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73" w:rsidRDefault="00623973">
      <w:pPr>
        <w:rPr>
          <w:b/>
          <w:sz w:val="32"/>
          <w:szCs w:val="32"/>
          <w:lang w:val="en-GB"/>
        </w:rPr>
      </w:pPr>
    </w:p>
    <w:p w:rsidR="00623973" w:rsidRDefault="00623973" w:rsidP="00C243F7">
      <w:pPr>
        <w:rPr>
          <w:lang w:val="en-GB"/>
        </w:rPr>
      </w:pPr>
      <w:r>
        <w:rPr>
          <w:rFonts w:ascii="Palatino Linotype" w:hAnsi="Palatino Linotype"/>
          <w:lang w:val="en-GB"/>
        </w:rPr>
        <w:t>Paper for</w:t>
      </w:r>
      <w:r w:rsidRPr="00D320D4">
        <w:rPr>
          <w:rFonts w:ascii="Palatino Linotype" w:hAnsi="Palatino Linotype"/>
          <w:lang w:val="en-GB"/>
        </w:rPr>
        <w:t xml:space="preserve"> the 17</w:t>
      </w:r>
      <w:r w:rsidRPr="00D320D4">
        <w:rPr>
          <w:rFonts w:ascii="Palatino Linotype" w:hAnsi="Palatino Linotype"/>
          <w:vertAlign w:val="superscript"/>
          <w:lang w:val="en-GB"/>
        </w:rPr>
        <w:t>th</w:t>
      </w:r>
      <w:r w:rsidRPr="00D320D4">
        <w:rPr>
          <w:rFonts w:ascii="Palatino Linotype" w:hAnsi="Palatino Linotype"/>
          <w:lang w:val="en-GB"/>
        </w:rPr>
        <w:t xml:space="preserve"> Improving Student Learning </w:t>
      </w:r>
      <w:r>
        <w:rPr>
          <w:rFonts w:ascii="Palatino Linotype" w:hAnsi="Palatino Linotype"/>
          <w:lang w:val="en-GB"/>
        </w:rPr>
        <w:t>Symposium</w:t>
      </w:r>
      <w:r w:rsidRPr="00D320D4">
        <w:rPr>
          <w:rFonts w:ascii="Palatino Linotype" w:hAnsi="Palatino Linotype"/>
          <w:lang w:val="en-GB"/>
        </w:rPr>
        <w:t xml:space="preserve">. </w:t>
      </w:r>
      <w:smartTag w:uri="urn:schemas-microsoft-com:office:smarttags" w:element="PlaceName">
        <w:r w:rsidRPr="00D320D4">
          <w:rPr>
            <w:rFonts w:ascii="Palatino Linotype" w:hAnsi="Palatino Linotype"/>
            <w:lang w:val="en-GB"/>
          </w:rPr>
          <w:t>Imperial</w:t>
        </w:r>
      </w:smartTag>
      <w:r w:rsidRPr="00D320D4">
        <w:rPr>
          <w:rFonts w:ascii="Palatino Linotype" w:hAnsi="Palatino Linotype"/>
          <w:lang w:val="en-GB"/>
        </w:rPr>
        <w:t xml:space="preserve"> </w:t>
      </w:r>
      <w:smartTag w:uri="urn:schemas-microsoft-com:office:smarttags" w:element="PlaceType">
        <w:r w:rsidRPr="00D320D4">
          <w:rPr>
            <w:rFonts w:ascii="Palatino Linotype" w:hAnsi="Palatino Linotype"/>
            <w:lang w:val="en-GB"/>
          </w:rPr>
          <w:t>College</w:t>
        </w:r>
      </w:smartTag>
      <w:r w:rsidRPr="00D320D4">
        <w:rPr>
          <w:rFonts w:ascii="Palatino Linotype" w:hAnsi="Palatino Linotype"/>
          <w:lang w:val="en-GB"/>
        </w:rPr>
        <w:t xml:space="preserve">, </w:t>
      </w:r>
      <w:smartTag w:uri="urn:schemas-microsoft-com:office:smarttags" w:element="City">
        <w:smartTag w:uri="urn:schemas-microsoft-com:office:smarttags" w:element="place">
          <w:smartTag w:uri="urn:schemas-microsoft-com:office:smarttags" w:element="City">
            <w:r w:rsidRPr="00D320D4">
              <w:rPr>
                <w:rFonts w:ascii="Palatino Linotype" w:hAnsi="Palatino Linotype"/>
                <w:lang w:val="en-GB"/>
              </w:rPr>
              <w:t>London</w:t>
            </w:r>
          </w:smartTag>
          <w:r w:rsidRPr="00D320D4">
            <w:rPr>
              <w:rFonts w:ascii="Palatino Linotype" w:hAnsi="Palatino Linotype"/>
              <w:lang w:val="en-GB"/>
            </w:rPr>
            <w:t xml:space="preserve">, </w:t>
          </w:r>
          <w:smartTag w:uri="urn:schemas-microsoft-com:office:smarttags" w:element="country-region">
            <w:r w:rsidRPr="00D320D4">
              <w:rPr>
                <w:rFonts w:ascii="Palatino Linotype" w:hAnsi="Palatino Linotype"/>
                <w:lang w:val="en-GB"/>
              </w:rPr>
              <w:t>UK</w:t>
            </w:r>
          </w:smartTag>
        </w:smartTag>
      </w:smartTag>
      <w:r w:rsidRPr="00D320D4">
        <w:rPr>
          <w:rFonts w:ascii="Palatino Linotype" w:hAnsi="Palatino Linotype"/>
          <w:lang w:val="en-GB"/>
        </w:rPr>
        <w:t xml:space="preserve"> 7-9 September 2009</w:t>
      </w:r>
      <w:r>
        <w:rPr>
          <w:lang w:val="en-GB"/>
        </w:rPr>
        <w:t>.</w:t>
      </w:r>
    </w:p>
    <w:p w:rsidR="00623973" w:rsidRDefault="00623973">
      <w:pPr>
        <w:rPr>
          <w:b/>
          <w:sz w:val="32"/>
          <w:szCs w:val="32"/>
          <w:lang w:val="en-GB"/>
        </w:rPr>
      </w:pPr>
    </w:p>
    <w:p w:rsidR="00623973" w:rsidRDefault="00623973" w:rsidP="001D76DB">
      <w:pPr>
        <w:pStyle w:val="Titel"/>
        <w:rPr>
          <w:lang w:val="en-GB"/>
        </w:rPr>
      </w:pPr>
    </w:p>
    <w:p w:rsidR="00623973" w:rsidRPr="006C578B" w:rsidRDefault="00623973" w:rsidP="001D76DB">
      <w:pPr>
        <w:pStyle w:val="Titel"/>
        <w:rPr>
          <w:sz w:val="22"/>
          <w:szCs w:val="22"/>
          <w:lang w:val="en-GB"/>
        </w:rPr>
      </w:pPr>
      <w:r>
        <w:rPr>
          <w:lang w:val="en-GB"/>
        </w:rPr>
        <w:t>Lifelong Learning:  Master Education – Personal Development or/and Professional Competence D</w:t>
      </w:r>
      <w:r w:rsidRPr="006C578B">
        <w:rPr>
          <w:lang w:val="en-GB"/>
        </w:rPr>
        <w:t>evelopment?</w:t>
      </w:r>
    </w:p>
    <w:p w:rsidR="00623973" w:rsidRPr="006C578B" w:rsidRDefault="00623973" w:rsidP="00A0726B">
      <w:pPr>
        <w:rPr>
          <w:rFonts w:ascii="Palatino Linotype" w:hAnsi="Palatino Linotype"/>
          <w:sz w:val="22"/>
          <w:szCs w:val="22"/>
          <w:lang w:val="en-GB"/>
        </w:rPr>
      </w:pPr>
      <w:r w:rsidRPr="006C578B">
        <w:rPr>
          <w:rFonts w:ascii="Palatino Linotype" w:hAnsi="Palatino Linotype"/>
          <w:sz w:val="22"/>
          <w:szCs w:val="22"/>
          <w:lang w:val="en-GB"/>
        </w:rPr>
        <w:t> </w:t>
      </w:r>
    </w:p>
    <w:p w:rsidR="00623973" w:rsidRDefault="00623973" w:rsidP="001D76DB">
      <w:pPr>
        <w:pStyle w:val="Undertitel"/>
        <w:rPr>
          <w:lang w:val="en-US"/>
        </w:rPr>
      </w:pPr>
      <w:smartTag w:uri="urn:schemas-microsoft-com:office:smarttags" w:element="PersonName">
        <w:r>
          <w:rPr>
            <w:lang w:val="en-US"/>
          </w:rPr>
          <w:t>Lone Krogh</w:t>
        </w:r>
      </w:smartTag>
      <w:r>
        <w:rPr>
          <w:lang w:val="en-US"/>
        </w:rPr>
        <w:t>, Associate Professor (</w:t>
      </w:r>
      <w:hyperlink r:id="rId7" w:history="1">
        <w:r w:rsidRPr="00E81C33">
          <w:rPr>
            <w:rStyle w:val="Hyperlink"/>
            <w:rFonts w:ascii="Palatino Linotype" w:hAnsi="Palatino Linotype"/>
            <w:sz w:val="22"/>
            <w:szCs w:val="22"/>
            <w:lang w:val="en-US"/>
          </w:rPr>
          <w:t>lkr@learning.aau.dk</w:t>
        </w:r>
      </w:hyperlink>
      <w:r>
        <w:rPr>
          <w:lang w:val="en-US"/>
        </w:rPr>
        <w:t>)</w:t>
      </w:r>
    </w:p>
    <w:p w:rsidR="00623973" w:rsidRDefault="00623973" w:rsidP="001D76DB">
      <w:pPr>
        <w:pStyle w:val="Undertitel"/>
        <w:rPr>
          <w:lang w:val="en-US"/>
        </w:rPr>
      </w:pPr>
      <w:r w:rsidRPr="006C578B">
        <w:rPr>
          <w:lang w:val="en-US"/>
        </w:rPr>
        <w:t>Annie Aarup Jensen</w:t>
      </w:r>
      <w:r>
        <w:rPr>
          <w:lang w:val="en-US"/>
        </w:rPr>
        <w:t>, Associate Professor</w:t>
      </w:r>
      <w:r w:rsidRPr="006C578B">
        <w:rPr>
          <w:lang w:val="en-US"/>
        </w:rPr>
        <w:t xml:space="preserve"> </w:t>
      </w:r>
      <w:r>
        <w:rPr>
          <w:lang w:val="en-US"/>
        </w:rPr>
        <w:t>(</w:t>
      </w:r>
      <w:hyperlink r:id="rId8" w:history="1">
        <w:r w:rsidRPr="00E81C33">
          <w:rPr>
            <w:rStyle w:val="Hyperlink"/>
            <w:rFonts w:ascii="Palatino Linotype" w:hAnsi="Palatino Linotype"/>
            <w:sz w:val="22"/>
            <w:szCs w:val="22"/>
            <w:lang w:val="en-US"/>
          </w:rPr>
          <w:t>aaj@learning.aau.dk</w:t>
        </w:r>
      </w:hyperlink>
      <w:r>
        <w:rPr>
          <w:lang w:val="en-US"/>
        </w:rPr>
        <w:t>)</w:t>
      </w:r>
    </w:p>
    <w:p w:rsidR="00623973" w:rsidRPr="006C578B" w:rsidRDefault="00623973" w:rsidP="001D76DB">
      <w:pPr>
        <w:pStyle w:val="Undertitel"/>
        <w:rPr>
          <w:lang w:val="en-GB"/>
        </w:rPr>
      </w:pPr>
      <w:r w:rsidRPr="006C578B">
        <w:rPr>
          <w:lang w:val="en-US"/>
        </w:rPr>
        <w:t xml:space="preserve">Department of Education, Learning and Philosophy, </w:t>
      </w:r>
      <w:smartTag w:uri="urn:schemas-microsoft-com:office:smarttags" w:element="place">
        <w:smartTag w:uri="urn:schemas-microsoft-com:office:smarttags" w:element="City">
          <w:r w:rsidRPr="006C578B">
            <w:rPr>
              <w:lang w:val="en-US"/>
            </w:rPr>
            <w:t>Aalborg University</w:t>
          </w:r>
        </w:smartTag>
        <w:r w:rsidRPr="006C578B">
          <w:rPr>
            <w:lang w:val="en-US"/>
          </w:rPr>
          <w:t xml:space="preserve">, </w:t>
        </w:r>
        <w:smartTag w:uri="urn:schemas-microsoft-com:office:smarttags" w:element="country-region">
          <w:r w:rsidRPr="006C578B">
            <w:rPr>
              <w:lang w:val="en-US"/>
            </w:rPr>
            <w:t>Denmark</w:t>
          </w:r>
        </w:smartTag>
      </w:smartTag>
    </w:p>
    <w:p w:rsidR="00623973" w:rsidRPr="006C578B" w:rsidRDefault="00623973">
      <w:pPr>
        <w:rPr>
          <w:rFonts w:ascii="Palatino Linotype" w:hAnsi="Palatino Linotype"/>
          <w:b/>
          <w:sz w:val="32"/>
          <w:szCs w:val="32"/>
          <w:lang w:val="en-GB"/>
        </w:rPr>
      </w:pPr>
    </w:p>
    <w:p w:rsidR="00623973" w:rsidRPr="00C32C3A" w:rsidRDefault="00623973" w:rsidP="00A8512A">
      <w:pPr>
        <w:pStyle w:val="Overskrift3"/>
        <w:rPr>
          <w:lang w:val="en-GB"/>
        </w:rPr>
      </w:pPr>
      <w:r w:rsidRPr="00C32C3A">
        <w:rPr>
          <w:lang w:val="en-GB"/>
        </w:rPr>
        <w:t>Introduction</w:t>
      </w:r>
    </w:p>
    <w:p w:rsidR="00623973" w:rsidRDefault="00623973" w:rsidP="009821BA">
      <w:pPr>
        <w:pStyle w:val="Body"/>
        <w:rPr>
          <w:rFonts w:ascii="Palatino Linotype" w:hAnsi="Palatino Linotype"/>
          <w:sz w:val="24"/>
        </w:rPr>
      </w:pPr>
      <w:r w:rsidRPr="009821BA">
        <w:rPr>
          <w:rFonts w:ascii="Palatino Linotype" w:hAnsi="Palatino Linotype"/>
          <w:sz w:val="24"/>
        </w:rPr>
        <w:t xml:space="preserve">Master education for adults has become a strategy for Lifelong Learning among many well-educated people in </w:t>
      </w:r>
      <w:smartTag w:uri="urn:schemas-microsoft-com:office:smarttags" w:element="country-region">
        <w:smartTag w:uri="urn:schemas-microsoft-com:office:smarttags" w:element="place">
          <w:r w:rsidRPr="009821BA">
            <w:rPr>
              <w:rFonts w:ascii="Palatino Linotype" w:hAnsi="Palatino Linotype"/>
              <w:sz w:val="24"/>
            </w:rPr>
            <w:t>Denmark</w:t>
          </w:r>
        </w:smartTag>
      </w:smartTag>
      <w:r w:rsidRPr="009821BA">
        <w:rPr>
          <w:rFonts w:ascii="Palatino Linotype" w:hAnsi="Palatino Linotype"/>
          <w:sz w:val="24"/>
        </w:rPr>
        <w:t xml:space="preserve">. </w:t>
      </w:r>
      <w:r w:rsidRPr="009821BA">
        <w:rPr>
          <w:rFonts w:ascii="Palatino Linotype" w:hAnsi="Palatino Linotype"/>
          <w:sz w:val="24"/>
          <w:szCs w:val="24"/>
        </w:rPr>
        <w:t xml:space="preserve">This type of master education is part of the ‘parallel education system’ in </w:t>
      </w:r>
      <w:smartTag w:uri="urn:schemas-microsoft-com:office:smarttags" w:element="country-region">
        <w:smartTag w:uri="urn:schemas-microsoft-com:office:smarttags" w:element="place">
          <w:r w:rsidRPr="009821BA">
            <w:rPr>
              <w:rFonts w:ascii="Palatino Linotype" w:hAnsi="Palatino Linotype"/>
              <w:sz w:val="24"/>
              <w:szCs w:val="24"/>
            </w:rPr>
            <w:t>Denmark</w:t>
          </w:r>
        </w:smartTag>
      </w:smartTag>
      <w:r w:rsidRPr="009821BA">
        <w:rPr>
          <w:rFonts w:ascii="Palatino Linotype" w:hAnsi="Palatino Linotype"/>
          <w:sz w:val="24"/>
          <w:szCs w:val="24"/>
        </w:rPr>
        <w:t xml:space="preserve">. </w:t>
      </w:r>
      <w:r w:rsidRPr="009821BA">
        <w:rPr>
          <w:rFonts w:ascii="Palatino Linotype" w:hAnsi="Palatino Linotype"/>
          <w:sz w:val="24"/>
        </w:rPr>
        <w:t xml:space="preserve">As one of the first Danish universities who offered this type of Master education, </w:t>
      </w:r>
      <w:smartTag w:uri="urn:schemas-microsoft-com:office:smarttags" w:element="PlaceName">
        <w:smartTag w:uri="urn:schemas-microsoft-com:office:smarttags" w:element="place">
          <w:smartTag w:uri="urn:schemas-microsoft-com:office:smarttags" w:element="PlaceName">
            <w:r w:rsidRPr="009821BA">
              <w:rPr>
                <w:rFonts w:ascii="Palatino Linotype" w:hAnsi="Palatino Linotype"/>
                <w:sz w:val="24"/>
              </w:rPr>
              <w:t>Aalborg</w:t>
            </w:r>
          </w:smartTag>
          <w:r w:rsidRPr="009821BA">
            <w:rPr>
              <w:rFonts w:ascii="Palatino Linotype" w:hAnsi="Palatino Linotype"/>
              <w:sz w:val="24"/>
            </w:rPr>
            <w:t xml:space="preserve"> </w:t>
          </w:r>
          <w:smartTag w:uri="urn:schemas-microsoft-com:office:smarttags" w:element="PlaceType">
            <w:r w:rsidRPr="009821BA">
              <w:rPr>
                <w:rFonts w:ascii="Palatino Linotype" w:hAnsi="Palatino Linotype"/>
                <w:sz w:val="24"/>
              </w:rPr>
              <w:t>University</w:t>
            </w:r>
          </w:smartTag>
        </w:smartTag>
      </w:smartTag>
      <w:r w:rsidRPr="009821BA">
        <w:rPr>
          <w:rFonts w:ascii="Palatino Linotype" w:hAnsi="Palatino Linotype"/>
          <w:sz w:val="24"/>
        </w:rPr>
        <w:t xml:space="preserve"> has during the last 9 years made it possible for adults from public and private organizations to go through continued academic education. </w:t>
      </w:r>
    </w:p>
    <w:p w:rsidR="00623973" w:rsidRDefault="00623973" w:rsidP="009821BA">
      <w:pPr>
        <w:pStyle w:val="Body"/>
        <w:rPr>
          <w:rFonts w:ascii="Palatino Linotype" w:hAnsi="Palatino Linotype"/>
          <w:sz w:val="24"/>
        </w:rPr>
      </w:pPr>
    </w:p>
    <w:p w:rsidR="00623973" w:rsidRPr="009821BA" w:rsidRDefault="00623973" w:rsidP="009821BA">
      <w:pPr>
        <w:pStyle w:val="Body"/>
        <w:rPr>
          <w:rFonts w:ascii="Palatino Linotype" w:hAnsi="Palatino Linotype"/>
          <w:sz w:val="24"/>
        </w:rPr>
      </w:pPr>
      <w:r w:rsidRPr="009821BA">
        <w:rPr>
          <w:rFonts w:ascii="Palatino Linotype" w:hAnsi="Palatino Linotype"/>
          <w:sz w:val="24"/>
        </w:rPr>
        <w:t xml:space="preserve">This paper presents some of the results of a research project investigating the adult students’ motives and needs for participating in a master education and obtaining a master degree. </w:t>
      </w:r>
      <w:r w:rsidRPr="00FF5642">
        <w:rPr>
          <w:rFonts w:ascii="Palatino Linotype" w:hAnsi="Palatino Linotype"/>
          <w:sz w:val="24"/>
        </w:rPr>
        <w:t>The research interest was to determine whether the motives and needs would stem from for instance society’s increased demands for qualifications, job related expectations of competence development expressed from the work place, or rather the individual wishes for personal development and shift in career.</w:t>
      </w:r>
      <w:r w:rsidRPr="009821BA">
        <w:rPr>
          <w:rFonts w:ascii="Palatino Linotype" w:hAnsi="Palatino Linotype"/>
          <w:sz w:val="24"/>
        </w:rPr>
        <w:t xml:space="preserve">  Furthermore, the research project investigates how the individual master graduate has made use of his/her education during the period from their graduation until the time of the survey. </w:t>
      </w:r>
      <w:r w:rsidRPr="00FF5642">
        <w:rPr>
          <w:rFonts w:ascii="Palatino Linotype" w:hAnsi="Palatino Linotype"/>
          <w:sz w:val="24"/>
        </w:rPr>
        <w:t>This means investigating their career path</w:t>
      </w:r>
      <w:r>
        <w:rPr>
          <w:rFonts w:ascii="Palatino Linotype" w:hAnsi="Palatino Linotype"/>
          <w:sz w:val="24"/>
        </w:rPr>
        <w:t xml:space="preserve"> </w:t>
      </w:r>
      <w:r w:rsidRPr="009821BA">
        <w:rPr>
          <w:rFonts w:ascii="Palatino Linotype" w:hAnsi="Palatino Linotype"/>
          <w:sz w:val="24"/>
        </w:rPr>
        <w:t xml:space="preserve">after having graduated and investigating the intended as well as the unintended </w:t>
      </w:r>
      <w:r w:rsidRPr="00FF5642">
        <w:rPr>
          <w:rFonts w:ascii="Palatino Linotype" w:hAnsi="Palatino Linotype"/>
          <w:sz w:val="24"/>
        </w:rPr>
        <w:t>effects (personal and professional) of</w:t>
      </w:r>
      <w:r w:rsidRPr="009821BA">
        <w:rPr>
          <w:rFonts w:ascii="Palatino Linotype" w:hAnsi="Palatino Linotype"/>
          <w:sz w:val="24"/>
        </w:rPr>
        <w:t xml:space="preserve"> the master education. The data have been gathered among graduates from a specific master education, Master in Learning Processes, and the paper will draw on results from a quantitative survey based </w:t>
      </w:r>
      <w:r w:rsidRPr="009821BA">
        <w:rPr>
          <w:rFonts w:ascii="Palatino Linotype" w:hAnsi="Palatino Linotype"/>
          <w:sz w:val="24"/>
        </w:rPr>
        <w:lastRenderedPageBreak/>
        <w:t xml:space="preserve">on a questionnaire answered by 120 graduates who attended the master programme from 2000 to 2007. </w:t>
      </w:r>
    </w:p>
    <w:p w:rsidR="00623973" w:rsidRPr="009821BA" w:rsidRDefault="00623973" w:rsidP="009821BA">
      <w:pPr>
        <w:pStyle w:val="Body"/>
        <w:rPr>
          <w:rFonts w:ascii="Palatino Linotype" w:hAnsi="Palatino Linotype"/>
          <w:sz w:val="24"/>
        </w:rPr>
      </w:pPr>
    </w:p>
    <w:p w:rsidR="00623973" w:rsidRPr="006C578B" w:rsidRDefault="00623973" w:rsidP="00A8512A">
      <w:pPr>
        <w:pStyle w:val="Overskrift3"/>
        <w:rPr>
          <w:lang w:val="en-GB"/>
        </w:rPr>
      </w:pPr>
      <w:r w:rsidRPr="006C578B">
        <w:rPr>
          <w:lang w:val="en-GB"/>
        </w:rPr>
        <w:t xml:space="preserve">The concept of </w:t>
      </w:r>
      <w:r>
        <w:rPr>
          <w:lang w:val="en-GB"/>
        </w:rPr>
        <w:t>Lifelong Learning</w:t>
      </w:r>
      <w:r w:rsidRPr="006C578B">
        <w:rPr>
          <w:lang w:val="en-GB"/>
        </w:rPr>
        <w:t xml:space="preserve"> and the Danish parallel Competence system</w:t>
      </w:r>
    </w:p>
    <w:p w:rsidR="00623973" w:rsidRDefault="00623973" w:rsidP="004C1A78">
      <w:pPr>
        <w:jc w:val="both"/>
        <w:rPr>
          <w:rFonts w:ascii="Palatino Linotype" w:hAnsi="Palatino Linotype"/>
          <w:color w:val="0000FF"/>
          <w:lang w:val="en-GB"/>
        </w:rPr>
      </w:pPr>
      <w:r w:rsidRPr="006C578B">
        <w:rPr>
          <w:rFonts w:ascii="Palatino Linotype" w:hAnsi="Palatino Linotype"/>
          <w:lang w:val="en-GB"/>
        </w:rPr>
        <w:t xml:space="preserve">The strategy of </w:t>
      </w:r>
      <w:r>
        <w:rPr>
          <w:rFonts w:ascii="Palatino Linotype" w:hAnsi="Palatino Linotype"/>
          <w:lang w:val="en-GB"/>
        </w:rPr>
        <w:t>Lifelong Learning</w:t>
      </w:r>
      <w:r w:rsidRPr="006C578B">
        <w:rPr>
          <w:rFonts w:ascii="Palatino Linotype" w:hAnsi="Palatino Linotype"/>
          <w:lang w:val="en-GB"/>
        </w:rPr>
        <w:t xml:space="preserve"> has been an important issue ever since the UNESCO conference in </w:t>
      </w:r>
      <w:smartTag w:uri="urn:schemas-microsoft-com:office:smarttags" w:element="place">
        <w:smartTag w:uri="urn:schemas-microsoft-com:office:smarttags" w:element="City">
          <w:r w:rsidRPr="006C578B">
            <w:rPr>
              <w:rFonts w:ascii="Palatino Linotype" w:hAnsi="Palatino Linotype"/>
              <w:lang w:val="en-GB"/>
            </w:rPr>
            <w:t>Montreal</w:t>
          </w:r>
        </w:smartTag>
      </w:smartTag>
      <w:r w:rsidRPr="006C578B">
        <w:rPr>
          <w:rFonts w:ascii="Palatino Linotype" w:hAnsi="Palatino Linotype"/>
          <w:lang w:val="en-GB"/>
        </w:rPr>
        <w:t xml:space="preserve"> in 1960 where the first international conference, which officially </w:t>
      </w:r>
      <w:r>
        <w:rPr>
          <w:rFonts w:ascii="Palatino Linotype" w:hAnsi="Palatino Linotype"/>
          <w:lang w:val="en-GB"/>
        </w:rPr>
        <w:t>ratified the idea of Lifelong L</w:t>
      </w:r>
      <w:r w:rsidRPr="006C578B">
        <w:rPr>
          <w:rFonts w:ascii="Palatino Linotype" w:hAnsi="Palatino Linotype"/>
          <w:lang w:val="en-GB"/>
        </w:rPr>
        <w:t xml:space="preserve">earning took place (Korsgaard, 1999). The concept of </w:t>
      </w:r>
      <w:r>
        <w:rPr>
          <w:rFonts w:ascii="Palatino Linotype" w:hAnsi="Palatino Linotype"/>
          <w:lang w:val="en-GB"/>
        </w:rPr>
        <w:t>Lifelong Learning</w:t>
      </w:r>
      <w:r w:rsidRPr="006C578B">
        <w:rPr>
          <w:rFonts w:ascii="Palatino Linotype" w:hAnsi="Palatino Linotype"/>
          <w:lang w:val="en-GB"/>
        </w:rPr>
        <w:t xml:space="preserve"> was </w:t>
      </w:r>
      <w:r>
        <w:rPr>
          <w:rFonts w:ascii="Palatino Linotype" w:hAnsi="Palatino Linotype"/>
          <w:lang w:val="en-GB"/>
        </w:rPr>
        <w:t xml:space="preserve">furthermore </w:t>
      </w:r>
      <w:r w:rsidRPr="006C578B">
        <w:rPr>
          <w:rFonts w:ascii="Palatino Linotype" w:hAnsi="Palatino Linotype"/>
          <w:lang w:val="en-GB"/>
        </w:rPr>
        <w:t xml:space="preserve">seriously thematised in the report, sent out by UNESCO in 1972, </w:t>
      </w:r>
      <w:r w:rsidRPr="006C578B">
        <w:rPr>
          <w:rFonts w:ascii="Palatino Linotype" w:hAnsi="Palatino Linotype"/>
          <w:i/>
          <w:lang w:val="en-GB"/>
        </w:rPr>
        <w:t>Learning to be: The World of Education Today and Tomorrow.</w:t>
      </w:r>
      <w:r w:rsidRPr="006C578B">
        <w:rPr>
          <w:rFonts w:ascii="Palatino Linotype" w:hAnsi="Palatino Linotype"/>
          <w:lang w:val="en-GB"/>
        </w:rPr>
        <w:t xml:space="preserve"> Also in OECD the </w:t>
      </w:r>
      <w:r>
        <w:rPr>
          <w:rFonts w:ascii="Palatino Linotype" w:hAnsi="Palatino Linotype"/>
          <w:lang w:val="en-GB"/>
        </w:rPr>
        <w:t>concept of Lifelong Learning</w:t>
      </w:r>
      <w:r w:rsidRPr="006C578B">
        <w:rPr>
          <w:rFonts w:ascii="Palatino Linotype" w:hAnsi="Palatino Linotype"/>
          <w:lang w:val="en-GB"/>
        </w:rPr>
        <w:t xml:space="preserve"> was an important issue and in 1973 OECD published the report, named</w:t>
      </w:r>
      <w:r w:rsidRPr="006C578B">
        <w:rPr>
          <w:rFonts w:ascii="Palatino Linotype" w:hAnsi="Palatino Linotype"/>
          <w:i/>
          <w:lang w:val="en-GB"/>
        </w:rPr>
        <w:t xml:space="preserve"> Recurrent Education: A Strategy for Lifelong Learning. </w:t>
      </w:r>
      <w:r w:rsidRPr="006C578B">
        <w:rPr>
          <w:rFonts w:ascii="Palatino Linotype" w:hAnsi="Palatino Linotype"/>
          <w:lang w:val="en-GB"/>
        </w:rPr>
        <w:t xml:space="preserve">Here the relationship between recurrent education and </w:t>
      </w:r>
      <w:r>
        <w:rPr>
          <w:rFonts w:ascii="Palatino Linotype" w:hAnsi="Palatino Linotype"/>
          <w:lang w:val="en-GB"/>
        </w:rPr>
        <w:t>Lifelong Learning</w:t>
      </w:r>
      <w:r w:rsidRPr="006C578B">
        <w:rPr>
          <w:rFonts w:ascii="Palatino Linotype" w:hAnsi="Palatino Linotype"/>
          <w:lang w:val="en-GB"/>
        </w:rPr>
        <w:t xml:space="preserve"> as a kind of interaction between wo</w:t>
      </w:r>
      <w:r>
        <w:rPr>
          <w:rFonts w:ascii="Palatino Linotype" w:hAnsi="Palatino Linotype"/>
          <w:lang w:val="en-GB"/>
        </w:rPr>
        <w:t>rk and education through out</w:t>
      </w:r>
      <w:r w:rsidRPr="006C578B">
        <w:rPr>
          <w:rFonts w:ascii="Palatino Linotype" w:hAnsi="Palatino Linotype"/>
          <w:lang w:val="en-GB"/>
        </w:rPr>
        <w:t xml:space="preserve"> life was emphasized</w:t>
      </w:r>
      <w:r w:rsidRPr="006C578B">
        <w:rPr>
          <w:rFonts w:ascii="Palatino Linotype" w:hAnsi="Palatino Linotype"/>
          <w:i/>
          <w:lang w:val="en-GB"/>
        </w:rPr>
        <w:t>.</w:t>
      </w:r>
      <w:r w:rsidRPr="006C578B">
        <w:rPr>
          <w:rFonts w:ascii="Palatino Linotype" w:hAnsi="Palatino Linotype"/>
          <w:lang w:val="en-GB"/>
        </w:rPr>
        <w:t xml:space="preserve"> </w:t>
      </w:r>
      <w:r>
        <w:rPr>
          <w:rFonts w:ascii="Palatino Linotype" w:hAnsi="Palatino Linotype"/>
          <w:lang w:val="en-GB"/>
        </w:rPr>
        <w:t>The original breakthrough took place at</w:t>
      </w:r>
      <w:r w:rsidRPr="006C578B">
        <w:rPr>
          <w:rFonts w:ascii="Palatino Linotype" w:hAnsi="Palatino Linotype"/>
          <w:lang w:val="en-GB"/>
        </w:rPr>
        <w:t xml:space="preserve"> the OECD meeting for ministers of education in </w:t>
      </w:r>
      <w:smartTag w:uri="urn:schemas-microsoft-com:office:smarttags" w:element="City">
        <w:smartTag w:uri="urn:schemas-microsoft-com:office:smarttags" w:element="place">
          <w:r w:rsidRPr="006C578B">
            <w:rPr>
              <w:rFonts w:ascii="Palatino Linotype" w:hAnsi="Palatino Linotype"/>
              <w:lang w:val="en-GB"/>
            </w:rPr>
            <w:t>Paris</w:t>
          </w:r>
        </w:smartTag>
      </w:smartTag>
      <w:r w:rsidRPr="006C578B">
        <w:rPr>
          <w:rFonts w:ascii="Palatino Linotype" w:hAnsi="Palatino Linotype"/>
          <w:lang w:val="en-GB"/>
        </w:rPr>
        <w:t xml:space="preserve"> in 1996, with the head lines,</w:t>
      </w:r>
      <w:r w:rsidRPr="006C578B">
        <w:rPr>
          <w:rFonts w:ascii="Palatino Linotype" w:hAnsi="Palatino Linotype"/>
          <w:i/>
          <w:lang w:val="en-GB"/>
        </w:rPr>
        <w:t xml:space="preserve"> Making Lifelong Learning a Reality for All. </w:t>
      </w:r>
      <w:r w:rsidRPr="006C578B">
        <w:rPr>
          <w:rFonts w:ascii="Palatino Linotype" w:hAnsi="Palatino Linotype"/>
          <w:lang w:val="en-GB"/>
        </w:rPr>
        <w:t>In a following report,</w:t>
      </w:r>
      <w:r w:rsidRPr="006C578B">
        <w:rPr>
          <w:rFonts w:ascii="Palatino Linotype" w:hAnsi="Palatino Linotype"/>
          <w:i/>
          <w:lang w:val="en-GB"/>
        </w:rPr>
        <w:t xml:space="preserve"> Lifelong Learning for All </w:t>
      </w:r>
      <w:r>
        <w:rPr>
          <w:rFonts w:ascii="Palatino Linotype" w:hAnsi="Palatino Linotype"/>
          <w:lang w:val="en-GB"/>
        </w:rPr>
        <w:t>the concept of Lifelong Learning wa</w:t>
      </w:r>
      <w:r w:rsidRPr="006C578B">
        <w:rPr>
          <w:rFonts w:ascii="Palatino Linotype" w:hAnsi="Palatino Linotype"/>
          <w:lang w:val="en-GB"/>
        </w:rPr>
        <w:t>s enhanced as a basis for educational policy in OECD</w:t>
      </w:r>
      <w:r>
        <w:rPr>
          <w:rFonts w:ascii="Palatino Linotype" w:hAnsi="Palatino Linotype"/>
          <w:lang w:val="en-GB"/>
        </w:rPr>
        <w:t xml:space="preserve">. Historically it can be emphasized that </w:t>
      </w:r>
      <w:r w:rsidRPr="006C578B">
        <w:rPr>
          <w:rFonts w:ascii="Palatino Linotype" w:hAnsi="Palatino Linotype"/>
          <w:lang w:val="en-GB"/>
        </w:rPr>
        <w:t>UNESCO and OECD represent two different theoretical and ideological positions relating to the conc</w:t>
      </w:r>
      <w:r>
        <w:rPr>
          <w:rFonts w:ascii="Palatino Linotype" w:hAnsi="Palatino Linotype"/>
          <w:lang w:val="en-GB"/>
        </w:rPr>
        <w:t>ept of Lifelong L</w:t>
      </w:r>
      <w:r w:rsidRPr="006C578B">
        <w:rPr>
          <w:rFonts w:ascii="Palatino Linotype" w:hAnsi="Palatino Linotype"/>
          <w:lang w:val="en-GB"/>
        </w:rPr>
        <w:t xml:space="preserve">earning. </w:t>
      </w:r>
      <w:r>
        <w:rPr>
          <w:rFonts w:ascii="Palatino Linotype" w:hAnsi="Palatino Linotype"/>
          <w:lang w:val="en-GB"/>
        </w:rPr>
        <w:t xml:space="preserve">When </w:t>
      </w:r>
      <w:r w:rsidRPr="006C578B">
        <w:rPr>
          <w:rFonts w:ascii="Palatino Linotype" w:hAnsi="Palatino Linotype"/>
          <w:lang w:val="en-GB"/>
        </w:rPr>
        <w:t xml:space="preserve">UNESCO seriously introduced </w:t>
      </w:r>
      <w:r>
        <w:rPr>
          <w:rFonts w:ascii="Palatino Linotype" w:hAnsi="Palatino Linotype"/>
          <w:lang w:val="en-GB"/>
        </w:rPr>
        <w:t xml:space="preserve">the concept </w:t>
      </w:r>
      <w:r w:rsidRPr="006C578B">
        <w:rPr>
          <w:rFonts w:ascii="Palatino Linotype" w:hAnsi="Palatino Linotype"/>
          <w:lang w:val="en-GB"/>
        </w:rPr>
        <w:t xml:space="preserve">in 1960 it was related to a humanistic tradition with focus on democracy and personal development as key words. Around 1980 the position of UNESCO is weakened, while OECD largely starts to </w:t>
      </w:r>
      <w:r w:rsidRPr="006C578B">
        <w:rPr>
          <w:rFonts w:ascii="Palatino Linotype" w:hAnsi="Palatino Linotype"/>
          <w:color w:val="000000"/>
          <w:lang w:val="en-GB"/>
        </w:rPr>
        <w:t>set an agenda</w:t>
      </w:r>
      <w:r w:rsidRPr="006C578B">
        <w:rPr>
          <w:rFonts w:ascii="Palatino Linotype" w:hAnsi="Palatino Linotype"/>
          <w:color w:val="000000"/>
          <w:sz w:val="14"/>
          <w:szCs w:val="14"/>
          <w:lang w:val="en-GB"/>
        </w:rPr>
        <w:t xml:space="preserve"> </w:t>
      </w:r>
      <w:r w:rsidRPr="006C578B">
        <w:rPr>
          <w:rFonts w:ascii="Palatino Linotype" w:hAnsi="Palatino Linotype"/>
          <w:lang w:val="en-GB"/>
        </w:rPr>
        <w:t xml:space="preserve">for the educational policy especially in the western countries. The new understanding of the concept of </w:t>
      </w:r>
      <w:r>
        <w:rPr>
          <w:rFonts w:ascii="Palatino Linotype" w:hAnsi="Palatino Linotype"/>
          <w:lang w:val="en-GB"/>
        </w:rPr>
        <w:t>Lifelong Learning</w:t>
      </w:r>
      <w:r w:rsidRPr="006C578B">
        <w:rPr>
          <w:rFonts w:ascii="Palatino Linotype" w:hAnsi="Palatino Linotype"/>
          <w:lang w:val="en-GB"/>
        </w:rPr>
        <w:t xml:space="preserve"> was based on neo-liberal philosophy, which considers education as an investment in ’human capital’ (Korsgaard, 1999). From UNESCO and OECD the concept has ever since found its way </w:t>
      </w:r>
      <w:r>
        <w:rPr>
          <w:rFonts w:ascii="Palatino Linotype" w:hAnsi="Palatino Linotype"/>
          <w:lang w:val="en-GB"/>
        </w:rPr>
        <w:t>into the educational policy in</w:t>
      </w:r>
      <w:r w:rsidRPr="006C578B">
        <w:rPr>
          <w:rFonts w:ascii="Palatino Linotype" w:hAnsi="Palatino Linotype"/>
          <w:lang w:val="en-GB"/>
        </w:rPr>
        <w:t xml:space="preserve"> EU from 2000 by </w:t>
      </w:r>
      <w:r>
        <w:rPr>
          <w:rFonts w:ascii="Palatino Linotype" w:hAnsi="Palatino Linotype"/>
          <w:lang w:val="en-GB"/>
        </w:rPr>
        <w:t xml:space="preserve">the </w:t>
      </w:r>
      <w:smartTag w:uri="urn:schemas-microsoft-com:office:smarttags" w:element="City">
        <w:smartTag w:uri="urn:schemas-microsoft-com:office:smarttags" w:element="place">
          <w:r>
            <w:rPr>
              <w:rFonts w:ascii="Palatino Linotype" w:hAnsi="Palatino Linotype"/>
              <w:lang w:val="en-GB"/>
            </w:rPr>
            <w:t>Lisbon</w:t>
          </w:r>
        </w:smartTag>
      </w:smartTag>
      <w:r w:rsidRPr="006C578B">
        <w:rPr>
          <w:rFonts w:ascii="Palatino Linotype" w:hAnsi="Palatino Linotype"/>
          <w:lang w:val="en-GB"/>
        </w:rPr>
        <w:t xml:space="preserve"> declaration</w:t>
      </w:r>
      <w:r w:rsidRPr="006C578B">
        <w:rPr>
          <w:rStyle w:val="Fodnotehenvisning"/>
          <w:rFonts w:ascii="Palatino Linotype" w:hAnsi="Palatino Linotype"/>
        </w:rPr>
        <w:footnoteReference w:id="1"/>
      </w:r>
      <w:r w:rsidRPr="006C578B">
        <w:rPr>
          <w:rFonts w:ascii="Palatino Linotype" w:hAnsi="Palatino Linotype"/>
          <w:lang w:val="en-GB"/>
        </w:rPr>
        <w:t xml:space="preserve">. </w:t>
      </w:r>
      <w:r>
        <w:rPr>
          <w:rFonts w:ascii="Palatino Linotype" w:hAnsi="Palatino Linotype"/>
          <w:lang w:val="en-GB"/>
        </w:rPr>
        <w:t xml:space="preserve">The </w:t>
      </w:r>
      <w:smartTag w:uri="urn:schemas-microsoft-com:office:smarttags" w:element="City">
        <w:smartTag w:uri="urn:schemas-microsoft-com:office:smarttags" w:element="place">
          <w:r>
            <w:rPr>
              <w:rFonts w:ascii="Palatino Linotype" w:hAnsi="Palatino Linotype"/>
              <w:lang w:val="en-GB"/>
            </w:rPr>
            <w:t>Lisbon</w:t>
          </w:r>
        </w:smartTag>
      </w:smartTag>
      <w:r w:rsidRPr="006C578B">
        <w:rPr>
          <w:rFonts w:ascii="Palatino Linotype" w:hAnsi="Palatino Linotype"/>
          <w:lang w:val="en-GB"/>
        </w:rPr>
        <w:t xml:space="preserve"> declaration has afterwards been followed up by series of EU-</w:t>
      </w:r>
      <w:r w:rsidRPr="00FF5642">
        <w:rPr>
          <w:rFonts w:ascii="Palatino Linotype" w:hAnsi="Palatino Linotype"/>
          <w:lang w:val="en-GB"/>
        </w:rPr>
        <w:t>meetings and declarations</w:t>
      </w:r>
      <w:r w:rsidRPr="006C578B">
        <w:rPr>
          <w:rStyle w:val="Fodnotehenvisning"/>
          <w:rFonts w:ascii="Palatino Linotype" w:hAnsi="Palatino Linotype"/>
        </w:rPr>
        <w:footnoteReference w:id="2"/>
      </w:r>
      <w:r w:rsidRPr="006C578B">
        <w:rPr>
          <w:rFonts w:ascii="Palatino Linotype" w:hAnsi="Palatino Linotype"/>
          <w:lang w:val="en-GB"/>
        </w:rPr>
        <w:t xml:space="preserve">, </w:t>
      </w:r>
      <w:r w:rsidRPr="00CC11BE">
        <w:rPr>
          <w:rFonts w:ascii="Palatino Linotype" w:hAnsi="Palatino Linotype"/>
          <w:lang w:val="en-GB"/>
        </w:rPr>
        <w:t>for</w:t>
      </w:r>
      <w:r w:rsidRPr="006C578B">
        <w:rPr>
          <w:rFonts w:ascii="Palatino Linotype" w:hAnsi="Palatino Linotype"/>
          <w:lang w:val="en-GB"/>
        </w:rPr>
        <w:t xml:space="preserve"> instance a Memorandum </w:t>
      </w:r>
      <w:r>
        <w:rPr>
          <w:rFonts w:ascii="Palatino Linotype" w:hAnsi="Palatino Linotype"/>
          <w:lang w:val="en-GB"/>
        </w:rPr>
        <w:t>about Lifelong L</w:t>
      </w:r>
      <w:r w:rsidRPr="006C578B">
        <w:rPr>
          <w:rFonts w:ascii="Palatino Linotype" w:hAnsi="Palatino Linotype"/>
          <w:lang w:val="en-GB"/>
        </w:rPr>
        <w:t>earning in education from  30 October 2000</w:t>
      </w:r>
      <w:r>
        <w:rPr>
          <w:rStyle w:val="Fodnotehenvisning"/>
          <w:rFonts w:ascii="Palatino Linotype" w:hAnsi="Palatino Linotype"/>
          <w:lang w:val="en-GB"/>
        </w:rPr>
        <w:footnoteReference w:id="3"/>
      </w:r>
      <w:r w:rsidRPr="006C578B">
        <w:rPr>
          <w:rFonts w:ascii="Palatino Linotype" w:hAnsi="Palatino Linotype"/>
          <w:lang w:val="en-GB"/>
        </w:rPr>
        <w:t xml:space="preserve"> and announcement from the Commission about ’e-</w:t>
      </w:r>
      <w:smartTag w:uri="urn:schemas-microsoft-com:office:smarttags" w:element="PersonName">
        <w:r w:rsidRPr="006C578B">
          <w:rPr>
            <w:rFonts w:ascii="Palatino Linotype" w:hAnsi="Palatino Linotype"/>
            <w:lang w:val="en-GB"/>
          </w:rPr>
          <w:t>learning</w:t>
        </w:r>
      </w:smartTag>
      <w:r w:rsidRPr="006C578B">
        <w:rPr>
          <w:rFonts w:ascii="Palatino Linotype" w:hAnsi="Palatino Linotype"/>
          <w:lang w:val="en-GB"/>
        </w:rPr>
        <w:t>’.</w:t>
      </w:r>
      <w:r>
        <w:rPr>
          <w:rFonts w:ascii="Palatino Linotype" w:hAnsi="Palatino Linotype"/>
          <w:lang w:val="en-GB"/>
        </w:rPr>
        <w:t xml:space="preserve"> To</w:t>
      </w:r>
      <w:r w:rsidRPr="006C578B">
        <w:rPr>
          <w:rFonts w:ascii="Palatino Linotype" w:hAnsi="Palatino Linotype"/>
          <w:lang w:val="en-GB"/>
        </w:rPr>
        <w:t xml:space="preserve">day </w:t>
      </w:r>
      <w:r>
        <w:rPr>
          <w:rFonts w:ascii="Palatino Linotype" w:hAnsi="Palatino Linotype"/>
          <w:lang w:val="en-GB"/>
        </w:rPr>
        <w:t>Lifelong Learning</w:t>
      </w:r>
      <w:r w:rsidRPr="006C578B">
        <w:rPr>
          <w:rFonts w:ascii="Palatino Linotype" w:hAnsi="Palatino Linotype"/>
          <w:lang w:val="en-GB"/>
        </w:rPr>
        <w:t xml:space="preserve"> strategies are important aspects of the </w:t>
      </w:r>
      <w:smartTag w:uri="urn:schemas-microsoft-com:office:smarttags" w:element="City">
        <w:smartTag w:uri="urn:schemas-microsoft-com:office:smarttags" w:element="place">
          <w:r w:rsidRPr="006C578B">
            <w:rPr>
              <w:rFonts w:ascii="Palatino Linotype" w:hAnsi="Palatino Linotype"/>
              <w:lang w:val="en-GB"/>
            </w:rPr>
            <w:t>Bologna</w:t>
          </w:r>
        </w:smartTag>
      </w:smartTag>
      <w:r w:rsidRPr="006C578B">
        <w:rPr>
          <w:rFonts w:ascii="Palatino Linotype" w:hAnsi="Palatino Linotype"/>
          <w:lang w:val="en-GB"/>
        </w:rPr>
        <w:t xml:space="preserve"> process</w:t>
      </w:r>
      <w:r w:rsidRPr="00117655">
        <w:rPr>
          <w:rStyle w:val="Fodnotehenvisning"/>
          <w:rFonts w:ascii="Palatino Linotype" w:hAnsi="Palatino Linotype"/>
          <w:lang w:val="en-GB"/>
        </w:rPr>
        <w:footnoteReference w:id="4"/>
      </w:r>
      <w:r w:rsidRPr="006C578B">
        <w:rPr>
          <w:rFonts w:ascii="Palatino Linotype" w:hAnsi="Palatino Linotype"/>
          <w:color w:val="0000FF"/>
          <w:lang w:val="en-GB"/>
        </w:rPr>
        <w:t xml:space="preserve"> </w:t>
      </w:r>
      <w:r>
        <w:rPr>
          <w:rFonts w:ascii="Palatino Linotype" w:hAnsi="Palatino Linotype"/>
          <w:color w:val="0000FF"/>
          <w:lang w:val="en-GB"/>
        </w:rPr>
        <w:t>.</w:t>
      </w:r>
    </w:p>
    <w:p w:rsidR="00623973" w:rsidRDefault="00623973">
      <w:pPr>
        <w:rPr>
          <w:rFonts w:ascii="Palatino Linotype" w:hAnsi="Palatino Linotype"/>
          <w:color w:val="0000FF"/>
          <w:lang w:val="en-GB"/>
        </w:rPr>
      </w:pPr>
    </w:p>
    <w:p w:rsidR="00623973" w:rsidRPr="00386112" w:rsidRDefault="00623973" w:rsidP="00D83CF4">
      <w:pPr>
        <w:jc w:val="both"/>
        <w:rPr>
          <w:rFonts w:ascii="Palatino Linotype" w:hAnsi="Palatino Linotype"/>
          <w:lang w:val="en-GB"/>
        </w:rPr>
      </w:pPr>
      <w:r w:rsidRPr="00386112">
        <w:rPr>
          <w:rFonts w:ascii="Palatino Linotype" w:hAnsi="Palatino Linotype"/>
          <w:lang w:val="en-GB"/>
        </w:rPr>
        <w:lastRenderedPageBreak/>
        <w:t xml:space="preserve">The European Commission’s memorandum on lifelong </w:t>
      </w:r>
      <w:smartTag w:uri="urn:schemas-microsoft-com:office:smarttags" w:element="PersonName">
        <w:r w:rsidRPr="00386112">
          <w:rPr>
            <w:rFonts w:ascii="Palatino Linotype" w:hAnsi="Palatino Linotype"/>
            <w:lang w:val="en-GB"/>
          </w:rPr>
          <w:t>learning</w:t>
        </w:r>
      </w:smartTag>
      <w:r w:rsidRPr="00386112">
        <w:rPr>
          <w:rFonts w:ascii="Palatino Linotype" w:hAnsi="Palatino Linotype"/>
          <w:lang w:val="en-GB"/>
        </w:rPr>
        <w:t xml:space="preserve"> highlights three basic categories of purposeful </w:t>
      </w:r>
      <w:smartTag w:uri="urn:schemas-microsoft-com:office:smarttags" w:element="PersonName">
        <w:r w:rsidRPr="00386112">
          <w:rPr>
            <w:rFonts w:ascii="Palatino Linotype" w:hAnsi="Palatino Linotype"/>
            <w:lang w:val="en-GB"/>
          </w:rPr>
          <w:t>learning</w:t>
        </w:r>
      </w:smartTag>
      <w:r w:rsidRPr="00386112">
        <w:rPr>
          <w:rFonts w:ascii="Palatino Linotype" w:hAnsi="Palatino Linotype"/>
          <w:lang w:val="en-GB"/>
        </w:rPr>
        <w:t xml:space="preserve"> activity:</w:t>
      </w:r>
    </w:p>
    <w:p w:rsidR="00623973" w:rsidRPr="00386112" w:rsidRDefault="00623973" w:rsidP="00D83CF4">
      <w:pPr>
        <w:numPr>
          <w:ilvl w:val="0"/>
          <w:numId w:val="3"/>
        </w:numPr>
        <w:jc w:val="both"/>
        <w:rPr>
          <w:rFonts w:ascii="Palatino Linotype" w:hAnsi="Palatino Linotype"/>
          <w:lang w:val="en-GB"/>
        </w:rPr>
      </w:pPr>
      <w:r w:rsidRPr="00386112">
        <w:rPr>
          <w:rFonts w:ascii="Palatino Linotype" w:hAnsi="Palatino Linotype"/>
          <w:lang w:val="en-GB"/>
        </w:rPr>
        <w:t xml:space="preserve">Formal </w:t>
      </w:r>
      <w:smartTag w:uri="urn:schemas-microsoft-com:office:smarttags" w:element="PersonName">
        <w:r w:rsidRPr="00386112">
          <w:rPr>
            <w:rFonts w:ascii="Palatino Linotype" w:hAnsi="Palatino Linotype"/>
            <w:lang w:val="en-GB"/>
          </w:rPr>
          <w:t>learning</w:t>
        </w:r>
      </w:smartTag>
      <w:r w:rsidRPr="00386112">
        <w:rPr>
          <w:rFonts w:ascii="Palatino Linotype" w:hAnsi="Palatino Linotype"/>
          <w:lang w:val="en-GB"/>
        </w:rPr>
        <w:t>, which takes place in education and training institutions, leading to recognized diplomas and qualifications</w:t>
      </w:r>
    </w:p>
    <w:p w:rsidR="00623973" w:rsidRPr="00386112" w:rsidRDefault="00623973" w:rsidP="00D83CF4">
      <w:pPr>
        <w:numPr>
          <w:ilvl w:val="0"/>
          <w:numId w:val="3"/>
        </w:numPr>
        <w:jc w:val="both"/>
        <w:rPr>
          <w:rFonts w:ascii="Palatino Linotype" w:hAnsi="Palatino Linotype"/>
          <w:lang w:val="en-GB"/>
        </w:rPr>
      </w:pPr>
      <w:r w:rsidRPr="00386112">
        <w:rPr>
          <w:rFonts w:ascii="Palatino Linotype" w:hAnsi="Palatino Linotype"/>
          <w:lang w:val="en-GB"/>
        </w:rPr>
        <w:t xml:space="preserve">Non-formal </w:t>
      </w:r>
      <w:smartTag w:uri="urn:schemas-microsoft-com:office:smarttags" w:element="PersonName">
        <w:r w:rsidRPr="00386112">
          <w:rPr>
            <w:rFonts w:ascii="Palatino Linotype" w:hAnsi="Palatino Linotype"/>
            <w:lang w:val="en-GB"/>
          </w:rPr>
          <w:t>learning</w:t>
        </w:r>
      </w:smartTag>
      <w:r w:rsidRPr="00386112">
        <w:rPr>
          <w:rFonts w:ascii="Palatino Linotype" w:hAnsi="Palatino Linotype"/>
          <w:lang w:val="en-GB"/>
        </w:rPr>
        <w:t>, which takes place alongside the mainstream systems of education and training and does not typically lead to formalized certificates.</w:t>
      </w:r>
    </w:p>
    <w:p w:rsidR="00623973" w:rsidRPr="00386112" w:rsidRDefault="00623973" w:rsidP="00D83CF4">
      <w:pPr>
        <w:numPr>
          <w:ilvl w:val="0"/>
          <w:numId w:val="3"/>
        </w:numPr>
        <w:jc w:val="both"/>
        <w:rPr>
          <w:rFonts w:ascii="Palatino Linotype" w:hAnsi="Palatino Linotype"/>
          <w:lang w:val="en-GB"/>
        </w:rPr>
      </w:pPr>
      <w:r w:rsidRPr="00386112">
        <w:rPr>
          <w:rFonts w:ascii="Palatino Linotype" w:hAnsi="Palatino Linotype"/>
          <w:lang w:val="en-GB"/>
        </w:rPr>
        <w:t xml:space="preserve">Informal </w:t>
      </w:r>
      <w:smartTag w:uri="urn:schemas-microsoft-com:office:smarttags" w:element="PersonName">
        <w:r w:rsidRPr="00386112">
          <w:rPr>
            <w:rFonts w:ascii="Palatino Linotype" w:hAnsi="Palatino Linotype"/>
            <w:lang w:val="en-GB"/>
          </w:rPr>
          <w:t>learning</w:t>
        </w:r>
      </w:smartTag>
      <w:r w:rsidRPr="00386112">
        <w:rPr>
          <w:rFonts w:ascii="Palatino Linotype" w:hAnsi="Palatino Linotype"/>
          <w:lang w:val="en-GB"/>
        </w:rPr>
        <w:t xml:space="preserve">, which is a natural accompaniment to everyday life. Unlike formal and non-formal </w:t>
      </w:r>
      <w:smartTag w:uri="urn:schemas-microsoft-com:office:smarttags" w:element="PersonName">
        <w:r w:rsidRPr="00386112">
          <w:rPr>
            <w:rFonts w:ascii="Palatino Linotype" w:hAnsi="Palatino Linotype"/>
            <w:lang w:val="en-GB"/>
          </w:rPr>
          <w:t>learning</w:t>
        </w:r>
      </w:smartTag>
      <w:r w:rsidRPr="00386112">
        <w:rPr>
          <w:rFonts w:ascii="Palatino Linotype" w:hAnsi="Palatino Linotype"/>
          <w:lang w:val="en-GB"/>
        </w:rPr>
        <w:t xml:space="preserve">, informal </w:t>
      </w:r>
      <w:smartTag w:uri="urn:schemas-microsoft-com:office:smarttags" w:element="PersonName">
        <w:r w:rsidRPr="00386112">
          <w:rPr>
            <w:rFonts w:ascii="Palatino Linotype" w:hAnsi="Palatino Linotype"/>
            <w:lang w:val="en-GB"/>
          </w:rPr>
          <w:t>learning</w:t>
        </w:r>
      </w:smartTag>
      <w:r w:rsidRPr="00386112">
        <w:rPr>
          <w:rFonts w:ascii="Palatino Linotype" w:hAnsi="Palatino Linotype"/>
          <w:lang w:val="en-GB"/>
        </w:rPr>
        <w:t xml:space="preserve"> is not necessarily intentional </w:t>
      </w:r>
      <w:smartTag w:uri="urn:schemas-microsoft-com:office:smarttags" w:element="PersonName">
        <w:r w:rsidRPr="00386112">
          <w:rPr>
            <w:rFonts w:ascii="Palatino Linotype" w:hAnsi="Palatino Linotype"/>
            <w:lang w:val="en-GB"/>
          </w:rPr>
          <w:t>learning</w:t>
        </w:r>
      </w:smartTag>
      <w:r w:rsidRPr="00386112">
        <w:rPr>
          <w:rFonts w:ascii="Palatino Linotype" w:hAnsi="Palatino Linotype"/>
          <w:lang w:val="en-GB"/>
        </w:rPr>
        <w:t>, and so may well  not be recognized even by individuals themselves as contributing to their knowledge and skills (Longworth, 2003)</w:t>
      </w:r>
    </w:p>
    <w:p w:rsidR="00623973" w:rsidRPr="006C578B" w:rsidRDefault="00623973" w:rsidP="00D83CF4">
      <w:pPr>
        <w:jc w:val="both"/>
        <w:rPr>
          <w:rFonts w:ascii="Palatino Linotype" w:hAnsi="Palatino Linotype"/>
          <w:color w:val="0000FF"/>
          <w:lang w:val="en-GB"/>
        </w:rPr>
      </w:pPr>
    </w:p>
    <w:p w:rsidR="00623973" w:rsidRDefault="00623973" w:rsidP="00D83CF4">
      <w:pPr>
        <w:jc w:val="both"/>
        <w:rPr>
          <w:rFonts w:ascii="Palatino Linotype" w:hAnsi="Palatino Linotype"/>
          <w:lang w:val="en-GB"/>
        </w:rPr>
      </w:pPr>
      <w:r w:rsidRPr="006C578B">
        <w:rPr>
          <w:rFonts w:ascii="Palatino Linotype" w:hAnsi="Palatino Linotype"/>
          <w:lang w:val="en-GB"/>
        </w:rPr>
        <w:t>If we look at the concept of Master education in a Danish context</w:t>
      </w:r>
      <w:r w:rsidRPr="006C578B">
        <w:rPr>
          <w:rStyle w:val="Fodnotehenvisning"/>
          <w:rFonts w:ascii="Palatino Linotype" w:hAnsi="Palatino Linotype"/>
          <w:lang w:val="en-GB"/>
        </w:rPr>
        <w:footnoteReference w:id="5"/>
      </w:r>
      <w:r w:rsidRPr="006C578B">
        <w:rPr>
          <w:rFonts w:ascii="Palatino Linotype" w:hAnsi="Palatino Linotype"/>
          <w:lang w:val="en-GB"/>
        </w:rPr>
        <w:t xml:space="preserve"> then it can</w:t>
      </w:r>
      <w:r>
        <w:rPr>
          <w:rFonts w:ascii="Palatino Linotype" w:hAnsi="Palatino Linotype"/>
          <w:lang w:val="en-GB"/>
        </w:rPr>
        <w:t xml:space="preserve"> be considered</w:t>
      </w:r>
      <w:r w:rsidRPr="006C578B">
        <w:rPr>
          <w:rFonts w:ascii="Palatino Linotype" w:hAnsi="Palatino Linotype"/>
          <w:lang w:val="en-GB"/>
        </w:rPr>
        <w:t xml:space="preserve"> as one of the initiatives from the Danish government in order to meet the </w:t>
      </w:r>
      <w:r>
        <w:rPr>
          <w:rFonts w:ascii="Palatino Linotype" w:hAnsi="Palatino Linotype"/>
          <w:lang w:val="en-GB"/>
        </w:rPr>
        <w:t>international strategies for Lifelong Learning</w:t>
      </w:r>
      <w:r w:rsidRPr="006C578B">
        <w:rPr>
          <w:rFonts w:ascii="Palatino Linotype" w:hAnsi="Palatino Linotype"/>
          <w:lang w:val="en-GB"/>
        </w:rPr>
        <w:t xml:space="preserve"> in the formal education systems.</w:t>
      </w:r>
      <w:r>
        <w:rPr>
          <w:rFonts w:ascii="Palatino Linotype" w:hAnsi="Palatino Linotype"/>
          <w:lang w:val="en-GB"/>
        </w:rPr>
        <w:t xml:space="preserve"> </w:t>
      </w:r>
      <w:r w:rsidRPr="00FF5642">
        <w:rPr>
          <w:rFonts w:ascii="Palatino Linotype" w:hAnsi="Palatino Linotype"/>
          <w:lang w:val="en-GB"/>
        </w:rPr>
        <w:t>It can be considered as an educational initiative to meet the demands from society and the labour market due a change and increase in the demands of the work force’s qualifications and competences</w:t>
      </w:r>
      <w:r>
        <w:rPr>
          <w:rFonts w:ascii="Palatino Linotype" w:hAnsi="Palatino Linotype"/>
          <w:lang w:val="en-GB"/>
        </w:rPr>
        <w:t xml:space="preserve">. </w:t>
      </w:r>
      <w:r w:rsidRPr="006C578B">
        <w:rPr>
          <w:rFonts w:ascii="Palatino Linotype" w:hAnsi="Palatino Linotype"/>
          <w:lang w:val="en-GB"/>
        </w:rPr>
        <w:t>At the same time,</w:t>
      </w:r>
      <w:r>
        <w:rPr>
          <w:rFonts w:ascii="Palatino Linotype" w:hAnsi="Palatino Linotype"/>
          <w:lang w:val="en-GB"/>
        </w:rPr>
        <w:t xml:space="preserve"> Master programs seem</w:t>
      </w:r>
      <w:r w:rsidRPr="006C578B">
        <w:rPr>
          <w:rFonts w:ascii="Palatino Linotype" w:hAnsi="Palatino Linotype"/>
          <w:lang w:val="en-GB"/>
        </w:rPr>
        <w:t xml:space="preserve"> to be able to offer people an opportunity to go through further education, and to obtain an academic degree – people, who for several reasons did not have that opportunity at a</w:t>
      </w:r>
      <w:r>
        <w:rPr>
          <w:rFonts w:ascii="Palatino Linotype" w:hAnsi="Palatino Linotype"/>
          <w:lang w:val="en-GB"/>
        </w:rPr>
        <w:t xml:space="preserve"> younger</w:t>
      </w:r>
      <w:r w:rsidRPr="006C578B">
        <w:rPr>
          <w:rFonts w:ascii="Palatino Linotype" w:hAnsi="Palatino Linotype"/>
          <w:lang w:val="en-GB"/>
        </w:rPr>
        <w:t xml:space="preserve"> age.</w:t>
      </w:r>
      <w:r>
        <w:rPr>
          <w:rFonts w:ascii="Palatino Linotype" w:hAnsi="Palatino Linotype"/>
          <w:lang w:val="en-GB"/>
        </w:rPr>
        <w:t xml:space="preserve"> </w:t>
      </w:r>
    </w:p>
    <w:p w:rsidR="00623973" w:rsidRPr="006C578B" w:rsidRDefault="00623973" w:rsidP="00D83CF4">
      <w:pPr>
        <w:jc w:val="both"/>
        <w:rPr>
          <w:rFonts w:ascii="Palatino Linotype" w:hAnsi="Palatino Linotype"/>
          <w:lang w:val="en-GB"/>
        </w:rPr>
      </w:pPr>
    </w:p>
    <w:p w:rsidR="00623973" w:rsidRPr="006C578B" w:rsidRDefault="00623973" w:rsidP="00D83CF4">
      <w:pPr>
        <w:jc w:val="both"/>
        <w:rPr>
          <w:rFonts w:ascii="Palatino Linotype" w:hAnsi="Palatino Linotype"/>
          <w:lang w:val="en-GB"/>
        </w:rPr>
      </w:pPr>
      <w:r w:rsidRPr="006C578B">
        <w:rPr>
          <w:rFonts w:ascii="Palatino Linotype" w:hAnsi="Palatino Linotype"/>
          <w:lang w:val="en-GB"/>
        </w:rPr>
        <w:t>L</w:t>
      </w:r>
      <w:r>
        <w:rPr>
          <w:rFonts w:ascii="Palatino Linotype" w:hAnsi="Palatino Linotype"/>
          <w:lang w:val="en-GB"/>
        </w:rPr>
        <w:t>ifelong L</w:t>
      </w:r>
      <w:r w:rsidRPr="006C578B">
        <w:rPr>
          <w:rFonts w:ascii="Palatino Linotype" w:hAnsi="Palatino Linotype"/>
          <w:lang w:val="en-GB"/>
        </w:rPr>
        <w:t xml:space="preserve">earning in </w:t>
      </w:r>
      <w:smartTag w:uri="urn:schemas-microsoft-com:office:smarttags" w:element="country-region">
        <w:smartTag w:uri="urn:schemas-microsoft-com:office:smarttags" w:element="place">
          <w:r w:rsidRPr="006C578B">
            <w:rPr>
              <w:rFonts w:ascii="Palatino Linotype" w:hAnsi="Palatino Linotype"/>
              <w:lang w:val="en-GB"/>
            </w:rPr>
            <w:t>Denmark</w:t>
          </w:r>
        </w:smartTag>
      </w:smartTag>
      <w:r w:rsidRPr="006C578B">
        <w:rPr>
          <w:rFonts w:ascii="Palatino Linotype" w:hAnsi="Palatino Linotype"/>
          <w:lang w:val="en-GB"/>
        </w:rPr>
        <w:t xml:space="preserve"> involves a strategy for continued formal as well as </w:t>
      </w:r>
      <w:r>
        <w:rPr>
          <w:rFonts w:ascii="Palatino Linotype" w:hAnsi="Palatino Linotype"/>
          <w:lang w:val="en-GB"/>
        </w:rPr>
        <w:t xml:space="preserve">non-formal and </w:t>
      </w:r>
      <w:r w:rsidRPr="006C578B">
        <w:rPr>
          <w:rFonts w:ascii="Palatino Linotype" w:hAnsi="Palatino Linotype"/>
          <w:lang w:val="en-GB"/>
        </w:rPr>
        <w:t xml:space="preserve">informal education where the organization of the teaching and the </w:t>
      </w:r>
      <w:smartTag w:uri="urn:schemas-microsoft-com:office:smarttags" w:element="PersonName">
        <w:r w:rsidRPr="006C578B">
          <w:rPr>
            <w:rFonts w:ascii="Palatino Linotype" w:hAnsi="Palatino Linotype"/>
            <w:lang w:val="en-GB"/>
          </w:rPr>
          <w:t>learning</w:t>
        </w:r>
      </w:smartTag>
      <w:r>
        <w:rPr>
          <w:rFonts w:ascii="Palatino Linotype" w:hAnsi="Palatino Linotype"/>
          <w:lang w:val="en-GB"/>
        </w:rPr>
        <w:t xml:space="preserve"> activities are closely </w:t>
      </w:r>
      <w:r w:rsidRPr="006C578B">
        <w:rPr>
          <w:rFonts w:ascii="Palatino Linotype" w:hAnsi="Palatino Linotype"/>
          <w:lang w:val="en-GB"/>
        </w:rPr>
        <w:t xml:space="preserve">related to workplace </w:t>
      </w:r>
      <w:smartTag w:uri="urn:schemas-microsoft-com:office:smarttags" w:element="PersonName">
        <w:r w:rsidRPr="006C578B">
          <w:rPr>
            <w:rFonts w:ascii="Palatino Linotype" w:hAnsi="Palatino Linotype"/>
            <w:lang w:val="en-GB"/>
          </w:rPr>
          <w:t>learning</w:t>
        </w:r>
      </w:smartTag>
      <w:r w:rsidRPr="006C578B">
        <w:rPr>
          <w:rFonts w:ascii="Palatino Linotype" w:hAnsi="Palatino Linotype"/>
          <w:lang w:val="en-GB"/>
        </w:rPr>
        <w:t xml:space="preserve"> and where </w:t>
      </w:r>
      <w:smartTag w:uri="urn:schemas-microsoft-com:office:smarttags" w:element="PersonName">
        <w:r w:rsidRPr="006C578B">
          <w:rPr>
            <w:rFonts w:ascii="Palatino Linotype" w:hAnsi="Palatino Linotype"/>
            <w:lang w:val="en-GB"/>
          </w:rPr>
          <w:t>learning</w:t>
        </w:r>
      </w:smartTag>
      <w:r w:rsidRPr="006C578B">
        <w:rPr>
          <w:rFonts w:ascii="Palatino Linotype" w:hAnsi="Palatino Linotype"/>
          <w:lang w:val="en-GB"/>
        </w:rPr>
        <w:t xml:space="preserve"> and experiences from work are estimated to be of high value during the formal educational activities. From 2000 </w:t>
      </w:r>
      <w:r>
        <w:rPr>
          <w:rFonts w:ascii="Palatino Linotype" w:hAnsi="Palatino Linotype"/>
          <w:lang w:val="en-GB"/>
        </w:rPr>
        <w:t>new Government regulations were introduced</w:t>
      </w:r>
      <w:r w:rsidRPr="006C578B">
        <w:rPr>
          <w:rStyle w:val="Fodnotehenvisning"/>
          <w:rFonts w:ascii="Palatino Linotype" w:hAnsi="Palatino Linotype"/>
          <w:lang w:val="en-GB"/>
        </w:rPr>
        <w:footnoteReference w:id="6"/>
      </w:r>
      <w:r>
        <w:rPr>
          <w:rFonts w:ascii="Palatino Linotype" w:hAnsi="Palatino Linotype"/>
          <w:lang w:val="en-GB"/>
        </w:rPr>
        <w:t>,</w:t>
      </w:r>
      <w:r w:rsidRPr="006C578B">
        <w:rPr>
          <w:rFonts w:ascii="Palatino Linotype" w:hAnsi="Palatino Linotype"/>
          <w:lang w:val="en-GB"/>
        </w:rPr>
        <w:t xml:space="preserve"> which obliged the formal education system to organize educational activities, which would make it possible for pupils/stu</w:t>
      </w:r>
      <w:r>
        <w:rPr>
          <w:rFonts w:ascii="Palatino Linotype" w:hAnsi="Palatino Linotype"/>
          <w:lang w:val="en-GB"/>
        </w:rPr>
        <w:t>dents to acquire qualifications for Lifelong L</w:t>
      </w:r>
      <w:r w:rsidRPr="006C578B">
        <w:rPr>
          <w:rFonts w:ascii="Palatino Linotype" w:hAnsi="Palatino Linotype"/>
          <w:lang w:val="en-GB"/>
        </w:rPr>
        <w:t xml:space="preserve">earning, so that they would be prepared for further and continuing education. It means that people when attending education would develop abilities </w:t>
      </w:r>
      <w:r>
        <w:rPr>
          <w:rFonts w:ascii="Palatino Linotype" w:hAnsi="Palatino Linotype"/>
          <w:lang w:val="en-GB"/>
        </w:rPr>
        <w:t xml:space="preserve">and skills </w:t>
      </w:r>
      <w:r w:rsidRPr="006C578B">
        <w:rPr>
          <w:rFonts w:ascii="Palatino Linotype" w:hAnsi="Palatino Linotype"/>
          <w:lang w:val="en-GB"/>
        </w:rPr>
        <w:t xml:space="preserve">to learn for work </w:t>
      </w:r>
      <w:r w:rsidRPr="006C578B">
        <w:rPr>
          <w:rFonts w:ascii="Palatino Linotype" w:hAnsi="Palatino Linotype"/>
          <w:i/>
          <w:lang w:val="en-GB"/>
        </w:rPr>
        <w:t>and</w:t>
      </w:r>
      <w:r w:rsidRPr="006C578B">
        <w:rPr>
          <w:rFonts w:ascii="Palatino Linotype" w:hAnsi="Palatino Linotype"/>
          <w:lang w:val="en-GB"/>
        </w:rPr>
        <w:t xml:space="preserve"> for life. </w:t>
      </w:r>
    </w:p>
    <w:p w:rsidR="00623973" w:rsidRDefault="00623973" w:rsidP="00D83CF4">
      <w:pPr>
        <w:jc w:val="both"/>
        <w:rPr>
          <w:rFonts w:ascii="Palatino Linotype" w:hAnsi="Palatino Linotype"/>
          <w:lang w:val="en-GB"/>
        </w:rPr>
      </w:pPr>
    </w:p>
    <w:p w:rsidR="00623973" w:rsidRDefault="00623973" w:rsidP="002036FB">
      <w:pPr>
        <w:jc w:val="both"/>
        <w:rPr>
          <w:rFonts w:ascii="Palatino Linotype" w:hAnsi="Palatino Linotype"/>
          <w:color w:val="800080"/>
          <w:lang w:val="en-GB"/>
        </w:rPr>
      </w:pPr>
      <w:r>
        <w:rPr>
          <w:rFonts w:ascii="Palatino Linotype" w:hAnsi="Palatino Linotype"/>
          <w:lang w:val="en-GB"/>
        </w:rPr>
        <w:t>Today you may</w:t>
      </w:r>
      <w:r w:rsidRPr="006C578B">
        <w:rPr>
          <w:rFonts w:ascii="Palatino Linotype" w:hAnsi="Palatino Linotype"/>
          <w:lang w:val="en-GB"/>
        </w:rPr>
        <w:t xml:space="preserve"> expect that </w:t>
      </w:r>
      <w:r>
        <w:rPr>
          <w:rFonts w:ascii="Palatino Linotype" w:hAnsi="Palatino Linotype"/>
          <w:lang w:val="en-GB"/>
        </w:rPr>
        <w:t xml:space="preserve">most </w:t>
      </w:r>
      <w:r w:rsidRPr="006C578B">
        <w:rPr>
          <w:rFonts w:ascii="Palatino Linotype" w:hAnsi="Palatino Linotype"/>
          <w:lang w:val="en-GB"/>
        </w:rPr>
        <w:t xml:space="preserve">young people going through formal education </w:t>
      </w:r>
      <w:r>
        <w:rPr>
          <w:rFonts w:ascii="Palatino Linotype" w:hAnsi="Palatino Linotype"/>
          <w:lang w:val="en-GB"/>
        </w:rPr>
        <w:t xml:space="preserve">in pre-school and gymnasium </w:t>
      </w:r>
      <w:r w:rsidRPr="006C578B">
        <w:rPr>
          <w:rFonts w:ascii="Palatino Linotype" w:hAnsi="Palatino Linotype"/>
          <w:lang w:val="en-GB"/>
        </w:rPr>
        <w:t xml:space="preserve">before entering the university might have developed some abilities </w:t>
      </w:r>
      <w:r>
        <w:rPr>
          <w:rFonts w:ascii="Palatino Linotype" w:hAnsi="Palatino Linotype"/>
          <w:lang w:val="en-GB"/>
        </w:rPr>
        <w:t xml:space="preserve">and skills </w:t>
      </w:r>
      <w:r w:rsidRPr="006C578B">
        <w:rPr>
          <w:rFonts w:ascii="Palatino Linotype" w:hAnsi="Palatino Linotype"/>
          <w:lang w:val="en-GB"/>
        </w:rPr>
        <w:t xml:space="preserve">for </w:t>
      </w:r>
      <w:r>
        <w:rPr>
          <w:rFonts w:ascii="Palatino Linotype" w:hAnsi="Palatino Linotype"/>
          <w:lang w:val="en-GB"/>
        </w:rPr>
        <w:t xml:space="preserve">Lifelong </w:t>
      </w:r>
      <w:r w:rsidRPr="00FF5642">
        <w:rPr>
          <w:rFonts w:ascii="Palatino Linotype" w:hAnsi="Palatino Linotype"/>
          <w:lang w:val="en-GB"/>
        </w:rPr>
        <w:t>Learning by the way teaching has been organised by use of for instance e-</w:t>
      </w:r>
      <w:smartTag w:uri="urn:schemas-microsoft-com:office:smarttags" w:element="PersonName">
        <w:r w:rsidRPr="00FF5642">
          <w:rPr>
            <w:rFonts w:ascii="Palatino Linotype" w:hAnsi="Palatino Linotype"/>
            <w:lang w:val="en-GB"/>
          </w:rPr>
          <w:t>learning</w:t>
        </w:r>
      </w:smartTag>
      <w:r w:rsidRPr="00FF5642">
        <w:rPr>
          <w:rFonts w:ascii="Palatino Linotype" w:hAnsi="Palatino Linotype"/>
          <w:lang w:val="en-GB"/>
        </w:rPr>
        <w:t xml:space="preserve"> and tools to support reflection on a meta-cognitive level</w:t>
      </w:r>
      <w:r>
        <w:rPr>
          <w:rFonts w:ascii="Palatino Linotype" w:hAnsi="Palatino Linotype"/>
          <w:lang w:val="en-GB"/>
        </w:rPr>
        <w:t xml:space="preserve">. </w:t>
      </w:r>
      <w:r w:rsidRPr="006C578B">
        <w:rPr>
          <w:rFonts w:ascii="Palatino Linotype" w:hAnsi="Palatino Linotype"/>
          <w:lang w:val="en-GB"/>
        </w:rPr>
        <w:t xml:space="preserve">However, </w:t>
      </w:r>
      <w:r>
        <w:rPr>
          <w:rFonts w:ascii="Palatino Linotype" w:hAnsi="Palatino Linotype"/>
          <w:lang w:val="en-GB"/>
        </w:rPr>
        <w:t>you</w:t>
      </w:r>
      <w:r w:rsidRPr="006C578B">
        <w:rPr>
          <w:rFonts w:ascii="Palatino Linotype" w:hAnsi="Palatino Linotype"/>
          <w:lang w:val="en-GB"/>
        </w:rPr>
        <w:t xml:space="preserve"> cannot expect that adult students participating in master programs </w:t>
      </w:r>
      <w:r>
        <w:rPr>
          <w:rFonts w:ascii="Palatino Linotype" w:hAnsi="Palatino Linotype"/>
          <w:lang w:val="en-GB"/>
        </w:rPr>
        <w:t xml:space="preserve">would </w:t>
      </w:r>
      <w:r w:rsidRPr="006C578B">
        <w:rPr>
          <w:rFonts w:ascii="Palatino Linotype" w:hAnsi="Palatino Linotype"/>
          <w:lang w:val="en-GB"/>
        </w:rPr>
        <w:t xml:space="preserve">have been trained in competences for </w:t>
      </w:r>
      <w:r>
        <w:rPr>
          <w:rFonts w:ascii="Palatino Linotype" w:hAnsi="Palatino Linotype"/>
          <w:lang w:val="en-GB"/>
        </w:rPr>
        <w:t xml:space="preserve">Lifelong Learning </w:t>
      </w:r>
      <w:r w:rsidRPr="006C578B">
        <w:rPr>
          <w:rFonts w:ascii="Palatino Linotype" w:hAnsi="Palatino Linotype"/>
          <w:lang w:val="en-GB"/>
        </w:rPr>
        <w:t xml:space="preserve">during their former education, because </w:t>
      </w:r>
      <w:r>
        <w:rPr>
          <w:rFonts w:ascii="Palatino Linotype" w:hAnsi="Palatino Linotype"/>
          <w:lang w:val="en-GB"/>
        </w:rPr>
        <w:t xml:space="preserve">it </w:t>
      </w:r>
      <w:r>
        <w:rPr>
          <w:rFonts w:ascii="Palatino Linotype" w:hAnsi="Palatino Linotype"/>
          <w:lang w:val="en-GB"/>
        </w:rPr>
        <w:lastRenderedPageBreak/>
        <w:t xml:space="preserve">might </w:t>
      </w:r>
      <w:r w:rsidRPr="006C578B">
        <w:rPr>
          <w:rFonts w:ascii="Palatino Linotype" w:hAnsi="Palatino Linotype"/>
          <w:lang w:val="en-GB"/>
        </w:rPr>
        <w:t xml:space="preserve">in fact have taken place within another </w:t>
      </w:r>
      <w:r>
        <w:rPr>
          <w:rFonts w:ascii="Palatino Linotype" w:hAnsi="Palatino Linotype"/>
          <w:lang w:val="en-GB"/>
        </w:rPr>
        <w:t xml:space="preserve">educational </w:t>
      </w:r>
      <w:r w:rsidRPr="006C578B">
        <w:rPr>
          <w:rFonts w:ascii="Palatino Linotype" w:hAnsi="Palatino Linotype"/>
          <w:lang w:val="en-GB"/>
        </w:rPr>
        <w:t xml:space="preserve">agenda </w:t>
      </w:r>
      <w:r w:rsidRPr="00F47EE2">
        <w:rPr>
          <w:rFonts w:ascii="Palatino Linotype" w:hAnsi="Palatino Linotype"/>
          <w:lang w:val="en-GB"/>
        </w:rPr>
        <w:t>characterized by</w:t>
      </w:r>
      <w:r w:rsidRPr="006C578B">
        <w:rPr>
          <w:rFonts w:ascii="Palatino Linotype" w:hAnsi="Palatino Linotype"/>
          <w:lang w:val="en-GB"/>
        </w:rPr>
        <w:t xml:space="preserve"> </w:t>
      </w:r>
      <w:r>
        <w:rPr>
          <w:rFonts w:ascii="Palatino Linotype" w:hAnsi="Palatino Linotype"/>
          <w:lang w:val="en-GB"/>
        </w:rPr>
        <w:t xml:space="preserve">more conventional </w:t>
      </w:r>
      <w:r w:rsidRPr="006C578B">
        <w:rPr>
          <w:rFonts w:ascii="Palatino Linotype" w:hAnsi="Palatino Linotype"/>
          <w:lang w:val="en-GB"/>
        </w:rPr>
        <w:t xml:space="preserve">understandings of teaching Therefore, it </w:t>
      </w:r>
      <w:r>
        <w:rPr>
          <w:rFonts w:ascii="Palatino Linotype" w:hAnsi="Palatino Linotype"/>
          <w:lang w:val="en-GB"/>
        </w:rPr>
        <w:t xml:space="preserve">seems to have </w:t>
      </w:r>
      <w:r w:rsidRPr="006C578B">
        <w:rPr>
          <w:rFonts w:ascii="Palatino Linotype" w:hAnsi="Palatino Linotype"/>
          <w:lang w:val="en-GB"/>
        </w:rPr>
        <w:t xml:space="preserve">been challenging </w:t>
      </w:r>
      <w:r>
        <w:rPr>
          <w:rFonts w:ascii="Palatino Linotype" w:hAnsi="Palatino Linotype"/>
          <w:lang w:val="en-GB"/>
        </w:rPr>
        <w:t xml:space="preserve">for the </w:t>
      </w:r>
      <w:r w:rsidRPr="006C578B">
        <w:rPr>
          <w:rFonts w:ascii="Palatino Linotype" w:hAnsi="Palatino Linotype"/>
          <w:lang w:val="en-GB"/>
        </w:rPr>
        <w:t>universities to meet the diversity in expectations from the adult students</w:t>
      </w:r>
      <w:r>
        <w:rPr>
          <w:rFonts w:ascii="Palatino Linotype" w:hAnsi="Palatino Linotype"/>
          <w:lang w:val="en-GB"/>
        </w:rPr>
        <w:t xml:space="preserve"> i</w:t>
      </w:r>
      <w:r w:rsidRPr="006C578B">
        <w:rPr>
          <w:rFonts w:ascii="Palatino Linotype" w:hAnsi="Palatino Linotype"/>
          <w:lang w:val="en-GB"/>
        </w:rPr>
        <w:t>n the Master programmes (see Krogh, 2003, Aarkrog (DUT), Klewe, 2006</w:t>
      </w:r>
      <w:r>
        <w:rPr>
          <w:rFonts w:ascii="Palatino Linotype" w:hAnsi="Palatino Linotype"/>
          <w:lang w:val="en-GB"/>
        </w:rPr>
        <w:t>, Lorentsen, 2007</w:t>
      </w:r>
      <w:r w:rsidRPr="006C578B">
        <w:rPr>
          <w:rFonts w:ascii="Palatino Linotype" w:hAnsi="Palatino Linotype"/>
          <w:lang w:val="en-GB"/>
        </w:rPr>
        <w:t xml:space="preserve"> and</w:t>
      </w:r>
      <w:r>
        <w:rPr>
          <w:rFonts w:ascii="Palatino Linotype" w:hAnsi="Palatino Linotype"/>
          <w:lang w:val="en-GB"/>
        </w:rPr>
        <w:t xml:space="preserve"> H</w:t>
      </w:r>
      <w:r w:rsidRPr="006C578B">
        <w:rPr>
          <w:rFonts w:ascii="Palatino Linotype" w:hAnsi="Palatino Linotype"/>
          <w:lang w:val="en-GB"/>
        </w:rPr>
        <w:t>elms Jørgensen, 2008). Furthermore, the ministerial orders regulating the area permits universities to give access to students who do not hold a bachelor degree, as long as they are estimated to have knowledge and skills at bachelor level through assessment of prior knowledge.</w:t>
      </w:r>
      <w:r w:rsidRPr="006C578B">
        <w:rPr>
          <w:rFonts w:ascii="Palatino Linotype" w:hAnsi="Palatino Linotype"/>
          <w:color w:val="800080"/>
          <w:lang w:val="en-GB"/>
        </w:rPr>
        <w:t xml:space="preserve"> </w:t>
      </w:r>
    </w:p>
    <w:p w:rsidR="00623973" w:rsidRPr="006C578B" w:rsidRDefault="00623973" w:rsidP="002036FB">
      <w:pPr>
        <w:jc w:val="both"/>
        <w:rPr>
          <w:rFonts w:ascii="Palatino Linotype" w:hAnsi="Palatino Linotype"/>
          <w:lang w:val="en-GB"/>
        </w:rPr>
      </w:pPr>
    </w:p>
    <w:p w:rsidR="00623973" w:rsidRPr="006C578B" w:rsidRDefault="00623973" w:rsidP="002036FB">
      <w:pPr>
        <w:jc w:val="both"/>
        <w:rPr>
          <w:rFonts w:ascii="Palatino Linotype" w:hAnsi="Palatino Linotype"/>
          <w:szCs w:val="22"/>
          <w:lang w:val="en-GB"/>
        </w:rPr>
      </w:pPr>
      <w:r>
        <w:rPr>
          <w:rFonts w:ascii="Palatino Linotype" w:hAnsi="Palatino Linotype"/>
          <w:lang w:val="en-GB"/>
        </w:rPr>
        <w:t>How</w:t>
      </w:r>
      <w:r w:rsidRPr="006C578B">
        <w:rPr>
          <w:rFonts w:ascii="Palatino Linotype" w:hAnsi="Palatino Linotype"/>
          <w:lang w:val="en-GB"/>
        </w:rPr>
        <w:t xml:space="preserve">ever, </w:t>
      </w:r>
      <w:r>
        <w:rPr>
          <w:rFonts w:ascii="Palatino Linotype" w:hAnsi="Palatino Linotype"/>
          <w:lang w:val="en-GB"/>
        </w:rPr>
        <w:t xml:space="preserve">until now </w:t>
      </w:r>
      <w:r w:rsidRPr="006C578B">
        <w:rPr>
          <w:rFonts w:ascii="Palatino Linotype" w:hAnsi="Palatino Linotype"/>
          <w:lang w:val="en-GB"/>
        </w:rPr>
        <w:t xml:space="preserve">there have only been few investigations within the field of Master programmes in </w:t>
      </w:r>
      <w:smartTag w:uri="urn:schemas-microsoft-com:office:smarttags" w:element="country-region">
        <w:smartTag w:uri="urn:schemas-microsoft-com:office:smarttags" w:element="place">
          <w:r w:rsidRPr="006C578B">
            <w:rPr>
              <w:rFonts w:ascii="Palatino Linotype" w:hAnsi="Palatino Linotype"/>
              <w:lang w:val="en-GB"/>
            </w:rPr>
            <w:t>Denmark</w:t>
          </w:r>
        </w:smartTag>
      </w:smartTag>
      <w:r>
        <w:rPr>
          <w:rFonts w:ascii="Palatino Linotype" w:hAnsi="Palatino Linotype"/>
          <w:lang w:val="en-GB"/>
        </w:rPr>
        <w:t xml:space="preserve"> </w:t>
      </w:r>
      <w:r w:rsidRPr="002C3570">
        <w:rPr>
          <w:rFonts w:ascii="Palatino Linotype" w:hAnsi="Palatino Linotype"/>
          <w:lang w:val="en-GB"/>
        </w:rPr>
        <w:t xml:space="preserve">concerning the students’ motives for enrolling and </w:t>
      </w:r>
      <w:r>
        <w:rPr>
          <w:rFonts w:ascii="Palatino Linotype" w:hAnsi="Palatino Linotype"/>
          <w:lang w:val="en-GB"/>
        </w:rPr>
        <w:t>the impact of the education on the individual master student</w:t>
      </w:r>
      <w:r w:rsidRPr="006C578B">
        <w:rPr>
          <w:rFonts w:ascii="Palatino Linotype" w:hAnsi="Palatino Linotype"/>
          <w:lang w:val="en-GB"/>
        </w:rPr>
        <w:t>. I</w:t>
      </w:r>
      <w:r>
        <w:rPr>
          <w:rFonts w:ascii="Palatino Linotype" w:hAnsi="Palatino Linotype"/>
          <w:lang w:val="en-GB"/>
        </w:rPr>
        <w:t>n this paper</w:t>
      </w:r>
      <w:r w:rsidRPr="006C578B">
        <w:rPr>
          <w:rFonts w:ascii="Palatino Linotype" w:hAnsi="Palatino Linotype"/>
          <w:lang w:val="en-GB"/>
        </w:rPr>
        <w:t xml:space="preserve"> we will relate some of our </w:t>
      </w:r>
      <w:r w:rsidRPr="006C578B">
        <w:rPr>
          <w:rFonts w:ascii="Palatino Linotype" w:hAnsi="Palatino Linotype"/>
          <w:sz w:val="22"/>
          <w:szCs w:val="22"/>
          <w:lang w:val="en-GB"/>
        </w:rPr>
        <w:t xml:space="preserve">results </w:t>
      </w:r>
      <w:r w:rsidRPr="002C3570">
        <w:rPr>
          <w:rFonts w:ascii="Palatino Linotype" w:hAnsi="Palatino Linotype"/>
          <w:lang w:val="en-GB"/>
        </w:rPr>
        <w:t>to the results from a similar investigation, ‘</w:t>
      </w:r>
      <w:r w:rsidRPr="002C3570">
        <w:rPr>
          <w:rFonts w:ascii="Palatino Linotype" w:hAnsi="Palatino Linotype"/>
          <w:iCs/>
          <w:lang w:val="en-GB"/>
        </w:rPr>
        <w:t>Building health informatics capacity - educating the workforce’</w:t>
      </w:r>
      <w:r w:rsidRPr="002C3570">
        <w:rPr>
          <w:rFonts w:ascii="Palatino Linotype" w:hAnsi="Palatino Linotype"/>
          <w:lang w:val="en-GB"/>
        </w:rPr>
        <w:t>, ca</w:t>
      </w:r>
      <w:r>
        <w:rPr>
          <w:rFonts w:ascii="Palatino Linotype" w:hAnsi="Palatino Linotype"/>
          <w:lang w:val="en-GB"/>
        </w:rPr>
        <w:t xml:space="preserve">rried out by Marianne Sørensen </w:t>
      </w:r>
      <w:r w:rsidRPr="002C3570">
        <w:rPr>
          <w:rFonts w:ascii="Palatino Linotype" w:hAnsi="Palatino Linotype"/>
          <w:lang w:val="en-GB"/>
        </w:rPr>
        <w:t>and Christian Nøhr,</w:t>
      </w:r>
      <w:r w:rsidRPr="002C3570">
        <w:rPr>
          <w:rFonts w:ascii="Palatino Linotype" w:hAnsi="Palatino Linotype"/>
          <w:b/>
          <w:bCs/>
          <w:iCs/>
          <w:vertAlign w:val="superscript"/>
          <w:lang w:val="en-GB"/>
        </w:rPr>
        <w:t> </w:t>
      </w:r>
      <w:r w:rsidRPr="002C3570">
        <w:rPr>
          <w:rFonts w:ascii="Palatino Linotype" w:hAnsi="Palatino Linotype"/>
          <w:lang w:val="en-GB"/>
        </w:rPr>
        <w:t>Virtual Centre for Health Informatics, Aalborg University in 2004, and with the results from a research project following the</w:t>
      </w:r>
      <w:r>
        <w:rPr>
          <w:rFonts w:ascii="Palatino Linotype" w:hAnsi="Palatino Linotype"/>
          <w:lang w:val="en-GB"/>
        </w:rPr>
        <w:t xml:space="preserve"> first cohort of the Master in </w:t>
      </w:r>
      <w:r w:rsidRPr="002C3570">
        <w:rPr>
          <w:rFonts w:ascii="Palatino Linotype" w:hAnsi="Palatino Linotype"/>
          <w:lang w:val="en-GB"/>
        </w:rPr>
        <w:t>Learning Processes (Krogh, 2003).</w:t>
      </w:r>
    </w:p>
    <w:p w:rsidR="00623973" w:rsidRPr="006C578B" w:rsidRDefault="00623973" w:rsidP="002036FB">
      <w:pPr>
        <w:jc w:val="both"/>
        <w:rPr>
          <w:rFonts w:ascii="Palatino Linotype" w:hAnsi="Palatino Linotype"/>
          <w:lang w:val="en-GB"/>
        </w:rPr>
      </w:pPr>
    </w:p>
    <w:p w:rsidR="00623973" w:rsidRPr="009C4B52" w:rsidRDefault="00623973" w:rsidP="002036FB">
      <w:pPr>
        <w:jc w:val="both"/>
        <w:rPr>
          <w:rFonts w:ascii="Palatino Linotype" w:hAnsi="Palatino Linotype"/>
          <w:lang w:val="en-GB"/>
        </w:rPr>
      </w:pPr>
      <w:r w:rsidRPr="009C4B52">
        <w:rPr>
          <w:rFonts w:ascii="Palatino Linotype" w:hAnsi="Palatino Linotype"/>
          <w:lang w:val="en-GB"/>
        </w:rPr>
        <w:t xml:space="preserve">In this present investigation we </w:t>
      </w:r>
      <w:r>
        <w:rPr>
          <w:rFonts w:ascii="Palatino Linotype" w:hAnsi="Palatino Linotype"/>
          <w:lang w:val="en-GB"/>
        </w:rPr>
        <w:t>were</w:t>
      </w:r>
      <w:r w:rsidRPr="009C4B52">
        <w:rPr>
          <w:rFonts w:ascii="Palatino Linotype" w:hAnsi="Palatino Linotype"/>
          <w:lang w:val="en-GB"/>
        </w:rPr>
        <w:t xml:space="preserve"> interested in investigating some of the driving forces</w:t>
      </w:r>
      <w:r>
        <w:rPr>
          <w:rFonts w:ascii="Palatino Linotype" w:hAnsi="Palatino Linotype"/>
          <w:lang w:val="en-GB"/>
        </w:rPr>
        <w:t>, such as motives and needs,</w:t>
      </w:r>
      <w:r w:rsidRPr="009C4B52">
        <w:rPr>
          <w:rFonts w:ascii="Palatino Linotype" w:hAnsi="Palatino Linotype"/>
          <w:lang w:val="en-GB"/>
        </w:rPr>
        <w:t xml:space="preserve"> for adults participating in master education and obtaining a master degree. Furthermore, we </w:t>
      </w:r>
      <w:r>
        <w:rPr>
          <w:rFonts w:ascii="Palatino Linotype" w:hAnsi="Palatino Linotype"/>
          <w:lang w:val="en-GB"/>
        </w:rPr>
        <w:t>were</w:t>
      </w:r>
      <w:r w:rsidRPr="009C4B52">
        <w:rPr>
          <w:rFonts w:ascii="Palatino Linotype" w:hAnsi="Palatino Linotype"/>
          <w:lang w:val="en-GB"/>
        </w:rPr>
        <w:t xml:space="preserve"> interested in investigating how the individual master graduate has made use of his/her education during the period from the graduation until the time of the survey. This means investigating in which </w:t>
      </w:r>
      <w:r>
        <w:rPr>
          <w:rFonts w:ascii="Palatino Linotype" w:hAnsi="Palatino Linotype"/>
          <w:lang w:val="en-GB"/>
        </w:rPr>
        <w:t xml:space="preserve">professional </w:t>
      </w:r>
      <w:r w:rsidRPr="009C4B52">
        <w:rPr>
          <w:rFonts w:ascii="Palatino Linotype" w:hAnsi="Palatino Linotype"/>
          <w:lang w:val="en-GB"/>
        </w:rPr>
        <w:t>direction the  master graduates went after having graduated and investigating the desired as well as the not desired or unintended effects (personal development and job related), in relation to the master education</w:t>
      </w:r>
      <w:r>
        <w:rPr>
          <w:rFonts w:ascii="Palatino Linotype" w:hAnsi="Palatino Linotype"/>
          <w:lang w:val="en-GB"/>
        </w:rPr>
        <w:t>.</w:t>
      </w:r>
    </w:p>
    <w:p w:rsidR="00623973" w:rsidRPr="006C578B" w:rsidRDefault="00623973" w:rsidP="002036FB">
      <w:pPr>
        <w:jc w:val="both"/>
        <w:rPr>
          <w:rFonts w:ascii="Palatino Linotype" w:hAnsi="Palatino Linotype"/>
          <w:lang w:val="en-GB"/>
        </w:rPr>
      </w:pPr>
    </w:p>
    <w:p w:rsidR="00623973" w:rsidRPr="006C578B" w:rsidRDefault="00623973" w:rsidP="002036FB">
      <w:pPr>
        <w:pStyle w:val="Overskrift3"/>
        <w:jc w:val="both"/>
        <w:rPr>
          <w:rFonts w:ascii="Palatino Linotype" w:hAnsi="Palatino Linotype"/>
          <w:b w:val="0"/>
          <w:lang w:val="en-GB"/>
        </w:rPr>
      </w:pPr>
      <w:r w:rsidRPr="006C578B">
        <w:rPr>
          <w:lang w:val="en-GB"/>
        </w:rPr>
        <w:t>Adult learning</w:t>
      </w:r>
    </w:p>
    <w:p w:rsidR="00623973" w:rsidRPr="006C578B" w:rsidRDefault="00623973" w:rsidP="002036FB">
      <w:pPr>
        <w:jc w:val="both"/>
        <w:rPr>
          <w:rFonts w:ascii="Palatino Linotype" w:hAnsi="Palatino Linotype"/>
          <w:lang w:val="en-GB"/>
        </w:rPr>
      </w:pPr>
      <w:r>
        <w:rPr>
          <w:rFonts w:ascii="Palatino Linotype" w:hAnsi="Palatino Linotype"/>
          <w:lang w:val="en-GB"/>
        </w:rPr>
        <w:t>T</w:t>
      </w:r>
      <w:r w:rsidRPr="006C578B">
        <w:rPr>
          <w:rFonts w:ascii="Palatino Linotype" w:hAnsi="Palatino Linotype"/>
          <w:lang w:val="en-GB"/>
        </w:rPr>
        <w:t xml:space="preserve">he existing literature </w:t>
      </w:r>
      <w:r>
        <w:rPr>
          <w:rFonts w:ascii="Palatino Linotype" w:hAnsi="Palatino Linotype"/>
          <w:lang w:val="en-GB"/>
        </w:rPr>
        <w:t xml:space="preserve">on </w:t>
      </w:r>
      <w:r w:rsidRPr="006C578B">
        <w:rPr>
          <w:rFonts w:ascii="Palatino Linotype" w:hAnsi="Palatino Linotype"/>
          <w:lang w:val="en-GB"/>
        </w:rPr>
        <w:t xml:space="preserve">research in adult learning illustrate that there are some very important </w:t>
      </w:r>
      <w:r>
        <w:rPr>
          <w:rFonts w:ascii="Palatino Linotype" w:hAnsi="Palatino Linotype"/>
          <w:lang w:val="en-GB"/>
        </w:rPr>
        <w:t>driving forces</w:t>
      </w:r>
      <w:r w:rsidRPr="006C578B">
        <w:rPr>
          <w:rFonts w:ascii="Palatino Linotype" w:hAnsi="Palatino Linotype"/>
          <w:lang w:val="en-GB"/>
        </w:rPr>
        <w:t xml:space="preserve"> for adults participating in education</w:t>
      </w:r>
      <w:r>
        <w:rPr>
          <w:rFonts w:ascii="Palatino Linotype" w:hAnsi="Palatino Linotype"/>
          <w:lang w:val="en-GB"/>
        </w:rPr>
        <w:t>. These driving forces seem</w:t>
      </w:r>
      <w:r w:rsidRPr="006C578B">
        <w:rPr>
          <w:rFonts w:ascii="Palatino Linotype" w:hAnsi="Palatino Linotype"/>
          <w:lang w:val="en-GB"/>
        </w:rPr>
        <w:t xml:space="preserve"> to have nothing specific to do with the concept of competence development and </w:t>
      </w:r>
      <w:r>
        <w:rPr>
          <w:rFonts w:ascii="Palatino Linotype" w:hAnsi="Palatino Linotype"/>
          <w:lang w:val="en-GB"/>
        </w:rPr>
        <w:t>Lifelong Learning</w:t>
      </w:r>
      <w:r w:rsidRPr="006C578B">
        <w:rPr>
          <w:rFonts w:ascii="Palatino Linotype" w:hAnsi="Palatino Linotype"/>
          <w:lang w:val="en-GB"/>
        </w:rPr>
        <w:t xml:space="preserve"> strategies attached to the above mentioned more political and ideological aspects. Lindeman has in Knowles (2005) identified several key assumptions about adult learner</w:t>
      </w:r>
      <w:r>
        <w:rPr>
          <w:rFonts w:ascii="Palatino Linotype" w:hAnsi="Palatino Linotype"/>
          <w:lang w:val="en-GB"/>
        </w:rPr>
        <w:t>s</w:t>
      </w:r>
      <w:r w:rsidRPr="006C578B">
        <w:rPr>
          <w:rFonts w:ascii="Palatino Linotype" w:hAnsi="Palatino Linotype"/>
          <w:lang w:val="en-GB"/>
        </w:rPr>
        <w:t xml:space="preserve"> (see also Buckley &amp; Caple, 1995, Illeris</w:t>
      </w:r>
      <w:r>
        <w:rPr>
          <w:rFonts w:ascii="Palatino Linotype" w:hAnsi="Palatino Linotype"/>
          <w:lang w:val="en-GB"/>
        </w:rPr>
        <w:t>, 2006</w:t>
      </w:r>
      <w:r w:rsidRPr="006C578B">
        <w:rPr>
          <w:rFonts w:ascii="Palatino Linotype" w:hAnsi="Palatino Linotype"/>
          <w:lang w:val="en-GB"/>
        </w:rPr>
        <w:t>). These key assumptions constitute the foundation of adult learning theory, which say that</w:t>
      </w:r>
    </w:p>
    <w:p w:rsidR="00623973" w:rsidRPr="006C578B" w:rsidRDefault="00623973" w:rsidP="002036FB">
      <w:pPr>
        <w:jc w:val="both"/>
        <w:rPr>
          <w:rFonts w:ascii="Palatino Linotype" w:hAnsi="Palatino Linotype"/>
          <w:lang w:val="en-GB"/>
        </w:rPr>
      </w:pPr>
    </w:p>
    <w:p w:rsidR="00623973" w:rsidRPr="006C578B" w:rsidRDefault="00623973" w:rsidP="002036FB">
      <w:pPr>
        <w:numPr>
          <w:ilvl w:val="0"/>
          <w:numId w:val="1"/>
        </w:numPr>
        <w:jc w:val="both"/>
        <w:rPr>
          <w:rFonts w:ascii="Palatino Linotype" w:hAnsi="Palatino Linotype"/>
          <w:lang w:val="en-GB"/>
        </w:rPr>
      </w:pPr>
      <w:r w:rsidRPr="006C578B">
        <w:rPr>
          <w:rFonts w:ascii="Palatino Linotype" w:hAnsi="Palatino Linotype"/>
          <w:lang w:val="en-GB"/>
        </w:rPr>
        <w:t>Adults are motivated to learn as they experience needs and interests that learning will satisfy; therefore, these are the appropriate starting points for organizing adult learning activities</w:t>
      </w:r>
    </w:p>
    <w:p w:rsidR="00623973" w:rsidRPr="006C578B" w:rsidRDefault="00623973" w:rsidP="002036FB">
      <w:pPr>
        <w:numPr>
          <w:ilvl w:val="0"/>
          <w:numId w:val="1"/>
        </w:numPr>
        <w:jc w:val="both"/>
        <w:rPr>
          <w:rFonts w:ascii="Palatino Linotype" w:hAnsi="Palatino Linotype"/>
          <w:lang w:val="en-GB"/>
        </w:rPr>
      </w:pPr>
      <w:r w:rsidRPr="006C578B">
        <w:rPr>
          <w:rFonts w:ascii="Palatino Linotype" w:hAnsi="Palatino Linotype"/>
          <w:lang w:val="en-GB"/>
        </w:rPr>
        <w:lastRenderedPageBreak/>
        <w:t>Adult’s orientation to learning is life-centred; therefore the appropriate units for organizing adult learning are life situations, not subjects</w:t>
      </w:r>
    </w:p>
    <w:p w:rsidR="00623973" w:rsidRPr="006C578B" w:rsidRDefault="00623973" w:rsidP="002036FB">
      <w:pPr>
        <w:numPr>
          <w:ilvl w:val="0"/>
          <w:numId w:val="1"/>
        </w:numPr>
        <w:jc w:val="both"/>
        <w:rPr>
          <w:rFonts w:ascii="Palatino Linotype" w:hAnsi="Palatino Linotype"/>
          <w:lang w:val="en-GB"/>
        </w:rPr>
      </w:pPr>
      <w:r w:rsidRPr="006C578B">
        <w:rPr>
          <w:rFonts w:ascii="Palatino Linotype" w:hAnsi="Palatino Linotype"/>
          <w:lang w:val="en-GB"/>
        </w:rPr>
        <w:t>Experience is the richest resource for adults’ learning; therefore,  the core methodology of adult education is the analysis of experience</w:t>
      </w:r>
    </w:p>
    <w:p w:rsidR="00623973" w:rsidRPr="006C578B" w:rsidRDefault="00623973" w:rsidP="002036FB">
      <w:pPr>
        <w:numPr>
          <w:ilvl w:val="0"/>
          <w:numId w:val="1"/>
        </w:numPr>
        <w:jc w:val="both"/>
        <w:rPr>
          <w:rFonts w:ascii="Palatino Linotype" w:hAnsi="Palatino Linotype"/>
          <w:lang w:val="en-GB"/>
        </w:rPr>
      </w:pPr>
      <w:r>
        <w:rPr>
          <w:rFonts w:ascii="Palatino Linotype" w:hAnsi="Palatino Linotype"/>
          <w:lang w:val="en-GB"/>
        </w:rPr>
        <w:t>Adults have a deep need for self-direction</w:t>
      </w:r>
      <w:r w:rsidRPr="006C578B">
        <w:rPr>
          <w:rFonts w:ascii="Palatino Linotype" w:hAnsi="Palatino Linotype"/>
          <w:lang w:val="en-GB"/>
        </w:rPr>
        <w:t>; therefore, the role of the teacher is to engage in a process of mutual inquiry with them rather than to transmit his or her knowledge to them and then evaluate their conformity to it.</w:t>
      </w:r>
    </w:p>
    <w:p w:rsidR="00623973" w:rsidRPr="006C578B" w:rsidRDefault="00623973" w:rsidP="002036FB">
      <w:pPr>
        <w:numPr>
          <w:ilvl w:val="0"/>
          <w:numId w:val="1"/>
        </w:numPr>
        <w:jc w:val="both"/>
        <w:rPr>
          <w:rFonts w:ascii="Palatino Linotype" w:hAnsi="Palatino Linotype"/>
          <w:lang w:val="en-GB"/>
        </w:rPr>
      </w:pPr>
      <w:r w:rsidRPr="006C578B">
        <w:rPr>
          <w:rFonts w:ascii="Palatino Linotype" w:hAnsi="Palatino Linotype"/>
          <w:lang w:val="en-GB"/>
        </w:rPr>
        <w:t>Individual differences among people increase with age; therefore, adult education must make optimal provision for differences in style, time, place, and pace of learning.</w:t>
      </w:r>
    </w:p>
    <w:p w:rsidR="00623973" w:rsidRPr="006C578B" w:rsidRDefault="00623973" w:rsidP="002036FB">
      <w:pPr>
        <w:ind w:left="360"/>
        <w:jc w:val="both"/>
        <w:rPr>
          <w:rFonts w:ascii="Palatino Linotype" w:hAnsi="Palatino Linotype"/>
          <w:lang w:val="en-GB"/>
        </w:rPr>
      </w:pPr>
    </w:p>
    <w:p w:rsidR="00623973" w:rsidRPr="006C578B" w:rsidRDefault="00623973" w:rsidP="002036FB">
      <w:pPr>
        <w:jc w:val="both"/>
        <w:rPr>
          <w:rFonts w:ascii="Palatino Linotype" w:hAnsi="Palatino Linotype"/>
          <w:lang w:val="en-GB"/>
        </w:rPr>
      </w:pPr>
      <w:r>
        <w:rPr>
          <w:rFonts w:ascii="Palatino Linotype" w:hAnsi="Palatino Linotype"/>
          <w:lang w:val="en-GB"/>
        </w:rPr>
        <w:t xml:space="preserve">However, as Knowles points </w:t>
      </w:r>
      <w:r w:rsidRPr="006C578B">
        <w:rPr>
          <w:rFonts w:ascii="Palatino Linotype" w:hAnsi="Palatino Linotype"/>
          <w:lang w:val="en-GB"/>
        </w:rPr>
        <w:t>out, L</w:t>
      </w:r>
      <w:r>
        <w:rPr>
          <w:rFonts w:ascii="Palatino Linotype" w:hAnsi="Palatino Linotype"/>
          <w:lang w:val="en-GB"/>
        </w:rPr>
        <w:t>i</w:t>
      </w:r>
      <w:r w:rsidRPr="006C578B">
        <w:rPr>
          <w:rFonts w:ascii="Palatino Linotype" w:hAnsi="Palatino Linotype"/>
          <w:lang w:val="en-GB"/>
        </w:rPr>
        <w:t>ndeman</w:t>
      </w:r>
      <w:r>
        <w:rPr>
          <w:rFonts w:ascii="Palatino Linotype" w:hAnsi="Palatino Linotype"/>
          <w:lang w:val="en-GB"/>
        </w:rPr>
        <w:t xml:space="preserve"> </w:t>
      </w:r>
      <w:r w:rsidRPr="006C578B">
        <w:rPr>
          <w:rFonts w:ascii="Palatino Linotype" w:hAnsi="Palatino Linotype"/>
          <w:lang w:val="en-GB"/>
        </w:rPr>
        <w:t>did not dichotomize adult versus youth education, but rather adult versus ‘conventional’ education. The implication here is that youths might learn better, too, when their needs and interests, life situations, experiences, self-concepts, and individual differences are taken into account.</w:t>
      </w:r>
    </w:p>
    <w:p w:rsidR="00623973" w:rsidRPr="006C578B" w:rsidRDefault="00623973" w:rsidP="002036FB">
      <w:pPr>
        <w:pStyle w:val="NormalWeb"/>
        <w:jc w:val="both"/>
        <w:rPr>
          <w:rFonts w:ascii="Palatino Linotype" w:hAnsi="Palatino Linotype"/>
          <w:lang w:val="en-GB"/>
        </w:rPr>
      </w:pPr>
      <w:r w:rsidRPr="006C578B">
        <w:rPr>
          <w:rFonts w:ascii="Palatino Linotype" w:hAnsi="Palatino Linotype"/>
          <w:lang w:val="en-GB"/>
        </w:rPr>
        <w:t>The Danish researcher</w:t>
      </w:r>
      <w:r w:rsidRPr="006C578B">
        <w:rPr>
          <w:rFonts w:ascii="Palatino Linotype" w:hAnsi="Palatino Linotype"/>
          <w:color w:val="800080"/>
          <w:lang w:val="en-GB"/>
        </w:rPr>
        <w:t xml:space="preserve"> </w:t>
      </w:r>
      <w:r w:rsidRPr="006C578B">
        <w:rPr>
          <w:rFonts w:ascii="Palatino Linotype" w:hAnsi="Palatino Linotype"/>
          <w:lang w:val="en-GB"/>
        </w:rPr>
        <w:t>Bo Jacobsen distinguishes between the</w:t>
      </w:r>
      <w:r w:rsidRPr="006C578B">
        <w:rPr>
          <w:rFonts w:ascii="Palatino Linotype" w:hAnsi="Palatino Linotype"/>
          <w:color w:val="800080"/>
          <w:lang w:val="en-GB"/>
        </w:rPr>
        <w:t xml:space="preserve"> </w:t>
      </w:r>
      <w:r w:rsidRPr="00076FFD">
        <w:rPr>
          <w:rFonts w:ascii="Palatino Linotype" w:hAnsi="Palatino Linotype"/>
          <w:lang w:val="en-GB"/>
        </w:rPr>
        <w:t>two</w:t>
      </w:r>
      <w:r w:rsidRPr="006C578B">
        <w:rPr>
          <w:rFonts w:ascii="Palatino Linotype" w:hAnsi="Palatino Linotype"/>
          <w:color w:val="800080"/>
          <w:lang w:val="en-GB"/>
        </w:rPr>
        <w:t xml:space="preserve"> </w:t>
      </w:r>
      <w:r w:rsidRPr="006C578B">
        <w:rPr>
          <w:rFonts w:ascii="Palatino Linotype" w:hAnsi="Palatino Linotype"/>
          <w:lang w:val="en-GB"/>
        </w:rPr>
        <w:t xml:space="preserve">concepts, </w:t>
      </w:r>
      <w:r w:rsidRPr="006C578B">
        <w:rPr>
          <w:rFonts w:ascii="Palatino Linotype" w:hAnsi="Palatino Linotype"/>
          <w:color w:val="800080"/>
          <w:lang w:val="en-GB"/>
        </w:rPr>
        <w:t>‘</w:t>
      </w:r>
      <w:r w:rsidRPr="006C578B">
        <w:rPr>
          <w:rFonts w:ascii="Palatino Linotype" w:hAnsi="Palatino Linotype"/>
          <w:lang w:val="en-GB"/>
        </w:rPr>
        <w:t>experiences</w:t>
      </w:r>
      <w:r w:rsidRPr="006C578B">
        <w:rPr>
          <w:rFonts w:ascii="Palatino Linotype" w:hAnsi="Palatino Linotype"/>
          <w:color w:val="800080"/>
          <w:lang w:val="en-GB"/>
        </w:rPr>
        <w:t>’</w:t>
      </w:r>
      <w:r w:rsidRPr="006C578B">
        <w:rPr>
          <w:rFonts w:ascii="Palatino Linotype" w:hAnsi="Palatino Linotype"/>
          <w:lang w:val="en-GB"/>
        </w:rPr>
        <w:t xml:space="preserve"> and ‘life experiences’ and he underlines the aspect of activity in the creation of experiences. It is when we act or when the outside world or environments act towards us that we experience things </w:t>
      </w:r>
      <w:r w:rsidRPr="005109E4">
        <w:rPr>
          <w:rFonts w:ascii="Palatino Linotype" w:hAnsi="Palatino Linotype"/>
          <w:lang w:val="en-GB"/>
        </w:rPr>
        <w:t>(see also Illeris, 2006).</w:t>
      </w:r>
      <w:r>
        <w:rPr>
          <w:rFonts w:ascii="Palatino Linotype" w:hAnsi="Palatino Linotype"/>
          <w:lang w:val="en-GB"/>
        </w:rPr>
        <w:t>It means that making</w:t>
      </w:r>
      <w:r w:rsidRPr="006C578B">
        <w:rPr>
          <w:rFonts w:ascii="Palatino Linotype" w:hAnsi="Palatino Linotype"/>
          <w:lang w:val="en-GB"/>
        </w:rPr>
        <w:t xml:space="preserve"> experiences is a form </w:t>
      </w:r>
      <w:r>
        <w:rPr>
          <w:rFonts w:ascii="Palatino Linotype" w:hAnsi="Palatino Linotype"/>
          <w:lang w:val="en-GB"/>
        </w:rPr>
        <w:t xml:space="preserve">of </w:t>
      </w:r>
      <w:r w:rsidRPr="006C578B">
        <w:rPr>
          <w:rFonts w:ascii="Palatino Linotype" w:hAnsi="Palatino Linotype"/>
          <w:lang w:val="en-GB"/>
        </w:rPr>
        <w:t xml:space="preserve">holistic creation, including thoughts, feelings, </w:t>
      </w:r>
      <w:r>
        <w:rPr>
          <w:rFonts w:ascii="Palatino Linotype" w:hAnsi="Palatino Linotype"/>
          <w:lang w:val="en-GB"/>
        </w:rPr>
        <w:t>perceptions, understandings and</w:t>
      </w:r>
      <w:r w:rsidRPr="006C578B">
        <w:rPr>
          <w:rFonts w:ascii="Palatino Linotype" w:hAnsi="Palatino Linotype"/>
          <w:lang w:val="en-GB"/>
        </w:rPr>
        <w:t xml:space="preserve"> values, as a result of a person meeting the outside world. As such, life experiences represent a particular </w:t>
      </w:r>
      <w:r w:rsidRPr="00BD664B">
        <w:rPr>
          <w:rFonts w:ascii="Palatino Linotype" w:hAnsi="Palatino Linotype"/>
          <w:lang w:val="en-GB"/>
        </w:rPr>
        <w:t>holistic creation</w:t>
      </w:r>
      <w:r w:rsidRPr="006C578B">
        <w:rPr>
          <w:rFonts w:ascii="Palatino Linotype" w:hAnsi="Palatino Linotype"/>
          <w:color w:val="800080"/>
          <w:lang w:val="en-GB"/>
        </w:rPr>
        <w:t xml:space="preserve"> </w:t>
      </w:r>
      <w:r w:rsidRPr="006C578B">
        <w:rPr>
          <w:rFonts w:ascii="Palatino Linotype" w:hAnsi="Palatino Linotype"/>
          <w:lang w:val="en-GB"/>
        </w:rPr>
        <w:t xml:space="preserve">consisting of something cognitive and something emotional, something general and something very personal. In </w:t>
      </w:r>
      <w:r>
        <w:rPr>
          <w:rFonts w:ascii="Palatino Linotype" w:hAnsi="Palatino Linotype"/>
          <w:lang w:val="en-GB"/>
        </w:rPr>
        <w:t>that</w:t>
      </w:r>
      <w:r w:rsidRPr="006C578B">
        <w:rPr>
          <w:rFonts w:ascii="Palatino Linotype" w:hAnsi="Palatino Linotype"/>
          <w:lang w:val="en-GB"/>
        </w:rPr>
        <w:t xml:space="preserve"> perspective life experiences mean</w:t>
      </w:r>
      <w:r>
        <w:rPr>
          <w:rFonts w:ascii="Palatino Linotype" w:hAnsi="Palatino Linotype"/>
          <w:lang w:val="en-GB"/>
        </w:rPr>
        <w:t>s</w:t>
      </w:r>
      <w:r w:rsidRPr="006C578B">
        <w:rPr>
          <w:rFonts w:ascii="Palatino Linotype" w:hAnsi="Palatino Linotype"/>
          <w:lang w:val="en-GB"/>
        </w:rPr>
        <w:t xml:space="preserve"> learning continuously and is</w:t>
      </w:r>
      <w:r w:rsidRPr="006C578B">
        <w:rPr>
          <w:rFonts w:ascii="Palatino Linotype" w:hAnsi="Palatino Linotype"/>
          <w:color w:val="800080"/>
          <w:lang w:val="en-GB"/>
        </w:rPr>
        <w:t xml:space="preserve"> </w:t>
      </w:r>
      <w:r w:rsidRPr="006C578B">
        <w:rPr>
          <w:rFonts w:ascii="Palatino Linotype" w:hAnsi="Palatino Linotype"/>
          <w:lang w:val="en-GB"/>
        </w:rPr>
        <w:t>just another word for learning proc</w:t>
      </w:r>
      <w:r>
        <w:rPr>
          <w:rFonts w:ascii="Palatino Linotype" w:hAnsi="Palatino Linotype"/>
          <w:lang w:val="en-GB"/>
        </w:rPr>
        <w:t xml:space="preserve">esses. The wish for </w:t>
      </w:r>
      <w:r w:rsidRPr="006C578B">
        <w:rPr>
          <w:rFonts w:ascii="Palatino Linotype" w:hAnsi="Palatino Linotype"/>
          <w:lang w:val="en-GB"/>
        </w:rPr>
        <w:t>J</w:t>
      </w:r>
      <w:r>
        <w:rPr>
          <w:rFonts w:ascii="Palatino Linotype" w:hAnsi="Palatino Linotype"/>
          <w:lang w:val="en-GB"/>
        </w:rPr>
        <w:t>acobsen</w:t>
      </w:r>
      <w:r w:rsidRPr="006C578B">
        <w:rPr>
          <w:rFonts w:ascii="Palatino Linotype" w:hAnsi="Palatino Linotype"/>
          <w:lang w:val="en-GB"/>
        </w:rPr>
        <w:t xml:space="preserve"> is to point out that a person’s  experiences in life involves a special kind of dynamic, a life power and a various amount of possibilities for develop</w:t>
      </w:r>
      <w:r>
        <w:rPr>
          <w:rFonts w:ascii="Palatino Linotype" w:hAnsi="Palatino Linotype"/>
          <w:lang w:val="en-GB"/>
        </w:rPr>
        <w:t>ment , which may lead to a considerable number of</w:t>
      </w:r>
      <w:r w:rsidRPr="006C578B">
        <w:rPr>
          <w:rFonts w:ascii="Palatino Linotype" w:hAnsi="Palatino Linotype"/>
          <w:lang w:val="en-GB"/>
        </w:rPr>
        <w:t xml:space="preserve"> changes, if adults’ life experiences are integrated in the teaching activities. Areas of importance for the creation of life experiences are </w:t>
      </w:r>
      <w:r>
        <w:rPr>
          <w:rFonts w:ascii="Palatino Linotype" w:hAnsi="Palatino Linotype"/>
          <w:lang w:val="en-GB"/>
        </w:rPr>
        <w:t>experiences f</w:t>
      </w:r>
      <w:r w:rsidRPr="006C578B">
        <w:rPr>
          <w:rFonts w:ascii="Palatino Linotype" w:hAnsi="Palatino Linotype"/>
          <w:lang w:val="en-GB"/>
        </w:rPr>
        <w:t>r</w:t>
      </w:r>
      <w:r>
        <w:rPr>
          <w:rFonts w:ascii="Palatino Linotype" w:hAnsi="Palatino Linotype"/>
          <w:lang w:val="en-GB"/>
        </w:rPr>
        <w:t>o</w:t>
      </w:r>
      <w:r w:rsidRPr="006C578B">
        <w:rPr>
          <w:rFonts w:ascii="Palatino Linotype" w:hAnsi="Palatino Linotype"/>
          <w:lang w:val="en-GB"/>
        </w:rPr>
        <w:t xml:space="preserve">m work life, private life, leisure time, social life, more existential aspects and travel experiences.  </w:t>
      </w:r>
    </w:p>
    <w:p w:rsidR="00623973" w:rsidRDefault="00623973" w:rsidP="002036FB">
      <w:pPr>
        <w:pStyle w:val="NormalWeb"/>
        <w:jc w:val="both"/>
        <w:rPr>
          <w:rFonts w:ascii="Palatino Linotype" w:hAnsi="Palatino Linotype"/>
          <w:lang w:val="en-GB"/>
        </w:rPr>
      </w:pPr>
      <w:r w:rsidRPr="006C578B">
        <w:rPr>
          <w:rFonts w:ascii="Palatino Linotype" w:hAnsi="Palatino Linotype"/>
          <w:lang w:val="en-GB"/>
        </w:rPr>
        <w:t>In addition, personal aspects such as gender, age, generation and stages in life are of great importance according to</w:t>
      </w:r>
      <w:r w:rsidRPr="006C578B">
        <w:rPr>
          <w:rFonts w:ascii="Palatino Linotype" w:hAnsi="Palatino Linotype"/>
          <w:color w:val="800080"/>
          <w:lang w:val="en-GB"/>
        </w:rPr>
        <w:t xml:space="preserve"> </w:t>
      </w:r>
      <w:r w:rsidRPr="00BD664B">
        <w:rPr>
          <w:rFonts w:ascii="Palatino Linotype" w:hAnsi="Palatino Linotype"/>
          <w:lang w:val="en-GB"/>
        </w:rPr>
        <w:t>the Danish researcher</w:t>
      </w:r>
      <w:r w:rsidRPr="006C578B">
        <w:rPr>
          <w:rFonts w:ascii="Palatino Linotype" w:hAnsi="Palatino Linotype"/>
          <w:color w:val="800080"/>
          <w:lang w:val="en-GB"/>
        </w:rPr>
        <w:t xml:space="preserve"> </w:t>
      </w:r>
      <w:r w:rsidRPr="006C578B">
        <w:rPr>
          <w:rFonts w:ascii="Palatino Linotype" w:hAnsi="Palatino Linotype"/>
          <w:lang w:val="en-GB"/>
        </w:rPr>
        <w:t>Johan Fjord Jensen. He especially emphasizes the meaning of different ages, and where especially the turn in life around the age of 40 seems to be of great influence on a person’s understanding and reflection of personal life experiences and therefore further considerations and motivations for learning.</w:t>
      </w:r>
      <w:r>
        <w:rPr>
          <w:rFonts w:ascii="Palatino Linotype" w:hAnsi="Palatino Linotype"/>
          <w:lang w:val="en-GB"/>
        </w:rPr>
        <w:t xml:space="preserve"> </w:t>
      </w:r>
    </w:p>
    <w:p w:rsidR="00623973" w:rsidRPr="006C578B" w:rsidRDefault="00623973" w:rsidP="002036FB">
      <w:pPr>
        <w:pStyle w:val="NormalWeb"/>
        <w:jc w:val="both"/>
        <w:rPr>
          <w:rFonts w:ascii="Palatino Linotype" w:hAnsi="Palatino Linotype"/>
          <w:lang w:val="en-GB"/>
        </w:rPr>
      </w:pPr>
      <w:r w:rsidRPr="006C578B">
        <w:rPr>
          <w:rFonts w:ascii="Palatino Linotype" w:hAnsi="Palatino Linotype"/>
          <w:lang w:val="en-GB"/>
        </w:rPr>
        <w:t>We are here referring to general theories and considerations on adult learning, which we find may explain some of the results from our investigation on what master students</w:t>
      </w:r>
      <w:r>
        <w:rPr>
          <w:rFonts w:ascii="Palatino Linotype" w:hAnsi="Palatino Linotype"/>
          <w:lang w:val="en-GB"/>
        </w:rPr>
        <w:t xml:space="preserve"> </w:t>
      </w:r>
      <w:r>
        <w:rPr>
          <w:rFonts w:ascii="Palatino Linotype" w:hAnsi="Palatino Linotype"/>
          <w:lang w:val="en-GB"/>
        </w:rPr>
        <w:lastRenderedPageBreak/>
        <w:t>consider having been</w:t>
      </w:r>
      <w:r w:rsidRPr="006C578B">
        <w:rPr>
          <w:rFonts w:ascii="Palatino Linotype" w:hAnsi="Palatino Linotype"/>
          <w:lang w:val="en-GB"/>
        </w:rPr>
        <w:t xml:space="preserve"> of most importance by having completed</w:t>
      </w:r>
      <w:r>
        <w:rPr>
          <w:rFonts w:ascii="Palatino Linotype" w:hAnsi="Palatino Linotype"/>
          <w:lang w:val="en-GB"/>
        </w:rPr>
        <w:t xml:space="preserve"> the Master program in Learning P</w:t>
      </w:r>
      <w:r w:rsidRPr="006C578B">
        <w:rPr>
          <w:rFonts w:ascii="Palatino Linotype" w:hAnsi="Palatino Linotype"/>
          <w:lang w:val="en-GB"/>
        </w:rPr>
        <w:t xml:space="preserve">rocesses. </w:t>
      </w:r>
    </w:p>
    <w:p w:rsidR="00623973" w:rsidRPr="00D67E19" w:rsidRDefault="00623973" w:rsidP="002036FB">
      <w:pPr>
        <w:pStyle w:val="Overskrift3"/>
        <w:rPr>
          <w:lang w:val="en-US"/>
        </w:rPr>
      </w:pPr>
      <w:r w:rsidRPr="00D67E19">
        <w:rPr>
          <w:lang w:val="en-US"/>
        </w:rPr>
        <w:t>Short description of the Master program</w:t>
      </w:r>
    </w:p>
    <w:p w:rsidR="00623973" w:rsidRPr="006C578B" w:rsidRDefault="00623973" w:rsidP="002036FB">
      <w:pPr>
        <w:jc w:val="both"/>
        <w:rPr>
          <w:rFonts w:ascii="Palatino Linotype" w:hAnsi="Palatino Linotype"/>
          <w:lang w:val="en-GB"/>
        </w:rPr>
      </w:pPr>
      <w:r w:rsidRPr="006C578B">
        <w:rPr>
          <w:rFonts w:ascii="Palatino Linotype" w:hAnsi="Palatino Linotype"/>
          <w:lang w:val="en-GB"/>
        </w:rPr>
        <w:t xml:space="preserve">The Master education in Learning Processes is at part time study (half time) running over 2 years and amounting to 60 ECTS point. To be admitted to the education it is required that you have an education at bachelor level and that you have at least 2 years of relevant work experience, relevant here meaning ‘relevant to the study of learning and learning processes’. Should there be any doubt as to whether an applicant possesses the necessary educational background he or she may be invited to participate in an interview for further assessment. The target group consists in general of anyone interested in studying and working with learning processes, and the student body includes persons (practitioners) with different professional backgrounds such as health care personnel engaged in or responsible for education and educational activities (nurses, physiotherapists, doctors), teachers from various kinds of educational institutions, and consultants. </w:t>
      </w:r>
    </w:p>
    <w:p w:rsidR="00623973" w:rsidRPr="006C578B" w:rsidRDefault="00623973" w:rsidP="002036FB">
      <w:pPr>
        <w:jc w:val="both"/>
        <w:rPr>
          <w:rFonts w:ascii="Palatino Linotype" w:hAnsi="Palatino Linotype"/>
          <w:lang w:val="en-GB"/>
        </w:rPr>
      </w:pPr>
    </w:p>
    <w:p w:rsidR="00623973" w:rsidRPr="006C578B" w:rsidRDefault="00623973" w:rsidP="002036FB">
      <w:pPr>
        <w:jc w:val="both"/>
        <w:rPr>
          <w:rFonts w:ascii="Palatino Linotype" w:hAnsi="Palatino Linotype"/>
          <w:lang w:val="en-GB"/>
        </w:rPr>
      </w:pPr>
      <w:r w:rsidRPr="006C578B">
        <w:rPr>
          <w:rFonts w:ascii="Palatino Linotype" w:hAnsi="Palatino Linotype"/>
          <w:lang w:val="en-GB"/>
        </w:rPr>
        <w:t>The purpose of the programme is to enable the students to understand theories on learning and learning processes and gain competence in applying them; to gain knowledge and insight into selected subjects and problem areas in the field of learning processes and to understand and apply methods of evaluation of learning processes. Furthermore, the students are introduced to and apply tools to develop, plan and organise learning processes, as well as tools to present knowledge and insights in various contexts. The study consists of a compulsory first year focussing on learning theory, methodology, organisational learning and evaluation of learning processes, and a second year where the student may choose a specialisation from a range of possibilities. The final and fourth semester is dedicated to writing the master thesis on a topic of the student’s own choice within the general field of the education or within the specialisation. In addition to choosing the subject of the master thesis the student is to a large extent free to choose his/her own professional profile within the education’s framework through the choice of specific subject for the different assignments and projects. The student is thus free to choose according to his/her own interest or – as we see in some cases – the interest of the work place.</w:t>
      </w:r>
    </w:p>
    <w:p w:rsidR="00623973" w:rsidRPr="006C578B" w:rsidRDefault="00623973" w:rsidP="002036FB">
      <w:pPr>
        <w:jc w:val="both"/>
        <w:rPr>
          <w:rFonts w:ascii="Palatino Linotype" w:hAnsi="Palatino Linotype"/>
          <w:lang w:val="en-GB"/>
        </w:rPr>
      </w:pPr>
    </w:p>
    <w:p w:rsidR="00623973" w:rsidRPr="006C578B" w:rsidRDefault="00623973" w:rsidP="002036FB">
      <w:pPr>
        <w:ind w:left="1304"/>
        <w:jc w:val="both"/>
        <w:rPr>
          <w:rFonts w:ascii="Palatino Linotype" w:hAnsi="Palatino Linotype"/>
          <w:color w:val="0000FF"/>
          <w:lang w:val="en-GB"/>
        </w:rPr>
      </w:pPr>
      <w:r w:rsidRPr="006C578B">
        <w:rPr>
          <w:rFonts w:ascii="Palatino Linotype" w:hAnsi="Palatino Linotype"/>
          <w:i/>
          <w:lang w:val="en-GB"/>
        </w:rPr>
        <w:t>“The Master thesis and all the other written assignments took their point of departure in something that was relevant in my working life, and it has meant that I gained a far greater insight into and understanding of the problems</w:t>
      </w:r>
      <w:r w:rsidRPr="006C578B">
        <w:rPr>
          <w:rFonts w:ascii="Palatino Linotype" w:hAnsi="Palatino Linotype"/>
          <w:i/>
          <w:color w:val="FF0000"/>
          <w:lang w:val="en-GB"/>
        </w:rPr>
        <w:t xml:space="preserve"> </w:t>
      </w:r>
      <w:r w:rsidRPr="006C578B">
        <w:rPr>
          <w:rFonts w:ascii="Palatino Linotype" w:hAnsi="Palatino Linotype"/>
          <w:i/>
          <w:lang w:val="en-GB"/>
        </w:rPr>
        <w:t>and challenges there are in my working life.</w:t>
      </w:r>
      <w:r w:rsidRPr="00913D5C">
        <w:rPr>
          <w:rFonts w:ascii="Palatino Linotype" w:hAnsi="Palatino Linotype"/>
          <w:i/>
          <w:lang w:val="en-GB"/>
        </w:rPr>
        <w:t>”</w:t>
      </w:r>
    </w:p>
    <w:p w:rsidR="00623973" w:rsidRPr="006C578B" w:rsidRDefault="00623973" w:rsidP="002036FB">
      <w:pPr>
        <w:jc w:val="both"/>
        <w:rPr>
          <w:rFonts w:ascii="Palatino Linotype" w:hAnsi="Palatino Linotype"/>
          <w:color w:val="FF0000"/>
          <w:lang w:val="en-GB"/>
        </w:rPr>
      </w:pPr>
    </w:p>
    <w:p w:rsidR="00623973" w:rsidRPr="006C578B" w:rsidRDefault="00623973" w:rsidP="002036FB">
      <w:pPr>
        <w:jc w:val="both"/>
        <w:rPr>
          <w:rFonts w:ascii="Palatino Linotype" w:hAnsi="Palatino Linotype"/>
          <w:lang w:val="en-GB"/>
        </w:rPr>
      </w:pPr>
      <w:r w:rsidRPr="006C578B">
        <w:rPr>
          <w:rFonts w:ascii="Palatino Linotype" w:hAnsi="Palatino Linotype"/>
          <w:lang w:val="en-GB"/>
        </w:rPr>
        <w:t xml:space="preserve">The education is problem-oriented and project-organised, and to some respect group-based. The moderation expressed regarding group-work is related to the fact that </w:t>
      </w:r>
      <w:r w:rsidRPr="006C578B">
        <w:rPr>
          <w:rFonts w:ascii="Palatino Linotype" w:hAnsi="Palatino Linotype"/>
          <w:lang w:val="en-GB"/>
        </w:rPr>
        <w:lastRenderedPageBreak/>
        <w:t xml:space="preserve">although it is highly encouraged and recommended from the education’s side to work in groups or at least in pairs, some students find it too difficult to accommodate to when having at the same time to consider their work place’s demands, their personal needs and their other commitments (family etc.) and therefore prefer to work individually. During the first semester, however, the students are placed in working groups and are asked to complete a number of assignments on learning theory together, as well as to work on a minor pilot project in order to learn the basics of the </w:t>
      </w:r>
      <w:r>
        <w:rPr>
          <w:rFonts w:ascii="Palatino Linotype" w:hAnsi="Palatino Linotype"/>
          <w:lang w:val="en-GB"/>
        </w:rPr>
        <w:t xml:space="preserve">Aalborg </w:t>
      </w:r>
      <w:r w:rsidRPr="006C578B">
        <w:rPr>
          <w:rFonts w:ascii="Palatino Linotype" w:hAnsi="Palatino Linotype"/>
          <w:lang w:val="en-GB"/>
        </w:rPr>
        <w:t>PBL-method</w:t>
      </w:r>
      <w:r w:rsidRPr="006C578B">
        <w:rPr>
          <w:rStyle w:val="Fodnotehenvisning"/>
          <w:rFonts w:ascii="Palatino Linotype" w:hAnsi="Palatino Linotype"/>
          <w:lang w:val="en-GB"/>
        </w:rPr>
        <w:footnoteReference w:id="7"/>
      </w:r>
      <w:r w:rsidRPr="006C578B">
        <w:rPr>
          <w:rFonts w:ascii="Palatino Linotype" w:hAnsi="Palatino Linotype"/>
          <w:lang w:val="en-GB"/>
        </w:rPr>
        <w:t xml:space="preserve"> in preparation for the larger project work that they are going to carry out the following semester. </w:t>
      </w:r>
    </w:p>
    <w:p w:rsidR="00623973" w:rsidRPr="006C578B" w:rsidRDefault="00623973" w:rsidP="002036FB">
      <w:pPr>
        <w:jc w:val="both"/>
        <w:rPr>
          <w:rFonts w:ascii="Palatino Linotype" w:hAnsi="Palatino Linotype"/>
          <w:lang w:val="en-GB"/>
        </w:rPr>
      </w:pPr>
    </w:p>
    <w:p w:rsidR="00623973" w:rsidRDefault="00623973" w:rsidP="002036FB">
      <w:pPr>
        <w:jc w:val="both"/>
        <w:rPr>
          <w:rFonts w:ascii="Palatino Linotype" w:hAnsi="Palatino Linotype"/>
          <w:lang w:val="en-GB"/>
        </w:rPr>
      </w:pPr>
      <w:r w:rsidRPr="006C578B">
        <w:rPr>
          <w:rFonts w:ascii="Palatino Linotype" w:hAnsi="Palatino Linotype"/>
          <w:lang w:val="en-GB"/>
        </w:rPr>
        <w:t>The organisation of the education can be described as a mix mode, with a number of weekend-seminars combined with it-supported study and group-work with supervision and feedback</w:t>
      </w:r>
      <w:r w:rsidRPr="006C578B">
        <w:rPr>
          <w:rFonts w:ascii="Palatino Linotype" w:hAnsi="Palatino Linotype"/>
          <w:color w:val="FF0000"/>
          <w:lang w:val="en-GB"/>
        </w:rPr>
        <w:t xml:space="preserve">. </w:t>
      </w:r>
      <w:r w:rsidRPr="006C578B">
        <w:rPr>
          <w:rFonts w:ascii="Palatino Linotype" w:hAnsi="Palatino Linotype"/>
          <w:lang w:val="en-GB"/>
        </w:rPr>
        <w:t xml:space="preserve">Differentiations of teaching forms are being used in order to meet the diversity and differentiation in needs and experiences among the adult participants and </w:t>
      </w:r>
      <w:r>
        <w:rPr>
          <w:rFonts w:ascii="Palatino Linotype" w:hAnsi="Palatino Linotype"/>
          <w:lang w:val="en-GB"/>
        </w:rPr>
        <w:t xml:space="preserve">in </w:t>
      </w:r>
      <w:r w:rsidRPr="006C578B">
        <w:rPr>
          <w:rFonts w:ascii="Palatino Linotype" w:hAnsi="Palatino Linotype"/>
          <w:lang w:val="en-GB"/>
        </w:rPr>
        <w:t>order to strengthen the relationship between theories and practice</w:t>
      </w:r>
      <w:r>
        <w:rPr>
          <w:rFonts w:ascii="Palatino Linotype" w:hAnsi="Palatino Linotype"/>
          <w:lang w:val="en-GB"/>
        </w:rPr>
        <w:t xml:space="preserve"> and the formal and more non-formal activities</w:t>
      </w:r>
      <w:r w:rsidRPr="006C578B">
        <w:rPr>
          <w:rFonts w:ascii="Palatino Linotype" w:hAnsi="Palatino Linotype"/>
          <w:lang w:val="en-GB"/>
        </w:rPr>
        <w:t>.</w:t>
      </w:r>
      <w:r>
        <w:rPr>
          <w:rFonts w:ascii="Palatino Linotype" w:hAnsi="Palatino Linotype"/>
          <w:lang w:val="en-GB"/>
        </w:rPr>
        <w:t xml:space="preserve"> Most of the master students are working while attending the Master program.</w:t>
      </w:r>
    </w:p>
    <w:p w:rsidR="00623973" w:rsidRPr="006C578B" w:rsidRDefault="00623973" w:rsidP="002036FB">
      <w:pPr>
        <w:jc w:val="both"/>
        <w:rPr>
          <w:rFonts w:ascii="Palatino Linotype" w:hAnsi="Palatino Linotype"/>
          <w:lang w:val="en-GB"/>
        </w:rPr>
      </w:pPr>
    </w:p>
    <w:p w:rsidR="00623973" w:rsidRPr="006C578B" w:rsidRDefault="00623973" w:rsidP="002036FB">
      <w:pPr>
        <w:pStyle w:val="Overskrift3"/>
        <w:rPr>
          <w:lang w:val="en-GB"/>
        </w:rPr>
      </w:pPr>
      <w:r w:rsidRPr="00FF5642">
        <w:rPr>
          <w:lang w:val="en-GB"/>
        </w:rPr>
        <w:t>Results</w:t>
      </w:r>
      <w:r w:rsidRPr="00A15C67">
        <w:rPr>
          <w:color w:val="FF0000"/>
          <w:lang w:val="en-GB"/>
        </w:rPr>
        <w:t xml:space="preserve"> </w:t>
      </w:r>
      <w:r w:rsidRPr="006C578B">
        <w:rPr>
          <w:lang w:val="en-GB"/>
        </w:rPr>
        <w:t>from the investigation</w:t>
      </w:r>
    </w:p>
    <w:p w:rsidR="00623973" w:rsidRPr="006C578B" w:rsidRDefault="00623973" w:rsidP="002036FB">
      <w:pPr>
        <w:pStyle w:val="Overskrift1"/>
        <w:jc w:val="both"/>
        <w:rPr>
          <w:rFonts w:ascii="Palatino Linotype" w:hAnsi="Palatino Linotype"/>
        </w:rPr>
      </w:pPr>
      <w:r w:rsidRPr="006C578B">
        <w:rPr>
          <w:rFonts w:ascii="Palatino Linotype" w:hAnsi="Palatino Linotype"/>
        </w:rPr>
        <w:t>Method</w:t>
      </w:r>
    </w:p>
    <w:p w:rsidR="00623973" w:rsidRPr="006C578B" w:rsidRDefault="00623973" w:rsidP="002036FB">
      <w:pPr>
        <w:jc w:val="both"/>
        <w:rPr>
          <w:rFonts w:ascii="Palatino Linotype" w:hAnsi="Palatino Linotype"/>
          <w:lang w:val="en-GB"/>
        </w:rPr>
      </w:pPr>
      <w:r w:rsidRPr="006C578B">
        <w:rPr>
          <w:rFonts w:ascii="Palatino Linotype" w:hAnsi="Palatino Linotype"/>
          <w:lang w:val="en-GB"/>
        </w:rPr>
        <w:t xml:space="preserve">The data have been gathered from graduates, who attended the master programme, Master in Learning Processes </w:t>
      </w:r>
      <w:r>
        <w:rPr>
          <w:rFonts w:ascii="Palatino Linotype" w:hAnsi="Palatino Linotype"/>
          <w:lang w:val="en-GB"/>
        </w:rPr>
        <w:t xml:space="preserve">from 2000 to 2007. The paper </w:t>
      </w:r>
      <w:r w:rsidRPr="006C578B">
        <w:rPr>
          <w:rFonts w:ascii="Palatino Linotype" w:hAnsi="Palatino Linotype"/>
          <w:lang w:val="en-GB"/>
        </w:rPr>
        <w:t>draw</w:t>
      </w:r>
      <w:r>
        <w:rPr>
          <w:rFonts w:ascii="Palatino Linotype" w:hAnsi="Palatino Linotype"/>
          <w:lang w:val="en-GB"/>
        </w:rPr>
        <w:t>s</w:t>
      </w:r>
      <w:r w:rsidRPr="006C578B">
        <w:rPr>
          <w:rFonts w:ascii="Palatino Linotype" w:hAnsi="Palatino Linotype"/>
          <w:lang w:val="en-GB"/>
        </w:rPr>
        <w:t xml:space="preserve"> on results from a quantitative survey based on</w:t>
      </w:r>
      <w:r>
        <w:rPr>
          <w:rFonts w:ascii="Palatino Linotype" w:hAnsi="Palatino Linotype"/>
          <w:lang w:val="en-GB"/>
        </w:rPr>
        <w:t xml:space="preserve"> a questionnaire answered by 120</w:t>
      </w:r>
      <w:r w:rsidRPr="006C578B">
        <w:rPr>
          <w:rFonts w:ascii="Palatino Linotype" w:hAnsi="Palatino Linotype"/>
          <w:lang w:val="en-GB"/>
        </w:rPr>
        <w:t xml:space="preserve"> graduates. The informants, however, were invited to supplement with qualitative statements in relation to all questions. Some of these qualitative statements will be included in our discussions.</w:t>
      </w:r>
    </w:p>
    <w:p w:rsidR="00623973" w:rsidRDefault="00623973" w:rsidP="002036FB">
      <w:pPr>
        <w:pStyle w:val="Body"/>
        <w:rPr>
          <w:rFonts w:ascii="Palatino Linotype" w:hAnsi="Palatino Linotype"/>
          <w:sz w:val="24"/>
          <w:szCs w:val="24"/>
        </w:rPr>
      </w:pPr>
    </w:p>
    <w:p w:rsidR="00623973" w:rsidRDefault="00623973" w:rsidP="002036FB">
      <w:pPr>
        <w:pStyle w:val="Body"/>
        <w:rPr>
          <w:rFonts w:ascii="Palatino Linotype" w:hAnsi="Palatino Linotype"/>
          <w:color w:val="0000FF"/>
          <w:sz w:val="24"/>
          <w:szCs w:val="24"/>
        </w:rPr>
      </w:pPr>
      <w:r w:rsidRPr="006C578B">
        <w:rPr>
          <w:rFonts w:ascii="Palatino Linotype" w:hAnsi="Palatino Linotype"/>
          <w:sz w:val="24"/>
          <w:szCs w:val="24"/>
        </w:rPr>
        <w:t xml:space="preserve">A questionnaire containing 39 questions grouped in 4 sections: Backgrounds, Experiences </w:t>
      </w:r>
      <w:r>
        <w:rPr>
          <w:rFonts w:ascii="Palatino Linotype" w:hAnsi="Palatino Linotype"/>
          <w:sz w:val="24"/>
          <w:szCs w:val="24"/>
        </w:rPr>
        <w:t xml:space="preserve">from </w:t>
      </w:r>
      <w:r w:rsidRPr="006C578B">
        <w:rPr>
          <w:rFonts w:ascii="Palatino Linotype" w:hAnsi="Palatino Linotype"/>
          <w:sz w:val="24"/>
          <w:szCs w:val="24"/>
        </w:rPr>
        <w:t>attending the Master program in Learning p</w:t>
      </w:r>
      <w:r>
        <w:rPr>
          <w:rFonts w:ascii="Palatino Linotype" w:hAnsi="Palatino Linotype"/>
          <w:sz w:val="24"/>
          <w:szCs w:val="24"/>
        </w:rPr>
        <w:t>rocesses, Present job, and the M</w:t>
      </w:r>
      <w:r w:rsidRPr="006C578B">
        <w:rPr>
          <w:rFonts w:ascii="Palatino Linotype" w:hAnsi="Palatino Linotype"/>
          <w:sz w:val="24"/>
          <w:szCs w:val="24"/>
        </w:rPr>
        <w:t xml:space="preserve">aster program </w:t>
      </w:r>
      <w:r>
        <w:rPr>
          <w:rFonts w:ascii="Palatino Linotype" w:hAnsi="Palatino Linotype"/>
          <w:sz w:val="24"/>
          <w:szCs w:val="24"/>
        </w:rPr>
        <w:t>and your qualifications.</w:t>
      </w:r>
      <w:r w:rsidRPr="006C578B">
        <w:rPr>
          <w:rFonts w:ascii="Palatino Linotype" w:hAnsi="Palatino Linotype"/>
          <w:color w:val="0000FF"/>
          <w:sz w:val="24"/>
          <w:szCs w:val="24"/>
        </w:rPr>
        <w:t xml:space="preserve"> </w:t>
      </w:r>
    </w:p>
    <w:p w:rsidR="00623973" w:rsidRDefault="00623973" w:rsidP="002036FB">
      <w:pPr>
        <w:pStyle w:val="Body"/>
        <w:rPr>
          <w:rFonts w:ascii="Palatino Linotype" w:hAnsi="Palatino Linotype"/>
          <w:color w:val="0000FF"/>
          <w:sz w:val="24"/>
          <w:szCs w:val="24"/>
        </w:rPr>
      </w:pPr>
    </w:p>
    <w:p w:rsidR="00623973" w:rsidRPr="006C578B" w:rsidRDefault="00623973" w:rsidP="002036FB">
      <w:pPr>
        <w:pStyle w:val="Body"/>
        <w:rPr>
          <w:rFonts w:ascii="Palatino Linotype" w:hAnsi="Palatino Linotype"/>
          <w:sz w:val="24"/>
          <w:szCs w:val="24"/>
        </w:rPr>
      </w:pPr>
      <w:r w:rsidRPr="006C578B">
        <w:rPr>
          <w:rFonts w:ascii="Palatino Linotype" w:hAnsi="Palatino Linotype"/>
          <w:sz w:val="24"/>
          <w:szCs w:val="24"/>
        </w:rPr>
        <w:t xml:space="preserve">The questionnaire was web based and a letter was sent to 200 candidates, who had graduated from the program asking them to go to the web page and fill in the questionnaire. </w:t>
      </w:r>
      <w:r w:rsidRPr="006C578B">
        <w:rPr>
          <w:rFonts w:ascii="Palatino Linotype" w:hAnsi="Palatino Linotype"/>
          <w:sz w:val="24"/>
          <w:szCs w:val="24"/>
          <w:lang w:val="en-GB"/>
        </w:rPr>
        <w:t>58% have answered the question</w:t>
      </w:r>
      <w:r>
        <w:rPr>
          <w:rFonts w:ascii="Palatino Linotype" w:hAnsi="Palatino Linotype"/>
          <w:sz w:val="24"/>
          <w:szCs w:val="24"/>
          <w:lang w:val="en-GB"/>
        </w:rPr>
        <w:t>naire. 21</w:t>
      </w:r>
      <w:r w:rsidRPr="006C578B">
        <w:rPr>
          <w:rFonts w:ascii="Palatino Linotype" w:hAnsi="Palatino Linotype"/>
          <w:sz w:val="24"/>
          <w:szCs w:val="24"/>
          <w:lang w:val="en-GB"/>
        </w:rPr>
        <w:t xml:space="preserve"> % of the informants are men, 79% are women.</w:t>
      </w:r>
      <w:r>
        <w:rPr>
          <w:rFonts w:ascii="Palatino Linotype" w:hAnsi="Palatino Linotype"/>
          <w:sz w:val="24"/>
          <w:szCs w:val="24"/>
          <w:lang w:val="en-GB"/>
        </w:rPr>
        <w:t xml:space="preserve"> </w:t>
      </w:r>
      <w:r w:rsidRPr="006C578B">
        <w:rPr>
          <w:rFonts w:ascii="Palatino Linotype" w:hAnsi="Palatino Linotype"/>
          <w:sz w:val="24"/>
          <w:szCs w:val="24"/>
        </w:rPr>
        <w:t>The questionn</w:t>
      </w:r>
      <w:r>
        <w:rPr>
          <w:rFonts w:ascii="Palatino Linotype" w:hAnsi="Palatino Linotype"/>
          <w:sz w:val="24"/>
          <w:szCs w:val="24"/>
        </w:rPr>
        <w:t>aires were filled out</w:t>
      </w:r>
      <w:r w:rsidRPr="006C578B">
        <w:rPr>
          <w:rFonts w:ascii="Palatino Linotype" w:hAnsi="Palatino Linotype"/>
          <w:sz w:val="24"/>
          <w:szCs w:val="24"/>
        </w:rPr>
        <w:t xml:space="preserve"> anonymously. Descriptive statistics were applied to the standardized answers. There were much free text answers, which </w:t>
      </w:r>
      <w:r w:rsidRPr="00FE2D05">
        <w:rPr>
          <w:rFonts w:ascii="Palatino Linotype" w:hAnsi="Palatino Linotype"/>
          <w:sz w:val="24"/>
          <w:szCs w:val="24"/>
        </w:rPr>
        <w:t>have been</w:t>
      </w:r>
      <w:r w:rsidRPr="006C578B">
        <w:rPr>
          <w:rFonts w:ascii="Palatino Linotype" w:hAnsi="Palatino Linotype"/>
          <w:sz w:val="24"/>
          <w:szCs w:val="24"/>
        </w:rPr>
        <w:t xml:space="preserve"> summarized by the authors.</w:t>
      </w:r>
    </w:p>
    <w:p w:rsidR="00623973" w:rsidRPr="006C578B" w:rsidRDefault="00623973" w:rsidP="002036FB">
      <w:pPr>
        <w:jc w:val="both"/>
        <w:rPr>
          <w:rFonts w:ascii="Palatino Linotype" w:hAnsi="Palatino Linotype"/>
          <w:color w:val="FF0000"/>
          <w:lang w:val="en-US"/>
        </w:rPr>
      </w:pPr>
    </w:p>
    <w:p w:rsidR="00623973" w:rsidRDefault="00623973" w:rsidP="002036FB">
      <w:pPr>
        <w:jc w:val="both"/>
        <w:rPr>
          <w:rFonts w:ascii="Palatino Linotype" w:hAnsi="Palatino Linotype"/>
          <w:b/>
          <w:lang w:val="en-GB"/>
        </w:rPr>
      </w:pPr>
      <w:r w:rsidRPr="006C578B">
        <w:rPr>
          <w:rFonts w:ascii="Palatino Linotype" w:hAnsi="Palatino Linotype"/>
          <w:b/>
          <w:lang w:val="en-GB"/>
        </w:rPr>
        <w:lastRenderedPageBreak/>
        <w:t>The adult students’ background</w:t>
      </w:r>
    </w:p>
    <w:p w:rsidR="00623973" w:rsidRPr="006C578B" w:rsidRDefault="00623973" w:rsidP="002036FB">
      <w:pPr>
        <w:jc w:val="both"/>
        <w:rPr>
          <w:rFonts w:ascii="Palatino Linotype" w:hAnsi="Palatino Linotype"/>
          <w:b/>
          <w:lang w:val="en-US"/>
        </w:rPr>
      </w:pPr>
    </w:p>
    <w:p w:rsidR="00623973" w:rsidRDefault="00623973" w:rsidP="002036FB">
      <w:pPr>
        <w:jc w:val="both"/>
        <w:rPr>
          <w:rFonts w:ascii="Palatino Linotype" w:hAnsi="Palatino Linotype"/>
          <w:lang w:val="en-GB"/>
        </w:rPr>
      </w:pPr>
      <w:r w:rsidRPr="006C578B">
        <w:rPr>
          <w:rFonts w:ascii="Palatino Linotype" w:hAnsi="Palatino Linotype"/>
          <w:lang w:val="en-GB"/>
        </w:rPr>
        <w:t>The adult students represent a diversity of professional backgrounds, such as nurses and different kinds of staff from the health care sector, teachers</w:t>
      </w:r>
      <w:r>
        <w:rPr>
          <w:rFonts w:ascii="Palatino Linotype" w:hAnsi="Palatino Linotype"/>
          <w:lang w:val="en-GB"/>
        </w:rPr>
        <w:t>,</w:t>
      </w:r>
      <w:r w:rsidRPr="006C578B">
        <w:rPr>
          <w:rFonts w:ascii="Palatino Linotype" w:hAnsi="Palatino Linotype"/>
          <w:lang w:val="en-GB"/>
        </w:rPr>
        <w:t xml:space="preserve"> and some of them with a background as academics. The</w:t>
      </w:r>
      <w:r>
        <w:rPr>
          <w:rFonts w:ascii="Palatino Linotype" w:hAnsi="Palatino Linotype"/>
          <w:lang w:val="en-GB"/>
        </w:rPr>
        <w:t>ir age is between 30 and 59. 59.</w:t>
      </w:r>
      <w:r w:rsidRPr="006C578B">
        <w:rPr>
          <w:rFonts w:ascii="Palatino Linotype" w:hAnsi="Palatino Linotype"/>
          <w:lang w:val="en-GB"/>
        </w:rPr>
        <w:t>1 % was among the age group of 40-50 years when they started on the master program.</w:t>
      </w:r>
    </w:p>
    <w:p w:rsidR="00623973" w:rsidRPr="006C578B" w:rsidRDefault="00623973" w:rsidP="002969C9">
      <w:pPr>
        <w:rPr>
          <w:rFonts w:ascii="Palatino Linotype" w:hAnsi="Palatino Linotype"/>
          <w:lang w:val="en-GB"/>
        </w:rPr>
      </w:pPr>
    </w:p>
    <w:p w:rsidR="00623973" w:rsidRPr="006C578B" w:rsidRDefault="00623973" w:rsidP="004C1A78">
      <w:pPr>
        <w:jc w:val="both"/>
        <w:rPr>
          <w:rFonts w:ascii="Palatino Linotype" w:hAnsi="Palatino Linotype"/>
          <w:lang w:val="en-GB"/>
        </w:rPr>
      </w:pPr>
      <w:r w:rsidRPr="006C578B">
        <w:rPr>
          <w:rFonts w:ascii="Palatino Linotype" w:hAnsi="Palatino Linotype"/>
          <w:lang w:val="en-GB"/>
        </w:rPr>
        <w:t>Most of them represent the public labour market, especially hospitals and educational institutions, quite a few come from non-governmental or professional organizations</w:t>
      </w:r>
      <w:r>
        <w:rPr>
          <w:rFonts w:ascii="Palatino Linotype" w:hAnsi="Palatino Linotype"/>
          <w:lang w:val="en-GB"/>
        </w:rPr>
        <w:t>.</w:t>
      </w:r>
      <w:r w:rsidRPr="006C578B">
        <w:rPr>
          <w:rFonts w:ascii="Palatino Linotype" w:hAnsi="Palatino Linotype"/>
          <w:lang w:val="en-GB"/>
        </w:rPr>
        <w:t xml:space="preserve"> Most of them were occupied with tasks related to education, </w:t>
      </w:r>
      <w:r>
        <w:rPr>
          <w:rFonts w:ascii="Palatino Linotype" w:hAnsi="Palatino Linotype"/>
          <w:lang w:val="en-GB"/>
        </w:rPr>
        <w:t>consultancy and development. 22.</w:t>
      </w:r>
      <w:r w:rsidRPr="006C578B">
        <w:rPr>
          <w:rFonts w:ascii="Palatino Linotype" w:hAnsi="Palatino Linotype"/>
          <w:lang w:val="en-GB"/>
        </w:rPr>
        <w:t>6% had a lea</w:t>
      </w:r>
      <w:r>
        <w:rPr>
          <w:rFonts w:ascii="Palatino Linotype" w:hAnsi="Palatino Linotype"/>
          <w:lang w:val="en-GB"/>
        </w:rPr>
        <w:t>der position when they started o</w:t>
      </w:r>
      <w:r w:rsidRPr="006C578B">
        <w:rPr>
          <w:rFonts w:ascii="Palatino Linotype" w:hAnsi="Palatino Linotype"/>
          <w:lang w:val="en-GB"/>
        </w:rPr>
        <w:t>n the master programme.</w:t>
      </w:r>
    </w:p>
    <w:p w:rsidR="00623973" w:rsidRPr="006C578B" w:rsidRDefault="00623973" w:rsidP="004C1A78">
      <w:pPr>
        <w:jc w:val="both"/>
        <w:rPr>
          <w:rFonts w:ascii="Palatino Linotype" w:hAnsi="Palatino Linotype"/>
          <w:color w:val="0000FF"/>
          <w:lang w:val="en-GB"/>
        </w:rPr>
      </w:pPr>
    </w:p>
    <w:p w:rsidR="00623973" w:rsidRDefault="00623973" w:rsidP="004C1A78">
      <w:pPr>
        <w:jc w:val="both"/>
        <w:rPr>
          <w:rFonts w:ascii="Palatino Linotype" w:hAnsi="Palatino Linotype"/>
          <w:b/>
          <w:lang w:val="en-GB"/>
        </w:rPr>
      </w:pPr>
      <w:r w:rsidRPr="006C578B">
        <w:rPr>
          <w:rFonts w:ascii="Palatino Linotype" w:hAnsi="Palatino Linotype"/>
          <w:b/>
          <w:lang w:val="en-GB"/>
        </w:rPr>
        <w:t>Financing the study</w:t>
      </w:r>
    </w:p>
    <w:p w:rsidR="00623973" w:rsidRPr="006C578B" w:rsidRDefault="00623973" w:rsidP="004C1A78">
      <w:pPr>
        <w:jc w:val="both"/>
        <w:rPr>
          <w:rFonts w:ascii="Palatino Linotype" w:hAnsi="Palatino Linotype"/>
          <w:b/>
          <w:lang w:val="en-GB"/>
        </w:rPr>
      </w:pPr>
    </w:p>
    <w:p w:rsidR="00623973" w:rsidRPr="006C578B" w:rsidRDefault="00623973" w:rsidP="004C1A78">
      <w:pPr>
        <w:jc w:val="both"/>
        <w:rPr>
          <w:rFonts w:ascii="Palatino Linotype" w:hAnsi="Palatino Linotype"/>
          <w:lang w:val="en-GB"/>
        </w:rPr>
      </w:pPr>
      <w:r w:rsidRPr="006C578B">
        <w:rPr>
          <w:rFonts w:ascii="Palatino Linotype" w:hAnsi="Palatino Linotype"/>
          <w:lang w:val="en-GB"/>
        </w:rPr>
        <w:t xml:space="preserve">In the parallel competence system, the intentions are that employers to a certain degree support the employee’s participation in </w:t>
      </w:r>
      <w:r>
        <w:rPr>
          <w:rFonts w:ascii="Palatino Linotype" w:hAnsi="Palatino Linotype"/>
          <w:lang w:val="en-GB"/>
        </w:rPr>
        <w:t xml:space="preserve">a </w:t>
      </w:r>
      <w:r w:rsidRPr="006C578B">
        <w:rPr>
          <w:rFonts w:ascii="Palatino Linotype" w:hAnsi="Palatino Linotype"/>
          <w:lang w:val="en-GB"/>
        </w:rPr>
        <w:t xml:space="preserve">Master program </w:t>
      </w:r>
      <w:r>
        <w:rPr>
          <w:rFonts w:ascii="Palatino Linotype" w:hAnsi="Palatino Linotype"/>
          <w:lang w:val="en-GB"/>
        </w:rPr>
        <w:t>financially</w:t>
      </w:r>
      <w:r w:rsidRPr="006C578B">
        <w:rPr>
          <w:rStyle w:val="Fodnotehenvisning"/>
          <w:rFonts w:ascii="Palatino Linotype" w:hAnsi="Palatino Linotype"/>
          <w:lang w:val="en-GB"/>
        </w:rPr>
        <w:footnoteReference w:id="8"/>
      </w:r>
      <w:r>
        <w:rPr>
          <w:rFonts w:ascii="Palatino Linotype" w:hAnsi="Palatino Linotype"/>
          <w:lang w:val="en-GB"/>
        </w:rPr>
        <w:t xml:space="preserve">. There are </w:t>
      </w:r>
      <w:r w:rsidRPr="006C578B">
        <w:rPr>
          <w:rFonts w:ascii="Palatino Linotype" w:hAnsi="Palatino Linotype"/>
          <w:lang w:val="en-GB"/>
        </w:rPr>
        <w:t xml:space="preserve">different ways of doing this. </w:t>
      </w:r>
    </w:p>
    <w:p w:rsidR="00623973" w:rsidRPr="006C578B" w:rsidRDefault="00623973" w:rsidP="004C1A78">
      <w:pPr>
        <w:jc w:val="both"/>
        <w:rPr>
          <w:rFonts w:ascii="Palatino Linotype" w:hAnsi="Palatino Linotype"/>
          <w:lang w:val="en-GB"/>
        </w:rPr>
      </w:pPr>
      <w:r w:rsidRPr="006C578B">
        <w:rPr>
          <w:rFonts w:ascii="Palatino Linotype" w:hAnsi="Palatino Linotype"/>
          <w:lang w:val="en-GB"/>
        </w:rPr>
        <w:t xml:space="preserve"> </w:t>
      </w:r>
    </w:p>
    <w:p w:rsidR="00623973" w:rsidRPr="006C578B" w:rsidRDefault="00623973" w:rsidP="004C1A78">
      <w:pPr>
        <w:jc w:val="both"/>
        <w:rPr>
          <w:rFonts w:ascii="Palatino Linotype" w:hAnsi="Palatino Linotype"/>
          <w:lang w:val="en-GB"/>
        </w:rPr>
      </w:pPr>
      <w:r w:rsidRPr="006C578B">
        <w:rPr>
          <w:rFonts w:ascii="Palatino Linotype" w:hAnsi="Palatino Linotype"/>
          <w:lang w:val="en-GB"/>
        </w:rPr>
        <w:t>The survey shows that m</w:t>
      </w:r>
      <w:r>
        <w:rPr>
          <w:rFonts w:ascii="Palatino Linotype" w:hAnsi="Palatino Linotype"/>
          <w:lang w:val="en-GB"/>
        </w:rPr>
        <w:t>ost of the informants</w:t>
      </w:r>
      <w:r w:rsidRPr="006C578B">
        <w:rPr>
          <w:rFonts w:ascii="Palatino Linotype" w:hAnsi="Palatino Linotype"/>
          <w:lang w:val="en-GB"/>
        </w:rPr>
        <w:t xml:space="preserve"> had the study fee paid by the employer. Other expenses </w:t>
      </w:r>
      <w:r>
        <w:rPr>
          <w:rFonts w:ascii="Palatino Linotype" w:hAnsi="Palatino Linotype"/>
          <w:lang w:val="en-GB"/>
        </w:rPr>
        <w:t>were cov</w:t>
      </w:r>
      <w:r w:rsidRPr="006C578B">
        <w:rPr>
          <w:rFonts w:ascii="Palatino Linotype" w:hAnsi="Palatino Linotype"/>
          <w:lang w:val="en-GB"/>
        </w:rPr>
        <w:t>ered</w:t>
      </w:r>
      <w:r>
        <w:rPr>
          <w:rFonts w:ascii="Palatino Linotype" w:hAnsi="Palatino Linotype"/>
          <w:lang w:val="en-GB"/>
        </w:rPr>
        <w:t xml:space="preserve"> </w:t>
      </w:r>
      <w:r w:rsidRPr="006C578B">
        <w:rPr>
          <w:rFonts w:ascii="Palatino Linotype" w:hAnsi="Palatino Linotype"/>
          <w:lang w:val="en-GB"/>
        </w:rPr>
        <w:t xml:space="preserve">fifty-fifty by the employer and by the </w:t>
      </w:r>
      <w:r>
        <w:rPr>
          <w:rFonts w:ascii="Palatino Linotype" w:hAnsi="Palatino Linotype"/>
          <w:lang w:val="en-GB"/>
        </w:rPr>
        <w:t>student</w:t>
      </w:r>
      <w:r w:rsidRPr="006C578B">
        <w:rPr>
          <w:rFonts w:ascii="Palatino Linotype" w:hAnsi="Palatino Linotype"/>
          <w:lang w:val="en-GB"/>
        </w:rPr>
        <w:t>.</w:t>
      </w:r>
    </w:p>
    <w:p w:rsidR="00623973" w:rsidRPr="006C578B" w:rsidRDefault="00623973" w:rsidP="004C1A78">
      <w:pPr>
        <w:jc w:val="both"/>
        <w:rPr>
          <w:rFonts w:ascii="Palatino Linotype" w:hAnsi="Palatino Linotype"/>
          <w:lang w:val="en-GB"/>
        </w:rPr>
      </w:pPr>
      <w:r w:rsidRPr="006C578B">
        <w:rPr>
          <w:rFonts w:ascii="Palatino Linotype" w:hAnsi="Palatino Linotype"/>
          <w:lang w:val="en-GB"/>
        </w:rPr>
        <w:t>34</w:t>
      </w:r>
      <w:r>
        <w:rPr>
          <w:rFonts w:ascii="Palatino Linotype" w:hAnsi="Palatino Linotype"/>
          <w:lang w:val="en-GB"/>
        </w:rPr>
        <w:t>.</w:t>
      </w:r>
      <w:r w:rsidRPr="006C578B">
        <w:rPr>
          <w:rFonts w:ascii="Palatino Linotype" w:hAnsi="Palatino Linotype"/>
          <w:lang w:val="en-GB"/>
        </w:rPr>
        <w:t xml:space="preserve"> 8% had no compensation in time from the workplace. The remainders got compensation in time by having some days free from work around exams and deliver</w:t>
      </w:r>
      <w:r>
        <w:rPr>
          <w:rFonts w:ascii="Palatino Linotype" w:hAnsi="Palatino Linotype"/>
          <w:lang w:val="en-GB"/>
        </w:rPr>
        <w:t>y of assignments or one day off</w:t>
      </w:r>
      <w:r w:rsidRPr="006C578B">
        <w:rPr>
          <w:rFonts w:ascii="Palatino Linotype" w:hAnsi="Palatino Linotype"/>
          <w:lang w:val="en-GB"/>
        </w:rPr>
        <w:t xml:space="preserve"> a week, an agreed amount of hours free, spread through out the study period. On</w:t>
      </w:r>
      <w:r>
        <w:rPr>
          <w:rFonts w:ascii="Palatino Linotype" w:hAnsi="Palatino Linotype"/>
          <w:lang w:val="en-GB"/>
        </w:rPr>
        <w:t>e informant</w:t>
      </w:r>
      <w:r w:rsidRPr="006C578B">
        <w:rPr>
          <w:rFonts w:ascii="Palatino Linotype" w:hAnsi="Palatino Linotype"/>
          <w:lang w:val="en-GB"/>
        </w:rPr>
        <w:t xml:space="preserve"> indicates</w:t>
      </w:r>
      <w:r>
        <w:rPr>
          <w:rFonts w:ascii="Palatino Linotype" w:hAnsi="Palatino Linotype"/>
          <w:lang w:val="en-GB"/>
        </w:rPr>
        <w:t xml:space="preserve"> having to cheat to find time during work time,</w:t>
      </w:r>
    </w:p>
    <w:p w:rsidR="00623973" w:rsidRPr="006C578B" w:rsidRDefault="00623973" w:rsidP="004C1A78">
      <w:pPr>
        <w:jc w:val="both"/>
        <w:rPr>
          <w:rFonts w:ascii="Palatino Linotype" w:hAnsi="Palatino Linotype"/>
          <w:lang w:val="en-GB"/>
        </w:rPr>
      </w:pPr>
    </w:p>
    <w:p w:rsidR="00623973" w:rsidRPr="006C578B" w:rsidRDefault="00623973" w:rsidP="004C1A78">
      <w:pPr>
        <w:ind w:left="1304" w:firstLine="1"/>
        <w:jc w:val="both"/>
        <w:rPr>
          <w:rFonts w:ascii="Palatino Linotype" w:hAnsi="Palatino Linotype"/>
          <w:lang w:val="en-GB"/>
        </w:rPr>
      </w:pPr>
      <w:r w:rsidRPr="006C578B">
        <w:rPr>
          <w:rFonts w:ascii="Palatino Linotype" w:hAnsi="Palatino Linotype"/>
          <w:lang w:val="en-GB"/>
        </w:rPr>
        <w:t>“</w:t>
      </w:r>
      <w:r w:rsidRPr="006C578B">
        <w:rPr>
          <w:rFonts w:ascii="Palatino Linotype" w:hAnsi="Palatino Linotype"/>
          <w:i/>
          <w:lang w:val="en-GB"/>
        </w:rPr>
        <w:t>I had the time I succeeded in cheating to get, f</w:t>
      </w:r>
      <w:r>
        <w:rPr>
          <w:rFonts w:ascii="Palatino Linotype" w:hAnsi="Palatino Linotype"/>
          <w:i/>
          <w:lang w:val="en-GB"/>
        </w:rPr>
        <w:t>or</w:t>
      </w:r>
      <w:r w:rsidRPr="006C578B">
        <w:rPr>
          <w:rFonts w:ascii="Palatino Linotype" w:hAnsi="Palatino Linotype"/>
          <w:i/>
          <w:lang w:val="en-GB"/>
        </w:rPr>
        <w:t xml:space="preserve"> instance work on FC</w:t>
      </w:r>
      <w:r>
        <w:rPr>
          <w:rFonts w:ascii="Palatino Linotype" w:hAnsi="Palatino Linotype"/>
          <w:i/>
          <w:lang w:val="en-GB"/>
        </w:rPr>
        <w:t xml:space="preserve"> [First Class – the IT-communication program] </w:t>
      </w:r>
      <w:r w:rsidRPr="006C578B">
        <w:rPr>
          <w:rFonts w:ascii="Palatino Linotype" w:hAnsi="Palatino Linotype"/>
          <w:i/>
          <w:lang w:val="en-GB"/>
        </w:rPr>
        <w:t>and photocopy during work time</w:t>
      </w:r>
      <w:r w:rsidRPr="006C578B">
        <w:rPr>
          <w:rFonts w:ascii="Palatino Linotype" w:hAnsi="Palatino Linotype"/>
          <w:lang w:val="en-GB"/>
        </w:rPr>
        <w:t xml:space="preserve">” </w:t>
      </w:r>
    </w:p>
    <w:p w:rsidR="00623973" w:rsidRPr="006C578B" w:rsidRDefault="00623973" w:rsidP="004C1A78">
      <w:pPr>
        <w:ind w:left="1304" w:firstLine="1"/>
        <w:jc w:val="both"/>
        <w:rPr>
          <w:rFonts w:ascii="Palatino Linotype" w:hAnsi="Palatino Linotype"/>
          <w:lang w:val="en-GB"/>
        </w:rPr>
      </w:pPr>
    </w:p>
    <w:p w:rsidR="00623973" w:rsidRPr="006C578B" w:rsidRDefault="00623973" w:rsidP="004C1A78">
      <w:pPr>
        <w:jc w:val="both"/>
        <w:rPr>
          <w:rFonts w:ascii="Palatino Linotype" w:hAnsi="Palatino Linotype"/>
          <w:lang w:val="en-GB"/>
        </w:rPr>
      </w:pPr>
      <w:r w:rsidRPr="006C578B">
        <w:rPr>
          <w:rFonts w:ascii="Palatino Linotype" w:hAnsi="Palatino Linotype"/>
          <w:lang w:val="en-GB"/>
        </w:rPr>
        <w:t>Another says</w:t>
      </w:r>
      <w:r>
        <w:rPr>
          <w:rFonts w:ascii="Palatino Linotype" w:hAnsi="Palatino Linotype"/>
          <w:lang w:val="en-GB"/>
        </w:rPr>
        <w:t>,</w:t>
      </w:r>
    </w:p>
    <w:p w:rsidR="00623973" w:rsidRPr="006C578B" w:rsidRDefault="00623973" w:rsidP="004C1A78">
      <w:pPr>
        <w:ind w:firstLine="1305"/>
        <w:jc w:val="both"/>
        <w:rPr>
          <w:rFonts w:ascii="Palatino Linotype" w:hAnsi="Palatino Linotype"/>
          <w:lang w:val="en-GB"/>
        </w:rPr>
      </w:pPr>
    </w:p>
    <w:p w:rsidR="00623973" w:rsidRPr="006C578B" w:rsidRDefault="00623973" w:rsidP="004C1A78">
      <w:pPr>
        <w:ind w:left="1304" w:firstLine="1"/>
        <w:jc w:val="both"/>
        <w:rPr>
          <w:rFonts w:ascii="Palatino Linotype" w:hAnsi="Palatino Linotype"/>
          <w:lang w:val="en-GB"/>
        </w:rPr>
      </w:pPr>
      <w:r w:rsidRPr="006C578B">
        <w:rPr>
          <w:rFonts w:ascii="Palatino Linotype" w:hAnsi="Palatino Linotype"/>
          <w:lang w:val="en-GB"/>
        </w:rPr>
        <w:t>“</w:t>
      </w:r>
      <w:r w:rsidRPr="006C578B">
        <w:rPr>
          <w:rFonts w:ascii="Palatino Linotype" w:hAnsi="Palatino Linotype"/>
          <w:i/>
          <w:lang w:val="en-GB"/>
        </w:rPr>
        <w:t>It was possible for me to organize my work, so that I could gather days, but without reduction in work time</w:t>
      </w:r>
      <w:r w:rsidRPr="006C578B">
        <w:rPr>
          <w:rFonts w:ascii="Palatino Linotype" w:hAnsi="Palatino Linotype"/>
          <w:lang w:val="en-GB"/>
        </w:rPr>
        <w:t>”</w:t>
      </w:r>
    </w:p>
    <w:p w:rsidR="00623973" w:rsidRPr="006C578B" w:rsidRDefault="00623973" w:rsidP="002969C9">
      <w:pPr>
        <w:rPr>
          <w:rFonts w:ascii="Palatino Linotype" w:hAnsi="Palatino Linotype"/>
          <w:lang w:val="en-GB"/>
        </w:rPr>
      </w:pPr>
    </w:p>
    <w:p w:rsidR="00623973" w:rsidRDefault="00623973" w:rsidP="002969C9">
      <w:pPr>
        <w:rPr>
          <w:rFonts w:ascii="Palatino Linotype" w:hAnsi="Palatino Linotype"/>
          <w:b/>
          <w:lang w:val="en-GB"/>
        </w:rPr>
      </w:pPr>
      <w:r w:rsidRPr="006C578B">
        <w:rPr>
          <w:rFonts w:ascii="Palatino Linotype" w:hAnsi="Palatino Linotype"/>
          <w:b/>
          <w:lang w:val="en-GB"/>
        </w:rPr>
        <w:t xml:space="preserve">Motives for studying </w:t>
      </w:r>
    </w:p>
    <w:p w:rsidR="00623973" w:rsidRPr="006C578B" w:rsidRDefault="00623973" w:rsidP="002969C9">
      <w:pPr>
        <w:rPr>
          <w:rFonts w:ascii="Palatino Linotype" w:hAnsi="Palatino Linotype"/>
          <w:b/>
          <w:lang w:val="en-GB"/>
        </w:rPr>
      </w:pPr>
    </w:p>
    <w:p w:rsidR="00623973" w:rsidRPr="006C578B" w:rsidRDefault="00623973" w:rsidP="002969C9">
      <w:pPr>
        <w:pStyle w:val="Body"/>
        <w:rPr>
          <w:rFonts w:ascii="Palatino Linotype" w:hAnsi="Palatino Linotype"/>
          <w:sz w:val="24"/>
          <w:szCs w:val="24"/>
        </w:rPr>
      </w:pPr>
      <w:r>
        <w:rPr>
          <w:rFonts w:ascii="Palatino Linotype" w:hAnsi="Palatino Linotype"/>
          <w:sz w:val="24"/>
          <w:szCs w:val="24"/>
          <w:lang w:val="en-GB"/>
        </w:rPr>
        <w:t>90.</w:t>
      </w:r>
      <w:r w:rsidRPr="006C578B">
        <w:rPr>
          <w:rFonts w:ascii="Palatino Linotype" w:hAnsi="Palatino Linotype"/>
          <w:sz w:val="24"/>
          <w:szCs w:val="24"/>
          <w:lang w:val="en-GB"/>
        </w:rPr>
        <w:t xml:space="preserve">4% </w:t>
      </w:r>
      <w:r>
        <w:rPr>
          <w:rFonts w:ascii="Palatino Linotype" w:hAnsi="Palatino Linotype"/>
          <w:sz w:val="24"/>
          <w:szCs w:val="24"/>
        </w:rPr>
        <w:t>of the informants</w:t>
      </w:r>
      <w:r w:rsidRPr="006C578B">
        <w:rPr>
          <w:rFonts w:ascii="Palatino Linotype" w:hAnsi="Palatino Linotype"/>
          <w:sz w:val="24"/>
          <w:szCs w:val="24"/>
        </w:rPr>
        <w:t xml:space="preserve"> indicate that the most important reason for entering the program was a personal desire and initiative,</w:t>
      </w:r>
      <w:r>
        <w:rPr>
          <w:rFonts w:ascii="Palatino Linotype" w:hAnsi="Palatino Linotype"/>
          <w:sz w:val="24"/>
          <w:szCs w:val="24"/>
        </w:rPr>
        <w:t xml:space="preserve"> and 78.9% </w:t>
      </w:r>
      <w:r w:rsidRPr="006C578B">
        <w:rPr>
          <w:rFonts w:ascii="Palatino Linotype" w:hAnsi="Palatino Linotype"/>
          <w:sz w:val="24"/>
          <w:szCs w:val="24"/>
        </w:rPr>
        <w:t>indicate that the main reason for entering the program was a desire for per</w:t>
      </w:r>
      <w:r>
        <w:rPr>
          <w:rFonts w:ascii="Palatino Linotype" w:hAnsi="Palatino Linotype"/>
          <w:sz w:val="24"/>
          <w:szCs w:val="24"/>
        </w:rPr>
        <w:t>sonal development. 31.</w:t>
      </w:r>
      <w:r w:rsidRPr="006C578B">
        <w:rPr>
          <w:rFonts w:ascii="Palatino Linotype" w:hAnsi="Palatino Linotype"/>
          <w:sz w:val="24"/>
          <w:szCs w:val="24"/>
        </w:rPr>
        <w:t>6</w:t>
      </w:r>
      <w:r>
        <w:rPr>
          <w:rFonts w:ascii="Palatino Linotype" w:hAnsi="Palatino Linotype"/>
          <w:sz w:val="24"/>
          <w:szCs w:val="24"/>
        </w:rPr>
        <w:t>%</w:t>
      </w:r>
      <w:r w:rsidRPr="006C578B">
        <w:rPr>
          <w:rFonts w:ascii="Palatino Linotype" w:hAnsi="Palatino Linotype"/>
          <w:sz w:val="24"/>
          <w:szCs w:val="24"/>
        </w:rPr>
        <w:t xml:space="preserve"> indicate that finally the time </w:t>
      </w:r>
      <w:r w:rsidRPr="006C578B">
        <w:rPr>
          <w:rFonts w:ascii="Palatino Linotype" w:hAnsi="Palatino Linotype"/>
          <w:sz w:val="24"/>
          <w:szCs w:val="24"/>
        </w:rPr>
        <w:lastRenderedPageBreak/>
        <w:t>had come for them to o</w:t>
      </w:r>
      <w:r>
        <w:rPr>
          <w:rFonts w:ascii="Palatino Linotype" w:hAnsi="Palatino Linotype"/>
          <w:sz w:val="24"/>
          <w:szCs w:val="24"/>
        </w:rPr>
        <w:t>btain an academic education. 28.</w:t>
      </w:r>
      <w:r w:rsidRPr="006C578B">
        <w:rPr>
          <w:rFonts w:ascii="Palatino Linotype" w:hAnsi="Palatino Linotype"/>
          <w:sz w:val="24"/>
          <w:szCs w:val="24"/>
        </w:rPr>
        <w:t>1% further indicate that they wanted to a</w:t>
      </w:r>
      <w:r>
        <w:rPr>
          <w:rFonts w:ascii="Palatino Linotype" w:hAnsi="Palatino Linotype"/>
          <w:sz w:val="24"/>
          <w:szCs w:val="24"/>
        </w:rPr>
        <w:t>chieve a new job profile and 28.</w:t>
      </w:r>
      <w:r w:rsidRPr="006C578B">
        <w:rPr>
          <w:rFonts w:ascii="Palatino Linotype" w:hAnsi="Palatino Linotype"/>
          <w:sz w:val="24"/>
          <w:szCs w:val="24"/>
        </w:rPr>
        <w:t>1% saw an opportun</w:t>
      </w:r>
      <w:r>
        <w:rPr>
          <w:rFonts w:ascii="Palatino Linotype" w:hAnsi="Palatino Linotype"/>
          <w:sz w:val="24"/>
          <w:szCs w:val="24"/>
        </w:rPr>
        <w:t>ity to advance their career. 64.</w:t>
      </w:r>
      <w:r w:rsidRPr="006C578B">
        <w:rPr>
          <w:rFonts w:ascii="Palatino Linotype" w:hAnsi="Palatino Linotype"/>
          <w:sz w:val="24"/>
          <w:szCs w:val="24"/>
        </w:rPr>
        <w:t>9% indic</w:t>
      </w:r>
      <w:r>
        <w:rPr>
          <w:rFonts w:ascii="Palatino Linotype" w:hAnsi="Palatino Linotype"/>
          <w:sz w:val="24"/>
          <w:szCs w:val="24"/>
        </w:rPr>
        <w:t xml:space="preserve">ate a need for </w:t>
      </w:r>
      <w:r w:rsidRPr="006C578B">
        <w:rPr>
          <w:rFonts w:ascii="Palatino Linotype" w:hAnsi="Palatino Linotype"/>
          <w:sz w:val="24"/>
          <w:szCs w:val="24"/>
        </w:rPr>
        <w:t>improving knowledge and skills</w:t>
      </w:r>
      <w:r>
        <w:rPr>
          <w:rFonts w:ascii="Palatino Linotype" w:hAnsi="Palatino Linotype"/>
          <w:sz w:val="24"/>
          <w:szCs w:val="24"/>
        </w:rPr>
        <w:t xml:space="preserve"> related to job functions at the time.  Only 14.</w:t>
      </w:r>
      <w:r w:rsidRPr="006C578B">
        <w:rPr>
          <w:rFonts w:ascii="Palatino Linotype" w:hAnsi="Palatino Linotype"/>
          <w:sz w:val="24"/>
          <w:szCs w:val="24"/>
        </w:rPr>
        <w:t>0% indicate that higher salary was a driving factor for starting</w:t>
      </w:r>
      <w:r>
        <w:rPr>
          <w:rFonts w:ascii="Palatino Linotype" w:hAnsi="Palatino Linotype"/>
          <w:sz w:val="24"/>
          <w:szCs w:val="24"/>
        </w:rPr>
        <w:t xml:space="preserve"> in the master program. Only 10.</w:t>
      </w:r>
      <w:r w:rsidRPr="006C578B">
        <w:rPr>
          <w:rFonts w:ascii="Palatino Linotype" w:hAnsi="Palatino Linotype"/>
          <w:sz w:val="24"/>
          <w:szCs w:val="24"/>
        </w:rPr>
        <w:t>5% indicate requirements from employers as an indication for enter</w:t>
      </w:r>
      <w:r>
        <w:rPr>
          <w:rFonts w:ascii="Palatino Linotype" w:hAnsi="Palatino Linotype"/>
          <w:sz w:val="24"/>
          <w:szCs w:val="24"/>
        </w:rPr>
        <w:t>ing the program. 42.</w:t>
      </w:r>
      <w:r w:rsidRPr="006C578B">
        <w:rPr>
          <w:rFonts w:ascii="Palatino Linotype" w:hAnsi="Palatino Linotype"/>
          <w:sz w:val="24"/>
          <w:szCs w:val="24"/>
        </w:rPr>
        <w:t>1% indicate that a possibility for new job funct</w:t>
      </w:r>
      <w:r>
        <w:rPr>
          <w:rFonts w:ascii="Palatino Linotype" w:hAnsi="Palatino Linotype"/>
          <w:sz w:val="24"/>
          <w:szCs w:val="24"/>
        </w:rPr>
        <w:t xml:space="preserve">ions might be a consequence of </w:t>
      </w:r>
      <w:r w:rsidRPr="006C578B">
        <w:rPr>
          <w:rFonts w:ascii="Palatino Linotype" w:hAnsi="Palatino Linotype"/>
          <w:sz w:val="24"/>
          <w:szCs w:val="24"/>
        </w:rPr>
        <w:t>going through the master program. These findings correspond with findings in the evalua</w:t>
      </w:r>
      <w:r>
        <w:rPr>
          <w:rFonts w:ascii="Palatino Linotype" w:hAnsi="Palatino Linotype"/>
          <w:sz w:val="24"/>
          <w:szCs w:val="24"/>
        </w:rPr>
        <w:t>tion done by Krogh in 2003 and the investigation, done by Sørensen and Nøhr in 2004).</w:t>
      </w:r>
    </w:p>
    <w:p w:rsidR="00623973" w:rsidRPr="006C578B" w:rsidRDefault="00623973" w:rsidP="002969C9">
      <w:pPr>
        <w:pStyle w:val="Body"/>
        <w:rPr>
          <w:rFonts w:ascii="Palatino Linotype" w:hAnsi="Palatino Linotype"/>
          <w:sz w:val="24"/>
          <w:szCs w:val="24"/>
        </w:rPr>
      </w:pPr>
    </w:p>
    <w:p w:rsidR="00623973" w:rsidRDefault="00623973" w:rsidP="002969C9">
      <w:pPr>
        <w:pStyle w:val="Brdtekst2"/>
        <w:rPr>
          <w:rFonts w:ascii="Palatino Linotype" w:hAnsi="Palatino Linotype"/>
        </w:rPr>
      </w:pPr>
      <w:r w:rsidRPr="00E9384B">
        <w:rPr>
          <w:rFonts w:ascii="Palatino Linotype" w:hAnsi="Palatino Linotype"/>
          <w:lang w:val="da-DK"/>
        </w:rPr>
        <w:t>Question 1.12. What was the reason for you to start the ma</w:t>
      </w:r>
      <w:r w:rsidRPr="00AA068C">
        <w:rPr>
          <w:rFonts w:ascii="Palatino Linotype" w:hAnsi="Palatino Linotype"/>
        </w:rPr>
        <w:t xml:space="preserve">ster study? </w:t>
      </w:r>
      <w:r>
        <w:rPr>
          <w:rFonts w:ascii="Palatino Linotype" w:hAnsi="Palatino Linotype"/>
        </w:rPr>
        <w:t>(multiple markings)</w:t>
      </w:r>
    </w:p>
    <w:p w:rsidR="00623973" w:rsidRDefault="00623973" w:rsidP="002969C9">
      <w:pPr>
        <w:pStyle w:val="Brdtekst2"/>
        <w:rPr>
          <w:rFonts w:ascii="Palatino Linotype" w:hAnsi="Palatino Linotype"/>
        </w:rPr>
      </w:pPr>
      <w:r>
        <w:rPr>
          <w:rFonts w:ascii="Palatino Linotype" w:hAnsi="Palatino Linotype"/>
        </w:rPr>
        <w:t>Cross referenced with Question 1.1. Gender</w:t>
      </w:r>
    </w:p>
    <w:p w:rsidR="00623973" w:rsidRPr="00FF5642" w:rsidRDefault="00623973" w:rsidP="002969C9">
      <w:pPr>
        <w:pStyle w:val="Brdtekst2"/>
        <w:rPr>
          <w:rFonts w:ascii="Palatino Linotype" w:hAnsi="Palatino Linotype"/>
        </w:rPr>
      </w:pPr>
    </w:p>
    <w:tbl>
      <w:tblPr>
        <w:tblW w:w="0" w:type="auto"/>
        <w:tblInd w:w="50" w:type="dxa"/>
        <w:tblLayout w:type="fixed"/>
        <w:tblLook w:val="01E0"/>
      </w:tblPr>
      <w:tblGrid>
        <w:gridCol w:w="5050"/>
        <w:gridCol w:w="1250"/>
        <w:gridCol w:w="1250"/>
        <w:gridCol w:w="1250"/>
      </w:tblGrid>
      <w:tr w:rsidR="00623973" w:rsidRPr="00AA068C">
        <w:tc>
          <w:tcPr>
            <w:tcW w:w="5050" w:type="dxa"/>
          </w:tcPr>
          <w:p w:rsidR="00623973" w:rsidRPr="00765C04" w:rsidRDefault="00623973" w:rsidP="00D37172">
            <w:pPr>
              <w:rPr>
                <w:rFonts w:ascii="Palatino Linotype" w:hAnsi="Palatino Linotype"/>
              </w:rPr>
            </w:pPr>
          </w:p>
        </w:tc>
        <w:tc>
          <w:tcPr>
            <w:tcW w:w="1250" w:type="dxa"/>
          </w:tcPr>
          <w:p w:rsidR="00623973" w:rsidRPr="00D67E19" w:rsidRDefault="00623973" w:rsidP="00D67E19">
            <w:pPr>
              <w:pStyle w:val="Overskrift1"/>
              <w:rPr>
                <w:rStyle w:val="Strk"/>
              </w:rPr>
            </w:pPr>
            <w:r w:rsidRPr="00D67E19">
              <w:rPr>
                <w:rStyle w:val="Strk"/>
              </w:rPr>
              <w:t>Male</w:t>
            </w:r>
          </w:p>
        </w:tc>
        <w:tc>
          <w:tcPr>
            <w:tcW w:w="1250" w:type="dxa"/>
          </w:tcPr>
          <w:p w:rsidR="00623973" w:rsidRPr="00D67E19" w:rsidRDefault="00623973" w:rsidP="00D67E19">
            <w:pPr>
              <w:pStyle w:val="Overskrift1"/>
              <w:rPr>
                <w:rStyle w:val="Strk"/>
              </w:rPr>
            </w:pPr>
            <w:r w:rsidRPr="00D67E19">
              <w:rPr>
                <w:rStyle w:val="Strk"/>
              </w:rPr>
              <w:t>Female</w:t>
            </w:r>
          </w:p>
        </w:tc>
        <w:tc>
          <w:tcPr>
            <w:tcW w:w="1250" w:type="dxa"/>
          </w:tcPr>
          <w:p w:rsidR="00623973" w:rsidRDefault="00623973" w:rsidP="00D67E19">
            <w:pPr>
              <w:pStyle w:val="Overskrift1"/>
              <w:rPr>
                <w:rStyle w:val="Strk"/>
              </w:rPr>
            </w:pPr>
            <w:r w:rsidRPr="00D67E19">
              <w:rPr>
                <w:rStyle w:val="Strk"/>
              </w:rPr>
              <w:t>Cross-gender</w:t>
            </w:r>
          </w:p>
          <w:p w:rsidR="00623973" w:rsidRPr="00D67E19" w:rsidRDefault="00623973" w:rsidP="00D67E19">
            <w:pPr>
              <w:pStyle w:val="Overskrift1"/>
              <w:rPr>
                <w:rStyle w:val="Strk"/>
              </w:rPr>
            </w:pPr>
            <w:r w:rsidRPr="00D67E19">
              <w:rPr>
                <w:rStyle w:val="Strk"/>
              </w:rPr>
              <w:t>Total</w:t>
            </w:r>
          </w:p>
        </w:tc>
      </w:tr>
      <w:tr w:rsidR="00623973" w:rsidRPr="007A009C">
        <w:tc>
          <w:tcPr>
            <w:tcW w:w="5050" w:type="dxa"/>
          </w:tcPr>
          <w:p w:rsidR="00623973" w:rsidRPr="00AA068C" w:rsidRDefault="00623973" w:rsidP="00D37172">
            <w:pPr>
              <w:rPr>
                <w:rFonts w:ascii="Palatino Linotype" w:hAnsi="Palatino Linotype"/>
                <w:lang w:val="en-GB"/>
              </w:rPr>
            </w:pPr>
            <w:r>
              <w:rPr>
                <w:rFonts w:ascii="Palatino Linotype" w:hAnsi="Palatino Linotype"/>
                <w:lang w:val="en-GB"/>
              </w:rPr>
              <w:t>Wish for career advancement</w:t>
            </w:r>
          </w:p>
        </w:tc>
        <w:tc>
          <w:tcPr>
            <w:tcW w:w="1250" w:type="dxa"/>
          </w:tcPr>
          <w:p w:rsidR="00623973" w:rsidRPr="00AA068C" w:rsidRDefault="00623973" w:rsidP="00D37172">
            <w:pPr>
              <w:rPr>
                <w:rFonts w:ascii="Palatino Linotype" w:hAnsi="Palatino Linotype"/>
                <w:lang w:val="en-GB"/>
              </w:rPr>
            </w:pPr>
            <w:r>
              <w:rPr>
                <w:rFonts w:ascii="Palatino Linotype" w:hAnsi="Palatino Linotype"/>
                <w:lang w:val="en-GB"/>
              </w:rPr>
              <w:t>30.</w:t>
            </w:r>
            <w:r w:rsidRPr="00AA068C">
              <w:rPr>
                <w:rFonts w:ascii="Palatino Linotype" w:hAnsi="Palatino Linotype"/>
                <w:lang w:val="en-GB"/>
              </w:rPr>
              <w:t>4%</w:t>
            </w:r>
          </w:p>
        </w:tc>
        <w:tc>
          <w:tcPr>
            <w:tcW w:w="1250" w:type="dxa"/>
          </w:tcPr>
          <w:p w:rsidR="00623973" w:rsidRPr="00AA068C" w:rsidRDefault="00623973" w:rsidP="00D37172">
            <w:pPr>
              <w:rPr>
                <w:rFonts w:ascii="Palatino Linotype" w:hAnsi="Palatino Linotype"/>
                <w:lang w:val="en-GB"/>
              </w:rPr>
            </w:pPr>
            <w:r>
              <w:rPr>
                <w:rFonts w:ascii="Palatino Linotype" w:hAnsi="Palatino Linotype"/>
                <w:lang w:val="en-GB"/>
              </w:rPr>
              <w:t>27.</w:t>
            </w:r>
            <w:r w:rsidRPr="00AA068C">
              <w:rPr>
                <w:rFonts w:ascii="Palatino Linotype" w:hAnsi="Palatino Linotype"/>
                <w:lang w:val="en-GB"/>
              </w:rPr>
              <w:t>5%</w:t>
            </w:r>
          </w:p>
        </w:tc>
        <w:tc>
          <w:tcPr>
            <w:tcW w:w="1250" w:type="dxa"/>
          </w:tcPr>
          <w:p w:rsidR="00623973" w:rsidRPr="007A009C" w:rsidRDefault="00623973" w:rsidP="00D37172">
            <w:pPr>
              <w:rPr>
                <w:rFonts w:ascii="Palatino Linotype" w:hAnsi="Palatino Linotype"/>
                <w:lang w:val="en-GB"/>
              </w:rPr>
            </w:pPr>
            <w:r>
              <w:rPr>
                <w:rFonts w:ascii="Palatino Linotype" w:hAnsi="Palatino Linotype"/>
                <w:lang w:val="en-GB"/>
              </w:rPr>
              <w:t>28.</w:t>
            </w:r>
            <w:r w:rsidRPr="007A009C">
              <w:rPr>
                <w:rFonts w:ascii="Palatino Linotype" w:hAnsi="Palatino Linotype"/>
                <w:lang w:val="en-GB"/>
              </w:rPr>
              <w:t>1%</w:t>
            </w:r>
          </w:p>
        </w:tc>
      </w:tr>
      <w:tr w:rsidR="00623973" w:rsidRPr="007A009C">
        <w:tc>
          <w:tcPr>
            <w:tcW w:w="5050" w:type="dxa"/>
          </w:tcPr>
          <w:p w:rsidR="00623973" w:rsidRPr="007A009C" w:rsidRDefault="00623973" w:rsidP="00D37172">
            <w:pPr>
              <w:rPr>
                <w:rFonts w:ascii="Palatino Linotype" w:hAnsi="Palatino Linotype"/>
                <w:lang w:val="en-GB"/>
              </w:rPr>
            </w:pPr>
            <w:r w:rsidRPr="007A009C">
              <w:rPr>
                <w:rFonts w:ascii="Palatino Linotype" w:hAnsi="Palatino Linotype"/>
                <w:lang w:val="en-GB"/>
              </w:rPr>
              <w:t>Wish for job change</w:t>
            </w:r>
          </w:p>
        </w:tc>
        <w:tc>
          <w:tcPr>
            <w:tcW w:w="1250" w:type="dxa"/>
          </w:tcPr>
          <w:p w:rsidR="00623973" w:rsidRPr="007A009C" w:rsidRDefault="00623973" w:rsidP="00D37172">
            <w:pPr>
              <w:rPr>
                <w:rFonts w:ascii="Palatino Linotype" w:hAnsi="Palatino Linotype"/>
                <w:lang w:val="en-GB"/>
              </w:rPr>
            </w:pPr>
            <w:r w:rsidRPr="007A009C">
              <w:rPr>
                <w:rFonts w:ascii="Palatino Linotype" w:hAnsi="Palatino Linotype"/>
                <w:lang w:val="en-GB"/>
              </w:rPr>
              <w:t>17.4%</w:t>
            </w:r>
          </w:p>
        </w:tc>
        <w:tc>
          <w:tcPr>
            <w:tcW w:w="1250" w:type="dxa"/>
          </w:tcPr>
          <w:p w:rsidR="00623973" w:rsidRPr="007A009C" w:rsidRDefault="00623973" w:rsidP="00D37172">
            <w:pPr>
              <w:rPr>
                <w:rFonts w:ascii="Palatino Linotype" w:hAnsi="Palatino Linotype"/>
                <w:lang w:val="en-GB"/>
              </w:rPr>
            </w:pPr>
            <w:r w:rsidRPr="007A009C">
              <w:rPr>
                <w:rFonts w:ascii="Palatino Linotype" w:hAnsi="Palatino Linotype"/>
                <w:lang w:val="en-GB"/>
              </w:rPr>
              <w:t>20.9%</w:t>
            </w:r>
          </w:p>
        </w:tc>
        <w:tc>
          <w:tcPr>
            <w:tcW w:w="1250" w:type="dxa"/>
          </w:tcPr>
          <w:p w:rsidR="00623973" w:rsidRPr="007A009C" w:rsidRDefault="00623973" w:rsidP="00D37172">
            <w:pPr>
              <w:rPr>
                <w:rFonts w:ascii="Palatino Linotype" w:hAnsi="Palatino Linotype"/>
                <w:lang w:val="en-GB"/>
              </w:rPr>
            </w:pPr>
            <w:r w:rsidRPr="007A009C">
              <w:rPr>
                <w:rFonts w:ascii="Palatino Linotype" w:hAnsi="Palatino Linotype"/>
                <w:lang w:val="en-GB"/>
              </w:rPr>
              <w:t>20.2%</w:t>
            </w:r>
          </w:p>
        </w:tc>
      </w:tr>
      <w:tr w:rsidR="00623973" w:rsidRPr="006C578B">
        <w:tc>
          <w:tcPr>
            <w:tcW w:w="5050" w:type="dxa"/>
          </w:tcPr>
          <w:p w:rsidR="00623973" w:rsidRPr="006C578B" w:rsidRDefault="00623973" w:rsidP="00D37172">
            <w:pPr>
              <w:rPr>
                <w:rFonts w:ascii="Palatino Linotype" w:hAnsi="Palatino Linotype"/>
              </w:rPr>
            </w:pPr>
            <w:r w:rsidRPr="007A009C">
              <w:rPr>
                <w:rFonts w:ascii="Palatino Linotype" w:hAnsi="Palatino Linotype"/>
                <w:lang w:val="en-GB"/>
              </w:rPr>
              <w:t>Wish f</w:t>
            </w:r>
            <w:r>
              <w:rPr>
                <w:rFonts w:ascii="Palatino Linotype" w:hAnsi="Palatino Linotype"/>
              </w:rPr>
              <w:t>or personal development</w:t>
            </w:r>
          </w:p>
        </w:tc>
        <w:tc>
          <w:tcPr>
            <w:tcW w:w="1250" w:type="dxa"/>
          </w:tcPr>
          <w:p w:rsidR="00623973" w:rsidRPr="006C578B" w:rsidRDefault="00623973" w:rsidP="00D37172">
            <w:pPr>
              <w:rPr>
                <w:rFonts w:ascii="Palatino Linotype" w:hAnsi="Palatino Linotype"/>
              </w:rPr>
            </w:pPr>
            <w:r>
              <w:rPr>
                <w:rFonts w:ascii="Palatino Linotype" w:hAnsi="Palatino Linotype"/>
              </w:rPr>
              <w:t>91.</w:t>
            </w:r>
            <w:r w:rsidRPr="006C578B">
              <w:rPr>
                <w:rFonts w:ascii="Palatino Linotype" w:hAnsi="Palatino Linotype"/>
              </w:rPr>
              <w:t>3%</w:t>
            </w:r>
          </w:p>
        </w:tc>
        <w:tc>
          <w:tcPr>
            <w:tcW w:w="1250" w:type="dxa"/>
          </w:tcPr>
          <w:p w:rsidR="00623973" w:rsidRPr="006C578B" w:rsidRDefault="00623973" w:rsidP="00D37172">
            <w:pPr>
              <w:rPr>
                <w:rFonts w:ascii="Palatino Linotype" w:hAnsi="Palatino Linotype"/>
              </w:rPr>
            </w:pPr>
            <w:r>
              <w:rPr>
                <w:rFonts w:ascii="Palatino Linotype" w:hAnsi="Palatino Linotype"/>
              </w:rPr>
              <w:t>75.</w:t>
            </w:r>
            <w:r w:rsidRPr="006C578B">
              <w:rPr>
                <w:rFonts w:ascii="Palatino Linotype" w:hAnsi="Palatino Linotype"/>
              </w:rPr>
              <w:t>8%</w:t>
            </w:r>
          </w:p>
        </w:tc>
        <w:tc>
          <w:tcPr>
            <w:tcW w:w="1250" w:type="dxa"/>
          </w:tcPr>
          <w:p w:rsidR="00623973" w:rsidRPr="006C578B" w:rsidRDefault="00623973" w:rsidP="00D37172">
            <w:pPr>
              <w:rPr>
                <w:rFonts w:ascii="Palatino Linotype" w:hAnsi="Palatino Linotype"/>
              </w:rPr>
            </w:pPr>
            <w:r>
              <w:rPr>
                <w:rFonts w:ascii="Palatino Linotype" w:hAnsi="Palatino Linotype"/>
              </w:rPr>
              <w:t>78.</w:t>
            </w:r>
            <w:r w:rsidRPr="006C578B">
              <w:rPr>
                <w:rFonts w:ascii="Palatino Linotype" w:hAnsi="Palatino Linotype"/>
              </w:rPr>
              <w:t>9%</w:t>
            </w:r>
          </w:p>
        </w:tc>
      </w:tr>
      <w:tr w:rsidR="00623973" w:rsidRPr="006C578B">
        <w:tc>
          <w:tcPr>
            <w:tcW w:w="5050" w:type="dxa"/>
          </w:tcPr>
          <w:p w:rsidR="00623973" w:rsidRPr="00AA068C" w:rsidRDefault="00623973" w:rsidP="00D37172">
            <w:pPr>
              <w:rPr>
                <w:rFonts w:ascii="Palatino Linotype" w:hAnsi="Palatino Linotype"/>
                <w:lang w:val="en-GB"/>
              </w:rPr>
            </w:pPr>
            <w:r w:rsidRPr="00AA068C">
              <w:rPr>
                <w:rFonts w:ascii="Palatino Linotype" w:hAnsi="Palatino Linotype"/>
                <w:lang w:val="en-GB"/>
              </w:rPr>
              <w:t>The possibility of taking an academic education was not present till now</w:t>
            </w:r>
          </w:p>
        </w:tc>
        <w:tc>
          <w:tcPr>
            <w:tcW w:w="1250" w:type="dxa"/>
          </w:tcPr>
          <w:p w:rsidR="00623973" w:rsidRPr="006C578B" w:rsidRDefault="00623973" w:rsidP="00D37172">
            <w:pPr>
              <w:rPr>
                <w:rFonts w:ascii="Palatino Linotype" w:hAnsi="Palatino Linotype"/>
              </w:rPr>
            </w:pPr>
            <w:r>
              <w:rPr>
                <w:rFonts w:ascii="Palatino Linotype" w:hAnsi="Palatino Linotype"/>
              </w:rPr>
              <w:t>26.</w:t>
            </w:r>
            <w:r w:rsidRPr="006C578B">
              <w:rPr>
                <w:rFonts w:ascii="Palatino Linotype" w:hAnsi="Palatino Linotype"/>
              </w:rPr>
              <w:t>1%</w:t>
            </w:r>
          </w:p>
        </w:tc>
        <w:tc>
          <w:tcPr>
            <w:tcW w:w="1250" w:type="dxa"/>
          </w:tcPr>
          <w:p w:rsidR="00623973" w:rsidRPr="006C578B" w:rsidRDefault="00623973" w:rsidP="00D37172">
            <w:pPr>
              <w:rPr>
                <w:rFonts w:ascii="Palatino Linotype" w:hAnsi="Palatino Linotype"/>
              </w:rPr>
            </w:pPr>
            <w:r>
              <w:rPr>
                <w:rFonts w:ascii="Palatino Linotype" w:hAnsi="Palatino Linotype"/>
              </w:rPr>
              <w:t>33.</w:t>
            </w:r>
            <w:r w:rsidRPr="006C578B">
              <w:rPr>
                <w:rFonts w:ascii="Palatino Linotype" w:hAnsi="Palatino Linotype"/>
              </w:rPr>
              <w:t>0%</w:t>
            </w:r>
          </w:p>
        </w:tc>
        <w:tc>
          <w:tcPr>
            <w:tcW w:w="1250" w:type="dxa"/>
          </w:tcPr>
          <w:p w:rsidR="00623973" w:rsidRPr="006C578B" w:rsidRDefault="00623973" w:rsidP="00D37172">
            <w:pPr>
              <w:rPr>
                <w:rFonts w:ascii="Palatino Linotype" w:hAnsi="Palatino Linotype"/>
              </w:rPr>
            </w:pPr>
            <w:r>
              <w:rPr>
                <w:rFonts w:ascii="Palatino Linotype" w:hAnsi="Palatino Linotype"/>
              </w:rPr>
              <w:t>31.</w:t>
            </w:r>
            <w:r w:rsidRPr="006C578B">
              <w:rPr>
                <w:rFonts w:ascii="Palatino Linotype" w:hAnsi="Palatino Linotype"/>
              </w:rPr>
              <w:t>6%</w:t>
            </w:r>
          </w:p>
        </w:tc>
      </w:tr>
      <w:tr w:rsidR="00623973" w:rsidRPr="006C578B">
        <w:tc>
          <w:tcPr>
            <w:tcW w:w="5050" w:type="dxa"/>
          </w:tcPr>
          <w:p w:rsidR="00623973" w:rsidRPr="00AA068C" w:rsidRDefault="00623973" w:rsidP="00D37172">
            <w:pPr>
              <w:rPr>
                <w:rFonts w:ascii="Palatino Linotype" w:hAnsi="Palatino Linotype"/>
                <w:lang w:val="en-GB"/>
              </w:rPr>
            </w:pPr>
            <w:r w:rsidRPr="00AA068C">
              <w:rPr>
                <w:rFonts w:ascii="Palatino Linotype" w:hAnsi="Palatino Linotype"/>
                <w:lang w:val="en-GB"/>
              </w:rPr>
              <w:t>My children had left home so now the possibility was there</w:t>
            </w:r>
          </w:p>
        </w:tc>
        <w:tc>
          <w:tcPr>
            <w:tcW w:w="1250" w:type="dxa"/>
          </w:tcPr>
          <w:p w:rsidR="00623973" w:rsidRPr="006C578B" w:rsidRDefault="00623973" w:rsidP="00D37172">
            <w:pPr>
              <w:rPr>
                <w:rFonts w:ascii="Palatino Linotype" w:hAnsi="Palatino Linotype"/>
              </w:rPr>
            </w:pPr>
            <w:r>
              <w:rPr>
                <w:rFonts w:ascii="Palatino Linotype" w:hAnsi="Palatino Linotype"/>
              </w:rPr>
              <w:t>4.</w:t>
            </w:r>
            <w:r w:rsidRPr="006C578B">
              <w:rPr>
                <w:rFonts w:ascii="Palatino Linotype" w:hAnsi="Palatino Linotype"/>
              </w:rPr>
              <w:t>3%</w:t>
            </w:r>
          </w:p>
        </w:tc>
        <w:tc>
          <w:tcPr>
            <w:tcW w:w="1250" w:type="dxa"/>
          </w:tcPr>
          <w:p w:rsidR="00623973" w:rsidRPr="006C578B" w:rsidRDefault="00623973" w:rsidP="00D37172">
            <w:pPr>
              <w:rPr>
                <w:rFonts w:ascii="Palatino Linotype" w:hAnsi="Palatino Linotype"/>
              </w:rPr>
            </w:pPr>
            <w:r>
              <w:rPr>
                <w:rFonts w:ascii="Palatino Linotype" w:hAnsi="Palatino Linotype"/>
              </w:rPr>
              <w:t>9.</w:t>
            </w:r>
            <w:r w:rsidRPr="006C578B">
              <w:rPr>
                <w:rFonts w:ascii="Palatino Linotype" w:hAnsi="Palatino Linotype"/>
              </w:rPr>
              <w:t>9%</w:t>
            </w:r>
          </w:p>
        </w:tc>
        <w:tc>
          <w:tcPr>
            <w:tcW w:w="1250" w:type="dxa"/>
          </w:tcPr>
          <w:p w:rsidR="00623973" w:rsidRPr="006C578B" w:rsidRDefault="00623973" w:rsidP="00D37172">
            <w:pPr>
              <w:rPr>
                <w:rFonts w:ascii="Palatino Linotype" w:hAnsi="Palatino Linotype"/>
              </w:rPr>
            </w:pPr>
            <w:r>
              <w:rPr>
                <w:rFonts w:ascii="Palatino Linotype" w:hAnsi="Palatino Linotype"/>
              </w:rPr>
              <w:t>8.</w:t>
            </w:r>
            <w:r w:rsidRPr="006C578B">
              <w:rPr>
                <w:rFonts w:ascii="Palatino Linotype" w:hAnsi="Palatino Linotype"/>
              </w:rPr>
              <w:t>8%</w:t>
            </w:r>
          </w:p>
        </w:tc>
      </w:tr>
      <w:tr w:rsidR="00623973" w:rsidRPr="006C578B">
        <w:tc>
          <w:tcPr>
            <w:tcW w:w="5050" w:type="dxa"/>
          </w:tcPr>
          <w:p w:rsidR="00623973" w:rsidRPr="006C578B" w:rsidRDefault="00623973" w:rsidP="00D37172">
            <w:pPr>
              <w:rPr>
                <w:rFonts w:ascii="Palatino Linotype" w:hAnsi="Palatino Linotype"/>
              </w:rPr>
            </w:pPr>
            <w:r>
              <w:rPr>
                <w:rFonts w:ascii="Palatino Linotype" w:hAnsi="Palatino Linotype"/>
              </w:rPr>
              <w:t>Demands from employer</w:t>
            </w:r>
          </w:p>
        </w:tc>
        <w:tc>
          <w:tcPr>
            <w:tcW w:w="1250" w:type="dxa"/>
          </w:tcPr>
          <w:p w:rsidR="00623973" w:rsidRPr="006C578B" w:rsidRDefault="00623973" w:rsidP="00D37172">
            <w:pPr>
              <w:rPr>
                <w:rFonts w:ascii="Palatino Linotype" w:hAnsi="Palatino Linotype"/>
              </w:rPr>
            </w:pPr>
            <w:r>
              <w:rPr>
                <w:rFonts w:ascii="Palatino Linotype" w:hAnsi="Palatino Linotype"/>
              </w:rPr>
              <w:t>0.</w:t>
            </w:r>
            <w:r w:rsidRPr="006C578B">
              <w:rPr>
                <w:rFonts w:ascii="Palatino Linotype" w:hAnsi="Palatino Linotype"/>
              </w:rPr>
              <w:t>0%</w:t>
            </w:r>
          </w:p>
        </w:tc>
        <w:tc>
          <w:tcPr>
            <w:tcW w:w="1250" w:type="dxa"/>
          </w:tcPr>
          <w:p w:rsidR="00623973" w:rsidRPr="006C578B" w:rsidRDefault="00623973" w:rsidP="00D37172">
            <w:pPr>
              <w:rPr>
                <w:rFonts w:ascii="Palatino Linotype" w:hAnsi="Palatino Linotype"/>
              </w:rPr>
            </w:pPr>
            <w:r>
              <w:rPr>
                <w:rFonts w:ascii="Palatino Linotype" w:hAnsi="Palatino Linotype"/>
              </w:rPr>
              <w:t>13.</w:t>
            </w:r>
            <w:r w:rsidRPr="006C578B">
              <w:rPr>
                <w:rFonts w:ascii="Palatino Linotype" w:hAnsi="Palatino Linotype"/>
              </w:rPr>
              <w:t>2%</w:t>
            </w:r>
          </w:p>
        </w:tc>
        <w:tc>
          <w:tcPr>
            <w:tcW w:w="1250" w:type="dxa"/>
          </w:tcPr>
          <w:p w:rsidR="00623973" w:rsidRPr="006C578B" w:rsidRDefault="00623973" w:rsidP="00D37172">
            <w:pPr>
              <w:rPr>
                <w:rFonts w:ascii="Palatino Linotype" w:hAnsi="Palatino Linotype"/>
              </w:rPr>
            </w:pPr>
            <w:r>
              <w:rPr>
                <w:rFonts w:ascii="Palatino Linotype" w:hAnsi="Palatino Linotype"/>
              </w:rPr>
              <w:t>10.</w:t>
            </w:r>
            <w:r w:rsidRPr="006C578B">
              <w:rPr>
                <w:rFonts w:ascii="Palatino Linotype" w:hAnsi="Palatino Linotype"/>
              </w:rPr>
              <w:t>5%</w:t>
            </w:r>
          </w:p>
        </w:tc>
      </w:tr>
      <w:tr w:rsidR="00623973" w:rsidRPr="006C578B">
        <w:tc>
          <w:tcPr>
            <w:tcW w:w="5050" w:type="dxa"/>
          </w:tcPr>
          <w:p w:rsidR="00623973" w:rsidRPr="00AA068C" w:rsidRDefault="00623973" w:rsidP="00D37172">
            <w:pPr>
              <w:rPr>
                <w:rFonts w:ascii="Palatino Linotype" w:hAnsi="Palatino Linotype"/>
                <w:lang w:val="en-GB"/>
              </w:rPr>
            </w:pPr>
            <w:r w:rsidRPr="00AA068C">
              <w:rPr>
                <w:rFonts w:ascii="Palatino Linotype" w:hAnsi="Palatino Linotype"/>
                <w:lang w:val="en-GB"/>
              </w:rPr>
              <w:t>There were no clear motives behind</w:t>
            </w:r>
          </w:p>
        </w:tc>
        <w:tc>
          <w:tcPr>
            <w:tcW w:w="1250" w:type="dxa"/>
          </w:tcPr>
          <w:p w:rsidR="00623973" w:rsidRPr="006C578B" w:rsidRDefault="00623973" w:rsidP="00D37172">
            <w:pPr>
              <w:rPr>
                <w:rFonts w:ascii="Palatino Linotype" w:hAnsi="Palatino Linotype"/>
              </w:rPr>
            </w:pPr>
            <w:r>
              <w:rPr>
                <w:rFonts w:ascii="Palatino Linotype" w:hAnsi="Palatino Linotype"/>
              </w:rPr>
              <w:t>0.</w:t>
            </w:r>
            <w:r w:rsidRPr="006C578B">
              <w:rPr>
                <w:rFonts w:ascii="Palatino Linotype" w:hAnsi="Palatino Linotype"/>
              </w:rPr>
              <w:t>0%</w:t>
            </w:r>
          </w:p>
        </w:tc>
        <w:tc>
          <w:tcPr>
            <w:tcW w:w="1250" w:type="dxa"/>
          </w:tcPr>
          <w:p w:rsidR="00623973" w:rsidRPr="006C578B" w:rsidRDefault="00623973" w:rsidP="00D37172">
            <w:pPr>
              <w:rPr>
                <w:rFonts w:ascii="Palatino Linotype" w:hAnsi="Palatino Linotype"/>
              </w:rPr>
            </w:pPr>
            <w:r>
              <w:rPr>
                <w:rFonts w:ascii="Palatino Linotype" w:hAnsi="Palatino Linotype"/>
              </w:rPr>
              <w:t>1.</w:t>
            </w:r>
            <w:r w:rsidRPr="006C578B">
              <w:rPr>
                <w:rFonts w:ascii="Palatino Linotype" w:hAnsi="Palatino Linotype"/>
              </w:rPr>
              <w:t>1%</w:t>
            </w:r>
          </w:p>
        </w:tc>
        <w:tc>
          <w:tcPr>
            <w:tcW w:w="1250" w:type="dxa"/>
          </w:tcPr>
          <w:p w:rsidR="00623973" w:rsidRPr="006C578B" w:rsidRDefault="00623973" w:rsidP="00D37172">
            <w:pPr>
              <w:rPr>
                <w:rFonts w:ascii="Palatino Linotype" w:hAnsi="Palatino Linotype"/>
              </w:rPr>
            </w:pPr>
            <w:r>
              <w:rPr>
                <w:rFonts w:ascii="Palatino Linotype" w:hAnsi="Palatino Linotype"/>
              </w:rPr>
              <w:t>0.</w:t>
            </w:r>
            <w:r w:rsidRPr="006C578B">
              <w:rPr>
                <w:rFonts w:ascii="Palatino Linotype" w:hAnsi="Palatino Linotype"/>
              </w:rPr>
              <w:t>9%</w:t>
            </w:r>
          </w:p>
        </w:tc>
      </w:tr>
      <w:tr w:rsidR="00623973" w:rsidRPr="006C578B">
        <w:tc>
          <w:tcPr>
            <w:tcW w:w="5050" w:type="dxa"/>
          </w:tcPr>
          <w:p w:rsidR="00623973" w:rsidRPr="00AA068C" w:rsidRDefault="00623973" w:rsidP="00D37172">
            <w:pPr>
              <w:rPr>
                <w:rFonts w:ascii="Palatino Linotype" w:hAnsi="Palatino Linotype"/>
                <w:lang w:val="en-GB"/>
              </w:rPr>
            </w:pPr>
            <w:r w:rsidRPr="00AA068C">
              <w:rPr>
                <w:rFonts w:ascii="Palatino Linotype" w:hAnsi="Palatino Linotype"/>
                <w:lang w:val="en-GB"/>
              </w:rPr>
              <w:t>The possibility of new job functions</w:t>
            </w:r>
          </w:p>
        </w:tc>
        <w:tc>
          <w:tcPr>
            <w:tcW w:w="1250" w:type="dxa"/>
          </w:tcPr>
          <w:p w:rsidR="00623973" w:rsidRPr="006C578B" w:rsidRDefault="00623973" w:rsidP="00D37172">
            <w:pPr>
              <w:rPr>
                <w:rFonts w:ascii="Palatino Linotype" w:hAnsi="Palatino Linotype"/>
              </w:rPr>
            </w:pPr>
            <w:r>
              <w:rPr>
                <w:rFonts w:ascii="Palatino Linotype" w:hAnsi="Palatino Linotype"/>
              </w:rPr>
              <w:t>47.</w:t>
            </w:r>
            <w:r w:rsidRPr="006C578B">
              <w:rPr>
                <w:rFonts w:ascii="Palatino Linotype" w:hAnsi="Palatino Linotype"/>
              </w:rPr>
              <w:t>8%</w:t>
            </w:r>
          </w:p>
        </w:tc>
        <w:tc>
          <w:tcPr>
            <w:tcW w:w="1250" w:type="dxa"/>
          </w:tcPr>
          <w:p w:rsidR="00623973" w:rsidRPr="006C578B" w:rsidRDefault="00623973" w:rsidP="00D37172">
            <w:pPr>
              <w:rPr>
                <w:rFonts w:ascii="Palatino Linotype" w:hAnsi="Palatino Linotype"/>
              </w:rPr>
            </w:pPr>
            <w:r>
              <w:rPr>
                <w:rFonts w:ascii="Palatino Linotype" w:hAnsi="Palatino Linotype"/>
              </w:rPr>
              <w:t>40.</w:t>
            </w:r>
            <w:r w:rsidRPr="006C578B">
              <w:rPr>
                <w:rFonts w:ascii="Palatino Linotype" w:hAnsi="Palatino Linotype"/>
              </w:rPr>
              <w:t>7%</w:t>
            </w:r>
          </w:p>
        </w:tc>
        <w:tc>
          <w:tcPr>
            <w:tcW w:w="1250" w:type="dxa"/>
          </w:tcPr>
          <w:p w:rsidR="00623973" w:rsidRPr="006C578B" w:rsidRDefault="00623973" w:rsidP="00D37172">
            <w:pPr>
              <w:rPr>
                <w:rFonts w:ascii="Palatino Linotype" w:hAnsi="Palatino Linotype"/>
              </w:rPr>
            </w:pPr>
            <w:r>
              <w:rPr>
                <w:rFonts w:ascii="Palatino Linotype" w:hAnsi="Palatino Linotype"/>
              </w:rPr>
              <w:t>42.</w:t>
            </w:r>
            <w:r w:rsidRPr="006C578B">
              <w:rPr>
                <w:rFonts w:ascii="Palatino Linotype" w:hAnsi="Palatino Linotype"/>
              </w:rPr>
              <w:t>1%</w:t>
            </w:r>
          </w:p>
        </w:tc>
      </w:tr>
      <w:tr w:rsidR="00623973" w:rsidRPr="006C578B">
        <w:tc>
          <w:tcPr>
            <w:tcW w:w="5050" w:type="dxa"/>
          </w:tcPr>
          <w:p w:rsidR="00623973" w:rsidRPr="00AA068C" w:rsidRDefault="00623973" w:rsidP="00D37172">
            <w:pPr>
              <w:rPr>
                <w:rFonts w:ascii="Palatino Linotype" w:hAnsi="Palatino Linotype"/>
                <w:lang w:val="en-GB"/>
              </w:rPr>
            </w:pPr>
            <w:r w:rsidRPr="00AA068C">
              <w:rPr>
                <w:rFonts w:ascii="Palatino Linotype" w:hAnsi="Palatino Linotype"/>
                <w:lang w:val="en-GB"/>
              </w:rPr>
              <w:t xml:space="preserve">Wish for a shift from the public sector to the private sector </w:t>
            </w:r>
          </w:p>
        </w:tc>
        <w:tc>
          <w:tcPr>
            <w:tcW w:w="1250" w:type="dxa"/>
          </w:tcPr>
          <w:p w:rsidR="00623973" w:rsidRPr="006C578B" w:rsidRDefault="00623973" w:rsidP="00D37172">
            <w:pPr>
              <w:rPr>
                <w:rFonts w:ascii="Palatino Linotype" w:hAnsi="Palatino Linotype"/>
              </w:rPr>
            </w:pPr>
            <w:r>
              <w:rPr>
                <w:rFonts w:ascii="Palatino Linotype" w:hAnsi="Palatino Linotype"/>
              </w:rPr>
              <w:t>4.</w:t>
            </w:r>
            <w:r w:rsidRPr="006C578B">
              <w:rPr>
                <w:rFonts w:ascii="Palatino Linotype" w:hAnsi="Palatino Linotype"/>
              </w:rPr>
              <w:t>3%</w:t>
            </w:r>
          </w:p>
        </w:tc>
        <w:tc>
          <w:tcPr>
            <w:tcW w:w="1250" w:type="dxa"/>
          </w:tcPr>
          <w:p w:rsidR="00623973" w:rsidRPr="006C578B" w:rsidRDefault="00623973" w:rsidP="00D37172">
            <w:pPr>
              <w:rPr>
                <w:rFonts w:ascii="Palatino Linotype" w:hAnsi="Palatino Linotype"/>
              </w:rPr>
            </w:pPr>
            <w:r>
              <w:rPr>
                <w:rFonts w:ascii="Palatino Linotype" w:hAnsi="Palatino Linotype"/>
              </w:rPr>
              <w:t>3.</w:t>
            </w:r>
            <w:r w:rsidRPr="006C578B">
              <w:rPr>
                <w:rFonts w:ascii="Palatino Linotype" w:hAnsi="Palatino Linotype"/>
              </w:rPr>
              <w:t>3%</w:t>
            </w:r>
          </w:p>
        </w:tc>
        <w:tc>
          <w:tcPr>
            <w:tcW w:w="1250" w:type="dxa"/>
          </w:tcPr>
          <w:p w:rsidR="00623973" w:rsidRPr="006C578B" w:rsidRDefault="00623973" w:rsidP="00D37172">
            <w:pPr>
              <w:rPr>
                <w:rFonts w:ascii="Palatino Linotype" w:hAnsi="Palatino Linotype"/>
              </w:rPr>
            </w:pPr>
            <w:r>
              <w:rPr>
                <w:rFonts w:ascii="Palatino Linotype" w:hAnsi="Palatino Linotype"/>
              </w:rPr>
              <w:t>3.</w:t>
            </w:r>
            <w:r w:rsidRPr="006C578B">
              <w:rPr>
                <w:rFonts w:ascii="Palatino Linotype" w:hAnsi="Palatino Linotype"/>
              </w:rPr>
              <w:t>5%</w:t>
            </w:r>
          </w:p>
        </w:tc>
      </w:tr>
      <w:tr w:rsidR="00623973" w:rsidRPr="006C578B">
        <w:tc>
          <w:tcPr>
            <w:tcW w:w="5050" w:type="dxa"/>
          </w:tcPr>
          <w:p w:rsidR="00623973" w:rsidRPr="00AA068C" w:rsidRDefault="00623973" w:rsidP="00D37172">
            <w:pPr>
              <w:rPr>
                <w:rFonts w:ascii="Palatino Linotype" w:hAnsi="Palatino Linotype"/>
                <w:lang w:val="en-GB"/>
              </w:rPr>
            </w:pPr>
            <w:r w:rsidRPr="00AA068C">
              <w:rPr>
                <w:rFonts w:ascii="Palatino Linotype" w:hAnsi="Palatino Linotype"/>
                <w:lang w:val="en-GB"/>
              </w:rPr>
              <w:t xml:space="preserve">Wish for a shift from the private sector to the public sector </w:t>
            </w:r>
          </w:p>
        </w:tc>
        <w:tc>
          <w:tcPr>
            <w:tcW w:w="1250" w:type="dxa"/>
          </w:tcPr>
          <w:p w:rsidR="00623973" w:rsidRPr="006C578B" w:rsidRDefault="00623973" w:rsidP="00D37172">
            <w:pPr>
              <w:rPr>
                <w:rFonts w:ascii="Palatino Linotype" w:hAnsi="Palatino Linotype"/>
              </w:rPr>
            </w:pPr>
            <w:r>
              <w:rPr>
                <w:rFonts w:ascii="Palatino Linotype" w:hAnsi="Palatino Linotype"/>
              </w:rPr>
              <w:t>4.</w:t>
            </w:r>
            <w:r w:rsidRPr="006C578B">
              <w:rPr>
                <w:rFonts w:ascii="Palatino Linotype" w:hAnsi="Palatino Linotype"/>
              </w:rPr>
              <w:t>3%</w:t>
            </w:r>
          </w:p>
        </w:tc>
        <w:tc>
          <w:tcPr>
            <w:tcW w:w="1250" w:type="dxa"/>
          </w:tcPr>
          <w:p w:rsidR="00623973" w:rsidRPr="006C578B" w:rsidRDefault="00623973" w:rsidP="00D37172">
            <w:pPr>
              <w:rPr>
                <w:rFonts w:ascii="Palatino Linotype" w:hAnsi="Palatino Linotype"/>
              </w:rPr>
            </w:pPr>
            <w:r>
              <w:rPr>
                <w:rFonts w:ascii="Palatino Linotype" w:hAnsi="Palatino Linotype"/>
              </w:rPr>
              <w:t>0.</w:t>
            </w:r>
            <w:r w:rsidRPr="006C578B">
              <w:rPr>
                <w:rFonts w:ascii="Palatino Linotype" w:hAnsi="Palatino Linotype"/>
              </w:rPr>
              <w:t>0%</w:t>
            </w:r>
          </w:p>
        </w:tc>
        <w:tc>
          <w:tcPr>
            <w:tcW w:w="1250" w:type="dxa"/>
          </w:tcPr>
          <w:p w:rsidR="00623973" w:rsidRPr="006C578B" w:rsidRDefault="00623973" w:rsidP="00D37172">
            <w:pPr>
              <w:rPr>
                <w:rFonts w:ascii="Palatino Linotype" w:hAnsi="Palatino Linotype"/>
              </w:rPr>
            </w:pPr>
            <w:r>
              <w:rPr>
                <w:rFonts w:ascii="Palatino Linotype" w:hAnsi="Palatino Linotype"/>
              </w:rPr>
              <w:t>0.</w:t>
            </w:r>
            <w:r w:rsidRPr="006C578B">
              <w:rPr>
                <w:rFonts w:ascii="Palatino Linotype" w:hAnsi="Palatino Linotype"/>
              </w:rPr>
              <w:t>9%</w:t>
            </w:r>
          </w:p>
        </w:tc>
      </w:tr>
      <w:tr w:rsidR="00623973" w:rsidRPr="006C578B">
        <w:tc>
          <w:tcPr>
            <w:tcW w:w="5050" w:type="dxa"/>
          </w:tcPr>
          <w:p w:rsidR="00623973" w:rsidRPr="00AA068C" w:rsidRDefault="00623973" w:rsidP="00D37172">
            <w:pPr>
              <w:rPr>
                <w:rFonts w:ascii="Palatino Linotype" w:hAnsi="Palatino Linotype"/>
                <w:lang w:val="en-GB"/>
              </w:rPr>
            </w:pPr>
            <w:r w:rsidRPr="00AA068C">
              <w:rPr>
                <w:rFonts w:ascii="Palatino Linotype" w:hAnsi="Palatino Linotype"/>
                <w:lang w:val="en-GB"/>
              </w:rPr>
              <w:t xml:space="preserve">Wish to improve my knowledge and skills in relation to the job I held at the time </w:t>
            </w:r>
          </w:p>
        </w:tc>
        <w:tc>
          <w:tcPr>
            <w:tcW w:w="1250" w:type="dxa"/>
          </w:tcPr>
          <w:p w:rsidR="00623973" w:rsidRPr="006C578B" w:rsidRDefault="00623973" w:rsidP="00D37172">
            <w:pPr>
              <w:rPr>
                <w:rFonts w:ascii="Palatino Linotype" w:hAnsi="Palatino Linotype"/>
              </w:rPr>
            </w:pPr>
            <w:r>
              <w:rPr>
                <w:rFonts w:ascii="Palatino Linotype" w:hAnsi="Palatino Linotype"/>
              </w:rPr>
              <w:t>87.</w:t>
            </w:r>
            <w:r w:rsidRPr="006C578B">
              <w:rPr>
                <w:rFonts w:ascii="Palatino Linotype" w:hAnsi="Palatino Linotype"/>
              </w:rPr>
              <w:t>0%</w:t>
            </w:r>
          </w:p>
        </w:tc>
        <w:tc>
          <w:tcPr>
            <w:tcW w:w="1250" w:type="dxa"/>
          </w:tcPr>
          <w:p w:rsidR="00623973" w:rsidRPr="006C578B" w:rsidRDefault="00623973" w:rsidP="00D37172">
            <w:pPr>
              <w:rPr>
                <w:rFonts w:ascii="Palatino Linotype" w:hAnsi="Palatino Linotype"/>
              </w:rPr>
            </w:pPr>
            <w:r>
              <w:rPr>
                <w:rFonts w:ascii="Palatino Linotype" w:hAnsi="Palatino Linotype"/>
              </w:rPr>
              <w:t>59.</w:t>
            </w:r>
            <w:r w:rsidRPr="006C578B">
              <w:rPr>
                <w:rFonts w:ascii="Palatino Linotype" w:hAnsi="Palatino Linotype"/>
              </w:rPr>
              <w:t>3%</w:t>
            </w:r>
          </w:p>
        </w:tc>
        <w:tc>
          <w:tcPr>
            <w:tcW w:w="1250" w:type="dxa"/>
          </w:tcPr>
          <w:p w:rsidR="00623973" w:rsidRPr="006C578B" w:rsidRDefault="00623973" w:rsidP="00D37172">
            <w:pPr>
              <w:rPr>
                <w:rFonts w:ascii="Palatino Linotype" w:hAnsi="Palatino Linotype"/>
              </w:rPr>
            </w:pPr>
            <w:r>
              <w:rPr>
                <w:rFonts w:ascii="Palatino Linotype" w:hAnsi="Palatino Linotype"/>
              </w:rPr>
              <w:t>64.</w:t>
            </w:r>
            <w:r w:rsidRPr="006C578B">
              <w:rPr>
                <w:rFonts w:ascii="Palatino Linotype" w:hAnsi="Palatino Linotype"/>
              </w:rPr>
              <w:t>9%</w:t>
            </w:r>
          </w:p>
        </w:tc>
      </w:tr>
      <w:tr w:rsidR="00623973" w:rsidRPr="006C578B">
        <w:tc>
          <w:tcPr>
            <w:tcW w:w="5050" w:type="dxa"/>
          </w:tcPr>
          <w:p w:rsidR="00623973" w:rsidRPr="006C578B" w:rsidRDefault="00623973" w:rsidP="00D37172">
            <w:pPr>
              <w:rPr>
                <w:rFonts w:ascii="Palatino Linotype" w:hAnsi="Palatino Linotype"/>
              </w:rPr>
            </w:pPr>
            <w:r>
              <w:rPr>
                <w:rFonts w:ascii="Palatino Linotype" w:hAnsi="Palatino Linotype"/>
              </w:rPr>
              <w:t xml:space="preserve">Wish for knowledge and skills which were not directly related to my job </w:t>
            </w:r>
          </w:p>
        </w:tc>
        <w:tc>
          <w:tcPr>
            <w:tcW w:w="1250" w:type="dxa"/>
          </w:tcPr>
          <w:p w:rsidR="00623973" w:rsidRPr="006C578B" w:rsidRDefault="00623973" w:rsidP="00D37172">
            <w:pPr>
              <w:rPr>
                <w:rFonts w:ascii="Palatino Linotype" w:hAnsi="Palatino Linotype"/>
              </w:rPr>
            </w:pPr>
            <w:r>
              <w:rPr>
                <w:rFonts w:ascii="Palatino Linotype" w:hAnsi="Palatino Linotype"/>
              </w:rPr>
              <w:t>26.</w:t>
            </w:r>
            <w:r w:rsidRPr="006C578B">
              <w:rPr>
                <w:rFonts w:ascii="Palatino Linotype" w:hAnsi="Palatino Linotype"/>
              </w:rPr>
              <w:t>1%</w:t>
            </w:r>
          </w:p>
        </w:tc>
        <w:tc>
          <w:tcPr>
            <w:tcW w:w="1250" w:type="dxa"/>
          </w:tcPr>
          <w:p w:rsidR="00623973" w:rsidRPr="006C578B" w:rsidRDefault="00623973" w:rsidP="00D37172">
            <w:pPr>
              <w:rPr>
                <w:rFonts w:ascii="Palatino Linotype" w:hAnsi="Palatino Linotype"/>
              </w:rPr>
            </w:pPr>
            <w:r>
              <w:rPr>
                <w:rFonts w:ascii="Palatino Linotype" w:hAnsi="Palatino Linotype"/>
              </w:rPr>
              <w:t>17.</w:t>
            </w:r>
            <w:r w:rsidRPr="006C578B">
              <w:rPr>
                <w:rFonts w:ascii="Palatino Linotype" w:hAnsi="Palatino Linotype"/>
              </w:rPr>
              <w:t>6%</w:t>
            </w:r>
          </w:p>
        </w:tc>
        <w:tc>
          <w:tcPr>
            <w:tcW w:w="1250" w:type="dxa"/>
          </w:tcPr>
          <w:p w:rsidR="00623973" w:rsidRPr="006C578B" w:rsidRDefault="00623973" w:rsidP="00D37172">
            <w:pPr>
              <w:rPr>
                <w:rFonts w:ascii="Palatino Linotype" w:hAnsi="Palatino Linotype"/>
              </w:rPr>
            </w:pPr>
            <w:r>
              <w:rPr>
                <w:rFonts w:ascii="Palatino Linotype" w:hAnsi="Palatino Linotype"/>
              </w:rPr>
              <w:t>19.</w:t>
            </w:r>
            <w:r w:rsidRPr="006C578B">
              <w:rPr>
                <w:rFonts w:ascii="Palatino Linotype" w:hAnsi="Palatino Linotype"/>
              </w:rPr>
              <w:t>3%</w:t>
            </w:r>
          </w:p>
        </w:tc>
      </w:tr>
      <w:tr w:rsidR="00623973" w:rsidRPr="006C578B">
        <w:tc>
          <w:tcPr>
            <w:tcW w:w="5050" w:type="dxa"/>
          </w:tcPr>
          <w:p w:rsidR="00623973" w:rsidRPr="006C578B" w:rsidRDefault="00623973" w:rsidP="00D37172">
            <w:pPr>
              <w:rPr>
                <w:rFonts w:ascii="Palatino Linotype" w:hAnsi="Palatino Linotype"/>
              </w:rPr>
            </w:pPr>
            <w:r>
              <w:rPr>
                <w:rFonts w:ascii="Palatino Linotype" w:hAnsi="Palatino Linotype"/>
              </w:rPr>
              <w:t>Wish for higher salary</w:t>
            </w:r>
          </w:p>
        </w:tc>
        <w:tc>
          <w:tcPr>
            <w:tcW w:w="1250" w:type="dxa"/>
          </w:tcPr>
          <w:p w:rsidR="00623973" w:rsidRPr="006C578B" w:rsidRDefault="00623973" w:rsidP="00D37172">
            <w:pPr>
              <w:rPr>
                <w:rFonts w:ascii="Palatino Linotype" w:hAnsi="Palatino Linotype"/>
              </w:rPr>
            </w:pPr>
            <w:r>
              <w:rPr>
                <w:rFonts w:ascii="Palatino Linotype" w:hAnsi="Palatino Linotype"/>
              </w:rPr>
              <w:t>13.</w:t>
            </w:r>
            <w:r w:rsidRPr="006C578B">
              <w:rPr>
                <w:rFonts w:ascii="Palatino Linotype" w:hAnsi="Palatino Linotype"/>
              </w:rPr>
              <w:t>0%</w:t>
            </w:r>
          </w:p>
        </w:tc>
        <w:tc>
          <w:tcPr>
            <w:tcW w:w="1250" w:type="dxa"/>
          </w:tcPr>
          <w:p w:rsidR="00623973" w:rsidRPr="006C578B" w:rsidRDefault="00623973" w:rsidP="00D37172">
            <w:pPr>
              <w:rPr>
                <w:rFonts w:ascii="Palatino Linotype" w:hAnsi="Palatino Linotype"/>
              </w:rPr>
            </w:pPr>
            <w:r>
              <w:rPr>
                <w:rFonts w:ascii="Palatino Linotype" w:hAnsi="Palatino Linotype"/>
              </w:rPr>
              <w:t>14.</w:t>
            </w:r>
            <w:r w:rsidRPr="006C578B">
              <w:rPr>
                <w:rFonts w:ascii="Palatino Linotype" w:hAnsi="Palatino Linotype"/>
              </w:rPr>
              <w:t>3%</w:t>
            </w:r>
          </w:p>
        </w:tc>
        <w:tc>
          <w:tcPr>
            <w:tcW w:w="1250" w:type="dxa"/>
          </w:tcPr>
          <w:p w:rsidR="00623973" w:rsidRPr="006C578B" w:rsidRDefault="00623973" w:rsidP="00D37172">
            <w:pPr>
              <w:rPr>
                <w:rFonts w:ascii="Palatino Linotype" w:hAnsi="Palatino Linotype"/>
              </w:rPr>
            </w:pPr>
            <w:r>
              <w:rPr>
                <w:rFonts w:ascii="Palatino Linotype" w:hAnsi="Palatino Linotype"/>
              </w:rPr>
              <w:t>14.</w:t>
            </w:r>
            <w:r w:rsidRPr="006C578B">
              <w:rPr>
                <w:rFonts w:ascii="Palatino Linotype" w:hAnsi="Palatino Linotype"/>
              </w:rPr>
              <w:t>0%</w:t>
            </w:r>
          </w:p>
        </w:tc>
      </w:tr>
      <w:tr w:rsidR="00623973" w:rsidRPr="006C578B">
        <w:tc>
          <w:tcPr>
            <w:tcW w:w="5050" w:type="dxa"/>
          </w:tcPr>
          <w:p w:rsidR="00623973" w:rsidRPr="006C578B" w:rsidRDefault="00623973" w:rsidP="00D37172">
            <w:pPr>
              <w:rPr>
                <w:rFonts w:ascii="Palatino Linotype" w:hAnsi="Palatino Linotype"/>
              </w:rPr>
            </w:pPr>
            <w:r>
              <w:rPr>
                <w:rFonts w:ascii="Palatino Linotype" w:hAnsi="Palatino Linotype"/>
              </w:rPr>
              <w:t>Other, please specify</w:t>
            </w:r>
          </w:p>
        </w:tc>
        <w:tc>
          <w:tcPr>
            <w:tcW w:w="1250" w:type="dxa"/>
          </w:tcPr>
          <w:p w:rsidR="00623973" w:rsidRPr="006C578B" w:rsidRDefault="00623973" w:rsidP="00D37172">
            <w:pPr>
              <w:rPr>
                <w:rFonts w:ascii="Palatino Linotype" w:hAnsi="Palatino Linotype"/>
              </w:rPr>
            </w:pPr>
            <w:r>
              <w:rPr>
                <w:rFonts w:ascii="Palatino Linotype" w:hAnsi="Palatino Linotype"/>
              </w:rPr>
              <w:t>4.</w:t>
            </w:r>
            <w:r w:rsidRPr="006C578B">
              <w:rPr>
                <w:rFonts w:ascii="Palatino Linotype" w:hAnsi="Palatino Linotype"/>
              </w:rPr>
              <w:t>3%</w:t>
            </w:r>
          </w:p>
        </w:tc>
        <w:tc>
          <w:tcPr>
            <w:tcW w:w="1250" w:type="dxa"/>
          </w:tcPr>
          <w:p w:rsidR="00623973" w:rsidRPr="006C578B" w:rsidRDefault="00623973" w:rsidP="00D37172">
            <w:pPr>
              <w:rPr>
                <w:rFonts w:ascii="Palatino Linotype" w:hAnsi="Palatino Linotype"/>
              </w:rPr>
            </w:pPr>
            <w:r>
              <w:rPr>
                <w:rFonts w:ascii="Palatino Linotype" w:hAnsi="Palatino Linotype"/>
              </w:rPr>
              <w:t>7.</w:t>
            </w:r>
            <w:r w:rsidRPr="006C578B">
              <w:rPr>
                <w:rFonts w:ascii="Palatino Linotype" w:hAnsi="Palatino Linotype"/>
              </w:rPr>
              <w:t>7%</w:t>
            </w:r>
          </w:p>
        </w:tc>
        <w:tc>
          <w:tcPr>
            <w:tcW w:w="1250" w:type="dxa"/>
          </w:tcPr>
          <w:p w:rsidR="00623973" w:rsidRPr="006C578B" w:rsidRDefault="00623973" w:rsidP="00D37172">
            <w:pPr>
              <w:rPr>
                <w:rFonts w:ascii="Palatino Linotype" w:hAnsi="Palatino Linotype"/>
              </w:rPr>
            </w:pPr>
            <w:r>
              <w:rPr>
                <w:rFonts w:ascii="Palatino Linotype" w:hAnsi="Palatino Linotype"/>
              </w:rPr>
              <w:t>7.</w:t>
            </w:r>
            <w:r w:rsidRPr="006C578B">
              <w:rPr>
                <w:rFonts w:ascii="Palatino Linotype" w:hAnsi="Palatino Linotype"/>
              </w:rPr>
              <w:t>0%</w:t>
            </w:r>
          </w:p>
        </w:tc>
      </w:tr>
      <w:tr w:rsidR="00623973" w:rsidRPr="006C578B">
        <w:tc>
          <w:tcPr>
            <w:tcW w:w="5050" w:type="dxa"/>
          </w:tcPr>
          <w:p w:rsidR="00623973" w:rsidRPr="006C578B" w:rsidRDefault="00623973" w:rsidP="00D37172">
            <w:pPr>
              <w:rPr>
                <w:rFonts w:ascii="Palatino Linotype" w:hAnsi="Palatino Linotype"/>
              </w:rPr>
            </w:pPr>
            <w:r>
              <w:rPr>
                <w:rFonts w:ascii="Palatino Linotype" w:hAnsi="Palatino Linotype"/>
              </w:rPr>
              <w:t>Total</w:t>
            </w:r>
          </w:p>
        </w:tc>
        <w:tc>
          <w:tcPr>
            <w:tcW w:w="1250" w:type="dxa"/>
          </w:tcPr>
          <w:p w:rsidR="00623973" w:rsidRPr="006C578B" w:rsidRDefault="00623973" w:rsidP="00D37172">
            <w:pPr>
              <w:rPr>
                <w:rFonts w:ascii="Palatino Linotype" w:hAnsi="Palatino Linotype"/>
              </w:rPr>
            </w:pPr>
            <w:r w:rsidRPr="006C578B">
              <w:rPr>
                <w:rFonts w:ascii="Palatino Linotype" w:hAnsi="Palatino Linotype"/>
              </w:rPr>
              <w:t>23</w:t>
            </w:r>
          </w:p>
        </w:tc>
        <w:tc>
          <w:tcPr>
            <w:tcW w:w="1250" w:type="dxa"/>
          </w:tcPr>
          <w:p w:rsidR="00623973" w:rsidRPr="006C578B" w:rsidRDefault="00623973" w:rsidP="00D37172">
            <w:pPr>
              <w:rPr>
                <w:rFonts w:ascii="Palatino Linotype" w:hAnsi="Palatino Linotype"/>
              </w:rPr>
            </w:pPr>
            <w:r w:rsidRPr="006C578B">
              <w:rPr>
                <w:rFonts w:ascii="Palatino Linotype" w:hAnsi="Palatino Linotype"/>
              </w:rPr>
              <w:t>91</w:t>
            </w:r>
          </w:p>
        </w:tc>
        <w:tc>
          <w:tcPr>
            <w:tcW w:w="1250" w:type="dxa"/>
          </w:tcPr>
          <w:p w:rsidR="00623973" w:rsidRPr="006C578B" w:rsidRDefault="00623973" w:rsidP="00D37172">
            <w:pPr>
              <w:rPr>
                <w:rFonts w:ascii="Palatino Linotype" w:hAnsi="Palatino Linotype"/>
              </w:rPr>
            </w:pPr>
            <w:r w:rsidRPr="006C578B">
              <w:rPr>
                <w:rFonts w:ascii="Palatino Linotype" w:hAnsi="Palatino Linotype"/>
              </w:rPr>
              <w:t>114</w:t>
            </w:r>
          </w:p>
        </w:tc>
      </w:tr>
    </w:tbl>
    <w:p w:rsidR="00623973" w:rsidRDefault="00623973">
      <w:pPr>
        <w:rPr>
          <w:rFonts w:ascii="Palatino Linotype" w:hAnsi="Palatino Linotype"/>
          <w:b/>
          <w:lang w:val="en-US" w:eastAsia="fr-FR"/>
        </w:rPr>
      </w:pPr>
      <w:r>
        <w:rPr>
          <w:rFonts w:ascii="Palatino Linotype" w:hAnsi="Palatino Linotype"/>
          <w:b/>
        </w:rPr>
        <w:br w:type="page"/>
      </w:r>
    </w:p>
    <w:p w:rsidR="00623973" w:rsidRDefault="00623973" w:rsidP="002969C9">
      <w:pPr>
        <w:pStyle w:val="Body"/>
        <w:rPr>
          <w:rFonts w:ascii="Palatino Linotype" w:hAnsi="Palatino Linotype"/>
          <w:b/>
          <w:sz w:val="24"/>
          <w:szCs w:val="24"/>
        </w:rPr>
      </w:pPr>
      <w:r w:rsidRPr="006C578B">
        <w:rPr>
          <w:rFonts w:ascii="Palatino Linotype" w:hAnsi="Palatino Linotype"/>
          <w:b/>
          <w:sz w:val="24"/>
          <w:szCs w:val="24"/>
        </w:rPr>
        <w:t>Experienced achievement of qualifications and competences</w:t>
      </w:r>
    </w:p>
    <w:p w:rsidR="00623973" w:rsidRPr="006C578B" w:rsidRDefault="00623973" w:rsidP="002969C9">
      <w:pPr>
        <w:pStyle w:val="Body"/>
        <w:rPr>
          <w:rFonts w:ascii="Palatino Linotype" w:hAnsi="Palatino Linotype"/>
          <w:b/>
          <w:sz w:val="24"/>
          <w:szCs w:val="24"/>
        </w:rPr>
      </w:pPr>
    </w:p>
    <w:p w:rsidR="00623973" w:rsidRDefault="00623973" w:rsidP="002969C9">
      <w:pPr>
        <w:pStyle w:val="Body"/>
        <w:rPr>
          <w:rFonts w:ascii="Palatino Linotype" w:hAnsi="Palatino Linotype"/>
          <w:sz w:val="24"/>
          <w:szCs w:val="24"/>
        </w:rPr>
      </w:pPr>
      <w:r>
        <w:rPr>
          <w:rFonts w:ascii="Palatino Linotype" w:hAnsi="Palatino Linotype"/>
          <w:sz w:val="24"/>
          <w:szCs w:val="24"/>
        </w:rPr>
        <w:t xml:space="preserve">In order to determine the learning outcome experienced by the informants a number of self-assessment questions were asked. </w:t>
      </w:r>
      <w:r w:rsidRPr="006C578B">
        <w:rPr>
          <w:rFonts w:ascii="Palatino Linotype" w:hAnsi="Palatino Linotype"/>
          <w:sz w:val="24"/>
          <w:szCs w:val="24"/>
        </w:rPr>
        <w:t xml:space="preserve">The questions </w:t>
      </w:r>
      <w:r>
        <w:rPr>
          <w:rFonts w:ascii="Palatino Linotype" w:hAnsi="Palatino Linotype"/>
          <w:sz w:val="24"/>
          <w:szCs w:val="24"/>
        </w:rPr>
        <w:t xml:space="preserve">were </w:t>
      </w:r>
      <w:r w:rsidRPr="006C578B">
        <w:rPr>
          <w:rFonts w:ascii="Palatino Linotype" w:hAnsi="Palatino Linotype"/>
          <w:sz w:val="24"/>
          <w:szCs w:val="24"/>
        </w:rPr>
        <w:t xml:space="preserve">based on </w:t>
      </w:r>
      <w:r>
        <w:rPr>
          <w:rFonts w:ascii="Palatino Linotype" w:hAnsi="Palatino Linotype"/>
          <w:sz w:val="24"/>
          <w:szCs w:val="24"/>
        </w:rPr>
        <w:t>the study regulation specifying the</w:t>
      </w:r>
      <w:r w:rsidRPr="006C578B">
        <w:rPr>
          <w:rFonts w:ascii="Palatino Linotype" w:hAnsi="Palatino Linotype"/>
          <w:sz w:val="24"/>
          <w:szCs w:val="24"/>
        </w:rPr>
        <w:t xml:space="preserve"> intended learning outcome</w:t>
      </w:r>
      <w:r>
        <w:rPr>
          <w:rFonts w:ascii="Palatino Linotype" w:hAnsi="Palatino Linotype"/>
          <w:sz w:val="24"/>
          <w:szCs w:val="24"/>
        </w:rPr>
        <w:t xml:space="preserve"> of the program in terms of specific qualifications and competences</w:t>
      </w:r>
      <w:r w:rsidRPr="006C578B">
        <w:rPr>
          <w:rFonts w:ascii="Palatino Linotype" w:hAnsi="Palatino Linotype"/>
          <w:sz w:val="24"/>
          <w:szCs w:val="24"/>
        </w:rPr>
        <w:t xml:space="preserve">. </w:t>
      </w:r>
    </w:p>
    <w:p w:rsidR="00623973" w:rsidRDefault="00623973" w:rsidP="002969C9">
      <w:pPr>
        <w:pStyle w:val="Body"/>
        <w:rPr>
          <w:rFonts w:ascii="Palatino Linotype" w:hAnsi="Palatino Linotype"/>
          <w:sz w:val="24"/>
          <w:szCs w:val="24"/>
        </w:rPr>
      </w:pPr>
    </w:p>
    <w:p w:rsidR="00623973" w:rsidRDefault="00623973" w:rsidP="002969C9">
      <w:pPr>
        <w:pStyle w:val="Body"/>
        <w:rPr>
          <w:rFonts w:ascii="Palatino Linotype" w:hAnsi="Palatino Linotype"/>
          <w:sz w:val="24"/>
          <w:szCs w:val="24"/>
          <w:lang w:val="en-GB"/>
        </w:rPr>
      </w:pPr>
      <w:r>
        <w:rPr>
          <w:rFonts w:ascii="Palatino Linotype" w:hAnsi="Palatino Linotype"/>
          <w:sz w:val="24"/>
          <w:szCs w:val="24"/>
        </w:rPr>
        <w:t>One aspect of the l</w:t>
      </w:r>
      <w:r w:rsidRPr="006C578B">
        <w:rPr>
          <w:rFonts w:ascii="Palatino Linotype" w:hAnsi="Palatino Linotype"/>
          <w:sz w:val="24"/>
          <w:szCs w:val="24"/>
        </w:rPr>
        <w:t xml:space="preserve">earning outcome </w:t>
      </w:r>
      <w:r>
        <w:rPr>
          <w:rFonts w:ascii="Palatino Linotype" w:hAnsi="Palatino Linotype"/>
          <w:sz w:val="24"/>
          <w:szCs w:val="24"/>
        </w:rPr>
        <w:t xml:space="preserve">is related to </w:t>
      </w:r>
      <w:r w:rsidRPr="006C578B">
        <w:rPr>
          <w:rFonts w:ascii="Palatino Linotype" w:hAnsi="Palatino Linotype"/>
          <w:sz w:val="24"/>
          <w:szCs w:val="24"/>
        </w:rPr>
        <w:t>a differentiation of teaching forms</w:t>
      </w:r>
      <w:r>
        <w:rPr>
          <w:rFonts w:ascii="Palatino Linotype" w:hAnsi="Palatino Linotype"/>
          <w:sz w:val="24"/>
          <w:szCs w:val="24"/>
        </w:rPr>
        <w:t xml:space="preserve"> used</w:t>
      </w:r>
      <w:r w:rsidRPr="006C578B">
        <w:rPr>
          <w:rFonts w:ascii="Palatino Linotype" w:hAnsi="Palatino Linotype"/>
          <w:sz w:val="24"/>
          <w:szCs w:val="24"/>
        </w:rPr>
        <w:t>. One of the essential teaching</w:t>
      </w:r>
      <w:r>
        <w:rPr>
          <w:rFonts w:ascii="Palatino Linotype" w:hAnsi="Palatino Linotype"/>
          <w:sz w:val="24"/>
          <w:szCs w:val="24"/>
        </w:rPr>
        <w:t xml:space="preserve"> and learning</w:t>
      </w:r>
      <w:r w:rsidRPr="006C578B">
        <w:rPr>
          <w:rFonts w:ascii="Palatino Linotype" w:hAnsi="Palatino Linotype"/>
          <w:sz w:val="24"/>
          <w:szCs w:val="24"/>
        </w:rPr>
        <w:t xml:space="preserve"> forms is the Aalborg PBL project model, which </w:t>
      </w:r>
      <w:r w:rsidRPr="006C578B">
        <w:rPr>
          <w:rFonts w:ascii="Palatino Linotype" w:hAnsi="Palatino Linotype"/>
          <w:i/>
          <w:sz w:val="24"/>
          <w:szCs w:val="24"/>
        </w:rPr>
        <w:t>intentionally</w:t>
      </w:r>
      <w:r w:rsidRPr="006C578B">
        <w:rPr>
          <w:rFonts w:ascii="Palatino Linotype" w:hAnsi="Palatino Linotype"/>
          <w:sz w:val="24"/>
          <w:szCs w:val="24"/>
        </w:rPr>
        <w:t xml:space="preserve"> leads to subject and profession</w:t>
      </w:r>
      <w:r>
        <w:rPr>
          <w:rFonts w:ascii="Palatino Linotype" w:hAnsi="Palatino Linotype"/>
          <w:sz w:val="24"/>
          <w:szCs w:val="24"/>
        </w:rPr>
        <w:t xml:space="preserve"> r</w:t>
      </w:r>
      <w:r w:rsidRPr="006C578B">
        <w:rPr>
          <w:rFonts w:ascii="Palatino Linotype" w:hAnsi="Palatino Linotype"/>
          <w:sz w:val="24"/>
          <w:szCs w:val="24"/>
        </w:rPr>
        <w:t>elated learning at a high level and at the same time support</w:t>
      </w:r>
      <w:r>
        <w:rPr>
          <w:rFonts w:ascii="Palatino Linotype" w:hAnsi="Palatino Linotype"/>
          <w:sz w:val="24"/>
          <w:szCs w:val="24"/>
        </w:rPr>
        <w:t>s</w:t>
      </w:r>
      <w:r w:rsidRPr="006C578B">
        <w:rPr>
          <w:rFonts w:ascii="Palatino Linotype" w:hAnsi="Palatino Linotype"/>
          <w:sz w:val="24"/>
          <w:szCs w:val="24"/>
        </w:rPr>
        <w:t xml:space="preserve"> development of </w:t>
      </w:r>
      <w:r>
        <w:rPr>
          <w:rFonts w:ascii="Palatino Linotype" w:hAnsi="Palatino Linotype"/>
          <w:sz w:val="24"/>
          <w:szCs w:val="24"/>
        </w:rPr>
        <w:t xml:space="preserve">creative, </w:t>
      </w:r>
      <w:r w:rsidRPr="006C578B">
        <w:rPr>
          <w:rFonts w:ascii="Palatino Linotype" w:hAnsi="Palatino Linotype"/>
          <w:sz w:val="24"/>
          <w:szCs w:val="24"/>
          <w:lang w:val="en-GB"/>
        </w:rPr>
        <w:t>analytical and methodological qualifica</w:t>
      </w:r>
      <w:r w:rsidRPr="006C578B">
        <w:rPr>
          <w:rFonts w:ascii="Palatino Linotype" w:hAnsi="Palatino Linotype"/>
          <w:sz w:val="24"/>
          <w:szCs w:val="24"/>
          <w:lang w:val="en-GB"/>
        </w:rPr>
        <w:softHyphen/>
      </w:r>
      <w:r>
        <w:rPr>
          <w:rFonts w:ascii="Palatino Linotype" w:hAnsi="Palatino Linotype"/>
          <w:sz w:val="24"/>
          <w:szCs w:val="24"/>
          <w:lang w:val="en-GB"/>
        </w:rPr>
        <w:t>tions and competencies. Further</w:t>
      </w:r>
      <w:r w:rsidRPr="006C578B">
        <w:rPr>
          <w:rFonts w:ascii="Palatino Linotype" w:hAnsi="Palatino Linotype"/>
          <w:sz w:val="24"/>
          <w:szCs w:val="24"/>
          <w:lang w:val="en-GB"/>
        </w:rPr>
        <w:t>more</w:t>
      </w:r>
      <w:r>
        <w:rPr>
          <w:rFonts w:ascii="Palatino Linotype" w:hAnsi="Palatino Linotype"/>
          <w:sz w:val="24"/>
          <w:szCs w:val="24"/>
          <w:lang w:val="en-GB"/>
        </w:rPr>
        <w:t>,</w:t>
      </w:r>
      <w:r w:rsidRPr="006C578B">
        <w:rPr>
          <w:rFonts w:ascii="Palatino Linotype" w:hAnsi="Palatino Linotype"/>
          <w:sz w:val="24"/>
          <w:szCs w:val="24"/>
          <w:lang w:val="en-GB"/>
        </w:rPr>
        <w:t xml:space="preserve"> students develop general and personal qualifications and competencies, if the method is used accordingly, such as c</w:t>
      </w:r>
      <w:r>
        <w:rPr>
          <w:rFonts w:ascii="Palatino Linotype" w:hAnsi="Palatino Linotype"/>
          <w:sz w:val="24"/>
          <w:szCs w:val="24"/>
          <w:lang w:val="en-GB"/>
        </w:rPr>
        <w:t>ompetencies for project management</w:t>
      </w:r>
      <w:r w:rsidRPr="006C578B">
        <w:rPr>
          <w:rFonts w:ascii="Palatino Linotype" w:hAnsi="Palatino Linotype"/>
          <w:sz w:val="24"/>
          <w:szCs w:val="24"/>
          <w:lang w:val="en-GB"/>
        </w:rPr>
        <w:t>, planning and implementation and cooperation (Krogh and Gulddahl in Kolmos et al, 2004)</w:t>
      </w:r>
      <w:r>
        <w:rPr>
          <w:rFonts w:ascii="Palatino Linotype" w:hAnsi="Palatino Linotype"/>
          <w:sz w:val="24"/>
          <w:szCs w:val="24"/>
          <w:lang w:val="en-GB"/>
        </w:rPr>
        <w:t>.</w:t>
      </w:r>
    </w:p>
    <w:p w:rsidR="00623973" w:rsidRPr="006C578B" w:rsidRDefault="00623973" w:rsidP="002969C9">
      <w:pPr>
        <w:pStyle w:val="Body"/>
        <w:rPr>
          <w:rFonts w:ascii="Palatino Linotype" w:hAnsi="Palatino Linotype"/>
          <w:sz w:val="24"/>
          <w:szCs w:val="24"/>
        </w:rPr>
      </w:pPr>
    </w:p>
    <w:p w:rsidR="00623973" w:rsidRPr="006C578B" w:rsidRDefault="00623973" w:rsidP="002036FB">
      <w:pPr>
        <w:pStyle w:val="Brdtekst"/>
        <w:jc w:val="both"/>
        <w:rPr>
          <w:rFonts w:ascii="Palatino Linotype" w:hAnsi="Palatino Linotype"/>
          <w:lang w:val="en-GB"/>
        </w:rPr>
      </w:pPr>
      <w:r w:rsidRPr="006C578B">
        <w:rPr>
          <w:rFonts w:ascii="Palatino Linotype" w:hAnsi="Palatino Linotype"/>
          <w:lang w:val="en-GB"/>
        </w:rPr>
        <w:t>The teaching form in question is expedient and has</w:t>
      </w:r>
      <w:r>
        <w:rPr>
          <w:rFonts w:ascii="Palatino Linotype" w:hAnsi="Palatino Linotype"/>
          <w:lang w:val="en-GB"/>
        </w:rPr>
        <w:t xml:space="preserve"> been the source of success for</w:t>
      </w:r>
      <w:r w:rsidRPr="006C578B">
        <w:rPr>
          <w:rFonts w:ascii="Palatino Linotype" w:hAnsi="Palatino Linotype"/>
          <w:lang w:val="en-GB"/>
        </w:rPr>
        <w:t xml:space="preserve"> numerous</w:t>
      </w:r>
      <w:r>
        <w:rPr>
          <w:rFonts w:ascii="Palatino Linotype" w:hAnsi="Palatino Linotype"/>
          <w:lang w:val="en-GB"/>
        </w:rPr>
        <w:t xml:space="preserve"> </w:t>
      </w:r>
      <w:r w:rsidRPr="006C578B">
        <w:rPr>
          <w:rFonts w:ascii="Palatino Linotype" w:hAnsi="Palatino Linotype"/>
          <w:lang w:val="en-GB"/>
        </w:rPr>
        <w:t>graduates from Aalborg University</w:t>
      </w:r>
      <w:r>
        <w:rPr>
          <w:rFonts w:ascii="Palatino Linotype" w:hAnsi="Palatino Linotype"/>
          <w:lang w:val="en-GB"/>
        </w:rPr>
        <w:t xml:space="preserve"> in their jobs. This has been confirmed for</w:t>
      </w:r>
      <w:r w:rsidRPr="006C578B">
        <w:rPr>
          <w:rFonts w:ascii="Palatino Linotype" w:hAnsi="Palatino Linotype"/>
          <w:lang w:val="en-GB"/>
        </w:rPr>
        <w:t xml:space="preserve"> instance by the Candidate and Employer Research Study.</w:t>
      </w:r>
      <w:r w:rsidRPr="006C578B">
        <w:rPr>
          <w:rStyle w:val="Fodnotehenvisning"/>
          <w:rFonts w:ascii="Palatino Linotype" w:hAnsi="Palatino Linotype"/>
          <w:lang w:val="en-GB"/>
        </w:rPr>
        <w:footnoteReference w:id="9"/>
      </w:r>
      <w:r w:rsidRPr="006C578B">
        <w:rPr>
          <w:rFonts w:ascii="Palatino Linotype" w:hAnsi="Palatino Linotype"/>
          <w:lang w:val="en-GB"/>
        </w:rPr>
        <w:t xml:space="preserve"> Well-founded arguments for the project form are found in the social development tendencies, at labour market and in the light of potential learning benefits, which are embedded in this working method.  The work process has similarities to some types of research work, but it is also related to types of work processes as they are seen in business not least in project management and in combination with organisational learning. This way of working at the university makes it possible for the students to participate in defining the assignments they have to work on and are </w:t>
      </w:r>
      <w:r w:rsidRPr="00804E87">
        <w:rPr>
          <w:rFonts w:ascii="Palatino Linotype" w:hAnsi="Palatino Linotype"/>
          <w:lang w:val="en-GB"/>
        </w:rPr>
        <w:t xml:space="preserve">driven </w:t>
      </w:r>
      <w:r w:rsidRPr="006C578B">
        <w:rPr>
          <w:rFonts w:ascii="Palatino Linotype" w:hAnsi="Palatino Linotype"/>
          <w:lang w:val="en-GB"/>
        </w:rPr>
        <w:t>to work on in relation to workplace interests as well as more personal interests and needs. In this context there are similarities to the principles of Modus Two research</w:t>
      </w:r>
      <w:r>
        <w:rPr>
          <w:rFonts w:ascii="Palatino Linotype" w:hAnsi="Palatino Linotype"/>
          <w:lang w:val="en-GB"/>
        </w:rPr>
        <w:t xml:space="preserve"> (Gibbons, 1994 and Nowothy, 2001)</w:t>
      </w:r>
      <w:r w:rsidRPr="006C578B">
        <w:rPr>
          <w:rFonts w:ascii="Palatino Linotype" w:hAnsi="Palatino Linotype"/>
          <w:lang w:val="en-GB"/>
        </w:rPr>
        <w:t>. The intention is not to turn all students into researchers but to develop skills that are useful within their future professional work and life.</w:t>
      </w:r>
    </w:p>
    <w:p w:rsidR="00623973" w:rsidRPr="006C578B" w:rsidRDefault="00623973" w:rsidP="002969C9">
      <w:pPr>
        <w:pStyle w:val="Body"/>
        <w:rPr>
          <w:rFonts w:ascii="Palatino Linotype" w:hAnsi="Palatino Linotype"/>
          <w:sz w:val="24"/>
          <w:szCs w:val="24"/>
          <w:lang w:val="en-GB"/>
        </w:rPr>
      </w:pPr>
    </w:p>
    <w:p w:rsidR="00623973" w:rsidRPr="006C578B" w:rsidRDefault="00623973" w:rsidP="002969C9">
      <w:pPr>
        <w:pStyle w:val="Body"/>
        <w:rPr>
          <w:rFonts w:ascii="Palatino Linotype" w:hAnsi="Palatino Linotype"/>
          <w:sz w:val="24"/>
          <w:szCs w:val="24"/>
        </w:rPr>
      </w:pPr>
      <w:r w:rsidRPr="006C578B">
        <w:rPr>
          <w:rFonts w:ascii="Palatino Linotype" w:hAnsi="Palatino Linotype"/>
          <w:sz w:val="24"/>
          <w:szCs w:val="24"/>
          <w:lang w:val="en-GB"/>
        </w:rPr>
        <w:t>Looking at the data from our investigation in relation to the</w:t>
      </w:r>
      <w:r>
        <w:rPr>
          <w:rFonts w:ascii="Palatino Linotype" w:hAnsi="Palatino Linotype"/>
          <w:sz w:val="24"/>
          <w:szCs w:val="24"/>
          <w:lang w:val="en-GB"/>
        </w:rPr>
        <w:t xml:space="preserve"> informants</w:t>
      </w:r>
      <w:r w:rsidRPr="006C578B">
        <w:rPr>
          <w:rFonts w:ascii="Palatino Linotype" w:hAnsi="Palatino Linotype"/>
          <w:sz w:val="24"/>
          <w:szCs w:val="24"/>
          <w:lang w:val="en-GB"/>
        </w:rPr>
        <w:t xml:space="preserve">’ experiences in relation to the content of the Master program, </w:t>
      </w:r>
      <w:r w:rsidRPr="006C578B">
        <w:rPr>
          <w:rFonts w:ascii="Palatino Linotype" w:hAnsi="Palatino Linotype"/>
          <w:sz w:val="24"/>
          <w:szCs w:val="24"/>
        </w:rPr>
        <w:t>68</w:t>
      </w:r>
      <w:r>
        <w:rPr>
          <w:rFonts w:ascii="Palatino Linotype" w:hAnsi="Palatino Linotype"/>
          <w:sz w:val="24"/>
          <w:szCs w:val="24"/>
        </w:rPr>
        <w:t>.</w:t>
      </w:r>
      <w:r w:rsidRPr="006C578B">
        <w:rPr>
          <w:rFonts w:ascii="Palatino Linotype" w:hAnsi="Palatino Linotype"/>
          <w:sz w:val="24"/>
          <w:szCs w:val="24"/>
        </w:rPr>
        <w:t xml:space="preserve">4% indicate that they </w:t>
      </w:r>
      <w:r>
        <w:rPr>
          <w:rFonts w:ascii="Palatino Linotype" w:hAnsi="Palatino Linotype"/>
          <w:sz w:val="24"/>
          <w:szCs w:val="24"/>
        </w:rPr>
        <w:t xml:space="preserve">have to a high </w:t>
      </w:r>
      <w:r w:rsidRPr="006C578B">
        <w:rPr>
          <w:rFonts w:ascii="Palatino Linotype" w:hAnsi="Palatino Linotype"/>
          <w:sz w:val="24"/>
          <w:szCs w:val="24"/>
        </w:rPr>
        <w:t xml:space="preserve">degree acquired </w:t>
      </w:r>
      <w:r>
        <w:rPr>
          <w:rFonts w:ascii="Palatino Linotype" w:hAnsi="Palatino Linotype"/>
          <w:sz w:val="24"/>
          <w:szCs w:val="24"/>
        </w:rPr>
        <w:t>abilities</w:t>
      </w:r>
      <w:r w:rsidRPr="006C578B">
        <w:rPr>
          <w:rFonts w:ascii="Palatino Linotype" w:hAnsi="Palatino Linotype"/>
          <w:sz w:val="24"/>
          <w:szCs w:val="24"/>
        </w:rPr>
        <w:t xml:space="preserve"> and competences in understanding the use of theories about learning in relation to their workplace experiences. </w:t>
      </w:r>
    </w:p>
    <w:p w:rsidR="00623973" w:rsidRPr="006C578B" w:rsidRDefault="00623973" w:rsidP="002969C9">
      <w:pPr>
        <w:pStyle w:val="Body"/>
        <w:rPr>
          <w:rFonts w:ascii="Palatino Linotype" w:hAnsi="Palatino Linotype"/>
          <w:sz w:val="24"/>
          <w:szCs w:val="24"/>
        </w:rPr>
      </w:pPr>
    </w:p>
    <w:p w:rsidR="00623973" w:rsidRPr="006C578B" w:rsidRDefault="00623973" w:rsidP="002969C9">
      <w:pPr>
        <w:pStyle w:val="Body"/>
        <w:rPr>
          <w:rFonts w:ascii="Palatino Linotype" w:hAnsi="Palatino Linotype"/>
          <w:sz w:val="24"/>
          <w:szCs w:val="24"/>
        </w:rPr>
      </w:pPr>
      <w:r>
        <w:rPr>
          <w:rFonts w:ascii="Palatino Linotype" w:hAnsi="Palatino Linotype"/>
          <w:sz w:val="24"/>
          <w:szCs w:val="24"/>
        </w:rPr>
        <w:lastRenderedPageBreak/>
        <w:t>44.</w:t>
      </w:r>
      <w:r w:rsidRPr="006C578B">
        <w:rPr>
          <w:rFonts w:ascii="Palatino Linotype" w:hAnsi="Palatino Linotype"/>
          <w:sz w:val="24"/>
          <w:szCs w:val="24"/>
        </w:rPr>
        <w:t xml:space="preserve">7% indicate that they </w:t>
      </w:r>
      <w:r>
        <w:rPr>
          <w:rFonts w:ascii="Palatino Linotype" w:hAnsi="Palatino Linotype"/>
          <w:sz w:val="24"/>
          <w:szCs w:val="24"/>
        </w:rPr>
        <w:t xml:space="preserve">have </w:t>
      </w:r>
      <w:r w:rsidRPr="006C578B">
        <w:rPr>
          <w:rFonts w:ascii="Palatino Linotype" w:hAnsi="Palatino Linotype"/>
          <w:sz w:val="24"/>
          <w:szCs w:val="24"/>
        </w:rPr>
        <w:t>to a</w:t>
      </w:r>
      <w:r>
        <w:rPr>
          <w:rFonts w:ascii="Palatino Linotype" w:hAnsi="Palatino Linotype"/>
          <w:sz w:val="24"/>
          <w:szCs w:val="24"/>
        </w:rPr>
        <w:t xml:space="preserve"> high</w:t>
      </w:r>
      <w:r w:rsidRPr="006C578B">
        <w:rPr>
          <w:rFonts w:ascii="Palatino Linotype" w:hAnsi="Palatino Linotype"/>
          <w:sz w:val="24"/>
          <w:szCs w:val="24"/>
        </w:rPr>
        <w:t xml:space="preserve"> degree acquired understanding of and competences in using methods in evaluation and assessment of learning processes.</w:t>
      </w:r>
    </w:p>
    <w:p w:rsidR="00623973" w:rsidRPr="006C578B" w:rsidRDefault="00623973" w:rsidP="002969C9">
      <w:pPr>
        <w:pStyle w:val="Body"/>
        <w:rPr>
          <w:rFonts w:ascii="Palatino Linotype" w:hAnsi="Palatino Linotype"/>
          <w:sz w:val="24"/>
          <w:szCs w:val="24"/>
        </w:rPr>
      </w:pPr>
    </w:p>
    <w:p w:rsidR="00623973" w:rsidRPr="006C578B" w:rsidRDefault="00623973" w:rsidP="002969C9">
      <w:pPr>
        <w:pStyle w:val="Body"/>
        <w:rPr>
          <w:rFonts w:ascii="Palatino Linotype" w:hAnsi="Palatino Linotype"/>
          <w:sz w:val="24"/>
          <w:szCs w:val="24"/>
        </w:rPr>
      </w:pPr>
      <w:r>
        <w:rPr>
          <w:rFonts w:ascii="Palatino Linotype" w:hAnsi="Palatino Linotype"/>
          <w:sz w:val="24"/>
          <w:szCs w:val="24"/>
        </w:rPr>
        <w:t>44.</w:t>
      </w:r>
      <w:r w:rsidRPr="006C578B">
        <w:rPr>
          <w:rFonts w:ascii="Palatino Linotype" w:hAnsi="Palatino Linotype"/>
          <w:sz w:val="24"/>
          <w:szCs w:val="24"/>
        </w:rPr>
        <w:t xml:space="preserve">7% indicate that they </w:t>
      </w:r>
      <w:r>
        <w:rPr>
          <w:rFonts w:ascii="Palatino Linotype" w:hAnsi="Palatino Linotype"/>
          <w:sz w:val="24"/>
          <w:szCs w:val="24"/>
        </w:rPr>
        <w:t xml:space="preserve">have </w:t>
      </w:r>
      <w:r w:rsidRPr="006C578B">
        <w:rPr>
          <w:rFonts w:ascii="Palatino Linotype" w:hAnsi="Palatino Linotype"/>
          <w:sz w:val="24"/>
          <w:szCs w:val="24"/>
        </w:rPr>
        <w:t>to a</w:t>
      </w:r>
      <w:r>
        <w:rPr>
          <w:rFonts w:ascii="Palatino Linotype" w:hAnsi="Palatino Linotype"/>
          <w:sz w:val="24"/>
          <w:szCs w:val="24"/>
        </w:rPr>
        <w:t xml:space="preserve"> high</w:t>
      </w:r>
      <w:r w:rsidRPr="006C578B">
        <w:rPr>
          <w:rFonts w:ascii="Palatino Linotype" w:hAnsi="Palatino Linotype"/>
          <w:sz w:val="24"/>
          <w:szCs w:val="24"/>
        </w:rPr>
        <w:t xml:space="preserve"> degree acquired skills and tools in developing, planning and organizing learning processes.</w:t>
      </w:r>
    </w:p>
    <w:p w:rsidR="00623973" w:rsidRPr="006C578B" w:rsidRDefault="00623973" w:rsidP="002969C9">
      <w:pPr>
        <w:pStyle w:val="Body"/>
        <w:rPr>
          <w:rFonts w:ascii="Palatino Linotype" w:hAnsi="Palatino Linotype"/>
          <w:sz w:val="24"/>
          <w:szCs w:val="24"/>
        </w:rPr>
      </w:pPr>
    </w:p>
    <w:p w:rsidR="00623973" w:rsidRPr="006C578B" w:rsidRDefault="00623973" w:rsidP="002969C9">
      <w:pPr>
        <w:pStyle w:val="Body"/>
        <w:rPr>
          <w:rFonts w:ascii="Palatino Linotype" w:hAnsi="Palatino Linotype"/>
          <w:sz w:val="24"/>
          <w:szCs w:val="24"/>
        </w:rPr>
      </w:pPr>
      <w:r>
        <w:rPr>
          <w:rFonts w:ascii="Palatino Linotype" w:hAnsi="Palatino Linotype"/>
          <w:sz w:val="24"/>
          <w:szCs w:val="24"/>
        </w:rPr>
        <w:t>11.</w:t>
      </w:r>
      <w:r w:rsidRPr="006C578B">
        <w:rPr>
          <w:rFonts w:ascii="Palatino Linotype" w:hAnsi="Palatino Linotype"/>
          <w:sz w:val="24"/>
          <w:szCs w:val="24"/>
        </w:rPr>
        <w:t xml:space="preserve">4% indicate </w:t>
      </w:r>
      <w:r>
        <w:rPr>
          <w:rFonts w:ascii="Palatino Linotype" w:hAnsi="Palatino Linotype"/>
          <w:sz w:val="24"/>
          <w:szCs w:val="24"/>
        </w:rPr>
        <w:t>that they to a high degree and 29.</w:t>
      </w:r>
      <w:r w:rsidRPr="006C578B">
        <w:rPr>
          <w:rFonts w:ascii="Palatino Linotype" w:hAnsi="Palatino Linotype"/>
          <w:sz w:val="24"/>
          <w:szCs w:val="24"/>
        </w:rPr>
        <w:t xml:space="preserve">8% to some </w:t>
      </w:r>
      <w:r>
        <w:rPr>
          <w:rFonts w:ascii="Palatino Linotype" w:hAnsi="Palatino Linotype"/>
          <w:sz w:val="24"/>
          <w:szCs w:val="24"/>
        </w:rPr>
        <w:t>degree</w:t>
      </w:r>
      <w:r w:rsidRPr="006C578B">
        <w:rPr>
          <w:rFonts w:ascii="Palatino Linotype" w:hAnsi="Palatino Linotype"/>
          <w:sz w:val="24"/>
          <w:szCs w:val="24"/>
        </w:rPr>
        <w:t xml:space="preserve"> have acquired methods in communicating subject related knowledge</w:t>
      </w:r>
      <w:r>
        <w:rPr>
          <w:rFonts w:ascii="Palatino Linotype" w:hAnsi="Palatino Linotype"/>
          <w:sz w:val="24"/>
          <w:szCs w:val="24"/>
        </w:rPr>
        <w:t xml:space="preserve"> to different target groups. 42.</w:t>
      </w:r>
      <w:r w:rsidRPr="006C578B">
        <w:rPr>
          <w:rFonts w:ascii="Palatino Linotype" w:hAnsi="Palatino Linotype"/>
          <w:sz w:val="24"/>
          <w:szCs w:val="24"/>
        </w:rPr>
        <w:t>1% find that they possessed these competences in advance.</w:t>
      </w:r>
    </w:p>
    <w:p w:rsidR="00623973" w:rsidRPr="006C578B" w:rsidRDefault="00623973" w:rsidP="002969C9">
      <w:pPr>
        <w:pStyle w:val="Body"/>
        <w:rPr>
          <w:rFonts w:ascii="Palatino Linotype" w:hAnsi="Palatino Linotype"/>
          <w:sz w:val="24"/>
          <w:szCs w:val="24"/>
        </w:rPr>
      </w:pPr>
    </w:p>
    <w:p w:rsidR="00623973" w:rsidRDefault="00623973" w:rsidP="002969C9">
      <w:pPr>
        <w:pStyle w:val="Body"/>
        <w:rPr>
          <w:rFonts w:ascii="Palatino Linotype" w:hAnsi="Palatino Linotype"/>
          <w:sz w:val="24"/>
          <w:szCs w:val="24"/>
        </w:rPr>
      </w:pPr>
      <w:r>
        <w:rPr>
          <w:rFonts w:ascii="Palatino Linotype" w:hAnsi="Palatino Linotype"/>
          <w:sz w:val="24"/>
          <w:szCs w:val="24"/>
        </w:rPr>
        <w:t>5.9% indicate that</w:t>
      </w:r>
      <w:r w:rsidRPr="006C578B">
        <w:rPr>
          <w:rFonts w:ascii="Palatino Linotype" w:hAnsi="Palatino Linotype"/>
          <w:sz w:val="24"/>
          <w:szCs w:val="24"/>
        </w:rPr>
        <w:t xml:space="preserve"> they </w:t>
      </w:r>
      <w:r>
        <w:rPr>
          <w:rFonts w:ascii="Palatino Linotype" w:hAnsi="Palatino Linotype"/>
          <w:sz w:val="24"/>
          <w:szCs w:val="24"/>
        </w:rPr>
        <w:t>to a high degree and 16</w:t>
      </w:r>
      <w:r w:rsidRPr="006C578B">
        <w:rPr>
          <w:rFonts w:ascii="Palatino Linotype" w:hAnsi="Palatino Linotype"/>
          <w:sz w:val="24"/>
          <w:szCs w:val="24"/>
        </w:rPr>
        <w:t xml:space="preserve">% to some </w:t>
      </w:r>
      <w:r>
        <w:rPr>
          <w:rFonts w:ascii="Palatino Linotype" w:hAnsi="Palatino Linotype"/>
          <w:sz w:val="24"/>
          <w:szCs w:val="24"/>
        </w:rPr>
        <w:t>degree</w:t>
      </w:r>
      <w:r w:rsidRPr="006C578B">
        <w:rPr>
          <w:rFonts w:ascii="Palatino Linotype" w:hAnsi="Palatino Linotype"/>
          <w:sz w:val="24"/>
          <w:szCs w:val="24"/>
        </w:rPr>
        <w:t xml:space="preserve"> have acquired abilities </w:t>
      </w:r>
      <w:r>
        <w:rPr>
          <w:rFonts w:ascii="Palatino Linotype" w:hAnsi="Palatino Linotype"/>
          <w:sz w:val="24"/>
          <w:szCs w:val="24"/>
        </w:rPr>
        <w:t>in cooperating in interdisciplinary teams, while 67.</w:t>
      </w:r>
      <w:r w:rsidRPr="006C578B">
        <w:rPr>
          <w:rFonts w:ascii="Palatino Linotype" w:hAnsi="Palatino Linotype"/>
          <w:sz w:val="24"/>
          <w:szCs w:val="24"/>
        </w:rPr>
        <w:t>5% indicate that they were able to do that in advance.</w:t>
      </w:r>
    </w:p>
    <w:p w:rsidR="00623973" w:rsidRPr="006C578B" w:rsidRDefault="00623973" w:rsidP="002969C9">
      <w:pPr>
        <w:pStyle w:val="Body"/>
        <w:rPr>
          <w:rFonts w:ascii="Palatino Linotype" w:hAnsi="Palatino Linotype"/>
          <w:sz w:val="24"/>
          <w:szCs w:val="24"/>
        </w:rPr>
      </w:pPr>
    </w:p>
    <w:p w:rsidR="00623973" w:rsidRPr="00A27AFD" w:rsidRDefault="00623973" w:rsidP="002969C9">
      <w:pPr>
        <w:pStyle w:val="Body"/>
        <w:rPr>
          <w:rFonts w:ascii="Palatino Linotype" w:hAnsi="Palatino Linotype"/>
          <w:sz w:val="24"/>
          <w:szCs w:val="24"/>
        </w:rPr>
      </w:pPr>
      <w:r>
        <w:rPr>
          <w:rFonts w:ascii="Palatino Linotype" w:hAnsi="Palatino Linotype"/>
          <w:sz w:val="24"/>
          <w:szCs w:val="24"/>
        </w:rPr>
        <w:t>19.</w:t>
      </w:r>
      <w:r w:rsidRPr="00A27AFD">
        <w:rPr>
          <w:rFonts w:ascii="Palatino Linotype" w:hAnsi="Palatino Linotype"/>
          <w:sz w:val="24"/>
          <w:szCs w:val="24"/>
        </w:rPr>
        <w:t xml:space="preserve">3% indicate </w:t>
      </w:r>
      <w:r>
        <w:rPr>
          <w:rFonts w:ascii="Palatino Linotype" w:hAnsi="Palatino Linotype"/>
          <w:sz w:val="24"/>
          <w:szCs w:val="24"/>
        </w:rPr>
        <w:t>t</w:t>
      </w:r>
      <w:r w:rsidRPr="00A27AFD">
        <w:rPr>
          <w:rFonts w:ascii="Palatino Linotype" w:hAnsi="Palatino Linotype"/>
          <w:sz w:val="24"/>
          <w:szCs w:val="24"/>
        </w:rPr>
        <w:t xml:space="preserve">hat they </w:t>
      </w:r>
      <w:r>
        <w:rPr>
          <w:rFonts w:ascii="Palatino Linotype" w:hAnsi="Palatino Linotype"/>
          <w:sz w:val="24"/>
          <w:szCs w:val="24"/>
        </w:rPr>
        <w:t xml:space="preserve">to a high </w:t>
      </w:r>
      <w:r w:rsidRPr="00A27AFD">
        <w:rPr>
          <w:rFonts w:ascii="Palatino Linotype" w:hAnsi="Palatino Linotype"/>
          <w:sz w:val="24"/>
          <w:szCs w:val="24"/>
        </w:rPr>
        <w:t xml:space="preserve">degree acquired abilities for </w:t>
      </w:r>
      <w:r>
        <w:rPr>
          <w:rFonts w:ascii="Palatino Linotype" w:hAnsi="Palatino Linotype"/>
          <w:sz w:val="24"/>
          <w:szCs w:val="24"/>
        </w:rPr>
        <w:t>Lifelong Learning (</w:t>
      </w:r>
      <w:r w:rsidRPr="00A27AFD">
        <w:rPr>
          <w:rFonts w:ascii="Palatino Linotype" w:hAnsi="Palatino Linotype"/>
          <w:sz w:val="24"/>
          <w:szCs w:val="24"/>
        </w:rPr>
        <w:t xml:space="preserve">i.e. continuously acquire new knowledge and skills). </w:t>
      </w:r>
      <w:r>
        <w:rPr>
          <w:rFonts w:ascii="Palatino Linotype" w:hAnsi="Palatino Linotype"/>
          <w:sz w:val="24"/>
          <w:szCs w:val="24"/>
        </w:rPr>
        <w:t>26.</w:t>
      </w:r>
      <w:r w:rsidRPr="00A27AFD">
        <w:rPr>
          <w:rFonts w:ascii="Palatino Linotype" w:hAnsi="Palatino Linotype"/>
          <w:sz w:val="24"/>
          <w:szCs w:val="24"/>
        </w:rPr>
        <w:t xml:space="preserve">9% </w:t>
      </w:r>
      <w:r>
        <w:rPr>
          <w:rFonts w:ascii="Palatino Linotype" w:hAnsi="Palatino Linotype"/>
          <w:sz w:val="24"/>
          <w:szCs w:val="24"/>
        </w:rPr>
        <w:t xml:space="preserve">indicated </w:t>
      </w:r>
      <w:r w:rsidRPr="00A27AFD">
        <w:rPr>
          <w:rFonts w:ascii="Palatino Linotype" w:hAnsi="Palatino Linotype"/>
          <w:sz w:val="24"/>
          <w:szCs w:val="24"/>
        </w:rPr>
        <w:t>that the</w:t>
      </w:r>
      <w:r>
        <w:rPr>
          <w:rFonts w:ascii="Palatino Linotype" w:hAnsi="Palatino Linotype"/>
          <w:sz w:val="24"/>
          <w:szCs w:val="24"/>
        </w:rPr>
        <w:t>y</w:t>
      </w:r>
      <w:r w:rsidRPr="00A27AFD">
        <w:rPr>
          <w:rFonts w:ascii="Palatino Linotype" w:hAnsi="Palatino Linotype"/>
          <w:sz w:val="24"/>
          <w:szCs w:val="24"/>
        </w:rPr>
        <w:t xml:space="preserve"> to some extent have acquired such competences, while 48% indicate that they had these competences in advance.</w:t>
      </w:r>
    </w:p>
    <w:p w:rsidR="00623973" w:rsidRPr="006C578B" w:rsidRDefault="00623973" w:rsidP="002969C9">
      <w:pPr>
        <w:pStyle w:val="Body"/>
        <w:rPr>
          <w:rFonts w:ascii="Palatino Linotype" w:hAnsi="Palatino Linotype"/>
          <w:color w:val="0000FF"/>
          <w:sz w:val="24"/>
          <w:szCs w:val="24"/>
        </w:rPr>
      </w:pPr>
    </w:p>
    <w:p w:rsidR="00623973" w:rsidRPr="00A27AFD" w:rsidRDefault="00623973" w:rsidP="002969C9">
      <w:pPr>
        <w:pStyle w:val="Body"/>
        <w:rPr>
          <w:rFonts w:ascii="Palatino Linotype" w:hAnsi="Palatino Linotype"/>
          <w:sz w:val="24"/>
          <w:szCs w:val="24"/>
        </w:rPr>
      </w:pPr>
      <w:r w:rsidRPr="00A27AFD">
        <w:rPr>
          <w:rFonts w:ascii="Palatino Linotype" w:hAnsi="Palatino Linotype"/>
          <w:sz w:val="24"/>
          <w:szCs w:val="24"/>
        </w:rPr>
        <w:t>Concerning the question about abilities to work in a problem oriented and de</w:t>
      </w:r>
      <w:r>
        <w:rPr>
          <w:rFonts w:ascii="Palatino Linotype" w:hAnsi="Palatino Linotype"/>
          <w:sz w:val="24"/>
          <w:szCs w:val="24"/>
        </w:rPr>
        <w:t>velopmental way respectively 14.</w:t>
      </w:r>
      <w:r w:rsidRPr="00A27AFD">
        <w:rPr>
          <w:rFonts w:ascii="Palatino Linotype" w:hAnsi="Palatino Linotype"/>
          <w:sz w:val="24"/>
          <w:szCs w:val="24"/>
        </w:rPr>
        <w:t>0% and</w:t>
      </w:r>
      <w:r>
        <w:rPr>
          <w:rFonts w:ascii="Palatino Linotype" w:hAnsi="Palatino Linotype"/>
          <w:sz w:val="24"/>
          <w:szCs w:val="24"/>
        </w:rPr>
        <w:t xml:space="preserve"> 21.</w:t>
      </w:r>
      <w:r w:rsidRPr="00A27AFD">
        <w:rPr>
          <w:rFonts w:ascii="Palatino Linotype" w:hAnsi="Palatino Linotype"/>
          <w:sz w:val="24"/>
          <w:szCs w:val="24"/>
        </w:rPr>
        <w:t>1% indicate that they to a</w:t>
      </w:r>
      <w:r>
        <w:rPr>
          <w:rFonts w:ascii="Palatino Linotype" w:hAnsi="Palatino Linotype"/>
          <w:sz w:val="24"/>
          <w:szCs w:val="24"/>
        </w:rPr>
        <w:t xml:space="preserve"> high</w:t>
      </w:r>
      <w:r w:rsidRPr="00A27AFD">
        <w:rPr>
          <w:rFonts w:ascii="Palatino Linotype" w:hAnsi="Palatino Linotype"/>
          <w:sz w:val="24"/>
          <w:szCs w:val="24"/>
        </w:rPr>
        <w:t xml:space="preserve"> degree have acquired these comp</w:t>
      </w:r>
      <w:r>
        <w:rPr>
          <w:rFonts w:ascii="Palatino Linotype" w:hAnsi="Palatino Linotype"/>
          <w:sz w:val="24"/>
          <w:szCs w:val="24"/>
        </w:rPr>
        <w:t>e</w:t>
      </w:r>
      <w:r w:rsidRPr="00A27AFD">
        <w:rPr>
          <w:rFonts w:ascii="Palatino Linotype" w:hAnsi="Palatino Linotype"/>
          <w:sz w:val="24"/>
          <w:szCs w:val="24"/>
        </w:rPr>
        <w:t>tences.</w:t>
      </w:r>
      <w:r>
        <w:rPr>
          <w:rFonts w:ascii="Palatino Linotype" w:hAnsi="Palatino Linotype"/>
          <w:sz w:val="24"/>
          <w:szCs w:val="24"/>
        </w:rPr>
        <w:t xml:space="preserve"> 27.2% and 32.</w:t>
      </w:r>
      <w:r w:rsidRPr="00A27AFD">
        <w:rPr>
          <w:rFonts w:ascii="Palatino Linotype" w:hAnsi="Palatino Linotype"/>
          <w:sz w:val="24"/>
          <w:szCs w:val="24"/>
        </w:rPr>
        <w:t>5% answer that they to some extent have acquired such competences,</w:t>
      </w:r>
      <w:r>
        <w:rPr>
          <w:rFonts w:ascii="Palatino Linotype" w:hAnsi="Palatino Linotype"/>
          <w:sz w:val="24"/>
          <w:szCs w:val="24"/>
        </w:rPr>
        <w:t xml:space="preserve"> while 50.9% and 37.</w:t>
      </w:r>
      <w:r w:rsidRPr="00A27AFD">
        <w:rPr>
          <w:rFonts w:ascii="Palatino Linotype" w:hAnsi="Palatino Linotype"/>
          <w:sz w:val="24"/>
          <w:szCs w:val="24"/>
        </w:rPr>
        <w:t>7% indicate that they possessed such competences in advance.</w:t>
      </w:r>
    </w:p>
    <w:p w:rsidR="00623973" w:rsidRPr="006C578B" w:rsidRDefault="00623973" w:rsidP="002969C9">
      <w:pPr>
        <w:pStyle w:val="Body"/>
        <w:rPr>
          <w:rFonts w:ascii="Palatino Linotype" w:hAnsi="Palatino Linotype"/>
          <w:color w:val="0000FF"/>
          <w:sz w:val="24"/>
          <w:szCs w:val="24"/>
        </w:rPr>
      </w:pPr>
    </w:p>
    <w:p w:rsidR="00623973" w:rsidRPr="00A27AFD" w:rsidRDefault="00623973" w:rsidP="002969C9">
      <w:pPr>
        <w:pStyle w:val="Body"/>
        <w:rPr>
          <w:rFonts w:ascii="Palatino Linotype" w:hAnsi="Palatino Linotype"/>
          <w:sz w:val="24"/>
          <w:szCs w:val="24"/>
        </w:rPr>
      </w:pPr>
      <w:r>
        <w:rPr>
          <w:rFonts w:ascii="Palatino Linotype" w:hAnsi="Palatino Linotype"/>
          <w:sz w:val="24"/>
          <w:szCs w:val="24"/>
        </w:rPr>
        <w:t>When asked about</w:t>
      </w:r>
      <w:r w:rsidRPr="00A27AFD">
        <w:rPr>
          <w:rFonts w:ascii="Palatino Linotype" w:hAnsi="Palatino Linotype"/>
          <w:sz w:val="24"/>
          <w:szCs w:val="24"/>
        </w:rPr>
        <w:t xml:space="preserve"> their acquired experiences related to communication of the content of the disci</w:t>
      </w:r>
      <w:r>
        <w:rPr>
          <w:rFonts w:ascii="Palatino Linotype" w:hAnsi="Palatino Linotype"/>
          <w:sz w:val="24"/>
          <w:szCs w:val="24"/>
        </w:rPr>
        <w:t>plines orally and by writings 4.4% respectively 30.</w:t>
      </w:r>
      <w:r w:rsidRPr="00A27AFD">
        <w:rPr>
          <w:rFonts w:ascii="Palatino Linotype" w:hAnsi="Palatino Linotype"/>
          <w:sz w:val="24"/>
          <w:szCs w:val="24"/>
        </w:rPr>
        <w:t xml:space="preserve">7% indicate that they to a </w:t>
      </w:r>
      <w:r>
        <w:rPr>
          <w:rFonts w:ascii="Palatino Linotype" w:hAnsi="Palatino Linotype"/>
          <w:sz w:val="24"/>
          <w:szCs w:val="24"/>
        </w:rPr>
        <w:t>high</w:t>
      </w:r>
      <w:r w:rsidRPr="00A27AFD">
        <w:rPr>
          <w:rFonts w:ascii="Palatino Linotype" w:hAnsi="Palatino Linotype"/>
          <w:sz w:val="24"/>
          <w:szCs w:val="24"/>
        </w:rPr>
        <w:t xml:space="preserve"> degree, and 35% respectively </w:t>
      </w:r>
      <w:r>
        <w:rPr>
          <w:rFonts w:ascii="Palatino Linotype" w:hAnsi="Palatino Linotype"/>
          <w:sz w:val="24"/>
          <w:szCs w:val="24"/>
        </w:rPr>
        <w:t>43</w:t>
      </w:r>
      <w:r w:rsidRPr="00A27AFD">
        <w:rPr>
          <w:rFonts w:ascii="Palatino Linotype" w:hAnsi="Palatino Linotype"/>
          <w:sz w:val="24"/>
          <w:szCs w:val="24"/>
        </w:rPr>
        <w:t xml:space="preserve">% indicate that they to some extent have acquired such abilities. On the other hand </w:t>
      </w:r>
      <w:r>
        <w:rPr>
          <w:rFonts w:ascii="Palatino Linotype" w:hAnsi="Palatino Linotype"/>
          <w:sz w:val="24"/>
          <w:szCs w:val="24"/>
        </w:rPr>
        <w:t>30.7% respectively 17.</w:t>
      </w:r>
      <w:r w:rsidRPr="00A27AFD">
        <w:rPr>
          <w:rFonts w:ascii="Palatino Linotype" w:hAnsi="Palatino Linotype"/>
          <w:sz w:val="24"/>
          <w:szCs w:val="24"/>
        </w:rPr>
        <w:t>4% indicate that they possessed such abilities in advance.</w:t>
      </w:r>
    </w:p>
    <w:p w:rsidR="00623973" w:rsidRPr="006C578B" w:rsidRDefault="00623973" w:rsidP="002969C9">
      <w:pPr>
        <w:pStyle w:val="Body"/>
        <w:rPr>
          <w:rFonts w:ascii="Palatino Linotype" w:hAnsi="Palatino Linotype"/>
          <w:color w:val="0000FF"/>
          <w:sz w:val="24"/>
          <w:szCs w:val="24"/>
        </w:rPr>
      </w:pPr>
    </w:p>
    <w:p w:rsidR="00623973" w:rsidRPr="002D1C01" w:rsidRDefault="00623973" w:rsidP="002969C9">
      <w:pPr>
        <w:pStyle w:val="Body"/>
        <w:rPr>
          <w:rFonts w:ascii="Palatino Linotype" w:hAnsi="Palatino Linotype"/>
          <w:sz w:val="24"/>
          <w:szCs w:val="24"/>
        </w:rPr>
      </w:pPr>
      <w:r w:rsidRPr="002D1C01">
        <w:rPr>
          <w:rFonts w:ascii="Palatino Linotype" w:hAnsi="Palatino Linotype"/>
          <w:sz w:val="24"/>
          <w:szCs w:val="24"/>
        </w:rPr>
        <w:t xml:space="preserve">To the question whether they find, that they have experienced being able to work in a research based way, </w:t>
      </w:r>
      <w:r>
        <w:rPr>
          <w:rFonts w:ascii="Palatino Linotype" w:hAnsi="Palatino Linotype"/>
          <w:sz w:val="24"/>
          <w:szCs w:val="24"/>
        </w:rPr>
        <w:t>44.</w:t>
      </w:r>
      <w:r w:rsidRPr="002D1C01">
        <w:rPr>
          <w:rFonts w:ascii="Palatino Linotype" w:hAnsi="Palatino Linotype"/>
          <w:sz w:val="24"/>
          <w:szCs w:val="24"/>
        </w:rPr>
        <w:t xml:space="preserve">7% indicate that they </w:t>
      </w:r>
      <w:r>
        <w:rPr>
          <w:rFonts w:ascii="Palatino Linotype" w:hAnsi="Palatino Linotype"/>
          <w:sz w:val="24"/>
          <w:szCs w:val="24"/>
        </w:rPr>
        <w:t xml:space="preserve">to a high </w:t>
      </w:r>
      <w:r w:rsidRPr="002D1C01">
        <w:rPr>
          <w:rFonts w:ascii="Palatino Linotype" w:hAnsi="Palatino Linotype"/>
          <w:sz w:val="24"/>
          <w:szCs w:val="24"/>
        </w:rPr>
        <w:t>degree and 43% t</w:t>
      </w:r>
      <w:r>
        <w:rPr>
          <w:rFonts w:ascii="Palatino Linotype" w:hAnsi="Palatino Linotype"/>
          <w:sz w:val="24"/>
          <w:szCs w:val="24"/>
        </w:rPr>
        <w:t>o some degree</w:t>
      </w:r>
      <w:r w:rsidRPr="002D1C01">
        <w:rPr>
          <w:rFonts w:ascii="Palatino Linotype" w:hAnsi="Palatino Linotype"/>
          <w:sz w:val="24"/>
          <w:szCs w:val="24"/>
        </w:rPr>
        <w:t xml:space="preserve"> ha</w:t>
      </w:r>
      <w:r>
        <w:rPr>
          <w:rFonts w:ascii="Palatino Linotype" w:hAnsi="Palatino Linotype"/>
          <w:sz w:val="24"/>
          <w:szCs w:val="24"/>
        </w:rPr>
        <w:t>ve acquired these abilities. 10.</w:t>
      </w:r>
      <w:r w:rsidRPr="002D1C01">
        <w:rPr>
          <w:rFonts w:ascii="Palatino Linotype" w:hAnsi="Palatino Linotype"/>
          <w:sz w:val="24"/>
          <w:szCs w:val="24"/>
        </w:rPr>
        <w:t xml:space="preserve">5% mention that they possessed these abilities in advance </w:t>
      </w:r>
    </w:p>
    <w:p w:rsidR="00623973" w:rsidRPr="002D1C01" w:rsidRDefault="00623973" w:rsidP="002969C9">
      <w:pPr>
        <w:pStyle w:val="Body"/>
        <w:rPr>
          <w:rFonts w:ascii="Palatino Linotype" w:hAnsi="Palatino Linotype"/>
          <w:sz w:val="24"/>
          <w:szCs w:val="24"/>
        </w:rPr>
      </w:pPr>
    </w:p>
    <w:p w:rsidR="00623973" w:rsidRPr="002D1C01" w:rsidRDefault="00623973" w:rsidP="002969C9">
      <w:pPr>
        <w:pStyle w:val="Body"/>
        <w:rPr>
          <w:rFonts w:ascii="Palatino Linotype" w:hAnsi="Palatino Linotype"/>
          <w:sz w:val="24"/>
          <w:szCs w:val="24"/>
        </w:rPr>
      </w:pPr>
      <w:r w:rsidRPr="002D1C01">
        <w:rPr>
          <w:rFonts w:ascii="Palatino Linotype" w:hAnsi="Palatino Linotype"/>
          <w:sz w:val="24"/>
          <w:szCs w:val="24"/>
        </w:rPr>
        <w:t xml:space="preserve">The informants were invited to comment on the questions and to inform us about other types of competences they experienced to have acquired. </w:t>
      </w:r>
    </w:p>
    <w:p w:rsidR="00623973" w:rsidRPr="006C578B" w:rsidRDefault="00623973" w:rsidP="002969C9">
      <w:pPr>
        <w:pStyle w:val="Body"/>
        <w:rPr>
          <w:rFonts w:ascii="Palatino Linotype" w:hAnsi="Palatino Linotype"/>
          <w:sz w:val="24"/>
          <w:szCs w:val="24"/>
        </w:rPr>
      </w:pPr>
    </w:p>
    <w:p w:rsidR="00623973" w:rsidRPr="006C578B" w:rsidRDefault="00623973" w:rsidP="002969C9">
      <w:pPr>
        <w:pStyle w:val="Body"/>
        <w:rPr>
          <w:rFonts w:ascii="Palatino Linotype" w:hAnsi="Palatino Linotype"/>
          <w:sz w:val="24"/>
          <w:szCs w:val="24"/>
        </w:rPr>
      </w:pPr>
      <w:r w:rsidRPr="006C578B">
        <w:rPr>
          <w:rFonts w:ascii="Palatino Linotype" w:hAnsi="Palatino Linotype"/>
          <w:sz w:val="24"/>
          <w:szCs w:val="24"/>
        </w:rPr>
        <w:t>The most important aspects which was emphasized were statements like,</w:t>
      </w:r>
    </w:p>
    <w:p w:rsidR="00623973" w:rsidRPr="006C578B" w:rsidRDefault="00623973" w:rsidP="002969C9">
      <w:pPr>
        <w:pStyle w:val="Body"/>
        <w:rPr>
          <w:rFonts w:ascii="Palatino Linotype" w:hAnsi="Palatino Linotype"/>
          <w:sz w:val="24"/>
          <w:szCs w:val="24"/>
        </w:rPr>
      </w:pPr>
    </w:p>
    <w:p w:rsidR="00623973" w:rsidRPr="006C578B" w:rsidRDefault="00623973" w:rsidP="007D3EF1">
      <w:pPr>
        <w:pStyle w:val="Body"/>
        <w:ind w:left="1304"/>
        <w:rPr>
          <w:rFonts w:ascii="Palatino Linotype" w:hAnsi="Palatino Linotype"/>
          <w:sz w:val="24"/>
          <w:szCs w:val="24"/>
        </w:rPr>
      </w:pPr>
      <w:r w:rsidRPr="006C578B">
        <w:rPr>
          <w:rFonts w:ascii="Palatino Linotype" w:hAnsi="Palatino Linotype"/>
          <w:sz w:val="24"/>
          <w:szCs w:val="24"/>
        </w:rPr>
        <w:t>“</w:t>
      </w:r>
      <w:r w:rsidRPr="006C578B">
        <w:rPr>
          <w:rFonts w:ascii="Palatino Linotype" w:hAnsi="Palatino Linotype"/>
          <w:i/>
          <w:sz w:val="24"/>
          <w:szCs w:val="24"/>
        </w:rPr>
        <w:t>Even because of the fact that I had been working in a problem oriented way for many years what I learned best was to use the method, which you use at Aalborg University</w:t>
      </w:r>
      <w:r w:rsidRPr="006C578B">
        <w:rPr>
          <w:rFonts w:ascii="Palatino Linotype" w:hAnsi="Palatino Linotype"/>
          <w:sz w:val="24"/>
          <w:szCs w:val="24"/>
        </w:rPr>
        <w:t>”</w:t>
      </w:r>
    </w:p>
    <w:p w:rsidR="00623973" w:rsidRPr="006C578B" w:rsidRDefault="00623973" w:rsidP="002969C9">
      <w:pPr>
        <w:pStyle w:val="Body"/>
        <w:rPr>
          <w:rFonts w:ascii="Palatino Linotype" w:hAnsi="Palatino Linotype"/>
          <w:sz w:val="24"/>
          <w:szCs w:val="24"/>
        </w:rPr>
      </w:pPr>
    </w:p>
    <w:p w:rsidR="00623973" w:rsidRPr="006C578B" w:rsidRDefault="00623973" w:rsidP="007D3EF1">
      <w:pPr>
        <w:pStyle w:val="Body"/>
        <w:ind w:left="1304"/>
        <w:rPr>
          <w:rFonts w:ascii="Palatino Linotype" w:hAnsi="Palatino Linotype"/>
          <w:sz w:val="24"/>
          <w:szCs w:val="24"/>
        </w:rPr>
      </w:pPr>
      <w:r w:rsidRPr="006C578B">
        <w:rPr>
          <w:rFonts w:ascii="Palatino Linotype" w:hAnsi="Palatino Linotype"/>
          <w:sz w:val="24"/>
          <w:szCs w:val="24"/>
        </w:rPr>
        <w:t>“</w:t>
      </w:r>
      <w:r w:rsidRPr="006C578B">
        <w:rPr>
          <w:rFonts w:ascii="Palatino Linotype" w:hAnsi="Palatino Linotype"/>
          <w:i/>
          <w:sz w:val="24"/>
          <w:szCs w:val="24"/>
        </w:rPr>
        <w:t>An understanding of how “situations” can be understood from the perspective of different theoretical perspectives and the use of methods are what has made the greatest differences in my understanding</w:t>
      </w:r>
      <w:r w:rsidRPr="006C578B">
        <w:rPr>
          <w:rFonts w:ascii="Palatino Linotype" w:hAnsi="Palatino Linotype"/>
          <w:sz w:val="24"/>
          <w:szCs w:val="24"/>
        </w:rPr>
        <w:t>”</w:t>
      </w:r>
    </w:p>
    <w:p w:rsidR="00623973" w:rsidRPr="006C578B" w:rsidRDefault="00623973" w:rsidP="002969C9">
      <w:pPr>
        <w:pStyle w:val="Body"/>
        <w:rPr>
          <w:rFonts w:ascii="Palatino Linotype" w:hAnsi="Palatino Linotype"/>
          <w:sz w:val="24"/>
          <w:szCs w:val="24"/>
        </w:rPr>
      </w:pPr>
    </w:p>
    <w:p w:rsidR="00623973" w:rsidRPr="006C578B" w:rsidRDefault="00623973" w:rsidP="007D3EF1">
      <w:pPr>
        <w:pStyle w:val="Body"/>
        <w:ind w:left="1304"/>
        <w:rPr>
          <w:rFonts w:ascii="Palatino Linotype" w:hAnsi="Palatino Linotype"/>
          <w:i/>
          <w:sz w:val="24"/>
          <w:szCs w:val="24"/>
        </w:rPr>
      </w:pPr>
      <w:r w:rsidRPr="006C578B">
        <w:rPr>
          <w:rFonts w:ascii="Palatino Linotype" w:hAnsi="Palatino Linotype"/>
          <w:i/>
          <w:sz w:val="24"/>
          <w:szCs w:val="24"/>
        </w:rPr>
        <w:t xml:space="preserve">“The most important aspects for me have been that it was possible for me to work with workplace related problems theoretically and become </w:t>
      </w:r>
      <w:r>
        <w:rPr>
          <w:rFonts w:ascii="Palatino Linotype" w:hAnsi="Palatino Linotype"/>
          <w:i/>
          <w:sz w:val="24"/>
          <w:szCs w:val="24"/>
        </w:rPr>
        <w:t xml:space="preserve">more knowledgeable </w:t>
      </w:r>
      <w:r w:rsidRPr="006C578B">
        <w:rPr>
          <w:rFonts w:ascii="Palatino Linotype" w:hAnsi="Palatino Linotype"/>
          <w:i/>
          <w:sz w:val="24"/>
          <w:szCs w:val="24"/>
        </w:rPr>
        <w:t>within this field”</w:t>
      </w:r>
    </w:p>
    <w:p w:rsidR="00623973" w:rsidRPr="006C578B" w:rsidRDefault="00623973" w:rsidP="002969C9">
      <w:pPr>
        <w:pStyle w:val="Body"/>
        <w:rPr>
          <w:rFonts w:ascii="Palatino Linotype" w:hAnsi="Palatino Linotype"/>
          <w:i/>
          <w:sz w:val="24"/>
          <w:szCs w:val="24"/>
        </w:rPr>
      </w:pPr>
    </w:p>
    <w:p w:rsidR="00623973" w:rsidRPr="006C578B" w:rsidRDefault="00623973" w:rsidP="002969C9">
      <w:pPr>
        <w:pStyle w:val="Body"/>
        <w:rPr>
          <w:rFonts w:ascii="Palatino Linotype" w:hAnsi="Palatino Linotype"/>
          <w:sz w:val="24"/>
          <w:szCs w:val="24"/>
        </w:rPr>
      </w:pPr>
      <w:r w:rsidRPr="006C578B">
        <w:rPr>
          <w:rFonts w:ascii="Palatino Linotype" w:hAnsi="Palatino Linotype"/>
          <w:sz w:val="24"/>
          <w:szCs w:val="24"/>
        </w:rPr>
        <w:t xml:space="preserve">It is interesting to see hat the informants to almost all the questions have answered that they possessed the mentioned abilities, skills, and competences in advance. Of course, this is characteristic for well-educated adults attending further education, </w:t>
      </w:r>
      <w:r>
        <w:rPr>
          <w:rFonts w:ascii="Palatino Linotype" w:hAnsi="Palatino Linotype"/>
          <w:sz w:val="24"/>
          <w:szCs w:val="24"/>
        </w:rPr>
        <w:t xml:space="preserve">as </w:t>
      </w:r>
      <w:r w:rsidRPr="006C578B">
        <w:rPr>
          <w:rFonts w:ascii="Palatino Linotype" w:hAnsi="Palatino Linotype"/>
          <w:sz w:val="24"/>
          <w:szCs w:val="24"/>
        </w:rPr>
        <w:t>they have been in learning processes during a long-lived life</w:t>
      </w:r>
      <w:r>
        <w:rPr>
          <w:rFonts w:ascii="Palatino Linotype" w:hAnsi="Palatino Linotype"/>
          <w:sz w:val="24"/>
          <w:szCs w:val="24"/>
        </w:rPr>
        <w:t>, both</w:t>
      </w:r>
      <w:r w:rsidRPr="006C578B">
        <w:rPr>
          <w:rFonts w:ascii="Palatino Linotype" w:hAnsi="Palatino Linotype"/>
          <w:sz w:val="24"/>
          <w:szCs w:val="24"/>
        </w:rPr>
        <w:t xml:space="preserve"> personally and related to their jobs, and therefore they have many life experiences and </w:t>
      </w:r>
      <w:r>
        <w:rPr>
          <w:rFonts w:ascii="Palatino Linotype" w:hAnsi="Palatino Linotype"/>
          <w:sz w:val="24"/>
          <w:szCs w:val="24"/>
        </w:rPr>
        <w:t>qualifications</w:t>
      </w:r>
      <w:r w:rsidRPr="006C578B">
        <w:rPr>
          <w:rFonts w:ascii="Palatino Linotype" w:hAnsi="Palatino Linotype"/>
          <w:sz w:val="24"/>
          <w:szCs w:val="24"/>
        </w:rPr>
        <w:t>. This is supported with statements like,</w:t>
      </w:r>
    </w:p>
    <w:p w:rsidR="00623973" w:rsidRPr="006C578B" w:rsidRDefault="00623973" w:rsidP="002969C9">
      <w:pPr>
        <w:pStyle w:val="Body"/>
        <w:rPr>
          <w:rFonts w:ascii="Palatino Linotype" w:hAnsi="Palatino Linotype"/>
          <w:sz w:val="24"/>
          <w:szCs w:val="24"/>
        </w:rPr>
      </w:pPr>
    </w:p>
    <w:p w:rsidR="00623973" w:rsidRPr="006C578B" w:rsidRDefault="00623973" w:rsidP="0071574D">
      <w:pPr>
        <w:pStyle w:val="Body"/>
        <w:ind w:left="1304"/>
        <w:rPr>
          <w:rFonts w:ascii="Palatino Linotype" w:hAnsi="Palatino Linotype"/>
          <w:sz w:val="24"/>
          <w:szCs w:val="24"/>
        </w:rPr>
      </w:pPr>
      <w:r w:rsidRPr="006C578B">
        <w:rPr>
          <w:rFonts w:ascii="Palatino Linotype" w:hAnsi="Palatino Linotype"/>
          <w:sz w:val="24"/>
          <w:szCs w:val="24"/>
        </w:rPr>
        <w:t>“</w:t>
      </w:r>
      <w:r w:rsidRPr="006C578B">
        <w:rPr>
          <w:rFonts w:ascii="Palatino Linotype" w:hAnsi="Palatino Linotype"/>
          <w:i/>
          <w:sz w:val="24"/>
          <w:szCs w:val="24"/>
        </w:rPr>
        <w:t>The many  ‘possessed in advance’ is absolute</w:t>
      </w:r>
      <w:r>
        <w:rPr>
          <w:rFonts w:ascii="Palatino Linotype" w:hAnsi="Palatino Linotype"/>
          <w:i/>
          <w:sz w:val="24"/>
          <w:szCs w:val="24"/>
        </w:rPr>
        <w:t>ly</w:t>
      </w:r>
      <w:r w:rsidRPr="006C578B">
        <w:rPr>
          <w:rFonts w:ascii="Palatino Linotype" w:hAnsi="Palatino Linotype"/>
          <w:i/>
          <w:sz w:val="24"/>
          <w:szCs w:val="24"/>
        </w:rPr>
        <w:t xml:space="preserve"> not due to the fact that I devalue the master program, but due to the fact that I already have a VPÅ</w:t>
      </w:r>
      <w:r w:rsidRPr="006C578B">
        <w:rPr>
          <w:rStyle w:val="Fodnotehenvisning"/>
          <w:rFonts w:ascii="Palatino Linotype" w:hAnsi="Palatino Linotype"/>
          <w:i/>
          <w:sz w:val="24"/>
          <w:szCs w:val="24"/>
        </w:rPr>
        <w:footnoteReference w:id="10"/>
      </w:r>
      <w:r w:rsidRPr="006C578B">
        <w:rPr>
          <w:rFonts w:ascii="Palatino Linotype" w:hAnsi="Palatino Linotype"/>
          <w:i/>
          <w:sz w:val="24"/>
          <w:szCs w:val="24"/>
        </w:rPr>
        <w:t xml:space="preserve"> from 1995, later on Nordic studies in learning via Nordisk Folliga Akademi (30 ECTS) in 2000, combined with continuous competence development as associate professor at a University College. That means that I signed up for the master degree in order to get a formal diploma within the area where I think I have acquired competences because titles have bec</w:t>
      </w:r>
      <w:r>
        <w:rPr>
          <w:rFonts w:ascii="Palatino Linotype" w:hAnsi="Palatino Linotype"/>
          <w:i/>
          <w:sz w:val="24"/>
          <w:szCs w:val="24"/>
        </w:rPr>
        <w:t>ome so important in</w:t>
      </w:r>
      <w:r w:rsidRPr="006C578B">
        <w:rPr>
          <w:rFonts w:ascii="Palatino Linotype" w:hAnsi="Palatino Linotype"/>
          <w:i/>
          <w:sz w:val="24"/>
          <w:szCs w:val="24"/>
        </w:rPr>
        <w:t xml:space="preserve"> the professional bachelor education systems. The greatest learning outcome for me was the module about development in e-learning processes</w:t>
      </w:r>
      <w:r>
        <w:rPr>
          <w:rFonts w:ascii="Palatino Linotype" w:hAnsi="Palatino Linotype"/>
          <w:i/>
          <w:sz w:val="24"/>
          <w:szCs w:val="24"/>
        </w:rPr>
        <w:t>.</w:t>
      </w:r>
      <w:r w:rsidRPr="006C578B">
        <w:rPr>
          <w:rFonts w:ascii="Palatino Linotype" w:hAnsi="Palatino Linotype"/>
          <w:sz w:val="24"/>
          <w:szCs w:val="24"/>
        </w:rPr>
        <w:t xml:space="preserve">” </w:t>
      </w:r>
    </w:p>
    <w:p w:rsidR="00623973" w:rsidRPr="006C578B" w:rsidRDefault="00623973" w:rsidP="002969C9">
      <w:pPr>
        <w:pStyle w:val="Body"/>
        <w:rPr>
          <w:rFonts w:ascii="Palatino Linotype" w:hAnsi="Palatino Linotype"/>
          <w:sz w:val="24"/>
          <w:szCs w:val="24"/>
        </w:rPr>
      </w:pPr>
    </w:p>
    <w:p w:rsidR="00623973" w:rsidRPr="006C578B" w:rsidRDefault="00623973" w:rsidP="0071574D">
      <w:pPr>
        <w:pStyle w:val="Body"/>
        <w:ind w:left="1304"/>
        <w:rPr>
          <w:rFonts w:ascii="Palatino Linotype" w:hAnsi="Palatino Linotype"/>
          <w:sz w:val="24"/>
          <w:szCs w:val="24"/>
        </w:rPr>
      </w:pPr>
      <w:r w:rsidRPr="006C578B">
        <w:rPr>
          <w:rFonts w:ascii="Palatino Linotype" w:hAnsi="Palatino Linotype"/>
          <w:sz w:val="24"/>
          <w:szCs w:val="24"/>
        </w:rPr>
        <w:t>“</w:t>
      </w:r>
      <w:r w:rsidRPr="006C578B">
        <w:rPr>
          <w:rFonts w:ascii="Palatino Linotype" w:hAnsi="Palatino Linotype"/>
          <w:i/>
          <w:sz w:val="24"/>
          <w:szCs w:val="24"/>
        </w:rPr>
        <w:t>It is not because we do not learn any thing new………..I could answer ‘poss</w:t>
      </w:r>
      <w:r>
        <w:rPr>
          <w:rFonts w:ascii="Palatino Linotype" w:hAnsi="Palatino Linotype"/>
          <w:i/>
          <w:sz w:val="24"/>
          <w:szCs w:val="24"/>
        </w:rPr>
        <w:t>es</w:t>
      </w:r>
      <w:r w:rsidRPr="006C578B">
        <w:rPr>
          <w:rFonts w:ascii="Palatino Linotype" w:hAnsi="Palatino Linotype"/>
          <w:i/>
          <w:sz w:val="24"/>
          <w:szCs w:val="24"/>
        </w:rPr>
        <w:t>sed in advance’ to all questions, but I have to some extent become much bette</w:t>
      </w:r>
      <w:r w:rsidRPr="00B242A2">
        <w:rPr>
          <w:rFonts w:ascii="Palatino Linotype" w:hAnsi="Palatino Linotype"/>
          <w:i/>
          <w:sz w:val="24"/>
          <w:szCs w:val="24"/>
        </w:rPr>
        <w:t>r</w:t>
      </w:r>
      <w:r>
        <w:rPr>
          <w:rFonts w:ascii="Palatino Linotype" w:hAnsi="Palatino Linotype"/>
          <w:sz w:val="24"/>
          <w:szCs w:val="24"/>
        </w:rPr>
        <w:t>.</w:t>
      </w:r>
      <w:r w:rsidRPr="006C578B">
        <w:rPr>
          <w:rFonts w:ascii="Palatino Linotype" w:hAnsi="Palatino Linotype"/>
          <w:sz w:val="24"/>
          <w:szCs w:val="24"/>
        </w:rPr>
        <w:t>”</w:t>
      </w:r>
    </w:p>
    <w:p w:rsidR="00623973" w:rsidRPr="006C578B" w:rsidRDefault="00623973" w:rsidP="002969C9">
      <w:pPr>
        <w:pStyle w:val="Body"/>
        <w:rPr>
          <w:rFonts w:ascii="Palatino Linotype" w:hAnsi="Palatino Linotype"/>
          <w:sz w:val="24"/>
          <w:szCs w:val="24"/>
        </w:rPr>
      </w:pPr>
    </w:p>
    <w:p w:rsidR="00623973" w:rsidRPr="006C578B" w:rsidRDefault="00623973" w:rsidP="0071574D">
      <w:pPr>
        <w:pStyle w:val="Body"/>
        <w:ind w:left="1304"/>
        <w:rPr>
          <w:rFonts w:ascii="Palatino Linotype" w:hAnsi="Palatino Linotype"/>
          <w:sz w:val="24"/>
          <w:szCs w:val="24"/>
        </w:rPr>
      </w:pPr>
      <w:r w:rsidRPr="006C578B">
        <w:rPr>
          <w:rFonts w:ascii="Palatino Linotype" w:hAnsi="Palatino Linotype"/>
          <w:sz w:val="24"/>
          <w:szCs w:val="24"/>
        </w:rPr>
        <w:t>“</w:t>
      </w:r>
      <w:r w:rsidRPr="006C578B">
        <w:rPr>
          <w:rFonts w:ascii="Palatino Linotype" w:hAnsi="Palatino Linotype"/>
          <w:i/>
          <w:sz w:val="24"/>
          <w:szCs w:val="24"/>
        </w:rPr>
        <w:t>I have</w:t>
      </w:r>
      <w:r w:rsidRPr="00A84CE8">
        <w:rPr>
          <w:rFonts w:ascii="Palatino Linotype" w:hAnsi="Palatino Linotype"/>
          <w:i/>
          <w:sz w:val="24"/>
          <w:szCs w:val="24"/>
        </w:rPr>
        <w:t xml:space="preserve"> improved</w:t>
      </w:r>
      <w:r>
        <w:rPr>
          <w:rFonts w:ascii="Palatino Linotype" w:hAnsi="Palatino Linotype"/>
          <w:i/>
          <w:color w:val="3366FF"/>
          <w:sz w:val="24"/>
          <w:szCs w:val="24"/>
        </w:rPr>
        <w:t xml:space="preserve"> </w:t>
      </w:r>
      <w:r w:rsidRPr="006C578B">
        <w:rPr>
          <w:rFonts w:ascii="Palatino Linotype" w:hAnsi="Palatino Linotype"/>
          <w:i/>
          <w:sz w:val="24"/>
          <w:szCs w:val="24"/>
        </w:rPr>
        <w:t>within almost all aspects of the master program, but actually I was not without qualifications at the beginning</w:t>
      </w:r>
      <w:r>
        <w:rPr>
          <w:rFonts w:ascii="Palatino Linotype" w:hAnsi="Palatino Linotype"/>
          <w:i/>
          <w:sz w:val="24"/>
          <w:szCs w:val="24"/>
        </w:rPr>
        <w:t>.</w:t>
      </w:r>
      <w:r w:rsidRPr="006C578B">
        <w:rPr>
          <w:rFonts w:ascii="Palatino Linotype" w:hAnsi="Palatino Linotype"/>
          <w:sz w:val="24"/>
          <w:szCs w:val="24"/>
        </w:rPr>
        <w:t>”</w:t>
      </w:r>
    </w:p>
    <w:p w:rsidR="00623973" w:rsidRPr="006C578B" w:rsidRDefault="00623973" w:rsidP="002969C9">
      <w:pPr>
        <w:pStyle w:val="Body"/>
        <w:rPr>
          <w:rFonts w:ascii="Palatino Linotype" w:hAnsi="Palatino Linotype"/>
          <w:sz w:val="24"/>
          <w:szCs w:val="24"/>
        </w:rPr>
      </w:pPr>
    </w:p>
    <w:p w:rsidR="00623973" w:rsidRPr="006C578B" w:rsidRDefault="00623973" w:rsidP="0071574D">
      <w:pPr>
        <w:pStyle w:val="Body"/>
        <w:ind w:left="1304"/>
        <w:rPr>
          <w:rFonts w:ascii="Palatino Linotype" w:hAnsi="Palatino Linotype"/>
          <w:sz w:val="24"/>
          <w:szCs w:val="24"/>
        </w:rPr>
      </w:pPr>
      <w:r w:rsidRPr="006C578B">
        <w:rPr>
          <w:rFonts w:ascii="Palatino Linotype" w:hAnsi="Palatino Linotype"/>
          <w:sz w:val="24"/>
          <w:szCs w:val="24"/>
        </w:rPr>
        <w:t>“</w:t>
      </w:r>
      <w:r w:rsidRPr="006C578B">
        <w:rPr>
          <w:rFonts w:ascii="Palatino Linotype" w:hAnsi="Palatino Linotype"/>
          <w:i/>
          <w:sz w:val="24"/>
          <w:szCs w:val="24"/>
        </w:rPr>
        <w:t>I experienced to achieve an academic approach in doing things, which has been invaluable for me in doing my work and for my personal development. The personal development has been the greatest – I have obtained security in relation to communication. It has optimized my feelings of self-worth and to a great extent contributed to increased quality in life</w:t>
      </w:r>
      <w:r w:rsidRPr="006C578B">
        <w:rPr>
          <w:rFonts w:ascii="Palatino Linotype" w:hAnsi="Palatino Linotype"/>
          <w:sz w:val="24"/>
          <w:szCs w:val="24"/>
        </w:rPr>
        <w:t>”</w:t>
      </w:r>
    </w:p>
    <w:p w:rsidR="00623973" w:rsidRPr="006C578B" w:rsidRDefault="00623973" w:rsidP="002969C9">
      <w:pPr>
        <w:pStyle w:val="Body"/>
        <w:rPr>
          <w:rFonts w:ascii="Palatino Linotype" w:hAnsi="Palatino Linotype"/>
          <w:sz w:val="24"/>
          <w:szCs w:val="24"/>
        </w:rPr>
      </w:pPr>
    </w:p>
    <w:p w:rsidR="00623973" w:rsidRPr="006C578B" w:rsidRDefault="00623973" w:rsidP="002969C9">
      <w:pPr>
        <w:pStyle w:val="Body"/>
        <w:rPr>
          <w:rFonts w:ascii="Palatino Linotype" w:hAnsi="Palatino Linotype"/>
          <w:sz w:val="24"/>
          <w:szCs w:val="24"/>
        </w:rPr>
      </w:pPr>
      <w:r w:rsidRPr="006C578B">
        <w:rPr>
          <w:rFonts w:ascii="Palatino Linotype" w:hAnsi="Palatino Linotype"/>
          <w:sz w:val="24"/>
          <w:szCs w:val="24"/>
        </w:rPr>
        <w:t>Some find that they have obtained the ability to work in a meta-cognitive way, and at a higher level have become more conscious about the knowledge they possessed in advance. Some of them exp</w:t>
      </w:r>
      <w:r>
        <w:rPr>
          <w:rFonts w:ascii="Palatino Linotype" w:hAnsi="Palatino Linotype"/>
          <w:sz w:val="24"/>
          <w:szCs w:val="24"/>
        </w:rPr>
        <w:t>lain it as a gift to gain</w:t>
      </w:r>
      <w:r w:rsidRPr="006C578B">
        <w:rPr>
          <w:rFonts w:ascii="Palatino Linotype" w:hAnsi="Palatino Linotype"/>
          <w:sz w:val="24"/>
          <w:szCs w:val="24"/>
        </w:rPr>
        <w:t xml:space="preserve"> access to the newest knowle</w:t>
      </w:r>
      <w:r>
        <w:rPr>
          <w:rFonts w:ascii="Palatino Linotype" w:hAnsi="Palatino Linotype"/>
          <w:sz w:val="24"/>
          <w:szCs w:val="24"/>
        </w:rPr>
        <w:t>dge and theories.  Some mention</w:t>
      </w:r>
      <w:r w:rsidRPr="006C578B">
        <w:rPr>
          <w:rFonts w:ascii="Palatino Linotype" w:hAnsi="Palatino Linotype"/>
          <w:sz w:val="24"/>
          <w:szCs w:val="24"/>
        </w:rPr>
        <w:t xml:space="preserve"> the possibilities of working together with other types of professionals with different backgrounds and experiences, and the vocabulary used in the master program as quite new and exciting to learn.</w:t>
      </w:r>
    </w:p>
    <w:p w:rsidR="00623973" w:rsidRPr="006C578B" w:rsidRDefault="00623973" w:rsidP="002969C9">
      <w:pPr>
        <w:pStyle w:val="Body"/>
        <w:rPr>
          <w:rFonts w:ascii="Palatino Linotype" w:hAnsi="Palatino Linotype"/>
          <w:sz w:val="24"/>
          <w:szCs w:val="24"/>
        </w:rPr>
      </w:pPr>
    </w:p>
    <w:p w:rsidR="00623973" w:rsidRPr="006C578B" w:rsidRDefault="00623973" w:rsidP="002969C9">
      <w:pPr>
        <w:pStyle w:val="Body"/>
        <w:rPr>
          <w:rFonts w:ascii="Palatino Linotype" w:hAnsi="Palatino Linotype"/>
          <w:sz w:val="24"/>
          <w:szCs w:val="24"/>
        </w:rPr>
      </w:pPr>
      <w:r>
        <w:rPr>
          <w:rFonts w:ascii="Palatino Linotype" w:hAnsi="Palatino Linotype"/>
          <w:sz w:val="24"/>
          <w:szCs w:val="24"/>
        </w:rPr>
        <w:t xml:space="preserve">When </w:t>
      </w:r>
      <w:r w:rsidRPr="006C578B">
        <w:rPr>
          <w:rFonts w:ascii="Palatino Linotype" w:hAnsi="Palatino Linotype"/>
          <w:sz w:val="24"/>
          <w:szCs w:val="24"/>
        </w:rPr>
        <w:t>ask</w:t>
      </w:r>
      <w:r>
        <w:rPr>
          <w:rFonts w:ascii="Palatino Linotype" w:hAnsi="Palatino Linotype"/>
          <w:sz w:val="24"/>
          <w:szCs w:val="24"/>
        </w:rPr>
        <w:t>ed</w:t>
      </w:r>
      <w:r w:rsidRPr="006C578B">
        <w:rPr>
          <w:rFonts w:ascii="Palatino Linotype" w:hAnsi="Palatino Linotype"/>
          <w:sz w:val="24"/>
          <w:szCs w:val="24"/>
        </w:rPr>
        <w:t xml:space="preserve"> what they value to be the most important aspects of the master program </w:t>
      </w:r>
      <w:r>
        <w:rPr>
          <w:rFonts w:ascii="Palatino Linotype" w:hAnsi="Palatino Linotype"/>
          <w:sz w:val="24"/>
          <w:szCs w:val="24"/>
        </w:rPr>
        <w:t>95.6% state</w:t>
      </w:r>
      <w:r w:rsidRPr="006C578B">
        <w:rPr>
          <w:rFonts w:ascii="Palatino Linotype" w:hAnsi="Palatino Linotype"/>
          <w:sz w:val="24"/>
          <w:szCs w:val="24"/>
        </w:rPr>
        <w:t xml:space="preserve"> the fact</w:t>
      </w:r>
      <w:r>
        <w:rPr>
          <w:rFonts w:ascii="Palatino Linotype" w:hAnsi="Palatino Linotype"/>
          <w:sz w:val="24"/>
          <w:szCs w:val="24"/>
        </w:rPr>
        <w:t xml:space="preserve"> of</w:t>
      </w:r>
      <w:r w:rsidRPr="006C578B">
        <w:rPr>
          <w:rFonts w:ascii="Palatino Linotype" w:hAnsi="Palatino Linotype"/>
          <w:sz w:val="24"/>
          <w:szCs w:val="24"/>
        </w:rPr>
        <w:t xml:space="preserve"> being allowed to educate themselves and </w:t>
      </w:r>
      <w:r>
        <w:rPr>
          <w:rFonts w:ascii="Palatino Linotype" w:hAnsi="Palatino Linotype"/>
          <w:sz w:val="24"/>
          <w:szCs w:val="24"/>
        </w:rPr>
        <w:t>to learn</w:t>
      </w:r>
      <w:r w:rsidRPr="006C578B">
        <w:rPr>
          <w:rFonts w:ascii="Palatino Linotype" w:hAnsi="Palatino Linotype"/>
          <w:sz w:val="24"/>
          <w:szCs w:val="24"/>
        </w:rPr>
        <w:t xml:space="preserve"> new things. </w:t>
      </w:r>
      <w:r>
        <w:rPr>
          <w:rFonts w:ascii="Palatino Linotype" w:hAnsi="Palatino Linotype"/>
          <w:sz w:val="24"/>
          <w:szCs w:val="24"/>
        </w:rPr>
        <w:t xml:space="preserve">96.3% indicate being allowed </w:t>
      </w:r>
      <w:r w:rsidRPr="006C578B">
        <w:rPr>
          <w:rFonts w:ascii="Palatino Linotype" w:hAnsi="Palatino Linotype"/>
          <w:sz w:val="24"/>
          <w:szCs w:val="24"/>
        </w:rPr>
        <w:t xml:space="preserve">personal development as a gift and </w:t>
      </w:r>
      <w:r>
        <w:rPr>
          <w:rFonts w:ascii="Palatino Linotype" w:hAnsi="Palatino Linotype"/>
          <w:sz w:val="24"/>
          <w:szCs w:val="24"/>
        </w:rPr>
        <w:t>31.</w:t>
      </w:r>
      <w:r w:rsidRPr="006C578B">
        <w:rPr>
          <w:rFonts w:ascii="Palatino Linotype" w:hAnsi="Palatino Linotype"/>
          <w:sz w:val="24"/>
          <w:szCs w:val="24"/>
        </w:rPr>
        <w:t>3% indicate to a certain degree the problem oriented project work as important.</w:t>
      </w:r>
    </w:p>
    <w:p w:rsidR="00623973" w:rsidRDefault="00623973" w:rsidP="002969C9">
      <w:pPr>
        <w:pStyle w:val="Body"/>
        <w:rPr>
          <w:rFonts w:ascii="Palatino Linotype" w:hAnsi="Palatino Linotype"/>
          <w:sz w:val="24"/>
          <w:szCs w:val="24"/>
        </w:rPr>
      </w:pPr>
    </w:p>
    <w:p w:rsidR="00623973" w:rsidRPr="006C578B" w:rsidRDefault="00623973" w:rsidP="002969C9">
      <w:pPr>
        <w:pStyle w:val="Body"/>
        <w:rPr>
          <w:rFonts w:ascii="Palatino Linotype" w:hAnsi="Palatino Linotype"/>
          <w:sz w:val="24"/>
          <w:szCs w:val="24"/>
        </w:rPr>
      </w:pPr>
      <w:r w:rsidRPr="006C578B">
        <w:rPr>
          <w:rFonts w:ascii="Palatino Linotype" w:hAnsi="Palatino Linotype"/>
          <w:sz w:val="24"/>
          <w:szCs w:val="24"/>
        </w:rPr>
        <w:t>Some emphasize,</w:t>
      </w:r>
    </w:p>
    <w:p w:rsidR="00623973" w:rsidRPr="006C578B" w:rsidRDefault="00623973" w:rsidP="002969C9">
      <w:pPr>
        <w:pStyle w:val="Body"/>
        <w:rPr>
          <w:rFonts w:ascii="Palatino Linotype" w:hAnsi="Palatino Linotype"/>
          <w:sz w:val="24"/>
          <w:szCs w:val="24"/>
        </w:rPr>
      </w:pPr>
    </w:p>
    <w:p w:rsidR="00623973" w:rsidRPr="002607BB" w:rsidRDefault="00623973" w:rsidP="0071574D">
      <w:pPr>
        <w:pStyle w:val="Body"/>
        <w:ind w:left="1304"/>
        <w:rPr>
          <w:rFonts w:ascii="Palatino Linotype" w:hAnsi="Palatino Linotype"/>
          <w:i/>
          <w:sz w:val="24"/>
          <w:szCs w:val="24"/>
        </w:rPr>
      </w:pPr>
      <w:r w:rsidRPr="006C578B">
        <w:rPr>
          <w:rFonts w:ascii="Palatino Linotype" w:hAnsi="Palatino Linotype"/>
          <w:sz w:val="24"/>
          <w:szCs w:val="24"/>
        </w:rPr>
        <w:t>“</w:t>
      </w:r>
      <w:r w:rsidRPr="006C578B">
        <w:rPr>
          <w:rFonts w:ascii="Palatino Linotype" w:hAnsi="Palatino Linotype"/>
          <w:i/>
          <w:sz w:val="24"/>
          <w:szCs w:val="24"/>
        </w:rPr>
        <w:t xml:space="preserve">At the beginning I found it rather irritating to be put into a group together with other persons, to whom I should relate and work together with. – I mean, I had come to the study to receive learning, not in order to meet new people. Soon demands were put to us in the group, and I had to change my attitudes. In the group, we were 3 women and 2 men. We women had a fantastic collaboration throughout the whole study program and </w:t>
      </w:r>
      <w:r w:rsidRPr="00A84CE8">
        <w:rPr>
          <w:rFonts w:ascii="Palatino Linotype" w:hAnsi="Palatino Linotype"/>
          <w:i/>
          <w:sz w:val="24"/>
          <w:szCs w:val="24"/>
        </w:rPr>
        <w:t>passed</w:t>
      </w:r>
      <w:r w:rsidRPr="006C578B">
        <w:rPr>
          <w:rFonts w:ascii="Palatino Linotype" w:hAnsi="Palatino Linotype"/>
          <w:i/>
          <w:sz w:val="24"/>
          <w:szCs w:val="24"/>
        </w:rPr>
        <w:t xml:space="preserve"> the men</w:t>
      </w:r>
      <w:r>
        <w:rPr>
          <w:rFonts w:ascii="Palatino Linotype" w:hAnsi="Palatino Linotype"/>
          <w:i/>
          <w:sz w:val="24"/>
          <w:szCs w:val="24"/>
        </w:rPr>
        <w:t>. To</w:t>
      </w:r>
      <w:r w:rsidRPr="006C578B">
        <w:rPr>
          <w:rFonts w:ascii="Palatino Linotype" w:hAnsi="Palatino Linotype"/>
          <w:i/>
          <w:sz w:val="24"/>
          <w:szCs w:val="24"/>
        </w:rPr>
        <w:t xml:space="preserve">day, we are still the best friends and we often meet. </w:t>
      </w:r>
      <w:r>
        <w:rPr>
          <w:rFonts w:ascii="Palatino Linotype" w:hAnsi="Palatino Linotype"/>
          <w:i/>
          <w:sz w:val="24"/>
          <w:szCs w:val="24"/>
        </w:rPr>
        <w:t>And we agree on, that we had nev</w:t>
      </w:r>
      <w:r w:rsidRPr="006C578B">
        <w:rPr>
          <w:rFonts w:ascii="Palatino Linotype" w:hAnsi="Palatino Linotype"/>
          <w:i/>
          <w:sz w:val="24"/>
          <w:szCs w:val="24"/>
        </w:rPr>
        <w:t>er carried</w:t>
      </w:r>
      <w:r>
        <w:rPr>
          <w:rFonts w:ascii="Palatino Linotype" w:hAnsi="Palatino Linotype"/>
          <w:i/>
          <w:sz w:val="24"/>
          <w:szCs w:val="24"/>
        </w:rPr>
        <w:t xml:space="preserve"> it</w:t>
      </w:r>
      <w:r w:rsidRPr="006C578B">
        <w:rPr>
          <w:rFonts w:ascii="Palatino Linotype" w:hAnsi="Palatino Linotype"/>
          <w:i/>
          <w:sz w:val="24"/>
          <w:szCs w:val="24"/>
        </w:rPr>
        <w:t xml:space="preserve"> through without each other</w:t>
      </w:r>
      <w:r w:rsidRPr="002607BB">
        <w:rPr>
          <w:rFonts w:ascii="Palatino Linotype" w:hAnsi="Palatino Linotype"/>
          <w:i/>
          <w:sz w:val="24"/>
          <w:szCs w:val="24"/>
        </w:rPr>
        <w:t>…..!</w:t>
      </w:r>
      <w:r>
        <w:rPr>
          <w:rFonts w:ascii="Palatino Linotype" w:hAnsi="Palatino Linotype"/>
          <w:i/>
          <w:sz w:val="24"/>
          <w:szCs w:val="24"/>
        </w:rPr>
        <w:t>”</w:t>
      </w:r>
    </w:p>
    <w:p w:rsidR="00623973" w:rsidRPr="006C578B" w:rsidRDefault="00623973" w:rsidP="002969C9">
      <w:pPr>
        <w:pStyle w:val="Body"/>
        <w:rPr>
          <w:rFonts w:ascii="Palatino Linotype" w:hAnsi="Palatino Linotype"/>
          <w:sz w:val="24"/>
          <w:szCs w:val="24"/>
        </w:rPr>
      </w:pPr>
    </w:p>
    <w:p w:rsidR="00623973" w:rsidRPr="006C578B" w:rsidRDefault="00623973" w:rsidP="0071574D">
      <w:pPr>
        <w:pStyle w:val="Body"/>
        <w:ind w:left="1304"/>
        <w:rPr>
          <w:rFonts w:ascii="Palatino Linotype" w:hAnsi="Palatino Linotype"/>
          <w:sz w:val="24"/>
          <w:szCs w:val="24"/>
        </w:rPr>
      </w:pPr>
      <w:r w:rsidRPr="006C578B">
        <w:rPr>
          <w:rFonts w:ascii="Palatino Linotype" w:hAnsi="Palatino Linotype"/>
          <w:sz w:val="24"/>
          <w:szCs w:val="24"/>
        </w:rPr>
        <w:t>“</w:t>
      </w:r>
      <w:r w:rsidRPr="006C578B">
        <w:rPr>
          <w:rFonts w:ascii="Palatino Linotype" w:hAnsi="Palatino Linotype"/>
          <w:i/>
          <w:sz w:val="24"/>
          <w:szCs w:val="24"/>
        </w:rPr>
        <w:t>It was important for me – in the middle of the 50</w:t>
      </w:r>
      <w:r w:rsidRPr="006C578B">
        <w:rPr>
          <w:rFonts w:ascii="Palatino Linotype" w:hAnsi="Palatino Linotype"/>
          <w:i/>
          <w:sz w:val="24"/>
          <w:szCs w:val="24"/>
          <w:vertAlign w:val="superscript"/>
        </w:rPr>
        <w:t>th</w:t>
      </w:r>
      <w:r w:rsidRPr="006C578B">
        <w:rPr>
          <w:rFonts w:ascii="Palatino Linotype" w:hAnsi="Palatino Linotype"/>
          <w:i/>
          <w:sz w:val="24"/>
          <w:szCs w:val="24"/>
        </w:rPr>
        <w:t xml:space="preserve"> – to test, whether I was able to…..</w:t>
      </w:r>
      <w:r w:rsidRPr="002607BB">
        <w:rPr>
          <w:rFonts w:ascii="Palatino Linotype" w:hAnsi="Palatino Linotype"/>
          <w:i/>
          <w:sz w:val="24"/>
          <w:szCs w:val="24"/>
        </w:rPr>
        <w:t>!</w:t>
      </w:r>
      <w:r w:rsidRPr="006C578B">
        <w:rPr>
          <w:rFonts w:ascii="Palatino Linotype" w:hAnsi="Palatino Linotype"/>
          <w:sz w:val="24"/>
          <w:szCs w:val="24"/>
        </w:rPr>
        <w:t>”</w:t>
      </w:r>
    </w:p>
    <w:p w:rsidR="00623973" w:rsidRPr="002036FB" w:rsidRDefault="00623973" w:rsidP="00F30849">
      <w:pPr>
        <w:pStyle w:val="Overskrift3"/>
        <w:rPr>
          <w:rFonts w:ascii="Palatino Linotype" w:hAnsi="Palatino Linotype"/>
          <w:sz w:val="24"/>
          <w:szCs w:val="24"/>
          <w:lang w:val="en-GB"/>
        </w:rPr>
      </w:pPr>
      <w:r w:rsidRPr="002036FB">
        <w:rPr>
          <w:rFonts w:ascii="Palatino Linotype" w:hAnsi="Palatino Linotype"/>
          <w:sz w:val="24"/>
          <w:szCs w:val="24"/>
          <w:lang w:val="en-GB"/>
        </w:rPr>
        <w:t>The Master degree’s relationship with career development</w:t>
      </w:r>
    </w:p>
    <w:p w:rsidR="00623973" w:rsidRPr="002036FB" w:rsidRDefault="00623973" w:rsidP="0077397E">
      <w:pPr>
        <w:rPr>
          <w:lang w:val="en-GB"/>
        </w:rPr>
      </w:pPr>
    </w:p>
    <w:p w:rsidR="00623973" w:rsidRPr="006C578B" w:rsidRDefault="00623973" w:rsidP="00D67E19">
      <w:pPr>
        <w:jc w:val="both"/>
        <w:rPr>
          <w:rFonts w:ascii="Palatino Linotype" w:hAnsi="Palatino Linotype"/>
          <w:lang w:val="en-GB"/>
        </w:rPr>
      </w:pPr>
      <w:r w:rsidRPr="006C578B">
        <w:rPr>
          <w:rFonts w:ascii="Palatino Linotype" w:hAnsi="Palatino Linotype"/>
          <w:lang w:val="en-GB"/>
        </w:rPr>
        <w:t xml:space="preserve">Approximately half of the informants (50.9%) indicate that their master thesis came to have an influence on their further career development, and from their statements it is seen that the influence took a number of different forms. The most general form of influence is seen in the replies stating that the informants are able to apply the knowledge from the </w:t>
      </w:r>
      <w:r w:rsidRPr="006C578B">
        <w:rPr>
          <w:rFonts w:ascii="Palatino Linotype" w:hAnsi="Palatino Linotype"/>
          <w:lang w:val="en-GB"/>
        </w:rPr>
        <w:lastRenderedPageBreak/>
        <w:t xml:space="preserve">thesis in various contexts, and one informant describes that he/she ‘travels around’ in the organisation disseminating the information and the knowledge obtained through the master thesis, because it is highly relevant new knowledge for the colleagues. Development of new projects and products for the work place as a rather practical and concrete result of the master thesis is also mentioned. Some mention that as a consequence of their master thesis they had an increase of salary or got promoted. Others state that their master thesis opened new job opportunities for them – either in the form of new employment in a different organisation or institution; or through job expansion in the existing employment with for instance increased responsibilities, new areas of work and cooperation with other groups of employees in the organisation; or, as one informant states, through participation in international projects focussing on the subject which was the object of the master thesis. Some informants report that they have become self-employed, either through starting their own firm or, as is the case for one informant, through applying for and being granted development funds in order to carry out the visions and perspectives of the master thesis. </w:t>
      </w:r>
    </w:p>
    <w:p w:rsidR="00623973" w:rsidRPr="006C578B" w:rsidRDefault="00623973" w:rsidP="00D67E19">
      <w:pPr>
        <w:jc w:val="both"/>
        <w:rPr>
          <w:rFonts w:ascii="Palatino Linotype" w:hAnsi="Palatino Linotype"/>
          <w:lang w:val="en-GB"/>
        </w:rPr>
      </w:pPr>
    </w:p>
    <w:p w:rsidR="00623973" w:rsidRPr="006C578B" w:rsidRDefault="00623973" w:rsidP="00D67E19">
      <w:pPr>
        <w:jc w:val="both"/>
        <w:rPr>
          <w:rFonts w:ascii="Palatino Linotype" w:hAnsi="Palatino Linotype"/>
          <w:lang w:val="en-GB"/>
        </w:rPr>
      </w:pPr>
      <w:r w:rsidRPr="006C578B">
        <w:rPr>
          <w:rFonts w:ascii="Palatino Linotype" w:hAnsi="Palatino Linotype"/>
          <w:lang w:val="en-GB"/>
        </w:rPr>
        <w:t>As can be inferred from some of the responses above</w:t>
      </w:r>
      <w:r>
        <w:rPr>
          <w:rFonts w:ascii="Palatino Linotype" w:hAnsi="Palatino Linotype"/>
          <w:lang w:val="en-GB"/>
        </w:rPr>
        <w:t>,</w:t>
      </w:r>
      <w:r w:rsidRPr="006C578B">
        <w:rPr>
          <w:rFonts w:ascii="Palatino Linotype" w:hAnsi="Palatino Linotype"/>
          <w:lang w:val="en-GB"/>
        </w:rPr>
        <w:t xml:space="preserve"> the master degree has in many instances led to new job opportunities for the informants, which can be seen in the following numbers,  </w:t>
      </w:r>
    </w:p>
    <w:p w:rsidR="00623973" w:rsidRPr="006C578B" w:rsidRDefault="00623973" w:rsidP="00D67E19">
      <w:pPr>
        <w:jc w:val="both"/>
        <w:rPr>
          <w:rFonts w:ascii="Palatino Linotype" w:hAnsi="Palatino Linotype"/>
          <w:lang w:val="en-GB"/>
        </w:rPr>
      </w:pPr>
    </w:p>
    <w:p w:rsidR="00623973" w:rsidRPr="006C578B" w:rsidRDefault="00623973" w:rsidP="00D67E19">
      <w:pPr>
        <w:numPr>
          <w:ilvl w:val="0"/>
          <w:numId w:val="2"/>
        </w:numPr>
        <w:jc w:val="both"/>
        <w:rPr>
          <w:rFonts w:ascii="Palatino Linotype" w:hAnsi="Palatino Linotype"/>
          <w:lang w:val="en-GB"/>
        </w:rPr>
      </w:pPr>
      <w:r w:rsidRPr="006C578B">
        <w:rPr>
          <w:rFonts w:ascii="Palatino Linotype" w:hAnsi="Palatino Linotype"/>
          <w:lang w:val="en-GB"/>
        </w:rPr>
        <w:t>64.3% has changed work one or more times after graduating.</w:t>
      </w:r>
    </w:p>
    <w:p w:rsidR="00623973" w:rsidRPr="006C578B" w:rsidRDefault="00623973" w:rsidP="00D67E19">
      <w:pPr>
        <w:numPr>
          <w:ilvl w:val="0"/>
          <w:numId w:val="2"/>
        </w:numPr>
        <w:jc w:val="both"/>
        <w:rPr>
          <w:rFonts w:ascii="Palatino Linotype" w:hAnsi="Palatino Linotype"/>
          <w:lang w:val="en-GB"/>
        </w:rPr>
      </w:pPr>
      <w:r w:rsidRPr="006C578B">
        <w:rPr>
          <w:rFonts w:ascii="Palatino Linotype" w:hAnsi="Palatino Linotype"/>
          <w:lang w:val="en-GB"/>
        </w:rPr>
        <w:t>73% has changed work functions, mostly to positions in management, development, human resource and consultancy.</w:t>
      </w:r>
    </w:p>
    <w:p w:rsidR="00623973" w:rsidRPr="006C578B" w:rsidRDefault="00623973" w:rsidP="00D67E19">
      <w:pPr>
        <w:numPr>
          <w:ilvl w:val="0"/>
          <w:numId w:val="2"/>
        </w:numPr>
        <w:jc w:val="both"/>
        <w:rPr>
          <w:rFonts w:ascii="Palatino Linotype" w:hAnsi="Palatino Linotype"/>
          <w:lang w:val="en-GB"/>
        </w:rPr>
      </w:pPr>
      <w:r w:rsidRPr="006C578B">
        <w:rPr>
          <w:rFonts w:ascii="Palatino Linotype" w:hAnsi="Palatino Linotype"/>
          <w:lang w:val="en-GB"/>
        </w:rPr>
        <w:t>27% hold a management position and 73.3% carry management responsibility for more than 10 employees.</w:t>
      </w:r>
    </w:p>
    <w:p w:rsidR="00623973" w:rsidRPr="006C578B" w:rsidRDefault="00623973" w:rsidP="00D67E19">
      <w:pPr>
        <w:numPr>
          <w:ilvl w:val="0"/>
          <w:numId w:val="2"/>
        </w:numPr>
        <w:jc w:val="both"/>
        <w:rPr>
          <w:rFonts w:ascii="Palatino Linotype" w:hAnsi="Palatino Linotype"/>
          <w:lang w:val="en-GB"/>
        </w:rPr>
      </w:pPr>
      <w:r w:rsidRPr="006C578B">
        <w:rPr>
          <w:rFonts w:ascii="Palatino Linotype" w:hAnsi="Palatino Linotype"/>
          <w:lang w:val="en-GB"/>
        </w:rPr>
        <w:t xml:space="preserve">14.1% wish to become managers in the short or long term. </w:t>
      </w:r>
    </w:p>
    <w:p w:rsidR="00623973" w:rsidRPr="001730ED" w:rsidRDefault="00623973" w:rsidP="00D67E19">
      <w:pPr>
        <w:pStyle w:val="Overskrift3"/>
        <w:tabs>
          <w:tab w:val="left" w:pos="8460"/>
        </w:tabs>
        <w:jc w:val="both"/>
        <w:rPr>
          <w:rFonts w:ascii="Palatino Linotype" w:hAnsi="Palatino Linotype"/>
          <w:sz w:val="24"/>
          <w:szCs w:val="24"/>
          <w:lang w:val="en-GB"/>
        </w:rPr>
      </w:pPr>
      <w:r w:rsidRPr="001730ED">
        <w:rPr>
          <w:rFonts w:ascii="Palatino Linotype" w:hAnsi="Palatino Linotype"/>
          <w:sz w:val="24"/>
          <w:szCs w:val="24"/>
          <w:lang w:val="en-GB"/>
        </w:rPr>
        <w:t>Summing up – the informants’ evaluation of the master education and their outcome</w:t>
      </w:r>
    </w:p>
    <w:p w:rsidR="00623973" w:rsidRPr="0077397E" w:rsidRDefault="00623973" w:rsidP="00D67E19">
      <w:pPr>
        <w:jc w:val="both"/>
        <w:rPr>
          <w:lang w:val="en-GB"/>
        </w:rPr>
      </w:pPr>
    </w:p>
    <w:p w:rsidR="00623973" w:rsidRPr="006C578B" w:rsidRDefault="00623973" w:rsidP="00D67E19">
      <w:pPr>
        <w:tabs>
          <w:tab w:val="left" w:pos="8460"/>
        </w:tabs>
        <w:jc w:val="both"/>
        <w:rPr>
          <w:rFonts w:ascii="Palatino Linotype" w:hAnsi="Palatino Linotype"/>
          <w:lang w:val="en-GB"/>
        </w:rPr>
      </w:pPr>
      <w:r w:rsidRPr="006C578B">
        <w:rPr>
          <w:rFonts w:ascii="Palatino Linotype" w:hAnsi="Palatino Linotype"/>
          <w:lang w:val="en-GB"/>
        </w:rPr>
        <w:t xml:space="preserve">As described earlier a master programme in the Danish parallel education system is a workplace- and job oriented study aiming at increasing the students’ job competencies, and seen in this perspective the above-mentioned results are not surprising. It is to be expected that the graduates would perform better in their work place, qualify for new types of job positions or make more radical career changes because of their new educational background. The wish for professional development as a motive for embarking on the education is seen as an almost inherent factor and also supported in the surveys statistical findings (see paragraph on Motives). However, it is interesting to see that personal development in various forms also appears to be perceived as an important outcome of the education, whether it has been specifically wished for – as 78.9% indicated that they did - or not. </w:t>
      </w:r>
    </w:p>
    <w:p w:rsidR="00623973" w:rsidRPr="006C578B" w:rsidRDefault="00623973" w:rsidP="00D67E19">
      <w:pPr>
        <w:jc w:val="both"/>
        <w:rPr>
          <w:rFonts w:ascii="Palatino Linotype" w:hAnsi="Palatino Linotype"/>
          <w:color w:val="FF0000"/>
          <w:lang w:val="en-GB"/>
        </w:rPr>
      </w:pPr>
    </w:p>
    <w:p w:rsidR="00623973" w:rsidRPr="002D1C01" w:rsidRDefault="00623973" w:rsidP="00D67E19">
      <w:pPr>
        <w:jc w:val="both"/>
        <w:rPr>
          <w:rFonts w:ascii="Palatino Linotype" w:hAnsi="Palatino Linotype"/>
          <w:lang w:val="en-GB"/>
        </w:rPr>
      </w:pPr>
      <w:r w:rsidRPr="002D1C01">
        <w:rPr>
          <w:rFonts w:ascii="Palatino Linotype" w:hAnsi="Palatino Linotype"/>
          <w:lang w:val="en-GB"/>
        </w:rPr>
        <w:t>Many informants comment that the study, their learning processes and their outcome have been both professionally and personally rewarding, something that they can and do make use of in both their professional life at work and in their private life,</w:t>
      </w:r>
    </w:p>
    <w:p w:rsidR="00623973" w:rsidRPr="002D1C01" w:rsidRDefault="00623973" w:rsidP="00D67E19">
      <w:pPr>
        <w:jc w:val="both"/>
        <w:rPr>
          <w:rFonts w:ascii="Palatino Linotype" w:hAnsi="Palatino Linotype"/>
          <w:lang w:val="en-GB"/>
        </w:rPr>
      </w:pPr>
    </w:p>
    <w:p w:rsidR="00623973" w:rsidRPr="002D1C01" w:rsidRDefault="00623973" w:rsidP="00D67E19">
      <w:pPr>
        <w:ind w:left="1304"/>
        <w:jc w:val="both"/>
        <w:rPr>
          <w:rFonts w:ascii="Palatino Linotype" w:hAnsi="Palatino Linotype"/>
          <w:i/>
          <w:lang w:val="en-GB"/>
        </w:rPr>
      </w:pPr>
      <w:r w:rsidRPr="002D1C01">
        <w:rPr>
          <w:rFonts w:ascii="Palatino Linotype" w:hAnsi="Palatino Linotype"/>
          <w:i/>
          <w:lang w:val="en-GB"/>
        </w:rPr>
        <w:t>“Equally relevant in my private life and at work. Insight into human beings, relations and yourself!”</w:t>
      </w:r>
    </w:p>
    <w:p w:rsidR="00623973" w:rsidRPr="002D1C01" w:rsidRDefault="00623973" w:rsidP="00D67E19">
      <w:pPr>
        <w:ind w:left="1304"/>
        <w:jc w:val="both"/>
        <w:rPr>
          <w:rFonts w:ascii="Palatino Linotype" w:hAnsi="Palatino Linotype"/>
          <w:i/>
          <w:lang w:val="en-GB"/>
        </w:rPr>
      </w:pPr>
    </w:p>
    <w:p w:rsidR="00623973" w:rsidRPr="002D1C01" w:rsidRDefault="00623973" w:rsidP="00D67E19">
      <w:pPr>
        <w:ind w:left="1304"/>
        <w:jc w:val="both"/>
        <w:rPr>
          <w:rFonts w:ascii="Palatino Linotype" w:hAnsi="Palatino Linotype"/>
          <w:i/>
          <w:lang w:val="en-GB"/>
        </w:rPr>
      </w:pPr>
      <w:r w:rsidRPr="002D1C01">
        <w:rPr>
          <w:rFonts w:ascii="Palatino Linotype" w:hAnsi="Palatino Linotype"/>
          <w:i/>
          <w:lang w:val="en-GB"/>
        </w:rPr>
        <w:t>“The study has given me qualifications which I use in my work function, my private life and my leisure-time activities. It has given me great satisfaction and a positive self-image.”</w:t>
      </w:r>
    </w:p>
    <w:p w:rsidR="00623973" w:rsidRPr="002D1C01" w:rsidRDefault="00623973" w:rsidP="00D67E19">
      <w:pPr>
        <w:ind w:left="1304"/>
        <w:jc w:val="both"/>
        <w:rPr>
          <w:rFonts w:ascii="Palatino Linotype" w:hAnsi="Palatino Linotype"/>
          <w:i/>
          <w:lang w:val="en-GB"/>
        </w:rPr>
      </w:pPr>
    </w:p>
    <w:p w:rsidR="00623973" w:rsidRPr="002D1C01" w:rsidRDefault="00623973" w:rsidP="00D67E19">
      <w:pPr>
        <w:ind w:left="1304"/>
        <w:jc w:val="both"/>
        <w:rPr>
          <w:rFonts w:ascii="Palatino Linotype" w:hAnsi="Palatino Linotype"/>
          <w:i/>
          <w:lang w:val="en-GB"/>
        </w:rPr>
      </w:pPr>
      <w:r w:rsidRPr="002D1C01">
        <w:rPr>
          <w:rFonts w:ascii="Palatino Linotype" w:hAnsi="Palatino Linotype"/>
          <w:i/>
          <w:lang w:val="en-GB"/>
        </w:rPr>
        <w:t>“Relevant in order to follow my children</w:t>
      </w:r>
      <w:r>
        <w:rPr>
          <w:rFonts w:ascii="Palatino Linotype" w:hAnsi="Palatino Linotype"/>
          <w:i/>
          <w:lang w:val="en-GB"/>
        </w:rPr>
        <w:t>’</w:t>
      </w:r>
      <w:r w:rsidRPr="002D1C01">
        <w:rPr>
          <w:rFonts w:ascii="Palatino Linotype" w:hAnsi="Palatino Linotype"/>
          <w:i/>
          <w:lang w:val="en-GB"/>
        </w:rPr>
        <w:t>s schoolwork. Relevant in order to work with both management and development of organisation and employees. Relevant in order to evaluate practice, projects etc.”</w:t>
      </w:r>
    </w:p>
    <w:p w:rsidR="00623973" w:rsidRPr="002D1C01" w:rsidRDefault="00623973" w:rsidP="00D67E19">
      <w:pPr>
        <w:jc w:val="both"/>
        <w:rPr>
          <w:rFonts w:ascii="Palatino Linotype" w:hAnsi="Palatino Linotype"/>
          <w:i/>
          <w:lang w:val="en-GB"/>
        </w:rPr>
      </w:pPr>
    </w:p>
    <w:p w:rsidR="00623973" w:rsidRPr="002D1C01" w:rsidRDefault="00623973" w:rsidP="00D67E19">
      <w:pPr>
        <w:jc w:val="both"/>
        <w:rPr>
          <w:rFonts w:ascii="Palatino Linotype" w:hAnsi="Palatino Linotype"/>
          <w:lang w:val="en-GB"/>
        </w:rPr>
      </w:pPr>
      <w:r w:rsidRPr="002D1C01">
        <w:rPr>
          <w:rFonts w:ascii="Palatino Linotype" w:hAnsi="Palatino Linotype"/>
          <w:lang w:val="en-GB"/>
        </w:rPr>
        <w:t>Some of the informants have experienced the education as an ‘eyeopener’, for instance as one informant thus reports that the master education has opened his/her eyes to the fact that he/she possesses some academic capabilities that he/she was unaware of. The theme of personal change and growth is also indicated through terms like ‘development’, ‘development process’ and ‘personal development’ which are recurring in the comments given by the informants when asked to describe what the study has meant to them. Having the opportunity to and being able to become absorbed in the study has played an important role for many of the students who describe that they find themselv</w:t>
      </w:r>
      <w:r>
        <w:rPr>
          <w:rFonts w:ascii="Palatino Linotype" w:hAnsi="Palatino Linotype"/>
          <w:lang w:val="en-GB"/>
        </w:rPr>
        <w:t>es at a time in their life when</w:t>
      </w:r>
      <w:r w:rsidRPr="002D1C01">
        <w:rPr>
          <w:rFonts w:ascii="Palatino Linotype" w:hAnsi="Palatino Linotype"/>
          <w:lang w:val="en-GB"/>
        </w:rPr>
        <w:t xml:space="preserve"> they feel an acute need to focus on and strengthen their theoretical knowledge to counterbalance and qualify their practice related experience. </w:t>
      </w:r>
    </w:p>
    <w:p w:rsidR="00623973" w:rsidRPr="002D1C01" w:rsidRDefault="00623973" w:rsidP="00D67E19">
      <w:pPr>
        <w:jc w:val="both"/>
        <w:rPr>
          <w:rFonts w:ascii="Palatino Linotype" w:hAnsi="Palatino Linotype"/>
          <w:lang w:val="en-GB"/>
        </w:rPr>
      </w:pPr>
    </w:p>
    <w:p w:rsidR="00623973" w:rsidRPr="002D1C01" w:rsidRDefault="00623973" w:rsidP="00D67E19">
      <w:pPr>
        <w:ind w:left="1304"/>
        <w:jc w:val="both"/>
        <w:rPr>
          <w:rFonts w:ascii="Palatino Linotype" w:hAnsi="Palatino Linotype"/>
          <w:i/>
          <w:lang w:val="en-GB"/>
        </w:rPr>
      </w:pPr>
      <w:r w:rsidRPr="002D1C01">
        <w:rPr>
          <w:rFonts w:ascii="Palatino Linotype" w:hAnsi="Palatino Linotype"/>
          <w:i/>
          <w:lang w:val="en-GB"/>
        </w:rPr>
        <w:t>“It has been very positive and has whetted my appetite with regard to continuing to do research. It is the first time in my working life that I have had the opportunity and space for contemplation – a fantastic experience.”</w:t>
      </w:r>
    </w:p>
    <w:p w:rsidR="00623973" w:rsidRPr="002D1C01" w:rsidRDefault="00623973" w:rsidP="00D67E19">
      <w:pPr>
        <w:ind w:left="1304"/>
        <w:jc w:val="both"/>
        <w:rPr>
          <w:rFonts w:ascii="Palatino Linotype" w:hAnsi="Palatino Linotype"/>
          <w:lang w:val="en-GB"/>
        </w:rPr>
      </w:pPr>
    </w:p>
    <w:p w:rsidR="00623973" w:rsidRPr="002D1C01" w:rsidRDefault="00623973" w:rsidP="00D67E19">
      <w:pPr>
        <w:ind w:left="1304"/>
        <w:jc w:val="both"/>
        <w:rPr>
          <w:rFonts w:ascii="Palatino Linotype" w:hAnsi="Palatino Linotype"/>
          <w:i/>
          <w:lang w:val="en-GB"/>
        </w:rPr>
      </w:pPr>
      <w:r w:rsidRPr="002D1C01">
        <w:rPr>
          <w:rFonts w:ascii="Palatino Linotype" w:hAnsi="Palatino Linotype"/>
          <w:i/>
          <w:lang w:val="en-GB"/>
        </w:rPr>
        <w:t xml:space="preserve">“It has been a great satisfaction for me to take an academic education which has meant that I could develop my competencies and knowledge in the field between theory and practice. It is, of course, particularly important with respect to my work, but at the </w:t>
      </w:r>
      <w:r>
        <w:rPr>
          <w:rFonts w:ascii="Palatino Linotype" w:hAnsi="Palatino Linotype"/>
          <w:i/>
          <w:lang w:val="en-GB"/>
        </w:rPr>
        <w:t>personal level also gratifying</w:t>
      </w:r>
      <w:r w:rsidRPr="002D1C01">
        <w:rPr>
          <w:rFonts w:ascii="Palatino Linotype" w:hAnsi="Palatino Linotype"/>
          <w:i/>
          <w:lang w:val="en-GB"/>
        </w:rPr>
        <w:t xml:space="preserve"> – has meant far greater job satisfaction in my present job.”</w:t>
      </w:r>
    </w:p>
    <w:p w:rsidR="00623973" w:rsidRPr="002D1C01" w:rsidRDefault="00623973" w:rsidP="00D67E19">
      <w:pPr>
        <w:jc w:val="both"/>
        <w:rPr>
          <w:rFonts w:ascii="Palatino Linotype" w:hAnsi="Palatino Linotype"/>
          <w:i/>
          <w:lang w:val="en-GB"/>
        </w:rPr>
      </w:pPr>
    </w:p>
    <w:p w:rsidR="00623973" w:rsidRPr="002D1C01" w:rsidRDefault="00623973" w:rsidP="00D67E19">
      <w:pPr>
        <w:jc w:val="both"/>
        <w:rPr>
          <w:rFonts w:ascii="Palatino Linotype" w:hAnsi="Palatino Linotype"/>
          <w:lang w:val="en-GB"/>
        </w:rPr>
      </w:pPr>
      <w:r w:rsidRPr="002D1C01">
        <w:rPr>
          <w:rFonts w:ascii="Palatino Linotype" w:hAnsi="Palatino Linotype"/>
          <w:lang w:val="en-GB"/>
        </w:rPr>
        <w:t>In addi</w:t>
      </w:r>
      <w:r>
        <w:rPr>
          <w:rFonts w:ascii="Palatino Linotype" w:hAnsi="Palatino Linotype"/>
          <w:lang w:val="en-GB"/>
        </w:rPr>
        <w:t>tion to feelings of gratification</w:t>
      </w:r>
      <w:r w:rsidRPr="002D1C01">
        <w:rPr>
          <w:rFonts w:ascii="Palatino Linotype" w:hAnsi="Palatino Linotype"/>
          <w:lang w:val="en-GB"/>
        </w:rPr>
        <w:t xml:space="preserve"> the informants report about an increase in self-confidence and feelings of self-worth as a result of having completed the study, </w:t>
      </w:r>
    </w:p>
    <w:p w:rsidR="00623973" w:rsidRPr="002D1C01" w:rsidRDefault="00623973" w:rsidP="00D67E19">
      <w:pPr>
        <w:jc w:val="both"/>
        <w:rPr>
          <w:rFonts w:ascii="Palatino Linotype" w:hAnsi="Palatino Linotype"/>
          <w:lang w:val="en-GB"/>
        </w:rPr>
      </w:pPr>
    </w:p>
    <w:p w:rsidR="00623973" w:rsidRPr="002D1C01" w:rsidRDefault="00623973" w:rsidP="00D67E19">
      <w:pPr>
        <w:ind w:left="1304"/>
        <w:jc w:val="both"/>
        <w:rPr>
          <w:rFonts w:ascii="Palatino Linotype" w:hAnsi="Palatino Linotype"/>
          <w:i/>
          <w:lang w:val="en-GB"/>
        </w:rPr>
      </w:pPr>
      <w:r w:rsidRPr="002D1C01">
        <w:rPr>
          <w:rFonts w:ascii="Palatino Linotype" w:hAnsi="Palatino Linotype"/>
          <w:i/>
          <w:lang w:val="en-GB"/>
        </w:rPr>
        <w:lastRenderedPageBreak/>
        <w:t>“The study has definitely supported my development process both in work life and in private life. The education has added some good plusses to my self-confidence which affects the way I act in different situations in a very positive way.”</w:t>
      </w:r>
    </w:p>
    <w:p w:rsidR="00623973" w:rsidRPr="002D1C01" w:rsidRDefault="00623973" w:rsidP="00D67E19">
      <w:pPr>
        <w:ind w:left="1304"/>
        <w:jc w:val="both"/>
        <w:rPr>
          <w:rFonts w:ascii="Palatino Linotype" w:hAnsi="Palatino Linotype"/>
          <w:i/>
          <w:lang w:val="en-GB"/>
        </w:rPr>
      </w:pPr>
    </w:p>
    <w:p w:rsidR="00623973" w:rsidRPr="002D1C01" w:rsidRDefault="00623973" w:rsidP="00D67E19">
      <w:pPr>
        <w:ind w:left="1304"/>
        <w:jc w:val="both"/>
        <w:rPr>
          <w:rFonts w:ascii="Palatino Linotype" w:hAnsi="Palatino Linotype"/>
          <w:i/>
          <w:lang w:val="en-GB"/>
        </w:rPr>
      </w:pPr>
      <w:r w:rsidRPr="002D1C01">
        <w:rPr>
          <w:rFonts w:ascii="Palatino Linotype" w:hAnsi="Palatino Linotype"/>
          <w:i/>
          <w:lang w:val="en-GB"/>
        </w:rPr>
        <w:t>“I wouldn’t have been without it. It has increased my self-confidence, job satisfaction, impact, analytical ability quite i</w:t>
      </w:r>
      <w:r>
        <w:rPr>
          <w:rFonts w:ascii="Palatino Linotype" w:hAnsi="Palatino Linotype"/>
          <w:i/>
          <w:lang w:val="en-GB"/>
        </w:rPr>
        <w:t>ncredibly. Previously</w:t>
      </w:r>
      <w:r w:rsidRPr="002D1C01">
        <w:rPr>
          <w:rFonts w:ascii="Palatino Linotype" w:hAnsi="Palatino Linotype"/>
          <w:i/>
          <w:lang w:val="en-GB"/>
        </w:rPr>
        <w:t xml:space="preserve"> I needed very much to tell about experiences, various educations etc. when I should introduce myself. It is not at all necessary any more, I am much more self-contained and show what I can in words and action, and no one questions my competencies any more.”</w:t>
      </w:r>
    </w:p>
    <w:p w:rsidR="00623973" w:rsidRPr="002D1C01" w:rsidRDefault="00623973" w:rsidP="00D67E19">
      <w:pPr>
        <w:jc w:val="both"/>
        <w:rPr>
          <w:rFonts w:ascii="Palatino Linotype" w:hAnsi="Palatino Linotype"/>
          <w:lang w:val="en-GB"/>
        </w:rPr>
      </w:pPr>
    </w:p>
    <w:p w:rsidR="00623973" w:rsidRPr="002D1C01" w:rsidRDefault="00623973" w:rsidP="00D67E19">
      <w:pPr>
        <w:jc w:val="both"/>
        <w:rPr>
          <w:rFonts w:ascii="Palatino Linotype" w:hAnsi="Palatino Linotype"/>
          <w:lang w:val="en-GB"/>
        </w:rPr>
      </w:pPr>
      <w:r w:rsidRPr="002D1C01">
        <w:rPr>
          <w:rFonts w:ascii="Palatino Linotype" w:hAnsi="Palatino Linotype"/>
          <w:lang w:val="en-GB"/>
        </w:rPr>
        <w:t>As indicated above and in the section on Motives a high percentage of the master students entered the education with a wish for various kinds of professional and personal development, and the results point to the fact that they generally feel that the expectations have been more than fulfilled. It is, however, also established through the results – and in particular through the informants’ qualitative statements – that the education and all that it has entailed has left more and different traces and had far more impact than the informants had envisaged before embarking on it. The changes may have had both a positive and a negative side, but even in such cases, the informants seem to make an overall positive evaluation of the outcome,</w:t>
      </w:r>
    </w:p>
    <w:p w:rsidR="00623973" w:rsidRPr="002D1C01" w:rsidRDefault="00623973" w:rsidP="00D67E19">
      <w:pPr>
        <w:jc w:val="both"/>
        <w:rPr>
          <w:rFonts w:ascii="Palatino Linotype" w:hAnsi="Palatino Linotype"/>
          <w:lang w:val="en-GB"/>
        </w:rPr>
      </w:pPr>
    </w:p>
    <w:p w:rsidR="00623973" w:rsidRPr="002D1C01" w:rsidRDefault="00623973" w:rsidP="00D67E19">
      <w:pPr>
        <w:ind w:left="1304"/>
        <w:jc w:val="both"/>
        <w:rPr>
          <w:rFonts w:ascii="Palatino Linotype" w:hAnsi="Palatino Linotype"/>
          <w:i/>
          <w:lang w:val="en-GB"/>
        </w:rPr>
      </w:pPr>
      <w:r w:rsidRPr="002D1C01">
        <w:rPr>
          <w:rFonts w:ascii="Palatino Linotype" w:hAnsi="Palatino Linotype"/>
          <w:i/>
          <w:lang w:val="en-GB"/>
        </w:rPr>
        <w:t>“The Master thesis and all the other written assignments took their point of departure in something that was relevant in my working life, and it has meant that I gained a far greater insight into and understanding of the problems and challenges there are in my working life. The Master education has meant that my self-confidence, impact and job satisfaction are in constant development. It is difficult for me to imagine a working life where I did not have this education. It has meant so much, and in spite of the fact that I became very ill (perhaps stress related) when writing the Master thesis I would not have been without it. ”</w:t>
      </w:r>
    </w:p>
    <w:p w:rsidR="00623973" w:rsidRPr="002D1C01" w:rsidRDefault="00623973" w:rsidP="00D67E19">
      <w:pPr>
        <w:jc w:val="both"/>
        <w:rPr>
          <w:rFonts w:ascii="Palatino Linotype" w:hAnsi="Palatino Linotype"/>
          <w:i/>
          <w:lang w:val="en-GB"/>
        </w:rPr>
      </w:pPr>
    </w:p>
    <w:p w:rsidR="00623973" w:rsidRDefault="00623973" w:rsidP="001730ED">
      <w:pPr>
        <w:jc w:val="both"/>
      </w:pPr>
      <w:r w:rsidRPr="002D1C01">
        <w:rPr>
          <w:rFonts w:ascii="Palatino Linotype" w:hAnsi="Palatino Linotype"/>
          <w:lang w:val="en-GB"/>
        </w:rPr>
        <w:t>When interpreting the informants’ statements in a broader context you could say that although many of the initial motives for starting on the education stated by the informants pointed towards developing resources and acquiring skills related to their working life, the additional outcome was the further development of personal, social and perhaps even cultural identity. In this respect the Master education – although having by law an overall job related aim of improving the students’ job competencies – also ha</w:t>
      </w:r>
      <w:r>
        <w:rPr>
          <w:rFonts w:ascii="Palatino Linotype" w:hAnsi="Palatino Linotype"/>
          <w:lang w:val="en-GB"/>
        </w:rPr>
        <w:t xml:space="preserve">s an important ‘Bildung’-effect i.e. the development of more personal directed aspects of learning. </w:t>
      </w:r>
    </w:p>
    <w:p w:rsidR="00623973" w:rsidRPr="00791237" w:rsidRDefault="00623973" w:rsidP="001730ED">
      <w:pPr>
        <w:pStyle w:val="Overskrift3"/>
        <w:rPr>
          <w:rFonts w:ascii="Palatino Linotype" w:hAnsi="Palatino Linotype"/>
          <w:lang w:val="en-GB"/>
        </w:rPr>
      </w:pPr>
      <w:r w:rsidRPr="001730ED">
        <w:t>Conclusion</w:t>
      </w:r>
    </w:p>
    <w:p w:rsidR="00623973" w:rsidRDefault="00623973" w:rsidP="00D67E19">
      <w:pPr>
        <w:jc w:val="both"/>
        <w:rPr>
          <w:rFonts w:ascii="Palatino Linotype" w:hAnsi="Palatino Linotype"/>
          <w:lang w:val="en-GB"/>
        </w:rPr>
      </w:pPr>
      <w:r w:rsidRPr="00791237">
        <w:rPr>
          <w:rFonts w:ascii="Palatino Linotype" w:hAnsi="Palatino Linotype"/>
          <w:lang w:val="en-GB"/>
        </w:rPr>
        <w:t xml:space="preserve">In this paper we have presented some of the results from a research project investigating adult students’ motives and needs for enrolling in a master education and obtaining a </w:t>
      </w:r>
      <w:r w:rsidRPr="00791237">
        <w:rPr>
          <w:rFonts w:ascii="Palatino Linotype" w:hAnsi="Palatino Linotype"/>
          <w:lang w:val="en-GB"/>
        </w:rPr>
        <w:lastRenderedPageBreak/>
        <w:t>master degree as well as the outcome of the education and the experienced influences on the informants’ career path. Furthermore, we have looked at the intended as well as the un-intended or unforeseen outcome of the education.</w:t>
      </w:r>
    </w:p>
    <w:p w:rsidR="00623973" w:rsidRPr="00791237" w:rsidRDefault="00623973" w:rsidP="00D67E19">
      <w:pPr>
        <w:jc w:val="both"/>
        <w:rPr>
          <w:rFonts w:ascii="Palatino Linotype" w:hAnsi="Palatino Linotype"/>
          <w:lang w:val="en-GB"/>
        </w:rPr>
      </w:pPr>
    </w:p>
    <w:p w:rsidR="00623973" w:rsidRPr="00987C89" w:rsidRDefault="00623973" w:rsidP="00D67E19">
      <w:pPr>
        <w:jc w:val="both"/>
        <w:rPr>
          <w:rFonts w:ascii="Palatino Linotype" w:hAnsi="Palatino Linotype"/>
          <w:lang w:val="en-GB"/>
        </w:rPr>
      </w:pPr>
      <w:r w:rsidRPr="00987C89">
        <w:rPr>
          <w:rFonts w:ascii="Palatino Linotype" w:hAnsi="Palatino Linotype"/>
          <w:lang w:val="en-GB"/>
        </w:rPr>
        <w:t xml:space="preserve">We found that motives and needs may stem from a range of factors, and that they often co-exist within the individual student. Although one hypothesis was that society’s increased demands for qualifications and job related expectations of competence development would be a major factor in ‘pushing’ people to enter a Master education, the investigation showed that the informants’ individual wishes for personal development were by far more important as a motivating factor. The wish for development of job related knowledge and skills also proved to stem from the individual’s own drive rather than from demands expressed by their work place. The wish for a shift in job functions was a relatively clear goal for many informants. Here we found that most of the candidates changed work place and work functions after the education, mostly to positions in management, development, human resource and consultancy. At the same time many of them claim that they have experienced an increase in self-confidence in handling job-related functions and in job satisfaction as well. </w:t>
      </w:r>
    </w:p>
    <w:p w:rsidR="00623973" w:rsidRPr="00987C89" w:rsidRDefault="00623973" w:rsidP="00D67E19">
      <w:pPr>
        <w:jc w:val="both"/>
        <w:rPr>
          <w:rFonts w:ascii="Palatino Linotype" w:hAnsi="Palatino Linotype"/>
          <w:lang w:val="en-GB"/>
        </w:rPr>
      </w:pPr>
    </w:p>
    <w:p w:rsidR="00623973" w:rsidRPr="00987C89" w:rsidRDefault="00623973" w:rsidP="00D67E19">
      <w:pPr>
        <w:jc w:val="both"/>
        <w:rPr>
          <w:lang w:val="en-GB"/>
        </w:rPr>
      </w:pPr>
      <w:r w:rsidRPr="00987C89">
        <w:rPr>
          <w:rFonts w:ascii="Palatino Linotype" w:hAnsi="Palatino Linotype"/>
          <w:lang w:val="en-GB"/>
        </w:rPr>
        <w:t>Based on the both the quantitative and qualitative answers from the informants we can conclude, that the lifelong learning aspect of this master education is primarily a question of personal development but integrated in and by means of professional competence development. It is consequently not an ‘either-or’ (</w:t>
      </w:r>
      <w:r w:rsidRPr="00987C89">
        <w:rPr>
          <w:rFonts w:ascii="Palatino Linotype" w:hAnsi="Palatino Linotype"/>
          <w:i/>
          <w:lang w:val="en-GB"/>
        </w:rPr>
        <w:t>either</w:t>
      </w:r>
      <w:r w:rsidRPr="00987C89">
        <w:rPr>
          <w:rFonts w:ascii="Palatino Linotype" w:hAnsi="Palatino Linotype"/>
          <w:lang w:val="en-GB"/>
        </w:rPr>
        <w:t xml:space="preserve"> personal </w:t>
      </w:r>
      <w:r w:rsidRPr="00987C89">
        <w:rPr>
          <w:rFonts w:ascii="Palatino Linotype" w:hAnsi="Palatino Linotype"/>
          <w:i/>
          <w:lang w:val="en-GB"/>
        </w:rPr>
        <w:t xml:space="preserve">or </w:t>
      </w:r>
      <w:r w:rsidRPr="00987C89">
        <w:rPr>
          <w:rFonts w:ascii="Palatino Linotype" w:hAnsi="Palatino Linotype"/>
          <w:lang w:val="en-GB"/>
        </w:rPr>
        <w:t>professional), but a ‘both-and’ (</w:t>
      </w:r>
      <w:r w:rsidRPr="00987C89">
        <w:rPr>
          <w:rFonts w:ascii="Palatino Linotype" w:hAnsi="Palatino Linotype"/>
          <w:i/>
          <w:lang w:val="en-GB"/>
        </w:rPr>
        <w:t>both</w:t>
      </w:r>
      <w:r w:rsidRPr="00987C89">
        <w:rPr>
          <w:rFonts w:ascii="Palatino Linotype" w:hAnsi="Palatino Linotype"/>
          <w:lang w:val="en-GB"/>
        </w:rPr>
        <w:t xml:space="preserve"> personal </w:t>
      </w:r>
      <w:r w:rsidRPr="00987C89">
        <w:rPr>
          <w:rFonts w:ascii="Palatino Linotype" w:hAnsi="Palatino Linotype"/>
          <w:i/>
          <w:lang w:val="en-GB"/>
        </w:rPr>
        <w:t>and</w:t>
      </w:r>
      <w:r w:rsidRPr="00987C89">
        <w:rPr>
          <w:rFonts w:ascii="Palatino Linotype" w:hAnsi="Palatino Linotype"/>
          <w:lang w:val="en-GB"/>
        </w:rPr>
        <w:t xml:space="preserve"> professional). Further more it seems as if the goals for lifelong learning has been reached in the sense that the candidates state that they have enhanced their study skills for continuing education and development in non-formal – as well as in formal education.</w:t>
      </w:r>
    </w:p>
    <w:p w:rsidR="00623973" w:rsidRPr="004A32E3" w:rsidRDefault="00623973" w:rsidP="00D67E19">
      <w:pPr>
        <w:jc w:val="both"/>
        <w:rPr>
          <w:color w:val="0000FF"/>
          <w:lang w:val="en-GB"/>
        </w:rPr>
      </w:pPr>
    </w:p>
    <w:p w:rsidR="00623973" w:rsidRPr="00FF5642" w:rsidRDefault="00623973" w:rsidP="00D67E19">
      <w:pPr>
        <w:pStyle w:val="Overskrift3"/>
        <w:jc w:val="both"/>
        <w:rPr>
          <w:lang w:val="en-GB"/>
        </w:rPr>
      </w:pPr>
      <w:r w:rsidRPr="00FF5642">
        <w:rPr>
          <w:lang w:val="en-GB"/>
        </w:rPr>
        <w:t>References</w:t>
      </w:r>
    </w:p>
    <w:p w:rsidR="00623973" w:rsidRPr="00987C89" w:rsidRDefault="00623973" w:rsidP="001D1291">
      <w:pPr>
        <w:pStyle w:val="Brdtekst"/>
        <w:ind w:left="1304" w:hanging="1304"/>
        <w:jc w:val="both"/>
        <w:rPr>
          <w:rFonts w:ascii="Palatino Linotype" w:hAnsi="Palatino Linotype"/>
          <w:lang w:val="en-GB"/>
        </w:rPr>
      </w:pPr>
      <w:r w:rsidRPr="00987C89">
        <w:rPr>
          <w:rFonts w:ascii="Palatino Linotype" w:hAnsi="Palatino Linotype"/>
          <w:lang w:val="en-GB"/>
        </w:rPr>
        <w:t xml:space="preserve">Argyris, Chris (1991): </w:t>
      </w:r>
      <w:r w:rsidRPr="00987C89">
        <w:rPr>
          <w:rFonts w:ascii="Palatino Linotype" w:hAnsi="Palatino Linotype"/>
          <w:i/>
          <w:iCs/>
          <w:lang w:val="en-GB"/>
        </w:rPr>
        <w:t>Teaching Smart People How to Learn</w:t>
      </w:r>
      <w:r w:rsidRPr="00987C89">
        <w:rPr>
          <w:rFonts w:ascii="Palatino Linotype" w:hAnsi="Palatino Linotype"/>
          <w:lang w:val="en-GB"/>
        </w:rPr>
        <w:t xml:space="preserve">. Harvard Business Review, maj-juni 1991.    </w:t>
      </w:r>
    </w:p>
    <w:p w:rsidR="00623973" w:rsidRPr="00987C89" w:rsidRDefault="00623973" w:rsidP="001D1291">
      <w:pPr>
        <w:pStyle w:val="Brdtekst"/>
        <w:ind w:left="1304" w:hanging="1304"/>
        <w:jc w:val="both"/>
        <w:rPr>
          <w:rFonts w:ascii="Palatino Linotype" w:hAnsi="Palatino Linotype"/>
          <w:lang w:val="en-GB"/>
        </w:rPr>
      </w:pPr>
      <w:r w:rsidRPr="00987C89">
        <w:rPr>
          <w:rFonts w:ascii="Palatino Linotype" w:hAnsi="Palatino Linotype"/>
          <w:lang w:val="en-GB"/>
        </w:rPr>
        <w:t xml:space="preserve">Buckley, Roger og Jim Caple (1995): </w:t>
      </w:r>
      <w:r w:rsidRPr="00987C89">
        <w:rPr>
          <w:rFonts w:ascii="Palatino Linotype" w:hAnsi="Palatino Linotype"/>
          <w:i/>
          <w:iCs/>
          <w:lang w:val="en-GB"/>
        </w:rPr>
        <w:t>The Theory and Practice of Training</w:t>
      </w:r>
      <w:r w:rsidRPr="00987C89">
        <w:rPr>
          <w:rFonts w:ascii="Palatino Linotype" w:hAnsi="Palatino Linotype"/>
          <w:lang w:val="en-GB"/>
        </w:rPr>
        <w:t>. Kogan Page.</w:t>
      </w:r>
    </w:p>
    <w:p w:rsidR="00623973" w:rsidRPr="00987C89" w:rsidRDefault="00623973" w:rsidP="001D1291">
      <w:pPr>
        <w:pStyle w:val="Body"/>
        <w:ind w:left="1304" w:hanging="1304"/>
        <w:rPr>
          <w:rFonts w:ascii="Palatino Linotype" w:hAnsi="Palatino Linotype"/>
          <w:sz w:val="24"/>
          <w:szCs w:val="24"/>
          <w:lang w:val="en-GB"/>
        </w:rPr>
      </w:pPr>
      <w:r w:rsidRPr="00987C89">
        <w:rPr>
          <w:rFonts w:ascii="Palatino Linotype" w:hAnsi="Palatino Linotype"/>
          <w:sz w:val="24"/>
          <w:szCs w:val="24"/>
          <w:lang w:val="en-GB"/>
        </w:rPr>
        <w:t xml:space="preserve">Gibbons , M. et al. (1994). </w:t>
      </w:r>
      <w:r w:rsidRPr="00987C89">
        <w:rPr>
          <w:rFonts w:ascii="Palatino Linotype" w:hAnsi="Palatino Linotype"/>
          <w:i/>
          <w:sz w:val="24"/>
          <w:szCs w:val="24"/>
          <w:lang w:val="en-GB"/>
        </w:rPr>
        <w:t>The New Production of Knowledge. The Dynamics of Science and Research in Comtemporary Societies.</w:t>
      </w:r>
      <w:r w:rsidRPr="00987C89">
        <w:rPr>
          <w:rFonts w:ascii="Palatino Linotype" w:hAnsi="Palatino Linotype"/>
          <w:sz w:val="24"/>
          <w:szCs w:val="24"/>
          <w:lang w:val="en-GB"/>
        </w:rPr>
        <w:t xml:space="preserve"> London: Sage.</w:t>
      </w:r>
    </w:p>
    <w:p w:rsidR="00623973" w:rsidRPr="00987C89" w:rsidRDefault="00623973" w:rsidP="001D1291">
      <w:pPr>
        <w:ind w:left="1304" w:hanging="1304"/>
        <w:jc w:val="both"/>
        <w:rPr>
          <w:rFonts w:ascii="Palatino Linotype" w:hAnsi="Palatino Linotype"/>
        </w:rPr>
      </w:pPr>
      <w:r w:rsidRPr="00987C89">
        <w:rPr>
          <w:rFonts w:ascii="Palatino Linotype" w:hAnsi="Palatino Linotype"/>
        </w:rPr>
        <w:t xml:space="preserve">Illeris K. (2006). </w:t>
      </w:r>
      <w:r w:rsidRPr="00987C89">
        <w:rPr>
          <w:rFonts w:ascii="Palatino Linotype" w:hAnsi="Palatino Linotype"/>
          <w:i/>
        </w:rPr>
        <w:t>Læring</w:t>
      </w:r>
      <w:r w:rsidRPr="00987C89">
        <w:rPr>
          <w:rFonts w:ascii="Palatino Linotype" w:hAnsi="Palatino Linotype"/>
        </w:rPr>
        <w:t>. Roskilde Universitetsforlag.</w:t>
      </w:r>
    </w:p>
    <w:p w:rsidR="00623973" w:rsidRPr="00987C89" w:rsidRDefault="00623973" w:rsidP="001D1291">
      <w:pPr>
        <w:ind w:left="1304" w:hanging="1304"/>
        <w:jc w:val="both"/>
        <w:rPr>
          <w:rFonts w:ascii="Palatino Linotype" w:hAnsi="Palatino Linotype"/>
        </w:rPr>
      </w:pPr>
      <w:r w:rsidRPr="00987C89">
        <w:rPr>
          <w:rFonts w:ascii="Palatino Linotype" w:hAnsi="Palatino Linotype"/>
          <w:lang w:val="en-GB"/>
        </w:rPr>
        <w:t xml:space="preserve">Illeris K. and S. Berri (2005). </w:t>
      </w:r>
      <w:r w:rsidRPr="00987C89">
        <w:rPr>
          <w:rFonts w:ascii="Palatino Linotype" w:hAnsi="Palatino Linotype"/>
          <w:i/>
        </w:rPr>
        <w:t>Tekster om Voksenlæring</w:t>
      </w:r>
      <w:r w:rsidRPr="00987C89">
        <w:rPr>
          <w:rFonts w:ascii="Palatino Linotype" w:hAnsi="Palatino Linotype"/>
        </w:rPr>
        <w:t>. Learning Lab Denmark and Roskilde Universitetsforlag.</w:t>
      </w:r>
    </w:p>
    <w:p w:rsidR="00623973" w:rsidRPr="00987C89" w:rsidRDefault="00623973" w:rsidP="001D1291">
      <w:pPr>
        <w:ind w:left="1304" w:hanging="1304"/>
        <w:jc w:val="both"/>
        <w:rPr>
          <w:rFonts w:ascii="Palatino Linotype" w:hAnsi="Palatino Linotype"/>
          <w:color w:val="000000"/>
        </w:rPr>
      </w:pPr>
      <w:r w:rsidRPr="00987C89">
        <w:rPr>
          <w:rFonts w:ascii="Palatino Linotype" w:hAnsi="Palatino Linotype"/>
        </w:rPr>
        <w:t xml:space="preserve">Jacobsen B. (1981). </w:t>
      </w:r>
      <w:r w:rsidRPr="00987C89">
        <w:rPr>
          <w:rFonts w:ascii="Palatino Linotype" w:hAnsi="Palatino Linotype"/>
          <w:i/>
          <w:color w:val="000000"/>
        </w:rPr>
        <w:t>Livslang læring og den voksnes livssituation</w:t>
      </w:r>
      <w:r w:rsidRPr="00987C89">
        <w:rPr>
          <w:rFonts w:ascii="Palatino Linotype" w:hAnsi="Palatino Linotype"/>
          <w:color w:val="000000"/>
        </w:rPr>
        <w:t>. Artikel til Uddannelsesrådet for ungdoms- og voksenundervisning.</w:t>
      </w:r>
    </w:p>
    <w:p w:rsidR="00623973" w:rsidRPr="00987C89" w:rsidRDefault="00623973" w:rsidP="001D1291">
      <w:pPr>
        <w:ind w:left="1304" w:hanging="1304"/>
        <w:jc w:val="both"/>
        <w:rPr>
          <w:rFonts w:ascii="Palatino Linotype" w:hAnsi="Palatino Linotype"/>
        </w:rPr>
      </w:pPr>
      <w:r w:rsidRPr="00987C89">
        <w:rPr>
          <w:rFonts w:ascii="Palatino Linotype" w:hAnsi="Palatino Linotype"/>
        </w:rPr>
        <w:t xml:space="preserve">Jensen J. Fjord (1999). </w:t>
      </w:r>
      <w:r w:rsidRPr="00987C89">
        <w:rPr>
          <w:rFonts w:ascii="Palatino Linotype" w:hAnsi="Palatino Linotype"/>
          <w:i/>
        </w:rPr>
        <w:t>Livsbuen – Voksenpsykologi og Livsaldre</w:t>
      </w:r>
      <w:r w:rsidRPr="00987C89">
        <w:rPr>
          <w:rFonts w:ascii="Palatino Linotype" w:hAnsi="Palatino Linotype"/>
        </w:rPr>
        <w:t>. Gyldendal.</w:t>
      </w:r>
    </w:p>
    <w:p w:rsidR="00623973" w:rsidRPr="00987C89" w:rsidRDefault="00623973" w:rsidP="001D1291">
      <w:pPr>
        <w:pStyle w:val="Brdtekst"/>
        <w:ind w:left="1304" w:hanging="1304"/>
        <w:jc w:val="both"/>
        <w:rPr>
          <w:rFonts w:ascii="Palatino Linotype" w:hAnsi="Palatino Linotype"/>
          <w:b/>
        </w:rPr>
      </w:pPr>
      <w:r w:rsidRPr="00987C89">
        <w:rPr>
          <w:rFonts w:ascii="Palatino Linotype" w:hAnsi="Palatino Linotype"/>
        </w:rPr>
        <w:lastRenderedPageBreak/>
        <w:t xml:space="preserve">Jørgensen C. Helms (2008). </w:t>
      </w:r>
      <w:r w:rsidRPr="00987C89">
        <w:rPr>
          <w:rFonts w:ascii="Palatino Linotype" w:hAnsi="Palatino Linotype"/>
          <w:i/>
        </w:rPr>
        <w:t>Masteruddannelses dilemmaer. Master I Voksenuddannelse på RUC</w:t>
      </w:r>
      <w:r w:rsidRPr="00987C89">
        <w:rPr>
          <w:rFonts w:ascii="Palatino Linotype" w:hAnsi="Palatino Linotype"/>
        </w:rPr>
        <w:t xml:space="preserve"> i Nye styringsformer i Arbejdslivet, Arbejdsliv  2008</w:t>
      </w:r>
      <w:r w:rsidRPr="00987C89">
        <w:rPr>
          <w:rFonts w:ascii="Palatino Linotype" w:hAnsi="Palatino Linotype"/>
          <w:b/>
        </w:rPr>
        <w:t xml:space="preserve">. </w:t>
      </w:r>
    </w:p>
    <w:p w:rsidR="00623973" w:rsidRPr="00987C89" w:rsidRDefault="00623973" w:rsidP="001D1291">
      <w:pPr>
        <w:pStyle w:val="Brdtekst"/>
        <w:ind w:left="1304" w:hanging="1304"/>
        <w:jc w:val="both"/>
        <w:rPr>
          <w:rFonts w:ascii="Palatino Linotype" w:hAnsi="Palatino Linotype"/>
          <w:b/>
        </w:rPr>
      </w:pPr>
      <w:r w:rsidRPr="00987C89">
        <w:rPr>
          <w:rFonts w:ascii="Palatino Linotype" w:hAnsi="Palatino Linotype"/>
        </w:rPr>
        <w:t xml:space="preserve">Knowles Malcolm S. et al  (2005). </w:t>
      </w:r>
      <w:r w:rsidRPr="00987C89">
        <w:rPr>
          <w:rFonts w:ascii="Palatino Linotype" w:hAnsi="Palatino Linotype"/>
          <w:i/>
          <w:lang w:val="en-GB"/>
        </w:rPr>
        <w:t>The Adult Learner. The definitive Classic i</w:t>
      </w:r>
      <w:r>
        <w:rPr>
          <w:rFonts w:ascii="Palatino Linotype" w:hAnsi="Palatino Linotype"/>
          <w:i/>
          <w:lang w:val="en-GB"/>
        </w:rPr>
        <w:t>n Adult Education and Human Res</w:t>
      </w:r>
      <w:r w:rsidRPr="00987C89">
        <w:rPr>
          <w:rFonts w:ascii="Palatino Linotype" w:hAnsi="Palatino Linotype"/>
          <w:i/>
          <w:lang w:val="en-GB"/>
        </w:rPr>
        <w:t>ource Development</w:t>
      </w:r>
      <w:r w:rsidRPr="00987C89">
        <w:rPr>
          <w:rFonts w:ascii="Palatino Linotype" w:hAnsi="Palatino Linotype"/>
          <w:lang w:val="en-GB"/>
        </w:rPr>
        <w:t>.  Sixth Edicition. Elsevier.</w:t>
      </w:r>
    </w:p>
    <w:p w:rsidR="00623973" w:rsidRPr="00987C89" w:rsidRDefault="00623973" w:rsidP="001D1291">
      <w:pPr>
        <w:autoSpaceDE w:val="0"/>
        <w:autoSpaceDN w:val="0"/>
        <w:adjustRightInd w:val="0"/>
        <w:ind w:left="1304" w:hanging="1304"/>
        <w:jc w:val="both"/>
        <w:rPr>
          <w:rFonts w:ascii="Palatino Linotype" w:hAnsi="Palatino Linotype"/>
          <w:bCs/>
        </w:rPr>
      </w:pPr>
      <w:r w:rsidRPr="00987C89">
        <w:rPr>
          <w:rFonts w:ascii="Palatino Linotype" w:hAnsi="Palatino Linotype"/>
        </w:rPr>
        <w:t xml:space="preserve">Klewe L. (2006).  </w:t>
      </w:r>
      <w:r w:rsidRPr="00987C89">
        <w:rPr>
          <w:rFonts w:ascii="Palatino Linotype" w:hAnsi="Palatino Linotype"/>
          <w:bCs/>
          <w:i/>
        </w:rPr>
        <w:t xml:space="preserve">Mastere fra Danmarks Pædagogiske Universitet </w:t>
      </w:r>
      <w:r w:rsidRPr="00987C89">
        <w:rPr>
          <w:rFonts w:ascii="Palatino Linotype" w:hAnsi="Palatino Linotype"/>
          <w:i/>
        </w:rPr>
        <w:t xml:space="preserve">- </w:t>
      </w:r>
      <w:r w:rsidRPr="00987C89">
        <w:rPr>
          <w:rFonts w:ascii="Palatino Linotype" w:hAnsi="Palatino Linotype"/>
          <w:bCs/>
          <w:i/>
        </w:rPr>
        <w:t>Hvordan går det dem senere jobmæssigt?</w:t>
      </w:r>
      <w:r w:rsidRPr="00987C89">
        <w:rPr>
          <w:rFonts w:ascii="Palatino Linotype" w:hAnsi="Palatino Linotype"/>
          <w:bCs/>
        </w:rPr>
        <w:t xml:space="preserve"> DPU</w:t>
      </w:r>
    </w:p>
    <w:p w:rsidR="00623973" w:rsidRPr="00987C89" w:rsidRDefault="00623973" w:rsidP="001D1291">
      <w:pPr>
        <w:ind w:left="1304" w:hanging="1304"/>
        <w:jc w:val="both"/>
        <w:rPr>
          <w:rFonts w:ascii="Palatino Linotype" w:hAnsi="Palatino Linotype"/>
        </w:rPr>
      </w:pPr>
      <w:r w:rsidRPr="00987C89">
        <w:rPr>
          <w:rFonts w:ascii="Palatino Linotype" w:hAnsi="Palatino Linotype"/>
        </w:rPr>
        <w:t xml:space="preserve">Korsgaard O. (1999): </w:t>
      </w:r>
      <w:r w:rsidRPr="00987C89">
        <w:rPr>
          <w:rStyle w:val="Fremhv"/>
          <w:rFonts w:ascii="Palatino Linotype" w:hAnsi="Palatino Linotype"/>
        </w:rPr>
        <w:t>Kundskabskapløbet. Uddannelse i videnssamfundet</w:t>
      </w:r>
      <w:r w:rsidRPr="00987C89">
        <w:rPr>
          <w:rFonts w:ascii="Palatino Linotype" w:hAnsi="Palatino Linotype"/>
        </w:rPr>
        <w:t>. København: Gyldendal.</w:t>
      </w:r>
    </w:p>
    <w:p w:rsidR="00623973" w:rsidRPr="00987C89" w:rsidRDefault="00623973" w:rsidP="001D1291">
      <w:pPr>
        <w:pStyle w:val="Body"/>
        <w:ind w:left="1304" w:hanging="1304"/>
        <w:rPr>
          <w:rFonts w:ascii="Palatino Linotype" w:hAnsi="Palatino Linotype"/>
          <w:sz w:val="24"/>
          <w:szCs w:val="24"/>
          <w:lang w:val="da-DK"/>
        </w:rPr>
      </w:pPr>
      <w:r w:rsidRPr="00987C89">
        <w:rPr>
          <w:rFonts w:ascii="Palatino Linotype" w:hAnsi="Palatino Linotype"/>
          <w:sz w:val="24"/>
          <w:szCs w:val="24"/>
          <w:lang w:val="da-DK"/>
        </w:rPr>
        <w:t xml:space="preserve">Krogh L.  and J. Gulddahl Rasmussen (2004). </w:t>
      </w:r>
      <w:r w:rsidRPr="00987C89">
        <w:rPr>
          <w:rFonts w:ascii="Palatino Linotype" w:hAnsi="Palatino Linotype"/>
          <w:i/>
          <w:sz w:val="24"/>
          <w:szCs w:val="24"/>
          <w:lang w:val="da-DK"/>
        </w:rPr>
        <w:t>Employability and Problem-based Learning in Project-organized Settings at Universities</w:t>
      </w:r>
      <w:r w:rsidRPr="00987C89">
        <w:rPr>
          <w:rFonts w:ascii="Palatino Linotype" w:hAnsi="Palatino Linotype"/>
          <w:sz w:val="24"/>
          <w:szCs w:val="24"/>
          <w:lang w:val="da-DK"/>
        </w:rPr>
        <w:t xml:space="preserve">  in the anthology </w:t>
      </w:r>
      <w:r w:rsidRPr="00987C89">
        <w:rPr>
          <w:rFonts w:ascii="Palatino Linotype" w:hAnsi="Palatino Linotype"/>
          <w:i/>
          <w:sz w:val="24"/>
          <w:szCs w:val="24"/>
          <w:lang w:val="da-DK"/>
        </w:rPr>
        <w:t xml:space="preserve">The Aalborg PBL Model. Progress, Diversity and Challenges </w:t>
      </w:r>
      <w:r w:rsidRPr="00987C89">
        <w:rPr>
          <w:rFonts w:ascii="Palatino Linotype" w:hAnsi="Palatino Linotype"/>
          <w:sz w:val="24"/>
          <w:szCs w:val="24"/>
          <w:lang w:val="da-DK"/>
        </w:rPr>
        <w:t>ed. Kolmos A. e</w:t>
      </w:r>
      <w:r>
        <w:rPr>
          <w:rFonts w:ascii="Palatino Linotype" w:hAnsi="Palatino Linotype"/>
          <w:sz w:val="24"/>
          <w:szCs w:val="24"/>
          <w:lang w:val="da-DK"/>
        </w:rPr>
        <w:t>t al. Aalborg University Press.</w:t>
      </w:r>
    </w:p>
    <w:p w:rsidR="00623973" w:rsidRPr="00987C89" w:rsidRDefault="00623973" w:rsidP="001D1291">
      <w:pPr>
        <w:ind w:left="1304" w:hanging="1304"/>
        <w:jc w:val="both"/>
        <w:rPr>
          <w:rFonts w:ascii="Palatino Linotype" w:hAnsi="Palatino Linotype"/>
        </w:rPr>
      </w:pPr>
      <w:r w:rsidRPr="00987C89">
        <w:rPr>
          <w:rFonts w:ascii="Palatino Linotype" w:hAnsi="Palatino Linotype"/>
        </w:rPr>
        <w:t>Krogh L. (2003).</w:t>
      </w:r>
      <w:r w:rsidRPr="00987C89">
        <w:rPr>
          <w:rFonts w:ascii="Palatino Linotype" w:hAnsi="Palatino Linotype"/>
          <w:b/>
        </w:rPr>
        <w:t xml:space="preserve"> </w:t>
      </w:r>
      <w:r w:rsidRPr="00987C89">
        <w:rPr>
          <w:rFonts w:ascii="Palatino Linotype" w:hAnsi="Palatino Linotype"/>
          <w:i/>
          <w:iCs/>
        </w:rPr>
        <w:t>Det er faktisk morsomt at lære og at fordybe sig – også selvom en travl hverdag tager sin tid</w:t>
      </w:r>
      <w:r w:rsidRPr="00987C89">
        <w:rPr>
          <w:rFonts w:ascii="Palatino Linotype" w:hAnsi="Palatino Linotype"/>
        </w:rPr>
        <w:t>’  in the anthology ’</w:t>
      </w:r>
      <w:r w:rsidRPr="00987C89">
        <w:rPr>
          <w:rFonts w:ascii="Palatino Linotype" w:hAnsi="Palatino Linotype"/>
          <w:i/>
          <w:iCs/>
        </w:rPr>
        <w:t>Perspektiver på rum og forandring’</w:t>
      </w:r>
      <w:r w:rsidRPr="00987C89">
        <w:rPr>
          <w:rFonts w:ascii="Palatino Linotype" w:hAnsi="Palatino Linotype"/>
        </w:rPr>
        <w:t>, ed. Kjær-Andresen B. og Dauer-Keller H. Aalborg University Press.</w:t>
      </w:r>
    </w:p>
    <w:p w:rsidR="00623973" w:rsidRPr="00987C89" w:rsidRDefault="00623973" w:rsidP="001D1291">
      <w:pPr>
        <w:ind w:left="1304" w:hanging="1304"/>
        <w:jc w:val="both"/>
        <w:rPr>
          <w:rFonts w:ascii="Palatino Linotype" w:hAnsi="Palatino Linotype"/>
          <w:lang w:val="en-GB"/>
        </w:rPr>
      </w:pPr>
      <w:r w:rsidRPr="00987C89">
        <w:rPr>
          <w:rFonts w:ascii="Palatino Linotype" w:hAnsi="Palatino Linotype"/>
          <w:lang w:val="en-GB"/>
        </w:rPr>
        <w:t>Longworth, N. (2003</w:t>
      </w:r>
      <w:r w:rsidRPr="00987C89">
        <w:rPr>
          <w:rFonts w:ascii="Palatino Linotype" w:hAnsi="Palatino Linotype"/>
          <w:i/>
          <w:lang w:val="en-GB"/>
        </w:rPr>
        <w:t>). Lifelong Learning in action. Transforming Educationin the 21st Century</w:t>
      </w:r>
      <w:r w:rsidRPr="00987C89">
        <w:rPr>
          <w:rFonts w:ascii="Palatino Linotype" w:hAnsi="Palatino Linotype"/>
          <w:lang w:val="en-GB"/>
        </w:rPr>
        <w:t>. Kogan Page</w:t>
      </w:r>
    </w:p>
    <w:p w:rsidR="00623973" w:rsidRPr="00987C89" w:rsidRDefault="00623973" w:rsidP="001D1291">
      <w:pPr>
        <w:ind w:left="1304" w:hanging="1304"/>
        <w:jc w:val="both"/>
        <w:rPr>
          <w:rFonts w:ascii="Palatino Linotype" w:hAnsi="Palatino Linotype"/>
          <w:lang w:val="en-GB"/>
        </w:rPr>
      </w:pPr>
      <w:r w:rsidRPr="00987C89">
        <w:rPr>
          <w:rFonts w:ascii="Palatino Linotype" w:hAnsi="Palatino Linotype"/>
        </w:rPr>
        <w:t xml:space="preserve">Lorentsen A. et al (2007). </w:t>
      </w:r>
      <w:r w:rsidRPr="00987C89">
        <w:rPr>
          <w:rFonts w:ascii="Palatino Linotype" w:hAnsi="Palatino Linotype"/>
          <w:i/>
        </w:rPr>
        <w:t>Fleksible studier som tilrettelæggelsesmæssig udfordring for højere uddannelsesinstitutioenr</w:t>
      </w:r>
      <w:r w:rsidRPr="00987C89">
        <w:rPr>
          <w:rFonts w:ascii="Palatino Linotype" w:hAnsi="Palatino Linotype"/>
        </w:rPr>
        <w:t xml:space="preserve"> in the anthology </w:t>
      </w:r>
      <w:r w:rsidRPr="00987C89">
        <w:rPr>
          <w:rFonts w:ascii="Palatino Linotype" w:hAnsi="Palatino Linotype"/>
          <w:i/>
        </w:rPr>
        <w:t>‘Den usynlige student – Voksne i fleksibel høyre utdanning</w:t>
      </w:r>
      <w:r w:rsidRPr="00987C89">
        <w:rPr>
          <w:rFonts w:ascii="Palatino Linotype" w:hAnsi="Palatino Linotype"/>
        </w:rPr>
        <w:t xml:space="preserve">’ ed. </w:t>
      </w:r>
      <w:r w:rsidRPr="00987C89">
        <w:rPr>
          <w:rFonts w:ascii="Palatino Linotype" w:hAnsi="Palatino Linotype"/>
          <w:lang w:val="en-GB"/>
        </w:rPr>
        <w:t>Wenche M. Rønning. Tapi Akademisk forlag. Trondheim.</w:t>
      </w:r>
    </w:p>
    <w:p w:rsidR="00623973" w:rsidRPr="00987C89" w:rsidRDefault="00623973" w:rsidP="001D1291">
      <w:pPr>
        <w:pStyle w:val="Brdtekst"/>
        <w:ind w:left="1304" w:hanging="1304"/>
        <w:jc w:val="both"/>
        <w:rPr>
          <w:rFonts w:ascii="Palatino Linotype" w:hAnsi="Palatino Linotype"/>
          <w:lang w:val="en-GB"/>
        </w:rPr>
      </w:pPr>
      <w:r w:rsidRPr="00987C89">
        <w:rPr>
          <w:rFonts w:ascii="Palatino Linotype" w:hAnsi="Palatino Linotype"/>
          <w:lang w:val="en-GB"/>
        </w:rPr>
        <w:t xml:space="preserve">Nowothy, Helga m.fl. (2001). </w:t>
      </w:r>
      <w:r w:rsidRPr="00987C89">
        <w:rPr>
          <w:rFonts w:ascii="Palatino Linotype" w:hAnsi="Palatino Linotype"/>
          <w:i/>
          <w:iCs/>
          <w:lang w:val="en-GB"/>
        </w:rPr>
        <w:t>Rethinking Science</w:t>
      </w:r>
      <w:r w:rsidRPr="00987C89">
        <w:rPr>
          <w:rFonts w:ascii="Palatino Linotype" w:hAnsi="Palatino Linotype"/>
          <w:lang w:val="en-GB"/>
        </w:rPr>
        <w:t>. London: Policy Press.</w:t>
      </w:r>
    </w:p>
    <w:p w:rsidR="00623973" w:rsidRPr="00987C89" w:rsidRDefault="00623973" w:rsidP="001D1291">
      <w:pPr>
        <w:pStyle w:val="Brdtekst"/>
        <w:ind w:left="1304" w:hanging="1304"/>
        <w:jc w:val="both"/>
        <w:rPr>
          <w:rFonts w:ascii="Palatino Linotype" w:hAnsi="Palatino Linotype"/>
          <w:lang w:val="en-GB"/>
        </w:rPr>
      </w:pPr>
      <w:r w:rsidRPr="00987C89">
        <w:rPr>
          <w:rFonts w:ascii="Palatino Linotype" w:hAnsi="Palatino Linotype"/>
          <w:lang w:val="en-GB"/>
        </w:rPr>
        <w:t xml:space="preserve">Sørensen M. og </w:t>
      </w:r>
      <w:r w:rsidRPr="00987C89">
        <w:rPr>
          <w:rFonts w:ascii="Palatino Linotype" w:hAnsi="Palatino Linotype"/>
        </w:rPr>
        <w:t>C. Nøhr (2004). ‘</w:t>
      </w:r>
      <w:r w:rsidRPr="00987C89">
        <w:rPr>
          <w:rFonts w:ascii="Palatino Linotype" w:hAnsi="Palatino Linotype"/>
          <w:i/>
          <w:iCs/>
        </w:rPr>
        <w:t>Building health inform</w:t>
      </w:r>
      <w:r w:rsidRPr="00987C89">
        <w:rPr>
          <w:rFonts w:ascii="Palatino Linotype" w:hAnsi="Palatino Linotype"/>
          <w:i/>
          <w:iCs/>
          <w:lang w:val="en-GB"/>
        </w:rPr>
        <w:t>atics capacity - educating the workforce’</w:t>
      </w:r>
      <w:r w:rsidRPr="00987C89">
        <w:rPr>
          <w:rFonts w:ascii="Palatino Linotype" w:hAnsi="Palatino Linotype"/>
          <w:lang w:val="en-GB"/>
        </w:rPr>
        <w:t>, Virtual Centre for Health Informatics, Aalborg University.</w:t>
      </w:r>
    </w:p>
    <w:p w:rsidR="00623973" w:rsidRPr="00987C89" w:rsidRDefault="00623973" w:rsidP="001D1291">
      <w:pPr>
        <w:ind w:left="1304" w:hanging="1304"/>
        <w:jc w:val="both"/>
        <w:rPr>
          <w:rFonts w:ascii="Palatino Linotype" w:hAnsi="Palatino Linotype"/>
          <w:color w:val="000000"/>
          <w:lang w:val="en-GB"/>
        </w:rPr>
      </w:pPr>
      <w:r w:rsidRPr="00987C89">
        <w:rPr>
          <w:rFonts w:ascii="Palatino Linotype" w:hAnsi="Palatino Linotype"/>
        </w:rPr>
        <w:t>Aarkrog V. (2008</w:t>
      </w:r>
      <w:r w:rsidRPr="00987C89">
        <w:rPr>
          <w:rFonts w:ascii="Palatino Linotype" w:hAnsi="Palatino Linotype"/>
          <w:i/>
        </w:rPr>
        <w:t xml:space="preserve">), </w:t>
      </w:r>
      <w:r w:rsidRPr="00987C89">
        <w:rPr>
          <w:rFonts w:ascii="Palatino Linotype" w:hAnsi="Palatino Linotype"/>
          <w:i/>
          <w:color w:val="000000"/>
        </w:rPr>
        <w:t xml:space="preserve">Masterstuderendes kobling af teori og praksis. </w:t>
      </w:r>
      <w:r w:rsidRPr="00987C89">
        <w:rPr>
          <w:rFonts w:ascii="Palatino Linotype" w:hAnsi="Palatino Linotype"/>
          <w:i/>
          <w:color w:val="000000"/>
          <w:lang w:val="en-GB"/>
        </w:rPr>
        <w:t>Inspiration til videreudvikling af masterpædagogikken?</w:t>
      </w:r>
      <w:r w:rsidRPr="00987C89">
        <w:rPr>
          <w:rFonts w:ascii="Palatino Linotype" w:hAnsi="Palatino Linotype"/>
          <w:color w:val="000000"/>
          <w:lang w:val="en-GB"/>
        </w:rPr>
        <w:t xml:space="preserve"> Dansk Universitetspædagogisk tidsskrift, DUT  nr. 5, </w:t>
      </w:r>
    </w:p>
    <w:p w:rsidR="00623973" w:rsidRPr="00987C89" w:rsidRDefault="00623973" w:rsidP="001D1291">
      <w:pPr>
        <w:ind w:left="1304" w:hanging="1304"/>
        <w:jc w:val="both"/>
        <w:rPr>
          <w:rFonts w:ascii="Palatino Linotype" w:hAnsi="Palatino Linotype"/>
          <w:i/>
          <w:lang w:val="en-GB"/>
        </w:rPr>
      </w:pPr>
      <w:r w:rsidRPr="00987C89">
        <w:rPr>
          <w:rFonts w:ascii="Palatino Linotype" w:hAnsi="Palatino Linotype"/>
          <w:lang w:val="en-GB"/>
        </w:rPr>
        <w:t xml:space="preserve">UNESCO  (1972). </w:t>
      </w:r>
      <w:r w:rsidRPr="00987C89">
        <w:rPr>
          <w:rFonts w:ascii="Palatino Linotype" w:hAnsi="Palatino Linotype"/>
          <w:i/>
          <w:lang w:val="en-GB"/>
        </w:rPr>
        <w:t>Learning to be: The World of Education Today and Tomorrow</w:t>
      </w:r>
    </w:p>
    <w:p w:rsidR="00623973" w:rsidRPr="00987C89" w:rsidRDefault="00623973" w:rsidP="001D1291">
      <w:pPr>
        <w:ind w:left="1304" w:hanging="1304"/>
        <w:jc w:val="both"/>
        <w:rPr>
          <w:rFonts w:ascii="Palatino Linotype" w:hAnsi="Palatino Linotype"/>
          <w:i/>
          <w:lang w:val="en-GB"/>
        </w:rPr>
      </w:pPr>
      <w:r w:rsidRPr="00987C89">
        <w:rPr>
          <w:rFonts w:ascii="Palatino Linotype" w:hAnsi="Palatino Linotype"/>
          <w:lang w:val="en-GB"/>
        </w:rPr>
        <w:t xml:space="preserve">OECD (1973). </w:t>
      </w:r>
      <w:r w:rsidRPr="00987C89">
        <w:rPr>
          <w:rFonts w:ascii="Palatino Linotype" w:hAnsi="Palatino Linotype"/>
          <w:i/>
          <w:lang w:val="en-GB"/>
        </w:rPr>
        <w:t>Recurrent Education: A Strategy for Lifelong Learning</w:t>
      </w:r>
    </w:p>
    <w:p w:rsidR="00623973" w:rsidRPr="00987C89" w:rsidRDefault="00623973" w:rsidP="001D1291">
      <w:pPr>
        <w:ind w:left="1304" w:hanging="1304"/>
        <w:jc w:val="both"/>
        <w:rPr>
          <w:rFonts w:ascii="Palatino Linotype" w:hAnsi="Palatino Linotype"/>
          <w:i/>
          <w:lang w:val="en-GB"/>
        </w:rPr>
      </w:pPr>
      <w:r w:rsidRPr="00987C89">
        <w:rPr>
          <w:rFonts w:ascii="Palatino Linotype" w:hAnsi="Palatino Linotype"/>
          <w:i/>
          <w:lang w:val="en-GB"/>
        </w:rPr>
        <w:t>OECD (1996).</w:t>
      </w:r>
      <w:r>
        <w:rPr>
          <w:rFonts w:ascii="Palatino Linotype" w:hAnsi="Palatino Linotype"/>
          <w:i/>
          <w:lang w:val="en-GB"/>
        </w:rPr>
        <w:t xml:space="preserve"> </w:t>
      </w:r>
      <w:r w:rsidRPr="00987C89">
        <w:rPr>
          <w:rFonts w:ascii="Palatino Linotype" w:hAnsi="Palatino Linotype"/>
          <w:i/>
          <w:lang w:val="en-GB"/>
        </w:rPr>
        <w:t>Lifelong Learning for All. Paris</w:t>
      </w:r>
    </w:p>
    <w:p w:rsidR="00623973" w:rsidRPr="00987C89" w:rsidRDefault="00623973" w:rsidP="001D1291">
      <w:pPr>
        <w:ind w:left="1304" w:hanging="1304"/>
        <w:jc w:val="both"/>
        <w:rPr>
          <w:rFonts w:ascii="Palatino Linotype" w:hAnsi="Palatino Linotype"/>
          <w:i/>
          <w:lang w:val="en-GB"/>
        </w:rPr>
      </w:pPr>
      <w:r w:rsidRPr="00987C89">
        <w:rPr>
          <w:rFonts w:ascii="Palatino Linotype" w:hAnsi="Palatino Linotype"/>
          <w:i/>
          <w:lang w:val="en-GB"/>
        </w:rPr>
        <w:t xml:space="preserve">The Lisbon Declaration. </w:t>
      </w:r>
      <w:hyperlink r:id="rId9" w:history="1">
        <w:r w:rsidRPr="00987C89">
          <w:rPr>
            <w:rStyle w:val="Hyperlink"/>
            <w:rFonts w:ascii="Palatino Linotype" w:hAnsi="Palatino Linotype"/>
            <w:i/>
            <w:lang w:val="en-GB"/>
          </w:rPr>
          <w:t>http://www.eua.be/fileadmin/user_upload/files/Lisbon_Convention/Lisbon_Declaration.pdf</w:t>
        </w:r>
      </w:hyperlink>
    </w:p>
    <w:p w:rsidR="00623973" w:rsidRPr="00987C89" w:rsidRDefault="00623973" w:rsidP="001D1291">
      <w:pPr>
        <w:ind w:left="1304" w:hanging="1304"/>
        <w:jc w:val="both"/>
        <w:rPr>
          <w:rFonts w:ascii="Palatino Linotype" w:hAnsi="Palatino Linotype"/>
          <w:i/>
          <w:lang w:val="en-GB"/>
        </w:rPr>
      </w:pPr>
      <w:r w:rsidRPr="00987C89">
        <w:rPr>
          <w:rFonts w:ascii="Palatino Linotype" w:hAnsi="Palatino Linotype"/>
          <w:i/>
          <w:lang w:val="en-GB"/>
        </w:rPr>
        <w:t xml:space="preserve">The Bologna Declaration. </w:t>
      </w:r>
      <w:r w:rsidRPr="00987C89">
        <w:rPr>
          <w:rFonts w:ascii="Palatino Linotype" w:hAnsi="Palatino Linotype"/>
          <w:lang w:val="en-GB"/>
        </w:rPr>
        <w:t xml:space="preserve"> </w:t>
      </w:r>
      <w:hyperlink r:id="rId10" w:history="1">
        <w:r w:rsidRPr="00987C89">
          <w:rPr>
            <w:rStyle w:val="Hyperlink"/>
            <w:rFonts w:ascii="Palatino Linotype" w:hAnsi="Palatino Linotype"/>
            <w:i/>
            <w:lang w:val="en-GB"/>
          </w:rPr>
          <w:t>http://ec.europa.eu/education/policies/educ/bologna/bologna.pdf</w:t>
        </w:r>
      </w:hyperlink>
    </w:p>
    <w:p w:rsidR="00623973" w:rsidRPr="00987C89" w:rsidRDefault="00623973" w:rsidP="001D1291">
      <w:pPr>
        <w:jc w:val="both"/>
        <w:rPr>
          <w:rFonts w:ascii="Palatino Linotype" w:hAnsi="Palatino Linotype"/>
          <w:i/>
          <w:lang w:val="en-GB"/>
        </w:rPr>
      </w:pPr>
      <w:r w:rsidRPr="00987C89">
        <w:rPr>
          <w:rFonts w:ascii="Palatino Linotype" w:hAnsi="Palatino Linotype"/>
          <w:i/>
          <w:lang w:val="en-GB"/>
        </w:rPr>
        <w:t xml:space="preserve">EU-commission </w:t>
      </w:r>
      <w:r w:rsidRPr="00987C89">
        <w:rPr>
          <w:rFonts w:ascii="Palatino Linotype" w:hAnsi="Palatino Linotype"/>
          <w:lang w:val="en-GB"/>
        </w:rPr>
        <w:t>Memorandum about Lifelong Learning in education from 30 October 2000.</w:t>
      </w:r>
    </w:p>
    <w:p w:rsidR="00623973" w:rsidRPr="00987C89" w:rsidRDefault="00623973" w:rsidP="001D1291">
      <w:pPr>
        <w:pStyle w:val="Fodnotetekst"/>
        <w:ind w:left="1304" w:hanging="1304"/>
        <w:jc w:val="both"/>
        <w:rPr>
          <w:rFonts w:ascii="Palatino Linotype" w:hAnsi="Palatino Linotype"/>
          <w:sz w:val="24"/>
          <w:szCs w:val="24"/>
        </w:rPr>
      </w:pPr>
      <w:r w:rsidRPr="00987C89">
        <w:rPr>
          <w:rFonts w:ascii="Palatino Linotype" w:hAnsi="Palatino Linotype"/>
          <w:i/>
          <w:sz w:val="24"/>
          <w:szCs w:val="24"/>
        </w:rPr>
        <w:t>Lov om erhvervsrettet grund- og videregående uddannelse for Voksne</w:t>
      </w:r>
      <w:r w:rsidRPr="00987C89">
        <w:rPr>
          <w:rFonts w:ascii="Palatino Linotype" w:hAnsi="Palatino Linotype"/>
          <w:sz w:val="24"/>
          <w:szCs w:val="24"/>
        </w:rPr>
        <w:t xml:space="preserve">(Lov nr. 488 af 31. maj, 2000), </w:t>
      </w:r>
      <w:r w:rsidRPr="00987C89">
        <w:rPr>
          <w:rFonts w:ascii="Palatino Linotype" w:hAnsi="Palatino Linotype"/>
          <w:i/>
          <w:sz w:val="24"/>
          <w:szCs w:val="24"/>
        </w:rPr>
        <w:t>Bekendtgørelse om Masteruddannelse</w:t>
      </w:r>
      <w:r w:rsidRPr="00987C89">
        <w:rPr>
          <w:rFonts w:ascii="Palatino Linotype" w:hAnsi="Palatino Linotype"/>
          <w:sz w:val="24"/>
          <w:szCs w:val="24"/>
        </w:rPr>
        <w:t xml:space="preserve"> </w:t>
      </w:r>
      <w:r w:rsidRPr="00987C89">
        <w:rPr>
          <w:rFonts w:ascii="Palatino Linotype" w:hAnsi="Palatino Linotype"/>
          <w:i/>
          <w:sz w:val="24"/>
          <w:szCs w:val="24"/>
        </w:rPr>
        <w:t>i Læreprocesser</w:t>
      </w:r>
      <w:r w:rsidRPr="00987C89">
        <w:rPr>
          <w:rFonts w:ascii="Palatino Linotype" w:hAnsi="Palatino Linotype"/>
          <w:sz w:val="24"/>
          <w:szCs w:val="24"/>
        </w:rPr>
        <w:t xml:space="preserve"> (Lovbekendtgørelse (LBK) nr. 43 af 20. januar 2000),</w:t>
      </w:r>
    </w:p>
    <w:p w:rsidR="00623973" w:rsidRPr="00987C89" w:rsidRDefault="00623973" w:rsidP="001D1291">
      <w:pPr>
        <w:pStyle w:val="Body"/>
        <w:ind w:left="1304" w:hanging="1304"/>
        <w:rPr>
          <w:rFonts w:ascii="Palatino Linotype" w:hAnsi="Palatino Linotype"/>
          <w:sz w:val="24"/>
          <w:szCs w:val="24"/>
          <w:lang w:val="en-GB"/>
        </w:rPr>
      </w:pPr>
      <w:r w:rsidRPr="00987C89">
        <w:rPr>
          <w:rFonts w:ascii="Palatino Linotype" w:hAnsi="Palatino Linotype"/>
          <w:sz w:val="24"/>
          <w:szCs w:val="24"/>
          <w:lang w:val="en-GB"/>
        </w:rPr>
        <w:t xml:space="preserve">Candidate and Employer Research Study. </w:t>
      </w:r>
      <w:hyperlink r:id="rId11" w:history="1">
        <w:r w:rsidRPr="00987C89">
          <w:rPr>
            <w:rStyle w:val="Hyperlink"/>
            <w:rFonts w:ascii="Palatino Linotype" w:hAnsi="Palatino Linotype"/>
            <w:sz w:val="24"/>
            <w:szCs w:val="24"/>
            <w:lang w:val="en-GB"/>
          </w:rPr>
          <w:t>www.cand.aau.dk</w:t>
        </w:r>
      </w:hyperlink>
      <w:r w:rsidRPr="00987C89">
        <w:rPr>
          <w:rFonts w:ascii="Palatino Linotype" w:hAnsi="Palatino Linotype"/>
          <w:sz w:val="24"/>
          <w:szCs w:val="24"/>
          <w:lang w:val="en-GB"/>
        </w:rPr>
        <w:t xml:space="preserve"> </w:t>
      </w:r>
    </w:p>
    <w:p w:rsidR="00623973" w:rsidRPr="00987C89" w:rsidRDefault="00623973" w:rsidP="00D67E19">
      <w:pPr>
        <w:pStyle w:val="NormalWeb"/>
        <w:jc w:val="both"/>
        <w:rPr>
          <w:rFonts w:ascii="Palatino Linotype" w:hAnsi="Palatino Linotype"/>
          <w:lang w:val="en-GB"/>
        </w:rPr>
      </w:pPr>
    </w:p>
    <w:sectPr w:rsidR="00623973" w:rsidRPr="00987C89" w:rsidSect="00337196">
      <w:footerReference w:type="even"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973" w:rsidRDefault="00623973">
      <w:r>
        <w:separator/>
      </w:r>
    </w:p>
  </w:endnote>
  <w:endnote w:type="continuationSeparator" w:id="0">
    <w:p w:rsidR="00623973" w:rsidRDefault="0062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73" w:rsidRDefault="000A76FF" w:rsidP="00170A14">
    <w:pPr>
      <w:pStyle w:val="Sidefod"/>
      <w:framePr w:wrap="around" w:vAnchor="text" w:hAnchor="margin" w:xAlign="right" w:y="1"/>
      <w:rPr>
        <w:rStyle w:val="Sidetal"/>
      </w:rPr>
    </w:pPr>
    <w:r>
      <w:rPr>
        <w:rStyle w:val="Sidetal"/>
      </w:rPr>
      <w:fldChar w:fldCharType="begin"/>
    </w:r>
    <w:r w:rsidR="00623973">
      <w:rPr>
        <w:rStyle w:val="Sidetal"/>
      </w:rPr>
      <w:instrText xml:space="preserve">PAGE  </w:instrText>
    </w:r>
    <w:r>
      <w:rPr>
        <w:rStyle w:val="Sidetal"/>
      </w:rPr>
      <w:fldChar w:fldCharType="end"/>
    </w:r>
  </w:p>
  <w:p w:rsidR="00623973" w:rsidRDefault="00623973" w:rsidP="00900732">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73" w:rsidRDefault="000A76FF" w:rsidP="00170A14">
    <w:pPr>
      <w:pStyle w:val="Sidefod"/>
      <w:framePr w:wrap="around" w:vAnchor="text" w:hAnchor="margin" w:xAlign="right" w:y="1"/>
      <w:rPr>
        <w:rStyle w:val="Sidetal"/>
      </w:rPr>
    </w:pPr>
    <w:r>
      <w:rPr>
        <w:rStyle w:val="Sidetal"/>
      </w:rPr>
      <w:fldChar w:fldCharType="begin"/>
    </w:r>
    <w:r w:rsidR="00623973">
      <w:rPr>
        <w:rStyle w:val="Sidetal"/>
      </w:rPr>
      <w:instrText xml:space="preserve">PAGE  </w:instrText>
    </w:r>
    <w:r>
      <w:rPr>
        <w:rStyle w:val="Sidetal"/>
      </w:rPr>
      <w:fldChar w:fldCharType="separate"/>
    </w:r>
    <w:r w:rsidR="00B829AE">
      <w:rPr>
        <w:rStyle w:val="Sidetal"/>
        <w:noProof/>
      </w:rPr>
      <w:t>1</w:t>
    </w:r>
    <w:r>
      <w:rPr>
        <w:rStyle w:val="Sidetal"/>
      </w:rPr>
      <w:fldChar w:fldCharType="end"/>
    </w:r>
  </w:p>
  <w:p w:rsidR="00623973" w:rsidRDefault="00623973" w:rsidP="00900732">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973" w:rsidRDefault="00623973">
      <w:r>
        <w:separator/>
      </w:r>
    </w:p>
  </w:footnote>
  <w:footnote w:type="continuationSeparator" w:id="0">
    <w:p w:rsidR="00623973" w:rsidRDefault="00623973">
      <w:r>
        <w:continuationSeparator/>
      </w:r>
    </w:p>
  </w:footnote>
  <w:footnote w:id="1">
    <w:p w:rsidR="00623973" w:rsidRDefault="00623973">
      <w:pPr>
        <w:pStyle w:val="Fodnotetekst"/>
      </w:pPr>
      <w:r>
        <w:rPr>
          <w:rStyle w:val="Fodnotehenvisning"/>
        </w:rPr>
        <w:footnoteRef/>
      </w:r>
      <w:r>
        <w:rPr>
          <w:lang w:val="en-GB"/>
        </w:rPr>
        <w:t xml:space="preserve">The </w:t>
      </w:r>
      <w:smartTag w:uri="urn:schemas-microsoft-com:office:smarttags" w:element="City">
        <w:smartTag w:uri="urn:schemas-microsoft-com:office:smarttags" w:element="place">
          <w:r>
            <w:rPr>
              <w:lang w:val="en-GB"/>
            </w:rPr>
            <w:t>Lisbon</w:t>
          </w:r>
        </w:smartTag>
      </w:smartTag>
      <w:r>
        <w:rPr>
          <w:lang w:val="en-GB"/>
        </w:rPr>
        <w:t xml:space="preserve"> convention is about ‘recognition of qualifications within higher educations in the European region’. The convention was signed in 1998 and has been ratified by a large number of countries, among them </w:t>
      </w:r>
      <w:smartTag w:uri="urn:schemas-microsoft-com:office:smarttags" w:element="place">
        <w:smartTag w:uri="urn:schemas-microsoft-com:office:smarttags" w:element="country-region">
          <w:r>
            <w:rPr>
              <w:lang w:val="en-GB"/>
            </w:rPr>
            <w:t>Denmark</w:t>
          </w:r>
        </w:smartTag>
      </w:smartTag>
      <w:r>
        <w:rPr>
          <w:lang w:val="en-GB"/>
        </w:rPr>
        <w:t xml:space="preserve">. </w:t>
      </w:r>
      <w:r w:rsidRPr="000B6BFE">
        <w:rPr>
          <w:lang w:val="en-GB"/>
        </w:rPr>
        <w:t xml:space="preserve"> </w:t>
      </w:r>
    </w:p>
  </w:footnote>
  <w:footnote w:id="2">
    <w:p w:rsidR="00623973" w:rsidRDefault="00623973">
      <w:pPr>
        <w:pStyle w:val="Fodnotetekst"/>
      </w:pPr>
      <w:r>
        <w:rPr>
          <w:rStyle w:val="Fodnotehenvisning"/>
        </w:rPr>
        <w:footnoteRef/>
      </w:r>
      <w:r w:rsidRPr="00F47EE2">
        <w:rPr>
          <w:lang w:val="en-GB"/>
        </w:rPr>
        <w:t xml:space="preserve"> See these in </w:t>
      </w:r>
      <w:r>
        <w:rPr>
          <w:lang w:val="en-GB"/>
        </w:rPr>
        <w:t xml:space="preserve">annex </w:t>
      </w:r>
      <w:smartTag w:uri="urn:schemas-microsoft-com:office:smarttags" w:element="metricconverter">
        <w:smartTagPr>
          <w:attr w:name="ProductID" w:val="2 in"/>
        </w:smartTagPr>
        <w:r>
          <w:rPr>
            <w:lang w:val="en-GB"/>
          </w:rPr>
          <w:t>2</w:t>
        </w:r>
        <w:r w:rsidRPr="00F47EE2">
          <w:rPr>
            <w:lang w:val="en-GB"/>
          </w:rPr>
          <w:t xml:space="preserve"> in</w:t>
        </w:r>
      </w:smartTag>
      <w:r w:rsidRPr="00F47EE2">
        <w:rPr>
          <w:lang w:val="en-GB"/>
        </w:rPr>
        <w:t xml:space="preserve"> report form the Commission about future concrete goals for the educational systems, </w:t>
      </w:r>
      <w:r>
        <w:rPr>
          <w:lang w:val="en-GB"/>
        </w:rPr>
        <w:t xml:space="preserve">January 31, </w:t>
      </w:r>
      <w:r w:rsidRPr="00F47EE2">
        <w:rPr>
          <w:lang w:val="en-GB"/>
        </w:rPr>
        <w:t>2001</w:t>
      </w:r>
      <w:r>
        <w:rPr>
          <w:lang w:val="en-GB"/>
        </w:rPr>
        <w:t>.</w:t>
      </w:r>
    </w:p>
  </w:footnote>
  <w:footnote w:id="3">
    <w:p w:rsidR="00623973" w:rsidRDefault="00623973">
      <w:pPr>
        <w:pStyle w:val="Fodnotetekst"/>
      </w:pPr>
      <w:r>
        <w:rPr>
          <w:rStyle w:val="Fodnotehenvisning"/>
        </w:rPr>
        <w:footnoteRef/>
      </w:r>
      <w:r w:rsidRPr="00E37630">
        <w:rPr>
          <w:lang w:val="en-GB"/>
        </w:rPr>
        <w:t xml:space="preserve"> </w:t>
      </w:r>
      <w:r>
        <w:rPr>
          <w:lang w:val="en-GB"/>
        </w:rPr>
        <w:t>Here the EU-Commission and the member countries have defined Lifelong Learning to be all the meaningful activities, which continuously take place in order to increase knowledge, skills and competences.</w:t>
      </w:r>
    </w:p>
  </w:footnote>
  <w:footnote w:id="4">
    <w:p w:rsidR="00623973" w:rsidRDefault="00623973">
      <w:pPr>
        <w:pStyle w:val="Fodnotetekst"/>
      </w:pPr>
      <w:r>
        <w:rPr>
          <w:rStyle w:val="Fodnotehenvisning"/>
        </w:rPr>
        <w:footnoteRef/>
      </w:r>
      <w:r w:rsidRPr="00B46734">
        <w:rPr>
          <w:lang w:val="en-GB"/>
        </w:rPr>
        <w:t>The Bologna-declaration of June 1999 is signed by ministers from 40 European countries and has b</w:t>
      </w:r>
      <w:r>
        <w:rPr>
          <w:lang w:val="en-GB"/>
        </w:rPr>
        <w:t>e</w:t>
      </w:r>
      <w:r w:rsidRPr="00B46734">
        <w:rPr>
          <w:lang w:val="en-GB"/>
        </w:rPr>
        <w:t>come an important structural frame</w:t>
      </w:r>
      <w:r>
        <w:rPr>
          <w:lang w:val="en-GB"/>
        </w:rPr>
        <w:t>work</w:t>
      </w:r>
      <w:r w:rsidRPr="00B46734">
        <w:rPr>
          <w:lang w:val="en-GB"/>
        </w:rPr>
        <w:t xml:space="preserve"> for the European educational cooperation. The declaration commenced a process which last</w:t>
      </w:r>
      <w:r>
        <w:rPr>
          <w:lang w:val="en-GB"/>
        </w:rPr>
        <w:t>s</w:t>
      </w:r>
      <w:r w:rsidRPr="00B46734">
        <w:rPr>
          <w:lang w:val="en-GB"/>
        </w:rPr>
        <w:t xml:space="preserve"> until 2010. </w:t>
      </w:r>
      <w:r>
        <w:rPr>
          <w:lang w:val="en-GB"/>
        </w:rPr>
        <w:t>The purpose is that E</w:t>
      </w:r>
      <w:r w:rsidRPr="00B46734">
        <w:rPr>
          <w:lang w:val="en-GB"/>
        </w:rPr>
        <w:t>uropean educational systems must attend a number of reforms meaning they will become more transparent</w:t>
      </w:r>
      <w:r w:rsidRPr="00E25DF0">
        <w:rPr>
          <w:lang w:val="en-GB"/>
        </w:rPr>
        <w:t xml:space="preserve">, </w:t>
      </w:r>
      <w:r>
        <w:rPr>
          <w:lang w:val="en-GB"/>
        </w:rPr>
        <w:t>that quality assurance is highly valued and that foundation for mobility is increased</w:t>
      </w:r>
      <w:r w:rsidRPr="00937521">
        <w:rPr>
          <w:lang w:val="en-GB"/>
        </w:rPr>
        <w:t xml:space="preserve"> </w:t>
      </w:r>
    </w:p>
  </w:footnote>
  <w:footnote w:id="5">
    <w:p w:rsidR="00623973" w:rsidRDefault="00623973">
      <w:pPr>
        <w:pStyle w:val="Fodnotetekst"/>
      </w:pPr>
      <w:r>
        <w:rPr>
          <w:rStyle w:val="Fodnotehenvisning"/>
        </w:rPr>
        <w:footnoteRef/>
      </w:r>
      <w:r w:rsidRPr="0025375E">
        <w:rPr>
          <w:lang w:val="en-GB"/>
        </w:rPr>
        <w:t xml:space="preserve"> </w:t>
      </w:r>
      <w:r w:rsidRPr="00F47EE2">
        <w:rPr>
          <w:lang w:val="en-GB"/>
        </w:rPr>
        <w:t>It is important to mention that Master e</w:t>
      </w:r>
      <w:r>
        <w:rPr>
          <w:lang w:val="en-GB"/>
        </w:rPr>
        <w:t>ducation i</w:t>
      </w:r>
      <w:r w:rsidRPr="00F47EE2">
        <w:rPr>
          <w:lang w:val="en-GB"/>
        </w:rPr>
        <w:t xml:space="preserve">n Denmark  is </w:t>
      </w:r>
      <w:r>
        <w:rPr>
          <w:lang w:val="en-GB"/>
        </w:rPr>
        <w:t>the highest level of the so called parallel</w:t>
      </w:r>
      <w:r w:rsidRPr="00F47EE2">
        <w:rPr>
          <w:lang w:val="en-GB"/>
        </w:rPr>
        <w:t xml:space="preserve"> competence system i</w:t>
      </w:r>
      <w:r>
        <w:rPr>
          <w:lang w:val="en-GB"/>
        </w:rPr>
        <w:t>n</w:t>
      </w:r>
      <w:r w:rsidRPr="00F47EE2">
        <w:rPr>
          <w:lang w:val="en-GB"/>
        </w:rPr>
        <w:t xml:space="preserve"> Higher Education which is different from the Candidate education which is the highest level in the Danish Higher Education System (excl. Ph.D. degree</w:t>
      </w:r>
      <w:r w:rsidRPr="0035700B">
        <w:rPr>
          <w:lang w:val="en-GB"/>
        </w:rPr>
        <w:t>)</w:t>
      </w:r>
    </w:p>
  </w:footnote>
  <w:footnote w:id="6">
    <w:p w:rsidR="00623973" w:rsidRDefault="00623973">
      <w:pPr>
        <w:pStyle w:val="Fodnotetekst"/>
      </w:pPr>
      <w:r w:rsidRPr="0035700B">
        <w:rPr>
          <w:rStyle w:val="Fodnotehenvisning"/>
        </w:rPr>
        <w:footnoteRef/>
      </w:r>
      <w:r w:rsidRPr="0035700B">
        <w:rPr>
          <w:lang w:val="en-GB"/>
        </w:rPr>
        <w:t xml:space="preserve">  </w:t>
      </w:r>
      <w:r w:rsidRPr="00386112">
        <w:rPr>
          <w:lang w:val="en-GB"/>
        </w:rPr>
        <w:t>The Act on vocational adult basic and tertiary education and training, no. 488, 31.May, 2000</w:t>
      </w:r>
      <w:r>
        <w:rPr>
          <w:lang w:val="en-GB"/>
        </w:rPr>
        <w:t>. T</w:t>
      </w:r>
      <w:r w:rsidRPr="00386112">
        <w:rPr>
          <w:lang w:val="en-GB"/>
        </w:rPr>
        <w:t xml:space="preserve">he ministerial order on Master Education in Learning processes No. 43, 20. January 2000.  </w:t>
      </w:r>
    </w:p>
  </w:footnote>
  <w:footnote w:id="7">
    <w:p w:rsidR="00623973" w:rsidRDefault="00623973" w:rsidP="00F30849">
      <w:pPr>
        <w:pStyle w:val="Fodnotetekst"/>
      </w:pPr>
      <w:r>
        <w:rPr>
          <w:rStyle w:val="Fodnotehenvisning"/>
        </w:rPr>
        <w:footnoteRef/>
      </w:r>
      <w:r w:rsidRPr="00A95C10">
        <w:rPr>
          <w:lang w:val="en-GB"/>
        </w:rPr>
        <w:t xml:space="preserve"> PBL is the international abbreviation of Problem Based Learning</w:t>
      </w:r>
    </w:p>
  </w:footnote>
  <w:footnote w:id="8">
    <w:p w:rsidR="00623973" w:rsidRDefault="00623973">
      <w:pPr>
        <w:pStyle w:val="Fodnotetekst"/>
      </w:pPr>
      <w:r>
        <w:rPr>
          <w:rStyle w:val="Fodnotehenvisning"/>
        </w:rPr>
        <w:footnoteRef/>
      </w:r>
      <w:r w:rsidRPr="00CF164B">
        <w:rPr>
          <w:lang w:val="en-GB"/>
        </w:rPr>
        <w:t xml:space="preserve"> In Denmark education normally is financed almost 100% by the State</w:t>
      </w:r>
      <w:r>
        <w:rPr>
          <w:lang w:val="en-GB"/>
        </w:rPr>
        <w:t>.</w:t>
      </w:r>
    </w:p>
  </w:footnote>
  <w:footnote w:id="9">
    <w:p w:rsidR="00623973" w:rsidRDefault="00623973" w:rsidP="002969C9">
      <w:pPr>
        <w:pStyle w:val="Fodnotetekst"/>
      </w:pPr>
      <w:r>
        <w:rPr>
          <w:rStyle w:val="Fodnotehenvisning"/>
        </w:rPr>
        <w:footnoteRef/>
      </w:r>
      <w:r w:rsidRPr="00804E87">
        <w:rPr>
          <w:lang w:val="en-GB"/>
        </w:rPr>
        <w:t xml:space="preserve"> </w:t>
      </w:r>
      <w:r w:rsidRPr="00236C58">
        <w:rPr>
          <w:lang w:val="en-GB"/>
        </w:rPr>
        <w:t xml:space="preserve">Candidate and Employer </w:t>
      </w:r>
      <w:r>
        <w:rPr>
          <w:lang w:val="en-GB"/>
        </w:rPr>
        <w:t>Research Study 2002/03, Aalborg University and Roskilde University Centre</w:t>
      </w:r>
    </w:p>
  </w:footnote>
  <w:footnote w:id="10">
    <w:p w:rsidR="00623973" w:rsidRDefault="00623973">
      <w:pPr>
        <w:pStyle w:val="Fodnotetekst"/>
      </w:pPr>
      <w:r>
        <w:rPr>
          <w:rStyle w:val="Fodnotehenvisning"/>
        </w:rPr>
        <w:footnoteRef/>
      </w:r>
      <w:r w:rsidRPr="00804E87">
        <w:rPr>
          <w:lang w:val="en-GB"/>
        </w:rPr>
        <w:t xml:space="preserve"> Degree in Adult Pedagogy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C53"/>
    <w:multiLevelType w:val="hybridMultilevel"/>
    <w:tmpl w:val="C22EFB0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
    <w:nsid w:val="2D821584"/>
    <w:multiLevelType w:val="hybridMultilevel"/>
    <w:tmpl w:val="1348F3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6A022128"/>
    <w:multiLevelType w:val="hybridMultilevel"/>
    <w:tmpl w:val="797AC6B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D6437A"/>
    <w:rsid w:val="0001101B"/>
    <w:rsid w:val="000452DA"/>
    <w:rsid w:val="00047A18"/>
    <w:rsid w:val="0005007E"/>
    <w:rsid w:val="000534F5"/>
    <w:rsid w:val="00056F80"/>
    <w:rsid w:val="00076FFD"/>
    <w:rsid w:val="00077033"/>
    <w:rsid w:val="000927A5"/>
    <w:rsid w:val="000A76FF"/>
    <w:rsid w:val="000B0E4A"/>
    <w:rsid w:val="000B6BFE"/>
    <w:rsid w:val="000C0933"/>
    <w:rsid w:val="000D33E7"/>
    <w:rsid w:val="000D60CC"/>
    <w:rsid w:val="000F5C79"/>
    <w:rsid w:val="00100A14"/>
    <w:rsid w:val="00100B4B"/>
    <w:rsid w:val="00101066"/>
    <w:rsid w:val="00103CCE"/>
    <w:rsid w:val="00107955"/>
    <w:rsid w:val="001136D3"/>
    <w:rsid w:val="00117655"/>
    <w:rsid w:val="00126987"/>
    <w:rsid w:val="0013517D"/>
    <w:rsid w:val="001355DB"/>
    <w:rsid w:val="00135785"/>
    <w:rsid w:val="0016299A"/>
    <w:rsid w:val="00162B16"/>
    <w:rsid w:val="00170A14"/>
    <w:rsid w:val="00171840"/>
    <w:rsid w:val="001730ED"/>
    <w:rsid w:val="001928F4"/>
    <w:rsid w:val="001B1FC0"/>
    <w:rsid w:val="001B3760"/>
    <w:rsid w:val="001D1291"/>
    <w:rsid w:val="001D76DB"/>
    <w:rsid w:val="001E194F"/>
    <w:rsid w:val="002036FB"/>
    <w:rsid w:val="002101A3"/>
    <w:rsid w:val="0021046C"/>
    <w:rsid w:val="0021303D"/>
    <w:rsid w:val="00216BAC"/>
    <w:rsid w:val="002234FE"/>
    <w:rsid w:val="0022628D"/>
    <w:rsid w:val="00230CEB"/>
    <w:rsid w:val="002341BC"/>
    <w:rsid w:val="00236C58"/>
    <w:rsid w:val="00243C04"/>
    <w:rsid w:val="0025375E"/>
    <w:rsid w:val="00256BBD"/>
    <w:rsid w:val="00257F95"/>
    <w:rsid w:val="002607BB"/>
    <w:rsid w:val="002618CD"/>
    <w:rsid w:val="00261D5D"/>
    <w:rsid w:val="00274ACA"/>
    <w:rsid w:val="00287478"/>
    <w:rsid w:val="0029190B"/>
    <w:rsid w:val="00291AEE"/>
    <w:rsid w:val="002961D7"/>
    <w:rsid w:val="002969C9"/>
    <w:rsid w:val="002A3138"/>
    <w:rsid w:val="002A3921"/>
    <w:rsid w:val="002A4A2F"/>
    <w:rsid w:val="002A4FE4"/>
    <w:rsid w:val="002C3570"/>
    <w:rsid w:val="002C45CC"/>
    <w:rsid w:val="002C6C73"/>
    <w:rsid w:val="002D1C01"/>
    <w:rsid w:val="002F2EBF"/>
    <w:rsid w:val="002F3DC3"/>
    <w:rsid w:val="003107D8"/>
    <w:rsid w:val="003118EB"/>
    <w:rsid w:val="00333CE5"/>
    <w:rsid w:val="00337196"/>
    <w:rsid w:val="00344276"/>
    <w:rsid w:val="00352390"/>
    <w:rsid w:val="00353C73"/>
    <w:rsid w:val="0035700B"/>
    <w:rsid w:val="00386112"/>
    <w:rsid w:val="003A1722"/>
    <w:rsid w:val="003A57F4"/>
    <w:rsid w:val="003C2ADF"/>
    <w:rsid w:val="003E673B"/>
    <w:rsid w:val="00404CF0"/>
    <w:rsid w:val="004065B0"/>
    <w:rsid w:val="004143D0"/>
    <w:rsid w:val="004162EA"/>
    <w:rsid w:val="0045387D"/>
    <w:rsid w:val="004633DA"/>
    <w:rsid w:val="004633DB"/>
    <w:rsid w:val="00467D99"/>
    <w:rsid w:val="00490320"/>
    <w:rsid w:val="004A32E3"/>
    <w:rsid w:val="004A4EB3"/>
    <w:rsid w:val="004A56D0"/>
    <w:rsid w:val="004A576C"/>
    <w:rsid w:val="004A59F0"/>
    <w:rsid w:val="004B281F"/>
    <w:rsid w:val="004B68AF"/>
    <w:rsid w:val="004C1A78"/>
    <w:rsid w:val="00503411"/>
    <w:rsid w:val="005109E4"/>
    <w:rsid w:val="00522402"/>
    <w:rsid w:val="005337FB"/>
    <w:rsid w:val="005420BE"/>
    <w:rsid w:val="00550AC3"/>
    <w:rsid w:val="00561D5C"/>
    <w:rsid w:val="00567BEB"/>
    <w:rsid w:val="00576AFE"/>
    <w:rsid w:val="00583223"/>
    <w:rsid w:val="005A0431"/>
    <w:rsid w:val="005A7A22"/>
    <w:rsid w:val="005B30A8"/>
    <w:rsid w:val="005B787D"/>
    <w:rsid w:val="005C3020"/>
    <w:rsid w:val="005E13C0"/>
    <w:rsid w:val="005E2782"/>
    <w:rsid w:val="005F1275"/>
    <w:rsid w:val="0061130B"/>
    <w:rsid w:val="006207CE"/>
    <w:rsid w:val="00623973"/>
    <w:rsid w:val="006834F5"/>
    <w:rsid w:val="00684476"/>
    <w:rsid w:val="00685D43"/>
    <w:rsid w:val="00693585"/>
    <w:rsid w:val="00696313"/>
    <w:rsid w:val="0069778C"/>
    <w:rsid w:val="006A21FE"/>
    <w:rsid w:val="006A51DB"/>
    <w:rsid w:val="006A7F70"/>
    <w:rsid w:val="006C578B"/>
    <w:rsid w:val="006E0710"/>
    <w:rsid w:val="006F6727"/>
    <w:rsid w:val="00701290"/>
    <w:rsid w:val="0071574D"/>
    <w:rsid w:val="007264D4"/>
    <w:rsid w:val="00734630"/>
    <w:rsid w:val="007461C7"/>
    <w:rsid w:val="00747C4B"/>
    <w:rsid w:val="00765C04"/>
    <w:rsid w:val="0077397E"/>
    <w:rsid w:val="00775EF4"/>
    <w:rsid w:val="00783EA6"/>
    <w:rsid w:val="00791237"/>
    <w:rsid w:val="00793F4C"/>
    <w:rsid w:val="00794D22"/>
    <w:rsid w:val="00795A9C"/>
    <w:rsid w:val="007A009C"/>
    <w:rsid w:val="007D3EF1"/>
    <w:rsid w:val="007D41BA"/>
    <w:rsid w:val="007E22D1"/>
    <w:rsid w:val="007E4037"/>
    <w:rsid w:val="007F3BF6"/>
    <w:rsid w:val="00802CDD"/>
    <w:rsid w:val="00804E87"/>
    <w:rsid w:val="0080563A"/>
    <w:rsid w:val="00817AA4"/>
    <w:rsid w:val="0083720F"/>
    <w:rsid w:val="008374A9"/>
    <w:rsid w:val="00862286"/>
    <w:rsid w:val="00870084"/>
    <w:rsid w:val="00884BD4"/>
    <w:rsid w:val="008A0057"/>
    <w:rsid w:val="008C1FEF"/>
    <w:rsid w:val="008C4C25"/>
    <w:rsid w:val="008D74CC"/>
    <w:rsid w:val="008F4514"/>
    <w:rsid w:val="00900732"/>
    <w:rsid w:val="00901861"/>
    <w:rsid w:val="00903FE6"/>
    <w:rsid w:val="00913D5C"/>
    <w:rsid w:val="00937521"/>
    <w:rsid w:val="0094330D"/>
    <w:rsid w:val="009443A5"/>
    <w:rsid w:val="00951BB7"/>
    <w:rsid w:val="00954713"/>
    <w:rsid w:val="00966520"/>
    <w:rsid w:val="009821BA"/>
    <w:rsid w:val="00987C89"/>
    <w:rsid w:val="00995742"/>
    <w:rsid w:val="009C4B52"/>
    <w:rsid w:val="009D689D"/>
    <w:rsid w:val="009E02AD"/>
    <w:rsid w:val="009E42F4"/>
    <w:rsid w:val="009E5CEE"/>
    <w:rsid w:val="00A01889"/>
    <w:rsid w:val="00A0726B"/>
    <w:rsid w:val="00A12F20"/>
    <w:rsid w:val="00A15C67"/>
    <w:rsid w:val="00A27AFD"/>
    <w:rsid w:val="00A3342A"/>
    <w:rsid w:val="00A35DFE"/>
    <w:rsid w:val="00A47452"/>
    <w:rsid w:val="00A55AE6"/>
    <w:rsid w:val="00A623E2"/>
    <w:rsid w:val="00A84CE8"/>
    <w:rsid w:val="00A8512A"/>
    <w:rsid w:val="00A92B52"/>
    <w:rsid w:val="00A92E48"/>
    <w:rsid w:val="00A95C10"/>
    <w:rsid w:val="00AA068C"/>
    <w:rsid w:val="00AA4F47"/>
    <w:rsid w:val="00AC6338"/>
    <w:rsid w:val="00AF1BA6"/>
    <w:rsid w:val="00AF5F51"/>
    <w:rsid w:val="00B2108C"/>
    <w:rsid w:val="00B242A2"/>
    <w:rsid w:val="00B434C8"/>
    <w:rsid w:val="00B46734"/>
    <w:rsid w:val="00B76701"/>
    <w:rsid w:val="00B829AE"/>
    <w:rsid w:val="00BA4EEA"/>
    <w:rsid w:val="00BB2582"/>
    <w:rsid w:val="00BB4EF8"/>
    <w:rsid w:val="00BC16D5"/>
    <w:rsid w:val="00BC6EA1"/>
    <w:rsid w:val="00BC6F77"/>
    <w:rsid w:val="00BD664B"/>
    <w:rsid w:val="00BD754B"/>
    <w:rsid w:val="00BF56A4"/>
    <w:rsid w:val="00BF5CD9"/>
    <w:rsid w:val="00C018B4"/>
    <w:rsid w:val="00C032E5"/>
    <w:rsid w:val="00C243F7"/>
    <w:rsid w:val="00C32C3A"/>
    <w:rsid w:val="00C32CB0"/>
    <w:rsid w:val="00C34681"/>
    <w:rsid w:val="00C44365"/>
    <w:rsid w:val="00C47953"/>
    <w:rsid w:val="00C678D1"/>
    <w:rsid w:val="00C73BED"/>
    <w:rsid w:val="00C912C3"/>
    <w:rsid w:val="00CA7D4A"/>
    <w:rsid w:val="00CB3FB9"/>
    <w:rsid w:val="00CC11BE"/>
    <w:rsid w:val="00CC559B"/>
    <w:rsid w:val="00CC744E"/>
    <w:rsid w:val="00CD3A31"/>
    <w:rsid w:val="00CE45B7"/>
    <w:rsid w:val="00CF164B"/>
    <w:rsid w:val="00CF699B"/>
    <w:rsid w:val="00D320D4"/>
    <w:rsid w:val="00D37172"/>
    <w:rsid w:val="00D5331A"/>
    <w:rsid w:val="00D6437A"/>
    <w:rsid w:val="00D67E19"/>
    <w:rsid w:val="00D71165"/>
    <w:rsid w:val="00D75DD8"/>
    <w:rsid w:val="00D80FFC"/>
    <w:rsid w:val="00D81571"/>
    <w:rsid w:val="00D83CF4"/>
    <w:rsid w:val="00DA6DAA"/>
    <w:rsid w:val="00DB1BF2"/>
    <w:rsid w:val="00DB4B5B"/>
    <w:rsid w:val="00DC3986"/>
    <w:rsid w:val="00DC583D"/>
    <w:rsid w:val="00E01322"/>
    <w:rsid w:val="00E25DF0"/>
    <w:rsid w:val="00E32565"/>
    <w:rsid w:val="00E372FA"/>
    <w:rsid w:val="00E37630"/>
    <w:rsid w:val="00E576C8"/>
    <w:rsid w:val="00E7103B"/>
    <w:rsid w:val="00E81C33"/>
    <w:rsid w:val="00E9384B"/>
    <w:rsid w:val="00E963C4"/>
    <w:rsid w:val="00EA2F97"/>
    <w:rsid w:val="00EA4CB0"/>
    <w:rsid w:val="00EC025F"/>
    <w:rsid w:val="00EC5B87"/>
    <w:rsid w:val="00EE45D1"/>
    <w:rsid w:val="00EF081D"/>
    <w:rsid w:val="00F167C7"/>
    <w:rsid w:val="00F24BAF"/>
    <w:rsid w:val="00F30849"/>
    <w:rsid w:val="00F46D42"/>
    <w:rsid w:val="00F47EE2"/>
    <w:rsid w:val="00F53287"/>
    <w:rsid w:val="00F60DF9"/>
    <w:rsid w:val="00F6319B"/>
    <w:rsid w:val="00F76044"/>
    <w:rsid w:val="00F77104"/>
    <w:rsid w:val="00F85915"/>
    <w:rsid w:val="00FA5630"/>
    <w:rsid w:val="00FA7521"/>
    <w:rsid w:val="00FB2ABE"/>
    <w:rsid w:val="00FB41DC"/>
    <w:rsid w:val="00FB67D7"/>
    <w:rsid w:val="00FC2431"/>
    <w:rsid w:val="00FE2D05"/>
    <w:rsid w:val="00FE35BC"/>
    <w:rsid w:val="00FE6442"/>
    <w:rsid w:val="00FE6A11"/>
    <w:rsid w:val="00FF47A7"/>
    <w:rsid w:val="00FF564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96"/>
    <w:rPr>
      <w:sz w:val="24"/>
      <w:szCs w:val="24"/>
    </w:rPr>
  </w:style>
  <w:style w:type="paragraph" w:styleId="Overskrift1">
    <w:name w:val="heading 1"/>
    <w:basedOn w:val="Normal"/>
    <w:next w:val="Normal"/>
    <w:link w:val="Overskrift1Tegn"/>
    <w:uiPriority w:val="99"/>
    <w:qFormat/>
    <w:rsid w:val="002969C9"/>
    <w:pPr>
      <w:keepNext/>
      <w:overflowPunct w:val="0"/>
      <w:autoSpaceDE w:val="0"/>
      <w:autoSpaceDN w:val="0"/>
      <w:adjustRightInd w:val="0"/>
      <w:spacing w:before="240" w:after="240"/>
      <w:textAlignment w:val="baseline"/>
      <w:outlineLvl w:val="0"/>
    </w:pPr>
    <w:rPr>
      <w:b/>
      <w:kern w:val="28"/>
      <w:szCs w:val="20"/>
      <w:lang w:val="en-US" w:eastAsia="fr-FR"/>
    </w:rPr>
  </w:style>
  <w:style w:type="paragraph" w:styleId="Overskrift3">
    <w:name w:val="heading 3"/>
    <w:basedOn w:val="Normal"/>
    <w:next w:val="Normal"/>
    <w:link w:val="Overskrift3Tegn"/>
    <w:uiPriority w:val="99"/>
    <w:qFormat/>
    <w:rsid w:val="00F30849"/>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7C15"/>
    <w:rPr>
      <w:rFonts w:asciiTheme="majorHAnsi" w:eastAsiaTheme="majorEastAsia" w:hAnsiTheme="majorHAnsi" w:cstheme="majorBidi"/>
      <w:b/>
      <w:bCs/>
      <w:kern w:val="32"/>
      <w:sz w:val="32"/>
      <w:szCs w:val="32"/>
    </w:rPr>
  </w:style>
  <w:style w:type="character" w:customStyle="1" w:styleId="Overskrift3Tegn">
    <w:name w:val="Overskrift 3 Tegn"/>
    <w:basedOn w:val="Standardskrifttypeiafsnit"/>
    <w:link w:val="Overskrift3"/>
    <w:uiPriority w:val="9"/>
    <w:semiHidden/>
    <w:rsid w:val="00F67C15"/>
    <w:rPr>
      <w:rFonts w:asciiTheme="majorHAnsi" w:eastAsiaTheme="majorEastAsia" w:hAnsiTheme="majorHAnsi" w:cstheme="majorBidi"/>
      <w:b/>
      <w:bCs/>
      <w:sz w:val="26"/>
      <w:szCs w:val="26"/>
    </w:rPr>
  </w:style>
  <w:style w:type="paragraph" w:styleId="NormalWeb">
    <w:name w:val="Normal (Web)"/>
    <w:basedOn w:val="Normal"/>
    <w:uiPriority w:val="99"/>
    <w:rsid w:val="005C3020"/>
    <w:pPr>
      <w:spacing w:before="100" w:beforeAutospacing="1" w:after="100" w:afterAutospacing="1"/>
    </w:pPr>
  </w:style>
  <w:style w:type="paragraph" w:styleId="Fodnotetekst">
    <w:name w:val="footnote text"/>
    <w:basedOn w:val="Normal"/>
    <w:link w:val="FodnotetekstTegn"/>
    <w:uiPriority w:val="99"/>
    <w:semiHidden/>
    <w:rsid w:val="002C45CC"/>
    <w:rPr>
      <w:sz w:val="20"/>
      <w:szCs w:val="20"/>
    </w:rPr>
  </w:style>
  <w:style w:type="character" w:customStyle="1" w:styleId="FodnotetekstTegn">
    <w:name w:val="Fodnotetekst Tegn"/>
    <w:basedOn w:val="Standardskrifttypeiafsnit"/>
    <w:link w:val="Fodnotetekst"/>
    <w:uiPriority w:val="99"/>
    <w:semiHidden/>
    <w:rsid w:val="00F67C15"/>
    <w:rPr>
      <w:sz w:val="20"/>
      <w:szCs w:val="20"/>
    </w:rPr>
  </w:style>
  <w:style w:type="character" w:styleId="Fodnotehenvisning">
    <w:name w:val="footnote reference"/>
    <w:basedOn w:val="Standardskrifttypeiafsnit"/>
    <w:uiPriority w:val="99"/>
    <w:semiHidden/>
    <w:rsid w:val="002C45CC"/>
    <w:rPr>
      <w:rFonts w:cs="Times New Roman"/>
      <w:vertAlign w:val="superscript"/>
    </w:rPr>
  </w:style>
  <w:style w:type="paragraph" w:styleId="Sidefod">
    <w:name w:val="footer"/>
    <w:basedOn w:val="Normal"/>
    <w:link w:val="SidefodTegn"/>
    <w:uiPriority w:val="99"/>
    <w:rsid w:val="00900732"/>
    <w:pPr>
      <w:tabs>
        <w:tab w:val="center" w:pos="4819"/>
        <w:tab w:val="right" w:pos="9638"/>
      </w:tabs>
    </w:pPr>
  </w:style>
  <w:style w:type="character" w:customStyle="1" w:styleId="SidefodTegn">
    <w:name w:val="Sidefod Tegn"/>
    <w:basedOn w:val="Standardskrifttypeiafsnit"/>
    <w:link w:val="Sidefod"/>
    <w:uiPriority w:val="99"/>
    <w:semiHidden/>
    <w:rsid w:val="00F67C15"/>
    <w:rPr>
      <w:sz w:val="24"/>
      <w:szCs w:val="24"/>
    </w:rPr>
  </w:style>
  <w:style w:type="character" w:styleId="Sidetal">
    <w:name w:val="page number"/>
    <w:basedOn w:val="Standardskrifttypeiafsnit"/>
    <w:uiPriority w:val="99"/>
    <w:rsid w:val="00900732"/>
    <w:rPr>
      <w:rFonts w:cs="Times New Roman"/>
    </w:rPr>
  </w:style>
  <w:style w:type="paragraph" w:customStyle="1" w:styleId="Body">
    <w:name w:val="Body"/>
    <w:basedOn w:val="Normal"/>
    <w:uiPriority w:val="99"/>
    <w:rsid w:val="002969C9"/>
    <w:pPr>
      <w:overflowPunct w:val="0"/>
      <w:autoSpaceDE w:val="0"/>
      <w:autoSpaceDN w:val="0"/>
      <w:adjustRightInd w:val="0"/>
      <w:spacing w:before="60" w:after="60"/>
      <w:jc w:val="both"/>
      <w:textAlignment w:val="baseline"/>
    </w:pPr>
    <w:rPr>
      <w:sz w:val="20"/>
      <w:szCs w:val="20"/>
      <w:lang w:val="en-US" w:eastAsia="fr-FR"/>
    </w:rPr>
  </w:style>
  <w:style w:type="paragraph" w:styleId="Brdtekst2">
    <w:name w:val="Body Text 2"/>
    <w:basedOn w:val="Normal"/>
    <w:link w:val="Brdtekst2Tegn"/>
    <w:uiPriority w:val="99"/>
    <w:rsid w:val="002969C9"/>
    <w:pPr>
      <w:jc w:val="both"/>
    </w:pPr>
    <w:rPr>
      <w:szCs w:val="20"/>
      <w:lang w:val="en-GB"/>
    </w:rPr>
  </w:style>
  <w:style w:type="character" w:customStyle="1" w:styleId="Brdtekst2Tegn">
    <w:name w:val="Brødtekst 2 Tegn"/>
    <w:basedOn w:val="Standardskrifttypeiafsnit"/>
    <w:link w:val="Brdtekst2"/>
    <w:uiPriority w:val="99"/>
    <w:semiHidden/>
    <w:rsid w:val="00F67C15"/>
    <w:rPr>
      <w:sz w:val="24"/>
      <w:szCs w:val="24"/>
    </w:rPr>
  </w:style>
  <w:style w:type="paragraph" w:styleId="Brdtekst">
    <w:name w:val="Body Text"/>
    <w:basedOn w:val="Normal"/>
    <w:link w:val="BrdtekstTegn"/>
    <w:uiPriority w:val="99"/>
    <w:rsid w:val="002969C9"/>
    <w:pPr>
      <w:spacing w:after="120"/>
    </w:pPr>
  </w:style>
  <w:style w:type="character" w:customStyle="1" w:styleId="BrdtekstTegn">
    <w:name w:val="Brødtekst Tegn"/>
    <w:basedOn w:val="Standardskrifttypeiafsnit"/>
    <w:link w:val="Brdtekst"/>
    <w:uiPriority w:val="99"/>
    <w:semiHidden/>
    <w:rsid w:val="00F67C15"/>
    <w:rPr>
      <w:sz w:val="24"/>
      <w:szCs w:val="24"/>
    </w:rPr>
  </w:style>
  <w:style w:type="paragraph" w:customStyle="1" w:styleId="AnalysisPresentationTitle">
    <w:name w:val="Analysis Presentation Title"/>
    <w:uiPriority w:val="99"/>
    <w:rsid w:val="002969C9"/>
    <w:pPr>
      <w:shd w:val="clear" w:color="auto" w:fill="C8C8C8"/>
    </w:pPr>
    <w:rPr>
      <w:rFonts w:ascii="Arial Unicode MS" w:eastAsia="Arial Unicode MS" w:cs="Arial Unicode MS"/>
      <w:b/>
      <w:sz w:val="20"/>
      <w:szCs w:val="20"/>
    </w:rPr>
  </w:style>
  <w:style w:type="paragraph" w:customStyle="1" w:styleId="AnalysisPresentationSubtitle">
    <w:name w:val="Analysis Presentation Subtitle"/>
    <w:uiPriority w:val="99"/>
    <w:rsid w:val="002969C9"/>
    <w:pPr>
      <w:shd w:val="clear" w:color="auto" w:fill="C8C8C8"/>
    </w:pPr>
    <w:rPr>
      <w:rFonts w:ascii="Arial Unicode MS" w:eastAsia="Arial Unicode MS" w:cs="Arial Unicode MS"/>
      <w:sz w:val="18"/>
      <w:szCs w:val="20"/>
    </w:rPr>
  </w:style>
  <w:style w:type="paragraph" w:customStyle="1" w:styleId="AnalysisPresentationSectionTitle">
    <w:name w:val="Analysis Presentation Section Title"/>
    <w:uiPriority w:val="99"/>
    <w:rsid w:val="002969C9"/>
    <w:rPr>
      <w:rFonts w:ascii="Arial Unicode MS" w:eastAsia="Arial Unicode MS" w:cs="Arial Unicode MS"/>
      <w:sz w:val="18"/>
      <w:szCs w:val="20"/>
    </w:rPr>
  </w:style>
  <w:style w:type="table" w:customStyle="1" w:styleId="50">
    <w:name w:val="50"/>
    <w:uiPriority w:val="99"/>
    <w:rsid w:val="000A76FF"/>
    <w:pPr>
      <w:widowControl w:val="0"/>
      <w:autoSpaceDE w:val="0"/>
      <w:autoSpaceDN w:val="0"/>
      <w:adjustRightInd w:val="0"/>
    </w:pPr>
    <w:rPr>
      <w:sz w:val="24"/>
      <w:szCs w:val="24"/>
    </w:rPr>
    <w:tblPr>
      <w:tblCellMar>
        <w:top w:w="0" w:type="dxa"/>
        <w:left w:w="0" w:type="dxa"/>
        <w:bottom w:w="0" w:type="dxa"/>
        <w:right w:w="0" w:type="dxa"/>
      </w:tblCellMar>
    </w:tblPr>
  </w:style>
  <w:style w:type="character" w:styleId="Hyperlink">
    <w:name w:val="Hyperlink"/>
    <w:basedOn w:val="Standardskrifttypeiafsnit"/>
    <w:uiPriority w:val="99"/>
    <w:rsid w:val="00274ACA"/>
    <w:rPr>
      <w:rFonts w:cs="Times New Roman"/>
      <w:color w:val="0000FF"/>
      <w:u w:val="single"/>
    </w:rPr>
  </w:style>
  <w:style w:type="character" w:styleId="Kommentarhenvisning">
    <w:name w:val="annotation reference"/>
    <w:basedOn w:val="Standardskrifttypeiafsnit"/>
    <w:uiPriority w:val="99"/>
    <w:semiHidden/>
    <w:rsid w:val="00216BAC"/>
    <w:rPr>
      <w:rFonts w:cs="Times New Roman"/>
      <w:sz w:val="16"/>
      <w:szCs w:val="16"/>
    </w:rPr>
  </w:style>
  <w:style w:type="paragraph" w:styleId="Kommentartekst">
    <w:name w:val="annotation text"/>
    <w:basedOn w:val="Normal"/>
    <w:link w:val="KommentartekstTegn"/>
    <w:uiPriority w:val="99"/>
    <w:semiHidden/>
    <w:rsid w:val="00216BAC"/>
    <w:rPr>
      <w:sz w:val="20"/>
      <w:szCs w:val="20"/>
    </w:rPr>
  </w:style>
  <w:style w:type="character" w:customStyle="1" w:styleId="KommentartekstTegn">
    <w:name w:val="Kommentartekst Tegn"/>
    <w:basedOn w:val="Standardskrifttypeiafsnit"/>
    <w:link w:val="Kommentartekst"/>
    <w:uiPriority w:val="99"/>
    <w:semiHidden/>
    <w:rsid w:val="00F67C15"/>
    <w:rPr>
      <w:sz w:val="20"/>
      <w:szCs w:val="20"/>
    </w:rPr>
  </w:style>
  <w:style w:type="paragraph" w:styleId="Kommentaremne">
    <w:name w:val="annotation subject"/>
    <w:basedOn w:val="Kommentartekst"/>
    <w:next w:val="Kommentartekst"/>
    <w:link w:val="KommentaremneTegn"/>
    <w:uiPriority w:val="99"/>
    <w:semiHidden/>
    <w:rsid w:val="00216BAC"/>
    <w:rPr>
      <w:b/>
      <w:bCs/>
    </w:rPr>
  </w:style>
  <w:style w:type="character" w:customStyle="1" w:styleId="KommentaremneTegn">
    <w:name w:val="Kommentaremne Tegn"/>
    <w:basedOn w:val="KommentartekstTegn"/>
    <w:link w:val="Kommentaremne"/>
    <w:uiPriority w:val="99"/>
    <w:semiHidden/>
    <w:rsid w:val="00F67C15"/>
    <w:rPr>
      <w:b/>
      <w:bCs/>
    </w:rPr>
  </w:style>
  <w:style w:type="paragraph" w:styleId="Markeringsbobletekst">
    <w:name w:val="Balloon Text"/>
    <w:basedOn w:val="Normal"/>
    <w:link w:val="MarkeringsbobletekstTegn"/>
    <w:uiPriority w:val="99"/>
    <w:semiHidden/>
    <w:rsid w:val="00216BA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7C15"/>
    <w:rPr>
      <w:sz w:val="0"/>
      <w:szCs w:val="0"/>
    </w:rPr>
  </w:style>
  <w:style w:type="character" w:styleId="Fremhv">
    <w:name w:val="Emphasis"/>
    <w:basedOn w:val="Standardskrifttypeiafsnit"/>
    <w:uiPriority w:val="99"/>
    <w:qFormat/>
    <w:rsid w:val="00C678D1"/>
    <w:rPr>
      <w:rFonts w:cs="Times New Roman"/>
      <w:i/>
      <w:iCs/>
    </w:rPr>
  </w:style>
  <w:style w:type="paragraph" w:styleId="Titel">
    <w:name w:val="Title"/>
    <w:basedOn w:val="Normal"/>
    <w:next w:val="Normal"/>
    <w:link w:val="TitelTegn"/>
    <w:uiPriority w:val="99"/>
    <w:qFormat/>
    <w:rsid w:val="001D76DB"/>
    <w:pPr>
      <w:pBdr>
        <w:bottom w:val="single" w:sz="8" w:space="4" w:color="4F81BD"/>
      </w:pBdr>
      <w:spacing w:after="300"/>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99"/>
    <w:locked/>
    <w:rsid w:val="001D76DB"/>
    <w:rPr>
      <w:rFonts w:ascii="Cambria" w:hAnsi="Cambria" w:cs="Times New Roman"/>
      <w:color w:val="17365D"/>
      <w:spacing w:val="5"/>
      <w:kern w:val="28"/>
      <w:sz w:val="52"/>
      <w:szCs w:val="52"/>
    </w:rPr>
  </w:style>
  <w:style w:type="paragraph" w:styleId="Undertitel">
    <w:name w:val="Subtitle"/>
    <w:basedOn w:val="Normal"/>
    <w:next w:val="Normal"/>
    <w:link w:val="UndertitelTegn"/>
    <w:uiPriority w:val="99"/>
    <w:qFormat/>
    <w:rsid w:val="001D76DB"/>
    <w:pPr>
      <w:numPr>
        <w:ilvl w:val="1"/>
      </w:numPr>
    </w:pPr>
    <w:rPr>
      <w:rFonts w:ascii="Cambria" w:hAnsi="Cambria"/>
      <w:i/>
      <w:iCs/>
      <w:color w:val="4F81BD"/>
      <w:spacing w:val="15"/>
    </w:rPr>
  </w:style>
  <w:style w:type="character" w:customStyle="1" w:styleId="UndertitelTegn">
    <w:name w:val="Undertitel Tegn"/>
    <w:basedOn w:val="Standardskrifttypeiafsnit"/>
    <w:link w:val="Undertitel"/>
    <w:uiPriority w:val="99"/>
    <w:locked/>
    <w:rsid w:val="001D76DB"/>
    <w:rPr>
      <w:rFonts w:ascii="Cambria" w:hAnsi="Cambria" w:cs="Times New Roman"/>
      <w:i/>
      <w:iCs/>
      <w:color w:val="4F81BD"/>
      <w:spacing w:val="15"/>
      <w:sz w:val="24"/>
      <w:szCs w:val="24"/>
    </w:rPr>
  </w:style>
  <w:style w:type="character" w:styleId="Kraftigfremhvning">
    <w:name w:val="Intense Emphasis"/>
    <w:basedOn w:val="Standardskrifttypeiafsnit"/>
    <w:uiPriority w:val="99"/>
    <w:qFormat/>
    <w:rsid w:val="002036FB"/>
    <w:rPr>
      <w:rFonts w:cs="Times New Roman"/>
      <w:b/>
      <w:bCs/>
      <w:i/>
      <w:iCs/>
      <w:color w:val="4F81BD"/>
    </w:rPr>
  </w:style>
  <w:style w:type="character" w:styleId="Strk">
    <w:name w:val="Strong"/>
    <w:basedOn w:val="Standardskrifttypeiafsnit"/>
    <w:uiPriority w:val="99"/>
    <w:qFormat/>
    <w:rsid w:val="00D67E19"/>
    <w:rPr>
      <w:rFonts w:cs="Times New Roman"/>
      <w:b/>
      <w:bCs/>
    </w:rPr>
  </w:style>
</w:styles>
</file>

<file path=word/webSettings.xml><?xml version="1.0" encoding="utf-8"?>
<w:webSettings xmlns:r="http://schemas.openxmlformats.org/officeDocument/2006/relationships" xmlns:w="http://schemas.openxmlformats.org/wordprocessingml/2006/main">
  <w:divs>
    <w:div w:id="1910993543">
      <w:marLeft w:val="0"/>
      <w:marRight w:val="0"/>
      <w:marTop w:val="0"/>
      <w:marBottom w:val="0"/>
      <w:divBdr>
        <w:top w:val="none" w:sz="0" w:space="0" w:color="auto"/>
        <w:left w:val="none" w:sz="0" w:space="0" w:color="auto"/>
        <w:bottom w:val="none" w:sz="0" w:space="0" w:color="auto"/>
        <w:right w:val="none" w:sz="0" w:space="0" w:color="auto"/>
      </w:divBdr>
    </w:div>
    <w:div w:id="1910993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learning.aau.d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kr@learning.aau.d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d.aau.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education/policies/educ/bologna/bologna.pdf" TargetMode="External"/><Relationship Id="rId4" Type="http://schemas.openxmlformats.org/officeDocument/2006/relationships/webSettings" Target="webSettings.xml"/><Relationship Id="rId9" Type="http://schemas.openxmlformats.org/officeDocument/2006/relationships/hyperlink" Target="http://www.eua.be/fileadmin/user_upload/files/Lisbon_Convention/Lisbon_Declar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6152</Words>
  <Characters>37534</Characters>
  <Application>Microsoft Office Word</Application>
  <DocSecurity>4</DocSecurity>
  <Lines>312</Lines>
  <Paragraphs>87</Paragraphs>
  <ScaleCrop>false</ScaleCrop>
  <Company>i10 aau</Company>
  <LinksUpToDate>false</LinksUpToDate>
  <CharactersWithSpaces>43599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education as a lifelong learning strategy</dc:title>
  <dc:creator>ehn</dc:creator>
  <cp:lastModifiedBy>dorte</cp:lastModifiedBy>
  <cp:revision>2</cp:revision>
  <cp:lastPrinted>2009-09-03T13:49:00Z</cp:lastPrinted>
  <dcterms:created xsi:type="dcterms:W3CDTF">2009-10-26T12:26:00Z</dcterms:created>
  <dcterms:modified xsi:type="dcterms:W3CDTF">2009-10-26T12:26:00Z</dcterms:modified>
</cp:coreProperties>
</file>