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CB" w:rsidRDefault="009E52CB" w:rsidP="00B82197">
      <w:pPr>
        <w:pStyle w:val="Titel"/>
        <w:spacing w:after="0" w:line="360" w:lineRule="auto"/>
        <w:ind w:right="-1134"/>
        <w:contextualSpacing w:val="0"/>
        <w:jc w:val="center"/>
        <w:rPr>
          <w:rFonts w:eastAsia="Calibri"/>
          <w:sz w:val="36"/>
          <w:szCs w:val="36"/>
        </w:rPr>
      </w:pPr>
      <w:r>
        <w:rPr>
          <w:rFonts w:eastAsia="Calibri"/>
          <w:sz w:val="36"/>
          <w:szCs w:val="36"/>
        </w:rPr>
        <w:t>Dannelsesinstitutioner som social kapital:</w:t>
      </w:r>
    </w:p>
    <w:p w:rsidR="009E52CB" w:rsidRDefault="009E52CB" w:rsidP="00B82197">
      <w:pPr>
        <w:pStyle w:val="Titel"/>
        <w:spacing w:after="0" w:line="360" w:lineRule="auto"/>
        <w:ind w:right="-1134"/>
        <w:contextualSpacing w:val="0"/>
        <w:jc w:val="center"/>
        <w:rPr>
          <w:rFonts w:eastAsia="Calibri"/>
          <w:sz w:val="36"/>
          <w:szCs w:val="36"/>
        </w:rPr>
      </w:pPr>
      <w:r>
        <w:rPr>
          <w:rFonts w:eastAsia="Calibri"/>
          <w:sz w:val="36"/>
          <w:szCs w:val="36"/>
        </w:rPr>
        <w:t xml:space="preserve">Deres betydning </w:t>
      </w:r>
      <w:r w:rsidRPr="005102C4">
        <w:rPr>
          <w:rFonts w:eastAsia="Calibri"/>
          <w:sz w:val="36"/>
          <w:szCs w:val="36"/>
        </w:rPr>
        <w:t xml:space="preserve">for sammenhængskraft, </w:t>
      </w:r>
    </w:p>
    <w:p w:rsidR="009E52CB" w:rsidRPr="005102C4" w:rsidRDefault="009E52CB" w:rsidP="00B82197">
      <w:pPr>
        <w:pStyle w:val="Titel"/>
        <w:spacing w:after="0" w:line="360" w:lineRule="auto"/>
        <w:ind w:right="-1134"/>
        <w:contextualSpacing w:val="0"/>
        <w:jc w:val="center"/>
        <w:rPr>
          <w:rFonts w:eastAsia="Calibri"/>
          <w:sz w:val="36"/>
          <w:szCs w:val="36"/>
        </w:rPr>
      </w:pPr>
      <w:proofErr w:type="gramStart"/>
      <w:r w:rsidRPr="005102C4">
        <w:rPr>
          <w:rFonts w:eastAsia="Calibri"/>
          <w:sz w:val="36"/>
          <w:szCs w:val="36"/>
        </w:rPr>
        <w:t>vækst og innovation på lokalt og regionalt plan.</w:t>
      </w:r>
      <w:proofErr w:type="gramEnd"/>
    </w:p>
    <w:p w:rsidR="00DB64C7" w:rsidRDefault="00DB64C7" w:rsidP="00B82197">
      <w:pPr>
        <w:spacing w:after="0" w:line="360" w:lineRule="auto"/>
        <w:ind w:right="-1134"/>
        <w:jc w:val="both"/>
        <w:rPr>
          <w:rFonts w:ascii="Times New Roman" w:eastAsia="Calibri" w:hAnsi="Times New Roman" w:cs="Times New Roman"/>
          <w:b/>
          <w:sz w:val="24"/>
          <w:szCs w:val="24"/>
        </w:rPr>
      </w:pPr>
    </w:p>
    <w:p w:rsidR="009E52CB" w:rsidRPr="006947AE" w:rsidRDefault="009E52CB" w:rsidP="00B82197">
      <w:pPr>
        <w:spacing w:after="0" w:line="360" w:lineRule="auto"/>
        <w:ind w:right="-1134"/>
        <w:jc w:val="both"/>
        <w:rPr>
          <w:rFonts w:ascii="Times New Roman" w:eastAsia="Calibri" w:hAnsi="Times New Roman" w:cs="Times New Roman"/>
          <w:b/>
          <w:sz w:val="24"/>
          <w:szCs w:val="24"/>
        </w:rPr>
      </w:pPr>
      <w:r w:rsidRPr="006947AE">
        <w:rPr>
          <w:rFonts w:ascii="Times New Roman" w:eastAsia="Calibri" w:hAnsi="Times New Roman" w:cs="Times New Roman"/>
          <w:b/>
          <w:sz w:val="24"/>
          <w:szCs w:val="24"/>
        </w:rPr>
        <w:t>Indledning</w:t>
      </w:r>
    </w:p>
    <w:p w:rsidR="00DB64C7" w:rsidRDefault="00DB64C7" w:rsidP="00B82197">
      <w:pPr>
        <w:spacing w:after="0" w:line="360" w:lineRule="auto"/>
        <w:ind w:right="-1134"/>
        <w:jc w:val="both"/>
        <w:rPr>
          <w:rFonts w:ascii="PrivaPro-One" w:hAnsi="PrivaPro-One" w:cs="PrivaPro-One"/>
          <w:sz w:val="18"/>
          <w:szCs w:val="18"/>
        </w:rPr>
      </w:pPr>
    </w:p>
    <w:p w:rsidR="00867DE3" w:rsidRPr="00867DE3" w:rsidRDefault="00867DE3" w:rsidP="00B82197">
      <w:pPr>
        <w:tabs>
          <w:tab w:val="left" w:pos="8222"/>
        </w:tabs>
        <w:spacing w:after="0" w:line="360" w:lineRule="auto"/>
        <w:ind w:left="1134"/>
        <w:jc w:val="both"/>
        <w:rPr>
          <w:rFonts w:ascii="Times New Roman" w:hAnsi="Times New Roman" w:cs="Times New Roman"/>
          <w:i/>
          <w:sz w:val="24"/>
          <w:szCs w:val="24"/>
        </w:rPr>
      </w:pPr>
      <w:r w:rsidRPr="00867DE3">
        <w:rPr>
          <w:rFonts w:ascii="Times New Roman" w:hAnsi="Times New Roman" w:cs="Times New Roman"/>
          <w:i/>
          <w:sz w:val="24"/>
          <w:szCs w:val="24"/>
        </w:rPr>
        <w:t xml:space="preserve">Det er regeringens målsætning at holde fast i et Danmark, der hænger sammen. Det er vores ambition, at alle danskere, hvad enten de bor på landet eller i byen, har fornuftige vilkår og muligheder for et godt liv. </w:t>
      </w:r>
    </w:p>
    <w:p w:rsidR="00867DE3" w:rsidRDefault="00DC63E3" w:rsidP="00B82197">
      <w:pPr>
        <w:spacing w:after="0" w:line="360" w:lineRule="auto"/>
        <w:jc w:val="right"/>
        <w:rPr>
          <w:rFonts w:ascii="Times New Roman" w:hAnsi="Times New Roman" w:cs="Times New Roman"/>
          <w:sz w:val="20"/>
          <w:szCs w:val="20"/>
        </w:rPr>
      </w:pPr>
      <w:r>
        <w:rPr>
          <w:rFonts w:ascii="Times New Roman" w:hAnsi="Times New Roman" w:cs="Times New Roman"/>
          <w:sz w:val="20"/>
          <w:szCs w:val="20"/>
        </w:rPr>
        <w:t>(</w:t>
      </w:r>
      <w:r w:rsidRPr="00DC63E3">
        <w:rPr>
          <w:rFonts w:ascii="Times New Roman" w:hAnsi="Times New Roman" w:cs="Times New Roman"/>
          <w:sz w:val="20"/>
          <w:szCs w:val="20"/>
        </w:rPr>
        <w:t>Ministeriet for By, Bolig og Landdistrikter 2012</w:t>
      </w:r>
      <w:r w:rsidR="00BE7F29">
        <w:rPr>
          <w:rFonts w:ascii="Times New Roman" w:hAnsi="Times New Roman" w:cs="Times New Roman"/>
          <w:sz w:val="20"/>
          <w:szCs w:val="20"/>
        </w:rPr>
        <w:t>b, s. 6</w:t>
      </w:r>
      <w:r>
        <w:rPr>
          <w:rFonts w:ascii="Times New Roman" w:hAnsi="Times New Roman" w:cs="Times New Roman"/>
          <w:sz w:val="20"/>
          <w:szCs w:val="20"/>
        </w:rPr>
        <w:t>)</w:t>
      </w:r>
    </w:p>
    <w:p w:rsidR="00DC63E3" w:rsidRDefault="00DC63E3" w:rsidP="00B82197">
      <w:pPr>
        <w:spacing w:after="0" w:line="360" w:lineRule="auto"/>
        <w:jc w:val="right"/>
        <w:rPr>
          <w:rFonts w:ascii="Times New Roman" w:hAnsi="Times New Roman" w:cs="Times New Roman"/>
          <w:sz w:val="20"/>
          <w:szCs w:val="20"/>
        </w:rPr>
      </w:pPr>
    </w:p>
    <w:p w:rsidR="007D46D0" w:rsidRPr="005E4CDF" w:rsidRDefault="007D46D0" w:rsidP="00B82197">
      <w:pPr>
        <w:autoSpaceDE w:val="0"/>
        <w:autoSpaceDN w:val="0"/>
        <w:adjustRightInd w:val="0"/>
        <w:spacing w:after="0" w:line="360" w:lineRule="auto"/>
        <w:ind w:left="1134"/>
        <w:rPr>
          <w:rFonts w:ascii="Times New Roman" w:hAnsi="Times New Roman" w:cs="Times New Roman"/>
          <w:i/>
          <w:sz w:val="24"/>
          <w:szCs w:val="24"/>
        </w:rPr>
      </w:pPr>
      <w:r w:rsidRPr="005E4CDF">
        <w:rPr>
          <w:rFonts w:ascii="Times New Roman" w:hAnsi="Times New Roman" w:cs="Times New Roman"/>
          <w:i/>
          <w:sz w:val="24"/>
          <w:szCs w:val="24"/>
        </w:rPr>
        <w:t>Vores land er blevet rigt og stærkt, fordi vi generation efter g</w:t>
      </w:r>
      <w:r w:rsidR="005E4CDF" w:rsidRPr="005E4CDF">
        <w:rPr>
          <w:rFonts w:ascii="Times New Roman" w:hAnsi="Times New Roman" w:cs="Times New Roman"/>
          <w:i/>
          <w:sz w:val="24"/>
          <w:szCs w:val="24"/>
        </w:rPr>
        <w:t xml:space="preserve">eneration har været gode til at </w:t>
      </w:r>
      <w:r w:rsidRPr="005E4CDF">
        <w:rPr>
          <w:rFonts w:ascii="Times New Roman" w:hAnsi="Times New Roman" w:cs="Times New Roman"/>
          <w:i/>
          <w:sz w:val="24"/>
          <w:szCs w:val="24"/>
        </w:rPr>
        <w:t>arbejde sammen og stræbt efter lige muligheder for borgerne.</w:t>
      </w:r>
    </w:p>
    <w:p w:rsidR="005E4CDF" w:rsidRPr="005E4CDF" w:rsidRDefault="005E4CDF" w:rsidP="00B82197">
      <w:pPr>
        <w:autoSpaceDE w:val="0"/>
        <w:autoSpaceDN w:val="0"/>
        <w:adjustRightInd w:val="0"/>
        <w:spacing w:after="0" w:line="240" w:lineRule="auto"/>
        <w:jc w:val="right"/>
        <w:rPr>
          <w:rFonts w:ascii="Times New Roman" w:hAnsi="Times New Roman" w:cs="Times New Roman"/>
          <w:sz w:val="18"/>
          <w:szCs w:val="18"/>
        </w:rPr>
      </w:pPr>
      <w:r w:rsidRPr="005E4CDF">
        <w:rPr>
          <w:rFonts w:ascii="Times New Roman" w:hAnsi="Times New Roman" w:cs="Times New Roman"/>
          <w:sz w:val="18"/>
          <w:szCs w:val="18"/>
        </w:rPr>
        <w:t>(Regeringsgrundlag 20</w:t>
      </w:r>
      <w:r>
        <w:rPr>
          <w:rFonts w:ascii="Times New Roman" w:hAnsi="Times New Roman" w:cs="Times New Roman"/>
          <w:sz w:val="18"/>
          <w:szCs w:val="18"/>
        </w:rPr>
        <w:t>1</w:t>
      </w:r>
      <w:r w:rsidRPr="005E4CDF">
        <w:rPr>
          <w:rFonts w:ascii="Times New Roman" w:hAnsi="Times New Roman" w:cs="Times New Roman"/>
          <w:sz w:val="18"/>
          <w:szCs w:val="18"/>
        </w:rPr>
        <w:t>1, s. 5)</w:t>
      </w:r>
    </w:p>
    <w:p w:rsidR="005E4CDF" w:rsidRPr="005E4CDF" w:rsidRDefault="005E4CDF" w:rsidP="00B82197">
      <w:pPr>
        <w:autoSpaceDE w:val="0"/>
        <w:autoSpaceDN w:val="0"/>
        <w:adjustRightInd w:val="0"/>
        <w:spacing w:after="0" w:line="240" w:lineRule="auto"/>
        <w:ind w:right="-1134"/>
        <w:rPr>
          <w:rFonts w:ascii="Times New Roman" w:hAnsi="Times New Roman" w:cs="Times New Roman"/>
          <w:sz w:val="24"/>
          <w:szCs w:val="24"/>
        </w:rPr>
      </w:pPr>
    </w:p>
    <w:p w:rsidR="005E4CDF" w:rsidRDefault="005E4CDF" w:rsidP="00B82197">
      <w:pPr>
        <w:spacing w:after="0" w:line="360" w:lineRule="auto"/>
        <w:ind w:right="-1134"/>
        <w:jc w:val="both"/>
        <w:rPr>
          <w:rFonts w:ascii="Times New Roman" w:hAnsi="Times New Roman" w:cs="Times New Roman"/>
          <w:sz w:val="24"/>
          <w:szCs w:val="24"/>
        </w:rPr>
      </w:pPr>
    </w:p>
    <w:p w:rsidR="005E4CDF" w:rsidRDefault="005E4CDF"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At landet fortsat skal hænge sammen har ikke kun at gøre med at sikre lige muligheder og vilkår</w:t>
      </w:r>
      <w:r w:rsidR="00EF23B7">
        <w:rPr>
          <w:rFonts w:ascii="Times New Roman" w:hAnsi="Times New Roman" w:cs="Times New Roman"/>
          <w:sz w:val="24"/>
          <w:szCs w:val="24"/>
        </w:rPr>
        <w:t>,</w:t>
      </w:r>
      <w:r w:rsidR="00B65366">
        <w:rPr>
          <w:rFonts w:ascii="Times New Roman" w:hAnsi="Times New Roman" w:cs="Times New Roman"/>
          <w:sz w:val="24"/>
          <w:szCs w:val="24"/>
        </w:rPr>
        <w:t xml:space="preserve"> om man bor i by eller på land. Det har også at gøre med den sammenhængskraft, der gør at vi har været og stadig er gode til at arbejde samme</w:t>
      </w:r>
      <w:r w:rsidR="00660FE4">
        <w:rPr>
          <w:rFonts w:ascii="Times New Roman" w:hAnsi="Times New Roman" w:cs="Times New Roman"/>
          <w:sz w:val="24"/>
          <w:szCs w:val="24"/>
        </w:rPr>
        <w:t>n og skabe de lige muligheder</w:t>
      </w:r>
      <w:r w:rsidR="00B65366">
        <w:rPr>
          <w:rFonts w:ascii="Times New Roman" w:hAnsi="Times New Roman" w:cs="Times New Roman"/>
          <w:sz w:val="24"/>
          <w:szCs w:val="24"/>
        </w:rPr>
        <w:t xml:space="preserve"> for alle. Spørger man, hvad der gør, at </w:t>
      </w:r>
      <w:r w:rsidR="00AE00EC">
        <w:rPr>
          <w:rFonts w:ascii="Times New Roman" w:hAnsi="Times New Roman" w:cs="Times New Roman"/>
          <w:sz w:val="24"/>
          <w:szCs w:val="24"/>
        </w:rPr>
        <w:t>vi er gode til a</w:t>
      </w:r>
      <w:r w:rsidR="00B4021E">
        <w:rPr>
          <w:rFonts w:ascii="Times New Roman" w:hAnsi="Times New Roman" w:cs="Times New Roman"/>
          <w:sz w:val="24"/>
          <w:szCs w:val="24"/>
        </w:rPr>
        <w:t>l</w:t>
      </w:r>
      <w:r w:rsidR="00AE00EC">
        <w:rPr>
          <w:rFonts w:ascii="Times New Roman" w:hAnsi="Times New Roman" w:cs="Times New Roman"/>
          <w:sz w:val="24"/>
          <w:szCs w:val="24"/>
        </w:rPr>
        <w:t>t det, vil nogle</w:t>
      </w:r>
      <w:r w:rsidR="00B65366">
        <w:rPr>
          <w:rFonts w:ascii="Times New Roman" w:hAnsi="Times New Roman" w:cs="Times New Roman"/>
          <w:sz w:val="24"/>
          <w:szCs w:val="24"/>
        </w:rPr>
        <w:t xml:space="preserve"> forskeres </w:t>
      </w:r>
      <w:r w:rsidR="00C15A3A">
        <w:rPr>
          <w:rFonts w:ascii="Times New Roman" w:hAnsi="Times New Roman" w:cs="Times New Roman"/>
          <w:sz w:val="24"/>
          <w:szCs w:val="24"/>
        </w:rPr>
        <w:t>(ex. Lars Torpe og</w:t>
      </w:r>
      <w:r w:rsidR="00660FE4">
        <w:rPr>
          <w:rFonts w:ascii="Times New Roman" w:hAnsi="Times New Roman" w:cs="Times New Roman"/>
          <w:sz w:val="24"/>
          <w:szCs w:val="24"/>
        </w:rPr>
        <w:t xml:space="preserve"> Gunnar Lind Haa</w:t>
      </w:r>
      <w:r w:rsidR="00B65366">
        <w:rPr>
          <w:rFonts w:ascii="Times New Roman" w:hAnsi="Times New Roman" w:cs="Times New Roman"/>
          <w:sz w:val="24"/>
          <w:szCs w:val="24"/>
        </w:rPr>
        <w:t xml:space="preserve">se Svendsen) </w:t>
      </w:r>
      <w:r w:rsidR="00AE00EC">
        <w:rPr>
          <w:rFonts w:ascii="Times New Roman" w:hAnsi="Times New Roman" w:cs="Times New Roman"/>
          <w:sz w:val="24"/>
          <w:szCs w:val="24"/>
        </w:rPr>
        <w:t xml:space="preserve">svar </w:t>
      </w:r>
      <w:r w:rsidR="00B65366">
        <w:rPr>
          <w:rFonts w:ascii="Times New Roman" w:hAnsi="Times New Roman" w:cs="Times New Roman"/>
          <w:sz w:val="24"/>
          <w:szCs w:val="24"/>
        </w:rPr>
        <w:t xml:space="preserve">være, at vi </w:t>
      </w:r>
      <w:r w:rsidR="00716558">
        <w:rPr>
          <w:rFonts w:ascii="Times New Roman" w:hAnsi="Times New Roman" w:cs="Times New Roman"/>
          <w:sz w:val="24"/>
          <w:szCs w:val="24"/>
        </w:rPr>
        <w:t>har en stor beholdning</w:t>
      </w:r>
      <w:r w:rsidR="00B65366">
        <w:rPr>
          <w:rFonts w:ascii="Times New Roman" w:hAnsi="Times New Roman" w:cs="Times New Roman"/>
          <w:sz w:val="24"/>
          <w:szCs w:val="24"/>
        </w:rPr>
        <w:t xml:space="preserve"> af social kapital. </w:t>
      </w:r>
      <w:r w:rsidR="00860F25">
        <w:rPr>
          <w:rFonts w:ascii="Times New Roman" w:hAnsi="Times New Roman" w:cs="Times New Roman"/>
          <w:sz w:val="24"/>
          <w:szCs w:val="24"/>
        </w:rPr>
        <w:t xml:space="preserve">Undersøgelser viser endda, at vi i Danmark har verdensrekord i social kapital (Svendsen 2006, s. 20). </w:t>
      </w:r>
      <w:r w:rsidR="00C26B36">
        <w:rPr>
          <w:rFonts w:ascii="Times New Roman" w:hAnsi="Times New Roman" w:cs="Times New Roman"/>
          <w:sz w:val="24"/>
          <w:szCs w:val="24"/>
        </w:rPr>
        <w:t>Det skyldes bl.a. velfungerende statslige institutioner, som sikre</w:t>
      </w:r>
      <w:r w:rsidR="00B4021E">
        <w:rPr>
          <w:rFonts w:ascii="Times New Roman" w:hAnsi="Times New Roman" w:cs="Times New Roman"/>
          <w:sz w:val="24"/>
          <w:szCs w:val="24"/>
        </w:rPr>
        <w:t>r</w:t>
      </w:r>
      <w:r w:rsidR="00C26B36">
        <w:rPr>
          <w:rFonts w:ascii="Times New Roman" w:hAnsi="Times New Roman" w:cs="Times New Roman"/>
          <w:sz w:val="24"/>
          <w:szCs w:val="24"/>
        </w:rPr>
        <w:t xml:space="preserve"> at alle bliver behandlet lige og retfærdigt, et højt uddannelsesniveau og en lav økonomisk ulighed. </w:t>
      </w:r>
    </w:p>
    <w:p w:rsidR="00745853" w:rsidRDefault="00745853" w:rsidP="00A44DDF">
      <w:pPr>
        <w:spacing w:after="0" w:line="360" w:lineRule="auto"/>
        <w:ind w:right="-1134"/>
        <w:jc w:val="both"/>
        <w:rPr>
          <w:rFonts w:ascii="Times New Roman" w:hAnsi="Times New Roman" w:cs="Times New Roman"/>
          <w:sz w:val="24"/>
          <w:szCs w:val="24"/>
        </w:rPr>
      </w:pPr>
    </w:p>
    <w:p w:rsidR="00393198" w:rsidRDefault="00745853" w:rsidP="00393198">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Udviklingen i samfundet gør, at</w:t>
      </w:r>
      <w:r w:rsidR="007609B2">
        <w:rPr>
          <w:rFonts w:ascii="Times New Roman" w:hAnsi="Times New Roman" w:cs="Times New Roman"/>
          <w:sz w:val="24"/>
          <w:szCs w:val="24"/>
        </w:rPr>
        <w:t xml:space="preserve"> balance</w:t>
      </w:r>
      <w:r>
        <w:rPr>
          <w:rFonts w:ascii="Times New Roman" w:hAnsi="Times New Roman" w:cs="Times New Roman"/>
          <w:sz w:val="24"/>
          <w:szCs w:val="24"/>
        </w:rPr>
        <w:t>n for det lige og retfærdige</w:t>
      </w:r>
      <w:r w:rsidR="007609B2">
        <w:rPr>
          <w:rFonts w:ascii="Times New Roman" w:hAnsi="Times New Roman" w:cs="Times New Roman"/>
          <w:sz w:val="24"/>
          <w:szCs w:val="24"/>
        </w:rPr>
        <w:t xml:space="preserve"> nemt kan tippe. Eksempelvis føler borgere rundt om i Danmark, at sammenhængskraften i deres lokalsamfund er truet pga. </w:t>
      </w:r>
      <w:r w:rsidR="001318D2">
        <w:rPr>
          <w:rFonts w:ascii="Times New Roman" w:hAnsi="Times New Roman" w:cs="Times New Roman"/>
          <w:sz w:val="24"/>
          <w:szCs w:val="24"/>
        </w:rPr>
        <w:t>af ændringer i skolestrukturen, der har betydet skolelukninger. Mange</w:t>
      </w:r>
      <w:r w:rsidR="001C396F">
        <w:rPr>
          <w:rFonts w:ascii="Times New Roman" w:hAnsi="Times New Roman" w:cs="Times New Roman"/>
          <w:sz w:val="24"/>
          <w:szCs w:val="24"/>
        </w:rPr>
        <w:t xml:space="preserve"> er allerede effektueret og flere kommer til. </w:t>
      </w:r>
      <w:r>
        <w:rPr>
          <w:rFonts w:ascii="Times New Roman" w:hAnsi="Times New Roman" w:cs="Times New Roman"/>
          <w:sz w:val="24"/>
          <w:szCs w:val="24"/>
        </w:rPr>
        <w:t>Der er derfor behov for at undersøge h</w:t>
      </w:r>
      <w:r w:rsidR="00393198">
        <w:rPr>
          <w:rFonts w:ascii="Times New Roman" w:hAnsi="Times New Roman" w:cs="Times New Roman"/>
          <w:sz w:val="24"/>
          <w:szCs w:val="24"/>
        </w:rPr>
        <w:t>vilken betydning skolerne</w:t>
      </w:r>
      <w:r>
        <w:rPr>
          <w:rFonts w:ascii="Times New Roman" w:hAnsi="Times New Roman" w:cs="Times New Roman"/>
          <w:sz w:val="24"/>
          <w:szCs w:val="24"/>
        </w:rPr>
        <w:t xml:space="preserve"> har</w:t>
      </w:r>
      <w:r w:rsidR="00E4222F">
        <w:rPr>
          <w:rFonts w:ascii="Times New Roman" w:hAnsi="Times New Roman" w:cs="Times New Roman"/>
          <w:sz w:val="24"/>
          <w:szCs w:val="24"/>
        </w:rPr>
        <w:t xml:space="preserve"> for lokalsamfund? Er de blot et fælles mødested? Eller er det fællesskabet om læringen? </w:t>
      </w:r>
      <w:r>
        <w:rPr>
          <w:rFonts w:ascii="Times New Roman" w:hAnsi="Times New Roman" w:cs="Times New Roman"/>
          <w:sz w:val="24"/>
          <w:szCs w:val="24"/>
        </w:rPr>
        <w:t>Og h</w:t>
      </w:r>
      <w:r w:rsidR="00674C74">
        <w:rPr>
          <w:rFonts w:ascii="Times New Roman" w:hAnsi="Times New Roman" w:cs="Times New Roman"/>
          <w:sz w:val="24"/>
          <w:szCs w:val="24"/>
        </w:rPr>
        <w:t>vad kan man gøre for at sikre den sociale kapital</w:t>
      </w:r>
      <w:r w:rsidR="00E4222F">
        <w:rPr>
          <w:rFonts w:ascii="Times New Roman" w:hAnsi="Times New Roman" w:cs="Times New Roman"/>
          <w:sz w:val="24"/>
          <w:szCs w:val="24"/>
        </w:rPr>
        <w:t xml:space="preserve"> i </w:t>
      </w:r>
      <w:r w:rsidR="00EF23B7">
        <w:rPr>
          <w:rFonts w:ascii="Times New Roman" w:hAnsi="Times New Roman" w:cs="Times New Roman"/>
          <w:sz w:val="24"/>
          <w:szCs w:val="24"/>
        </w:rPr>
        <w:t>lokalsamfund</w:t>
      </w:r>
      <w:r w:rsidR="00E4222F">
        <w:rPr>
          <w:rFonts w:ascii="Times New Roman" w:hAnsi="Times New Roman" w:cs="Times New Roman"/>
          <w:sz w:val="24"/>
          <w:szCs w:val="24"/>
        </w:rPr>
        <w:t>et</w:t>
      </w:r>
      <w:r w:rsidR="00674C74">
        <w:rPr>
          <w:rFonts w:ascii="Times New Roman" w:hAnsi="Times New Roman" w:cs="Times New Roman"/>
          <w:sz w:val="24"/>
          <w:szCs w:val="24"/>
        </w:rPr>
        <w:t xml:space="preserve">? </w:t>
      </w:r>
      <w:r w:rsidR="00393198">
        <w:rPr>
          <w:rFonts w:ascii="Times New Roman" w:hAnsi="Times New Roman" w:cs="Times New Roman"/>
          <w:sz w:val="24"/>
          <w:szCs w:val="24"/>
        </w:rPr>
        <w:t xml:space="preserve">I stedet for at begrænse feltet til </w:t>
      </w:r>
      <w:r w:rsidR="00393198">
        <w:rPr>
          <w:rFonts w:ascii="Times New Roman" w:hAnsi="Times New Roman" w:cs="Times New Roman"/>
          <w:sz w:val="24"/>
          <w:szCs w:val="24"/>
        </w:rPr>
        <w:lastRenderedPageBreak/>
        <w:t>at undersøge skolers betydning, er det relevant også at inkludere institutioner, hvor der foregår læring på andre planer end skole som f.eks. kirken, højskoler, universitet, museer. Der er derfor brug for et bredere begreb, der kan omfatte det hele som dannelsesinstitutioner. I nærværende projekt eksemplificeres de foruden skoler ved videregående uddannelser og museer.</w:t>
      </w:r>
    </w:p>
    <w:p w:rsidR="00745853" w:rsidRDefault="00745853" w:rsidP="00674C74">
      <w:pPr>
        <w:spacing w:after="0" w:line="360" w:lineRule="auto"/>
        <w:ind w:right="-1134"/>
        <w:jc w:val="both"/>
        <w:rPr>
          <w:rFonts w:ascii="Times New Roman" w:hAnsi="Times New Roman" w:cs="Times New Roman"/>
          <w:sz w:val="24"/>
          <w:szCs w:val="24"/>
        </w:rPr>
      </w:pPr>
    </w:p>
    <w:p w:rsidR="001C396F" w:rsidRPr="00674C74" w:rsidRDefault="00295C71" w:rsidP="00674C74">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Projektet har til formål</w:t>
      </w:r>
      <w:r w:rsidR="001C396F" w:rsidRPr="00674C74">
        <w:rPr>
          <w:rFonts w:ascii="Times New Roman" w:hAnsi="Times New Roman" w:cs="Times New Roman"/>
          <w:sz w:val="24"/>
          <w:szCs w:val="24"/>
        </w:rPr>
        <w:t xml:space="preserve"> at udvikle en metode, der </w:t>
      </w:r>
      <w:r w:rsidR="00674C74">
        <w:rPr>
          <w:rFonts w:ascii="Times New Roman" w:hAnsi="Times New Roman" w:cs="Times New Roman"/>
          <w:sz w:val="24"/>
          <w:szCs w:val="24"/>
        </w:rPr>
        <w:t>kan udmåle værdien af dannelsesinstitutionerne</w:t>
      </w:r>
      <w:r w:rsidR="001C396F" w:rsidRPr="00674C74">
        <w:rPr>
          <w:rFonts w:ascii="Times New Roman" w:hAnsi="Times New Roman" w:cs="Times New Roman"/>
          <w:sz w:val="24"/>
          <w:szCs w:val="24"/>
        </w:rPr>
        <w:t xml:space="preserve"> i et lokalsamfund, og derudfra udvikle strategier for at sikre den værdi i l</w:t>
      </w:r>
      <w:r w:rsidR="00674C74">
        <w:rPr>
          <w:rFonts w:ascii="Times New Roman" w:hAnsi="Times New Roman" w:cs="Times New Roman"/>
          <w:sz w:val="24"/>
          <w:szCs w:val="24"/>
        </w:rPr>
        <w:t>okalsamfundet</w:t>
      </w:r>
      <w:r w:rsidR="001C396F" w:rsidRPr="00674C74">
        <w:rPr>
          <w:rFonts w:ascii="Times New Roman" w:hAnsi="Times New Roman" w:cs="Times New Roman"/>
          <w:sz w:val="24"/>
          <w:szCs w:val="24"/>
        </w:rPr>
        <w:t>. Meningen er at en sådan metode skal kunne bruges i et hvilket som helst dansk lokalsamfund.</w:t>
      </w:r>
    </w:p>
    <w:p w:rsidR="001C396F" w:rsidRPr="00674C74" w:rsidRDefault="001C396F" w:rsidP="00674C74">
      <w:pPr>
        <w:spacing w:after="0" w:line="360" w:lineRule="auto"/>
        <w:ind w:right="-1134"/>
        <w:jc w:val="both"/>
        <w:rPr>
          <w:rFonts w:ascii="Times New Roman" w:hAnsi="Times New Roman" w:cs="Times New Roman"/>
          <w:sz w:val="24"/>
          <w:szCs w:val="24"/>
        </w:rPr>
      </w:pPr>
      <w:r w:rsidRPr="00674C74">
        <w:rPr>
          <w:rFonts w:ascii="Times New Roman" w:hAnsi="Times New Roman" w:cs="Times New Roman"/>
          <w:sz w:val="24"/>
          <w:szCs w:val="24"/>
        </w:rPr>
        <w:t>Kan man få den sociale kapital til at trives, skaber man tryghed og tillid hos borgerne, og har man tillid til hinanden, er det lettere at finde løsninger på problemerne (Torpe 2009, s. 12). Det kunne være en måde at forbedre levevilkårene i lokalsamfundene på, og samtidig understøtte regionernes og kommunernes udviklingsplaner om bosætningspræferencer.</w:t>
      </w:r>
    </w:p>
    <w:p w:rsidR="00884B45" w:rsidRDefault="00884B45" w:rsidP="00B82197">
      <w:pPr>
        <w:spacing w:after="0" w:line="360" w:lineRule="auto"/>
        <w:ind w:right="-1134"/>
        <w:jc w:val="both"/>
        <w:rPr>
          <w:rFonts w:ascii="Times New Roman" w:hAnsi="Times New Roman" w:cs="Times New Roman"/>
          <w:sz w:val="24"/>
          <w:szCs w:val="24"/>
        </w:rPr>
      </w:pPr>
    </w:p>
    <w:p w:rsidR="00674C74" w:rsidRDefault="00884B45" w:rsidP="00083E34">
      <w:pPr>
        <w:spacing w:after="0" w:line="360" w:lineRule="auto"/>
        <w:ind w:right="-1134"/>
        <w:jc w:val="both"/>
        <w:rPr>
          <w:rFonts w:ascii="Times New Roman" w:hAnsi="Times New Roman" w:cs="Times New Roman"/>
          <w:sz w:val="24"/>
          <w:szCs w:val="24"/>
        </w:rPr>
      </w:pPr>
      <w:r>
        <w:rPr>
          <w:rFonts w:ascii="Times New Roman" w:hAnsi="Times New Roman" w:cs="Times New Roman"/>
          <w:b/>
          <w:sz w:val="24"/>
          <w:szCs w:val="24"/>
        </w:rPr>
        <w:t>Forskningsspørgsmål</w:t>
      </w:r>
    </w:p>
    <w:p w:rsidR="00083E34" w:rsidRPr="00674C74" w:rsidRDefault="00745853" w:rsidP="00083E34">
      <w:pPr>
        <w:spacing w:after="0" w:line="360" w:lineRule="auto"/>
        <w:ind w:right="-1134"/>
        <w:jc w:val="both"/>
        <w:rPr>
          <w:rFonts w:ascii="Times New Roman" w:hAnsi="Times New Roman" w:cs="Times New Roman"/>
          <w:b/>
          <w:sz w:val="24"/>
          <w:szCs w:val="24"/>
        </w:rPr>
      </w:pPr>
      <w:r>
        <w:rPr>
          <w:rFonts w:ascii="Times New Roman" w:hAnsi="Times New Roman" w:cs="Times New Roman"/>
          <w:sz w:val="24"/>
          <w:szCs w:val="24"/>
        </w:rPr>
        <w:t>Deraf følger følgende forskningsspørgsmål</w:t>
      </w:r>
      <w:r w:rsidR="00083E34">
        <w:rPr>
          <w:rFonts w:ascii="Times New Roman" w:hAnsi="Times New Roman" w:cs="Times New Roman"/>
          <w:sz w:val="24"/>
          <w:szCs w:val="24"/>
        </w:rPr>
        <w:t>:</w:t>
      </w:r>
    </w:p>
    <w:p w:rsidR="00083E34" w:rsidRDefault="00083E34" w:rsidP="00083E34">
      <w:pPr>
        <w:spacing w:after="0" w:line="360" w:lineRule="auto"/>
        <w:ind w:right="-1134"/>
        <w:jc w:val="both"/>
        <w:rPr>
          <w:rFonts w:ascii="Times New Roman" w:hAnsi="Times New Roman" w:cs="Times New Roman"/>
          <w:sz w:val="24"/>
          <w:szCs w:val="24"/>
        </w:rPr>
      </w:pPr>
    </w:p>
    <w:p w:rsidR="00083E34" w:rsidRPr="00F4630D" w:rsidRDefault="00083E34" w:rsidP="00083E34">
      <w:pPr>
        <w:pStyle w:val="Listeafsnit"/>
        <w:numPr>
          <w:ilvl w:val="0"/>
          <w:numId w:val="2"/>
        </w:numPr>
        <w:spacing w:after="0" w:line="360" w:lineRule="auto"/>
        <w:ind w:right="-1134"/>
        <w:jc w:val="both"/>
        <w:rPr>
          <w:rFonts w:ascii="Times New Roman" w:hAnsi="Times New Roman" w:cs="Times New Roman"/>
          <w:sz w:val="24"/>
          <w:szCs w:val="24"/>
        </w:rPr>
      </w:pPr>
      <w:r w:rsidRPr="00F4630D">
        <w:rPr>
          <w:rFonts w:ascii="Times New Roman" w:hAnsi="Times New Roman" w:cs="Times New Roman"/>
          <w:sz w:val="24"/>
          <w:szCs w:val="24"/>
        </w:rPr>
        <w:t>Hvilken rolle spi</w:t>
      </w:r>
      <w:r w:rsidR="00767682">
        <w:rPr>
          <w:rFonts w:ascii="Times New Roman" w:hAnsi="Times New Roman" w:cs="Times New Roman"/>
          <w:sz w:val="24"/>
          <w:szCs w:val="24"/>
        </w:rPr>
        <w:t xml:space="preserve">ller dannelsesinstitutioner for </w:t>
      </w:r>
      <w:r>
        <w:rPr>
          <w:rFonts w:ascii="Times New Roman" w:hAnsi="Times New Roman" w:cs="Times New Roman"/>
          <w:sz w:val="24"/>
          <w:szCs w:val="24"/>
        </w:rPr>
        <w:t>den sociale kapital</w:t>
      </w:r>
      <w:r w:rsidRPr="00F4630D">
        <w:rPr>
          <w:rFonts w:ascii="Times New Roman" w:hAnsi="Times New Roman" w:cs="Times New Roman"/>
          <w:sz w:val="24"/>
          <w:szCs w:val="24"/>
        </w:rPr>
        <w:t>?</w:t>
      </w:r>
    </w:p>
    <w:p w:rsidR="00767682" w:rsidRPr="00767682" w:rsidRDefault="00083E34" w:rsidP="00767682">
      <w:pPr>
        <w:pStyle w:val="Listeafsnit"/>
        <w:numPr>
          <w:ilvl w:val="0"/>
          <w:numId w:val="2"/>
        </w:num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Kan man udvikle strategier for at bibeholde den sociale kapital og eventuelt styrke den?</w:t>
      </w:r>
    </w:p>
    <w:p w:rsidR="00C26B36" w:rsidRDefault="00C26B36" w:rsidP="00B82197">
      <w:pPr>
        <w:spacing w:after="0" w:line="360" w:lineRule="auto"/>
        <w:ind w:right="-1134"/>
        <w:jc w:val="both"/>
        <w:rPr>
          <w:rFonts w:ascii="Times New Roman" w:hAnsi="Times New Roman" w:cs="Times New Roman"/>
          <w:sz w:val="24"/>
          <w:szCs w:val="24"/>
        </w:rPr>
      </w:pPr>
    </w:p>
    <w:p w:rsidR="00083E34" w:rsidRPr="009C2633" w:rsidRDefault="00083E34" w:rsidP="00083E34">
      <w:pPr>
        <w:spacing w:after="0" w:line="360" w:lineRule="auto"/>
        <w:ind w:right="-1134"/>
        <w:jc w:val="both"/>
        <w:rPr>
          <w:rFonts w:ascii="Times New Roman" w:hAnsi="Times New Roman" w:cs="Times New Roman"/>
          <w:b/>
          <w:sz w:val="24"/>
          <w:szCs w:val="24"/>
        </w:rPr>
      </w:pPr>
      <w:r w:rsidRPr="00083E34">
        <w:rPr>
          <w:rFonts w:ascii="Times New Roman" w:hAnsi="Times New Roman" w:cs="Times New Roman"/>
          <w:b/>
          <w:sz w:val="24"/>
          <w:szCs w:val="24"/>
        </w:rPr>
        <w:t>Baggrund</w:t>
      </w:r>
    </w:p>
    <w:p w:rsidR="0021063C" w:rsidRDefault="009C2633" w:rsidP="00083E34">
      <w:pPr>
        <w:spacing w:after="0" w:line="360" w:lineRule="auto"/>
        <w:ind w:right="-1134"/>
        <w:jc w:val="both"/>
        <w:rPr>
          <w:rFonts w:ascii="Times New Roman" w:eastAsia="Calibri" w:hAnsi="Times New Roman" w:cs="Times New Roman"/>
          <w:sz w:val="24"/>
          <w:szCs w:val="24"/>
        </w:rPr>
      </w:pPr>
      <w:r>
        <w:rPr>
          <w:rFonts w:ascii="Times New Roman" w:hAnsi="Times New Roman" w:cs="Times New Roman"/>
          <w:sz w:val="24"/>
          <w:szCs w:val="24"/>
        </w:rPr>
        <w:t>Der sker i øjeblikket stor</w:t>
      </w:r>
      <w:r w:rsidR="0021063C">
        <w:rPr>
          <w:rFonts w:ascii="Times New Roman" w:hAnsi="Times New Roman" w:cs="Times New Roman"/>
          <w:sz w:val="24"/>
          <w:szCs w:val="24"/>
        </w:rPr>
        <w:t>e</w:t>
      </w:r>
      <w:r>
        <w:rPr>
          <w:rFonts w:ascii="Times New Roman" w:hAnsi="Times New Roman" w:cs="Times New Roman"/>
          <w:sz w:val="24"/>
          <w:szCs w:val="24"/>
        </w:rPr>
        <w:t xml:space="preserve"> forandringer i samfundet</w:t>
      </w:r>
      <w:r w:rsidR="0021063C">
        <w:rPr>
          <w:rFonts w:ascii="Times New Roman" w:hAnsi="Times New Roman" w:cs="Times New Roman"/>
          <w:sz w:val="24"/>
          <w:szCs w:val="24"/>
        </w:rPr>
        <w:t xml:space="preserve"> demografisk og uddannelsesmæssigt. Befolkningstallet i Danmark stiger, og e</w:t>
      </w:r>
      <w:r w:rsidR="00083E34">
        <w:rPr>
          <w:rFonts w:ascii="Times New Roman" w:hAnsi="Times New Roman" w:cs="Times New Roman"/>
          <w:sz w:val="24"/>
          <w:szCs w:val="24"/>
        </w:rPr>
        <w:t xml:space="preserve">n opgørelse fra Ministeriet for By, Bolig og Landdistrikter viser, at </w:t>
      </w:r>
      <w:r w:rsidR="0021063C">
        <w:rPr>
          <w:rFonts w:ascii="Times New Roman" w:hAnsi="Times New Roman" w:cs="Times New Roman"/>
          <w:sz w:val="24"/>
          <w:szCs w:val="24"/>
        </w:rPr>
        <w:t>befolkningstilvæksten især sker i byerne. Den har været størst i de fire største byer</w:t>
      </w:r>
      <w:r w:rsidR="0021063C">
        <w:rPr>
          <w:rStyle w:val="Fodnotehenvisning"/>
          <w:rFonts w:ascii="Times New Roman" w:eastAsia="Calibri" w:hAnsi="Times New Roman" w:cs="Times New Roman"/>
          <w:sz w:val="24"/>
          <w:szCs w:val="24"/>
        </w:rPr>
        <w:footnoteReference w:id="1"/>
      </w:r>
      <w:r w:rsidR="0021063C">
        <w:rPr>
          <w:rFonts w:ascii="Times New Roman" w:hAnsi="Times New Roman" w:cs="Times New Roman"/>
          <w:sz w:val="24"/>
          <w:szCs w:val="24"/>
        </w:rPr>
        <w:t xml:space="preserve">, men </w:t>
      </w:r>
      <w:r w:rsidR="00083E34">
        <w:rPr>
          <w:rFonts w:ascii="Times New Roman" w:eastAsia="Calibri" w:hAnsi="Times New Roman" w:cs="Times New Roman"/>
          <w:sz w:val="24"/>
          <w:szCs w:val="24"/>
        </w:rPr>
        <w:t>også byer på mellem 5.000 og 99.999</w:t>
      </w:r>
      <w:r w:rsidR="0021063C">
        <w:rPr>
          <w:rFonts w:ascii="Times New Roman" w:eastAsia="Calibri" w:hAnsi="Times New Roman" w:cs="Times New Roman"/>
          <w:sz w:val="24"/>
          <w:szCs w:val="24"/>
        </w:rPr>
        <w:t xml:space="preserve"> indbyggere har kendt en</w:t>
      </w:r>
      <w:r w:rsidR="00083E34">
        <w:rPr>
          <w:rFonts w:ascii="Times New Roman" w:eastAsia="Calibri" w:hAnsi="Times New Roman" w:cs="Times New Roman"/>
          <w:sz w:val="24"/>
          <w:szCs w:val="24"/>
        </w:rPr>
        <w:t xml:space="preserve"> </w:t>
      </w:r>
      <w:r w:rsidR="0021063C">
        <w:rPr>
          <w:rFonts w:ascii="Times New Roman" w:eastAsia="Calibri" w:hAnsi="Times New Roman" w:cs="Times New Roman"/>
          <w:sz w:val="24"/>
          <w:szCs w:val="24"/>
        </w:rPr>
        <w:t xml:space="preserve">markant </w:t>
      </w:r>
      <w:r w:rsidR="00083E34">
        <w:rPr>
          <w:rFonts w:ascii="Times New Roman" w:eastAsia="Calibri" w:hAnsi="Times New Roman" w:cs="Times New Roman"/>
          <w:sz w:val="24"/>
          <w:szCs w:val="24"/>
        </w:rPr>
        <w:t>stigning i indbyggertallet</w:t>
      </w:r>
      <w:r w:rsidR="00083E34" w:rsidRPr="004F32E8">
        <w:rPr>
          <w:rFonts w:ascii="Times New Roman" w:eastAsia="Calibri" w:hAnsi="Times New Roman" w:cs="Times New Roman"/>
          <w:sz w:val="24"/>
          <w:szCs w:val="24"/>
        </w:rPr>
        <w:t xml:space="preserve"> </w:t>
      </w:r>
      <w:r w:rsidR="00083E34">
        <w:rPr>
          <w:rFonts w:ascii="Times New Roman" w:eastAsia="Calibri" w:hAnsi="Times New Roman" w:cs="Times New Roman"/>
          <w:sz w:val="24"/>
          <w:szCs w:val="24"/>
        </w:rPr>
        <w:t>(Ministeriet for By, Bolig og Landdistrikter 2012b, s. 12). Befolkningssammensætningen viser desuden, at den største andel af de 25-49 årige bor i bykommunerne</w:t>
      </w:r>
      <w:r w:rsidR="00EF23B7">
        <w:rPr>
          <w:rStyle w:val="Fodnotehenvisning"/>
          <w:rFonts w:ascii="Times New Roman" w:eastAsia="Calibri" w:hAnsi="Times New Roman" w:cs="Times New Roman"/>
          <w:sz w:val="24"/>
          <w:szCs w:val="24"/>
        </w:rPr>
        <w:footnoteReference w:id="2"/>
      </w:r>
      <w:r w:rsidR="00083E34">
        <w:rPr>
          <w:rFonts w:ascii="Times New Roman" w:eastAsia="Calibri" w:hAnsi="Times New Roman" w:cs="Times New Roman"/>
          <w:sz w:val="24"/>
          <w:szCs w:val="24"/>
        </w:rPr>
        <w:t xml:space="preserve">, mens den største andel af de 50-64 årige og personer på 65 og derover bor i yderkommunerne (ibid., s. </w:t>
      </w:r>
      <w:r w:rsidR="0021063C">
        <w:rPr>
          <w:rFonts w:ascii="Times New Roman" w:eastAsia="Calibri" w:hAnsi="Times New Roman" w:cs="Times New Roman"/>
          <w:sz w:val="24"/>
          <w:szCs w:val="24"/>
        </w:rPr>
        <w:t>14).</w:t>
      </w:r>
    </w:p>
    <w:p w:rsidR="00083E34" w:rsidRDefault="00083E34" w:rsidP="00083E34">
      <w:pPr>
        <w:spacing w:after="0" w:line="360" w:lineRule="auto"/>
        <w:ind w:righ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På uddannelsesområdet kan man se, at selv om uddannelsesniveauet er stigende, er stigningen ikke jævnt fordelt geografisk. Der er en tendens til, at en væsentlig mindre andel af befolkningen </w:t>
      </w:r>
      <w:r>
        <w:rPr>
          <w:rFonts w:ascii="Times New Roman" w:eastAsia="Calibri" w:hAnsi="Times New Roman" w:cs="Times New Roman"/>
          <w:sz w:val="24"/>
          <w:szCs w:val="24"/>
        </w:rPr>
        <w:lastRenderedPageBreak/>
        <w:t>i yder- og landkommuner ha</w:t>
      </w:r>
      <w:r w:rsidR="00EF23B7">
        <w:rPr>
          <w:rFonts w:ascii="Times New Roman" w:eastAsia="Calibri" w:hAnsi="Times New Roman" w:cs="Times New Roman"/>
          <w:sz w:val="24"/>
          <w:szCs w:val="24"/>
        </w:rPr>
        <w:t>r en videregående uddannelse</w:t>
      </w:r>
      <w:r>
        <w:rPr>
          <w:rFonts w:ascii="Times New Roman" w:eastAsia="Calibri" w:hAnsi="Times New Roman" w:cs="Times New Roman"/>
          <w:sz w:val="24"/>
          <w:szCs w:val="24"/>
        </w:rPr>
        <w:t xml:space="preserve"> (Ibid., s. 15), og at en større andel af befolkningen i de kommuner har en erhvervsfaglig uddannelse (Ibid.). </w:t>
      </w:r>
    </w:p>
    <w:p w:rsidR="00EF23B7" w:rsidRDefault="00EF23B7" w:rsidP="00083E34">
      <w:pPr>
        <w:spacing w:after="0" w:line="360" w:lineRule="auto"/>
        <w:ind w:right="-1134"/>
        <w:jc w:val="both"/>
        <w:rPr>
          <w:rFonts w:ascii="Times New Roman" w:eastAsia="Calibri" w:hAnsi="Times New Roman" w:cs="Times New Roman"/>
          <w:sz w:val="24"/>
          <w:szCs w:val="24"/>
        </w:rPr>
      </w:pPr>
    </w:p>
    <w:p w:rsidR="00006CBD" w:rsidRDefault="00083E34" w:rsidP="00083E34">
      <w:pPr>
        <w:spacing w:after="0" w:line="360" w:lineRule="auto"/>
        <w:ind w:right="-1134"/>
        <w:jc w:val="both"/>
        <w:rPr>
          <w:rFonts w:ascii="Times New Roman" w:eastAsia="Calibri" w:hAnsi="Times New Roman" w:cs="Times New Roman"/>
          <w:sz w:val="24"/>
          <w:szCs w:val="24"/>
        </w:rPr>
      </w:pPr>
      <w:r>
        <w:rPr>
          <w:rFonts w:ascii="Times New Roman" w:eastAsia="Calibri" w:hAnsi="Times New Roman" w:cs="Times New Roman"/>
          <w:sz w:val="24"/>
          <w:szCs w:val="24"/>
        </w:rPr>
        <w:t>Selv om disse forandringer ikke ser ud til at have slået igennem</w:t>
      </w:r>
      <w:r w:rsidR="00EF23B7">
        <w:rPr>
          <w:rFonts w:ascii="Times New Roman" w:eastAsia="Calibri" w:hAnsi="Times New Roman" w:cs="Times New Roman"/>
          <w:sz w:val="24"/>
          <w:szCs w:val="24"/>
        </w:rPr>
        <w:t xml:space="preserve"> i</w:t>
      </w:r>
      <w:r>
        <w:rPr>
          <w:rFonts w:ascii="Times New Roman" w:eastAsia="Calibri" w:hAnsi="Times New Roman" w:cs="Times New Roman"/>
          <w:sz w:val="24"/>
          <w:szCs w:val="24"/>
        </w:rPr>
        <w:t xml:space="preserve"> undersøgelser</w:t>
      </w:r>
      <w:r w:rsidR="005B35D0">
        <w:rPr>
          <w:rFonts w:ascii="Times New Roman" w:eastAsia="Calibri" w:hAnsi="Times New Roman" w:cs="Times New Roman"/>
          <w:sz w:val="24"/>
          <w:szCs w:val="24"/>
        </w:rPr>
        <w:t xml:space="preserve"> om danskernes tryghed </w:t>
      </w:r>
      <w:r w:rsidR="00295C71">
        <w:rPr>
          <w:rFonts w:ascii="Times New Roman" w:eastAsia="Calibri" w:hAnsi="Times New Roman" w:cs="Times New Roman"/>
          <w:sz w:val="24"/>
          <w:szCs w:val="24"/>
        </w:rPr>
        <w:t xml:space="preserve">til samfundsinstitutionerne og </w:t>
      </w:r>
      <w:r w:rsidR="005B35D0">
        <w:rPr>
          <w:rFonts w:ascii="Times New Roman" w:eastAsia="Calibri" w:hAnsi="Times New Roman" w:cs="Times New Roman"/>
          <w:sz w:val="24"/>
          <w:szCs w:val="24"/>
        </w:rPr>
        <w:t>tilfredsheden med livet</w:t>
      </w:r>
      <w:r w:rsidR="00EF23B7">
        <w:rPr>
          <w:rFonts w:ascii="Times New Roman" w:eastAsia="Calibri" w:hAnsi="Times New Roman" w:cs="Times New Roman"/>
          <w:sz w:val="24"/>
          <w:szCs w:val="24"/>
        </w:rPr>
        <w:t xml:space="preserve"> (bl.a. Jørgen Goul Andersen og Jens </w:t>
      </w:r>
      <w:proofErr w:type="spellStart"/>
      <w:r w:rsidR="00EF23B7">
        <w:rPr>
          <w:rFonts w:ascii="Times New Roman" w:eastAsia="Calibri" w:hAnsi="Times New Roman" w:cs="Times New Roman"/>
          <w:sz w:val="24"/>
          <w:szCs w:val="24"/>
        </w:rPr>
        <w:t>Fryhn</w:t>
      </w:r>
      <w:proofErr w:type="spellEnd"/>
      <w:r w:rsidR="00EF23B7">
        <w:rPr>
          <w:rFonts w:ascii="Times New Roman" w:eastAsia="Calibri" w:hAnsi="Times New Roman" w:cs="Times New Roman"/>
          <w:sz w:val="24"/>
          <w:szCs w:val="24"/>
        </w:rPr>
        <w:t xml:space="preserve"> Sørensen)</w:t>
      </w:r>
      <w:r>
        <w:rPr>
          <w:rFonts w:ascii="Times New Roman" w:eastAsia="Calibri" w:hAnsi="Times New Roman" w:cs="Times New Roman"/>
          <w:sz w:val="24"/>
          <w:szCs w:val="24"/>
        </w:rPr>
        <w:t>, sker der dog også på dette område forandringer. I forbindelse med ændringer i skolestrukturen, der startede efter det seneste kommunalvalg i 2009 blev vi alle vidner til de massive protester fra borgere i form af læsebreve, ma</w:t>
      </w:r>
      <w:r w:rsidR="00EF23B7">
        <w:rPr>
          <w:rFonts w:ascii="Times New Roman" w:eastAsia="Calibri" w:hAnsi="Times New Roman" w:cs="Times New Roman"/>
          <w:sz w:val="24"/>
          <w:szCs w:val="24"/>
        </w:rPr>
        <w:t>rcher og borgermøder. De frygtede</w:t>
      </w:r>
      <w:r>
        <w:rPr>
          <w:rFonts w:ascii="Times New Roman" w:eastAsia="Calibri" w:hAnsi="Times New Roman" w:cs="Times New Roman"/>
          <w:sz w:val="24"/>
          <w:szCs w:val="24"/>
        </w:rPr>
        <w:t xml:space="preserve">, at </w:t>
      </w:r>
      <w:r w:rsidR="00EF23B7">
        <w:rPr>
          <w:rFonts w:ascii="Times New Roman" w:eastAsia="Calibri" w:hAnsi="Times New Roman" w:cs="Times New Roman"/>
          <w:sz w:val="24"/>
          <w:szCs w:val="24"/>
        </w:rPr>
        <w:t>lukkede man deres skole, lukkede</w:t>
      </w:r>
      <w:r>
        <w:rPr>
          <w:rFonts w:ascii="Times New Roman" w:eastAsia="Calibri" w:hAnsi="Times New Roman" w:cs="Times New Roman"/>
          <w:sz w:val="24"/>
          <w:szCs w:val="24"/>
        </w:rPr>
        <w:t xml:space="preserve"> man samtidig deres lokalsamfund. Hvorvidt dette vil ske, er for tidligt at sige noget om, for de første skolel</w:t>
      </w:r>
      <w:r w:rsidR="00E4222F">
        <w:rPr>
          <w:rFonts w:ascii="Times New Roman" w:eastAsia="Calibri" w:hAnsi="Times New Roman" w:cs="Times New Roman"/>
          <w:sz w:val="24"/>
          <w:szCs w:val="24"/>
        </w:rPr>
        <w:t>ukninger blev først effekturet i</w:t>
      </w:r>
      <w:r>
        <w:rPr>
          <w:rFonts w:ascii="Times New Roman" w:eastAsia="Calibri" w:hAnsi="Times New Roman" w:cs="Times New Roman"/>
          <w:sz w:val="24"/>
          <w:szCs w:val="24"/>
        </w:rPr>
        <w:t xml:space="preserve"> 2011. Til gengæld er det sandsynligvis ikke de sidste skolelukninger.</w:t>
      </w:r>
    </w:p>
    <w:p w:rsidR="00083E34" w:rsidRDefault="00083E34" w:rsidP="00083E34">
      <w:pPr>
        <w:spacing w:after="0" w:line="360" w:lineRule="auto"/>
        <w:ind w:right="-1134"/>
        <w:jc w:val="both"/>
        <w:rPr>
          <w:rFonts w:ascii="Times New Roman" w:eastAsia="Calibri" w:hAnsi="Times New Roman" w:cs="Times New Roman"/>
          <w:sz w:val="24"/>
          <w:szCs w:val="24"/>
        </w:rPr>
      </w:pPr>
    </w:p>
    <w:p w:rsidR="006312C9" w:rsidRDefault="003A3044" w:rsidP="00083E34">
      <w:pPr>
        <w:spacing w:after="0" w:line="360" w:lineRule="auto"/>
        <w:ind w:right="-1134"/>
        <w:jc w:val="both"/>
        <w:rPr>
          <w:rFonts w:ascii="Times New Roman" w:eastAsia="Calibri" w:hAnsi="Times New Roman" w:cs="Times New Roman"/>
          <w:sz w:val="24"/>
          <w:szCs w:val="24"/>
        </w:rPr>
      </w:pPr>
      <w:r>
        <w:rPr>
          <w:rFonts w:ascii="Times New Roman" w:eastAsia="Calibri" w:hAnsi="Times New Roman" w:cs="Times New Roman"/>
          <w:sz w:val="24"/>
          <w:szCs w:val="24"/>
        </w:rPr>
        <w:t>Bortset fra</w:t>
      </w:r>
      <w:r w:rsidR="005B35D0">
        <w:rPr>
          <w:rFonts w:ascii="Times New Roman" w:eastAsia="Calibri" w:hAnsi="Times New Roman" w:cs="Times New Roman"/>
          <w:sz w:val="24"/>
          <w:szCs w:val="24"/>
        </w:rPr>
        <w:t xml:space="preserve"> store undersøgelser</w:t>
      </w:r>
      <w:r w:rsidR="006312C9">
        <w:rPr>
          <w:rFonts w:ascii="Times New Roman" w:eastAsia="Calibri" w:hAnsi="Times New Roman" w:cs="Times New Roman"/>
          <w:sz w:val="24"/>
          <w:szCs w:val="24"/>
        </w:rPr>
        <w:t xml:space="preserve"> </w:t>
      </w:r>
      <w:r>
        <w:rPr>
          <w:rFonts w:ascii="Times New Roman" w:eastAsia="Calibri" w:hAnsi="Times New Roman" w:cs="Times New Roman"/>
          <w:sz w:val="24"/>
          <w:szCs w:val="24"/>
        </w:rPr>
        <w:t>som Trygfondens Tryghedsmåling, Den Danske Værdiundersøgelse og Europaparlamentets holdningsundersøgelser</w:t>
      </w:r>
      <w:r w:rsidR="006312C9">
        <w:rPr>
          <w:rFonts w:ascii="Times New Roman" w:eastAsia="Calibri" w:hAnsi="Times New Roman" w:cs="Times New Roman"/>
          <w:sz w:val="24"/>
          <w:szCs w:val="24"/>
        </w:rPr>
        <w:t>, som er såkaldte holdningsundersøgelser, der gentages med mellemrum, findes der kun ganske få undersøgelser om konsekvenser af samfundsændringerne på sammenhængskraften.</w:t>
      </w:r>
    </w:p>
    <w:p w:rsidR="002F6531" w:rsidRDefault="002F6531" w:rsidP="00083E34">
      <w:pPr>
        <w:spacing w:after="0" w:line="360" w:lineRule="auto"/>
        <w:ind w:right="-1134"/>
        <w:jc w:val="both"/>
        <w:rPr>
          <w:rFonts w:ascii="Times New Roman" w:eastAsia="Calibri" w:hAnsi="Times New Roman" w:cs="Times New Roman"/>
          <w:sz w:val="24"/>
          <w:szCs w:val="24"/>
        </w:rPr>
      </w:pPr>
      <w:r>
        <w:rPr>
          <w:rFonts w:ascii="Times New Roman" w:eastAsia="Calibri" w:hAnsi="Times New Roman" w:cs="Times New Roman"/>
          <w:sz w:val="24"/>
          <w:szCs w:val="24"/>
        </w:rPr>
        <w:t>Indenfor de sidste 10 år er der lavet</w:t>
      </w:r>
      <w:r w:rsidR="003A3044">
        <w:rPr>
          <w:rFonts w:ascii="Times New Roman" w:eastAsia="Calibri" w:hAnsi="Times New Roman" w:cs="Times New Roman"/>
          <w:sz w:val="24"/>
          <w:szCs w:val="24"/>
        </w:rPr>
        <w:t xml:space="preserve"> to undersøgelser om ko</w:t>
      </w:r>
      <w:r>
        <w:rPr>
          <w:rFonts w:ascii="Times New Roman" w:eastAsia="Calibri" w:hAnsi="Times New Roman" w:cs="Times New Roman"/>
          <w:sz w:val="24"/>
          <w:szCs w:val="24"/>
        </w:rPr>
        <w:t xml:space="preserve">nsekvenserne af skolelukninger. Egelund og Laustens kvalitative undersøgelse fra 2004 ”Skolenedlæggelse. Hvilken betydning har det for lokalsamfundet?” og Teknologisk Instituts kvantitative undersøgelse fra 2008 ”Skoler i landdistrikter”. Undersøgelserne kommer samstemmende frem til, at skolelukningen er et resultat af en forudgående tilbagegang i et lokalområde. Egelund og Lausten konkluderer yderligere, at en skolelukning ikke har større betydning for ejendomspriser, fritids- og kulturelle tilbud, indkøbsmuligheder eller infrastruktur (Egelund og Laustsen 2004, s. 50 og 57). </w:t>
      </w:r>
    </w:p>
    <w:p w:rsidR="00006CBD" w:rsidRDefault="006312C9" w:rsidP="00083E34">
      <w:pPr>
        <w:spacing w:after="0" w:line="360" w:lineRule="auto"/>
        <w:ind w:righ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2012 undersøgte DGI (de Danske Gymnastik- og Idrætsforeninger) medlemstallene for 55 idrætsforeninger, </w:t>
      </w:r>
      <w:r w:rsidR="00911B3D">
        <w:rPr>
          <w:rFonts w:ascii="Times New Roman" w:eastAsia="Calibri" w:hAnsi="Times New Roman" w:cs="Times New Roman"/>
          <w:sz w:val="24"/>
          <w:szCs w:val="24"/>
        </w:rPr>
        <w:t>hvor den lokale skole er lukket, og der var en klar sammenhæng mellem skolelukninger og faldende medlemstal i idrætsforeningen blandt børn og unge. Antallet af 0 og 18 årige medlemmer er faldet fra 9447 i 2008 til 7437</w:t>
      </w:r>
      <w:r w:rsidR="00006CBD">
        <w:rPr>
          <w:rFonts w:ascii="Times New Roman" w:eastAsia="Calibri" w:hAnsi="Times New Roman" w:cs="Times New Roman"/>
          <w:sz w:val="24"/>
          <w:szCs w:val="24"/>
        </w:rPr>
        <w:t xml:space="preserve"> i 2011 (Andersen, M. L. 2012).</w:t>
      </w:r>
    </w:p>
    <w:p w:rsidR="00911B3D" w:rsidRDefault="00911B3D" w:rsidP="00083E34">
      <w:pPr>
        <w:spacing w:after="0" w:line="360" w:lineRule="auto"/>
        <w:ind w:right="-1134"/>
        <w:jc w:val="both"/>
        <w:rPr>
          <w:rFonts w:ascii="Times New Roman" w:eastAsia="Calibri" w:hAnsi="Times New Roman" w:cs="Times New Roman"/>
          <w:sz w:val="24"/>
          <w:szCs w:val="24"/>
        </w:rPr>
      </w:pPr>
      <w:r>
        <w:rPr>
          <w:rFonts w:ascii="Times New Roman" w:eastAsia="Calibri" w:hAnsi="Times New Roman" w:cs="Times New Roman"/>
          <w:sz w:val="24"/>
          <w:szCs w:val="24"/>
        </w:rPr>
        <w:t>Der er altså tale om et forholdsvis uudforsket område, og der er et behov for nærmere undersøgelse af sammenhængskraften i lokalsamfund, og forsøge at afdække, hvad det er</w:t>
      </w:r>
      <w:r w:rsidR="00006CBD">
        <w:rPr>
          <w:rFonts w:ascii="Times New Roman" w:eastAsia="Calibri" w:hAnsi="Times New Roman" w:cs="Times New Roman"/>
          <w:sz w:val="24"/>
          <w:szCs w:val="24"/>
        </w:rPr>
        <w:t xml:space="preserve"> borgerne er bange for at miste. </w:t>
      </w:r>
    </w:p>
    <w:p w:rsidR="005B35D0" w:rsidRDefault="005B35D0" w:rsidP="00083E34">
      <w:pPr>
        <w:spacing w:after="0" w:line="360" w:lineRule="auto"/>
        <w:ind w:right="-1134"/>
        <w:jc w:val="both"/>
        <w:rPr>
          <w:rFonts w:ascii="Times New Roman" w:eastAsia="Calibri" w:hAnsi="Times New Roman" w:cs="Times New Roman"/>
          <w:sz w:val="24"/>
          <w:szCs w:val="24"/>
        </w:rPr>
      </w:pPr>
    </w:p>
    <w:p w:rsidR="00EF23B7" w:rsidRPr="00E4222F" w:rsidRDefault="00E4222F" w:rsidP="00083E34">
      <w:pPr>
        <w:spacing w:after="0" w:line="360" w:lineRule="auto"/>
        <w:ind w:right="-1134"/>
        <w:jc w:val="both"/>
        <w:rPr>
          <w:rFonts w:ascii="Times New Roman" w:eastAsia="Calibri" w:hAnsi="Times New Roman" w:cs="Times New Roman"/>
          <w:b/>
          <w:sz w:val="24"/>
          <w:szCs w:val="24"/>
        </w:rPr>
      </w:pPr>
      <w:r w:rsidRPr="00E4222F">
        <w:rPr>
          <w:rFonts w:ascii="Times New Roman" w:eastAsia="Calibri" w:hAnsi="Times New Roman" w:cs="Times New Roman"/>
          <w:b/>
          <w:sz w:val="24"/>
          <w:szCs w:val="24"/>
        </w:rPr>
        <w:t>Teori</w:t>
      </w:r>
    </w:p>
    <w:p w:rsidR="007F0C8D" w:rsidRDefault="00D5703A"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Social kapital er et begreb, der</w:t>
      </w:r>
      <w:r w:rsidR="00942BEF">
        <w:rPr>
          <w:rFonts w:ascii="Times New Roman" w:hAnsi="Times New Roman" w:cs="Times New Roman"/>
          <w:sz w:val="24"/>
          <w:szCs w:val="24"/>
        </w:rPr>
        <w:t xml:space="preserve"> </w:t>
      </w:r>
      <w:r w:rsidR="00CD34CF" w:rsidRPr="00447046">
        <w:rPr>
          <w:rFonts w:ascii="Times New Roman" w:hAnsi="Times New Roman" w:cs="Times New Roman"/>
          <w:sz w:val="24"/>
          <w:szCs w:val="24"/>
        </w:rPr>
        <w:t>bruges til at beskrive den kraft el</w:t>
      </w:r>
      <w:r w:rsidR="00AA6234">
        <w:rPr>
          <w:rFonts w:ascii="Times New Roman" w:hAnsi="Times New Roman" w:cs="Times New Roman"/>
          <w:sz w:val="24"/>
          <w:szCs w:val="24"/>
        </w:rPr>
        <w:t>ler ”lim”, der får et samfund</w:t>
      </w:r>
      <w:r w:rsidR="007F0C8D">
        <w:rPr>
          <w:rFonts w:ascii="Times New Roman" w:hAnsi="Times New Roman" w:cs="Times New Roman"/>
          <w:sz w:val="24"/>
          <w:szCs w:val="24"/>
        </w:rPr>
        <w:t xml:space="preserve"> til at hænge sammen.</w:t>
      </w:r>
      <w:r>
        <w:rPr>
          <w:rFonts w:ascii="Times New Roman" w:hAnsi="Times New Roman" w:cs="Times New Roman"/>
          <w:sz w:val="24"/>
          <w:szCs w:val="24"/>
        </w:rPr>
        <w:t xml:space="preserve"> </w:t>
      </w:r>
    </w:p>
    <w:p w:rsidR="00A0571A" w:rsidRDefault="0088456F" w:rsidP="0088456F">
      <w:pPr>
        <w:spacing w:after="0" w:line="360" w:lineRule="auto"/>
        <w:ind w:right="-1134"/>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Flere</w:t>
      </w:r>
      <w:r w:rsidR="00ED6851">
        <w:rPr>
          <w:rFonts w:ascii="Times New Roman" w:eastAsia="Times New Roman" w:hAnsi="Times New Roman" w:cs="Times New Roman"/>
          <w:sz w:val="24"/>
          <w:szCs w:val="24"/>
          <w:lang w:eastAsia="da-DK"/>
        </w:rPr>
        <w:t xml:space="preserve"> teoretikere har de</w:t>
      </w:r>
      <w:r>
        <w:rPr>
          <w:rFonts w:ascii="Times New Roman" w:eastAsia="Times New Roman" w:hAnsi="Times New Roman" w:cs="Times New Roman"/>
          <w:sz w:val="24"/>
          <w:szCs w:val="24"/>
          <w:lang w:eastAsia="da-DK"/>
        </w:rPr>
        <w:t>fineret begrebet social kapital, her i blandt står især tre helt centralt Pierre Bourdieu, Jam</w:t>
      </w:r>
      <w:r w:rsidR="00B53D3E">
        <w:rPr>
          <w:rFonts w:ascii="Times New Roman" w:eastAsia="Times New Roman" w:hAnsi="Times New Roman" w:cs="Times New Roman"/>
          <w:sz w:val="24"/>
          <w:szCs w:val="24"/>
          <w:lang w:eastAsia="da-DK"/>
        </w:rPr>
        <w:t xml:space="preserve">es Coleman og Robert D. </w:t>
      </w:r>
      <w:proofErr w:type="spellStart"/>
      <w:r w:rsidR="00B53D3E">
        <w:rPr>
          <w:rFonts w:ascii="Times New Roman" w:eastAsia="Times New Roman" w:hAnsi="Times New Roman" w:cs="Times New Roman"/>
          <w:sz w:val="24"/>
          <w:szCs w:val="24"/>
          <w:lang w:eastAsia="da-DK"/>
        </w:rPr>
        <w:t>Putnam</w:t>
      </w:r>
      <w:proofErr w:type="spellEnd"/>
      <w:r w:rsidR="00B53D3E">
        <w:rPr>
          <w:rFonts w:ascii="Times New Roman" w:eastAsia="Times New Roman" w:hAnsi="Times New Roman" w:cs="Times New Roman"/>
          <w:sz w:val="24"/>
          <w:szCs w:val="24"/>
          <w:lang w:eastAsia="da-DK"/>
        </w:rPr>
        <w:t xml:space="preserve">. </w:t>
      </w:r>
    </w:p>
    <w:p w:rsidR="00AC75A6" w:rsidRDefault="00A0571A" w:rsidP="0088456F">
      <w:pPr>
        <w:spacing w:after="0" w:line="360" w:lineRule="auto"/>
        <w:ind w:right="-1134"/>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Ifølge Bourdieu er social kapital </w:t>
      </w:r>
      <w:r w:rsidR="00BC5408">
        <w:rPr>
          <w:rFonts w:ascii="Times New Roman" w:eastAsia="Times New Roman" w:hAnsi="Times New Roman" w:cs="Times New Roman"/>
          <w:sz w:val="24"/>
          <w:szCs w:val="24"/>
          <w:lang w:eastAsia="da-DK"/>
        </w:rPr>
        <w:t xml:space="preserve">summen af eksisterende eller potentielle ressourcer, som det enkelte individ eller gruppe har rådighed over i kraft af netværk af stabile relationer og mere eller mindre officielt anerkendte forbindelser (Bourdieu 1986, s. 51). </w:t>
      </w:r>
      <w:r w:rsidR="00AC75A6">
        <w:rPr>
          <w:rFonts w:ascii="Times New Roman" w:eastAsia="Times New Roman" w:hAnsi="Times New Roman" w:cs="Times New Roman"/>
          <w:sz w:val="24"/>
          <w:szCs w:val="24"/>
          <w:lang w:eastAsia="da-DK"/>
        </w:rPr>
        <w:t xml:space="preserve">Omfanget og værdien af den sociale kapital, som den enkelte kan besidde, er afhængig af </w:t>
      </w:r>
      <w:r w:rsidR="009C26DE">
        <w:rPr>
          <w:rFonts w:ascii="Times New Roman" w:eastAsia="Times New Roman" w:hAnsi="Times New Roman" w:cs="Times New Roman"/>
          <w:sz w:val="24"/>
          <w:szCs w:val="24"/>
          <w:lang w:eastAsia="da-DK"/>
        </w:rPr>
        <w:t xml:space="preserve">størrelsen af netværket og forbindelserne, og størrelsen af den kapital som de øvrige medlemmer af netværket besidder. </w:t>
      </w:r>
    </w:p>
    <w:p w:rsidR="00D036C6" w:rsidRDefault="00D036C6" w:rsidP="0088456F">
      <w:pPr>
        <w:spacing w:after="0" w:line="360" w:lineRule="auto"/>
        <w:ind w:right="-1134"/>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For Coleman er social kapital en ressource, der muliggør, at den enkelte opnår sit mål. Den opstår mellem mennesker, der indgår i sociale forbindelser og netværk baseret på grundlæggende principper om tillid, gensidighed og normer (</w:t>
      </w:r>
      <w:proofErr w:type="spellStart"/>
      <w:r>
        <w:rPr>
          <w:rFonts w:ascii="Times New Roman" w:eastAsia="Times New Roman" w:hAnsi="Times New Roman" w:cs="Times New Roman"/>
          <w:sz w:val="24"/>
          <w:szCs w:val="24"/>
          <w:lang w:eastAsia="da-DK"/>
        </w:rPr>
        <w:t>Rosemeier</w:t>
      </w:r>
      <w:proofErr w:type="spellEnd"/>
      <w:r>
        <w:rPr>
          <w:rFonts w:ascii="Times New Roman" w:eastAsia="Times New Roman" w:hAnsi="Times New Roman" w:cs="Times New Roman"/>
          <w:sz w:val="24"/>
          <w:szCs w:val="24"/>
          <w:lang w:eastAsia="da-DK"/>
        </w:rPr>
        <w:t xml:space="preserve"> 2007, s. 18). Social kapital er ikke noget den enkelte besidder </w:t>
      </w:r>
      <w:r w:rsidR="00946770">
        <w:rPr>
          <w:rFonts w:ascii="Times New Roman" w:eastAsia="Times New Roman" w:hAnsi="Times New Roman" w:cs="Times New Roman"/>
          <w:sz w:val="24"/>
          <w:szCs w:val="24"/>
          <w:lang w:eastAsia="da-DK"/>
        </w:rPr>
        <w:t>men ligger i strukturen af menneskenes relationer (ibid. s. 19).</w:t>
      </w:r>
      <w:r w:rsidR="00821411">
        <w:rPr>
          <w:rFonts w:ascii="Times New Roman" w:eastAsia="Times New Roman" w:hAnsi="Times New Roman" w:cs="Times New Roman"/>
          <w:sz w:val="24"/>
          <w:szCs w:val="24"/>
          <w:lang w:eastAsia="da-DK"/>
        </w:rPr>
        <w:t xml:space="preserve"> </w:t>
      </w:r>
    </w:p>
    <w:p w:rsidR="0088456F" w:rsidRDefault="00B53D3E" w:rsidP="0088456F">
      <w:pPr>
        <w:spacing w:after="0" w:line="360" w:lineRule="auto"/>
        <w:ind w:right="-1134"/>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I dette projekt er det </w:t>
      </w:r>
      <w:r w:rsidR="00D036C6">
        <w:rPr>
          <w:rFonts w:ascii="Times New Roman" w:eastAsia="Times New Roman" w:hAnsi="Times New Roman" w:cs="Times New Roman"/>
          <w:sz w:val="24"/>
          <w:szCs w:val="24"/>
          <w:lang w:eastAsia="da-DK"/>
        </w:rPr>
        <w:t xml:space="preserve">imidlertid </w:t>
      </w:r>
      <w:r>
        <w:rPr>
          <w:rFonts w:ascii="Times New Roman" w:eastAsia="Times New Roman" w:hAnsi="Times New Roman" w:cs="Times New Roman"/>
          <w:sz w:val="24"/>
          <w:szCs w:val="24"/>
          <w:lang w:eastAsia="da-DK"/>
        </w:rPr>
        <w:t xml:space="preserve">mest relevant at benytte </w:t>
      </w:r>
      <w:proofErr w:type="spellStart"/>
      <w:r>
        <w:rPr>
          <w:rFonts w:ascii="Times New Roman" w:eastAsia="Times New Roman" w:hAnsi="Times New Roman" w:cs="Times New Roman"/>
          <w:sz w:val="24"/>
          <w:szCs w:val="24"/>
          <w:lang w:eastAsia="da-DK"/>
        </w:rPr>
        <w:t>Putnams</w:t>
      </w:r>
      <w:proofErr w:type="spellEnd"/>
      <w:r>
        <w:rPr>
          <w:rFonts w:ascii="Times New Roman" w:eastAsia="Times New Roman" w:hAnsi="Times New Roman" w:cs="Times New Roman"/>
          <w:sz w:val="24"/>
          <w:szCs w:val="24"/>
          <w:lang w:eastAsia="da-DK"/>
        </w:rPr>
        <w:t xml:space="preserve"> definitio</w:t>
      </w:r>
      <w:r w:rsidR="00D85C92">
        <w:rPr>
          <w:rFonts w:ascii="Times New Roman" w:eastAsia="Times New Roman" w:hAnsi="Times New Roman" w:cs="Times New Roman"/>
          <w:sz w:val="24"/>
          <w:szCs w:val="24"/>
          <w:lang w:eastAsia="da-DK"/>
        </w:rPr>
        <w:t>n af social kapital.</w:t>
      </w:r>
      <w:r w:rsidR="00E828C7">
        <w:rPr>
          <w:rFonts w:ascii="Times New Roman" w:eastAsia="Times New Roman" w:hAnsi="Times New Roman" w:cs="Times New Roman"/>
          <w:sz w:val="24"/>
          <w:szCs w:val="24"/>
          <w:lang w:eastAsia="da-DK"/>
        </w:rPr>
        <w:t xml:space="preserve"> ”Hvor fysisk kapital referer til fysiske ting, human kapital refererer til individernes ejendele, refererer social kapital til forbindelserne mellem individer – sociale netværk, normer om gensidighed og tillid der opstår mellem dem” (</w:t>
      </w:r>
      <w:proofErr w:type="spellStart"/>
      <w:r w:rsidR="00E828C7">
        <w:rPr>
          <w:rFonts w:ascii="Times New Roman" w:eastAsia="Times New Roman" w:hAnsi="Times New Roman" w:cs="Times New Roman"/>
          <w:sz w:val="24"/>
          <w:szCs w:val="24"/>
          <w:lang w:eastAsia="da-DK"/>
        </w:rPr>
        <w:t>Putnam</w:t>
      </w:r>
      <w:proofErr w:type="spellEnd"/>
      <w:r w:rsidR="00E828C7">
        <w:rPr>
          <w:rFonts w:ascii="Times New Roman" w:eastAsia="Times New Roman" w:hAnsi="Times New Roman" w:cs="Times New Roman"/>
          <w:sz w:val="24"/>
          <w:szCs w:val="24"/>
          <w:lang w:eastAsia="da-DK"/>
        </w:rPr>
        <w:t xml:space="preserve"> 2000, s. 19). </w:t>
      </w:r>
    </w:p>
    <w:p w:rsidR="0013400C" w:rsidRDefault="0013400C" w:rsidP="00B82197">
      <w:pPr>
        <w:spacing w:after="0" w:line="360" w:lineRule="auto"/>
        <w:ind w:right="-1134"/>
        <w:jc w:val="both"/>
        <w:rPr>
          <w:rFonts w:ascii="Times New Roman" w:hAnsi="Times New Roman" w:cs="Times New Roman"/>
          <w:sz w:val="24"/>
          <w:szCs w:val="24"/>
        </w:rPr>
      </w:pPr>
      <w:r>
        <w:rPr>
          <w:rFonts w:ascii="Times New Roman" w:eastAsia="Times New Roman" w:hAnsi="Times New Roman" w:cs="Times New Roman"/>
          <w:sz w:val="24"/>
          <w:szCs w:val="24"/>
          <w:lang w:eastAsia="da-DK"/>
        </w:rPr>
        <w:t xml:space="preserve">Når </w:t>
      </w:r>
      <w:r w:rsidR="00CD34CF" w:rsidRPr="00447046">
        <w:rPr>
          <w:rFonts w:ascii="Times New Roman" w:eastAsia="Times New Roman" w:hAnsi="Times New Roman" w:cs="Times New Roman"/>
          <w:sz w:val="24"/>
          <w:szCs w:val="24"/>
          <w:lang w:eastAsia="da-DK"/>
        </w:rPr>
        <w:t>ordet kapital</w:t>
      </w:r>
      <w:r>
        <w:rPr>
          <w:rFonts w:ascii="Times New Roman" w:eastAsia="Times New Roman" w:hAnsi="Times New Roman" w:cs="Times New Roman"/>
          <w:sz w:val="24"/>
          <w:szCs w:val="24"/>
          <w:lang w:eastAsia="da-DK"/>
        </w:rPr>
        <w:t xml:space="preserve"> bruges</w:t>
      </w:r>
      <w:r w:rsidR="00CD34CF" w:rsidRPr="00447046">
        <w:rPr>
          <w:rFonts w:ascii="Times New Roman" w:eastAsia="Times New Roman" w:hAnsi="Times New Roman" w:cs="Times New Roman"/>
          <w:sz w:val="24"/>
          <w:szCs w:val="24"/>
          <w:lang w:eastAsia="da-DK"/>
        </w:rPr>
        <w:t xml:space="preserve"> i den forbindelse, er det f</w:t>
      </w:r>
      <w:r>
        <w:rPr>
          <w:rFonts w:ascii="Times New Roman" w:eastAsia="Times New Roman" w:hAnsi="Times New Roman" w:cs="Times New Roman"/>
          <w:sz w:val="24"/>
          <w:szCs w:val="24"/>
          <w:lang w:eastAsia="da-DK"/>
        </w:rPr>
        <w:t>or at sige, at det er noget, der</w:t>
      </w:r>
      <w:r w:rsidR="00CD34CF" w:rsidRPr="00447046">
        <w:rPr>
          <w:rFonts w:ascii="Times New Roman" w:eastAsia="Times New Roman" w:hAnsi="Times New Roman" w:cs="Times New Roman"/>
          <w:sz w:val="24"/>
          <w:szCs w:val="24"/>
          <w:lang w:eastAsia="da-DK"/>
        </w:rPr>
        <w:t xml:space="preserve"> kan invest</w:t>
      </w:r>
      <w:r>
        <w:rPr>
          <w:rFonts w:ascii="Times New Roman" w:eastAsia="Times New Roman" w:hAnsi="Times New Roman" w:cs="Times New Roman"/>
          <w:sz w:val="24"/>
          <w:szCs w:val="24"/>
          <w:lang w:eastAsia="da-DK"/>
        </w:rPr>
        <w:t>eres i som en værdi</w:t>
      </w:r>
      <w:r w:rsidR="00CD34CF" w:rsidRPr="00447046">
        <w:rPr>
          <w:rFonts w:ascii="Times New Roman" w:eastAsia="Times New Roman" w:hAnsi="Times New Roman" w:cs="Times New Roman"/>
          <w:sz w:val="24"/>
          <w:szCs w:val="24"/>
          <w:lang w:eastAsia="da-DK"/>
        </w:rPr>
        <w:t xml:space="preserve"> (Hegedal, 2008).</w:t>
      </w:r>
      <w:r w:rsidR="00CD34CF" w:rsidRPr="00447046">
        <w:rPr>
          <w:rFonts w:ascii="Times New Roman" w:hAnsi="Times New Roman" w:cs="Times New Roman"/>
          <w:sz w:val="24"/>
          <w:szCs w:val="24"/>
        </w:rPr>
        <w:t xml:space="preserve"> </w:t>
      </w:r>
      <w:r w:rsidR="00CD34CF" w:rsidRPr="00447046">
        <w:rPr>
          <w:rFonts w:ascii="Times New Roman" w:eastAsia="Times New Roman" w:hAnsi="Times New Roman" w:cs="Times New Roman"/>
          <w:sz w:val="24"/>
          <w:szCs w:val="24"/>
          <w:lang w:eastAsia="da-DK"/>
        </w:rPr>
        <w:t xml:space="preserve">Værdien </w:t>
      </w:r>
      <w:r w:rsidR="00CD34CF" w:rsidRPr="00447046">
        <w:rPr>
          <w:rFonts w:ascii="Times New Roman" w:hAnsi="Times New Roman" w:cs="Times New Roman"/>
          <w:sz w:val="24"/>
          <w:szCs w:val="24"/>
        </w:rPr>
        <w:t>opstår ved et samarbejde mellem en gruppe mennesker baseret på regelmæssig, personlig kontakt og tillid (Svendsen 2007, s. 1).</w:t>
      </w:r>
      <w:r w:rsidR="00E84468">
        <w:rPr>
          <w:rFonts w:ascii="Times New Roman" w:hAnsi="Times New Roman" w:cs="Times New Roman"/>
          <w:sz w:val="24"/>
          <w:szCs w:val="24"/>
        </w:rPr>
        <w:t xml:space="preserve"> </w:t>
      </w:r>
      <w:r w:rsidR="00E84468" w:rsidRPr="00447046">
        <w:rPr>
          <w:rFonts w:ascii="Times New Roman" w:hAnsi="Times New Roman" w:cs="Times New Roman"/>
          <w:sz w:val="24"/>
          <w:szCs w:val="24"/>
        </w:rPr>
        <w:t xml:space="preserve">Når folk har tillid til hinanden og samarbejder, opstår der tiltag </w:t>
      </w:r>
      <w:r>
        <w:rPr>
          <w:rFonts w:ascii="Times New Roman" w:hAnsi="Times New Roman" w:cs="Times New Roman"/>
          <w:sz w:val="24"/>
          <w:szCs w:val="24"/>
        </w:rPr>
        <w:t xml:space="preserve">som kan være </w:t>
      </w:r>
      <w:r w:rsidR="00E84468" w:rsidRPr="00447046">
        <w:rPr>
          <w:rFonts w:ascii="Times New Roman" w:hAnsi="Times New Roman" w:cs="Times New Roman"/>
          <w:sz w:val="24"/>
          <w:szCs w:val="24"/>
        </w:rPr>
        <w:t>til gavn for alle, som f.eks. bygningen af multihuse og kulturhuse (Svendsen 2007, s. 1-2).</w:t>
      </w:r>
      <w:r w:rsidR="00E84468" w:rsidRPr="00E84468">
        <w:rPr>
          <w:rFonts w:ascii="Times New Roman" w:hAnsi="Times New Roman" w:cs="Times New Roman"/>
          <w:sz w:val="24"/>
          <w:szCs w:val="24"/>
        </w:rPr>
        <w:t xml:space="preserve"> </w:t>
      </w:r>
      <w:r w:rsidR="00E84468" w:rsidRPr="00447046">
        <w:rPr>
          <w:rFonts w:ascii="Times New Roman" w:hAnsi="Times New Roman" w:cs="Times New Roman"/>
          <w:sz w:val="24"/>
          <w:szCs w:val="24"/>
        </w:rPr>
        <w:t xml:space="preserve">Med andre ord, individers engagement i deres lokalsamfund </w:t>
      </w:r>
      <w:r>
        <w:rPr>
          <w:rFonts w:ascii="Times New Roman" w:hAnsi="Times New Roman" w:cs="Times New Roman"/>
          <w:sz w:val="24"/>
          <w:szCs w:val="24"/>
        </w:rPr>
        <w:t xml:space="preserve">kan </w:t>
      </w:r>
      <w:r w:rsidR="00E84468" w:rsidRPr="00447046">
        <w:rPr>
          <w:rFonts w:ascii="Times New Roman" w:hAnsi="Times New Roman" w:cs="Times New Roman"/>
          <w:sz w:val="24"/>
          <w:szCs w:val="24"/>
        </w:rPr>
        <w:t>på sigt</w:t>
      </w:r>
      <w:r>
        <w:rPr>
          <w:rFonts w:ascii="Times New Roman" w:hAnsi="Times New Roman" w:cs="Times New Roman"/>
          <w:sz w:val="24"/>
          <w:szCs w:val="24"/>
        </w:rPr>
        <w:t xml:space="preserve"> føre</w:t>
      </w:r>
      <w:r w:rsidR="00E84468" w:rsidRPr="00447046">
        <w:rPr>
          <w:rFonts w:ascii="Times New Roman" w:hAnsi="Times New Roman" w:cs="Times New Roman"/>
          <w:sz w:val="24"/>
          <w:szCs w:val="24"/>
        </w:rPr>
        <w:t xml:space="preserve"> til forbedrede levevilkår for hele lokalsamfundet (Rosenmeier 2007).</w:t>
      </w:r>
      <w:r w:rsidR="00E84468">
        <w:rPr>
          <w:rFonts w:ascii="Times New Roman" w:hAnsi="Times New Roman" w:cs="Times New Roman"/>
          <w:sz w:val="24"/>
          <w:szCs w:val="24"/>
        </w:rPr>
        <w:t xml:space="preserve"> </w:t>
      </w:r>
      <w:r w:rsidR="00D90F99" w:rsidRPr="00D90F99">
        <w:rPr>
          <w:rFonts w:ascii="Times New Roman" w:hAnsi="Times New Roman" w:cs="Times New Roman"/>
          <w:sz w:val="24"/>
          <w:szCs w:val="24"/>
        </w:rPr>
        <w:t>Den type social kapi</w:t>
      </w:r>
      <w:r w:rsidR="007F0C8D">
        <w:rPr>
          <w:rFonts w:ascii="Times New Roman" w:hAnsi="Times New Roman" w:cs="Times New Roman"/>
          <w:sz w:val="24"/>
          <w:szCs w:val="24"/>
        </w:rPr>
        <w:t xml:space="preserve">tal kaldes også brobyggende. </w:t>
      </w:r>
      <w:proofErr w:type="spellStart"/>
      <w:r w:rsidR="007F0C8D">
        <w:rPr>
          <w:rFonts w:ascii="Times New Roman" w:hAnsi="Times New Roman" w:cs="Times New Roman"/>
          <w:sz w:val="24"/>
          <w:szCs w:val="24"/>
        </w:rPr>
        <w:t>Putnam</w:t>
      </w:r>
      <w:proofErr w:type="spellEnd"/>
      <w:r w:rsidR="00D90F99" w:rsidRPr="00D90F99">
        <w:rPr>
          <w:rFonts w:ascii="Times New Roman" w:hAnsi="Times New Roman" w:cs="Times New Roman"/>
          <w:sz w:val="24"/>
          <w:szCs w:val="24"/>
        </w:rPr>
        <w:t xml:space="preserve"> skelner mellem to typer af social kapital: den brobyggende og den bindende. Den brobyggende sociale kapital er baseret på åbne netværk, hvor alle er velkomne, og man har tillid til mennesker man ikke kender, som f.eks. i en idrætsforening. Den bindende er derimod baseret på lukkede netværk, hvor ikke alle er velkomne, og hvor man kun har tillid til mennesker, man kender, som f.eks. familien. Den brobyggende sociale kapital er altid god, mens den bindende f.eks. i form af familien kan være god, men også kan være aggressiv og endda samfundsskadelig eksempelvis i form af </w:t>
      </w:r>
      <w:r w:rsidR="007F0C8D">
        <w:rPr>
          <w:rFonts w:ascii="Times New Roman" w:hAnsi="Times New Roman" w:cs="Times New Roman"/>
          <w:sz w:val="24"/>
          <w:szCs w:val="24"/>
        </w:rPr>
        <w:t xml:space="preserve">en bande (Svendsen 2007, s. 4). </w:t>
      </w:r>
      <w:r w:rsidR="00D90F99" w:rsidRPr="00D90F99">
        <w:rPr>
          <w:rFonts w:ascii="Times New Roman" w:hAnsi="Times New Roman" w:cs="Times New Roman"/>
          <w:sz w:val="24"/>
          <w:szCs w:val="24"/>
        </w:rPr>
        <w:t>I dette projekt fokuseres på den brobyggende soci</w:t>
      </w:r>
      <w:r w:rsidR="00D90F99">
        <w:rPr>
          <w:rFonts w:ascii="Times New Roman" w:hAnsi="Times New Roman" w:cs="Times New Roman"/>
          <w:sz w:val="24"/>
          <w:szCs w:val="24"/>
        </w:rPr>
        <w:t xml:space="preserve">ale kapitals egenskaber. </w:t>
      </w:r>
    </w:p>
    <w:p w:rsidR="002E5907" w:rsidRDefault="00D90F99"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Hjørne</w:t>
      </w:r>
      <w:r w:rsidR="0056314E">
        <w:rPr>
          <w:rFonts w:ascii="Times New Roman" w:hAnsi="Times New Roman" w:cs="Times New Roman"/>
          <w:sz w:val="24"/>
          <w:szCs w:val="24"/>
        </w:rPr>
        <w:t>stenen i social kapital er</w:t>
      </w:r>
      <w:r>
        <w:rPr>
          <w:rFonts w:ascii="Times New Roman" w:hAnsi="Times New Roman" w:cs="Times New Roman"/>
          <w:sz w:val="24"/>
          <w:szCs w:val="24"/>
        </w:rPr>
        <w:t xml:space="preserve"> princippet om en generaliseret gensidighed eller social tillid. </w:t>
      </w:r>
      <w:proofErr w:type="spellStart"/>
      <w:r w:rsidRPr="00F6319C">
        <w:rPr>
          <w:rFonts w:ascii="Times New Roman" w:hAnsi="Times New Roman" w:cs="Times New Roman"/>
          <w:sz w:val="24"/>
          <w:szCs w:val="24"/>
          <w:lang w:val="en-US"/>
        </w:rPr>
        <w:t>Som</w:t>
      </w:r>
      <w:proofErr w:type="spellEnd"/>
      <w:r w:rsidRPr="00F6319C">
        <w:rPr>
          <w:rFonts w:ascii="Times New Roman" w:hAnsi="Times New Roman" w:cs="Times New Roman"/>
          <w:sz w:val="24"/>
          <w:szCs w:val="24"/>
          <w:lang w:val="en-US"/>
        </w:rPr>
        <w:t xml:space="preserve"> Putnam </w:t>
      </w:r>
      <w:proofErr w:type="spellStart"/>
      <w:r w:rsidRPr="00F6319C">
        <w:rPr>
          <w:rFonts w:ascii="Times New Roman" w:hAnsi="Times New Roman" w:cs="Times New Roman"/>
          <w:sz w:val="24"/>
          <w:szCs w:val="24"/>
          <w:lang w:val="en-US"/>
        </w:rPr>
        <w:t>formulerer</w:t>
      </w:r>
      <w:proofErr w:type="spellEnd"/>
      <w:r w:rsidRPr="00F6319C">
        <w:rPr>
          <w:rFonts w:ascii="Times New Roman" w:hAnsi="Times New Roman" w:cs="Times New Roman"/>
          <w:sz w:val="24"/>
          <w:szCs w:val="24"/>
          <w:lang w:val="en-US"/>
        </w:rPr>
        <w:t xml:space="preserve"> </w:t>
      </w:r>
      <w:proofErr w:type="spellStart"/>
      <w:r w:rsidRPr="00F6319C">
        <w:rPr>
          <w:rFonts w:ascii="Times New Roman" w:hAnsi="Times New Roman" w:cs="Times New Roman"/>
          <w:sz w:val="24"/>
          <w:szCs w:val="24"/>
          <w:lang w:val="en-US"/>
        </w:rPr>
        <w:t>det</w:t>
      </w:r>
      <w:proofErr w:type="spellEnd"/>
      <w:proofErr w:type="gramStart"/>
      <w:r w:rsidRPr="00F6319C">
        <w:rPr>
          <w:rFonts w:ascii="Times New Roman" w:hAnsi="Times New Roman" w:cs="Times New Roman"/>
          <w:sz w:val="24"/>
          <w:szCs w:val="24"/>
          <w:lang w:val="en-US"/>
        </w:rPr>
        <w:t>: ”</w:t>
      </w:r>
      <w:proofErr w:type="gramEnd"/>
      <w:r>
        <w:rPr>
          <w:rFonts w:ascii="Times New Roman" w:hAnsi="Times New Roman" w:cs="Times New Roman"/>
          <w:sz w:val="24"/>
          <w:szCs w:val="24"/>
          <w:lang w:val="en-US"/>
        </w:rPr>
        <w:t>H</w:t>
      </w:r>
      <w:r w:rsidRPr="00F6319C">
        <w:rPr>
          <w:rFonts w:ascii="Times New Roman" w:hAnsi="Times New Roman" w:cs="Times New Roman"/>
          <w:sz w:val="24"/>
          <w:szCs w:val="24"/>
          <w:lang w:val="en-US"/>
        </w:rPr>
        <w:t>onesty and trust lubricat</w:t>
      </w:r>
      <w:r>
        <w:rPr>
          <w:rFonts w:ascii="Times New Roman" w:hAnsi="Times New Roman" w:cs="Times New Roman"/>
          <w:sz w:val="24"/>
          <w:szCs w:val="24"/>
          <w:lang w:val="en-US"/>
        </w:rPr>
        <w:t>e the inevitable frictions of s</w:t>
      </w:r>
      <w:r w:rsidRPr="00F6319C">
        <w:rPr>
          <w:rFonts w:ascii="Times New Roman" w:hAnsi="Times New Roman" w:cs="Times New Roman"/>
          <w:sz w:val="24"/>
          <w:szCs w:val="24"/>
          <w:lang w:val="en-US"/>
        </w:rPr>
        <w:t xml:space="preserve">ocial life” (Putnam 2000, s. 135). </w:t>
      </w:r>
      <w:r>
        <w:rPr>
          <w:rFonts w:ascii="Times New Roman" w:hAnsi="Times New Roman" w:cs="Times New Roman"/>
          <w:sz w:val="24"/>
          <w:szCs w:val="24"/>
        </w:rPr>
        <w:t>Har vi tillid, og mærker vi tillid, kan omkostninger ved kontrol og forbehold overfor andre reduceres. Tillidsfulde individer har desuden nemmere ved at løse fælles problemer, og oplever en højere økonomisk vækst (Dinesen &amp; Sønderskov 2012, s.87). Tillid kan med andre ord blive til en samfundsøkonomisk fordel. Tillid regnes derfor også i dag som en vigtig indikator for et lands velstand (Svendsen 2011, s. 14) og en væsentlig ressource for ethvert moderne samfund (Di</w:t>
      </w:r>
      <w:r w:rsidR="0056314E">
        <w:rPr>
          <w:rFonts w:ascii="Times New Roman" w:hAnsi="Times New Roman" w:cs="Times New Roman"/>
          <w:sz w:val="24"/>
          <w:szCs w:val="24"/>
        </w:rPr>
        <w:t xml:space="preserve">nsen &amp; Søndersov 2012, s. 87). </w:t>
      </w:r>
    </w:p>
    <w:p w:rsidR="005A1191" w:rsidRDefault="005A1191" w:rsidP="00942BEF">
      <w:pPr>
        <w:spacing w:after="0" w:line="360" w:lineRule="auto"/>
        <w:ind w:right="-1134"/>
        <w:jc w:val="both"/>
        <w:rPr>
          <w:rFonts w:ascii="Times New Roman" w:hAnsi="Times New Roman" w:cs="Times New Roman"/>
          <w:sz w:val="24"/>
          <w:szCs w:val="24"/>
        </w:rPr>
      </w:pPr>
    </w:p>
    <w:p w:rsidR="007C150C" w:rsidRPr="005A1191" w:rsidRDefault="00E828C7" w:rsidP="00560EA5">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Når social kapital skal operationaliseres har man</w:t>
      </w:r>
      <w:r w:rsidR="0013400C">
        <w:rPr>
          <w:rFonts w:ascii="Times New Roman" w:hAnsi="Times New Roman" w:cs="Times New Roman"/>
          <w:sz w:val="24"/>
          <w:szCs w:val="24"/>
        </w:rPr>
        <w:t xml:space="preserve"> </w:t>
      </w:r>
      <w:r>
        <w:rPr>
          <w:rFonts w:ascii="Times New Roman" w:hAnsi="Times New Roman" w:cs="Times New Roman"/>
          <w:sz w:val="24"/>
          <w:szCs w:val="24"/>
        </w:rPr>
        <w:t>i</w:t>
      </w:r>
      <w:r w:rsidR="00234A99">
        <w:rPr>
          <w:rFonts w:ascii="Times New Roman" w:hAnsi="Times New Roman" w:cs="Times New Roman"/>
          <w:sz w:val="24"/>
          <w:szCs w:val="24"/>
        </w:rPr>
        <w:t xml:space="preserve"> de store nationale og internationale undersøgelser af</w:t>
      </w:r>
      <w:r>
        <w:rPr>
          <w:rFonts w:ascii="Times New Roman" w:hAnsi="Times New Roman" w:cs="Times New Roman"/>
          <w:sz w:val="24"/>
          <w:szCs w:val="24"/>
        </w:rPr>
        <w:t xml:space="preserve"> social kapital (fx den danske v</w:t>
      </w:r>
      <w:r w:rsidR="00234A99">
        <w:rPr>
          <w:rFonts w:ascii="Times New Roman" w:hAnsi="Times New Roman" w:cs="Times New Roman"/>
          <w:sz w:val="24"/>
          <w:szCs w:val="24"/>
        </w:rPr>
        <w:t>ærdiundersøgelse</w:t>
      </w:r>
      <w:r>
        <w:rPr>
          <w:rStyle w:val="Fodnotehenvisning"/>
          <w:rFonts w:ascii="Times New Roman" w:hAnsi="Times New Roman" w:cs="Times New Roman"/>
          <w:sz w:val="24"/>
          <w:szCs w:val="24"/>
        </w:rPr>
        <w:footnoteReference w:id="3"/>
      </w:r>
      <w:r w:rsidR="00165C7D">
        <w:rPr>
          <w:rFonts w:ascii="Times New Roman" w:hAnsi="Times New Roman" w:cs="Times New Roman"/>
          <w:sz w:val="24"/>
          <w:szCs w:val="24"/>
        </w:rPr>
        <w:t>,</w:t>
      </w:r>
      <w:r w:rsidR="003A3044">
        <w:rPr>
          <w:rFonts w:ascii="Times New Roman" w:hAnsi="Times New Roman" w:cs="Times New Roman"/>
          <w:sz w:val="24"/>
          <w:szCs w:val="24"/>
        </w:rPr>
        <w:t xml:space="preserve"> Eurobarometer undersøgelser</w:t>
      </w:r>
      <w:r w:rsidR="00165C7D">
        <w:rPr>
          <w:rFonts w:ascii="Times New Roman" w:hAnsi="Times New Roman" w:cs="Times New Roman"/>
          <w:sz w:val="24"/>
          <w:szCs w:val="24"/>
        </w:rPr>
        <w:t xml:space="preserve"> Verdensbanken</w:t>
      </w:r>
      <w:r>
        <w:rPr>
          <w:rFonts w:ascii="Times New Roman" w:hAnsi="Times New Roman" w:cs="Times New Roman"/>
          <w:sz w:val="24"/>
          <w:szCs w:val="24"/>
        </w:rPr>
        <w:t xml:space="preserve">) </w:t>
      </w:r>
      <w:r w:rsidR="005A1191">
        <w:rPr>
          <w:rFonts w:ascii="Times New Roman" w:hAnsi="Times New Roman" w:cs="Times New Roman"/>
          <w:sz w:val="24"/>
          <w:szCs w:val="24"/>
        </w:rPr>
        <w:t>målt på</w:t>
      </w:r>
      <w:r w:rsidR="00234A99">
        <w:rPr>
          <w:rFonts w:ascii="Times New Roman" w:hAnsi="Times New Roman" w:cs="Times New Roman"/>
          <w:sz w:val="24"/>
          <w:szCs w:val="24"/>
        </w:rPr>
        <w:t xml:space="preserve"> tilnærmede må</w:t>
      </w:r>
      <w:r w:rsidR="005A1191">
        <w:rPr>
          <w:rFonts w:ascii="Times New Roman" w:hAnsi="Times New Roman" w:cs="Times New Roman"/>
          <w:sz w:val="24"/>
          <w:szCs w:val="24"/>
        </w:rPr>
        <w:t>l som social tillid, foreningsmedlemsskab</w:t>
      </w:r>
      <w:r w:rsidR="00234A99">
        <w:rPr>
          <w:rFonts w:ascii="Times New Roman" w:hAnsi="Times New Roman" w:cs="Times New Roman"/>
          <w:sz w:val="24"/>
          <w:szCs w:val="24"/>
        </w:rPr>
        <w:t xml:space="preserve"> og udførelsen af frivilligt arbejde i for</w:t>
      </w:r>
      <w:r w:rsidR="004A04B3">
        <w:rPr>
          <w:rFonts w:ascii="Times New Roman" w:hAnsi="Times New Roman" w:cs="Times New Roman"/>
          <w:sz w:val="24"/>
          <w:szCs w:val="24"/>
        </w:rPr>
        <w:t>eninge</w:t>
      </w:r>
      <w:r w:rsidR="005A1191">
        <w:rPr>
          <w:rFonts w:ascii="Times New Roman" w:hAnsi="Times New Roman" w:cs="Times New Roman"/>
          <w:sz w:val="24"/>
          <w:szCs w:val="24"/>
        </w:rPr>
        <w:t>r.</w:t>
      </w:r>
    </w:p>
    <w:p w:rsidR="00E828C7" w:rsidRDefault="00E828C7" w:rsidP="00E828C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Tillid inddeles ofte i tre forskellige typer. Social tillid (tillid til andre mennesker generelt), institutionel tillid (tillid til vigtige samfundsinstitutioner som f.eks. restvæsenet, politiet, regeringen og den offentlige administration) og partikulær tillid (tillid til konkrete personer som man kender i forvejen f.eks. naboer, familie og venner). I de fleste hidtidige undersøgelser om social kapital har man især brugt den sociale og den institutionelle tillid, men forskere har været inde på, at den partikulære tillid kan have betydning for målingen af den sociale kapital især i mindre lokalsamfund, hvor alle kender alle (Sørensen, Svendsen og Jensen 2011). Eftersom casene er sat til mindre lokalsamfund vil det være særdeles interessant at inkludere netop det aspekt i den empiriske del.</w:t>
      </w:r>
    </w:p>
    <w:p w:rsidR="00E828C7" w:rsidRDefault="00E828C7" w:rsidP="00E828C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Foreningsdeltagelse deles gerne ind i medlemskab af foreninger og et engagement i foreningen i form af ubetalt, frivilligt arbejde. </w:t>
      </w:r>
    </w:p>
    <w:p w:rsidR="00E828C7" w:rsidRDefault="00E828C7" w:rsidP="00E828C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Med gensidighed menes forventninger om udveksling af tjenester, man gør noget for fællesskabet i forventning om selv at nyde godt af det på et senere tidspunkt. Det kaldes også den generaliserede reciprocitetsnorm, og har ikke været brugt</w:t>
      </w:r>
      <w:r w:rsidR="002F13ED">
        <w:rPr>
          <w:rFonts w:ascii="Times New Roman" w:hAnsi="Times New Roman" w:cs="Times New Roman"/>
          <w:sz w:val="24"/>
          <w:szCs w:val="24"/>
        </w:rPr>
        <w:t xml:space="preserve"> i den danske værdiundersøgelse.</w:t>
      </w:r>
    </w:p>
    <w:p w:rsidR="00E828C7" w:rsidRDefault="00E828C7" w:rsidP="00560EA5">
      <w:pPr>
        <w:spacing w:after="0" w:line="360" w:lineRule="auto"/>
        <w:ind w:right="-1134"/>
        <w:jc w:val="both"/>
        <w:rPr>
          <w:rFonts w:cs="Times New Roman"/>
          <w:szCs w:val="24"/>
        </w:rPr>
      </w:pPr>
    </w:p>
    <w:p w:rsidR="005952F0" w:rsidRPr="00BE62E9" w:rsidRDefault="00BE62E9" w:rsidP="00560EA5">
      <w:pPr>
        <w:spacing w:after="0" w:line="360" w:lineRule="auto"/>
        <w:ind w:right="-1134"/>
        <w:jc w:val="both"/>
        <w:rPr>
          <w:rFonts w:ascii="Times New Roman" w:eastAsia="Calibri" w:hAnsi="Times New Roman" w:cs="Times New Roman"/>
          <w:b/>
          <w:sz w:val="24"/>
          <w:szCs w:val="24"/>
        </w:rPr>
      </w:pPr>
      <w:r w:rsidRPr="00BE62E9">
        <w:rPr>
          <w:rFonts w:ascii="Times New Roman" w:eastAsia="Calibri" w:hAnsi="Times New Roman" w:cs="Times New Roman"/>
          <w:b/>
          <w:sz w:val="24"/>
          <w:szCs w:val="24"/>
        </w:rPr>
        <w:t>Case og metode</w:t>
      </w:r>
    </w:p>
    <w:p w:rsidR="003F22ED" w:rsidRDefault="00662CBB"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Projektet består af 3 forskellige konkrete cases, der </w:t>
      </w:r>
      <w:r w:rsidR="003F22ED">
        <w:rPr>
          <w:rFonts w:ascii="Times New Roman" w:hAnsi="Times New Roman" w:cs="Times New Roman"/>
          <w:sz w:val="24"/>
          <w:szCs w:val="24"/>
        </w:rPr>
        <w:t xml:space="preserve">alle </w:t>
      </w:r>
      <w:r>
        <w:rPr>
          <w:rFonts w:ascii="Times New Roman" w:hAnsi="Times New Roman" w:cs="Times New Roman"/>
          <w:sz w:val="24"/>
          <w:szCs w:val="24"/>
        </w:rPr>
        <w:t xml:space="preserve">har deres udgangspunkt i Nordjylland, og tilsammen dækker </w:t>
      </w:r>
      <w:r w:rsidR="003F22ED">
        <w:rPr>
          <w:rFonts w:ascii="Times New Roman" w:hAnsi="Times New Roman" w:cs="Times New Roman"/>
          <w:sz w:val="24"/>
          <w:szCs w:val="24"/>
        </w:rPr>
        <w:t>5 af de 11 kommuner, og hver især har fået særlige bevillinger:</w:t>
      </w:r>
    </w:p>
    <w:p w:rsidR="003F22ED" w:rsidRDefault="003F22ED" w:rsidP="00B82197">
      <w:pPr>
        <w:spacing w:after="0" w:line="360" w:lineRule="auto"/>
        <w:ind w:right="-1134"/>
        <w:jc w:val="both"/>
        <w:rPr>
          <w:rFonts w:ascii="Times New Roman" w:hAnsi="Times New Roman" w:cs="Times New Roman"/>
          <w:sz w:val="24"/>
          <w:szCs w:val="24"/>
        </w:rPr>
      </w:pPr>
      <w:r w:rsidRPr="00C72B81">
        <w:rPr>
          <w:rFonts w:ascii="Times New Roman" w:hAnsi="Times New Roman" w:cs="Times New Roman"/>
          <w:i/>
          <w:sz w:val="24"/>
          <w:szCs w:val="24"/>
        </w:rPr>
        <w:t>Skoleprojektet:</w:t>
      </w:r>
      <w:r>
        <w:rPr>
          <w:rFonts w:ascii="Times New Roman" w:hAnsi="Times New Roman" w:cs="Times New Roman"/>
          <w:sz w:val="24"/>
          <w:szCs w:val="24"/>
        </w:rPr>
        <w:t xml:space="preserve"> Dækker </w:t>
      </w:r>
      <w:r w:rsidR="00213C05">
        <w:rPr>
          <w:rFonts w:ascii="Times New Roman" w:hAnsi="Times New Roman" w:cs="Times New Roman"/>
          <w:sz w:val="24"/>
          <w:szCs w:val="24"/>
        </w:rPr>
        <w:t xml:space="preserve">22 landsbyer i </w:t>
      </w:r>
      <w:r>
        <w:rPr>
          <w:rFonts w:ascii="Times New Roman" w:hAnsi="Times New Roman" w:cs="Times New Roman"/>
          <w:sz w:val="24"/>
          <w:szCs w:val="24"/>
        </w:rPr>
        <w:t>Vesthimmerlands Kommune og har fået en bevilling fra Ministeriet for By, Bolig og Landdistrikter.</w:t>
      </w:r>
    </w:p>
    <w:p w:rsidR="003F22ED" w:rsidRDefault="003F22ED" w:rsidP="00B82197">
      <w:pPr>
        <w:spacing w:after="0" w:line="360" w:lineRule="auto"/>
        <w:ind w:right="-1134"/>
        <w:jc w:val="both"/>
        <w:rPr>
          <w:rFonts w:ascii="Times New Roman" w:hAnsi="Times New Roman" w:cs="Times New Roman"/>
          <w:sz w:val="24"/>
          <w:szCs w:val="24"/>
        </w:rPr>
      </w:pPr>
      <w:proofErr w:type="spellStart"/>
      <w:r w:rsidRPr="00C72B81">
        <w:rPr>
          <w:rFonts w:ascii="Times New Roman" w:hAnsi="Times New Roman" w:cs="Times New Roman"/>
          <w:i/>
          <w:sz w:val="24"/>
          <w:szCs w:val="24"/>
        </w:rPr>
        <w:t>FlexVid</w:t>
      </w:r>
      <w:proofErr w:type="spellEnd"/>
      <w:r>
        <w:rPr>
          <w:rFonts w:ascii="Times New Roman" w:hAnsi="Times New Roman" w:cs="Times New Roman"/>
          <w:sz w:val="24"/>
          <w:szCs w:val="24"/>
        </w:rPr>
        <w:t>: Et projekt UCN kører, hvor de har flyttet 4 af deres uddannelser ud i 5 forskellige byer i No</w:t>
      </w:r>
      <w:r w:rsidR="00213C05">
        <w:rPr>
          <w:rFonts w:ascii="Times New Roman" w:hAnsi="Times New Roman" w:cs="Times New Roman"/>
          <w:sz w:val="24"/>
          <w:szCs w:val="24"/>
        </w:rPr>
        <w:t>rdjylland. Projektet d</w:t>
      </w:r>
      <w:r>
        <w:rPr>
          <w:rFonts w:ascii="Times New Roman" w:hAnsi="Times New Roman" w:cs="Times New Roman"/>
          <w:sz w:val="24"/>
          <w:szCs w:val="24"/>
        </w:rPr>
        <w:t>ækker Thisted, Hjørring</w:t>
      </w:r>
      <w:r w:rsidR="00213C05">
        <w:rPr>
          <w:rFonts w:ascii="Times New Roman" w:hAnsi="Times New Roman" w:cs="Times New Roman"/>
          <w:sz w:val="24"/>
          <w:szCs w:val="24"/>
        </w:rPr>
        <w:t>,</w:t>
      </w:r>
      <w:r>
        <w:rPr>
          <w:rFonts w:ascii="Times New Roman" w:hAnsi="Times New Roman" w:cs="Times New Roman"/>
          <w:sz w:val="24"/>
          <w:szCs w:val="24"/>
        </w:rPr>
        <w:t xml:space="preserve"> Frederikshavn</w:t>
      </w:r>
      <w:r w:rsidR="00213C05">
        <w:rPr>
          <w:rFonts w:ascii="Times New Roman" w:hAnsi="Times New Roman" w:cs="Times New Roman"/>
          <w:sz w:val="24"/>
          <w:szCs w:val="24"/>
        </w:rPr>
        <w:t>, Farsø</w:t>
      </w:r>
      <w:r>
        <w:rPr>
          <w:rFonts w:ascii="Times New Roman" w:hAnsi="Times New Roman" w:cs="Times New Roman"/>
          <w:sz w:val="24"/>
          <w:szCs w:val="24"/>
        </w:rPr>
        <w:t xml:space="preserve"> og </w:t>
      </w:r>
      <w:r w:rsidR="00213C05">
        <w:rPr>
          <w:rFonts w:ascii="Times New Roman" w:hAnsi="Times New Roman" w:cs="Times New Roman"/>
          <w:sz w:val="24"/>
          <w:szCs w:val="24"/>
        </w:rPr>
        <w:t>Hobro.</w:t>
      </w:r>
      <w:r>
        <w:rPr>
          <w:rFonts w:ascii="Times New Roman" w:hAnsi="Times New Roman" w:cs="Times New Roman"/>
          <w:sz w:val="24"/>
          <w:szCs w:val="24"/>
        </w:rPr>
        <w:t xml:space="preserve"> Projektet er støttet af Den Europæiske Socialfond.</w:t>
      </w:r>
    </w:p>
    <w:p w:rsidR="003F22ED" w:rsidRDefault="003F22ED" w:rsidP="00B82197">
      <w:pPr>
        <w:spacing w:after="0" w:line="360" w:lineRule="auto"/>
        <w:ind w:right="-1134"/>
        <w:jc w:val="both"/>
        <w:rPr>
          <w:rFonts w:ascii="Times New Roman" w:hAnsi="Times New Roman" w:cs="Times New Roman"/>
          <w:sz w:val="24"/>
          <w:szCs w:val="24"/>
        </w:rPr>
      </w:pPr>
      <w:r w:rsidRPr="00C72B81">
        <w:rPr>
          <w:rFonts w:ascii="Times New Roman" w:hAnsi="Times New Roman" w:cs="Times New Roman"/>
          <w:i/>
          <w:sz w:val="24"/>
          <w:szCs w:val="24"/>
        </w:rPr>
        <w:t>Marifus</w:t>
      </w:r>
      <w:r w:rsidR="00046EBC" w:rsidRPr="00C72B81">
        <w:rPr>
          <w:rFonts w:ascii="Times New Roman" w:hAnsi="Times New Roman" w:cs="Times New Roman"/>
          <w:i/>
          <w:sz w:val="24"/>
          <w:szCs w:val="24"/>
        </w:rPr>
        <w:t xml:space="preserve"> (Maritime </w:t>
      </w:r>
      <w:proofErr w:type="spellStart"/>
      <w:r w:rsidR="00046EBC" w:rsidRPr="00C72B81">
        <w:rPr>
          <w:rFonts w:ascii="Times New Roman" w:hAnsi="Times New Roman" w:cs="Times New Roman"/>
          <w:i/>
          <w:sz w:val="24"/>
          <w:szCs w:val="24"/>
        </w:rPr>
        <w:t>Inlands</w:t>
      </w:r>
      <w:proofErr w:type="spellEnd"/>
      <w:r w:rsidR="00046EBC" w:rsidRPr="00C72B81">
        <w:rPr>
          <w:rFonts w:ascii="Times New Roman" w:hAnsi="Times New Roman" w:cs="Times New Roman"/>
          <w:i/>
          <w:sz w:val="24"/>
          <w:szCs w:val="24"/>
        </w:rPr>
        <w:t xml:space="preserve"> – </w:t>
      </w:r>
      <w:proofErr w:type="spellStart"/>
      <w:r w:rsidR="00046EBC" w:rsidRPr="00C72B81">
        <w:rPr>
          <w:rFonts w:ascii="Times New Roman" w:hAnsi="Times New Roman" w:cs="Times New Roman"/>
          <w:i/>
          <w:sz w:val="24"/>
          <w:szCs w:val="24"/>
        </w:rPr>
        <w:t>Past</w:t>
      </w:r>
      <w:proofErr w:type="spellEnd"/>
      <w:r w:rsidR="00046EBC" w:rsidRPr="00C72B81">
        <w:rPr>
          <w:rFonts w:ascii="Times New Roman" w:hAnsi="Times New Roman" w:cs="Times New Roman"/>
          <w:i/>
          <w:sz w:val="24"/>
          <w:szCs w:val="24"/>
        </w:rPr>
        <w:t xml:space="preserve">, Present and Future </w:t>
      </w:r>
      <w:proofErr w:type="spellStart"/>
      <w:r w:rsidR="00046EBC" w:rsidRPr="00C72B81">
        <w:rPr>
          <w:rFonts w:ascii="Times New Roman" w:hAnsi="Times New Roman" w:cs="Times New Roman"/>
          <w:i/>
          <w:sz w:val="24"/>
          <w:szCs w:val="24"/>
        </w:rPr>
        <w:t>Strengths</w:t>
      </w:r>
      <w:proofErr w:type="spellEnd"/>
      <w:r w:rsidR="00046EBC" w:rsidRPr="00C72B81">
        <w:rPr>
          <w:rFonts w:ascii="Times New Roman" w:hAnsi="Times New Roman" w:cs="Times New Roman"/>
          <w:i/>
          <w:sz w:val="24"/>
          <w:szCs w:val="24"/>
        </w:rPr>
        <w:t>)</w:t>
      </w:r>
      <w:r w:rsidRPr="00C72B81">
        <w:rPr>
          <w:rFonts w:ascii="Times New Roman" w:hAnsi="Times New Roman" w:cs="Times New Roman"/>
          <w:i/>
          <w:sz w:val="24"/>
          <w:szCs w:val="24"/>
        </w:rPr>
        <w:t>:</w:t>
      </w:r>
      <w:r>
        <w:rPr>
          <w:rFonts w:ascii="Times New Roman" w:hAnsi="Times New Roman" w:cs="Times New Roman"/>
          <w:sz w:val="24"/>
          <w:szCs w:val="24"/>
        </w:rPr>
        <w:t xml:space="preserve"> Er et stort EU-projekt der handler om </w:t>
      </w:r>
      <w:r w:rsidR="00213C05">
        <w:rPr>
          <w:rFonts w:ascii="Times New Roman" w:hAnsi="Times New Roman" w:cs="Times New Roman"/>
          <w:sz w:val="24"/>
          <w:szCs w:val="24"/>
        </w:rPr>
        <w:t xml:space="preserve">udvikling af kulturarvsmiljøer i Danmark og Sverige, nærmere bestemt Limfjorden, Vendsyssels kattegatkyst og </w:t>
      </w:r>
      <w:proofErr w:type="spellStart"/>
      <w:r w:rsidR="00213C05">
        <w:rPr>
          <w:rFonts w:ascii="Times New Roman" w:hAnsi="Times New Roman" w:cs="Times New Roman"/>
          <w:sz w:val="24"/>
          <w:szCs w:val="24"/>
        </w:rPr>
        <w:t>Trollhätte</w:t>
      </w:r>
      <w:proofErr w:type="spellEnd"/>
      <w:r w:rsidR="00213C05">
        <w:rPr>
          <w:rFonts w:ascii="Times New Roman" w:hAnsi="Times New Roman" w:cs="Times New Roman"/>
          <w:sz w:val="24"/>
          <w:szCs w:val="24"/>
        </w:rPr>
        <w:t xml:space="preserve"> Kanal og Vänern. Den danske del af projektet dækker Løgstør, Sæby, Frederikshavn og Skagen.</w:t>
      </w:r>
    </w:p>
    <w:p w:rsidR="003F48F9" w:rsidRDefault="00213C05"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Eftersom der er tale om 3 forskellige projekter, er det op</w:t>
      </w:r>
      <w:r w:rsidR="00A97549">
        <w:rPr>
          <w:rFonts w:ascii="Times New Roman" w:hAnsi="Times New Roman" w:cs="Times New Roman"/>
          <w:sz w:val="24"/>
          <w:szCs w:val="24"/>
        </w:rPr>
        <w:t>lagt at lave en artikelbaseret afhan</w:t>
      </w:r>
      <w:r w:rsidR="00C9478F">
        <w:rPr>
          <w:rFonts w:ascii="Times New Roman" w:hAnsi="Times New Roman" w:cs="Times New Roman"/>
          <w:sz w:val="24"/>
          <w:szCs w:val="24"/>
        </w:rPr>
        <w:t>dling</w:t>
      </w:r>
      <w:r w:rsidR="00E45982">
        <w:rPr>
          <w:rFonts w:ascii="Times New Roman" w:hAnsi="Times New Roman" w:cs="Times New Roman"/>
          <w:sz w:val="24"/>
          <w:szCs w:val="24"/>
        </w:rPr>
        <w:t xml:space="preserve">, hvor hver case har sin egen artikel. </w:t>
      </w:r>
    </w:p>
    <w:p w:rsidR="00203250" w:rsidRDefault="00E45982"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Til at binde det hele sam</w:t>
      </w:r>
      <w:r w:rsidR="00203250">
        <w:rPr>
          <w:rFonts w:ascii="Times New Roman" w:hAnsi="Times New Roman" w:cs="Times New Roman"/>
          <w:sz w:val="24"/>
          <w:szCs w:val="24"/>
        </w:rPr>
        <w:t xml:space="preserve">men skal der </w:t>
      </w:r>
      <w:r w:rsidR="00D85C92">
        <w:rPr>
          <w:rFonts w:ascii="Times New Roman" w:hAnsi="Times New Roman" w:cs="Times New Roman"/>
          <w:sz w:val="24"/>
          <w:szCs w:val="24"/>
        </w:rPr>
        <w:t xml:space="preserve">desuden </w:t>
      </w:r>
      <w:r w:rsidR="00203250">
        <w:rPr>
          <w:rFonts w:ascii="Times New Roman" w:hAnsi="Times New Roman" w:cs="Times New Roman"/>
          <w:sz w:val="24"/>
          <w:szCs w:val="24"/>
        </w:rPr>
        <w:t>en særskilt del</w:t>
      </w:r>
      <w:r>
        <w:rPr>
          <w:rFonts w:ascii="Times New Roman" w:hAnsi="Times New Roman" w:cs="Times New Roman"/>
          <w:sz w:val="24"/>
          <w:szCs w:val="24"/>
        </w:rPr>
        <w:t xml:space="preserve"> med en</w:t>
      </w:r>
      <w:r w:rsidR="00C9478F">
        <w:rPr>
          <w:rFonts w:ascii="Times New Roman" w:hAnsi="Times New Roman" w:cs="Times New Roman"/>
          <w:sz w:val="24"/>
          <w:szCs w:val="24"/>
        </w:rPr>
        <w:t xml:space="preserve"> introduktion</w:t>
      </w:r>
      <w:r w:rsidR="00A97549">
        <w:rPr>
          <w:rFonts w:ascii="Times New Roman" w:hAnsi="Times New Roman" w:cs="Times New Roman"/>
          <w:sz w:val="24"/>
          <w:szCs w:val="24"/>
        </w:rPr>
        <w:t>, der</w:t>
      </w:r>
      <w:r w:rsidR="00203250">
        <w:rPr>
          <w:rFonts w:ascii="Times New Roman" w:hAnsi="Times New Roman" w:cs="Times New Roman"/>
          <w:sz w:val="24"/>
          <w:szCs w:val="24"/>
        </w:rPr>
        <w:t xml:space="preserve"> sætter projektet ind i en forståelsesramme </w:t>
      </w:r>
      <w:r w:rsidR="003F48F9">
        <w:rPr>
          <w:rFonts w:ascii="Times New Roman" w:hAnsi="Times New Roman" w:cs="Times New Roman"/>
          <w:sz w:val="24"/>
          <w:szCs w:val="24"/>
        </w:rPr>
        <w:t xml:space="preserve">omkring begreber som landdistrikt, uddannelsessituationen i Nordjylland, og den politiske fokus i regionen. Den del skal også indeholde hidtidige empiriske bidrag på området, et teoriafsnit, </w:t>
      </w:r>
      <w:r w:rsidR="00981676">
        <w:rPr>
          <w:rFonts w:ascii="Times New Roman" w:hAnsi="Times New Roman" w:cs="Times New Roman"/>
          <w:sz w:val="24"/>
          <w:szCs w:val="24"/>
        </w:rPr>
        <w:t xml:space="preserve">et metodeafsnit, </w:t>
      </w:r>
      <w:r w:rsidR="003F48F9">
        <w:rPr>
          <w:rFonts w:ascii="Times New Roman" w:hAnsi="Times New Roman" w:cs="Times New Roman"/>
          <w:sz w:val="24"/>
          <w:szCs w:val="24"/>
        </w:rPr>
        <w:t xml:space="preserve">de tre cases i hver sit afsnit, og endelig en afslutning der konkluderer og perspektiverer på resultaterne fra de tre cases. </w:t>
      </w:r>
    </w:p>
    <w:p w:rsidR="00A97549" w:rsidRDefault="00051A50"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Således</w:t>
      </w:r>
      <w:r w:rsidR="00452EAF">
        <w:rPr>
          <w:rFonts w:ascii="Times New Roman" w:hAnsi="Times New Roman" w:cs="Times New Roman"/>
          <w:sz w:val="24"/>
          <w:szCs w:val="24"/>
        </w:rPr>
        <w:t xml:space="preserve"> kan de tre interessenter i dette projekt</w:t>
      </w:r>
      <w:r w:rsidR="00642917">
        <w:rPr>
          <w:rFonts w:ascii="Times New Roman" w:hAnsi="Times New Roman" w:cs="Times New Roman"/>
          <w:sz w:val="24"/>
          <w:szCs w:val="24"/>
        </w:rPr>
        <w:t xml:space="preserve"> hver </w:t>
      </w:r>
      <w:r w:rsidR="00E45982">
        <w:rPr>
          <w:rFonts w:ascii="Times New Roman" w:hAnsi="Times New Roman" w:cs="Times New Roman"/>
          <w:sz w:val="24"/>
          <w:szCs w:val="24"/>
        </w:rPr>
        <w:t xml:space="preserve">især </w:t>
      </w:r>
      <w:r w:rsidR="003F48F9">
        <w:rPr>
          <w:rFonts w:ascii="Times New Roman" w:hAnsi="Times New Roman" w:cs="Times New Roman"/>
          <w:sz w:val="24"/>
          <w:szCs w:val="24"/>
        </w:rPr>
        <w:t xml:space="preserve">blive tilgodeset med en rapport samt en videnskabelig artikel. </w:t>
      </w:r>
    </w:p>
    <w:p w:rsidR="00E36BAC" w:rsidRDefault="00E36BAC" w:rsidP="00B82197">
      <w:pPr>
        <w:spacing w:after="0" w:line="360" w:lineRule="auto"/>
        <w:ind w:right="-1134"/>
        <w:jc w:val="both"/>
        <w:rPr>
          <w:rFonts w:ascii="Times New Roman" w:hAnsi="Times New Roman" w:cs="Times New Roman"/>
          <w:sz w:val="24"/>
          <w:szCs w:val="24"/>
        </w:rPr>
      </w:pPr>
    </w:p>
    <w:p w:rsidR="00D85C92" w:rsidRPr="00B84E00" w:rsidRDefault="00213C05"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Den empiriske del</w:t>
      </w:r>
      <w:r w:rsidR="009E52CB">
        <w:rPr>
          <w:rFonts w:ascii="Times New Roman" w:hAnsi="Times New Roman" w:cs="Times New Roman"/>
          <w:sz w:val="24"/>
          <w:szCs w:val="24"/>
        </w:rPr>
        <w:t xml:space="preserve"> bliver en blandin</w:t>
      </w:r>
      <w:r w:rsidR="003F48F9">
        <w:rPr>
          <w:rFonts w:ascii="Times New Roman" w:hAnsi="Times New Roman" w:cs="Times New Roman"/>
          <w:sz w:val="24"/>
          <w:szCs w:val="24"/>
        </w:rPr>
        <w:t>g af spørgeskemaundersøgelser,</w:t>
      </w:r>
      <w:r w:rsidR="001E179F">
        <w:rPr>
          <w:rFonts w:ascii="Times New Roman" w:hAnsi="Times New Roman" w:cs="Times New Roman"/>
          <w:sz w:val="24"/>
          <w:szCs w:val="24"/>
        </w:rPr>
        <w:t xml:space="preserve"> interviewbaserede undersøgelser </w:t>
      </w:r>
      <w:r w:rsidR="00FE67BF">
        <w:rPr>
          <w:rFonts w:ascii="Times New Roman" w:hAnsi="Times New Roman" w:cs="Times New Roman"/>
          <w:sz w:val="24"/>
          <w:szCs w:val="24"/>
        </w:rPr>
        <w:t>og fokusgrupper, der analyseres såvel kvalitativt som kvantitativt</w:t>
      </w:r>
      <w:r w:rsidR="009E52CB">
        <w:rPr>
          <w:rFonts w:ascii="Times New Roman" w:hAnsi="Times New Roman" w:cs="Times New Roman"/>
          <w:sz w:val="24"/>
          <w:szCs w:val="24"/>
        </w:rPr>
        <w:t>. Selve undersøgelsesdesignet vil blive ge</w:t>
      </w:r>
      <w:r w:rsidR="004E0A47">
        <w:rPr>
          <w:rFonts w:ascii="Times New Roman" w:hAnsi="Times New Roman" w:cs="Times New Roman"/>
          <w:sz w:val="24"/>
          <w:szCs w:val="24"/>
        </w:rPr>
        <w:t>nnemgået</w:t>
      </w:r>
      <w:r w:rsidR="00FE67BF">
        <w:rPr>
          <w:rFonts w:ascii="Times New Roman" w:hAnsi="Times New Roman" w:cs="Times New Roman"/>
          <w:sz w:val="24"/>
          <w:szCs w:val="24"/>
        </w:rPr>
        <w:t xml:space="preserve"> i den enkelte beskrivelse af casene nedenfor. Bagrunden for den b</w:t>
      </w:r>
      <w:r w:rsidR="00D85C92">
        <w:rPr>
          <w:rFonts w:ascii="Times New Roman" w:hAnsi="Times New Roman" w:cs="Times New Roman"/>
          <w:sz w:val="24"/>
          <w:szCs w:val="24"/>
        </w:rPr>
        <w:t>landede dataindsamling er dels at vi, for den ene case’ vedkommende, er flere følgeforskere. Vi er derfor nødt til at koordinere forskningen, så den tilgodeser os alle. Imidlertid har de tre cases samme teoretiske udgangspunkt, nemlig den sociale kapital. De</w:t>
      </w:r>
      <w:r w:rsidR="00A92F7B">
        <w:rPr>
          <w:rFonts w:ascii="Times New Roman" w:hAnsi="Times New Roman" w:cs="Times New Roman"/>
          <w:sz w:val="24"/>
          <w:szCs w:val="24"/>
        </w:rPr>
        <w:t>t kunne</w:t>
      </w:r>
      <w:r w:rsidR="00D85C92">
        <w:rPr>
          <w:rFonts w:ascii="Times New Roman" w:hAnsi="Times New Roman" w:cs="Times New Roman"/>
          <w:sz w:val="24"/>
          <w:szCs w:val="24"/>
        </w:rPr>
        <w:t xml:space="preserve"> derfor være interessant at belyse den fra flere vinkler.</w:t>
      </w:r>
      <w:r w:rsidR="00A7207F">
        <w:rPr>
          <w:rFonts w:ascii="Times New Roman" w:hAnsi="Times New Roman" w:cs="Times New Roman"/>
          <w:sz w:val="24"/>
          <w:szCs w:val="24"/>
        </w:rPr>
        <w:t xml:space="preserve"> Det lægger op til at bruge</w:t>
      </w:r>
      <w:r w:rsidR="006C28C6">
        <w:rPr>
          <w:rFonts w:ascii="Times New Roman" w:hAnsi="Times New Roman" w:cs="Times New Roman"/>
          <w:sz w:val="24"/>
          <w:szCs w:val="24"/>
        </w:rPr>
        <w:t xml:space="preserve"> den såkaldte </w:t>
      </w:r>
      <w:r w:rsidR="006C28C6" w:rsidRPr="006C28C6">
        <w:rPr>
          <w:rFonts w:ascii="Times New Roman" w:hAnsi="Times New Roman" w:cs="Times New Roman"/>
          <w:i/>
          <w:sz w:val="24"/>
          <w:szCs w:val="24"/>
        </w:rPr>
        <w:t xml:space="preserve">mixed </w:t>
      </w:r>
      <w:proofErr w:type="spellStart"/>
      <w:r w:rsidR="006C28C6" w:rsidRPr="006C28C6">
        <w:rPr>
          <w:rFonts w:ascii="Times New Roman" w:hAnsi="Times New Roman" w:cs="Times New Roman"/>
          <w:i/>
          <w:sz w:val="24"/>
          <w:szCs w:val="24"/>
        </w:rPr>
        <w:t>methods</w:t>
      </w:r>
      <w:proofErr w:type="spellEnd"/>
      <w:r w:rsidR="006C28C6" w:rsidRPr="006C28C6">
        <w:rPr>
          <w:rFonts w:ascii="Times New Roman" w:hAnsi="Times New Roman" w:cs="Times New Roman"/>
          <w:i/>
          <w:sz w:val="24"/>
          <w:szCs w:val="24"/>
        </w:rPr>
        <w:t xml:space="preserve"> research</w:t>
      </w:r>
      <w:r w:rsidR="00DF1E61">
        <w:rPr>
          <w:rFonts w:ascii="Times New Roman" w:hAnsi="Times New Roman" w:cs="Times New Roman"/>
          <w:i/>
          <w:sz w:val="24"/>
          <w:szCs w:val="24"/>
        </w:rPr>
        <w:t xml:space="preserve"> </w:t>
      </w:r>
      <w:r w:rsidR="00DF1E61" w:rsidRPr="00DF1E61">
        <w:rPr>
          <w:rFonts w:ascii="Times New Roman" w:hAnsi="Times New Roman" w:cs="Times New Roman"/>
          <w:sz w:val="24"/>
          <w:szCs w:val="24"/>
        </w:rPr>
        <w:t>(MMR)</w:t>
      </w:r>
      <w:r w:rsidR="006C28C6">
        <w:rPr>
          <w:rFonts w:ascii="Times New Roman" w:hAnsi="Times New Roman" w:cs="Times New Roman"/>
          <w:sz w:val="24"/>
          <w:szCs w:val="24"/>
        </w:rPr>
        <w:t>, hvor man netop indsamler, analysere og blander kvantitative og kvalitative data bl.a. for at give en bedre forståelse af et givet forskningsproble</w:t>
      </w:r>
      <w:r w:rsidR="00885952">
        <w:rPr>
          <w:rFonts w:ascii="Times New Roman" w:hAnsi="Times New Roman" w:cs="Times New Roman"/>
          <w:sz w:val="24"/>
          <w:szCs w:val="24"/>
        </w:rPr>
        <w:t>m (</w:t>
      </w:r>
      <w:proofErr w:type="spellStart"/>
      <w:r w:rsidR="00885952">
        <w:rPr>
          <w:rFonts w:ascii="Times New Roman" w:hAnsi="Times New Roman" w:cs="Times New Roman"/>
          <w:sz w:val="24"/>
          <w:szCs w:val="24"/>
        </w:rPr>
        <w:t>Creswell</w:t>
      </w:r>
      <w:proofErr w:type="spellEnd"/>
      <w:r w:rsidR="00885952">
        <w:rPr>
          <w:rFonts w:ascii="Times New Roman" w:hAnsi="Times New Roman" w:cs="Times New Roman"/>
          <w:sz w:val="24"/>
          <w:szCs w:val="24"/>
        </w:rPr>
        <w:t xml:space="preserve"> and Plano Clark 2010</w:t>
      </w:r>
      <w:r w:rsidR="006C28C6">
        <w:rPr>
          <w:rFonts w:ascii="Times New Roman" w:hAnsi="Times New Roman" w:cs="Times New Roman"/>
          <w:sz w:val="24"/>
          <w:szCs w:val="24"/>
        </w:rPr>
        <w:t>).</w:t>
      </w:r>
      <w:r w:rsidR="00506FF0">
        <w:rPr>
          <w:rFonts w:ascii="Times New Roman" w:hAnsi="Times New Roman" w:cs="Times New Roman"/>
          <w:sz w:val="24"/>
          <w:szCs w:val="24"/>
        </w:rPr>
        <w:t xml:space="preserve"> </w:t>
      </w:r>
      <w:r w:rsidR="008F725B" w:rsidRPr="007E0950">
        <w:rPr>
          <w:rFonts w:ascii="Times New Roman" w:hAnsi="Times New Roman" w:cs="Times New Roman"/>
          <w:sz w:val="24"/>
          <w:szCs w:val="24"/>
          <w:lang w:val="en-US"/>
        </w:rPr>
        <w:t xml:space="preserve">Jennifer Green </w:t>
      </w:r>
      <w:proofErr w:type="spellStart"/>
      <w:r w:rsidR="008F725B" w:rsidRPr="007E0950">
        <w:rPr>
          <w:rFonts w:ascii="Times New Roman" w:hAnsi="Times New Roman" w:cs="Times New Roman"/>
          <w:sz w:val="24"/>
          <w:szCs w:val="24"/>
          <w:lang w:val="en-US"/>
        </w:rPr>
        <w:t>præciserer</w:t>
      </w:r>
      <w:proofErr w:type="spellEnd"/>
      <w:r w:rsidR="008F725B" w:rsidRPr="007E0950">
        <w:rPr>
          <w:rFonts w:ascii="Times New Roman" w:hAnsi="Times New Roman" w:cs="Times New Roman"/>
          <w:sz w:val="24"/>
          <w:szCs w:val="24"/>
          <w:lang w:val="en-US"/>
        </w:rPr>
        <w:t xml:space="preserve"> </w:t>
      </w:r>
      <w:proofErr w:type="spellStart"/>
      <w:r w:rsidR="008F725B" w:rsidRPr="007E0950">
        <w:rPr>
          <w:rFonts w:ascii="Times New Roman" w:hAnsi="Times New Roman" w:cs="Times New Roman"/>
          <w:sz w:val="24"/>
          <w:szCs w:val="24"/>
          <w:lang w:val="en-US"/>
        </w:rPr>
        <w:t>definitionen</w:t>
      </w:r>
      <w:proofErr w:type="spellEnd"/>
      <w:r w:rsidR="008F725B" w:rsidRPr="007E0950">
        <w:rPr>
          <w:rFonts w:ascii="Times New Roman" w:hAnsi="Times New Roman" w:cs="Times New Roman"/>
          <w:sz w:val="24"/>
          <w:szCs w:val="24"/>
          <w:lang w:val="en-US"/>
        </w:rPr>
        <w:t xml:space="preserve"> </w:t>
      </w:r>
      <w:proofErr w:type="spellStart"/>
      <w:r w:rsidR="008F725B" w:rsidRPr="007E0950">
        <w:rPr>
          <w:rFonts w:ascii="Times New Roman" w:hAnsi="Times New Roman" w:cs="Times New Roman"/>
          <w:sz w:val="24"/>
          <w:szCs w:val="24"/>
          <w:lang w:val="en-US"/>
        </w:rPr>
        <w:t>ved</w:t>
      </w:r>
      <w:proofErr w:type="spellEnd"/>
      <w:r w:rsidR="008F725B" w:rsidRPr="007E0950">
        <w:rPr>
          <w:rFonts w:ascii="Times New Roman" w:hAnsi="Times New Roman" w:cs="Times New Roman"/>
          <w:sz w:val="24"/>
          <w:szCs w:val="24"/>
          <w:lang w:val="en-US"/>
        </w:rPr>
        <w:t xml:space="preserve"> at </w:t>
      </w:r>
      <w:proofErr w:type="spellStart"/>
      <w:r w:rsidR="008F725B" w:rsidRPr="007E0950">
        <w:rPr>
          <w:rFonts w:ascii="Times New Roman" w:hAnsi="Times New Roman" w:cs="Times New Roman"/>
          <w:sz w:val="24"/>
          <w:szCs w:val="24"/>
          <w:lang w:val="en-US"/>
        </w:rPr>
        <w:t>tilføje</w:t>
      </w:r>
      <w:proofErr w:type="spellEnd"/>
      <w:r w:rsidR="008F725B" w:rsidRPr="007E0950">
        <w:rPr>
          <w:rFonts w:ascii="Times New Roman" w:hAnsi="Times New Roman" w:cs="Times New Roman"/>
          <w:sz w:val="24"/>
          <w:szCs w:val="24"/>
          <w:lang w:val="en-US"/>
        </w:rPr>
        <w:t xml:space="preserve">, at </w:t>
      </w:r>
      <w:r w:rsidR="00DF1E61" w:rsidRPr="007E0950">
        <w:rPr>
          <w:rFonts w:ascii="Times New Roman" w:hAnsi="Times New Roman" w:cs="Times New Roman"/>
          <w:sz w:val="24"/>
          <w:szCs w:val="24"/>
          <w:lang w:val="en-US"/>
        </w:rPr>
        <w:t>MMR</w:t>
      </w:r>
      <w:r w:rsidR="00DF1E61" w:rsidRPr="007E0950">
        <w:rPr>
          <w:rFonts w:ascii="Times New Roman" w:hAnsi="Times New Roman" w:cs="Times New Roman"/>
          <w:i/>
          <w:sz w:val="24"/>
          <w:szCs w:val="24"/>
          <w:lang w:val="en-US"/>
        </w:rPr>
        <w:t xml:space="preserve"> </w:t>
      </w:r>
      <w:proofErr w:type="spellStart"/>
      <w:r w:rsidR="008F725B" w:rsidRPr="007E0950">
        <w:rPr>
          <w:rFonts w:ascii="Times New Roman" w:hAnsi="Times New Roman" w:cs="Times New Roman"/>
          <w:sz w:val="24"/>
          <w:szCs w:val="24"/>
          <w:lang w:val="en-US"/>
        </w:rPr>
        <w:t>er</w:t>
      </w:r>
      <w:proofErr w:type="spellEnd"/>
      <w:r w:rsidR="008F725B" w:rsidRPr="007E0950">
        <w:rPr>
          <w:rFonts w:ascii="Times New Roman" w:hAnsi="Times New Roman" w:cs="Times New Roman"/>
          <w:sz w:val="24"/>
          <w:szCs w:val="24"/>
          <w:lang w:val="en-US"/>
        </w:rPr>
        <w:t xml:space="preserve"> en </w:t>
      </w:r>
      <w:proofErr w:type="spellStart"/>
      <w:r w:rsidR="008F725B" w:rsidRPr="007E0950">
        <w:rPr>
          <w:rFonts w:ascii="Times New Roman" w:hAnsi="Times New Roman" w:cs="Times New Roman"/>
          <w:sz w:val="24"/>
          <w:szCs w:val="24"/>
          <w:lang w:val="en-US"/>
        </w:rPr>
        <w:t>måde</w:t>
      </w:r>
      <w:proofErr w:type="spellEnd"/>
      <w:r w:rsidR="008F725B" w:rsidRPr="007E0950">
        <w:rPr>
          <w:rFonts w:ascii="Times New Roman" w:hAnsi="Times New Roman" w:cs="Times New Roman"/>
          <w:sz w:val="24"/>
          <w:szCs w:val="24"/>
          <w:lang w:val="en-US"/>
        </w:rPr>
        <w:t xml:space="preserve"> at </w:t>
      </w:r>
      <w:proofErr w:type="spellStart"/>
      <w:r w:rsidR="008F725B" w:rsidRPr="007E0950">
        <w:rPr>
          <w:rFonts w:ascii="Times New Roman" w:hAnsi="Times New Roman" w:cs="Times New Roman"/>
          <w:sz w:val="24"/>
          <w:szCs w:val="24"/>
          <w:lang w:val="en-US"/>
        </w:rPr>
        <w:t>undersøge</w:t>
      </w:r>
      <w:proofErr w:type="spellEnd"/>
      <w:r w:rsidR="008F725B" w:rsidRPr="007E0950">
        <w:rPr>
          <w:rFonts w:ascii="Times New Roman" w:hAnsi="Times New Roman" w:cs="Times New Roman"/>
          <w:sz w:val="24"/>
          <w:szCs w:val="24"/>
          <w:lang w:val="en-US"/>
        </w:rPr>
        <w:t xml:space="preserve"> den </w:t>
      </w:r>
      <w:proofErr w:type="spellStart"/>
      <w:r w:rsidR="008F725B" w:rsidRPr="007E0950">
        <w:rPr>
          <w:rFonts w:ascii="Times New Roman" w:hAnsi="Times New Roman" w:cs="Times New Roman"/>
          <w:sz w:val="24"/>
          <w:szCs w:val="24"/>
          <w:lang w:val="en-US"/>
        </w:rPr>
        <w:t>sociale</w:t>
      </w:r>
      <w:proofErr w:type="spellEnd"/>
      <w:r w:rsidR="008F725B" w:rsidRPr="007E0950">
        <w:rPr>
          <w:rFonts w:ascii="Times New Roman" w:hAnsi="Times New Roman" w:cs="Times New Roman"/>
          <w:sz w:val="24"/>
          <w:szCs w:val="24"/>
          <w:lang w:val="en-US"/>
        </w:rPr>
        <w:t xml:space="preserve"> </w:t>
      </w:r>
      <w:proofErr w:type="spellStart"/>
      <w:r w:rsidR="008F725B" w:rsidRPr="007E0950">
        <w:rPr>
          <w:rFonts w:ascii="Times New Roman" w:hAnsi="Times New Roman" w:cs="Times New Roman"/>
          <w:sz w:val="24"/>
          <w:szCs w:val="24"/>
          <w:lang w:val="en-US"/>
        </w:rPr>
        <w:t>verden</w:t>
      </w:r>
      <w:proofErr w:type="spellEnd"/>
      <w:r w:rsidR="008F725B" w:rsidRPr="007E0950">
        <w:rPr>
          <w:rFonts w:ascii="Times New Roman" w:hAnsi="Times New Roman" w:cs="Times New Roman"/>
          <w:sz w:val="24"/>
          <w:szCs w:val="24"/>
          <w:lang w:val="en-US"/>
        </w:rPr>
        <w:t xml:space="preserve"> </w:t>
      </w:r>
      <w:proofErr w:type="spellStart"/>
      <w:r w:rsidR="008F725B" w:rsidRPr="007E0950">
        <w:rPr>
          <w:rFonts w:ascii="Times New Roman" w:hAnsi="Times New Roman" w:cs="Times New Roman"/>
          <w:sz w:val="24"/>
          <w:szCs w:val="24"/>
          <w:lang w:val="en-US"/>
        </w:rPr>
        <w:t>på</w:t>
      </w:r>
      <w:proofErr w:type="spellEnd"/>
      <w:r w:rsidR="008F725B" w:rsidRPr="007E0950">
        <w:rPr>
          <w:rFonts w:ascii="Times New Roman" w:hAnsi="Times New Roman" w:cs="Times New Roman"/>
          <w:sz w:val="24"/>
          <w:szCs w:val="24"/>
          <w:lang w:val="en-US"/>
        </w:rPr>
        <w:t>,</w:t>
      </w:r>
      <w:r w:rsidR="008F725B" w:rsidRPr="008F725B">
        <w:rPr>
          <w:rFonts w:ascii="Times New Roman" w:hAnsi="Times New Roman" w:cs="Times New Roman"/>
          <w:sz w:val="24"/>
          <w:szCs w:val="24"/>
          <w:lang w:val="en-US"/>
        </w:rPr>
        <w:t xml:space="preserve"> der ”actively invites us to participate in dialogue about multiple ways</w:t>
      </w:r>
      <w:r w:rsidR="008F725B">
        <w:rPr>
          <w:rFonts w:ascii="Times New Roman" w:hAnsi="Times New Roman" w:cs="Times New Roman"/>
          <w:sz w:val="24"/>
          <w:szCs w:val="24"/>
          <w:lang w:val="en-US"/>
        </w:rPr>
        <w:t xml:space="preserve"> of seeing and hearing, multiple ways of making sense of the social world, and multiple standpoints on what is important and to be valued and cherished” (Green 2007, s. 20). </w:t>
      </w:r>
      <w:r w:rsidR="00B84E00">
        <w:rPr>
          <w:rFonts w:ascii="Times New Roman" w:hAnsi="Times New Roman" w:cs="Times New Roman"/>
          <w:sz w:val="24"/>
          <w:szCs w:val="24"/>
        </w:rPr>
        <w:t>Således bliver MMR</w:t>
      </w:r>
      <w:r w:rsidR="00B84E00" w:rsidRPr="00B84E00">
        <w:rPr>
          <w:rFonts w:ascii="Times New Roman" w:hAnsi="Times New Roman" w:cs="Times New Roman"/>
          <w:sz w:val="24"/>
          <w:szCs w:val="24"/>
        </w:rPr>
        <w:t xml:space="preserve"> </w:t>
      </w:r>
      <w:r w:rsidR="00A92F7B">
        <w:rPr>
          <w:rFonts w:ascii="Times New Roman" w:hAnsi="Times New Roman" w:cs="Times New Roman"/>
          <w:sz w:val="24"/>
          <w:szCs w:val="24"/>
        </w:rPr>
        <w:t xml:space="preserve">ikke kun en metode til indsamling og analyse af data, men også </w:t>
      </w:r>
      <w:r w:rsidR="00B84E00" w:rsidRPr="00B84E00">
        <w:rPr>
          <w:rFonts w:ascii="Times New Roman" w:hAnsi="Times New Roman" w:cs="Times New Roman"/>
          <w:sz w:val="24"/>
          <w:szCs w:val="24"/>
        </w:rPr>
        <w:t>til en metodologi</w:t>
      </w:r>
      <w:r w:rsidR="00A92F7B">
        <w:rPr>
          <w:rFonts w:ascii="Times New Roman" w:hAnsi="Times New Roman" w:cs="Times New Roman"/>
          <w:sz w:val="24"/>
          <w:szCs w:val="24"/>
        </w:rPr>
        <w:t>, der</w:t>
      </w:r>
      <w:r w:rsidR="00B84E00">
        <w:rPr>
          <w:rFonts w:ascii="Times New Roman" w:hAnsi="Times New Roman" w:cs="Times New Roman"/>
          <w:sz w:val="24"/>
          <w:szCs w:val="24"/>
        </w:rPr>
        <w:t xml:space="preserve"> giver filosofiske perspektiver.</w:t>
      </w:r>
    </w:p>
    <w:p w:rsidR="007E0950" w:rsidRDefault="00B84E00"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Der er fler</w:t>
      </w:r>
      <w:r w:rsidR="00880FAE">
        <w:rPr>
          <w:rFonts w:ascii="Times New Roman" w:hAnsi="Times New Roman" w:cs="Times New Roman"/>
          <w:sz w:val="24"/>
          <w:szCs w:val="24"/>
        </w:rPr>
        <w:t xml:space="preserve">e måder konkret at </w:t>
      </w:r>
      <w:proofErr w:type="spellStart"/>
      <w:r w:rsidR="00880FAE" w:rsidRPr="00880FAE">
        <w:rPr>
          <w:rFonts w:ascii="Times New Roman" w:hAnsi="Times New Roman" w:cs="Times New Roman"/>
          <w:i/>
          <w:sz w:val="24"/>
          <w:szCs w:val="24"/>
        </w:rPr>
        <w:t>mixe</w:t>
      </w:r>
      <w:proofErr w:type="spellEnd"/>
      <w:r w:rsidR="007E0950">
        <w:rPr>
          <w:rFonts w:ascii="Times New Roman" w:hAnsi="Times New Roman" w:cs="Times New Roman"/>
          <w:sz w:val="24"/>
          <w:szCs w:val="24"/>
        </w:rPr>
        <w:t xml:space="preserve"> dataene på. De kan lægges sammen, hvilket kort vil sige, at man kombinere</w:t>
      </w:r>
      <w:r w:rsidR="004B1001">
        <w:rPr>
          <w:rFonts w:ascii="Times New Roman" w:hAnsi="Times New Roman" w:cs="Times New Roman"/>
          <w:sz w:val="24"/>
          <w:szCs w:val="24"/>
        </w:rPr>
        <w:t>r kvalitative data f.eks.</w:t>
      </w:r>
      <w:r w:rsidR="007E0950">
        <w:rPr>
          <w:rFonts w:ascii="Times New Roman" w:hAnsi="Times New Roman" w:cs="Times New Roman"/>
          <w:sz w:val="24"/>
          <w:szCs w:val="24"/>
        </w:rPr>
        <w:t xml:space="preserve"> i form af tekst med kvanti</w:t>
      </w:r>
      <w:r w:rsidR="004B1001">
        <w:rPr>
          <w:rFonts w:ascii="Times New Roman" w:hAnsi="Times New Roman" w:cs="Times New Roman"/>
          <w:sz w:val="24"/>
          <w:szCs w:val="24"/>
        </w:rPr>
        <w:t xml:space="preserve">tative data i numerisk form </w:t>
      </w:r>
      <w:r w:rsidR="007E0950">
        <w:rPr>
          <w:rFonts w:ascii="Times New Roman" w:hAnsi="Times New Roman" w:cs="Times New Roman"/>
          <w:sz w:val="24"/>
          <w:szCs w:val="24"/>
        </w:rPr>
        <w:t>(</w:t>
      </w:r>
      <w:proofErr w:type="spellStart"/>
      <w:r w:rsidR="007E0950">
        <w:rPr>
          <w:rFonts w:ascii="Times New Roman" w:hAnsi="Times New Roman" w:cs="Times New Roman"/>
          <w:sz w:val="24"/>
          <w:szCs w:val="24"/>
        </w:rPr>
        <w:t>Cresswell</w:t>
      </w:r>
      <w:proofErr w:type="spellEnd"/>
      <w:r w:rsidR="007E0950">
        <w:rPr>
          <w:rFonts w:ascii="Times New Roman" w:hAnsi="Times New Roman" w:cs="Times New Roman"/>
          <w:sz w:val="24"/>
          <w:szCs w:val="24"/>
        </w:rPr>
        <w:t xml:space="preserve"> og Plano-Clark 2010). De kan også forbindes, i det tilfælde a</w:t>
      </w:r>
      <w:r w:rsidR="004B1001">
        <w:rPr>
          <w:rFonts w:ascii="Times New Roman" w:hAnsi="Times New Roman" w:cs="Times New Roman"/>
          <w:sz w:val="24"/>
          <w:szCs w:val="24"/>
        </w:rPr>
        <w:t>nalysere man det ene datasæt, f.eks.</w:t>
      </w:r>
      <w:r w:rsidR="007E0950">
        <w:rPr>
          <w:rFonts w:ascii="Times New Roman" w:hAnsi="Times New Roman" w:cs="Times New Roman"/>
          <w:sz w:val="24"/>
          <w:szCs w:val="24"/>
        </w:rPr>
        <w:t xml:space="preserve"> det kvalitative og bygger dernæst den kvantitative dataindsamling på de resultater (</w:t>
      </w:r>
      <w:proofErr w:type="spellStart"/>
      <w:r w:rsidR="007E0950">
        <w:rPr>
          <w:rFonts w:ascii="Times New Roman" w:hAnsi="Times New Roman" w:cs="Times New Roman"/>
          <w:sz w:val="24"/>
          <w:szCs w:val="24"/>
        </w:rPr>
        <w:t>Ibid</w:t>
      </w:r>
      <w:proofErr w:type="spellEnd"/>
      <w:r w:rsidR="007E0950">
        <w:rPr>
          <w:rFonts w:ascii="Times New Roman" w:hAnsi="Times New Roman" w:cs="Times New Roman"/>
          <w:sz w:val="24"/>
          <w:szCs w:val="24"/>
        </w:rPr>
        <w:t>). Endelig kan de indlejres i hinanden, det vil sige at et sekundært datasæt bliver indlejret i et større primært datasæt (Ibid.).</w:t>
      </w:r>
    </w:p>
    <w:p w:rsidR="00A92F7B" w:rsidRDefault="004B1001"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D</w:t>
      </w:r>
      <w:r w:rsidR="007E0950">
        <w:rPr>
          <w:rFonts w:ascii="Times New Roman" w:hAnsi="Times New Roman" w:cs="Times New Roman"/>
          <w:sz w:val="24"/>
          <w:szCs w:val="24"/>
        </w:rPr>
        <w:t>en forskelligartede dataindsamling i de tre cases</w:t>
      </w:r>
      <w:r w:rsidR="00A92F7B">
        <w:rPr>
          <w:rFonts w:ascii="Times New Roman" w:hAnsi="Times New Roman" w:cs="Times New Roman"/>
          <w:sz w:val="24"/>
          <w:szCs w:val="24"/>
        </w:rPr>
        <w:t xml:space="preserve">, </w:t>
      </w:r>
      <w:r>
        <w:rPr>
          <w:rFonts w:ascii="Times New Roman" w:hAnsi="Times New Roman" w:cs="Times New Roman"/>
          <w:sz w:val="24"/>
          <w:szCs w:val="24"/>
        </w:rPr>
        <w:t xml:space="preserve">gør det </w:t>
      </w:r>
      <w:r w:rsidR="007E0950">
        <w:rPr>
          <w:rFonts w:ascii="Times New Roman" w:hAnsi="Times New Roman" w:cs="Times New Roman"/>
          <w:sz w:val="24"/>
          <w:szCs w:val="24"/>
        </w:rPr>
        <w:t>interessant at lægge</w:t>
      </w:r>
      <w:r w:rsidR="00A92F7B">
        <w:rPr>
          <w:rFonts w:ascii="Times New Roman" w:hAnsi="Times New Roman" w:cs="Times New Roman"/>
          <w:sz w:val="24"/>
          <w:szCs w:val="24"/>
        </w:rPr>
        <w:t xml:space="preserve"> data</w:t>
      </w:r>
      <w:r w:rsidR="007E0950">
        <w:rPr>
          <w:rFonts w:ascii="Times New Roman" w:hAnsi="Times New Roman" w:cs="Times New Roman"/>
          <w:sz w:val="24"/>
          <w:szCs w:val="24"/>
        </w:rPr>
        <w:t xml:space="preserve"> sammen</w:t>
      </w:r>
      <w:r w:rsidR="00A92F7B">
        <w:rPr>
          <w:rFonts w:ascii="Times New Roman" w:hAnsi="Times New Roman" w:cs="Times New Roman"/>
          <w:sz w:val="24"/>
          <w:szCs w:val="24"/>
        </w:rPr>
        <w:t xml:space="preserve">, </w:t>
      </w:r>
      <w:r>
        <w:rPr>
          <w:rFonts w:ascii="Times New Roman" w:hAnsi="Times New Roman" w:cs="Times New Roman"/>
          <w:sz w:val="24"/>
          <w:szCs w:val="24"/>
        </w:rPr>
        <w:t>det kunne f.eks. gøres</w:t>
      </w:r>
      <w:r w:rsidR="00A92F7B">
        <w:rPr>
          <w:rFonts w:ascii="Times New Roman" w:hAnsi="Times New Roman" w:cs="Times New Roman"/>
          <w:sz w:val="24"/>
          <w:szCs w:val="24"/>
        </w:rPr>
        <w:t xml:space="preserve"> ved hjælp af softwareprogrammet </w:t>
      </w:r>
      <w:proofErr w:type="spellStart"/>
      <w:r w:rsidR="00A92F7B">
        <w:rPr>
          <w:rFonts w:ascii="Times New Roman" w:hAnsi="Times New Roman" w:cs="Times New Roman"/>
          <w:sz w:val="24"/>
          <w:szCs w:val="24"/>
        </w:rPr>
        <w:t>Nvivo</w:t>
      </w:r>
      <w:proofErr w:type="spellEnd"/>
    </w:p>
    <w:p w:rsidR="00885952" w:rsidRDefault="00885952" w:rsidP="00B82197">
      <w:pPr>
        <w:spacing w:after="0" w:line="360" w:lineRule="auto"/>
        <w:ind w:right="-1134"/>
        <w:jc w:val="both"/>
        <w:rPr>
          <w:rFonts w:ascii="Times New Roman" w:hAnsi="Times New Roman" w:cs="Times New Roman"/>
          <w:sz w:val="24"/>
          <w:szCs w:val="24"/>
        </w:rPr>
      </w:pPr>
      <w:bookmarkStart w:id="0" w:name="_GoBack"/>
      <w:bookmarkEnd w:id="0"/>
    </w:p>
    <w:p w:rsidR="008151A6" w:rsidRDefault="00A92F7B"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I</w:t>
      </w:r>
      <w:r w:rsidR="008151A6">
        <w:rPr>
          <w:rFonts w:ascii="Times New Roman" w:hAnsi="Times New Roman" w:cs="Times New Roman"/>
          <w:sz w:val="24"/>
          <w:szCs w:val="24"/>
        </w:rPr>
        <w:t xml:space="preserve"> den forbindelse </w:t>
      </w:r>
      <w:r>
        <w:rPr>
          <w:rFonts w:ascii="Times New Roman" w:hAnsi="Times New Roman" w:cs="Times New Roman"/>
          <w:sz w:val="24"/>
          <w:szCs w:val="24"/>
        </w:rPr>
        <w:t>er det</w:t>
      </w:r>
      <w:r w:rsidR="008151A6">
        <w:rPr>
          <w:rFonts w:ascii="Times New Roman" w:hAnsi="Times New Roman" w:cs="Times New Roman"/>
          <w:sz w:val="24"/>
          <w:szCs w:val="24"/>
        </w:rPr>
        <w:t xml:space="preserve"> relevant at lægge et udlandsophold hos Jennifer Green v. </w:t>
      </w:r>
      <w:proofErr w:type="spellStart"/>
      <w:r w:rsidR="008151A6">
        <w:rPr>
          <w:rFonts w:ascii="Times New Roman" w:hAnsi="Times New Roman" w:cs="Times New Roman"/>
          <w:sz w:val="24"/>
          <w:szCs w:val="24"/>
        </w:rPr>
        <w:t>University</w:t>
      </w:r>
      <w:proofErr w:type="spellEnd"/>
      <w:r w:rsidR="008151A6">
        <w:rPr>
          <w:rFonts w:ascii="Times New Roman" w:hAnsi="Times New Roman" w:cs="Times New Roman"/>
          <w:sz w:val="24"/>
          <w:szCs w:val="24"/>
        </w:rPr>
        <w:t xml:space="preserve"> o</w:t>
      </w:r>
      <w:r w:rsidR="00875AF5">
        <w:rPr>
          <w:rFonts w:ascii="Times New Roman" w:hAnsi="Times New Roman" w:cs="Times New Roman"/>
          <w:sz w:val="24"/>
          <w:szCs w:val="24"/>
        </w:rPr>
        <w:t xml:space="preserve">f Illinois, at </w:t>
      </w:r>
      <w:proofErr w:type="spellStart"/>
      <w:r w:rsidR="00875AF5">
        <w:rPr>
          <w:rFonts w:ascii="Times New Roman" w:hAnsi="Times New Roman" w:cs="Times New Roman"/>
          <w:sz w:val="24"/>
          <w:szCs w:val="24"/>
        </w:rPr>
        <w:t>Urbana-Champaign</w:t>
      </w:r>
      <w:proofErr w:type="spellEnd"/>
      <w:r w:rsidR="00FD67F3">
        <w:rPr>
          <w:rFonts w:ascii="Times New Roman" w:hAnsi="Times New Roman" w:cs="Times New Roman"/>
          <w:sz w:val="24"/>
          <w:szCs w:val="24"/>
        </w:rPr>
        <w:t xml:space="preserve"> på </w:t>
      </w:r>
      <w:r w:rsidR="00FD67F3" w:rsidRPr="00FD67F3">
        <w:rPr>
          <w:rFonts w:ascii="Times New Roman" w:hAnsi="Times New Roman" w:cs="Times New Roman"/>
          <w:i/>
          <w:sz w:val="24"/>
          <w:szCs w:val="24"/>
        </w:rPr>
        <w:t xml:space="preserve">Department of </w:t>
      </w:r>
      <w:proofErr w:type="spellStart"/>
      <w:r w:rsidR="00FD67F3" w:rsidRPr="00FD67F3">
        <w:rPr>
          <w:rFonts w:ascii="Times New Roman" w:hAnsi="Times New Roman" w:cs="Times New Roman"/>
          <w:i/>
          <w:sz w:val="24"/>
          <w:szCs w:val="24"/>
        </w:rPr>
        <w:t>Educational</w:t>
      </w:r>
      <w:proofErr w:type="spellEnd"/>
      <w:r w:rsidR="00FD67F3" w:rsidRPr="00FD67F3">
        <w:rPr>
          <w:rFonts w:ascii="Times New Roman" w:hAnsi="Times New Roman" w:cs="Times New Roman"/>
          <w:i/>
          <w:sz w:val="24"/>
          <w:szCs w:val="24"/>
        </w:rPr>
        <w:t xml:space="preserve"> </w:t>
      </w:r>
      <w:proofErr w:type="spellStart"/>
      <w:r w:rsidR="00FD67F3" w:rsidRPr="00FD67F3">
        <w:rPr>
          <w:rFonts w:ascii="Times New Roman" w:hAnsi="Times New Roman" w:cs="Times New Roman"/>
          <w:i/>
          <w:sz w:val="24"/>
          <w:szCs w:val="24"/>
        </w:rPr>
        <w:t>Psychology</w:t>
      </w:r>
      <w:proofErr w:type="spellEnd"/>
      <w:r w:rsidR="00FD67F3">
        <w:rPr>
          <w:rFonts w:ascii="Times New Roman" w:hAnsi="Times New Roman" w:cs="Times New Roman"/>
          <w:sz w:val="24"/>
          <w:szCs w:val="24"/>
        </w:rPr>
        <w:t xml:space="preserve">, indenfor </w:t>
      </w:r>
      <w:r w:rsidR="00FD67F3" w:rsidRPr="00FD67F3">
        <w:rPr>
          <w:rFonts w:ascii="Times New Roman" w:hAnsi="Times New Roman" w:cs="Times New Roman"/>
          <w:i/>
          <w:sz w:val="24"/>
          <w:szCs w:val="24"/>
        </w:rPr>
        <w:t xml:space="preserve">Studies of </w:t>
      </w:r>
      <w:proofErr w:type="spellStart"/>
      <w:r w:rsidR="00FD67F3" w:rsidRPr="00FD67F3">
        <w:rPr>
          <w:rFonts w:ascii="Times New Roman" w:hAnsi="Times New Roman" w:cs="Times New Roman"/>
          <w:i/>
          <w:sz w:val="24"/>
          <w:szCs w:val="24"/>
        </w:rPr>
        <w:t>Interpretive</w:t>
      </w:r>
      <w:proofErr w:type="spellEnd"/>
      <w:r w:rsidR="00FD67F3" w:rsidRPr="00FD67F3">
        <w:rPr>
          <w:rFonts w:ascii="Times New Roman" w:hAnsi="Times New Roman" w:cs="Times New Roman"/>
          <w:i/>
          <w:sz w:val="24"/>
          <w:szCs w:val="24"/>
        </w:rPr>
        <w:t xml:space="preserve"> Statistical Measurement and </w:t>
      </w:r>
      <w:proofErr w:type="spellStart"/>
      <w:r w:rsidR="00FD67F3" w:rsidRPr="00FD67F3">
        <w:rPr>
          <w:rFonts w:ascii="Times New Roman" w:hAnsi="Times New Roman" w:cs="Times New Roman"/>
          <w:i/>
          <w:sz w:val="24"/>
          <w:szCs w:val="24"/>
        </w:rPr>
        <w:t>Evaluative</w:t>
      </w:r>
      <w:proofErr w:type="spellEnd"/>
      <w:r w:rsidR="00FD67F3" w:rsidRPr="00FD67F3">
        <w:rPr>
          <w:rFonts w:ascii="Times New Roman" w:hAnsi="Times New Roman" w:cs="Times New Roman"/>
          <w:i/>
          <w:sz w:val="24"/>
          <w:szCs w:val="24"/>
        </w:rPr>
        <w:t xml:space="preserve"> </w:t>
      </w:r>
      <w:proofErr w:type="spellStart"/>
      <w:r w:rsidR="00FD67F3" w:rsidRPr="00FD67F3">
        <w:rPr>
          <w:rFonts w:ascii="Times New Roman" w:hAnsi="Times New Roman" w:cs="Times New Roman"/>
          <w:i/>
          <w:sz w:val="24"/>
          <w:szCs w:val="24"/>
        </w:rPr>
        <w:t>Methodologies</w:t>
      </w:r>
      <w:proofErr w:type="spellEnd"/>
      <w:r w:rsidR="00FD67F3" w:rsidRPr="00FD67F3">
        <w:rPr>
          <w:rFonts w:ascii="Times New Roman" w:hAnsi="Times New Roman" w:cs="Times New Roman"/>
          <w:i/>
          <w:sz w:val="24"/>
          <w:szCs w:val="24"/>
        </w:rPr>
        <w:t xml:space="preserve"> for Education</w:t>
      </w:r>
      <w:r w:rsidR="00FD67F3">
        <w:rPr>
          <w:rFonts w:ascii="Times New Roman" w:hAnsi="Times New Roman" w:cs="Times New Roman"/>
          <w:sz w:val="24"/>
          <w:szCs w:val="24"/>
        </w:rPr>
        <w:t xml:space="preserve"> for at lære mere om analyser indenfor </w:t>
      </w:r>
      <w:r w:rsidR="00FD67F3" w:rsidRPr="00FD67F3">
        <w:rPr>
          <w:rFonts w:ascii="Times New Roman" w:hAnsi="Times New Roman" w:cs="Times New Roman"/>
          <w:i/>
          <w:sz w:val="24"/>
          <w:szCs w:val="24"/>
        </w:rPr>
        <w:t>Mixed Methods Research</w:t>
      </w:r>
      <w:r>
        <w:rPr>
          <w:rFonts w:ascii="Times New Roman" w:hAnsi="Times New Roman" w:cs="Times New Roman"/>
          <w:sz w:val="24"/>
          <w:szCs w:val="24"/>
        </w:rPr>
        <w:t xml:space="preserve">. </w:t>
      </w:r>
      <w:r w:rsidR="00FD67F3">
        <w:rPr>
          <w:rFonts w:ascii="Times New Roman" w:hAnsi="Times New Roman" w:cs="Times New Roman"/>
          <w:sz w:val="24"/>
          <w:szCs w:val="24"/>
        </w:rPr>
        <w:t xml:space="preserve">Jennifer Green </w:t>
      </w:r>
      <w:r>
        <w:rPr>
          <w:rFonts w:ascii="Times New Roman" w:hAnsi="Times New Roman" w:cs="Times New Roman"/>
          <w:sz w:val="24"/>
          <w:szCs w:val="24"/>
        </w:rPr>
        <w:t>er i øvrigt tilknyttet Institut for Læring og Filosofi, Aalborg Universitet som adjungeret.</w:t>
      </w:r>
    </w:p>
    <w:p w:rsidR="00A92F7B" w:rsidRPr="008151A6" w:rsidRDefault="00A92F7B" w:rsidP="00B82197">
      <w:pPr>
        <w:spacing w:after="0" w:line="360" w:lineRule="auto"/>
        <w:ind w:right="-1134"/>
        <w:jc w:val="both"/>
        <w:rPr>
          <w:rFonts w:ascii="Times New Roman" w:hAnsi="Times New Roman" w:cs="Times New Roman"/>
          <w:b/>
          <w:sz w:val="24"/>
          <w:szCs w:val="24"/>
        </w:rPr>
      </w:pPr>
    </w:p>
    <w:p w:rsidR="004E0A47" w:rsidRPr="00981676" w:rsidRDefault="004E0A47" w:rsidP="00B82197">
      <w:pPr>
        <w:spacing w:after="0" w:line="360" w:lineRule="auto"/>
        <w:ind w:right="-1134"/>
        <w:jc w:val="both"/>
        <w:rPr>
          <w:rFonts w:ascii="Times New Roman" w:hAnsi="Times New Roman" w:cs="Times New Roman"/>
          <w:b/>
          <w:sz w:val="24"/>
          <w:szCs w:val="24"/>
        </w:rPr>
      </w:pPr>
      <w:r w:rsidRPr="00981676">
        <w:rPr>
          <w:rFonts w:ascii="Times New Roman" w:hAnsi="Times New Roman" w:cs="Times New Roman"/>
          <w:b/>
          <w:sz w:val="24"/>
          <w:szCs w:val="24"/>
        </w:rPr>
        <w:t>De 3 cases</w:t>
      </w:r>
    </w:p>
    <w:p w:rsidR="009E52CB" w:rsidRPr="004E0A47" w:rsidRDefault="000903F5" w:rsidP="00B82197">
      <w:pPr>
        <w:spacing w:after="0" w:line="360" w:lineRule="auto"/>
        <w:ind w:right="-1134"/>
        <w:jc w:val="both"/>
        <w:rPr>
          <w:rFonts w:ascii="Times New Roman" w:hAnsi="Times New Roman" w:cs="Times New Roman"/>
          <w:b/>
          <w:sz w:val="24"/>
          <w:szCs w:val="24"/>
        </w:rPr>
      </w:pPr>
      <w:r>
        <w:rPr>
          <w:rFonts w:ascii="Times New Roman" w:hAnsi="Times New Roman" w:cs="Times New Roman"/>
          <w:sz w:val="24"/>
          <w:szCs w:val="24"/>
        </w:rPr>
        <w:t>De 3</w:t>
      </w:r>
      <w:r w:rsidR="00046EBC">
        <w:rPr>
          <w:rFonts w:ascii="Times New Roman" w:hAnsi="Times New Roman" w:cs="Times New Roman"/>
          <w:sz w:val="24"/>
          <w:szCs w:val="24"/>
        </w:rPr>
        <w:t xml:space="preserve"> cases</w:t>
      </w:r>
      <w:r w:rsidR="00370BE4">
        <w:rPr>
          <w:rFonts w:ascii="Times New Roman" w:hAnsi="Times New Roman" w:cs="Times New Roman"/>
          <w:sz w:val="24"/>
          <w:szCs w:val="24"/>
        </w:rPr>
        <w:t xml:space="preserve"> bliver her hver for sig</w:t>
      </w:r>
      <w:r w:rsidR="009E52CB">
        <w:rPr>
          <w:rFonts w:ascii="Times New Roman" w:hAnsi="Times New Roman" w:cs="Times New Roman"/>
          <w:sz w:val="24"/>
          <w:szCs w:val="24"/>
        </w:rPr>
        <w:t xml:space="preserve"> beskrevet med formål og undersøgelsesdesign.</w:t>
      </w:r>
    </w:p>
    <w:p w:rsidR="009E52CB" w:rsidRPr="00623B1A" w:rsidRDefault="009E52CB" w:rsidP="00B82197">
      <w:pPr>
        <w:spacing w:after="0" w:line="360" w:lineRule="auto"/>
        <w:ind w:right="-1134"/>
        <w:jc w:val="both"/>
        <w:rPr>
          <w:rFonts w:ascii="Times New Roman" w:hAnsi="Times New Roman" w:cs="Times New Roman"/>
          <w:sz w:val="24"/>
          <w:szCs w:val="24"/>
        </w:rPr>
      </w:pPr>
    </w:p>
    <w:p w:rsidR="009E52CB" w:rsidRPr="00934EF3" w:rsidRDefault="00C72B81" w:rsidP="00B82197">
      <w:pPr>
        <w:spacing w:after="0" w:line="360" w:lineRule="auto"/>
        <w:ind w:right="-1134"/>
        <w:jc w:val="both"/>
        <w:rPr>
          <w:rFonts w:ascii="Times New Roman" w:hAnsi="Times New Roman" w:cs="Times New Roman"/>
          <w:sz w:val="24"/>
          <w:szCs w:val="24"/>
          <w:u w:val="single"/>
        </w:rPr>
      </w:pPr>
      <w:r>
        <w:rPr>
          <w:rFonts w:ascii="Times New Roman" w:hAnsi="Times New Roman" w:cs="Times New Roman"/>
          <w:sz w:val="24"/>
          <w:szCs w:val="24"/>
          <w:u w:val="single"/>
        </w:rPr>
        <w:t>Skoleprojektet</w:t>
      </w:r>
    </w:p>
    <w:p w:rsidR="00046EBC" w:rsidRDefault="009E52CB" w:rsidP="00B82197">
      <w:pPr>
        <w:spacing w:after="0" w:line="360" w:lineRule="auto"/>
        <w:ind w:right="-1134"/>
        <w:jc w:val="both"/>
        <w:rPr>
          <w:rFonts w:ascii="Times New Roman" w:eastAsia="Calibri" w:hAnsi="Times New Roman" w:cs="Times New Roman"/>
          <w:sz w:val="24"/>
          <w:szCs w:val="24"/>
        </w:rPr>
      </w:pPr>
      <w:r>
        <w:rPr>
          <w:rFonts w:ascii="Times New Roman" w:eastAsia="Calibri" w:hAnsi="Times New Roman" w:cs="Times New Roman"/>
          <w:sz w:val="24"/>
        </w:rPr>
        <w:t xml:space="preserve">Denne del </w:t>
      </w:r>
      <w:r w:rsidRPr="00715C36">
        <w:rPr>
          <w:rFonts w:ascii="Times New Roman" w:eastAsia="Calibri" w:hAnsi="Times New Roman" w:cs="Times New Roman"/>
          <w:sz w:val="24"/>
          <w:szCs w:val="24"/>
        </w:rPr>
        <w:t>har til formål at udvikle en metode, der kan udmåle en skoles sociale kapital i lokalsamfundet og ud fra den udvikle strategier til sikring af den kapital i lokalsamfundet</w:t>
      </w:r>
      <w:r w:rsidR="00046EBC">
        <w:rPr>
          <w:rFonts w:ascii="Times New Roman" w:eastAsia="Calibri" w:hAnsi="Times New Roman" w:cs="Times New Roman"/>
          <w:sz w:val="24"/>
          <w:szCs w:val="24"/>
        </w:rPr>
        <w:t>.</w:t>
      </w:r>
    </w:p>
    <w:p w:rsidR="00046EBC" w:rsidRDefault="009E52CB" w:rsidP="00B82197">
      <w:pPr>
        <w:spacing w:after="0" w:line="360" w:lineRule="auto"/>
        <w:ind w:right="-1134"/>
        <w:jc w:val="both"/>
        <w:rPr>
          <w:rFonts w:ascii="Times New Roman" w:eastAsia="Calibri" w:hAnsi="Times New Roman" w:cs="Times New Roman"/>
          <w:sz w:val="24"/>
        </w:rPr>
      </w:pPr>
      <w:r w:rsidRPr="00715C36">
        <w:rPr>
          <w:rFonts w:ascii="Times New Roman" w:eastAsia="Calibri" w:hAnsi="Times New Roman" w:cs="Times New Roman"/>
          <w:sz w:val="24"/>
        </w:rPr>
        <w:t xml:space="preserve">Projektet er foranlediget af de mange skolelukninger i de sidste par år og borgernes efterfølgende voldsomme protester.  På trods af to undersøgelsers konklusioner om det modsatte, frygter borgerne, at man ved at lukke den lokale skole samtidig lukker lokalsamfundet. </w:t>
      </w:r>
    </w:p>
    <w:p w:rsidR="009E52CB" w:rsidRPr="00715C36" w:rsidRDefault="009E52CB" w:rsidP="00B82197">
      <w:pPr>
        <w:spacing w:after="0" w:line="360" w:lineRule="auto"/>
        <w:ind w:right="-1134"/>
        <w:jc w:val="both"/>
        <w:rPr>
          <w:rFonts w:ascii="Times New Roman" w:eastAsia="Calibri" w:hAnsi="Times New Roman" w:cs="Times New Roman"/>
          <w:sz w:val="24"/>
        </w:rPr>
      </w:pPr>
      <w:r w:rsidRPr="00715C36">
        <w:rPr>
          <w:rFonts w:ascii="Times New Roman" w:eastAsia="Calibri" w:hAnsi="Times New Roman" w:cs="Times New Roman"/>
          <w:sz w:val="24"/>
        </w:rPr>
        <w:t xml:space="preserve">Casen bliver Vesthimmerlands Kommune, nærmere bestemt de 22 landsbyer kommunen har defineret som sådan i beskrivelsen af </w:t>
      </w:r>
      <w:proofErr w:type="spellStart"/>
      <w:r w:rsidRPr="00715C36">
        <w:rPr>
          <w:rFonts w:ascii="Times New Roman" w:eastAsia="Calibri" w:hAnsi="Times New Roman" w:cs="Times New Roman"/>
          <w:sz w:val="24"/>
        </w:rPr>
        <w:t>bymønstre</w:t>
      </w:r>
      <w:proofErr w:type="spellEnd"/>
      <w:r w:rsidRPr="00715C36">
        <w:rPr>
          <w:rFonts w:ascii="Times New Roman" w:eastAsia="Calibri" w:hAnsi="Times New Roman" w:cs="Times New Roman"/>
          <w:sz w:val="24"/>
        </w:rPr>
        <w:t xml:space="preserve"> i kommunen. Første del består af en systematisk gennemgang af foreningsliv, netværk og mødesteder i de 2</w:t>
      </w:r>
      <w:r w:rsidR="00046EBC">
        <w:rPr>
          <w:rFonts w:ascii="Times New Roman" w:eastAsia="Calibri" w:hAnsi="Times New Roman" w:cs="Times New Roman"/>
          <w:sz w:val="24"/>
        </w:rPr>
        <w:t>2 landsbyer, en kortlægning af</w:t>
      </w:r>
      <w:r w:rsidRPr="00715C36">
        <w:rPr>
          <w:rFonts w:ascii="Times New Roman" w:eastAsia="Calibri" w:hAnsi="Times New Roman" w:cs="Times New Roman"/>
          <w:sz w:val="24"/>
        </w:rPr>
        <w:t xml:space="preserve"> nedlagte og fungerende skoler, inkl. folkeskoler, friskoler og efterskoler, og en gennemgang af debatten omkring ændringerne i skolestruktur. Anden del består af 44 interviews, 2 personer fra hver af de 22 landsbyer vil blive interviewet bl.a. om betydningen af fælles mødesteder, brugen og betydningen af skolen og forslag til at s</w:t>
      </w:r>
      <w:r w:rsidR="00046EBC">
        <w:rPr>
          <w:rFonts w:ascii="Times New Roman" w:eastAsia="Calibri" w:hAnsi="Times New Roman" w:cs="Times New Roman"/>
          <w:sz w:val="24"/>
        </w:rPr>
        <w:t>tyrke fællesskabet og den partikulære tillid i landsbyen.</w:t>
      </w:r>
      <w:r w:rsidRPr="00715C36">
        <w:rPr>
          <w:rFonts w:ascii="Times New Roman" w:eastAsia="Calibri" w:hAnsi="Times New Roman" w:cs="Times New Roman"/>
          <w:sz w:val="24"/>
        </w:rPr>
        <w:t xml:space="preserve"> </w:t>
      </w:r>
    </w:p>
    <w:p w:rsidR="009E52CB" w:rsidRPr="00715C36" w:rsidRDefault="009E52CB" w:rsidP="00B82197">
      <w:pPr>
        <w:spacing w:after="0" w:line="360" w:lineRule="auto"/>
        <w:ind w:right="-1134"/>
        <w:jc w:val="both"/>
        <w:rPr>
          <w:rFonts w:ascii="Times New Roman" w:eastAsia="Calibri" w:hAnsi="Times New Roman" w:cs="Times New Roman"/>
          <w:sz w:val="24"/>
        </w:rPr>
      </w:pPr>
    </w:p>
    <w:p w:rsidR="009E52CB" w:rsidRDefault="009E52CB" w:rsidP="00B82197">
      <w:pPr>
        <w:spacing w:after="0" w:line="360" w:lineRule="auto"/>
        <w:ind w:right="-1134"/>
        <w:rPr>
          <w:rFonts w:ascii="Times New Roman" w:eastAsia="Calibri" w:hAnsi="Times New Roman" w:cs="Times New Roman"/>
          <w:sz w:val="24"/>
          <w:u w:val="single"/>
        </w:rPr>
      </w:pPr>
      <w:r w:rsidRPr="00E0586C">
        <w:rPr>
          <w:rFonts w:ascii="Times New Roman" w:eastAsia="Calibri" w:hAnsi="Times New Roman" w:cs="Times New Roman"/>
          <w:sz w:val="24"/>
          <w:u w:val="single"/>
        </w:rPr>
        <w:t>Flexvid</w:t>
      </w:r>
    </w:p>
    <w:p w:rsidR="009E52CB" w:rsidRDefault="009E52CB" w:rsidP="00B82197">
      <w:pPr>
        <w:spacing w:after="0" w:line="360" w:lineRule="auto"/>
        <w:ind w:right="-1134"/>
        <w:jc w:val="both"/>
        <w:rPr>
          <w:rFonts w:ascii="Times New Roman" w:eastAsia="Calibri" w:hAnsi="Times New Roman" w:cs="Times New Roman"/>
          <w:sz w:val="24"/>
        </w:rPr>
      </w:pPr>
      <w:proofErr w:type="spellStart"/>
      <w:r>
        <w:rPr>
          <w:rFonts w:ascii="Times New Roman" w:eastAsia="Calibri" w:hAnsi="Times New Roman" w:cs="Times New Roman"/>
          <w:sz w:val="24"/>
        </w:rPr>
        <w:t>University</w:t>
      </w:r>
      <w:proofErr w:type="spellEnd"/>
      <w:r>
        <w:rPr>
          <w:rFonts w:ascii="Times New Roman" w:eastAsia="Calibri" w:hAnsi="Times New Roman" w:cs="Times New Roman"/>
          <w:sz w:val="24"/>
        </w:rPr>
        <w:t xml:space="preserve"> Co</w:t>
      </w:r>
      <w:r w:rsidR="00046EBC">
        <w:rPr>
          <w:rFonts w:ascii="Times New Roman" w:eastAsia="Calibri" w:hAnsi="Times New Roman" w:cs="Times New Roman"/>
          <w:sz w:val="24"/>
        </w:rPr>
        <w:t>llege Nordjylland (UCN) lancerede</w:t>
      </w:r>
      <w:r>
        <w:rPr>
          <w:rFonts w:ascii="Times New Roman" w:eastAsia="Calibri" w:hAnsi="Times New Roman" w:cs="Times New Roman"/>
          <w:sz w:val="24"/>
        </w:rPr>
        <w:t xml:space="preserve"> i 2012 en ny uddannelsesmodel for 4 af deres uddannelser: radiograf, lærer, bygningskonstruktør og markedsføringsøkonom. De fire uddannelser bliver udbudt i 4 kommuner, Thisted, Frederikshavn, Mariagerfjord og Vesthimmerland. Indholdet i uddannelsen er det samme, som hvis man læser på traditionel vis, men undervisningsformen er lagt til rette mere fleksibelt, så man kan blive i sit nærmiljø og komme tættere på erhvervslivet i nærområdet. Unde</w:t>
      </w:r>
      <w:r w:rsidR="003F22ED">
        <w:rPr>
          <w:rFonts w:ascii="Times New Roman" w:eastAsia="Calibri" w:hAnsi="Times New Roman" w:cs="Times New Roman"/>
          <w:sz w:val="24"/>
        </w:rPr>
        <w:t xml:space="preserve">rvisningen vil ind i mellem </w:t>
      </w:r>
      <w:proofErr w:type="gramStart"/>
      <w:r w:rsidR="003F22ED">
        <w:rPr>
          <w:rFonts w:ascii="Times New Roman" w:eastAsia="Calibri" w:hAnsi="Times New Roman" w:cs="Times New Roman"/>
          <w:sz w:val="24"/>
        </w:rPr>
        <w:t>foregå</w:t>
      </w:r>
      <w:proofErr w:type="gramEnd"/>
      <w:r>
        <w:rPr>
          <w:rFonts w:ascii="Times New Roman" w:eastAsia="Calibri" w:hAnsi="Times New Roman" w:cs="Times New Roman"/>
          <w:sz w:val="24"/>
        </w:rPr>
        <w:t xml:space="preserve"> på UCN i Aalborg og Hjørring, men for det meste vil den foregå på såkaldte uddannelsesstationer i Thisted, Frederikshavn, Hobro eller Farsø, i lokale virksomheder, som fjernestuderende hjemmefra alene eller i mindre grupper. Undervisningen kan f.eks. foregå via videokommunikation med andre studerende på samme hold på </w:t>
      </w:r>
      <w:proofErr w:type="spellStart"/>
      <w:r>
        <w:rPr>
          <w:rFonts w:ascii="Times New Roman" w:eastAsia="Calibri" w:hAnsi="Times New Roman" w:cs="Times New Roman"/>
          <w:sz w:val="24"/>
        </w:rPr>
        <w:t>UCN’s</w:t>
      </w:r>
      <w:proofErr w:type="spellEnd"/>
      <w:r>
        <w:rPr>
          <w:rFonts w:ascii="Times New Roman" w:eastAsia="Calibri" w:hAnsi="Times New Roman" w:cs="Times New Roman"/>
          <w:sz w:val="24"/>
        </w:rPr>
        <w:t xml:space="preserve"> uddannelsessteder i Aalborg og Hjørring. Det gør det bl.a. muligt at oprette hold, selv om der kun er få tilmeldte.</w:t>
      </w:r>
    </w:p>
    <w:p w:rsidR="009E52CB" w:rsidRDefault="009E52CB" w:rsidP="00B82197">
      <w:pPr>
        <w:spacing w:after="0" w:line="360" w:lineRule="auto"/>
        <w:ind w:right="-1134"/>
        <w:jc w:val="both"/>
        <w:rPr>
          <w:rFonts w:ascii="Times New Roman" w:eastAsia="Calibri" w:hAnsi="Times New Roman" w:cs="Times New Roman"/>
          <w:sz w:val="24"/>
        </w:rPr>
      </w:pPr>
      <w:r>
        <w:rPr>
          <w:rFonts w:ascii="Times New Roman" w:eastAsia="Calibri" w:hAnsi="Times New Roman" w:cs="Times New Roman"/>
          <w:sz w:val="24"/>
        </w:rPr>
        <w:t xml:space="preserve">Formålet med denne form for uddannelse er dels at flytte nogle uddannelser ud i yderområderne af regionen, dels med en mere fleksibel uddannelsesform at få fat i nogle af de unge, der måske ellers ville have fravalgt videre uddannelse. </w:t>
      </w:r>
    </w:p>
    <w:p w:rsidR="009E52CB" w:rsidRPr="0054154D" w:rsidRDefault="009E52CB" w:rsidP="00B82197">
      <w:pPr>
        <w:spacing w:after="0" w:line="360" w:lineRule="auto"/>
        <w:ind w:right="-1134"/>
        <w:jc w:val="both"/>
        <w:rPr>
          <w:rFonts w:ascii="Times New Roman" w:eastAsia="Calibri" w:hAnsi="Times New Roman" w:cs="Times New Roman"/>
          <w:sz w:val="24"/>
        </w:rPr>
      </w:pPr>
      <w:r>
        <w:rPr>
          <w:rFonts w:ascii="Times New Roman" w:eastAsia="Calibri" w:hAnsi="Times New Roman" w:cs="Times New Roman"/>
          <w:sz w:val="24"/>
        </w:rPr>
        <w:t>Det</w:t>
      </w:r>
      <w:r w:rsidRPr="0054154D">
        <w:rPr>
          <w:rFonts w:ascii="Times New Roman" w:eastAsia="Calibri" w:hAnsi="Times New Roman" w:cs="Times New Roman"/>
          <w:sz w:val="24"/>
        </w:rPr>
        <w:t xml:space="preserve"> overordnede f</w:t>
      </w:r>
      <w:r w:rsidR="00046EBC">
        <w:rPr>
          <w:rFonts w:ascii="Times New Roman" w:eastAsia="Calibri" w:hAnsi="Times New Roman" w:cs="Times New Roman"/>
          <w:sz w:val="24"/>
        </w:rPr>
        <w:t>ormål med denne case</w:t>
      </w:r>
      <w:r w:rsidRPr="0054154D">
        <w:rPr>
          <w:rFonts w:ascii="Times New Roman" w:eastAsia="Calibri" w:hAnsi="Times New Roman" w:cs="Times New Roman"/>
          <w:sz w:val="24"/>
        </w:rPr>
        <w:t xml:space="preserve"> er at undersøge, hvordan </w:t>
      </w:r>
      <w:proofErr w:type="spellStart"/>
      <w:r w:rsidRPr="0054154D">
        <w:rPr>
          <w:rFonts w:ascii="Times New Roman" w:eastAsia="Calibri" w:hAnsi="Times New Roman" w:cs="Times New Roman"/>
          <w:sz w:val="24"/>
        </w:rPr>
        <w:t>FlexVid</w:t>
      </w:r>
      <w:proofErr w:type="spellEnd"/>
      <w:r w:rsidRPr="0054154D">
        <w:rPr>
          <w:rFonts w:ascii="Times New Roman" w:eastAsia="Calibri" w:hAnsi="Times New Roman" w:cs="Times New Roman"/>
          <w:sz w:val="24"/>
        </w:rPr>
        <w:t xml:space="preserve"> kan bidrag til vækst, social sammenhængskraft og innovat</w:t>
      </w:r>
      <w:r>
        <w:rPr>
          <w:rFonts w:ascii="Times New Roman" w:eastAsia="Calibri" w:hAnsi="Times New Roman" w:cs="Times New Roman"/>
          <w:sz w:val="24"/>
        </w:rPr>
        <w:t>ion på lokalt og regionalt plan?</w:t>
      </w:r>
    </w:p>
    <w:p w:rsidR="009E52CB" w:rsidRPr="0054154D" w:rsidRDefault="009E52CB" w:rsidP="00B82197">
      <w:pPr>
        <w:spacing w:after="0" w:line="360" w:lineRule="auto"/>
        <w:ind w:right="-1134"/>
        <w:jc w:val="both"/>
        <w:rPr>
          <w:rFonts w:ascii="Times New Roman" w:eastAsia="Calibri" w:hAnsi="Times New Roman" w:cs="Times New Roman"/>
          <w:sz w:val="24"/>
        </w:rPr>
      </w:pPr>
    </w:p>
    <w:p w:rsidR="009E52CB" w:rsidRPr="0054154D" w:rsidRDefault="009E52CB" w:rsidP="00B82197">
      <w:pPr>
        <w:spacing w:after="0" w:line="360" w:lineRule="auto"/>
        <w:ind w:right="-1134"/>
        <w:jc w:val="both"/>
        <w:rPr>
          <w:rFonts w:ascii="Times New Roman" w:eastAsia="Calibri" w:hAnsi="Times New Roman" w:cs="Times New Roman"/>
          <w:sz w:val="24"/>
        </w:rPr>
      </w:pPr>
      <w:r w:rsidRPr="0054154D">
        <w:rPr>
          <w:rFonts w:ascii="Times New Roman" w:eastAsia="Calibri" w:hAnsi="Times New Roman" w:cs="Times New Roman"/>
          <w:sz w:val="24"/>
        </w:rPr>
        <w:t xml:space="preserve">Det hænger sammen </w:t>
      </w:r>
      <w:r>
        <w:rPr>
          <w:rFonts w:ascii="Times New Roman" w:eastAsia="Calibri" w:hAnsi="Times New Roman" w:cs="Times New Roman"/>
          <w:sz w:val="24"/>
        </w:rPr>
        <w:t xml:space="preserve">med </w:t>
      </w:r>
      <w:r w:rsidRPr="0054154D">
        <w:rPr>
          <w:rFonts w:ascii="Times New Roman" w:eastAsia="Calibri" w:hAnsi="Times New Roman" w:cs="Times New Roman"/>
          <w:sz w:val="24"/>
        </w:rPr>
        <w:t>de mere sam</w:t>
      </w:r>
      <w:r>
        <w:rPr>
          <w:rFonts w:ascii="Times New Roman" w:eastAsia="Calibri" w:hAnsi="Times New Roman" w:cs="Times New Roman"/>
          <w:sz w:val="24"/>
        </w:rPr>
        <w:t>fundsrelaterede aspekter af</w:t>
      </w:r>
      <w:r w:rsidRPr="0054154D">
        <w:rPr>
          <w:rFonts w:ascii="Times New Roman" w:eastAsia="Calibri" w:hAnsi="Times New Roman" w:cs="Times New Roman"/>
          <w:sz w:val="24"/>
        </w:rPr>
        <w:t xml:space="preserve"> projektet, bl.a. at styrke mulighederne for uddannelse af unge til varetagelse af opgaver inden for velfærdsprofessioner bredt i regionen, og på længere sigt at bidrage til en demografisk balance i forholdet mellem centerbyer og u</w:t>
      </w:r>
      <w:r>
        <w:rPr>
          <w:rFonts w:ascii="Times New Roman" w:eastAsia="Calibri" w:hAnsi="Times New Roman" w:cs="Times New Roman"/>
          <w:sz w:val="24"/>
        </w:rPr>
        <w:t>dkantsområder (</w:t>
      </w:r>
      <w:hyperlink r:id="rId9" w:history="1">
        <w:r w:rsidRPr="00635A83">
          <w:rPr>
            <w:rStyle w:val="Hyperlink"/>
            <w:rFonts w:ascii="Times New Roman" w:eastAsia="Calibri" w:hAnsi="Times New Roman" w:cs="Times New Roman"/>
            <w:sz w:val="24"/>
          </w:rPr>
          <w:t>www.ucviden.dk</w:t>
        </w:r>
      </w:hyperlink>
      <w:r>
        <w:rPr>
          <w:rFonts w:ascii="Times New Roman" w:eastAsia="Calibri" w:hAnsi="Times New Roman" w:cs="Times New Roman"/>
          <w:sz w:val="24"/>
        </w:rPr>
        <w:t xml:space="preserve">). </w:t>
      </w:r>
      <w:r w:rsidRPr="0054154D">
        <w:rPr>
          <w:rFonts w:ascii="Times New Roman" w:eastAsia="Calibri" w:hAnsi="Times New Roman" w:cs="Times New Roman"/>
          <w:sz w:val="24"/>
        </w:rPr>
        <w:t>Konkret vil alle fire byer og områder omkring uddannelsesstationerne og alle fire uddannelser være med i denne del af projektet. Undersøgelsen bliver i to dele, der naturligt vil falde</w:t>
      </w:r>
      <w:r>
        <w:rPr>
          <w:rFonts w:ascii="Times New Roman" w:eastAsia="Calibri" w:hAnsi="Times New Roman" w:cs="Times New Roman"/>
          <w:sz w:val="24"/>
        </w:rPr>
        <w:t xml:space="preserve"> på to forskellige tidspunkter.</w:t>
      </w:r>
    </w:p>
    <w:p w:rsidR="009E52CB" w:rsidRPr="0054154D" w:rsidRDefault="009E52CB" w:rsidP="00B82197">
      <w:pPr>
        <w:spacing w:after="0" w:line="360" w:lineRule="auto"/>
        <w:ind w:right="-1134"/>
        <w:jc w:val="both"/>
        <w:rPr>
          <w:rFonts w:ascii="Times New Roman" w:eastAsia="Calibri" w:hAnsi="Times New Roman" w:cs="Times New Roman"/>
          <w:sz w:val="24"/>
        </w:rPr>
      </w:pPr>
      <w:r w:rsidRPr="0054154D">
        <w:rPr>
          <w:rFonts w:ascii="Times New Roman" w:eastAsia="Calibri" w:hAnsi="Times New Roman" w:cs="Times New Roman"/>
          <w:sz w:val="24"/>
        </w:rPr>
        <w:t xml:space="preserve">Den første del vil involvere de fire kommuner, Studievalg Nordjylland og praktikpladser eksempelvis sygehusene. Igennem interviews vil vi høre om de muligheder og de begrænsninger, de ser i </w:t>
      </w:r>
      <w:proofErr w:type="spellStart"/>
      <w:r w:rsidRPr="0054154D">
        <w:rPr>
          <w:rFonts w:ascii="Times New Roman" w:eastAsia="Calibri" w:hAnsi="Times New Roman" w:cs="Times New Roman"/>
          <w:sz w:val="24"/>
        </w:rPr>
        <w:t>FlexVid</w:t>
      </w:r>
      <w:proofErr w:type="spellEnd"/>
      <w:r w:rsidRPr="0054154D">
        <w:rPr>
          <w:rFonts w:ascii="Times New Roman" w:eastAsia="Calibri" w:hAnsi="Times New Roman" w:cs="Times New Roman"/>
          <w:sz w:val="24"/>
        </w:rPr>
        <w:t>, forventninger til udbyttet lokalt (beskæftigelsesmæssigt og socialt/kulturelt), hvordan ser det ud med rekrutteringen også set i lyset af adgangsbegrænsningerne i den nye læreuddannelse. Denne del vil kunne påbegyndes, før der optages studere</w:t>
      </w:r>
      <w:r>
        <w:rPr>
          <w:rFonts w:ascii="Times New Roman" w:eastAsia="Calibri" w:hAnsi="Times New Roman" w:cs="Times New Roman"/>
          <w:sz w:val="24"/>
        </w:rPr>
        <w:t xml:space="preserve">nde og undervisningen starter. </w:t>
      </w:r>
    </w:p>
    <w:p w:rsidR="009E52CB" w:rsidRPr="0054154D" w:rsidRDefault="009E52CB" w:rsidP="00B82197">
      <w:pPr>
        <w:spacing w:after="0" w:line="360" w:lineRule="auto"/>
        <w:ind w:right="-1134"/>
        <w:jc w:val="both"/>
        <w:rPr>
          <w:rFonts w:ascii="Times New Roman" w:eastAsia="Calibri" w:hAnsi="Times New Roman" w:cs="Times New Roman"/>
          <w:sz w:val="24"/>
        </w:rPr>
      </w:pPr>
      <w:r w:rsidRPr="0054154D">
        <w:rPr>
          <w:rFonts w:ascii="Times New Roman" w:eastAsia="Calibri" w:hAnsi="Times New Roman" w:cs="Times New Roman"/>
          <w:sz w:val="24"/>
        </w:rPr>
        <w:t>Den anden del vil involvere enkelte studerende i alle fire byer og på alle fire uddannelser. Her vil dybtgående interviews afdække spørgsmål om, hvorfor de netop har valgt denne uddannelsesmodel, hvordan uddannelsen fungerer for dem i det daglige, hvordan de håndterer udfordringen med at etablere en forankring og identitet inden for uddannelsens faglige fællesskab samt hvordan de ser deres karrierer generelt og</w:t>
      </w:r>
      <w:r>
        <w:rPr>
          <w:rFonts w:ascii="Times New Roman" w:eastAsia="Calibri" w:hAnsi="Times New Roman" w:cs="Times New Roman"/>
          <w:sz w:val="24"/>
        </w:rPr>
        <w:t xml:space="preserve"> i forhold til lokalsamfundet. </w:t>
      </w:r>
    </w:p>
    <w:p w:rsidR="009E52CB" w:rsidRDefault="009E52CB" w:rsidP="00B82197">
      <w:pPr>
        <w:spacing w:after="0" w:line="360" w:lineRule="auto"/>
        <w:ind w:right="-1134"/>
        <w:jc w:val="both"/>
        <w:rPr>
          <w:rFonts w:ascii="Times New Roman" w:eastAsia="Calibri" w:hAnsi="Times New Roman" w:cs="Times New Roman"/>
          <w:sz w:val="24"/>
        </w:rPr>
      </w:pPr>
      <w:r>
        <w:rPr>
          <w:rFonts w:ascii="Times New Roman" w:eastAsia="Calibri" w:hAnsi="Times New Roman" w:cs="Times New Roman"/>
          <w:sz w:val="24"/>
        </w:rPr>
        <w:t>Undersøgelsen vil</w:t>
      </w:r>
      <w:r w:rsidRPr="0054154D">
        <w:rPr>
          <w:rFonts w:ascii="Times New Roman" w:eastAsia="Calibri" w:hAnsi="Times New Roman" w:cs="Times New Roman"/>
          <w:sz w:val="24"/>
        </w:rPr>
        <w:t xml:space="preserve"> bidrage med viden om, hvorvidt Flexvids model for tilrettelæggelse af professionsuddannelser kan være med til at løse en del af den såkaldte ”yderområdeproblematik” (RUP 2012, s.16), og derigennem være med til at sikre regionens fortsatte vækst og innovation. Som led heri vil der også blive inddrage og formidlet resultater fra eksisterende teoretisk og empirisk forskning på området.</w:t>
      </w:r>
    </w:p>
    <w:p w:rsidR="009E52CB" w:rsidRDefault="009E52CB" w:rsidP="00B82197">
      <w:pPr>
        <w:spacing w:after="0" w:line="360" w:lineRule="auto"/>
        <w:ind w:right="-1134"/>
        <w:jc w:val="both"/>
        <w:rPr>
          <w:rFonts w:ascii="Times New Roman" w:hAnsi="Times New Roman" w:cs="Times New Roman"/>
          <w:sz w:val="24"/>
          <w:szCs w:val="24"/>
        </w:rPr>
      </w:pPr>
    </w:p>
    <w:p w:rsidR="009E52CB" w:rsidRDefault="00C72B81" w:rsidP="00B82197">
      <w:pPr>
        <w:spacing w:after="0" w:line="360" w:lineRule="auto"/>
        <w:ind w:right="-1134"/>
        <w:jc w:val="both"/>
        <w:rPr>
          <w:rFonts w:ascii="Times New Roman" w:hAnsi="Times New Roman" w:cs="Times New Roman"/>
          <w:sz w:val="24"/>
          <w:szCs w:val="24"/>
          <w:u w:val="single"/>
        </w:rPr>
      </w:pPr>
      <w:r>
        <w:rPr>
          <w:rFonts w:ascii="Times New Roman" w:hAnsi="Times New Roman" w:cs="Times New Roman"/>
          <w:sz w:val="24"/>
          <w:szCs w:val="24"/>
          <w:u w:val="single"/>
        </w:rPr>
        <w:t>Marifus</w:t>
      </w:r>
    </w:p>
    <w:p w:rsidR="00046EBC" w:rsidRDefault="009E52CB"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I 2011 kom Kulturarvsstyrelsens Museumsudredning. I den fremsætter arbejdsgruppen forslag til museernes mission og vision. Missionen er at ”museerne skal bevare og udvikle kulturarv og naturarv. De skal producere, fastholde og formidle viden om kunst, kultur og natur i lokalt, nationalt og internationalt perspektiv</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skal bidrage til samfundsdebatten, til livslang læring hos den enkelte og til borgernes kulturelle identitet og forståelse for kulturel diversitet…” (Kulturarvsstyrelsen 2011, s. 24). Mens visionen er, at ”museerne skal skabe værdi for og være efterspurgt af borgere og samfund. </w:t>
      </w:r>
    </w:p>
    <w:p w:rsidR="009E52CB" w:rsidRDefault="009E52CB"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At museerne skal arbejde på at skabe værdi og være efterspurgt af borgere og samf</w:t>
      </w:r>
      <w:r w:rsidR="00046EBC">
        <w:rPr>
          <w:rFonts w:ascii="Times New Roman" w:hAnsi="Times New Roman" w:cs="Times New Roman"/>
          <w:sz w:val="24"/>
          <w:szCs w:val="24"/>
        </w:rPr>
        <w:t xml:space="preserve">und stemmer fint overens med </w:t>
      </w:r>
      <w:r>
        <w:rPr>
          <w:rFonts w:ascii="Times New Roman" w:hAnsi="Times New Roman" w:cs="Times New Roman"/>
          <w:sz w:val="24"/>
          <w:szCs w:val="24"/>
        </w:rPr>
        <w:t>Kulturarvsstyrelsens og Fonden Real Danias undersøgelse fra 2005, der bl.a.</w:t>
      </w:r>
      <w:r w:rsidR="00CB5CD4">
        <w:rPr>
          <w:rFonts w:ascii="Times New Roman" w:hAnsi="Times New Roman" w:cs="Times New Roman"/>
          <w:sz w:val="24"/>
          <w:szCs w:val="24"/>
        </w:rPr>
        <w:t xml:space="preserve"> viser</w:t>
      </w:r>
      <w:r w:rsidR="00046EBC">
        <w:rPr>
          <w:rFonts w:ascii="Times New Roman" w:hAnsi="Times New Roman" w:cs="Times New Roman"/>
          <w:sz w:val="24"/>
          <w:szCs w:val="24"/>
        </w:rPr>
        <w:t>,</w:t>
      </w:r>
      <w:r>
        <w:rPr>
          <w:rFonts w:ascii="Times New Roman" w:hAnsi="Times New Roman" w:cs="Times New Roman"/>
          <w:sz w:val="24"/>
          <w:szCs w:val="24"/>
        </w:rPr>
        <w:t xml:space="preserve"> at både borgere og virksomheder mener, at kulturarven kan styrke udviklingen indenfor turisme, boliger, erhvervsliv og handel (Kulturarvsstyrelsen 2005, s. 4). Borgerne mener desuden også, at kulturarven har stor betydning, når de skal vælge et sted at bo. En stærk lokal profil på kulturarv er med til at skabe dynamiske byer og kulturmiljøer, der tiltrækker attraktive borgere og virksomheder (ibid. s. 5).</w:t>
      </w:r>
    </w:p>
    <w:p w:rsidR="009E52CB" w:rsidRDefault="009E52CB"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En dataindsamling</w:t>
      </w:r>
      <w:r>
        <w:rPr>
          <w:rStyle w:val="Fodnotehenvisning"/>
          <w:rFonts w:ascii="Times New Roman" w:hAnsi="Times New Roman" w:cs="Times New Roman"/>
          <w:sz w:val="24"/>
          <w:szCs w:val="24"/>
        </w:rPr>
        <w:footnoteReference w:id="4"/>
      </w:r>
      <w:r>
        <w:rPr>
          <w:rFonts w:ascii="Times New Roman" w:hAnsi="Times New Roman" w:cs="Times New Roman"/>
          <w:sz w:val="24"/>
          <w:szCs w:val="24"/>
        </w:rPr>
        <w:t xml:space="preserve"> om kulturarv viser dog, at når borgerne konkret fortæller om kulturarv, er det, de finder vigtigst, deres eget bidrag til kulturarv, deres egen og deres families historie, mens landsbyens historie og omegnens historie er mindre væsentlig, når der ses bort fra oldtiden. Arkæologi finder mange interessant, mange fordi de har fundet spor i deres jord (Lauridsen 2009).</w:t>
      </w:r>
    </w:p>
    <w:p w:rsidR="009E52CB" w:rsidRDefault="009E52CB"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Men synes borgerne, at det lokale museum bidrager til at skabe værdi for deres lokalsamfund? Er museet efterspurgt af de lokale borgere? </w:t>
      </w:r>
    </w:p>
    <w:p w:rsidR="009E52CB" w:rsidRDefault="00046EBC"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Det skal den 3. case undersøge. Genstandsfeltet bliver</w:t>
      </w:r>
      <w:r w:rsidR="009E52CB">
        <w:rPr>
          <w:rFonts w:ascii="Times New Roman" w:hAnsi="Times New Roman" w:cs="Times New Roman"/>
          <w:sz w:val="24"/>
          <w:szCs w:val="24"/>
        </w:rPr>
        <w:t xml:space="preserve"> kystmuseer, mere præcist Limfjordsmuseet i Løgstør og Nordjyllands Kystmuseum, en fusion af Skagen By- og Egnsmuseum, Bangsbo Museum og Arkiv og Sæby Museum og Arkiv. At der bliver tale om en blanding af fusionerede og ikke fusionerede museer er tilfældig, men det kan bidrage med nogle vigtige perspektiver mht. den lokale forankring.</w:t>
      </w:r>
    </w:p>
    <w:p w:rsidR="009E52CB" w:rsidRDefault="009E52CB"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Konkret vil denne del af projektet falde i to dele.</w:t>
      </w:r>
    </w:p>
    <w:p w:rsidR="009E52CB" w:rsidRDefault="009E52CB"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Del 1 vil indeholde en beskrivelse af de lokalområder, museerne ligger i, såvel demografisk, økonomisk og politisk og særligt med henblik på den kommunale museumspolitik. </w:t>
      </w:r>
    </w:p>
    <w:p w:rsidR="009E52CB" w:rsidRPr="006502C9" w:rsidRDefault="009E52CB"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Del 2 vil bestå af en spørgeskemaundersøgelse blandt et repræsentativt udsnit af befolkningen i de 4 byer: Skagen, Frederikshavn, Sæby og Løgstør. Spørgeskemaet vil bl.a. indfange oplysninger om de fælles mødesteder i byen, og brugen og betydningen af dem, brugen og betydningen af det lokale muse</w:t>
      </w:r>
      <w:r w:rsidR="00046EBC">
        <w:rPr>
          <w:rFonts w:ascii="Times New Roman" w:hAnsi="Times New Roman" w:cs="Times New Roman"/>
          <w:sz w:val="24"/>
          <w:szCs w:val="24"/>
        </w:rPr>
        <w:t>um, og de tre typer af tillid.</w:t>
      </w:r>
    </w:p>
    <w:p w:rsidR="00046EBC" w:rsidRDefault="00046EBC"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Eftersom denne case er en del af et dansk-svensk projekt</w:t>
      </w:r>
      <w:r w:rsidR="00B21113">
        <w:rPr>
          <w:rFonts w:ascii="Times New Roman" w:hAnsi="Times New Roman" w:cs="Times New Roman"/>
          <w:sz w:val="24"/>
          <w:szCs w:val="24"/>
        </w:rPr>
        <w:t xml:space="preserve">, hvor en af samarbejdspartnere er </w:t>
      </w:r>
      <w:proofErr w:type="spellStart"/>
      <w:r w:rsidR="00B21113">
        <w:rPr>
          <w:rFonts w:ascii="Times New Roman" w:hAnsi="Times New Roman" w:cs="Times New Roman"/>
          <w:sz w:val="24"/>
          <w:szCs w:val="24"/>
        </w:rPr>
        <w:t>Högskolan</w:t>
      </w:r>
      <w:proofErr w:type="spellEnd"/>
      <w:r w:rsidR="00B21113">
        <w:rPr>
          <w:rFonts w:ascii="Times New Roman" w:hAnsi="Times New Roman" w:cs="Times New Roman"/>
          <w:sz w:val="24"/>
          <w:szCs w:val="24"/>
        </w:rPr>
        <w:t xml:space="preserve"> Vest, vil der kunne blive</w:t>
      </w:r>
      <w:r w:rsidR="00D04877">
        <w:rPr>
          <w:rFonts w:ascii="Times New Roman" w:hAnsi="Times New Roman" w:cs="Times New Roman"/>
          <w:sz w:val="24"/>
          <w:szCs w:val="24"/>
        </w:rPr>
        <w:t xml:space="preserve"> tale om et komparativt studium. </w:t>
      </w:r>
    </w:p>
    <w:p w:rsidR="00C72B81" w:rsidRDefault="00C72B81" w:rsidP="00B82197">
      <w:pPr>
        <w:spacing w:after="0" w:line="360" w:lineRule="auto"/>
        <w:ind w:right="-1134"/>
        <w:jc w:val="both"/>
        <w:rPr>
          <w:rFonts w:ascii="Times New Roman" w:hAnsi="Times New Roman" w:cs="Times New Roman"/>
          <w:b/>
          <w:sz w:val="24"/>
          <w:szCs w:val="24"/>
        </w:rPr>
      </w:pPr>
    </w:p>
    <w:p w:rsidR="004E0A47" w:rsidRDefault="008151A6" w:rsidP="00B82197">
      <w:pPr>
        <w:spacing w:after="0" w:line="360" w:lineRule="auto"/>
        <w:ind w:right="-1134"/>
        <w:jc w:val="both"/>
        <w:rPr>
          <w:rFonts w:ascii="Times New Roman" w:hAnsi="Times New Roman" w:cs="Times New Roman"/>
          <w:b/>
          <w:sz w:val="24"/>
          <w:szCs w:val="24"/>
        </w:rPr>
      </w:pPr>
      <w:r>
        <w:rPr>
          <w:rFonts w:ascii="Times New Roman" w:hAnsi="Times New Roman" w:cs="Times New Roman"/>
          <w:b/>
          <w:sz w:val="24"/>
          <w:szCs w:val="24"/>
        </w:rPr>
        <w:t>Samarbejdspartnere</w:t>
      </w:r>
    </w:p>
    <w:p w:rsidR="008151A6" w:rsidRDefault="008151A6"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Jeg har et mere eller mindre formaliseret samarbejde med følgende:</w:t>
      </w:r>
    </w:p>
    <w:p w:rsidR="008151A6" w:rsidRPr="008151A6" w:rsidRDefault="008151A6" w:rsidP="008151A6">
      <w:pPr>
        <w:spacing w:after="0" w:line="360" w:lineRule="auto"/>
        <w:ind w:right="-1134"/>
        <w:jc w:val="both"/>
        <w:rPr>
          <w:rFonts w:ascii="Times New Roman" w:hAnsi="Times New Roman" w:cs="Times New Roman"/>
          <w:sz w:val="24"/>
          <w:szCs w:val="24"/>
        </w:rPr>
      </w:pPr>
      <w:r w:rsidRPr="008151A6">
        <w:rPr>
          <w:rFonts w:ascii="Times New Roman" w:hAnsi="Times New Roman" w:cs="Times New Roman"/>
          <w:sz w:val="24"/>
          <w:szCs w:val="24"/>
        </w:rPr>
        <w:t>-</w:t>
      </w:r>
      <w:r>
        <w:rPr>
          <w:rFonts w:ascii="Times New Roman" w:hAnsi="Times New Roman" w:cs="Times New Roman"/>
          <w:sz w:val="24"/>
          <w:szCs w:val="24"/>
        </w:rPr>
        <w:t xml:space="preserve"> </w:t>
      </w:r>
      <w:r w:rsidRPr="008151A6">
        <w:rPr>
          <w:rFonts w:ascii="Times New Roman" w:hAnsi="Times New Roman" w:cs="Times New Roman"/>
          <w:sz w:val="24"/>
          <w:szCs w:val="24"/>
        </w:rPr>
        <w:t xml:space="preserve">Susanne Dau: </w:t>
      </w:r>
      <w:proofErr w:type="spellStart"/>
      <w:r w:rsidRPr="008151A6">
        <w:rPr>
          <w:rFonts w:ascii="Times New Roman" w:hAnsi="Times New Roman" w:cs="Times New Roman"/>
          <w:sz w:val="24"/>
          <w:szCs w:val="24"/>
        </w:rPr>
        <w:t>Ph.</w:t>
      </w:r>
      <w:r>
        <w:rPr>
          <w:rFonts w:ascii="Times New Roman" w:hAnsi="Times New Roman" w:cs="Times New Roman"/>
          <w:sz w:val="24"/>
          <w:szCs w:val="24"/>
        </w:rPr>
        <w:t>D.</w:t>
      </w:r>
      <w:proofErr w:type="spellEnd"/>
      <w:r>
        <w:rPr>
          <w:rFonts w:ascii="Times New Roman" w:hAnsi="Times New Roman" w:cs="Times New Roman"/>
          <w:sz w:val="24"/>
          <w:szCs w:val="24"/>
        </w:rPr>
        <w:t xml:space="preserve"> studerende på </w:t>
      </w:r>
      <w:proofErr w:type="spellStart"/>
      <w:r>
        <w:rPr>
          <w:rFonts w:ascii="Times New Roman" w:hAnsi="Times New Roman" w:cs="Times New Roman"/>
          <w:sz w:val="24"/>
          <w:szCs w:val="24"/>
        </w:rPr>
        <w:t>FlexVid</w:t>
      </w:r>
      <w:proofErr w:type="spellEnd"/>
      <w:r>
        <w:rPr>
          <w:rFonts w:ascii="Times New Roman" w:hAnsi="Times New Roman" w:cs="Times New Roman"/>
          <w:sz w:val="24"/>
          <w:szCs w:val="24"/>
        </w:rPr>
        <w:t>:</w:t>
      </w:r>
      <w:r w:rsidRPr="008151A6">
        <w:rPr>
          <w:rFonts w:ascii="Times New Roman" w:hAnsi="Times New Roman" w:cs="Times New Roman"/>
          <w:sz w:val="24"/>
          <w:szCs w:val="24"/>
        </w:rPr>
        <w:t xml:space="preserve"> indsamlingen af data, og en artikel til ”</w:t>
      </w:r>
      <w:proofErr w:type="spellStart"/>
      <w:r w:rsidRPr="008151A6">
        <w:rPr>
          <w:rFonts w:ascii="Times New Roman" w:hAnsi="Times New Roman" w:cs="Times New Roman"/>
          <w:sz w:val="24"/>
          <w:szCs w:val="24"/>
        </w:rPr>
        <w:t>Vocations</w:t>
      </w:r>
      <w:proofErr w:type="spellEnd"/>
      <w:r w:rsidRPr="008151A6">
        <w:rPr>
          <w:rFonts w:ascii="Times New Roman" w:hAnsi="Times New Roman" w:cs="Times New Roman"/>
          <w:sz w:val="24"/>
          <w:szCs w:val="24"/>
        </w:rPr>
        <w:t xml:space="preserve"> and Learning” med resultaterne af den første </w:t>
      </w:r>
      <w:proofErr w:type="spellStart"/>
      <w:r w:rsidRPr="008151A6">
        <w:rPr>
          <w:rFonts w:ascii="Times New Roman" w:hAnsi="Times New Roman" w:cs="Times New Roman"/>
          <w:sz w:val="24"/>
          <w:szCs w:val="24"/>
        </w:rPr>
        <w:t>survey</w:t>
      </w:r>
      <w:proofErr w:type="spellEnd"/>
      <w:r w:rsidRPr="008151A6">
        <w:rPr>
          <w:rFonts w:ascii="Times New Roman" w:hAnsi="Times New Roman" w:cs="Times New Roman"/>
          <w:sz w:val="24"/>
          <w:szCs w:val="24"/>
        </w:rPr>
        <w:t>.</w:t>
      </w:r>
    </w:p>
    <w:p w:rsidR="00C72B81" w:rsidRDefault="008151A6"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 Gunnar Haase-Lind Svendsen, Center for Landdistriktsforskning SDU: social kapital som teori og operationaliseringen af denne.</w:t>
      </w:r>
    </w:p>
    <w:p w:rsidR="00367FA5" w:rsidRDefault="00367FA5"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Högskolan</w:t>
      </w:r>
      <w:proofErr w:type="spellEnd"/>
      <w:r>
        <w:rPr>
          <w:rFonts w:ascii="Times New Roman" w:hAnsi="Times New Roman" w:cs="Times New Roman"/>
          <w:sz w:val="24"/>
          <w:szCs w:val="24"/>
        </w:rPr>
        <w:t xml:space="preserve"> Vest: flere forskere. Destinationsudvikling og social kapital.</w:t>
      </w:r>
    </w:p>
    <w:p w:rsidR="008151A6" w:rsidRDefault="008151A6"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 Folkelig Institut for Udkantsforhold: Udkantsproblematikker</w:t>
      </w:r>
      <w:r w:rsidR="00367FA5">
        <w:rPr>
          <w:rFonts w:ascii="Times New Roman" w:hAnsi="Times New Roman" w:cs="Times New Roman"/>
          <w:sz w:val="24"/>
          <w:szCs w:val="24"/>
        </w:rPr>
        <w:t>.</w:t>
      </w:r>
    </w:p>
    <w:p w:rsidR="008151A6" w:rsidRDefault="008151A6"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 </w:t>
      </w:r>
      <w:r w:rsidR="00596734">
        <w:rPr>
          <w:rFonts w:ascii="Times New Roman" w:hAnsi="Times New Roman" w:cs="Times New Roman"/>
          <w:sz w:val="24"/>
          <w:szCs w:val="24"/>
        </w:rPr>
        <w:t>Landsbyudvalget i Vesthimmerlands Kommune: udbrede kendskabet til skoleprojektet og finde informanter til interviews.</w:t>
      </w:r>
    </w:p>
    <w:p w:rsidR="00596734" w:rsidRDefault="00D96D60"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 Sonja Marcussen og Birthe Ginderup, pensionerede lærere i Aars: Finde ud årstal for skolelukninger i de 22 landsbyer tilbage til 1950’erne.</w:t>
      </w:r>
    </w:p>
    <w:p w:rsidR="00D96D60" w:rsidRDefault="00D96D60" w:rsidP="00B82197">
      <w:pPr>
        <w:spacing w:after="0" w:line="360" w:lineRule="auto"/>
        <w:ind w:right="-1134"/>
        <w:jc w:val="both"/>
        <w:rPr>
          <w:rFonts w:ascii="Times New Roman" w:hAnsi="Times New Roman" w:cs="Times New Roman"/>
          <w:sz w:val="24"/>
          <w:szCs w:val="24"/>
        </w:rPr>
      </w:pPr>
    </w:p>
    <w:p w:rsidR="00D96D60" w:rsidRPr="00D96D60" w:rsidRDefault="00D96D60" w:rsidP="00B82197">
      <w:pPr>
        <w:spacing w:after="0" w:line="360" w:lineRule="auto"/>
        <w:ind w:right="-1134"/>
        <w:jc w:val="both"/>
        <w:rPr>
          <w:rFonts w:ascii="Times New Roman" w:hAnsi="Times New Roman" w:cs="Times New Roman"/>
          <w:b/>
          <w:sz w:val="24"/>
          <w:szCs w:val="24"/>
        </w:rPr>
      </w:pPr>
      <w:r w:rsidRPr="00D96D60">
        <w:rPr>
          <w:rFonts w:ascii="Times New Roman" w:hAnsi="Times New Roman" w:cs="Times New Roman"/>
          <w:b/>
          <w:sz w:val="24"/>
          <w:szCs w:val="24"/>
        </w:rPr>
        <w:t>Kurser</w:t>
      </w:r>
    </w:p>
    <w:p w:rsidR="00C72B81" w:rsidRPr="00D96D60" w:rsidRDefault="00D96D60" w:rsidP="00B82197">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Jeg planlægger at tage kurser </w:t>
      </w:r>
      <w:r w:rsidR="000903F5">
        <w:rPr>
          <w:rFonts w:ascii="Times New Roman" w:hAnsi="Times New Roman" w:cs="Times New Roman"/>
          <w:sz w:val="24"/>
          <w:szCs w:val="24"/>
        </w:rPr>
        <w:t xml:space="preserve">bl.a. </w:t>
      </w:r>
      <w:r>
        <w:rPr>
          <w:rFonts w:ascii="Times New Roman" w:hAnsi="Times New Roman" w:cs="Times New Roman"/>
          <w:sz w:val="24"/>
          <w:szCs w:val="24"/>
        </w:rPr>
        <w:t xml:space="preserve">indenfor </w:t>
      </w:r>
      <w:proofErr w:type="spellStart"/>
      <w:r>
        <w:rPr>
          <w:rFonts w:ascii="Times New Roman" w:hAnsi="Times New Roman" w:cs="Times New Roman"/>
          <w:sz w:val="24"/>
          <w:szCs w:val="24"/>
        </w:rPr>
        <w:t>Nvivo</w:t>
      </w:r>
      <w:proofErr w:type="spellEnd"/>
      <w:r>
        <w:rPr>
          <w:rFonts w:ascii="Times New Roman" w:hAnsi="Times New Roman" w:cs="Times New Roman"/>
          <w:sz w:val="24"/>
          <w:szCs w:val="24"/>
        </w:rPr>
        <w:t xml:space="preserve">, </w:t>
      </w:r>
      <w:r w:rsidRPr="00D96D60">
        <w:rPr>
          <w:rFonts w:ascii="Times New Roman" w:hAnsi="Times New Roman" w:cs="Times New Roman"/>
          <w:i/>
          <w:sz w:val="24"/>
          <w:szCs w:val="24"/>
        </w:rPr>
        <w:t xml:space="preserve">mixed </w:t>
      </w:r>
      <w:proofErr w:type="spellStart"/>
      <w:r w:rsidRPr="00D96D60">
        <w:rPr>
          <w:rFonts w:ascii="Times New Roman" w:hAnsi="Times New Roman" w:cs="Times New Roman"/>
          <w:i/>
          <w:sz w:val="24"/>
          <w:szCs w:val="24"/>
        </w:rPr>
        <w:t>methods</w:t>
      </w:r>
      <w:proofErr w:type="spellEnd"/>
      <w:r w:rsidRPr="00D96D60">
        <w:rPr>
          <w:rFonts w:ascii="Times New Roman" w:hAnsi="Times New Roman" w:cs="Times New Roman"/>
          <w:i/>
          <w:sz w:val="24"/>
          <w:szCs w:val="24"/>
        </w:rPr>
        <w:t xml:space="preserve"> research</w:t>
      </w:r>
      <w:r>
        <w:rPr>
          <w:rFonts w:ascii="Times New Roman" w:hAnsi="Times New Roman" w:cs="Times New Roman"/>
          <w:sz w:val="24"/>
          <w:szCs w:val="24"/>
        </w:rPr>
        <w:t xml:space="preserve">, kvalitative undersøgelser, kvantitative undersøgelser, </w:t>
      </w:r>
      <w:r w:rsidRPr="00D96D60">
        <w:rPr>
          <w:rFonts w:ascii="Times New Roman" w:hAnsi="Times New Roman" w:cs="Times New Roman"/>
          <w:i/>
          <w:sz w:val="24"/>
          <w:szCs w:val="24"/>
        </w:rPr>
        <w:t>action research</w:t>
      </w:r>
      <w:r>
        <w:rPr>
          <w:rFonts w:ascii="Times New Roman" w:hAnsi="Times New Roman" w:cs="Times New Roman"/>
          <w:sz w:val="24"/>
          <w:szCs w:val="24"/>
        </w:rPr>
        <w:t xml:space="preserve">, </w:t>
      </w:r>
      <w:proofErr w:type="spellStart"/>
      <w:r w:rsidRPr="00D96D60">
        <w:rPr>
          <w:rFonts w:ascii="Times New Roman" w:hAnsi="Times New Roman" w:cs="Times New Roman"/>
          <w:i/>
          <w:sz w:val="24"/>
          <w:szCs w:val="24"/>
        </w:rPr>
        <w:t>publishing</w:t>
      </w:r>
      <w:proofErr w:type="spellEnd"/>
      <w:r w:rsidRPr="00D96D60">
        <w:rPr>
          <w:rFonts w:ascii="Times New Roman" w:hAnsi="Times New Roman" w:cs="Times New Roman"/>
          <w:i/>
          <w:sz w:val="24"/>
          <w:szCs w:val="24"/>
        </w:rPr>
        <w:t xml:space="preserve"> in international </w:t>
      </w:r>
      <w:proofErr w:type="spellStart"/>
      <w:r w:rsidRPr="00D96D60">
        <w:rPr>
          <w:rFonts w:ascii="Times New Roman" w:hAnsi="Times New Roman" w:cs="Times New Roman"/>
          <w:i/>
          <w:sz w:val="24"/>
          <w:szCs w:val="24"/>
        </w:rPr>
        <w:t>magazines</w:t>
      </w:r>
      <w:proofErr w:type="spellEnd"/>
      <w:r>
        <w:rPr>
          <w:rFonts w:ascii="Times New Roman" w:hAnsi="Times New Roman" w:cs="Times New Roman"/>
          <w:sz w:val="24"/>
          <w:szCs w:val="24"/>
        </w:rPr>
        <w:t xml:space="preserve">, </w:t>
      </w:r>
      <w:r w:rsidRPr="00D96D60">
        <w:rPr>
          <w:rFonts w:ascii="Times New Roman" w:hAnsi="Times New Roman" w:cs="Times New Roman"/>
          <w:sz w:val="24"/>
          <w:szCs w:val="24"/>
        </w:rPr>
        <w:t>evaluering</w:t>
      </w:r>
      <w:r>
        <w:rPr>
          <w:rFonts w:ascii="Times New Roman" w:hAnsi="Times New Roman" w:cs="Times New Roman"/>
          <w:i/>
          <w:sz w:val="24"/>
          <w:szCs w:val="24"/>
        </w:rPr>
        <w:t>,</w:t>
      </w:r>
      <w:r w:rsidR="00367FA5">
        <w:rPr>
          <w:rFonts w:ascii="Times New Roman" w:hAnsi="Times New Roman" w:cs="Times New Roman"/>
          <w:i/>
          <w:sz w:val="24"/>
          <w:szCs w:val="24"/>
        </w:rPr>
        <w:t xml:space="preserve"> </w:t>
      </w:r>
      <w:r w:rsidR="00367FA5">
        <w:rPr>
          <w:rFonts w:ascii="Times New Roman" w:hAnsi="Times New Roman" w:cs="Times New Roman"/>
          <w:sz w:val="24"/>
          <w:szCs w:val="24"/>
        </w:rPr>
        <w:t>pædagogik for universitetsundervisere og vejleder.</w:t>
      </w:r>
    </w:p>
    <w:p w:rsidR="00D96D60" w:rsidRDefault="00D96D60" w:rsidP="00B82197">
      <w:pPr>
        <w:spacing w:after="0" w:line="360" w:lineRule="auto"/>
        <w:ind w:right="-1134"/>
        <w:jc w:val="both"/>
        <w:rPr>
          <w:rFonts w:ascii="Times New Roman" w:hAnsi="Times New Roman" w:cs="Times New Roman"/>
          <w:b/>
          <w:sz w:val="24"/>
          <w:szCs w:val="24"/>
        </w:rPr>
      </w:pPr>
    </w:p>
    <w:p w:rsidR="00D96D60" w:rsidRDefault="00D96D60" w:rsidP="00B82197">
      <w:pPr>
        <w:spacing w:after="0" w:line="360" w:lineRule="auto"/>
        <w:ind w:right="-1134"/>
        <w:jc w:val="both"/>
        <w:rPr>
          <w:rFonts w:ascii="Times New Roman" w:hAnsi="Times New Roman" w:cs="Times New Roman"/>
          <w:b/>
          <w:sz w:val="24"/>
          <w:szCs w:val="24"/>
        </w:rPr>
      </w:pPr>
    </w:p>
    <w:p w:rsidR="00367FA5" w:rsidRDefault="00367FA5" w:rsidP="00750CF7">
      <w:pPr>
        <w:spacing w:after="0" w:line="360" w:lineRule="auto"/>
        <w:ind w:right="-1134"/>
        <w:jc w:val="both"/>
        <w:rPr>
          <w:rFonts w:ascii="Times New Roman" w:hAnsi="Times New Roman" w:cs="Times New Roman"/>
          <w:b/>
          <w:sz w:val="24"/>
          <w:szCs w:val="24"/>
        </w:rPr>
      </w:pPr>
    </w:p>
    <w:p w:rsidR="00750CF7" w:rsidRDefault="002B3427" w:rsidP="00750CF7">
      <w:pPr>
        <w:spacing w:after="0" w:line="360" w:lineRule="auto"/>
        <w:ind w:right="-1134"/>
        <w:jc w:val="both"/>
        <w:rPr>
          <w:rFonts w:ascii="Times New Roman" w:hAnsi="Times New Roman" w:cs="Times New Roman"/>
          <w:b/>
          <w:sz w:val="24"/>
          <w:szCs w:val="24"/>
        </w:rPr>
      </w:pPr>
      <w:r>
        <w:rPr>
          <w:rFonts w:ascii="Times New Roman" w:hAnsi="Times New Roman" w:cs="Times New Roman"/>
          <w:b/>
          <w:sz w:val="24"/>
          <w:szCs w:val="24"/>
        </w:rPr>
        <w:t>A</w:t>
      </w:r>
      <w:r w:rsidR="00240186" w:rsidRPr="00240186">
        <w:rPr>
          <w:rFonts w:ascii="Times New Roman" w:hAnsi="Times New Roman" w:cs="Times New Roman"/>
          <w:b/>
          <w:sz w:val="24"/>
          <w:szCs w:val="24"/>
        </w:rPr>
        <w:t>rbejds</w:t>
      </w:r>
      <w:r>
        <w:rPr>
          <w:rFonts w:ascii="Times New Roman" w:hAnsi="Times New Roman" w:cs="Times New Roman"/>
          <w:b/>
          <w:sz w:val="24"/>
          <w:szCs w:val="24"/>
        </w:rPr>
        <w:t>- tids</w:t>
      </w:r>
      <w:r w:rsidR="00240186" w:rsidRPr="00240186">
        <w:rPr>
          <w:rFonts w:ascii="Times New Roman" w:hAnsi="Times New Roman" w:cs="Times New Roman"/>
          <w:b/>
          <w:sz w:val="24"/>
          <w:szCs w:val="24"/>
        </w:rPr>
        <w:t>plan</w:t>
      </w:r>
    </w:p>
    <w:p w:rsidR="005100D9" w:rsidRDefault="005100D9" w:rsidP="00750CF7">
      <w:pPr>
        <w:spacing w:after="0" w:line="360" w:lineRule="auto"/>
        <w:ind w:right="-1134"/>
        <w:jc w:val="both"/>
        <w:rPr>
          <w:rFonts w:ascii="Times New Roman" w:hAnsi="Times New Roman" w:cs="Times New Roman"/>
          <w:b/>
          <w:sz w:val="24"/>
          <w:szCs w:val="24"/>
        </w:rPr>
      </w:pPr>
    </w:p>
    <w:tbl>
      <w:tblPr>
        <w:tblStyle w:val="Tabel-Gitter"/>
        <w:tblW w:w="9464" w:type="dxa"/>
        <w:tblLook w:val="04A0" w:firstRow="1" w:lastRow="0" w:firstColumn="1" w:lastColumn="0" w:noHBand="0" w:noVBand="1"/>
      </w:tblPr>
      <w:tblGrid>
        <w:gridCol w:w="1101"/>
        <w:gridCol w:w="2551"/>
        <w:gridCol w:w="2410"/>
        <w:gridCol w:w="3402"/>
      </w:tblGrid>
      <w:tr w:rsidR="00EB6C5C" w:rsidRPr="00EB6C5C" w:rsidTr="00D33A7C">
        <w:tc>
          <w:tcPr>
            <w:tcW w:w="1101" w:type="dxa"/>
          </w:tcPr>
          <w:p w:rsidR="00EB6C5C" w:rsidRPr="00EB6C5C" w:rsidRDefault="00EB6C5C" w:rsidP="00750CF7">
            <w:pPr>
              <w:spacing w:line="360" w:lineRule="auto"/>
              <w:ind w:right="-1134"/>
              <w:jc w:val="both"/>
              <w:rPr>
                <w:rFonts w:ascii="Times New Roman" w:hAnsi="Times New Roman" w:cs="Times New Roman"/>
                <w:b/>
                <w:sz w:val="18"/>
                <w:szCs w:val="18"/>
              </w:rPr>
            </w:pPr>
            <w:r w:rsidRPr="00EB6C5C">
              <w:rPr>
                <w:rFonts w:ascii="Times New Roman" w:hAnsi="Times New Roman" w:cs="Times New Roman"/>
                <w:b/>
                <w:sz w:val="18"/>
                <w:szCs w:val="18"/>
              </w:rPr>
              <w:t>Periode</w:t>
            </w:r>
          </w:p>
        </w:tc>
        <w:tc>
          <w:tcPr>
            <w:tcW w:w="8363" w:type="dxa"/>
            <w:gridSpan w:val="3"/>
            <w:vAlign w:val="center"/>
          </w:tcPr>
          <w:p w:rsidR="00EB6C5C" w:rsidRPr="00EB6C5C" w:rsidRDefault="00EB6C5C" w:rsidP="00EB6C5C">
            <w:pPr>
              <w:spacing w:line="360" w:lineRule="auto"/>
              <w:ind w:right="-1134"/>
              <w:jc w:val="center"/>
              <w:rPr>
                <w:rFonts w:ascii="Times New Roman" w:hAnsi="Times New Roman" w:cs="Times New Roman"/>
                <w:b/>
                <w:sz w:val="18"/>
                <w:szCs w:val="18"/>
              </w:rPr>
            </w:pPr>
            <w:r w:rsidRPr="00EB6C5C">
              <w:rPr>
                <w:rFonts w:ascii="Times New Roman" w:hAnsi="Times New Roman" w:cs="Times New Roman"/>
                <w:b/>
                <w:sz w:val="18"/>
                <w:szCs w:val="18"/>
              </w:rPr>
              <w:t>Arbejde</w:t>
            </w:r>
          </w:p>
        </w:tc>
      </w:tr>
      <w:tr w:rsidR="002B3427" w:rsidRPr="00EB6C5C" w:rsidTr="00D33A7C">
        <w:tc>
          <w:tcPr>
            <w:tcW w:w="1101" w:type="dxa"/>
          </w:tcPr>
          <w:p w:rsidR="002B3427" w:rsidRDefault="002B3427" w:rsidP="00750CF7">
            <w:pPr>
              <w:spacing w:line="360" w:lineRule="auto"/>
              <w:ind w:right="-1134"/>
              <w:jc w:val="both"/>
              <w:rPr>
                <w:rFonts w:ascii="Times New Roman" w:hAnsi="Times New Roman" w:cs="Times New Roman"/>
                <w:b/>
                <w:sz w:val="18"/>
                <w:szCs w:val="18"/>
              </w:rPr>
            </w:pPr>
          </w:p>
        </w:tc>
        <w:tc>
          <w:tcPr>
            <w:tcW w:w="2551" w:type="dxa"/>
          </w:tcPr>
          <w:p w:rsidR="002B3427" w:rsidRPr="00EB6C5C" w:rsidRDefault="002B3427" w:rsidP="00750CF7">
            <w:pPr>
              <w:spacing w:line="360" w:lineRule="auto"/>
              <w:ind w:right="-1134"/>
              <w:jc w:val="both"/>
              <w:rPr>
                <w:rFonts w:ascii="Times New Roman" w:hAnsi="Times New Roman" w:cs="Times New Roman"/>
                <w:b/>
                <w:sz w:val="18"/>
                <w:szCs w:val="18"/>
              </w:rPr>
            </w:pPr>
            <w:r>
              <w:rPr>
                <w:rFonts w:ascii="Times New Roman" w:hAnsi="Times New Roman" w:cs="Times New Roman"/>
                <w:b/>
                <w:sz w:val="18"/>
                <w:szCs w:val="18"/>
              </w:rPr>
              <w:t>Litteraturstudier</w:t>
            </w:r>
          </w:p>
        </w:tc>
        <w:tc>
          <w:tcPr>
            <w:tcW w:w="2410" w:type="dxa"/>
          </w:tcPr>
          <w:p w:rsidR="002B3427" w:rsidRPr="00EB6C5C" w:rsidRDefault="002B3427" w:rsidP="00750CF7">
            <w:pPr>
              <w:spacing w:line="360" w:lineRule="auto"/>
              <w:ind w:right="-1134"/>
              <w:jc w:val="both"/>
              <w:rPr>
                <w:rFonts w:ascii="Times New Roman" w:hAnsi="Times New Roman" w:cs="Times New Roman"/>
                <w:b/>
                <w:sz w:val="18"/>
                <w:szCs w:val="18"/>
              </w:rPr>
            </w:pPr>
            <w:r>
              <w:rPr>
                <w:rFonts w:ascii="Times New Roman" w:hAnsi="Times New Roman" w:cs="Times New Roman"/>
                <w:b/>
                <w:sz w:val="18"/>
                <w:szCs w:val="18"/>
              </w:rPr>
              <w:t>Dataindsamling</w:t>
            </w:r>
          </w:p>
        </w:tc>
        <w:tc>
          <w:tcPr>
            <w:tcW w:w="3402" w:type="dxa"/>
          </w:tcPr>
          <w:p w:rsidR="002B3427" w:rsidRPr="00EB6C5C" w:rsidRDefault="002B3427" w:rsidP="00750CF7">
            <w:pPr>
              <w:spacing w:line="360" w:lineRule="auto"/>
              <w:ind w:right="-1134"/>
              <w:jc w:val="both"/>
              <w:rPr>
                <w:rFonts w:ascii="Times New Roman" w:hAnsi="Times New Roman" w:cs="Times New Roman"/>
                <w:b/>
                <w:sz w:val="18"/>
                <w:szCs w:val="18"/>
              </w:rPr>
            </w:pPr>
            <w:r>
              <w:rPr>
                <w:rFonts w:ascii="Times New Roman" w:hAnsi="Times New Roman" w:cs="Times New Roman"/>
                <w:b/>
                <w:sz w:val="18"/>
                <w:szCs w:val="18"/>
              </w:rPr>
              <w:t>Analyse og formidling</w:t>
            </w:r>
          </w:p>
        </w:tc>
      </w:tr>
      <w:tr w:rsidR="00EB6C5C" w:rsidRPr="00EB6C5C" w:rsidTr="007D7645">
        <w:tc>
          <w:tcPr>
            <w:tcW w:w="1101" w:type="dxa"/>
            <w:vAlign w:val="center"/>
          </w:tcPr>
          <w:p w:rsidR="00EB6C5C" w:rsidRPr="00EB6C5C" w:rsidRDefault="002B3427" w:rsidP="007D7645">
            <w:pPr>
              <w:spacing w:line="360" w:lineRule="auto"/>
              <w:ind w:right="-1134"/>
              <w:rPr>
                <w:rFonts w:ascii="Times New Roman" w:hAnsi="Times New Roman" w:cs="Times New Roman"/>
                <w:b/>
                <w:sz w:val="18"/>
                <w:szCs w:val="18"/>
              </w:rPr>
            </w:pPr>
            <w:r>
              <w:rPr>
                <w:rFonts w:ascii="Times New Roman" w:hAnsi="Times New Roman" w:cs="Times New Roman"/>
                <w:b/>
                <w:sz w:val="18"/>
                <w:szCs w:val="18"/>
              </w:rPr>
              <w:t>1</w:t>
            </w:r>
          </w:p>
        </w:tc>
        <w:tc>
          <w:tcPr>
            <w:tcW w:w="2551" w:type="dxa"/>
          </w:tcPr>
          <w:p w:rsidR="00EB6C5C" w:rsidRDefault="002B3427" w:rsidP="00750CF7">
            <w:pPr>
              <w:spacing w:line="360" w:lineRule="auto"/>
              <w:ind w:right="-1134"/>
              <w:jc w:val="both"/>
              <w:rPr>
                <w:rFonts w:ascii="Times New Roman" w:hAnsi="Times New Roman" w:cs="Times New Roman"/>
                <w:sz w:val="18"/>
                <w:szCs w:val="18"/>
              </w:rPr>
            </w:pPr>
            <w:r w:rsidRPr="002B3427">
              <w:rPr>
                <w:rFonts w:ascii="Times New Roman" w:hAnsi="Times New Roman" w:cs="Times New Roman"/>
                <w:sz w:val="18"/>
                <w:szCs w:val="18"/>
              </w:rPr>
              <w:t>Fleksible uddannelser</w:t>
            </w:r>
            <w:r>
              <w:rPr>
                <w:rFonts w:ascii="Times New Roman" w:hAnsi="Times New Roman" w:cs="Times New Roman"/>
                <w:sz w:val="18"/>
                <w:szCs w:val="18"/>
              </w:rPr>
              <w:t xml:space="preserve">, statistikker </w:t>
            </w:r>
          </w:p>
          <w:p w:rsidR="002B3427" w:rsidRDefault="00F11A57" w:rsidP="00750CF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f</w:t>
            </w:r>
            <w:r w:rsidR="002B3427">
              <w:rPr>
                <w:rFonts w:ascii="Times New Roman" w:hAnsi="Times New Roman" w:cs="Times New Roman"/>
                <w:sz w:val="18"/>
                <w:szCs w:val="18"/>
              </w:rPr>
              <w:t xml:space="preserve">or ungdomsuddannelser og </w:t>
            </w:r>
          </w:p>
          <w:p w:rsidR="002B3427" w:rsidRDefault="00F11A57" w:rsidP="00750CF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v</w:t>
            </w:r>
            <w:r w:rsidR="002B3427">
              <w:rPr>
                <w:rFonts w:ascii="Times New Roman" w:hAnsi="Times New Roman" w:cs="Times New Roman"/>
                <w:sz w:val="18"/>
                <w:szCs w:val="18"/>
              </w:rPr>
              <w:t>ideregående uddannelser, teori-</w:t>
            </w:r>
          </w:p>
          <w:p w:rsidR="002B3427" w:rsidRDefault="00F11A57" w:rsidP="00750CF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s</w:t>
            </w:r>
            <w:r w:rsidR="002B3427">
              <w:rPr>
                <w:rFonts w:ascii="Times New Roman" w:hAnsi="Times New Roman" w:cs="Times New Roman"/>
                <w:sz w:val="18"/>
                <w:szCs w:val="18"/>
              </w:rPr>
              <w:t>tudium om social kapital,</w:t>
            </w:r>
          </w:p>
          <w:p w:rsidR="002B3427" w:rsidRPr="002B3427" w:rsidRDefault="002B3427" w:rsidP="002B342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 xml:space="preserve">Landsbybeskrivelser </w:t>
            </w:r>
          </w:p>
        </w:tc>
        <w:tc>
          <w:tcPr>
            <w:tcW w:w="2410" w:type="dxa"/>
          </w:tcPr>
          <w:p w:rsidR="002B3427" w:rsidRPr="002B3427" w:rsidRDefault="002B3427" w:rsidP="002B3427">
            <w:pPr>
              <w:spacing w:line="360" w:lineRule="auto"/>
              <w:ind w:right="-1134"/>
              <w:jc w:val="both"/>
              <w:rPr>
                <w:rFonts w:ascii="Times New Roman" w:hAnsi="Times New Roman" w:cs="Times New Roman"/>
                <w:sz w:val="18"/>
                <w:szCs w:val="18"/>
              </w:rPr>
            </w:pPr>
          </w:p>
        </w:tc>
        <w:tc>
          <w:tcPr>
            <w:tcW w:w="3402" w:type="dxa"/>
          </w:tcPr>
          <w:p w:rsidR="00D04877" w:rsidRDefault="002B3427" w:rsidP="002B342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 Deltagelse og præsentation</w:t>
            </w:r>
            <w:r w:rsidR="00D04877">
              <w:rPr>
                <w:rFonts w:ascii="Times New Roman" w:hAnsi="Times New Roman" w:cs="Times New Roman"/>
                <w:sz w:val="18"/>
                <w:szCs w:val="18"/>
              </w:rPr>
              <w:t xml:space="preserve"> af skoleprojektet</w:t>
            </w:r>
          </w:p>
          <w:p w:rsidR="002B3427" w:rsidRDefault="002B3427" w:rsidP="002B342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 xml:space="preserve"> v.</w:t>
            </w:r>
            <w:r w:rsidR="00D33A7C">
              <w:rPr>
                <w:rFonts w:ascii="Times New Roman" w:hAnsi="Times New Roman" w:cs="Times New Roman"/>
                <w:sz w:val="18"/>
                <w:szCs w:val="18"/>
              </w:rPr>
              <w:t xml:space="preserve"> L</w:t>
            </w:r>
            <w:r>
              <w:rPr>
                <w:rFonts w:ascii="Times New Roman" w:hAnsi="Times New Roman" w:cs="Times New Roman"/>
                <w:sz w:val="18"/>
                <w:szCs w:val="18"/>
              </w:rPr>
              <w:t>andsbyernes Årsmøde i Ranum.</w:t>
            </w:r>
          </w:p>
          <w:p w:rsidR="00D04877" w:rsidRDefault="002B3427" w:rsidP="002B3427">
            <w:pPr>
              <w:spacing w:line="360" w:lineRule="auto"/>
              <w:ind w:right="-1134"/>
              <w:jc w:val="both"/>
              <w:rPr>
                <w:rFonts w:ascii="Times New Roman" w:hAnsi="Times New Roman" w:cs="Times New Roman"/>
                <w:sz w:val="18"/>
                <w:szCs w:val="18"/>
              </w:rPr>
            </w:pPr>
            <w:r w:rsidRPr="002B3427">
              <w:rPr>
                <w:rFonts w:ascii="Times New Roman" w:hAnsi="Times New Roman" w:cs="Times New Roman"/>
                <w:sz w:val="18"/>
                <w:szCs w:val="18"/>
              </w:rPr>
              <w:t>-</w:t>
            </w:r>
            <w:r>
              <w:rPr>
                <w:rFonts w:ascii="Times New Roman" w:hAnsi="Times New Roman" w:cs="Times New Roman"/>
                <w:sz w:val="18"/>
                <w:szCs w:val="18"/>
              </w:rPr>
              <w:t xml:space="preserve"> </w:t>
            </w:r>
            <w:r w:rsidR="00D33A7C">
              <w:rPr>
                <w:rFonts w:ascii="Times New Roman" w:hAnsi="Times New Roman" w:cs="Times New Roman"/>
                <w:sz w:val="18"/>
                <w:szCs w:val="18"/>
              </w:rPr>
              <w:t>Præsentation</w:t>
            </w:r>
            <w:r w:rsidR="00D04877">
              <w:rPr>
                <w:rFonts w:ascii="Times New Roman" w:hAnsi="Times New Roman" w:cs="Times New Roman"/>
                <w:sz w:val="18"/>
                <w:szCs w:val="18"/>
              </w:rPr>
              <w:t xml:space="preserve"> af det samlede </w:t>
            </w:r>
            <w:proofErr w:type="spellStart"/>
            <w:r w:rsidR="00D04877">
              <w:rPr>
                <w:rFonts w:ascii="Times New Roman" w:hAnsi="Times New Roman" w:cs="Times New Roman"/>
                <w:sz w:val="18"/>
                <w:szCs w:val="18"/>
              </w:rPr>
              <w:t>Ph.D.</w:t>
            </w:r>
            <w:proofErr w:type="spellEnd"/>
            <w:r w:rsidR="00D04877">
              <w:rPr>
                <w:rFonts w:ascii="Times New Roman" w:hAnsi="Times New Roman" w:cs="Times New Roman"/>
                <w:sz w:val="18"/>
                <w:szCs w:val="18"/>
              </w:rPr>
              <w:t xml:space="preserve"> projekt</w:t>
            </w:r>
          </w:p>
          <w:p w:rsidR="00D04877" w:rsidRDefault="00D33A7C" w:rsidP="002B342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 xml:space="preserve"> v. Generalfor</w:t>
            </w:r>
            <w:r w:rsidR="002B3427">
              <w:rPr>
                <w:rFonts w:ascii="Times New Roman" w:hAnsi="Times New Roman" w:cs="Times New Roman"/>
                <w:sz w:val="18"/>
                <w:szCs w:val="18"/>
              </w:rPr>
              <w:t>samling i Fol</w:t>
            </w:r>
            <w:r w:rsidR="00E161E7">
              <w:rPr>
                <w:rFonts w:ascii="Times New Roman" w:hAnsi="Times New Roman" w:cs="Times New Roman"/>
                <w:sz w:val="18"/>
                <w:szCs w:val="18"/>
              </w:rPr>
              <w:t>k</w:t>
            </w:r>
            <w:r w:rsidR="002B3427">
              <w:rPr>
                <w:rFonts w:ascii="Times New Roman" w:hAnsi="Times New Roman" w:cs="Times New Roman"/>
                <w:sz w:val="18"/>
                <w:szCs w:val="18"/>
              </w:rPr>
              <w:t xml:space="preserve">eligt Institut </w:t>
            </w:r>
          </w:p>
          <w:p w:rsidR="002B3427" w:rsidRDefault="002B3427" w:rsidP="002B342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for</w:t>
            </w:r>
            <w:r w:rsidR="00D33A7C">
              <w:rPr>
                <w:rFonts w:ascii="Times New Roman" w:hAnsi="Times New Roman" w:cs="Times New Roman"/>
                <w:sz w:val="18"/>
                <w:szCs w:val="18"/>
              </w:rPr>
              <w:t xml:space="preserve"> U</w:t>
            </w:r>
            <w:r>
              <w:rPr>
                <w:rFonts w:ascii="Times New Roman" w:hAnsi="Times New Roman" w:cs="Times New Roman"/>
                <w:sz w:val="18"/>
                <w:szCs w:val="18"/>
              </w:rPr>
              <w:t>dkantsforhold</w:t>
            </w:r>
            <w:r w:rsidR="00E161E7">
              <w:rPr>
                <w:rFonts w:ascii="Times New Roman" w:hAnsi="Times New Roman" w:cs="Times New Roman"/>
                <w:sz w:val="18"/>
                <w:szCs w:val="18"/>
              </w:rPr>
              <w:t>.</w:t>
            </w:r>
          </w:p>
          <w:p w:rsidR="00E161E7" w:rsidRPr="002B3427" w:rsidRDefault="002B3427" w:rsidP="00D33A7C">
            <w:pPr>
              <w:spacing w:line="360" w:lineRule="auto"/>
              <w:ind w:right="-1134"/>
              <w:jc w:val="both"/>
              <w:rPr>
                <w:rFonts w:ascii="Times New Roman" w:hAnsi="Times New Roman" w:cs="Times New Roman"/>
                <w:sz w:val="18"/>
                <w:szCs w:val="18"/>
              </w:rPr>
            </w:pPr>
            <w:r w:rsidRPr="002B3427">
              <w:rPr>
                <w:rFonts w:ascii="Times New Roman" w:hAnsi="Times New Roman" w:cs="Times New Roman"/>
                <w:sz w:val="18"/>
                <w:szCs w:val="18"/>
              </w:rPr>
              <w:t xml:space="preserve"> </w:t>
            </w:r>
            <w:r>
              <w:rPr>
                <w:rFonts w:ascii="Times New Roman" w:hAnsi="Times New Roman" w:cs="Times New Roman"/>
                <w:sz w:val="18"/>
                <w:szCs w:val="18"/>
              </w:rPr>
              <w:t xml:space="preserve">- </w:t>
            </w:r>
            <w:r w:rsidR="00E161E7">
              <w:rPr>
                <w:rFonts w:ascii="Times New Roman" w:hAnsi="Times New Roman" w:cs="Times New Roman"/>
                <w:sz w:val="18"/>
                <w:szCs w:val="18"/>
              </w:rPr>
              <w:t>Oplæg ved Udkantsseminar,</w:t>
            </w:r>
            <w:r w:rsidR="00D33A7C">
              <w:rPr>
                <w:rFonts w:ascii="Times New Roman" w:hAnsi="Times New Roman" w:cs="Times New Roman"/>
                <w:sz w:val="18"/>
                <w:szCs w:val="18"/>
              </w:rPr>
              <w:t xml:space="preserve"> </w:t>
            </w:r>
            <w:r w:rsidR="00E161E7">
              <w:rPr>
                <w:rFonts w:ascii="Times New Roman" w:hAnsi="Times New Roman" w:cs="Times New Roman"/>
                <w:sz w:val="18"/>
                <w:szCs w:val="18"/>
              </w:rPr>
              <w:t>UCN.</w:t>
            </w:r>
          </w:p>
        </w:tc>
      </w:tr>
      <w:tr w:rsidR="00EB6C5C" w:rsidRPr="00EB6C5C" w:rsidTr="007D7645">
        <w:tc>
          <w:tcPr>
            <w:tcW w:w="1101" w:type="dxa"/>
            <w:vAlign w:val="center"/>
          </w:tcPr>
          <w:p w:rsidR="00EB6C5C" w:rsidRPr="00EB6C5C" w:rsidRDefault="002B3427" w:rsidP="007D7645">
            <w:pPr>
              <w:spacing w:line="360" w:lineRule="auto"/>
              <w:ind w:right="-1134"/>
              <w:rPr>
                <w:rFonts w:ascii="Times New Roman" w:hAnsi="Times New Roman" w:cs="Times New Roman"/>
                <w:b/>
                <w:sz w:val="18"/>
                <w:szCs w:val="18"/>
              </w:rPr>
            </w:pPr>
            <w:r>
              <w:rPr>
                <w:rFonts w:ascii="Times New Roman" w:hAnsi="Times New Roman" w:cs="Times New Roman"/>
                <w:b/>
                <w:sz w:val="18"/>
                <w:szCs w:val="18"/>
              </w:rPr>
              <w:t>2</w:t>
            </w:r>
          </w:p>
        </w:tc>
        <w:tc>
          <w:tcPr>
            <w:tcW w:w="2551" w:type="dxa"/>
          </w:tcPr>
          <w:p w:rsidR="00EB6C5C" w:rsidRDefault="002B3427" w:rsidP="00750CF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Statistikker for ungdoms-</w:t>
            </w:r>
          </w:p>
          <w:p w:rsidR="002B3427" w:rsidRDefault="00F11A57" w:rsidP="00750CF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u</w:t>
            </w:r>
            <w:r w:rsidR="008151A6">
              <w:rPr>
                <w:rFonts w:ascii="Times New Roman" w:hAnsi="Times New Roman" w:cs="Times New Roman"/>
                <w:sz w:val="18"/>
                <w:szCs w:val="18"/>
              </w:rPr>
              <w:t>ddannelser, teoristudium af</w:t>
            </w:r>
            <w:r w:rsidR="002B3427">
              <w:rPr>
                <w:rFonts w:ascii="Times New Roman" w:hAnsi="Times New Roman" w:cs="Times New Roman"/>
                <w:sz w:val="18"/>
                <w:szCs w:val="18"/>
              </w:rPr>
              <w:t xml:space="preserve"> </w:t>
            </w:r>
          </w:p>
          <w:p w:rsidR="00F11A57" w:rsidRPr="002B3427" w:rsidRDefault="00F11A57" w:rsidP="00750CF7">
            <w:pPr>
              <w:spacing w:line="360" w:lineRule="auto"/>
              <w:ind w:right="-1134"/>
              <w:jc w:val="both"/>
              <w:rPr>
                <w:rFonts w:ascii="Times New Roman" w:hAnsi="Times New Roman" w:cs="Times New Roman"/>
                <w:sz w:val="18"/>
                <w:szCs w:val="18"/>
              </w:rPr>
            </w:pPr>
            <w:proofErr w:type="gramStart"/>
            <w:r>
              <w:rPr>
                <w:rFonts w:ascii="Times New Roman" w:hAnsi="Times New Roman" w:cs="Times New Roman"/>
                <w:sz w:val="18"/>
                <w:szCs w:val="18"/>
              </w:rPr>
              <w:t>s</w:t>
            </w:r>
            <w:r w:rsidR="00D04877">
              <w:rPr>
                <w:rFonts w:ascii="Times New Roman" w:hAnsi="Times New Roman" w:cs="Times New Roman"/>
                <w:sz w:val="18"/>
                <w:szCs w:val="18"/>
              </w:rPr>
              <w:t xml:space="preserve">ocial </w:t>
            </w:r>
            <w:r w:rsidR="002B3427">
              <w:rPr>
                <w:rFonts w:ascii="Times New Roman" w:hAnsi="Times New Roman" w:cs="Times New Roman"/>
                <w:sz w:val="18"/>
                <w:szCs w:val="18"/>
              </w:rPr>
              <w:t>kapital</w:t>
            </w:r>
            <w:r>
              <w:rPr>
                <w:rFonts w:ascii="Times New Roman" w:hAnsi="Times New Roman" w:cs="Times New Roman"/>
                <w:sz w:val="18"/>
                <w:szCs w:val="18"/>
              </w:rPr>
              <w:t>.</w:t>
            </w:r>
            <w:proofErr w:type="gramEnd"/>
            <w:r>
              <w:rPr>
                <w:rFonts w:ascii="Times New Roman" w:hAnsi="Times New Roman" w:cs="Times New Roman"/>
                <w:sz w:val="18"/>
                <w:szCs w:val="18"/>
              </w:rPr>
              <w:t xml:space="preserve"> Museer og turisme.</w:t>
            </w:r>
          </w:p>
        </w:tc>
        <w:tc>
          <w:tcPr>
            <w:tcW w:w="2410" w:type="dxa"/>
          </w:tcPr>
          <w:p w:rsidR="004A13F9" w:rsidRDefault="004A13F9" w:rsidP="004A13F9">
            <w:pPr>
              <w:spacing w:line="360" w:lineRule="auto"/>
              <w:ind w:right="-1134"/>
              <w:jc w:val="both"/>
              <w:rPr>
                <w:rFonts w:ascii="Times New Roman" w:hAnsi="Times New Roman" w:cs="Times New Roman"/>
                <w:sz w:val="18"/>
                <w:szCs w:val="18"/>
              </w:rPr>
            </w:pPr>
            <w:r w:rsidRPr="002B3427">
              <w:rPr>
                <w:rFonts w:ascii="Times New Roman" w:hAnsi="Times New Roman" w:cs="Times New Roman"/>
                <w:sz w:val="18"/>
                <w:szCs w:val="18"/>
              </w:rPr>
              <w:t>-</w:t>
            </w:r>
            <w:r>
              <w:rPr>
                <w:rFonts w:ascii="Times New Roman" w:hAnsi="Times New Roman" w:cs="Times New Roman"/>
                <w:sz w:val="18"/>
                <w:szCs w:val="18"/>
              </w:rPr>
              <w:t xml:space="preserve"> </w:t>
            </w:r>
            <w:proofErr w:type="spellStart"/>
            <w:r w:rsidRPr="002B3427">
              <w:rPr>
                <w:rFonts w:ascii="Times New Roman" w:hAnsi="Times New Roman" w:cs="Times New Roman"/>
                <w:sz w:val="18"/>
                <w:szCs w:val="18"/>
              </w:rPr>
              <w:t>Survey</w:t>
            </w:r>
            <w:proofErr w:type="spellEnd"/>
            <w:r w:rsidRPr="002B3427">
              <w:rPr>
                <w:rFonts w:ascii="Times New Roman" w:hAnsi="Times New Roman" w:cs="Times New Roman"/>
                <w:sz w:val="18"/>
                <w:szCs w:val="18"/>
              </w:rPr>
              <w:t xml:space="preserve"> af </w:t>
            </w:r>
            <w:proofErr w:type="spellStart"/>
            <w:r w:rsidRPr="002B3427">
              <w:rPr>
                <w:rFonts w:ascii="Times New Roman" w:hAnsi="Times New Roman" w:cs="Times New Roman"/>
                <w:sz w:val="18"/>
                <w:szCs w:val="18"/>
              </w:rPr>
              <w:t>FlexVid</w:t>
            </w:r>
            <w:proofErr w:type="spellEnd"/>
            <w:r w:rsidRPr="002B3427">
              <w:rPr>
                <w:rFonts w:ascii="Times New Roman" w:hAnsi="Times New Roman" w:cs="Times New Roman"/>
                <w:sz w:val="18"/>
                <w:szCs w:val="18"/>
              </w:rPr>
              <w:t xml:space="preserve"> studerende</w:t>
            </w:r>
          </w:p>
          <w:p w:rsidR="004A13F9" w:rsidRPr="002B3427" w:rsidRDefault="004A13F9" w:rsidP="004A13F9">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 xml:space="preserve">På </w:t>
            </w:r>
            <w:proofErr w:type="spellStart"/>
            <w:r>
              <w:rPr>
                <w:rFonts w:ascii="Times New Roman" w:hAnsi="Times New Roman" w:cs="Times New Roman"/>
                <w:sz w:val="18"/>
                <w:szCs w:val="18"/>
              </w:rPr>
              <w:t>FlexVid</w:t>
            </w:r>
            <w:proofErr w:type="spellEnd"/>
          </w:p>
          <w:p w:rsidR="004A13F9" w:rsidRDefault="004A13F9" w:rsidP="004A13F9">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- 44 individuelle interviews i</w:t>
            </w:r>
          </w:p>
          <w:p w:rsidR="004A13F9" w:rsidRDefault="004A13F9" w:rsidP="004A13F9">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Vesthimmerlands Kommune</w:t>
            </w:r>
          </w:p>
          <w:p w:rsidR="004A13F9" w:rsidRDefault="004A13F9" w:rsidP="004A13F9">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 xml:space="preserve">- Fokusgruppe interviews </w:t>
            </w:r>
          </w:p>
          <w:p w:rsidR="004A13F9" w:rsidRDefault="004A13F9" w:rsidP="004A13F9">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(mentorer)</w:t>
            </w:r>
          </w:p>
          <w:p w:rsidR="004A13F9" w:rsidRDefault="004A13F9" w:rsidP="004A13F9">
            <w:pPr>
              <w:spacing w:line="360" w:lineRule="auto"/>
              <w:ind w:right="-1134"/>
              <w:jc w:val="both"/>
              <w:rPr>
                <w:rFonts w:ascii="Times New Roman" w:hAnsi="Times New Roman" w:cs="Times New Roman"/>
                <w:sz w:val="18"/>
                <w:szCs w:val="18"/>
              </w:rPr>
            </w:pPr>
            <w:r w:rsidRPr="002B3427">
              <w:rPr>
                <w:rFonts w:ascii="Times New Roman" w:hAnsi="Times New Roman" w:cs="Times New Roman"/>
                <w:sz w:val="18"/>
                <w:szCs w:val="18"/>
              </w:rPr>
              <w:t>-</w:t>
            </w:r>
            <w:r>
              <w:rPr>
                <w:rFonts w:ascii="Times New Roman" w:hAnsi="Times New Roman" w:cs="Times New Roman"/>
                <w:sz w:val="18"/>
                <w:szCs w:val="18"/>
              </w:rPr>
              <w:t xml:space="preserve"> Interviews studievejledning og </w:t>
            </w:r>
          </w:p>
          <w:p w:rsidR="00EB6C5C" w:rsidRPr="002B3427" w:rsidRDefault="004A13F9" w:rsidP="004A13F9">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Kommuner.</w:t>
            </w:r>
          </w:p>
        </w:tc>
        <w:tc>
          <w:tcPr>
            <w:tcW w:w="3402" w:type="dxa"/>
          </w:tcPr>
          <w:p w:rsidR="00725FF1" w:rsidRDefault="00D33A7C" w:rsidP="00750CF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 xml:space="preserve">- </w:t>
            </w:r>
            <w:r w:rsidR="00725FF1">
              <w:rPr>
                <w:rFonts w:ascii="Times New Roman" w:hAnsi="Times New Roman" w:cs="Times New Roman"/>
                <w:sz w:val="18"/>
                <w:szCs w:val="18"/>
              </w:rPr>
              <w:t xml:space="preserve">Præsentation af de første resultater af </w:t>
            </w:r>
          </w:p>
          <w:p w:rsidR="00725FF1" w:rsidRDefault="00725FF1" w:rsidP="00750CF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 xml:space="preserve">Flexvid </w:t>
            </w:r>
            <w:proofErr w:type="spellStart"/>
            <w:r>
              <w:rPr>
                <w:rFonts w:ascii="Times New Roman" w:hAnsi="Times New Roman" w:cs="Times New Roman"/>
                <w:sz w:val="18"/>
                <w:szCs w:val="18"/>
              </w:rPr>
              <w:t>Survey</w:t>
            </w:r>
            <w:proofErr w:type="spellEnd"/>
            <w:r>
              <w:rPr>
                <w:rFonts w:ascii="Times New Roman" w:hAnsi="Times New Roman" w:cs="Times New Roman"/>
                <w:sz w:val="18"/>
                <w:szCs w:val="18"/>
              </w:rPr>
              <w:t xml:space="preserve"> v. seminar ”Udkanter og</w:t>
            </w:r>
          </w:p>
          <w:p w:rsidR="00725FF1" w:rsidRDefault="00725FF1" w:rsidP="00750CF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Forkanter i Nordjylland”.</w:t>
            </w:r>
          </w:p>
          <w:p w:rsidR="00D33A7C" w:rsidRDefault="00725FF1" w:rsidP="00750CF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w:t>
            </w:r>
            <w:r w:rsidR="00D33A7C">
              <w:rPr>
                <w:rFonts w:ascii="Times New Roman" w:hAnsi="Times New Roman" w:cs="Times New Roman"/>
                <w:sz w:val="18"/>
                <w:szCs w:val="18"/>
              </w:rPr>
              <w:t>Præsentation af første resul</w:t>
            </w:r>
            <w:r w:rsidR="00E161E7">
              <w:rPr>
                <w:rFonts w:ascii="Times New Roman" w:hAnsi="Times New Roman" w:cs="Times New Roman"/>
                <w:sz w:val="18"/>
                <w:szCs w:val="18"/>
              </w:rPr>
              <w:t xml:space="preserve">tater v. </w:t>
            </w:r>
          </w:p>
          <w:p w:rsidR="00E161E7" w:rsidRDefault="00E161E7" w:rsidP="00750CF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workshop på</w:t>
            </w:r>
            <w:r w:rsidR="00D33A7C">
              <w:rPr>
                <w:rFonts w:ascii="Times New Roman" w:hAnsi="Times New Roman" w:cs="Times New Roman"/>
                <w:sz w:val="18"/>
                <w:szCs w:val="18"/>
              </w:rPr>
              <w:t xml:space="preserve"> </w:t>
            </w:r>
            <w:proofErr w:type="spellStart"/>
            <w:r>
              <w:rPr>
                <w:rFonts w:ascii="Times New Roman" w:hAnsi="Times New Roman" w:cs="Times New Roman"/>
                <w:sz w:val="18"/>
                <w:szCs w:val="18"/>
              </w:rPr>
              <w:t>Högskola</w:t>
            </w:r>
            <w:proofErr w:type="spellEnd"/>
            <w:r>
              <w:rPr>
                <w:rFonts w:ascii="Times New Roman" w:hAnsi="Times New Roman" w:cs="Times New Roman"/>
                <w:sz w:val="18"/>
                <w:szCs w:val="18"/>
              </w:rPr>
              <w:t xml:space="preserve"> Vest.</w:t>
            </w:r>
          </w:p>
          <w:p w:rsidR="004A13F9" w:rsidRDefault="00E161E7" w:rsidP="00E161E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w:t>
            </w:r>
            <w:r w:rsidR="004A13F9">
              <w:rPr>
                <w:rFonts w:ascii="Times New Roman" w:hAnsi="Times New Roman" w:cs="Times New Roman"/>
                <w:sz w:val="18"/>
                <w:szCs w:val="18"/>
              </w:rPr>
              <w:t xml:space="preserve"> Analyse af </w:t>
            </w:r>
            <w:proofErr w:type="spellStart"/>
            <w:r w:rsidR="004A13F9">
              <w:rPr>
                <w:rFonts w:ascii="Times New Roman" w:hAnsi="Times New Roman" w:cs="Times New Roman"/>
                <w:sz w:val="18"/>
                <w:szCs w:val="18"/>
              </w:rPr>
              <w:t>Survey</w:t>
            </w:r>
            <w:proofErr w:type="spellEnd"/>
          </w:p>
          <w:p w:rsidR="00E161E7" w:rsidRPr="00E161E7" w:rsidRDefault="004A13F9" w:rsidP="00E161E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 xml:space="preserve">- </w:t>
            </w:r>
            <w:r w:rsidR="00E161E7">
              <w:rPr>
                <w:rFonts w:ascii="Times New Roman" w:hAnsi="Times New Roman" w:cs="Times New Roman"/>
                <w:sz w:val="18"/>
                <w:szCs w:val="18"/>
              </w:rPr>
              <w:t>Analyse af de 44 interviews</w:t>
            </w:r>
          </w:p>
        </w:tc>
      </w:tr>
      <w:tr w:rsidR="00EB6C5C" w:rsidRPr="00EB6C5C" w:rsidTr="007D7645">
        <w:tc>
          <w:tcPr>
            <w:tcW w:w="1101" w:type="dxa"/>
            <w:vAlign w:val="center"/>
          </w:tcPr>
          <w:p w:rsidR="00EB6C5C" w:rsidRPr="00EB6C5C" w:rsidRDefault="002B3427" w:rsidP="007D7645">
            <w:pPr>
              <w:spacing w:line="360" w:lineRule="auto"/>
              <w:ind w:right="-1134"/>
              <w:rPr>
                <w:rFonts w:ascii="Times New Roman" w:hAnsi="Times New Roman" w:cs="Times New Roman"/>
                <w:b/>
                <w:sz w:val="18"/>
                <w:szCs w:val="18"/>
              </w:rPr>
            </w:pPr>
            <w:r>
              <w:rPr>
                <w:rFonts w:ascii="Times New Roman" w:hAnsi="Times New Roman" w:cs="Times New Roman"/>
                <w:b/>
                <w:sz w:val="18"/>
                <w:szCs w:val="18"/>
              </w:rPr>
              <w:t>3</w:t>
            </w:r>
          </w:p>
        </w:tc>
        <w:tc>
          <w:tcPr>
            <w:tcW w:w="2551" w:type="dxa"/>
          </w:tcPr>
          <w:p w:rsidR="00875442" w:rsidRDefault="00875442" w:rsidP="00750CF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 xml:space="preserve">Museer, turisme og regional </w:t>
            </w:r>
          </w:p>
          <w:p w:rsidR="00EB6C5C" w:rsidRPr="002B3427" w:rsidRDefault="00875442" w:rsidP="00750CF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udvikling</w:t>
            </w:r>
          </w:p>
        </w:tc>
        <w:tc>
          <w:tcPr>
            <w:tcW w:w="2410" w:type="dxa"/>
          </w:tcPr>
          <w:p w:rsidR="00B21113" w:rsidRDefault="00AD0612" w:rsidP="00750CF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 Marifus-</w:t>
            </w:r>
            <w:proofErr w:type="spellStart"/>
            <w:r>
              <w:rPr>
                <w:rFonts w:ascii="Times New Roman" w:hAnsi="Times New Roman" w:cs="Times New Roman"/>
                <w:sz w:val="18"/>
                <w:szCs w:val="18"/>
              </w:rPr>
              <w:t>s</w:t>
            </w:r>
            <w:r w:rsidR="00D32E33">
              <w:rPr>
                <w:rFonts w:ascii="Times New Roman" w:hAnsi="Times New Roman" w:cs="Times New Roman"/>
                <w:sz w:val="18"/>
                <w:szCs w:val="18"/>
              </w:rPr>
              <w:t>urvey</w:t>
            </w:r>
            <w:proofErr w:type="spellEnd"/>
            <w:r w:rsidR="00D32E33">
              <w:rPr>
                <w:rFonts w:ascii="Times New Roman" w:hAnsi="Times New Roman" w:cs="Times New Roman"/>
                <w:sz w:val="18"/>
                <w:szCs w:val="18"/>
              </w:rPr>
              <w:t xml:space="preserve"> </w:t>
            </w:r>
            <w:r w:rsidR="00F12152">
              <w:rPr>
                <w:rFonts w:ascii="Times New Roman" w:hAnsi="Times New Roman" w:cs="Times New Roman"/>
                <w:sz w:val="18"/>
                <w:szCs w:val="18"/>
              </w:rPr>
              <w:t>i Løgstør,</w:t>
            </w:r>
            <w:r w:rsidR="00B21113">
              <w:rPr>
                <w:rFonts w:ascii="Times New Roman" w:hAnsi="Times New Roman" w:cs="Times New Roman"/>
                <w:sz w:val="18"/>
                <w:szCs w:val="18"/>
              </w:rPr>
              <w:t xml:space="preserve"> </w:t>
            </w:r>
          </w:p>
          <w:p w:rsidR="00AD0612" w:rsidRDefault="00B21113" w:rsidP="00750CF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Frederikshavn</w:t>
            </w:r>
            <w:r w:rsidR="00F12152">
              <w:rPr>
                <w:rFonts w:ascii="Times New Roman" w:hAnsi="Times New Roman" w:cs="Times New Roman"/>
                <w:sz w:val="18"/>
                <w:szCs w:val="18"/>
              </w:rPr>
              <w:t>, Skagen og</w:t>
            </w:r>
          </w:p>
          <w:p w:rsidR="00F12152" w:rsidRDefault="00F12152" w:rsidP="00750CF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Sæby.</w:t>
            </w:r>
          </w:p>
          <w:p w:rsidR="00AD0612" w:rsidRDefault="00AD0612" w:rsidP="00750CF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 xml:space="preserve">- Interviews med enkelte </w:t>
            </w:r>
          </w:p>
          <w:p w:rsidR="00AD0612" w:rsidRPr="002B3427" w:rsidRDefault="00AD0612" w:rsidP="00AD0612">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 xml:space="preserve">studerende på </w:t>
            </w:r>
            <w:proofErr w:type="spellStart"/>
            <w:r>
              <w:rPr>
                <w:rFonts w:ascii="Times New Roman" w:hAnsi="Times New Roman" w:cs="Times New Roman"/>
                <w:sz w:val="18"/>
                <w:szCs w:val="18"/>
              </w:rPr>
              <w:t>FlexVid</w:t>
            </w:r>
            <w:proofErr w:type="spellEnd"/>
          </w:p>
        </w:tc>
        <w:tc>
          <w:tcPr>
            <w:tcW w:w="3402" w:type="dxa"/>
          </w:tcPr>
          <w:p w:rsidR="004A13F9" w:rsidRDefault="004A13F9" w:rsidP="00E161E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-Analyse af de 44 interviews,</w:t>
            </w:r>
          </w:p>
          <w:p w:rsidR="004A13F9" w:rsidRDefault="004A13F9" w:rsidP="00E161E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 Analyse af fokusgruppeinterviews</w:t>
            </w:r>
          </w:p>
          <w:p w:rsidR="004A13F9" w:rsidRDefault="004A13F9" w:rsidP="00E161E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-Analyse af interviews m. studievejledninger</w:t>
            </w:r>
          </w:p>
          <w:p w:rsidR="004A13F9" w:rsidRDefault="004A13F9" w:rsidP="00E161E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og kommuner</w:t>
            </w:r>
          </w:p>
          <w:p w:rsidR="00D33A7C" w:rsidRDefault="00E161E7" w:rsidP="00E161E7">
            <w:pPr>
              <w:spacing w:line="360" w:lineRule="auto"/>
              <w:ind w:right="-1134"/>
              <w:jc w:val="both"/>
              <w:rPr>
                <w:rFonts w:ascii="Times New Roman" w:hAnsi="Times New Roman" w:cs="Times New Roman"/>
                <w:sz w:val="18"/>
                <w:szCs w:val="18"/>
              </w:rPr>
            </w:pPr>
            <w:r w:rsidRPr="00E161E7">
              <w:rPr>
                <w:rFonts w:ascii="Times New Roman" w:hAnsi="Times New Roman" w:cs="Times New Roman"/>
                <w:sz w:val="18"/>
                <w:szCs w:val="18"/>
              </w:rPr>
              <w:t>-</w:t>
            </w:r>
            <w:r>
              <w:rPr>
                <w:rFonts w:ascii="Times New Roman" w:hAnsi="Times New Roman" w:cs="Times New Roman"/>
                <w:sz w:val="18"/>
                <w:szCs w:val="18"/>
              </w:rPr>
              <w:t xml:space="preserve"> Deltagelse i Uddevalla</w:t>
            </w:r>
            <w:r w:rsidR="00D33A7C">
              <w:rPr>
                <w:rFonts w:ascii="Times New Roman" w:hAnsi="Times New Roman" w:cs="Times New Roman"/>
                <w:sz w:val="18"/>
                <w:szCs w:val="18"/>
              </w:rPr>
              <w:t xml:space="preserve"> </w:t>
            </w:r>
            <w:r>
              <w:rPr>
                <w:rFonts w:ascii="Times New Roman" w:hAnsi="Times New Roman" w:cs="Times New Roman"/>
                <w:sz w:val="18"/>
                <w:szCs w:val="18"/>
              </w:rPr>
              <w:t xml:space="preserve">Symposiet i Kansas </w:t>
            </w:r>
          </w:p>
          <w:p w:rsidR="007D7645" w:rsidRDefault="00D33A7C" w:rsidP="00E161E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 xml:space="preserve">City. </w:t>
            </w:r>
          </w:p>
          <w:p w:rsidR="00D33A7C" w:rsidRDefault="007D7645" w:rsidP="00E161E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w:t>
            </w:r>
            <w:r w:rsidR="00D33A7C">
              <w:rPr>
                <w:rFonts w:ascii="Times New Roman" w:hAnsi="Times New Roman" w:cs="Times New Roman"/>
                <w:sz w:val="18"/>
                <w:szCs w:val="18"/>
              </w:rPr>
              <w:t xml:space="preserve">Artikel i samarbejde med Morten </w:t>
            </w:r>
          </w:p>
          <w:p w:rsidR="00D33A7C" w:rsidRDefault="00D33A7C" w:rsidP="00E161E7">
            <w:pPr>
              <w:spacing w:line="360" w:lineRule="auto"/>
              <w:ind w:right="-1134"/>
              <w:jc w:val="both"/>
              <w:rPr>
                <w:rFonts w:ascii="Times New Roman" w:hAnsi="Times New Roman" w:cs="Times New Roman"/>
                <w:sz w:val="18"/>
                <w:szCs w:val="18"/>
              </w:rPr>
            </w:pPr>
            <w:proofErr w:type="spellStart"/>
            <w:r>
              <w:rPr>
                <w:rFonts w:ascii="Times New Roman" w:hAnsi="Times New Roman" w:cs="Times New Roman"/>
                <w:sz w:val="18"/>
                <w:szCs w:val="18"/>
              </w:rPr>
              <w:t>Karnø</w:t>
            </w:r>
            <w:proofErr w:type="spellEnd"/>
            <w:r>
              <w:rPr>
                <w:rFonts w:ascii="Times New Roman" w:hAnsi="Times New Roman" w:cs="Times New Roman"/>
                <w:sz w:val="18"/>
                <w:szCs w:val="18"/>
              </w:rPr>
              <w:t xml:space="preserve"> Søndergaard om regional udvikling </w:t>
            </w:r>
          </w:p>
          <w:p w:rsidR="00E161E7" w:rsidRDefault="00D33A7C" w:rsidP="00E161E7">
            <w:pPr>
              <w:spacing w:line="360" w:lineRule="auto"/>
              <w:ind w:right="-1134"/>
              <w:jc w:val="both"/>
              <w:rPr>
                <w:rFonts w:ascii="Times New Roman" w:hAnsi="Times New Roman" w:cs="Times New Roman"/>
                <w:sz w:val="18"/>
                <w:szCs w:val="18"/>
              </w:rPr>
            </w:pPr>
            <w:proofErr w:type="gramStart"/>
            <w:r>
              <w:rPr>
                <w:rFonts w:ascii="Times New Roman" w:hAnsi="Times New Roman" w:cs="Times New Roman"/>
                <w:sz w:val="18"/>
                <w:szCs w:val="18"/>
              </w:rPr>
              <w:t>og social kapital.</w:t>
            </w:r>
            <w:proofErr w:type="gramEnd"/>
          </w:p>
          <w:p w:rsidR="00D32E33" w:rsidRDefault="00D32E33" w:rsidP="00D32E33">
            <w:pPr>
              <w:spacing w:line="360" w:lineRule="auto"/>
              <w:ind w:right="-1134"/>
              <w:jc w:val="both"/>
              <w:rPr>
                <w:rFonts w:ascii="Times New Roman" w:hAnsi="Times New Roman" w:cs="Times New Roman"/>
                <w:sz w:val="18"/>
                <w:szCs w:val="18"/>
              </w:rPr>
            </w:pPr>
            <w:r w:rsidRPr="00D32E33">
              <w:rPr>
                <w:rFonts w:ascii="Times New Roman" w:hAnsi="Times New Roman" w:cs="Times New Roman"/>
                <w:sz w:val="18"/>
                <w:szCs w:val="18"/>
              </w:rPr>
              <w:t>-</w:t>
            </w:r>
            <w:r>
              <w:rPr>
                <w:rFonts w:ascii="Times New Roman" w:hAnsi="Times New Roman" w:cs="Times New Roman"/>
                <w:sz w:val="18"/>
                <w:szCs w:val="18"/>
              </w:rPr>
              <w:t xml:space="preserve"> Rapport til Ministeriet for By, Bolig og</w:t>
            </w:r>
          </w:p>
          <w:p w:rsidR="00D32E33" w:rsidRPr="00D32E33" w:rsidRDefault="00D32E33" w:rsidP="00D32E33">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Landdistrikter om skolen som social kapital.</w:t>
            </w:r>
          </w:p>
          <w:p w:rsidR="00D04877" w:rsidRDefault="007D7645" w:rsidP="007D7645">
            <w:pPr>
              <w:spacing w:line="360" w:lineRule="auto"/>
              <w:ind w:right="-1134"/>
              <w:jc w:val="both"/>
              <w:rPr>
                <w:rFonts w:ascii="Times New Roman" w:hAnsi="Times New Roman" w:cs="Times New Roman"/>
                <w:sz w:val="18"/>
                <w:szCs w:val="18"/>
              </w:rPr>
            </w:pPr>
            <w:r w:rsidRPr="007D7645">
              <w:rPr>
                <w:rFonts w:ascii="Times New Roman" w:hAnsi="Times New Roman" w:cs="Times New Roman"/>
                <w:sz w:val="18"/>
                <w:szCs w:val="18"/>
              </w:rPr>
              <w:t>-</w:t>
            </w:r>
            <w:r>
              <w:rPr>
                <w:rFonts w:ascii="Times New Roman" w:hAnsi="Times New Roman" w:cs="Times New Roman"/>
                <w:sz w:val="18"/>
                <w:szCs w:val="18"/>
              </w:rPr>
              <w:t xml:space="preserve"> </w:t>
            </w:r>
            <w:r w:rsidRPr="007D7645">
              <w:rPr>
                <w:rFonts w:ascii="Times New Roman" w:hAnsi="Times New Roman" w:cs="Times New Roman"/>
                <w:sz w:val="18"/>
                <w:szCs w:val="18"/>
              </w:rPr>
              <w:t>Artikel i samarbejde med Susanne Dau</w:t>
            </w:r>
            <w:r>
              <w:rPr>
                <w:rFonts w:ascii="Times New Roman" w:hAnsi="Times New Roman" w:cs="Times New Roman"/>
                <w:sz w:val="18"/>
                <w:szCs w:val="18"/>
              </w:rPr>
              <w:t xml:space="preserve"> i </w:t>
            </w:r>
          </w:p>
          <w:p w:rsidR="00E161E7" w:rsidRPr="007D7645" w:rsidRDefault="007D7645" w:rsidP="007D7645">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tidsskriftet ”</w:t>
            </w:r>
            <w:proofErr w:type="spellStart"/>
            <w:r>
              <w:rPr>
                <w:rFonts w:ascii="Times New Roman" w:hAnsi="Times New Roman" w:cs="Times New Roman"/>
                <w:sz w:val="18"/>
                <w:szCs w:val="18"/>
              </w:rPr>
              <w:t>Vocations</w:t>
            </w:r>
            <w:proofErr w:type="spellEnd"/>
            <w:r>
              <w:rPr>
                <w:rFonts w:ascii="Times New Roman" w:hAnsi="Times New Roman" w:cs="Times New Roman"/>
                <w:sz w:val="18"/>
                <w:szCs w:val="18"/>
              </w:rPr>
              <w:t xml:space="preserve"> and Learning”.</w:t>
            </w:r>
          </w:p>
        </w:tc>
      </w:tr>
      <w:tr w:rsidR="00EB6C5C" w:rsidRPr="007E0950" w:rsidTr="007D7645">
        <w:tc>
          <w:tcPr>
            <w:tcW w:w="1101" w:type="dxa"/>
            <w:vAlign w:val="center"/>
          </w:tcPr>
          <w:p w:rsidR="00EB6C5C" w:rsidRPr="00EB6C5C" w:rsidRDefault="002B3427" w:rsidP="007D7645">
            <w:pPr>
              <w:spacing w:line="360" w:lineRule="auto"/>
              <w:ind w:right="-1134"/>
              <w:rPr>
                <w:rFonts w:ascii="Times New Roman" w:hAnsi="Times New Roman" w:cs="Times New Roman"/>
                <w:b/>
                <w:sz w:val="18"/>
                <w:szCs w:val="18"/>
              </w:rPr>
            </w:pPr>
            <w:r>
              <w:rPr>
                <w:rFonts w:ascii="Times New Roman" w:hAnsi="Times New Roman" w:cs="Times New Roman"/>
                <w:b/>
                <w:sz w:val="18"/>
                <w:szCs w:val="18"/>
              </w:rPr>
              <w:t>4</w:t>
            </w:r>
          </w:p>
        </w:tc>
        <w:tc>
          <w:tcPr>
            <w:tcW w:w="2551" w:type="dxa"/>
          </w:tcPr>
          <w:p w:rsidR="007D7645" w:rsidRDefault="007D7645" w:rsidP="00750CF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 xml:space="preserve">Opsamling fra de empiriske </w:t>
            </w:r>
          </w:p>
          <w:p w:rsidR="00CA3EC4" w:rsidRDefault="007D7645" w:rsidP="00CA3EC4">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studier.</w:t>
            </w:r>
            <w:r w:rsidR="00CA3EC4">
              <w:rPr>
                <w:rFonts w:ascii="Times New Roman" w:hAnsi="Times New Roman" w:cs="Times New Roman"/>
                <w:sz w:val="18"/>
                <w:szCs w:val="18"/>
              </w:rPr>
              <w:t xml:space="preserve">  Udarbejdelse af teoretisk</w:t>
            </w:r>
          </w:p>
          <w:p w:rsidR="00EB6C5C" w:rsidRPr="002B3427" w:rsidRDefault="00CA3EC4" w:rsidP="00CA3EC4">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ramme</w:t>
            </w:r>
          </w:p>
        </w:tc>
        <w:tc>
          <w:tcPr>
            <w:tcW w:w="2410" w:type="dxa"/>
          </w:tcPr>
          <w:p w:rsidR="00EB6C5C" w:rsidRPr="002B3427" w:rsidRDefault="00EB6C5C" w:rsidP="00750CF7">
            <w:pPr>
              <w:spacing w:line="360" w:lineRule="auto"/>
              <w:ind w:right="-1134"/>
              <w:jc w:val="both"/>
              <w:rPr>
                <w:rFonts w:ascii="Times New Roman" w:hAnsi="Times New Roman" w:cs="Times New Roman"/>
                <w:sz w:val="18"/>
                <w:szCs w:val="18"/>
              </w:rPr>
            </w:pPr>
          </w:p>
        </w:tc>
        <w:tc>
          <w:tcPr>
            <w:tcW w:w="3402" w:type="dxa"/>
          </w:tcPr>
          <w:p w:rsidR="00AD0612" w:rsidRPr="00AD0612" w:rsidRDefault="00AD0612" w:rsidP="00875442">
            <w:pPr>
              <w:spacing w:line="360" w:lineRule="auto"/>
              <w:ind w:right="-1134"/>
              <w:jc w:val="both"/>
              <w:rPr>
                <w:rFonts w:ascii="Times New Roman" w:hAnsi="Times New Roman" w:cs="Times New Roman"/>
                <w:sz w:val="18"/>
                <w:szCs w:val="18"/>
                <w:lang w:val="en-US"/>
              </w:rPr>
            </w:pPr>
            <w:r w:rsidRPr="00AD0612">
              <w:rPr>
                <w:rFonts w:ascii="Times New Roman" w:hAnsi="Times New Roman" w:cs="Times New Roman"/>
                <w:sz w:val="18"/>
                <w:szCs w:val="18"/>
                <w:lang w:val="en-US"/>
              </w:rPr>
              <w:t>-</w:t>
            </w:r>
            <w:proofErr w:type="spellStart"/>
            <w:r w:rsidRPr="00AD0612">
              <w:rPr>
                <w:rFonts w:ascii="Times New Roman" w:hAnsi="Times New Roman" w:cs="Times New Roman"/>
                <w:sz w:val="18"/>
                <w:szCs w:val="18"/>
                <w:lang w:val="en-US"/>
              </w:rPr>
              <w:t>Analyse</w:t>
            </w:r>
            <w:proofErr w:type="spellEnd"/>
            <w:r w:rsidRPr="00AD0612">
              <w:rPr>
                <w:rFonts w:ascii="Times New Roman" w:hAnsi="Times New Roman" w:cs="Times New Roman"/>
                <w:sz w:val="18"/>
                <w:szCs w:val="18"/>
                <w:lang w:val="en-US"/>
              </w:rPr>
              <w:t xml:space="preserve"> </w:t>
            </w:r>
            <w:proofErr w:type="spellStart"/>
            <w:r w:rsidRPr="00AD0612">
              <w:rPr>
                <w:rFonts w:ascii="Times New Roman" w:hAnsi="Times New Roman" w:cs="Times New Roman"/>
                <w:sz w:val="18"/>
                <w:szCs w:val="18"/>
                <w:lang w:val="en-US"/>
              </w:rPr>
              <w:t>af</w:t>
            </w:r>
            <w:proofErr w:type="spellEnd"/>
            <w:r w:rsidRPr="00AD0612">
              <w:rPr>
                <w:rFonts w:ascii="Times New Roman" w:hAnsi="Times New Roman" w:cs="Times New Roman"/>
                <w:sz w:val="18"/>
                <w:szCs w:val="18"/>
                <w:lang w:val="en-US"/>
              </w:rPr>
              <w:t xml:space="preserve"> </w:t>
            </w:r>
            <w:proofErr w:type="spellStart"/>
            <w:r w:rsidRPr="00AD0612">
              <w:rPr>
                <w:rFonts w:ascii="Times New Roman" w:hAnsi="Times New Roman" w:cs="Times New Roman"/>
                <w:sz w:val="18"/>
                <w:szCs w:val="18"/>
                <w:lang w:val="en-US"/>
              </w:rPr>
              <w:t>Marifus</w:t>
            </w:r>
            <w:proofErr w:type="spellEnd"/>
            <w:r w:rsidRPr="00AD0612">
              <w:rPr>
                <w:rFonts w:ascii="Times New Roman" w:hAnsi="Times New Roman" w:cs="Times New Roman"/>
                <w:sz w:val="18"/>
                <w:szCs w:val="18"/>
                <w:lang w:val="en-US"/>
              </w:rPr>
              <w:t>-Survey</w:t>
            </w:r>
          </w:p>
          <w:p w:rsidR="00875442" w:rsidRPr="00AD0612" w:rsidRDefault="00875442" w:rsidP="00875442">
            <w:pPr>
              <w:spacing w:line="360" w:lineRule="auto"/>
              <w:ind w:right="-1134"/>
              <w:jc w:val="both"/>
              <w:rPr>
                <w:rFonts w:ascii="Times New Roman" w:hAnsi="Times New Roman" w:cs="Times New Roman"/>
                <w:sz w:val="18"/>
                <w:szCs w:val="18"/>
                <w:lang w:val="en-US"/>
              </w:rPr>
            </w:pPr>
            <w:r w:rsidRPr="00AD0612">
              <w:rPr>
                <w:rFonts w:ascii="Times New Roman" w:hAnsi="Times New Roman" w:cs="Times New Roman"/>
                <w:sz w:val="18"/>
                <w:szCs w:val="18"/>
                <w:lang w:val="en-US"/>
              </w:rPr>
              <w:t>- Workshop</w:t>
            </w:r>
            <w:r w:rsidR="00AD0612" w:rsidRPr="00AD0612">
              <w:rPr>
                <w:rFonts w:ascii="Times New Roman" w:hAnsi="Times New Roman" w:cs="Times New Roman"/>
                <w:sz w:val="18"/>
                <w:szCs w:val="18"/>
                <w:lang w:val="en-US"/>
              </w:rPr>
              <w:t xml:space="preserve"> </w:t>
            </w:r>
            <w:proofErr w:type="spellStart"/>
            <w:r w:rsidR="00AD0612" w:rsidRPr="00AD0612">
              <w:rPr>
                <w:rFonts w:ascii="Times New Roman" w:hAnsi="Times New Roman" w:cs="Times New Roman"/>
                <w:sz w:val="18"/>
                <w:szCs w:val="18"/>
                <w:lang w:val="en-US"/>
              </w:rPr>
              <w:t>Marifu</w:t>
            </w:r>
            <w:r w:rsidR="00610A6A">
              <w:rPr>
                <w:rFonts w:ascii="Times New Roman" w:hAnsi="Times New Roman" w:cs="Times New Roman"/>
                <w:sz w:val="18"/>
                <w:szCs w:val="18"/>
                <w:lang w:val="en-US"/>
              </w:rPr>
              <w:t>s</w:t>
            </w:r>
            <w:proofErr w:type="spellEnd"/>
            <w:r w:rsidR="00AD0612" w:rsidRPr="00AD0612">
              <w:rPr>
                <w:rFonts w:ascii="Times New Roman" w:hAnsi="Times New Roman" w:cs="Times New Roman"/>
                <w:sz w:val="18"/>
                <w:szCs w:val="18"/>
                <w:lang w:val="en-US"/>
              </w:rPr>
              <w:t xml:space="preserve"> - </w:t>
            </w:r>
            <w:proofErr w:type="spellStart"/>
            <w:r w:rsidR="00AD0612" w:rsidRPr="00AD0612">
              <w:rPr>
                <w:rFonts w:ascii="Times New Roman" w:hAnsi="Times New Roman" w:cs="Times New Roman"/>
                <w:sz w:val="18"/>
                <w:szCs w:val="18"/>
                <w:lang w:val="en-US"/>
              </w:rPr>
              <w:t>Incevida</w:t>
            </w:r>
            <w:proofErr w:type="spellEnd"/>
            <w:r w:rsidR="00AD0612" w:rsidRPr="00AD0612">
              <w:rPr>
                <w:rFonts w:ascii="Times New Roman" w:hAnsi="Times New Roman" w:cs="Times New Roman"/>
                <w:sz w:val="18"/>
                <w:szCs w:val="18"/>
                <w:lang w:val="en-US"/>
              </w:rPr>
              <w:t xml:space="preserve"> AAU.</w:t>
            </w:r>
          </w:p>
        </w:tc>
      </w:tr>
      <w:tr w:rsidR="00EB6C5C" w:rsidRPr="00EB6C5C" w:rsidTr="007D7645">
        <w:tc>
          <w:tcPr>
            <w:tcW w:w="1101" w:type="dxa"/>
            <w:vAlign w:val="center"/>
          </w:tcPr>
          <w:p w:rsidR="00EB6C5C" w:rsidRPr="00EB6C5C" w:rsidRDefault="002B3427" w:rsidP="007D7645">
            <w:pPr>
              <w:spacing w:line="360" w:lineRule="auto"/>
              <w:ind w:right="-1134"/>
              <w:rPr>
                <w:rFonts w:ascii="Times New Roman" w:hAnsi="Times New Roman" w:cs="Times New Roman"/>
                <w:b/>
                <w:sz w:val="18"/>
                <w:szCs w:val="18"/>
              </w:rPr>
            </w:pPr>
            <w:r>
              <w:rPr>
                <w:rFonts w:ascii="Times New Roman" w:hAnsi="Times New Roman" w:cs="Times New Roman"/>
                <w:b/>
                <w:sz w:val="18"/>
                <w:szCs w:val="18"/>
              </w:rPr>
              <w:t>5</w:t>
            </w:r>
          </w:p>
        </w:tc>
        <w:tc>
          <w:tcPr>
            <w:tcW w:w="2551" w:type="dxa"/>
          </w:tcPr>
          <w:p w:rsidR="00EB6C5C" w:rsidRPr="00D04877" w:rsidRDefault="00D04877" w:rsidP="00750CF7">
            <w:pPr>
              <w:spacing w:line="360" w:lineRule="auto"/>
              <w:ind w:right="-1134"/>
              <w:jc w:val="both"/>
              <w:rPr>
                <w:rFonts w:ascii="Times New Roman" w:hAnsi="Times New Roman" w:cs="Times New Roman"/>
                <w:sz w:val="18"/>
                <w:szCs w:val="18"/>
                <w:lang w:val="en-US"/>
              </w:rPr>
            </w:pPr>
            <w:proofErr w:type="spellStart"/>
            <w:r w:rsidRPr="00D04877">
              <w:rPr>
                <w:rFonts w:ascii="Times New Roman" w:hAnsi="Times New Roman" w:cs="Times New Roman"/>
                <w:sz w:val="18"/>
                <w:szCs w:val="18"/>
                <w:lang w:val="en-US"/>
              </w:rPr>
              <w:t>Ophold</w:t>
            </w:r>
            <w:proofErr w:type="spellEnd"/>
            <w:r w:rsidRPr="00D04877">
              <w:rPr>
                <w:rFonts w:ascii="Times New Roman" w:hAnsi="Times New Roman" w:cs="Times New Roman"/>
                <w:sz w:val="18"/>
                <w:szCs w:val="18"/>
                <w:lang w:val="en-US"/>
              </w:rPr>
              <w:t xml:space="preserve"> v. University of Illinois</w:t>
            </w:r>
          </w:p>
          <w:p w:rsidR="00D04877" w:rsidRPr="00D04877" w:rsidRDefault="00D04877" w:rsidP="00750CF7">
            <w:pPr>
              <w:spacing w:line="360" w:lineRule="auto"/>
              <w:ind w:right="-1134"/>
              <w:jc w:val="both"/>
              <w:rPr>
                <w:rFonts w:ascii="Times New Roman" w:hAnsi="Times New Roman" w:cs="Times New Roman"/>
                <w:sz w:val="18"/>
                <w:szCs w:val="18"/>
              </w:rPr>
            </w:pPr>
            <w:r w:rsidRPr="00D04877">
              <w:rPr>
                <w:rFonts w:ascii="Times New Roman" w:hAnsi="Times New Roman" w:cs="Times New Roman"/>
                <w:sz w:val="18"/>
                <w:szCs w:val="18"/>
              </w:rPr>
              <w:t>og Professor Jennifer Green i</w:t>
            </w:r>
          </w:p>
          <w:p w:rsidR="00D04877" w:rsidRPr="00D04877" w:rsidRDefault="00D04877" w:rsidP="00D04877">
            <w:pPr>
              <w:spacing w:line="360" w:lineRule="auto"/>
              <w:ind w:right="-1134"/>
              <w:jc w:val="both"/>
              <w:rPr>
                <w:rFonts w:ascii="Times New Roman" w:hAnsi="Times New Roman" w:cs="Times New Roman"/>
                <w:sz w:val="18"/>
                <w:szCs w:val="18"/>
                <w:lang w:val="en-US"/>
              </w:rPr>
            </w:pPr>
            <w:proofErr w:type="gramStart"/>
            <w:r w:rsidRPr="00D04877">
              <w:rPr>
                <w:rFonts w:ascii="Times New Roman" w:hAnsi="Times New Roman" w:cs="Times New Roman"/>
                <w:sz w:val="18"/>
                <w:szCs w:val="18"/>
                <w:lang w:val="en-US"/>
              </w:rPr>
              <w:t>forb</w:t>
            </w:r>
            <w:proofErr w:type="gramEnd"/>
            <w:r w:rsidRPr="00D04877">
              <w:rPr>
                <w:rFonts w:ascii="Times New Roman" w:hAnsi="Times New Roman" w:cs="Times New Roman"/>
                <w:sz w:val="18"/>
                <w:szCs w:val="18"/>
                <w:lang w:val="en-US"/>
              </w:rPr>
              <w:t xml:space="preserve">. med </w:t>
            </w:r>
            <w:proofErr w:type="spellStart"/>
            <w:r w:rsidRPr="00D04877">
              <w:rPr>
                <w:rFonts w:ascii="Times New Roman" w:hAnsi="Times New Roman" w:cs="Times New Roman"/>
                <w:sz w:val="18"/>
                <w:szCs w:val="18"/>
                <w:lang w:val="en-US"/>
              </w:rPr>
              <w:t>studium</w:t>
            </w:r>
            <w:proofErr w:type="spellEnd"/>
            <w:r w:rsidRPr="00D04877">
              <w:rPr>
                <w:rFonts w:ascii="Times New Roman" w:hAnsi="Times New Roman" w:cs="Times New Roman"/>
                <w:sz w:val="18"/>
                <w:szCs w:val="18"/>
                <w:lang w:val="en-US"/>
              </w:rPr>
              <w:t xml:space="preserve"> </w:t>
            </w:r>
            <w:proofErr w:type="spellStart"/>
            <w:r w:rsidRPr="00D04877">
              <w:rPr>
                <w:rFonts w:ascii="Times New Roman" w:hAnsi="Times New Roman" w:cs="Times New Roman"/>
                <w:sz w:val="18"/>
                <w:szCs w:val="18"/>
                <w:lang w:val="en-US"/>
              </w:rPr>
              <w:t>af</w:t>
            </w:r>
            <w:proofErr w:type="spellEnd"/>
          </w:p>
          <w:p w:rsidR="00D04877" w:rsidRDefault="00D04877" w:rsidP="00D04877">
            <w:pPr>
              <w:spacing w:line="360" w:lineRule="auto"/>
              <w:ind w:right="-1134"/>
              <w:jc w:val="both"/>
              <w:rPr>
                <w:rFonts w:ascii="Times New Roman" w:hAnsi="Times New Roman" w:cs="Times New Roman"/>
                <w:i/>
                <w:sz w:val="18"/>
                <w:szCs w:val="18"/>
                <w:lang w:val="en-US"/>
              </w:rPr>
            </w:pPr>
            <w:r w:rsidRPr="00D04877">
              <w:rPr>
                <w:rFonts w:ascii="Times New Roman" w:hAnsi="Times New Roman" w:cs="Times New Roman"/>
                <w:i/>
                <w:sz w:val="18"/>
                <w:szCs w:val="18"/>
                <w:lang w:val="en-US"/>
              </w:rPr>
              <w:t>mixed methods research</w:t>
            </w:r>
          </w:p>
          <w:p w:rsidR="00D04877" w:rsidRPr="00D04877" w:rsidRDefault="00D04877" w:rsidP="00D04877">
            <w:pPr>
              <w:spacing w:line="360" w:lineRule="auto"/>
              <w:ind w:right="-1134"/>
              <w:jc w:val="both"/>
              <w:rPr>
                <w:rFonts w:ascii="Times New Roman" w:hAnsi="Times New Roman" w:cs="Times New Roman"/>
                <w:i/>
                <w:sz w:val="18"/>
                <w:szCs w:val="18"/>
                <w:lang w:val="en-US"/>
              </w:rPr>
            </w:pPr>
          </w:p>
        </w:tc>
        <w:tc>
          <w:tcPr>
            <w:tcW w:w="2410" w:type="dxa"/>
          </w:tcPr>
          <w:p w:rsidR="00AD0612" w:rsidRDefault="00AD0612" w:rsidP="00AD0612">
            <w:pPr>
              <w:spacing w:line="360" w:lineRule="auto"/>
              <w:ind w:right="-1134"/>
              <w:jc w:val="both"/>
              <w:rPr>
                <w:rFonts w:ascii="Times New Roman" w:hAnsi="Times New Roman" w:cs="Times New Roman"/>
                <w:sz w:val="18"/>
                <w:szCs w:val="18"/>
              </w:rPr>
            </w:pPr>
            <w:r w:rsidRPr="00AD0612">
              <w:rPr>
                <w:rFonts w:ascii="Times New Roman" w:hAnsi="Times New Roman" w:cs="Times New Roman"/>
                <w:sz w:val="18"/>
                <w:szCs w:val="18"/>
              </w:rPr>
              <w:t>-</w:t>
            </w:r>
            <w:r>
              <w:rPr>
                <w:rFonts w:ascii="Times New Roman" w:hAnsi="Times New Roman" w:cs="Times New Roman"/>
                <w:sz w:val="18"/>
                <w:szCs w:val="18"/>
              </w:rPr>
              <w:t xml:space="preserve"> Spørgsmål med i Damvads </w:t>
            </w:r>
          </w:p>
          <w:p w:rsidR="00AD0612" w:rsidRDefault="00AD0612" w:rsidP="00AD0612">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 xml:space="preserve">slutevaluering til </w:t>
            </w:r>
            <w:proofErr w:type="spellStart"/>
            <w:r>
              <w:rPr>
                <w:rFonts w:ascii="Times New Roman" w:hAnsi="Times New Roman" w:cs="Times New Roman"/>
                <w:sz w:val="18"/>
                <w:szCs w:val="18"/>
              </w:rPr>
              <w:t>FlexVid</w:t>
            </w:r>
            <w:proofErr w:type="spellEnd"/>
            <w:r>
              <w:rPr>
                <w:rFonts w:ascii="Times New Roman" w:hAnsi="Times New Roman" w:cs="Times New Roman"/>
                <w:sz w:val="18"/>
                <w:szCs w:val="18"/>
              </w:rPr>
              <w:t xml:space="preserve"> </w:t>
            </w:r>
          </w:p>
          <w:p w:rsidR="00EB6C5C" w:rsidRDefault="00AD0612" w:rsidP="00AD0612">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studerende.</w:t>
            </w:r>
          </w:p>
          <w:p w:rsidR="00AD0612" w:rsidRPr="00AD0612" w:rsidRDefault="00AD0612" w:rsidP="00AD0612">
            <w:pPr>
              <w:spacing w:line="360" w:lineRule="auto"/>
              <w:ind w:right="-1134"/>
              <w:jc w:val="both"/>
              <w:rPr>
                <w:rFonts w:ascii="Times New Roman" w:hAnsi="Times New Roman" w:cs="Times New Roman"/>
                <w:sz w:val="18"/>
                <w:szCs w:val="18"/>
              </w:rPr>
            </w:pPr>
          </w:p>
          <w:p w:rsidR="00AD0612" w:rsidRPr="002B3427" w:rsidRDefault="00AD0612" w:rsidP="00750CF7">
            <w:pPr>
              <w:spacing w:line="360" w:lineRule="auto"/>
              <w:ind w:right="-1134"/>
              <w:jc w:val="both"/>
              <w:rPr>
                <w:rFonts w:ascii="Times New Roman" w:hAnsi="Times New Roman" w:cs="Times New Roman"/>
                <w:sz w:val="18"/>
                <w:szCs w:val="18"/>
              </w:rPr>
            </w:pPr>
          </w:p>
        </w:tc>
        <w:tc>
          <w:tcPr>
            <w:tcW w:w="3402" w:type="dxa"/>
          </w:tcPr>
          <w:p w:rsidR="00EB6C5C" w:rsidRDefault="00AD0612" w:rsidP="00750CF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-Analyse af Damvads slutevaluering</w:t>
            </w:r>
          </w:p>
          <w:p w:rsidR="00DF249F" w:rsidRPr="002B3427" w:rsidRDefault="00DF249F" w:rsidP="00750CF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-Workshop Marifus</w:t>
            </w:r>
          </w:p>
        </w:tc>
      </w:tr>
      <w:tr w:rsidR="00EB6C5C" w:rsidRPr="00EB6C5C" w:rsidTr="007D7645">
        <w:tc>
          <w:tcPr>
            <w:tcW w:w="1101" w:type="dxa"/>
            <w:vAlign w:val="center"/>
          </w:tcPr>
          <w:p w:rsidR="00EB6C5C" w:rsidRPr="00EB6C5C" w:rsidRDefault="002B3427" w:rsidP="007D7645">
            <w:pPr>
              <w:spacing w:line="360" w:lineRule="auto"/>
              <w:ind w:right="-1134"/>
              <w:rPr>
                <w:rFonts w:ascii="Times New Roman" w:hAnsi="Times New Roman" w:cs="Times New Roman"/>
                <w:b/>
                <w:sz w:val="18"/>
                <w:szCs w:val="18"/>
              </w:rPr>
            </w:pPr>
            <w:r>
              <w:rPr>
                <w:rFonts w:ascii="Times New Roman" w:hAnsi="Times New Roman" w:cs="Times New Roman"/>
                <w:b/>
                <w:sz w:val="18"/>
                <w:szCs w:val="18"/>
              </w:rPr>
              <w:t>6</w:t>
            </w:r>
          </w:p>
        </w:tc>
        <w:tc>
          <w:tcPr>
            <w:tcW w:w="2551" w:type="dxa"/>
          </w:tcPr>
          <w:p w:rsidR="00CA3EC4" w:rsidRPr="002B3427" w:rsidRDefault="00CA3EC4" w:rsidP="00CA3EC4">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 xml:space="preserve">Afrunding og redigering af </w:t>
            </w:r>
          </w:p>
        </w:tc>
        <w:tc>
          <w:tcPr>
            <w:tcW w:w="2410" w:type="dxa"/>
          </w:tcPr>
          <w:p w:rsidR="00EB6C5C" w:rsidRPr="002B3427" w:rsidRDefault="00EB6C5C" w:rsidP="00750CF7">
            <w:pPr>
              <w:spacing w:line="360" w:lineRule="auto"/>
              <w:ind w:right="-1134"/>
              <w:jc w:val="both"/>
              <w:rPr>
                <w:rFonts w:ascii="Times New Roman" w:hAnsi="Times New Roman" w:cs="Times New Roman"/>
                <w:sz w:val="18"/>
                <w:szCs w:val="18"/>
              </w:rPr>
            </w:pPr>
          </w:p>
        </w:tc>
        <w:tc>
          <w:tcPr>
            <w:tcW w:w="3402" w:type="dxa"/>
          </w:tcPr>
          <w:p w:rsidR="00EB6C5C" w:rsidRPr="002B3427" w:rsidRDefault="00610A6A" w:rsidP="00750CF7">
            <w:pPr>
              <w:spacing w:line="360" w:lineRule="auto"/>
              <w:ind w:right="-1134"/>
              <w:jc w:val="both"/>
              <w:rPr>
                <w:rFonts w:ascii="Times New Roman" w:hAnsi="Times New Roman" w:cs="Times New Roman"/>
                <w:sz w:val="18"/>
                <w:szCs w:val="18"/>
              </w:rPr>
            </w:pPr>
            <w:r>
              <w:rPr>
                <w:rFonts w:ascii="Times New Roman" w:hAnsi="Times New Roman" w:cs="Times New Roman"/>
                <w:sz w:val="18"/>
                <w:szCs w:val="18"/>
              </w:rPr>
              <w:t>Workshop Marifus</w:t>
            </w:r>
          </w:p>
        </w:tc>
      </w:tr>
    </w:tbl>
    <w:p w:rsidR="00240186" w:rsidRPr="00DF249F" w:rsidRDefault="00240186" w:rsidP="00750CF7">
      <w:pPr>
        <w:spacing w:after="0" w:line="360" w:lineRule="auto"/>
        <w:ind w:right="-1134"/>
        <w:jc w:val="both"/>
        <w:rPr>
          <w:rFonts w:ascii="Times New Roman" w:hAnsi="Times New Roman" w:cs="Times New Roman"/>
          <w:b/>
          <w:sz w:val="24"/>
          <w:szCs w:val="24"/>
        </w:rPr>
      </w:pPr>
    </w:p>
    <w:p w:rsidR="00750CF7" w:rsidRPr="00DF249F" w:rsidRDefault="00750CF7" w:rsidP="00B82197">
      <w:pPr>
        <w:spacing w:after="0" w:line="360" w:lineRule="auto"/>
        <w:ind w:right="-1134"/>
        <w:jc w:val="both"/>
        <w:rPr>
          <w:rFonts w:ascii="Times New Roman" w:hAnsi="Times New Roman" w:cs="Times New Roman"/>
          <w:sz w:val="24"/>
          <w:szCs w:val="24"/>
        </w:rPr>
      </w:pPr>
    </w:p>
    <w:p w:rsidR="009E52CB" w:rsidRPr="005102C4" w:rsidRDefault="009E52CB" w:rsidP="00B82197">
      <w:pPr>
        <w:spacing w:after="0" w:line="360" w:lineRule="auto"/>
        <w:ind w:right="-1134"/>
        <w:rPr>
          <w:rFonts w:ascii="Times New Roman" w:hAnsi="Times New Roman" w:cs="Times New Roman"/>
          <w:b/>
          <w:sz w:val="24"/>
          <w:szCs w:val="24"/>
        </w:rPr>
      </w:pPr>
      <w:r>
        <w:rPr>
          <w:rFonts w:ascii="Times New Roman" w:hAnsi="Times New Roman" w:cs="Times New Roman"/>
          <w:b/>
          <w:sz w:val="24"/>
          <w:szCs w:val="24"/>
        </w:rPr>
        <w:t>Bibliografi</w:t>
      </w:r>
    </w:p>
    <w:p w:rsidR="009E52CB" w:rsidRDefault="009E52CB" w:rsidP="00B82197">
      <w:pPr>
        <w:spacing w:before="120" w:after="120" w:line="360" w:lineRule="auto"/>
        <w:ind w:right="-1134"/>
        <w:jc w:val="both"/>
        <w:rPr>
          <w:rFonts w:ascii="Times New Roman" w:hAnsi="Times New Roman" w:cs="Times New Roman"/>
          <w:sz w:val="24"/>
          <w:szCs w:val="24"/>
        </w:rPr>
      </w:pPr>
      <w:r>
        <w:rPr>
          <w:rFonts w:ascii="Times New Roman" w:hAnsi="Times New Roman" w:cs="Times New Roman"/>
          <w:sz w:val="24"/>
          <w:szCs w:val="24"/>
        </w:rPr>
        <w:t>Andersen, J. G. (2012</w:t>
      </w:r>
      <w:r w:rsidRPr="00506B18">
        <w:rPr>
          <w:rFonts w:ascii="Times New Roman" w:hAnsi="Times New Roman" w:cs="Times New Roman"/>
          <w:i/>
          <w:sz w:val="24"/>
          <w:szCs w:val="24"/>
        </w:rPr>
        <w:t>) Tryghed, tilfredshed og udkantsproblemer</w:t>
      </w:r>
      <w:r>
        <w:rPr>
          <w:rFonts w:ascii="Times New Roman" w:hAnsi="Times New Roman" w:cs="Times New Roman"/>
          <w:sz w:val="24"/>
          <w:szCs w:val="24"/>
        </w:rPr>
        <w:t xml:space="preserve">. Notat til Ministeriet for By, Bolig og Landdistrikter. Disponibel som PDF-fil på </w:t>
      </w:r>
      <w:hyperlink r:id="rId10" w:history="1">
        <w:r w:rsidRPr="00C6498A">
          <w:rPr>
            <w:rStyle w:val="Hyperlink"/>
            <w:rFonts w:ascii="Times New Roman" w:hAnsi="Times New Roman" w:cs="Times New Roman"/>
            <w:sz w:val="24"/>
            <w:szCs w:val="24"/>
          </w:rPr>
          <w:t>www.mbbl.dk</w:t>
        </w:r>
      </w:hyperlink>
      <w:r>
        <w:rPr>
          <w:rStyle w:val="Hyperlink"/>
          <w:rFonts w:ascii="Times New Roman" w:hAnsi="Times New Roman" w:cs="Times New Roman"/>
          <w:sz w:val="24"/>
          <w:szCs w:val="24"/>
        </w:rPr>
        <w:t>.</w:t>
      </w:r>
    </w:p>
    <w:p w:rsidR="00C2396C" w:rsidRDefault="00C2396C" w:rsidP="00B82197">
      <w:pPr>
        <w:spacing w:before="120" w:after="120" w:line="360" w:lineRule="auto"/>
        <w:ind w:right="-1134"/>
        <w:jc w:val="both"/>
        <w:rPr>
          <w:rFonts w:ascii="Times New Roman" w:hAnsi="Times New Roman" w:cs="Times New Roman"/>
          <w:sz w:val="24"/>
          <w:szCs w:val="24"/>
        </w:rPr>
      </w:pPr>
      <w:r w:rsidRPr="00C2396C">
        <w:rPr>
          <w:rFonts w:ascii="Times New Roman" w:hAnsi="Times New Roman" w:cs="Times New Roman"/>
          <w:sz w:val="24"/>
          <w:szCs w:val="24"/>
        </w:rPr>
        <w:t xml:space="preserve">Andersen, M. L. (2012) </w:t>
      </w:r>
      <w:r>
        <w:rPr>
          <w:rFonts w:ascii="Times New Roman" w:hAnsi="Times New Roman" w:cs="Times New Roman"/>
          <w:sz w:val="24"/>
          <w:szCs w:val="24"/>
        </w:rPr>
        <w:t>”</w:t>
      </w:r>
      <w:r w:rsidRPr="00C2396C">
        <w:rPr>
          <w:rFonts w:ascii="Times New Roman" w:hAnsi="Times New Roman" w:cs="Times New Roman"/>
          <w:sz w:val="24"/>
          <w:szCs w:val="24"/>
        </w:rPr>
        <w:t>Skolelukninger er hård kost for idrætsforeningerne</w:t>
      </w:r>
      <w:r>
        <w:rPr>
          <w:rFonts w:ascii="Times New Roman" w:hAnsi="Times New Roman" w:cs="Times New Roman"/>
          <w:sz w:val="24"/>
          <w:szCs w:val="24"/>
        </w:rPr>
        <w:t xml:space="preserve">” på </w:t>
      </w:r>
      <w:proofErr w:type="spellStart"/>
      <w:r>
        <w:rPr>
          <w:rFonts w:ascii="Times New Roman" w:hAnsi="Times New Roman" w:cs="Times New Roman"/>
          <w:sz w:val="24"/>
          <w:szCs w:val="24"/>
        </w:rPr>
        <w:t>DIG’s</w:t>
      </w:r>
      <w:proofErr w:type="spellEnd"/>
      <w:r>
        <w:rPr>
          <w:rFonts w:ascii="Times New Roman" w:hAnsi="Times New Roman" w:cs="Times New Roman"/>
          <w:sz w:val="24"/>
          <w:szCs w:val="24"/>
        </w:rPr>
        <w:t xml:space="preserve"> hjemmeside </w:t>
      </w:r>
      <w:hyperlink r:id="rId11" w:history="1">
        <w:r w:rsidRPr="006B7ABF">
          <w:rPr>
            <w:rStyle w:val="Hyperlink"/>
            <w:rFonts w:ascii="Times New Roman" w:hAnsi="Times New Roman" w:cs="Times New Roman"/>
            <w:sz w:val="24"/>
            <w:szCs w:val="24"/>
          </w:rPr>
          <w:t>www.dgi.dk</w:t>
        </w:r>
      </w:hyperlink>
      <w:r w:rsidR="00911B3D">
        <w:rPr>
          <w:rFonts w:ascii="Times New Roman" w:hAnsi="Times New Roman" w:cs="Times New Roman"/>
          <w:sz w:val="24"/>
          <w:szCs w:val="24"/>
        </w:rPr>
        <w:t>.</w:t>
      </w:r>
    </w:p>
    <w:p w:rsidR="001F54C1" w:rsidRPr="001F54C1" w:rsidRDefault="00ED6851" w:rsidP="00B82197">
      <w:pPr>
        <w:spacing w:before="120" w:after="120" w:line="360" w:lineRule="auto"/>
        <w:ind w:right="-1134"/>
        <w:jc w:val="both"/>
        <w:rPr>
          <w:rFonts w:ascii="Times New Roman" w:hAnsi="Times New Roman" w:cs="Times New Roman"/>
          <w:sz w:val="24"/>
          <w:szCs w:val="24"/>
          <w:lang w:val="en-US"/>
        </w:rPr>
      </w:pPr>
      <w:r>
        <w:rPr>
          <w:rFonts w:ascii="Times New Roman" w:hAnsi="Times New Roman" w:cs="Times New Roman"/>
          <w:sz w:val="24"/>
          <w:szCs w:val="24"/>
          <w:lang w:val="en-US"/>
        </w:rPr>
        <w:t>Bourdieu, P. (1986)</w:t>
      </w:r>
      <w:r w:rsidR="001F54C1" w:rsidRPr="001F54C1">
        <w:rPr>
          <w:rFonts w:ascii="Times New Roman" w:hAnsi="Times New Roman" w:cs="Times New Roman"/>
          <w:sz w:val="24"/>
          <w:szCs w:val="24"/>
          <w:lang w:val="en-US"/>
        </w:rPr>
        <w:t xml:space="preserve">”The forms of capital” </w:t>
      </w:r>
      <w:proofErr w:type="spellStart"/>
      <w:r w:rsidR="001F54C1" w:rsidRPr="001F54C1">
        <w:rPr>
          <w:rFonts w:ascii="Times New Roman" w:hAnsi="Times New Roman" w:cs="Times New Roman"/>
          <w:sz w:val="24"/>
          <w:szCs w:val="24"/>
          <w:lang w:val="en-US"/>
        </w:rPr>
        <w:t>i</w:t>
      </w:r>
      <w:proofErr w:type="spellEnd"/>
      <w:r w:rsidR="001F54C1" w:rsidRPr="001F54C1">
        <w:rPr>
          <w:rFonts w:ascii="Times New Roman" w:hAnsi="Times New Roman" w:cs="Times New Roman"/>
          <w:sz w:val="24"/>
          <w:szCs w:val="24"/>
          <w:lang w:val="en-US"/>
        </w:rPr>
        <w:t xml:space="preserve"> </w:t>
      </w:r>
      <w:r w:rsidR="001F54C1">
        <w:rPr>
          <w:rFonts w:ascii="Times New Roman" w:hAnsi="Times New Roman" w:cs="Times New Roman"/>
          <w:sz w:val="24"/>
          <w:szCs w:val="24"/>
          <w:lang w:val="en-US"/>
        </w:rPr>
        <w:t>J. E. Richardson</w:t>
      </w:r>
      <w:r>
        <w:rPr>
          <w:rFonts w:ascii="Times New Roman" w:hAnsi="Times New Roman" w:cs="Times New Roman"/>
          <w:sz w:val="24"/>
          <w:szCs w:val="24"/>
          <w:lang w:val="en-US"/>
        </w:rPr>
        <w:t xml:space="preserve"> (ed.):</w:t>
      </w:r>
      <w:r w:rsidR="001F54C1">
        <w:rPr>
          <w:rFonts w:ascii="Times New Roman" w:hAnsi="Times New Roman" w:cs="Times New Roman"/>
          <w:sz w:val="24"/>
          <w:szCs w:val="24"/>
          <w:lang w:val="en-US"/>
        </w:rPr>
        <w:t xml:space="preserve"> </w:t>
      </w:r>
      <w:r w:rsidR="001F54C1" w:rsidRPr="00ED6851">
        <w:rPr>
          <w:rFonts w:ascii="Times New Roman" w:hAnsi="Times New Roman" w:cs="Times New Roman"/>
          <w:i/>
          <w:sz w:val="24"/>
          <w:szCs w:val="24"/>
          <w:lang w:val="en-US"/>
        </w:rPr>
        <w:t xml:space="preserve">Handbook </w:t>
      </w:r>
      <w:r w:rsidRPr="00ED6851">
        <w:rPr>
          <w:rFonts w:ascii="Times New Roman" w:hAnsi="Times New Roman" w:cs="Times New Roman"/>
          <w:i/>
          <w:sz w:val="24"/>
          <w:szCs w:val="24"/>
          <w:lang w:val="en-US"/>
        </w:rPr>
        <w:t>of Theory of Research for the Sociology of Education</w:t>
      </w:r>
      <w:r>
        <w:rPr>
          <w:rFonts w:ascii="Times New Roman" w:hAnsi="Times New Roman" w:cs="Times New Roman"/>
          <w:sz w:val="24"/>
          <w:szCs w:val="24"/>
          <w:lang w:val="en-US"/>
        </w:rPr>
        <w:t>, s. 241-258.</w:t>
      </w:r>
    </w:p>
    <w:p w:rsidR="00880FAE" w:rsidRPr="007E0950" w:rsidRDefault="002607EC" w:rsidP="00B82197">
      <w:pPr>
        <w:spacing w:before="120" w:after="120" w:line="360" w:lineRule="auto"/>
        <w:ind w:right="-1134"/>
        <w:jc w:val="both"/>
        <w:rPr>
          <w:rFonts w:ascii="Times New Roman" w:hAnsi="Times New Roman" w:cs="Times New Roman"/>
          <w:sz w:val="24"/>
          <w:szCs w:val="24"/>
        </w:rPr>
      </w:pPr>
      <w:proofErr w:type="spellStart"/>
      <w:r w:rsidRPr="002607EC">
        <w:rPr>
          <w:rFonts w:ascii="Times New Roman" w:hAnsi="Times New Roman" w:cs="Times New Roman"/>
          <w:sz w:val="24"/>
          <w:szCs w:val="24"/>
          <w:lang w:val="en-US"/>
        </w:rPr>
        <w:t>Cresswell</w:t>
      </w:r>
      <w:proofErr w:type="spellEnd"/>
      <w:r w:rsidRPr="002607EC">
        <w:rPr>
          <w:rFonts w:ascii="Times New Roman" w:hAnsi="Times New Roman" w:cs="Times New Roman"/>
          <w:sz w:val="24"/>
          <w:szCs w:val="24"/>
          <w:lang w:val="en-US"/>
        </w:rPr>
        <w:t xml:space="preserve">, J. Plano Clark, V. </w:t>
      </w:r>
      <w:r w:rsidR="00880FAE">
        <w:rPr>
          <w:rFonts w:ascii="Times New Roman" w:hAnsi="Times New Roman" w:cs="Times New Roman"/>
          <w:sz w:val="24"/>
          <w:szCs w:val="24"/>
          <w:lang w:val="en-US"/>
        </w:rPr>
        <w:t>(201</w:t>
      </w:r>
      <w:r w:rsidR="00885952">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r w:rsidRPr="002607EC">
        <w:rPr>
          <w:rFonts w:ascii="Times New Roman" w:hAnsi="Times New Roman" w:cs="Times New Roman"/>
          <w:i/>
          <w:sz w:val="24"/>
          <w:szCs w:val="24"/>
          <w:lang w:val="en-US"/>
        </w:rPr>
        <w:t>Designing and conducting mixed methods research</w:t>
      </w:r>
      <w:r>
        <w:rPr>
          <w:rFonts w:ascii="Times New Roman" w:hAnsi="Times New Roman" w:cs="Times New Roman"/>
          <w:sz w:val="24"/>
          <w:szCs w:val="24"/>
          <w:lang w:val="en-US"/>
        </w:rPr>
        <w:t xml:space="preserve">. </w:t>
      </w:r>
      <w:r w:rsidR="00880FAE" w:rsidRPr="007E0950">
        <w:rPr>
          <w:rFonts w:ascii="Times New Roman" w:hAnsi="Times New Roman" w:cs="Times New Roman"/>
          <w:sz w:val="24"/>
          <w:szCs w:val="24"/>
        </w:rPr>
        <w:t xml:space="preserve">Thousand </w:t>
      </w:r>
      <w:proofErr w:type="spellStart"/>
      <w:r w:rsidR="00880FAE" w:rsidRPr="007E0950">
        <w:rPr>
          <w:rFonts w:ascii="Times New Roman" w:hAnsi="Times New Roman" w:cs="Times New Roman"/>
          <w:sz w:val="24"/>
          <w:szCs w:val="24"/>
        </w:rPr>
        <w:t>Oaks</w:t>
      </w:r>
      <w:proofErr w:type="spellEnd"/>
      <w:r w:rsidR="00880FAE" w:rsidRPr="007E0950">
        <w:rPr>
          <w:rFonts w:ascii="Times New Roman" w:hAnsi="Times New Roman" w:cs="Times New Roman"/>
          <w:sz w:val="24"/>
          <w:szCs w:val="24"/>
        </w:rPr>
        <w:t xml:space="preserve">, </w:t>
      </w:r>
      <w:proofErr w:type="spellStart"/>
      <w:r w:rsidR="00880FAE" w:rsidRPr="007E0950">
        <w:rPr>
          <w:rFonts w:ascii="Times New Roman" w:hAnsi="Times New Roman" w:cs="Times New Roman"/>
          <w:sz w:val="24"/>
          <w:szCs w:val="24"/>
        </w:rPr>
        <w:t>Ca</w:t>
      </w:r>
      <w:proofErr w:type="spellEnd"/>
      <w:r w:rsidR="00880FAE" w:rsidRPr="007E0950">
        <w:rPr>
          <w:rFonts w:ascii="Times New Roman" w:hAnsi="Times New Roman" w:cs="Times New Roman"/>
          <w:sz w:val="24"/>
          <w:szCs w:val="24"/>
        </w:rPr>
        <w:t xml:space="preserve">: </w:t>
      </w:r>
      <w:proofErr w:type="spellStart"/>
      <w:r w:rsidR="00880FAE" w:rsidRPr="007E0950">
        <w:rPr>
          <w:rFonts w:ascii="Times New Roman" w:hAnsi="Times New Roman" w:cs="Times New Roman"/>
          <w:sz w:val="24"/>
          <w:szCs w:val="24"/>
        </w:rPr>
        <w:t>Sage</w:t>
      </w:r>
      <w:proofErr w:type="spellEnd"/>
      <w:r w:rsidR="00880FAE" w:rsidRPr="007E0950">
        <w:rPr>
          <w:rFonts w:ascii="Times New Roman" w:hAnsi="Times New Roman" w:cs="Times New Roman"/>
          <w:sz w:val="24"/>
          <w:szCs w:val="24"/>
        </w:rPr>
        <w:t>.</w:t>
      </w:r>
    </w:p>
    <w:p w:rsidR="00D108DF" w:rsidRDefault="00D108DF" w:rsidP="00B82197">
      <w:pPr>
        <w:spacing w:before="120" w:after="12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Dinesen, P.T., Sønderskov, K. M. (2012) ”Hvorfor stiger tilliden?” i </w:t>
      </w:r>
      <w:proofErr w:type="spellStart"/>
      <w:r w:rsidRPr="00D108DF">
        <w:rPr>
          <w:rFonts w:ascii="Times New Roman" w:hAnsi="Times New Roman" w:cs="Times New Roman"/>
          <w:i/>
          <w:sz w:val="24"/>
          <w:szCs w:val="24"/>
        </w:rPr>
        <w:t>Politica</w:t>
      </w:r>
      <w:proofErr w:type="spellEnd"/>
      <w:r>
        <w:rPr>
          <w:rFonts w:ascii="Times New Roman" w:hAnsi="Times New Roman" w:cs="Times New Roman"/>
          <w:sz w:val="24"/>
          <w:szCs w:val="24"/>
        </w:rPr>
        <w:t>, 44. årgang, nr. 1, s. 87-110.</w:t>
      </w:r>
    </w:p>
    <w:p w:rsidR="008F725B" w:rsidRPr="007E0950" w:rsidRDefault="008F725B" w:rsidP="00B82197">
      <w:pPr>
        <w:spacing w:before="120" w:after="120" w:line="360" w:lineRule="auto"/>
        <w:ind w:right="-1134"/>
        <w:jc w:val="both"/>
        <w:rPr>
          <w:rFonts w:ascii="Times New Roman" w:hAnsi="Times New Roman" w:cs="Times New Roman"/>
          <w:sz w:val="24"/>
          <w:szCs w:val="24"/>
        </w:rPr>
      </w:pPr>
      <w:r w:rsidRPr="008F725B">
        <w:rPr>
          <w:rFonts w:ascii="Times New Roman" w:hAnsi="Times New Roman" w:cs="Times New Roman"/>
          <w:sz w:val="24"/>
          <w:szCs w:val="24"/>
          <w:lang w:val="en-US"/>
        </w:rPr>
        <w:t xml:space="preserve">Green, J. (2007) </w:t>
      </w:r>
      <w:r w:rsidRPr="008F725B">
        <w:rPr>
          <w:rFonts w:ascii="Times New Roman" w:hAnsi="Times New Roman" w:cs="Times New Roman"/>
          <w:i/>
          <w:sz w:val="24"/>
          <w:szCs w:val="24"/>
          <w:lang w:val="en-US"/>
        </w:rPr>
        <w:t>Mixed Methods in Social Inquiry</w:t>
      </w:r>
      <w:r>
        <w:rPr>
          <w:rFonts w:ascii="Times New Roman" w:hAnsi="Times New Roman" w:cs="Times New Roman"/>
          <w:sz w:val="24"/>
          <w:szCs w:val="24"/>
          <w:lang w:val="en-US"/>
        </w:rPr>
        <w:t xml:space="preserve">. </w:t>
      </w:r>
      <w:r w:rsidRPr="007E0950">
        <w:rPr>
          <w:rFonts w:ascii="Times New Roman" w:hAnsi="Times New Roman" w:cs="Times New Roman"/>
          <w:sz w:val="24"/>
          <w:szCs w:val="24"/>
        </w:rPr>
        <w:t xml:space="preserve">San Fransisco: </w:t>
      </w:r>
      <w:proofErr w:type="spellStart"/>
      <w:r w:rsidRPr="007E0950">
        <w:rPr>
          <w:rFonts w:ascii="Times New Roman" w:hAnsi="Times New Roman" w:cs="Times New Roman"/>
          <w:sz w:val="24"/>
          <w:szCs w:val="24"/>
        </w:rPr>
        <w:t>Jossey</w:t>
      </w:r>
      <w:proofErr w:type="spellEnd"/>
      <w:r w:rsidRPr="007E0950">
        <w:rPr>
          <w:rFonts w:ascii="Times New Roman" w:hAnsi="Times New Roman" w:cs="Times New Roman"/>
          <w:sz w:val="24"/>
          <w:szCs w:val="24"/>
        </w:rPr>
        <w:t xml:space="preserve"> Bass. </w:t>
      </w:r>
    </w:p>
    <w:p w:rsidR="009E52CB" w:rsidRDefault="009E52CB" w:rsidP="00B82197">
      <w:pPr>
        <w:spacing w:before="120" w:after="12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Hede, A., Andersen, J. G., Andersen, J. (2011) </w:t>
      </w:r>
      <w:r w:rsidRPr="00D34218">
        <w:rPr>
          <w:rFonts w:ascii="Times New Roman" w:hAnsi="Times New Roman" w:cs="Times New Roman"/>
          <w:i/>
          <w:sz w:val="24"/>
          <w:szCs w:val="24"/>
        </w:rPr>
        <w:t>Tryghedsmåling 2011. Danskernes tryghed i krisens år 3</w:t>
      </w:r>
      <w:r>
        <w:rPr>
          <w:rFonts w:ascii="Times New Roman" w:hAnsi="Times New Roman" w:cs="Times New Roman"/>
          <w:sz w:val="24"/>
          <w:szCs w:val="24"/>
        </w:rPr>
        <w:t xml:space="preserve">. Disponibel som PDF-fil på </w:t>
      </w:r>
      <w:hyperlink r:id="rId12" w:history="1">
        <w:r w:rsidRPr="00C6498A">
          <w:rPr>
            <w:rStyle w:val="Hyperlink"/>
            <w:rFonts w:ascii="Times New Roman" w:hAnsi="Times New Roman" w:cs="Times New Roman"/>
            <w:sz w:val="24"/>
            <w:szCs w:val="24"/>
          </w:rPr>
          <w:t>www.trygfonden.dk</w:t>
        </w:r>
      </w:hyperlink>
      <w:r>
        <w:rPr>
          <w:rStyle w:val="Hyperlink"/>
          <w:rFonts w:ascii="Times New Roman" w:hAnsi="Times New Roman" w:cs="Times New Roman"/>
          <w:sz w:val="24"/>
          <w:szCs w:val="24"/>
        </w:rPr>
        <w:t>.</w:t>
      </w:r>
    </w:p>
    <w:p w:rsidR="009E52CB" w:rsidRDefault="009E52CB" w:rsidP="00B82197">
      <w:pPr>
        <w:spacing w:before="120" w:after="12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Kristensen, I. T., Kjeldsen, C., Dalgaard, T. (2006) </w:t>
      </w:r>
      <w:r w:rsidRPr="00C07A30">
        <w:rPr>
          <w:rFonts w:ascii="Times New Roman" w:hAnsi="Times New Roman" w:cs="Times New Roman"/>
          <w:i/>
          <w:sz w:val="24"/>
          <w:szCs w:val="24"/>
        </w:rPr>
        <w:t>Landdistriktskommuner. Indikatorer for landdistrikt</w:t>
      </w:r>
      <w:r>
        <w:rPr>
          <w:rFonts w:ascii="Times New Roman" w:hAnsi="Times New Roman" w:cs="Times New Roman"/>
          <w:sz w:val="24"/>
          <w:szCs w:val="24"/>
        </w:rPr>
        <w:t xml:space="preserve">. Danmarks Jordbrugsforskning, Afdeling for Jordbrugsproduktion og Miljø. Disponibel som PDF- fil på </w:t>
      </w:r>
      <w:hyperlink r:id="rId13" w:history="1">
        <w:r w:rsidRPr="00C6498A">
          <w:rPr>
            <w:rStyle w:val="Hyperlink"/>
            <w:rFonts w:ascii="Times New Roman" w:hAnsi="Times New Roman" w:cs="Times New Roman"/>
            <w:sz w:val="24"/>
            <w:szCs w:val="24"/>
          </w:rPr>
          <w:t>www.dffe.dk</w:t>
        </w:r>
      </w:hyperlink>
    </w:p>
    <w:p w:rsidR="009E52CB" w:rsidRPr="00103666" w:rsidRDefault="009E52CB" w:rsidP="00B82197">
      <w:pPr>
        <w:spacing w:before="120" w:after="120" w:line="360" w:lineRule="auto"/>
        <w:ind w:right="-1134"/>
        <w:jc w:val="both"/>
        <w:rPr>
          <w:rFonts w:ascii="Times New Roman" w:eastAsia="Calibri" w:hAnsi="Times New Roman" w:cs="Times New Roman"/>
          <w:sz w:val="24"/>
          <w:szCs w:val="24"/>
        </w:rPr>
      </w:pPr>
      <w:r w:rsidRPr="00103666">
        <w:rPr>
          <w:rFonts w:ascii="Times New Roman" w:eastAsia="Calibri" w:hAnsi="Times New Roman" w:cs="Times New Roman"/>
          <w:sz w:val="24"/>
          <w:szCs w:val="24"/>
        </w:rPr>
        <w:t xml:space="preserve">Kristensen, K. (2011) </w:t>
      </w:r>
      <w:r w:rsidRPr="00103666">
        <w:rPr>
          <w:rFonts w:ascii="Times New Roman" w:eastAsia="Calibri" w:hAnsi="Times New Roman" w:cs="Times New Roman"/>
          <w:i/>
          <w:sz w:val="24"/>
          <w:szCs w:val="24"/>
        </w:rPr>
        <w:t>Status som frikommune</w:t>
      </w:r>
      <w:r w:rsidRPr="0010366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Brev til Indenrigs- og Sundhedsministeriet. </w:t>
      </w:r>
      <w:r w:rsidRPr="00103666">
        <w:rPr>
          <w:rFonts w:ascii="Times New Roman" w:eastAsia="Calibri" w:hAnsi="Times New Roman" w:cs="Times New Roman"/>
          <w:sz w:val="24"/>
          <w:szCs w:val="24"/>
        </w:rPr>
        <w:t xml:space="preserve">Tilgængelig på </w:t>
      </w:r>
      <w:hyperlink r:id="rId14" w:history="1">
        <w:r w:rsidRPr="00103666">
          <w:rPr>
            <w:rFonts w:ascii="Times New Roman" w:eastAsia="Calibri" w:hAnsi="Times New Roman" w:cs="Times New Roman"/>
            <w:color w:val="0000FF"/>
            <w:sz w:val="24"/>
            <w:szCs w:val="24"/>
            <w:u w:val="single"/>
          </w:rPr>
          <w:t>www.sum.dk</w:t>
        </w:r>
      </w:hyperlink>
      <w:r w:rsidRPr="00103666">
        <w:rPr>
          <w:rFonts w:ascii="Times New Roman" w:eastAsia="Calibri" w:hAnsi="Times New Roman" w:cs="Times New Roman"/>
          <w:sz w:val="24"/>
          <w:szCs w:val="24"/>
        </w:rPr>
        <w:t>.</w:t>
      </w:r>
    </w:p>
    <w:p w:rsidR="009E52CB" w:rsidRDefault="009E52CB" w:rsidP="00B82197">
      <w:pPr>
        <w:spacing w:before="120" w:after="12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Kulturarvsstyrelsen (2011) </w:t>
      </w:r>
      <w:r w:rsidRPr="00470D04">
        <w:rPr>
          <w:rFonts w:ascii="Times New Roman" w:hAnsi="Times New Roman" w:cs="Times New Roman"/>
          <w:i/>
          <w:sz w:val="24"/>
          <w:szCs w:val="24"/>
        </w:rPr>
        <w:t>Udredning om fremtidens museumslandskab</w:t>
      </w:r>
      <w:r>
        <w:rPr>
          <w:rFonts w:ascii="Times New Roman" w:hAnsi="Times New Roman" w:cs="Times New Roman"/>
          <w:sz w:val="24"/>
          <w:szCs w:val="24"/>
        </w:rPr>
        <w:t xml:space="preserve">. Kulturministeriet. Tilgængelig som PDF-fil på </w:t>
      </w:r>
      <w:hyperlink r:id="rId15" w:history="1">
        <w:r w:rsidRPr="003B2408">
          <w:rPr>
            <w:rStyle w:val="Hyperlink"/>
            <w:rFonts w:ascii="Times New Roman" w:hAnsi="Times New Roman" w:cs="Times New Roman"/>
            <w:sz w:val="24"/>
            <w:szCs w:val="24"/>
          </w:rPr>
          <w:t>www.kulturarv.dk/museer</w:t>
        </w:r>
      </w:hyperlink>
    </w:p>
    <w:p w:rsidR="009E52CB" w:rsidRDefault="009E52CB" w:rsidP="00B82197">
      <w:pPr>
        <w:spacing w:before="120" w:after="12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Kulturarvsstyrelsen, Fonden </w:t>
      </w:r>
      <w:proofErr w:type="spellStart"/>
      <w:r>
        <w:rPr>
          <w:rFonts w:ascii="Times New Roman" w:hAnsi="Times New Roman" w:cs="Times New Roman"/>
          <w:sz w:val="24"/>
          <w:szCs w:val="24"/>
        </w:rPr>
        <w:t>Realdania</w:t>
      </w:r>
      <w:proofErr w:type="spellEnd"/>
      <w:r>
        <w:rPr>
          <w:rFonts w:ascii="Times New Roman" w:hAnsi="Times New Roman" w:cs="Times New Roman"/>
          <w:sz w:val="24"/>
          <w:szCs w:val="24"/>
        </w:rPr>
        <w:t xml:space="preserve"> (2005) Kulturarv en værdifuld ressource for kommunernes udvikling. En analyse af danskernes holdning til kulturarv. Disponibel som PDF-fil på </w:t>
      </w:r>
      <w:hyperlink r:id="rId16" w:history="1">
        <w:r w:rsidRPr="003B2408">
          <w:rPr>
            <w:rStyle w:val="Hyperlink"/>
            <w:rFonts w:ascii="Times New Roman" w:hAnsi="Times New Roman" w:cs="Times New Roman"/>
            <w:sz w:val="24"/>
            <w:szCs w:val="24"/>
          </w:rPr>
          <w:t>www.kulturarv.dk</w:t>
        </w:r>
      </w:hyperlink>
    </w:p>
    <w:p w:rsidR="009E52CB" w:rsidRDefault="009E52CB" w:rsidP="00B82197">
      <w:pPr>
        <w:spacing w:before="120" w:after="120" w:line="360" w:lineRule="auto"/>
        <w:ind w:right="-1134"/>
        <w:rPr>
          <w:rFonts w:ascii="Times New Roman" w:hAnsi="Times New Roman" w:cs="Times New Roman"/>
          <w:sz w:val="24"/>
          <w:szCs w:val="24"/>
        </w:rPr>
      </w:pPr>
      <w:r>
        <w:rPr>
          <w:rFonts w:ascii="Times New Roman" w:hAnsi="Times New Roman" w:cs="Times New Roman"/>
          <w:sz w:val="24"/>
          <w:szCs w:val="24"/>
        </w:rPr>
        <w:t xml:space="preserve">Lauridsen, E. (2009) </w:t>
      </w:r>
      <w:r w:rsidRPr="000F651B">
        <w:rPr>
          <w:rFonts w:ascii="Times New Roman" w:hAnsi="Times New Roman" w:cs="Times New Roman"/>
          <w:sz w:val="24"/>
          <w:szCs w:val="24"/>
        </w:rPr>
        <w:t xml:space="preserve">”Hvad er kulturarv?” i </w:t>
      </w:r>
      <w:r w:rsidRPr="000F651B">
        <w:rPr>
          <w:rFonts w:ascii="Times New Roman" w:hAnsi="Times New Roman" w:cs="Times New Roman"/>
          <w:i/>
          <w:sz w:val="24"/>
          <w:szCs w:val="24"/>
        </w:rPr>
        <w:t>Årbog, Vesthimmerlands Museum</w:t>
      </w:r>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1, s. 85- </w:t>
      </w:r>
      <w:r w:rsidRPr="000F651B">
        <w:rPr>
          <w:rFonts w:ascii="Times New Roman" w:hAnsi="Times New Roman" w:cs="Times New Roman"/>
          <w:sz w:val="24"/>
          <w:szCs w:val="24"/>
        </w:rPr>
        <w:t>95.</w:t>
      </w:r>
    </w:p>
    <w:p w:rsidR="009E52CB" w:rsidRDefault="009E52CB" w:rsidP="00B82197">
      <w:pPr>
        <w:spacing w:before="120" w:after="12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Mandag Morgen og RealDania (2012) </w:t>
      </w:r>
      <w:r w:rsidRPr="00866E16">
        <w:rPr>
          <w:rFonts w:ascii="Times New Roman" w:hAnsi="Times New Roman" w:cs="Times New Roman"/>
          <w:i/>
          <w:sz w:val="24"/>
          <w:szCs w:val="24"/>
        </w:rPr>
        <w:t xml:space="preserve">2050. Der </w:t>
      </w:r>
      <w:proofErr w:type="spellStart"/>
      <w:r w:rsidRPr="00866E16">
        <w:rPr>
          <w:rFonts w:ascii="Times New Roman" w:hAnsi="Times New Roman" w:cs="Times New Roman"/>
          <w:i/>
          <w:sz w:val="24"/>
          <w:szCs w:val="24"/>
        </w:rPr>
        <w:t>bli’r</w:t>
      </w:r>
      <w:proofErr w:type="spellEnd"/>
      <w:r w:rsidRPr="00866E16">
        <w:rPr>
          <w:rFonts w:ascii="Times New Roman" w:hAnsi="Times New Roman" w:cs="Times New Roman"/>
          <w:i/>
          <w:sz w:val="24"/>
          <w:szCs w:val="24"/>
        </w:rPr>
        <w:t xml:space="preserve"> et yndigt land. Scenarier for Danmarks grønne fremtid</w:t>
      </w:r>
      <w:r>
        <w:rPr>
          <w:rFonts w:ascii="Times New Roman" w:hAnsi="Times New Roman" w:cs="Times New Roman"/>
          <w:sz w:val="24"/>
          <w:szCs w:val="24"/>
        </w:rPr>
        <w:t xml:space="preserve">.  Disponibel som PDF-fil på </w:t>
      </w:r>
      <w:hyperlink r:id="rId17" w:history="1">
        <w:r w:rsidRPr="002B2E4D">
          <w:rPr>
            <w:rStyle w:val="Hyperlink"/>
            <w:rFonts w:ascii="Times New Roman" w:hAnsi="Times New Roman" w:cs="Times New Roman"/>
            <w:sz w:val="24"/>
            <w:szCs w:val="24"/>
          </w:rPr>
          <w:t>www.landdistrikterne.dk</w:t>
        </w:r>
      </w:hyperlink>
    </w:p>
    <w:p w:rsidR="009E52CB" w:rsidRDefault="009E52CB" w:rsidP="00B82197">
      <w:pPr>
        <w:spacing w:before="120" w:after="12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Ministeriet for By, Bolig og Landdistrikter (2012a) </w:t>
      </w:r>
      <w:r w:rsidRPr="009151F2">
        <w:rPr>
          <w:rFonts w:ascii="Times New Roman" w:hAnsi="Times New Roman" w:cs="Times New Roman"/>
          <w:i/>
          <w:sz w:val="24"/>
          <w:szCs w:val="24"/>
        </w:rPr>
        <w:t>Et helt Danmark. Debatindlæg til konferencen ”Visioner for vækst</w:t>
      </w:r>
      <w:r>
        <w:rPr>
          <w:rFonts w:ascii="Times New Roman" w:hAnsi="Times New Roman" w:cs="Times New Roman"/>
          <w:sz w:val="24"/>
          <w:szCs w:val="24"/>
        </w:rPr>
        <w:t xml:space="preserve">”. Findes som PDF-fil på </w:t>
      </w:r>
      <w:hyperlink r:id="rId18" w:history="1">
        <w:r w:rsidRPr="007D0871">
          <w:rPr>
            <w:rStyle w:val="Hyperlink"/>
            <w:rFonts w:ascii="Times New Roman" w:hAnsi="Times New Roman" w:cs="Times New Roman"/>
            <w:sz w:val="24"/>
            <w:szCs w:val="24"/>
          </w:rPr>
          <w:t>www.mbbl.dk</w:t>
        </w:r>
      </w:hyperlink>
    </w:p>
    <w:p w:rsidR="009E52CB" w:rsidRDefault="009E52CB" w:rsidP="00B82197">
      <w:pPr>
        <w:spacing w:before="120" w:after="12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Ministeriet for By, Bolig og Landdistrikter (2012b) </w:t>
      </w:r>
      <w:r w:rsidRPr="00825D3A">
        <w:rPr>
          <w:rFonts w:ascii="Times New Roman" w:hAnsi="Times New Roman" w:cs="Times New Roman"/>
          <w:i/>
          <w:sz w:val="24"/>
          <w:szCs w:val="24"/>
        </w:rPr>
        <w:t>Regional- og landspolitisk redegørelse 2012 – Regeringens redegørelse til Folketinget</w:t>
      </w:r>
      <w:r>
        <w:rPr>
          <w:rFonts w:ascii="Times New Roman" w:hAnsi="Times New Roman" w:cs="Times New Roman"/>
          <w:sz w:val="24"/>
          <w:szCs w:val="24"/>
        </w:rPr>
        <w:t xml:space="preserve">. Findes som PDF-fil på </w:t>
      </w:r>
      <w:hyperlink r:id="rId19" w:history="1">
        <w:r w:rsidRPr="002B2E4D">
          <w:rPr>
            <w:rStyle w:val="Hyperlink"/>
            <w:rFonts w:ascii="Times New Roman" w:hAnsi="Times New Roman" w:cs="Times New Roman"/>
            <w:sz w:val="24"/>
            <w:szCs w:val="24"/>
          </w:rPr>
          <w:t>www.mbbl.dk</w:t>
        </w:r>
      </w:hyperlink>
    </w:p>
    <w:p w:rsidR="009E52CB" w:rsidRDefault="009E52CB" w:rsidP="00B82197">
      <w:pPr>
        <w:spacing w:before="120" w:after="120" w:line="360" w:lineRule="auto"/>
        <w:ind w:right="-1134"/>
        <w:jc w:val="both"/>
        <w:rPr>
          <w:rFonts w:ascii="Times New Roman" w:hAnsi="Times New Roman" w:cs="Times New Roman"/>
          <w:sz w:val="24"/>
          <w:szCs w:val="24"/>
        </w:rPr>
      </w:pPr>
      <w:r>
        <w:rPr>
          <w:rFonts w:ascii="Times New Roman" w:hAnsi="Times New Roman" w:cs="Times New Roman"/>
          <w:sz w:val="24"/>
          <w:szCs w:val="24"/>
        </w:rPr>
        <w:t>Ministeriet for By, Bolig og Landdistrikter (2012c) ”</w:t>
      </w:r>
      <w:r w:rsidRPr="00513619">
        <w:rPr>
          <w:rFonts w:ascii="Times New Roman" w:hAnsi="Times New Roman" w:cs="Times New Roman"/>
          <w:sz w:val="24"/>
          <w:szCs w:val="24"/>
        </w:rPr>
        <w:t>Danmark er blandt de mindst urbaniserede lande i Europa</w:t>
      </w:r>
      <w:r>
        <w:rPr>
          <w:rFonts w:ascii="Times New Roman" w:hAnsi="Times New Roman" w:cs="Times New Roman"/>
          <w:sz w:val="24"/>
          <w:szCs w:val="24"/>
        </w:rPr>
        <w:t xml:space="preserve">”, i </w:t>
      </w:r>
      <w:r w:rsidRPr="00513619">
        <w:rPr>
          <w:rFonts w:ascii="Times New Roman" w:hAnsi="Times New Roman" w:cs="Times New Roman"/>
          <w:i/>
          <w:sz w:val="24"/>
          <w:szCs w:val="24"/>
        </w:rPr>
        <w:t>Webfakta</w:t>
      </w:r>
      <w:r>
        <w:rPr>
          <w:rFonts w:ascii="Times New Roman" w:hAnsi="Times New Roman" w:cs="Times New Roman"/>
          <w:sz w:val="24"/>
          <w:szCs w:val="24"/>
        </w:rPr>
        <w:t xml:space="preserve">. Disponibel på </w:t>
      </w:r>
      <w:hyperlink r:id="rId20" w:history="1">
        <w:r w:rsidRPr="009D3A25">
          <w:rPr>
            <w:rStyle w:val="Hyperlink"/>
            <w:rFonts w:ascii="Times New Roman" w:hAnsi="Times New Roman" w:cs="Times New Roman"/>
            <w:sz w:val="24"/>
            <w:szCs w:val="24"/>
          </w:rPr>
          <w:t>http://mbbl.dk/webfakta/692</w:t>
        </w:r>
      </w:hyperlink>
    </w:p>
    <w:p w:rsidR="004D2D75" w:rsidRPr="00F6319C" w:rsidRDefault="004D2D75" w:rsidP="00B82197">
      <w:pPr>
        <w:spacing w:before="120" w:after="120" w:line="360" w:lineRule="auto"/>
        <w:ind w:right="-1134"/>
        <w:jc w:val="both"/>
        <w:rPr>
          <w:rFonts w:ascii="Times New Roman" w:hAnsi="Times New Roman" w:cs="Times New Roman"/>
          <w:sz w:val="24"/>
          <w:szCs w:val="24"/>
          <w:lang w:val="en-US"/>
        </w:rPr>
      </w:pPr>
      <w:proofErr w:type="spellStart"/>
      <w:r w:rsidRPr="004D2D75">
        <w:rPr>
          <w:rFonts w:ascii="Times New Roman" w:hAnsi="Times New Roman" w:cs="Times New Roman"/>
          <w:sz w:val="24"/>
          <w:szCs w:val="24"/>
        </w:rPr>
        <w:t>Putnam</w:t>
      </w:r>
      <w:proofErr w:type="spellEnd"/>
      <w:r w:rsidRPr="004D2D75">
        <w:rPr>
          <w:rFonts w:ascii="Times New Roman" w:hAnsi="Times New Roman" w:cs="Times New Roman"/>
          <w:sz w:val="24"/>
          <w:szCs w:val="24"/>
        </w:rPr>
        <w:t xml:space="preserve">, R. (2000) </w:t>
      </w:r>
      <w:r w:rsidRPr="004D2D75">
        <w:rPr>
          <w:rFonts w:ascii="Times New Roman" w:hAnsi="Times New Roman" w:cs="Times New Roman"/>
          <w:i/>
          <w:sz w:val="24"/>
          <w:szCs w:val="24"/>
        </w:rPr>
        <w:t xml:space="preserve">Bowling </w:t>
      </w:r>
      <w:proofErr w:type="spellStart"/>
      <w:r w:rsidRPr="004D2D75">
        <w:rPr>
          <w:rFonts w:ascii="Times New Roman" w:hAnsi="Times New Roman" w:cs="Times New Roman"/>
          <w:i/>
          <w:sz w:val="24"/>
          <w:szCs w:val="24"/>
        </w:rPr>
        <w:t>Alone</w:t>
      </w:r>
      <w:proofErr w:type="spellEnd"/>
      <w:r w:rsidRPr="004D2D75">
        <w:rPr>
          <w:rFonts w:ascii="Times New Roman" w:hAnsi="Times New Roman" w:cs="Times New Roman"/>
          <w:sz w:val="24"/>
          <w:szCs w:val="24"/>
        </w:rPr>
        <w:t xml:space="preserve">. </w:t>
      </w:r>
      <w:r w:rsidRPr="00F6319C">
        <w:rPr>
          <w:rFonts w:ascii="Times New Roman" w:hAnsi="Times New Roman" w:cs="Times New Roman"/>
          <w:sz w:val="24"/>
          <w:szCs w:val="24"/>
          <w:lang w:val="en-US"/>
        </w:rPr>
        <w:t xml:space="preserve">New York: Simon &amp; Schuster Paperbacks. </w:t>
      </w:r>
    </w:p>
    <w:p w:rsidR="00821411" w:rsidRDefault="00821411" w:rsidP="00B82197">
      <w:pPr>
        <w:spacing w:before="120" w:after="120" w:line="360" w:lineRule="auto"/>
        <w:ind w:right="-1134"/>
        <w:jc w:val="both"/>
        <w:rPr>
          <w:rFonts w:ascii="Times New Roman" w:hAnsi="Times New Roman" w:cs="Times New Roman"/>
          <w:sz w:val="24"/>
          <w:szCs w:val="24"/>
        </w:rPr>
      </w:pPr>
      <w:proofErr w:type="spellStart"/>
      <w:r>
        <w:rPr>
          <w:rFonts w:ascii="Times New Roman" w:hAnsi="Times New Roman" w:cs="Times New Roman"/>
          <w:sz w:val="24"/>
          <w:szCs w:val="24"/>
        </w:rPr>
        <w:t>Rosemeier</w:t>
      </w:r>
      <w:proofErr w:type="spellEnd"/>
      <w:r>
        <w:rPr>
          <w:rFonts w:ascii="Times New Roman" w:hAnsi="Times New Roman" w:cs="Times New Roman"/>
          <w:sz w:val="24"/>
          <w:szCs w:val="24"/>
        </w:rPr>
        <w:t xml:space="preserve">, S. L. (2007) ”Den social kapitals fædre” i </w:t>
      </w:r>
      <w:proofErr w:type="spellStart"/>
      <w:r>
        <w:rPr>
          <w:rFonts w:ascii="Times New Roman" w:hAnsi="Times New Roman" w:cs="Times New Roman"/>
          <w:sz w:val="24"/>
          <w:szCs w:val="24"/>
        </w:rPr>
        <w:t>Hegedahl</w:t>
      </w:r>
      <w:proofErr w:type="spellEnd"/>
      <w:r>
        <w:rPr>
          <w:rFonts w:ascii="Times New Roman" w:hAnsi="Times New Roman" w:cs="Times New Roman"/>
          <w:sz w:val="24"/>
          <w:szCs w:val="24"/>
        </w:rPr>
        <w:t xml:space="preserve">, P. og </w:t>
      </w:r>
      <w:proofErr w:type="spellStart"/>
      <w:r>
        <w:rPr>
          <w:rFonts w:ascii="Times New Roman" w:hAnsi="Times New Roman" w:cs="Times New Roman"/>
          <w:sz w:val="24"/>
          <w:szCs w:val="24"/>
        </w:rPr>
        <w:t>Rosemeier</w:t>
      </w:r>
      <w:proofErr w:type="spellEnd"/>
      <w:r>
        <w:rPr>
          <w:rFonts w:ascii="Times New Roman" w:hAnsi="Times New Roman" w:cs="Times New Roman"/>
          <w:sz w:val="24"/>
          <w:szCs w:val="24"/>
        </w:rPr>
        <w:t xml:space="preserve">, S. L. (red.) </w:t>
      </w:r>
      <w:r w:rsidRPr="00821411">
        <w:rPr>
          <w:rFonts w:ascii="Times New Roman" w:hAnsi="Times New Roman" w:cs="Times New Roman"/>
          <w:i/>
          <w:sz w:val="24"/>
          <w:szCs w:val="24"/>
        </w:rPr>
        <w:t>Social kapital som teori og praksis</w:t>
      </w:r>
      <w:r>
        <w:rPr>
          <w:rFonts w:ascii="Times New Roman" w:hAnsi="Times New Roman" w:cs="Times New Roman"/>
          <w:sz w:val="24"/>
          <w:szCs w:val="24"/>
        </w:rPr>
        <w:t>.  Frederiksberg C: Forlaget Samfundslitteratur, s. 9-37.</w:t>
      </w:r>
    </w:p>
    <w:p w:rsidR="00D12EDA" w:rsidRDefault="00D12EDA" w:rsidP="00B82197">
      <w:pPr>
        <w:spacing w:before="120" w:after="120" w:line="360" w:lineRule="auto"/>
        <w:ind w:right="-1134"/>
        <w:jc w:val="both"/>
        <w:rPr>
          <w:rFonts w:ascii="Times New Roman" w:eastAsia="Calibri" w:hAnsi="Times New Roman" w:cs="Times New Roman"/>
          <w:sz w:val="24"/>
        </w:rPr>
      </w:pPr>
      <w:r>
        <w:rPr>
          <w:rFonts w:ascii="Times New Roman" w:hAnsi="Times New Roman" w:cs="Times New Roman"/>
          <w:sz w:val="24"/>
          <w:szCs w:val="24"/>
        </w:rPr>
        <w:t xml:space="preserve">Schmidt, J. (2012) </w:t>
      </w:r>
      <w:r>
        <w:rPr>
          <w:rFonts w:ascii="Times New Roman" w:eastAsia="Calibri" w:hAnsi="Times New Roman" w:cs="Times New Roman"/>
          <w:sz w:val="24"/>
        </w:rPr>
        <w:t xml:space="preserve">”Danskerne tror ikke på politikerne” i </w:t>
      </w:r>
      <w:r w:rsidRPr="00D12EDA">
        <w:rPr>
          <w:rFonts w:ascii="Times New Roman" w:eastAsia="Calibri" w:hAnsi="Times New Roman" w:cs="Times New Roman"/>
          <w:i/>
          <w:sz w:val="24"/>
        </w:rPr>
        <w:t>Ugebrevet A4</w:t>
      </w:r>
      <w:r>
        <w:rPr>
          <w:rFonts w:ascii="Times New Roman" w:eastAsia="Calibri" w:hAnsi="Times New Roman" w:cs="Times New Roman"/>
          <w:sz w:val="24"/>
        </w:rPr>
        <w:t xml:space="preserve">, tirs. d. 16/10 2012. Disponibel som PDF-fil på </w:t>
      </w:r>
      <w:hyperlink r:id="rId21" w:history="1">
        <w:r w:rsidRPr="00A31665">
          <w:rPr>
            <w:rStyle w:val="Hyperlink"/>
            <w:rFonts w:ascii="Times New Roman" w:eastAsia="Calibri" w:hAnsi="Times New Roman" w:cs="Times New Roman"/>
            <w:sz w:val="24"/>
          </w:rPr>
          <w:t>www.ugebreveta4.dk</w:t>
        </w:r>
      </w:hyperlink>
      <w:r>
        <w:rPr>
          <w:rFonts w:ascii="Times New Roman" w:eastAsia="Calibri" w:hAnsi="Times New Roman" w:cs="Times New Roman"/>
          <w:sz w:val="24"/>
        </w:rPr>
        <w:t>.</w:t>
      </w:r>
    </w:p>
    <w:p w:rsidR="009E52CB" w:rsidRDefault="009E52CB" w:rsidP="00B82197">
      <w:pPr>
        <w:spacing w:before="120" w:after="12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Strand, I. (2011) ”Dansk turisme mangler stærke vækstklynger” I </w:t>
      </w:r>
      <w:r w:rsidRPr="00472E39">
        <w:rPr>
          <w:rFonts w:ascii="Times New Roman" w:hAnsi="Times New Roman" w:cs="Times New Roman"/>
          <w:i/>
          <w:sz w:val="24"/>
          <w:szCs w:val="24"/>
        </w:rPr>
        <w:t>Ugebrevet Mandag Morgen</w:t>
      </w:r>
      <w:r>
        <w:rPr>
          <w:rFonts w:ascii="Times New Roman" w:hAnsi="Times New Roman" w:cs="Times New Roman"/>
          <w:sz w:val="24"/>
          <w:szCs w:val="24"/>
        </w:rPr>
        <w:t xml:space="preserve">, MM06, s. 12-16. Disponible som PDF-fil på </w:t>
      </w:r>
      <w:hyperlink r:id="rId22" w:history="1">
        <w:r w:rsidRPr="001427F9">
          <w:rPr>
            <w:rStyle w:val="Hyperlink"/>
            <w:rFonts w:ascii="Times New Roman" w:hAnsi="Times New Roman" w:cs="Times New Roman"/>
            <w:sz w:val="24"/>
            <w:szCs w:val="24"/>
          </w:rPr>
          <w:t>www.mm.dk</w:t>
        </w:r>
      </w:hyperlink>
      <w:r>
        <w:rPr>
          <w:rFonts w:ascii="Times New Roman" w:hAnsi="Times New Roman" w:cs="Times New Roman"/>
          <w:sz w:val="24"/>
          <w:szCs w:val="24"/>
        </w:rPr>
        <w:t>.</w:t>
      </w:r>
    </w:p>
    <w:p w:rsidR="009E52CB" w:rsidRDefault="009E52CB" w:rsidP="00B82197">
      <w:pPr>
        <w:spacing w:before="120" w:after="12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Strand, I, Kjems, M. (2011) ”Turismen forspilder mulighederne i dansk kulturarv” i </w:t>
      </w:r>
      <w:r w:rsidRPr="00854A13">
        <w:rPr>
          <w:rFonts w:ascii="Times New Roman" w:hAnsi="Times New Roman" w:cs="Times New Roman"/>
          <w:i/>
          <w:sz w:val="24"/>
          <w:szCs w:val="24"/>
        </w:rPr>
        <w:t>Ugebrevet Mandag Morgen</w:t>
      </w:r>
      <w:r>
        <w:rPr>
          <w:rFonts w:ascii="Times New Roman" w:hAnsi="Times New Roman" w:cs="Times New Roman"/>
          <w:sz w:val="24"/>
          <w:szCs w:val="24"/>
        </w:rPr>
        <w:t xml:space="preserve">, MM08, s. 7-10. Disponibel som PDF-fil på </w:t>
      </w:r>
      <w:hyperlink r:id="rId23" w:history="1">
        <w:r w:rsidRPr="001427F9">
          <w:rPr>
            <w:rStyle w:val="Hyperlink"/>
            <w:rFonts w:ascii="Times New Roman" w:hAnsi="Times New Roman" w:cs="Times New Roman"/>
            <w:sz w:val="24"/>
            <w:szCs w:val="24"/>
          </w:rPr>
          <w:t>www.mm.dk</w:t>
        </w:r>
      </w:hyperlink>
    </w:p>
    <w:p w:rsidR="00E56A06" w:rsidRDefault="00E56A06" w:rsidP="00B82197">
      <w:pPr>
        <w:spacing w:before="120" w:after="12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Svendsen, G. L. H. (2011) ”Indledning: Tillid anskuet som kapital” i Hegedal, P. og Svendsen G. L. H. red. </w:t>
      </w:r>
      <w:r w:rsidRPr="00E56A06">
        <w:rPr>
          <w:rFonts w:ascii="Times New Roman" w:hAnsi="Times New Roman" w:cs="Times New Roman"/>
          <w:i/>
          <w:sz w:val="24"/>
          <w:szCs w:val="24"/>
        </w:rPr>
        <w:t>Tillid – Samfundets fundament. Teorier, fortolkninger, cases</w:t>
      </w:r>
      <w:r>
        <w:rPr>
          <w:rFonts w:ascii="Times New Roman" w:hAnsi="Times New Roman" w:cs="Times New Roman"/>
          <w:sz w:val="24"/>
          <w:szCs w:val="24"/>
        </w:rPr>
        <w:t>. Odense. Syddansk Universitetsforlag, s. 13-34.</w:t>
      </w:r>
    </w:p>
    <w:p w:rsidR="00FD3EC2" w:rsidRPr="00FD3EC2" w:rsidRDefault="00FD3EC2" w:rsidP="00FD3EC2">
      <w:pPr>
        <w:spacing w:after="120" w:line="240" w:lineRule="auto"/>
        <w:jc w:val="both"/>
        <w:rPr>
          <w:rFonts w:ascii="Times New Roman" w:eastAsia="Calibri" w:hAnsi="Times New Roman" w:cs="Times New Roman"/>
          <w:sz w:val="24"/>
          <w:szCs w:val="24"/>
        </w:rPr>
      </w:pPr>
      <w:r w:rsidRPr="00FD3EC2">
        <w:rPr>
          <w:rFonts w:ascii="Times New Roman" w:eastAsia="Calibri" w:hAnsi="Times New Roman" w:cs="Times New Roman"/>
          <w:sz w:val="24"/>
          <w:szCs w:val="24"/>
        </w:rPr>
        <w:t xml:space="preserve">Svendsen, G. L. H. (2007) </w:t>
      </w:r>
      <w:r w:rsidRPr="00FD3EC2">
        <w:rPr>
          <w:rFonts w:ascii="Times New Roman" w:eastAsia="Calibri" w:hAnsi="Times New Roman" w:cs="Times New Roman"/>
          <w:i/>
          <w:sz w:val="24"/>
          <w:szCs w:val="24"/>
        </w:rPr>
        <w:t>Hvad er social kapital?</w:t>
      </w:r>
      <w:r w:rsidRPr="00FD3EC2">
        <w:rPr>
          <w:rFonts w:ascii="Times New Roman" w:eastAsia="Calibri" w:hAnsi="Times New Roman" w:cs="Times New Roman"/>
          <w:sz w:val="24"/>
          <w:szCs w:val="24"/>
        </w:rPr>
        <w:t xml:space="preserve"> Artikel udgivet på Institut for Forskning og </w:t>
      </w:r>
      <w:r>
        <w:rPr>
          <w:rFonts w:ascii="Times New Roman" w:eastAsia="Calibri" w:hAnsi="Times New Roman" w:cs="Times New Roman"/>
          <w:sz w:val="24"/>
          <w:szCs w:val="24"/>
        </w:rPr>
        <w:t xml:space="preserve">Udvikling i Landdistrikter, SDU. </w:t>
      </w:r>
    </w:p>
    <w:p w:rsidR="00FC595F" w:rsidRDefault="00FC595F" w:rsidP="00B82197">
      <w:pPr>
        <w:spacing w:before="120" w:after="12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Svendsen, G. T. S., Svendsen, G. L. H. (2006) </w:t>
      </w:r>
      <w:r w:rsidRPr="00FC595F">
        <w:rPr>
          <w:rFonts w:ascii="Times New Roman" w:hAnsi="Times New Roman" w:cs="Times New Roman"/>
          <w:i/>
          <w:sz w:val="24"/>
          <w:szCs w:val="24"/>
        </w:rPr>
        <w:t>Social kapital. En introduktion</w:t>
      </w:r>
      <w:r>
        <w:rPr>
          <w:rFonts w:ascii="Times New Roman" w:hAnsi="Times New Roman" w:cs="Times New Roman"/>
          <w:sz w:val="24"/>
          <w:szCs w:val="24"/>
        </w:rPr>
        <w:t>. København: Hans Reitzels Forlag.</w:t>
      </w:r>
    </w:p>
    <w:p w:rsidR="009E52CB" w:rsidRDefault="009E52CB" w:rsidP="00B82197">
      <w:pPr>
        <w:spacing w:before="120" w:after="12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Sørensen, J. F. L. (2012) </w:t>
      </w:r>
      <w:r w:rsidRPr="00066A50">
        <w:rPr>
          <w:rFonts w:ascii="Times New Roman" w:hAnsi="Times New Roman" w:cs="Times New Roman"/>
          <w:i/>
          <w:sz w:val="24"/>
          <w:szCs w:val="24"/>
        </w:rPr>
        <w:t>Livskvaliteten i danske landdistrikter 1990-2008. En land-by sammenligning</w:t>
      </w:r>
      <w:r>
        <w:rPr>
          <w:rFonts w:ascii="Times New Roman" w:hAnsi="Times New Roman" w:cs="Times New Roman"/>
          <w:sz w:val="24"/>
          <w:szCs w:val="24"/>
        </w:rPr>
        <w:t>. Rapport fra Center for landdistriktsforskning. Disponibel som PDF-fil på</w:t>
      </w:r>
      <w:r w:rsidRPr="00066A50">
        <w:t xml:space="preserve"> </w:t>
      </w:r>
      <w:hyperlink r:id="rId24" w:history="1">
        <w:r w:rsidRPr="00876B52">
          <w:rPr>
            <w:rStyle w:val="Hyperlink"/>
            <w:rFonts w:ascii="Times New Roman" w:hAnsi="Times New Roman" w:cs="Times New Roman"/>
            <w:sz w:val="24"/>
            <w:szCs w:val="24"/>
          </w:rPr>
          <w:t>http://www.sdu.dk/Om_SDU/Institutter_centre/C_clf_CenterLanddistriktsforskning</w:t>
        </w:r>
      </w:hyperlink>
    </w:p>
    <w:p w:rsidR="00D12EDA" w:rsidRPr="00D12EDA" w:rsidRDefault="009E52CB" w:rsidP="00D12EDA">
      <w:pPr>
        <w:spacing w:before="120" w:after="120" w:line="360" w:lineRule="auto"/>
        <w:ind w:right="-1134"/>
        <w:jc w:val="both"/>
        <w:rPr>
          <w:rFonts w:ascii="Times New Roman" w:hAnsi="Times New Roman" w:cs="Times New Roman"/>
          <w:sz w:val="24"/>
          <w:szCs w:val="24"/>
        </w:rPr>
      </w:pPr>
      <w:r>
        <w:rPr>
          <w:rFonts w:ascii="Times New Roman" w:hAnsi="Times New Roman" w:cs="Times New Roman"/>
          <w:sz w:val="24"/>
          <w:szCs w:val="24"/>
        </w:rPr>
        <w:t>Sørensen, J. F. L., Svendsen G. L. H., Jensen, P. S. (2011) ”Der er dejligt derude på Landet? Social kapital på landet og i byen 1990-2008)” i Gundelach, P. Red</w:t>
      </w:r>
      <w:r w:rsidRPr="00AD02B6">
        <w:rPr>
          <w:rFonts w:ascii="Times New Roman" w:hAnsi="Times New Roman" w:cs="Times New Roman"/>
          <w:i/>
          <w:sz w:val="24"/>
          <w:szCs w:val="24"/>
        </w:rPr>
        <w:t xml:space="preserve">. Små og store forandringer. Danskernes værdier siden 1981. </w:t>
      </w:r>
      <w:r>
        <w:rPr>
          <w:rFonts w:ascii="Times New Roman" w:hAnsi="Times New Roman" w:cs="Times New Roman"/>
          <w:sz w:val="24"/>
          <w:szCs w:val="24"/>
        </w:rPr>
        <w:t>København: Ha</w:t>
      </w:r>
      <w:r w:rsidR="00D12EDA">
        <w:rPr>
          <w:rFonts w:ascii="Times New Roman" w:hAnsi="Times New Roman" w:cs="Times New Roman"/>
          <w:sz w:val="24"/>
          <w:szCs w:val="24"/>
        </w:rPr>
        <w:t>ns Reitzels Forlag, s. 240-263.</w:t>
      </w:r>
    </w:p>
    <w:p w:rsidR="007C150C" w:rsidRPr="007C150C" w:rsidRDefault="007C150C" w:rsidP="00B82197">
      <w:pPr>
        <w:spacing w:before="120" w:after="120" w:line="360" w:lineRule="auto"/>
        <w:ind w:right="-1134"/>
        <w:rPr>
          <w:rFonts w:ascii="Times New Roman" w:eastAsia="Calibri" w:hAnsi="Times New Roman" w:cs="Times New Roman"/>
          <w:sz w:val="24"/>
          <w:lang w:val="en-US"/>
        </w:rPr>
      </w:pPr>
      <w:r>
        <w:rPr>
          <w:rFonts w:ascii="Times New Roman" w:eastAsia="Calibri" w:hAnsi="Times New Roman" w:cs="Times New Roman"/>
          <w:sz w:val="24"/>
        </w:rPr>
        <w:t>Torpe L. (</w:t>
      </w:r>
      <w:proofErr w:type="gramStart"/>
      <w:r>
        <w:rPr>
          <w:rFonts w:ascii="Times New Roman" w:eastAsia="Calibri" w:hAnsi="Times New Roman" w:cs="Times New Roman"/>
          <w:sz w:val="24"/>
        </w:rPr>
        <w:t xml:space="preserve">2009) </w:t>
      </w:r>
      <w:r w:rsidRPr="007C150C">
        <w:rPr>
          <w:rFonts w:ascii="Times New Roman" w:eastAsia="Calibri" w:hAnsi="Times New Roman" w:cs="Times New Roman"/>
          <w:sz w:val="24"/>
        </w:rPr>
        <w:t>) ”Foreninger</w:t>
      </w:r>
      <w:proofErr w:type="gramEnd"/>
      <w:r w:rsidRPr="007C150C">
        <w:rPr>
          <w:rFonts w:ascii="Times New Roman" w:eastAsia="Calibri" w:hAnsi="Times New Roman" w:cs="Times New Roman"/>
          <w:sz w:val="24"/>
        </w:rPr>
        <w:t xml:space="preserve"> </w:t>
      </w:r>
      <w:r>
        <w:rPr>
          <w:rFonts w:ascii="Times New Roman" w:eastAsia="Calibri" w:hAnsi="Times New Roman" w:cs="Times New Roman"/>
          <w:sz w:val="24"/>
        </w:rPr>
        <w:t xml:space="preserve">og social kapital i Danmark” i </w:t>
      </w:r>
      <w:r w:rsidRPr="007C150C">
        <w:rPr>
          <w:rFonts w:ascii="Times New Roman" w:eastAsia="Calibri" w:hAnsi="Times New Roman" w:cs="Times New Roman"/>
          <w:sz w:val="24"/>
        </w:rPr>
        <w:t xml:space="preserve"> Ibsen, B., Møller J., Sørensen, I. L. J., Thuesen, A. A., Torpe, L.  </w:t>
      </w:r>
      <w:proofErr w:type="spellStart"/>
      <w:r w:rsidRPr="007C150C">
        <w:rPr>
          <w:rFonts w:ascii="Times New Roman" w:eastAsia="Calibri" w:hAnsi="Times New Roman" w:cs="Times New Roman"/>
          <w:i/>
          <w:sz w:val="24"/>
          <w:lang w:val="en-US"/>
        </w:rPr>
        <w:t>Foreningslivet</w:t>
      </w:r>
      <w:proofErr w:type="spellEnd"/>
      <w:r w:rsidRPr="007C150C">
        <w:rPr>
          <w:rFonts w:ascii="Times New Roman" w:eastAsia="Calibri" w:hAnsi="Times New Roman" w:cs="Times New Roman"/>
          <w:i/>
          <w:sz w:val="24"/>
          <w:lang w:val="en-US"/>
        </w:rPr>
        <w:t xml:space="preserve"> </w:t>
      </w:r>
      <w:proofErr w:type="spellStart"/>
      <w:r w:rsidRPr="007C150C">
        <w:rPr>
          <w:rFonts w:ascii="Times New Roman" w:eastAsia="Calibri" w:hAnsi="Times New Roman" w:cs="Times New Roman"/>
          <w:i/>
          <w:sz w:val="24"/>
          <w:lang w:val="en-US"/>
        </w:rPr>
        <w:t>i</w:t>
      </w:r>
      <w:proofErr w:type="spellEnd"/>
      <w:r w:rsidRPr="007C150C">
        <w:rPr>
          <w:rFonts w:ascii="Times New Roman" w:eastAsia="Calibri" w:hAnsi="Times New Roman" w:cs="Times New Roman"/>
          <w:i/>
          <w:sz w:val="24"/>
          <w:lang w:val="en-US"/>
        </w:rPr>
        <w:t xml:space="preserve"> </w:t>
      </w:r>
      <w:proofErr w:type="spellStart"/>
      <w:r w:rsidRPr="007C150C">
        <w:rPr>
          <w:rFonts w:ascii="Times New Roman" w:eastAsia="Calibri" w:hAnsi="Times New Roman" w:cs="Times New Roman"/>
          <w:i/>
          <w:sz w:val="24"/>
          <w:lang w:val="en-US"/>
        </w:rPr>
        <w:t>Danmark</w:t>
      </w:r>
      <w:proofErr w:type="spellEnd"/>
      <w:r w:rsidRPr="007C150C">
        <w:rPr>
          <w:rFonts w:ascii="Times New Roman" w:eastAsia="Calibri" w:hAnsi="Times New Roman" w:cs="Times New Roman"/>
          <w:i/>
          <w:sz w:val="24"/>
          <w:lang w:val="en-US"/>
        </w:rPr>
        <w:t xml:space="preserve">: under </w:t>
      </w:r>
      <w:proofErr w:type="spellStart"/>
      <w:r w:rsidRPr="007C150C">
        <w:rPr>
          <w:rFonts w:ascii="Times New Roman" w:eastAsia="Calibri" w:hAnsi="Times New Roman" w:cs="Times New Roman"/>
          <w:i/>
          <w:sz w:val="24"/>
          <w:lang w:val="en-US"/>
        </w:rPr>
        <w:t>udvikling</w:t>
      </w:r>
      <w:proofErr w:type="spellEnd"/>
      <w:r w:rsidRPr="007C150C">
        <w:rPr>
          <w:rFonts w:ascii="Times New Roman" w:eastAsia="Calibri" w:hAnsi="Times New Roman" w:cs="Times New Roman"/>
          <w:i/>
          <w:sz w:val="24"/>
          <w:lang w:val="en-US"/>
        </w:rPr>
        <w:t xml:space="preserve"> </w:t>
      </w:r>
      <w:proofErr w:type="spellStart"/>
      <w:r w:rsidRPr="007C150C">
        <w:rPr>
          <w:rFonts w:ascii="Times New Roman" w:eastAsia="Calibri" w:hAnsi="Times New Roman" w:cs="Times New Roman"/>
          <w:i/>
          <w:sz w:val="24"/>
          <w:lang w:val="en-US"/>
        </w:rPr>
        <w:t>eller</w:t>
      </w:r>
      <w:proofErr w:type="spellEnd"/>
      <w:r w:rsidRPr="007C150C">
        <w:rPr>
          <w:rFonts w:ascii="Times New Roman" w:eastAsia="Calibri" w:hAnsi="Times New Roman" w:cs="Times New Roman"/>
          <w:i/>
          <w:sz w:val="24"/>
          <w:lang w:val="en-US"/>
        </w:rPr>
        <w:t xml:space="preserve"> </w:t>
      </w:r>
      <w:proofErr w:type="spellStart"/>
      <w:r w:rsidRPr="007C150C">
        <w:rPr>
          <w:rFonts w:ascii="Times New Roman" w:eastAsia="Calibri" w:hAnsi="Times New Roman" w:cs="Times New Roman"/>
          <w:i/>
          <w:sz w:val="24"/>
          <w:lang w:val="en-US"/>
        </w:rPr>
        <w:t>afvikling</w:t>
      </w:r>
      <w:proofErr w:type="spellEnd"/>
      <w:r w:rsidRPr="007C150C">
        <w:rPr>
          <w:rFonts w:ascii="Times New Roman" w:eastAsia="Calibri" w:hAnsi="Times New Roman" w:cs="Times New Roman"/>
          <w:i/>
          <w:sz w:val="24"/>
          <w:lang w:val="en-US"/>
        </w:rPr>
        <w:t>?</w:t>
      </w:r>
      <w:r w:rsidRPr="007C150C">
        <w:rPr>
          <w:rFonts w:ascii="Times New Roman" w:eastAsia="Calibri" w:hAnsi="Times New Roman" w:cs="Times New Roman"/>
          <w:sz w:val="24"/>
          <w:lang w:val="en-US"/>
        </w:rPr>
        <w:t xml:space="preserve"> Danish Institute of Rural Research and Development, University of Southern Denmark, Report 11/2009, s. 11-20. </w:t>
      </w:r>
    </w:p>
    <w:p w:rsidR="009E52CB" w:rsidRPr="001D08C3" w:rsidRDefault="009E52CB" w:rsidP="00B82197">
      <w:pPr>
        <w:spacing w:before="120" w:after="120" w:line="360" w:lineRule="auto"/>
        <w:ind w:right="-1134"/>
        <w:rPr>
          <w:rFonts w:ascii="Times New Roman" w:eastAsia="Calibri" w:hAnsi="Times New Roman" w:cs="Times New Roman"/>
          <w:sz w:val="24"/>
        </w:rPr>
      </w:pPr>
      <w:r w:rsidRPr="001D08C3">
        <w:rPr>
          <w:rFonts w:ascii="Times New Roman" w:eastAsia="Calibri" w:hAnsi="Times New Roman" w:cs="Times New Roman"/>
          <w:sz w:val="24"/>
        </w:rPr>
        <w:t xml:space="preserve">Velfærdsministeriet og Fødevareministeriet (2009) </w:t>
      </w:r>
      <w:r w:rsidRPr="001D08C3">
        <w:rPr>
          <w:rFonts w:ascii="Times New Roman" w:eastAsia="Calibri" w:hAnsi="Times New Roman" w:cs="Times New Roman"/>
          <w:i/>
          <w:sz w:val="24"/>
        </w:rPr>
        <w:t>Landdistriktsredegørelse 2009. Regeringens redegørelse til Folketinget.</w:t>
      </w:r>
      <w:r w:rsidRPr="001D08C3">
        <w:rPr>
          <w:rFonts w:ascii="Times New Roman" w:eastAsia="Calibri" w:hAnsi="Times New Roman" w:cs="Times New Roman"/>
          <w:sz w:val="24"/>
        </w:rPr>
        <w:t xml:space="preserve"> Tilgængelig som PDF-fil på </w:t>
      </w:r>
      <w:hyperlink r:id="rId25" w:history="1">
        <w:r w:rsidRPr="001D08C3">
          <w:rPr>
            <w:rFonts w:ascii="Times New Roman" w:eastAsia="Calibri" w:hAnsi="Times New Roman" w:cs="Times New Roman"/>
            <w:color w:val="0000FF"/>
            <w:sz w:val="24"/>
            <w:u w:val="single"/>
          </w:rPr>
          <w:t>www.vfm.dk</w:t>
        </w:r>
      </w:hyperlink>
      <w:r w:rsidRPr="001D08C3">
        <w:rPr>
          <w:rFonts w:ascii="Times New Roman" w:eastAsia="Calibri" w:hAnsi="Times New Roman" w:cs="Times New Roman"/>
          <w:sz w:val="24"/>
        </w:rPr>
        <w:t>.</w:t>
      </w:r>
    </w:p>
    <w:p w:rsidR="009E52CB" w:rsidRDefault="009E52CB" w:rsidP="00B82197">
      <w:pPr>
        <w:spacing w:before="120" w:after="12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Vesthimmerlands Kommune (2010) </w:t>
      </w:r>
      <w:r w:rsidRPr="00103666">
        <w:rPr>
          <w:rFonts w:ascii="Times New Roman" w:hAnsi="Times New Roman" w:cs="Times New Roman"/>
          <w:i/>
          <w:sz w:val="24"/>
          <w:szCs w:val="24"/>
        </w:rPr>
        <w:t>Vesthimmerlands Kommunes Landdistriktspolitik 2010-2013</w:t>
      </w:r>
      <w:r w:rsidRPr="00103666">
        <w:rPr>
          <w:rFonts w:ascii="Times New Roman" w:hAnsi="Times New Roman" w:cs="Times New Roman"/>
          <w:sz w:val="24"/>
          <w:szCs w:val="24"/>
        </w:rPr>
        <w:t>. Aars: Vesthimmerlands Kommune.</w:t>
      </w:r>
      <w:r>
        <w:rPr>
          <w:rFonts w:ascii="Times New Roman" w:hAnsi="Times New Roman" w:cs="Times New Roman"/>
          <w:sz w:val="24"/>
          <w:szCs w:val="24"/>
        </w:rPr>
        <w:t xml:space="preserve"> </w:t>
      </w:r>
      <w:proofErr w:type="spellStart"/>
      <w:r>
        <w:rPr>
          <w:rFonts w:ascii="Times New Roman" w:hAnsi="Times New Roman" w:cs="Times New Roman"/>
          <w:sz w:val="24"/>
          <w:szCs w:val="24"/>
        </w:rPr>
        <w:t>Dipsonibel</w:t>
      </w:r>
      <w:proofErr w:type="spellEnd"/>
      <w:r>
        <w:rPr>
          <w:rFonts w:ascii="Times New Roman" w:hAnsi="Times New Roman" w:cs="Times New Roman"/>
          <w:sz w:val="24"/>
          <w:szCs w:val="24"/>
        </w:rPr>
        <w:t xml:space="preserve"> som PDF-fil på </w:t>
      </w:r>
      <w:hyperlink r:id="rId26" w:history="1">
        <w:r w:rsidRPr="002B2E4D">
          <w:rPr>
            <w:rStyle w:val="Hyperlink"/>
            <w:rFonts w:ascii="Times New Roman" w:hAnsi="Times New Roman" w:cs="Times New Roman"/>
            <w:sz w:val="24"/>
            <w:szCs w:val="24"/>
          </w:rPr>
          <w:t>www.vesthimmerland.dk</w:t>
        </w:r>
      </w:hyperlink>
    </w:p>
    <w:p w:rsidR="0013369B" w:rsidRDefault="0013369B" w:rsidP="00B82197">
      <w:pPr>
        <w:spacing w:before="120" w:after="12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Vækstforum (2012) Regionalt vækstpartnerskab mellem Regeringen og Vækstforum Nordjylland. </w:t>
      </w:r>
    </w:p>
    <w:p w:rsidR="009E52CB" w:rsidRDefault="009E52CB" w:rsidP="00B82197">
      <w:pPr>
        <w:spacing w:before="120" w:after="12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Østergaard, K. K. (2011) ”Turisme kan skabe kædereaktioner af vækst” </w:t>
      </w:r>
      <w:r w:rsidRPr="00986BBA">
        <w:rPr>
          <w:rFonts w:ascii="Times New Roman" w:hAnsi="Times New Roman" w:cs="Times New Roman"/>
          <w:i/>
          <w:sz w:val="24"/>
          <w:szCs w:val="24"/>
        </w:rPr>
        <w:t>i Ugebrevet Mandag Morgen</w:t>
      </w:r>
      <w:r>
        <w:rPr>
          <w:rFonts w:ascii="Times New Roman" w:hAnsi="Times New Roman" w:cs="Times New Roman"/>
          <w:i/>
          <w:sz w:val="24"/>
          <w:szCs w:val="24"/>
        </w:rPr>
        <w:t>,</w:t>
      </w:r>
      <w:r>
        <w:rPr>
          <w:rFonts w:ascii="Times New Roman" w:hAnsi="Times New Roman" w:cs="Times New Roman"/>
          <w:sz w:val="24"/>
          <w:szCs w:val="24"/>
        </w:rPr>
        <w:t xml:space="preserve"> MM05, 01.02.11 Disponibel som PDF-fil på </w:t>
      </w:r>
      <w:hyperlink r:id="rId27" w:history="1">
        <w:r w:rsidRPr="001427F9">
          <w:rPr>
            <w:rStyle w:val="Hyperlink"/>
            <w:rFonts w:ascii="Times New Roman" w:hAnsi="Times New Roman" w:cs="Times New Roman"/>
            <w:sz w:val="24"/>
            <w:szCs w:val="24"/>
          </w:rPr>
          <w:t>www.mm.dk</w:t>
        </w:r>
      </w:hyperlink>
    </w:p>
    <w:p w:rsidR="009E52CB" w:rsidRPr="00AD02B6" w:rsidRDefault="009E52CB" w:rsidP="00B82197">
      <w:pPr>
        <w:spacing w:after="0" w:line="360" w:lineRule="auto"/>
        <w:ind w:right="-1134"/>
        <w:jc w:val="both"/>
        <w:rPr>
          <w:rFonts w:ascii="Times New Roman" w:hAnsi="Times New Roman" w:cs="Times New Roman"/>
          <w:sz w:val="24"/>
          <w:szCs w:val="24"/>
        </w:rPr>
      </w:pPr>
    </w:p>
    <w:p w:rsidR="009D0474" w:rsidRDefault="009D0474" w:rsidP="00B82197">
      <w:pPr>
        <w:spacing w:after="0" w:line="360" w:lineRule="auto"/>
        <w:ind w:right="-1134"/>
      </w:pPr>
    </w:p>
    <w:p w:rsidR="007319DF" w:rsidRDefault="007319DF" w:rsidP="00B82197">
      <w:pPr>
        <w:spacing w:after="0" w:line="360" w:lineRule="auto"/>
        <w:ind w:right="-1134"/>
        <w:contextualSpacing/>
      </w:pPr>
    </w:p>
    <w:p w:rsidR="00DB64C7" w:rsidRDefault="00DB64C7" w:rsidP="00B82197">
      <w:pPr>
        <w:spacing w:before="100" w:beforeAutospacing="1" w:after="100" w:afterAutospacing="1" w:line="360" w:lineRule="auto"/>
        <w:ind w:right="-1134"/>
        <w:contextualSpacing/>
      </w:pPr>
    </w:p>
    <w:sectPr w:rsidR="00DB64C7" w:rsidSect="005E4CDF">
      <w:headerReference w:type="default" r:id="rId28"/>
      <w:footerReference w:type="default" r:id="rId29"/>
      <w:pgSz w:w="11906" w:h="16838"/>
      <w:pgMar w:top="1701" w:right="2550"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950" w:rsidRDefault="007E0950" w:rsidP="009E52CB">
      <w:pPr>
        <w:spacing w:after="0" w:line="240" w:lineRule="auto"/>
      </w:pPr>
      <w:r>
        <w:separator/>
      </w:r>
    </w:p>
  </w:endnote>
  <w:endnote w:type="continuationSeparator" w:id="0">
    <w:p w:rsidR="007E0950" w:rsidRDefault="007E0950" w:rsidP="009E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egacy Sans ITC Std Book">
    <w:altName w:val="Legacy Sans ITC Std Book"/>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ivaPro-On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215212"/>
      <w:docPartObj>
        <w:docPartGallery w:val="Page Numbers (Bottom of Page)"/>
        <w:docPartUnique/>
      </w:docPartObj>
    </w:sdtPr>
    <w:sdtContent>
      <w:p w:rsidR="007E0950" w:rsidRDefault="007E0950">
        <w:pPr>
          <w:pStyle w:val="Sidefod"/>
        </w:pPr>
        <w:r>
          <w:rPr>
            <w:noProof/>
            <w:lang w:eastAsia="da-DK"/>
          </w:rPr>
          <mc:AlternateContent>
            <mc:Choice Requires="wpg">
              <w:drawing>
                <wp:anchor distT="0" distB="0" distL="114300" distR="114300" simplePos="0" relativeHeight="251659264" behindDoc="0" locked="0" layoutInCell="1" allowOverlap="1" wp14:anchorId="6BDC2A6E" wp14:editId="7854BC23">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950" w:rsidRDefault="007E0950">
                                <w:pPr>
                                  <w:jc w:val="center"/>
                                </w:pPr>
                                <w:r>
                                  <w:fldChar w:fldCharType="begin"/>
                                </w:r>
                                <w:r>
                                  <w:instrText>PAGE    \* MERGEFORMAT</w:instrText>
                                </w:r>
                                <w:r>
                                  <w:fldChar w:fldCharType="separate"/>
                                </w:r>
                                <w:r w:rsidR="004B1001" w:rsidRPr="004B1001">
                                  <w:rPr>
                                    <w:noProof/>
                                    <w:color w:val="8C8C8C" w:themeColor="background1" w:themeShade="8C"/>
                                  </w:rPr>
                                  <w:t>7</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7E0950" w:rsidRDefault="007E0950">
                          <w:pPr>
                            <w:jc w:val="center"/>
                          </w:pPr>
                          <w:r>
                            <w:fldChar w:fldCharType="begin"/>
                          </w:r>
                          <w:r>
                            <w:instrText>PAGE    \* MERGEFORMAT</w:instrText>
                          </w:r>
                          <w:r>
                            <w:fldChar w:fldCharType="separate"/>
                          </w:r>
                          <w:r w:rsidR="004B1001" w:rsidRPr="004B1001">
                            <w:rPr>
                              <w:noProof/>
                              <w:color w:val="8C8C8C" w:themeColor="background1" w:themeShade="8C"/>
                            </w:rPr>
                            <w:t>7</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950" w:rsidRDefault="007E0950" w:rsidP="009E52CB">
      <w:pPr>
        <w:spacing w:after="0" w:line="240" w:lineRule="auto"/>
      </w:pPr>
      <w:r>
        <w:separator/>
      </w:r>
    </w:p>
  </w:footnote>
  <w:footnote w:type="continuationSeparator" w:id="0">
    <w:p w:rsidR="007E0950" w:rsidRDefault="007E0950" w:rsidP="009E52CB">
      <w:pPr>
        <w:spacing w:after="0" w:line="240" w:lineRule="auto"/>
      </w:pPr>
      <w:r>
        <w:continuationSeparator/>
      </w:r>
    </w:p>
  </w:footnote>
  <w:footnote w:id="1">
    <w:p w:rsidR="007E0950" w:rsidRPr="00EF23B7" w:rsidRDefault="007E0950" w:rsidP="00EF23B7">
      <w:pPr>
        <w:pStyle w:val="Fodnotetekst"/>
        <w:tabs>
          <w:tab w:val="left" w:pos="9356"/>
        </w:tabs>
        <w:ind w:right="-1134"/>
        <w:jc w:val="both"/>
        <w:rPr>
          <w:rFonts w:ascii="Times New Roman" w:hAnsi="Times New Roman" w:cs="Times New Roman"/>
        </w:rPr>
      </w:pPr>
      <w:r w:rsidRPr="00EF23B7">
        <w:rPr>
          <w:rStyle w:val="Fodnotehenvisning"/>
          <w:rFonts w:ascii="Times New Roman" w:hAnsi="Times New Roman" w:cs="Times New Roman"/>
        </w:rPr>
        <w:footnoteRef/>
      </w:r>
      <w:r w:rsidRPr="00EF23B7">
        <w:rPr>
          <w:rFonts w:ascii="Times New Roman" w:hAnsi="Times New Roman" w:cs="Times New Roman"/>
        </w:rPr>
        <w:t xml:space="preserve"> København, Århus, Odense og Aalborg.</w:t>
      </w:r>
    </w:p>
  </w:footnote>
  <w:footnote w:id="2">
    <w:p w:rsidR="007E0950" w:rsidRDefault="007E0950" w:rsidP="00EF23B7">
      <w:pPr>
        <w:pStyle w:val="Fodnotetekst"/>
        <w:tabs>
          <w:tab w:val="left" w:pos="9356"/>
        </w:tabs>
        <w:ind w:right="-1134"/>
        <w:jc w:val="both"/>
      </w:pPr>
      <w:r w:rsidRPr="00EF23B7">
        <w:rPr>
          <w:rStyle w:val="Fodnotehenvisning"/>
          <w:rFonts w:ascii="Times New Roman" w:hAnsi="Times New Roman" w:cs="Times New Roman"/>
        </w:rPr>
        <w:footnoteRef/>
      </w:r>
      <w:r w:rsidRPr="00EF23B7">
        <w:rPr>
          <w:rFonts w:ascii="Times New Roman" w:hAnsi="Times New Roman" w:cs="Times New Roman"/>
        </w:rPr>
        <w:t xml:space="preserve"> Danmarks Jordbrugsforskning har i 2007 ud fra nogle bestemte kriterier inddelt de 98 kommuner i 4 typer: By-, mellem-, land- og yderkommuner.</w:t>
      </w:r>
      <w:r>
        <w:rPr>
          <w:rFonts w:ascii="Times New Roman" w:hAnsi="Times New Roman" w:cs="Times New Roman"/>
        </w:rPr>
        <w:t xml:space="preserve"> </w:t>
      </w:r>
    </w:p>
  </w:footnote>
  <w:footnote w:id="3">
    <w:p w:rsidR="007E0950" w:rsidRPr="00203250" w:rsidRDefault="007E0950" w:rsidP="00203250">
      <w:pPr>
        <w:pStyle w:val="Fodnotetekst"/>
        <w:ind w:right="-1134"/>
        <w:jc w:val="both"/>
        <w:rPr>
          <w:rFonts w:ascii="Times New Roman" w:hAnsi="Times New Roman" w:cs="Times New Roman"/>
        </w:rPr>
      </w:pPr>
      <w:r w:rsidRPr="00203250">
        <w:rPr>
          <w:rStyle w:val="Fodnotehenvisning"/>
          <w:rFonts w:ascii="Times New Roman" w:hAnsi="Times New Roman" w:cs="Times New Roman"/>
        </w:rPr>
        <w:footnoteRef/>
      </w:r>
      <w:r w:rsidRPr="00203250">
        <w:rPr>
          <w:rFonts w:ascii="Times New Roman" w:hAnsi="Times New Roman" w:cs="Times New Roman"/>
        </w:rPr>
        <w:t xml:space="preserve"> Undersøgelsen er en del af </w:t>
      </w:r>
      <w:r>
        <w:rPr>
          <w:rFonts w:ascii="Times New Roman" w:hAnsi="Times New Roman" w:cs="Times New Roman"/>
        </w:rPr>
        <w:t>d</w:t>
      </w:r>
      <w:r w:rsidRPr="00203250">
        <w:rPr>
          <w:rFonts w:ascii="Times New Roman" w:hAnsi="Times New Roman" w:cs="Times New Roman"/>
        </w:rPr>
        <w:t>en international</w:t>
      </w:r>
      <w:r>
        <w:rPr>
          <w:rFonts w:ascii="Times New Roman" w:hAnsi="Times New Roman" w:cs="Times New Roman"/>
        </w:rPr>
        <w:t>e</w:t>
      </w:r>
      <w:r w:rsidRPr="00203250">
        <w:rPr>
          <w:rFonts w:ascii="Times New Roman" w:hAnsi="Times New Roman" w:cs="Times New Roman"/>
        </w:rPr>
        <w:t xml:space="preserve"> undersøgels</w:t>
      </w:r>
      <w:r>
        <w:rPr>
          <w:rFonts w:ascii="Times New Roman" w:hAnsi="Times New Roman" w:cs="Times New Roman"/>
        </w:rPr>
        <w:t xml:space="preserve">e ”The European Values </w:t>
      </w:r>
      <w:proofErr w:type="spellStart"/>
      <w:r>
        <w:rPr>
          <w:rFonts w:ascii="Times New Roman" w:hAnsi="Times New Roman" w:cs="Times New Roman"/>
        </w:rPr>
        <w:t>Survey</w:t>
      </w:r>
      <w:proofErr w:type="spellEnd"/>
      <w:r>
        <w:rPr>
          <w:rFonts w:ascii="Times New Roman" w:hAnsi="Times New Roman" w:cs="Times New Roman"/>
        </w:rPr>
        <w:t>”, som indtil nu</w:t>
      </w:r>
      <w:r w:rsidRPr="00203250">
        <w:rPr>
          <w:rFonts w:ascii="Times New Roman" w:hAnsi="Times New Roman" w:cs="Times New Roman"/>
        </w:rPr>
        <w:t xml:space="preserve"> er blevet gennemført 4 gange i perioden</w:t>
      </w:r>
      <w:r>
        <w:rPr>
          <w:rFonts w:ascii="Times New Roman" w:hAnsi="Times New Roman" w:cs="Times New Roman"/>
        </w:rPr>
        <w:t xml:space="preserve"> fra 1981 til 2008. H</w:t>
      </w:r>
      <w:r w:rsidRPr="00203250">
        <w:rPr>
          <w:rFonts w:ascii="Times New Roman" w:hAnsi="Times New Roman" w:cs="Times New Roman"/>
        </w:rPr>
        <w:t xml:space="preserve">ver gang har man stort set benyttet det samme spørgeskema med </w:t>
      </w:r>
      <w:r>
        <w:rPr>
          <w:rFonts w:ascii="Times New Roman" w:hAnsi="Times New Roman" w:cs="Times New Roman"/>
        </w:rPr>
        <w:t>tilpasninger</w:t>
      </w:r>
    </w:p>
  </w:footnote>
  <w:footnote w:id="4">
    <w:p w:rsidR="007E0950" w:rsidRPr="00874AB8" w:rsidRDefault="007E0950" w:rsidP="009E52CB">
      <w:pPr>
        <w:pStyle w:val="Fodnotetekst"/>
        <w:rPr>
          <w:rFonts w:ascii="Times New Roman" w:hAnsi="Times New Roman" w:cs="Times New Roman"/>
        </w:rPr>
      </w:pPr>
      <w:r>
        <w:rPr>
          <w:rStyle w:val="Fodnotehenvisning"/>
        </w:rPr>
        <w:footnoteRef/>
      </w:r>
      <w:r w:rsidRPr="00874AB8">
        <w:rPr>
          <w:rFonts w:ascii="Times New Roman" w:hAnsi="Times New Roman" w:cs="Times New Roman"/>
        </w:rPr>
        <w:t>Fra dataindsamlingen i forbindelse med projektet ”Vores</w:t>
      </w:r>
      <w:r>
        <w:rPr>
          <w:rFonts w:ascii="Times New Roman" w:hAnsi="Times New Roman" w:cs="Times New Roman"/>
        </w:rPr>
        <w:t xml:space="preserve"> Kulturarv – Vesthimmerland i Dialog”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950" w:rsidRDefault="007E0950" w:rsidP="00EA2216">
    <w:pPr>
      <w:pStyle w:val="Sidehoved"/>
      <w:jc w:val="center"/>
      <w:rPr>
        <w:rFonts w:ascii="Times New Roman" w:hAnsi="Times New Roman" w:cs="Times New Roman"/>
        <w:sz w:val="24"/>
        <w:szCs w:val="24"/>
      </w:rPr>
    </w:pPr>
    <w:r>
      <w:rPr>
        <w:rFonts w:ascii="Times New Roman" w:hAnsi="Times New Roman" w:cs="Times New Roman"/>
        <w:sz w:val="24"/>
        <w:szCs w:val="24"/>
      </w:rPr>
      <w:t>Projektbeskrivelse</w:t>
    </w:r>
  </w:p>
  <w:p w:rsidR="007E0950" w:rsidRPr="00BA60B5" w:rsidRDefault="007E0950" w:rsidP="00EA2216">
    <w:pPr>
      <w:pStyle w:val="Sidehoved"/>
      <w:jc w:val="center"/>
      <w:rPr>
        <w:rFonts w:ascii="Times New Roman" w:hAnsi="Times New Roman" w:cs="Times New Roman"/>
        <w:sz w:val="24"/>
        <w:szCs w:val="24"/>
      </w:rPr>
    </w:pPr>
    <w:r>
      <w:rPr>
        <w:rFonts w:ascii="Times New Roman" w:hAnsi="Times New Roman" w:cs="Times New Roman"/>
        <w:sz w:val="24"/>
        <w:szCs w:val="24"/>
      </w:rPr>
      <w:t>v. Elisabeth Lauridsen Lolle</w:t>
    </w:r>
  </w:p>
  <w:p w:rsidR="007E0950" w:rsidRDefault="007E095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757"/>
    <w:multiLevelType w:val="hybridMultilevel"/>
    <w:tmpl w:val="6A50F7C2"/>
    <w:lvl w:ilvl="0" w:tplc="D82236B0">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6971833"/>
    <w:multiLevelType w:val="hybridMultilevel"/>
    <w:tmpl w:val="38A21744"/>
    <w:lvl w:ilvl="0" w:tplc="F4A4E344">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851605D"/>
    <w:multiLevelType w:val="hybridMultilevel"/>
    <w:tmpl w:val="423C8AA6"/>
    <w:lvl w:ilvl="0" w:tplc="59A8FCE4">
      <w:start w:val="5"/>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C5E46C1"/>
    <w:multiLevelType w:val="hybridMultilevel"/>
    <w:tmpl w:val="DAD0DF18"/>
    <w:lvl w:ilvl="0" w:tplc="14EAA860">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25E07C4"/>
    <w:multiLevelType w:val="hybridMultilevel"/>
    <w:tmpl w:val="FBE2B2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4FC6F90"/>
    <w:multiLevelType w:val="hybridMultilevel"/>
    <w:tmpl w:val="6AF01A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77A5FBB"/>
    <w:multiLevelType w:val="hybridMultilevel"/>
    <w:tmpl w:val="9796ED06"/>
    <w:lvl w:ilvl="0" w:tplc="1F7062FA">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AD87388"/>
    <w:multiLevelType w:val="hybridMultilevel"/>
    <w:tmpl w:val="B57255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ADC0F1F"/>
    <w:multiLevelType w:val="hybridMultilevel"/>
    <w:tmpl w:val="C26A05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140533F"/>
    <w:multiLevelType w:val="hybridMultilevel"/>
    <w:tmpl w:val="3F7025AE"/>
    <w:lvl w:ilvl="0" w:tplc="788CFE88">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1782409"/>
    <w:multiLevelType w:val="hybridMultilevel"/>
    <w:tmpl w:val="08445A58"/>
    <w:lvl w:ilvl="0" w:tplc="15628D58">
      <w:start w:val="1"/>
      <w:numFmt w:val="bullet"/>
      <w:lvlText w:val="-"/>
      <w:lvlJc w:val="left"/>
      <w:pPr>
        <w:ind w:left="405" w:hanging="360"/>
      </w:pPr>
      <w:rPr>
        <w:rFonts w:ascii="Times New Roman" w:eastAsiaTheme="minorHAnsi" w:hAnsi="Times New Roman" w:cs="Times New Roman"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1">
    <w:nsid w:val="5513038A"/>
    <w:multiLevelType w:val="hybridMultilevel"/>
    <w:tmpl w:val="1C2E8F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688563F"/>
    <w:multiLevelType w:val="hybridMultilevel"/>
    <w:tmpl w:val="6EA053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0BE1FC4"/>
    <w:multiLevelType w:val="hybridMultilevel"/>
    <w:tmpl w:val="6128C8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7D77202"/>
    <w:multiLevelType w:val="hybridMultilevel"/>
    <w:tmpl w:val="F1BEC8BC"/>
    <w:lvl w:ilvl="0" w:tplc="D2989C54">
      <w:start w:val="1"/>
      <w:numFmt w:val="bullet"/>
      <w:lvlText w:val="-"/>
      <w:lvlJc w:val="left"/>
      <w:pPr>
        <w:ind w:left="405" w:hanging="360"/>
      </w:pPr>
      <w:rPr>
        <w:rFonts w:ascii="Times New Roman" w:eastAsiaTheme="minorHAnsi" w:hAnsi="Times New Roman" w:cs="Times New Roman"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5">
    <w:nsid w:val="6902528D"/>
    <w:multiLevelType w:val="hybridMultilevel"/>
    <w:tmpl w:val="2DBE1E34"/>
    <w:lvl w:ilvl="0" w:tplc="81F4E49E">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14709C1"/>
    <w:multiLevelType w:val="hybridMultilevel"/>
    <w:tmpl w:val="54AA98E8"/>
    <w:lvl w:ilvl="0" w:tplc="A56A546E">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14F4580"/>
    <w:multiLevelType w:val="hybridMultilevel"/>
    <w:tmpl w:val="B33E00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21023EB"/>
    <w:multiLevelType w:val="hybridMultilevel"/>
    <w:tmpl w:val="BBC2A488"/>
    <w:lvl w:ilvl="0" w:tplc="2176F3B2">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3D869CD"/>
    <w:multiLevelType w:val="hybridMultilevel"/>
    <w:tmpl w:val="54B86C5E"/>
    <w:lvl w:ilvl="0" w:tplc="5A84FF56">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4B45C54"/>
    <w:multiLevelType w:val="hybridMultilevel"/>
    <w:tmpl w:val="BDDAE6A0"/>
    <w:lvl w:ilvl="0" w:tplc="05BEAB92">
      <w:start w:val="1"/>
      <w:numFmt w:val="bullet"/>
      <w:lvlText w:val=""/>
      <w:lvlJc w:val="left"/>
      <w:pPr>
        <w:tabs>
          <w:tab w:val="num" w:pos="720"/>
        </w:tabs>
        <w:ind w:left="720" w:hanging="360"/>
      </w:pPr>
      <w:rPr>
        <w:rFonts w:ascii="Wingdings" w:hAnsi="Wingdings" w:hint="default"/>
      </w:rPr>
    </w:lvl>
    <w:lvl w:ilvl="1" w:tplc="9F980B8E">
      <w:start w:val="1"/>
      <w:numFmt w:val="bullet"/>
      <w:lvlText w:val=""/>
      <w:lvlJc w:val="left"/>
      <w:pPr>
        <w:tabs>
          <w:tab w:val="num" w:pos="1440"/>
        </w:tabs>
        <w:ind w:left="1440" w:hanging="360"/>
      </w:pPr>
      <w:rPr>
        <w:rFonts w:ascii="Wingdings" w:hAnsi="Wingdings" w:hint="default"/>
      </w:rPr>
    </w:lvl>
    <w:lvl w:ilvl="2" w:tplc="883ABA0E" w:tentative="1">
      <w:start w:val="1"/>
      <w:numFmt w:val="bullet"/>
      <w:lvlText w:val=""/>
      <w:lvlJc w:val="left"/>
      <w:pPr>
        <w:tabs>
          <w:tab w:val="num" w:pos="2160"/>
        </w:tabs>
        <w:ind w:left="2160" w:hanging="360"/>
      </w:pPr>
      <w:rPr>
        <w:rFonts w:ascii="Wingdings" w:hAnsi="Wingdings" w:hint="default"/>
      </w:rPr>
    </w:lvl>
    <w:lvl w:ilvl="3" w:tplc="4D9CD92E" w:tentative="1">
      <w:start w:val="1"/>
      <w:numFmt w:val="bullet"/>
      <w:lvlText w:val=""/>
      <w:lvlJc w:val="left"/>
      <w:pPr>
        <w:tabs>
          <w:tab w:val="num" w:pos="2880"/>
        </w:tabs>
        <w:ind w:left="2880" w:hanging="360"/>
      </w:pPr>
      <w:rPr>
        <w:rFonts w:ascii="Wingdings" w:hAnsi="Wingdings" w:hint="default"/>
      </w:rPr>
    </w:lvl>
    <w:lvl w:ilvl="4" w:tplc="30E8963A" w:tentative="1">
      <w:start w:val="1"/>
      <w:numFmt w:val="bullet"/>
      <w:lvlText w:val=""/>
      <w:lvlJc w:val="left"/>
      <w:pPr>
        <w:tabs>
          <w:tab w:val="num" w:pos="3600"/>
        </w:tabs>
        <w:ind w:left="3600" w:hanging="360"/>
      </w:pPr>
      <w:rPr>
        <w:rFonts w:ascii="Wingdings" w:hAnsi="Wingdings" w:hint="default"/>
      </w:rPr>
    </w:lvl>
    <w:lvl w:ilvl="5" w:tplc="95CC2176" w:tentative="1">
      <w:start w:val="1"/>
      <w:numFmt w:val="bullet"/>
      <w:lvlText w:val=""/>
      <w:lvlJc w:val="left"/>
      <w:pPr>
        <w:tabs>
          <w:tab w:val="num" w:pos="4320"/>
        </w:tabs>
        <w:ind w:left="4320" w:hanging="360"/>
      </w:pPr>
      <w:rPr>
        <w:rFonts w:ascii="Wingdings" w:hAnsi="Wingdings" w:hint="default"/>
      </w:rPr>
    </w:lvl>
    <w:lvl w:ilvl="6" w:tplc="254C18AC" w:tentative="1">
      <w:start w:val="1"/>
      <w:numFmt w:val="bullet"/>
      <w:lvlText w:val=""/>
      <w:lvlJc w:val="left"/>
      <w:pPr>
        <w:tabs>
          <w:tab w:val="num" w:pos="5040"/>
        </w:tabs>
        <w:ind w:left="5040" w:hanging="360"/>
      </w:pPr>
      <w:rPr>
        <w:rFonts w:ascii="Wingdings" w:hAnsi="Wingdings" w:hint="default"/>
      </w:rPr>
    </w:lvl>
    <w:lvl w:ilvl="7" w:tplc="DE7A8970" w:tentative="1">
      <w:start w:val="1"/>
      <w:numFmt w:val="bullet"/>
      <w:lvlText w:val=""/>
      <w:lvlJc w:val="left"/>
      <w:pPr>
        <w:tabs>
          <w:tab w:val="num" w:pos="5760"/>
        </w:tabs>
        <w:ind w:left="5760" w:hanging="360"/>
      </w:pPr>
      <w:rPr>
        <w:rFonts w:ascii="Wingdings" w:hAnsi="Wingdings" w:hint="default"/>
      </w:rPr>
    </w:lvl>
    <w:lvl w:ilvl="8" w:tplc="1E34F71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7"/>
  </w:num>
  <w:num w:numId="4">
    <w:abstractNumId w:val="4"/>
  </w:num>
  <w:num w:numId="5">
    <w:abstractNumId w:val="12"/>
  </w:num>
  <w:num w:numId="6">
    <w:abstractNumId w:val="13"/>
  </w:num>
  <w:num w:numId="7">
    <w:abstractNumId w:val="19"/>
  </w:num>
  <w:num w:numId="8">
    <w:abstractNumId w:val="16"/>
  </w:num>
  <w:num w:numId="9">
    <w:abstractNumId w:val="11"/>
  </w:num>
  <w:num w:numId="10">
    <w:abstractNumId w:val="18"/>
  </w:num>
  <w:num w:numId="11">
    <w:abstractNumId w:val="8"/>
  </w:num>
  <w:num w:numId="12">
    <w:abstractNumId w:val="3"/>
  </w:num>
  <w:num w:numId="13">
    <w:abstractNumId w:val="14"/>
  </w:num>
  <w:num w:numId="14">
    <w:abstractNumId w:val="10"/>
  </w:num>
  <w:num w:numId="15">
    <w:abstractNumId w:val="9"/>
  </w:num>
  <w:num w:numId="16">
    <w:abstractNumId w:val="6"/>
  </w:num>
  <w:num w:numId="17">
    <w:abstractNumId w:val="0"/>
  </w:num>
  <w:num w:numId="18">
    <w:abstractNumId w:val="15"/>
  </w:num>
  <w:num w:numId="19">
    <w:abstractNumId w:val="1"/>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CB"/>
    <w:rsid w:val="00006CBD"/>
    <w:rsid w:val="00022C92"/>
    <w:rsid w:val="000459A8"/>
    <w:rsid w:val="00046EBC"/>
    <w:rsid w:val="00051285"/>
    <w:rsid w:val="00051A50"/>
    <w:rsid w:val="00083E34"/>
    <w:rsid w:val="000847C6"/>
    <w:rsid w:val="000903F5"/>
    <w:rsid w:val="0010292D"/>
    <w:rsid w:val="00111183"/>
    <w:rsid w:val="0011125E"/>
    <w:rsid w:val="00112560"/>
    <w:rsid w:val="00114597"/>
    <w:rsid w:val="001271AE"/>
    <w:rsid w:val="001318D2"/>
    <w:rsid w:val="0013369B"/>
    <w:rsid w:val="0013400C"/>
    <w:rsid w:val="00162290"/>
    <w:rsid w:val="00165C7D"/>
    <w:rsid w:val="0017679E"/>
    <w:rsid w:val="001A5F18"/>
    <w:rsid w:val="001C396F"/>
    <w:rsid w:val="001D556B"/>
    <w:rsid w:val="001E179F"/>
    <w:rsid w:val="001E2965"/>
    <w:rsid w:val="001F2025"/>
    <w:rsid w:val="001F54C1"/>
    <w:rsid w:val="00200FBF"/>
    <w:rsid w:val="00203250"/>
    <w:rsid w:val="0021063C"/>
    <w:rsid w:val="00213C05"/>
    <w:rsid w:val="00225D65"/>
    <w:rsid w:val="00234A99"/>
    <w:rsid w:val="0023673F"/>
    <w:rsid w:val="00240186"/>
    <w:rsid w:val="002421D5"/>
    <w:rsid w:val="002461C9"/>
    <w:rsid w:val="002607EC"/>
    <w:rsid w:val="00261F92"/>
    <w:rsid w:val="0026427E"/>
    <w:rsid w:val="00295C71"/>
    <w:rsid w:val="00296826"/>
    <w:rsid w:val="0029797F"/>
    <w:rsid w:val="002A6DA1"/>
    <w:rsid w:val="002B3427"/>
    <w:rsid w:val="002C38BB"/>
    <w:rsid w:val="002E302C"/>
    <w:rsid w:val="002E3503"/>
    <w:rsid w:val="002E5907"/>
    <w:rsid w:val="002F13ED"/>
    <w:rsid w:val="002F6531"/>
    <w:rsid w:val="002F7A58"/>
    <w:rsid w:val="00312649"/>
    <w:rsid w:val="00316D0A"/>
    <w:rsid w:val="003205FC"/>
    <w:rsid w:val="0032060D"/>
    <w:rsid w:val="00342CE8"/>
    <w:rsid w:val="003527BD"/>
    <w:rsid w:val="00354F9D"/>
    <w:rsid w:val="00367AA5"/>
    <w:rsid w:val="00367FA5"/>
    <w:rsid w:val="00370BE4"/>
    <w:rsid w:val="0038534B"/>
    <w:rsid w:val="00393198"/>
    <w:rsid w:val="003A3044"/>
    <w:rsid w:val="003A3E65"/>
    <w:rsid w:val="003A7E7B"/>
    <w:rsid w:val="003D0216"/>
    <w:rsid w:val="003F22ED"/>
    <w:rsid w:val="003F48F9"/>
    <w:rsid w:val="00412B1A"/>
    <w:rsid w:val="004216EC"/>
    <w:rsid w:val="00440354"/>
    <w:rsid w:val="00452EAF"/>
    <w:rsid w:val="004703BB"/>
    <w:rsid w:val="00480B83"/>
    <w:rsid w:val="0048271A"/>
    <w:rsid w:val="00485FD0"/>
    <w:rsid w:val="004A04B3"/>
    <w:rsid w:val="004A13F9"/>
    <w:rsid w:val="004A3F0D"/>
    <w:rsid w:val="004A6F5D"/>
    <w:rsid w:val="004B1001"/>
    <w:rsid w:val="004B5CF8"/>
    <w:rsid w:val="004C6121"/>
    <w:rsid w:val="004D2D75"/>
    <w:rsid w:val="004D35AA"/>
    <w:rsid w:val="004E07ED"/>
    <w:rsid w:val="004E0A47"/>
    <w:rsid w:val="004F5CB5"/>
    <w:rsid w:val="005041DC"/>
    <w:rsid w:val="00506D1D"/>
    <w:rsid w:val="00506FF0"/>
    <w:rsid w:val="005100D9"/>
    <w:rsid w:val="00534D1B"/>
    <w:rsid w:val="00555ECB"/>
    <w:rsid w:val="00560EA5"/>
    <w:rsid w:val="0056314E"/>
    <w:rsid w:val="005647D1"/>
    <w:rsid w:val="00583570"/>
    <w:rsid w:val="005844F6"/>
    <w:rsid w:val="00594FD8"/>
    <w:rsid w:val="005952F0"/>
    <w:rsid w:val="00596734"/>
    <w:rsid w:val="00597524"/>
    <w:rsid w:val="005A1191"/>
    <w:rsid w:val="005B35D0"/>
    <w:rsid w:val="005C6B0B"/>
    <w:rsid w:val="005D710F"/>
    <w:rsid w:val="005D774C"/>
    <w:rsid w:val="005E4CDF"/>
    <w:rsid w:val="00610A6A"/>
    <w:rsid w:val="006120CD"/>
    <w:rsid w:val="006312C9"/>
    <w:rsid w:val="00631F74"/>
    <w:rsid w:val="00642917"/>
    <w:rsid w:val="00660FE4"/>
    <w:rsid w:val="00662CBB"/>
    <w:rsid w:val="00665327"/>
    <w:rsid w:val="006719CE"/>
    <w:rsid w:val="00674C74"/>
    <w:rsid w:val="00684EEF"/>
    <w:rsid w:val="00690D9E"/>
    <w:rsid w:val="006A5622"/>
    <w:rsid w:val="006C28C6"/>
    <w:rsid w:val="006D4838"/>
    <w:rsid w:val="006E0E79"/>
    <w:rsid w:val="007013FA"/>
    <w:rsid w:val="00701F82"/>
    <w:rsid w:val="00714631"/>
    <w:rsid w:val="00716558"/>
    <w:rsid w:val="00721C52"/>
    <w:rsid w:val="00725FF1"/>
    <w:rsid w:val="007319DF"/>
    <w:rsid w:val="00745853"/>
    <w:rsid w:val="00750CF7"/>
    <w:rsid w:val="007531DF"/>
    <w:rsid w:val="00753DC3"/>
    <w:rsid w:val="00754246"/>
    <w:rsid w:val="00757E73"/>
    <w:rsid w:val="007609B2"/>
    <w:rsid w:val="00767682"/>
    <w:rsid w:val="007819FF"/>
    <w:rsid w:val="007858C6"/>
    <w:rsid w:val="00785C4D"/>
    <w:rsid w:val="00791FD8"/>
    <w:rsid w:val="00792A1A"/>
    <w:rsid w:val="007C150C"/>
    <w:rsid w:val="007C7125"/>
    <w:rsid w:val="007D46D0"/>
    <w:rsid w:val="007D58D2"/>
    <w:rsid w:val="007D7645"/>
    <w:rsid w:val="007E0735"/>
    <w:rsid w:val="007E0950"/>
    <w:rsid w:val="007F0C8D"/>
    <w:rsid w:val="008151A6"/>
    <w:rsid w:val="00821411"/>
    <w:rsid w:val="0085090B"/>
    <w:rsid w:val="00860F25"/>
    <w:rsid w:val="00867DE3"/>
    <w:rsid w:val="00875442"/>
    <w:rsid w:val="00875AF5"/>
    <w:rsid w:val="00880997"/>
    <w:rsid w:val="00880FAE"/>
    <w:rsid w:val="008844F9"/>
    <w:rsid w:val="0088456F"/>
    <w:rsid w:val="00884B45"/>
    <w:rsid w:val="00885952"/>
    <w:rsid w:val="008A4F9F"/>
    <w:rsid w:val="008C55F2"/>
    <w:rsid w:val="008C78CD"/>
    <w:rsid w:val="008F725B"/>
    <w:rsid w:val="00911B3D"/>
    <w:rsid w:val="0091641E"/>
    <w:rsid w:val="0092504F"/>
    <w:rsid w:val="00940634"/>
    <w:rsid w:val="00942BEF"/>
    <w:rsid w:val="00946770"/>
    <w:rsid w:val="00981676"/>
    <w:rsid w:val="009957F9"/>
    <w:rsid w:val="009C2633"/>
    <w:rsid w:val="009C26DE"/>
    <w:rsid w:val="009D0474"/>
    <w:rsid w:val="009E52CB"/>
    <w:rsid w:val="009F772F"/>
    <w:rsid w:val="00A04017"/>
    <w:rsid w:val="00A0571A"/>
    <w:rsid w:val="00A057C4"/>
    <w:rsid w:val="00A220ED"/>
    <w:rsid w:val="00A44DDF"/>
    <w:rsid w:val="00A6529E"/>
    <w:rsid w:val="00A676BA"/>
    <w:rsid w:val="00A7207F"/>
    <w:rsid w:val="00A92F7B"/>
    <w:rsid w:val="00A97549"/>
    <w:rsid w:val="00AA0C48"/>
    <w:rsid w:val="00AA4154"/>
    <w:rsid w:val="00AA6234"/>
    <w:rsid w:val="00AC5A3C"/>
    <w:rsid w:val="00AC75A6"/>
    <w:rsid w:val="00AD0612"/>
    <w:rsid w:val="00AD619F"/>
    <w:rsid w:val="00AE00EC"/>
    <w:rsid w:val="00B21113"/>
    <w:rsid w:val="00B25713"/>
    <w:rsid w:val="00B4021E"/>
    <w:rsid w:val="00B46B43"/>
    <w:rsid w:val="00B53D3E"/>
    <w:rsid w:val="00B65366"/>
    <w:rsid w:val="00B66908"/>
    <w:rsid w:val="00B82197"/>
    <w:rsid w:val="00B84E00"/>
    <w:rsid w:val="00BC5408"/>
    <w:rsid w:val="00BE1A11"/>
    <w:rsid w:val="00BE2BDA"/>
    <w:rsid w:val="00BE62E9"/>
    <w:rsid w:val="00BE7F29"/>
    <w:rsid w:val="00C042BD"/>
    <w:rsid w:val="00C15A3A"/>
    <w:rsid w:val="00C1635B"/>
    <w:rsid w:val="00C2396C"/>
    <w:rsid w:val="00C24492"/>
    <w:rsid w:val="00C26B36"/>
    <w:rsid w:val="00C370B8"/>
    <w:rsid w:val="00C37A2E"/>
    <w:rsid w:val="00C40D23"/>
    <w:rsid w:val="00C42DC9"/>
    <w:rsid w:val="00C64E78"/>
    <w:rsid w:val="00C64F1E"/>
    <w:rsid w:val="00C72B81"/>
    <w:rsid w:val="00C73507"/>
    <w:rsid w:val="00C76220"/>
    <w:rsid w:val="00C9478F"/>
    <w:rsid w:val="00C97884"/>
    <w:rsid w:val="00CA1DF1"/>
    <w:rsid w:val="00CA3EC4"/>
    <w:rsid w:val="00CA412E"/>
    <w:rsid w:val="00CB5CD4"/>
    <w:rsid w:val="00CD34CF"/>
    <w:rsid w:val="00D036C6"/>
    <w:rsid w:val="00D04877"/>
    <w:rsid w:val="00D108DF"/>
    <w:rsid w:val="00D12EDA"/>
    <w:rsid w:val="00D153DB"/>
    <w:rsid w:val="00D20989"/>
    <w:rsid w:val="00D32E33"/>
    <w:rsid w:val="00D33A7C"/>
    <w:rsid w:val="00D372B4"/>
    <w:rsid w:val="00D43FFE"/>
    <w:rsid w:val="00D53D4E"/>
    <w:rsid w:val="00D56CB7"/>
    <w:rsid w:val="00D5703A"/>
    <w:rsid w:val="00D669FC"/>
    <w:rsid w:val="00D85C92"/>
    <w:rsid w:val="00D90F99"/>
    <w:rsid w:val="00D96D60"/>
    <w:rsid w:val="00DB64C7"/>
    <w:rsid w:val="00DC4C4E"/>
    <w:rsid w:val="00DC54D5"/>
    <w:rsid w:val="00DC63E3"/>
    <w:rsid w:val="00DD0041"/>
    <w:rsid w:val="00DD1C79"/>
    <w:rsid w:val="00DD7255"/>
    <w:rsid w:val="00DE4020"/>
    <w:rsid w:val="00DF1E61"/>
    <w:rsid w:val="00DF249F"/>
    <w:rsid w:val="00DF38DF"/>
    <w:rsid w:val="00E161E7"/>
    <w:rsid w:val="00E216B3"/>
    <w:rsid w:val="00E36BAC"/>
    <w:rsid w:val="00E4222F"/>
    <w:rsid w:val="00E45982"/>
    <w:rsid w:val="00E50173"/>
    <w:rsid w:val="00E56A06"/>
    <w:rsid w:val="00E62C1B"/>
    <w:rsid w:val="00E724C5"/>
    <w:rsid w:val="00E828C7"/>
    <w:rsid w:val="00E84468"/>
    <w:rsid w:val="00E85843"/>
    <w:rsid w:val="00E93930"/>
    <w:rsid w:val="00E97A84"/>
    <w:rsid w:val="00EA1C72"/>
    <w:rsid w:val="00EA2216"/>
    <w:rsid w:val="00EB1EED"/>
    <w:rsid w:val="00EB6C5C"/>
    <w:rsid w:val="00EC0165"/>
    <w:rsid w:val="00ED6851"/>
    <w:rsid w:val="00EF23B7"/>
    <w:rsid w:val="00F11A57"/>
    <w:rsid w:val="00F12152"/>
    <w:rsid w:val="00F4630D"/>
    <w:rsid w:val="00F55997"/>
    <w:rsid w:val="00F6319C"/>
    <w:rsid w:val="00F66C8A"/>
    <w:rsid w:val="00F77FEC"/>
    <w:rsid w:val="00F8664D"/>
    <w:rsid w:val="00F86AC5"/>
    <w:rsid w:val="00F91CEC"/>
    <w:rsid w:val="00FC595F"/>
    <w:rsid w:val="00FD3EC2"/>
    <w:rsid w:val="00FD67F3"/>
    <w:rsid w:val="00FE67BF"/>
    <w:rsid w:val="00FF27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CB"/>
    <w:rPr>
      <w:rFonts w:asciiTheme="minorHAnsi" w:hAnsiTheme="minorHAnsi"/>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E52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E52CB"/>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9E52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E52CB"/>
    <w:rPr>
      <w:rFonts w:asciiTheme="minorHAnsi" w:hAnsiTheme="minorHAnsi"/>
      <w:sz w:val="22"/>
    </w:rPr>
  </w:style>
  <w:style w:type="paragraph" w:styleId="Sidefod">
    <w:name w:val="footer"/>
    <w:basedOn w:val="Normal"/>
    <w:link w:val="SidefodTegn"/>
    <w:uiPriority w:val="99"/>
    <w:unhideWhenUsed/>
    <w:rsid w:val="009E52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E52CB"/>
    <w:rPr>
      <w:rFonts w:asciiTheme="minorHAnsi" w:hAnsiTheme="minorHAnsi"/>
      <w:sz w:val="22"/>
    </w:rPr>
  </w:style>
  <w:style w:type="character" w:styleId="Hyperlink">
    <w:name w:val="Hyperlink"/>
    <w:basedOn w:val="Standardskrifttypeiafsnit"/>
    <w:uiPriority w:val="99"/>
    <w:unhideWhenUsed/>
    <w:rsid w:val="009E52CB"/>
    <w:rPr>
      <w:color w:val="0000FF" w:themeColor="hyperlink"/>
      <w:u w:val="single"/>
    </w:rPr>
  </w:style>
  <w:style w:type="paragraph" w:styleId="Fodnotetekst">
    <w:name w:val="footnote text"/>
    <w:basedOn w:val="Normal"/>
    <w:link w:val="FodnotetekstTegn"/>
    <w:uiPriority w:val="99"/>
    <w:semiHidden/>
    <w:unhideWhenUsed/>
    <w:rsid w:val="009E52C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E52CB"/>
    <w:rPr>
      <w:rFonts w:asciiTheme="minorHAnsi" w:hAnsiTheme="minorHAnsi"/>
      <w:sz w:val="20"/>
      <w:szCs w:val="20"/>
    </w:rPr>
  </w:style>
  <w:style w:type="character" w:styleId="Fodnotehenvisning">
    <w:name w:val="footnote reference"/>
    <w:basedOn w:val="Standardskrifttypeiafsnit"/>
    <w:uiPriority w:val="99"/>
    <w:semiHidden/>
    <w:unhideWhenUsed/>
    <w:rsid w:val="009E52CB"/>
    <w:rPr>
      <w:vertAlign w:val="superscript"/>
    </w:rPr>
  </w:style>
  <w:style w:type="character" w:customStyle="1" w:styleId="A7">
    <w:name w:val="A7"/>
    <w:uiPriority w:val="99"/>
    <w:rsid w:val="0017679E"/>
    <w:rPr>
      <w:rFonts w:cs="Legacy Sans ITC Std Book"/>
      <w:color w:val="000000"/>
      <w:sz w:val="20"/>
      <w:szCs w:val="20"/>
    </w:rPr>
  </w:style>
  <w:style w:type="paragraph" w:customStyle="1" w:styleId="Default">
    <w:name w:val="Default"/>
    <w:rsid w:val="00F6319C"/>
    <w:pPr>
      <w:autoSpaceDE w:val="0"/>
      <w:autoSpaceDN w:val="0"/>
      <w:adjustRightInd w:val="0"/>
      <w:spacing w:after="0" w:line="240" w:lineRule="auto"/>
    </w:pPr>
    <w:rPr>
      <w:rFonts w:ascii="Adobe Garamond Pro" w:hAnsi="Adobe Garamond Pro" w:cs="Adobe Garamond Pro"/>
      <w:color w:val="000000"/>
      <w:szCs w:val="24"/>
    </w:rPr>
  </w:style>
  <w:style w:type="paragraph" w:styleId="Listeafsnit">
    <w:name w:val="List Paragraph"/>
    <w:basedOn w:val="Normal"/>
    <w:uiPriority w:val="34"/>
    <w:qFormat/>
    <w:rsid w:val="0038534B"/>
    <w:pPr>
      <w:ind w:left="720"/>
      <w:contextualSpacing/>
    </w:pPr>
  </w:style>
  <w:style w:type="paragraph" w:styleId="NormalWeb">
    <w:name w:val="Normal (Web)"/>
    <w:basedOn w:val="Normal"/>
    <w:uiPriority w:val="99"/>
    <w:semiHidden/>
    <w:unhideWhenUsed/>
    <w:rsid w:val="006A5622"/>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240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E4598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5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CB"/>
    <w:rPr>
      <w:rFonts w:asciiTheme="minorHAnsi" w:hAnsiTheme="minorHAnsi"/>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E52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E52CB"/>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9E52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E52CB"/>
    <w:rPr>
      <w:rFonts w:asciiTheme="minorHAnsi" w:hAnsiTheme="minorHAnsi"/>
      <w:sz w:val="22"/>
    </w:rPr>
  </w:style>
  <w:style w:type="paragraph" w:styleId="Sidefod">
    <w:name w:val="footer"/>
    <w:basedOn w:val="Normal"/>
    <w:link w:val="SidefodTegn"/>
    <w:uiPriority w:val="99"/>
    <w:unhideWhenUsed/>
    <w:rsid w:val="009E52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E52CB"/>
    <w:rPr>
      <w:rFonts w:asciiTheme="minorHAnsi" w:hAnsiTheme="minorHAnsi"/>
      <w:sz w:val="22"/>
    </w:rPr>
  </w:style>
  <w:style w:type="character" w:styleId="Hyperlink">
    <w:name w:val="Hyperlink"/>
    <w:basedOn w:val="Standardskrifttypeiafsnit"/>
    <w:uiPriority w:val="99"/>
    <w:unhideWhenUsed/>
    <w:rsid w:val="009E52CB"/>
    <w:rPr>
      <w:color w:val="0000FF" w:themeColor="hyperlink"/>
      <w:u w:val="single"/>
    </w:rPr>
  </w:style>
  <w:style w:type="paragraph" w:styleId="Fodnotetekst">
    <w:name w:val="footnote text"/>
    <w:basedOn w:val="Normal"/>
    <w:link w:val="FodnotetekstTegn"/>
    <w:uiPriority w:val="99"/>
    <w:semiHidden/>
    <w:unhideWhenUsed/>
    <w:rsid w:val="009E52C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E52CB"/>
    <w:rPr>
      <w:rFonts w:asciiTheme="minorHAnsi" w:hAnsiTheme="minorHAnsi"/>
      <w:sz w:val="20"/>
      <w:szCs w:val="20"/>
    </w:rPr>
  </w:style>
  <w:style w:type="character" w:styleId="Fodnotehenvisning">
    <w:name w:val="footnote reference"/>
    <w:basedOn w:val="Standardskrifttypeiafsnit"/>
    <w:uiPriority w:val="99"/>
    <w:semiHidden/>
    <w:unhideWhenUsed/>
    <w:rsid w:val="009E52CB"/>
    <w:rPr>
      <w:vertAlign w:val="superscript"/>
    </w:rPr>
  </w:style>
  <w:style w:type="character" w:customStyle="1" w:styleId="A7">
    <w:name w:val="A7"/>
    <w:uiPriority w:val="99"/>
    <w:rsid w:val="0017679E"/>
    <w:rPr>
      <w:rFonts w:cs="Legacy Sans ITC Std Book"/>
      <w:color w:val="000000"/>
      <w:sz w:val="20"/>
      <w:szCs w:val="20"/>
    </w:rPr>
  </w:style>
  <w:style w:type="paragraph" w:customStyle="1" w:styleId="Default">
    <w:name w:val="Default"/>
    <w:rsid w:val="00F6319C"/>
    <w:pPr>
      <w:autoSpaceDE w:val="0"/>
      <w:autoSpaceDN w:val="0"/>
      <w:adjustRightInd w:val="0"/>
      <w:spacing w:after="0" w:line="240" w:lineRule="auto"/>
    </w:pPr>
    <w:rPr>
      <w:rFonts w:ascii="Adobe Garamond Pro" w:hAnsi="Adobe Garamond Pro" w:cs="Adobe Garamond Pro"/>
      <w:color w:val="000000"/>
      <w:szCs w:val="24"/>
    </w:rPr>
  </w:style>
  <w:style w:type="paragraph" w:styleId="Listeafsnit">
    <w:name w:val="List Paragraph"/>
    <w:basedOn w:val="Normal"/>
    <w:uiPriority w:val="34"/>
    <w:qFormat/>
    <w:rsid w:val="0038534B"/>
    <w:pPr>
      <w:ind w:left="720"/>
      <w:contextualSpacing/>
    </w:pPr>
  </w:style>
  <w:style w:type="paragraph" w:styleId="NormalWeb">
    <w:name w:val="Normal (Web)"/>
    <w:basedOn w:val="Normal"/>
    <w:uiPriority w:val="99"/>
    <w:semiHidden/>
    <w:unhideWhenUsed/>
    <w:rsid w:val="006A5622"/>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240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E4598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5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22692">
      <w:bodyDiv w:val="1"/>
      <w:marLeft w:val="0"/>
      <w:marRight w:val="0"/>
      <w:marTop w:val="0"/>
      <w:marBottom w:val="0"/>
      <w:divBdr>
        <w:top w:val="none" w:sz="0" w:space="0" w:color="auto"/>
        <w:left w:val="none" w:sz="0" w:space="0" w:color="auto"/>
        <w:bottom w:val="none" w:sz="0" w:space="0" w:color="auto"/>
        <w:right w:val="none" w:sz="0" w:space="0" w:color="auto"/>
      </w:divBdr>
    </w:div>
    <w:div w:id="1769738108">
      <w:bodyDiv w:val="1"/>
      <w:marLeft w:val="0"/>
      <w:marRight w:val="0"/>
      <w:marTop w:val="0"/>
      <w:marBottom w:val="0"/>
      <w:divBdr>
        <w:top w:val="none" w:sz="0" w:space="0" w:color="auto"/>
        <w:left w:val="none" w:sz="0" w:space="0" w:color="auto"/>
        <w:bottom w:val="none" w:sz="0" w:space="0" w:color="auto"/>
        <w:right w:val="none" w:sz="0" w:space="0" w:color="auto"/>
      </w:divBdr>
      <w:divsChild>
        <w:div w:id="1428648624">
          <w:marLeft w:val="1094"/>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ffe.dk" TargetMode="External"/><Relationship Id="rId18" Type="http://schemas.openxmlformats.org/officeDocument/2006/relationships/hyperlink" Target="http://www.mbbl.dk" TargetMode="External"/><Relationship Id="rId26" Type="http://schemas.openxmlformats.org/officeDocument/2006/relationships/hyperlink" Target="http://www.vesthimmerland.dk" TargetMode="External"/><Relationship Id="rId3" Type="http://schemas.openxmlformats.org/officeDocument/2006/relationships/styles" Target="styles.xml"/><Relationship Id="rId21" Type="http://schemas.openxmlformats.org/officeDocument/2006/relationships/hyperlink" Target="http://www.ugebreveta4.dk" TargetMode="External"/><Relationship Id="rId7" Type="http://schemas.openxmlformats.org/officeDocument/2006/relationships/footnotes" Target="footnotes.xml"/><Relationship Id="rId12" Type="http://schemas.openxmlformats.org/officeDocument/2006/relationships/hyperlink" Target="http://www.trygfonden.dk" TargetMode="External"/><Relationship Id="rId17" Type="http://schemas.openxmlformats.org/officeDocument/2006/relationships/hyperlink" Target="http://www.landdistrikterne.dk" TargetMode="External"/><Relationship Id="rId25" Type="http://schemas.openxmlformats.org/officeDocument/2006/relationships/hyperlink" Target="http://www.vfm.dk" TargetMode="External"/><Relationship Id="rId2" Type="http://schemas.openxmlformats.org/officeDocument/2006/relationships/numbering" Target="numbering.xml"/><Relationship Id="rId16" Type="http://schemas.openxmlformats.org/officeDocument/2006/relationships/hyperlink" Target="http://www.kulturarv.dk" TargetMode="External"/><Relationship Id="rId20" Type="http://schemas.openxmlformats.org/officeDocument/2006/relationships/hyperlink" Target="http://mbbl.dk/webfakta/69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gi.dk" TargetMode="External"/><Relationship Id="rId24" Type="http://schemas.openxmlformats.org/officeDocument/2006/relationships/hyperlink" Target="http://www.sdu.dk/Om_SDU/Institutter_centre/C_clf_CenterLanddistriktsforskning" TargetMode="External"/><Relationship Id="rId5" Type="http://schemas.openxmlformats.org/officeDocument/2006/relationships/settings" Target="settings.xml"/><Relationship Id="rId15" Type="http://schemas.openxmlformats.org/officeDocument/2006/relationships/hyperlink" Target="http://www.kulturarv.dk/museer" TargetMode="External"/><Relationship Id="rId23" Type="http://schemas.openxmlformats.org/officeDocument/2006/relationships/hyperlink" Target="http://www.mm.dk" TargetMode="External"/><Relationship Id="rId28" Type="http://schemas.openxmlformats.org/officeDocument/2006/relationships/header" Target="header1.xml"/><Relationship Id="rId10" Type="http://schemas.openxmlformats.org/officeDocument/2006/relationships/hyperlink" Target="http://www.mbbl.dk" TargetMode="External"/><Relationship Id="rId19" Type="http://schemas.openxmlformats.org/officeDocument/2006/relationships/hyperlink" Target="http://www.mbbl.d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cviden.dk" TargetMode="External"/><Relationship Id="rId14" Type="http://schemas.openxmlformats.org/officeDocument/2006/relationships/hyperlink" Target="http://www.sum.dk" TargetMode="External"/><Relationship Id="rId22" Type="http://schemas.openxmlformats.org/officeDocument/2006/relationships/hyperlink" Target="http://www.mm.dk" TargetMode="External"/><Relationship Id="rId27" Type="http://schemas.openxmlformats.org/officeDocument/2006/relationships/hyperlink" Target="http://www.mm.dk" TargetMode="External"/><Relationship Id="rId30"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DF24-3F6B-48D7-A2EE-47100C67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19686</TotalTime>
  <Pages>14</Pages>
  <Words>4418</Words>
  <Characters>26956</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Lauridsen Lolle</dc:creator>
  <cp:lastModifiedBy>Elisabeth Lauridsen Lolle</cp:lastModifiedBy>
  <cp:revision>69</cp:revision>
  <cp:lastPrinted>2012-11-28T07:59:00Z</cp:lastPrinted>
  <dcterms:created xsi:type="dcterms:W3CDTF">2012-10-05T12:41:00Z</dcterms:created>
  <dcterms:modified xsi:type="dcterms:W3CDTF">2012-12-04T22:18:00Z</dcterms:modified>
</cp:coreProperties>
</file>