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7000" w14:textId="77777777" w:rsidR="009C16C6" w:rsidRPr="00A10723" w:rsidRDefault="009C16C6" w:rsidP="00CE0B45">
      <w:pPr>
        <w:spacing w:after="0"/>
        <w:jc w:val="both"/>
        <w:rPr>
          <w:b/>
        </w:rPr>
      </w:pPr>
      <w:bookmarkStart w:id="0" w:name="_GoBack"/>
      <w:bookmarkEnd w:id="0"/>
      <w:r w:rsidRPr="00A10723">
        <w:rPr>
          <w:b/>
        </w:rPr>
        <w:t>Integrationsydelse – igen fattigdomsskabende og ekskluderende ydelse til flygtninge</w:t>
      </w:r>
    </w:p>
    <w:p w14:paraId="03CCAC89" w14:textId="017F574D" w:rsidR="00CE0B45" w:rsidRDefault="00CE0B45" w:rsidP="00CE0B45">
      <w:pPr>
        <w:spacing w:after="0"/>
        <w:jc w:val="both"/>
        <w:rPr>
          <w:rStyle w:val="authorfour2"/>
          <w:sz w:val="18"/>
          <w:szCs w:val="18"/>
        </w:rPr>
      </w:pPr>
      <w:r>
        <w:t>Af</w:t>
      </w:r>
      <w:r>
        <w:rPr>
          <w:rStyle w:val="authorfour2"/>
          <w:sz w:val="18"/>
          <w:szCs w:val="18"/>
        </w:rPr>
        <w:t xml:space="preserve"> Finn Kenneth Hansen, M. Azhar Hussain</w:t>
      </w:r>
      <w:r>
        <w:rPr>
          <w:sz w:val="18"/>
          <w:szCs w:val="18"/>
        </w:rPr>
        <w:t>,</w:t>
      </w:r>
      <w:r>
        <w:rPr>
          <w:rStyle w:val="authorfour2"/>
          <w:sz w:val="18"/>
          <w:szCs w:val="18"/>
        </w:rPr>
        <w:t xml:space="preserve"> </w:t>
      </w:r>
      <w:r w:rsidR="00A95C10">
        <w:rPr>
          <w:rStyle w:val="authorfour2"/>
          <w:sz w:val="18"/>
          <w:szCs w:val="18"/>
        </w:rPr>
        <w:t>Morten Ejrnæs</w:t>
      </w:r>
      <w:r w:rsidR="00076E4D">
        <w:rPr>
          <w:rStyle w:val="authorfour2"/>
          <w:sz w:val="18"/>
          <w:szCs w:val="18"/>
        </w:rPr>
        <w:t>,</w:t>
      </w:r>
      <w:r w:rsidR="00A95C10">
        <w:rPr>
          <w:rStyle w:val="authorfour2"/>
          <w:sz w:val="18"/>
          <w:szCs w:val="18"/>
        </w:rPr>
        <w:t xml:space="preserve"> </w:t>
      </w:r>
      <w:r>
        <w:rPr>
          <w:rStyle w:val="authorfour2"/>
          <w:sz w:val="18"/>
          <w:szCs w:val="18"/>
        </w:rPr>
        <w:t>Jørgen Elm Larsen</w:t>
      </w:r>
      <w:r>
        <w:rPr>
          <w:sz w:val="18"/>
          <w:szCs w:val="18"/>
        </w:rPr>
        <w:t>,</w:t>
      </w:r>
      <w:r>
        <w:rPr>
          <w:rStyle w:val="authorfour2"/>
          <w:sz w:val="18"/>
          <w:szCs w:val="18"/>
        </w:rPr>
        <w:t xml:space="preserve"> og Maja Müller</w:t>
      </w:r>
    </w:p>
    <w:p w14:paraId="5E03B2E6" w14:textId="77777777" w:rsidR="00CE0B45" w:rsidRDefault="00CE0B45" w:rsidP="00CE0B45">
      <w:pPr>
        <w:spacing w:after="0"/>
        <w:jc w:val="both"/>
      </w:pPr>
    </w:p>
    <w:p w14:paraId="4EF3050F" w14:textId="2A889BC4" w:rsidR="009C16C6" w:rsidRPr="0037331F" w:rsidRDefault="009C16C6" w:rsidP="00CE0B45">
      <w:pPr>
        <w:jc w:val="both"/>
      </w:pPr>
      <w:r w:rsidRPr="00A10723">
        <w:t>Det er tredje gang, der indføres en særlig lav ydelse målrettet flygtninge. De to første gange blev de laveste ydel</w:t>
      </w:r>
      <w:r w:rsidR="0068292C">
        <w:t xml:space="preserve">ser afskaffet igen. Første gang </w:t>
      </w:r>
      <w:r w:rsidRPr="00A10723">
        <w:t xml:space="preserve">fordi flygtningene ikke kom i arbejde. Anden gang fordi de lave ydelser skabte fattigdom. Det viste officielle opgørelser, og de </w:t>
      </w:r>
      <w:r w:rsidR="00386010">
        <w:t>alvorlige</w:t>
      </w:r>
      <w:r w:rsidR="00386010" w:rsidRPr="00A10723">
        <w:t xml:space="preserve"> </w:t>
      </w:r>
      <w:r w:rsidRPr="00A10723">
        <w:t>konsekvenser har vi beskrevet i rapporter om konsekvenserne af at have de laveste ydelser som forsørgelsesgrundlag</w:t>
      </w:r>
      <w:r w:rsidR="003F4982">
        <w:t>. De er beskrevet i</w:t>
      </w:r>
      <w:r w:rsidRPr="00A10723">
        <w:t xml:space="preserve"> bogen ”Fattigdom, afsavn og </w:t>
      </w:r>
      <w:proofErr w:type="spellStart"/>
      <w:r w:rsidRPr="00A10723">
        <w:t>coping</w:t>
      </w:r>
      <w:proofErr w:type="spellEnd"/>
      <w:r w:rsidRPr="00A10723">
        <w:t xml:space="preserve">”, og vi gentager dem i kort form i denne artikel. Nu er et nyt argument for lave ydelser </w:t>
      </w:r>
      <w:r w:rsidR="00386010">
        <w:t xml:space="preserve">imidlertid </w:t>
      </w:r>
      <w:r w:rsidRPr="00A10723">
        <w:t>lanceret – nemlig at ydelser</w:t>
      </w:r>
      <w:r w:rsidR="00942FB1">
        <w:t>ne</w:t>
      </w:r>
      <w:r w:rsidRPr="00A10723">
        <w:t xml:space="preserve"> skal forhindre, at flygtninge kommer hertil. Der er intet forskningsmæssigt belæg for</w:t>
      </w:r>
      <w:r w:rsidR="00386010">
        <w:t>,</w:t>
      </w:r>
      <w:r w:rsidRPr="00A10723">
        <w:t xml:space="preserve"> at det vil ske, men eksperimentet skal åbenbart foretages uden hensyntagen til de skadelige konsekvenser af lave ydelser, som man allerede nu kender og med henvisning til en påstået effekt, som er tvivlsom</w:t>
      </w:r>
      <w:r w:rsidR="00603ABA">
        <w:t>.</w:t>
      </w:r>
      <w:r w:rsidRPr="00A10723">
        <w:t xml:space="preserve"> I denne artikel vil vi alene</w:t>
      </w:r>
      <w:r w:rsidR="002215EB">
        <w:t xml:space="preserve"> opholde os ved </w:t>
      </w:r>
      <w:r w:rsidRPr="00A10723">
        <w:t>det</w:t>
      </w:r>
      <w:r w:rsidR="0068292C">
        <w:t>,</w:t>
      </w:r>
      <w:r w:rsidRPr="00A10723">
        <w:t xml:space="preserve"> vi ved fra forskningsbaserede undersøgelser af området. </w:t>
      </w:r>
    </w:p>
    <w:p w14:paraId="052921A9" w14:textId="77777777" w:rsidR="00A95C10" w:rsidRDefault="009C16C6" w:rsidP="00CE0B45">
      <w:pPr>
        <w:jc w:val="both"/>
      </w:pPr>
      <w:r w:rsidRPr="00A10723">
        <w:t>Satserne for den nye integrationsydelse tager udgangspunkt i satserne for uddannelseshjælp, som</w:t>
      </w:r>
      <w:r w:rsidR="0009041D">
        <w:t xml:space="preserve"> er</w:t>
      </w:r>
      <w:r w:rsidRPr="00A10723">
        <w:t xml:space="preserve"> fastsat ud fra SU-systemet</w:t>
      </w:r>
      <w:r w:rsidR="0009041D">
        <w:t xml:space="preserve">, og som </w:t>
      </w:r>
      <w:r w:rsidRPr="00A10723">
        <w:t>svarer nogenlunde til den gamle starthjælp</w:t>
      </w:r>
      <w:r w:rsidR="002215EB">
        <w:t>,</w:t>
      </w:r>
      <w:r w:rsidRPr="00A10723">
        <w:t xml:space="preserve"> som vi havde fra 2002 til 2011. Loven om starthjælp blev ligesom denne nye lov fremsat med argumenter om en hjælp svarende til SU-satser. </w:t>
      </w:r>
      <w:r w:rsidR="003F4982">
        <w:t>SU har imidlertid aldrig været en forsørgelsesydelse, hvorfor</w:t>
      </w:r>
      <w:r w:rsidR="007D043E">
        <w:t xml:space="preserve"> </w:t>
      </w:r>
      <w:r w:rsidRPr="00A10723">
        <w:t xml:space="preserve">studerende på SU har </w:t>
      </w:r>
      <w:r w:rsidR="007D043E">
        <w:t>e</w:t>
      </w:r>
      <w:r w:rsidRPr="00A10723">
        <w:t>t generelt større handlerum i forhold til at supplere deres indkomst</w:t>
      </w:r>
      <w:r w:rsidR="007D043E">
        <w:t>.</w:t>
      </w:r>
      <w:r w:rsidRPr="00A10723">
        <w:t xml:space="preserve"> For det første må studerende tjene penge ved siden af deres SU, dvs. have et studiejob, hvilket en hel del studerende benytter sig af, og dertil kan de optage SU-lån til favorable renter og supplerende SU-lån til forsørgere. Forsørgere </w:t>
      </w:r>
      <w:r w:rsidR="002215EB">
        <w:t xml:space="preserve">på SU </w:t>
      </w:r>
      <w:r w:rsidRPr="00A10723">
        <w:t xml:space="preserve">får også børnecheck, mens flygtninge med den nye lov </w:t>
      </w:r>
      <w:r w:rsidR="00AA743B" w:rsidRPr="00A10723">
        <w:t xml:space="preserve">skal </w:t>
      </w:r>
      <w:r w:rsidRPr="00A10723">
        <w:t>optjene retten</w:t>
      </w:r>
      <w:r w:rsidR="00AA743B" w:rsidRPr="00A10723">
        <w:t xml:space="preserve"> hertil.</w:t>
      </w:r>
      <w:r w:rsidRPr="00A10723">
        <w:t xml:space="preserve"> </w:t>
      </w:r>
    </w:p>
    <w:p w14:paraId="5C15F2AE" w14:textId="15FCFE07" w:rsidR="00CE0B45" w:rsidRDefault="009C16C6" w:rsidP="00CE0B45">
      <w:pPr>
        <w:jc w:val="both"/>
      </w:pPr>
      <w:r w:rsidRPr="00A10723">
        <w:t>Fra vores forskningsprojekt ved vi bl.a.</w:t>
      </w:r>
      <w:r w:rsidR="0068292C">
        <w:t>,</w:t>
      </w:r>
      <w:r w:rsidRPr="00A10723">
        <w:t xml:space="preserve"> at børnefamilieydelsen i de fattige familier var med til at dække</w:t>
      </w:r>
      <w:r w:rsidR="002215EB">
        <w:t xml:space="preserve"> </w:t>
      </w:r>
      <w:proofErr w:type="spellStart"/>
      <w:r w:rsidRPr="00A10723">
        <w:t>el-regninger</w:t>
      </w:r>
      <w:proofErr w:type="spellEnd"/>
      <w:r w:rsidRPr="00A10723">
        <w:t xml:space="preserve"> og husleje, som ellers ikke kunne betales, ligesom desperate lån dækkede regninger, computere og bøger til</w:t>
      </w:r>
      <w:r w:rsidR="00B26EF4">
        <w:t xml:space="preserve"> </w:t>
      </w:r>
      <w:r w:rsidRPr="00A10723">
        <w:t>børn</w:t>
      </w:r>
      <w:r w:rsidR="00B26EF4">
        <w:t>enes uddannelse</w:t>
      </w:r>
      <w:r w:rsidRPr="00A10723">
        <w:t>, medicinforbrug, deltagelse i sociale arrangementer og almindeligt forbrug i hverdagslivet. Starthjælpsmodtagerne havde sjældent et ressourcestærkt netværk at låne fra, og samtidigt er det de færreste banker, der giver lån til personer i denne situation</w:t>
      </w:r>
      <w:r w:rsidR="001D5E62">
        <w:t xml:space="preserve">. </w:t>
      </w:r>
      <w:r w:rsidR="00B26EF4">
        <w:t>L</w:t>
      </w:r>
      <w:r w:rsidRPr="00A10723">
        <w:t>ånemuligheder</w:t>
      </w:r>
      <w:r w:rsidR="001D5E62">
        <w:t>ne</w:t>
      </w:r>
      <w:r w:rsidRPr="00A10723">
        <w:t xml:space="preserve"> </w:t>
      </w:r>
      <w:r w:rsidR="00B26EF4">
        <w:t xml:space="preserve">er </w:t>
      </w:r>
      <w:r w:rsidRPr="00A10723">
        <w:t>stærkt indsnævret for denne gruppe</w:t>
      </w:r>
      <w:r w:rsidR="000D6774">
        <w:t>.</w:t>
      </w:r>
      <w:r w:rsidRPr="00A10723">
        <w:t xml:space="preserve"> Flygtninge har </w:t>
      </w:r>
      <w:r w:rsidR="001D5E62">
        <w:t xml:space="preserve">dog </w:t>
      </w:r>
      <w:r w:rsidR="00AA743B" w:rsidRPr="00A10723">
        <w:t xml:space="preserve">med den nye lov </w:t>
      </w:r>
      <w:r w:rsidRPr="00A10723">
        <w:t xml:space="preserve">mulighed for et dansktillæg på 1.500 kr. pr. måned, hvis de består Dansk 2. Et krav som belønner de ressourcestærke flygtninge og som er helt urealistisk for dem, som kommer hertil med traumer, analfabetisme, søvnløs bekymring om den efterladte familie og generelle helbredsproblemer. Og dét er der nok en del flygtninge, der er præget af, eftersom de jo netop er </w:t>
      </w:r>
      <w:r w:rsidRPr="00A10723">
        <w:rPr>
          <w:i/>
        </w:rPr>
        <w:t>flygtninge</w:t>
      </w:r>
      <w:r w:rsidRPr="00A10723">
        <w:t xml:space="preserve">! </w:t>
      </w:r>
    </w:p>
    <w:p w14:paraId="510BDC12" w14:textId="0A44F67F" w:rsidR="009C16C6" w:rsidRPr="00A10723" w:rsidRDefault="001D5E62" w:rsidP="00CE0B45">
      <w:pPr>
        <w:jc w:val="both"/>
      </w:pPr>
      <w:r>
        <w:t>D</w:t>
      </w:r>
      <w:r w:rsidR="009C16C6" w:rsidRPr="00A10723">
        <w:t xml:space="preserve">en nye integrationsydelse er </w:t>
      </w:r>
      <w:r w:rsidR="0009041D">
        <w:t xml:space="preserve">endvidere </w:t>
      </w:r>
      <w:r w:rsidR="009C16C6" w:rsidRPr="00A10723">
        <w:t xml:space="preserve">lavere end den kritiske fattigdomsgrænse på </w:t>
      </w:r>
      <w:proofErr w:type="gramStart"/>
      <w:r w:rsidR="009C16C6" w:rsidRPr="00A10723">
        <w:t>50%</w:t>
      </w:r>
      <w:proofErr w:type="gramEnd"/>
      <w:r w:rsidR="009C16C6" w:rsidRPr="00A10723">
        <w:t xml:space="preserve"> af medianindkomsten og sammenlignet med et minimumsbudget</w:t>
      </w:r>
      <w:r w:rsidR="0068292C">
        <w:t>,</w:t>
      </w:r>
      <w:r w:rsidR="009C16C6" w:rsidRPr="00A10723">
        <w:t xml:space="preserve"> som blev </w:t>
      </w:r>
      <w:r w:rsidR="007D043E">
        <w:t>foretaget</w:t>
      </w:r>
      <w:r w:rsidR="00651668">
        <w:t xml:space="preserve"> </w:t>
      </w:r>
      <w:r w:rsidR="009C16C6" w:rsidRPr="00A10723">
        <w:t>af Ekspertudvalget om Fattigdom, ligger ydelsen et godt stykke under et sådant minimum.</w:t>
      </w:r>
      <w:r w:rsidR="009C16C6" w:rsidRPr="00A10723">
        <w:rPr>
          <w:rFonts w:cs="Whitney-Medium"/>
        </w:rPr>
        <w:t xml:space="preserve"> </w:t>
      </w:r>
      <w:r w:rsidR="00651668">
        <w:rPr>
          <w:rFonts w:cs="Whitney-Medium"/>
        </w:rPr>
        <w:t>F</w:t>
      </w:r>
      <w:r w:rsidR="009C16C6" w:rsidRPr="00A10723">
        <w:rPr>
          <w:rFonts w:cs="Whitney-Medium"/>
        </w:rPr>
        <w:t xml:space="preserve">lygtninge </w:t>
      </w:r>
      <w:r w:rsidR="00651668">
        <w:rPr>
          <w:rFonts w:cs="Whitney-Medium"/>
        </w:rPr>
        <w:t xml:space="preserve">har </w:t>
      </w:r>
      <w:r w:rsidR="009C16C6" w:rsidRPr="00A10723">
        <w:rPr>
          <w:rFonts w:cs="Whitney-Medium"/>
        </w:rPr>
        <w:t>ikke</w:t>
      </w:r>
      <w:r w:rsidR="009C16C6" w:rsidRPr="00A10723">
        <w:t xml:space="preserve"> </w:t>
      </w:r>
      <w:r w:rsidR="00651668">
        <w:t xml:space="preserve">som studerende </w:t>
      </w:r>
      <w:r w:rsidR="009C16C6" w:rsidRPr="00A10723">
        <w:t xml:space="preserve">mulighed for erhvervsarbejde og </w:t>
      </w:r>
      <w:r w:rsidR="00A95C10">
        <w:t xml:space="preserve">favorable </w:t>
      </w:r>
      <w:r w:rsidR="009C16C6" w:rsidRPr="00A10723">
        <w:t xml:space="preserve">lån, </w:t>
      </w:r>
      <w:r w:rsidR="00651668">
        <w:t>hvilket</w:t>
      </w:r>
      <w:r w:rsidR="009C16C6" w:rsidRPr="00A10723">
        <w:t xml:space="preserve"> er </w:t>
      </w:r>
      <w:r w:rsidR="00651668">
        <w:t>en af begrundelserne for</w:t>
      </w:r>
      <w:r w:rsidR="00A95C10">
        <w:t>,</w:t>
      </w:r>
      <w:r w:rsidR="009C16C6" w:rsidRPr="00A10723">
        <w:t xml:space="preserve"> at SU-modtagere ikke inddrages i fattigdomsopgørelser. Genindførelsen af integrationsydelsen er således en ny fattigdomsydelse. </w:t>
      </w:r>
    </w:p>
    <w:p w14:paraId="4F0676BB" w14:textId="4FD96FD2" w:rsidR="009C16C6" w:rsidRPr="00A10723" w:rsidRDefault="0037331F" w:rsidP="00CE0B45">
      <w:pPr>
        <w:jc w:val="both"/>
      </w:pPr>
      <w:r>
        <w:t>K</w:t>
      </w:r>
      <w:r w:rsidR="009C16C6" w:rsidRPr="00A10723">
        <w:t xml:space="preserve">onsekvenserne af at leve af en </w:t>
      </w:r>
      <w:r w:rsidR="001D5E62">
        <w:t xml:space="preserve">så lav </w:t>
      </w:r>
      <w:r w:rsidR="009C16C6" w:rsidRPr="00A10723">
        <w:t>ydelse</w:t>
      </w:r>
      <w:r w:rsidR="001D5E62">
        <w:t xml:space="preserve"> som </w:t>
      </w:r>
      <w:r w:rsidR="009C16C6" w:rsidRPr="00A10723">
        <w:t xml:space="preserve">den nye integrationsydelse viste sig </w:t>
      </w:r>
      <w:r w:rsidR="001D5E62">
        <w:t xml:space="preserve">i vores undersøgelse </w:t>
      </w:r>
      <w:r w:rsidR="009C16C6" w:rsidRPr="00A10723">
        <w:t>for størstedelen at skabe fattigdom</w:t>
      </w:r>
      <w:r w:rsidR="0009041D">
        <w:t xml:space="preserve">. </w:t>
      </w:r>
      <w:r w:rsidR="001D5E62">
        <w:t xml:space="preserve">Mindst </w:t>
      </w:r>
      <w:proofErr w:type="gramStart"/>
      <w:r w:rsidR="009C16C6" w:rsidRPr="00A10723">
        <w:t>40%</w:t>
      </w:r>
      <w:proofErr w:type="gramEnd"/>
      <w:r w:rsidR="009C16C6" w:rsidRPr="00A10723">
        <w:t xml:space="preserve"> af starthjælpsmodtagerne havde</w:t>
      </w:r>
      <w:r w:rsidR="001D5E62">
        <w:t xml:space="preserve"> ikke</w:t>
      </w:r>
      <w:r w:rsidR="009C16C6" w:rsidRPr="00A10723">
        <w:t xml:space="preserve"> råd til at give fødselsdagsgaver, gå i byen med venner, dyrke fritidsinteresser, besøge venner og familie, gå til tandlægen, købe nyt fodtøj, tøj og overtøj, når det, man har, er gået i stykker eller brugt op eller holde ferie uden for hjemmet en gang om året. Endvidere </w:t>
      </w:r>
      <w:r w:rsidR="001D5E62">
        <w:t xml:space="preserve">havde </w:t>
      </w:r>
      <w:proofErr w:type="gramStart"/>
      <w:r w:rsidR="009C16C6" w:rsidRPr="00A10723">
        <w:t>25%</w:t>
      </w:r>
      <w:proofErr w:type="gramEnd"/>
      <w:r w:rsidR="009C16C6" w:rsidRPr="00A10723">
        <w:t xml:space="preserve"> ikke råd til lægordineret medicin, og ca. 30% havde ikke </w:t>
      </w:r>
      <w:r w:rsidR="009C16C6" w:rsidRPr="00A10723">
        <w:lastRenderedPageBreak/>
        <w:t xml:space="preserve">råd til tre måltider om dagen. </w:t>
      </w:r>
      <w:proofErr w:type="gramStart"/>
      <w:r w:rsidR="009C16C6" w:rsidRPr="00A10723">
        <w:t>72%</w:t>
      </w:r>
      <w:proofErr w:type="gramEnd"/>
      <w:r w:rsidR="009C16C6" w:rsidRPr="00A10723">
        <w:t xml:space="preserve"> af starthjælpsmodtagerne havde mindst 5 ud af de i alt 19 afsavn, der blev spurgt om, og 3</w:t>
      </w:r>
      <w:r w:rsidR="00D322D2">
        <w:t>7</w:t>
      </w:r>
      <w:r w:rsidR="009C16C6" w:rsidRPr="00A10723">
        <w:t xml:space="preserve">% havde mindst 10 afsavn. Andelen med mindst 10 afsavn var efter et år steget til hele </w:t>
      </w:r>
      <w:proofErr w:type="gramStart"/>
      <w:r w:rsidR="009C16C6" w:rsidRPr="00A10723">
        <w:t>6</w:t>
      </w:r>
      <w:r w:rsidR="00D322D2">
        <w:t>3</w:t>
      </w:r>
      <w:r w:rsidR="009C16C6" w:rsidRPr="00A10723">
        <w:t>%</w:t>
      </w:r>
      <w:proofErr w:type="gramEnd"/>
      <w:r w:rsidR="009C16C6" w:rsidRPr="00A10723">
        <w:t>.</w:t>
      </w:r>
    </w:p>
    <w:p w14:paraId="4605B5C1" w14:textId="7A5292F0" w:rsidR="00737A56" w:rsidRDefault="007151EB" w:rsidP="00CE0B45">
      <w:pPr>
        <w:jc w:val="both"/>
        <w:rPr>
          <w:color w:val="000000"/>
        </w:rPr>
      </w:pPr>
      <w:r>
        <w:t>Regeringen hævdede, at h</w:t>
      </w:r>
      <w:r w:rsidRPr="00A10723">
        <w:t xml:space="preserve">ensigten </w:t>
      </w:r>
      <w:r w:rsidR="009C16C6" w:rsidRPr="00A10723">
        <w:t xml:space="preserve">med at udsætte starthjælpsmodtagerne for </w:t>
      </w:r>
      <w:r>
        <w:t>lave ydelser</w:t>
      </w:r>
      <w:r w:rsidR="009C16C6" w:rsidRPr="00A10723">
        <w:t xml:space="preserve"> </w:t>
      </w:r>
      <w:r>
        <w:t xml:space="preserve">var at </w:t>
      </w:r>
      <w:r w:rsidR="009C16C6" w:rsidRPr="00A10723">
        <w:t xml:space="preserve">få dem til at søge og opnå et job. </w:t>
      </w:r>
      <w:r w:rsidR="00D322D2">
        <w:t>K</w:t>
      </w:r>
      <w:r w:rsidR="00CC2C47">
        <w:t xml:space="preserve">un </w:t>
      </w:r>
      <w:r w:rsidR="009C16C6" w:rsidRPr="00A10723">
        <w:t>en lille andel</w:t>
      </w:r>
      <w:r w:rsidR="00D322D2">
        <w:t xml:space="preserve"> kom</w:t>
      </w:r>
      <w:r w:rsidR="009C16C6" w:rsidRPr="00A10723">
        <w:t xml:space="preserve"> – på trods af de markante incitamenter – i beskæftigelse, </w:t>
      </w:r>
      <w:r w:rsidR="00D322D2">
        <w:t>hvilket især</w:t>
      </w:r>
      <w:r w:rsidR="009C16C6" w:rsidRPr="00A10723">
        <w:t xml:space="preserve"> skyldes en række barrierer, som </w:t>
      </w:r>
      <w:r w:rsidR="001823E9" w:rsidRPr="00A10723">
        <w:t xml:space="preserve">starthjælpsmodtagerne </w:t>
      </w:r>
      <w:r w:rsidR="009C16C6" w:rsidRPr="00A10723">
        <w:t>oplevede</w:t>
      </w:r>
      <w:r w:rsidR="00DE1DD0">
        <w:t xml:space="preserve">; </w:t>
      </w:r>
      <w:r w:rsidR="009C16C6" w:rsidRPr="00A10723">
        <w:t>61 % oplevede helbredsproblemer som en barriere</w:t>
      </w:r>
      <w:r w:rsidR="00DE1DD0">
        <w:t xml:space="preserve"> </w:t>
      </w:r>
      <w:r w:rsidR="00DE1DD0" w:rsidRPr="00A10723">
        <w:t>for at komme i beskæftigelse</w:t>
      </w:r>
      <w:r w:rsidR="009C16C6" w:rsidRPr="00A10723">
        <w:t xml:space="preserve">, 52 % oplevede problemer med det danske sprog som en barriere, og 42 % oplevede ingen eller ringe uddannelse og kvalifikationer som en barriere. </w:t>
      </w:r>
      <w:r w:rsidR="00737A56">
        <w:t>S</w:t>
      </w:r>
      <w:r w:rsidR="009C16C6" w:rsidRPr="00A10723">
        <w:t xml:space="preserve">tik imod den politiske hensigt </w:t>
      </w:r>
      <w:r w:rsidR="00737A56">
        <w:t xml:space="preserve">blev </w:t>
      </w:r>
      <w:r w:rsidR="009C16C6" w:rsidRPr="00A10723">
        <w:t>hele 49 % af modtagerne af starthjælp og de øvrige fattigdomsydelser</w:t>
      </w:r>
      <w:r w:rsidR="00737A56">
        <w:t xml:space="preserve"> derimod</w:t>
      </w:r>
      <w:r w:rsidR="009C16C6" w:rsidRPr="00A10723">
        <w:t xml:space="preserve"> mere modløse og dermed ikke mere jobsøgende</w:t>
      </w:r>
      <w:r w:rsidR="00737A56">
        <w:t xml:space="preserve"> pga. af lavere ydelser</w:t>
      </w:r>
      <w:r w:rsidR="009C16C6" w:rsidRPr="00A10723">
        <w:t>, mens kun 5 % ikke b</w:t>
      </w:r>
      <w:r w:rsidR="00DE1DD0">
        <w:t>lev mere modløse og øgede</w:t>
      </w:r>
      <w:r w:rsidR="009C16C6" w:rsidRPr="00A10723">
        <w:t xml:space="preserve"> jobsøgningsaktiviteten.</w:t>
      </w:r>
      <w:r w:rsidR="0037331F">
        <w:t xml:space="preserve"> </w:t>
      </w:r>
      <w:r w:rsidR="00737A56">
        <w:rPr>
          <w:color w:val="000000"/>
        </w:rPr>
        <w:t xml:space="preserve">Kun </w:t>
      </w:r>
      <w:r w:rsidR="009C16C6" w:rsidRPr="00A10723">
        <w:rPr>
          <w:color w:val="000000"/>
        </w:rPr>
        <w:t>22 % af dem på de laveste sociale ydelser</w:t>
      </w:r>
      <w:r w:rsidR="00737A56">
        <w:rPr>
          <w:color w:val="000000"/>
        </w:rPr>
        <w:t xml:space="preserve"> havde </w:t>
      </w:r>
      <w:r w:rsidR="009C16C6" w:rsidRPr="00A10723">
        <w:rPr>
          <w:color w:val="000000"/>
        </w:rPr>
        <w:t xml:space="preserve">efter et halvt år opnået en form for </w:t>
      </w:r>
      <w:proofErr w:type="spellStart"/>
      <w:r w:rsidR="009C16C6" w:rsidRPr="00A10723">
        <w:rPr>
          <w:color w:val="000000"/>
        </w:rPr>
        <w:t>ustøttet</w:t>
      </w:r>
      <w:proofErr w:type="spellEnd"/>
      <w:r w:rsidR="009C16C6" w:rsidRPr="00A10723">
        <w:rPr>
          <w:color w:val="000000"/>
        </w:rPr>
        <w:t xml:space="preserve"> beskæftigelse</w:t>
      </w:r>
      <w:r w:rsidR="00383651">
        <w:rPr>
          <w:color w:val="000000"/>
        </w:rPr>
        <w:t xml:space="preserve">, hvilket vil </w:t>
      </w:r>
      <w:r w:rsidR="009C16C6" w:rsidRPr="00A10723">
        <w:rPr>
          <w:color w:val="000000"/>
        </w:rPr>
        <w:t xml:space="preserve">sige, at den overvejende del </w:t>
      </w:r>
      <w:r w:rsidR="00DE1DD0">
        <w:rPr>
          <w:color w:val="000000"/>
        </w:rPr>
        <w:t>–</w:t>
      </w:r>
      <w:r w:rsidR="009C16C6" w:rsidRPr="00A10723">
        <w:rPr>
          <w:color w:val="000000"/>
        </w:rPr>
        <w:t xml:space="preserve"> 78</w:t>
      </w:r>
      <w:r w:rsidR="00DE1DD0">
        <w:rPr>
          <w:color w:val="000000"/>
        </w:rPr>
        <w:t xml:space="preserve"> </w:t>
      </w:r>
      <w:r w:rsidR="009C16C6" w:rsidRPr="00A10723">
        <w:rPr>
          <w:color w:val="000000"/>
        </w:rPr>
        <w:t>% af dem på de laveste</w:t>
      </w:r>
      <w:r w:rsidR="00DE1DD0">
        <w:rPr>
          <w:color w:val="000000"/>
        </w:rPr>
        <w:t xml:space="preserve"> sociale ydelser – </w:t>
      </w:r>
      <w:r w:rsidR="009C16C6" w:rsidRPr="00A10723">
        <w:rPr>
          <w:color w:val="000000"/>
        </w:rPr>
        <w:t>på</w:t>
      </w:r>
      <w:r w:rsidR="00DE1DD0">
        <w:rPr>
          <w:color w:val="000000"/>
        </w:rPr>
        <w:t xml:space="preserve"> </w:t>
      </w:r>
      <w:r w:rsidR="009C16C6" w:rsidRPr="00A10723">
        <w:rPr>
          <w:color w:val="000000"/>
        </w:rPr>
        <w:t>grund af ringe ressourcer og især helbredet ikke kunne reagere på de økonomiske incitamenter. De oplevede i stedet mere modløshed, ringere livskvalitet, negative påvirkninger af det mentale og fy</w:t>
      </w:r>
      <w:r w:rsidR="009C16C6" w:rsidRPr="00A10723">
        <w:rPr>
          <w:color w:val="000000"/>
        </w:rPr>
        <w:softHyphen/>
        <w:t xml:space="preserve">siske helbred samt omfattende materielle og sociale afsavn. </w:t>
      </w:r>
    </w:p>
    <w:p w14:paraId="641A9470" w14:textId="6EBBD975" w:rsidR="001D5E62" w:rsidRDefault="009C16C6" w:rsidP="00CE0B45">
      <w:pPr>
        <w:jc w:val="both"/>
      </w:pPr>
      <w:r w:rsidRPr="00A10723">
        <w:rPr>
          <w:color w:val="000000"/>
        </w:rPr>
        <w:t xml:space="preserve">Læren af de nedsatte sociale ydelser er, at økonomiske incitamenter virker over for dem, der har ressourcerne og ikke mindst helbredet til at reagere på incitamenterne. </w:t>
      </w:r>
      <w:r w:rsidR="007151EB">
        <w:rPr>
          <w:color w:val="000000"/>
        </w:rPr>
        <w:t>H</w:t>
      </w:r>
      <w:r w:rsidRPr="00A10723">
        <w:rPr>
          <w:color w:val="000000"/>
        </w:rPr>
        <w:t xml:space="preserve">ovedparten af dem på de laveste sociale ydelser havde ikke helbredet og ressourcerne til at reagere og fik yderligere forringet deres sociale, helbredsmæssige og materielle tilstand. </w:t>
      </w:r>
      <w:r w:rsidRPr="00A10723">
        <w:t>Konsekvenserne af de nedsatte sociale ydelser var, at antallet af fattige steg. Rent empirisk må det konstateres, at der i perioden med de nedsatte sociale ydelser fra 2002 til 2011 skete en stærk stigning i antallet af fattige</w:t>
      </w:r>
      <w:r w:rsidR="007151EB">
        <w:t>,</w:t>
      </w:r>
      <w:r w:rsidRPr="00A10723">
        <w:t xml:space="preserve"> uafhængigt om man ser på antallet af 1-års fattige eller 3-årsfattige – endog i en periode hvor konjunkturerne var gode og beskæftigelsen var stigende (frem til midten af 2008). Der er således ingen tvivl om, at en genindførsel af starthjælpen/integrationsydelsen vil betyde, at antallet af fattige vil stige uafhængigt af, at der er nogle </w:t>
      </w:r>
      <w:r w:rsidR="003F06C0">
        <w:t>få</w:t>
      </w:r>
      <w:r w:rsidR="00D322D2">
        <w:t>,</w:t>
      </w:r>
      <w:r w:rsidR="003F06C0">
        <w:t xml:space="preserve"> </w:t>
      </w:r>
      <w:r w:rsidRPr="00A10723">
        <w:t xml:space="preserve">som </w:t>
      </w:r>
      <w:r w:rsidR="003F06C0">
        <w:t xml:space="preserve">måske </w:t>
      </w:r>
      <w:r w:rsidRPr="00A10723">
        <w:t>kommer i beskæftigelse.</w:t>
      </w:r>
    </w:p>
    <w:p w14:paraId="6ABD7908" w14:textId="1EE653A9" w:rsidR="00737A56" w:rsidRDefault="00383651" w:rsidP="00CE0B45">
      <w:pPr>
        <w:jc w:val="both"/>
      </w:pPr>
      <w:r>
        <w:t>I</w:t>
      </w:r>
      <w:r w:rsidR="001D5E62" w:rsidRPr="00A10723">
        <w:t>deen om</w:t>
      </w:r>
      <w:r w:rsidR="00737A56">
        <w:t>,</w:t>
      </w:r>
      <w:r w:rsidR="001D5E62" w:rsidRPr="00A10723">
        <w:t xml:space="preserve"> at dansktillæg og børnecheck kan optjenes over tid</w:t>
      </w:r>
      <w:r w:rsidR="00D322D2">
        <w:t>,</w:t>
      </w:r>
      <w:r w:rsidR="00CE0B45">
        <w:t xml:space="preserve"> </w:t>
      </w:r>
      <w:r>
        <w:t>viser</w:t>
      </w:r>
      <w:r w:rsidR="001D5E62" w:rsidRPr="00A10723">
        <w:t xml:space="preserve"> en misforståelse af flygtningenes situation. Når de ankommer her til landet</w:t>
      </w:r>
      <w:r w:rsidR="00D322D2">
        <w:t>,</w:t>
      </w:r>
      <w:r w:rsidR="001D5E62" w:rsidRPr="00A10723">
        <w:t xml:space="preserve"> har de brug for økonomisk og </w:t>
      </w:r>
      <w:r w:rsidR="00F238E1">
        <w:t xml:space="preserve">mest mulig </w:t>
      </w:r>
      <w:r w:rsidR="001D5E62" w:rsidRPr="00A10723">
        <w:t xml:space="preserve">social støtte for at blive inkluderet i samfundet. Det er de svageste flygtninge, der </w:t>
      </w:r>
      <w:r w:rsidR="00C90460">
        <w:t xml:space="preserve">særligt </w:t>
      </w:r>
      <w:r w:rsidR="001D5E62" w:rsidRPr="00A10723">
        <w:t>har brug for hjælp</w:t>
      </w:r>
      <w:r w:rsidR="00C90460">
        <w:t>, mens</w:t>
      </w:r>
      <w:r w:rsidR="001D5E62" w:rsidRPr="00A10723">
        <w:t xml:space="preserve"> denne nye lov </w:t>
      </w:r>
      <w:r w:rsidR="00C90460">
        <w:t>modarbejder dette</w:t>
      </w:r>
      <w:r w:rsidR="001D5E62" w:rsidRPr="00A10723">
        <w:t>. Mulig</w:t>
      </w:r>
      <w:r w:rsidR="00CE0B45">
        <w:t>vis kan de</w:t>
      </w:r>
      <w:r w:rsidR="00D322D2">
        <w:t>t</w:t>
      </w:r>
      <w:r w:rsidR="00CE0B45">
        <w:t>, om end</w:t>
      </w:r>
      <w:r w:rsidR="00D322D2">
        <w:t xml:space="preserve"> det er</w:t>
      </w:r>
      <w:r w:rsidR="00CE0B45">
        <w:t xml:space="preserve"> tvivl</w:t>
      </w:r>
      <w:r w:rsidR="001D5E62" w:rsidRPr="00A10723">
        <w:t xml:space="preserve">somt, skræmme enkelte flygtninge mod at komme hertil, men det ødelægger samtidigt trivslen og inklusionsmulighederne for de </w:t>
      </w:r>
      <w:r>
        <w:t xml:space="preserve">svage </w:t>
      </w:r>
      <w:r w:rsidR="001D5E62" w:rsidRPr="00A10723">
        <w:t xml:space="preserve">familier, der allerede er her – </w:t>
      </w:r>
      <w:r w:rsidR="00870535">
        <w:t>og det gælder ikke mindst for børnenes vedkommende</w:t>
      </w:r>
      <w:r w:rsidR="001D5E62" w:rsidRPr="00A10723">
        <w:t xml:space="preserve">. </w:t>
      </w:r>
    </w:p>
    <w:p w14:paraId="01D91AC7" w14:textId="7D7BB240" w:rsidR="009C16C6" w:rsidRPr="00A10723" w:rsidRDefault="009C16C6" w:rsidP="00CE0B45">
      <w:pPr>
        <w:jc w:val="both"/>
      </w:pPr>
      <w:r w:rsidRPr="00A10723">
        <w:t xml:space="preserve">Hverken da den lave introduktionsydelse blev indført i 1999, eller da starthjælpen blev indført i 2002, blev der taget initiativ til at evaluere hvilke konsekvenser, de lave ydelser medførte. Som et minimum kunne man denne gang afsætte bare </w:t>
      </w:r>
      <w:r w:rsidRPr="00A95C10">
        <w:t>1 %</w:t>
      </w:r>
      <w:r w:rsidRPr="00A10723">
        <w:t xml:space="preserve"> af det beløb staten </w:t>
      </w:r>
      <w:r w:rsidRPr="00A10723">
        <w:rPr>
          <w:i/>
        </w:rPr>
        <w:t>sparer</w:t>
      </w:r>
      <w:r w:rsidRPr="00A10723">
        <w:t xml:space="preserve"> ved at indføre de lave ydelser til at </w:t>
      </w:r>
      <w:r w:rsidR="00986B85">
        <w:t>gennemføre</w:t>
      </w:r>
      <w:r w:rsidRPr="00A10723">
        <w:t xml:space="preserve"> en bred uafhængig evaluering af</w:t>
      </w:r>
      <w:r w:rsidR="00870535">
        <w:t>,</w:t>
      </w:r>
      <w:r w:rsidRPr="00A10723">
        <w:t xml:space="preserve"> hvilke virkninger den nye integrationsydelse har. Det vil være vigtigt at vise, hvad eksperimentet denne gang kommer til at betyde for de </w:t>
      </w:r>
      <w:proofErr w:type="spellStart"/>
      <w:r w:rsidRPr="00A10723">
        <w:t>nyankomne</w:t>
      </w:r>
      <w:proofErr w:type="spellEnd"/>
      <w:r w:rsidRPr="00A10723">
        <w:t xml:space="preserve"> flygtninges økonomiske og sociale situation, </w:t>
      </w:r>
      <w:r w:rsidR="00870535">
        <w:t xml:space="preserve">for </w:t>
      </w:r>
      <w:r w:rsidRPr="00A10723">
        <w:t>flygtningestrømmen mod Danmark</w:t>
      </w:r>
      <w:r w:rsidR="007151EB">
        <w:t xml:space="preserve"> samt måske ikke mindst</w:t>
      </w:r>
      <w:r w:rsidRPr="00A10723">
        <w:t xml:space="preserve"> </w:t>
      </w:r>
      <w:r w:rsidR="00870535">
        <w:t xml:space="preserve">for </w:t>
      </w:r>
      <w:r w:rsidR="007151EB" w:rsidRPr="00A10723">
        <w:t xml:space="preserve">den sociale sammenhængskraft i Danmark </w:t>
      </w:r>
      <w:r w:rsidRPr="00A10723">
        <w:t xml:space="preserve">og Danmarks anseelse i udlandet. </w:t>
      </w:r>
    </w:p>
    <w:sectPr w:rsidR="009C16C6" w:rsidRPr="00A10723" w:rsidSect="00115727">
      <w:foot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01652" w15:done="0"/>
  <w15:commentEx w15:paraId="1AC5370E" w15:done="0"/>
  <w15:commentEx w15:paraId="1ADDD0B5" w15:done="0"/>
  <w15:commentEx w15:paraId="4A9C6135" w15:done="0"/>
  <w15:commentEx w15:paraId="6C4A0398" w15:done="0"/>
  <w15:commentEx w15:paraId="6E78DA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B17D7" w14:textId="77777777" w:rsidR="008D7166" w:rsidRDefault="008D7166" w:rsidP="00A10723">
      <w:pPr>
        <w:spacing w:after="0" w:line="240" w:lineRule="auto"/>
      </w:pPr>
      <w:r>
        <w:separator/>
      </w:r>
    </w:p>
  </w:endnote>
  <w:endnote w:type="continuationSeparator" w:id="0">
    <w:p w14:paraId="1312CE28" w14:textId="77777777" w:rsidR="008D7166" w:rsidRDefault="008D7166" w:rsidP="00A1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7728"/>
      <w:docPartObj>
        <w:docPartGallery w:val="Page Numbers (Bottom of Page)"/>
        <w:docPartUnique/>
      </w:docPartObj>
    </w:sdtPr>
    <w:sdtEndPr/>
    <w:sdtContent>
      <w:p w14:paraId="07C9637C" w14:textId="77777777" w:rsidR="00F42E69" w:rsidRDefault="00F42E69">
        <w:pPr>
          <w:pStyle w:val="Footer"/>
          <w:jc w:val="center"/>
        </w:pPr>
        <w:r>
          <w:fldChar w:fldCharType="begin"/>
        </w:r>
        <w:r>
          <w:instrText>PAGE   \* MERGEFORMAT</w:instrText>
        </w:r>
        <w:r>
          <w:fldChar w:fldCharType="separate"/>
        </w:r>
        <w:r w:rsidR="003C1A09">
          <w:rPr>
            <w:noProof/>
          </w:rPr>
          <w:t>1</w:t>
        </w:r>
        <w:r>
          <w:fldChar w:fldCharType="end"/>
        </w:r>
      </w:p>
    </w:sdtContent>
  </w:sdt>
  <w:p w14:paraId="53FA3076" w14:textId="77777777" w:rsidR="00F42E69" w:rsidRDefault="00F42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F882" w14:textId="77777777" w:rsidR="008D7166" w:rsidRDefault="008D7166" w:rsidP="00A10723">
      <w:pPr>
        <w:spacing w:after="0" w:line="240" w:lineRule="auto"/>
      </w:pPr>
      <w:r>
        <w:separator/>
      </w:r>
    </w:p>
  </w:footnote>
  <w:footnote w:type="continuationSeparator" w:id="0">
    <w:p w14:paraId="5EAE7C6C" w14:textId="77777777" w:rsidR="008D7166" w:rsidRDefault="008D7166" w:rsidP="00A10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83"/>
    <w:multiLevelType w:val="hybridMultilevel"/>
    <w:tmpl w:val="72B4D99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35220CA2"/>
    <w:multiLevelType w:val="multilevel"/>
    <w:tmpl w:val="CE6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4314D"/>
    <w:multiLevelType w:val="multilevel"/>
    <w:tmpl w:val="367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n Kenneth Hansen">
    <w15:presenceInfo w15:providerId="Windows Live" w15:userId="6dc37f078fd67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BF"/>
    <w:rsid w:val="00027A35"/>
    <w:rsid w:val="00076E4D"/>
    <w:rsid w:val="00076F87"/>
    <w:rsid w:val="0009041D"/>
    <w:rsid w:val="000947B8"/>
    <w:rsid w:val="00096DF5"/>
    <w:rsid w:val="000A611D"/>
    <w:rsid w:val="000D4391"/>
    <w:rsid w:val="000D6774"/>
    <w:rsid w:val="000D6C80"/>
    <w:rsid w:val="00112941"/>
    <w:rsid w:val="00115727"/>
    <w:rsid w:val="001236E1"/>
    <w:rsid w:val="00153597"/>
    <w:rsid w:val="001823E9"/>
    <w:rsid w:val="001D5E62"/>
    <w:rsid w:val="001F3B9F"/>
    <w:rsid w:val="002215EB"/>
    <w:rsid w:val="00227AA9"/>
    <w:rsid w:val="00254C77"/>
    <w:rsid w:val="0028047F"/>
    <w:rsid w:val="00295D1A"/>
    <w:rsid w:val="002A42ED"/>
    <w:rsid w:val="002B1284"/>
    <w:rsid w:val="002B6406"/>
    <w:rsid w:val="002E40BE"/>
    <w:rsid w:val="003356BF"/>
    <w:rsid w:val="003416D1"/>
    <w:rsid w:val="003512C0"/>
    <w:rsid w:val="0037331F"/>
    <w:rsid w:val="00383651"/>
    <w:rsid w:val="00386010"/>
    <w:rsid w:val="003B2749"/>
    <w:rsid w:val="003C1A09"/>
    <w:rsid w:val="003F06C0"/>
    <w:rsid w:val="003F4982"/>
    <w:rsid w:val="00426690"/>
    <w:rsid w:val="0045304C"/>
    <w:rsid w:val="00460D03"/>
    <w:rsid w:val="004A143C"/>
    <w:rsid w:val="004F00E7"/>
    <w:rsid w:val="00553E5A"/>
    <w:rsid w:val="005B0DAD"/>
    <w:rsid w:val="00603ABA"/>
    <w:rsid w:val="006304F3"/>
    <w:rsid w:val="00642714"/>
    <w:rsid w:val="00651668"/>
    <w:rsid w:val="00653D3A"/>
    <w:rsid w:val="0068292C"/>
    <w:rsid w:val="006B676E"/>
    <w:rsid w:val="006C2B0F"/>
    <w:rsid w:val="007151EB"/>
    <w:rsid w:val="00724D89"/>
    <w:rsid w:val="00737A56"/>
    <w:rsid w:val="00745041"/>
    <w:rsid w:val="00792415"/>
    <w:rsid w:val="007D043E"/>
    <w:rsid w:val="0082404E"/>
    <w:rsid w:val="008666C5"/>
    <w:rsid w:val="00870535"/>
    <w:rsid w:val="00874652"/>
    <w:rsid w:val="008D19C4"/>
    <w:rsid w:val="008D7166"/>
    <w:rsid w:val="008F33B8"/>
    <w:rsid w:val="009143F1"/>
    <w:rsid w:val="00917509"/>
    <w:rsid w:val="00932494"/>
    <w:rsid w:val="00942FB1"/>
    <w:rsid w:val="009734FA"/>
    <w:rsid w:val="00982639"/>
    <w:rsid w:val="00986B85"/>
    <w:rsid w:val="009B7358"/>
    <w:rsid w:val="009C16C6"/>
    <w:rsid w:val="009E3744"/>
    <w:rsid w:val="009E6008"/>
    <w:rsid w:val="00A056EB"/>
    <w:rsid w:val="00A10723"/>
    <w:rsid w:val="00A36865"/>
    <w:rsid w:val="00A95C10"/>
    <w:rsid w:val="00AA727B"/>
    <w:rsid w:val="00AA743B"/>
    <w:rsid w:val="00AB3CAB"/>
    <w:rsid w:val="00AB55FD"/>
    <w:rsid w:val="00AD5302"/>
    <w:rsid w:val="00B26EF4"/>
    <w:rsid w:val="00B31B28"/>
    <w:rsid w:val="00B365D1"/>
    <w:rsid w:val="00B645AF"/>
    <w:rsid w:val="00B66D18"/>
    <w:rsid w:val="00BA6A93"/>
    <w:rsid w:val="00BB5F2C"/>
    <w:rsid w:val="00BD0F9A"/>
    <w:rsid w:val="00BE518A"/>
    <w:rsid w:val="00BF24FE"/>
    <w:rsid w:val="00C325CA"/>
    <w:rsid w:val="00C415E2"/>
    <w:rsid w:val="00C75751"/>
    <w:rsid w:val="00C866B8"/>
    <w:rsid w:val="00C90460"/>
    <w:rsid w:val="00C95D34"/>
    <w:rsid w:val="00CA28E9"/>
    <w:rsid w:val="00CB0C34"/>
    <w:rsid w:val="00CC2C47"/>
    <w:rsid w:val="00CE0B45"/>
    <w:rsid w:val="00CF10AC"/>
    <w:rsid w:val="00CF587D"/>
    <w:rsid w:val="00D302C9"/>
    <w:rsid w:val="00D322D2"/>
    <w:rsid w:val="00D35569"/>
    <w:rsid w:val="00D4078A"/>
    <w:rsid w:val="00D9372D"/>
    <w:rsid w:val="00D97106"/>
    <w:rsid w:val="00DB3F0D"/>
    <w:rsid w:val="00DC2E0C"/>
    <w:rsid w:val="00DE1DD0"/>
    <w:rsid w:val="00E723E3"/>
    <w:rsid w:val="00E87A7C"/>
    <w:rsid w:val="00EB6C86"/>
    <w:rsid w:val="00EB78CF"/>
    <w:rsid w:val="00F002F0"/>
    <w:rsid w:val="00F238E1"/>
    <w:rsid w:val="00F42E69"/>
    <w:rsid w:val="00F526D1"/>
    <w:rsid w:val="00F56B33"/>
    <w:rsid w:val="00F648A1"/>
    <w:rsid w:val="00F70337"/>
    <w:rsid w:val="00F83FC8"/>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7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639"/>
    <w:pPr>
      <w:ind w:left="720"/>
      <w:contextualSpacing/>
    </w:pPr>
  </w:style>
  <w:style w:type="character" w:styleId="Hyperlink">
    <w:name w:val="Hyperlink"/>
    <w:basedOn w:val="DefaultParagraphFont"/>
    <w:uiPriority w:val="99"/>
    <w:rsid w:val="0045304C"/>
    <w:rPr>
      <w:rFonts w:cs="Times New Roman"/>
      <w:color w:val="0000FF"/>
      <w:u w:val="single"/>
    </w:rPr>
  </w:style>
  <w:style w:type="character" w:styleId="FollowedHyperlink">
    <w:name w:val="FollowedHyperlink"/>
    <w:basedOn w:val="DefaultParagraphFont"/>
    <w:uiPriority w:val="99"/>
    <w:semiHidden/>
    <w:rsid w:val="00112941"/>
    <w:rPr>
      <w:rFonts w:cs="Times New Roman"/>
      <w:color w:val="800080"/>
      <w:u w:val="single"/>
    </w:rPr>
  </w:style>
  <w:style w:type="character" w:styleId="Emphasis">
    <w:name w:val="Emphasis"/>
    <w:basedOn w:val="DefaultParagraphFont"/>
    <w:uiPriority w:val="99"/>
    <w:qFormat/>
    <w:rsid w:val="00112941"/>
    <w:rPr>
      <w:rFonts w:cs="Times New Roman"/>
      <w:i/>
      <w:iCs/>
    </w:rPr>
  </w:style>
  <w:style w:type="character" w:styleId="Strong">
    <w:name w:val="Strong"/>
    <w:basedOn w:val="DefaultParagraphFont"/>
    <w:uiPriority w:val="99"/>
    <w:qFormat/>
    <w:rsid w:val="00112941"/>
    <w:rPr>
      <w:rFonts w:cs="Times New Roman"/>
      <w:b/>
      <w:bCs/>
    </w:rPr>
  </w:style>
  <w:style w:type="paragraph" w:styleId="NormalWeb">
    <w:name w:val="Normal (Web)"/>
    <w:basedOn w:val="Normal"/>
    <w:uiPriority w:val="99"/>
    <w:semiHidden/>
    <w:rsid w:val="00112941"/>
    <w:pPr>
      <w:spacing w:after="150" w:line="240" w:lineRule="auto"/>
    </w:pPr>
    <w:rPr>
      <w:rFonts w:ascii="Times New Roman" w:eastAsia="Times New Roman" w:hAnsi="Times New Roman"/>
      <w:sz w:val="24"/>
      <w:szCs w:val="24"/>
      <w:lang w:eastAsia="da-DK"/>
    </w:rPr>
  </w:style>
  <w:style w:type="paragraph" w:styleId="BalloonText">
    <w:name w:val="Balloon Text"/>
    <w:basedOn w:val="Normal"/>
    <w:link w:val="BalloonTextChar"/>
    <w:uiPriority w:val="99"/>
    <w:semiHidden/>
    <w:rsid w:val="0063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4F3"/>
    <w:rPr>
      <w:rFonts w:ascii="Tahoma" w:hAnsi="Tahoma" w:cs="Tahoma"/>
      <w:sz w:val="16"/>
      <w:szCs w:val="16"/>
    </w:rPr>
  </w:style>
  <w:style w:type="character" w:styleId="CommentReference">
    <w:name w:val="annotation reference"/>
    <w:basedOn w:val="DefaultParagraphFont"/>
    <w:uiPriority w:val="99"/>
    <w:semiHidden/>
    <w:rsid w:val="003512C0"/>
    <w:rPr>
      <w:rFonts w:cs="Times New Roman"/>
      <w:sz w:val="16"/>
      <w:szCs w:val="16"/>
    </w:rPr>
  </w:style>
  <w:style w:type="paragraph" w:styleId="CommentText">
    <w:name w:val="annotation text"/>
    <w:basedOn w:val="Normal"/>
    <w:link w:val="CommentTextChar"/>
    <w:uiPriority w:val="99"/>
    <w:semiHidden/>
    <w:rsid w:val="003512C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12C0"/>
    <w:rPr>
      <w:rFonts w:cs="Times New Roman"/>
      <w:sz w:val="20"/>
      <w:szCs w:val="20"/>
    </w:rPr>
  </w:style>
  <w:style w:type="paragraph" w:styleId="CommentSubject">
    <w:name w:val="annotation subject"/>
    <w:basedOn w:val="CommentText"/>
    <w:next w:val="CommentText"/>
    <w:link w:val="CommentSubjectChar"/>
    <w:uiPriority w:val="99"/>
    <w:semiHidden/>
    <w:rsid w:val="003512C0"/>
    <w:rPr>
      <w:b/>
      <w:bCs/>
    </w:rPr>
  </w:style>
  <w:style w:type="character" w:customStyle="1" w:styleId="CommentSubjectChar">
    <w:name w:val="Comment Subject Char"/>
    <w:basedOn w:val="CommentTextChar"/>
    <w:link w:val="CommentSubject"/>
    <w:uiPriority w:val="99"/>
    <w:semiHidden/>
    <w:locked/>
    <w:rsid w:val="003512C0"/>
    <w:rPr>
      <w:rFonts w:cs="Times New Roman"/>
      <w:b/>
      <w:bCs/>
      <w:sz w:val="20"/>
      <w:szCs w:val="20"/>
    </w:rPr>
  </w:style>
  <w:style w:type="paragraph" w:styleId="Header">
    <w:name w:val="header"/>
    <w:basedOn w:val="Normal"/>
    <w:link w:val="HeaderChar"/>
    <w:uiPriority w:val="99"/>
    <w:unhideWhenUsed/>
    <w:rsid w:val="00A107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0723"/>
    <w:rPr>
      <w:lang w:val="da-DK"/>
    </w:rPr>
  </w:style>
  <w:style w:type="paragraph" w:styleId="Footer">
    <w:name w:val="footer"/>
    <w:basedOn w:val="Normal"/>
    <w:link w:val="FooterChar"/>
    <w:uiPriority w:val="99"/>
    <w:unhideWhenUsed/>
    <w:rsid w:val="00A107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0723"/>
    <w:rPr>
      <w:lang w:val="da-DK"/>
    </w:rPr>
  </w:style>
  <w:style w:type="character" w:customStyle="1" w:styleId="authorfour2">
    <w:name w:val="authorfour2"/>
    <w:basedOn w:val="DefaultParagraphFont"/>
    <w:rsid w:val="00CE0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639"/>
    <w:pPr>
      <w:ind w:left="720"/>
      <w:contextualSpacing/>
    </w:pPr>
  </w:style>
  <w:style w:type="character" w:styleId="Hyperlink">
    <w:name w:val="Hyperlink"/>
    <w:basedOn w:val="DefaultParagraphFont"/>
    <w:uiPriority w:val="99"/>
    <w:rsid w:val="0045304C"/>
    <w:rPr>
      <w:rFonts w:cs="Times New Roman"/>
      <w:color w:val="0000FF"/>
      <w:u w:val="single"/>
    </w:rPr>
  </w:style>
  <w:style w:type="character" w:styleId="FollowedHyperlink">
    <w:name w:val="FollowedHyperlink"/>
    <w:basedOn w:val="DefaultParagraphFont"/>
    <w:uiPriority w:val="99"/>
    <w:semiHidden/>
    <w:rsid w:val="00112941"/>
    <w:rPr>
      <w:rFonts w:cs="Times New Roman"/>
      <w:color w:val="800080"/>
      <w:u w:val="single"/>
    </w:rPr>
  </w:style>
  <w:style w:type="character" w:styleId="Emphasis">
    <w:name w:val="Emphasis"/>
    <w:basedOn w:val="DefaultParagraphFont"/>
    <w:uiPriority w:val="99"/>
    <w:qFormat/>
    <w:rsid w:val="00112941"/>
    <w:rPr>
      <w:rFonts w:cs="Times New Roman"/>
      <w:i/>
      <w:iCs/>
    </w:rPr>
  </w:style>
  <w:style w:type="character" w:styleId="Strong">
    <w:name w:val="Strong"/>
    <w:basedOn w:val="DefaultParagraphFont"/>
    <w:uiPriority w:val="99"/>
    <w:qFormat/>
    <w:rsid w:val="00112941"/>
    <w:rPr>
      <w:rFonts w:cs="Times New Roman"/>
      <w:b/>
      <w:bCs/>
    </w:rPr>
  </w:style>
  <w:style w:type="paragraph" w:styleId="NormalWeb">
    <w:name w:val="Normal (Web)"/>
    <w:basedOn w:val="Normal"/>
    <w:uiPriority w:val="99"/>
    <w:semiHidden/>
    <w:rsid w:val="00112941"/>
    <w:pPr>
      <w:spacing w:after="150" w:line="240" w:lineRule="auto"/>
    </w:pPr>
    <w:rPr>
      <w:rFonts w:ascii="Times New Roman" w:eastAsia="Times New Roman" w:hAnsi="Times New Roman"/>
      <w:sz w:val="24"/>
      <w:szCs w:val="24"/>
      <w:lang w:eastAsia="da-DK"/>
    </w:rPr>
  </w:style>
  <w:style w:type="paragraph" w:styleId="BalloonText">
    <w:name w:val="Balloon Text"/>
    <w:basedOn w:val="Normal"/>
    <w:link w:val="BalloonTextChar"/>
    <w:uiPriority w:val="99"/>
    <w:semiHidden/>
    <w:rsid w:val="0063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4F3"/>
    <w:rPr>
      <w:rFonts w:ascii="Tahoma" w:hAnsi="Tahoma" w:cs="Tahoma"/>
      <w:sz w:val="16"/>
      <w:szCs w:val="16"/>
    </w:rPr>
  </w:style>
  <w:style w:type="character" w:styleId="CommentReference">
    <w:name w:val="annotation reference"/>
    <w:basedOn w:val="DefaultParagraphFont"/>
    <w:uiPriority w:val="99"/>
    <w:semiHidden/>
    <w:rsid w:val="003512C0"/>
    <w:rPr>
      <w:rFonts w:cs="Times New Roman"/>
      <w:sz w:val="16"/>
      <w:szCs w:val="16"/>
    </w:rPr>
  </w:style>
  <w:style w:type="paragraph" w:styleId="CommentText">
    <w:name w:val="annotation text"/>
    <w:basedOn w:val="Normal"/>
    <w:link w:val="CommentTextChar"/>
    <w:uiPriority w:val="99"/>
    <w:semiHidden/>
    <w:rsid w:val="003512C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12C0"/>
    <w:rPr>
      <w:rFonts w:cs="Times New Roman"/>
      <w:sz w:val="20"/>
      <w:szCs w:val="20"/>
    </w:rPr>
  </w:style>
  <w:style w:type="paragraph" w:styleId="CommentSubject">
    <w:name w:val="annotation subject"/>
    <w:basedOn w:val="CommentText"/>
    <w:next w:val="CommentText"/>
    <w:link w:val="CommentSubjectChar"/>
    <w:uiPriority w:val="99"/>
    <w:semiHidden/>
    <w:rsid w:val="003512C0"/>
    <w:rPr>
      <w:b/>
      <w:bCs/>
    </w:rPr>
  </w:style>
  <w:style w:type="character" w:customStyle="1" w:styleId="CommentSubjectChar">
    <w:name w:val="Comment Subject Char"/>
    <w:basedOn w:val="CommentTextChar"/>
    <w:link w:val="CommentSubject"/>
    <w:uiPriority w:val="99"/>
    <w:semiHidden/>
    <w:locked/>
    <w:rsid w:val="003512C0"/>
    <w:rPr>
      <w:rFonts w:cs="Times New Roman"/>
      <w:b/>
      <w:bCs/>
      <w:sz w:val="20"/>
      <w:szCs w:val="20"/>
    </w:rPr>
  </w:style>
  <w:style w:type="paragraph" w:styleId="Header">
    <w:name w:val="header"/>
    <w:basedOn w:val="Normal"/>
    <w:link w:val="HeaderChar"/>
    <w:uiPriority w:val="99"/>
    <w:unhideWhenUsed/>
    <w:rsid w:val="00A107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0723"/>
    <w:rPr>
      <w:lang w:val="da-DK"/>
    </w:rPr>
  </w:style>
  <w:style w:type="paragraph" w:styleId="Footer">
    <w:name w:val="footer"/>
    <w:basedOn w:val="Normal"/>
    <w:link w:val="FooterChar"/>
    <w:uiPriority w:val="99"/>
    <w:unhideWhenUsed/>
    <w:rsid w:val="00A107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0723"/>
    <w:rPr>
      <w:lang w:val="da-DK"/>
    </w:rPr>
  </w:style>
  <w:style w:type="character" w:customStyle="1" w:styleId="authorfour2">
    <w:name w:val="authorfour2"/>
    <w:basedOn w:val="DefaultParagraphFont"/>
    <w:rsid w:val="00CE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0070">
      <w:marLeft w:val="0"/>
      <w:marRight w:val="0"/>
      <w:marTop w:val="0"/>
      <w:marBottom w:val="0"/>
      <w:divBdr>
        <w:top w:val="none" w:sz="0" w:space="0" w:color="auto"/>
        <w:left w:val="none" w:sz="0" w:space="0" w:color="auto"/>
        <w:bottom w:val="none" w:sz="0" w:space="0" w:color="auto"/>
        <w:right w:val="none" w:sz="0" w:space="0" w:color="auto"/>
      </w:divBdr>
      <w:divsChild>
        <w:div w:id="377440066">
          <w:marLeft w:val="0"/>
          <w:marRight w:val="0"/>
          <w:marTop w:val="0"/>
          <w:marBottom w:val="0"/>
          <w:divBdr>
            <w:top w:val="none" w:sz="0" w:space="0" w:color="auto"/>
            <w:left w:val="none" w:sz="0" w:space="0" w:color="auto"/>
            <w:bottom w:val="none" w:sz="0" w:space="0" w:color="auto"/>
            <w:right w:val="none" w:sz="0" w:space="0" w:color="auto"/>
          </w:divBdr>
          <w:divsChild>
            <w:div w:id="377440071">
              <w:marLeft w:val="0"/>
              <w:marRight w:val="0"/>
              <w:marTop w:val="0"/>
              <w:marBottom w:val="0"/>
              <w:divBdr>
                <w:top w:val="none" w:sz="0" w:space="0" w:color="auto"/>
                <w:left w:val="none" w:sz="0" w:space="0" w:color="auto"/>
                <w:bottom w:val="none" w:sz="0" w:space="0" w:color="auto"/>
                <w:right w:val="none" w:sz="0" w:space="0" w:color="auto"/>
              </w:divBdr>
              <w:divsChild>
                <w:div w:id="377440069">
                  <w:marLeft w:val="-225"/>
                  <w:marRight w:val="-225"/>
                  <w:marTop w:val="0"/>
                  <w:marBottom w:val="0"/>
                  <w:divBdr>
                    <w:top w:val="none" w:sz="0" w:space="0" w:color="auto"/>
                    <w:left w:val="none" w:sz="0" w:space="0" w:color="auto"/>
                    <w:bottom w:val="none" w:sz="0" w:space="0" w:color="auto"/>
                    <w:right w:val="none" w:sz="0" w:space="0" w:color="auto"/>
                  </w:divBdr>
                  <w:divsChild>
                    <w:div w:id="377440073">
                      <w:marLeft w:val="0"/>
                      <w:marRight w:val="0"/>
                      <w:marTop w:val="0"/>
                      <w:marBottom w:val="0"/>
                      <w:divBdr>
                        <w:top w:val="none" w:sz="0" w:space="0" w:color="auto"/>
                        <w:left w:val="none" w:sz="0" w:space="0" w:color="auto"/>
                        <w:bottom w:val="none" w:sz="0" w:space="0" w:color="auto"/>
                        <w:right w:val="none" w:sz="0" w:space="0" w:color="auto"/>
                      </w:divBdr>
                      <w:divsChild>
                        <w:div w:id="377440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7440072">
      <w:marLeft w:val="0"/>
      <w:marRight w:val="0"/>
      <w:marTop w:val="0"/>
      <w:marBottom w:val="0"/>
      <w:divBdr>
        <w:top w:val="none" w:sz="0" w:space="0" w:color="auto"/>
        <w:left w:val="none" w:sz="0" w:space="0" w:color="auto"/>
        <w:bottom w:val="none" w:sz="0" w:space="0" w:color="auto"/>
        <w:right w:val="none" w:sz="0" w:space="0" w:color="auto"/>
      </w:divBdr>
      <w:divsChild>
        <w:div w:id="377440067">
          <w:marLeft w:val="0"/>
          <w:marRight w:val="0"/>
          <w:marTop w:val="0"/>
          <w:marBottom w:val="0"/>
          <w:divBdr>
            <w:top w:val="none" w:sz="0" w:space="0" w:color="auto"/>
            <w:left w:val="none" w:sz="0" w:space="0" w:color="auto"/>
            <w:bottom w:val="none" w:sz="0" w:space="0" w:color="auto"/>
            <w:right w:val="none" w:sz="0" w:space="0" w:color="auto"/>
          </w:divBdr>
          <w:divsChild>
            <w:div w:id="377440068">
              <w:marLeft w:val="0"/>
              <w:marRight w:val="0"/>
              <w:marTop w:val="0"/>
              <w:marBottom w:val="0"/>
              <w:divBdr>
                <w:top w:val="none" w:sz="0" w:space="0" w:color="auto"/>
                <w:left w:val="none" w:sz="0" w:space="0" w:color="auto"/>
                <w:bottom w:val="none" w:sz="0" w:space="0" w:color="auto"/>
                <w:right w:val="none" w:sz="0" w:space="0" w:color="auto"/>
              </w:divBdr>
              <w:divsChild>
                <w:div w:id="377440065">
                  <w:marLeft w:val="-225"/>
                  <w:marRight w:val="-225"/>
                  <w:marTop w:val="0"/>
                  <w:marBottom w:val="0"/>
                  <w:divBdr>
                    <w:top w:val="none" w:sz="0" w:space="0" w:color="auto"/>
                    <w:left w:val="none" w:sz="0" w:space="0" w:color="auto"/>
                    <w:bottom w:val="none" w:sz="0" w:space="0" w:color="auto"/>
                    <w:right w:val="none" w:sz="0" w:space="0" w:color="auto"/>
                  </w:divBdr>
                  <w:divsChild>
                    <w:div w:id="377440076">
                      <w:marLeft w:val="0"/>
                      <w:marRight w:val="0"/>
                      <w:marTop w:val="0"/>
                      <w:marBottom w:val="0"/>
                      <w:divBdr>
                        <w:top w:val="none" w:sz="0" w:space="0" w:color="auto"/>
                        <w:left w:val="none" w:sz="0" w:space="0" w:color="auto"/>
                        <w:bottom w:val="none" w:sz="0" w:space="0" w:color="auto"/>
                        <w:right w:val="none" w:sz="0" w:space="0" w:color="auto"/>
                      </w:divBdr>
                      <w:divsChild>
                        <w:div w:id="37744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7440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36AA-0722-4283-B530-35E0FB65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6441</Characters>
  <Application>Microsoft Office Word</Application>
  <DocSecurity>4</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Integrationsydelse – igen fattigdomsskabende og ekskluderende ydelse til flygtninge</vt:lpstr>
      <vt:lpstr>Integrationsydelse – igen fattigdomsskabende og ekskluderende ydelse til flygtninge</vt:lpstr>
    </vt:vector>
  </TitlesOfParts>
  <Company>SAMF-IT, KU</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Integrationsydelse – igen fattigdomsskabende og ekskluderende ydelse til flygtninge</dc:title>
  <dc:creator>Morten Ejrnæs</dc:creator>
  <cp:lastModifiedBy>Morten Ejrnæs</cp:lastModifiedBy>
  <cp:revision>2</cp:revision>
  <dcterms:created xsi:type="dcterms:W3CDTF">2015-08-27T14:19:00Z</dcterms:created>
  <dcterms:modified xsi:type="dcterms:W3CDTF">2015-08-27T14:19:00Z</dcterms:modified>
</cp:coreProperties>
</file>