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E3" w:rsidRDefault="00933137" w:rsidP="00933137">
      <w:pPr>
        <w:spacing w:before="120" w:after="120" w:line="240" w:lineRule="auto"/>
        <w:rPr>
          <w:b/>
          <w:sz w:val="40"/>
          <w:szCs w:val="40"/>
          <w:lang w:val="en-US"/>
        </w:rPr>
      </w:pPr>
      <w:r w:rsidRPr="00933137">
        <w:rPr>
          <w:b/>
          <w:sz w:val="40"/>
          <w:szCs w:val="40"/>
          <w:lang w:val="en-US"/>
        </w:rPr>
        <w:t>Converging cultures in international higher education: An end to the Danish model?</w:t>
      </w:r>
    </w:p>
    <w:p w:rsidR="00933137" w:rsidRDefault="00764293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  <w:r w:rsidR="00C40661">
        <w:rPr>
          <w:b/>
          <w:sz w:val="24"/>
          <w:szCs w:val="24"/>
          <w:lang w:val="en-US"/>
        </w:rPr>
        <w:t>Background and theory</w:t>
      </w:r>
      <w:bookmarkStart w:id="0" w:name="_GoBack"/>
      <w:bookmarkEnd w:id="0"/>
      <w:r w:rsidR="00933137">
        <w:rPr>
          <w:sz w:val="24"/>
          <w:szCs w:val="24"/>
          <w:lang w:val="en-US"/>
        </w:rPr>
        <w:br/>
        <w:t xml:space="preserve">To educational scholars Richard Edwards and Robin Usher (2008, p. 11) </w:t>
      </w:r>
      <w:proofErr w:type="spellStart"/>
      <w:r w:rsidR="00933137">
        <w:rPr>
          <w:sz w:val="24"/>
          <w:szCs w:val="24"/>
          <w:lang w:val="en-US"/>
        </w:rPr>
        <w:t>globalisation</w:t>
      </w:r>
      <w:proofErr w:type="spellEnd"/>
      <w:r w:rsidR="00933137">
        <w:rPr>
          <w:sz w:val="24"/>
          <w:szCs w:val="24"/>
          <w:lang w:val="en-US"/>
        </w:rPr>
        <w:t xml:space="preserve"> leads to convergence in the form of a “space through which to challenge and disrupt certain established assumptions and binaries, most powerfully those of the international and the national, the universal and particular”. Edwards and Usher </w:t>
      </w:r>
      <w:r w:rsidR="00E40E78">
        <w:rPr>
          <w:sz w:val="24"/>
          <w:szCs w:val="24"/>
          <w:lang w:val="en-US"/>
        </w:rPr>
        <w:t>see this as</w:t>
      </w:r>
      <w:r w:rsidR="0069149D">
        <w:rPr>
          <w:sz w:val="24"/>
          <w:szCs w:val="24"/>
          <w:lang w:val="en-US"/>
        </w:rPr>
        <w:t xml:space="preserve"> a </w:t>
      </w:r>
      <w:r w:rsidR="00933137">
        <w:rPr>
          <w:sz w:val="24"/>
          <w:szCs w:val="24"/>
          <w:lang w:val="en-US"/>
        </w:rPr>
        <w:t xml:space="preserve">positive development, motivating </w:t>
      </w:r>
      <w:r w:rsidR="002176B5">
        <w:rPr>
          <w:sz w:val="24"/>
          <w:szCs w:val="24"/>
          <w:lang w:val="en-US"/>
        </w:rPr>
        <w:t>scholars to a</w:t>
      </w:r>
      <w:r w:rsidR="00933137">
        <w:rPr>
          <w:sz w:val="24"/>
          <w:szCs w:val="24"/>
          <w:lang w:val="en-US"/>
        </w:rPr>
        <w:t xml:space="preserve"> global sharing of issues common to educational cultures around the world. </w:t>
      </w:r>
      <w:proofErr w:type="spellStart"/>
      <w:r w:rsidR="0069149D">
        <w:rPr>
          <w:sz w:val="24"/>
          <w:szCs w:val="24"/>
          <w:lang w:val="en-US"/>
        </w:rPr>
        <w:t>Marginson</w:t>
      </w:r>
      <w:proofErr w:type="spellEnd"/>
      <w:r w:rsidR="0069149D">
        <w:rPr>
          <w:sz w:val="24"/>
          <w:szCs w:val="24"/>
          <w:lang w:val="en-US"/>
        </w:rPr>
        <w:t xml:space="preserve"> (2011, p. 29) is more ambivalent, insisting that “national practices have be</w:t>
      </w:r>
      <w:r w:rsidR="002176B5">
        <w:rPr>
          <w:sz w:val="24"/>
          <w:szCs w:val="24"/>
          <w:lang w:val="en-US"/>
        </w:rPr>
        <w:t>g</w:t>
      </w:r>
      <w:r w:rsidR="0069149D">
        <w:rPr>
          <w:sz w:val="24"/>
          <w:szCs w:val="24"/>
          <w:lang w:val="en-US"/>
        </w:rPr>
        <w:t xml:space="preserve">un to combine, converge and synthesize”, </w:t>
      </w:r>
      <w:r w:rsidR="00BE5070">
        <w:rPr>
          <w:sz w:val="24"/>
          <w:szCs w:val="24"/>
          <w:lang w:val="en-US"/>
        </w:rPr>
        <w:t xml:space="preserve">which suggests structural change and </w:t>
      </w:r>
      <w:r w:rsidR="00E40E78">
        <w:rPr>
          <w:sz w:val="24"/>
          <w:szCs w:val="24"/>
          <w:lang w:val="en-US"/>
        </w:rPr>
        <w:t>the</w:t>
      </w:r>
      <w:r w:rsidR="0069149D">
        <w:rPr>
          <w:sz w:val="24"/>
          <w:szCs w:val="24"/>
          <w:lang w:val="en-US"/>
        </w:rPr>
        <w:t xml:space="preserve"> possible emergence of </w:t>
      </w:r>
      <w:r w:rsidR="00BE5070">
        <w:rPr>
          <w:sz w:val="24"/>
          <w:szCs w:val="24"/>
          <w:lang w:val="en-US"/>
        </w:rPr>
        <w:t>one</w:t>
      </w:r>
      <w:r w:rsidR="0069149D">
        <w:rPr>
          <w:sz w:val="24"/>
          <w:szCs w:val="24"/>
          <w:lang w:val="en-US"/>
        </w:rPr>
        <w:t xml:space="preserve"> global educational culture. </w:t>
      </w:r>
      <w:r w:rsidR="00E40E78">
        <w:rPr>
          <w:sz w:val="24"/>
          <w:szCs w:val="24"/>
          <w:lang w:val="en-US"/>
        </w:rPr>
        <w:t xml:space="preserve">According to </w:t>
      </w:r>
      <w:proofErr w:type="spellStart"/>
      <w:r w:rsidR="00E40E78">
        <w:rPr>
          <w:sz w:val="24"/>
          <w:szCs w:val="24"/>
          <w:lang w:val="en-US"/>
        </w:rPr>
        <w:t>Marginson</w:t>
      </w:r>
      <w:proofErr w:type="spellEnd"/>
      <w:r w:rsidR="00E40E78">
        <w:rPr>
          <w:sz w:val="24"/>
          <w:szCs w:val="24"/>
          <w:lang w:val="en-US"/>
        </w:rPr>
        <w:t>, i</w:t>
      </w:r>
      <w:r w:rsidR="0069149D">
        <w:rPr>
          <w:sz w:val="24"/>
          <w:szCs w:val="24"/>
          <w:lang w:val="en-US"/>
        </w:rPr>
        <w:t xml:space="preserve">nstitutional thinking has become </w:t>
      </w:r>
      <w:proofErr w:type="spellStart"/>
      <w:r w:rsidR="0069149D">
        <w:rPr>
          <w:sz w:val="24"/>
          <w:szCs w:val="24"/>
          <w:lang w:val="en-US"/>
        </w:rPr>
        <w:t>global</w:t>
      </w:r>
      <w:r w:rsidR="00BE5070">
        <w:rPr>
          <w:sz w:val="24"/>
          <w:szCs w:val="24"/>
          <w:lang w:val="en-US"/>
        </w:rPr>
        <w:t>ised</w:t>
      </w:r>
      <w:proofErr w:type="spellEnd"/>
      <w:r w:rsidR="0069149D">
        <w:rPr>
          <w:sz w:val="24"/>
          <w:szCs w:val="24"/>
          <w:lang w:val="en-US"/>
        </w:rPr>
        <w:t>, caus</w:t>
      </w:r>
      <w:r w:rsidR="00BE5070">
        <w:rPr>
          <w:sz w:val="24"/>
          <w:szCs w:val="24"/>
          <w:lang w:val="en-US"/>
        </w:rPr>
        <w:t xml:space="preserve">ing a radical </w:t>
      </w:r>
      <w:r w:rsidR="0069149D">
        <w:rPr>
          <w:sz w:val="24"/>
          <w:szCs w:val="24"/>
          <w:lang w:val="en-US"/>
        </w:rPr>
        <w:t xml:space="preserve">change of policy, infrastructure, recruitment </w:t>
      </w:r>
      <w:r w:rsidR="00BE5070">
        <w:rPr>
          <w:sz w:val="24"/>
          <w:szCs w:val="24"/>
          <w:lang w:val="en-US"/>
        </w:rPr>
        <w:t>procedures</w:t>
      </w:r>
      <w:r w:rsidR="0069149D">
        <w:rPr>
          <w:sz w:val="24"/>
          <w:szCs w:val="24"/>
          <w:lang w:val="en-US"/>
        </w:rPr>
        <w:t xml:space="preserve"> and </w:t>
      </w:r>
      <w:r w:rsidR="00BE5070">
        <w:rPr>
          <w:sz w:val="24"/>
          <w:szCs w:val="24"/>
          <w:lang w:val="en-US"/>
        </w:rPr>
        <w:t xml:space="preserve">program </w:t>
      </w:r>
      <w:r w:rsidR="00770794">
        <w:rPr>
          <w:sz w:val="24"/>
          <w:szCs w:val="24"/>
          <w:lang w:val="en-US"/>
        </w:rPr>
        <w:t>design</w:t>
      </w:r>
      <w:r w:rsidR="00BE5070">
        <w:rPr>
          <w:sz w:val="24"/>
          <w:szCs w:val="24"/>
          <w:lang w:val="en-US"/>
        </w:rPr>
        <w:t xml:space="preserve">. </w:t>
      </w:r>
      <w:r w:rsidR="000A55CC">
        <w:rPr>
          <w:sz w:val="24"/>
          <w:szCs w:val="24"/>
          <w:lang w:val="en-US"/>
        </w:rPr>
        <w:t>An</w:t>
      </w:r>
      <w:r w:rsidR="00BE5070">
        <w:rPr>
          <w:sz w:val="24"/>
          <w:szCs w:val="24"/>
          <w:lang w:val="en-US"/>
        </w:rPr>
        <w:t xml:space="preserve"> obvious example </w:t>
      </w:r>
      <w:r w:rsidR="00537DAC">
        <w:rPr>
          <w:sz w:val="24"/>
          <w:szCs w:val="24"/>
          <w:lang w:val="en-US"/>
        </w:rPr>
        <w:t>is</w:t>
      </w:r>
      <w:r w:rsidR="00BE5070">
        <w:rPr>
          <w:sz w:val="24"/>
          <w:szCs w:val="24"/>
          <w:lang w:val="en-US"/>
        </w:rPr>
        <w:t xml:space="preserve"> the</w:t>
      </w:r>
      <w:r w:rsidR="002176B5">
        <w:rPr>
          <w:sz w:val="24"/>
          <w:szCs w:val="24"/>
          <w:lang w:val="en-US"/>
        </w:rPr>
        <w:t xml:space="preserve"> Bologna Process, which in Europe</w:t>
      </w:r>
      <w:r w:rsidR="00BE5070">
        <w:rPr>
          <w:sz w:val="24"/>
          <w:szCs w:val="24"/>
          <w:lang w:val="en-US"/>
        </w:rPr>
        <w:t>an higher education</w:t>
      </w:r>
      <w:r w:rsidR="002176B5">
        <w:rPr>
          <w:sz w:val="24"/>
          <w:szCs w:val="24"/>
          <w:lang w:val="en-US"/>
        </w:rPr>
        <w:t xml:space="preserve"> has promoted convergence in the form of a common BA-MA degree structure, a shared credit transfer system, </w:t>
      </w:r>
      <w:r w:rsidR="00537DAC">
        <w:rPr>
          <w:sz w:val="24"/>
          <w:szCs w:val="24"/>
          <w:lang w:val="en-US"/>
        </w:rPr>
        <w:t xml:space="preserve">growing </w:t>
      </w:r>
      <w:r w:rsidR="002176B5">
        <w:rPr>
          <w:sz w:val="24"/>
          <w:szCs w:val="24"/>
          <w:lang w:val="en-US"/>
        </w:rPr>
        <w:t xml:space="preserve">student and staff mobility, plus incentives </w:t>
      </w:r>
      <w:r w:rsidR="00E40E78">
        <w:rPr>
          <w:sz w:val="24"/>
          <w:szCs w:val="24"/>
          <w:lang w:val="en-US"/>
        </w:rPr>
        <w:t>promoting</w:t>
      </w:r>
      <w:r w:rsidR="00BE5070">
        <w:rPr>
          <w:sz w:val="24"/>
          <w:szCs w:val="24"/>
          <w:lang w:val="en-US"/>
        </w:rPr>
        <w:t xml:space="preserve"> the</w:t>
      </w:r>
      <w:r w:rsidR="002176B5">
        <w:rPr>
          <w:sz w:val="24"/>
          <w:szCs w:val="24"/>
          <w:lang w:val="en-US"/>
        </w:rPr>
        <w:t xml:space="preserve"> European dimension </w:t>
      </w:r>
      <w:r w:rsidR="00BE5070">
        <w:rPr>
          <w:sz w:val="24"/>
          <w:szCs w:val="24"/>
          <w:lang w:val="en-US"/>
        </w:rPr>
        <w:t>in</w:t>
      </w:r>
      <w:r w:rsidR="002176B5">
        <w:rPr>
          <w:sz w:val="24"/>
          <w:szCs w:val="24"/>
          <w:lang w:val="en-US"/>
        </w:rPr>
        <w:t xml:space="preserve"> course curricula</w:t>
      </w:r>
      <w:r w:rsidR="000A55CC">
        <w:rPr>
          <w:sz w:val="24"/>
          <w:szCs w:val="24"/>
          <w:lang w:val="en-US"/>
        </w:rPr>
        <w:t xml:space="preserve"> and</w:t>
      </w:r>
      <w:r w:rsidR="002176B5">
        <w:rPr>
          <w:sz w:val="24"/>
          <w:szCs w:val="24"/>
          <w:lang w:val="en-US"/>
        </w:rPr>
        <w:t xml:space="preserve"> </w:t>
      </w:r>
      <w:r w:rsidR="000A55CC">
        <w:rPr>
          <w:sz w:val="24"/>
          <w:szCs w:val="24"/>
          <w:lang w:val="en-US"/>
        </w:rPr>
        <w:t xml:space="preserve">educational </w:t>
      </w:r>
      <w:r w:rsidR="002176B5">
        <w:rPr>
          <w:sz w:val="24"/>
          <w:szCs w:val="24"/>
          <w:lang w:val="en-US"/>
        </w:rPr>
        <w:t>program</w:t>
      </w:r>
      <w:r w:rsidR="000A55CC">
        <w:rPr>
          <w:sz w:val="24"/>
          <w:szCs w:val="24"/>
          <w:lang w:val="en-US"/>
        </w:rPr>
        <w:t>s</w:t>
      </w:r>
      <w:r w:rsidR="002176B5">
        <w:rPr>
          <w:sz w:val="24"/>
          <w:szCs w:val="24"/>
          <w:lang w:val="en-US"/>
        </w:rPr>
        <w:t xml:space="preserve"> (</w:t>
      </w:r>
      <w:proofErr w:type="spellStart"/>
      <w:r w:rsidR="002176B5">
        <w:rPr>
          <w:sz w:val="24"/>
          <w:szCs w:val="24"/>
          <w:lang w:val="en-US"/>
        </w:rPr>
        <w:t>Välimaa</w:t>
      </w:r>
      <w:proofErr w:type="spellEnd"/>
      <w:r w:rsidR="002176B5">
        <w:rPr>
          <w:sz w:val="24"/>
          <w:szCs w:val="24"/>
          <w:lang w:val="en-US"/>
        </w:rPr>
        <w:t xml:space="preserve"> 2011</w:t>
      </w:r>
      <w:r w:rsidR="00256F47">
        <w:rPr>
          <w:sz w:val="24"/>
          <w:szCs w:val="24"/>
          <w:lang w:val="en-US"/>
        </w:rPr>
        <w:t>, Enders</w:t>
      </w:r>
      <w:r w:rsidR="0067751F">
        <w:rPr>
          <w:sz w:val="24"/>
          <w:szCs w:val="24"/>
          <w:lang w:val="en-US"/>
        </w:rPr>
        <w:t>/</w:t>
      </w:r>
      <w:proofErr w:type="spellStart"/>
      <w:r w:rsidR="00256F47">
        <w:rPr>
          <w:sz w:val="24"/>
          <w:szCs w:val="24"/>
          <w:lang w:val="en-US"/>
        </w:rPr>
        <w:t>Westerheijden</w:t>
      </w:r>
      <w:proofErr w:type="spellEnd"/>
      <w:r w:rsidR="00256F47">
        <w:rPr>
          <w:sz w:val="24"/>
          <w:szCs w:val="24"/>
          <w:lang w:val="en-US"/>
        </w:rPr>
        <w:t xml:space="preserve"> 2011</w:t>
      </w:r>
      <w:r w:rsidR="002176B5">
        <w:rPr>
          <w:sz w:val="24"/>
          <w:szCs w:val="24"/>
          <w:lang w:val="en-US"/>
        </w:rPr>
        <w:t xml:space="preserve">).  </w:t>
      </w:r>
      <w:r w:rsidR="00634D9A">
        <w:rPr>
          <w:sz w:val="24"/>
          <w:szCs w:val="24"/>
          <w:lang w:val="en-US"/>
        </w:rPr>
        <w:t xml:space="preserve">In its extreme form, this second form of convergence </w:t>
      </w:r>
      <w:r w:rsidR="00742976">
        <w:rPr>
          <w:sz w:val="24"/>
          <w:szCs w:val="24"/>
          <w:lang w:val="en-US"/>
        </w:rPr>
        <w:t>implies</w:t>
      </w:r>
      <w:r w:rsidR="00E40E78">
        <w:rPr>
          <w:sz w:val="24"/>
          <w:szCs w:val="24"/>
          <w:lang w:val="en-US"/>
        </w:rPr>
        <w:t xml:space="preserve"> a dramatic</w:t>
      </w:r>
      <w:r w:rsidR="00634D9A">
        <w:rPr>
          <w:sz w:val="24"/>
          <w:szCs w:val="24"/>
          <w:lang w:val="en-US"/>
        </w:rPr>
        <w:t xml:space="preserve"> </w:t>
      </w:r>
      <w:r w:rsidR="00E40E78">
        <w:rPr>
          <w:sz w:val="24"/>
          <w:szCs w:val="24"/>
          <w:lang w:val="en-US"/>
        </w:rPr>
        <w:t>transformation</w:t>
      </w:r>
      <w:r w:rsidR="00634D9A">
        <w:rPr>
          <w:sz w:val="24"/>
          <w:szCs w:val="24"/>
          <w:lang w:val="en-US"/>
        </w:rPr>
        <w:t xml:space="preserve"> of</w:t>
      </w:r>
      <w:r w:rsidR="00770794">
        <w:rPr>
          <w:sz w:val="24"/>
          <w:szCs w:val="24"/>
          <w:lang w:val="en-US"/>
        </w:rPr>
        <w:t xml:space="preserve"> European educational systems, furthering the processes of </w:t>
      </w:r>
      <w:r w:rsidR="00742976">
        <w:rPr>
          <w:sz w:val="24"/>
          <w:szCs w:val="24"/>
          <w:lang w:val="en-US"/>
        </w:rPr>
        <w:t xml:space="preserve">cultural </w:t>
      </w:r>
      <w:proofErr w:type="spellStart"/>
      <w:r w:rsidR="00742976">
        <w:rPr>
          <w:sz w:val="24"/>
          <w:szCs w:val="24"/>
          <w:lang w:val="en-US"/>
        </w:rPr>
        <w:t>homogenisation</w:t>
      </w:r>
      <w:proofErr w:type="spellEnd"/>
      <w:r w:rsidR="00742976">
        <w:rPr>
          <w:sz w:val="24"/>
          <w:szCs w:val="24"/>
          <w:lang w:val="en-US"/>
        </w:rPr>
        <w:t xml:space="preserve"> and </w:t>
      </w:r>
      <w:proofErr w:type="spellStart"/>
      <w:r w:rsidR="00742976">
        <w:rPr>
          <w:sz w:val="24"/>
          <w:szCs w:val="24"/>
          <w:lang w:val="en-US"/>
        </w:rPr>
        <w:t>standardisation</w:t>
      </w:r>
      <w:proofErr w:type="spellEnd"/>
      <w:r w:rsidR="00742976">
        <w:rPr>
          <w:sz w:val="24"/>
          <w:szCs w:val="24"/>
          <w:lang w:val="en-US"/>
        </w:rPr>
        <w:t xml:space="preserve"> </w:t>
      </w:r>
      <w:r w:rsidR="00634D9A">
        <w:rPr>
          <w:sz w:val="24"/>
          <w:szCs w:val="24"/>
          <w:lang w:val="en-US"/>
        </w:rPr>
        <w:t xml:space="preserve">proposed by </w:t>
      </w:r>
      <w:proofErr w:type="spellStart"/>
      <w:r w:rsidR="00742976">
        <w:rPr>
          <w:sz w:val="24"/>
          <w:szCs w:val="24"/>
          <w:lang w:val="en-US"/>
        </w:rPr>
        <w:t>globalisation</w:t>
      </w:r>
      <w:proofErr w:type="spellEnd"/>
      <w:r w:rsidR="00742976">
        <w:rPr>
          <w:sz w:val="24"/>
          <w:szCs w:val="24"/>
          <w:lang w:val="en-US"/>
        </w:rPr>
        <w:t xml:space="preserve"> theorist</w:t>
      </w:r>
      <w:r w:rsidR="00634D9A">
        <w:rPr>
          <w:sz w:val="24"/>
          <w:szCs w:val="24"/>
          <w:lang w:val="en-US"/>
        </w:rPr>
        <w:t xml:space="preserve"> Arjun </w:t>
      </w:r>
      <w:proofErr w:type="spellStart"/>
      <w:r w:rsidR="00634D9A">
        <w:rPr>
          <w:sz w:val="24"/>
          <w:szCs w:val="24"/>
          <w:lang w:val="en-US"/>
        </w:rPr>
        <w:t>Appadurai</w:t>
      </w:r>
      <w:proofErr w:type="spellEnd"/>
      <w:r w:rsidR="00634D9A">
        <w:rPr>
          <w:sz w:val="24"/>
          <w:szCs w:val="24"/>
          <w:lang w:val="en-US"/>
        </w:rPr>
        <w:t xml:space="preserve"> (1996). </w:t>
      </w:r>
    </w:p>
    <w:p w:rsidR="00EE262C" w:rsidRDefault="00BF1FF5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Drawing on empirical data from four Danish in</w:t>
      </w:r>
      <w:r w:rsidR="00537DAC">
        <w:rPr>
          <w:sz w:val="24"/>
          <w:szCs w:val="24"/>
          <w:lang w:val="en-US"/>
        </w:rPr>
        <w:t>ternational Master programs this</w:t>
      </w:r>
      <w:r>
        <w:rPr>
          <w:sz w:val="24"/>
          <w:szCs w:val="24"/>
          <w:lang w:val="en-US"/>
        </w:rPr>
        <w:t xml:space="preserve"> paper </w:t>
      </w:r>
      <w:r w:rsidR="00537DAC">
        <w:rPr>
          <w:sz w:val="24"/>
          <w:szCs w:val="24"/>
          <w:lang w:val="en-US"/>
        </w:rPr>
        <w:t xml:space="preserve">suggests that </w:t>
      </w:r>
      <w:r>
        <w:rPr>
          <w:sz w:val="24"/>
          <w:szCs w:val="24"/>
          <w:lang w:val="en-US"/>
        </w:rPr>
        <w:t xml:space="preserve">convergence, </w:t>
      </w:r>
      <w:r w:rsidR="00537DAC">
        <w:rPr>
          <w:sz w:val="24"/>
          <w:szCs w:val="24"/>
          <w:lang w:val="en-US"/>
        </w:rPr>
        <w:t xml:space="preserve">deriving from an increased </w:t>
      </w:r>
      <w:proofErr w:type="spellStart"/>
      <w:r w:rsidR="00742976">
        <w:rPr>
          <w:sz w:val="24"/>
          <w:szCs w:val="24"/>
          <w:lang w:val="en-US"/>
        </w:rPr>
        <w:t>harmonisation</w:t>
      </w:r>
      <w:proofErr w:type="spellEnd"/>
      <w:r>
        <w:rPr>
          <w:sz w:val="24"/>
          <w:szCs w:val="24"/>
          <w:lang w:val="en-US"/>
        </w:rPr>
        <w:t xml:space="preserve"> of degree structures and course contents, is currently </w:t>
      </w:r>
      <w:proofErr w:type="gramStart"/>
      <w:r w:rsidR="00537DAC">
        <w:rPr>
          <w:sz w:val="24"/>
          <w:szCs w:val="24"/>
          <w:lang w:val="en-US"/>
        </w:rPr>
        <w:t>manifest</w:t>
      </w:r>
      <w:proofErr w:type="gramEnd"/>
      <w:r>
        <w:rPr>
          <w:sz w:val="24"/>
          <w:szCs w:val="24"/>
          <w:lang w:val="en-US"/>
        </w:rPr>
        <w:t xml:space="preserve"> within Danish higher education.  Ignoring the growing use of English as a medium of instruction, which is already well-documented</w:t>
      </w:r>
      <w:r w:rsidR="00CB25C0">
        <w:rPr>
          <w:sz w:val="24"/>
          <w:szCs w:val="24"/>
          <w:lang w:val="en-US"/>
        </w:rPr>
        <w:t xml:space="preserve"> (e.g. Mortensen/Haberland 2012)</w:t>
      </w:r>
      <w:r>
        <w:rPr>
          <w:sz w:val="24"/>
          <w:szCs w:val="24"/>
          <w:lang w:val="en-US"/>
        </w:rPr>
        <w:t xml:space="preserve">, the discussion </w:t>
      </w:r>
      <w:r w:rsidR="00742976">
        <w:rPr>
          <w:sz w:val="24"/>
          <w:szCs w:val="24"/>
          <w:lang w:val="en-US"/>
        </w:rPr>
        <w:t xml:space="preserve">will </w:t>
      </w:r>
      <w:r>
        <w:rPr>
          <w:sz w:val="24"/>
          <w:szCs w:val="24"/>
          <w:lang w:val="en-US"/>
        </w:rPr>
        <w:t xml:space="preserve">center on the themes of BA-MA progression, course curricula and the (re-)contextualization of knowledge. This leads to a reflection on the question: </w:t>
      </w:r>
      <w:r w:rsidR="00D4673B">
        <w:rPr>
          <w:sz w:val="24"/>
          <w:szCs w:val="24"/>
          <w:lang w:val="en-US"/>
        </w:rPr>
        <w:t>Does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internationalisation</w:t>
      </w:r>
      <w:proofErr w:type="spellEnd"/>
      <w:r>
        <w:rPr>
          <w:sz w:val="24"/>
          <w:szCs w:val="24"/>
          <w:lang w:val="en-US"/>
        </w:rPr>
        <w:t xml:space="preserve"> </w:t>
      </w:r>
      <w:r w:rsidR="00D4673B">
        <w:rPr>
          <w:sz w:val="24"/>
          <w:szCs w:val="24"/>
          <w:lang w:val="en-US"/>
        </w:rPr>
        <w:t xml:space="preserve">represent </w:t>
      </w:r>
      <w:r w:rsidR="00770794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end </w:t>
      </w:r>
      <w:r w:rsidR="00D4673B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Danish educational culture? </w:t>
      </w:r>
    </w:p>
    <w:p w:rsidR="00CB25C0" w:rsidRDefault="00634D9A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560777" w:rsidRDefault="006B3AE7" w:rsidP="00560777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Research design and d</w:t>
      </w:r>
      <w:r w:rsidR="00380D0F">
        <w:rPr>
          <w:b/>
          <w:sz w:val="24"/>
          <w:szCs w:val="24"/>
          <w:lang w:val="en-US"/>
        </w:rPr>
        <w:t>ata</w:t>
      </w:r>
    </w:p>
    <w:p w:rsidR="00380D0F" w:rsidRDefault="006B3AE7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data used in this paper has been collected as part of a </w:t>
      </w:r>
      <w:r w:rsidR="00197D6D">
        <w:rPr>
          <w:sz w:val="24"/>
          <w:szCs w:val="24"/>
          <w:lang w:val="en-US"/>
        </w:rPr>
        <w:t>Bourdieu-inspired</w:t>
      </w:r>
      <w:r>
        <w:rPr>
          <w:sz w:val="24"/>
          <w:szCs w:val="24"/>
          <w:lang w:val="en-US"/>
        </w:rPr>
        <w:t xml:space="preserve"> research project examining the implications of </w:t>
      </w:r>
      <w:proofErr w:type="spellStart"/>
      <w:r>
        <w:rPr>
          <w:sz w:val="24"/>
          <w:szCs w:val="24"/>
          <w:lang w:val="en-US"/>
        </w:rPr>
        <w:t>internationalisation</w:t>
      </w:r>
      <w:proofErr w:type="spellEnd"/>
      <w:r>
        <w:rPr>
          <w:sz w:val="24"/>
          <w:szCs w:val="24"/>
          <w:lang w:val="en-US"/>
        </w:rPr>
        <w:t xml:space="preserve"> for social practice within the field of Danish higher education. The </w:t>
      </w:r>
      <w:r w:rsidR="00CB3B04">
        <w:rPr>
          <w:sz w:val="24"/>
          <w:szCs w:val="24"/>
          <w:lang w:val="en-US"/>
        </w:rPr>
        <w:t xml:space="preserve">research focuses on </w:t>
      </w:r>
      <w:r w:rsidR="00537DAC">
        <w:rPr>
          <w:sz w:val="24"/>
          <w:szCs w:val="24"/>
          <w:lang w:val="en-US"/>
        </w:rPr>
        <w:t xml:space="preserve">four </w:t>
      </w:r>
      <w:r w:rsidR="00CB3B04">
        <w:rPr>
          <w:sz w:val="24"/>
          <w:szCs w:val="24"/>
          <w:lang w:val="en-US"/>
        </w:rPr>
        <w:t xml:space="preserve">international Master programs located at </w:t>
      </w:r>
      <w:r w:rsidR="000A55CC">
        <w:rPr>
          <w:sz w:val="24"/>
          <w:szCs w:val="24"/>
          <w:lang w:val="en-US"/>
        </w:rPr>
        <w:t>one</w:t>
      </w:r>
      <w:r w:rsidR="00197D6D">
        <w:rPr>
          <w:sz w:val="24"/>
          <w:szCs w:val="24"/>
          <w:lang w:val="en-US"/>
        </w:rPr>
        <w:t xml:space="preserve"> particular </w:t>
      </w:r>
      <w:r>
        <w:rPr>
          <w:sz w:val="24"/>
          <w:szCs w:val="24"/>
          <w:lang w:val="en-US"/>
        </w:rPr>
        <w:t xml:space="preserve">university </w:t>
      </w:r>
      <w:r w:rsidR="00537DAC">
        <w:rPr>
          <w:sz w:val="24"/>
          <w:szCs w:val="24"/>
          <w:lang w:val="en-US"/>
        </w:rPr>
        <w:t xml:space="preserve">known for its </w:t>
      </w:r>
      <w:r w:rsidR="00CB3B04">
        <w:rPr>
          <w:sz w:val="24"/>
          <w:szCs w:val="24"/>
          <w:lang w:val="en-US"/>
        </w:rPr>
        <w:t>strategic commitment to international</w:t>
      </w:r>
      <w:r w:rsidR="00537DAC">
        <w:rPr>
          <w:sz w:val="24"/>
          <w:szCs w:val="24"/>
          <w:lang w:val="en-US"/>
        </w:rPr>
        <w:t xml:space="preserve"> </w:t>
      </w:r>
      <w:r w:rsidR="00CB3B04">
        <w:rPr>
          <w:sz w:val="24"/>
          <w:szCs w:val="24"/>
          <w:lang w:val="en-US"/>
        </w:rPr>
        <w:t xml:space="preserve">research and education. The programs </w:t>
      </w:r>
      <w:r w:rsidR="00537DAC">
        <w:rPr>
          <w:sz w:val="24"/>
          <w:szCs w:val="24"/>
          <w:lang w:val="en-US"/>
        </w:rPr>
        <w:t xml:space="preserve">examined </w:t>
      </w:r>
      <w:r w:rsidR="00CB3B04">
        <w:rPr>
          <w:sz w:val="24"/>
          <w:szCs w:val="24"/>
          <w:lang w:val="en-US"/>
        </w:rPr>
        <w:t xml:space="preserve">share </w:t>
      </w:r>
      <w:r w:rsidR="00537DAC">
        <w:rPr>
          <w:sz w:val="24"/>
          <w:szCs w:val="24"/>
          <w:lang w:val="en-US"/>
        </w:rPr>
        <w:t xml:space="preserve">the following </w:t>
      </w:r>
      <w:r w:rsidR="00CB3B04">
        <w:rPr>
          <w:sz w:val="24"/>
          <w:szCs w:val="24"/>
          <w:lang w:val="en-US"/>
        </w:rPr>
        <w:t xml:space="preserve">characteristics: 1) they are designed as international programs, aiming to recruit international students, 2) they are interdisciplinary, involving cooperation </w:t>
      </w:r>
      <w:r w:rsidR="00197D6D">
        <w:rPr>
          <w:sz w:val="24"/>
          <w:szCs w:val="24"/>
          <w:lang w:val="en-US"/>
        </w:rPr>
        <w:t xml:space="preserve">across </w:t>
      </w:r>
      <w:r w:rsidR="00CB3B04">
        <w:rPr>
          <w:sz w:val="24"/>
          <w:szCs w:val="24"/>
          <w:lang w:val="en-US"/>
        </w:rPr>
        <w:t>disciplines</w:t>
      </w:r>
      <w:r w:rsidR="00197D6D">
        <w:rPr>
          <w:sz w:val="24"/>
          <w:szCs w:val="24"/>
          <w:lang w:val="en-US"/>
        </w:rPr>
        <w:t xml:space="preserve"> and faculties</w:t>
      </w:r>
      <w:r w:rsidR="00CB3B04">
        <w:rPr>
          <w:sz w:val="24"/>
          <w:szCs w:val="24"/>
          <w:lang w:val="en-US"/>
        </w:rPr>
        <w:t xml:space="preserve">, and 3) their student cohort </w:t>
      </w:r>
      <w:r w:rsidR="00197D6D">
        <w:rPr>
          <w:sz w:val="24"/>
          <w:szCs w:val="24"/>
          <w:lang w:val="en-US"/>
        </w:rPr>
        <w:t xml:space="preserve">generally </w:t>
      </w:r>
      <w:r w:rsidR="00CB3B04">
        <w:rPr>
          <w:sz w:val="24"/>
          <w:szCs w:val="24"/>
          <w:lang w:val="en-US"/>
        </w:rPr>
        <w:t>includes a high number of international students</w:t>
      </w:r>
      <w:r w:rsidR="00197D6D">
        <w:rPr>
          <w:sz w:val="24"/>
          <w:szCs w:val="24"/>
          <w:lang w:val="en-US"/>
        </w:rPr>
        <w:t xml:space="preserve"> (fifty per cent or more)</w:t>
      </w:r>
      <w:r w:rsidR="00CB3B04">
        <w:rPr>
          <w:sz w:val="24"/>
          <w:szCs w:val="24"/>
          <w:lang w:val="en-US"/>
        </w:rPr>
        <w:t xml:space="preserve">. </w:t>
      </w:r>
    </w:p>
    <w:p w:rsidR="00CB3B04" w:rsidRDefault="00CB3B04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The empirical foundation for th</w:t>
      </w:r>
      <w:r w:rsidR="00197D6D">
        <w:rPr>
          <w:sz w:val="24"/>
          <w:szCs w:val="24"/>
          <w:lang w:val="en-US"/>
        </w:rPr>
        <w:t xml:space="preserve">e analysis is </w:t>
      </w:r>
      <w:r>
        <w:rPr>
          <w:sz w:val="24"/>
          <w:szCs w:val="24"/>
          <w:lang w:val="en-US"/>
        </w:rPr>
        <w:t xml:space="preserve">25 qualitative research interviews collected with lecturers </w:t>
      </w:r>
      <w:r w:rsidR="00197D6D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 xml:space="preserve">the four programs. </w:t>
      </w:r>
      <w:r w:rsidR="00197D6D">
        <w:rPr>
          <w:sz w:val="24"/>
          <w:szCs w:val="24"/>
          <w:lang w:val="en-US"/>
        </w:rPr>
        <w:t>The sample includes international as well as Danish members of staff, representing different disciplines a</w:t>
      </w:r>
      <w:r w:rsidR="00537DAC">
        <w:rPr>
          <w:sz w:val="24"/>
          <w:szCs w:val="24"/>
          <w:lang w:val="en-US"/>
        </w:rPr>
        <w:t>nd</w:t>
      </w:r>
      <w:r w:rsidR="00197D6D">
        <w:rPr>
          <w:sz w:val="24"/>
          <w:szCs w:val="24"/>
          <w:lang w:val="en-US"/>
        </w:rPr>
        <w:t xml:space="preserve"> career positions. In addition to interviews, written documentation in the form of course descriptions, reading lists, study guides and lecturer CVs has been collected. The written material </w:t>
      </w:r>
      <w:r w:rsidR="00537DAC">
        <w:rPr>
          <w:sz w:val="24"/>
          <w:szCs w:val="24"/>
          <w:lang w:val="en-US"/>
        </w:rPr>
        <w:t xml:space="preserve">is </w:t>
      </w:r>
      <w:r w:rsidR="00197D6D">
        <w:rPr>
          <w:sz w:val="24"/>
          <w:szCs w:val="24"/>
          <w:lang w:val="en-US"/>
        </w:rPr>
        <w:t xml:space="preserve">used to supplement the </w:t>
      </w:r>
      <w:r w:rsidR="00537DAC">
        <w:rPr>
          <w:sz w:val="24"/>
          <w:szCs w:val="24"/>
          <w:lang w:val="en-US"/>
        </w:rPr>
        <w:t>interview data</w:t>
      </w:r>
      <w:r w:rsidR="00197D6D">
        <w:rPr>
          <w:sz w:val="24"/>
          <w:szCs w:val="24"/>
          <w:lang w:val="en-US"/>
        </w:rPr>
        <w:t xml:space="preserve">, enabling a comparison between lecturers’ perception of course contents and actual class reading. </w:t>
      </w:r>
    </w:p>
    <w:p w:rsidR="00CB3B04" w:rsidRDefault="00CB3B04" w:rsidP="00560777">
      <w:pPr>
        <w:spacing w:after="0" w:line="360" w:lineRule="auto"/>
        <w:rPr>
          <w:b/>
          <w:sz w:val="24"/>
          <w:szCs w:val="24"/>
          <w:lang w:val="en-US"/>
        </w:rPr>
      </w:pPr>
    </w:p>
    <w:p w:rsidR="00380D0F" w:rsidRDefault="00380D0F" w:rsidP="00560777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Analysis</w:t>
      </w:r>
    </w:p>
    <w:p w:rsidR="0067751F" w:rsidRDefault="00A07450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B57B9B">
        <w:rPr>
          <w:sz w:val="24"/>
          <w:szCs w:val="24"/>
          <w:lang w:val="en-US"/>
        </w:rPr>
        <w:t xml:space="preserve">first analytical </w:t>
      </w:r>
      <w:r>
        <w:rPr>
          <w:sz w:val="24"/>
          <w:szCs w:val="24"/>
          <w:lang w:val="en-US"/>
        </w:rPr>
        <w:t xml:space="preserve">theme </w:t>
      </w:r>
      <w:r w:rsidR="00B57B9B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BA-MA progression</w:t>
      </w:r>
      <w:r w:rsidR="00B57B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</w:t>
      </w:r>
      <w:r w:rsidR="00B57B9B">
        <w:rPr>
          <w:sz w:val="24"/>
          <w:szCs w:val="24"/>
          <w:lang w:val="en-US"/>
        </w:rPr>
        <w:t xml:space="preserve">flects </w:t>
      </w:r>
      <w:r>
        <w:rPr>
          <w:sz w:val="24"/>
          <w:szCs w:val="24"/>
          <w:lang w:val="en-US"/>
        </w:rPr>
        <w:t xml:space="preserve">an important structural change </w:t>
      </w:r>
      <w:r w:rsidR="00B57B9B">
        <w:rPr>
          <w:sz w:val="24"/>
          <w:szCs w:val="24"/>
          <w:lang w:val="en-US"/>
        </w:rPr>
        <w:t>with</w:t>
      </w:r>
      <w:r>
        <w:rPr>
          <w:sz w:val="24"/>
          <w:szCs w:val="24"/>
          <w:lang w:val="en-US"/>
        </w:rPr>
        <w:t xml:space="preserve">in Danish </w:t>
      </w:r>
      <w:r w:rsidR="00CB25C0">
        <w:rPr>
          <w:sz w:val="24"/>
          <w:szCs w:val="24"/>
          <w:lang w:val="en-US"/>
        </w:rPr>
        <w:t xml:space="preserve">higher </w:t>
      </w:r>
      <w:r>
        <w:rPr>
          <w:sz w:val="24"/>
          <w:szCs w:val="24"/>
          <w:lang w:val="en-US"/>
        </w:rPr>
        <w:t>education.</w:t>
      </w:r>
      <w:r w:rsidR="00B57B9B">
        <w:rPr>
          <w:sz w:val="24"/>
          <w:szCs w:val="24"/>
          <w:lang w:val="en-US"/>
        </w:rPr>
        <w:t xml:space="preserve"> Traditionally, Danish universities provided five-year degrees within one or two disciplines, enabling Master students to </w:t>
      </w:r>
      <w:proofErr w:type="spellStart"/>
      <w:r w:rsidR="00B57B9B">
        <w:rPr>
          <w:sz w:val="24"/>
          <w:szCs w:val="24"/>
          <w:lang w:val="en-US"/>
        </w:rPr>
        <w:t>specialis</w:t>
      </w:r>
      <w:r w:rsidR="00CB25C0">
        <w:rPr>
          <w:sz w:val="24"/>
          <w:szCs w:val="24"/>
          <w:lang w:val="en-US"/>
        </w:rPr>
        <w:t>e</w:t>
      </w:r>
      <w:proofErr w:type="spellEnd"/>
      <w:r w:rsidR="00CB25C0">
        <w:rPr>
          <w:sz w:val="24"/>
          <w:szCs w:val="24"/>
          <w:lang w:val="en-US"/>
        </w:rPr>
        <w:t xml:space="preserve"> </w:t>
      </w:r>
      <w:r w:rsidR="00B57B9B">
        <w:rPr>
          <w:sz w:val="24"/>
          <w:szCs w:val="24"/>
          <w:lang w:val="en-US"/>
        </w:rPr>
        <w:t>within their chosen field of study</w:t>
      </w:r>
      <w:r w:rsidR="0067751F">
        <w:rPr>
          <w:sz w:val="24"/>
          <w:szCs w:val="24"/>
          <w:lang w:val="en-US"/>
        </w:rPr>
        <w:t xml:space="preserve"> (cf. </w:t>
      </w:r>
      <w:proofErr w:type="spellStart"/>
      <w:r w:rsidR="0067751F">
        <w:rPr>
          <w:sz w:val="24"/>
          <w:szCs w:val="24"/>
          <w:lang w:val="en-US"/>
        </w:rPr>
        <w:t>Wilken</w:t>
      </w:r>
      <w:proofErr w:type="spellEnd"/>
      <w:r w:rsidR="0067751F">
        <w:rPr>
          <w:sz w:val="24"/>
          <w:szCs w:val="24"/>
          <w:lang w:val="en-US"/>
        </w:rPr>
        <w:t>/Tange 2014)</w:t>
      </w:r>
      <w:r w:rsidR="00B57B9B">
        <w:rPr>
          <w:sz w:val="24"/>
          <w:szCs w:val="24"/>
          <w:lang w:val="en-US"/>
        </w:rPr>
        <w:t>. With Bologna, a two-cycle BA-MA structure bec</w:t>
      </w:r>
      <w:r w:rsidR="00D606FA">
        <w:rPr>
          <w:sz w:val="24"/>
          <w:szCs w:val="24"/>
          <w:lang w:val="en-US"/>
        </w:rPr>
        <w:t>a</w:t>
      </w:r>
      <w:r w:rsidR="00B57B9B">
        <w:rPr>
          <w:sz w:val="24"/>
          <w:szCs w:val="24"/>
          <w:lang w:val="en-US"/>
        </w:rPr>
        <w:t xml:space="preserve">me the norm within European higher education, </w:t>
      </w:r>
      <w:r w:rsidR="00CB25C0">
        <w:rPr>
          <w:sz w:val="24"/>
          <w:szCs w:val="24"/>
          <w:lang w:val="en-US"/>
        </w:rPr>
        <w:t xml:space="preserve">which </w:t>
      </w:r>
      <w:r w:rsidR="00D606FA">
        <w:rPr>
          <w:sz w:val="24"/>
          <w:szCs w:val="24"/>
          <w:lang w:val="en-US"/>
        </w:rPr>
        <w:t xml:space="preserve">challenged </w:t>
      </w:r>
      <w:r w:rsidR="00B57B9B">
        <w:rPr>
          <w:sz w:val="24"/>
          <w:szCs w:val="24"/>
          <w:lang w:val="en-US"/>
        </w:rPr>
        <w:t xml:space="preserve">the Danish </w:t>
      </w:r>
      <w:r w:rsidR="00CB25C0">
        <w:rPr>
          <w:sz w:val="24"/>
          <w:szCs w:val="24"/>
          <w:lang w:val="en-US"/>
        </w:rPr>
        <w:t>tradition</w:t>
      </w:r>
      <w:r w:rsidR="00B57B9B">
        <w:rPr>
          <w:sz w:val="24"/>
          <w:szCs w:val="24"/>
          <w:lang w:val="en-US"/>
        </w:rPr>
        <w:t xml:space="preserve"> for a disciplinary connection between students’ undergraduate and postgraduate degrees.  The four programs examined follow the Bologna model rather than the Danish</w:t>
      </w:r>
      <w:r w:rsidR="000A55CC">
        <w:rPr>
          <w:sz w:val="24"/>
          <w:szCs w:val="24"/>
          <w:lang w:val="en-US"/>
        </w:rPr>
        <w:t xml:space="preserve"> one</w:t>
      </w:r>
      <w:r w:rsidR="00EF68F9">
        <w:rPr>
          <w:sz w:val="24"/>
          <w:szCs w:val="24"/>
          <w:lang w:val="en-US"/>
        </w:rPr>
        <w:t xml:space="preserve">, </w:t>
      </w:r>
      <w:r w:rsidR="00CB25C0">
        <w:rPr>
          <w:sz w:val="24"/>
          <w:szCs w:val="24"/>
          <w:lang w:val="en-US"/>
        </w:rPr>
        <w:t xml:space="preserve">which means that they are </w:t>
      </w:r>
      <w:r w:rsidR="00B57B9B">
        <w:rPr>
          <w:sz w:val="24"/>
          <w:szCs w:val="24"/>
          <w:lang w:val="en-US"/>
        </w:rPr>
        <w:t>designed in a way that enable</w:t>
      </w:r>
      <w:r w:rsidR="000A55CC">
        <w:rPr>
          <w:sz w:val="24"/>
          <w:szCs w:val="24"/>
          <w:lang w:val="en-US"/>
        </w:rPr>
        <w:t>s</w:t>
      </w:r>
      <w:r w:rsidR="00B57B9B">
        <w:rPr>
          <w:sz w:val="24"/>
          <w:szCs w:val="24"/>
          <w:lang w:val="en-US"/>
        </w:rPr>
        <w:t xml:space="preserve"> the recruitment of students </w:t>
      </w:r>
      <w:r w:rsidR="00EF68F9">
        <w:rPr>
          <w:sz w:val="24"/>
          <w:szCs w:val="24"/>
          <w:lang w:val="en-US"/>
        </w:rPr>
        <w:t xml:space="preserve">from a variety of disciplines. In consequence, lecturers can no longer identify a single disciplinary knowledge base on which to build their Master class.  Instead </w:t>
      </w:r>
      <w:r w:rsidR="0067751F">
        <w:rPr>
          <w:sz w:val="24"/>
          <w:szCs w:val="24"/>
          <w:lang w:val="en-US"/>
        </w:rPr>
        <w:t xml:space="preserve">the </w:t>
      </w:r>
      <w:r w:rsidR="00722F1E">
        <w:rPr>
          <w:sz w:val="24"/>
          <w:szCs w:val="24"/>
          <w:lang w:val="en-US"/>
        </w:rPr>
        <w:t xml:space="preserve">contents of the </w:t>
      </w:r>
      <w:r w:rsidR="00EF68F9">
        <w:rPr>
          <w:sz w:val="24"/>
          <w:szCs w:val="24"/>
          <w:lang w:val="en-US"/>
        </w:rPr>
        <w:t xml:space="preserve">international </w:t>
      </w:r>
      <w:r w:rsidR="0067751F">
        <w:rPr>
          <w:sz w:val="24"/>
          <w:szCs w:val="24"/>
          <w:lang w:val="en-US"/>
        </w:rPr>
        <w:t xml:space="preserve">Master </w:t>
      </w:r>
      <w:r w:rsidR="00EF68F9">
        <w:rPr>
          <w:sz w:val="24"/>
          <w:szCs w:val="24"/>
          <w:lang w:val="en-US"/>
        </w:rPr>
        <w:t xml:space="preserve">programs </w:t>
      </w:r>
      <w:r w:rsidR="00D606FA">
        <w:rPr>
          <w:sz w:val="24"/>
          <w:szCs w:val="24"/>
          <w:lang w:val="en-US"/>
        </w:rPr>
        <w:t>become more</w:t>
      </w:r>
      <w:r w:rsidR="00722F1E">
        <w:rPr>
          <w:sz w:val="24"/>
          <w:szCs w:val="24"/>
          <w:lang w:val="en-US"/>
        </w:rPr>
        <w:t xml:space="preserve"> </w:t>
      </w:r>
      <w:r w:rsidR="00EF68F9">
        <w:rPr>
          <w:sz w:val="24"/>
          <w:szCs w:val="24"/>
          <w:lang w:val="en-US"/>
        </w:rPr>
        <w:t xml:space="preserve">reminiscent of </w:t>
      </w:r>
      <w:r w:rsidR="00D606FA">
        <w:rPr>
          <w:sz w:val="24"/>
          <w:szCs w:val="24"/>
          <w:lang w:val="en-US"/>
        </w:rPr>
        <w:t xml:space="preserve">the </w:t>
      </w:r>
      <w:r w:rsidR="00EF68F9">
        <w:rPr>
          <w:sz w:val="24"/>
          <w:szCs w:val="24"/>
          <w:lang w:val="en-US"/>
        </w:rPr>
        <w:t xml:space="preserve">Anglo-American </w:t>
      </w:r>
      <w:r w:rsidR="00722F1E">
        <w:rPr>
          <w:sz w:val="24"/>
          <w:szCs w:val="24"/>
          <w:lang w:val="en-US"/>
        </w:rPr>
        <w:t>postgraduate programs</w:t>
      </w:r>
      <w:r w:rsidR="00EF68F9">
        <w:rPr>
          <w:sz w:val="24"/>
          <w:szCs w:val="24"/>
          <w:lang w:val="en-US"/>
        </w:rPr>
        <w:t xml:space="preserve">, </w:t>
      </w:r>
      <w:r w:rsidR="0067751F">
        <w:rPr>
          <w:sz w:val="24"/>
          <w:szCs w:val="24"/>
          <w:lang w:val="en-US"/>
        </w:rPr>
        <w:t>which</w:t>
      </w:r>
      <w:r w:rsidR="00722F1E">
        <w:rPr>
          <w:sz w:val="24"/>
          <w:szCs w:val="24"/>
          <w:lang w:val="en-US"/>
        </w:rPr>
        <w:t xml:space="preserve"> </w:t>
      </w:r>
      <w:r w:rsidR="0067751F">
        <w:rPr>
          <w:sz w:val="24"/>
          <w:szCs w:val="24"/>
          <w:lang w:val="en-US"/>
        </w:rPr>
        <w:t xml:space="preserve">do not require </w:t>
      </w:r>
      <w:r w:rsidR="00722F1E">
        <w:rPr>
          <w:sz w:val="24"/>
          <w:szCs w:val="24"/>
          <w:lang w:val="en-US"/>
        </w:rPr>
        <w:t xml:space="preserve">the same degree of </w:t>
      </w:r>
      <w:r w:rsidR="0067751F">
        <w:rPr>
          <w:sz w:val="24"/>
          <w:szCs w:val="24"/>
          <w:lang w:val="en-US"/>
        </w:rPr>
        <w:t xml:space="preserve">subject </w:t>
      </w:r>
      <w:proofErr w:type="spellStart"/>
      <w:r w:rsidR="0067751F">
        <w:rPr>
          <w:sz w:val="24"/>
          <w:szCs w:val="24"/>
          <w:lang w:val="en-US"/>
        </w:rPr>
        <w:t>specialisation</w:t>
      </w:r>
      <w:proofErr w:type="spellEnd"/>
      <w:r w:rsidR="0067751F">
        <w:rPr>
          <w:sz w:val="24"/>
          <w:szCs w:val="24"/>
          <w:lang w:val="en-US"/>
        </w:rPr>
        <w:t xml:space="preserve"> </w:t>
      </w:r>
      <w:r w:rsidR="00722F1E">
        <w:rPr>
          <w:sz w:val="24"/>
          <w:szCs w:val="24"/>
          <w:lang w:val="en-US"/>
        </w:rPr>
        <w:t>and</w:t>
      </w:r>
      <w:r w:rsidR="0067751F">
        <w:rPr>
          <w:sz w:val="24"/>
          <w:szCs w:val="24"/>
          <w:lang w:val="en-US"/>
        </w:rPr>
        <w:t xml:space="preserve"> progression.  </w:t>
      </w:r>
    </w:p>
    <w:p w:rsidR="00720B29" w:rsidRDefault="00FB4129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720B29" w:rsidRDefault="00720B29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 w:rsidR="00722F1E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egard</w:t>
      </w:r>
      <w:r w:rsidR="00722F1E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the second theme of course curricula</w:t>
      </w:r>
      <w:r w:rsidR="00722F1E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 </w:t>
      </w:r>
      <w:r w:rsidR="006C7810">
        <w:rPr>
          <w:sz w:val="24"/>
          <w:szCs w:val="24"/>
          <w:lang w:val="en-US"/>
        </w:rPr>
        <w:t xml:space="preserve">Danish </w:t>
      </w:r>
      <w:r>
        <w:rPr>
          <w:sz w:val="24"/>
          <w:szCs w:val="24"/>
          <w:lang w:val="en-US"/>
        </w:rPr>
        <w:t>data suggest</w:t>
      </w:r>
      <w:r w:rsidR="000A55C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that ‘</w:t>
      </w:r>
      <w:proofErr w:type="spellStart"/>
      <w:r>
        <w:rPr>
          <w:sz w:val="24"/>
          <w:szCs w:val="24"/>
          <w:lang w:val="en-US"/>
        </w:rPr>
        <w:t>internationalised</w:t>
      </w:r>
      <w:proofErr w:type="spellEnd"/>
      <w:r>
        <w:rPr>
          <w:sz w:val="24"/>
          <w:szCs w:val="24"/>
          <w:lang w:val="en-US"/>
        </w:rPr>
        <w:t xml:space="preserve">’ curricula, as proposed by Haigh (2002), involves the choice of English-medium texts originating in the US/UK over any indigenous sources. This we have </w:t>
      </w:r>
      <w:r w:rsidR="00EC1FBA">
        <w:rPr>
          <w:sz w:val="24"/>
          <w:szCs w:val="24"/>
          <w:lang w:val="en-US"/>
        </w:rPr>
        <w:t xml:space="preserve">recently </w:t>
      </w:r>
      <w:r>
        <w:rPr>
          <w:sz w:val="24"/>
          <w:szCs w:val="24"/>
          <w:lang w:val="en-US"/>
        </w:rPr>
        <w:t>documented in a quantitative study of reading lists from one</w:t>
      </w:r>
      <w:r w:rsidR="00EC1FBA">
        <w:rPr>
          <w:sz w:val="24"/>
          <w:szCs w:val="24"/>
          <w:lang w:val="en-US"/>
        </w:rPr>
        <w:t xml:space="preserve"> Master </w:t>
      </w:r>
      <w:r>
        <w:rPr>
          <w:sz w:val="24"/>
          <w:szCs w:val="24"/>
          <w:lang w:val="en-US"/>
        </w:rPr>
        <w:t>program</w:t>
      </w:r>
      <w:r w:rsidR="00EC1FBA">
        <w:rPr>
          <w:sz w:val="24"/>
          <w:szCs w:val="24"/>
          <w:lang w:val="en-US"/>
        </w:rPr>
        <w:t>, which show</w:t>
      </w:r>
      <w:r w:rsidR="00722F1E">
        <w:rPr>
          <w:sz w:val="24"/>
          <w:szCs w:val="24"/>
          <w:lang w:val="en-US"/>
        </w:rPr>
        <w:t>ed</w:t>
      </w:r>
      <w:r w:rsidR="00EC1FBA">
        <w:rPr>
          <w:sz w:val="24"/>
          <w:szCs w:val="24"/>
          <w:lang w:val="en-US"/>
        </w:rPr>
        <w:t xml:space="preserve"> a clear </w:t>
      </w:r>
      <w:r w:rsidR="006C7810">
        <w:rPr>
          <w:sz w:val="24"/>
          <w:szCs w:val="24"/>
          <w:lang w:val="en-US"/>
        </w:rPr>
        <w:t xml:space="preserve">tendency to </w:t>
      </w:r>
      <w:r w:rsidR="00D606FA">
        <w:rPr>
          <w:sz w:val="24"/>
          <w:szCs w:val="24"/>
          <w:lang w:val="en-US"/>
        </w:rPr>
        <w:t>select</w:t>
      </w:r>
      <w:r w:rsidR="00EC1FBA">
        <w:rPr>
          <w:sz w:val="24"/>
          <w:szCs w:val="24"/>
          <w:lang w:val="en-US"/>
        </w:rPr>
        <w:t xml:space="preserve"> Anglo-American literature</w:t>
      </w:r>
      <w:r>
        <w:rPr>
          <w:sz w:val="24"/>
          <w:szCs w:val="24"/>
          <w:lang w:val="en-US"/>
        </w:rPr>
        <w:t xml:space="preserve"> (Tange/Millar, </w:t>
      </w:r>
      <w:proofErr w:type="spellStart"/>
      <w:r w:rsidR="000303AD">
        <w:rPr>
          <w:sz w:val="24"/>
          <w:szCs w:val="24"/>
          <w:lang w:val="en-US"/>
        </w:rPr>
        <w:t>n.d.</w:t>
      </w:r>
      <w:proofErr w:type="spellEnd"/>
      <w:r>
        <w:rPr>
          <w:sz w:val="24"/>
          <w:szCs w:val="24"/>
          <w:lang w:val="en-US"/>
        </w:rPr>
        <w:t xml:space="preserve">). </w:t>
      </w:r>
      <w:r w:rsidR="00EC1FBA">
        <w:rPr>
          <w:sz w:val="24"/>
          <w:szCs w:val="24"/>
          <w:lang w:val="en-US"/>
        </w:rPr>
        <w:t xml:space="preserve"> Comparing </w:t>
      </w:r>
      <w:r w:rsidR="00722F1E">
        <w:rPr>
          <w:sz w:val="24"/>
          <w:szCs w:val="24"/>
          <w:lang w:val="en-US"/>
        </w:rPr>
        <w:t>these</w:t>
      </w:r>
      <w:r w:rsidR="00EC1FBA">
        <w:rPr>
          <w:sz w:val="24"/>
          <w:szCs w:val="24"/>
          <w:lang w:val="en-US"/>
        </w:rPr>
        <w:t xml:space="preserve"> findings to </w:t>
      </w:r>
      <w:r w:rsidR="00722F1E">
        <w:rPr>
          <w:sz w:val="24"/>
          <w:szCs w:val="24"/>
          <w:lang w:val="en-US"/>
        </w:rPr>
        <w:t xml:space="preserve">interview statements by lecturers from other programs, </w:t>
      </w:r>
      <w:r w:rsidR="006C7810">
        <w:rPr>
          <w:sz w:val="24"/>
          <w:szCs w:val="24"/>
          <w:lang w:val="en-US"/>
        </w:rPr>
        <w:t>we see a</w:t>
      </w:r>
      <w:r w:rsidR="00722F1E">
        <w:rPr>
          <w:sz w:val="24"/>
          <w:szCs w:val="24"/>
          <w:lang w:val="en-US"/>
        </w:rPr>
        <w:t xml:space="preserve"> general </w:t>
      </w:r>
      <w:r w:rsidR="000A55CC">
        <w:rPr>
          <w:sz w:val="24"/>
          <w:szCs w:val="24"/>
          <w:lang w:val="en-US"/>
        </w:rPr>
        <w:t>willingness</w:t>
      </w:r>
      <w:r w:rsidR="00722F1E">
        <w:rPr>
          <w:sz w:val="24"/>
          <w:szCs w:val="24"/>
          <w:lang w:val="en-US"/>
        </w:rPr>
        <w:t xml:space="preserve"> to accept </w:t>
      </w:r>
      <w:r w:rsidR="00EC1FBA">
        <w:rPr>
          <w:sz w:val="24"/>
          <w:szCs w:val="24"/>
          <w:lang w:val="en-US"/>
        </w:rPr>
        <w:t xml:space="preserve">American textbooks </w:t>
      </w:r>
      <w:r w:rsidR="00722F1E">
        <w:rPr>
          <w:sz w:val="24"/>
          <w:szCs w:val="24"/>
          <w:lang w:val="en-US"/>
        </w:rPr>
        <w:t>as</w:t>
      </w:r>
      <w:r w:rsidR="00EC1FBA">
        <w:rPr>
          <w:sz w:val="24"/>
          <w:szCs w:val="24"/>
          <w:lang w:val="en-US"/>
        </w:rPr>
        <w:t xml:space="preserve"> the ‘standard’ in international </w:t>
      </w:r>
      <w:r w:rsidR="00722F1E">
        <w:rPr>
          <w:sz w:val="24"/>
          <w:szCs w:val="24"/>
          <w:lang w:val="en-US"/>
        </w:rPr>
        <w:t>education</w:t>
      </w:r>
      <w:r w:rsidR="00EC1FBA">
        <w:rPr>
          <w:sz w:val="24"/>
          <w:szCs w:val="24"/>
          <w:lang w:val="en-US"/>
        </w:rPr>
        <w:t xml:space="preserve">, which </w:t>
      </w:r>
      <w:r w:rsidR="00D606FA">
        <w:rPr>
          <w:sz w:val="24"/>
          <w:szCs w:val="24"/>
          <w:lang w:val="en-US"/>
        </w:rPr>
        <w:t xml:space="preserve">the </w:t>
      </w:r>
      <w:r w:rsidR="00722F1E">
        <w:rPr>
          <w:sz w:val="24"/>
          <w:szCs w:val="24"/>
          <w:lang w:val="en-US"/>
        </w:rPr>
        <w:t xml:space="preserve">lecturers </w:t>
      </w:r>
      <w:r w:rsidR="00EC1FBA">
        <w:rPr>
          <w:sz w:val="24"/>
          <w:szCs w:val="24"/>
          <w:lang w:val="en-US"/>
        </w:rPr>
        <w:t xml:space="preserve">motivate partly </w:t>
      </w:r>
      <w:r w:rsidR="00722F1E">
        <w:rPr>
          <w:sz w:val="24"/>
          <w:szCs w:val="24"/>
          <w:lang w:val="en-US"/>
        </w:rPr>
        <w:t xml:space="preserve">by referring to </w:t>
      </w:r>
      <w:r w:rsidR="006C7810">
        <w:rPr>
          <w:sz w:val="24"/>
          <w:szCs w:val="24"/>
          <w:lang w:val="en-US"/>
        </w:rPr>
        <w:t xml:space="preserve">research </w:t>
      </w:r>
      <w:r w:rsidR="00EC1FBA">
        <w:rPr>
          <w:sz w:val="24"/>
          <w:szCs w:val="24"/>
          <w:lang w:val="en-US"/>
        </w:rPr>
        <w:t>traditions</w:t>
      </w:r>
      <w:r w:rsidR="006C7810">
        <w:rPr>
          <w:sz w:val="24"/>
          <w:szCs w:val="24"/>
          <w:lang w:val="en-US"/>
        </w:rPr>
        <w:t>,</w:t>
      </w:r>
      <w:r w:rsidR="00EC1FBA">
        <w:rPr>
          <w:sz w:val="24"/>
          <w:szCs w:val="24"/>
          <w:lang w:val="en-US"/>
        </w:rPr>
        <w:t xml:space="preserve"> partly by </w:t>
      </w:r>
      <w:r w:rsidR="00722F1E">
        <w:rPr>
          <w:sz w:val="24"/>
          <w:szCs w:val="24"/>
          <w:lang w:val="en-US"/>
        </w:rPr>
        <w:t xml:space="preserve">their </w:t>
      </w:r>
      <w:r w:rsidR="00EC1FBA">
        <w:rPr>
          <w:sz w:val="24"/>
          <w:szCs w:val="24"/>
          <w:lang w:val="en-US"/>
        </w:rPr>
        <w:t xml:space="preserve">students’ need for models </w:t>
      </w:r>
      <w:r w:rsidR="006C7810">
        <w:rPr>
          <w:sz w:val="24"/>
          <w:szCs w:val="24"/>
          <w:lang w:val="en-US"/>
        </w:rPr>
        <w:t xml:space="preserve">that are </w:t>
      </w:r>
      <w:r w:rsidR="00EC1FBA">
        <w:rPr>
          <w:sz w:val="24"/>
          <w:szCs w:val="24"/>
          <w:lang w:val="en-US"/>
        </w:rPr>
        <w:t>“recognizable”</w:t>
      </w:r>
      <w:r w:rsidR="006C7810">
        <w:rPr>
          <w:sz w:val="24"/>
          <w:szCs w:val="24"/>
          <w:lang w:val="en-US"/>
        </w:rPr>
        <w:t xml:space="preserve"> within</w:t>
      </w:r>
      <w:r w:rsidR="00EC1FBA">
        <w:rPr>
          <w:sz w:val="24"/>
          <w:szCs w:val="24"/>
          <w:lang w:val="en-US"/>
        </w:rPr>
        <w:t xml:space="preserve"> a global </w:t>
      </w:r>
      <w:proofErr w:type="spellStart"/>
      <w:r w:rsidR="00EC1FBA">
        <w:rPr>
          <w:sz w:val="24"/>
          <w:szCs w:val="24"/>
          <w:lang w:val="en-US"/>
        </w:rPr>
        <w:t>labour</w:t>
      </w:r>
      <w:proofErr w:type="spellEnd"/>
      <w:r w:rsidR="00EC1FBA">
        <w:rPr>
          <w:sz w:val="24"/>
          <w:szCs w:val="24"/>
          <w:lang w:val="en-US"/>
        </w:rPr>
        <w:t xml:space="preserve"> market.  </w:t>
      </w:r>
      <w:r w:rsidR="006C7810">
        <w:rPr>
          <w:sz w:val="24"/>
          <w:szCs w:val="24"/>
          <w:lang w:val="en-US"/>
        </w:rPr>
        <w:t xml:space="preserve">Yet </w:t>
      </w:r>
      <w:r w:rsidR="00EC1FBA">
        <w:rPr>
          <w:sz w:val="24"/>
          <w:szCs w:val="24"/>
          <w:lang w:val="en-US"/>
        </w:rPr>
        <w:t xml:space="preserve">respondents </w:t>
      </w:r>
      <w:r w:rsidR="00722F1E">
        <w:rPr>
          <w:sz w:val="24"/>
          <w:szCs w:val="24"/>
          <w:lang w:val="en-US"/>
        </w:rPr>
        <w:t xml:space="preserve">identify </w:t>
      </w:r>
      <w:r w:rsidR="00EC1FBA">
        <w:rPr>
          <w:sz w:val="24"/>
          <w:szCs w:val="24"/>
          <w:lang w:val="en-US"/>
        </w:rPr>
        <w:t xml:space="preserve">problems </w:t>
      </w:r>
      <w:r w:rsidR="006C7810">
        <w:rPr>
          <w:sz w:val="24"/>
          <w:szCs w:val="24"/>
          <w:lang w:val="en-US"/>
        </w:rPr>
        <w:t xml:space="preserve">related to </w:t>
      </w:r>
      <w:r w:rsidR="00722F1E">
        <w:rPr>
          <w:sz w:val="24"/>
          <w:szCs w:val="24"/>
          <w:lang w:val="en-US"/>
        </w:rPr>
        <w:t>this</w:t>
      </w:r>
      <w:r w:rsidR="006C7810">
        <w:rPr>
          <w:sz w:val="24"/>
          <w:szCs w:val="24"/>
          <w:lang w:val="en-US"/>
        </w:rPr>
        <w:t xml:space="preserve"> reliance </w:t>
      </w:r>
      <w:r w:rsidR="00EC1FBA">
        <w:rPr>
          <w:sz w:val="24"/>
          <w:szCs w:val="24"/>
          <w:lang w:val="en-US"/>
        </w:rPr>
        <w:t>on Anglo-American literature, highlighting</w:t>
      </w:r>
      <w:r w:rsidR="00722F1E">
        <w:rPr>
          <w:sz w:val="24"/>
          <w:szCs w:val="24"/>
          <w:lang w:val="en-US"/>
        </w:rPr>
        <w:t>, for instance, s</w:t>
      </w:r>
      <w:r w:rsidR="00EC1FBA">
        <w:rPr>
          <w:sz w:val="24"/>
          <w:szCs w:val="24"/>
          <w:lang w:val="en-US"/>
        </w:rPr>
        <w:t>tudents</w:t>
      </w:r>
      <w:r w:rsidR="000A55CC">
        <w:rPr>
          <w:sz w:val="24"/>
          <w:szCs w:val="24"/>
          <w:lang w:val="en-US"/>
        </w:rPr>
        <w:t>’</w:t>
      </w:r>
      <w:r w:rsidR="006C7810">
        <w:rPr>
          <w:sz w:val="24"/>
          <w:szCs w:val="24"/>
          <w:lang w:val="en-US"/>
        </w:rPr>
        <w:t xml:space="preserve"> </w:t>
      </w:r>
      <w:r w:rsidR="00EC1FBA">
        <w:rPr>
          <w:sz w:val="24"/>
          <w:szCs w:val="24"/>
          <w:lang w:val="en-US"/>
        </w:rPr>
        <w:t xml:space="preserve">need </w:t>
      </w:r>
      <w:r w:rsidR="000A55CC">
        <w:rPr>
          <w:sz w:val="24"/>
          <w:szCs w:val="24"/>
          <w:lang w:val="en-US"/>
        </w:rPr>
        <w:t xml:space="preserve">for </w:t>
      </w:r>
      <w:r w:rsidR="00722F1E">
        <w:rPr>
          <w:sz w:val="24"/>
          <w:szCs w:val="24"/>
          <w:lang w:val="en-US"/>
        </w:rPr>
        <w:t>literature</w:t>
      </w:r>
      <w:r w:rsidR="006C7810">
        <w:rPr>
          <w:sz w:val="24"/>
          <w:szCs w:val="24"/>
          <w:lang w:val="en-US"/>
        </w:rPr>
        <w:t xml:space="preserve"> that </w:t>
      </w:r>
      <w:r w:rsidR="00722F1E">
        <w:rPr>
          <w:sz w:val="24"/>
          <w:szCs w:val="24"/>
          <w:lang w:val="en-US"/>
        </w:rPr>
        <w:t xml:space="preserve">furthers their </w:t>
      </w:r>
      <w:r w:rsidR="00EC1FBA">
        <w:rPr>
          <w:sz w:val="24"/>
          <w:szCs w:val="24"/>
          <w:lang w:val="en-US"/>
        </w:rPr>
        <w:t>understanding of</w:t>
      </w:r>
      <w:r w:rsidR="006C7810">
        <w:rPr>
          <w:sz w:val="24"/>
          <w:szCs w:val="24"/>
          <w:lang w:val="en-US"/>
        </w:rPr>
        <w:t xml:space="preserve"> the situation in their home country (Denmark) and region (</w:t>
      </w:r>
      <w:r w:rsidR="00EC1FBA">
        <w:rPr>
          <w:sz w:val="24"/>
          <w:szCs w:val="24"/>
          <w:lang w:val="en-US"/>
        </w:rPr>
        <w:t>Europe</w:t>
      </w:r>
      <w:r w:rsidR="006C7810">
        <w:rPr>
          <w:sz w:val="24"/>
          <w:szCs w:val="24"/>
          <w:lang w:val="en-US"/>
        </w:rPr>
        <w:t xml:space="preserve">). </w:t>
      </w:r>
    </w:p>
    <w:p w:rsidR="00730F29" w:rsidRDefault="00D9555A" w:rsidP="00730F2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In relation to the theme of geographical and socio-cultural context the </w:t>
      </w:r>
      <w:r w:rsidR="00324E37">
        <w:rPr>
          <w:sz w:val="24"/>
          <w:szCs w:val="24"/>
          <w:lang w:val="en-US"/>
        </w:rPr>
        <w:t>interview</w:t>
      </w:r>
      <w:r>
        <w:rPr>
          <w:sz w:val="24"/>
          <w:szCs w:val="24"/>
          <w:lang w:val="en-US"/>
        </w:rPr>
        <w:t xml:space="preserve"> data shows an awareness that the framing of the course as ‘international’ demands that knowledge be de-</w:t>
      </w:r>
      <w:proofErr w:type="spellStart"/>
      <w:r>
        <w:rPr>
          <w:sz w:val="24"/>
          <w:szCs w:val="24"/>
          <w:lang w:val="en-US"/>
        </w:rPr>
        <w:t>contextualised</w:t>
      </w:r>
      <w:proofErr w:type="spellEnd"/>
      <w:r w:rsidR="00730F29">
        <w:rPr>
          <w:sz w:val="24"/>
          <w:szCs w:val="24"/>
          <w:lang w:val="en-US"/>
        </w:rPr>
        <w:t xml:space="preserve">. This means that </w:t>
      </w:r>
      <w:r>
        <w:rPr>
          <w:sz w:val="24"/>
          <w:szCs w:val="24"/>
          <w:lang w:val="en-US"/>
        </w:rPr>
        <w:t>references</w:t>
      </w:r>
      <w:r w:rsidR="00324E37">
        <w:rPr>
          <w:sz w:val="24"/>
          <w:szCs w:val="24"/>
          <w:lang w:val="en-US"/>
        </w:rPr>
        <w:t xml:space="preserve"> to local or national </w:t>
      </w:r>
      <w:r w:rsidR="00730F29">
        <w:rPr>
          <w:sz w:val="24"/>
          <w:szCs w:val="24"/>
          <w:lang w:val="en-US"/>
        </w:rPr>
        <w:t xml:space="preserve">circumstances </w:t>
      </w:r>
      <w:r w:rsidR="000A55CC">
        <w:rPr>
          <w:sz w:val="24"/>
          <w:szCs w:val="24"/>
          <w:lang w:val="en-US"/>
        </w:rPr>
        <w:t>are</w:t>
      </w:r>
      <w:r w:rsidR="00730F29">
        <w:rPr>
          <w:sz w:val="24"/>
          <w:szCs w:val="24"/>
          <w:lang w:val="en-US"/>
        </w:rPr>
        <w:t xml:space="preserve"> </w:t>
      </w:r>
      <w:r w:rsidR="00D4673B">
        <w:rPr>
          <w:sz w:val="24"/>
          <w:szCs w:val="24"/>
          <w:lang w:val="en-US"/>
        </w:rPr>
        <w:t>a</w:t>
      </w:r>
      <w:r w:rsidR="00730F29">
        <w:rPr>
          <w:sz w:val="24"/>
          <w:szCs w:val="24"/>
          <w:lang w:val="en-US"/>
        </w:rPr>
        <w:t xml:space="preserve">voided and </w:t>
      </w:r>
      <w:proofErr w:type="spellStart"/>
      <w:r w:rsidR="000A55CC">
        <w:rPr>
          <w:sz w:val="24"/>
          <w:szCs w:val="24"/>
          <w:lang w:val="en-US"/>
        </w:rPr>
        <w:t>and</w:t>
      </w:r>
      <w:proofErr w:type="spellEnd"/>
      <w:r w:rsidR="000A55CC">
        <w:rPr>
          <w:sz w:val="24"/>
          <w:szCs w:val="24"/>
          <w:lang w:val="en-US"/>
        </w:rPr>
        <w:t xml:space="preserve"> replaced by </w:t>
      </w:r>
      <w:r w:rsidR="00730F29">
        <w:rPr>
          <w:sz w:val="24"/>
          <w:szCs w:val="24"/>
          <w:lang w:val="en-US"/>
        </w:rPr>
        <w:t xml:space="preserve">a frame of reference </w:t>
      </w:r>
      <w:r w:rsidR="000A55CC">
        <w:rPr>
          <w:sz w:val="24"/>
          <w:szCs w:val="24"/>
          <w:lang w:val="en-US"/>
        </w:rPr>
        <w:t xml:space="preserve">that lecturers </w:t>
      </w:r>
      <w:proofErr w:type="spellStart"/>
      <w:r w:rsidR="00730F29">
        <w:rPr>
          <w:sz w:val="24"/>
          <w:szCs w:val="24"/>
          <w:lang w:val="en-US"/>
        </w:rPr>
        <w:t>characterise</w:t>
      </w:r>
      <w:proofErr w:type="spellEnd"/>
      <w:r w:rsidR="00730F29">
        <w:rPr>
          <w:sz w:val="24"/>
          <w:szCs w:val="24"/>
          <w:lang w:val="en-US"/>
        </w:rPr>
        <w:t xml:space="preserve"> </w:t>
      </w:r>
      <w:proofErr w:type="gramStart"/>
      <w:r w:rsidR="00730F29">
        <w:rPr>
          <w:sz w:val="24"/>
          <w:szCs w:val="24"/>
          <w:lang w:val="en-US"/>
        </w:rPr>
        <w:t xml:space="preserve">as </w:t>
      </w:r>
      <w:r w:rsidR="00324E37">
        <w:rPr>
          <w:sz w:val="24"/>
          <w:szCs w:val="24"/>
          <w:lang w:val="en-US"/>
        </w:rPr>
        <w:t xml:space="preserve"> </w:t>
      </w:r>
      <w:r w:rsidR="000A55CC">
        <w:rPr>
          <w:sz w:val="24"/>
          <w:szCs w:val="24"/>
          <w:lang w:val="en-US"/>
        </w:rPr>
        <w:t>“</w:t>
      </w:r>
      <w:proofErr w:type="gramEnd"/>
      <w:r w:rsidR="00324E37">
        <w:rPr>
          <w:sz w:val="24"/>
          <w:szCs w:val="24"/>
          <w:lang w:val="en-US"/>
        </w:rPr>
        <w:t>global</w:t>
      </w:r>
      <w:r w:rsidR="000A55CC">
        <w:rPr>
          <w:sz w:val="24"/>
          <w:szCs w:val="24"/>
          <w:lang w:val="en-US"/>
        </w:rPr>
        <w:t>”</w:t>
      </w:r>
      <w:r w:rsidR="00324E37">
        <w:rPr>
          <w:sz w:val="24"/>
          <w:szCs w:val="24"/>
          <w:lang w:val="en-US"/>
        </w:rPr>
        <w:t xml:space="preserve"> or </w:t>
      </w:r>
      <w:r w:rsidR="000A55CC">
        <w:rPr>
          <w:sz w:val="24"/>
          <w:szCs w:val="24"/>
          <w:lang w:val="en-US"/>
        </w:rPr>
        <w:t>“</w:t>
      </w:r>
      <w:r w:rsidR="00324E37">
        <w:rPr>
          <w:sz w:val="24"/>
          <w:szCs w:val="24"/>
          <w:lang w:val="en-US"/>
        </w:rPr>
        <w:t>international</w:t>
      </w:r>
      <w:r w:rsidR="000A55CC">
        <w:rPr>
          <w:sz w:val="24"/>
          <w:szCs w:val="24"/>
          <w:lang w:val="en-US"/>
        </w:rPr>
        <w:t>”</w:t>
      </w:r>
      <w:r w:rsidR="00D4673B">
        <w:rPr>
          <w:sz w:val="24"/>
          <w:szCs w:val="24"/>
          <w:lang w:val="en-US"/>
        </w:rPr>
        <w:t xml:space="preserve">. In other words, they deliberately opt for </w:t>
      </w:r>
      <w:r w:rsidR="00324E37">
        <w:rPr>
          <w:sz w:val="24"/>
          <w:szCs w:val="24"/>
          <w:lang w:val="en-US"/>
        </w:rPr>
        <w:t xml:space="preserve">case material </w:t>
      </w:r>
      <w:r w:rsidR="005E5FEA">
        <w:rPr>
          <w:sz w:val="24"/>
          <w:szCs w:val="24"/>
          <w:lang w:val="en-US"/>
        </w:rPr>
        <w:t>or</w:t>
      </w:r>
      <w:r w:rsidR="00324E37">
        <w:rPr>
          <w:sz w:val="24"/>
          <w:szCs w:val="24"/>
          <w:lang w:val="en-US"/>
        </w:rPr>
        <w:t xml:space="preserve"> examples that </w:t>
      </w:r>
      <w:r w:rsidR="00D4673B">
        <w:rPr>
          <w:sz w:val="24"/>
          <w:szCs w:val="24"/>
          <w:lang w:val="en-US"/>
        </w:rPr>
        <w:t xml:space="preserve">they consider </w:t>
      </w:r>
      <w:r w:rsidR="00324E37">
        <w:rPr>
          <w:sz w:val="24"/>
          <w:szCs w:val="24"/>
          <w:lang w:val="en-US"/>
        </w:rPr>
        <w:t xml:space="preserve">well-known to students from many parts of the world. </w:t>
      </w:r>
      <w:r w:rsidR="005E5FEA">
        <w:rPr>
          <w:sz w:val="24"/>
          <w:szCs w:val="24"/>
          <w:lang w:val="en-US"/>
        </w:rPr>
        <w:t xml:space="preserve">The lecturers’ </w:t>
      </w:r>
      <w:r w:rsidR="00D4673B">
        <w:rPr>
          <w:sz w:val="24"/>
          <w:szCs w:val="24"/>
          <w:lang w:val="en-US"/>
        </w:rPr>
        <w:t>attempts</w:t>
      </w:r>
      <w:r w:rsidR="00324E37">
        <w:rPr>
          <w:sz w:val="24"/>
          <w:szCs w:val="24"/>
          <w:lang w:val="en-US"/>
        </w:rPr>
        <w:t xml:space="preserve"> to establish common ground supports convergence in the </w:t>
      </w:r>
      <w:r w:rsidR="005E5FEA">
        <w:rPr>
          <w:sz w:val="24"/>
          <w:szCs w:val="24"/>
          <w:lang w:val="en-US"/>
        </w:rPr>
        <w:t xml:space="preserve">sense that </w:t>
      </w:r>
      <w:r w:rsidR="00324E37">
        <w:rPr>
          <w:sz w:val="24"/>
          <w:szCs w:val="24"/>
          <w:lang w:val="en-US"/>
        </w:rPr>
        <w:t xml:space="preserve">knowledge geography </w:t>
      </w:r>
      <w:r w:rsidR="00D4673B">
        <w:rPr>
          <w:sz w:val="24"/>
          <w:szCs w:val="24"/>
          <w:lang w:val="en-US"/>
        </w:rPr>
        <w:t xml:space="preserve">mainly </w:t>
      </w:r>
      <w:r w:rsidR="005E5FEA">
        <w:rPr>
          <w:sz w:val="24"/>
          <w:szCs w:val="24"/>
          <w:lang w:val="en-US"/>
        </w:rPr>
        <w:t xml:space="preserve">becomes </w:t>
      </w:r>
      <w:proofErr w:type="spellStart"/>
      <w:r w:rsidR="005E5FEA">
        <w:rPr>
          <w:sz w:val="24"/>
          <w:szCs w:val="24"/>
          <w:lang w:val="en-US"/>
        </w:rPr>
        <w:t>centred</w:t>
      </w:r>
      <w:proofErr w:type="spellEnd"/>
      <w:r w:rsidR="005E5FEA">
        <w:rPr>
          <w:sz w:val="24"/>
          <w:szCs w:val="24"/>
          <w:lang w:val="en-US"/>
        </w:rPr>
        <w:t xml:space="preserve"> </w:t>
      </w:r>
      <w:r w:rsidR="00324E37">
        <w:rPr>
          <w:sz w:val="24"/>
          <w:szCs w:val="24"/>
          <w:lang w:val="en-US"/>
        </w:rPr>
        <w:t xml:space="preserve">on the US and UK. </w:t>
      </w:r>
      <w:r w:rsidR="000A55CC">
        <w:rPr>
          <w:sz w:val="24"/>
          <w:szCs w:val="24"/>
          <w:lang w:val="en-US"/>
        </w:rPr>
        <w:t>R</w:t>
      </w:r>
      <w:r w:rsidR="00324E37">
        <w:rPr>
          <w:sz w:val="24"/>
          <w:szCs w:val="24"/>
          <w:lang w:val="en-US"/>
        </w:rPr>
        <w:t>espondents from Media Studies</w:t>
      </w:r>
      <w:r w:rsidR="000A55CC">
        <w:rPr>
          <w:sz w:val="24"/>
          <w:szCs w:val="24"/>
          <w:lang w:val="en-US"/>
        </w:rPr>
        <w:t xml:space="preserve">, for instance, </w:t>
      </w:r>
      <w:r w:rsidR="00324E37">
        <w:rPr>
          <w:sz w:val="24"/>
          <w:szCs w:val="24"/>
          <w:lang w:val="en-US"/>
        </w:rPr>
        <w:t xml:space="preserve">report </w:t>
      </w:r>
      <w:r w:rsidR="000A55CC">
        <w:rPr>
          <w:sz w:val="24"/>
          <w:szCs w:val="24"/>
          <w:lang w:val="en-US"/>
        </w:rPr>
        <w:t>that</w:t>
      </w:r>
      <w:r w:rsidR="00324E37">
        <w:rPr>
          <w:sz w:val="24"/>
          <w:szCs w:val="24"/>
          <w:lang w:val="en-US"/>
        </w:rPr>
        <w:t xml:space="preserve"> they will use CNN or BBC as </w:t>
      </w:r>
      <w:r w:rsidR="00730F29">
        <w:rPr>
          <w:sz w:val="24"/>
          <w:szCs w:val="24"/>
          <w:lang w:val="en-US"/>
        </w:rPr>
        <w:t xml:space="preserve">their principal </w:t>
      </w:r>
      <w:r w:rsidR="00324E37">
        <w:rPr>
          <w:sz w:val="24"/>
          <w:szCs w:val="24"/>
          <w:lang w:val="en-US"/>
        </w:rPr>
        <w:t xml:space="preserve">examples </w:t>
      </w:r>
      <w:r w:rsidR="00730F29">
        <w:rPr>
          <w:sz w:val="24"/>
          <w:szCs w:val="24"/>
          <w:lang w:val="en-US"/>
        </w:rPr>
        <w:t xml:space="preserve">because these media </w:t>
      </w:r>
      <w:r w:rsidR="000A55CC">
        <w:rPr>
          <w:sz w:val="24"/>
          <w:szCs w:val="24"/>
          <w:lang w:val="en-US"/>
        </w:rPr>
        <w:t xml:space="preserve">are </w:t>
      </w:r>
      <w:proofErr w:type="spellStart"/>
      <w:r w:rsidR="00730F29">
        <w:rPr>
          <w:sz w:val="24"/>
          <w:szCs w:val="24"/>
          <w:lang w:val="en-US"/>
        </w:rPr>
        <w:t>recogni</w:t>
      </w:r>
      <w:r w:rsidR="005E5FEA">
        <w:rPr>
          <w:sz w:val="24"/>
          <w:szCs w:val="24"/>
          <w:lang w:val="en-US"/>
        </w:rPr>
        <w:t>s</w:t>
      </w:r>
      <w:r w:rsidR="00730F29">
        <w:rPr>
          <w:sz w:val="24"/>
          <w:szCs w:val="24"/>
          <w:lang w:val="en-US"/>
        </w:rPr>
        <w:t>ed</w:t>
      </w:r>
      <w:proofErr w:type="spellEnd"/>
      <w:r w:rsidR="00730F29">
        <w:rPr>
          <w:sz w:val="24"/>
          <w:szCs w:val="24"/>
          <w:lang w:val="en-US"/>
        </w:rPr>
        <w:t xml:space="preserve"> by all</w:t>
      </w:r>
      <w:r w:rsidR="00D4673B">
        <w:rPr>
          <w:sz w:val="24"/>
          <w:szCs w:val="24"/>
          <w:lang w:val="en-US"/>
        </w:rPr>
        <w:t xml:space="preserve"> students</w:t>
      </w:r>
      <w:r w:rsidR="00730F29">
        <w:rPr>
          <w:sz w:val="24"/>
          <w:szCs w:val="24"/>
          <w:lang w:val="en-US"/>
        </w:rPr>
        <w:t xml:space="preserve">.  </w:t>
      </w:r>
      <w:r w:rsidR="005E5FEA">
        <w:rPr>
          <w:sz w:val="24"/>
          <w:szCs w:val="24"/>
          <w:lang w:val="en-US"/>
        </w:rPr>
        <w:t xml:space="preserve">Rather than a </w:t>
      </w:r>
      <w:r w:rsidR="00730F29">
        <w:rPr>
          <w:sz w:val="24"/>
          <w:szCs w:val="24"/>
          <w:lang w:val="en-US"/>
        </w:rPr>
        <w:t xml:space="preserve">genuine </w:t>
      </w:r>
      <w:proofErr w:type="spellStart"/>
      <w:r w:rsidR="00730F29">
        <w:rPr>
          <w:sz w:val="24"/>
          <w:szCs w:val="24"/>
          <w:lang w:val="en-US"/>
        </w:rPr>
        <w:t>global</w:t>
      </w:r>
      <w:r w:rsidR="005E5FEA">
        <w:rPr>
          <w:sz w:val="24"/>
          <w:szCs w:val="24"/>
          <w:lang w:val="en-US"/>
        </w:rPr>
        <w:t>isation</w:t>
      </w:r>
      <w:proofErr w:type="spellEnd"/>
      <w:r w:rsidR="00730F29">
        <w:rPr>
          <w:sz w:val="24"/>
          <w:szCs w:val="24"/>
          <w:lang w:val="en-US"/>
        </w:rPr>
        <w:t xml:space="preserve"> of knowledge, the empirical evidence </w:t>
      </w:r>
      <w:r w:rsidR="005E5FEA">
        <w:rPr>
          <w:sz w:val="24"/>
          <w:szCs w:val="24"/>
          <w:lang w:val="en-US"/>
        </w:rPr>
        <w:t xml:space="preserve">thus </w:t>
      </w:r>
      <w:r w:rsidR="00730F29">
        <w:rPr>
          <w:sz w:val="24"/>
          <w:szCs w:val="24"/>
          <w:lang w:val="en-US"/>
        </w:rPr>
        <w:t xml:space="preserve">suggests that </w:t>
      </w:r>
      <w:r w:rsidR="005E5FEA">
        <w:rPr>
          <w:sz w:val="24"/>
          <w:szCs w:val="24"/>
          <w:lang w:val="en-US"/>
        </w:rPr>
        <w:t xml:space="preserve">Anglo-America replaces Denmark or Europe as the default </w:t>
      </w:r>
      <w:r w:rsidR="000A55CC">
        <w:rPr>
          <w:sz w:val="24"/>
          <w:szCs w:val="24"/>
          <w:lang w:val="en-US"/>
        </w:rPr>
        <w:t>reference points</w:t>
      </w:r>
      <w:r w:rsidR="00D4673B">
        <w:rPr>
          <w:sz w:val="24"/>
          <w:szCs w:val="24"/>
          <w:lang w:val="en-US"/>
        </w:rPr>
        <w:t xml:space="preserve"> </w:t>
      </w:r>
      <w:r w:rsidR="005E5FEA">
        <w:rPr>
          <w:sz w:val="24"/>
          <w:szCs w:val="24"/>
          <w:lang w:val="en-US"/>
        </w:rPr>
        <w:t xml:space="preserve">in </w:t>
      </w:r>
      <w:r w:rsidR="000A55CC">
        <w:rPr>
          <w:sz w:val="24"/>
          <w:szCs w:val="24"/>
          <w:lang w:val="en-US"/>
        </w:rPr>
        <w:t xml:space="preserve">classroom discussions and assignments. </w:t>
      </w:r>
      <w:r w:rsidR="005E5FEA">
        <w:rPr>
          <w:sz w:val="24"/>
          <w:szCs w:val="24"/>
          <w:lang w:val="en-US"/>
        </w:rPr>
        <w:t xml:space="preserve"> </w:t>
      </w:r>
    </w:p>
    <w:p w:rsidR="00380D0F" w:rsidRDefault="005E5FEA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  <w:r w:rsidR="00D4673B">
        <w:rPr>
          <w:b/>
          <w:sz w:val="24"/>
          <w:szCs w:val="24"/>
          <w:lang w:val="en-US"/>
        </w:rPr>
        <w:t>Conclusion</w:t>
      </w:r>
    </w:p>
    <w:p w:rsidR="00380D0F" w:rsidRDefault="000A55CC" w:rsidP="00D4673B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data indicates that</w:t>
      </w:r>
      <w:r w:rsidR="00D4673B">
        <w:rPr>
          <w:sz w:val="24"/>
          <w:szCs w:val="24"/>
          <w:lang w:val="en-US"/>
        </w:rPr>
        <w:t xml:space="preserve"> c</w:t>
      </w:r>
      <w:r w:rsidR="00BB4386">
        <w:rPr>
          <w:sz w:val="24"/>
          <w:szCs w:val="24"/>
          <w:lang w:val="en-US"/>
        </w:rPr>
        <w:t>onvergence challenge</w:t>
      </w:r>
      <w:r w:rsidR="00D4673B">
        <w:rPr>
          <w:sz w:val="24"/>
          <w:szCs w:val="24"/>
          <w:lang w:val="en-US"/>
        </w:rPr>
        <w:t>s</w:t>
      </w:r>
      <w:r w:rsidR="00BB4386">
        <w:rPr>
          <w:sz w:val="24"/>
          <w:szCs w:val="24"/>
          <w:lang w:val="en-US"/>
        </w:rPr>
        <w:t xml:space="preserve"> Danish educational culture, imposing a BA-MA structure and motivating lecturers to privilege Anglo-American </w:t>
      </w:r>
      <w:r w:rsidR="00D4673B">
        <w:rPr>
          <w:sz w:val="24"/>
          <w:szCs w:val="24"/>
          <w:lang w:val="en-US"/>
        </w:rPr>
        <w:t xml:space="preserve">literature and </w:t>
      </w:r>
      <w:r>
        <w:rPr>
          <w:sz w:val="24"/>
          <w:szCs w:val="24"/>
          <w:lang w:val="en-US"/>
        </w:rPr>
        <w:t>cases</w:t>
      </w:r>
      <w:r w:rsidR="00BB4386">
        <w:rPr>
          <w:sz w:val="24"/>
          <w:szCs w:val="24"/>
          <w:lang w:val="en-US"/>
        </w:rPr>
        <w:t xml:space="preserve">. </w:t>
      </w:r>
      <w:r w:rsidR="00D4673B">
        <w:rPr>
          <w:sz w:val="24"/>
          <w:szCs w:val="24"/>
          <w:lang w:val="en-US"/>
        </w:rPr>
        <w:t xml:space="preserve">The practical implementation of </w:t>
      </w:r>
      <w:r>
        <w:rPr>
          <w:sz w:val="24"/>
          <w:szCs w:val="24"/>
          <w:lang w:val="en-US"/>
        </w:rPr>
        <w:t>‘</w:t>
      </w:r>
      <w:proofErr w:type="spellStart"/>
      <w:r>
        <w:rPr>
          <w:sz w:val="24"/>
          <w:szCs w:val="24"/>
          <w:lang w:val="en-US"/>
        </w:rPr>
        <w:t>internationalisation</w:t>
      </w:r>
      <w:proofErr w:type="spellEnd"/>
      <w:r>
        <w:rPr>
          <w:sz w:val="24"/>
          <w:szCs w:val="24"/>
          <w:lang w:val="en-US"/>
        </w:rPr>
        <w:t xml:space="preserve">’ differs between </w:t>
      </w:r>
      <w:r w:rsidR="00D606FA">
        <w:rPr>
          <w:sz w:val="24"/>
          <w:szCs w:val="24"/>
          <w:lang w:val="en-US"/>
        </w:rPr>
        <w:t>lecturers</w:t>
      </w:r>
      <w:r w:rsidR="00D4673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courses</w:t>
      </w:r>
      <w:r w:rsidR="00840FF8">
        <w:rPr>
          <w:sz w:val="24"/>
          <w:szCs w:val="24"/>
          <w:lang w:val="en-US"/>
        </w:rPr>
        <w:t xml:space="preserve">, and disciplines, suggesting that it may yet </w:t>
      </w:r>
      <w:r w:rsidR="00D4673B">
        <w:rPr>
          <w:sz w:val="24"/>
          <w:szCs w:val="24"/>
          <w:lang w:val="en-US"/>
        </w:rPr>
        <w:t xml:space="preserve">be possible to realize international education in a distinctively Danish way. This suggests a reality of divergence as well as convergence.  </w:t>
      </w:r>
    </w:p>
    <w:p w:rsidR="00380D0F" w:rsidRDefault="00380D0F" w:rsidP="00560777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References</w:t>
      </w:r>
    </w:p>
    <w:p w:rsidR="00E40E78" w:rsidRPr="00E40E78" w:rsidRDefault="00E40E78" w:rsidP="00560777">
      <w:pPr>
        <w:spacing w:after="0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Appadura</w:t>
      </w:r>
      <w:r w:rsidR="00397289"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, Arjun. 1996. </w:t>
      </w:r>
      <w:r>
        <w:rPr>
          <w:i/>
          <w:sz w:val="24"/>
          <w:szCs w:val="24"/>
          <w:lang w:val="en-US"/>
        </w:rPr>
        <w:t>Modernity at Large: Cultural Dimensions of Globalization</w:t>
      </w:r>
      <w:r>
        <w:rPr>
          <w:sz w:val="24"/>
          <w:szCs w:val="24"/>
          <w:lang w:val="en-US"/>
        </w:rPr>
        <w:t xml:space="preserve">. Minneapolis: University of Minnesota Press. </w:t>
      </w:r>
    </w:p>
    <w:p w:rsidR="00380D0F" w:rsidRDefault="00380D0F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Edwards, R. and Usher, R. 2008. </w:t>
      </w:r>
      <w:proofErr w:type="spellStart"/>
      <w:r>
        <w:rPr>
          <w:i/>
          <w:sz w:val="24"/>
          <w:szCs w:val="24"/>
          <w:lang w:val="en-US"/>
        </w:rPr>
        <w:t>Globalisation</w:t>
      </w:r>
      <w:proofErr w:type="spellEnd"/>
      <w:r>
        <w:rPr>
          <w:i/>
          <w:sz w:val="24"/>
          <w:szCs w:val="24"/>
          <w:lang w:val="en-US"/>
        </w:rPr>
        <w:t xml:space="preserve"> &amp; Pedagogy: Space, Place and Identity</w:t>
      </w:r>
      <w:r>
        <w:rPr>
          <w:sz w:val="24"/>
          <w:szCs w:val="24"/>
          <w:lang w:val="en-US"/>
        </w:rPr>
        <w:t xml:space="preserve">. Abingdon: Routledge. </w:t>
      </w:r>
    </w:p>
    <w:p w:rsidR="00E40E78" w:rsidRDefault="00E40E78" w:rsidP="00E40E78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Enders, J. and </w:t>
      </w:r>
      <w:proofErr w:type="spellStart"/>
      <w:r>
        <w:rPr>
          <w:sz w:val="24"/>
          <w:szCs w:val="24"/>
          <w:lang w:val="en-US"/>
        </w:rPr>
        <w:t>Westerheijden</w:t>
      </w:r>
      <w:proofErr w:type="spellEnd"/>
      <w:r>
        <w:rPr>
          <w:sz w:val="24"/>
          <w:szCs w:val="24"/>
          <w:lang w:val="en-US"/>
        </w:rPr>
        <w:t xml:space="preserve">, D. 2011. The Bologna Process: from the national to the regional to the global and back. In R. King, S. </w:t>
      </w:r>
      <w:proofErr w:type="spellStart"/>
      <w:r>
        <w:rPr>
          <w:sz w:val="24"/>
          <w:szCs w:val="24"/>
          <w:lang w:val="en-US"/>
        </w:rPr>
        <w:t>Marginson</w:t>
      </w:r>
      <w:proofErr w:type="spellEnd"/>
      <w:r>
        <w:rPr>
          <w:sz w:val="24"/>
          <w:szCs w:val="24"/>
          <w:lang w:val="en-US"/>
        </w:rPr>
        <w:t xml:space="preserve">, and R. Naidoo (eds.), </w:t>
      </w:r>
      <w:proofErr w:type="spellStart"/>
      <w:r>
        <w:rPr>
          <w:i/>
          <w:sz w:val="24"/>
          <w:szCs w:val="24"/>
          <w:lang w:val="en-US"/>
        </w:rPr>
        <w:t>Hadbook</w:t>
      </w:r>
      <w:proofErr w:type="spellEnd"/>
      <w:r>
        <w:rPr>
          <w:i/>
          <w:sz w:val="24"/>
          <w:szCs w:val="24"/>
          <w:lang w:val="en-US"/>
        </w:rPr>
        <w:t xml:space="preserve"> on Globalization and Higher Education</w:t>
      </w:r>
      <w:r>
        <w:rPr>
          <w:sz w:val="24"/>
          <w:szCs w:val="24"/>
          <w:lang w:val="en-US"/>
        </w:rPr>
        <w:t xml:space="preserve">, 469-84. Cheltenham: Edward Elgar Publishing. </w:t>
      </w:r>
    </w:p>
    <w:p w:rsidR="00EC1FBA" w:rsidRPr="00EC1FBA" w:rsidRDefault="00EC1FBA" w:rsidP="00E40E78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Haigh, M. 2002. </w:t>
      </w:r>
      <w:proofErr w:type="spellStart"/>
      <w:r>
        <w:rPr>
          <w:sz w:val="24"/>
          <w:szCs w:val="24"/>
          <w:lang w:val="en-US"/>
        </w:rPr>
        <w:t>Internationalisation</w:t>
      </w:r>
      <w:proofErr w:type="spellEnd"/>
      <w:r>
        <w:rPr>
          <w:sz w:val="24"/>
          <w:szCs w:val="24"/>
          <w:lang w:val="en-US"/>
        </w:rPr>
        <w:t xml:space="preserve"> of the curriculum: Designing inclusive education for a small world. </w:t>
      </w:r>
      <w:r>
        <w:rPr>
          <w:i/>
          <w:sz w:val="24"/>
          <w:szCs w:val="24"/>
          <w:lang w:val="en-US"/>
        </w:rPr>
        <w:t>Journal of Geography in Higher Education</w:t>
      </w:r>
      <w:r>
        <w:rPr>
          <w:sz w:val="24"/>
          <w:szCs w:val="24"/>
          <w:lang w:val="en-US"/>
        </w:rPr>
        <w:t xml:space="preserve"> 26 (1) 49-66.</w:t>
      </w:r>
    </w:p>
    <w:p w:rsidR="00380D0F" w:rsidRDefault="00E40E78" w:rsidP="00560777">
      <w:pPr>
        <w:spacing w:after="0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Marginson</w:t>
      </w:r>
      <w:proofErr w:type="spellEnd"/>
      <w:r>
        <w:rPr>
          <w:sz w:val="24"/>
          <w:szCs w:val="24"/>
          <w:lang w:val="en-US"/>
        </w:rPr>
        <w:t xml:space="preserve">, S. 2011. </w:t>
      </w:r>
      <w:proofErr w:type="gramStart"/>
      <w:r>
        <w:rPr>
          <w:sz w:val="24"/>
          <w:szCs w:val="24"/>
          <w:lang w:val="en-US"/>
        </w:rPr>
        <w:t>Imagining the global.</w:t>
      </w:r>
      <w:proofErr w:type="gramEnd"/>
      <w:r>
        <w:rPr>
          <w:sz w:val="24"/>
          <w:szCs w:val="24"/>
          <w:lang w:val="en-US"/>
        </w:rPr>
        <w:t xml:space="preserve"> In R. King, S. </w:t>
      </w:r>
      <w:proofErr w:type="spellStart"/>
      <w:r>
        <w:rPr>
          <w:sz w:val="24"/>
          <w:szCs w:val="24"/>
          <w:lang w:val="en-US"/>
        </w:rPr>
        <w:t>Marginson</w:t>
      </w:r>
      <w:proofErr w:type="spellEnd"/>
      <w:r>
        <w:rPr>
          <w:sz w:val="24"/>
          <w:szCs w:val="24"/>
          <w:lang w:val="en-US"/>
        </w:rPr>
        <w:t xml:space="preserve">, and R. Naidoo (eds.), </w:t>
      </w:r>
      <w:proofErr w:type="spellStart"/>
      <w:r>
        <w:rPr>
          <w:i/>
          <w:sz w:val="24"/>
          <w:szCs w:val="24"/>
          <w:lang w:val="en-US"/>
        </w:rPr>
        <w:t>Hadbook</w:t>
      </w:r>
      <w:proofErr w:type="spellEnd"/>
      <w:r>
        <w:rPr>
          <w:i/>
          <w:sz w:val="24"/>
          <w:szCs w:val="24"/>
          <w:lang w:val="en-US"/>
        </w:rPr>
        <w:t xml:space="preserve"> on Globalization and Higher Education</w:t>
      </w:r>
      <w:r>
        <w:rPr>
          <w:sz w:val="24"/>
          <w:szCs w:val="24"/>
          <w:lang w:val="en-US"/>
        </w:rPr>
        <w:t xml:space="preserve">, 10-39. Cheltenham: Edward Elgar Publishing. </w:t>
      </w:r>
    </w:p>
    <w:p w:rsidR="001C737B" w:rsidRPr="001C737B" w:rsidRDefault="001C737B" w:rsidP="0056077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Mortensen, J. and Haberland, H. 2012. English – the new Latin of academia? </w:t>
      </w:r>
      <w:proofErr w:type="gramStart"/>
      <w:r>
        <w:rPr>
          <w:sz w:val="24"/>
          <w:szCs w:val="24"/>
          <w:lang w:val="en-US"/>
        </w:rPr>
        <w:t>Danish universities as a case.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i/>
          <w:sz w:val="24"/>
          <w:szCs w:val="24"/>
          <w:lang w:val="en-US"/>
        </w:rPr>
        <w:t>International Journal for the Sociology of Language</w:t>
      </w:r>
      <w:r>
        <w:rPr>
          <w:sz w:val="24"/>
          <w:szCs w:val="24"/>
          <w:lang w:val="en-US"/>
        </w:rPr>
        <w:t xml:space="preserve"> </w:t>
      </w:r>
      <w:r w:rsidR="00D1309B">
        <w:rPr>
          <w:sz w:val="24"/>
          <w:szCs w:val="24"/>
          <w:lang w:val="en-US"/>
        </w:rPr>
        <w:t>216, 157-97.</w:t>
      </w:r>
      <w:proofErr w:type="gramEnd"/>
    </w:p>
    <w:p w:rsidR="00EC1FBA" w:rsidRDefault="00EC1FBA" w:rsidP="00560777">
      <w:pPr>
        <w:spacing w:after="0" w:line="36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Tange, H. and Millar, S</w:t>
      </w:r>
      <w:r w:rsidR="000303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</w:t>
      </w:r>
      <w:r w:rsidR="000303AD">
        <w:rPr>
          <w:sz w:val="24"/>
          <w:szCs w:val="24"/>
          <w:lang w:val="en-US"/>
        </w:rPr>
        <w:t>n. d.</w:t>
      </w:r>
      <w:r>
        <w:rPr>
          <w:sz w:val="24"/>
          <w:szCs w:val="24"/>
          <w:lang w:val="en-US"/>
        </w:rPr>
        <w:t xml:space="preserve"> Opening the mind?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Geographies of knowledge and curricular practices.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MS, presently under review.</w:t>
      </w:r>
      <w:proofErr w:type="gramEnd"/>
      <w:r>
        <w:rPr>
          <w:sz w:val="24"/>
          <w:szCs w:val="24"/>
          <w:lang w:val="en-US"/>
        </w:rPr>
        <w:t xml:space="preserve">  </w:t>
      </w:r>
    </w:p>
    <w:p w:rsidR="00E40E78" w:rsidRPr="000A55CC" w:rsidRDefault="00E40E78" w:rsidP="00E40E7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Välimaa</w:t>
      </w:r>
      <w:proofErr w:type="spellEnd"/>
      <w:r>
        <w:rPr>
          <w:sz w:val="24"/>
          <w:szCs w:val="24"/>
          <w:lang w:val="en-US"/>
        </w:rPr>
        <w:t xml:space="preserve">, J. 2011. </w:t>
      </w:r>
      <w:proofErr w:type="gramStart"/>
      <w:r>
        <w:rPr>
          <w:sz w:val="24"/>
          <w:szCs w:val="24"/>
          <w:lang w:val="en-US"/>
        </w:rPr>
        <w:t>European higher education and the process of integration.</w:t>
      </w:r>
      <w:proofErr w:type="gramEnd"/>
      <w:r>
        <w:rPr>
          <w:sz w:val="24"/>
          <w:szCs w:val="24"/>
          <w:lang w:val="en-US"/>
        </w:rPr>
        <w:t xml:space="preserve"> In R. King, S. </w:t>
      </w:r>
      <w:proofErr w:type="spellStart"/>
      <w:r>
        <w:rPr>
          <w:sz w:val="24"/>
          <w:szCs w:val="24"/>
          <w:lang w:val="en-US"/>
        </w:rPr>
        <w:t>Marginson</w:t>
      </w:r>
      <w:proofErr w:type="spellEnd"/>
      <w:r>
        <w:rPr>
          <w:sz w:val="24"/>
          <w:szCs w:val="24"/>
          <w:lang w:val="en-US"/>
        </w:rPr>
        <w:t xml:space="preserve">, and R. Naidoo (eds.), </w:t>
      </w:r>
      <w:proofErr w:type="spellStart"/>
      <w:r>
        <w:rPr>
          <w:i/>
          <w:sz w:val="24"/>
          <w:szCs w:val="24"/>
          <w:lang w:val="en-US"/>
        </w:rPr>
        <w:t>Hadbook</w:t>
      </w:r>
      <w:proofErr w:type="spellEnd"/>
      <w:r>
        <w:rPr>
          <w:i/>
          <w:sz w:val="24"/>
          <w:szCs w:val="24"/>
          <w:lang w:val="en-US"/>
        </w:rPr>
        <w:t xml:space="preserve"> on Globalization and Higher Education</w:t>
      </w:r>
      <w:r>
        <w:rPr>
          <w:sz w:val="24"/>
          <w:szCs w:val="24"/>
          <w:lang w:val="en-US"/>
        </w:rPr>
        <w:t xml:space="preserve">, 256-72. </w:t>
      </w:r>
      <w:proofErr w:type="spellStart"/>
      <w:r w:rsidRPr="000A55CC">
        <w:rPr>
          <w:sz w:val="24"/>
          <w:szCs w:val="24"/>
        </w:rPr>
        <w:t>Cheltenham</w:t>
      </w:r>
      <w:proofErr w:type="spellEnd"/>
      <w:r w:rsidRPr="000A55CC">
        <w:rPr>
          <w:sz w:val="24"/>
          <w:szCs w:val="24"/>
        </w:rPr>
        <w:t xml:space="preserve">: Edward Elgar Publishing. </w:t>
      </w:r>
    </w:p>
    <w:p w:rsidR="00E40E78" w:rsidRPr="0067751F" w:rsidRDefault="0067751F" w:rsidP="00560777">
      <w:pPr>
        <w:spacing w:after="0" w:line="360" w:lineRule="auto"/>
        <w:rPr>
          <w:sz w:val="24"/>
          <w:szCs w:val="24"/>
        </w:rPr>
      </w:pPr>
      <w:r w:rsidRPr="000A55CC">
        <w:rPr>
          <w:sz w:val="24"/>
          <w:szCs w:val="24"/>
        </w:rPr>
        <w:t xml:space="preserve">Wilken, L. and Tange, H. 2014. </w:t>
      </w:r>
      <w:r w:rsidRPr="0067751F">
        <w:rPr>
          <w:sz w:val="24"/>
          <w:szCs w:val="24"/>
        </w:rPr>
        <w:t xml:space="preserve">Internationalisering og progression. </w:t>
      </w:r>
      <w:r w:rsidRPr="0067751F">
        <w:rPr>
          <w:i/>
          <w:sz w:val="24"/>
          <w:szCs w:val="24"/>
        </w:rPr>
        <w:t>Dansk Universitetspædagogisk Tidsskrift</w:t>
      </w:r>
      <w:r>
        <w:rPr>
          <w:sz w:val="24"/>
          <w:szCs w:val="24"/>
        </w:rPr>
        <w:t xml:space="preserve"> 9</w:t>
      </w:r>
      <w:r w:rsidR="00EC1FBA">
        <w:rPr>
          <w:sz w:val="24"/>
          <w:szCs w:val="24"/>
        </w:rPr>
        <w:t xml:space="preserve"> (</w:t>
      </w:r>
      <w:r>
        <w:rPr>
          <w:sz w:val="24"/>
          <w:szCs w:val="24"/>
        </w:rPr>
        <w:t>17</w:t>
      </w:r>
      <w:r w:rsidR="00EC1FBA">
        <w:rPr>
          <w:sz w:val="24"/>
          <w:szCs w:val="24"/>
        </w:rPr>
        <w:t>)</w:t>
      </w:r>
      <w:r>
        <w:rPr>
          <w:sz w:val="24"/>
          <w:szCs w:val="24"/>
        </w:rPr>
        <w:t xml:space="preserve">, 20-29. </w:t>
      </w:r>
    </w:p>
    <w:sectPr w:rsidR="00E40E78" w:rsidRPr="0067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37"/>
    <w:rsid w:val="000303AD"/>
    <w:rsid w:val="000A55CC"/>
    <w:rsid w:val="00197D6D"/>
    <w:rsid w:val="001C737B"/>
    <w:rsid w:val="002176B5"/>
    <w:rsid w:val="00256F47"/>
    <w:rsid w:val="00293B3F"/>
    <w:rsid w:val="002C37AE"/>
    <w:rsid w:val="002F762A"/>
    <w:rsid w:val="00324E37"/>
    <w:rsid w:val="00380D0F"/>
    <w:rsid w:val="00397289"/>
    <w:rsid w:val="004A7AE3"/>
    <w:rsid w:val="00537DAC"/>
    <w:rsid w:val="00560777"/>
    <w:rsid w:val="005772FF"/>
    <w:rsid w:val="005E5FEA"/>
    <w:rsid w:val="00634D9A"/>
    <w:rsid w:val="0067751F"/>
    <w:rsid w:val="0069149D"/>
    <w:rsid w:val="006B3AE7"/>
    <w:rsid w:val="006C7810"/>
    <w:rsid w:val="00720B29"/>
    <w:rsid w:val="00722F1E"/>
    <w:rsid w:val="00730F29"/>
    <w:rsid w:val="00742976"/>
    <w:rsid w:val="00764293"/>
    <w:rsid w:val="00770794"/>
    <w:rsid w:val="00840FF8"/>
    <w:rsid w:val="00933137"/>
    <w:rsid w:val="00A07450"/>
    <w:rsid w:val="00B57B9B"/>
    <w:rsid w:val="00BB4386"/>
    <w:rsid w:val="00BE5070"/>
    <w:rsid w:val="00BF1FF5"/>
    <w:rsid w:val="00C40661"/>
    <w:rsid w:val="00CB25C0"/>
    <w:rsid w:val="00CB3B04"/>
    <w:rsid w:val="00D1309B"/>
    <w:rsid w:val="00D4673B"/>
    <w:rsid w:val="00D606FA"/>
    <w:rsid w:val="00D9555A"/>
    <w:rsid w:val="00E120C8"/>
    <w:rsid w:val="00E40E78"/>
    <w:rsid w:val="00EC1FBA"/>
    <w:rsid w:val="00EE262C"/>
    <w:rsid w:val="00EF68F9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1214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Tange</dc:creator>
  <cp:lastModifiedBy>Hanne Tange</cp:lastModifiedBy>
  <cp:revision>23</cp:revision>
  <dcterms:created xsi:type="dcterms:W3CDTF">2015-06-08T06:54:00Z</dcterms:created>
  <dcterms:modified xsi:type="dcterms:W3CDTF">2015-06-10T08:20:00Z</dcterms:modified>
</cp:coreProperties>
</file>