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B5" w:rsidRDefault="00364DB5" w:rsidP="00D315F4">
      <w:pPr>
        <w:rPr>
          <w:sz w:val="10"/>
          <w:lang w:val="da-DK"/>
        </w:rPr>
      </w:pPr>
      <w:bookmarkStart w:id="0" w:name="_GoBack"/>
      <w:bookmarkEnd w:id="0"/>
    </w:p>
    <w:p w:rsidR="00364DB5" w:rsidRPr="00D315F4" w:rsidRDefault="00364DB5" w:rsidP="00D315F4">
      <w:pPr>
        <w:rPr>
          <w:sz w:val="10"/>
          <w:lang w:val="da-DK"/>
        </w:rPr>
      </w:pPr>
    </w:p>
    <w:p w:rsidR="00364DB5" w:rsidRPr="00364DB5" w:rsidRDefault="003B61DA" w:rsidP="00364DB5">
      <w:pPr>
        <w:shd w:val="clear" w:color="auto" w:fill="DBE5F1" w:themeFill="accent1" w:themeFillTint="33"/>
        <w:jc w:val="both"/>
        <w:rPr>
          <w:sz w:val="24"/>
          <w:szCs w:val="28"/>
          <w:lang w:val="en-GB"/>
        </w:rPr>
      </w:pPr>
      <w:r>
        <w:rPr>
          <w:i/>
          <w:sz w:val="24"/>
          <w:szCs w:val="28"/>
          <w:lang w:val="en-GB"/>
        </w:rPr>
        <w:t>Program</w:t>
      </w:r>
    </w:p>
    <w:p w:rsidR="00A7020F" w:rsidRDefault="00A7020F" w:rsidP="003B61DA">
      <w:pPr>
        <w:ind w:left="720"/>
        <w:rPr>
          <w:lang w:val="en-GB"/>
        </w:rPr>
      </w:pPr>
    </w:p>
    <w:p w:rsidR="00A7020F" w:rsidRDefault="00A7020F" w:rsidP="003B61DA">
      <w:pPr>
        <w:ind w:left="720"/>
        <w:rPr>
          <w:lang w:val="en-GB"/>
        </w:rPr>
      </w:pPr>
    </w:p>
    <w:p w:rsidR="000B6E1A" w:rsidRPr="00A7020F" w:rsidRDefault="00191DFD" w:rsidP="003B61DA">
      <w:pPr>
        <w:ind w:left="720"/>
        <w:rPr>
          <w:i/>
          <w:sz w:val="28"/>
          <w:lang w:val="en-GB"/>
        </w:rPr>
      </w:pPr>
      <w:r w:rsidRPr="00A7020F">
        <w:rPr>
          <w:lang w:val="en-GB"/>
        </w:rPr>
        <w:t>10.</w:t>
      </w:r>
      <w:r w:rsidR="000B6E1A" w:rsidRPr="00A7020F">
        <w:rPr>
          <w:lang w:val="en-GB"/>
        </w:rPr>
        <w:t>00</w:t>
      </w:r>
      <w:r w:rsidRPr="00A7020F">
        <w:rPr>
          <w:lang w:val="en-GB"/>
        </w:rPr>
        <w:t xml:space="preserve"> -</w:t>
      </w:r>
      <w:r w:rsidR="003C24E0" w:rsidRPr="00A7020F">
        <w:rPr>
          <w:lang w:val="en-GB"/>
        </w:rPr>
        <w:t xml:space="preserve"> </w:t>
      </w:r>
      <w:r w:rsidRPr="00A7020F">
        <w:rPr>
          <w:lang w:val="en-GB"/>
        </w:rPr>
        <w:t>10.</w:t>
      </w:r>
      <w:r w:rsidR="000B6E1A" w:rsidRPr="00A7020F">
        <w:rPr>
          <w:lang w:val="en-GB"/>
        </w:rPr>
        <w:t>15</w:t>
      </w:r>
      <w:r w:rsidRPr="00A7020F">
        <w:rPr>
          <w:lang w:val="en-GB"/>
        </w:rPr>
        <w:t xml:space="preserve"> </w:t>
      </w:r>
      <w:r w:rsidR="003C24E0" w:rsidRPr="00A7020F">
        <w:rPr>
          <w:sz w:val="28"/>
          <w:lang w:val="en-GB"/>
        </w:rPr>
        <w:tab/>
      </w:r>
      <w:r w:rsidR="00364DB5" w:rsidRPr="00A7020F">
        <w:rPr>
          <w:sz w:val="28"/>
          <w:lang w:val="en-GB"/>
        </w:rPr>
        <w:tab/>
      </w:r>
      <w:r w:rsidR="000B6E1A" w:rsidRPr="00A54DDE">
        <w:rPr>
          <w:i/>
          <w:sz w:val="24"/>
          <w:lang w:val="en-GB"/>
        </w:rPr>
        <w:t>Coffee/Tea and breakfast roll.</w:t>
      </w:r>
    </w:p>
    <w:p w:rsidR="00191DFD" w:rsidRPr="00A7020F" w:rsidRDefault="000B6E1A" w:rsidP="003B61DA">
      <w:pPr>
        <w:ind w:left="720"/>
        <w:rPr>
          <w:sz w:val="28"/>
          <w:lang w:val="en-GB"/>
        </w:rPr>
      </w:pPr>
      <w:r w:rsidRPr="00A7020F">
        <w:rPr>
          <w:lang w:val="en-GB"/>
        </w:rPr>
        <w:t>10.</w:t>
      </w:r>
      <w:r w:rsidR="00682532" w:rsidRPr="00A7020F">
        <w:rPr>
          <w:lang w:val="en-GB"/>
        </w:rPr>
        <w:t>15</w:t>
      </w:r>
      <w:r w:rsidRPr="00A7020F">
        <w:rPr>
          <w:sz w:val="28"/>
          <w:lang w:val="en-GB"/>
        </w:rPr>
        <w:tab/>
      </w:r>
      <w:r w:rsidRPr="00A7020F">
        <w:rPr>
          <w:sz w:val="28"/>
          <w:lang w:val="en-GB"/>
        </w:rPr>
        <w:tab/>
      </w:r>
      <w:r w:rsidR="00364DB5" w:rsidRPr="00A7020F">
        <w:rPr>
          <w:sz w:val="28"/>
          <w:lang w:val="en-GB"/>
        </w:rPr>
        <w:tab/>
      </w:r>
      <w:r w:rsidR="00191DFD" w:rsidRPr="00A54DDE">
        <w:rPr>
          <w:sz w:val="24"/>
          <w:lang w:val="en-GB"/>
        </w:rPr>
        <w:t>Welcome and presentation</w:t>
      </w:r>
      <w:r w:rsidR="007E3F6C" w:rsidRPr="00A7020F">
        <w:rPr>
          <w:sz w:val="28"/>
          <w:lang w:val="en-GB"/>
        </w:rPr>
        <w:t>.</w:t>
      </w:r>
      <w:r w:rsidR="00191DFD" w:rsidRPr="00A7020F">
        <w:rPr>
          <w:sz w:val="28"/>
          <w:lang w:val="en-GB"/>
        </w:rPr>
        <w:t xml:space="preserve"> </w:t>
      </w:r>
    </w:p>
    <w:p w:rsidR="00191DFD" w:rsidRPr="00A54DDE" w:rsidRDefault="00A725C3" w:rsidP="00364DB5">
      <w:pPr>
        <w:ind w:left="2880" w:hanging="2160"/>
        <w:rPr>
          <w:sz w:val="26"/>
          <w:szCs w:val="26"/>
          <w:lang w:val="da-DK"/>
        </w:rPr>
      </w:pPr>
      <w:r w:rsidRPr="00A7020F">
        <w:rPr>
          <w:lang w:val="en-GB"/>
        </w:rPr>
        <w:t>10.</w:t>
      </w:r>
      <w:r w:rsidR="00D315F4" w:rsidRPr="00A7020F">
        <w:rPr>
          <w:lang w:val="en-GB"/>
        </w:rPr>
        <w:t>30</w:t>
      </w:r>
      <w:r w:rsidR="00B95E9D" w:rsidRPr="00A7020F">
        <w:rPr>
          <w:lang w:val="en-GB"/>
        </w:rPr>
        <w:t xml:space="preserve"> </w:t>
      </w:r>
      <w:r w:rsidR="00B95E9D" w:rsidRPr="00A7020F">
        <w:rPr>
          <w:sz w:val="28"/>
          <w:lang w:val="en-GB"/>
        </w:rPr>
        <w:tab/>
      </w:r>
      <w:proofErr w:type="spellStart"/>
      <w:r w:rsidR="00B95E9D" w:rsidRPr="00A54DDE">
        <w:rPr>
          <w:sz w:val="24"/>
          <w:szCs w:val="26"/>
          <w:lang w:val="en-GB"/>
        </w:rPr>
        <w:t>Knud</w:t>
      </w:r>
      <w:proofErr w:type="spellEnd"/>
      <w:r w:rsidR="00B95E9D" w:rsidRPr="00A54DDE">
        <w:rPr>
          <w:sz w:val="24"/>
          <w:szCs w:val="26"/>
          <w:lang w:val="en-GB"/>
        </w:rPr>
        <w:t xml:space="preserve"> </w:t>
      </w:r>
      <w:proofErr w:type="spellStart"/>
      <w:r w:rsidR="00B95E9D" w:rsidRPr="00A54DDE">
        <w:rPr>
          <w:sz w:val="24"/>
          <w:szCs w:val="26"/>
          <w:lang w:val="en-GB"/>
        </w:rPr>
        <w:t>Illeris</w:t>
      </w:r>
      <w:proofErr w:type="spellEnd"/>
      <w:r w:rsidR="00B95E9D" w:rsidRPr="00A54DDE">
        <w:rPr>
          <w:sz w:val="24"/>
          <w:szCs w:val="26"/>
          <w:lang w:val="en-GB"/>
        </w:rPr>
        <w:t xml:space="preserve">: </w:t>
      </w:r>
      <w:r w:rsidR="007E3F6C" w:rsidRPr="00A54DDE">
        <w:rPr>
          <w:sz w:val="24"/>
          <w:szCs w:val="26"/>
          <w:lang w:val="en-GB"/>
        </w:rPr>
        <w:t xml:space="preserve">The basic principles of the Danish University PBL </w:t>
      </w:r>
      <w:r w:rsidR="00A54DDE" w:rsidRPr="00A54DDE">
        <w:rPr>
          <w:sz w:val="24"/>
          <w:szCs w:val="26"/>
          <w:lang w:val="en-GB"/>
        </w:rPr>
        <w:t>m</w:t>
      </w:r>
      <w:r w:rsidR="007E3F6C" w:rsidRPr="00A54DDE">
        <w:rPr>
          <w:sz w:val="24"/>
          <w:szCs w:val="26"/>
          <w:lang w:val="en-GB"/>
        </w:rPr>
        <w:t xml:space="preserve">odel - Where do we stand - and where are we going. </w:t>
      </w:r>
      <w:r w:rsidR="007E3F6C" w:rsidRPr="00A54DDE">
        <w:rPr>
          <w:sz w:val="24"/>
          <w:szCs w:val="26"/>
          <w:lang w:val="en-GB"/>
        </w:rPr>
        <w:br/>
      </w:r>
      <w:r w:rsidR="006A40A3" w:rsidRPr="00A54DDE">
        <w:rPr>
          <w:sz w:val="24"/>
          <w:szCs w:val="26"/>
          <w:lang w:val="en-GB"/>
        </w:rPr>
        <w:t xml:space="preserve">PBL and Learning </w:t>
      </w:r>
      <w:r w:rsidR="006A40A3" w:rsidRPr="00A54DDE">
        <w:rPr>
          <w:sz w:val="24"/>
          <w:szCs w:val="26"/>
        </w:rPr>
        <w:t xml:space="preserve">in </w:t>
      </w:r>
      <w:r w:rsidR="00304F73" w:rsidRPr="00A54DDE">
        <w:rPr>
          <w:sz w:val="24"/>
          <w:szCs w:val="26"/>
        </w:rPr>
        <w:t>‘</w:t>
      </w:r>
      <w:r w:rsidR="006A40A3" w:rsidRPr="00A54DDE">
        <w:rPr>
          <w:sz w:val="24"/>
          <w:szCs w:val="26"/>
        </w:rPr>
        <w:t>The Competition State</w:t>
      </w:r>
      <w:r w:rsidR="00304F73" w:rsidRPr="00A54DDE">
        <w:rPr>
          <w:sz w:val="24"/>
          <w:szCs w:val="26"/>
        </w:rPr>
        <w:t>’</w:t>
      </w:r>
      <w:r w:rsidR="006A40A3" w:rsidRPr="00A54DDE">
        <w:rPr>
          <w:sz w:val="24"/>
          <w:szCs w:val="26"/>
        </w:rPr>
        <w:t>.</w:t>
      </w:r>
      <w:r w:rsidR="00B95E9D" w:rsidRPr="00A54DDE">
        <w:rPr>
          <w:sz w:val="24"/>
          <w:szCs w:val="26"/>
          <w:lang w:val="en-GB"/>
        </w:rPr>
        <w:t xml:space="preserve"> </w:t>
      </w:r>
    </w:p>
    <w:p w:rsidR="003C24E0" w:rsidRPr="00A7020F" w:rsidRDefault="00A725C3" w:rsidP="003B61DA">
      <w:pPr>
        <w:tabs>
          <w:tab w:val="left" w:pos="720"/>
          <w:tab w:val="left" w:pos="1440"/>
          <w:tab w:val="left" w:pos="4455"/>
        </w:tabs>
        <w:ind w:left="720"/>
        <w:rPr>
          <w:sz w:val="28"/>
          <w:lang w:val="en-GB"/>
        </w:rPr>
      </w:pPr>
      <w:r w:rsidRPr="00A7020F">
        <w:rPr>
          <w:lang w:val="en-GB"/>
        </w:rPr>
        <w:t>12.</w:t>
      </w:r>
      <w:r w:rsidR="00D315F4" w:rsidRPr="00A7020F">
        <w:rPr>
          <w:lang w:val="en-GB"/>
        </w:rPr>
        <w:t>00</w:t>
      </w:r>
      <w:r w:rsidR="00CE6B80" w:rsidRPr="00A7020F">
        <w:rPr>
          <w:lang w:val="en-GB"/>
        </w:rPr>
        <w:tab/>
      </w:r>
      <w:r w:rsidR="00A54DDE">
        <w:rPr>
          <w:lang w:val="en-GB"/>
        </w:rPr>
        <w:t xml:space="preserve">                                   </w:t>
      </w:r>
      <w:r w:rsidR="003C24E0" w:rsidRPr="00A54DDE">
        <w:rPr>
          <w:i/>
          <w:sz w:val="24"/>
          <w:lang w:val="en-GB"/>
        </w:rPr>
        <w:t>Lunch</w:t>
      </w:r>
      <w:r w:rsidR="00074773" w:rsidRPr="00A54DDE">
        <w:rPr>
          <w:sz w:val="24"/>
          <w:lang w:val="en-GB"/>
        </w:rPr>
        <w:tab/>
      </w:r>
    </w:p>
    <w:p w:rsidR="00191DFD" w:rsidRPr="00A7020F" w:rsidRDefault="009F565E" w:rsidP="00364DB5">
      <w:pPr>
        <w:ind w:left="2880" w:hanging="2160"/>
        <w:rPr>
          <w:sz w:val="28"/>
          <w:lang w:val="da-DK"/>
        </w:rPr>
      </w:pPr>
      <w:r w:rsidRPr="00A7020F">
        <w:rPr>
          <w:lang w:val="en-GB"/>
        </w:rPr>
        <w:t>1</w:t>
      </w:r>
      <w:r w:rsidR="00A7020F">
        <w:rPr>
          <w:lang w:val="en-GB"/>
        </w:rPr>
        <w:t>3</w:t>
      </w:r>
      <w:r w:rsidRPr="00A7020F">
        <w:rPr>
          <w:lang w:val="en-GB"/>
        </w:rPr>
        <w:t>.</w:t>
      </w:r>
      <w:r w:rsidR="00A7020F">
        <w:rPr>
          <w:lang w:val="en-GB"/>
        </w:rPr>
        <w:t>00</w:t>
      </w:r>
      <w:r w:rsidR="003C24E0" w:rsidRPr="00A7020F">
        <w:rPr>
          <w:lang w:val="en-GB"/>
        </w:rPr>
        <w:t xml:space="preserve"> </w:t>
      </w:r>
      <w:r w:rsidR="00E61BC2" w:rsidRPr="00A7020F">
        <w:rPr>
          <w:sz w:val="28"/>
          <w:lang w:val="en-GB"/>
        </w:rPr>
        <w:tab/>
      </w:r>
      <w:r w:rsidR="00E61BC2" w:rsidRPr="00A54DDE">
        <w:rPr>
          <w:sz w:val="24"/>
          <w:lang w:val="en-GB"/>
        </w:rPr>
        <w:t>Workshop 1.</w:t>
      </w:r>
      <w:r w:rsidR="003C24E0" w:rsidRPr="00A54DDE">
        <w:rPr>
          <w:sz w:val="24"/>
          <w:lang w:val="en-GB"/>
        </w:rPr>
        <w:t xml:space="preserve"> </w:t>
      </w:r>
      <w:r w:rsidR="00B95E9D" w:rsidRPr="00A54DDE">
        <w:rPr>
          <w:sz w:val="24"/>
          <w:lang w:val="en-GB"/>
        </w:rPr>
        <w:t xml:space="preserve">Teaching with PBL: </w:t>
      </w:r>
      <w:r w:rsidR="007E3F6C" w:rsidRPr="00A54DDE">
        <w:rPr>
          <w:sz w:val="24"/>
          <w:lang w:val="en-GB"/>
        </w:rPr>
        <w:t xml:space="preserve">Can PBL principles be transferred to teaching?  </w:t>
      </w:r>
      <w:r w:rsidR="00CE6B80" w:rsidRPr="00A54DDE">
        <w:rPr>
          <w:sz w:val="24"/>
          <w:lang w:val="da-DK"/>
        </w:rPr>
        <w:br/>
      </w:r>
      <w:r w:rsidR="00B95E9D" w:rsidRPr="00A54DDE">
        <w:rPr>
          <w:i/>
          <w:sz w:val="24"/>
          <w:lang w:val="da-DK"/>
        </w:rPr>
        <w:t>Presenters</w:t>
      </w:r>
      <w:r w:rsidR="00191DFD" w:rsidRPr="00A54DDE">
        <w:rPr>
          <w:i/>
          <w:sz w:val="24"/>
          <w:lang w:val="da-DK"/>
        </w:rPr>
        <w:t>:</w:t>
      </w:r>
      <w:r w:rsidR="00191DFD" w:rsidRPr="00A54DDE">
        <w:rPr>
          <w:sz w:val="24"/>
          <w:lang w:val="da-DK"/>
        </w:rPr>
        <w:t xml:space="preserve"> Annie </w:t>
      </w:r>
      <w:r w:rsidR="007F6BEB" w:rsidRPr="00A54DDE">
        <w:rPr>
          <w:sz w:val="24"/>
          <w:lang w:val="da-DK"/>
        </w:rPr>
        <w:t xml:space="preserve">Aarup and </w:t>
      </w:r>
      <w:r w:rsidR="00191DFD" w:rsidRPr="00A54DDE">
        <w:rPr>
          <w:sz w:val="24"/>
          <w:lang w:val="da-DK"/>
        </w:rPr>
        <w:t xml:space="preserve">Lone </w:t>
      </w:r>
      <w:r w:rsidR="007F6BEB" w:rsidRPr="00A54DDE">
        <w:rPr>
          <w:sz w:val="24"/>
          <w:lang w:val="da-DK"/>
        </w:rPr>
        <w:t>Krogh</w:t>
      </w:r>
      <w:r w:rsidR="007E3F6C" w:rsidRPr="00A7020F">
        <w:rPr>
          <w:sz w:val="28"/>
          <w:lang w:val="da-DK"/>
        </w:rPr>
        <w:t>.</w:t>
      </w:r>
    </w:p>
    <w:p w:rsidR="00364DB5" w:rsidRPr="00A7020F" w:rsidRDefault="009F565E" w:rsidP="00364DB5">
      <w:pPr>
        <w:ind w:left="2160" w:hanging="1440"/>
        <w:rPr>
          <w:i/>
          <w:sz w:val="28"/>
          <w:lang w:val="en-GB"/>
        </w:rPr>
      </w:pPr>
      <w:r w:rsidRPr="00A7020F">
        <w:rPr>
          <w:lang w:val="en-GB"/>
        </w:rPr>
        <w:t>13.</w:t>
      </w:r>
      <w:r w:rsidR="00A7020F">
        <w:rPr>
          <w:lang w:val="en-GB"/>
        </w:rPr>
        <w:t>45</w:t>
      </w:r>
      <w:r w:rsidR="00CE6B80" w:rsidRPr="00A7020F">
        <w:rPr>
          <w:sz w:val="28"/>
          <w:lang w:val="en-GB"/>
        </w:rPr>
        <w:tab/>
      </w:r>
      <w:r w:rsidR="00364DB5" w:rsidRPr="00A7020F">
        <w:rPr>
          <w:sz w:val="28"/>
          <w:lang w:val="en-GB"/>
        </w:rPr>
        <w:tab/>
      </w:r>
      <w:r w:rsidR="000B6E1A" w:rsidRPr="00A54DDE">
        <w:rPr>
          <w:i/>
          <w:sz w:val="24"/>
          <w:lang w:val="en-GB"/>
        </w:rPr>
        <w:t>Break with Coffee/te</w:t>
      </w:r>
      <w:r w:rsidR="00682532" w:rsidRPr="00A54DDE">
        <w:rPr>
          <w:i/>
          <w:sz w:val="24"/>
          <w:lang w:val="en-GB"/>
        </w:rPr>
        <w:t>a</w:t>
      </w:r>
      <w:r w:rsidR="000B6E1A" w:rsidRPr="00A54DDE">
        <w:rPr>
          <w:i/>
          <w:sz w:val="24"/>
          <w:lang w:val="en-GB"/>
        </w:rPr>
        <w:t>/fruit</w:t>
      </w:r>
      <w:r w:rsidR="007E3F6C" w:rsidRPr="00A54DDE">
        <w:rPr>
          <w:i/>
          <w:sz w:val="24"/>
          <w:lang w:val="en-GB"/>
        </w:rPr>
        <w:t>.</w:t>
      </w:r>
    </w:p>
    <w:p w:rsidR="00D62994" w:rsidRPr="00A54DDE" w:rsidRDefault="00A7020F" w:rsidP="00364DB5">
      <w:pPr>
        <w:ind w:left="2880" w:hanging="2160"/>
        <w:rPr>
          <w:i/>
          <w:sz w:val="24"/>
          <w:lang w:val="en-GB"/>
        </w:rPr>
      </w:pPr>
      <w:r>
        <w:rPr>
          <w:lang w:val="en-GB"/>
        </w:rPr>
        <w:t>14.15</w:t>
      </w:r>
      <w:r w:rsidR="00364DB5" w:rsidRPr="00A7020F">
        <w:rPr>
          <w:sz w:val="28"/>
          <w:lang w:val="en-GB"/>
        </w:rPr>
        <w:tab/>
      </w:r>
      <w:r w:rsidR="00E61BC2" w:rsidRPr="00A54DDE">
        <w:rPr>
          <w:sz w:val="24"/>
          <w:szCs w:val="26"/>
          <w:lang w:val="en-GB"/>
        </w:rPr>
        <w:t xml:space="preserve">Workshop 2. </w:t>
      </w:r>
      <w:r w:rsidR="00CE6B80" w:rsidRPr="00A54DDE">
        <w:rPr>
          <w:sz w:val="24"/>
          <w:szCs w:val="26"/>
          <w:lang w:val="en-GB"/>
        </w:rPr>
        <w:t xml:space="preserve">The individual and group in PBL: How </w:t>
      </w:r>
      <w:r w:rsidR="000A5E68" w:rsidRPr="00A54DDE">
        <w:rPr>
          <w:sz w:val="24"/>
          <w:szCs w:val="26"/>
          <w:lang w:val="en-GB"/>
        </w:rPr>
        <w:t xml:space="preserve">do </w:t>
      </w:r>
      <w:r w:rsidR="00CE6B80" w:rsidRPr="00A54DDE">
        <w:rPr>
          <w:sz w:val="24"/>
          <w:szCs w:val="26"/>
          <w:lang w:val="en-GB"/>
        </w:rPr>
        <w:t xml:space="preserve">we support collaboration by PBL in the organization of </w:t>
      </w:r>
      <w:proofErr w:type="gramStart"/>
      <w:r w:rsidR="00CE6B80" w:rsidRPr="00A54DDE">
        <w:rPr>
          <w:sz w:val="24"/>
          <w:szCs w:val="26"/>
          <w:lang w:val="en-GB"/>
        </w:rPr>
        <w:t>studies.</w:t>
      </w:r>
      <w:proofErr w:type="gramEnd"/>
      <w:r w:rsidR="00CE6B80" w:rsidRPr="00A54DDE">
        <w:rPr>
          <w:sz w:val="24"/>
          <w:szCs w:val="26"/>
          <w:lang w:val="en-GB"/>
        </w:rPr>
        <w:t xml:space="preserve"> </w:t>
      </w:r>
      <w:r w:rsidR="00CE6B80" w:rsidRPr="007A62FF">
        <w:rPr>
          <w:sz w:val="24"/>
          <w:szCs w:val="26"/>
        </w:rPr>
        <w:br/>
      </w:r>
      <w:r w:rsidR="00CE6B80" w:rsidRPr="00A54DDE">
        <w:rPr>
          <w:i/>
          <w:sz w:val="24"/>
          <w:szCs w:val="26"/>
          <w:lang w:val="da-DK"/>
        </w:rPr>
        <w:t>Presenter:</w:t>
      </w:r>
      <w:r w:rsidR="00CE6B80" w:rsidRPr="00A54DDE">
        <w:rPr>
          <w:sz w:val="24"/>
          <w:szCs w:val="26"/>
          <w:lang w:val="da-DK"/>
        </w:rPr>
        <w:t xml:space="preserve"> Lars Birch Andreasen</w:t>
      </w:r>
      <w:r w:rsidR="007E3F6C" w:rsidRPr="00A54DDE">
        <w:rPr>
          <w:sz w:val="24"/>
          <w:szCs w:val="26"/>
          <w:lang w:val="da-DK"/>
        </w:rPr>
        <w:t>.</w:t>
      </w:r>
    </w:p>
    <w:p w:rsidR="009B2942" w:rsidRPr="00A7020F" w:rsidRDefault="009F565E" w:rsidP="003B61DA">
      <w:pPr>
        <w:tabs>
          <w:tab w:val="left" w:pos="1740"/>
        </w:tabs>
        <w:ind w:left="2160" w:hanging="1440"/>
        <w:rPr>
          <w:sz w:val="28"/>
          <w:lang w:val="en-GB"/>
        </w:rPr>
      </w:pPr>
      <w:r w:rsidRPr="00A7020F">
        <w:rPr>
          <w:sz w:val="20"/>
          <w:lang w:val="en-GB"/>
        </w:rPr>
        <w:t>15</w:t>
      </w:r>
      <w:r w:rsidR="000B6E1A" w:rsidRPr="00A7020F">
        <w:rPr>
          <w:sz w:val="20"/>
          <w:lang w:val="en-GB"/>
        </w:rPr>
        <w:t>.</w:t>
      </w:r>
      <w:r w:rsidR="00A7020F">
        <w:rPr>
          <w:sz w:val="20"/>
          <w:lang w:val="en-GB"/>
        </w:rPr>
        <w:t>15</w:t>
      </w:r>
      <w:r w:rsidR="000B6E1A" w:rsidRPr="00A7020F">
        <w:rPr>
          <w:sz w:val="20"/>
          <w:lang w:val="en-GB"/>
        </w:rPr>
        <w:t xml:space="preserve"> – 16.00</w:t>
      </w:r>
      <w:r w:rsidR="00885DD7" w:rsidRPr="00A7020F">
        <w:rPr>
          <w:sz w:val="28"/>
          <w:lang w:val="en-GB"/>
        </w:rPr>
        <w:tab/>
      </w:r>
      <w:r w:rsidR="00364DB5" w:rsidRPr="00A7020F">
        <w:rPr>
          <w:sz w:val="28"/>
          <w:lang w:val="en-GB"/>
        </w:rPr>
        <w:tab/>
      </w:r>
      <w:r w:rsidR="007F6BEB" w:rsidRPr="00A54DDE">
        <w:rPr>
          <w:sz w:val="24"/>
          <w:lang w:val="en-GB"/>
        </w:rPr>
        <w:t>Discussion and question</w:t>
      </w:r>
      <w:r w:rsidR="00074773" w:rsidRPr="00A54DDE">
        <w:rPr>
          <w:sz w:val="24"/>
          <w:lang w:val="en-GB"/>
        </w:rPr>
        <w:t>s</w:t>
      </w:r>
      <w:r w:rsidRPr="00A54DDE">
        <w:rPr>
          <w:sz w:val="24"/>
          <w:lang w:val="en-GB"/>
        </w:rPr>
        <w:t>.</w:t>
      </w:r>
    </w:p>
    <w:p w:rsidR="009B2942" w:rsidRDefault="009B2942">
      <w:pPr>
        <w:rPr>
          <w:lang w:val="en-GB"/>
        </w:rPr>
      </w:pPr>
      <w:r>
        <w:rPr>
          <w:lang w:val="en-GB"/>
        </w:rPr>
        <w:br w:type="page"/>
      </w:r>
    </w:p>
    <w:p w:rsidR="009B2942" w:rsidRPr="008206AD" w:rsidRDefault="009B2942" w:rsidP="009B294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C6D9F1" w:themeFill="text2" w:themeFillTint="33"/>
        <w:jc w:val="center"/>
        <w:rPr>
          <w:b/>
          <w:i/>
          <w:lang w:val="da-DK"/>
        </w:rPr>
      </w:pPr>
      <w:proofErr w:type="spellStart"/>
      <w:r w:rsidRPr="008206AD">
        <w:rPr>
          <w:b/>
          <w:i/>
          <w:lang w:val="da-DK"/>
        </w:rPr>
        <w:lastRenderedPageBreak/>
        <w:t>Attendee</w:t>
      </w:r>
      <w:proofErr w:type="spellEnd"/>
      <w:r w:rsidRPr="008206AD">
        <w:rPr>
          <w:b/>
          <w:i/>
          <w:lang w:val="da-DK"/>
        </w:rPr>
        <w:t xml:space="preserve"> list</w:t>
      </w:r>
    </w:p>
    <w:tbl>
      <w:tblPr>
        <w:tblStyle w:val="MediumList1-Accent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771"/>
        <w:gridCol w:w="4417"/>
      </w:tblGrid>
      <w:tr w:rsidR="009B2942" w:rsidRPr="005A213D" w:rsidTr="00A54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  <w:tcBorders>
              <w:top w:val="none" w:sz="0" w:space="0" w:color="auto"/>
              <w:bottom w:val="none" w:sz="0" w:space="0" w:color="auto"/>
            </w:tcBorders>
          </w:tcPr>
          <w:p w:rsidR="009B2942" w:rsidRDefault="009B2942" w:rsidP="00A54DDE">
            <w:pPr>
              <w:pStyle w:val="Subtitle"/>
              <w:rPr>
                <w:b w:val="0"/>
                <w:i w:val="0"/>
                <w:lang w:val="da-DK"/>
              </w:rPr>
            </w:pPr>
          </w:p>
          <w:p w:rsidR="009B2942" w:rsidRDefault="009B2942" w:rsidP="00A54DDE">
            <w:pPr>
              <w:pStyle w:val="Subtitle"/>
              <w:rPr>
                <w:b w:val="0"/>
                <w:i w:val="0"/>
                <w:lang w:val="da-DK"/>
              </w:rPr>
            </w:pPr>
          </w:p>
          <w:p w:rsidR="009B2942" w:rsidRPr="00FD693C" w:rsidRDefault="009B2942" w:rsidP="00A54DDE">
            <w:pPr>
              <w:pStyle w:val="Subtitle"/>
              <w:rPr>
                <w:b w:val="0"/>
                <w:i w:val="0"/>
                <w:lang w:val="da-DK"/>
              </w:rPr>
            </w:pPr>
            <w:r w:rsidRPr="00FD693C">
              <w:rPr>
                <w:b w:val="0"/>
                <w:i w:val="0"/>
                <w:lang w:val="da-DK"/>
              </w:rPr>
              <w:br/>
            </w:r>
          </w:p>
        </w:tc>
        <w:tc>
          <w:tcPr>
            <w:tcW w:w="4417" w:type="dxa"/>
            <w:tcBorders>
              <w:top w:val="none" w:sz="0" w:space="0" w:color="auto"/>
              <w:bottom w:val="none" w:sz="0" w:space="0" w:color="auto"/>
            </w:tcBorders>
          </w:tcPr>
          <w:p w:rsidR="009B2942" w:rsidRPr="005A213D" w:rsidRDefault="009B2942" w:rsidP="00A54D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a-DK"/>
              </w:rPr>
            </w:pP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Sarah Grams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sg@learning.aau.dk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Kathrin Otrel-Cass 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cass@learning.aau.dk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Lone Krogh Kjær-Rasmussen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lkr@learning.aau.dk</w:t>
            </w:r>
            <w:r>
              <w:t xml:space="preserve"> 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Ole Ravn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orc@learning.aau.dk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Diana Stentoft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Stentoft@hst.aau.dk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Annie Aarup Jensen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aaj@learning.aau.dk</w:t>
            </w:r>
            <w:r>
              <w:t xml:space="preserve"> 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Chunfang zhou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chunfang@learning.aau.dk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Birthe Lund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bl@learning.aau.dk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Jette Agerbo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196B64">
              <w:t>gerbo@learning.aau.dk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Alice Juel Jacobsen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ajja@learning.aau.dk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Charlotte Lærke Weitze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cw@learning.aau.dk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A</w:t>
            </w:r>
            <w:r w:rsidRPr="00A64B86">
              <w:rPr>
                <w:b w:val="0"/>
                <w:color w:val="auto"/>
              </w:rPr>
              <w:t xml:space="preserve"> </w:t>
            </w:r>
            <w:r w:rsidRPr="00A64B86">
              <w:rPr>
                <w:b w:val="0"/>
                <w:color w:val="auto"/>
                <w:lang w:val="da-DK"/>
              </w:rPr>
              <w:t xml:space="preserve">Karin Højbjerg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kah@learning.aau.dk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Kevin Anthony Perry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kap@learning.aau.dk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>
              <w:rPr>
                <w:b w:val="0"/>
                <w:color w:val="auto"/>
                <w:lang w:val="da-DK"/>
              </w:rPr>
              <w:t xml:space="preserve">Kira Grith Kofoed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kgk@learning.aau.dk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Jamshid Gholamian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jg@learning.aau.dk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Rikke Ørngreen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rior@learning.aau.dk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Lars Birch Andreasen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lba@learning.aau.dk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Anette Lykke Hindhede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alh@learning.aau.dk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Kenneth Børgesen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kb@learning.aau.dk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Randi Riis Michelsen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ram@learning.aau.dk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Morten Krogh Petersen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mkp@learning.aau.dk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Mette Kjerholdt 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metkj@regionsjaelland.dk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Susanne Murning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sm@learning.aau.dk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>Annette Bilfeldt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bilfeldt@learning.aau.dk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Heidi Hautopp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hh@learning.aau.dk</w:t>
            </w:r>
            <w:r>
              <w:t xml:space="preserve"> 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Kristian Høyer Toft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kht@learning.aau.dk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>
              <w:rPr>
                <w:b w:val="0"/>
                <w:color w:val="auto"/>
                <w:lang w:val="da-DK"/>
              </w:rPr>
              <w:t xml:space="preserve">Marie Martinussen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mam@learning.aau.dk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Kristian Larsen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kl@learning.aau.dk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rStyle w:val="Hyperlink"/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Tilde Mette Juul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tmj@learning.aau.dk</w:t>
            </w:r>
            <w:r>
              <w:t xml:space="preserve"> </w:t>
            </w:r>
          </w:p>
        </w:tc>
      </w:tr>
      <w:tr w:rsidR="009B2942" w:rsidRPr="005A213D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 w:rsidRPr="00A64B86">
              <w:rPr>
                <w:b w:val="0"/>
                <w:color w:val="auto"/>
                <w:lang w:val="da-DK"/>
              </w:rPr>
              <w:t xml:space="preserve">Kenneth Børgesen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6B64">
              <w:t>kb@learning.aau.dk</w:t>
            </w:r>
            <w:r>
              <w:t xml:space="preserve"> </w:t>
            </w:r>
          </w:p>
        </w:tc>
      </w:tr>
      <w:tr w:rsidR="009B2942" w:rsidRPr="005A213D" w:rsidTr="00A5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  <w:r>
              <w:rPr>
                <w:b w:val="0"/>
                <w:color w:val="auto"/>
                <w:lang w:val="da-DK"/>
              </w:rPr>
              <w:t xml:space="preserve">Vibeke Andersen </w:t>
            </w:r>
          </w:p>
        </w:tc>
        <w:tc>
          <w:tcPr>
            <w:tcW w:w="4417" w:type="dxa"/>
          </w:tcPr>
          <w:p w:rsidR="009B2942" w:rsidRPr="00504FC7" w:rsidRDefault="009B2942" w:rsidP="00A54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6B64">
              <w:t>vian@learning.aau.dk</w:t>
            </w:r>
            <w:r>
              <w:t xml:space="preserve"> </w:t>
            </w:r>
          </w:p>
        </w:tc>
      </w:tr>
      <w:tr w:rsidR="009B2942" w:rsidRPr="00E34C17" w:rsidTr="00A54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1" w:type="dxa"/>
          </w:tcPr>
          <w:p w:rsidR="009B2942" w:rsidRPr="00A64B86" w:rsidRDefault="009B2942" w:rsidP="00A54DDE">
            <w:pPr>
              <w:rPr>
                <w:b w:val="0"/>
                <w:color w:val="auto"/>
                <w:lang w:val="da-DK"/>
              </w:rPr>
            </w:pPr>
          </w:p>
        </w:tc>
        <w:tc>
          <w:tcPr>
            <w:tcW w:w="4417" w:type="dxa"/>
          </w:tcPr>
          <w:p w:rsidR="009B2942" w:rsidRPr="005A213D" w:rsidRDefault="009B2942" w:rsidP="00A5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:rsidR="004962A8" w:rsidRDefault="004962A8" w:rsidP="003B61DA">
      <w:pPr>
        <w:tabs>
          <w:tab w:val="left" w:pos="1740"/>
        </w:tabs>
        <w:ind w:left="2160" w:hanging="1440"/>
        <w:rPr>
          <w:lang w:val="en-GB"/>
        </w:rPr>
      </w:pPr>
    </w:p>
    <w:sectPr w:rsidR="004962A8">
      <w:headerReference w:type="default" r:id="rId9"/>
      <w:footerReference w:type="default" r:id="rId10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DE" w:rsidRDefault="00A54DDE" w:rsidP="00D315F4">
      <w:pPr>
        <w:spacing w:after="0" w:line="240" w:lineRule="auto"/>
      </w:pPr>
      <w:r>
        <w:separator/>
      </w:r>
    </w:p>
  </w:endnote>
  <w:endnote w:type="continuationSeparator" w:id="0">
    <w:p w:rsidR="00A54DDE" w:rsidRDefault="00A54DDE" w:rsidP="00D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DE" w:rsidRPr="00D315F4" w:rsidRDefault="00A54DDE" w:rsidP="00D315F4">
    <w:pPr>
      <w:pStyle w:val="Footer"/>
      <w:jc w:val="center"/>
      <w:rPr>
        <w:sz w:val="16"/>
      </w:rPr>
    </w:pPr>
    <w:r w:rsidRPr="00D315F4">
      <w:rPr>
        <w:sz w:val="16"/>
        <w:lang w:val="da-DK"/>
      </w:rPr>
      <w:t>http://www.pbl.learning.aau.dk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DE" w:rsidRDefault="00A54DDE" w:rsidP="00D315F4">
      <w:pPr>
        <w:spacing w:after="0" w:line="240" w:lineRule="auto"/>
      </w:pPr>
      <w:r>
        <w:separator/>
      </w:r>
    </w:p>
  </w:footnote>
  <w:footnote w:type="continuationSeparator" w:id="0">
    <w:p w:rsidR="00A54DDE" w:rsidRDefault="00A54DDE" w:rsidP="00D3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DE" w:rsidRDefault="00A54DDE" w:rsidP="009B2942">
    <w:pPr>
      <w:numPr>
        <w:ilvl w:val="1"/>
        <w:numId w:val="0"/>
      </w:numPr>
      <w:jc w:val="center"/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4"/>
        <w:szCs w:val="24"/>
        <w:lang w:val="en-GB"/>
      </w:rPr>
    </w:pPr>
    <w:r w:rsidRPr="009B2942"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4"/>
        <w:szCs w:val="24"/>
        <w:lang w:val="en-GB"/>
      </w:rPr>
      <w:t>PBL Research Unit welcomes you to Internal Seminar for Department of learning</w:t>
    </w:r>
  </w:p>
  <w:p w:rsidR="008B3FAF" w:rsidRPr="008B3FAF" w:rsidRDefault="008B3FAF" w:rsidP="009B2942">
    <w:pPr>
      <w:numPr>
        <w:ilvl w:val="1"/>
        <w:numId w:val="0"/>
      </w:numPr>
      <w:jc w:val="center"/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12"/>
        <w:szCs w:val="24"/>
        <w:lang w:val="en-GB"/>
      </w:rPr>
    </w:pPr>
  </w:p>
  <w:p w:rsidR="00A54DDE" w:rsidRPr="009B2942" w:rsidRDefault="00A54DDE" w:rsidP="009B2942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4"/>
        <w:szCs w:val="24"/>
        <w:lang w:val="da-DK"/>
      </w:rPr>
    </w:pPr>
    <w:r w:rsidRPr="009B294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  <w:lang w:val="da-DK"/>
      </w:rPr>
      <w:t>“Practices in PBL”</w:t>
    </w:r>
    <w:r w:rsidRPr="009B294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  <w:lang w:val="da-DK"/>
      </w:rPr>
      <w:br/>
    </w:r>
  </w:p>
  <w:p w:rsidR="00A54DDE" w:rsidRDefault="00A54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928"/>
    <w:multiLevelType w:val="hybridMultilevel"/>
    <w:tmpl w:val="E164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0F8B"/>
    <w:multiLevelType w:val="hybridMultilevel"/>
    <w:tmpl w:val="24A2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D"/>
    <w:rsid w:val="00074773"/>
    <w:rsid w:val="000A5E68"/>
    <w:rsid w:val="000B6E1A"/>
    <w:rsid w:val="00112C66"/>
    <w:rsid w:val="00191DFD"/>
    <w:rsid w:val="002130E5"/>
    <w:rsid w:val="002678E4"/>
    <w:rsid w:val="00287F5E"/>
    <w:rsid w:val="002F4BD0"/>
    <w:rsid w:val="00304F73"/>
    <w:rsid w:val="00364DB5"/>
    <w:rsid w:val="003B61DA"/>
    <w:rsid w:val="003C24E0"/>
    <w:rsid w:val="00403744"/>
    <w:rsid w:val="00410F63"/>
    <w:rsid w:val="00452B73"/>
    <w:rsid w:val="004962A8"/>
    <w:rsid w:val="00594F00"/>
    <w:rsid w:val="00682532"/>
    <w:rsid w:val="00685623"/>
    <w:rsid w:val="006A40A3"/>
    <w:rsid w:val="007803A2"/>
    <w:rsid w:val="007A62FF"/>
    <w:rsid w:val="007C1C57"/>
    <w:rsid w:val="007E3F6C"/>
    <w:rsid w:val="007F6BEB"/>
    <w:rsid w:val="00885DD7"/>
    <w:rsid w:val="00891B3B"/>
    <w:rsid w:val="008B3FAF"/>
    <w:rsid w:val="009B2942"/>
    <w:rsid w:val="009F565E"/>
    <w:rsid w:val="00A5119F"/>
    <w:rsid w:val="00A54DDE"/>
    <w:rsid w:val="00A7020F"/>
    <w:rsid w:val="00A725C3"/>
    <w:rsid w:val="00A90B25"/>
    <w:rsid w:val="00B41FDD"/>
    <w:rsid w:val="00B95E9D"/>
    <w:rsid w:val="00C51459"/>
    <w:rsid w:val="00CE6B80"/>
    <w:rsid w:val="00CF1CD0"/>
    <w:rsid w:val="00D315F4"/>
    <w:rsid w:val="00D62994"/>
    <w:rsid w:val="00E11426"/>
    <w:rsid w:val="00E261BA"/>
    <w:rsid w:val="00E61BC2"/>
    <w:rsid w:val="00E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E9D"/>
    <w:pPr>
      <w:ind w:left="720"/>
      <w:contextualSpacing/>
    </w:pPr>
    <w:rPr>
      <w:lang w:val="da-DK"/>
    </w:rPr>
  </w:style>
  <w:style w:type="paragraph" w:styleId="Header">
    <w:name w:val="header"/>
    <w:basedOn w:val="Normal"/>
    <w:link w:val="HeaderChar"/>
    <w:uiPriority w:val="99"/>
    <w:unhideWhenUsed/>
    <w:rsid w:val="00D315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F4"/>
  </w:style>
  <w:style w:type="paragraph" w:styleId="Footer">
    <w:name w:val="footer"/>
    <w:basedOn w:val="Normal"/>
    <w:link w:val="FooterChar"/>
    <w:uiPriority w:val="99"/>
    <w:unhideWhenUsed/>
    <w:rsid w:val="00D315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F4"/>
  </w:style>
  <w:style w:type="character" w:styleId="Hyperlink">
    <w:name w:val="Hyperlink"/>
    <w:basedOn w:val="DefaultParagraphFont"/>
    <w:uiPriority w:val="99"/>
    <w:unhideWhenUsed/>
    <w:rsid w:val="009B2942"/>
    <w:rPr>
      <w:color w:val="0000FF" w:themeColor="hyperlink"/>
      <w:u w:val="single"/>
    </w:rPr>
  </w:style>
  <w:style w:type="table" w:styleId="MediumList1-Accent1">
    <w:name w:val="Medium List 1 Accent 1"/>
    <w:basedOn w:val="TableNormal"/>
    <w:uiPriority w:val="65"/>
    <w:rsid w:val="009B29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E9D"/>
    <w:pPr>
      <w:ind w:left="720"/>
      <w:contextualSpacing/>
    </w:pPr>
    <w:rPr>
      <w:lang w:val="da-DK"/>
    </w:rPr>
  </w:style>
  <w:style w:type="paragraph" w:styleId="Header">
    <w:name w:val="header"/>
    <w:basedOn w:val="Normal"/>
    <w:link w:val="HeaderChar"/>
    <w:uiPriority w:val="99"/>
    <w:unhideWhenUsed/>
    <w:rsid w:val="00D315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F4"/>
  </w:style>
  <w:style w:type="paragraph" w:styleId="Footer">
    <w:name w:val="footer"/>
    <w:basedOn w:val="Normal"/>
    <w:link w:val="FooterChar"/>
    <w:uiPriority w:val="99"/>
    <w:unhideWhenUsed/>
    <w:rsid w:val="00D315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F4"/>
  </w:style>
  <w:style w:type="character" w:styleId="Hyperlink">
    <w:name w:val="Hyperlink"/>
    <w:basedOn w:val="DefaultParagraphFont"/>
    <w:uiPriority w:val="99"/>
    <w:unhideWhenUsed/>
    <w:rsid w:val="009B2942"/>
    <w:rPr>
      <w:color w:val="0000FF" w:themeColor="hyperlink"/>
      <w:u w:val="single"/>
    </w:rPr>
  </w:style>
  <w:style w:type="table" w:styleId="MediumList1-Accent1">
    <w:name w:val="Medium List 1 Accent 1"/>
    <w:basedOn w:val="TableNormal"/>
    <w:uiPriority w:val="65"/>
    <w:rsid w:val="009B29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3783-5B56-4379-933C-BEEAC925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Agerbo</dc:creator>
  <cp:lastModifiedBy>Anette Lykke Hindhede</cp:lastModifiedBy>
  <cp:revision>2</cp:revision>
  <cp:lastPrinted>2015-12-07T14:38:00Z</cp:lastPrinted>
  <dcterms:created xsi:type="dcterms:W3CDTF">2016-01-24T08:03:00Z</dcterms:created>
  <dcterms:modified xsi:type="dcterms:W3CDTF">2016-01-24T08:03:00Z</dcterms:modified>
</cp:coreProperties>
</file>