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B8F82" w14:textId="2EF9BCBB" w:rsidR="002667D3" w:rsidRPr="00E766B6" w:rsidRDefault="00964D5B" w:rsidP="00370AF2">
      <w:pPr>
        <w:spacing w:after="0" w:line="276" w:lineRule="auto"/>
        <w:rPr>
          <w:rFonts w:cstheme="minorHAnsi"/>
          <w:b/>
          <w:sz w:val="20"/>
          <w:szCs w:val="20"/>
          <w:lang w:val="en-GB"/>
        </w:rPr>
      </w:pPr>
      <w:r w:rsidRPr="00E766B6">
        <w:rPr>
          <w:rFonts w:cstheme="minorHAnsi"/>
          <w:b/>
          <w:sz w:val="20"/>
          <w:szCs w:val="20"/>
          <w:lang w:val="en-GB"/>
        </w:rPr>
        <w:t xml:space="preserve">Teacher </w:t>
      </w:r>
      <w:r w:rsidR="00B73D4C" w:rsidRPr="00E766B6">
        <w:rPr>
          <w:rFonts w:cstheme="minorHAnsi"/>
          <w:b/>
          <w:sz w:val="20"/>
          <w:szCs w:val="20"/>
          <w:lang w:val="en-GB"/>
        </w:rPr>
        <w:t>P</w:t>
      </w:r>
      <w:r w:rsidRPr="00E766B6">
        <w:rPr>
          <w:rFonts w:cstheme="minorHAnsi"/>
          <w:b/>
          <w:sz w:val="20"/>
          <w:szCs w:val="20"/>
          <w:lang w:val="en-GB"/>
        </w:rPr>
        <w:t xml:space="preserve">ractice and </w:t>
      </w:r>
      <w:r w:rsidR="00B73D4C" w:rsidRPr="00E766B6">
        <w:rPr>
          <w:rFonts w:cstheme="minorHAnsi"/>
          <w:b/>
          <w:sz w:val="20"/>
          <w:szCs w:val="20"/>
          <w:lang w:val="en-GB"/>
        </w:rPr>
        <w:t>P</w:t>
      </w:r>
      <w:r w:rsidR="00856C94" w:rsidRPr="00E766B6">
        <w:rPr>
          <w:rFonts w:cstheme="minorHAnsi"/>
          <w:b/>
          <w:sz w:val="20"/>
          <w:szCs w:val="20"/>
          <w:lang w:val="en-GB"/>
        </w:rPr>
        <w:t xml:space="preserve">edagogical </w:t>
      </w:r>
      <w:r w:rsidR="00B73D4C" w:rsidRPr="00E766B6">
        <w:rPr>
          <w:rFonts w:cstheme="minorHAnsi"/>
          <w:b/>
          <w:sz w:val="20"/>
          <w:szCs w:val="20"/>
          <w:lang w:val="en-GB"/>
        </w:rPr>
        <w:t>C</w:t>
      </w:r>
      <w:r w:rsidRPr="00E766B6">
        <w:rPr>
          <w:rFonts w:cstheme="minorHAnsi"/>
          <w:b/>
          <w:sz w:val="20"/>
          <w:szCs w:val="20"/>
          <w:lang w:val="en-GB"/>
        </w:rPr>
        <w:t>ompetence</w:t>
      </w:r>
      <w:r w:rsidR="00BB0702" w:rsidRPr="00E766B6">
        <w:rPr>
          <w:rFonts w:cstheme="minorHAnsi"/>
          <w:b/>
          <w:sz w:val="20"/>
          <w:szCs w:val="20"/>
          <w:lang w:val="en-GB"/>
        </w:rPr>
        <w:t xml:space="preserve"> </w:t>
      </w:r>
      <w:r w:rsidR="00B73D4C" w:rsidRPr="00E766B6">
        <w:rPr>
          <w:rFonts w:cstheme="minorHAnsi"/>
          <w:b/>
          <w:sz w:val="20"/>
          <w:szCs w:val="20"/>
          <w:lang w:val="en-GB"/>
        </w:rPr>
        <w:t>B</w:t>
      </w:r>
      <w:r w:rsidRPr="00E766B6">
        <w:rPr>
          <w:rFonts w:cstheme="minorHAnsi"/>
          <w:b/>
          <w:sz w:val="20"/>
          <w:szCs w:val="20"/>
          <w:lang w:val="en-GB"/>
        </w:rPr>
        <w:t xml:space="preserve">uilding in </w:t>
      </w:r>
      <w:r w:rsidR="0053720E" w:rsidRPr="00E766B6">
        <w:rPr>
          <w:rFonts w:cstheme="minorHAnsi"/>
          <w:b/>
          <w:sz w:val="20"/>
          <w:szCs w:val="20"/>
          <w:lang w:val="en-GB"/>
        </w:rPr>
        <w:t>a</w:t>
      </w:r>
      <w:r w:rsidRPr="00E766B6">
        <w:rPr>
          <w:rFonts w:cstheme="minorHAnsi"/>
          <w:b/>
          <w:sz w:val="20"/>
          <w:szCs w:val="20"/>
          <w:lang w:val="en-GB"/>
        </w:rPr>
        <w:t xml:space="preserve"> </w:t>
      </w:r>
      <w:r w:rsidR="00B73D4C" w:rsidRPr="00E766B6">
        <w:rPr>
          <w:rFonts w:cstheme="minorHAnsi"/>
          <w:b/>
          <w:sz w:val="20"/>
          <w:szCs w:val="20"/>
          <w:lang w:val="en-GB"/>
        </w:rPr>
        <w:t>D</w:t>
      </w:r>
      <w:r w:rsidRPr="00E766B6">
        <w:rPr>
          <w:rFonts w:cstheme="minorHAnsi"/>
          <w:b/>
          <w:sz w:val="20"/>
          <w:szCs w:val="20"/>
          <w:lang w:val="en-GB"/>
        </w:rPr>
        <w:t>igital</w:t>
      </w:r>
      <w:r w:rsidR="00293604" w:rsidRPr="00E766B6">
        <w:rPr>
          <w:rFonts w:cstheme="minorHAnsi"/>
          <w:b/>
          <w:sz w:val="20"/>
          <w:szCs w:val="20"/>
          <w:lang w:val="en-GB"/>
        </w:rPr>
        <w:t>ly</w:t>
      </w:r>
      <w:r w:rsidRPr="00E766B6">
        <w:rPr>
          <w:rFonts w:cstheme="minorHAnsi"/>
          <w:b/>
          <w:sz w:val="20"/>
          <w:szCs w:val="20"/>
          <w:lang w:val="en-GB"/>
        </w:rPr>
        <w:t xml:space="preserve"> </w:t>
      </w:r>
      <w:r w:rsidR="00B73D4C" w:rsidRPr="00E766B6">
        <w:rPr>
          <w:rFonts w:cstheme="minorHAnsi"/>
          <w:b/>
          <w:sz w:val="20"/>
          <w:szCs w:val="20"/>
          <w:lang w:val="en-GB"/>
        </w:rPr>
        <w:t>P</w:t>
      </w:r>
      <w:r w:rsidR="0053720E" w:rsidRPr="00E766B6">
        <w:rPr>
          <w:rFonts w:cstheme="minorHAnsi"/>
          <w:b/>
          <w:sz w:val="20"/>
          <w:szCs w:val="20"/>
          <w:lang w:val="en-GB"/>
        </w:rPr>
        <w:t xml:space="preserve">ermeated </w:t>
      </w:r>
      <w:r w:rsidR="00B73D4C" w:rsidRPr="00E766B6">
        <w:rPr>
          <w:rFonts w:cstheme="minorHAnsi"/>
          <w:b/>
          <w:sz w:val="20"/>
          <w:szCs w:val="20"/>
          <w:lang w:val="en-GB"/>
        </w:rPr>
        <w:t>L</w:t>
      </w:r>
      <w:r w:rsidR="0053720E" w:rsidRPr="00E766B6">
        <w:rPr>
          <w:rFonts w:cstheme="minorHAnsi"/>
          <w:b/>
          <w:sz w:val="20"/>
          <w:szCs w:val="20"/>
          <w:lang w:val="en-GB"/>
        </w:rPr>
        <w:t xml:space="preserve">earning </w:t>
      </w:r>
      <w:r w:rsidR="00B73D4C" w:rsidRPr="00E766B6">
        <w:rPr>
          <w:rFonts w:cstheme="minorHAnsi"/>
          <w:b/>
          <w:sz w:val="20"/>
          <w:szCs w:val="20"/>
          <w:lang w:val="en-GB"/>
        </w:rPr>
        <w:t>E</w:t>
      </w:r>
      <w:r w:rsidR="0053720E" w:rsidRPr="00E766B6">
        <w:rPr>
          <w:rFonts w:cstheme="minorHAnsi"/>
          <w:b/>
          <w:sz w:val="20"/>
          <w:szCs w:val="20"/>
          <w:lang w:val="en-GB"/>
        </w:rPr>
        <w:t>nvironment</w:t>
      </w:r>
    </w:p>
    <w:p w14:paraId="253D41B3" w14:textId="77777777" w:rsidR="00F45D0B" w:rsidRPr="00E766B6" w:rsidRDefault="00F45D0B" w:rsidP="00370AF2">
      <w:pPr>
        <w:spacing w:after="0" w:line="276" w:lineRule="auto"/>
        <w:rPr>
          <w:rFonts w:cstheme="minorHAnsi"/>
          <w:sz w:val="20"/>
          <w:szCs w:val="20"/>
          <w:lang w:val="en-GB"/>
        </w:rPr>
      </w:pPr>
      <w:r w:rsidRPr="00E766B6">
        <w:rPr>
          <w:rFonts w:cstheme="minorHAnsi"/>
          <w:sz w:val="20"/>
          <w:szCs w:val="20"/>
          <w:lang w:val="en-GB"/>
        </w:rPr>
        <w:t xml:space="preserve">Karin </w:t>
      </w:r>
      <w:proofErr w:type="spellStart"/>
      <w:r w:rsidRPr="00E766B6">
        <w:rPr>
          <w:rFonts w:cstheme="minorHAnsi"/>
          <w:sz w:val="20"/>
          <w:szCs w:val="20"/>
          <w:lang w:val="en-GB"/>
        </w:rPr>
        <w:t>Tweddell</w:t>
      </w:r>
      <w:proofErr w:type="spellEnd"/>
      <w:r w:rsidRPr="00E766B6">
        <w:rPr>
          <w:rFonts w:cstheme="minorHAnsi"/>
          <w:sz w:val="20"/>
          <w:szCs w:val="20"/>
          <w:lang w:val="en-GB"/>
        </w:rPr>
        <w:t xml:space="preserve"> Levinsen</w:t>
      </w:r>
    </w:p>
    <w:p w14:paraId="28DEDB6B" w14:textId="77777777" w:rsidR="00E766B6" w:rsidRDefault="00E766B6" w:rsidP="00E766B6">
      <w:pPr>
        <w:spacing w:after="0" w:line="276" w:lineRule="auto"/>
        <w:ind w:right="49"/>
        <w:jc w:val="both"/>
        <w:rPr>
          <w:rFonts w:cstheme="minorHAnsi"/>
          <w:sz w:val="20"/>
          <w:szCs w:val="20"/>
          <w:lang w:val="en-GB"/>
        </w:rPr>
      </w:pPr>
      <w:proofErr w:type="spellStart"/>
      <w:r>
        <w:rPr>
          <w:rFonts w:cstheme="minorHAnsi"/>
          <w:sz w:val="20"/>
          <w:szCs w:val="20"/>
          <w:lang w:val="en-GB"/>
        </w:rPr>
        <w:t>Dr.</w:t>
      </w:r>
      <w:proofErr w:type="spellEnd"/>
      <w:r w:rsidR="00F45D0B" w:rsidRPr="00E766B6">
        <w:rPr>
          <w:rFonts w:cstheme="minorHAnsi"/>
          <w:sz w:val="20"/>
          <w:szCs w:val="20"/>
          <w:lang w:val="en-GB"/>
        </w:rPr>
        <w:t>, Ph.D.,</w:t>
      </w:r>
      <w:r w:rsidR="000574E2" w:rsidRPr="00E766B6">
        <w:rPr>
          <w:rFonts w:cstheme="minorHAnsi"/>
          <w:sz w:val="20"/>
          <w:szCs w:val="20"/>
          <w:lang w:val="en-GB"/>
        </w:rPr>
        <w:t xml:space="preserve"> Aalborg Universit</w:t>
      </w:r>
      <w:r>
        <w:rPr>
          <w:rFonts w:cstheme="minorHAnsi"/>
          <w:sz w:val="20"/>
          <w:szCs w:val="20"/>
          <w:lang w:val="en-GB"/>
        </w:rPr>
        <w:t>y</w:t>
      </w:r>
      <w:r w:rsidR="00F45D0B" w:rsidRPr="00E766B6">
        <w:rPr>
          <w:rFonts w:cstheme="minorHAnsi"/>
          <w:sz w:val="20"/>
          <w:szCs w:val="20"/>
          <w:lang w:val="en-GB"/>
        </w:rPr>
        <w:t>,</w:t>
      </w:r>
      <w:r>
        <w:rPr>
          <w:rFonts w:cstheme="minorHAnsi"/>
          <w:sz w:val="20"/>
          <w:szCs w:val="20"/>
          <w:lang w:val="en-GB"/>
        </w:rPr>
        <w:t xml:space="preserve"> Denmark</w:t>
      </w:r>
    </w:p>
    <w:p w14:paraId="7D4D3400" w14:textId="13EBE6EA" w:rsidR="00E766B6" w:rsidRDefault="003645B1" w:rsidP="00E766B6">
      <w:pPr>
        <w:spacing w:after="0" w:line="276" w:lineRule="auto"/>
        <w:ind w:right="49"/>
        <w:jc w:val="both"/>
        <w:rPr>
          <w:rFonts w:cstheme="minorHAnsi"/>
          <w:sz w:val="20"/>
          <w:szCs w:val="20"/>
          <w:lang w:val="en-GB"/>
        </w:rPr>
      </w:pPr>
      <w:hyperlink r:id="rId8" w:history="1">
        <w:r w:rsidR="00E766B6" w:rsidRPr="00216571">
          <w:rPr>
            <w:rStyle w:val="Hyperlink"/>
            <w:rFonts w:cstheme="minorHAnsi"/>
            <w:sz w:val="20"/>
            <w:szCs w:val="20"/>
            <w:lang w:val="en-GB"/>
          </w:rPr>
          <w:t>kale@learning.aau.dk</w:t>
        </w:r>
      </w:hyperlink>
    </w:p>
    <w:p w14:paraId="1A4735E4" w14:textId="77777777" w:rsidR="00E766B6" w:rsidRDefault="00E766B6" w:rsidP="00E766B6">
      <w:pPr>
        <w:spacing w:after="0" w:line="276" w:lineRule="auto"/>
        <w:ind w:right="49"/>
        <w:jc w:val="both"/>
        <w:rPr>
          <w:rFonts w:cstheme="minorHAnsi"/>
          <w:sz w:val="20"/>
          <w:szCs w:val="20"/>
          <w:lang w:val="en-GB"/>
        </w:rPr>
      </w:pPr>
    </w:p>
    <w:p w14:paraId="267FEB57" w14:textId="33821BF5" w:rsidR="0095743C" w:rsidRPr="00E766B6" w:rsidRDefault="0045022B" w:rsidP="00E766B6">
      <w:pPr>
        <w:spacing w:after="0" w:line="276" w:lineRule="auto"/>
        <w:ind w:right="49"/>
        <w:jc w:val="both"/>
        <w:rPr>
          <w:rFonts w:cstheme="minorHAnsi"/>
          <w:sz w:val="20"/>
          <w:szCs w:val="20"/>
          <w:lang w:val="en-GB"/>
        </w:rPr>
      </w:pPr>
      <w:r w:rsidRPr="00E766B6">
        <w:rPr>
          <w:rFonts w:cstheme="minorHAnsi"/>
          <w:b/>
          <w:sz w:val="20"/>
          <w:szCs w:val="20"/>
          <w:lang w:val="en-GB"/>
        </w:rPr>
        <w:t xml:space="preserve">Abstract: </w:t>
      </w:r>
      <w:r w:rsidR="00856C94" w:rsidRPr="00E766B6">
        <w:rPr>
          <w:rFonts w:cstheme="minorHAnsi"/>
          <w:sz w:val="20"/>
          <w:szCs w:val="20"/>
          <w:lang w:val="en-GB"/>
        </w:rPr>
        <w:t>Teachers in Danish pr</w:t>
      </w:r>
      <w:r w:rsidR="0053720E" w:rsidRPr="00E766B6">
        <w:rPr>
          <w:rFonts w:cstheme="minorHAnsi"/>
          <w:sz w:val="20"/>
          <w:szCs w:val="20"/>
          <w:lang w:val="en-GB"/>
        </w:rPr>
        <w:t>imary schools</w:t>
      </w:r>
      <w:r w:rsidR="00856C94" w:rsidRPr="00E766B6">
        <w:rPr>
          <w:rFonts w:cstheme="minorHAnsi"/>
          <w:sz w:val="20"/>
          <w:szCs w:val="20"/>
          <w:lang w:val="en-GB"/>
        </w:rPr>
        <w:t xml:space="preserve"> face </w:t>
      </w:r>
      <w:r w:rsidR="00063919" w:rsidRPr="00E766B6">
        <w:rPr>
          <w:rFonts w:cstheme="minorHAnsi"/>
          <w:sz w:val="20"/>
          <w:szCs w:val="20"/>
          <w:lang w:val="en-GB"/>
        </w:rPr>
        <w:t xml:space="preserve">new </w:t>
      </w:r>
      <w:r w:rsidR="00856C94" w:rsidRPr="00E766B6">
        <w:rPr>
          <w:rFonts w:cstheme="minorHAnsi"/>
          <w:sz w:val="20"/>
          <w:szCs w:val="20"/>
          <w:lang w:val="en-GB"/>
        </w:rPr>
        <w:t xml:space="preserve">professional challenges </w:t>
      </w:r>
      <w:r w:rsidR="00063919" w:rsidRPr="00E766B6">
        <w:rPr>
          <w:rFonts w:cstheme="minorHAnsi"/>
          <w:sz w:val="20"/>
          <w:szCs w:val="20"/>
          <w:lang w:val="en-GB"/>
        </w:rPr>
        <w:t xml:space="preserve">because </w:t>
      </w:r>
      <w:r w:rsidR="00856C94" w:rsidRPr="00E766B6">
        <w:rPr>
          <w:rFonts w:cstheme="minorHAnsi"/>
          <w:sz w:val="20"/>
          <w:szCs w:val="20"/>
          <w:lang w:val="en-GB"/>
        </w:rPr>
        <w:t xml:space="preserve">digital learning environments </w:t>
      </w:r>
      <w:r w:rsidR="00063919" w:rsidRPr="00E766B6">
        <w:rPr>
          <w:rFonts w:cstheme="minorHAnsi"/>
          <w:sz w:val="20"/>
          <w:szCs w:val="20"/>
          <w:lang w:val="en-GB"/>
        </w:rPr>
        <w:t>are changing</w:t>
      </w:r>
      <w:r w:rsidR="00856C94" w:rsidRPr="00E766B6">
        <w:rPr>
          <w:rFonts w:cstheme="minorHAnsi"/>
          <w:sz w:val="20"/>
          <w:szCs w:val="20"/>
          <w:lang w:val="en-GB"/>
        </w:rPr>
        <w:t xml:space="preserve"> </w:t>
      </w:r>
      <w:r w:rsidR="00E766B6">
        <w:rPr>
          <w:rFonts w:cstheme="minorHAnsi"/>
          <w:sz w:val="20"/>
          <w:szCs w:val="20"/>
          <w:lang w:val="en-GB"/>
        </w:rPr>
        <w:t xml:space="preserve">the </w:t>
      </w:r>
      <w:r w:rsidR="00856C94" w:rsidRPr="00E766B6">
        <w:rPr>
          <w:rFonts w:cstheme="minorHAnsi"/>
          <w:sz w:val="20"/>
          <w:szCs w:val="20"/>
          <w:lang w:val="en-GB"/>
        </w:rPr>
        <w:t>professional practice</w:t>
      </w:r>
      <w:r w:rsidR="00063919" w:rsidRPr="00E766B6">
        <w:rPr>
          <w:rFonts w:cstheme="minorHAnsi"/>
          <w:sz w:val="20"/>
          <w:szCs w:val="20"/>
          <w:lang w:val="en-GB"/>
        </w:rPr>
        <w:t>s</w:t>
      </w:r>
      <w:r w:rsidR="00856C94" w:rsidRPr="00E766B6">
        <w:rPr>
          <w:rFonts w:cstheme="minorHAnsi"/>
          <w:sz w:val="20"/>
          <w:szCs w:val="20"/>
          <w:lang w:val="en-GB"/>
        </w:rPr>
        <w:t xml:space="preserve"> regarding pedagogy</w:t>
      </w:r>
      <w:r w:rsidR="00E766B6">
        <w:rPr>
          <w:rFonts w:cstheme="minorHAnsi"/>
          <w:sz w:val="20"/>
          <w:szCs w:val="20"/>
          <w:lang w:val="en-GB"/>
        </w:rPr>
        <w:t>, classroom management</w:t>
      </w:r>
      <w:r w:rsidR="00856C94" w:rsidRPr="00E766B6">
        <w:rPr>
          <w:rFonts w:cstheme="minorHAnsi"/>
          <w:sz w:val="20"/>
          <w:szCs w:val="20"/>
          <w:lang w:val="en-GB"/>
        </w:rPr>
        <w:t xml:space="preserve"> and the agency, roles and relations</w:t>
      </w:r>
      <w:r w:rsidR="00063919" w:rsidRPr="00E766B6">
        <w:rPr>
          <w:rFonts w:cstheme="minorHAnsi"/>
          <w:sz w:val="20"/>
          <w:szCs w:val="20"/>
          <w:lang w:val="en-GB"/>
        </w:rPr>
        <w:t>hips</w:t>
      </w:r>
      <w:r w:rsidR="00856C94" w:rsidRPr="00E766B6">
        <w:rPr>
          <w:rFonts w:cstheme="minorHAnsi"/>
          <w:sz w:val="20"/>
          <w:szCs w:val="20"/>
          <w:lang w:val="en-GB"/>
        </w:rPr>
        <w:t xml:space="preserve"> between students and teachers. </w:t>
      </w:r>
      <w:r w:rsidR="00E65346" w:rsidRPr="00E766B6">
        <w:rPr>
          <w:rFonts w:cstheme="minorHAnsi"/>
          <w:sz w:val="20"/>
          <w:szCs w:val="20"/>
          <w:lang w:val="en-GB"/>
        </w:rPr>
        <w:t xml:space="preserve">This paper presents the results from </w:t>
      </w:r>
      <w:r w:rsidR="00856C94" w:rsidRPr="00E766B6">
        <w:rPr>
          <w:rFonts w:cstheme="minorHAnsi"/>
          <w:sz w:val="20"/>
          <w:szCs w:val="20"/>
          <w:lang w:val="en-GB"/>
        </w:rPr>
        <w:t>a qualitative</w:t>
      </w:r>
      <w:r w:rsidR="00E65346" w:rsidRPr="00E766B6">
        <w:rPr>
          <w:rFonts w:cstheme="minorHAnsi"/>
          <w:sz w:val="20"/>
          <w:szCs w:val="20"/>
          <w:lang w:val="en-GB"/>
        </w:rPr>
        <w:t xml:space="preserve"> research and development study conducted as a</w:t>
      </w:r>
      <w:r w:rsidR="0053720E" w:rsidRPr="00E766B6">
        <w:rPr>
          <w:rFonts w:cstheme="minorHAnsi"/>
          <w:sz w:val="20"/>
          <w:szCs w:val="20"/>
          <w:lang w:val="en-GB"/>
        </w:rPr>
        <w:t>n</w:t>
      </w:r>
      <w:r w:rsidR="00856C94" w:rsidRPr="00E766B6">
        <w:rPr>
          <w:rFonts w:cstheme="minorHAnsi"/>
          <w:sz w:val="20"/>
          <w:szCs w:val="20"/>
          <w:lang w:val="en-GB"/>
        </w:rPr>
        <w:t xml:space="preserve"> </w:t>
      </w:r>
      <w:r w:rsidR="0053720E" w:rsidRPr="00E766B6">
        <w:rPr>
          <w:rFonts w:cstheme="minorHAnsi"/>
          <w:sz w:val="20"/>
          <w:szCs w:val="20"/>
          <w:lang w:val="en-GB"/>
        </w:rPr>
        <w:t>action research</w:t>
      </w:r>
      <w:r w:rsidR="00BB0702" w:rsidRPr="00E766B6">
        <w:rPr>
          <w:rFonts w:cstheme="minorHAnsi"/>
          <w:sz w:val="20"/>
          <w:szCs w:val="20"/>
          <w:lang w:val="en-GB"/>
        </w:rPr>
        <w:t>-</w:t>
      </w:r>
      <w:r w:rsidR="0053720E" w:rsidRPr="00E766B6">
        <w:rPr>
          <w:rFonts w:cstheme="minorHAnsi"/>
          <w:sz w:val="20"/>
          <w:szCs w:val="20"/>
          <w:lang w:val="en-GB"/>
        </w:rPr>
        <w:t>based case study</w:t>
      </w:r>
      <w:r w:rsidR="00E65346" w:rsidRPr="00E766B6">
        <w:rPr>
          <w:rFonts w:cstheme="minorHAnsi"/>
          <w:sz w:val="20"/>
          <w:szCs w:val="20"/>
          <w:lang w:val="en-GB"/>
        </w:rPr>
        <w:t xml:space="preserve">. The study </w:t>
      </w:r>
      <w:r w:rsidR="00856C94" w:rsidRPr="00E766B6">
        <w:rPr>
          <w:rFonts w:cstheme="minorHAnsi"/>
          <w:sz w:val="20"/>
          <w:szCs w:val="20"/>
          <w:lang w:val="en-GB"/>
        </w:rPr>
        <w:t>aimed</w:t>
      </w:r>
      <w:r w:rsidR="00E65346" w:rsidRPr="00E766B6">
        <w:rPr>
          <w:rFonts w:cstheme="minorHAnsi"/>
          <w:sz w:val="20"/>
          <w:szCs w:val="20"/>
          <w:lang w:val="en-GB"/>
        </w:rPr>
        <w:t xml:space="preserve"> to</w:t>
      </w:r>
      <w:r w:rsidR="00856C94" w:rsidRPr="00E766B6">
        <w:rPr>
          <w:rFonts w:cstheme="minorHAnsi"/>
          <w:sz w:val="20"/>
          <w:szCs w:val="20"/>
          <w:lang w:val="en-GB"/>
        </w:rPr>
        <w:t xml:space="preserve"> </w:t>
      </w:r>
      <w:r w:rsidR="00E65346" w:rsidRPr="00E766B6">
        <w:rPr>
          <w:rFonts w:cstheme="minorHAnsi"/>
          <w:sz w:val="20"/>
          <w:szCs w:val="20"/>
          <w:lang w:val="en-GB"/>
        </w:rPr>
        <w:t>explore the</w:t>
      </w:r>
      <w:r w:rsidR="00856C94" w:rsidRPr="00E766B6">
        <w:rPr>
          <w:rFonts w:cstheme="minorHAnsi"/>
          <w:sz w:val="20"/>
          <w:szCs w:val="20"/>
          <w:lang w:val="en-GB"/>
        </w:rPr>
        <w:t xml:space="preserve"> </w:t>
      </w:r>
      <w:r w:rsidR="00E65346" w:rsidRPr="00E766B6">
        <w:rPr>
          <w:rFonts w:cstheme="minorHAnsi"/>
          <w:sz w:val="20"/>
          <w:szCs w:val="20"/>
          <w:lang w:val="en-GB"/>
        </w:rPr>
        <w:t xml:space="preserve">impact </w:t>
      </w:r>
      <w:r w:rsidR="00856C94" w:rsidRPr="00E766B6">
        <w:rPr>
          <w:rFonts w:cstheme="minorHAnsi"/>
          <w:sz w:val="20"/>
          <w:szCs w:val="20"/>
          <w:lang w:val="en-GB"/>
        </w:rPr>
        <w:t>o</w:t>
      </w:r>
      <w:r w:rsidR="0053720E" w:rsidRPr="00E766B6">
        <w:rPr>
          <w:rFonts w:cstheme="minorHAnsi"/>
          <w:sz w:val="20"/>
          <w:szCs w:val="20"/>
          <w:lang w:val="en-GB"/>
        </w:rPr>
        <w:t>n</w:t>
      </w:r>
      <w:r w:rsidR="00856C94" w:rsidRPr="00E766B6">
        <w:rPr>
          <w:rFonts w:cstheme="minorHAnsi"/>
          <w:sz w:val="20"/>
          <w:szCs w:val="20"/>
          <w:lang w:val="en-GB"/>
        </w:rPr>
        <w:t xml:space="preserve"> </w:t>
      </w:r>
      <w:r w:rsidR="00E65346" w:rsidRPr="00E766B6">
        <w:rPr>
          <w:rFonts w:cstheme="minorHAnsi"/>
          <w:sz w:val="20"/>
          <w:szCs w:val="20"/>
          <w:lang w:val="en-GB"/>
        </w:rPr>
        <w:t>teachers’ practice</w:t>
      </w:r>
      <w:r w:rsidR="00856C94" w:rsidRPr="00E766B6">
        <w:rPr>
          <w:rFonts w:cstheme="minorHAnsi"/>
          <w:sz w:val="20"/>
          <w:szCs w:val="20"/>
          <w:lang w:val="en-GB"/>
        </w:rPr>
        <w:t xml:space="preserve"> </w:t>
      </w:r>
      <w:r w:rsidR="0053720E" w:rsidRPr="00E766B6">
        <w:rPr>
          <w:rFonts w:cstheme="minorHAnsi"/>
          <w:sz w:val="20"/>
          <w:szCs w:val="20"/>
          <w:lang w:val="en-GB"/>
        </w:rPr>
        <w:t>in</w:t>
      </w:r>
      <w:r w:rsidR="00856C94" w:rsidRPr="00E766B6">
        <w:rPr>
          <w:rFonts w:cstheme="minorHAnsi"/>
          <w:sz w:val="20"/>
          <w:szCs w:val="20"/>
          <w:lang w:val="en-GB"/>
        </w:rPr>
        <w:t xml:space="preserve"> </w:t>
      </w:r>
      <w:r w:rsidR="00E65346" w:rsidRPr="00E766B6">
        <w:rPr>
          <w:rFonts w:cstheme="minorHAnsi"/>
          <w:sz w:val="20"/>
          <w:szCs w:val="20"/>
          <w:lang w:val="en-GB"/>
        </w:rPr>
        <w:t>a</w:t>
      </w:r>
      <w:r w:rsidR="00856C94" w:rsidRPr="00E766B6">
        <w:rPr>
          <w:rFonts w:cstheme="minorHAnsi"/>
          <w:sz w:val="20"/>
          <w:szCs w:val="20"/>
          <w:lang w:val="en-GB"/>
        </w:rPr>
        <w:t xml:space="preserve"> digital</w:t>
      </w:r>
      <w:r w:rsidR="00BB0702" w:rsidRPr="00E766B6">
        <w:rPr>
          <w:rFonts w:cstheme="minorHAnsi"/>
          <w:sz w:val="20"/>
          <w:szCs w:val="20"/>
          <w:lang w:val="en-GB"/>
        </w:rPr>
        <w:t xml:space="preserve">ly </w:t>
      </w:r>
      <w:r w:rsidR="00E65346" w:rsidRPr="00E766B6">
        <w:rPr>
          <w:rFonts w:cstheme="minorHAnsi"/>
          <w:sz w:val="20"/>
          <w:szCs w:val="20"/>
          <w:lang w:val="en-GB"/>
        </w:rPr>
        <w:t>permeated learning environment and to identify</w:t>
      </w:r>
      <w:r w:rsidR="00856C94" w:rsidRPr="00E766B6">
        <w:rPr>
          <w:rFonts w:cstheme="minorHAnsi"/>
          <w:sz w:val="20"/>
          <w:szCs w:val="20"/>
          <w:lang w:val="en-GB"/>
        </w:rPr>
        <w:t xml:space="preserve"> areas for </w:t>
      </w:r>
      <w:r w:rsidR="00BB0702" w:rsidRPr="00E766B6">
        <w:rPr>
          <w:rFonts w:cstheme="minorHAnsi"/>
          <w:sz w:val="20"/>
          <w:szCs w:val="20"/>
          <w:lang w:val="en-GB"/>
        </w:rPr>
        <w:t xml:space="preserve">their </w:t>
      </w:r>
      <w:r w:rsidR="00856C94" w:rsidRPr="00E766B6">
        <w:rPr>
          <w:rFonts w:cstheme="minorHAnsi"/>
          <w:sz w:val="20"/>
          <w:szCs w:val="20"/>
          <w:lang w:val="en-GB"/>
        </w:rPr>
        <w:t xml:space="preserve">competence building. </w:t>
      </w:r>
      <w:r w:rsidR="00FC4DE7" w:rsidRPr="00E766B6">
        <w:rPr>
          <w:rFonts w:cstheme="minorHAnsi"/>
          <w:sz w:val="20"/>
          <w:szCs w:val="20"/>
          <w:lang w:val="en-GB"/>
        </w:rPr>
        <w:t xml:space="preserve">The research questions </w:t>
      </w:r>
      <w:r w:rsidR="00DC4A45" w:rsidRPr="00E766B6">
        <w:rPr>
          <w:rFonts w:cstheme="minorHAnsi"/>
          <w:sz w:val="20"/>
          <w:szCs w:val="20"/>
          <w:lang w:val="en-GB"/>
        </w:rPr>
        <w:t>were</w:t>
      </w:r>
      <w:r w:rsidR="00FC4DE7" w:rsidRPr="00E766B6">
        <w:rPr>
          <w:rFonts w:cstheme="minorHAnsi"/>
          <w:sz w:val="20"/>
          <w:szCs w:val="20"/>
          <w:lang w:val="en-GB"/>
        </w:rPr>
        <w:t xml:space="preserve"> </w:t>
      </w:r>
      <w:r w:rsidR="00BB0702" w:rsidRPr="00E766B6">
        <w:rPr>
          <w:rFonts w:cstheme="minorHAnsi"/>
          <w:sz w:val="20"/>
          <w:szCs w:val="20"/>
          <w:lang w:val="en-GB"/>
        </w:rPr>
        <w:t>as follows: 1)</w:t>
      </w:r>
      <w:r w:rsidR="0053720E" w:rsidRPr="00E766B6">
        <w:rPr>
          <w:rFonts w:cstheme="minorHAnsi"/>
          <w:sz w:val="20"/>
          <w:szCs w:val="20"/>
          <w:lang w:val="en-GB"/>
        </w:rPr>
        <w:t xml:space="preserve"> </w:t>
      </w:r>
      <w:proofErr w:type="gramStart"/>
      <w:r w:rsidR="00DC4A45" w:rsidRPr="00E766B6">
        <w:rPr>
          <w:rFonts w:cstheme="minorHAnsi"/>
          <w:sz w:val="20"/>
          <w:szCs w:val="20"/>
          <w:lang w:val="en-GB"/>
        </w:rPr>
        <w:t>What</w:t>
      </w:r>
      <w:proofErr w:type="gramEnd"/>
      <w:r w:rsidR="0053720E" w:rsidRPr="00E766B6">
        <w:rPr>
          <w:rFonts w:cstheme="minorHAnsi"/>
          <w:sz w:val="20"/>
          <w:szCs w:val="20"/>
          <w:lang w:val="en-GB"/>
        </w:rPr>
        <w:t xml:space="preserve"> options and constraints affect students’ potential as active </w:t>
      </w:r>
      <w:r w:rsidR="00FC4DE7" w:rsidRPr="00E766B6">
        <w:rPr>
          <w:rFonts w:cstheme="minorHAnsi"/>
          <w:sz w:val="20"/>
          <w:szCs w:val="20"/>
          <w:lang w:val="en-GB"/>
        </w:rPr>
        <w:t>learners?</w:t>
      </w:r>
      <w:r w:rsidR="00BB0702" w:rsidRPr="00E766B6">
        <w:rPr>
          <w:rFonts w:cstheme="minorHAnsi"/>
          <w:sz w:val="20"/>
          <w:szCs w:val="20"/>
          <w:lang w:val="en-GB"/>
        </w:rPr>
        <w:t xml:space="preserve"> 2) </w:t>
      </w:r>
      <w:r w:rsidR="0053720E" w:rsidRPr="00E766B6">
        <w:rPr>
          <w:rFonts w:cstheme="minorHAnsi"/>
          <w:sz w:val="20"/>
          <w:szCs w:val="20"/>
          <w:lang w:val="en-GB"/>
        </w:rPr>
        <w:t>How do students perceive the learning objectives of the activities in question?</w:t>
      </w:r>
      <w:r w:rsidR="00BB0702" w:rsidRPr="00E766B6">
        <w:rPr>
          <w:rFonts w:cstheme="minorHAnsi"/>
          <w:sz w:val="20"/>
          <w:szCs w:val="20"/>
          <w:lang w:val="en-GB"/>
        </w:rPr>
        <w:t xml:space="preserve"> 3)</w:t>
      </w:r>
      <w:r w:rsidR="0053720E" w:rsidRPr="00E766B6">
        <w:rPr>
          <w:rFonts w:cstheme="minorHAnsi"/>
          <w:sz w:val="20"/>
          <w:szCs w:val="20"/>
          <w:lang w:val="en-GB"/>
        </w:rPr>
        <w:t xml:space="preserve"> How do feedback and process-evaluation improve students’ ability </w:t>
      </w:r>
      <w:proofErr w:type="gramStart"/>
      <w:r w:rsidR="0053720E" w:rsidRPr="00E766B6">
        <w:rPr>
          <w:rFonts w:cstheme="minorHAnsi"/>
          <w:sz w:val="20"/>
          <w:szCs w:val="20"/>
          <w:lang w:val="en-GB"/>
        </w:rPr>
        <w:t>to</w:t>
      </w:r>
      <w:r w:rsidR="00BB0702" w:rsidRPr="00E766B6">
        <w:rPr>
          <w:rFonts w:cstheme="minorHAnsi"/>
          <w:sz w:val="20"/>
          <w:szCs w:val="20"/>
          <w:lang w:val="en-GB"/>
        </w:rPr>
        <w:t xml:space="preserve"> actively</w:t>
      </w:r>
      <w:r w:rsidR="0053720E" w:rsidRPr="00E766B6">
        <w:rPr>
          <w:rFonts w:cstheme="minorHAnsi"/>
          <w:sz w:val="20"/>
          <w:szCs w:val="20"/>
          <w:lang w:val="en-GB"/>
        </w:rPr>
        <w:t xml:space="preserve"> contribute</w:t>
      </w:r>
      <w:proofErr w:type="gramEnd"/>
      <w:r w:rsidR="0053720E" w:rsidRPr="00E766B6">
        <w:rPr>
          <w:rFonts w:cstheme="minorHAnsi"/>
          <w:sz w:val="20"/>
          <w:szCs w:val="20"/>
          <w:lang w:val="en-GB"/>
        </w:rPr>
        <w:t xml:space="preserve"> to their own learning process?</w:t>
      </w:r>
      <w:r w:rsidR="00950FFF">
        <w:rPr>
          <w:rFonts w:cstheme="minorHAnsi"/>
          <w:sz w:val="20"/>
          <w:szCs w:val="20"/>
          <w:lang w:val="en-GB"/>
        </w:rPr>
        <w:t xml:space="preserve"> </w:t>
      </w:r>
      <w:r w:rsidR="00624995" w:rsidRPr="00E766B6">
        <w:rPr>
          <w:rFonts w:cstheme="minorHAnsi"/>
          <w:sz w:val="20"/>
          <w:szCs w:val="20"/>
          <w:lang w:val="en-GB"/>
        </w:rPr>
        <w:t xml:space="preserve">The </w:t>
      </w:r>
      <w:r w:rsidR="00E65346" w:rsidRPr="00E766B6">
        <w:rPr>
          <w:rFonts w:cstheme="minorHAnsi"/>
          <w:sz w:val="20"/>
          <w:szCs w:val="20"/>
          <w:lang w:val="en-GB"/>
        </w:rPr>
        <w:t>study</w:t>
      </w:r>
      <w:r w:rsidR="00624995" w:rsidRPr="00E766B6">
        <w:rPr>
          <w:rFonts w:cstheme="minorHAnsi"/>
          <w:sz w:val="20"/>
          <w:szCs w:val="20"/>
          <w:lang w:val="en-GB"/>
        </w:rPr>
        <w:t xml:space="preserve"> took </w:t>
      </w:r>
      <w:r w:rsidR="0053720E" w:rsidRPr="00E766B6">
        <w:rPr>
          <w:rFonts w:cstheme="minorHAnsi"/>
          <w:sz w:val="20"/>
          <w:szCs w:val="20"/>
          <w:lang w:val="en-GB"/>
        </w:rPr>
        <w:t xml:space="preserve">place </w:t>
      </w:r>
      <w:r w:rsidR="00BB0702" w:rsidRPr="00E766B6">
        <w:rPr>
          <w:rFonts w:cstheme="minorHAnsi"/>
          <w:sz w:val="20"/>
          <w:szCs w:val="20"/>
          <w:lang w:val="en-GB"/>
        </w:rPr>
        <w:t>over the course of one week in</w:t>
      </w:r>
      <w:r w:rsidR="0053720E" w:rsidRPr="00E766B6">
        <w:rPr>
          <w:rFonts w:cstheme="minorHAnsi"/>
          <w:sz w:val="20"/>
          <w:szCs w:val="20"/>
          <w:lang w:val="en-GB"/>
        </w:rPr>
        <w:t xml:space="preserve"> </w:t>
      </w:r>
      <w:r w:rsidR="00E766B6">
        <w:rPr>
          <w:rFonts w:cstheme="minorHAnsi"/>
          <w:sz w:val="20"/>
          <w:szCs w:val="20"/>
          <w:lang w:val="en-GB"/>
        </w:rPr>
        <w:t xml:space="preserve">January </w:t>
      </w:r>
      <w:r w:rsidR="00624995" w:rsidRPr="00E766B6">
        <w:rPr>
          <w:rFonts w:cstheme="minorHAnsi"/>
          <w:sz w:val="20"/>
          <w:szCs w:val="20"/>
          <w:lang w:val="en-GB"/>
        </w:rPr>
        <w:t>2016</w:t>
      </w:r>
      <w:r w:rsidR="00E65346" w:rsidRPr="00E766B6">
        <w:rPr>
          <w:rFonts w:cstheme="minorHAnsi"/>
          <w:sz w:val="20"/>
          <w:szCs w:val="20"/>
          <w:lang w:val="en-GB"/>
        </w:rPr>
        <w:t xml:space="preserve"> at a</w:t>
      </w:r>
      <w:r w:rsidR="00624995" w:rsidRPr="00E766B6">
        <w:rPr>
          <w:rFonts w:cstheme="minorHAnsi"/>
          <w:sz w:val="20"/>
          <w:szCs w:val="20"/>
          <w:lang w:val="en-GB"/>
        </w:rPr>
        <w:t xml:space="preserve"> large</w:t>
      </w:r>
      <w:r w:rsidR="00FC4DE7" w:rsidRPr="00E766B6">
        <w:rPr>
          <w:rFonts w:cstheme="minorHAnsi"/>
          <w:sz w:val="20"/>
          <w:szCs w:val="20"/>
          <w:lang w:val="en-GB"/>
        </w:rPr>
        <w:t xml:space="preserve"> Danish</w:t>
      </w:r>
      <w:r w:rsidR="00624995" w:rsidRPr="00E766B6">
        <w:rPr>
          <w:rFonts w:cstheme="minorHAnsi"/>
          <w:sz w:val="20"/>
          <w:szCs w:val="20"/>
          <w:lang w:val="en-GB"/>
        </w:rPr>
        <w:t xml:space="preserve"> provincial primary school. </w:t>
      </w:r>
      <w:r w:rsidR="00E65346" w:rsidRPr="00E766B6">
        <w:rPr>
          <w:rFonts w:cstheme="minorHAnsi"/>
          <w:sz w:val="20"/>
          <w:szCs w:val="20"/>
          <w:lang w:val="en-GB"/>
        </w:rPr>
        <w:t>The learning design was student</w:t>
      </w:r>
      <w:r w:rsidR="00BB0702" w:rsidRPr="00E766B6">
        <w:rPr>
          <w:rFonts w:cstheme="minorHAnsi"/>
          <w:sz w:val="20"/>
          <w:szCs w:val="20"/>
          <w:lang w:val="en-GB"/>
        </w:rPr>
        <w:t>-</w:t>
      </w:r>
      <w:r w:rsidR="00E65346" w:rsidRPr="00E766B6">
        <w:rPr>
          <w:rFonts w:cstheme="minorHAnsi"/>
          <w:sz w:val="20"/>
          <w:szCs w:val="20"/>
          <w:lang w:val="en-GB"/>
        </w:rPr>
        <w:t xml:space="preserve">centred and open, aiming to invite students to actively contribute and take </w:t>
      </w:r>
      <w:r w:rsidR="0053720E" w:rsidRPr="00E766B6">
        <w:rPr>
          <w:rFonts w:cstheme="minorHAnsi"/>
          <w:sz w:val="20"/>
          <w:szCs w:val="20"/>
          <w:lang w:val="en-GB"/>
        </w:rPr>
        <w:t>responsibility for their own</w:t>
      </w:r>
      <w:r w:rsidR="00E65346" w:rsidRPr="00E766B6">
        <w:rPr>
          <w:rFonts w:cstheme="minorHAnsi"/>
          <w:sz w:val="20"/>
          <w:szCs w:val="20"/>
          <w:lang w:val="en-GB"/>
        </w:rPr>
        <w:t xml:space="preserve"> digital</w:t>
      </w:r>
      <w:r w:rsidR="00E766B6">
        <w:rPr>
          <w:rFonts w:cstheme="minorHAnsi"/>
          <w:sz w:val="20"/>
          <w:szCs w:val="20"/>
          <w:lang w:val="en-GB"/>
        </w:rPr>
        <w:t xml:space="preserve"> and multimodal</w:t>
      </w:r>
      <w:r w:rsidR="00E65346" w:rsidRPr="00E766B6">
        <w:rPr>
          <w:rFonts w:cstheme="minorHAnsi"/>
          <w:sz w:val="20"/>
          <w:szCs w:val="20"/>
          <w:lang w:val="en-GB"/>
        </w:rPr>
        <w:t xml:space="preserve"> productions </w:t>
      </w:r>
      <w:r w:rsidR="0053720E" w:rsidRPr="00E766B6">
        <w:rPr>
          <w:rFonts w:cstheme="minorHAnsi"/>
          <w:sz w:val="20"/>
          <w:szCs w:val="20"/>
          <w:lang w:val="en-GB"/>
        </w:rPr>
        <w:t>within</w:t>
      </w:r>
      <w:r w:rsidR="00E65346" w:rsidRPr="00E766B6">
        <w:rPr>
          <w:rFonts w:cstheme="minorHAnsi"/>
          <w:sz w:val="20"/>
          <w:szCs w:val="20"/>
          <w:lang w:val="en-GB"/>
        </w:rPr>
        <w:t xml:space="preserve"> various subjects or interdisciplinary topics. </w:t>
      </w:r>
      <w:r w:rsidR="00856C94" w:rsidRPr="00E766B6">
        <w:rPr>
          <w:rFonts w:cstheme="minorHAnsi"/>
          <w:sz w:val="20"/>
          <w:szCs w:val="20"/>
          <w:lang w:val="en-GB"/>
        </w:rPr>
        <w:t xml:space="preserve">As action research, the researcher and the teachers </w:t>
      </w:r>
      <w:r w:rsidR="00BB0702" w:rsidRPr="00E766B6">
        <w:rPr>
          <w:rFonts w:cstheme="minorHAnsi"/>
          <w:sz w:val="20"/>
          <w:szCs w:val="20"/>
          <w:lang w:val="en-GB"/>
        </w:rPr>
        <w:t>collaboratively</w:t>
      </w:r>
      <w:r w:rsidR="00624995" w:rsidRPr="00E766B6">
        <w:rPr>
          <w:rFonts w:cstheme="minorHAnsi"/>
          <w:sz w:val="20"/>
          <w:szCs w:val="20"/>
          <w:lang w:val="en-GB"/>
        </w:rPr>
        <w:t xml:space="preserve"> discussed </w:t>
      </w:r>
      <w:r w:rsidR="00E766B6">
        <w:rPr>
          <w:rFonts w:cstheme="minorHAnsi"/>
          <w:sz w:val="20"/>
          <w:szCs w:val="20"/>
          <w:lang w:val="en-GB"/>
        </w:rPr>
        <w:t xml:space="preserve">the emerging </w:t>
      </w:r>
      <w:r w:rsidR="00624995" w:rsidRPr="00E766B6">
        <w:rPr>
          <w:rFonts w:cstheme="minorHAnsi"/>
          <w:sz w:val="20"/>
          <w:szCs w:val="20"/>
          <w:lang w:val="en-GB"/>
        </w:rPr>
        <w:t xml:space="preserve">challenges </w:t>
      </w:r>
      <w:r w:rsidR="00E766B6">
        <w:rPr>
          <w:rFonts w:cstheme="minorHAnsi"/>
          <w:sz w:val="20"/>
          <w:szCs w:val="20"/>
          <w:lang w:val="en-GB"/>
        </w:rPr>
        <w:t xml:space="preserve">regarding the students' ability to take on responsibility and </w:t>
      </w:r>
      <w:proofErr w:type="spellStart"/>
      <w:r w:rsidR="00E766B6">
        <w:rPr>
          <w:rFonts w:cstheme="minorHAnsi"/>
          <w:sz w:val="20"/>
          <w:szCs w:val="20"/>
          <w:lang w:val="en-GB"/>
        </w:rPr>
        <w:t>agence</w:t>
      </w:r>
      <w:proofErr w:type="spellEnd"/>
      <w:r w:rsidR="00E766B6">
        <w:rPr>
          <w:rFonts w:cstheme="minorHAnsi"/>
          <w:sz w:val="20"/>
          <w:szCs w:val="20"/>
          <w:lang w:val="en-GB"/>
        </w:rPr>
        <w:t xml:space="preserve">, </w:t>
      </w:r>
      <w:r w:rsidR="00624995" w:rsidRPr="00E766B6">
        <w:rPr>
          <w:rFonts w:cstheme="minorHAnsi"/>
          <w:sz w:val="20"/>
          <w:szCs w:val="20"/>
          <w:lang w:val="en-GB"/>
        </w:rPr>
        <w:t>and</w:t>
      </w:r>
      <w:r w:rsidR="00856C94" w:rsidRPr="00E766B6">
        <w:rPr>
          <w:rFonts w:cstheme="minorHAnsi"/>
          <w:sz w:val="20"/>
          <w:szCs w:val="20"/>
          <w:lang w:val="en-GB"/>
        </w:rPr>
        <w:t xml:space="preserve"> </w:t>
      </w:r>
      <w:r w:rsidR="0053720E" w:rsidRPr="00E766B6">
        <w:rPr>
          <w:rFonts w:cstheme="minorHAnsi"/>
          <w:sz w:val="20"/>
          <w:szCs w:val="20"/>
          <w:lang w:val="en-GB"/>
        </w:rPr>
        <w:t>explored</w:t>
      </w:r>
      <w:r w:rsidR="00624995" w:rsidRPr="00E766B6">
        <w:rPr>
          <w:rFonts w:cstheme="minorHAnsi"/>
          <w:sz w:val="20"/>
          <w:szCs w:val="20"/>
          <w:lang w:val="en-GB"/>
        </w:rPr>
        <w:t xml:space="preserve"> new practices and methods. </w:t>
      </w:r>
      <w:r w:rsidR="00BB0702" w:rsidRPr="00E766B6">
        <w:rPr>
          <w:rFonts w:cstheme="minorHAnsi"/>
          <w:sz w:val="20"/>
          <w:szCs w:val="20"/>
          <w:lang w:val="en-GB"/>
        </w:rPr>
        <w:t>The a</w:t>
      </w:r>
      <w:r w:rsidR="0053720E" w:rsidRPr="00E766B6">
        <w:rPr>
          <w:rFonts w:cstheme="minorHAnsi"/>
          <w:sz w:val="20"/>
          <w:szCs w:val="20"/>
          <w:lang w:val="en-GB"/>
        </w:rPr>
        <w:t xml:space="preserve">nthropological </w:t>
      </w:r>
      <w:r w:rsidR="00BB0702" w:rsidRPr="00E766B6">
        <w:rPr>
          <w:rFonts w:cstheme="minorHAnsi"/>
          <w:sz w:val="20"/>
          <w:szCs w:val="20"/>
          <w:lang w:val="en-GB"/>
        </w:rPr>
        <w:t xml:space="preserve">data collection </w:t>
      </w:r>
      <w:r w:rsidR="0053720E" w:rsidRPr="00E766B6">
        <w:rPr>
          <w:rFonts w:cstheme="minorHAnsi"/>
          <w:sz w:val="20"/>
          <w:szCs w:val="20"/>
          <w:lang w:val="en-GB"/>
        </w:rPr>
        <w:t xml:space="preserve">methods </w:t>
      </w:r>
      <w:r w:rsidR="00BB0702" w:rsidRPr="00E766B6">
        <w:rPr>
          <w:rFonts w:cstheme="minorHAnsi"/>
          <w:sz w:val="20"/>
          <w:szCs w:val="20"/>
          <w:lang w:val="en-GB"/>
        </w:rPr>
        <w:t>included</w:t>
      </w:r>
      <w:r w:rsidR="0053720E" w:rsidRPr="00E766B6">
        <w:rPr>
          <w:rFonts w:cstheme="minorHAnsi"/>
          <w:sz w:val="20"/>
          <w:szCs w:val="20"/>
          <w:lang w:val="en-GB"/>
        </w:rPr>
        <w:t xml:space="preserve"> </w:t>
      </w:r>
      <w:r w:rsidR="00E65346" w:rsidRPr="00E766B6">
        <w:rPr>
          <w:rFonts w:cstheme="minorHAnsi"/>
          <w:sz w:val="20"/>
          <w:szCs w:val="20"/>
          <w:lang w:val="en-GB"/>
        </w:rPr>
        <w:t xml:space="preserve">observation and thick description, informal conversations, meetings, interviews, video documentation and </w:t>
      </w:r>
      <w:r w:rsidR="00BB0702" w:rsidRPr="00E766B6">
        <w:rPr>
          <w:rFonts w:cstheme="minorHAnsi"/>
          <w:sz w:val="20"/>
          <w:szCs w:val="20"/>
          <w:lang w:val="en-GB"/>
        </w:rPr>
        <w:t xml:space="preserve">the </w:t>
      </w:r>
      <w:r w:rsidR="00E65346" w:rsidRPr="00E766B6">
        <w:rPr>
          <w:rFonts w:cstheme="minorHAnsi"/>
          <w:sz w:val="20"/>
          <w:szCs w:val="20"/>
          <w:lang w:val="en-GB"/>
        </w:rPr>
        <w:t>collection of various artefacts</w:t>
      </w:r>
      <w:r w:rsidR="00BB0702" w:rsidRPr="00E766B6">
        <w:rPr>
          <w:rFonts w:cstheme="minorHAnsi"/>
          <w:sz w:val="20"/>
          <w:szCs w:val="20"/>
          <w:lang w:val="en-GB"/>
        </w:rPr>
        <w:t>.</w:t>
      </w:r>
      <w:r w:rsidR="00950FFF">
        <w:rPr>
          <w:rFonts w:cstheme="minorHAnsi"/>
          <w:sz w:val="20"/>
          <w:szCs w:val="20"/>
          <w:lang w:val="en-GB"/>
        </w:rPr>
        <w:t xml:space="preserve"> </w:t>
      </w:r>
      <w:r w:rsidR="00E65346" w:rsidRPr="00E766B6">
        <w:rPr>
          <w:rFonts w:cstheme="minorHAnsi"/>
          <w:sz w:val="20"/>
          <w:szCs w:val="20"/>
          <w:lang w:val="en-GB"/>
        </w:rPr>
        <w:t>The study i</w:t>
      </w:r>
      <w:r w:rsidR="00285A20" w:rsidRPr="00E766B6">
        <w:rPr>
          <w:rFonts w:cstheme="minorHAnsi"/>
          <w:sz w:val="20"/>
          <w:szCs w:val="20"/>
          <w:lang w:val="en-GB"/>
        </w:rPr>
        <w:t>dentifi</w:t>
      </w:r>
      <w:r w:rsidR="00E65346" w:rsidRPr="00E766B6">
        <w:rPr>
          <w:rFonts w:cstheme="minorHAnsi"/>
          <w:sz w:val="20"/>
          <w:szCs w:val="20"/>
          <w:lang w:val="en-GB"/>
        </w:rPr>
        <w:t>ed three learner strategies</w:t>
      </w:r>
      <w:r w:rsidR="00DC4A45" w:rsidRPr="00E766B6">
        <w:rPr>
          <w:rFonts w:cstheme="minorHAnsi"/>
          <w:sz w:val="20"/>
          <w:szCs w:val="20"/>
          <w:lang w:val="en-GB"/>
        </w:rPr>
        <w:t xml:space="preserve">. These </w:t>
      </w:r>
      <w:r w:rsidR="00E65346" w:rsidRPr="00E766B6">
        <w:rPr>
          <w:rFonts w:cstheme="minorHAnsi"/>
          <w:sz w:val="20"/>
          <w:szCs w:val="20"/>
          <w:lang w:val="en-GB"/>
        </w:rPr>
        <w:t xml:space="preserve">emerged </w:t>
      </w:r>
      <w:r w:rsidR="0053720E" w:rsidRPr="00E766B6">
        <w:rPr>
          <w:rFonts w:cstheme="minorHAnsi"/>
          <w:sz w:val="20"/>
          <w:szCs w:val="20"/>
          <w:lang w:val="en-GB"/>
        </w:rPr>
        <w:t>in relation</w:t>
      </w:r>
      <w:r w:rsidR="00E65346" w:rsidRPr="00E766B6">
        <w:rPr>
          <w:rFonts w:cstheme="minorHAnsi"/>
          <w:sz w:val="20"/>
          <w:szCs w:val="20"/>
          <w:lang w:val="en-GB"/>
        </w:rPr>
        <w:t xml:space="preserve"> to the </w:t>
      </w:r>
      <w:r w:rsidR="00DC4A45" w:rsidRPr="00E766B6">
        <w:rPr>
          <w:rFonts w:cstheme="minorHAnsi"/>
          <w:sz w:val="20"/>
          <w:szCs w:val="20"/>
          <w:lang w:val="en-GB"/>
        </w:rPr>
        <w:t>combined</w:t>
      </w:r>
      <w:r w:rsidR="00E65346" w:rsidRPr="00E766B6">
        <w:rPr>
          <w:rFonts w:cstheme="minorHAnsi"/>
          <w:sz w:val="20"/>
          <w:szCs w:val="20"/>
          <w:lang w:val="en-GB"/>
        </w:rPr>
        <w:t xml:space="preserve"> digital le</w:t>
      </w:r>
      <w:r w:rsidR="00DC4A45" w:rsidRPr="00E766B6">
        <w:rPr>
          <w:rFonts w:cstheme="minorHAnsi"/>
          <w:sz w:val="20"/>
          <w:szCs w:val="20"/>
          <w:lang w:val="en-GB"/>
        </w:rPr>
        <w:t>arning environment a</w:t>
      </w:r>
      <w:r w:rsidR="00213FE8" w:rsidRPr="00E766B6">
        <w:rPr>
          <w:rFonts w:cstheme="minorHAnsi"/>
          <w:sz w:val="20"/>
          <w:szCs w:val="20"/>
          <w:lang w:val="en-GB"/>
        </w:rPr>
        <w:t>s well as</w:t>
      </w:r>
      <w:r w:rsidR="00DC4A45" w:rsidRPr="00E766B6">
        <w:rPr>
          <w:rFonts w:cstheme="minorHAnsi"/>
          <w:sz w:val="20"/>
          <w:szCs w:val="20"/>
          <w:lang w:val="en-GB"/>
        </w:rPr>
        <w:t xml:space="preserve"> the open and</w:t>
      </w:r>
      <w:r w:rsidR="00E65346" w:rsidRPr="00E766B6">
        <w:rPr>
          <w:rFonts w:cstheme="minorHAnsi"/>
          <w:sz w:val="20"/>
          <w:szCs w:val="20"/>
          <w:lang w:val="en-GB"/>
        </w:rPr>
        <w:t xml:space="preserve"> student</w:t>
      </w:r>
      <w:r w:rsidR="00213FE8" w:rsidRPr="00E766B6">
        <w:rPr>
          <w:rFonts w:cstheme="minorHAnsi"/>
          <w:sz w:val="20"/>
          <w:szCs w:val="20"/>
          <w:lang w:val="en-GB"/>
        </w:rPr>
        <w:t>-</w:t>
      </w:r>
      <w:r w:rsidR="00E65346" w:rsidRPr="00E766B6">
        <w:rPr>
          <w:rFonts w:cstheme="minorHAnsi"/>
          <w:sz w:val="20"/>
          <w:szCs w:val="20"/>
          <w:lang w:val="en-GB"/>
        </w:rPr>
        <w:t xml:space="preserve">centred learning design. The study found </w:t>
      </w:r>
      <w:proofErr w:type="gramStart"/>
      <w:r w:rsidR="00E65346" w:rsidRPr="00E766B6">
        <w:rPr>
          <w:rFonts w:cstheme="minorHAnsi"/>
          <w:sz w:val="20"/>
          <w:szCs w:val="20"/>
          <w:lang w:val="en-GB"/>
        </w:rPr>
        <w:t>that teachers</w:t>
      </w:r>
      <w:proofErr w:type="gramEnd"/>
      <w:r w:rsidR="00E65346" w:rsidRPr="00E766B6">
        <w:rPr>
          <w:rFonts w:cstheme="minorHAnsi"/>
          <w:sz w:val="20"/>
          <w:szCs w:val="20"/>
          <w:lang w:val="en-GB"/>
        </w:rPr>
        <w:t>’ awareness of and attitude to</w:t>
      </w:r>
      <w:r w:rsidR="0053720E" w:rsidRPr="00E766B6">
        <w:rPr>
          <w:rFonts w:cstheme="minorHAnsi"/>
          <w:sz w:val="20"/>
          <w:szCs w:val="20"/>
          <w:lang w:val="en-GB"/>
        </w:rPr>
        <w:t>ward</w:t>
      </w:r>
      <w:r w:rsidR="00E65346" w:rsidRPr="00E766B6">
        <w:rPr>
          <w:rFonts w:cstheme="minorHAnsi"/>
          <w:sz w:val="20"/>
          <w:szCs w:val="20"/>
          <w:lang w:val="en-GB"/>
        </w:rPr>
        <w:t xml:space="preserve"> </w:t>
      </w:r>
      <w:r w:rsidR="00DC4A45" w:rsidRPr="00E766B6">
        <w:rPr>
          <w:rFonts w:cstheme="minorHAnsi"/>
          <w:sz w:val="20"/>
          <w:szCs w:val="20"/>
          <w:lang w:val="en-GB"/>
        </w:rPr>
        <w:t>the</w:t>
      </w:r>
      <w:r w:rsidR="00E65346" w:rsidRPr="00E766B6">
        <w:rPr>
          <w:rFonts w:cstheme="minorHAnsi"/>
          <w:sz w:val="20"/>
          <w:szCs w:val="20"/>
          <w:lang w:val="en-GB"/>
        </w:rPr>
        <w:t xml:space="preserve"> learner</w:t>
      </w:r>
      <w:r w:rsidR="00BE6AC3" w:rsidRPr="00E766B6">
        <w:rPr>
          <w:rFonts w:cstheme="minorHAnsi"/>
          <w:sz w:val="20"/>
          <w:szCs w:val="20"/>
          <w:lang w:val="en-GB"/>
        </w:rPr>
        <w:t>s’</w:t>
      </w:r>
      <w:r w:rsidR="00E65346" w:rsidRPr="00E766B6">
        <w:rPr>
          <w:rFonts w:cstheme="minorHAnsi"/>
          <w:sz w:val="20"/>
          <w:szCs w:val="20"/>
          <w:lang w:val="en-GB"/>
        </w:rPr>
        <w:t xml:space="preserve"> strategies</w:t>
      </w:r>
      <w:r w:rsidR="00DC4A45" w:rsidRPr="00E766B6">
        <w:rPr>
          <w:rFonts w:cstheme="minorHAnsi"/>
          <w:sz w:val="20"/>
          <w:szCs w:val="20"/>
          <w:lang w:val="en-GB"/>
        </w:rPr>
        <w:t xml:space="preserve"> and</w:t>
      </w:r>
      <w:r w:rsidR="00E65346" w:rsidRPr="00E766B6">
        <w:rPr>
          <w:rFonts w:cstheme="minorHAnsi"/>
          <w:sz w:val="20"/>
          <w:szCs w:val="20"/>
          <w:lang w:val="en-GB"/>
        </w:rPr>
        <w:t xml:space="preserve"> their way of inquiring into the students</w:t>
      </w:r>
      <w:r w:rsidR="00213FE8" w:rsidRPr="00E766B6">
        <w:rPr>
          <w:rFonts w:cstheme="minorHAnsi"/>
          <w:sz w:val="20"/>
          <w:szCs w:val="20"/>
          <w:lang w:val="en-GB"/>
        </w:rPr>
        <w:t>’</w:t>
      </w:r>
      <w:r w:rsidR="00E65346" w:rsidRPr="00E766B6">
        <w:rPr>
          <w:rFonts w:cstheme="minorHAnsi"/>
          <w:sz w:val="20"/>
          <w:szCs w:val="20"/>
          <w:lang w:val="en-GB"/>
        </w:rPr>
        <w:t xml:space="preserve"> work and reasoning </w:t>
      </w:r>
      <w:r w:rsidR="00213FE8" w:rsidRPr="00E766B6">
        <w:rPr>
          <w:rFonts w:cstheme="minorHAnsi"/>
          <w:sz w:val="20"/>
          <w:szCs w:val="20"/>
          <w:lang w:val="en-GB"/>
        </w:rPr>
        <w:t xml:space="preserve">were </w:t>
      </w:r>
      <w:r w:rsidR="0053720E" w:rsidRPr="00E766B6">
        <w:rPr>
          <w:rFonts w:cstheme="minorHAnsi"/>
          <w:sz w:val="20"/>
          <w:szCs w:val="20"/>
          <w:lang w:val="en-GB"/>
        </w:rPr>
        <w:t>more important</w:t>
      </w:r>
      <w:r w:rsidR="003842BA" w:rsidRPr="00E766B6">
        <w:rPr>
          <w:rFonts w:cstheme="minorHAnsi"/>
          <w:sz w:val="20"/>
          <w:szCs w:val="20"/>
          <w:lang w:val="en-GB"/>
        </w:rPr>
        <w:t xml:space="preserve"> </w:t>
      </w:r>
      <w:r w:rsidR="00E65346" w:rsidRPr="00E766B6">
        <w:rPr>
          <w:rFonts w:cstheme="minorHAnsi"/>
          <w:sz w:val="20"/>
          <w:szCs w:val="20"/>
          <w:lang w:val="en-GB"/>
        </w:rPr>
        <w:t xml:space="preserve">teacher competences </w:t>
      </w:r>
      <w:r w:rsidR="0053720E" w:rsidRPr="00E766B6">
        <w:rPr>
          <w:rFonts w:cstheme="minorHAnsi"/>
          <w:sz w:val="20"/>
          <w:szCs w:val="20"/>
          <w:lang w:val="en-GB"/>
        </w:rPr>
        <w:t>than digital skills when facilitating</w:t>
      </w:r>
      <w:r w:rsidR="00E65346" w:rsidRPr="00E766B6">
        <w:rPr>
          <w:rFonts w:cstheme="minorHAnsi"/>
          <w:sz w:val="20"/>
          <w:szCs w:val="20"/>
          <w:lang w:val="en-GB"/>
        </w:rPr>
        <w:t xml:space="preserve"> the students</w:t>
      </w:r>
      <w:r w:rsidR="00213FE8" w:rsidRPr="00E766B6">
        <w:rPr>
          <w:rFonts w:cstheme="minorHAnsi"/>
          <w:sz w:val="20"/>
          <w:szCs w:val="20"/>
          <w:lang w:val="en-GB"/>
        </w:rPr>
        <w:t>’</w:t>
      </w:r>
      <w:r w:rsidR="00E65346" w:rsidRPr="00E766B6">
        <w:rPr>
          <w:rFonts w:cstheme="minorHAnsi"/>
          <w:sz w:val="20"/>
          <w:szCs w:val="20"/>
          <w:lang w:val="en-GB"/>
        </w:rPr>
        <w:t xml:space="preserve"> learning</w:t>
      </w:r>
      <w:r w:rsidR="0053720E" w:rsidRPr="00E766B6">
        <w:rPr>
          <w:rFonts w:cstheme="minorHAnsi"/>
          <w:sz w:val="20"/>
          <w:szCs w:val="20"/>
          <w:lang w:val="en-GB"/>
        </w:rPr>
        <w:t xml:space="preserve"> in a digital</w:t>
      </w:r>
      <w:r w:rsidR="00213FE8" w:rsidRPr="00E766B6">
        <w:rPr>
          <w:rFonts w:cstheme="minorHAnsi"/>
          <w:sz w:val="20"/>
          <w:szCs w:val="20"/>
          <w:lang w:val="en-GB"/>
        </w:rPr>
        <w:t xml:space="preserve">ly </w:t>
      </w:r>
      <w:r w:rsidR="0053720E" w:rsidRPr="00E766B6">
        <w:rPr>
          <w:rFonts w:cstheme="minorHAnsi"/>
          <w:sz w:val="20"/>
          <w:szCs w:val="20"/>
          <w:lang w:val="en-GB"/>
        </w:rPr>
        <w:t xml:space="preserve">permeated learning environment. Based on the findings, the paper presents areas for further teacher competence building.  </w:t>
      </w:r>
    </w:p>
    <w:p w14:paraId="1474224E" w14:textId="77777777" w:rsidR="00E93091" w:rsidRPr="00E766B6" w:rsidRDefault="00E93091" w:rsidP="00370AF2">
      <w:pPr>
        <w:pStyle w:val="Kommentartekst"/>
        <w:spacing w:line="276" w:lineRule="auto"/>
        <w:rPr>
          <w:rFonts w:asciiTheme="minorHAnsi" w:hAnsiTheme="minorHAnsi" w:cstheme="minorHAnsi"/>
          <w:lang w:eastAsia="x-none"/>
        </w:rPr>
      </w:pPr>
    </w:p>
    <w:p w14:paraId="4654B891" w14:textId="19ED94E1" w:rsidR="00E93091" w:rsidRPr="00E766B6" w:rsidRDefault="00CA4DCA" w:rsidP="00370AF2">
      <w:pPr>
        <w:pStyle w:val="Kommentartekst"/>
        <w:spacing w:line="276" w:lineRule="auto"/>
        <w:rPr>
          <w:rFonts w:asciiTheme="minorHAnsi" w:hAnsiTheme="minorHAnsi" w:cstheme="minorHAnsi"/>
          <w:lang w:eastAsia="x-none"/>
        </w:rPr>
      </w:pPr>
      <w:r w:rsidRPr="00E766B6">
        <w:rPr>
          <w:rFonts w:asciiTheme="minorHAnsi" w:hAnsiTheme="minorHAnsi" w:cstheme="minorHAnsi"/>
          <w:b/>
          <w:lang w:eastAsia="x-none"/>
        </w:rPr>
        <w:t xml:space="preserve">Keywords: </w:t>
      </w:r>
      <w:r w:rsidR="007F1BF7" w:rsidRPr="00E766B6">
        <w:rPr>
          <w:rFonts w:asciiTheme="minorHAnsi" w:hAnsiTheme="minorHAnsi" w:cstheme="minorHAnsi"/>
          <w:lang w:eastAsia="x-none"/>
        </w:rPr>
        <w:t>D</w:t>
      </w:r>
      <w:r w:rsidRPr="00E766B6">
        <w:rPr>
          <w:rFonts w:asciiTheme="minorHAnsi" w:hAnsiTheme="minorHAnsi" w:cstheme="minorHAnsi"/>
          <w:lang w:eastAsia="x-none"/>
        </w:rPr>
        <w:t xml:space="preserve">igital learning environment, teacher competence building, learner strategies, </w:t>
      </w:r>
      <w:r w:rsidR="00A73B9E">
        <w:rPr>
          <w:rFonts w:asciiTheme="minorHAnsi" w:hAnsiTheme="minorHAnsi" w:cstheme="minorHAnsi"/>
          <w:lang w:eastAsia="x-none"/>
        </w:rPr>
        <w:t>tinkering</w:t>
      </w:r>
      <w:r w:rsidRPr="00E766B6">
        <w:rPr>
          <w:rFonts w:asciiTheme="minorHAnsi" w:hAnsiTheme="minorHAnsi" w:cstheme="minorHAnsi"/>
          <w:lang w:eastAsia="x-none"/>
        </w:rPr>
        <w:t>, learning design</w:t>
      </w:r>
    </w:p>
    <w:p w14:paraId="3B396F4A" w14:textId="77777777" w:rsidR="00CA4DCA" w:rsidRPr="00E766B6" w:rsidRDefault="00CA4DCA" w:rsidP="00022201">
      <w:pPr>
        <w:pStyle w:val="Kommentartekst"/>
        <w:spacing w:line="276" w:lineRule="auto"/>
        <w:rPr>
          <w:rFonts w:asciiTheme="minorHAnsi" w:hAnsiTheme="minorHAnsi" w:cstheme="minorHAnsi"/>
          <w:lang w:eastAsia="x-none"/>
        </w:rPr>
      </w:pPr>
    </w:p>
    <w:p w14:paraId="256F30D8" w14:textId="33279FEC" w:rsidR="00CA4DCA" w:rsidRPr="00E766B6" w:rsidRDefault="0034525E" w:rsidP="00022201">
      <w:pPr>
        <w:pStyle w:val="Kommentartekst"/>
        <w:spacing w:line="276" w:lineRule="auto"/>
        <w:rPr>
          <w:rFonts w:asciiTheme="minorHAnsi" w:hAnsiTheme="minorHAnsi" w:cstheme="minorHAnsi"/>
          <w:b/>
          <w:lang w:eastAsia="x-none"/>
        </w:rPr>
      </w:pPr>
      <w:r w:rsidRPr="00E766B6">
        <w:rPr>
          <w:rFonts w:asciiTheme="minorHAnsi" w:hAnsiTheme="minorHAnsi" w:cstheme="minorHAnsi"/>
          <w:b/>
          <w:lang w:eastAsia="x-none"/>
        </w:rPr>
        <w:t xml:space="preserve">1. </w:t>
      </w:r>
      <w:r w:rsidR="009563C0" w:rsidRPr="00E766B6">
        <w:rPr>
          <w:rFonts w:asciiTheme="minorHAnsi" w:hAnsiTheme="minorHAnsi" w:cstheme="minorHAnsi"/>
          <w:b/>
          <w:lang w:eastAsia="x-none"/>
        </w:rPr>
        <w:t>Background</w:t>
      </w:r>
    </w:p>
    <w:p w14:paraId="35B18278" w14:textId="493E3519" w:rsidR="001B08DF" w:rsidRPr="00E766B6" w:rsidRDefault="007F1BF7" w:rsidP="00E766B6">
      <w:pPr>
        <w:pStyle w:val="Kommentartekst"/>
        <w:spacing w:line="276" w:lineRule="auto"/>
        <w:jc w:val="both"/>
        <w:rPr>
          <w:rFonts w:asciiTheme="minorHAnsi" w:hAnsiTheme="minorHAnsi" w:cstheme="minorHAnsi"/>
        </w:rPr>
      </w:pPr>
      <w:r w:rsidRPr="00E766B6">
        <w:rPr>
          <w:rFonts w:asciiTheme="minorHAnsi" w:hAnsiTheme="minorHAnsi" w:cstheme="minorHAnsi"/>
          <w:lang w:eastAsia="x-none"/>
        </w:rPr>
        <w:t>This</w:t>
      </w:r>
      <w:r w:rsidR="00E27B7B" w:rsidRPr="00E766B6">
        <w:rPr>
          <w:rFonts w:asciiTheme="minorHAnsi" w:hAnsiTheme="minorHAnsi" w:cstheme="minorHAnsi"/>
          <w:lang w:eastAsia="x-none"/>
        </w:rPr>
        <w:t xml:space="preserve"> project was </w:t>
      </w:r>
      <w:r w:rsidRPr="00E766B6">
        <w:rPr>
          <w:rFonts w:asciiTheme="minorHAnsi" w:hAnsiTheme="minorHAnsi" w:cstheme="minorHAnsi"/>
          <w:lang w:eastAsia="x-none"/>
        </w:rPr>
        <w:t>part of a larger</w:t>
      </w:r>
      <w:r w:rsidR="00CA4DCA" w:rsidRPr="00E766B6">
        <w:rPr>
          <w:rFonts w:asciiTheme="minorHAnsi" w:hAnsiTheme="minorHAnsi" w:cstheme="minorHAnsi"/>
          <w:lang w:eastAsia="x-none"/>
        </w:rPr>
        <w:t xml:space="preserve"> project </w:t>
      </w:r>
      <w:r w:rsidR="00F10E06" w:rsidRPr="00E766B6">
        <w:rPr>
          <w:rFonts w:asciiTheme="minorHAnsi" w:hAnsiTheme="minorHAnsi" w:cstheme="minorHAnsi"/>
          <w:lang w:eastAsia="x-none"/>
        </w:rPr>
        <w:t xml:space="preserve">named </w:t>
      </w:r>
      <w:r w:rsidRPr="00E766B6">
        <w:rPr>
          <w:rFonts w:asciiTheme="minorHAnsi" w:hAnsiTheme="minorHAnsi" w:cstheme="minorHAnsi"/>
          <w:lang w:eastAsia="x-none"/>
        </w:rPr>
        <w:t>‘</w:t>
      </w:r>
      <w:r w:rsidR="00CA4DCA" w:rsidRPr="00E766B6">
        <w:rPr>
          <w:rFonts w:asciiTheme="minorHAnsi" w:hAnsiTheme="minorHAnsi" w:cstheme="minorHAnsi"/>
          <w:lang w:eastAsia="x-none"/>
        </w:rPr>
        <w:t xml:space="preserve">Development of technological and digital </w:t>
      </w:r>
      <w:r w:rsidR="00F10E06" w:rsidRPr="00E766B6">
        <w:rPr>
          <w:rFonts w:asciiTheme="minorHAnsi" w:hAnsiTheme="minorHAnsi" w:cstheme="minorHAnsi"/>
          <w:lang w:eastAsia="x-none"/>
        </w:rPr>
        <w:t>high-level</w:t>
      </w:r>
      <w:r w:rsidR="00CA4DCA" w:rsidRPr="00E766B6">
        <w:rPr>
          <w:rFonts w:asciiTheme="minorHAnsi" w:hAnsiTheme="minorHAnsi" w:cstheme="minorHAnsi"/>
          <w:lang w:eastAsia="x-none"/>
        </w:rPr>
        <w:t xml:space="preserve"> competences within and </w:t>
      </w:r>
      <w:r w:rsidR="00E766B6">
        <w:rPr>
          <w:rFonts w:asciiTheme="minorHAnsi" w:hAnsiTheme="minorHAnsi" w:cstheme="minorHAnsi"/>
          <w:lang w:eastAsia="x-none"/>
        </w:rPr>
        <w:t>a</w:t>
      </w:r>
      <w:r w:rsidR="00CA4DCA" w:rsidRPr="00E766B6">
        <w:rPr>
          <w:rFonts w:asciiTheme="minorHAnsi" w:hAnsiTheme="minorHAnsi" w:cstheme="minorHAnsi"/>
          <w:lang w:eastAsia="x-none"/>
        </w:rPr>
        <w:t>cross subjects in fou</w:t>
      </w:r>
      <w:r w:rsidR="00F10E06" w:rsidRPr="00E766B6">
        <w:rPr>
          <w:rFonts w:asciiTheme="minorHAnsi" w:hAnsiTheme="minorHAnsi" w:cstheme="minorHAnsi"/>
          <w:lang w:eastAsia="x-none"/>
        </w:rPr>
        <w:t>r collaborating primary schools</w:t>
      </w:r>
      <w:r w:rsidRPr="00E766B6">
        <w:rPr>
          <w:rFonts w:asciiTheme="minorHAnsi" w:hAnsiTheme="minorHAnsi" w:cstheme="minorHAnsi"/>
          <w:lang w:eastAsia="x-none"/>
        </w:rPr>
        <w:t>’</w:t>
      </w:r>
      <w:r w:rsidR="00E27B7B" w:rsidRPr="00E766B6">
        <w:rPr>
          <w:rFonts w:asciiTheme="minorHAnsi" w:hAnsiTheme="minorHAnsi" w:cstheme="minorHAnsi"/>
          <w:i/>
          <w:lang w:eastAsia="x-none"/>
        </w:rPr>
        <w:t xml:space="preserve"> </w:t>
      </w:r>
      <w:r w:rsidR="00F10E06" w:rsidRPr="00E766B6">
        <w:rPr>
          <w:rFonts w:asciiTheme="minorHAnsi" w:hAnsiTheme="minorHAnsi" w:cstheme="minorHAnsi"/>
          <w:lang w:eastAsia="x-none"/>
        </w:rPr>
        <w:t>f</w:t>
      </w:r>
      <w:r w:rsidR="00E27B7B" w:rsidRPr="00E766B6">
        <w:rPr>
          <w:rFonts w:asciiTheme="minorHAnsi" w:hAnsiTheme="minorHAnsi" w:cstheme="minorHAnsi"/>
          <w:lang w:eastAsia="x-none"/>
        </w:rPr>
        <w:t>u</w:t>
      </w:r>
      <w:r w:rsidR="00F10E06" w:rsidRPr="00E766B6">
        <w:rPr>
          <w:rFonts w:asciiTheme="minorHAnsi" w:hAnsiTheme="minorHAnsi" w:cstheme="minorHAnsi"/>
          <w:lang w:eastAsia="x-none"/>
        </w:rPr>
        <w:t>nded by the</w:t>
      </w:r>
      <w:r w:rsidR="00CA4DCA" w:rsidRPr="00E766B6">
        <w:rPr>
          <w:rFonts w:asciiTheme="minorHAnsi" w:hAnsiTheme="minorHAnsi" w:cstheme="minorHAnsi"/>
          <w:lang w:eastAsia="x-none"/>
        </w:rPr>
        <w:t xml:space="preserve"> A. P. Møller Foundation</w:t>
      </w:r>
      <w:r w:rsidR="00E766B6">
        <w:rPr>
          <w:rFonts w:asciiTheme="minorHAnsi" w:hAnsiTheme="minorHAnsi" w:cstheme="minorHAnsi"/>
          <w:lang w:eastAsia="x-none"/>
        </w:rPr>
        <w:t xml:space="preserve"> (</w:t>
      </w:r>
      <w:r w:rsidR="00E766B6" w:rsidRPr="00805999">
        <w:rPr>
          <w:rFonts w:asciiTheme="minorHAnsi" w:hAnsiTheme="minorHAnsi" w:cstheme="minorHAnsi"/>
          <w:lang w:eastAsia="x-none"/>
        </w:rPr>
        <w:t>called the ‘</w:t>
      </w:r>
      <w:r w:rsidR="00B6721B">
        <w:rPr>
          <w:rFonts w:asciiTheme="minorHAnsi" w:hAnsiTheme="minorHAnsi" w:cstheme="minorHAnsi"/>
          <w:lang w:eastAsia="x-none"/>
        </w:rPr>
        <w:t>APM-project</w:t>
      </w:r>
      <w:r w:rsidR="00E766B6" w:rsidRPr="00805999">
        <w:rPr>
          <w:rFonts w:asciiTheme="minorHAnsi" w:hAnsiTheme="minorHAnsi" w:cstheme="minorHAnsi"/>
          <w:lang w:eastAsia="x-none"/>
        </w:rPr>
        <w:t>’</w:t>
      </w:r>
      <w:r w:rsidR="00E65246">
        <w:rPr>
          <w:rFonts w:asciiTheme="minorHAnsi" w:hAnsiTheme="minorHAnsi" w:cstheme="minorHAnsi"/>
          <w:lang w:eastAsia="x-none"/>
        </w:rPr>
        <w:t>)</w:t>
      </w:r>
      <w:r w:rsidR="00E766B6" w:rsidRPr="00805999">
        <w:rPr>
          <w:rFonts w:asciiTheme="minorHAnsi" w:hAnsiTheme="minorHAnsi" w:cstheme="minorHAnsi"/>
          <w:lang w:eastAsia="x-none"/>
        </w:rPr>
        <w:t>, while the present project is referred to as a sub-project.</w:t>
      </w:r>
      <w:r w:rsidR="00014720" w:rsidRPr="00E766B6">
        <w:rPr>
          <w:rFonts w:asciiTheme="minorHAnsi" w:hAnsiTheme="minorHAnsi" w:cstheme="minorHAnsi"/>
          <w:lang w:eastAsia="x-none"/>
        </w:rPr>
        <w:t xml:space="preserve"> </w:t>
      </w:r>
      <w:r w:rsidR="00CA4DCA" w:rsidRPr="00E766B6">
        <w:rPr>
          <w:rFonts w:asciiTheme="minorHAnsi" w:hAnsiTheme="minorHAnsi" w:cstheme="minorHAnsi"/>
          <w:lang w:eastAsia="x-none"/>
        </w:rPr>
        <w:t xml:space="preserve">The sub-project </w:t>
      </w:r>
      <w:r w:rsidR="007F18BD" w:rsidRPr="00E766B6">
        <w:rPr>
          <w:rFonts w:asciiTheme="minorHAnsi" w:hAnsiTheme="minorHAnsi" w:cstheme="minorHAnsi"/>
          <w:lang w:eastAsia="x-none"/>
        </w:rPr>
        <w:t>took</w:t>
      </w:r>
      <w:r w:rsidR="00F10E06" w:rsidRPr="00E766B6">
        <w:rPr>
          <w:rFonts w:asciiTheme="minorHAnsi" w:hAnsiTheme="minorHAnsi" w:cstheme="minorHAnsi"/>
          <w:lang w:eastAsia="x-none"/>
        </w:rPr>
        <w:t xml:space="preserve"> place </w:t>
      </w:r>
      <w:r w:rsidRPr="00E766B6">
        <w:rPr>
          <w:rFonts w:asciiTheme="minorHAnsi" w:hAnsiTheme="minorHAnsi" w:cstheme="minorHAnsi"/>
          <w:lang w:eastAsia="x-none"/>
        </w:rPr>
        <w:t>at</w:t>
      </w:r>
      <w:r w:rsidR="00F10E06" w:rsidRPr="00E766B6">
        <w:rPr>
          <w:rFonts w:asciiTheme="minorHAnsi" w:hAnsiTheme="minorHAnsi" w:cstheme="minorHAnsi"/>
          <w:lang w:eastAsia="x-none"/>
        </w:rPr>
        <w:t xml:space="preserve"> the largest of the four</w:t>
      </w:r>
      <w:r w:rsidR="00CA4DCA" w:rsidRPr="00E766B6">
        <w:rPr>
          <w:rFonts w:asciiTheme="minorHAnsi" w:hAnsiTheme="minorHAnsi" w:cstheme="minorHAnsi"/>
          <w:lang w:eastAsia="x-none"/>
        </w:rPr>
        <w:t xml:space="preserve"> schools (</w:t>
      </w:r>
      <w:r w:rsidR="00014720" w:rsidRPr="00E766B6">
        <w:rPr>
          <w:rFonts w:asciiTheme="minorHAnsi" w:hAnsiTheme="minorHAnsi" w:cstheme="minorHAnsi"/>
          <w:lang w:eastAsia="x-none"/>
        </w:rPr>
        <w:t>1</w:t>
      </w:r>
      <w:r w:rsidRPr="00E766B6">
        <w:rPr>
          <w:rFonts w:asciiTheme="minorHAnsi" w:hAnsiTheme="minorHAnsi" w:cstheme="minorHAnsi"/>
          <w:lang w:eastAsia="x-none"/>
        </w:rPr>
        <w:t>,</w:t>
      </w:r>
      <w:r w:rsidR="00014720" w:rsidRPr="00E766B6">
        <w:rPr>
          <w:rFonts w:asciiTheme="minorHAnsi" w:hAnsiTheme="minorHAnsi" w:cstheme="minorHAnsi"/>
          <w:lang w:eastAsia="x-none"/>
        </w:rPr>
        <w:t xml:space="preserve">000 </w:t>
      </w:r>
      <w:r w:rsidR="00F10E06" w:rsidRPr="00E766B6">
        <w:rPr>
          <w:rFonts w:asciiTheme="minorHAnsi" w:hAnsiTheme="minorHAnsi" w:cstheme="minorHAnsi"/>
          <w:lang w:eastAsia="x-none"/>
        </w:rPr>
        <w:t>students</w:t>
      </w:r>
      <w:r w:rsidRPr="00E766B6">
        <w:rPr>
          <w:rFonts w:asciiTheme="minorHAnsi" w:hAnsiTheme="minorHAnsi" w:cstheme="minorHAnsi"/>
          <w:lang w:eastAsia="x-none"/>
        </w:rPr>
        <w:t xml:space="preserve"> at an </w:t>
      </w:r>
      <w:proofErr w:type="spellStart"/>
      <w:r w:rsidRPr="00E766B6">
        <w:rPr>
          <w:rFonts w:asciiTheme="minorHAnsi" w:hAnsiTheme="minorHAnsi" w:cstheme="minorHAnsi"/>
          <w:lang w:eastAsia="x-none"/>
        </w:rPr>
        <w:t>instutition</w:t>
      </w:r>
      <w:proofErr w:type="spellEnd"/>
      <w:r w:rsidRPr="00E766B6">
        <w:rPr>
          <w:rFonts w:asciiTheme="minorHAnsi" w:hAnsiTheme="minorHAnsi" w:cstheme="minorHAnsi"/>
          <w:lang w:eastAsia="x-none"/>
        </w:rPr>
        <w:t xml:space="preserve"> comprising</w:t>
      </w:r>
      <w:r w:rsidR="00CA4DCA" w:rsidRPr="00E766B6">
        <w:rPr>
          <w:rFonts w:asciiTheme="minorHAnsi" w:hAnsiTheme="minorHAnsi" w:cstheme="minorHAnsi"/>
          <w:lang w:eastAsia="x-none"/>
        </w:rPr>
        <w:t xml:space="preserve"> pre-school t</w:t>
      </w:r>
      <w:r w:rsidRPr="00E766B6">
        <w:rPr>
          <w:rFonts w:asciiTheme="minorHAnsi" w:hAnsiTheme="minorHAnsi" w:cstheme="minorHAnsi"/>
          <w:lang w:eastAsia="x-none"/>
        </w:rPr>
        <w:t>hrough</w:t>
      </w:r>
      <w:r w:rsidR="00CA4DCA" w:rsidRPr="00E766B6">
        <w:rPr>
          <w:rFonts w:asciiTheme="minorHAnsi" w:hAnsiTheme="minorHAnsi" w:cstheme="minorHAnsi"/>
          <w:lang w:eastAsia="x-none"/>
        </w:rPr>
        <w:t xml:space="preserve"> ninth grade).</w:t>
      </w:r>
      <w:r w:rsidR="00014720" w:rsidRPr="00E766B6">
        <w:rPr>
          <w:rFonts w:asciiTheme="minorHAnsi" w:hAnsiTheme="minorHAnsi" w:cstheme="minorHAnsi"/>
          <w:lang w:eastAsia="x-none"/>
        </w:rPr>
        <w:t xml:space="preserve"> </w:t>
      </w:r>
      <w:r w:rsidR="00CA4DCA" w:rsidRPr="00E766B6">
        <w:rPr>
          <w:rFonts w:asciiTheme="minorHAnsi" w:hAnsiTheme="minorHAnsi" w:cstheme="minorHAnsi"/>
          <w:lang w:eastAsia="x-none"/>
        </w:rPr>
        <w:t xml:space="preserve">The </w:t>
      </w:r>
      <w:r w:rsidR="00B6721B">
        <w:rPr>
          <w:rFonts w:asciiTheme="minorHAnsi" w:hAnsiTheme="minorHAnsi" w:cstheme="minorHAnsi"/>
          <w:lang w:eastAsia="x-none"/>
        </w:rPr>
        <w:t>APM-project</w:t>
      </w:r>
      <w:r w:rsidR="007F18BD" w:rsidRPr="00E766B6">
        <w:rPr>
          <w:rFonts w:asciiTheme="minorHAnsi" w:hAnsiTheme="minorHAnsi" w:cstheme="minorHAnsi"/>
          <w:lang w:eastAsia="x-none"/>
        </w:rPr>
        <w:t xml:space="preserve"> was the latest in a </w:t>
      </w:r>
      <w:r w:rsidR="00C437DE" w:rsidRPr="00E766B6">
        <w:rPr>
          <w:rFonts w:asciiTheme="minorHAnsi" w:hAnsiTheme="minorHAnsi" w:cstheme="minorHAnsi"/>
          <w:lang w:eastAsia="x-none"/>
        </w:rPr>
        <w:t xml:space="preserve">series at </w:t>
      </w:r>
      <w:r w:rsidR="00CA4DCA" w:rsidRPr="00E766B6">
        <w:rPr>
          <w:rFonts w:asciiTheme="minorHAnsi" w:hAnsiTheme="minorHAnsi" w:cstheme="minorHAnsi"/>
          <w:lang w:eastAsia="x-none"/>
        </w:rPr>
        <w:t>this particular school</w:t>
      </w:r>
      <w:r w:rsidR="00C437DE" w:rsidRPr="00E766B6">
        <w:rPr>
          <w:rFonts w:asciiTheme="minorHAnsi" w:hAnsiTheme="minorHAnsi" w:cstheme="minorHAnsi"/>
          <w:lang w:eastAsia="x-none"/>
        </w:rPr>
        <w:t>;</w:t>
      </w:r>
      <w:r w:rsidR="00CA4DCA" w:rsidRPr="00E766B6">
        <w:rPr>
          <w:rFonts w:asciiTheme="minorHAnsi" w:hAnsiTheme="minorHAnsi" w:cstheme="minorHAnsi"/>
          <w:lang w:eastAsia="x-none"/>
        </w:rPr>
        <w:t xml:space="preserve"> </w:t>
      </w:r>
      <w:r w:rsidR="00E27B7B" w:rsidRPr="00E766B6">
        <w:rPr>
          <w:rFonts w:asciiTheme="minorHAnsi" w:hAnsiTheme="minorHAnsi" w:cstheme="minorHAnsi"/>
          <w:lang w:eastAsia="x-none"/>
        </w:rPr>
        <w:t>over</w:t>
      </w:r>
      <w:r w:rsidR="00C437DE" w:rsidRPr="00E766B6">
        <w:rPr>
          <w:rFonts w:asciiTheme="minorHAnsi" w:hAnsiTheme="minorHAnsi" w:cstheme="minorHAnsi"/>
          <w:lang w:eastAsia="x-none"/>
        </w:rPr>
        <w:t xml:space="preserve"> the last</w:t>
      </w:r>
      <w:r w:rsidR="00E27B7B" w:rsidRPr="00E766B6">
        <w:rPr>
          <w:rFonts w:asciiTheme="minorHAnsi" w:hAnsiTheme="minorHAnsi" w:cstheme="minorHAnsi"/>
          <w:lang w:eastAsia="x-none"/>
        </w:rPr>
        <w:t xml:space="preserve"> 5</w:t>
      </w:r>
      <w:r w:rsidR="00C437DE" w:rsidRPr="00E766B6">
        <w:rPr>
          <w:rFonts w:asciiTheme="minorHAnsi" w:hAnsiTheme="minorHAnsi" w:cstheme="minorHAnsi"/>
          <w:lang w:eastAsia="x-none"/>
        </w:rPr>
        <w:t>–</w:t>
      </w:r>
      <w:r w:rsidR="00E27B7B" w:rsidRPr="00E766B6">
        <w:rPr>
          <w:rFonts w:asciiTheme="minorHAnsi" w:hAnsiTheme="minorHAnsi" w:cstheme="minorHAnsi"/>
          <w:lang w:eastAsia="x-none"/>
        </w:rPr>
        <w:t>6 years</w:t>
      </w:r>
      <w:r w:rsidR="00C437DE" w:rsidRPr="00E766B6">
        <w:rPr>
          <w:rFonts w:asciiTheme="minorHAnsi" w:hAnsiTheme="minorHAnsi" w:cstheme="minorHAnsi"/>
          <w:lang w:eastAsia="x-none"/>
        </w:rPr>
        <w:t>, it has</w:t>
      </w:r>
      <w:r w:rsidR="00E27B7B" w:rsidRPr="00E766B6">
        <w:rPr>
          <w:rFonts w:asciiTheme="minorHAnsi" w:hAnsiTheme="minorHAnsi" w:cstheme="minorHAnsi"/>
          <w:lang w:eastAsia="x-none"/>
        </w:rPr>
        <w:t xml:space="preserve"> aimed </w:t>
      </w:r>
      <w:r w:rsidR="00C437DE" w:rsidRPr="00E766B6">
        <w:rPr>
          <w:rFonts w:asciiTheme="minorHAnsi" w:hAnsiTheme="minorHAnsi" w:cstheme="minorHAnsi"/>
          <w:lang w:eastAsia="x-none"/>
        </w:rPr>
        <w:t>to strengthen</w:t>
      </w:r>
      <w:r w:rsidR="00CA4DCA" w:rsidRPr="00E766B6">
        <w:rPr>
          <w:rFonts w:asciiTheme="minorHAnsi" w:hAnsiTheme="minorHAnsi" w:cstheme="minorHAnsi"/>
          <w:lang w:eastAsia="x-none"/>
        </w:rPr>
        <w:t xml:space="preserve"> the </w:t>
      </w:r>
      <w:r w:rsidR="007F18BD" w:rsidRPr="00E766B6">
        <w:rPr>
          <w:rFonts w:asciiTheme="minorHAnsi" w:hAnsiTheme="minorHAnsi" w:cstheme="minorHAnsi"/>
          <w:lang w:eastAsia="x-none"/>
        </w:rPr>
        <w:t>collaboration</w:t>
      </w:r>
      <w:r w:rsidR="00CA4DCA" w:rsidRPr="00E766B6">
        <w:rPr>
          <w:rFonts w:asciiTheme="minorHAnsi" w:hAnsiTheme="minorHAnsi" w:cstheme="minorHAnsi"/>
          <w:lang w:eastAsia="x-none"/>
        </w:rPr>
        <w:t xml:space="preserve"> between </w:t>
      </w:r>
      <w:r w:rsidR="00C437DE" w:rsidRPr="00E766B6">
        <w:rPr>
          <w:rFonts w:asciiTheme="minorHAnsi" w:hAnsiTheme="minorHAnsi" w:cstheme="minorHAnsi"/>
          <w:lang w:eastAsia="x-none"/>
        </w:rPr>
        <w:t xml:space="preserve">its </w:t>
      </w:r>
      <w:r w:rsidR="00CA4DCA" w:rsidRPr="00E766B6">
        <w:rPr>
          <w:rFonts w:asciiTheme="minorHAnsi" w:hAnsiTheme="minorHAnsi" w:cstheme="minorHAnsi"/>
          <w:lang w:eastAsia="x-none"/>
        </w:rPr>
        <w:t>management, teachers and students regarding school development</w:t>
      </w:r>
      <w:r w:rsidR="007F38C0" w:rsidRPr="00E766B6">
        <w:rPr>
          <w:rFonts w:asciiTheme="minorHAnsi" w:hAnsiTheme="minorHAnsi" w:cstheme="minorHAnsi"/>
          <w:lang w:eastAsia="x-none"/>
        </w:rPr>
        <w:t xml:space="preserve"> (</w:t>
      </w:r>
      <w:r w:rsidR="00E13BC0" w:rsidRPr="00E766B6">
        <w:rPr>
          <w:rFonts w:asciiTheme="minorHAnsi" w:hAnsiTheme="minorHAnsi" w:cstheme="minorHAnsi"/>
        </w:rPr>
        <w:t>Sørensen, Bran</w:t>
      </w:r>
      <w:r w:rsidR="00CA4DCA" w:rsidRPr="00E766B6">
        <w:rPr>
          <w:rFonts w:asciiTheme="minorHAnsi" w:hAnsiTheme="minorHAnsi" w:cstheme="minorHAnsi"/>
        </w:rPr>
        <w:t xml:space="preserve">dt, Thomsen, Ranthe, </w:t>
      </w:r>
      <w:proofErr w:type="spellStart"/>
      <w:r w:rsidR="00CA4DCA" w:rsidRPr="00E766B6">
        <w:rPr>
          <w:rFonts w:asciiTheme="minorHAnsi" w:hAnsiTheme="minorHAnsi" w:cstheme="minorHAnsi"/>
        </w:rPr>
        <w:t>Gudiksen</w:t>
      </w:r>
      <w:proofErr w:type="spellEnd"/>
      <w:r w:rsidR="00CA4DCA" w:rsidRPr="00E766B6">
        <w:rPr>
          <w:rFonts w:asciiTheme="minorHAnsi" w:hAnsiTheme="minorHAnsi" w:cstheme="minorHAnsi"/>
        </w:rPr>
        <w:t xml:space="preserve"> and</w:t>
      </w:r>
      <w:r w:rsidR="00E13BC0" w:rsidRPr="00E766B6">
        <w:rPr>
          <w:rFonts w:asciiTheme="minorHAnsi" w:hAnsiTheme="minorHAnsi" w:cstheme="minorHAnsi"/>
        </w:rPr>
        <w:t xml:space="preserve"> </w:t>
      </w:r>
      <w:proofErr w:type="spellStart"/>
      <w:r w:rsidR="00E13BC0" w:rsidRPr="00E766B6">
        <w:rPr>
          <w:rFonts w:asciiTheme="minorHAnsi" w:hAnsiTheme="minorHAnsi" w:cstheme="minorHAnsi"/>
        </w:rPr>
        <w:t>Bergstedt</w:t>
      </w:r>
      <w:proofErr w:type="spellEnd"/>
      <w:r w:rsidR="000D7CEE" w:rsidRPr="00E766B6">
        <w:rPr>
          <w:rFonts w:asciiTheme="minorHAnsi" w:hAnsiTheme="minorHAnsi" w:cstheme="minorHAnsi"/>
        </w:rPr>
        <w:t>,</w:t>
      </w:r>
      <w:r w:rsidR="00E13BC0" w:rsidRPr="00E766B6">
        <w:rPr>
          <w:rFonts w:asciiTheme="minorHAnsi" w:hAnsiTheme="minorHAnsi" w:cstheme="minorHAnsi"/>
          <w:lang w:eastAsia="x-none"/>
        </w:rPr>
        <w:t xml:space="preserve"> </w:t>
      </w:r>
      <w:r w:rsidR="003B48F1" w:rsidRPr="00E766B6">
        <w:rPr>
          <w:rFonts w:asciiTheme="minorHAnsi" w:hAnsiTheme="minorHAnsi" w:cstheme="minorHAnsi"/>
          <w:lang w:eastAsia="x-none"/>
        </w:rPr>
        <w:t>2016</w:t>
      </w:r>
      <w:r w:rsidR="007F38C0" w:rsidRPr="00E766B6">
        <w:rPr>
          <w:rFonts w:asciiTheme="minorHAnsi" w:hAnsiTheme="minorHAnsi" w:cstheme="minorHAnsi"/>
          <w:lang w:eastAsia="x-none"/>
        </w:rPr>
        <w:t>)</w:t>
      </w:r>
      <w:r w:rsidR="00E65246">
        <w:rPr>
          <w:rFonts w:asciiTheme="minorHAnsi" w:hAnsiTheme="minorHAnsi" w:cstheme="minorHAnsi"/>
          <w:lang w:eastAsia="x-none"/>
        </w:rPr>
        <w:t xml:space="preserve"> and </w:t>
      </w:r>
      <w:r w:rsidR="00CA4DCA" w:rsidRPr="00E766B6">
        <w:rPr>
          <w:rFonts w:asciiTheme="minorHAnsi" w:hAnsiTheme="minorHAnsi" w:cstheme="minorHAnsi"/>
          <w:lang w:eastAsia="x-none"/>
        </w:rPr>
        <w:t xml:space="preserve">has </w:t>
      </w:r>
      <w:r w:rsidR="007F18BD" w:rsidRPr="00E766B6">
        <w:rPr>
          <w:rFonts w:asciiTheme="minorHAnsi" w:hAnsiTheme="minorHAnsi" w:cstheme="minorHAnsi"/>
          <w:lang w:eastAsia="x-none"/>
        </w:rPr>
        <w:t>moved from traditional management</w:t>
      </w:r>
      <w:r w:rsidR="00E27B7B" w:rsidRPr="00E766B6">
        <w:rPr>
          <w:rFonts w:asciiTheme="minorHAnsi" w:hAnsiTheme="minorHAnsi" w:cstheme="minorHAnsi"/>
          <w:lang w:eastAsia="x-none"/>
        </w:rPr>
        <w:t xml:space="preserve"> to </w:t>
      </w:r>
      <w:r w:rsidR="00CA4DCA" w:rsidRPr="00E766B6">
        <w:rPr>
          <w:rFonts w:asciiTheme="minorHAnsi" w:hAnsiTheme="minorHAnsi" w:cstheme="minorHAnsi"/>
          <w:lang w:eastAsia="x-none"/>
        </w:rPr>
        <w:t xml:space="preserve">management </w:t>
      </w:r>
      <w:r w:rsidR="007F18BD" w:rsidRPr="00E766B6">
        <w:rPr>
          <w:rFonts w:asciiTheme="minorHAnsi" w:hAnsiTheme="minorHAnsi" w:cstheme="minorHAnsi"/>
          <w:lang w:eastAsia="x-none"/>
        </w:rPr>
        <w:t>as</w:t>
      </w:r>
      <w:r w:rsidR="00CA4DCA" w:rsidRPr="00E766B6">
        <w:rPr>
          <w:rFonts w:asciiTheme="minorHAnsi" w:hAnsiTheme="minorHAnsi" w:cstheme="minorHAnsi"/>
          <w:lang w:eastAsia="x-none"/>
        </w:rPr>
        <w:t xml:space="preserve"> </w:t>
      </w:r>
      <w:r w:rsidR="00E27B7B" w:rsidRPr="00E766B6">
        <w:rPr>
          <w:rFonts w:asciiTheme="minorHAnsi" w:hAnsiTheme="minorHAnsi" w:cstheme="minorHAnsi"/>
          <w:lang w:eastAsia="x-none"/>
        </w:rPr>
        <w:t>co-creation</w:t>
      </w:r>
      <w:r w:rsidR="00CA4DCA" w:rsidRPr="00E766B6">
        <w:rPr>
          <w:rFonts w:asciiTheme="minorHAnsi" w:hAnsiTheme="minorHAnsi" w:cstheme="minorHAnsi"/>
          <w:lang w:eastAsia="x-none"/>
        </w:rPr>
        <w:t>. That is, the management defines a frame</w:t>
      </w:r>
      <w:r w:rsidR="006805A3" w:rsidRPr="00E766B6">
        <w:rPr>
          <w:rFonts w:asciiTheme="minorHAnsi" w:hAnsiTheme="minorHAnsi" w:cstheme="minorHAnsi"/>
          <w:lang w:eastAsia="x-none"/>
        </w:rPr>
        <w:t>work</w:t>
      </w:r>
      <w:r w:rsidR="00CA4DCA" w:rsidRPr="00E766B6">
        <w:rPr>
          <w:rFonts w:asciiTheme="minorHAnsi" w:hAnsiTheme="minorHAnsi" w:cstheme="minorHAnsi"/>
          <w:lang w:eastAsia="x-none"/>
        </w:rPr>
        <w:t xml:space="preserve"> with clear demands for involvement, ownership and reflection </w:t>
      </w:r>
      <w:r w:rsidR="00183807" w:rsidRPr="00E766B6">
        <w:rPr>
          <w:rFonts w:asciiTheme="minorHAnsi" w:hAnsiTheme="minorHAnsi" w:cstheme="minorHAnsi"/>
          <w:lang w:eastAsia="x-none"/>
        </w:rPr>
        <w:t>(Nygaard and</w:t>
      </w:r>
      <w:r w:rsidR="001253FC" w:rsidRPr="00E766B6">
        <w:rPr>
          <w:rFonts w:asciiTheme="minorHAnsi" w:hAnsiTheme="minorHAnsi" w:cstheme="minorHAnsi"/>
          <w:lang w:eastAsia="x-none"/>
        </w:rPr>
        <w:t xml:space="preserve"> </w:t>
      </w:r>
      <w:proofErr w:type="spellStart"/>
      <w:r w:rsidR="001253FC" w:rsidRPr="00E766B6">
        <w:rPr>
          <w:rFonts w:asciiTheme="minorHAnsi" w:hAnsiTheme="minorHAnsi" w:cstheme="minorHAnsi"/>
          <w:lang w:eastAsia="x-none"/>
        </w:rPr>
        <w:t>Löfvall</w:t>
      </w:r>
      <w:proofErr w:type="spellEnd"/>
      <w:r w:rsidR="000D7CEE" w:rsidRPr="00E766B6">
        <w:rPr>
          <w:rFonts w:asciiTheme="minorHAnsi" w:hAnsiTheme="minorHAnsi" w:cstheme="minorHAnsi"/>
          <w:lang w:eastAsia="x-none"/>
        </w:rPr>
        <w:t>,</w:t>
      </w:r>
      <w:r w:rsidR="005B7040" w:rsidRPr="00E766B6">
        <w:rPr>
          <w:rFonts w:asciiTheme="minorHAnsi" w:hAnsiTheme="minorHAnsi" w:cstheme="minorHAnsi"/>
          <w:lang w:eastAsia="x-none"/>
        </w:rPr>
        <w:t xml:space="preserve"> </w:t>
      </w:r>
      <w:r w:rsidR="001253FC" w:rsidRPr="00E766B6">
        <w:rPr>
          <w:rFonts w:asciiTheme="minorHAnsi" w:hAnsiTheme="minorHAnsi" w:cstheme="minorHAnsi"/>
          <w:lang w:eastAsia="x-none"/>
        </w:rPr>
        <w:t>2016)</w:t>
      </w:r>
      <w:r w:rsidR="006805A3" w:rsidRPr="00E766B6">
        <w:rPr>
          <w:rFonts w:asciiTheme="minorHAnsi" w:hAnsiTheme="minorHAnsi" w:cstheme="minorHAnsi"/>
          <w:lang w:eastAsia="x-none"/>
        </w:rPr>
        <w:t xml:space="preserve">. The </w:t>
      </w:r>
      <w:r w:rsidR="00CA4DCA" w:rsidRPr="00E766B6">
        <w:rPr>
          <w:rFonts w:asciiTheme="minorHAnsi" w:hAnsiTheme="minorHAnsi" w:cstheme="minorHAnsi"/>
          <w:lang w:eastAsia="x-none"/>
        </w:rPr>
        <w:t>participants collaborate</w:t>
      </w:r>
      <w:r w:rsidR="006805A3" w:rsidRPr="00E766B6">
        <w:rPr>
          <w:rFonts w:asciiTheme="minorHAnsi" w:hAnsiTheme="minorHAnsi" w:cstheme="minorHAnsi"/>
          <w:lang w:eastAsia="x-none"/>
        </w:rPr>
        <w:t xml:space="preserve"> in this</w:t>
      </w:r>
      <w:r w:rsidR="00CA4DCA" w:rsidRPr="00E766B6">
        <w:rPr>
          <w:rFonts w:asciiTheme="minorHAnsi" w:hAnsiTheme="minorHAnsi" w:cstheme="minorHAnsi"/>
          <w:lang w:eastAsia="x-none"/>
        </w:rPr>
        <w:t xml:space="preserve"> to drive school development as an iterative </w:t>
      </w:r>
      <w:r w:rsidR="001B08DF" w:rsidRPr="00E766B6">
        <w:rPr>
          <w:rFonts w:asciiTheme="minorHAnsi" w:hAnsiTheme="minorHAnsi" w:cstheme="minorHAnsi"/>
          <w:lang w:eastAsia="x-none"/>
        </w:rPr>
        <w:t xml:space="preserve">process </w:t>
      </w:r>
      <w:r w:rsidR="007F18BD" w:rsidRPr="00E766B6">
        <w:rPr>
          <w:rFonts w:asciiTheme="minorHAnsi" w:hAnsiTheme="minorHAnsi" w:cstheme="minorHAnsi"/>
          <w:lang w:eastAsia="x-none"/>
        </w:rPr>
        <w:t xml:space="preserve">integrated </w:t>
      </w:r>
      <w:r w:rsidR="005B7040" w:rsidRPr="00E766B6">
        <w:rPr>
          <w:rFonts w:asciiTheme="minorHAnsi" w:hAnsiTheme="minorHAnsi" w:cstheme="minorHAnsi"/>
          <w:lang w:eastAsia="x-none"/>
        </w:rPr>
        <w:t>into</w:t>
      </w:r>
      <w:r w:rsidR="00CA4DCA" w:rsidRPr="00E766B6">
        <w:rPr>
          <w:rFonts w:asciiTheme="minorHAnsi" w:hAnsiTheme="minorHAnsi" w:cstheme="minorHAnsi"/>
          <w:lang w:eastAsia="x-none"/>
        </w:rPr>
        <w:t xml:space="preserve"> everyday school practice. </w:t>
      </w:r>
      <w:r w:rsidR="00E65246">
        <w:rPr>
          <w:rFonts w:asciiTheme="minorHAnsi" w:hAnsiTheme="minorHAnsi" w:cstheme="minorHAnsi"/>
          <w:i/>
        </w:rPr>
        <w:t>Den</w:t>
      </w:r>
      <w:r w:rsidR="00E65246" w:rsidRPr="00E766B6">
        <w:rPr>
          <w:rFonts w:asciiTheme="minorHAnsi" w:hAnsiTheme="minorHAnsi" w:cstheme="minorHAnsi"/>
          <w:i/>
        </w:rPr>
        <w:t xml:space="preserve"> </w:t>
      </w:r>
      <w:r w:rsidR="00E766B6" w:rsidRPr="00E766B6">
        <w:rPr>
          <w:rFonts w:asciiTheme="minorHAnsi" w:hAnsiTheme="minorHAnsi" w:cstheme="minorHAnsi"/>
          <w:i/>
        </w:rPr>
        <w:t>Store</w:t>
      </w:r>
      <w:r w:rsidR="00E766B6">
        <w:rPr>
          <w:rFonts w:asciiTheme="minorHAnsi" w:hAnsiTheme="minorHAnsi" w:cstheme="minorHAnsi"/>
        </w:rPr>
        <w:t xml:space="preserve"> </w:t>
      </w:r>
      <w:r w:rsidR="00E65246">
        <w:rPr>
          <w:rFonts w:asciiTheme="minorHAnsi" w:hAnsiTheme="minorHAnsi" w:cstheme="minorHAnsi"/>
          <w:i/>
        </w:rPr>
        <w:t xml:space="preserve">Danske </w:t>
      </w:r>
      <w:r w:rsidR="00E766B6">
        <w:rPr>
          <w:rFonts w:asciiTheme="minorHAnsi" w:hAnsiTheme="minorHAnsi" w:cstheme="minorHAnsi"/>
        </w:rPr>
        <w:t>(</w:t>
      </w:r>
      <w:r w:rsidR="007F18BD" w:rsidRPr="00E766B6">
        <w:rPr>
          <w:rFonts w:asciiTheme="minorHAnsi" w:hAnsiTheme="minorHAnsi" w:cstheme="minorHAnsi"/>
        </w:rPr>
        <w:t>Danish Dictionary</w:t>
      </w:r>
      <w:r w:rsidR="00E766B6">
        <w:rPr>
          <w:rFonts w:asciiTheme="minorHAnsi" w:hAnsiTheme="minorHAnsi" w:cstheme="minorHAnsi"/>
        </w:rPr>
        <w:t>)</w:t>
      </w:r>
      <w:r w:rsidR="00CA4DCA" w:rsidRPr="00E766B6">
        <w:rPr>
          <w:rFonts w:asciiTheme="minorHAnsi" w:hAnsiTheme="minorHAnsi" w:cstheme="minorHAnsi"/>
        </w:rPr>
        <w:t xml:space="preserve"> </w:t>
      </w:r>
      <w:r w:rsidR="00183807" w:rsidRPr="00E766B6">
        <w:rPr>
          <w:rFonts w:asciiTheme="minorHAnsi" w:hAnsiTheme="minorHAnsi" w:cstheme="minorHAnsi"/>
        </w:rPr>
        <w:t xml:space="preserve">defines </w:t>
      </w:r>
      <w:r w:rsidR="001A5580" w:rsidRPr="00E766B6">
        <w:rPr>
          <w:rFonts w:asciiTheme="minorHAnsi" w:hAnsiTheme="minorHAnsi" w:cstheme="minorHAnsi"/>
        </w:rPr>
        <w:t xml:space="preserve">iteration </w:t>
      </w:r>
      <w:r w:rsidR="00183807" w:rsidRPr="00E766B6">
        <w:rPr>
          <w:rFonts w:asciiTheme="minorHAnsi" w:hAnsiTheme="minorHAnsi" w:cstheme="minorHAnsi"/>
        </w:rPr>
        <w:t>(Larsen</w:t>
      </w:r>
      <w:r w:rsidR="000D7CEE" w:rsidRPr="00E766B6">
        <w:rPr>
          <w:rFonts w:asciiTheme="minorHAnsi" w:hAnsiTheme="minorHAnsi" w:cstheme="minorHAnsi"/>
        </w:rPr>
        <w:t>,</w:t>
      </w:r>
      <w:r w:rsidR="00183807" w:rsidRPr="00E766B6">
        <w:rPr>
          <w:rFonts w:asciiTheme="minorHAnsi" w:hAnsiTheme="minorHAnsi" w:cstheme="minorHAnsi"/>
        </w:rPr>
        <w:t xml:space="preserve"> 2017) as</w:t>
      </w:r>
      <w:r w:rsidR="00CA4DCA" w:rsidRPr="00E766B6">
        <w:rPr>
          <w:rFonts w:asciiTheme="minorHAnsi" w:hAnsiTheme="minorHAnsi" w:cstheme="minorHAnsi"/>
        </w:rPr>
        <w:t xml:space="preserve"> repetition</w:t>
      </w:r>
      <w:r w:rsidR="005B7040" w:rsidRPr="00E766B6">
        <w:rPr>
          <w:rFonts w:asciiTheme="minorHAnsi" w:hAnsiTheme="minorHAnsi" w:cstheme="minorHAnsi"/>
        </w:rPr>
        <w:t>,</w:t>
      </w:r>
      <w:r w:rsidR="00183807" w:rsidRPr="00E766B6">
        <w:rPr>
          <w:rFonts w:asciiTheme="minorHAnsi" w:hAnsiTheme="minorHAnsi" w:cstheme="minorHAnsi"/>
        </w:rPr>
        <w:t xml:space="preserve"> </w:t>
      </w:r>
      <w:r w:rsidR="005B7040" w:rsidRPr="00E766B6">
        <w:rPr>
          <w:rFonts w:asciiTheme="minorHAnsi" w:hAnsiTheme="minorHAnsi" w:cstheme="minorHAnsi"/>
        </w:rPr>
        <w:t>and it distinguishes</w:t>
      </w:r>
      <w:r w:rsidR="007F18BD" w:rsidRPr="00E766B6">
        <w:rPr>
          <w:rFonts w:asciiTheme="minorHAnsi" w:hAnsiTheme="minorHAnsi" w:cstheme="minorHAnsi"/>
        </w:rPr>
        <w:t xml:space="preserve"> </w:t>
      </w:r>
      <w:r w:rsidR="001B08DF" w:rsidRPr="00E766B6">
        <w:rPr>
          <w:rFonts w:asciiTheme="minorHAnsi" w:hAnsiTheme="minorHAnsi" w:cstheme="minorHAnsi"/>
        </w:rPr>
        <w:t xml:space="preserve">iteration in static (predictable) systems </w:t>
      </w:r>
      <w:r w:rsidR="00183807" w:rsidRPr="00E766B6">
        <w:rPr>
          <w:rFonts w:asciiTheme="minorHAnsi" w:hAnsiTheme="minorHAnsi" w:cstheme="minorHAnsi"/>
        </w:rPr>
        <w:t>from</w:t>
      </w:r>
      <w:r w:rsidR="001B08DF" w:rsidRPr="00E766B6">
        <w:rPr>
          <w:rFonts w:asciiTheme="minorHAnsi" w:hAnsiTheme="minorHAnsi" w:cstheme="minorHAnsi"/>
        </w:rPr>
        <w:t xml:space="preserve"> iteration in dynamic (unpredictable) systems. Iteration as a concept </w:t>
      </w:r>
      <w:proofErr w:type="gramStart"/>
      <w:r w:rsidR="001B08DF" w:rsidRPr="00E766B6">
        <w:rPr>
          <w:rFonts w:asciiTheme="minorHAnsi" w:hAnsiTheme="minorHAnsi" w:cstheme="minorHAnsi"/>
        </w:rPr>
        <w:t>is introduced</w:t>
      </w:r>
      <w:proofErr w:type="gramEnd"/>
      <w:r w:rsidR="001B08DF" w:rsidRPr="00E766B6">
        <w:rPr>
          <w:rFonts w:asciiTheme="minorHAnsi" w:hAnsiTheme="minorHAnsi" w:cstheme="minorHAnsi"/>
        </w:rPr>
        <w:t xml:space="preserve"> here </w:t>
      </w:r>
      <w:r w:rsidR="009F2F74" w:rsidRPr="00E766B6">
        <w:rPr>
          <w:rFonts w:asciiTheme="minorHAnsi" w:hAnsiTheme="minorHAnsi" w:cstheme="minorHAnsi"/>
        </w:rPr>
        <w:t xml:space="preserve">because </w:t>
      </w:r>
      <w:r w:rsidR="001B08DF" w:rsidRPr="00E766B6">
        <w:rPr>
          <w:rFonts w:asciiTheme="minorHAnsi" w:hAnsiTheme="minorHAnsi" w:cstheme="minorHAnsi"/>
        </w:rPr>
        <w:t xml:space="preserve">it is central to the </w:t>
      </w:r>
      <w:r w:rsidR="007F18BD" w:rsidRPr="00E766B6">
        <w:rPr>
          <w:rFonts w:asciiTheme="minorHAnsi" w:hAnsiTheme="minorHAnsi" w:cstheme="minorHAnsi"/>
        </w:rPr>
        <w:t xml:space="preserve">present </w:t>
      </w:r>
      <w:r w:rsidR="001B08DF" w:rsidRPr="00E766B6">
        <w:rPr>
          <w:rFonts w:asciiTheme="minorHAnsi" w:hAnsiTheme="minorHAnsi" w:cstheme="minorHAnsi"/>
        </w:rPr>
        <w:t xml:space="preserve">school development framework and </w:t>
      </w:r>
      <w:r w:rsidR="00183807" w:rsidRPr="00E766B6">
        <w:rPr>
          <w:rFonts w:asciiTheme="minorHAnsi" w:hAnsiTheme="minorHAnsi" w:cstheme="minorHAnsi"/>
        </w:rPr>
        <w:t xml:space="preserve">to </w:t>
      </w:r>
      <w:r w:rsidR="001B08DF" w:rsidRPr="00E766B6">
        <w:rPr>
          <w:rFonts w:asciiTheme="minorHAnsi" w:hAnsiTheme="minorHAnsi" w:cstheme="minorHAnsi"/>
        </w:rPr>
        <w:t>design</w:t>
      </w:r>
      <w:r w:rsidR="009F2F74" w:rsidRPr="00E766B6">
        <w:rPr>
          <w:rFonts w:asciiTheme="minorHAnsi" w:hAnsiTheme="minorHAnsi" w:cstheme="minorHAnsi"/>
        </w:rPr>
        <w:t>s</w:t>
      </w:r>
      <w:r w:rsidR="001B08DF" w:rsidRPr="00E766B6">
        <w:rPr>
          <w:rFonts w:asciiTheme="minorHAnsi" w:hAnsiTheme="minorHAnsi" w:cstheme="minorHAnsi"/>
        </w:rPr>
        <w:t xml:space="preserve"> for learning theory </w:t>
      </w:r>
      <w:r w:rsidR="001A5580" w:rsidRPr="00E766B6">
        <w:rPr>
          <w:rFonts w:asciiTheme="minorHAnsi" w:hAnsiTheme="minorHAnsi" w:cstheme="minorHAnsi"/>
        </w:rPr>
        <w:t>(</w:t>
      </w:r>
      <w:r w:rsidR="001B08DF" w:rsidRPr="00E766B6">
        <w:rPr>
          <w:rFonts w:asciiTheme="minorHAnsi" w:hAnsiTheme="minorHAnsi" w:cstheme="minorHAnsi"/>
        </w:rPr>
        <w:t>Dirckinck-Holmfeld</w:t>
      </w:r>
      <w:r w:rsidR="000D7CEE" w:rsidRPr="00E766B6">
        <w:rPr>
          <w:rFonts w:asciiTheme="minorHAnsi" w:hAnsiTheme="minorHAnsi" w:cstheme="minorHAnsi"/>
        </w:rPr>
        <w:t>,</w:t>
      </w:r>
      <w:r w:rsidR="001B08DF" w:rsidRPr="00E766B6">
        <w:rPr>
          <w:rFonts w:asciiTheme="minorHAnsi" w:hAnsiTheme="minorHAnsi" w:cstheme="minorHAnsi"/>
        </w:rPr>
        <w:t xml:space="preserve"> 2002</w:t>
      </w:r>
      <w:r w:rsidR="000D7CEE" w:rsidRPr="00E766B6">
        <w:rPr>
          <w:rFonts w:asciiTheme="minorHAnsi" w:hAnsiTheme="minorHAnsi" w:cstheme="minorHAnsi"/>
        </w:rPr>
        <w:t>;</w:t>
      </w:r>
      <w:r w:rsidR="001B08DF" w:rsidRPr="00E766B6">
        <w:rPr>
          <w:rFonts w:asciiTheme="minorHAnsi" w:hAnsiTheme="minorHAnsi" w:cstheme="minorHAnsi"/>
        </w:rPr>
        <w:t xml:space="preserve"> </w:t>
      </w:r>
      <w:r w:rsidR="00285A20" w:rsidRPr="00E766B6">
        <w:rPr>
          <w:rFonts w:asciiTheme="minorHAnsi" w:hAnsiTheme="minorHAnsi" w:cstheme="minorHAnsi"/>
        </w:rPr>
        <w:t>Gynther</w:t>
      </w:r>
      <w:r w:rsidR="000D7CEE" w:rsidRPr="00E766B6">
        <w:rPr>
          <w:rFonts w:asciiTheme="minorHAnsi" w:hAnsiTheme="minorHAnsi" w:cstheme="minorHAnsi"/>
        </w:rPr>
        <w:t>,</w:t>
      </w:r>
      <w:r w:rsidR="00285A20" w:rsidRPr="00E766B6">
        <w:rPr>
          <w:rFonts w:asciiTheme="minorHAnsi" w:hAnsiTheme="minorHAnsi" w:cstheme="minorHAnsi"/>
        </w:rPr>
        <w:t xml:space="preserve"> 2010</w:t>
      </w:r>
      <w:r w:rsidR="000D7CEE" w:rsidRPr="00E766B6">
        <w:rPr>
          <w:rFonts w:asciiTheme="minorHAnsi" w:hAnsiTheme="minorHAnsi" w:cstheme="minorHAnsi"/>
        </w:rPr>
        <w:t>;</w:t>
      </w:r>
      <w:r w:rsidR="00183807" w:rsidRPr="00E766B6">
        <w:rPr>
          <w:rFonts w:asciiTheme="minorHAnsi" w:hAnsiTheme="minorHAnsi" w:cstheme="minorHAnsi"/>
        </w:rPr>
        <w:t xml:space="preserve"> Sørensen and</w:t>
      </w:r>
      <w:r w:rsidR="009C51F2" w:rsidRPr="00E766B6">
        <w:rPr>
          <w:rFonts w:asciiTheme="minorHAnsi" w:hAnsiTheme="minorHAnsi" w:cstheme="minorHAnsi"/>
        </w:rPr>
        <w:t xml:space="preserve"> Levinsen</w:t>
      </w:r>
      <w:r w:rsidR="000D7CEE" w:rsidRPr="00E766B6">
        <w:rPr>
          <w:rFonts w:asciiTheme="minorHAnsi" w:hAnsiTheme="minorHAnsi" w:cstheme="minorHAnsi"/>
        </w:rPr>
        <w:t>,</w:t>
      </w:r>
      <w:r w:rsidR="009C51F2" w:rsidRPr="00E766B6">
        <w:rPr>
          <w:rFonts w:asciiTheme="minorHAnsi" w:hAnsiTheme="minorHAnsi" w:cstheme="minorHAnsi"/>
        </w:rPr>
        <w:t xml:space="preserve"> 2014</w:t>
      </w:r>
      <w:r w:rsidR="001A5580" w:rsidRPr="00E766B6">
        <w:rPr>
          <w:rFonts w:asciiTheme="minorHAnsi" w:hAnsiTheme="minorHAnsi" w:cstheme="minorHAnsi"/>
        </w:rPr>
        <w:t>)</w:t>
      </w:r>
      <w:r w:rsidR="001B08DF" w:rsidRPr="00E766B6">
        <w:rPr>
          <w:rFonts w:asciiTheme="minorHAnsi" w:hAnsiTheme="minorHAnsi" w:cstheme="minorHAnsi"/>
        </w:rPr>
        <w:t>.</w:t>
      </w:r>
      <w:r w:rsidR="008C418B" w:rsidRPr="00E766B6">
        <w:rPr>
          <w:rFonts w:asciiTheme="minorHAnsi" w:hAnsiTheme="minorHAnsi" w:cstheme="minorHAnsi"/>
        </w:rPr>
        <w:t xml:space="preserve"> Social systems </w:t>
      </w:r>
      <w:r w:rsidR="007F18BD" w:rsidRPr="00E766B6">
        <w:rPr>
          <w:rFonts w:asciiTheme="minorHAnsi" w:hAnsiTheme="minorHAnsi" w:cstheme="minorHAnsi"/>
        </w:rPr>
        <w:t>encompassing</w:t>
      </w:r>
      <w:r w:rsidR="008C418B" w:rsidRPr="00E766B6">
        <w:rPr>
          <w:rFonts w:asciiTheme="minorHAnsi" w:hAnsiTheme="minorHAnsi" w:cstheme="minorHAnsi"/>
        </w:rPr>
        <w:t xml:space="preserve"> learning design processes are characteri</w:t>
      </w:r>
      <w:r w:rsidR="009F2F74" w:rsidRPr="00E766B6">
        <w:rPr>
          <w:rFonts w:asciiTheme="minorHAnsi" w:hAnsiTheme="minorHAnsi" w:cstheme="minorHAnsi"/>
        </w:rPr>
        <w:t>s</w:t>
      </w:r>
      <w:r w:rsidR="008C418B" w:rsidRPr="00E766B6">
        <w:rPr>
          <w:rFonts w:asciiTheme="minorHAnsi" w:hAnsiTheme="minorHAnsi" w:cstheme="minorHAnsi"/>
        </w:rPr>
        <w:t>ed by being dynamic and there</w:t>
      </w:r>
      <w:r w:rsidR="009F2F74" w:rsidRPr="00E766B6">
        <w:rPr>
          <w:rFonts w:asciiTheme="minorHAnsi" w:hAnsiTheme="minorHAnsi" w:cstheme="minorHAnsi"/>
        </w:rPr>
        <w:t>fore</w:t>
      </w:r>
      <w:r w:rsidR="008C418B" w:rsidRPr="00E766B6">
        <w:rPr>
          <w:rFonts w:asciiTheme="minorHAnsi" w:hAnsiTheme="minorHAnsi" w:cstheme="minorHAnsi"/>
        </w:rPr>
        <w:t xml:space="preserve"> unpredictable. </w:t>
      </w:r>
      <w:r w:rsidR="009F2F74" w:rsidRPr="00E766B6">
        <w:rPr>
          <w:rFonts w:asciiTheme="minorHAnsi" w:hAnsiTheme="minorHAnsi" w:cstheme="minorHAnsi"/>
        </w:rPr>
        <w:t>O</w:t>
      </w:r>
      <w:r w:rsidR="008C418B" w:rsidRPr="00E766B6">
        <w:rPr>
          <w:rFonts w:asciiTheme="minorHAnsi" w:hAnsiTheme="minorHAnsi" w:cstheme="minorHAnsi"/>
        </w:rPr>
        <w:t>ngoing iterations repeat acts and activities</w:t>
      </w:r>
      <w:r w:rsidR="001F25FE" w:rsidRPr="00E766B6">
        <w:rPr>
          <w:rFonts w:asciiTheme="minorHAnsi" w:hAnsiTheme="minorHAnsi" w:cstheme="minorHAnsi"/>
        </w:rPr>
        <w:t>,</w:t>
      </w:r>
      <w:r w:rsidR="008C418B" w:rsidRPr="00E766B6">
        <w:rPr>
          <w:rFonts w:asciiTheme="minorHAnsi" w:hAnsiTheme="minorHAnsi" w:cstheme="minorHAnsi"/>
        </w:rPr>
        <w:t xml:space="preserve"> but</w:t>
      </w:r>
      <w:r w:rsidR="001F25FE" w:rsidRPr="00E766B6">
        <w:rPr>
          <w:rFonts w:asciiTheme="minorHAnsi" w:hAnsiTheme="minorHAnsi" w:cstheme="minorHAnsi"/>
        </w:rPr>
        <w:t xml:space="preserve"> they</w:t>
      </w:r>
      <w:r w:rsidR="008C418B" w:rsidRPr="00E766B6">
        <w:rPr>
          <w:rFonts w:asciiTheme="minorHAnsi" w:hAnsiTheme="minorHAnsi" w:cstheme="minorHAnsi"/>
        </w:rPr>
        <w:t xml:space="preserve"> always </w:t>
      </w:r>
      <w:r w:rsidR="001F25FE" w:rsidRPr="00E766B6">
        <w:rPr>
          <w:rFonts w:asciiTheme="minorHAnsi" w:hAnsiTheme="minorHAnsi" w:cstheme="minorHAnsi"/>
        </w:rPr>
        <w:t xml:space="preserve">do so </w:t>
      </w:r>
      <w:r w:rsidR="009563C0" w:rsidRPr="00E766B6">
        <w:rPr>
          <w:rFonts w:asciiTheme="minorHAnsi" w:hAnsiTheme="minorHAnsi" w:cstheme="minorHAnsi"/>
        </w:rPr>
        <w:t xml:space="preserve">in </w:t>
      </w:r>
      <w:r w:rsidR="008C418B" w:rsidRPr="00E766B6">
        <w:rPr>
          <w:rFonts w:asciiTheme="minorHAnsi" w:hAnsiTheme="minorHAnsi" w:cstheme="minorHAnsi"/>
        </w:rPr>
        <w:t>new forms</w:t>
      </w:r>
      <w:r w:rsidR="009F2F74" w:rsidRPr="00E766B6">
        <w:rPr>
          <w:rFonts w:asciiTheme="minorHAnsi" w:hAnsiTheme="minorHAnsi" w:cstheme="minorHAnsi"/>
        </w:rPr>
        <w:t>,</w:t>
      </w:r>
      <w:r w:rsidR="008C418B" w:rsidRPr="00E766B6">
        <w:rPr>
          <w:rFonts w:asciiTheme="minorHAnsi" w:hAnsiTheme="minorHAnsi" w:cstheme="minorHAnsi"/>
        </w:rPr>
        <w:t xml:space="preserve"> as each it</w:t>
      </w:r>
      <w:r w:rsidR="00183807" w:rsidRPr="00E766B6">
        <w:rPr>
          <w:rFonts w:asciiTheme="minorHAnsi" w:hAnsiTheme="minorHAnsi" w:cstheme="minorHAnsi"/>
        </w:rPr>
        <w:t>eration produces new experience</w:t>
      </w:r>
      <w:r w:rsidR="001F25FE" w:rsidRPr="00E766B6">
        <w:rPr>
          <w:rFonts w:asciiTheme="minorHAnsi" w:hAnsiTheme="minorHAnsi" w:cstheme="minorHAnsi"/>
        </w:rPr>
        <w:t>s</w:t>
      </w:r>
      <w:r w:rsidR="008C418B" w:rsidRPr="00E766B6">
        <w:rPr>
          <w:rFonts w:asciiTheme="minorHAnsi" w:hAnsiTheme="minorHAnsi" w:cstheme="minorHAnsi"/>
        </w:rPr>
        <w:t xml:space="preserve"> and </w:t>
      </w:r>
      <w:r w:rsidR="00183807" w:rsidRPr="00E766B6">
        <w:rPr>
          <w:rFonts w:asciiTheme="minorHAnsi" w:hAnsiTheme="minorHAnsi" w:cstheme="minorHAnsi"/>
        </w:rPr>
        <w:t>insight</w:t>
      </w:r>
      <w:r w:rsidR="001F25FE" w:rsidRPr="00E766B6">
        <w:rPr>
          <w:rFonts w:asciiTheme="minorHAnsi" w:hAnsiTheme="minorHAnsi" w:cstheme="minorHAnsi"/>
        </w:rPr>
        <w:t>s</w:t>
      </w:r>
      <w:r w:rsidR="008C418B" w:rsidRPr="00E766B6">
        <w:rPr>
          <w:rFonts w:asciiTheme="minorHAnsi" w:hAnsiTheme="minorHAnsi" w:cstheme="minorHAnsi"/>
        </w:rPr>
        <w:t>.</w:t>
      </w:r>
    </w:p>
    <w:p w14:paraId="75E711AD" w14:textId="77777777" w:rsidR="001A5580" w:rsidRPr="00E766B6" w:rsidRDefault="001A5580" w:rsidP="00370AF2">
      <w:pPr>
        <w:pStyle w:val="Kommentartekst"/>
        <w:spacing w:line="276" w:lineRule="auto"/>
        <w:rPr>
          <w:rFonts w:asciiTheme="minorHAnsi" w:hAnsiTheme="minorHAnsi" w:cstheme="minorHAnsi"/>
        </w:rPr>
      </w:pPr>
    </w:p>
    <w:p w14:paraId="3C9E231E" w14:textId="15854A67" w:rsidR="00022201" w:rsidRPr="00E5000C" w:rsidRDefault="005E71F5" w:rsidP="00E5000C">
      <w:pPr>
        <w:pStyle w:val="Kommentartekst"/>
        <w:tabs>
          <w:tab w:val="left" w:pos="7470"/>
        </w:tabs>
        <w:spacing w:line="276" w:lineRule="auto"/>
        <w:jc w:val="both"/>
        <w:rPr>
          <w:rFonts w:asciiTheme="minorHAnsi" w:hAnsiTheme="minorHAnsi" w:cstheme="minorHAnsi"/>
        </w:rPr>
      </w:pPr>
      <w:r w:rsidRPr="00E766B6">
        <w:rPr>
          <w:rFonts w:asciiTheme="minorHAnsi" w:hAnsiTheme="minorHAnsi" w:cstheme="minorHAnsi"/>
        </w:rPr>
        <w:lastRenderedPageBreak/>
        <w:t>Embedded in this overall it</w:t>
      </w:r>
      <w:r w:rsidR="007F18BD" w:rsidRPr="00E766B6">
        <w:rPr>
          <w:rFonts w:asciiTheme="minorHAnsi" w:hAnsiTheme="minorHAnsi" w:cstheme="minorHAnsi"/>
        </w:rPr>
        <w:t xml:space="preserve">erative thinking, </w:t>
      </w:r>
      <w:r w:rsidRPr="00E766B6">
        <w:rPr>
          <w:rFonts w:asciiTheme="minorHAnsi" w:hAnsiTheme="minorHAnsi" w:cstheme="minorHAnsi"/>
        </w:rPr>
        <w:t xml:space="preserve">under </w:t>
      </w:r>
      <w:r w:rsidR="00180ECA" w:rsidRPr="00E766B6">
        <w:rPr>
          <w:rFonts w:asciiTheme="minorHAnsi" w:hAnsiTheme="minorHAnsi" w:cstheme="minorHAnsi"/>
        </w:rPr>
        <w:t>another</w:t>
      </w:r>
      <w:r w:rsidRPr="00E766B6">
        <w:rPr>
          <w:rFonts w:asciiTheme="minorHAnsi" w:hAnsiTheme="minorHAnsi" w:cstheme="minorHAnsi"/>
        </w:rPr>
        <w:t xml:space="preserve"> project</w:t>
      </w:r>
      <w:r w:rsidR="000D7CEE" w:rsidRPr="00E766B6">
        <w:rPr>
          <w:rFonts w:asciiTheme="minorHAnsi" w:hAnsiTheme="minorHAnsi" w:cstheme="minorHAnsi"/>
        </w:rPr>
        <w:t xml:space="preserve"> entitled</w:t>
      </w:r>
      <w:r w:rsidRPr="00E766B6">
        <w:rPr>
          <w:rFonts w:asciiTheme="minorHAnsi" w:hAnsiTheme="minorHAnsi" w:cstheme="minorHAnsi"/>
        </w:rPr>
        <w:t xml:space="preserve"> </w:t>
      </w:r>
      <w:r w:rsidR="000D7CEE" w:rsidRPr="00E766B6">
        <w:rPr>
          <w:rFonts w:asciiTheme="minorHAnsi" w:hAnsiTheme="minorHAnsi" w:cstheme="minorHAnsi"/>
        </w:rPr>
        <w:t>‘</w:t>
      </w:r>
      <w:proofErr w:type="spellStart"/>
      <w:r w:rsidR="00143C9D" w:rsidRPr="00E5000C">
        <w:rPr>
          <w:rFonts w:asciiTheme="minorHAnsi" w:hAnsiTheme="minorHAnsi" w:cstheme="minorHAnsi"/>
        </w:rPr>
        <w:t>LearningTechLab</w:t>
      </w:r>
      <w:proofErr w:type="spellEnd"/>
      <w:r w:rsidR="00143C9D" w:rsidRPr="00E5000C">
        <w:rPr>
          <w:rFonts w:asciiTheme="minorHAnsi" w:hAnsiTheme="minorHAnsi" w:cstheme="minorHAnsi"/>
        </w:rPr>
        <w:t xml:space="preserve"> (LTL)</w:t>
      </w:r>
      <w:r w:rsidR="000D7CEE" w:rsidRPr="00E5000C">
        <w:rPr>
          <w:rFonts w:asciiTheme="minorHAnsi" w:hAnsiTheme="minorHAnsi" w:cstheme="minorHAnsi"/>
        </w:rPr>
        <w:t>’</w:t>
      </w:r>
      <w:r w:rsidR="00143C9D" w:rsidRPr="00E5000C">
        <w:rPr>
          <w:rFonts w:asciiTheme="minorHAnsi" w:hAnsiTheme="minorHAnsi" w:cstheme="minorHAnsi"/>
        </w:rPr>
        <w:t xml:space="preserve"> </w:t>
      </w:r>
      <w:r w:rsidRPr="00E5000C">
        <w:rPr>
          <w:rFonts w:asciiTheme="minorHAnsi" w:hAnsiTheme="minorHAnsi" w:cstheme="minorHAnsi"/>
        </w:rPr>
        <w:t>that focus</w:t>
      </w:r>
      <w:r w:rsidR="00180ECA" w:rsidRPr="00E5000C">
        <w:rPr>
          <w:rFonts w:asciiTheme="minorHAnsi" w:hAnsiTheme="minorHAnsi" w:cstheme="minorHAnsi"/>
        </w:rPr>
        <w:t>es</w:t>
      </w:r>
      <w:r w:rsidRPr="00E5000C">
        <w:rPr>
          <w:rFonts w:asciiTheme="minorHAnsi" w:hAnsiTheme="minorHAnsi" w:cstheme="minorHAnsi"/>
        </w:rPr>
        <w:t xml:space="preserve"> on innovation, design and</w:t>
      </w:r>
      <w:r w:rsidR="00143C9D" w:rsidRPr="00E5000C">
        <w:rPr>
          <w:rFonts w:asciiTheme="minorHAnsi" w:hAnsiTheme="minorHAnsi" w:cstheme="minorHAnsi"/>
        </w:rPr>
        <w:t xml:space="preserve"> </w:t>
      </w:r>
      <w:r w:rsidRPr="00E5000C">
        <w:rPr>
          <w:rFonts w:asciiTheme="minorHAnsi" w:hAnsiTheme="minorHAnsi" w:cstheme="minorHAnsi"/>
        </w:rPr>
        <w:t>technology</w:t>
      </w:r>
      <w:r w:rsidR="00143C9D" w:rsidRPr="00E5000C">
        <w:rPr>
          <w:rFonts w:asciiTheme="minorHAnsi" w:hAnsiTheme="minorHAnsi" w:cstheme="minorHAnsi"/>
        </w:rPr>
        <w:t xml:space="preserve">, </w:t>
      </w:r>
      <w:r w:rsidR="000D7CEE" w:rsidRPr="00E5000C">
        <w:rPr>
          <w:rFonts w:asciiTheme="minorHAnsi" w:hAnsiTheme="minorHAnsi" w:cstheme="minorHAnsi"/>
        </w:rPr>
        <w:t xml:space="preserve">the school has </w:t>
      </w:r>
      <w:r w:rsidRPr="00E5000C">
        <w:rPr>
          <w:rFonts w:asciiTheme="minorHAnsi" w:hAnsiTheme="minorHAnsi" w:cstheme="minorHAnsi"/>
        </w:rPr>
        <w:t>worked with teacher</w:t>
      </w:r>
      <w:r w:rsidR="00FD782E" w:rsidRPr="00E5000C">
        <w:rPr>
          <w:rFonts w:asciiTheme="minorHAnsi" w:hAnsiTheme="minorHAnsi" w:cstheme="minorHAnsi"/>
        </w:rPr>
        <w:t xml:space="preserve"> competence building based on </w:t>
      </w:r>
      <w:r w:rsidRPr="00E5000C">
        <w:rPr>
          <w:rFonts w:asciiTheme="minorHAnsi" w:hAnsiTheme="minorHAnsi" w:cstheme="minorHAnsi"/>
        </w:rPr>
        <w:t>experimental lab</w:t>
      </w:r>
      <w:r w:rsidR="000D7CEE" w:rsidRPr="00E5000C">
        <w:rPr>
          <w:rFonts w:asciiTheme="minorHAnsi" w:hAnsiTheme="minorHAnsi" w:cstheme="minorHAnsi"/>
        </w:rPr>
        <w:t xml:space="preserve"> </w:t>
      </w:r>
      <w:r w:rsidRPr="00E5000C">
        <w:rPr>
          <w:rFonts w:asciiTheme="minorHAnsi" w:hAnsiTheme="minorHAnsi" w:cstheme="minorHAnsi"/>
        </w:rPr>
        <w:t>framework</w:t>
      </w:r>
      <w:r w:rsidR="00FD782E" w:rsidRPr="00E5000C">
        <w:rPr>
          <w:rFonts w:asciiTheme="minorHAnsi" w:hAnsiTheme="minorHAnsi" w:cstheme="minorHAnsi"/>
        </w:rPr>
        <w:t>s</w:t>
      </w:r>
      <w:r w:rsidRPr="00E5000C">
        <w:rPr>
          <w:rFonts w:asciiTheme="minorHAnsi" w:hAnsiTheme="minorHAnsi" w:cstheme="minorHAnsi"/>
        </w:rPr>
        <w:t xml:space="preserve"> </w:t>
      </w:r>
      <w:r w:rsidR="00143C9D" w:rsidRPr="00E5000C">
        <w:rPr>
          <w:rFonts w:asciiTheme="minorHAnsi" w:hAnsiTheme="minorHAnsi" w:cstheme="minorHAnsi"/>
        </w:rPr>
        <w:t>(</w:t>
      </w:r>
      <w:r w:rsidR="003B48F1" w:rsidRPr="00E5000C">
        <w:rPr>
          <w:rFonts w:asciiTheme="minorHAnsi" w:hAnsiTheme="minorHAnsi" w:cstheme="minorHAnsi"/>
          <w:lang w:eastAsia="x-none"/>
        </w:rPr>
        <w:t xml:space="preserve">Sørensen </w:t>
      </w:r>
      <w:r w:rsidR="00E13BC0" w:rsidRPr="00E5000C">
        <w:rPr>
          <w:rFonts w:asciiTheme="minorHAnsi" w:hAnsiTheme="minorHAnsi" w:cstheme="minorHAnsi"/>
          <w:lang w:eastAsia="x-none"/>
        </w:rPr>
        <w:t>et al</w:t>
      </w:r>
      <w:r w:rsidR="000D7CEE" w:rsidRPr="00E5000C">
        <w:rPr>
          <w:rFonts w:asciiTheme="minorHAnsi" w:hAnsiTheme="minorHAnsi" w:cstheme="minorHAnsi"/>
          <w:lang w:eastAsia="x-none"/>
        </w:rPr>
        <w:t>,</w:t>
      </w:r>
      <w:r w:rsidR="003B48F1" w:rsidRPr="00E5000C">
        <w:rPr>
          <w:rFonts w:asciiTheme="minorHAnsi" w:hAnsiTheme="minorHAnsi" w:cstheme="minorHAnsi"/>
          <w:lang w:eastAsia="x-none"/>
        </w:rPr>
        <w:t xml:space="preserve"> 2016</w:t>
      </w:r>
      <w:r w:rsidRPr="00E5000C">
        <w:rPr>
          <w:rFonts w:asciiTheme="minorHAnsi" w:hAnsiTheme="minorHAnsi" w:cstheme="minorHAnsi"/>
        </w:rPr>
        <w:t>)</w:t>
      </w:r>
      <w:r w:rsidR="00180ECA" w:rsidRPr="00E5000C">
        <w:rPr>
          <w:rFonts w:asciiTheme="minorHAnsi" w:hAnsiTheme="minorHAnsi" w:cstheme="minorHAnsi"/>
        </w:rPr>
        <w:t xml:space="preserve"> that</w:t>
      </w:r>
      <w:r w:rsidRPr="00E5000C">
        <w:rPr>
          <w:rFonts w:asciiTheme="minorHAnsi" w:hAnsiTheme="minorHAnsi" w:cstheme="minorHAnsi"/>
        </w:rPr>
        <w:t xml:space="preserve"> aim to explore the robustness of </w:t>
      </w:r>
      <w:r w:rsidR="000D7CEE" w:rsidRPr="00E5000C">
        <w:rPr>
          <w:rFonts w:asciiTheme="minorHAnsi" w:hAnsiTheme="minorHAnsi" w:cstheme="minorHAnsi"/>
        </w:rPr>
        <w:t xml:space="preserve">hypotheses </w:t>
      </w:r>
      <w:r w:rsidRPr="00E5000C">
        <w:rPr>
          <w:rFonts w:asciiTheme="minorHAnsi" w:hAnsiTheme="minorHAnsi" w:cstheme="minorHAnsi"/>
        </w:rPr>
        <w:t>regarding learning design practices</w:t>
      </w:r>
      <w:r w:rsidR="00143C9D" w:rsidRPr="00E5000C">
        <w:rPr>
          <w:rFonts w:asciiTheme="minorHAnsi" w:hAnsiTheme="minorHAnsi" w:cstheme="minorHAnsi"/>
        </w:rPr>
        <w:t xml:space="preserve">. </w:t>
      </w:r>
      <w:r w:rsidR="00B6721B">
        <w:rPr>
          <w:rFonts w:asciiTheme="minorHAnsi" w:hAnsiTheme="minorHAnsi" w:cstheme="minorHAnsi"/>
        </w:rPr>
        <w:t>W</w:t>
      </w:r>
      <w:r w:rsidR="009563C0" w:rsidRPr="00E5000C">
        <w:rPr>
          <w:rFonts w:asciiTheme="minorHAnsi" w:hAnsiTheme="minorHAnsi" w:cstheme="minorHAnsi"/>
        </w:rPr>
        <w:t xml:space="preserve">ithin </w:t>
      </w:r>
      <w:r w:rsidR="00180ECA" w:rsidRPr="00E5000C">
        <w:rPr>
          <w:rFonts w:asciiTheme="minorHAnsi" w:hAnsiTheme="minorHAnsi" w:cstheme="minorHAnsi"/>
        </w:rPr>
        <w:t xml:space="preserve">inherently dynamic, </w:t>
      </w:r>
      <w:r w:rsidR="009563C0" w:rsidRPr="00E5000C">
        <w:rPr>
          <w:rFonts w:asciiTheme="minorHAnsi" w:hAnsiTheme="minorHAnsi" w:cstheme="minorHAnsi"/>
        </w:rPr>
        <w:t>unpredictable systems</w:t>
      </w:r>
      <w:r w:rsidR="003B48F1" w:rsidRPr="00E5000C">
        <w:rPr>
          <w:rFonts w:asciiTheme="minorHAnsi" w:hAnsiTheme="minorHAnsi" w:cstheme="minorHAnsi"/>
        </w:rPr>
        <w:t>,</w:t>
      </w:r>
      <w:r w:rsidR="00143C9D" w:rsidRPr="00E5000C">
        <w:rPr>
          <w:rFonts w:asciiTheme="minorHAnsi" w:hAnsiTheme="minorHAnsi" w:cstheme="minorHAnsi"/>
        </w:rPr>
        <w:t xml:space="preserve"> </w:t>
      </w:r>
      <w:r w:rsidR="009563C0" w:rsidRPr="00E5000C">
        <w:rPr>
          <w:rFonts w:asciiTheme="minorHAnsi" w:hAnsiTheme="minorHAnsi" w:cstheme="minorHAnsi"/>
        </w:rPr>
        <w:t xml:space="preserve">no answers are given and mistakes </w:t>
      </w:r>
      <w:r w:rsidR="00180ECA" w:rsidRPr="00E5000C">
        <w:rPr>
          <w:rFonts w:asciiTheme="minorHAnsi" w:hAnsiTheme="minorHAnsi" w:cstheme="minorHAnsi"/>
        </w:rPr>
        <w:t>become</w:t>
      </w:r>
      <w:r w:rsidR="009563C0" w:rsidRPr="00E5000C">
        <w:rPr>
          <w:rFonts w:asciiTheme="minorHAnsi" w:hAnsiTheme="minorHAnsi" w:cstheme="minorHAnsi"/>
        </w:rPr>
        <w:t xml:space="preserve"> driver</w:t>
      </w:r>
      <w:r w:rsidR="007F18BD" w:rsidRPr="00E5000C">
        <w:rPr>
          <w:rFonts w:asciiTheme="minorHAnsi" w:hAnsiTheme="minorHAnsi" w:cstheme="minorHAnsi"/>
        </w:rPr>
        <w:t>s</w:t>
      </w:r>
      <w:r w:rsidR="009563C0" w:rsidRPr="00E5000C">
        <w:rPr>
          <w:rFonts w:asciiTheme="minorHAnsi" w:hAnsiTheme="minorHAnsi" w:cstheme="minorHAnsi"/>
        </w:rPr>
        <w:t xml:space="preserve"> for learning</w:t>
      </w:r>
      <w:r w:rsidR="00143C9D" w:rsidRPr="00E5000C">
        <w:rPr>
          <w:rFonts w:asciiTheme="minorHAnsi" w:hAnsiTheme="minorHAnsi" w:cstheme="minorHAnsi"/>
        </w:rPr>
        <w:t xml:space="preserve">. </w:t>
      </w:r>
      <w:r w:rsidR="009563C0" w:rsidRPr="00E5000C">
        <w:rPr>
          <w:rFonts w:asciiTheme="minorHAnsi" w:hAnsiTheme="minorHAnsi" w:cstheme="minorHAnsi"/>
        </w:rPr>
        <w:t xml:space="preserve">The ambition is that students </w:t>
      </w:r>
      <w:r w:rsidR="000D7CEE" w:rsidRPr="00E5000C">
        <w:rPr>
          <w:rFonts w:asciiTheme="minorHAnsi" w:hAnsiTheme="minorHAnsi" w:cstheme="minorHAnsi"/>
        </w:rPr>
        <w:t xml:space="preserve">will </w:t>
      </w:r>
      <w:r w:rsidR="009563C0" w:rsidRPr="00E5000C">
        <w:rPr>
          <w:rFonts w:asciiTheme="minorHAnsi" w:hAnsiTheme="minorHAnsi" w:cstheme="minorHAnsi"/>
        </w:rPr>
        <w:t>learn to seek challenges rather than easy solutions</w:t>
      </w:r>
      <w:r w:rsidR="00143C9D" w:rsidRPr="00E5000C">
        <w:rPr>
          <w:rFonts w:asciiTheme="minorHAnsi" w:hAnsiTheme="minorHAnsi" w:cstheme="minorHAnsi"/>
        </w:rPr>
        <w:t>.</w:t>
      </w:r>
      <w:r w:rsidR="00470A53" w:rsidRPr="00E5000C">
        <w:rPr>
          <w:rFonts w:asciiTheme="minorHAnsi" w:hAnsiTheme="minorHAnsi" w:cstheme="minorHAnsi"/>
        </w:rPr>
        <w:t xml:space="preserve"> </w:t>
      </w:r>
      <w:r w:rsidR="009563C0" w:rsidRPr="00E5000C">
        <w:rPr>
          <w:rFonts w:asciiTheme="minorHAnsi" w:hAnsiTheme="minorHAnsi" w:cstheme="minorHAnsi"/>
        </w:rPr>
        <w:t>Specifically</w:t>
      </w:r>
      <w:r w:rsidR="000D7CEE" w:rsidRPr="00E5000C">
        <w:rPr>
          <w:rFonts w:asciiTheme="minorHAnsi" w:hAnsiTheme="minorHAnsi" w:cstheme="minorHAnsi"/>
        </w:rPr>
        <w:t>,</w:t>
      </w:r>
      <w:r w:rsidR="009563C0" w:rsidRPr="00E5000C">
        <w:rPr>
          <w:rFonts w:asciiTheme="minorHAnsi" w:hAnsiTheme="minorHAnsi" w:cstheme="minorHAnsi"/>
        </w:rPr>
        <w:t xml:space="preserve"> and in </w:t>
      </w:r>
      <w:r w:rsidR="00613E68" w:rsidRPr="00E5000C">
        <w:rPr>
          <w:rFonts w:asciiTheme="minorHAnsi" w:hAnsiTheme="minorHAnsi" w:cstheme="minorHAnsi"/>
        </w:rPr>
        <w:t>line</w:t>
      </w:r>
      <w:r w:rsidR="009563C0" w:rsidRPr="00E5000C">
        <w:rPr>
          <w:rFonts w:asciiTheme="minorHAnsi" w:hAnsiTheme="minorHAnsi" w:cstheme="minorHAnsi"/>
        </w:rPr>
        <w:t xml:space="preserve"> with the </w:t>
      </w:r>
      <w:r w:rsidR="00E27B7B" w:rsidRPr="00E5000C">
        <w:rPr>
          <w:rFonts w:asciiTheme="minorHAnsi" w:hAnsiTheme="minorHAnsi" w:cstheme="minorHAnsi"/>
        </w:rPr>
        <w:t>co-creation</w:t>
      </w:r>
      <w:r w:rsidR="009563C0" w:rsidRPr="00E5000C">
        <w:rPr>
          <w:rFonts w:asciiTheme="minorHAnsi" w:hAnsiTheme="minorHAnsi" w:cstheme="minorHAnsi"/>
        </w:rPr>
        <w:t xml:space="preserve"> principle, the school has aimed </w:t>
      </w:r>
      <w:r w:rsidR="000D7CEE" w:rsidRPr="00E5000C">
        <w:rPr>
          <w:rFonts w:asciiTheme="minorHAnsi" w:hAnsiTheme="minorHAnsi" w:cstheme="minorHAnsi"/>
        </w:rPr>
        <w:t>to motivate and involve</w:t>
      </w:r>
      <w:r w:rsidR="009563C0" w:rsidRPr="00E5000C">
        <w:rPr>
          <w:rFonts w:asciiTheme="minorHAnsi" w:hAnsiTheme="minorHAnsi" w:cstheme="minorHAnsi"/>
        </w:rPr>
        <w:t xml:space="preserve"> students as learning designers</w:t>
      </w:r>
      <w:r w:rsidR="003D2CE9" w:rsidRPr="00E5000C">
        <w:rPr>
          <w:rFonts w:asciiTheme="minorHAnsi" w:hAnsiTheme="minorHAnsi" w:cstheme="minorHAnsi"/>
        </w:rPr>
        <w:t xml:space="preserve">. </w:t>
      </w:r>
      <w:r w:rsidR="009563C0" w:rsidRPr="00E5000C">
        <w:rPr>
          <w:rFonts w:asciiTheme="minorHAnsi" w:hAnsiTheme="minorHAnsi" w:cstheme="minorHAnsi"/>
        </w:rPr>
        <w:t>That is, the teacher</w:t>
      </w:r>
      <w:r w:rsidR="007F18BD" w:rsidRPr="00E5000C">
        <w:rPr>
          <w:rFonts w:asciiTheme="minorHAnsi" w:hAnsiTheme="minorHAnsi" w:cstheme="minorHAnsi"/>
        </w:rPr>
        <w:t xml:space="preserve">s design open </w:t>
      </w:r>
      <w:r w:rsidR="009563C0" w:rsidRPr="00E5000C">
        <w:rPr>
          <w:rFonts w:asciiTheme="minorHAnsi" w:hAnsiTheme="minorHAnsi" w:cstheme="minorHAnsi"/>
        </w:rPr>
        <w:t>framework</w:t>
      </w:r>
      <w:r w:rsidR="007F18BD" w:rsidRPr="00E5000C">
        <w:rPr>
          <w:rFonts w:asciiTheme="minorHAnsi" w:hAnsiTheme="minorHAnsi" w:cstheme="minorHAnsi"/>
        </w:rPr>
        <w:t>s</w:t>
      </w:r>
      <w:r w:rsidR="009563C0" w:rsidRPr="00E5000C">
        <w:rPr>
          <w:rFonts w:asciiTheme="minorHAnsi" w:hAnsiTheme="minorHAnsi" w:cstheme="minorHAnsi"/>
        </w:rPr>
        <w:t xml:space="preserve"> </w:t>
      </w:r>
      <w:r w:rsidR="00463450" w:rsidRPr="00E5000C">
        <w:rPr>
          <w:rFonts w:asciiTheme="minorHAnsi" w:hAnsiTheme="minorHAnsi" w:cstheme="minorHAnsi"/>
        </w:rPr>
        <w:t>in which</w:t>
      </w:r>
      <w:r w:rsidR="009563C0" w:rsidRPr="00E5000C">
        <w:rPr>
          <w:rFonts w:asciiTheme="minorHAnsi" w:hAnsiTheme="minorHAnsi" w:cstheme="minorHAnsi"/>
        </w:rPr>
        <w:t xml:space="preserve"> the students act as co-</w:t>
      </w:r>
      <w:r w:rsidR="00180ECA" w:rsidRPr="00E5000C">
        <w:rPr>
          <w:rFonts w:asciiTheme="minorHAnsi" w:hAnsiTheme="minorHAnsi" w:cstheme="minorHAnsi"/>
        </w:rPr>
        <w:t>creating</w:t>
      </w:r>
      <w:r w:rsidR="009563C0" w:rsidRPr="00E5000C">
        <w:rPr>
          <w:rFonts w:asciiTheme="minorHAnsi" w:hAnsiTheme="minorHAnsi" w:cstheme="minorHAnsi"/>
        </w:rPr>
        <w:t xml:space="preserve"> learning designers </w:t>
      </w:r>
      <w:r w:rsidR="00180ECA" w:rsidRPr="00E5000C">
        <w:rPr>
          <w:rFonts w:asciiTheme="minorHAnsi" w:hAnsiTheme="minorHAnsi" w:cstheme="minorHAnsi"/>
        </w:rPr>
        <w:t>of</w:t>
      </w:r>
      <w:r w:rsidR="009563C0" w:rsidRPr="00E5000C">
        <w:rPr>
          <w:rFonts w:asciiTheme="minorHAnsi" w:hAnsiTheme="minorHAnsi" w:cstheme="minorHAnsi"/>
        </w:rPr>
        <w:t xml:space="preserve"> concrete project</w:t>
      </w:r>
      <w:r w:rsidR="007F18BD" w:rsidRPr="00E5000C">
        <w:rPr>
          <w:rFonts w:asciiTheme="minorHAnsi" w:hAnsiTheme="minorHAnsi" w:cstheme="minorHAnsi"/>
        </w:rPr>
        <w:t>s</w:t>
      </w:r>
      <w:r w:rsidR="009563C0" w:rsidRPr="00E5000C">
        <w:rPr>
          <w:rFonts w:asciiTheme="minorHAnsi" w:hAnsiTheme="minorHAnsi" w:cstheme="minorHAnsi"/>
        </w:rPr>
        <w:t xml:space="preserve"> </w:t>
      </w:r>
      <w:r w:rsidR="003B48F1" w:rsidRPr="00E5000C">
        <w:rPr>
          <w:rFonts w:asciiTheme="minorHAnsi" w:hAnsiTheme="minorHAnsi" w:cstheme="minorHAnsi"/>
        </w:rPr>
        <w:t xml:space="preserve">(Sørensen </w:t>
      </w:r>
      <w:r w:rsidR="000D7CEE" w:rsidRPr="00E5000C">
        <w:rPr>
          <w:rFonts w:asciiTheme="minorHAnsi" w:hAnsiTheme="minorHAnsi" w:cstheme="minorHAnsi"/>
        </w:rPr>
        <w:t>and</w:t>
      </w:r>
      <w:r w:rsidR="0041457F" w:rsidRPr="00E5000C">
        <w:rPr>
          <w:rFonts w:asciiTheme="minorHAnsi" w:hAnsiTheme="minorHAnsi" w:cstheme="minorHAnsi"/>
        </w:rPr>
        <w:t xml:space="preserve"> </w:t>
      </w:r>
      <w:r w:rsidR="003B48F1" w:rsidRPr="00E5000C">
        <w:rPr>
          <w:rFonts w:asciiTheme="minorHAnsi" w:hAnsiTheme="minorHAnsi" w:cstheme="minorHAnsi"/>
        </w:rPr>
        <w:t>Levinsen</w:t>
      </w:r>
      <w:r w:rsidR="000D7CEE" w:rsidRPr="00E5000C">
        <w:rPr>
          <w:rFonts w:asciiTheme="minorHAnsi" w:hAnsiTheme="minorHAnsi" w:cstheme="minorHAnsi"/>
        </w:rPr>
        <w:t>,</w:t>
      </w:r>
      <w:r w:rsidR="00143C9D" w:rsidRPr="00E5000C">
        <w:rPr>
          <w:rFonts w:asciiTheme="minorHAnsi" w:hAnsiTheme="minorHAnsi" w:cstheme="minorHAnsi"/>
        </w:rPr>
        <w:t xml:space="preserve"> 2014)</w:t>
      </w:r>
      <w:r w:rsidR="000D7CEE" w:rsidRPr="00E5000C">
        <w:rPr>
          <w:rFonts w:asciiTheme="minorHAnsi" w:hAnsiTheme="minorHAnsi" w:cstheme="minorHAnsi"/>
        </w:rPr>
        <w:t xml:space="preserve"> that</w:t>
      </w:r>
      <w:r w:rsidR="007F18BD" w:rsidRPr="00E5000C">
        <w:rPr>
          <w:rFonts w:asciiTheme="minorHAnsi" w:hAnsiTheme="minorHAnsi" w:cstheme="minorHAnsi"/>
        </w:rPr>
        <w:t xml:space="preserve"> combine</w:t>
      </w:r>
      <w:r w:rsidR="009563C0" w:rsidRPr="00E5000C">
        <w:rPr>
          <w:rFonts w:asciiTheme="minorHAnsi" w:hAnsiTheme="minorHAnsi" w:cstheme="minorHAnsi"/>
        </w:rPr>
        <w:t xml:space="preserve"> problem</w:t>
      </w:r>
      <w:r w:rsidR="000D7CEE" w:rsidRPr="00E5000C">
        <w:rPr>
          <w:rFonts w:asciiTheme="minorHAnsi" w:hAnsiTheme="minorHAnsi" w:cstheme="minorHAnsi"/>
        </w:rPr>
        <w:t>-</w:t>
      </w:r>
      <w:r w:rsidR="009563C0" w:rsidRPr="00E5000C">
        <w:rPr>
          <w:rFonts w:asciiTheme="minorHAnsi" w:hAnsiTheme="minorHAnsi" w:cstheme="minorHAnsi"/>
        </w:rPr>
        <w:t>based learning (PBL), digital production and technology</w:t>
      </w:r>
      <w:r w:rsidR="007F38C0" w:rsidRPr="00E5000C">
        <w:rPr>
          <w:rFonts w:asciiTheme="minorHAnsi" w:hAnsiTheme="minorHAnsi" w:cstheme="minorHAnsi"/>
        </w:rPr>
        <w:t xml:space="preserve"> (</w:t>
      </w:r>
      <w:r w:rsidR="000D7CEE" w:rsidRPr="0045022B">
        <w:rPr>
          <w:rFonts w:asciiTheme="minorHAnsi" w:hAnsiTheme="minorHAnsi" w:cstheme="minorHAnsi"/>
        </w:rPr>
        <w:t xml:space="preserve">Sørensen, </w:t>
      </w:r>
      <w:proofErr w:type="spellStart"/>
      <w:r w:rsidR="000D7CEE" w:rsidRPr="0045022B">
        <w:rPr>
          <w:rFonts w:asciiTheme="minorHAnsi" w:hAnsiTheme="minorHAnsi" w:cstheme="minorHAnsi"/>
        </w:rPr>
        <w:t>Audon</w:t>
      </w:r>
      <w:proofErr w:type="spellEnd"/>
      <w:r w:rsidR="000D7CEE" w:rsidRPr="0045022B">
        <w:rPr>
          <w:rFonts w:asciiTheme="minorHAnsi" w:hAnsiTheme="minorHAnsi" w:cstheme="minorHAnsi"/>
        </w:rPr>
        <w:t xml:space="preserve"> and Levinsen</w:t>
      </w:r>
      <w:r w:rsidR="000D7CEE" w:rsidRPr="00E5000C">
        <w:rPr>
          <w:rFonts w:asciiTheme="minorHAnsi" w:hAnsiTheme="minorHAnsi" w:cstheme="minorHAnsi"/>
        </w:rPr>
        <w:t>,</w:t>
      </w:r>
      <w:r w:rsidR="000D7CEE" w:rsidRPr="0045022B">
        <w:rPr>
          <w:rFonts w:asciiTheme="minorHAnsi" w:hAnsiTheme="minorHAnsi" w:cstheme="minorHAnsi"/>
        </w:rPr>
        <w:t xml:space="preserve"> </w:t>
      </w:r>
      <w:r w:rsidR="0041457F" w:rsidRPr="00E5000C">
        <w:rPr>
          <w:rFonts w:asciiTheme="minorHAnsi" w:hAnsiTheme="minorHAnsi" w:cstheme="minorHAnsi"/>
        </w:rPr>
        <w:t>2010</w:t>
      </w:r>
      <w:r w:rsidR="00143C9D" w:rsidRPr="00E5000C">
        <w:rPr>
          <w:rFonts w:asciiTheme="minorHAnsi" w:hAnsiTheme="minorHAnsi" w:cstheme="minorHAnsi"/>
        </w:rPr>
        <w:t xml:space="preserve">). </w:t>
      </w:r>
    </w:p>
    <w:p w14:paraId="19B606C0" w14:textId="77777777" w:rsidR="00AE2351" w:rsidRPr="00E5000C" w:rsidRDefault="00AE2351" w:rsidP="00E5000C">
      <w:pPr>
        <w:pStyle w:val="Kommentartekst"/>
        <w:spacing w:line="276" w:lineRule="auto"/>
        <w:jc w:val="both"/>
        <w:rPr>
          <w:rFonts w:asciiTheme="minorHAnsi" w:hAnsiTheme="minorHAnsi" w:cstheme="minorHAnsi"/>
        </w:rPr>
      </w:pPr>
    </w:p>
    <w:p w14:paraId="772DA6D9" w14:textId="4544E278" w:rsidR="00AE2351" w:rsidRPr="00E5000C" w:rsidRDefault="00AE2351" w:rsidP="00E5000C">
      <w:pPr>
        <w:pStyle w:val="Kommentartekst"/>
        <w:spacing w:line="276" w:lineRule="auto"/>
        <w:jc w:val="both"/>
        <w:rPr>
          <w:rFonts w:asciiTheme="minorHAnsi" w:hAnsiTheme="minorHAnsi" w:cstheme="minorHAnsi"/>
        </w:rPr>
      </w:pPr>
      <w:r w:rsidRPr="00E5000C">
        <w:rPr>
          <w:rFonts w:asciiTheme="minorHAnsi" w:hAnsiTheme="minorHAnsi" w:cstheme="minorHAnsi"/>
        </w:rPr>
        <w:t>Working with frameworks, participation, design and iteration</w:t>
      </w:r>
      <w:r w:rsidR="003A18AE" w:rsidRPr="00E5000C">
        <w:rPr>
          <w:rFonts w:asciiTheme="minorHAnsi" w:hAnsiTheme="minorHAnsi" w:cstheme="minorHAnsi"/>
        </w:rPr>
        <w:t>s</w:t>
      </w:r>
      <w:r w:rsidRPr="00E5000C">
        <w:rPr>
          <w:rFonts w:asciiTheme="minorHAnsi" w:hAnsiTheme="minorHAnsi" w:cstheme="minorHAnsi"/>
        </w:rPr>
        <w:t xml:space="preserve"> </w:t>
      </w:r>
      <w:r w:rsidR="003A18AE" w:rsidRPr="00E5000C">
        <w:rPr>
          <w:rFonts w:asciiTheme="minorHAnsi" w:hAnsiTheme="minorHAnsi" w:cstheme="minorHAnsi"/>
        </w:rPr>
        <w:t>impl</w:t>
      </w:r>
      <w:r w:rsidR="005421F7" w:rsidRPr="00E5000C">
        <w:rPr>
          <w:rFonts w:asciiTheme="minorHAnsi" w:hAnsiTheme="minorHAnsi" w:cstheme="minorHAnsi"/>
        </w:rPr>
        <w:t>ies</w:t>
      </w:r>
      <w:r w:rsidR="003A18AE" w:rsidRPr="00E5000C">
        <w:rPr>
          <w:rFonts w:asciiTheme="minorHAnsi" w:hAnsiTheme="minorHAnsi" w:cstheme="minorHAnsi"/>
        </w:rPr>
        <w:t xml:space="preserve"> not</w:t>
      </w:r>
      <w:r w:rsidRPr="00E5000C">
        <w:rPr>
          <w:rFonts w:asciiTheme="minorHAnsi" w:hAnsiTheme="minorHAnsi" w:cstheme="minorHAnsi"/>
        </w:rPr>
        <w:t xml:space="preserve"> </w:t>
      </w:r>
      <w:r w:rsidR="00613E68" w:rsidRPr="00E5000C">
        <w:rPr>
          <w:rFonts w:asciiTheme="minorHAnsi" w:hAnsiTheme="minorHAnsi" w:cstheme="minorHAnsi"/>
        </w:rPr>
        <w:t>know</w:t>
      </w:r>
      <w:r w:rsidR="003A18AE" w:rsidRPr="00E5000C">
        <w:rPr>
          <w:rFonts w:asciiTheme="minorHAnsi" w:hAnsiTheme="minorHAnsi" w:cstheme="minorHAnsi"/>
        </w:rPr>
        <w:t>ing</w:t>
      </w:r>
      <w:r w:rsidR="00613E68" w:rsidRPr="00E5000C">
        <w:rPr>
          <w:rFonts w:asciiTheme="minorHAnsi" w:hAnsiTheme="minorHAnsi" w:cstheme="minorHAnsi"/>
        </w:rPr>
        <w:t xml:space="preserve"> what </w:t>
      </w:r>
      <w:r w:rsidR="003A18AE" w:rsidRPr="00E5000C">
        <w:rPr>
          <w:rFonts w:asciiTheme="minorHAnsi" w:hAnsiTheme="minorHAnsi" w:cstheme="minorHAnsi"/>
        </w:rPr>
        <w:t>will</w:t>
      </w:r>
      <w:r w:rsidRPr="00E5000C">
        <w:rPr>
          <w:rFonts w:asciiTheme="minorHAnsi" w:hAnsiTheme="minorHAnsi" w:cstheme="minorHAnsi"/>
        </w:rPr>
        <w:t xml:space="preserve"> emerge. This is true for both the school</w:t>
      </w:r>
      <w:r w:rsidR="008E53A8" w:rsidRPr="00E5000C">
        <w:rPr>
          <w:rFonts w:asciiTheme="minorHAnsi" w:hAnsiTheme="minorHAnsi" w:cstheme="minorHAnsi"/>
        </w:rPr>
        <w:t>’</w:t>
      </w:r>
      <w:r w:rsidRPr="00E5000C">
        <w:rPr>
          <w:rFonts w:asciiTheme="minorHAnsi" w:hAnsiTheme="minorHAnsi" w:cstheme="minorHAnsi"/>
        </w:rPr>
        <w:t xml:space="preserve">s overall approach to </w:t>
      </w:r>
      <w:r w:rsidR="00E27B7B" w:rsidRPr="00E5000C">
        <w:rPr>
          <w:rFonts w:asciiTheme="minorHAnsi" w:hAnsiTheme="minorHAnsi" w:cstheme="minorHAnsi"/>
        </w:rPr>
        <w:t>co-creation</w:t>
      </w:r>
      <w:r w:rsidRPr="00E5000C">
        <w:rPr>
          <w:rFonts w:asciiTheme="minorHAnsi" w:hAnsiTheme="minorHAnsi" w:cstheme="minorHAnsi"/>
        </w:rPr>
        <w:t xml:space="preserve"> and </w:t>
      </w:r>
      <w:r w:rsidR="005421F7" w:rsidRPr="00E5000C">
        <w:rPr>
          <w:rFonts w:asciiTheme="minorHAnsi" w:hAnsiTheme="minorHAnsi" w:cstheme="minorHAnsi"/>
        </w:rPr>
        <w:t xml:space="preserve">to </w:t>
      </w:r>
      <w:r w:rsidRPr="00E5000C">
        <w:rPr>
          <w:rFonts w:asciiTheme="minorHAnsi" w:hAnsiTheme="minorHAnsi" w:cstheme="minorHAnsi"/>
        </w:rPr>
        <w:t>specific learning situations. What emerge are transformations of the participants</w:t>
      </w:r>
      <w:r w:rsidR="00727D77" w:rsidRPr="00E5000C">
        <w:rPr>
          <w:rFonts w:asciiTheme="minorHAnsi" w:hAnsiTheme="minorHAnsi" w:cstheme="minorHAnsi"/>
        </w:rPr>
        <w:t>’</w:t>
      </w:r>
      <w:r w:rsidR="008E53A8" w:rsidRPr="00E5000C">
        <w:rPr>
          <w:rFonts w:asciiTheme="minorHAnsi" w:hAnsiTheme="minorHAnsi" w:cstheme="minorHAnsi"/>
        </w:rPr>
        <w:t xml:space="preserve"> </w:t>
      </w:r>
      <w:r w:rsidRPr="00E5000C">
        <w:rPr>
          <w:rFonts w:asciiTheme="minorHAnsi" w:hAnsiTheme="minorHAnsi" w:cstheme="minorHAnsi"/>
        </w:rPr>
        <w:t>mut</w:t>
      </w:r>
      <w:r w:rsidR="008E53A8" w:rsidRPr="00E5000C">
        <w:rPr>
          <w:rFonts w:asciiTheme="minorHAnsi" w:hAnsiTheme="minorHAnsi" w:cstheme="minorHAnsi"/>
        </w:rPr>
        <w:t xml:space="preserve">ual positioning and agency, which </w:t>
      </w:r>
      <w:r w:rsidR="005421F7" w:rsidRPr="00E5000C">
        <w:rPr>
          <w:rFonts w:asciiTheme="minorHAnsi" w:hAnsiTheme="minorHAnsi" w:cstheme="minorHAnsi"/>
        </w:rPr>
        <w:t>concurrently</w:t>
      </w:r>
      <w:r w:rsidRPr="00E5000C">
        <w:rPr>
          <w:rFonts w:asciiTheme="minorHAnsi" w:hAnsiTheme="minorHAnsi" w:cstheme="minorHAnsi"/>
        </w:rPr>
        <w:t xml:space="preserve"> change what is/is not possible. In order to anchor useful experiences and practices</w:t>
      </w:r>
      <w:r w:rsidR="00B6721B">
        <w:rPr>
          <w:rFonts w:asciiTheme="minorHAnsi" w:hAnsiTheme="minorHAnsi" w:cstheme="minorHAnsi"/>
        </w:rPr>
        <w:t>,</w:t>
      </w:r>
      <w:r w:rsidRPr="00E5000C">
        <w:rPr>
          <w:rFonts w:asciiTheme="minorHAnsi" w:hAnsiTheme="minorHAnsi" w:cstheme="minorHAnsi"/>
        </w:rPr>
        <w:t xml:space="preserve"> and</w:t>
      </w:r>
      <w:r w:rsidR="009E196A" w:rsidRPr="00E5000C">
        <w:rPr>
          <w:rFonts w:asciiTheme="minorHAnsi" w:hAnsiTheme="minorHAnsi" w:cstheme="minorHAnsi"/>
        </w:rPr>
        <w:t xml:space="preserve"> to</w:t>
      </w:r>
      <w:r w:rsidRPr="00E5000C">
        <w:rPr>
          <w:rFonts w:asciiTheme="minorHAnsi" w:hAnsiTheme="minorHAnsi" w:cstheme="minorHAnsi"/>
        </w:rPr>
        <w:t xml:space="preserve"> </w:t>
      </w:r>
      <w:r w:rsidR="003E2EE7" w:rsidRPr="00E5000C">
        <w:rPr>
          <w:rFonts w:asciiTheme="minorHAnsi" w:hAnsiTheme="minorHAnsi" w:cstheme="minorHAnsi"/>
        </w:rPr>
        <w:t xml:space="preserve">encourage </w:t>
      </w:r>
      <w:r w:rsidRPr="00E5000C">
        <w:rPr>
          <w:rFonts w:asciiTheme="minorHAnsi" w:hAnsiTheme="minorHAnsi" w:cstheme="minorHAnsi"/>
        </w:rPr>
        <w:t>l</w:t>
      </w:r>
      <w:r w:rsidR="00727D77" w:rsidRPr="00E5000C">
        <w:rPr>
          <w:rFonts w:asciiTheme="minorHAnsi" w:hAnsiTheme="minorHAnsi" w:cstheme="minorHAnsi"/>
        </w:rPr>
        <w:t>earning</w:t>
      </w:r>
      <w:r w:rsidR="00B6721B" w:rsidRPr="00B6721B">
        <w:rPr>
          <w:rFonts w:asciiTheme="minorHAnsi" w:hAnsiTheme="minorHAnsi" w:cstheme="minorHAnsi"/>
        </w:rPr>
        <w:t xml:space="preserve"> </w:t>
      </w:r>
      <w:r w:rsidR="00B6721B" w:rsidRPr="00E5000C">
        <w:rPr>
          <w:rFonts w:asciiTheme="minorHAnsi" w:hAnsiTheme="minorHAnsi" w:cstheme="minorHAnsi"/>
        </w:rPr>
        <w:t>for the future</w:t>
      </w:r>
      <w:r w:rsidR="00727D77" w:rsidRPr="00E5000C">
        <w:rPr>
          <w:rFonts w:asciiTheme="minorHAnsi" w:hAnsiTheme="minorHAnsi" w:cstheme="minorHAnsi"/>
        </w:rPr>
        <w:t>, these processes demand</w:t>
      </w:r>
      <w:r w:rsidRPr="00E5000C">
        <w:rPr>
          <w:rFonts w:asciiTheme="minorHAnsi" w:hAnsiTheme="minorHAnsi" w:cstheme="minorHAnsi"/>
        </w:rPr>
        <w:t xml:space="preserve"> evaluations, reflections and modifications of the actual frame</w:t>
      </w:r>
      <w:r w:rsidR="003E2EE7" w:rsidRPr="00E5000C">
        <w:rPr>
          <w:rFonts w:asciiTheme="minorHAnsi" w:hAnsiTheme="minorHAnsi" w:cstheme="minorHAnsi"/>
        </w:rPr>
        <w:t>work</w:t>
      </w:r>
      <w:r w:rsidRPr="00E5000C">
        <w:rPr>
          <w:rFonts w:asciiTheme="minorHAnsi" w:hAnsiTheme="minorHAnsi" w:cstheme="minorHAnsi"/>
        </w:rPr>
        <w:t xml:space="preserve"> and practice before launching a</w:t>
      </w:r>
      <w:r w:rsidR="003E2EE7" w:rsidRPr="00E5000C">
        <w:rPr>
          <w:rFonts w:asciiTheme="minorHAnsi" w:hAnsiTheme="minorHAnsi" w:cstheme="minorHAnsi"/>
        </w:rPr>
        <w:t>ny</w:t>
      </w:r>
      <w:r w:rsidRPr="00E5000C">
        <w:rPr>
          <w:rFonts w:asciiTheme="minorHAnsi" w:hAnsiTheme="minorHAnsi" w:cstheme="minorHAnsi"/>
        </w:rPr>
        <w:t xml:space="preserve"> new iteration</w:t>
      </w:r>
      <w:r w:rsidR="003E2EE7" w:rsidRPr="00E5000C">
        <w:rPr>
          <w:rFonts w:asciiTheme="minorHAnsi" w:hAnsiTheme="minorHAnsi" w:cstheme="minorHAnsi"/>
        </w:rPr>
        <w:t>s</w:t>
      </w:r>
      <w:r w:rsidR="00022201" w:rsidRPr="00E5000C">
        <w:rPr>
          <w:rFonts w:asciiTheme="minorHAnsi" w:hAnsiTheme="minorHAnsi" w:cstheme="minorHAnsi"/>
        </w:rPr>
        <w:t>.</w:t>
      </w:r>
      <w:r w:rsidRPr="00E5000C">
        <w:rPr>
          <w:rFonts w:asciiTheme="minorHAnsi" w:hAnsiTheme="minorHAnsi" w:cstheme="minorHAnsi"/>
        </w:rPr>
        <w:t xml:space="preserve"> According to these principles, the LTL</w:t>
      </w:r>
      <w:r w:rsidR="003E2EE7" w:rsidRPr="00E5000C">
        <w:rPr>
          <w:rFonts w:asciiTheme="minorHAnsi" w:hAnsiTheme="minorHAnsi" w:cstheme="minorHAnsi"/>
        </w:rPr>
        <w:t xml:space="preserve"> </w:t>
      </w:r>
      <w:r w:rsidRPr="00E5000C">
        <w:rPr>
          <w:rFonts w:asciiTheme="minorHAnsi" w:hAnsiTheme="minorHAnsi" w:cstheme="minorHAnsi"/>
        </w:rPr>
        <w:t xml:space="preserve">project </w:t>
      </w:r>
      <w:r w:rsidR="008E53A8" w:rsidRPr="00E5000C">
        <w:rPr>
          <w:rFonts w:asciiTheme="minorHAnsi" w:hAnsiTheme="minorHAnsi" w:cstheme="minorHAnsi"/>
        </w:rPr>
        <w:t>iterated</w:t>
      </w:r>
      <w:r w:rsidR="00D32824" w:rsidRPr="00E5000C">
        <w:rPr>
          <w:rFonts w:asciiTheme="minorHAnsi" w:hAnsiTheme="minorHAnsi" w:cstheme="minorHAnsi"/>
        </w:rPr>
        <w:t xml:space="preserve"> </w:t>
      </w:r>
      <w:r w:rsidR="008E53A8" w:rsidRPr="00E5000C">
        <w:rPr>
          <w:rFonts w:asciiTheme="minorHAnsi" w:hAnsiTheme="minorHAnsi" w:cstheme="minorHAnsi"/>
        </w:rPr>
        <w:t>through</w:t>
      </w:r>
      <w:r w:rsidR="00D32824" w:rsidRPr="00E5000C">
        <w:rPr>
          <w:rFonts w:asciiTheme="minorHAnsi" w:hAnsiTheme="minorHAnsi" w:cstheme="minorHAnsi"/>
        </w:rPr>
        <w:t xml:space="preserve"> </w:t>
      </w:r>
      <w:r w:rsidR="008E53A8" w:rsidRPr="00E5000C">
        <w:rPr>
          <w:rFonts w:asciiTheme="minorHAnsi" w:hAnsiTheme="minorHAnsi" w:cstheme="minorHAnsi"/>
        </w:rPr>
        <w:t xml:space="preserve">evaluations </w:t>
      </w:r>
      <w:r w:rsidRPr="00E5000C">
        <w:rPr>
          <w:rFonts w:asciiTheme="minorHAnsi" w:hAnsiTheme="minorHAnsi" w:cstheme="minorHAnsi"/>
        </w:rPr>
        <w:t xml:space="preserve">based on </w:t>
      </w:r>
      <w:r w:rsidR="00A07915" w:rsidRPr="00E5000C">
        <w:rPr>
          <w:rFonts w:asciiTheme="minorHAnsi" w:hAnsiTheme="minorHAnsi" w:cstheme="minorHAnsi"/>
        </w:rPr>
        <w:t>certain questions</w:t>
      </w:r>
      <w:r w:rsidR="003E2EE7" w:rsidRPr="00E5000C">
        <w:rPr>
          <w:rFonts w:asciiTheme="minorHAnsi" w:hAnsiTheme="minorHAnsi" w:cstheme="minorHAnsi"/>
        </w:rPr>
        <w:t xml:space="preserve">: </w:t>
      </w:r>
      <w:r w:rsidR="00D32824" w:rsidRPr="00E5000C">
        <w:rPr>
          <w:rFonts w:asciiTheme="minorHAnsi" w:hAnsiTheme="minorHAnsi" w:cstheme="minorHAnsi"/>
        </w:rPr>
        <w:t>What does it take to produce learning environment</w:t>
      </w:r>
      <w:r w:rsidR="00D55A01" w:rsidRPr="00E5000C">
        <w:rPr>
          <w:rFonts w:asciiTheme="minorHAnsi" w:hAnsiTheme="minorHAnsi" w:cstheme="minorHAnsi"/>
        </w:rPr>
        <w:t>s that allow</w:t>
      </w:r>
      <w:r w:rsidR="00D32824" w:rsidRPr="00E5000C">
        <w:rPr>
          <w:rFonts w:asciiTheme="minorHAnsi" w:hAnsiTheme="minorHAnsi" w:cstheme="minorHAnsi"/>
        </w:rPr>
        <w:t xml:space="preserve"> students </w:t>
      </w:r>
      <w:proofErr w:type="gramStart"/>
      <w:r w:rsidR="00FB65CB" w:rsidRPr="00E5000C">
        <w:rPr>
          <w:rFonts w:asciiTheme="minorHAnsi" w:hAnsiTheme="minorHAnsi" w:cstheme="minorHAnsi"/>
        </w:rPr>
        <w:t>to fully</w:t>
      </w:r>
      <w:r w:rsidR="00D32824" w:rsidRPr="00E5000C">
        <w:rPr>
          <w:rFonts w:asciiTheme="minorHAnsi" w:hAnsiTheme="minorHAnsi" w:cstheme="minorHAnsi"/>
        </w:rPr>
        <w:t xml:space="preserve"> exploit</w:t>
      </w:r>
      <w:proofErr w:type="gramEnd"/>
      <w:r w:rsidR="00D32824" w:rsidRPr="00E5000C">
        <w:rPr>
          <w:rFonts w:asciiTheme="minorHAnsi" w:hAnsiTheme="minorHAnsi" w:cstheme="minorHAnsi"/>
        </w:rPr>
        <w:t xml:space="preserve"> their learning potential? How </w:t>
      </w:r>
      <w:r w:rsidR="00FB65CB" w:rsidRPr="00E5000C">
        <w:rPr>
          <w:rFonts w:asciiTheme="minorHAnsi" w:hAnsiTheme="minorHAnsi" w:cstheme="minorHAnsi"/>
        </w:rPr>
        <w:t>can we define</w:t>
      </w:r>
      <w:r w:rsidR="00D32824" w:rsidRPr="00E5000C">
        <w:rPr>
          <w:rFonts w:asciiTheme="minorHAnsi" w:hAnsiTheme="minorHAnsi" w:cstheme="minorHAnsi"/>
        </w:rPr>
        <w:t xml:space="preserve"> frame</w:t>
      </w:r>
      <w:r w:rsidR="00FB65CB" w:rsidRPr="00E5000C">
        <w:rPr>
          <w:rFonts w:asciiTheme="minorHAnsi" w:hAnsiTheme="minorHAnsi" w:cstheme="minorHAnsi"/>
        </w:rPr>
        <w:t xml:space="preserve">works </w:t>
      </w:r>
      <w:r w:rsidR="00D32824" w:rsidRPr="00E5000C">
        <w:rPr>
          <w:rFonts w:asciiTheme="minorHAnsi" w:hAnsiTheme="minorHAnsi" w:cstheme="minorHAnsi"/>
        </w:rPr>
        <w:t xml:space="preserve">without limiting creativity? How </w:t>
      </w:r>
      <w:r w:rsidR="00FB65CB" w:rsidRPr="00E5000C">
        <w:rPr>
          <w:rFonts w:asciiTheme="minorHAnsi" w:hAnsiTheme="minorHAnsi" w:cstheme="minorHAnsi"/>
        </w:rPr>
        <w:t xml:space="preserve">can we </w:t>
      </w:r>
      <w:r w:rsidR="00D32824" w:rsidRPr="00E5000C">
        <w:rPr>
          <w:rFonts w:asciiTheme="minorHAnsi" w:hAnsiTheme="minorHAnsi" w:cstheme="minorHAnsi"/>
        </w:rPr>
        <w:t>set clear learning objectives for individual student</w:t>
      </w:r>
      <w:r w:rsidR="00FB65CB" w:rsidRPr="00E5000C">
        <w:rPr>
          <w:rFonts w:asciiTheme="minorHAnsi" w:hAnsiTheme="minorHAnsi" w:cstheme="minorHAnsi"/>
        </w:rPr>
        <w:t>s</w:t>
      </w:r>
      <w:r w:rsidR="00D32824" w:rsidRPr="00E5000C">
        <w:rPr>
          <w:rFonts w:asciiTheme="minorHAnsi" w:hAnsiTheme="minorHAnsi" w:cstheme="minorHAnsi"/>
        </w:rPr>
        <w:t xml:space="preserve">? How </w:t>
      </w:r>
      <w:r w:rsidR="00FB65CB" w:rsidRPr="00E5000C">
        <w:rPr>
          <w:rFonts w:asciiTheme="minorHAnsi" w:hAnsiTheme="minorHAnsi" w:cstheme="minorHAnsi"/>
        </w:rPr>
        <w:t xml:space="preserve">do we </w:t>
      </w:r>
      <w:r w:rsidR="00D32824" w:rsidRPr="00E5000C">
        <w:rPr>
          <w:rFonts w:asciiTheme="minorHAnsi" w:hAnsiTheme="minorHAnsi" w:cstheme="minorHAnsi"/>
        </w:rPr>
        <w:t>manage feedbac</w:t>
      </w:r>
      <w:r w:rsidR="00D55A01" w:rsidRPr="00E5000C">
        <w:rPr>
          <w:rFonts w:asciiTheme="minorHAnsi" w:hAnsiTheme="minorHAnsi" w:cstheme="minorHAnsi"/>
        </w:rPr>
        <w:t xml:space="preserve">k and evaluation? </w:t>
      </w:r>
      <w:r w:rsidR="003E2EE7" w:rsidRPr="00E5000C">
        <w:rPr>
          <w:rFonts w:asciiTheme="minorHAnsi" w:hAnsiTheme="minorHAnsi" w:cstheme="minorHAnsi"/>
        </w:rPr>
        <w:t>(</w:t>
      </w:r>
      <w:proofErr w:type="spellStart"/>
      <w:r w:rsidR="003E2EE7" w:rsidRPr="00E5000C">
        <w:rPr>
          <w:rFonts w:asciiTheme="minorHAnsi" w:hAnsiTheme="minorHAnsi" w:cstheme="minorHAnsi"/>
        </w:rPr>
        <w:t>Antvorskov</w:t>
      </w:r>
      <w:proofErr w:type="spellEnd"/>
      <w:r w:rsidR="003E2EE7" w:rsidRPr="00E5000C">
        <w:rPr>
          <w:rFonts w:asciiTheme="minorHAnsi" w:hAnsiTheme="minorHAnsi" w:cstheme="minorHAnsi"/>
        </w:rPr>
        <w:t xml:space="preserve"> </w:t>
      </w:r>
      <w:proofErr w:type="spellStart"/>
      <w:r w:rsidR="003E2EE7" w:rsidRPr="00E5000C">
        <w:rPr>
          <w:rFonts w:asciiTheme="minorHAnsi" w:hAnsiTheme="minorHAnsi" w:cstheme="minorHAnsi"/>
        </w:rPr>
        <w:t>Skole</w:t>
      </w:r>
      <w:proofErr w:type="spellEnd"/>
      <w:r w:rsidR="003E2EE7" w:rsidRPr="00E5000C">
        <w:rPr>
          <w:rFonts w:asciiTheme="minorHAnsi" w:hAnsiTheme="minorHAnsi" w:cstheme="minorHAnsi"/>
        </w:rPr>
        <w:t>, 2016). Additional questions further this evaluation:</w:t>
      </w:r>
      <w:r w:rsidR="00D55A01" w:rsidRPr="00E5000C">
        <w:rPr>
          <w:rFonts w:asciiTheme="minorHAnsi" w:hAnsiTheme="minorHAnsi" w:cstheme="minorHAnsi"/>
        </w:rPr>
        <w:t xml:space="preserve"> H</w:t>
      </w:r>
      <w:r w:rsidR="00D32824" w:rsidRPr="00E5000C">
        <w:rPr>
          <w:rFonts w:asciiTheme="minorHAnsi" w:hAnsiTheme="minorHAnsi" w:cstheme="minorHAnsi"/>
        </w:rPr>
        <w:t>ow do we develop learning designs that challenge a</w:t>
      </w:r>
      <w:r w:rsidR="00D55A01" w:rsidRPr="00E5000C">
        <w:rPr>
          <w:rFonts w:asciiTheme="minorHAnsi" w:hAnsiTheme="minorHAnsi" w:cstheme="minorHAnsi"/>
        </w:rPr>
        <w:t>ll students through clear class</w:t>
      </w:r>
      <w:r w:rsidR="00D32824" w:rsidRPr="00E5000C">
        <w:rPr>
          <w:rFonts w:asciiTheme="minorHAnsi" w:hAnsiTheme="minorHAnsi" w:cstheme="minorHAnsi"/>
        </w:rPr>
        <w:t xml:space="preserve">room management, self-reflection, </w:t>
      </w:r>
      <w:r w:rsidR="003D0BD8" w:rsidRPr="00E5000C">
        <w:rPr>
          <w:rFonts w:asciiTheme="minorHAnsi" w:hAnsiTheme="minorHAnsi" w:cstheme="minorHAnsi"/>
        </w:rPr>
        <w:t>peer</w:t>
      </w:r>
      <w:r w:rsidR="00FB65CB" w:rsidRPr="00E5000C">
        <w:rPr>
          <w:rFonts w:asciiTheme="minorHAnsi" w:hAnsiTheme="minorHAnsi" w:cstheme="minorHAnsi"/>
        </w:rPr>
        <w:t xml:space="preserve"> </w:t>
      </w:r>
      <w:r w:rsidR="003D0BD8" w:rsidRPr="00E5000C">
        <w:rPr>
          <w:rFonts w:asciiTheme="minorHAnsi" w:hAnsiTheme="minorHAnsi" w:cstheme="minorHAnsi"/>
        </w:rPr>
        <w:t>respons</w:t>
      </w:r>
      <w:r w:rsidR="00D32824" w:rsidRPr="00E5000C">
        <w:rPr>
          <w:rFonts w:asciiTheme="minorHAnsi" w:hAnsiTheme="minorHAnsi" w:cstheme="minorHAnsi"/>
        </w:rPr>
        <w:t>e and teacher</w:t>
      </w:r>
      <w:r w:rsidR="00FB65CB" w:rsidRPr="00E5000C">
        <w:rPr>
          <w:rFonts w:asciiTheme="minorHAnsi" w:hAnsiTheme="minorHAnsi" w:cstheme="minorHAnsi"/>
        </w:rPr>
        <w:t xml:space="preserve"> </w:t>
      </w:r>
      <w:r w:rsidR="003D0BD8" w:rsidRPr="00E5000C">
        <w:rPr>
          <w:rFonts w:asciiTheme="minorHAnsi" w:hAnsiTheme="minorHAnsi" w:cstheme="minorHAnsi"/>
        </w:rPr>
        <w:t>respons</w:t>
      </w:r>
      <w:r w:rsidR="00D32824" w:rsidRPr="00E5000C">
        <w:rPr>
          <w:rFonts w:asciiTheme="minorHAnsi" w:hAnsiTheme="minorHAnsi" w:cstheme="minorHAnsi"/>
        </w:rPr>
        <w:t>e</w:t>
      </w:r>
      <w:r w:rsidR="003D0BD8" w:rsidRPr="00E5000C">
        <w:rPr>
          <w:rFonts w:asciiTheme="minorHAnsi" w:hAnsiTheme="minorHAnsi" w:cstheme="minorHAnsi"/>
        </w:rPr>
        <w:t>?</w:t>
      </w:r>
      <w:r w:rsidR="00D32824" w:rsidRPr="00E5000C">
        <w:rPr>
          <w:rFonts w:asciiTheme="minorHAnsi" w:hAnsiTheme="minorHAnsi" w:cstheme="minorHAnsi"/>
        </w:rPr>
        <w:t xml:space="preserve"> </w:t>
      </w:r>
      <w:r w:rsidR="00DF3AA8" w:rsidRPr="00E5000C">
        <w:rPr>
          <w:rFonts w:asciiTheme="minorHAnsi" w:hAnsiTheme="minorHAnsi" w:cstheme="minorHAnsi"/>
        </w:rPr>
        <w:t>The</w:t>
      </w:r>
      <w:r w:rsidR="00D32824" w:rsidRPr="00E5000C">
        <w:rPr>
          <w:rFonts w:asciiTheme="minorHAnsi" w:hAnsiTheme="minorHAnsi" w:cstheme="minorHAnsi"/>
        </w:rPr>
        <w:t xml:space="preserve"> questions all demand observation, reflection and agency in order</w:t>
      </w:r>
      <w:r w:rsidR="00D55A01" w:rsidRPr="00E5000C">
        <w:rPr>
          <w:rFonts w:asciiTheme="minorHAnsi" w:hAnsiTheme="minorHAnsi" w:cstheme="minorHAnsi"/>
        </w:rPr>
        <w:t xml:space="preserve"> for teachers</w:t>
      </w:r>
      <w:r w:rsidR="00D32824" w:rsidRPr="00E5000C">
        <w:rPr>
          <w:rFonts w:asciiTheme="minorHAnsi" w:hAnsiTheme="minorHAnsi" w:cstheme="minorHAnsi"/>
        </w:rPr>
        <w:t xml:space="preserve"> to </w:t>
      </w:r>
      <w:r w:rsidR="00D55A01" w:rsidRPr="00E5000C">
        <w:rPr>
          <w:rFonts w:asciiTheme="minorHAnsi" w:hAnsiTheme="minorHAnsi" w:cstheme="minorHAnsi"/>
        </w:rPr>
        <w:t>frame</w:t>
      </w:r>
      <w:r w:rsidR="00D32824" w:rsidRPr="00E5000C">
        <w:rPr>
          <w:rFonts w:asciiTheme="minorHAnsi" w:hAnsiTheme="minorHAnsi" w:cstheme="minorHAnsi"/>
        </w:rPr>
        <w:t xml:space="preserve"> meaningful evaluations</w:t>
      </w:r>
      <w:r w:rsidR="00DF3AA8" w:rsidRPr="00E5000C">
        <w:rPr>
          <w:rFonts w:asciiTheme="minorHAnsi" w:hAnsiTheme="minorHAnsi" w:cstheme="minorHAnsi"/>
        </w:rPr>
        <w:t xml:space="preserve"> and learning</w:t>
      </w:r>
      <w:r w:rsidR="00820216" w:rsidRPr="00E5000C">
        <w:rPr>
          <w:rFonts w:asciiTheme="minorHAnsi" w:hAnsiTheme="minorHAnsi" w:cstheme="minorHAnsi"/>
        </w:rPr>
        <w:t xml:space="preserve"> outcomes</w:t>
      </w:r>
      <w:r w:rsidR="00D32824" w:rsidRPr="00E5000C">
        <w:rPr>
          <w:rFonts w:asciiTheme="minorHAnsi" w:hAnsiTheme="minorHAnsi" w:cstheme="minorHAnsi"/>
        </w:rPr>
        <w:t>.</w:t>
      </w:r>
    </w:p>
    <w:p w14:paraId="2D66CE64" w14:textId="77777777" w:rsidR="00D32824" w:rsidRPr="00E5000C" w:rsidRDefault="00D32824" w:rsidP="00D32824">
      <w:pPr>
        <w:pStyle w:val="Kommentartekst"/>
        <w:spacing w:line="276" w:lineRule="auto"/>
        <w:rPr>
          <w:rFonts w:asciiTheme="minorHAnsi" w:hAnsiTheme="minorHAnsi" w:cstheme="minorHAnsi"/>
        </w:rPr>
      </w:pPr>
    </w:p>
    <w:p w14:paraId="5C089A08" w14:textId="090A1EB9" w:rsidR="00F06C15" w:rsidRPr="00E5000C" w:rsidRDefault="00D32824" w:rsidP="00E5000C">
      <w:pPr>
        <w:pStyle w:val="Kommentartekst"/>
        <w:spacing w:line="276" w:lineRule="auto"/>
        <w:jc w:val="both"/>
        <w:rPr>
          <w:rFonts w:asciiTheme="minorHAnsi" w:hAnsiTheme="minorHAnsi" w:cstheme="minorHAnsi"/>
        </w:rPr>
      </w:pPr>
      <w:r w:rsidRPr="00E5000C">
        <w:rPr>
          <w:rFonts w:asciiTheme="minorHAnsi" w:hAnsiTheme="minorHAnsi" w:cstheme="minorHAnsi"/>
        </w:rPr>
        <w:t xml:space="preserve">The </w:t>
      </w:r>
      <w:r w:rsidR="00B6721B">
        <w:rPr>
          <w:rFonts w:asciiTheme="minorHAnsi" w:hAnsiTheme="minorHAnsi" w:cstheme="minorHAnsi"/>
        </w:rPr>
        <w:t>APM-project</w:t>
      </w:r>
      <w:r w:rsidRPr="00E5000C">
        <w:rPr>
          <w:rFonts w:asciiTheme="minorHAnsi" w:hAnsiTheme="minorHAnsi" w:cstheme="minorHAnsi"/>
        </w:rPr>
        <w:t xml:space="preserve"> </w:t>
      </w:r>
      <w:proofErr w:type="gramStart"/>
      <w:r w:rsidRPr="00E5000C">
        <w:rPr>
          <w:rFonts w:asciiTheme="minorHAnsi" w:hAnsiTheme="minorHAnsi" w:cstheme="minorHAnsi"/>
        </w:rPr>
        <w:t>was designed</w:t>
      </w:r>
      <w:proofErr w:type="gramEnd"/>
      <w:r w:rsidRPr="00E5000C">
        <w:rPr>
          <w:rFonts w:asciiTheme="minorHAnsi" w:hAnsiTheme="minorHAnsi" w:cstheme="minorHAnsi"/>
        </w:rPr>
        <w:t xml:space="preserve"> as teacher competence building </w:t>
      </w:r>
      <w:r w:rsidR="00820216" w:rsidRPr="00E5000C">
        <w:rPr>
          <w:rFonts w:asciiTheme="minorHAnsi" w:hAnsiTheme="minorHAnsi" w:cstheme="minorHAnsi"/>
        </w:rPr>
        <w:t>regarding</w:t>
      </w:r>
      <w:r w:rsidRPr="00E5000C">
        <w:rPr>
          <w:rFonts w:asciiTheme="minorHAnsi" w:hAnsiTheme="minorHAnsi" w:cstheme="minorHAnsi"/>
        </w:rPr>
        <w:t xml:space="preserve"> </w:t>
      </w:r>
      <w:r w:rsidR="00DF3AA8" w:rsidRPr="00E5000C">
        <w:rPr>
          <w:rFonts w:asciiTheme="minorHAnsi" w:hAnsiTheme="minorHAnsi" w:cstheme="minorHAnsi"/>
        </w:rPr>
        <w:t xml:space="preserve">subject-based </w:t>
      </w:r>
      <w:r w:rsidR="00D55A01" w:rsidRPr="00E5000C">
        <w:rPr>
          <w:rFonts w:asciiTheme="minorHAnsi" w:hAnsiTheme="minorHAnsi" w:cstheme="minorHAnsi"/>
        </w:rPr>
        <w:t>learning design</w:t>
      </w:r>
      <w:r w:rsidRPr="00E5000C">
        <w:rPr>
          <w:rFonts w:asciiTheme="minorHAnsi" w:hAnsiTheme="minorHAnsi" w:cstheme="minorHAnsi"/>
        </w:rPr>
        <w:t xml:space="preserve">, </w:t>
      </w:r>
      <w:r w:rsidR="00DF3AA8" w:rsidRPr="00E5000C">
        <w:rPr>
          <w:rFonts w:asciiTheme="minorHAnsi" w:hAnsiTheme="minorHAnsi" w:cstheme="minorHAnsi"/>
        </w:rPr>
        <w:t xml:space="preserve">learning </w:t>
      </w:r>
      <w:r w:rsidR="00D50113" w:rsidRPr="00E5000C">
        <w:rPr>
          <w:rFonts w:asciiTheme="minorHAnsi" w:hAnsiTheme="minorHAnsi" w:cstheme="minorHAnsi"/>
        </w:rPr>
        <w:t>objective</w:t>
      </w:r>
      <w:r w:rsidR="00D55A01" w:rsidRPr="00E5000C">
        <w:rPr>
          <w:rFonts w:asciiTheme="minorHAnsi" w:hAnsiTheme="minorHAnsi" w:cstheme="minorHAnsi"/>
        </w:rPr>
        <w:t xml:space="preserve"> management and </w:t>
      </w:r>
      <w:r w:rsidR="00820216" w:rsidRPr="00E5000C">
        <w:rPr>
          <w:rFonts w:asciiTheme="minorHAnsi" w:hAnsiTheme="minorHAnsi" w:cstheme="minorHAnsi"/>
        </w:rPr>
        <w:t>using</w:t>
      </w:r>
      <w:r w:rsidR="00D55A01" w:rsidRPr="00E5000C">
        <w:rPr>
          <w:rFonts w:asciiTheme="minorHAnsi" w:hAnsiTheme="minorHAnsi" w:cstheme="minorHAnsi"/>
        </w:rPr>
        <w:t xml:space="preserve"> technology related</w:t>
      </w:r>
      <w:r w:rsidR="00DF3AA8" w:rsidRPr="00E5000C">
        <w:rPr>
          <w:rFonts w:asciiTheme="minorHAnsi" w:hAnsiTheme="minorHAnsi" w:cstheme="minorHAnsi"/>
        </w:rPr>
        <w:t xml:space="preserve"> to the school</w:t>
      </w:r>
      <w:r w:rsidR="00D55A01" w:rsidRPr="00E5000C">
        <w:rPr>
          <w:rFonts w:asciiTheme="minorHAnsi" w:hAnsiTheme="minorHAnsi" w:cstheme="minorHAnsi"/>
        </w:rPr>
        <w:t>’</w:t>
      </w:r>
      <w:r w:rsidR="00DF3AA8" w:rsidRPr="00E5000C">
        <w:rPr>
          <w:rFonts w:asciiTheme="minorHAnsi" w:hAnsiTheme="minorHAnsi" w:cstheme="minorHAnsi"/>
        </w:rPr>
        <w:t>s traditional subjects</w:t>
      </w:r>
      <w:r w:rsidR="00D55A01" w:rsidRPr="00E5000C">
        <w:rPr>
          <w:rFonts w:asciiTheme="minorHAnsi" w:hAnsiTheme="minorHAnsi" w:cstheme="minorHAnsi"/>
        </w:rPr>
        <w:t xml:space="preserve">. The activities </w:t>
      </w:r>
      <w:proofErr w:type="gramStart"/>
      <w:r w:rsidR="00D55A01" w:rsidRPr="00E5000C">
        <w:rPr>
          <w:rFonts w:asciiTheme="minorHAnsi" w:hAnsiTheme="minorHAnsi" w:cstheme="minorHAnsi"/>
        </w:rPr>
        <w:t>were</w:t>
      </w:r>
      <w:r w:rsidR="00DF3AA8" w:rsidRPr="00E5000C">
        <w:rPr>
          <w:rFonts w:asciiTheme="minorHAnsi" w:hAnsiTheme="minorHAnsi" w:cstheme="minorHAnsi"/>
        </w:rPr>
        <w:t xml:space="preserve"> integrated</w:t>
      </w:r>
      <w:proofErr w:type="gramEnd"/>
      <w:r w:rsidR="00DF3AA8" w:rsidRPr="00E5000C">
        <w:rPr>
          <w:rFonts w:asciiTheme="minorHAnsi" w:hAnsiTheme="minorHAnsi" w:cstheme="minorHAnsi"/>
        </w:rPr>
        <w:t xml:space="preserve"> in</w:t>
      </w:r>
      <w:r w:rsidR="00A5217E" w:rsidRPr="00E5000C">
        <w:rPr>
          <w:rFonts w:asciiTheme="minorHAnsi" w:hAnsiTheme="minorHAnsi" w:cstheme="minorHAnsi"/>
        </w:rPr>
        <w:t>to</w:t>
      </w:r>
      <w:r w:rsidR="00DF3AA8" w:rsidRPr="00E5000C">
        <w:rPr>
          <w:rFonts w:asciiTheme="minorHAnsi" w:hAnsiTheme="minorHAnsi" w:cstheme="minorHAnsi"/>
        </w:rPr>
        <w:t xml:space="preserve"> the school</w:t>
      </w:r>
      <w:r w:rsidR="00A5217E" w:rsidRPr="00E5000C">
        <w:rPr>
          <w:rFonts w:asciiTheme="minorHAnsi" w:hAnsiTheme="minorHAnsi" w:cstheme="minorHAnsi"/>
        </w:rPr>
        <w:t>’s</w:t>
      </w:r>
      <w:r w:rsidR="00DF3AA8" w:rsidRPr="00E5000C">
        <w:rPr>
          <w:rFonts w:asciiTheme="minorHAnsi" w:hAnsiTheme="minorHAnsi" w:cstheme="minorHAnsi"/>
        </w:rPr>
        <w:t xml:space="preserve"> everyday pra</w:t>
      </w:r>
      <w:r w:rsidR="00D55A01" w:rsidRPr="00E5000C">
        <w:rPr>
          <w:rFonts w:asciiTheme="minorHAnsi" w:hAnsiTheme="minorHAnsi" w:cstheme="minorHAnsi"/>
        </w:rPr>
        <w:t>ctice during a school year. The</w:t>
      </w:r>
      <w:r w:rsidR="00DF3AA8" w:rsidRPr="00E5000C">
        <w:rPr>
          <w:rFonts w:asciiTheme="minorHAnsi" w:hAnsiTheme="minorHAnsi" w:cstheme="minorHAnsi"/>
        </w:rPr>
        <w:t xml:space="preserve"> design aimed </w:t>
      </w:r>
      <w:r w:rsidR="00A5217E" w:rsidRPr="00E5000C">
        <w:rPr>
          <w:rFonts w:asciiTheme="minorHAnsi" w:hAnsiTheme="minorHAnsi" w:cstheme="minorHAnsi"/>
        </w:rPr>
        <w:t>to facilitate</w:t>
      </w:r>
      <w:r w:rsidR="00DF3AA8" w:rsidRPr="00E5000C">
        <w:rPr>
          <w:rFonts w:asciiTheme="minorHAnsi" w:hAnsiTheme="minorHAnsi" w:cstheme="minorHAnsi"/>
        </w:rPr>
        <w:t xml:space="preserve"> the teachers</w:t>
      </w:r>
      <w:r w:rsidR="00A5217E" w:rsidRPr="00E5000C">
        <w:rPr>
          <w:rFonts w:asciiTheme="minorHAnsi" w:hAnsiTheme="minorHAnsi" w:cstheme="minorHAnsi"/>
        </w:rPr>
        <w:t>’</w:t>
      </w:r>
      <w:r w:rsidR="00DF3AA8" w:rsidRPr="00E5000C">
        <w:rPr>
          <w:rFonts w:asciiTheme="minorHAnsi" w:hAnsiTheme="minorHAnsi" w:cstheme="minorHAnsi"/>
        </w:rPr>
        <w:t xml:space="preserve"> and the students</w:t>
      </w:r>
      <w:r w:rsidR="00A5217E" w:rsidRPr="00E5000C">
        <w:rPr>
          <w:rFonts w:asciiTheme="minorHAnsi" w:hAnsiTheme="minorHAnsi" w:cstheme="minorHAnsi"/>
        </w:rPr>
        <w:t>’</w:t>
      </w:r>
      <w:r w:rsidR="00DF3AA8" w:rsidRPr="00E5000C">
        <w:rPr>
          <w:rFonts w:asciiTheme="minorHAnsi" w:hAnsiTheme="minorHAnsi" w:cstheme="minorHAnsi"/>
        </w:rPr>
        <w:t xml:space="preserve"> learning regarding technology and</w:t>
      </w:r>
      <w:r w:rsidR="00A5217E" w:rsidRPr="00E5000C">
        <w:rPr>
          <w:rFonts w:asciiTheme="minorHAnsi" w:hAnsiTheme="minorHAnsi" w:cstheme="minorHAnsi"/>
        </w:rPr>
        <w:t xml:space="preserve"> the school’s</w:t>
      </w:r>
      <w:r w:rsidR="00DF3AA8" w:rsidRPr="00E5000C">
        <w:rPr>
          <w:rFonts w:asciiTheme="minorHAnsi" w:hAnsiTheme="minorHAnsi" w:cstheme="minorHAnsi"/>
        </w:rPr>
        <w:t xml:space="preserve"> learning design through iterations</w:t>
      </w:r>
      <w:r w:rsidR="00D55A01" w:rsidRPr="00E5000C">
        <w:rPr>
          <w:rFonts w:asciiTheme="minorHAnsi" w:hAnsiTheme="minorHAnsi" w:cstheme="minorHAnsi"/>
        </w:rPr>
        <w:t>,</w:t>
      </w:r>
      <w:r w:rsidR="00DF3AA8" w:rsidRPr="00E5000C">
        <w:rPr>
          <w:rFonts w:asciiTheme="minorHAnsi" w:hAnsiTheme="minorHAnsi" w:cstheme="minorHAnsi"/>
        </w:rPr>
        <w:t xml:space="preserve"> anchoring the </w:t>
      </w:r>
      <w:r w:rsidR="00D55A01" w:rsidRPr="00E5000C">
        <w:rPr>
          <w:rFonts w:asciiTheme="minorHAnsi" w:hAnsiTheme="minorHAnsi" w:cstheme="minorHAnsi"/>
        </w:rPr>
        <w:t>produced</w:t>
      </w:r>
      <w:r w:rsidR="00DF3AA8" w:rsidRPr="00E5000C">
        <w:rPr>
          <w:rFonts w:asciiTheme="minorHAnsi" w:hAnsiTheme="minorHAnsi" w:cstheme="minorHAnsi"/>
        </w:rPr>
        <w:t xml:space="preserve"> learning within the school</w:t>
      </w:r>
      <w:r w:rsidR="00A5217E" w:rsidRPr="00E5000C">
        <w:rPr>
          <w:rFonts w:asciiTheme="minorHAnsi" w:hAnsiTheme="minorHAnsi" w:cstheme="minorHAnsi"/>
        </w:rPr>
        <w:t>’</w:t>
      </w:r>
      <w:r w:rsidR="00DF3AA8" w:rsidRPr="00E5000C">
        <w:rPr>
          <w:rFonts w:asciiTheme="minorHAnsi" w:hAnsiTheme="minorHAnsi" w:cstheme="minorHAnsi"/>
        </w:rPr>
        <w:t>s learning and evaluation culture. The cases presented in the following</w:t>
      </w:r>
      <w:r w:rsidR="00A85B93" w:rsidRPr="00E5000C">
        <w:rPr>
          <w:rFonts w:asciiTheme="minorHAnsi" w:hAnsiTheme="minorHAnsi" w:cstheme="minorHAnsi"/>
        </w:rPr>
        <w:t xml:space="preserve"> sections</w:t>
      </w:r>
      <w:r w:rsidR="00DF3AA8" w:rsidRPr="00E5000C">
        <w:rPr>
          <w:rFonts w:asciiTheme="minorHAnsi" w:hAnsiTheme="minorHAnsi" w:cstheme="minorHAnsi"/>
        </w:rPr>
        <w:t xml:space="preserve"> </w:t>
      </w:r>
      <w:proofErr w:type="gramStart"/>
      <w:r w:rsidR="00DF3AA8" w:rsidRPr="00E5000C">
        <w:rPr>
          <w:rFonts w:asciiTheme="minorHAnsi" w:hAnsiTheme="minorHAnsi" w:cstheme="minorHAnsi"/>
        </w:rPr>
        <w:t>are relat</w:t>
      </w:r>
      <w:r w:rsidR="00FD782E" w:rsidRPr="00E5000C">
        <w:rPr>
          <w:rFonts w:asciiTheme="minorHAnsi" w:hAnsiTheme="minorHAnsi" w:cstheme="minorHAnsi"/>
        </w:rPr>
        <w:t>ed</w:t>
      </w:r>
      <w:proofErr w:type="gramEnd"/>
      <w:r w:rsidR="00FD782E" w:rsidRPr="00E5000C">
        <w:rPr>
          <w:rFonts w:asciiTheme="minorHAnsi" w:hAnsiTheme="minorHAnsi" w:cstheme="minorHAnsi"/>
        </w:rPr>
        <w:t xml:space="preserve"> to the </w:t>
      </w:r>
      <w:r w:rsidR="00A85B93" w:rsidRPr="00E5000C">
        <w:rPr>
          <w:rFonts w:asciiTheme="minorHAnsi" w:hAnsiTheme="minorHAnsi" w:cstheme="minorHAnsi"/>
        </w:rPr>
        <w:t xml:space="preserve">present </w:t>
      </w:r>
      <w:r w:rsidR="00FD782E" w:rsidRPr="00E5000C">
        <w:rPr>
          <w:rFonts w:asciiTheme="minorHAnsi" w:hAnsiTheme="minorHAnsi" w:cstheme="minorHAnsi"/>
        </w:rPr>
        <w:t>sub-project</w:t>
      </w:r>
      <w:r w:rsidR="00F06C15" w:rsidRPr="00E5000C">
        <w:rPr>
          <w:rFonts w:asciiTheme="minorHAnsi" w:hAnsiTheme="minorHAnsi" w:cstheme="minorHAnsi"/>
        </w:rPr>
        <w:t>.</w:t>
      </w:r>
    </w:p>
    <w:p w14:paraId="510A1E97" w14:textId="77777777" w:rsidR="007F38C0" w:rsidRPr="00E5000C" w:rsidRDefault="00816F9D" w:rsidP="00370AF2">
      <w:pPr>
        <w:pStyle w:val="Kommentartekst"/>
        <w:spacing w:line="276" w:lineRule="auto"/>
        <w:rPr>
          <w:rFonts w:asciiTheme="minorHAnsi" w:hAnsiTheme="minorHAnsi" w:cstheme="minorHAnsi"/>
        </w:rPr>
      </w:pPr>
      <w:r w:rsidRPr="00E5000C">
        <w:rPr>
          <w:rFonts w:asciiTheme="minorHAnsi" w:hAnsiTheme="minorHAnsi" w:cstheme="minorHAnsi"/>
        </w:rPr>
        <w:t xml:space="preserve"> </w:t>
      </w:r>
    </w:p>
    <w:p w14:paraId="0C446019" w14:textId="122F00B8" w:rsidR="00640169" w:rsidRPr="00E5000C" w:rsidRDefault="0034525E" w:rsidP="00370AF2">
      <w:pPr>
        <w:spacing w:after="0"/>
        <w:rPr>
          <w:rFonts w:cstheme="minorHAnsi"/>
          <w:b/>
          <w:sz w:val="20"/>
          <w:szCs w:val="20"/>
          <w:lang w:val="en-GB"/>
        </w:rPr>
      </w:pPr>
      <w:r w:rsidRPr="00E5000C">
        <w:rPr>
          <w:rFonts w:cstheme="minorHAnsi"/>
          <w:b/>
          <w:sz w:val="20"/>
          <w:szCs w:val="20"/>
          <w:lang w:val="en-GB"/>
        </w:rPr>
        <w:t xml:space="preserve">2. </w:t>
      </w:r>
      <w:r w:rsidR="00613E68" w:rsidRPr="00E5000C">
        <w:rPr>
          <w:rFonts w:cstheme="minorHAnsi"/>
          <w:b/>
          <w:sz w:val="20"/>
          <w:szCs w:val="20"/>
          <w:lang w:val="en-GB"/>
        </w:rPr>
        <w:t>Research design</w:t>
      </w:r>
    </w:p>
    <w:p w14:paraId="36275F5F" w14:textId="6D82A199" w:rsidR="000E6C54" w:rsidRPr="00E5000C" w:rsidRDefault="00DA78E4" w:rsidP="00E5000C">
      <w:pPr>
        <w:spacing w:after="0" w:line="276" w:lineRule="auto"/>
        <w:jc w:val="both"/>
        <w:rPr>
          <w:rFonts w:cstheme="minorHAnsi"/>
          <w:sz w:val="20"/>
          <w:szCs w:val="20"/>
          <w:lang w:val="en-GB"/>
        </w:rPr>
      </w:pPr>
      <w:r w:rsidRPr="00E5000C">
        <w:rPr>
          <w:rFonts w:cstheme="minorHAnsi"/>
          <w:sz w:val="20"/>
          <w:szCs w:val="20"/>
          <w:lang w:val="en-GB"/>
        </w:rPr>
        <w:t>I</w:t>
      </w:r>
      <w:r w:rsidR="00613E68" w:rsidRPr="00E5000C">
        <w:rPr>
          <w:rFonts w:cstheme="minorHAnsi"/>
          <w:sz w:val="20"/>
          <w:szCs w:val="20"/>
          <w:lang w:val="en-GB"/>
        </w:rPr>
        <w:t xml:space="preserve">n line with the </w:t>
      </w:r>
      <w:r w:rsidR="00E27B7B" w:rsidRPr="00E5000C">
        <w:rPr>
          <w:rFonts w:cstheme="minorHAnsi"/>
          <w:sz w:val="20"/>
          <w:szCs w:val="20"/>
          <w:lang w:val="en-GB"/>
        </w:rPr>
        <w:t>co-creation</w:t>
      </w:r>
      <w:r w:rsidR="00613E68" w:rsidRPr="00E5000C">
        <w:rPr>
          <w:rFonts w:cstheme="minorHAnsi"/>
          <w:sz w:val="20"/>
          <w:szCs w:val="20"/>
          <w:lang w:val="en-GB"/>
        </w:rPr>
        <w:t xml:space="preserve"> strategy and the experimental lab</w:t>
      </w:r>
      <w:r w:rsidR="0009197F" w:rsidRPr="00E5000C">
        <w:rPr>
          <w:rFonts w:cstheme="minorHAnsi"/>
          <w:sz w:val="20"/>
          <w:szCs w:val="20"/>
          <w:lang w:val="en-GB"/>
        </w:rPr>
        <w:t xml:space="preserve"> </w:t>
      </w:r>
      <w:r w:rsidR="00613E68" w:rsidRPr="00E5000C">
        <w:rPr>
          <w:rFonts w:cstheme="minorHAnsi"/>
          <w:sz w:val="20"/>
          <w:szCs w:val="20"/>
          <w:lang w:val="en-GB"/>
        </w:rPr>
        <w:t>framework (</w:t>
      </w:r>
      <w:r w:rsidR="00613E68" w:rsidRPr="00E5000C">
        <w:rPr>
          <w:rFonts w:cstheme="minorHAnsi"/>
          <w:sz w:val="20"/>
          <w:szCs w:val="20"/>
          <w:lang w:val="en-GB" w:eastAsia="x-none"/>
        </w:rPr>
        <w:t>Sørensen et al</w:t>
      </w:r>
      <w:r w:rsidR="0009197F" w:rsidRPr="00E5000C">
        <w:rPr>
          <w:rFonts w:cstheme="minorHAnsi"/>
          <w:sz w:val="20"/>
          <w:szCs w:val="20"/>
          <w:lang w:val="en-GB" w:eastAsia="x-none"/>
        </w:rPr>
        <w:t>,</w:t>
      </w:r>
      <w:r w:rsidR="00613E68" w:rsidRPr="00E5000C">
        <w:rPr>
          <w:rFonts w:cstheme="minorHAnsi"/>
          <w:sz w:val="20"/>
          <w:szCs w:val="20"/>
          <w:lang w:val="en-GB" w:eastAsia="x-none"/>
        </w:rPr>
        <w:t xml:space="preserve"> 2016</w:t>
      </w:r>
      <w:r w:rsidR="00613E68" w:rsidRPr="00E5000C">
        <w:rPr>
          <w:rFonts w:cstheme="minorHAnsi"/>
          <w:sz w:val="20"/>
          <w:szCs w:val="20"/>
          <w:lang w:val="en-GB"/>
        </w:rPr>
        <w:t>)</w:t>
      </w:r>
      <w:r w:rsidR="0009197F" w:rsidRPr="00E5000C">
        <w:rPr>
          <w:rFonts w:cstheme="minorHAnsi"/>
          <w:sz w:val="20"/>
          <w:szCs w:val="20"/>
          <w:lang w:val="en-GB"/>
        </w:rPr>
        <w:t>,</w:t>
      </w:r>
      <w:r w:rsidR="00F26D5B" w:rsidRPr="00E5000C">
        <w:rPr>
          <w:rFonts w:cstheme="minorHAnsi"/>
          <w:sz w:val="20"/>
          <w:szCs w:val="20"/>
          <w:lang w:val="en-GB"/>
        </w:rPr>
        <w:t xml:space="preserve"> the sub-project was </w:t>
      </w:r>
      <w:r w:rsidR="0009197F" w:rsidRPr="00E5000C">
        <w:rPr>
          <w:rFonts w:cstheme="minorHAnsi"/>
          <w:sz w:val="20"/>
          <w:szCs w:val="20"/>
          <w:lang w:val="en-GB"/>
        </w:rPr>
        <w:t xml:space="preserve">collaboratively </w:t>
      </w:r>
      <w:r w:rsidR="00F26D5B" w:rsidRPr="00E5000C">
        <w:rPr>
          <w:rFonts w:cstheme="minorHAnsi"/>
          <w:sz w:val="20"/>
          <w:szCs w:val="20"/>
          <w:lang w:val="en-GB"/>
        </w:rPr>
        <w:t>designed between</w:t>
      </w:r>
      <w:r w:rsidR="0009197F" w:rsidRPr="00E5000C">
        <w:rPr>
          <w:rFonts w:cstheme="minorHAnsi"/>
          <w:sz w:val="20"/>
          <w:szCs w:val="20"/>
          <w:lang w:val="en-GB"/>
        </w:rPr>
        <w:t xml:space="preserve"> the</w:t>
      </w:r>
      <w:r w:rsidR="00F26D5B" w:rsidRPr="00E5000C">
        <w:rPr>
          <w:rFonts w:cstheme="minorHAnsi"/>
          <w:sz w:val="20"/>
          <w:szCs w:val="20"/>
          <w:lang w:val="en-GB"/>
        </w:rPr>
        <w:t xml:space="preserve"> researcher, </w:t>
      </w:r>
      <w:r w:rsidR="0009197F" w:rsidRPr="00E5000C">
        <w:rPr>
          <w:rFonts w:cstheme="minorHAnsi"/>
          <w:sz w:val="20"/>
          <w:szCs w:val="20"/>
          <w:lang w:val="en-GB"/>
        </w:rPr>
        <w:t xml:space="preserve">the </w:t>
      </w:r>
      <w:r w:rsidR="00613E68" w:rsidRPr="00E5000C">
        <w:rPr>
          <w:rFonts w:cstheme="minorHAnsi"/>
          <w:sz w:val="20"/>
          <w:szCs w:val="20"/>
          <w:lang w:val="en-GB"/>
        </w:rPr>
        <w:t>teachers and</w:t>
      </w:r>
      <w:r w:rsidR="0009197F" w:rsidRPr="00E5000C">
        <w:rPr>
          <w:rFonts w:cstheme="minorHAnsi"/>
          <w:sz w:val="20"/>
          <w:szCs w:val="20"/>
          <w:lang w:val="en-GB"/>
        </w:rPr>
        <w:t xml:space="preserve"> the </w:t>
      </w:r>
      <w:r w:rsidR="00613E68" w:rsidRPr="00E5000C">
        <w:rPr>
          <w:rFonts w:cstheme="minorHAnsi"/>
          <w:sz w:val="20"/>
          <w:szCs w:val="20"/>
          <w:lang w:val="en-GB"/>
        </w:rPr>
        <w:t>management</w:t>
      </w:r>
      <w:r w:rsidR="00F26D5B" w:rsidRPr="00E5000C">
        <w:rPr>
          <w:rFonts w:cstheme="minorHAnsi"/>
          <w:sz w:val="20"/>
          <w:szCs w:val="20"/>
          <w:lang w:val="en-GB"/>
        </w:rPr>
        <w:t xml:space="preserve">. </w:t>
      </w:r>
      <w:r w:rsidR="00E5000C">
        <w:rPr>
          <w:rFonts w:cstheme="minorHAnsi"/>
          <w:sz w:val="20"/>
          <w:szCs w:val="20"/>
          <w:lang w:val="en-GB"/>
        </w:rPr>
        <w:t>O</w:t>
      </w:r>
      <w:r w:rsidR="00186FD8" w:rsidRPr="00E5000C">
        <w:rPr>
          <w:rFonts w:cstheme="minorHAnsi"/>
          <w:sz w:val="20"/>
          <w:szCs w:val="20"/>
          <w:lang w:val="en-GB"/>
        </w:rPr>
        <w:t xml:space="preserve">ne class </w:t>
      </w:r>
      <w:proofErr w:type="gramStart"/>
      <w:r w:rsidR="00186FD8" w:rsidRPr="00E5000C">
        <w:rPr>
          <w:rFonts w:cstheme="minorHAnsi"/>
          <w:sz w:val="20"/>
          <w:szCs w:val="20"/>
          <w:lang w:val="en-GB"/>
        </w:rPr>
        <w:t>was followed</w:t>
      </w:r>
      <w:proofErr w:type="gramEnd"/>
      <w:r w:rsidR="00186FD8" w:rsidRPr="00E5000C">
        <w:rPr>
          <w:rFonts w:cstheme="minorHAnsi"/>
          <w:sz w:val="20"/>
          <w:szCs w:val="20"/>
          <w:lang w:val="en-GB"/>
        </w:rPr>
        <w:t xml:space="preserve"> intensively</w:t>
      </w:r>
      <w:r w:rsidR="00E5000C">
        <w:rPr>
          <w:rFonts w:cstheme="minorHAnsi"/>
          <w:sz w:val="20"/>
          <w:szCs w:val="20"/>
          <w:lang w:val="en-GB"/>
        </w:rPr>
        <w:t xml:space="preserve"> at each level</w:t>
      </w:r>
      <w:r w:rsidR="005C5D35" w:rsidRPr="00E5000C">
        <w:rPr>
          <w:rFonts w:cstheme="minorHAnsi"/>
          <w:sz w:val="20"/>
          <w:szCs w:val="20"/>
          <w:lang w:val="en-GB"/>
        </w:rPr>
        <w:t>,</w:t>
      </w:r>
      <w:r w:rsidR="00186FD8" w:rsidRPr="00E5000C">
        <w:rPr>
          <w:rFonts w:cstheme="minorHAnsi"/>
          <w:sz w:val="20"/>
          <w:szCs w:val="20"/>
          <w:lang w:val="en-GB"/>
        </w:rPr>
        <w:t xml:space="preserve"> and </w:t>
      </w:r>
      <w:r w:rsidR="002F3DEF" w:rsidRPr="00E5000C">
        <w:rPr>
          <w:rFonts w:cstheme="minorHAnsi"/>
          <w:sz w:val="20"/>
          <w:szCs w:val="20"/>
          <w:lang w:val="en-GB"/>
        </w:rPr>
        <w:t>the aforementioned team</w:t>
      </w:r>
      <w:r w:rsidR="00186FD8" w:rsidRPr="00E5000C">
        <w:rPr>
          <w:rFonts w:cstheme="minorHAnsi"/>
          <w:sz w:val="20"/>
          <w:szCs w:val="20"/>
          <w:lang w:val="en-GB"/>
        </w:rPr>
        <w:t xml:space="preserve"> agreed </w:t>
      </w:r>
      <w:r w:rsidR="002F3DEF" w:rsidRPr="00E5000C">
        <w:rPr>
          <w:rFonts w:cstheme="minorHAnsi"/>
          <w:sz w:val="20"/>
          <w:szCs w:val="20"/>
          <w:lang w:val="en-GB"/>
        </w:rPr>
        <w:t xml:space="preserve">on </w:t>
      </w:r>
      <w:r w:rsidR="00186FD8" w:rsidRPr="00E5000C">
        <w:rPr>
          <w:rFonts w:cstheme="minorHAnsi"/>
          <w:sz w:val="20"/>
          <w:szCs w:val="20"/>
          <w:lang w:val="en-GB"/>
        </w:rPr>
        <w:t>how to combine observations and interventions in</w:t>
      </w:r>
      <w:r w:rsidR="002F3DEF" w:rsidRPr="00E5000C">
        <w:rPr>
          <w:rFonts w:cstheme="minorHAnsi"/>
          <w:sz w:val="20"/>
          <w:szCs w:val="20"/>
          <w:lang w:val="en-GB"/>
        </w:rPr>
        <w:t>to</w:t>
      </w:r>
      <w:r w:rsidR="00186FD8" w:rsidRPr="00E5000C">
        <w:rPr>
          <w:rFonts w:cstheme="minorHAnsi"/>
          <w:sz w:val="20"/>
          <w:szCs w:val="20"/>
          <w:lang w:val="en-GB"/>
        </w:rPr>
        <w:t xml:space="preserve"> practice. </w:t>
      </w:r>
      <w:r w:rsidR="00F26D5B" w:rsidRPr="00E5000C">
        <w:rPr>
          <w:rFonts w:cstheme="minorHAnsi"/>
          <w:sz w:val="20"/>
          <w:szCs w:val="20"/>
          <w:lang w:val="en-GB"/>
        </w:rPr>
        <w:t>The design h</w:t>
      </w:r>
      <w:r w:rsidR="00613E68" w:rsidRPr="00E5000C">
        <w:rPr>
          <w:rFonts w:cstheme="minorHAnsi"/>
          <w:sz w:val="20"/>
          <w:szCs w:val="20"/>
          <w:lang w:val="en-GB"/>
        </w:rPr>
        <w:t xml:space="preserve">ad a double purpose: </w:t>
      </w:r>
      <w:r w:rsidR="0037374A" w:rsidRPr="00E5000C">
        <w:rPr>
          <w:rFonts w:cstheme="minorHAnsi"/>
          <w:sz w:val="20"/>
          <w:szCs w:val="20"/>
          <w:lang w:val="en-GB"/>
        </w:rPr>
        <w:t>1)</w:t>
      </w:r>
      <w:r w:rsidR="00613E68" w:rsidRPr="00E5000C">
        <w:rPr>
          <w:rFonts w:cstheme="minorHAnsi"/>
          <w:sz w:val="20"/>
          <w:szCs w:val="20"/>
          <w:lang w:val="en-GB"/>
        </w:rPr>
        <w:t xml:space="preserve"> to uncover transformations that </w:t>
      </w:r>
      <w:r w:rsidR="005C5D35" w:rsidRPr="00E5000C">
        <w:rPr>
          <w:rFonts w:cstheme="minorHAnsi"/>
          <w:sz w:val="20"/>
          <w:szCs w:val="20"/>
          <w:lang w:val="en-GB"/>
        </w:rPr>
        <w:t xml:space="preserve">bore </w:t>
      </w:r>
      <w:r w:rsidR="00613E68" w:rsidRPr="00E5000C">
        <w:rPr>
          <w:rFonts w:cstheme="minorHAnsi"/>
          <w:sz w:val="20"/>
          <w:szCs w:val="20"/>
          <w:lang w:val="en-GB"/>
        </w:rPr>
        <w:t xml:space="preserve">importance </w:t>
      </w:r>
      <w:r w:rsidR="0037374A" w:rsidRPr="00E5000C">
        <w:rPr>
          <w:rFonts w:cstheme="minorHAnsi"/>
          <w:sz w:val="20"/>
          <w:szCs w:val="20"/>
          <w:lang w:val="en-GB"/>
        </w:rPr>
        <w:t xml:space="preserve">on </w:t>
      </w:r>
      <w:r w:rsidR="00613E68" w:rsidRPr="00E5000C">
        <w:rPr>
          <w:rFonts w:cstheme="minorHAnsi"/>
          <w:sz w:val="20"/>
          <w:szCs w:val="20"/>
          <w:lang w:val="en-GB"/>
        </w:rPr>
        <w:t xml:space="preserve">future competence building, and </w:t>
      </w:r>
      <w:r w:rsidR="0037374A" w:rsidRPr="00E5000C">
        <w:rPr>
          <w:rFonts w:cstheme="minorHAnsi"/>
          <w:sz w:val="20"/>
          <w:szCs w:val="20"/>
          <w:lang w:val="en-GB"/>
        </w:rPr>
        <w:t>2)</w:t>
      </w:r>
      <w:r w:rsidR="00613E68" w:rsidRPr="00E5000C">
        <w:rPr>
          <w:rFonts w:cstheme="minorHAnsi"/>
          <w:sz w:val="20"/>
          <w:szCs w:val="20"/>
          <w:lang w:val="en-GB"/>
        </w:rPr>
        <w:t xml:space="preserve"> </w:t>
      </w:r>
      <w:r w:rsidR="00FD782E" w:rsidRPr="00E5000C">
        <w:rPr>
          <w:rFonts w:cstheme="minorHAnsi"/>
          <w:sz w:val="20"/>
          <w:szCs w:val="20"/>
          <w:lang w:val="en-GB"/>
        </w:rPr>
        <w:t>t</w:t>
      </w:r>
      <w:r w:rsidR="00613E68" w:rsidRPr="00E5000C">
        <w:rPr>
          <w:rFonts w:cstheme="minorHAnsi"/>
          <w:sz w:val="20"/>
          <w:szCs w:val="20"/>
          <w:lang w:val="en-GB"/>
        </w:rPr>
        <w:t>o identify and perform interventions that challenge</w:t>
      </w:r>
      <w:r w:rsidR="005C5D35" w:rsidRPr="00E5000C">
        <w:rPr>
          <w:rFonts w:cstheme="minorHAnsi"/>
          <w:sz w:val="20"/>
          <w:szCs w:val="20"/>
          <w:lang w:val="en-GB"/>
        </w:rPr>
        <w:t>d</w:t>
      </w:r>
      <w:r w:rsidR="00613E68" w:rsidRPr="00E5000C">
        <w:rPr>
          <w:rFonts w:cstheme="minorHAnsi"/>
          <w:sz w:val="20"/>
          <w:szCs w:val="20"/>
          <w:lang w:val="en-GB"/>
        </w:rPr>
        <w:t xml:space="preserve"> the teachers</w:t>
      </w:r>
      <w:r w:rsidR="0037374A" w:rsidRPr="00E5000C">
        <w:rPr>
          <w:rFonts w:cstheme="minorHAnsi"/>
          <w:sz w:val="20"/>
          <w:szCs w:val="20"/>
          <w:lang w:val="en-GB"/>
        </w:rPr>
        <w:t>’</w:t>
      </w:r>
      <w:r w:rsidR="00613E68" w:rsidRPr="00E5000C">
        <w:rPr>
          <w:rFonts w:cstheme="minorHAnsi"/>
          <w:sz w:val="20"/>
          <w:szCs w:val="20"/>
          <w:lang w:val="en-GB"/>
        </w:rPr>
        <w:t xml:space="preserve"> learning design practice.</w:t>
      </w:r>
      <w:r w:rsidR="00186FD8" w:rsidRPr="00E5000C">
        <w:rPr>
          <w:rFonts w:cstheme="minorHAnsi"/>
          <w:sz w:val="20"/>
          <w:szCs w:val="20"/>
          <w:lang w:val="en-GB"/>
        </w:rPr>
        <w:t xml:space="preserve"> </w:t>
      </w:r>
      <w:r w:rsidR="00AF3D6A" w:rsidRPr="00E5000C">
        <w:rPr>
          <w:rFonts w:cstheme="minorHAnsi"/>
          <w:sz w:val="20"/>
          <w:szCs w:val="20"/>
          <w:lang w:val="en-GB"/>
        </w:rPr>
        <w:t>The frame</w:t>
      </w:r>
      <w:r w:rsidR="0037374A" w:rsidRPr="00E5000C">
        <w:rPr>
          <w:rFonts w:cstheme="minorHAnsi"/>
          <w:sz w:val="20"/>
          <w:szCs w:val="20"/>
          <w:lang w:val="en-GB"/>
        </w:rPr>
        <w:t>work</w:t>
      </w:r>
      <w:r w:rsidR="00AF3D6A" w:rsidRPr="00E5000C">
        <w:rPr>
          <w:rFonts w:cstheme="minorHAnsi"/>
          <w:sz w:val="20"/>
          <w:szCs w:val="20"/>
          <w:lang w:val="en-GB"/>
        </w:rPr>
        <w:t xml:space="preserve"> and </w:t>
      </w:r>
      <w:r w:rsidR="00FD782E" w:rsidRPr="00E5000C">
        <w:rPr>
          <w:rFonts w:cstheme="minorHAnsi"/>
          <w:sz w:val="20"/>
          <w:szCs w:val="20"/>
          <w:lang w:val="en-GB"/>
        </w:rPr>
        <w:t xml:space="preserve">approach </w:t>
      </w:r>
      <w:r w:rsidR="0037374A" w:rsidRPr="00E5000C">
        <w:rPr>
          <w:rFonts w:cstheme="minorHAnsi"/>
          <w:sz w:val="20"/>
          <w:szCs w:val="20"/>
          <w:lang w:val="en-GB"/>
        </w:rPr>
        <w:t>(</w:t>
      </w:r>
      <w:r w:rsidR="00FD782E" w:rsidRPr="00E5000C">
        <w:rPr>
          <w:rFonts w:cstheme="minorHAnsi"/>
          <w:sz w:val="20"/>
          <w:szCs w:val="20"/>
          <w:lang w:val="en-GB"/>
        </w:rPr>
        <w:t>and thereby the resear</w:t>
      </w:r>
      <w:r w:rsidR="00AF3D6A" w:rsidRPr="00E5000C">
        <w:rPr>
          <w:rFonts w:cstheme="minorHAnsi"/>
          <w:sz w:val="20"/>
          <w:szCs w:val="20"/>
          <w:lang w:val="en-GB"/>
        </w:rPr>
        <w:t>c</w:t>
      </w:r>
      <w:r w:rsidR="00FD782E" w:rsidRPr="00E5000C">
        <w:rPr>
          <w:rFonts w:cstheme="minorHAnsi"/>
          <w:sz w:val="20"/>
          <w:szCs w:val="20"/>
          <w:lang w:val="en-GB"/>
        </w:rPr>
        <w:t>h</w:t>
      </w:r>
      <w:r w:rsidR="00AF3D6A" w:rsidRPr="00E5000C">
        <w:rPr>
          <w:rFonts w:cstheme="minorHAnsi"/>
          <w:sz w:val="20"/>
          <w:szCs w:val="20"/>
          <w:lang w:val="en-GB"/>
        </w:rPr>
        <w:t>er</w:t>
      </w:r>
      <w:r w:rsidR="0037374A" w:rsidRPr="00E5000C">
        <w:rPr>
          <w:rFonts w:cstheme="minorHAnsi"/>
          <w:sz w:val="20"/>
          <w:szCs w:val="20"/>
          <w:lang w:val="en-GB"/>
        </w:rPr>
        <w:t>’</w:t>
      </w:r>
      <w:r w:rsidR="00AF3D6A" w:rsidRPr="00E5000C">
        <w:rPr>
          <w:rFonts w:cstheme="minorHAnsi"/>
          <w:sz w:val="20"/>
          <w:szCs w:val="20"/>
          <w:lang w:val="en-GB"/>
        </w:rPr>
        <w:t xml:space="preserve">s </w:t>
      </w:r>
      <w:r w:rsidR="00257DDA">
        <w:rPr>
          <w:rFonts w:cstheme="minorHAnsi"/>
          <w:sz w:val="20"/>
          <w:szCs w:val="20"/>
          <w:lang w:val="en-GB"/>
        </w:rPr>
        <w:t>focus</w:t>
      </w:r>
      <w:r w:rsidR="0037374A" w:rsidRPr="00E5000C">
        <w:rPr>
          <w:rFonts w:cstheme="minorHAnsi"/>
          <w:sz w:val="20"/>
          <w:szCs w:val="20"/>
          <w:lang w:val="en-GB"/>
        </w:rPr>
        <w:t>)</w:t>
      </w:r>
      <w:r w:rsidR="00AF3D6A" w:rsidRPr="00E5000C">
        <w:rPr>
          <w:rFonts w:cstheme="minorHAnsi"/>
          <w:sz w:val="20"/>
          <w:szCs w:val="20"/>
          <w:lang w:val="en-GB"/>
        </w:rPr>
        <w:t xml:space="preserve"> </w:t>
      </w:r>
      <w:proofErr w:type="gramStart"/>
      <w:r w:rsidR="008227B6" w:rsidRPr="00E5000C">
        <w:rPr>
          <w:rFonts w:cstheme="minorHAnsi"/>
          <w:sz w:val="20"/>
          <w:szCs w:val="20"/>
          <w:lang w:val="en-GB"/>
        </w:rPr>
        <w:t xml:space="preserve">were </w:t>
      </w:r>
      <w:r w:rsidR="00AF3D6A" w:rsidRPr="00E5000C">
        <w:rPr>
          <w:rFonts w:cstheme="minorHAnsi"/>
          <w:sz w:val="20"/>
          <w:szCs w:val="20"/>
          <w:lang w:val="en-GB"/>
        </w:rPr>
        <w:t>defined</w:t>
      </w:r>
      <w:proofErr w:type="gramEnd"/>
      <w:r w:rsidR="00AF3D6A" w:rsidRPr="00E5000C">
        <w:rPr>
          <w:rFonts w:cstheme="minorHAnsi"/>
          <w:sz w:val="20"/>
          <w:szCs w:val="20"/>
          <w:lang w:val="en-GB"/>
        </w:rPr>
        <w:t xml:space="preserve"> by </w:t>
      </w:r>
      <w:r w:rsidR="0037374A" w:rsidRPr="00E5000C">
        <w:rPr>
          <w:rFonts w:cstheme="minorHAnsi"/>
          <w:sz w:val="20"/>
          <w:szCs w:val="20"/>
          <w:lang w:val="en-GB"/>
        </w:rPr>
        <w:t>the</w:t>
      </w:r>
      <w:r w:rsidR="00AF3D6A" w:rsidRPr="00E5000C">
        <w:rPr>
          <w:rFonts w:cstheme="minorHAnsi"/>
          <w:sz w:val="20"/>
          <w:szCs w:val="20"/>
          <w:lang w:val="en-GB"/>
        </w:rPr>
        <w:t xml:space="preserve"> LTL</w:t>
      </w:r>
      <w:r w:rsidR="0037374A" w:rsidRPr="00E5000C">
        <w:rPr>
          <w:rFonts w:cstheme="minorHAnsi"/>
          <w:sz w:val="20"/>
          <w:szCs w:val="20"/>
          <w:lang w:val="en-GB"/>
        </w:rPr>
        <w:t xml:space="preserve"> </w:t>
      </w:r>
      <w:r w:rsidR="00AF3D6A" w:rsidRPr="00E5000C">
        <w:rPr>
          <w:rFonts w:cstheme="minorHAnsi"/>
          <w:sz w:val="20"/>
          <w:szCs w:val="20"/>
          <w:lang w:val="en-GB"/>
        </w:rPr>
        <w:t>project</w:t>
      </w:r>
      <w:r w:rsidR="00FD782E" w:rsidRPr="00E5000C">
        <w:rPr>
          <w:rFonts w:cstheme="minorHAnsi"/>
          <w:sz w:val="20"/>
          <w:szCs w:val="20"/>
          <w:lang w:val="en-GB"/>
        </w:rPr>
        <w:t>:</w:t>
      </w:r>
      <w:r w:rsidR="000E6C54" w:rsidRPr="00E5000C">
        <w:rPr>
          <w:rFonts w:cstheme="minorHAnsi"/>
          <w:sz w:val="20"/>
          <w:szCs w:val="20"/>
          <w:lang w:val="en-GB"/>
        </w:rPr>
        <w:t xml:space="preserve"> </w:t>
      </w:r>
    </w:p>
    <w:p w14:paraId="2C11B8BA" w14:textId="77777777" w:rsidR="007A14D0" w:rsidRPr="00E5000C" w:rsidRDefault="007A14D0" w:rsidP="00370AF2">
      <w:pPr>
        <w:spacing w:after="0" w:line="276" w:lineRule="auto"/>
        <w:rPr>
          <w:rFonts w:cstheme="minorHAnsi"/>
          <w:sz w:val="20"/>
          <w:szCs w:val="20"/>
          <w:lang w:val="en-GB"/>
        </w:rPr>
      </w:pPr>
    </w:p>
    <w:p w14:paraId="1F829382" w14:textId="526868B1" w:rsidR="00AF3D6A" w:rsidRPr="00E5000C" w:rsidRDefault="00AF3D6A" w:rsidP="00E5000C">
      <w:pPr>
        <w:pStyle w:val="Listeafsnit"/>
        <w:numPr>
          <w:ilvl w:val="0"/>
          <w:numId w:val="9"/>
        </w:numPr>
        <w:spacing w:after="0" w:line="276" w:lineRule="auto"/>
        <w:rPr>
          <w:rFonts w:cstheme="minorHAnsi"/>
          <w:sz w:val="20"/>
          <w:szCs w:val="20"/>
          <w:lang w:val="en-GB"/>
        </w:rPr>
      </w:pPr>
      <w:r w:rsidRPr="00E5000C">
        <w:rPr>
          <w:rFonts w:cstheme="minorHAnsi"/>
          <w:sz w:val="20"/>
          <w:szCs w:val="20"/>
          <w:lang w:val="en-GB"/>
        </w:rPr>
        <w:t>Possibilities and limitations for the students</w:t>
      </w:r>
      <w:r w:rsidR="0049725B" w:rsidRPr="00E5000C">
        <w:rPr>
          <w:rFonts w:cstheme="minorHAnsi"/>
          <w:sz w:val="20"/>
          <w:szCs w:val="20"/>
          <w:lang w:val="en-GB"/>
        </w:rPr>
        <w:t>’</w:t>
      </w:r>
      <w:r w:rsidRPr="00E5000C">
        <w:rPr>
          <w:rFonts w:cstheme="minorHAnsi"/>
          <w:sz w:val="20"/>
          <w:szCs w:val="20"/>
          <w:lang w:val="en-GB"/>
        </w:rPr>
        <w:t xml:space="preserve"> unfolding of their learning potential</w:t>
      </w:r>
    </w:p>
    <w:p w14:paraId="6F61AD74" w14:textId="77777777" w:rsidR="00AF3D6A" w:rsidRPr="00E5000C" w:rsidRDefault="00AF3D6A" w:rsidP="00E5000C">
      <w:pPr>
        <w:pStyle w:val="Listeafsnit"/>
        <w:numPr>
          <w:ilvl w:val="0"/>
          <w:numId w:val="9"/>
        </w:numPr>
        <w:spacing w:after="0" w:line="276" w:lineRule="auto"/>
        <w:rPr>
          <w:rFonts w:cstheme="minorHAnsi"/>
          <w:sz w:val="20"/>
          <w:szCs w:val="20"/>
          <w:lang w:val="en-GB"/>
        </w:rPr>
      </w:pPr>
      <w:r w:rsidRPr="00E5000C">
        <w:rPr>
          <w:rFonts w:cstheme="minorHAnsi"/>
          <w:sz w:val="20"/>
          <w:szCs w:val="20"/>
          <w:lang w:val="en-GB"/>
        </w:rPr>
        <w:t>Flexibility of the learning design with regard to creativity</w:t>
      </w:r>
    </w:p>
    <w:p w14:paraId="11482312" w14:textId="740C244B" w:rsidR="000E6C54" w:rsidRPr="00E5000C" w:rsidRDefault="00AF3D6A" w:rsidP="00E5000C">
      <w:pPr>
        <w:pStyle w:val="Listeafsnit"/>
        <w:numPr>
          <w:ilvl w:val="0"/>
          <w:numId w:val="9"/>
        </w:numPr>
        <w:spacing w:after="0" w:line="276" w:lineRule="auto"/>
        <w:rPr>
          <w:rFonts w:cstheme="minorHAnsi"/>
          <w:sz w:val="20"/>
          <w:szCs w:val="20"/>
          <w:lang w:val="en-GB"/>
        </w:rPr>
      </w:pPr>
      <w:r w:rsidRPr="00E5000C">
        <w:rPr>
          <w:rFonts w:cstheme="minorHAnsi"/>
          <w:sz w:val="20"/>
          <w:szCs w:val="20"/>
          <w:lang w:val="en-GB"/>
        </w:rPr>
        <w:t>How clear the learning objectives appea</w:t>
      </w:r>
      <w:r w:rsidR="0037374A" w:rsidRPr="00E5000C">
        <w:rPr>
          <w:rFonts w:cstheme="minorHAnsi"/>
          <w:sz w:val="20"/>
          <w:szCs w:val="20"/>
          <w:lang w:val="en-GB"/>
        </w:rPr>
        <w:t>r</w:t>
      </w:r>
      <w:r w:rsidRPr="00E5000C">
        <w:rPr>
          <w:rFonts w:cstheme="minorHAnsi"/>
          <w:sz w:val="20"/>
          <w:szCs w:val="20"/>
          <w:lang w:val="en-GB"/>
        </w:rPr>
        <w:t xml:space="preserve"> to the students</w:t>
      </w:r>
    </w:p>
    <w:p w14:paraId="17761A9F" w14:textId="0A853661" w:rsidR="000E6C54" w:rsidRPr="00E5000C" w:rsidRDefault="00AF3D6A" w:rsidP="00E5000C">
      <w:pPr>
        <w:pStyle w:val="Listeafsnit"/>
        <w:numPr>
          <w:ilvl w:val="0"/>
          <w:numId w:val="9"/>
        </w:numPr>
        <w:spacing w:after="0" w:line="276" w:lineRule="auto"/>
        <w:jc w:val="both"/>
        <w:rPr>
          <w:rFonts w:cstheme="minorHAnsi"/>
          <w:sz w:val="20"/>
          <w:szCs w:val="20"/>
          <w:lang w:val="en-GB"/>
        </w:rPr>
      </w:pPr>
      <w:r w:rsidRPr="00E5000C">
        <w:rPr>
          <w:rFonts w:cstheme="minorHAnsi"/>
          <w:sz w:val="20"/>
          <w:szCs w:val="20"/>
          <w:lang w:val="en-GB"/>
        </w:rPr>
        <w:t>The quality of</w:t>
      </w:r>
      <w:r w:rsidR="0049725B" w:rsidRPr="00E5000C">
        <w:rPr>
          <w:rFonts w:cstheme="minorHAnsi"/>
          <w:sz w:val="20"/>
          <w:szCs w:val="20"/>
          <w:lang w:val="en-GB"/>
        </w:rPr>
        <w:t xml:space="preserve"> project</w:t>
      </w:r>
      <w:r w:rsidRPr="00E5000C">
        <w:rPr>
          <w:rFonts w:cstheme="minorHAnsi"/>
          <w:sz w:val="20"/>
          <w:szCs w:val="20"/>
          <w:lang w:val="en-GB"/>
        </w:rPr>
        <w:t xml:space="preserve"> feedback and evaluation</w:t>
      </w:r>
    </w:p>
    <w:p w14:paraId="28E7F844" w14:textId="77777777" w:rsidR="00186FD8" w:rsidRPr="00E5000C" w:rsidRDefault="00186FD8" w:rsidP="00370AF2">
      <w:pPr>
        <w:spacing w:after="0" w:line="276" w:lineRule="auto"/>
        <w:rPr>
          <w:rFonts w:cstheme="minorHAnsi"/>
          <w:sz w:val="20"/>
          <w:szCs w:val="20"/>
          <w:lang w:val="en-GB"/>
        </w:rPr>
      </w:pPr>
    </w:p>
    <w:p w14:paraId="662C0C83" w14:textId="322896A9" w:rsidR="00370AF2" w:rsidRPr="00E5000C" w:rsidRDefault="00186FD8" w:rsidP="00E5000C">
      <w:pPr>
        <w:spacing w:after="0" w:line="276" w:lineRule="auto"/>
        <w:jc w:val="both"/>
        <w:rPr>
          <w:rFonts w:cstheme="minorHAnsi"/>
          <w:sz w:val="20"/>
          <w:szCs w:val="20"/>
          <w:lang w:val="en-GB"/>
        </w:rPr>
      </w:pPr>
      <w:r w:rsidRPr="00E5000C">
        <w:rPr>
          <w:rFonts w:cstheme="minorHAnsi"/>
          <w:sz w:val="20"/>
          <w:szCs w:val="20"/>
          <w:lang w:val="en-GB"/>
        </w:rPr>
        <w:t>The sub-project followed three grade levels: Third grade</w:t>
      </w:r>
      <w:r w:rsidR="008A6F47" w:rsidRPr="00E5000C">
        <w:rPr>
          <w:rFonts w:cstheme="minorHAnsi"/>
          <w:sz w:val="20"/>
          <w:szCs w:val="20"/>
          <w:lang w:val="en-GB"/>
        </w:rPr>
        <w:t>,</w:t>
      </w:r>
      <w:r w:rsidRPr="00E5000C">
        <w:rPr>
          <w:rFonts w:cstheme="minorHAnsi"/>
          <w:sz w:val="20"/>
          <w:szCs w:val="20"/>
          <w:lang w:val="en-GB"/>
        </w:rPr>
        <w:t xml:space="preserve"> who worked with green energy; fourth grade</w:t>
      </w:r>
      <w:r w:rsidR="008A6F47" w:rsidRPr="00E5000C">
        <w:rPr>
          <w:rFonts w:cstheme="minorHAnsi"/>
          <w:sz w:val="20"/>
          <w:szCs w:val="20"/>
          <w:lang w:val="en-GB"/>
        </w:rPr>
        <w:t xml:space="preserve">, </w:t>
      </w:r>
      <w:r w:rsidRPr="00E5000C">
        <w:rPr>
          <w:rFonts w:cstheme="minorHAnsi"/>
          <w:sz w:val="20"/>
          <w:szCs w:val="20"/>
          <w:lang w:val="en-GB"/>
        </w:rPr>
        <w:t xml:space="preserve">who worked with green energy and </w:t>
      </w:r>
      <w:r w:rsidR="008A6F47" w:rsidRPr="00E5000C">
        <w:rPr>
          <w:rFonts w:cstheme="minorHAnsi"/>
          <w:sz w:val="20"/>
          <w:szCs w:val="20"/>
          <w:lang w:val="en-GB"/>
        </w:rPr>
        <w:t xml:space="preserve">a </w:t>
      </w:r>
      <w:r w:rsidRPr="00E5000C">
        <w:rPr>
          <w:rFonts w:cstheme="minorHAnsi"/>
          <w:sz w:val="20"/>
          <w:szCs w:val="20"/>
          <w:lang w:val="en-GB"/>
        </w:rPr>
        <w:t xml:space="preserve">LEGO </w:t>
      </w:r>
      <w:proofErr w:type="spellStart"/>
      <w:r w:rsidRPr="00E5000C">
        <w:rPr>
          <w:rFonts w:cstheme="minorHAnsi"/>
          <w:sz w:val="20"/>
          <w:szCs w:val="20"/>
          <w:lang w:val="en-GB"/>
        </w:rPr>
        <w:t>mindstorm</w:t>
      </w:r>
      <w:proofErr w:type="spellEnd"/>
      <w:r w:rsidRPr="00E5000C">
        <w:rPr>
          <w:rFonts w:cstheme="minorHAnsi"/>
          <w:sz w:val="20"/>
          <w:szCs w:val="20"/>
          <w:lang w:val="en-GB"/>
        </w:rPr>
        <w:t>; and seventh grade</w:t>
      </w:r>
      <w:r w:rsidR="008A6F47" w:rsidRPr="00E5000C">
        <w:rPr>
          <w:rFonts w:cstheme="minorHAnsi"/>
          <w:sz w:val="20"/>
          <w:szCs w:val="20"/>
          <w:lang w:val="en-GB"/>
        </w:rPr>
        <w:t>,</w:t>
      </w:r>
      <w:r w:rsidRPr="00E5000C">
        <w:rPr>
          <w:rFonts w:cstheme="minorHAnsi"/>
          <w:sz w:val="20"/>
          <w:szCs w:val="20"/>
          <w:lang w:val="en-GB"/>
        </w:rPr>
        <w:t xml:space="preserve"> who produced learning games.</w:t>
      </w:r>
    </w:p>
    <w:p w14:paraId="42E8E631" w14:textId="77777777" w:rsidR="00186FD8" w:rsidRPr="00E5000C" w:rsidRDefault="00186FD8" w:rsidP="00E5000C">
      <w:pPr>
        <w:spacing w:after="0" w:line="276" w:lineRule="auto"/>
        <w:jc w:val="both"/>
        <w:rPr>
          <w:rFonts w:cstheme="minorHAnsi"/>
          <w:sz w:val="20"/>
          <w:szCs w:val="20"/>
          <w:lang w:val="en-GB"/>
        </w:rPr>
      </w:pPr>
    </w:p>
    <w:p w14:paraId="7BD3AF27" w14:textId="00443D47" w:rsidR="00055EDB" w:rsidRPr="00E5000C" w:rsidRDefault="005A5D2A" w:rsidP="00E5000C">
      <w:pPr>
        <w:spacing w:after="0" w:line="276" w:lineRule="auto"/>
        <w:jc w:val="both"/>
        <w:rPr>
          <w:rFonts w:cstheme="minorHAnsi"/>
          <w:sz w:val="20"/>
          <w:szCs w:val="20"/>
          <w:lang w:val="en-GB"/>
        </w:rPr>
      </w:pPr>
      <w:r w:rsidRPr="00E5000C">
        <w:rPr>
          <w:rFonts w:cstheme="minorHAnsi"/>
          <w:sz w:val="20"/>
          <w:szCs w:val="20"/>
          <w:lang w:val="en-GB"/>
        </w:rPr>
        <w:t xml:space="preserve">In relation to methodology, the combination of </w:t>
      </w:r>
      <w:r w:rsidR="00E27B7B" w:rsidRPr="00E5000C">
        <w:rPr>
          <w:rFonts w:cstheme="minorHAnsi"/>
          <w:sz w:val="20"/>
          <w:szCs w:val="20"/>
          <w:lang w:val="en-GB"/>
        </w:rPr>
        <w:t>co-creation</w:t>
      </w:r>
      <w:r w:rsidRPr="00E5000C">
        <w:rPr>
          <w:rFonts w:cstheme="minorHAnsi"/>
          <w:sz w:val="20"/>
          <w:szCs w:val="20"/>
          <w:lang w:val="en-GB"/>
        </w:rPr>
        <w:t xml:space="preserve"> and a future-oriented view o</w:t>
      </w:r>
      <w:r w:rsidR="00C96F00" w:rsidRPr="00E5000C">
        <w:rPr>
          <w:rFonts w:cstheme="minorHAnsi"/>
          <w:sz w:val="20"/>
          <w:szCs w:val="20"/>
          <w:lang w:val="en-GB"/>
        </w:rPr>
        <w:t>f</w:t>
      </w:r>
      <w:r w:rsidRPr="00E5000C">
        <w:rPr>
          <w:rFonts w:cstheme="minorHAnsi"/>
          <w:sz w:val="20"/>
          <w:szCs w:val="20"/>
          <w:lang w:val="en-GB"/>
        </w:rPr>
        <w:t xml:space="preserve"> development mean</w:t>
      </w:r>
      <w:r w:rsidR="00C96F00" w:rsidRPr="00E5000C">
        <w:rPr>
          <w:rFonts w:cstheme="minorHAnsi"/>
          <w:sz w:val="20"/>
          <w:szCs w:val="20"/>
          <w:lang w:val="en-GB"/>
        </w:rPr>
        <w:t>t</w:t>
      </w:r>
      <w:r w:rsidRPr="00E5000C">
        <w:rPr>
          <w:rFonts w:cstheme="minorHAnsi"/>
          <w:sz w:val="20"/>
          <w:szCs w:val="20"/>
          <w:lang w:val="en-GB"/>
        </w:rPr>
        <w:t xml:space="preserve"> that the research design </w:t>
      </w:r>
      <w:r w:rsidR="00C96F00" w:rsidRPr="00E5000C">
        <w:rPr>
          <w:rFonts w:cstheme="minorHAnsi"/>
          <w:sz w:val="20"/>
          <w:szCs w:val="20"/>
          <w:lang w:val="en-GB"/>
        </w:rPr>
        <w:t xml:space="preserve">became </w:t>
      </w:r>
      <w:r w:rsidRPr="00E5000C">
        <w:rPr>
          <w:rFonts w:cstheme="minorHAnsi"/>
          <w:sz w:val="20"/>
          <w:szCs w:val="20"/>
          <w:lang w:val="en-GB"/>
        </w:rPr>
        <w:t xml:space="preserve">explorative. The research design </w:t>
      </w:r>
      <w:proofErr w:type="gramStart"/>
      <w:r w:rsidR="00C96F00" w:rsidRPr="00E5000C">
        <w:rPr>
          <w:rFonts w:cstheme="minorHAnsi"/>
          <w:sz w:val="20"/>
          <w:szCs w:val="20"/>
          <w:lang w:val="en-GB"/>
        </w:rPr>
        <w:t xml:space="preserve">was </w:t>
      </w:r>
      <w:r w:rsidRPr="00E5000C">
        <w:rPr>
          <w:rFonts w:cstheme="minorHAnsi"/>
          <w:sz w:val="20"/>
          <w:szCs w:val="20"/>
          <w:lang w:val="en-GB"/>
        </w:rPr>
        <w:t>based</w:t>
      </w:r>
      <w:proofErr w:type="gramEnd"/>
      <w:r w:rsidRPr="00E5000C">
        <w:rPr>
          <w:rFonts w:cstheme="minorHAnsi"/>
          <w:sz w:val="20"/>
          <w:szCs w:val="20"/>
          <w:lang w:val="en-GB"/>
        </w:rPr>
        <w:t xml:space="preserve"> on practice ac</w:t>
      </w:r>
      <w:r w:rsidR="00816F9D" w:rsidRPr="00E5000C">
        <w:rPr>
          <w:rFonts w:cstheme="minorHAnsi"/>
          <w:sz w:val="20"/>
          <w:szCs w:val="20"/>
          <w:lang w:val="en-GB"/>
        </w:rPr>
        <w:t>tion</w:t>
      </w:r>
      <w:r w:rsidRPr="00E5000C">
        <w:rPr>
          <w:rFonts w:cstheme="minorHAnsi"/>
          <w:sz w:val="20"/>
          <w:szCs w:val="20"/>
          <w:lang w:val="en-GB"/>
        </w:rPr>
        <w:t xml:space="preserve"> research that </w:t>
      </w:r>
      <w:r w:rsidR="00C96F00" w:rsidRPr="00E5000C">
        <w:rPr>
          <w:rFonts w:cstheme="minorHAnsi"/>
          <w:sz w:val="20"/>
          <w:szCs w:val="20"/>
          <w:lang w:val="en-GB"/>
        </w:rPr>
        <w:t xml:space="preserve">implied </w:t>
      </w:r>
      <w:r w:rsidRPr="00E5000C">
        <w:rPr>
          <w:rFonts w:cstheme="minorHAnsi"/>
          <w:sz w:val="20"/>
          <w:szCs w:val="20"/>
          <w:lang w:val="en-GB"/>
        </w:rPr>
        <w:t>close collaboration between participants and researchers</w:t>
      </w:r>
      <w:r w:rsidR="00C96F00" w:rsidRPr="00E5000C">
        <w:rPr>
          <w:rFonts w:cstheme="minorHAnsi"/>
          <w:sz w:val="20"/>
          <w:szCs w:val="20"/>
          <w:lang w:val="en-GB"/>
        </w:rPr>
        <w:t>; it was also based on</w:t>
      </w:r>
      <w:r w:rsidR="00816F9D" w:rsidRPr="00E5000C">
        <w:rPr>
          <w:rFonts w:cstheme="minorHAnsi"/>
          <w:sz w:val="20"/>
          <w:szCs w:val="20"/>
          <w:lang w:val="en-GB"/>
        </w:rPr>
        <w:t xml:space="preserve"> </w:t>
      </w:r>
      <w:r w:rsidRPr="00E5000C">
        <w:rPr>
          <w:rFonts w:cstheme="minorHAnsi"/>
          <w:sz w:val="20"/>
          <w:szCs w:val="20"/>
          <w:lang w:val="en-GB"/>
        </w:rPr>
        <w:t>dialogic action research that focus</w:t>
      </w:r>
      <w:r w:rsidR="00C96F00" w:rsidRPr="00E5000C">
        <w:rPr>
          <w:rFonts w:cstheme="minorHAnsi"/>
          <w:sz w:val="20"/>
          <w:szCs w:val="20"/>
          <w:lang w:val="en-GB"/>
        </w:rPr>
        <w:t>ed</w:t>
      </w:r>
      <w:r w:rsidRPr="00E5000C">
        <w:rPr>
          <w:rFonts w:cstheme="minorHAnsi"/>
          <w:sz w:val="20"/>
          <w:szCs w:val="20"/>
          <w:lang w:val="en-GB"/>
        </w:rPr>
        <w:t xml:space="preserve"> on development processes involving participants and researchers</w:t>
      </w:r>
      <w:r w:rsidR="00816F9D" w:rsidRPr="00E5000C">
        <w:rPr>
          <w:rFonts w:cstheme="minorHAnsi"/>
          <w:sz w:val="20"/>
          <w:szCs w:val="20"/>
          <w:lang w:val="en-GB"/>
        </w:rPr>
        <w:t xml:space="preserve"> (</w:t>
      </w:r>
      <w:proofErr w:type="spellStart"/>
      <w:r w:rsidR="00816F9D" w:rsidRPr="00E5000C">
        <w:rPr>
          <w:rFonts w:cstheme="minorHAnsi"/>
          <w:sz w:val="20"/>
          <w:szCs w:val="20"/>
          <w:lang w:val="en-GB"/>
        </w:rPr>
        <w:t>Argyris</w:t>
      </w:r>
      <w:proofErr w:type="spellEnd"/>
      <w:r w:rsidR="00816F9D" w:rsidRPr="00E5000C">
        <w:rPr>
          <w:rFonts w:cstheme="minorHAnsi"/>
          <w:sz w:val="20"/>
          <w:szCs w:val="20"/>
          <w:lang w:val="en-GB"/>
        </w:rPr>
        <w:t xml:space="preserve"> </w:t>
      </w:r>
      <w:r w:rsidR="00C96F00" w:rsidRPr="00E5000C">
        <w:rPr>
          <w:rFonts w:cstheme="minorHAnsi"/>
          <w:sz w:val="20"/>
          <w:szCs w:val="20"/>
          <w:lang w:val="en-GB"/>
        </w:rPr>
        <w:t>and</w:t>
      </w:r>
      <w:r w:rsidR="00816F9D" w:rsidRPr="00E5000C">
        <w:rPr>
          <w:rFonts w:cstheme="minorHAnsi"/>
          <w:sz w:val="20"/>
          <w:szCs w:val="20"/>
          <w:lang w:val="en-GB"/>
        </w:rPr>
        <w:t xml:space="preserve"> </w:t>
      </w:r>
      <w:proofErr w:type="spellStart"/>
      <w:r w:rsidR="00816F9D" w:rsidRPr="00E5000C">
        <w:rPr>
          <w:rFonts w:cstheme="minorHAnsi"/>
          <w:sz w:val="20"/>
          <w:szCs w:val="20"/>
          <w:lang w:val="en-GB"/>
        </w:rPr>
        <w:t>Schön</w:t>
      </w:r>
      <w:proofErr w:type="spellEnd"/>
      <w:r w:rsidR="00C96F00" w:rsidRPr="00E5000C">
        <w:rPr>
          <w:rFonts w:cstheme="minorHAnsi"/>
          <w:sz w:val="20"/>
          <w:szCs w:val="20"/>
          <w:lang w:val="en-GB"/>
        </w:rPr>
        <w:t>,</w:t>
      </w:r>
      <w:r w:rsidR="00816F9D" w:rsidRPr="00E5000C">
        <w:rPr>
          <w:rFonts w:cstheme="minorHAnsi"/>
          <w:sz w:val="20"/>
          <w:szCs w:val="20"/>
          <w:lang w:val="en-GB"/>
        </w:rPr>
        <w:t xml:space="preserve"> 1996; Nielsen </w:t>
      </w:r>
      <w:r w:rsidR="00C96F00" w:rsidRPr="00E5000C">
        <w:rPr>
          <w:rFonts w:cstheme="minorHAnsi"/>
          <w:sz w:val="20"/>
          <w:szCs w:val="20"/>
          <w:lang w:val="en-GB"/>
        </w:rPr>
        <w:t>and</w:t>
      </w:r>
      <w:r w:rsidR="00E13BC0" w:rsidRPr="00E5000C">
        <w:rPr>
          <w:rFonts w:cstheme="minorHAnsi"/>
          <w:sz w:val="20"/>
          <w:szCs w:val="20"/>
          <w:lang w:val="en-GB"/>
        </w:rPr>
        <w:t xml:space="preserve"> </w:t>
      </w:r>
      <w:r w:rsidR="00816F9D" w:rsidRPr="00E5000C">
        <w:rPr>
          <w:rFonts w:cstheme="minorHAnsi"/>
          <w:sz w:val="20"/>
          <w:szCs w:val="20"/>
          <w:lang w:val="en-GB"/>
        </w:rPr>
        <w:t>Nielsen</w:t>
      </w:r>
      <w:r w:rsidR="00C96F00" w:rsidRPr="00E5000C">
        <w:rPr>
          <w:rFonts w:cstheme="minorHAnsi"/>
          <w:sz w:val="20"/>
          <w:szCs w:val="20"/>
          <w:lang w:val="en-GB"/>
        </w:rPr>
        <w:t>,</w:t>
      </w:r>
      <w:r w:rsidR="00816F9D" w:rsidRPr="00E5000C">
        <w:rPr>
          <w:rFonts w:cstheme="minorHAnsi"/>
          <w:sz w:val="20"/>
          <w:szCs w:val="20"/>
          <w:lang w:val="en-GB"/>
        </w:rPr>
        <w:t xml:space="preserve"> 2010). </w:t>
      </w:r>
      <w:r w:rsidRPr="00E5000C">
        <w:rPr>
          <w:rFonts w:cstheme="minorHAnsi"/>
          <w:sz w:val="20"/>
          <w:szCs w:val="20"/>
          <w:lang w:val="en-GB"/>
        </w:rPr>
        <w:t>Action research allows researcher</w:t>
      </w:r>
      <w:r w:rsidR="00C96F00" w:rsidRPr="00E5000C">
        <w:rPr>
          <w:rFonts w:cstheme="minorHAnsi"/>
          <w:sz w:val="20"/>
          <w:szCs w:val="20"/>
          <w:lang w:val="en-GB"/>
        </w:rPr>
        <w:t>s</w:t>
      </w:r>
      <w:r w:rsidRPr="00E5000C">
        <w:rPr>
          <w:rFonts w:cstheme="minorHAnsi"/>
          <w:sz w:val="20"/>
          <w:szCs w:val="20"/>
          <w:lang w:val="en-GB"/>
        </w:rPr>
        <w:t xml:space="preserve"> to change</w:t>
      </w:r>
      <w:r w:rsidR="00C96F00" w:rsidRPr="00E5000C">
        <w:rPr>
          <w:rFonts w:cstheme="minorHAnsi"/>
          <w:sz w:val="20"/>
          <w:szCs w:val="20"/>
          <w:lang w:val="en-GB"/>
        </w:rPr>
        <w:t xml:space="preserve"> </w:t>
      </w:r>
      <w:r w:rsidRPr="00E5000C">
        <w:rPr>
          <w:rFonts w:cstheme="minorHAnsi"/>
          <w:sz w:val="20"/>
          <w:szCs w:val="20"/>
          <w:lang w:val="en-GB"/>
        </w:rPr>
        <w:t xml:space="preserve">position between </w:t>
      </w:r>
      <w:r w:rsidR="00E5000C">
        <w:rPr>
          <w:rFonts w:cstheme="minorHAnsi"/>
          <w:sz w:val="20"/>
          <w:szCs w:val="20"/>
          <w:lang w:val="en-GB"/>
        </w:rPr>
        <w:t>observation</w:t>
      </w:r>
      <w:r w:rsidR="00E5000C" w:rsidRPr="00E5000C">
        <w:rPr>
          <w:rFonts w:cstheme="minorHAnsi"/>
          <w:sz w:val="20"/>
          <w:szCs w:val="20"/>
          <w:lang w:val="en-GB"/>
        </w:rPr>
        <w:t xml:space="preserve"> </w:t>
      </w:r>
      <w:r w:rsidRPr="00E5000C">
        <w:rPr>
          <w:rFonts w:cstheme="minorHAnsi"/>
          <w:sz w:val="20"/>
          <w:szCs w:val="20"/>
          <w:lang w:val="en-GB"/>
        </w:rPr>
        <w:t>and participation</w:t>
      </w:r>
      <w:r w:rsidR="00FA6AB6" w:rsidRPr="00E5000C">
        <w:rPr>
          <w:rFonts w:cstheme="minorHAnsi"/>
          <w:sz w:val="20"/>
          <w:szCs w:val="20"/>
          <w:lang w:val="en-GB"/>
        </w:rPr>
        <w:t>.</w:t>
      </w:r>
      <w:r w:rsidR="002801E3" w:rsidRPr="00E5000C">
        <w:rPr>
          <w:rFonts w:cstheme="minorHAnsi"/>
          <w:sz w:val="20"/>
          <w:szCs w:val="20"/>
          <w:lang w:val="en-GB"/>
        </w:rPr>
        <w:t xml:space="preserve"> As</w:t>
      </w:r>
      <w:r w:rsidR="001A3F65" w:rsidRPr="00E5000C">
        <w:rPr>
          <w:rFonts w:cstheme="minorHAnsi"/>
          <w:sz w:val="20"/>
          <w:szCs w:val="20"/>
          <w:lang w:val="en-GB"/>
        </w:rPr>
        <w:t xml:space="preserve"> </w:t>
      </w:r>
      <w:r w:rsidRPr="00E5000C">
        <w:rPr>
          <w:rFonts w:cstheme="minorHAnsi"/>
          <w:sz w:val="20"/>
          <w:szCs w:val="20"/>
          <w:lang w:val="en-GB"/>
        </w:rPr>
        <w:t>participant</w:t>
      </w:r>
      <w:r w:rsidR="001A3F65" w:rsidRPr="00E5000C">
        <w:rPr>
          <w:rFonts w:cstheme="minorHAnsi"/>
          <w:sz w:val="20"/>
          <w:szCs w:val="20"/>
          <w:lang w:val="en-GB"/>
        </w:rPr>
        <w:t>s</w:t>
      </w:r>
      <w:r w:rsidR="002801E3" w:rsidRPr="00E5000C">
        <w:rPr>
          <w:rFonts w:cstheme="minorHAnsi"/>
          <w:sz w:val="20"/>
          <w:szCs w:val="20"/>
          <w:lang w:val="en-GB"/>
        </w:rPr>
        <w:t>,</w:t>
      </w:r>
      <w:r w:rsidRPr="00E5000C">
        <w:rPr>
          <w:rFonts w:cstheme="minorHAnsi"/>
          <w:sz w:val="20"/>
          <w:szCs w:val="20"/>
          <w:lang w:val="en-GB"/>
        </w:rPr>
        <w:t xml:space="preserve"> researcher</w:t>
      </w:r>
      <w:r w:rsidR="001A3F65" w:rsidRPr="00E5000C">
        <w:rPr>
          <w:rFonts w:cstheme="minorHAnsi"/>
          <w:sz w:val="20"/>
          <w:szCs w:val="20"/>
          <w:lang w:val="en-GB"/>
        </w:rPr>
        <w:t>s</w:t>
      </w:r>
      <w:r w:rsidRPr="00E5000C">
        <w:rPr>
          <w:rFonts w:cstheme="minorHAnsi"/>
          <w:sz w:val="20"/>
          <w:szCs w:val="20"/>
          <w:lang w:val="en-GB"/>
        </w:rPr>
        <w:t xml:space="preserve"> may adopt a teacher position (if justifiable</w:t>
      </w:r>
      <w:r w:rsidR="00722C10" w:rsidRPr="00E5000C">
        <w:rPr>
          <w:rFonts w:cstheme="minorHAnsi"/>
          <w:sz w:val="20"/>
          <w:szCs w:val="20"/>
          <w:lang w:val="en-GB"/>
        </w:rPr>
        <w:t xml:space="preserve">) – </w:t>
      </w:r>
      <w:r w:rsidRPr="00E5000C">
        <w:rPr>
          <w:rFonts w:cstheme="minorHAnsi"/>
          <w:sz w:val="20"/>
          <w:szCs w:val="20"/>
          <w:lang w:val="en-GB"/>
        </w:rPr>
        <w:t>a po</w:t>
      </w:r>
      <w:r w:rsidR="00FD782E" w:rsidRPr="00E5000C">
        <w:rPr>
          <w:rFonts w:cstheme="minorHAnsi"/>
          <w:sz w:val="20"/>
          <w:szCs w:val="20"/>
          <w:lang w:val="en-GB"/>
        </w:rPr>
        <w:t>sition that provides access to</w:t>
      </w:r>
      <w:r w:rsidRPr="00E5000C">
        <w:rPr>
          <w:rFonts w:cstheme="minorHAnsi"/>
          <w:sz w:val="20"/>
          <w:szCs w:val="20"/>
          <w:lang w:val="en-GB"/>
        </w:rPr>
        <w:t xml:space="preserve"> deeper insight</w:t>
      </w:r>
      <w:r w:rsidR="00FD782E" w:rsidRPr="00E5000C">
        <w:rPr>
          <w:rFonts w:cstheme="minorHAnsi"/>
          <w:sz w:val="20"/>
          <w:szCs w:val="20"/>
          <w:lang w:val="en-GB"/>
        </w:rPr>
        <w:t>s</w:t>
      </w:r>
      <w:r w:rsidRPr="00E5000C">
        <w:rPr>
          <w:rFonts w:cstheme="minorHAnsi"/>
          <w:sz w:val="20"/>
          <w:szCs w:val="20"/>
          <w:lang w:val="en-GB"/>
        </w:rPr>
        <w:t xml:space="preserve"> into the students</w:t>
      </w:r>
      <w:r w:rsidR="001A3F65" w:rsidRPr="00E5000C">
        <w:rPr>
          <w:rFonts w:cstheme="minorHAnsi"/>
          <w:sz w:val="20"/>
          <w:szCs w:val="20"/>
          <w:lang w:val="en-GB"/>
        </w:rPr>
        <w:t>’</w:t>
      </w:r>
      <w:r w:rsidRPr="00E5000C">
        <w:rPr>
          <w:rFonts w:cstheme="minorHAnsi"/>
          <w:sz w:val="20"/>
          <w:szCs w:val="20"/>
          <w:lang w:val="en-GB"/>
        </w:rPr>
        <w:t xml:space="preserve"> reason</w:t>
      </w:r>
      <w:r w:rsidR="00FD782E" w:rsidRPr="00E5000C">
        <w:rPr>
          <w:rFonts w:cstheme="minorHAnsi"/>
          <w:sz w:val="20"/>
          <w:szCs w:val="20"/>
          <w:lang w:val="en-GB"/>
        </w:rPr>
        <w:t>ing in concrete situations. These</w:t>
      </w:r>
      <w:r w:rsidRPr="00E5000C">
        <w:rPr>
          <w:rFonts w:cstheme="minorHAnsi"/>
          <w:sz w:val="20"/>
          <w:szCs w:val="20"/>
          <w:lang w:val="en-GB"/>
        </w:rPr>
        <w:t xml:space="preserve"> insight</w:t>
      </w:r>
      <w:r w:rsidR="00FD782E" w:rsidRPr="00E5000C">
        <w:rPr>
          <w:rFonts w:cstheme="minorHAnsi"/>
          <w:sz w:val="20"/>
          <w:szCs w:val="20"/>
          <w:lang w:val="en-GB"/>
        </w:rPr>
        <w:t>s</w:t>
      </w:r>
      <w:r w:rsidRPr="00E5000C">
        <w:rPr>
          <w:rFonts w:cstheme="minorHAnsi"/>
          <w:sz w:val="20"/>
          <w:szCs w:val="20"/>
          <w:lang w:val="en-GB"/>
        </w:rPr>
        <w:t xml:space="preserve"> may </w:t>
      </w:r>
      <w:r w:rsidR="00E5000C">
        <w:rPr>
          <w:rFonts w:cstheme="minorHAnsi"/>
          <w:sz w:val="20"/>
          <w:szCs w:val="20"/>
          <w:lang w:val="en-GB"/>
        </w:rPr>
        <w:t>help formulate</w:t>
      </w:r>
      <w:r w:rsidRPr="00E5000C">
        <w:rPr>
          <w:rFonts w:cstheme="minorHAnsi"/>
          <w:sz w:val="20"/>
          <w:szCs w:val="20"/>
          <w:lang w:val="en-GB"/>
        </w:rPr>
        <w:t xml:space="preserve"> </w:t>
      </w:r>
      <w:r w:rsidR="000E00E1" w:rsidRPr="00E5000C">
        <w:rPr>
          <w:rFonts w:cstheme="minorHAnsi"/>
          <w:sz w:val="20"/>
          <w:szCs w:val="20"/>
          <w:lang w:val="en-GB"/>
        </w:rPr>
        <w:t xml:space="preserve">the </w:t>
      </w:r>
      <w:r w:rsidR="00055EDB" w:rsidRPr="00E5000C">
        <w:rPr>
          <w:rFonts w:cstheme="minorHAnsi"/>
          <w:sz w:val="20"/>
          <w:szCs w:val="20"/>
          <w:lang w:val="en-GB"/>
        </w:rPr>
        <w:t>interventions</w:t>
      </w:r>
      <w:r w:rsidR="00257DDA">
        <w:rPr>
          <w:rFonts w:cstheme="minorHAnsi"/>
          <w:sz w:val="20"/>
          <w:szCs w:val="20"/>
          <w:lang w:val="en-GB"/>
        </w:rPr>
        <w:t>,</w:t>
      </w:r>
      <w:r w:rsidR="00760F9B" w:rsidRPr="00E5000C">
        <w:rPr>
          <w:rFonts w:cstheme="minorHAnsi"/>
          <w:sz w:val="20"/>
          <w:szCs w:val="20"/>
          <w:lang w:val="en-GB"/>
        </w:rPr>
        <w:t xml:space="preserve"> hereafter referred to as</w:t>
      </w:r>
      <w:r w:rsidR="003D5921" w:rsidRPr="00E5000C">
        <w:rPr>
          <w:rFonts w:cstheme="minorHAnsi"/>
          <w:sz w:val="20"/>
          <w:szCs w:val="20"/>
          <w:lang w:val="en-GB"/>
        </w:rPr>
        <w:t xml:space="preserve"> </w:t>
      </w:r>
      <w:r w:rsidR="003D5921" w:rsidRPr="00E5000C">
        <w:rPr>
          <w:rFonts w:cstheme="minorHAnsi"/>
          <w:i/>
          <w:sz w:val="20"/>
          <w:szCs w:val="20"/>
          <w:lang w:val="en-GB"/>
        </w:rPr>
        <w:t xml:space="preserve">obstructions. </w:t>
      </w:r>
      <w:r w:rsidR="00055EDB" w:rsidRPr="00E5000C">
        <w:rPr>
          <w:rFonts w:cstheme="minorHAnsi"/>
          <w:sz w:val="20"/>
          <w:szCs w:val="20"/>
          <w:lang w:val="en-GB"/>
        </w:rPr>
        <w:t>Obstruction</w:t>
      </w:r>
      <w:r w:rsidR="00760F9B" w:rsidRPr="00E5000C">
        <w:rPr>
          <w:rFonts w:cstheme="minorHAnsi"/>
          <w:sz w:val="20"/>
          <w:szCs w:val="20"/>
          <w:lang w:val="en-GB"/>
        </w:rPr>
        <w:t>s</w:t>
      </w:r>
      <w:r w:rsidR="00055EDB" w:rsidRPr="00E5000C">
        <w:rPr>
          <w:rFonts w:cstheme="minorHAnsi"/>
          <w:i/>
          <w:sz w:val="20"/>
          <w:szCs w:val="20"/>
          <w:lang w:val="en-GB"/>
        </w:rPr>
        <w:t xml:space="preserve"> </w:t>
      </w:r>
      <w:r w:rsidR="00055EDB" w:rsidRPr="00E5000C">
        <w:rPr>
          <w:rFonts w:cstheme="minorHAnsi"/>
          <w:sz w:val="20"/>
          <w:szCs w:val="20"/>
          <w:lang w:val="en-GB"/>
        </w:rPr>
        <w:t>as a method for teacher competence building implies</w:t>
      </w:r>
      <w:r w:rsidR="003D5921" w:rsidRPr="00E5000C">
        <w:rPr>
          <w:rFonts w:cstheme="minorHAnsi"/>
          <w:sz w:val="20"/>
          <w:szCs w:val="20"/>
          <w:lang w:val="en-GB"/>
        </w:rPr>
        <w:t xml:space="preserve"> that the researcher, based on observations in concre</w:t>
      </w:r>
      <w:r w:rsidR="00055EDB" w:rsidRPr="00E5000C">
        <w:rPr>
          <w:rFonts w:cstheme="minorHAnsi"/>
          <w:sz w:val="20"/>
          <w:szCs w:val="20"/>
          <w:lang w:val="en-GB"/>
        </w:rPr>
        <w:t>te situations, suggest</w:t>
      </w:r>
      <w:r w:rsidR="00FD782E" w:rsidRPr="00E5000C">
        <w:rPr>
          <w:rFonts w:cstheme="minorHAnsi"/>
          <w:sz w:val="20"/>
          <w:szCs w:val="20"/>
          <w:lang w:val="en-GB"/>
        </w:rPr>
        <w:t>s</w:t>
      </w:r>
      <w:r w:rsidR="00055EDB" w:rsidRPr="00E5000C">
        <w:rPr>
          <w:rFonts w:cstheme="minorHAnsi"/>
          <w:sz w:val="20"/>
          <w:szCs w:val="20"/>
          <w:lang w:val="en-GB"/>
        </w:rPr>
        <w:t xml:space="preserve"> changes to</w:t>
      </w:r>
      <w:r w:rsidR="003D5921" w:rsidRPr="00E5000C">
        <w:rPr>
          <w:rFonts w:cstheme="minorHAnsi"/>
          <w:sz w:val="20"/>
          <w:szCs w:val="20"/>
          <w:lang w:val="en-GB"/>
        </w:rPr>
        <w:t xml:space="preserve"> the teacher</w:t>
      </w:r>
      <w:r w:rsidR="00FD782E" w:rsidRPr="00E5000C">
        <w:rPr>
          <w:rFonts w:cstheme="minorHAnsi"/>
          <w:sz w:val="20"/>
          <w:szCs w:val="20"/>
          <w:lang w:val="en-GB"/>
        </w:rPr>
        <w:t>’</w:t>
      </w:r>
      <w:r w:rsidR="003D5921" w:rsidRPr="00E5000C">
        <w:rPr>
          <w:rFonts w:cstheme="minorHAnsi"/>
          <w:sz w:val="20"/>
          <w:szCs w:val="20"/>
          <w:lang w:val="en-GB"/>
        </w:rPr>
        <w:t xml:space="preserve">s </w:t>
      </w:r>
      <w:r w:rsidR="00055EDB" w:rsidRPr="00E5000C">
        <w:rPr>
          <w:rFonts w:cstheme="minorHAnsi"/>
          <w:sz w:val="20"/>
          <w:szCs w:val="20"/>
          <w:lang w:val="en-GB"/>
        </w:rPr>
        <w:t>practice</w:t>
      </w:r>
      <w:r w:rsidR="003D5921" w:rsidRPr="00E5000C">
        <w:rPr>
          <w:rFonts w:cstheme="minorHAnsi"/>
          <w:sz w:val="20"/>
          <w:szCs w:val="20"/>
          <w:lang w:val="en-GB"/>
        </w:rPr>
        <w:t xml:space="preserve">. </w:t>
      </w:r>
      <w:r w:rsidR="00055EDB" w:rsidRPr="00E5000C">
        <w:rPr>
          <w:rFonts w:cstheme="minorHAnsi"/>
          <w:sz w:val="20"/>
          <w:szCs w:val="20"/>
          <w:lang w:val="en-GB"/>
        </w:rPr>
        <w:t>The me</w:t>
      </w:r>
      <w:r w:rsidR="00186FD8" w:rsidRPr="00E5000C">
        <w:rPr>
          <w:rFonts w:cstheme="minorHAnsi"/>
          <w:sz w:val="20"/>
          <w:szCs w:val="20"/>
          <w:lang w:val="en-GB"/>
        </w:rPr>
        <w:t>thod depends on mutual trust,</w:t>
      </w:r>
      <w:r w:rsidR="00055EDB" w:rsidRPr="00E5000C">
        <w:rPr>
          <w:rFonts w:cstheme="minorHAnsi"/>
          <w:sz w:val="20"/>
          <w:szCs w:val="20"/>
          <w:lang w:val="en-GB"/>
        </w:rPr>
        <w:t xml:space="preserve"> respect and </w:t>
      </w:r>
      <w:r w:rsidR="00760F9B" w:rsidRPr="00E5000C">
        <w:rPr>
          <w:rFonts w:cstheme="minorHAnsi"/>
          <w:sz w:val="20"/>
          <w:szCs w:val="20"/>
          <w:lang w:val="en-GB"/>
        </w:rPr>
        <w:t>maintaining</w:t>
      </w:r>
      <w:r w:rsidR="00FD782E" w:rsidRPr="00E5000C">
        <w:rPr>
          <w:rFonts w:cstheme="minorHAnsi"/>
          <w:sz w:val="20"/>
          <w:szCs w:val="20"/>
          <w:lang w:val="en-GB"/>
        </w:rPr>
        <w:t xml:space="preserve"> </w:t>
      </w:r>
      <w:r w:rsidR="00722C10" w:rsidRPr="00E5000C">
        <w:rPr>
          <w:rFonts w:cstheme="minorHAnsi"/>
          <w:sz w:val="20"/>
          <w:szCs w:val="20"/>
          <w:lang w:val="en-GB"/>
        </w:rPr>
        <w:t xml:space="preserve">a </w:t>
      </w:r>
      <w:r w:rsidR="00055EDB" w:rsidRPr="00E5000C">
        <w:rPr>
          <w:rFonts w:cstheme="minorHAnsi"/>
          <w:sz w:val="20"/>
          <w:szCs w:val="20"/>
          <w:lang w:val="en-GB"/>
        </w:rPr>
        <w:t xml:space="preserve">professional distance. Therefore, the researcher </w:t>
      </w:r>
      <w:r w:rsidR="00760F9B" w:rsidRPr="00E5000C">
        <w:rPr>
          <w:rFonts w:cstheme="minorHAnsi"/>
          <w:sz w:val="20"/>
          <w:szCs w:val="20"/>
          <w:lang w:val="en-GB"/>
        </w:rPr>
        <w:t xml:space="preserve">must </w:t>
      </w:r>
      <w:r w:rsidR="00055EDB" w:rsidRPr="00E5000C">
        <w:rPr>
          <w:rFonts w:cstheme="minorHAnsi"/>
          <w:sz w:val="20"/>
          <w:szCs w:val="20"/>
          <w:lang w:val="en-GB"/>
        </w:rPr>
        <w:t xml:space="preserve">never </w:t>
      </w:r>
      <w:r w:rsidR="00760F9B" w:rsidRPr="00E5000C">
        <w:rPr>
          <w:rFonts w:cstheme="minorHAnsi"/>
          <w:sz w:val="20"/>
          <w:szCs w:val="20"/>
          <w:lang w:val="en-GB"/>
        </w:rPr>
        <w:t>directly interfere</w:t>
      </w:r>
      <w:r w:rsidR="00055EDB" w:rsidRPr="00E5000C">
        <w:rPr>
          <w:rFonts w:cstheme="minorHAnsi"/>
          <w:sz w:val="20"/>
          <w:szCs w:val="20"/>
          <w:lang w:val="en-GB"/>
        </w:rPr>
        <w:t xml:space="preserve"> with the teacher</w:t>
      </w:r>
      <w:r w:rsidR="00760F9B" w:rsidRPr="00E5000C">
        <w:rPr>
          <w:rFonts w:cstheme="minorHAnsi"/>
          <w:sz w:val="20"/>
          <w:szCs w:val="20"/>
          <w:lang w:val="en-GB"/>
        </w:rPr>
        <w:t>’</w:t>
      </w:r>
      <w:r w:rsidR="00055EDB" w:rsidRPr="00E5000C">
        <w:rPr>
          <w:rFonts w:cstheme="minorHAnsi"/>
          <w:sz w:val="20"/>
          <w:szCs w:val="20"/>
          <w:lang w:val="en-GB"/>
        </w:rPr>
        <w:t xml:space="preserve">s practice. </w:t>
      </w:r>
    </w:p>
    <w:p w14:paraId="02F364B5" w14:textId="77777777" w:rsidR="00055EDB" w:rsidRPr="00E5000C" w:rsidRDefault="00055EDB" w:rsidP="00E5000C">
      <w:pPr>
        <w:spacing w:after="0" w:line="276" w:lineRule="auto"/>
        <w:jc w:val="both"/>
        <w:rPr>
          <w:rFonts w:cstheme="minorHAnsi"/>
          <w:sz w:val="20"/>
          <w:szCs w:val="20"/>
          <w:lang w:val="en-GB"/>
        </w:rPr>
      </w:pPr>
    </w:p>
    <w:p w14:paraId="4E6B18D8" w14:textId="0296577E" w:rsidR="003D5921" w:rsidRPr="00E5000C" w:rsidRDefault="0060584E" w:rsidP="00E5000C">
      <w:pPr>
        <w:spacing w:after="0" w:line="276" w:lineRule="auto"/>
        <w:jc w:val="both"/>
        <w:rPr>
          <w:rFonts w:cstheme="minorHAnsi"/>
          <w:sz w:val="20"/>
          <w:szCs w:val="20"/>
          <w:lang w:val="en-GB"/>
        </w:rPr>
      </w:pPr>
      <w:r w:rsidRPr="00E5000C">
        <w:rPr>
          <w:rFonts w:cstheme="minorHAnsi"/>
          <w:sz w:val="20"/>
          <w:szCs w:val="20"/>
          <w:lang w:val="en-GB"/>
        </w:rPr>
        <w:t>Th</w:t>
      </w:r>
      <w:r w:rsidR="00962A30" w:rsidRPr="00E5000C">
        <w:rPr>
          <w:rFonts w:cstheme="minorHAnsi"/>
          <w:sz w:val="20"/>
          <w:szCs w:val="20"/>
          <w:lang w:val="en-GB"/>
        </w:rPr>
        <w:t>is</w:t>
      </w:r>
      <w:r w:rsidRPr="00E5000C">
        <w:rPr>
          <w:rFonts w:cstheme="minorHAnsi"/>
          <w:sz w:val="20"/>
          <w:szCs w:val="20"/>
          <w:lang w:val="en-GB"/>
        </w:rPr>
        <w:t xml:space="preserve"> </w:t>
      </w:r>
      <w:r w:rsidR="00922AC6" w:rsidRPr="00E5000C">
        <w:rPr>
          <w:rFonts w:cstheme="minorHAnsi"/>
          <w:sz w:val="20"/>
          <w:szCs w:val="20"/>
          <w:lang w:val="en-GB"/>
        </w:rPr>
        <w:t>variable</w:t>
      </w:r>
      <w:r w:rsidRPr="00E5000C">
        <w:rPr>
          <w:rFonts w:cstheme="minorHAnsi"/>
          <w:sz w:val="20"/>
          <w:szCs w:val="20"/>
          <w:lang w:val="en-GB"/>
        </w:rPr>
        <w:t xml:space="preserve"> researcher position </w:t>
      </w:r>
      <w:r w:rsidR="00962A30" w:rsidRPr="00E5000C">
        <w:rPr>
          <w:rFonts w:cstheme="minorHAnsi"/>
          <w:sz w:val="20"/>
          <w:szCs w:val="20"/>
          <w:lang w:val="en-GB"/>
        </w:rPr>
        <w:t>facilitates</w:t>
      </w:r>
      <w:r w:rsidR="00055EDB" w:rsidRPr="00E5000C">
        <w:rPr>
          <w:rFonts w:cstheme="minorHAnsi"/>
          <w:sz w:val="20"/>
          <w:szCs w:val="20"/>
          <w:lang w:val="en-GB"/>
        </w:rPr>
        <w:t xml:space="preserve"> two </w:t>
      </w:r>
      <w:r w:rsidR="00962A30" w:rsidRPr="00E5000C">
        <w:rPr>
          <w:rFonts w:cstheme="minorHAnsi"/>
          <w:sz w:val="20"/>
          <w:szCs w:val="20"/>
          <w:lang w:val="en-GB"/>
        </w:rPr>
        <w:t>types of</w:t>
      </w:r>
      <w:r w:rsidR="002801E3" w:rsidRPr="00E5000C">
        <w:rPr>
          <w:rFonts w:cstheme="minorHAnsi"/>
          <w:sz w:val="20"/>
          <w:szCs w:val="20"/>
          <w:lang w:val="en-GB"/>
        </w:rPr>
        <w:t xml:space="preserve"> </w:t>
      </w:r>
      <w:r w:rsidR="003D5921" w:rsidRPr="00E5000C">
        <w:rPr>
          <w:rFonts w:cstheme="minorHAnsi"/>
          <w:sz w:val="20"/>
          <w:szCs w:val="20"/>
          <w:lang w:val="en-GB"/>
        </w:rPr>
        <w:t>obstruction</w:t>
      </w:r>
      <w:r w:rsidR="002801E3" w:rsidRPr="00E5000C">
        <w:rPr>
          <w:rFonts w:cstheme="minorHAnsi"/>
          <w:sz w:val="20"/>
          <w:szCs w:val="20"/>
          <w:lang w:val="en-GB"/>
        </w:rPr>
        <w:t>: 1</w:t>
      </w:r>
      <w:r w:rsidR="00616BE0" w:rsidRPr="00E5000C">
        <w:rPr>
          <w:rFonts w:cstheme="minorHAnsi"/>
          <w:sz w:val="20"/>
          <w:szCs w:val="20"/>
          <w:lang w:val="en-GB"/>
        </w:rPr>
        <w:t>)</w:t>
      </w:r>
      <w:r w:rsidR="00A73B9E">
        <w:rPr>
          <w:rFonts w:cstheme="minorHAnsi"/>
          <w:sz w:val="20"/>
          <w:szCs w:val="20"/>
          <w:lang w:val="en-GB"/>
        </w:rPr>
        <w:t xml:space="preserve"> </w:t>
      </w:r>
      <w:r w:rsidR="00616BE0" w:rsidRPr="00E5000C">
        <w:rPr>
          <w:rFonts w:cstheme="minorHAnsi"/>
          <w:sz w:val="20"/>
          <w:szCs w:val="20"/>
          <w:lang w:val="en-GB"/>
        </w:rPr>
        <w:t>‘</w:t>
      </w:r>
      <w:r w:rsidR="0070403E" w:rsidRPr="00E5000C">
        <w:rPr>
          <w:rFonts w:cstheme="minorHAnsi"/>
          <w:i/>
          <w:sz w:val="20"/>
          <w:szCs w:val="20"/>
          <w:lang w:val="en-GB"/>
        </w:rPr>
        <w:t>o</w:t>
      </w:r>
      <w:r w:rsidRPr="00E5000C">
        <w:rPr>
          <w:rFonts w:cstheme="minorHAnsi"/>
          <w:i/>
          <w:sz w:val="20"/>
          <w:szCs w:val="20"/>
          <w:lang w:val="en-GB"/>
        </w:rPr>
        <w:t>n</w:t>
      </w:r>
      <w:r w:rsidR="00616BE0" w:rsidRPr="00E5000C">
        <w:rPr>
          <w:rFonts w:cstheme="minorHAnsi"/>
          <w:i/>
          <w:sz w:val="20"/>
          <w:szCs w:val="20"/>
          <w:lang w:val="en-GB"/>
        </w:rPr>
        <w:t>-</w:t>
      </w:r>
      <w:r w:rsidRPr="00E5000C">
        <w:rPr>
          <w:rFonts w:cstheme="minorHAnsi"/>
          <w:i/>
          <w:sz w:val="20"/>
          <w:szCs w:val="20"/>
          <w:lang w:val="en-GB"/>
        </w:rPr>
        <w:t>the</w:t>
      </w:r>
      <w:r w:rsidR="00616BE0" w:rsidRPr="00E5000C">
        <w:rPr>
          <w:rFonts w:cstheme="minorHAnsi"/>
          <w:i/>
          <w:sz w:val="20"/>
          <w:szCs w:val="20"/>
          <w:lang w:val="en-GB"/>
        </w:rPr>
        <w:t>-</w:t>
      </w:r>
      <w:r w:rsidRPr="00E5000C">
        <w:rPr>
          <w:rFonts w:cstheme="minorHAnsi"/>
          <w:i/>
          <w:sz w:val="20"/>
          <w:szCs w:val="20"/>
          <w:lang w:val="en-GB"/>
        </w:rPr>
        <w:t>fly</w:t>
      </w:r>
      <w:r w:rsidR="00616BE0" w:rsidRPr="00E5000C">
        <w:rPr>
          <w:rFonts w:cstheme="minorHAnsi"/>
          <w:i/>
          <w:sz w:val="20"/>
          <w:szCs w:val="20"/>
          <w:lang w:val="en-GB"/>
        </w:rPr>
        <w:t xml:space="preserve">’ </w:t>
      </w:r>
      <w:r w:rsidR="003D5921" w:rsidRPr="00E5000C">
        <w:rPr>
          <w:rFonts w:cstheme="minorHAnsi"/>
          <w:i/>
          <w:sz w:val="20"/>
          <w:szCs w:val="20"/>
          <w:lang w:val="en-GB"/>
        </w:rPr>
        <w:t>obstructions</w:t>
      </w:r>
      <w:r w:rsidR="002801E3" w:rsidRPr="00E5000C">
        <w:rPr>
          <w:rFonts w:cstheme="minorHAnsi"/>
          <w:sz w:val="20"/>
          <w:szCs w:val="20"/>
          <w:lang w:val="en-GB"/>
        </w:rPr>
        <w:t xml:space="preserve"> are suggestions made </w:t>
      </w:r>
      <w:r w:rsidR="00394394" w:rsidRPr="00E5000C">
        <w:rPr>
          <w:rFonts w:cstheme="minorHAnsi"/>
          <w:sz w:val="20"/>
          <w:szCs w:val="20"/>
          <w:lang w:val="en-GB"/>
        </w:rPr>
        <w:t xml:space="preserve">by </w:t>
      </w:r>
      <w:r w:rsidR="002801E3" w:rsidRPr="00E5000C">
        <w:rPr>
          <w:rFonts w:cstheme="minorHAnsi"/>
          <w:sz w:val="20"/>
          <w:szCs w:val="20"/>
          <w:lang w:val="en-GB"/>
        </w:rPr>
        <w:t xml:space="preserve">the </w:t>
      </w:r>
      <w:r w:rsidR="002801E3" w:rsidRPr="00E5000C">
        <w:rPr>
          <w:rFonts w:cstheme="minorHAnsi"/>
          <w:i/>
          <w:sz w:val="20"/>
          <w:szCs w:val="20"/>
          <w:lang w:val="en-GB"/>
        </w:rPr>
        <w:t xml:space="preserve">participant </w:t>
      </w:r>
      <w:r w:rsidRPr="00E5000C">
        <w:rPr>
          <w:rFonts w:cstheme="minorHAnsi"/>
          <w:sz w:val="20"/>
          <w:szCs w:val="20"/>
          <w:lang w:val="en-GB"/>
        </w:rPr>
        <w:t>in relation to smaller challenges</w:t>
      </w:r>
      <w:r w:rsidR="00616BE0" w:rsidRPr="00E5000C">
        <w:rPr>
          <w:rFonts w:cstheme="minorHAnsi"/>
          <w:sz w:val="20"/>
          <w:szCs w:val="20"/>
          <w:lang w:val="en-GB"/>
        </w:rPr>
        <w:t xml:space="preserve">; they </w:t>
      </w:r>
      <w:proofErr w:type="gramStart"/>
      <w:r w:rsidR="00616BE0" w:rsidRPr="00E5000C">
        <w:rPr>
          <w:rFonts w:cstheme="minorHAnsi"/>
          <w:sz w:val="20"/>
          <w:szCs w:val="20"/>
          <w:lang w:val="en-GB"/>
        </w:rPr>
        <w:t>are</w:t>
      </w:r>
      <w:r w:rsidR="00394394" w:rsidRPr="00E5000C">
        <w:rPr>
          <w:rFonts w:cstheme="minorHAnsi"/>
          <w:sz w:val="20"/>
          <w:szCs w:val="20"/>
          <w:lang w:val="en-GB"/>
        </w:rPr>
        <w:t xml:space="preserve"> performed</w:t>
      </w:r>
      <w:proofErr w:type="gramEnd"/>
      <w:r w:rsidR="00394394" w:rsidRPr="00E5000C">
        <w:rPr>
          <w:rFonts w:cstheme="minorHAnsi"/>
          <w:sz w:val="20"/>
          <w:szCs w:val="20"/>
          <w:lang w:val="en-GB"/>
        </w:rPr>
        <w:t xml:space="preserve"> immediately</w:t>
      </w:r>
      <w:r w:rsidR="00616BE0" w:rsidRPr="00E5000C">
        <w:rPr>
          <w:rFonts w:cstheme="minorHAnsi"/>
          <w:sz w:val="20"/>
          <w:szCs w:val="20"/>
          <w:lang w:val="en-GB"/>
        </w:rPr>
        <w:t>, and</w:t>
      </w:r>
      <w:r w:rsidR="002801E3" w:rsidRPr="00E5000C">
        <w:rPr>
          <w:rFonts w:cstheme="minorHAnsi"/>
          <w:sz w:val="20"/>
          <w:szCs w:val="20"/>
          <w:lang w:val="en-GB"/>
        </w:rPr>
        <w:t xml:space="preserve"> 2</w:t>
      </w:r>
      <w:r w:rsidR="00616BE0" w:rsidRPr="00E5000C">
        <w:rPr>
          <w:rFonts w:cstheme="minorHAnsi"/>
          <w:sz w:val="20"/>
          <w:szCs w:val="20"/>
          <w:lang w:val="en-GB"/>
        </w:rPr>
        <w:t>)</w:t>
      </w:r>
      <w:r w:rsidR="002801E3" w:rsidRPr="00E5000C">
        <w:rPr>
          <w:rFonts w:cstheme="minorHAnsi"/>
          <w:i/>
          <w:sz w:val="20"/>
          <w:szCs w:val="20"/>
          <w:lang w:val="en-GB"/>
        </w:rPr>
        <w:t xml:space="preserve"> </w:t>
      </w:r>
      <w:r w:rsidR="0070403E" w:rsidRPr="00E5000C">
        <w:rPr>
          <w:rFonts w:cstheme="minorHAnsi"/>
          <w:i/>
          <w:sz w:val="20"/>
          <w:szCs w:val="20"/>
          <w:lang w:val="en-GB"/>
        </w:rPr>
        <w:t>p</w:t>
      </w:r>
      <w:r w:rsidR="002801E3" w:rsidRPr="00E5000C">
        <w:rPr>
          <w:rFonts w:cstheme="minorHAnsi"/>
          <w:i/>
          <w:sz w:val="20"/>
          <w:szCs w:val="20"/>
          <w:lang w:val="en-GB"/>
        </w:rPr>
        <w:t xml:space="preserve">re-planned </w:t>
      </w:r>
      <w:r w:rsidR="003D5921" w:rsidRPr="00E5000C">
        <w:rPr>
          <w:rFonts w:cstheme="minorHAnsi"/>
          <w:i/>
          <w:sz w:val="20"/>
          <w:szCs w:val="20"/>
          <w:lang w:val="en-GB"/>
        </w:rPr>
        <w:t>obstructions</w:t>
      </w:r>
      <w:r w:rsidR="002801E3" w:rsidRPr="00E5000C">
        <w:rPr>
          <w:rFonts w:cstheme="minorHAnsi"/>
          <w:sz w:val="20"/>
          <w:szCs w:val="20"/>
          <w:lang w:val="en-GB"/>
        </w:rPr>
        <w:t xml:space="preserve"> take their outset in complex challenges and unpredictable incidents that are observed by the </w:t>
      </w:r>
      <w:r w:rsidR="002801E3" w:rsidRPr="00E5000C">
        <w:rPr>
          <w:rFonts w:cstheme="minorHAnsi"/>
          <w:i/>
          <w:sz w:val="20"/>
          <w:szCs w:val="20"/>
          <w:lang w:val="en-GB"/>
        </w:rPr>
        <w:t>observer</w:t>
      </w:r>
      <w:r w:rsidR="002801E3" w:rsidRPr="00E5000C">
        <w:rPr>
          <w:rFonts w:cstheme="minorHAnsi"/>
          <w:sz w:val="20"/>
          <w:szCs w:val="20"/>
          <w:lang w:val="en-GB"/>
        </w:rPr>
        <w:t xml:space="preserve">. These </w:t>
      </w:r>
      <w:r w:rsidR="003D5921" w:rsidRPr="00E5000C">
        <w:rPr>
          <w:rFonts w:cstheme="minorHAnsi"/>
          <w:sz w:val="20"/>
          <w:szCs w:val="20"/>
          <w:lang w:val="en-GB"/>
        </w:rPr>
        <w:t>obstructions</w:t>
      </w:r>
      <w:r w:rsidR="002801E3" w:rsidRPr="00E5000C">
        <w:rPr>
          <w:rFonts w:cstheme="minorHAnsi"/>
          <w:sz w:val="20"/>
          <w:szCs w:val="20"/>
          <w:lang w:val="en-GB"/>
        </w:rPr>
        <w:t xml:space="preserve"> </w:t>
      </w:r>
      <w:proofErr w:type="gramStart"/>
      <w:r w:rsidR="002801E3" w:rsidRPr="00E5000C">
        <w:rPr>
          <w:rFonts w:cstheme="minorHAnsi"/>
          <w:sz w:val="20"/>
          <w:szCs w:val="20"/>
          <w:lang w:val="en-GB"/>
        </w:rPr>
        <w:t xml:space="preserve">are </w:t>
      </w:r>
      <w:r w:rsidR="00BB4923" w:rsidRPr="00E5000C">
        <w:rPr>
          <w:rFonts w:cstheme="minorHAnsi"/>
          <w:sz w:val="20"/>
          <w:szCs w:val="20"/>
          <w:lang w:val="en-GB"/>
        </w:rPr>
        <w:t>co-</w:t>
      </w:r>
      <w:r w:rsidR="00186FD8" w:rsidRPr="00E5000C">
        <w:rPr>
          <w:rFonts w:cstheme="minorHAnsi"/>
          <w:sz w:val="20"/>
          <w:szCs w:val="20"/>
          <w:lang w:val="en-GB"/>
        </w:rPr>
        <w:t>created</w:t>
      </w:r>
      <w:proofErr w:type="gramEnd"/>
      <w:r w:rsidR="00BB4923" w:rsidRPr="00E5000C">
        <w:rPr>
          <w:rFonts w:cstheme="minorHAnsi"/>
          <w:sz w:val="20"/>
          <w:szCs w:val="20"/>
          <w:lang w:val="en-GB"/>
        </w:rPr>
        <w:t xml:space="preserve"> </w:t>
      </w:r>
      <w:r w:rsidR="00840542" w:rsidRPr="00E5000C">
        <w:rPr>
          <w:rFonts w:cstheme="minorHAnsi"/>
          <w:sz w:val="20"/>
          <w:szCs w:val="20"/>
          <w:lang w:val="en-GB"/>
        </w:rPr>
        <w:t>at</w:t>
      </w:r>
      <w:r w:rsidRPr="00E5000C">
        <w:rPr>
          <w:rFonts w:cstheme="minorHAnsi"/>
          <w:sz w:val="20"/>
          <w:szCs w:val="20"/>
          <w:lang w:val="en-GB"/>
        </w:rPr>
        <w:t xml:space="preserve"> meetings</w:t>
      </w:r>
      <w:r w:rsidR="002801E3" w:rsidRPr="00E5000C">
        <w:rPr>
          <w:rFonts w:cstheme="minorHAnsi"/>
          <w:sz w:val="20"/>
          <w:szCs w:val="20"/>
          <w:lang w:val="en-GB"/>
        </w:rPr>
        <w:t xml:space="preserve"> that </w:t>
      </w:r>
      <w:r w:rsidR="003D5921" w:rsidRPr="00E5000C">
        <w:rPr>
          <w:rFonts w:cstheme="minorHAnsi"/>
          <w:sz w:val="20"/>
          <w:szCs w:val="20"/>
          <w:lang w:val="en-GB"/>
        </w:rPr>
        <w:t xml:space="preserve">are </w:t>
      </w:r>
      <w:r w:rsidR="00186FD8" w:rsidRPr="00E5000C">
        <w:rPr>
          <w:rFonts w:cstheme="minorHAnsi"/>
          <w:sz w:val="20"/>
          <w:szCs w:val="20"/>
          <w:lang w:val="en-GB"/>
        </w:rPr>
        <w:t xml:space="preserve">pre-planned </w:t>
      </w:r>
      <w:r w:rsidR="00380F39" w:rsidRPr="00E5000C">
        <w:rPr>
          <w:rFonts w:cstheme="minorHAnsi"/>
          <w:sz w:val="20"/>
          <w:szCs w:val="20"/>
          <w:lang w:val="en-GB"/>
        </w:rPr>
        <w:t>in</w:t>
      </w:r>
      <w:r w:rsidR="00186FD8" w:rsidRPr="00E5000C">
        <w:rPr>
          <w:rFonts w:cstheme="minorHAnsi"/>
          <w:sz w:val="20"/>
          <w:szCs w:val="20"/>
          <w:lang w:val="en-GB"/>
        </w:rPr>
        <w:t>to</w:t>
      </w:r>
      <w:r w:rsidR="00380F39" w:rsidRPr="00E5000C">
        <w:rPr>
          <w:rFonts w:cstheme="minorHAnsi"/>
          <w:sz w:val="20"/>
          <w:szCs w:val="20"/>
          <w:lang w:val="en-GB"/>
        </w:rPr>
        <w:t xml:space="preserve"> the</w:t>
      </w:r>
      <w:r w:rsidR="002801E3" w:rsidRPr="00E5000C">
        <w:rPr>
          <w:rFonts w:cstheme="minorHAnsi"/>
          <w:sz w:val="20"/>
          <w:szCs w:val="20"/>
          <w:lang w:val="en-GB"/>
        </w:rPr>
        <w:t xml:space="preserve"> overall action research </w:t>
      </w:r>
      <w:r w:rsidR="00055EDB" w:rsidRPr="00E5000C">
        <w:rPr>
          <w:rFonts w:cstheme="minorHAnsi"/>
          <w:sz w:val="20"/>
          <w:szCs w:val="20"/>
          <w:lang w:val="en-GB"/>
        </w:rPr>
        <w:t>framework</w:t>
      </w:r>
      <w:r w:rsidR="002801E3" w:rsidRPr="00E5000C">
        <w:rPr>
          <w:rFonts w:cstheme="minorHAnsi"/>
          <w:sz w:val="20"/>
          <w:szCs w:val="20"/>
          <w:lang w:val="en-GB"/>
        </w:rPr>
        <w:t xml:space="preserve">. </w:t>
      </w:r>
      <w:r w:rsidR="00BB4923" w:rsidRPr="00E5000C">
        <w:rPr>
          <w:rFonts w:cstheme="minorHAnsi"/>
          <w:sz w:val="20"/>
          <w:szCs w:val="20"/>
          <w:lang w:val="en-GB"/>
        </w:rPr>
        <w:t xml:space="preserve">If </w:t>
      </w:r>
      <w:r w:rsidR="00186FD8" w:rsidRPr="00E5000C">
        <w:rPr>
          <w:rFonts w:cstheme="minorHAnsi"/>
          <w:sz w:val="20"/>
          <w:szCs w:val="20"/>
          <w:lang w:val="en-GB"/>
        </w:rPr>
        <w:t>an</w:t>
      </w:r>
      <w:r w:rsidR="00BB4923" w:rsidRPr="00E5000C">
        <w:rPr>
          <w:rFonts w:cstheme="minorHAnsi"/>
          <w:sz w:val="20"/>
          <w:szCs w:val="20"/>
          <w:lang w:val="en-GB"/>
        </w:rPr>
        <w:t xml:space="preserve"> </w:t>
      </w:r>
      <w:r w:rsidR="003D5921" w:rsidRPr="00E5000C">
        <w:rPr>
          <w:rFonts w:cstheme="minorHAnsi"/>
          <w:sz w:val="20"/>
          <w:szCs w:val="20"/>
          <w:lang w:val="en-GB"/>
        </w:rPr>
        <w:t>obstruction</w:t>
      </w:r>
      <w:r w:rsidR="00055EDB" w:rsidRPr="00E5000C">
        <w:rPr>
          <w:rFonts w:cstheme="minorHAnsi"/>
          <w:sz w:val="20"/>
          <w:szCs w:val="20"/>
          <w:lang w:val="en-GB"/>
        </w:rPr>
        <w:t xml:space="preserve"> </w:t>
      </w:r>
      <w:r w:rsidR="00BB4923" w:rsidRPr="00E5000C">
        <w:rPr>
          <w:rFonts w:cstheme="minorHAnsi"/>
          <w:sz w:val="20"/>
          <w:szCs w:val="20"/>
          <w:lang w:val="en-GB"/>
        </w:rPr>
        <w:t>affect</w:t>
      </w:r>
      <w:r w:rsidR="00840542" w:rsidRPr="00E5000C">
        <w:rPr>
          <w:rFonts w:cstheme="minorHAnsi"/>
          <w:sz w:val="20"/>
          <w:szCs w:val="20"/>
          <w:lang w:val="en-GB"/>
        </w:rPr>
        <w:t>s</w:t>
      </w:r>
      <w:r w:rsidR="00BB4923" w:rsidRPr="00E5000C">
        <w:rPr>
          <w:rFonts w:cstheme="minorHAnsi"/>
          <w:sz w:val="20"/>
          <w:szCs w:val="20"/>
          <w:lang w:val="en-GB"/>
        </w:rPr>
        <w:t xml:space="preserve"> the teacher</w:t>
      </w:r>
      <w:r w:rsidR="0057598A" w:rsidRPr="00E5000C">
        <w:rPr>
          <w:rFonts w:cstheme="minorHAnsi"/>
          <w:sz w:val="20"/>
          <w:szCs w:val="20"/>
          <w:lang w:val="en-GB"/>
        </w:rPr>
        <w:t xml:space="preserve">’s </w:t>
      </w:r>
      <w:r w:rsidR="00BB4923" w:rsidRPr="00E5000C">
        <w:rPr>
          <w:rFonts w:cstheme="minorHAnsi"/>
          <w:sz w:val="20"/>
          <w:szCs w:val="20"/>
          <w:lang w:val="en-GB"/>
        </w:rPr>
        <w:t>frame</w:t>
      </w:r>
      <w:r w:rsidR="000B2437" w:rsidRPr="00E5000C">
        <w:rPr>
          <w:rFonts w:cstheme="minorHAnsi"/>
          <w:sz w:val="20"/>
          <w:szCs w:val="20"/>
          <w:lang w:val="en-GB"/>
        </w:rPr>
        <w:t>work</w:t>
      </w:r>
      <w:r w:rsidR="00BB4923" w:rsidRPr="00E5000C">
        <w:rPr>
          <w:rFonts w:cstheme="minorHAnsi"/>
          <w:sz w:val="20"/>
          <w:szCs w:val="20"/>
          <w:lang w:val="en-GB"/>
        </w:rPr>
        <w:t xml:space="preserve"> and practice </w:t>
      </w:r>
      <w:r w:rsidR="00257DDA" w:rsidRPr="00E5000C">
        <w:rPr>
          <w:rFonts w:cstheme="minorHAnsi"/>
          <w:sz w:val="20"/>
          <w:szCs w:val="20"/>
          <w:lang w:val="en-GB"/>
        </w:rPr>
        <w:t>largely</w:t>
      </w:r>
      <w:r w:rsidR="000B2437" w:rsidRPr="00E5000C">
        <w:rPr>
          <w:rFonts w:cstheme="minorHAnsi"/>
          <w:sz w:val="20"/>
          <w:szCs w:val="20"/>
          <w:lang w:val="en-GB"/>
        </w:rPr>
        <w:t>,</w:t>
      </w:r>
      <w:r w:rsidR="00BB4923" w:rsidRPr="00E5000C">
        <w:rPr>
          <w:rFonts w:cstheme="minorHAnsi"/>
          <w:sz w:val="20"/>
          <w:szCs w:val="20"/>
          <w:lang w:val="en-GB"/>
        </w:rPr>
        <w:t xml:space="preserve"> </w:t>
      </w:r>
      <w:r w:rsidR="00257DDA">
        <w:rPr>
          <w:rFonts w:cstheme="minorHAnsi"/>
          <w:sz w:val="20"/>
          <w:szCs w:val="20"/>
          <w:lang w:val="en-GB"/>
        </w:rPr>
        <w:t>it</w:t>
      </w:r>
      <w:r w:rsidR="00055EDB" w:rsidRPr="00E5000C">
        <w:rPr>
          <w:rFonts w:cstheme="minorHAnsi"/>
          <w:sz w:val="20"/>
          <w:szCs w:val="20"/>
          <w:lang w:val="en-GB"/>
        </w:rPr>
        <w:t xml:space="preserve"> </w:t>
      </w:r>
      <w:proofErr w:type="gramStart"/>
      <w:r w:rsidR="00055EDB" w:rsidRPr="00E5000C">
        <w:rPr>
          <w:rFonts w:cstheme="minorHAnsi"/>
          <w:sz w:val="20"/>
          <w:szCs w:val="20"/>
          <w:lang w:val="en-GB"/>
        </w:rPr>
        <w:t>is</w:t>
      </w:r>
      <w:r w:rsidR="00BB4923" w:rsidRPr="00E5000C">
        <w:rPr>
          <w:rFonts w:cstheme="minorHAnsi"/>
          <w:sz w:val="20"/>
          <w:szCs w:val="20"/>
          <w:lang w:val="en-GB"/>
        </w:rPr>
        <w:t xml:space="preserve"> </w:t>
      </w:r>
      <w:r w:rsidR="003D5921" w:rsidRPr="00E5000C">
        <w:rPr>
          <w:rFonts w:cstheme="minorHAnsi"/>
          <w:sz w:val="20"/>
          <w:szCs w:val="20"/>
          <w:lang w:val="en-GB"/>
        </w:rPr>
        <w:t>co-</w:t>
      </w:r>
      <w:r w:rsidR="00186FD8" w:rsidRPr="00E5000C">
        <w:rPr>
          <w:rFonts w:cstheme="minorHAnsi"/>
          <w:sz w:val="20"/>
          <w:szCs w:val="20"/>
          <w:lang w:val="en-GB"/>
        </w:rPr>
        <w:t>created</w:t>
      </w:r>
      <w:proofErr w:type="gramEnd"/>
      <w:r w:rsidR="003D5921" w:rsidRPr="00E5000C">
        <w:rPr>
          <w:rFonts w:cstheme="minorHAnsi"/>
          <w:sz w:val="20"/>
          <w:szCs w:val="20"/>
          <w:lang w:val="en-GB"/>
        </w:rPr>
        <w:t xml:space="preserve"> in detail </w:t>
      </w:r>
      <w:r w:rsidR="00840542" w:rsidRPr="00E5000C">
        <w:rPr>
          <w:rFonts w:cstheme="minorHAnsi"/>
          <w:sz w:val="20"/>
          <w:szCs w:val="20"/>
          <w:lang w:val="en-GB"/>
        </w:rPr>
        <w:t>in relation to</w:t>
      </w:r>
      <w:r w:rsidR="003D5921" w:rsidRPr="00E5000C">
        <w:rPr>
          <w:rFonts w:cstheme="minorHAnsi"/>
          <w:sz w:val="20"/>
          <w:szCs w:val="20"/>
          <w:lang w:val="en-GB"/>
        </w:rPr>
        <w:t xml:space="preserve"> when and how </w:t>
      </w:r>
      <w:r w:rsidR="00186FD8" w:rsidRPr="00E5000C">
        <w:rPr>
          <w:rFonts w:cstheme="minorHAnsi"/>
          <w:sz w:val="20"/>
          <w:szCs w:val="20"/>
          <w:lang w:val="en-GB"/>
        </w:rPr>
        <w:t xml:space="preserve">to bring </w:t>
      </w:r>
      <w:r w:rsidR="003D5921" w:rsidRPr="00E5000C">
        <w:rPr>
          <w:rFonts w:cstheme="minorHAnsi"/>
          <w:sz w:val="20"/>
          <w:szCs w:val="20"/>
          <w:lang w:val="en-GB"/>
        </w:rPr>
        <w:t xml:space="preserve">the </w:t>
      </w:r>
      <w:r w:rsidR="00257DDA">
        <w:rPr>
          <w:rFonts w:cstheme="minorHAnsi"/>
          <w:sz w:val="20"/>
          <w:szCs w:val="20"/>
          <w:lang w:val="en-GB"/>
        </w:rPr>
        <w:t>obstruction</w:t>
      </w:r>
      <w:r w:rsidR="00257DDA" w:rsidRPr="00E5000C">
        <w:rPr>
          <w:rFonts w:cstheme="minorHAnsi"/>
          <w:sz w:val="20"/>
          <w:szCs w:val="20"/>
          <w:lang w:val="en-GB"/>
        </w:rPr>
        <w:t xml:space="preserve"> </w:t>
      </w:r>
      <w:r w:rsidR="003D5921" w:rsidRPr="00E5000C">
        <w:rPr>
          <w:rFonts w:cstheme="minorHAnsi"/>
          <w:sz w:val="20"/>
          <w:szCs w:val="20"/>
          <w:lang w:val="en-GB"/>
        </w:rPr>
        <w:t>into play</w:t>
      </w:r>
      <w:r w:rsidR="00186FD8" w:rsidRPr="00E5000C">
        <w:rPr>
          <w:rFonts w:cstheme="minorHAnsi"/>
          <w:sz w:val="20"/>
          <w:szCs w:val="20"/>
          <w:lang w:val="en-GB"/>
        </w:rPr>
        <w:t xml:space="preserve">, </w:t>
      </w:r>
      <w:r w:rsidR="00257DDA">
        <w:rPr>
          <w:rFonts w:cstheme="minorHAnsi"/>
          <w:sz w:val="20"/>
          <w:szCs w:val="20"/>
          <w:lang w:val="en-GB"/>
        </w:rPr>
        <w:t>and how</w:t>
      </w:r>
      <w:r w:rsidR="00186FD8" w:rsidRPr="00E5000C">
        <w:rPr>
          <w:rFonts w:cstheme="minorHAnsi"/>
          <w:sz w:val="20"/>
          <w:szCs w:val="20"/>
          <w:lang w:val="en-GB"/>
        </w:rPr>
        <w:t xml:space="preserve"> to retreat to </w:t>
      </w:r>
      <w:r w:rsidR="000B2437" w:rsidRPr="00E5000C">
        <w:rPr>
          <w:rFonts w:cstheme="minorHAnsi"/>
          <w:sz w:val="20"/>
          <w:szCs w:val="20"/>
          <w:lang w:val="en-GB"/>
        </w:rPr>
        <w:t xml:space="preserve">a </w:t>
      </w:r>
      <w:r w:rsidR="00186FD8" w:rsidRPr="00E5000C">
        <w:rPr>
          <w:rFonts w:cstheme="minorHAnsi"/>
          <w:sz w:val="20"/>
          <w:szCs w:val="20"/>
          <w:lang w:val="en-GB"/>
        </w:rPr>
        <w:t>comfort zone</w:t>
      </w:r>
      <w:r w:rsidR="00257DDA">
        <w:rPr>
          <w:rFonts w:cstheme="minorHAnsi"/>
          <w:sz w:val="20"/>
          <w:szCs w:val="20"/>
          <w:lang w:val="en-GB"/>
        </w:rPr>
        <w:t xml:space="preserve"> i</w:t>
      </w:r>
      <w:r w:rsidR="00257DDA" w:rsidRPr="00E5000C">
        <w:rPr>
          <w:rFonts w:cstheme="minorHAnsi"/>
          <w:sz w:val="20"/>
          <w:szCs w:val="20"/>
          <w:lang w:val="en-GB"/>
        </w:rPr>
        <w:t>f the hypothesis behind the obstruction produces inexpedient consequences</w:t>
      </w:r>
      <w:r w:rsidR="003D5921" w:rsidRPr="00E5000C">
        <w:rPr>
          <w:rFonts w:cstheme="minorHAnsi"/>
          <w:sz w:val="20"/>
          <w:szCs w:val="20"/>
          <w:lang w:val="en-GB"/>
        </w:rPr>
        <w:t>.</w:t>
      </w:r>
      <w:r w:rsidR="00394394" w:rsidRPr="00E5000C">
        <w:rPr>
          <w:rFonts w:cstheme="minorHAnsi"/>
          <w:sz w:val="20"/>
          <w:szCs w:val="20"/>
          <w:lang w:val="en-GB"/>
        </w:rPr>
        <w:t xml:space="preserve"> At the same </w:t>
      </w:r>
      <w:r w:rsidR="00186FD8" w:rsidRPr="00E5000C">
        <w:rPr>
          <w:rFonts w:cstheme="minorHAnsi"/>
          <w:sz w:val="20"/>
          <w:szCs w:val="20"/>
          <w:lang w:val="en-GB"/>
        </w:rPr>
        <w:t>time,</w:t>
      </w:r>
      <w:r w:rsidR="00394394" w:rsidRPr="00E5000C">
        <w:rPr>
          <w:rFonts w:cstheme="minorHAnsi"/>
          <w:sz w:val="20"/>
          <w:szCs w:val="20"/>
          <w:lang w:val="en-GB"/>
        </w:rPr>
        <w:t xml:space="preserve"> the meetings function as</w:t>
      </w:r>
      <w:r w:rsidR="000B2437" w:rsidRPr="00E5000C">
        <w:rPr>
          <w:rFonts w:cstheme="minorHAnsi"/>
          <w:sz w:val="20"/>
          <w:szCs w:val="20"/>
          <w:lang w:val="en-GB"/>
        </w:rPr>
        <w:t xml:space="preserve"> a method for</w:t>
      </w:r>
      <w:r w:rsidR="00394394" w:rsidRPr="00E5000C">
        <w:rPr>
          <w:rFonts w:cstheme="minorHAnsi"/>
          <w:sz w:val="20"/>
          <w:szCs w:val="20"/>
          <w:lang w:val="en-GB"/>
        </w:rPr>
        <w:t xml:space="preserve"> knowledge sharing. </w:t>
      </w:r>
    </w:p>
    <w:p w14:paraId="7DA4ECEF" w14:textId="77777777" w:rsidR="000E00E1" w:rsidRPr="00E5000C" w:rsidRDefault="000E00E1" w:rsidP="00E5000C">
      <w:pPr>
        <w:spacing w:after="0" w:line="276" w:lineRule="auto"/>
        <w:jc w:val="both"/>
        <w:rPr>
          <w:rFonts w:cstheme="minorHAnsi"/>
          <w:sz w:val="20"/>
          <w:szCs w:val="20"/>
          <w:lang w:val="en-GB"/>
        </w:rPr>
      </w:pPr>
    </w:p>
    <w:p w14:paraId="3B229532" w14:textId="0D1A65C9" w:rsidR="00816F9D" w:rsidRPr="00E5000C" w:rsidRDefault="00C029C6" w:rsidP="00E5000C">
      <w:pPr>
        <w:spacing w:after="0" w:line="276" w:lineRule="auto"/>
        <w:jc w:val="both"/>
        <w:rPr>
          <w:rFonts w:cstheme="minorHAnsi"/>
          <w:sz w:val="20"/>
          <w:szCs w:val="20"/>
          <w:lang w:val="en-GB"/>
        </w:rPr>
      </w:pPr>
      <w:r w:rsidRPr="00E5000C">
        <w:rPr>
          <w:rFonts w:cstheme="minorHAnsi"/>
          <w:sz w:val="20"/>
          <w:szCs w:val="20"/>
          <w:lang w:val="en-GB"/>
        </w:rPr>
        <w:t>The</w:t>
      </w:r>
      <w:r w:rsidR="00394394" w:rsidRPr="00E5000C">
        <w:rPr>
          <w:rFonts w:cstheme="minorHAnsi"/>
          <w:sz w:val="20"/>
          <w:szCs w:val="20"/>
          <w:lang w:val="en-GB"/>
        </w:rPr>
        <w:t xml:space="preserve"> context is compl</w:t>
      </w:r>
      <w:r w:rsidR="00D251E6" w:rsidRPr="00E5000C">
        <w:rPr>
          <w:rFonts w:cstheme="minorHAnsi"/>
          <w:sz w:val="20"/>
          <w:szCs w:val="20"/>
          <w:lang w:val="en-GB"/>
        </w:rPr>
        <w:t>ex and dynamic</w:t>
      </w:r>
      <w:r w:rsidRPr="00E5000C">
        <w:rPr>
          <w:rFonts w:cstheme="minorHAnsi"/>
          <w:sz w:val="20"/>
          <w:szCs w:val="20"/>
          <w:lang w:val="en-GB"/>
        </w:rPr>
        <w:t>, creating</w:t>
      </w:r>
      <w:r w:rsidR="00D251E6" w:rsidRPr="00E5000C">
        <w:rPr>
          <w:rFonts w:cstheme="minorHAnsi"/>
          <w:sz w:val="20"/>
          <w:szCs w:val="20"/>
          <w:lang w:val="en-GB"/>
        </w:rPr>
        <w:t xml:space="preserve"> the challenge</w:t>
      </w:r>
      <w:r w:rsidR="00394394" w:rsidRPr="00E5000C">
        <w:rPr>
          <w:rFonts w:cstheme="minorHAnsi"/>
          <w:sz w:val="20"/>
          <w:szCs w:val="20"/>
          <w:lang w:val="en-GB"/>
        </w:rPr>
        <w:t xml:space="preserve"> of how to embrace the complex</w:t>
      </w:r>
      <w:r w:rsidR="00186FD8" w:rsidRPr="00E5000C">
        <w:rPr>
          <w:rFonts w:cstheme="minorHAnsi"/>
          <w:sz w:val="20"/>
          <w:szCs w:val="20"/>
          <w:lang w:val="en-GB"/>
        </w:rPr>
        <w:t>i</w:t>
      </w:r>
      <w:r w:rsidR="00394394" w:rsidRPr="00E5000C">
        <w:rPr>
          <w:rFonts w:cstheme="minorHAnsi"/>
          <w:sz w:val="20"/>
          <w:szCs w:val="20"/>
          <w:lang w:val="en-GB"/>
        </w:rPr>
        <w:t xml:space="preserve">ty. </w:t>
      </w:r>
      <w:r w:rsidR="008F4F3C" w:rsidRPr="00E5000C">
        <w:rPr>
          <w:rFonts w:cstheme="minorHAnsi"/>
          <w:sz w:val="20"/>
          <w:szCs w:val="20"/>
          <w:lang w:val="en-GB"/>
        </w:rPr>
        <w:t xml:space="preserve">Johnson </w:t>
      </w:r>
      <w:r w:rsidR="00394394" w:rsidRPr="00E5000C">
        <w:rPr>
          <w:rFonts w:cstheme="minorHAnsi"/>
          <w:sz w:val="20"/>
          <w:szCs w:val="20"/>
          <w:lang w:val="en-GB"/>
        </w:rPr>
        <w:t>and</w:t>
      </w:r>
      <w:r w:rsidR="008F4F3C" w:rsidRPr="00E5000C">
        <w:rPr>
          <w:rFonts w:cstheme="minorHAnsi"/>
          <w:sz w:val="20"/>
          <w:szCs w:val="20"/>
          <w:lang w:val="en-GB"/>
        </w:rPr>
        <w:t xml:space="preserve"> Onwuegbuzie (2014</w:t>
      </w:r>
      <w:r w:rsidR="00F54D37" w:rsidRPr="00E5000C">
        <w:rPr>
          <w:rFonts w:cstheme="minorHAnsi"/>
          <w:sz w:val="20"/>
          <w:szCs w:val="20"/>
          <w:lang w:val="en-GB"/>
        </w:rPr>
        <w:t>: 16</w:t>
      </w:r>
      <w:r w:rsidR="008F4F3C" w:rsidRPr="00E5000C">
        <w:rPr>
          <w:rFonts w:cstheme="minorHAnsi"/>
          <w:sz w:val="20"/>
          <w:szCs w:val="20"/>
          <w:lang w:val="en-GB"/>
        </w:rPr>
        <w:t xml:space="preserve">) </w:t>
      </w:r>
      <w:r w:rsidR="00394394" w:rsidRPr="00E5000C">
        <w:rPr>
          <w:rFonts w:cstheme="minorHAnsi"/>
          <w:sz w:val="20"/>
          <w:szCs w:val="20"/>
          <w:lang w:val="en-GB"/>
        </w:rPr>
        <w:t xml:space="preserve">recommend a pragmatic and pluralist </w:t>
      </w:r>
      <w:r w:rsidRPr="00E5000C">
        <w:rPr>
          <w:rFonts w:cstheme="minorHAnsi"/>
          <w:sz w:val="20"/>
          <w:szCs w:val="20"/>
          <w:lang w:val="en-GB"/>
        </w:rPr>
        <w:t xml:space="preserve">mixed methods </w:t>
      </w:r>
      <w:r w:rsidR="00394394" w:rsidRPr="00E5000C">
        <w:rPr>
          <w:rFonts w:cstheme="minorHAnsi"/>
          <w:sz w:val="20"/>
          <w:szCs w:val="20"/>
          <w:lang w:val="en-GB"/>
        </w:rPr>
        <w:t>approach</w:t>
      </w:r>
      <w:r w:rsidR="00257DDA">
        <w:rPr>
          <w:rFonts w:cstheme="minorHAnsi"/>
          <w:sz w:val="20"/>
          <w:szCs w:val="20"/>
          <w:lang w:val="en-GB"/>
        </w:rPr>
        <w:t xml:space="preserve"> to data collection</w:t>
      </w:r>
      <w:r w:rsidR="008F4F3C" w:rsidRPr="00E5000C">
        <w:rPr>
          <w:rFonts w:cstheme="minorHAnsi"/>
          <w:sz w:val="20"/>
          <w:szCs w:val="20"/>
          <w:lang w:val="en-GB"/>
        </w:rPr>
        <w:t xml:space="preserve">: </w:t>
      </w:r>
      <w:r w:rsidRPr="00E5000C">
        <w:rPr>
          <w:rFonts w:cstheme="minorHAnsi"/>
          <w:sz w:val="20"/>
          <w:szCs w:val="20"/>
          <w:lang w:val="en-GB"/>
        </w:rPr>
        <w:t xml:space="preserve">‘. . . [the] </w:t>
      </w:r>
      <w:r w:rsidR="008F4F3C" w:rsidRPr="00E5000C">
        <w:rPr>
          <w:rFonts w:cstheme="minorHAnsi"/>
          <w:sz w:val="20"/>
          <w:szCs w:val="20"/>
          <w:lang w:val="en-GB"/>
        </w:rPr>
        <w:t>bottom line is that research approaches should be mixed in ways that offer the best opportunities for answering important research questions</w:t>
      </w:r>
      <w:r w:rsidRPr="00E5000C">
        <w:rPr>
          <w:rFonts w:cstheme="minorHAnsi"/>
          <w:sz w:val="20"/>
          <w:szCs w:val="20"/>
          <w:lang w:val="en-GB"/>
        </w:rPr>
        <w:t>’</w:t>
      </w:r>
      <w:r w:rsidR="00F54D37" w:rsidRPr="00E5000C">
        <w:rPr>
          <w:rFonts w:cstheme="minorHAnsi"/>
          <w:sz w:val="20"/>
          <w:szCs w:val="20"/>
          <w:lang w:val="en-GB"/>
        </w:rPr>
        <w:t xml:space="preserve">, </w:t>
      </w:r>
      <w:r w:rsidR="00394394" w:rsidRPr="00E5000C">
        <w:rPr>
          <w:rFonts w:cstheme="minorHAnsi"/>
          <w:sz w:val="20"/>
          <w:szCs w:val="20"/>
          <w:lang w:val="en-GB"/>
        </w:rPr>
        <w:t>which means that</w:t>
      </w:r>
      <w:r w:rsidR="008F4F3C" w:rsidRPr="00E5000C">
        <w:rPr>
          <w:rFonts w:cstheme="minorHAnsi"/>
          <w:sz w:val="20"/>
          <w:szCs w:val="20"/>
          <w:lang w:val="en-GB"/>
        </w:rPr>
        <w:t xml:space="preserve"> </w:t>
      </w:r>
      <w:r w:rsidRPr="00E5000C">
        <w:rPr>
          <w:rFonts w:cstheme="minorHAnsi"/>
          <w:sz w:val="20"/>
          <w:szCs w:val="20"/>
          <w:lang w:val="en-GB"/>
        </w:rPr>
        <w:t>m</w:t>
      </w:r>
      <w:r w:rsidR="008F4F3C" w:rsidRPr="00E5000C">
        <w:rPr>
          <w:rFonts w:cstheme="minorHAnsi"/>
          <w:sz w:val="20"/>
          <w:szCs w:val="20"/>
          <w:lang w:val="en-GB"/>
        </w:rPr>
        <w:t xml:space="preserve">ixed </w:t>
      </w:r>
      <w:r w:rsidRPr="00E5000C">
        <w:rPr>
          <w:rFonts w:cstheme="minorHAnsi"/>
          <w:sz w:val="20"/>
          <w:szCs w:val="20"/>
          <w:lang w:val="en-GB"/>
        </w:rPr>
        <w:t>m</w:t>
      </w:r>
      <w:r w:rsidR="008F4F3C" w:rsidRPr="00E5000C">
        <w:rPr>
          <w:rFonts w:cstheme="minorHAnsi"/>
          <w:sz w:val="20"/>
          <w:szCs w:val="20"/>
          <w:lang w:val="en-GB"/>
        </w:rPr>
        <w:t xml:space="preserve">ethods </w:t>
      </w:r>
      <w:r w:rsidR="00394394" w:rsidRPr="00E5000C">
        <w:rPr>
          <w:rFonts w:cstheme="minorHAnsi"/>
          <w:sz w:val="20"/>
          <w:szCs w:val="20"/>
          <w:lang w:val="en-GB"/>
        </w:rPr>
        <w:t xml:space="preserve">can be designed as a repertoire </w:t>
      </w:r>
      <w:r w:rsidRPr="00E5000C">
        <w:rPr>
          <w:rFonts w:cstheme="minorHAnsi"/>
          <w:sz w:val="20"/>
          <w:szCs w:val="20"/>
          <w:lang w:val="en-GB"/>
        </w:rPr>
        <w:t>that does not</w:t>
      </w:r>
      <w:r w:rsidR="00AA536F">
        <w:rPr>
          <w:rFonts w:cstheme="minorHAnsi"/>
          <w:sz w:val="20"/>
          <w:szCs w:val="20"/>
          <w:lang w:val="en-GB"/>
        </w:rPr>
        <w:t xml:space="preserve"> ne</w:t>
      </w:r>
      <w:r w:rsidR="00394394" w:rsidRPr="00E5000C">
        <w:rPr>
          <w:rFonts w:cstheme="minorHAnsi"/>
          <w:sz w:val="20"/>
          <w:szCs w:val="20"/>
          <w:lang w:val="en-GB"/>
        </w:rPr>
        <w:t xml:space="preserve">cessarily </w:t>
      </w:r>
      <w:r w:rsidRPr="00E5000C">
        <w:rPr>
          <w:rFonts w:cstheme="minorHAnsi"/>
          <w:sz w:val="20"/>
          <w:szCs w:val="20"/>
          <w:lang w:val="en-GB"/>
        </w:rPr>
        <w:t xml:space="preserve">include </w:t>
      </w:r>
      <w:r w:rsidR="00394394" w:rsidRPr="00E5000C">
        <w:rPr>
          <w:rFonts w:cstheme="minorHAnsi"/>
          <w:sz w:val="20"/>
          <w:szCs w:val="20"/>
          <w:lang w:val="en-GB"/>
        </w:rPr>
        <w:t xml:space="preserve">quantitative methods </w:t>
      </w:r>
      <w:r w:rsidR="000E53AB" w:rsidRPr="00E5000C">
        <w:rPr>
          <w:rFonts w:cstheme="minorHAnsi"/>
          <w:sz w:val="20"/>
          <w:szCs w:val="20"/>
          <w:lang w:val="en-GB"/>
        </w:rPr>
        <w:t>(Creswell</w:t>
      </w:r>
      <w:r w:rsidRPr="00E5000C">
        <w:rPr>
          <w:rFonts w:cstheme="minorHAnsi"/>
          <w:sz w:val="20"/>
          <w:szCs w:val="20"/>
          <w:lang w:val="en-GB"/>
        </w:rPr>
        <w:t>,</w:t>
      </w:r>
      <w:r w:rsidR="000E53AB" w:rsidRPr="00E5000C">
        <w:rPr>
          <w:rFonts w:cstheme="minorHAnsi"/>
          <w:sz w:val="20"/>
          <w:szCs w:val="20"/>
          <w:lang w:val="en-GB"/>
        </w:rPr>
        <w:t xml:space="preserve"> 2008</w:t>
      </w:r>
      <w:r w:rsidR="00394394" w:rsidRPr="00E5000C">
        <w:rPr>
          <w:rFonts w:cstheme="minorHAnsi"/>
          <w:sz w:val="20"/>
          <w:szCs w:val="20"/>
          <w:lang w:val="en-GB"/>
        </w:rPr>
        <w:t>)</w:t>
      </w:r>
      <w:r w:rsidR="000E53AB" w:rsidRPr="00E5000C">
        <w:rPr>
          <w:rFonts w:cstheme="minorHAnsi"/>
          <w:sz w:val="20"/>
          <w:szCs w:val="20"/>
          <w:lang w:val="en-GB"/>
        </w:rPr>
        <w:t>.</w:t>
      </w:r>
      <w:r w:rsidR="00F06B14" w:rsidRPr="00E5000C">
        <w:rPr>
          <w:rFonts w:cstheme="minorHAnsi"/>
          <w:sz w:val="20"/>
          <w:szCs w:val="20"/>
          <w:lang w:val="en-GB"/>
        </w:rPr>
        <w:t xml:space="preserve"> </w:t>
      </w:r>
      <w:r w:rsidR="004A57F0" w:rsidRPr="00E5000C">
        <w:rPr>
          <w:rFonts w:cstheme="minorHAnsi"/>
          <w:sz w:val="20"/>
          <w:szCs w:val="20"/>
          <w:lang w:val="en-GB"/>
        </w:rPr>
        <w:t>D</w:t>
      </w:r>
      <w:r w:rsidR="000E53AB" w:rsidRPr="00E5000C">
        <w:rPr>
          <w:rFonts w:cstheme="minorHAnsi"/>
          <w:sz w:val="20"/>
          <w:szCs w:val="20"/>
          <w:lang w:val="en-GB"/>
        </w:rPr>
        <w:t xml:space="preserve">ata </w:t>
      </w:r>
      <w:r w:rsidRPr="00E5000C">
        <w:rPr>
          <w:rFonts w:cstheme="minorHAnsi"/>
          <w:sz w:val="20"/>
          <w:szCs w:val="20"/>
          <w:lang w:val="en-GB"/>
        </w:rPr>
        <w:t xml:space="preserve">are </w:t>
      </w:r>
      <w:r w:rsidR="00394394" w:rsidRPr="00E5000C">
        <w:rPr>
          <w:rFonts w:cstheme="minorHAnsi"/>
          <w:sz w:val="20"/>
          <w:szCs w:val="20"/>
          <w:lang w:val="en-GB"/>
        </w:rPr>
        <w:t>collected</w:t>
      </w:r>
      <w:r w:rsidR="004A57F0" w:rsidRPr="00E5000C">
        <w:rPr>
          <w:rFonts w:cstheme="minorHAnsi"/>
          <w:sz w:val="20"/>
          <w:szCs w:val="20"/>
          <w:lang w:val="en-GB"/>
        </w:rPr>
        <w:t xml:space="preserve"> </w:t>
      </w:r>
      <w:r w:rsidR="00394394" w:rsidRPr="00E5000C">
        <w:rPr>
          <w:rFonts w:cstheme="minorHAnsi"/>
          <w:sz w:val="20"/>
          <w:szCs w:val="20"/>
          <w:lang w:val="en-GB"/>
        </w:rPr>
        <w:t xml:space="preserve">using </w:t>
      </w:r>
      <w:r w:rsidR="004A57F0" w:rsidRPr="00E5000C">
        <w:rPr>
          <w:rFonts w:cstheme="minorHAnsi"/>
          <w:sz w:val="20"/>
          <w:szCs w:val="20"/>
          <w:lang w:val="en-GB"/>
        </w:rPr>
        <w:t>observation, interviews</w:t>
      </w:r>
      <w:r w:rsidR="00816F9D" w:rsidRPr="00E5000C">
        <w:rPr>
          <w:rFonts w:cstheme="minorHAnsi"/>
          <w:sz w:val="20"/>
          <w:szCs w:val="20"/>
          <w:lang w:val="en-GB"/>
        </w:rPr>
        <w:t xml:space="preserve">, </w:t>
      </w:r>
      <w:r w:rsidR="004A57F0" w:rsidRPr="00E5000C">
        <w:rPr>
          <w:rFonts w:cstheme="minorHAnsi"/>
          <w:sz w:val="20"/>
          <w:szCs w:val="20"/>
          <w:lang w:val="en-GB"/>
        </w:rPr>
        <w:t>photo</w:t>
      </w:r>
      <w:r w:rsidR="00910607" w:rsidRPr="00E5000C">
        <w:rPr>
          <w:rFonts w:cstheme="minorHAnsi"/>
          <w:sz w:val="20"/>
          <w:szCs w:val="20"/>
          <w:lang w:val="en-GB"/>
        </w:rPr>
        <w:t xml:space="preserve"> </w:t>
      </w:r>
      <w:r w:rsidR="004A57F0" w:rsidRPr="00E5000C">
        <w:rPr>
          <w:rFonts w:cstheme="minorHAnsi"/>
          <w:sz w:val="20"/>
          <w:szCs w:val="20"/>
          <w:lang w:val="en-GB"/>
        </w:rPr>
        <w:t>and video</w:t>
      </w:r>
      <w:r w:rsidR="000E53AB" w:rsidRPr="00E5000C">
        <w:rPr>
          <w:rFonts w:cstheme="minorHAnsi"/>
          <w:sz w:val="20"/>
          <w:szCs w:val="20"/>
          <w:lang w:val="en-GB"/>
        </w:rPr>
        <w:t xml:space="preserve">, </w:t>
      </w:r>
      <w:r w:rsidR="004A57F0" w:rsidRPr="00E5000C">
        <w:rPr>
          <w:rFonts w:cstheme="minorHAnsi"/>
          <w:sz w:val="20"/>
          <w:szCs w:val="20"/>
          <w:lang w:val="en-GB"/>
        </w:rPr>
        <w:t>descriptions of space</w:t>
      </w:r>
      <w:r w:rsidR="008F4F3C" w:rsidRPr="00E5000C">
        <w:rPr>
          <w:rFonts w:cstheme="minorHAnsi"/>
          <w:sz w:val="20"/>
          <w:szCs w:val="20"/>
          <w:lang w:val="en-GB"/>
        </w:rPr>
        <w:t xml:space="preserve">, </w:t>
      </w:r>
      <w:r w:rsidR="00910607" w:rsidRPr="00E5000C">
        <w:rPr>
          <w:rFonts w:cstheme="minorHAnsi"/>
          <w:sz w:val="20"/>
          <w:szCs w:val="20"/>
          <w:lang w:val="en-GB"/>
        </w:rPr>
        <w:t>minutes</w:t>
      </w:r>
      <w:r w:rsidR="00A001C3" w:rsidRPr="00E5000C">
        <w:rPr>
          <w:rFonts w:cstheme="minorHAnsi"/>
          <w:sz w:val="20"/>
          <w:szCs w:val="20"/>
          <w:lang w:val="en-GB"/>
        </w:rPr>
        <w:t>, conversation</w:t>
      </w:r>
      <w:r w:rsidR="00910607" w:rsidRPr="00E5000C">
        <w:rPr>
          <w:rFonts w:cstheme="minorHAnsi"/>
          <w:sz w:val="20"/>
          <w:szCs w:val="20"/>
          <w:lang w:val="en-GB"/>
        </w:rPr>
        <w:t xml:space="preserve"> notes</w:t>
      </w:r>
      <w:r w:rsidR="004A57F0" w:rsidRPr="00E5000C">
        <w:rPr>
          <w:rFonts w:cstheme="minorHAnsi"/>
          <w:sz w:val="20"/>
          <w:szCs w:val="20"/>
          <w:lang w:val="en-GB"/>
        </w:rPr>
        <w:t xml:space="preserve"> and materials</w:t>
      </w:r>
      <w:r w:rsidR="00F06B14" w:rsidRPr="00E5000C">
        <w:rPr>
          <w:rFonts w:cstheme="minorHAnsi"/>
          <w:sz w:val="20"/>
          <w:szCs w:val="20"/>
          <w:lang w:val="en-GB"/>
        </w:rPr>
        <w:t xml:space="preserve">. </w:t>
      </w:r>
      <w:r w:rsidRPr="00E5000C">
        <w:rPr>
          <w:rFonts w:cstheme="minorHAnsi"/>
          <w:sz w:val="20"/>
          <w:szCs w:val="20"/>
          <w:lang w:val="en-GB"/>
        </w:rPr>
        <w:t>The data are then</w:t>
      </w:r>
      <w:r w:rsidR="00910607" w:rsidRPr="00E5000C">
        <w:rPr>
          <w:rFonts w:cstheme="minorHAnsi"/>
          <w:sz w:val="20"/>
          <w:szCs w:val="20"/>
          <w:lang w:val="en-GB"/>
        </w:rPr>
        <w:t xml:space="preserve"> analysed using meaning condensation in order to identify themes</w:t>
      </w:r>
      <w:r w:rsidR="0029100D" w:rsidRPr="00E5000C">
        <w:rPr>
          <w:rFonts w:cstheme="minorHAnsi"/>
          <w:sz w:val="20"/>
          <w:szCs w:val="20"/>
          <w:lang w:val="en-GB"/>
        </w:rPr>
        <w:t xml:space="preserve"> (</w:t>
      </w:r>
      <w:r w:rsidR="003D2CE9" w:rsidRPr="00E5000C">
        <w:rPr>
          <w:rFonts w:cstheme="minorHAnsi"/>
          <w:sz w:val="20"/>
          <w:szCs w:val="20"/>
          <w:lang w:val="en-GB"/>
        </w:rPr>
        <w:t>Creswell</w:t>
      </w:r>
      <w:r w:rsidRPr="00E5000C">
        <w:rPr>
          <w:rFonts w:cstheme="minorHAnsi"/>
          <w:sz w:val="20"/>
          <w:szCs w:val="20"/>
          <w:lang w:val="en-GB"/>
        </w:rPr>
        <w:t>,</w:t>
      </w:r>
      <w:r w:rsidR="0041457F" w:rsidRPr="00E5000C">
        <w:rPr>
          <w:rFonts w:cstheme="minorHAnsi"/>
          <w:sz w:val="20"/>
          <w:szCs w:val="20"/>
          <w:lang w:val="en-GB"/>
        </w:rPr>
        <w:t xml:space="preserve"> 2008; </w:t>
      </w:r>
      <w:r w:rsidR="0029100D" w:rsidRPr="00E5000C">
        <w:rPr>
          <w:rFonts w:cstheme="minorHAnsi"/>
          <w:sz w:val="20"/>
          <w:szCs w:val="20"/>
          <w:lang w:val="en-GB"/>
        </w:rPr>
        <w:t xml:space="preserve">Kvale </w:t>
      </w:r>
      <w:r w:rsidR="00910607" w:rsidRPr="00E5000C">
        <w:rPr>
          <w:rFonts w:cstheme="minorHAnsi"/>
          <w:sz w:val="20"/>
          <w:szCs w:val="20"/>
          <w:lang w:val="en-GB"/>
        </w:rPr>
        <w:t>and</w:t>
      </w:r>
      <w:r w:rsidR="0028509B" w:rsidRPr="00E5000C">
        <w:rPr>
          <w:rFonts w:cstheme="minorHAnsi"/>
          <w:sz w:val="20"/>
          <w:szCs w:val="20"/>
          <w:lang w:val="en-GB"/>
        </w:rPr>
        <w:t xml:space="preserve"> </w:t>
      </w:r>
      <w:proofErr w:type="spellStart"/>
      <w:r w:rsidR="0029100D" w:rsidRPr="00E5000C">
        <w:rPr>
          <w:rFonts w:cstheme="minorHAnsi"/>
          <w:sz w:val="20"/>
          <w:szCs w:val="20"/>
          <w:lang w:val="en-GB"/>
        </w:rPr>
        <w:t>Brinkmann</w:t>
      </w:r>
      <w:proofErr w:type="spellEnd"/>
      <w:r w:rsidRPr="00E5000C">
        <w:rPr>
          <w:rFonts w:cstheme="minorHAnsi"/>
          <w:sz w:val="20"/>
          <w:szCs w:val="20"/>
          <w:lang w:val="en-GB"/>
        </w:rPr>
        <w:t>,</w:t>
      </w:r>
      <w:r w:rsidR="0029100D" w:rsidRPr="00E5000C">
        <w:rPr>
          <w:rFonts w:cstheme="minorHAnsi"/>
          <w:sz w:val="20"/>
          <w:szCs w:val="20"/>
          <w:lang w:val="en-GB"/>
        </w:rPr>
        <w:t xml:space="preserve"> 2008)</w:t>
      </w:r>
      <w:r w:rsidR="00370AF2" w:rsidRPr="00E5000C">
        <w:rPr>
          <w:rFonts w:cstheme="minorHAnsi"/>
          <w:sz w:val="20"/>
          <w:szCs w:val="20"/>
          <w:lang w:val="en-GB"/>
        </w:rPr>
        <w:t>.</w:t>
      </w:r>
    </w:p>
    <w:p w14:paraId="38C2691E" w14:textId="77777777" w:rsidR="00370AF2" w:rsidRPr="00E5000C" w:rsidRDefault="00370AF2" w:rsidP="00E5000C">
      <w:pPr>
        <w:tabs>
          <w:tab w:val="left" w:pos="3402"/>
        </w:tabs>
        <w:spacing w:after="0" w:line="276" w:lineRule="auto"/>
        <w:jc w:val="both"/>
        <w:rPr>
          <w:rFonts w:cstheme="minorHAnsi"/>
          <w:sz w:val="20"/>
          <w:szCs w:val="20"/>
          <w:lang w:val="en-GB"/>
        </w:rPr>
      </w:pPr>
    </w:p>
    <w:p w14:paraId="15478875" w14:textId="417E3BFB" w:rsidR="000E6C54" w:rsidRPr="00E5000C" w:rsidRDefault="006E1E52" w:rsidP="00E5000C">
      <w:pPr>
        <w:spacing w:after="0" w:line="276" w:lineRule="auto"/>
        <w:jc w:val="both"/>
        <w:rPr>
          <w:rFonts w:cstheme="minorHAnsi"/>
          <w:sz w:val="20"/>
          <w:szCs w:val="20"/>
          <w:lang w:val="en-GB"/>
        </w:rPr>
      </w:pPr>
      <w:bookmarkStart w:id="0" w:name="_Toc455663824"/>
      <w:r w:rsidRPr="00E5000C">
        <w:rPr>
          <w:rFonts w:cstheme="minorHAnsi"/>
          <w:sz w:val="20"/>
          <w:szCs w:val="20"/>
          <w:lang w:val="en-GB"/>
        </w:rPr>
        <w:t>The following section presents</w:t>
      </w:r>
      <w:r w:rsidR="00147AAF" w:rsidRPr="00E5000C">
        <w:rPr>
          <w:rFonts w:cstheme="minorHAnsi"/>
          <w:sz w:val="20"/>
          <w:szCs w:val="20"/>
          <w:lang w:val="en-GB"/>
        </w:rPr>
        <w:t xml:space="preserve"> the project</w:t>
      </w:r>
      <w:r w:rsidRPr="00E5000C">
        <w:rPr>
          <w:rFonts w:cstheme="minorHAnsi"/>
          <w:sz w:val="20"/>
          <w:szCs w:val="20"/>
          <w:lang w:val="en-GB"/>
        </w:rPr>
        <w:t xml:space="preserve"> findings and </w:t>
      </w:r>
      <w:r w:rsidR="00147AAF" w:rsidRPr="00E5000C">
        <w:rPr>
          <w:rFonts w:cstheme="minorHAnsi"/>
          <w:sz w:val="20"/>
          <w:szCs w:val="20"/>
          <w:lang w:val="en-GB"/>
        </w:rPr>
        <w:t xml:space="preserve">highlights </w:t>
      </w:r>
      <w:r w:rsidRPr="00E5000C">
        <w:rPr>
          <w:rFonts w:cstheme="minorHAnsi"/>
          <w:sz w:val="20"/>
          <w:szCs w:val="20"/>
          <w:lang w:val="en-GB"/>
        </w:rPr>
        <w:t xml:space="preserve">areas of attention </w:t>
      </w:r>
      <w:r w:rsidR="00D251E6" w:rsidRPr="00E5000C">
        <w:rPr>
          <w:rFonts w:cstheme="minorHAnsi"/>
          <w:sz w:val="20"/>
          <w:szCs w:val="20"/>
          <w:lang w:val="en-GB"/>
        </w:rPr>
        <w:t xml:space="preserve">related to the </w:t>
      </w:r>
      <w:r w:rsidRPr="00E5000C">
        <w:rPr>
          <w:rFonts w:cstheme="minorHAnsi"/>
          <w:sz w:val="20"/>
          <w:szCs w:val="20"/>
          <w:lang w:val="en-GB"/>
        </w:rPr>
        <w:t>main themes</w:t>
      </w:r>
      <w:r w:rsidR="00A9749A">
        <w:rPr>
          <w:rFonts w:cstheme="minorHAnsi"/>
          <w:sz w:val="20"/>
          <w:szCs w:val="20"/>
          <w:lang w:val="en-GB"/>
        </w:rPr>
        <w:t xml:space="preserve"> derived</w:t>
      </w:r>
      <w:r w:rsidRPr="00E5000C">
        <w:rPr>
          <w:rFonts w:cstheme="minorHAnsi"/>
          <w:sz w:val="20"/>
          <w:szCs w:val="20"/>
          <w:lang w:val="en-GB"/>
        </w:rPr>
        <w:t xml:space="preserve"> from the LTL</w:t>
      </w:r>
      <w:r w:rsidR="00147AAF" w:rsidRPr="00E5000C">
        <w:rPr>
          <w:rFonts w:cstheme="minorHAnsi"/>
          <w:sz w:val="20"/>
          <w:szCs w:val="20"/>
          <w:lang w:val="en-GB"/>
        </w:rPr>
        <w:t xml:space="preserve"> </w:t>
      </w:r>
      <w:r w:rsidRPr="00E5000C">
        <w:rPr>
          <w:rFonts w:cstheme="minorHAnsi"/>
          <w:sz w:val="20"/>
          <w:szCs w:val="20"/>
          <w:lang w:val="en-GB"/>
        </w:rPr>
        <w:t>project</w:t>
      </w:r>
      <w:r w:rsidR="00A001C3" w:rsidRPr="00E5000C">
        <w:rPr>
          <w:rFonts w:cstheme="minorHAnsi"/>
          <w:sz w:val="20"/>
          <w:szCs w:val="20"/>
          <w:lang w:val="en-GB"/>
        </w:rPr>
        <w:t>. The themes</w:t>
      </w:r>
      <w:r w:rsidR="00147AAF" w:rsidRPr="00E5000C">
        <w:rPr>
          <w:rFonts w:cstheme="minorHAnsi"/>
          <w:sz w:val="20"/>
          <w:szCs w:val="20"/>
          <w:lang w:val="en-GB"/>
        </w:rPr>
        <w:t xml:space="preserve"> include the following:</w:t>
      </w:r>
    </w:p>
    <w:p w14:paraId="3EE87191" w14:textId="77777777" w:rsidR="007A14D0" w:rsidRPr="00E5000C" w:rsidRDefault="007A14D0" w:rsidP="00E5000C">
      <w:pPr>
        <w:spacing w:after="0" w:line="276" w:lineRule="auto"/>
        <w:jc w:val="both"/>
        <w:rPr>
          <w:rFonts w:cstheme="minorHAnsi"/>
          <w:sz w:val="20"/>
          <w:szCs w:val="20"/>
          <w:lang w:val="en-GB"/>
        </w:rPr>
      </w:pPr>
    </w:p>
    <w:p w14:paraId="744A9AD6" w14:textId="77777777" w:rsidR="000E6C54" w:rsidRPr="00E5000C" w:rsidRDefault="006E1E52" w:rsidP="00E5000C">
      <w:pPr>
        <w:pStyle w:val="Listeafsnit"/>
        <w:numPr>
          <w:ilvl w:val="0"/>
          <w:numId w:val="10"/>
        </w:numPr>
        <w:spacing w:after="0" w:line="276" w:lineRule="auto"/>
        <w:jc w:val="both"/>
        <w:rPr>
          <w:rFonts w:cstheme="minorHAnsi"/>
          <w:sz w:val="20"/>
          <w:szCs w:val="20"/>
          <w:lang w:val="en-GB"/>
        </w:rPr>
      </w:pPr>
      <w:r w:rsidRPr="00E5000C">
        <w:rPr>
          <w:rFonts w:cstheme="minorHAnsi"/>
          <w:sz w:val="20"/>
          <w:szCs w:val="20"/>
          <w:lang w:val="en-GB"/>
        </w:rPr>
        <w:t>Student strategies</w:t>
      </w:r>
      <w:r w:rsidR="000E6C54" w:rsidRPr="00E5000C">
        <w:rPr>
          <w:rFonts w:cstheme="minorHAnsi"/>
          <w:sz w:val="20"/>
          <w:szCs w:val="20"/>
          <w:lang w:val="en-GB"/>
        </w:rPr>
        <w:t xml:space="preserve"> </w:t>
      </w:r>
    </w:p>
    <w:p w14:paraId="6D22F5A1" w14:textId="69035CCD" w:rsidR="000E6C54" w:rsidRPr="00E5000C" w:rsidRDefault="006E1E52" w:rsidP="00E5000C">
      <w:pPr>
        <w:pStyle w:val="Listeafsnit"/>
        <w:numPr>
          <w:ilvl w:val="0"/>
          <w:numId w:val="10"/>
        </w:numPr>
        <w:spacing w:after="0" w:line="276" w:lineRule="auto"/>
        <w:jc w:val="both"/>
        <w:rPr>
          <w:rFonts w:cstheme="minorHAnsi"/>
          <w:sz w:val="20"/>
          <w:szCs w:val="20"/>
          <w:lang w:val="en-GB"/>
        </w:rPr>
      </w:pPr>
      <w:r w:rsidRPr="00E5000C">
        <w:rPr>
          <w:rFonts w:cstheme="minorHAnsi"/>
          <w:sz w:val="20"/>
          <w:szCs w:val="20"/>
          <w:lang w:val="en-GB"/>
        </w:rPr>
        <w:t>Teachers’ facilitation (frame</w:t>
      </w:r>
      <w:r w:rsidR="00147AAF" w:rsidRPr="00E5000C">
        <w:rPr>
          <w:rFonts w:cstheme="minorHAnsi"/>
          <w:sz w:val="20"/>
          <w:szCs w:val="20"/>
          <w:lang w:val="en-GB"/>
        </w:rPr>
        <w:t>work</w:t>
      </w:r>
      <w:r w:rsidR="002755B2" w:rsidRPr="00E5000C">
        <w:rPr>
          <w:rFonts w:cstheme="minorHAnsi"/>
          <w:sz w:val="20"/>
          <w:szCs w:val="20"/>
          <w:lang w:val="en-GB"/>
        </w:rPr>
        <w:t xml:space="preserve">, </w:t>
      </w:r>
      <w:proofErr w:type="spellStart"/>
      <w:r w:rsidRPr="00E5000C">
        <w:rPr>
          <w:rFonts w:cstheme="minorHAnsi"/>
          <w:sz w:val="20"/>
          <w:szCs w:val="20"/>
          <w:lang w:val="en-GB"/>
        </w:rPr>
        <w:t>evalution</w:t>
      </w:r>
      <w:proofErr w:type="spellEnd"/>
      <w:r w:rsidRPr="00E5000C">
        <w:rPr>
          <w:rFonts w:cstheme="minorHAnsi"/>
          <w:sz w:val="20"/>
          <w:szCs w:val="20"/>
          <w:lang w:val="en-GB"/>
        </w:rPr>
        <w:t xml:space="preserve"> practice and</w:t>
      </w:r>
      <w:r w:rsidR="002755B2" w:rsidRPr="00E5000C">
        <w:rPr>
          <w:rFonts w:cstheme="minorHAnsi"/>
          <w:sz w:val="20"/>
          <w:szCs w:val="20"/>
          <w:lang w:val="en-GB"/>
        </w:rPr>
        <w:t xml:space="preserve"> feedback)</w:t>
      </w:r>
    </w:p>
    <w:p w14:paraId="71362549" w14:textId="06897952" w:rsidR="000E6C54" w:rsidRPr="00E5000C" w:rsidRDefault="006E1E52" w:rsidP="00E5000C">
      <w:pPr>
        <w:pStyle w:val="Listeafsnit"/>
        <w:numPr>
          <w:ilvl w:val="0"/>
          <w:numId w:val="10"/>
        </w:numPr>
        <w:spacing w:after="0" w:line="276" w:lineRule="auto"/>
        <w:jc w:val="both"/>
        <w:rPr>
          <w:rFonts w:cstheme="minorHAnsi"/>
          <w:sz w:val="20"/>
          <w:szCs w:val="20"/>
          <w:lang w:val="en-GB"/>
        </w:rPr>
      </w:pPr>
      <w:r w:rsidRPr="00E5000C">
        <w:rPr>
          <w:rFonts w:cstheme="minorHAnsi"/>
          <w:sz w:val="20"/>
          <w:szCs w:val="20"/>
          <w:lang w:val="en-GB"/>
        </w:rPr>
        <w:t>Practice in relation to</w:t>
      </w:r>
      <w:r w:rsidR="00147AAF" w:rsidRPr="00E5000C">
        <w:rPr>
          <w:rFonts w:cstheme="minorHAnsi"/>
          <w:sz w:val="20"/>
          <w:szCs w:val="20"/>
          <w:lang w:val="en-GB"/>
        </w:rPr>
        <w:t xml:space="preserve"> the</w:t>
      </w:r>
      <w:r w:rsidRPr="00E5000C">
        <w:rPr>
          <w:rFonts w:cstheme="minorHAnsi"/>
          <w:sz w:val="20"/>
          <w:szCs w:val="20"/>
          <w:lang w:val="en-GB"/>
        </w:rPr>
        <w:t xml:space="preserve"> learning design frame</w:t>
      </w:r>
      <w:r w:rsidR="00147AAF" w:rsidRPr="00E5000C">
        <w:rPr>
          <w:rFonts w:cstheme="minorHAnsi"/>
          <w:sz w:val="20"/>
          <w:szCs w:val="20"/>
          <w:lang w:val="en-GB"/>
        </w:rPr>
        <w:t>work</w:t>
      </w:r>
      <w:r w:rsidRPr="00E5000C">
        <w:rPr>
          <w:rFonts w:cstheme="minorHAnsi"/>
          <w:sz w:val="20"/>
          <w:szCs w:val="20"/>
          <w:lang w:val="en-GB"/>
        </w:rPr>
        <w:t xml:space="preserve"> and clear objectives</w:t>
      </w:r>
      <w:r w:rsidR="000E6C54" w:rsidRPr="00E5000C">
        <w:rPr>
          <w:rFonts w:cstheme="minorHAnsi"/>
          <w:sz w:val="20"/>
          <w:szCs w:val="20"/>
          <w:lang w:val="en-GB"/>
        </w:rPr>
        <w:t xml:space="preserve"> </w:t>
      </w:r>
    </w:p>
    <w:p w14:paraId="45414ED7" w14:textId="77777777" w:rsidR="00370AF2" w:rsidRPr="00E5000C" w:rsidRDefault="00370AF2" w:rsidP="00E5000C">
      <w:pPr>
        <w:spacing w:after="0"/>
        <w:jc w:val="both"/>
        <w:rPr>
          <w:rFonts w:cstheme="minorHAnsi"/>
          <w:b/>
          <w:sz w:val="20"/>
          <w:szCs w:val="20"/>
          <w:lang w:val="en-GB"/>
        </w:rPr>
      </w:pPr>
    </w:p>
    <w:bookmarkEnd w:id="0"/>
    <w:p w14:paraId="757A688A" w14:textId="303B6079" w:rsidR="006D11BC" w:rsidRPr="00E5000C" w:rsidRDefault="0034525E" w:rsidP="00E5000C">
      <w:pPr>
        <w:spacing w:after="0"/>
        <w:jc w:val="both"/>
        <w:rPr>
          <w:rFonts w:cstheme="minorHAnsi"/>
          <w:b/>
          <w:sz w:val="20"/>
          <w:szCs w:val="20"/>
          <w:lang w:val="en-GB"/>
        </w:rPr>
      </w:pPr>
      <w:r w:rsidRPr="00E5000C">
        <w:rPr>
          <w:rFonts w:cstheme="minorHAnsi"/>
          <w:b/>
          <w:sz w:val="20"/>
          <w:szCs w:val="20"/>
          <w:lang w:val="en-GB"/>
        </w:rPr>
        <w:t xml:space="preserve">3. </w:t>
      </w:r>
      <w:r w:rsidR="00C10C67" w:rsidRPr="00E5000C">
        <w:rPr>
          <w:rFonts w:cstheme="minorHAnsi"/>
          <w:b/>
          <w:sz w:val="20"/>
          <w:szCs w:val="20"/>
          <w:lang w:val="en-GB"/>
        </w:rPr>
        <w:t>Student strategies</w:t>
      </w:r>
    </w:p>
    <w:p w14:paraId="74097F8C" w14:textId="24F14C24" w:rsidR="00B43789" w:rsidRPr="00E5000C" w:rsidRDefault="00C10C67" w:rsidP="00E5000C">
      <w:pPr>
        <w:pStyle w:val="NormalWeb"/>
        <w:shd w:val="clear" w:color="auto" w:fill="FFFFFF"/>
        <w:spacing w:before="0" w:beforeAutospacing="0" w:after="0" w:afterAutospacing="0" w:line="276" w:lineRule="auto"/>
        <w:jc w:val="both"/>
        <w:rPr>
          <w:rFonts w:asciiTheme="minorHAnsi" w:hAnsiTheme="minorHAnsi" w:cstheme="minorHAnsi"/>
          <w:sz w:val="20"/>
          <w:szCs w:val="20"/>
          <w:lang w:val="en-GB"/>
        </w:rPr>
      </w:pPr>
      <w:r w:rsidRPr="00E5000C">
        <w:rPr>
          <w:rFonts w:asciiTheme="minorHAnsi" w:hAnsiTheme="minorHAnsi" w:cstheme="minorHAnsi"/>
          <w:sz w:val="20"/>
          <w:szCs w:val="20"/>
          <w:lang w:val="en-GB"/>
        </w:rPr>
        <w:t xml:space="preserve">When </w:t>
      </w:r>
      <w:r w:rsidR="003D63A9" w:rsidRPr="00E5000C">
        <w:rPr>
          <w:rFonts w:asciiTheme="minorHAnsi" w:hAnsiTheme="minorHAnsi" w:cstheme="minorHAnsi"/>
          <w:sz w:val="20"/>
          <w:szCs w:val="20"/>
          <w:lang w:val="en-GB"/>
        </w:rPr>
        <w:t>learning</w:t>
      </w:r>
      <w:r w:rsidRPr="00E5000C">
        <w:rPr>
          <w:rFonts w:asciiTheme="minorHAnsi" w:hAnsiTheme="minorHAnsi" w:cstheme="minorHAnsi"/>
          <w:sz w:val="20"/>
          <w:szCs w:val="20"/>
          <w:lang w:val="en-GB"/>
        </w:rPr>
        <w:t xml:space="preserve"> de</w:t>
      </w:r>
      <w:r w:rsidR="003D63A9" w:rsidRPr="00E5000C">
        <w:rPr>
          <w:rFonts w:asciiTheme="minorHAnsi" w:hAnsiTheme="minorHAnsi" w:cstheme="minorHAnsi"/>
          <w:sz w:val="20"/>
          <w:szCs w:val="20"/>
          <w:lang w:val="en-GB"/>
        </w:rPr>
        <w:t>signs aim</w:t>
      </w:r>
      <w:r w:rsidR="00075A3D" w:rsidRPr="00E5000C">
        <w:rPr>
          <w:rFonts w:asciiTheme="minorHAnsi" w:hAnsiTheme="minorHAnsi" w:cstheme="minorHAnsi"/>
          <w:sz w:val="20"/>
          <w:szCs w:val="20"/>
          <w:lang w:val="en-GB"/>
        </w:rPr>
        <w:t xml:space="preserve"> to empower students as learning designers, the students make choices</w:t>
      </w:r>
      <w:r w:rsidR="00A20348" w:rsidRPr="00E5000C">
        <w:rPr>
          <w:rFonts w:asciiTheme="minorHAnsi" w:hAnsiTheme="minorHAnsi" w:cstheme="minorHAnsi"/>
          <w:sz w:val="20"/>
          <w:szCs w:val="20"/>
          <w:lang w:val="en-GB"/>
        </w:rPr>
        <w:t xml:space="preserve"> to exclude and </w:t>
      </w:r>
      <w:r w:rsidR="00075A3D" w:rsidRPr="00E5000C">
        <w:rPr>
          <w:rFonts w:asciiTheme="minorHAnsi" w:hAnsiTheme="minorHAnsi" w:cstheme="minorHAnsi"/>
          <w:sz w:val="20"/>
          <w:szCs w:val="20"/>
          <w:lang w:val="en-GB"/>
        </w:rPr>
        <w:t>include various strategies</w:t>
      </w:r>
      <w:r w:rsidR="00A20348" w:rsidRPr="00E5000C">
        <w:rPr>
          <w:rFonts w:asciiTheme="minorHAnsi" w:hAnsiTheme="minorHAnsi" w:cstheme="minorHAnsi"/>
          <w:sz w:val="20"/>
          <w:szCs w:val="20"/>
          <w:lang w:val="en-GB"/>
        </w:rPr>
        <w:t xml:space="preserve"> (e.g.</w:t>
      </w:r>
      <w:r w:rsidR="00075A3D" w:rsidRPr="00E5000C">
        <w:rPr>
          <w:rFonts w:asciiTheme="minorHAnsi" w:hAnsiTheme="minorHAnsi" w:cstheme="minorHAnsi"/>
          <w:sz w:val="20"/>
          <w:szCs w:val="20"/>
          <w:lang w:val="en-GB"/>
        </w:rPr>
        <w:t xml:space="preserve"> </w:t>
      </w:r>
      <w:r w:rsidR="0012209E" w:rsidRPr="00E5000C">
        <w:rPr>
          <w:rFonts w:asciiTheme="minorHAnsi" w:hAnsiTheme="minorHAnsi" w:cstheme="minorHAnsi"/>
          <w:sz w:val="20"/>
          <w:szCs w:val="20"/>
          <w:lang w:val="en-GB"/>
        </w:rPr>
        <w:t>non-verbal</w:t>
      </w:r>
      <w:r w:rsidR="00075A3D" w:rsidRPr="00E5000C">
        <w:rPr>
          <w:rFonts w:asciiTheme="minorHAnsi" w:hAnsiTheme="minorHAnsi" w:cstheme="minorHAnsi"/>
          <w:sz w:val="20"/>
          <w:szCs w:val="20"/>
          <w:lang w:val="en-GB"/>
        </w:rPr>
        <w:t xml:space="preserve"> and bodily strategies when they manage their projects and solve</w:t>
      </w:r>
      <w:r w:rsidR="00A9749A">
        <w:rPr>
          <w:rFonts w:asciiTheme="minorHAnsi" w:hAnsiTheme="minorHAnsi" w:cstheme="minorHAnsi"/>
          <w:sz w:val="20"/>
          <w:szCs w:val="20"/>
          <w:lang w:val="en-GB"/>
        </w:rPr>
        <w:t xml:space="preserve"> emerging</w:t>
      </w:r>
      <w:r w:rsidR="00075A3D" w:rsidRPr="00E5000C">
        <w:rPr>
          <w:rFonts w:asciiTheme="minorHAnsi" w:hAnsiTheme="minorHAnsi" w:cstheme="minorHAnsi"/>
          <w:sz w:val="20"/>
          <w:szCs w:val="20"/>
          <w:lang w:val="en-GB"/>
        </w:rPr>
        <w:t xml:space="preserve"> challenges</w:t>
      </w:r>
      <w:r w:rsidR="00A20348" w:rsidRPr="00E5000C">
        <w:rPr>
          <w:rFonts w:asciiTheme="minorHAnsi" w:hAnsiTheme="minorHAnsi" w:cstheme="minorHAnsi"/>
          <w:sz w:val="20"/>
          <w:szCs w:val="20"/>
          <w:lang w:val="en-GB"/>
        </w:rPr>
        <w:t>)</w:t>
      </w:r>
      <w:r w:rsidR="000E6C54" w:rsidRPr="00E5000C">
        <w:rPr>
          <w:rFonts w:asciiTheme="minorHAnsi" w:hAnsiTheme="minorHAnsi" w:cstheme="minorHAnsi"/>
          <w:sz w:val="20"/>
          <w:szCs w:val="20"/>
          <w:lang w:val="en-GB"/>
        </w:rPr>
        <w:t>.</w:t>
      </w:r>
      <w:r w:rsidR="00B00C4C" w:rsidRPr="00E5000C">
        <w:rPr>
          <w:rFonts w:asciiTheme="minorHAnsi" w:hAnsiTheme="minorHAnsi" w:cstheme="minorHAnsi"/>
          <w:sz w:val="20"/>
          <w:szCs w:val="20"/>
          <w:lang w:val="en-GB"/>
        </w:rPr>
        <w:t xml:space="preserve"> </w:t>
      </w:r>
      <w:r w:rsidR="00075A3D" w:rsidRPr="00E5000C">
        <w:rPr>
          <w:rFonts w:asciiTheme="minorHAnsi" w:hAnsiTheme="minorHAnsi" w:cstheme="minorHAnsi"/>
          <w:sz w:val="20"/>
          <w:szCs w:val="20"/>
          <w:lang w:val="en-GB"/>
        </w:rPr>
        <w:t xml:space="preserve">Such </w:t>
      </w:r>
      <w:r w:rsidR="00184D9E" w:rsidRPr="00E5000C">
        <w:rPr>
          <w:rFonts w:asciiTheme="minorHAnsi" w:hAnsiTheme="minorHAnsi" w:cstheme="minorHAnsi"/>
          <w:sz w:val="20"/>
          <w:szCs w:val="20"/>
          <w:lang w:val="en-GB"/>
        </w:rPr>
        <w:t>strategie</w:t>
      </w:r>
      <w:r w:rsidR="00075A3D" w:rsidRPr="00E5000C">
        <w:rPr>
          <w:rFonts w:asciiTheme="minorHAnsi" w:hAnsiTheme="minorHAnsi" w:cstheme="minorHAnsi"/>
          <w:sz w:val="20"/>
          <w:szCs w:val="20"/>
          <w:lang w:val="en-GB"/>
        </w:rPr>
        <w:t xml:space="preserve">s </w:t>
      </w:r>
      <w:proofErr w:type="gramStart"/>
      <w:r w:rsidR="00075A3D" w:rsidRPr="00E5000C">
        <w:rPr>
          <w:rFonts w:asciiTheme="minorHAnsi" w:hAnsiTheme="minorHAnsi" w:cstheme="minorHAnsi"/>
          <w:sz w:val="20"/>
          <w:szCs w:val="20"/>
          <w:lang w:val="en-GB"/>
        </w:rPr>
        <w:t>are rarely seen</w:t>
      </w:r>
      <w:proofErr w:type="gramEnd"/>
      <w:r w:rsidR="00075A3D" w:rsidRPr="00E5000C">
        <w:rPr>
          <w:rFonts w:asciiTheme="minorHAnsi" w:hAnsiTheme="minorHAnsi" w:cstheme="minorHAnsi"/>
          <w:sz w:val="20"/>
          <w:szCs w:val="20"/>
          <w:lang w:val="en-GB"/>
        </w:rPr>
        <w:t xml:space="preserve"> in traditiona</w:t>
      </w:r>
      <w:r w:rsidR="003927EA" w:rsidRPr="00E5000C">
        <w:rPr>
          <w:rFonts w:asciiTheme="minorHAnsi" w:hAnsiTheme="minorHAnsi" w:cstheme="minorHAnsi"/>
          <w:sz w:val="20"/>
          <w:szCs w:val="20"/>
          <w:lang w:val="en-GB"/>
        </w:rPr>
        <w:t xml:space="preserve">l </w:t>
      </w:r>
      <w:r w:rsidR="00075A3D" w:rsidRPr="00E5000C">
        <w:rPr>
          <w:rFonts w:asciiTheme="minorHAnsi" w:hAnsiTheme="minorHAnsi" w:cstheme="minorHAnsi"/>
          <w:sz w:val="20"/>
          <w:szCs w:val="20"/>
          <w:lang w:val="en-GB"/>
        </w:rPr>
        <w:t>school</w:t>
      </w:r>
      <w:r w:rsidR="006F75A2" w:rsidRPr="00E5000C">
        <w:rPr>
          <w:rFonts w:asciiTheme="minorHAnsi" w:hAnsiTheme="minorHAnsi" w:cstheme="minorHAnsi"/>
          <w:sz w:val="20"/>
          <w:szCs w:val="20"/>
          <w:lang w:val="en-GB"/>
        </w:rPr>
        <w:t xml:space="preserve"> </w:t>
      </w:r>
      <w:r w:rsidR="00B43789" w:rsidRPr="00E5000C">
        <w:rPr>
          <w:rFonts w:asciiTheme="minorHAnsi" w:hAnsiTheme="minorHAnsi" w:cstheme="minorHAnsi"/>
          <w:sz w:val="20"/>
          <w:szCs w:val="20"/>
          <w:lang w:val="en-GB"/>
        </w:rPr>
        <w:t>settings where</w:t>
      </w:r>
      <w:r w:rsidR="00075A3D" w:rsidRPr="00E5000C">
        <w:rPr>
          <w:rFonts w:asciiTheme="minorHAnsi" w:hAnsiTheme="minorHAnsi" w:cstheme="minorHAnsi"/>
          <w:sz w:val="20"/>
          <w:szCs w:val="20"/>
          <w:lang w:val="en-GB"/>
        </w:rPr>
        <w:t xml:space="preserve"> students are </w:t>
      </w:r>
      <w:r w:rsidR="00B43789" w:rsidRPr="00E5000C">
        <w:rPr>
          <w:rFonts w:asciiTheme="minorHAnsi" w:hAnsiTheme="minorHAnsi" w:cstheme="minorHAnsi"/>
          <w:sz w:val="20"/>
          <w:szCs w:val="20"/>
          <w:lang w:val="en-GB"/>
        </w:rPr>
        <w:t xml:space="preserve">supposed to be still, quiet, </w:t>
      </w:r>
      <w:r w:rsidR="00075A3D" w:rsidRPr="00E5000C">
        <w:rPr>
          <w:rFonts w:asciiTheme="minorHAnsi" w:hAnsiTheme="minorHAnsi" w:cstheme="minorHAnsi"/>
          <w:sz w:val="20"/>
          <w:szCs w:val="20"/>
          <w:lang w:val="en-GB"/>
        </w:rPr>
        <w:t xml:space="preserve">maintain </w:t>
      </w:r>
      <w:r w:rsidR="006F75A2" w:rsidRPr="00E5000C">
        <w:rPr>
          <w:rFonts w:asciiTheme="minorHAnsi" w:hAnsiTheme="minorHAnsi" w:cstheme="minorHAnsi"/>
          <w:sz w:val="20"/>
          <w:szCs w:val="20"/>
          <w:lang w:val="en-GB"/>
        </w:rPr>
        <w:t xml:space="preserve">focus </w:t>
      </w:r>
      <w:r w:rsidR="00075A3D" w:rsidRPr="00E5000C">
        <w:rPr>
          <w:rFonts w:asciiTheme="minorHAnsi" w:hAnsiTheme="minorHAnsi" w:cstheme="minorHAnsi"/>
          <w:sz w:val="20"/>
          <w:szCs w:val="20"/>
          <w:lang w:val="en-GB"/>
        </w:rPr>
        <w:t>on the teacher and perform the teacher’s assignments</w:t>
      </w:r>
      <w:r w:rsidR="0012209E" w:rsidRPr="00E5000C">
        <w:rPr>
          <w:rFonts w:asciiTheme="minorHAnsi" w:hAnsiTheme="minorHAnsi" w:cstheme="minorHAnsi"/>
          <w:sz w:val="20"/>
          <w:szCs w:val="20"/>
          <w:lang w:val="en-GB"/>
        </w:rPr>
        <w:t xml:space="preserve"> (</w:t>
      </w:r>
      <w:r w:rsidR="003927EA" w:rsidRPr="00E5000C">
        <w:rPr>
          <w:rFonts w:asciiTheme="minorHAnsi" w:hAnsiTheme="minorHAnsi" w:cstheme="minorHAnsi"/>
          <w:color w:val="0A0A0A"/>
          <w:sz w:val="20"/>
          <w:szCs w:val="20"/>
          <w:shd w:val="clear" w:color="auto" w:fill="FEFEFE"/>
          <w:lang w:val="en-GB"/>
        </w:rPr>
        <w:t xml:space="preserve">Fink-Jensen, </w:t>
      </w:r>
      <w:r w:rsidR="00075A3D" w:rsidRPr="00E5000C">
        <w:rPr>
          <w:rFonts w:asciiTheme="minorHAnsi" w:hAnsiTheme="minorHAnsi" w:cstheme="minorHAnsi"/>
          <w:color w:val="0A0A0A"/>
          <w:sz w:val="20"/>
          <w:szCs w:val="20"/>
          <w:shd w:val="clear" w:color="auto" w:fill="FEFEFE"/>
          <w:lang w:val="en-GB"/>
        </w:rPr>
        <w:t xml:space="preserve">Jensen, </w:t>
      </w:r>
      <w:proofErr w:type="spellStart"/>
      <w:r w:rsidR="00075A3D" w:rsidRPr="00E5000C">
        <w:rPr>
          <w:rFonts w:asciiTheme="minorHAnsi" w:hAnsiTheme="minorHAnsi" w:cstheme="minorHAnsi"/>
          <w:color w:val="0A0A0A"/>
          <w:sz w:val="20"/>
          <w:szCs w:val="20"/>
          <w:shd w:val="clear" w:color="auto" w:fill="FEFEFE"/>
          <w:lang w:val="en-GB"/>
        </w:rPr>
        <w:t>Kragh</w:t>
      </w:r>
      <w:proofErr w:type="spellEnd"/>
      <w:r w:rsidR="00075A3D" w:rsidRPr="00E5000C">
        <w:rPr>
          <w:rFonts w:asciiTheme="minorHAnsi" w:hAnsiTheme="minorHAnsi" w:cstheme="minorHAnsi"/>
          <w:color w:val="0A0A0A"/>
          <w:sz w:val="20"/>
          <w:szCs w:val="20"/>
          <w:shd w:val="clear" w:color="auto" w:fill="FEFEFE"/>
          <w:lang w:val="en-GB"/>
        </w:rPr>
        <w:t>-Müller and</w:t>
      </w:r>
      <w:r w:rsidR="003927EA" w:rsidRPr="00E5000C">
        <w:rPr>
          <w:rFonts w:asciiTheme="minorHAnsi" w:hAnsiTheme="minorHAnsi" w:cstheme="minorHAnsi"/>
          <w:color w:val="0A0A0A"/>
          <w:sz w:val="20"/>
          <w:szCs w:val="20"/>
          <w:shd w:val="clear" w:color="auto" w:fill="FEFEFE"/>
          <w:lang w:val="en-GB"/>
        </w:rPr>
        <w:t xml:space="preserve"> </w:t>
      </w:r>
      <w:proofErr w:type="spellStart"/>
      <w:r w:rsidR="003927EA" w:rsidRPr="00E5000C">
        <w:rPr>
          <w:rFonts w:asciiTheme="minorHAnsi" w:hAnsiTheme="minorHAnsi" w:cstheme="minorHAnsi"/>
          <w:color w:val="0A0A0A"/>
          <w:sz w:val="20"/>
          <w:szCs w:val="20"/>
          <w:shd w:val="clear" w:color="auto" w:fill="FEFEFE"/>
          <w:lang w:val="en-GB"/>
        </w:rPr>
        <w:t>Mørck</w:t>
      </w:r>
      <w:proofErr w:type="spellEnd"/>
      <w:r w:rsidR="000D7CEE" w:rsidRPr="00E5000C">
        <w:rPr>
          <w:rFonts w:asciiTheme="minorHAnsi" w:hAnsiTheme="minorHAnsi" w:cstheme="minorHAnsi"/>
          <w:color w:val="0A0A0A"/>
          <w:sz w:val="20"/>
          <w:szCs w:val="20"/>
          <w:shd w:val="clear" w:color="auto" w:fill="FEFEFE"/>
          <w:lang w:val="en-GB"/>
        </w:rPr>
        <w:t>,</w:t>
      </w:r>
      <w:r w:rsidR="003927EA" w:rsidRPr="00E5000C">
        <w:rPr>
          <w:rFonts w:asciiTheme="minorHAnsi" w:hAnsiTheme="minorHAnsi" w:cstheme="minorHAnsi"/>
          <w:color w:val="0A0A0A"/>
          <w:sz w:val="20"/>
          <w:szCs w:val="20"/>
          <w:shd w:val="clear" w:color="auto" w:fill="FEFEFE"/>
          <w:lang w:val="en-GB"/>
        </w:rPr>
        <w:t xml:space="preserve"> 2004</w:t>
      </w:r>
      <w:r w:rsidR="000D7CEE" w:rsidRPr="00E5000C">
        <w:rPr>
          <w:rFonts w:asciiTheme="minorHAnsi" w:hAnsiTheme="minorHAnsi" w:cstheme="minorHAnsi"/>
          <w:color w:val="0A0A0A"/>
          <w:sz w:val="20"/>
          <w:szCs w:val="20"/>
          <w:shd w:val="clear" w:color="auto" w:fill="FEFEFE"/>
          <w:lang w:val="en-GB"/>
        </w:rPr>
        <w:t xml:space="preserve">). </w:t>
      </w:r>
      <w:r w:rsidR="002447C8" w:rsidRPr="00E5000C">
        <w:rPr>
          <w:rFonts w:asciiTheme="minorHAnsi" w:hAnsiTheme="minorHAnsi" w:cstheme="minorHAnsi"/>
          <w:sz w:val="20"/>
          <w:szCs w:val="20"/>
          <w:lang w:val="en-GB"/>
        </w:rPr>
        <w:t>The</w:t>
      </w:r>
      <w:r w:rsidR="00075A3D" w:rsidRPr="00E5000C">
        <w:rPr>
          <w:rFonts w:asciiTheme="minorHAnsi" w:hAnsiTheme="minorHAnsi" w:cstheme="minorHAnsi"/>
          <w:sz w:val="20"/>
          <w:szCs w:val="20"/>
          <w:lang w:val="en-GB"/>
        </w:rPr>
        <w:t xml:space="preserve"> open frame</w:t>
      </w:r>
      <w:r w:rsidR="006F75A2" w:rsidRPr="00E5000C">
        <w:rPr>
          <w:rFonts w:asciiTheme="minorHAnsi" w:hAnsiTheme="minorHAnsi" w:cstheme="minorHAnsi"/>
          <w:sz w:val="20"/>
          <w:szCs w:val="20"/>
          <w:lang w:val="en-GB"/>
        </w:rPr>
        <w:t xml:space="preserve">work </w:t>
      </w:r>
      <w:r w:rsidR="002447C8" w:rsidRPr="00E5000C">
        <w:rPr>
          <w:rFonts w:asciiTheme="minorHAnsi" w:hAnsiTheme="minorHAnsi" w:cstheme="minorHAnsi"/>
          <w:sz w:val="20"/>
          <w:szCs w:val="20"/>
          <w:lang w:val="en-GB"/>
        </w:rPr>
        <w:t>empower</w:t>
      </w:r>
      <w:r w:rsidR="006F75A2" w:rsidRPr="00E5000C">
        <w:rPr>
          <w:rFonts w:asciiTheme="minorHAnsi" w:hAnsiTheme="minorHAnsi" w:cstheme="minorHAnsi"/>
          <w:sz w:val="20"/>
          <w:szCs w:val="20"/>
          <w:lang w:val="en-GB"/>
        </w:rPr>
        <w:t>s</w:t>
      </w:r>
      <w:r w:rsidR="002447C8" w:rsidRPr="00E5000C">
        <w:rPr>
          <w:rFonts w:asciiTheme="minorHAnsi" w:hAnsiTheme="minorHAnsi" w:cstheme="minorHAnsi"/>
          <w:sz w:val="20"/>
          <w:szCs w:val="20"/>
          <w:lang w:val="en-GB"/>
        </w:rPr>
        <w:t xml:space="preserve"> students</w:t>
      </w:r>
      <w:r w:rsidR="00075A3D" w:rsidRPr="00E5000C">
        <w:rPr>
          <w:rFonts w:asciiTheme="minorHAnsi" w:hAnsiTheme="minorHAnsi" w:cstheme="minorHAnsi"/>
          <w:sz w:val="20"/>
          <w:szCs w:val="20"/>
          <w:lang w:val="en-GB"/>
        </w:rPr>
        <w:t xml:space="preserve"> to use the </w:t>
      </w:r>
      <w:r w:rsidR="00B43789" w:rsidRPr="00E5000C">
        <w:rPr>
          <w:rFonts w:asciiTheme="minorHAnsi" w:hAnsiTheme="minorHAnsi" w:cstheme="minorHAnsi"/>
          <w:sz w:val="20"/>
          <w:szCs w:val="20"/>
          <w:lang w:val="en-GB"/>
        </w:rPr>
        <w:t>informal</w:t>
      </w:r>
      <w:r w:rsidR="00075A3D" w:rsidRPr="00E5000C">
        <w:rPr>
          <w:rFonts w:asciiTheme="minorHAnsi" w:hAnsiTheme="minorHAnsi" w:cstheme="minorHAnsi"/>
          <w:sz w:val="20"/>
          <w:szCs w:val="20"/>
          <w:lang w:val="en-GB"/>
        </w:rPr>
        <w:t xml:space="preserve"> </w:t>
      </w:r>
      <w:r w:rsidR="0048362D" w:rsidRPr="00E5000C">
        <w:rPr>
          <w:rFonts w:asciiTheme="minorHAnsi" w:hAnsiTheme="minorHAnsi" w:cstheme="minorHAnsi"/>
          <w:sz w:val="20"/>
          <w:szCs w:val="20"/>
          <w:lang w:val="en-GB"/>
        </w:rPr>
        <w:t>competences</w:t>
      </w:r>
      <w:r w:rsidR="006F75A2" w:rsidRPr="00E5000C">
        <w:rPr>
          <w:rFonts w:asciiTheme="minorHAnsi" w:hAnsiTheme="minorHAnsi" w:cstheme="minorHAnsi"/>
          <w:sz w:val="20"/>
          <w:szCs w:val="20"/>
          <w:lang w:val="en-GB"/>
        </w:rPr>
        <w:t xml:space="preserve"> (</w:t>
      </w:r>
      <w:proofErr w:type="gramStart"/>
      <w:r w:rsidR="006F75A2" w:rsidRPr="00E5000C">
        <w:rPr>
          <w:rFonts w:asciiTheme="minorHAnsi" w:hAnsiTheme="minorHAnsi" w:cstheme="minorHAnsi"/>
          <w:sz w:val="20"/>
          <w:szCs w:val="20"/>
          <w:lang w:val="en-GB"/>
        </w:rPr>
        <w:t>e.g.</w:t>
      </w:r>
      <w:proofErr w:type="gramEnd"/>
      <w:r w:rsidR="00075A3D" w:rsidRPr="00E5000C">
        <w:rPr>
          <w:rFonts w:asciiTheme="minorHAnsi" w:hAnsiTheme="minorHAnsi" w:cstheme="minorHAnsi"/>
          <w:sz w:val="20"/>
          <w:szCs w:val="20"/>
          <w:lang w:val="en-GB"/>
        </w:rPr>
        <w:t xml:space="preserve"> </w:t>
      </w:r>
      <w:r w:rsidR="002447C8" w:rsidRPr="00E5000C">
        <w:rPr>
          <w:rFonts w:asciiTheme="minorHAnsi" w:hAnsiTheme="minorHAnsi" w:cstheme="minorHAnsi"/>
          <w:sz w:val="20"/>
          <w:szCs w:val="20"/>
          <w:lang w:val="en-GB"/>
        </w:rPr>
        <w:t xml:space="preserve">as </w:t>
      </w:r>
      <w:r w:rsidR="00075A3D" w:rsidRPr="00E5000C">
        <w:rPr>
          <w:rFonts w:asciiTheme="minorHAnsi" w:hAnsiTheme="minorHAnsi" w:cstheme="minorHAnsi"/>
          <w:sz w:val="20"/>
          <w:szCs w:val="20"/>
          <w:lang w:val="en-GB"/>
        </w:rPr>
        <w:t xml:space="preserve">project makers and </w:t>
      </w:r>
      <w:r w:rsidR="00B43789" w:rsidRPr="00E5000C">
        <w:rPr>
          <w:rFonts w:asciiTheme="minorHAnsi" w:hAnsiTheme="minorHAnsi" w:cstheme="minorHAnsi"/>
          <w:sz w:val="20"/>
          <w:szCs w:val="20"/>
          <w:lang w:val="en-GB"/>
        </w:rPr>
        <w:t>project manager</w:t>
      </w:r>
      <w:r w:rsidR="00075A3D" w:rsidRPr="00E5000C">
        <w:rPr>
          <w:rFonts w:asciiTheme="minorHAnsi" w:hAnsiTheme="minorHAnsi" w:cstheme="minorHAnsi"/>
          <w:sz w:val="20"/>
          <w:szCs w:val="20"/>
          <w:lang w:val="en-GB"/>
        </w:rPr>
        <w:t>s</w:t>
      </w:r>
      <w:r w:rsidR="006F75A2" w:rsidRPr="00E5000C">
        <w:rPr>
          <w:rFonts w:asciiTheme="minorHAnsi" w:hAnsiTheme="minorHAnsi" w:cstheme="minorHAnsi"/>
          <w:sz w:val="20"/>
          <w:szCs w:val="20"/>
          <w:lang w:val="en-GB"/>
        </w:rPr>
        <w:t>)</w:t>
      </w:r>
      <w:r w:rsidR="00075A3D" w:rsidRPr="00E5000C">
        <w:rPr>
          <w:rFonts w:asciiTheme="minorHAnsi" w:hAnsiTheme="minorHAnsi" w:cstheme="minorHAnsi"/>
          <w:sz w:val="20"/>
          <w:szCs w:val="20"/>
          <w:lang w:val="en-GB"/>
        </w:rPr>
        <w:t xml:space="preserve"> </w:t>
      </w:r>
      <w:r w:rsidR="006F75A2" w:rsidRPr="00E5000C">
        <w:rPr>
          <w:rFonts w:asciiTheme="minorHAnsi" w:hAnsiTheme="minorHAnsi" w:cstheme="minorHAnsi"/>
          <w:sz w:val="20"/>
          <w:szCs w:val="20"/>
          <w:lang w:val="en-GB"/>
        </w:rPr>
        <w:t xml:space="preserve">that they </w:t>
      </w:r>
      <w:r w:rsidR="0048362D" w:rsidRPr="00E5000C">
        <w:rPr>
          <w:rFonts w:asciiTheme="minorHAnsi" w:hAnsiTheme="minorHAnsi" w:cstheme="minorHAnsi"/>
          <w:sz w:val="20"/>
          <w:szCs w:val="20"/>
          <w:lang w:val="en-GB"/>
        </w:rPr>
        <w:t xml:space="preserve">obtain through play </w:t>
      </w:r>
      <w:r w:rsidR="0041457F" w:rsidRPr="00E5000C">
        <w:rPr>
          <w:rFonts w:asciiTheme="minorHAnsi" w:hAnsiTheme="minorHAnsi" w:cstheme="minorHAnsi"/>
          <w:sz w:val="20"/>
          <w:szCs w:val="20"/>
          <w:lang w:val="en-GB"/>
        </w:rPr>
        <w:t xml:space="preserve">(Sørensen, </w:t>
      </w:r>
      <w:proofErr w:type="spellStart"/>
      <w:r w:rsidR="0041457F" w:rsidRPr="00E5000C">
        <w:rPr>
          <w:rFonts w:asciiTheme="minorHAnsi" w:hAnsiTheme="minorHAnsi" w:cstheme="minorHAnsi"/>
          <w:sz w:val="20"/>
          <w:szCs w:val="20"/>
          <w:lang w:val="en-GB"/>
        </w:rPr>
        <w:t>Audon</w:t>
      </w:r>
      <w:proofErr w:type="spellEnd"/>
      <w:r w:rsidR="0041457F" w:rsidRPr="00E5000C">
        <w:rPr>
          <w:rFonts w:asciiTheme="minorHAnsi" w:hAnsiTheme="minorHAnsi" w:cstheme="minorHAnsi"/>
          <w:sz w:val="20"/>
          <w:szCs w:val="20"/>
          <w:lang w:val="en-GB"/>
        </w:rPr>
        <w:t xml:space="preserve"> </w:t>
      </w:r>
      <w:r w:rsidR="000D7CEE" w:rsidRPr="00E5000C">
        <w:rPr>
          <w:rFonts w:asciiTheme="minorHAnsi" w:hAnsiTheme="minorHAnsi" w:cstheme="minorHAnsi"/>
          <w:sz w:val="20"/>
          <w:szCs w:val="20"/>
          <w:lang w:val="en-GB"/>
        </w:rPr>
        <w:t>and</w:t>
      </w:r>
      <w:r w:rsidR="0041457F" w:rsidRPr="00E5000C">
        <w:rPr>
          <w:rFonts w:asciiTheme="minorHAnsi" w:hAnsiTheme="minorHAnsi" w:cstheme="minorHAnsi"/>
          <w:sz w:val="20"/>
          <w:szCs w:val="20"/>
          <w:lang w:val="en-GB"/>
        </w:rPr>
        <w:t xml:space="preserve"> Levinsen</w:t>
      </w:r>
      <w:r w:rsidR="000D7CEE" w:rsidRPr="00E5000C">
        <w:rPr>
          <w:rFonts w:asciiTheme="minorHAnsi" w:hAnsiTheme="minorHAnsi" w:cstheme="minorHAnsi"/>
          <w:sz w:val="20"/>
          <w:szCs w:val="20"/>
          <w:lang w:val="en-GB"/>
        </w:rPr>
        <w:t>,</w:t>
      </w:r>
      <w:r w:rsidR="0041457F" w:rsidRPr="00E5000C">
        <w:rPr>
          <w:rFonts w:asciiTheme="minorHAnsi" w:hAnsiTheme="minorHAnsi" w:cstheme="minorHAnsi"/>
          <w:sz w:val="20"/>
          <w:szCs w:val="20"/>
          <w:lang w:val="en-GB"/>
        </w:rPr>
        <w:t xml:space="preserve"> 2010)</w:t>
      </w:r>
      <w:r w:rsidR="0012209E" w:rsidRPr="00E5000C">
        <w:rPr>
          <w:rFonts w:asciiTheme="minorHAnsi" w:hAnsiTheme="minorHAnsi" w:cstheme="minorHAnsi"/>
          <w:sz w:val="20"/>
          <w:szCs w:val="20"/>
          <w:lang w:val="en-GB"/>
        </w:rPr>
        <w:t xml:space="preserve">. </w:t>
      </w:r>
      <w:r w:rsidR="00B43789" w:rsidRPr="00E5000C">
        <w:rPr>
          <w:rFonts w:asciiTheme="minorHAnsi" w:hAnsiTheme="minorHAnsi" w:cstheme="minorHAnsi"/>
          <w:sz w:val="20"/>
          <w:szCs w:val="20"/>
          <w:lang w:val="en-GB"/>
        </w:rPr>
        <w:t>Such strategies are about touching and doing (exploring), impulses (creativity), making up (designing), rules for playing (project management), the play itself (collaboration) and material/immaterial</w:t>
      </w:r>
      <w:r w:rsidR="00A25016" w:rsidRPr="00E5000C">
        <w:rPr>
          <w:rFonts w:asciiTheme="minorHAnsi" w:hAnsiTheme="minorHAnsi" w:cstheme="minorHAnsi"/>
          <w:sz w:val="20"/>
          <w:szCs w:val="20"/>
          <w:lang w:val="en-GB"/>
        </w:rPr>
        <w:t xml:space="preserve"> and verbal/non-verbal</w:t>
      </w:r>
      <w:r w:rsidR="00B43789" w:rsidRPr="00E5000C">
        <w:rPr>
          <w:rFonts w:asciiTheme="minorHAnsi" w:hAnsiTheme="minorHAnsi" w:cstheme="minorHAnsi"/>
          <w:sz w:val="20"/>
          <w:szCs w:val="20"/>
          <w:lang w:val="en-GB"/>
        </w:rPr>
        <w:t xml:space="preserve"> means of expression (</w:t>
      </w:r>
      <w:r w:rsidR="002447C8" w:rsidRPr="00E5000C">
        <w:rPr>
          <w:rFonts w:asciiTheme="minorHAnsi" w:hAnsiTheme="minorHAnsi" w:cstheme="minorHAnsi"/>
          <w:sz w:val="20"/>
          <w:szCs w:val="20"/>
          <w:lang w:val="en-GB"/>
        </w:rPr>
        <w:t xml:space="preserve">communication, </w:t>
      </w:r>
      <w:r w:rsidR="00C10379" w:rsidRPr="00E5000C">
        <w:rPr>
          <w:rFonts w:asciiTheme="minorHAnsi" w:hAnsiTheme="minorHAnsi" w:cstheme="minorHAnsi"/>
          <w:sz w:val="20"/>
          <w:szCs w:val="20"/>
          <w:lang w:val="en-GB"/>
        </w:rPr>
        <w:t>a</w:t>
      </w:r>
      <w:r w:rsidR="002447C8" w:rsidRPr="00E5000C">
        <w:rPr>
          <w:rFonts w:asciiTheme="minorHAnsi" w:hAnsiTheme="minorHAnsi" w:cstheme="minorHAnsi"/>
          <w:sz w:val="20"/>
          <w:szCs w:val="20"/>
          <w:lang w:val="en-GB"/>
        </w:rPr>
        <w:t>est</w:t>
      </w:r>
      <w:r w:rsidR="00C10379" w:rsidRPr="00E5000C">
        <w:rPr>
          <w:rFonts w:asciiTheme="minorHAnsi" w:hAnsiTheme="minorHAnsi" w:cstheme="minorHAnsi"/>
          <w:sz w:val="20"/>
          <w:szCs w:val="20"/>
          <w:lang w:val="en-GB"/>
        </w:rPr>
        <w:t>h</w:t>
      </w:r>
      <w:r w:rsidR="002447C8" w:rsidRPr="00E5000C">
        <w:rPr>
          <w:rFonts w:asciiTheme="minorHAnsi" w:hAnsiTheme="minorHAnsi" w:cstheme="minorHAnsi"/>
          <w:sz w:val="20"/>
          <w:szCs w:val="20"/>
          <w:lang w:val="en-GB"/>
        </w:rPr>
        <w:t>etics). These</w:t>
      </w:r>
      <w:r w:rsidR="00B43789" w:rsidRPr="00E5000C">
        <w:rPr>
          <w:rFonts w:asciiTheme="minorHAnsi" w:hAnsiTheme="minorHAnsi" w:cstheme="minorHAnsi"/>
          <w:sz w:val="20"/>
          <w:szCs w:val="20"/>
          <w:lang w:val="en-GB"/>
        </w:rPr>
        <w:t xml:space="preserve"> strategies </w:t>
      </w:r>
      <w:r w:rsidR="002447C8" w:rsidRPr="00E5000C">
        <w:rPr>
          <w:rFonts w:asciiTheme="minorHAnsi" w:hAnsiTheme="minorHAnsi" w:cstheme="minorHAnsi"/>
          <w:sz w:val="20"/>
          <w:szCs w:val="20"/>
          <w:lang w:val="en-GB"/>
        </w:rPr>
        <w:t>relate</w:t>
      </w:r>
      <w:r w:rsidR="00B43789" w:rsidRPr="00E5000C">
        <w:rPr>
          <w:rFonts w:asciiTheme="minorHAnsi" w:hAnsiTheme="minorHAnsi" w:cstheme="minorHAnsi"/>
          <w:sz w:val="20"/>
          <w:szCs w:val="20"/>
          <w:lang w:val="en-GB"/>
        </w:rPr>
        <w:t xml:space="preserve"> to bodily ideals of classroom management and do not align with </w:t>
      </w:r>
      <w:r w:rsidR="00A25016" w:rsidRPr="00E5000C">
        <w:rPr>
          <w:rFonts w:asciiTheme="minorHAnsi" w:hAnsiTheme="minorHAnsi" w:cstheme="minorHAnsi"/>
          <w:sz w:val="20"/>
          <w:szCs w:val="20"/>
          <w:lang w:val="en-GB"/>
        </w:rPr>
        <w:t xml:space="preserve">formal </w:t>
      </w:r>
      <w:r w:rsidR="00B43789" w:rsidRPr="00E5000C">
        <w:rPr>
          <w:rFonts w:asciiTheme="minorHAnsi" w:hAnsiTheme="minorHAnsi" w:cstheme="minorHAnsi"/>
          <w:sz w:val="20"/>
          <w:szCs w:val="20"/>
          <w:lang w:val="en-GB"/>
        </w:rPr>
        <w:t xml:space="preserve">setups </w:t>
      </w:r>
      <w:r w:rsidR="00C10379" w:rsidRPr="00E5000C">
        <w:rPr>
          <w:rFonts w:asciiTheme="minorHAnsi" w:hAnsiTheme="minorHAnsi" w:cstheme="minorHAnsi"/>
          <w:sz w:val="20"/>
          <w:szCs w:val="20"/>
          <w:lang w:val="en-GB"/>
        </w:rPr>
        <w:t xml:space="preserve">in which </w:t>
      </w:r>
      <w:r w:rsidR="00B43789" w:rsidRPr="00E5000C">
        <w:rPr>
          <w:rFonts w:asciiTheme="minorHAnsi" w:hAnsiTheme="minorHAnsi" w:cstheme="minorHAnsi"/>
          <w:sz w:val="20"/>
          <w:szCs w:val="20"/>
          <w:lang w:val="en-GB"/>
        </w:rPr>
        <w:t>they are often</w:t>
      </w:r>
      <w:r w:rsidR="00A25016" w:rsidRPr="00E5000C">
        <w:rPr>
          <w:rFonts w:asciiTheme="minorHAnsi" w:hAnsiTheme="minorHAnsi" w:cstheme="minorHAnsi"/>
          <w:sz w:val="20"/>
          <w:szCs w:val="20"/>
          <w:lang w:val="en-GB"/>
        </w:rPr>
        <w:t xml:space="preserve"> </w:t>
      </w:r>
      <w:r w:rsidR="00B43789" w:rsidRPr="00E5000C">
        <w:rPr>
          <w:rFonts w:asciiTheme="minorHAnsi" w:hAnsiTheme="minorHAnsi" w:cstheme="minorHAnsi"/>
          <w:sz w:val="20"/>
          <w:szCs w:val="20"/>
          <w:lang w:val="en-GB"/>
        </w:rPr>
        <w:t>perceived as illegitimate (</w:t>
      </w:r>
      <w:proofErr w:type="spellStart"/>
      <w:r w:rsidR="00B43789" w:rsidRPr="00E5000C">
        <w:rPr>
          <w:rFonts w:asciiTheme="minorHAnsi" w:hAnsiTheme="minorHAnsi" w:cstheme="minorHAnsi"/>
          <w:sz w:val="20"/>
          <w:szCs w:val="20"/>
          <w:lang w:val="en-GB"/>
        </w:rPr>
        <w:t>Gebauer</w:t>
      </w:r>
      <w:proofErr w:type="spellEnd"/>
      <w:r w:rsidR="00B43789" w:rsidRPr="00E5000C">
        <w:rPr>
          <w:rFonts w:asciiTheme="minorHAnsi" w:hAnsiTheme="minorHAnsi" w:cstheme="minorHAnsi"/>
          <w:sz w:val="20"/>
          <w:szCs w:val="20"/>
          <w:lang w:val="en-GB"/>
        </w:rPr>
        <w:t xml:space="preserve"> and Wulf</w:t>
      </w:r>
      <w:r w:rsidR="00C10379" w:rsidRPr="00E5000C">
        <w:rPr>
          <w:rFonts w:asciiTheme="minorHAnsi" w:hAnsiTheme="minorHAnsi" w:cstheme="minorHAnsi"/>
          <w:sz w:val="20"/>
          <w:szCs w:val="20"/>
          <w:lang w:val="en-GB"/>
        </w:rPr>
        <w:t>,</w:t>
      </w:r>
      <w:r w:rsidR="00B43789" w:rsidRPr="00E5000C">
        <w:rPr>
          <w:rFonts w:asciiTheme="minorHAnsi" w:hAnsiTheme="minorHAnsi" w:cstheme="minorHAnsi"/>
          <w:sz w:val="20"/>
          <w:szCs w:val="20"/>
          <w:lang w:val="en-GB"/>
        </w:rPr>
        <w:t xml:space="preserve"> 2001; Juelskjær and</w:t>
      </w:r>
      <w:r w:rsidR="003927EA" w:rsidRPr="00E5000C">
        <w:rPr>
          <w:rFonts w:asciiTheme="minorHAnsi" w:hAnsiTheme="minorHAnsi" w:cstheme="minorHAnsi"/>
          <w:sz w:val="20"/>
          <w:szCs w:val="20"/>
          <w:lang w:val="en-GB"/>
        </w:rPr>
        <w:t xml:space="preserve"> Staunæs</w:t>
      </w:r>
      <w:r w:rsidR="00C10379" w:rsidRPr="00E5000C">
        <w:rPr>
          <w:rFonts w:asciiTheme="minorHAnsi" w:hAnsiTheme="minorHAnsi" w:cstheme="minorHAnsi"/>
          <w:sz w:val="20"/>
          <w:szCs w:val="20"/>
          <w:lang w:val="en-GB"/>
        </w:rPr>
        <w:t>,</w:t>
      </w:r>
      <w:r w:rsidR="003927EA" w:rsidRPr="00E5000C">
        <w:rPr>
          <w:rFonts w:asciiTheme="minorHAnsi" w:hAnsiTheme="minorHAnsi" w:cstheme="minorHAnsi"/>
          <w:sz w:val="20"/>
          <w:szCs w:val="20"/>
          <w:lang w:val="en-GB"/>
        </w:rPr>
        <w:t xml:space="preserve"> 2014)</w:t>
      </w:r>
      <w:r w:rsidR="00917C7E" w:rsidRPr="00E5000C">
        <w:rPr>
          <w:rFonts w:asciiTheme="minorHAnsi" w:hAnsiTheme="minorHAnsi" w:cstheme="minorHAnsi"/>
          <w:sz w:val="20"/>
          <w:szCs w:val="20"/>
          <w:lang w:val="en-GB"/>
        </w:rPr>
        <w:t xml:space="preserve">. </w:t>
      </w:r>
    </w:p>
    <w:p w14:paraId="2B6F2329" w14:textId="77777777" w:rsidR="00B43789" w:rsidRPr="00E5000C" w:rsidRDefault="00B43789" w:rsidP="00B43789">
      <w:pPr>
        <w:pStyle w:val="NormalWeb"/>
        <w:shd w:val="clear" w:color="auto" w:fill="FFFFFF"/>
        <w:spacing w:before="0" w:beforeAutospacing="0" w:after="0" w:afterAutospacing="0" w:line="276" w:lineRule="auto"/>
        <w:rPr>
          <w:rFonts w:asciiTheme="minorHAnsi" w:hAnsiTheme="minorHAnsi" w:cstheme="minorHAnsi"/>
          <w:sz w:val="20"/>
          <w:szCs w:val="20"/>
          <w:lang w:val="en-GB"/>
        </w:rPr>
      </w:pPr>
    </w:p>
    <w:p w14:paraId="61A494C3" w14:textId="4338EF45" w:rsidR="002E14DD" w:rsidRPr="00E5000C" w:rsidRDefault="00DF034C" w:rsidP="00E5000C">
      <w:pPr>
        <w:pStyle w:val="NormalWeb"/>
        <w:shd w:val="clear" w:color="auto" w:fill="FFFFFF"/>
        <w:spacing w:before="0" w:beforeAutospacing="0" w:after="0" w:afterAutospacing="0" w:line="276" w:lineRule="auto"/>
        <w:jc w:val="both"/>
        <w:rPr>
          <w:rFonts w:asciiTheme="minorHAnsi" w:hAnsiTheme="minorHAnsi" w:cstheme="minorHAnsi"/>
          <w:sz w:val="20"/>
          <w:szCs w:val="20"/>
          <w:lang w:val="en-GB"/>
        </w:rPr>
      </w:pPr>
      <w:r w:rsidRPr="00E5000C">
        <w:rPr>
          <w:rFonts w:asciiTheme="minorHAnsi" w:hAnsiTheme="minorHAnsi" w:cstheme="minorHAnsi"/>
          <w:sz w:val="20"/>
          <w:szCs w:val="20"/>
          <w:lang w:val="en-GB"/>
        </w:rPr>
        <w:t>In relation to digital production</w:t>
      </w:r>
      <w:r w:rsidR="009440E9" w:rsidRPr="00E5000C">
        <w:rPr>
          <w:rFonts w:asciiTheme="minorHAnsi" w:hAnsiTheme="minorHAnsi" w:cstheme="minorHAnsi"/>
          <w:sz w:val="20"/>
          <w:szCs w:val="20"/>
          <w:lang w:val="en-GB"/>
        </w:rPr>
        <w:t>,</w:t>
      </w:r>
      <w:r w:rsidRPr="00E5000C">
        <w:rPr>
          <w:rFonts w:asciiTheme="minorHAnsi" w:hAnsiTheme="minorHAnsi" w:cstheme="minorHAnsi"/>
          <w:sz w:val="20"/>
          <w:szCs w:val="20"/>
          <w:lang w:val="en-GB"/>
        </w:rPr>
        <w:t xml:space="preserve"> </w:t>
      </w:r>
      <w:r w:rsidR="009440E9" w:rsidRPr="00E5000C">
        <w:rPr>
          <w:rFonts w:asciiTheme="minorHAnsi" w:hAnsiTheme="minorHAnsi" w:cstheme="minorHAnsi"/>
          <w:sz w:val="20"/>
          <w:szCs w:val="20"/>
          <w:lang w:val="en-GB"/>
        </w:rPr>
        <w:t>the</w:t>
      </w:r>
      <w:r w:rsidRPr="00E5000C">
        <w:rPr>
          <w:rFonts w:asciiTheme="minorHAnsi" w:hAnsiTheme="minorHAnsi" w:cstheme="minorHAnsi"/>
          <w:sz w:val="20"/>
          <w:szCs w:val="20"/>
          <w:lang w:val="en-GB"/>
        </w:rPr>
        <w:t xml:space="preserve"> students</w:t>
      </w:r>
      <w:r w:rsidR="009440E9" w:rsidRPr="00E5000C">
        <w:rPr>
          <w:rFonts w:asciiTheme="minorHAnsi" w:hAnsiTheme="minorHAnsi" w:cstheme="minorHAnsi"/>
          <w:sz w:val="20"/>
          <w:szCs w:val="20"/>
          <w:lang w:val="en-GB"/>
        </w:rPr>
        <w:t>’</w:t>
      </w:r>
      <w:r w:rsidRPr="00E5000C">
        <w:rPr>
          <w:rFonts w:asciiTheme="minorHAnsi" w:hAnsiTheme="minorHAnsi" w:cstheme="minorHAnsi"/>
          <w:sz w:val="20"/>
          <w:szCs w:val="20"/>
          <w:lang w:val="en-GB"/>
        </w:rPr>
        <w:t xml:space="preserve"> </w:t>
      </w:r>
      <w:r w:rsidR="009440E9" w:rsidRPr="00E5000C">
        <w:rPr>
          <w:rFonts w:asciiTheme="minorHAnsi" w:hAnsiTheme="minorHAnsi" w:cstheme="minorHAnsi"/>
          <w:sz w:val="20"/>
          <w:szCs w:val="20"/>
          <w:lang w:val="en-GB"/>
        </w:rPr>
        <w:t>strategies match the</w:t>
      </w:r>
      <w:r w:rsidRPr="00E5000C">
        <w:rPr>
          <w:rFonts w:asciiTheme="minorHAnsi" w:hAnsiTheme="minorHAnsi" w:cstheme="minorHAnsi"/>
          <w:sz w:val="20"/>
          <w:szCs w:val="20"/>
          <w:lang w:val="en-GB"/>
        </w:rPr>
        <w:t xml:space="preserve"> </w:t>
      </w:r>
      <w:r w:rsidR="009440E9" w:rsidRPr="00E5000C">
        <w:rPr>
          <w:rFonts w:asciiTheme="minorHAnsi" w:hAnsiTheme="minorHAnsi" w:cstheme="minorHAnsi"/>
          <w:sz w:val="20"/>
          <w:szCs w:val="20"/>
          <w:lang w:val="en-GB"/>
        </w:rPr>
        <w:t>affordances offered by the digital resources. That is, visual interfaces allow the user</w:t>
      </w:r>
      <w:r w:rsidR="00056638" w:rsidRPr="00E5000C">
        <w:rPr>
          <w:rFonts w:asciiTheme="minorHAnsi" w:hAnsiTheme="minorHAnsi" w:cstheme="minorHAnsi"/>
          <w:sz w:val="20"/>
          <w:szCs w:val="20"/>
          <w:lang w:val="en-GB"/>
        </w:rPr>
        <w:t>s</w:t>
      </w:r>
      <w:r w:rsidR="009440E9" w:rsidRPr="00E5000C">
        <w:rPr>
          <w:rFonts w:asciiTheme="minorHAnsi" w:hAnsiTheme="minorHAnsi" w:cstheme="minorHAnsi"/>
          <w:sz w:val="20"/>
          <w:szCs w:val="20"/>
          <w:lang w:val="en-GB"/>
        </w:rPr>
        <w:t xml:space="preserve"> to intuitively </w:t>
      </w:r>
      <w:r w:rsidR="00A25016" w:rsidRPr="00E5000C">
        <w:rPr>
          <w:rFonts w:asciiTheme="minorHAnsi" w:hAnsiTheme="minorHAnsi" w:cstheme="minorHAnsi"/>
          <w:sz w:val="20"/>
          <w:szCs w:val="20"/>
          <w:lang w:val="en-GB"/>
        </w:rPr>
        <w:t xml:space="preserve">figure out what actions are </w:t>
      </w:r>
      <w:r w:rsidR="009440E9" w:rsidRPr="00E5000C">
        <w:rPr>
          <w:rFonts w:asciiTheme="minorHAnsi" w:hAnsiTheme="minorHAnsi" w:cstheme="minorHAnsi"/>
          <w:sz w:val="20"/>
          <w:szCs w:val="20"/>
          <w:lang w:val="en-GB"/>
        </w:rPr>
        <w:t>possible</w:t>
      </w:r>
      <w:r w:rsidR="00A50502" w:rsidRPr="00E5000C">
        <w:rPr>
          <w:rFonts w:asciiTheme="minorHAnsi" w:hAnsiTheme="minorHAnsi" w:cstheme="minorHAnsi"/>
          <w:sz w:val="20"/>
          <w:szCs w:val="20"/>
          <w:lang w:val="en-GB"/>
        </w:rPr>
        <w:t xml:space="preserve">, and this </w:t>
      </w:r>
      <w:r w:rsidR="009440E9" w:rsidRPr="00E5000C">
        <w:rPr>
          <w:rStyle w:val="shorttext"/>
          <w:rFonts w:asciiTheme="minorHAnsi" w:hAnsiTheme="minorHAnsi" w:cstheme="minorHAnsi"/>
          <w:color w:val="222222"/>
          <w:sz w:val="20"/>
          <w:szCs w:val="20"/>
          <w:lang w:val="en-GB"/>
        </w:rPr>
        <w:t>immediate</w:t>
      </w:r>
      <w:r w:rsidR="00A50502" w:rsidRPr="00E5000C">
        <w:rPr>
          <w:rStyle w:val="shorttext"/>
          <w:rFonts w:asciiTheme="minorHAnsi" w:hAnsiTheme="minorHAnsi" w:cstheme="minorHAnsi"/>
          <w:color w:val="222222"/>
          <w:sz w:val="20"/>
          <w:szCs w:val="20"/>
          <w:lang w:val="en-GB"/>
        </w:rPr>
        <w:t>ly</w:t>
      </w:r>
      <w:r w:rsidR="009440E9" w:rsidRPr="00E5000C">
        <w:rPr>
          <w:rStyle w:val="shorttext"/>
          <w:rFonts w:asciiTheme="minorHAnsi" w:hAnsiTheme="minorHAnsi" w:cstheme="minorHAnsi"/>
          <w:color w:val="222222"/>
          <w:sz w:val="20"/>
          <w:szCs w:val="20"/>
          <w:lang w:val="en-GB"/>
        </w:rPr>
        <w:t xml:space="preserve"> available </w:t>
      </w:r>
      <w:r w:rsidR="006F16AB" w:rsidRPr="00E5000C">
        <w:rPr>
          <w:rFonts w:asciiTheme="minorHAnsi" w:hAnsiTheme="minorHAnsi" w:cstheme="minorHAnsi"/>
          <w:sz w:val="20"/>
          <w:szCs w:val="20"/>
          <w:lang w:val="en-GB"/>
        </w:rPr>
        <w:t>manipulation</w:t>
      </w:r>
      <w:r w:rsidR="00743E65" w:rsidRPr="00E5000C">
        <w:rPr>
          <w:rFonts w:asciiTheme="minorHAnsi" w:hAnsiTheme="minorHAnsi" w:cstheme="minorHAnsi"/>
          <w:sz w:val="20"/>
          <w:szCs w:val="20"/>
          <w:lang w:val="en-GB"/>
        </w:rPr>
        <w:t xml:space="preserve"> </w:t>
      </w:r>
      <w:r w:rsidR="009440E9" w:rsidRPr="00E5000C">
        <w:rPr>
          <w:rFonts w:asciiTheme="minorHAnsi" w:hAnsiTheme="minorHAnsi" w:cstheme="minorHAnsi"/>
          <w:sz w:val="20"/>
          <w:szCs w:val="20"/>
          <w:lang w:val="en-GB"/>
        </w:rPr>
        <w:t>of mean</w:t>
      </w:r>
      <w:r w:rsidR="00056638" w:rsidRPr="00E5000C">
        <w:rPr>
          <w:rFonts w:asciiTheme="minorHAnsi" w:hAnsiTheme="minorHAnsi" w:cstheme="minorHAnsi"/>
          <w:sz w:val="20"/>
          <w:szCs w:val="20"/>
          <w:lang w:val="en-GB"/>
        </w:rPr>
        <w:t>s of expression and media allow</w:t>
      </w:r>
      <w:r w:rsidR="00A50502" w:rsidRPr="00E5000C">
        <w:rPr>
          <w:rFonts w:asciiTheme="minorHAnsi" w:hAnsiTheme="minorHAnsi" w:cstheme="minorHAnsi"/>
          <w:sz w:val="20"/>
          <w:szCs w:val="20"/>
          <w:lang w:val="en-GB"/>
        </w:rPr>
        <w:t>s</w:t>
      </w:r>
      <w:r w:rsidR="009440E9" w:rsidRPr="00E5000C">
        <w:rPr>
          <w:rFonts w:asciiTheme="minorHAnsi" w:hAnsiTheme="minorHAnsi" w:cstheme="minorHAnsi"/>
          <w:sz w:val="20"/>
          <w:szCs w:val="20"/>
          <w:lang w:val="en-GB"/>
        </w:rPr>
        <w:t xml:space="preserve"> for fluidity</w:t>
      </w:r>
      <w:r w:rsidR="00743E65" w:rsidRPr="00E5000C">
        <w:rPr>
          <w:rFonts w:asciiTheme="minorHAnsi" w:hAnsiTheme="minorHAnsi" w:cstheme="minorHAnsi"/>
          <w:sz w:val="20"/>
          <w:szCs w:val="20"/>
          <w:lang w:val="en-GB"/>
        </w:rPr>
        <w:t xml:space="preserve"> </w:t>
      </w:r>
      <w:r w:rsidR="00056638" w:rsidRPr="00E5000C">
        <w:rPr>
          <w:rFonts w:asciiTheme="minorHAnsi" w:hAnsiTheme="minorHAnsi" w:cstheme="minorHAnsi"/>
          <w:sz w:val="20"/>
          <w:szCs w:val="20"/>
          <w:lang w:val="en-GB"/>
        </w:rPr>
        <w:t>and provide</w:t>
      </w:r>
      <w:r w:rsidR="00A50502" w:rsidRPr="00E5000C">
        <w:rPr>
          <w:rFonts w:asciiTheme="minorHAnsi" w:hAnsiTheme="minorHAnsi" w:cstheme="minorHAnsi"/>
          <w:sz w:val="20"/>
          <w:szCs w:val="20"/>
          <w:lang w:val="en-GB"/>
        </w:rPr>
        <w:t>s</w:t>
      </w:r>
      <w:r w:rsidR="009440E9" w:rsidRPr="00E5000C">
        <w:rPr>
          <w:rFonts w:asciiTheme="minorHAnsi" w:hAnsiTheme="minorHAnsi" w:cstheme="minorHAnsi"/>
          <w:sz w:val="20"/>
          <w:szCs w:val="20"/>
          <w:lang w:val="en-GB"/>
        </w:rPr>
        <w:t xml:space="preserve"> instant</w:t>
      </w:r>
      <w:r w:rsidR="006F16AB" w:rsidRPr="00E5000C">
        <w:rPr>
          <w:rFonts w:asciiTheme="minorHAnsi" w:hAnsiTheme="minorHAnsi" w:cstheme="minorHAnsi"/>
          <w:sz w:val="20"/>
          <w:szCs w:val="20"/>
          <w:lang w:val="en-GB"/>
        </w:rPr>
        <w:t xml:space="preserve"> feedback</w:t>
      </w:r>
      <w:r w:rsidR="00743E65" w:rsidRPr="00E5000C">
        <w:rPr>
          <w:rFonts w:asciiTheme="minorHAnsi" w:hAnsiTheme="minorHAnsi" w:cstheme="minorHAnsi"/>
          <w:sz w:val="20"/>
          <w:szCs w:val="20"/>
          <w:lang w:val="en-GB"/>
        </w:rPr>
        <w:t xml:space="preserve"> </w:t>
      </w:r>
      <w:r w:rsidR="00166B7E" w:rsidRPr="00E5000C">
        <w:rPr>
          <w:rFonts w:asciiTheme="minorHAnsi" w:hAnsiTheme="minorHAnsi" w:cstheme="minorHAnsi"/>
          <w:sz w:val="20"/>
          <w:szCs w:val="20"/>
          <w:lang w:val="en-GB"/>
        </w:rPr>
        <w:t>(</w:t>
      </w:r>
      <w:r w:rsidR="00917C7E" w:rsidRPr="00E5000C">
        <w:rPr>
          <w:rFonts w:asciiTheme="minorHAnsi" w:hAnsiTheme="minorHAnsi" w:cstheme="minorHAnsi"/>
          <w:sz w:val="20"/>
          <w:szCs w:val="20"/>
          <w:shd w:val="clear" w:color="auto" w:fill="FFFFFF"/>
          <w:lang w:val="en-GB"/>
        </w:rPr>
        <w:t xml:space="preserve">Rodgers, Sharp </w:t>
      </w:r>
      <w:r w:rsidR="000D7CEE" w:rsidRPr="00E5000C">
        <w:rPr>
          <w:rFonts w:asciiTheme="minorHAnsi" w:hAnsiTheme="minorHAnsi" w:cstheme="minorHAnsi"/>
          <w:sz w:val="20"/>
          <w:szCs w:val="20"/>
          <w:shd w:val="clear" w:color="auto" w:fill="FFFFFF"/>
          <w:lang w:val="en-GB"/>
        </w:rPr>
        <w:t>and</w:t>
      </w:r>
      <w:r w:rsidR="00917C7E" w:rsidRPr="00E5000C">
        <w:rPr>
          <w:rFonts w:asciiTheme="minorHAnsi" w:hAnsiTheme="minorHAnsi" w:cstheme="minorHAnsi"/>
          <w:sz w:val="20"/>
          <w:szCs w:val="20"/>
          <w:shd w:val="clear" w:color="auto" w:fill="FFFFFF"/>
          <w:lang w:val="en-GB"/>
        </w:rPr>
        <w:t xml:space="preserve"> Preece</w:t>
      </w:r>
      <w:r w:rsidR="00A50502" w:rsidRPr="00E5000C">
        <w:rPr>
          <w:rFonts w:asciiTheme="minorHAnsi" w:hAnsiTheme="minorHAnsi" w:cstheme="minorHAnsi"/>
          <w:sz w:val="20"/>
          <w:szCs w:val="20"/>
          <w:shd w:val="clear" w:color="auto" w:fill="FFFFFF"/>
          <w:lang w:val="en-GB"/>
        </w:rPr>
        <w:t>,</w:t>
      </w:r>
      <w:r w:rsidR="00917C7E" w:rsidRPr="00E5000C">
        <w:rPr>
          <w:rFonts w:asciiTheme="minorHAnsi" w:hAnsiTheme="minorHAnsi" w:cstheme="minorHAnsi"/>
          <w:sz w:val="20"/>
          <w:szCs w:val="20"/>
          <w:shd w:val="clear" w:color="auto" w:fill="FFFFFF"/>
          <w:lang w:val="en-GB"/>
        </w:rPr>
        <w:t xml:space="preserve"> 2011</w:t>
      </w:r>
      <w:r w:rsidR="00A50502" w:rsidRPr="00E5000C">
        <w:rPr>
          <w:rFonts w:asciiTheme="minorHAnsi" w:hAnsiTheme="minorHAnsi" w:cstheme="minorHAnsi"/>
          <w:sz w:val="20"/>
          <w:szCs w:val="20"/>
          <w:shd w:val="clear" w:color="auto" w:fill="FFFFFF"/>
          <w:lang w:val="en-GB"/>
        </w:rPr>
        <w:t>;</w:t>
      </w:r>
      <w:r w:rsidR="00917C7E" w:rsidRPr="00E5000C">
        <w:rPr>
          <w:rFonts w:asciiTheme="minorHAnsi" w:hAnsiTheme="minorHAnsi" w:cstheme="minorHAnsi"/>
          <w:sz w:val="20"/>
          <w:szCs w:val="20"/>
          <w:shd w:val="clear" w:color="auto" w:fill="FFFFFF"/>
          <w:lang w:val="en-GB"/>
        </w:rPr>
        <w:t xml:space="preserve"> </w:t>
      </w:r>
      <w:r w:rsidR="00166B7E" w:rsidRPr="00E5000C">
        <w:rPr>
          <w:rFonts w:asciiTheme="minorHAnsi" w:hAnsiTheme="minorHAnsi" w:cstheme="minorHAnsi"/>
          <w:sz w:val="20"/>
          <w:szCs w:val="20"/>
          <w:lang w:val="en-GB"/>
        </w:rPr>
        <w:t xml:space="preserve">Sørensen </w:t>
      </w:r>
      <w:r w:rsidR="000D7CEE" w:rsidRPr="00E5000C">
        <w:rPr>
          <w:rFonts w:asciiTheme="minorHAnsi" w:hAnsiTheme="minorHAnsi" w:cstheme="minorHAnsi"/>
          <w:sz w:val="20"/>
          <w:szCs w:val="20"/>
          <w:lang w:val="en-GB"/>
        </w:rPr>
        <w:t>and</w:t>
      </w:r>
      <w:r w:rsidR="00166B7E" w:rsidRPr="00E5000C">
        <w:rPr>
          <w:rFonts w:asciiTheme="minorHAnsi" w:hAnsiTheme="minorHAnsi" w:cstheme="minorHAnsi"/>
          <w:sz w:val="20"/>
          <w:szCs w:val="20"/>
          <w:lang w:val="en-GB"/>
        </w:rPr>
        <w:t xml:space="preserve"> Levinsen</w:t>
      </w:r>
      <w:r w:rsidR="00A50502" w:rsidRPr="00E5000C">
        <w:rPr>
          <w:rFonts w:asciiTheme="minorHAnsi" w:hAnsiTheme="minorHAnsi" w:cstheme="minorHAnsi"/>
          <w:sz w:val="20"/>
          <w:szCs w:val="20"/>
          <w:lang w:val="en-GB"/>
        </w:rPr>
        <w:t>,</w:t>
      </w:r>
      <w:r w:rsidR="00166B7E" w:rsidRPr="00E5000C">
        <w:rPr>
          <w:rFonts w:asciiTheme="minorHAnsi" w:hAnsiTheme="minorHAnsi" w:cstheme="minorHAnsi"/>
          <w:sz w:val="20"/>
          <w:szCs w:val="20"/>
          <w:lang w:val="en-GB"/>
        </w:rPr>
        <w:t xml:space="preserve"> 2014)</w:t>
      </w:r>
      <w:r w:rsidR="006F16AB" w:rsidRPr="00E5000C">
        <w:rPr>
          <w:rFonts w:asciiTheme="minorHAnsi" w:hAnsiTheme="minorHAnsi" w:cstheme="minorHAnsi"/>
          <w:sz w:val="20"/>
          <w:szCs w:val="20"/>
          <w:lang w:val="en-GB"/>
        </w:rPr>
        <w:t xml:space="preserve">. </w:t>
      </w:r>
      <w:r w:rsidR="009440E9" w:rsidRPr="00E5000C">
        <w:rPr>
          <w:rFonts w:asciiTheme="minorHAnsi" w:hAnsiTheme="minorHAnsi" w:cstheme="minorHAnsi"/>
          <w:sz w:val="20"/>
          <w:szCs w:val="20"/>
          <w:lang w:val="en-GB"/>
        </w:rPr>
        <w:t xml:space="preserve">When </w:t>
      </w:r>
      <w:r w:rsidR="00A25016" w:rsidRPr="00E5000C">
        <w:rPr>
          <w:rFonts w:asciiTheme="minorHAnsi" w:hAnsiTheme="minorHAnsi" w:cstheme="minorHAnsi"/>
          <w:sz w:val="20"/>
          <w:szCs w:val="20"/>
          <w:lang w:val="en-GB"/>
        </w:rPr>
        <w:t>students as lear</w:t>
      </w:r>
      <w:r w:rsidR="0048362D" w:rsidRPr="00E5000C">
        <w:rPr>
          <w:rFonts w:asciiTheme="minorHAnsi" w:hAnsiTheme="minorHAnsi" w:cstheme="minorHAnsi"/>
          <w:sz w:val="20"/>
          <w:szCs w:val="20"/>
          <w:lang w:val="en-GB"/>
        </w:rPr>
        <w:t xml:space="preserve">ning designers </w:t>
      </w:r>
      <w:proofErr w:type="gramStart"/>
      <w:r w:rsidR="0048362D" w:rsidRPr="00E5000C">
        <w:rPr>
          <w:rFonts w:asciiTheme="minorHAnsi" w:hAnsiTheme="minorHAnsi" w:cstheme="minorHAnsi"/>
          <w:sz w:val="20"/>
          <w:szCs w:val="20"/>
          <w:lang w:val="en-GB"/>
        </w:rPr>
        <w:t>are situated</w:t>
      </w:r>
      <w:proofErr w:type="gramEnd"/>
      <w:r w:rsidR="0048362D" w:rsidRPr="00E5000C">
        <w:rPr>
          <w:rFonts w:asciiTheme="minorHAnsi" w:hAnsiTheme="minorHAnsi" w:cstheme="minorHAnsi"/>
          <w:sz w:val="20"/>
          <w:szCs w:val="20"/>
          <w:lang w:val="en-GB"/>
        </w:rPr>
        <w:t xml:space="preserve"> in</w:t>
      </w:r>
      <w:r w:rsidR="00A25016" w:rsidRPr="00E5000C">
        <w:rPr>
          <w:rFonts w:asciiTheme="minorHAnsi" w:hAnsiTheme="minorHAnsi" w:cstheme="minorHAnsi"/>
          <w:sz w:val="20"/>
          <w:szCs w:val="20"/>
          <w:lang w:val="en-GB"/>
        </w:rPr>
        <w:t xml:space="preserve"> digital</w:t>
      </w:r>
      <w:r w:rsidR="0048362D" w:rsidRPr="00E5000C">
        <w:rPr>
          <w:rFonts w:asciiTheme="minorHAnsi" w:hAnsiTheme="minorHAnsi" w:cstheme="minorHAnsi"/>
          <w:sz w:val="20"/>
          <w:szCs w:val="20"/>
          <w:lang w:val="en-GB"/>
        </w:rPr>
        <w:t>i</w:t>
      </w:r>
      <w:r w:rsidR="00A50502" w:rsidRPr="00E5000C">
        <w:rPr>
          <w:rFonts w:asciiTheme="minorHAnsi" w:hAnsiTheme="minorHAnsi" w:cstheme="minorHAnsi"/>
          <w:sz w:val="20"/>
          <w:szCs w:val="20"/>
          <w:lang w:val="en-GB"/>
        </w:rPr>
        <w:t>s</w:t>
      </w:r>
      <w:r w:rsidR="0048362D" w:rsidRPr="00E5000C">
        <w:rPr>
          <w:rFonts w:asciiTheme="minorHAnsi" w:hAnsiTheme="minorHAnsi" w:cstheme="minorHAnsi"/>
          <w:sz w:val="20"/>
          <w:szCs w:val="20"/>
          <w:lang w:val="en-GB"/>
        </w:rPr>
        <w:t>ed</w:t>
      </w:r>
      <w:r w:rsidR="00A25016" w:rsidRPr="00E5000C">
        <w:rPr>
          <w:rFonts w:asciiTheme="minorHAnsi" w:hAnsiTheme="minorHAnsi" w:cstheme="minorHAnsi"/>
          <w:sz w:val="20"/>
          <w:szCs w:val="20"/>
          <w:lang w:val="en-GB"/>
        </w:rPr>
        <w:t xml:space="preserve"> learning environment</w:t>
      </w:r>
      <w:r w:rsidR="0048362D" w:rsidRPr="00E5000C">
        <w:rPr>
          <w:rFonts w:asciiTheme="minorHAnsi" w:hAnsiTheme="minorHAnsi" w:cstheme="minorHAnsi"/>
          <w:sz w:val="20"/>
          <w:szCs w:val="20"/>
          <w:lang w:val="en-GB"/>
        </w:rPr>
        <w:t>s</w:t>
      </w:r>
      <w:r w:rsidR="00A25016" w:rsidRPr="00E5000C">
        <w:rPr>
          <w:rFonts w:asciiTheme="minorHAnsi" w:hAnsiTheme="minorHAnsi" w:cstheme="minorHAnsi"/>
          <w:sz w:val="20"/>
          <w:szCs w:val="20"/>
          <w:lang w:val="en-GB"/>
        </w:rPr>
        <w:t>, the technology amplif</w:t>
      </w:r>
      <w:r w:rsidR="00A94825" w:rsidRPr="00E5000C">
        <w:rPr>
          <w:rFonts w:asciiTheme="minorHAnsi" w:hAnsiTheme="minorHAnsi" w:cstheme="minorHAnsi"/>
          <w:sz w:val="20"/>
          <w:szCs w:val="20"/>
          <w:lang w:val="en-GB"/>
        </w:rPr>
        <w:t>ies</w:t>
      </w:r>
      <w:r w:rsidR="00056638" w:rsidRPr="00E5000C">
        <w:rPr>
          <w:rFonts w:asciiTheme="minorHAnsi" w:hAnsiTheme="minorHAnsi" w:cstheme="minorHAnsi"/>
          <w:sz w:val="20"/>
          <w:szCs w:val="20"/>
          <w:lang w:val="en-GB"/>
        </w:rPr>
        <w:t xml:space="preserve"> or reduces </w:t>
      </w:r>
      <w:r w:rsidR="0048362D" w:rsidRPr="00E5000C">
        <w:rPr>
          <w:rFonts w:asciiTheme="minorHAnsi" w:hAnsiTheme="minorHAnsi" w:cstheme="minorHAnsi"/>
          <w:sz w:val="20"/>
          <w:szCs w:val="20"/>
          <w:lang w:val="en-GB"/>
        </w:rPr>
        <w:t xml:space="preserve">transformations, which </w:t>
      </w:r>
      <w:r w:rsidR="00A25016" w:rsidRPr="00E5000C">
        <w:rPr>
          <w:rFonts w:asciiTheme="minorHAnsi" w:hAnsiTheme="minorHAnsi" w:cstheme="minorHAnsi"/>
          <w:sz w:val="20"/>
          <w:szCs w:val="20"/>
          <w:lang w:val="en-GB"/>
        </w:rPr>
        <w:t>open framework</w:t>
      </w:r>
      <w:r w:rsidR="0048362D" w:rsidRPr="00E5000C">
        <w:rPr>
          <w:rFonts w:asciiTheme="minorHAnsi" w:hAnsiTheme="minorHAnsi" w:cstheme="minorHAnsi"/>
          <w:sz w:val="20"/>
          <w:szCs w:val="20"/>
          <w:lang w:val="en-GB"/>
        </w:rPr>
        <w:t>s</w:t>
      </w:r>
      <w:r w:rsidR="00A25016" w:rsidRPr="00E5000C">
        <w:rPr>
          <w:rFonts w:asciiTheme="minorHAnsi" w:hAnsiTheme="minorHAnsi" w:cstheme="minorHAnsi"/>
          <w:sz w:val="20"/>
          <w:szCs w:val="20"/>
          <w:lang w:val="en-GB"/>
        </w:rPr>
        <w:t xml:space="preserve"> bring into the context </w:t>
      </w:r>
      <w:r w:rsidR="006F16AB" w:rsidRPr="00E5000C">
        <w:rPr>
          <w:rFonts w:asciiTheme="minorHAnsi" w:hAnsiTheme="minorHAnsi" w:cstheme="minorHAnsi"/>
          <w:sz w:val="20"/>
          <w:szCs w:val="20"/>
          <w:lang w:val="en-GB"/>
        </w:rPr>
        <w:t>(Ihde</w:t>
      </w:r>
      <w:r w:rsidR="00A94825" w:rsidRPr="00E5000C">
        <w:rPr>
          <w:rFonts w:asciiTheme="minorHAnsi" w:hAnsiTheme="minorHAnsi" w:cstheme="minorHAnsi"/>
          <w:sz w:val="20"/>
          <w:szCs w:val="20"/>
          <w:lang w:val="en-GB"/>
        </w:rPr>
        <w:t>,</w:t>
      </w:r>
      <w:r w:rsidR="00166B7E" w:rsidRPr="00E5000C">
        <w:rPr>
          <w:rFonts w:asciiTheme="minorHAnsi" w:hAnsiTheme="minorHAnsi" w:cstheme="minorHAnsi"/>
          <w:sz w:val="20"/>
          <w:szCs w:val="20"/>
          <w:lang w:val="en-GB"/>
        </w:rPr>
        <w:t xml:space="preserve"> 1978</w:t>
      </w:r>
      <w:r w:rsidR="00A94825" w:rsidRPr="00E5000C">
        <w:rPr>
          <w:rFonts w:asciiTheme="minorHAnsi" w:hAnsiTheme="minorHAnsi" w:cstheme="minorHAnsi"/>
          <w:sz w:val="20"/>
          <w:szCs w:val="20"/>
          <w:lang w:val="en-GB"/>
        </w:rPr>
        <w:t>,</w:t>
      </w:r>
      <w:r w:rsidR="00166B7E" w:rsidRPr="00E5000C">
        <w:rPr>
          <w:rFonts w:asciiTheme="minorHAnsi" w:hAnsiTheme="minorHAnsi" w:cstheme="minorHAnsi"/>
          <w:sz w:val="20"/>
          <w:szCs w:val="20"/>
          <w:lang w:val="en-GB"/>
        </w:rPr>
        <w:t xml:space="preserve"> 1990</w:t>
      </w:r>
      <w:r w:rsidR="00917C7E" w:rsidRPr="00E5000C">
        <w:rPr>
          <w:rFonts w:asciiTheme="minorHAnsi" w:hAnsiTheme="minorHAnsi" w:cstheme="minorHAnsi"/>
          <w:sz w:val="20"/>
          <w:szCs w:val="20"/>
          <w:lang w:val="en-GB"/>
        </w:rPr>
        <w:t>;</w:t>
      </w:r>
      <w:r w:rsidR="006F16AB" w:rsidRPr="00E5000C">
        <w:rPr>
          <w:rFonts w:asciiTheme="minorHAnsi" w:hAnsiTheme="minorHAnsi" w:cstheme="minorHAnsi"/>
          <w:sz w:val="20"/>
          <w:szCs w:val="20"/>
          <w:lang w:val="en-GB"/>
        </w:rPr>
        <w:t xml:space="preserve"> Verbeek</w:t>
      </w:r>
      <w:r w:rsidR="00A94825" w:rsidRPr="00E5000C">
        <w:rPr>
          <w:rFonts w:asciiTheme="minorHAnsi" w:hAnsiTheme="minorHAnsi" w:cstheme="minorHAnsi"/>
          <w:sz w:val="20"/>
          <w:szCs w:val="20"/>
          <w:lang w:val="en-GB"/>
        </w:rPr>
        <w:t>,</w:t>
      </w:r>
      <w:r w:rsidR="006F16AB" w:rsidRPr="00E5000C">
        <w:rPr>
          <w:rFonts w:asciiTheme="minorHAnsi" w:hAnsiTheme="minorHAnsi" w:cstheme="minorHAnsi"/>
          <w:sz w:val="20"/>
          <w:szCs w:val="20"/>
          <w:lang w:val="en-GB"/>
        </w:rPr>
        <w:t xml:space="preserve"> </w:t>
      </w:r>
      <w:r w:rsidR="00166B7E" w:rsidRPr="00E5000C">
        <w:rPr>
          <w:rFonts w:asciiTheme="minorHAnsi" w:hAnsiTheme="minorHAnsi" w:cstheme="minorHAnsi"/>
          <w:sz w:val="20"/>
          <w:szCs w:val="20"/>
          <w:lang w:val="en-GB"/>
        </w:rPr>
        <w:t>2005</w:t>
      </w:r>
      <w:r w:rsidR="00A25016" w:rsidRPr="00E5000C">
        <w:rPr>
          <w:rFonts w:asciiTheme="minorHAnsi" w:hAnsiTheme="minorHAnsi" w:cstheme="minorHAnsi"/>
          <w:sz w:val="20"/>
          <w:szCs w:val="20"/>
          <w:lang w:val="en-GB"/>
        </w:rPr>
        <w:t>). Here</w:t>
      </w:r>
      <w:r w:rsidR="00A94825" w:rsidRPr="00E5000C">
        <w:rPr>
          <w:rFonts w:asciiTheme="minorHAnsi" w:hAnsiTheme="minorHAnsi" w:cstheme="minorHAnsi"/>
          <w:sz w:val="20"/>
          <w:szCs w:val="20"/>
          <w:lang w:val="en-GB"/>
        </w:rPr>
        <w:t>,</w:t>
      </w:r>
      <w:r w:rsidR="00A25016" w:rsidRPr="00E5000C">
        <w:rPr>
          <w:rFonts w:asciiTheme="minorHAnsi" w:hAnsiTheme="minorHAnsi" w:cstheme="minorHAnsi"/>
          <w:sz w:val="20"/>
          <w:szCs w:val="20"/>
          <w:lang w:val="en-GB"/>
        </w:rPr>
        <w:t xml:space="preserve"> two student strategies stand out</w:t>
      </w:r>
      <w:r w:rsidR="00F035E6" w:rsidRPr="00E5000C">
        <w:rPr>
          <w:rFonts w:asciiTheme="minorHAnsi" w:hAnsiTheme="minorHAnsi" w:cstheme="minorHAnsi"/>
          <w:sz w:val="20"/>
          <w:szCs w:val="20"/>
          <w:lang w:val="en-GB"/>
        </w:rPr>
        <w:t xml:space="preserve">: </w:t>
      </w:r>
      <w:r w:rsidR="0000404C" w:rsidRPr="00E5000C">
        <w:rPr>
          <w:rFonts w:asciiTheme="minorHAnsi" w:hAnsiTheme="minorHAnsi" w:cstheme="minorHAnsi"/>
          <w:sz w:val="20"/>
          <w:szCs w:val="20"/>
          <w:lang w:val="en-GB"/>
        </w:rPr>
        <w:t xml:space="preserve">simuling </w:t>
      </w:r>
      <w:r w:rsidR="00A25016" w:rsidRPr="00E5000C">
        <w:rPr>
          <w:rFonts w:asciiTheme="minorHAnsi" w:hAnsiTheme="minorHAnsi" w:cstheme="minorHAnsi"/>
          <w:sz w:val="20"/>
          <w:szCs w:val="20"/>
          <w:lang w:val="en-GB"/>
        </w:rPr>
        <w:t>and</w:t>
      </w:r>
      <w:r w:rsidR="0000404C" w:rsidRPr="00E5000C">
        <w:rPr>
          <w:rFonts w:asciiTheme="minorHAnsi" w:hAnsiTheme="minorHAnsi" w:cstheme="minorHAnsi"/>
          <w:sz w:val="20"/>
          <w:szCs w:val="20"/>
          <w:lang w:val="en-GB"/>
        </w:rPr>
        <w:t xml:space="preserve"> </w:t>
      </w:r>
      <w:r w:rsidR="00360FF6" w:rsidRPr="00E5000C">
        <w:rPr>
          <w:rFonts w:asciiTheme="minorHAnsi" w:hAnsiTheme="minorHAnsi" w:cstheme="minorHAnsi"/>
          <w:sz w:val="20"/>
          <w:szCs w:val="20"/>
          <w:lang w:val="en-GB"/>
        </w:rPr>
        <w:t>tinkering</w:t>
      </w:r>
      <w:r w:rsidR="00166B7E" w:rsidRPr="00E5000C">
        <w:rPr>
          <w:rFonts w:asciiTheme="minorHAnsi" w:hAnsiTheme="minorHAnsi" w:cstheme="minorHAnsi"/>
          <w:sz w:val="20"/>
          <w:szCs w:val="20"/>
          <w:lang w:val="en-GB"/>
        </w:rPr>
        <w:t xml:space="preserve"> (Ackermann, </w:t>
      </w:r>
      <w:proofErr w:type="spellStart"/>
      <w:r w:rsidR="00166B7E" w:rsidRPr="00E5000C">
        <w:rPr>
          <w:rFonts w:asciiTheme="minorHAnsi" w:hAnsiTheme="minorHAnsi" w:cstheme="minorHAnsi"/>
          <w:sz w:val="20"/>
          <w:szCs w:val="20"/>
          <w:lang w:val="en-GB"/>
        </w:rPr>
        <w:t>Gauntlett</w:t>
      </w:r>
      <w:proofErr w:type="spellEnd"/>
      <w:r w:rsidR="00166B7E" w:rsidRPr="00E5000C">
        <w:rPr>
          <w:rFonts w:asciiTheme="minorHAnsi" w:hAnsiTheme="minorHAnsi" w:cstheme="minorHAnsi"/>
          <w:sz w:val="20"/>
          <w:szCs w:val="20"/>
          <w:lang w:val="en-GB"/>
        </w:rPr>
        <w:t xml:space="preserve">, </w:t>
      </w:r>
      <w:proofErr w:type="spellStart"/>
      <w:r w:rsidR="00166B7E" w:rsidRPr="00E5000C">
        <w:rPr>
          <w:rFonts w:asciiTheme="minorHAnsi" w:hAnsiTheme="minorHAnsi" w:cstheme="minorHAnsi"/>
          <w:sz w:val="20"/>
          <w:szCs w:val="20"/>
          <w:lang w:val="en-GB"/>
        </w:rPr>
        <w:t>Wolbers</w:t>
      </w:r>
      <w:proofErr w:type="spellEnd"/>
      <w:r w:rsidR="00166B7E" w:rsidRPr="00E5000C">
        <w:rPr>
          <w:rFonts w:asciiTheme="minorHAnsi" w:hAnsiTheme="minorHAnsi" w:cstheme="minorHAnsi"/>
          <w:sz w:val="20"/>
          <w:szCs w:val="20"/>
          <w:lang w:val="en-GB"/>
        </w:rPr>
        <w:t xml:space="preserve"> </w:t>
      </w:r>
      <w:r w:rsidR="0048362D" w:rsidRPr="00E5000C">
        <w:rPr>
          <w:rFonts w:asciiTheme="minorHAnsi" w:hAnsiTheme="minorHAnsi" w:cstheme="minorHAnsi"/>
          <w:sz w:val="20"/>
          <w:szCs w:val="20"/>
          <w:lang w:val="en-GB"/>
        </w:rPr>
        <w:t>and</w:t>
      </w:r>
      <w:r w:rsidR="00166B7E" w:rsidRPr="00E5000C">
        <w:rPr>
          <w:rFonts w:asciiTheme="minorHAnsi" w:hAnsiTheme="minorHAnsi" w:cstheme="minorHAnsi"/>
          <w:sz w:val="20"/>
          <w:szCs w:val="20"/>
          <w:lang w:val="en-GB"/>
        </w:rPr>
        <w:t xml:space="preserve"> </w:t>
      </w:r>
      <w:proofErr w:type="spellStart"/>
      <w:r w:rsidR="00166B7E" w:rsidRPr="00E5000C">
        <w:rPr>
          <w:rFonts w:asciiTheme="minorHAnsi" w:hAnsiTheme="minorHAnsi" w:cstheme="minorHAnsi"/>
          <w:sz w:val="20"/>
          <w:szCs w:val="20"/>
          <w:lang w:val="en-GB"/>
        </w:rPr>
        <w:t>Weckström</w:t>
      </w:r>
      <w:proofErr w:type="spellEnd"/>
      <w:r w:rsidR="00A94825" w:rsidRPr="00E5000C">
        <w:rPr>
          <w:rFonts w:asciiTheme="minorHAnsi" w:hAnsiTheme="minorHAnsi" w:cstheme="minorHAnsi"/>
          <w:sz w:val="20"/>
          <w:szCs w:val="20"/>
          <w:lang w:val="en-GB"/>
        </w:rPr>
        <w:t>,</w:t>
      </w:r>
      <w:r w:rsidR="00166B7E" w:rsidRPr="00E5000C">
        <w:rPr>
          <w:rFonts w:asciiTheme="minorHAnsi" w:hAnsiTheme="minorHAnsi" w:cstheme="minorHAnsi"/>
          <w:sz w:val="20"/>
          <w:szCs w:val="20"/>
          <w:lang w:val="en-GB"/>
        </w:rPr>
        <w:t xml:space="preserve"> 2009)</w:t>
      </w:r>
      <w:r w:rsidR="00A25016" w:rsidRPr="00E5000C">
        <w:rPr>
          <w:rFonts w:asciiTheme="minorHAnsi" w:hAnsiTheme="minorHAnsi" w:cstheme="minorHAnsi"/>
          <w:sz w:val="20"/>
          <w:szCs w:val="20"/>
          <w:lang w:val="en-GB"/>
        </w:rPr>
        <w:t>. These stra</w:t>
      </w:r>
      <w:r w:rsidR="0048362D" w:rsidRPr="00E5000C">
        <w:rPr>
          <w:rFonts w:asciiTheme="minorHAnsi" w:hAnsiTheme="minorHAnsi" w:cstheme="minorHAnsi"/>
          <w:sz w:val="20"/>
          <w:szCs w:val="20"/>
          <w:lang w:val="en-GB"/>
        </w:rPr>
        <w:t>t</w:t>
      </w:r>
      <w:r w:rsidR="00A25016" w:rsidRPr="00E5000C">
        <w:rPr>
          <w:rFonts w:asciiTheme="minorHAnsi" w:hAnsiTheme="minorHAnsi" w:cstheme="minorHAnsi"/>
          <w:sz w:val="20"/>
          <w:szCs w:val="20"/>
          <w:lang w:val="en-GB"/>
        </w:rPr>
        <w:t xml:space="preserve">egies </w:t>
      </w:r>
      <w:r w:rsidR="0048362D" w:rsidRPr="00E5000C">
        <w:rPr>
          <w:rFonts w:asciiTheme="minorHAnsi" w:hAnsiTheme="minorHAnsi" w:cstheme="minorHAnsi"/>
          <w:sz w:val="20"/>
          <w:szCs w:val="20"/>
          <w:lang w:val="en-GB"/>
        </w:rPr>
        <w:t>stem from</w:t>
      </w:r>
      <w:r w:rsidR="00A25016" w:rsidRPr="00E5000C">
        <w:rPr>
          <w:rFonts w:asciiTheme="minorHAnsi" w:hAnsiTheme="minorHAnsi" w:cstheme="minorHAnsi"/>
          <w:sz w:val="20"/>
          <w:szCs w:val="20"/>
          <w:lang w:val="en-GB"/>
        </w:rPr>
        <w:t xml:space="preserve"> the students</w:t>
      </w:r>
      <w:r w:rsidR="00A94825" w:rsidRPr="00E5000C">
        <w:rPr>
          <w:rFonts w:asciiTheme="minorHAnsi" w:hAnsiTheme="minorHAnsi" w:cstheme="minorHAnsi"/>
          <w:sz w:val="20"/>
          <w:szCs w:val="20"/>
          <w:lang w:val="en-GB"/>
        </w:rPr>
        <w:t>’</w:t>
      </w:r>
      <w:r w:rsidR="00A25016" w:rsidRPr="00E5000C">
        <w:rPr>
          <w:rFonts w:asciiTheme="minorHAnsi" w:hAnsiTheme="minorHAnsi" w:cstheme="minorHAnsi"/>
          <w:sz w:val="20"/>
          <w:szCs w:val="20"/>
          <w:lang w:val="en-GB"/>
        </w:rPr>
        <w:t xml:space="preserve"> informal competences</w:t>
      </w:r>
      <w:r w:rsidR="00F035E6" w:rsidRPr="00E5000C">
        <w:rPr>
          <w:rFonts w:asciiTheme="minorHAnsi" w:hAnsiTheme="minorHAnsi" w:cstheme="minorHAnsi"/>
          <w:sz w:val="20"/>
          <w:szCs w:val="20"/>
          <w:lang w:val="en-GB"/>
        </w:rPr>
        <w:t>.</w:t>
      </w:r>
      <w:r w:rsidR="00184D9E" w:rsidRPr="00E5000C">
        <w:rPr>
          <w:rFonts w:asciiTheme="minorHAnsi" w:hAnsiTheme="minorHAnsi" w:cstheme="minorHAnsi"/>
          <w:sz w:val="20"/>
          <w:szCs w:val="20"/>
          <w:lang w:val="en-GB"/>
        </w:rPr>
        <w:t xml:space="preserve"> </w:t>
      </w:r>
      <w:r w:rsidR="00A25016" w:rsidRPr="00E5000C">
        <w:rPr>
          <w:rFonts w:asciiTheme="minorHAnsi" w:hAnsiTheme="minorHAnsi" w:cstheme="minorHAnsi"/>
          <w:sz w:val="20"/>
          <w:szCs w:val="20"/>
          <w:lang w:val="en-GB"/>
        </w:rPr>
        <w:t>A third</w:t>
      </w:r>
      <w:r w:rsidR="00F035E6" w:rsidRPr="00E5000C">
        <w:rPr>
          <w:rFonts w:asciiTheme="minorHAnsi" w:hAnsiTheme="minorHAnsi" w:cstheme="minorHAnsi"/>
          <w:sz w:val="20"/>
          <w:szCs w:val="20"/>
          <w:lang w:val="en-GB"/>
        </w:rPr>
        <w:t xml:space="preserve"> strateg</w:t>
      </w:r>
      <w:r w:rsidR="00A94825" w:rsidRPr="00E5000C">
        <w:rPr>
          <w:rFonts w:asciiTheme="minorHAnsi" w:hAnsiTheme="minorHAnsi" w:cstheme="minorHAnsi"/>
          <w:sz w:val="20"/>
          <w:szCs w:val="20"/>
          <w:lang w:val="en-GB"/>
        </w:rPr>
        <w:t>y</w:t>
      </w:r>
      <w:r w:rsidR="00184D9E" w:rsidRPr="00E5000C">
        <w:rPr>
          <w:rFonts w:asciiTheme="minorHAnsi" w:hAnsiTheme="minorHAnsi" w:cstheme="minorHAnsi"/>
          <w:sz w:val="20"/>
          <w:szCs w:val="20"/>
          <w:lang w:val="en-GB"/>
        </w:rPr>
        <w:t>,</w:t>
      </w:r>
      <w:r w:rsidR="00056638" w:rsidRPr="00E5000C">
        <w:rPr>
          <w:rFonts w:asciiTheme="minorHAnsi" w:hAnsiTheme="minorHAnsi" w:cstheme="minorHAnsi"/>
          <w:sz w:val="20"/>
          <w:szCs w:val="20"/>
          <w:lang w:val="en-GB"/>
        </w:rPr>
        <w:t xml:space="preserve"> </w:t>
      </w:r>
      <w:r w:rsidR="00A25016" w:rsidRPr="00E5000C">
        <w:rPr>
          <w:rFonts w:asciiTheme="minorHAnsi" w:hAnsiTheme="minorHAnsi" w:cstheme="minorHAnsi"/>
          <w:sz w:val="20"/>
          <w:szCs w:val="20"/>
          <w:lang w:val="en-GB"/>
        </w:rPr>
        <w:t>formal strategy</w:t>
      </w:r>
      <w:r w:rsidR="00184D9E" w:rsidRPr="00E5000C">
        <w:rPr>
          <w:rFonts w:asciiTheme="minorHAnsi" w:hAnsiTheme="minorHAnsi" w:cstheme="minorHAnsi"/>
          <w:sz w:val="20"/>
          <w:szCs w:val="20"/>
          <w:lang w:val="en-GB"/>
        </w:rPr>
        <w:t xml:space="preserve">, </w:t>
      </w:r>
      <w:r w:rsidR="00A25016" w:rsidRPr="00E5000C">
        <w:rPr>
          <w:rFonts w:asciiTheme="minorHAnsi" w:hAnsiTheme="minorHAnsi" w:cstheme="minorHAnsi"/>
          <w:sz w:val="20"/>
          <w:szCs w:val="20"/>
          <w:lang w:val="en-GB"/>
        </w:rPr>
        <w:t>draws on the students</w:t>
      </w:r>
      <w:r w:rsidR="0048362D" w:rsidRPr="00E5000C">
        <w:rPr>
          <w:rFonts w:asciiTheme="minorHAnsi" w:hAnsiTheme="minorHAnsi" w:cstheme="minorHAnsi"/>
          <w:sz w:val="20"/>
          <w:szCs w:val="20"/>
          <w:lang w:val="en-GB"/>
        </w:rPr>
        <w:t>’</w:t>
      </w:r>
      <w:r w:rsidR="00A25016" w:rsidRPr="00E5000C">
        <w:rPr>
          <w:rFonts w:asciiTheme="minorHAnsi" w:hAnsiTheme="minorHAnsi" w:cstheme="minorHAnsi"/>
          <w:sz w:val="20"/>
          <w:szCs w:val="20"/>
          <w:lang w:val="en-GB"/>
        </w:rPr>
        <w:t xml:space="preserve"> experience with formal teaching environments and school culture</w:t>
      </w:r>
      <w:r w:rsidR="00F035E6" w:rsidRPr="00E5000C">
        <w:rPr>
          <w:rFonts w:asciiTheme="minorHAnsi" w:hAnsiTheme="minorHAnsi" w:cstheme="minorHAnsi"/>
          <w:sz w:val="20"/>
          <w:szCs w:val="20"/>
          <w:lang w:val="en-GB"/>
        </w:rPr>
        <w:t xml:space="preserve"> (</w:t>
      </w:r>
      <w:proofErr w:type="spellStart"/>
      <w:r w:rsidR="00F035E6" w:rsidRPr="00E5000C">
        <w:rPr>
          <w:rFonts w:asciiTheme="minorHAnsi" w:hAnsiTheme="minorHAnsi" w:cstheme="minorHAnsi"/>
          <w:sz w:val="20"/>
          <w:szCs w:val="20"/>
          <w:lang w:val="en-GB"/>
        </w:rPr>
        <w:t>Hetmar</w:t>
      </w:r>
      <w:proofErr w:type="spellEnd"/>
      <w:r w:rsidR="00A94825" w:rsidRPr="00E5000C">
        <w:rPr>
          <w:rFonts w:asciiTheme="minorHAnsi" w:hAnsiTheme="minorHAnsi" w:cstheme="minorHAnsi"/>
          <w:sz w:val="20"/>
          <w:szCs w:val="20"/>
          <w:lang w:val="en-GB"/>
        </w:rPr>
        <w:t>,</w:t>
      </w:r>
      <w:r w:rsidR="00F035E6" w:rsidRPr="00E5000C">
        <w:rPr>
          <w:rFonts w:asciiTheme="minorHAnsi" w:hAnsiTheme="minorHAnsi" w:cstheme="minorHAnsi"/>
          <w:sz w:val="20"/>
          <w:szCs w:val="20"/>
          <w:lang w:val="en-GB"/>
        </w:rPr>
        <w:t xml:space="preserve"> 2004)</w:t>
      </w:r>
      <w:r w:rsidR="00D01E27" w:rsidRPr="00E5000C">
        <w:rPr>
          <w:rFonts w:asciiTheme="minorHAnsi" w:hAnsiTheme="minorHAnsi" w:cstheme="minorHAnsi"/>
          <w:sz w:val="20"/>
          <w:szCs w:val="20"/>
          <w:lang w:val="en-GB"/>
        </w:rPr>
        <w:t xml:space="preserve">. </w:t>
      </w:r>
    </w:p>
    <w:p w14:paraId="01EBF7E0" w14:textId="77777777" w:rsidR="002E14DD" w:rsidRPr="00E5000C" w:rsidRDefault="002E14DD" w:rsidP="00E5000C">
      <w:pPr>
        <w:spacing w:after="0" w:line="276" w:lineRule="auto"/>
        <w:jc w:val="both"/>
        <w:rPr>
          <w:rFonts w:cstheme="minorHAnsi"/>
          <w:sz w:val="20"/>
          <w:szCs w:val="20"/>
          <w:lang w:val="en-GB"/>
        </w:rPr>
      </w:pPr>
    </w:p>
    <w:p w14:paraId="54910997" w14:textId="16C1EA6C" w:rsidR="00B93099" w:rsidRPr="00E5000C" w:rsidRDefault="00D01E27" w:rsidP="00BE61C7">
      <w:pPr>
        <w:tabs>
          <w:tab w:val="left" w:pos="1418"/>
        </w:tabs>
        <w:spacing w:after="0" w:line="276" w:lineRule="auto"/>
        <w:jc w:val="both"/>
        <w:rPr>
          <w:rFonts w:cstheme="minorHAnsi"/>
          <w:sz w:val="20"/>
          <w:szCs w:val="20"/>
          <w:lang w:val="en-GB"/>
        </w:rPr>
      </w:pPr>
      <w:r w:rsidRPr="00E5000C">
        <w:rPr>
          <w:rFonts w:cstheme="minorHAnsi"/>
          <w:sz w:val="20"/>
          <w:szCs w:val="20"/>
          <w:lang w:val="en-GB"/>
        </w:rPr>
        <w:t>S</w:t>
      </w:r>
      <w:r w:rsidR="004C4B35" w:rsidRPr="00E5000C">
        <w:rPr>
          <w:rFonts w:cstheme="minorHAnsi"/>
          <w:sz w:val="20"/>
          <w:szCs w:val="20"/>
          <w:lang w:val="en-GB"/>
        </w:rPr>
        <w:t xml:space="preserve">imuling </w:t>
      </w:r>
      <w:r w:rsidR="001274A1" w:rsidRPr="00E5000C">
        <w:rPr>
          <w:rFonts w:cstheme="minorHAnsi"/>
          <w:sz w:val="20"/>
          <w:szCs w:val="20"/>
          <w:lang w:val="en-GB"/>
        </w:rPr>
        <w:t>draws on digital game</w:t>
      </w:r>
      <w:r w:rsidR="00CE0634" w:rsidRPr="00E5000C">
        <w:rPr>
          <w:rFonts w:cstheme="minorHAnsi"/>
          <w:sz w:val="20"/>
          <w:szCs w:val="20"/>
          <w:lang w:val="en-GB"/>
        </w:rPr>
        <w:t xml:space="preserve"> </w:t>
      </w:r>
      <w:r w:rsidR="001274A1" w:rsidRPr="00E5000C">
        <w:rPr>
          <w:rFonts w:cstheme="minorHAnsi"/>
          <w:sz w:val="20"/>
          <w:szCs w:val="20"/>
          <w:lang w:val="en-GB"/>
        </w:rPr>
        <w:t>experience</w:t>
      </w:r>
      <w:r w:rsidR="00CE0634" w:rsidRPr="00E5000C">
        <w:rPr>
          <w:rFonts w:cstheme="minorHAnsi"/>
          <w:sz w:val="20"/>
          <w:szCs w:val="20"/>
          <w:lang w:val="en-GB"/>
        </w:rPr>
        <w:t>; here,</w:t>
      </w:r>
      <w:r w:rsidR="001274A1" w:rsidRPr="00E5000C">
        <w:rPr>
          <w:rFonts w:cstheme="minorHAnsi"/>
          <w:sz w:val="20"/>
          <w:szCs w:val="20"/>
          <w:lang w:val="en-GB"/>
        </w:rPr>
        <w:t xml:space="preserve"> </w:t>
      </w:r>
      <w:r w:rsidR="00F07174" w:rsidRPr="00E5000C">
        <w:rPr>
          <w:rFonts w:cstheme="minorHAnsi"/>
          <w:sz w:val="20"/>
          <w:szCs w:val="20"/>
          <w:lang w:val="en-GB"/>
        </w:rPr>
        <w:t>children</w:t>
      </w:r>
      <w:r w:rsidR="001274A1" w:rsidRPr="00E5000C">
        <w:rPr>
          <w:rFonts w:cstheme="minorHAnsi"/>
          <w:sz w:val="20"/>
          <w:szCs w:val="20"/>
          <w:lang w:val="en-GB"/>
        </w:rPr>
        <w:t xml:space="preserve"> learn to create and act </w:t>
      </w:r>
      <w:r w:rsidR="00AD7255" w:rsidRPr="00E5000C">
        <w:rPr>
          <w:rFonts w:cstheme="minorHAnsi"/>
          <w:sz w:val="20"/>
          <w:szCs w:val="20"/>
          <w:lang w:val="en-GB"/>
        </w:rPr>
        <w:t>with</w:t>
      </w:r>
      <w:r w:rsidR="001274A1" w:rsidRPr="00E5000C">
        <w:rPr>
          <w:rFonts w:cstheme="minorHAnsi"/>
          <w:sz w:val="20"/>
          <w:szCs w:val="20"/>
          <w:lang w:val="en-GB"/>
        </w:rPr>
        <w:t xml:space="preserve">in </w:t>
      </w:r>
      <w:r w:rsidR="00E81462" w:rsidRPr="00E5000C">
        <w:rPr>
          <w:rFonts w:cstheme="minorHAnsi"/>
          <w:sz w:val="20"/>
          <w:szCs w:val="20"/>
          <w:lang w:val="en-GB"/>
        </w:rPr>
        <w:t xml:space="preserve">alternative </w:t>
      </w:r>
      <w:r w:rsidR="00975D44" w:rsidRPr="00E5000C">
        <w:rPr>
          <w:rFonts w:cstheme="minorHAnsi"/>
          <w:sz w:val="20"/>
          <w:szCs w:val="20"/>
          <w:lang w:val="en-GB"/>
        </w:rPr>
        <w:t xml:space="preserve">worlds </w:t>
      </w:r>
      <w:r w:rsidR="00F07174" w:rsidRPr="00E5000C">
        <w:rPr>
          <w:rFonts w:cstheme="minorHAnsi"/>
          <w:sz w:val="20"/>
          <w:szCs w:val="20"/>
          <w:lang w:val="en-GB"/>
        </w:rPr>
        <w:t>with</w:t>
      </w:r>
      <w:r w:rsidR="00975D44" w:rsidRPr="00E5000C">
        <w:rPr>
          <w:rFonts w:cstheme="minorHAnsi"/>
          <w:sz w:val="20"/>
          <w:szCs w:val="20"/>
          <w:lang w:val="en-GB"/>
        </w:rPr>
        <w:t xml:space="preserve"> their own rules (</w:t>
      </w:r>
      <w:r w:rsidR="00BE61C7" w:rsidRPr="00E5000C">
        <w:rPr>
          <w:rFonts w:cstheme="minorHAnsi"/>
          <w:sz w:val="20"/>
          <w:szCs w:val="20"/>
          <w:lang w:val="en-GB"/>
        </w:rPr>
        <w:t>Ackermann et al, 2009</w:t>
      </w:r>
      <w:r w:rsidR="00BE61C7">
        <w:rPr>
          <w:rFonts w:cstheme="minorHAnsi"/>
          <w:sz w:val="20"/>
          <w:szCs w:val="20"/>
          <w:lang w:val="en-GB"/>
        </w:rPr>
        <w:t>:</w:t>
      </w:r>
      <w:r w:rsidR="00BE61C7" w:rsidRPr="00E5000C">
        <w:rPr>
          <w:rFonts w:cstheme="minorHAnsi"/>
          <w:sz w:val="20"/>
          <w:szCs w:val="20"/>
          <w:lang w:val="en-GB"/>
        </w:rPr>
        <w:t xml:space="preserve"> </w:t>
      </w:r>
      <w:r w:rsidR="00BE61C7">
        <w:rPr>
          <w:rFonts w:cstheme="minorHAnsi"/>
          <w:sz w:val="20"/>
          <w:szCs w:val="20"/>
          <w:lang w:val="en-GB"/>
        </w:rPr>
        <w:t xml:space="preserve">p. </w:t>
      </w:r>
      <w:r w:rsidR="00CE0634" w:rsidRPr="00E5000C">
        <w:rPr>
          <w:rFonts w:cstheme="minorHAnsi"/>
          <w:sz w:val="20"/>
          <w:szCs w:val="20"/>
          <w:lang w:val="en-GB"/>
        </w:rPr>
        <w:t>14</w:t>
      </w:r>
      <w:r w:rsidR="00B021DE">
        <w:rPr>
          <w:rFonts w:cstheme="minorHAnsi"/>
          <w:sz w:val="20"/>
          <w:szCs w:val="20"/>
          <w:lang w:val="en-GB"/>
        </w:rPr>
        <w:t>)</w:t>
      </w:r>
      <w:r w:rsidR="00CE0634" w:rsidRPr="00E5000C">
        <w:rPr>
          <w:rFonts w:cstheme="minorHAnsi"/>
          <w:sz w:val="20"/>
          <w:szCs w:val="20"/>
          <w:lang w:val="en-GB"/>
        </w:rPr>
        <w:t xml:space="preserve">. </w:t>
      </w:r>
      <w:r w:rsidR="00917C7E" w:rsidRPr="00E5000C">
        <w:rPr>
          <w:rFonts w:cstheme="minorHAnsi"/>
          <w:sz w:val="20"/>
          <w:szCs w:val="20"/>
          <w:lang w:val="en-GB"/>
        </w:rPr>
        <w:t xml:space="preserve">Simuling </w:t>
      </w:r>
      <w:r w:rsidR="00975D44" w:rsidRPr="00E5000C">
        <w:rPr>
          <w:rFonts w:cstheme="minorHAnsi"/>
          <w:sz w:val="20"/>
          <w:szCs w:val="20"/>
          <w:lang w:val="en-GB"/>
        </w:rPr>
        <w:t xml:space="preserve">differs from </w:t>
      </w:r>
      <w:r w:rsidR="00AD7255" w:rsidRPr="00E5000C">
        <w:rPr>
          <w:rFonts w:cstheme="minorHAnsi"/>
          <w:sz w:val="20"/>
          <w:szCs w:val="20"/>
          <w:lang w:val="en-GB"/>
        </w:rPr>
        <w:t>simulating</w:t>
      </w:r>
      <w:r w:rsidR="00CE0634" w:rsidRPr="00E5000C">
        <w:rPr>
          <w:rFonts w:cstheme="minorHAnsi"/>
          <w:sz w:val="20"/>
          <w:szCs w:val="20"/>
          <w:lang w:val="en-GB"/>
        </w:rPr>
        <w:t>,</w:t>
      </w:r>
      <w:r w:rsidR="00AD7255" w:rsidRPr="00E5000C">
        <w:rPr>
          <w:rFonts w:cstheme="minorHAnsi"/>
          <w:sz w:val="20"/>
          <w:szCs w:val="20"/>
          <w:lang w:val="en-GB"/>
        </w:rPr>
        <w:t xml:space="preserve"> </w:t>
      </w:r>
      <w:r w:rsidR="00975D44" w:rsidRPr="00E5000C">
        <w:rPr>
          <w:rFonts w:cstheme="minorHAnsi"/>
          <w:sz w:val="20"/>
          <w:szCs w:val="20"/>
          <w:lang w:val="en-GB"/>
        </w:rPr>
        <w:t xml:space="preserve">which </w:t>
      </w:r>
      <w:r w:rsidR="00AD7255" w:rsidRPr="00E5000C">
        <w:rPr>
          <w:rFonts w:cstheme="minorHAnsi"/>
          <w:sz w:val="20"/>
          <w:szCs w:val="20"/>
          <w:lang w:val="en-GB"/>
        </w:rPr>
        <w:t>means reproduc</w:t>
      </w:r>
      <w:r w:rsidR="00CE0634" w:rsidRPr="00E5000C">
        <w:rPr>
          <w:rFonts w:cstheme="minorHAnsi"/>
          <w:sz w:val="20"/>
          <w:szCs w:val="20"/>
          <w:lang w:val="en-GB"/>
        </w:rPr>
        <w:t xml:space="preserve">ing </w:t>
      </w:r>
      <w:r w:rsidR="00E81462" w:rsidRPr="00E5000C">
        <w:rPr>
          <w:rFonts w:cstheme="minorHAnsi"/>
          <w:sz w:val="20"/>
          <w:szCs w:val="20"/>
          <w:lang w:val="en-GB"/>
        </w:rPr>
        <w:t>dimension</w:t>
      </w:r>
      <w:r w:rsidR="00975D44" w:rsidRPr="00E5000C">
        <w:rPr>
          <w:rFonts w:cstheme="minorHAnsi"/>
          <w:sz w:val="20"/>
          <w:szCs w:val="20"/>
          <w:lang w:val="en-GB"/>
        </w:rPr>
        <w:t>s of reality (e.g. flight simulators)</w:t>
      </w:r>
      <w:r w:rsidR="00E81462" w:rsidRPr="00E5000C">
        <w:rPr>
          <w:rFonts w:cstheme="minorHAnsi"/>
          <w:sz w:val="20"/>
          <w:szCs w:val="20"/>
          <w:lang w:val="en-GB"/>
        </w:rPr>
        <w:t xml:space="preserve">. </w:t>
      </w:r>
      <w:r w:rsidR="00975D44" w:rsidRPr="00E5000C">
        <w:rPr>
          <w:rFonts w:cstheme="minorHAnsi"/>
          <w:sz w:val="20"/>
          <w:szCs w:val="20"/>
          <w:lang w:val="en-GB"/>
        </w:rPr>
        <w:t xml:space="preserve">When </w:t>
      </w:r>
      <w:r w:rsidR="00E81462" w:rsidRPr="00E5000C">
        <w:rPr>
          <w:rFonts w:cstheme="minorHAnsi"/>
          <w:sz w:val="20"/>
          <w:szCs w:val="20"/>
          <w:lang w:val="en-GB"/>
        </w:rPr>
        <w:t>simuling</w:t>
      </w:r>
      <w:r w:rsidR="00360FF6" w:rsidRPr="00E5000C">
        <w:rPr>
          <w:rFonts w:cstheme="minorHAnsi"/>
          <w:sz w:val="20"/>
          <w:szCs w:val="20"/>
          <w:lang w:val="en-GB"/>
        </w:rPr>
        <w:t>,</w:t>
      </w:r>
      <w:r w:rsidR="00E81462" w:rsidRPr="00E5000C">
        <w:rPr>
          <w:rFonts w:cstheme="minorHAnsi"/>
          <w:sz w:val="20"/>
          <w:szCs w:val="20"/>
          <w:lang w:val="en-GB"/>
        </w:rPr>
        <w:t xml:space="preserve"> </w:t>
      </w:r>
      <w:r w:rsidR="00975D44" w:rsidRPr="00E5000C">
        <w:rPr>
          <w:rFonts w:cstheme="minorHAnsi"/>
          <w:sz w:val="20"/>
          <w:szCs w:val="20"/>
          <w:lang w:val="en-GB"/>
        </w:rPr>
        <w:t xml:space="preserve">the students expect </w:t>
      </w:r>
      <w:r w:rsidR="00AD7255" w:rsidRPr="00E5000C">
        <w:rPr>
          <w:rFonts w:cstheme="minorHAnsi"/>
          <w:sz w:val="20"/>
          <w:szCs w:val="20"/>
          <w:lang w:val="en-GB"/>
        </w:rPr>
        <w:t>to play, manipulate and get instant feedback</w:t>
      </w:r>
      <w:r w:rsidR="00975D44" w:rsidRPr="00E5000C">
        <w:rPr>
          <w:rFonts w:cstheme="minorHAnsi"/>
          <w:sz w:val="20"/>
          <w:szCs w:val="20"/>
          <w:lang w:val="en-GB"/>
        </w:rPr>
        <w:t xml:space="preserve">. They also expect </w:t>
      </w:r>
      <w:r w:rsidR="00F07174" w:rsidRPr="00E5000C">
        <w:rPr>
          <w:rFonts w:cstheme="minorHAnsi"/>
          <w:sz w:val="20"/>
          <w:szCs w:val="20"/>
          <w:lang w:val="en-GB"/>
        </w:rPr>
        <w:t xml:space="preserve">access </w:t>
      </w:r>
      <w:r w:rsidR="00975D44" w:rsidRPr="00E5000C">
        <w:rPr>
          <w:rFonts w:cstheme="minorHAnsi"/>
          <w:sz w:val="20"/>
          <w:szCs w:val="20"/>
          <w:lang w:val="en-GB"/>
        </w:rPr>
        <w:t xml:space="preserve">to undo </w:t>
      </w:r>
      <w:r w:rsidR="00F07174" w:rsidRPr="00E5000C">
        <w:rPr>
          <w:rFonts w:cstheme="minorHAnsi"/>
          <w:sz w:val="20"/>
          <w:szCs w:val="20"/>
          <w:lang w:val="en-GB"/>
        </w:rPr>
        <w:t>things, which</w:t>
      </w:r>
      <w:r w:rsidR="00AD7255" w:rsidRPr="00E5000C">
        <w:rPr>
          <w:rFonts w:cstheme="minorHAnsi"/>
          <w:sz w:val="20"/>
          <w:szCs w:val="20"/>
          <w:lang w:val="en-GB"/>
        </w:rPr>
        <w:t xml:space="preserve"> integrates </w:t>
      </w:r>
      <w:r w:rsidR="004C4B35" w:rsidRPr="00E5000C">
        <w:rPr>
          <w:rFonts w:cstheme="minorHAnsi"/>
          <w:sz w:val="20"/>
          <w:szCs w:val="20"/>
          <w:lang w:val="en-GB"/>
        </w:rPr>
        <w:t xml:space="preserve">iteration </w:t>
      </w:r>
      <w:r w:rsidR="00AD7255" w:rsidRPr="00E5000C">
        <w:rPr>
          <w:rFonts w:cstheme="minorHAnsi"/>
          <w:sz w:val="20"/>
          <w:szCs w:val="20"/>
          <w:lang w:val="en-GB"/>
        </w:rPr>
        <w:t>in</w:t>
      </w:r>
      <w:r w:rsidR="00F07174" w:rsidRPr="00E5000C">
        <w:rPr>
          <w:rFonts w:cstheme="minorHAnsi"/>
          <w:sz w:val="20"/>
          <w:szCs w:val="20"/>
          <w:lang w:val="en-GB"/>
        </w:rPr>
        <w:t>to</w:t>
      </w:r>
      <w:r w:rsidR="00975D44" w:rsidRPr="00E5000C">
        <w:rPr>
          <w:rFonts w:cstheme="minorHAnsi"/>
          <w:sz w:val="20"/>
          <w:szCs w:val="20"/>
          <w:lang w:val="en-GB"/>
        </w:rPr>
        <w:t xml:space="preserve"> the</w:t>
      </w:r>
      <w:r w:rsidR="007C1D93" w:rsidRPr="00E5000C">
        <w:rPr>
          <w:rFonts w:cstheme="minorHAnsi"/>
          <w:sz w:val="20"/>
          <w:szCs w:val="20"/>
          <w:lang w:val="en-GB"/>
        </w:rPr>
        <w:t>ir</w:t>
      </w:r>
      <w:r w:rsidR="00975D44" w:rsidRPr="00E5000C">
        <w:rPr>
          <w:rFonts w:cstheme="minorHAnsi"/>
          <w:sz w:val="20"/>
          <w:szCs w:val="20"/>
          <w:lang w:val="en-GB"/>
        </w:rPr>
        <w:t xml:space="preserve"> agency</w:t>
      </w:r>
      <w:r w:rsidRPr="00E5000C">
        <w:rPr>
          <w:rFonts w:cstheme="minorHAnsi"/>
          <w:sz w:val="20"/>
          <w:szCs w:val="20"/>
          <w:lang w:val="en-GB"/>
        </w:rPr>
        <w:t>.</w:t>
      </w:r>
      <w:r w:rsidR="00743E65" w:rsidRPr="00E5000C">
        <w:rPr>
          <w:rFonts w:cstheme="minorHAnsi"/>
          <w:sz w:val="20"/>
          <w:szCs w:val="20"/>
          <w:lang w:val="en-GB"/>
        </w:rPr>
        <w:t xml:space="preserve"> </w:t>
      </w:r>
      <w:r w:rsidR="00975D44" w:rsidRPr="00E5000C">
        <w:rPr>
          <w:rFonts w:cstheme="minorHAnsi"/>
          <w:sz w:val="20"/>
          <w:szCs w:val="20"/>
          <w:lang w:val="en-GB"/>
        </w:rPr>
        <w:t xml:space="preserve">In school, simuling becomes a challenge </w:t>
      </w:r>
      <w:r w:rsidR="007C1D93" w:rsidRPr="00E5000C">
        <w:rPr>
          <w:rFonts w:cstheme="minorHAnsi"/>
          <w:sz w:val="20"/>
          <w:szCs w:val="20"/>
          <w:lang w:val="en-GB"/>
        </w:rPr>
        <w:t>because</w:t>
      </w:r>
      <w:r w:rsidR="00975D44" w:rsidRPr="00E5000C">
        <w:rPr>
          <w:rFonts w:cstheme="minorHAnsi"/>
          <w:sz w:val="20"/>
          <w:szCs w:val="20"/>
          <w:lang w:val="en-GB"/>
        </w:rPr>
        <w:t xml:space="preserve"> ‘the</w:t>
      </w:r>
      <w:r w:rsidRPr="00E5000C">
        <w:rPr>
          <w:rFonts w:cstheme="minorHAnsi"/>
          <w:sz w:val="20"/>
          <w:szCs w:val="20"/>
          <w:lang w:val="en-GB"/>
        </w:rPr>
        <w:t xml:space="preserve"> more we rely on tools as our extended memories, the less we go</w:t>
      </w:r>
      <w:r w:rsidR="007C1D93" w:rsidRPr="00E5000C">
        <w:rPr>
          <w:rFonts w:cstheme="minorHAnsi"/>
          <w:sz w:val="20"/>
          <w:szCs w:val="20"/>
          <w:lang w:val="en-GB"/>
        </w:rPr>
        <w:t xml:space="preserve"> </w:t>
      </w:r>
      <w:r w:rsidRPr="00E5000C">
        <w:rPr>
          <w:rFonts w:cstheme="minorHAnsi"/>
          <w:sz w:val="20"/>
          <w:szCs w:val="20"/>
          <w:lang w:val="en-GB"/>
        </w:rPr>
        <w:t>b</w:t>
      </w:r>
      <w:r w:rsidR="00D93DDF" w:rsidRPr="00E5000C">
        <w:rPr>
          <w:rFonts w:cstheme="minorHAnsi"/>
          <w:sz w:val="20"/>
          <w:szCs w:val="20"/>
          <w:lang w:val="en-GB"/>
        </w:rPr>
        <w:t>ack to debug. We build on top!</w:t>
      </w:r>
      <w:r w:rsidR="00975D44" w:rsidRPr="00E5000C">
        <w:rPr>
          <w:rFonts w:cstheme="minorHAnsi"/>
          <w:sz w:val="20"/>
          <w:szCs w:val="20"/>
          <w:lang w:val="en-GB"/>
        </w:rPr>
        <w:t>’</w:t>
      </w:r>
      <w:r w:rsidR="0028509B" w:rsidRPr="00E5000C">
        <w:rPr>
          <w:rFonts w:cstheme="minorHAnsi"/>
          <w:sz w:val="20"/>
          <w:szCs w:val="20"/>
          <w:lang w:val="en-GB"/>
        </w:rPr>
        <w:t xml:space="preserve"> (</w:t>
      </w:r>
      <w:proofErr w:type="spellStart"/>
      <w:r w:rsidR="00917C7E" w:rsidRPr="00E5000C">
        <w:rPr>
          <w:rFonts w:cstheme="minorHAnsi"/>
          <w:sz w:val="20"/>
          <w:szCs w:val="20"/>
          <w:lang w:val="en-GB"/>
        </w:rPr>
        <w:t>Akermann</w:t>
      </w:r>
      <w:proofErr w:type="spellEnd"/>
      <w:r w:rsidR="007C1D93" w:rsidRPr="00E5000C">
        <w:rPr>
          <w:rFonts w:cstheme="minorHAnsi"/>
          <w:sz w:val="20"/>
          <w:szCs w:val="20"/>
          <w:lang w:val="en-GB"/>
        </w:rPr>
        <w:t>,</w:t>
      </w:r>
      <w:r w:rsidR="00917C7E" w:rsidRPr="00E5000C">
        <w:rPr>
          <w:rFonts w:cstheme="minorHAnsi"/>
          <w:sz w:val="20"/>
          <w:szCs w:val="20"/>
          <w:lang w:val="en-GB"/>
        </w:rPr>
        <w:t xml:space="preserve"> 2013</w:t>
      </w:r>
      <w:r w:rsidR="00786773">
        <w:rPr>
          <w:rFonts w:cstheme="minorHAnsi"/>
          <w:sz w:val="20"/>
          <w:szCs w:val="20"/>
          <w:lang w:val="en-GB"/>
        </w:rPr>
        <w:t>:</w:t>
      </w:r>
      <w:r w:rsidR="00666546" w:rsidRPr="00E5000C">
        <w:rPr>
          <w:rFonts w:cstheme="minorHAnsi"/>
          <w:sz w:val="20"/>
          <w:szCs w:val="20"/>
          <w:lang w:val="en-GB"/>
        </w:rPr>
        <w:t xml:space="preserve"> </w:t>
      </w:r>
      <w:r w:rsidR="0041457F" w:rsidRPr="00E5000C">
        <w:rPr>
          <w:rFonts w:cstheme="minorHAnsi"/>
          <w:sz w:val="20"/>
          <w:szCs w:val="20"/>
          <w:lang w:val="en-GB"/>
        </w:rPr>
        <w:t xml:space="preserve">126). </w:t>
      </w:r>
      <w:r w:rsidR="00975D44" w:rsidRPr="00E5000C">
        <w:rPr>
          <w:rFonts w:cstheme="minorHAnsi"/>
          <w:sz w:val="20"/>
          <w:szCs w:val="20"/>
          <w:lang w:val="en-GB"/>
        </w:rPr>
        <w:t xml:space="preserve">That is, students </w:t>
      </w:r>
      <w:r w:rsidR="00B93099" w:rsidRPr="00E5000C">
        <w:rPr>
          <w:rFonts w:cstheme="minorHAnsi"/>
          <w:sz w:val="20"/>
          <w:szCs w:val="20"/>
          <w:lang w:val="en-GB"/>
        </w:rPr>
        <w:t>tend to</w:t>
      </w:r>
      <w:r w:rsidR="00975D44" w:rsidRPr="00E5000C">
        <w:rPr>
          <w:rFonts w:cstheme="minorHAnsi"/>
          <w:sz w:val="20"/>
          <w:szCs w:val="20"/>
          <w:lang w:val="en-GB"/>
        </w:rPr>
        <w:t xml:space="preserve"> </w:t>
      </w:r>
      <w:r w:rsidR="007C1D93" w:rsidRPr="00E5000C">
        <w:rPr>
          <w:rFonts w:cstheme="minorHAnsi"/>
          <w:sz w:val="20"/>
          <w:szCs w:val="20"/>
          <w:lang w:val="en-GB"/>
        </w:rPr>
        <w:t>unreflectingly</w:t>
      </w:r>
      <w:r w:rsidR="00975D44" w:rsidRPr="00E5000C">
        <w:rPr>
          <w:rFonts w:cstheme="minorHAnsi"/>
          <w:sz w:val="20"/>
          <w:szCs w:val="20"/>
          <w:lang w:val="en-GB"/>
        </w:rPr>
        <w:t xml:space="preserve"> </w:t>
      </w:r>
      <w:r w:rsidR="00AB760F">
        <w:rPr>
          <w:rFonts w:cstheme="minorHAnsi"/>
          <w:sz w:val="20"/>
          <w:szCs w:val="20"/>
          <w:lang w:val="en-GB"/>
        </w:rPr>
        <w:t>‘</w:t>
      </w:r>
      <w:r w:rsidRPr="00E5000C">
        <w:rPr>
          <w:rFonts w:cstheme="minorHAnsi"/>
          <w:sz w:val="20"/>
          <w:szCs w:val="20"/>
          <w:lang w:val="en-GB"/>
        </w:rPr>
        <w:t>build on top</w:t>
      </w:r>
      <w:r w:rsidR="00AB760F">
        <w:rPr>
          <w:rFonts w:cstheme="minorHAnsi"/>
          <w:sz w:val="20"/>
          <w:szCs w:val="20"/>
          <w:lang w:val="en-GB"/>
        </w:rPr>
        <w:t>’</w:t>
      </w:r>
      <w:r w:rsidRPr="00E5000C">
        <w:rPr>
          <w:rFonts w:cstheme="minorHAnsi"/>
          <w:sz w:val="20"/>
          <w:szCs w:val="20"/>
          <w:lang w:val="en-GB"/>
        </w:rPr>
        <w:t xml:space="preserve"> </w:t>
      </w:r>
      <w:r w:rsidR="00975D44" w:rsidRPr="00E5000C">
        <w:rPr>
          <w:rFonts w:cstheme="minorHAnsi"/>
          <w:sz w:val="20"/>
          <w:szCs w:val="20"/>
          <w:lang w:val="en-GB"/>
        </w:rPr>
        <w:t xml:space="preserve">rather than </w:t>
      </w:r>
      <w:r w:rsidR="00AB760F">
        <w:rPr>
          <w:rFonts w:cstheme="minorHAnsi"/>
          <w:sz w:val="20"/>
          <w:szCs w:val="20"/>
          <w:lang w:val="en-GB"/>
        </w:rPr>
        <w:t>reflectively</w:t>
      </w:r>
      <w:r w:rsidR="007C1D93" w:rsidRPr="00E5000C">
        <w:rPr>
          <w:rFonts w:cstheme="minorHAnsi"/>
          <w:sz w:val="20"/>
          <w:szCs w:val="20"/>
          <w:lang w:val="en-GB"/>
        </w:rPr>
        <w:t xml:space="preserve"> </w:t>
      </w:r>
      <w:r w:rsidR="00975D44" w:rsidRPr="00E5000C">
        <w:rPr>
          <w:rFonts w:cstheme="minorHAnsi"/>
          <w:sz w:val="20"/>
          <w:szCs w:val="20"/>
          <w:lang w:val="en-GB"/>
        </w:rPr>
        <w:t>debug</w:t>
      </w:r>
      <w:r w:rsidR="00036220" w:rsidRPr="00E5000C">
        <w:rPr>
          <w:rFonts w:cstheme="minorHAnsi"/>
          <w:sz w:val="20"/>
          <w:szCs w:val="20"/>
          <w:lang w:val="en-GB"/>
        </w:rPr>
        <w:t xml:space="preserve">. </w:t>
      </w:r>
      <w:r w:rsidR="00F07174" w:rsidRPr="00E5000C">
        <w:rPr>
          <w:rFonts w:cstheme="minorHAnsi"/>
          <w:sz w:val="20"/>
          <w:szCs w:val="20"/>
          <w:lang w:val="en-GB"/>
        </w:rPr>
        <w:t>In learning theor</w:t>
      </w:r>
      <w:r w:rsidR="00B93099" w:rsidRPr="00E5000C">
        <w:rPr>
          <w:rFonts w:cstheme="minorHAnsi"/>
          <w:sz w:val="20"/>
          <w:szCs w:val="20"/>
          <w:lang w:val="en-GB"/>
        </w:rPr>
        <w:t>y</w:t>
      </w:r>
      <w:r w:rsidR="00975D44" w:rsidRPr="00E5000C">
        <w:rPr>
          <w:rFonts w:cstheme="minorHAnsi"/>
          <w:sz w:val="20"/>
          <w:szCs w:val="20"/>
          <w:lang w:val="en-GB"/>
        </w:rPr>
        <w:t xml:space="preserve">, </w:t>
      </w:r>
      <w:r w:rsidR="007C1D93" w:rsidRPr="00E5000C">
        <w:rPr>
          <w:rFonts w:cstheme="minorHAnsi"/>
          <w:sz w:val="20"/>
          <w:szCs w:val="20"/>
          <w:lang w:val="en-GB"/>
        </w:rPr>
        <w:t>‘</w:t>
      </w:r>
      <w:r w:rsidR="00975D44" w:rsidRPr="00E5000C">
        <w:rPr>
          <w:rFonts w:cstheme="minorHAnsi"/>
          <w:sz w:val="20"/>
          <w:szCs w:val="20"/>
          <w:lang w:val="en-GB"/>
        </w:rPr>
        <w:t>build on top</w:t>
      </w:r>
      <w:r w:rsidR="007C1D93" w:rsidRPr="00E5000C">
        <w:rPr>
          <w:rFonts w:cstheme="minorHAnsi"/>
          <w:sz w:val="20"/>
          <w:szCs w:val="20"/>
          <w:lang w:val="en-GB"/>
        </w:rPr>
        <w:t>’</w:t>
      </w:r>
      <w:r w:rsidR="00975D44" w:rsidRPr="00E5000C">
        <w:rPr>
          <w:rFonts w:cstheme="minorHAnsi"/>
          <w:sz w:val="20"/>
          <w:szCs w:val="20"/>
          <w:lang w:val="en-GB"/>
        </w:rPr>
        <w:t xml:space="preserve"> aligns with </w:t>
      </w:r>
      <w:r w:rsidR="00036220" w:rsidRPr="00E5000C">
        <w:rPr>
          <w:rFonts w:cstheme="minorHAnsi"/>
          <w:sz w:val="20"/>
          <w:szCs w:val="20"/>
          <w:lang w:val="en-GB"/>
        </w:rPr>
        <w:t>trial</w:t>
      </w:r>
      <w:r w:rsidR="007C1D93" w:rsidRPr="00E5000C">
        <w:rPr>
          <w:rFonts w:cstheme="minorHAnsi"/>
          <w:sz w:val="20"/>
          <w:szCs w:val="20"/>
          <w:lang w:val="en-GB"/>
        </w:rPr>
        <w:t xml:space="preserve"> </w:t>
      </w:r>
      <w:r w:rsidR="00036220" w:rsidRPr="00E5000C">
        <w:rPr>
          <w:rFonts w:cstheme="minorHAnsi"/>
          <w:sz w:val="20"/>
          <w:szCs w:val="20"/>
          <w:lang w:val="en-GB"/>
        </w:rPr>
        <w:t>and</w:t>
      </w:r>
      <w:r w:rsidR="007C1D93" w:rsidRPr="00E5000C">
        <w:rPr>
          <w:rFonts w:cstheme="minorHAnsi"/>
          <w:sz w:val="20"/>
          <w:szCs w:val="20"/>
          <w:lang w:val="en-GB"/>
        </w:rPr>
        <w:t xml:space="preserve"> </w:t>
      </w:r>
      <w:r w:rsidR="00036220" w:rsidRPr="00E5000C">
        <w:rPr>
          <w:rFonts w:cstheme="minorHAnsi"/>
          <w:sz w:val="20"/>
          <w:szCs w:val="20"/>
          <w:lang w:val="en-GB"/>
        </w:rPr>
        <w:t>error</w:t>
      </w:r>
      <w:r w:rsidR="007C1D93" w:rsidRPr="00E5000C">
        <w:rPr>
          <w:rFonts w:cstheme="minorHAnsi"/>
          <w:sz w:val="20"/>
          <w:szCs w:val="20"/>
          <w:lang w:val="en-GB"/>
        </w:rPr>
        <w:t>,</w:t>
      </w:r>
      <w:r w:rsidR="00036220" w:rsidRPr="00E5000C">
        <w:rPr>
          <w:rFonts w:cstheme="minorHAnsi"/>
          <w:sz w:val="20"/>
          <w:szCs w:val="20"/>
          <w:lang w:val="en-GB"/>
        </w:rPr>
        <w:t xml:space="preserve"> </w:t>
      </w:r>
      <w:r w:rsidR="00975D44" w:rsidRPr="00E5000C">
        <w:rPr>
          <w:rFonts w:cstheme="minorHAnsi"/>
          <w:sz w:val="20"/>
          <w:szCs w:val="20"/>
          <w:lang w:val="en-GB"/>
        </w:rPr>
        <w:t xml:space="preserve">while debugging aligns with </w:t>
      </w:r>
      <w:r w:rsidR="00B93099" w:rsidRPr="00E5000C">
        <w:rPr>
          <w:rFonts w:cstheme="minorHAnsi"/>
          <w:sz w:val="20"/>
          <w:szCs w:val="20"/>
          <w:lang w:val="en-GB"/>
        </w:rPr>
        <w:t>learning</w:t>
      </w:r>
      <w:r w:rsidR="007C1D93" w:rsidRPr="00E5000C">
        <w:rPr>
          <w:rFonts w:cstheme="minorHAnsi"/>
          <w:sz w:val="20"/>
          <w:szCs w:val="20"/>
          <w:lang w:val="en-GB"/>
        </w:rPr>
        <w:t xml:space="preserve"> </w:t>
      </w:r>
      <w:r w:rsidR="00B93099" w:rsidRPr="00E5000C">
        <w:rPr>
          <w:rFonts w:cstheme="minorHAnsi"/>
          <w:sz w:val="20"/>
          <w:szCs w:val="20"/>
          <w:lang w:val="en-GB"/>
        </w:rPr>
        <w:t>by</w:t>
      </w:r>
      <w:r w:rsidR="007C1D93" w:rsidRPr="00E5000C">
        <w:rPr>
          <w:rFonts w:cstheme="minorHAnsi"/>
          <w:sz w:val="20"/>
          <w:szCs w:val="20"/>
          <w:lang w:val="en-GB"/>
        </w:rPr>
        <w:t xml:space="preserve"> </w:t>
      </w:r>
      <w:r w:rsidR="00B93099" w:rsidRPr="00E5000C">
        <w:rPr>
          <w:rFonts w:cstheme="minorHAnsi"/>
          <w:sz w:val="20"/>
          <w:szCs w:val="20"/>
          <w:lang w:val="en-GB"/>
        </w:rPr>
        <w:t>doing. This</w:t>
      </w:r>
      <w:r w:rsidR="00975D44" w:rsidRPr="00E5000C">
        <w:rPr>
          <w:rFonts w:cstheme="minorHAnsi"/>
          <w:sz w:val="20"/>
          <w:szCs w:val="20"/>
          <w:lang w:val="en-GB"/>
        </w:rPr>
        <w:t xml:space="preserve"> implies that students need </w:t>
      </w:r>
      <w:r w:rsidR="00DA41D7" w:rsidRPr="00E5000C">
        <w:rPr>
          <w:rFonts w:cstheme="minorHAnsi"/>
          <w:sz w:val="20"/>
          <w:szCs w:val="20"/>
          <w:lang w:val="en-GB"/>
        </w:rPr>
        <w:t xml:space="preserve">the </w:t>
      </w:r>
      <w:r w:rsidR="00975D44" w:rsidRPr="00E5000C">
        <w:rPr>
          <w:rFonts w:cstheme="minorHAnsi"/>
          <w:sz w:val="20"/>
          <w:szCs w:val="20"/>
          <w:lang w:val="en-GB"/>
        </w:rPr>
        <w:t>teacher</w:t>
      </w:r>
      <w:r w:rsidR="00DA41D7" w:rsidRPr="00E5000C">
        <w:rPr>
          <w:rFonts w:cstheme="minorHAnsi"/>
          <w:sz w:val="20"/>
          <w:szCs w:val="20"/>
          <w:lang w:val="en-GB"/>
        </w:rPr>
        <w:t xml:space="preserve"> to facilitate</w:t>
      </w:r>
      <w:r w:rsidR="00975D44" w:rsidRPr="00E5000C">
        <w:rPr>
          <w:rFonts w:cstheme="minorHAnsi"/>
          <w:sz w:val="20"/>
          <w:szCs w:val="20"/>
          <w:lang w:val="en-GB"/>
        </w:rPr>
        <w:t xml:space="preserve"> debugging and reflection in order </w:t>
      </w:r>
      <w:r w:rsidR="007C1D93" w:rsidRPr="00E5000C">
        <w:rPr>
          <w:rFonts w:cstheme="minorHAnsi"/>
          <w:sz w:val="20"/>
          <w:szCs w:val="20"/>
          <w:lang w:val="en-GB"/>
        </w:rPr>
        <w:t xml:space="preserve">for them </w:t>
      </w:r>
      <w:r w:rsidR="00975D44" w:rsidRPr="00E5000C">
        <w:rPr>
          <w:rFonts w:cstheme="minorHAnsi"/>
          <w:sz w:val="20"/>
          <w:szCs w:val="20"/>
          <w:lang w:val="en-GB"/>
        </w:rPr>
        <w:t>to learn</w:t>
      </w:r>
      <w:r w:rsidRPr="00E5000C">
        <w:rPr>
          <w:rFonts w:cstheme="minorHAnsi"/>
          <w:sz w:val="20"/>
          <w:szCs w:val="20"/>
          <w:lang w:val="en-GB"/>
        </w:rPr>
        <w:t xml:space="preserve">. </w:t>
      </w:r>
    </w:p>
    <w:p w14:paraId="5B29CF0E" w14:textId="77777777" w:rsidR="00B93099" w:rsidRPr="00E5000C" w:rsidRDefault="00B93099" w:rsidP="00E5000C">
      <w:pPr>
        <w:spacing w:after="0" w:line="276" w:lineRule="auto"/>
        <w:jc w:val="both"/>
        <w:rPr>
          <w:rFonts w:cstheme="minorHAnsi"/>
          <w:sz w:val="20"/>
          <w:szCs w:val="20"/>
          <w:lang w:val="en-GB"/>
        </w:rPr>
      </w:pPr>
    </w:p>
    <w:p w14:paraId="6DF93DD3" w14:textId="3A7A926A" w:rsidR="00B00C4C" w:rsidRPr="00E5000C" w:rsidRDefault="00360FF6" w:rsidP="00E5000C">
      <w:pPr>
        <w:spacing w:after="0" w:line="276" w:lineRule="auto"/>
        <w:jc w:val="both"/>
        <w:rPr>
          <w:rFonts w:cstheme="minorHAnsi"/>
          <w:sz w:val="20"/>
          <w:szCs w:val="20"/>
          <w:lang w:val="en-GB"/>
        </w:rPr>
      </w:pPr>
      <w:r w:rsidRPr="00E5000C">
        <w:rPr>
          <w:rFonts w:cstheme="minorHAnsi"/>
          <w:sz w:val="20"/>
          <w:szCs w:val="20"/>
          <w:lang w:val="en-GB"/>
        </w:rPr>
        <w:t xml:space="preserve">Tinkering – </w:t>
      </w:r>
      <w:r w:rsidR="00413479">
        <w:rPr>
          <w:rFonts w:cstheme="minorHAnsi"/>
          <w:sz w:val="20"/>
          <w:szCs w:val="20"/>
          <w:lang w:val="en-GB"/>
        </w:rPr>
        <w:t xml:space="preserve">defined here as a combined reflective and material approach to learning through doing </w:t>
      </w:r>
      <w:r w:rsidR="00975D44" w:rsidRPr="00E5000C">
        <w:rPr>
          <w:rFonts w:cstheme="minorHAnsi"/>
          <w:sz w:val="20"/>
          <w:szCs w:val="20"/>
          <w:lang w:val="en-GB"/>
        </w:rPr>
        <w:t>things to things</w:t>
      </w:r>
      <w:r w:rsidRPr="00E5000C">
        <w:rPr>
          <w:rFonts w:cstheme="minorHAnsi"/>
          <w:sz w:val="20"/>
          <w:szCs w:val="20"/>
          <w:lang w:val="en-GB"/>
        </w:rPr>
        <w:t xml:space="preserve"> </w:t>
      </w:r>
      <w:r w:rsidR="00975D44" w:rsidRPr="00E5000C">
        <w:rPr>
          <w:rFonts w:cstheme="minorHAnsi"/>
          <w:sz w:val="20"/>
          <w:szCs w:val="20"/>
          <w:lang w:val="en-GB"/>
        </w:rPr>
        <w:t>–</w:t>
      </w:r>
      <w:r w:rsidR="004C4B35" w:rsidRPr="00E5000C">
        <w:rPr>
          <w:rFonts w:cstheme="minorHAnsi"/>
          <w:sz w:val="20"/>
          <w:szCs w:val="20"/>
          <w:lang w:val="en-GB"/>
        </w:rPr>
        <w:t xml:space="preserve"> </w:t>
      </w:r>
      <w:r w:rsidR="00975D44" w:rsidRPr="00E5000C">
        <w:rPr>
          <w:rFonts w:cstheme="minorHAnsi"/>
          <w:sz w:val="20"/>
          <w:szCs w:val="20"/>
          <w:lang w:val="en-GB"/>
        </w:rPr>
        <w:t>draws on general play experience</w:t>
      </w:r>
      <w:r w:rsidR="00917C7E" w:rsidRPr="00E5000C">
        <w:rPr>
          <w:rFonts w:cstheme="minorHAnsi"/>
          <w:sz w:val="20"/>
          <w:szCs w:val="20"/>
          <w:lang w:val="en-GB"/>
        </w:rPr>
        <w:t xml:space="preserve"> (</w:t>
      </w:r>
      <w:r w:rsidR="00BE61C7">
        <w:rPr>
          <w:rFonts w:cstheme="minorHAnsi"/>
          <w:sz w:val="20"/>
          <w:szCs w:val="20"/>
          <w:lang w:val="en-GB"/>
        </w:rPr>
        <w:t>Ibid</w:t>
      </w:r>
      <w:r w:rsidR="00F03E23">
        <w:rPr>
          <w:rFonts w:cstheme="minorHAnsi"/>
          <w:sz w:val="20"/>
          <w:szCs w:val="20"/>
          <w:lang w:val="en-GB"/>
        </w:rPr>
        <w:t>:</w:t>
      </w:r>
      <w:r w:rsidR="00917C7E" w:rsidRPr="00E5000C">
        <w:rPr>
          <w:rFonts w:cstheme="minorHAnsi"/>
          <w:sz w:val="20"/>
          <w:szCs w:val="20"/>
          <w:lang w:val="en-GB"/>
        </w:rPr>
        <w:t xml:space="preserve"> 51</w:t>
      </w:r>
      <w:r w:rsidR="00F03E23">
        <w:rPr>
          <w:rFonts w:cstheme="minorHAnsi"/>
          <w:sz w:val="20"/>
          <w:szCs w:val="20"/>
          <w:lang w:val="en-GB"/>
        </w:rPr>
        <w:t>-</w:t>
      </w:r>
      <w:r w:rsidR="00917C7E" w:rsidRPr="00E5000C">
        <w:rPr>
          <w:rFonts w:cstheme="minorHAnsi"/>
          <w:sz w:val="20"/>
          <w:szCs w:val="20"/>
          <w:lang w:val="en-GB"/>
        </w:rPr>
        <w:t>52)</w:t>
      </w:r>
      <w:r w:rsidR="00D01E27" w:rsidRPr="00E5000C">
        <w:rPr>
          <w:rFonts w:cstheme="minorHAnsi"/>
          <w:sz w:val="20"/>
          <w:szCs w:val="20"/>
          <w:lang w:val="en-GB"/>
        </w:rPr>
        <w:t xml:space="preserve">. </w:t>
      </w:r>
      <w:r w:rsidR="00975D44" w:rsidRPr="00E5000C">
        <w:rPr>
          <w:rFonts w:cstheme="minorHAnsi"/>
          <w:sz w:val="20"/>
          <w:szCs w:val="20"/>
          <w:lang w:val="en-GB"/>
        </w:rPr>
        <w:t>Children have always collected things, created things, done things with things</w:t>
      </w:r>
      <w:r w:rsidR="00787BEC" w:rsidRPr="00E5000C">
        <w:rPr>
          <w:rFonts w:cstheme="minorHAnsi"/>
          <w:sz w:val="20"/>
          <w:szCs w:val="20"/>
          <w:lang w:val="en-GB"/>
        </w:rPr>
        <w:t xml:space="preserve"> and</w:t>
      </w:r>
      <w:r w:rsidR="00975D44" w:rsidRPr="00E5000C">
        <w:rPr>
          <w:rFonts w:cstheme="minorHAnsi"/>
          <w:sz w:val="20"/>
          <w:szCs w:val="20"/>
          <w:lang w:val="en-GB"/>
        </w:rPr>
        <w:t xml:space="preserve"> exchanged things</w:t>
      </w:r>
      <w:r w:rsidR="00917C7E" w:rsidRPr="00E5000C">
        <w:rPr>
          <w:rFonts w:cstheme="minorHAnsi"/>
          <w:sz w:val="20"/>
          <w:szCs w:val="20"/>
          <w:lang w:val="en-GB"/>
        </w:rPr>
        <w:t xml:space="preserve">. </w:t>
      </w:r>
      <w:r w:rsidR="00975D44" w:rsidRPr="00E5000C">
        <w:rPr>
          <w:rFonts w:cstheme="minorHAnsi"/>
          <w:sz w:val="20"/>
          <w:szCs w:val="20"/>
          <w:lang w:val="en-GB"/>
        </w:rPr>
        <w:t>Digital resources</w:t>
      </w:r>
      <w:r w:rsidR="00D01E27" w:rsidRPr="00E5000C">
        <w:rPr>
          <w:rFonts w:cstheme="minorHAnsi"/>
          <w:sz w:val="20"/>
          <w:szCs w:val="20"/>
          <w:lang w:val="en-GB"/>
        </w:rPr>
        <w:t xml:space="preserve"> </w:t>
      </w:r>
      <w:r w:rsidR="00B93099" w:rsidRPr="00E5000C">
        <w:rPr>
          <w:rFonts w:cstheme="minorHAnsi"/>
          <w:sz w:val="20"/>
          <w:szCs w:val="20"/>
          <w:lang w:val="en-GB"/>
        </w:rPr>
        <w:t xml:space="preserve">tend to </w:t>
      </w:r>
      <w:r w:rsidR="00975D44" w:rsidRPr="00E5000C">
        <w:rPr>
          <w:rFonts w:cstheme="minorHAnsi"/>
          <w:sz w:val="20"/>
          <w:szCs w:val="20"/>
          <w:lang w:val="en-GB"/>
        </w:rPr>
        <w:t xml:space="preserve">amplify </w:t>
      </w:r>
      <w:r w:rsidR="00BE61C7">
        <w:rPr>
          <w:rFonts w:cstheme="minorHAnsi"/>
          <w:sz w:val="20"/>
          <w:szCs w:val="20"/>
          <w:lang w:val="en-GB"/>
        </w:rPr>
        <w:t>such</w:t>
      </w:r>
      <w:r w:rsidR="00975D44" w:rsidRPr="00E5000C">
        <w:rPr>
          <w:rFonts w:cstheme="minorHAnsi"/>
          <w:sz w:val="20"/>
          <w:szCs w:val="20"/>
          <w:lang w:val="en-GB"/>
        </w:rPr>
        <w:t xml:space="preserve"> actions</w:t>
      </w:r>
      <w:r w:rsidRPr="00E5000C">
        <w:rPr>
          <w:rFonts w:cstheme="minorHAnsi"/>
          <w:sz w:val="20"/>
          <w:szCs w:val="20"/>
          <w:lang w:val="en-GB"/>
        </w:rPr>
        <w:t xml:space="preserve"> (</w:t>
      </w:r>
      <w:r w:rsidR="00166B7E" w:rsidRPr="00E5000C">
        <w:rPr>
          <w:rFonts w:cstheme="minorHAnsi"/>
          <w:sz w:val="20"/>
          <w:szCs w:val="20"/>
          <w:lang w:val="en-GB"/>
        </w:rPr>
        <w:t>Ihde</w:t>
      </w:r>
      <w:r w:rsidR="00787BEC" w:rsidRPr="00E5000C">
        <w:rPr>
          <w:rFonts w:cstheme="minorHAnsi"/>
          <w:sz w:val="20"/>
          <w:szCs w:val="20"/>
          <w:lang w:val="en-GB"/>
        </w:rPr>
        <w:t>,</w:t>
      </w:r>
      <w:r w:rsidR="00166B7E" w:rsidRPr="00E5000C">
        <w:rPr>
          <w:rFonts w:cstheme="minorHAnsi"/>
          <w:sz w:val="20"/>
          <w:szCs w:val="20"/>
          <w:lang w:val="en-GB"/>
        </w:rPr>
        <w:t xml:space="preserve"> 1978, 1990</w:t>
      </w:r>
      <w:r w:rsidR="00787BEC" w:rsidRPr="00E5000C">
        <w:rPr>
          <w:rFonts w:cstheme="minorHAnsi"/>
          <w:sz w:val="20"/>
          <w:szCs w:val="20"/>
          <w:lang w:val="en-GB"/>
        </w:rPr>
        <w:t>;</w:t>
      </w:r>
      <w:r w:rsidR="00166B7E" w:rsidRPr="00E5000C">
        <w:rPr>
          <w:rFonts w:cstheme="minorHAnsi"/>
          <w:sz w:val="20"/>
          <w:szCs w:val="20"/>
          <w:lang w:val="en-GB"/>
        </w:rPr>
        <w:t xml:space="preserve"> Verbeek</w:t>
      </w:r>
      <w:r w:rsidR="00787BEC" w:rsidRPr="00E5000C">
        <w:rPr>
          <w:rFonts w:cstheme="minorHAnsi"/>
          <w:sz w:val="20"/>
          <w:szCs w:val="20"/>
          <w:lang w:val="en-GB"/>
        </w:rPr>
        <w:t>,</w:t>
      </w:r>
      <w:r w:rsidR="00166B7E" w:rsidRPr="00E5000C">
        <w:rPr>
          <w:rFonts w:cstheme="minorHAnsi"/>
          <w:sz w:val="20"/>
          <w:szCs w:val="20"/>
          <w:lang w:val="en-GB"/>
        </w:rPr>
        <w:t xml:space="preserve"> 2005</w:t>
      </w:r>
      <w:r w:rsidRPr="00E5000C">
        <w:rPr>
          <w:rFonts w:cstheme="minorHAnsi"/>
          <w:sz w:val="20"/>
          <w:szCs w:val="20"/>
          <w:lang w:val="en-GB"/>
        </w:rPr>
        <w:t>)</w:t>
      </w:r>
      <w:r w:rsidR="00184D9E" w:rsidRPr="00E5000C">
        <w:rPr>
          <w:rFonts w:cstheme="minorHAnsi"/>
          <w:sz w:val="20"/>
          <w:szCs w:val="20"/>
          <w:lang w:val="en-GB"/>
        </w:rPr>
        <w:t xml:space="preserve"> </w:t>
      </w:r>
      <w:r w:rsidR="00BE61C7">
        <w:rPr>
          <w:rFonts w:cstheme="minorHAnsi"/>
          <w:sz w:val="20"/>
          <w:szCs w:val="20"/>
          <w:lang w:val="en-GB"/>
        </w:rPr>
        <w:t xml:space="preserve">thereby </w:t>
      </w:r>
      <w:r w:rsidR="00975D44" w:rsidRPr="00E5000C">
        <w:rPr>
          <w:rFonts w:cstheme="minorHAnsi"/>
          <w:sz w:val="20"/>
          <w:szCs w:val="20"/>
          <w:lang w:val="en-GB"/>
        </w:rPr>
        <w:t>expand</w:t>
      </w:r>
      <w:r w:rsidR="00BE61C7">
        <w:rPr>
          <w:rFonts w:cstheme="minorHAnsi"/>
          <w:sz w:val="20"/>
          <w:szCs w:val="20"/>
          <w:lang w:val="en-GB"/>
        </w:rPr>
        <w:t>ing</w:t>
      </w:r>
      <w:r w:rsidR="00975D44" w:rsidRPr="00E5000C">
        <w:rPr>
          <w:rFonts w:cstheme="minorHAnsi"/>
          <w:sz w:val="20"/>
          <w:szCs w:val="20"/>
          <w:lang w:val="en-GB"/>
        </w:rPr>
        <w:t xml:space="preserve"> </w:t>
      </w:r>
      <w:r w:rsidR="00B93099" w:rsidRPr="00E5000C">
        <w:rPr>
          <w:rFonts w:cstheme="minorHAnsi"/>
          <w:sz w:val="20"/>
          <w:szCs w:val="20"/>
          <w:lang w:val="en-GB"/>
        </w:rPr>
        <w:t>children</w:t>
      </w:r>
      <w:r w:rsidR="00787BEC" w:rsidRPr="00E5000C">
        <w:rPr>
          <w:rFonts w:cstheme="minorHAnsi"/>
          <w:sz w:val="20"/>
          <w:szCs w:val="20"/>
          <w:lang w:val="en-GB"/>
        </w:rPr>
        <w:t>’s</w:t>
      </w:r>
      <w:r w:rsidR="00975D44" w:rsidRPr="00E5000C">
        <w:rPr>
          <w:rFonts w:cstheme="minorHAnsi"/>
          <w:sz w:val="20"/>
          <w:szCs w:val="20"/>
          <w:lang w:val="en-GB"/>
        </w:rPr>
        <w:t xml:space="preserve"> agency through digital produc</w:t>
      </w:r>
      <w:r w:rsidR="00B1192C" w:rsidRPr="00E5000C">
        <w:rPr>
          <w:rFonts w:cstheme="minorHAnsi"/>
          <w:sz w:val="20"/>
          <w:szCs w:val="20"/>
          <w:lang w:val="en-GB"/>
        </w:rPr>
        <w:t xml:space="preserve">tion, </w:t>
      </w:r>
      <w:r w:rsidR="00975D44" w:rsidRPr="00E5000C">
        <w:rPr>
          <w:rFonts w:cstheme="minorHAnsi"/>
          <w:sz w:val="20"/>
          <w:szCs w:val="20"/>
          <w:lang w:val="en-GB"/>
        </w:rPr>
        <w:t>programming and control in addition to recycling</w:t>
      </w:r>
      <w:r w:rsidR="00B1192C" w:rsidRPr="00E5000C">
        <w:rPr>
          <w:rFonts w:cstheme="minorHAnsi"/>
          <w:sz w:val="20"/>
          <w:szCs w:val="20"/>
          <w:lang w:val="en-GB"/>
        </w:rPr>
        <w:t xml:space="preserve"> (</w:t>
      </w:r>
      <w:r w:rsidR="00975D44" w:rsidRPr="00E5000C">
        <w:rPr>
          <w:rFonts w:cstheme="minorHAnsi"/>
          <w:sz w:val="20"/>
          <w:szCs w:val="20"/>
          <w:lang w:val="en-GB"/>
        </w:rPr>
        <w:t xml:space="preserve">sampling, remix, </w:t>
      </w:r>
      <w:proofErr w:type="gramStart"/>
      <w:r w:rsidR="00975D44" w:rsidRPr="00E5000C">
        <w:rPr>
          <w:rFonts w:cstheme="minorHAnsi"/>
          <w:sz w:val="20"/>
          <w:szCs w:val="20"/>
          <w:lang w:val="en-GB"/>
        </w:rPr>
        <w:t>mash</w:t>
      </w:r>
      <w:proofErr w:type="gramEnd"/>
      <w:r w:rsidR="00975D44" w:rsidRPr="00E5000C">
        <w:rPr>
          <w:rFonts w:cstheme="minorHAnsi"/>
          <w:sz w:val="20"/>
          <w:szCs w:val="20"/>
          <w:lang w:val="en-GB"/>
        </w:rPr>
        <w:t xml:space="preserve">-up) and </w:t>
      </w:r>
      <w:r w:rsidR="007A2750" w:rsidRPr="00E5000C">
        <w:rPr>
          <w:rFonts w:cstheme="minorHAnsi"/>
          <w:sz w:val="20"/>
          <w:szCs w:val="20"/>
          <w:lang w:val="en-GB"/>
        </w:rPr>
        <w:t xml:space="preserve">iteration. </w:t>
      </w:r>
      <w:r w:rsidR="003E7C56" w:rsidRPr="00E5000C">
        <w:rPr>
          <w:rFonts w:cstheme="minorHAnsi"/>
          <w:sz w:val="20"/>
          <w:szCs w:val="20"/>
          <w:lang w:val="en-GB"/>
        </w:rPr>
        <w:t xml:space="preserve">In school, tinkering </w:t>
      </w:r>
      <w:r w:rsidR="00787BEC" w:rsidRPr="00E5000C">
        <w:rPr>
          <w:rFonts w:cstheme="minorHAnsi"/>
          <w:sz w:val="20"/>
          <w:szCs w:val="20"/>
          <w:lang w:val="en-GB"/>
        </w:rPr>
        <w:t>requires</w:t>
      </w:r>
      <w:r w:rsidR="003E7C56" w:rsidRPr="00E5000C">
        <w:rPr>
          <w:rFonts w:cstheme="minorHAnsi"/>
          <w:sz w:val="20"/>
          <w:szCs w:val="20"/>
          <w:lang w:val="en-GB"/>
        </w:rPr>
        <w:t xml:space="preserve"> the maint</w:t>
      </w:r>
      <w:r w:rsidR="00107080" w:rsidRPr="00E5000C">
        <w:rPr>
          <w:rFonts w:cstheme="minorHAnsi"/>
          <w:sz w:val="20"/>
          <w:szCs w:val="20"/>
          <w:lang w:val="en-GB"/>
        </w:rPr>
        <w:t>e</w:t>
      </w:r>
      <w:r w:rsidR="003E7C56" w:rsidRPr="00E5000C">
        <w:rPr>
          <w:rFonts w:cstheme="minorHAnsi"/>
          <w:sz w:val="20"/>
          <w:szCs w:val="20"/>
          <w:lang w:val="en-GB"/>
        </w:rPr>
        <w:t xml:space="preserve">nance of the </w:t>
      </w:r>
      <w:r w:rsidR="00787BEC" w:rsidRPr="00E5000C">
        <w:rPr>
          <w:rFonts w:cstheme="minorHAnsi"/>
          <w:sz w:val="20"/>
          <w:szCs w:val="20"/>
          <w:lang w:val="en-GB"/>
        </w:rPr>
        <w:t xml:space="preserve">students’ </w:t>
      </w:r>
      <w:r w:rsidR="00184D9E" w:rsidRPr="00E5000C">
        <w:rPr>
          <w:rFonts w:cstheme="minorHAnsi"/>
          <w:sz w:val="20"/>
          <w:szCs w:val="20"/>
          <w:lang w:val="en-GB"/>
        </w:rPr>
        <w:t xml:space="preserve">motivation </w:t>
      </w:r>
      <w:r w:rsidR="003E7C56" w:rsidRPr="00E5000C">
        <w:rPr>
          <w:rFonts w:cstheme="minorHAnsi"/>
          <w:sz w:val="20"/>
          <w:szCs w:val="20"/>
          <w:lang w:val="en-GB"/>
        </w:rPr>
        <w:t>to combine digital re</w:t>
      </w:r>
      <w:r w:rsidR="00B93099" w:rsidRPr="00E5000C">
        <w:rPr>
          <w:rFonts w:cstheme="minorHAnsi"/>
          <w:sz w:val="20"/>
          <w:szCs w:val="20"/>
          <w:lang w:val="en-GB"/>
        </w:rPr>
        <w:t>sources</w:t>
      </w:r>
      <w:r w:rsidRPr="00E5000C">
        <w:rPr>
          <w:rFonts w:cstheme="minorHAnsi"/>
          <w:sz w:val="20"/>
          <w:szCs w:val="20"/>
          <w:lang w:val="en-GB"/>
        </w:rPr>
        <w:t xml:space="preserve"> </w:t>
      </w:r>
      <w:r w:rsidR="003E7C56" w:rsidRPr="00E5000C">
        <w:rPr>
          <w:rFonts w:cstheme="minorHAnsi"/>
          <w:sz w:val="20"/>
          <w:szCs w:val="20"/>
          <w:lang w:val="en-GB"/>
        </w:rPr>
        <w:t xml:space="preserve">and </w:t>
      </w:r>
      <w:r w:rsidR="00B93099" w:rsidRPr="00E5000C">
        <w:rPr>
          <w:rFonts w:cstheme="minorHAnsi"/>
          <w:sz w:val="20"/>
          <w:szCs w:val="20"/>
          <w:lang w:val="en-GB"/>
        </w:rPr>
        <w:t>schoolwork</w:t>
      </w:r>
      <w:r w:rsidR="00184D9E" w:rsidRPr="00E5000C">
        <w:rPr>
          <w:rFonts w:cstheme="minorHAnsi"/>
          <w:sz w:val="20"/>
          <w:szCs w:val="20"/>
          <w:lang w:val="en-GB"/>
        </w:rPr>
        <w:t>.</w:t>
      </w:r>
      <w:r w:rsidR="00B1192C" w:rsidRPr="00E5000C">
        <w:rPr>
          <w:rFonts w:cstheme="minorHAnsi"/>
          <w:sz w:val="20"/>
          <w:szCs w:val="20"/>
          <w:lang w:val="en-GB"/>
        </w:rPr>
        <w:t xml:space="preserve"> </w:t>
      </w:r>
      <w:r w:rsidR="003E7C56" w:rsidRPr="00E5000C">
        <w:rPr>
          <w:rFonts w:cstheme="minorHAnsi"/>
          <w:sz w:val="20"/>
          <w:szCs w:val="20"/>
          <w:lang w:val="en-GB"/>
        </w:rPr>
        <w:t>The formal strategy</w:t>
      </w:r>
      <w:r w:rsidR="00F035E6" w:rsidRPr="00E5000C">
        <w:rPr>
          <w:rFonts w:cstheme="minorHAnsi"/>
          <w:sz w:val="20"/>
          <w:szCs w:val="20"/>
          <w:lang w:val="en-GB"/>
        </w:rPr>
        <w:t xml:space="preserve"> </w:t>
      </w:r>
      <w:r w:rsidR="003E7C56" w:rsidRPr="00E5000C">
        <w:rPr>
          <w:rFonts w:cstheme="minorHAnsi"/>
          <w:sz w:val="20"/>
          <w:szCs w:val="20"/>
          <w:lang w:val="en-GB"/>
        </w:rPr>
        <w:t>addresses</w:t>
      </w:r>
      <w:r w:rsidR="00787BEC" w:rsidRPr="00E5000C">
        <w:rPr>
          <w:rFonts w:cstheme="minorHAnsi"/>
          <w:sz w:val="20"/>
          <w:szCs w:val="20"/>
          <w:lang w:val="en-GB"/>
        </w:rPr>
        <w:t xml:space="preserve"> the fact</w:t>
      </w:r>
      <w:r w:rsidR="003E7C56" w:rsidRPr="00E5000C">
        <w:rPr>
          <w:rFonts w:cstheme="minorHAnsi"/>
          <w:sz w:val="20"/>
          <w:szCs w:val="20"/>
          <w:lang w:val="en-GB"/>
        </w:rPr>
        <w:t xml:space="preserve"> that some students </w:t>
      </w:r>
      <w:r w:rsidR="003D17AF" w:rsidRPr="00E5000C">
        <w:rPr>
          <w:rFonts w:cstheme="minorHAnsi"/>
          <w:sz w:val="20"/>
          <w:szCs w:val="20"/>
          <w:lang w:val="en-GB"/>
        </w:rPr>
        <w:t>‘</w:t>
      </w:r>
      <w:r w:rsidR="00787BEC" w:rsidRPr="00E5000C">
        <w:rPr>
          <w:rFonts w:cstheme="minorHAnsi"/>
          <w:sz w:val="20"/>
          <w:szCs w:val="20"/>
          <w:lang w:val="en-GB"/>
        </w:rPr>
        <w:t xml:space="preserve">have </w:t>
      </w:r>
      <w:r w:rsidR="003E7C56" w:rsidRPr="00E5000C">
        <w:rPr>
          <w:rFonts w:cstheme="minorHAnsi"/>
          <w:sz w:val="20"/>
          <w:szCs w:val="20"/>
          <w:lang w:val="en-GB"/>
        </w:rPr>
        <w:t>learned to do school</w:t>
      </w:r>
      <w:r w:rsidR="003D17AF" w:rsidRPr="00E5000C">
        <w:rPr>
          <w:rFonts w:cstheme="minorHAnsi"/>
          <w:sz w:val="20"/>
          <w:szCs w:val="20"/>
          <w:lang w:val="en-GB"/>
        </w:rPr>
        <w:t>’</w:t>
      </w:r>
      <w:r w:rsidR="00184D9E" w:rsidRPr="00E5000C">
        <w:rPr>
          <w:rFonts w:cstheme="minorHAnsi"/>
          <w:sz w:val="20"/>
          <w:szCs w:val="20"/>
          <w:lang w:val="en-GB"/>
        </w:rPr>
        <w:t xml:space="preserve"> </w:t>
      </w:r>
      <w:r w:rsidR="003E7C56" w:rsidRPr="00E5000C">
        <w:rPr>
          <w:rFonts w:cstheme="minorHAnsi"/>
          <w:sz w:val="20"/>
          <w:szCs w:val="20"/>
          <w:lang w:val="en-GB"/>
        </w:rPr>
        <w:t>and draw</w:t>
      </w:r>
      <w:r w:rsidR="00787BEC" w:rsidRPr="00E5000C">
        <w:rPr>
          <w:rFonts w:cstheme="minorHAnsi"/>
          <w:sz w:val="20"/>
          <w:szCs w:val="20"/>
          <w:lang w:val="en-GB"/>
        </w:rPr>
        <w:t>s</w:t>
      </w:r>
      <w:r w:rsidR="003E7C56" w:rsidRPr="00E5000C">
        <w:rPr>
          <w:rFonts w:cstheme="minorHAnsi"/>
          <w:sz w:val="20"/>
          <w:szCs w:val="20"/>
          <w:lang w:val="en-GB"/>
        </w:rPr>
        <w:t xml:space="preserve"> on </w:t>
      </w:r>
      <w:r w:rsidR="00B93099" w:rsidRPr="00E5000C">
        <w:rPr>
          <w:rFonts w:cstheme="minorHAnsi"/>
          <w:sz w:val="20"/>
          <w:szCs w:val="20"/>
          <w:lang w:val="en-GB"/>
        </w:rPr>
        <w:t>typical</w:t>
      </w:r>
      <w:r w:rsidR="003E7C56" w:rsidRPr="00E5000C">
        <w:rPr>
          <w:rFonts w:cstheme="minorHAnsi"/>
          <w:sz w:val="20"/>
          <w:szCs w:val="20"/>
          <w:lang w:val="en-GB"/>
        </w:rPr>
        <w:t xml:space="preserve"> teacher</w:t>
      </w:r>
      <w:r w:rsidR="00787BEC" w:rsidRPr="00E5000C">
        <w:rPr>
          <w:rFonts w:cstheme="minorHAnsi"/>
          <w:sz w:val="20"/>
          <w:szCs w:val="20"/>
          <w:lang w:val="en-GB"/>
        </w:rPr>
        <w:t>-</w:t>
      </w:r>
      <w:r w:rsidR="003E7C56" w:rsidRPr="00E5000C">
        <w:rPr>
          <w:rFonts w:cstheme="minorHAnsi"/>
          <w:sz w:val="20"/>
          <w:szCs w:val="20"/>
          <w:lang w:val="en-GB"/>
        </w:rPr>
        <w:t>centred teaching</w:t>
      </w:r>
      <w:r w:rsidR="00F035E6" w:rsidRPr="00E5000C">
        <w:rPr>
          <w:rFonts w:cstheme="minorHAnsi"/>
          <w:sz w:val="20"/>
          <w:szCs w:val="20"/>
          <w:lang w:val="en-GB"/>
        </w:rPr>
        <w:t xml:space="preserve">: </w:t>
      </w:r>
      <w:r w:rsidR="003E7C56" w:rsidRPr="00E5000C">
        <w:rPr>
          <w:rFonts w:cstheme="minorHAnsi"/>
          <w:sz w:val="20"/>
          <w:szCs w:val="20"/>
          <w:lang w:val="en-GB"/>
        </w:rPr>
        <w:t>T</w:t>
      </w:r>
      <w:r w:rsidR="00787BEC" w:rsidRPr="00E5000C">
        <w:rPr>
          <w:rFonts w:cstheme="minorHAnsi"/>
          <w:sz w:val="20"/>
          <w:szCs w:val="20"/>
          <w:lang w:val="en-GB"/>
        </w:rPr>
        <w:t>he t</w:t>
      </w:r>
      <w:r w:rsidR="003E7C56" w:rsidRPr="00E5000C">
        <w:rPr>
          <w:rFonts w:cstheme="minorHAnsi"/>
          <w:sz w:val="20"/>
          <w:szCs w:val="20"/>
          <w:lang w:val="en-GB"/>
        </w:rPr>
        <w:t>eacher initiates</w:t>
      </w:r>
      <w:r w:rsidR="00F035E6" w:rsidRPr="00E5000C">
        <w:rPr>
          <w:rFonts w:cstheme="minorHAnsi"/>
          <w:sz w:val="20"/>
          <w:szCs w:val="20"/>
          <w:lang w:val="en-GB"/>
        </w:rPr>
        <w:t xml:space="preserve">, </w:t>
      </w:r>
      <w:r w:rsidR="00787BEC" w:rsidRPr="00E5000C">
        <w:rPr>
          <w:rFonts w:cstheme="minorHAnsi"/>
          <w:sz w:val="20"/>
          <w:szCs w:val="20"/>
          <w:lang w:val="en-GB"/>
        </w:rPr>
        <w:t xml:space="preserve">the </w:t>
      </w:r>
      <w:r w:rsidR="003E7C56" w:rsidRPr="00E5000C">
        <w:rPr>
          <w:rFonts w:cstheme="minorHAnsi"/>
          <w:sz w:val="20"/>
          <w:szCs w:val="20"/>
          <w:lang w:val="en-GB"/>
        </w:rPr>
        <w:t xml:space="preserve">students respond and </w:t>
      </w:r>
      <w:r w:rsidR="00787BEC" w:rsidRPr="00E5000C">
        <w:rPr>
          <w:rFonts w:cstheme="minorHAnsi"/>
          <w:sz w:val="20"/>
          <w:szCs w:val="20"/>
          <w:lang w:val="en-GB"/>
        </w:rPr>
        <w:t xml:space="preserve">the </w:t>
      </w:r>
      <w:r w:rsidR="003E7C56" w:rsidRPr="00E5000C">
        <w:rPr>
          <w:rFonts w:cstheme="minorHAnsi"/>
          <w:sz w:val="20"/>
          <w:szCs w:val="20"/>
          <w:lang w:val="en-GB"/>
        </w:rPr>
        <w:t>teacher evaluates</w:t>
      </w:r>
      <w:r w:rsidR="00B93099" w:rsidRPr="00E5000C">
        <w:rPr>
          <w:rFonts w:cstheme="minorHAnsi"/>
          <w:sz w:val="20"/>
          <w:szCs w:val="20"/>
          <w:lang w:val="en-GB"/>
        </w:rPr>
        <w:t xml:space="preserve"> (</w:t>
      </w:r>
      <w:proofErr w:type="spellStart"/>
      <w:r w:rsidR="00B93099" w:rsidRPr="00E5000C">
        <w:rPr>
          <w:rFonts w:cstheme="minorHAnsi"/>
          <w:sz w:val="20"/>
          <w:szCs w:val="20"/>
          <w:lang w:val="en-GB"/>
        </w:rPr>
        <w:t>Hetmar</w:t>
      </w:r>
      <w:proofErr w:type="spellEnd"/>
      <w:r w:rsidR="00787BEC" w:rsidRPr="00E5000C">
        <w:rPr>
          <w:rFonts w:cstheme="minorHAnsi"/>
          <w:sz w:val="20"/>
          <w:szCs w:val="20"/>
          <w:lang w:val="en-GB"/>
        </w:rPr>
        <w:t>,</w:t>
      </w:r>
      <w:r w:rsidR="00B93099" w:rsidRPr="00E5000C">
        <w:rPr>
          <w:rFonts w:cstheme="minorHAnsi"/>
          <w:sz w:val="20"/>
          <w:szCs w:val="20"/>
          <w:lang w:val="en-GB"/>
        </w:rPr>
        <w:t xml:space="preserve"> 2004)</w:t>
      </w:r>
      <w:r w:rsidR="00F035E6" w:rsidRPr="00E5000C">
        <w:rPr>
          <w:rFonts w:cstheme="minorHAnsi"/>
          <w:sz w:val="20"/>
          <w:szCs w:val="20"/>
          <w:lang w:val="en-GB"/>
        </w:rPr>
        <w:t xml:space="preserve">. </w:t>
      </w:r>
      <w:r w:rsidR="00107080" w:rsidRPr="00E5000C">
        <w:rPr>
          <w:rFonts w:cstheme="minorHAnsi"/>
          <w:sz w:val="20"/>
          <w:szCs w:val="20"/>
          <w:lang w:val="en-GB"/>
        </w:rPr>
        <w:t>The formal strategies become</w:t>
      </w:r>
      <w:r w:rsidR="003E7C56" w:rsidRPr="00E5000C">
        <w:rPr>
          <w:rFonts w:cstheme="minorHAnsi"/>
          <w:sz w:val="20"/>
          <w:szCs w:val="20"/>
          <w:lang w:val="en-GB"/>
        </w:rPr>
        <w:t xml:space="preserve"> a challenge </w:t>
      </w:r>
      <w:r w:rsidR="00A60B9F">
        <w:rPr>
          <w:rFonts w:cstheme="minorHAnsi"/>
          <w:sz w:val="20"/>
          <w:szCs w:val="20"/>
          <w:lang w:val="en-GB"/>
        </w:rPr>
        <w:t>because</w:t>
      </w:r>
      <w:r w:rsidR="003E7C56" w:rsidRPr="00E5000C">
        <w:rPr>
          <w:rFonts w:cstheme="minorHAnsi"/>
          <w:sz w:val="20"/>
          <w:szCs w:val="20"/>
          <w:lang w:val="en-GB"/>
        </w:rPr>
        <w:t xml:space="preserve"> they </w:t>
      </w:r>
      <w:r w:rsidR="00B93099" w:rsidRPr="00E5000C">
        <w:rPr>
          <w:rFonts w:cstheme="minorHAnsi"/>
          <w:sz w:val="20"/>
          <w:szCs w:val="20"/>
          <w:lang w:val="en-GB"/>
        </w:rPr>
        <w:t>appear</w:t>
      </w:r>
      <w:r w:rsidR="003E7C56" w:rsidRPr="00E5000C">
        <w:rPr>
          <w:rFonts w:cstheme="minorHAnsi"/>
          <w:sz w:val="20"/>
          <w:szCs w:val="20"/>
          <w:lang w:val="en-GB"/>
        </w:rPr>
        <w:t xml:space="preserve"> appropriate from the teacher</w:t>
      </w:r>
      <w:r w:rsidR="003D17AF" w:rsidRPr="00E5000C">
        <w:rPr>
          <w:rFonts w:cstheme="minorHAnsi"/>
          <w:sz w:val="20"/>
          <w:szCs w:val="20"/>
          <w:lang w:val="en-GB"/>
        </w:rPr>
        <w:t>’</w:t>
      </w:r>
      <w:r w:rsidR="003E7C56" w:rsidRPr="00E5000C">
        <w:rPr>
          <w:rFonts w:cstheme="minorHAnsi"/>
          <w:sz w:val="20"/>
          <w:szCs w:val="20"/>
          <w:lang w:val="en-GB"/>
        </w:rPr>
        <w:t>s point of view, but</w:t>
      </w:r>
      <w:r w:rsidR="0088502C">
        <w:rPr>
          <w:rFonts w:cstheme="minorHAnsi"/>
          <w:sz w:val="20"/>
          <w:szCs w:val="20"/>
          <w:lang w:val="en-GB"/>
        </w:rPr>
        <w:t xml:space="preserve"> in </w:t>
      </w:r>
      <w:proofErr w:type="gramStart"/>
      <w:r w:rsidR="0088502C">
        <w:rPr>
          <w:rFonts w:cstheme="minorHAnsi"/>
          <w:sz w:val="20"/>
          <w:szCs w:val="20"/>
          <w:lang w:val="en-GB"/>
        </w:rPr>
        <w:t>reality</w:t>
      </w:r>
      <w:proofErr w:type="gramEnd"/>
      <w:r w:rsidR="003E7C56" w:rsidRPr="00E5000C">
        <w:rPr>
          <w:rFonts w:cstheme="minorHAnsi"/>
          <w:sz w:val="20"/>
          <w:szCs w:val="20"/>
          <w:lang w:val="en-GB"/>
        </w:rPr>
        <w:t xml:space="preserve"> </w:t>
      </w:r>
      <w:r w:rsidR="00787BEC" w:rsidRPr="00E5000C">
        <w:rPr>
          <w:rFonts w:cstheme="minorHAnsi"/>
          <w:sz w:val="20"/>
          <w:szCs w:val="20"/>
          <w:lang w:val="en-GB"/>
        </w:rPr>
        <w:t>they may not necessarily be appropriate.</w:t>
      </w:r>
    </w:p>
    <w:p w14:paraId="0DC5BD85" w14:textId="77777777" w:rsidR="002E14DD" w:rsidRPr="00E5000C" w:rsidRDefault="002E14DD" w:rsidP="00E5000C">
      <w:pPr>
        <w:spacing w:after="0" w:line="276" w:lineRule="auto"/>
        <w:jc w:val="both"/>
        <w:rPr>
          <w:rFonts w:cstheme="minorHAnsi"/>
          <w:sz w:val="20"/>
          <w:szCs w:val="20"/>
          <w:lang w:val="en-GB"/>
        </w:rPr>
      </w:pPr>
    </w:p>
    <w:p w14:paraId="76044026" w14:textId="23FC3C30" w:rsidR="004F4F85" w:rsidRPr="00E5000C" w:rsidRDefault="00F36100" w:rsidP="00E5000C">
      <w:pPr>
        <w:spacing w:after="0"/>
        <w:jc w:val="both"/>
        <w:rPr>
          <w:rFonts w:cstheme="minorHAnsi"/>
          <w:sz w:val="20"/>
          <w:szCs w:val="20"/>
          <w:lang w:val="en-GB"/>
        </w:rPr>
      </w:pPr>
      <w:r w:rsidRPr="00E5000C">
        <w:rPr>
          <w:rFonts w:cstheme="minorHAnsi"/>
          <w:sz w:val="20"/>
          <w:szCs w:val="20"/>
          <w:lang w:val="en-GB"/>
        </w:rPr>
        <w:t>S</w:t>
      </w:r>
      <w:r w:rsidR="003D17AF" w:rsidRPr="00E5000C">
        <w:rPr>
          <w:rFonts w:cstheme="minorHAnsi"/>
          <w:sz w:val="20"/>
          <w:szCs w:val="20"/>
          <w:lang w:val="en-GB"/>
        </w:rPr>
        <w:t>imuli</w:t>
      </w:r>
      <w:r w:rsidRPr="00E5000C">
        <w:rPr>
          <w:rFonts w:cstheme="minorHAnsi"/>
          <w:sz w:val="20"/>
          <w:szCs w:val="20"/>
          <w:lang w:val="en-GB"/>
        </w:rPr>
        <w:t>ng appears as optimism: ‘</w:t>
      </w:r>
      <w:r w:rsidR="003D17AF" w:rsidRPr="00E5000C">
        <w:rPr>
          <w:rFonts w:cstheme="minorHAnsi"/>
          <w:sz w:val="20"/>
          <w:szCs w:val="20"/>
          <w:lang w:val="en-GB"/>
        </w:rPr>
        <w:t>Let</w:t>
      </w:r>
      <w:r w:rsidRPr="00E5000C">
        <w:rPr>
          <w:rFonts w:cstheme="minorHAnsi"/>
          <w:sz w:val="20"/>
          <w:szCs w:val="20"/>
          <w:lang w:val="en-GB"/>
        </w:rPr>
        <w:t>’s see what happens’ and ‘we’</w:t>
      </w:r>
      <w:r w:rsidR="003D17AF" w:rsidRPr="00E5000C">
        <w:rPr>
          <w:rFonts w:cstheme="minorHAnsi"/>
          <w:sz w:val="20"/>
          <w:szCs w:val="20"/>
          <w:lang w:val="en-GB"/>
        </w:rPr>
        <w:t>ll find out when we need to’</w:t>
      </w:r>
      <w:r w:rsidRPr="00E5000C">
        <w:rPr>
          <w:rFonts w:cstheme="minorHAnsi"/>
          <w:sz w:val="20"/>
          <w:szCs w:val="20"/>
          <w:lang w:val="en-GB"/>
        </w:rPr>
        <w:t>. T</w:t>
      </w:r>
      <w:r w:rsidR="00360FF6" w:rsidRPr="00E5000C">
        <w:rPr>
          <w:rFonts w:cstheme="minorHAnsi"/>
          <w:sz w:val="20"/>
          <w:szCs w:val="20"/>
          <w:lang w:val="en-GB"/>
        </w:rPr>
        <w:t>inkering</w:t>
      </w:r>
      <w:r w:rsidR="00B1192C" w:rsidRPr="00E5000C">
        <w:rPr>
          <w:rFonts w:cstheme="minorHAnsi"/>
          <w:sz w:val="20"/>
          <w:szCs w:val="20"/>
          <w:lang w:val="en-GB"/>
        </w:rPr>
        <w:t xml:space="preserve"> </w:t>
      </w:r>
      <w:r w:rsidR="003D17AF" w:rsidRPr="00E5000C">
        <w:rPr>
          <w:rFonts w:cstheme="minorHAnsi"/>
          <w:sz w:val="20"/>
          <w:szCs w:val="20"/>
          <w:lang w:val="en-GB"/>
        </w:rPr>
        <w:t xml:space="preserve">appears as just </w:t>
      </w:r>
      <w:r w:rsidRPr="00E5000C">
        <w:rPr>
          <w:rFonts w:cstheme="minorHAnsi"/>
          <w:sz w:val="20"/>
          <w:szCs w:val="20"/>
          <w:lang w:val="en-GB"/>
        </w:rPr>
        <w:t>that</w:t>
      </w:r>
      <w:r w:rsidR="003B60C4" w:rsidRPr="00E5000C">
        <w:rPr>
          <w:rFonts w:cstheme="minorHAnsi"/>
          <w:sz w:val="20"/>
          <w:szCs w:val="20"/>
          <w:lang w:val="en-GB"/>
        </w:rPr>
        <w:t xml:space="preserve"> –</w:t>
      </w:r>
      <w:r w:rsidRPr="00E5000C">
        <w:rPr>
          <w:rFonts w:cstheme="minorHAnsi"/>
          <w:sz w:val="20"/>
          <w:szCs w:val="20"/>
          <w:lang w:val="en-GB"/>
        </w:rPr>
        <w:t xml:space="preserve"> </w:t>
      </w:r>
      <w:r w:rsidR="003D17AF" w:rsidRPr="00E5000C">
        <w:rPr>
          <w:rFonts w:cstheme="minorHAnsi"/>
          <w:sz w:val="20"/>
          <w:szCs w:val="20"/>
          <w:lang w:val="en-GB"/>
        </w:rPr>
        <w:t>tinkering with things</w:t>
      </w:r>
      <w:r w:rsidR="00B1192C" w:rsidRPr="00E5000C">
        <w:rPr>
          <w:rFonts w:cstheme="minorHAnsi"/>
          <w:sz w:val="20"/>
          <w:szCs w:val="20"/>
          <w:lang w:val="en-GB"/>
        </w:rPr>
        <w:t xml:space="preserve">. </w:t>
      </w:r>
      <w:r w:rsidR="003D17AF" w:rsidRPr="00E5000C">
        <w:rPr>
          <w:rFonts w:cstheme="minorHAnsi"/>
          <w:sz w:val="20"/>
          <w:szCs w:val="20"/>
          <w:lang w:val="en-GB"/>
        </w:rPr>
        <w:t xml:space="preserve">Both </w:t>
      </w:r>
      <w:r w:rsidR="00B93099" w:rsidRPr="00E5000C">
        <w:rPr>
          <w:rFonts w:cstheme="minorHAnsi"/>
          <w:sz w:val="20"/>
          <w:szCs w:val="20"/>
          <w:lang w:val="en-GB"/>
        </w:rPr>
        <w:t>strategies</w:t>
      </w:r>
      <w:r w:rsidR="003D17AF" w:rsidRPr="00E5000C">
        <w:rPr>
          <w:rFonts w:cstheme="minorHAnsi"/>
          <w:sz w:val="20"/>
          <w:szCs w:val="20"/>
          <w:lang w:val="en-GB"/>
        </w:rPr>
        <w:t xml:space="preserve"> are </w:t>
      </w:r>
      <w:r w:rsidRPr="00E5000C">
        <w:rPr>
          <w:rFonts w:cstheme="minorHAnsi"/>
          <w:sz w:val="20"/>
          <w:szCs w:val="20"/>
          <w:lang w:val="en-GB"/>
        </w:rPr>
        <w:t>characteri</w:t>
      </w:r>
      <w:r w:rsidR="003B60C4" w:rsidRPr="00E5000C">
        <w:rPr>
          <w:rFonts w:cstheme="minorHAnsi"/>
          <w:sz w:val="20"/>
          <w:szCs w:val="20"/>
          <w:lang w:val="en-GB"/>
        </w:rPr>
        <w:t>s</w:t>
      </w:r>
      <w:r w:rsidRPr="00E5000C">
        <w:rPr>
          <w:rFonts w:cstheme="minorHAnsi"/>
          <w:sz w:val="20"/>
          <w:szCs w:val="20"/>
          <w:lang w:val="en-GB"/>
        </w:rPr>
        <w:t>ed</w:t>
      </w:r>
      <w:r w:rsidR="003D17AF" w:rsidRPr="00E5000C">
        <w:rPr>
          <w:rFonts w:cstheme="minorHAnsi"/>
          <w:sz w:val="20"/>
          <w:szCs w:val="20"/>
          <w:lang w:val="en-GB"/>
        </w:rPr>
        <w:t xml:space="preserve"> by</w:t>
      </w:r>
      <w:r w:rsidR="00B1192C" w:rsidRPr="00E5000C">
        <w:rPr>
          <w:rFonts w:cstheme="minorHAnsi"/>
          <w:sz w:val="20"/>
          <w:szCs w:val="20"/>
          <w:lang w:val="en-GB"/>
        </w:rPr>
        <w:t xml:space="preserve"> non-verbal </w:t>
      </w:r>
      <w:r w:rsidR="003D17AF" w:rsidRPr="00E5000C">
        <w:rPr>
          <w:rFonts w:cstheme="minorHAnsi"/>
          <w:sz w:val="20"/>
          <w:szCs w:val="20"/>
          <w:lang w:val="en-GB"/>
        </w:rPr>
        <w:t>and bodily communic</w:t>
      </w:r>
      <w:r w:rsidR="00B1192C" w:rsidRPr="00E5000C">
        <w:rPr>
          <w:rFonts w:cstheme="minorHAnsi"/>
          <w:sz w:val="20"/>
          <w:szCs w:val="20"/>
          <w:lang w:val="en-GB"/>
        </w:rPr>
        <w:t>ation</w:t>
      </w:r>
      <w:r w:rsidR="003B60C4" w:rsidRPr="00E5000C">
        <w:rPr>
          <w:rFonts w:cstheme="minorHAnsi"/>
          <w:sz w:val="20"/>
          <w:szCs w:val="20"/>
          <w:lang w:val="en-GB"/>
        </w:rPr>
        <w:t>,</w:t>
      </w:r>
      <w:r w:rsidR="00B1192C" w:rsidRPr="00E5000C">
        <w:rPr>
          <w:rFonts w:cstheme="minorHAnsi"/>
          <w:sz w:val="20"/>
          <w:szCs w:val="20"/>
          <w:lang w:val="en-GB"/>
        </w:rPr>
        <w:t xml:space="preserve"> </w:t>
      </w:r>
      <w:r w:rsidR="003D17AF" w:rsidRPr="00E5000C">
        <w:rPr>
          <w:rFonts w:cstheme="minorHAnsi"/>
          <w:sz w:val="20"/>
          <w:szCs w:val="20"/>
          <w:lang w:val="en-GB"/>
        </w:rPr>
        <w:t xml:space="preserve">and </w:t>
      </w:r>
      <w:r w:rsidR="00B93099" w:rsidRPr="00E5000C">
        <w:rPr>
          <w:rFonts w:cstheme="minorHAnsi"/>
          <w:sz w:val="20"/>
          <w:szCs w:val="20"/>
          <w:lang w:val="en-GB"/>
        </w:rPr>
        <w:t>usually</w:t>
      </w:r>
      <w:r w:rsidR="003B60C4" w:rsidRPr="00E5000C">
        <w:rPr>
          <w:rFonts w:cstheme="minorHAnsi"/>
          <w:sz w:val="20"/>
          <w:szCs w:val="20"/>
          <w:lang w:val="en-GB"/>
        </w:rPr>
        <w:t>,</w:t>
      </w:r>
      <w:r w:rsidR="00B93099" w:rsidRPr="00E5000C">
        <w:rPr>
          <w:rFonts w:cstheme="minorHAnsi"/>
          <w:sz w:val="20"/>
          <w:szCs w:val="20"/>
          <w:lang w:val="en-GB"/>
        </w:rPr>
        <w:t xml:space="preserve"> </w:t>
      </w:r>
      <w:r w:rsidR="003D17AF" w:rsidRPr="00E5000C">
        <w:rPr>
          <w:rFonts w:cstheme="minorHAnsi"/>
          <w:sz w:val="20"/>
          <w:szCs w:val="20"/>
          <w:lang w:val="en-GB"/>
        </w:rPr>
        <w:t xml:space="preserve">students cannot </w:t>
      </w:r>
      <w:r w:rsidRPr="00E5000C">
        <w:rPr>
          <w:rFonts w:cstheme="minorHAnsi"/>
          <w:sz w:val="20"/>
          <w:szCs w:val="20"/>
          <w:lang w:val="en-GB"/>
        </w:rPr>
        <w:t>articulate</w:t>
      </w:r>
      <w:r w:rsidR="00B93099" w:rsidRPr="00E5000C">
        <w:rPr>
          <w:rFonts w:cstheme="minorHAnsi"/>
          <w:sz w:val="20"/>
          <w:szCs w:val="20"/>
          <w:lang w:val="en-GB"/>
        </w:rPr>
        <w:t xml:space="preserve"> </w:t>
      </w:r>
      <w:r w:rsidR="003D17AF" w:rsidRPr="00E5000C">
        <w:rPr>
          <w:rFonts w:cstheme="minorHAnsi"/>
          <w:sz w:val="20"/>
          <w:szCs w:val="20"/>
          <w:lang w:val="en-GB"/>
        </w:rPr>
        <w:t>clear conception</w:t>
      </w:r>
      <w:r w:rsidR="00B93099" w:rsidRPr="00E5000C">
        <w:rPr>
          <w:rFonts w:cstheme="minorHAnsi"/>
          <w:sz w:val="20"/>
          <w:szCs w:val="20"/>
          <w:lang w:val="en-GB"/>
        </w:rPr>
        <w:t>s</w:t>
      </w:r>
      <w:r w:rsidR="003D17AF" w:rsidRPr="00E5000C">
        <w:rPr>
          <w:rFonts w:cstheme="minorHAnsi"/>
          <w:sz w:val="20"/>
          <w:szCs w:val="20"/>
          <w:lang w:val="en-GB"/>
        </w:rPr>
        <w:t xml:space="preserve"> of </w:t>
      </w:r>
      <w:r w:rsidR="00F035E6" w:rsidRPr="00E5000C">
        <w:rPr>
          <w:rFonts w:cstheme="minorHAnsi"/>
          <w:sz w:val="20"/>
          <w:szCs w:val="20"/>
          <w:lang w:val="en-GB"/>
        </w:rPr>
        <w:t>proces</w:t>
      </w:r>
      <w:r w:rsidR="003B60C4" w:rsidRPr="00E5000C">
        <w:rPr>
          <w:rFonts w:cstheme="minorHAnsi"/>
          <w:sz w:val="20"/>
          <w:szCs w:val="20"/>
          <w:lang w:val="en-GB"/>
        </w:rPr>
        <w:t>s</w:t>
      </w:r>
      <w:r w:rsidR="00F035E6" w:rsidRPr="00E5000C">
        <w:rPr>
          <w:rFonts w:cstheme="minorHAnsi"/>
          <w:sz w:val="20"/>
          <w:szCs w:val="20"/>
          <w:lang w:val="en-GB"/>
        </w:rPr>
        <w:t xml:space="preserve"> o</w:t>
      </w:r>
      <w:r w:rsidR="003D17AF" w:rsidRPr="00E5000C">
        <w:rPr>
          <w:rFonts w:cstheme="minorHAnsi"/>
          <w:sz w:val="20"/>
          <w:szCs w:val="20"/>
          <w:lang w:val="en-GB"/>
        </w:rPr>
        <w:t>r</w:t>
      </w:r>
      <w:r w:rsidR="00F035E6" w:rsidRPr="00E5000C">
        <w:rPr>
          <w:rFonts w:cstheme="minorHAnsi"/>
          <w:sz w:val="20"/>
          <w:szCs w:val="20"/>
          <w:lang w:val="en-GB"/>
        </w:rPr>
        <w:t xml:space="preserve"> </w:t>
      </w:r>
      <w:r w:rsidR="003D17AF" w:rsidRPr="00E5000C">
        <w:rPr>
          <w:rFonts w:cstheme="minorHAnsi"/>
          <w:sz w:val="20"/>
          <w:szCs w:val="20"/>
          <w:lang w:val="en-GB"/>
        </w:rPr>
        <w:t>produc</w:t>
      </w:r>
      <w:r w:rsidR="0000404C" w:rsidRPr="00E5000C">
        <w:rPr>
          <w:rFonts w:cstheme="minorHAnsi"/>
          <w:sz w:val="20"/>
          <w:szCs w:val="20"/>
          <w:lang w:val="en-GB"/>
        </w:rPr>
        <w:t>t</w:t>
      </w:r>
      <w:r w:rsidR="00B1192C" w:rsidRPr="00E5000C">
        <w:rPr>
          <w:rFonts w:cstheme="minorHAnsi"/>
          <w:sz w:val="20"/>
          <w:szCs w:val="20"/>
          <w:lang w:val="en-GB"/>
        </w:rPr>
        <w:t xml:space="preserve">. </w:t>
      </w:r>
      <w:r w:rsidR="003D17AF" w:rsidRPr="00E5000C">
        <w:rPr>
          <w:rFonts w:cstheme="minorHAnsi"/>
          <w:sz w:val="20"/>
          <w:szCs w:val="20"/>
          <w:lang w:val="en-GB"/>
        </w:rPr>
        <w:t>The design, along with the idea of the product, emerges gradually through iterations</w:t>
      </w:r>
      <w:r w:rsidR="00B1192C" w:rsidRPr="00E5000C">
        <w:rPr>
          <w:rFonts w:cstheme="minorHAnsi"/>
          <w:sz w:val="20"/>
          <w:szCs w:val="20"/>
          <w:lang w:val="en-GB"/>
        </w:rPr>
        <w:t xml:space="preserve">. </w:t>
      </w:r>
      <w:r w:rsidR="003D17AF" w:rsidRPr="00E5000C">
        <w:rPr>
          <w:rFonts w:cstheme="minorHAnsi"/>
          <w:sz w:val="20"/>
          <w:szCs w:val="20"/>
          <w:lang w:val="en-GB"/>
        </w:rPr>
        <w:t>From the teacher’s point of view</w:t>
      </w:r>
      <w:r w:rsidRPr="00E5000C">
        <w:rPr>
          <w:rFonts w:cstheme="minorHAnsi"/>
          <w:sz w:val="20"/>
          <w:szCs w:val="20"/>
          <w:lang w:val="en-GB"/>
        </w:rPr>
        <w:t>,</w:t>
      </w:r>
      <w:r w:rsidR="00B1192C" w:rsidRPr="00E5000C">
        <w:rPr>
          <w:rFonts w:cstheme="minorHAnsi"/>
          <w:sz w:val="20"/>
          <w:szCs w:val="20"/>
          <w:lang w:val="en-GB"/>
        </w:rPr>
        <w:t xml:space="preserve"> </w:t>
      </w:r>
      <w:r w:rsidR="00C0371E" w:rsidRPr="00E5000C">
        <w:rPr>
          <w:rFonts w:cstheme="minorHAnsi"/>
          <w:sz w:val="20"/>
          <w:szCs w:val="20"/>
          <w:lang w:val="en-GB"/>
        </w:rPr>
        <w:t>simuling</w:t>
      </w:r>
      <w:r w:rsidR="003D17AF" w:rsidRPr="00E5000C">
        <w:rPr>
          <w:rFonts w:cstheme="minorHAnsi"/>
          <w:sz w:val="20"/>
          <w:szCs w:val="20"/>
          <w:lang w:val="en-GB"/>
        </w:rPr>
        <w:t xml:space="preserve"> and</w:t>
      </w:r>
      <w:r w:rsidR="00C0371E" w:rsidRPr="00E5000C">
        <w:rPr>
          <w:rFonts w:cstheme="minorHAnsi"/>
          <w:sz w:val="20"/>
          <w:szCs w:val="20"/>
          <w:lang w:val="en-GB"/>
        </w:rPr>
        <w:t xml:space="preserve"> </w:t>
      </w:r>
      <w:r w:rsidR="003D17AF" w:rsidRPr="00E5000C">
        <w:rPr>
          <w:rFonts w:cstheme="minorHAnsi"/>
          <w:sz w:val="20"/>
          <w:szCs w:val="20"/>
          <w:lang w:val="en-GB"/>
        </w:rPr>
        <w:t xml:space="preserve">tinkering </w:t>
      </w:r>
      <w:r w:rsidR="007F0768" w:rsidRPr="00E5000C">
        <w:rPr>
          <w:rFonts w:cstheme="minorHAnsi"/>
          <w:sz w:val="20"/>
          <w:szCs w:val="20"/>
          <w:lang w:val="en-GB"/>
        </w:rPr>
        <w:t>appear</w:t>
      </w:r>
      <w:r w:rsidR="003D17AF" w:rsidRPr="00E5000C">
        <w:rPr>
          <w:rFonts w:cstheme="minorHAnsi"/>
          <w:sz w:val="20"/>
          <w:szCs w:val="20"/>
          <w:lang w:val="en-GB"/>
        </w:rPr>
        <w:t xml:space="preserve"> challenging</w:t>
      </w:r>
      <w:r w:rsidR="003B60C4" w:rsidRPr="00E5000C">
        <w:rPr>
          <w:rFonts w:cstheme="minorHAnsi"/>
          <w:sz w:val="20"/>
          <w:szCs w:val="20"/>
          <w:lang w:val="en-GB"/>
        </w:rPr>
        <w:t>,</w:t>
      </w:r>
      <w:r w:rsidR="003D17AF" w:rsidRPr="00E5000C">
        <w:rPr>
          <w:rFonts w:cstheme="minorHAnsi"/>
          <w:sz w:val="20"/>
          <w:szCs w:val="20"/>
          <w:lang w:val="en-GB"/>
        </w:rPr>
        <w:t xml:space="preserve"> as</w:t>
      </w:r>
      <w:r w:rsidR="003B60C4" w:rsidRPr="00E5000C">
        <w:rPr>
          <w:rFonts w:cstheme="minorHAnsi"/>
          <w:sz w:val="20"/>
          <w:szCs w:val="20"/>
          <w:lang w:val="en-GB"/>
        </w:rPr>
        <w:t xml:space="preserve"> a</w:t>
      </w:r>
      <w:r w:rsidR="003D17AF" w:rsidRPr="00E5000C">
        <w:rPr>
          <w:rFonts w:cstheme="minorHAnsi"/>
          <w:sz w:val="20"/>
          <w:szCs w:val="20"/>
          <w:lang w:val="en-GB"/>
        </w:rPr>
        <w:t xml:space="preserve"> long time may pass </w:t>
      </w:r>
      <w:proofErr w:type="gramStart"/>
      <w:r w:rsidR="003D17AF" w:rsidRPr="00E5000C">
        <w:rPr>
          <w:rFonts w:cstheme="minorHAnsi"/>
          <w:sz w:val="20"/>
          <w:szCs w:val="20"/>
          <w:lang w:val="en-GB"/>
        </w:rPr>
        <w:t>with apparently ‘nothing’</w:t>
      </w:r>
      <w:r w:rsidR="003B60C4" w:rsidRPr="00E5000C">
        <w:rPr>
          <w:rFonts w:cstheme="minorHAnsi"/>
          <w:sz w:val="20"/>
          <w:szCs w:val="20"/>
          <w:lang w:val="en-GB"/>
        </w:rPr>
        <w:t xml:space="preserve"> happening</w:t>
      </w:r>
      <w:proofErr w:type="gramEnd"/>
      <w:r w:rsidR="003B60C4" w:rsidRPr="00E5000C">
        <w:rPr>
          <w:rFonts w:cstheme="minorHAnsi"/>
          <w:sz w:val="20"/>
          <w:szCs w:val="20"/>
          <w:lang w:val="en-GB"/>
        </w:rPr>
        <w:t>:</w:t>
      </w:r>
      <w:r w:rsidR="009F2723" w:rsidRPr="00E5000C">
        <w:rPr>
          <w:rFonts w:cstheme="minorHAnsi"/>
          <w:sz w:val="20"/>
          <w:szCs w:val="20"/>
          <w:lang w:val="en-GB"/>
        </w:rPr>
        <w:t xml:space="preserve"> </w:t>
      </w:r>
    </w:p>
    <w:p w14:paraId="1C1DF1C9" w14:textId="03FEE843" w:rsidR="004F4F85" w:rsidRPr="00E5000C" w:rsidRDefault="00B41B15" w:rsidP="00E5000C">
      <w:pPr>
        <w:spacing w:before="240" w:after="0" w:line="276" w:lineRule="auto"/>
        <w:ind w:left="720"/>
        <w:jc w:val="both"/>
        <w:rPr>
          <w:rFonts w:cstheme="minorHAnsi"/>
          <w:sz w:val="20"/>
          <w:szCs w:val="20"/>
          <w:lang w:val="en-GB"/>
        </w:rPr>
      </w:pPr>
      <w:r w:rsidRPr="00E5000C">
        <w:rPr>
          <w:rFonts w:cstheme="minorHAnsi"/>
          <w:sz w:val="20"/>
          <w:szCs w:val="20"/>
          <w:lang w:val="en-GB"/>
        </w:rPr>
        <w:t>From seventh grade</w:t>
      </w:r>
      <w:r w:rsidR="0000404C" w:rsidRPr="00E5000C">
        <w:rPr>
          <w:rFonts w:cstheme="minorHAnsi"/>
          <w:sz w:val="20"/>
          <w:szCs w:val="20"/>
          <w:lang w:val="en-GB"/>
        </w:rPr>
        <w:t xml:space="preserve">: </w:t>
      </w:r>
      <w:r w:rsidR="00F36100" w:rsidRPr="00E5000C">
        <w:rPr>
          <w:rFonts w:cstheme="minorHAnsi"/>
          <w:sz w:val="20"/>
          <w:szCs w:val="20"/>
          <w:lang w:val="en-GB"/>
        </w:rPr>
        <w:t>T</w:t>
      </w:r>
      <w:r w:rsidRPr="00E5000C">
        <w:rPr>
          <w:rFonts w:cstheme="minorHAnsi"/>
          <w:sz w:val="20"/>
          <w:szCs w:val="20"/>
          <w:lang w:val="en-GB"/>
        </w:rPr>
        <w:t>wo boys have tinkered with their game-board and play checkers</w:t>
      </w:r>
      <w:r w:rsidR="00F36100" w:rsidRPr="00E5000C">
        <w:rPr>
          <w:rFonts w:cstheme="minorHAnsi"/>
          <w:sz w:val="20"/>
          <w:szCs w:val="20"/>
          <w:lang w:val="en-GB"/>
        </w:rPr>
        <w:t xml:space="preserve"> for a long time</w:t>
      </w:r>
      <w:r w:rsidR="0000404C" w:rsidRPr="00E5000C">
        <w:rPr>
          <w:rFonts w:cstheme="minorHAnsi"/>
          <w:sz w:val="20"/>
          <w:szCs w:val="20"/>
          <w:lang w:val="en-GB"/>
        </w:rPr>
        <w:t xml:space="preserve">. </w:t>
      </w:r>
      <w:r w:rsidR="00F36100" w:rsidRPr="00E5000C">
        <w:rPr>
          <w:rFonts w:cstheme="minorHAnsi"/>
          <w:sz w:val="20"/>
          <w:szCs w:val="20"/>
          <w:lang w:val="en-GB"/>
        </w:rPr>
        <w:t>They do not say much but show things to one another, point</w:t>
      </w:r>
      <w:r w:rsidRPr="00E5000C">
        <w:rPr>
          <w:rFonts w:cstheme="minorHAnsi"/>
          <w:sz w:val="20"/>
          <w:szCs w:val="20"/>
          <w:lang w:val="en-GB"/>
        </w:rPr>
        <w:t xml:space="preserve"> and change the board and checkers</w:t>
      </w:r>
      <w:r w:rsidR="0000404C" w:rsidRPr="00E5000C">
        <w:rPr>
          <w:rFonts w:cstheme="minorHAnsi"/>
          <w:sz w:val="20"/>
          <w:szCs w:val="20"/>
          <w:lang w:val="en-GB"/>
        </w:rPr>
        <w:t xml:space="preserve">. </w:t>
      </w:r>
      <w:r w:rsidRPr="00E5000C">
        <w:rPr>
          <w:rFonts w:cstheme="minorHAnsi"/>
          <w:sz w:val="20"/>
          <w:szCs w:val="20"/>
          <w:lang w:val="en-GB"/>
        </w:rPr>
        <w:t>It is difficult to see w</w:t>
      </w:r>
      <w:r w:rsidR="003B60C4" w:rsidRPr="00E5000C">
        <w:rPr>
          <w:rFonts w:cstheme="minorHAnsi"/>
          <w:sz w:val="20"/>
          <w:szCs w:val="20"/>
          <w:lang w:val="en-GB"/>
        </w:rPr>
        <w:t>h</w:t>
      </w:r>
      <w:r w:rsidRPr="00E5000C">
        <w:rPr>
          <w:rFonts w:cstheme="minorHAnsi"/>
          <w:sz w:val="20"/>
          <w:szCs w:val="20"/>
          <w:lang w:val="en-GB"/>
        </w:rPr>
        <w:t xml:space="preserve">ether they are idle or </w:t>
      </w:r>
      <w:r w:rsidR="00F36100" w:rsidRPr="00E5000C">
        <w:rPr>
          <w:rFonts w:cstheme="minorHAnsi"/>
          <w:sz w:val="20"/>
          <w:szCs w:val="20"/>
          <w:lang w:val="en-GB"/>
        </w:rPr>
        <w:t>develop their</w:t>
      </w:r>
      <w:r w:rsidRPr="00E5000C">
        <w:rPr>
          <w:rFonts w:cstheme="minorHAnsi"/>
          <w:sz w:val="20"/>
          <w:szCs w:val="20"/>
          <w:lang w:val="en-GB"/>
        </w:rPr>
        <w:t xml:space="preserve"> game design as a part of their preoccupation with the material aesthetics</w:t>
      </w:r>
      <w:r w:rsidR="004F4F85" w:rsidRPr="00E5000C">
        <w:rPr>
          <w:rFonts w:cstheme="minorHAnsi"/>
          <w:sz w:val="20"/>
          <w:szCs w:val="20"/>
          <w:lang w:val="en-GB"/>
        </w:rPr>
        <w:t>.</w:t>
      </w:r>
    </w:p>
    <w:p w14:paraId="43D168C9" w14:textId="01EA797F" w:rsidR="00CD3296" w:rsidRPr="00E5000C" w:rsidRDefault="00197811" w:rsidP="00E5000C">
      <w:pPr>
        <w:spacing w:before="240" w:after="0" w:line="276" w:lineRule="auto"/>
        <w:jc w:val="both"/>
        <w:rPr>
          <w:rFonts w:cstheme="minorHAnsi"/>
          <w:sz w:val="20"/>
          <w:szCs w:val="20"/>
          <w:lang w:val="en-GB"/>
        </w:rPr>
      </w:pPr>
      <w:r w:rsidRPr="00E5000C">
        <w:rPr>
          <w:rFonts w:cstheme="minorHAnsi"/>
          <w:sz w:val="20"/>
          <w:szCs w:val="20"/>
          <w:lang w:val="en-GB"/>
        </w:rPr>
        <w:t>O</w:t>
      </w:r>
      <w:r w:rsidR="00515F46" w:rsidRPr="00E5000C">
        <w:rPr>
          <w:rFonts w:cstheme="minorHAnsi"/>
          <w:sz w:val="20"/>
          <w:szCs w:val="20"/>
          <w:lang w:val="en-GB"/>
        </w:rPr>
        <w:t>bservations show that teachers</w:t>
      </w:r>
      <w:r w:rsidR="00F80DC6" w:rsidRPr="00E5000C">
        <w:rPr>
          <w:rFonts w:cstheme="minorHAnsi"/>
          <w:sz w:val="20"/>
          <w:szCs w:val="20"/>
          <w:lang w:val="en-GB"/>
        </w:rPr>
        <w:t xml:space="preserve"> most frequent</w:t>
      </w:r>
      <w:r w:rsidR="00515F46" w:rsidRPr="00E5000C">
        <w:rPr>
          <w:rFonts w:cstheme="minorHAnsi"/>
          <w:sz w:val="20"/>
          <w:szCs w:val="20"/>
          <w:lang w:val="en-GB"/>
        </w:rPr>
        <w:t>ly</w:t>
      </w:r>
      <w:r w:rsidR="00F80DC6" w:rsidRPr="00E5000C">
        <w:rPr>
          <w:rFonts w:cstheme="minorHAnsi"/>
          <w:sz w:val="20"/>
          <w:szCs w:val="20"/>
          <w:lang w:val="en-GB"/>
        </w:rPr>
        <w:t xml:space="preserve"> </w:t>
      </w:r>
      <w:r w:rsidR="00515F46" w:rsidRPr="00E5000C">
        <w:rPr>
          <w:rFonts w:cstheme="minorHAnsi"/>
          <w:sz w:val="20"/>
          <w:szCs w:val="20"/>
          <w:lang w:val="en-GB"/>
        </w:rPr>
        <w:t xml:space="preserve">intervene </w:t>
      </w:r>
      <w:r w:rsidR="00746A8B" w:rsidRPr="00E5000C">
        <w:rPr>
          <w:rFonts w:cstheme="minorHAnsi"/>
          <w:sz w:val="20"/>
          <w:szCs w:val="20"/>
          <w:lang w:val="en-GB"/>
        </w:rPr>
        <w:t>by</w:t>
      </w:r>
      <w:r w:rsidR="00515F46" w:rsidRPr="00E5000C">
        <w:rPr>
          <w:rFonts w:cstheme="minorHAnsi"/>
          <w:sz w:val="20"/>
          <w:szCs w:val="20"/>
          <w:lang w:val="en-GB"/>
        </w:rPr>
        <w:t xml:space="preserve"> </w:t>
      </w:r>
      <w:r w:rsidR="00F80DC6" w:rsidRPr="00E5000C">
        <w:rPr>
          <w:rFonts w:cstheme="minorHAnsi"/>
          <w:sz w:val="20"/>
          <w:szCs w:val="20"/>
          <w:lang w:val="en-GB"/>
        </w:rPr>
        <w:t>correct</w:t>
      </w:r>
      <w:r w:rsidR="00746A8B" w:rsidRPr="00E5000C">
        <w:rPr>
          <w:rFonts w:cstheme="minorHAnsi"/>
          <w:sz w:val="20"/>
          <w:szCs w:val="20"/>
          <w:lang w:val="en-GB"/>
        </w:rPr>
        <w:t>ing</w:t>
      </w:r>
      <w:r w:rsidR="00F80DC6" w:rsidRPr="00E5000C">
        <w:rPr>
          <w:rFonts w:cstheme="minorHAnsi"/>
          <w:sz w:val="20"/>
          <w:szCs w:val="20"/>
          <w:lang w:val="en-GB"/>
        </w:rPr>
        <w:t xml:space="preserve"> and instruct</w:t>
      </w:r>
      <w:r w:rsidR="00746A8B" w:rsidRPr="00E5000C">
        <w:rPr>
          <w:rFonts w:cstheme="minorHAnsi"/>
          <w:sz w:val="20"/>
          <w:szCs w:val="20"/>
          <w:lang w:val="en-GB"/>
        </w:rPr>
        <w:t>ing rather than inquiring</w:t>
      </w:r>
      <w:r w:rsidR="00F80DC6" w:rsidRPr="00E5000C">
        <w:rPr>
          <w:rFonts w:cstheme="minorHAnsi"/>
          <w:sz w:val="20"/>
          <w:szCs w:val="20"/>
          <w:lang w:val="en-GB"/>
        </w:rPr>
        <w:t xml:space="preserve"> about the students’ rationale</w:t>
      </w:r>
      <w:r w:rsidR="00BA0635" w:rsidRPr="00E5000C">
        <w:rPr>
          <w:rFonts w:cstheme="minorHAnsi"/>
          <w:sz w:val="20"/>
          <w:szCs w:val="20"/>
          <w:lang w:val="en-GB"/>
        </w:rPr>
        <w:t xml:space="preserve">. If the students are not </w:t>
      </w:r>
      <w:r w:rsidR="00746A8B" w:rsidRPr="00E5000C">
        <w:rPr>
          <w:rFonts w:cstheme="minorHAnsi"/>
          <w:sz w:val="20"/>
          <w:szCs w:val="20"/>
          <w:lang w:val="en-GB"/>
        </w:rPr>
        <w:t>idle,</w:t>
      </w:r>
      <w:r w:rsidR="00107080" w:rsidRPr="00E5000C">
        <w:rPr>
          <w:rFonts w:cstheme="minorHAnsi"/>
          <w:sz w:val="20"/>
          <w:szCs w:val="20"/>
          <w:lang w:val="en-GB"/>
        </w:rPr>
        <w:t xml:space="preserve"> the</w:t>
      </w:r>
      <w:r w:rsidR="00BA0635" w:rsidRPr="00E5000C">
        <w:rPr>
          <w:rFonts w:cstheme="minorHAnsi"/>
          <w:sz w:val="20"/>
          <w:szCs w:val="20"/>
          <w:lang w:val="en-GB"/>
        </w:rPr>
        <w:t xml:space="preserve"> </w:t>
      </w:r>
      <w:r w:rsidR="00746A8B" w:rsidRPr="00E5000C">
        <w:rPr>
          <w:rFonts w:cstheme="minorHAnsi"/>
          <w:sz w:val="20"/>
          <w:szCs w:val="20"/>
          <w:lang w:val="en-GB"/>
        </w:rPr>
        <w:t xml:space="preserve">teacher </w:t>
      </w:r>
      <w:r w:rsidR="00BA0635" w:rsidRPr="00E5000C">
        <w:rPr>
          <w:rFonts w:cstheme="minorHAnsi"/>
          <w:sz w:val="20"/>
          <w:szCs w:val="20"/>
          <w:lang w:val="en-GB"/>
        </w:rPr>
        <w:t>intervention</w:t>
      </w:r>
      <w:r w:rsidR="00515F46" w:rsidRPr="00E5000C">
        <w:rPr>
          <w:rFonts w:cstheme="minorHAnsi"/>
          <w:sz w:val="20"/>
          <w:szCs w:val="20"/>
          <w:lang w:val="en-GB"/>
        </w:rPr>
        <w:t>s appear</w:t>
      </w:r>
      <w:r w:rsidR="00BA0635" w:rsidRPr="00E5000C">
        <w:rPr>
          <w:rFonts w:cstheme="minorHAnsi"/>
          <w:sz w:val="20"/>
          <w:szCs w:val="20"/>
          <w:lang w:val="en-GB"/>
        </w:rPr>
        <w:t xml:space="preserve"> incomp</w:t>
      </w:r>
      <w:r w:rsidR="00F36100" w:rsidRPr="00E5000C">
        <w:rPr>
          <w:rFonts w:cstheme="minorHAnsi"/>
          <w:sz w:val="20"/>
          <w:szCs w:val="20"/>
          <w:lang w:val="en-GB"/>
        </w:rPr>
        <w:t>rehensible</w:t>
      </w:r>
      <w:r w:rsidR="00EE611F" w:rsidRPr="00E5000C">
        <w:rPr>
          <w:rFonts w:cstheme="minorHAnsi"/>
          <w:sz w:val="20"/>
          <w:szCs w:val="20"/>
          <w:lang w:val="en-GB"/>
        </w:rPr>
        <w:t>,</w:t>
      </w:r>
      <w:r w:rsidR="00F36100" w:rsidRPr="00E5000C">
        <w:rPr>
          <w:rFonts w:cstheme="minorHAnsi"/>
          <w:sz w:val="20"/>
          <w:szCs w:val="20"/>
          <w:lang w:val="en-GB"/>
        </w:rPr>
        <w:t xml:space="preserve"> and in</w:t>
      </w:r>
      <w:r w:rsidR="00EE611F" w:rsidRPr="00E5000C">
        <w:rPr>
          <w:rFonts w:cstheme="minorHAnsi"/>
          <w:sz w:val="20"/>
          <w:szCs w:val="20"/>
          <w:lang w:val="en-GB"/>
        </w:rPr>
        <w:t xml:space="preserve"> the</w:t>
      </w:r>
      <w:r w:rsidR="00F36100" w:rsidRPr="00E5000C">
        <w:rPr>
          <w:rFonts w:cstheme="minorHAnsi"/>
          <w:sz w:val="20"/>
          <w:szCs w:val="20"/>
          <w:lang w:val="en-GB"/>
        </w:rPr>
        <w:t xml:space="preserve"> worst case</w:t>
      </w:r>
      <w:r w:rsidR="00EE611F" w:rsidRPr="00E5000C">
        <w:rPr>
          <w:rFonts w:cstheme="minorHAnsi"/>
          <w:sz w:val="20"/>
          <w:szCs w:val="20"/>
          <w:lang w:val="en-GB"/>
        </w:rPr>
        <w:t>,</w:t>
      </w:r>
      <w:r w:rsidR="00F36100" w:rsidRPr="00E5000C">
        <w:rPr>
          <w:rFonts w:cstheme="minorHAnsi"/>
          <w:sz w:val="20"/>
          <w:szCs w:val="20"/>
          <w:lang w:val="en-GB"/>
        </w:rPr>
        <w:t xml:space="preserve"> </w:t>
      </w:r>
      <w:r w:rsidR="00107080" w:rsidRPr="00E5000C">
        <w:rPr>
          <w:rFonts w:cstheme="minorHAnsi"/>
          <w:sz w:val="20"/>
          <w:szCs w:val="20"/>
          <w:lang w:val="en-GB"/>
        </w:rPr>
        <w:t>demotivating for</w:t>
      </w:r>
      <w:r w:rsidR="00515F46" w:rsidRPr="00E5000C">
        <w:rPr>
          <w:rFonts w:cstheme="minorHAnsi"/>
          <w:sz w:val="20"/>
          <w:szCs w:val="20"/>
          <w:lang w:val="en-GB"/>
        </w:rPr>
        <w:t xml:space="preserve"> the students</w:t>
      </w:r>
      <w:r w:rsidR="00BA0635" w:rsidRPr="00E5000C">
        <w:rPr>
          <w:rFonts w:cstheme="minorHAnsi"/>
          <w:sz w:val="20"/>
          <w:szCs w:val="20"/>
          <w:lang w:val="en-GB"/>
        </w:rPr>
        <w:t>.</w:t>
      </w:r>
      <w:r w:rsidRPr="00E5000C">
        <w:rPr>
          <w:rFonts w:cstheme="minorHAnsi"/>
          <w:sz w:val="20"/>
          <w:szCs w:val="20"/>
          <w:lang w:val="en-GB"/>
        </w:rPr>
        <w:t xml:space="preserve"> In addition, the teachers do not discover </w:t>
      </w:r>
      <w:r w:rsidR="00746A8B" w:rsidRPr="00E5000C">
        <w:rPr>
          <w:rFonts w:cstheme="minorHAnsi"/>
          <w:sz w:val="20"/>
          <w:szCs w:val="20"/>
          <w:lang w:val="en-GB"/>
        </w:rPr>
        <w:t>t</w:t>
      </w:r>
      <w:r w:rsidRPr="00E5000C">
        <w:rPr>
          <w:rFonts w:cstheme="minorHAnsi"/>
          <w:sz w:val="20"/>
          <w:szCs w:val="20"/>
          <w:lang w:val="en-GB"/>
        </w:rPr>
        <w:t xml:space="preserve">he </w:t>
      </w:r>
      <w:r w:rsidR="00746A8B" w:rsidRPr="00E5000C">
        <w:rPr>
          <w:rFonts w:cstheme="minorHAnsi"/>
          <w:sz w:val="20"/>
          <w:szCs w:val="20"/>
          <w:lang w:val="en-GB"/>
        </w:rPr>
        <w:t>co-</w:t>
      </w:r>
      <w:r w:rsidR="00E91FE5" w:rsidRPr="00E5000C">
        <w:rPr>
          <w:rFonts w:cstheme="minorHAnsi"/>
          <w:sz w:val="20"/>
          <w:szCs w:val="20"/>
          <w:lang w:val="en-GB"/>
        </w:rPr>
        <w:t>creating</w:t>
      </w:r>
      <w:r w:rsidR="00746A8B" w:rsidRPr="00E5000C">
        <w:rPr>
          <w:rFonts w:cstheme="minorHAnsi"/>
          <w:sz w:val="20"/>
          <w:szCs w:val="20"/>
          <w:lang w:val="en-GB"/>
        </w:rPr>
        <w:t xml:space="preserve"> power of</w:t>
      </w:r>
      <w:r w:rsidR="00E91FE5" w:rsidRPr="00E5000C">
        <w:rPr>
          <w:rFonts w:cstheme="minorHAnsi"/>
          <w:sz w:val="20"/>
          <w:szCs w:val="20"/>
          <w:lang w:val="en-GB"/>
        </w:rPr>
        <w:t xml:space="preserve"> learning in</w:t>
      </w:r>
      <w:r w:rsidR="00746A8B" w:rsidRPr="00E5000C">
        <w:rPr>
          <w:rFonts w:cstheme="minorHAnsi"/>
          <w:sz w:val="20"/>
          <w:szCs w:val="20"/>
          <w:lang w:val="en-GB"/>
        </w:rPr>
        <w:t xml:space="preserve"> the </w:t>
      </w:r>
      <w:proofErr w:type="spellStart"/>
      <w:r w:rsidRPr="00E5000C">
        <w:rPr>
          <w:rFonts w:cstheme="minorHAnsi"/>
          <w:sz w:val="20"/>
          <w:szCs w:val="20"/>
          <w:lang w:val="en-GB"/>
        </w:rPr>
        <w:t>aestethic</w:t>
      </w:r>
      <w:proofErr w:type="spellEnd"/>
      <w:r w:rsidRPr="00E5000C">
        <w:rPr>
          <w:rFonts w:cstheme="minorHAnsi"/>
          <w:sz w:val="20"/>
          <w:szCs w:val="20"/>
          <w:lang w:val="en-GB"/>
        </w:rPr>
        <w:t xml:space="preserve"> </w:t>
      </w:r>
      <w:r w:rsidR="00BA31A3" w:rsidRPr="00E5000C">
        <w:rPr>
          <w:rFonts w:cstheme="minorHAnsi"/>
          <w:sz w:val="20"/>
          <w:szCs w:val="20"/>
          <w:lang w:val="en-GB"/>
        </w:rPr>
        <w:t>dimension (</w:t>
      </w:r>
      <w:r w:rsidRPr="00E5000C">
        <w:rPr>
          <w:rFonts w:eastAsia="Times New Roman" w:cstheme="minorHAnsi"/>
          <w:sz w:val="20"/>
          <w:szCs w:val="20"/>
          <w:lang w:val="en-GB"/>
        </w:rPr>
        <w:t>Buhl and</w:t>
      </w:r>
      <w:r w:rsidR="002E14DD" w:rsidRPr="00E5000C">
        <w:rPr>
          <w:rFonts w:eastAsia="Times New Roman" w:cstheme="minorHAnsi"/>
          <w:sz w:val="20"/>
          <w:szCs w:val="20"/>
          <w:lang w:val="en-GB"/>
        </w:rPr>
        <w:t xml:space="preserve"> Ejsing-Duun, 2013)</w:t>
      </w:r>
      <w:r w:rsidR="00BA31A3" w:rsidRPr="00E5000C">
        <w:rPr>
          <w:rFonts w:cstheme="minorHAnsi"/>
          <w:sz w:val="20"/>
          <w:szCs w:val="20"/>
          <w:lang w:val="en-GB"/>
        </w:rPr>
        <w:t xml:space="preserve">. </w:t>
      </w:r>
      <w:r w:rsidR="00EB1366" w:rsidRPr="00E5000C">
        <w:rPr>
          <w:rFonts w:cstheme="minorHAnsi"/>
          <w:sz w:val="20"/>
          <w:szCs w:val="20"/>
          <w:lang w:val="en-GB"/>
        </w:rPr>
        <w:t xml:space="preserve">For </w:t>
      </w:r>
      <w:r w:rsidRPr="00E5000C">
        <w:rPr>
          <w:rFonts w:cstheme="minorHAnsi"/>
          <w:sz w:val="20"/>
          <w:szCs w:val="20"/>
          <w:lang w:val="en-GB"/>
        </w:rPr>
        <w:t xml:space="preserve">some students, the initial </w:t>
      </w:r>
      <w:r w:rsidR="007A2750" w:rsidRPr="00E5000C">
        <w:rPr>
          <w:rFonts w:cstheme="minorHAnsi"/>
          <w:sz w:val="20"/>
          <w:szCs w:val="20"/>
          <w:lang w:val="en-GB"/>
        </w:rPr>
        <w:t>tinkering</w:t>
      </w:r>
      <w:r w:rsidR="00184D9E" w:rsidRPr="00E5000C">
        <w:rPr>
          <w:rFonts w:cstheme="minorHAnsi"/>
          <w:sz w:val="20"/>
          <w:szCs w:val="20"/>
          <w:lang w:val="en-GB"/>
        </w:rPr>
        <w:t xml:space="preserve"> </w:t>
      </w:r>
      <w:proofErr w:type="spellStart"/>
      <w:r w:rsidRPr="00E5000C">
        <w:rPr>
          <w:rFonts w:cstheme="minorHAnsi"/>
          <w:sz w:val="20"/>
          <w:szCs w:val="20"/>
          <w:lang w:val="en-GB"/>
        </w:rPr>
        <w:t>tranforms</w:t>
      </w:r>
      <w:proofErr w:type="spellEnd"/>
      <w:r w:rsidRPr="00E5000C">
        <w:rPr>
          <w:rFonts w:cstheme="minorHAnsi"/>
          <w:sz w:val="20"/>
          <w:szCs w:val="20"/>
          <w:lang w:val="en-GB"/>
        </w:rPr>
        <w:t xml:space="preserve"> into u</w:t>
      </w:r>
      <w:r w:rsidR="000F0200">
        <w:rPr>
          <w:rFonts w:cstheme="minorHAnsi"/>
          <w:sz w:val="20"/>
          <w:szCs w:val="20"/>
          <w:lang w:val="en-GB"/>
        </w:rPr>
        <w:t>n</w:t>
      </w:r>
      <w:r w:rsidRPr="00E5000C">
        <w:rPr>
          <w:rFonts w:cstheme="minorHAnsi"/>
          <w:sz w:val="20"/>
          <w:szCs w:val="20"/>
          <w:lang w:val="en-GB"/>
        </w:rPr>
        <w:t>reflect</w:t>
      </w:r>
      <w:r w:rsidR="00EE611F" w:rsidRPr="00E5000C">
        <w:rPr>
          <w:rFonts w:cstheme="minorHAnsi"/>
          <w:sz w:val="20"/>
          <w:szCs w:val="20"/>
          <w:lang w:val="en-GB"/>
        </w:rPr>
        <w:t>ive</w:t>
      </w:r>
      <w:r w:rsidRPr="00E5000C">
        <w:rPr>
          <w:rFonts w:cstheme="minorHAnsi"/>
          <w:sz w:val="20"/>
          <w:szCs w:val="20"/>
          <w:lang w:val="en-GB"/>
        </w:rPr>
        <w:t xml:space="preserve"> build on top</w:t>
      </w:r>
      <w:r w:rsidR="00184D9E" w:rsidRPr="00E5000C">
        <w:rPr>
          <w:rFonts w:cstheme="minorHAnsi"/>
          <w:sz w:val="20"/>
          <w:szCs w:val="20"/>
          <w:lang w:val="en-GB"/>
        </w:rPr>
        <w:t>.</w:t>
      </w:r>
      <w:r w:rsidR="0000404C" w:rsidRPr="00E5000C">
        <w:rPr>
          <w:rFonts w:cstheme="minorHAnsi"/>
          <w:sz w:val="20"/>
          <w:szCs w:val="20"/>
          <w:lang w:val="en-GB"/>
        </w:rPr>
        <w:t xml:space="preserve"> </w:t>
      </w:r>
      <w:r w:rsidRPr="00E5000C">
        <w:rPr>
          <w:rFonts w:cstheme="minorHAnsi"/>
          <w:sz w:val="20"/>
          <w:szCs w:val="20"/>
          <w:lang w:val="en-GB"/>
        </w:rPr>
        <w:t xml:space="preserve">Observations show that these students are often satisfied </w:t>
      </w:r>
      <w:r w:rsidR="00746A8B" w:rsidRPr="00E5000C">
        <w:rPr>
          <w:rFonts w:cstheme="minorHAnsi"/>
          <w:sz w:val="20"/>
          <w:szCs w:val="20"/>
          <w:lang w:val="en-GB"/>
        </w:rPr>
        <w:t>with</w:t>
      </w:r>
      <w:r w:rsidRPr="00E5000C">
        <w:rPr>
          <w:rFonts w:cstheme="minorHAnsi"/>
          <w:sz w:val="20"/>
          <w:szCs w:val="20"/>
          <w:lang w:val="en-GB"/>
        </w:rPr>
        <w:t xml:space="preserve"> </w:t>
      </w:r>
      <w:r w:rsidR="000F0200">
        <w:rPr>
          <w:rFonts w:cstheme="minorHAnsi"/>
          <w:sz w:val="20"/>
          <w:szCs w:val="20"/>
          <w:lang w:val="en-GB"/>
        </w:rPr>
        <w:t>products containing</w:t>
      </w:r>
      <w:r w:rsidR="00746A8B" w:rsidRPr="00E5000C">
        <w:rPr>
          <w:rFonts w:cstheme="minorHAnsi"/>
          <w:sz w:val="20"/>
          <w:szCs w:val="20"/>
          <w:lang w:val="en-GB"/>
        </w:rPr>
        <w:t xml:space="preserve"> errors</w:t>
      </w:r>
      <w:r w:rsidR="000F0200">
        <w:rPr>
          <w:rFonts w:cstheme="minorHAnsi"/>
          <w:sz w:val="20"/>
          <w:szCs w:val="20"/>
          <w:lang w:val="en-GB"/>
        </w:rPr>
        <w:t xml:space="preserve"> as long as they are not too prominent</w:t>
      </w:r>
      <w:r w:rsidR="0000404C" w:rsidRPr="00E5000C">
        <w:rPr>
          <w:rFonts w:cstheme="minorHAnsi"/>
          <w:sz w:val="20"/>
          <w:szCs w:val="20"/>
          <w:lang w:val="en-GB"/>
        </w:rPr>
        <w:t xml:space="preserve">. </w:t>
      </w:r>
      <w:r w:rsidR="00746A8B" w:rsidRPr="00E5000C">
        <w:rPr>
          <w:rFonts w:cstheme="minorHAnsi"/>
          <w:sz w:val="20"/>
          <w:szCs w:val="20"/>
          <w:lang w:val="en-GB"/>
        </w:rPr>
        <w:t>In these cases</w:t>
      </w:r>
      <w:r w:rsidR="00EE611F" w:rsidRPr="00E5000C">
        <w:rPr>
          <w:rFonts w:cstheme="minorHAnsi"/>
          <w:sz w:val="20"/>
          <w:szCs w:val="20"/>
          <w:lang w:val="en-GB"/>
        </w:rPr>
        <w:t>,</w:t>
      </w:r>
      <w:r w:rsidR="00746A8B" w:rsidRPr="00E5000C">
        <w:rPr>
          <w:rFonts w:cstheme="minorHAnsi"/>
          <w:sz w:val="20"/>
          <w:szCs w:val="20"/>
          <w:lang w:val="en-GB"/>
        </w:rPr>
        <w:t xml:space="preserve"> </w:t>
      </w:r>
      <w:r w:rsidRPr="00E5000C">
        <w:rPr>
          <w:rFonts w:cstheme="minorHAnsi"/>
          <w:sz w:val="20"/>
          <w:szCs w:val="20"/>
          <w:lang w:val="en-GB"/>
        </w:rPr>
        <w:t xml:space="preserve">instruction and correction </w:t>
      </w:r>
      <w:r w:rsidR="00F36100" w:rsidRPr="00E5000C">
        <w:rPr>
          <w:rFonts w:cstheme="minorHAnsi"/>
          <w:sz w:val="20"/>
          <w:szCs w:val="20"/>
          <w:lang w:val="en-GB"/>
        </w:rPr>
        <w:t>do</w:t>
      </w:r>
      <w:r w:rsidR="00746A8B" w:rsidRPr="00E5000C">
        <w:rPr>
          <w:rFonts w:cstheme="minorHAnsi"/>
          <w:sz w:val="20"/>
          <w:szCs w:val="20"/>
          <w:lang w:val="en-GB"/>
        </w:rPr>
        <w:t>es</w:t>
      </w:r>
      <w:r w:rsidRPr="00E5000C">
        <w:rPr>
          <w:rFonts w:cstheme="minorHAnsi"/>
          <w:sz w:val="20"/>
          <w:szCs w:val="20"/>
          <w:lang w:val="en-GB"/>
        </w:rPr>
        <w:t xml:space="preserve"> not </w:t>
      </w:r>
      <w:r w:rsidR="00F36100" w:rsidRPr="00E5000C">
        <w:rPr>
          <w:rFonts w:cstheme="minorHAnsi"/>
          <w:sz w:val="20"/>
          <w:szCs w:val="20"/>
          <w:lang w:val="en-GB"/>
        </w:rPr>
        <w:t>help,</w:t>
      </w:r>
      <w:r w:rsidRPr="00E5000C">
        <w:rPr>
          <w:rFonts w:cstheme="minorHAnsi"/>
          <w:sz w:val="20"/>
          <w:szCs w:val="20"/>
          <w:lang w:val="en-GB"/>
        </w:rPr>
        <w:t xml:space="preserve"> as it is the strategy, not the error</w:t>
      </w:r>
      <w:r w:rsidR="00746A8B" w:rsidRPr="00E5000C">
        <w:rPr>
          <w:rFonts w:cstheme="minorHAnsi"/>
          <w:sz w:val="20"/>
          <w:szCs w:val="20"/>
          <w:lang w:val="en-GB"/>
        </w:rPr>
        <w:t>s</w:t>
      </w:r>
      <w:r w:rsidR="00EE611F" w:rsidRPr="00E5000C">
        <w:rPr>
          <w:rFonts w:cstheme="minorHAnsi"/>
          <w:sz w:val="20"/>
          <w:szCs w:val="20"/>
          <w:lang w:val="en-GB"/>
        </w:rPr>
        <w:t>,</w:t>
      </w:r>
      <w:r w:rsidRPr="00E5000C">
        <w:rPr>
          <w:rFonts w:cstheme="minorHAnsi"/>
          <w:sz w:val="20"/>
          <w:szCs w:val="20"/>
          <w:lang w:val="en-GB"/>
        </w:rPr>
        <w:t xml:space="preserve"> that </w:t>
      </w:r>
      <w:r w:rsidR="007D4F42" w:rsidRPr="00E5000C">
        <w:rPr>
          <w:rFonts w:cstheme="minorHAnsi"/>
          <w:sz w:val="20"/>
          <w:szCs w:val="20"/>
          <w:lang w:val="en-GB"/>
        </w:rPr>
        <w:t>stop</w:t>
      </w:r>
      <w:r w:rsidR="00EE611F" w:rsidRPr="00E5000C">
        <w:rPr>
          <w:rFonts w:cstheme="minorHAnsi"/>
          <w:sz w:val="20"/>
          <w:szCs w:val="20"/>
          <w:lang w:val="en-GB"/>
        </w:rPr>
        <w:t>s the</w:t>
      </w:r>
      <w:r w:rsidRPr="00E5000C">
        <w:rPr>
          <w:rFonts w:cstheme="minorHAnsi"/>
          <w:sz w:val="20"/>
          <w:szCs w:val="20"/>
          <w:lang w:val="en-GB"/>
        </w:rPr>
        <w:t xml:space="preserve"> learning</w:t>
      </w:r>
      <w:r w:rsidR="00EB1366" w:rsidRPr="00E5000C">
        <w:rPr>
          <w:rFonts w:cstheme="minorHAnsi"/>
          <w:sz w:val="20"/>
          <w:szCs w:val="20"/>
          <w:lang w:val="en-GB"/>
        </w:rPr>
        <w:t xml:space="preserve">. </w:t>
      </w:r>
      <w:r w:rsidR="00CD3296" w:rsidRPr="00E5000C">
        <w:rPr>
          <w:rFonts w:cstheme="minorHAnsi"/>
          <w:sz w:val="20"/>
          <w:szCs w:val="20"/>
          <w:lang w:val="en-GB"/>
        </w:rPr>
        <w:t>Other students transform tinkering into targeted and reflected</w:t>
      </w:r>
      <w:r w:rsidR="00F36100" w:rsidRPr="00E5000C">
        <w:rPr>
          <w:rFonts w:cstheme="minorHAnsi"/>
          <w:sz w:val="20"/>
          <w:szCs w:val="20"/>
          <w:lang w:val="en-GB"/>
        </w:rPr>
        <w:t xml:space="preserve"> debugging. They are able to sk</w:t>
      </w:r>
      <w:r w:rsidR="00CD3296" w:rsidRPr="00E5000C">
        <w:rPr>
          <w:rFonts w:cstheme="minorHAnsi"/>
          <w:sz w:val="20"/>
          <w:szCs w:val="20"/>
          <w:lang w:val="en-GB"/>
        </w:rPr>
        <w:t>etch product</w:t>
      </w:r>
      <w:r w:rsidR="00746A8B" w:rsidRPr="00E5000C">
        <w:rPr>
          <w:rFonts w:cstheme="minorHAnsi"/>
          <w:sz w:val="20"/>
          <w:szCs w:val="20"/>
          <w:lang w:val="en-GB"/>
        </w:rPr>
        <w:t>s</w:t>
      </w:r>
      <w:r w:rsidR="00CD3296" w:rsidRPr="00E5000C">
        <w:rPr>
          <w:rFonts w:cstheme="minorHAnsi"/>
          <w:sz w:val="20"/>
          <w:szCs w:val="20"/>
          <w:lang w:val="en-GB"/>
        </w:rPr>
        <w:t>, fores</w:t>
      </w:r>
      <w:r w:rsidR="00F36100" w:rsidRPr="00E5000C">
        <w:rPr>
          <w:rFonts w:cstheme="minorHAnsi"/>
          <w:sz w:val="20"/>
          <w:szCs w:val="20"/>
          <w:lang w:val="en-GB"/>
        </w:rPr>
        <w:t xml:space="preserve">ee challenges, think </w:t>
      </w:r>
      <w:r w:rsidR="00B323BB" w:rsidRPr="00E5000C">
        <w:rPr>
          <w:rFonts w:cstheme="minorHAnsi"/>
          <w:sz w:val="20"/>
          <w:szCs w:val="20"/>
          <w:lang w:val="en-GB"/>
        </w:rPr>
        <w:t xml:space="preserve">strategically </w:t>
      </w:r>
      <w:r w:rsidR="00CD3296" w:rsidRPr="00E5000C">
        <w:rPr>
          <w:rFonts w:cstheme="minorHAnsi"/>
          <w:sz w:val="20"/>
          <w:szCs w:val="20"/>
          <w:lang w:val="en-GB"/>
        </w:rPr>
        <w:t>and explore. When they change</w:t>
      </w:r>
      <w:r w:rsidR="00B323BB" w:rsidRPr="00E5000C">
        <w:rPr>
          <w:rFonts w:cstheme="minorHAnsi"/>
          <w:sz w:val="20"/>
          <w:szCs w:val="20"/>
          <w:lang w:val="en-GB"/>
        </w:rPr>
        <w:t xml:space="preserve"> their</w:t>
      </w:r>
      <w:r w:rsidR="00CD3296" w:rsidRPr="00E5000C">
        <w:rPr>
          <w:rFonts w:cstheme="minorHAnsi"/>
          <w:sz w:val="20"/>
          <w:szCs w:val="20"/>
          <w:lang w:val="en-GB"/>
        </w:rPr>
        <w:t xml:space="preserve"> strategy, their method </w:t>
      </w:r>
      <w:r w:rsidR="00B323BB" w:rsidRPr="00E5000C">
        <w:rPr>
          <w:rFonts w:cstheme="minorHAnsi"/>
          <w:sz w:val="20"/>
          <w:szCs w:val="20"/>
          <w:lang w:val="en-GB"/>
        </w:rPr>
        <w:t>tends to approach the</w:t>
      </w:r>
      <w:r w:rsidR="00CD3296" w:rsidRPr="00E5000C">
        <w:rPr>
          <w:rFonts w:cstheme="minorHAnsi"/>
          <w:sz w:val="20"/>
          <w:szCs w:val="20"/>
          <w:lang w:val="en-GB"/>
        </w:rPr>
        <w:t xml:space="preserve"> formal strategy. Here, observations show that the teacher</w:t>
      </w:r>
      <w:r w:rsidR="00F36100" w:rsidRPr="00E5000C">
        <w:rPr>
          <w:rFonts w:cstheme="minorHAnsi"/>
          <w:sz w:val="20"/>
          <w:szCs w:val="20"/>
          <w:lang w:val="en-GB"/>
        </w:rPr>
        <w:t>s</w:t>
      </w:r>
      <w:r w:rsidR="00CD3296" w:rsidRPr="00E5000C">
        <w:rPr>
          <w:rFonts w:cstheme="minorHAnsi"/>
          <w:sz w:val="20"/>
          <w:szCs w:val="20"/>
          <w:lang w:val="en-GB"/>
        </w:rPr>
        <w:t xml:space="preserve"> </w:t>
      </w:r>
      <w:r w:rsidR="00BE61C7">
        <w:rPr>
          <w:rFonts w:cstheme="minorHAnsi"/>
          <w:sz w:val="20"/>
          <w:szCs w:val="20"/>
          <w:lang w:val="en-GB"/>
        </w:rPr>
        <w:t>stop</w:t>
      </w:r>
      <w:r w:rsidR="00F36100" w:rsidRPr="00E5000C">
        <w:rPr>
          <w:rFonts w:cstheme="minorHAnsi"/>
          <w:sz w:val="20"/>
          <w:szCs w:val="20"/>
          <w:lang w:val="en-GB"/>
        </w:rPr>
        <w:t xml:space="preserve"> interfer</w:t>
      </w:r>
      <w:r w:rsidR="00BE61C7">
        <w:rPr>
          <w:rFonts w:cstheme="minorHAnsi"/>
          <w:sz w:val="20"/>
          <w:szCs w:val="20"/>
          <w:lang w:val="en-GB"/>
        </w:rPr>
        <w:t>ing</w:t>
      </w:r>
      <w:r w:rsidR="00F36100" w:rsidRPr="00E5000C">
        <w:rPr>
          <w:rFonts w:cstheme="minorHAnsi"/>
          <w:sz w:val="20"/>
          <w:szCs w:val="20"/>
          <w:lang w:val="en-GB"/>
        </w:rPr>
        <w:t>, as the students</w:t>
      </w:r>
      <w:r w:rsidR="00B323BB" w:rsidRPr="00E5000C">
        <w:rPr>
          <w:rFonts w:cstheme="minorHAnsi"/>
          <w:sz w:val="20"/>
          <w:szCs w:val="20"/>
          <w:lang w:val="en-GB"/>
        </w:rPr>
        <w:t>’</w:t>
      </w:r>
      <w:r w:rsidR="00F36100" w:rsidRPr="00E5000C">
        <w:rPr>
          <w:rFonts w:cstheme="minorHAnsi"/>
          <w:sz w:val="20"/>
          <w:szCs w:val="20"/>
          <w:lang w:val="en-GB"/>
        </w:rPr>
        <w:t xml:space="preserve"> work</w:t>
      </w:r>
      <w:r w:rsidR="00CD3296" w:rsidRPr="00E5000C">
        <w:rPr>
          <w:rFonts w:cstheme="minorHAnsi"/>
          <w:sz w:val="20"/>
          <w:szCs w:val="20"/>
          <w:lang w:val="en-GB"/>
        </w:rPr>
        <w:t xml:space="preserve"> </w:t>
      </w:r>
      <w:r w:rsidR="00B323BB" w:rsidRPr="00E5000C">
        <w:rPr>
          <w:rFonts w:cstheme="minorHAnsi"/>
          <w:sz w:val="20"/>
          <w:szCs w:val="20"/>
          <w:lang w:val="en-GB"/>
        </w:rPr>
        <w:t>‘</w:t>
      </w:r>
      <w:r w:rsidR="00CD3296" w:rsidRPr="00E5000C">
        <w:rPr>
          <w:rFonts w:cstheme="minorHAnsi"/>
          <w:sz w:val="20"/>
          <w:szCs w:val="20"/>
          <w:lang w:val="en-GB"/>
        </w:rPr>
        <w:t>looks good</w:t>
      </w:r>
      <w:r w:rsidR="00B323BB" w:rsidRPr="00E5000C">
        <w:rPr>
          <w:rFonts w:cstheme="minorHAnsi"/>
          <w:sz w:val="20"/>
          <w:szCs w:val="20"/>
          <w:lang w:val="en-GB"/>
        </w:rPr>
        <w:t>’.</w:t>
      </w:r>
    </w:p>
    <w:p w14:paraId="53ADCCC5" w14:textId="596270C2" w:rsidR="00F36100" w:rsidRPr="00E5000C" w:rsidRDefault="00311E31" w:rsidP="00E5000C">
      <w:pPr>
        <w:spacing w:before="240" w:after="0" w:line="276" w:lineRule="auto"/>
        <w:jc w:val="both"/>
        <w:rPr>
          <w:rFonts w:cstheme="minorHAnsi"/>
          <w:sz w:val="20"/>
          <w:szCs w:val="20"/>
          <w:lang w:val="en-GB"/>
        </w:rPr>
      </w:pPr>
      <w:r w:rsidRPr="00E5000C">
        <w:rPr>
          <w:rFonts w:cstheme="minorHAnsi"/>
          <w:sz w:val="20"/>
          <w:szCs w:val="20"/>
          <w:lang w:val="en-GB"/>
        </w:rPr>
        <w:t>S</w:t>
      </w:r>
      <w:r w:rsidR="00CD3296" w:rsidRPr="00E5000C">
        <w:rPr>
          <w:rFonts w:cstheme="minorHAnsi"/>
          <w:sz w:val="20"/>
          <w:szCs w:val="20"/>
          <w:lang w:val="en-GB"/>
        </w:rPr>
        <w:t>imuling and</w:t>
      </w:r>
      <w:r w:rsidR="0000404C" w:rsidRPr="00E5000C">
        <w:rPr>
          <w:rFonts w:cstheme="minorHAnsi"/>
          <w:sz w:val="20"/>
          <w:szCs w:val="20"/>
          <w:lang w:val="en-GB"/>
        </w:rPr>
        <w:t xml:space="preserve"> </w:t>
      </w:r>
      <w:r w:rsidR="007A2750" w:rsidRPr="00E5000C">
        <w:rPr>
          <w:rFonts w:cstheme="minorHAnsi"/>
          <w:sz w:val="20"/>
          <w:szCs w:val="20"/>
          <w:lang w:val="en-GB"/>
        </w:rPr>
        <w:t>tinkering</w:t>
      </w:r>
      <w:r w:rsidR="00E23143" w:rsidRPr="00E5000C">
        <w:rPr>
          <w:rFonts w:cstheme="minorHAnsi"/>
          <w:sz w:val="20"/>
          <w:szCs w:val="20"/>
          <w:lang w:val="en-GB"/>
        </w:rPr>
        <w:t xml:space="preserve"> </w:t>
      </w:r>
      <w:r w:rsidR="00CD3296" w:rsidRPr="00E5000C">
        <w:rPr>
          <w:rFonts w:cstheme="minorHAnsi"/>
          <w:sz w:val="20"/>
          <w:szCs w:val="20"/>
          <w:lang w:val="en-GB"/>
        </w:rPr>
        <w:t xml:space="preserve">are </w:t>
      </w:r>
      <w:r w:rsidR="00F36100" w:rsidRPr="00E5000C">
        <w:rPr>
          <w:rFonts w:cstheme="minorHAnsi"/>
          <w:sz w:val="20"/>
          <w:szCs w:val="20"/>
          <w:lang w:val="en-GB"/>
        </w:rPr>
        <w:t>characteri</w:t>
      </w:r>
      <w:r w:rsidR="0020709F" w:rsidRPr="00E5000C">
        <w:rPr>
          <w:rFonts w:cstheme="minorHAnsi"/>
          <w:sz w:val="20"/>
          <w:szCs w:val="20"/>
          <w:lang w:val="en-GB"/>
        </w:rPr>
        <w:t>s</w:t>
      </w:r>
      <w:r w:rsidR="00F36100" w:rsidRPr="00E5000C">
        <w:rPr>
          <w:rFonts w:cstheme="minorHAnsi"/>
          <w:sz w:val="20"/>
          <w:szCs w:val="20"/>
          <w:lang w:val="en-GB"/>
        </w:rPr>
        <w:t>ed</w:t>
      </w:r>
      <w:r w:rsidR="00CD3296" w:rsidRPr="00E5000C">
        <w:rPr>
          <w:rFonts w:cstheme="minorHAnsi"/>
          <w:sz w:val="20"/>
          <w:szCs w:val="20"/>
          <w:lang w:val="en-GB"/>
        </w:rPr>
        <w:t xml:space="preserve"> by</w:t>
      </w:r>
      <w:r w:rsidR="00E23143" w:rsidRPr="00E5000C">
        <w:rPr>
          <w:rFonts w:cstheme="minorHAnsi"/>
          <w:sz w:val="20"/>
          <w:szCs w:val="20"/>
          <w:lang w:val="en-GB"/>
        </w:rPr>
        <w:t xml:space="preserve"> n</w:t>
      </w:r>
      <w:r w:rsidR="00891C58" w:rsidRPr="00E5000C">
        <w:rPr>
          <w:rFonts w:cstheme="minorHAnsi"/>
          <w:sz w:val="20"/>
          <w:szCs w:val="20"/>
          <w:lang w:val="en-GB"/>
        </w:rPr>
        <w:t>on-verbal</w:t>
      </w:r>
      <w:r w:rsidR="00E23143" w:rsidRPr="00E5000C">
        <w:rPr>
          <w:rFonts w:cstheme="minorHAnsi"/>
          <w:sz w:val="20"/>
          <w:szCs w:val="20"/>
          <w:lang w:val="en-GB"/>
        </w:rPr>
        <w:t xml:space="preserve"> </w:t>
      </w:r>
      <w:r w:rsidR="00CD3296" w:rsidRPr="00E5000C">
        <w:rPr>
          <w:rFonts w:cstheme="minorHAnsi"/>
          <w:sz w:val="20"/>
          <w:szCs w:val="20"/>
          <w:lang w:val="en-GB"/>
        </w:rPr>
        <w:t>and bodily communic</w:t>
      </w:r>
      <w:r w:rsidR="00891C58" w:rsidRPr="00E5000C">
        <w:rPr>
          <w:rFonts w:cstheme="minorHAnsi"/>
          <w:sz w:val="20"/>
          <w:szCs w:val="20"/>
          <w:lang w:val="en-GB"/>
        </w:rPr>
        <w:t>ation</w:t>
      </w:r>
      <w:r w:rsidR="00F36100" w:rsidRPr="00E5000C">
        <w:rPr>
          <w:rFonts w:cstheme="minorHAnsi"/>
          <w:sz w:val="20"/>
          <w:szCs w:val="20"/>
          <w:lang w:val="en-GB"/>
        </w:rPr>
        <w:t>. Observations show that in order to bypass the lack of artic</w:t>
      </w:r>
      <w:r w:rsidR="00746A8B" w:rsidRPr="00E5000C">
        <w:rPr>
          <w:rFonts w:cstheme="minorHAnsi"/>
          <w:sz w:val="20"/>
          <w:szCs w:val="20"/>
          <w:lang w:val="en-GB"/>
        </w:rPr>
        <w:t xml:space="preserve">ulation, </w:t>
      </w:r>
      <w:r w:rsidR="0020709F" w:rsidRPr="00E5000C">
        <w:rPr>
          <w:rFonts w:cstheme="minorHAnsi"/>
          <w:sz w:val="20"/>
          <w:szCs w:val="20"/>
          <w:lang w:val="en-GB"/>
        </w:rPr>
        <w:t xml:space="preserve">teachers </w:t>
      </w:r>
      <w:r w:rsidR="00746A8B" w:rsidRPr="00E5000C">
        <w:rPr>
          <w:rFonts w:cstheme="minorHAnsi"/>
          <w:sz w:val="20"/>
          <w:szCs w:val="20"/>
          <w:lang w:val="en-GB"/>
        </w:rPr>
        <w:t>ask control questions</w:t>
      </w:r>
      <w:r w:rsidR="00F36100" w:rsidRPr="00E5000C">
        <w:rPr>
          <w:rFonts w:cstheme="minorHAnsi"/>
          <w:sz w:val="20"/>
          <w:szCs w:val="20"/>
          <w:lang w:val="en-GB"/>
        </w:rPr>
        <w:t xml:space="preserve"> rather than </w:t>
      </w:r>
      <w:r w:rsidR="00F61B49">
        <w:rPr>
          <w:rFonts w:cstheme="minorHAnsi"/>
          <w:sz w:val="20"/>
          <w:szCs w:val="20"/>
          <w:lang w:val="en-GB"/>
        </w:rPr>
        <w:t>have</w:t>
      </w:r>
      <w:r w:rsidR="00F36100" w:rsidRPr="00E5000C">
        <w:rPr>
          <w:rFonts w:cstheme="minorHAnsi"/>
          <w:sz w:val="20"/>
          <w:szCs w:val="20"/>
          <w:lang w:val="en-GB"/>
        </w:rPr>
        <w:t xml:space="preserve"> dialogue</w:t>
      </w:r>
      <w:r w:rsidR="00F61B49">
        <w:rPr>
          <w:rFonts w:cstheme="minorHAnsi"/>
          <w:sz w:val="20"/>
          <w:szCs w:val="20"/>
          <w:lang w:val="en-GB"/>
        </w:rPr>
        <w:t>s</w:t>
      </w:r>
      <w:r w:rsidR="00F36100" w:rsidRPr="00E5000C">
        <w:rPr>
          <w:rFonts w:cstheme="minorHAnsi"/>
          <w:sz w:val="20"/>
          <w:szCs w:val="20"/>
          <w:lang w:val="en-GB"/>
        </w:rPr>
        <w:t xml:space="preserve"> with the students</w:t>
      </w:r>
      <w:r w:rsidR="0000404C" w:rsidRPr="00E5000C">
        <w:rPr>
          <w:rFonts w:cstheme="minorHAnsi"/>
          <w:sz w:val="20"/>
          <w:szCs w:val="20"/>
          <w:lang w:val="en-GB"/>
        </w:rPr>
        <w:t>.</w:t>
      </w:r>
      <w:r w:rsidR="00F36100" w:rsidRPr="00E5000C">
        <w:rPr>
          <w:rFonts w:cstheme="minorHAnsi"/>
          <w:sz w:val="20"/>
          <w:szCs w:val="20"/>
          <w:lang w:val="en-GB"/>
        </w:rPr>
        <w:t xml:space="preserve"> The students react with silence when they feel tested, e</w:t>
      </w:r>
      <w:r w:rsidR="0020709F" w:rsidRPr="00E5000C">
        <w:rPr>
          <w:rFonts w:cstheme="minorHAnsi"/>
          <w:sz w:val="20"/>
          <w:szCs w:val="20"/>
          <w:lang w:val="en-GB"/>
        </w:rPr>
        <w:t>s</w:t>
      </w:r>
      <w:r w:rsidR="00F36100" w:rsidRPr="00E5000C">
        <w:rPr>
          <w:rFonts w:cstheme="minorHAnsi"/>
          <w:sz w:val="20"/>
          <w:szCs w:val="20"/>
          <w:lang w:val="en-GB"/>
        </w:rPr>
        <w:t xml:space="preserve">pecially when they are trying to </w:t>
      </w:r>
      <w:r w:rsidR="0020709F" w:rsidRPr="00E5000C">
        <w:rPr>
          <w:rFonts w:cstheme="minorHAnsi"/>
          <w:sz w:val="20"/>
          <w:szCs w:val="20"/>
          <w:lang w:val="en-GB"/>
        </w:rPr>
        <w:t>‘</w:t>
      </w:r>
      <w:r w:rsidR="00F36100" w:rsidRPr="00E5000C">
        <w:rPr>
          <w:rFonts w:cstheme="minorHAnsi"/>
          <w:sz w:val="20"/>
          <w:szCs w:val="20"/>
          <w:lang w:val="en-GB"/>
        </w:rPr>
        <w:t>figure something</w:t>
      </w:r>
      <w:r w:rsidR="00746A8B" w:rsidRPr="00E5000C">
        <w:rPr>
          <w:rFonts w:cstheme="minorHAnsi"/>
          <w:sz w:val="20"/>
          <w:szCs w:val="20"/>
          <w:lang w:val="en-GB"/>
        </w:rPr>
        <w:t xml:space="preserve"> out</w:t>
      </w:r>
      <w:r w:rsidR="00F36100" w:rsidRPr="00E5000C">
        <w:rPr>
          <w:rFonts w:cstheme="minorHAnsi"/>
          <w:sz w:val="20"/>
          <w:szCs w:val="20"/>
          <w:lang w:val="en-GB"/>
        </w:rPr>
        <w:t>, we do not really know what is</w:t>
      </w:r>
      <w:r w:rsidR="0020709F" w:rsidRPr="00E5000C">
        <w:rPr>
          <w:rFonts w:cstheme="minorHAnsi"/>
          <w:sz w:val="20"/>
          <w:szCs w:val="20"/>
          <w:lang w:val="en-GB"/>
        </w:rPr>
        <w:t>’</w:t>
      </w:r>
      <w:r w:rsidR="00F36100" w:rsidRPr="00E5000C">
        <w:rPr>
          <w:rFonts w:cstheme="minorHAnsi"/>
          <w:sz w:val="20"/>
          <w:szCs w:val="20"/>
          <w:lang w:val="en-GB"/>
        </w:rPr>
        <w:t xml:space="preserve"> and therefore have not yet articulated their ideas. </w:t>
      </w:r>
    </w:p>
    <w:p w14:paraId="4D959508" w14:textId="7B4CF9F4" w:rsidR="00370AF2" w:rsidRPr="00E5000C" w:rsidRDefault="00FD48B3" w:rsidP="00E5000C">
      <w:pPr>
        <w:spacing w:before="240" w:after="0" w:line="276" w:lineRule="auto"/>
        <w:jc w:val="both"/>
        <w:rPr>
          <w:rFonts w:cstheme="minorHAnsi"/>
          <w:sz w:val="20"/>
          <w:szCs w:val="20"/>
          <w:lang w:val="en-GB"/>
        </w:rPr>
      </w:pPr>
      <w:r w:rsidRPr="00E5000C">
        <w:rPr>
          <w:rFonts w:cstheme="minorHAnsi"/>
          <w:sz w:val="20"/>
          <w:szCs w:val="20"/>
          <w:lang w:val="en-GB"/>
        </w:rPr>
        <w:t>The</w:t>
      </w:r>
      <w:r w:rsidR="00746A8B" w:rsidRPr="00E5000C">
        <w:rPr>
          <w:rFonts w:cstheme="minorHAnsi"/>
          <w:sz w:val="20"/>
          <w:szCs w:val="20"/>
          <w:lang w:val="en-GB"/>
        </w:rPr>
        <w:t xml:space="preserve"> formal strategy </w:t>
      </w:r>
      <w:r w:rsidR="009D7E11" w:rsidRPr="00E5000C">
        <w:rPr>
          <w:rFonts w:cstheme="minorHAnsi"/>
          <w:sz w:val="20"/>
          <w:szCs w:val="20"/>
          <w:lang w:val="en-GB"/>
        </w:rPr>
        <w:t xml:space="preserve">emerges when </w:t>
      </w:r>
      <w:r w:rsidR="00746A8B" w:rsidRPr="00E5000C">
        <w:rPr>
          <w:rFonts w:cstheme="minorHAnsi"/>
          <w:sz w:val="20"/>
          <w:szCs w:val="20"/>
          <w:lang w:val="en-GB"/>
        </w:rPr>
        <w:t>stu</w:t>
      </w:r>
      <w:r w:rsidRPr="00E5000C">
        <w:rPr>
          <w:rFonts w:cstheme="minorHAnsi"/>
          <w:sz w:val="20"/>
          <w:szCs w:val="20"/>
          <w:lang w:val="en-GB"/>
        </w:rPr>
        <w:t xml:space="preserve">dents try </w:t>
      </w:r>
      <w:r w:rsidR="00746A8B" w:rsidRPr="00E5000C">
        <w:rPr>
          <w:rFonts w:cstheme="minorHAnsi"/>
          <w:sz w:val="20"/>
          <w:szCs w:val="20"/>
          <w:lang w:val="en-GB"/>
        </w:rPr>
        <w:t xml:space="preserve">to fulfil </w:t>
      </w:r>
      <w:r w:rsidR="009D7E11" w:rsidRPr="00E5000C">
        <w:rPr>
          <w:rFonts w:cstheme="minorHAnsi"/>
          <w:sz w:val="20"/>
          <w:szCs w:val="20"/>
          <w:lang w:val="en-GB"/>
        </w:rPr>
        <w:t>what they expect the</w:t>
      </w:r>
      <w:r w:rsidR="00C95C35" w:rsidRPr="00E5000C">
        <w:rPr>
          <w:rFonts w:cstheme="minorHAnsi"/>
          <w:sz w:val="20"/>
          <w:szCs w:val="20"/>
          <w:lang w:val="en-GB"/>
        </w:rPr>
        <w:t xml:space="preserve"> </w:t>
      </w:r>
      <w:r w:rsidRPr="00E5000C">
        <w:rPr>
          <w:rFonts w:cstheme="minorHAnsi"/>
          <w:sz w:val="20"/>
          <w:szCs w:val="20"/>
          <w:lang w:val="en-GB"/>
        </w:rPr>
        <w:t>teacher</w:t>
      </w:r>
      <w:r w:rsidR="00746A8B" w:rsidRPr="00E5000C">
        <w:rPr>
          <w:rFonts w:cstheme="minorHAnsi"/>
          <w:sz w:val="20"/>
          <w:szCs w:val="20"/>
          <w:lang w:val="en-GB"/>
        </w:rPr>
        <w:t xml:space="preserve"> demands</w:t>
      </w:r>
      <w:r w:rsidR="00000A34" w:rsidRPr="00E5000C">
        <w:rPr>
          <w:rFonts w:cstheme="minorHAnsi"/>
          <w:sz w:val="20"/>
          <w:szCs w:val="20"/>
          <w:lang w:val="en-GB"/>
        </w:rPr>
        <w:t>, pl</w:t>
      </w:r>
      <w:r w:rsidR="00451450" w:rsidRPr="00E5000C">
        <w:rPr>
          <w:rFonts w:cstheme="minorHAnsi"/>
          <w:sz w:val="20"/>
          <w:szCs w:val="20"/>
          <w:lang w:val="en-GB"/>
        </w:rPr>
        <w:t xml:space="preserve">ay it </w:t>
      </w:r>
      <w:r w:rsidRPr="00E5000C">
        <w:rPr>
          <w:rFonts w:cstheme="minorHAnsi"/>
          <w:sz w:val="20"/>
          <w:szCs w:val="20"/>
          <w:lang w:val="en-GB"/>
        </w:rPr>
        <w:t xml:space="preserve">safe and </w:t>
      </w:r>
      <w:r w:rsidR="00451450" w:rsidRPr="00E5000C">
        <w:rPr>
          <w:rFonts w:cstheme="minorHAnsi"/>
          <w:sz w:val="20"/>
          <w:szCs w:val="20"/>
          <w:lang w:val="en-GB"/>
        </w:rPr>
        <w:t xml:space="preserve">aim </w:t>
      </w:r>
      <w:r w:rsidRPr="00E5000C">
        <w:rPr>
          <w:rFonts w:cstheme="minorHAnsi"/>
          <w:sz w:val="20"/>
          <w:szCs w:val="20"/>
          <w:lang w:val="en-GB"/>
        </w:rPr>
        <w:t xml:space="preserve">for reproduction rather than </w:t>
      </w:r>
      <w:r w:rsidR="00451450" w:rsidRPr="00E5000C">
        <w:rPr>
          <w:rFonts w:cstheme="minorHAnsi"/>
          <w:sz w:val="20"/>
          <w:szCs w:val="20"/>
          <w:lang w:val="en-GB"/>
        </w:rPr>
        <w:t>experiment</w:t>
      </w:r>
      <w:r w:rsidR="009D7E11" w:rsidRPr="00E5000C">
        <w:rPr>
          <w:rFonts w:cstheme="minorHAnsi"/>
          <w:sz w:val="20"/>
          <w:szCs w:val="20"/>
          <w:lang w:val="en-GB"/>
        </w:rPr>
        <w:t>ation</w:t>
      </w:r>
      <w:r w:rsidRPr="00E5000C">
        <w:rPr>
          <w:rFonts w:cstheme="minorHAnsi"/>
          <w:sz w:val="20"/>
          <w:szCs w:val="20"/>
          <w:lang w:val="en-GB"/>
        </w:rPr>
        <w:t>. Typically</w:t>
      </w:r>
      <w:r w:rsidR="00C95C35" w:rsidRPr="00E5000C">
        <w:rPr>
          <w:rFonts w:cstheme="minorHAnsi"/>
          <w:sz w:val="20"/>
          <w:szCs w:val="20"/>
          <w:lang w:val="en-GB"/>
        </w:rPr>
        <w:t>,</w:t>
      </w:r>
      <w:r w:rsidRPr="00E5000C">
        <w:rPr>
          <w:rFonts w:cstheme="minorHAnsi"/>
          <w:sz w:val="20"/>
          <w:szCs w:val="20"/>
          <w:lang w:val="en-GB"/>
        </w:rPr>
        <w:t xml:space="preserve"> they sit quietly at a table, speak </w:t>
      </w:r>
      <w:r w:rsidR="009D7E11" w:rsidRPr="00E5000C">
        <w:rPr>
          <w:rFonts w:cstheme="minorHAnsi"/>
          <w:sz w:val="20"/>
          <w:szCs w:val="20"/>
          <w:lang w:val="en-GB"/>
        </w:rPr>
        <w:t xml:space="preserve">in low tones and </w:t>
      </w:r>
      <w:r w:rsidRPr="00E5000C">
        <w:rPr>
          <w:rFonts w:cstheme="minorHAnsi"/>
          <w:sz w:val="20"/>
          <w:szCs w:val="20"/>
          <w:lang w:val="en-GB"/>
        </w:rPr>
        <w:t xml:space="preserve">produce a linear plan that they follow meticulously. </w:t>
      </w:r>
      <w:r w:rsidR="00000A34" w:rsidRPr="00E5000C">
        <w:rPr>
          <w:rFonts w:cstheme="minorHAnsi"/>
          <w:sz w:val="20"/>
          <w:szCs w:val="20"/>
          <w:lang w:val="en-GB"/>
        </w:rPr>
        <w:t>Accordingly, when</w:t>
      </w:r>
      <w:r w:rsidRPr="00E5000C">
        <w:rPr>
          <w:rFonts w:cstheme="minorHAnsi"/>
          <w:sz w:val="20"/>
          <w:szCs w:val="20"/>
          <w:lang w:val="en-GB"/>
        </w:rPr>
        <w:t xml:space="preserve"> students use the formal strategy within an open framework, they deselect informal, explorative and </w:t>
      </w:r>
      <w:r w:rsidR="000036A3" w:rsidRPr="00E5000C">
        <w:rPr>
          <w:rFonts w:cstheme="minorHAnsi"/>
          <w:sz w:val="20"/>
          <w:szCs w:val="20"/>
          <w:lang w:val="en-GB"/>
        </w:rPr>
        <w:t xml:space="preserve">experimental </w:t>
      </w:r>
      <w:r w:rsidRPr="00E5000C">
        <w:rPr>
          <w:rFonts w:cstheme="minorHAnsi"/>
          <w:sz w:val="20"/>
          <w:szCs w:val="20"/>
          <w:lang w:val="en-GB"/>
        </w:rPr>
        <w:t>methods</w:t>
      </w:r>
      <w:r w:rsidR="00000A34" w:rsidRPr="00E5000C">
        <w:rPr>
          <w:rFonts w:cstheme="minorHAnsi"/>
          <w:sz w:val="20"/>
          <w:szCs w:val="20"/>
          <w:lang w:val="en-GB"/>
        </w:rPr>
        <w:t>. T</w:t>
      </w:r>
      <w:r w:rsidRPr="00E5000C">
        <w:rPr>
          <w:rFonts w:cstheme="minorHAnsi"/>
          <w:sz w:val="20"/>
          <w:szCs w:val="20"/>
          <w:lang w:val="en-GB"/>
        </w:rPr>
        <w:t xml:space="preserve">hey orient toward solving tasks rather than </w:t>
      </w:r>
      <w:r w:rsidR="00C95C35" w:rsidRPr="00E5000C">
        <w:rPr>
          <w:rFonts w:cstheme="minorHAnsi"/>
          <w:sz w:val="20"/>
          <w:szCs w:val="20"/>
          <w:lang w:val="en-GB"/>
        </w:rPr>
        <w:t>explor</w:t>
      </w:r>
      <w:r w:rsidR="000036A3" w:rsidRPr="00E5000C">
        <w:rPr>
          <w:rFonts w:cstheme="minorHAnsi"/>
          <w:sz w:val="20"/>
          <w:szCs w:val="20"/>
          <w:lang w:val="en-GB"/>
        </w:rPr>
        <w:t>ing</w:t>
      </w:r>
      <w:r w:rsidR="00C95C35" w:rsidRPr="00E5000C">
        <w:rPr>
          <w:rFonts w:cstheme="minorHAnsi"/>
          <w:sz w:val="20"/>
          <w:szCs w:val="20"/>
          <w:lang w:val="en-GB"/>
        </w:rPr>
        <w:t xml:space="preserve"> </w:t>
      </w:r>
      <w:r w:rsidRPr="00E5000C">
        <w:rPr>
          <w:rFonts w:cstheme="minorHAnsi"/>
          <w:sz w:val="20"/>
          <w:szCs w:val="20"/>
          <w:lang w:val="en-GB"/>
        </w:rPr>
        <w:t>problems. The teachers do not interfere,</w:t>
      </w:r>
      <w:r w:rsidR="009E2824">
        <w:rPr>
          <w:rFonts w:cstheme="minorHAnsi"/>
          <w:sz w:val="20"/>
          <w:szCs w:val="20"/>
          <w:lang w:val="en-GB"/>
        </w:rPr>
        <w:t xml:space="preserve"> and</w:t>
      </w:r>
      <w:r w:rsidR="000036A3" w:rsidRPr="00E5000C">
        <w:rPr>
          <w:rFonts w:cstheme="minorHAnsi"/>
          <w:sz w:val="20"/>
          <w:szCs w:val="20"/>
          <w:lang w:val="en-GB"/>
        </w:rPr>
        <w:t xml:space="preserve"> will</w:t>
      </w:r>
      <w:r w:rsidRPr="00E5000C">
        <w:rPr>
          <w:rFonts w:cstheme="minorHAnsi"/>
          <w:sz w:val="20"/>
          <w:szCs w:val="20"/>
          <w:lang w:val="en-GB"/>
        </w:rPr>
        <w:t xml:space="preserve"> not discover if the students </w:t>
      </w:r>
      <w:r w:rsidR="00101495">
        <w:rPr>
          <w:rFonts w:cstheme="minorHAnsi"/>
          <w:sz w:val="20"/>
          <w:szCs w:val="20"/>
          <w:lang w:val="en-GB"/>
        </w:rPr>
        <w:t>are not</w:t>
      </w:r>
      <w:r w:rsidRPr="00E5000C">
        <w:rPr>
          <w:rFonts w:cstheme="minorHAnsi"/>
          <w:sz w:val="20"/>
          <w:szCs w:val="20"/>
          <w:lang w:val="en-GB"/>
        </w:rPr>
        <w:t xml:space="preserve"> work</w:t>
      </w:r>
      <w:r w:rsidR="00101495">
        <w:rPr>
          <w:rFonts w:cstheme="minorHAnsi"/>
          <w:sz w:val="20"/>
          <w:szCs w:val="20"/>
          <w:lang w:val="en-GB"/>
        </w:rPr>
        <w:t>ing</w:t>
      </w:r>
      <w:r w:rsidRPr="00E5000C">
        <w:rPr>
          <w:rFonts w:cstheme="minorHAnsi"/>
          <w:sz w:val="20"/>
          <w:szCs w:val="20"/>
          <w:lang w:val="en-GB"/>
        </w:rPr>
        <w:t xml:space="preserve"> well, as in the following example:</w:t>
      </w:r>
    </w:p>
    <w:p w14:paraId="7E832A38" w14:textId="101F86DE" w:rsidR="00FD48B3" w:rsidRPr="00E5000C" w:rsidRDefault="00FD48B3" w:rsidP="00E5000C">
      <w:pPr>
        <w:spacing w:before="240" w:after="0" w:line="276" w:lineRule="auto"/>
        <w:ind w:left="720"/>
        <w:jc w:val="both"/>
        <w:rPr>
          <w:rFonts w:cstheme="minorHAnsi"/>
          <w:sz w:val="20"/>
          <w:szCs w:val="20"/>
          <w:lang w:val="en-GB"/>
        </w:rPr>
      </w:pPr>
      <w:r w:rsidRPr="00E5000C">
        <w:rPr>
          <w:rFonts w:cstheme="minorHAnsi"/>
          <w:sz w:val="20"/>
          <w:szCs w:val="20"/>
          <w:lang w:val="en-GB"/>
        </w:rPr>
        <w:t>From third grade: Three girls work with solar cells and search about solar energy on the Internet. They have ended up among planets and solar systems and write about the Asteroid Belt. One of the girls wonder</w:t>
      </w:r>
      <w:r w:rsidR="005B4832">
        <w:rPr>
          <w:rFonts w:cstheme="minorHAnsi"/>
          <w:sz w:val="20"/>
          <w:szCs w:val="20"/>
          <w:lang w:val="en-GB"/>
        </w:rPr>
        <w:t>s</w:t>
      </w:r>
      <w:r w:rsidR="00E5000C">
        <w:rPr>
          <w:rFonts w:cstheme="minorHAnsi"/>
          <w:sz w:val="20"/>
          <w:szCs w:val="20"/>
          <w:lang w:val="en-GB"/>
        </w:rPr>
        <w:t>: ’</w:t>
      </w:r>
      <w:proofErr w:type="gramStart"/>
      <w:r w:rsidR="005B4832" w:rsidRPr="00E5000C">
        <w:rPr>
          <w:rFonts w:cstheme="minorHAnsi"/>
          <w:sz w:val="20"/>
          <w:szCs w:val="20"/>
          <w:lang w:val="en-GB"/>
        </w:rPr>
        <w:t>W</w:t>
      </w:r>
      <w:r w:rsidRPr="00E5000C">
        <w:rPr>
          <w:rFonts w:cstheme="minorHAnsi"/>
          <w:sz w:val="20"/>
          <w:szCs w:val="20"/>
          <w:lang w:val="en-GB"/>
        </w:rPr>
        <w:t>hat</w:t>
      </w:r>
      <w:proofErr w:type="gramEnd"/>
      <w:r w:rsidRPr="00E5000C">
        <w:rPr>
          <w:rFonts w:cstheme="minorHAnsi"/>
          <w:sz w:val="20"/>
          <w:szCs w:val="20"/>
          <w:lang w:val="en-GB"/>
        </w:rPr>
        <w:t xml:space="preserve"> are those belts? What do they have to do with solar energy?</w:t>
      </w:r>
      <w:r w:rsidR="00E5000C">
        <w:rPr>
          <w:rFonts w:cstheme="minorHAnsi"/>
          <w:sz w:val="20"/>
          <w:szCs w:val="20"/>
          <w:lang w:val="en-GB"/>
        </w:rPr>
        <w:t>’</w:t>
      </w:r>
      <w:r w:rsidRPr="00E5000C">
        <w:rPr>
          <w:rFonts w:cstheme="minorHAnsi"/>
          <w:sz w:val="20"/>
          <w:szCs w:val="20"/>
          <w:lang w:val="en-GB"/>
        </w:rPr>
        <w:t xml:space="preserve"> The girl can see something is wrong. However, the others ignore her troubles and refer</w:t>
      </w:r>
      <w:r w:rsidR="00B70607">
        <w:rPr>
          <w:rFonts w:cstheme="minorHAnsi"/>
          <w:sz w:val="20"/>
          <w:szCs w:val="20"/>
          <w:lang w:val="en-GB"/>
        </w:rPr>
        <w:t xml:space="preserve"> to the fact</w:t>
      </w:r>
      <w:r w:rsidRPr="00E5000C">
        <w:rPr>
          <w:rFonts w:cstheme="minorHAnsi"/>
          <w:sz w:val="20"/>
          <w:szCs w:val="20"/>
          <w:lang w:val="en-GB"/>
        </w:rPr>
        <w:t xml:space="preserve"> that the teacher s</w:t>
      </w:r>
      <w:r w:rsidR="00B43DF3">
        <w:rPr>
          <w:rFonts w:cstheme="minorHAnsi"/>
          <w:sz w:val="20"/>
          <w:szCs w:val="20"/>
          <w:lang w:val="en-GB"/>
        </w:rPr>
        <w:t>aid</w:t>
      </w:r>
      <w:r w:rsidRPr="00E5000C">
        <w:rPr>
          <w:rFonts w:cstheme="minorHAnsi"/>
          <w:sz w:val="20"/>
          <w:szCs w:val="20"/>
          <w:lang w:val="en-GB"/>
        </w:rPr>
        <w:t xml:space="preserve"> they work</w:t>
      </w:r>
      <w:r w:rsidR="00B43DF3">
        <w:rPr>
          <w:rFonts w:cstheme="minorHAnsi"/>
          <w:sz w:val="20"/>
          <w:szCs w:val="20"/>
          <w:lang w:val="en-GB"/>
        </w:rPr>
        <w:t>ed</w:t>
      </w:r>
      <w:r w:rsidRPr="00E5000C">
        <w:rPr>
          <w:rFonts w:cstheme="minorHAnsi"/>
          <w:sz w:val="20"/>
          <w:szCs w:val="20"/>
          <w:lang w:val="en-GB"/>
        </w:rPr>
        <w:t xml:space="preserve"> </w:t>
      </w:r>
      <w:proofErr w:type="spellStart"/>
      <w:r w:rsidRPr="00E5000C">
        <w:rPr>
          <w:rFonts w:cstheme="minorHAnsi"/>
          <w:sz w:val="20"/>
          <w:szCs w:val="20"/>
          <w:lang w:val="en-GB"/>
        </w:rPr>
        <w:t>d</w:t>
      </w:r>
      <w:r w:rsidR="00B70607">
        <w:rPr>
          <w:rFonts w:cstheme="minorHAnsi"/>
          <w:sz w:val="20"/>
          <w:szCs w:val="20"/>
          <w:lang w:val="en-GB"/>
        </w:rPr>
        <w:t>il</w:t>
      </w:r>
      <w:r w:rsidRPr="00E5000C">
        <w:rPr>
          <w:rFonts w:cstheme="minorHAnsi"/>
          <w:sz w:val="20"/>
          <w:szCs w:val="20"/>
          <w:lang w:val="en-GB"/>
        </w:rPr>
        <w:t>ligently</w:t>
      </w:r>
      <w:proofErr w:type="spellEnd"/>
      <w:r w:rsidRPr="00E5000C">
        <w:rPr>
          <w:rFonts w:cstheme="minorHAnsi"/>
          <w:sz w:val="20"/>
          <w:szCs w:val="20"/>
          <w:lang w:val="en-GB"/>
        </w:rPr>
        <w:t xml:space="preserve">. </w:t>
      </w:r>
    </w:p>
    <w:p w14:paraId="08F7B024" w14:textId="1518DC90" w:rsidR="0000404C" w:rsidRPr="00E5000C" w:rsidRDefault="00000A34" w:rsidP="00E5000C">
      <w:pPr>
        <w:spacing w:before="240" w:after="0" w:line="276" w:lineRule="auto"/>
        <w:jc w:val="both"/>
        <w:rPr>
          <w:rFonts w:cstheme="minorHAnsi"/>
          <w:sz w:val="20"/>
          <w:szCs w:val="20"/>
          <w:lang w:val="en-GB"/>
        </w:rPr>
      </w:pPr>
      <w:r w:rsidRPr="00E5000C">
        <w:rPr>
          <w:rFonts w:cstheme="minorHAnsi"/>
          <w:sz w:val="20"/>
          <w:szCs w:val="20"/>
          <w:lang w:val="en-GB"/>
        </w:rPr>
        <w:t>In these</w:t>
      </w:r>
      <w:r w:rsidR="00FD48B3" w:rsidRPr="00E5000C">
        <w:rPr>
          <w:rFonts w:cstheme="minorHAnsi"/>
          <w:sz w:val="20"/>
          <w:szCs w:val="20"/>
          <w:lang w:val="en-GB"/>
        </w:rPr>
        <w:t xml:space="preserve"> cases</w:t>
      </w:r>
      <w:r w:rsidRPr="00E5000C">
        <w:rPr>
          <w:rFonts w:cstheme="minorHAnsi"/>
          <w:sz w:val="20"/>
          <w:szCs w:val="20"/>
          <w:lang w:val="en-GB"/>
        </w:rPr>
        <w:t>,</w:t>
      </w:r>
      <w:r w:rsidR="00FD48B3" w:rsidRPr="00E5000C">
        <w:rPr>
          <w:rFonts w:cstheme="minorHAnsi"/>
          <w:sz w:val="20"/>
          <w:szCs w:val="20"/>
          <w:lang w:val="en-GB"/>
        </w:rPr>
        <w:t xml:space="preserve"> the obstruction </w:t>
      </w:r>
      <w:r w:rsidR="00724EC8" w:rsidRPr="00E5000C">
        <w:rPr>
          <w:rFonts w:cstheme="minorHAnsi"/>
          <w:sz w:val="20"/>
          <w:szCs w:val="20"/>
          <w:lang w:val="en-GB"/>
        </w:rPr>
        <w:t>aimed to challenge how</w:t>
      </w:r>
      <w:r w:rsidR="00C95C35" w:rsidRPr="00E5000C">
        <w:rPr>
          <w:rFonts w:cstheme="minorHAnsi"/>
          <w:sz w:val="20"/>
          <w:szCs w:val="20"/>
          <w:lang w:val="en-GB"/>
        </w:rPr>
        <w:t xml:space="preserve"> teachers</w:t>
      </w:r>
      <w:r w:rsidR="00FD48B3" w:rsidRPr="00E5000C">
        <w:rPr>
          <w:rFonts w:cstheme="minorHAnsi"/>
          <w:sz w:val="20"/>
          <w:szCs w:val="20"/>
          <w:lang w:val="en-GB"/>
        </w:rPr>
        <w:t xml:space="preserve"> </w:t>
      </w:r>
      <w:r w:rsidR="00724EC8" w:rsidRPr="00E5000C">
        <w:rPr>
          <w:rFonts w:cstheme="minorHAnsi"/>
          <w:sz w:val="20"/>
          <w:szCs w:val="20"/>
          <w:lang w:val="en-GB"/>
        </w:rPr>
        <w:t>pose</w:t>
      </w:r>
      <w:r w:rsidR="00FD48B3" w:rsidRPr="00E5000C">
        <w:rPr>
          <w:rFonts w:cstheme="minorHAnsi"/>
          <w:sz w:val="20"/>
          <w:szCs w:val="20"/>
          <w:lang w:val="en-GB"/>
        </w:rPr>
        <w:t xml:space="preserve"> questions in order to </w:t>
      </w:r>
      <w:r w:rsidR="00724EC8" w:rsidRPr="00E5000C">
        <w:rPr>
          <w:rFonts w:cstheme="minorHAnsi"/>
          <w:sz w:val="20"/>
          <w:szCs w:val="20"/>
          <w:lang w:val="en-GB"/>
        </w:rPr>
        <w:t>obtain</w:t>
      </w:r>
      <w:r w:rsidR="004406EC" w:rsidRPr="00E5000C">
        <w:rPr>
          <w:rFonts w:cstheme="minorHAnsi"/>
          <w:sz w:val="20"/>
          <w:szCs w:val="20"/>
          <w:lang w:val="en-GB"/>
        </w:rPr>
        <w:t xml:space="preserve"> </w:t>
      </w:r>
      <w:r w:rsidR="00FD48B3" w:rsidRPr="00E5000C">
        <w:rPr>
          <w:rFonts w:cstheme="minorHAnsi"/>
          <w:sz w:val="20"/>
          <w:szCs w:val="20"/>
          <w:lang w:val="en-GB"/>
        </w:rPr>
        <w:t xml:space="preserve">relevant knowledge </w:t>
      </w:r>
      <w:r w:rsidR="004406EC" w:rsidRPr="00E5000C">
        <w:rPr>
          <w:rFonts w:cstheme="minorHAnsi"/>
          <w:sz w:val="20"/>
          <w:szCs w:val="20"/>
          <w:lang w:val="en-GB"/>
        </w:rPr>
        <w:t>and thereby produce meaningful groundings for deciding upon possible teacher interventions.</w:t>
      </w:r>
      <w:r w:rsidR="00891C58" w:rsidRPr="00E5000C">
        <w:rPr>
          <w:rFonts w:cstheme="minorHAnsi"/>
          <w:sz w:val="20"/>
          <w:szCs w:val="20"/>
          <w:lang w:val="en-GB"/>
        </w:rPr>
        <w:t xml:space="preserve"> </w:t>
      </w:r>
      <w:r w:rsidR="004406EC" w:rsidRPr="00E5000C">
        <w:rPr>
          <w:rFonts w:cstheme="minorHAnsi"/>
          <w:sz w:val="20"/>
          <w:szCs w:val="20"/>
          <w:lang w:val="en-GB"/>
        </w:rPr>
        <w:t>Well-functioning questio</w:t>
      </w:r>
      <w:r w:rsidR="007F068D" w:rsidRPr="00E5000C">
        <w:rPr>
          <w:rFonts w:cstheme="minorHAnsi"/>
          <w:sz w:val="20"/>
          <w:szCs w:val="20"/>
          <w:lang w:val="en-GB"/>
        </w:rPr>
        <w:t xml:space="preserve">ns </w:t>
      </w:r>
      <w:r w:rsidR="003D734B" w:rsidRPr="00E5000C">
        <w:rPr>
          <w:rFonts w:cstheme="minorHAnsi"/>
          <w:sz w:val="20"/>
          <w:szCs w:val="20"/>
          <w:lang w:val="en-GB"/>
        </w:rPr>
        <w:t>included the following:</w:t>
      </w:r>
      <w:r w:rsidR="00724EC8" w:rsidRPr="00E5000C">
        <w:rPr>
          <w:rFonts w:cstheme="minorHAnsi"/>
          <w:sz w:val="20"/>
          <w:szCs w:val="20"/>
          <w:lang w:val="en-GB"/>
        </w:rPr>
        <w:t xml:space="preserve"> </w:t>
      </w:r>
      <w:r w:rsidR="004406EC" w:rsidRPr="00E5000C">
        <w:rPr>
          <w:rFonts w:cstheme="minorHAnsi"/>
          <w:sz w:val="20"/>
          <w:szCs w:val="20"/>
          <w:lang w:val="en-GB"/>
        </w:rPr>
        <w:t>Tell me about</w:t>
      </w:r>
      <w:r w:rsidR="003D734B" w:rsidRPr="00E5000C">
        <w:rPr>
          <w:rFonts w:cstheme="minorHAnsi"/>
          <w:sz w:val="20"/>
          <w:szCs w:val="20"/>
          <w:lang w:val="en-GB"/>
        </w:rPr>
        <w:t xml:space="preserve"> what </w:t>
      </w:r>
      <w:proofErr w:type="gramStart"/>
      <w:r w:rsidR="003D734B" w:rsidRPr="00E5000C">
        <w:rPr>
          <w:rFonts w:cstheme="minorHAnsi"/>
          <w:sz w:val="20"/>
          <w:szCs w:val="20"/>
          <w:lang w:val="en-GB"/>
        </w:rPr>
        <w:t>you’re</w:t>
      </w:r>
      <w:proofErr w:type="gramEnd"/>
      <w:r w:rsidR="004406EC" w:rsidRPr="00E5000C">
        <w:rPr>
          <w:rFonts w:cstheme="minorHAnsi"/>
          <w:sz w:val="20"/>
          <w:szCs w:val="20"/>
          <w:lang w:val="en-GB"/>
        </w:rPr>
        <w:t xml:space="preserve"> doing</w:t>
      </w:r>
      <w:r w:rsidR="003D734B" w:rsidRPr="00E5000C">
        <w:rPr>
          <w:rFonts w:cstheme="minorHAnsi"/>
          <w:sz w:val="20"/>
          <w:szCs w:val="20"/>
          <w:lang w:val="en-GB"/>
        </w:rPr>
        <w:t>.</w:t>
      </w:r>
      <w:r w:rsidR="00D2345E" w:rsidRPr="00E5000C">
        <w:rPr>
          <w:rFonts w:cstheme="minorHAnsi"/>
          <w:sz w:val="20"/>
          <w:szCs w:val="20"/>
          <w:lang w:val="en-GB"/>
        </w:rPr>
        <w:t xml:space="preserve"> </w:t>
      </w:r>
      <w:r w:rsidR="004406EC" w:rsidRPr="00E5000C">
        <w:rPr>
          <w:rFonts w:cstheme="minorHAnsi"/>
          <w:sz w:val="20"/>
          <w:szCs w:val="20"/>
          <w:lang w:val="en-GB"/>
        </w:rPr>
        <w:t>How did you find out about that</w:t>
      </w:r>
      <w:r w:rsidR="00D2345E" w:rsidRPr="00E5000C">
        <w:rPr>
          <w:rFonts w:cstheme="minorHAnsi"/>
          <w:sz w:val="20"/>
          <w:szCs w:val="20"/>
          <w:lang w:val="en-GB"/>
        </w:rPr>
        <w:t xml:space="preserve">? </w:t>
      </w:r>
      <w:bookmarkStart w:id="1" w:name="_Toc455663827"/>
      <w:r w:rsidR="004406EC" w:rsidRPr="00E5000C">
        <w:rPr>
          <w:rFonts w:cstheme="minorHAnsi"/>
          <w:sz w:val="20"/>
          <w:szCs w:val="20"/>
          <w:lang w:val="en-GB"/>
        </w:rPr>
        <w:t>How do I get wiser by using your [game, video, etc.]</w:t>
      </w:r>
      <w:r w:rsidR="0000404C" w:rsidRPr="00E5000C">
        <w:rPr>
          <w:rFonts w:cstheme="minorHAnsi"/>
          <w:sz w:val="20"/>
          <w:szCs w:val="20"/>
          <w:lang w:val="en-GB"/>
        </w:rPr>
        <w:t xml:space="preserve">? </w:t>
      </w:r>
      <w:r w:rsidR="004406EC" w:rsidRPr="00E5000C">
        <w:rPr>
          <w:rFonts w:cstheme="minorHAnsi"/>
          <w:sz w:val="20"/>
          <w:szCs w:val="20"/>
          <w:lang w:val="en-GB"/>
        </w:rPr>
        <w:t>What could you do to find out</w:t>
      </w:r>
      <w:r w:rsidR="0000404C" w:rsidRPr="00E5000C">
        <w:rPr>
          <w:rFonts w:cstheme="minorHAnsi"/>
          <w:sz w:val="20"/>
          <w:szCs w:val="20"/>
          <w:lang w:val="en-GB"/>
        </w:rPr>
        <w:t xml:space="preserve">? </w:t>
      </w:r>
      <w:r w:rsidR="004406EC" w:rsidRPr="00E5000C">
        <w:rPr>
          <w:rFonts w:cstheme="minorHAnsi"/>
          <w:sz w:val="20"/>
          <w:szCs w:val="20"/>
          <w:lang w:val="en-GB"/>
        </w:rPr>
        <w:t>What can you do? How do you know if you can be satisfied with your work</w:t>
      </w:r>
      <w:r w:rsidR="0000404C" w:rsidRPr="00E5000C">
        <w:rPr>
          <w:rFonts w:cstheme="minorHAnsi"/>
          <w:sz w:val="20"/>
          <w:szCs w:val="20"/>
          <w:lang w:val="en-GB"/>
        </w:rPr>
        <w:t xml:space="preserve">? </w:t>
      </w:r>
      <w:r w:rsidR="00724EC8" w:rsidRPr="00E5000C">
        <w:rPr>
          <w:rFonts w:cstheme="minorHAnsi"/>
          <w:sz w:val="20"/>
          <w:szCs w:val="20"/>
          <w:lang w:val="en-GB"/>
        </w:rPr>
        <w:t>T</w:t>
      </w:r>
      <w:r w:rsidR="004406EC" w:rsidRPr="00E5000C">
        <w:rPr>
          <w:rFonts w:cstheme="minorHAnsi"/>
          <w:sz w:val="20"/>
          <w:szCs w:val="20"/>
          <w:lang w:val="en-GB"/>
        </w:rPr>
        <w:t>hese questions</w:t>
      </w:r>
      <w:r w:rsidR="00C95C35" w:rsidRPr="00E5000C">
        <w:rPr>
          <w:rFonts w:cstheme="minorHAnsi"/>
          <w:sz w:val="20"/>
          <w:szCs w:val="20"/>
          <w:lang w:val="en-GB"/>
        </w:rPr>
        <w:t xml:space="preserve"> are generic and therefore us</w:t>
      </w:r>
      <w:r w:rsidR="004406EC" w:rsidRPr="00E5000C">
        <w:rPr>
          <w:rFonts w:cstheme="minorHAnsi"/>
          <w:sz w:val="20"/>
          <w:szCs w:val="20"/>
          <w:lang w:val="en-GB"/>
        </w:rPr>
        <w:t>e</w:t>
      </w:r>
      <w:r w:rsidR="00C95C35" w:rsidRPr="00E5000C">
        <w:rPr>
          <w:rFonts w:cstheme="minorHAnsi"/>
          <w:sz w:val="20"/>
          <w:szCs w:val="20"/>
          <w:lang w:val="en-GB"/>
        </w:rPr>
        <w:t>ful</w:t>
      </w:r>
      <w:r w:rsidR="004406EC" w:rsidRPr="00E5000C">
        <w:rPr>
          <w:rFonts w:cstheme="minorHAnsi"/>
          <w:sz w:val="20"/>
          <w:szCs w:val="20"/>
          <w:lang w:val="en-GB"/>
        </w:rPr>
        <w:t xml:space="preserve"> in many contexts.</w:t>
      </w:r>
    </w:p>
    <w:p w14:paraId="212D0A0E" w14:textId="77777777" w:rsidR="00370AF2" w:rsidRPr="00E5000C" w:rsidRDefault="00370AF2" w:rsidP="00370AF2">
      <w:pPr>
        <w:spacing w:after="0" w:line="276" w:lineRule="auto"/>
        <w:rPr>
          <w:rFonts w:cstheme="minorHAnsi"/>
          <w:sz w:val="20"/>
          <w:szCs w:val="20"/>
          <w:lang w:val="en-GB"/>
        </w:rPr>
      </w:pPr>
    </w:p>
    <w:bookmarkEnd w:id="1"/>
    <w:p w14:paraId="57E77EAC" w14:textId="6C0687CA" w:rsidR="007F068D" w:rsidRPr="00E5000C" w:rsidRDefault="0034525E" w:rsidP="00370AF2">
      <w:pPr>
        <w:spacing w:after="0" w:line="276" w:lineRule="auto"/>
        <w:rPr>
          <w:rStyle w:val="shorttext"/>
          <w:rFonts w:cstheme="minorHAnsi"/>
          <w:b/>
          <w:color w:val="222222"/>
          <w:sz w:val="20"/>
          <w:szCs w:val="20"/>
          <w:lang w:val="en-GB"/>
        </w:rPr>
      </w:pPr>
      <w:r w:rsidRPr="00E5000C">
        <w:rPr>
          <w:rStyle w:val="shorttext"/>
          <w:rFonts w:cstheme="minorHAnsi"/>
          <w:b/>
          <w:color w:val="222222"/>
          <w:sz w:val="20"/>
          <w:szCs w:val="20"/>
          <w:lang w:val="en-GB"/>
        </w:rPr>
        <w:t xml:space="preserve">4. </w:t>
      </w:r>
      <w:r w:rsidR="007F068D" w:rsidRPr="00E5000C">
        <w:rPr>
          <w:rStyle w:val="shorttext"/>
          <w:rFonts w:cstheme="minorHAnsi"/>
          <w:b/>
          <w:color w:val="222222"/>
          <w:sz w:val="20"/>
          <w:szCs w:val="20"/>
          <w:lang w:val="en-GB"/>
        </w:rPr>
        <w:t>Teachers</w:t>
      </w:r>
      <w:r w:rsidR="003D734B" w:rsidRPr="00E5000C">
        <w:rPr>
          <w:rStyle w:val="shorttext"/>
          <w:rFonts w:cstheme="minorHAnsi"/>
          <w:b/>
          <w:color w:val="222222"/>
          <w:sz w:val="20"/>
          <w:szCs w:val="20"/>
          <w:lang w:val="en-GB"/>
        </w:rPr>
        <w:t>’</w:t>
      </w:r>
      <w:r w:rsidR="007F068D" w:rsidRPr="00E5000C">
        <w:rPr>
          <w:rStyle w:val="shorttext"/>
          <w:rFonts w:cstheme="minorHAnsi"/>
          <w:b/>
          <w:color w:val="222222"/>
          <w:sz w:val="20"/>
          <w:szCs w:val="20"/>
          <w:lang w:val="en-GB"/>
        </w:rPr>
        <w:t xml:space="preserve"> facilitation of students</w:t>
      </w:r>
      <w:r w:rsidR="003D734B" w:rsidRPr="00E5000C">
        <w:rPr>
          <w:rStyle w:val="shorttext"/>
          <w:rFonts w:cstheme="minorHAnsi"/>
          <w:b/>
          <w:color w:val="222222"/>
          <w:sz w:val="20"/>
          <w:szCs w:val="20"/>
          <w:lang w:val="en-GB"/>
        </w:rPr>
        <w:t>’</w:t>
      </w:r>
      <w:r w:rsidR="007F068D" w:rsidRPr="00E5000C">
        <w:rPr>
          <w:rStyle w:val="shorttext"/>
          <w:rFonts w:cstheme="minorHAnsi"/>
          <w:b/>
          <w:color w:val="222222"/>
          <w:sz w:val="20"/>
          <w:szCs w:val="20"/>
          <w:lang w:val="en-GB"/>
        </w:rPr>
        <w:t xml:space="preserve"> work</w:t>
      </w:r>
    </w:p>
    <w:p w14:paraId="66F3602D" w14:textId="430C7F90" w:rsidR="007F068D" w:rsidRPr="00E5000C" w:rsidRDefault="007F068D" w:rsidP="00E5000C">
      <w:pPr>
        <w:spacing w:after="0" w:line="276" w:lineRule="auto"/>
        <w:jc w:val="both"/>
        <w:rPr>
          <w:rFonts w:cstheme="minorHAnsi"/>
          <w:sz w:val="20"/>
          <w:szCs w:val="20"/>
          <w:lang w:val="en-GB"/>
        </w:rPr>
      </w:pPr>
      <w:r w:rsidRPr="00E5000C">
        <w:rPr>
          <w:rFonts w:cstheme="minorHAnsi"/>
          <w:sz w:val="20"/>
          <w:szCs w:val="20"/>
          <w:lang w:val="en-GB"/>
        </w:rPr>
        <w:t>As long a</w:t>
      </w:r>
      <w:r w:rsidR="001D566A" w:rsidRPr="00E5000C">
        <w:rPr>
          <w:rFonts w:cstheme="minorHAnsi"/>
          <w:sz w:val="20"/>
          <w:szCs w:val="20"/>
          <w:lang w:val="en-GB"/>
        </w:rPr>
        <w:t>s teachers are novice classroom</w:t>
      </w:r>
      <w:r w:rsidR="009E2824">
        <w:rPr>
          <w:rFonts w:cstheme="minorHAnsi"/>
          <w:sz w:val="20"/>
          <w:szCs w:val="20"/>
          <w:lang w:val="en-GB"/>
        </w:rPr>
        <w:t>-</w:t>
      </w:r>
      <w:r w:rsidRPr="00E5000C">
        <w:rPr>
          <w:rFonts w:cstheme="minorHAnsi"/>
          <w:sz w:val="20"/>
          <w:szCs w:val="20"/>
          <w:lang w:val="en-GB"/>
        </w:rPr>
        <w:t>manager</w:t>
      </w:r>
      <w:r w:rsidR="001D566A" w:rsidRPr="00E5000C">
        <w:rPr>
          <w:rFonts w:cstheme="minorHAnsi"/>
          <w:sz w:val="20"/>
          <w:szCs w:val="20"/>
          <w:lang w:val="en-GB"/>
        </w:rPr>
        <w:t>s of open learning designs, their</w:t>
      </w:r>
      <w:r w:rsidRPr="00E5000C">
        <w:rPr>
          <w:rFonts w:cstheme="minorHAnsi"/>
          <w:sz w:val="20"/>
          <w:szCs w:val="20"/>
          <w:lang w:val="en-GB"/>
        </w:rPr>
        <w:t xml:space="preserve"> ambitions on behalf of the students’ product</w:t>
      </w:r>
      <w:r w:rsidR="001D566A" w:rsidRPr="00E5000C">
        <w:rPr>
          <w:rFonts w:cstheme="minorHAnsi"/>
          <w:sz w:val="20"/>
          <w:szCs w:val="20"/>
          <w:lang w:val="en-GB"/>
        </w:rPr>
        <w:t xml:space="preserve"> are</w:t>
      </w:r>
      <w:r w:rsidRPr="00E5000C">
        <w:rPr>
          <w:rFonts w:cstheme="minorHAnsi"/>
          <w:sz w:val="20"/>
          <w:szCs w:val="20"/>
          <w:lang w:val="en-GB"/>
        </w:rPr>
        <w:t xml:space="preserve"> </w:t>
      </w:r>
      <w:r w:rsidR="001D566A" w:rsidRPr="00E5000C">
        <w:rPr>
          <w:rFonts w:cstheme="minorHAnsi"/>
          <w:sz w:val="20"/>
          <w:szCs w:val="20"/>
          <w:lang w:val="en-GB"/>
        </w:rPr>
        <w:t>too high</w:t>
      </w:r>
      <w:r w:rsidR="00512ED8" w:rsidRPr="00E5000C">
        <w:rPr>
          <w:rFonts w:cstheme="minorHAnsi"/>
          <w:sz w:val="20"/>
          <w:szCs w:val="20"/>
          <w:lang w:val="en-GB"/>
        </w:rPr>
        <w:t>,</w:t>
      </w:r>
      <w:r w:rsidR="001D566A" w:rsidRPr="00E5000C">
        <w:rPr>
          <w:rFonts w:cstheme="minorHAnsi"/>
          <w:sz w:val="20"/>
          <w:szCs w:val="20"/>
          <w:lang w:val="en-GB"/>
        </w:rPr>
        <w:t xml:space="preserve"> </w:t>
      </w:r>
      <w:r w:rsidRPr="00E5000C">
        <w:rPr>
          <w:rFonts w:cstheme="minorHAnsi"/>
          <w:sz w:val="20"/>
          <w:szCs w:val="20"/>
          <w:lang w:val="en-GB"/>
        </w:rPr>
        <w:t xml:space="preserve">and </w:t>
      </w:r>
      <w:r w:rsidR="001D566A" w:rsidRPr="00E5000C">
        <w:rPr>
          <w:rFonts w:cstheme="minorHAnsi"/>
          <w:sz w:val="20"/>
          <w:szCs w:val="20"/>
          <w:lang w:val="en-GB"/>
        </w:rPr>
        <w:t xml:space="preserve">they </w:t>
      </w:r>
      <w:r w:rsidRPr="00E5000C">
        <w:rPr>
          <w:rFonts w:cstheme="minorHAnsi"/>
          <w:sz w:val="20"/>
          <w:szCs w:val="20"/>
          <w:lang w:val="en-GB"/>
        </w:rPr>
        <w:t>expect the students to use formal strategies. When simuling and tinkering students do not fulfil the</w:t>
      </w:r>
      <w:r w:rsidR="00E71D0E" w:rsidRPr="00E5000C">
        <w:rPr>
          <w:rFonts w:cstheme="minorHAnsi"/>
          <w:sz w:val="20"/>
          <w:szCs w:val="20"/>
          <w:lang w:val="en-GB"/>
        </w:rPr>
        <w:t>se</w:t>
      </w:r>
      <w:r w:rsidRPr="00E5000C">
        <w:rPr>
          <w:rFonts w:cstheme="minorHAnsi"/>
          <w:sz w:val="20"/>
          <w:szCs w:val="20"/>
          <w:lang w:val="en-GB"/>
        </w:rPr>
        <w:t xml:space="preserve"> expectation</w:t>
      </w:r>
      <w:r w:rsidR="001D566A" w:rsidRPr="00E5000C">
        <w:rPr>
          <w:rFonts w:cstheme="minorHAnsi"/>
          <w:sz w:val="20"/>
          <w:szCs w:val="20"/>
          <w:lang w:val="en-GB"/>
        </w:rPr>
        <w:t>s</w:t>
      </w:r>
      <w:r w:rsidRPr="00E5000C">
        <w:rPr>
          <w:rFonts w:cstheme="minorHAnsi"/>
          <w:sz w:val="20"/>
          <w:szCs w:val="20"/>
          <w:lang w:val="en-GB"/>
        </w:rPr>
        <w:t xml:space="preserve">, the teachers </w:t>
      </w:r>
      <w:r w:rsidR="001D566A" w:rsidRPr="00E5000C">
        <w:rPr>
          <w:rFonts w:cstheme="minorHAnsi"/>
          <w:sz w:val="20"/>
          <w:szCs w:val="20"/>
          <w:lang w:val="en-GB"/>
        </w:rPr>
        <w:t>turn to</w:t>
      </w:r>
      <w:r w:rsidRPr="00E5000C">
        <w:rPr>
          <w:rFonts w:cstheme="minorHAnsi"/>
          <w:sz w:val="20"/>
          <w:szCs w:val="20"/>
          <w:lang w:val="en-GB"/>
        </w:rPr>
        <w:t xml:space="preserve"> micro-management. In practice, the teachers </w:t>
      </w:r>
      <w:r w:rsidR="00E71D0E" w:rsidRPr="00E5000C">
        <w:rPr>
          <w:rFonts w:cstheme="minorHAnsi"/>
          <w:sz w:val="20"/>
          <w:szCs w:val="20"/>
          <w:lang w:val="en-GB"/>
        </w:rPr>
        <w:t xml:space="preserve">begin to </w:t>
      </w:r>
      <w:r w:rsidRPr="00E5000C">
        <w:rPr>
          <w:rFonts w:cstheme="minorHAnsi"/>
          <w:sz w:val="20"/>
          <w:szCs w:val="20"/>
          <w:lang w:val="en-GB"/>
        </w:rPr>
        <w:t xml:space="preserve">boss the students around, instruct </w:t>
      </w:r>
      <w:r w:rsidR="00E71D0E" w:rsidRPr="00E5000C">
        <w:rPr>
          <w:rFonts w:cstheme="minorHAnsi"/>
          <w:sz w:val="20"/>
          <w:szCs w:val="20"/>
          <w:lang w:val="en-GB"/>
        </w:rPr>
        <w:t>or</w:t>
      </w:r>
      <w:r w:rsidRPr="00E5000C">
        <w:rPr>
          <w:rFonts w:cstheme="minorHAnsi"/>
          <w:sz w:val="20"/>
          <w:szCs w:val="20"/>
          <w:lang w:val="en-GB"/>
        </w:rPr>
        <w:t xml:space="preserve"> take over</w:t>
      </w:r>
      <w:r w:rsidR="00512ED8" w:rsidRPr="00E5000C">
        <w:rPr>
          <w:rFonts w:cstheme="minorHAnsi"/>
          <w:sz w:val="20"/>
          <w:szCs w:val="20"/>
          <w:lang w:val="en-GB"/>
        </w:rPr>
        <w:t xml:space="preserve">, </w:t>
      </w:r>
      <w:r w:rsidRPr="00E5000C">
        <w:rPr>
          <w:rFonts w:cstheme="minorHAnsi"/>
          <w:sz w:val="20"/>
          <w:szCs w:val="20"/>
          <w:lang w:val="en-GB"/>
        </w:rPr>
        <w:t xml:space="preserve">thus depriving the students of agency. </w:t>
      </w:r>
    </w:p>
    <w:p w14:paraId="21BD9A6E" w14:textId="77777777" w:rsidR="007F068D" w:rsidRPr="00E5000C" w:rsidRDefault="007F068D" w:rsidP="00E5000C">
      <w:pPr>
        <w:spacing w:after="0" w:line="276" w:lineRule="auto"/>
        <w:jc w:val="both"/>
        <w:rPr>
          <w:rFonts w:cstheme="minorHAnsi"/>
          <w:sz w:val="20"/>
          <w:szCs w:val="20"/>
          <w:lang w:val="en-GB"/>
        </w:rPr>
      </w:pPr>
    </w:p>
    <w:p w14:paraId="01DA4003" w14:textId="70FC94D0" w:rsidR="007F068D" w:rsidRPr="00E5000C" w:rsidRDefault="007F068D" w:rsidP="00E5000C">
      <w:pPr>
        <w:spacing w:after="0" w:line="276" w:lineRule="auto"/>
        <w:ind w:left="720"/>
        <w:jc w:val="both"/>
        <w:rPr>
          <w:rFonts w:cstheme="minorHAnsi"/>
          <w:sz w:val="20"/>
          <w:szCs w:val="20"/>
          <w:lang w:val="en-GB"/>
        </w:rPr>
      </w:pPr>
      <w:r w:rsidRPr="00E5000C">
        <w:rPr>
          <w:rFonts w:cstheme="minorHAnsi"/>
          <w:sz w:val="20"/>
          <w:szCs w:val="20"/>
          <w:lang w:val="en-GB"/>
        </w:rPr>
        <w:t>From fourth grade: The students assemble</w:t>
      </w:r>
      <w:r w:rsidR="00A1661D" w:rsidRPr="00E5000C">
        <w:rPr>
          <w:rFonts w:cstheme="minorHAnsi"/>
          <w:sz w:val="20"/>
          <w:szCs w:val="20"/>
          <w:lang w:val="en-GB"/>
        </w:rPr>
        <w:t>d</w:t>
      </w:r>
      <w:r w:rsidRPr="00E5000C">
        <w:rPr>
          <w:rFonts w:cstheme="minorHAnsi"/>
          <w:sz w:val="20"/>
          <w:szCs w:val="20"/>
          <w:lang w:val="en-GB"/>
        </w:rPr>
        <w:t xml:space="preserve"> an electric motor from a kit with an English manual. The students combined tinkering, looking at illustrations in the manual and guessing. Based on simuling</w:t>
      </w:r>
      <w:r w:rsidR="001B6124">
        <w:rPr>
          <w:rFonts w:cstheme="minorHAnsi"/>
          <w:sz w:val="20"/>
          <w:szCs w:val="20"/>
          <w:lang w:val="en-GB"/>
        </w:rPr>
        <w:t>,</w:t>
      </w:r>
      <w:r w:rsidRPr="00E5000C">
        <w:rPr>
          <w:rFonts w:cstheme="minorHAnsi"/>
          <w:sz w:val="20"/>
          <w:szCs w:val="20"/>
          <w:lang w:val="en-GB"/>
        </w:rPr>
        <w:t xml:space="preserve"> they expected to be able to undo actions. However, the electromagnetic laws, which were unknown to the students, have to </w:t>
      </w:r>
      <w:proofErr w:type="gramStart"/>
      <w:r w:rsidRPr="00E5000C">
        <w:rPr>
          <w:rFonts w:cstheme="minorHAnsi"/>
          <w:sz w:val="20"/>
          <w:szCs w:val="20"/>
          <w:lang w:val="en-GB"/>
        </w:rPr>
        <w:t>be followed</w:t>
      </w:r>
      <w:proofErr w:type="gramEnd"/>
      <w:r w:rsidRPr="00E5000C">
        <w:rPr>
          <w:rFonts w:cstheme="minorHAnsi"/>
          <w:sz w:val="20"/>
          <w:szCs w:val="20"/>
          <w:lang w:val="en-GB"/>
        </w:rPr>
        <w:t xml:space="preserve"> for the motor to work. Therefore, problems occurred that the students did not stand a chance to solve. </w:t>
      </w:r>
    </w:p>
    <w:p w14:paraId="2CD66299" w14:textId="77777777" w:rsidR="007F068D" w:rsidRPr="00E5000C" w:rsidRDefault="007F068D" w:rsidP="00E5000C">
      <w:pPr>
        <w:spacing w:after="0" w:line="276" w:lineRule="auto"/>
        <w:jc w:val="both"/>
        <w:rPr>
          <w:rFonts w:cstheme="minorHAnsi"/>
          <w:sz w:val="20"/>
          <w:szCs w:val="20"/>
          <w:lang w:val="en-GB"/>
        </w:rPr>
      </w:pPr>
    </w:p>
    <w:p w14:paraId="37914134" w14:textId="1D4C27DF" w:rsidR="00BE3606" w:rsidRPr="00E5000C" w:rsidRDefault="00D31118" w:rsidP="00E5000C">
      <w:pPr>
        <w:spacing w:after="0" w:line="276" w:lineRule="auto"/>
        <w:jc w:val="both"/>
        <w:rPr>
          <w:rFonts w:cstheme="minorHAnsi"/>
          <w:sz w:val="20"/>
          <w:szCs w:val="20"/>
          <w:lang w:val="en-GB"/>
        </w:rPr>
      </w:pPr>
      <w:r w:rsidRPr="00E5000C">
        <w:rPr>
          <w:rFonts w:cstheme="minorHAnsi"/>
          <w:sz w:val="20"/>
          <w:szCs w:val="20"/>
          <w:lang w:val="en-GB"/>
        </w:rPr>
        <w:t>Although the teacher provided the students with agency, the complexity of the assembly kit maintained the students in a build on top</w:t>
      </w:r>
      <w:r w:rsidR="00D70F99" w:rsidRPr="00E5000C">
        <w:rPr>
          <w:rFonts w:cstheme="minorHAnsi"/>
          <w:sz w:val="20"/>
          <w:szCs w:val="20"/>
          <w:lang w:val="en-GB"/>
        </w:rPr>
        <w:t xml:space="preserve"> </w:t>
      </w:r>
      <w:r w:rsidRPr="00E5000C">
        <w:rPr>
          <w:rFonts w:cstheme="minorHAnsi"/>
          <w:sz w:val="20"/>
          <w:szCs w:val="20"/>
          <w:lang w:val="en-GB"/>
        </w:rPr>
        <w:t>strategy. Here</w:t>
      </w:r>
      <w:r w:rsidR="00D70F99" w:rsidRPr="00E5000C">
        <w:rPr>
          <w:rFonts w:cstheme="minorHAnsi"/>
          <w:sz w:val="20"/>
          <w:szCs w:val="20"/>
          <w:lang w:val="en-GB"/>
        </w:rPr>
        <w:t>,</w:t>
      </w:r>
      <w:r w:rsidRPr="00E5000C">
        <w:rPr>
          <w:rFonts w:cstheme="minorHAnsi"/>
          <w:sz w:val="20"/>
          <w:szCs w:val="20"/>
          <w:lang w:val="en-GB"/>
        </w:rPr>
        <w:t xml:space="preserve"> the teacher obstruction aimed at pro</w:t>
      </w:r>
      <w:r w:rsidR="0027777C" w:rsidRPr="00E5000C">
        <w:rPr>
          <w:rFonts w:cstheme="minorHAnsi"/>
          <w:sz w:val="20"/>
          <w:szCs w:val="20"/>
          <w:lang w:val="en-GB"/>
        </w:rPr>
        <w:t>viding just-in-time information</w:t>
      </w:r>
      <w:r w:rsidR="00D70F99" w:rsidRPr="00E5000C">
        <w:rPr>
          <w:rFonts w:cstheme="minorHAnsi"/>
          <w:sz w:val="20"/>
          <w:szCs w:val="20"/>
          <w:lang w:val="en-GB"/>
        </w:rPr>
        <w:t xml:space="preserve"> (e.g. </w:t>
      </w:r>
      <w:r w:rsidRPr="00E5000C">
        <w:rPr>
          <w:rFonts w:cstheme="minorHAnsi"/>
          <w:sz w:val="20"/>
          <w:szCs w:val="20"/>
          <w:lang w:val="en-GB"/>
        </w:rPr>
        <w:t>how to wind the cords</w:t>
      </w:r>
      <w:r w:rsidR="00D70F99" w:rsidRPr="00E5000C">
        <w:rPr>
          <w:rFonts w:cstheme="minorHAnsi"/>
          <w:sz w:val="20"/>
          <w:szCs w:val="20"/>
          <w:lang w:val="en-GB"/>
        </w:rPr>
        <w:t>)</w:t>
      </w:r>
      <w:r w:rsidR="0027777C" w:rsidRPr="00E5000C">
        <w:rPr>
          <w:rFonts w:cstheme="minorHAnsi"/>
          <w:sz w:val="20"/>
          <w:szCs w:val="20"/>
          <w:lang w:val="en-GB"/>
        </w:rPr>
        <w:t xml:space="preserve"> </w:t>
      </w:r>
      <w:r w:rsidRPr="00E5000C">
        <w:rPr>
          <w:rFonts w:cstheme="minorHAnsi"/>
          <w:sz w:val="20"/>
          <w:szCs w:val="20"/>
          <w:lang w:val="en-GB"/>
        </w:rPr>
        <w:t xml:space="preserve">and </w:t>
      </w:r>
      <w:r w:rsidR="0027777C" w:rsidRPr="00E5000C">
        <w:rPr>
          <w:rFonts w:cstheme="minorHAnsi"/>
          <w:sz w:val="20"/>
          <w:szCs w:val="20"/>
          <w:lang w:val="en-GB"/>
        </w:rPr>
        <w:t xml:space="preserve">to </w:t>
      </w:r>
      <w:r w:rsidRPr="00E5000C">
        <w:rPr>
          <w:rFonts w:cstheme="minorHAnsi"/>
          <w:sz w:val="20"/>
          <w:szCs w:val="20"/>
          <w:lang w:val="en-GB"/>
        </w:rPr>
        <w:t>articulate everyday concepts in order to scaffold the students’ debugging</w:t>
      </w:r>
      <w:r w:rsidR="00D70F99" w:rsidRPr="00E5000C">
        <w:rPr>
          <w:rFonts w:cstheme="minorHAnsi"/>
          <w:sz w:val="20"/>
          <w:szCs w:val="20"/>
          <w:lang w:val="en-GB"/>
        </w:rPr>
        <w:t xml:space="preserve"> </w:t>
      </w:r>
      <w:r w:rsidRPr="00E5000C">
        <w:rPr>
          <w:rFonts w:cstheme="minorHAnsi"/>
          <w:sz w:val="20"/>
          <w:szCs w:val="20"/>
          <w:lang w:val="en-GB"/>
        </w:rPr>
        <w:t xml:space="preserve">strategy. Here, </w:t>
      </w:r>
      <w:r w:rsidR="00D70F99" w:rsidRPr="00E5000C">
        <w:rPr>
          <w:rFonts w:cstheme="minorHAnsi"/>
          <w:sz w:val="20"/>
          <w:szCs w:val="20"/>
          <w:lang w:val="en-GB"/>
        </w:rPr>
        <w:t xml:space="preserve">YouTube </w:t>
      </w:r>
      <w:r w:rsidRPr="00E5000C">
        <w:rPr>
          <w:rFonts w:cstheme="minorHAnsi"/>
          <w:sz w:val="20"/>
          <w:szCs w:val="20"/>
          <w:lang w:val="en-GB"/>
        </w:rPr>
        <w:t>videos and concepts</w:t>
      </w:r>
      <w:r w:rsidR="00D70F99" w:rsidRPr="00E5000C">
        <w:rPr>
          <w:rFonts w:cstheme="minorHAnsi"/>
          <w:sz w:val="20"/>
          <w:szCs w:val="20"/>
          <w:lang w:val="en-GB"/>
        </w:rPr>
        <w:t xml:space="preserve"> such</w:t>
      </w:r>
      <w:r w:rsidRPr="00E5000C">
        <w:rPr>
          <w:rFonts w:cstheme="minorHAnsi"/>
          <w:sz w:val="20"/>
          <w:szCs w:val="20"/>
          <w:lang w:val="en-GB"/>
        </w:rPr>
        <w:t xml:space="preserve"> as short circuit and loose connections </w:t>
      </w:r>
      <w:r w:rsidR="009E2824">
        <w:rPr>
          <w:rFonts w:cstheme="minorHAnsi"/>
          <w:sz w:val="20"/>
          <w:szCs w:val="20"/>
          <w:lang w:val="en-GB"/>
        </w:rPr>
        <w:t>made</w:t>
      </w:r>
      <w:r w:rsidRPr="00E5000C">
        <w:rPr>
          <w:rFonts w:cstheme="minorHAnsi"/>
          <w:sz w:val="20"/>
          <w:szCs w:val="20"/>
          <w:lang w:val="en-GB"/>
        </w:rPr>
        <w:t xml:space="preserve"> sense</w:t>
      </w:r>
      <w:r w:rsidR="0027777C" w:rsidRPr="00E5000C">
        <w:rPr>
          <w:rFonts w:cstheme="minorHAnsi"/>
          <w:sz w:val="20"/>
          <w:szCs w:val="20"/>
          <w:lang w:val="en-GB"/>
        </w:rPr>
        <w:t xml:space="preserve"> to the students</w:t>
      </w:r>
      <w:r w:rsidRPr="00E5000C">
        <w:rPr>
          <w:rFonts w:cstheme="minorHAnsi"/>
          <w:sz w:val="20"/>
          <w:szCs w:val="20"/>
          <w:lang w:val="en-GB"/>
        </w:rPr>
        <w:t xml:space="preserve">. </w:t>
      </w:r>
      <w:r w:rsidR="007B0FCA" w:rsidRPr="00E5000C">
        <w:rPr>
          <w:rFonts w:cstheme="minorHAnsi"/>
          <w:sz w:val="20"/>
          <w:szCs w:val="20"/>
          <w:lang w:val="en-GB"/>
        </w:rPr>
        <w:t>Alternatively,</w:t>
      </w:r>
      <w:r w:rsidRPr="00E5000C">
        <w:rPr>
          <w:rFonts w:cstheme="minorHAnsi"/>
          <w:sz w:val="20"/>
          <w:szCs w:val="20"/>
          <w:lang w:val="en-GB"/>
        </w:rPr>
        <w:t xml:space="preserve"> the teacher </w:t>
      </w:r>
      <w:r w:rsidR="007B0FCA" w:rsidRPr="00E5000C">
        <w:rPr>
          <w:rFonts w:cstheme="minorHAnsi"/>
          <w:sz w:val="20"/>
          <w:szCs w:val="20"/>
          <w:lang w:val="en-GB"/>
        </w:rPr>
        <w:t>would</w:t>
      </w:r>
      <w:r w:rsidR="0027777C" w:rsidRPr="00E5000C">
        <w:rPr>
          <w:rFonts w:cstheme="minorHAnsi"/>
          <w:sz w:val="20"/>
          <w:szCs w:val="20"/>
          <w:lang w:val="en-GB"/>
        </w:rPr>
        <w:t xml:space="preserve"> have to</w:t>
      </w:r>
      <w:r w:rsidR="007B0FCA" w:rsidRPr="00E5000C">
        <w:rPr>
          <w:rFonts w:cstheme="minorHAnsi"/>
          <w:sz w:val="20"/>
          <w:szCs w:val="20"/>
          <w:lang w:val="en-GB"/>
        </w:rPr>
        <w:t xml:space="preserve"> assemble</w:t>
      </w:r>
      <w:r w:rsidRPr="00E5000C">
        <w:rPr>
          <w:rFonts w:cstheme="minorHAnsi"/>
          <w:sz w:val="20"/>
          <w:szCs w:val="20"/>
          <w:lang w:val="en-GB"/>
        </w:rPr>
        <w:t xml:space="preserve"> the motor, not the students. </w:t>
      </w:r>
    </w:p>
    <w:p w14:paraId="5A7F4C85" w14:textId="77777777" w:rsidR="00D31118" w:rsidRPr="00E5000C" w:rsidRDefault="00D31118" w:rsidP="00E5000C">
      <w:pPr>
        <w:spacing w:after="0" w:line="276" w:lineRule="auto"/>
        <w:jc w:val="both"/>
        <w:rPr>
          <w:rFonts w:cstheme="minorHAnsi"/>
          <w:sz w:val="20"/>
          <w:szCs w:val="20"/>
          <w:lang w:val="en-GB"/>
        </w:rPr>
      </w:pPr>
    </w:p>
    <w:p w14:paraId="60A761FB" w14:textId="7FD9E803" w:rsidR="00F65A6A" w:rsidRPr="00E5000C" w:rsidRDefault="00D31118" w:rsidP="00E5000C">
      <w:pPr>
        <w:spacing w:after="0" w:line="276" w:lineRule="auto"/>
        <w:jc w:val="both"/>
        <w:rPr>
          <w:rFonts w:cstheme="minorHAnsi"/>
          <w:sz w:val="20"/>
          <w:szCs w:val="20"/>
          <w:lang w:val="en-GB"/>
        </w:rPr>
      </w:pPr>
      <w:r w:rsidRPr="00E5000C">
        <w:rPr>
          <w:rFonts w:cstheme="minorHAnsi"/>
          <w:sz w:val="20"/>
          <w:szCs w:val="20"/>
          <w:lang w:val="en-GB"/>
        </w:rPr>
        <w:t>The school use</w:t>
      </w:r>
      <w:r w:rsidR="004344F9" w:rsidRPr="00E5000C">
        <w:rPr>
          <w:rFonts w:cstheme="minorHAnsi"/>
          <w:sz w:val="20"/>
          <w:szCs w:val="20"/>
          <w:lang w:val="en-GB"/>
        </w:rPr>
        <w:t>d</w:t>
      </w:r>
      <w:r w:rsidRPr="00E5000C">
        <w:rPr>
          <w:rFonts w:cstheme="minorHAnsi"/>
          <w:sz w:val="20"/>
          <w:szCs w:val="20"/>
          <w:lang w:val="en-GB"/>
        </w:rPr>
        <w:t xml:space="preserve"> the</w:t>
      </w:r>
      <w:r w:rsidR="00D2345E" w:rsidRPr="00E5000C">
        <w:rPr>
          <w:rFonts w:cstheme="minorHAnsi"/>
          <w:sz w:val="20"/>
          <w:szCs w:val="20"/>
          <w:lang w:val="en-GB"/>
        </w:rPr>
        <w:t xml:space="preserve"> </w:t>
      </w:r>
      <w:r w:rsidR="00B04F8D" w:rsidRPr="00E5000C">
        <w:rPr>
          <w:rFonts w:cstheme="minorHAnsi"/>
          <w:sz w:val="20"/>
          <w:szCs w:val="20"/>
          <w:lang w:val="en-GB"/>
        </w:rPr>
        <w:t>‘</w:t>
      </w:r>
      <w:r w:rsidR="00D2345E" w:rsidRPr="00E5000C">
        <w:rPr>
          <w:rFonts w:cstheme="minorHAnsi"/>
          <w:sz w:val="20"/>
          <w:szCs w:val="20"/>
          <w:lang w:val="en-GB"/>
        </w:rPr>
        <w:t>Design to Improve Life – Innovation</w:t>
      </w:r>
      <w:r w:rsidR="004A368D">
        <w:rPr>
          <w:rFonts w:cstheme="minorHAnsi"/>
          <w:sz w:val="20"/>
          <w:szCs w:val="20"/>
          <w:lang w:val="en-GB"/>
        </w:rPr>
        <w:t>’ model</w:t>
      </w:r>
      <w:r w:rsidRPr="00E5000C">
        <w:rPr>
          <w:rFonts w:cstheme="minorHAnsi"/>
          <w:i/>
          <w:sz w:val="20"/>
          <w:szCs w:val="20"/>
          <w:lang w:val="en-GB"/>
        </w:rPr>
        <w:t xml:space="preserve"> </w:t>
      </w:r>
      <w:r w:rsidR="00B04F8D" w:rsidRPr="00E5000C">
        <w:rPr>
          <w:rFonts w:cstheme="minorHAnsi"/>
          <w:sz w:val="20"/>
          <w:szCs w:val="20"/>
          <w:lang w:val="en-GB"/>
        </w:rPr>
        <w:t>for its</w:t>
      </w:r>
      <w:r w:rsidRPr="00E5000C">
        <w:rPr>
          <w:rFonts w:cstheme="minorHAnsi"/>
          <w:sz w:val="20"/>
          <w:szCs w:val="20"/>
          <w:lang w:val="en-GB"/>
        </w:rPr>
        <w:t xml:space="preserve"> open learning designs </w:t>
      </w:r>
      <w:r w:rsidR="001863B5" w:rsidRPr="00E5000C">
        <w:rPr>
          <w:rFonts w:cstheme="minorHAnsi"/>
          <w:sz w:val="20"/>
          <w:szCs w:val="20"/>
          <w:lang w:val="en-GB"/>
        </w:rPr>
        <w:t>(</w:t>
      </w:r>
      <w:hyperlink r:id="rId9" w:history="1">
        <w:r w:rsidRPr="00E5000C">
          <w:rPr>
            <w:rStyle w:val="Hyperlink"/>
            <w:rFonts w:cstheme="minorHAnsi"/>
            <w:sz w:val="20"/>
            <w:szCs w:val="20"/>
            <w:lang w:val="en-GB"/>
          </w:rPr>
          <w:t>http://designtoimprovelife.dk/</w:t>
        </w:r>
      </w:hyperlink>
      <w:r w:rsidR="001863B5" w:rsidRPr="00E5000C">
        <w:rPr>
          <w:rFonts w:cstheme="minorHAnsi"/>
          <w:sz w:val="20"/>
          <w:szCs w:val="20"/>
          <w:lang w:val="en-GB"/>
        </w:rPr>
        <w:t>)</w:t>
      </w:r>
      <w:r w:rsidRPr="00E5000C">
        <w:rPr>
          <w:rFonts w:cstheme="minorHAnsi"/>
          <w:sz w:val="20"/>
          <w:szCs w:val="20"/>
          <w:lang w:val="en-GB"/>
        </w:rPr>
        <w:t xml:space="preserve"> </w:t>
      </w:r>
      <w:r w:rsidR="00FD1721" w:rsidRPr="00E5000C">
        <w:rPr>
          <w:rFonts w:cstheme="minorHAnsi"/>
          <w:sz w:val="20"/>
          <w:szCs w:val="20"/>
          <w:lang w:val="en-GB"/>
        </w:rPr>
        <w:t>as a</w:t>
      </w:r>
      <w:r w:rsidRPr="00E5000C">
        <w:rPr>
          <w:rFonts w:cstheme="minorHAnsi"/>
          <w:sz w:val="20"/>
          <w:szCs w:val="20"/>
          <w:lang w:val="en-GB"/>
        </w:rPr>
        <w:t xml:space="preserve"> frame for </w:t>
      </w:r>
      <w:r w:rsidR="00F54605" w:rsidRPr="00E5000C">
        <w:rPr>
          <w:rFonts w:cstheme="minorHAnsi"/>
          <w:sz w:val="20"/>
          <w:szCs w:val="20"/>
          <w:lang w:val="en-GB"/>
        </w:rPr>
        <w:t>the students’</w:t>
      </w:r>
      <w:r w:rsidRPr="00E5000C">
        <w:rPr>
          <w:rFonts w:cstheme="minorHAnsi"/>
          <w:sz w:val="20"/>
          <w:szCs w:val="20"/>
          <w:lang w:val="en-GB"/>
        </w:rPr>
        <w:t xml:space="preserve"> self-management</w:t>
      </w:r>
      <w:r w:rsidR="0002747B" w:rsidRPr="00E5000C">
        <w:rPr>
          <w:rFonts w:cstheme="minorHAnsi"/>
          <w:sz w:val="20"/>
          <w:szCs w:val="20"/>
          <w:lang w:val="en-GB"/>
        </w:rPr>
        <w:t xml:space="preserve">. </w:t>
      </w:r>
      <w:r w:rsidR="00F54605" w:rsidRPr="00E5000C">
        <w:rPr>
          <w:rFonts w:cstheme="minorHAnsi"/>
          <w:sz w:val="20"/>
          <w:szCs w:val="20"/>
          <w:lang w:val="en-GB"/>
        </w:rPr>
        <w:t>Observation</w:t>
      </w:r>
      <w:r w:rsidR="00B04F8D" w:rsidRPr="00E5000C">
        <w:rPr>
          <w:rFonts w:cstheme="minorHAnsi"/>
          <w:sz w:val="20"/>
          <w:szCs w:val="20"/>
          <w:lang w:val="en-GB"/>
        </w:rPr>
        <w:t>s revealed</w:t>
      </w:r>
      <w:r w:rsidRPr="00E5000C">
        <w:rPr>
          <w:rFonts w:cstheme="minorHAnsi"/>
          <w:sz w:val="20"/>
          <w:szCs w:val="20"/>
          <w:lang w:val="en-GB"/>
        </w:rPr>
        <w:t xml:space="preserve"> that the</w:t>
      </w:r>
      <w:r w:rsidR="00183141" w:rsidRPr="00E5000C">
        <w:rPr>
          <w:rFonts w:cstheme="minorHAnsi"/>
          <w:sz w:val="20"/>
          <w:szCs w:val="20"/>
          <w:lang w:val="en-GB"/>
        </w:rPr>
        <w:t xml:space="preserve"> model</w:t>
      </w:r>
      <w:r w:rsidR="0027777C" w:rsidRPr="00E5000C">
        <w:rPr>
          <w:rFonts w:cstheme="minorHAnsi"/>
          <w:sz w:val="20"/>
          <w:szCs w:val="20"/>
          <w:lang w:val="en-GB"/>
        </w:rPr>
        <w:t xml:space="preserve"> </w:t>
      </w:r>
      <w:proofErr w:type="gramStart"/>
      <w:r w:rsidR="0027777C" w:rsidRPr="00E5000C">
        <w:rPr>
          <w:rFonts w:cstheme="minorHAnsi"/>
          <w:sz w:val="20"/>
          <w:szCs w:val="20"/>
          <w:lang w:val="en-GB"/>
        </w:rPr>
        <w:t>was</w:t>
      </w:r>
      <w:r w:rsidRPr="00E5000C">
        <w:rPr>
          <w:rFonts w:cstheme="minorHAnsi"/>
          <w:sz w:val="20"/>
          <w:szCs w:val="20"/>
          <w:lang w:val="en-GB"/>
        </w:rPr>
        <w:t xml:space="preserve"> </w:t>
      </w:r>
      <w:r w:rsidR="0027777C" w:rsidRPr="00E5000C">
        <w:rPr>
          <w:rFonts w:cstheme="minorHAnsi"/>
          <w:sz w:val="20"/>
          <w:szCs w:val="20"/>
          <w:lang w:val="en-GB"/>
        </w:rPr>
        <w:t>used</w:t>
      </w:r>
      <w:proofErr w:type="gramEnd"/>
      <w:r w:rsidRPr="00E5000C">
        <w:rPr>
          <w:rFonts w:cstheme="minorHAnsi"/>
          <w:sz w:val="20"/>
          <w:szCs w:val="20"/>
          <w:lang w:val="en-GB"/>
        </w:rPr>
        <w:t xml:space="preserve"> as a </w:t>
      </w:r>
      <w:r w:rsidR="004344F9" w:rsidRPr="00E5000C">
        <w:rPr>
          <w:rFonts w:cstheme="minorHAnsi"/>
          <w:sz w:val="20"/>
          <w:szCs w:val="20"/>
          <w:lang w:val="en-GB"/>
        </w:rPr>
        <w:t xml:space="preserve">recipe </w:t>
      </w:r>
      <w:r w:rsidRPr="00E5000C">
        <w:rPr>
          <w:rFonts w:cstheme="minorHAnsi"/>
          <w:sz w:val="20"/>
          <w:szCs w:val="20"/>
          <w:lang w:val="en-GB"/>
        </w:rPr>
        <w:t>to obtain the product rather than as a frame</w:t>
      </w:r>
      <w:r w:rsidR="004344F9" w:rsidRPr="00E5000C">
        <w:rPr>
          <w:rFonts w:cstheme="minorHAnsi"/>
          <w:sz w:val="20"/>
          <w:szCs w:val="20"/>
          <w:lang w:val="en-GB"/>
        </w:rPr>
        <w:t>work</w:t>
      </w:r>
      <w:r w:rsidRPr="00E5000C">
        <w:rPr>
          <w:rFonts w:cstheme="minorHAnsi"/>
          <w:sz w:val="20"/>
          <w:szCs w:val="20"/>
          <w:lang w:val="en-GB"/>
        </w:rPr>
        <w:t xml:space="preserve"> to </w:t>
      </w:r>
      <w:r w:rsidR="00F54605" w:rsidRPr="00E5000C">
        <w:rPr>
          <w:rFonts w:cstheme="minorHAnsi"/>
          <w:sz w:val="20"/>
          <w:szCs w:val="20"/>
          <w:lang w:val="en-GB"/>
        </w:rPr>
        <w:t>manage</w:t>
      </w:r>
      <w:r w:rsidRPr="00E5000C">
        <w:rPr>
          <w:rFonts w:cstheme="minorHAnsi"/>
          <w:sz w:val="20"/>
          <w:szCs w:val="20"/>
          <w:lang w:val="en-GB"/>
        </w:rPr>
        <w:t xml:space="preserve"> emerging unpredictable </w:t>
      </w:r>
      <w:r w:rsidR="00F54605" w:rsidRPr="00E5000C">
        <w:rPr>
          <w:rFonts w:cstheme="minorHAnsi"/>
          <w:sz w:val="20"/>
          <w:szCs w:val="20"/>
          <w:lang w:val="en-GB"/>
        </w:rPr>
        <w:t>process</w:t>
      </w:r>
      <w:r w:rsidR="0027777C" w:rsidRPr="00E5000C">
        <w:rPr>
          <w:rFonts w:cstheme="minorHAnsi"/>
          <w:sz w:val="20"/>
          <w:szCs w:val="20"/>
          <w:lang w:val="en-GB"/>
        </w:rPr>
        <w:t>es</w:t>
      </w:r>
      <w:r w:rsidR="00FD1721" w:rsidRPr="00E5000C">
        <w:rPr>
          <w:rFonts w:cstheme="minorHAnsi"/>
          <w:sz w:val="20"/>
          <w:szCs w:val="20"/>
          <w:lang w:val="en-GB"/>
        </w:rPr>
        <w:t>. Additionally</w:t>
      </w:r>
      <w:r w:rsidR="00F54605" w:rsidRPr="00E5000C">
        <w:rPr>
          <w:rFonts w:cstheme="minorHAnsi"/>
          <w:sz w:val="20"/>
          <w:szCs w:val="20"/>
          <w:lang w:val="en-GB"/>
        </w:rPr>
        <w:t>, this i</w:t>
      </w:r>
      <w:r w:rsidR="00FD1721" w:rsidRPr="00E5000C">
        <w:rPr>
          <w:rFonts w:cstheme="minorHAnsi"/>
          <w:sz w:val="20"/>
          <w:szCs w:val="20"/>
          <w:lang w:val="en-GB"/>
        </w:rPr>
        <w:t>nterpretation pushed the studen</w:t>
      </w:r>
      <w:r w:rsidR="00F54605" w:rsidRPr="00E5000C">
        <w:rPr>
          <w:rFonts w:cstheme="minorHAnsi"/>
          <w:sz w:val="20"/>
          <w:szCs w:val="20"/>
          <w:lang w:val="en-GB"/>
        </w:rPr>
        <w:t xml:space="preserve">ts from </w:t>
      </w:r>
      <w:r w:rsidR="00E718F0" w:rsidRPr="00E5000C">
        <w:rPr>
          <w:rFonts w:cstheme="minorHAnsi"/>
          <w:sz w:val="20"/>
          <w:szCs w:val="20"/>
          <w:lang w:val="en-GB"/>
        </w:rPr>
        <w:t xml:space="preserve">focusing on the </w:t>
      </w:r>
      <w:r w:rsidR="00F54605" w:rsidRPr="00E5000C">
        <w:rPr>
          <w:rFonts w:cstheme="minorHAnsi"/>
          <w:sz w:val="20"/>
          <w:szCs w:val="20"/>
          <w:lang w:val="en-GB"/>
        </w:rPr>
        <w:t xml:space="preserve">process toward </w:t>
      </w:r>
      <w:r w:rsidR="00FD1721" w:rsidRPr="00E5000C">
        <w:rPr>
          <w:rFonts w:cstheme="minorHAnsi"/>
          <w:sz w:val="20"/>
          <w:szCs w:val="20"/>
          <w:lang w:val="en-GB"/>
        </w:rPr>
        <w:t xml:space="preserve">focusing on </w:t>
      </w:r>
      <w:r w:rsidR="00F54605" w:rsidRPr="00E5000C">
        <w:rPr>
          <w:rFonts w:cstheme="minorHAnsi"/>
          <w:sz w:val="20"/>
          <w:szCs w:val="20"/>
          <w:lang w:val="en-GB"/>
        </w:rPr>
        <w:t>the product</w:t>
      </w:r>
      <w:r w:rsidR="00C45256" w:rsidRPr="00E5000C">
        <w:rPr>
          <w:rFonts w:cstheme="minorHAnsi"/>
          <w:sz w:val="20"/>
          <w:szCs w:val="20"/>
          <w:lang w:val="en-GB"/>
        </w:rPr>
        <w:t xml:space="preserve">. </w:t>
      </w:r>
      <w:r w:rsidR="00F54605" w:rsidRPr="00E5000C">
        <w:rPr>
          <w:rFonts w:cstheme="minorHAnsi"/>
          <w:sz w:val="20"/>
          <w:szCs w:val="20"/>
          <w:lang w:val="en-GB"/>
        </w:rPr>
        <w:t>This appear</w:t>
      </w:r>
      <w:r w:rsidR="00E718F0" w:rsidRPr="00E5000C">
        <w:rPr>
          <w:rFonts w:cstheme="minorHAnsi"/>
          <w:sz w:val="20"/>
          <w:szCs w:val="20"/>
          <w:lang w:val="en-GB"/>
        </w:rPr>
        <w:t>e</w:t>
      </w:r>
      <w:r w:rsidR="00F54605" w:rsidRPr="00E5000C">
        <w:rPr>
          <w:rFonts w:cstheme="minorHAnsi"/>
          <w:sz w:val="20"/>
          <w:szCs w:val="20"/>
          <w:lang w:val="en-GB"/>
        </w:rPr>
        <w:t xml:space="preserve">d </w:t>
      </w:r>
      <w:r w:rsidR="004344F9" w:rsidRPr="00E5000C">
        <w:rPr>
          <w:rFonts w:cstheme="minorHAnsi"/>
          <w:sz w:val="20"/>
          <w:szCs w:val="20"/>
          <w:lang w:val="en-GB"/>
        </w:rPr>
        <w:t>in the form of a</w:t>
      </w:r>
      <w:r w:rsidR="00F54605" w:rsidRPr="00E5000C">
        <w:rPr>
          <w:rFonts w:cstheme="minorHAnsi"/>
          <w:sz w:val="20"/>
          <w:szCs w:val="20"/>
          <w:lang w:val="en-GB"/>
        </w:rPr>
        <w:t xml:space="preserve"> lack of reflection and depth in the students’ work</w:t>
      </w:r>
      <w:r w:rsidR="0002747B" w:rsidRPr="00E5000C">
        <w:rPr>
          <w:rFonts w:cstheme="minorHAnsi"/>
          <w:sz w:val="20"/>
          <w:szCs w:val="20"/>
          <w:lang w:val="en-GB"/>
        </w:rPr>
        <w:t>.</w:t>
      </w:r>
      <w:r w:rsidR="00183141" w:rsidRPr="00E5000C">
        <w:rPr>
          <w:rFonts w:cstheme="minorHAnsi"/>
          <w:sz w:val="20"/>
          <w:szCs w:val="20"/>
          <w:lang w:val="en-GB"/>
        </w:rPr>
        <w:t xml:space="preserve"> </w:t>
      </w:r>
      <w:r w:rsidR="00F54605" w:rsidRPr="00E5000C">
        <w:rPr>
          <w:rFonts w:cstheme="minorHAnsi"/>
          <w:sz w:val="20"/>
          <w:szCs w:val="20"/>
          <w:lang w:val="en-GB"/>
        </w:rPr>
        <w:t>For example</w:t>
      </w:r>
      <w:r w:rsidR="004344F9" w:rsidRPr="00E5000C">
        <w:rPr>
          <w:rFonts w:cstheme="minorHAnsi"/>
          <w:sz w:val="20"/>
          <w:szCs w:val="20"/>
          <w:lang w:val="en-GB"/>
        </w:rPr>
        <w:t>,</w:t>
      </w:r>
      <w:r w:rsidR="00F54605" w:rsidRPr="00E5000C">
        <w:rPr>
          <w:rFonts w:cstheme="minorHAnsi"/>
          <w:sz w:val="20"/>
          <w:szCs w:val="20"/>
          <w:lang w:val="en-GB"/>
        </w:rPr>
        <w:t xml:space="preserve"> the students in seventh grade spen</w:t>
      </w:r>
      <w:r w:rsidR="004344F9" w:rsidRPr="00E5000C">
        <w:rPr>
          <w:rFonts w:cstheme="minorHAnsi"/>
          <w:sz w:val="20"/>
          <w:szCs w:val="20"/>
          <w:lang w:val="en-GB"/>
        </w:rPr>
        <w:t>t</w:t>
      </w:r>
      <w:r w:rsidR="00F54605" w:rsidRPr="00E5000C">
        <w:rPr>
          <w:rFonts w:cstheme="minorHAnsi"/>
          <w:sz w:val="20"/>
          <w:szCs w:val="20"/>
          <w:lang w:val="en-GB"/>
        </w:rPr>
        <w:t xml:space="preserve"> a lot of time perfecti</w:t>
      </w:r>
      <w:r w:rsidR="004344F9" w:rsidRPr="00E5000C">
        <w:rPr>
          <w:rFonts w:cstheme="minorHAnsi"/>
          <w:sz w:val="20"/>
          <w:szCs w:val="20"/>
          <w:lang w:val="en-GB"/>
        </w:rPr>
        <w:t>ng their</w:t>
      </w:r>
      <w:r w:rsidR="00F54605" w:rsidRPr="00E5000C">
        <w:rPr>
          <w:rFonts w:cstheme="minorHAnsi"/>
          <w:sz w:val="20"/>
          <w:szCs w:val="20"/>
          <w:lang w:val="en-GB"/>
        </w:rPr>
        <w:t xml:space="preserve"> 3D-printed</w:t>
      </w:r>
      <w:r w:rsidR="00C45256" w:rsidRPr="00E5000C">
        <w:rPr>
          <w:rFonts w:cstheme="minorHAnsi"/>
          <w:sz w:val="20"/>
          <w:szCs w:val="20"/>
          <w:lang w:val="en-GB"/>
        </w:rPr>
        <w:t xml:space="preserve"> </w:t>
      </w:r>
      <w:r w:rsidR="00F54605" w:rsidRPr="00E5000C">
        <w:rPr>
          <w:rFonts w:cstheme="minorHAnsi"/>
          <w:sz w:val="20"/>
          <w:szCs w:val="20"/>
          <w:lang w:val="en-GB"/>
        </w:rPr>
        <w:t>play checkers</w:t>
      </w:r>
      <w:r w:rsidR="00183141" w:rsidRPr="00E5000C">
        <w:rPr>
          <w:rFonts w:cstheme="minorHAnsi"/>
          <w:sz w:val="20"/>
          <w:szCs w:val="20"/>
          <w:lang w:val="en-GB"/>
        </w:rPr>
        <w:t xml:space="preserve"> </w:t>
      </w:r>
      <w:proofErr w:type="spellStart"/>
      <w:r w:rsidR="00F54605" w:rsidRPr="00E5000C">
        <w:rPr>
          <w:rFonts w:cstheme="minorHAnsi"/>
          <w:sz w:val="20"/>
          <w:szCs w:val="20"/>
          <w:lang w:val="en-GB"/>
        </w:rPr>
        <w:t>whit</w:t>
      </w:r>
      <w:r w:rsidR="002432A7">
        <w:rPr>
          <w:rFonts w:cstheme="minorHAnsi"/>
          <w:sz w:val="20"/>
          <w:szCs w:val="20"/>
          <w:lang w:val="en-GB"/>
        </w:rPr>
        <w:t>h</w:t>
      </w:r>
      <w:r w:rsidR="00F54605" w:rsidRPr="00E5000C">
        <w:rPr>
          <w:rFonts w:cstheme="minorHAnsi"/>
          <w:sz w:val="20"/>
          <w:szCs w:val="20"/>
          <w:lang w:val="en-GB"/>
        </w:rPr>
        <w:t>out</w:t>
      </w:r>
      <w:proofErr w:type="spellEnd"/>
      <w:r w:rsidR="00F54605" w:rsidRPr="00E5000C">
        <w:rPr>
          <w:rFonts w:cstheme="minorHAnsi"/>
          <w:sz w:val="20"/>
          <w:szCs w:val="20"/>
          <w:lang w:val="en-GB"/>
        </w:rPr>
        <w:t xml:space="preserve"> paying attention to what </w:t>
      </w:r>
      <w:r w:rsidR="004344F9" w:rsidRPr="00E5000C">
        <w:rPr>
          <w:rFonts w:cstheme="minorHAnsi"/>
          <w:sz w:val="20"/>
          <w:szCs w:val="20"/>
          <w:lang w:val="en-GB"/>
        </w:rPr>
        <w:t>made them ‘good’ play</w:t>
      </w:r>
      <w:r w:rsidR="00F54605" w:rsidRPr="00E5000C">
        <w:rPr>
          <w:rFonts w:cstheme="minorHAnsi"/>
          <w:sz w:val="20"/>
          <w:szCs w:val="20"/>
          <w:lang w:val="en-GB"/>
        </w:rPr>
        <w:t xml:space="preserve"> checker</w:t>
      </w:r>
      <w:r w:rsidR="004344F9" w:rsidRPr="00E5000C">
        <w:rPr>
          <w:rFonts w:cstheme="minorHAnsi"/>
          <w:sz w:val="20"/>
          <w:szCs w:val="20"/>
          <w:lang w:val="en-GB"/>
        </w:rPr>
        <w:t>s</w:t>
      </w:r>
      <w:r w:rsidR="00183141" w:rsidRPr="00E5000C">
        <w:rPr>
          <w:rFonts w:cstheme="minorHAnsi"/>
          <w:sz w:val="20"/>
          <w:szCs w:val="20"/>
          <w:lang w:val="en-GB"/>
        </w:rPr>
        <w:t>.</w:t>
      </w:r>
      <w:r w:rsidR="00F65A6A" w:rsidRPr="00E5000C">
        <w:rPr>
          <w:rFonts w:cstheme="minorHAnsi"/>
          <w:sz w:val="20"/>
          <w:szCs w:val="20"/>
          <w:lang w:val="en-GB"/>
        </w:rPr>
        <w:t xml:space="preserve"> </w:t>
      </w:r>
      <w:r w:rsidR="00F54605" w:rsidRPr="00E5000C">
        <w:rPr>
          <w:rFonts w:cstheme="minorHAnsi"/>
          <w:sz w:val="20"/>
          <w:szCs w:val="20"/>
          <w:lang w:val="en-GB"/>
        </w:rPr>
        <w:t xml:space="preserve">In this case, the obstruction challenged the teachers to </w:t>
      </w:r>
      <w:r w:rsidR="008E4FCE" w:rsidRPr="00E5000C">
        <w:rPr>
          <w:rFonts w:cstheme="minorHAnsi"/>
          <w:sz w:val="20"/>
          <w:szCs w:val="20"/>
          <w:lang w:val="en-GB"/>
        </w:rPr>
        <w:t xml:space="preserve">initiate </w:t>
      </w:r>
      <w:r w:rsidR="00F54605" w:rsidRPr="00E5000C">
        <w:rPr>
          <w:rFonts w:cstheme="minorHAnsi"/>
          <w:sz w:val="20"/>
          <w:szCs w:val="20"/>
          <w:lang w:val="en-GB"/>
        </w:rPr>
        <w:t>discuss</w:t>
      </w:r>
      <w:r w:rsidR="008E4FCE" w:rsidRPr="00E5000C">
        <w:rPr>
          <w:rFonts w:cstheme="minorHAnsi"/>
          <w:sz w:val="20"/>
          <w:szCs w:val="20"/>
          <w:lang w:val="en-GB"/>
        </w:rPr>
        <w:t>ions</w:t>
      </w:r>
      <w:r w:rsidR="00F54605" w:rsidRPr="00E5000C">
        <w:rPr>
          <w:rFonts w:cstheme="minorHAnsi"/>
          <w:sz w:val="20"/>
          <w:szCs w:val="20"/>
          <w:lang w:val="en-GB"/>
        </w:rPr>
        <w:t xml:space="preserve"> with the students</w:t>
      </w:r>
      <w:r w:rsidR="008E4FCE" w:rsidRPr="00E5000C">
        <w:rPr>
          <w:rFonts w:cstheme="minorHAnsi"/>
          <w:sz w:val="20"/>
          <w:szCs w:val="20"/>
          <w:lang w:val="en-GB"/>
        </w:rPr>
        <w:t xml:space="preserve"> </w:t>
      </w:r>
      <w:r w:rsidR="004344F9" w:rsidRPr="00E5000C">
        <w:rPr>
          <w:rFonts w:cstheme="minorHAnsi"/>
          <w:sz w:val="20"/>
          <w:szCs w:val="20"/>
          <w:lang w:val="en-GB"/>
        </w:rPr>
        <w:t>about</w:t>
      </w:r>
      <w:r w:rsidR="00F54605" w:rsidRPr="00E5000C">
        <w:rPr>
          <w:rFonts w:cstheme="minorHAnsi"/>
          <w:sz w:val="20"/>
          <w:szCs w:val="20"/>
          <w:lang w:val="en-GB"/>
        </w:rPr>
        <w:t xml:space="preserve"> what it mean</w:t>
      </w:r>
      <w:r w:rsidR="002432A7">
        <w:rPr>
          <w:rFonts w:cstheme="minorHAnsi"/>
          <w:sz w:val="20"/>
          <w:szCs w:val="20"/>
          <w:lang w:val="en-GB"/>
        </w:rPr>
        <w:t>t</w:t>
      </w:r>
      <w:r w:rsidR="008E4FCE" w:rsidRPr="00E5000C">
        <w:rPr>
          <w:rFonts w:cstheme="minorHAnsi"/>
          <w:sz w:val="20"/>
          <w:szCs w:val="20"/>
          <w:lang w:val="en-GB"/>
        </w:rPr>
        <w:t xml:space="preserve"> </w:t>
      </w:r>
      <w:r w:rsidR="00F54605" w:rsidRPr="00E5000C">
        <w:rPr>
          <w:rFonts w:cstheme="minorHAnsi"/>
          <w:sz w:val="20"/>
          <w:szCs w:val="20"/>
          <w:lang w:val="en-GB"/>
        </w:rPr>
        <w:t>to develop</w:t>
      </w:r>
      <w:r w:rsidR="004344F9" w:rsidRPr="00E5000C">
        <w:rPr>
          <w:rFonts w:cstheme="minorHAnsi"/>
          <w:sz w:val="20"/>
          <w:szCs w:val="20"/>
          <w:lang w:val="en-GB"/>
        </w:rPr>
        <w:t xml:space="preserve"> a</w:t>
      </w:r>
      <w:r w:rsidR="00F54605" w:rsidRPr="00E5000C">
        <w:rPr>
          <w:rFonts w:cstheme="minorHAnsi"/>
          <w:sz w:val="20"/>
          <w:szCs w:val="20"/>
          <w:lang w:val="en-GB"/>
        </w:rPr>
        <w:t xml:space="preserve"> prototype. In general, this is about the students’ need to articulate and form the product at various stages of emergence</w:t>
      </w:r>
      <w:r w:rsidR="004344F9" w:rsidRPr="00E5000C">
        <w:rPr>
          <w:rFonts w:cstheme="minorHAnsi"/>
          <w:sz w:val="20"/>
          <w:szCs w:val="20"/>
          <w:lang w:val="en-GB"/>
        </w:rPr>
        <w:t>,</w:t>
      </w:r>
      <w:r w:rsidR="00F54605" w:rsidRPr="00E5000C">
        <w:rPr>
          <w:rFonts w:cstheme="minorHAnsi"/>
          <w:sz w:val="20"/>
          <w:szCs w:val="20"/>
          <w:lang w:val="en-GB"/>
        </w:rPr>
        <w:t xml:space="preserve"> from </w:t>
      </w:r>
      <w:r w:rsidR="004344F9" w:rsidRPr="00E5000C">
        <w:rPr>
          <w:rFonts w:cstheme="minorHAnsi"/>
          <w:sz w:val="20"/>
          <w:szCs w:val="20"/>
          <w:lang w:val="en-GB"/>
        </w:rPr>
        <w:t xml:space="preserve">the idea to </w:t>
      </w:r>
      <w:r w:rsidR="0027777C" w:rsidRPr="00E5000C">
        <w:rPr>
          <w:rFonts w:cstheme="minorHAnsi"/>
          <w:sz w:val="20"/>
          <w:szCs w:val="20"/>
          <w:lang w:val="en-GB"/>
        </w:rPr>
        <w:t>stages of</w:t>
      </w:r>
      <w:r w:rsidR="00F54605" w:rsidRPr="00E5000C">
        <w:rPr>
          <w:rFonts w:cstheme="minorHAnsi"/>
          <w:sz w:val="20"/>
          <w:szCs w:val="20"/>
          <w:lang w:val="en-GB"/>
        </w:rPr>
        <w:t xml:space="preserve"> prototypes</w:t>
      </w:r>
      <w:r w:rsidR="00F65A6A" w:rsidRPr="00E5000C">
        <w:rPr>
          <w:rFonts w:cstheme="minorHAnsi"/>
          <w:sz w:val="20"/>
          <w:szCs w:val="20"/>
          <w:lang w:val="en-GB"/>
        </w:rPr>
        <w:t xml:space="preserve"> </w:t>
      </w:r>
      <w:r w:rsidR="00F54605" w:rsidRPr="00E5000C">
        <w:rPr>
          <w:rFonts w:cstheme="minorHAnsi"/>
          <w:sz w:val="20"/>
          <w:szCs w:val="20"/>
          <w:lang w:val="en-GB"/>
        </w:rPr>
        <w:t>to the final</w:t>
      </w:r>
      <w:r w:rsidR="00F65A6A" w:rsidRPr="00E5000C">
        <w:rPr>
          <w:rFonts w:cstheme="minorHAnsi"/>
          <w:sz w:val="20"/>
          <w:szCs w:val="20"/>
          <w:lang w:val="en-GB"/>
        </w:rPr>
        <w:t xml:space="preserve"> produ</w:t>
      </w:r>
      <w:r w:rsidR="00F54605" w:rsidRPr="00E5000C">
        <w:rPr>
          <w:rFonts w:cstheme="minorHAnsi"/>
          <w:sz w:val="20"/>
          <w:szCs w:val="20"/>
          <w:lang w:val="en-GB"/>
        </w:rPr>
        <w:t>c</w:t>
      </w:r>
      <w:r w:rsidR="00F65A6A" w:rsidRPr="00E5000C">
        <w:rPr>
          <w:rFonts w:cstheme="minorHAnsi"/>
          <w:sz w:val="20"/>
          <w:szCs w:val="20"/>
          <w:lang w:val="en-GB"/>
        </w:rPr>
        <w:t xml:space="preserve">t, </w:t>
      </w:r>
      <w:proofErr w:type="gramStart"/>
      <w:r w:rsidR="00F54605" w:rsidRPr="00E5000C">
        <w:rPr>
          <w:rFonts w:cstheme="minorHAnsi"/>
          <w:sz w:val="20"/>
          <w:szCs w:val="20"/>
          <w:lang w:val="en-GB"/>
        </w:rPr>
        <w:t>in order to</w:t>
      </w:r>
      <w:r w:rsidR="004344F9" w:rsidRPr="00E5000C">
        <w:rPr>
          <w:rFonts w:cstheme="minorHAnsi"/>
          <w:sz w:val="20"/>
          <w:szCs w:val="20"/>
          <w:lang w:val="en-GB"/>
        </w:rPr>
        <w:t xml:space="preserve"> better</w:t>
      </w:r>
      <w:r w:rsidR="00F54605" w:rsidRPr="00E5000C">
        <w:rPr>
          <w:rFonts w:cstheme="minorHAnsi"/>
          <w:sz w:val="20"/>
          <w:szCs w:val="20"/>
          <w:lang w:val="en-GB"/>
        </w:rPr>
        <w:t xml:space="preserve"> understand</w:t>
      </w:r>
      <w:proofErr w:type="gramEnd"/>
      <w:r w:rsidR="00F54605" w:rsidRPr="00E5000C">
        <w:rPr>
          <w:rFonts w:cstheme="minorHAnsi"/>
          <w:sz w:val="20"/>
          <w:szCs w:val="20"/>
          <w:lang w:val="en-GB"/>
        </w:rPr>
        <w:t xml:space="preserve"> the production </w:t>
      </w:r>
      <w:r w:rsidR="00F65A6A" w:rsidRPr="00E5000C">
        <w:rPr>
          <w:rFonts w:cstheme="minorHAnsi"/>
          <w:sz w:val="20"/>
          <w:szCs w:val="20"/>
          <w:lang w:val="en-GB"/>
        </w:rPr>
        <w:t>process</w:t>
      </w:r>
      <w:r w:rsidR="00F54605" w:rsidRPr="00E5000C">
        <w:rPr>
          <w:rFonts w:cstheme="minorHAnsi"/>
          <w:sz w:val="20"/>
          <w:szCs w:val="20"/>
          <w:lang w:val="en-GB"/>
        </w:rPr>
        <w:t xml:space="preserve"> and the </w:t>
      </w:r>
      <w:r w:rsidR="00617FA2" w:rsidRPr="00E5000C">
        <w:rPr>
          <w:rFonts w:cstheme="minorHAnsi"/>
          <w:sz w:val="20"/>
          <w:szCs w:val="20"/>
          <w:lang w:val="en-GB"/>
        </w:rPr>
        <w:t>subject</w:t>
      </w:r>
      <w:r w:rsidR="004344F9" w:rsidRPr="00E5000C">
        <w:rPr>
          <w:rFonts w:cstheme="minorHAnsi"/>
          <w:sz w:val="20"/>
          <w:szCs w:val="20"/>
          <w:lang w:val="en-GB"/>
        </w:rPr>
        <w:t>-</w:t>
      </w:r>
      <w:r w:rsidR="00617FA2" w:rsidRPr="00E5000C">
        <w:rPr>
          <w:rFonts w:cstheme="minorHAnsi"/>
          <w:sz w:val="20"/>
          <w:szCs w:val="20"/>
          <w:lang w:val="en-GB"/>
        </w:rPr>
        <w:t xml:space="preserve">related </w:t>
      </w:r>
      <w:r w:rsidR="00F54605" w:rsidRPr="00E5000C">
        <w:rPr>
          <w:rFonts w:cstheme="minorHAnsi"/>
          <w:sz w:val="20"/>
          <w:szCs w:val="20"/>
          <w:lang w:val="en-GB"/>
        </w:rPr>
        <w:t>learning process</w:t>
      </w:r>
      <w:r w:rsidR="004344F9" w:rsidRPr="00E5000C">
        <w:rPr>
          <w:rFonts w:cstheme="minorHAnsi"/>
          <w:sz w:val="20"/>
          <w:szCs w:val="20"/>
          <w:lang w:val="en-GB"/>
        </w:rPr>
        <w:t>.</w:t>
      </w:r>
    </w:p>
    <w:p w14:paraId="1066C7F5" w14:textId="77777777" w:rsidR="00370AF2" w:rsidRPr="00E5000C" w:rsidRDefault="00370AF2" w:rsidP="00E5000C">
      <w:pPr>
        <w:spacing w:after="0" w:line="276" w:lineRule="auto"/>
        <w:jc w:val="both"/>
        <w:rPr>
          <w:rFonts w:cstheme="minorHAnsi"/>
          <w:sz w:val="20"/>
          <w:szCs w:val="20"/>
          <w:lang w:val="en-GB"/>
        </w:rPr>
      </w:pPr>
    </w:p>
    <w:p w14:paraId="5211B973" w14:textId="26FAFA96" w:rsidR="00F65A6A" w:rsidRPr="00E5000C" w:rsidRDefault="00F54605" w:rsidP="00E5000C">
      <w:pPr>
        <w:spacing w:after="0" w:line="276" w:lineRule="auto"/>
        <w:jc w:val="both"/>
        <w:rPr>
          <w:rFonts w:cstheme="minorHAnsi"/>
          <w:sz w:val="20"/>
          <w:szCs w:val="20"/>
          <w:lang w:val="en-GB"/>
        </w:rPr>
      </w:pPr>
      <w:r w:rsidRPr="00E5000C">
        <w:rPr>
          <w:rFonts w:cstheme="minorHAnsi"/>
          <w:sz w:val="20"/>
          <w:szCs w:val="20"/>
          <w:lang w:val="en-GB"/>
        </w:rPr>
        <w:t xml:space="preserve">The students </w:t>
      </w:r>
      <w:r w:rsidR="00BF1B91" w:rsidRPr="00E5000C">
        <w:rPr>
          <w:rFonts w:cstheme="minorHAnsi"/>
          <w:sz w:val="20"/>
          <w:szCs w:val="20"/>
          <w:lang w:val="en-GB"/>
        </w:rPr>
        <w:t xml:space="preserve">took </w:t>
      </w:r>
      <w:r w:rsidRPr="00E5000C">
        <w:rPr>
          <w:rFonts w:cstheme="minorHAnsi"/>
          <w:sz w:val="20"/>
          <w:szCs w:val="20"/>
          <w:lang w:val="en-GB"/>
        </w:rPr>
        <w:t>more</w:t>
      </w:r>
      <w:r w:rsidR="0027777C" w:rsidRPr="00E5000C">
        <w:rPr>
          <w:rFonts w:cstheme="minorHAnsi"/>
          <w:sz w:val="20"/>
          <w:szCs w:val="20"/>
          <w:lang w:val="en-GB"/>
        </w:rPr>
        <w:t xml:space="preserve"> time filling out evaluation</w:t>
      </w:r>
      <w:r w:rsidR="00BF1B91" w:rsidRPr="00E5000C">
        <w:rPr>
          <w:rFonts w:cstheme="minorHAnsi"/>
          <w:sz w:val="20"/>
          <w:szCs w:val="20"/>
          <w:lang w:val="en-GB"/>
        </w:rPr>
        <w:t>s</w:t>
      </w:r>
      <w:r w:rsidR="0027777C" w:rsidRPr="00E5000C">
        <w:rPr>
          <w:rFonts w:cstheme="minorHAnsi"/>
          <w:sz w:val="20"/>
          <w:szCs w:val="20"/>
          <w:lang w:val="en-GB"/>
        </w:rPr>
        <w:t xml:space="preserve"> </w:t>
      </w:r>
      <w:r w:rsidRPr="00E5000C">
        <w:rPr>
          <w:rFonts w:cstheme="minorHAnsi"/>
          <w:sz w:val="20"/>
          <w:szCs w:val="20"/>
          <w:lang w:val="en-GB"/>
        </w:rPr>
        <w:t>than</w:t>
      </w:r>
      <w:r w:rsidR="00BF1B91" w:rsidRPr="00E5000C">
        <w:rPr>
          <w:rFonts w:cstheme="minorHAnsi"/>
          <w:sz w:val="20"/>
          <w:szCs w:val="20"/>
          <w:lang w:val="en-GB"/>
        </w:rPr>
        <w:t xml:space="preserve"> they did</w:t>
      </w:r>
      <w:r w:rsidRPr="00E5000C">
        <w:rPr>
          <w:rFonts w:cstheme="minorHAnsi"/>
          <w:sz w:val="20"/>
          <w:szCs w:val="20"/>
          <w:lang w:val="en-GB"/>
        </w:rPr>
        <w:t xml:space="preserve"> </w:t>
      </w:r>
      <w:r w:rsidR="00BF1B91" w:rsidRPr="00E5000C">
        <w:rPr>
          <w:rFonts w:cstheme="minorHAnsi"/>
          <w:sz w:val="20"/>
          <w:szCs w:val="20"/>
          <w:lang w:val="en-GB"/>
        </w:rPr>
        <w:t>evaluating</w:t>
      </w:r>
      <w:r w:rsidRPr="00E5000C">
        <w:rPr>
          <w:rFonts w:cstheme="minorHAnsi"/>
          <w:sz w:val="20"/>
          <w:szCs w:val="20"/>
          <w:lang w:val="en-GB"/>
        </w:rPr>
        <w:t xml:space="preserve"> the quality of their design in relation to</w:t>
      </w:r>
      <w:r w:rsidR="00BF1B91" w:rsidRPr="00E5000C">
        <w:rPr>
          <w:rFonts w:cstheme="minorHAnsi"/>
          <w:sz w:val="20"/>
          <w:szCs w:val="20"/>
          <w:lang w:val="en-GB"/>
        </w:rPr>
        <w:t xml:space="preserve"> the</w:t>
      </w:r>
      <w:r w:rsidRPr="00E5000C">
        <w:rPr>
          <w:rFonts w:cstheme="minorHAnsi"/>
          <w:sz w:val="20"/>
          <w:szCs w:val="20"/>
          <w:lang w:val="en-GB"/>
        </w:rPr>
        <w:t xml:space="preserve"> relevant criteria. When asked </w:t>
      </w:r>
      <w:r w:rsidR="009D2324" w:rsidRPr="00E5000C">
        <w:rPr>
          <w:rFonts w:cstheme="minorHAnsi"/>
          <w:sz w:val="20"/>
          <w:szCs w:val="20"/>
          <w:lang w:val="en-GB"/>
        </w:rPr>
        <w:t>what they need</w:t>
      </w:r>
      <w:r w:rsidR="0027777C" w:rsidRPr="00E5000C">
        <w:rPr>
          <w:rFonts w:cstheme="minorHAnsi"/>
          <w:sz w:val="20"/>
          <w:szCs w:val="20"/>
          <w:lang w:val="en-GB"/>
        </w:rPr>
        <w:t>ed</w:t>
      </w:r>
      <w:r w:rsidR="009D2324" w:rsidRPr="00E5000C">
        <w:rPr>
          <w:rFonts w:cstheme="minorHAnsi"/>
          <w:sz w:val="20"/>
          <w:szCs w:val="20"/>
          <w:lang w:val="en-GB"/>
        </w:rPr>
        <w:t xml:space="preserve"> to finish </w:t>
      </w:r>
      <w:r w:rsidR="00B73729" w:rsidRPr="00E5000C">
        <w:rPr>
          <w:rFonts w:cstheme="minorHAnsi"/>
          <w:sz w:val="20"/>
          <w:szCs w:val="20"/>
          <w:lang w:val="en-GB"/>
        </w:rPr>
        <w:t>their board game, the answers we</w:t>
      </w:r>
      <w:r w:rsidR="009D2324" w:rsidRPr="00E5000C">
        <w:rPr>
          <w:rFonts w:cstheme="minorHAnsi"/>
          <w:sz w:val="20"/>
          <w:szCs w:val="20"/>
          <w:lang w:val="en-GB"/>
        </w:rPr>
        <w:t>re quantitative: ‘</w:t>
      </w:r>
      <w:r w:rsidR="00BF1B91" w:rsidRPr="00E5000C">
        <w:rPr>
          <w:rFonts w:cstheme="minorHAnsi"/>
          <w:sz w:val="20"/>
          <w:szCs w:val="20"/>
          <w:lang w:val="en-GB"/>
        </w:rPr>
        <w:t>W</w:t>
      </w:r>
      <w:r w:rsidR="009D2324" w:rsidRPr="00E5000C">
        <w:rPr>
          <w:rFonts w:cstheme="minorHAnsi"/>
          <w:sz w:val="20"/>
          <w:szCs w:val="20"/>
          <w:lang w:val="en-GB"/>
        </w:rPr>
        <w:t xml:space="preserve">e miss </w:t>
      </w:r>
      <w:r w:rsidR="001863B5" w:rsidRPr="00E5000C">
        <w:rPr>
          <w:rFonts w:cstheme="minorHAnsi"/>
          <w:sz w:val="20"/>
          <w:szCs w:val="20"/>
          <w:lang w:val="en-GB"/>
        </w:rPr>
        <w:t xml:space="preserve">35% </w:t>
      </w:r>
      <w:r w:rsidR="009D2324" w:rsidRPr="00E5000C">
        <w:rPr>
          <w:rFonts w:cstheme="minorHAnsi"/>
          <w:sz w:val="20"/>
          <w:szCs w:val="20"/>
          <w:lang w:val="en-GB"/>
        </w:rPr>
        <w:t>of our question cards’ rather than qualitative: ‘We need to check whether our questions are good questions</w:t>
      </w:r>
      <w:r w:rsidR="00BF1B91" w:rsidRPr="00E5000C">
        <w:rPr>
          <w:rFonts w:cstheme="minorHAnsi"/>
          <w:sz w:val="20"/>
          <w:szCs w:val="20"/>
          <w:lang w:val="en-GB"/>
        </w:rPr>
        <w:t>’</w:t>
      </w:r>
      <w:r w:rsidR="009D2324" w:rsidRPr="00E5000C">
        <w:rPr>
          <w:rFonts w:cstheme="minorHAnsi"/>
          <w:sz w:val="20"/>
          <w:szCs w:val="20"/>
          <w:lang w:val="en-GB"/>
        </w:rPr>
        <w:t xml:space="preserve"> </w:t>
      </w:r>
      <w:r w:rsidR="00BF1B91" w:rsidRPr="00E5000C">
        <w:rPr>
          <w:rFonts w:cstheme="minorHAnsi"/>
          <w:sz w:val="20"/>
          <w:szCs w:val="20"/>
          <w:lang w:val="en-GB"/>
        </w:rPr>
        <w:t>(</w:t>
      </w:r>
      <w:r w:rsidR="009D2324" w:rsidRPr="00E5000C">
        <w:rPr>
          <w:rFonts w:cstheme="minorHAnsi"/>
          <w:sz w:val="20"/>
          <w:szCs w:val="20"/>
          <w:lang w:val="en-GB"/>
        </w:rPr>
        <w:t>as drivers in the game</w:t>
      </w:r>
      <w:r w:rsidR="00BF1B91" w:rsidRPr="00E5000C">
        <w:rPr>
          <w:rFonts w:cstheme="minorHAnsi"/>
          <w:sz w:val="20"/>
          <w:szCs w:val="20"/>
          <w:lang w:val="en-GB"/>
        </w:rPr>
        <w:t>)</w:t>
      </w:r>
      <w:r w:rsidR="00D71EFD" w:rsidRPr="00E5000C">
        <w:rPr>
          <w:rFonts w:cstheme="minorHAnsi"/>
          <w:sz w:val="20"/>
          <w:szCs w:val="20"/>
          <w:lang w:val="en-GB"/>
        </w:rPr>
        <w:t xml:space="preserve">. </w:t>
      </w:r>
      <w:r w:rsidR="00B73729" w:rsidRPr="00E5000C">
        <w:rPr>
          <w:rFonts w:cstheme="minorHAnsi"/>
          <w:sz w:val="20"/>
          <w:szCs w:val="20"/>
          <w:lang w:val="en-GB"/>
        </w:rPr>
        <w:t>From the</w:t>
      </w:r>
      <w:r w:rsidR="009D2324" w:rsidRPr="00E5000C">
        <w:rPr>
          <w:rFonts w:cstheme="minorHAnsi"/>
          <w:sz w:val="20"/>
          <w:szCs w:val="20"/>
          <w:lang w:val="en-GB"/>
        </w:rPr>
        <w:t xml:space="preserve"> pa</w:t>
      </w:r>
      <w:r w:rsidR="00B73729" w:rsidRPr="00E5000C">
        <w:rPr>
          <w:rFonts w:cstheme="minorHAnsi"/>
          <w:sz w:val="20"/>
          <w:szCs w:val="20"/>
          <w:lang w:val="en-GB"/>
        </w:rPr>
        <w:t>rticipant researcher position</w:t>
      </w:r>
      <w:r w:rsidR="00BF1B91" w:rsidRPr="00E5000C">
        <w:rPr>
          <w:rFonts w:cstheme="minorHAnsi"/>
          <w:sz w:val="20"/>
          <w:szCs w:val="20"/>
          <w:lang w:val="en-GB"/>
        </w:rPr>
        <w:t>,</w:t>
      </w:r>
      <w:r w:rsidR="009D2324" w:rsidRPr="00E5000C">
        <w:rPr>
          <w:rFonts w:cstheme="minorHAnsi"/>
          <w:sz w:val="20"/>
          <w:szCs w:val="20"/>
          <w:lang w:val="en-GB"/>
        </w:rPr>
        <w:t xml:space="preserve"> </w:t>
      </w:r>
      <w:r w:rsidR="00BF1B91" w:rsidRPr="00E5000C">
        <w:rPr>
          <w:rFonts w:cstheme="minorHAnsi"/>
          <w:sz w:val="20"/>
          <w:szCs w:val="20"/>
          <w:lang w:val="en-GB"/>
        </w:rPr>
        <w:t>the</w:t>
      </w:r>
      <w:r w:rsidR="00B73729" w:rsidRPr="00E5000C">
        <w:rPr>
          <w:rFonts w:cstheme="minorHAnsi"/>
          <w:sz w:val="20"/>
          <w:szCs w:val="20"/>
          <w:lang w:val="en-GB"/>
        </w:rPr>
        <w:t xml:space="preserve"> students</w:t>
      </w:r>
      <w:r w:rsidR="00E92643" w:rsidRPr="00E5000C">
        <w:rPr>
          <w:rFonts w:cstheme="minorHAnsi"/>
          <w:sz w:val="20"/>
          <w:szCs w:val="20"/>
          <w:lang w:val="en-GB"/>
        </w:rPr>
        <w:t>’</w:t>
      </w:r>
      <w:r w:rsidR="009D2324" w:rsidRPr="00E5000C">
        <w:rPr>
          <w:rFonts w:cstheme="minorHAnsi"/>
          <w:sz w:val="20"/>
          <w:szCs w:val="20"/>
          <w:lang w:val="en-GB"/>
        </w:rPr>
        <w:t xml:space="preserve"> conceptions of evaluation criteria and objectives were indeed unclear. This finding gave rise to the following theme about </w:t>
      </w:r>
      <w:r w:rsidR="0027777C" w:rsidRPr="00E5000C">
        <w:rPr>
          <w:rFonts w:cstheme="minorHAnsi"/>
          <w:sz w:val="20"/>
          <w:szCs w:val="20"/>
          <w:lang w:val="en-GB"/>
        </w:rPr>
        <w:t>objectiv</w:t>
      </w:r>
      <w:r w:rsidR="00BF1B91" w:rsidRPr="00E5000C">
        <w:rPr>
          <w:rFonts w:cstheme="minorHAnsi"/>
          <w:sz w:val="20"/>
          <w:szCs w:val="20"/>
          <w:lang w:val="en-GB"/>
        </w:rPr>
        <w:t>e</w:t>
      </w:r>
      <w:r w:rsidR="009D2324" w:rsidRPr="00E5000C">
        <w:rPr>
          <w:rFonts w:cstheme="minorHAnsi"/>
          <w:sz w:val="20"/>
          <w:szCs w:val="20"/>
          <w:lang w:val="en-GB"/>
        </w:rPr>
        <w:t>-oriented learning.</w:t>
      </w:r>
      <w:r w:rsidR="00D71EFD" w:rsidRPr="00E5000C">
        <w:rPr>
          <w:rFonts w:cstheme="minorHAnsi"/>
          <w:sz w:val="20"/>
          <w:szCs w:val="20"/>
          <w:lang w:val="en-GB"/>
        </w:rPr>
        <w:t xml:space="preserve"> </w:t>
      </w:r>
    </w:p>
    <w:p w14:paraId="0D045A81" w14:textId="77777777" w:rsidR="00370AF2" w:rsidRPr="00E5000C" w:rsidRDefault="00370AF2" w:rsidP="00E5000C">
      <w:pPr>
        <w:spacing w:after="0" w:line="276" w:lineRule="auto"/>
        <w:jc w:val="both"/>
        <w:rPr>
          <w:rFonts w:cstheme="minorHAnsi"/>
          <w:sz w:val="20"/>
          <w:szCs w:val="20"/>
          <w:lang w:val="en-GB"/>
        </w:rPr>
      </w:pPr>
    </w:p>
    <w:p w14:paraId="7B10C5A6" w14:textId="5E75A919" w:rsidR="00AA12D9" w:rsidRPr="00E5000C" w:rsidRDefault="0034525E" w:rsidP="00E5000C">
      <w:pPr>
        <w:spacing w:after="0"/>
        <w:jc w:val="both"/>
        <w:rPr>
          <w:rFonts w:cstheme="minorHAnsi"/>
          <w:b/>
          <w:sz w:val="20"/>
          <w:szCs w:val="20"/>
          <w:lang w:val="en-GB"/>
        </w:rPr>
      </w:pPr>
      <w:r w:rsidRPr="00E5000C">
        <w:rPr>
          <w:rFonts w:cstheme="minorHAnsi"/>
          <w:b/>
          <w:sz w:val="20"/>
          <w:szCs w:val="20"/>
          <w:lang w:val="en-GB"/>
        </w:rPr>
        <w:t xml:space="preserve">5. </w:t>
      </w:r>
      <w:r w:rsidR="009D2324" w:rsidRPr="00E5000C">
        <w:rPr>
          <w:rFonts w:cstheme="minorHAnsi"/>
          <w:b/>
          <w:sz w:val="20"/>
          <w:szCs w:val="20"/>
          <w:lang w:val="en-GB"/>
        </w:rPr>
        <w:t>Working with learning objectives</w:t>
      </w:r>
    </w:p>
    <w:p w14:paraId="4D7B79C0" w14:textId="31524117" w:rsidR="00B80ADE" w:rsidRPr="00E5000C" w:rsidRDefault="008D4E18" w:rsidP="00E5000C">
      <w:pPr>
        <w:autoSpaceDE w:val="0"/>
        <w:autoSpaceDN w:val="0"/>
        <w:adjustRightInd w:val="0"/>
        <w:spacing w:after="0" w:line="276" w:lineRule="auto"/>
        <w:jc w:val="both"/>
        <w:rPr>
          <w:rFonts w:cstheme="minorHAnsi"/>
          <w:sz w:val="20"/>
          <w:szCs w:val="20"/>
          <w:lang w:val="en-GB"/>
        </w:rPr>
      </w:pPr>
      <w:r w:rsidRPr="00E5000C">
        <w:rPr>
          <w:rFonts w:cstheme="minorHAnsi"/>
          <w:sz w:val="20"/>
          <w:szCs w:val="20"/>
          <w:lang w:val="en-GB"/>
        </w:rPr>
        <w:t>In the</w:t>
      </w:r>
      <w:r w:rsidR="009D2324" w:rsidRPr="00E5000C">
        <w:rPr>
          <w:rFonts w:cstheme="minorHAnsi"/>
          <w:sz w:val="20"/>
          <w:szCs w:val="20"/>
          <w:lang w:val="en-GB"/>
        </w:rPr>
        <w:t xml:space="preserve"> teachers’ coffee</w:t>
      </w:r>
      <w:r w:rsidR="009E2824">
        <w:rPr>
          <w:rFonts w:cstheme="minorHAnsi"/>
          <w:sz w:val="20"/>
          <w:szCs w:val="20"/>
          <w:lang w:val="en-GB"/>
        </w:rPr>
        <w:t>-</w:t>
      </w:r>
      <w:r w:rsidR="009D2324" w:rsidRPr="00E5000C">
        <w:rPr>
          <w:rFonts w:cstheme="minorHAnsi"/>
          <w:sz w:val="20"/>
          <w:szCs w:val="20"/>
          <w:lang w:val="en-GB"/>
        </w:rPr>
        <w:t>room, posters</w:t>
      </w:r>
      <w:r w:rsidRPr="00E5000C">
        <w:rPr>
          <w:rFonts w:cstheme="minorHAnsi"/>
          <w:sz w:val="20"/>
          <w:szCs w:val="20"/>
          <w:lang w:val="en-GB"/>
        </w:rPr>
        <w:t xml:space="preserve"> on the wall</w:t>
      </w:r>
      <w:r w:rsidR="009D2324" w:rsidRPr="00E5000C">
        <w:rPr>
          <w:rFonts w:cstheme="minorHAnsi"/>
          <w:sz w:val="20"/>
          <w:szCs w:val="20"/>
          <w:lang w:val="en-GB"/>
        </w:rPr>
        <w:t xml:space="preserve"> remind the teachers </w:t>
      </w:r>
      <w:r w:rsidR="00E92643" w:rsidRPr="00E5000C">
        <w:rPr>
          <w:rFonts w:cstheme="minorHAnsi"/>
          <w:sz w:val="20"/>
          <w:szCs w:val="20"/>
          <w:lang w:val="en-GB"/>
        </w:rPr>
        <w:t>of</w:t>
      </w:r>
      <w:r w:rsidR="009D2324" w:rsidRPr="00E5000C">
        <w:rPr>
          <w:rFonts w:cstheme="minorHAnsi"/>
          <w:sz w:val="20"/>
          <w:szCs w:val="20"/>
          <w:lang w:val="en-GB"/>
        </w:rPr>
        <w:t xml:space="preserve"> actions related to learning objectiv</w:t>
      </w:r>
      <w:r w:rsidR="00D50113" w:rsidRPr="00E5000C">
        <w:rPr>
          <w:rFonts w:cstheme="minorHAnsi"/>
          <w:sz w:val="20"/>
          <w:szCs w:val="20"/>
          <w:lang w:val="en-GB"/>
        </w:rPr>
        <w:t>e</w:t>
      </w:r>
      <w:r w:rsidR="009D2324" w:rsidRPr="00E5000C">
        <w:rPr>
          <w:rFonts w:cstheme="minorHAnsi"/>
          <w:sz w:val="20"/>
          <w:szCs w:val="20"/>
          <w:lang w:val="en-GB"/>
        </w:rPr>
        <w:t>s and visible learning</w:t>
      </w:r>
      <w:r w:rsidRPr="00E5000C">
        <w:rPr>
          <w:rFonts w:cstheme="minorHAnsi"/>
          <w:sz w:val="20"/>
          <w:szCs w:val="20"/>
          <w:lang w:val="en-GB"/>
        </w:rPr>
        <w:t>. During a</w:t>
      </w:r>
      <w:r w:rsidR="00D50113" w:rsidRPr="00E5000C">
        <w:rPr>
          <w:rFonts w:cstheme="minorHAnsi"/>
          <w:sz w:val="20"/>
          <w:szCs w:val="20"/>
          <w:lang w:val="en-GB"/>
        </w:rPr>
        <w:t xml:space="preserve"> coffee break, f</w:t>
      </w:r>
      <w:r w:rsidR="00E92643" w:rsidRPr="00E5000C">
        <w:rPr>
          <w:rFonts w:cstheme="minorHAnsi"/>
          <w:sz w:val="20"/>
          <w:szCs w:val="20"/>
          <w:lang w:val="en-GB"/>
        </w:rPr>
        <w:t xml:space="preserve">our teachers </w:t>
      </w:r>
      <w:r w:rsidR="009D2324" w:rsidRPr="00E5000C">
        <w:rPr>
          <w:rFonts w:cstheme="minorHAnsi"/>
          <w:sz w:val="20"/>
          <w:szCs w:val="20"/>
          <w:lang w:val="en-GB"/>
        </w:rPr>
        <w:t>express</w:t>
      </w:r>
      <w:r w:rsidRPr="00E5000C">
        <w:rPr>
          <w:rFonts w:cstheme="minorHAnsi"/>
          <w:sz w:val="20"/>
          <w:szCs w:val="20"/>
          <w:lang w:val="en-GB"/>
        </w:rPr>
        <w:t>ed</w:t>
      </w:r>
      <w:r w:rsidR="009D2324" w:rsidRPr="00E5000C">
        <w:rPr>
          <w:rFonts w:cstheme="minorHAnsi"/>
          <w:sz w:val="20"/>
          <w:szCs w:val="20"/>
          <w:lang w:val="en-GB"/>
        </w:rPr>
        <w:t xml:space="preserve"> th</w:t>
      </w:r>
      <w:r w:rsidR="00E92643" w:rsidRPr="00E5000C">
        <w:rPr>
          <w:rFonts w:cstheme="minorHAnsi"/>
          <w:sz w:val="20"/>
          <w:szCs w:val="20"/>
          <w:lang w:val="en-GB"/>
        </w:rPr>
        <w:t xml:space="preserve">eir </w:t>
      </w:r>
      <w:r w:rsidR="009D2324" w:rsidRPr="00E5000C">
        <w:rPr>
          <w:rFonts w:cstheme="minorHAnsi"/>
          <w:sz w:val="20"/>
          <w:szCs w:val="20"/>
          <w:lang w:val="en-GB"/>
        </w:rPr>
        <w:t>difficult</w:t>
      </w:r>
      <w:r w:rsidR="00E92643" w:rsidRPr="00E5000C">
        <w:rPr>
          <w:rFonts w:cstheme="minorHAnsi"/>
          <w:sz w:val="20"/>
          <w:szCs w:val="20"/>
          <w:lang w:val="en-GB"/>
        </w:rPr>
        <w:t>ies in</w:t>
      </w:r>
      <w:r w:rsidR="009D2324" w:rsidRPr="00E5000C">
        <w:rPr>
          <w:rFonts w:cstheme="minorHAnsi"/>
          <w:sz w:val="20"/>
          <w:szCs w:val="20"/>
          <w:lang w:val="en-GB"/>
        </w:rPr>
        <w:t xml:space="preserve"> convey</w:t>
      </w:r>
      <w:r w:rsidR="00E92643" w:rsidRPr="00E5000C">
        <w:rPr>
          <w:rFonts w:cstheme="minorHAnsi"/>
          <w:sz w:val="20"/>
          <w:szCs w:val="20"/>
          <w:lang w:val="en-GB"/>
        </w:rPr>
        <w:t>ing objectives and finding ways</w:t>
      </w:r>
      <w:r w:rsidR="009D2324" w:rsidRPr="00E5000C">
        <w:rPr>
          <w:rFonts w:cstheme="minorHAnsi"/>
          <w:sz w:val="20"/>
          <w:szCs w:val="20"/>
          <w:lang w:val="en-GB"/>
        </w:rPr>
        <w:t xml:space="preserve"> to manage dialogue with the students about the ob</w:t>
      </w:r>
      <w:r w:rsidR="009E2824">
        <w:rPr>
          <w:rFonts w:cstheme="minorHAnsi"/>
          <w:sz w:val="20"/>
          <w:szCs w:val="20"/>
          <w:lang w:val="en-GB"/>
        </w:rPr>
        <w:t>j</w:t>
      </w:r>
      <w:r w:rsidR="009D2324" w:rsidRPr="00E5000C">
        <w:rPr>
          <w:rFonts w:cstheme="minorHAnsi"/>
          <w:sz w:val="20"/>
          <w:szCs w:val="20"/>
          <w:lang w:val="en-GB"/>
        </w:rPr>
        <w:t xml:space="preserve">ectives. </w:t>
      </w:r>
      <w:r w:rsidR="00E92643" w:rsidRPr="00E5000C">
        <w:rPr>
          <w:rFonts w:cstheme="minorHAnsi"/>
          <w:sz w:val="20"/>
          <w:szCs w:val="20"/>
          <w:lang w:val="en-GB"/>
        </w:rPr>
        <w:t>Consequently,</w:t>
      </w:r>
      <w:r w:rsidR="009D2324" w:rsidRPr="00E5000C">
        <w:rPr>
          <w:rFonts w:cstheme="minorHAnsi"/>
          <w:sz w:val="20"/>
          <w:szCs w:val="20"/>
          <w:lang w:val="en-GB"/>
        </w:rPr>
        <w:t xml:space="preserve"> even though the teachers tried to provide the students with agency</w:t>
      </w:r>
      <w:r w:rsidR="00F14C2E" w:rsidRPr="00E5000C">
        <w:rPr>
          <w:rFonts w:cstheme="minorHAnsi"/>
          <w:sz w:val="20"/>
          <w:szCs w:val="20"/>
          <w:lang w:val="en-GB"/>
        </w:rPr>
        <w:t>,</w:t>
      </w:r>
      <w:r w:rsidR="009D2324" w:rsidRPr="00E5000C">
        <w:rPr>
          <w:rFonts w:cstheme="minorHAnsi"/>
          <w:sz w:val="20"/>
          <w:szCs w:val="20"/>
          <w:lang w:val="en-GB"/>
        </w:rPr>
        <w:t xml:space="preserve"> they </w:t>
      </w:r>
      <w:r w:rsidR="00F14C2E" w:rsidRPr="00E5000C">
        <w:rPr>
          <w:rFonts w:cstheme="minorHAnsi"/>
          <w:sz w:val="20"/>
          <w:szCs w:val="20"/>
          <w:lang w:val="en-GB"/>
        </w:rPr>
        <w:t>did not</w:t>
      </w:r>
      <w:r w:rsidR="009D2324" w:rsidRPr="00E5000C">
        <w:rPr>
          <w:rFonts w:cstheme="minorHAnsi"/>
          <w:sz w:val="20"/>
          <w:szCs w:val="20"/>
          <w:lang w:val="en-GB"/>
        </w:rPr>
        <w:t xml:space="preserve"> succeed. They </w:t>
      </w:r>
      <w:r w:rsidR="00D50113" w:rsidRPr="00E5000C">
        <w:rPr>
          <w:rFonts w:cstheme="minorHAnsi"/>
          <w:sz w:val="20"/>
          <w:szCs w:val="20"/>
          <w:lang w:val="en-GB"/>
        </w:rPr>
        <w:t>ended</w:t>
      </w:r>
      <w:r w:rsidR="009D2324" w:rsidRPr="00E5000C">
        <w:rPr>
          <w:rFonts w:cstheme="minorHAnsi"/>
          <w:sz w:val="20"/>
          <w:szCs w:val="20"/>
          <w:lang w:val="en-GB"/>
        </w:rPr>
        <w:t xml:space="preserve"> up </w:t>
      </w:r>
      <w:r w:rsidR="00F14C2E" w:rsidRPr="00E5000C">
        <w:rPr>
          <w:rFonts w:cstheme="minorHAnsi"/>
          <w:sz w:val="20"/>
          <w:szCs w:val="20"/>
          <w:lang w:val="en-GB"/>
        </w:rPr>
        <w:t>using the formal method,</w:t>
      </w:r>
      <w:r w:rsidR="00E92643" w:rsidRPr="00E5000C">
        <w:rPr>
          <w:rFonts w:cstheme="minorHAnsi"/>
          <w:sz w:val="20"/>
          <w:szCs w:val="20"/>
          <w:lang w:val="en-GB"/>
        </w:rPr>
        <w:t xml:space="preserve"> where </w:t>
      </w:r>
      <w:r w:rsidR="00F14C2E" w:rsidRPr="00E5000C">
        <w:rPr>
          <w:rFonts w:cstheme="minorHAnsi"/>
          <w:sz w:val="20"/>
          <w:szCs w:val="20"/>
          <w:lang w:val="en-GB"/>
        </w:rPr>
        <w:t>they</w:t>
      </w:r>
      <w:r w:rsidR="00E92643" w:rsidRPr="00E5000C">
        <w:rPr>
          <w:rFonts w:cstheme="minorHAnsi"/>
          <w:sz w:val="20"/>
          <w:szCs w:val="20"/>
          <w:lang w:val="en-GB"/>
        </w:rPr>
        <w:t xml:space="preserve"> conve</w:t>
      </w:r>
      <w:r w:rsidR="009D2324" w:rsidRPr="00E5000C">
        <w:rPr>
          <w:rFonts w:cstheme="minorHAnsi"/>
          <w:sz w:val="20"/>
          <w:szCs w:val="20"/>
          <w:lang w:val="en-GB"/>
        </w:rPr>
        <w:t>y</w:t>
      </w:r>
      <w:r w:rsidR="00F14C2E" w:rsidRPr="00E5000C">
        <w:rPr>
          <w:rFonts w:cstheme="minorHAnsi"/>
          <w:sz w:val="20"/>
          <w:szCs w:val="20"/>
          <w:lang w:val="en-GB"/>
        </w:rPr>
        <w:t>ed</w:t>
      </w:r>
      <w:r w:rsidR="009D2324" w:rsidRPr="00E5000C">
        <w:rPr>
          <w:rFonts w:cstheme="minorHAnsi"/>
          <w:sz w:val="20"/>
          <w:szCs w:val="20"/>
          <w:lang w:val="en-GB"/>
        </w:rPr>
        <w:t xml:space="preserve"> and the students consume</w:t>
      </w:r>
      <w:r w:rsidR="00F14C2E" w:rsidRPr="00E5000C">
        <w:rPr>
          <w:rFonts w:cstheme="minorHAnsi"/>
          <w:sz w:val="20"/>
          <w:szCs w:val="20"/>
          <w:lang w:val="en-GB"/>
        </w:rPr>
        <w:t>d</w:t>
      </w:r>
      <w:r w:rsidR="009D2324" w:rsidRPr="00E5000C">
        <w:rPr>
          <w:rFonts w:cstheme="minorHAnsi"/>
          <w:sz w:val="20"/>
          <w:szCs w:val="20"/>
          <w:lang w:val="en-GB"/>
        </w:rPr>
        <w:t xml:space="preserve"> </w:t>
      </w:r>
      <w:r w:rsidR="00F14C2E" w:rsidRPr="00E5000C">
        <w:rPr>
          <w:rFonts w:cstheme="minorHAnsi"/>
          <w:sz w:val="20"/>
          <w:szCs w:val="20"/>
          <w:lang w:val="en-GB"/>
        </w:rPr>
        <w:t>without taking</w:t>
      </w:r>
      <w:r w:rsidR="00E92643" w:rsidRPr="00E5000C">
        <w:rPr>
          <w:rFonts w:cstheme="minorHAnsi"/>
          <w:sz w:val="20"/>
          <w:szCs w:val="20"/>
          <w:lang w:val="en-GB"/>
        </w:rPr>
        <w:t xml:space="preserve"> </w:t>
      </w:r>
      <w:r w:rsidR="009D2324" w:rsidRPr="00E5000C">
        <w:rPr>
          <w:rFonts w:cstheme="minorHAnsi"/>
          <w:sz w:val="20"/>
          <w:szCs w:val="20"/>
          <w:lang w:val="en-GB"/>
        </w:rPr>
        <w:t xml:space="preserve">ownership. Observations showed that the students could not remember what they were doing or why. If they became </w:t>
      </w:r>
      <w:r w:rsidR="00B80ADE" w:rsidRPr="00E5000C">
        <w:rPr>
          <w:rFonts w:cstheme="minorHAnsi"/>
          <w:sz w:val="20"/>
          <w:szCs w:val="20"/>
          <w:lang w:val="en-GB"/>
        </w:rPr>
        <w:t>unfocused,</w:t>
      </w:r>
      <w:r w:rsidR="009D2324" w:rsidRPr="00E5000C">
        <w:rPr>
          <w:rFonts w:cstheme="minorHAnsi"/>
          <w:sz w:val="20"/>
          <w:szCs w:val="20"/>
          <w:lang w:val="en-GB"/>
        </w:rPr>
        <w:t xml:space="preserve"> they could not </w:t>
      </w:r>
      <w:r w:rsidR="00D50113" w:rsidRPr="00E5000C">
        <w:rPr>
          <w:rFonts w:cstheme="minorHAnsi"/>
          <w:sz w:val="20"/>
          <w:szCs w:val="20"/>
          <w:lang w:val="en-GB"/>
        </w:rPr>
        <w:t>return to their work</w:t>
      </w:r>
      <w:r w:rsidR="009D2324" w:rsidRPr="00E5000C">
        <w:rPr>
          <w:rFonts w:cstheme="minorHAnsi"/>
          <w:sz w:val="20"/>
          <w:szCs w:val="20"/>
          <w:lang w:val="en-GB"/>
        </w:rPr>
        <w:t xml:space="preserve"> without the teachers</w:t>
      </w:r>
      <w:r w:rsidR="00E078D9" w:rsidRPr="00E5000C">
        <w:rPr>
          <w:rFonts w:cstheme="minorHAnsi"/>
          <w:sz w:val="20"/>
          <w:szCs w:val="20"/>
          <w:lang w:val="en-GB"/>
        </w:rPr>
        <w:t>’</w:t>
      </w:r>
      <w:r w:rsidR="009D2324" w:rsidRPr="00E5000C">
        <w:rPr>
          <w:rFonts w:cstheme="minorHAnsi"/>
          <w:sz w:val="20"/>
          <w:szCs w:val="20"/>
          <w:lang w:val="en-GB"/>
        </w:rPr>
        <w:t xml:space="preserve"> support. Informal </w:t>
      </w:r>
      <w:r w:rsidR="00E078D9" w:rsidRPr="00E5000C">
        <w:rPr>
          <w:rFonts w:cstheme="minorHAnsi"/>
          <w:sz w:val="20"/>
          <w:szCs w:val="20"/>
          <w:lang w:val="en-GB"/>
        </w:rPr>
        <w:t xml:space="preserve">conversations </w:t>
      </w:r>
      <w:r w:rsidR="00FD3F74" w:rsidRPr="00E5000C">
        <w:rPr>
          <w:rFonts w:cstheme="minorHAnsi"/>
          <w:sz w:val="20"/>
          <w:szCs w:val="20"/>
          <w:lang w:val="en-GB"/>
        </w:rPr>
        <w:t>revealed</w:t>
      </w:r>
      <w:r w:rsidR="00E078D9" w:rsidRPr="00E5000C">
        <w:rPr>
          <w:rFonts w:cstheme="minorHAnsi"/>
          <w:sz w:val="20"/>
          <w:szCs w:val="20"/>
          <w:lang w:val="en-GB"/>
        </w:rPr>
        <w:t xml:space="preserve"> students’</w:t>
      </w:r>
      <w:r w:rsidR="00B80ADE" w:rsidRPr="00E5000C">
        <w:rPr>
          <w:rFonts w:cstheme="minorHAnsi"/>
          <w:sz w:val="20"/>
          <w:szCs w:val="20"/>
          <w:lang w:val="en-GB"/>
        </w:rPr>
        <w:t xml:space="preserve"> lack of basic conception</w:t>
      </w:r>
      <w:r w:rsidR="00E711CF" w:rsidRPr="00E5000C">
        <w:rPr>
          <w:rFonts w:cstheme="minorHAnsi"/>
          <w:sz w:val="20"/>
          <w:szCs w:val="20"/>
          <w:lang w:val="en-GB"/>
        </w:rPr>
        <w:t>s</w:t>
      </w:r>
      <w:r w:rsidR="00B80ADE" w:rsidRPr="00E5000C">
        <w:rPr>
          <w:rFonts w:cstheme="minorHAnsi"/>
          <w:sz w:val="20"/>
          <w:szCs w:val="20"/>
          <w:lang w:val="en-GB"/>
        </w:rPr>
        <w:t xml:space="preserve"> of the frame</w:t>
      </w:r>
      <w:r w:rsidR="00FD3F74" w:rsidRPr="00E5000C">
        <w:rPr>
          <w:rFonts w:cstheme="minorHAnsi"/>
          <w:sz w:val="20"/>
          <w:szCs w:val="20"/>
          <w:lang w:val="en-GB"/>
        </w:rPr>
        <w:t>work</w:t>
      </w:r>
      <w:r w:rsidR="00B80ADE" w:rsidRPr="00E5000C">
        <w:rPr>
          <w:rFonts w:cstheme="minorHAnsi"/>
          <w:sz w:val="20"/>
          <w:szCs w:val="20"/>
          <w:lang w:val="en-GB"/>
        </w:rPr>
        <w:t xml:space="preserve">, </w:t>
      </w:r>
      <w:r w:rsidR="00D50113" w:rsidRPr="00E5000C">
        <w:rPr>
          <w:rFonts w:cstheme="minorHAnsi"/>
          <w:sz w:val="20"/>
          <w:szCs w:val="20"/>
          <w:lang w:val="en-GB"/>
        </w:rPr>
        <w:t>objective</w:t>
      </w:r>
      <w:r w:rsidR="00B80ADE" w:rsidRPr="00E5000C">
        <w:rPr>
          <w:rFonts w:cstheme="minorHAnsi"/>
          <w:sz w:val="20"/>
          <w:szCs w:val="20"/>
          <w:lang w:val="en-GB"/>
        </w:rPr>
        <w:t xml:space="preserve">s and relevant </w:t>
      </w:r>
      <w:r w:rsidR="00FD3F74" w:rsidRPr="00E5000C">
        <w:rPr>
          <w:rFonts w:cstheme="minorHAnsi"/>
          <w:sz w:val="20"/>
          <w:szCs w:val="20"/>
          <w:lang w:val="en-GB"/>
        </w:rPr>
        <w:t>evaluation criteria</w:t>
      </w:r>
      <w:r w:rsidR="00B80ADE" w:rsidRPr="00E5000C">
        <w:rPr>
          <w:rFonts w:cstheme="minorHAnsi"/>
          <w:sz w:val="20"/>
          <w:szCs w:val="20"/>
          <w:lang w:val="en-GB"/>
        </w:rPr>
        <w:t>. In other words, they did not have a clue about what they were doing or why</w:t>
      </w:r>
      <w:r w:rsidR="00FD3F74" w:rsidRPr="00E5000C">
        <w:rPr>
          <w:rFonts w:cstheme="minorHAnsi"/>
          <w:sz w:val="20"/>
          <w:szCs w:val="20"/>
          <w:lang w:val="en-GB"/>
        </w:rPr>
        <w:t xml:space="preserve"> they were doing it:</w:t>
      </w:r>
    </w:p>
    <w:p w14:paraId="14FA8BC0" w14:textId="77777777" w:rsidR="00B80ADE" w:rsidRPr="00E5000C" w:rsidRDefault="00B80ADE" w:rsidP="00E5000C">
      <w:pPr>
        <w:autoSpaceDE w:val="0"/>
        <w:autoSpaceDN w:val="0"/>
        <w:adjustRightInd w:val="0"/>
        <w:spacing w:after="0" w:line="276" w:lineRule="auto"/>
        <w:jc w:val="both"/>
        <w:rPr>
          <w:rFonts w:cstheme="minorHAnsi"/>
          <w:sz w:val="20"/>
          <w:szCs w:val="20"/>
          <w:lang w:val="en-GB"/>
        </w:rPr>
      </w:pPr>
    </w:p>
    <w:p w14:paraId="6AD005C9" w14:textId="2C03759C" w:rsidR="00B80ADE" w:rsidRPr="00E5000C" w:rsidRDefault="00B80ADE" w:rsidP="00E5000C">
      <w:pPr>
        <w:autoSpaceDE w:val="0"/>
        <w:autoSpaceDN w:val="0"/>
        <w:adjustRightInd w:val="0"/>
        <w:spacing w:after="0" w:line="276" w:lineRule="auto"/>
        <w:ind w:left="720"/>
        <w:jc w:val="both"/>
        <w:rPr>
          <w:rFonts w:cstheme="minorHAnsi"/>
          <w:sz w:val="20"/>
          <w:szCs w:val="20"/>
          <w:lang w:val="en-GB"/>
        </w:rPr>
      </w:pPr>
      <w:r w:rsidRPr="00E5000C">
        <w:rPr>
          <w:rFonts w:cstheme="minorHAnsi"/>
          <w:sz w:val="20"/>
          <w:szCs w:val="20"/>
          <w:lang w:val="en-GB"/>
        </w:rPr>
        <w:t xml:space="preserve">From third grade: The students were only able to explain their work as a row of actions: ‘I cut out the drawing </w:t>
      </w:r>
      <w:r w:rsidR="00E078D9" w:rsidRPr="00E5000C">
        <w:rPr>
          <w:rFonts w:cstheme="minorHAnsi"/>
          <w:sz w:val="20"/>
          <w:szCs w:val="20"/>
          <w:lang w:val="en-GB"/>
        </w:rPr>
        <w:t>and</w:t>
      </w:r>
      <w:r w:rsidRPr="00E5000C">
        <w:rPr>
          <w:rFonts w:cstheme="minorHAnsi"/>
          <w:sz w:val="20"/>
          <w:szCs w:val="20"/>
          <w:lang w:val="en-GB"/>
        </w:rPr>
        <w:t xml:space="preserve"> glue it on the poster’. When asked what the drawing </w:t>
      </w:r>
      <w:proofErr w:type="gramStart"/>
      <w:r w:rsidRPr="00E5000C">
        <w:rPr>
          <w:rFonts w:cstheme="minorHAnsi"/>
          <w:sz w:val="20"/>
          <w:szCs w:val="20"/>
          <w:lang w:val="en-GB"/>
        </w:rPr>
        <w:t>represents:</w:t>
      </w:r>
      <w:proofErr w:type="gramEnd"/>
      <w:r w:rsidRPr="00E5000C">
        <w:rPr>
          <w:rFonts w:cstheme="minorHAnsi"/>
          <w:sz w:val="20"/>
          <w:szCs w:val="20"/>
          <w:lang w:val="en-GB"/>
        </w:rPr>
        <w:t xml:space="preserve"> ‘It is a robot-cat’. </w:t>
      </w:r>
      <w:r w:rsidR="00E078D9" w:rsidRPr="00E5000C">
        <w:rPr>
          <w:rFonts w:cstheme="minorHAnsi"/>
          <w:sz w:val="20"/>
          <w:szCs w:val="20"/>
          <w:lang w:val="en-GB"/>
        </w:rPr>
        <w:t>‘Why a</w:t>
      </w:r>
      <w:r w:rsidRPr="00E5000C">
        <w:rPr>
          <w:rFonts w:cstheme="minorHAnsi"/>
          <w:sz w:val="20"/>
          <w:szCs w:val="20"/>
          <w:lang w:val="en-GB"/>
        </w:rPr>
        <w:t xml:space="preserve"> robot-cat</w:t>
      </w:r>
      <w:r w:rsidR="00E078D9" w:rsidRPr="00E5000C">
        <w:rPr>
          <w:rFonts w:cstheme="minorHAnsi"/>
          <w:sz w:val="20"/>
          <w:szCs w:val="20"/>
          <w:lang w:val="en-GB"/>
        </w:rPr>
        <w:t>?’</w:t>
      </w:r>
      <w:r w:rsidRPr="00E5000C">
        <w:rPr>
          <w:rFonts w:cstheme="minorHAnsi"/>
          <w:sz w:val="20"/>
          <w:szCs w:val="20"/>
          <w:lang w:val="en-GB"/>
        </w:rPr>
        <w:t xml:space="preserve"> ‘I don’t know’. </w:t>
      </w:r>
      <w:r w:rsidR="00E078D9" w:rsidRPr="00E5000C">
        <w:rPr>
          <w:rFonts w:cstheme="minorHAnsi"/>
          <w:sz w:val="20"/>
          <w:szCs w:val="20"/>
          <w:lang w:val="en-GB"/>
        </w:rPr>
        <w:t xml:space="preserve">‘What is </w:t>
      </w:r>
      <w:r w:rsidRPr="00E5000C">
        <w:rPr>
          <w:rFonts w:cstheme="minorHAnsi"/>
          <w:sz w:val="20"/>
          <w:szCs w:val="20"/>
          <w:lang w:val="en-GB"/>
        </w:rPr>
        <w:t>the purpose of the poster</w:t>
      </w:r>
      <w:r w:rsidR="00E078D9" w:rsidRPr="00E5000C">
        <w:rPr>
          <w:rFonts w:cstheme="minorHAnsi"/>
          <w:sz w:val="20"/>
          <w:szCs w:val="20"/>
          <w:lang w:val="en-GB"/>
        </w:rPr>
        <w:t>?’</w:t>
      </w:r>
      <w:r w:rsidRPr="00E5000C">
        <w:rPr>
          <w:rFonts w:cstheme="minorHAnsi"/>
          <w:sz w:val="20"/>
          <w:szCs w:val="20"/>
          <w:lang w:val="en-GB"/>
        </w:rPr>
        <w:t xml:space="preserve"> ‘I think it is something about a competition and a judge’.</w:t>
      </w:r>
    </w:p>
    <w:p w14:paraId="497AE355" w14:textId="77777777" w:rsidR="00B80ADE" w:rsidRPr="00E5000C" w:rsidRDefault="00B80ADE" w:rsidP="00E5000C">
      <w:pPr>
        <w:autoSpaceDE w:val="0"/>
        <w:autoSpaceDN w:val="0"/>
        <w:adjustRightInd w:val="0"/>
        <w:spacing w:after="0" w:line="276" w:lineRule="auto"/>
        <w:jc w:val="both"/>
        <w:rPr>
          <w:rFonts w:cstheme="minorHAnsi"/>
          <w:sz w:val="20"/>
          <w:szCs w:val="20"/>
          <w:lang w:val="en-GB"/>
        </w:rPr>
      </w:pPr>
    </w:p>
    <w:p w14:paraId="3B97EDB1" w14:textId="77777777" w:rsidR="009E2824" w:rsidRDefault="00B80ADE" w:rsidP="00E5000C">
      <w:pPr>
        <w:autoSpaceDE w:val="0"/>
        <w:autoSpaceDN w:val="0"/>
        <w:adjustRightInd w:val="0"/>
        <w:spacing w:after="0" w:line="276" w:lineRule="auto"/>
        <w:jc w:val="both"/>
        <w:rPr>
          <w:rFonts w:cstheme="minorHAnsi"/>
          <w:sz w:val="20"/>
          <w:szCs w:val="20"/>
          <w:lang w:val="en-GB"/>
        </w:rPr>
      </w:pPr>
      <w:r w:rsidRPr="00E5000C">
        <w:rPr>
          <w:rFonts w:cstheme="minorHAnsi"/>
          <w:sz w:val="20"/>
          <w:szCs w:val="20"/>
          <w:lang w:val="en-GB"/>
        </w:rPr>
        <w:t>Another exam</w:t>
      </w:r>
      <w:r w:rsidR="005E76E4" w:rsidRPr="00E5000C">
        <w:rPr>
          <w:rFonts w:cstheme="minorHAnsi"/>
          <w:sz w:val="20"/>
          <w:szCs w:val="20"/>
          <w:lang w:val="en-GB"/>
        </w:rPr>
        <w:t>ple shows how the students forgo</w:t>
      </w:r>
      <w:r w:rsidRPr="00E5000C">
        <w:rPr>
          <w:rFonts w:cstheme="minorHAnsi"/>
          <w:sz w:val="20"/>
          <w:szCs w:val="20"/>
          <w:lang w:val="en-GB"/>
        </w:rPr>
        <w:t>t the purpose of their work</w:t>
      </w:r>
      <w:r w:rsidR="005E76E4" w:rsidRPr="00E5000C">
        <w:rPr>
          <w:rFonts w:cstheme="minorHAnsi"/>
          <w:sz w:val="20"/>
          <w:szCs w:val="20"/>
          <w:lang w:val="en-GB"/>
        </w:rPr>
        <w:t>. The teacher did</w:t>
      </w:r>
      <w:r w:rsidR="002D792D" w:rsidRPr="00E5000C">
        <w:rPr>
          <w:rFonts w:cstheme="minorHAnsi"/>
          <w:sz w:val="20"/>
          <w:szCs w:val="20"/>
          <w:lang w:val="en-GB"/>
        </w:rPr>
        <w:t xml:space="preserve"> not notice</w:t>
      </w:r>
      <w:r w:rsidR="001D558F" w:rsidRPr="00E5000C">
        <w:rPr>
          <w:rFonts w:cstheme="minorHAnsi"/>
          <w:sz w:val="20"/>
          <w:szCs w:val="20"/>
          <w:lang w:val="en-GB"/>
        </w:rPr>
        <w:t>, as the</w:t>
      </w:r>
      <w:r w:rsidR="002D792D" w:rsidRPr="00E5000C">
        <w:rPr>
          <w:rFonts w:cstheme="minorHAnsi"/>
          <w:sz w:val="20"/>
          <w:szCs w:val="20"/>
          <w:lang w:val="en-GB"/>
        </w:rPr>
        <w:t xml:space="preserve"> students </w:t>
      </w:r>
      <w:r w:rsidR="00E078D9" w:rsidRPr="00E5000C">
        <w:rPr>
          <w:rFonts w:cstheme="minorHAnsi"/>
          <w:sz w:val="20"/>
          <w:szCs w:val="20"/>
          <w:lang w:val="en-GB"/>
        </w:rPr>
        <w:t>use</w:t>
      </w:r>
      <w:r w:rsidR="005E76E4" w:rsidRPr="00E5000C">
        <w:rPr>
          <w:rFonts w:cstheme="minorHAnsi"/>
          <w:sz w:val="20"/>
          <w:szCs w:val="20"/>
          <w:lang w:val="en-GB"/>
        </w:rPr>
        <w:t>d</w:t>
      </w:r>
      <w:r w:rsidR="002D792D" w:rsidRPr="00E5000C">
        <w:rPr>
          <w:rFonts w:cstheme="minorHAnsi"/>
          <w:sz w:val="20"/>
          <w:szCs w:val="20"/>
          <w:lang w:val="en-GB"/>
        </w:rPr>
        <w:t xml:space="preserve"> the formal </w:t>
      </w:r>
      <w:r w:rsidR="00E078D9" w:rsidRPr="00E5000C">
        <w:rPr>
          <w:rFonts w:cstheme="minorHAnsi"/>
          <w:sz w:val="20"/>
          <w:szCs w:val="20"/>
          <w:lang w:val="en-GB"/>
        </w:rPr>
        <w:t>strategy</w:t>
      </w:r>
      <w:r w:rsidR="002D792D" w:rsidRPr="00E5000C">
        <w:rPr>
          <w:rFonts w:cstheme="minorHAnsi"/>
          <w:sz w:val="20"/>
          <w:szCs w:val="20"/>
          <w:lang w:val="en-GB"/>
        </w:rPr>
        <w:t xml:space="preserve">: </w:t>
      </w:r>
    </w:p>
    <w:p w14:paraId="13CFEE35" w14:textId="77777777" w:rsidR="009E2824" w:rsidRDefault="009E2824" w:rsidP="00E5000C">
      <w:pPr>
        <w:autoSpaceDE w:val="0"/>
        <w:autoSpaceDN w:val="0"/>
        <w:adjustRightInd w:val="0"/>
        <w:spacing w:after="0" w:line="276" w:lineRule="auto"/>
        <w:jc w:val="both"/>
        <w:rPr>
          <w:rFonts w:cstheme="minorHAnsi"/>
          <w:sz w:val="20"/>
          <w:szCs w:val="20"/>
          <w:lang w:val="en-GB"/>
        </w:rPr>
      </w:pPr>
    </w:p>
    <w:p w14:paraId="0A7022B4" w14:textId="4E866D13" w:rsidR="00ED0E52" w:rsidRPr="00E5000C" w:rsidRDefault="002D792D" w:rsidP="009E2824">
      <w:pPr>
        <w:autoSpaceDE w:val="0"/>
        <w:autoSpaceDN w:val="0"/>
        <w:adjustRightInd w:val="0"/>
        <w:spacing w:after="0" w:line="276" w:lineRule="auto"/>
        <w:ind w:left="720"/>
        <w:jc w:val="both"/>
        <w:rPr>
          <w:rFonts w:cstheme="minorHAnsi"/>
          <w:sz w:val="20"/>
          <w:szCs w:val="20"/>
          <w:lang w:val="en-GB"/>
        </w:rPr>
      </w:pPr>
      <w:r w:rsidRPr="00E5000C">
        <w:rPr>
          <w:rFonts w:cstheme="minorHAnsi"/>
          <w:sz w:val="20"/>
          <w:szCs w:val="20"/>
          <w:lang w:val="en-GB"/>
        </w:rPr>
        <w:t>‘We work with solar cells and carbon</w:t>
      </w:r>
      <w:r w:rsidR="001D558F" w:rsidRPr="00E5000C">
        <w:rPr>
          <w:rFonts w:cstheme="minorHAnsi"/>
          <w:sz w:val="20"/>
          <w:szCs w:val="20"/>
          <w:lang w:val="en-GB"/>
        </w:rPr>
        <w:t xml:space="preserve"> </w:t>
      </w:r>
      <w:r w:rsidRPr="00E5000C">
        <w:rPr>
          <w:rFonts w:cstheme="minorHAnsi"/>
          <w:sz w:val="20"/>
          <w:szCs w:val="20"/>
          <w:lang w:val="en-GB"/>
        </w:rPr>
        <w:t>dioxide</w:t>
      </w:r>
      <w:r w:rsidR="00AA12D9" w:rsidRPr="00E5000C">
        <w:rPr>
          <w:rFonts w:cstheme="minorHAnsi"/>
          <w:sz w:val="20"/>
          <w:szCs w:val="20"/>
          <w:lang w:val="en-GB"/>
        </w:rPr>
        <w:t xml:space="preserve">. </w:t>
      </w:r>
      <w:r w:rsidRPr="00E5000C">
        <w:rPr>
          <w:rFonts w:cstheme="minorHAnsi"/>
          <w:sz w:val="20"/>
          <w:szCs w:val="20"/>
          <w:lang w:val="en-GB"/>
        </w:rPr>
        <w:t>And here are the bacteria’. ‘Tell me about the bacteria and the solar cells’. ‘They are dangerous’</w:t>
      </w:r>
      <w:r w:rsidR="001D558F" w:rsidRPr="00E5000C">
        <w:rPr>
          <w:rFonts w:cstheme="minorHAnsi"/>
          <w:sz w:val="20"/>
          <w:szCs w:val="20"/>
          <w:lang w:val="en-GB"/>
        </w:rPr>
        <w:t xml:space="preserve">. The </w:t>
      </w:r>
      <w:r w:rsidRPr="00E5000C">
        <w:rPr>
          <w:rFonts w:cstheme="minorHAnsi"/>
          <w:sz w:val="20"/>
          <w:szCs w:val="20"/>
          <w:lang w:val="en-GB"/>
        </w:rPr>
        <w:t>student gets up and point at their brainstorm</w:t>
      </w:r>
      <w:r w:rsidR="001D558F" w:rsidRPr="00E5000C">
        <w:rPr>
          <w:rFonts w:cstheme="minorHAnsi"/>
          <w:sz w:val="20"/>
          <w:szCs w:val="20"/>
          <w:lang w:val="en-GB"/>
        </w:rPr>
        <w:t xml:space="preserve"> </w:t>
      </w:r>
      <w:r w:rsidRPr="00E5000C">
        <w:rPr>
          <w:rFonts w:cstheme="minorHAnsi"/>
          <w:sz w:val="20"/>
          <w:szCs w:val="20"/>
          <w:lang w:val="en-GB"/>
        </w:rPr>
        <w:t xml:space="preserve">poster: ‘This is what we work with </w:t>
      </w:r>
      <w:r w:rsidR="00ED0E52" w:rsidRPr="00E5000C">
        <w:rPr>
          <w:rFonts w:cstheme="minorHAnsi"/>
          <w:sz w:val="20"/>
          <w:szCs w:val="20"/>
          <w:lang w:val="en-GB"/>
        </w:rPr>
        <w:t xml:space="preserve">– </w:t>
      </w:r>
      <w:r w:rsidRPr="00E5000C">
        <w:rPr>
          <w:rFonts w:cstheme="minorHAnsi"/>
          <w:sz w:val="20"/>
          <w:szCs w:val="20"/>
          <w:lang w:val="en-GB"/>
        </w:rPr>
        <w:t>everything is connected</w:t>
      </w:r>
      <w:r w:rsidR="001D558F" w:rsidRPr="00E5000C">
        <w:rPr>
          <w:rFonts w:cstheme="minorHAnsi"/>
          <w:sz w:val="20"/>
          <w:szCs w:val="20"/>
          <w:lang w:val="en-GB"/>
        </w:rPr>
        <w:t>’</w:t>
      </w:r>
      <w:r w:rsidR="00ED0E52" w:rsidRPr="00E5000C">
        <w:rPr>
          <w:rFonts w:cstheme="minorHAnsi"/>
          <w:sz w:val="20"/>
          <w:szCs w:val="20"/>
          <w:lang w:val="en-GB"/>
        </w:rPr>
        <w:t xml:space="preserve">. </w:t>
      </w:r>
      <w:r w:rsidRPr="00E5000C">
        <w:rPr>
          <w:rFonts w:cstheme="minorHAnsi"/>
          <w:sz w:val="20"/>
          <w:szCs w:val="20"/>
          <w:lang w:val="en-GB"/>
        </w:rPr>
        <w:t xml:space="preserve">What </w:t>
      </w:r>
      <w:r w:rsidR="00F26F43">
        <w:rPr>
          <w:rFonts w:cstheme="minorHAnsi"/>
          <w:sz w:val="20"/>
          <w:szCs w:val="20"/>
          <w:lang w:val="en-GB"/>
        </w:rPr>
        <w:t xml:space="preserve">role </w:t>
      </w:r>
      <w:r w:rsidRPr="00E5000C">
        <w:rPr>
          <w:rFonts w:cstheme="minorHAnsi"/>
          <w:sz w:val="20"/>
          <w:szCs w:val="20"/>
          <w:lang w:val="en-GB"/>
        </w:rPr>
        <w:t xml:space="preserve">the bacteria, </w:t>
      </w:r>
      <w:r w:rsidR="005E76E4" w:rsidRPr="00E5000C">
        <w:rPr>
          <w:rFonts w:cstheme="minorHAnsi"/>
          <w:sz w:val="20"/>
          <w:szCs w:val="20"/>
          <w:lang w:val="en-GB"/>
        </w:rPr>
        <w:t>which took</w:t>
      </w:r>
      <w:r w:rsidRPr="00E5000C">
        <w:rPr>
          <w:rFonts w:cstheme="minorHAnsi"/>
          <w:sz w:val="20"/>
          <w:szCs w:val="20"/>
          <w:lang w:val="en-GB"/>
        </w:rPr>
        <w:t xml:space="preserve"> up a lot of attention in the</w:t>
      </w:r>
      <w:r w:rsidR="005E76E4" w:rsidRPr="00E5000C">
        <w:rPr>
          <w:rFonts w:cstheme="minorHAnsi"/>
          <w:sz w:val="20"/>
          <w:szCs w:val="20"/>
          <w:lang w:val="en-GB"/>
        </w:rPr>
        <w:t xml:space="preserve"> group, </w:t>
      </w:r>
      <w:r w:rsidR="00F26F43">
        <w:rPr>
          <w:rFonts w:cstheme="minorHAnsi"/>
          <w:sz w:val="20"/>
          <w:szCs w:val="20"/>
          <w:lang w:val="en-GB"/>
        </w:rPr>
        <w:t>played</w:t>
      </w:r>
      <w:r w:rsidR="005E76E4" w:rsidRPr="00E5000C">
        <w:rPr>
          <w:rFonts w:cstheme="minorHAnsi"/>
          <w:sz w:val="20"/>
          <w:szCs w:val="20"/>
          <w:lang w:val="en-GB"/>
        </w:rPr>
        <w:t xml:space="preserve"> in their production remain</w:t>
      </w:r>
      <w:r w:rsidR="001D558F" w:rsidRPr="00E5000C">
        <w:rPr>
          <w:rFonts w:cstheme="minorHAnsi"/>
          <w:sz w:val="20"/>
          <w:szCs w:val="20"/>
          <w:lang w:val="en-GB"/>
        </w:rPr>
        <w:t>ed</w:t>
      </w:r>
      <w:r w:rsidRPr="00E5000C">
        <w:rPr>
          <w:rFonts w:cstheme="minorHAnsi"/>
          <w:sz w:val="20"/>
          <w:szCs w:val="20"/>
          <w:lang w:val="en-GB"/>
        </w:rPr>
        <w:t xml:space="preserve"> uncertain</w:t>
      </w:r>
      <w:r w:rsidR="00ED0E52" w:rsidRPr="00E5000C">
        <w:rPr>
          <w:rFonts w:cstheme="minorHAnsi"/>
          <w:sz w:val="20"/>
          <w:szCs w:val="20"/>
          <w:lang w:val="en-GB"/>
        </w:rPr>
        <w:t>.</w:t>
      </w:r>
    </w:p>
    <w:p w14:paraId="0AEFF94F" w14:textId="77777777" w:rsidR="00370AF2" w:rsidRPr="00E5000C" w:rsidRDefault="00370AF2" w:rsidP="00E5000C">
      <w:pPr>
        <w:autoSpaceDE w:val="0"/>
        <w:autoSpaceDN w:val="0"/>
        <w:adjustRightInd w:val="0"/>
        <w:spacing w:after="0" w:line="276" w:lineRule="auto"/>
        <w:jc w:val="both"/>
        <w:rPr>
          <w:rFonts w:cstheme="minorHAnsi"/>
          <w:sz w:val="20"/>
          <w:szCs w:val="20"/>
          <w:lang w:val="en-GB"/>
        </w:rPr>
      </w:pPr>
    </w:p>
    <w:p w14:paraId="333BFBBB" w14:textId="6D4704FA" w:rsidR="00557D81" w:rsidRPr="00E5000C" w:rsidRDefault="001D558F" w:rsidP="00E5000C">
      <w:pPr>
        <w:spacing w:after="0" w:line="276" w:lineRule="auto"/>
        <w:jc w:val="both"/>
        <w:rPr>
          <w:rFonts w:cstheme="minorHAnsi"/>
          <w:sz w:val="20"/>
          <w:szCs w:val="20"/>
          <w:lang w:val="en-GB"/>
        </w:rPr>
      </w:pPr>
      <w:r w:rsidRPr="00E5000C">
        <w:rPr>
          <w:rFonts w:cstheme="minorHAnsi"/>
          <w:sz w:val="20"/>
          <w:szCs w:val="20"/>
          <w:lang w:val="en-GB"/>
        </w:rPr>
        <w:t>The classroom walls contained</w:t>
      </w:r>
      <w:r w:rsidR="002D792D" w:rsidRPr="00E5000C">
        <w:rPr>
          <w:rFonts w:cstheme="minorHAnsi"/>
          <w:sz w:val="20"/>
          <w:szCs w:val="20"/>
          <w:lang w:val="en-GB"/>
        </w:rPr>
        <w:t xml:space="preserve"> posters with learning objectives aimed at helping the students and teachers to work </w:t>
      </w:r>
      <w:r w:rsidR="00262083" w:rsidRPr="00E5000C">
        <w:rPr>
          <w:rFonts w:cstheme="minorHAnsi"/>
          <w:sz w:val="20"/>
          <w:szCs w:val="20"/>
          <w:lang w:val="en-GB"/>
        </w:rPr>
        <w:t>with</w:t>
      </w:r>
      <w:r w:rsidR="002D792D" w:rsidRPr="00E5000C">
        <w:rPr>
          <w:rFonts w:cstheme="minorHAnsi"/>
          <w:sz w:val="20"/>
          <w:szCs w:val="20"/>
          <w:lang w:val="en-GB"/>
        </w:rPr>
        <w:t xml:space="preserve"> objectives. In order </w:t>
      </w:r>
      <w:r w:rsidR="00AA536F">
        <w:rPr>
          <w:rFonts w:cstheme="minorHAnsi"/>
          <w:sz w:val="20"/>
          <w:szCs w:val="20"/>
          <w:lang w:val="en-GB"/>
        </w:rPr>
        <w:t xml:space="preserve">to </w:t>
      </w:r>
      <w:r w:rsidR="002D792D" w:rsidRPr="00E5000C">
        <w:rPr>
          <w:rFonts w:cstheme="minorHAnsi"/>
          <w:sz w:val="20"/>
          <w:szCs w:val="20"/>
          <w:lang w:val="en-GB"/>
        </w:rPr>
        <w:t xml:space="preserve">make </w:t>
      </w:r>
      <w:r w:rsidR="00262083" w:rsidRPr="00E5000C">
        <w:rPr>
          <w:rFonts w:cstheme="minorHAnsi"/>
          <w:sz w:val="20"/>
          <w:szCs w:val="20"/>
          <w:lang w:val="en-GB"/>
        </w:rPr>
        <w:t>the objectives</w:t>
      </w:r>
      <w:r w:rsidR="002D792D" w:rsidRPr="00E5000C">
        <w:rPr>
          <w:rFonts w:cstheme="minorHAnsi"/>
          <w:sz w:val="20"/>
          <w:szCs w:val="20"/>
          <w:lang w:val="en-GB"/>
        </w:rPr>
        <w:t xml:space="preserve"> relevant to the students, </w:t>
      </w:r>
      <w:r w:rsidR="00A54309" w:rsidRPr="00E5000C">
        <w:rPr>
          <w:rFonts w:cstheme="minorHAnsi"/>
          <w:sz w:val="20"/>
          <w:szCs w:val="20"/>
          <w:lang w:val="en-GB"/>
        </w:rPr>
        <w:t xml:space="preserve">the posters </w:t>
      </w:r>
      <w:r w:rsidR="002A3090">
        <w:rPr>
          <w:rFonts w:cstheme="minorHAnsi"/>
          <w:sz w:val="20"/>
          <w:szCs w:val="20"/>
          <w:lang w:val="en-GB"/>
        </w:rPr>
        <w:t>were</w:t>
      </w:r>
      <w:r w:rsidR="00A54309" w:rsidRPr="00E5000C">
        <w:rPr>
          <w:rFonts w:cstheme="minorHAnsi"/>
          <w:sz w:val="20"/>
          <w:szCs w:val="20"/>
          <w:lang w:val="en-GB"/>
        </w:rPr>
        <w:t xml:space="preserve"> personalised with statements</w:t>
      </w:r>
      <w:r w:rsidR="009E2824">
        <w:rPr>
          <w:rFonts w:cstheme="minorHAnsi"/>
          <w:sz w:val="20"/>
          <w:szCs w:val="20"/>
          <w:lang w:val="en-GB"/>
        </w:rPr>
        <w:t>, e.g.</w:t>
      </w:r>
      <w:r w:rsidR="00245D28">
        <w:rPr>
          <w:rFonts w:cstheme="minorHAnsi"/>
          <w:sz w:val="20"/>
          <w:szCs w:val="20"/>
          <w:lang w:val="en-GB"/>
        </w:rPr>
        <w:t xml:space="preserve"> </w:t>
      </w:r>
      <w:r w:rsidR="00A54309" w:rsidRPr="00E5000C">
        <w:rPr>
          <w:rFonts w:cstheme="minorHAnsi"/>
          <w:sz w:val="20"/>
          <w:szCs w:val="20"/>
          <w:lang w:val="en-GB"/>
        </w:rPr>
        <w:t>‘</w:t>
      </w:r>
      <w:r w:rsidR="002D792D" w:rsidRPr="00E5000C">
        <w:rPr>
          <w:rFonts w:cstheme="minorHAnsi"/>
          <w:sz w:val="20"/>
          <w:szCs w:val="20"/>
          <w:lang w:val="en-GB"/>
        </w:rPr>
        <w:t xml:space="preserve">I can use methods </w:t>
      </w:r>
      <w:r w:rsidR="00A54309" w:rsidRPr="00E5000C">
        <w:rPr>
          <w:rFonts w:cstheme="minorHAnsi"/>
          <w:sz w:val="20"/>
          <w:szCs w:val="20"/>
          <w:lang w:val="en-GB"/>
        </w:rPr>
        <w:t>from the</w:t>
      </w:r>
      <w:r w:rsidR="002D792D" w:rsidRPr="00E5000C">
        <w:rPr>
          <w:rFonts w:cstheme="minorHAnsi"/>
          <w:sz w:val="20"/>
          <w:szCs w:val="20"/>
          <w:lang w:val="en-GB"/>
        </w:rPr>
        <w:t xml:space="preserve"> Design to Improve Lif</w:t>
      </w:r>
      <w:r w:rsidR="00A54309" w:rsidRPr="00E5000C">
        <w:rPr>
          <w:rFonts w:cstheme="minorHAnsi"/>
          <w:sz w:val="20"/>
          <w:szCs w:val="20"/>
          <w:lang w:val="en-GB"/>
        </w:rPr>
        <w:t>e m</w:t>
      </w:r>
      <w:r w:rsidR="002D792D" w:rsidRPr="00E5000C">
        <w:rPr>
          <w:rFonts w:cstheme="minorHAnsi"/>
          <w:sz w:val="20"/>
          <w:szCs w:val="20"/>
          <w:lang w:val="en-GB"/>
        </w:rPr>
        <w:t>odel</w:t>
      </w:r>
      <w:r w:rsidR="00A54309" w:rsidRPr="00E5000C">
        <w:rPr>
          <w:rFonts w:cstheme="minorHAnsi"/>
          <w:sz w:val="20"/>
          <w:szCs w:val="20"/>
          <w:lang w:val="en-GB"/>
        </w:rPr>
        <w:t>’</w:t>
      </w:r>
      <w:r w:rsidR="00815484" w:rsidRPr="00E5000C">
        <w:rPr>
          <w:rFonts w:cstheme="minorHAnsi"/>
          <w:sz w:val="20"/>
          <w:szCs w:val="20"/>
          <w:lang w:val="en-GB"/>
        </w:rPr>
        <w:t>. However, the</w:t>
      </w:r>
      <w:r w:rsidR="002D792D" w:rsidRPr="00E5000C">
        <w:rPr>
          <w:rFonts w:cstheme="minorHAnsi"/>
          <w:sz w:val="20"/>
          <w:szCs w:val="20"/>
          <w:lang w:val="en-GB"/>
        </w:rPr>
        <w:t xml:space="preserve"> statements only invite yes/no</w:t>
      </w:r>
      <w:r w:rsidR="002A3090">
        <w:rPr>
          <w:rFonts w:cstheme="minorHAnsi"/>
          <w:sz w:val="20"/>
          <w:szCs w:val="20"/>
          <w:lang w:val="en-GB"/>
        </w:rPr>
        <w:t xml:space="preserve"> answers. </w:t>
      </w:r>
      <w:r w:rsidR="002D792D" w:rsidRPr="00E5000C">
        <w:rPr>
          <w:rFonts w:cstheme="minorHAnsi"/>
          <w:sz w:val="20"/>
          <w:szCs w:val="20"/>
          <w:lang w:val="en-GB"/>
        </w:rPr>
        <w:t xml:space="preserve">How </w:t>
      </w:r>
      <w:proofErr w:type="gramStart"/>
      <w:r w:rsidR="002D792D" w:rsidRPr="00E5000C">
        <w:rPr>
          <w:rFonts w:cstheme="minorHAnsi"/>
          <w:sz w:val="20"/>
          <w:szCs w:val="20"/>
          <w:lang w:val="en-GB"/>
        </w:rPr>
        <w:t>are students expected</w:t>
      </w:r>
      <w:proofErr w:type="gramEnd"/>
      <w:r w:rsidR="002D792D" w:rsidRPr="00E5000C">
        <w:rPr>
          <w:rFonts w:cstheme="minorHAnsi"/>
          <w:sz w:val="20"/>
          <w:szCs w:val="20"/>
          <w:lang w:val="en-GB"/>
        </w:rPr>
        <w:t xml:space="preserve"> to </w:t>
      </w:r>
      <w:r w:rsidR="00C24BEA" w:rsidRPr="00E5000C">
        <w:rPr>
          <w:rFonts w:cstheme="minorHAnsi"/>
          <w:sz w:val="20"/>
          <w:szCs w:val="20"/>
          <w:lang w:val="en-GB"/>
        </w:rPr>
        <w:t>determine</w:t>
      </w:r>
      <w:r w:rsidR="002D792D" w:rsidRPr="00E5000C">
        <w:rPr>
          <w:rFonts w:cstheme="minorHAnsi"/>
          <w:sz w:val="20"/>
          <w:szCs w:val="20"/>
          <w:lang w:val="en-GB"/>
        </w:rPr>
        <w:t xml:space="preserve"> </w:t>
      </w:r>
      <w:r w:rsidR="00C24BEA" w:rsidRPr="00E5000C">
        <w:rPr>
          <w:rFonts w:cstheme="minorHAnsi"/>
          <w:sz w:val="20"/>
          <w:szCs w:val="20"/>
          <w:lang w:val="en-GB"/>
        </w:rPr>
        <w:t>if</w:t>
      </w:r>
      <w:r w:rsidR="002D792D" w:rsidRPr="00E5000C">
        <w:rPr>
          <w:rFonts w:cstheme="minorHAnsi"/>
          <w:sz w:val="20"/>
          <w:szCs w:val="20"/>
          <w:lang w:val="en-GB"/>
        </w:rPr>
        <w:t xml:space="preserve"> </w:t>
      </w:r>
      <w:r w:rsidR="00815484" w:rsidRPr="00E5000C">
        <w:rPr>
          <w:rFonts w:cstheme="minorHAnsi"/>
          <w:sz w:val="20"/>
          <w:szCs w:val="20"/>
          <w:lang w:val="en-GB"/>
        </w:rPr>
        <w:t>they</w:t>
      </w:r>
      <w:r w:rsidR="002D792D" w:rsidRPr="00E5000C">
        <w:rPr>
          <w:rFonts w:cstheme="minorHAnsi"/>
          <w:sz w:val="20"/>
          <w:szCs w:val="20"/>
          <w:lang w:val="en-GB"/>
        </w:rPr>
        <w:t xml:space="preserve"> </w:t>
      </w:r>
      <w:r w:rsidR="00C24BEA" w:rsidRPr="00E5000C">
        <w:rPr>
          <w:rFonts w:cstheme="minorHAnsi"/>
          <w:sz w:val="20"/>
          <w:szCs w:val="20"/>
          <w:lang w:val="en-GB"/>
        </w:rPr>
        <w:t xml:space="preserve">fulfil </w:t>
      </w:r>
      <w:r w:rsidR="002D792D" w:rsidRPr="00E5000C">
        <w:rPr>
          <w:rFonts w:cstheme="minorHAnsi"/>
          <w:sz w:val="20"/>
          <w:szCs w:val="20"/>
          <w:lang w:val="en-GB"/>
        </w:rPr>
        <w:t>the statement? For example, does ‘can use’ mean that</w:t>
      </w:r>
      <w:r w:rsidR="00383C1A" w:rsidRPr="00E5000C">
        <w:rPr>
          <w:rFonts w:cstheme="minorHAnsi"/>
          <w:sz w:val="20"/>
          <w:szCs w:val="20"/>
          <w:lang w:val="en-GB"/>
        </w:rPr>
        <w:t xml:space="preserve"> the students</w:t>
      </w:r>
      <w:r w:rsidR="00A73B9E">
        <w:rPr>
          <w:rFonts w:cstheme="minorHAnsi"/>
          <w:sz w:val="20"/>
          <w:szCs w:val="20"/>
          <w:lang w:val="en-GB"/>
        </w:rPr>
        <w:t>:</w:t>
      </w:r>
      <w:r w:rsidR="00A54309" w:rsidRPr="00E5000C">
        <w:rPr>
          <w:rFonts w:cstheme="minorHAnsi"/>
          <w:sz w:val="20"/>
          <w:szCs w:val="20"/>
          <w:lang w:val="en-GB"/>
        </w:rPr>
        <w:t xml:space="preserve"> 1)</w:t>
      </w:r>
      <w:r w:rsidR="002D792D" w:rsidRPr="00E5000C">
        <w:rPr>
          <w:rFonts w:cstheme="minorHAnsi"/>
          <w:sz w:val="20"/>
          <w:szCs w:val="20"/>
          <w:lang w:val="en-GB"/>
        </w:rPr>
        <w:t xml:space="preserve"> </w:t>
      </w:r>
      <w:r w:rsidR="00A54309" w:rsidRPr="00E5000C">
        <w:rPr>
          <w:rFonts w:cstheme="minorHAnsi"/>
          <w:sz w:val="20"/>
          <w:szCs w:val="20"/>
          <w:lang w:val="en-GB"/>
        </w:rPr>
        <w:t>f</w:t>
      </w:r>
      <w:r w:rsidR="002D792D" w:rsidRPr="00E5000C">
        <w:rPr>
          <w:rFonts w:cstheme="minorHAnsi"/>
          <w:sz w:val="20"/>
          <w:szCs w:val="20"/>
          <w:lang w:val="en-GB"/>
        </w:rPr>
        <w:t xml:space="preserve">ollow the </w:t>
      </w:r>
      <w:r w:rsidR="00557D81" w:rsidRPr="00E5000C">
        <w:rPr>
          <w:rFonts w:cstheme="minorHAnsi"/>
          <w:sz w:val="20"/>
          <w:szCs w:val="20"/>
          <w:lang w:val="en-GB"/>
        </w:rPr>
        <w:t>model</w:t>
      </w:r>
      <w:r w:rsidR="002D792D" w:rsidRPr="00E5000C">
        <w:rPr>
          <w:rFonts w:cstheme="minorHAnsi"/>
          <w:sz w:val="20"/>
          <w:szCs w:val="20"/>
          <w:lang w:val="en-GB"/>
        </w:rPr>
        <w:t xml:space="preserve"> systematically</w:t>
      </w:r>
      <w:r w:rsidR="00A54309" w:rsidRPr="00E5000C">
        <w:rPr>
          <w:rFonts w:cstheme="minorHAnsi"/>
          <w:sz w:val="20"/>
          <w:szCs w:val="20"/>
          <w:lang w:val="en-GB"/>
        </w:rPr>
        <w:t>, 2)</w:t>
      </w:r>
      <w:r w:rsidR="00383C1A" w:rsidRPr="00E5000C">
        <w:rPr>
          <w:rFonts w:cstheme="minorHAnsi"/>
          <w:sz w:val="20"/>
          <w:szCs w:val="20"/>
          <w:lang w:val="en-GB"/>
        </w:rPr>
        <w:t xml:space="preserve"> </w:t>
      </w:r>
      <w:r w:rsidR="00A54309" w:rsidRPr="00E5000C">
        <w:rPr>
          <w:rFonts w:cstheme="minorHAnsi"/>
          <w:sz w:val="20"/>
          <w:szCs w:val="20"/>
          <w:lang w:val="en-GB"/>
        </w:rPr>
        <w:t>recognise t</w:t>
      </w:r>
      <w:r w:rsidR="002D792D" w:rsidRPr="00E5000C">
        <w:rPr>
          <w:rFonts w:cstheme="minorHAnsi"/>
          <w:sz w:val="20"/>
          <w:szCs w:val="20"/>
          <w:lang w:val="en-GB"/>
        </w:rPr>
        <w:t xml:space="preserve">heir practices as steps in the </w:t>
      </w:r>
      <w:r w:rsidR="00557D81" w:rsidRPr="00E5000C">
        <w:rPr>
          <w:rFonts w:cstheme="minorHAnsi"/>
          <w:sz w:val="20"/>
          <w:szCs w:val="20"/>
          <w:lang w:val="en-GB"/>
        </w:rPr>
        <w:t>model</w:t>
      </w:r>
      <w:r w:rsidR="002D792D" w:rsidRPr="00E5000C">
        <w:rPr>
          <w:rFonts w:cstheme="minorHAnsi"/>
          <w:sz w:val="20"/>
          <w:szCs w:val="20"/>
          <w:lang w:val="en-GB"/>
        </w:rPr>
        <w:t xml:space="preserve"> and name the practices and steps</w:t>
      </w:r>
      <w:r w:rsidR="00A54309" w:rsidRPr="00E5000C">
        <w:rPr>
          <w:rFonts w:cstheme="minorHAnsi"/>
          <w:sz w:val="20"/>
          <w:szCs w:val="20"/>
          <w:lang w:val="en-GB"/>
        </w:rPr>
        <w:t>,</w:t>
      </w:r>
      <w:r w:rsidR="003645B1">
        <w:rPr>
          <w:rFonts w:cstheme="minorHAnsi"/>
          <w:sz w:val="20"/>
          <w:szCs w:val="20"/>
          <w:lang w:val="en-GB"/>
        </w:rPr>
        <w:t xml:space="preserve"> or</w:t>
      </w:r>
      <w:r w:rsidR="00A54309" w:rsidRPr="00E5000C">
        <w:rPr>
          <w:rFonts w:cstheme="minorHAnsi"/>
          <w:sz w:val="20"/>
          <w:szCs w:val="20"/>
          <w:lang w:val="en-GB"/>
        </w:rPr>
        <w:t xml:space="preserve"> 3)</w:t>
      </w:r>
      <w:r w:rsidR="002D792D" w:rsidRPr="00E5000C">
        <w:rPr>
          <w:rFonts w:cstheme="minorHAnsi"/>
          <w:sz w:val="20"/>
          <w:szCs w:val="20"/>
          <w:lang w:val="en-GB"/>
        </w:rPr>
        <w:t xml:space="preserve"> </w:t>
      </w:r>
      <w:r w:rsidR="00A54309" w:rsidRPr="00E5000C">
        <w:rPr>
          <w:rFonts w:cstheme="minorHAnsi"/>
          <w:sz w:val="20"/>
          <w:szCs w:val="20"/>
          <w:lang w:val="en-GB"/>
        </w:rPr>
        <w:t>u</w:t>
      </w:r>
      <w:r w:rsidR="002D792D" w:rsidRPr="00E5000C">
        <w:rPr>
          <w:rFonts w:cstheme="minorHAnsi"/>
          <w:sz w:val="20"/>
          <w:szCs w:val="20"/>
          <w:lang w:val="en-GB"/>
        </w:rPr>
        <w:t>nderstand whic</w:t>
      </w:r>
      <w:r w:rsidR="00815484" w:rsidRPr="00E5000C">
        <w:rPr>
          <w:rFonts w:cstheme="minorHAnsi"/>
          <w:sz w:val="20"/>
          <w:szCs w:val="20"/>
          <w:lang w:val="en-GB"/>
        </w:rPr>
        <w:t>h</w:t>
      </w:r>
      <w:r w:rsidR="002D792D" w:rsidRPr="00E5000C">
        <w:rPr>
          <w:rFonts w:cstheme="minorHAnsi"/>
          <w:sz w:val="20"/>
          <w:szCs w:val="20"/>
          <w:lang w:val="en-GB"/>
        </w:rPr>
        <w:t xml:space="preserve"> practice</w:t>
      </w:r>
      <w:r w:rsidR="00815484" w:rsidRPr="00E5000C">
        <w:rPr>
          <w:rFonts w:cstheme="minorHAnsi"/>
          <w:sz w:val="20"/>
          <w:szCs w:val="20"/>
          <w:lang w:val="en-GB"/>
        </w:rPr>
        <w:t>s</w:t>
      </w:r>
      <w:r w:rsidR="002D792D" w:rsidRPr="00E5000C">
        <w:rPr>
          <w:rFonts w:cstheme="minorHAnsi"/>
          <w:sz w:val="20"/>
          <w:szCs w:val="20"/>
          <w:lang w:val="en-GB"/>
        </w:rPr>
        <w:t xml:space="preserve"> a certain step implies</w:t>
      </w:r>
      <w:r w:rsidR="00E5312E">
        <w:rPr>
          <w:rFonts w:cstheme="minorHAnsi"/>
          <w:sz w:val="20"/>
          <w:szCs w:val="20"/>
          <w:lang w:val="en-GB"/>
        </w:rPr>
        <w:t>?</w:t>
      </w:r>
    </w:p>
    <w:p w14:paraId="1F34F8F9" w14:textId="77777777" w:rsidR="00666546" w:rsidRPr="00A73B9E" w:rsidRDefault="00666546" w:rsidP="00E5000C">
      <w:pPr>
        <w:spacing w:after="0" w:line="276" w:lineRule="auto"/>
        <w:jc w:val="both"/>
        <w:rPr>
          <w:rFonts w:cstheme="minorHAnsi"/>
          <w:sz w:val="20"/>
          <w:szCs w:val="20"/>
          <w:lang w:val="en-GB"/>
        </w:rPr>
      </w:pPr>
    </w:p>
    <w:p w14:paraId="4E40193C" w14:textId="22EA846D" w:rsidR="00557D81" w:rsidRPr="00E5000C" w:rsidRDefault="002D792D" w:rsidP="00E5000C">
      <w:pPr>
        <w:spacing w:after="0" w:line="276" w:lineRule="auto"/>
        <w:jc w:val="both"/>
        <w:rPr>
          <w:rFonts w:cstheme="minorHAnsi"/>
          <w:sz w:val="20"/>
          <w:szCs w:val="20"/>
          <w:lang w:val="en-GB"/>
        </w:rPr>
      </w:pPr>
      <w:r w:rsidRPr="00E5000C">
        <w:rPr>
          <w:rFonts w:cstheme="minorHAnsi"/>
          <w:sz w:val="20"/>
          <w:szCs w:val="20"/>
          <w:lang w:val="en-GB"/>
        </w:rPr>
        <w:t>In order to challenge the dialogue about objectives and evaluation criteria</w:t>
      </w:r>
      <w:r w:rsidR="00EB6CC0" w:rsidRPr="00E5000C">
        <w:rPr>
          <w:rFonts w:cstheme="minorHAnsi"/>
          <w:sz w:val="20"/>
          <w:szCs w:val="20"/>
          <w:lang w:val="en-GB"/>
        </w:rPr>
        <w:t>,</w:t>
      </w:r>
      <w:r w:rsidRPr="00E5000C">
        <w:rPr>
          <w:rFonts w:cstheme="minorHAnsi"/>
          <w:sz w:val="20"/>
          <w:szCs w:val="20"/>
          <w:lang w:val="en-GB"/>
        </w:rPr>
        <w:t xml:space="preserve"> the obstruction lean</w:t>
      </w:r>
      <w:r w:rsidR="00245D28">
        <w:rPr>
          <w:rFonts w:cstheme="minorHAnsi"/>
          <w:sz w:val="20"/>
          <w:szCs w:val="20"/>
          <w:lang w:val="en-GB"/>
        </w:rPr>
        <w:t>ed</w:t>
      </w:r>
      <w:r w:rsidRPr="00E5000C">
        <w:rPr>
          <w:rFonts w:cstheme="minorHAnsi"/>
          <w:sz w:val="20"/>
          <w:szCs w:val="20"/>
          <w:lang w:val="en-GB"/>
        </w:rPr>
        <w:t xml:space="preserve"> on a c</w:t>
      </w:r>
      <w:r w:rsidR="00C45256" w:rsidRPr="00E5000C">
        <w:rPr>
          <w:rFonts w:cstheme="minorHAnsi"/>
          <w:sz w:val="20"/>
          <w:szCs w:val="20"/>
          <w:lang w:val="en-GB"/>
        </w:rPr>
        <w:t>ompetence</w:t>
      </w:r>
      <w:r w:rsidR="00FE1F2B" w:rsidRPr="00E5000C">
        <w:rPr>
          <w:rFonts w:cstheme="minorHAnsi"/>
          <w:sz w:val="20"/>
          <w:szCs w:val="20"/>
          <w:lang w:val="en-GB"/>
        </w:rPr>
        <w:t xml:space="preserve"> that the teachers</w:t>
      </w:r>
      <w:r w:rsidR="00EB6CC0" w:rsidRPr="00E5000C">
        <w:rPr>
          <w:rFonts w:cstheme="minorHAnsi"/>
          <w:sz w:val="20"/>
          <w:szCs w:val="20"/>
          <w:lang w:val="en-GB"/>
        </w:rPr>
        <w:t xml:space="preserve"> have</w:t>
      </w:r>
      <w:r w:rsidR="00FE1F2B" w:rsidRPr="00E5000C">
        <w:rPr>
          <w:rFonts w:cstheme="minorHAnsi"/>
          <w:sz w:val="20"/>
          <w:szCs w:val="20"/>
          <w:lang w:val="en-GB"/>
        </w:rPr>
        <w:t xml:space="preserve"> alread</w:t>
      </w:r>
      <w:r w:rsidRPr="00E5000C">
        <w:rPr>
          <w:rFonts w:cstheme="minorHAnsi"/>
          <w:sz w:val="20"/>
          <w:szCs w:val="20"/>
          <w:lang w:val="en-GB"/>
        </w:rPr>
        <w:t>y ma</w:t>
      </w:r>
      <w:r w:rsidR="00383C1A" w:rsidRPr="00E5000C">
        <w:rPr>
          <w:rFonts w:cstheme="minorHAnsi"/>
          <w:sz w:val="20"/>
          <w:szCs w:val="20"/>
          <w:lang w:val="en-GB"/>
        </w:rPr>
        <w:t>ster</w:t>
      </w:r>
      <w:r w:rsidR="00EB6CC0" w:rsidRPr="00E5000C">
        <w:rPr>
          <w:rFonts w:cstheme="minorHAnsi"/>
          <w:sz w:val="20"/>
          <w:szCs w:val="20"/>
          <w:lang w:val="en-GB"/>
        </w:rPr>
        <w:t>ed</w:t>
      </w:r>
      <w:r w:rsidR="00383C1A" w:rsidRPr="00E5000C">
        <w:rPr>
          <w:rFonts w:cstheme="minorHAnsi"/>
          <w:sz w:val="20"/>
          <w:szCs w:val="20"/>
          <w:lang w:val="en-GB"/>
        </w:rPr>
        <w:t xml:space="preserve"> but cannot</w:t>
      </w:r>
      <w:r w:rsidR="00FE1F2B" w:rsidRPr="00E5000C">
        <w:rPr>
          <w:rFonts w:cstheme="minorHAnsi"/>
          <w:sz w:val="20"/>
          <w:szCs w:val="20"/>
          <w:lang w:val="en-GB"/>
        </w:rPr>
        <w:t xml:space="preserve"> imagine </w:t>
      </w:r>
      <w:r w:rsidR="00EB6CC0" w:rsidRPr="00E5000C">
        <w:rPr>
          <w:rFonts w:cstheme="minorHAnsi"/>
          <w:sz w:val="20"/>
          <w:szCs w:val="20"/>
          <w:lang w:val="en-GB"/>
        </w:rPr>
        <w:t>using</w:t>
      </w:r>
      <w:r w:rsidR="00383C1A" w:rsidRPr="00E5000C">
        <w:rPr>
          <w:rFonts w:cstheme="minorHAnsi"/>
          <w:sz w:val="20"/>
          <w:szCs w:val="20"/>
          <w:lang w:val="en-GB"/>
        </w:rPr>
        <w:t xml:space="preserve"> in other</w:t>
      </w:r>
      <w:r w:rsidRPr="00E5000C">
        <w:rPr>
          <w:rFonts w:cstheme="minorHAnsi"/>
          <w:sz w:val="20"/>
          <w:szCs w:val="20"/>
          <w:lang w:val="en-GB"/>
        </w:rPr>
        <w:t xml:space="preserve"> contexts. This is </w:t>
      </w:r>
      <w:r w:rsidR="00383C1A" w:rsidRPr="00E5000C">
        <w:rPr>
          <w:rFonts w:cstheme="minorHAnsi"/>
          <w:sz w:val="20"/>
          <w:szCs w:val="20"/>
          <w:lang w:val="en-GB"/>
        </w:rPr>
        <w:t xml:space="preserve">the form of </w:t>
      </w:r>
      <w:r w:rsidR="00FA41B6" w:rsidRPr="00E5000C">
        <w:rPr>
          <w:rFonts w:cstheme="minorHAnsi"/>
          <w:sz w:val="20"/>
          <w:szCs w:val="20"/>
          <w:lang w:val="en-GB"/>
        </w:rPr>
        <w:t>d</w:t>
      </w:r>
      <w:r w:rsidR="00AA12D9" w:rsidRPr="00E5000C">
        <w:rPr>
          <w:rFonts w:cstheme="minorHAnsi"/>
          <w:sz w:val="20"/>
          <w:szCs w:val="20"/>
          <w:lang w:val="en-GB"/>
        </w:rPr>
        <w:t>ialog</w:t>
      </w:r>
      <w:r w:rsidRPr="00E5000C">
        <w:rPr>
          <w:rFonts w:cstheme="minorHAnsi"/>
          <w:sz w:val="20"/>
          <w:szCs w:val="20"/>
          <w:lang w:val="en-GB"/>
        </w:rPr>
        <w:t>ue</w:t>
      </w:r>
      <w:r w:rsidR="00E5000C">
        <w:rPr>
          <w:rFonts w:cstheme="minorHAnsi"/>
          <w:sz w:val="20"/>
          <w:szCs w:val="20"/>
          <w:lang w:val="en-GB"/>
        </w:rPr>
        <w:t>,</w:t>
      </w:r>
      <w:r w:rsidR="00FA41B6" w:rsidRPr="00E5000C">
        <w:rPr>
          <w:rFonts w:cstheme="minorHAnsi"/>
          <w:sz w:val="20"/>
          <w:szCs w:val="20"/>
          <w:lang w:val="en-GB"/>
        </w:rPr>
        <w:t xml:space="preserve"> </w:t>
      </w:r>
      <w:r w:rsidR="00383C1A" w:rsidRPr="00E5000C">
        <w:rPr>
          <w:rFonts w:cstheme="minorHAnsi"/>
          <w:sz w:val="20"/>
          <w:szCs w:val="20"/>
          <w:lang w:val="en-GB"/>
        </w:rPr>
        <w:t>t</w:t>
      </w:r>
      <w:r w:rsidRPr="00E5000C">
        <w:rPr>
          <w:rFonts w:cstheme="minorHAnsi"/>
          <w:sz w:val="20"/>
          <w:szCs w:val="20"/>
          <w:lang w:val="en-GB"/>
        </w:rPr>
        <w:t>he teac</w:t>
      </w:r>
      <w:r w:rsidR="00FA41B6" w:rsidRPr="00E5000C">
        <w:rPr>
          <w:rFonts w:cstheme="minorHAnsi"/>
          <w:sz w:val="20"/>
          <w:szCs w:val="20"/>
          <w:lang w:val="en-GB"/>
        </w:rPr>
        <w:t>h</w:t>
      </w:r>
      <w:r w:rsidRPr="00E5000C">
        <w:rPr>
          <w:rFonts w:cstheme="minorHAnsi"/>
          <w:sz w:val="20"/>
          <w:szCs w:val="20"/>
          <w:lang w:val="en-GB"/>
        </w:rPr>
        <w:t xml:space="preserve">ers use to </w:t>
      </w:r>
      <w:r w:rsidR="00383C1A" w:rsidRPr="00E5000C">
        <w:rPr>
          <w:rFonts w:cstheme="minorHAnsi"/>
          <w:sz w:val="20"/>
          <w:szCs w:val="20"/>
          <w:lang w:val="en-GB"/>
        </w:rPr>
        <w:t>discuss</w:t>
      </w:r>
      <w:r w:rsidR="00FA41B6" w:rsidRPr="00E5000C">
        <w:rPr>
          <w:rFonts w:cstheme="minorHAnsi"/>
          <w:sz w:val="20"/>
          <w:szCs w:val="20"/>
          <w:lang w:val="en-GB"/>
        </w:rPr>
        <w:t xml:space="preserve"> </w:t>
      </w:r>
      <w:r w:rsidRPr="00E5000C">
        <w:rPr>
          <w:rFonts w:cstheme="minorHAnsi"/>
          <w:sz w:val="20"/>
          <w:szCs w:val="20"/>
          <w:lang w:val="en-GB"/>
        </w:rPr>
        <w:t xml:space="preserve">conflict </w:t>
      </w:r>
      <w:r w:rsidR="00EB6CC0" w:rsidRPr="00E5000C">
        <w:rPr>
          <w:rFonts w:cstheme="minorHAnsi"/>
          <w:sz w:val="20"/>
          <w:szCs w:val="20"/>
          <w:lang w:val="en-GB"/>
        </w:rPr>
        <w:t xml:space="preserve">resolution </w:t>
      </w:r>
      <w:r w:rsidR="00383C1A" w:rsidRPr="00E5000C">
        <w:rPr>
          <w:rFonts w:cstheme="minorHAnsi"/>
          <w:sz w:val="20"/>
          <w:szCs w:val="20"/>
          <w:lang w:val="en-GB"/>
        </w:rPr>
        <w:t xml:space="preserve">with the </w:t>
      </w:r>
      <w:r w:rsidR="00245D28" w:rsidRPr="00E5000C">
        <w:rPr>
          <w:rFonts w:cstheme="minorHAnsi"/>
          <w:sz w:val="20"/>
          <w:szCs w:val="20"/>
          <w:lang w:val="en-GB"/>
        </w:rPr>
        <w:t>students</w:t>
      </w:r>
      <w:r w:rsidRPr="00E5000C">
        <w:rPr>
          <w:rFonts w:cstheme="minorHAnsi"/>
          <w:sz w:val="20"/>
          <w:szCs w:val="20"/>
          <w:lang w:val="en-GB"/>
        </w:rPr>
        <w:t xml:space="preserve"> and </w:t>
      </w:r>
      <w:r w:rsidR="00EB6CC0" w:rsidRPr="00E5000C">
        <w:rPr>
          <w:rFonts w:cstheme="minorHAnsi"/>
          <w:sz w:val="20"/>
          <w:szCs w:val="20"/>
          <w:lang w:val="en-GB"/>
        </w:rPr>
        <w:t xml:space="preserve">it features </w:t>
      </w:r>
      <w:r w:rsidRPr="00E5000C">
        <w:rPr>
          <w:rFonts w:cstheme="minorHAnsi"/>
          <w:sz w:val="20"/>
          <w:szCs w:val="20"/>
          <w:lang w:val="en-GB"/>
        </w:rPr>
        <w:t>the same kind of</w:t>
      </w:r>
      <w:r w:rsidR="00AA12D9" w:rsidRPr="00E5000C">
        <w:rPr>
          <w:rFonts w:cstheme="minorHAnsi"/>
          <w:sz w:val="20"/>
          <w:szCs w:val="20"/>
          <w:lang w:val="en-GB"/>
        </w:rPr>
        <w:t xml:space="preserve"> </w:t>
      </w:r>
      <w:r w:rsidRPr="00E5000C">
        <w:rPr>
          <w:rFonts w:cstheme="minorHAnsi"/>
          <w:sz w:val="20"/>
          <w:szCs w:val="20"/>
          <w:lang w:val="en-GB"/>
        </w:rPr>
        <w:t>generic</w:t>
      </w:r>
      <w:r w:rsidR="00ED0E52" w:rsidRPr="00E5000C">
        <w:rPr>
          <w:rFonts w:cstheme="minorHAnsi"/>
          <w:sz w:val="20"/>
          <w:szCs w:val="20"/>
          <w:lang w:val="en-GB"/>
        </w:rPr>
        <w:t xml:space="preserve"> </w:t>
      </w:r>
      <w:r w:rsidRPr="00E5000C">
        <w:rPr>
          <w:rFonts w:cstheme="minorHAnsi"/>
          <w:sz w:val="20"/>
          <w:szCs w:val="20"/>
          <w:lang w:val="en-GB"/>
        </w:rPr>
        <w:t xml:space="preserve">questions that </w:t>
      </w:r>
      <w:proofErr w:type="gramStart"/>
      <w:r w:rsidRPr="00E5000C">
        <w:rPr>
          <w:rFonts w:cstheme="minorHAnsi"/>
          <w:sz w:val="20"/>
          <w:szCs w:val="20"/>
          <w:lang w:val="en-GB"/>
        </w:rPr>
        <w:t>were introduced</w:t>
      </w:r>
      <w:proofErr w:type="gramEnd"/>
      <w:r w:rsidRPr="00E5000C">
        <w:rPr>
          <w:rFonts w:cstheme="minorHAnsi"/>
          <w:sz w:val="20"/>
          <w:szCs w:val="20"/>
          <w:lang w:val="en-GB"/>
        </w:rPr>
        <w:t xml:space="preserve"> above</w:t>
      </w:r>
      <w:r w:rsidR="00ED0E52" w:rsidRPr="00E5000C">
        <w:rPr>
          <w:rFonts w:cstheme="minorHAnsi"/>
          <w:sz w:val="20"/>
          <w:szCs w:val="20"/>
          <w:lang w:val="en-GB"/>
        </w:rPr>
        <w:t xml:space="preserve">: </w:t>
      </w:r>
      <w:r w:rsidRPr="00E5000C">
        <w:rPr>
          <w:rFonts w:cstheme="minorHAnsi"/>
          <w:sz w:val="20"/>
          <w:szCs w:val="20"/>
          <w:lang w:val="en-GB"/>
        </w:rPr>
        <w:t>How do you find out</w:t>
      </w:r>
      <w:r w:rsidR="00ED0E52" w:rsidRPr="00E5000C">
        <w:rPr>
          <w:rFonts w:cstheme="minorHAnsi"/>
          <w:sz w:val="20"/>
          <w:szCs w:val="20"/>
          <w:lang w:val="en-GB"/>
        </w:rPr>
        <w:t xml:space="preserve">? </w:t>
      </w:r>
      <w:r w:rsidRPr="00E5000C">
        <w:rPr>
          <w:rFonts w:cstheme="minorHAnsi"/>
          <w:sz w:val="20"/>
          <w:szCs w:val="20"/>
          <w:lang w:val="en-GB"/>
        </w:rPr>
        <w:t>What can you do</w:t>
      </w:r>
      <w:r w:rsidR="00ED0E52" w:rsidRPr="00E5000C">
        <w:rPr>
          <w:rFonts w:cstheme="minorHAnsi"/>
          <w:sz w:val="20"/>
          <w:szCs w:val="20"/>
          <w:lang w:val="en-GB"/>
        </w:rPr>
        <w:t xml:space="preserve">? </w:t>
      </w:r>
      <w:r w:rsidRPr="00E5000C">
        <w:rPr>
          <w:rFonts w:cstheme="minorHAnsi"/>
          <w:sz w:val="20"/>
          <w:szCs w:val="20"/>
          <w:lang w:val="en-GB"/>
        </w:rPr>
        <w:t>How do you find out if you can be satisfied</w:t>
      </w:r>
      <w:r w:rsidR="00ED0E52" w:rsidRPr="00E5000C">
        <w:rPr>
          <w:rFonts w:cstheme="minorHAnsi"/>
          <w:sz w:val="20"/>
          <w:szCs w:val="20"/>
          <w:lang w:val="en-GB"/>
        </w:rPr>
        <w:t xml:space="preserve">? </w:t>
      </w:r>
      <w:r w:rsidRPr="00E5000C">
        <w:rPr>
          <w:rFonts w:cstheme="minorHAnsi"/>
          <w:sz w:val="20"/>
          <w:szCs w:val="20"/>
          <w:lang w:val="en-GB"/>
        </w:rPr>
        <w:t xml:space="preserve">How do you </w:t>
      </w:r>
      <w:r w:rsidR="00FA41B6" w:rsidRPr="00E5000C">
        <w:rPr>
          <w:rFonts w:cstheme="minorHAnsi"/>
          <w:sz w:val="20"/>
          <w:szCs w:val="20"/>
          <w:lang w:val="en-GB"/>
        </w:rPr>
        <w:t>know</w:t>
      </w:r>
      <w:r w:rsidRPr="00E5000C">
        <w:rPr>
          <w:rFonts w:cstheme="minorHAnsi"/>
          <w:sz w:val="20"/>
          <w:szCs w:val="20"/>
          <w:lang w:val="en-GB"/>
        </w:rPr>
        <w:t xml:space="preserve"> if the </w:t>
      </w:r>
      <w:r w:rsidR="00D50113" w:rsidRPr="00E5000C">
        <w:rPr>
          <w:rFonts w:cstheme="minorHAnsi"/>
          <w:sz w:val="20"/>
          <w:szCs w:val="20"/>
          <w:lang w:val="en-GB"/>
        </w:rPr>
        <w:t>objective</w:t>
      </w:r>
      <w:r w:rsidRPr="00E5000C">
        <w:rPr>
          <w:rFonts w:cstheme="minorHAnsi"/>
          <w:sz w:val="20"/>
          <w:szCs w:val="20"/>
          <w:lang w:val="en-GB"/>
        </w:rPr>
        <w:t xml:space="preserve">s </w:t>
      </w:r>
      <w:proofErr w:type="gramStart"/>
      <w:r w:rsidRPr="00E5000C">
        <w:rPr>
          <w:rFonts w:cstheme="minorHAnsi"/>
          <w:sz w:val="20"/>
          <w:szCs w:val="20"/>
          <w:lang w:val="en-GB"/>
        </w:rPr>
        <w:t>are fulfilled</w:t>
      </w:r>
      <w:proofErr w:type="gramEnd"/>
      <w:r w:rsidR="00ED0E52" w:rsidRPr="00E5000C">
        <w:rPr>
          <w:rFonts w:cstheme="minorHAnsi"/>
          <w:sz w:val="20"/>
          <w:szCs w:val="20"/>
          <w:lang w:val="en-GB"/>
        </w:rPr>
        <w:t xml:space="preserve">? </w:t>
      </w:r>
      <w:r w:rsidR="005B6A74" w:rsidRPr="00E5000C">
        <w:rPr>
          <w:rFonts w:cstheme="minorHAnsi"/>
          <w:sz w:val="20"/>
          <w:szCs w:val="20"/>
          <w:lang w:val="en-GB"/>
        </w:rPr>
        <w:t>Using such question</w:t>
      </w:r>
      <w:r w:rsidR="00FA41B6" w:rsidRPr="00E5000C">
        <w:rPr>
          <w:rFonts w:cstheme="minorHAnsi"/>
          <w:sz w:val="20"/>
          <w:szCs w:val="20"/>
          <w:lang w:val="en-GB"/>
        </w:rPr>
        <w:t>s</w:t>
      </w:r>
      <w:r w:rsidR="005B6A74" w:rsidRPr="00E5000C">
        <w:rPr>
          <w:rFonts w:cstheme="minorHAnsi"/>
          <w:sz w:val="20"/>
          <w:szCs w:val="20"/>
          <w:lang w:val="en-GB"/>
        </w:rPr>
        <w:t xml:space="preserve"> in a </w:t>
      </w:r>
      <w:r w:rsidR="00FA41B6" w:rsidRPr="00E5000C">
        <w:rPr>
          <w:rFonts w:cstheme="minorHAnsi"/>
          <w:sz w:val="20"/>
          <w:szCs w:val="20"/>
          <w:lang w:val="en-GB"/>
        </w:rPr>
        <w:t>co-constructing class dialogue,</w:t>
      </w:r>
      <w:r w:rsidR="005B6A74" w:rsidRPr="00E5000C">
        <w:rPr>
          <w:rFonts w:cstheme="minorHAnsi"/>
          <w:sz w:val="20"/>
          <w:szCs w:val="20"/>
          <w:lang w:val="en-GB"/>
        </w:rPr>
        <w:t xml:space="preserve"> the studen</w:t>
      </w:r>
      <w:r w:rsidR="00EB6CC0" w:rsidRPr="00E5000C">
        <w:rPr>
          <w:rFonts w:cstheme="minorHAnsi"/>
          <w:sz w:val="20"/>
          <w:szCs w:val="20"/>
          <w:lang w:val="en-GB"/>
        </w:rPr>
        <w:t>t</w:t>
      </w:r>
      <w:r w:rsidR="005B6A74" w:rsidRPr="00E5000C">
        <w:rPr>
          <w:rFonts w:cstheme="minorHAnsi"/>
          <w:sz w:val="20"/>
          <w:szCs w:val="20"/>
          <w:lang w:val="en-GB"/>
        </w:rPr>
        <w:t xml:space="preserve">s achieve agency and ownership. As they emerge, the objectives </w:t>
      </w:r>
      <w:proofErr w:type="gramStart"/>
      <w:r w:rsidR="005B6A74" w:rsidRPr="00E5000C">
        <w:rPr>
          <w:rFonts w:cstheme="minorHAnsi"/>
          <w:sz w:val="20"/>
          <w:szCs w:val="20"/>
          <w:lang w:val="en-GB"/>
        </w:rPr>
        <w:t>are recorded and shared via posters or online</w:t>
      </w:r>
      <w:proofErr w:type="gramEnd"/>
      <w:r w:rsidR="005B6A74" w:rsidRPr="00E5000C">
        <w:rPr>
          <w:rFonts w:cstheme="minorHAnsi"/>
          <w:sz w:val="20"/>
          <w:szCs w:val="20"/>
          <w:lang w:val="en-GB"/>
        </w:rPr>
        <w:t>.</w:t>
      </w:r>
      <w:r w:rsidR="00AA12D9" w:rsidRPr="00E5000C">
        <w:rPr>
          <w:rFonts w:cstheme="minorHAnsi"/>
          <w:sz w:val="20"/>
          <w:szCs w:val="20"/>
          <w:lang w:val="en-GB"/>
        </w:rPr>
        <w:t xml:space="preserve"> </w:t>
      </w:r>
    </w:p>
    <w:p w14:paraId="0C14F628" w14:textId="77777777" w:rsidR="00666546" w:rsidRPr="00E5000C" w:rsidRDefault="00666546" w:rsidP="00E5000C">
      <w:pPr>
        <w:spacing w:after="0" w:line="276" w:lineRule="auto"/>
        <w:jc w:val="both"/>
        <w:rPr>
          <w:rFonts w:cstheme="minorHAnsi"/>
          <w:sz w:val="20"/>
          <w:szCs w:val="20"/>
          <w:lang w:val="en-GB"/>
        </w:rPr>
      </w:pPr>
    </w:p>
    <w:p w14:paraId="1B340A77" w14:textId="4BC8D319" w:rsidR="00370AF2" w:rsidRPr="00E5000C" w:rsidRDefault="00A949E4" w:rsidP="00E5000C">
      <w:pPr>
        <w:spacing w:after="0" w:line="276" w:lineRule="auto"/>
        <w:jc w:val="both"/>
        <w:rPr>
          <w:rFonts w:cstheme="minorHAnsi"/>
          <w:sz w:val="20"/>
          <w:szCs w:val="20"/>
          <w:lang w:val="en-GB"/>
        </w:rPr>
      </w:pPr>
      <w:r w:rsidRPr="00E5000C">
        <w:rPr>
          <w:rFonts w:cstheme="minorHAnsi"/>
          <w:sz w:val="20"/>
          <w:szCs w:val="20"/>
          <w:lang w:val="en-GB"/>
        </w:rPr>
        <w:t>As the teachers bec</w:t>
      </w:r>
      <w:r w:rsidR="00A84B34" w:rsidRPr="00E5000C">
        <w:rPr>
          <w:rFonts w:cstheme="minorHAnsi"/>
          <w:sz w:val="20"/>
          <w:szCs w:val="20"/>
          <w:lang w:val="en-GB"/>
        </w:rPr>
        <w:t>a</w:t>
      </w:r>
      <w:r w:rsidRPr="00E5000C">
        <w:rPr>
          <w:rFonts w:cstheme="minorHAnsi"/>
          <w:sz w:val="20"/>
          <w:szCs w:val="20"/>
          <w:lang w:val="en-GB"/>
        </w:rPr>
        <w:t>me accustomed to involv</w:t>
      </w:r>
      <w:r w:rsidR="00470FB6" w:rsidRPr="00E5000C">
        <w:rPr>
          <w:rFonts w:cstheme="minorHAnsi"/>
          <w:sz w:val="20"/>
          <w:szCs w:val="20"/>
          <w:lang w:val="en-GB"/>
        </w:rPr>
        <w:t>ing</w:t>
      </w:r>
      <w:r w:rsidRPr="00E5000C">
        <w:rPr>
          <w:rFonts w:cstheme="minorHAnsi"/>
          <w:sz w:val="20"/>
          <w:szCs w:val="20"/>
          <w:lang w:val="en-GB"/>
        </w:rPr>
        <w:t xml:space="preserve"> the students in </w:t>
      </w:r>
      <w:r w:rsidR="00E27B7B" w:rsidRPr="00E5000C">
        <w:rPr>
          <w:rFonts w:cstheme="minorHAnsi"/>
          <w:sz w:val="20"/>
          <w:szCs w:val="20"/>
          <w:lang w:val="en-GB"/>
        </w:rPr>
        <w:t>co-creation</w:t>
      </w:r>
      <w:r w:rsidR="00FA41B6" w:rsidRPr="00E5000C">
        <w:rPr>
          <w:rFonts w:cstheme="minorHAnsi"/>
          <w:sz w:val="20"/>
          <w:szCs w:val="20"/>
          <w:lang w:val="en-GB"/>
        </w:rPr>
        <w:t>, the objectives became</w:t>
      </w:r>
      <w:r w:rsidRPr="00E5000C">
        <w:rPr>
          <w:rFonts w:cstheme="minorHAnsi"/>
          <w:sz w:val="20"/>
          <w:szCs w:val="20"/>
          <w:lang w:val="en-GB"/>
        </w:rPr>
        <w:t xml:space="preserve"> clear</w:t>
      </w:r>
      <w:r w:rsidR="00555DB3" w:rsidRPr="00E5000C">
        <w:rPr>
          <w:rFonts w:cstheme="minorHAnsi"/>
          <w:sz w:val="20"/>
          <w:szCs w:val="20"/>
          <w:lang w:val="en-GB"/>
        </w:rPr>
        <w:t>er</w:t>
      </w:r>
      <w:r w:rsidR="00FA41B6" w:rsidRPr="00E5000C">
        <w:rPr>
          <w:rFonts w:cstheme="minorHAnsi"/>
          <w:sz w:val="20"/>
          <w:szCs w:val="20"/>
          <w:lang w:val="en-GB"/>
        </w:rPr>
        <w:t xml:space="preserve"> to the students, who </w:t>
      </w:r>
      <w:r w:rsidR="00470FB6" w:rsidRPr="00E5000C">
        <w:rPr>
          <w:rFonts w:cstheme="minorHAnsi"/>
          <w:sz w:val="20"/>
          <w:szCs w:val="20"/>
          <w:lang w:val="en-GB"/>
        </w:rPr>
        <w:t>in turn were able to</w:t>
      </w:r>
      <w:r w:rsidRPr="00E5000C">
        <w:rPr>
          <w:rFonts w:cstheme="minorHAnsi"/>
          <w:sz w:val="20"/>
          <w:szCs w:val="20"/>
          <w:lang w:val="en-GB"/>
        </w:rPr>
        <w:t xml:space="preserve"> maintain the frame</w:t>
      </w:r>
      <w:r w:rsidR="00470FB6" w:rsidRPr="00E5000C">
        <w:rPr>
          <w:rFonts w:cstheme="minorHAnsi"/>
          <w:sz w:val="20"/>
          <w:szCs w:val="20"/>
          <w:lang w:val="en-GB"/>
        </w:rPr>
        <w:t>work</w:t>
      </w:r>
      <w:r w:rsidRPr="00E5000C">
        <w:rPr>
          <w:rFonts w:cstheme="minorHAnsi"/>
          <w:sz w:val="20"/>
          <w:szCs w:val="20"/>
          <w:lang w:val="en-GB"/>
        </w:rPr>
        <w:t xml:space="preserve"> and </w:t>
      </w:r>
      <w:r w:rsidR="00470FB6" w:rsidRPr="00E5000C">
        <w:rPr>
          <w:rFonts w:cstheme="minorHAnsi"/>
          <w:sz w:val="20"/>
          <w:szCs w:val="20"/>
          <w:lang w:val="en-GB"/>
        </w:rPr>
        <w:t xml:space="preserve">their own forward </w:t>
      </w:r>
      <w:r w:rsidRPr="00E5000C">
        <w:rPr>
          <w:rFonts w:cstheme="minorHAnsi"/>
          <w:sz w:val="20"/>
          <w:szCs w:val="20"/>
          <w:lang w:val="en-GB"/>
        </w:rPr>
        <w:t>progression</w:t>
      </w:r>
      <w:r w:rsidR="00FA41B6" w:rsidRPr="00E5000C">
        <w:rPr>
          <w:rFonts w:cstheme="minorHAnsi"/>
          <w:sz w:val="20"/>
          <w:szCs w:val="20"/>
          <w:lang w:val="en-GB"/>
        </w:rPr>
        <w:t xml:space="preserve">. In addition, </w:t>
      </w:r>
      <w:r w:rsidRPr="00E5000C">
        <w:rPr>
          <w:rFonts w:cstheme="minorHAnsi"/>
          <w:sz w:val="20"/>
          <w:szCs w:val="20"/>
          <w:lang w:val="en-GB"/>
        </w:rPr>
        <w:t xml:space="preserve">the </w:t>
      </w:r>
      <w:r w:rsidR="00470FB6" w:rsidRPr="00E5000C">
        <w:rPr>
          <w:rFonts w:cstheme="minorHAnsi"/>
          <w:sz w:val="20"/>
          <w:szCs w:val="20"/>
          <w:lang w:val="en-GB"/>
        </w:rPr>
        <w:t>‘</w:t>
      </w:r>
      <w:r w:rsidRPr="00E5000C">
        <w:rPr>
          <w:rFonts w:cstheme="minorHAnsi"/>
          <w:sz w:val="20"/>
          <w:szCs w:val="20"/>
          <w:lang w:val="en-GB"/>
        </w:rPr>
        <w:t>Design to Improve Life</w:t>
      </w:r>
      <w:r w:rsidR="00470FB6" w:rsidRPr="00E5000C">
        <w:rPr>
          <w:rFonts w:cstheme="minorHAnsi"/>
          <w:sz w:val="20"/>
          <w:szCs w:val="20"/>
          <w:lang w:val="en-GB"/>
        </w:rPr>
        <w:t>’ model</w:t>
      </w:r>
      <w:r w:rsidRPr="00E5000C">
        <w:rPr>
          <w:rFonts w:cstheme="minorHAnsi"/>
          <w:i/>
          <w:sz w:val="20"/>
          <w:szCs w:val="20"/>
          <w:lang w:val="en-GB"/>
        </w:rPr>
        <w:t xml:space="preserve"> </w:t>
      </w:r>
      <w:r w:rsidR="00FA41B6" w:rsidRPr="00E5000C">
        <w:rPr>
          <w:rFonts w:cstheme="minorHAnsi"/>
          <w:sz w:val="20"/>
          <w:szCs w:val="20"/>
          <w:lang w:val="en-GB"/>
        </w:rPr>
        <w:t>began</w:t>
      </w:r>
      <w:r w:rsidRPr="00E5000C">
        <w:rPr>
          <w:rFonts w:cstheme="minorHAnsi"/>
          <w:sz w:val="20"/>
          <w:szCs w:val="20"/>
          <w:lang w:val="en-GB"/>
        </w:rPr>
        <w:t xml:space="preserve"> to make sense </w:t>
      </w:r>
      <w:r w:rsidR="00FA41B6" w:rsidRPr="00E5000C">
        <w:rPr>
          <w:rFonts w:cstheme="minorHAnsi"/>
          <w:sz w:val="20"/>
          <w:szCs w:val="20"/>
          <w:lang w:val="en-GB"/>
        </w:rPr>
        <w:t>in terms of</w:t>
      </w:r>
      <w:r w:rsidR="00470FB6" w:rsidRPr="00E5000C">
        <w:rPr>
          <w:rFonts w:cstheme="minorHAnsi"/>
          <w:sz w:val="20"/>
          <w:szCs w:val="20"/>
          <w:lang w:val="en-GB"/>
        </w:rPr>
        <w:t xml:space="preserve"> the</w:t>
      </w:r>
      <w:r w:rsidR="00FA41B6" w:rsidRPr="00E5000C">
        <w:rPr>
          <w:rFonts w:cstheme="minorHAnsi"/>
          <w:sz w:val="20"/>
          <w:szCs w:val="20"/>
          <w:lang w:val="en-GB"/>
        </w:rPr>
        <w:t xml:space="preserve"> order of activities and</w:t>
      </w:r>
      <w:r w:rsidR="00470FB6" w:rsidRPr="00E5000C">
        <w:rPr>
          <w:rFonts w:cstheme="minorHAnsi"/>
          <w:sz w:val="20"/>
          <w:szCs w:val="20"/>
          <w:lang w:val="en-GB"/>
        </w:rPr>
        <w:t xml:space="preserve"> their</w:t>
      </w:r>
      <w:r w:rsidRPr="00E5000C">
        <w:rPr>
          <w:rFonts w:cstheme="minorHAnsi"/>
          <w:sz w:val="20"/>
          <w:szCs w:val="20"/>
          <w:lang w:val="en-GB"/>
        </w:rPr>
        <w:t xml:space="preserve"> correlations</w:t>
      </w:r>
      <w:r w:rsidR="00E0195D" w:rsidRPr="00E5000C">
        <w:rPr>
          <w:rFonts w:cstheme="minorHAnsi"/>
          <w:sz w:val="20"/>
          <w:szCs w:val="20"/>
          <w:lang w:val="en-GB"/>
        </w:rPr>
        <w:t xml:space="preserve">. </w:t>
      </w:r>
      <w:r w:rsidRPr="00E5000C">
        <w:rPr>
          <w:rFonts w:cstheme="minorHAnsi"/>
          <w:sz w:val="20"/>
          <w:szCs w:val="20"/>
          <w:lang w:val="en-GB"/>
        </w:rPr>
        <w:t xml:space="preserve">Instead of instrumentally following the </w:t>
      </w:r>
      <w:r w:rsidR="00245D28">
        <w:rPr>
          <w:rFonts w:cstheme="minorHAnsi"/>
          <w:sz w:val="20"/>
          <w:szCs w:val="20"/>
          <w:lang w:val="en-GB"/>
        </w:rPr>
        <w:t>steps</w:t>
      </w:r>
      <w:r w:rsidR="00FA41B6" w:rsidRPr="00E5000C">
        <w:rPr>
          <w:rFonts w:cstheme="minorHAnsi"/>
          <w:sz w:val="20"/>
          <w:szCs w:val="20"/>
          <w:lang w:val="en-GB"/>
        </w:rPr>
        <w:t>, the students began</w:t>
      </w:r>
      <w:r w:rsidRPr="00E5000C">
        <w:rPr>
          <w:rFonts w:cstheme="minorHAnsi"/>
          <w:sz w:val="20"/>
          <w:szCs w:val="20"/>
          <w:lang w:val="en-GB"/>
        </w:rPr>
        <w:t xml:space="preserve"> to </w:t>
      </w:r>
      <w:proofErr w:type="spellStart"/>
      <w:r w:rsidRPr="00E5000C">
        <w:rPr>
          <w:rFonts w:cstheme="minorHAnsi"/>
          <w:sz w:val="20"/>
          <w:szCs w:val="20"/>
          <w:lang w:val="en-GB"/>
        </w:rPr>
        <w:t>interprete</w:t>
      </w:r>
      <w:proofErr w:type="spellEnd"/>
      <w:r w:rsidRPr="00E5000C">
        <w:rPr>
          <w:rFonts w:cstheme="minorHAnsi"/>
          <w:sz w:val="20"/>
          <w:szCs w:val="20"/>
          <w:lang w:val="en-GB"/>
        </w:rPr>
        <w:t xml:space="preserve"> the steps as qualitative indicators </w:t>
      </w:r>
      <w:r w:rsidR="00FA41B6" w:rsidRPr="00E5000C">
        <w:rPr>
          <w:rFonts w:cstheme="minorHAnsi"/>
          <w:sz w:val="20"/>
          <w:szCs w:val="20"/>
          <w:lang w:val="en-GB"/>
        </w:rPr>
        <w:t>of</w:t>
      </w:r>
      <w:r w:rsidRPr="00E5000C">
        <w:rPr>
          <w:rFonts w:cstheme="minorHAnsi"/>
          <w:sz w:val="20"/>
          <w:szCs w:val="20"/>
          <w:lang w:val="en-GB"/>
        </w:rPr>
        <w:t xml:space="preserve"> the</w:t>
      </w:r>
      <w:r w:rsidR="00FA41B6" w:rsidRPr="00E5000C">
        <w:rPr>
          <w:rFonts w:cstheme="minorHAnsi"/>
          <w:sz w:val="20"/>
          <w:szCs w:val="20"/>
          <w:lang w:val="en-GB"/>
        </w:rPr>
        <w:t>i</w:t>
      </w:r>
      <w:r w:rsidRPr="00E5000C">
        <w:rPr>
          <w:rFonts w:cstheme="minorHAnsi"/>
          <w:sz w:val="20"/>
          <w:szCs w:val="20"/>
          <w:lang w:val="en-GB"/>
        </w:rPr>
        <w:t>r working process and the emerging produc</w:t>
      </w:r>
      <w:r w:rsidR="00ED0E52" w:rsidRPr="00E5000C">
        <w:rPr>
          <w:rFonts w:cstheme="minorHAnsi"/>
          <w:sz w:val="20"/>
          <w:szCs w:val="20"/>
          <w:lang w:val="en-GB"/>
        </w:rPr>
        <w:t>t</w:t>
      </w:r>
      <w:r w:rsidR="00E0195D" w:rsidRPr="00E5000C">
        <w:rPr>
          <w:rFonts w:cstheme="minorHAnsi"/>
          <w:sz w:val="20"/>
          <w:szCs w:val="20"/>
          <w:lang w:val="en-GB"/>
        </w:rPr>
        <w:t>.</w:t>
      </w:r>
      <w:r w:rsidR="00AA12D9" w:rsidRPr="00E5000C">
        <w:rPr>
          <w:rFonts w:cstheme="minorHAnsi"/>
          <w:sz w:val="20"/>
          <w:szCs w:val="20"/>
          <w:lang w:val="en-GB"/>
        </w:rPr>
        <w:t xml:space="preserve"> </w:t>
      </w:r>
      <w:r w:rsidRPr="00E5000C">
        <w:rPr>
          <w:rFonts w:cstheme="minorHAnsi"/>
          <w:sz w:val="20"/>
          <w:szCs w:val="20"/>
          <w:lang w:val="en-GB"/>
        </w:rPr>
        <w:t>T</w:t>
      </w:r>
      <w:r w:rsidR="00FA41B6" w:rsidRPr="00E5000C">
        <w:rPr>
          <w:rFonts w:cstheme="minorHAnsi"/>
          <w:sz w:val="20"/>
          <w:szCs w:val="20"/>
          <w:lang w:val="en-GB"/>
        </w:rPr>
        <w:t>hat is, when the objectives beca</w:t>
      </w:r>
      <w:r w:rsidRPr="00E5000C">
        <w:rPr>
          <w:rFonts w:cstheme="minorHAnsi"/>
          <w:sz w:val="20"/>
          <w:szCs w:val="20"/>
          <w:lang w:val="en-GB"/>
        </w:rPr>
        <w:t xml:space="preserve">me evaluation criteria and the students </w:t>
      </w:r>
      <w:r w:rsidR="008B5072" w:rsidRPr="00E5000C">
        <w:rPr>
          <w:rFonts w:cstheme="minorHAnsi"/>
          <w:sz w:val="20"/>
          <w:szCs w:val="20"/>
          <w:lang w:val="en-GB"/>
        </w:rPr>
        <w:t xml:space="preserve">took </w:t>
      </w:r>
      <w:r w:rsidRPr="00E5000C">
        <w:rPr>
          <w:rFonts w:cstheme="minorHAnsi"/>
          <w:sz w:val="20"/>
          <w:szCs w:val="20"/>
          <w:lang w:val="en-GB"/>
        </w:rPr>
        <w:t>ownership, they use</w:t>
      </w:r>
      <w:r w:rsidR="00FA41B6" w:rsidRPr="00E5000C">
        <w:rPr>
          <w:rFonts w:cstheme="minorHAnsi"/>
          <w:sz w:val="20"/>
          <w:szCs w:val="20"/>
          <w:lang w:val="en-GB"/>
        </w:rPr>
        <w:t>d</w:t>
      </w:r>
      <w:r w:rsidRPr="00E5000C">
        <w:rPr>
          <w:rFonts w:cstheme="minorHAnsi"/>
          <w:sz w:val="20"/>
          <w:szCs w:val="20"/>
          <w:lang w:val="en-GB"/>
        </w:rPr>
        <w:t xml:space="preserve"> the evaluation criteria as</w:t>
      </w:r>
      <w:r w:rsidR="008B5072" w:rsidRPr="00E5000C">
        <w:rPr>
          <w:rFonts w:cstheme="minorHAnsi"/>
          <w:sz w:val="20"/>
          <w:szCs w:val="20"/>
          <w:lang w:val="en-GB"/>
        </w:rPr>
        <w:t xml:space="preserve"> a</w:t>
      </w:r>
      <w:r w:rsidRPr="00E5000C">
        <w:rPr>
          <w:rFonts w:cstheme="minorHAnsi"/>
          <w:sz w:val="20"/>
          <w:szCs w:val="20"/>
          <w:lang w:val="en-GB"/>
        </w:rPr>
        <w:t xml:space="preserve"> tool to frame their working process. </w:t>
      </w:r>
      <w:r w:rsidR="008B5072" w:rsidRPr="00E5000C">
        <w:rPr>
          <w:rFonts w:cstheme="minorHAnsi"/>
          <w:sz w:val="20"/>
          <w:szCs w:val="20"/>
          <w:lang w:val="en-GB"/>
        </w:rPr>
        <w:t>It also became</w:t>
      </w:r>
      <w:r w:rsidRPr="00E5000C">
        <w:rPr>
          <w:rFonts w:cstheme="minorHAnsi"/>
          <w:sz w:val="20"/>
          <w:szCs w:val="20"/>
          <w:lang w:val="en-GB"/>
        </w:rPr>
        <w:t xml:space="preserve"> easier for the teacher</w:t>
      </w:r>
      <w:r w:rsidR="008B5072" w:rsidRPr="00E5000C">
        <w:rPr>
          <w:rFonts w:cstheme="minorHAnsi"/>
          <w:sz w:val="20"/>
          <w:szCs w:val="20"/>
          <w:lang w:val="en-GB"/>
        </w:rPr>
        <w:t>s</w:t>
      </w:r>
      <w:r w:rsidRPr="00E5000C">
        <w:rPr>
          <w:rFonts w:cstheme="minorHAnsi"/>
          <w:sz w:val="20"/>
          <w:szCs w:val="20"/>
          <w:lang w:val="en-GB"/>
        </w:rPr>
        <w:t xml:space="preserve"> to manage the students</w:t>
      </w:r>
      <w:r w:rsidR="00837178" w:rsidRPr="00E5000C">
        <w:rPr>
          <w:rFonts w:cstheme="minorHAnsi"/>
          <w:sz w:val="20"/>
          <w:szCs w:val="20"/>
          <w:lang w:val="en-GB"/>
        </w:rPr>
        <w:t>’</w:t>
      </w:r>
      <w:r w:rsidRPr="00E5000C">
        <w:rPr>
          <w:rFonts w:cstheme="minorHAnsi"/>
          <w:sz w:val="20"/>
          <w:szCs w:val="20"/>
          <w:lang w:val="en-GB"/>
        </w:rPr>
        <w:t xml:space="preserve"> agency. </w:t>
      </w:r>
    </w:p>
    <w:p w14:paraId="368237F8" w14:textId="77777777" w:rsidR="00A949E4" w:rsidRPr="00E5000C" w:rsidRDefault="00A949E4" w:rsidP="00E5000C">
      <w:pPr>
        <w:spacing w:after="0" w:line="276" w:lineRule="auto"/>
        <w:jc w:val="both"/>
        <w:rPr>
          <w:rFonts w:cstheme="minorHAnsi"/>
          <w:sz w:val="20"/>
          <w:szCs w:val="20"/>
          <w:lang w:val="en-GB"/>
        </w:rPr>
      </w:pPr>
    </w:p>
    <w:p w14:paraId="3CA9FC89" w14:textId="68C7A8AD" w:rsidR="00370AF2" w:rsidRPr="00E5000C" w:rsidRDefault="00555DB3" w:rsidP="00E5000C">
      <w:pPr>
        <w:spacing w:after="0" w:line="276" w:lineRule="auto"/>
        <w:ind w:left="720"/>
        <w:jc w:val="both"/>
        <w:rPr>
          <w:rFonts w:cstheme="minorHAnsi"/>
          <w:sz w:val="20"/>
          <w:szCs w:val="20"/>
          <w:lang w:val="en-GB"/>
        </w:rPr>
      </w:pPr>
      <w:r w:rsidRPr="00E5000C">
        <w:rPr>
          <w:rFonts w:cstheme="minorHAnsi"/>
          <w:sz w:val="20"/>
          <w:szCs w:val="20"/>
          <w:lang w:val="en-GB"/>
        </w:rPr>
        <w:t>From fourth grade</w:t>
      </w:r>
      <w:r w:rsidR="00E0195D" w:rsidRPr="00E5000C">
        <w:rPr>
          <w:rFonts w:cstheme="minorHAnsi"/>
          <w:sz w:val="20"/>
          <w:szCs w:val="20"/>
          <w:lang w:val="en-GB"/>
        </w:rPr>
        <w:t xml:space="preserve">: </w:t>
      </w:r>
      <w:r w:rsidRPr="00E5000C">
        <w:rPr>
          <w:rFonts w:cstheme="minorHAnsi"/>
          <w:sz w:val="20"/>
          <w:szCs w:val="20"/>
          <w:lang w:val="en-GB"/>
        </w:rPr>
        <w:t>A girl brings her manusc</w:t>
      </w:r>
      <w:r w:rsidR="00AA12D9" w:rsidRPr="00E5000C">
        <w:rPr>
          <w:rFonts w:cstheme="minorHAnsi"/>
          <w:sz w:val="20"/>
          <w:szCs w:val="20"/>
          <w:lang w:val="en-GB"/>
        </w:rPr>
        <w:t xml:space="preserve">ript </w:t>
      </w:r>
      <w:r w:rsidRPr="00E5000C">
        <w:rPr>
          <w:rFonts w:cstheme="minorHAnsi"/>
          <w:sz w:val="20"/>
          <w:szCs w:val="20"/>
          <w:lang w:val="en-GB"/>
        </w:rPr>
        <w:t>for a telephone call to different companies to the teacher. The calls aim to provide sponsors for the groups’ project</w:t>
      </w:r>
      <w:r w:rsidR="00AA12D9" w:rsidRPr="00E5000C">
        <w:rPr>
          <w:rFonts w:cstheme="minorHAnsi"/>
          <w:sz w:val="20"/>
          <w:szCs w:val="20"/>
          <w:lang w:val="en-GB"/>
        </w:rPr>
        <w:t xml:space="preserve">. </w:t>
      </w:r>
      <w:r w:rsidRPr="00E5000C">
        <w:rPr>
          <w:rFonts w:cstheme="minorHAnsi"/>
          <w:sz w:val="20"/>
          <w:szCs w:val="20"/>
          <w:lang w:val="en-GB"/>
        </w:rPr>
        <w:t>She wants to tell the companies that the class works with green energy</w:t>
      </w:r>
      <w:r w:rsidR="00AA12D9" w:rsidRPr="00E5000C">
        <w:rPr>
          <w:rFonts w:cstheme="minorHAnsi"/>
          <w:sz w:val="20"/>
          <w:szCs w:val="20"/>
          <w:lang w:val="en-GB"/>
        </w:rPr>
        <w:t xml:space="preserve">. </w:t>
      </w:r>
      <w:r w:rsidRPr="00E5000C">
        <w:rPr>
          <w:rFonts w:cstheme="minorHAnsi"/>
          <w:sz w:val="20"/>
          <w:szCs w:val="20"/>
          <w:lang w:val="en-GB"/>
        </w:rPr>
        <w:t xml:space="preserve">When the teacher </w:t>
      </w:r>
      <w:r w:rsidR="00F17212" w:rsidRPr="00E5000C">
        <w:rPr>
          <w:rFonts w:cstheme="minorHAnsi"/>
          <w:sz w:val="20"/>
          <w:szCs w:val="20"/>
          <w:lang w:val="en-GB"/>
        </w:rPr>
        <w:t>asks about</w:t>
      </w:r>
      <w:r w:rsidRPr="00E5000C">
        <w:rPr>
          <w:rFonts w:cstheme="minorHAnsi"/>
          <w:sz w:val="20"/>
          <w:szCs w:val="20"/>
          <w:lang w:val="en-GB"/>
        </w:rPr>
        <w:t xml:space="preserve"> green energy</w:t>
      </w:r>
      <w:r w:rsidR="00AF4DF2">
        <w:rPr>
          <w:rFonts w:cstheme="minorHAnsi"/>
          <w:sz w:val="20"/>
          <w:szCs w:val="20"/>
          <w:lang w:val="en-GB"/>
        </w:rPr>
        <w:t>,</w:t>
      </w:r>
      <w:r w:rsidRPr="00E5000C">
        <w:rPr>
          <w:rFonts w:cstheme="minorHAnsi"/>
          <w:sz w:val="20"/>
          <w:szCs w:val="20"/>
          <w:lang w:val="en-GB"/>
        </w:rPr>
        <w:t xml:space="preserve"> ‘What if they ask you?</w:t>
      </w:r>
      <w:proofErr w:type="gramStart"/>
      <w:r w:rsidRPr="00E5000C">
        <w:rPr>
          <w:rFonts w:cstheme="minorHAnsi"/>
          <w:sz w:val="20"/>
          <w:szCs w:val="20"/>
          <w:lang w:val="en-GB"/>
        </w:rPr>
        <w:t>’,</w:t>
      </w:r>
      <w:proofErr w:type="gramEnd"/>
      <w:r w:rsidRPr="00E5000C">
        <w:rPr>
          <w:rFonts w:cstheme="minorHAnsi"/>
          <w:sz w:val="20"/>
          <w:szCs w:val="20"/>
          <w:lang w:val="en-GB"/>
        </w:rPr>
        <w:t xml:space="preserve"> </w:t>
      </w:r>
      <w:r w:rsidR="00F17212" w:rsidRPr="00E5000C">
        <w:rPr>
          <w:rFonts w:cstheme="minorHAnsi"/>
          <w:sz w:val="20"/>
          <w:szCs w:val="20"/>
          <w:lang w:val="en-GB"/>
        </w:rPr>
        <w:t>she answers</w:t>
      </w:r>
      <w:r w:rsidR="00AF4DF2">
        <w:rPr>
          <w:rFonts w:cstheme="minorHAnsi"/>
          <w:sz w:val="20"/>
          <w:szCs w:val="20"/>
          <w:lang w:val="en-GB"/>
        </w:rPr>
        <w:t>,</w:t>
      </w:r>
      <w:r w:rsidR="00F17212" w:rsidRPr="00E5000C">
        <w:rPr>
          <w:rFonts w:cstheme="minorHAnsi"/>
          <w:sz w:val="20"/>
          <w:szCs w:val="20"/>
          <w:lang w:val="en-GB"/>
        </w:rPr>
        <w:t xml:space="preserve"> </w:t>
      </w:r>
      <w:r w:rsidRPr="00E5000C">
        <w:rPr>
          <w:rFonts w:cstheme="minorHAnsi"/>
          <w:sz w:val="20"/>
          <w:szCs w:val="20"/>
          <w:lang w:val="en-GB"/>
        </w:rPr>
        <w:t>‘I don’t know’. ‘Well, how could you find out? – What about the Internet</w:t>
      </w:r>
      <w:r w:rsidR="00CA6721" w:rsidRPr="00E5000C">
        <w:rPr>
          <w:rFonts w:cstheme="minorHAnsi"/>
          <w:sz w:val="20"/>
          <w:szCs w:val="20"/>
          <w:lang w:val="en-GB"/>
        </w:rPr>
        <w:t xml:space="preserve"> </w:t>
      </w:r>
      <w:r w:rsidR="00B63B8D" w:rsidRPr="00E5000C">
        <w:rPr>
          <w:rFonts w:cstheme="minorHAnsi"/>
          <w:sz w:val="20"/>
          <w:szCs w:val="20"/>
          <w:lang w:val="en-GB"/>
        </w:rPr>
        <w:t>–</w:t>
      </w:r>
      <w:r w:rsidRPr="00E5000C">
        <w:rPr>
          <w:rFonts w:cstheme="minorHAnsi"/>
          <w:sz w:val="20"/>
          <w:szCs w:val="20"/>
          <w:lang w:val="en-GB"/>
        </w:rPr>
        <w:t xml:space="preserve"> the learning objectives? Try that’</w:t>
      </w:r>
      <w:r w:rsidR="00AF4DF2">
        <w:rPr>
          <w:rFonts w:cstheme="minorHAnsi"/>
          <w:sz w:val="20"/>
          <w:szCs w:val="20"/>
          <w:lang w:val="en-GB"/>
        </w:rPr>
        <w:t>.</w:t>
      </w:r>
    </w:p>
    <w:p w14:paraId="6049ECA2" w14:textId="77777777" w:rsidR="00555DB3" w:rsidRPr="00E5000C" w:rsidRDefault="00555DB3" w:rsidP="00E5000C">
      <w:pPr>
        <w:spacing w:after="0" w:line="276" w:lineRule="auto"/>
        <w:ind w:left="720"/>
        <w:jc w:val="both"/>
        <w:rPr>
          <w:rFonts w:cstheme="minorHAnsi"/>
          <w:sz w:val="20"/>
          <w:szCs w:val="20"/>
          <w:lang w:val="en-GB"/>
        </w:rPr>
      </w:pPr>
    </w:p>
    <w:p w14:paraId="0F07ED07" w14:textId="0C40D84D" w:rsidR="00666546" w:rsidRPr="00E5000C" w:rsidRDefault="00CA6721" w:rsidP="00E5000C">
      <w:pPr>
        <w:spacing w:after="0" w:line="276" w:lineRule="auto"/>
        <w:jc w:val="both"/>
        <w:rPr>
          <w:rFonts w:cstheme="minorHAnsi"/>
          <w:sz w:val="20"/>
          <w:szCs w:val="20"/>
          <w:lang w:val="en-GB"/>
        </w:rPr>
      </w:pPr>
      <w:r w:rsidRPr="00E5000C">
        <w:rPr>
          <w:rFonts w:cstheme="minorHAnsi"/>
          <w:sz w:val="20"/>
          <w:szCs w:val="20"/>
          <w:lang w:val="en-GB"/>
        </w:rPr>
        <w:t>Observations show t</w:t>
      </w:r>
      <w:r w:rsidR="00211FDC" w:rsidRPr="00E5000C">
        <w:rPr>
          <w:rFonts w:cstheme="minorHAnsi"/>
          <w:sz w:val="20"/>
          <w:szCs w:val="20"/>
          <w:lang w:val="en-GB"/>
        </w:rPr>
        <w:t>hat the students gradually bega</w:t>
      </w:r>
      <w:r w:rsidRPr="00E5000C">
        <w:rPr>
          <w:rFonts w:cstheme="minorHAnsi"/>
          <w:sz w:val="20"/>
          <w:szCs w:val="20"/>
          <w:lang w:val="en-GB"/>
        </w:rPr>
        <w:t>n to art</w:t>
      </w:r>
      <w:r w:rsidR="00211FDC" w:rsidRPr="00E5000C">
        <w:rPr>
          <w:rFonts w:cstheme="minorHAnsi"/>
          <w:sz w:val="20"/>
          <w:szCs w:val="20"/>
          <w:lang w:val="en-GB"/>
        </w:rPr>
        <w:t>iculate and explain what they wer</w:t>
      </w:r>
      <w:r w:rsidRPr="00E5000C">
        <w:rPr>
          <w:rFonts w:cstheme="minorHAnsi"/>
          <w:sz w:val="20"/>
          <w:szCs w:val="20"/>
          <w:lang w:val="en-GB"/>
        </w:rPr>
        <w:t xml:space="preserve">e doing and why. During an informal conversation, </w:t>
      </w:r>
      <w:r w:rsidR="00210E39" w:rsidRPr="00E5000C">
        <w:rPr>
          <w:rFonts w:cstheme="minorHAnsi"/>
          <w:sz w:val="20"/>
          <w:szCs w:val="20"/>
          <w:lang w:val="en-GB"/>
        </w:rPr>
        <w:t>a girl from third grade explained</w:t>
      </w:r>
      <w:r w:rsidRPr="00E5000C">
        <w:rPr>
          <w:rFonts w:cstheme="minorHAnsi"/>
          <w:sz w:val="20"/>
          <w:szCs w:val="20"/>
          <w:lang w:val="en-GB"/>
        </w:rPr>
        <w:t xml:space="preserve"> about photosynthesis and the demands </w:t>
      </w:r>
      <w:r w:rsidR="00BB1CEE" w:rsidRPr="00E5000C">
        <w:rPr>
          <w:rFonts w:cstheme="minorHAnsi"/>
          <w:sz w:val="20"/>
          <w:szCs w:val="20"/>
          <w:lang w:val="en-GB"/>
        </w:rPr>
        <w:t>for</w:t>
      </w:r>
      <w:r w:rsidRPr="00E5000C">
        <w:rPr>
          <w:rFonts w:cstheme="minorHAnsi"/>
          <w:sz w:val="20"/>
          <w:szCs w:val="20"/>
          <w:lang w:val="en-GB"/>
        </w:rPr>
        <w:t xml:space="preserve"> their written report: ‘</w:t>
      </w:r>
      <w:r w:rsidR="00BB1CEE" w:rsidRPr="00E5000C">
        <w:rPr>
          <w:rFonts w:cstheme="minorHAnsi"/>
          <w:sz w:val="20"/>
          <w:szCs w:val="20"/>
          <w:lang w:val="en-GB"/>
        </w:rPr>
        <w:t>I</w:t>
      </w:r>
      <w:r w:rsidRPr="00E5000C">
        <w:rPr>
          <w:rFonts w:cstheme="minorHAnsi"/>
          <w:sz w:val="20"/>
          <w:szCs w:val="20"/>
          <w:lang w:val="en-GB"/>
        </w:rPr>
        <w:t>t must not be grownu</w:t>
      </w:r>
      <w:r w:rsidR="00A84B34" w:rsidRPr="00E5000C">
        <w:rPr>
          <w:rFonts w:cstheme="minorHAnsi"/>
          <w:sz w:val="20"/>
          <w:szCs w:val="20"/>
          <w:lang w:val="en-GB"/>
        </w:rPr>
        <w:t xml:space="preserve">p-language’. The group </w:t>
      </w:r>
      <w:r w:rsidR="00245D28">
        <w:rPr>
          <w:rFonts w:cstheme="minorHAnsi"/>
          <w:sz w:val="20"/>
          <w:szCs w:val="20"/>
          <w:lang w:val="en-GB"/>
        </w:rPr>
        <w:t xml:space="preserve">had copied </w:t>
      </w:r>
      <w:r w:rsidR="00BB1CEE" w:rsidRPr="00E5000C">
        <w:rPr>
          <w:rFonts w:cstheme="minorHAnsi"/>
          <w:sz w:val="20"/>
          <w:szCs w:val="20"/>
          <w:lang w:val="en-GB"/>
        </w:rPr>
        <w:t>‘. . . </w:t>
      </w:r>
      <w:r w:rsidRPr="00E5000C">
        <w:rPr>
          <w:rFonts w:cstheme="minorHAnsi"/>
          <w:sz w:val="20"/>
          <w:szCs w:val="20"/>
          <w:lang w:val="en-GB"/>
        </w:rPr>
        <w:t>environme</w:t>
      </w:r>
      <w:r w:rsidR="00A84B34" w:rsidRPr="00E5000C">
        <w:rPr>
          <w:rFonts w:cstheme="minorHAnsi"/>
          <w:sz w:val="20"/>
          <w:szCs w:val="20"/>
          <w:lang w:val="en-GB"/>
        </w:rPr>
        <w:t xml:space="preserve">nt and health are connected </w:t>
      </w:r>
      <w:r w:rsidR="00BB1CEE" w:rsidRPr="00E5000C">
        <w:rPr>
          <w:rFonts w:cstheme="minorHAnsi"/>
          <w:sz w:val="20"/>
          <w:szCs w:val="20"/>
          <w:lang w:val="en-GB"/>
        </w:rPr>
        <w:t>. . .’</w:t>
      </w:r>
      <w:r w:rsidR="00E47EA5" w:rsidRPr="00E5000C">
        <w:rPr>
          <w:rFonts w:cstheme="minorHAnsi"/>
          <w:sz w:val="20"/>
          <w:szCs w:val="20"/>
          <w:lang w:val="en-GB"/>
        </w:rPr>
        <w:t xml:space="preserve"> </w:t>
      </w:r>
      <w:r w:rsidR="00210E39" w:rsidRPr="00E5000C">
        <w:rPr>
          <w:rFonts w:cstheme="minorHAnsi"/>
          <w:sz w:val="20"/>
          <w:szCs w:val="20"/>
          <w:lang w:val="en-GB"/>
        </w:rPr>
        <w:t>from</w:t>
      </w:r>
      <w:r w:rsidR="00E47EA5" w:rsidRPr="00E5000C">
        <w:rPr>
          <w:rFonts w:cstheme="minorHAnsi"/>
          <w:sz w:val="20"/>
          <w:szCs w:val="20"/>
          <w:lang w:val="en-GB"/>
        </w:rPr>
        <w:t xml:space="preserve"> the Internet</w:t>
      </w:r>
      <w:r w:rsidR="00BB1CEE" w:rsidRPr="00E5000C">
        <w:rPr>
          <w:rFonts w:cstheme="minorHAnsi"/>
          <w:sz w:val="20"/>
          <w:szCs w:val="20"/>
          <w:lang w:val="en-GB"/>
        </w:rPr>
        <w:t xml:space="preserve">, </w:t>
      </w:r>
      <w:r w:rsidR="00245D28">
        <w:rPr>
          <w:rFonts w:cstheme="minorHAnsi"/>
          <w:sz w:val="20"/>
          <w:szCs w:val="20"/>
          <w:lang w:val="en-GB"/>
        </w:rPr>
        <w:t xml:space="preserve">and discussed how </w:t>
      </w:r>
      <w:r w:rsidR="00BB1CEE" w:rsidRPr="00E5000C">
        <w:rPr>
          <w:rFonts w:cstheme="minorHAnsi"/>
          <w:sz w:val="20"/>
          <w:szCs w:val="20"/>
          <w:lang w:val="en-GB"/>
        </w:rPr>
        <w:t xml:space="preserve">it should be </w:t>
      </w:r>
      <w:r w:rsidRPr="00E5000C">
        <w:rPr>
          <w:rFonts w:cstheme="minorHAnsi"/>
          <w:sz w:val="20"/>
          <w:szCs w:val="20"/>
          <w:lang w:val="en-GB"/>
        </w:rPr>
        <w:t xml:space="preserve">paraphrased in their own words. </w:t>
      </w:r>
      <w:r w:rsidR="00EB0C2A" w:rsidRPr="00E5000C">
        <w:rPr>
          <w:rFonts w:cstheme="minorHAnsi"/>
          <w:sz w:val="20"/>
          <w:szCs w:val="20"/>
          <w:lang w:val="en-GB"/>
        </w:rPr>
        <w:t>In addition, more</w:t>
      </w:r>
      <w:r w:rsidR="00210E39" w:rsidRPr="00E5000C">
        <w:rPr>
          <w:rFonts w:cstheme="minorHAnsi"/>
          <w:sz w:val="20"/>
          <w:szCs w:val="20"/>
          <w:lang w:val="en-GB"/>
        </w:rPr>
        <w:t xml:space="preserve"> academically weak students bega</w:t>
      </w:r>
      <w:r w:rsidR="00EB0C2A" w:rsidRPr="00E5000C">
        <w:rPr>
          <w:rFonts w:cstheme="minorHAnsi"/>
          <w:sz w:val="20"/>
          <w:szCs w:val="20"/>
          <w:lang w:val="en-GB"/>
        </w:rPr>
        <w:t>n to contribute to the iterative i</w:t>
      </w:r>
      <w:r w:rsidR="00F2053B" w:rsidRPr="00E5000C">
        <w:rPr>
          <w:rFonts w:cstheme="minorHAnsi"/>
          <w:sz w:val="20"/>
          <w:szCs w:val="20"/>
          <w:lang w:val="en-GB"/>
        </w:rPr>
        <w:t xml:space="preserve">mprovement of </w:t>
      </w:r>
      <w:r w:rsidR="00803CAD" w:rsidRPr="00E5000C">
        <w:rPr>
          <w:rFonts w:cstheme="minorHAnsi"/>
          <w:sz w:val="20"/>
          <w:szCs w:val="20"/>
          <w:lang w:val="en-GB"/>
        </w:rPr>
        <w:t xml:space="preserve">the </w:t>
      </w:r>
      <w:r w:rsidR="00F2053B" w:rsidRPr="00E5000C">
        <w:rPr>
          <w:rFonts w:cstheme="minorHAnsi"/>
          <w:sz w:val="20"/>
          <w:szCs w:val="20"/>
          <w:lang w:val="en-GB"/>
        </w:rPr>
        <w:t>prototypes. We sa</w:t>
      </w:r>
      <w:r w:rsidR="00210E39" w:rsidRPr="00E5000C">
        <w:rPr>
          <w:rFonts w:cstheme="minorHAnsi"/>
          <w:sz w:val="20"/>
          <w:szCs w:val="20"/>
          <w:lang w:val="en-GB"/>
        </w:rPr>
        <w:t>w</w:t>
      </w:r>
      <w:r w:rsidR="00EB0C2A" w:rsidRPr="00E5000C">
        <w:rPr>
          <w:rFonts w:cstheme="minorHAnsi"/>
          <w:sz w:val="20"/>
          <w:szCs w:val="20"/>
          <w:lang w:val="en-GB"/>
        </w:rPr>
        <w:t xml:space="preserve"> the students actively use the shared objectives as evaluation criteria </w:t>
      </w:r>
      <w:r w:rsidR="00210E39" w:rsidRPr="00E5000C">
        <w:rPr>
          <w:rFonts w:cstheme="minorHAnsi"/>
          <w:sz w:val="20"/>
          <w:szCs w:val="20"/>
          <w:lang w:val="en-GB"/>
        </w:rPr>
        <w:t>when deciding</w:t>
      </w:r>
      <w:r w:rsidR="00F2053B" w:rsidRPr="00E5000C">
        <w:rPr>
          <w:rFonts w:cstheme="minorHAnsi"/>
          <w:sz w:val="20"/>
          <w:szCs w:val="20"/>
          <w:lang w:val="en-GB"/>
        </w:rPr>
        <w:t xml:space="preserve"> how to proceed </w:t>
      </w:r>
      <w:r w:rsidR="00803CAD" w:rsidRPr="00E5000C">
        <w:rPr>
          <w:rFonts w:cstheme="minorHAnsi"/>
          <w:sz w:val="20"/>
          <w:szCs w:val="20"/>
          <w:lang w:val="en-GB"/>
        </w:rPr>
        <w:t>– further,</w:t>
      </w:r>
      <w:r w:rsidR="00F2053B" w:rsidRPr="00E5000C">
        <w:rPr>
          <w:rFonts w:cstheme="minorHAnsi"/>
          <w:sz w:val="20"/>
          <w:szCs w:val="20"/>
          <w:lang w:val="en-GB"/>
        </w:rPr>
        <w:t xml:space="preserve"> they we</w:t>
      </w:r>
      <w:r w:rsidR="00EB0C2A" w:rsidRPr="00E5000C">
        <w:rPr>
          <w:rFonts w:cstheme="minorHAnsi"/>
          <w:sz w:val="20"/>
          <w:szCs w:val="20"/>
          <w:lang w:val="en-GB"/>
        </w:rPr>
        <w:t>re able to resume work after</w:t>
      </w:r>
      <w:r w:rsidR="00F2053B" w:rsidRPr="00E5000C">
        <w:rPr>
          <w:rFonts w:cstheme="minorHAnsi"/>
          <w:sz w:val="20"/>
          <w:szCs w:val="20"/>
          <w:lang w:val="en-GB"/>
        </w:rPr>
        <w:t xml:space="preserve"> </w:t>
      </w:r>
      <w:r w:rsidR="00803CAD" w:rsidRPr="00E5000C">
        <w:rPr>
          <w:rFonts w:cstheme="minorHAnsi"/>
          <w:sz w:val="20"/>
          <w:szCs w:val="20"/>
          <w:lang w:val="en-GB"/>
        </w:rPr>
        <w:t>dropping out.</w:t>
      </w:r>
      <w:r w:rsidR="0092473B" w:rsidRPr="00E5000C">
        <w:rPr>
          <w:rFonts w:cstheme="minorHAnsi"/>
          <w:sz w:val="20"/>
          <w:szCs w:val="20"/>
          <w:lang w:val="en-GB"/>
        </w:rPr>
        <w:t xml:space="preserve"> Therefore, the </w:t>
      </w:r>
      <w:r w:rsidR="00F2053B" w:rsidRPr="00E5000C">
        <w:rPr>
          <w:rFonts w:cstheme="minorHAnsi"/>
          <w:sz w:val="20"/>
          <w:szCs w:val="20"/>
          <w:lang w:val="en-GB"/>
        </w:rPr>
        <w:t xml:space="preserve">dropouts </w:t>
      </w:r>
      <w:r w:rsidR="0092473B" w:rsidRPr="00E5000C">
        <w:rPr>
          <w:rFonts w:cstheme="minorHAnsi"/>
          <w:sz w:val="20"/>
          <w:szCs w:val="20"/>
          <w:lang w:val="en-GB"/>
        </w:rPr>
        <w:t>transform</w:t>
      </w:r>
      <w:r w:rsidR="00803CAD" w:rsidRPr="00E5000C">
        <w:rPr>
          <w:rFonts w:cstheme="minorHAnsi"/>
          <w:sz w:val="20"/>
          <w:szCs w:val="20"/>
          <w:lang w:val="en-GB"/>
        </w:rPr>
        <w:t>ed</w:t>
      </w:r>
      <w:r w:rsidR="0092473B" w:rsidRPr="00E5000C">
        <w:rPr>
          <w:rFonts w:cstheme="minorHAnsi"/>
          <w:sz w:val="20"/>
          <w:szCs w:val="20"/>
          <w:lang w:val="en-GB"/>
        </w:rPr>
        <w:t xml:space="preserve"> from disturbance</w:t>
      </w:r>
      <w:r w:rsidR="00F2053B" w:rsidRPr="00E5000C">
        <w:rPr>
          <w:rFonts w:cstheme="minorHAnsi"/>
          <w:sz w:val="20"/>
          <w:szCs w:val="20"/>
          <w:lang w:val="en-GB"/>
        </w:rPr>
        <w:t>s</w:t>
      </w:r>
      <w:r w:rsidR="0092473B" w:rsidRPr="00E5000C">
        <w:rPr>
          <w:rFonts w:cstheme="minorHAnsi"/>
          <w:sz w:val="20"/>
          <w:szCs w:val="20"/>
          <w:lang w:val="en-GB"/>
        </w:rPr>
        <w:t xml:space="preserve"> to being </w:t>
      </w:r>
      <w:proofErr w:type="spellStart"/>
      <w:r w:rsidR="0092473B" w:rsidRPr="00E5000C">
        <w:rPr>
          <w:rFonts w:cstheme="minorHAnsi"/>
          <w:sz w:val="20"/>
          <w:szCs w:val="20"/>
          <w:lang w:val="en-GB"/>
        </w:rPr>
        <w:t>recreative</w:t>
      </w:r>
      <w:proofErr w:type="spellEnd"/>
      <w:r w:rsidR="00803CAD" w:rsidRPr="00E5000C">
        <w:rPr>
          <w:rFonts w:cstheme="minorHAnsi"/>
          <w:sz w:val="20"/>
          <w:szCs w:val="20"/>
          <w:lang w:val="en-GB"/>
        </w:rPr>
        <w:t xml:space="preserve"> breaks</w:t>
      </w:r>
      <w:r w:rsidR="0092473B" w:rsidRPr="00E5000C">
        <w:rPr>
          <w:rFonts w:cstheme="minorHAnsi"/>
          <w:sz w:val="20"/>
          <w:szCs w:val="20"/>
          <w:lang w:val="en-GB"/>
        </w:rPr>
        <w:t xml:space="preserve"> (like </w:t>
      </w:r>
      <w:proofErr w:type="spellStart"/>
      <w:r w:rsidR="0092473B" w:rsidRPr="00E5000C">
        <w:rPr>
          <w:rFonts w:cstheme="minorHAnsi"/>
          <w:sz w:val="20"/>
          <w:szCs w:val="20"/>
          <w:lang w:val="en-GB"/>
        </w:rPr>
        <w:t>growups</w:t>
      </w:r>
      <w:proofErr w:type="spellEnd"/>
      <w:r w:rsidR="0092473B" w:rsidRPr="00E5000C">
        <w:rPr>
          <w:rFonts w:cstheme="minorHAnsi"/>
          <w:sz w:val="20"/>
          <w:szCs w:val="20"/>
          <w:lang w:val="en-GB"/>
        </w:rPr>
        <w:t xml:space="preserve"> </w:t>
      </w:r>
      <w:r w:rsidR="00803CAD" w:rsidRPr="00E5000C">
        <w:rPr>
          <w:rFonts w:cstheme="minorHAnsi"/>
          <w:sz w:val="20"/>
          <w:szCs w:val="20"/>
          <w:lang w:val="en-GB"/>
        </w:rPr>
        <w:t>going to the</w:t>
      </w:r>
      <w:r w:rsidR="0092473B" w:rsidRPr="00E5000C">
        <w:rPr>
          <w:rFonts w:cstheme="minorHAnsi"/>
          <w:sz w:val="20"/>
          <w:szCs w:val="20"/>
          <w:lang w:val="en-GB"/>
        </w:rPr>
        <w:t xml:space="preserve"> coffee</w:t>
      </w:r>
      <w:r w:rsidR="00803CAD" w:rsidRPr="00E5000C">
        <w:rPr>
          <w:rFonts w:cstheme="minorHAnsi"/>
          <w:sz w:val="20"/>
          <w:szCs w:val="20"/>
          <w:lang w:val="en-GB"/>
        </w:rPr>
        <w:t xml:space="preserve"> </w:t>
      </w:r>
      <w:r w:rsidR="0092473B" w:rsidRPr="00E5000C">
        <w:rPr>
          <w:rFonts w:cstheme="minorHAnsi"/>
          <w:sz w:val="20"/>
          <w:szCs w:val="20"/>
          <w:lang w:val="en-GB"/>
        </w:rPr>
        <w:t>machine)</w:t>
      </w:r>
      <w:r w:rsidR="00803CAD" w:rsidRPr="00E5000C">
        <w:rPr>
          <w:rFonts w:cstheme="minorHAnsi"/>
          <w:sz w:val="20"/>
          <w:szCs w:val="20"/>
          <w:lang w:val="en-GB"/>
        </w:rPr>
        <w:t xml:space="preserve">, as </w:t>
      </w:r>
      <w:r w:rsidR="0092473B" w:rsidRPr="00E5000C">
        <w:rPr>
          <w:rFonts w:cstheme="minorHAnsi"/>
          <w:sz w:val="20"/>
          <w:szCs w:val="20"/>
          <w:lang w:val="en-GB"/>
        </w:rPr>
        <w:t>seen from the teachers’ perspective. The teachers express</w:t>
      </w:r>
      <w:r w:rsidR="00803CAD" w:rsidRPr="00E5000C">
        <w:rPr>
          <w:rFonts w:cstheme="minorHAnsi"/>
          <w:sz w:val="20"/>
          <w:szCs w:val="20"/>
          <w:lang w:val="en-GB"/>
        </w:rPr>
        <w:t>ed</w:t>
      </w:r>
      <w:r w:rsidR="0092473B" w:rsidRPr="00E5000C">
        <w:rPr>
          <w:rFonts w:cstheme="minorHAnsi"/>
          <w:sz w:val="20"/>
          <w:szCs w:val="20"/>
          <w:lang w:val="en-GB"/>
        </w:rPr>
        <w:t xml:space="preserve"> that the new attention on students</w:t>
      </w:r>
      <w:r w:rsidR="00803CAD" w:rsidRPr="00E5000C">
        <w:rPr>
          <w:rFonts w:cstheme="minorHAnsi"/>
          <w:sz w:val="20"/>
          <w:szCs w:val="20"/>
          <w:lang w:val="en-GB"/>
        </w:rPr>
        <w:t>’</w:t>
      </w:r>
      <w:r w:rsidR="0092473B" w:rsidRPr="00E5000C">
        <w:rPr>
          <w:rFonts w:cstheme="minorHAnsi"/>
          <w:sz w:val="20"/>
          <w:szCs w:val="20"/>
          <w:lang w:val="en-GB"/>
        </w:rPr>
        <w:t xml:space="preserve"> strategies and transformed way of posing questions </w:t>
      </w:r>
      <w:r w:rsidR="00145773" w:rsidRPr="00E5000C">
        <w:rPr>
          <w:rFonts w:cstheme="minorHAnsi"/>
          <w:sz w:val="20"/>
          <w:szCs w:val="20"/>
          <w:lang w:val="en-GB"/>
        </w:rPr>
        <w:t>allow</w:t>
      </w:r>
      <w:r w:rsidR="00803CAD" w:rsidRPr="00E5000C">
        <w:rPr>
          <w:rFonts w:cstheme="minorHAnsi"/>
          <w:sz w:val="20"/>
          <w:szCs w:val="20"/>
          <w:lang w:val="en-GB"/>
        </w:rPr>
        <w:t>ed</w:t>
      </w:r>
      <w:r w:rsidR="00145773" w:rsidRPr="00E5000C">
        <w:rPr>
          <w:rFonts w:cstheme="minorHAnsi"/>
          <w:sz w:val="20"/>
          <w:szCs w:val="20"/>
          <w:lang w:val="en-GB"/>
        </w:rPr>
        <w:t xml:space="preserve"> them to feel safer </w:t>
      </w:r>
      <w:r w:rsidR="0092473B" w:rsidRPr="00E5000C">
        <w:rPr>
          <w:rFonts w:cstheme="minorHAnsi"/>
          <w:sz w:val="20"/>
          <w:szCs w:val="20"/>
          <w:lang w:val="en-GB"/>
        </w:rPr>
        <w:t xml:space="preserve">and </w:t>
      </w:r>
      <w:r w:rsidR="00145773" w:rsidRPr="00E5000C">
        <w:rPr>
          <w:rFonts w:cstheme="minorHAnsi"/>
          <w:sz w:val="20"/>
          <w:szCs w:val="20"/>
          <w:lang w:val="en-GB"/>
        </w:rPr>
        <w:t>dare</w:t>
      </w:r>
      <w:r w:rsidR="00803CAD" w:rsidRPr="00E5000C">
        <w:rPr>
          <w:rFonts w:cstheme="minorHAnsi"/>
          <w:sz w:val="20"/>
          <w:szCs w:val="20"/>
          <w:lang w:val="en-GB"/>
        </w:rPr>
        <w:t xml:space="preserve"> to</w:t>
      </w:r>
      <w:r w:rsidR="0092473B" w:rsidRPr="00E5000C">
        <w:rPr>
          <w:rFonts w:cstheme="minorHAnsi"/>
          <w:sz w:val="20"/>
          <w:szCs w:val="20"/>
          <w:lang w:val="en-GB"/>
        </w:rPr>
        <w:t xml:space="preserve"> experiment with </w:t>
      </w:r>
      <w:r w:rsidR="00145773" w:rsidRPr="00E5000C">
        <w:rPr>
          <w:rFonts w:cstheme="minorHAnsi"/>
          <w:sz w:val="20"/>
          <w:szCs w:val="20"/>
          <w:lang w:val="en-GB"/>
        </w:rPr>
        <w:t>the open frame</w:t>
      </w:r>
      <w:r w:rsidR="00803CAD" w:rsidRPr="00E5000C">
        <w:rPr>
          <w:rFonts w:cstheme="minorHAnsi"/>
          <w:sz w:val="20"/>
          <w:szCs w:val="20"/>
          <w:lang w:val="en-GB"/>
        </w:rPr>
        <w:t>work.</w:t>
      </w:r>
    </w:p>
    <w:p w14:paraId="3E1CE7C8" w14:textId="77777777" w:rsidR="00FF3A0A" w:rsidRPr="00E5000C" w:rsidRDefault="00FF3A0A" w:rsidP="00E5000C">
      <w:pPr>
        <w:spacing w:after="0" w:line="276" w:lineRule="auto"/>
        <w:jc w:val="both"/>
        <w:rPr>
          <w:rFonts w:cstheme="minorHAnsi"/>
          <w:sz w:val="20"/>
          <w:szCs w:val="20"/>
          <w:lang w:val="en-GB"/>
        </w:rPr>
      </w:pPr>
    </w:p>
    <w:p w14:paraId="75F4AD02" w14:textId="62E5021D" w:rsidR="002602D2" w:rsidRPr="00E5000C" w:rsidRDefault="0034525E" w:rsidP="00E5000C">
      <w:pPr>
        <w:jc w:val="both"/>
        <w:rPr>
          <w:rFonts w:cstheme="minorHAnsi"/>
          <w:sz w:val="20"/>
          <w:szCs w:val="20"/>
          <w:lang w:val="en-GB"/>
        </w:rPr>
      </w:pPr>
      <w:r w:rsidRPr="00E5000C">
        <w:rPr>
          <w:rFonts w:cstheme="minorHAnsi"/>
          <w:b/>
          <w:sz w:val="20"/>
          <w:szCs w:val="20"/>
          <w:lang w:val="en-GB"/>
        </w:rPr>
        <w:t xml:space="preserve">6. </w:t>
      </w:r>
      <w:r w:rsidR="0092473B" w:rsidRPr="00E5000C">
        <w:rPr>
          <w:rFonts w:cstheme="minorHAnsi"/>
          <w:b/>
          <w:sz w:val="20"/>
          <w:szCs w:val="20"/>
          <w:lang w:val="en-GB"/>
        </w:rPr>
        <w:t>Discussion</w:t>
      </w:r>
    </w:p>
    <w:p w14:paraId="469E1F43" w14:textId="3E497FA2" w:rsidR="00A84B34" w:rsidRPr="00E5000C" w:rsidRDefault="00DC058E" w:rsidP="00E5000C">
      <w:pPr>
        <w:spacing w:after="0" w:line="276" w:lineRule="auto"/>
        <w:jc w:val="both"/>
        <w:rPr>
          <w:rFonts w:cstheme="minorHAnsi"/>
          <w:sz w:val="20"/>
          <w:szCs w:val="20"/>
          <w:lang w:val="en-GB"/>
        </w:rPr>
      </w:pPr>
      <w:r w:rsidRPr="00E5000C">
        <w:rPr>
          <w:rFonts w:cstheme="minorHAnsi"/>
          <w:sz w:val="20"/>
          <w:szCs w:val="20"/>
          <w:lang w:val="en-GB"/>
        </w:rPr>
        <w:t>The researcher</w:t>
      </w:r>
      <w:r w:rsidR="00BC6820" w:rsidRPr="00E5000C">
        <w:rPr>
          <w:rFonts w:cstheme="minorHAnsi"/>
          <w:sz w:val="20"/>
          <w:szCs w:val="20"/>
          <w:lang w:val="en-GB"/>
        </w:rPr>
        <w:t>’s</w:t>
      </w:r>
      <w:r w:rsidRPr="00E5000C">
        <w:rPr>
          <w:rFonts w:cstheme="minorHAnsi"/>
          <w:sz w:val="20"/>
          <w:szCs w:val="20"/>
          <w:lang w:val="en-GB"/>
        </w:rPr>
        <w:t xml:space="preserve"> </w:t>
      </w:r>
      <w:r w:rsidR="00BC6820" w:rsidRPr="00E5000C">
        <w:rPr>
          <w:rFonts w:cstheme="minorHAnsi"/>
          <w:sz w:val="20"/>
          <w:szCs w:val="20"/>
          <w:lang w:val="en-GB"/>
        </w:rPr>
        <w:t xml:space="preserve">presence </w:t>
      </w:r>
      <w:r w:rsidRPr="00E5000C">
        <w:rPr>
          <w:rFonts w:cstheme="minorHAnsi"/>
          <w:sz w:val="20"/>
          <w:szCs w:val="20"/>
          <w:lang w:val="en-GB"/>
        </w:rPr>
        <w:t>in the classrooms made it possible to capture the teachers’ practice</w:t>
      </w:r>
      <w:r w:rsidR="008D1575">
        <w:rPr>
          <w:rFonts w:cstheme="minorHAnsi"/>
          <w:sz w:val="20"/>
          <w:szCs w:val="20"/>
          <w:lang w:val="en-GB"/>
        </w:rPr>
        <w:t>s</w:t>
      </w:r>
      <w:r w:rsidRPr="00E5000C">
        <w:rPr>
          <w:rFonts w:cstheme="minorHAnsi"/>
          <w:sz w:val="20"/>
          <w:szCs w:val="20"/>
          <w:lang w:val="en-GB"/>
        </w:rPr>
        <w:t xml:space="preserve">, the students’ understanding, the shared context and the relation between these </w:t>
      </w:r>
      <w:r w:rsidR="00BC6820" w:rsidRPr="00E5000C">
        <w:rPr>
          <w:rFonts w:cstheme="minorHAnsi"/>
          <w:sz w:val="20"/>
          <w:szCs w:val="20"/>
          <w:lang w:val="en-GB"/>
        </w:rPr>
        <w:t>as well as the</w:t>
      </w:r>
      <w:r w:rsidRPr="00E5000C">
        <w:rPr>
          <w:rFonts w:cstheme="minorHAnsi"/>
          <w:sz w:val="20"/>
          <w:szCs w:val="20"/>
          <w:lang w:val="en-GB"/>
        </w:rPr>
        <w:t xml:space="preserve"> dissemination of objectives, awareness of objectives and students</w:t>
      </w:r>
      <w:r w:rsidR="00BC6820" w:rsidRPr="00E5000C">
        <w:rPr>
          <w:rFonts w:cstheme="minorHAnsi"/>
          <w:sz w:val="20"/>
          <w:szCs w:val="20"/>
          <w:lang w:val="en-GB"/>
        </w:rPr>
        <w:t>’</w:t>
      </w:r>
      <w:r w:rsidRPr="00E5000C">
        <w:rPr>
          <w:rFonts w:cstheme="minorHAnsi"/>
          <w:sz w:val="20"/>
          <w:szCs w:val="20"/>
          <w:lang w:val="en-GB"/>
        </w:rPr>
        <w:t xml:space="preserve"> agency. Thus, the research approach revealed and identified</w:t>
      </w:r>
      <w:r w:rsidR="00BC6820" w:rsidRPr="00E5000C">
        <w:rPr>
          <w:rFonts w:cstheme="minorHAnsi"/>
          <w:sz w:val="20"/>
          <w:szCs w:val="20"/>
          <w:lang w:val="en-GB"/>
        </w:rPr>
        <w:t xml:space="preserve"> the</w:t>
      </w:r>
      <w:r w:rsidRPr="00E5000C">
        <w:rPr>
          <w:rFonts w:cstheme="minorHAnsi"/>
          <w:sz w:val="20"/>
          <w:szCs w:val="20"/>
          <w:lang w:val="en-GB"/>
        </w:rPr>
        <w:t xml:space="preserve"> teacher</w:t>
      </w:r>
      <w:r w:rsidR="00BC6820" w:rsidRPr="00E5000C">
        <w:rPr>
          <w:rFonts w:cstheme="minorHAnsi"/>
          <w:sz w:val="20"/>
          <w:szCs w:val="20"/>
          <w:lang w:val="en-GB"/>
        </w:rPr>
        <w:t>s’</w:t>
      </w:r>
      <w:r w:rsidRPr="00E5000C">
        <w:rPr>
          <w:rFonts w:cstheme="minorHAnsi"/>
          <w:sz w:val="20"/>
          <w:szCs w:val="20"/>
          <w:lang w:val="en-GB"/>
        </w:rPr>
        <w:t xml:space="preserve"> practices, representing important dimensions of the teacher</w:t>
      </w:r>
      <w:r w:rsidR="00BC6820" w:rsidRPr="00E5000C">
        <w:rPr>
          <w:rFonts w:cstheme="minorHAnsi"/>
          <w:sz w:val="20"/>
          <w:szCs w:val="20"/>
          <w:lang w:val="en-GB"/>
        </w:rPr>
        <w:t>s’</w:t>
      </w:r>
      <w:r w:rsidRPr="00E5000C">
        <w:rPr>
          <w:rFonts w:cstheme="minorHAnsi"/>
          <w:sz w:val="20"/>
          <w:szCs w:val="20"/>
          <w:lang w:val="en-GB"/>
        </w:rPr>
        <w:t xml:space="preserve"> competence building </w:t>
      </w:r>
      <w:r w:rsidR="00BC6820" w:rsidRPr="00E5000C">
        <w:rPr>
          <w:rFonts w:cstheme="minorHAnsi"/>
          <w:sz w:val="20"/>
          <w:szCs w:val="20"/>
          <w:lang w:val="en-GB"/>
        </w:rPr>
        <w:t xml:space="preserve">when </w:t>
      </w:r>
      <w:r w:rsidRPr="00E5000C">
        <w:rPr>
          <w:rFonts w:cstheme="minorHAnsi"/>
          <w:sz w:val="20"/>
          <w:szCs w:val="20"/>
          <w:lang w:val="en-GB"/>
        </w:rPr>
        <w:t xml:space="preserve">they restricted the students’ empowerment and agency. </w:t>
      </w:r>
      <w:r w:rsidR="00F258EE" w:rsidRPr="00E5000C">
        <w:rPr>
          <w:rFonts w:cstheme="minorHAnsi"/>
          <w:sz w:val="20"/>
          <w:szCs w:val="20"/>
          <w:lang w:val="en-GB"/>
        </w:rPr>
        <w:t>T</w:t>
      </w:r>
      <w:r w:rsidR="0092473B" w:rsidRPr="00E5000C">
        <w:rPr>
          <w:rFonts w:cstheme="minorHAnsi"/>
          <w:sz w:val="20"/>
          <w:szCs w:val="20"/>
          <w:lang w:val="en-GB"/>
        </w:rPr>
        <w:t>he teachers were keen to provide empowerment and agency to the students</w:t>
      </w:r>
      <w:r w:rsidR="00A84B34" w:rsidRPr="00E5000C">
        <w:rPr>
          <w:rFonts w:cstheme="minorHAnsi"/>
          <w:sz w:val="20"/>
          <w:szCs w:val="20"/>
          <w:lang w:val="en-GB"/>
        </w:rPr>
        <w:t xml:space="preserve"> in the digital</w:t>
      </w:r>
      <w:r w:rsidR="00EA0F10" w:rsidRPr="00E5000C">
        <w:rPr>
          <w:rFonts w:cstheme="minorHAnsi"/>
          <w:sz w:val="20"/>
          <w:szCs w:val="20"/>
          <w:lang w:val="en-GB"/>
        </w:rPr>
        <w:t>ly</w:t>
      </w:r>
      <w:r w:rsidR="00A84B34" w:rsidRPr="00E5000C">
        <w:rPr>
          <w:rFonts w:cstheme="minorHAnsi"/>
          <w:sz w:val="20"/>
          <w:szCs w:val="20"/>
          <w:lang w:val="en-GB"/>
        </w:rPr>
        <w:t xml:space="preserve"> permeated and open learning environment</w:t>
      </w:r>
      <w:r w:rsidR="00EA0F10" w:rsidRPr="00E5000C">
        <w:rPr>
          <w:rFonts w:cstheme="minorHAnsi"/>
          <w:sz w:val="20"/>
          <w:szCs w:val="20"/>
          <w:lang w:val="en-GB"/>
        </w:rPr>
        <w:t>,</w:t>
      </w:r>
      <w:r w:rsidR="00A84B34" w:rsidRPr="00E5000C">
        <w:rPr>
          <w:rFonts w:cstheme="minorHAnsi"/>
          <w:sz w:val="20"/>
          <w:szCs w:val="20"/>
          <w:lang w:val="en-GB"/>
        </w:rPr>
        <w:t xml:space="preserve"> and</w:t>
      </w:r>
      <w:r w:rsidR="00EA0F10" w:rsidRPr="00E5000C">
        <w:rPr>
          <w:rFonts w:cstheme="minorHAnsi"/>
          <w:sz w:val="20"/>
          <w:szCs w:val="20"/>
          <w:lang w:val="en-GB"/>
        </w:rPr>
        <w:t xml:space="preserve"> they</w:t>
      </w:r>
      <w:r w:rsidR="00A84B34" w:rsidRPr="00E5000C">
        <w:rPr>
          <w:rFonts w:cstheme="minorHAnsi"/>
          <w:sz w:val="20"/>
          <w:szCs w:val="20"/>
          <w:lang w:val="en-GB"/>
        </w:rPr>
        <w:t xml:space="preserve"> were competent in using technology</w:t>
      </w:r>
      <w:r w:rsidR="0092473B" w:rsidRPr="00E5000C">
        <w:rPr>
          <w:rFonts w:cstheme="minorHAnsi"/>
          <w:sz w:val="20"/>
          <w:szCs w:val="20"/>
          <w:lang w:val="en-GB"/>
        </w:rPr>
        <w:t xml:space="preserve">. However, when such a context displays ‘leftovers’ </w:t>
      </w:r>
      <w:r w:rsidR="00EA0F10" w:rsidRPr="00E5000C">
        <w:rPr>
          <w:rFonts w:cstheme="minorHAnsi"/>
          <w:sz w:val="20"/>
          <w:szCs w:val="20"/>
          <w:lang w:val="en-GB"/>
        </w:rPr>
        <w:t>from</w:t>
      </w:r>
      <w:r w:rsidR="0092473B" w:rsidRPr="00E5000C">
        <w:rPr>
          <w:rFonts w:cstheme="minorHAnsi"/>
          <w:sz w:val="20"/>
          <w:szCs w:val="20"/>
          <w:lang w:val="en-GB"/>
        </w:rPr>
        <w:t xml:space="preserve"> teache</w:t>
      </w:r>
      <w:r w:rsidR="00A84B34" w:rsidRPr="00E5000C">
        <w:rPr>
          <w:rFonts w:cstheme="minorHAnsi"/>
          <w:sz w:val="20"/>
          <w:szCs w:val="20"/>
          <w:lang w:val="en-GB"/>
        </w:rPr>
        <w:t xml:space="preserve">r-centred teaching, it is reasonable to expect more challenges </w:t>
      </w:r>
      <w:r w:rsidR="0092473B" w:rsidRPr="00E5000C">
        <w:rPr>
          <w:rFonts w:cstheme="minorHAnsi"/>
          <w:sz w:val="20"/>
          <w:szCs w:val="20"/>
          <w:lang w:val="en-GB"/>
        </w:rPr>
        <w:t>at schools where the teachers are less experienced.</w:t>
      </w:r>
      <w:r w:rsidR="00A84B34" w:rsidRPr="00E5000C">
        <w:rPr>
          <w:rFonts w:cstheme="minorHAnsi"/>
          <w:sz w:val="20"/>
          <w:szCs w:val="20"/>
          <w:lang w:val="en-GB"/>
        </w:rPr>
        <w:t xml:space="preserve"> Accordingly, this study contributes to the field of teacher competence building by pointing </w:t>
      </w:r>
      <w:r w:rsidR="00EA0F10" w:rsidRPr="00E5000C">
        <w:rPr>
          <w:rFonts w:cstheme="minorHAnsi"/>
          <w:sz w:val="20"/>
          <w:szCs w:val="20"/>
          <w:lang w:val="en-GB"/>
        </w:rPr>
        <w:t>out the</w:t>
      </w:r>
      <w:r w:rsidR="00A84B34" w:rsidRPr="00E5000C">
        <w:rPr>
          <w:rFonts w:cstheme="minorHAnsi"/>
          <w:sz w:val="20"/>
          <w:szCs w:val="20"/>
          <w:lang w:val="en-GB"/>
        </w:rPr>
        <w:t xml:space="preserve"> important challenges in relation to implementing open learning designs and new technology.</w:t>
      </w:r>
    </w:p>
    <w:p w14:paraId="3B2218CB" w14:textId="77777777" w:rsidR="006758C3" w:rsidRPr="00E5000C" w:rsidRDefault="006758C3" w:rsidP="00E5000C">
      <w:pPr>
        <w:spacing w:after="0" w:line="276" w:lineRule="auto"/>
        <w:jc w:val="both"/>
        <w:rPr>
          <w:rFonts w:cstheme="minorHAnsi"/>
          <w:sz w:val="20"/>
          <w:szCs w:val="20"/>
          <w:lang w:val="en-GB"/>
        </w:rPr>
      </w:pPr>
    </w:p>
    <w:p w14:paraId="261DFA37" w14:textId="36330F62" w:rsidR="006758C3" w:rsidRPr="00E5000C" w:rsidRDefault="001203F8" w:rsidP="00E5000C">
      <w:pPr>
        <w:spacing w:after="0" w:line="276" w:lineRule="auto"/>
        <w:jc w:val="both"/>
        <w:rPr>
          <w:rFonts w:cstheme="minorHAnsi"/>
          <w:sz w:val="20"/>
          <w:szCs w:val="20"/>
          <w:lang w:val="en-GB"/>
        </w:rPr>
      </w:pPr>
      <w:r w:rsidRPr="00E5000C">
        <w:rPr>
          <w:rFonts w:cstheme="minorHAnsi"/>
          <w:sz w:val="20"/>
          <w:szCs w:val="20"/>
          <w:lang w:val="en-GB"/>
        </w:rPr>
        <w:t xml:space="preserve">The sub-project revealed </w:t>
      </w:r>
      <w:r w:rsidR="006758C3" w:rsidRPr="00E5000C">
        <w:rPr>
          <w:rFonts w:cstheme="minorHAnsi"/>
          <w:sz w:val="20"/>
          <w:szCs w:val="20"/>
          <w:lang w:val="en-GB"/>
        </w:rPr>
        <w:t>basic challenge</w:t>
      </w:r>
      <w:r w:rsidRPr="00E5000C">
        <w:rPr>
          <w:rFonts w:cstheme="minorHAnsi"/>
          <w:sz w:val="20"/>
          <w:szCs w:val="20"/>
          <w:lang w:val="en-GB"/>
        </w:rPr>
        <w:t>s</w:t>
      </w:r>
      <w:r w:rsidR="006758C3" w:rsidRPr="00E5000C">
        <w:rPr>
          <w:rFonts w:cstheme="minorHAnsi"/>
          <w:sz w:val="20"/>
          <w:szCs w:val="20"/>
          <w:lang w:val="en-GB"/>
        </w:rPr>
        <w:t xml:space="preserve"> for </w:t>
      </w:r>
      <w:r w:rsidRPr="00E5000C">
        <w:rPr>
          <w:rFonts w:cstheme="minorHAnsi"/>
          <w:sz w:val="20"/>
          <w:szCs w:val="20"/>
          <w:lang w:val="en-GB"/>
        </w:rPr>
        <w:t>teacher</w:t>
      </w:r>
      <w:r w:rsidR="006758C3" w:rsidRPr="00E5000C">
        <w:rPr>
          <w:rFonts w:cstheme="minorHAnsi"/>
          <w:sz w:val="20"/>
          <w:szCs w:val="20"/>
          <w:lang w:val="en-GB"/>
        </w:rPr>
        <w:t xml:space="preserve"> competence building</w:t>
      </w:r>
      <w:r w:rsidR="00DE7FAD" w:rsidRPr="00E5000C">
        <w:rPr>
          <w:rFonts w:cstheme="minorHAnsi"/>
          <w:sz w:val="20"/>
          <w:szCs w:val="20"/>
          <w:lang w:val="en-GB"/>
        </w:rPr>
        <w:t>,</w:t>
      </w:r>
      <w:r w:rsidR="006758C3" w:rsidRPr="00E5000C">
        <w:rPr>
          <w:rFonts w:cstheme="minorHAnsi"/>
          <w:sz w:val="20"/>
          <w:szCs w:val="20"/>
          <w:lang w:val="en-GB"/>
        </w:rPr>
        <w:t xml:space="preserve"> as </w:t>
      </w:r>
      <w:r w:rsidR="00DE7FAD" w:rsidRPr="00E5000C">
        <w:rPr>
          <w:rFonts w:cstheme="minorHAnsi"/>
          <w:sz w:val="20"/>
          <w:szCs w:val="20"/>
          <w:lang w:val="en-GB"/>
        </w:rPr>
        <w:t>the</w:t>
      </w:r>
      <w:r w:rsidR="006758C3" w:rsidRPr="00E5000C">
        <w:rPr>
          <w:rFonts w:cstheme="minorHAnsi"/>
          <w:sz w:val="20"/>
          <w:szCs w:val="20"/>
          <w:lang w:val="en-GB"/>
        </w:rPr>
        <w:t xml:space="preserve"> majority of the teachers were characteri</w:t>
      </w:r>
      <w:r w:rsidR="00DE7FAD" w:rsidRPr="00E5000C">
        <w:rPr>
          <w:rFonts w:cstheme="minorHAnsi"/>
          <w:sz w:val="20"/>
          <w:szCs w:val="20"/>
          <w:lang w:val="en-GB"/>
        </w:rPr>
        <w:t>s</w:t>
      </w:r>
      <w:r w:rsidR="006758C3" w:rsidRPr="00E5000C">
        <w:rPr>
          <w:rFonts w:cstheme="minorHAnsi"/>
          <w:sz w:val="20"/>
          <w:szCs w:val="20"/>
          <w:lang w:val="en-GB"/>
        </w:rPr>
        <w:t xml:space="preserve">ed </w:t>
      </w:r>
      <w:r w:rsidR="0006629A">
        <w:rPr>
          <w:rFonts w:cstheme="minorHAnsi"/>
          <w:sz w:val="20"/>
          <w:szCs w:val="20"/>
          <w:lang w:val="en-GB"/>
        </w:rPr>
        <w:t>as being</w:t>
      </w:r>
      <w:r w:rsidR="006758C3" w:rsidRPr="00E5000C">
        <w:rPr>
          <w:rFonts w:cstheme="minorHAnsi"/>
          <w:sz w:val="20"/>
          <w:szCs w:val="20"/>
          <w:lang w:val="en-GB"/>
        </w:rPr>
        <w:t xml:space="preserve"> ‘leftovers’ of teacher</w:t>
      </w:r>
      <w:r w:rsidR="00DE7FAD" w:rsidRPr="00E5000C">
        <w:rPr>
          <w:rFonts w:cstheme="minorHAnsi"/>
          <w:sz w:val="20"/>
          <w:szCs w:val="20"/>
          <w:lang w:val="en-GB"/>
        </w:rPr>
        <w:t xml:space="preserve">-centred </w:t>
      </w:r>
      <w:r w:rsidR="006758C3" w:rsidRPr="00E5000C">
        <w:rPr>
          <w:rFonts w:cstheme="minorHAnsi"/>
          <w:sz w:val="20"/>
          <w:szCs w:val="20"/>
          <w:lang w:val="en-GB"/>
        </w:rPr>
        <w:t>teaching</w:t>
      </w:r>
      <w:r w:rsidRPr="00E5000C">
        <w:rPr>
          <w:rFonts w:cstheme="minorHAnsi"/>
          <w:sz w:val="20"/>
          <w:szCs w:val="20"/>
          <w:lang w:val="en-GB"/>
        </w:rPr>
        <w:t xml:space="preserve"> that</w:t>
      </w:r>
      <w:r w:rsidR="006758C3" w:rsidRPr="00E5000C">
        <w:rPr>
          <w:rFonts w:cstheme="minorHAnsi"/>
          <w:sz w:val="20"/>
          <w:szCs w:val="20"/>
          <w:lang w:val="en-GB"/>
        </w:rPr>
        <w:t xml:space="preserve"> need</w:t>
      </w:r>
      <w:r w:rsidR="00DE7FAD" w:rsidRPr="00E5000C">
        <w:rPr>
          <w:rFonts w:cstheme="minorHAnsi"/>
          <w:sz w:val="20"/>
          <w:szCs w:val="20"/>
          <w:lang w:val="en-GB"/>
        </w:rPr>
        <w:t>s</w:t>
      </w:r>
      <w:r w:rsidR="006758C3" w:rsidRPr="00E5000C">
        <w:rPr>
          <w:rFonts w:cstheme="minorHAnsi"/>
          <w:sz w:val="20"/>
          <w:szCs w:val="20"/>
          <w:lang w:val="en-GB"/>
        </w:rPr>
        <w:t xml:space="preserve"> to be </w:t>
      </w:r>
      <w:r w:rsidR="00C956CC" w:rsidRPr="00E5000C">
        <w:rPr>
          <w:rFonts w:cstheme="minorHAnsi"/>
          <w:sz w:val="20"/>
          <w:szCs w:val="20"/>
          <w:lang w:val="en-GB"/>
        </w:rPr>
        <w:t>un</w:t>
      </w:r>
      <w:r w:rsidR="006758C3" w:rsidRPr="00E5000C">
        <w:rPr>
          <w:rFonts w:cstheme="minorHAnsi"/>
          <w:sz w:val="20"/>
          <w:szCs w:val="20"/>
          <w:lang w:val="en-GB"/>
        </w:rPr>
        <w:t xml:space="preserve">learned </w:t>
      </w:r>
      <w:r w:rsidR="00DE7FAD" w:rsidRPr="00E5000C">
        <w:rPr>
          <w:rFonts w:cstheme="minorHAnsi"/>
          <w:sz w:val="20"/>
          <w:szCs w:val="20"/>
          <w:lang w:val="en-GB"/>
        </w:rPr>
        <w:t>if they are</w:t>
      </w:r>
      <w:r w:rsidR="006758C3" w:rsidRPr="00E5000C">
        <w:rPr>
          <w:rFonts w:cstheme="minorHAnsi"/>
          <w:sz w:val="20"/>
          <w:szCs w:val="20"/>
          <w:lang w:val="en-GB"/>
        </w:rPr>
        <w:t xml:space="preserve"> to </w:t>
      </w:r>
      <w:r w:rsidR="00DE7FAD" w:rsidRPr="00E5000C">
        <w:rPr>
          <w:rFonts w:cstheme="minorHAnsi"/>
          <w:sz w:val="20"/>
          <w:szCs w:val="20"/>
          <w:lang w:val="en-GB"/>
        </w:rPr>
        <w:t>comply</w:t>
      </w:r>
      <w:r w:rsidR="006758C3" w:rsidRPr="00E5000C">
        <w:rPr>
          <w:rFonts w:cstheme="minorHAnsi"/>
          <w:sz w:val="20"/>
          <w:szCs w:val="20"/>
          <w:lang w:val="en-GB"/>
        </w:rPr>
        <w:t xml:space="preserve"> with the open learning designs. ‘Leftovers’ appear </w:t>
      </w:r>
      <w:r w:rsidR="00DE7FAD" w:rsidRPr="00E5000C">
        <w:rPr>
          <w:rFonts w:cstheme="minorHAnsi"/>
          <w:sz w:val="20"/>
          <w:szCs w:val="20"/>
          <w:lang w:val="en-GB"/>
        </w:rPr>
        <w:t>with the</w:t>
      </w:r>
      <w:r w:rsidR="006758C3" w:rsidRPr="00E5000C">
        <w:rPr>
          <w:rFonts w:cstheme="minorHAnsi"/>
          <w:sz w:val="20"/>
          <w:szCs w:val="20"/>
          <w:lang w:val="en-GB"/>
        </w:rPr>
        <w:t xml:space="preserve"> </w:t>
      </w:r>
      <w:r w:rsidR="001D7D55" w:rsidRPr="00E5000C">
        <w:rPr>
          <w:rFonts w:cstheme="minorHAnsi"/>
          <w:sz w:val="20"/>
          <w:szCs w:val="20"/>
          <w:lang w:val="en-GB"/>
        </w:rPr>
        <w:t>teachers’</w:t>
      </w:r>
      <w:r w:rsidR="006758C3" w:rsidRPr="00E5000C">
        <w:rPr>
          <w:rFonts w:cstheme="minorHAnsi"/>
          <w:sz w:val="20"/>
          <w:szCs w:val="20"/>
          <w:lang w:val="en-GB"/>
        </w:rPr>
        <w:t xml:space="preserve"> unawareness of the students’ </w:t>
      </w:r>
      <w:r w:rsidR="0032402D" w:rsidRPr="00E5000C">
        <w:rPr>
          <w:rFonts w:cstheme="minorHAnsi"/>
          <w:sz w:val="20"/>
          <w:szCs w:val="20"/>
          <w:lang w:val="en-GB"/>
        </w:rPr>
        <w:t>simuling-, tinkering- and formal strategies</w:t>
      </w:r>
      <w:r w:rsidR="006758C3" w:rsidRPr="00E5000C">
        <w:rPr>
          <w:rFonts w:cstheme="minorHAnsi"/>
          <w:sz w:val="20"/>
          <w:szCs w:val="20"/>
          <w:lang w:val="en-GB"/>
        </w:rPr>
        <w:t xml:space="preserve"> and the</w:t>
      </w:r>
      <w:r w:rsidR="0032402D" w:rsidRPr="00E5000C">
        <w:rPr>
          <w:rFonts w:cstheme="minorHAnsi"/>
          <w:sz w:val="20"/>
          <w:szCs w:val="20"/>
          <w:lang w:val="en-GB"/>
        </w:rPr>
        <w:t>ir</w:t>
      </w:r>
      <w:r w:rsidR="006758C3" w:rsidRPr="00E5000C">
        <w:rPr>
          <w:rFonts w:cstheme="minorHAnsi"/>
          <w:sz w:val="20"/>
          <w:szCs w:val="20"/>
          <w:lang w:val="en-GB"/>
        </w:rPr>
        <w:t xml:space="preserve"> different demand</w:t>
      </w:r>
      <w:r w:rsidRPr="00E5000C">
        <w:rPr>
          <w:rFonts w:cstheme="minorHAnsi"/>
          <w:sz w:val="20"/>
          <w:szCs w:val="20"/>
          <w:lang w:val="en-GB"/>
        </w:rPr>
        <w:t xml:space="preserve">s </w:t>
      </w:r>
      <w:r w:rsidR="00DE7FAD" w:rsidRPr="00E5000C">
        <w:rPr>
          <w:rFonts w:cstheme="minorHAnsi"/>
          <w:sz w:val="20"/>
          <w:szCs w:val="20"/>
          <w:lang w:val="en-GB"/>
        </w:rPr>
        <w:t>for</w:t>
      </w:r>
      <w:r w:rsidRPr="00E5000C">
        <w:rPr>
          <w:rFonts w:cstheme="minorHAnsi"/>
          <w:sz w:val="20"/>
          <w:szCs w:val="20"/>
          <w:lang w:val="en-GB"/>
        </w:rPr>
        <w:t xml:space="preserve"> </w:t>
      </w:r>
      <w:r w:rsidR="0032402D" w:rsidRPr="00E5000C">
        <w:rPr>
          <w:rFonts w:cstheme="minorHAnsi"/>
          <w:sz w:val="20"/>
          <w:szCs w:val="20"/>
          <w:lang w:val="en-GB"/>
        </w:rPr>
        <w:t>teacher intervention. They also appear</w:t>
      </w:r>
      <w:r w:rsidRPr="00E5000C">
        <w:rPr>
          <w:rFonts w:cstheme="minorHAnsi"/>
          <w:sz w:val="20"/>
          <w:szCs w:val="20"/>
          <w:lang w:val="en-GB"/>
        </w:rPr>
        <w:t xml:space="preserve"> </w:t>
      </w:r>
      <w:r w:rsidR="001D7D55" w:rsidRPr="00E5000C">
        <w:rPr>
          <w:rFonts w:cstheme="minorHAnsi"/>
          <w:sz w:val="20"/>
          <w:szCs w:val="20"/>
          <w:lang w:val="en-GB"/>
        </w:rPr>
        <w:t xml:space="preserve">when the teachers find it difficult to perform explorative dialogues with students and </w:t>
      </w:r>
      <w:r w:rsidRPr="00E5000C">
        <w:rPr>
          <w:rFonts w:cstheme="minorHAnsi"/>
          <w:sz w:val="20"/>
          <w:szCs w:val="20"/>
          <w:lang w:val="en-GB"/>
        </w:rPr>
        <w:t>regress</w:t>
      </w:r>
      <w:r w:rsidR="001D7D55" w:rsidRPr="00E5000C">
        <w:rPr>
          <w:rFonts w:cstheme="minorHAnsi"/>
          <w:sz w:val="20"/>
          <w:szCs w:val="20"/>
          <w:lang w:val="en-GB"/>
        </w:rPr>
        <w:t xml:space="preserve"> to correct</w:t>
      </w:r>
      <w:r w:rsidRPr="00E5000C">
        <w:rPr>
          <w:rFonts w:cstheme="minorHAnsi"/>
          <w:sz w:val="20"/>
          <w:szCs w:val="20"/>
          <w:lang w:val="en-GB"/>
        </w:rPr>
        <w:t>ion</w:t>
      </w:r>
      <w:r w:rsidR="001D7D55" w:rsidRPr="00E5000C">
        <w:rPr>
          <w:rFonts w:cstheme="minorHAnsi"/>
          <w:sz w:val="20"/>
          <w:szCs w:val="20"/>
          <w:lang w:val="en-GB"/>
        </w:rPr>
        <w:t>, instruct</w:t>
      </w:r>
      <w:r w:rsidRPr="00E5000C">
        <w:rPr>
          <w:rFonts w:cstheme="minorHAnsi"/>
          <w:sz w:val="20"/>
          <w:szCs w:val="20"/>
          <w:lang w:val="en-GB"/>
        </w:rPr>
        <w:t xml:space="preserve">ion or </w:t>
      </w:r>
      <w:r w:rsidR="001D7D55" w:rsidRPr="00E5000C">
        <w:rPr>
          <w:rFonts w:cstheme="minorHAnsi"/>
          <w:sz w:val="20"/>
          <w:szCs w:val="20"/>
          <w:lang w:val="en-GB"/>
        </w:rPr>
        <w:t>controlling questions. Accordingly, competence building implies</w:t>
      </w:r>
      <w:r w:rsidR="00A73B9E">
        <w:rPr>
          <w:rFonts w:cstheme="minorHAnsi"/>
          <w:sz w:val="20"/>
          <w:szCs w:val="20"/>
          <w:lang w:val="en-GB"/>
        </w:rPr>
        <w:t>:</w:t>
      </w:r>
      <w:r w:rsidR="001D7D55" w:rsidRPr="00E5000C">
        <w:rPr>
          <w:rFonts w:cstheme="minorHAnsi"/>
          <w:sz w:val="20"/>
          <w:szCs w:val="20"/>
          <w:lang w:val="en-GB"/>
        </w:rPr>
        <w:t xml:space="preserve"> </w:t>
      </w:r>
      <w:r w:rsidR="00A73B9E">
        <w:rPr>
          <w:rFonts w:cstheme="minorHAnsi"/>
          <w:sz w:val="20"/>
          <w:szCs w:val="20"/>
          <w:lang w:val="en-GB"/>
        </w:rPr>
        <w:t>1</w:t>
      </w:r>
      <w:r w:rsidR="00DE7FAD" w:rsidRPr="00E5000C">
        <w:rPr>
          <w:rFonts w:cstheme="minorHAnsi"/>
          <w:sz w:val="20"/>
          <w:szCs w:val="20"/>
          <w:lang w:val="en-GB"/>
        </w:rPr>
        <w:t xml:space="preserve">) </w:t>
      </w:r>
      <w:r w:rsidR="00D16704" w:rsidRPr="00E5000C">
        <w:rPr>
          <w:rFonts w:cstheme="minorHAnsi"/>
          <w:sz w:val="20"/>
          <w:szCs w:val="20"/>
          <w:lang w:val="en-GB"/>
        </w:rPr>
        <w:t xml:space="preserve">learning </w:t>
      </w:r>
      <w:r w:rsidR="001D7D55" w:rsidRPr="00E5000C">
        <w:rPr>
          <w:rFonts w:cstheme="minorHAnsi"/>
          <w:sz w:val="20"/>
          <w:szCs w:val="20"/>
          <w:lang w:val="en-GB"/>
        </w:rPr>
        <w:t xml:space="preserve">to </w:t>
      </w:r>
      <w:r w:rsidR="00D16704" w:rsidRPr="00E5000C">
        <w:rPr>
          <w:rFonts w:cstheme="minorHAnsi"/>
          <w:sz w:val="20"/>
          <w:szCs w:val="20"/>
          <w:lang w:val="en-GB"/>
        </w:rPr>
        <w:t>master</w:t>
      </w:r>
      <w:r w:rsidR="001D7D55" w:rsidRPr="00E5000C">
        <w:rPr>
          <w:rFonts w:cstheme="minorHAnsi"/>
          <w:sz w:val="20"/>
          <w:szCs w:val="20"/>
          <w:lang w:val="en-GB"/>
        </w:rPr>
        <w:t xml:space="preserve"> explorative </w:t>
      </w:r>
      <w:r w:rsidR="0032402D" w:rsidRPr="00E5000C">
        <w:rPr>
          <w:rFonts w:cstheme="minorHAnsi"/>
          <w:sz w:val="20"/>
          <w:szCs w:val="20"/>
          <w:lang w:val="en-GB"/>
        </w:rPr>
        <w:t xml:space="preserve">co-creating </w:t>
      </w:r>
      <w:r w:rsidR="001D7D55" w:rsidRPr="00E5000C">
        <w:rPr>
          <w:rFonts w:cstheme="minorHAnsi"/>
          <w:sz w:val="20"/>
          <w:szCs w:val="20"/>
          <w:lang w:val="en-GB"/>
        </w:rPr>
        <w:t xml:space="preserve">dialogues </w:t>
      </w:r>
      <w:r w:rsidR="00D16704" w:rsidRPr="00E5000C">
        <w:rPr>
          <w:rFonts w:cstheme="minorHAnsi"/>
          <w:sz w:val="20"/>
          <w:szCs w:val="20"/>
          <w:lang w:val="en-GB"/>
        </w:rPr>
        <w:t>that</w:t>
      </w:r>
      <w:r w:rsidR="001D7D55" w:rsidRPr="00E5000C">
        <w:rPr>
          <w:rFonts w:cstheme="minorHAnsi"/>
          <w:sz w:val="20"/>
          <w:szCs w:val="20"/>
          <w:lang w:val="en-GB"/>
        </w:rPr>
        <w:t xml:space="preserve"> </w:t>
      </w:r>
      <w:r w:rsidR="0032402D" w:rsidRPr="00E5000C">
        <w:rPr>
          <w:rFonts w:cstheme="minorHAnsi"/>
          <w:sz w:val="20"/>
          <w:szCs w:val="20"/>
          <w:lang w:val="en-GB"/>
        </w:rPr>
        <w:t xml:space="preserve">transform </w:t>
      </w:r>
      <w:r w:rsidR="001D7D55" w:rsidRPr="00E5000C">
        <w:rPr>
          <w:rFonts w:cstheme="minorHAnsi"/>
          <w:sz w:val="20"/>
          <w:szCs w:val="20"/>
          <w:lang w:val="en-GB"/>
        </w:rPr>
        <w:t>learning objectives into evaluation criteria, or</w:t>
      </w:r>
      <w:r w:rsidR="00DE7FAD" w:rsidRPr="00E5000C">
        <w:rPr>
          <w:rFonts w:cstheme="minorHAnsi"/>
          <w:sz w:val="20"/>
          <w:szCs w:val="20"/>
          <w:lang w:val="en-GB"/>
        </w:rPr>
        <w:t xml:space="preserve"> 2)</w:t>
      </w:r>
      <w:r w:rsidR="0032402D" w:rsidRPr="00E5000C">
        <w:rPr>
          <w:rFonts w:cstheme="minorHAnsi"/>
          <w:sz w:val="20"/>
          <w:szCs w:val="20"/>
          <w:lang w:val="en-GB"/>
        </w:rPr>
        <w:t xml:space="preserve"> master</w:t>
      </w:r>
      <w:r w:rsidR="00DE7FAD" w:rsidRPr="00E5000C">
        <w:rPr>
          <w:rFonts w:cstheme="minorHAnsi"/>
          <w:sz w:val="20"/>
          <w:szCs w:val="20"/>
          <w:lang w:val="en-GB"/>
        </w:rPr>
        <w:t>ing</w:t>
      </w:r>
      <w:r w:rsidR="0032402D" w:rsidRPr="00E5000C">
        <w:rPr>
          <w:rFonts w:cstheme="minorHAnsi"/>
          <w:sz w:val="20"/>
          <w:szCs w:val="20"/>
          <w:lang w:val="en-GB"/>
        </w:rPr>
        <w:t xml:space="preserve"> explor</w:t>
      </w:r>
      <w:r w:rsidR="00DE7FAD" w:rsidRPr="00E5000C">
        <w:rPr>
          <w:rFonts w:cstheme="minorHAnsi"/>
          <w:sz w:val="20"/>
          <w:szCs w:val="20"/>
          <w:lang w:val="en-GB"/>
        </w:rPr>
        <w:t>a</w:t>
      </w:r>
      <w:r w:rsidR="0032402D" w:rsidRPr="00E5000C">
        <w:rPr>
          <w:rFonts w:cstheme="minorHAnsi"/>
          <w:sz w:val="20"/>
          <w:szCs w:val="20"/>
          <w:lang w:val="en-GB"/>
        </w:rPr>
        <w:t>tive inquiry that</w:t>
      </w:r>
      <w:r w:rsidR="001D7D55" w:rsidRPr="00E5000C">
        <w:rPr>
          <w:rFonts w:cstheme="minorHAnsi"/>
          <w:sz w:val="20"/>
          <w:szCs w:val="20"/>
          <w:lang w:val="en-GB"/>
        </w:rPr>
        <w:t xml:space="preserve"> ide</w:t>
      </w:r>
      <w:r w:rsidR="0032402D" w:rsidRPr="00E5000C">
        <w:rPr>
          <w:rFonts w:cstheme="minorHAnsi"/>
          <w:sz w:val="20"/>
          <w:szCs w:val="20"/>
          <w:lang w:val="en-GB"/>
        </w:rPr>
        <w:t>ntifies the</w:t>
      </w:r>
      <w:r w:rsidR="001D7D55" w:rsidRPr="00E5000C">
        <w:rPr>
          <w:rFonts w:cstheme="minorHAnsi"/>
          <w:sz w:val="20"/>
          <w:szCs w:val="20"/>
          <w:lang w:val="en-GB"/>
        </w:rPr>
        <w:t xml:space="preserve"> student</w:t>
      </w:r>
      <w:r w:rsidR="0032402D" w:rsidRPr="00E5000C">
        <w:rPr>
          <w:rFonts w:cstheme="minorHAnsi"/>
          <w:sz w:val="20"/>
          <w:szCs w:val="20"/>
          <w:lang w:val="en-GB"/>
        </w:rPr>
        <w:t>s’</w:t>
      </w:r>
      <w:r w:rsidR="001D7D55" w:rsidRPr="00E5000C">
        <w:rPr>
          <w:rFonts w:cstheme="minorHAnsi"/>
          <w:sz w:val="20"/>
          <w:szCs w:val="20"/>
          <w:lang w:val="en-GB"/>
        </w:rPr>
        <w:t xml:space="preserve"> rationale</w:t>
      </w:r>
      <w:r w:rsidR="00DE7FAD" w:rsidRPr="00E5000C">
        <w:rPr>
          <w:rFonts w:cstheme="minorHAnsi"/>
          <w:sz w:val="20"/>
          <w:szCs w:val="20"/>
          <w:lang w:val="en-GB"/>
        </w:rPr>
        <w:t xml:space="preserve"> and</w:t>
      </w:r>
      <w:r w:rsidR="001D7D55" w:rsidRPr="00E5000C">
        <w:rPr>
          <w:rFonts w:cstheme="minorHAnsi"/>
          <w:sz w:val="20"/>
          <w:szCs w:val="20"/>
          <w:lang w:val="en-GB"/>
        </w:rPr>
        <w:t xml:space="preserve"> strategies and </w:t>
      </w:r>
      <w:r w:rsidR="0032402D" w:rsidRPr="00E5000C">
        <w:rPr>
          <w:rFonts w:cstheme="minorHAnsi"/>
          <w:sz w:val="20"/>
          <w:szCs w:val="20"/>
          <w:lang w:val="en-GB"/>
        </w:rPr>
        <w:t xml:space="preserve">thereby the </w:t>
      </w:r>
      <w:r w:rsidR="00F17ADE" w:rsidRPr="00E5000C">
        <w:rPr>
          <w:rFonts w:cstheme="minorHAnsi"/>
          <w:sz w:val="20"/>
          <w:szCs w:val="20"/>
          <w:lang w:val="en-GB"/>
        </w:rPr>
        <w:t xml:space="preserve">appropriate </w:t>
      </w:r>
      <w:r w:rsidR="001D7D55" w:rsidRPr="00E5000C">
        <w:rPr>
          <w:rFonts w:cstheme="minorHAnsi"/>
          <w:sz w:val="20"/>
          <w:szCs w:val="20"/>
          <w:lang w:val="en-GB"/>
        </w:rPr>
        <w:t xml:space="preserve">teacher intervention. </w:t>
      </w:r>
    </w:p>
    <w:p w14:paraId="6714DAFB" w14:textId="77777777" w:rsidR="00370AF2" w:rsidRPr="00E5000C" w:rsidRDefault="00370AF2" w:rsidP="00E5000C">
      <w:pPr>
        <w:spacing w:after="0" w:line="276" w:lineRule="auto"/>
        <w:jc w:val="both"/>
        <w:rPr>
          <w:rFonts w:cstheme="minorHAnsi"/>
          <w:sz w:val="20"/>
          <w:szCs w:val="20"/>
          <w:lang w:val="en-GB"/>
        </w:rPr>
      </w:pPr>
    </w:p>
    <w:p w14:paraId="2621C892" w14:textId="3639F707" w:rsidR="00370AF2" w:rsidRPr="00E5000C" w:rsidRDefault="001D7D55" w:rsidP="00E5000C">
      <w:pPr>
        <w:spacing w:after="0" w:line="276" w:lineRule="auto"/>
        <w:jc w:val="both"/>
        <w:rPr>
          <w:rFonts w:cstheme="minorHAnsi"/>
          <w:sz w:val="20"/>
          <w:szCs w:val="20"/>
          <w:lang w:val="en-GB"/>
        </w:rPr>
      </w:pPr>
      <w:r w:rsidRPr="00E5000C">
        <w:rPr>
          <w:rFonts w:cstheme="minorHAnsi"/>
          <w:sz w:val="20"/>
          <w:szCs w:val="20"/>
          <w:lang w:val="en-GB"/>
        </w:rPr>
        <w:t>When the ‘leftovers’ operate unconsciously</w:t>
      </w:r>
      <w:r w:rsidR="00AF4588" w:rsidRPr="00E5000C">
        <w:rPr>
          <w:rFonts w:cstheme="minorHAnsi"/>
          <w:sz w:val="20"/>
          <w:szCs w:val="20"/>
          <w:lang w:val="en-GB"/>
        </w:rPr>
        <w:t>,</w:t>
      </w:r>
      <w:r w:rsidRPr="00E5000C">
        <w:rPr>
          <w:rFonts w:cstheme="minorHAnsi"/>
          <w:sz w:val="20"/>
          <w:szCs w:val="20"/>
          <w:lang w:val="en-GB"/>
        </w:rPr>
        <w:t xml:space="preserve"> they counteract the teachers</w:t>
      </w:r>
      <w:r w:rsidR="00AF4588" w:rsidRPr="00E5000C">
        <w:rPr>
          <w:rFonts w:cstheme="minorHAnsi"/>
          <w:sz w:val="20"/>
          <w:szCs w:val="20"/>
          <w:lang w:val="en-GB"/>
        </w:rPr>
        <w:t>’</w:t>
      </w:r>
      <w:r w:rsidRPr="00E5000C">
        <w:rPr>
          <w:rFonts w:cstheme="minorHAnsi"/>
          <w:sz w:val="20"/>
          <w:szCs w:val="20"/>
          <w:lang w:val="en-GB"/>
        </w:rPr>
        <w:t xml:space="preserve"> </w:t>
      </w:r>
      <w:r w:rsidR="00F17ADE" w:rsidRPr="00E5000C">
        <w:rPr>
          <w:rFonts w:cstheme="minorHAnsi"/>
          <w:sz w:val="20"/>
          <w:szCs w:val="20"/>
          <w:lang w:val="en-GB"/>
        </w:rPr>
        <w:t>intention</w:t>
      </w:r>
      <w:r w:rsidR="00AF4588" w:rsidRPr="00E5000C">
        <w:rPr>
          <w:rFonts w:cstheme="minorHAnsi"/>
          <w:sz w:val="20"/>
          <w:szCs w:val="20"/>
          <w:lang w:val="en-GB"/>
        </w:rPr>
        <w:t xml:space="preserve">s </w:t>
      </w:r>
      <w:r w:rsidR="00F17ADE" w:rsidRPr="00E5000C">
        <w:rPr>
          <w:rFonts w:cstheme="minorHAnsi"/>
          <w:sz w:val="20"/>
          <w:szCs w:val="20"/>
          <w:lang w:val="en-GB"/>
        </w:rPr>
        <w:t>to empower</w:t>
      </w:r>
      <w:r w:rsidRPr="00E5000C">
        <w:rPr>
          <w:rFonts w:cstheme="minorHAnsi"/>
          <w:sz w:val="20"/>
          <w:szCs w:val="20"/>
          <w:lang w:val="en-GB"/>
        </w:rPr>
        <w:t xml:space="preserve"> the students and the </w:t>
      </w:r>
      <w:r w:rsidR="00F17ADE" w:rsidRPr="00E5000C">
        <w:rPr>
          <w:rFonts w:cstheme="minorHAnsi"/>
          <w:sz w:val="20"/>
          <w:szCs w:val="20"/>
          <w:lang w:val="en-GB"/>
        </w:rPr>
        <w:t>principles</w:t>
      </w:r>
      <w:r w:rsidRPr="00E5000C">
        <w:rPr>
          <w:rFonts w:cstheme="minorHAnsi"/>
          <w:sz w:val="20"/>
          <w:szCs w:val="20"/>
          <w:lang w:val="en-GB"/>
        </w:rPr>
        <w:t xml:space="preserve"> of open learning designs.</w:t>
      </w:r>
      <w:r w:rsidR="00F17ADE" w:rsidRPr="00E5000C">
        <w:rPr>
          <w:rFonts w:cstheme="minorHAnsi"/>
          <w:sz w:val="20"/>
          <w:szCs w:val="20"/>
          <w:lang w:val="en-GB"/>
        </w:rPr>
        <w:t xml:space="preserve"> A</w:t>
      </w:r>
      <w:r w:rsidRPr="00E5000C">
        <w:rPr>
          <w:rFonts w:cstheme="minorHAnsi"/>
          <w:sz w:val="20"/>
          <w:szCs w:val="20"/>
          <w:lang w:val="en-GB"/>
        </w:rPr>
        <w:t>t the present school, the ‘leftovers’ counteract</w:t>
      </w:r>
      <w:r w:rsidR="00082EEF" w:rsidRPr="00E5000C">
        <w:rPr>
          <w:rFonts w:cstheme="minorHAnsi"/>
          <w:sz w:val="20"/>
          <w:szCs w:val="20"/>
          <w:lang w:val="en-GB"/>
        </w:rPr>
        <w:t>ed</w:t>
      </w:r>
      <w:r w:rsidRPr="00E5000C">
        <w:rPr>
          <w:rFonts w:cstheme="minorHAnsi"/>
          <w:sz w:val="20"/>
          <w:szCs w:val="20"/>
          <w:lang w:val="en-GB"/>
        </w:rPr>
        <w:t xml:space="preserve"> the basic objectives </w:t>
      </w:r>
      <w:r w:rsidR="00F17ADE" w:rsidRPr="00E5000C">
        <w:rPr>
          <w:rFonts w:cstheme="minorHAnsi"/>
          <w:sz w:val="20"/>
          <w:szCs w:val="20"/>
          <w:lang w:val="en-GB"/>
        </w:rPr>
        <w:t>of the</w:t>
      </w:r>
      <w:r w:rsidRPr="00E5000C">
        <w:rPr>
          <w:rFonts w:cstheme="minorHAnsi"/>
          <w:sz w:val="20"/>
          <w:szCs w:val="20"/>
          <w:lang w:val="en-GB"/>
        </w:rPr>
        <w:t xml:space="preserve"> LTL</w:t>
      </w:r>
      <w:r w:rsidR="00AF4588" w:rsidRPr="00E5000C">
        <w:rPr>
          <w:rFonts w:cstheme="minorHAnsi"/>
          <w:sz w:val="20"/>
          <w:szCs w:val="20"/>
          <w:lang w:val="en-GB"/>
        </w:rPr>
        <w:t xml:space="preserve"> </w:t>
      </w:r>
      <w:r w:rsidR="00082EEF" w:rsidRPr="00E5000C">
        <w:rPr>
          <w:rFonts w:cstheme="minorHAnsi"/>
          <w:sz w:val="20"/>
          <w:szCs w:val="20"/>
          <w:lang w:val="en-GB"/>
        </w:rPr>
        <w:t>project because the students we</w:t>
      </w:r>
      <w:r w:rsidRPr="00E5000C">
        <w:rPr>
          <w:rFonts w:cstheme="minorHAnsi"/>
          <w:sz w:val="20"/>
          <w:szCs w:val="20"/>
          <w:lang w:val="en-GB"/>
        </w:rPr>
        <w:t>re pushed toward</w:t>
      </w:r>
      <w:r w:rsidR="00AF4588" w:rsidRPr="00E5000C">
        <w:rPr>
          <w:rFonts w:cstheme="minorHAnsi"/>
          <w:sz w:val="20"/>
          <w:szCs w:val="20"/>
          <w:lang w:val="en-GB"/>
        </w:rPr>
        <w:t xml:space="preserve"> </w:t>
      </w:r>
      <w:r w:rsidRPr="00E5000C">
        <w:rPr>
          <w:rFonts w:cstheme="minorHAnsi"/>
          <w:sz w:val="20"/>
          <w:szCs w:val="20"/>
          <w:lang w:val="en-GB"/>
        </w:rPr>
        <w:t xml:space="preserve">solving tasks rather than solving problems. </w:t>
      </w:r>
      <w:r w:rsidR="00CC302E" w:rsidRPr="00E5000C">
        <w:rPr>
          <w:rFonts w:cstheme="minorHAnsi"/>
          <w:sz w:val="20"/>
          <w:szCs w:val="20"/>
          <w:lang w:val="en-GB"/>
        </w:rPr>
        <w:t>Therefore, i</w:t>
      </w:r>
      <w:r w:rsidRPr="00E5000C">
        <w:rPr>
          <w:rFonts w:cstheme="minorHAnsi"/>
          <w:sz w:val="20"/>
          <w:szCs w:val="20"/>
          <w:lang w:val="en-GB"/>
        </w:rPr>
        <w:t xml:space="preserve">n teacher competence building, it is important to design activities that </w:t>
      </w:r>
      <w:r w:rsidR="00AF4588" w:rsidRPr="00E5000C">
        <w:rPr>
          <w:rFonts w:cstheme="minorHAnsi"/>
          <w:sz w:val="20"/>
          <w:szCs w:val="20"/>
          <w:lang w:val="en-GB"/>
        </w:rPr>
        <w:t xml:space="preserve">create </w:t>
      </w:r>
      <w:r w:rsidR="00CC302E" w:rsidRPr="00E5000C">
        <w:rPr>
          <w:rFonts w:cstheme="minorHAnsi"/>
          <w:sz w:val="20"/>
          <w:szCs w:val="20"/>
          <w:lang w:val="en-GB"/>
        </w:rPr>
        <w:t xml:space="preserve">awareness of </w:t>
      </w:r>
      <w:r w:rsidRPr="00E5000C">
        <w:rPr>
          <w:rFonts w:cstheme="minorHAnsi"/>
          <w:sz w:val="20"/>
          <w:szCs w:val="20"/>
          <w:lang w:val="en-GB"/>
        </w:rPr>
        <w:t xml:space="preserve">blind spots as ‘leftovers’ </w:t>
      </w:r>
      <w:r w:rsidR="00082EEF" w:rsidRPr="00E5000C">
        <w:rPr>
          <w:rFonts w:cstheme="minorHAnsi"/>
          <w:sz w:val="20"/>
          <w:szCs w:val="20"/>
          <w:lang w:val="en-GB"/>
        </w:rPr>
        <w:t xml:space="preserve">in order </w:t>
      </w:r>
      <w:r w:rsidRPr="00E5000C">
        <w:rPr>
          <w:rFonts w:cstheme="minorHAnsi"/>
          <w:sz w:val="20"/>
          <w:szCs w:val="20"/>
          <w:lang w:val="en-GB"/>
        </w:rPr>
        <w:t xml:space="preserve">to develop practice. Such processes reach deep into </w:t>
      </w:r>
      <w:r w:rsidR="00082EEF" w:rsidRPr="00E5000C">
        <w:rPr>
          <w:rFonts w:cstheme="minorHAnsi"/>
          <w:sz w:val="20"/>
          <w:szCs w:val="20"/>
          <w:lang w:val="en-GB"/>
        </w:rPr>
        <w:t>many</w:t>
      </w:r>
      <w:r w:rsidRPr="00E5000C">
        <w:rPr>
          <w:rFonts w:cstheme="minorHAnsi"/>
          <w:sz w:val="20"/>
          <w:szCs w:val="20"/>
          <w:lang w:val="en-GB"/>
        </w:rPr>
        <w:t xml:space="preserve"> teacher</w:t>
      </w:r>
      <w:r w:rsidR="00082EEF" w:rsidRPr="00E5000C">
        <w:rPr>
          <w:rFonts w:cstheme="minorHAnsi"/>
          <w:sz w:val="20"/>
          <w:szCs w:val="20"/>
          <w:lang w:val="en-GB"/>
        </w:rPr>
        <w:t>s’ professional identity</w:t>
      </w:r>
      <w:r w:rsidR="00AF4588" w:rsidRPr="00E5000C">
        <w:rPr>
          <w:rFonts w:cstheme="minorHAnsi"/>
          <w:sz w:val="20"/>
          <w:szCs w:val="20"/>
          <w:lang w:val="en-GB"/>
        </w:rPr>
        <w:t>,</w:t>
      </w:r>
      <w:r w:rsidR="00082EEF" w:rsidRPr="00E5000C">
        <w:rPr>
          <w:rFonts w:cstheme="minorHAnsi"/>
          <w:sz w:val="20"/>
          <w:szCs w:val="20"/>
          <w:lang w:val="en-GB"/>
        </w:rPr>
        <w:t xml:space="preserve"> and</w:t>
      </w:r>
      <w:r w:rsidRPr="00E5000C">
        <w:rPr>
          <w:rFonts w:cstheme="minorHAnsi"/>
          <w:sz w:val="20"/>
          <w:szCs w:val="20"/>
          <w:lang w:val="en-GB"/>
        </w:rPr>
        <w:t xml:space="preserve"> school management </w:t>
      </w:r>
      <w:r w:rsidR="00082EEF" w:rsidRPr="00E5000C">
        <w:rPr>
          <w:rFonts w:cstheme="minorHAnsi"/>
          <w:sz w:val="20"/>
          <w:szCs w:val="20"/>
          <w:lang w:val="en-GB"/>
        </w:rPr>
        <w:t xml:space="preserve">in general </w:t>
      </w:r>
      <w:r w:rsidR="00CC302E" w:rsidRPr="00E5000C">
        <w:rPr>
          <w:rFonts w:cstheme="minorHAnsi"/>
          <w:sz w:val="20"/>
          <w:szCs w:val="20"/>
          <w:lang w:val="en-GB"/>
        </w:rPr>
        <w:t>must</w:t>
      </w:r>
      <w:r w:rsidRPr="00E5000C">
        <w:rPr>
          <w:rFonts w:cstheme="minorHAnsi"/>
          <w:sz w:val="20"/>
          <w:szCs w:val="20"/>
          <w:lang w:val="en-GB"/>
        </w:rPr>
        <w:t xml:space="preserve"> accept that </w:t>
      </w:r>
      <w:r w:rsidR="00082EEF" w:rsidRPr="00E5000C">
        <w:rPr>
          <w:rFonts w:cstheme="minorHAnsi"/>
          <w:sz w:val="20"/>
          <w:szCs w:val="20"/>
          <w:lang w:val="en-GB"/>
        </w:rPr>
        <w:t>such</w:t>
      </w:r>
      <w:r w:rsidRPr="00E5000C">
        <w:rPr>
          <w:rFonts w:cstheme="minorHAnsi"/>
          <w:sz w:val="20"/>
          <w:szCs w:val="20"/>
          <w:lang w:val="en-GB"/>
        </w:rPr>
        <w:t xml:space="preserve"> transformation</w:t>
      </w:r>
      <w:r w:rsidR="00082EEF" w:rsidRPr="00E5000C">
        <w:rPr>
          <w:rFonts w:cstheme="minorHAnsi"/>
          <w:sz w:val="20"/>
          <w:szCs w:val="20"/>
          <w:lang w:val="en-GB"/>
        </w:rPr>
        <w:t>s may take</w:t>
      </w:r>
      <w:r w:rsidRPr="00E5000C">
        <w:rPr>
          <w:rFonts w:cstheme="minorHAnsi"/>
          <w:sz w:val="20"/>
          <w:szCs w:val="20"/>
          <w:lang w:val="en-GB"/>
        </w:rPr>
        <w:t xml:space="preserve"> time. Teacher competence building demand</w:t>
      </w:r>
      <w:r w:rsidR="00496EF2" w:rsidRPr="00E5000C">
        <w:rPr>
          <w:rFonts w:cstheme="minorHAnsi"/>
          <w:sz w:val="20"/>
          <w:szCs w:val="20"/>
          <w:lang w:val="en-GB"/>
        </w:rPr>
        <w:t>s</w:t>
      </w:r>
      <w:r w:rsidRPr="00E5000C">
        <w:rPr>
          <w:rFonts w:cstheme="minorHAnsi"/>
          <w:sz w:val="20"/>
          <w:szCs w:val="20"/>
          <w:lang w:val="en-GB"/>
        </w:rPr>
        <w:t xml:space="preserve"> that the management</w:t>
      </w:r>
      <w:r w:rsidR="00AF4588" w:rsidRPr="00E5000C">
        <w:rPr>
          <w:rFonts w:cstheme="minorHAnsi"/>
          <w:sz w:val="20"/>
          <w:szCs w:val="20"/>
          <w:lang w:val="en-GB"/>
        </w:rPr>
        <w:t>,</w:t>
      </w:r>
      <w:r w:rsidRPr="00E5000C">
        <w:rPr>
          <w:rFonts w:cstheme="minorHAnsi"/>
          <w:sz w:val="20"/>
          <w:szCs w:val="20"/>
          <w:lang w:val="en-GB"/>
        </w:rPr>
        <w:t xml:space="preserve"> in </w:t>
      </w:r>
      <w:r w:rsidR="00496EF2" w:rsidRPr="00E5000C">
        <w:rPr>
          <w:rFonts w:cstheme="minorHAnsi"/>
          <w:sz w:val="20"/>
          <w:szCs w:val="20"/>
          <w:lang w:val="en-GB"/>
        </w:rPr>
        <w:t>line with</w:t>
      </w:r>
      <w:r w:rsidRPr="00E5000C">
        <w:rPr>
          <w:rFonts w:cstheme="minorHAnsi"/>
          <w:sz w:val="20"/>
          <w:szCs w:val="20"/>
          <w:lang w:val="en-GB"/>
        </w:rPr>
        <w:t xml:space="preserve"> </w:t>
      </w:r>
      <w:r w:rsidR="00E27B7B" w:rsidRPr="00E5000C">
        <w:rPr>
          <w:rFonts w:cstheme="minorHAnsi"/>
          <w:sz w:val="20"/>
          <w:szCs w:val="20"/>
          <w:lang w:val="en-GB"/>
        </w:rPr>
        <w:t>co-creation</w:t>
      </w:r>
      <w:r w:rsidR="00AF4588" w:rsidRPr="00E5000C">
        <w:rPr>
          <w:rFonts w:cstheme="minorHAnsi"/>
          <w:sz w:val="20"/>
          <w:szCs w:val="20"/>
          <w:lang w:val="en-GB"/>
        </w:rPr>
        <w:t>,</w:t>
      </w:r>
      <w:r w:rsidRPr="00E5000C">
        <w:rPr>
          <w:rFonts w:cstheme="minorHAnsi"/>
          <w:sz w:val="20"/>
          <w:szCs w:val="20"/>
          <w:lang w:val="en-GB"/>
        </w:rPr>
        <w:t xml:space="preserve"> provides space for the teachers to experiment</w:t>
      </w:r>
      <w:r w:rsidR="00854BC5" w:rsidRPr="00E5000C">
        <w:rPr>
          <w:rFonts w:cstheme="minorHAnsi"/>
          <w:sz w:val="20"/>
          <w:szCs w:val="20"/>
          <w:lang w:val="en-GB"/>
        </w:rPr>
        <w:t xml:space="preserve"> with</w:t>
      </w:r>
      <w:r w:rsidRPr="00E5000C">
        <w:rPr>
          <w:rFonts w:cstheme="minorHAnsi"/>
          <w:sz w:val="20"/>
          <w:szCs w:val="20"/>
          <w:lang w:val="en-GB"/>
        </w:rPr>
        <w:t xml:space="preserve"> and </w:t>
      </w:r>
      <w:r w:rsidR="00854BC5" w:rsidRPr="00E5000C">
        <w:rPr>
          <w:rFonts w:cstheme="minorHAnsi"/>
          <w:sz w:val="20"/>
          <w:szCs w:val="20"/>
          <w:lang w:val="en-GB"/>
        </w:rPr>
        <w:t xml:space="preserve">to </w:t>
      </w:r>
      <w:r w:rsidRPr="00E5000C">
        <w:rPr>
          <w:rFonts w:cstheme="minorHAnsi"/>
          <w:sz w:val="20"/>
          <w:szCs w:val="20"/>
          <w:lang w:val="en-GB"/>
        </w:rPr>
        <w:t>develop learning design forms, methods and practice</w:t>
      </w:r>
      <w:r w:rsidR="00AF4588" w:rsidRPr="00E5000C">
        <w:rPr>
          <w:rFonts w:cstheme="minorHAnsi"/>
          <w:sz w:val="20"/>
          <w:szCs w:val="20"/>
          <w:lang w:val="en-GB"/>
        </w:rPr>
        <w:t>s</w:t>
      </w:r>
      <w:r w:rsidRPr="00E5000C">
        <w:rPr>
          <w:rFonts w:cstheme="minorHAnsi"/>
          <w:sz w:val="20"/>
          <w:szCs w:val="20"/>
          <w:lang w:val="en-GB"/>
        </w:rPr>
        <w:t xml:space="preserve"> </w:t>
      </w:r>
      <w:r w:rsidR="00854BC5" w:rsidRPr="00E5000C">
        <w:rPr>
          <w:rFonts w:cstheme="minorHAnsi"/>
          <w:sz w:val="20"/>
          <w:szCs w:val="20"/>
          <w:lang w:val="en-GB"/>
        </w:rPr>
        <w:t>under</w:t>
      </w:r>
      <w:r w:rsidR="00D25549" w:rsidRPr="00E5000C">
        <w:rPr>
          <w:rFonts w:cstheme="minorHAnsi"/>
          <w:sz w:val="20"/>
          <w:szCs w:val="20"/>
          <w:lang w:val="en-GB"/>
        </w:rPr>
        <w:t xml:space="preserve"> safe conditions</w:t>
      </w:r>
      <w:r w:rsidRPr="00E5000C">
        <w:rPr>
          <w:rFonts w:cstheme="minorHAnsi"/>
          <w:sz w:val="20"/>
          <w:szCs w:val="20"/>
          <w:lang w:val="en-GB"/>
        </w:rPr>
        <w:t xml:space="preserve">. </w:t>
      </w:r>
    </w:p>
    <w:p w14:paraId="79184667" w14:textId="77777777" w:rsidR="001D7D55" w:rsidRPr="00E5000C" w:rsidRDefault="001D7D55" w:rsidP="00E5000C">
      <w:pPr>
        <w:spacing w:after="0" w:line="276" w:lineRule="auto"/>
        <w:jc w:val="both"/>
        <w:rPr>
          <w:rFonts w:cstheme="minorHAnsi"/>
          <w:sz w:val="20"/>
          <w:szCs w:val="20"/>
          <w:lang w:val="en-GB"/>
        </w:rPr>
      </w:pPr>
    </w:p>
    <w:p w14:paraId="3351D48E" w14:textId="2C81BC55" w:rsidR="005D1726" w:rsidRPr="00E5000C" w:rsidRDefault="007A14D0" w:rsidP="00E5000C">
      <w:pPr>
        <w:spacing w:after="0"/>
        <w:jc w:val="both"/>
        <w:rPr>
          <w:rFonts w:cstheme="minorHAnsi"/>
          <w:sz w:val="20"/>
          <w:szCs w:val="20"/>
          <w:lang w:val="en-GB"/>
        </w:rPr>
      </w:pPr>
      <w:r w:rsidRPr="00E5000C">
        <w:rPr>
          <w:rFonts w:cstheme="minorHAnsi"/>
          <w:b/>
          <w:sz w:val="20"/>
          <w:szCs w:val="20"/>
          <w:lang w:val="en-GB"/>
        </w:rPr>
        <w:t>References</w:t>
      </w:r>
    </w:p>
    <w:p w14:paraId="5BE90C79" w14:textId="391872E5" w:rsidR="00A33DF0" w:rsidRPr="00E5000C" w:rsidRDefault="00A33DF0">
      <w:pPr>
        <w:spacing w:after="0" w:line="276" w:lineRule="auto"/>
        <w:jc w:val="both"/>
        <w:rPr>
          <w:rFonts w:cstheme="minorHAnsi"/>
          <w:sz w:val="20"/>
          <w:szCs w:val="20"/>
          <w:lang w:val="en-GB"/>
        </w:rPr>
      </w:pPr>
      <w:r w:rsidRPr="00E5000C">
        <w:rPr>
          <w:rFonts w:cstheme="minorHAnsi"/>
          <w:sz w:val="20"/>
          <w:szCs w:val="20"/>
          <w:lang w:val="en-GB"/>
        </w:rPr>
        <w:t>Ackermann, E. (2013)</w:t>
      </w:r>
      <w:r w:rsidR="004D6BA5" w:rsidRPr="00E5000C">
        <w:rPr>
          <w:rFonts w:cstheme="minorHAnsi"/>
          <w:sz w:val="20"/>
          <w:szCs w:val="20"/>
          <w:lang w:val="en-GB"/>
        </w:rPr>
        <w:t xml:space="preserve"> ‘Growing up in the D</w:t>
      </w:r>
      <w:r w:rsidRPr="00E5000C">
        <w:rPr>
          <w:rFonts w:cstheme="minorHAnsi"/>
          <w:sz w:val="20"/>
          <w:szCs w:val="20"/>
          <w:lang w:val="en-GB"/>
        </w:rPr>
        <w:t>igital A</w:t>
      </w:r>
      <w:r w:rsidR="004D6BA5" w:rsidRPr="00E5000C">
        <w:rPr>
          <w:rFonts w:cstheme="minorHAnsi"/>
          <w:sz w:val="20"/>
          <w:szCs w:val="20"/>
          <w:lang w:val="en-GB"/>
        </w:rPr>
        <w:t>ge: Areas of change’</w:t>
      </w:r>
      <w:r w:rsidRPr="00E5000C">
        <w:rPr>
          <w:rFonts w:cstheme="minorHAnsi"/>
          <w:sz w:val="20"/>
          <w:szCs w:val="20"/>
          <w:lang w:val="en-GB"/>
        </w:rPr>
        <w:t xml:space="preserve">, </w:t>
      </w:r>
      <w:proofErr w:type="spellStart"/>
      <w:r w:rsidRPr="00E5000C">
        <w:rPr>
          <w:rFonts w:cstheme="minorHAnsi"/>
          <w:i/>
          <w:sz w:val="20"/>
          <w:szCs w:val="20"/>
          <w:lang w:val="en-GB"/>
        </w:rPr>
        <w:t>Tecnologias</w:t>
      </w:r>
      <w:proofErr w:type="spellEnd"/>
      <w:r w:rsidRPr="00E5000C">
        <w:rPr>
          <w:rFonts w:cstheme="minorHAnsi"/>
          <w:i/>
          <w:sz w:val="20"/>
          <w:szCs w:val="20"/>
          <w:lang w:val="en-GB"/>
        </w:rPr>
        <w:t xml:space="preserve">, </w:t>
      </w:r>
      <w:proofErr w:type="spellStart"/>
      <w:r w:rsidRPr="00E5000C">
        <w:rPr>
          <w:rFonts w:cstheme="minorHAnsi"/>
          <w:i/>
          <w:sz w:val="20"/>
          <w:szCs w:val="20"/>
          <w:lang w:val="en-GB"/>
        </w:rPr>
        <w:t>Sociedade</w:t>
      </w:r>
      <w:proofErr w:type="spellEnd"/>
      <w:r w:rsidRPr="00E5000C">
        <w:rPr>
          <w:rFonts w:cstheme="minorHAnsi"/>
          <w:i/>
          <w:sz w:val="20"/>
          <w:szCs w:val="20"/>
          <w:lang w:val="en-GB"/>
        </w:rPr>
        <w:t xml:space="preserve"> e </w:t>
      </w:r>
      <w:proofErr w:type="spellStart"/>
      <w:r w:rsidRPr="00E5000C">
        <w:rPr>
          <w:rFonts w:cstheme="minorHAnsi"/>
          <w:i/>
          <w:sz w:val="20"/>
          <w:szCs w:val="20"/>
          <w:lang w:val="en-GB"/>
        </w:rPr>
        <w:t>Conhecimento</w:t>
      </w:r>
      <w:proofErr w:type="spellEnd"/>
      <w:r w:rsidRPr="00E5000C">
        <w:rPr>
          <w:rFonts w:cstheme="minorHAnsi"/>
          <w:sz w:val="20"/>
          <w:szCs w:val="20"/>
          <w:lang w:val="en-GB"/>
        </w:rPr>
        <w:t xml:space="preserve">, </w:t>
      </w:r>
      <w:r w:rsidR="004D6BA5" w:rsidRPr="00E5000C">
        <w:rPr>
          <w:rFonts w:cstheme="minorHAnsi"/>
          <w:sz w:val="20"/>
          <w:szCs w:val="20"/>
          <w:lang w:val="en-GB"/>
        </w:rPr>
        <w:t>vol. 1, no.</w:t>
      </w:r>
      <w:r w:rsidRPr="00E5000C">
        <w:rPr>
          <w:rFonts w:cstheme="minorHAnsi"/>
          <w:sz w:val="20"/>
          <w:szCs w:val="20"/>
          <w:lang w:val="en-GB"/>
        </w:rPr>
        <w:t xml:space="preserve"> 1. </w:t>
      </w:r>
      <w:r w:rsidR="003645B1">
        <w:rPr>
          <w:rFonts w:cstheme="minorHAnsi"/>
          <w:sz w:val="20"/>
          <w:szCs w:val="20"/>
          <w:lang w:val="en-GB"/>
        </w:rPr>
        <w:t>p</w:t>
      </w:r>
      <w:bookmarkStart w:id="2" w:name="_GoBack"/>
      <w:bookmarkEnd w:id="2"/>
      <w:r w:rsidR="00E65246">
        <w:rPr>
          <w:rFonts w:cstheme="minorHAnsi"/>
          <w:sz w:val="20"/>
          <w:szCs w:val="20"/>
          <w:lang w:val="en-GB"/>
        </w:rPr>
        <w:t>p. 119-132.</w:t>
      </w:r>
    </w:p>
    <w:p w14:paraId="3B36BE5C" w14:textId="3BE7C400" w:rsidR="00E40D06" w:rsidRPr="00E5000C" w:rsidRDefault="00166B7E" w:rsidP="00E5000C">
      <w:pPr>
        <w:spacing w:after="0" w:line="276" w:lineRule="auto"/>
        <w:jc w:val="both"/>
        <w:rPr>
          <w:rFonts w:cstheme="minorHAnsi"/>
          <w:sz w:val="20"/>
          <w:szCs w:val="20"/>
          <w:lang w:val="en-GB"/>
        </w:rPr>
      </w:pPr>
      <w:r w:rsidRPr="00E5000C">
        <w:rPr>
          <w:rFonts w:cstheme="minorHAnsi"/>
          <w:sz w:val="20"/>
          <w:szCs w:val="20"/>
          <w:lang w:val="en-GB"/>
        </w:rPr>
        <w:t>Ackermann, E.</w:t>
      </w:r>
      <w:r w:rsidR="00E40D06" w:rsidRPr="00E5000C">
        <w:rPr>
          <w:rFonts w:cstheme="minorHAnsi"/>
          <w:sz w:val="20"/>
          <w:szCs w:val="20"/>
          <w:lang w:val="en-GB"/>
        </w:rPr>
        <w:t>,</w:t>
      </w:r>
      <w:r w:rsidR="00A260A0" w:rsidRPr="00E5000C">
        <w:rPr>
          <w:rFonts w:cstheme="minorHAnsi"/>
          <w:sz w:val="20"/>
          <w:szCs w:val="20"/>
          <w:lang w:val="en-GB"/>
        </w:rPr>
        <w:t xml:space="preserve"> </w:t>
      </w:r>
      <w:proofErr w:type="spellStart"/>
      <w:r w:rsidR="00A260A0" w:rsidRPr="00E5000C">
        <w:rPr>
          <w:rFonts w:cstheme="minorHAnsi"/>
          <w:sz w:val="20"/>
          <w:szCs w:val="20"/>
          <w:lang w:val="en-GB"/>
        </w:rPr>
        <w:t>Gauntlett</w:t>
      </w:r>
      <w:proofErr w:type="spellEnd"/>
      <w:r w:rsidR="00A260A0" w:rsidRPr="00E5000C">
        <w:rPr>
          <w:rFonts w:cstheme="minorHAnsi"/>
          <w:sz w:val="20"/>
          <w:szCs w:val="20"/>
          <w:lang w:val="en-GB"/>
        </w:rPr>
        <w:t>, D.</w:t>
      </w:r>
      <w:r w:rsidR="00E40D06" w:rsidRPr="00E5000C">
        <w:rPr>
          <w:rFonts w:cstheme="minorHAnsi"/>
          <w:sz w:val="20"/>
          <w:szCs w:val="20"/>
          <w:lang w:val="en-GB"/>
        </w:rPr>
        <w:t>,</w:t>
      </w:r>
      <w:r w:rsidRPr="00E5000C">
        <w:rPr>
          <w:rFonts w:cstheme="minorHAnsi"/>
          <w:sz w:val="20"/>
          <w:szCs w:val="20"/>
          <w:lang w:val="en-GB"/>
        </w:rPr>
        <w:t xml:space="preserve"> </w:t>
      </w:r>
      <w:proofErr w:type="spellStart"/>
      <w:r w:rsidRPr="00E5000C">
        <w:rPr>
          <w:rFonts w:cstheme="minorHAnsi"/>
          <w:sz w:val="20"/>
          <w:szCs w:val="20"/>
          <w:lang w:val="en-GB"/>
        </w:rPr>
        <w:t>Wolbers</w:t>
      </w:r>
      <w:proofErr w:type="spellEnd"/>
      <w:r w:rsidRPr="00E5000C">
        <w:rPr>
          <w:rFonts w:cstheme="minorHAnsi"/>
          <w:sz w:val="20"/>
          <w:szCs w:val="20"/>
          <w:lang w:val="en-GB"/>
        </w:rPr>
        <w:t>, T.</w:t>
      </w:r>
      <w:r w:rsidR="00E40D06" w:rsidRPr="00E5000C">
        <w:rPr>
          <w:rFonts w:cstheme="minorHAnsi"/>
          <w:sz w:val="20"/>
          <w:szCs w:val="20"/>
          <w:lang w:val="en-GB"/>
        </w:rPr>
        <w:t xml:space="preserve"> and</w:t>
      </w:r>
      <w:r w:rsidRPr="00E5000C">
        <w:rPr>
          <w:rFonts w:cstheme="minorHAnsi"/>
          <w:sz w:val="20"/>
          <w:szCs w:val="20"/>
          <w:lang w:val="en-GB"/>
        </w:rPr>
        <w:t xml:space="preserve"> </w:t>
      </w:r>
      <w:proofErr w:type="spellStart"/>
      <w:r w:rsidRPr="00E5000C">
        <w:rPr>
          <w:rFonts w:cstheme="minorHAnsi"/>
          <w:sz w:val="20"/>
          <w:szCs w:val="20"/>
          <w:lang w:val="en-GB"/>
        </w:rPr>
        <w:t>Weckström</w:t>
      </w:r>
      <w:proofErr w:type="spellEnd"/>
      <w:r w:rsidRPr="00E5000C">
        <w:rPr>
          <w:rFonts w:cstheme="minorHAnsi"/>
          <w:sz w:val="20"/>
          <w:szCs w:val="20"/>
          <w:lang w:val="en-GB"/>
        </w:rPr>
        <w:t xml:space="preserve">, C. (2009) </w:t>
      </w:r>
      <w:r w:rsidRPr="00E5000C">
        <w:rPr>
          <w:rFonts w:cstheme="minorHAnsi"/>
          <w:i/>
          <w:sz w:val="20"/>
          <w:szCs w:val="20"/>
          <w:lang w:val="en-GB"/>
        </w:rPr>
        <w:t xml:space="preserve">Defining </w:t>
      </w:r>
      <w:r w:rsidR="004D6BA5" w:rsidRPr="00E5000C">
        <w:rPr>
          <w:rFonts w:cstheme="minorHAnsi"/>
          <w:i/>
          <w:sz w:val="20"/>
          <w:szCs w:val="20"/>
          <w:lang w:val="en-GB"/>
        </w:rPr>
        <w:t>s</w:t>
      </w:r>
      <w:r w:rsidRPr="00E5000C">
        <w:rPr>
          <w:rFonts w:cstheme="minorHAnsi"/>
          <w:i/>
          <w:sz w:val="20"/>
          <w:szCs w:val="20"/>
          <w:lang w:val="en-GB"/>
        </w:rPr>
        <w:t xml:space="preserve">ystematic </w:t>
      </w:r>
      <w:r w:rsidR="004D6BA5" w:rsidRPr="00E5000C">
        <w:rPr>
          <w:rFonts w:cstheme="minorHAnsi"/>
          <w:i/>
          <w:sz w:val="20"/>
          <w:szCs w:val="20"/>
          <w:lang w:val="en-GB"/>
        </w:rPr>
        <w:t xml:space="preserve">creativity </w:t>
      </w:r>
      <w:r w:rsidRPr="00E5000C">
        <w:rPr>
          <w:rFonts w:cstheme="minorHAnsi"/>
          <w:i/>
          <w:sz w:val="20"/>
          <w:szCs w:val="20"/>
          <w:lang w:val="en-GB"/>
        </w:rPr>
        <w:t xml:space="preserve">in </w:t>
      </w:r>
      <w:r w:rsidR="00A260A0" w:rsidRPr="00E5000C">
        <w:rPr>
          <w:rFonts w:cstheme="minorHAnsi"/>
          <w:i/>
          <w:sz w:val="20"/>
          <w:szCs w:val="20"/>
          <w:lang w:val="en-GB"/>
        </w:rPr>
        <w:t xml:space="preserve">the </w:t>
      </w:r>
      <w:r w:rsidR="004D6BA5" w:rsidRPr="00E5000C">
        <w:rPr>
          <w:rFonts w:cstheme="minorHAnsi"/>
          <w:i/>
          <w:sz w:val="20"/>
          <w:szCs w:val="20"/>
          <w:lang w:val="en-GB"/>
        </w:rPr>
        <w:t>digital r</w:t>
      </w:r>
      <w:r w:rsidR="00A260A0" w:rsidRPr="00E5000C">
        <w:rPr>
          <w:rFonts w:cstheme="minorHAnsi"/>
          <w:i/>
          <w:sz w:val="20"/>
          <w:szCs w:val="20"/>
          <w:lang w:val="en-GB"/>
        </w:rPr>
        <w:t>ealm</w:t>
      </w:r>
      <w:r w:rsidR="00E40D06" w:rsidRPr="00E5000C">
        <w:rPr>
          <w:rFonts w:cstheme="minorHAnsi"/>
          <w:sz w:val="20"/>
          <w:szCs w:val="20"/>
          <w:lang w:val="en-GB"/>
        </w:rPr>
        <w:t xml:space="preserve">, </w:t>
      </w:r>
      <w:proofErr w:type="spellStart"/>
      <w:r w:rsidR="00E65246">
        <w:rPr>
          <w:rFonts w:cstheme="minorHAnsi"/>
          <w:sz w:val="20"/>
          <w:szCs w:val="20"/>
          <w:lang w:val="en-GB"/>
        </w:rPr>
        <w:t>Billund</w:t>
      </w:r>
      <w:proofErr w:type="spellEnd"/>
      <w:r w:rsidR="00E65246">
        <w:rPr>
          <w:rFonts w:cstheme="minorHAnsi"/>
          <w:sz w:val="20"/>
          <w:szCs w:val="20"/>
          <w:lang w:val="en-GB"/>
        </w:rPr>
        <w:t xml:space="preserve">: </w:t>
      </w:r>
      <w:r w:rsidRPr="00E5000C">
        <w:rPr>
          <w:rFonts w:cstheme="minorHAnsi"/>
          <w:sz w:val="20"/>
          <w:szCs w:val="20"/>
          <w:lang w:val="en-GB"/>
        </w:rPr>
        <w:t>LEGO ® Learning Institute.</w:t>
      </w:r>
    </w:p>
    <w:p w14:paraId="3772B2F4" w14:textId="240FFA81" w:rsidR="003D0BD8" w:rsidRPr="00E5000C" w:rsidRDefault="003B48F1" w:rsidP="00E5000C">
      <w:pPr>
        <w:spacing w:after="0" w:line="276" w:lineRule="auto"/>
        <w:jc w:val="both"/>
        <w:rPr>
          <w:color w:val="000000"/>
          <w:sz w:val="20"/>
          <w:szCs w:val="20"/>
          <w:lang w:val="en-GB"/>
        </w:rPr>
      </w:pPr>
      <w:proofErr w:type="spellStart"/>
      <w:r w:rsidRPr="00E5000C">
        <w:rPr>
          <w:sz w:val="20"/>
          <w:szCs w:val="20"/>
          <w:lang w:val="en-GB"/>
        </w:rPr>
        <w:t>Antvorskov</w:t>
      </w:r>
      <w:proofErr w:type="spellEnd"/>
      <w:r w:rsidRPr="00E5000C">
        <w:rPr>
          <w:sz w:val="20"/>
          <w:szCs w:val="20"/>
          <w:lang w:val="en-GB"/>
        </w:rPr>
        <w:t xml:space="preserve"> </w:t>
      </w:r>
      <w:proofErr w:type="spellStart"/>
      <w:r w:rsidRPr="00E5000C">
        <w:rPr>
          <w:sz w:val="20"/>
          <w:szCs w:val="20"/>
          <w:lang w:val="en-GB"/>
        </w:rPr>
        <w:t>Skole</w:t>
      </w:r>
      <w:proofErr w:type="spellEnd"/>
      <w:r w:rsidR="003D0BD8" w:rsidRPr="00E5000C">
        <w:rPr>
          <w:color w:val="000000"/>
          <w:sz w:val="20"/>
          <w:szCs w:val="20"/>
          <w:lang w:val="en-GB"/>
        </w:rPr>
        <w:t xml:space="preserve"> (2016) </w:t>
      </w:r>
      <w:proofErr w:type="spellStart"/>
      <w:r w:rsidR="003D0BD8" w:rsidRPr="00E5000C">
        <w:rPr>
          <w:i/>
          <w:sz w:val="20"/>
          <w:szCs w:val="20"/>
          <w:lang w:val="en-GB"/>
        </w:rPr>
        <w:t>Udvikling</w:t>
      </w:r>
      <w:proofErr w:type="spellEnd"/>
      <w:r w:rsidR="003D0BD8" w:rsidRPr="00E5000C">
        <w:rPr>
          <w:i/>
          <w:sz w:val="20"/>
          <w:szCs w:val="20"/>
          <w:lang w:val="en-GB"/>
        </w:rPr>
        <w:t xml:space="preserve"> </w:t>
      </w:r>
      <w:proofErr w:type="spellStart"/>
      <w:proofErr w:type="gramStart"/>
      <w:r w:rsidR="003D0BD8" w:rsidRPr="00E5000C">
        <w:rPr>
          <w:i/>
          <w:sz w:val="20"/>
          <w:szCs w:val="20"/>
          <w:lang w:val="en-GB"/>
        </w:rPr>
        <w:t>af</w:t>
      </w:r>
      <w:proofErr w:type="spellEnd"/>
      <w:proofErr w:type="gramEnd"/>
      <w:r w:rsidR="003D0BD8" w:rsidRPr="00E5000C">
        <w:rPr>
          <w:i/>
          <w:sz w:val="20"/>
          <w:szCs w:val="20"/>
          <w:lang w:val="en-GB"/>
        </w:rPr>
        <w:t xml:space="preserve"> </w:t>
      </w:r>
      <w:proofErr w:type="spellStart"/>
      <w:r w:rsidR="003D0BD8" w:rsidRPr="00E5000C">
        <w:rPr>
          <w:i/>
          <w:sz w:val="20"/>
          <w:szCs w:val="20"/>
          <w:lang w:val="en-GB"/>
        </w:rPr>
        <w:t>teknologiske</w:t>
      </w:r>
      <w:proofErr w:type="spellEnd"/>
      <w:r w:rsidR="003D0BD8" w:rsidRPr="00E5000C">
        <w:rPr>
          <w:i/>
          <w:sz w:val="20"/>
          <w:szCs w:val="20"/>
          <w:lang w:val="en-GB"/>
        </w:rPr>
        <w:t xml:space="preserve">- og </w:t>
      </w:r>
      <w:proofErr w:type="spellStart"/>
      <w:r w:rsidR="003D0BD8" w:rsidRPr="00E5000C">
        <w:rPr>
          <w:i/>
          <w:sz w:val="20"/>
          <w:szCs w:val="20"/>
          <w:lang w:val="en-GB"/>
        </w:rPr>
        <w:t>digitale</w:t>
      </w:r>
      <w:proofErr w:type="spellEnd"/>
      <w:r w:rsidR="003D0BD8" w:rsidRPr="00E5000C">
        <w:rPr>
          <w:i/>
          <w:sz w:val="20"/>
          <w:szCs w:val="20"/>
          <w:lang w:val="en-GB"/>
        </w:rPr>
        <w:t xml:space="preserve"> </w:t>
      </w:r>
      <w:proofErr w:type="spellStart"/>
      <w:r w:rsidR="003D0BD8" w:rsidRPr="00E5000C">
        <w:rPr>
          <w:i/>
          <w:sz w:val="20"/>
          <w:szCs w:val="20"/>
          <w:lang w:val="en-GB"/>
        </w:rPr>
        <w:t>kompetencer</w:t>
      </w:r>
      <w:proofErr w:type="spellEnd"/>
      <w:r w:rsidR="003D0BD8" w:rsidRPr="00E5000C">
        <w:rPr>
          <w:i/>
          <w:sz w:val="20"/>
          <w:szCs w:val="20"/>
          <w:lang w:val="en-GB"/>
        </w:rPr>
        <w:t xml:space="preserve"> med </w:t>
      </w:r>
      <w:proofErr w:type="spellStart"/>
      <w:r w:rsidR="003D0BD8" w:rsidRPr="00E5000C">
        <w:rPr>
          <w:i/>
          <w:sz w:val="20"/>
          <w:szCs w:val="20"/>
          <w:lang w:val="en-GB"/>
        </w:rPr>
        <w:t>høj</w:t>
      </w:r>
      <w:proofErr w:type="spellEnd"/>
      <w:r w:rsidR="003D0BD8" w:rsidRPr="00E5000C">
        <w:rPr>
          <w:i/>
          <w:sz w:val="20"/>
          <w:szCs w:val="20"/>
          <w:lang w:val="en-GB"/>
        </w:rPr>
        <w:t xml:space="preserve"> </w:t>
      </w:r>
      <w:proofErr w:type="spellStart"/>
      <w:r w:rsidR="003D0BD8" w:rsidRPr="00E5000C">
        <w:rPr>
          <w:i/>
          <w:sz w:val="20"/>
          <w:szCs w:val="20"/>
          <w:lang w:val="en-GB"/>
        </w:rPr>
        <w:t>faglighed</w:t>
      </w:r>
      <w:proofErr w:type="spellEnd"/>
      <w:r w:rsidR="003D0BD8" w:rsidRPr="00E5000C">
        <w:rPr>
          <w:i/>
          <w:sz w:val="20"/>
          <w:szCs w:val="20"/>
          <w:lang w:val="en-GB"/>
        </w:rPr>
        <w:t xml:space="preserve"> </w:t>
      </w:r>
      <w:proofErr w:type="spellStart"/>
      <w:r w:rsidR="003D0BD8" w:rsidRPr="00E5000C">
        <w:rPr>
          <w:i/>
          <w:sz w:val="20"/>
          <w:szCs w:val="20"/>
          <w:lang w:val="en-GB"/>
        </w:rPr>
        <w:t>i</w:t>
      </w:r>
      <w:proofErr w:type="spellEnd"/>
      <w:r w:rsidR="003D0BD8" w:rsidRPr="00E5000C">
        <w:rPr>
          <w:i/>
          <w:sz w:val="20"/>
          <w:szCs w:val="20"/>
          <w:lang w:val="en-GB"/>
        </w:rPr>
        <w:t xml:space="preserve"> og på </w:t>
      </w:r>
      <w:proofErr w:type="spellStart"/>
      <w:r w:rsidR="003D0BD8" w:rsidRPr="00E5000C">
        <w:rPr>
          <w:i/>
          <w:sz w:val="20"/>
          <w:szCs w:val="20"/>
          <w:lang w:val="en-GB"/>
        </w:rPr>
        <w:t>tværs</w:t>
      </w:r>
      <w:proofErr w:type="spellEnd"/>
      <w:r w:rsidR="003D0BD8" w:rsidRPr="00E5000C">
        <w:rPr>
          <w:i/>
          <w:sz w:val="20"/>
          <w:szCs w:val="20"/>
          <w:lang w:val="en-GB"/>
        </w:rPr>
        <w:t xml:space="preserve"> </w:t>
      </w:r>
      <w:proofErr w:type="spellStart"/>
      <w:r w:rsidR="003D0BD8" w:rsidRPr="00E5000C">
        <w:rPr>
          <w:i/>
          <w:sz w:val="20"/>
          <w:szCs w:val="20"/>
          <w:lang w:val="en-GB"/>
        </w:rPr>
        <w:t>af</w:t>
      </w:r>
      <w:proofErr w:type="spellEnd"/>
      <w:r w:rsidR="003D0BD8" w:rsidRPr="00E5000C">
        <w:rPr>
          <w:i/>
          <w:sz w:val="20"/>
          <w:szCs w:val="20"/>
          <w:lang w:val="en-GB"/>
        </w:rPr>
        <w:t xml:space="preserve"> </w:t>
      </w:r>
      <w:proofErr w:type="spellStart"/>
      <w:r w:rsidR="003D0BD8" w:rsidRPr="00E5000C">
        <w:rPr>
          <w:i/>
          <w:sz w:val="20"/>
          <w:szCs w:val="20"/>
          <w:lang w:val="en-GB"/>
        </w:rPr>
        <w:t>fagene</w:t>
      </w:r>
      <w:proofErr w:type="spellEnd"/>
      <w:r w:rsidR="003D0BD8" w:rsidRPr="00E5000C">
        <w:rPr>
          <w:i/>
          <w:sz w:val="20"/>
          <w:szCs w:val="20"/>
          <w:lang w:val="en-GB"/>
        </w:rPr>
        <w:t xml:space="preserve"> på </w:t>
      </w:r>
      <w:proofErr w:type="spellStart"/>
      <w:r w:rsidR="003D0BD8" w:rsidRPr="00E5000C">
        <w:rPr>
          <w:i/>
          <w:sz w:val="20"/>
          <w:szCs w:val="20"/>
          <w:lang w:val="en-GB"/>
        </w:rPr>
        <w:t>Antvorskov</w:t>
      </w:r>
      <w:proofErr w:type="spellEnd"/>
      <w:r w:rsidR="003D0BD8" w:rsidRPr="00E5000C">
        <w:rPr>
          <w:i/>
          <w:sz w:val="20"/>
          <w:szCs w:val="20"/>
          <w:lang w:val="en-GB"/>
        </w:rPr>
        <w:t xml:space="preserve"> og </w:t>
      </w:r>
      <w:proofErr w:type="spellStart"/>
      <w:r w:rsidR="003D0BD8" w:rsidRPr="00E5000C">
        <w:rPr>
          <w:i/>
          <w:sz w:val="20"/>
          <w:szCs w:val="20"/>
          <w:lang w:val="en-GB"/>
        </w:rPr>
        <w:t>tre</w:t>
      </w:r>
      <w:proofErr w:type="spellEnd"/>
      <w:r w:rsidR="003D0BD8" w:rsidRPr="00E5000C">
        <w:rPr>
          <w:i/>
          <w:sz w:val="20"/>
          <w:szCs w:val="20"/>
          <w:lang w:val="en-GB"/>
        </w:rPr>
        <w:t xml:space="preserve"> </w:t>
      </w:r>
      <w:proofErr w:type="spellStart"/>
      <w:r w:rsidR="003D0BD8" w:rsidRPr="00E5000C">
        <w:rPr>
          <w:i/>
          <w:sz w:val="20"/>
          <w:szCs w:val="20"/>
          <w:lang w:val="en-GB"/>
        </w:rPr>
        <w:t>fødeskoler</w:t>
      </w:r>
      <w:proofErr w:type="spellEnd"/>
      <w:r w:rsidR="00A000C5" w:rsidRPr="00E5000C">
        <w:rPr>
          <w:i/>
          <w:sz w:val="20"/>
          <w:szCs w:val="20"/>
          <w:lang w:val="en-GB"/>
        </w:rPr>
        <w:t xml:space="preserve"> </w:t>
      </w:r>
      <w:r w:rsidR="00A260A0" w:rsidRPr="00E5000C">
        <w:rPr>
          <w:i/>
          <w:sz w:val="20"/>
          <w:szCs w:val="20"/>
          <w:lang w:val="en-GB"/>
        </w:rPr>
        <w:t>–</w:t>
      </w:r>
      <w:r w:rsidR="0028509B" w:rsidRPr="00E5000C">
        <w:rPr>
          <w:i/>
          <w:sz w:val="20"/>
          <w:szCs w:val="20"/>
          <w:lang w:val="en-GB"/>
        </w:rPr>
        <w:t xml:space="preserve"> </w:t>
      </w:r>
      <w:proofErr w:type="spellStart"/>
      <w:r w:rsidR="0028509B" w:rsidRPr="00E5000C">
        <w:rPr>
          <w:i/>
          <w:sz w:val="20"/>
          <w:szCs w:val="20"/>
          <w:lang w:val="en-GB"/>
        </w:rPr>
        <w:t>Afrapportering</w:t>
      </w:r>
      <w:proofErr w:type="spellEnd"/>
      <w:r w:rsidR="004D6BA5" w:rsidRPr="00E5000C">
        <w:rPr>
          <w:sz w:val="20"/>
          <w:szCs w:val="20"/>
          <w:lang w:val="en-GB"/>
        </w:rPr>
        <w:t>,</w:t>
      </w:r>
      <w:r w:rsidR="0028509B" w:rsidRPr="00E5000C">
        <w:rPr>
          <w:sz w:val="20"/>
          <w:szCs w:val="20"/>
          <w:lang w:val="en-GB"/>
        </w:rPr>
        <w:t xml:space="preserve"> </w:t>
      </w:r>
      <w:proofErr w:type="spellStart"/>
      <w:r w:rsidR="00A260A0" w:rsidRPr="00E5000C">
        <w:rPr>
          <w:color w:val="000000"/>
          <w:sz w:val="20"/>
          <w:szCs w:val="20"/>
          <w:lang w:val="en-GB"/>
        </w:rPr>
        <w:t>Antvorskov</w:t>
      </w:r>
      <w:proofErr w:type="spellEnd"/>
      <w:r w:rsidR="00A260A0" w:rsidRPr="00E5000C">
        <w:rPr>
          <w:color w:val="000000"/>
          <w:sz w:val="20"/>
          <w:szCs w:val="20"/>
          <w:lang w:val="en-GB"/>
        </w:rPr>
        <w:t xml:space="preserve"> </w:t>
      </w:r>
      <w:proofErr w:type="spellStart"/>
      <w:r w:rsidR="00A260A0" w:rsidRPr="00E5000C">
        <w:rPr>
          <w:color w:val="000000"/>
          <w:sz w:val="20"/>
          <w:szCs w:val="20"/>
          <w:lang w:val="en-GB"/>
        </w:rPr>
        <w:t>skole</w:t>
      </w:r>
      <w:proofErr w:type="spellEnd"/>
      <w:r w:rsidR="00A260A0" w:rsidRPr="00E5000C">
        <w:rPr>
          <w:color w:val="000000"/>
          <w:sz w:val="20"/>
          <w:szCs w:val="20"/>
          <w:lang w:val="en-GB"/>
        </w:rPr>
        <w:t>.</w:t>
      </w:r>
      <w:r w:rsidR="003D0BD8" w:rsidRPr="00E5000C">
        <w:rPr>
          <w:color w:val="000000"/>
          <w:sz w:val="20"/>
          <w:szCs w:val="20"/>
          <w:lang w:val="en-GB"/>
        </w:rPr>
        <w:t xml:space="preserve"> </w:t>
      </w:r>
    </w:p>
    <w:p w14:paraId="46480B43" w14:textId="7EBBEC76" w:rsidR="00470A53" w:rsidRPr="00E5000C" w:rsidRDefault="00470A53" w:rsidP="00E5000C">
      <w:pPr>
        <w:spacing w:after="0" w:line="276" w:lineRule="auto"/>
        <w:jc w:val="both"/>
        <w:rPr>
          <w:rFonts w:cstheme="minorHAnsi"/>
          <w:sz w:val="20"/>
          <w:szCs w:val="20"/>
          <w:lang w:val="en-GB"/>
        </w:rPr>
      </w:pPr>
      <w:proofErr w:type="spellStart"/>
      <w:r w:rsidRPr="00E5000C">
        <w:rPr>
          <w:rStyle w:val="googqs-tidbit"/>
          <w:rFonts w:cstheme="minorHAnsi"/>
          <w:sz w:val="20"/>
          <w:szCs w:val="20"/>
          <w:lang w:val="en-GB"/>
        </w:rPr>
        <w:t>Argyri</w:t>
      </w:r>
      <w:r w:rsidR="00A260A0" w:rsidRPr="00E5000C">
        <w:rPr>
          <w:rStyle w:val="googqs-tidbit"/>
          <w:rFonts w:cstheme="minorHAnsi"/>
          <w:sz w:val="20"/>
          <w:szCs w:val="20"/>
          <w:lang w:val="en-GB"/>
        </w:rPr>
        <w:t>s</w:t>
      </w:r>
      <w:proofErr w:type="spellEnd"/>
      <w:r w:rsidR="00A260A0" w:rsidRPr="00E5000C">
        <w:rPr>
          <w:rStyle w:val="googqs-tidbit"/>
          <w:rFonts w:cstheme="minorHAnsi"/>
          <w:sz w:val="20"/>
          <w:szCs w:val="20"/>
          <w:lang w:val="en-GB"/>
        </w:rPr>
        <w:t>, C.</w:t>
      </w:r>
      <w:r w:rsidR="00A33DF0" w:rsidRPr="00E5000C">
        <w:rPr>
          <w:rStyle w:val="googqs-tidbit"/>
          <w:rFonts w:cstheme="minorHAnsi"/>
          <w:sz w:val="20"/>
          <w:szCs w:val="20"/>
          <w:lang w:val="en-GB"/>
        </w:rPr>
        <w:t xml:space="preserve"> and</w:t>
      </w:r>
      <w:r w:rsidR="0028509B" w:rsidRPr="00E5000C">
        <w:rPr>
          <w:rStyle w:val="googqs-tidbit"/>
          <w:rFonts w:cstheme="minorHAnsi"/>
          <w:sz w:val="20"/>
          <w:szCs w:val="20"/>
          <w:lang w:val="en-GB"/>
        </w:rPr>
        <w:t xml:space="preserve"> </w:t>
      </w:r>
      <w:proofErr w:type="spellStart"/>
      <w:r w:rsidR="0028509B" w:rsidRPr="00E5000C">
        <w:rPr>
          <w:rStyle w:val="googqs-tidbit"/>
          <w:rFonts w:cstheme="minorHAnsi"/>
          <w:sz w:val="20"/>
          <w:szCs w:val="20"/>
          <w:lang w:val="en-GB"/>
        </w:rPr>
        <w:t>Schön</w:t>
      </w:r>
      <w:proofErr w:type="spellEnd"/>
      <w:r w:rsidR="0028509B" w:rsidRPr="00E5000C">
        <w:rPr>
          <w:rStyle w:val="googqs-tidbit"/>
          <w:rFonts w:cstheme="minorHAnsi"/>
          <w:sz w:val="20"/>
          <w:szCs w:val="20"/>
          <w:lang w:val="en-GB"/>
        </w:rPr>
        <w:t>, D.</w:t>
      </w:r>
      <w:r w:rsidR="001F5EEF" w:rsidRPr="00E5000C">
        <w:rPr>
          <w:rStyle w:val="googqs-tidbit"/>
          <w:rFonts w:cstheme="minorHAnsi"/>
          <w:sz w:val="20"/>
          <w:szCs w:val="20"/>
          <w:lang w:val="en-GB"/>
        </w:rPr>
        <w:t>A. (1996)</w:t>
      </w:r>
      <w:r w:rsidRPr="00E5000C">
        <w:rPr>
          <w:rStyle w:val="googqs-tidbit"/>
          <w:rFonts w:cstheme="minorHAnsi"/>
          <w:sz w:val="20"/>
          <w:szCs w:val="20"/>
          <w:lang w:val="en-GB"/>
        </w:rPr>
        <w:t xml:space="preserve"> </w:t>
      </w:r>
      <w:r w:rsidRPr="00E5000C">
        <w:rPr>
          <w:rStyle w:val="googqs-tidbit"/>
          <w:rFonts w:cstheme="minorHAnsi"/>
          <w:i/>
          <w:iCs/>
          <w:sz w:val="20"/>
          <w:szCs w:val="20"/>
          <w:lang w:val="en-GB"/>
        </w:rPr>
        <w:t xml:space="preserve">Organizational </w:t>
      </w:r>
      <w:r w:rsidR="00403767" w:rsidRPr="00E5000C">
        <w:rPr>
          <w:rStyle w:val="googqs-tidbit"/>
          <w:rFonts w:cstheme="minorHAnsi"/>
          <w:i/>
          <w:iCs/>
          <w:sz w:val="20"/>
          <w:szCs w:val="20"/>
          <w:lang w:val="en-GB"/>
        </w:rPr>
        <w:t>l</w:t>
      </w:r>
      <w:r w:rsidRPr="00E5000C">
        <w:rPr>
          <w:rStyle w:val="googqs-tidbit"/>
          <w:rFonts w:cstheme="minorHAnsi"/>
          <w:i/>
          <w:iCs/>
          <w:sz w:val="20"/>
          <w:szCs w:val="20"/>
          <w:lang w:val="en-GB"/>
        </w:rPr>
        <w:t xml:space="preserve">earning II: Theory, </w:t>
      </w:r>
      <w:r w:rsidR="00403767" w:rsidRPr="00E5000C">
        <w:rPr>
          <w:rStyle w:val="googqs-tidbit"/>
          <w:rFonts w:cstheme="minorHAnsi"/>
          <w:i/>
          <w:iCs/>
          <w:sz w:val="20"/>
          <w:szCs w:val="20"/>
          <w:lang w:val="en-GB"/>
        </w:rPr>
        <w:t>m</w:t>
      </w:r>
      <w:r w:rsidRPr="00E5000C">
        <w:rPr>
          <w:rStyle w:val="googqs-tidbit"/>
          <w:rFonts w:cstheme="minorHAnsi"/>
          <w:i/>
          <w:iCs/>
          <w:sz w:val="20"/>
          <w:szCs w:val="20"/>
          <w:lang w:val="en-GB"/>
        </w:rPr>
        <w:t>ethod and</w:t>
      </w:r>
      <w:r w:rsidRPr="00E5000C">
        <w:rPr>
          <w:rFonts w:cstheme="minorHAnsi"/>
          <w:i/>
          <w:iCs/>
          <w:sz w:val="20"/>
          <w:szCs w:val="20"/>
          <w:lang w:val="en-GB"/>
        </w:rPr>
        <w:t xml:space="preserve"> </w:t>
      </w:r>
      <w:r w:rsidR="00403767" w:rsidRPr="00E5000C">
        <w:rPr>
          <w:rFonts w:cstheme="minorHAnsi"/>
          <w:i/>
          <w:iCs/>
          <w:sz w:val="20"/>
          <w:szCs w:val="20"/>
          <w:lang w:val="en-GB"/>
        </w:rPr>
        <w:t>p</w:t>
      </w:r>
      <w:r w:rsidRPr="00E5000C">
        <w:rPr>
          <w:rFonts w:cstheme="minorHAnsi"/>
          <w:i/>
          <w:iCs/>
          <w:sz w:val="20"/>
          <w:szCs w:val="20"/>
          <w:lang w:val="en-GB"/>
        </w:rPr>
        <w:t>ractice</w:t>
      </w:r>
      <w:r w:rsidR="00A33DF0" w:rsidRPr="00E5000C">
        <w:rPr>
          <w:rFonts w:cstheme="minorHAnsi"/>
          <w:sz w:val="20"/>
          <w:szCs w:val="20"/>
          <w:lang w:val="en-GB"/>
        </w:rPr>
        <w:t>,</w:t>
      </w:r>
      <w:r w:rsidRPr="00E5000C">
        <w:rPr>
          <w:rFonts w:cstheme="minorHAnsi"/>
          <w:sz w:val="20"/>
          <w:szCs w:val="20"/>
          <w:lang w:val="en-GB"/>
        </w:rPr>
        <w:t xml:space="preserve"> </w:t>
      </w:r>
      <w:r w:rsidR="00403767" w:rsidRPr="00E5000C">
        <w:rPr>
          <w:rFonts w:cstheme="minorHAnsi"/>
          <w:sz w:val="20"/>
          <w:szCs w:val="20"/>
          <w:lang w:val="en-GB"/>
        </w:rPr>
        <w:t xml:space="preserve">Reading, MA: </w:t>
      </w:r>
      <w:r w:rsidR="00A33DF0" w:rsidRPr="00E5000C">
        <w:rPr>
          <w:rFonts w:cstheme="minorHAnsi"/>
          <w:sz w:val="20"/>
          <w:szCs w:val="20"/>
          <w:lang w:val="en-GB"/>
        </w:rPr>
        <w:t>Addison-Wesley</w:t>
      </w:r>
      <w:r w:rsidR="00403767" w:rsidRPr="00E5000C">
        <w:rPr>
          <w:rFonts w:cstheme="minorHAnsi"/>
          <w:sz w:val="20"/>
          <w:szCs w:val="20"/>
          <w:lang w:val="en-GB"/>
        </w:rPr>
        <w:t>.</w:t>
      </w:r>
    </w:p>
    <w:p w14:paraId="54E4F443" w14:textId="0484C28A" w:rsidR="002E14DD" w:rsidRPr="00E5000C" w:rsidRDefault="003645B1" w:rsidP="00E5000C">
      <w:pPr>
        <w:spacing w:after="0" w:line="276" w:lineRule="auto"/>
        <w:jc w:val="both"/>
        <w:rPr>
          <w:rFonts w:cstheme="minorHAnsi"/>
          <w:sz w:val="20"/>
          <w:szCs w:val="20"/>
          <w:lang w:val="en-GB"/>
        </w:rPr>
      </w:pPr>
      <w:hyperlink r:id="rId10" w:history="1">
        <w:r w:rsidR="002E14DD" w:rsidRPr="00E5000C">
          <w:rPr>
            <w:rFonts w:cstheme="minorHAnsi"/>
            <w:sz w:val="20"/>
            <w:szCs w:val="20"/>
            <w:lang w:val="en-GB"/>
          </w:rPr>
          <w:t>Buhl, M.</w:t>
        </w:r>
      </w:hyperlink>
      <w:hyperlink r:id="rId11" w:history="1">
        <w:r w:rsidR="002E14DD" w:rsidRPr="00E5000C">
          <w:rPr>
            <w:rFonts w:cstheme="minorHAnsi"/>
            <w:sz w:val="20"/>
            <w:szCs w:val="20"/>
            <w:lang w:val="en-GB"/>
          </w:rPr>
          <w:t xml:space="preserve"> </w:t>
        </w:r>
        <w:proofErr w:type="gramStart"/>
        <w:r w:rsidR="00A33DF0" w:rsidRPr="00E5000C">
          <w:rPr>
            <w:rFonts w:cstheme="minorHAnsi"/>
            <w:sz w:val="20"/>
            <w:szCs w:val="20"/>
            <w:lang w:val="en-GB"/>
          </w:rPr>
          <w:t>and</w:t>
        </w:r>
        <w:proofErr w:type="gramEnd"/>
        <w:r w:rsidR="002E14DD" w:rsidRPr="00E5000C">
          <w:rPr>
            <w:rFonts w:cstheme="minorHAnsi"/>
            <w:sz w:val="20"/>
            <w:szCs w:val="20"/>
            <w:lang w:val="en-GB"/>
          </w:rPr>
          <w:t xml:space="preserve"> Ejsing-Duun, S.</w:t>
        </w:r>
      </w:hyperlink>
      <w:r w:rsidR="001F5EEF" w:rsidRPr="00E5000C">
        <w:rPr>
          <w:rFonts w:cstheme="minorHAnsi"/>
          <w:sz w:val="20"/>
          <w:szCs w:val="20"/>
          <w:lang w:val="en-GB"/>
        </w:rPr>
        <w:t xml:space="preserve"> (2013)</w:t>
      </w:r>
      <w:r w:rsidR="00A33DF0" w:rsidRPr="00E5000C">
        <w:rPr>
          <w:rFonts w:cstheme="minorHAnsi"/>
          <w:sz w:val="20"/>
          <w:szCs w:val="20"/>
          <w:lang w:val="en-GB"/>
        </w:rPr>
        <w:t xml:space="preserve"> </w:t>
      </w:r>
      <w:r w:rsidR="00403767" w:rsidRPr="00E5000C">
        <w:rPr>
          <w:rFonts w:cstheme="minorHAnsi"/>
          <w:sz w:val="20"/>
          <w:szCs w:val="20"/>
          <w:lang w:val="en-GB"/>
        </w:rPr>
        <w:t>‘</w:t>
      </w:r>
      <w:proofErr w:type="spellStart"/>
      <w:r w:rsidR="00A33DF0" w:rsidRPr="00E5000C">
        <w:rPr>
          <w:rFonts w:cstheme="minorHAnsi"/>
          <w:sz w:val="20"/>
          <w:szCs w:val="20"/>
          <w:lang w:val="en-GB"/>
        </w:rPr>
        <w:t>En</w:t>
      </w:r>
      <w:proofErr w:type="spellEnd"/>
      <w:r w:rsidR="00A33DF0" w:rsidRPr="00E5000C">
        <w:rPr>
          <w:rFonts w:cstheme="minorHAnsi"/>
          <w:sz w:val="20"/>
          <w:szCs w:val="20"/>
          <w:lang w:val="en-GB"/>
        </w:rPr>
        <w:t xml:space="preserve"> </w:t>
      </w:r>
      <w:proofErr w:type="spellStart"/>
      <w:r w:rsidR="00A33DF0" w:rsidRPr="00E5000C">
        <w:rPr>
          <w:rFonts w:cstheme="minorHAnsi"/>
          <w:sz w:val="20"/>
          <w:szCs w:val="20"/>
          <w:lang w:val="en-GB"/>
        </w:rPr>
        <w:t>tegning</w:t>
      </w:r>
      <w:proofErr w:type="spellEnd"/>
      <w:r w:rsidR="00A33DF0" w:rsidRPr="00E5000C">
        <w:rPr>
          <w:rFonts w:cstheme="minorHAnsi"/>
          <w:sz w:val="20"/>
          <w:szCs w:val="20"/>
          <w:lang w:val="en-GB"/>
        </w:rPr>
        <w:t xml:space="preserve"> </w:t>
      </w:r>
      <w:proofErr w:type="spellStart"/>
      <w:r w:rsidR="00A33DF0" w:rsidRPr="00E5000C">
        <w:rPr>
          <w:rFonts w:cstheme="minorHAnsi"/>
          <w:sz w:val="20"/>
          <w:szCs w:val="20"/>
          <w:lang w:val="en-GB"/>
        </w:rPr>
        <w:t>af</w:t>
      </w:r>
      <w:proofErr w:type="spellEnd"/>
      <w:r w:rsidR="00A33DF0" w:rsidRPr="00E5000C">
        <w:rPr>
          <w:rFonts w:cstheme="minorHAnsi"/>
          <w:sz w:val="20"/>
          <w:szCs w:val="20"/>
          <w:lang w:val="en-GB"/>
        </w:rPr>
        <w:t xml:space="preserve"> </w:t>
      </w:r>
      <w:proofErr w:type="spellStart"/>
      <w:r w:rsidR="00A33DF0" w:rsidRPr="00E5000C">
        <w:rPr>
          <w:rFonts w:cstheme="minorHAnsi"/>
          <w:sz w:val="20"/>
          <w:szCs w:val="20"/>
          <w:lang w:val="en-GB"/>
        </w:rPr>
        <w:t>aestetik</w:t>
      </w:r>
      <w:proofErr w:type="spellEnd"/>
      <w:r w:rsidR="00A33DF0" w:rsidRPr="00E5000C">
        <w:rPr>
          <w:rFonts w:cstheme="minorHAnsi"/>
          <w:sz w:val="20"/>
          <w:szCs w:val="20"/>
          <w:lang w:val="en-GB"/>
        </w:rPr>
        <w:t xml:space="preserve"> 2013</w:t>
      </w:r>
      <w:r w:rsidR="00403767" w:rsidRPr="00E5000C">
        <w:rPr>
          <w:rFonts w:cstheme="minorHAnsi"/>
          <w:sz w:val="20"/>
          <w:szCs w:val="20"/>
          <w:lang w:val="en-GB"/>
        </w:rPr>
        <w:t>’</w:t>
      </w:r>
      <w:r w:rsidR="00A33DF0" w:rsidRPr="00E5000C">
        <w:rPr>
          <w:rFonts w:cstheme="minorHAnsi"/>
          <w:sz w:val="20"/>
          <w:szCs w:val="20"/>
          <w:lang w:val="en-GB"/>
        </w:rPr>
        <w:t>,</w:t>
      </w:r>
      <w:hyperlink r:id="rId12" w:history="1">
        <w:r w:rsidR="002E14DD" w:rsidRPr="00E5000C">
          <w:rPr>
            <w:rFonts w:cstheme="minorHAnsi"/>
            <w:i/>
            <w:sz w:val="20"/>
            <w:szCs w:val="20"/>
            <w:lang w:val="en-GB"/>
          </w:rPr>
          <w:t xml:space="preserve"> </w:t>
        </w:r>
        <w:proofErr w:type="spellStart"/>
        <w:r w:rsidR="001F5EEF" w:rsidRPr="00E5000C">
          <w:rPr>
            <w:rFonts w:cstheme="minorHAnsi"/>
            <w:i/>
            <w:iCs/>
            <w:sz w:val="20"/>
            <w:szCs w:val="20"/>
            <w:lang w:val="en-GB"/>
          </w:rPr>
          <w:t>Tidsskrift</w:t>
        </w:r>
        <w:proofErr w:type="spellEnd"/>
        <w:r w:rsidR="001F5EEF" w:rsidRPr="00E5000C">
          <w:rPr>
            <w:rFonts w:cstheme="minorHAnsi"/>
            <w:i/>
            <w:iCs/>
            <w:sz w:val="20"/>
            <w:szCs w:val="20"/>
            <w:lang w:val="en-GB"/>
          </w:rPr>
          <w:t xml:space="preserve"> for </w:t>
        </w:r>
        <w:proofErr w:type="spellStart"/>
        <w:r w:rsidR="001F5EEF" w:rsidRPr="00E5000C">
          <w:rPr>
            <w:rFonts w:cstheme="minorHAnsi"/>
            <w:i/>
            <w:iCs/>
            <w:sz w:val="20"/>
            <w:szCs w:val="20"/>
            <w:lang w:val="en-GB"/>
          </w:rPr>
          <w:t>Bø</w:t>
        </w:r>
        <w:r w:rsidR="002E14DD" w:rsidRPr="00E5000C">
          <w:rPr>
            <w:rFonts w:cstheme="minorHAnsi"/>
            <w:i/>
            <w:iCs/>
            <w:sz w:val="20"/>
            <w:szCs w:val="20"/>
            <w:lang w:val="en-GB"/>
          </w:rPr>
          <w:t>rne</w:t>
        </w:r>
        <w:proofErr w:type="spellEnd"/>
        <w:r w:rsidR="002E14DD" w:rsidRPr="00E5000C">
          <w:rPr>
            <w:rFonts w:cstheme="minorHAnsi"/>
            <w:i/>
            <w:iCs/>
            <w:sz w:val="20"/>
            <w:szCs w:val="20"/>
            <w:lang w:val="en-GB"/>
          </w:rPr>
          <w:t xml:space="preserve">- og </w:t>
        </w:r>
        <w:proofErr w:type="spellStart"/>
        <w:r w:rsidR="002E14DD" w:rsidRPr="00E5000C">
          <w:rPr>
            <w:rFonts w:cstheme="minorHAnsi"/>
            <w:i/>
            <w:iCs/>
            <w:sz w:val="20"/>
            <w:szCs w:val="20"/>
            <w:lang w:val="en-GB"/>
          </w:rPr>
          <w:t>Ungdomskultur</w:t>
        </w:r>
        <w:proofErr w:type="spellEnd"/>
      </w:hyperlink>
      <w:r w:rsidR="002E14DD" w:rsidRPr="00E5000C">
        <w:rPr>
          <w:rFonts w:cstheme="minorHAnsi"/>
          <w:sz w:val="20"/>
          <w:szCs w:val="20"/>
          <w:lang w:val="en-GB"/>
        </w:rPr>
        <w:t xml:space="preserve">, </w:t>
      </w:r>
      <w:r w:rsidR="00403767" w:rsidRPr="00E5000C">
        <w:rPr>
          <w:rFonts w:cstheme="minorHAnsi"/>
          <w:sz w:val="20"/>
          <w:szCs w:val="20"/>
          <w:lang w:val="en-GB"/>
        </w:rPr>
        <w:t>vol.</w:t>
      </w:r>
      <w:r w:rsidR="00483113" w:rsidRPr="00E5000C">
        <w:rPr>
          <w:rFonts w:cstheme="minorHAnsi"/>
          <w:sz w:val="20"/>
          <w:szCs w:val="20"/>
          <w:lang w:val="en-GB"/>
        </w:rPr>
        <w:t xml:space="preserve"> </w:t>
      </w:r>
      <w:r w:rsidR="002E14DD" w:rsidRPr="00E5000C">
        <w:rPr>
          <w:rFonts w:cstheme="minorHAnsi"/>
          <w:iCs/>
          <w:sz w:val="20"/>
          <w:szCs w:val="20"/>
          <w:lang w:val="en-GB"/>
        </w:rPr>
        <w:t>57</w:t>
      </w:r>
      <w:r w:rsidR="00483113" w:rsidRPr="00E5000C">
        <w:rPr>
          <w:rFonts w:cstheme="minorHAnsi"/>
          <w:sz w:val="20"/>
          <w:szCs w:val="20"/>
          <w:lang w:val="en-GB"/>
        </w:rPr>
        <w:t>, pp</w:t>
      </w:r>
      <w:r w:rsidR="004D6BA5" w:rsidRPr="00E5000C">
        <w:rPr>
          <w:rFonts w:cstheme="minorHAnsi"/>
          <w:sz w:val="20"/>
          <w:szCs w:val="20"/>
          <w:lang w:val="en-GB"/>
        </w:rPr>
        <w:t>.</w:t>
      </w:r>
      <w:r w:rsidR="001F5EEF" w:rsidRPr="00E5000C">
        <w:rPr>
          <w:rFonts w:cstheme="minorHAnsi"/>
          <w:sz w:val="20"/>
          <w:szCs w:val="20"/>
          <w:lang w:val="en-GB"/>
        </w:rPr>
        <w:t xml:space="preserve"> 51</w:t>
      </w:r>
      <w:r w:rsidR="00403767" w:rsidRPr="00E5000C">
        <w:rPr>
          <w:rFonts w:cstheme="minorHAnsi"/>
          <w:sz w:val="20"/>
          <w:szCs w:val="20"/>
          <w:lang w:val="en-GB"/>
        </w:rPr>
        <w:t>-</w:t>
      </w:r>
      <w:r w:rsidR="001F5EEF" w:rsidRPr="00E5000C">
        <w:rPr>
          <w:rFonts w:cstheme="minorHAnsi"/>
          <w:sz w:val="20"/>
          <w:szCs w:val="20"/>
          <w:lang w:val="en-GB"/>
        </w:rPr>
        <w:t>70.</w:t>
      </w:r>
    </w:p>
    <w:p w14:paraId="6E7B8FE5" w14:textId="47F298B6" w:rsidR="000E53AB" w:rsidRPr="00E65246" w:rsidRDefault="00A260A0" w:rsidP="00E65246">
      <w:pPr>
        <w:spacing w:after="0" w:line="276" w:lineRule="auto"/>
        <w:jc w:val="both"/>
        <w:rPr>
          <w:rFonts w:cstheme="minorHAnsi"/>
          <w:sz w:val="20"/>
          <w:szCs w:val="20"/>
          <w:lang w:val="en-GB"/>
        </w:rPr>
      </w:pPr>
      <w:r w:rsidRPr="00E65246">
        <w:rPr>
          <w:rFonts w:cstheme="minorHAnsi"/>
          <w:sz w:val="20"/>
          <w:szCs w:val="20"/>
          <w:lang w:val="en-GB"/>
        </w:rPr>
        <w:t>Cres</w:t>
      </w:r>
      <w:r w:rsidR="00A000C5" w:rsidRPr="00E65246">
        <w:rPr>
          <w:rFonts w:cstheme="minorHAnsi"/>
          <w:sz w:val="20"/>
          <w:szCs w:val="20"/>
          <w:lang w:val="en-GB"/>
        </w:rPr>
        <w:t>well, J.</w:t>
      </w:r>
      <w:r w:rsidR="000E53AB" w:rsidRPr="00E65246">
        <w:rPr>
          <w:rFonts w:cstheme="minorHAnsi"/>
          <w:sz w:val="20"/>
          <w:szCs w:val="20"/>
          <w:lang w:val="en-GB"/>
        </w:rPr>
        <w:t>W. (2008)</w:t>
      </w:r>
      <w:r w:rsidR="004D6BA5" w:rsidRPr="00E65246">
        <w:rPr>
          <w:rFonts w:cstheme="minorHAnsi"/>
          <w:sz w:val="20"/>
          <w:szCs w:val="20"/>
          <w:lang w:val="en-GB"/>
        </w:rPr>
        <w:t xml:space="preserve"> </w:t>
      </w:r>
      <w:r w:rsidR="000E53AB" w:rsidRPr="00E65246">
        <w:rPr>
          <w:rFonts w:cstheme="minorHAnsi"/>
          <w:i/>
          <w:sz w:val="20"/>
          <w:szCs w:val="20"/>
          <w:lang w:val="en-GB"/>
        </w:rPr>
        <w:t xml:space="preserve">Educational </w:t>
      </w:r>
      <w:r w:rsidR="00403767" w:rsidRPr="00E65246">
        <w:rPr>
          <w:rFonts w:cstheme="minorHAnsi"/>
          <w:i/>
          <w:sz w:val="20"/>
          <w:szCs w:val="20"/>
          <w:lang w:val="en-GB"/>
        </w:rPr>
        <w:t>r</w:t>
      </w:r>
      <w:r w:rsidR="000E53AB" w:rsidRPr="00E65246">
        <w:rPr>
          <w:rFonts w:cstheme="minorHAnsi"/>
          <w:i/>
          <w:sz w:val="20"/>
          <w:szCs w:val="20"/>
          <w:lang w:val="en-GB"/>
        </w:rPr>
        <w:t>esearch</w:t>
      </w:r>
      <w:r w:rsidR="004D6BA5" w:rsidRPr="00E65246">
        <w:rPr>
          <w:rFonts w:cstheme="minorHAnsi"/>
          <w:sz w:val="20"/>
          <w:szCs w:val="20"/>
          <w:lang w:val="en-GB"/>
        </w:rPr>
        <w:t xml:space="preserve">, </w:t>
      </w:r>
      <w:r w:rsidR="00403767" w:rsidRPr="00E65246">
        <w:rPr>
          <w:rFonts w:cstheme="minorHAnsi"/>
          <w:sz w:val="20"/>
          <w:szCs w:val="20"/>
          <w:lang w:val="en-GB"/>
        </w:rPr>
        <w:t xml:space="preserve">NJ: </w:t>
      </w:r>
      <w:r w:rsidR="004D6BA5" w:rsidRPr="00E65246">
        <w:rPr>
          <w:rFonts w:cstheme="minorHAnsi"/>
          <w:sz w:val="20"/>
          <w:szCs w:val="20"/>
          <w:lang w:val="en-GB"/>
        </w:rPr>
        <w:t>P</w:t>
      </w:r>
      <w:r w:rsidR="000E53AB" w:rsidRPr="00E65246">
        <w:rPr>
          <w:rFonts w:cstheme="minorHAnsi"/>
          <w:sz w:val="20"/>
          <w:szCs w:val="20"/>
          <w:lang w:val="en-GB"/>
        </w:rPr>
        <w:t>earson Education</w:t>
      </w:r>
      <w:r w:rsidR="00403767" w:rsidRPr="00E65246">
        <w:rPr>
          <w:rFonts w:cstheme="minorHAnsi"/>
          <w:sz w:val="20"/>
          <w:szCs w:val="20"/>
          <w:lang w:val="en-GB"/>
        </w:rPr>
        <w:t>.</w:t>
      </w:r>
    </w:p>
    <w:p w14:paraId="154C3111" w14:textId="75FC57AE" w:rsidR="001B08DF" w:rsidRPr="00E65246" w:rsidRDefault="001F5EEF" w:rsidP="00E65246">
      <w:pPr>
        <w:pStyle w:val="NormalWeb"/>
        <w:shd w:val="clear" w:color="auto" w:fill="FFFFFF"/>
        <w:spacing w:before="0" w:beforeAutospacing="0" w:after="0" w:afterAutospacing="0" w:line="276" w:lineRule="auto"/>
        <w:jc w:val="both"/>
        <w:rPr>
          <w:rFonts w:asciiTheme="minorHAnsi" w:hAnsiTheme="minorHAnsi" w:cstheme="minorHAnsi"/>
          <w:sz w:val="20"/>
          <w:szCs w:val="20"/>
          <w:lang w:val="en-GB"/>
        </w:rPr>
      </w:pPr>
      <w:r w:rsidRPr="00E65246">
        <w:rPr>
          <w:rFonts w:asciiTheme="minorHAnsi" w:hAnsiTheme="minorHAnsi" w:cstheme="minorHAnsi"/>
          <w:sz w:val="20"/>
          <w:szCs w:val="20"/>
          <w:lang w:val="en-GB"/>
        </w:rPr>
        <w:t>Dale, E.L. (2000)</w:t>
      </w:r>
      <w:r w:rsidR="006669CB" w:rsidRPr="00E65246">
        <w:rPr>
          <w:rFonts w:asciiTheme="minorHAnsi" w:hAnsiTheme="minorHAnsi" w:cstheme="minorHAnsi"/>
          <w:sz w:val="20"/>
          <w:szCs w:val="20"/>
          <w:lang w:val="en-GB"/>
        </w:rPr>
        <w:t xml:space="preserve"> </w:t>
      </w:r>
      <w:r w:rsidR="0033558A" w:rsidRPr="00E65246">
        <w:rPr>
          <w:rFonts w:asciiTheme="minorHAnsi" w:hAnsiTheme="minorHAnsi" w:cstheme="minorHAnsi"/>
          <w:sz w:val="20"/>
          <w:szCs w:val="20"/>
          <w:lang w:val="en-GB"/>
        </w:rPr>
        <w:t>‘</w:t>
      </w:r>
      <w:proofErr w:type="spellStart"/>
      <w:r w:rsidR="006669CB" w:rsidRPr="00E65246">
        <w:rPr>
          <w:rFonts w:asciiTheme="minorHAnsi" w:hAnsiTheme="minorHAnsi" w:cstheme="minorHAnsi"/>
          <w:sz w:val="20"/>
          <w:szCs w:val="20"/>
          <w:lang w:val="en-GB"/>
        </w:rPr>
        <w:t>Professionaliserin</w:t>
      </w:r>
      <w:r w:rsidR="0028509B" w:rsidRPr="00E65246">
        <w:rPr>
          <w:rFonts w:asciiTheme="minorHAnsi" w:hAnsiTheme="minorHAnsi" w:cstheme="minorHAnsi"/>
          <w:sz w:val="20"/>
          <w:szCs w:val="20"/>
          <w:lang w:val="en-GB"/>
        </w:rPr>
        <w:t>g</w:t>
      </w:r>
      <w:proofErr w:type="spellEnd"/>
      <w:r w:rsidR="0028509B" w:rsidRPr="00E65246">
        <w:rPr>
          <w:rFonts w:asciiTheme="minorHAnsi" w:hAnsiTheme="minorHAnsi" w:cstheme="minorHAnsi"/>
          <w:sz w:val="20"/>
          <w:szCs w:val="20"/>
          <w:lang w:val="en-GB"/>
        </w:rPr>
        <w:t xml:space="preserve"> </w:t>
      </w:r>
      <w:proofErr w:type="gramStart"/>
      <w:r w:rsidR="0028509B" w:rsidRPr="00E65246">
        <w:rPr>
          <w:rFonts w:asciiTheme="minorHAnsi" w:hAnsiTheme="minorHAnsi" w:cstheme="minorHAnsi"/>
          <w:sz w:val="20"/>
          <w:szCs w:val="20"/>
          <w:lang w:val="en-GB"/>
        </w:rPr>
        <w:t>og</w:t>
      </w:r>
      <w:proofErr w:type="gramEnd"/>
      <w:r w:rsidR="0028509B" w:rsidRPr="00E65246">
        <w:rPr>
          <w:rFonts w:asciiTheme="minorHAnsi" w:hAnsiTheme="minorHAnsi" w:cstheme="minorHAnsi"/>
          <w:sz w:val="20"/>
          <w:szCs w:val="20"/>
          <w:lang w:val="en-GB"/>
        </w:rPr>
        <w:t xml:space="preserve"> </w:t>
      </w:r>
      <w:proofErr w:type="spellStart"/>
      <w:r w:rsidR="0028509B" w:rsidRPr="00E65246">
        <w:rPr>
          <w:rFonts w:asciiTheme="minorHAnsi" w:hAnsiTheme="minorHAnsi" w:cstheme="minorHAnsi"/>
          <w:sz w:val="20"/>
          <w:szCs w:val="20"/>
          <w:lang w:val="en-GB"/>
        </w:rPr>
        <w:t>læring</w:t>
      </w:r>
      <w:proofErr w:type="spellEnd"/>
      <w:r w:rsidR="0028509B" w:rsidRPr="00E65246">
        <w:rPr>
          <w:rFonts w:asciiTheme="minorHAnsi" w:hAnsiTheme="minorHAnsi" w:cstheme="minorHAnsi"/>
          <w:sz w:val="20"/>
          <w:szCs w:val="20"/>
          <w:lang w:val="en-GB"/>
        </w:rPr>
        <w:t xml:space="preserve"> </w:t>
      </w:r>
      <w:proofErr w:type="spellStart"/>
      <w:r w:rsidR="0028509B" w:rsidRPr="00E65246">
        <w:rPr>
          <w:rFonts w:asciiTheme="minorHAnsi" w:hAnsiTheme="minorHAnsi" w:cstheme="minorHAnsi"/>
          <w:sz w:val="20"/>
          <w:szCs w:val="20"/>
          <w:lang w:val="en-GB"/>
        </w:rPr>
        <w:t>i</w:t>
      </w:r>
      <w:proofErr w:type="spellEnd"/>
      <w:r w:rsidR="0028509B" w:rsidRPr="00E65246">
        <w:rPr>
          <w:rFonts w:asciiTheme="minorHAnsi" w:hAnsiTheme="minorHAnsi" w:cstheme="minorHAnsi"/>
          <w:sz w:val="20"/>
          <w:szCs w:val="20"/>
          <w:lang w:val="en-GB"/>
        </w:rPr>
        <w:t xml:space="preserve"> </w:t>
      </w:r>
      <w:proofErr w:type="spellStart"/>
      <w:r w:rsidR="0028509B" w:rsidRPr="00E65246">
        <w:rPr>
          <w:rFonts w:asciiTheme="minorHAnsi" w:hAnsiTheme="minorHAnsi" w:cstheme="minorHAnsi"/>
          <w:sz w:val="20"/>
          <w:szCs w:val="20"/>
          <w:lang w:val="en-GB"/>
        </w:rPr>
        <w:t>organisationer</w:t>
      </w:r>
      <w:proofErr w:type="spellEnd"/>
      <w:r w:rsidR="0033558A" w:rsidRPr="00E65246">
        <w:rPr>
          <w:rFonts w:asciiTheme="minorHAnsi" w:hAnsiTheme="minorHAnsi" w:cstheme="minorHAnsi"/>
          <w:sz w:val="20"/>
          <w:szCs w:val="20"/>
          <w:lang w:val="en-GB"/>
        </w:rPr>
        <w:t>’</w:t>
      </w:r>
      <w:r w:rsidR="004D6BA5" w:rsidRPr="00E65246">
        <w:rPr>
          <w:rFonts w:asciiTheme="minorHAnsi" w:hAnsiTheme="minorHAnsi" w:cstheme="minorHAnsi"/>
          <w:sz w:val="20"/>
          <w:szCs w:val="20"/>
          <w:lang w:val="en-GB"/>
        </w:rPr>
        <w:t>,</w:t>
      </w:r>
      <w:r w:rsidR="0028509B" w:rsidRPr="00E65246">
        <w:rPr>
          <w:rFonts w:asciiTheme="minorHAnsi" w:hAnsiTheme="minorHAnsi" w:cstheme="minorHAnsi"/>
          <w:sz w:val="20"/>
          <w:szCs w:val="20"/>
          <w:lang w:val="en-GB"/>
        </w:rPr>
        <w:t xml:space="preserve"> </w:t>
      </w:r>
      <w:r w:rsidR="0033558A" w:rsidRPr="00E65246">
        <w:rPr>
          <w:rFonts w:asciiTheme="minorHAnsi" w:hAnsiTheme="minorHAnsi" w:cstheme="minorHAnsi"/>
          <w:sz w:val="20"/>
          <w:szCs w:val="20"/>
          <w:lang w:val="en-GB"/>
        </w:rPr>
        <w:t>in</w:t>
      </w:r>
      <w:r w:rsidR="006669CB" w:rsidRPr="00E65246">
        <w:rPr>
          <w:rFonts w:asciiTheme="minorHAnsi" w:hAnsiTheme="minorHAnsi" w:cstheme="minorHAnsi"/>
          <w:sz w:val="20"/>
          <w:szCs w:val="20"/>
          <w:lang w:val="en-GB"/>
        </w:rPr>
        <w:t xml:space="preserve"> </w:t>
      </w:r>
      <w:r w:rsidR="006669CB" w:rsidRPr="00E65246">
        <w:rPr>
          <w:rFonts w:asciiTheme="minorHAnsi" w:hAnsiTheme="minorHAnsi" w:cstheme="minorHAnsi"/>
          <w:color w:val="000000"/>
          <w:sz w:val="20"/>
          <w:szCs w:val="20"/>
          <w:lang w:val="en-GB"/>
        </w:rPr>
        <w:t>Andersen</w:t>
      </w:r>
      <w:r w:rsidR="00E65246">
        <w:rPr>
          <w:rFonts w:asciiTheme="minorHAnsi" w:hAnsiTheme="minorHAnsi" w:cstheme="minorHAnsi"/>
          <w:color w:val="000000"/>
          <w:sz w:val="20"/>
          <w:szCs w:val="20"/>
          <w:lang w:val="en-GB"/>
        </w:rPr>
        <w:t>, P.</w:t>
      </w:r>
      <w:r w:rsidR="0028509B" w:rsidRPr="00E65246">
        <w:rPr>
          <w:rFonts w:asciiTheme="minorHAnsi" w:hAnsiTheme="minorHAnsi" w:cstheme="minorHAnsi"/>
          <w:sz w:val="20"/>
          <w:szCs w:val="20"/>
          <w:lang w:val="en-GB"/>
        </w:rPr>
        <w:t xml:space="preserve"> </w:t>
      </w:r>
      <w:r w:rsidR="0033558A" w:rsidRPr="00E65246">
        <w:rPr>
          <w:rFonts w:asciiTheme="minorHAnsi" w:hAnsiTheme="minorHAnsi" w:cstheme="minorHAnsi"/>
          <w:color w:val="000000"/>
          <w:sz w:val="20"/>
          <w:szCs w:val="20"/>
          <w:lang w:val="en-GB"/>
        </w:rPr>
        <w:t>and</w:t>
      </w:r>
      <w:r w:rsidR="0028509B" w:rsidRPr="00E65246">
        <w:rPr>
          <w:rFonts w:asciiTheme="minorHAnsi" w:hAnsiTheme="minorHAnsi" w:cstheme="minorHAnsi"/>
          <w:color w:val="000000"/>
          <w:sz w:val="20"/>
          <w:szCs w:val="20"/>
          <w:lang w:val="en-GB"/>
        </w:rPr>
        <w:t xml:space="preserve"> </w:t>
      </w:r>
      <w:r w:rsidR="006669CB" w:rsidRPr="00E65246">
        <w:rPr>
          <w:rFonts w:asciiTheme="minorHAnsi" w:hAnsiTheme="minorHAnsi" w:cstheme="minorHAnsi"/>
          <w:color w:val="000000"/>
          <w:sz w:val="20"/>
          <w:szCs w:val="20"/>
          <w:lang w:val="en-GB"/>
        </w:rPr>
        <w:t>Frederiksen</w:t>
      </w:r>
      <w:r w:rsidR="00E65246">
        <w:rPr>
          <w:rFonts w:asciiTheme="minorHAnsi" w:hAnsiTheme="minorHAnsi" w:cstheme="minorHAnsi"/>
          <w:color w:val="000000"/>
          <w:sz w:val="20"/>
          <w:szCs w:val="20"/>
          <w:lang w:val="en-GB"/>
        </w:rPr>
        <w:t>, P.</w:t>
      </w:r>
      <w:r w:rsidRPr="00E65246">
        <w:rPr>
          <w:rFonts w:asciiTheme="minorHAnsi" w:hAnsiTheme="minorHAnsi" w:cstheme="minorHAnsi"/>
          <w:color w:val="000000"/>
          <w:sz w:val="20"/>
          <w:szCs w:val="20"/>
          <w:lang w:val="en-GB"/>
        </w:rPr>
        <w:t xml:space="preserve"> </w:t>
      </w:r>
      <w:r w:rsidR="006669CB" w:rsidRPr="00E65246">
        <w:rPr>
          <w:rFonts w:asciiTheme="minorHAnsi" w:hAnsiTheme="minorHAnsi" w:cstheme="minorHAnsi"/>
          <w:color w:val="000000"/>
          <w:sz w:val="20"/>
          <w:szCs w:val="20"/>
          <w:lang w:val="en-GB"/>
        </w:rPr>
        <w:t>(</w:t>
      </w:r>
      <w:r w:rsidR="00E9367B" w:rsidRPr="00E65246">
        <w:rPr>
          <w:rFonts w:asciiTheme="minorHAnsi" w:hAnsiTheme="minorHAnsi" w:cstheme="minorHAnsi"/>
          <w:color w:val="000000"/>
          <w:sz w:val="20"/>
          <w:szCs w:val="20"/>
          <w:lang w:val="en-GB"/>
        </w:rPr>
        <w:t>eds</w:t>
      </w:r>
      <w:r w:rsidR="006669CB" w:rsidRPr="00E65246">
        <w:rPr>
          <w:rFonts w:asciiTheme="minorHAnsi" w:hAnsiTheme="minorHAnsi" w:cstheme="minorHAnsi"/>
          <w:color w:val="000000"/>
          <w:sz w:val="20"/>
          <w:szCs w:val="20"/>
          <w:lang w:val="en-GB"/>
        </w:rPr>
        <w:t xml:space="preserve">.) </w:t>
      </w:r>
      <w:r w:rsidR="006669CB" w:rsidRPr="00E65246">
        <w:rPr>
          <w:rFonts w:asciiTheme="minorHAnsi" w:hAnsiTheme="minorHAnsi" w:cstheme="minorHAnsi"/>
          <w:i/>
          <w:sz w:val="20"/>
          <w:szCs w:val="20"/>
          <w:lang w:val="en-GB"/>
        </w:rPr>
        <w:t xml:space="preserve">Innovation, </w:t>
      </w:r>
      <w:proofErr w:type="spellStart"/>
      <w:r w:rsidR="0033558A" w:rsidRPr="00E65246">
        <w:rPr>
          <w:rFonts w:asciiTheme="minorHAnsi" w:hAnsiTheme="minorHAnsi" w:cstheme="minorHAnsi"/>
          <w:i/>
          <w:sz w:val="20"/>
          <w:szCs w:val="20"/>
          <w:lang w:val="en-GB"/>
        </w:rPr>
        <w:t>K</w:t>
      </w:r>
      <w:r w:rsidR="006669CB" w:rsidRPr="00E65246">
        <w:rPr>
          <w:rFonts w:asciiTheme="minorHAnsi" w:hAnsiTheme="minorHAnsi" w:cstheme="minorHAnsi"/>
          <w:i/>
          <w:sz w:val="20"/>
          <w:szCs w:val="20"/>
          <w:lang w:val="en-GB"/>
        </w:rPr>
        <w:t>ompetence</w:t>
      </w:r>
      <w:proofErr w:type="spellEnd"/>
      <w:r w:rsidR="006669CB" w:rsidRPr="00E65246">
        <w:rPr>
          <w:rFonts w:asciiTheme="minorHAnsi" w:hAnsiTheme="minorHAnsi" w:cstheme="minorHAnsi"/>
          <w:i/>
          <w:sz w:val="20"/>
          <w:szCs w:val="20"/>
          <w:lang w:val="en-GB"/>
        </w:rPr>
        <w:t xml:space="preserve">, </w:t>
      </w:r>
      <w:proofErr w:type="spellStart"/>
      <w:r w:rsidR="0033558A" w:rsidRPr="00E65246">
        <w:rPr>
          <w:rFonts w:asciiTheme="minorHAnsi" w:hAnsiTheme="minorHAnsi" w:cstheme="minorHAnsi"/>
          <w:i/>
          <w:sz w:val="20"/>
          <w:szCs w:val="20"/>
          <w:lang w:val="en-GB"/>
        </w:rPr>
        <w:t>L</w:t>
      </w:r>
      <w:r w:rsidR="006669CB" w:rsidRPr="00E65246">
        <w:rPr>
          <w:rFonts w:asciiTheme="minorHAnsi" w:hAnsiTheme="minorHAnsi" w:cstheme="minorHAnsi"/>
          <w:i/>
          <w:sz w:val="20"/>
          <w:szCs w:val="20"/>
          <w:lang w:val="en-GB"/>
        </w:rPr>
        <w:t>æring</w:t>
      </w:r>
      <w:proofErr w:type="spellEnd"/>
      <w:r w:rsidR="0033558A" w:rsidRPr="00E65246">
        <w:rPr>
          <w:rFonts w:asciiTheme="minorHAnsi" w:hAnsiTheme="minorHAnsi" w:cstheme="minorHAnsi"/>
          <w:sz w:val="20"/>
          <w:szCs w:val="20"/>
          <w:lang w:val="en-GB"/>
        </w:rPr>
        <w:t xml:space="preserve">, </w:t>
      </w:r>
      <w:r w:rsidR="006669CB" w:rsidRPr="00E65246">
        <w:rPr>
          <w:rFonts w:asciiTheme="minorHAnsi" w:hAnsiTheme="minorHAnsi" w:cstheme="minorHAnsi"/>
          <w:sz w:val="20"/>
          <w:szCs w:val="20"/>
          <w:lang w:val="en-GB"/>
        </w:rPr>
        <w:t xml:space="preserve">Frederiksberg: </w:t>
      </w:r>
      <w:proofErr w:type="spellStart"/>
      <w:r w:rsidR="006669CB" w:rsidRPr="00E65246">
        <w:rPr>
          <w:rFonts w:asciiTheme="minorHAnsi" w:hAnsiTheme="minorHAnsi" w:cstheme="minorHAnsi"/>
          <w:sz w:val="20"/>
          <w:szCs w:val="20"/>
          <w:lang w:val="en-GB"/>
        </w:rPr>
        <w:t>Dafolo</w:t>
      </w:r>
      <w:proofErr w:type="spellEnd"/>
      <w:r w:rsidR="006669CB" w:rsidRPr="00E65246">
        <w:rPr>
          <w:rFonts w:asciiTheme="minorHAnsi" w:hAnsiTheme="minorHAnsi" w:cstheme="minorHAnsi"/>
          <w:sz w:val="20"/>
          <w:szCs w:val="20"/>
          <w:lang w:val="en-GB"/>
        </w:rPr>
        <w:t>.</w:t>
      </w:r>
      <w:r w:rsidR="001B08DF" w:rsidRPr="00E65246">
        <w:rPr>
          <w:rFonts w:asciiTheme="minorHAnsi" w:hAnsiTheme="minorHAnsi" w:cstheme="minorHAnsi"/>
          <w:sz w:val="20"/>
          <w:szCs w:val="20"/>
          <w:lang w:val="en-GB"/>
        </w:rPr>
        <w:t xml:space="preserve"> </w:t>
      </w:r>
    </w:p>
    <w:p w14:paraId="270309CE" w14:textId="0D6012F1" w:rsidR="001B08DF" w:rsidRPr="00E65246" w:rsidRDefault="001B08DF" w:rsidP="00E65246">
      <w:pPr>
        <w:pStyle w:val="NormalWeb"/>
        <w:shd w:val="clear" w:color="auto" w:fill="FFFFFF"/>
        <w:spacing w:before="0" w:beforeAutospacing="0" w:after="0" w:afterAutospacing="0" w:line="276" w:lineRule="auto"/>
        <w:jc w:val="both"/>
        <w:rPr>
          <w:rFonts w:asciiTheme="minorHAnsi" w:hAnsiTheme="minorHAnsi" w:cstheme="minorHAnsi"/>
          <w:sz w:val="20"/>
          <w:szCs w:val="20"/>
          <w:lang w:val="en-GB"/>
        </w:rPr>
      </w:pPr>
      <w:r w:rsidRPr="00E65246">
        <w:rPr>
          <w:rFonts w:asciiTheme="minorHAnsi" w:hAnsiTheme="minorHAnsi" w:cstheme="minorHAnsi"/>
          <w:sz w:val="20"/>
          <w:szCs w:val="20"/>
          <w:lang w:val="en-GB"/>
        </w:rPr>
        <w:t>D</w:t>
      </w:r>
      <w:r w:rsidR="001F5EEF" w:rsidRPr="00E65246">
        <w:rPr>
          <w:rFonts w:asciiTheme="minorHAnsi" w:hAnsiTheme="minorHAnsi" w:cstheme="minorHAnsi"/>
          <w:sz w:val="20"/>
          <w:szCs w:val="20"/>
          <w:lang w:val="en-GB"/>
        </w:rPr>
        <w:t xml:space="preserve">irckinck-Holmfeld, L. (2002) </w:t>
      </w:r>
      <w:r w:rsidR="0033558A" w:rsidRPr="00E65246">
        <w:rPr>
          <w:rFonts w:asciiTheme="minorHAnsi" w:hAnsiTheme="minorHAnsi" w:cstheme="minorHAnsi"/>
          <w:sz w:val="20"/>
          <w:szCs w:val="20"/>
          <w:lang w:val="en-GB"/>
        </w:rPr>
        <w:t>‘</w:t>
      </w:r>
      <w:r w:rsidRPr="00E65246">
        <w:rPr>
          <w:rFonts w:asciiTheme="minorHAnsi" w:hAnsiTheme="minorHAnsi" w:cstheme="minorHAnsi"/>
          <w:sz w:val="20"/>
          <w:szCs w:val="20"/>
          <w:lang w:val="en-GB"/>
        </w:rPr>
        <w:t xml:space="preserve">Designing </w:t>
      </w:r>
      <w:r w:rsidR="0033558A" w:rsidRPr="00E65246">
        <w:rPr>
          <w:rFonts w:asciiTheme="minorHAnsi" w:hAnsiTheme="minorHAnsi" w:cstheme="minorHAnsi"/>
          <w:sz w:val="20"/>
          <w:szCs w:val="20"/>
          <w:lang w:val="en-GB"/>
        </w:rPr>
        <w:t>v</w:t>
      </w:r>
      <w:r w:rsidRPr="00E65246">
        <w:rPr>
          <w:rFonts w:asciiTheme="minorHAnsi" w:hAnsiTheme="minorHAnsi" w:cstheme="minorHAnsi"/>
          <w:sz w:val="20"/>
          <w:szCs w:val="20"/>
          <w:lang w:val="en-GB"/>
        </w:rPr>
        <w:t xml:space="preserve">irtual </w:t>
      </w:r>
      <w:r w:rsidR="0033558A" w:rsidRPr="00E65246">
        <w:rPr>
          <w:rFonts w:asciiTheme="minorHAnsi" w:hAnsiTheme="minorHAnsi" w:cstheme="minorHAnsi"/>
          <w:sz w:val="20"/>
          <w:szCs w:val="20"/>
          <w:lang w:val="en-GB"/>
        </w:rPr>
        <w:t>l</w:t>
      </w:r>
      <w:r w:rsidRPr="00E65246">
        <w:rPr>
          <w:rFonts w:asciiTheme="minorHAnsi" w:hAnsiTheme="minorHAnsi" w:cstheme="minorHAnsi"/>
          <w:sz w:val="20"/>
          <w:szCs w:val="20"/>
          <w:lang w:val="en-GB"/>
        </w:rPr>
        <w:t xml:space="preserve">earning </w:t>
      </w:r>
      <w:r w:rsidR="0033558A" w:rsidRPr="00E65246">
        <w:rPr>
          <w:rFonts w:asciiTheme="minorHAnsi" w:hAnsiTheme="minorHAnsi" w:cstheme="minorHAnsi"/>
          <w:sz w:val="20"/>
          <w:szCs w:val="20"/>
          <w:lang w:val="en-GB"/>
        </w:rPr>
        <w:t>environments b</w:t>
      </w:r>
      <w:r w:rsidRPr="00E65246">
        <w:rPr>
          <w:rFonts w:asciiTheme="minorHAnsi" w:hAnsiTheme="minorHAnsi" w:cstheme="minorHAnsi"/>
          <w:sz w:val="20"/>
          <w:szCs w:val="20"/>
          <w:lang w:val="en-GB"/>
        </w:rPr>
        <w:t xml:space="preserve">ased on </w:t>
      </w:r>
      <w:r w:rsidR="0033558A" w:rsidRPr="00E65246">
        <w:rPr>
          <w:rFonts w:asciiTheme="minorHAnsi" w:hAnsiTheme="minorHAnsi" w:cstheme="minorHAnsi"/>
          <w:sz w:val="20"/>
          <w:szCs w:val="20"/>
          <w:lang w:val="en-GB"/>
        </w:rPr>
        <w:t>p</w:t>
      </w:r>
      <w:r w:rsidRPr="00E65246">
        <w:rPr>
          <w:rFonts w:asciiTheme="minorHAnsi" w:hAnsiTheme="minorHAnsi" w:cstheme="minorHAnsi"/>
          <w:sz w:val="20"/>
          <w:szCs w:val="20"/>
          <w:lang w:val="en-GB"/>
        </w:rPr>
        <w:t xml:space="preserve">roblem </w:t>
      </w:r>
      <w:r w:rsidR="0033558A" w:rsidRPr="00E65246">
        <w:rPr>
          <w:rFonts w:asciiTheme="minorHAnsi" w:hAnsiTheme="minorHAnsi" w:cstheme="minorHAnsi"/>
          <w:sz w:val="20"/>
          <w:szCs w:val="20"/>
          <w:lang w:val="en-GB"/>
        </w:rPr>
        <w:t>o</w:t>
      </w:r>
      <w:r w:rsidRPr="00E65246">
        <w:rPr>
          <w:rFonts w:asciiTheme="minorHAnsi" w:hAnsiTheme="minorHAnsi" w:cstheme="minorHAnsi"/>
          <w:sz w:val="20"/>
          <w:szCs w:val="20"/>
          <w:lang w:val="en-GB"/>
        </w:rPr>
        <w:t xml:space="preserve">rientated </w:t>
      </w:r>
      <w:r w:rsidR="0033558A" w:rsidRPr="00E65246">
        <w:rPr>
          <w:rFonts w:asciiTheme="minorHAnsi" w:hAnsiTheme="minorHAnsi" w:cstheme="minorHAnsi"/>
          <w:sz w:val="20"/>
          <w:szCs w:val="20"/>
          <w:lang w:val="en-GB"/>
        </w:rPr>
        <w:t>p</w:t>
      </w:r>
      <w:r w:rsidRPr="00E65246">
        <w:rPr>
          <w:rFonts w:asciiTheme="minorHAnsi" w:hAnsiTheme="minorHAnsi" w:cstheme="minorHAnsi"/>
          <w:sz w:val="20"/>
          <w:szCs w:val="20"/>
          <w:lang w:val="en-GB"/>
        </w:rPr>
        <w:t>edagogy</w:t>
      </w:r>
      <w:r w:rsidR="0033558A" w:rsidRPr="00E65246">
        <w:rPr>
          <w:rFonts w:asciiTheme="minorHAnsi" w:hAnsiTheme="minorHAnsi" w:cstheme="minorHAnsi"/>
          <w:sz w:val="20"/>
          <w:szCs w:val="20"/>
          <w:lang w:val="en-GB"/>
        </w:rPr>
        <w:t>’</w:t>
      </w:r>
      <w:r w:rsidRPr="00E65246">
        <w:rPr>
          <w:rFonts w:asciiTheme="minorHAnsi" w:hAnsiTheme="minorHAnsi" w:cstheme="minorHAnsi"/>
          <w:sz w:val="20"/>
          <w:szCs w:val="20"/>
          <w:lang w:val="en-GB"/>
        </w:rPr>
        <w:t xml:space="preserve">, </w:t>
      </w:r>
      <w:r w:rsidR="0033558A" w:rsidRPr="00E65246">
        <w:rPr>
          <w:rFonts w:asciiTheme="minorHAnsi" w:hAnsiTheme="minorHAnsi" w:cstheme="minorHAnsi"/>
          <w:sz w:val="20"/>
          <w:szCs w:val="20"/>
          <w:lang w:val="en-GB"/>
        </w:rPr>
        <w:t>in</w:t>
      </w:r>
      <w:r w:rsidRPr="00E65246">
        <w:rPr>
          <w:rFonts w:asciiTheme="minorHAnsi" w:hAnsiTheme="minorHAnsi" w:cstheme="minorHAnsi"/>
          <w:sz w:val="20"/>
          <w:szCs w:val="20"/>
          <w:lang w:val="en-GB"/>
        </w:rPr>
        <w:t xml:space="preserve"> Dirckinck-Holmfeld</w:t>
      </w:r>
      <w:r w:rsidR="00E65246">
        <w:rPr>
          <w:rFonts w:asciiTheme="minorHAnsi" w:hAnsiTheme="minorHAnsi" w:cstheme="minorHAnsi"/>
          <w:sz w:val="20"/>
          <w:szCs w:val="20"/>
          <w:lang w:val="en-GB"/>
        </w:rPr>
        <w:t>, L.</w:t>
      </w:r>
      <w:r w:rsidRPr="00E65246">
        <w:rPr>
          <w:rFonts w:asciiTheme="minorHAnsi" w:hAnsiTheme="minorHAnsi" w:cstheme="minorHAnsi"/>
          <w:sz w:val="20"/>
          <w:szCs w:val="20"/>
          <w:lang w:val="en-GB"/>
        </w:rPr>
        <w:t xml:space="preserve"> </w:t>
      </w:r>
      <w:r w:rsidR="0033558A" w:rsidRPr="00E65246">
        <w:rPr>
          <w:rFonts w:asciiTheme="minorHAnsi" w:hAnsiTheme="minorHAnsi" w:cstheme="minorHAnsi"/>
          <w:sz w:val="20"/>
          <w:szCs w:val="20"/>
          <w:lang w:val="en-GB"/>
        </w:rPr>
        <w:t>and</w:t>
      </w:r>
      <w:r w:rsidRPr="00E65246">
        <w:rPr>
          <w:rFonts w:asciiTheme="minorHAnsi" w:hAnsiTheme="minorHAnsi" w:cstheme="minorHAnsi"/>
          <w:sz w:val="20"/>
          <w:szCs w:val="20"/>
          <w:lang w:val="en-GB"/>
        </w:rPr>
        <w:t xml:space="preserve"> Fibiger</w:t>
      </w:r>
      <w:r w:rsidR="00E65246">
        <w:rPr>
          <w:rFonts w:asciiTheme="minorHAnsi" w:hAnsiTheme="minorHAnsi" w:cstheme="minorHAnsi"/>
          <w:sz w:val="20"/>
          <w:szCs w:val="20"/>
          <w:lang w:val="en-GB"/>
        </w:rPr>
        <w:t>, B.</w:t>
      </w:r>
      <w:r w:rsidRPr="00E65246">
        <w:rPr>
          <w:rFonts w:asciiTheme="minorHAnsi" w:hAnsiTheme="minorHAnsi" w:cstheme="minorHAnsi"/>
          <w:sz w:val="20"/>
          <w:szCs w:val="20"/>
          <w:lang w:val="en-GB"/>
        </w:rPr>
        <w:t xml:space="preserve"> (eds.) </w:t>
      </w:r>
      <w:r w:rsidRPr="00E65246">
        <w:rPr>
          <w:rFonts w:asciiTheme="minorHAnsi" w:hAnsiTheme="minorHAnsi" w:cstheme="minorHAnsi"/>
          <w:i/>
          <w:sz w:val="20"/>
          <w:szCs w:val="20"/>
          <w:lang w:val="en-GB"/>
        </w:rPr>
        <w:t>Learning in Virtual Environments</w:t>
      </w:r>
      <w:r w:rsidRPr="00E65246">
        <w:rPr>
          <w:rFonts w:asciiTheme="minorHAnsi" w:hAnsiTheme="minorHAnsi" w:cstheme="minorHAnsi"/>
          <w:sz w:val="20"/>
          <w:szCs w:val="20"/>
          <w:lang w:val="en-GB"/>
        </w:rPr>
        <w:t xml:space="preserve">, </w:t>
      </w:r>
      <w:proofErr w:type="spellStart"/>
      <w:r w:rsidR="00E65246">
        <w:rPr>
          <w:rFonts w:asciiTheme="minorHAnsi" w:hAnsiTheme="minorHAnsi" w:cstheme="minorHAnsi"/>
          <w:sz w:val="20"/>
          <w:szCs w:val="20"/>
          <w:lang w:val="en-GB"/>
        </w:rPr>
        <w:t>København</w:t>
      </w:r>
      <w:proofErr w:type="spellEnd"/>
      <w:r w:rsidR="00E65246">
        <w:rPr>
          <w:rFonts w:asciiTheme="minorHAnsi" w:hAnsiTheme="minorHAnsi" w:cstheme="minorHAnsi"/>
          <w:sz w:val="20"/>
          <w:szCs w:val="20"/>
          <w:lang w:val="en-GB"/>
        </w:rPr>
        <w:t xml:space="preserve">: </w:t>
      </w:r>
      <w:proofErr w:type="spellStart"/>
      <w:r w:rsidRPr="00E65246">
        <w:rPr>
          <w:rFonts w:asciiTheme="minorHAnsi" w:hAnsiTheme="minorHAnsi" w:cstheme="minorHAnsi"/>
          <w:sz w:val="20"/>
          <w:szCs w:val="20"/>
          <w:lang w:val="en-GB"/>
        </w:rPr>
        <w:t>Samfundslitteratur</w:t>
      </w:r>
      <w:proofErr w:type="spellEnd"/>
      <w:r w:rsidR="0033558A" w:rsidRPr="00E65246">
        <w:rPr>
          <w:rFonts w:asciiTheme="minorHAnsi" w:hAnsiTheme="minorHAnsi" w:cstheme="minorHAnsi"/>
          <w:sz w:val="20"/>
          <w:szCs w:val="20"/>
          <w:lang w:val="en-GB"/>
        </w:rPr>
        <w:t>.</w:t>
      </w:r>
    </w:p>
    <w:p w14:paraId="3A9BF941" w14:textId="57E03183" w:rsidR="003927EA" w:rsidRPr="00E65246" w:rsidRDefault="003927EA" w:rsidP="00E65246">
      <w:pPr>
        <w:autoSpaceDE w:val="0"/>
        <w:autoSpaceDN w:val="0"/>
        <w:adjustRightInd w:val="0"/>
        <w:spacing w:after="0" w:line="276" w:lineRule="auto"/>
        <w:jc w:val="both"/>
        <w:rPr>
          <w:rFonts w:cstheme="minorHAnsi"/>
          <w:color w:val="0A0A0A"/>
          <w:sz w:val="20"/>
          <w:szCs w:val="20"/>
          <w:shd w:val="clear" w:color="auto" w:fill="FEFEFE"/>
          <w:lang w:val="en-GB"/>
        </w:rPr>
      </w:pPr>
      <w:r w:rsidRPr="00E65246">
        <w:rPr>
          <w:rFonts w:cstheme="minorHAnsi"/>
          <w:color w:val="0A0A0A"/>
          <w:sz w:val="20"/>
          <w:szCs w:val="20"/>
          <w:shd w:val="clear" w:color="auto" w:fill="FEFEFE"/>
          <w:lang w:val="en-GB"/>
        </w:rPr>
        <w:t xml:space="preserve">Fink-Jensen, K., Jensen, U.H., </w:t>
      </w:r>
      <w:proofErr w:type="spellStart"/>
      <w:r w:rsidRPr="00E65246">
        <w:rPr>
          <w:rFonts w:cstheme="minorHAnsi"/>
          <w:color w:val="0A0A0A"/>
          <w:sz w:val="20"/>
          <w:szCs w:val="20"/>
          <w:shd w:val="clear" w:color="auto" w:fill="FEFEFE"/>
          <w:lang w:val="en-GB"/>
        </w:rPr>
        <w:t>Kragh</w:t>
      </w:r>
      <w:proofErr w:type="spellEnd"/>
      <w:r w:rsidRPr="00E65246">
        <w:rPr>
          <w:rFonts w:cstheme="minorHAnsi"/>
          <w:color w:val="0A0A0A"/>
          <w:sz w:val="20"/>
          <w:szCs w:val="20"/>
          <w:shd w:val="clear" w:color="auto" w:fill="FEFEFE"/>
          <w:lang w:val="en-GB"/>
        </w:rPr>
        <w:t xml:space="preserve">-Müller, G. </w:t>
      </w:r>
      <w:r w:rsidR="009B3551" w:rsidRPr="00E65246">
        <w:rPr>
          <w:rFonts w:cstheme="minorHAnsi"/>
          <w:color w:val="0A0A0A"/>
          <w:sz w:val="20"/>
          <w:szCs w:val="20"/>
          <w:shd w:val="clear" w:color="auto" w:fill="FEFEFE"/>
          <w:lang w:val="en-GB"/>
        </w:rPr>
        <w:t>and</w:t>
      </w:r>
      <w:r w:rsidRPr="00E65246">
        <w:rPr>
          <w:rFonts w:cstheme="minorHAnsi"/>
          <w:color w:val="0A0A0A"/>
          <w:sz w:val="20"/>
          <w:szCs w:val="20"/>
          <w:shd w:val="clear" w:color="auto" w:fill="FEFEFE"/>
          <w:lang w:val="en-GB"/>
        </w:rPr>
        <w:t xml:space="preserve"> </w:t>
      </w:r>
      <w:proofErr w:type="spellStart"/>
      <w:r w:rsidRPr="00E65246">
        <w:rPr>
          <w:rFonts w:cstheme="minorHAnsi"/>
          <w:color w:val="0A0A0A"/>
          <w:sz w:val="20"/>
          <w:szCs w:val="20"/>
          <w:shd w:val="clear" w:color="auto" w:fill="FEFEFE"/>
          <w:lang w:val="en-GB"/>
        </w:rPr>
        <w:t>Mørck</w:t>
      </w:r>
      <w:proofErr w:type="spellEnd"/>
      <w:r w:rsidRPr="00E65246">
        <w:rPr>
          <w:rFonts w:cstheme="minorHAnsi"/>
          <w:color w:val="0A0A0A"/>
          <w:sz w:val="20"/>
          <w:szCs w:val="20"/>
          <w:shd w:val="clear" w:color="auto" w:fill="FEFEFE"/>
          <w:lang w:val="en-GB"/>
        </w:rPr>
        <w:t>, L.L. (2004)</w:t>
      </w:r>
      <w:r w:rsidRPr="00E65246">
        <w:rPr>
          <w:rStyle w:val="apple-converted-space"/>
          <w:rFonts w:cstheme="minorHAnsi"/>
          <w:color w:val="0A0A0A"/>
          <w:sz w:val="20"/>
          <w:szCs w:val="20"/>
          <w:shd w:val="clear" w:color="auto" w:fill="FEFEFE"/>
          <w:lang w:val="en-GB"/>
        </w:rPr>
        <w:t> </w:t>
      </w:r>
      <w:proofErr w:type="spellStart"/>
      <w:r w:rsidRPr="00E65246">
        <w:rPr>
          <w:rStyle w:val="Fremhv"/>
          <w:rFonts w:cstheme="minorHAnsi"/>
          <w:color w:val="0A0A0A"/>
          <w:sz w:val="20"/>
          <w:szCs w:val="20"/>
          <w:shd w:val="clear" w:color="auto" w:fill="FEFEFE"/>
          <w:lang w:val="en-GB"/>
        </w:rPr>
        <w:t>Skolepraksis</w:t>
      </w:r>
      <w:proofErr w:type="spellEnd"/>
      <w:r w:rsidRPr="00E65246">
        <w:rPr>
          <w:rStyle w:val="Fremhv"/>
          <w:rFonts w:cstheme="minorHAnsi"/>
          <w:color w:val="0A0A0A"/>
          <w:sz w:val="20"/>
          <w:szCs w:val="20"/>
          <w:shd w:val="clear" w:color="auto" w:fill="FEFEFE"/>
          <w:lang w:val="en-GB"/>
        </w:rPr>
        <w:t xml:space="preserve"> – </w:t>
      </w:r>
      <w:proofErr w:type="spellStart"/>
      <w:r w:rsidRPr="00E65246">
        <w:rPr>
          <w:rStyle w:val="Fremhv"/>
          <w:rFonts w:cstheme="minorHAnsi"/>
          <w:color w:val="0A0A0A"/>
          <w:sz w:val="20"/>
          <w:szCs w:val="20"/>
          <w:shd w:val="clear" w:color="auto" w:fill="FEFEFE"/>
          <w:lang w:val="en-GB"/>
        </w:rPr>
        <w:t>forhold</w:t>
      </w:r>
      <w:proofErr w:type="spellEnd"/>
      <w:r w:rsidRPr="00E65246">
        <w:rPr>
          <w:rStyle w:val="Fremhv"/>
          <w:rFonts w:cstheme="minorHAnsi"/>
          <w:color w:val="0A0A0A"/>
          <w:sz w:val="20"/>
          <w:szCs w:val="20"/>
          <w:shd w:val="clear" w:color="auto" w:fill="FEFEFE"/>
          <w:lang w:val="en-GB"/>
        </w:rPr>
        <w:t xml:space="preserve">, der </w:t>
      </w:r>
      <w:proofErr w:type="spellStart"/>
      <w:r w:rsidRPr="00E65246">
        <w:rPr>
          <w:rStyle w:val="Fremhv"/>
          <w:rFonts w:cstheme="minorHAnsi"/>
          <w:color w:val="0A0A0A"/>
          <w:sz w:val="20"/>
          <w:szCs w:val="20"/>
          <w:shd w:val="clear" w:color="auto" w:fill="FEFEFE"/>
          <w:lang w:val="en-GB"/>
        </w:rPr>
        <w:t>fremmer</w:t>
      </w:r>
      <w:proofErr w:type="spellEnd"/>
      <w:r w:rsidRPr="00E65246">
        <w:rPr>
          <w:rStyle w:val="Fremhv"/>
          <w:rFonts w:cstheme="minorHAnsi"/>
          <w:color w:val="0A0A0A"/>
          <w:sz w:val="20"/>
          <w:szCs w:val="20"/>
          <w:shd w:val="clear" w:color="auto" w:fill="FEFEFE"/>
          <w:lang w:val="en-GB"/>
        </w:rPr>
        <w:t xml:space="preserve"> </w:t>
      </w:r>
      <w:proofErr w:type="gramStart"/>
      <w:r w:rsidRPr="00E65246">
        <w:rPr>
          <w:rStyle w:val="Fremhv"/>
          <w:rFonts w:cstheme="minorHAnsi"/>
          <w:color w:val="0A0A0A"/>
          <w:sz w:val="20"/>
          <w:szCs w:val="20"/>
          <w:shd w:val="clear" w:color="auto" w:fill="FEFEFE"/>
          <w:lang w:val="en-GB"/>
        </w:rPr>
        <w:t>og</w:t>
      </w:r>
      <w:proofErr w:type="gramEnd"/>
      <w:r w:rsidRPr="00E65246">
        <w:rPr>
          <w:rStyle w:val="Fremhv"/>
          <w:rFonts w:cstheme="minorHAnsi"/>
          <w:color w:val="0A0A0A"/>
          <w:sz w:val="20"/>
          <w:szCs w:val="20"/>
          <w:shd w:val="clear" w:color="auto" w:fill="FEFEFE"/>
          <w:lang w:val="en-GB"/>
        </w:rPr>
        <w:t xml:space="preserve"> </w:t>
      </w:r>
      <w:proofErr w:type="spellStart"/>
      <w:r w:rsidRPr="00E65246">
        <w:rPr>
          <w:rStyle w:val="Fremhv"/>
          <w:rFonts w:cstheme="minorHAnsi"/>
          <w:color w:val="0A0A0A"/>
          <w:sz w:val="20"/>
          <w:szCs w:val="20"/>
          <w:shd w:val="clear" w:color="auto" w:fill="FEFEFE"/>
          <w:lang w:val="en-GB"/>
        </w:rPr>
        <w:t>hæmmer</w:t>
      </w:r>
      <w:proofErr w:type="spellEnd"/>
      <w:r w:rsidRPr="00E65246">
        <w:rPr>
          <w:rStyle w:val="Fremhv"/>
          <w:rFonts w:cstheme="minorHAnsi"/>
          <w:color w:val="0A0A0A"/>
          <w:sz w:val="20"/>
          <w:szCs w:val="20"/>
          <w:shd w:val="clear" w:color="auto" w:fill="FEFEFE"/>
          <w:lang w:val="en-GB"/>
        </w:rPr>
        <w:t xml:space="preserve"> </w:t>
      </w:r>
      <w:proofErr w:type="spellStart"/>
      <w:r w:rsidRPr="00E65246">
        <w:rPr>
          <w:rStyle w:val="Fremhv"/>
          <w:rFonts w:cstheme="minorHAnsi"/>
          <w:color w:val="0A0A0A"/>
          <w:sz w:val="20"/>
          <w:szCs w:val="20"/>
          <w:shd w:val="clear" w:color="auto" w:fill="FEFEFE"/>
          <w:lang w:val="en-GB"/>
        </w:rPr>
        <w:t>læring</w:t>
      </w:r>
      <w:proofErr w:type="spellEnd"/>
      <w:r w:rsidR="009B3551" w:rsidRPr="00E65246">
        <w:rPr>
          <w:rStyle w:val="Fremhv"/>
          <w:rFonts w:cstheme="minorHAnsi"/>
          <w:i w:val="0"/>
          <w:color w:val="0A0A0A"/>
          <w:sz w:val="20"/>
          <w:szCs w:val="20"/>
          <w:shd w:val="clear" w:color="auto" w:fill="FEFEFE"/>
          <w:lang w:val="en-GB"/>
        </w:rPr>
        <w:t>,</w:t>
      </w:r>
      <w:r w:rsidRPr="00E65246">
        <w:rPr>
          <w:rStyle w:val="Fremhv"/>
          <w:rFonts w:cstheme="minorHAnsi"/>
          <w:color w:val="0A0A0A"/>
          <w:sz w:val="20"/>
          <w:szCs w:val="20"/>
          <w:shd w:val="clear" w:color="auto" w:fill="FEFEFE"/>
          <w:lang w:val="en-GB"/>
        </w:rPr>
        <w:t xml:space="preserve"> </w:t>
      </w:r>
      <w:proofErr w:type="spellStart"/>
      <w:r w:rsidR="00C745A1" w:rsidRPr="00E65246">
        <w:rPr>
          <w:rFonts w:cstheme="minorHAnsi"/>
          <w:color w:val="0A0A0A"/>
          <w:sz w:val="20"/>
          <w:szCs w:val="20"/>
          <w:shd w:val="clear" w:color="auto" w:fill="FEFEFE"/>
          <w:lang w:val="en-GB"/>
        </w:rPr>
        <w:t>Køben</w:t>
      </w:r>
      <w:r w:rsidR="00917C7E" w:rsidRPr="00E65246">
        <w:rPr>
          <w:rFonts w:cstheme="minorHAnsi"/>
          <w:color w:val="0A0A0A"/>
          <w:sz w:val="20"/>
          <w:szCs w:val="20"/>
          <w:shd w:val="clear" w:color="auto" w:fill="FEFEFE"/>
          <w:lang w:val="en-GB"/>
        </w:rPr>
        <w:t>h</w:t>
      </w:r>
      <w:r w:rsidR="00C745A1" w:rsidRPr="00E65246">
        <w:rPr>
          <w:rFonts w:cstheme="minorHAnsi"/>
          <w:color w:val="0A0A0A"/>
          <w:sz w:val="20"/>
          <w:szCs w:val="20"/>
          <w:shd w:val="clear" w:color="auto" w:fill="FEFEFE"/>
          <w:lang w:val="en-GB"/>
        </w:rPr>
        <w:t>avm</w:t>
      </w:r>
      <w:proofErr w:type="spellEnd"/>
      <w:r w:rsidR="00C745A1" w:rsidRPr="00E65246">
        <w:rPr>
          <w:rFonts w:cstheme="minorHAnsi"/>
          <w:color w:val="0A0A0A"/>
          <w:sz w:val="20"/>
          <w:szCs w:val="20"/>
          <w:shd w:val="clear" w:color="auto" w:fill="FEFEFE"/>
          <w:lang w:val="en-GB"/>
        </w:rPr>
        <w:t>:</w:t>
      </w:r>
      <w:r w:rsidR="00E9367B" w:rsidRPr="00E65246">
        <w:rPr>
          <w:rFonts w:cstheme="minorHAnsi"/>
          <w:color w:val="0A0A0A"/>
          <w:sz w:val="20"/>
          <w:szCs w:val="20"/>
          <w:shd w:val="clear" w:color="auto" w:fill="FEFEFE"/>
          <w:lang w:val="en-GB"/>
        </w:rPr>
        <w:t xml:space="preserve"> AKF </w:t>
      </w:r>
      <w:proofErr w:type="spellStart"/>
      <w:r w:rsidR="00E9367B" w:rsidRPr="00E65246">
        <w:rPr>
          <w:rFonts w:cstheme="minorHAnsi"/>
          <w:color w:val="0A0A0A"/>
          <w:sz w:val="20"/>
          <w:szCs w:val="20"/>
          <w:shd w:val="clear" w:color="auto" w:fill="FEFEFE"/>
          <w:lang w:val="en-GB"/>
        </w:rPr>
        <w:t>forlaget</w:t>
      </w:r>
      <w:proofErr w:type="spellEnd"/>
      <w:r w:rsidR="009B3551" w:rsidRPr="00E65246">
        <w:rPr>
          <w:rFonts w:cstheme="minorHAnsi"/>
          <w:color w:val="0A0A0A"/>
          <w:sz w:val="20"/>
          <w:szCs w:val="20"/>
          <w:shd w:val="clear" w:color="auto" w:fill="FEFEFE"/>
          <w:lang w:val="en-GB"/>
        </w:rPr>
        <w:t>.</w:t>
      </w:r>
    </w:p>
    <w:p w14:paraId="0CB60F27" w14:textId="06F4958A" w:rsidR="0012209E" w:rsidRPr="00E65246" w:rsidRDefault="00077D6E" w:rsidP="00E65246">
      <w:pPr>
        <w:autoSpaceDE w:val="0"/>
        <w:autoSpaceDN w:val="0"/>
        <w:adjustRightInd w:val="0"/>
        <w:spacing w:after="0" w:line="276" w:lineRule="auto"/>
        <w:jc w:val="both"/>
        <w:rPr>
          <w:rFonts w:cstheme="minorHAnsi"/>
          <w:color w:val="000000" w:themeColor="text1"/>
          <w:sz w:val="20"/>
          <w:szCs w:val="20"/>
          <w:lang w:val="en-GB"/>
        </w:rPr>
      </w:pPr>
      <w:proofErr w:type="spellStart"/>
      <w:r w:rsidRPr="00E65246">
        <w:rPr>
          <w:rFonts w:cstheme="minorHAnsi"/>
          <w:color w:val="000000" w:themeColor="text1"/>
          <w:sz w:val="20"/>
          <w:szCs w:val="20"/>
          <w:lang w:val="en-GB"/>
        </w:rPr>
        <w:t>Gebauer</w:t>
      </w:r>
      <w:proofErr w:type="spellEnd"/>
      <w:r w:rsidRPr="00E65246">
        <w:rPr>
          <w:rFonts w:cstheme="minorHAnsi"/>
          <w:color w:val="000000" w:themeColor="text1"/>
          <w:sz w:val="20"/>
          <w:szCs w:val="20"/>
          <w:lang w:val="en-GB"/>
        </w:rPr>
        <w:t xml:space="preserve">, G. </w:t>
      </w:r>
      <w:r w:rsidR="009B3551" w:rsidRPr="00E65246">
        <w:rPr>
          <w:rFonts w:cstheme="minorHAnsi"/>
          <w:color w:val="000000" w:themeColor="text1"/>
          <w:sz w:val="20"/>
          <w:szCs w:val="20"/>
          <w:lang w:val="en-GB"/>
        </w:rPr>
        <w:t>and</w:t>
      </w:r>
      <w:r w:rsidRPr="00E65246">
        <w:rPr>
          <w:rFonts w:cstheme="minorHAnsi"/>
          <w:color w:val="000000" w:themeColor="text1"/>
          <w:sz w:val="20"/>
          <w:szCs w:val="20"/>
          <w:lang w:val="en-GB"/>
        </w:rPr>
        <w:t xml:space="preserve"> Wulf, C. (2001) </w:t>
      </w:r>
      <w:proofErr w:type="spellStart"/>
      <w:r w:rsidRPr="00E65246">
        <w:rPr>
          <w:rFonts w:cstheme="minorHAnsi"/>
          <w:i/>
          <w:color w:val="000000" w:themeColor="text1"/>
          <w:sz w:val="20"/>
          <w:szCs w:val="20"/>
          <w:lang w:val="en-GB"/>
        </w:rPr>
        <w:t>Kroppens</w:t>
      </w:r>
      <w:proofErr w:type="spellEnd"/>
      <w:r w:rsidRPr="00E65246">
        <w:rPr>
          <w:rFonts w:cstheme="minorHAnsi"/>
          <w:i/>
          <w:color w:val="000000" w:themeColor="text1"/>
          <w:sz w:val="20"/>
          <w:szCs w:val="20"/>
          <w:lang w:val="en-GB"/>
        </w:rPr>
        <w:t xml:space="preserve"> sprog. </w:t>
      </w:r>
      <w:proofErr w:type="spellStart"/>
      <w:r w:rsidRPr="00E65246">
        <w:rPr>
          <w:rFonts w:cstheme="minorHAnsi"/>
          <w:i/>
          <w:color w:val="000000" w:themeColor="text1"/>
          <w:sz w:val="20"/>
          <w:szCs w:val="20"/>
          <w:lang w:val="en-GB"/>
        </w:rPr>
        <w:t>Spil</w:t>
      </w:r>
      <w:proofErr w:type="spellEnd"/>
      <w:r w:rsidRPr="00E65246">
        <w:rPr>
          <w:rFonts w:cstheme="minorHAnsi"/>
          <w:i/>
          <w:color w:val="000000" w:themeColor="text1"/>
          <w:sz w:val="20"/>
          <w:szCs w:val="20"/>
          <w:lang w:val="en-GB"/>
        </w:rPr>
        <w:t xml:space="preserve">, </w:t>
      </w:r>
      <w:proofErr w:type="spellStart"/>
      <w:r w:rsidRPr="00E65246">
        <w:rPr>
          <w:rFonts w:cstheme="minorHAnsi"/>
          <w:i/>
          <w:color w:val="000000" w:themeColor="text1"/>
          <w:sz w:val="20"/>
          <w:szCs w:val="20"/>
          <w:lang w:val="en-GB"/>
        </w:rPr>
        <w:t>ritualer</w:t>
      </w:r>
      <w:proofErr w:type="spellEnd"/>
      <w:r w:rsidRPr="00E65246">
        <w:rPr>
          <w:rFonts w:cstheme="minorHAnsi"/>
          <w:i/>
          <w:color w:val="000000" w:themeColor="text1"/>
          <w:sz w:val="20"/>
          <w:szCs w:val="20"/>
          <w:lang w:val="en-GB"/>
        </w:rPr>
        <w:t xml:space="preserve"> </w:t>
      </w:r>
      <w:proofErr w:type="gramStart"/>
      <w:r w:rsidRPr="00E65246">
        <w:rPr>
          <w:rFonts w:cstheme="minorHAnsi"/>
          <w:i/>
          <w:color w:val="000000" w:themeColor="text1"/>
          <w:sz w:val="20"/>
          <w:szCs w:val="20"/>
          <w:lang w:val="en-GB"/>
        </w:rPr>
        <w:t>og</w:t>
      </w:r>
      <w:proofErr w:type="gramEnd"/>
      <w:r w:rsidRPr="00E65246">
        <w:rPr>
          <w:rFonts w:cstheme="minorHAnsi"/>
          <w:i/>
          <w:color w:val="000000" w:themeColor="text1"/>
          <w:sz w:val="20"/>
          <w:szCs w:val="20"/>
          <w:lang w:val="en-GB"/>
        </w:rPr>
        <w:t xml:space="preserve"> </w:t>
      </w:r>
      <w:proofErr w:type="spellStart"/>
      <w:r w:rsidRPr="00E65246">
        <w:rPr>
          <w:rFonts w:cstheme="minorHAnsi"/>
          <w:i/>
          <w:color w:val="000000" w:themeColor="text1"/>
          <w:sz w:val="20"/>
          <w:szCs w:val="20"/>
          <w:lang w:val="en-GB"/>
        </w:rPr>
        <w:t>gestik</w:t>
      </w:r>
      <w:proofErr w:type="spellEnd"/>
      <w:r w:rsidR="0026761C" w:rsidRPr="00E65246">
        <w:rPr>
          <w:rFonts w:cstheme="minorHAnsi"/>
          <w:color w:val="000000" w:themeColor="text1"/>
          <w:sz w:val="20"/>
          <w:szCs w:val="20"/>
          <w:lang w:val="en-GB"/>
        </w:rPr>
        <w:t>,</w:t>
      </w:r>
      <w:r w:rsidRPr="00E65246">
        <w:rPr>
          <w:rFonts w:cstheme="minorHAnsi"/>
          <w:i/>
          <w:color w:val="000000" w:themeColor="text1"/>
          <w:sz w:val="20"/>
          <w:szCs w:val="20"/>
          <w:lang w:val="en-GB"/>
        </w:rPr>
        <w:t xml:space="preserve"> </w:t>
      </w:r>
      <w:proofErr w:type="spellStart"/>
      <w:r w:rsidRPr="00E65246">
        <w:rPr>
          <w:rFonts w:cstheme="minorHAnsi"/>
          <w:color w:val="000000" w:themeColor="text1"/>
          <w:sz w:val="20"/>
          <w:szCs w:val="20"/>
          <w:lang w:val="en-GB"/>
        </w:rPr>
        <w:t>København</w:t>
      </w:r>
      <w:proofErr w:type="spellEnd"/>
      <w:r w:rsidRPr="00E65246">
        <w:rPr>
          <w:rFonts w:cstheme="minorHAnsi"/>
          <w:color w:val="000000" w:themeColor="text1"/>
          <w:sz w:val="20"/>
          <w:szCs w:val="20"/>
          <w:lang w:val="en-GB"/>
        </w:rPr>
        <w:t xml:space="preserve">: </w:t>
      </w:r>
      <w:proofErr w:type="spellStart"/>
      <w:r w:rsidRPr="00E65246">
        <w:rPr>
          <w:rFonts w:cstheme="minorHAnsi"/>
          <w:color w:val="000000" w:themeColor="text1"/>
          <w:sz w:val="20"/>
          <w:szCs w:val="20"/>
          <w:lang w:val="en-GB"/>
        </w:rPr>
        <w:t>Gyldendal</w:t>
      </w:r>
      <w:proofErr w:type="spellEnd"/>
      <w:r w:rsidRPr="00E65246">
        <w:rPr>
          <w:rFonts w:cstheme="minorHAnsi"/>
          <w:color w:val="000000" w:themeColor="text1"/>
          <w:sz w:val="20"/>
          <w:szCs w:val="20"/>
          <w:lang w:val="en-GB"/>
        </w:rPr>
        <w:t xml:space="preserve"> </w:t>
      </w:r>
      <w:proofErr w:type="spellStart"/>
      <w:r w:rsidRPr="00E65246">
        <w:rPr>
          <w:rFonts w:cstheme="minorHAnsi"/>
          <w:color w:val="000000" w:themeColor="text1"/>
          <w:sz w:val="20"/>
          <w:szCs w:val="20"/>
          <w:lang w:val="en-GB"/>
        </w:rPr>
        <w:t>Uddannelse</w:t>
      </w:r>
      <w:proofErr w:type="spellEnd"/>
      <w:r w:rsidRPr="00E65246">
        <w:rPr>
          <w:rFonts w:cstheme="minorHAnsi"/>
          <w:color w:val="000000" w:themeColor="text1"/>
          <w:sz w:val="20"/>
          <w:szCs w:val="20"/>
          <w:lang w:val="en-GB"/>
        </w:rPr>
        <w:t>.</w:t>
      </w:r>
    </w:p>
    <w:p w14:paraId="3F700B28" w14:textId="1AFFAB84" w:rsidR="00285A20" w:rsidRPr="00E65246" w:rsidRDefault="00285A20" w:rsidP="00E65246">
      <w:pPr>
        <w:autoSpaceDE w:val="0"/>
        <w:autoSpaceDN w:val="0"/>
        <w:adjustRightInd w:val="0"/>
        <w:spacing w:after="0" w:line="276" w:lineRule="auto"/>
        <w:jc w:val="both"/>
        <w:rPr>
          <w:rFonts w:cstheme="minorHAnsi"/>
          <w:color w:val="000000" w:themeColor="text1"/>
          <w:sz w:val="20"/>
          <w:szCs w:val="20"/>
          <w:shd w:val="clear" w:color="auto" w:fill="FFFFFF"/>
          <w:lang w:val="en-GB"/>
        </w:rPr>
      </w:pPr>
      <w:r w:rsidRPr="00E65246">
        <w:rPr>
          <w:rStyle w:val="Fremhv"/>
          <w:rFonts w:cstheme="minorHAnsi"/>
          <w:bCs/>
          <w:i w:val="0"/>
          <w:iCs w:val="0"/>
          <w:color w:val="000000" w:themeColor="text1"/>
          <w:sz w:val="20"/>
          <w:szCs w:val="20"/>
          <w:shd w:val="clear" w:color="auto" w:fill="FFFFFF"/>
          <w:lang w:val="en-GB"/>
        </w:rPr>
        <w:t>Gynther</w:t>
      </w:r>
      <w:r w:rsidR="001F5EEF" w:rsidRPr="00E65246">
        <w:rPr>
          <w:rFonts w:cstheme="minorHAnsi"/>
          <w:color w:val="000000" w:themeColor="text1"/>
          <w:sz w:val="20"/>
          <w:szCs w:val="20"/>
          <w:shd w:val="clear" w:color="auto" w:fill="FFFFFF"/>
          <w:lang w:val="en-GB"/>
        </w:rPr>
        <w:t>, K. (2010)</w:t>
      </w:r>
      <w:r w:rsidRPr="00E65246">
        <w:rPr>
          <w:rStyle w:val="apple-converted-space"/>
          <w:rFonts w:cstheme="minorHAnsi"/>
          <w:color w:val="000000" w:themeColor="text1"/>
          <w:sz w:val="20"/>
          <w:szCs w:val="20"/>
          <w:shd w:val="clear" w:color="auto" w:fill="FFFFFF"/>
          <w:lang w:val="en-GB"/>
        </w:rPr>
        <w:t> </w:t>
      </w:r>
      <w:proofErr w:type="spellStart"/>
      <w:r w:rsidRPr="00E65246">
        <w:rPr>
          <w:rStyle w:val="Fremhv"/>
          <w:rFonts w:cstheme="minorHAnsi"/>
          <w:bCs/>
          <w:iCs w:val="0"/>
          <w:color w:val="000000" w:themeColor="text1"/>
          <w:sz w:val="20"/>
          <w:szCs w:val="20"/>
          <w:shd w:val="clear" w:color="auto" w:fill="FFFFFF"/>
          <w:lang w:val="en-GB"/>
        </w:rPr>
        <w:t>Didaktik</w:t>
      </w:r>
      <w:proofErr w:type="spellEnd"/>
      <w:r w:rsidRPr="00E65246">
        <w:rPr>
          <w:rStyle w:val="Fremhv"/>
          <w:rFonts w:cstheme="minorHAnsi"/>
          <w:b/>
          <w:bCs/>
          <w:iCs w:val="0"/>
          <w:color w:val="000000" w:themeColor="text1"/>
          <w:sz w:val="20"/>
          <w:szCs w:val="20"/>
          <w:shd w:val="clear" w:color="auto" w:fill="FFFFFF"/>
          <w:lang w:val="en-GB"/>
        </w:rPr>
        <w:t xml:space="preserve"> </w:t>
      </w:r>
      <w:r w:rsidRPr="00E65246">
        <w:rPr>
          <w:rStyle w:val="Fremhv"/>
          <w:rFonts w:cstheme="minorHAnsi"/>
          <w:bCs/>
          <w:iCs w:val="0"/>
          <w:color w:val="000000" w:themeColor="text1"/>
          <w:sz w:val="20"/>
          <w:szCs w:val="20"/>
          <w:shd w:val="clear" w:color="auto" w:fill="FFFFFF"/>
          <w:lang w:val="en-GB"/>
        </w:rPr>
        <w:t>2.0</w:t>
      </w:r>
      <w:r w:rsidR="0026761C" w:rsidRPr="00E65246">
        <w:rPr>
          <w:rFonts w:cstheme="minorHAnsi"/>
          <w:color w:val="000000" w:themeColor="text1"/>
          <w:sz w:val="20"/>
          <w:szCs w:val="20"/>
          <w:shd w:val="clear" w:color="auto" w:fill="FFFFFF"/>
          <w:lang w:val="en-GB"/>
        </w:rPr>
        <w:t>,</w:t>
      </w:r>
      <w:r w:rsidRPr="00E65246">
        <w:rPr>
          <w:rFonts w:cstheme="minorHAnsi"/>
          <w:color w:val="000000" w:themeColor="text1"/>
          <w:sz w:val="20"/>
          <w:szCs w:val="20"/>
          <w:shd w:val="clear" w:color="auto" w:fill="FFFFFF"/>
          <w:lang w:val="en-GB"/>
        </w:rPr>
        <w:t xml:space="preserve"> </w:t>
      </w:r>
      <w:proofErr w:type="spellStart"/>
      <w:r w:rsidRPr="00E65246">
        <w:rPr>
          <w:rFonts w:cstheme="minorHAnsi"/>
          <w:color w:val="000000" w:themeColor="text1"/>
          <w:sz w:val="20"/>
          <w:szCs w:val="20"/>
          <w:shd w:val="clear" w:color="auto" w:fill="FFFFFF"/>
          <w:lang w:val="en-GB"/>
        </w:rPr>
        <w:t>København</w:t>
      </w:r>
      <w:proofErr w:type="spellEnd"/>
      <w:r w:rsidRPr="00E65246">
        <w:rPr>
          <w:rFonts w:cstheme="minorHAnsi"/>
          <w:color w:val="000000" w:themeColor="text1"/>
          <w:sz w:val="20"/>
          <w:szCs w:val="20"/>
          <w:shd w:val="clear" w:color="auto" w:fill="FFFFFF"/>
          <w:lang w:val="en-GB"/>
        </w:rPr>
        <w:t xml:space="preserve">: </w:t>
      </w:r>
      <w:proofErr w:type="spellStart"/>
      <w:r w:rsidRPr="00E65246">
        <w:rPr>
          <w:rFonts w:cstheme="minorHAnsi"/>
          <w:color w:val="000000" w:themeColor="text1"/>
          <w:sz w:val="20"/>
          <w:szCs w:val="20"/>
          <w:shd w:val="clear" w:color="auto" w:fill="FFFFFF"/>
          <w:lang w:val="en-GB"/>
        </w:rPr>
        <w:t>Akademisk</w:t>
      </w:r>
      <w:proofErr w:type="spellEnd"/>
      <w:r w:rsidRPr="00E65246">
        <w:rPr>
          <w:rFonts w:cstheme="minorHAnsi"/>
          <w:color w:val="000000" w:themeColor="text1"/>
          <w:sz w:val="20"/>
          <w:szCs w:val="20"/>
          <w:shd w:val="clear" w:color="auto" w:fill="FFFFFF"/>
          <w:lang w:val="en-GB"/>
        </w:rPr>
        <w:t xml:space="preserve"> </w:t>
      </w:r>
      <w:proofErr w:type="spellStart"/>
      <w:r w:rsidRPr="00E65246">
        <w:rPr>
          <w:rFonts w:cstheme="minorHAnsi"/>
          <w:color w:val="000000" w:themeColor="text1"/>
          <w:sz w:val="20"/>
          <w:szCs w:val="20"/>
          <w:shd w:val="clear" w:color="auto" w:fill="FFFFFF"/>
          <w:lang w:val="en-GB"/>
        </w:rPr>
        <w:t>forlag</w:t>
      </w:r>
      <w:proofErr w:type="spellEnd"/>
      <w:r w:rsidRPr="00E65246">
        <w:rPr>
          <w:rFonts w:cstheme="minorHAnsi"/>
          <w:color w:val="000000" w:themeColor="text1"/>
          <w:sz w:val="20"/>
          <w:szCs w:val="20"/>
          <w:shd w:val="clear" w:color="auto" w:fill="FFFFFF"/>
          <w:lang w:val="en-GB"/>
        </w:rPr>
        <w:t>.</w:t>
      </w:r>
    </w:p>
    <w:p w14:paraId="4868DC04" w14:textId="66F7E932" w:rsidR="00F035E6" w:rsidRPr="00E65246" w:rsidRDefault="00E9367B" w:rsidP="00E65246">
      <w:pPr>
        <w:autoSpaceDE w:val="0"/>
        <w:autoSpaceDN w:val="0"/>
        <w:adjustRightInd w:val="0"/>
        <w:spacing w:after="0" w:line="276" w:lineRule="auto"/>
        <w:jc w:val="both"/>
        <w:rPr>
          <w:rFonts w:cstheme="minorHAnsi"/>
          <w:color w:val="000000" w:themeColor="text1"/>
          <w:sz w:val="20"/>
          <w:szCs w:val="20"/>
          <w:lang w:val="en-GB"/>
        </w:rPr>
      </w:pPr>
      <w:proofErr w:type="spellStart"/>
      <w:r w:rsidRPr="00E65246">
        <w:rPr>
          <w:rFonts w:cstheme="minorHAnsi"/>
          <w:color w:val="000000" w:themeColor="text1"/>
          <w:sz w:val="20"/>
          <w:szCs w:val="20"/>
          <w:lang w:val="en-GB"/>
        </w:rPr>
        <w:t>Hetmar</w:t>
      </w:r>
      <w:proofErr w:type="spellEnd"/>
      <w:r w:rsidRPr="00E65246">
        <w:rPr>
          <w:rFonts w:cstheme="minorHAnsi"/>
          <w:color w:val="000000" w:themeColor="text1"/>
          <w:sz w:val="20"/>
          <w:szCs w:val="20"/>
          <w:lang w:val="en-GB"/>
        </w:rPr>
        <w:t>, V. (2004)</w:t>
      </w:r>
      <w:r w:rsidR="0026761C" w:rsidRPr="00E65246">
        <w:rPr>
          <w:rFonts w:cstheme="minorHAnsi"/>
          <w:color w:val="000000" w:themeColor="text1"/>
          <w:sz w:val="20"/>
          <w:szCs w:val="20"/>
          <w:lang w:val="en-GB"/>
        </w:rPr>
        <w:t xml:space="preserve"> ‘</w:t>
      </w:r>
      <w:proofErr w:type="spellStart"/>
      <w:r w:rsidR="00F035E6" w:rsidRPr="00E65246">
        <w:rPr>
          <w:rFonts w:cstheme="minorHAnsi"/>
          <w:color w:val="000000" w:themeColor="text1"/>
          <w:sz w:val="20"/>
          <w:szCs w:val="20"/>
          <w:lang w:val="en-GB"/>
        </w:rPr>
        <w:t>Kulturformer</w:t>
      </w:r>
      <w:proofErr w:type="spellEnd"/>
      <w:r w:rsidR="00F035E6" w:rsidRPr="00E65246">
        <w:rPr>
          <w:rFonts w:cstheme="minorHAnsi"/>
          <w:color w:val="000000" w:themeColor="text1"/>
          <w:sz w:val="20"/>
          <w:szCs w:val="20"/>
          <w:lang w:val="en-GB"/>
        </w:rPr>
        <w:t xml:space="preserve"> </w:t>
      </w:r>
      <w:proofErr w:type="spellStart"/>
      <w:r w:rsidR="00F035E6" w:rsidRPr="00E65246">
        <w:rPr>
          <w:rFonts w:cstheme="minorHAnsi"/>
          <w:color w:val="000000" w:themeColor="text1"/>
          <w:sz w:val="20"/>
          <w:szCs w:val="20"/>
          <w:lang w:val="en-GB"/>
        </w:rPr>
        <w:t>som</w:t>
      </w:r>
      <w:proofErr w:type="spellEnd"/>
      <w:r w:rsidR="00F035E6" w:rsidRPr="00E65246">
        <w:rPr>
          <w:rFonts w:cstheme="minorHAnsi"/>
          <w:color w:val="000000" w:themeColor="text1"/>
          <w:sz w:val="20"/>
          <w:szCs w:val="20"/>
          <w:lang w:val="en-GB"/>
        </w:rPr>
        <w:t xml:space="preserve"> </w:t>
      </w:r>
      <w:proofErr w:type="spellStart"/>
      <w:r w:rsidR="00F035E6" w:rsidRPr="00E65246">
        <w:rPr>
          <w:rFonts w:cstheme="minorHAnsi"/>
          <w:color w:val="000000" w:themeColor="text1"/>
          <w:sz w:val="20"/>
          <w:szCs w:val="20"/>
          <w:lang w:val="en-GB"/>
        </w:rPr>
        <w:t>didaktisk</w:t>
      </w:r>
      <w:proofErr w:type="spellEnd"/>
      <w:r w:rsidR="00F035E6" w:rsidRPr="00E65246">
        <w:rPr>
          <w:rFonts w:cstheme="minorHAnsi"/>
          <w:color w:val="000000" w:themeColor="text1"/>
          <w:sz w:val="20"/>
          <w:szCs w:val="20"/>
          <w:lang w:val="en-GB"/>
        </w:rPr>
        <w:t xml:space="preserve"> </w:t>
      </w:r>
      <w:proofErr w:type="spellStart"/>
      <w:r w:rsidR="00F035E6" w:rsidRPr="00E65246">
        <w:rPr>
          <w:rFonts w:cstheme="minorHAnsi"/>
          <w:color w:val="000000" w:themeColor="text1"/>
          <w:sz w:val="20"/>
          <w:szCs w:val="20"/>
          <w:lang w:val="en-GB"/>
        </w:rPr>
        <w:t>kategori</w:t>
      </w:r>
      <w:proofErr w:type="spellEnd"/>
      <w:r w:rsidR="00F035E6" w:rsidRPr="00E65246">
        <w:rPr>
          <w:rFonts w:cstheme="minorHAnsi"/>
          <w:color w:val="000000" w:themeColor="text1"/>
          <w:sz w:val="20"/>
          <w:szCs w:val="20"/>
          <w:lang w:val="en-GB"/>
        </w:rPr>
        <w:t xml:space="preserve"> – </w:t>
      </w:r>
      <w:proofErr w:type="spellStart"/>
      <w:r w:rsidR="00F035E6" w:rsidRPr="00E65246">
        <w:rPr>
          <w:rFonts w:cstheme="minorHAnsi"/>
          <w:color w:val="000000" w:themeColor="text1"/>
          <w:sz w:val="20"/>
          <w:szCs w:val="20"/>
          <w:lang w:val="en-GB"/>
        </w:rPr>
        <w:t>litteraturpædagogisk</w:t>
      </w:r>
      <w:proofErr w:type="spellEnd"/>
      <w:r w:rsidR="00F035E6" w:rsidRPr="00E65246">
        <w:rPr>
          <w:rFonts w:cstheme="minorHAnsi"/>
          <w:color w:val="000000" w:themeColor="text1"/>
          <w:sz w:val="20"/>
          <w:szCs w:val="20"/>
          <w:lang w:val="en-GB"/>
        </w:rPr>
        <w:t xml:space="preserve"> </w:t>
      </w:r>
      <w:proofErr w:type="spellStart"/>
      <w:r w:rsidR="00F035E6" w:rsidRPr="00E65246">
        <w:rPr>
          <w:rFonts w:cstheme="minorHAnsi"/>
          <w:color w:val="000000" w:themeColor="text1"/>
          <w:sz w:val="20"/>
          <w:szCs w:val="20"/>
          <w:lang w:val="en-GB"/>
        </w:rPr>
        <w:t>konkretiseret</w:t>
      </w:r>
      <w:proofErr w:type="spellEnd"/>
      <w:r w:rsidR="0026761C" w:rsidRPr="00E65246">
        <w:rPr>
          <w:rFonts w:cstheme="minorHAnsi"/>
          <w:color w:val="000000" w:themeColor="text1"/>
          <w:sz w:val="20"/>
          <w:szCs w:val="20"/>
          <w:lang w:val="en-GB"/>
        </w:rPr>
        <w:t>’, in</w:t>
      </w:r>
      <w:r w:rsidRPr="00E65246">
        <w:rPr>
          <w:rFonts w:cstheme="minorHAnsi"/>
          <w:color w:val="000000" w:themeColor="text1"/>
          <w:sz w:val="20"/>
          <w:szCs w:val="20"/>
          <w:lang w:val="en-GB"/>
        </w:rPr>
        <w:t xml:space="preserve"> </w:t>
      </w:r>
      <w:proofErr w:type="spellStart"/>
      <w:r w:rsidRPr="00E65246">
        <w:rPr>
          <w:rFonts w:cstheme="minorHAnsi"/>
          <w:color w:val="000000" w:themeColor="text1"/>
          <w:sz w:val="20"/>
          <w:szCs w:val="20"/>
          <w:lang w:val="en-GB"/>
        </w:rPr>
        <w:t>Schnack</w:t>
      </w:r>
      <w:proofErr w:type="spellEnd"/>
      <w:r w:rsidRPr="00E65246">
        <w:rPr>
          <w:rFonts w:cstheme="minorHAnsi"/>
          <w:color w:val="000000" w:themeColor="text1"/>
          <w:sz w:val="20"/>
          <w:szCs w:val="20"/>
          <w:lang w:val="en-GB"/>
        </w:rPr>
        <w:t>, K. (</w:t>
      </w:r>
      <w:r w:rsidR="0026761C" w:rsidRPr="00E65246">
        <w:rPr>
          <w:rFonts w:cstheme="minorHAnsi"/>
          <w:color w:val="000000" w:themeColor="text1"/>
          <w:sz w:val="20"/>
          <w:szCs w:val="20"/>
          <w:lang w:val="en-GB"/>
        </w:rPr>
        <w:t>ed.</w:t>
      </w:r>
      <w:r w:rsidRPr="00E65246">
        <w:rPr>
          <w:rFonts w:cstheme="minorHAnsi"/>
          <w:color w:val="000000" w:themeColor="text1"/>
          <w:sz w:val="20"/>
          <w:szCs w:val="20"/>
          <w:lang w:val="en-GB"/>
        </w:rPr>
        <w:t>)</w:t>
      </w:r>
      <w:r w:rsidR="00F035E6" w:rsidRPr="00E65246">
        <w:rPr>
          <w:rFonts w:cstheme="minorHAnsi"/>
          <w:color w:val="000000" w:themeColor="text1"/>
          <w:sz w:val="20"/>
          <w:szCs w:val="20"/>
          <w:lang w:val="en-GB"/>
        </w:rPr>
        <w:t xml:space="preserve"> </w:t>
      </w:r>
      <w:proofErr w:type="spellStart"/>
      <w:r w:rsidR="00F035E6" w:rsidRPr="00E65246">
        <w:rPr>
          <w:rFonts w:cstheme="minorHAnsi"/>
          <w:i/>
          <w:color w:val="000000" w:themeColor="text1"/>
          <w:sz w:val="20"/>
          <w:szCs w:val="20"/>
          <w:lang w:val="en-GB"/>
        </w:rPr>
        <w:t>Didaktik</w:t>
      </w:r>
      <w:proofErr w:type="spellEnd"/>
      <w:r w:rsidR="00F035E6" w:rsidRPr="00E65246">
        <w:rPr>
          <w:rFonts w:cstheme="minorHAnsi"/>
          <w:i/>
          <w:color w:val="000000" w:themeColor="text1"/>
          <w:sz w:val="20"/>
          <w:szCs w:val="20"/>
          <w:lang w:val="en-GB"/>
        </w:rPr>
        <w:t xml:space="preserve"> på </w:t>
      </w:r>
      <w:proofErr w:type="spellStart"/>
      <w:r w:rsidR="00F035E6" w:rsidRPr="00E65246">
        <w:rPr>
          <w:rFonts w:cstheme="minorHAnsi"/>
          <w:i/>
          <w:color w:val="000000" w:themeColor="text1"/>
          <w:sz w:val="20"/>
          <w:szCs w:val="20"/>
          <w:lang w:val="en-GB"/>
        </w:rPr>
        <w:t>kryds</w:t>
      </w:r>
      <w:proofErr w:type="spellEnd"/>
      <w:r w:rsidR="00F035E6" w:rsidRPr="00E65246">
        <w:rPr>
          <w:rFonts w:cstheme="minorHAnsi"/>
          <w:i/>
          <w:color w:val="000000" w:themeColor="text1"/>
          <w:sz w:val="20"/>
          <w:szCs w:val="20"/>
          <w:lang w:val="en-GB"/>
        </w:rPr>
        <w:t xml:space="preserve"> </w:t>
      </w:r>
      <w:proofErr w:type="gramStart"/>
      <w:r w:rsidR="00F035E6" w:rsidRPr="00E65246">
        <w:rPr>
          <w:rFonts w:cstheme="minorHAnsi"/>
          <w:i/>
          <w:color w:val="000000" w:themeColor="text1"/>
          <w:sz w:val="20"/>
          <w:szCs w:val="20"/>
          <w:lang w:val="en-GB"/>
        </w:rPr>
        <w:t>og</w:t>
      </w:r>
      <w:proofErr w:type="gramEnd"/>
      <w:r w:rsidR="00F035E6" w:rsidRPr="00E65246">
        <w:rPr>
          <w:rFonts w:cstheme="minorHAnsi"/>
          <w:i/>
          <w:color w:val="000000" w:themeColor="text1"/>
          <w:sz w:val="20"/>
          <w:szCs w:val="20"/>
          <w:lang w:val="en-GB"/>
        </w:rPr>
        <w:t xml:space="preserve"> </w:t>
      </w:r>
      <w:proofErr w:type="spellStart"/>
      <w:r w:rsidR="00F035E6" w:rsidRPr="00E65246">
        <w:rPr>
          <w:rFonts w:cstheme="minorHAnsi"/>
          <w:i/>
          <w:color w:val="000000" w:themeColor="text1"/>
          <w:sz w:val="20"/>
          <w:szCs w:val="20"/>
          <w:lang w:val="en-GB"/>
        </w:rPr>
        <w:t>tværs</w:t>
      </w:r>
      <w:proofErr w:type="spellEnd"/>
      <w:r w:rsidR="0026761C" w:rsidRPr="00E65246">
        <w:rPr>
          <w:rFonts w:cstheme="minorHAnsi"/>
          <w:color w:val="000000" w:themeColor="text1"/>
          <w:sz w:val="20"/>
          <w:szCs w:val="20"/>
          <w:lang w:val="en-GB"/>
        </w:rPr>
        <w:t xml:space="preserve">, </w:t>
      </w:r>
      <w:proofErr w:type="spellStart"/>
      <w:r w:rsidR="00F035E6" w:rsidRPr="00E65246">
        <w:rPr>
          <w:rFonts w:cstheme="minorHAnsi"/>
          <w:color w:val="000000" w:themeColor="text1"/>
          <w:sz w:val="20"/>
          <w:szCs w:val="20"/>
          <w:lang w:val="en-GB"/>
        </w:rPr>
        <w:t>København</w:t>
      </w:r>
      <w:proofErr w:type="spellEnd"/>
      <w:r w:rsidR="00F035E6" w:rsidRPr="00E65246">
        <w:rPr>
          <w:rFonts w:cstheme="minorHAnsi"/>
          <w:color w:val="000000" w:themeColor="text1"/>
          <w:sz w:val="20"/>
          <w:szCs w:val="20"/>
          <w:lang w:val="en-GB"/>
        </w:rPr>
        <w:t xml:space="preserve">: DPUs </w:t>
      </w:r>
      <w:proofErr w:type="spellStart"/>
      <w:r w:rsidR="00F035E6" w:rsidRPr="00E65246">
        <w:rPr>
          <w:rFonts w:cstheme="minorHAnsi"/>
          <w:color w:val="000000" w:themeColor="text1"/>
          <w:sz w:val="20"/>
          <w:szCs w:val="20"/>
          <w:lang w:val="en-GB"/>
        </w:rPr>
        <w:t>Forlag</w:t>
      </w:r>
      <w:proofErr w:type="spellEnd"/>
      <w:r w:rsidR="00F035E6" w:rsidRPr="00E65246">
        <w:rPr>
          <w:rFonts w:cstheme="minorHAnsi"/>
          <w:color w:val="000000" w:themeColor="text1"/>
          <w:sz w:val="20"/>
          <w:szCs w:val="20"/>
          <w:lang w:val="en-GB"/>
        </w:rPr>
        <w:t>.</w:t>
      </w:r>
    </w:p>
    <w:p w14:paraId="79CD612A" w14:textId="1AB6B609" w:rsidR="00166B7E" w:rsidRPr="00E65246" w:rsidRDefault="00166B7E" w:rsidP="00E65246">
      <w:pPr>
        <w:spacing w:after="0" w:line="276" w:lineRule="auto"/>
        <w:jc w:val="both"/>
        <w:rPr>
          <w:rFonts w:cstheme="minorHAnsi"/>
          <w:sz w:val="20"/>
          <w:szCs w:val="20"/>
          <w:lang w:val="en-GB"/>
        </w:rPr>
      </w:pPr>
      <w:r w:rsidRPr="00E65246">
        <w:rPr>
          <w:rFonts w:cstheme="minorHAnsi"/>
          <w:color w:val="000000" w:themeColor="text1"/>
          <w:sz w:val="20"/>
          <w:szCs w:val="20"/>
          <w:lang w:val="en-GB"/>
        </w:rPr>
        <w:t xml:space="preserve">Ihde, D. (1978) </w:t>
      </w:r>
      <w:r w:rsidR="0026761C" w:rsidRPr="00E65246">
        <w:rPr>
          <w:rFonts w:cstheme="minorHAnsi"/>
          <w:i/>
          <w:color w:val="000000" w:themeColor="text1"/>
          <w:sz w:val="20"/>
          <w:szCs w:val="20"/>
          <w:lang w:val="en-GB"/>
        </w:rPr>
        <w:t>Techniques a</w:t>
      </w:r>
      <w:r w:rsidRPr="00E65246">
        <w:rPr>
          <w:rFonts w:cstheme="minorHAnsi"/>
          <w:i/>
          <w:sz w:val="20"/>
          <w:szCs w:val="20"/>
          <w:lang w:val="en-GB"/>
        </w:rPr>
        <w:t xml:space="preserve">nd </w:t>
      </w:r>
      <w:r w:rsidR="0026761C" w:rsidRPr="00E65246">
        <w:rPr>
          <w:rFonts w:cstheme="minorHAnsi"/>
          <w:i/>
          <w:sz w:val="20"/>
          <w:szCs w:val="20"/>
          <w:lang w:val="en-GB"/>
        </w:rPr>
        <w:t>p</w:t>
      </w:r>
      <w:r w:rsidRPr="00E65246">
        <w:rPr>
          <w:rFonts w:cstheme="minorHAnsi"/>
          <w:i/>
          <w:sz w:val="20"/>
          <w:szCs w:val="20"/>
          <w:lang w:val="en-GB"/>
        </w:rPr>
        <w:t>raxis</w:t>
      </w:r>
      <w:r w:rsidR="0026761C" w:rsidRPr="00E65246">
        <w:rPr>
          <w:rFonts w:cstheme="minorHAnsi"/>
          <w:i/>
          <w:sz w:val="20"/>
          <w:szCs w:val="20"/>
          <w:lang w:val="en-GB"/>
        </w:rPr>
        <w:t xml:space="preserve">, </w:t>
      </w:r>
      <w:r w:rsidR="00E9367B" w:rsidRPr="00E65246">
        <w:rPr>
          <w:rFonts w:cstheme="minorHAnsi"/>
          <w:sz w:val="20"/>
          <w:szCs w:val="20"/>
          <w:lang w:val="en-GB"/>
        </w:rPr>
        <w:t xml:space="preserve">Boston: D. </w:t>
      </w:r>
      <w:proofErr w:type="spellStart"/>
      <w:r w:rsidR="00E9367B" w:rsidRPr="00E65246">
        <w:rPr>
          <w:rFonts w:cstheme="minorHAnsi"/>
          <w:sz w:val="20"/>
          <w:szCs w:val="20"/>
          <w:lang w:val="en-GB"/>
        </w:rPr>
        <w:t>Reidel</w:t>
      </w:r>
      <w:proofErr w:type="spellEnd"/>
      <w:r w:rsidR="00E9367B" w:rsidRPr="00E65246">
        <w:rPr>
          <w:rFonts w:cstheme="minorHAnsi"/>
          <w:sz w:val="20"/>
          <w:szCs w:val="20"/>
          <w:lang w:val="en-GB"/>
        </w:rPr>
        <w:t xml:space="preserve"> Publishing Co.</w:t>
      </w:r>
    </w:p>
    <w:p w14:paraId="57156EAF" w14:textId="4D220D5D" w:rsidR="00166B7E" w:rsidRPr="00E65246" w:rsidRDefault="00166B7E" w:rsidP="00E65246">
      <w:pPr>
        <w:spacing w:after="0" w:line="276" w:lineRule="auto"/>
        <w:jc w:val="both"/>
        <w:rPr>
          <w:rFonts w:cstheme="minorHAnsi"/>
          <w:sz w:val="20"/>
          <w:szCs w:val="20"/>
          <w:lang w:val="en-GB"/>
        </w:rPr>
      </w:pPr>
      <w:r w:rsidRPr="00E65246">
        <w:rPr>
          <w:rFonts w:cstheme="minorHAnsi"/>
          <w:sz w:val="20"/>
          <w:szCs w:val="20"/>
          <w:lang w:val="en-GB"/>
        </w:rPr>
        <w:t xml:space="preserve">Ihde, D. (1990) </w:t>
      </w:r>
      <w:r w:rsidRPr="00E65246">
        <w:rPr>
          <w:rFonts w:cstheme="minorHAnsi"/>
          <w:i/>
          <w:sz w:val="20"/>
          <w:szCs w:val="20"/>
          <w:lang w:val="en-GB"/>
        </w:rPr>
        <w:t xml:space="preserve">Technology and the </w:t>
      </w:r>
      <w:r w:rsidR="0026761C" w:rsidRPr="00E65246">
        <w:rPr>
          <w:rFonts w:cstheme="minorHAnsi"/>
          <w:i/>
          <w:sz w:val="20"/>
          <w:szCs w:val="20"/>
          <w:lang w:val="en-GB"/>
        </w:rPr>
        <w:t>l</w:t>
      </w:r>
      <w:r w:rsidRPr="00E65246">
        <w:rPr>
          <w:rFonts w:cstheme="minorHAnsi"/>
          <w:i/>
          <w:sz w:val="20"/>
          <w:szCs w:val="20"/>
          <w:lang w:val="en-GB"/>
        </w:rPr>
        <w:t>ifeworld</w:t>
      </w:r>
      <w:r w:rsidR="0026761C" w:rsidRPr="00E65246">
        <w:rPr>
          <w:rFonts w:cstheme="minorHAnsi"/>
          <w:sz w:val="20"/>
          <w:szCs w:val="20"/>
          <w:lang w:val="en-GB"/>
        </w:rPr>
        <w:t>,</w:t>
      </w:r>
      <w:r w:rsidRPr="00E65246">
        <w:rPr>
          <w:rFonts w:cstheme="minorHAnsi"/>
          <w:sz w:val="20"/>
          <w:szCs w:val="20"/>
          <w:lang w:val="en-GB"/>
        </w:rPr>
        <w:t xml:space="preserve"> </w:t>
      </w:r>
      <w:r w:rsidR="00E9367B" w:rsidRPr="00E65246">
        <w:rPr>
          <w:rFonts w:cstheme="minorHAnsi"/>
          <w:sz w:val="20"/>
          <w:szCs w:val="20"/>
          <w:lang w:val="en-GB"/>
        </w:rPr>
        <w:t>Bloomington: Indiana University Press</w:t>
      </w:r>
      <w:r w:rsidRPr="00E65246">
        <w:rPr>
          <w:rFonts w:cstheme="minorHAnsi"/>
          <w:sz w:val="20"/>
          <w:szCs w:val="20"/>
          <w:lang w:val="en-GB"/>
        </w:rPr>
        <w:t>.</w:t>
      </w:r>
    </w:p>
    <w:p w14:paraId="6C44151A" w14:textId="193BF0C2" w:rsidR="00470A53" w:rsidRPr="00E65246" w:rsidRDefault="00A000C5" w:rsidP="00E65246">
      <w:pPr>
        <w:autoSpaceDE w:val="0"/>
        <w:autoSpaceDN w:val="0"/>
        <w:adjustRightInd w:val="0"/>
        <w:spacing w:after="0" w:line="276" w:lineRule="auto"/>
        <w:jc w:val="both"/>
        <w:rPr>
          <w:rFonts w:cstheme="minorHAnsi"/>
          <w:color w:val="231F20"/>
          <w:sz w:val="20"/>
          <w:szCs w:val="20"/>
          <w:lang w:val="en-GB"/>
        </w:rPr>
      </w:pPr>
      <w:r w:rsidRPr="00E65246">
        <w:rPr>
          <w:rFonts w:cstheme="minorHAnsi"/>
          <w:sz w:val="20"/>
          <w:szCs w:val="20"/>
          <w:lang w:val="en-GB"/>
        </w:rPr>
        <w:t xml:space="preserve">Johnson, R.B. </w:t>
      </w:r>
      <w:r w:rsidR="00A7157E" w:rsidRPr="00E65246">
        <w:rPr>
          <w:rFonts w:cstheme="minorHAnsi"/>
          <w:sz w:val="20"/>
          <w:szCs w:val="20"/>
          <w:lang w:val="en-GB"/>
        </w:rPr>
        <w:t>and</w:t>
      </w:r>
      <w:r w:rsidR="00470A53" w:rsidRPr="00E65246">
        <w:rPr>
          <w:rFonts w:cstheme="minorHAnsi"/>
          <w:sz w:val="20"/>
          <w:szCs w:val="20"/>
          <w:lang w:val="en-GB"/>
        </w:rPr>
        <w:t xml:space="preserve"> Onwuegbuzie, A.J. (2014)</w:t>
      </w:r>
      <w:r w:rsidR="00A7157E" w:rsidRPr="00E65246">
        <w:rPr>
          <w:rFonts w:cstheme="minorHAnsi"/>
          <w:sz w:val="20"/>
          <w:szCs w:val="20"/>
          <w:lang w:val="en-GB"/>
        </w:rPr>
        <w:t xml:space="preserve"> ‘</w:t>
      </w:r>
      <w:r w:rsidR="00470A53" w:rsidRPr="00E65246">
        <w:rPr>
          <w:rFonts w:cstheme="minorHAnsi"/>
          <w:bCs/>
          <w:sz w:val="20"/>
          <w:szCs w:val="20"/>
          <w:lang w:val="en-GB"/>
        </w:rPr>
        <w:t xml:space="preserve">Mixed </w:t>
      </w:r>
      <w:r w:rsidR="00A7157E" w:rsidRPr="00E65246">
        <w:rPr>
          <w:rFonts w:cstheme="minorHAnsi"/>
          <w:bCs/>
          <w:sz w:val="20"/>
          <w:szCs w:val="20"/>
          <w:lang w:val="en-GB"/>
        </w:rPr>
        <w:t>methods research</w:t>
      </w:r>
      <w:r w:rsidR="00470A53" w:rsidRPr="00E65246">
        <w:rPr>
          <w:rFonts w:cstheme="minorHAnsi"/>
          <w:bCs/>
          <w:sz w:val="20"/>
          <w:szCs w:val="20"/>
          <w:lang w:val="en-GB"/>
        </w:rPr>
        <w:t xml:space="preserve">: A </w:t>
      </w:r>
      <w:r w:rsidR="00A7157E" w:rsidRPr="00E65246">
        <w:rPr>
          <w:rFonts w:cstheme="minorHAnsi"/>
          <w:bCs/>
          <w:sz w:val="20"/>
          <w:szCs w:val="20"/>
          <w:lang w:val="en-GB"/>
        </w:rPr>
        <w:t>r</w:t>
      </w:r>
      <w:r w:rsidR="00470A53" w:rsidRPr="00E65246">
        <w:rPr>
          <w:rFonts w:cstheme="minorHAnsi"/>
          <w:bCs/>
          <w:sz w:val="20"/>
          <w:szCs w:val="20"/>
          <w:lang w:val="en-GB"/>
        </w:rPr>
        <w:t xml:space="preserve">esearch </w:t>
      </w:r>
      <w:r w:rsidR="00A7157E" w:rsidRPr="00E65246">
        <w:rPr>
          <w:rFonts w:cstheme="minorHAnsi"/>
          <w:bCs/>
          <w:sz w:val="20"/>
          <w:szCs w:val="20"/>
          <w:lang w:val="en-GB"/>
        </w:rPr>
        <w:t>p</w:t>
      </w:r>
      <w:r w:rsidR="00470A53" w:rsidRPr="00E65246">
        <w:rPr>
          <w:rFonts w:cstheme="minorHAnsi"/>
          <w:bCs/>
          <w:sz w:val="20"/>
          <w:szCs w:val="20"/>
          <w:lang w:val="en-GB"/>
        </w:rPr>
        <w:t>aradigm</w:t>
      </w:r>
      <w:r w:rsidR="00A260A0" w:rsidRPr="00E65246">
        <w:rPr>
          <w:rFonts w:cstheme="minorHAnsi"/>
          <w:bCs/>
          <w:sz w:val="20"/>
          <w:szCs w:val="20"/>
          <w:lang w:val="en-GB"/>
        </w:rPr>
        <w:t xml:space="preserve"> </w:t>
      </w:r>
      <w:r w:rsidR="00A7157E" w:rsidRPr="00E65246">
        <w:rPr>
          <w:rFonts w:cstheme="minorHAnsi"/>
          <w:bCs/>
          <w:sz w:val="20"/>
          <w:szCs w:val="20"/>
          <w:lang w:val="en-GB"/>
        </w:rPr>
        <w:t>w</w:t>
      </w:r>
      <w:r w:rsidR="00470A53" w:rsidRPr="00E65246">
        <w:rPr>
          <w:rFonts w:cstheme="minorHAnsi"/>
          <w:bCs/>
          <w:sz w:val="20"/>
          <w:szCs w:val="20"/>
          <w:lang w:val="en-GB"/>
        </w:rPr>
        <w:t xml:space="preserve">hose </w:t>
      </w:r>
      <w:r w:rsidR="00A7157E" w:rsidRPr="00E65246">
        <w:rPr>
          <w:rFonts w:cstheme="minorHAnsi"/>
          <w:bCs/>
          <w:sz w:val="20"/>
          <w:szCs w:val="20"/>
          <w:lang w:val="en-GB"/>
        </w:rPr>
        <w:t>t</w:t>
      </w:r>
      <w:r w:rsidR="00470A53" w:rsidRPr="00E65246">
        <w:rPr>
          <w:rFonts w:cstheme="minorHAnsi"/>
          <w:bCs/>
          <w:sz w:val="20"/>
          <w:szCs w:val="20"/>
          <w:lang w:val="en-GB"/>
        </w:rPr>
        <w:t xml:space="preserve">ime </w:t>
      </w:r>
      <w:r w:rsidR="00A7157E" w:rsidRPr="00E65246">
        <w:rPr>
          <w:rFonts w:cstheme="minorHAnsi"/>
          <w:bCs/>
          <w:sz w:val="20"/>
          <w:szCs w:val="20"/>
          <w:lang w:val="en-GB"/>
        </w:rPr>
        <w:t>h</w:t>
      </w:r>
      <w:r w:rsidR="00470A53" w:rsidRPr="00E65246">
        <w:rPr>
          <w:rFonts w:cstheme="minorHAnsi"/>
          <w:bCs/>
          <w:sz w:val="20"/>
          <w:szCs w:val="20"/>
          <w:lang w:val="en-GB"/>
        </w:rPr>
        <w:t xml:space="preserve">as </w:t>
      </w:r>
      <w:r w:rsidR="00A7157E" w:rsidRPr="00E65246">
        <w:rPr>
          <w:rFonts w:cstheme="minorHAnsi"/>
          <w:bCs/>
          <w:sz w:val="20"/>
          <w:szCs w:val="20"/>
          <w:lang w:val="en-GB"/>
        </w:rPr>
        <w:t>c</w:t>
      </w:r>
      <w:r w:rsidR="00470A53" w:rsidRPr="00E65246">
        <w:rPr>
          <w:rFonts w:cstheme="minorHAnsi"/>
          <w:bCs/>
          <w:sz w:val="20"/>
          <w:szCs w:val="20"/>
          <w:lang w:val="en-GB"/>
        </w:rPr>
        <w:t>ome</w:t>
      </w:r>
      <w:r w:rsidR="00A7157E" w:rsidRPr="00E65246">
        <w:rPr>
          <w:rFonts w:cstheme="minorHAnsi"/>
          <w:bCs/>
          <w:sz w:val="20"/>
          <w:szCs w:val="20"/>
          <w:lang w:val="en-GB"/>
        </w:rPr>
        <w:t>’,</w:t>
      </w:r>
      <w:r w:rsidR="00470A53" w:rsidRPr="00E65246">
        <w:rPr>
          <w:rFonts w:cstheme="minorHAnsi"/>
          <w:bCs/>
          <w:sz w:val="20"/>
          <w:szCs w:val="20"/>
          <w:lang w:val="en-GB"/>
        </w:rPr>
        <w:t xml:space="preserve"> </w:t>
      </w:r>
      <w:r w:rsidR="00470A53" w:rsidRPr="00E65246">
        <w:rPr>
          <w:rFonts w:cstheme="minorHAnsi"/>
          <w:i/>
          <w:color w:val="231F20"/>
          <w:sz w:val="20"/>
          <w:szCs w:val="20"/>
          <w:lang w:val="en-GB"/>
        </w:rPr>
        <w:t>Educational Researcher</w:t>
      </w:r>
      <w:r w:rsidR="00470A53" w:rsidRPr="00E65246">
        <w:rPr>
          <w:rFonts w:cstheme="minorHAnsi"/>
          <w:color w:val="231F20"/>
          <w:sz w:val="20"/>
          <w:szCs w:val="20"/>
          <w:lang w:val="en-GB"/>
        </w:rPr>
        <w:t xml:space="preserve">, </w:t>
      </w:r>
      <w:r w:rsidR="00A7157E" w:rsidRPr="00E65246">
        <w:rPr>
          <w:rFonts w:cstheme="minorHAnsi"/>
          <w:color w:val="231F20"/>
          <w:sz w:val="20"/>
          <w:szCs w:val="20"/>
          <w:lang w:val="en-GB"/>
        </w:rPr>
        <w:t>vol</w:t>
      </w:r>
      <w:r w:rsidR="00470A53" w:rsidRPr="00E65246">
        <w:rPr>
          <w:rFonts w:cstheme="minorHAnsi"/>
          <w:color w:val="231F20"/>
          <w:sz w:val="20"/>
          <w:szCs w:val="20"/>
          <w:lang w:val="en-GB"/>
        </w:rPr>
        <w:t xml:space="preserve">. 33, </w:t>
      </w:r>
      <w:r w:rsidR="00A7157E" w:rsidRPr="00E65246">
        <w:rPr>
          <w:rFonts w:cstheme="minorHAnsi"/>
          <w:color w:val="231F20"/>
          <w:sz w:val="20"/>
          <w:szCs w:val="20"/>
          <w:lang w:val="en-GB"/>
        </w:rPr>
        <w:t>n</w:t>
      </w:r>
      <w:r w:rsidR="00470A53" w:rsidRPr="00E65246">
        <w:rPr>
          <w:rFonts w:cstheme="minorHAnsi"/>
          <w:color w:val="231F20"/>
          <w:sz w:val="20"/>
          <w:szCs w:val="20"/>
          <w:lang w:val="en-GB"/>
        </w:rPr>
        <w:t>o. 7</w:t>
      </w:r>
      <w:r w:rsidR="00A7157E" w:rsidRPr="00E65246">
        <w:rPr>
          <w:rFonts w:cstheme="minorHAnsi"/>
          <w:color w:val="231F20"/>
          <w:sz w:val="20"/>
          <w:szCs w:val="20"/>
          <w:lang w:val="en-GB"/>
        </w:rPr>
        <w:t xml:space="preserve">, pp. </w:t>
      </w:r>
      <w:r w:rsidR="00E9367B" w:rsidRPr="00E65246">
        <w:rPr>
          <w:rFonts w:cstheme="minorHAnsi"/>
          <w:color w:val="231F20"/>
          <w:sz w:val="20"/>
          <w:szCs w:val="20"/>
          <w:lang w:val="en-GB"/>
        </w:rPr>
        <w:t>14-26.</w:t>
      </w:r>
    </w:p>
    <w:p w14:paraId="2172DB45" w14:textId="06D083BA" w:rsidR="008513D9" w:rsidRPr="00E65246" w:rsidRDefault="002D3995" w:rsidP="00E65246">
      <w:pPr>
        <w:spacing w:after="0" w:line="276" w:lineRule="auto"/>
        <w:jc w:val="both"/>
        <w:rPr>
          <w:rFonts w:cstheme="minorHAnsi"/>
          <w:sz w:val="20"/>
          <w:szCs w:val="20"/>
          <w:lang w:val="en-GB"/>
        </w:rPr>
      </w:pPr>
      <w:proofErr w:type="spellStart"/>
      <w:r w:rsidRPr="00E65246">
        <w:rPr>
          <w:rFonts w:cstheme="minorHAnsi"/>
          <w:sz w:val="20"/>
          <w:szCs w:val="20"/>
          <w:lang w:val="en-GB"/>
        </w:rPr>
        <w:t>Ju</w:t>
      </w:r>
      <w:r w:rsidR="00E9367B" w:rsidRPr="00E65246">
        <w:rPr>
          <w:rFonts w:cstheme="minorHAnsi"/>
          <w:sz w:val="20"/>
          <w:szCs w:val="20"/>
          <w:lang w:val="en-GB"/>
        </w:rPr>
        <w:t>elskær</w:t>
      </w:r>
      <w:proofErr w:type="spellEnd"/>
      <w:r w:rsidR="00E9367B" w:rsidRPr="00E65246">
        <w:rPr>
          <w:rFonts w:cstheme="minorHAnsi"/>
          <w:sz w:val="20"/>
          <w:szCs w:val="20"/>
          <w:lang w:val="en-GB"/>
        </w:rPr>
        <w:t xml:space="preserve">, M. </w:t>
      </w:r>
      <w:r w:rsidR="008513D9" w:rsidRPr="00E65246">
        <w:rPr>
          <w:rFonts w:cstheme="minorHAnsi"/>
          <w:sz w:val="20"/>
          <w:szCs w:val="20"/>
          <w:lang w:val="en-GB"/>
        </w:rPr>
        <w:t>and</w:t>
      </w:r>
      <w:r w:rsidR="00E9367B" w:rsidRPr="00E65246">
        <w:rPr>
          <w:rFonts w:cstheme="minorHAnsi"/>
          <w:sz w:val="20"/>
          <w:szCs w:val="20"/>
          <w:lang w:val="en-GB"/>
        </w:rPr>
        <w:t xml:space="preserve"> Staunæs, D. (2014)</w:t>
      </w:r>
      <w:r w:rsidR="008513D9" w:rsidRPr="00E65246">
        <w:rPr>
          <w:rFonts w:cstheme="minorHAnsi"/>
          <w:sz w:val="20"/>
          <w:szCs w:val="20"/>
          <w:lang w:val="en-GB"/>
        </w:rPr>
        <w:t xml:space="preserve"> ‘</w:t>
      </w:r>
      <w:proofErr w:type="spellStart"/>
      <w:r w:rsidRPr="00E65246">
        <w:rPr>
          <w:rFonts w:cstheme="minorHAnsi"/>
          <w:sz w:val="20"/>
          <w:szCs w:val="20"/>
          <w:lang w:val="en-GB"/>
        </w:rPr>
        <w:t>Klasseledelse</w:t>
      </w:r>
      <w:proofErr w:type="spellEnd"/>
      <w:r w:rsidRPr="00E65246">
        <w:rPr>
          <w:rFonts w:cstheme="minorHAnsi"/>
          <w:sz w:val="20"/>
          <w:szCs w:val="20"/>
          <w:lang w:val="en-GB"/>
        </w:rPr>
        <w:t xml:space="preserve"> – </w:t>
      </w:r>
      <w:r w:rsidR="008513D9" w:rsidRPr="00E65246">
        <w:rPr>
          <w:rFonts w:cstheme="minorHAnsi"/>
          <w:sz w:val="20"/>
          <w:szCs w:val="20"/>
          <w:lang w:val="en-GB"/>
        </w:rPr>
        <w:t>“</w:t>
      </w:r>
      <w:r w:rsidRPr="00E65246">
        <w:rPr>
          <w:rFonts w:cstheme="minorHAnsi"/>
          <w:sz w:val="20"/>
          <w:szCs w:val="20"/>
          <w:lang w:val="en-GB"/>
        </w:rPr>
        <w:t>all inclusive</w:t>
      </w:r>
      <w:r w:rsidR="008513D9" w:rsidRPr="00E65246">
        <w:rPr>
          <w:rFonts w:cstheme="minorHAnsi"/>
          <w:sz w:val="20"/>
          <w:szCs w:val="20"/>
          <w:lang w:val="en-GB"/>
        </w:rPr>
        <w:t>”</w:t>
      </w:r>
      <w:r w:rsidRPr="00E65246">
        <w:rPr>
          <w:rFonts w:cstheme="minorHAnsi"/>
          <w:sz w:val="20"/>
          <w:szCs w:val="20"/>
          <w:lang w:val="en-GB"/>
        </w:rPr>
        <w:t xml:space="preserve">. </w:t>
      </w:r>
      <w:proofErr w:type="spellStart"/>
      <w:r w:rsidRPr="00E65246">
        <w:rPr>
          <w:rFonts w:cstheme="minorHAnsi"/>
          <w:sz w:val="20"/>
          <w:szCs w:val="20"/>
          <w:lang w:val="en-GB"/>
        </w:rPr>
        <w:t>Læringscentreret</w:t>
      </w:r>
      <w:proofErr w:type="spellEnd"/>
      <w:r w:rsidRPr="00E65246">
        <w:rPr>
          <w:rFonts w:cstheme="minorHAnsi"/>
          <w:sz w:val="20"/>
          <w:szCs w:val="20"/>
          <w:lang w:val="en-GB"/>
        </w:rPr>
        <w:t xml:space="preserve"> </w:t>
      </w:r>
      <w:proofErr w:type="spellStart"/>
      <w:r w:rsidRPr="00E65246">
        <w:rPr>
          <w:rFonts w:cstheme="minorHAnsi"/>
          <w:sz w:val="20"/>
          <w:szCs w:val="20"/>
          <w:lang w:val="en-GB"/>
        </w:rPr>
        <w:t>ledelse</w:t>
      </w:r>
      <w:proofErr w:type="spellEnd"/>
      <w:r w:rsidRPr="00E65246">
        <w:rPr>
          <w:rFonts w:cstheme="minorHAnsi"/>
          <w:sz w:val="20"/>
          <w:szCs w:val="20"/>
          <w:lang w:val="en-GB"/>
        </w:rPr>
        <w:t xml:space="preserve"> </w:t>
      </w:r>
      <w:proofErr w:type="spellStart"/>
      <w:r w:rsidRPr="00E65246">
        <w:rPr>
          <w:rFonts w:cstheme="minorHAnsi"/>
          <w:sz w:val="20"/>
          <w:szCs w:val="20"/>
          <w:lang w:val="en-GB"/>
        </w:rPr>
        <w:t>af</w:t>
      </w:r>
      <w:proofErr w:type="spellEnd"/>
      <w:r w:rsidRPr="00E65246">
        <w:rPr>
          <w:rFonts w:cstheme="minorHAnsi"/>
          <w:sz w:val="20"/>
          <w:szCs w:val="20"/>
          <w:lang w:val="en-GB"/>
        </w:rPr>
        <w:t xml:space="preserve"> </w:t>
      </w:r>
      <w:proofErr w:type="spellStart"/>
      <w:r w:rsidRPr="00E65246">
        <w:rPr>
          <w:rFonts w:cstheme="minorHAnsi"/>
          <w:sz w:val="20"/>
          <w:szCs w:val="20"/>
          <w:lang w:val="en-GB"/>
        </w:rPr>
        <w:t>sanser</w:t>
      </w:r>
      <w:proofErr w:type="spellEnd"/>
      <w:r w:rsidRPr="00E65246">
        <w:rPr>
          <w:rFonts w:cstheme="minorHAnsi"/>
          <w:sz w:val="20"/>
          <w:szCs w:val="20"/>
          <w:lang w:val="en-GB"/>
        </w:rPr>
        <w:t xml:space="preserve">, </w:t>
      </w:r>
      <w:proofErr w:type="spellStart"/>
      <w:r w:rsidRPr="00E65246">
        <w:rPr>
          <w:rFonts w:cstheme="minorHAnsi"/>
          <w:sz w:val="20"/>
          <w:szCs w:val="20"/>
          <w:lang w:val="en-GB"/>
        </w:rPr>
        <w:t>affekter</w:t>
      </w:r>
      <w:proofErr w:type="spellEnd"/>
      <w:r w:rsidRPr="00E65246">
        <w:rPr>
          <w:rFonts w:cstheme="minorHAnsi"/>
          <w:sz w:val="20"/>
          <w:szCs w:val="20"/>
          <w:lang w:val="en-GB"/>
        </w:rPr>
        <w:t xml:space="preserve"> og </w:t>
      </w:r>
      <w:proofErr w:type="spellStart"/>
      <w:r w:rsidRPr="00E65246">
        <w:rPr>
          <w:rFonts w:cstheme="minorHAnsi"/>
          <w:sz w:val="20"/>
          <w:szCs w:val="20"/>
          <w:lang w:val="en-GB"/>
        </w:rPr>
        <w:t>rytmer</w:t>
      </w:r>
      <w:proofErr w:type="spellEnd"/>
      <w:r w:rsidR="008513D9" w:rsidRPr="00E65246">
        <w:rPr>
          <w:rFonts w:cstheme="minorHAnsi"/>
          <w:sz w:val="20"/>
          <w:szCs w:val="20"/>
          <w:lang w:val="en-GB"/>
        </w:rPr>
        <w:t>’,</w:t>
      </w:r>
      <w:r w:rsidRPr="00E65246">
        <w:rPr>
          <w:rFonts w:cstheme="minorHAnsi"/>
          <w:sz w:val="20"/>
          <w:szCs w:val="20"/>
          <w:lang w:val="en-GB"/>
        </w:rPr>
        <w:t xml:space="preserve"> </w:t>
      </w:r>
      <w:r w:rsidR="008513D9" w:rsidRPr="00E65246">
        <w:rPr>
          <w:rFonts w:cstheme="minorHAnsi"/>
          <w:sz w:val="20"/>
          <w:szCs w:val="20"/>
          <w:lang w:val="en-GB"/>
        </w:rPr>
        <w:t>in</w:t>
      </w:r>
      <w:r w:rsidRPr="00E65246">
        <w:rPr>
          <w:rFonts w:cstheme="minorHAnsi"/>
          <w:sz w:val="20"/>
          <w:szCs w:val="20"/>
          <w:lang w:val="en-GB"/>
        </w:rPr>
        <w:t xml:space="preserve"> </w:t>
      </w:r>
      <w:proofErr w:type="spellStart"/>
      <w:r w:rsidRPr="00E65246">
        <w:rPr>
          <w:rFonts w:cstheme="minorHAnsi"/>
          <w:sz w:val="20"/>
          <w:szCs w:val="20"/>
          <w:lang w:val="en-GB"/>
        </w:rPr>
        <w:t>Krejsler</w:t>
      </w:r>
      <w:proofErr w:type="spellEnd"/>
      <w:r w:rsidR="00E65246">
        <w:rPr>
          <w:rFonts w:cstheme="minorHAnsi"/>
          <w:sz w:val="20"/>
          <w:szCs w:val="20"/>
          <w:lang w:val="en-GB"/>
        </w:rPr>
        <w:t>, J.</w:t>
      </w:r>
      <w:r w:rsidR="00E9367B" w:rsidRPr="00E65246">
        <w:rPr>
          <w:rFonts w:cstheme="minorHAnsi"/>
          <w:sz w:val="20"/>
          <w:szCs w:val="20"/>
          <w:lang w:val="en-GB"/>
        </w:rPr>
        <w:t xml:space="preserve"> </w:t>
      </w:r>
      <w:r w:rsidR="008513D9" w:rsidRPr="00E65246">
        <w:rPr>
          <w:rFonts w:cstheme="minorHAnsi"/>
          <w:sz w:val="20"/>
          <w:szCs w:val="20"/>
          <w:lang w:val="en-GB"/>
        </w:rPr>
        <w:t>and</w:t>
      </w:r>
      <w:r w:rsidR="00E9367B" w:rsidRPr="00E65246">
        <w:rPr>
          <w:rFonts w:cstheme="minorHAnsi"/>
          <w:sz w:val="20"/>
          <w:szCs w:val="20"/>
          <w:lang w:val="en-GB"/>
        </w:rPr>
        <w:t xml:space="preserve"> Moos</w:t>
      </w:r>
      <w:r w:rsidR="00E65246">
        <w:rPr>
          <w:rFonts w:cstheme="minorHAnsi"/>
          <w:sz w:val="20"/>
          <w:szCs w:val="20"/>
          <w:lang w:val="en-GB"/>
        </w:rPr>
        <w:t>, L.</w:t>
      </w:r>
      <w:r w:rsidR="00E9367B" w:rsidRPr="00E65246">
        <w:rPr>
          <w:rFonts w:cstheme="minorHAnsi"/>
          <w:sz w:val="20"/>
          <w:szCs w:val="20"/>
          <w:lang w:val="en-GB"/>
        </w:rPr>
        <w:t xml:space="preserve"> </w:t>
      </w:r>
      <w:r w:rsidRPr="00E65246">
        <w:rPr>
          <w:rFonts w:cstheme="minorHAnsi"/>
          <w:sz w:val="20"/>
          <w:szCs w:val="20"/>
          <w:lang w:val="en-GB"/>
        </w:rPr>
        <w:t>(</w:t>
      </w:r>
      <w:r w:rsidR="00E9367B" w:rsidRPr="00E65246">
        <w:rPr>
          <w:rFonts w:cstheme="minorHAnsi"/>
          <w:sz w:val="20"/>
          <w:szCs w:val="20"/>
          <w:lang w:val="en-GB"/>
        </w:rPr>
        <w:t>eds</w:t>
      </w:r>
      <w:r w:rsidRPr="00E65246">
        <w:rPr>
          <w:rFonts w:cstheme="minorHAnsi"/>
          <w:sz w:val="20"/>
          <w:szCs w:val="20"/>
          <w:lang w:val="en-GB"/>
        </w:rPr>
        <w:t>.)</w:t>
      </w:r>
      <w:r w:rsidRPr="00E65246">
        <w:rPr>
          <w:rFonts w:cstheme="minorHAnsi"/>
          <w:i/>
          <w:sz w:val="20"/>
          <w:szCs w:val="20"/>
          <w:lang w:val="en-GB"/>
        </w:rPr>
        <w:t xml:space="preserve"> </w:t>
      </w:r>
      <w:proofErr w:type="spellStart"/>
      <w:r w:rsidRPr="00E65246">
        <w:rPr>
          <w:rFonts w:cstheme="minorHAnsi"/>
          <w:i/>
          <w:sz w:val="20"/>
          <w:szCs w:val="20"/>
          <w:lang w:val="en-GB"/>
        </w:rPr>
        <w:t>Klasseledelsens</w:t>
      </w:r>
      <w:proofErr w:type="spellEnd"/>
      <w:r w:rsidRPr="00E65246">
        <w:rPr>
          <w:rFonts w:cstheme="minorHAnsi"/>
          <w:i/>
          <w:sz w:val="20"/>
          <w:szCs w:val="20"/>
          <w:lang w:val="en-GB"/>
        </w:rPr>
        <w:t xml:space="preserve"> </w:t>
      </w:r>
      <w:proofErr w:type="spellStart"/>
      <w:r w:rsidRPr="00E65246">
        <w:rPr>
          <w:rFonts w:cstheme="minorHAnsi"/>
          <w:i/>
          <w:sz w:val="20"/>
          <w:szCs w:val="20"/>
          <w:lang w:val="en-GB"/>
        </w:rPr>
        <w:t>dilemmaer</w:t>
      </w:r>
      <w:proofErr w:type="spellEnd"/>
      <w:r w:rsidRPr="00E65246">
        <w:rPr>
          <w:rFonts w:cstheme="minorHAnsi"/>
          <w:i/>
          <w:sz w:val="20"/>
          <w:szCs w:val="20"/>
          <w:lang w:val="en-GB"/>
        </w:rPr>
        <w:t xml:space="preserve">. </w:t>
      </w:r>
      <w:proofErr w:type="spellStart"/>
      <w:r w:rsidRPr="00E65246">
        <w:rPr>
          <w:rFonts w:cstheme="minorHAnsi"/>
          <w:i/>
          <w:sz w:val="20"/>
          <w:szCs w:val="20"/>
          <w:lang w:val="en-GB"/>
        </w:rPr>
        <w:t>Fortsatte</w:t>
      </w:r>
      <w:proofErr w:type="spellEnd"/>
      <w:r w:rsidRPr="00E65246">
        <w:rPr>
          <w:rFonts w:cstheme="minorHAnsi"/>
          <w:i/>
          <w:sz w:val="20"/>
          <w:szCs w:val="20"/>
          <w:lang w:val="en-GB"/>
        </w:rPr>
        <w:t xml:space="preserve"> </w:t>
      </w:r>
      <w:proofErr w:type="spellStart"/>
      <w:r w:rsidRPr="00E65246">
        <w:rPr>
          <w:rFonts w:cstheme="minorHAnsi"/>
          <w:i/>
          <w:sz w:val="20"/>
          <w:szCs w:val="20"/>
          <w:lang w:val="en-GB"/>
        </w:rPr>
        <w:t>magtkampe</w:t>
      </w:r>
      <w:proofErr w:type="spellEnd"/>
      <w:r w:rsidRPr="00E65246">
        <w:rPr>
          <w:rFonts w:cstheme="minorHAnsi"/>
          <w:i/>
          <w:sz w:val="20"/>
          <w:szCs w:val="20"/>
          <w:lang w:val="en-GB"/>
        </w:rPr>
        <w:t xml:space="preserve"> </w:t>
      </w:r>
      <w:proofErr w:type="spellStart"/>
      <w:r w:rsidRPr="00E65246">
        <w:rPr>
          <w:rFonts w:cstheme="minorHAnsi"/>
          <w:i/>
          <w:sz w:val="20"/>
          <w:szCs w:val="20"/>
          <w:lang w:val="en-GB"/>
        </w:rPr>
        <w:t>i</w:t>
      </w:r>
      <w:proofErr w:type="spellEnd"/>
      <w:r w:rsidRPr="00E65246">
        <w:rPr>
          <w:rFonts w:cstheme="minorHAnsi"/>
          <w:i/>
          <w:sz w:val="20"/>
          <w:szCs w:val="20"/>
          <w:lang w:val="en-GB"/>
        </w:rPr>
        <w:t xml:space="preserve"> </w:t>
      </w:r>
      <w:proofErr w:type="spellStart"/>
      <w:r w:rsidRPr="00E65246">
        <w:rPr>
          <w:rFonts w:cstheme="minorHAnsi"/>
          <w:i/>
          <w:sz w:val="20"/>
          <w:szCs w:val="20"/>
          <w:lang w:val="en-GB"/>
        </w:rPr>
        <w:t>praksis</w:t>
      </w:r>
      <w:proofErr w:type="spellEnd"/>
      <w:r w:rsidRPr="00E65246">
        <w:rPr>
          <w:rFonts w:cstheme="minorHAnsi"/>
          <w:i/>
          <w:sz w:val="20"/>
          <w:szCs w:val="20"/>
          <w:lang w:val="en-GB"/>
        </w:rPr>
        <w:t xml:space="preserve">, </w:t>
      </w:r>
      <w:proofErr w:type="spellStart"/>
      <w:r w:rsidRPr="00E65246">
        <w:rPr>
          <w:rFonts w:cstheme="minorHAnsi"/>
          <w:i/>
          <w:sz w:val="20"/>
          <w:szCs w:val="20"/>
          <w:lang w:val="en-GB"/>
        </w:rPr>
        <w:t>pædagogik</w:t>
      </w:r>
      <w:proofErr w:type="spellEnd"/>
      <w:r w:rsidRPr="00E65246">
        <w:rPr>
          <w:rFonts w:cstheme="minorHAnsi"/>
          <w:i/>
          <w:sz w:val="20"/>
          <w:szCs w:val="20"/>
          <w:lang w:val="en-GB"/>
        </w:rPr>
        <w:t xml:space="preserve"> </w:t>
      </w:r>
      <w:proofErr w:type="gramStart"/>
      <w:r w:rsidRPr="00E65246">
        <w:rPr>
          <w:rFonts w:cstheme="minorHAnsi"/>
          <w:i/>
          <w:sz w:val="20"/>
          <w:szCs w:val="20"/>
          <w:lang w:val="en-GB"/>
        </w:rPr>
        <w:t>og</w:t>
      </w:r>
      <w:proofErr w:type="gramEnd"/>
      <w:r w:rsidRPr="00E65246">
        <w:rPr>
          <w:rFonts w:cstheme="minorHAnsi"/>
          <w:i/>
          <w:sz w:val="20"/>
          <w:szCs w:val="20"/>
          <w:lang w:val="en-GB"/>
        </w:rPr>
        <w:t xml:space="preserve"> </w:t>
      </w:r>
      <w:proofErr w:type="spellStart"/>
      <w:r w:rsidRPr="00E65246">
        <w:rPr>
          <w:rFonts w:cstheme="minorHAnsi"/>
          <w:i/>
          <w:sz w:val="20"/>
          <w:szCs w:val="20"/>
          <w:lang w:val="en-GB"/>
        </w:rPr>
        <w:t>politik</w:t>
      </w:r>
      <w:proofErr w:type="spellEnd"/>
      <w:r w:rsidR="008513D9" w:rsidRPr="00E65246">
        <w:rPr>
          <w:rFonts w:cstheme="minorHAnsi"/>
          <w:sz w:val="20"/>
          <w:szCs w:val="20"/>
          <w:lang w:val="en-GB"/>
        </w:rPr>
        <w:t xml:space="preserve">, </w:t>
      </w:r>
      <w:proofErr w:type="spellStart"/>
      <w:r w:rsidR="00077D6E" w:rsidRPr="00E65246">
        <w:rPr>
          <w:rFonts w:cstheme="minorHAnsi"/>
          <w:sz w:val="20"/>
          <w:szCs w:val="20"/>
          <w:lang w:val="en-GB"/>
        </w:rPr>
        <w:t>København</w:t>
      </w:r>
      <w:proofErr w:type="spellEnd"/>
      <w:r w:rsidR="00077D6E" w:rsidRPr="00E65246">
        <w:rPr>
          <w:rFonts w:cstheme="minorHAnsi"/>
          <w:sz w:val="20"/>
          <w:szCs w:val="20"/>
          <w:lang w:val="en-GB"/>
        </w:rPr>
        <w:t xml:space="preserve">: </w:t>
      </w:r>
      <w:proofErr w:type="spellStart"/>
      <w:r w:rsidR="00077D6E" w:rsidRPr="00E65246">
        <w:rPr>
          <w:rFonts w:cstheme="minorHAnsi"/>
          <w:sz w:val="20"/>
          <w:szCs w:val="20"/>
          <w:lang w:val="en-GB"/>
        </w:rPr>
        <w:t>Dafolo</w:t>
      </w:r>
      <w:proofErr w:type="spellEnd"/>
      <w:r w:rsidR="00077D6E" w:rsidRPr="00E65246">
        <w:rPr>
          <w:rFonts w:cstheme="minorHAnsi"/>
          <w:sz w:val="20"/>
          <w:szCs w:val="20"/>
          <w:lang w:val="en-GB"/>
        </w:rPr>
        <w:t xml:space="preserve">. </w:t>
      </w:r>
    </w:p>
    <w:p w14:paraId="5D31BA31" w14:textId="14541C0F" w:rsidR="0012209E" w:rsidRPr="00E65246" w:rsidRDefault="0012209E" w:rsidP="00E65246">
      <w:pPr>
        <w:spacing w:after="0" w:line="276" w:lineRule="auto"/>
        <w:jc w:val="both"/>
        <w:rPr>
          <w:rFonts w:cstheme="minorHAnsi"/>
          <w:sz w:val="20"/>
          <w:szCs w:val="20"/>
          <w:lang w:val="en-GB"/>
        </w:rPr>
      </w:pPr>
      <w:r w:rsidRPr="00E65246">
        <w:rPr>
          <w:rFonts w:cstheme="minorHAnsi"/>
          <w:sz w:val="20"/>
          <w:szCs w:val="20"/>
          <w:lang w:val="en-GB"/>
        </w:rPr>
        <w:t xml:space="preserve">Kvale, S. </w:t>
      </w:r>
      <w:r w:rsidR="008513D9" w:rsidRPr="00E65246">
        <w:rPr>
          <w:rFonts w:cstheme="minorHAnsi"/>
          <w:sz w:val="20"/>
          <w:szCs w:val="20"/>
          <w:lang w:val="en-GB"/>
        </w:rPr>
        <w:t>and</w:t>
      </w:r>
      <w:r w:rsidRPr="00E65246">
        <w:rPr>
          <w:rFonts w:cstheme="minorHAnsi"/>
          <w:sz w:val="20"/>
          <w:szCs w:val="20"/>
          <w:lang w:val="en-GB"/>
        </w:rPr>
        <w:t xml:space="preserve"> </w:t>
      </w:r>
      <w:proofErr w:type="spellStart"/>
      <w:r w:rsidRPr="00E65246">
        <w:rPr>
          <w:rFonts w:cstheme="minorHAnsi"/>
          <w:sz w:val="20"/>
          <w:szCs w:val="20"/>
          <w:lang w:val="en-GB"/>
        </w:rPr>
        <w:t>Brinkmann</w:t>
      </w:r>
      <w:proofErr w:type="spellEnd"/>
      <w:r w:rsidRPr="00E65246">
        <w:rPr>
          <w:rFonts w:cstheme="minorHAnsi"/>
          <w:sz w:val="20"/>
          <w:szCs w:val="20"/>
          <w:lang w:val="en-GB"/>
        </w:rPr>
        <w:t xml:space="preserve">, S.E. (2008) </w:t>
      </w:r>
      <w:r w:rsidRPr="00E65246">
        <w:rPr>
          <w:rFonts w:cstheme="minorHAnsi"/>
          <w:i/>
          <w:sz w:val="20"/>
          <w:szCs w:val="20"/>
          <w:lang w:val="en-GB"/>
        </w:rPr>
        <w:t>Interview</w:t>
      </w:r>
      <w:r w:rsidR="008513D9" w:rsidRPr="00E65246">
        <w:rPr>
          <w:rFonts w:cstheme="minorHAnsi"/>
          <w:sz w:val="20"/>
          <w:szCs w:val="20"/>
          <w:lang w:val="en-GB"/>
        </w:rPr>
        <w:t xml:space="preserve">, </w:t>
      </w:r>
      <w:proofErr w:type="spellStart"/>
      <w:r w:rsidR="00E9367B" w:rsidRPr="00E65246">
        <w:rPr>
          <w:rFonts w:cstheme="minorHAnsi"/>
          <w:sz w:val="20"/>
          <w:szCs w:val="20"/>
          <w:lang w:val="en-GB"/>
        </w:rPr>
        <w:t>København</w:t>
      </w:r>
      <w:proofErr w:type="spellEnd"/>
      <w:r w:rsidR="00E9367B" w:rsidRPr="00E65246">
        <w:rPr>
          <w:rFonts w:cstheme="minorHAnsi"/>
          <w:sz w:val="20"/>
          <w:szCs w:val="20"/>
          <w:lang w:val="en-GB"/>
        </w:rPr>
        <w:t xml:space="preserve">: </w:t>
      </w:r>
      <w:r w:rsidRPr="00E65246">
        <w:rPr>
          <w:rFonts w:cstheme="minorHAnsi"/>
          <w:sz w:val="20"/>
          <w:szCs w:val="20"/>
          <w:lang w:val="en-GB"/>
        </w:rPr>
        <w:t xml:space="preserve">Hans </w:t>
      </w:r>
      <w:proofErr w:type="spellStart"/>
      <w:r w:rsidRPr="00E65246">
        <w:rPr>
          <w:rFonts w:cstheme="minorHAnsi"/>
          <w:sz w:val="20"/>
          <w:szCs w:val="20"/>
          <w:lang w:val="en-GB"/>
        </w:rPr>
        <w:t>Reitzel</w:t>
      </w:r>
      <w:proofErr w:type="spellEnd"/>
      <w:r w:rsidRPr="00E65246">
        <w:rPr>
          <w:rFonts w:cstheme="minorHAnsi"/>
          <w:sz w:val="20"/>
          <w:szCs w:val="20"/>
          <w:lang w:val="en-GB"/>
        </w:rPr>
        <w:t>.</w:t>
      </w:r>
    </w:p>
    <w:p w14:paraId="57C0DA0B" w14:textId="3D8EB85D" w:rsidR="00A000C5" w:rsidRPr="00E65246" w:rsidRDefault="00470A53" w:rsidP="00E65246">
      <w:pPr>
        <w:spacing w:after="0" w:line="276" w:lineRule="auto"/>
        <w:jc w:val="both"/>
        <w:rPr>
          <w:rFonts w:cstheme="minorHAnsi"/>
          <w:sz w:val="20"/>
          <w:szCs w:val="20"/>
          <w:lang w:val="en-GB"/>
        </w:rPr>
      </w:pPr>
      <w:r w:rsidRPr="00E65246">
        <w:rPr>
          <w:rFonts w:cstheme="minorHAnsi"/>
          <w:sz w:val="20"/>
          <w:szCs w:val="20"/>
          <w:lang w:val="en-GB"/>
        </w:rPr>
        <w:t>Nielsen</w:t>
      </w:r>
      <w:r w:rsidR="00E9367B" w:rsidRPr="00E65246">
        <w:rPr>
          <w:rFonts w:cstheme="minorHAnsi"/>
          <w:sz w:val="20"/>
          <w:szCs w:val="20"/>
          <w:lang w:val="en-GB"/>
        </w:rPr>
        <w:t xml:space="preserve">, B.S. </w:t>
      </w:r>
      <w:r w:rsidR="008513D9" w:rsidRPr="00E65246">
        <w:rPr>
          <w:rFonts w:cstheme="minorHAnsi"/>
          <w:sz w:val="20"/>
          <w:szCs w:val="20"/>
          <w:lang w:val="en-GB"/>
        </w:rPr>
        <w:t>and</w:t>
      </w:r>
      <w:r w:rsidR="00E9367B" w:rsidRPr="00E65246">
        <w:rPr>
          <w:rFonts w:cstheme="minorHAnsi"/>
          <w:sz w:val="20"/>
          <w:szCs w:val="20"/>
          <w:lang w:val="en-GB"/>
        </w:rPr>
        <w:t xml:space="preserve"> Nielsen, K.A. (2010)</w:t>
      </w:r>
      <w:r w:rsidR="008513D9" w:rsidRPr="00E65246">
        <w:rPr>
          <w:rFonts w:cstheme="minorHAnsi"/>
          <w:sz w:val="20"/>
          <w:szCs w:val="20"/>
          <w:lang w:val="en-GB"/>
        </w:rPr>
        <w:t xml:space="preserve"> ‘</w:t>
      </w:r>
      <w:proofErr w:type="spellStart"/>
      <w:r w:rsidRPr="00E65246">
        <w:rPr>
          <w:rFonts w:cstheme="minorHAnsi"/>
          <w:sz w:val="20"/>
          <w:szCs w:val="20"/>
          <w:lang w:val="en-GB"/>
        </w:rPr>
        <w:t>Aktionsforskning</w:t>
      </w:r>
      <w:proofErr w:type="spellEnd"/>
      <w:r w:rsidR="008513D9" w:rsidRPr="00E65246">
        <w:rPr>
          <w:rFonts w:cstheme="minorHAnsi"/>
          <w:sz w:val="20"/>
          <w:szCs w:val="20"/>
          <w:lang w:val="en-GB"/>
        </w:rPr>
        <w:t>’,</w:t>
      </w:r>
      <w:r w:rsidR="0028509B" w:rsidRPr="00E65246">
        <w:rPr>
          <w:rFonts w:cstheme="minorHAnsi"/>
          <w:sz w:val="20"/>
          <w:szCs w:val="20"/>
          <w:lang w:val="en-GB"/>
        </w:rPr>
        <w:t xml:space="preserve"> </w:t>
      </w:r>
      <w:r w:rsidR="008513D9" w:rsidRPr="00E65246">
        <w:rPr>
          <w:rFonts w:cstheme="minorHAnsi"/>
          <w:sz w:val="20"/>
          <w:szCs w:val="20"/>
          <w:lang w:val="en-GB"/>
        </w:rPr>
        <w:t>in</w:t>
      </w:r>
      <w:r w:rsidRPr="00E65246">
        <w:rPr>
          <w:rFonts w:cstheme="minorHAnsi"/>
          <w:sz w:val="20"/>
          <w:szCs w:val="20"/>
          <w:lang w:val="en-GB"/>
        </w:rPr>
        <w:t xml:space="preserve"> </w:t>
      </w:r>
      <w:proofErr w:type="spellStart"/>
      <w:r w:rsidRPr="00E65246">
        <w:rPr>
          <w:rFonts w:cstheme="minorHAnsi"/>
          <w:sz w:val="20"/>
          <w:szCs w:val="20"/>
          <w:lang w:val="en-GB"/>
        </w:rPr>
        <w:t>Brinkmann</w:t>
      </w:r>
      <w:proofErr w:type="spellEnd"/>
      <w:r w:rsidR="00E65246">
        <w:rPr>
          <w:rFonts w:cstheme="minorHAnsi"/>
          <w:sz w:val="20"/>
          <w:szCs w:val="20"/>
          <w:lang w:val="en-GB"/>
        </w:rPr>
        <w:t xml:space="preserve">, S. </w:t>
      </w:r>
      <w:r w:rsidR="008513D9" w:rsidRPr="00E65246">
        <w:rPr>
          <w:rFonts w:cstheme="minorHAnsi"/>
          <w:sz w:val="20"/>
          <w:szCs w:val="20"/>
          <w:lang w:val="en-GB"/>
        </w:rPr>
        <w:t>and</w:t>
      </w:r>
      <w:r w:rsidRPr="00E65246">
        <w:rPr>
          <w:rFonts w:cstheme="minorHAnsi"/>
          <w:sz w:val="20"/>
          <w:szCs w:val="20"/>
          <w:lang w:val="en-GB"/>
        </w:rPr>
        <w:t xml:space="preserve"> </w:t>
      </w:r>
      <w:proofErr w:type="spellStart"/>
      <w:r w:rsidRPr="00E65246">
        <w:rPr>
          <w:rFonts w:cstheme="minorHAnsi"/>
          <w:sz w:val="20"/>
          <w:szCs w:val="20"/>
          <w:lang w:val="en-GB"/>
        </w:rPr>
        <w:t>Tanggaard</w:t>
      </w:r>
      <w:proofErr w:type="spellEnd"/>
      <w:r w:rsidR="00E65246">
        <w:rPr>
          <w:rFonts w:cstheme="minorHAnsi"/>
          <w:sz w:val="20"/>
          <w:szCs w:val="20"/>
          <w:lang w:val="en-GB"/>
        </w:rPr>
        <w:t>, L.</w:t>
      </w:r>
      <w:r w:rsidR="00E9367B" w:rsidRPr="00E65246">
        <w:rPr>
          <w:rFonts w:cstheme="minorHAnsi"/>
          <w:sz w:val="20"/>
          <w:szCs w:val="20"/>
          <w:lang w:val="en-GB"/>
        </w:rPr>
        <w:t xml:space="preserve"> </w:t>
      </w:r>
      <w:r w:rsidRPr="00E65246">
        <w:rPr>
          <w:rFonts w:cstheme="minorHAnsi"/>
          <w:sz w:val="20"/>
          <w:szCs w:val="20"/>
          <w:lang w:val="en-GB"/>
        </w:rPr>
        <w:t>(</w:t>
      </w:r>
      <w:r w:rsidR="00E9367B" w:rsidRPr="00E65246">
        <w:rPr>
          <w:rFonts w:cstheme="minorHAnsi"/>
          <w:sz w:val="20"/>
          <w:szCs w:val="20"/>
          <w:lang w:val="en-GB"/>
        </w:rPr>
        <w:t>eds</w:t>
      </w:r>
      <w:r w:rsidR="0028509B" w:rsidRPr="00E65246">
        <w:rPr>
          <w:rFonts w:cstheme="minorHAnsi"/>
          <w:sz w:val="20"/>
          <w:szCs w:val="20"/>
          <w:lang w:val="en-GB"/>
        </w:rPr>
        <w:t>.)</w:t>
      </w:r>
      <w:r w:rsidRPr="00E65246">
        <w:rPr>
          <w:rFonts w:cstheme="minorHAnsi"/>
          <w:sz w:val="20"/>
          <w:szCs w:val="20"/>
          <w:lang w:val="en-GB"/>
        </w:rPr>
        <w:t xml:space="preserve"> </w:t>
      </w:r>
      <w:proofErr w:type="spellStart"/>
      <w:r w:rsidRPr="00E65246">
        <w:rPr>
          <w:rStyle w:val="Fremhv"/>
          <w:rFonts w:cstheme="minorHAnsi"/>
          <w:sz w:val="20"/>
          <w:szCs w:val="20"/>
          <w:lang w:val="en-GB"/>
        </w:rPr>
        <w:t>Kvalitative</w:t>
      </w:r>
      <w:proofErr w:type="spellEnd"/>
      <w:r w:rsidRPr="00E65246">
        <w:rPr>
          <w:rStyle w:val="Fremhv"/>
          <w:rFonts w:cstheme="minorHAnsi"/>
          <w:sz w:val="20"/>
          <w:szCs w:val="20"/>
          <w:lang w:val="en-GB"/>
        </w:rPr>
        <w:t xml:space="preserve"> </w:t>
      </w:r>
      <w:proofErr w:type="spellStart"/>
      <w:r w:rsidRPr="00E65246">
        <w:rPr>
          <w:rStyle w:val="Fremhv"/>
          <w:rFonts w:cstheme="minorHAnsi"/>
          <w:sz w:val="20"/>
          <w:szCs w:val="20"/>
          <w:lang w:val="en-GB"/>
        </w:rPr>
        <w:t>metoder</w:t>
      </w:r>
      <w:proofErr w:type="spellEnd"/>
      <w:r w:rsidR="008513D9" w:rsidRPr="00E65246">
        <w:rPr>
          <w:rStyle w:val="Fremhv"/>
          <w:rFonts w:cstheme="minorHAnsi"/>
          <w:i w:val="0"/>
          <w:sz w:val="20"/>
          <w:szCs w:val="20"/>
          <w:lang w:val="en-GB"/>
        </w:rPr>
        <w:t>,</w:t>
      </w:r>
      <w:r w:rsidRPr="00E65246">
        <w:rPr>
          <w:rStyle w:val="Fremhv"/>
          <w:rFonts w:cstheme="minorHAnsi"/>
          <w:i w:val="0"/>
          <w:sz w:val="20"/>
          <w:szCs w:val="20"/>
          <w:lang w:val="en-GB"/>
        </w:rPr>
        <w:t xml:space="preserve"> </w:t>
      </w:r>
      <w:proofErr w:type="spellStart"/>
      <w:r w:rsidR="0028509B" w:rsidRPr="00E65246">
        <w:rPr>
          <w:rFonts w:cstheme="minorHAnsi"/>
          <w:sz w:val="20"/>
          <w:szCs w:val="20"/>
          <w:lang w:val="en-GB"/>
        </w:rPr>
        <w:t>København</w:t>
      </w:r>
      <w:proofErr w:type="spellEnd"/>
      <w:r w:rsidR="0028509B" w:rsidRPr="00E65246">
        <w:rPr>
          <w:rFonts w:cstheme="minorHAnsi"/>
          <w:sz w:val="20"/>
          <w:szCs w:val="20"/>
          <w:lang w:val="en-GB"/>
        </w:rPr>
        <w:t xml:space="preserve">: Hans </w:t>
      </w:r>
      <w:proofErr w:type="spellStart"/>
      <w:r w:rsidR="0028509B" w:rsidRPr="00E65246">
        <w:rPr>
          <w:rFonts w:cstheme="minorHAnsi"/>
          <w:sz w:val="20"/>
          <w:szCs w:val="20"/>
          <w:lang w:val="en-GB"/>
        </w:rPr>
        <w:t>Reitzel</w:t>
      </w:r>
      <w:proofErr w:type="spellEnd"/>
      <w:r w:rsidRPr="00E65246">
        <w:rPr>
          <w:rFonts w:cstheme="minorHAnsi"/>
          <w:sz w:val="20"/>
          <w:szCs w:val="20"/>
          <w:lang w:val="en-GB"/>
        </w:rPr>
        <w:t>.</w:t>
      </w:r>
    </w:p>
    <w:p w14:paraId="1C79B596" w14:textId="63DB2085" w:rsidR="00285A20" w:rsidRPr="00E65246" w:rsidRDefault="00285A20" w:rsidP="00E65246">
      <w:pPr>
        <w:spacing w:after="0" w:line="276" w:lineRule="auto"/>
        <w:jc w:val="both"/>
        <w:rPr>
          <w:rFonts w:cstheme="minorHAnsi"/>
          <w:sz w:val="20"/>
          <w:szCs w:val="20"/>
          <w:lang w:val="en-GB"/>
        </w:rPr>
      </w:pPr>
      <w:r w:rsidRPr="00E65246">
        <w:rPr>
          <w:rFonts w:cstheme="minorHAnsi"/>
          <w:sz w:val="20"/>
          <w:szCs w:val="20"/>
          <w:lang w:val="en-GB"/>
        </w:rPr>
        <w:t>Larse</w:t>
      </w:r>
      <w:r w:rsidR="00E9367B" w:rsidRPr="00E65246">
        <w:rPr>
          <w:rFonts w:cstheme="minorHAnsi"/>
          <w:sz w:val="20"/>
          <w:szCs w:val="20"/>
          <w:lang w:val="en-GB"/>
        </w:rPr>
        <w:t>n, M</w:t>
      </w:r>
      <w:r w:rsidR="008513D9" w:rsidRPr="00E65246">
        <w:rPr>
          <w:rFonts w:cstheme="minorHAnsi"/>
          <w:sz w:val="20"/>
          <w:szCs w:val="20"/>
          <w:lang w:val="en-GB"/>
        </w:rPr>
        <w:t>.</w:t>
      </w:r>
      <w:r w:rsidR="00E9367B" w:rsidRPr="00E65246">
        <w:rPr>
          <w:rFonts w:cstheme="minorHAnsi"/>
          <w:sz w:val="20"/>
          <w:szCs w:val="20"/>
          <w:lang w:val="en-GB"/>
        </w:rPr>
        <w:t>E. (2017)</w:t>
      </w:r>
      <w:r w:rsidR="008513D9" w:rsidRPr="00E65246">
        <w:rPr>
          <w:rFonts w:cstheme="minorHAnsi"/>
          <w:sz w:val="20"/>
          <w:szCs w:val="20"/>
          <w:lang w:val="en-GB"/>
        </w:rPr>
        <w:t xml:space="preserve"> ‘</w:t>
      </w:r>
      <w:r w:rsidR="00E9367B" w:rsidRPr="00E65246">
        <w:rPr>
          <w:rFonts w:cstheme="minorHAnsi"/>
          <w:sz w:val="20"/>
          <w:szCs w:val="20"/>
          <w:lang w:val="en-GB"/>
        </w:rPr>
        <w:t>Iteration</w:t>
      </w:r>
      <w:r w:rsidR="008513D9" w:rsidRPr="00E65246">
        <w:rPr>
          <w:rFonts w:cstheme="minorHAnsi"/>
          <w:sz w:val="20"/>
          <w:szCs w:val="20"/>
          <w:lang w:val="en-GB"/>
        </w:rPr>
        <w:t>’,</w:t>
      </w:r>
      <w:r w:rsidR="00E9367B" w:rsidRPr="00E65246">
        <w:rPr>
          <w:rFonts w:cstheme="minorHAnsi"/>
          <w:sz w:val="20"/>
          <w:szCs w:val="20"/>
          <w:lang w:val="en-GB"/>
        </w:rPr>
        <w:t xml:space="preserve"> </w:t>
      </w:r>
      <w:r w:rsidRPr="00E65246">
        <w:rPr>
          <w:rFonts w:cstheme="minorHAnsi"/>
          <w:i/>
          <w:sz w:val="20"/>
          <w:szCs w:val="20"/>
          <w:lang w:val="en-GB"/>
        </w:rPr>
        <w:t>Den Store Danske</w:t>
      </w:r>
      <w:r w:rsidR="008513D9" w:rsidRPr="00E65246">
        <w:rPr>
          <w:rFonts w:cstheme="minorHAnsi"/>
          <w:i/>
          <w:sz w:val="20"/>
          <w:szCs w:val="20"/>
          <w:lang w:val="en-GB"/>
        </w:rPr>
        <w:t xml:space="preserve">, </w:t>
      </w:r>
      <w:proofErr w:type="spellStart"/>
      <w:r w:rsidR="00E9367B" w:rsidRPr="00E65246">
        <w:rPr>
          <w:rFonts w:cstheme="minorHAnsi"/>
          <w:sz w:val="20"/>
          <w:szCs w:val="20"/>
          <w:lang w:val="en-GB"/>
        </w:rPr>
        <w:t>København</w:t>
      </w:r>
      <w:proofErr w:type="spellEnd"/>
      <w:r w:rsidR="00E9367B" w:rsidRPr="00E65246">
        <w:rPr>
          <w:rFonts w:cstheme="minorHAnsi"/>
          <w:sz w:val="20"/>
          <w:szCs w:val="20"/>
          <w:lang w:val="en-GB"/>
        </w:rPr>
        <w:t xml:space="preserve">: </w:t>
      </w:r>
      <w:proofErr w:type="spellStart"/>
      <w:r w:rsidRPr="00E65246">
        <w:rPr>
          <w:rFonts w:cstheme="minorHAnsi"/>
          <w:sz w:val="20"/>
          <w:szCs w:val="20"/>
          <w:lang w:val="en-GB"/>
        </w:rPr>
        <w:t>Gyldendal</w:t>
      </w:r>
      <w:proofErr w:type="spellEnd"/>
      <w:r w:rsidR="00E9367B" w:rsidRPr="00E65246">
        <w:rPr>
          <w:rFonts w:cstheme="minorHAnsi"/>
          <w:sz w:val="20"/>
          <w:szCs w:val="20"/>
          <w:lang w:val="en-GB"/>
        </w:rPr>
        <w:t>.</w:t>
      </w:r>
    </w:p>
    <w:p w14:paraId="0437E9F4" w14:textId="18B41814" w:rsidR="00B915AC" w:rsidRPr="00E65246" w:rsidRDefault="00A000C5">
      <w:pPr>
        <w:spacing w:after="0" w:line="276" w:lineRule="auto"/>
        <w:jc w:val="both"/>
        <w:rPr>
          <w:rFonts w:cstheme="minorHAnsi"/>
          <w:sz w:val="20"/>
          <w:szCs w:val="20"/>
          <w:lang w:val="en-GB"/>
        </w:rPr>
      </w:pPr>
      <w:r w:rsidRPr="00E65246">
        <w:rPr>
          <w:rFonts w:cstheme="minorHAnsi"/>
          <w:sz w:val="20"/>
          <w:szCs w:val="20"/>
          <w:lang w:val="en-GB"/>
        </w:rPr>
        <w:t xml:space="preserve">Nygaard, C. </w:t>
      </w:r>
      <w:r w:rsidR="00B13B4B" w:rsidRPr="00E65246">
        <w:rPr>
          <w:rFonts w:cstheme="minorHAnsi"/>
          <w:sz w:val="20"/>
          <w:szCs w:val="20"/>
          <w:lang w:val="en-GB"/>
        </w:rPr>
        <w:t>and</w:t>
      </w:r>
      <w:r w:rsidRPr="00E65246">
        <w:rPr>
          <w:rFonts w:cstheme="minorHAnsi"/>
          <w:sz w:val="20"/>
          <w:szCs w:val="20"/>
          <w:lang w:val="en-GB"/>
        </w:rPr>
        <w:t xml:space="preserve"> </w:t>
      </w:r>
      <w:proofErr w:type="spellStart"/>
      <w:r w:rsidRPr="00E65246">
        <w:rPr>
          <w:rFonts w:cstheme="minorHAnsi"/>
          <w:sz w:val="20"/>
          <w:szCs w:val="20"/>
          <w:lang w:val="en-GB"/>
        </w:rPr>
        <w:t>Löfvall</w:t>
      </w:r>
      <w:proofErr w:type="spellEnd"/>
      <w:r w:rsidRPr="00E65246">
        <w:rPr>
          <w:rFonts w:cstheme="minorHAnsi"/>
          <w:sz w:val="20"/>
          <w:szCs w:val="20"/>
          <w:lang w:val="en-GB"/>
        </w:rPr>
        <w:t xml:space="preserve">, S. (2016) </w:t>
      </w:r>
      <w:r w:rsidR="00B13B4B" w:rsidRPr="00E65246">
        <w:rPr>
          <w:rFonts w:cstheme="minorHAnsi"/>
          <w:sz w:val="20"/>
          <w:szCs w:val="20"/>
          <w:lang w:val="en-GB"/>
        </w:rPr>
        <w:t>‘</w:t>
      </w:r>
      <w:r w:rsidRPr="00E65246">
        <w:rPr>
          <w:rFonts w:cstheme="minorHAnsi"/>
          <w:sz w:val="20"/>
          <w:szCs w:val="20"/>
          <w:lang w:val="en-GB"/>
        </w:rPr>
        <w:t xml:space="preserve">Samskabelse </w:t>
      </w:r>
      <w:proofErr w:type="spellStart"/>
      <w:r w:rsidRPr="00E65246">
        <w:rPr>
          <w:rFonts w:cstheme="minorHAnsi"/>
          <w:sz w:val="20"/>
          <w:szCs w:val="20"/>
          <w:lang w:val="en-GB"/>
        </w:rPr>
        <w:t>som</w:t>
      </w:r>
      <w:proofErr w:type="spellEnd"/>
      <w:r w:rsidRPr="00E65246">
        <w:rPr>
          <w:rFonts w:cstheme="minorHAnsi"/>
          <w:sz w:val="20"/>
          <w:szCs w:val="20"/>
          <w:lang w:val="en-GB"/>
        </w:rPr>
        <w:t xml:space="preserve"> </w:t>
      </w:r>
      <w:proofErr w:type="spellStart"/>
      <w:r w:rsidRPr="00E65246">
        <w:rPr>
          <w:rFonts w:cstheme="minorHAnsi"/>
          <w:sz w:val="20"/>
          <w:szCs w:val="20"/>
          <w:lang w:val="en-GB"/>
        </w:rPr>
        <w:t>aktionslæringsmetode</w:t>
      </w:r>
      <w:proofErr w:type="spellEnd"/>
      <w:r w:rsidR="00B13B4B" w:rsidRPr="00E65246">
        <w:rPr>
          <w:rFonts w:cstheme="minorHAnsi"/>
          <w:sz w:val="20"/>
          <w:szCs w:val="20"/>
          <w:lang w:val="en-GB"/>
        </w:rPr>
        <w:t>’</w:t>
      </w:r>
      <w:r w:rsidR="00B13B4B" w:rsidRPr="00E65246">
        <w:rPr>
          <w:rFonts w:cstheme="minorHAnsi"/>
          <w:i/>
          <w:sz w:val="20"/>
          <w:szCs w:val="20"/>
          <w:lang w:val="en-GB"/>
        </w:rPr>
        <w:t xml:space="preserve"> </w:t>
      </w:r>
      <w:r w:rsidR="00B13B4B" w:rsidRPr="00E65246">
        <w:rPr>
          <w:rFonts w:cstheme="minorHAnsi"/>
          <w:sz w:val="20"/>
          <w:szCs w:val="20"/>
          <w:lang w:val="en-GB"/>
        </w:rPr>
        <w:t>in</w:t>
      </w:r>
      <w:r w:rsidR="00B915AC" w:rsidRPr="00E65246">
        <w:rPr>
          <w:rFonts w:cstheme="minorHAnsi"/>
          <w:sz w:val="20"/>
          <w:szCs w:val="20"/>
          <w:lang w:val="en-GB"/>
        </w:rPr>
        <w:t xml:space="preserve"> </w:t>
      </w:r>
      <w:proofErr w:type="spellStart"/>
      <w:r w:rsidR="00B915AC" w:rsidRPr="00E65246">
        <w:rPr>
          <w:rFonts w:cstheme="minorHAnsi"/>
          <w:sz w:val="20"/>
          <w:szCs w:val="20"/>
          <w:lang w:val="en-GB"/>
        </w:rPr>
        <w:t>Hørsted</w:t>
      </w:r>
      <w:proofErr w:type="spellEnd"/>
      <w:r w:rsidR="00E65246">
        <w:rPr>
          <w:rFonts w:cstheme="minorHAnsi"/>
          <w:sz w:val="20"/>
          <w:szCs w:val="20"/>
          <w:lang w:val="en-GB"/>
        </w:rPr>
        <w:t xml:space="preserve">, C. </w:t>
      </w:r>
      <w:r w:rsidR="00B13B4B" w:rsidRPr="00E65246">
        <w:rPr>
          <w:rFonts w:cstheme="minorHAnsi"/>
          <w:sz w:val="20"/>
          <w:szCs w:val="20"/>
          <w:lang w:val="en-GB"/>
        </w:rPr>
        <w:t>and</w:t>
      </w:r>
      <w:r w:rsidR="00B915AC" w:rsidRPr="00E65246">
        <w:rPr>
          <w:rFonts w:cstheme="minorHAnsi"/>
          <w:sz w:val="20"/>
          <w:szCs w:val="20"/>
          <w:lang w:val="en-GB"/>
        </w:rPr>
        <w:t xml:space="preserve"> Nygaard</w:t>
      </w:r>
      <w:r w:rsidR="00E65246">
        <w:rPr>
          <w:rFonts w:cstheme="minorHAnsi"/>
          <w:sz w:val="20"/>
          <w:szCs w:val="20"/>
          <w:lang w:val="en-GB"/>
        </w:rPr>
        <w:t>, A.</w:t>
      </w:r>
      <w:r w:rsidR="00B915AC" w:rsidRPr="00E65246">
        <w:rPr>
          <w:rFonts w:cstheme="minorHAnsi"/>
          <w:sz w:val="20"/>
          <w:szCs w:val="20"/>
          <w:lang w:val="en-GB"/>
        </w:rPr>
        <w:t xml:space="preserve"> (eds.) </w:t>
      </w:r>
      <w:proofErr w:type="spellStart"/>
      <w:r w:rsidR="00B915AC" w:rsidRPr="00E65246">
        <w:rPr>
          <w:rFonts w:cstheme="minorHAnsi"/>
          <w:i/>
          <w:sz w:val="20"/>
          <w:szCs w:val="20"/>
          <w:lang w:val="en-GB"/>
        </w:rPr>
        <w:t>Strategisk</w:t>
      </w:r>
      <w:proofErr w:type="spellEnd"/>
      <w:r w:rsidR="00B915AC" w:rsidRPr="00E65246">
        <w:rPr>
          <w:rFonts w:cstheme="minorHAnsi"/>
          <w:i/>
          <w:sz w:val="20"/>
          <w:szCs w:val="20"/>
          <w:lang w:val="en-GB"/>
        </w:rPr>
        <w:t xml:space="preserve"> </w:t>
      </w:r>
      <w:proofErr w:type="spellStart"/>
      <w:r w:rsidR="00B915AC" w:rsidRPr="00E65246">
        <w:rPr>
          <w:rFonts w:cstheme="minorHAnsi"/>
          <w:i/>
          <w:sz w:val="20"/>
          <w:szCs w:val="20"/>
          <w:lang w:val="en-GB"/>
        </w:rPr>
        <w:t>kvalitetsledelse</w:t>
      </w:r>
      <w:proofErr w:type="spellEnd"/>
      <w:r w:rsidR="00B915AC" w:rsidRPr="00E65246">
        <w:rPr>
          <w:rFonts w:cstheme="minorHAnsi"/>
          <w:i/>
          <w:sz w:val="20"/>
          <w:szCs w:val="20"/>
          <w:lang w:val="en-GB"/>
        </w:rPr>
        <w:t xml:space="preserve"> </w:t>
      </w:r>
      <w:proofErr w:type="spellStart"/>
      <w:r w:rsidR="00B915AC" w:rsidRPr="00E65246">
        <w:rPr>
          <w:rFonts w:cstheme="minorHAnsi"/>
          <w:i/>
          <w:sz w:val="20"/>
          <w:szCs w:val="20"/>
          <w:lang w:val="en-GB"/>
        </w:rPr>
        <w:t>i</w:t>
      </w:r>
      <w:proofErr w:type="spellEnd"/>
      <w:r w:rsidR="00B915AC" w:rsidRPr="00E65246">
        <w:rPr>
          <w:rFonts w:cstheme="minorHAnsi"/>
          <w:i/>
          <w:sz w:val="20"/>
          <w:szCs w:val="20"/>
          <w:lang w:val="en-GB"/>
        </w:rPr>
        <w:t xml:space="preserve"> </w:t>
      </w:r>
      <w:proofErr w:type="spellStart"/>
      <w:r w:rsidR="00B915AC" w:rsidRPr="00E65246">
        <w:rPr>
          <w:rFonts w:cstheme="minorHAnsi"/>
          <w:i/>
          <w:sz w:val="20"/>
          <w:szCs w:val="20"/>
          <w:lang w:val="en-GB"/>
        </w:rPr>
        <w:t>folkeskolen</w:t>
      </w:r>
      <w:proofErr w:type="spellEnd"/>
      <w:r w:rsidR="00B13B4B" w:rsidRPr="00E65246">
        <w:rPr>
          <w:rFonts w:cstheme="minorHAnsi"/>
          <w:sz w:val="20"/>
          <w:szCs w:val="20"/>
          <w:lang w:val="en-GB"/>
        </w:rPr>
        <w:t>,</w:t>
      </w:r>
      <w:r w:rsidR="00B915AC" w:rsidRPr="00E65246">
        <w:rPr>
          <w:rFonts w:cstheme="minorHAnsi"/>
          <w:sz w:val="20"/>
          <w:szCs w:val="20"/>
          <w:lang w:val="en-GB"/>
        </w:rPr>
        <w:t xml:space="preserve"> </w:t>
      </w:r>
      <w:proofErr w:type="spellStart"/>
      <w:r w:rsidR="00B915AC" w:rsidRPr="00E65246">
        <w:rPr>
          <w:rFonts w:cstheme="minorHAnsi"/>
          <w:sz w:val="20"/>
          <w:szCs w:val="20"/>
          <w:lang w:val="en-GB"/>
        </w:rPr>
        <w:t>København</w:t>
      </w:r>
      <w:proofErr w:type="spellEnd"/>
      <w:r w:rsidR="00B915AC" w:rsidRPr="00E65246">
        <w:rPr>
          <w:rFonts w:cstheme="minorHAnsi"/>
          <w:sz w:val="20"/>
          <w:szCs w:val="20"/>
          <w:lang w:val="en-GB"/>
        </w:rPr>
        <w:t xml:space="preserve">: </w:t>
      </w:r>
      <w:proofErr w:type="spellStart"/>
      <w:r w:rsidR="00B915AC" w:rsidRPr="00E65246">
        <w:rPr>
          <w:rFonts w:cstheme="minorHAnsi"/>
          <w:sz w:val="20"/>
          <w:szCs w:val="20"/>
          <w:lang w:val="en-GB"/>
        </w:rPr>
        <w:t>Samfundslitteratur</w:t>
      </w:r>
      <w:proofErr w:type="spellEnd"/>
      <w:r w:rsidR="00B915AC" w:rsidRPr="00E65246">
        <w:rPr>
          <w:rFonts w:cstheme="minorHAnsi"/>
          <w:sz w:val="20"/>
          <w:szCs w:val="20"/>
          <w:lang w:val="en-GB"/>
        </w:rPr>
        <w:t>.</w:t>
      </w:r>
    </w:p>
    <w:p w14:paraId="7016DA6E" w14:textId="5AC0243E" w:rsidR="00917C7E" w:rsidRPr="00E65246" w:rsidRDefault="00A260A0">
      <w:pPr>
        <w:spacing w:after="0" w:line="276" w:lineRule="auto"/>
        <w:jc w:val="both"/>
        <w:rPr>
          <w:rFonts w:cstheme="minorHAnsi"/>
          <w:sz w:val="20"/>
          <w:szCs w:val="20"/>
          <w:shd w:val="clear" w:color="auto" w:fill="FFFFFF"/>
          <w:lang w:val="en-GB"/>
        </w:rPr>
      </w:pPr>
      <w:r w:rsidRPr="00E65246">
        <w:rPr>
          <w:rFonts w:cstheme="minorHAnsi"/>
          <w:sz w:val="20"/>
          <w:szCs w:val="20"/>
          <w:shd w:val="clear" w:color="auto" w:fill="FFFFFF"/>
          <w:lang w:val="en-GB"/>
        </w:rPr>
        <w:t>Rodgers, Y.</w:t>
      </w:r>
      <w:r w:rsidR="00B13B4B" w:rsidRPr="00E65246">
        <w:rPr>
          <w:rFonts w:cstheme="minorHAnsi"/>
          <w:sz w:val="20"/>
          <w:szCs w:val="20"/>
          <w:shd w:val="clear" w:color="auto" w:fill="FFFFFF"/>
          <w:lang w:val="en-GB"/>
        </w:rPr>
        <w:t>,</w:t>
      </w:r>
      <w:r w:rsidR="00E9367B" w:rsidRPr="00E65246">
        <w:rPr>
          <w:rFonts w:cstheme="minorHAnsi"/>
          <w:sz w:val="20"/>
          <w:szCs w:val="20"/>
          <w:shd w:val="clear" w:color="auto" w:fill="FFFFFF"/>
          <w:lang w:val="en-GB"/>
        </w:rPr>
        <w:t xml:space="preserve"> Sharp, H. </w:t>
      </w:r>
      <w:r w:rsidR="00B13B4B" w:rsidRPr="00E65246">
        <w:rPr>
          <w:rFonts w:cstheme="minorHAnsi"/>
          <w:sz w:val="20"/>
          <w:szCs w:val="20"/>
          <w:shd w:val="clear" w:color="auto" w:fill="FFFFFF"/>
          <w:lang w:val="en-GB"/>
        </w:rPr>
        <w:t>and</w:t>
      </w:r>
      <w:r w:rsidR="00E9367B" w:rsidRPr="00E65246">
        <w:rPr>
          <w:rFonts w:cstheme="minorHAnsi"/>
          <w:sz w:val="20"/>
          <w:szCs w:val="20"/>
          <w:shd w:val="clear" w:color="auto" w:fill="FFFFFF"/>
          <w:lang w:val="en-GB"/>
        </w:rPr>
        <w:t xml:space="preserve"> Preece, J. (2011)</w:t>
      </w:r>
      <w:r w:rsidR="00917C7E" w:rsidRPr="00E65246">
        <w:rPr>
          <w:rFonts w:cstheme="minorHAnsi"/>
          <w:sz w:val="20"/>
          <w:szCs w:val="20"/>
          <w:shd w:val="clear" w:color="auto" w:fill="FFFFFF"/>
          <w:lang w:val="en-GB"/>
        </w:rPr>
        <w:t xml:space="preserve"> </w:t>
      </w:r>
      <w:r w:rsidR="00917C7E" w:rsidRPr="00E65246">
        <w:rPr>
          <w:rFonts w:cstheme="minorHAnsi"/>
          <w:i/>
          <w:sz w:val="20"/>
          <w:szCs w:val="20"/>
          <w:shd w:val="clear" w:color="auto" w:fill="FFFFFF"/>
          <w:lang w:val="en-GB"/>
        </w:rPr>
        <w:t xml:space="preserve">Interaction </w:t>
      </w:r>
      <w:r w:rsidR="005549CD" w:rsidRPr="00E65246">
        <w:rPr>
          <w:rFonts w:cstheme="minorHAnsi"/>
          <w:i/>
          <w:sz w:val="20"/>
          <w:szCs w:val="20"/>
          <w:shd w:val="clear" w:color="auto" w:fill="FFFFFF"/>
          <w:lang w:val="en-GB"/>
        </w:rPr>
        <w:t>design</w:t>
      </w:r>
      <w:r w:rsidR="00917C7E" w:rsidRPr="00E65246">
        <w:rPr>
          <w:rFonts w:cstheme="minorHAnsi"/>
          <w:i/>
          <w:sz w:val="20"/>
          <w:szCs w:val="20"/>
          <w:shd w:val="clear" w:color="auto" w:fill="FFFFFF"/>
          <w:lang w:val="en-GB"/>
        </w:rPr>
        <w:t xml:space="preserve">: </w:t>
      </w:r>
      <w:r w:rsidR="005549CD" w:rsidRPr="00E65246">
        <w:rPr>
          <w:rFonts w:cstheme="minorHAnsi"/>
          <w:i/>
          <w:sz w:val="20"/>
          <w:szCs w:val="20"/>
          <w:shd w:val="clear" w:color="auto" w:fill="FFFFFF"/>
          <w:lang w:val="en-GB"/>
        </w:rPr>
        <w:t>B</w:t>
      </w:r>
      <w:r w:rsidR="00917C7E" w:rsidRPr="00E65246">
        <w:rPr>
          <w:rFonts w:cstheme="minorHAnsi"/>
          <w:i/>
          <w:sz w:val="20"/>
          <w:szCs w:val="20"/>
          <w:shd w:val="clear" w:color="auto" w:fill="FFFFFF"/>
          <w:lang w:val="en-GB"/>
        </w:rPr>
        <w:t xml:space="preserve">eyond </w:t>
      </w:r>
      <w:r w:rsidR="005549CD" w:rsidRPr="00E65246">
        <w:rPr>
          <w:rFonts w:cstheme="minorHAnsi"/>
          <w:i/>
          <w:sz w:val="20"/>
          <w:szCs w:val="20"/>
          <w:shd w:val="clear" w:color="auto" w:fill="FFFFFF"/>
          <w:lang w:val="en-GB"/>
        </w:rPr>
        <w:t>h</w:t>
      </w:r>
      <w:r w:rsidR="00917C7E" w:rsidRPr="00E65246">
        <w:rPr>
          <w:rFonts w:cstheme="minorHAnsi"/>
          <w:i/>
          <w:sz w:val="20"/>
          <w:szCs w:val="20"/>
          <w:shd w:val="clear" w:color="auto" w:fill="FFFFFF"/>
          <w:lang w:val="en-GB"/>
        </w:rPr>
        <w:t xml:space="preserve">uman-computer </w:t>
      </w:r>
      <w:r w:rsidR="005549CD" w:rsidRPr="00E65246">
        <w:rPr>
          <w:rFonts w:cstheme="minorHAnsi"/>
          <w:i/>
          <w:sz w:val="20"/>
          <w:szCs w:val="20"/>
          <w:shd w:val="clear" w:color="auto" w:fill="FFFFFF"/>
          <w:lang w:val="en-GB"/>
        </w:rPr>
        <w:t>i</w:t>
      </w:r>
      <w:r w:rsidR="00917C7E" w:rsidRPr="00E65246">
        <w:rPr>
          <w:rFonts w:cstheme="minorHAnsi"/>
          <w:i/>
          <w:sz w:val="20"/>
          <w:szCs w:val="20"/>
          <w:shd w:val="clear" w:color="auto" w:fill="FFFFFF"/>
          <w:lang w:val="en-GB"/>
        </w:rPr>
        <w:t>nteraction</w:t>
      </w:r>
      <w:r w:rsidR="005549CD" w:rsidRPr="00E65246">
        <w:rPr>
          <w:rFonts w:cstheme="minorHAnsi"/>
          <w:i/>
          <w:sz w:val="20"/>
          <w:szCs w:val="20"/>
          <w:shd w:val="clear" w:color="auto" w:fill="FFFFFF"/>
          <w:lang w:val="en-GB"/>
        </w:rPr>
        <w:t xml:space="preserve">, </w:t>
      </w:r>
      <w:r w:rsidR="00E9367B" w:rsidRPr="00E65246">
        <w:rPr>
          <w:rFonts w:cstheme="minorHAnsi"/>
          <w:sz w:val="20"/>
          <w:szCs w:val="20"/>
          <w:shd w:val="clear" w:color="auto" w:fill="FFFFFF"/>
          <w:lang w:val="en-GB"/>
        </w:rPr>
        <w:t>New York: John Wiley &amp; Sons</w:t>
      </w:r>
      <w:r w:rsidR="00917C7E" w:rsidRPr="00E65246">
        <w:rPr>
          <w:rFonts w:cstheme="minorHAnsi"/>
          <w:sz w:val="20"/>
          <w:szCs w:val="20"/>
          <w:shd w:val="clear" w:color="auto" w:fill="FFFFFF"/>
          <w:lang w:val="en-GB"/>
        </w:rPr>
        <w:t xml:space="preserve">. </w:t>
      </w:r>
    </w:p>
    <w:p w14:paraId="37C68EEB" w14:textId="28DAD569" w:rsidR="0041457F" w:rsidRPr="00E65246" w:rsidRDefault="0041457F">
      <w:pPr>
        <w:spacing w:after="0" w:line="276" w:lineRule="auto"/>
        <w:jc w:val="both"/>
        <w:rPr>
          <w:rFonts w:cstheme="minorHAnsi"/>
          <w:sz w:val="20"/>
          <w:szCs w:val="20"/>
          <w:lang w:val="en-GB"/>
        </w:rPr>
      </w:pPr>
      <w:r w:rsidRPr="00E65246">
        <w:rPr>
          <w:rFonts w:cstheme="minorHAnsi"/>
          <w:sz w:val="20"/>
          <w:szCs w:val="20"/>
          <w:lang w:val="en-GB"/>
        </w:rPr>
        <w:t>Sørensen, B.H</w:t>
      </w:r>
      <w:r w:rsidR="00606944" w:rsidRPr="00E65246">
        <w:rPr>
          <w:rFonts w:cstheme="minorHAnsi"/>
          <w:sz w:val="20"/>
          <w:szCs w:val="20"/>
          <w:lang w:val="en-GB"/>
        </w:rPr>
        <w:t>.</w:t>
      </w:r>
      <w:r w:rsidRPr="00E65246">
        <w:rPr>
          <w:rFonts w:cstheme="minorHAnsi"/>
          <w:sz w:val="20"/>
          <w:szCs w:val="20"/>
          <w:lang w:val="en-GB"/>
        </w:rPr>
        <w:t xml:space="preserve"> </w:t>
      </w:r>
      <w:r w:rsidR="00606944" w:rsidRPr="00E65246">
        <w:rPr>
          <w:rFonts w:cstheme="minorHAnsi"/>
          <w:sz w:val="20"/>
          <w:szCs w:val="20"/>
          <w:lang w:val="en-GB"/>
        </w:rPr>
        <w:t>and</w:t>
      </w:r>
      <w:r w:rsidRPr="00E65246">
        <w:rPr>
          <w:rFonts w:cstheme="minorHAnsi"/>
          <w:sz w:val="20"/>
          <w:szCs w:val="20"/>
          <w:lang w:val="en-GB"/>
        </w:rPr>
        <w:t xml:space="preserve"> Levinsen, K</w:t>
      </w:r>
      <w:r w:rsidR="00A260A0" w:rsidRPr="00E65246">
        <w:rPr>
          <w:rFonts w:cstheme="minorHAnsi"/>
          <w:sz w:val="20"/>
          <w:szCs w:val="20"/>
          <w:lang w:val="en-GB"/>
        </w:rPr>
        <w:t>. (2010</w:t>
      </w:r>
      <w:r w:rsidRPr="00E65246">
        <w:rPr>
          <w:rFonts w:cstheme="minorHAnsi"/>
          <w:sz w:val="20"/>
          <w:szCs w:val="20"/>
          <w:lang w:val="en-GB"/>
        </w:rPr>
        <w:t xml:space="preserve">) </w:t>
      </w:r>
      <w:proofErr w:type="spellStart"/>
      <w:r w:rsidRPr="00E65246">
        <w:rPr>
          <w:rFonts w:cstheme="minorHAnsi"/>
          <w:i/>
          <w:sz w:val="20"/>
          <w:szCs w:val="20"/>
          <w:lang w:val="en-GB"/>
        </w:rPr>
        <w:t>Skole</w:t>
      </w:r>
      <w:proofErr w:type="spellEnd"/>
      <w:r w:rsidRPr="00E65246">
        <w:rPr>
          <w:rFonts w:cstheme="minorHAnsi"/>
          <w:i/>
          <w:sz w:val="20"/>
          <w:szCs w:val="20"/>
          <w:lang w:val="en-GB"/>
        </w:rPr>
        <w:t xml:space="preserve"> 2.0</w:t>
      </w:r>
      <w:r w:rsidR="00606944" w:rsidRPr="00E65246">
        <w:rPr>
          <w:rFonts w:cstheme="minorHAnsi"/>
          <w:sz w:val="20"/>
          <w:szCs w:val="20"/>
          <w:lang w:val="en-GB"/>
        </w:rPr>
        <w:t>,</w:t>
      </w:r>
      <w:r w:rsidR="00606944" w:rsidRPr="00E65246">
        <w:rPr>
          <w:rFonts w:cstheme="minorHAnsi"/>
          <w:i/>
          <w:sz w:val="20"/>
          <w:szCs w:val="20"/>
          <w:lang w:val="en-GB"/>
        </w:rPr>
        <w:t xml:space="preserve"> </w:t>
      </w:r>
      <w:r w:rsidR="00E9367B" w:rsidRPr="00E65246">
        <w:rPr>
          <w:rFonts w:cstheme="minorHAnsi"/>
          <w:sz w:val="20"/>
          <w:szCs w:val="20"/>
          <w:lang w:val="en-GB"/>
        </w:rPr>
        <w:t xml:space="preserve">Aarhus: </w:t>
      </w:r>
      <w:proofErr w:type="spellStart"/>
      <w:r w:rsidRPr="00E65246">
        <w:rPr>
          <w:rFonts w:cstheme="minorHAnsi"/>
          <w:sz w:val="20"/>
          <w:szCs w:val="20"/>
          <w:lang w:val="en-GB"/>
        </w:rPr>
        <w:t>Klim</w:t>
      </w:r>
      <w:proofErr w:type="spellEnd"/>
      <w:r w:rsidRPr="00E65246">
        <w:rPr>
          <w:rFonts w:cstheme="minorHAnsi"/>
          <w:sz w:val="20"/>
          <w:szCs w:val="20"/>
          <w:lang w:val="en-GB"/>
        </w:rPr>
        <w:t xml:space="preserve">. </w:t>
      </w:r>
    </w:p>
    <w:p w14:paraId="5765A902" w14:textId="72C80085" w:rsidR="00470A53" w:rsidRPr="00E65246" w:rsidRDefault="0041457F" w:rsidP="00E65246">
      <w:pPr>
        <w:spacing w:after="0" w:line="276" w:lineRule="auto"/>
        <w:jc w:val="both"/>
        <w:rPr>
          <w:rFonts w:cstheme="minorHAnsi"/>
          <w:sz w:val="20"/>
          <w:szCs w:val="20"/>
          <w:lang w:val="en-GB"/>
        </w:rPr>
      </w:pPr>
      <w:r w:rsidRPr="00E65246">
        <w:rPr>
          <w:rFonts w:cstheme="minorHAnsi"/>
          <w:sz w:val="20"/>
          <w:szCs w:val="20"/>
          <w:lang w:val="en-GB"/>
        </w:rPr>
        <w:t>Sørensen, B.</w:t>
      </w:r>
      <w:r w:rsidR="00470A53" w:rsidRPr="00E65246">
        <w:rPr>
          <w:rFonts w:cstheme="minorHAnsi"/>
          <w:sz w:val="20"/>
          <w:szCs w:val="20"/>
          <w:lang w:val="en-GB"/>
        </w:rPr>
        <w:t>H</w:t>
      </w:r>
      <w:r w:rsidR="00606944" w:rsidRPr="00E65246">
        <w:rPr>
          <w:rFonts w:cstheme="minorHAnsi"/>
          <w:sz w:val="20"/>
          <w:szCs w:val="20"/>
          <w:lang w:val="en-GB"/>
        </w:rPr>
        <w:t>. and</w:t>
      </w:r>
      <w:r w:rsidRPr="00E65246">
        <w:rPr>
          <w:rFonts w:cstheme="minorHAnsi"/>
          <w:sz w:val="20"/>
          <w:szCs w:val="20"/>
          <w:lang w:val="en-GB"/>
        </w:rPr>
        <w:t xml:space="preserve"> Levinsen, </w:t>
      </w:r>
      <w:r w:rsidR="00A000C5" w:rsidRPr="00E65246">
        <w:rPr>
          <w:rFonts w:cstheme="minorHAnsi"/>
          <w:sz w:val="20"/>
          <w:szCs w:val="20"/>
          <w:lang w:val="en-GB"/>
        </w:rPr>
        <w:t>K</w:t>
      </w:r>
      <w:r w:rsidR="00E9367B" w:rsidRPr="00E65246">
        <w:rPr>
          <w:rFonts w:cstheme="minorHAnsi"/>
          <w:sz w:val="20"/>
          <w:szCs w:val="20"/>
          <w:lang w:val="en-GB"/>
        </w:rPr>
        <w:t>. (2014)</w:t>
      </w:r>
      <w:r w:rsidR="00606944" w:rsidRPr="00E65246">
        <w:rPr>
          <w:rFonts w:cstheme="minorHAnsi"/>
          <w:sz w:val="20"/>
          <w:szCs w:val="20"/>
          <w:lang w:val="en-GB"/>
        </w:rPr>
        <w:t xml:space="preserve"> </w:t>
      </w:r>
      <w:proofErr w:type="spellStart"/>
      <w:r w:rsidR="00470A53" w:rsidRPr="00E65246">
        <w:rPr>
          <w:rFonts w:cstheme="minorHAnsi"/>
          <w:i/>
          <w:sz w:val="20"/>
          <w:szCs w:val="20"/>
          <w:lang w:val="en-GB"/>
        </w:rPr>
        <w:t>Didaktis</w:t>
      </w:r>
      <w:r w:rsidR="00A000C5" w:rsidRPr="00E65246">
        <w:rPr>
          <w:rFonts w:cstheme="minorHAnsi"/>
          <w:i/>
          <w:sz w:val="20"/>
          <w:szCs w:val="20"/>
          <w:lang w:val="en-GB"/>
        </w:rPr>
        <w:t>k</w:t>
      </w:r>
      <w:proofErr w:type="spellEnd"/>
      <w:r w:rsidR="00A000C5" w:rsidRPr="00E65246">
        <w:rPr>
          <w:rFonts w:cstheme="minorHAnsi"/>
          <w:i/>
          <w:sz w:val="20"/>
          <w:szCs w:val="20"/>
          <w:lang w:val="en-GB"/>
        </w:rPr>
        <w:t xml:space="preserve"> </w:t>
      </w:r>
      <w:r w:rsidR="00606944" w:rsidRPr="00E65246">
        <w:rPr>
          <w:rFonts w:cstheme="minorHAnsi"/>
          <w:i/>
          <w:sz w:val="20"/>
          <w:szCs w:val="20"/>
          <w:lang w:val="en-GB"/>
        </w:rPr>
        <w:t>d</w:t>
      </w:r>
      <w:r w:rsidR="00A000C5" w:rsidRPr="00E65246">
        <w:rPr>
          <w:rFonts w:cstheme="minorHAnsi"/>
          <w:i/>
          <w:sz w:val="20"/>
          <w:szCs w:val="20"/>
          <w:lang w:val="en-GB"/>
        </w:rPr>
        <w:t xml:space="preserve">esign &amp; </w:t>
      </w:r>
      <w:proofErr w:type="spellStart"/>
      <w:r w:rsidR="00606944" w:rsidRPr="00E65246">
        <w:rPr>
          <w:rFonts w:cstheme="minorHAnsi"/>
          <w:i/>
          <w:sz w:val="20"/>
          <w:szCs w:val="20"/>
          <w:lang w:val="en-GB"/>
        </w:rPr>
        <w:t>d</w:t>
      </w:r>
      <w:r w:rsidR="00A000C5" w:rsidRPr="00E65246">
        <w:rPr>
          <w:rFonts w:cstheme="minorHAnsi"/>
          <w:i/>
          <w:sz w:val="20"/>
          <w:szCs w:val="20"/>
          <w:lang w:val="en-GB"/>
        </w:rPr>
        <w:t>igitale</w:t>
      </w:r>
      <w:proofErr w:type="spellEnd"/>
      <w:r w:rsidR="00A000C5" w:rsidRPr="00E65246">
        <w:rPr>
          <w:rFonts w:cstheme="minorHAnsi"/>
          <w:i/>
          <w:sz w:val="20"/>
          <w:szCs w:val="20"/>
          <w:lang w:val="en-GB"/>
        </w:rPr>
        <w:t xml:space="preserve"> </w:t>
      </w:r>
      <w:proofErr w:type="spellStart"/>
      <w:r w:rsidR="00606944" w:rsidRPr="00E65246">
        <w:rPr>
          <w:rFonts w:cstheme="minorHAnsi"/>
          <w:i/>
          <w:sz w:val="20"/>
          <w:szCs w:val="20"/>
          <w:lang w:val="en-GB"/>
        </w:rPr>
        <w:t>l</w:t>
      </w:r>
      <w:r w:rsidR="00A000C5" w:rsidRPr="00E65246">
        <w:rPr>
          <w:rFonts w:cstheme="minorHAnsi"/>
          <w:i/>
          <w:sz w:val="20"/>
          <w:szCs w:val="20"/>
          <w:lang w:val="en-GB"/>
        </w:rPr>
        <w:t>æreprocesse</w:t>
      </w:r>
      <w:r w:rsidR="00470A53" w:rsidRPr="00E65246">
        <w:rPr>
          <w:rFonts w:cstheme="minorHAnsi"/>
          <w:i/>
          <w:sz w:val="20"/>
          <w:szCs w:val="20"/>
          <w:lang w:val="en-GB"/>
        </w:rPr>
        <w:t>r</w:t>
      </w:r>
      <w:proofErr w:type="spellEnd"/>
      <w:r w:rsidR="00606944" w:rsidRPr="00E65246">
        <w:rPr>
          <w:rFonts w:cstheme="minorHAnsi"/>
          <w:sz w:val="20"/>
          <w:szCs w:val="20"/>
          <w:lang w:val="en-GB"/>
        </w:rPr>
        <w:t xml:space="preserve">, </w:t>
      </w:r>
      <w:proofErr w:type="spellStart"/>
      <w:r w:rsidR="00470A53" w:rsidRPr="00E65246">
        <w:rPr>
          <w:rFonts w:cstheme="minorHAnsi"/>
          <w:sz w:val="20"/>
          <w:szCs w:val="20"/>
          <w:lang w:val="en-GB"/>
        </w:rPr>
        <w:t>København</w:t>
      </w:r>
      <w:proofErr w:type="spellEnd"/>
      <w:r w:rsidR="00E9367B" w:rsidRPr="00E65246">
        <w:rPr>
          <w:rFonts w:cstheme="minorHAnsi"/>
          <w:sz w:val="20"/>
          <w:szCs w:val="20"/>
          <w:lang w:val="en-GB"/>
        </w:rPr>
        <w:t>:</w:t>
      </w:r>
      <w:r w:rsidR="00470A53" w:rsidRPr="00E65246">
        <w:rPr>
          <w:rFonts w:cstheme="minorHAnsi"/>
          <w:sz w:val="20"/>
          <w:szCs w:val="20"/>
          <w:lang w:val="en-GB"/>
        </w:rPr>
        <w:t xml:space="preserve"> </w:t>
      </w:r>
      <w:proofErr w:type="spellStart"/>
      <w:r w:rsidR="00470A53" w:rsidRPr="00E65246">
        <w:rPr>
          <w:rFonts w:cstheme="minorHAnsi"/>
          <w:sz w:val="20"/>
          <w:szCs w:val="20"/>
          <w:lang w:val="en-GB"/>
        </w:rPr>
        <w:t>Akademisk</w:t>
      </w:r>
      <w:proofErr w:type="spellEnd"/>
      <w:r w:rsidR="00470A53" w:rsidRPr="00E65246">
        <w:rPr>
          <w:rFonts w:cstheme="minorHAnsi"/>
          <w:sz w:val="20"/>
          <w:szCs w:val="20"/>
          <w:lang w:val="en-GB"/>
        </w:rPr>
        <w:t xml:space="preserve"> </w:t>
      </w:r>
      <w:proofErr w:type="spellStart"/>
      <w:r w:rsidR="00470A53" w:rsidRPr="00E65246">
        <w:rPr>
          <w:rFonts w:cstheme="minorHAnsi"/>
          <w:sz w:val="20"/>
          <w:szCs w:val="20"/>
          <w:lang w:val="en-GB"/>
        </w:rPr>
        <w:t>Forlag</w:t>
      </w:r>
      <w:proofErr w:type="spellEnd"/>
      <w:r w:rsidR="00A000C5" w:rsidRPr="00E65246">
        <w:rPr>
          <w:rFonts w:cstheme="minorHAnsi"/>
          <w:sz w:val="20"/>
          <w:szCs w:val="20"/>
          <w:lang w:val="en-GB"/>
        </w:rPr>
        <w:t>.</w:t>
      </w:r>
    </w:p>
    <w:p w14:paraId="7211912F" w14:textId="4C272A3B" w:rsidR="00A000C5" w:rsidRPr="00E65246" w:rsidRDefault="005D1726" w:rsidP="00E65246">
      <w:pPr>
        <w:pStyle w:val="NormalWeb"/>
        <w:shd w:val="clear" w:color="auto" w:fill="FFFFFF"/>
        <w:spacing w:before="0" w:beforeAutospacing="0" w:after="0" w:afterAutospacing="0" w:line="276" w:lineRule="auto"/>
        <w:jc w:val="both"/>
        <w:rPr>
          <w:rFonts w:asciiTheme="minorHAnsi" w:hAnsiTheme="minorHAnsi" w:cstheme="minorHAnsi"/>
          <w:sz w:val="20"/>
          <w:szCs w:val="20"/>
          <w:shd w:val="clear" w:color="auto" w:fill="FFFFFF"/>
          <w:lang w:val="en-GB"/>
        </w:rPr>
      </w:pPr>
      <w:r w:rsidRPr="00E65246">
        <w:rPr>
          <w:rFonts w:asciiTheme="minorHAnsi" w:hAnsiTheme="minorHAnsi" w:cstheme="minorHAnsi"/>
          <w:sz w:val="20"/>
          <w:szCs w:val="20"/>
          <w:lang w:val="en-GB"/>
        </w:rPr>
        <w:t xml:space="preserve">Sørensen, B.H. </w:t>
      </w:r>
      <w:r w:rsidR="00BE72AF" w:rsidRPr="00E65246">
        <w:rPr>
          <w:rFonts w:asciiTheme="minorHAnsi" w:hAnsiTheme="minorHAnsi" w:cstheme="minorHAnsi"/>
          <w:sz w:val="20"/>
          <w:szCs w:val="20"/>
          <w:lang w:val="en-GB"/>
        </w:rPr>
        <w:t>and</w:t>
      </w:r>
      <w:r w:rsidRPr="00E65246">
        <w:rPr>
          <w:rFonts w:asciiTheme="minorHAnsi" w:hAnsiTheme="minorHAnsi" w:cstheme="minorHAnsi"/>
          <w:sz w:val="20"/>
          <w:szCs w:val="20"/>
          <w:lang w:val="en-GB"/>
        </w:rPr>
        <w:t xml:space="preserve"> Le</w:t>
      </w:r>
      <w:r w:rsidR="00A000C5" w:rsidRPr="00E65246">
        <w:rPr>
          <w:rFonts w:asciiTheme="minorHAnsi" w:hAnsiTheme="minorHAnsi" w:cstheme="minorHAnsi"/>
          <w:sz w:val="20"/>
          <w:szCs w:val="20"/>
          <w:lang w:val="en-GB"/>
        </w:rPr>
        <w:t>vinsen, K.T. (2015)</w:t>
      </w:r>
      <w:r w:rsidR="00E9367B" w:rsidRPr="00E65246">
        <w:rPr>
          <w:rFonts w:asciiTheme="minorHAnsi" w:hAnsiTheme="minorHAnsi" w:cstheme="minorHAnsi"/>
          <w:sz w:val="20"/>
          <w:szCs w:val="20"/>
          <w:lang w:val="en-GB"/>
        </w:rPr>
        <w:t>.</w:t>
      </w:r>
      <w:r w:rsidR="00A000C5" w:rsidRPr="00E65246">
        <w:rPr>
          <w:rFonts w:asciiTheme="minorHAnsi" w:hAnsiTheme="minorHAnsi" w:cstheme="minorHAnsi"/>
          <w:sz w:val="20"/>
          <w:szCs w:val="20"/>
          <w:lang w:val="en-GB"/>
        </w:rPr>
        <w:t xml:space="preserve"> </w:t>
      </w:r>
      <w:r w:rsidR="00BE72AF" w:rsidRPr="00E65246">
        <w:rPr>
          <w:rFonts w:asciiTheme="minorHAnsi" w:hAnsiTheme="minorHAnsi" w:cstheme="minorHAnsi"/>
          <w:sz w:val="20"/>
          <w:szCs w:val="20"/>
          <w:lang w:val="en-GB"/>
        </w:rPr>
        <w:t>‘</w:t>
      </w:r>
      <w:r w:rsidRPr="00E65246">
        <w:rPr>
          <w:rStyle w:val="Strk"/>
          <w:rFonts w:asciiTheme="minorHAnsi" w:hAnsiTheme="minorHAnsi" w:cstheme="minorHAnsi"/>
          <w:b w:val="0"/>
          <w:sz w:val="20"/>
          <w:szCs w:val="20"/>
          <w:lang w:val="en-GB"/>
        </w:rPr>
        <w:t xml:space="preserve">Evaluation as a </w:t>
      </w:r>
      <w:r w:rsidR="00BE72AF" w:rsidRPr="00E65246">
        <w:rPr>
          <w:rStyle w:val="Strk"/>
          <w:rFonts w:asciiTheme="minorHAnsi" w:hAnsiTheme="minorHAnsi" w:cstheme="minorHAnsi"/>
          <w:b w:val="0"/>
          <w:sz w:val="20"/>
          <w:szCs w:val="20"/>
          <w:lang w:val="en-GB"/>
        </w:rPr>
        <w:t>p</w:t>
      </w:r>
      <w:r w:rsidRPr="00E65246">
        <w:rPr>
          <w:rStyle w:val="Strk"/>
          <w:rFonts w:asciiTheme="minorHAnsi" w:hAnsiTheme="minorHAnsi" w:cstheme="minorHAnsi"/>
          <w:b w:val="0"/>
          <w:sz w:val="20"/>
          <w:szCs w:val="20"/>
          <w:lang w:val="en-GB"/>
        </w:rPr>
        <w:t xml:space="preserve">owerful </w:t>
      </w:r>
      <w:r w:rsidR="00BE72AF" w:rsidRPr="00E65246">
        <w:rPr>
          <w:rStyle w:val="Strk"/>
          <w:rFonts w:asciiTheme="minorHAnsi" w:hAnsiTheme="minorHAnsi" w:cstheme="minorHAnsi"/>
          <w:b w:val="0"/>
          <w:sz w:val="20"/>
          <w:szCs w:val="20"/>
          <w:lang w:val="en-GB"/>
        </w:rPr>
        <w:t>p</w:t>
      </w:r>
      <w:r w:rsidRPr="00E65246">
        <w:rPr>
          <w:rStyle w:val="Strk"/>
          <w:rFonts w:asciiTheme="minorHAnsi" w:hAnsiTheme="minorHAnsi" w:cstheme="minorHAnsi"/>
          <w:b w:val="0"/>
          <w:sz w:val="20"/>
          <w:szCs w:val="20"/>
          <w:lang w:val="en-GB"/>
        </w:rPr>
        <w:t xml:space="preserve">ractice in </w:t>
      </w:r>
      <w:r w:rsidR="00BE72AF" w:rsidRPr="00E65246">
        <w:rPr>
          <w:rStyle w:val="Strk"/>
          <w:rFonts w:asciiTheme="minorHAnsi" w:hAnsiTheme="minorHAnsi" w:cstheme="minorHAnsi"/>
          <w:b w:val="0"/>
          <w:sz w:val="20"/>
          <w:szCs w:val="20"/>
          <w:lang w:val="en-GB"/>
        </w:rPr>
        <w:t>d</w:t>
      </w:r>
      <w:r w:rsidRPr="00E65246">
        <w:rPr>
          <w:rStyle w:val="Strk"/>
          <w:rFonts w:asciiTheme="minorHAnsi" w:hAnsiTheme="minorHAnsi" w:cstheme="minorHAnsi"/>
          <w:b w:val="0"/>
          <w:sz w:val="20"/>
          <w:szCs w:val="20"/>
          <w:lang w:val="en-GB"/>
        </w:rPr>
        <w:t xml:space="preserve">igital </w:t>
      </w:r>
      <w:r w:rsidR="00BE72AF" w:rsidRPr="00E65246">
        <w:rPr>
          <w:rStyle w:val="Strk"/>
          <w:rFonts w:asciiTheme="minorHAnsi" w:hAnsiTheme="minorHAnsi" w:cstheme="minorHAnsi"/>
          <w:b w:val="0"/>
          <w:sz w:val="20"/>
          <w:szCs w:val="20"/>
          <w:lang w:val="en-GB"/>
        </w:rPr>
        <w:t>l</w:t>
      </w:r>
      <w:r w:rsidRPr="00E65246">
        <w:rPr>
          <w:rStyle w:val="Strk"/>
          <w:rFonts w:asciiTheme="minorHAnsi" w:hAnsiTheme="minorHAnsi" w:cstheme="minorHAnsi"/>
          <w:b w:val="0"/>
          <w:sz w:val="20"/>
          <w:szCs w:val="20"/>
          <w:lang w:val="en-GB"/>
        </w:rPr>
        <w:t xml:space="preserve">earning </w:t>
      </w:r>
      <w:r w:rsidR="00BE72AF" w:rsidRPr="00E65246">
        <w:rPr>
          <w:rStyle w:val="Strk"/>
          <w:rFonts w:asciiTheme="minorHAnsi" w:hAnsiTheme="minorHAnsi" w:cstheme="minorHAnsi"/>
          <w:b w:val="0"/>
          <w:sz w:val="20"/>
          <w:szCs w:val="20"/>
          <w:lang w:val="en-GB"/>
        </w:rPr>
        <w:t>p</w:t>
      </w:r>
      <w:r w:rsidRPr="00E65246">
        <w:rPr>
          <w:rStyle w:val="Strk"/>
          <w:rFonts w:asciiTheme="minorHAnsi" w:hAnsiTheme="minorHAnsi" w:cstheme="minorHAnsi"/>
          <w:b w:val="0"/>
          <w:sz w:val="20"/>
          <w:szCs w:val="20"/>
          <w:lang w:val="en-GB"/>
        </w:rPr>
        <w:t>rocesses</w:t>
      </w:r>
      <w:r w:rsidR="00BE72AF" w:rsidRPr="00E65246">
        <w:rPr>
          <w:rStyle w:val="Strk"/>
          <w:rFonts w:asciiTheme="minorHAnsi" w:hAnsiTheme="minorHAnsi" w:cstheme="minorHAnsi"/>
          <w:b w:val="0"/>
          <w:sz w:val="20"/>
          <w:szCs w:val="20"/>
          <w:lang w:val="en-GB"/>
        </w:rPr>
        <w:t>’,</w:t>
      </w:r>
      <w:r w:rsidRPr="00E65246">
        <w:rPr>
          <w:rStyle w:val="Strk"/>
          <w:rFonts w:asciiTheme="minorHAnsi" w:hAnsiTheme="minorHAnsi" w:cstheme="minorHAnsi"/>
          <w:sz w:val="20"/>
          <w:szCs w:val="20"/>
          <w:lang w:val="en-GB"/>
        </w:rPr>
        <w:t xml:space="preserve"> </w:t>
      </w:r>
      <w:r w:rsidRPr="00E65246">
        <w:rPr>
          <w:rFonts w:asciiTheme="minorHAnsi" w:hAnsiTheme="minorHAnsi" w:cstheme="minorHAnsi"/>
          <w:i/>
          <w:sz w:val="20"/>
          <w:szCs w:val="20"/>
          <w:shd w:val="clear" w:color="auto" w:fill="FFFFFF"/>
          <w:lang w:val="en-GB"/>
        </w:rPr>
        <w:t>Electronic Journal of E-Learning</w:t>
      </w:r>
      <w:r w:rsidR="00E9367B" w:rsidRPr="00E65246">
        <w:rPr>
          <w:rFonts w:asciiTheme="minorHAnsi" w:hAnsiTheme="minorHAnsi" w:cstheme="minorHAnsi"/>
          <w:sz w:val="20"/>
          <w:szCs w:val="20"/>
          <w:shd w:val="clear" w:color="auto" w:fill="FFFFFF"/>
          <w:lang w:val="en-GB"/>
        </w:rPr>
        <w:t xml:space="preserve">, </w:t>
      </w:r>
      <w:r w:rsidR="00BE72AF" w:rsidRPr="00E65246">
        <w:rPr>
          <w:rFonts w:asciiTheme="minorHAnsi" w:hAnsiTheme="minorHAnsi" w:cstheme="minorHAnsi"/>
          <w:sz w:val="20"/>
          <w:szCs w:val="20"/>
          <w:shd w:val="clear" w:color="auto" w:fill="FFFFFF"/>
          <w:lang w:val="en-GB"/>
        </w:rPr>
        <w:t xml:space="preserve">vol. </w:t>
      </w:r>
      <w:r w:rsidR="00E9367B" w:rsidRPr="00E65246">
        <w:rPr>
          <w:rFonts w:asciiTheme="minorHAnsi" w:hAnsiTheme="minorHAnsi" w:cstheme="minorHAnsi"/>
          <w:sz w:val="20"/>
          <w:szCs w:val="20"/>
          <w:shd w:val="clear" w:color="auto" w:fill="FFFFFF"/>
          <w:lang w:val="en-GB"/>
        </w:rPr>
        <w:t xml:space="preserve">13, </w:t>
      </w:r>
      <w:r w:rsidR="00BE72AF" w:rsidRPr="00E65246">
        <w:rPr>
          <w:rFonts w:asciiTheme="minorHAnsi" w:hAnsiTheme="minorHAnsi" w:cstheme="minorHAnsi"/>
          <w:sz w:val="20"/>
          <w:szCs w:val="20"/>
          <w:shd w:val="clear" w:color="auto" w:fill="FFFFFF"/>
          <w:lang w:val="en-GB"/>
        </w:rPr>
        <w:t>n</w:t>
      </w:r>
      <w:r w:rsidR="00E9367B" w:rsidRPr="00E65246">
        <w:rPr>
          <w:rFonts w:asciiTheme="minorHAnsi" w:hAnsiTheme="minorHAnsi" w:cstheme="minorHAnsi"/>
          <w:sz w:val="20"/>
          <w:szCs w:val="20"/>
          <w:shd w:val="clear" w:color="auto" w:fill="FFFFFF"/>
          <w:lang w:val="en-GB"/>
        </w:rPr>
        <w:t xml:space="preserve">o. 4, </w:t>
      </w:r>
      <w:proofErr w:type="gramStart"/>
      <w:r w:rsidR="00E9367B" w:rsidRPr="00E65246">
        <w:rPr>
          <w:rFonts w:asciiTheme="minorHAnsi" w:hAnsiTheme="minorHAnsi" w:cstheme="minorHAnsi"/>
          <w:sz w:val="20"/>
          <w:szCs w:val="20"/>
          <w:shd w:val="clear" w:color="auto" w:fill="FFFFFF"/>
          <w:lang w:val="en-GB"/>
        </w:rPr>
        <w:t>p</w:t>
      </w:r>
      <w:r w:rsidR="00BE72AF" w:rsidRPr="00E65246">
        <w:rPr>
          <w:rFonts w:asciiTheme="minorHAnsi" w:hAnsiTheme="minorHAnsi" w:cstheme="minorHAnsi"/>
          <w:sz w:val="20"/>
          <w:szCs w:val="20"/>
          <w:shd w:val="clear" w:color="auto" w:fill="FFFFFF"/>
          <w:lang w:val="en-GB"/>
        </w:rPr>
        <w:t>p</w:t>
      </w:r>
      <w:proofErr w:type="gramEnd"/>
      <w:r w:rsidR="00E9367B" w:rsidRPr="00E65246">
        <w:rPr>
          <w:rFonts w:asciiTheme="minorHAnsi" w:hAnsiTheme="minorHAnsi" w:cstheme="minorHAnsi"/>
          <w:sz w:val="20"/>
          <w:szCs w:val="20"/>
          <w:shd w:val="clear" w:color="auto" w:fill="FFFFFF"/>
          <w:lang w:val="en-GB"/>
        </w:rPr>
        <w:t>. 291-301</w:t>
      </w:r>
      <w:r w:rsidR="00BE72AF" w:rsidRPr="00E65246">
        <w:rPr>
          <w:rFonts w:asciiTheme="minorHAnsi" w:hAnsiTheme="minorHAnsi" w:cstheme="minorHAnsi"/>
          <w:sz w:val="20"/>
          <w:szCs w:val="20"/>
          <w:shd w:val="clear" w:color="auto" w:fill="FFFFFF"/>
          <w:lang w:val="en-GB"/>
        </w:rPr>
        <w:t>.</w:t>
      </w:r>
    </w:p>
    <w:p w14:paraId="26FBA1A6" w14:textId="31237608" w:rsidR="009221B7" w:rsidRPr="00E65246" w:rsidRDefault="00A000C5" w:rsidP="00E65246">
      <w:pPr>
        <w:pStyle w:val="NormalWeb"/>
        <w:shd w:val="clear" w:color="auto" w:fill="FFFFFF"/>
        <w:spacing w:before="0" w:beforeAutospacing="0" w:after="0" w:afterAutospacing="0" w:line="276" w:lineRule="auto"/>
        <w:jc w:val="both"/>
        <w:rPr>
          <w:rFonts w:asciiTheme="minorHAnsi" w:hAnsiTheme="minorHAnsi" w:cstheme="minorHAnsi"/>
          <w:sz w:val="20"/>
          <w:szCs w:val="20"/>
          <w:lang w:val="en-GB"/>
        </w:rPr>
      </w:pPr>
      <w:r w:rsidRPr="00E65246">
        <w:rPr>
          <w:rFonts w:asciiTheme="minorHAnsi" w:hAnsiTheme="minorHAnsi" w:cstheme="minorHAnsi"/>
          <w:sz w:val="20"/>
          <w:szCs w:val="20"/>
          <w:lang w:val="en-GB"/>
        </w:rPr>
        <w:t>S</w:t>
      </w:r>
      <w:r w:rsidR="009221B7" w:rsidRPr="00E65246">
        <w:rPr>
          <w:rFonts w:asciiTheme="minorHAnsi" w:hAnsiTheme="minorHAnsi" w:cstheme="minorHAnsi"/>
          <w:sz w:val="20"/>
          <w:szCs w:val="20"/>
          <w:lang w:val="en-GB"/>
        </w:rPr>
        <w:t xml:space="preserve">ørensen, </w:t>
      </w:r>
      <w:r w:rsidRPr="00E65246">
        <w:rPr>
          <w:rFonts w:asciiTheme="minorHAnsi" w:hAnsiTheme="minorHAnsi" w:cstheme="minorHAnsi"/>
          <w:sz w:val="20"/>
          <w:szCs w:val="20"/>
          <w:lang w:val="en-GB"/>
        </w:rPr>
        <w:t>M.</w:t>
      </w:r>
      <w:r w:rsidR="00BE72AF" w:rsidRPr="00E65246">
        <w:rPr>
          <w:rFonts w:asciiTheme="minorHAnsi" w:hAnsiTheme="minorHAnsi" w:cstheme="minorHAnsi"/>
          <w:sz w:val="20"/>
          <w:szCs w:val="20"/>
          <w:lang w:val="en-GB"/>
        </w:rPr>
        <w:t>,</w:t>
      </w:r>
      <w:r w:rsidRPr="00E65246">
        <w:rPr>
          <w:rFonts w:asciiTheme="minorHAnsi" w:hAnsiTheme="minorHAnsi" w:cstheme="minorHAnsi"/>
          <w:sz w:val="20"/>
          <w:szCs w:val="20"/>
          <w:lang w:val="en-GB"/>
        </w:rPr>
        <w:t xml:space="preserve"> </w:t>
      </w:r>
      <w:r w:rsidR="009221B7" w:rsidRPr="00E65246">
        <w:rPr>
          <w:rFonts w:asciiTheme="minorHAnsi" w:hAnsiTheme="minorHAnsi" w:cstheme="minorHAnsi"/>
          <w:sz w:val="20"/>
          <w:szCs w:val="20"/>
          <w:lang w:val="en-GB"/>
        </w:rPr>
        <w:t xml:space="preserve">Brandt, </w:t>
      </w:r>
      <w:r w:rsidRPr="00E65246">
        <w:rPr>
          <w:rFonts w:asciiTheme="minorHAnsi" w:hAnsiTheme="minorHAnsi" w:cstheme="minorHAnsi"/>
          <w:sz w:val="20"/>
          <w:szCs w:val="20"/>
          <w:lang w:val="en-GB"/>
        </w:rPr>
        <w:t>P.</w:t>
      </w:r>
      <w:r w:rsidR="00BE72AF" w:rsidRPr="00E65246">
        <w:rPr>
          <w:rFonts w:asciiTheme="minorHAnsi" w:hAnsiTheme="minorHAnsi" w:cstheme="minorHAnsi"/>
          <w:sz w:val="20"/>
          <w:szCs w:val="20"/>
          <w:lang w:val="en-GB"/>
        </w:rPr>
        <w:t>,</w:t>
      </w:r>
      <w:r w:rsidRPr="00E65246">
        <w:rPr>
          <w:rFonts w:asciiTheme="minorHAnsi" w:hAnsiTheme="minorHAnsi" w:cstheme="minorHAnsi"/>
          <w:sz w:val="20"/>
          <w:szCs w:val="20"/>
          <w:lang w:val="en-GB"/>
        </w:rPr>
        <w:t xml:space="preserve"> T</w:t>
      </w:r>
      <w:r w:rsidR="009221B7" w:rsidRPr="00E65246">
        <w:rPr>
          <w:rFonts w:asciiTheme="minorHAnsi" w:hAnsiTheme="minorHAnsi" w:cstheme="minorHAnsi"/>
          <w:sz w:val="20"/>
          <w:szCs w:val="20"/>
          <w:lang w:val="en-GB"/>
        </w:rPr>
        <w:t xml:space="preserve">homsen, </w:t>
      </w:r>
      <w:r w:rsidRPr="00E65246">
        <w:rPr>
          <w:rFonts w:asciiTheme="minorHAnsi" w:hAnsiTheme="minorHAnsi" w:cstheme="minorHAnsi"/>
          <w:sz w:val="20"/>
          <w:szCs w:val="20"/>
          <w:lang w:val="en-GB"/>
        </w:rPr>
        <w:t>B.</w:t>
      </w:r>
      <w:r w:rsidR="00BE72AF" w:rsidRPr="00E65246">
        <w:rPr>
          <w:rFonts w:asciiTheme="minorHAnsi" w:hAnsiTheme="minorHAnsi" w:cstheme="minorHAnsi"/>
          <w:sz w:val="20"/>
          <w:szCs w:val="20"/>
          <w:lang w:val="en-GB"/>
        </w:rPr>
        <w:t>,</w:t>
      </w:r>
      <w:r w:rsidR="009221B7" w:rsidRPr="00E65246">
        <w:rPr>
          <w:rFonts w:asciiTheme="minorHAnsi" w:hAnsiTheme="minorHAnsi" w:cstheme="minorHAnsi"/>
          <w:sz w:val="20"/>
          <w:szCs w:val="20"/>
          <w:lang w:val="en-GB"/>
        </w:rPr>
        <w:t xml:space="preserve"> Ranthe, </w:t>
      </w:r>
      <w:r w:rsidRPr="00E65246">
        <w:rPr>
          <w:rFonts w:asciiTheme="minorHAnsi" w:hAnsiTheme="minorHAnsi" w:cstheme="minorHAnsi"/>
          <w:sz w:val="20"/>
          <w:szCs w:val="20"/>
          <w:lang w:val="en-GB"/>
        </w:rPr>
        <w:t>S.</w:t>
      </w:r>
      <w:r w:rsidR="00BE72AF" w:rsidRPr="00E65246">
        <w:rPr>
          <w:rFonts w:asciiTheme="minorHAnsi" w:hAnsiTheme="minorHAnsi" w:cstheme="minorHAnsi"/>
          <w:sz w:val="20"/>
          <w:szCs w:val="20"/>
          <w:lang w:val="en-GB"/>
        </w:rPr>
        <w:t>,</w:t>
      </w:r>
      <w:r w:rsidRPr="00E65246">
        <w:rPr>
          <w:rFonts w:asciiTheme="minorHAnsi" w:hAnsiTheme="minorHAnsi" w:cstheme="minorHAnsi"/>
          <w:sz w:val="20"/>
          <w:szCs w:val="20"/>
          <w:lang w:val="en-GB"/>
        </w:rPr>
        <w:t xml:space="preserve"> </w:t>
      </w:r>
      <w:proofErr w:type="spellStart"/>
      <w:r w:rsidR="009221B7" w:rsidRPr="00E65246">
        <w:rPr>
          <w:rFonts w:asciiTheme="minorHAnsi" w:hAnsiTheme="minorHAnsi" w:cstheme="minorHAnsi"/>
          <w:sz w:val="20"/>
          <w:szCs w:val="20"/>
          <w:lang w:val="en-GB"/>
        </w:rPr>
        <w:t>Gudiksen</w:t>
      </w:r>
      <w:proofErr w:type="spellEnd"/>
      <w:r w:rsidRPr="00E65246">
        <w:rPr>
          <w:rFonts w:asciiTheme="minorHAnsi" w:hAnsiTheme="minorHAnsi" w:cstheme="minorHAnsi"/>
          <w:sz w:val="20"/>
          <w:szCs w:val="20"/>
          <w:lang w:val="en-GB"/>
        </w:rPr>
        <w:t>, P.E.</w:t>
      </w:r>
      <w:r w:rsidR="00BE72AF" w:rsidRPr="00E65246">
        <w:rPr>
          <w:rFonts w:asciiTheme="minorHAnsi" w:hAnsiTheme="minorHAnsi" w:cstheme="minorHAnsi"/>
          <w:sz w:val="20"/>
          <w:szCs w:val="20"/>
          <w:lang w:val="en-GB"/>
        </w:rPr>
        <w:t xml:space="preserve"> and</w:t>
      </w:r>
      <w:r w:rsidRPr="00E65246">
        <w:rPr>
          <w:rFonts w:asciiTheme="minorHAnsi" w:hAnsiTheme="minorHAnsi" w:cstheme="minorHAnsi"/>
          <w:sz w:val="20"/>
          <w:szCs w:val="20"/>
          <w:lang w:val="en-GB"/>
        </w:rPr>
        <w:t xml:space="preserve"> </w:t>
      </w:r>
      <w:proofErr w:type="spellStart"/>
      <w:r w:rsidR="009221B7" w:rsidRPr="00E65246">
        <w:rPr>
          <w:rFonts w:asciiTheme="minorHAnsi" w:hAnsiTheme="minorHAnsi" w:cstheme="minorHAnsi"/>
          <w:sz w:val="20"/>
          <w:szCs w:val="20"/>
          <w:lang w:val="en-GB"/>
        </w:rPr>
        <w:t>Bergstedt</w:t>
      </w:r>
      <w:proofErr w:type="spellEnd"/>
      <w:r w:rsidRPr="00E65246">
        <w:rPr>
          <w:rFonts w:asciiTheme="minorHAnsi" w:hAnsiTheme="minorHAnsi" w:cstheme="minorHAnsi"/>
          <w:sz w:val="20"/>
          <w:szCs w:val="20"/>
          <w:lang w:val="en-GB"/>
        </w:rPr>
        <w:t xml:space="preserve"> L.</w:t>
      </w:r>
      <w:r w:rsidR="00E9367B" w:rsidRPr="00E65246">
        <w:rPr>
          <w:rFonts w:asciiTheme="minorHAnsi" w:hAnsiTheme="minorHAnsi" w:cstheme="minorHAnsi"/>
          <w:sz w:val="20"/>
          <w:szCs w:val="20"/>
          <w:lang w:val="en-GB"/>
        </w:rPr>
        <w:t xml:space="preserve"> (2016)</w:t>
      </w:r>
      <w:r w:rsidR="00BE72AF" w:rsidRPr="00E65246">
        <w:rPr>
          <w:rFonts w:asciiTheme="minorHAnsi" w:hAnsiTheme="minorHAnsi" w:cstheme="minorHAnsi"/>
          <w:sz w:val="20"/>
          <w:szCs w:val="20"/>
          <w:lang w:val="en-GB"/>
        </w:rPr>
        <w:t xml:space="preserve"> ‘</w:t>
      </w:r>
      <w:proofErr w:type="spellStart"/>
      <w:r w:rsidR="009221B7" w:rsidRPr="00E65246">
        <w:rPr>
          <w:rFonts w:asciiTheme="minorHAnsi" w:hAnsiTheme="minorHAnsi" w:cstheme="minorHAnsi"/>
          <w:sz w:val="20"/>
          <w:szCs w:val="20"/>
          <w:lang w:val="en-GB"/>
        </w:rPr>
        <w:t>Strategisk</w:t>
      </w:r>
      <w:proofErr w:type="spellEnd"/>
      <w:r w:rsidR="009221B7" w:rsidRPr="00E65246">
        <w:rPr>
          <w:rFonts w:asciiTheme="minorHAnsi" w:hAnsiTheme="minorHAnsi" w:cstheme="minorHAnsi"/>
          <w:sz w:val="20"/>
          <w:szCs w:val="20"/>
          <w:lang w:val="en-GB"/>
        </w:rPr>
        <w:t xml:space="preserve"> </w:t>
      </w:r>
      <w:proofErr w:type="spellStart"/>
      <w:r w:rsidR="009221B7" w:rsidRPr="00E65246">
        <w:rPr>
          <w:rFonts w:asciiTheme="minorHAnsi" w:hAnsiTheme="minorHAnsi" w:cstheme="minorHAnsi"/>
          <w:sz w:val="20"/>
          <w:szCs w:val="20"/>
          <w:lang w:val="en-GB"/>
        </w:rPr>
        <w:t>ledelse</w:t>
      </w:r>
      <w:proofErr w:type="spellEnd"/>
      <w:r w:rsidR="009221B7" w:rsidRPr="00E65246">
        <w:rPr>
          <w:rFonts w:asciiTheme="minorHAnsi" w:hAnsiTheme="minorHAnsi" w:cstheme="minorHAnsi"/>
          <w:sz w:val="20"/>
          <w:szCs w:val="20"/>
          <w:lang w:val="en-GB"/>
        </w:rPr>
        <w:t xml:space="preserve"> </w:t>
      </w:r>
      <w:proofErr w:type="spellStart"/>
      <w:r w:rsidR="009221B7" w:rsidRPr="00E65246">
        <w:rPr>
          <w:rFonts w:asciiTheme="minorHAnsi" w:hAnsiTheme="minorHAnsi" w:cstheme="minorHAnsi"/>
          <w:sz w:val="20"/>
          <w:szCs w:val="20"/>
          <w:lang w:val="en-GB"/>
        </w:rPr>
        <w:t>af</w:t>
      </w:r>
      <w:proofErr w:type="spellEnd"/>
      <w:r w:rsidR="009221B7" w:rsidRPr="00E65246">
        <w:rPr>
          <w:rFonts w:asciiTheme="minorHAnsi" w:hAnsiTheme="minorHAnsi" w:cstheme="minorHAnsi"/>
          <w:sz w:val="20"/>
          <w:szCs w:val="20"/>
          <w:lang w:val="en-GB"/>
        </w:rPr>
        <w:t xml:space="preserve"> </w:t>
      </w:r>
      <w:proofErr w:type="spellStart"/>
      <w:r w:rsidR="009221B7" w:rsidRPr="00E65246">
        <w:rPr>
          <w:rFonts w:asciiTheme="minorHAnsi" w:hAnsiTheme="minorHAnsi" w:cstheme="minorHAnsi"/>
          <w:sz w:val="20"/>
          <w:szCs w:val="20"/>
          <w:lang w:val="en-GB"/>
        </w:rPr>
        <w:t>læringsfælleskaber</w:t>
      </w:r>
      <w:proofErr w:type="spellEnd"/>
      <w:r w:rsidR="009221B7" w:rsidRPr="00E65246">
        <w:rPr>
          <w:rFonts w:asciiTheme="minorHAnsi" w:hAnsiTheme="minorHAnsi" w:cstheme="minorHAnsi"/>
          <w:sz w:val="20"/>
          <w:szCs w:val="20"/>
          <w:lang w:val="en-GB"/>
        </w:rPr>
        <w:t xml:space="preserve"> </w:t>
      </w:r>
      <w:proofErr w:type="spellStart"/>
      <w:r w:rsidR="009221B7" w:rsidRPr="00E65246">
        <w:rPr>
          <w:rFonts w:asciiTheme="minorHAnsi" w:hAnsiTheme="minorHAnsi" w:cstheme="minorHAnsi"/>
          <w:sz w:val="20"/>
          <w:szCs w:val="20"/>
          <w:lang w:val="en-GB"/>
        </w:rPr>
        <w:t>gennem</w:t>
      </w:r>
      <w:proofErr w:type="spellEnd"/>
      <w:r w:rsidR="009221B7" w:rsidRPr="00E65246">
        <w:rPr>
          <w:rFonts w:asciiTheme="minorHAnsi" w:hAnsiTheme="minorHAnsi" w:cstheme="minorHAnsi"/>
          <w:sz w:val="20"/>
          <w:szCs w:val="20"/>
          <w:lang w:val="en-GB"/>
        </w:rPr>
        <w:t xml:space="preserve"> samskabelse</w:t>
      </w:r>
      <w:r w:rsidR="00BE72AF" w:rsidRPr="00E65246">
        <w:rPr>
          <w:rFonts w:asciiTheme="minorHAnsi" w:hAnsiTheme="minorHAnsi" w:cstheme="minorHAnsi"/>
          <w:sz w:val="20"/>
          <w:szCs w:val="20"/>
          <w:lang w:val="en-GB"/>
        </w:rPr>
        <w:t>’,</w:t>
      </w:r>
      <w:r w:rsidR="009221B7" w:rsidRPr="00E65246">
        <w:rPr>
          <w:rFonts w:asciiTheme="minorHAnsi" w:hAnsiTheme="minorHAnsi" w:cstheme="minorHAnsi"/>
          <w:sz w:val="20"/>
          <w:szCs w:val="20"/>
          <w:lang w:val="en-GB"/>
        </w:rPr>
        <w:t xml:space="preserve"> </w:t>
      </w:r>
      <w:r w:rsidR="00BE72AF" w:rsidRPr="00E65246">
        <w:rPr>
          <w:rFonts w:asciiTheme="minorHAnsi" w:hAnsiTheme="minorHAnsi" w:cstheme="minorHAnsi"/>
          <w:sz w:val="20"/>
          <w:szCs w:val="20"/>
          <w:lang w:val="en-GB"/>
        </w:rPr>
        <w:t>i</w:t>
      </w:r>
      <w:r w:rsidR="00E9367B" w:rsidRPr="00E65246">
        <w:rPr>
          <w:rFonts w:asciiTheme="minorHAnsi" w:hAnsiTheme="minorHAnsi" w:cstheme="minorHAnsi"/>
          <w:sz w:val="20"/>
          <w:szCs w:val="20"/>
          <w:lang w:val="en-GB"/>
        </w:rPr>
        <w:t>n</w:t>
      </w:r>
      <w:r w:rsidR="009221B7" w:rsidRPr="00E65246">
        <w:rPr>
          <w:rFonts w:asciiTheme="minorHAnsi" w:hAnsiTheme="minorHAnsi" w:cstheme="minorHAnsi"/>
          <w:sz w:val="20"/>
          <w:szCs w:val="20"/>
          <w:lang w:val="en-GB"/>
        </w:rPr>
        <w:t xml:space="preserve"> </w:t>
      </w:r>
      <w:proofErr w:type="spellStart"/>
      <w:r w:rsidR="009221B7" w:rsidRPr="00E65246">
        <w:rPr>
          <w:rFonts w:asciiTheme="minorHAnsi" w:hAnsiTheme="minorHAnsi" w:cstheme="minorHAnsi"/>
          <w:sz w:val="20"/>
          <w:szCs w:val="20"/>
          <w:lang w:val="en-GB"/>
        </w:rPr>
        <w:t>Hørsted</w:t>
      </w:r>
      <w:proofErr w:type="spellEnd"/>
      <w:r w:rsidR="00E65246">
        <w:rPr>
          <w:rFonts w:asciiTheme="minorHAnsi" w:hAnsiTheme="minorHAnsi" w:cstheme="minorHAnsi"/>
          <w:sz w:val="20"/>
          <w:szCs w:val="20"/>
          <w:lang w:val="en-GB"/>
        </w:rPr>
        <w:t>, C.</w:t>
      </w:r>
      <w:r w:rsidR="00E9367B" w:rsidRPr="00E65246">
        <w:rPr>
          <w:rFonts w:asciiTheme="minorHAnsi" w:hAnsiTheme="minorHAnsi" w:cstheme="minorHAnsi"/>
          <w:sz w:val="20"/>
          <w:szCs w:val="20"/>
          <w:lang w:val="en-GB"/>
        </w:rPr>
        <w:t xml:space="preserve"> </w:t>
      </w:r>
      <w:r w:rsidR="00BE72AF" w:rsidRPr="00E65246">
        <w:rPr>
          <w:rFonts w:asciiTheme="minorHAnsi" w:hAnsiTheme="minorHAnsi" w:cstheme="minorHAnsi"/>
          <w:sz w:val="20"/>
          <w:szCs w:val="20"/>
          <w:lang w:val="en-GB"/>
        </w:rPr>
        <w:t>and</w:t>
      </w:r>
      <w:r w:rsidR="00E9367B" w:rsidRPr="00E65246">
        <w:rPr>
          <w:rFonts w:asciiTheme="minorHAnsi" w:hAnsiTheme="minorHAnsi" w:cstheme="minorHAnsi"/>
          <w:sz w:val="20"/>
          <w:szCs w:val="20"/>
          <w:lang w:val="en-GB"/>
        </w:rPr>
        <w:t xml:space="preserve"> Nygaard</w:t>
      </w:r>
      <w:r w:rsidR="00E65246">
        <w:rPr>
          <w:rFonts w:asciiTheme="minorHAnsi" w:hAnsiTheme="minorHAnsi" w:cstheme="minorHAnsi"/>
          <w:sz w:val="20"/>
          <w:szCs w:val="20"/>
          <w:lang w:val="en-GB"/>
        </w:rPr>
        <w:t>, A.</w:t>
      </w:r>
      <w:r w:rsidR="00E9367B" w:rsidRPr="00E65246">
        <w:rPr>
          <w:rFonts w:asciiTheme="minorHAnsi" w:hAnsiTheme="minorHAnsi" w:cstheme="minorHAnsi"/>
          <w:sz w:val="20"/>
          <w:szCs w:val="20"/>
          <w:lang w:val="en-GB"/>
        </w:rPr>
        <w:t xml:space="preserve"> (eds.)</w:t>
      </w:r>
      <w:r w:rsidRPr="00E65246">
        <w:rPr>
          <w:rFonts w:asciiTheme="minorHAnsi" w:hAnsiTheme="minorHAnsi" w:cstheme="minorHAnsi"/>
          <w:sz w:val="20"/>
          <w:szCs w:val="20"/>
          <w:lang w:val="en-GB"/>
        </w:rPr>
        <w:t xml:space="preserve"> </w:t>
      </w:r>
      <w:proofErr w:type="spellStart"/>
      <w:r w:rsidR="009221B7" w:rsidRPr="00E65246">
        <w:rPr>
          <w:rFonts w:asciiTheme="minorHAnsi" w:hAnsiTheme="minorHAnsi" w:cstheme="minorHAnsi"/>
          <w:i/>
          <w:sz w:val="20"/>
          <w:szCs w:val="20"/>
          <w:lang w:val="en-GB"/>
        </w:rPr>
        <w:t>Strategisk</w:t>
      </w:r>
      <w:proofErr w:type="spellEnd"/>
      <w:r w:rsidR="009221B7" w:rsidRPr="00E65246">
        <w:rPr>
          <w:rFonts w:asciiTheme="minorHAnsi" w:hAnsiTheme="minorHAnsi" w:cstheme="minorHAnsi"/>
          <w:i/>
          <w:sz w:val="20"/>
          <w:szCs w:val="20"/>
          <w:lang w:val="en-GB"/>
        </w:rPr>
        <w:t xml:space="preserve"> </w:t>
      </w:r>
      <w:proofErr w:type="spellStart"/>
      <w:r w:rsidRPr="00E65246">
        <w:rPr>
          <w:rFonts w:asciiTheme="minorHAnsi" w:hAnsiTheme="minorHAnsi" w:cstheme="minorHAnsi"/>
          <w:i/>
          <w:sz w:val="20"/>
          <w:szCs w:val="20"/>
          <w:lang w:val="en-GB"/>
        </w:rPr>
        <w:t>kvalitetsledelse</w:t>
      </w:r>
      <w:proofErr w:type="spellEnd"/>
      <w:r w:rsidRPr="00E65246">
        <w:rPr>
          <w:rFonts w:asciiTheme="minorHAnsi" w:hAnsiTheme="minorHAnsi" w:cstheme="minorHAnsi"/>
          <w:i/>
          <w:sz w:val="20"/>
          <w:szCs w:val="20"/>
          <w:lang w:val="en-GB"/>
        </w:rPr>
        <w:t xml:space="preserve"> </w:t>
      </w:r>
      <w:proofErr w:type="spellStart"/>
      <w:r w:rsidRPr="00E65246">
        <w:rPr>
          <w:rFonts w:asciiTheme="minorHAnsi" w:hAnsiTheme="minorHAnsi" w:cstheme="minorHAnsi"/>
          <w:i/>
          <w:sz w:val="20"/>
          <w:szCs w:val="20"/>
          <w:lang w:val="en-GB"/>
        </w:rPr>
        <w:t>i</w:t>
      </w:r>
      <w:proofErr w:type="spellEnd"/>
      <w:r w:rsidRPr="00E65246">
        <w:rPr>
          <w:rFonts w:asciiTheme="minorHAnsi" w:hAnsiTheme="minorHAnsi" w:cstheme="minorHAnsi"/>
          <w:i/>
          <w:sz w:val="20"/>
          <w:szCs w:val="20"/>
          <w:lang w:val="en-GB"/>
        </w:rPr>
        <w:t xml:space="preserve"> </w:t>
      </w:r>
      <w:proofErr w:type="spellStart"/>
      <w:r w:rsidRPr="00E65246">
        <w:rPr>
          <w:rFonts w:asciiTheme="minorHAnsi" w:hAnsiTheme="minorHAnsi" w:cstheme="minorHAnsi"/>
          <w:i/>
          <w:sz w:val="20"/>
          <w:szCs w:val="20"/>
          <w:lang w:val="en-GB"/>
        </w:rPr>
        <w:t>folkeskolen</w:t>
      </w:r>
      <w:proofErr w:type="spellEnd"/>
      <w:r w:rsidR="00BE72AF" w:rsidRPr="00E65246">
        <w:rPr>
          <w:rFonts w:asciiTheme="minorHAnsi" w:hAnsiTheme="minorHAnsi" w:cstheme="minorHAnsi"/>
          <w:sz w:val="20"/>
          <w:szCs w:val="20"/>
          <w:lang w:val="en-GB"/>
        </w:rPr>
        <w:t xml:space="preserve">, </w:t>
      </w:r>
      <w:proofErr w:type="spellStart"/>
      <w:r w:rsidR="00E9367B" w:rsidRPr="00E65246">
        <w:rPr>
          <w:rFonts w:asciiTheme="minorHAnsi" w:hAnsiTheme="minorHAnsi" w:cstheme="minorHAnsi"/>
          <w:sz w:val="20"/>
          <w:szCs w:val="20"/>
          <w:lang w:val="en-GB"/>
        </w:rPr>
        <w:t>København</w:t>
      </w:r>
      <w:proofErr w:type="spellEnd"/>
      <w:r w:rsidR="00E9367B" w:rsidRPr="00E65246">
        <w:rPr>
          <w:rFonts w:asciiTheme="minorHAnsi" w:hAnsiTheme="minorHAnsi" w:cstheme="minorHAnsi"/>
          <w:sz w:val="20"/>
          <w:szCs w:val="20"/>
          <w:lang w:val="en-GB"/>
        </w:rPr>
        <w:t xml:space="preserve">: </w:t>
      </w:r>
      <w:proofErr w:type="spellStart"/>
      <w:r w:rsidR="009221B7" w:rsidRPr="00E65246">
        <w:rPr>
          <w:rFonts w:asciiTheme="minorHAnsi" w:hAnsiTheme="minorHAnsi" w:cstheme="minorHAnsi"/>
          <w:sz w:val="20"/>
          <w:szCs w:val="20"/>
          <w:lang w:val="en-GB"/>
        </w:rPr>
        <w:t>Samfundslitteratur</w:t>
      </w:r>
      <w:proofErr w:type="spellEnd"/>
      <w:r w:rsidR="009221B7" w:rsidRPr="00E65246">
        <w:rPr>
          <w:rFonts w:asciiTheme="minorHAnsi" w:hAnsiTheme="minorHAnsi" w:cstheme="minorHAnsi"/>
          <w:sz w:val="20"/>
          <w:szCs w:val="20"/>
          <w:lang w:val="en-GB"/>
        </w:rPr>
        <w:t>. </w:t>
      </w:r>
    </w:p>
    <w:p w14:paraId="1E753499" w14:textId="2CE6A099" w:rsidR="00166B7E" w:rsidRPr="00E65246" w:rsidRDefault="00166B7E" w:rsidP="00E65246">
      <w:pPr>
        <w:spacing w:line="276" w:lineRule="auto"/>
        <w:jc w:val="both"/>
        <w:rPr>
          <w:rFonts w:cstheme="minorHAnsi"/>
          <w:b/>
          <w:sz w:val="20"/>
          <w:szCs w:val="20"/>
          <w:lang w:val="en-GB"/>
        </w:rPr>
      </w:pPr>
      <w:r w:rsidRPr="00E65246">
        <w:rPr>
          <w:rFonts w:cstheme="minorHAnsi"/>
          <w:sz w:val="20"/>
          <w:szCs w:val="20"/>
          <w:shd w:val="clear" w:color="auto" w:fill="FFFFFF"/>
          <w:lang w:val="en-GB"/>
        </w:rPr>
        <w:t>Verbeek, P.P. (2005)</w:t>
      </w:r>
      <w:r w:rsidR="00BE72AF" w:rsidRPr="00E65246">
        <w:rPr>
          <w:rStyle w:val="apple-converted-space"/>
          <w:rFonts w:cstheme="minorHAnsi"/>
          <w:sz w:val="20"/>
          <w:szCs w:val="20"/>
          <w:shd w:val="clear" w:color="auto" w:fill="FFFFFF"/>
          <w:lang w:val="en-GB"/>
        </w:rPr>
        <w:t xml:space="preserve"> </w:t>
      </w:r>
      <w:proofErr w:type="gramStart"/>
      <w:r w:rsidRPr="00E65246">
        <w:rPr>
          <w:rStyle w:val="i"/>
          <w:rFonts w:cstheme="minorHAnsi"/>
          <w:i/>
          <w:iCs/>
          <w:sz w:val="20"/>
          <w:szCs w:val="20"/>
          <w:shd w:val="clear" w:color="auto" w:fill="FFFFFF"/>
          <w:lang w:val="en-GB"/>
        </w:rPr>
        <w:t>What</w:t>
      </w:r>
      <w:proofErr w:type="gramEnd"/>
      <w:r w:rsidRPr="00E65246">
        <w:rPr>
          <w:rStyle w:val="i"/>
          <w:rFonts w:cstheme="minorHAnsi"/>
          <w:i/>
          <w:iCs/>
          <w:sz w:val="20"/>
          <w:szCs w:val="20"/>
          <w:shd w:val="clear" w:color="auto" w:fill="FFFFFF"/>
          <w:lang w:val="en-GB"/>
        </w:rPr>
        <w:t xml:space="preserve"> </w:t>
      </w:r>
      <w:r w:rsidR="00BE72AF" w:rsidRPr="00E65246">
        <w:rPr>
          <w:rStyle w:val="i"/>
          <w:rFonts w:cstheme="minorHAnsi"/>
          <w:i/>
          <w:iCs/>
          <w:sz w:val="20"/>
          <w:szCs w:val="20"/>
          <w:shd w:val="clear" w:color="auto" w:fill="FFFFFF"/>
          <w:lang w:val="en-GB"/>
        </w:rPr>
        <w:t>t</w:t>
      </w:r>
      <w:r w:rsidRPr="00E65246">
        <w:rPr>
          <w:rStyle w:val="i"/>
          <w:rFonts w:cstheme="minorHAnsi"/>
          <w:i/>
          <w:iCs/>
          <w:sz w:val="20"/>
          <w:szCs w:val="20"/>
          <w:shd w:val="clear" w:color="auto" w:fill="FFFFFF"/>
          <w:lang w:val="en-GB"/>
        </w:rPr>
        <w:t xml:space="preserve">hings </w:t>
      </w:r>
      <w:r w:rsidR="00BE72AF" w:rsidRPr="00E65246">
        <w:rPr>
          <w:rStyle w:val="i"/>
          <w:rFonts w:cstheme="minorHAnsi"/>
          <w:i/>
          <w:iCs/>
          <w:sz w:val="20"/>
          <w:szCs w:val="20"/>
          <w:shd w:val="clear" w:color="auto" w:fill="FFFFFF"/>
          <w:lang w:val="en-GB"/>
        </w:rPr>
        <w:t>d</w:t>
      </w:r>
      <w:r w:rsidRPr="00E65246">
        <w:rPr>
          <w:rStyle w:val="i"/>
          <w:rFonts w:cstheme="minorHAnsi"/>
          <w:i/>
          <w:iCs/>
          <w:sz w:val="20"/>
          <w:szCs w:val="20"/>
          <w:shd w:val="clear" w:color="auto" w:fill="FFFFFF"/>
          <w:lang w:val="en-GB"/>
        </w:rPr>
        <w:t>o</w:t>
      </w:r>
      <w:r w:rsidR="00BE72AF" w:rsidRPr="00E65246">
        <w:rPr>
          <w:rFonts w:cstheme="minorHAnsi"/>
          <w:sz w:val="20"/>
          <w:szCs w:val="20"/>
          <w:shd w:val="clear" w:color="auto" w:fill="FFFFFF"/>
          <w:lang w:val="en-GB"/>
        </w:rPr>
        <w:t xml:space="preserve">, </w:t>
      </w:r>
      <w:r w:rsidR="00E9367B" w:rsidRPr="00E65246">
        <w:rPr>
          <w:rFonts w:cstheme="minorHAnsi"/>
          <w:sz w:val="20"/>
          <w:szCs w:val="20"/>
          <w:shd w:val="clear" w:color="auto" w:fill="FFFFFF"/>
          <w:lang w:val="en-GB"/>
        </w:rPr>
        <w:t xml:space="preserve">University Park: </w:t>
      </w:r>
      <w:r w:rsidRPr="00E65246">
        <w:rPr>
          <w:rFonts w:cstheme="minorHAnsi"/>
          <w:sz w:val="20"/>
          <w:szCs w:val="20"/>
          <w:shd w:val="clear" w:color="auto" w:fill="FFFFFF"/>
          <w:lang w:val="en-GB"/>
        </w:rPr>
        <w:t>The Penn</w:t>
      </w:r>
      <w:r w:rsidR="00E9367B" w:rsidRPr="00E65246">
        <w:rPr>
          <w:rFonts w:cstheme="minorHAnsi"/>
          <w:sz w:val="20"/>
          <w:szCs w:val="20"/>
          <w:shd w:val="clear" w:color="auto" w:fill="FFFFFF"/>
          <w:lang w:val="en-GB"/>
        </w:rPr>
        <w:t>sylvania State University Press</w:t>
      </w:r>
      <w:r w:rsidRPr="00E65246">
        <w:rPr>
          <w:rFonts w:cstheme="minorHAnsi"/>
          <w:sz w:val="20"/>
          <w:szCs w:val="20"/>
          <w:shd w:val="clear" w:color="auto" w:fill="FFFFFF"/>
          <w:lang w:val="en-GB"/>
        </w:rPr>
        <w:t>.</w:t>
      </w:r>
    </w:p>
    <w:sectPr w:rsidR="00166B7E" w:rsidRPr="00E65246">
      <w:headerReference w:type="default" r:id="rId13"/>
      <w:pgSz w:w="12240" w:h="15840"/>
      <w:pgMar w:top="1701"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E4781" w14:textId="77777777" w:rsidR="008424B6" w:rsidRDefault="008424B6" w:rsidP="006D11BC">
      <w:pPr>
        <w:spacing w:after="0" w:line="240" w:lineRule="auto"/>
      </w:pPr>
      <w:r>
        <w:separator/>
      </w:r>
    </w:p>
  </w:endnote>
  <w:endnote w:type="continuationSeparator" w:id="0">
    <w:p w14:paraId="5D7AC7C4" w14:textId="77777777" w:rsidR="008424B6" w:rsidRDefault="008424B6" w:rsidP="006D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E0316" w14:textId="77777777" w:rsidR="008424B6" w:rsidRDefault="008424B6" w:rsidP="006D11BC">
      <w:pPr>
        <w:spacing w:after="0" w:line="240" w:lineRule="auto"/>
      </w:pPr>
      <w:r>
        <w:separator/>
      </w:r>
    </w:p>
  </w:footnote>
  <w:footnote w:type="continuationSeparator" w:id="0">
    <w:p w14:paraId="1133A3E6" w14:textId="77777777" w:rsidR="008424B6" w:rsidRDefault="008424B6" w:rsidP="006D1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057DC" w14:textId="77777777" w:rsidR="00E5000C" w:rsidRDefault="00E5000C">
    <w:pPr>
      <w:pStyle w:val="Sidehoved"/>
      <w:jc w:val="right"/>
    </w:pPr>
  </w:p>
  <w:p w14:paraId="6CD77214" w14:textId="77777777" w:rsidR="00E5000C" w:rsidRDefault="00E5000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092"/>
    <w:multiLevelType w:val="multilevel"/>
    <w:tmpl w:val="A12C8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90041"/>
    <w:multiLevelType w:val="hybridMultilevel"/>
    <w:tmpl w:val="DB9A1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407F8F"/>
    <w:multiLevelType w:val="hybridMultilevel"/>
    <w:tmpl w:val="D4CC4B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062FAD"/>
    <w:multiLevelType w:val="hybridMultilevel"/>
    <w:tmpl w:val="8FDC5F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AE611F"/>
    <w:multiLevelType w:val="hybridMultilevel"/>
    <w:tmpl w:val="6346D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060914"/>
    <w:multiLevelType w:val="hybridMultilevel"/>
    <w:tmpl w:val="FC841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112F14"/>
    <w:multiLevelType w:val="hybridMultilevel"/>
    <w:tmpl w:val="BD48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F3FA0"/>
    <w:multiLevelType w:val="hybridMultilevel"/>
    <w:tmpl w:val="57BC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E6ECC"/>
    <w:multiLevelType w:val="hybridMultilevel"/>
    <w:tmpl w:val="BC9636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2502D42"/>
    <w:multiLevelType w:val="hybridMultilevel"/>
    <w:tmpl w:val="C62C2424"/>
    <w:lvl w:ilvl="0" w:tplc="D0DE7C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6"/>
  </w:num>
  <w:num w:numId="5">
    <w:abstractNumId w:val="8"/>
  </w:num>
  <w:num w:numId="6">
    <w:abstractNumId w:val="2"/>
  </w:num>
  <w:num w:numId="7">
    <w:abstractNumId w:val="4"/>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85"/>
    <w:rsid w:val="00000A34"/>
    <w:rsid w:val="00002959"/>
    <w:rsid w:val="000036A3"/>
    <w:rsid w:val="0000404C"/>
    <w:rsid w:val="00014720"/>
    <w:rsid w:val="00022201"/>
    <w:rsid w:val="0002747B"/>
    <w:rsid w:val="00034C95"/>
    <w:rsid w:val="00036220"/>
    <w:rsid w:val="00041673"/>
    <w:rsid w:val="000476D2"/>
    <w:rsid w:val="00055EDB"/>
    <w:rsid w:val="00056638"/>
    <w:rsid w:val="000574E2"/>
    <w:rsid w:val="0006169C"/>
    <w:rsid w:val="000633EB"/>
    <w:rsid w:val="00063919"/>
    <w:rsid w:val="00063A05"/>
    <w:rsid w:val="0006629A"/>
    <w:rsid w:val="00070EC8"/>
    <w:rsid w:val="00075A3D"/>
    <w:rsid w:val="00077D6E"/>
    <w:rsid w:val="00082EEF"/>
    <w:rsid w:val="0009197F"/>
    <w:rsid w:val="00096401"/>
    <w:rsid w:val="000A5D11"/>
    <w:rsid w:val="000A62F0"/>
    <w:rsid w:val="000B0CE9"/>
    <w:rsid w:val="000B2437"/>
    <w:rsid w:val="000B5898"/>
    <w:rsid w:val="000C4E59"/>
    <w:rsid w:val="000D3D40"/>
    <w:rsid w:val="000D7CEE"/>
    <w:rsid w:val="000E00E1"/>
    <w:rsid w:val="000E53AB"/>
    <w:rsid w:val="000E541E"/>
    <w:rsid w:val="000E6C54"/>
    <w:rsid w:val="000F0200"/>
    <w:rsid w:val="000F2E89"/>
    <w:rsid w:val="00101495"/>
    <w:rsid w:val="00107080"/>
    <w:rsid w:val="001203F8"/>
    <w:rsid w:val="0012209E"/>
    <w:rsid w:val="001253FC"/>
    <w:rsid w:val="001274A1"/>
    <w:rsid w:val="00142077"/>
    <w:rsid w:val="00143C9D"/>
    <w:rsid w:val="00145773"/>
    <w:rsid w:val="00147AAF"/>
    <w:rsid w:val="00166B7E"/>
    <w:rsid w:val="00180ECA"/>
    <w:rsid w:val="00183141"/>
    <w:rsid w:val="00183807"/>
    <w:rsid w:val="00184D9E"/>
    <w:rsid w:val="001863B5"/>
    <w:rsid w:val="00186FD8"/>
    <w:rsid w:val="00195F36"/>
    <w:rsid w:val="00197811"/>
    <w:rsid w:val="001A3F65"/>
    <w:rsid w:val="001A5580"/>
    <w:rsid w:val="001B08DF"/>
    <w:rsid w:val="001B6124"/>
    <w:rsid w:val="001C0E4D"/>
    <w:rsid w:val="001C1396"/>
    <w:rsid w:val="001D558F"/>
    <w:rsid w:val="001D566A"/>
    <w:rsid w:val="001D7D55"/>
    <w:rsid w:val="001F25FE"/>
    <w:rsid w:val="001F5EEF"/>
    <w:rsid w:val="0020709F"/>
    <w:rsid w:val="00210E39"/>
    <w:rsid w:val="00211FDC"/>
    <w:rsid w:val="00213FE8"/>
    <w:rsid w:val="0022155B"/>
    <w:rsid w:val="002270E3"/>
    <w:rsid w:val="002326A8"/>
    <w:rsid w:val="002432A7"/>
    <w:rsid w:val="002447C8"/>
    <w:rsid w:val="00245D28"/>
    <w:rsid w:val="00250040"/>
    <w:rsid w:val="00257DDA"/>
    <w:rsid w:val="002602D2"/>
    <w:rsid w:val="00262083"/>
    <w:rsid w:val="002667D3"/>
    <w:rsid w:val="0026761C"/>
    <w:rsid w:val="002755B2"/>
    <w:rsid w:val="0027777C"/>
    <w:rsid w:val="002801E3"/>
    <w:rsid w:val="0028509B"/>
    <w:rsid w:val="00285A20"/>
    <w:rsid w:val="0029100D"/>
    <w:rsid w:val="00293604"/>
    <w:rsid w:val="002A3090"/>
    <w:rsid w:val="002C08FE"/>
    <w:rsid w:val="002D3636"/>
    <w:rsid w:val="002D3995"/>
    <w:rsid w:val="002D792D"/>
    <w:rsid w:val="002E14DD"/>
    <w:rsid w:val="002E2A6E"/>
    <w:rsid w:val="002F3DEF"/>
    <w:rsid w:val="00302E2D"/>
    <w:rsid w:val="003065C4"/>
    <w:rsid w:val="00311E31"/>
    <w:rsid w:val="0032402D"/>
    <w:rsid w:val="0033558A"/>
    <w:rsid w:val="0034525E"/>
    <w:rsid w:val="0035652B"/>
    <w:rsid w:val="00360FF6"/>
    <w:rsid w:val="003645B1"/>
    <w:rsid w:val="00370AF2"/>
    <w:rsid w:val="00372E43"/>
    <w:rsid w:val="0037374A"/>
    <w:rsid w:val="00375737"/>
    <w:rsid w:val="00380F39"/>
    <w:rsid w:val="00383C1A"/>
    <w:rsid w:val="003842BA"/>
    <w:rsid w:val="003927EA"/>
    <w:rsid w:val="00394394"/>
    <w:rsid w:val="003A18AE"/>
    <w:rsid w:val="003B378D"/>
    <w:rsid w:val="003B48F1"/>
    <w:rsid w:val="003B60C4"/>
    <w:rsid w:val="003C6A87"/>
    <w:rsid w:val="003D0732"/>
    <w:rsid w:val="003D0BD8"/>
    <w:rsid w:val="003D17AF"/>
    <w:rsid w:val="003D2A7F"/>
    <w:rsid w:val="003D2CE9"/>
    <w:rsid w:val="003D5921"/>
    <w:rsid w:val="003D63A9"/>
    <w:rsid w:val="003D734B"/>
    <w:rsid w:val="003E2EE7"/>
    <w:rsid w:val="003E7C56"/>
    <w:rsid w:val="003F37D0"/>
    <w:rsid w:val="003F54F8"/>
    <w:rsid w:val="00401614"/>
    <w:rsid w:val="00403767"/>
    <w:rsid w:val="00413479"/>
    <w:rsid w:val="0041457F"/>
    <w:rsid w:val="00420AE2"/>
    <w:rsid w:val="004344F9"/>
    <w:rsid w:val="00436335"/>
    <w:rsid w:val="004406EC"/>
    <w:rsid w:val="00443E61"/>
    <w:rsid w:val="0045022B"/>
    <w:rsid w:val="00451450"/>
    <w:rsid w:val="004556F0"/>
    <w:rsid w:val="00460A45"/>
    <w:rsid w:val="00463450"/>
    <w:rsid w:val="004655B9"/>
    <w:rsid w:val="00466789"/>
    <w:rsid w:val="00470A53"/>
    <w:rsid w:val="00470FB6"/>
    <w:rsid w:val="00483113"/>
    <w:rsid w:val="0048362D"/>
    <w:rsid w:val="00496EF2"/>
    <w:rsid w:val="0049725B"/>
    <w:rsid w:val="004A0D34"/>
    <w:rsid w:val="004A368D"/>
    <w:rsid w:val="004A57F0"/>
    <w:rsid w:val="004B445D"/>
    <w:rsid w:val="004C2DB9"/>
    <w:rsid w:val="004C4B35"/>
    <w:rsid w:val="004C7BBB"/>
    <w:rsid w:val="004D6BA5"/>
    <w:rsid w:val="004E1650"/>
    <w:rsid w:val="004F0804"/>
    <w:rsid w:val="004F4F85"/>
    <w:rsid w:val="004F622D"/>
    <w:rsid w:val="00506DE5"/>
    <w:rsid w:val="00512ED8"/>
    <w:rsid w:val="00515F46"/>
    <w:rsid w:val="0052048A"/>
    <w:rsid w:val="00526D9B"/>
    <w:rsid w:val="00536B11"/>
    <w:rsid w:val="0053720E"/>
    <w:rsid w:val="005421F7"/>
    <w:rsid w:val="005549CD"/>
    <w:rsid w:val="00555DB3"/>
    <w:rsid w:val="00557D81"/>
    <w:rsid w:val="00565397"/>
    <w:rsid w:val="005704B8"/>
    <w:rsid w:val="0057598A"/>
    <w:rsid w:val="005A5D2A"/>
    <w:rsid w:val="005B4832"/>
    <w:rsid w:val="005B6A74"/>
    <w:rsid w:val="005B7040"/>
    <w:rsid w:val="005C5D35"/>
    <w:rsid w:val="005C7836"/>
    <w:rsid w:val="005D1726"/>
    <w:rsid w:val="005E71F5"/>
    <w:rsid w:val="005E76E4"/>
    <w:rsid w:val="005F0658"/>
    <w:rsid w:val="005F53BD"/>
    <w:rsid w:val="00601CE8"/>
    <w:rsid w:val="0060584E"/>
    <w:rsid w:val="00606944"/>
    <w:rsid w:val="00613E68"/>
    <w:rsid w:val="00616BE0"/>
    <w:rsid w:val="00617FA2"/>
    <w:rsid w:val="00624995"/>
    <w:rsid w:val="00630BE1"/>
    <w:rsid w:val="00640169"/>
    <w:rsid w:val="006509CD"/>
    <w:rsid w:val="0066209A"/>
    <w:rsid w:val="00665C78"/>
    <w:rsid w:val="00666546"/>
    <w:rsid w:val="006669CB"/>
    <w:rsid w:val="006758C3"/>
    <w:rsid w:val="006805A3"/>
    <w:rsid w:val="006A2F7F"/>
    <w:rsid w:val="006B0E31"/>
    <w:rsid w:val="006D11BC"/>
    <w:rsid w:val="006E1E52"/>
    <w:rsid w:val="006F16AB"/>
    <w:rsid w:val="006F1DA8"/>
    <w:rsid w:val="006F56D8"/>
    <w:rsid w:val="006F75A2"/>
    <w:rsid w:val="0070403E"/>
    <w:rsid w:val="00722C10"/>
    <w:rsid w:val="00724EC8"/>
    <w:rsid w:val="00727D77"/>
    <w:rsid w:val="007323C1"/>
    <w:rsid w:val="00743E65"/>
    <w:rsid w:val="0074450D"/>
    <w:rsid w:val="00746A8B"/>
    <w:rsid w:val="007502E1"/>
    <w:rsid w:val="00760F9B"/>
    <w:rsid w:val="00763B91"/>
    <w:rsid w:val="007705C2"/>
    <w:rsid w:val="00786773"/>
    <w:rsid w:val="00787BEC"/>
    <w:rsid w:val="007A14D0"/>
    <w:rsid w:val="007A2750"/>
    <w:rsid w:val="007A29AC"/>
    <w:rsid w:val="007B0FCA"/>
    <w:rsid w:val="007C1D93"/>
    <w:rsid w:val="007D2AD5"/>
    <w:rsid w:val="007D4F42"/>
    <w:rsid w:val="007D58E2"/>
    <w:rsid w:val="007E6B5C"/>
    <w:rsid w:val="007F068D"/>
    <w:rsid w:val="007F0768"/>
    <w:rsid w:val="007F18BD"/>
    <w:rsid w:val="007F1BF7"/>
    <w:rsid w:val="007F38C0"/>
    <w:rsid w:val="00803CAD"/>
    <w:rsid w:val="00804DBC"/>
    <w:rsid w:val="00815484"/>
    <w:rsid w:val="00816F9D"/>
    <w:rsid w:val="00820069"/>
    <w:rsid w:val="00820216"/>
    <w:rsid w:val="008227B6"/>
    <w:rsid w:val="008335AA"/>
    <w:rsid w:val="00837178"/>
    <w:rsid w:val="00840542"/>
    <w:rsid w:val="008424B6"/>
    <w:rsid w:val="008513D9"/>
    <w:rsid w:val="00854BC5"/>
    <w:rsid w:val="00856C94"/>
    <w:rsid w:val="00870690"/>
    <w:rsid w:val="0088502C"/>
    <w:rsid w:val="00891C58"/>
    <w:rsid w:val="008A4272"/>
    <w:rsid w:val="008A6F47"/>
    <w:rsid w:val="008B5072"/>
    <w:rsid w:val="008C418B"/>
    <w:rsid w:val="008D1575"/>
    <w:rsid w:val="008D4E18"/>
    <w:rsid w:val="008E4FCE"/>
    <w:rsid w:val="008E53A8"/>
    <w:rsid w:val="008E70A9"/>
    <w:rsid w:val="008F4F3C"/>
    <w:rsid w:val="00910607"/>
    <w:rsid w:val="00915A80"/>
    <w:rsid w:val="00917C7E"/>
    <w:rsid w:val="00921F58"/>
    <w:rsid w:val="009221B7"/>
    <w:rsid w:val="00922AC6"/>
    <w:rsid w:val="0092473B"/>
    <w:rsid w:val="00924CF6"/>
    <w:rsid w:val="009440E9"/>
    <w:rsid w:val="00950FFF"/>
    <w:rsid w:val="00952E7C"/>
    <w:rsid w:val="00953D85"/>
    <w:rsid w:val="009563C0"/>
    <w:rsid w:val="0095743C"/>
    <w:rsid w:val="009578A2"/>
    <w:rsid w:val="00962A30"/>
    <w:rsid w:val="00964D5B"/>
    <w:rsid w:val="00975D44"/>
    <w:rsid w:val="00996556"/>
    <w:rsid w:val="0099765F"/>
    <w:rsid w:val="009A6213"/>
    <w:rsid w:val="009B3551"/>
    <w:rsid w:val="009C3D3F"/>
    <w:rsid w:val="009C51F2"/>
    <w:rsid w:val="009D2324"/>
    <w:rsid w:val="009D7E11"/>
    <w:rsid w:val="009E196A"/>
    <w:rsid w:val="009E2824"/>
    <w:rsid w:val="009F2723"/>
    <w:rsid w:val="009F2F74"/>
    <w:rsid w:val="00A000C5"/>
    <w:rsid w:val="00A001C3"/>
    <w:rsid w:val="00A07915"/>
    <w:rsid w:val="00A1661D"/>
    <w:rsid w:val="00A20348"/>
    <w:rsid w:val="00A25016"/>
    <w:rsid w:val="00A260A0"/>
    <w:rsid w:val="00A33DF0"/>
    <w:rsid w:val="00A50502"/>
    <w:rsid w:val="00A5217E"/>
    <w:rsid w:val="00A54309"/>
    <w:rsid w:val="00A60B9F"/>
    <w:rsid w:val="00A7157E"/>
    <w:rsid w:val="00A73B9E"/>
    <w:rsid w:val="00A84B34"/>
    <w:rsid w:val="00A85B93"/>
    <w:rsid w:val="00A94825"/>
    <w:rsid w:val="00A949E4"/>
    <w:rsid w:val="00A9749A"/>
    <w:rsid w:val="00AA12D9"/>
    <w:rsid w:val="00AA536F"/>
    <w:rsid w:val="00AB760F"/>
    <w:rsid w:val="00AC596E"/>
    <w:rsid w:val="00AD304E"/>
    <w:rsid w:val="00AD7255"/>
    <w:rsid w:val="00AD7294"/>
    <w:rsid w:val="00AE2351"/>
    <w:rsid w:val="00AE6319"/>
    <w:rsid w:val="00AF3D6A"/>
    <w:rsid w:val="00AF4588"/>
    <w:rsid w:val="00AF4DF2"/>
    <w:rsid w:val="00B00C4C"/>
    <w:rsid w:val="00B021DE"/>
    <w:rsid w:val="00B04F8D"/>
    <w:rsid w:val="00B1192C"/>
    <w:rsid w:val="00B13B4B"/>
    <w:rsid w:val="00B1449A"/>
    <w:rsid w:val="00B323BB"/>
    <w:rsid w:val="00B331A2"/>
    <w:rsid w:val="00B41B15"/>
    <w:rsid w:val="00B43789"/>
    <w:rsid w:val="00B43DF3"/>
    <w:rsid w:val="00B54026"/>
    <w:rsid w:val="00B61EC2"/>
    <w:rsid w:val="00B63B8D"/>
    <w:rsid w:val="00B6721B"/>
    <w:rsid w:val="00B70607"/>
    <w:rsid w:val="00B73729"/>
    <w:rsid w:val="00B73D4C"/>
    <w:rsid w:val="00B80ADE"/>
    <w:rsid w:val="00B830B2"/>
    <w:rsid w:val="00B915AC"/>
    <w:rsid w:val="00B93099"/>
    <w:rsid w:val="00BA0635"/>
    <w:rsid w:val="00BA1B4A"/>
    <w:rsid w:val="00BA31A3"/>
    <w:rsid w:val="00BB0702"/>
    <w:rsid w:val="00BB1CEE"/>
    <w:rsid w:val="00BB4923"/>
    <w:rsid w:val="00BC6820"/>
    <w:rsid w:val="00BD54FC"/>
    <w:rsid w:val="00BE21F1"/>
    <w:rsid w:val="00BE3606"/>
    <w:rsid w:val="00BE61C7"/>
    <w:rsid w:val="00BE6AC3"/>
    <w:rsid w:val="00BE72AF"/>
    <w:rsid w:val="00BF1B91"/>
    <w:rsid w:val="00C029C6"/>
    <w:rsid w:val="00C0371E"/>
    <w:rsid w:val="00C10379"/>
    <w:rsid w:val="00C10C67"/>
    <w:rsid w:val="00C11EE4"/>
    <w:rsid w:val="00C17F17"/>
    <w:rsid w:val="00C24BEA"/>
    <w:rsid w:val="00C25023"/>
    <w:rsid w:val="00C25946"/>
    <w:rsid w:val="00C437DE"/>
    <w:rsid w:val="00C45256"/>
    <w:rsid w:val="00C70A64"/>
    <w:rsid w:val="00C745A1"/>
    <w:rsid w:val="00C8145F"/>
    <w:rsid w:val="00C956CC"/>
    <w:rsid w:val="00C95C35"/>
    <w:rsid w:val="00C96F00"/>
    <w:rsid w:val="00CA35C8"/>
    <w:rsid w:val="00CA4DCA"/>
    <w:rsid w:val="00CA6721"/>
    <w:rsid w:val="00CC302E"/>
    <w:rsid w:val="00CC3CC5"/>
    <w:rsid w:val="00CD3296"/>
    <w:rsid w:val="00CE0634"/>
    <w:rsid w:val="00CF621C"/>
    <w:rsid w:val="00D01E27"/>
    <w:rsid w:val="00D16704"/>
    <w:rsid w:val="00D2345E"/>
    <w:rsid w:val="00D251E6"/>
    <w:rsid w:val="00D25549"/>
    <w:rsid w:val="00D31118"/>
    <w:rsid w:val="00D32824"/>
    <w:rsid w:val="00D445DA"/>
    <w:rsid w:val="00D50113"/>
    <w:rsid w:val="00D53F47"/>
    <w:rsid w:val="00D55A01"/>
    <w:rsid w:val="00D70F99"/>
    <w:rsid w:val="00D71EFD"/>
    <w:rsid w:val="00D827DE"/>
    <w:rsid w:val="00D93DDF"/>
    <w:rsid w:val="00DA41D7"/>
    <w:rsid w:val="00DA48FA"/>
    <w:rsid w:val="00DA78E4"/>
    <w:rsid w:val="00DB4166"/>
    <w:rsid w:val="00DC058E"/>
    <w:rsid w:val="00DC4A45"/>
    <w:rsid w:val="00DD233F"/>
    <w:rsid w:val="00DE7FAD"/>
    <w:rsid w:val="00DF034C"/>
    <w:rsid w:val="00DF3AA8"/>
    <w:rsid w:val="00E0195D"/>
    <w:rsid w:val="00E078D9"/>
    <w:rsid w:val="00E13BC0"/>
    <w:rsid w:val="00E23143"/>
    <w:rsid w:val="00E27B7B"/>
    <w:rsid w:val="00E32A3C"/>
    <w:rsid w:val="00E40D06"/>
    <w:rsid w:val="00E446F3"/>
    <w:rsid w:val="00E47EA5"/>
    <w:rsid w:val="00E5000C"/>
    <w:rsid w:val="00E5266B"/>
    <w:rsid w:val="00E5312E"/>
    <w:rsid w:val="00E65246"/>
    <w:rsid w:val="00E65346"/>
    <w:rsid w:val="00E711CF"/>
    <w:rsid w:val="00E718F0"/>
    <w:rsid w:val="00E71D0E"/>
    <w:rsid w:val="00E766B6"/>
    <w:rsid w:val="00E81462"/>
    <w:rsid w:val="00E82238"/>
    <w:rsid w:val="00E90A68"/>
    <w:rsid w:val="00E91FE5"/>
    <w:rsid w:val="00E92643"/>
    <w:rsid w:val="00E93091"/>
    <w:rsid w:val="00E9367B"/>
    <w:rsid w:val="00E96667"/>
    <w:rsid w:val="00EA0F10"/>
    <w:rsid w:val="00EA4CF4"/>
    <w:rsid w:val="00EB0C2A"/>
    <w:rsid w:val="00EB1366"/>
    <w:rsid w:val="00EB6CC0"/>
    <w:rsid w:val="00EC3A22"/>
    <w:rsid w:val="00ED0E52"/>
    <w:rsid w:val="00EE611F"/>
    <w:rsid w:val="00EF19F3"/>
    <w:rsid w:val="00F035E6"/>
    <w:rsid w:val="00F03E23"/>
    <w:rsid w:val="00F06B14"/>
    <w:rsid w:val="00F06C15"/>
    <w:rsid w:val="00F07174"/>
    <w:rsid w:val="00F10E06"/>
    <w:rsid w:val="00F14C2E"/>
    <w:rsid w:val="00F1540A"/>
    <w:rsid w:val="00F17212"/>
    <w:rsid w:val="00F17ADE"/>
    <w:rsid w:val="00F2053B"/>
    <w:rsid w:val="00F258EE"/>
    <w:rsid w:val="00F26D5B"/>
    <w:rsid w:val="00F26F43"/>
    <w:rsid w:val="00F31B51"/>
    <w:rsid w:val="00F36100"/>
    <w:rsid w:val="00F45D0B"/>
    <w:rsid w:val="00F54605"/>
    <w:rsid w:val="00F54D37"/>
    <w:rsid w:val="00F61B49"/>
    <w:rsid w:val="00F63870"/>
    <w:rsid w:val="00F65A6A"/>
    <w:rsid w:val="00F80DC6"/>
    <w:rsid w:val="00F829E6"/>
    <w:rsid w:val="00F97842"/>
    <w:rsid w:val="00FA41B6"/>
    <w:rsid w:val="00FA6AB6"/>
    <w:rsid w:val="00FB3FCD"/>
    <w:rsid w:val="00FB65CB"/>
    <w:rsid w:val="00FC0AE8"/>
    <w:rsid w:val="00FC4DE7"/>
    <w:rsid w:val="00FD1721"/>
    <w:rsid w:val="00FD3F74"/>
    <w:rsid w:val="00FD48B3"/>
    <w:rsid w:val="00FD782E"/>
    <w:rsid w:val="00FE1F2B"/>
    <w:rsid w:val="00FF07BB"/>
    <w:rsid w:val="00FF3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EF197E"/>
  <w15:docId w15:val="{3D50596B-086F-4859-8E55-BAAE426D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B3FCD"/>
    <w:pPr>
      <w:keepNext/>
      <w:keepLines/>
      <w:spacing w:before="240" w:after="0"/>
      <w:outlineLvl w:val="0"/>
    </w:pPr>
    <w:rPr>
      <w:rFonts w:asciiTheme="majorHAnsi" w:eastAsiaTheme="majorEastAsia" w:hAnsiTheme="majorHAnsi" w:cstheme="majorBidi"/>
      <w:b/>
      <w:color w:val="2E74B5" w:themeColor="accent1" w:themeShade="BF"/>
      <w:sz w:val="36"/>
      <w:szCs w:val="32"/>
      <w:lang w:val="da-DK"/>
    </w:rPr>
  </w:style>
  <w:style w:type="paragraph" w:styleId="Overskrift2">
    <w:name w:val="heading 2"/>
    <w:basedOn w:val="Normal"/>
    <w:next w:val="Normal"/>
    <w:link w:val="Overskrift2Tegn"/>
    <w:uiPriority w:val="9"/>
    <w:unhideWhenUsed/>
    <w:qFormat/>
    <w:rsid w:val="000574E2"/>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Overskrift3">
    <w:name w:val="heading 3"/>
    <w:basedOn w:val="Normal"/>
    <w:next w:val="Normal"/>
    <w:link w:val="Overskrift3Tegn"/>
    <w:uiPriority w:val="9"/>
    <w:unhideWhenUsed/>
    <w:qFormat/>
    <w:rsid w:val="00AA12D9"/>
    <w:pPr>
      <w:keepNext/>
      <w:keepLines/>
      <w:spacing w:before="40" w:after="0"/>
      <w:outlineLvl w:val="2"/>
    </w:pPr>
    <w:rPr>
      <w:rFonts w:asciiTheme="majorHAnsi" w:eastAsiaTheme="majorEastAsia" w:hAnsiTheme="majorHAnsi" w:cstheme="majorBidi"/>
      <w:b/>
      <w: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B3FCD"/>
    <w:rPr>
      <w:rFonts w:asciiTheme="majorHAnsi" w:eastAsiaTheme="majorEastAsia" w:hAnsiTheme="majorHAnsi" w:cstheme="majorBidi"/>
      <w:b/>
      <w:color w:val="2E74B5" w:themeColor="accent1" w:themeShade="BF"/>
      <w:sz w:val="36"/>
      <w:szCs w:val="32"/>
      <w:lang w:val="da-DK"/>
    </w:rPr>
  </w:style>
  <w:style w:type="character" w:customStyle="1" w:styleId="Overskrift2Tegn">
    <w:name w:val="Overskrift 2 Tegn"/>
    <w:basedOn w:val="Standardskrifttypeiafsnit"/>
    <w:link w:val="Overskrift2"/>
    <w:uiPriority w:val="9"/>
    <w:rsid w:val="000574E2"/>
    <w:rPr>
      <w:rFonts w:asciiTheme="majorHAnsi" w:eastAsiaTheme="majorEastAsia" w:hAnsiTheme="majorHAnsi" w:cstheme="majorBidi"/>
      <w:b/>
      <w:color w:val="2E74B5" w:themeColor="accent1" w:themeShade="BF"/>
      <w:sz w:val="26"/>
      <w:szCs w:val="26"/>
    </w:rPr>
  </w:style>
  <w:style w:type="paragraph" w:styleId="Listeafsnit">
    <w:name w:val="List Paragraph"/>
    <w:basedOn w:val="Normal"/>
    <w:uiPriority w:val="34"/>
    <w:qFormat/>
    <w:rsid w:val="002602D2"/>
    <w:pPr>
      <w:ind w:left="720"/>
      <w:contextualSpacing/>
    </w:pPr>
  </w:style>
  <w:style w:type="paragraph" w:styleId="Sidehoved">
    <w:name w:val="header"/>
    <w:basedOn w:val="Normal"/>
    <w:link w:val="SidehovedTegn"/>
    <w:uiPriority w:val="99"/>
    <w:unhideWhenUsed/>
    <w:rsid w:val="006D11BC"/>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6D11BC"/>
  </w:style>
  <w:style w:type="paragraph" w:styleId="Sidefod">
    <w:name w:val="footer"/>
    <w:basedOn w:val="Normal"/>
    <w:link w:val="SidefodTegn"/>
    <w:uiPriority w:val="99"/>
    <w:unhideWhenUsed/>
    <w:rsid w:val="006D11BC"/>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6D11BC"/>
  </w:style>
  <w:style w:type="character" w:customStyle="1" w:styleId="Overskrift3Tegn">
    <w:name w:val="Overskrift 3 Tegn"/>
    <w:basedOn w:val="Standardskrifttypeiafsnit"/>
    <w:link w:val="Overskrift3"/>
    <w:uiPriority w:val="9"/>
    <w:rsid w:val="00AA12D9"/>
    <w:rPr>
      <w:rFonts w:asciiTheme="majorHAnsi" w:eastAsiaTheme="majorEastAsia" w:hAnsiTheme="majorHAnsi" w:cstheme="majorBidi"/>
      <w:b/>
      <w:i/>
      <w:color w:val="1F4D78" w:themeColor="accent1" w:themeShade="7F"/>
      <w:sz w:val="24"/>
      <w:szCs w:val="24"/>
    </w:rPr>
  </w:style>
  <w:style w:type="paragraph" w:styleId="NormalWeb">
    <w:name w:val="Normal (Web)"/>
    <w:basedOn w:val="Normal"/>
    <w:uiPriority w:val="99"/>
    <w:unhideWhenUsed/>
    <w:rsid w:val="005D172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k">
    <w:name w:val="Strong"/>
    <w:uiPriority w:val="22"/>
    <w:qFormat/>
    <w:rsid w:val="005D1726"/>
    <w:rPr>
      <w:b/>
      <w:bCs/>
    </w:rPr>
  </w:style>
  <w:style w:type="paragraph" w:styleId="Overskrift">
    <w:name w:val="TOC Heading"/>
    <w:basedOn w:val="Overskrift1"/>
    <w:next w:val="Normal"/>
    <w:uiPriority w:val="39"/>
    <w:unhideWhenUsed/>
    <w:qFormat/>
    <w:rsid w:val="005D1726"/>
    <w:pPr>
      <w:outlineLvl w:val="9"/>
    </w:pPr>
  </w:style>
  <w:style w:type="paragraph" w:styleId="Indholdsfortegnelse1">
    <w:name w:val="toc 1"/>
    <w:basedOn w:val="Normal"/>
    <w:next w:val="Normal"/>
    <w:autoRedefine/>
    <w:uiPriority w:val="39"/>
    <w:unhideWhenUsed/>
    <w:rsid w:val="005D1726"/>
    <w:pPr>
      <w:spacing w:after="100"/>
    </w:pPr>
  </w:style>
  <w:style w:type="paragraph" w:styleId="Indholdsfortegnelse2">
    <w:name w:val="toc 2"/>
    <w:basedOn w:val="Normal"/>
    <w:next w:val="Normal"/>
    <w:autoRedefine/>
    <w:uiPriority w:val="39"/>
    <w:unhideWhenUsed/>
    <w:rsid w:val="005D1726"/>
    <w:pPr>
      <w:spacing w:after="100"/>
      <w:ind w:left="220"/>
    </w:pPr>
  </w:style>
  <w:style w:type="paragraph" w:styleId="Indholdsfortegnelse3">
    <w:name w:val="toc 3"/>
    <w:basedOn w:val="Normal"/>
    <w:next w:val="Normal"/>
    <w:autoRedefine/>
    <w:uiPriority w:val="39"/>
    <w:unhideWhenUsed/>
    <w:rsid w:val="005D1726"/>
    <w:pPr>
      <w:spacing w:after="100"/>
      <w:ind w:left="440"/>
    </w:pPr>
  </w:style>
  <w:style w:type="character" w:styleId="Hyperlink">
    <w:name w:val="Hyperlink"/>
    <w:basedOn w:val="Standardskrifttypeiafsnit"/>
    <w:uiPriority w:val="99"/>
    <w:unhideWhenUsed/>
    <w:rsid w:val="005D1726"/>
    <w:rPr>
      <w:color w:val="0563C1" w:themeColor="hyperlink"/>
      <w:u w:val="single"/>
    </w:rPr>
  </w:style>
  <w:style w:type="table" w:styleId="Tabel-Gitter">
    <w:name w:val="Table Grid"/>
    <w:basedOn w:val="Tabel-Normal"/>
    <w:uiPriority w:val="39"/>
    <w:rsid w:val="003D2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D2AD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D2AD5"/>
    <w:rPr>
      <w:rFonts w:ascii="Segoe UI" w:hAnsi="Segoe UI" w:cs="Segoe UI"/>
      <w:sz w:val="18"/>
      <w:szCs w:val="18"/>
    </w:rPr>
  </w:style>
  <w:style w:type="paragraph" w:styleId="Kommentartekst">
    <w:name w:val="annotation text"/>
    <w:basedOn w:val="Normal"/>
    <w:link w:val="KommentartekstTegn"/>
    <w:uiPriority w:val="99"/>
    <w:rsid w:val="001A3F65"/>
    <w:pPr>
      <w:spacing w:after="0" w:line="240" w:lineRule="auto"/>
    </w:pPr>
    <w:rPr>
      <w:rFonts w:ascii="Times New Roman" w:eastAsia="Times New Roman" w:hAnsi="Times New Roman" w:cs="Times New Roman"/>
      <w:sz w:val="20"/>
      <w:szCs w:val="20"/>
      <w:lang w:val="en-GB"/>
    </w:rPr>
  </w:style>
  <w:style w:type="character" w:customStyle="1" w:styleId="KommentartekstTegn">
    <w:name w:val="Kommentartekst Tegn"/>
    <w:basedOn w:val="Standardskrifttypeiafsnit"/>
    <w:link w:val="Kommentartekst"/>
    <w:uiPriority w:val="99"/>
    <w:rsid w:val="001A3F65"/>
    <w:rPr>
      <w:rFonts w:ascii="Times New Roman" w:eastAsia="Times New Roman" w:hAnsi="Times New Roman" w:cs="Times New Roman"/>
      <w:sz w:val="20"/>
      <w:szCs w:val="20"/>
      <w:lang w:val="en-GB"/>
    </w:rPr>
  </w:style>
  <w:style w:type="character" w:styleId="Fremhv">
    <w:name w:val="Emphasis"/>
    <w:uiPriority w:val="20"/>
    <w:qFormat/>
    <w:rsid w:val="00470A53"/>
    <w:rPr>
      <w:i/>
      <w:iCs/>
    </w:rPr>
  </w:style>
  <w:style w:type="character" w:customStyle="1" w:styleId="googqs-tidbit">
    <w:name w:val="goog_qs-tidbit"/>
    <w:basedOn w:val="Standardskrifttypeiafsnit"/>
    <w:rsid w:val="00470A53"/>
  </w:style>
  <w:style w:type="character" w:customStyle="1" w:styleId="apple-converted-space">
    <w:name w:val="apple-converted-space"/>
    <w:rsid w:val="00166B7E"/>
  </w:style>
  <w:style w:type="character" w:customStyle="1" w:styleId="i">
    <w:name w:val="i"/>
    <w:rsid w:val="00166B7E"/>
  </w:style>
  <w:style w:type="paragraph" w:styleId="Slutnotetekst">
    <w:name w:val="endnote text"/>
    <w:basedOn w:val="Normal"/>
    <w:link w:val="SlutnotetekstTegn"/>
    <w:uiPriority w:val="99"/>
    <w:semiHidden/>
    <w:unhideWhenUsed/>
    <w:rsid w:val="00E93091"/>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E93091"/>
    <w:rPr>
      <w:sz w:val="20"/>
      <w:szCs w:val="20"/>
    </w:rPr>
  </w:style>
  <w:style w:type="character" w:styleId="Slutnotehenvisning">
    <w:name w:val="endnote reference"/>
    <w:basedOn w:val="Standardskrifttypeiafsnit"/>
    <w:uiPriority w:val="99"/>
    <w:semiHidden/>
    <w:unhideWhenUsed/>
    <w:rsid w:val="00E93091"/>
    <w:rPr>
      <w:vertAlign w:val="superscript"/>
    </w:rPr>
  </w:style>
  <w:style w:type="paragraph" w:styleId="Fodnotetekst">
    <w:name w:val="footnote text"/>
    <w:basedOn w:val="Normal"/>
    <w:link w:val="FodnotetekstTegn"/>
    <w:uiPriority w:val="99"/>
    <w:semiHidden/>
    <w:unhideWhenUsed/>
    <w:rsid w:val="00E9309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93091"/>
    <w:rPr>
      <w:sz w:val="20"/>
      <w:szCs w:val="20"/>
    </w:rPr>
  </w:style>
  <w:style w:type="character" w:styleId="Fodnotehenvisning">
    <w:name w:val="footnote reference"/>
    <w:basedOn w:val="Standardskrifttypeiafsnit"/>
    <w:uiPriority w:val="99"/>
    <w:semiHidden/>
    <w:unhideWhenUsed/>
    <w:rsid w:val="00E93091"/>
    <w:rPr>
      <w:vertAlign w:val="superscript"/>
    </w:rPr>
  </w:style>
  <w:style w:type="character" w:customStyle="1" w:styleId="fn">
    <w:name w:val="fn"/>
    <w:basedOn w:val="Standardskrifttypeiafsnit"/>
    <w:rsid w:val="00917C7E"/>
  </w:style>
  <w:style w:type="character" w:customStyle="1" w:styleId="Subtitle1">
    <w:name w:val="Subtitle1"/>
    <w:basedOn w:val="Standardskrifttypeiafsnit"/>
    <w:rsid w:val="00917C7E"/>
  </w:style>
  <w:style w:type="character" w:customStyle="1" w:styleId="shorttext">
    <w:name w:val="short_text"/>
    <w:basedOn w:val="Standardskrifttypeiafsnit"/>
    <w:rsid w:val="009440E9"/>
  </w:style>
  <w:style w:type="character" w:styleId="Kommentarhenvisning">
    <w:name w:val="annotation reference"/>
    <w:basedOn w:val="Standardskrifttypeiafsnit"/>
    <w:uiPriority w:val="99"/>
    <w:semiHidden/>
    <w:unhideWhenUsed/>
    <w:rsid w:val="00293604"/>
    <w:rPr>
      <w:sz w:val="18"/>
      <w:szCs w:val="18"/>
    </w:rPr>
  </w:style>
  <w:style w:type="paragraph" w:styleId="Kommentaremne">
    <w:name w:val="annotation subject"/>
    <w:basedOn w:val="Kommentartekst"/>
    <w:next w:val="Kommentartekst"/>
    <w:link w:val="KommentaremneTegn"/>
    <w:uiPriority w:val="99"/>
    <w:semiHidden/>
    <w:unhideWhenUsed/>
    <w:rsid w:val="00293604"/>
    <w:pPr>
      <w:spacing w:after="160"/>
    </w:pPr>
    <w:rPr>
      <w:rFonts w:asciiTheme="minorHAnsi" w:eastAsiaTheme="minorHAnsi" w:hAnsiTheme="minorHAnsi" w:cstheme="minorBidi"/>
      <w:b/>
      <w:bCs/>
      <w:lang w:val="en-US"/>
    </w:rPr>
  </w:style>
  <w:style w:type="character" w:customStyle="1" w:styleId="KommentaremneTegn">
    <w:name w:val="Kommentaremne Tegn"/>
    <w:basedOn w:val="KommentartekstTegn"/>
    <w:link w:val="Kommentaremne"/>
    <w:uiPriority w:val="99"/>
    <w:semiHidden/>
    <w:rsid w:val="00293604"/>
    <w:rPr>
      <w:rFonts w:ascii="Times New Roman" w:eastAsia="Times New Roman" w:hAnsi="Times New Roman" w:cs="Times New Roman"/>
      <w:b/>
      <w:bCs/>
      <w:sz w:val="20"/>
      <w:szCs w:val="20"/>
      <w:lang w:val="en-GB"/>
    </w:rPr>
  </w:style>
  <w:style w:type="paragraph" w:styleId="Korrektur">
    <w:name w:val="Revision"/>
    <w:hidden/>
    <w:uiPriority w:val="99"/>
    <w:semiHidden/>
    <w:rsid w:val="00E766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8644">
      <w:bodyDiv w:val="1"/>
      <w:marLeft w:val="0"/>
      <w:marRight w:val="0"/>
      <w:marTop w:val="0"/>
      <w:marBottom w:val="0"/>
      <w:divBdr>
        <w:top w:val="none" w:sz="0" w:space="0" w:color="auto"/>
        <w:left w:val="none" w:sz="0" w:space="0" w:color="auto"/>
        <w:bottom w:val="none" w:sz="0" w:space="0" w:color="auto"/>
        <w:right w:val="none" w:sz="0" w:space="0" w:color="auto"/>
      </w:divBdr>
    </w:div>
    <w:div w:id="313990648">
      <w:bodyDiv w:val="1"/>
      <w:marLeft w:val="0"/>
      <w:marRight w:val="0"/>
      <w:marTop w:val="0"/>
      <w:marBottom w:val="0"/>
      <w:divBdr>
        <w:top w:val="none" w:sz="0" w:space="0" w:color="auto"/>
        <w:left w:val="none" w:sz="0" w:space="0" w:color="auto"/>
        <w:bottom w:val="none" w:sz="0" w:space="0" w:color="auto"/>
        <w:right w:val="none" w:sz="0" w:space="0" w:color="auto"/>
      </w:divBdr>
    </w:div>
    <w:div w:id="318266078">
      <w:bodyDiv w:val="1"/>
      <w:marLeft w:val="0"/>
      <w:marRight w:val="0"/>
      <w:marTop w:val="0"/>
      <w:marBottom w:val="0"/>
      <w:divBdr>
        <w:top w:val="none" w:sz="0" w:space="0" w:color="auto"/>
        <w:left w:val="none" w:sz="0" w:space="0" w:color="auto"/>
        <w:bottom w:val="none" w:sz="0" w:space="0" w:color="auto"/>
        <w:right w:val="none" w:sz="0" w:space="0" w:color="auto"/>
      </w:divBdr>
    </w:div>
    <w:div w:id="495538117">
      <w:bodyDiv w:val="1"/>
      <w:marLeft w:val="0"/>
      <w:marRight w:val="0"/>
      <w:marTop w:val="0"/>
      <w:marBottom w:val="0"/>
      <w:divBdr>
        <w:top w:val="single" w:sz="2" w:space="0" w:color="000000"/>
        <w:left w:val="none" w:sz="0" w:space="0" w:color="auto"/>
        <w:bottom w:val="none" w:sz="0" w:space="0" w:color="auto"/>
        <w:right w:val="none" w:sz="0" w:space="0" w:color="auto"/>
      </w:divBdr>
      <w:divsChild>
        <w:div w:id="965935665">
          <w:marLeft w:val="0"/>
          <w:marRight w:val="0"/>
          <w:marTop w:val="0"/>
          <w:marBottom w:val="0"/>
          <w:divBdr>
            <w:top w:val="none" w:sz="0" w:space="0" w:color="auto"/>
            <w:left w:val="none" w:sz="0" w:space="0" w:color="auto"/>
            <w:bottom w:val="none" w:sz="0" w:space="0" w:color="auto"/>
            <w:right w:val="none" w:sz="0" w:space="0" w:color="auto"/>
          </w:divBdr>
          <w:divsChild>
            <w:div w:id="1740712908">
              <w:marLeft w:val="0"/>
              <w:marRight w:val="0"/>
              <w:marTop w:val="150"/>
              <w:marBottom w:val="150"/>
              <w:divBdr>
                <w:top w:val="single" w:sz="6" w:space="0" w:color="DBDBDB"/>
                <w:left w:val="single" w:sz="6" w:space="23" w:color="DBDBDB"/>
                <w:bottom w:val="single" w:sz="6" w:space="0" w:color="DBDBDB"/>
                <w:right w:val="single" w:sz="6" w:space="23" w:color="DBDBDB"/>
              </w:divBdr>
              <w:divsChild>
                <w:div w:id="872771301">
                  <w:marLeft w:val="0"/>
                  <w:marRight w:val="0"/>
                  <w:marTop w:val="0"/>
                  <w:marBottom w:val="0"/>
                  <w:divBdr>
                    <w:top w:val="none" w:sz="0" w:space="0" w:color="auto"/>
                    <w:left w:val="none" w:sz="0" w:space="0" w:color="auto"/>
                    <w:bottom w:val="none" w:sz="0" w:space="0" w:color="auto"/>
                    <w:right w:val="none" w:sz="0" w:space="0" w:color="auto"/>
                  </w:divBdr>
                  <w:divsChild>
                    <w:div w:id="289871628">
                      <w:marLeft w:val="0"/>
                      <w:marRight w:val="0"/>
                      <w:marTop w:val="0"/>
                      <w:marBottom w:val="0"/>
                      <w:divBdr>
                        <w:top w:val="none" w:sz="0" w:space="0" w:color="auto"/>
                        <w:left w:val="none" w:sz="0" w:space="0" w:color="auto"/>
                        <w:bottom w:val="none" w:sz="0" w:space="0" w:color="auto"/>
                        <w:right w:val="none" w:sz="0" w:space="0" w:color="auto"/>
                      </w:divBdr>
                      <w:divsChild>
                        <w:div w:id="937755879">
                          <w:marLeft w:val="-225"/>
                          <w:marRight w:val="-225"/>
                          <w:marTop w:val="0"/>
                          <w:marBottom w:val="0"/>
                          <w:divBdr>
                            <w:top w:val="none" w:sz="0" w:space="0" w:color="auto"/>
                            <w:left w:val="none" w:sz="0" w:space="0" w:color="auto"/>
                            <w:bottom w:val="none" w:sz="0" w:space="0" w:color="auto"/>
                            <w:right w:val="none" w:sz="0" w:space="0" w:color="auto"/>
                          </w:divBdr>
                          <w:divsChild>
                            <w:div w:id="788861171">
                              <w:marLeft w:val="0"/>
                              <w:marRight w:val="0"/>
                              <w:marTop w:val="0"/>
                              <w:marBottom w:val="0"/>
                              <w:divBdr>
                                <w:top w:val="none" w:sz="0" w:space="0" w:color="auto"/>
                                <w:left w:val="none" w:sz="0" w:space="0" w:color="auto"/>
                                <w:bottom w:val="none" w:sz="0" w:space="0" w:color="auto"/>
                                <w:right w:val="none" w:sz="0" w:space="0" w:color="auto"/>
                              </w:divBdr>
                              <w:divsChild>
                                <w:div w:id="112136414">
                                  <w:marLeft w:val="0"/>
                                  <w:marRight w:val="0"/>
                                  <w:marTop w:val="0"/>
                                  <w:marBottom w:val="0"/>
                                  <w:divBdr>
                                    <w:top w:val="none" w:sz="0" w:space="0" w:color="auto"/>
                                    <w:left w:val="none" w:sz="0" w:space="0" w:color="auto"/>
                                    <w:bottom w:val="none" w:sz="0" w:space="0" w:color="auto"/>
                                    <w:right w:val="none" w:sz="0" w:space="0" w:color="auto"/>
                                  </w:divBdr>
                                  <w:divsChild>
                                    <w:div w:id="78987529">
                                      <w:marLeft w:val="0"/>
                                      <w:marRight w:val="0"/>
                                      <w:marTop w:val="0"/>
                                      <w:marBottom w:val="0"/>
                                      <w:divBdr>
                                        <w:top w:val="none" w:sz="0" w:space="0" w:color="auto"/>
                                        <w:left w:val="none" w:sz="0" w:space="0" w:color="auto"/>
                                        <w:bottom w:val="none" w:sz="0" w:space="0" w:color="auto"/>
                                        <w:right w:val="none" w:sz="0" w:space="0" w:color="auto"/>
                                      </w:divBdr>
                                      <w:divsChild>
                                        <w:div w:id="1347247297">
                                          <w:marLeft w:val="0"/>
                                          <w:marRight w:val="0"/>
                                          <w:marTop w:val="0"/>
                                          <w:marBottom w:val="450"/>
                                          <w:divBdr>
                                            <w:top w:val="none" w:sz="0" w:space="0" w:color="auto"/>
                                            <w:left w:val="none" w:sz="0" w:space="0" w:color="auto"/>
                                            <w:bottom w:val="none" w:sz="0" w:space="0" w:color="auto"/>
                                            <w:right w:val="none" w:sz="0" w:space="0" w:color="auto"/>
                                          </w:divBdr>
                                          <w:divsChild>
                                            <w:div w:id="11435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776863">
      <w:bodyDiv w:val="1"/>
      <w:marLeft w:val="0"/>
      <w:marRight w:val="0"/>
      <w:marTop w:val="0"/>
      <w:marBottom w:val="0"/>
      <w:divBdr>
        <w:top w:val="none" w:sz="0" w:space="0" w:color="auto"/>
        <w:left w:val="none" w:sz="0" w:space="0" w:color="auto"/>
        <w:bottom w:val="none" w:sz="0" w:space="0" w:color="auto"/>
        <w:right w:val="none" w:sz="0" w:space="0" w:color="auto"/>
      </w:divBdr>
    </w:div>
    <w:div w:id="817309215">
      <w:bodyDiv w:val="1"/>
      <w:marLeft w:val="0"/>
      <w:marRight w:val="0"/>
      <w:marTop w:val="0"/>
      <w:marBottom w:val="0"/>
      <w:divBdr>
        <w:top w:val="none" w:sz="0" w:space="0" w:color="auto"/>
        <w:left w:val="none" w:sz="0" w:space="0" w:color="auto"/>
        <w:bottom w:val="none" w:sz="0" w:space="0" w:color="auto"/>
        <w:right w:val="none" w:sz="0" w:space="0" w:color="auto"/>
      </w:divBdr>
      <w:divsChild>
        <w:div w:id="2092309701">
          <w:marLeft w:val="0"/>
          <w:marRight w:val="180"/>
          <w:marTop w:val="0"/>
          <w:marBottom w:val="0"/>
          <w:divBdr>
            <w:top w:val="none" w:sz="0" w:space="0" w:color="auto"/>
            <w:left w:val="none" w:sz="0" w:space="0" w:color="auto"/>
            <w:bottom w:val="none" w:sz="0" w:space="0" w:color="auto"/>
            <w:right w:val="none" w:sz="0" w:space="0" w:color="auto"/>
          </w:divBdr>
        </w:div>
        <w:div w:id="1878543160">
          <w:marLeft w:val="0"/>
          <w:marRight w:val="0"/>
          <w:marTop w:val="0"/>
          <w:marBottom w:val="30"/>
          <w:divBdr>
            <w:top w:val="none" w:sz="0" w:space="0" w:color="auto"/>
            <w:left w:val="none" w:sz="0" w:space="0" w:color="auto"/>
            <w:bottom w:val="none" w:sz="0" w:space="0" w:color="auto"/>
            <w:right w:val="none" w:sz="0" w:space="0" w:color="auto"/>
          </w:divBdr>
          <w:divsChild>
            <w:div w:id="1089618393">
              <w:marLeft w:val="0"/>
              <w:marRight w:val="0"/>
              <w:marTop w:val="48"/>
              <w:marBottom w:val="48"/>
              <w:divBdr>
                <w:top w:val="none" w:sz="0" w:space="0" w:color="auto"/>
                <w:left w:val="none" w:sz="0" w:space="0" w:color="auto"/>
                <w:bottom w:val="none" w:sz="0" w:space="0" w:color="auto"/>
                <w:right w:val="none" w:sz="0" w:space="0" w:color="auto"/>
              </w:divBdr>
            </w:div>
            <w:div w:id="74306969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899750777">
      <w:bodyDiv w:val="1"/>
      <w:marLeft w:val="0"/>
      <w:marRight w:val="0"/>
      <w:marTop w:val="0"/>
      <w:marBottom w:val="0"/>
      <w:divBdr>
        <w:top w:val="none" w:sz="0" w:space="0" w:color="auto"/>
        <w:left w:val="none" w:sz="0" w:space="0" w:color="auto"/>
        <w:bottom w:val="none" w:sz="0" w:space="0" w:color="auto"/>
        <w:right w:val="none" w:sz="0" w:space="0" w:color="auto"/>
      </w:divBdr>
    </w:div>
    <w:div w:id="910699541">
      <w:bodyDiv w:val="1"/>
      <w:marLeft w:val="0"/>
      <w:marRight w:val="0"/>
      <w:marTop w:val="0"/>
      <w:marBottom w:val="0"/>
      <w:divBdr>
        <w:top w:val="none" w:sz="0" w:space="0" w:color="auto"/>
        <w:left w:val="none" w:sz="0" w:space="0" w:color="auto"/>
        <w:bottom w:val="none" w:sz="0" w:space="0" w:color="auto"/>
        <w:right w:val="none" w:sz="0" w:space="0" w:color="auto"/>
      </w:divBdr>
      <w:divsChild>
        <w:div w:id="1234852441">
          <w:marLeft w:val="0"/>
          <w:marRight w:val="0"/>
          <w:marTop w:val="0"/>
          <w:marBottom w:val="0"/>
          <w:divBdr>
            <w:top w:val="none" w:sz="0" w:space="0" w:color="auto"/>
            <w:left w:val="none" w:sz="0" w:space="0" w:color="auto"/>
            <w:bottom w:val="none" w:sz="0" w:space="0" w:color="auto"/>
            <w:right w:val="none" w:sz="0" w:space="0" w:color="auto"/>
          </w:divBdr>
          <w:divsChild>
            <w:div w:id="1799643104">
              <w:marLeft w:val="0"/>
              <w:marRight w:val="0"/>
              <w:marTop w:val="0"/>
              <w:marBottom w:val="0"/>
              <w:divBdr>
                <w:top w:val="none" w:sz="0" w:space="0" w:color="auto"/>
                <w:left w:val="none" w:sz="0" w:space="0" w:color="auto"/>
                <w:bottom w:val="none" w:sz="0" w:space="0" w:color="auto"/>
                <w:right w:val="none" w:sz="0" w:space="0" w:color="auto"/>
              </w:divBdr>
              <w:divsChild>
                <w:div w:id="905191042">
                  <w:marLeft w:val="0"/>
                  <w:marRight w:val="0"/>
                  <w:marTop w:val="0"/>
                  <w:marBottom w:val="0"/>
                  <w:divBdr>
                    <w:top w:val="none" w:sz="0" w:space="0" w:color="auto"/>
                    <w:left w:val="none" w:sz="0" w:space="0" w:color="auto"/>
                    <w:bottom w:val="none" w:sz="0" w:space="0" w:color="auto"/>
                    <w:right w:val="none" w:sz="0" w:space="0" w:color="auto"/>
                  </w:divBdr>
                  <w:divsChild>
                    <w:div w:id="2139033569">
                      <w:marLeft w:val="0"/>
                      <w:marRight w:val="0"/>
                      <w:marTop w:val="0"/>
                      <w:marBottom w:val="0"/>
                      <w:divBdr>
                        <w:top w:val="none" w:sz="0" w:space="0" w:color="auto"/>
                        <w:left w:val="none" w:sz="0" w:space="0" w:color="auto"/>
                        <w:bottom w:val="none" w:sz="0" w:space="0" w:color="auto"/>
                        <w:right w:val="none" w:sz="0" w:space="0" w:color="auto"/>
                      </w:divBdr>
                      <w:divsChild>
                        <w:div w:id="470288204">
                          <w:marLeft w:val="0"/>
                          <w:marRight w:val="0"/>
                          <w:marTop w:val="0"/>
                          <w:marBottom w:val="0"/>
                          <w:divBdr>
                            <w:top w:val="none" w:sz="0" w:space="0" w:color="auto"/>
                            <w:left w:val="none" w:sz="0" w:space="0" w:color="auto"/>
                            <w:bottom w:val="none" w:sz="0" w:space="0" w:color="auto"/>
                            <w:right w:val="none" w:sz="0" w:space="0" w:color="auto"/>
                          </w:divBdr>
                          <w:divsChild>
                            <w:div w:id="8340082">
                              <w:marLeft w:val="0"/>
                              <w:marRight w:val="0"/>
                              <w:marTop w:val="0"/>
                              <w:marBottom w:val="0"/>
                              <w:divBdr>
                                <w:top w:val="none" w:sz="0" w:space="0" w:color="auto"/>
                                <w:left w:val="none" w:sz="0" w:space="0" w:color="auto"/>
                                <w:bottom w:val="none" w:sz="0" w:space="0" w:color="auto"/>
                                <w:right w:val="none" w:sz="0" w:space="0" w:color="auto"/>
                              </w:divBdr>
                              <w:divsChild>
                                <w:div w:id="1743407025">
                                  <w:marLeft w:val="0"/>
                                  <w:marRight w:val="0"/>
                                  <w:marTop w:val="0"/>
                                  <w:marBottom w:val="0"/>
                                  <w:divBdr>
                                    <w:top w:val="none" w:sz="0" w:space="0" w:color="auto"/>
                                    <w:left w:val="none" w:sz="0" w:space="0" w:color="auto"/>
                                    <w:bottom w:val="none" w:sz="0" w:space="0" w:color="auto"/>
                                    <w:right w:val="none" w:sz="0" w:space="0" w:color="auto"/>
                                  </w:divBdr>
                                  <w:divsChild>
                                    <w:div w:id="1109550336">
                                      <w:marLeft w:val="60"/>
                                      <w:marRight w:val="0"/>
                                      <w:marTop w:val="0"/>
                                      <w:marBottom w:val="0"/>
                                      <w:divBdr>
                                        <w:top w:val="none" w:sz="0" w:space="0" w:color="auto"/>
                                        <w:left w:val="none" w:sz="0" w:space="0" w:color="auto"/>
                                        <w:bottom w:val="none" w:sz="0" w:space="0" w:color="auto"/>
                                        <w:right w:val="none" w:sz="0" w:space="0" w:color="auto"/>
                                      </w:divBdr>
                                      <w:divsChild>
                                        <w:div w:id="1678191217">
                                          <w:marLeft w:val="0"/>
                                          <w:marRight w:val="0"/>
                                          <w:marTop w:val="0"/>
                                          <w:marBottom w:val="0"/>
                                          <w:divBdr>
                                            <w:top w:val="none" w:sz="0" w:space="0" w:color="auto"/>
                                            <w:left w:val="none" w:sz="0" w:space="0" w:color="auto"/>
                                            <w:bottom w:val="none" w:sz="0" w:space="0" w:color="auto"/>
                                            <w:right w:val="none" w:sz="0" w:space="0" w:color="auto"/>
                                          </w:divBdr>
                                          <w:divsChild>
                                            <w:div w:id="1632785516">
                                              <w:marLeft w:val="0"/>
                                              <w:marRight w:val="0"/>
                                              <w:marTop w:val="0"/>
                                              <w:marBottom w:val="120"/>
                                              <w:divBdr>
                                                <w:top w:val="single" w:sz="6" w:space="0" w:color="F5F5F5"/>
                                                <w:left w:val="single" w:sz="6" w:space="0" w:color="F5F5F5"/>
                                                <w:bottom w:val="single" w:sz="6" w:space="0" w:color="F5F5F5"/>
                                                <w:right w:val="single" w:sz="6" w:space="0" w:color="F5F5F5"/>
                                              </w:divBdr>
                                              <w:divsChild>
                                                <w:div w:id="976031330">
                                                  <w:marLeft w:val="0"/>
                                                  <w:marRight w:val="0"/>
                                                  <w:marTop w:val="0"/>
                                                  <w:marBottom w:val="0"/>
                                                  <w:divBdr>
                                                    <w:top w:val="none" w:sz="0" w:space="0" w:color="auto"/>
                                                    <w:left w:val="none" w:sz="0" w:space="0" w:color="auto"/>
                                                    <w:bottom w:val="none" w:sz="0" w:space="0" w:color="auto"/>
                                                    <w:right w:val="none" w:sz="0" w:space="0" w:color="auto"/>
                                                  </w:divBdr>
                                                  <w:divsChild>
                                                    <w:div w:id="7921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8801235">
      <w:bodyDiv w:val="1"/>
      <w:marLeft w:val="0"/>
      <w:marRight w:val="0"/>
      <w:marTop w:val="0"/>
      <w:marBottom w:val="0"/>
      <w:divBdr>
        <w:top w:val="none" w:sz="0" w:space="0" w:color="auto"/>
        <w:left w:val="none" w:sz="0" w:space="0" w:color="auto"/>
        <w:bottom w:val="none" w:sz="0" w:space="0" w:color="auto"/>
        <w:right w:val="none" w:sz="0" w:space="0" w:color="auto"/>
      </w:divBdr>
      <w:divsChild>
        <w:div w:id="1030763451">
          <w:marLeft w:val="0"/>
          <w:marRight w:val="0"/>
          <w:marTop w:val="0"/>
          <w:marBottom w:val="0"/>
          <w:divBdr>
            <w:top w:val="none" w:sz="0" w:space="0" w:color="auto"/>
            <w:left w:val="none" w:sz="0" w:space="0" w:color="auto"/>
            <w:bottom w:val="none" w:sz="0" w:space="0" w:color="auto"/>
            <w:right w:val="none" w:sz="0" w:space="0" w:color="auto"/>
          </w:divBdr>
          <w:divsChild>
            <w:div w:id="1681084350">
              <w:marLeft w:val="0"/>
              <w:marRight w:val="60"/>
              <w:marTop w:val="0"/>
              <w:marBottom w:val="0"/>
              <w:divBdr>
                <w:top w:val="none" w:sz="0" w:space="0" w:color="auto"/>
                <w:left w:val="none" w:sz="0" w:space="0" w:color="auto"/>
                <w:bottom w:val="none" w:sz="0" w:space="0" w:color="auto"/>
                <w:right w:val="none" w:sz="0" w:space="0" w:color="auto"/>
              </w:divBdr>
              <w:divsChild>
                <w:div w:id="560871657">
                  <w:marLeft w:val="0"/>
                  <w:marRight w:val="0"/>
                  <w:marTop w:val="0"/>
                  <w:marBottom w:val="120"/>
                  <w:divBdr>
                    <w:top w:val="single" w:sz="6" w:space="0" w:color="C0C0C0"/>
                    <w:left w:val="single" w:sz="6" w:space="0" w:color="D9D9D9"/>
                    <w:bottom w:val="single" w:sz="6" w:space="0" w:color="D9D9D9"/>
                    <w:right w:val="single" w:sz="6" w:space="0" w:color="D9D9D9"/>
                  </w:divBdr>
                  <w:divsChild>
                    <w:div w:id="1766802951">
                      <w:marLeft w:val="0"/>
                      <w:marRight w:val="0"/>
                      <w:marTop w:val="0"/>
                      <w:marBottom w:val="0"/>
                      <w:divBdr>
                        <w:top w:val="none" w:sz="0" w:space="0" w:color="auto"/>
                        <w:left w:val="none" w:sz="0" w:space="0" w:color="auto"/>
                        <w:bottom w:val="none" w:sz="0" w:space="0" w:color="auto"/>
                        <w:right w:val="none" w:sz="0" w:space="0" w:color="auto"/>
                      </w:divBdr>
                    </w:div>
                    <w:div w:id="4670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7362">
          <w:marLeft w:val="0"/>
          <w:marRight w:val="0"/>
          <w:marTop w:val="0"/>
          <w:marBottom w:val="0"/>
          <w:divBdr>
            <w:top w:val="none" w:sz="0" w:space="0" w:color="auto"/>
            <w:left w:val="none" w:sz="0" w:space="0" w:color="auto"/>
            <w:bottom w:val="none" w:sz="0" w:space="0" w:color="auto"/>
            <w:right w:val="none" w:sz="0" w:space="0" w:color="auto"/>
          </w:divBdr>
          <w:divsChild>
            <w:div w:id="1814441183">
              <w:marLeft w:val="60"/>
              <w:marRight w:val="0"/>
              <w:marTop w:val="0"/>
              <w:marBottom w:val="0"/>
              <w:divBdr>
                <w:top w:val="none" w:sz="0" w:space="0" w:color="auto"/>
                <w:left w:val="none" w:sz="0" w:space="0" w:color="auto"/>
                <w:bottom w:val="none" w:sz="0" w:space="0" w:color="auto"/>
                <w:right w:val="none" w:sz="0" w:space="0" w:color="auto"/>
              </w:divBdr>
              <w:divsChild>
                <w:div w:id="1551261108">
                  <w:marLeft w:val="0"/>
                  <w:marRight w:val="0"/>
                  <w:marTop w:val="0"/>
                  <w:marBottom w:val="0"/>
                  <w:divBdr>
                    <w:top w:val="none" w:sz="0" w:space="0" w:color="auto"/>
                    <w:left w:val="none" w:sz="0" w:space="0" w:color="auto"/>
                    <w:bottom w:val="none" w:sz="0" w:space="0" w:color="auto"/>
                    <w:right w:val="none" w:sz="0" w:space="0" w:color="auto"/>
                  </w:divBdr>
                  <w:divsChild>
                    <w:div w:id="911350965">
                      <w:marLeft w:val="0"/>
                      <w:marRight w:val="0"/>
                      <w:marTop w:val="0"/>
                      <w:marBottom w:val="120"/>
                      <w:divBdr>
                        <w:top w:val="single" w:sz="6" w:space="0" w:color="F5F5F5"/>
                        <w:left w:val="single" w:sz="6" w:space="0" w:color="F5F5F5"/>
                        <w:bottom w:val="single" w:sz="6" w:space="0" w:color="F5F5F5"/>
                        <w:right w:val="single" w:sz="6" w:space="0" w:color="F5F5F5"/>
                      </w:divBdr>
                      <w:divsChild>
                        <w:div w:id="147484488">
                          <w:marLeft w:val="0"/>
                          <w:marRight w:val="0"/>
                          <w:marTop w:val="0"/>
                          <w:marBottom w:val="0"/>
                          <w:divBdr>
                            <w:top w:val="none" w:sz="0" w:space="0" w:color="auto"/>
                            <w:left w:val="none" w:sz="0" w:space="0" w:color="auto"/>
                            <w:bottom w:val="none" w:sz="0" w:space="0" w:color="auto"/>
                            <w:right w:val="none" w:sz="0" w:space="0" w:color="auto"/>
                          </w:divBdr>
                          <w:divsChild>
                            <w:div w:id="840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101245">
      <w:bodyDiv w:val="1"/>
      <w:marLeft w:val="0"/>
      <w:marRight w:val="0"/>
      <w:marTop w:val="0"/>
      <w:marBottom w:val="0"/>
      <w:divBdr>
        <w:top w:val="none" w:sz="0" w:space="0" w:color="auto"/>
        <w:left w:val="none" w:sz="0" w:space="0" w:color="auto"/>
        <w:bottom w:val="none" w:sz="0" w:space="0" w:color="auto"/>
        <w:right w:val="none" w:sz="0" w:space="0" w:color="auto"/>
      </w:divBdr>
    </w:div>
    <w:div w:id="1244603322">
      <w:bodyDiv w:val="1"/>
      <w:marLeft w:val="0"/>
      <w:marRight w:val="0"/>
      <w:marTop w:val="0"/>
      <w:marBottom w:val="0"/>
      <w:divBdr>
        <w:top w:val="none" w:sz="0" w:space="0" w:color="auto"/>
        <w:left w:val="none" w:sz="0" w:space="0" w:color="auto"/>
        <w:bottom w:val="none" w:sz="0" w:space="0" w:color="auto"/>
        <w:right w:val="none" w:sz="0" w:space="0" w:color="auto"/>
      </w:divBdr>
    </w:div>
    <w:div w:id="20852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e@learning.aau.d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bn.aau.dk/da/journals/tidsskrift-for-boerne-og-ungdomskultur%28c67793d9-bde1-4b7f-894b-33d5e7946721%2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bn.aau.dk/da/persons/stine-ejsingduun%2893a1ba27-980c-4370-92a4-121934a02c5a%29.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n.aau.dk/da/persons/mie-buhl%28d50a1ab2-4c49-4e72-9a34-213eb182bc69%29.html" TargetMode="External"/><Relationship Id="rId4" Type="http://schemas.openxmlformats.org/officeDocument/2006/relationships/settings" Target="settings.xml"/><Relationship Id="rId9" Type="http://schemas.openxmlformats.org/officeDocument/2006/relationships/hyperlink" Target="http://designtoimprovelife.d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7BE2B-B41B-4410-AA13-1C496950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5167</Words>
  <Characters>29456</Characters>
  <Application>Microsoft Office Word</Application>
  <DocSecurity>0</DocSecurity>
  <Lines>245</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Levinsen</dc:creator>
  <cp:keywords/>
  <dc:description/>
  <cp:lastModifiedBy>Karin Levinsen</cp:lastModifiedBy>
  <cp:revision>6</cp:revision>
  <cp:lastPrinted>2016-11-01T09:57:00Z</cp:lastPrinted>
  <dcterms:created xsi:type="dcterms:W3CDTF">2017-08-07T10:41:00Z</dcterms:created>
  <dcterms:modified xsi:type="dcterms:W3CDTF">2017-08-07T11:01:00Z</dcterms:modified>
</cp:coreProperties>
</file>