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A" w:rsidRDefault="00AB5F79">
      <w:pPr>
        <w:rPr>
          <w:rFonts w:ascii="Arial" w:hAnsi="Arial" w:cs="Arial"/>
          <w:color w:val="46545C"/>
          <w:sz w:val="21"/>
          <w:szCs w:val="21"/>
          <w:shd w:val="clear" w:color="auto" w:fill="FFFFFF"/>
          <w:lang w:val="en-GB"/>
        </w:rPr>
      </w:pPr>
      <w:r w:rsidRPr="00AB5F79">
        <w:rPr>
          <w:rFonts w:ascii="Arial" w:hAnsi="Arial" w:cs="Arial"/>
          <w:color w:val="46545C"/>
          <w:sz w:val="21"/>
          <w:szCs w:val="21"/>
          <w:shd w:val="clear" w:color="auto" w:fill="FFFFFF"/>
          <w:lang w:val="en-GB"/>
        </w:rPr>
        <w:t> Abstracts are limited to 250 words and must describe the study’s background, objective, method, results, conclusion and implication for practice.</w:t>
      </w:r>
    </w:p>
    <w:p w:rsidR="00AB5F79" w:rsidRDefault="00AB5F79" w:rsidP="002B60AB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:rsidR="00FA7BA7" w:rsidRPr="00FA7BA7" w:rsidRDefault="00FA7BA7" w:rsidP="00FA7BA7">
      <w:pPr>
        <w:spacing w:after="0" w:line="360" w:lineRule="auto"/>
        <w:jc w:val="both"/>
        <w:rPr>
          <w:rFonts w:ascii="Arial" w:eastAsia="Calibri" w:hAnsi="Arial" w:cs="Arial"/>
          <w:b/>
          <w:sz w:val="24"/>
          <w:lang w:val="en-US"/>
        </w:rPr>
      </w:pPr>
      <w:r w:rsidRPr="00FA7BA7">
        <w:rPr>
          <w:rFonts w:ascii="Arial" w:eastAsia="Calibri" w:hAnsi="Arial" w:cs="Arial"/>
          <w:b/>
          <w:sz w:val="24"/>
          <w:lang w:val="en-US"/>
        </w:rPr>
        <w:t xml:space="preserve">Abstract for oral presentation </w:t>
      </w:r>
    </w:p>
    <w:p w:rsidR="00FA7BA7" w:rsidRPr="00A479AB" w:rsidRDefault="00FA7BA7" w:rsidP="00FA7BA7">
      <w:pPr>
        <w:spacing w:after="0" w:line="360" w:lineRule="auto"/>
        <w:jc w:val="both"/>
        <w:rPr>
          <w:rFonts w:ascii="Arial" w:eastAsia="Calibri" w:hAnsi="Arial" w:cs="Arial"/>
          <w:vertAlign w:val="superscript"/>
        </w:rPr>
      </w:pPr>
      <w:r w:rsidRPr="00A479AB">
        <w:rPr>
          <w:rFonts w:ascii="Arial" w:eastAsia="Calibri" w:hAnsi="Arial" w:cs="Arial"/>
        </w:rPr>
        <w:t>Helle Enggaard</w:t>
      </w:r>
      <w:r w:rsidRPr="00A479AB">
        <w:rPr>
          <w:rFonts w:ascii="Arial" w:eastAsia="Calibri" w:hAnsi="Arial" w:cs="Arial"/>
          <w:vertAlign w:val="superscript"/>
        </w:rPr>
        <w:t>1</w:t>
      </w:r>
      <w:r w:rsidRPr="00A479AB">
        <w:rPr>
          <w:rFonts w:ascii="Arial" w:eastAsia="Calibri" w:hAnsi="Arial" w:cs="Arial"/>
        </w:rPr>
        <w:t>, Marlene Briciet Lauritsen</w:t>
      </w:r>
      <w:r w:rsidRPr="00A479AB">
        <w:rPr>
          <w:rFonts w:ascii="Arial" w:eastAsia="Calibri" w:hAnsi="Arial" w:cs="Arial"/>
          <w:vertAlign w:val="superscript"/>
        </w:rPr>
        <w:t>2</w:t>
      </w:r>
      <w:r w:rsidRPr="00A479AB">
        <w:rPr>
          <w:rFonts w:ascii="Arial" w:eastAsia="Calibri" w:hAnsi="Arial" w:cs="Arial"/>
        </w:rPr>
        <w:t>, Britt Laugesen</w:t>
      </w:r>
      <w:r w:rsidRPr="00A479AB">
        <w:rPr>
          <w:rFonts w:ascii="Arial" w:eastAsia="Calibri" w:hAnsi="Arial" w:cs="Arial"/>
          <w:vertAlign w:val="superscript"/>
        </w:rPr>
        <w:t>3</w:t>
      </w:r>
      <w:r w:rsidRPr="00A479AB">
        <w:rPr>
          <w:rFonts w:ascii="Arial" w:eastAsia="Calibri" w:hAnsi="Arial" w:cs="Arial"/>
        </w:rPr>
        <w:t>, Vibeke Zoffmann</w:t>
      </w:r>
      <w:r w:rsidRPr="00A479AB">
        <w:rPr>
          <w:rFonts w:ascii="Arial" w:eastAsia="Calibri" w:hAnsi="Arial" w:cs="Arial"/>
          <w:vertAlign w:val="superscript"/>
        </w:rPr>
        <w:t>4</w:t>
      </w:r>
      <w:r w:rsidRPr="00A479AB">
        <w:rPr>
          <w:rFonts w:ascii="Arial" w:eastAsia="Calibri" w:hAnsi="Arial" w:cs="Arial"/>
        </w:rPr>
        <w:t>, Rikke Jørgensen</w:t>
      </w:r>
      <w:r w:rsidRPr="00A479AB">
        <w:rPr>
          <w:rFonts w:ascii="Arial" w:eastAsia="Calibri" w:hAnsi="Arial" w:cs="Arial"/>
          <w:vertAlign w:val="superscript"/>
        </w:rPr>
        <w:t>5</w:t>
      </w:r>
    </w:p>
    <w:p w:rsidR="00FA7BA7" w:rsidRPr="00FA7BA7" w:rsidRDefault="00FA7BA7" w:rsidP="00FA7BA7">
      <w:pPr>
        <w:spacing w:before="240"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gramStart"/>
      <w:r w:rsidRPr="00FA7BA7">
        <w:rPr>
          <w:rFonts w:ascii="Arial" w:eastAsia="Calibri" w:hAnsi="Arial" w:cs="Arial"/>
          <w:sz w:val="18"/>
          <w:szCs w:val="18"/>
          <w:vertAlign w:val="superscript"/>
          <w:lang w:val="en-US"/>
        </w:rPr>
        <w:t>1</w:t>
      </w:r>
      <w:proofErr w:type="gramEnd"/>
      <w:r w:rsidRPr="00FA7BA7">
        <w:rPr>
          <w:rFonts w:ascii="Arial" w:eastAsia="Calibri" w:hAnsi="Arial" w:cs="Arial"/>
          <w:sz w:val="18"/>
          <w:szCs w:val="18"/>
          <w:lang w:val="en-US"/>
        </w:rPr>
        <w:t xml:space="preserve"> RN, MSc Nursing, PhD student </w:t>
      </w:r>
    </w:p>
    <w:p w:rsidR="00FA7BA7" w:rsidRPr="00FA7BA7" w:rsidRDefault="00FA7BA7" w:rsidP="00FA7BA7">
      <w:pPr>
        <w:spacing w:after="0" w:line="360" w:lineRule="auto"/>
        <w:jc w:val="both"/>
        <w:rPr>
          <w:rFonts w:ascii="Helvetica" w:hAnsi="Helvetica" w:cs="Helvetica"/>
          <w:sz w:val="18"/>
          <w:szCs w:val="18"/>
          <w:lang w:val="en-US"/>
        </w:rPr>
      </w:pPr>
      <w:r w:rsidRPr="00FA7BA7">
        <w:rPr>
          <w:rFonts w:ascii="Arial" w:eastAsia="Calibri" w:hAnsi="Arial" w:cs="Arial"/>
          <w:sz w:val="18"/>
          <w:szCs w:val="18"/>
          <w:vertAlign w:val="superscript"/>
          <w:lang w:val="en-US"/>
        </w:rPr>
        <w:t>2</w:t>
      </w:r>
      <w:r w:rsidRPr="00FA7BA7"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 w:rsidRPr="00FA7BA7">
        <w:rPr>
          <w:rFonts w:ascii="Helvetica" w:hAnsi="Helvetica" w:cs="Helvetica"/>
          <w:sz w:val="18"/>
          <w:szCs w:val="18"/>
          <w:lang w:val="en-US"/>
        </w:rPr>
        <w:t>DMSc</w:t>
      </w:r>
      <w:proofErr w:type="spellEnd"/>
      <w:r w:rsidRPr="00FA7BA7">
        <w:rPr>
          <w:rFonts w:ascii="Helvetica" w:hAnsi="Helvetica" w:cs="Helvetica"/>
          <w:sz w:val="18"/>
          <w:szCs w:val="18"/>
          <w:lang w:val="en-US"/>
        </w:rPr>
        <w:t>, Associate professor, consultant, Head of Research Unit for Child and Adolescent Psychiatry, Aalborg University Hospital – Psychiatry</w:t>
      </w:r>
    </w:p>
    <w:p w:rsidR="00FA7BA7" w:rsidRPr="00FA7BA7" w:rsidRDefault="00FA7BA7" w:rsidP="00FA7BA7">
      <w:pPr>
        <w:spacing w:after="0" w:line="360" w:lineRule="auto"/>
        <w:jc w:val="both"/>
        <w:rPr>
          <w:rFonts w:ascii="Helvetica" w:hAnsi="Helvetica" w:cs="Helvetica"/>
          <w:sz w:val="18"/>
          <w:szCs w:val="18"/>
          <w:lang w:val="en-US"/>
        </w:rPr>
      </w:pPr>
      <w:proofErr w:type="gramStart"/>
      <w:r w:rsidRPr="00FA7BA7">
        <w:rPr>
          <w:rFonts w:ascii="Arial" w:eastAsia="Calibri" w:hAnsi="Arial" w:cs="Arial"/>
          <w:sz w:val="18"/>
          <w:szCs w:val="18"/>
          <w:vertAlign w:val="superscript"/>
          <w:lang w:val="en-US"/>
        </w:rPr>
        <w:t>3</w:t>
      </w:r>
      <w:proofErr w:type="gramEnd"/>
      <w:r w:rsidRPr="00FA7BA7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FA7BA7">
        <w:rPr>
          <w:rFonts w:ascii="Helvetica" w:hAnsi="Helvetica" w:cs="Helvetica"/>
          <w:sz w:val="18"/>
          <w:szCs w:val="18"/>
          <w:lang w:val="en-US"/>
        </w:rPr>
        <w:t>RN, MSc Nursing, PhD, Postdoc, Clinical Nursing Research Unit, Aalborg University Hospital</w:t>
      </w:r>
    </w:p>
    <w:p w:rsidR="00FA7BA7" w:rsidRPr="00FA7BA7" w:rsidRDefault="00FA7BA7" w:rsidP="00FA7BA7">
      <w:pPr>
        <w:spacing w:after="0" w:line="360" w:lineRule="auto"/>
        <w:jc w:val="both"/>
        <w:rPr>
          <w:rFonts w:ascii="Helvetica" w:hAnsi="Helvetica" w:cs="Helvetica"/>
          <w:sz w:val="18"/>
          <w:szCs w:val="18"/>
          <w:lang w:val="en-US"/>
        </w:rPr>
      </w:pPr>
      <w:r w:rsidRPr="00FA7BA7">
        <w:rPr>
          <w:rFonts w:ascii="Helvetica" w:hAnsi="Helvetica" w:cs="Helvetica"/>
          <w:sz w:val="18"/>
          <w:szCs w:val="18"/>
          <w:vertAlign w:val="superscript"/>
          <w:lang w:val="en-US"/>
        </w:rPr>
        <w:t>4</w:t>
      </w:r>
      <w:r w:rsidRPr="00FA7BA7">
        <w:rPr>
          <w:rFonts w:ascii="Helvetica" w:hAnsi="Helvetica" w:cs="Helvetica"/>
          <w:sz w:val="18"/>
          <w:szCs w:val="18"/>
          <w:lang w:val="en-US"/>
        </w:rPr>
        <w:t xml:space="preserve"> RN, MPH, PhD, Associate professor, Head of Research Unit Women’s and Children’s Health, Juliane Marie Center, </w:t>
      </w:r>
      <w:proofErr w:type="spellStart"/>
      <w:r w:rsidRPr="00FA7BA7">
        <w:rPr>
          <w:rFonts w:ascii="Helvetica" w:hAnsi="Helvetica" w:cs="Helvetica"/>
          <w:sz w:val="18"/>
          <w:szCs w:val="18"/>
          <w:lang w:val="en-US"/>
        </w:rPr>
        <w:t>Rigshospitalet</w:t>
      </w:r>
      <w:proofErr w:type="spellEnd"/>
      <w:r w:rsidRPr="00FA7BA7">
        <w:rPr>
          <w:rFonts w:ascii="Helvetica" w:hAnsi="Helvetica" w:cs="Helvetica"/>
          <w:sz w:val="18"/>
          <w:szCs w:val="18"/>
          <w:lang w:val="en-US"/>
        </w:rPr>
        <w:t>, Copenhagen</w:t>
      </w:r>
    </w:p>
    <w:p w:rsidR="00FA7BA7" w:rsidRPr="00FA7BA7" w:rsidRDefault="00FA7BA7" w:rsidP="00FA7BA7">
      <w:pPr>
        <w:spacing w:after="200" w:line="360" w:lineRule="auto"/>
        <w:jc w:val="both"/>
        <w:rPr>
          <w:rFonts w:ascii="Arial" w:eastAsia="Calibri" w:hAnsi="Arial" w:cs="Arial"/>
          <w:b/>
          <w:sz w:val="18"/>
          <w:szCs w:val="18"/>
          <w:lang w:val="en-US"/>
        </w:rPr>
      </w:pPr>
      <w:proofErr w:type="gramStart"/>
      <w:r w:rsidRPr="00FA7BA7">
        <w:rPr>
          <w:rFonts w:ascii="Helvetica" w:hAnsi="Helvetica" w:cs="Helvetica"/>
          <w:sz w:val="18"/>
          <w:szCs w:val="18"/>
          <w:vertAlign w:val="superscript"/>
          <w:lang w:val="en-US"/>
        </w:rPr>
        <w:t>5</w:t>
      </w:r>
      <w:proofErr w:type="gramEnd"/>
      <w:r w:rsidRPr="00FA7BA7">
        <w:rPr>
          <w:rFonts w:ascii="Helvetica" w:hAnsi="Helvetica" w:cs="Helvetica"/>
          <w:sz w:val="18"/>
          <w:szCs w:val="18"/>
          <w:vertAlign w:val="superscript"/>
          <w:lang w:val="en-US"/>
        </w:rPr>
        <w:t xml:space="preserve"> </w:t>
      </w:r>
      <w:r w:rsidRPr="00FA7BA7">
        <w:rPr>
          <w:rFonts w:ascii="Helvetica" w:hAnsi="Helvetica" w:cs="Helvetica"/>
          <w:sz w:val="18"/>
          <w:szCs w:val="18"/>
          <w:lang w:val="en-US"/>
        </w:rPr>
        <w:t>RN, MSc Nursing, PhD, Postdoc, Unit for Psychiatric Research, Aalborg University Hospital – Psychiatry</w:t>
      </w:r>
      <w:bookmarkStart w:id="0" w:name="_GoBack"/>
      <w:bookmarkEnd w:id="0"/>
    </w:p>
    <w:p w:rsidR="00FA7BA7" w:rsidRDefault="006F2919" w:rsidP="00466468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Adolescents</w:t>
      </w:r>
      <w:r w:rsidR="00466468">
        <w:rPr>
          <w:rFonts w:ascii="Arial" w:eastAsia="Calibri" w:hAnsi="Arial" w:cs="Arial"/>
          <w:b/>
          <w:sz w:val="24"/>
          <w:szCs w:val="24"/>
          <w:lang w:val="en-US"/>
        </w:rPr>
        <w:t>’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experience of ADHD and concurrent medical disease in everyday life</w:t>
      </w:r>
    </w:p>
    <w:p w:rsidR="006F2919" w:rsidRDefault="006F2919" w:rsidP="00FA7BA7">
      <w:pPr>
        <w:spacing w:after="200" w:line="360" w:lineRule="auto"/>
        <w:jc w:val="both"/>
        <w:rPr>
          <w:rFonts w:ascii="Arial" w:eastAsia="Calibri" w:hAnsi="Arial" w:cs="Arial"/>
          <w:lang w:val="en-US"/>
        </w:rPr>
      </w:pPr>
      <w:r w:rsidRPr="006F2919">
        <w:rPr>
          <w:rFonts w:ascii="Arial" w:eastAsia="Calibri" w:hAnsi="Arial" w:cs="Arial"/>
          <w:b/>
          <w:lang w:val="en-US"/>
        </w:rPr>
        <w:t>Background:</w:t>
      </w:r>
      <w:r>
        <w:rPr>
          <w:rFonts w:ascii="Arial" w:eastAsia="Calibri" w:hAnsi="Arial" w:cs="Arial"/>
          <w:lang w:val="en-US"/>
        </w:rPr>
        <w:t xml:space="preserve"> </w:t>
      </w:r>
      <w:r w:rsidR="00222213" w:rsidRPr="000D1458">
        <w:rPr>
          <w:rFonts w:ascii="Arial" w:eastAsia="Calibri" w:hAnsi="Arial" w:cs="Arial"/>
          <w:lang w:val="en-US"/>
        </w:rPr>
        <w:t xml:space="preserve">Attention Deficit Hyperactivity Disorder </w:t>
      </w:r>
      <w:r w:rsidR="00222213">
        <w:rPr>
          <w:rFonts w:ascii="Arial" w:eastAsia="Calibri" w:hAnsi="Arial" w:cs="Arial"/>
          <w:lang w:val="en-US"/>
        </w:rPr>
        <w:t>(</w:t>
      </w:r>
      <w:r w:rsidR="00222213" w:rsidRPr="00FD6C40">
        <w:rPr>
          <w:rFonts w:ascii="Arial" w:eastAsia="Calibri" w:hAnsi="Arial" w:cs="Arial"/>
          <w:lang w:val="en-US"/>
        </w:rPr>
        <w:t>ADHD</w:t>
      </w:r>
      <w:r w:rsidR="00222213">
        <w:rPr>
          <w:rFonts w:ascii="Arial" w:eastAsia="Calibri" w:hAnsi="Arial" w:cs="Arial"/>
          <w:lang w:val="en-US"/>
        </w:rPr>
        <w:t>)</w:t>
      </w:r>
      <w:r w:rsidR="00222213" w:rsidRPr="00FD6C40">
        <w:rPr>
          <w:rFonts w:ascii="Arial" w:eastAsia="Calibri" w:hAnsi="Arial" w:cs="Arial"/>
          <w:lang w:val="en-US"/>
        </w:rPr>
        <w:t xml:space="preserve"> is one of the most common psychiatric disorders among adolescents</w:t>
      </w:r>
      <w:r w:rsidR="00466468">
        <w:rPr>
          <w:rFonts w:ascii="Arial" w:eastAsia="Calibri" w:hAnsi="Arial" w:cs="Arial"/>
          <w:lang w:val="en-US"/>
        </w:rPr>
        <w:t>. The disorder</w:t>
      </w:r>
      <w:r w:rsidR="00222213" w:rsidRPr="00FD6C40">
        <w:rPr>
          <w:rFonts w:ascii="Arial" w:eastAsia="Calibri" w:hAnsi="Arial" w:cs="Arial"/>
          <w:lang w:val="en-US"/>
        </w:rPr>
        <w:t xml:space="preserve"> </w:t>
      </w:r>
      <w:r w:rsidR="00466468">
        <w:rPr>
          <w:rFonts w:ascii="Arial" w:eastAsia="Calibri" w:hAnsi="Arial" w:cs="Arial"/>
          <w:lang w:val="en-US"/>
        </w:rPr>
        <w:t xml:space="preserve">is </w:t>
      </w:r>
      <w:r w:rsidR="00FA7BA7" w:rsidRPr="00FA7BA7">
        <w:rPr>
          <w:rFonts w:ascii="Arial" w:eastAsia="Calibri" w:hAnsi="Arial" w:cs="Arial"/>
          <w:lang w:val="en-US"/>
        </w:rPr>
        <w:t xml:space="preserve">associated with impairments in social, emotional, academic and behavioral functioning. Furthermore, the prevalence of medical </w:t>
      </w:r>
      <w:r w:rsidR="00FA7BA7" w:rsidRPr="00260149">
        <w:rPr>
          <w:rFonts w:ascii="Arial" w:eastAsia="Calibri" w:hAnsi="Arial" w:cs="Arial"/>
          <w:lang w:val="en-US"/>
        </w:rPr>
        <w:t xml:space="preserve">diseases is </w:t>
      </w:r>
      <w:r w:rsidR="00FA7BA7" w:rsidRPr="00FA7BA7">
        <w:rPr>
          <w:rFonts w:ascii="Arial" w:eastAsia="Calibri" w:hAnsi="Arial" w:cs="Arial"/>
          <w:lang w:val="en-US"/>
        </w:rPr>
        <w:t xml:space="preserve">higher in adolescents with ADHD than </w:t>
      </w:r>
      <w:r w:rsidR="00FA7BA7">
        <w:rPr>
          <w:rFonts w:ascii="Arial" w:eastAsia="Calibri" w:hAnsi="Arial" w:cs="Arial"/>
          <w:lang w:val="en-US"/>
        </w:rPr>
        <w:t xml:space="preserve">in </w:t>
      </w:r>
      <w:r w:rsidR="00F00C35">
        <w:rPr>
          <w:rFonts w:ascii="Arial" w:eastAsia="Calibri" w:hAnsi="Arial" w:cs="Arial"/>
          <w:lang w:val="en-US"/>
        </w:rPr>
        <w:t>adolescents without</w:t>
      </w:r>
      <w:r w:rsidR="00FA7BA7" w:rsidRPr="00FA7BA7">
        <w:rPr>
          <w:rFonts w:ascii="Arial" w:eastAsia="Calibri" w:hAnsi="Arial" w:cs="Arial"/>
          <w:lang w:val="en-US"/>
        </w:rPr>
        <w:t xml:space="preserve">. Research on ADHD and </w:t>
      </w:r>
      <w:r w:rsidR="00FA7BA7">
        <w:rPr>
          <w:rFonts w:ascii="Arial" w:eastAsia="Calibri" w:hAnsi="Arial" w:cs="Arial"/>
          <w:lang w:val="en-US"/>
        </w:rPr>
        <w:t xml:space="preserve">concurrent medical disease </w:t>
      </w:r>
      <w:r w:rsidR="00FA7BA7" w:rsidRPr="00FA7BA7">
        <w:rPr>
          <w:rFonts w:ascii="Arial" w:eastAsia="Calibri" w:hAnsi="Arial" w:cs="Arial"/>
          <w:lang w:val="en-US"/>
        </w:rPr>
        <w:t xml:space="preserve">is sparse, and the existing literature emphasizes the need for </w:t>
      </w:r>
      <w:r w:rsidR="00FA7BA7" w:rsidRPr="00FA7BA7">
        <w:rPr>
          <w:rFonts w:ascii="Arial" w:eastAsia="Calibri" w:hAnsi="Arial" w:cs="Arial"/>
          <w:color w:val="000000" w:themeColor="text1"/>
          <w:lang w:val="en-US"/>
        </w:rPr>
        <w:t xml:space="preserve">improving treatment and care </w:t>
      </w:r>
      <w:r w:rsidR="00FA7BA7" w:rsidRPr="00FA7BA7">
        <w:rPr>
          <w:rFonts w:ascii="Arial" w:eastAsia="Calibri" w:hAnsi="Arial" w:cs="Arial"/>
          <w:lang w:val="en-US"/>
        </w:rPr>
        <w:t>in ho</w:t>
      </w:r>
      <w:r w:rsidR="00FA7BA7">
        <w:rPr>
          <w:rFonts w:ascii="Arial" w:eastAsia="Calibri" w:hAnsi="Arial" w:cs="Arial"/>
          <w:lang w:val="en-US"/>
        </w:rPr>
        <w:t>spital services for</w:t>
      </w:r>
      <w:r w:rsidR="00FA7BA7" w:rsidRPr="00FA7BA7">
        <w:rPr>
          <w:rFonts w:ascii="Arial" w:eastAsia="Calibri" w:hAnsi="Arial" w:cs="Arial"/>
          <w:lang w:val="en-US"/>
        </w:rPr>
        <w:t xml:space="preserve"> adolescents with ADHD and </w:t>
      </w:r>
      <w:r w:rsidR="00FA7BA7">
        <w:rPr>
          <w:rFonts w:ascii="Arial" w:eastAsia="Calibri" w:hAnsi="Arial" w:cs="Arial"/>
          <w:lang w:val="en-US"/>
        </w:rPr>
        <w:t xml:space="preserve">concurrent </w:t>
      </w:r>
      <w:r w:rsidR="00FA7BA7" w:rsidRPr="00FA7BA7">
        <w:rPr>
          <w:rFonts w:ascii="Arial" w:eastAsia="Calibri" w:hAnsi="Arial" w:cs="Arial"/>
          <w:lang w:val="en-US"/>
        </w:rPr>
        <w:t xml:space="preserve">medical </w:t>
      </w:r>
      <w:r w:rsidR="00F00C35">
        <w:rPr>
          <w:rFonts w:ascii="Arial" w:eastAsia="Calibri" w:hAnsi="Arial" w:cs="Arial"/>
          <w:lang w:val="en-US"/>
        </w:rPr>
        <w:t>disea</w:t>
      </w:r>
      <w:r w:rsidR="00FA7BA7">
        <w:rPr>
          <w:rFonts w:ascii="Arial" w:eastAsia="Calibri" w:hAnsi="Arial" w:cs="Arial"/>
          <w:lang w:val="en-US"/>
        </w:rPr>
        <w:t>se</w:t>
      </w:r>
      <w:r w:rsidR="00FA7BA7" w:rsidRPr="00FA7BA7">
        <w:rPr>
          <w:rFonts w:ascii="Arial" w:eastAsia="Calibri" w:hAnsi="Arial" w:cs="Arial"/>
          <w:lang w:val="en-US"/>
        </w:rPr>
        <w:t xml:space="preserve"> </w:t>
      </w:r>
      <w:r w:rsidR="00FA7BA7" w:rsidRPr="00FE79C7">
        <w:rPr>
          <w:rFonts w:ascii="Arial" w:eastAsia="Calibri" w:hAnsi="Arial" w:cs="Arial"/>
          <w:lang w:val="en-US"/>
        </w:rPr>
        <w:t xml:space="preserve">and their parents. </w:t>
      </w:r>
      <w:r w:rsidR="005E60E5" w:rsidRPr="00FE79C7">
        <w:rPr>
          <w:rFonts w:ascii="Arial" w:eastAsia="Calibri" w:hAnsi="Arial" w:cs="Arial"/>
          <w:lang w:val="en-US"/>
        </w:rPr>
        <w:t xml:space="preserve">Such initiatives should be based on evidence and target the needs of the adolescents and their parents. </w:t>
      </w:r>
      <w:r w:rsidR="00466468">
        <w:rPr>
          <w:rFonts w:ascii="Arial" w:eastAsia="Calibri" w:hAnsi="Arial" w:cs="Arial"/>
          <w:lang w:val="en-US"/>
        </w:rPr>
        <w:t>E</w:t>
      </w:r>
      <w:r w:rsidR="005E60E5" w:rsidRPr="00FE79C7">
        <w:rPr>
          <w:rFonts w:ascii="Arial" w:eastAsia="Calibri" w:hAnsi="Arial" w:cs="Arial"/>
          <w:lang w:val="en-US"/>
        </w:rPr>
        <w:t>vidence on parents</w:t>
      </w:r>
      <w:r w:rsidR="00DA5E9A">
        <w:rPr>
          <w:rFonts w:ascii="Arial" w:eastAsia="Calibri" w:hAnsi="Arial" w:cs="Arial"/>
          <w:lang w:val="en-US"/>
        </w:rPr>
        <w:t>’</w:t>
      </w:r>
      <w:r w:rsidR="005E60E5" w:rsidRPr="00FE79C7">
        <w:rPr>
          <w:rFonts w:ascii="Arial" w:eastAsia="Calibri" w:hAnsi="Arial" w:cs="Arial"/>
          <w:lang w:val="en-US"/>
        </w:rPr>
        <w:t xml:space="preserve"> perspectives</w:t>
      </w:r>
      <w:r w:rsidR="00DE720D">
        <w:rPr>
          <w:rFonts w:ascii="Arial" w:eastAsia="Calibri" w:hAnsi="Arial" w:cs="Arial"/>
          <w:lang w:val="en-US"/>
        </w:rPr>
        <w:t xml:space="preserve"> exists</w:t>
      </w:r>
      <w:r w:rsidR="005E60E5" w:rsidRPr="00FE79C7">
        <w:rPr>
          <w:rFonts w:ascii="Arial" w:eastAsia="Calibri" w:hAnsi="Arial" w:cs="Arial"/>
          <w:lang w:val="en-US"/>
        </w:rPr>
        <w:t>, but not much on adolescents</w:t>
      </w:r>
      <w:r w:rsidR="00466468">
        <w:rPr>
          <w:rFonts w:ascii="Arial" w:eastAsia="Calibri" w:hAnsi="Arial" w:cs="Arial"/>
          <w:lang w:val="en-US"/>
        </w:rPr>
        <w:t>’</w:t>
      </w:r>
      <w:r w:rsidR="005E60E5" w:rsidRPr="00FE79C7">
        <w:rPr>
          <w:rFonts w:ascii="Arial" w:eastAsia="Calibri" w:hAnsi="Arial" w:cs="Arial"/>
          <w:lang w:val="en-US"/>
        </w:rPr>
        <w:t xml:space="preserve"> perspectives</w:t>
      </w:r>
      <w:r w:rsidR="005E60E5">
        <w:rPr>
          <w:rFonts w:ascii="Arial" w:eastAsia="Calibri" w:hAnsi="Arial" w:cs="Arial"/>
          <w:lang w:val="en-US"/>
        </w:rPr>
        <w:t xml:space="preserve">. </w:t>
      </w:r>
    </w:p>
    <w:p w:rsidR="005E60E5" w:rsidRDefault="00DA5E9A" w:rsidP="00FA7BA7">
      <w:pPr>
        <w:spacing w:after="20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Objective</w:t>
      </w:r>
      <w:r w:rsidR="006F2919" w:rsidRPr="006F2919">
        <w:rPr>
          <w:rFonts w:ascii="Arial" w:eastAsia="Calibri" w:hAnsi="Arial" w:cs="Arial"/>
          <w:b/>
          <w:lang w:val="en-US"/>
        </w:rPr>
        <w:t>:</w:t>
      </w:r>
      <w:r w:rsidR="006F2919">
        <w:rPr>
          <w:rFonts w:ascii="Arial" w:eastAsia="Calibri" w:hAnsi="Arial" w:cs="Arial"/>
          <w:lang w:val="en-US"/>
        </w:rPr>
        <w:t xml:space="preserve"> </w:t>
      </w:r>
      <w:r w:rsidR="005E60E5">
        <w:rPr>
          <w:rFonts w:ascii="Arial" w:eastAsia="Calibri" w:hAnsi="Arial" w:cs="Arial"/>
          <w:lang w:val="en-US"/>
        </w:rPr>
        <w:t xml:space="preserve">The </w:t>
      </w:r>
      <w:r w:rsidR="00BB770E">
        <w:rPr>
          <w:rFonts w:ascii="Arial" w:eastAsia="Calibri" w:hAnsi="Arial" w:cs="Arial"/>
          <w:lang w:val="en-US"/>
        </w:rPr>
        <w:t xml:space="preserve">aim </w:t>
      </w:r>
      <w:r w:rsidR="005E60E5">
        <w:rPr>
          <w:rFonts w:ascii="Arial" w:eastAsia="Calibri" w:hAnsi="Arial" w:cs="Arial"/>
          <w:lang w:val="en-US"/>
        </w:rPr>
        <w:t>of th</w:t>
      </w:r>
      <w:r w:rsidR="00BB770E">
        <w:rPr>
          <w:rFonts w:ascii="Arial" w:eastAsia="Calibri" w:hAnsi="Arial" w:cs="Arial"/>
          <w:lang w:val="en-US"/>
        </w:rPr>
        <w:t>is</w:t>
      </w:r>
      <w:r w:rsidR="005E60E5">
        <w:rPr>
          <w:rFonts w:ascii="Arial" w:eastAsia="Calibri" w:hAnsi="Arial" w:cs="Arial"/>
          <w:lang w:val="en-US"/>
        </w:rPr>
        <w:t xml:space="preserve"> study is to explore how adolescents experience ADHD and medical disease in everyday life. </w:t>
      </w:r>
    </w:p>
    <w:p w:rsidR="00B50DEC" w:rsidRDefault="006F2919" w:rsidP="00FA7BA7">
      <w:pPr>
        <w:spacing w:after="200" w:line="360" w:lineRule="auto"/>
        <w:jc w:val="both"/>
        <w:rPr>
          <w:rFonts w:ascii="Arial" w:eastAsia="Calibri" w:hAnsi="Arial" w:cs="Arial"/>
          <w:lang w:val="en-US"/>
        </w:rPr>
      </w:pPr>
      <w:r w:rsidRPr="006F2919">
        <w:rPr>
          <w:rFonts w:ascii="Arial" w:eastAsia="Calibri" w:hAnsi="Arial" w:cs="Arial"/>
          <w:b/>
          <w:lang w:val="en-US"/>
        </w:rPr>
        <w:t>Method:</w:t>
      </w:r>
      <w:r>
        <w:rPr>
          <w:rFonts w:ascii="Arial" w:eastAsia="Calibri" w:hAnsi="Arial" w:cs="Arial"/>
          <w:lang w:val="en-US"/>
        </w:rPr>
        <w:t xml:space="preserve"> It is an ongoing qualitative study. Data </w:t>
      </w:r>
      <w:proofErr w:type="gramStart"/>
      <w:r>
        <w:rPr>
          <w:rFonts w:ascii="Arial" w:eastAsia="Calibri" w:hAnsi="Arial" w:cs="Arial"/>
          <w:lang w:val="en-US"/>
        </w:rPr>
        <w:t>is collected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r w:rsidR="00466468">
        <w:rPr>
          <w:rFonts w:ascii="Arial" w:eastAsia="Calibri" w:hAnsi="Arial" w:cs="Arial"/>
          <w:lang w:val="en-US"/>
        </w:rPr>
        <w:t xml:space="preserve">through </w:t>
      </w:r>
      <w:r w:rsidR="00BB770E">
        <w:rPr>
          <w:rFonts w:ascii="Arial" w:eastAsia="Calibri" w:hAnsi="Arial" w:cs="Arial"/>
          <w:lang w:val="en-US"/>
        </w:rPr>
        <w:t>i</w:t>
      </w:r>
      <w:r>
        <w:rPr>
          <w:rFonts w:ascii="Arial" w:eastAsia="Calibri" w:hAnsi="Arial" w:cs="Arial"/>
          <w:lang w:val="en-US"/>
        </w:rPr>
        <w:t xml:space="preserve">ndividual semi-structured interviews with adolescents with ADHD and </w:t>
      </w:r>
      <w:r w:rsidR="004A48AD">
        <w:rPr>
          <w:rFonts w:ascii="Arial" w:eastAsia="Calibri" w:hAnsi="Arial" w:cs="Arial"/>
          <w:lang w:val="en-US"/>
        </w:rPr>
        <w:t xml:space="preserve">concurrent </w:t>
      </w:r>
      <w:r>
        <w:rPr>
          <w:rFonts w:ascii="Arial" w:eastAsia="Calibri" w:hAnsi="Arial" w:cs="Arial"/>
          <w:lang w:val="en-US"/>
        </w:rPr>
        <w:t>medical disease between 13 and 18 years</w:t>
      </w:r>
      <w:r w:rsidR="00593D95">
        <w:rPr>
          <w:rFonts w:ascii="Arial" w:eastAsia="Calibri" w:hAnsi="Arial" w:cs="Arial"/>
          <w:lang w:val="en-US"/>
        </w:rPr>
        <w:t xml:space="preserve"> of age. Data </w:t>
      </w:r>
      <w:proofErr w:type="gramStart"/>
      <w:r w:rsidR="00593D95">
        <w:rPr>
          <w:rFonts w:ascii="Arial" w:eastAsia="Calibri" w:hAnsi="Arial" w:cs="Arial"/>
          <w:lang w:val="en-US"/>
        </w:rPr>
        <w:t xml:space="preserve">is </w:t>
      </w:r>
      <w:r>
        <w:rPr>
          <w:rFonts w:ascii="Arial" w:eastAsia="Calibri" w:hAnsi="Arial" w:cs="Arial"/>
          <w:lang w:val="en-US"/>
        </w:rPr>
        <w:t>analy</w:t>
      </w:r>
      <w:r w:rsidR="00B50DEC">
        <w:rPr>
          <w:rFonts w:ascii="Arial" w:eastAsia="Calibri" w:hAnsi="Arial" w:cs="Arial"/>
          <w:lang w:val="en-US"/>
        </w:rPr>
        <w:t>zed</w:t>
      </w:r>
      <w:proofErr w:type="gramEnd"/>
      <w:r w:rsidR="00B50DEC">
        <w:rPr>
          <w:rFonts w:ascii="Arial" w:eastAsia="Calibri" w:hAnsi="Arial" w:cs="Arial"/>
          <w:lang w:val="en-US"/>
        </w:rPr>
        <w:t xml:space="preserve"> thematically. </w:t>
      </w:r>
    </w:p>
    <w:p w:rsidR="00B50DEC" w:rsidRDefault="00DA5E9A" w:rsidP="00FA7BA7">
      <w:pPr>
        <w:spacing w:after="20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Results</w:t>
      </w:r>
      <w:r w:rsidR="002D47CF">
        <w:rPr>
          <w:rFonts w:ascii="Arial" w:eastAsia="Calibri" w:hAnsi="Arial" w:cs="Arial"/>
          <w:b/>
          <w:lang w:val="en-US"/>
        </w:rPr>
        <w:t xml:space="preserve"> and clinical implications</w:t>
      </w:r>
      <w:r w:rsidR="00B50DEC" w:rsidRPr="00B50DEC">
        <w:rPr>
          <w:rFonts w:ascii="Arial" w:eastAsia="Calibri" w:hAnsi="Arial" w:cs="Arial"/>
          <w:b/>
          <w:lang w:val="en-US"/>
        </w:rPr>
        <w:t>:</w:t>
      </w:r>
      <w:r w:rsidR="00B50DEC" w:rsidRPr="00B50DEC">
        <w:rPr>
          <w:rFonts w:ascii="Arial" w:eastAsia="Calibri" w:hAnsi="Arial" w:cs="Arial"/>
          <w:lang w:val="en-US"/>
        </w:rPr>
        <w:t xml:space="preserve"> </w:t>
      </w:r>
      <w:r w:rsidR="00B50DEC">
        <w:rPr>
          <w:rFonts w:ascii="Arial" w:eastAsia="Calibri" w:hAnsi="Arial" w:cs="Arial"/>
          <w:lang w:val="en-US"/>
        </w:rPr>
        <w:t xml:space="preserve">The results of this study </w:t>
      </w:r>
      <w:proofErr w:type="gramStart"/>
      <w:r w:rsidR="00B50DEC">
        <w:rPr>
          <w:rFonts w:ascii="Arial" w:eastAsia="Calibri" w:hAnsi="Arial" w:cs="Arial"/>
          <w:lang w:val="en-US"/>
        </w:rPr>
        <w:t>will be used</w:t>
      </w:r>
      <w:proofErr w:type="gramEnd"/>
      <w:r w:rsidR="00B50DEC">
        <w:rPr>
          <w:rFonts w:ascii="Arial" w:eastAsia="Calibri" w:hAnsi="Arial" w:cs="Arial"/>
          <w:lang w:val="en-US"/>
        </w:rPr>
        <w:t xml:space="preserve"> to develop an intervention to </w:t>
      </w:r>
      <w:r w:rsidR="00BB770E">
        <w:rPr>
          <w:rFonts w:ascii="Arial" w:eastAsia="Calibri" w:hAnsi="Arial" w:cs="Arial"/>
          <w:lang w:val="en-US"/>
        </w:rPr>
        <w:t xml:space="preserve">target the needs of </w:t>
      </w:r>
      <w:r w:rsidR="00B50DEC">
        <w:rPr>
          <w:rFonts w:ascii="Arial" w:eastAsia="Calibri" w:hAnsi="Arial" w:cs="Arial"/>
          <w:lang w:val="en-US"/>
        </w:rPr>
        <w:t xml:space="preserve">adolescents with ADHD and concurrent medical disease </w:t>
      </w:r>
      <w:r w:rsidR="00BB770E">
        <w:rPr>
          <w:rFonts w:ascii="Arial" w:eastAsia="Calibri" w:hAnsi="Arial" w:cs="Arial"/>
          <w:lang w:val="en-US"/>
        </w:rPr>
        <w:t xml:space="preserve">in order to support these adolescents in pediatric and psychiatric hospital settings. </w:t>
      </w:r>
    </w:p>
    <w:p w:rsidR="00B50DEC" w:rsidRDefault="00BB770E" w:rsidP="00B50DEC">
      <w:pPr>
        <w:spacing w:after="200" w:line="360" w:lineRule="auto"/>
        <w:jc w:val="both"/>
        <w:rPr>
          <w:rFonts w:ascii="Arial" w:eastAsia="Calibri" w:hAnsi="Arial" w:cs="Arial"/>
          <w:lang w:val="en-US"/>
        </w:rPr>
      </w:pPr>
      <w:r w:rsidRPr="00BB770E">
        <w:rPr>
          <w:rFonts w:ascii="Arial" w:eastAsia="Calibri" w:hAnsi="Arial" w:cs="Arial"/>
          <w:b/>
          <w:lang w:val="en-US"/>
        </w:rPr>
        <w:t>The presentation:</w:t>
      </w:r>
      <w:r>
        <w:rPr>
          <w:rFonts w:ascii="Arial" w:eastAsia="Calibri" w:hAnsi="Arial" w:cs="Arial"/>
          <w:lang w:val="en-US"/>
        </w:rPr>
        <w:t xml:space="preserve"> Focus </w:t>
      </w:r>
      <w:r w:rsidR="00DE720D">
        <w:rPr>
          <w:rFonts w:ascii="Arial" w:eastAsia="Calibri" w:hAnsi="Arial" w:cs="Arial"/>
          <w:lang w:val="en-US"/>
        </w:rPr>
        <w:t xml:space="preserve">is </w:t>
      </w:r>
      <w:r>
        <w:rPr>
          <w:rFonts w:ascii="Arial" w:eastAsia="Calibri" w:hAnsi="Arial" w:cs="Arial"/>
          <w:lang w:val="en-US"/>
        </w:rPr>
        <w:t xml:space="preserve">on </w:t>
      </w:r>
      <w:r w:rsidR="00B50DEC">
        <w:rPr>
          <w:rFonts w:ascii="Arial" w:eastAsia="Calibri" w:hAnsi="Arial" w:cs="Arial"/>
          <w:lang w:val="en-US"/>
        </w:rPr>
        <w:t xml:space="preserve">methodological issues. </w:t>
      </w:r>
      <w:r>
        <w:rPr>
          <w:rFonts w:ascii="Arial" w:eastAsia="Calibri" w:hAnsi="Arial" w:cs="Arial"/>
          <w:lang w:val="en-US"/>
        </w:rPr>
        <w:t>The</w:t>
      </w:r>
      <w:r w:rsidR="00B50DEC">
        <w:rPr>
          <w:rFonts w:ascii="Arial" w:eastAsia="Calibri" w:hAnsi="Arial" w:cs="Arial"/>
          <w:lang w:val="en-US"/>
        </w:rPr>
        <w:t xml:space="preserve"> participants are under age and </w:t>
      </w:r>
      <w:r w:rsidR="00B50DEC" w:rsidRPr="00350CF9">
        <w:rPr>
          <w:rFonts w:ascii="Arial" w:eastAsia="Calibri" w:hAnsi="Arial" w:cs="Arial"/>
          <w:lang w:val="en-US"/>
        </w:rPr>
        <w:t>vulnerable</w:t>
      </w:r>
      <w:r w:rsidR="00B50DEC">
        <w:rPr>
          <w:rFonts w:ascii="Arial" w:eastAsia="Calibri" w:hAnsi="Arial" w:cs="Arial"/>
          <w:lang w:val="en-US"/>
        </w:rPr>
        <w:t xml:space="preserve"> which raise ethical considerations that affect recruitment, consent, confidentiality and interview</w:t>
      </w:r>
      <w:r w:rsidR="00260149">
        <w:rPr>
          <w:rFonts w:ascii="Arial" w:eastAsia="Calibri" w:hAnsi="Arial" w:cs="Arial"/>
          <w:lang w:val="en-US"/>
        </w:rPr>
        <w:t xml:space="preserve"> situation and</w:t>
      </w:r>
      <w:r w:rsidR="00B50DEC">
        <w:rPr>
          <w:rFonts w:ascii="Arial" w:eastAsia="Calibri" w:hAnsi="Arial" w:cs="Arial"/>
          <w:lang w:val="en-US"/>
        </w:rPr>
        <w:t xml:space="preserve"> technique.</w:t>
      </w:r>
      <w:r>
        <w:rPr>
          <w:rFonts w:ascii="Arial" w:eastAsia="Calibri" w:hAnsi="Arial" w:cs="Arial"/>
          <w:lang w:val="en-US"/>
        </w:rPr>
        <w:t xml:space="preserve"> It is important to </w:t>
      </w:r>
      <w:r w:rsidR="00FE79C7">
        <w:rPr>
          <w:rFonts w:ascii="Arial" w:eastAsia="Calibri" w:hAnsi="Arial" w:cs="Arial"/>
          <w:lang w:val="en-US"/>
        </w:rPr>
        <w:t>address</w:t>
      </w:r>
      <w:r>
        <w:rPr>
          <w:rFonts w:ascii="Arial" w:eastAsia="Calibri" w:hAnsi="Arial" w:cs="Arial"/>
          <w:lang w:val="en-US"/>
        </w:rPr>
        <w:t xml:space="preserve"> these issues in order to ensure the </w:t>
      </w:r>
      <w:r w:rsidR="00260149">
        <w:rPr>
          <w:rFonts w:ascii="Arial" w:eastAsia="Calibri" w:hAnsi="Arial" w:cs="Arial"/>
          <w:lang w:val="en-US"/>
        </w:rPr>
        <w:t>trustworthiness of</w:t>
      </w:r>
      <w:r>
        <w:rPr>
          <w:rFonts w:ascii="Arial" w:eastAsia="Calibri" w:hAnsi="Arial" w:cs="Arial"/>
          <w:lang w:val="en-US"/>
        </w:rPr>
        <w:t xml:space="preserve"> qualitative research on adolescents. </w:t>
      </w:r>
    </w:p>
    <w:sectPr w:rsidR="00B50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22C"/>
    <w:multiLevelType w:val="hybridMultilevel"/>
    <w:tmpl w:val="C158E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9"/>
    <w:rsid w:val="001A5BDC"/>
    <w:rsid w:val="0022140B"/>
    <w:rsid w:val="00222213"/>
    <w:rsid w:val="00260149"/>
    <w:rsid w:val="002B60AB"/>
    <w:rsid w:val="002D47CF"/>
    <w:rsid w:val="003258BF"/>
    <w:rsid w:val="00350CF9"/>
    <w:rsid w:val="00352240"/>
    <w:rsid w:val="00386C84"/>
    <w:rsid w:val="00394114"/>
    <w:rsid w:val="00466468"/>
    <w:rsid w:val="004A48AD"/>
    <w:rsid w:val="004A7B97"/>
    <w:rsid w:val="004E6C22"/>
    <w:rsid w:val="005746F0"/>
    <w:rsid w:val="00593D95"/>
    <w:rsid w:val="005E60E5"/>
    <w:rsid w:val="0062619D"/>
    <w:rsid w:val="00694BE5"/>
    <w:rsid w:val="006F2919"/>
    <w:rsid w:val="007F0A14"/>
    <w:rsid w:val="00811AEA"/>
    <w:rsid w:val="00A103D4"/>
    <w:rsid w:val="00A479AB"/>
    <w:rsid w:val="00AB5F79"/>
    <w:rsid w:val="00B50DEC"/>
    <w:rsid w:val="00BB770E"/>
    <w:rsid w:val="00DA3F93"/>
    <w:rsid w:val="00DA5E9A"/>
    <w:rsid w:val="00DE720D"/>
    <w:rsid w:val="00E35CEC"/>
    <w:rsid w:val="00EC4FEE"/>
    <w:rsid w:val="00ED556A"/>
    <w:rsid w:val="00F00C35"/>
    <w:rsid w:val="00FA7BA7"/>
    <w:rsid w:val="00FD6C40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CF33-E586-4ACD-85A8-1DC9EFF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D6C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D6C40"/>
    <w:rPr>
      <w:rFonts w:ascii="Consolas" w:hAnsi="Consolas" w:cs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6C84"/>
    <w:rPr>
      <w:rFonts w:ascii="Segoe UI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qFormat/>
    <w:rsid w:val="005E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Enggaard / Region Nordjylland</dc:creator>
  <cp:keywords/>
  <dc:description/>
  <cp:lastModifiedBy>Helle Enggaard / Region Nordjylland</cp:lastModifiedBy>
  <cp:revision>2</cp:revision>
  <cp:lastPrinted>2017-10-24T09:48:00Z</cp:lastPrinted>
  <dcterms:created xsi:type="dcterms:W3CDTF">2017-10-27T07:14:00Z</dcterms:created>
  <dcterms:modified xsi:type="dcterms:W3CDTF">2017-10-27T07:14:00Z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