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DCA4E" w14:textId="77777777" w:rsidR="00AE5143" w:rsidRPr="00B97D7D" w:rsidRDefault="00B97D7D" w:rsidP="00FF70A0">
      <w:pPr>
        <w:pStyle w:val="Ingenafstand"/>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NERA </w:t>
      </w:r>
      <w:r w:rsidR="00D2075F">
        <w:rPr>
          <w:rFonts w:ascii="Times New Roman" w:hAnsi="Times New Roman" w:cs="Times New Roman"/>
          <w:sz w:val="24"/>
          <w:szCs w:val="24"/>
          <w:lang w:val="en-GB"/>
        </w:rPr>
        <w:t xml:space="preserve">2017 </w:t>
      </w:r>
      <w:r>
        <w:rPr>
          <w:rFonts w:ascii="Times New Roman" w:hAnsi="Times New Roman" w:cs="Times New Roman"/>
          <w:sz w:val="24"/>
          <w:szCs w:val="24"/>
          <w:lang w:val="en-GB"/>
        </w:rPr>
        <w:t>keynote</w:t>
      </w:r>
      <w:r w:rsidR="00AE5143" w:rsidRPr="00B97D7D">
        <w:rPr>
          <w:rFonts w:ascii="Times New Roman" w:hAnsi="Times New Roman" w:cs="Times New Roman"/>
          <w:sz w:val="24"/>
          <w:szCs w:val="24"/>
          <w:lang w:val="en-GB"/>
        </w:rPr>
        <w:t xml:space="preserve">: </w:t>
      </w:r>
    </w:p>
    <w:p w14:paraId="5416FB4F" w14:textId="77777777" w:rsidR="00D11AD8" w:rsidRPr="00B97D7D" w:rsidRDefault="00AE5143" w:rsidP="00FF70A0">
      <w:pPr>
        <w:pStyle w:val="Ingenafstand"/>
        <w:spacing w:line="276" w:lineRule="auto"/>
        <w:rPr>
          <w:rFonts w:ascii="Times New Roman" w:hAnsi="Times New Roman" w:cs="Times New Roman"/>
          <w:sz w:val="32"/>
          <w:szCs w:val="32"/>
          <w:lang w:val="en-GB"/>
        </w:rPr>
      </w:pPr>
      <w:r w:rsidRPr="00B97D7D">
        <w:rPr>
          <w:rFonts w:ascii="Times New Roman" w:hAnsi="Times New Roman" w:cs="Times New Roman"/>
          <w:b/>
          <w:sz w:val="32"/>
          <w:szCs w:val="32"/>
          <w:lang w:val="en-GB"/>
        </w:rPr>
        <w:t>Education and the future of society</w:t>
      </w:r>
    </w:p>
    <w:p w14:paraId="10B3F1E6" w14:textId="77777777" w:rsidR="006F5484" w:rsidRPr="00D2075F" w:rsidRDefault="006F5484" w:rsidP="00FF70A0">
      <w:pPr>
        <w:pStyle w:val="Ingenafstand"/>
        <w:spacing w:line="276" w:lineRule="auto"/>
        <w:rPr>
          <w:rFonts w:ascii="Times New Roman" w:hAnsi="Times New Roman" w:cs="Times New Roman"/>
          <w:sz w:val="24"/>
          <w:szCs w:val="24"/>
          <w:lang w:val="en-GB"/>
        </w:rPr>
      </w:pPr>
    </w:p>
    <w:p w14:paraId="6253C31E" w14:textId="77777777" w:rsidR="00B97D7D" w:rsidRPr="00EA4EB3" w:rsidRDefault="00B97D7D" w:rsidP="00FF70A0">
      <w:pPr>
        <w:pStyle w:val="Ingenafstand"/>
        <w:spacing w:line="276" w:lineRule="auto"/>
        <w:rPr>
          <w:rFonts w:ascii="Times New Roman" w:hAnsi="Times New Roman" w:cs="Times New Roman"/>
          <w:sz w:val="24"/>
          <w:szCs w:val="24"/>
          <w:lang w:val="nb-NO"/>
        </w:rPr>
      </w:pPr>
      <w:r w:rsidRPr="00EA4EB3">
        <w:rPr>
          <w:rFonts w:ascii="Times New Roman" w:hAnsi="Times New Roman" w:cs="Times New Roman"/>
          <w:sz w:val="24"/>
          <w:szCs w:val="24"/>
          <w:lang w:val="nb-NO"/>
        </w:rPr>
        <w:t>Palle Rasmussen</w:t>
      </w:r>
    </w:p>
    <w:p w14:paraId="42714970" w14:textId="77777777" w:rsidR="00397017" w:rsidRPr="00397017" w:rsidRDefault="008B042D" w:rsidP="00FF70A0">
      <w:pPr>
        <w:pStyle w:val="Ingenafstand"/>
        <w:spacing w:line="276" w:lineRule="auto"/>
        <w:rPr>
          <w:rFonts w:ascii="Times New Roman" w:hAnsi="Times New Roman" w:cs="Times New Roman"/>
          <w:sz w:val="24"/>
          <w:szCs w:val="24"/>
          <w:lang w:val="nb-NO"/>
        </w:rPr>
      </w:pPr>
      <w:hyperlink r:id="rId7" w:history="1">
        <w:r w:rsidR="00397017" w:rsidRPr="00071A4A">
          <w:rPr>
            <w:rStyle w:val="Hyperlink"/>
            <w:rFonts w:ascii="Times New Roman" w:hAnsi="Times New Roman" w:cs="Times New Roman"/>
            <w:sz w:val="24"/>
            <w:szCs w:val="24"/>
            <w:lang w:val="nb-NO"/>
          </w:rPr>
          <w:t>palleras@learning.aau.dk</w:t>
        </w:r>
      </w:hyperlink>
      <w:r w:rsidR="00397017">
        <w:rPr>
          <w:rFonts w:ascii="Times New Roman" w:hAnsi="Times New Roman" w:cs="Times New Roman"/>
          <w:sz w:val="24"/>
          <w:szCs w:val="24"/>
          <w:lang w:val="nb-NO"/>
        </w:rPr>
        <w:t xml:space="preserve"> </w:t>
      </w:r>
    </w:p>
    <w:p w14:paraId="0F1B2AFA" w14:textId="77777777" w:rsidR="00B97D7D" w:rsidRPr="00397017" w:rsidRDefault="00B97D7D" w:rsidP="00FF70A0">
      <w:pPr>
        <w:pStyle w:val="Ingenafstand"/>
        <w:spacing w:line="276" w:lineRule="auto"/>
        <w:rPr>
          <w:rFonts w:ascii="Times New Roman" w:hAnsi="Times New Roman" w:cs="Times New Roman"/>
          <w:sz w:val="24"/>
          <w:szCs w:val="24"/>
          <w:lang w:val="nb-NO"/>
        </w:rPr>
      </w:pPr>
    </w:p>
    <w:p w14:paraId="204C71C5" w14:textId="77777777" w:rsidR="00833DEA" w:rsidRPr="00397017" w:rsidRDefault="00833DEA" w:rsidP="00FF70A0">
      <w:pPr>
        <w:pStyle w:val="Ingenafstand"/>
        <w:spacing w:line="276" w:lineRule="auto"/>
        <w:rPr>
          <w:rFonts w:ascii="Times New Roman" w:hAnsi="Times New Roman" w:cs="Times New Roman"/>
          <w:sz w:val="24"/>
          <w:szCs w:val="24"/>
          <w:lang w:val="nb-NO"/>
        </w:rPr>
      </w:pPr>
    </w:p>
    <w:p w14:paraId="2FB547D7" w14:textId="77777777" w:rsidR="006F5484" w:rsidRPr="00D2075F" w:rsidRDefault="00B97D7D" w:rsidP="00FF70A0">
      <w:pPr>
        <w:pStyle w:val="Ingenafstand"/>
        <w:spacing w:line="276" w:lineRule="auto"/>
        <w:rPr>
          <w:rFonts w:ascii="Times New Roman" w:hAnsi="Times New Roman" w:cs="Times New Roman"/>
          <w:b/>
          <w:sz w:val="24"/>
          <w:szCs w:val="24"/>
          <w:lang w:val="en-GB"/>
        </w:rPr>
      </w:pPr>
      <w:r w:rsidRPr="00D2075F">
        <w:rPr>
          <w:rFonts w:ascii="Times New Roman" w:hAnsi="Times New Roman" w:cs="Times New Roman"/>
          <w:b/>
          <w:sz w:val="24"/>
          <w:szCs w:val="24"/>
          <w:lang w:val="en-GB"/>
        </w:rPr>
        <w:t xml:space="preserve">1. Current </w:t>
      </w:r>
      <w:r w:rsidR="006F5484" w:rsidRPr="00D2075F">
        <w:rPr>
          <w:rFonts w:ascii="Times New Roman" w:hAnsi="Times New Roman" w:cs="Times New Roman"/>
          <w:b/>
          <w:sz w:val="24"/>
          <w:szCs w:val="24"/>
          <w:lang w:val="en-GB"/>
        </w:rPr>
        <w:t>debates about education</w:t>
      </w:r>
    </w:p>
    <w:p w14:paraId="5891E290" w14:textId="13FF861E" w:rsidR="00255B72" w:rsidRPr="00D2075F" w:rsidRDefault="00255B72"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Education is hotly debated in Denmark as well as in the other Nordic countries and many other countries. Politicians, stakeholder</w:t>
      </w:r>
      <w:r w:rsidR="007633BD">
        <w:rPr>
          <w:rFonts w:ascii="Times New Roman" w:hAnsi="Times New Roman" w:cs="Times New Roman"/>
          <w:sz w:val="24"/>
          <w:szCs w:val="24"/>
          <w:lang w:val="en-GB"/>
        </w:rPr>
        <w:t>s</w:t>
      </w:r>
      <w:r w:rsidRPr="00D2075F">
        <w:rPr>
          <w:rFonts w:ascii="Times New Roman" w:hAnsi="Times New Roman" w:cs="Times New Roman"/>
          <w:sz w:val="24"/>
          <w:szCs w:val="24"/>
          <w:lang w:val="en-GB"/>
        </w:rPr>
        <w:t xml:space="preserve"> in the private and the public sector</w:t>
      </w:r>
      <w:r w:rsidR="007633BD">
        <w:rPr>
          <w:rFonts w:ascii="Times New Roman" w:hAnsi="Times New Roman" w:cs="Times New Roman"/>
          <w:sz w:val="24"/>
          <w:szCs w:val="24"/>
          <w:lang w:val="en-GB"/>
        </w:rPr>
        <w:t>s</w:t>
      </w:r>
      <w:r w:rsidRPr="00D2075F">
        <w:rPr>
          <w:rFonts w:ascii="Times New Roman" w:hAnsi="Times New Roman" w:cs="Times New Roman"/>
          <w:sz w:val="24"/>
          <w:szCs w:val="24"/>
          <w:lang w:val="en-GB"/>
        </w:rPr>
        <w:t xml:space="preserve">, the media and most citizens agree that education is a very important issue for Danish society. “People are the raw material of Denmark” is a saying often encountered, and </w:t>
      </w:r>
      <w:r w:rsidR="007633BD">
        <w:rPr>
          <w:rFonts w:ascii="Times New Roman" w:hAnsi="Times New Roman" w:cs="Times New Roman"/>
          <w:sz w:val="24"/>
          <w:szCs w:val="24"/>
          <w:lang w:val="en-GB"/>
        </w:rPr>
        <w:t>so</w:t>
      </w:r>
      <w:r w:rsidRPr="00D2075F">
        <w:rPr>
          <w:rFonts w:ascii="Times New Roman" w:hAnsi="Times New Roman" w:cs="Times New Roman"/>
          <w:sz w:val="24"/>
          <w:szCs w:val="24"/>
          <w:lang w:val="en-GB"/>
        </w:rPr>
        <w:t xml:space="preserve"> the education of people is of course important. Here are t</w:t>
      </w:r>
      <w:r w:rsidR="007633BD">
        <w:rPr>
          <w:rFonts w:ascii="Times New Roman" w:hAnsi="Times New Roman" w:cs="Times New Roman"/>
          <w:sz w:val="24"/>
          <w:szCs w:val="24"/>
          <w:lang w:val="en-GB"/>
        </w:rPr>
        <w:t>w</w:t>
      </w:r>
      <w:r w:rsidRPr="00D2075F">
        <w:rPr>
          <w:rFonts w:ascii="Times New Roman" w:hAnsi="Times New Roman" w:cs="Times New Roman"/>
          <w:sz w:val="24"/>
          <w:szCs w:val="24"/>
          <w:lang w:val="en-GB"/>
        </w:rPr>
        <w:t xml:space="preserve">o </w:t>
      </w:r>
      <w:r w:rsidR="007A2A91" w:rsidRPr="00D2075F">
        <w:rPr>
          <w:rFonts w:ascii="Times New Roman" w:hAnsi="Times New Roman" w:cs="Times New Roman"/>
          <w:sz w:val="24"/>
          <w:szCs w:val="24"/>
          <w:lang w:val="en-GB"/>
        </w:rPr>
        <w:t xml:space="preserve">examples of </w:t>
      </w:r>
      <w:r w:rsidRPr="00D2075F">
        <w:rPr>
          <w:rFonts w:ascii="Times New Roman" w:hAnsi="Times New Roman" w:cs="Times New Roman"/>
          <w:sz w:val="24"/>
          <w:szCs w:val="24"/>
          <w:lang w:val="en-GB"/>
        </w:rPr>
        <w:t xml:space="preserve">issues currently </w:t>
      </w:r>
      <w:r w:rsidR="007633BD">
        <w:rPr>
          <w:rFonts w:ascii="Times New Roman" w:hAnsi="Times New Roman" w:cs="Times New Roman"/>
          <w:sz w:val="24"/>
          <w:szCs w:val="24"/>
          <w:lang w:val="en-GB"/>
        </w:rPr>
        <w:t xml:space="preserve">being </w:t>
      </w:r>
      <w:r w:rsidRPr="00D2075F">
        <w:rPr>
          <w:rFonts w:ascii="Times New Roman" w:hAnsi="Times New Roman" w:cs="Times New Roman"/>
          <w:sz w:val="24"/>
          <w:szCs w:val="24"/>
          <w:lang w:val="en-GB"/>
        </w:rPr>
        <w:t>discussed:</w:t>
      </w:r>
    </w:p>
    <w:p w14:paraId="6FAD97E2" w14:textId="77777777" w:rsidR="00255B72" w:rsidRPr="00D2075F" w:rsidRDefault="00255B72" w:rsidP="00FF70A0">
      <w:pPr>
        <w:pStyle w:val="Ingenafstand"/>
        <w:spacing w:line="276" w:lineRule="auto"/>
        <w:rPr>
          <w:rFonts w:ascii="Times New Roman" w:hAnsi="Times New Roman" w:cs="Times New Roman"/>
          <w:sz w:val="24"/>
          <w:szCs w:val="24"/>
          <w:lang w:val="en-GB"/>
        </w:rPr>
      </w:pPr>
    </w:p>
    <w:p w14:paraId="71A8B6AE" w14:textId="0986A191" w:rsidR="00255B72" w:rsidRPr="00D2075F" w:rsidRDefault="00255B72"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(1) Denmark has a strong tradition and system of upper secondary </w:t>
      </w:r>
      <w:r w:rsidRPr="00B6459F">
        <w:rPr>
          <w:rFonts w:ascii="Times New Roman" w:hAnsi="Times New Roman" w:cs="Times New Roman"/>
          <w:sz w:val="24"/>
          <w:szCs w:val="24"/>
          <w:lang w:val="en-GB"/>
        </w:rPr>
        <w:t>vocational education</w:t>
      </w:r>
      <w:r w:rsidRPr="00D2075F">
        <w:rPr>
          <w:rFonts w:ascii="Times New Roman" w:hAnsi="Times New Roman" w:cs="Times New Roman"/>
          <w:sz w:val="24"/>
          <w:szCs w:val="24"/>
          <w:lang w:val="en-GB"/>
        </w:rPr>
        <w:t xml:space="preserve">, based on a combination of school-based </w:t>
      </w:r>
      <w:r w:rsidR="008061A8" w:rsidRPr="00D2075F">
        <w:rPr>
          <w:rFonts w:ascii="Times New Roman" w:hAnsi="Times New Roman" w:cs="Times New Roman"/>
          <w:sz w:val="24"/>
          <w:szCs w:val="24"/>
          <w:lang w:val="en-GB"/>
        </w:rPr>
        <w:t>teaching and company-based training</w:t>
      </w:r>
      <w:r w:rsidR="00D003C4">
        <w:rPr>
          <w:rFonts w:ascii="Times New Roman" w:hAnsi="Times New Roman" w:cs="Times New Roman"/>
          <w:sz w:val="24"/>
          <w:szCs w:val="24"/>
          <w:lang w:val="en-GB"/>
        </w:rPr>
        <w:t xml:space="preserve">, </w:t>
      </w:r>
      <w:r w:rsidR="008061A8" w:rsidRPr="00D2075F">
        <w:rPr>
          <w:rFonts w:ascii="Times New Roman" w:hAnsi="Times New Roman" w:cs="Times New Roman"/>
          <w:sz w:val="24"/>
          <w:szCs w:val="24"/>
          <w:lang w:val="en-GB"/>
        </w:rPr>
        <w:t xml:space="preserve">based </w:t>
      </w:r>
      <w:r w:rsidR="00D003C4">
        <w:rPr>
          <w:rFonts w:ascii="Times New Roman" w:hAnsi="Times New Roman" w:cs="Times New Roman"/>
          <w:sz w:val="24"/>
          <w:szCs w:val="24"/>
          <w:lang w:val="en-GB"/>
        </w:rPr>
        <w:t xml:space="preserve">also </w:t>
      </w:r>
      <w:r w:rsidR="008061A8" w:rsidRPr="00D2075F">
        <w:rPr>
          <w:rFonts w:ascii="Times New Roman" w:hAnsi="Times New Roman" w:cs="Times New Roman"/>
          <w:sz w:val="24"/>
          <w:szCs w:val="24"/>
          <w:lang w:val="en-GB"/>
        </w:rPr>
        <w:t xml:space="preserve">on strong links to the labour market through the involvement of the social partners in development and governance. However, in recent years fewer and fewer young people have enrolled in vocational education and according to manpower forecasts too few skilled workers will be available in </w:t>
      </w:r>
      <w:r w:rsidR="00D003C4">
        <w:rPr>
          <w:rFonts w:ascii="Times New Roman" w:hAnsi="Times New Roman" w:cs="Times New Roman"/>
          <w:sz w:val="24"/>
          <w:szCs w:val="24"/>
          <w:lang w:val="en-GB"/>
        </w:rPr>
        <w:t>ten</w:t>
      </w:r>
      <w:r w:rsidR="008061A8" w:rsidRPr="00D2075F">
        <w:rPr>
          <w:rFonts w:ascii="Times New Roman" w:hAnsi="Times New Roman" w:cs="Times New Roman"/>
          <w:sz w:val="24"/>
          <w:szCs w:val="24"/>
          <w:lang w:val="en-GB"/>
        </w:rPr>
        <w:t xml:space="preserve"> years, when many of the presently active have retired. This is lamented from many quarters and some measures have been taken, including raising the social status of vocational education</w:t>
      </w:r>
      <w:r w:rsidR="007A2A91" w:rsidRPr="00D2075F">
        <w:rPr>
          <w:rFonts w:ascii="Times New Roman" w:hAnsi="Times New Roman" w:cs="Times New Roman"/>
          <w:sz w:val="24"/>
          <w:szCs w:val="24"/>
          <w:lang w:val="en-GB"/>
        </w:rPr>
        <w:t xml:space="preserve"> (through restricting access, paradoxically). However, what work in industry and in s</w:t>
      </w:r>
      <w:r w:rsidR="001C455D" w:rsidRPr="00D2075F">
        <w:rPr>
          <w:rFonts w:ascii="Times New Roman" w:hAnsi="Times New Roman" w:cs="Times New Roman"/>
          <w:sz w:val="24"/>
          <w:szCs w:val="24"/>
          <w:lang w:val="en-GB"/>
        </w:rPr>
        <w:t>ervices will be like, what chang</w:t>
      </w:r>
      <w:r w:rsidR="007A2A91" w:rsidRPr="00D2075F">
        <w:rPr>
          <w:rFonts w:ascii="Times New Roman" w:hAnsi="Times New Roman" w:cs="Times New Roman"/>
          <w:sz w:val="24"/>
          <w:szCs w:val="24"/>
          <w:lang w:val="en-GB"/>
        </w:rPr>
        <w:t xml:space="preserve">es that are likely to occur – that is </w:t>
      </w:r>
      <w:r w:rsidR="00A21392">
        <w:rPr>
          <w:rFonts w:ascii="Times New Roman" w:hAnsi="Times New Roman" w:cs="Times New Roman"/>
          <w:sz w:val="24"/>
          <w:szCs w:val="24"/>
          <w:lang w:val="en-GB"/>
        </w:rPr>
        <w:t>seldom seriously</w:t>
      </w:r>
      <w:r w:rsidR="007A2A91" w:rsidRPr="00D2075F">
        <w:rPr>
          <w:rFonts w:ascii="Times New Roman" w:hAnsi="Times New Roman" w:cs="Times New Roman"/>
          <w:sz w:val="24"/>
          <w:szCs w:val="24"/>
          <w:lang w:val="en-GB"/>
        </w:rPr>
        <w:t xml:space="preserve"> </w:t>
      </w:r>
      <w:r w:rsidR="00FA462B" w:rsidRPr="00D2075F">
        <w:rPr>
          <w:rFonts w:ascii="Times New Roman" w:hAnsi="Times New Roman" w:cs="Times New Roman"/>
          <w:sz w:val="24"/>
          <w:szCs w:val="24"/>
          <w:lang w:val="en-GB"/>
        </w:rPr>
        <w:t xml:space="preserve">discussed. </w:t>
      </w:r>
      <w:r w:rsidR="008061A8" w:rsidRPr="00D2075F">
        <w:rPr>
          <w:rFonts w:ascii="Times New Roman" w:hAnsi="Times New Roman" w:cs="Times New Roman"/>
          <w:sz w:val="24"/>
          <w:szCs w:val="24"/>
          <w:lang w:val="en-GB"/>
        </w:rPr>
        <w:t xml:space="preserve"> </w:t>
      </w:r>
    </w:p>
    <w:p w14:paraId="70751B88" w14:textId="77777777" w:rsidR="00255B72" w:rsidRPr="00D2075F" w:rsidRDefault="00255B72" w:rsidP="00FF70A0">
      <w:pPr>
        <w:pStyle w:val="Ingenafstand"/>
        <w:spacing w:line="276" w:lineRule="auto"/>
        <w:rPr>
          <w:rFonts w:ascii="Times New Roman" w:hAnsi="Times New Roman" w:cs="Times New Roman"/>
          <w:sz w:val="24"/>
          <w:szCs w:val="24"/>
          <w:lang w:val="en-GB"/>
        </w:rPr>
      </w:pPr>
    </w:p>
    <w:p w14:paraId="57AE2704" w14:textId="41AEDBAB" w:rsidR="002E2FE8" w:rsidRPr="00D2075F" w:rsidRDefault="00FA462B"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(2) The q</w:t>
      </w:r>
      <w:r w:rsidR="00530EAD" w:rsidRPr="00D2075F">
        <w:rPr>
          <w:rFonts w:ascii="Times New Roman" w:hAnsi="Times New Roman" w:cs="Times New Roman"/>
          <w:sz w:val="24"/>
          <w:szCs w:val="24"/>
          <w:lang w:val="en-GB"/>
        </w:rPr>
        <w:t>uality of higher education</w:t>
      </w:r>
      <w:r w:rsidRPr="00D2075F">
        <w:rPr>
          <w:rFonts w:ascii="Times New Roman" w:hAnsi="Times New Roman" w:cs="Times New Roman"/>
          <w:sz w:val="24"/>
          <w:szCs w:val="24"/>
          <w:lang w:val="en-GB"/>
        </w:rPr>
        <w:t xml:space="preserve"> is another much d</w:t>
      </w:r>
      <w:r w:rsidR="00A21392">
        <w:rPr>
          <w:rFonts w:ascii="Times New Roman" w:hAnsi="Times New Roman" w:cs="Times New Roman"/>
          <w:sz w:val="24"/>
          <w:szCs w:val="24"/>
          <w:lang w:val="en-GB"/>
        </w:rPr>
        <w:t>ebated</w:t>
      </w:r>
      <w:r w:rsidRPr="00D2075F">
        <w:rPr>
          <w:rFonts w:ascii="Times New Roman" w:hAnsi="Times New Roman" w:cs="Times New Roman"/>
          <w:sz w:val="24"/>
          <w:szCs w:val="24"/>
          <w:lang w:val="en-GB"/>
        </w:rPr>
        <w:t xml:space="preserve"> issue. One of the questions often discussed is whether students study hard enough and actually use the time prescribed in ECTS credits to go to lectures, prepare, write papers and go to exams. A related question is whether colleges and universities provide sufficient teaching and oblige the students to put in the prescribed study time. </w:t>
      </w:r>
      <w:r w:rsidR="006E07B3" w:rsidRPr="00D2075F">
        <w:rPr>
          <w:rFonts w:ascii="Times New Roman" w:hAnsi="Times New Roman" w:cs="Times New Roman"/>
          <w:sz w:val="24"/>
          <w:szCs w:val="24"/>
          <w:lang w:val="en-GB"/>
        </w:rPr>
        <w:t xml:space="preserve">Quality </w:t>
      </w:r>
      <w:r w:rsidR="007A2A91" w:rsidRPr="00D2075F">
        <w:rPr>
          <w:rFonts w:ascii="Times New Roman" w:hAnsi="Times New Roman" w:cs="Times New Roman"/>
          <w:sz w:val="24"/>
          <w:szCs w:val="24"/>
          <w:lang w:val="en-GB"/>
        </w:rPr>
        <w:t>is discussed as doing the prescribed quantity of work, the same way it has generally been in industry.</w:t>
      </w:r>
      <w:r w:rsidRPr="00D2075F">
        <w:rPr>
          <w:rFonts w:ascii="Times New Roman" w:hAnsi="Times New Roman" w:cs="Times New Roman"/>
          <w:sz w:val="24"/>
          <w:szCs w:val="24"/>
          <w:lang w:val="en-GB"/>
        </w:rPr>
        <w:t xml:space="preserve"> </w:t>
      </w:r>
      <w:r w:rsidR="007A2A91" w:rsidRPr="00D2075F">
        <w:rPr>
          <w:rFonts w:ascii="Times New Roman" w:hAnsi="Times New Roman" w:cs="Times New Roman"/>
          <w:sz w:val="24"/>
          <w:szCs w:val="24"/>
          <w:lang w:val="en-GB"/>
        </w:rPr>
        <w:t>But w</w:t>
      </w:r>
      <w:r w:rsidRPr="00D2075F">
        <w:rPr>
          <w:rFonts w:ascii="Times New Roman" w:hAnsi="Times New Roman" w:cs="Times New Roman"/>
          <w:sz w:val="24"/>
          <w:szCs w:val="24"/>
          <w:lang w:val="en-GB"/>
        </w:rPr>
        <w:t>hat skills are needed and will be needed in the future, and</w:t>
      </w:r>
      <w:r w:rsidR="002E2FE8" w:rsidRPr="00D2075F">
        <w:rPr>
          <w:rFonts w:ascii="Times New Roman" w:hAnsi="Times New Roman" w:cs="Times New Roman"/>
          <w:sz w:val="24"/>
          <w:szCs w:val="24"/>
          <w:lang w:val="en-GB"/>
        </w:rPr>
        <w:t xml:space="preserve"> how these skills can be taught and learned</w:t>
      </w:r>
      <w:r w:rsidR="00D003C4">
        <w:rPr>
          <w:rFonts w:ascii="Times New Roman" w:hAnsi="Times New Roman" w:cs="Times New Roman"/>
          <w:sz w:val="24"/>
          <w:szCs w:val="24"/>
          <w:lang w:val="en-GB"/>
        </w:rPr>
        <w:t>,</w:t>
      </w:r>
      <w:r w:rsidR="002E2FE8" w:rsidRPr="00D2075F">
        <w:rPr>
          <w:rFonts w:ascii="Times New Roman" w:hAnsi="Times New Roman" w:cs="Times New Roman"/>
          <w:sz w:val="24"/>
          <w:szCs w:val="24"/>
          <w:lang w:val="en-GB"/>
        </w:rPr>
        <w:t xml:space="preserve"> are a minor theme</w:t>
      </w:r>
      <w:r w:rsidR="001F5D89">
        <w:rPr>
          <w:rFonts w:ascii="Times New Roman" w:hAnsi="Times New Roman" w:cs="Times New Roman"/>
          <w:sz w:val="24"/>
          <w:szCs w:val="24"/>
          <w:lang w:val="en-GB"/>
        </w:rPr>
        <w:t xml:space="preserve"> which is </w:t>
      </w:r>
      <w:r w:rsidR="002E2FE8" w:rsidRPr="00D2075F">
        <w:rPr>
          <w:rFonts w:ascii="Times New Roman" w:hAnsi="Times New Roman" w:cs="Times New Roman"/>
          <w:sz w:val="24"/>
          <w:szCs w:val="24"/>
          <w:lang w:val="en-GB"/>
        </w:rPr>
        <w:t>mostly discuss</w:t>
      </w:r>
      <w:r w:rsidR="001C697F" w:rsidRPr="00D2075F">
        <w:rPr>
          <w:rFonts w:ascii="Times New Roman" w:hAnsi="Times New Roman" w:cs="Times New Roman"/>
          <w:sz w:val="24"/>
          <w:szCs w:val="24"/>
          <w:lang w:val="en-GB"/>
        </w:rPr>
        <w:t xml:space="preserve">ed in terms of employment rates for different fields of study. </w:t>
      </w:r>
      <w:r w:rsidR="002E2FE8" w:rsidRPr="00D2075F">
        <w:rPr>
          <w:rFonts w:ascii="Times New Roman" w:hAnsi="Times New Roman" w:cs="Times New Roman"/>
          <w:sz w:val="24"/>
          <w:szCs w:val="24"/>
          <w:lang w:val="en-GB"/>
        </w:rPr>
        <w:t xml:space="preserve"> </w:t>
      </w:r>
    </w:p>
    <w:p w14:paraId="4F1BB2F9" w14:textId="77777777" w:rsidR="002E2FE8" w:rsidRPr="00D2075F" w:rsidRDefault="002E2FE8" w:rsidP="00FF70A0">
      <w:pPr>
        <w:pStyle w:val="Ingenafstand"/>
        <w:spacing w:line="276" w:lineRule="auto"/>
        <w:rPr>
          <w:rFonts w:ascii="Times New Roman" w:hAnsi="Times New Roman" w:cs="Times New Roman"/>
          <w:sz w:val="24"/>
          <w:szCs w:val="24"/>
          <w:lang w:val="en-GB"/>
        </w:rPr>
      </w:pPr>
    </w:p>
    <w:p w14:paraId="74ADD139" w14:textId="4FF3E624" w:rsidR="006F5484" w:rsidRPr="00D2075F" w:rsidRDefault="009D1445" w:rsidP="00FF70A0">
      <w:pPr>
        <w:pStyle w:val="Ingenafstand"/>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These issues</w:t>
      </w:r>
      <w:r w:rsidR="002E2FE8" w:rsidRPr="00D2075F">
        <w:rPr>
          <w:rFonts w:ascii="Times New Roman" w:hAnsi="Times New Roman" w:cs="Times New Roman"/>
          <w:sz w:val="24"/>
          <w:szCs w:val="24"/>
          <w:lang w:val="en-GB"/>
        </w:rPr>
        <w:t xml:space="preserve"> are not unimportant, but in the </w:t>
      </w:r>
      <w:r w:rsidR="00D003C4">
        <w:rPr>
          <w:rFonts w:ascii="Times New Roman" w:hAnsi="Times New Roman" w:cs="Times New Roman"/>
          <w:sz w:val="24"/>
          <w:szCs w:val="24"/>
          <w:lang w:val="en-GB"/>
        </w:rPr>
        <w:t>bigger</w:t>
      </w:r>
      <w:r w:rsidR="002E2FE8" w:rsidRPr="00D2075F">
        <w:rPr>
          <w:rFonts w:ascii="Times New Roman" w:hAnsi="Times New Roman" w:cs="Times New Roman"/>
          <w:sz w:val="24"/>
          <w:szCs w:val="24"/>
          <w:lang w:val="en-GB"/>
        </w:rPr>
        <w:t xml:space="preserve"> picture they are not very important. They reflect a </w:t>
      </w:r>
      <w:r w:rsidR="0060116D" w:rsidRPr="00D2075F">
        <w:rPr>
          <w:rFonts w:ascii="Times New Roman" w:hAnsi="Times New Roman" w:cs="Times New Roman"/>
          <w:sz w:val="24"/>
          <w:szCs w:val="24"/>
          <w:lang w:val="en-GB"/>
        </w:rPr>
        <w:t xml:space="preserve">pragmatic </w:t>
      </w:r>
      <w:r w:rsidR="002E2FE8" w:rsidRPr="00D2075F">
        <w:rPr>
          <w:rFonts w:ascii="Times New Roman" w:hAnsi="Times New Roman" w:cs="Times New Roman"/>
          <w:sz w:val="24"/>
          <w:szCs w:val="24"/>
          <w:lang w:val="en-GB"/>
        </w:rPr>
        <w:t xml:space="preserve">focus on the here-and-now, even when they argue </w:t>
      </w:r>
      <w:r w:rsidR="00A21392">
        <w:rPr>
          <w:rFonts w:ascii="Times New Roman" w:hAnsi="Times New Roman" w:cs="Times New Roman"/>
          <w:sz w:val="24"/>
          <w:szCs w:val="24"/>
          <w:lang w:val="en-GB"/>
        </w:rPr>
        <w:t>from</w:t>
      </w:r>
      <w:r w:rsidR="002E2FE8" w:rsidRPr="00D2075F">
        <w:rPr>
          <w:rFonts w:ascii="Times New Roman" w:hAnsi="Times New Roman" w:cs="Times New Roman"/>
          <w:sz w:val="24"/>
          <w:szCs w:val="24"/>
          <w:lang w:val="en-GB"/>
        </w:rPr>
        <w:t xml:space="preserve"> manpower </w:t>
      </w:r>
      <w:r w:rsidR="0060116D" w:rsidRPr="00D2075F">
        <w:rPr>
          <w:rFonts w:ascii="Times New Roman" w:hAnsi="Times New Roman" w:cs="Times New Roman"/>
          <w:sz w:val="24"/>
          <w:szCs w:val="24"/>
          <w:lang w:val="en-GB"/>
        </w:rPr>
        <w:t xml:space="preserve">forecasts, and they reflect little interest in or energy for thinking ahead and considering more fundamental changes and challenges.  What I will do in this presentation is outline and discuss some of these more fundamental challenges for education. I will focus especially on technological changes, but also on their embedding in institutional and societal contexts. </w:t>
      </w:r>
    </w:p>
    <w:p w14:paraId="4B405E95" w14:textId="77777777" w:rsidR="00530EAD" w:rsidRPr="00D2075F" w:rsidRDefault="00530EAD" w:rsidP="00FF70A0">
      <w:pPr>
        <w:pStyle w:val="Ingenafstand"/>
        <w:spacing w:line="276" w:lineRule="auto"/>
        <w:rPr>
          <w:rFonts w:ascii="Times New Roman" w:hAnsi="Times New Roman" w:cs="Times New Roman"/>
          <w:sz w:val="24"/>
          <w:szCs w:val="24"/>
          <w:lang w:val="en-GB"/>
        </w:rPr>
      </w:pPr>
    </w:p>
    <w:p w14:paraId="7F79631A" w14:textId="3BFF7BE6" w:rsidR="001C697F" w:rsidRPr="00D2075F" w:rsidRDefault="001C697F"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These are the main topics I will discuss:</w:t>
      </w:r>
    </w:p>
    <w:p w14:paraId="6EDBC8A4" w14:textId="77777777" w:rsidR="001C697F" w:rsidRPr="00D2075F" w:rsidRDefault="001C697F" w:rsidP="00FF70A0">
      <w:pPr>
        <w:pStyle w:val="Ingenafstand"/>
        <w:numPr>
          <w:ilvl w:val="0"/>
          <w:numId w:val="8"/>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 fourth industrial revolution and it consequences</w:t>
      </w:r>
    </w:p>
    <w:p w14:paraId="00AD2083" w14:textId="77777777" w:rsidR="001C697F" w:rsidRPr="00D2075F" w:rsidRDefault="001C697F" w:rsidP="00FF70A0">
      <w:pPr>
        <w:pStyle w:val="Ingenafstand"/>
        <w:numPr>
          <w:ilvl w:val="0"/>
          <w:numId w:val="8"/>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lastRenderedPageBreak/>
        <w:t>Work and learning</w:t>
      </w:r>
    </w:p>
    <w:p w14:paraId="0CC4E87B" w14:textId="77777777" w:rsidR="001C697F" w:rsidRPr="00D2075F" w:rsidRDefault="001C697F" w:rsidP="00FF70A0">
      <w:pPr>
        <w:pStyle w:val="Ingenafstand"/>
        <w:numPr>
          <w:ilvl w:val="0"/>
          <w:numId w:val="8"/>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Educational institutions and learning</w:t>
      </w:r>
    </w:p>
    <w:p w14:paraId="79177493" w14:textId="77777777" w:rsidR="001C697F" w:rsidRPr="00D2075F" w:rsidRDefault="001C697F" w:rsidP="00FF70A0">
      <w:pPr>
        <w:pStyle w:val="Ingenafstand"/>
        <w:numPr>
          <w:ilvl w:val="0"/>
          <w:numId w:val="8"/>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New</w:t>
      </w:r>
      <w:r w:rsidR="00F04B28" w:rsidRPr="00D2075F">
        <w:rPr>
          <w:rFonts w:ascii="Times New Roman" w:hAnsi="Times New Roman" w:cs="Times New Roman"/>
          <w:sz w:val="24"/>
          <w:szCs w:val="24"/>
          <w:lang w:val="en-GB"/>
        </w:rPr>
        <w:t xml:space="preserve"> technologies, education</w:t>
      </w:r>
      <w:r w:rsidRPr="00D2075F">
        <w:rPr>
          <w:rFonts w:ascii="Times New Roman" w:hAnsi="Times New Roman" w:cs="Times New Roman"/>
          <w:sz w:val="24"/>
          <w:szCs w:val="24"/>
          <w:lang w:val="en-GB"/>
        </w:rPr>
        <w:t xml:space="preserve"> and learning</w:t>
      </w:r>
    </w:p>
    <w:p w14:paraId="13E01218" w14:textId="77777777" w:rsidR="001C697F" w:rsidRPr="00D2075F" w:rsidRDefault="001C697F" w:rsidP="00FF70A0">
      <w:pPr>
        <w:pStyle w:val="Ingenafstand"/>
        <w:numPr>
          <w:ilvl w:val="0"/>
          <w:numId w:val="8"/>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Implications for educational research</w:t>
      </w:r>
    </w:p>
    <w:p w14:paraId="1622E722" w14:textId="77777777" w:rsidR="001C697F" w:rsidRPr="00D2075F" w:rsidRDefault="001C697F" w:rsidP="00FF70A0">
      <w:pPr>
        <w:pStyle w:val="Ingenafstand"/>
        <w:spacing w:line="276" w:lineRule="auto"/>
        <w:rPr>
          <w:rFonts w:ascii="Times New Roman" w:hAnsi="Times New Roman" w:cs="Times New Roman"/>
          <w:sz w:val="24"/>
          <w:szCs w:val="24"/>
          <w:lang w:val="en-GB"/>
        </w:rPr>
      </w:pPr>
    </w:p>
    <w:p w14:paraId="5409B09B" w14:textId="5AD0E0C6" w:rsidR="0060116D" w:rsidRPr="00D2075F" w:rsidRDefault="008D5282"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A word of warning</w:t>
      </w:r>
      <w:r w:rsidR="009D1445">
        <w:rPr>
          <w:rFonts w:ascii="Times New Roman" w:hAnsi="Times New Roman" w:cs="Times New Roman"/>
          <w:sz w:val="24"/>
          <w:szCs w:val="24"/>
          <w:lang w:val="en-GB"/>
        </w:rPr>
        <w:t xml:space="preserve">: </w:t>
      </w:r>
      <w:r w:rsidR="006A04E2">
        <w:rPr>
          <w:rFonts w:ascii="Times New Roman" w:hAnsi="Times New Roman" w:cs="Times New Roman"/>
          <w:sz w:val="24"/>
          <w:szCs w:val="24"/>
          <w:lang w:val="en-GB"/>
        </w:rPr>
        <w:t>t</w:t>
      </w:r>
      <w:r w:rsidR="009D1445">
        <w:rPr>
          <w:rFonts w:ascii="Times New Roman" w:hAnsi="Times New Roman" w:cs="Times New Roman"/>
          <w:sz w:val="24"/>
          <w:szCs w:val="24"/>
          <w:lang w:val="en-GB"/>
        </w:rPr>
        <w:t>here are many different</w:t>
      </w:r>
      <w:r w:rsidR="0060116D" w:rsidRPr="00D2075F">
        <w:rPr>
          <w:rFonts w:ascii="Times New Roman" w:hAnsi="Times New Roman" w:cs="Times New Roman"/>
          <w:sz w:val="24"/>
          <w:szCs w:val="24"/>
          <w:lang w:val="en-GB"/>
        </w:rPr>
        <w:t xml:space="preserve"> fields of knowledge involved here, and my knowledge is limited. So in parts of the presentation I will discuss thing that I really know too little about. But I think these things are important, so I hope you will bear with me. </w:t>
      </w:r>
    </w:p>
    <w:p w14:paraId="12C91F6D"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48C74867" w14:textId="77777777" w:rsidR="00530EAD" w:rsidRPr="00D2075F" w:rsidRDefault="00530EAD" w:rsidP="00FF70A0">
      <w:pPr>
        <w:pStyle w:val="Ingenafstand"/>
        <w:spacing w:line="276" w:lineRule="auto"/>
        <w:rPr>
          <w:rFonts w:ascii="Times New Roman" w:hAnsi="Times New Roman" w:cs="Times New Roman"/>
          <w:b/>
          <w:sz w:val="24"/>
          <w:szCs w:val="24"/>
          <w:lang w:val="en-GB"/>
        </w:rPr>
      </w:pPr>
      <w:r w:rsidRPr="00D2075F">
        <w:rPr>
          <w:rFonts w:ascii="Times New Roman" w:hAnsi="Times New Roman" w:cs="Times New Roman"/>
          <w:b/>
          <w:sz w:val="24"/>
          <w:szCs w:val="24"/>
          <w:lang w:val="en-GB"/>
        </w:rPr>
        <w:t>2. The fourth industrial revolution</w:t>
      </w:r>
    </w:p>
    <w:p w14:paraId="20316CEA" w14:textId="1A4BE2C6" w:rsidR="00D31305" w:rsidRPr="00D2075F" w:rsidRDefault="00162423"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Important changes are taking place in technology and in the use of technology in business and society. One of the labels given to these changes is ‘the fourth industrial revolution’</w:t>
      </w:r>
      <w:r w:rsidR="00F8528A">
        <w:rPr>
          <w:rFonts w:ascii="Times New Roman" w:hAnsi="Times New Roman" w:cs="Times New Roman"/>
          <w:sz w:val="24"/>
          <w:szCs w:val="24"/>
          <w:lang w:val="en-GB"/>
        </w:rPr>
        <w:t xml:space="preserve"> (Schwab, 2017)</w:t>
      </w:r>
      <w:r w:rsidRPr="00D2075F">
        <w:rPr>
          <w:rFonts w:ascii="Times New Roman" w:hAnsi="Times New Roman" w:cs="Times New Roman"/>
          <w:sz w:val="24"/>
          <w:szCs w:val="24"/>
          <w:lang w:val="en-GB"/>
        </w:rPr>
        <w:t xml:space="preserve">. Like other such labels, like the </w:t>
      </w:r>
      <w:r w:rsidR="006A3F4C">
        <w:rPr>
          <w:rFonts w:ascii="Times New Roman" w:hAnsi="Times New Roman" w:cs="Times New Roman"/>
          <w:sz w:val="24"/>
          <w:szCs w:val="24"/>
          <w:lang w:val="en-GB"/>
        </w:rPr>
        <w:t>‘</w:t>
      </w:r>
      <w:r w:rsidRPr="00D2075F">
        <w:rPr>
          <w:rFonts w:ascii="Times New Roman" w:hAnsi="Times New Roman" w:cs="Times New Roman"/>
          <w:sz w:val="24"/>
          <w:szCs w:val="24"/>
          <w:lang w:val="en-GB"/>
        </w:rPr>
        <w:t>knowledge society</w:t>
      </w:r>
      <w:r w:rsidR="006A3F4C">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and the </w:t>
      </w:r>
      <w:r w:rsidR="006A3F4C">
        <w:rPr>
          <w:rFonts w:ascii="Times New Roman" w:hAnsi="Times New Roman" w:cs="Times New Roman"/>
          <w:sz w:val="24"/>
          <w:szCs w:val="24"/>
          <w:lang w:val="en-GB"/>
        </w:rPr>
        <w:t>‘</w:t>
      </w:r>
      <w:r w:rsidRPr="00D2075F">
        <w:rPr>
          <w:rFonts w:ascii="Times New Roman" w:hAnsi="Times New Roman" w:cs="Times New Roman"/>
          <w:sz w:val="24"/>
          <w:szCs w:val="24"/>
          <w:lang w:val="en-GB"/>
        </w:rPr>
        <w:t>risk society</w:t>
      </w:r>
      <w:r w:rsidR="006A3F4C">
        <w:rPr>
          <w:rFonts w:ascii="Times New Roman" w:hAnsi="Times New Roman" w:cs="Times New Roman"/>
          <w:sz w:val="24"/>
          <w:szCs w:val="24"/>
          <w:lang w:val="en-GB"/>
        </w:rPr>
        <w:t>’</w:t>
      </w:r>
      <w:r w:rsidRPr="00D2075F">
        <w:rPr>
          <w:rFonts w:ascii="Times New Roman" w:hAnsi="Times New Roman" w:cs="Times New Roman"/>
          <w:sz w:val="24"/>
          <w:szCs w:val="24"/>
          <w:lang w:val="en-GB"/>
        </w:rPr>
        <w:t>, it</w:t>
      </w:r>
      <w:r w:rsidR="005E2ADD" w:rsidRPr="00D2075F">
        <w:rPr>
          <w:rFonts w:ascii="Times New Roman" w:hAnsi="Times New Roman" w:cs="Times New Roman"/>
          <w:sz w:val="24"/>
          <w:szCs w:val="24"/>
          <w:lang w:val="en-GB"/>
        </w:rPr>
        <w:t xml:space="preserve"> is too simpl</w:t>
      </w:r>
      <w:r w:rsidR="006A3F4C">
        <w:rPr>
          <w:rFonts w:ascii="Times New Roman" w:hAnsi="Times New Roman" w:cs="Times New Roman"/>
          <w:sz w:val="24"/>
          <w:szCs w:val="24"/>
          <w:lang w:val="en-GB"/>
        </w:rPr>
        <w:t>istic</w:t>
      </w:r>
      <w:r w:rsidR="005E2ADD" w:rsidRPr="00D2075F">
        <w:rPr>
          <w:rFonts w:ascii="Times New Roman" w:hAnsi="Times New Roman" w:cs="Times New Roman"/>
          <w:sz w:val="24"/>
          <w:szCs w:val="24"/>
          <w:lang w:val="en-GB"/>
        </w:rPr>
        <w:t xml:space="preserve"> to cover the phenomena it tries to describe. Still it does say something, and I will use it in this presentation. </w:t>
      </w:r>
      <w:r w:rsidRPr="00D2075F">
        <w:rPr>
          <w:rFonts w:ascii="Times New Roman" w:hAnsi="Times New Roman" w:cs="Times New Roman"/>
          <w:sz w:val="24"/>
          <w:szCs w:val="24"/>
          <w:lang w:val="en-GB"/>
        </w:rPr>
        <w:t xml:space="preserve"> </w:t>
      </w:r>
    </w:p>
    <w:p w14:paraId="232C0A27" w14:textId="77777777" w:rsidR="00162423" w:rsidRPr="00D2075F" w:rsidRDefault="00162423" w:rsidP="00FF70A0">
      <w:pPr>
        <w:pStyle w:val="Ingenafstand"/>
        <w:spacing w:line="276" w:lineRule="auto"/>
        <w:rPr>
          <w:rFonts w:ascii="Times New Roman" w:hAnsi="Times New Roman" w:cs="Times New Roman"/>
          <w:sz w:val="24"/>
          <w:szCs w:val="24"/>
          <w:lang w:val="en-GB"/>
        </w:rPr>
      </w:pPr>
    </w:p>
    <w:p w14:paraId="6B8E3609" w14:textId="72BCDB93" w:rsidR="005E2ADD" w:rsidRPr="00D2075F" w:rsidRDefault="005E2AD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Calling it ‘the fourth’ of course refers to three previous industrial revolutions. These are</w:t>
      </w:r>
      <w:r w:rsidR="00A21392">
        <w:rPr>
          <w:rFonts w:ascii="Times New Roman" w:hAnsi="Times New Roman" w:cs="Times New Roman"/>
          <w:sz w:val="24"/>
          <w:szCs w:val="24"/>
          <w:lang w:val="en-GB"/>
        </w:rPr>
        <w:t xml:space="preserve"> generally assumed to be</w:t>
      </w:r>
      <w:r w:rsidRPr="00D2075F">
        <w:rPr>
          <w:rFonts w:ascii="Times New Roman" w:hAnsi="Times New Roman" w:cs="Times New Roman"/>
          <w:sz w:val="24"/>
          <w:szCs w:val="24"/>
          <w:lang w:val="en-GB"/>
        </w:rPr>
        <w:t>:</w:t>
      </w:r>
    </w:p>
    <w:p w14:paraId="49BBD621" w14:textId="6C478D69" w:rsidR="005E2ADD" w:rsidRPr="00D2075F" w:rsidRDefault="005E2ADD" w:rsidP="00FF70A0">
      <w:pPr>
        <w:pStyle w:val="Ingenafstand"/>
        <w:numPr>
          <w:ilvl w:val="0"/>
          <w:numId w:val="1"/>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First industrial revolution, in the decades before and after 1800. Mechanical production (for instance in textiles), railroads, steam engines.</w:t>
      </w:r>
    </w:p>
    <w:p w14:paraId="46128854" w14:textId="1008D9ED" w:rsidR="005E2ADD" w:rsidRPr="00D2075F" w:rsidRDefault="005E2ADD" w:rsidP="00FF70A0">
      <w:pPr>
        <w:pStyle w:val="Ingenafstand"/>
        <w:numPr>
          <w:ilvl w:val="0"/>
          <w:numId w:val="1"/>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Second industrial revolution, in the decades before and a</w:t>
      </w:r>
      <w:r w:rsidR="00996CB9" w:rsidRPr="00D2075F">
        <w:rPr>
          <w:rFonts w:ascii="Times New Roman" w:hAnsi="Times New Roman" w:cs="Times New Roman"/>
          <w:sz w:val="24"/>
          <w:szCs w:val="24"/>
          <w:lang w:val="en-GB"/>
        </w:rPr>
        <w:t>fter 1900. Electricity, ass</w:t>
      </w:r>
      <w:r w:rsidRPr="00D2075F">
        <w:rPr>
          <w:rFonts w:ascii="Times New Roman" w:hAnsi="Times New Roman" w:cs="Times New Roman"/>
          <w:sz w:val="24"/>
          <w:szCs w:val="24"/>
          <w:lang w:val="en-GB"/>
        </w:rPr>
        <w:t>embly lines, mass production</w:t>
      </w:r>
      <w:r w:rsidR="006A3F4C">
        <w:rPr>
          <w:rFonts w:ascii="Times New Roman" w:hAnsi="Times New Roman" w:cs="Times New Roman"/>
          <w:sz w:val="24"/>
          <w:szCs w:val="24"/>
          <w:lang w:val="en-GB"/>
        </w:rPr>
        <w:t>.</w:t>
      </w:r>
    </w:p>
    <w:p w14:paraId="5004DE46" w14:textId="2BBE60A4" w:rsidR="005E2ADD" w:rsidRPr="00D2075F" w:rsidRDefault="005E2ADD" w:rsidP="00FF70A0">
      <w:pPr>
        <w:pStyle w:val="Ingenafstand"/>
        <w:numPr>
          <w:ilvl w:val="0"/>
          <w:numId w:val="1"/>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Third industrial revolution, approximately 1960–1990. Digital revolution, semiconductors, computers, PCs, internet. </w:t>
      </w:r>
    </w:p>
    <w:p w14:paraId="65D00283" w14:textId="77777777" w:rsidR="005E2ADD" w:rsidRPr="00D2075F" w:rsidRDefault="005E2ADD" w:rsidP="00FF70A0">
      <w:pPr>
        <w:pStyle w:val="Ingenafstand"/>
        <w:spacing w:line="276" w:lineRule="auto"/>
        <w:rPr>
          <w:rFonts w:ascii="Times New Roman" w:hAnsi="Times New Roman" w:cs="Times New Roman"/>
          <w:sz w:val="24"/>
          <w:szCs w:val="24"/>
          <w:lang w:val="en-GB"/>
        </w:rPr>
      </w:pPr>
    </w:p>
    <w:p w14:paraId="77FD48AF" w14:textId="418E4E04" w:rsidR="008D5282" w:rsidRPr="00D2075F" w:rsidRDefault="005E2AD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 fourth industrial revolution involves n</w:t>
      </w:r>
      <w:r w:rsidR="00530EAD" w:rsidRPr="00D2075F">
        <w:rPr>
          <w:rFonts w:ascii="Times New Roman" w:hAnsi="Times New Roman" w:cs="Times New Roman"/>
          <w:sz w:val="24"/>
          <w:szCs w:val="24"/>
          <w:lang w:val="en-GB"/>
        </w:rPr>
        <w:t>ew tech</w:t>
      </w:r>
      <w:r w:rsidR="008D5282" w:rsidRPr="00D2075F">
        <w:rPr>
          <w:rFonts w:ascii="Times New Roman" w:hAnsi="Times New Roman" w:cs="Times New Roman"/>
          <w:sz w:val="24"/>
          <w:szCs w:val="24"/>
          <w:lang w:val="en-GB"/>
        </w:rPr>
        <w:t xml:space="preserve">nologies </w:t>
      </w:r>
      <w:r w:rsidRPr="00D2075F">
        <w:rPr>
          <w:rFonts w:ascii="Times New Roman" w:hAnsi="Times New Roman" w:cs="Times New Roman"/>
          <w:sz w:val="24"/>
          <w:szCs w:val="24"/>
          <w:lang w:val="en-GB"/>
        </w:rPr>
        <w:t xml:space="preserve">with </w:t>
      </w:r>
      <w:r w:rsidR="006A3F4C">
        <w:rPr>
          <w:rFonts w:ascii="Times New Roman" w:hAnsi="Times New Roman" w:cs="Times New Roman"/>
          <w:sz w:val="24"/>
          <w:szCs w:val="24"/>
          <w:lang w:val="en-GB"/>
        </w:rPr>
        <w:t xml:space="preserve">an </w:t>
      </w:r>
      <w:r w:rsidR="008D5282" w:rsidRPr="00D2075F">
        <w:rPr>
          <w:rFonts w:ascii="Times New Roman" w:hAnsi="Times New Roman" w:cs="Times New Roman"/>
          <w:sz w:val="24"/>
          <w:szCs w:val="24"/>
          <w:lang w:val="en-GB"/>
        </w:rPr>
        <w:t>impact</w:t>
      </w:r>
      <w:r w:rsidR="006A3F4C">
        <w:rPr>
          <w:rFonts w:ascii="Times New Roman" w:hAnsi="Times New Roman" w:cs="Times New Roman"/>
          <w:sz w:val="24"/>
          <w:szCs w:val="24"/>
          <w:lang w:val="en-GB"/>
        </w:rPr>
        <w:t xml:space="preserve"> upon</w:t>
      </w:r>
      <w:r w:rsidR="008D5282" w:rsidRPr="00D2075F">
        <w:rPr>
          <w:rFonts w:ascii="Times New Roman" w:hAnsi="Times New Roman" w:cs="Times New Roman"/>
          <w:sz w:val="24"/>
          <w:szCs w:val="24"/>
          <w:lang w:val="en-GB"/>
        </w:rPr>
        <w:t xml:space="preserve"> many areas of life. Physical technologies</w:t>
      </w:r>
      <w:r w:rsidR="00996CB9" w:rsidRPr="00D2075F">
        <w:rPr>
          <w:rFonts w:ascii="Times New Roman" w:hAnsi="Times New Roman" w:cs="Times New Roman"/>
          <w:sz w:val="24"/>
          <w:szCs w:val="24"/>
          <w:lang w:val="en-GB"/>
        </w:rPr>
        <w:t xml:space="preserve"> include driverless cars</w:t>
      </w:r>
      <w:r w:rsidR="008D5282" w:rsidRPr="00D2075F">
        <w:rPr>
          <w:rFonts w:ascii="Times New Roman" w:hAnsi="Times New Roman" w:cs="Times New Roman"/>
          <w:sz w:val="24"/>
          <w:szCs w:val="24"/>
          <w:lang w:val="en-GB"/>
        </w:rPr>
        <w:t xml:space="preserve">, 3D printing, advanced robotics and new materials (for </w:t>
      </w:r>
      <w:r w:rsidR="00996CB9" w:rsidRPr="00D2075F">
        <w:rPr>
          <w:rFonts w:ascii="Times New Roman" w:hAnsi="Times New Roman" w:cs="Times New Roman"/>
          <w:sz w:val="24"/>
          <w:szCs w:val="24"/>
          <w:lang w:val="en-GB"/>
        </w:rPr>
        <w:t>instance strong nanomaterials). These technolo</w:t>
      </w:r>
      <w:r w:rsidR="009D1445">
        <w:rPr>
          <w:rFonts w:ascii="Times New Roman" w:hAnsi="Times New Roman" w:cs="Times New Roman"/>
          <w:sz w:val="24"/>
          <w:szCs w:val="24"/>
          <w:lang w:val="en-GB"/>
        </w:rPr>
        <w:t>gies are more or less here. C</w:t>
      </w:r>
      <w:r w:rsidR="008D5282" w:rsidRPr="00D2075F">
        <w:rPr>
          <w:rFonts w:ascii="Times New Roman" w:hAnsi="Times New Roman" w:cs="Times New Roman"/>
          <w:sz w:val="24"/>
          <w:szCs w:val="24"/>
          <w:lang w:val="en-GB"/>
        </w:rPr>
        <w:t xml:space="preserve">urrently </w:t>
      </w:r>
      <w:r w:rsidR="00996CB9" w:rsidRPr="00D2075F">
        <w:rPr>
          <w:rFonts w:ascii="Times New Roman" w:hAnsi="Times New Roman" w:cs="Times New Roman"/>
          <w:sz w:val="24"/>
          <w:szCs w:val="24"/>
          <w:lang w:val="en-GB"/>
        </w:rPr>
        <w:t>they</w:t>
      </w:r>
      <w:r w:rsidR="008D5282" w:rsidRPr="00D2075F">
        <w:rPr>
          <w:rFonts w:ascii="Times New Roman" w:hAnsi="Times New Roman" w:cs="Times New Roman"/>
          <w:sz w:val="24"/>
          <w:szCs w:val="24"/>
          <w:lang w:val="en-GB"/>
        </w:rPr>
        <w:t xml:space="preserve"> a</w:t>
      </w:r>
      <w:r w:rsidR="00996CB9" w:rsidRPr="00D2075F">
        <w:rPr>
          <w:rFonts w:ascii="Times New Roman" w:hAnsi="Times New Roman" w:cs="Times New Roman"/>
          <w:sz w:val="24"/>
          <w:szCs w:val="24"/>
          <w:lang w:val="en-GB"/>
        </w:rPr>
        <w:t xml:space="preserve">re very </w:t>
      </w:r>
      <w:r w:rsidR="003023BC" w:rsidRPr="00D2075F">
        <w:rPr>
          <w:rFonts w:ascii="Times New Roman" w:hAnsi="Times New Roman" w:cs="Times New Roman"/>
          <w:sz w:val="24"/>
          <w:szCs w:val="24"/>
          <w:lang w:val="en-GB"/>
        </w:rPr>
        <w:t>expensive</w:t>
      </w:r>
      <w:r w:rsidR="00996CB9" w:rsidRPr="00D2075F">
        <w:rPr>
          <w:rFonts w:ascii="Times New Roman" w:hAnsi="Times New Roman" w:cs="Times New Roman"/>
          <w:sz w:val="24"/>
          <w:szCs w:val="24"/>
          <w:lang w:val="en-GB"/>
        </w:rPr>
        <w:t xml:space="preserve">, but no doubt they will become cheaper. </w:t>
      </w:r>
    </w:p>
    <w:p w14:paraId="4ADA4D65" w14:textId="77777777" w:rsidR="001C455D" w:rsidRPr="00D2075F" w:rsidRDefault="001C455D" w:rsidP="00FF70A0">
      <w:pPr>
        <w:pStyle w:val="Ingenafstand"/>
        <w:spacing w:line="276" w:lineRule="auto"/>
        <w:rPr>
          <w:rFonts w:ascii="Times New Roman" w:hAnsi="Times New Roman" w:cs="Times New Roman"/>
          <w:sz w:val="24"/>
          <w:szCs w:val="24"/>
          <w:lang w:val="en-GB"/>
        </w:rPr>
      </w:pPr>
    </w:p>
    <w:p w14:paraId="33D80438" w14:textId="29BFA403" w:rsidR="001C1067" w:rsidRPr="00D2075F" w:rsidRDefault="00F8528A" w:rsidP="00FF70A0">
      <w:pPr>
        <w:pStyle w:val="Ingenafstand"/>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The World Economic Forum</w:t>
      </w:r>
      <w:r w:rsidR="00CE46D8">
        <w:rPr>
          <w:rFonts w:ascii="Times New Roman" w:hAnsi="Times New Roman" w:cs="Times New Roman"/>
          <w:sz w:val="24"/>
          <w:szCs w:val="24"/>
          <w:lang w:val="en-GB"/>
        </w:rPr>
        <w:t xml:space="preserve"> has done a survey among 800 ex</w:t>
      </w:r>
      <w:r>
        <w:rPr>
          <w:rFonts w:ascii="Times New Roman" w:hAnsi="Times New Roman" w:cs="Times New Roman"/>
          <w:sz w:val="24"/>
          <w:szCs w:val="24"/>
          <w:lang w:val="en-GB"/>
        </w:rPr>
        <w:t xml:space="preserve">ecutives and </w:t>
      </w:r>
      <w:r w:rsidR="00CE46D8">
        <w:rPr>
          <w:rFonts w:ascii="Times New Roman" w:hAnsi="Times New Roman" w:cs="Times New Roman"/>
          <w:sz w:val="24"/>
          <w:szCs w:val="24"/>
          <w:lang w:val="en-GB"/>
        </w:rPr>
        <w:t>experts from the information and communications technology sector, asking them to estimate</w:t>
      </w:r>
      <w:r w:rsidR="001C1067" w:rsidRPr="00D2075F">
        <w:rPr>
          <w:rFonts w:ascii="Times New Roman" w:hAnsi="Times New Roman" w:cs="Times New Roman"/>
          <w:sz w:val="24"/>
          <w:szCs w:val="24"/>
          <w:lang w:val="en-GB"/>
        </w:rPr>
        <w:t xml:space="preserve"> of the likelihood of </w:t>
      </w:r>
      <w:r w:rsidR="008F3A79">
        <w:rPr>
          <w:rFonts w:ascii="Times New Roman" w:hAnsi="Times New Roman" w:cs="Times New Roman"/>
          <w:sz w:val="24"/>
          <w:szCs w:val="24"/>
          <w:lang w:val="en-GB"/>
        </w:rPr>
        <w:t>‘</w:t>
      </w:r>
      <w:r w:rsidR="001C1067" w:rsidRPr="00D2075F">
        <w:rPr>
          <w:rFonts w:ascii="Times New Roman" w:hAnsi="Times New Roman" w:cs="Times New Roman"/>
          <w:sz w:val="24"/>
          <w:szCs w:val="24"/>
          <w:lang w:val="en-GB"/>
        </w:rPr>
        <w:t>tipping points</w:t>
      </w:r>
      <w:r w:rsidR="008F3A79">
        <w:rPr>
          <w:rFonts w:ascii="Times New Roman" w:hAnsi="Times New Roman" w:cs="Times New Roman"/>
          <w:sz w:val="24"/>
          <w:szCs w:val="24"/>
          <w:lang w:val="en-GB"/>
        </w:rPr>
        <w:t>’</w:t>
      </w:r>
      <w:r w:rsidR="001C1067" w:rsidRPr="00D2075F">
        <w:rPr>
          <w:rFonts w:ascii="Times New Roman" w:hAnsi="Times New Roman" w:cs="Times New Roman"/>
          <w:sz w:val="24"/>
          <w:szCs w:val="24"/>
          <w:lang w:val="en-GB"/>
        </w:rPr>
        <w:t xml:space="preserve"> being achieved in 2025. Results include</w:t>
      </w:r>
      <w:r w:rsidR="00CE46D8">
        <w:rPr>
          <w:rFonts w:ascii="Times New Roman" w:hAnsi="Times New Roman" w:cs="Times New Roman"/>
          <w:sz w:val="24"/>
          <w:szCs w:val="24"/>
          <w:lang w:val="en-GB"/>
        </w:rPr>
        <w:t xml:space="preserve"> (Schwab 2017, p. 26)</w:t>
      </w:r>
      <w:r w:rsidR="001C1067" w:rsidRPr="00D2075F">
        <w:rPr>
          <w:rFonts w:ascii="Times New Roman" w:hAnsi="Times New Roman" w:cs="Times New Roman"/>
          <w:sz w:val="24"/>
          <w:szCs w:val="24"/>
          <w:lang w:val="en-GB"/>
        </w:rPr>
        <w:t>:</w:t>
      </w:r>
    </w:p>
    <w:p w14:paraId="01269ABC" w14:textId="3803D850" w:rsidR="001C1067" w:rsidRPr="00D2075F" w:rsidRDefault="00CE46D8" w:rsidP="00FF70A0">
      <w:pPr>
        <w:pStyle w:val="Ingenafstand"/>
        <w:numPr>
          <w:ilvl w:val="0"/>
          <w:numId w:val="6"/>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10</w:t>
      </w:r>
      <w:r w:rsidR="001C1067" w:rsidRPr="00D2075F">
        <w:rPr>
          <w:rFonts w:ascii="Times New Roman" w:hAnsi="Times New Roman" w:cs="Times New Roman"/>
          <w:sz w:val="24"/>
          <w:szCs w:val="24"/>
          <w:lang w:val="en-GB"/>
        </w:rPr>
        <w:t xml:space="preserve">% of people wearing clothes connected to the internet: </w:t>
      </w:r>
      <w:r w:rsidR="00EA4EB3">
        <w:rPr>
          <w:rFonts w:ascii="Times New Roman" w:hAnsi="Times New Roman" w:cs="Times New Roman"/>
          <w:sz w:val="24"/>
          <w:szCs w:val="24"/>
          <w:lang w:val="en-GB"/>
        </w:rPr>
        <w:t>e</w:t>
      </w:r>
      <w:r>
        <w:rPr>
          <w:rFonts w:ascii="Times New Roman" w:hAnsi="Times New Roman" w:cs="Times New Roman"/>
          <w:sz w:val="24"/>
          <w:szCs w:val="24"/>
          <w:lang w:val="en-GB"/>
        </w:rPr>
        <w:t>xpected by 91.2</w:t>
      </w:r>
      <w:r w:rsidR="001C1067" w:rsidRPr="00D2075F">
        <w:rPr>
          <w:rFonts w:ascii="Times New Roman" w:hAnsi="Times New Roman" w:cs="Times New Roman"/>
          <w:sz w:val="24"/>
          <w:szCs w:val="24"/>
          <w:lang w:val="en-GB"/>
        </w:rPr>
        <w:t xml:space="preserve">%. </w:t>
      </w:r>
    </w:p>
    <w:p w14:paraId="410ACF3A" w14:textId="1BE04C51" w:rsidR="001C1067" w:rsidRPr="00D2075F" w:rsidRDefault="00CE46D8" w:rsidP="00FF70A0">
      <w:pPr>
        <w:pStyle w:val="Ingenafstand"/>
        <w:numPr>
          <w:ilvl w:val="0"/>
          <w:numId w:val="6"/>
        </w:num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90</w:t>
      </w:r>
      <w:r w:rsidR="001C1067" w:rsidRPr="00D2075F">
        <w:rPr>
          <w:rFonts w:ascii="Times New Roman" w:hAnsi="Times New Roman" w:cs="Times New Roman"/>
          <w:sz w:val="24"/>
          <w:szCs w:val="24"/>
          <w:lang w:val="en-GB"/>
        </w:rPr>
        <w:t>% of population usin</w:t>
      </w:r>
      <w:r>
        <w:rPr>
          <w:rFonts w:ascii="Times New Roman" w:hAnsi="Times New Roman" w:cs="Times New Roman"/>
          <w:sz w:val="24"/>
          <w:szCs w:val="24"/>
          <w:lang w:val="en-GB"/>
        </w:rPr>
        <w:t xml:space="preserve">g smartphones: </w:t>
      </w:r>
      <w:r w:rsidR="00EA4EB3">
        <w:rPr>
          <w:rFonts w:ascii="Times New Roman" w:hAnsi="Times New Roman" w:cs="Times New Roman"/>
          <w:sz w:val="24"/>
          <w:szCs w:val="24"/>
          <w:lang w:val="en-GB"/>
        </w:rPr>
        <w:t>e</w:t>
      </w:r>
      <w:r>
        <w:rPr>
          <w:rFonts w:ascii="Times New Roman" w:hAnsi="Times New Roman" w:cs="Times New Roman"/>
          <w:sz w:val="24"/>
          <w:szCs w:val="24"/>
          <w:lang w:val="en-GB"/>
        </w:rPr>
        <w:t>xpected by 80.7</w:t>
      </w:r>
      <w:r w:rsidR="001C1067" w:rsidRPr="00D2075F">
        <w:rPr>
          <w:rFonts w:ascii="Times New Roman" w:hAnsi="Times New Roman" w:cs="Times New Roman"/>
          <w:sz w:val="24"/>
          <w:szCs w:val="24"/>
          <w:lang w:val="en-GB"/>
        </w:rPr>
        <w:t>%</w:t>
      </w:r>
      <w:r w:rsidR="00EA4EB3">
        <w:rPr>
          <w:rFonts w:ascii="Times New Roman" w:hAnsi="Times New Roman" w:cs="Times New Roman"/>
          <w:sz w:val="24"/>
          <w:szCs w:val="24"/>
          <w:lang w:val="en-GB"/>
        </w:rPr>
        <w:t>.</w:t>
      </w:r>
    </w:p>
    <w:p w14:paraId="56BCAF00" w14:textId="557DF391" w:rsidR="001C1067" w:rsidRPr="00D2075F" w:rsidRDefault="001C1067"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First city with more than 50</w:t>
      </w:r>
      <w:r w:rsidR="00EA4EB3">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000 people and no traffic lights: </w:t>
      </w:r>
      <w:r w:rsidR="00EA4EB3">
        <w:rPr>
          <w:rFonts w:ascii="Times New Roman" w:hAnsi="Times New Roman" w:cs="Times New Roman"/>
          <w:sz w:val="24"/>
          <w:szCs w:val="24"/>
          <w:lang w:val="en-GB"/>
        </w:rPr>
        <w:t>e</w:t>
      </w:r>
      <w:r w:rsidR="00CE46D8">
        <w:rPr>
          <w:rFonts w:ascii="Times New Roman" w:hAnsi="Times New Roman" w:cs="Times New Roman"/>
          <w:sz w:val="24"/>
          <w:szCs w:val="24"/>
          <w:lang w:val="en-GB"/>
        </w:rPr>
        <w:t>xpected by 63.7</w:t>
      </w:r>
      <w:r w:rsidRPr="00D2075F">
        <w:rPr>
          <w:rFonts w:ascii="Times New Roman" w:hAnsi="Times New Roman" w:cs="Times New Roman"/>
          <w:sz w:val="24"/>
          <w:szCs w:val="24"/>
          <w:lang w:val="en-GB"/>
        </w:rPr>
        <w:t>%</w:t>
      </w:r>
      <w:r w:rsidR="00EA4EB3">
        <w:rPr>
          <w:rFonts w:ascii="Times New Roman" w:hAnsi="Times New Roman" w:cs="Times New Roman"/>
          <w:sz w:val="24"/>
          <w:szCs w:val="24"/>
          <w:lang w:val="en-GB"/>
        </w:rPr>
        <w:t>.</w:t>
      </w:r>
    </w:p>
    <w:p w14:paraId="1F926A85" w14:textId="5BF5EB19" w:rsidR="001C1067" w:rsidRPr="00D2075F" w:rsidRDefault="001C1067"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First A</w:t>
      </w:r>
      <w:r w:rsidR="00996CB9" w:rsidRPr="00D2075F">
        <w:rPr>
          <w:rFonts w:ascii="Times New Roman" w:hAnsi="Times New Roman" w:cs="Times New Roman"/>
          <w:sz w:val="24"/>
          <w:szCs w:val="24"/>
          <w:lang w:val="en-GB"/>
        </w:rPr>
        <w:t xml:space="preserve">rtificial </w:t>
      </w:r>
      <w:r w:rsidRPr="00D2075F">
        <w:rPr>
          <w:rFonts w:ascii="Times New Roman" w:hAnsi="Times New Roman" w:cs="Times New Roman"/>
          <w:sz w:val="24"/>
          <w:szCs w:val="24"/>
          <w:lang w:val="en-GB"/>
        </w:rPr>
        <w:t>I</w:t>
      </w:r>
      <w:r w:rsidR="00996CB9" w:rsidRPr="00D2075F">
        <w:rPr>
          <w:rFonts w:ascii="Times New Roman" w:hAnsi="Times New Roman" w:cs="Times New Roman"/>
          <w:sz w:val="24"/>
          <w:szCs w:val="24"/>
          <w:lang w:val="en-GB"/>
        </w:rPr>
        <w:t>ntelligence</w:t>
      </w:r>
      <w:r w:rsidRPr="00D2075F">
        <w:rPr>
          <w:rFonts w:ascii="Times New Roman" w:hAnsi="Times New Roman" w:cs="Times New Roman"/>
          <w:sz w:val="24"/>
          <w:szCs w:val="24"/>
          <w:lang w:val="en-GB"/>
        </w:rPr>
        <w:t xml:space="preserve"> machine on a corporate board of directors: </w:t>
      </w:r>
      <w:r w:rsidR="00EA4EB3">
        <w:rPr>
          <w:rFonts w:ascii="Times New Roman" w:hAnsi="Times New Roman" w:cs="Times New Roman"/>
          <w:sz w:val="24"/>
          <w:szCs w:val="24"/>
          <w:lang w:val="en-GB"/>
        </w:rPr>
        <w:t>e</w:t>
      </w:r>
      <w:r w:rsidR="00CE46D8">
        <w:rPr>
          <w:rFonts w:ascii="Times New Roman" w:hAnsi="Times New Roman" w:cs="Times New Roman"/>
          <w:sz w:val="24"/>
          <w:szCs w:val="24"/>
          <w:lang w:val="en-GB"/>
        </w:rPr>
        <w:t>xpected by 45.2</w:t>
      </w:r>
      <w:r w:rsidRPr="00D2075F">
        <w:rPr>
          <w:rFonts w:ascii="Times New Roman" w:hAnsi="Times New Roman" w:cs="Times New Roman"/>
          <w:sz w:val="24"/>
          <w:szCs w:val="24"/>
          <w:lang w:val="en-GB"/>
        </w:rPr>
        <w:t>%</w:t>
      </w:r>
      <w:r w:rsidR="00EA4EB3">
        <w:rPr>
          <w:rFonts w:ascii="Times New Roman" w:hAnsi="Times New Roman" w:cs="Times New Roman"/>
          <w:sz w:val="24"/>
          <w:szCs w:val="24"/>
          <w:lang w:val="en-GB"/>
        </w:rPr>
        <w:t>.</w:t>
      </w:r>
    </w:p>
    <w:p w14:paraId="4F0D29C9" w14:textId="77777777" w:rsidR="001C1067" w:rsidRPr="00D2075F" w:rsidRDefault="001C1067" w:rsidP="00FF70A0">
      <w:pPr>
        <w:pStyle w:val="Ingenafstand"/>
        <w:spacing w:line="276" w:lineRule="auto"/>
        <w:rPr>
          <w:rFonts w:ascii="Times New Roman" w:hAnsi="Times New Roman" w:cs="Times New Roman"/>
          <w:sz w:val="24"/>
          <w:szCs w:val="24"/>
          <w:lang w:val="en-GB"/>
        </w:rPr>
      </w:pPr>
    </w:p>
    <w:p w14:paraId="4708EA12" w14:textId="0146CF5C" w:rsidR="001C1067" w:rsidRPr="00D2075F" w:rsidRDefault="008D5282"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 main direction of change</w:t>
      </w:r>
      <w:r w:rsidR="00530EAD" w:rsidRPr="00D2075F">
        <w:rPr>
          <w:rFonts w:ascii="Times New Roman" w:hAnsi="Times New Roman" w:cs="Times New Roman"/>
          <w:sz w:val="24"/>
          <w:szCs w:val="24"/>
          <w:lang w:val="en-GB"/>
        </w:rPr>
        <w:t xml:space="preserve"> is the combination </w:t>
      </w:r>
      <w:r w:rsidR="00615430" w:rsidRPr="00D2075F">
        <w:rPr>
          <w:rFonts w:ascii="Times New Roman" w:hAnsi="Times New Roman" w:cs="Times New Roman"/>
          <w:sz w:val="24"/>
          <w:szCs w:val="24"/>
          <w:lang w:val="en-GB"/>
        </w:rPr>
        <w:t>of information technology and</w:t>
      </w:r>
      <w:r w:rsidR="00530EAD" w:rsidRPr="00D2075F">
        <w:rPr>
          <w:rFonts w:ascii="Times New Roman" w:hAnsi="Times New Roman" w:cs="Times New Roman"/>
          <w:sz w:val="24"/>
          <w:szCs w:val="24"/>
          <w:lang w:val="en-GB"/>
        </w:rPr>
        <w:t xml:space="preserve"> computing p</w:t>
      </w:r>
      <w:r w:rsidRPr="00D2075F">
        <w:rPr>
          <w:rFonts w:ascii="Times New Roman" w:hAnsi="Times New Roman" w:cs="Times New Roman"/>
          <w:sz w:val="24"/>
          <w:szCs w:val="24"/>
          <w:lang w:val="en-GB"/>
        </w:rPr>
        <w:t>o</w:t>
      </w:r>
      <w:r w:rsidR="001C1067" w:rsidRPr="00D2075F">
        <w:rPr>
          <w:rFonts w:ascii="Times New Roman" w:hAnsi="Times New Roman" w:cs="Times New Roman"/>
          <w:sz w:val="24"/>
          <w:szCs w:val="24"/>
          <w:lang w:val="en-GB"/>
        </w:rPr>
        <w:t>w</w:t>
      </w:r>
      <w:r w:rsidR="00996CB9" w:rsidRPr="00D2075F">
        <w:rPr>
          <w:rFonts w:ascii="Times New Roman" w:hAnsi="Times New Roman" w:cs="Times New Roman"/>
          <w:sz w:val="24"/>
          <w:szCs w:val="24"/>
          <w:lang w:val="en-GB"/>
        </w:rPr>
        <w:t>er with many different things. For instance</w:t>
      </w:r>
      <w:r w:rsidR="00EA4EB3">
        <w:rPr>
          <w:rFonts w:ascii="Times New Roman" w:hAnsi="Times New Roman" w:cs="Times New Roman"/>
          <w:sz w:val="24"/>
          <w:szCs w:val="24"/>
          <w:lang w:val="en-GB"/>
        </w:rPr>
        <w:t>,</w:t>
      </w:r>
      <w:r w:rsidR="00996CB9" w:rsidRPr="00D2075F">
        <w:rPr>
          <w:rFonts w:ascii="Times New Roman" w:hAnsi="Times New Roman" w:cs="Times New Roman"/>
          <w:sz w:val="24"/>
          <w:szCs w:val="24"/>
          <w:lang w:val="en-GB"/>
        </w:rPr>
        <w:t xml:space="preserve"> </w:t>
      </w:r>
      <w:r w:rsidR="006D21BB" w:rsidRPr="00D2075F">
        <w:rPr>
          <w:rFonts w:ascii="Times New Roman" w:hAnsi="Times New Roman" w:cs="Times New Roman"/>
          <w:sz w:val="24"/>
          <w:szCs w:val="24"/>
          <w:lang w:val="en-GB"/>
        </w:rPr>
        <w:t xml:space="preserve">electronics represent about 40% of the cost </w:t>
      </w:r>
      <w:r w:rsidR="009D1445">
        <w:rPr>
          <w:rFonts w:ascii="Times New Roman" w:hAnsi="Times New Roman" w:cs="Times New Roman"/>
          <w:sz w:val="24"/>
          <w:szCs w:val="24"/>
          <w:lang w:val="en-GB"/>
        </w:rPr>
        <w:t xml:space="preserve">of many </w:t>
      </w:r>
      <w:r w:rsidR="006D21BB">
        <w:rPr>
          <w:rFonts w:ascii="Times New Roman" w:hAnsi="Times New Roman" w:cs="Times New Roman"/>
          <w:sz w:val="24"/>
          <w:szCs w:val="24"/>
          <w:lang w:val="en-GB"/>
        </w:rPr>
        <w:t>modern car</w:t>
      </w:r>
      <w:r w:rsidR="009D1445">
        <w:rPr>
          <w:rFonts w:ascii="Times New Roman" w:hAnsi="Times New Roman" w:cs="Times New Roman"/>
          <w:sz w:val="24"/>
          <w:szCs w:val="24"/>
          <w:lang w:val="en-GB"/>
        </w:rPr>
        <w:t>s</w:t>
      </w:r>
      <w:r w:rsidR="006D21BB">
        <w:rPr>
          <w:rFonts w:ascii="Times New Roman" w:hAnsi="Times New Roman" w:cs="Times New Roman"/>
          <w:sz w:val="24"/>
          <w:szCs w:val="24"/>
          <w:lang w:val="en-GB"/>
        </w:rPr>
        <w:t xml:space="preserve">, so </w:t>
      </w:r>
      <w:r w:rsidR="00996CB9" w:rsidRPr="00D2075F">
        <w:rPr>
          <w:rFonts w:ascii="Times New Roman" w:hAnsi="Times New Roman" w:cs="Times New Roman"/>
          <w:sz w:val="24"/>
          <w:szCs w:val="24"/>
          <w:lang w:val="en-GB"/>
        </w:rPr>
        <w:t>you could say that a</w:t>
      </w:r>
      <w:r w:rsidR="001C1067" w:rsidRPr="00D2075F">
        <w:rPr>
          <w:rFonts w:ascii="Times New Roman" w:hAnsi="Times New Roman" w:cs="Times New Roman"/>
          <w:sz w:val="24"/>
          <w:szCs w:val="24"/>
          <w:lang w:val="en-GB"/>
        </w:rPr>
        <w:t xml:space="preserve"> car is</w:t>
      </w:r>
      <w:r w:rsidR="00996CB9" w:rsidRPr="00D2075F">
        <w:rPr>
          <w:rFonts w:ascii="Times New Roman" w:hAnsi="Times New Roman" w:cs="Times New Roman"/>
          <w:sz w:val="24"/>
          <w:szCs w:val="24"/>
          <w:lang w:val="en-GB"/>
        </w:rPr>
        <w:t xml:space="preserve"> now a computer on wheels</w:t>
      </w:r>
      <w:r w:rsidR="006D21BB">
        <w:rPr>
          <w:rFonts w:ascii="Times New Roman" w:hAnsi="Times New Roman" w:cs="Times New Roman"/>
          <w:sz w:val="24"/>
          <w:szCs w:val="24"/>
          <w:lang w:val="en-GB"/>
        </w:rPr>
        <w:t xml:space="preserve">. </w:t>
      </w:r>
      <w:r w:rsidRPr="00D2075F">
        <w:rPr>
          <w:rFonts w:ascii="Times New Roman" w:hAnsi="Times New Roman" w:cs="Times New Roman"/>
          <w:sz w:val="24"/>
          <w:szCs w:val="24"/>
          <w:lang w:val="en-GB"/>
        </w:rPr>
        <w:t xml:space="preserve">The </w:t>
      </w:r>
      <w:r w:rsidRPr="00D2075F">
        <w:rPr>
          <w:rFonts w:ascii="Times New Roman" w:hAnsi="Times New Roman" w:cs="Times New Roman"/>
          <w:i/>
          <w:sz w:val="24"/>
          <w:szCs w:val="24"/>
          <w:lang w:val="en-GB"/>
        </w:rPr>
        <w:t>internet of things</w:t>
      </w:r>
      <w:r w:rsidRPr="00D2075F">
        <w:rPr>
          <w:rFonts w:ascii="Times New Roman" w:hAnsi="Times New Roman" w:cs="Times New Roman"/>
          <w:sz w:val="24"/>
          <w:szCs w:val="24"/>
          <w:lang w:val="en-GB"/>
        </w:rPr>
        <w:t xml:space="preserve"> is a </w:t>
      </w:r>
      <w:r w:rsidRPr="00D2075F">
        <w:rPr>
          <w:rFonts w:ascii="Times New Roman" w:hAnsi="Times New Roman" w:cs="Times New Roman"/>
          <w:sz w:val="24"/>
          <w:szCs w:val="24"/>
          <w:lang w:val="en-GB"/>
        </w:rPr>
        <w:lastRenderedPageBreak/>
        <w:t xml:space="preserve">broad concept for many different types of relations between things and people through connected technologies. Sensors are a crucial part of this, and they are becoming smarter, smaller – and cheaper. An example of application is remote monitoring, where packages, pallets and containers are equipped with sensors and can be tracked as they move. </w:t>
      </w:r>
      <w:r w:rsidR="001C1067" w:rsidRPr="00D2075F">
        <w:rPr>
          <w:rFonts w:ascii="Times New Roman" w:hAnsi="Times New Roman" w:cs="Times New Roman"/>
          <w:sz w:val="24"/>
          <w:szCs w:val="24"/>
          <w:lang w:val="en-GB"/>
        </w:rPr>
        <w:t>Sensors placed on products and assets also make it possible to do co</w:t>
      </w:r>
      <w:r w:rsidR="00996CB9" w:rsidRPr="00D2075F">
        <w:rPr>
          <w:rFonts w:ascii="Times New Roman" w:hAnsi="Times New Roman" w:cs="Times New Roman"/>
          <w:sz w:val="24"/>
          <w:szCs w:val="24"/>
          <w:lang w:val="en-GB"/>
        </w:rPr>
        <w:t>nst</w:t>
      </w:r>
      <w:r w:rsidR="003023BC" w:rsidRPr="00D2075F">
        <w:rPr>
          <w:rFonts w:ascii="Times New Roman" w:hAnsi="Times New Roman" w:cs="Times New Roman"/>
          <w:sz w:val="24"/>
          <w:szCs w:val="24"/>
          <w:lang w:val="en-GB"/>
        </w:rPr>
        <w:t>ant monitoring and base repair work on the probability of failure</w:t>
      </w:r>
      <w:r w:rsidR="001C1067" w:rsidRPr="00D2075F">
        <w:rPr>
          <w:rFonts w:ascii="Times New Roman" w:hAnsi="Times New Roman" w:cs="Times New Roman"/>
          <w:sz w:val="24"/>
          <w:szCs w:val="24"/>
          <w:lang w:val="en-GB"/>
        </w:rPr>
        <w:t>. It is increasingly possible to predict the performa</w:t>
      </w:r>
      <w:r w:rsidR="009D1445">
        <w:rPr>
          <w:rFonts w:ascii="Times New Roman" w:hAnsi="Times New Roman" w:cs="Times New Roman"/>
          <w:sz w:val="24"/>
          <w:szCs w:val="24"/>
          <w:lang w:val="en-GB"/>
        </w:rPr>
        <w:t>nce of an asset, and this opens new possibilities</w:t>
      </w:r>
      <w:r w:rsidR="001C1067" w:rsidRPr="00D2075F">
        <w:rPr>
          <w:rFonts w:ascii="Times New Roman" w:hAnsi="Times New Roman" w:cs="Times New Roman"/>
          <w:sz w:val="24"/>
          <w:szCs w:val="24"/>
          <w:lang w:val="en-GB"/>
        </w:rPr>
        <w:t xml:space="preserve"> to organise and price services. </w:t>
      </w:r>
      <w:r w:rsidR="008F409E" w:rsidRPr="00D2075F">
        <w:rPr>
          <w:rFonts w:ascii="Times New Roman" w:hAnsi="Times New Roman" w:cs="Times New Roman"/>
          <w:sz w:val="24"/>
          <w:szCs w:val="24"/>
          <w:lang w:val="en-GB"/>
        </w:rPr>
        <w:t>For instance</w:t>
      </w:r>
      <w:r w:rsidR="00EA4EB3">
        <w:rPr>
          <w:rFonts w:ascii="Times New Roman" w:hAnsi="Times New Roman" w:cs="Times New Roman"/>
          <w:sz w:val="24"/>
          <w:szCs w:val="24"/>
          <w:lang w:val="en-GB"/>
        </w:rPr>
        <w:t>,</w:t>
      </w:r>
      <w:r w:rsidR="008F409E" w:rsidRPr="00D2075F">
        <w:rPr>
          <w:rFonts w:ascii="Times New Roman" w:hAnsi="Times New Roman" w:cs="Times New Roman"/>
          <w:sz w:val="24"/>
          <w:szCs w:val="24"/>
          <w:lang w:val="en-GB"/>
        </w:rPr>
        <w:t xml:space="preserve"> health insurance companies are consider</w:t>
      </w:r>
      <w:r w:rsidR="00EA4EB3">
        <w:rPr>
          <w:rFonts w:ascii="Times New Roman" w:hAnsi="Times New Roman" w:cs="Times New Roman"/>
          <w:sz w:val="24"/>
          <w:szCs w:val="24"/>
          <w:lang w:val="en-GB"/>
        </w:rPr>
        <w:t>ing making the</w:t>
      </w:r>
      <w:r w:rsidR="008F409E" w:rsidRPr="00D2075F">
        <w:rPr>
          <w:rFonts w:ascii="Times New Roman" w:hAnsi="Times New Roman" w:cs="Times New Roman"/>
          <w:sz w:val="24"/>
          <w:szCs w:val="24"/>
          <w:lang w:val="en-GB"/>
        </w:rPr>
        <w:t xml:space="preserve"> offer</w:t>
      </w:r>
      <w:r w:rsidR="00EA4EB3">
        <w:rPr>
          <w:rFonts w:ascii="Times New Roman" w:hAnsi="Times New Roman" w:cs="Times New Roman"/>
          <w:sz w:val="24"/>
          <w:szCs w:val="24"/>
          <w:lang w:val="en-GB"/>
        </w:rPr>
        <w:t xml:space="preserve"> to</w:t>
      </w:r>
      <w:r w:rsidR="008F409E" w:rsidRPr="00D2075F">
        <w:rPr>
          <w:rFonts w:ascii="Times New Roman" w:hAnsi="Times New Roman" w:cs="Times New Roman"/>
          <w:sz w:val="24"/>
          <w:szCs w:val="24"/>
          <w:lang w:val="en-GB"/>
        </w:rPr>
        <w:t xml:space="preserve"> c</w:t>
      </w:r>
      <w:r w:rsidR="00EA4EB3">
        <w:rPr>
          <w:rFonts w:ascii="Times New Roman" w:hAnsi="Times New Roman" w:cs="Times New Roman"/>
          <w:sz w:val="24"/>
          <w:szCs w:val="24"/>
          <w:lang w:val="en-GB"/>
        </w:rPr>
        <w:t>u</w:t>
      </w:r>
      <w:r w:rsidR="008F409E" w:rsidRPr="00D2075F">
        <w:rPr>
          <w:rFonts w:ascii="Times New Roman" w:hAnsi="Times New Roman" w:cs="Times New Roman"/>
          <w:sz w:val="24"/>
          <w:szCs w:val="24"/>
          <w:lang w:val="en-GB"/>
        </w:rPr>
        <w:t>st</w:t>
      </w:r>
      <w:r w:rsidR="00EA4EB3">
        <w:rPr>
          <w:rFonts w:ascii="Times New Roman" w:hAnsi="Times New Roman" w:cs="Times New Roman"/>
          <w:sz w:val="24"/>
          <w:szCs w:val="24"/>
          <w:lang w:val="en-GB"/>
        </w:rPr>
        <w:t>o</w:t>
      </w:r>
      <w:r w:rsidR="008F409E" w:rsidRPr="00D2075F">
        <w:rPr>
          <w:rFonts w:ascii="Times New Roman" w:hAnsi="Times New Roman" w:cs="Times New Roman"/>
          <w:sz w:val="24"/>
          <w:szCs w:val="24"/>
          <w:lang w:val="en-GB"/>
        </w:rPr>
        <w:t>mers that if they agree to wear a device that monitors their wellness (sleep, exercise, food</w:t>
      </w:r>
      <w:r w:rsidR="00EA4EB3">
        <w:rPr>
          <w:rFonts w:ascii="Times New Roman" w:hAnsi="Times New Roman" w:cs="Times New Roman"/>
          <w:sz w:val="24"/>
          <w:szCs w:val="24"/>
          <w:lang w:val="en-GB"/>
        </w:rPr>
        <w:t>,</w:t>
      </w:r>
      <w:r w:rsidR="008F409E" w:rsidRPr="00D2075F">
        <w:rPr>
          <w:rFonts w:ascii="Times New Roman" w:hAnsi="Times New Roman" w:cs="Times New Roman"/>
          <w:sz w:val="24"/>
          <w:szCs w:val="24"/>
          <w:lang w:val="en-GB"/>
        </w:rPr>
        <w:t xml:space="preserve"> etc.) and agree to share this information with the </w:t>
      </w:r>
      <w:r w:rsidR="009D1445">
        <w:rPr>
          <w:rFonts w:ascii="Times New Roman" w:hAnsi="Times New Roman" w:cs="Times New Roman"/>
          <w:sz w:val="24"/>
          <w:szCs w:val="24"/>
          <w:lang w:val="en-GB"/>
        </w:rPr>
        <w:t>company,</w:t>
      </w:r>
      <w:r w:rsidR="008F409E" w:rsidRPr="00D2075F">
        <w:rPr>
          <w:rFonts w:ascii="Times New Roman" w:hAnsi="Times New Roman" w:cs="Times New Roman"/>
          <w:sz w:val="24"/>
          <w:szCs w:val="24"/>
          <w:lang w:val="en-GB"/>
        </w:rPr>
        <w:t xml:space="preserve"> they can get a discount or a premium (Schwab, </w:t>
      </w:r>
      <w:r w:rsidR="006D21BB">
        <w:rPr>
          <w:rFonts w:ascii="Times New Roman" w:hAnsi="Times New Roman" w:cs="Times New Roman"/>
          <w:sz w:val="24"/>
          <w:szCs w:val="24"/>
          <w:lang w:val="en-GB"/>
        </w:rPr>
        <w:t xml:space="preserve">2017, </w:t>
      </w:r>
      <w:r w:rsidR="008F409E" w:rsidRPr="00D2075F">
        <w:rPr>
          <w:rFonts w:ascii="Times New Roman" w:hAnsi="Times New Roman" w:cs="Times New Roman"/>
          <w:sz w:val="24"/>
          <w:szCs w:val="24"/>
          <w:lang w:val="en-GB"/>
        </w:rPr>
        <w:t>p 100).</w:t>
      </w:r>
      <w:r w:rsidR="001C1067" w:rsidRPr="00D2075F">
        <w:rPr>
          <w:rFonts w:ascii="Times New Roman" w:hAnsi="Times New Roman" w:cs="Times New Roman"/>
          <w:sz w:val="24"/>
          <w:szCs w:val="24"/>
          <w:lang w:val="en-GB"/>
        </w:rPr>
        <w:t xml:space="preserve"> </w:t>
      </w:r>
    </w:p>
    <w:p w14:paraId="3C089D84" w14:textId="77777777" w:rsidR="008D5282" w:rsidRPr="00D2075F" w:rsidRDefault="008D5282" w:rsidP="00FF70A0">
      <w:pPr>
        <w:pStyle w:val="Ingenafstand"/>
        <w:spacing w:line="276" w:lineRule="auto"/>
        <w:rPr>
          <w:rFonts w:ascii="Times New Roman" w:hAnsi="Times New Roman" w:cs="Times New Roman"/>
          <w:sz w:val="24"/>
          <w:szCs w:val="24"/>
          <w:lang w:val="en-GB"/>
        </w:rPr>
      </w:pPr>
    </w:p>
    <w:p w14:paraId="318F96CA" w14:textId="49110314" w:rsidR="00AE7F37" w:rsidRPr="00D2075F" w:rsidRDefault="001C1067"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This changes the way business and the economy works. One impact is </w:t>
      </w:r>
      <w:r w:rsidR="00233CD2" w:rsidRPr="00D2075F">
        <w:rPr>
          <w:rFonts w:ascii="Times New Roman" w:hAnsi="Times New Roman" w:cs="Times New Roman"/>
          <w:sz w:val="24"/>
          <w:szCs w:val="24"/>
          <w:lang w:val="en-GB"/>
        </w:rPr>
        <w:t>shifting c</w:t>
      </w:r>
      <w:r w:rsidR="00EA4EB3">
        <w:rPr>
          <w:rFonts w:ascii="Times New Roman" w:hAnsi="Times New Roman" w:cs="Times New Roman"/>
          <w:sz w:val="24"/>
          <w:szCs w:val="24"/>
          <w:lang w:val="en-GB"/>
        </w:rPr>
        <w:t>u</w:t>
      </w:r>
      <w:r w:rsidR="00233CD2" w:rsidRPr="00D2075F">
        <w:rPr>
          <w:rFonts w:ascii="Times New Roman" w:hAnsi="Times New Roman" w:cs="Times New Roman"/>
          <w:sz w:val="24"/>
          <w:szCs w:val="24"/>
          <w:lang w:val="en-GB"/>
        </w:rPr>
        <w:t>st</w:t>
      </w:r>
      <w:r w:rsidR="00EA4EB3">
        <w:rPr>
          <w:rFonts w:ascii="Times New Roman" w:hAnsi="Times New Roman" w:cs="Times New Roman"/>
          <w:sz w:val="24"/>
          <w:szCs w:val="24"/>
          <w:lang w:val="en-GB"/>
        </w:rPr>
        <w:t>o</w:t>
      </w:r>
      <w:r w:rsidR="00233CD2" w:rsidRPr="00D2075F">
        <w:rPr>
          <w:rFonts w:ascii="Times New Roman" w:hAnsi="Times New Roman" w:cs="Times New Roman"/>
          <w:sz w:val="24"/>
          <w:szCs w:val="24"/>
          <w:lang w:val="en-GB"/>
        </w:rPr>
        <w:t xml:space="preserve">mer expectations: we live in an on-demand world where smartphones are used to assess </w:t>
      </w:r>
      <w:r w:rsidR="003023BC" w:rsidRPr="00D2075F">
        <w:rPr>
          <w:rFonts w:ascii="Times New Roman" w:hAnsi="Times New Roman" w:cs="Times New Roman"/>
          <w:sz w:val="24"/>
          <w:szCs w:val="24"/>
          <w:lang w:val="en-GB"/>
        </w:rPr>
        <w:t>and order products and services and</w:t>
      </w:r>
      <w:r w:rsidR="00233CD2" w:rsidRPr="00D2075F">
        <w:rPr>
          <w:rFonts w:ascii="Times New Roman" w:hAnsi="Times New Roman" w:cs="Times New Roman"/>
          <w:sz w:val="24"/>
          <w:szCs w:val="24"/>
          <w:lang w:val="en-GB"/>
        </w:rPr>
        <w:t xml:space="preserve"> where traffic directions are provided instantly</w:t>
      </w:r>
      <w:r w:rsidR="003023BC" w:rsidRPr="00D2075F">
        <w:rPr>
          <w:rFonts w:ascii="Times New Roman" w:hAnsi="Times New Roman" w:cs="Times New Roman"/>
          <w:sz w:val="24"/>
          <w:szCs w:val="24"/>
          <w:lang w:val="en-GB"/>
        </w:rPr>
        <w:t>. Planning this conference</w:t>
      </w:r>
      <w:r w:rsidR="00EA4EB3">
        <w:rPr>
          <w:rFonts w:ascii="Times New Roman" w:hAnsi="Times New Roman" w:cs="Times New Roman"/>
          <w:sz w:val="24"/>
          <w:szCs w:val="24"/>
          <w:lang w:val="en-GB"/>
        </w:rPr>
        <w:t>,</w:t>
      </w:r>
      <w:r w:rsidR="003023BC" w:rsidRPr="00D2075F">
        <w:rPr>
          <w:rFonts w:ascii="Times New Roman" w:hAnsi="Times New Roman" w:cs="Times New Roman"/>
          <w:sz w:val="24"/>
          <w:szCs w:val="24"/>
          <w:lang w:val="en-GB"/>
        </w:rPr>
        <w:t xml:space="preserve"> we discussed the need to guide people around, and we do provide some help, but I am sure that most of you will use the online interactive maps on your smartphones or other hardware.</w:t>
      </w:r>
      <w:r w:rsidRPr="00D2075F">
        <w:rPr>
          <w:rFonts w:ascii="Times New Roman" w:hAnsi="Times New Roman" w:cs="Times New Roman"/>
          <w:sz w:val="24"/>
          <w:szCs w:val="24"/>
          <w:lang w:val="en-GB"/>
        </w:rPr>
        <w:t xml:space="preserve"> Another </w:t>
      </w:r>
      <w:r w:rsidR="001C455D" w:rsidRPr="00D2075F">
        <w:rPr>
          <w:rFonts w:ascii="Times New Roman" w:hAnsi="Times New Roman" w:cs="Times New Roman"/>
          <w:sz w:val="24"/>
          <w:szCs w:val="24"/>
          <w:lang w:val="en-GB"/>
        </w:rPr>
        <w:t xml:space="preserve">impact </w:t>
      </w:r>
      <w:r w:rsidRPr="00D2075F">
        <w:rPr>
          <w:rFonts w:ascii="Times New Roman" w:hAnsi="Times New Roman" w:cs="Times New Roman"/>
          <w:sz w:val="24"/>
          <w:szCs w:val="24"/>
          <w:lang w:val="en-GB"/>
        </w:rPr>
        <w:t xml:space="preserve">is the </w:t>
      </w:r>
      <w:r w:rsidR="00233CD2" w:rsidRPr="00D2075F">
        <w:rPr>
          <w:rFonts w:ascii="Times New Roman" w:hAnsi="Times New Roman" w:cs="Times New Roman"/>
          <w:sz w:val="24"/>
          <w:szCs w:val="24"/>
          <w:lang w:val="en-GB"/>
        </w:rPr>
        <w:t xml:space="preserve">transformation of </w:t>
      </w:r>
      <w:r w:rsidRPr="00D2075F">
        <w:rPr>
          <w:rFonts w:ascii="Times New Roman" w:hAnsi="Times New Roman" w:cs="Times New Roman"/>
          <w:sz w:val="24"/>
          <w:szCs w:val="24"/>
          <w:lang w:val="en-GB"/>
        </w:rPr>
        <w:t xml:space="preserve">business </w:t>
      </w:r>
      <w:r w:rsidR="00233CD2" w:rsidRPr="00D2075F">
        <w:rPr>
          <w:rFonts w:ascii="Times New Roman" w:hAnsi="Times New Roman" w:cs="Times New Roman"/>
          <w:sz w:val="24"/>
          <w:szCs w:val="24"/>
          <w:lang w:val="en-GB"/>
        </w:rPr>
        <w:t xml:space="preserve">operating models into digital models: digitalisation makes it possible to organise services and production through </w:t>
      </w:r>
      <w:r w:rsidR="00233CD2" w:rsidRPr="006D21BB">
        <w:rPr>
          <w:rFonts w:ascii="Times New Roman" w:hAnsi="Times New Roman" w:cs="Times New Roman"/>
          <w:sz w:val="24"/>
          <w:szCs w:val="24"/>
          <w:lang w:val="en-GB"/>
        </w:rPr>
        <w:t>digital platforms</w:t>
      </w:r>
      <w:r w:rsidR="00233CD2" w:rsidRPr="00D2075F">
        <w:rPr>
          <w:rFonts w:ascii="Times New Roman" w:hAnsi="Times New Roman" w:cs="Times New Roman"/>
          <w:sz w:val="24"/>
          <w:szCs w:val="24"/>
          <w:lang w:val="en-GB"/>
        </w:rPr>
        <w:t xml:space="preserve">. </w:t>
      </w:r>
      <w:r w:rsidR="008F3A79">
        <w:rPr>
          <w:rFonts w:ascii="Times New Roman" w:hAnsi="Times New Roman" w:cs="Times New Roman"/>
          <w:sz w:val="24"/>
          <w:szCs w:val="24"/>
          <w:lang w:val="en-GB"/>
        </w:rPr>
        <w:t>‘</w:t>
      </w:r>
      <w:r w:rsidR="00233CD2" w:rsidRPr="0017764C">
        <w:rPr>
          <w:rFonts w:ascii="Times New Roman" w:hAnsi="Times New Roman" w:cs="Times New Roman"/>
          <w:sz w:val="24"/>
          <w:szCs w:val="24"/>
          <w:lang w:val="en-GB"/>
        </w:rPr>
        <w:t>While the third industrial revolution saw the emergence of purely digital platforms, a hallmark of the 4</w:t>
      </w:r>
      <w:r w:rsidR="00233CD2" w:rsidRPr="0017764C">
        <w:rPr>
          <w:rFonts w:ascii="Times New Roman" w:hAnsi="Times New Roman" w:cs="Times New Roman"/>
          <w:sz w:val="24"/>
          <w:szCs w:val="24"/>
          <w:vertAlign w:val="superscript"/>
          <w:lang w:val="en-GB"/>
        </w:rPr>
        <w:t>th</w:t>
      </w:r>
      <w:r w:rsidR="00233CD2" w:rsidRPr="0017764C">
        <w:rPr>
          <w:rFonts w:ascii="Times New Roman" w:hAnsi="Times New Roman" w:cs="Times New Roman"/>
          <w:sz w:val="24"/>
          <w:szCs w:val="24"/>
          <w:lang w:val="en-GB"/>
        </w:rPr>
        <w:t xml:space="preserve"> industrial revolution is the appearance of global platforms intimately connected to the physical world</w:t>
      </w:r>
      <w:r w:rsidR="008F3A79">
        <w:rPr>
          <w:rFonts w:ascii="Times New Roman" w:hAnsi="Times New Roman" w:cs="Times New Roman"/>
          <w:sz w:val="24"/>
          <w:szCs w:val="24"/>
          <w:lang w:val="en-GB"/>
        </w:rPr>
        <w:t>’</w:t>
      </w:r>
      <w:r w:rsidRPr="006D21BB">
        <w:rPr>
          <w:rFonts w:ascii="Times New Roman" w:hAnsi="Times New Roman" w:cs="Times New Roman"/>
          <w:i/>
          <w:sz w:val="24"/>
          <w:szCs w:val="24"/>
          <w:lang w:val="en-GB"/>
        </w:rPr>
        <w:t xml:space="preserve"> </w:t>
      </w:r>
      <w:r w:rsidRPr="00D2075F">
        <w:rPr>
          <w:rFonts w:ascii="Times New Roman" w:hAnsi="Times New Roman" w:cs="Times New Roman"/>
          <w:sz w:val="24"/>
          <w:szCs w:val="24"/>
          <w:lang w:val="en-GB"/>
        </w:rPr>
        <w:t xml:space="preserve">(Schwab, </w:t>
      </w:r>
      <w:r w:rsidR="006D21BB">
        <w:rPr>
          <w:rFonts w:ascii="Times New Roman" w:hAnsi="Times New Roman" w:cs="Times New Roman"/>
          <w:sz w:val="24"/>
          <w:szCs w:val="24"/>
          <w:lang w:val="en-GB"/>
        </w:rPr>
        <w:t xml:space="preserve">2017, </w:t>
      </w:r>
      <w:r w:rsidRPr="00D2075F">
        <w:rPr>
          <w:rFonts w:ascii="Times New Roman" w:hAnsi="Times New Roman" w:cs="Times New Roman"/>
          <w:sz w:val="24"/>
          <w:szCs w:val="24"/>
          <w:lang w:val="en-GB"/>
        </w:rPr>
        <w:t>p 58)</w:t>
      </w:r>
      <w:r w:rsidR="00233CD2" w:rsidRPr="00D2075F">
        <w:rPr>
          <w:rFonts w:ascii="Times New Roman" w:hAnsi="Times New Roman" w:cs="Times New Roman"/>
          <w:sz w:val="24"/>
          <w:szCs w:val="24"/>
          <w:lang w:val="en-GB"/>
        </w:rPr>
        <w:t xml:space="preserve">. </w:t>
      </w:r>
    </w:p>
    <w:p w14:paraId="6C9881F2" w14:textId="77777777" w:rsidR="00AE7F37" w:rsidRPr="00D2075F" w:rsidRDefault="00AE7F37" w:rsidP="00FF70A0">
      <w:pPr>
        <w:pStyle w:val="Ingenafstand"/>
        <w:spacing w:line="276" w:lineRule="auto"/>
        <w:rPr>
          <w:rFonts w:ascii="Times New Roman" w:hAnsi="Times New Roman" w:cs="Times New Roman"/>
          <w:sz w:val="24"/>
          <w:szCs w:val="24"/>
          <w:lang w:val="en-GB"/>
        </w:rPr>
      </w:pPr>
    </w:p>
    <w:p w14:paraId="31BE1474" w14:textId="5940341C" w:rsidR="00233CD2" w:rsidRPr="00D2075F" w:rsidRDefault="00233CD2"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Business models increasingly use digital intelligence and analytics. </w:t>
      </w:r>
      <w:r w:rsidR="003023BC" w:rsidRPr="00D2075F">
        <w:rPr>
          <w:rFonts w:ascii="Times New Roman" w:hAnsi="Times New Roman" w:cs="Times New Roman"/>
          <w:sz w:val="24"/>
          <w:szCs w:val="24"/>
          <w:lang w:val="en-GB"/>
        </w:rPr>
        <w:t xml:space="preserve">Computer power is </w:t>
      </w:r>
      <w:r w:rsidR="00AE7F37" w:rsidRPr="00D2075F">
        <w:rPr>
          <w:rFonts w:ascii="Times New Roman" w:hAnsi="Times New Roman" w:cs="Times New Roman"/>
          <w:sz w:val="24"/>
          <w:szCs w:val="24"/>
          <w:lang w:val="en-GB"/>
        </w:rPr>
        <w:t xml:space="preserve">used to predict the actions of people in different situations. Commercial and entertainment platforms use algorithms to predict the preferences of </w:t>
      </w:r>
      <w:r w:rsidR="00EA4EB3">
        <w:rPr>
          <w:rFonts w:ascii="Times New Roman" w:hAnsi="Times New Roman" w:cs="Times New Roman"/>
          <w:sz w:val="24"/>
          <w:szCs w:val="24"/>
          <w:lang w:val="en-GB"/>
        </w:rPr>
        <w:t>customer</w:t>
      </w:r>
      <w:r w:rsidR="003023BC" w:rsidRPr="00D2075F">
        <w:rPr>
          <w:rFonts w:ascii="Times New Roman" w:hAnsi="Times New Roman" w:cs="Times New Roman"/>
          <w:sz w:val="24"/>
          <w:szCs w:val="24"/>
          <w:lang w:val="en-GB"/>
        </w:rPr>
        <w:t>s and users, and the same</w:t>
      </w:r>
      <w:r w:rsidR="00AE7F37" w:rsidRPr="00D2075F">
        <w:rPr>
          <w:rFonts w:ascii="Times New Roman" w:hAnsi="Times New Roman" w:cs="Times New Roman"/>
          <w:sz w:val="24"/>
          <w:szCs w:val="24"/>
          <w:lang w:val="en-GB"/>
        </w:rPr>
        <w:t xml:space="preserve"> mechanisms are spreading to other fields like online medicine. This raises fundamental issues of trust. </w:t>
      </w:r>
      <w:r w:rsidR="00FB6461">
        <w:rPr>
          <w:rFonts w:ascii="Times New Roman" w:hAnsi="Times New Roman" w:cs="Times New Roman"/>
          <w:sz w:val="24"/>
          <w:szCs w:val="24"/>
          <w:lang w:val="en-GB"/>
        </w:rPr>
        <w:t xml:space="preserve">It </w:t>
      </w:r>
      <w:r w:rsidRPr="00D2075F">
        <w:rPr>
          <w:rFonts w:ascii="Times New Roman" w:hAnsi="Times New Roman" w:cs="Times New Roman"/>
          <w:sz w:val="24"/>
          <w:szCs w:val="24"/>
          <w:lang w:val="en-GB"/>
        </w:rPr>
        <w:t xml:space="preserve">also means that cyber-security is crucial for companies in order to avoid the risk of having ideas or information stolen or </w:t>
      </w:r>
      <w:r w:rsidR="008F3A79">
        <w:rPr>
          <w:rFonts w:ascii="Times New Roman" w:hAnsi="Times New Roman" w:cs="Times New Roman"/>
          <w:sz w:val="24"/>
          <w:szCs w:val="24"/>
          <w:lang w:val="en-GB"/>
        </w:rPr>
        <w:t>‘</w:t>
      </w:r>
      <w:r w:rsidRPr="00D2075F">
        <w:rPr>
          <w:rFonts w:ascii="Times New Roman" w:hAnsi="Times New Roman" w:cs="Times New Roman"/>
          <w:sz w:val="24"/>
          <w:szCs w:val="24"/>
          <w:lang w:val="en-GB"/>
        </w:rPr>
        <w:t>just</w:t>
      </w:r>
      <w:r w:rsidR="008F3A79">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the risk of breakdowns in the digital infrastructure. </w:t>
      </w:r>
    </w:p>
    <w:p w14:paraId="64238393" w14:textId="77777777" w:rsidR="00233CD2" w:rsidRPr="00D2075F" w:rsidRDefault="00233CD2" w:rsidP="00FF70A0">
      <w:pPr>
        <w:pStyle w:val="Ingenafstand"/>
        <w:spacing w:line="276" w:lineRule="auto"/>
        <w:rPr>
          <w:rFonts w:ascii="Times New Roman" w:hAnsi="Times New Roman" w:cs="Times New Roman"/>
          <w:sz w:val="24"/>
          <w:szCs w:val="24"/>
          <w:lang w:val="en-GB"/>
        </w:rPr>
      </w:pPr>
    </w:p>
    <w:p w14:paraId="417B8BA6" w14:textId="77777777" w:rsidR="00B50CAA" w:rsidRPr="00D2075F" w:rsidRDefault="00EC6FC8"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 f</w:t>
      </w:r>
      <w:r w:rsidR="003023BC" w:rsidRPr="00D2075F">
        <w:rPr>
          <w:rFonts w:ascii="Times New Roman" w:hAnsi="Times New Roman" w:cs="Times New Roman"/>
          <w:sz w:val="24"/>
          <w:szCs w:val="24"/>
          <w:lang w:val="en-GB"/>
        </w:rPr>
        <w:t xml:space="preserve">ourth industrial revolution </w:t>
      </w:r>
      <w:r w:rsidRPr="00D2075F">
        <w:rPr>
          <w:rFonts w:ascii="Times New Roman" w:hAnsi="Times New Roman" w:cs="Times New Roman"/>
          <w:sz w:val="24"/>
          <w:szCs w:val="24"/>
          <w:lang w:val="en-GB"/>
        </w:rPr>
        <w:t>is changing the</w:t>
      </w:r>
      <w:r w:rsidRPr="009D1445">
        <w:rPr>
          <w:rFonts w:ascii="Times New Roman" w:hAnsi="Times New Roman" w:cs="Times New Roman"/>
          <w:sz w:val="24"/>
          <w:szCs w:val="24"/>
          <w:lang w:val="en-GB"/>
        </w:rPr>
        <w:t xml:space="preserve"> nature of work and the </w:t>
      </w:r>
      <w:r w:rsidR="00B50CAA" w:rsidRPr="009D1445">
        <w:rPr>
          <w:rFonts w:ascii="Times New Roman" w:hAnsi="Times New Roman" w:cs="Times New Roman"/>
          <w:sz w:val="24"/>
          <w:szCs w:val="24"/>
          <w:lang w:val="en-GB"/>
        </w:rPr>
        <w:t>patterns of employment.</w:t>
      </w:r>
      <w:r w:rsidR="00B50CAA" w:rsidRPr="00D2075F">
        <w:rPr>
          <w:rFonts w:ascii="Times New Roman" w:hAnsi="Times New Roman" w:cs="Times New Roman"/>
          <w:sz w:val="24"/>
          <w:szCs w:val="24"/>
          <w:lang w:val="en-GB"/>
        </w:rPr>
        <w:t xml:space="preserve"> </w:t>
      </w:r>
      <w:r w:rsidR="008F409E" w:rsidRPr="00D2075F">
        <w:rPr>
          <w:rFonts w:ascii="Times New Roman" w:hAnsi="Times New Roman" w:cs="Times New Roman"/>
          <w:sz w:val="24"/>
          <w:szCs w:val="24"/>
          <w:lang w:val="en-GB"/>
        </w:rPr>
        <w:t>Trends are often ambiguous, but the main trends i</w:t>
      </w:r>
      <w:r w:rsidR="009D1445">
        <w:rPr>
          <w:rFonts w:ascii="Times New Roman" w:hAnsi="Times New Roman" w:cs="Times New Roman"/>
          <w:sz w:val="24"/>
          <w:szCs w:val="24"/>
          <w:lang w:val="en-GB"/>
        </w:rPr>
        <w:t>n the industrialised world seem</w:t>
      </w:r>
      <w:r w:rsidR="008F409E" w:rsidRPr="00D2075F">
        <w:rPr>
          <w:rFonts w:ascii="Times New Roman" w:hAnsi="Times New Roman" w:cs="Times New Roman"/>
          <w:sz w:val="24"/>
          <w:szCs w:val="24"/>
          <w:lang w:val="en-GB"/>
        </w:rPr>
        <w:t xml:space="preserve"> to be that there is generally less job creation, more on demand work,</w:t>
      </w:r>
      <w:r w:rsidR="00B50CAA" w:rsidRPr="00D2075F">
        <w:rPr>
          <w:rFonts w:ascii="Times New Roman" w:hAnsi="Times New Roman" w:cs="Times New Roman"/>
          <w:sz w:val="24"/>
          <w:szCs w:val="24"/>
          <w:lang w:val="en-GB"/>
        </w:rPr>
        <w:t xml:space="preserve"> fewer stable full-time jobs, especially i</w:t>
      </w:r>
      <w:r w:rsidR="008F409E" w:rsidRPr="00D2075F">
        <w:rPr>
          <w:rFonts w:ascii="Times New Roman" w:hAnsi="Times New Roman" w:cs="Times New Roman"/>
          <w:sz w:val="24"/>
          <w:szCs w:val="24"/>
          <w:lang w:val="en-GB"/>
        </w:rPr>
        <w:t xml:space="preserve">n fields that can be automated and </w:t>
      </w:r>
      <w:r w:rsidR="00B50CAA" w:rsidRPr="00D2075F">
        <w:rPr>
          <w:rFonts w:ascii="Times New Roman" w:hAnsi="Times New Roman" w:cs="Times New Roman"/>
          <w:sz w:val="24"/>
          <w:szCs w:val="24"/>
          <w:lang w:val="en-GB"/>
        </w:rPr>
        <w:t>less direct link</w:t>
      </w:r>
      <w:r w:rsidR="008F409E" w:rsidRPr="00D2075F">
        <w:rPr>
          <w:rFonts w:ascii="Times New Roman" w:hAnsi="Times New Roman" w:cs="Times New Roman"/>
          <w:sz w:val="24"/>
          <w:szCs w:val="24"/>
          <w:lang w:val="en-GB"/>
        </w:rPr>
        <w:t>s</w:t>
      </w:r>
      <w:r w:rsidR="00B50CAA" w:rsidRPr="00D2075F">
        <w:rPr>
          <w:rFonts w:ascii="Times New Roman" w:hAnsi="Times New Roman" w:cs="Times New Roman"/>
          <w:sz w:val="24"/>
          <w:szCs w:val="24"/>
          <w:lang w:val="en-GB"/>
        </w:rPr>
        <w:t xml:space="preserve"> between types of education and types of employment. </w:t>
      </w:r>
    </w:p>
    <w:p w14:paraId="3BA932B3" w14:textId="77777777" w:rsidR="008D5282" w:rsidRPr="00D2075F" w:rsidRDefault="008D5282" w:rsidP="00FF70A0">
      <w:pPr>
        <w:pStyle w:val="Ingenafstand"/>
        <w:spacing w:line="276" w:lineRule="auto"/>
        <w:rPr>
          <w:rFonts w:ascii="Times New Roman" w:hAnsi="Times New Roman" w:cs="Times New Roman"/>
          <w:sz w:val="24"/>
          <w:szCs w:val="24"/>
          <w:lang w:val="en-GB"/>
        </w:rPr>
      </w:pPr>
    </w:p>
    <w:p w14:paraId="650ADD3C" w14:textId="77777777" w:rsidR="00EC6FC8" w:rsidRPr="00D2075F" w:rsidRDefault="00EC6FC8"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An important factor is how much automation and robot work will substitute for labour. </w:t>
      </w:r>
      <w:r w:rsidR="00D02DB6" w:rsidRPr="00D2075F">
        <w:rPr>
          <w:rFonts w:ascii="Times New Roman" w:hAnsi="Times New Roman" w:cs="Times New Roman"/>
          <w:sz w:val="24"/>
          <w:szCs w:val="24"/>
          <w:lang w:val="en-GB"/>
        </w:rPr>
        <w:t xml:space="preserve">This is debated among economists and other social scientists. There is no doubt that employment in some types of jobs will be dramatically reduced, the question is rather if employment other types of jobs will increase sufficiently to compensate for this.  </w:t>
      </w:r>
    </w:p>
    <w:p w14:paraId="6CD62953" w14:textId="77777777" w:rsidR="00EC6FC8" w:rsidRPr="00D2075F" w:rsidRDefault="00EC6FC8" w:rsidP="00FF70A0">
      <w:pPr>
        <w:pStyle w:val="Ingenafstand"/>
        <w:spacing w:line="276" w:lineRule="auto"/>
        <w:rPr>
          <w:rFonts w:ascii="Times New Roman" w:hAnsi="Times New Roman" w:cs="Times New Roman"/>
          <w:sz w:val="24"/>
          <w:szCs w:val="24"/>
          <w:lang w:val="en-GB"/>
        </w:rPr>
      </w:pPr>
    </w:p>
    <w:p w14:paraId="6EFC4FE2" w14:textId="1DE631C1" w:rsidR="00EC6FC8" w:rsidRPr="00D2075F" w:rsidRDefault="00B82466" w:rsidP="00FF70A0">
      <w:pPr>
        <w:pStyle w:val="Ingenafstand"/>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Two researchers from the University of Oxford have tried to estimate</w:t>
      </w:r>
      <w:r w:rsidR="00EC6FC8" w:rsidRPr="00D2075F">
        <w:rPr>
          <w:rFonts w:ascii="Times New Roman" w:hAnsi="Times New Roman" w:cs="Times New Roman"/>
          <w:sz w:val="24"/>
          <w:szCs w:val="24"/>
          <w:lang w:val="en-GB"/>
        </w:rPr>
        <w:t xml:space="preserve"> which profe</w:t>
      </w:r>
      <w:r w:rsidR="003023BC" w:rsidRPr="00D2075F">
        <w:rPr>
          <w:rFonts w:ascii="Times New Roman" w:hAnsi="Times New Roman" w:cs="Times New Roman"/>
          <w:sz w:val="24"/>
          <w:szCs w:val="24"/>
          <w:lang w:val="en-GB"/>
        </w:rPr>
        <w:t>ssions are most and least probable to be replaced by robots</w:t>
      </w:r>
      <w:r>
        <w:rPr>
          <w:rFonts w:ascii="Times New Roman" w:hAnsi="Times New Roman" w:cs="Times New Roman"/>
          <w:sz w:val="24"/>
          <w:szCs w:val="24"/>
          <w:lang w:val="en-GB"/>
        </w:rPr>
        <w:t>. Here are some examples of jobs most and least likely to be automated (Frey &amp; Osborne 2013, p. 57 ff.)</w:t>
      </w:r>
      <w:r w:rsidR="008F3A79">
        <w:rPr>
          <w:rFonts w:ascii="Times New Roman" w:hAnsi="Times New Roman" w:cs="Times New Roman"/>
          <w:sz w:val="24"/>
          <w:szCs w:val="24"/>
          <w:lang w:val="en-GB"/>
        </w:rPr>
        <w:t>.</w:t>
      </w:r>
    </w:p>
    <w:p w14:paraId="60917F52" w14:textId="77777777" w:rsidR="00D02DB6" w:rsidRPr="00D2075F" w:rsidRDefault="00D02DB6" w:rsidP="00FF70A0">
      <w:pPr>
        <w:pStyle w:val="Ingenafstand"/>
        <w:spacing w:line="276" w:lineRule="auto"/>
        <w:rPr>
          <w:rFonts w:ascii="Times New Roman" w:hAnsi="Times New Roman" w:cs="Times New Roman"/>
          <w:sz w:val="24"/>
          <w:szCs w:val="24"/>
          <w:lang w:val="en-GB"/>
        </w:rPr>
      </w:pPr>
    </w:p>
    <w:p w14:paraId="48CE4E1F" w14:textId="77777777" w:rsidR="00EC6FC8" w:rsidRPr="00D2075F" w:rsidRDefault="003023BC"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Most prone to automation</w:t>
      </w:r>
      <w:r w:rsidR="00EC6FC8" w:rsidRPr="00D2075F">
        <w:rPr>
          <w:rFonts w:ascii="Times New Roman" w:hAnsi="Times New Roman" w:cs="Times New Roman"/>
          <w:sz w:val="24"/>
          <w:szCs w:val="24"/>
          <w:lang w:val="en-GB"/>
        </w:rPr>
        <w:t xml:space="preserve">: </w:t>
      </w:r>
    </w:p>
    <w:p w14:paraId="2D97D33B" w14:textId="77777777" w:rsidR="00EC6FC8" w:rsidRPr="00D2075F" w:rsidRDefault="00EC6FC8"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Telemarketers, 0.99</w:t>
      </w:r>
    </w:p>
    <w:p w14:paraId="348F3B5A" w14:textId="77777777" w:rsidR="00EC6FC8" w:rsidRPr="00D2075F" w:rsidRDefault="00EC6FC8"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Legal secretaries, 0.98</w:t>
      </w:r>
    </w:p>
    <w:p w14:paraId="75E4B905" w14:textId="77777777" w:rsidR="00EC6FC8" w:rsidRPr="00D2075F" w:rsidRDefault="00EC6FC8"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Hosts and hostesses, restaurants, lounge and coffee shops, 0.97</w:t>
      </w:r>
    </w:p>
    <w:p w14:paraId="629AE009" w14:textId="77777777" w:rsidR="00EC6FC8" w:rsidRPr="00D2075F" w:rsidRDefault="00EC6FC8"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Secretaries and administrative assistants, except legal, medical and executive, 0.96</w:t>
      </w:r>
    </w:p>
    <w:p w14:paraId="6A91B6C6" w14:textId="77777777" w:rsidR="00A54399" w:rsidRPr="00D2075F" w:rsidRDefault="00A54399" w:rsidP="00FF70A0">
      <w:pPr>
        <w:pStyle w:val="Ingenafstand"/>
        <w:spacing w:line="276" w:lineRule="auto"/>
        <w:rPr>
          <w:rFonts w:ascii="Times New Roman" w:hAnsi="Times New Roman" w:cs="Times New Roman"/>
          <w:sz w:val="24"/>
          <w:szCs w:val="24"/>
          <w:lang w:val="en-GB"/>
        </w:rPr>
      </w:pPr>
    </w:p>
    <w:p w14:paraId="731DAD48" w14:textId="77777777" w:rsidR="00EC6FC8" w:rsidRPr="00D2075F" w:rsidRDefault="003023BC"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L</w:t>
      </w:r>
      <w:r w:rsidR="00EC6FC8" w:rsidRPr="00D2075F">
        <w:rPr>
          <w:rFonts w:ascii="Times New Roman" w:hAnsi="Times New Roman" w:cs="Times New Roman"/>
          <w:sz w:val="24"/>
          <w:szCs w:val="24"/>
          <w:lang w:val="en-GB"/>
        </w:rPr>
        <w:t xml:space="preserve">east prone </w:t>
      </w:r>
      <w:r w:rsidRPr="00D2075F">
        <w:rPr>
          <w:rFonts w:ascii="Times New Roman" w:hAnsi="Times New Roman" w:cs="Times New Roman"/>
          <w:sz w:val="24"/>
          <w:szCs w:val="24"/>
          <w:lang w:val="en-GB"/>
        </w:rPr>
        <w:t>to automation</w:t>
      </w:r>
      <w:r w:rsidR="00EC6FC8" w:rsidRPr="00D2075F">
        <w:rPr>
          <w:rFonts w:ascii="Times New Roman" w:hAnsi="Times New Roman" w:cs="Times New Roman"/>
          <w:sz w:val="24"/>
          <w:szCs w:val="24"/>
          <w:lang w:val="en-GB"/>
        </w:rPr>
        <w:t>:</w:t>
      </w:r>
    </w:p>
    <w:p w14:paraId="548D9DD0" w14:textId="77777777" w:rsidR="00EC6FC8" w:rsidRPr="00D2075F" w:rsidRDefault="00EC6FC8"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Physicians and surgeons, 0.0042</w:t>
      </w:r>
    </w:p>
    <w:p w14:paraId="57EC1BBD" w14:textId="77777777" w:rsidR="00EC6FC8" w:rsidRPr="00D2075F" w:rsidRDefault="00EC6FC8"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Psychologists, 0.0043</w:t>
      </w:r>
    </w:p>
    <w:p w14:paraId="17F10013" w14:textId="77777777" w:rsidR="00EC6FC8" w:rsidRPr="00D2075F" w:rsidRDefault="00EC6FC8"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Human resource managers, 0.0055</w:t>
      </w:r>
    </w:p>
    <w:p w14:paraId="139C8749" w14:textId="77777777" w:rsidR="00EC6FC8" w:rsidRPr="00D2075F" w:rsidRDefault="00EC6FC8" w:rsidP="00FF70A0">
      <w:pPr>
        <w:pStyle w:val="Ingenafstand"/>
        <w:numPr>
          <w:ilvl w:val="0"/>
          <w:numId w:val="6"/>
        </w:numPr>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Anthropologists and archaeologists, 0.0077 </w:t>
      </w:r>
    </w:p>
    <w:p w14:paraId="76FEBFB4" w14:textId="77777777" w:rsidR="00EC6FC8" w:rsidRPr="00D2075F" w:rsidRDefault="00EC6FC8" w:rsidP="00FF70A0">
      <w:pPr>
        <w:pStyle w:val="Ingenafstand"/>
        <w:spacing w:line="276" w:lineRule="auto"/>
        <w:rPr>
          <w:rFonts w:ascii="Times New Roman" w:hAnsi="Times New Roman" w:cs="Times New Roman"/>
          <w:sz w:val="24"/>
          <w:szCs w:val="24"/>
          <w:lang w:val="en-GB"/>
        </w:rPr>
      </w:pPr>
    </w:p>
    <w:p w14:paraId="260D4179" w14:textId="45D5F049" w:rsidR="00EC6FC8" w:rsidRPr="00D2075F" w:rsidRDefault="008F409E"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The overall </w:t>
      </w:r>
      <w:r w:rsidR="00D02DB6" w:rsidRPr="00D2075F">
        <w:rPr>
          <w:rFonts w:ascii="Times New Roman" w:hAnsi="Times New Roman" w:cs="Times New Roman"/>
          <w:sz w:val="24"/>
          <w:szCs w:val="24"/>
          <w:lang w:val="en-GB"/>
        </w:rPr>
        <w:t>picture seems to be that the fourth</w:t>
      </w:r>
      <w:r w:rsidR="00EC6FC8" w:rsidRPr="00D2075F">
        <w:rPr>
          <w:rFonts w:ascii="Times New Roman" w:hAnsi="Times New Roman" w:cs="Times New Roman"/>
          <w:sz w:val="24"/>
          <w:szCs w:val="24"/>
          <w:lang w:val="en-GB"/>
        </w:rPr>
        <w:t xml:space="preserve"> in</w:t>
      </w:r>
      <w:r w:rsidRPr="00D2075F">
        <w:rPr>
          <w:rFonts w:ascii="Times New Roman" w:hAnsi="Times New Roman" w:cs="Times New Roman"/>
          <w:sz w:val="24"/>
          <w:szCs w:val="24"/>
          <w:lang w:val="en-GB"/>
        </w:rPr>
        <w:t xml:space="preserve">dustrial revolution is </w:t>
      </w:r>
      <w:r w:rsidR="00EC6FC8" w:rsidRPr="00D2075F">
        <w:rPr>
          <w:rFonts w:ascii="Times New Roman" w:hAnsi="Times New Roman" w:cs="Times New Roman"/>
          <w:sz w:val="24"/>
          <w:szCs w:val="24"/>
          <w:lang w:val="en-GB"/>
        </w:rPr>
        <w:t xml:space="preserve">creating fewer jobs in new industries than previous revolutions. </w:t>
      </w:r>
      <w:r w:rsidR="00D02DB6" w:rsidRPr="00D2075F">
        <w:rPr>
          <w:rFonts w:ascii="Times New Roman" w:hAnsi="Times New Roman" w:cs="Times New Roman"/>
          <w:sz w:val="24"/>
          <w:szCs w:val="24"/>
          <w:lang w:val="en-GB"/>
        </w:rPr>
        <w:t>Also the character of e</w:t>
      </w:r>
      <w:r w:rsidR="00E742D5" w:rsidRPr="00D2075F">
        <w:rPr>
          <w:rFonts w:ascii="Times New Roman" w:hAnsi="Times New Roman" w:cs="Times New Roman"/>
          <w:sz w:val="24"/>
          <w:szCs w:val="24"/>
          <w:lang w:val="en-GB"/>
        </w:rPr>
        <w:t xml:space="preserve">mployment seems to be changing, because of business models as well as new technology, </w:t>
      </w:r>
      <w:r w:rsidR="00D02DB6" w:rsidRPr="00D2075F">
        <w:rPr>
          <w:rFonts w:ascii="Times New Roman" w:hAnsi="Times New Roman" w:cs="Times New Roman"/>
          <w:sz w:val="24"/>
          <w:szCs w:val="24"/>
          <w:lang w:val="en-GB"/>
        </w:rPr>
        <w:t xml:space="preserve">towards fewer stable full-time jobs and </w:t>
      </w:r>
      <w:r w:rsidR="00EC6FC8" w:rsidRPr="00D2075F">
        <w:rPr>
          <w:rFonts w:ascii="Times New Roman" w:hAnsi="Times New Roman" w:cs="Times New Roman"/>
          <w:sz w:val="24"/>
          <w:szCs w:val="24"/>
          <w:lang w:val="en-GB"/>
        </w:rPr>
        <w:t>more independent work</w:t>
      </w:r>
      <w:r w:rsidR="00A54399" w:rsidRPr="00D2075F">
        <w:rPr>
          <w:rFonts w:ascii="Times New Roman" w:hAnsi="Times New Roman" w:cs="Times New Roman"/>
          <w:sz w:val="24"/>
          <w:szCs w:val="24"/>
          <w:lang w:val="en-GB"/>
        </w:rPr>
        <w:t>ers performing specific tasks. Many digital platform business</w:t>
      </w:r>
      <w:r w:rsidR="008F3A79">
        <w:rPr>
          <w:rFonts w:ascii="Times New Roman" w:hAnsi="Times New Roman" w:cs="Times New Roman"/>
          <w:sz w:val="24"/>
          <w:szCs w:val="24"/>
          <w:lang w:val="en-GB"/>
        </w:rPr>
        <w:t>es</w:t>
      </w:r>
      <w:r w:rsidR="00A54399" w:rsidRPr="00D2075F">
        <w:rPr>
          <w:rFonts w:ascii="Times New Roman" w:hAnsi="Times New Roman" w:cs="Times New Roman"/>
          <w:sz w:val="24"/>
          <w:szCs w:val="24"/>
          <w:lang w:val="en-GB"/>
        </w:rPr>
        <w:t xml:space="preserve"> </w:t>
      </w:r>
      <w:r w:rsidR="00EC6FC8" w:rsidRPr="00D2075F">
        <w:rPr>
          <w:rFonts w:ascii="Times New Roman" w:hAnsi="Times New Roman" w:cs="Times New Roman"/>
          <w:sz w:val="24"/>
          <w:szCs w:val="24"/>
          <w:lang w:val="en-GB"/>
        </w:rPr>
        <w:t>cla</w:t>
      </w:r>
      <w:r w:rsidR="00A54399" w:rsidRPr="00D2075F">
        <w:rPr>
          <w:rFonts w:ascii="Times New Roman" w:hAnsi="Times New Roman" w:cs="Times New Roman"/>
          <w:sz w:val="24"/>
          <w:szCs w:val="24"/>
          <w:lang w:val="en-GB"/>
        </w:rPr>
        <w:t xml:space="preserve">ssify workers as self-employed, so businesses </w:t>
      </w:r>
      <w:r w:rsidR="001C455D" w:rsidRPr="00D2075F">
        <w:rPr>
          <w:rFonts w:ascii="Times New Roman" w:hAnsi="Times New Roman" w:cs="Times New Roman"/>
          <w:sz w:val="24"/>
          <w:szCs w:val="24"/>
          <w:lang w:val="en-GB"/>
        </w:rPr>
        <w:t xml:space="preserve">are </w:t>
      </w:r>
      <w:r w:rsidR="00EC6FC8" w:rsidRPr="00D2075F">
        <w:rPr>
          <w:rFonts w:ascii="Times New Roman" w:hAnsi="Times New Roman" w:cs="Times New Roman"/>
          <w:sz w:val="24"/>
          <w:szCs w:val="24"/>
          <w:lang w:val="en-GB"/>
        </w:rPr>
        <w:t>free of the requirement to pay minimum wage, emp</w:t>
      </w:r>
      <w:r w:rsidR="00A54399" w:rsidRPr="00D2075F">
        <w:rPr>
          <w:rFonts w:ascii="Times New Roman" w:hAnsi="Times New Roman" w:cs="Times New Roman"/>
          <w:sz w:val="24"/>
          <w:szCs w:val="24"/>
          <w:lang w:val="en-GB"/>
        </w:rPr>
        <w:t>loyer taxes and social benefits. This means that l</w:t>
      </w:r>
      <w:r w:rsidR="00EC6FC8" w:rsidRPr="00D2075F">
        <w:rPr>
          <w:rFonts w:ascii="Times New Roman" w:hAnsi="Times New Roman" w:cs="Times New Roman"/>
          <w:sz w:val="24"/>
          <w:szCs w:val="24"/>
          <w:lang w:val="en-GB"/>
        </w:rPr>
        <w:t>evels of fragmentation, isolation</w:t>
      </w:r>
      <w:r w:rsidR="00A54399" w:rsidRPr="00D2075F">
        <w:rPr>
          <w:rFonts w:ascii="Times New Roman" w:hAnsi="Times New Roman" w:cs="Times New Roman"/>
          <w:sz w:val="24"/>
          <w:szCs w:val="24"/>
          <w:lang w:val="en-GB"/>
        </w:rPr>
        <w:t xml:space="preserve"> and exclusion increase</w:t>
      </w:r>
      <w:r w:rsidR="00E742D5" w:rsidRPr="00D2075F">
        <w:rPr>
          <w:rFonts w:ascii="Times New Roman" w:hAnsi="Times New Roman" w:cs="Times New Roman"/>
          <w:sz w:val="24"/>
          <w:szCs w:val="24"/>
          <w:lang w:val="en-GB"/>
        </w:rPr>
        <w:t xml:space="preserve">. </w:t>
      </w:r>
      <w:r w:rsidR="00A54399" w:rsidRPr="00D2075F">
        <w:rPr>
          <w:rFonts w:ascii="Times New Roman" w:hAnsi="Times New Roman" w:cs="Times New Roman"/>
          <w:sz w:val="24"/>
          <w:szCs w:val="24"/>
          <w:lang w:val="en-GB"/>
        </w:rPr>
        <w:t>T</w:t>
      </w:r>
      <w:r w:rsidR="00DB54AD">
        <w:rPr>
          <w:rFonts w:ascii="Times New Roman" w:hAnsi="Times New Roman" w:cs="Times New Roman"/>
          <w:sz w:val="24"/>
          <w:szCs w:val="24"/>
          <w:lang w:val="en-GB"/>
        </w:rPr>
        <w:t xml:space="preserve">he concept of the </w:t>
      </w:r>
      <w:r w:rsidR="008F3A79">
        <w:rPr>
          <w:rFonts w:ascii="Times New Roman" w:hAnsi="Times New Roman" w:cs="Times New Roman"/>
          <w:sz w:val="24"/>
          <w:szCs w:val="24"/>
          <w:lang w:val="en-GB"/>
        </w:rPr>
        <w:t>‘</w:t>
      </w:r>
      <w:r w:rsidR="00DB54AD">
        <w:rPr>
          <w:rFonts w:ascii="Times New Roman" w:hAnsi="Times New Roman" w:cs="Times New Roman"/>
          <w:sz w:val="24"/>
          <w:szCs w:val="24"/>
          <w:lang w:val="en-GB"/>
        </w:rPr>
        <w:t>precariat</w:t>
      </w:r>
      <w:r w:rsidR="008F3A79">
        <w:rPr>
          <w:rFonts w:ascii="Times New Roman" w:hAnsi="Times New Roman" w:cs="Times New Roman"/>
          <w:sz w:val="24"/>
          <w:szCs w:val="24"/>
          <w:lang w:val="en-GB"/>
        </w:rPr>
        <w:t>’</w:t>
      </w:r>
      <w:r w:rsidR="00DB54AD">
        <w:rPr>
          <w:rFonts w:ascii="Times New Roman" w:hAnsi="Times New Roman" w:cs="Times New Roman"/>
          <w:sz w:val="24"/>
          <w:szCs w:val="24"/>
          <w:lang w:val="en-GB"/>
        </w:rPr>
        <w:t xml:space="preserve"> (Standing, 2011</w:t>
      </w:r>
      <w:r w:rsidR="00A54399" w:rsidRPr="00D2075F">
        <w:rPr>
          <w:rFonts w:ascii="Times New Roman" w:hAnsi="Times New Roman" w:cs="Times New Roman"/>
          <w:sz w:val="24"/>
          <w:szCs w:val="24"/>
          <w:lang w:val="en-GB"/>
        </w:rPr>
        <w:t xml:space="preserve">), a new social class living without predictability and security, is an attempt to describe this development. </w:t>
      </w:r>
      <w:r w:rsidR="00974BB3" w:rsidRPr="00D2075F">
        <w:rPr>
          <w:rFonts w:ascii="Times New Roman" w:hAnsi="Times New Roman" w:cs="Times New Roman"/>
          <w:sz w:val="24"/>
          <w:szCs w:val="24"/>
          <w:lang w:val="en-GB"/>
        </w:rPr>
        <w:t xml:space="preserve">Klaus </w:t>
      </w:r>
      <w:r w:rsidR="00E742D5" w:rsidRPr="00D2075F">
        <w:rPr>
          <w:rFonts w:ascii="Times New Roman" w:hAnsi="Times New Roman" w:cs="Times New Roman"/>
          <w:sz w:val="24"/>
          <w:szCs w:val="24"/>
          <w:lang w:val="en-GB"/>
        </w:rPr>
        <w:t xml:space="preserve">Schwab </w:t>
      </w:r>
      <w:r w:rsidR="009D1445">
        <w:rPr>
          <w:rFonts w:ascii="Times New Roman" w:hAnsi="Times New Roman" w:cs="Times New Roman"/>
          <w:sz w:val="24"/>
          <w:szCs w:val="24"/>
          <w:lang w:val="en-GB"/>
        </w:rPr>
        <w:t xml:space="preserve">from the World Economic Forum </w:t>
      </w:r>
      <w:r w:rsidR="00974BB3" w:rsidRPr="00D2075F">
        <w:rPr>
          <w:rFonts w:ascii="Times New Roman" w:hAnsi="Times New Roman" w:cs="Times New Roman"/>
          <w:sz w:val="24"/>
          <w:szCs w:val="24"/>
          <w:lang w:val="en-GB"/>
        </w:rPr>
        <w:t xml:space="preserve">is enthusiastic about the fourth industrial revolution, but he </w:t>
      </w:r>
      <w:r w:rsidR="006F79B4">
        <w:rPr>
          <w:rFonts w:ascii="Times New Roman" w:hAnsi="Times New Roman" w:cs="Times New Roman"/>
          <w:sz w:val="24"/>
          <w:szCs w:val="24"/>
          <w:lang w:val="en-GB"/>
        </w:rPr>
        <w:t xml:space="preserve">strongly </w:t>
      </w:r>
      <w:r w:rsidR="00E742D5" w:rsidRPr="00D2075F">
        <w:rPr>
          <w:rFonts w:ascii="Times New Roman" w:hAnsi="Times New Roman" w:cs="Times New Roman"/>
          <w:sz w:val="24"/>
          <w:szCs w:val="24"/>
          <w:lang w:val="en-GB"/>
        </w:rPr>
        <w:t>argues that i</w:t>
      </w:r>
      <w:r w:rsidR="00EC6FC8" w:rsidRPr="00D2075F">
        <w:rPr>
          <w:rFonts w:ascii="Times New Roman" w:hAnsi="Times New Roman" w:cs="Times New Roman"/>
          <w:sz w:val="24"/>
          <w:szCs w:val="24"/>
          <w:lang w:val="en-GB"/>
        </w:rPr>
        <w:t xml:space="preserve">t is necessary to limit the downside of the </w:t>
      </w:r>
      <w:r w:rsidR="00974BB3" w:rsidRPr="00D2075F">
        <w:rPr>
          <w:rFonts w:ascii="Times New Roman" w:hAnsi="Times New Roman" w:cs="Times New Roman"/>
          <w:sz w:val="24"/>
          <w:szCs w:val="24"/>
          <w:lang w:val="en-GB"/>
        </w:rPr>
        <w:t>‘</w:t>
      </w:r>
      <w:r w:rsidR="00EC6FC8" w:rsidRPr="00D2075F">
        <w:rPr>
          <w:rFonts w:ascii="Times New Roman" w:hAnsi="Times New Roman" w:cs="Times New Roman"/>
          <w:sz w:val="24"/>
          <w:szCs w:val="24"/>
          <w:lang w:val="en-GB"/>
        </w:rPr>
        <w:t>human cloud</w:t>
      </w:r>
      <w:r w:rsidR="00974BB3" w:rsidRPr="00D2075F">
        <w:rPr>
          <w:rFonts w:ascii="Times New Roman" w:hAnsi="Times New Roman" w:cs="Times New Roman"/>
          <w:sz w:val="24"/>
          <w:szCs w:val="24"/>
          <w:lang w:val="en-GB"/>
        </w:rPr>
        <w:t>’</w:t>
      </w:r>
      <w:r w:rsidR="00EC6FC8" w:rsidRPr="00D2075F">
        <w:rPr>
          <w:rFonts w:ascii="Times New Roman" w:hAnsi="Times New Roman" w:cs="Times New Roman"/>
          <w:sz w:val="24"/>
          <w:szCs w:val="24"/>
          <w:lang w:val="en-GB"/>
        </w:rPr>
        <w:t xml:space="preserve"> while still allowing the labour market to grow and people to work in different ways. </w:t>
      </w:r>
    </w:p>
    <w:p w14:paraId="659573C8" w14:textId="77777777" w:rsidR="001C1067" w:rsidRPr="00D2075F" w:rsidRDefault="001C1067" w:rsidP="00FF70A0">
      <w:pPr>
        <w:pStyle w:val="Ingenafstand"/>
        <w:spacing w:line="276" w:lineRule="auto"/>
        <w:rPr>
          <w:rFonts w:ascii="Times New Roman" w:hAnsi="Times New Roman" w:cs="Times New Roman"/>
          <w:sz w:val="24"/>
          <w:szCs w:val="24"/>
          <w:lang w:val="en-GB"/>
        </w:rPr>
      </w:pPr>
    </w:p>
    <w:p w14:paraId="31879BAB" w14:textId="77777777" w:rsidR="007E5654" w:rsidRPr="00D2075F" w:rsidRDefault="007E5654" w:rsidP="00FF70A0">
      <w:pPr>
        <w:pStyle w:val="Ingenafstand"/>
        <w:spacing w:line="276" w:lineRule="auto"/>
        <w:rPr>
          <w:rFonts w:ascii="Times New Roman" w:hAnsi="Times New Roman" w:cs="Times New Roman"/>
          <w:b/>
          <w:sz w:val="24"/>
          <w:szCs w:val="24"/>
          <w:lang w:val="en-GB"/>
        </w:rPr>
      </w:pPr>
      <w:r w:rsidRPr="00D2075F">
        <w:rPr>
          <w:rFonts w:ascii="Times New Roman" w:hAnsi="Times New Roman" w:cs="Times New Roman"/>
          <w:b/>
          <w:sz w:val="24"/>
          <w:szCs w:val="24"/>
          <w:lang w:val="en-GB"/>
        </w:rPr>
        <w:t>3. Work and learning</w:t>
      </w:r>
    </w:p>
    <w:p w14:paraId="3A6BCB0F" w14:textId="3B70017A" w:rsidR="00B01166" w:rsidRPr="00D2075F" w:rsidRDefault="00263E27"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While some important new technologies are emerging, the economic and societal character of this ‘revolution’ is not </w:t>
      </w:r>
      <w:r w:rsidR="00D52DA8" w:rsidRPr="00D2075F">
        <w:rPr>
          <w:rFonts w:ascii="Times New Roman" w:hAnsi="Times New Roman" w:cs="Times New Roman"/>
          <w:sz w:val="24"/>
          <w:szCs w:val="24"/>
          <w:lang w:val="en-GB"/>
        </w:rPr>
        <w:t>revolutionary;</w:t>
      </w:r>
      <w:r w:rsidRPr="00D2075F">
        <w:rPr>
          <w:rFonts w:ascii="Times New Roman" w:hAnsi="Times New Roman" w:cs="Times New Roman"/>
          <w:sz w:val="24"/>
          <w:szCs w:val="24"/>
          <w:lang w:val="en-GB"/>
        </w:rPr>
        <w:t xml:space="preserve"> it is rather a continuation of a development over several decades where knowledge, innovation and learning have emerged as key elements in </w:t>
      </w:r>
      <w:r w:rsidR="007E5654" w:rsidRPr="00D2075F">
        <w:rPr>
          <w:rFonts w:ascii="Times New Roman" w:hAnsi="Times New Roman" w:cs="Times New Roman"/>
          <w:sz w:val="24"/>
          <w:szCs w:val="24"/>
          <w:lang w:val="en-GB"/>
        </w:rPr>
        <w:t>the economy. My Aalborg colleagu</w:t>
      </w:r>
      <w:r w:rsidRPr="00D2075F">
        <w:rPr>
          <w:rFonts w:ascii="Times New Roman" w:hAnsi="Times New Roman" w:cs="Times New Roman"/>
          <w:sz w:val="24"/>
          <w:szCs w:val="24"/>
          <w:lang w:val="en-GB"/>
        </w:rPr>
        <w:t>e Bengt-Ake Lundvall has ca</w:t>
      </w:r>
      <w:r w:rsidR="007E5654" w:rsidRPr="00D2075F">
        <w:rPr>
          <w:rFonts w:ascii="Times New Roman" w:hAnsi="Times New Roman" w:cs="Times New Roman"/>
          <w:sz w:val="24"/>
          <w:szCs w:val="24"/>
          <w:lang w:val="en-GB"/>
        </w:rPr>
        <w:t xml:space="preserve">lled this </w:t>
      </w:r>
      <w:r w:rsidR="007E5654" w:rsidRPr="00D2075F">
        <w:rPr>
          <w:rFonts w:ascii="Times New Roman" w:hAnsi="Times New Roman" w:cs="Times New Roman"/>
          <w:i/>
          <w:sz w:val="24"/>
          <w:szCs w:val="24"/>
          <w:lang w:val="en-GB"/>
        </w:rPr>
        <w:t>the learning economy</w:t>
      </w:r>
      <w:r w:rsidR="00DB54AD">
        <w:rPr>
          <w:rFonts w:ascii="Times New Roman" w:hAnsi="Times New Roman" w:cs="Times New Roman"/>
          <w:i/>
          <w:sz w:val="24"/>
          <w:szCs w:val="24"/>
          <w:lang w:val="en-GB"/>
        </w:rPr>
        <w:t xml:space="preserve"> </w:t>
      </w:r>
      <w:r w:rsidR="00DB54AD">
        <w:rPr>
          <w:rFonts w:ascii="Times New Roman" w:hAnsi="Times New Roman" w:cs="Times New Roman"/>
          <w:sz w:val="24"/>
          <w:szCs w:val="24"/>
          <w:lang w:val="en-GB"/>
        </w:rPr>
        <w:t xml:space="preserve">(Lundvall &amp; </w:t>
      </w:r>
      <w:r w:rsidR="00DB54AD" w:rsidRPr="00B97D7D">
        <w:rPr>
          <w:rFonts w:ascii="Times New Roman" w:hAnsi="Times New Roman" w:cs="Times New Roman"/>
          <w:sz w:val="24"/>
          <w:szCs w:val="24"/>
          <w:lang w:val="en-GB"/>
        </w:rPr>
        <w:t>Johnson</w:t>
      </w:r>
      <w:r w:rsidR="00DB54AD">
        <w:rPr>
          <w:rFonts w:ascii="Times New Roman" w:hAnsi="Times New Roman" w:cs="Times New Roman"/>
          <w:sz w:val="24"/>
          <w:szCs w:val="24"/>
          <w:lang w:val="en-GB"/>
        </w:rPr>
        <w:t xml:space="preserve">, </w:t>
      </w:r>
      <w:r w:rsidR="00DB54AD" w:rsidRPr="00B97D7D">
        <w:rPr>
          <w:rFonts w:ascii="Times New Roman" w:hAnsi="Times New Roman" w:cs="Times New Roman"/>
          <w:sz w:val="24"/>
          <w:szCs w:val="24"/>
          <w:lang w:val="en-GB"/>
        </w:rPr>
        <w:t>1994</w:t>
      </w:r>
      <w:r w:rsidR="00DB54AD">
        <w:rPr>
          <w:rFonts w:ascii="Times New Roman" w:hAnsi="Times New Roman" w:cs="Times New Roman"/>
          <w:sz w:val="24"/>
          <w:szCs w:val="24"/>
          <w:lang w:val="en-GB"/>
        </w:rPr>
        <w:t>)</w:t>
      </w:r>
      <w:r w:rsidR="00D52DA8" w:rsidRPr="00D2075F">
        <w:rPr>
          <w:rFonts w:ascii="Times New Roman" w:hAnsi="Times New Roman" w:cs="Times New Roman"/>
          <w:sz w:val="24"/>
          <w:szCs w:val="24"/>
          <w:lang w:val="en-GB"/>
        </w:rPr>
        <w:t xml:space="preserve">. The concept attempts to capture how </w:t>
      </w:r>
      <w:r w:rsidR="00B01166" w:rsidRPr="00D2075F">
        <w:rPr>
          <w:rFonts w:ascii="Times New Roman" w:hAnsi="Times New Roman" w:cs="Times New Roman"/>
          <w:sz w:val="24"/>
          <w:szCs w:val="24"/>
          <w:lang w:val="en-GB"/>
        </w:rPr>
        <w:t>acceleration in the rate of econom</w:t>
      </w:r>
      <w:r w:rsidR="00D52DA8" w:rsidRPr="00D2075F">
        <w:rPr>
          <w:rFonts w:ascii="Times New Roman" w:hAnsi="Times New Roman" w:cs="Times New Roman"/>
          <w:sz w:val="24"/>
          <w:szCs w:val="24"/>
          <w:lang w:val="en-GB"/>
        </w:rPr>
        <w:t>ic and technical change imposes</w:t>
      </w:r>
      <w:r w:rsidR="00B01166" w:rsidRPr="00D2075F">
        <w:rPr>
          <w:rFonts w:ascii="Times New Roman" w:hAnsi="Times New Roman" w:cs="Times New Roman"/>
          <w:sz w:val="24"/>
          <w:szCs w:val="24"/>
          <w:lang w:val="en-GB"/>
        </w:rPr>
        <w:t xml:space="preserve"> a strong transformation pressure on increasingly open econo</w:t>
      </w:r>
      <w:r w:rsidR="004E40A1">
        <w:rPr>
          <w:rFonts w:ascii="Times New Roman" w:hAnsi="Times New Roman" w:cs="Times New Roman"/>
          <w:sz w:val="24"/>
          <w:szCs w:val="24"/>
          <w:lang w:val="en-GB"/>
        </w:rPr>
        <w:t>mies</w:t>
      </w:r>
      <w:r w:rsidR="00B01166" w:rsidRPr="00D2075F">
        <w:rPr>
          <w:rFonts w:ascii="Times New Roman" w:hAnsi="Times New Roman" w:cs="Times New Roman"/>
          <w:sz w:val="24"/>
          <w:szCs w:val="24"/>
          <w:lang w:val="en-GB"/>
        </w:rPr>
        <w:t>. Behind the acceleration of change lie</w:t>
      </w:r>
      <w:r w:rsidR="00FB6461">
        <w:rPr>
          <w:rFonts w:ascii="Times New Roman" w:hAnsi="Times New Roman" w:cs="Times New Roman"/>
          <w:sz w:val="24"/>
          <w:szCs w:val="24"/>
          <w:lang w:val="en-GB"/>
        </w:rPr>
        <w:t>s</w:t>
      </w:r>
      <w:r w:rsidR="00B01166" w:rsidRPr="00D2075F">
        <w:rPr>
          <w:rFonts w:ascii="Times New Roman" w:hAnsi="Times New Roman" w:cs="Times New Roman"/>
          <w:sz w:val="24"/>
          <w:szCs w:val="24"/>
          <w:lang w:val="en-GB"/>
        </w:rPr>
        <w:t xml:space="preserve"> shorter product life cycles and intensified global competition as well as </w:t>
      </w:r>
      <w:r w:rsidR="007E5654" w:rsidRPr="00D2075F">
        <w:rPr>
          <w:rFonts w:ascii="Times New Roman" w:hAnsi="Times New Roman" w:cs="Times New Roman"/>
          <w:sz w:val="24"/>
          <w:szCs w:val="24"/>
          <w:lang w:val="en-GB"/>
        </w:rPr>
        <w:t xml:space="preserve">the </w:t>
      </w:r>
      <w:r w:rsidR="00B01166" w:rsidRPr="00D2075F">
        <w:rPr>
          <w:rFonts w:ascii="Times New Roman" w:hAnsi="Times New Roman" w:cs="Times New Roman"/>
          <w:sz w:val="24"/>
          <w:szCs w:val="24"/>
          <w:lang w:val="en-GB"/>
        </w:rPr>
        <w:t>politically driven deregulation of financial markets. At the level of the f</w:t>
      </w:r>
      <w:r w:rsidR="007E5654" w:rsidRPr="00D2075F">
        <w:rPr>
          <w:rFonts w:ascii="Times New Roman" w:hAnsi="Times New Roman" w:cs="Times New Roman"/>
          <w:sz w:val="24"/>
          <w:szCs w:val="24"/>
          <w:lang w:val="en-GB"/>
        </w:rPr>
        <w:t>irm</w:t>
      </w:r>
      <w:r w:rsidR="006F79B4">
        <w:rPr>
          <w:rFonts w:ascii="Times New Roman" w:hAnsi="Times New Roman" w:cs="Times New Roman"/>
          <w:sz w:val="24"/>
          <w:szCs w:val="24"/>
          <w:lang w:val="en-GB"/>
        </w:rPr>
        <w:t>,</w:t>
      </w:r>
      <w:r w:rsidR="007E5654" w:rsidRPr="00D2075F">
        <w:rPr>
          <w:rFonts w:ascii="Times New Roman" w:hAnsi="Times New Roman" w:cs="Times New Roman"/>
          <w:sz w:val="24"/>
          <w:szCs w:val="24"/>
          <w:lang w:val="en-GB"/>
        </w:rPr>
        <w:t xml:space="preserve"> this leads to </w:t>
      </w:r>
      <w:r w:rsidR="00B01166" w:rsidRPr="00D2075F">
        <w:rPr>
          <w:rFonts w:ascii="Times New Roman" w:hAnsi="Times New Roman" w:cs="Times New Roman"/>
          <w:sz w:val="24"/>
          <w:szCs w:val="24"/>
          <w:lang w:val="en-GB"/>
        </w:rPr>
        <w:t>an intensification of competition</w:t>
      </w:r>
      <w:r w:rsidR="00997288" w:rsidRPr="00D2075F">
        <w:rPr>
          <w:rFonts w:ascii="Times New Roman" w:hAnsi="Times New Roman" w:cs="Times New Roman"/>
          <w:sz w:val="24"/>
          <w:szCs w:val="24"/>
          <w:lang w:val="en-GB"/>
        </w:rPr>
        <w:t xml:space="preserve">, </w:t>
      </w:r>
      <w:r w:rsidR="006F79B4">
        <w:rPr>
          <w:rFonts w:ascii="Times New Roman" w:hAnsi="Times New Roman" w:cs="Times New Roman"/>
          <w:sz w:val="24"/>
          <w:szCs w:val="24"/>
          <w:lang w:val="en-GB"/>
        </w:rPr>
        <w:t>because</w:t>
      </w:r>
      <w:r w:rsidR="00997288" w:rsidRPr="00D2075F">
        <w:rPr>
          <w:rFonts w:ascii="Times New Roman" w:hAnsi="Times New Roman" w:cs="Times New Roman"/>
          <w:sz w:val="24"/>
          <w:szCs w:val="24"/>
          <w:lang w:val="en-GB"/>
        </w:rPr>
        <w:t xml:space="preserve"> the markets select in favour of change-oriented and innovative firms. </w:t>
      </w:r>
      <w:r w:rsidR="00B01166" w:rsidRPr="00D2075F">
        <w:rPr>
          <w:rFonts w:ascii="Times New Roman" w:hAnsi="Times New Roman" w:cs="Times New Roman"/>
          <w:sz w:val="24"/>
          <w:szCs w:val="24"/>
          <w:lang w:val="en-GB"/>
        </w:rPr>
        <w:t xml:space="preserve">At the level of the individual it is experienced as a </w:t>
      </w:r>
      <w:r w:rsidR="007E5654" w:rsidRPr="00D2075F">
        <w:rPr>
          <w:rFonts w:ascii="Times New Roman" w:hAnsi="Times New Roman" w:cs="Times New Roman"/>
          <w:sz w:val="24"/>
          <w:szCs w:val="24"/>
          <w:lang w:val="en-GB"/>
        </w:rPr>
        <w:t xml:space="preserve">permanent </w:t>
      </w:r>
      <w:r w:rsidR="00B01166" w:rsidRPr="00D2075F">
        <w:rPr>
          <w:rFonts w:ascii="Times New Roman" w:hAnsi="Times New Roman" w:cs="Times New Roman"/>
          <w:sz w:val="24"/>
          <w:szCs w:val="24"/>
          <w:lang w:val="en-GB"/>
        </w:rPr>
        <w:t>need to renew skills and competences</w:t>
      </w:r>
      <w:r w:rsidR="007E5654" w:rsidRPr="00D2075F">
        <w:rPr>
          <w:rFonts w:ascii="Times New Roman" w:hAnsi="Times New Roman" w:cs="Times New Roman"/>
          <w:sz w:val="24"/>
          <w:szCs w:val="24"/>
          <w:lang w:val="en-GB"/>
        </w:rPr>
        <w:t xml:space="preserve"> in order to remain employable</w:t>
      </w:r>
      <w:r w:rsidR="00B01166" w:rsidRPr="00D2075F">
        <w:rPr>
          <w:rFonts w:ascii="Times New Roman" w:hAnsi="Times New Roman" w:cs="Times New Roman"/>
          <w:sz w:val="24"/>
          <w:szCs w:val="24"/>
          <w:lang w:val="en-GB"/>
        </w:rPr>
        <w:t>.</w:t>
      </w:r>
    </w:p>
    <w:p w14:paraId="5459D36B" w14:textId="77777777" w:rsidR="00DA0FBD" w:rsidRPr="00D2075F" w:rsidRDefault="00DA0FBD" w:rsidP="00FF70A0">
      <w:pPr>
        <w:pStyle w:val="Ingenafstand"/>
        <w:spacing w:line="276" w:lineRule="auto"/>
        <w:rPr>
          <w:rFonts w:ascii="Times New Roman" w:hAnsi="Times New Roman" w:cs="Times New Roman"/>
          <w:sz w:val="24"/>
          <w:szCs w:val="24"/>
          <w:lang w:val="en-GB"/>
        </w:rPr>
      </w:pPr>
    </w:p>
    <w:p w14:paraId="151088F7" w14:textId="77777777" w:rsidR="00DA0FBD" w:rsidRPr="00D2075F" w:rsidRDefault="00D52DA8" w:rsidP="00FF70A0">
      <w:pPr>
        <w:spacing w:after="0"/>
        <w:rPr>
          <w:rFonts w:ascii="Times New Roman" w:hAnsi="Times New Roman" w:cs="Times New Roman"/>
          <w:sz w:val="24"/>
          <w:szCs w:val="24"/>
          <w:lang w:val="en-GB"/>
        </w:rPr>
      </w:pPr>
      <w:r w:rsidRPr="00D2075F">
        <w:rPr>
          <w:rFonts w:ascii="Times New Roman" w:hAnsi="Times New Roman" w:cs="Times New Roman"/>
          <w:sz w:val="24"/>
          <w:szCs w:val="24"/>
          <w:lang w:val="en-GB"/>
        </w:rPr>
        <w:t>Drawing on e</w:t>
      </w:r>
      <w:r w:rsidR="00DA0FBD" w:rsidRPr="00D2075F">
        <w:rPr>
          <w:rFonts w:ascii="Times New Roman" w:hAnsi="Times New Roman" w:cs="Times New Roman"/>
          <w:sz w:val="24"/>
          <w:szCs w:val="24"/>
          <w:lang w:val="en-GB"/>
        </w:rPr>
        <w:t>mpirical analysis of EU-wide data</w:t>
      </w:r>
      <w:r w:rsidRPr="00D2075F">
        <w:rPr>
          <w:rFonts w:ascii="Times New Roman" w:hAnsi="Times New Roman" w:cs="Times New Roman"/>
          <w:sz w:val="24"/>
          <w:szCs w:val="24"/>
          <w:lang w:val="en-GB"/>
        </w:rPr>
        <w:t>, Lundvall and other researchers have</w:t>
      </w:r>
      <w:r w:rsidR="00DA0FBD" w:rsidRPr="00D2075F">
        <w:rPr>
          <w:rFonts w:ascii="Times New Roman" w:hAnsi="Times New Roman" w:cs="Times New Roman"/>
          <w:sz w:val="24"/>
          <w:szCs w:val="24"/>
          <w:lang w:val="en-GB"/>
        </w:rPr>
        <w:t xml:space="preserve"> identified four differe</w:t>
      </w:r>
      <w:r w:rsidR="00997288" w:rsidRPr="00D2075F">
        <w:rPr>
          <w:rFonts w:ascii="Times New Roman" w:hAnsi="Times New Roman" w:cs="Times New Roman"/>
          <w:sz w:val="24"/>
          <w:szCs w:val="24"/>
          <w:lang w:val="en-GB"/>
        </w:rPr>
        <w:t>nt modes of work organization</w:t>
      </w:r>
      <w:r w:rsidR="00166B6C">
        <w:rPr>
          <w:rFonts w:ascii="Times New Roman" w:hAnsi="Times New Roman" w:cs="Times New Roman"/>
          <w:sz w:val="24"/>
          <w:szCs w:val="24"/>
          <w:lang w:val="en-GB"/>
        </w:rPr>
        <w:t xml:space="preserve"> (</w:t>
      </w:r>
      <w:r w:rsidR="0099510E">
        <w:rPr>
          <w:rFonts w:ascii="Times New Roman" w:hAnsi="Times New Roman" w:cs="Times New Roman"/>
          <w:sz w:val="24"/>
          <w:szCs w:val="24"/>
          <w:lang w:val="en-GB"/>
        </w:rPr>
        <w:t xml:space="preserve">Lorenz &amp; Lundvall, 2006; </w:t>
      </w:r>
      <w:r w:rsidR="00166B6C">
        <w:rPr>
          <w:rFonts w:ascii="Times New Roman" w:hAnsi="Times New Roman" w:cs="Times New Roman"/>
          <w:sz w:val="24"/>
          <w:szCs w:val="24"/>
          <w:lang w:val="en-GB"/>
        </w:rPr>
        <w:t>Lundvall et al, 2008)</w:t>
      </w:r>
      <w:r w:rsidR="00997288" w:rsidRPr="00D2075F">
        <w:rPr>
          <w:rFonts w:ascii="Times New Roman" w:hAnsi="Times New Roman" w:cs="Times New Roman"/>
          <w:sz w:val="24"/>
          <w:szCs w:val="24"/>
          <w:lang w:val="en-GB"/>
        </w:rPr>
        <w:t>. The modes represent different combination</w:t>
      </w:r>
      <w:r w:rsidR="004E40A1">
        <w:rPr>
          <w:rFonts w:ascii="Times New Roman" w:hAnsi="Times New Roman" w:cs="Times New Roman"/>
          <w:sz w:val="24"/>
          <w:szCs w:val="24"/>
          <w:lang w:val="en-GB"/>
        </w:rPr>
        <w:t>s</w:t>
      </w:r>
      <w:r w:rsidR="00997288" w:rsidRPr="00D2075F">
        <w:rPr>
          <w:rFonts w:ascii="Times New Roman" w:hAnsi="Times New Roman" w:cs="Times New Roman"/>
          <w:sz w:val="24"/>
          <w:szCs w:val="24"/>
          <w:lang w:val="en-GB"/>
        </w:rPr>
        <w:t xml:space="preserve"> of task complexity, autonomy, learning opportunity and responsibility.  </w:t>
      </w:r>
    </w:p>
    <w:p w14:paraId="36631E15" w14:textId="52F580CF" w:rsidR="00DA0FBD" w:rsidRPr="00D2075F" w:rsidRDefault="00997288" w:rsidP="00FF70A0">
      <w:pPr>
        <w:pStyle w:val="Listeafsnit"/>
        <w:numPr>
          <w:ilvl w:val="0"/>
          <w:numId w:val="7"/>
        </w:numPr>
        <w:spacing w:after="0"/>
        <w:rPr>
          <w:rFonts w:ascii="Times New Roman" w:hAnsi="Times New Roman" w:cs="Times New Roman"/>
          <w:sz w:val="24"/>
          <w:szCs w:val="24"/>
          <w:lang w:val="en-GB"/>
        </w:rPr>
      </w:pPr>
      <w:r w:rsidRPr="00D2075F">
        <w:rPr>
          <w:rFonts w:ascii="Times New Roman" w:hAnsi="Times New Roman" w:cs="Times New Roman"/>
          <w:sz w:val="24"/>
          <w:szCs w:val="24"/>
          <w:lang w:val="en-GB"/>
        </w:rPr>
        <w:lastRenderedPageBreak/>
        <w:t>Discretionary learning organisation, where task complexity is high and employees have good opportunit</w:t>
      </w:r>
      <w:r w:rsidR="006F79B4">
        <w:rPr>
          <w:rFonts w:ascii="Times New Roman" w:hAnsi="Times New Roman" w:cs="Times New Roman"/>
          <w:sz w:val="24"/>
          <w:szCs w:val="24"/>
          <w:lang w:val="en-GB"/>
        </w:rPr>
        <w:t>ies</w:t>
      </w:r>
      <w:r w:rsidRPr="00D2075F">
        <w:rPr>
          <w:rFonts w:ascii="Times New Roman" w:hAnsi="Times New Roman" w:cs="Times New Roman"/>
          <w:sz w:val="24"/>
          <w:szCs w:val="24"/>
          <w:lang w:val="en-GB"/>
        </w:rPr>
        <w:t xml:space="preserve"> but also responsibility for learning and problem-solving</w:t>
      </w:r>
    </w:p>
    <w:p w14:paraId="1385E7DE" w14:textId="3ED3C262" w:rsidR="00DA0FBD" w:rsidRPr="00D2075F" w:rsidRDefault="00DA0FBD" w:rsidP="00FF70A0">
      <w:pPr>
        <w:pStyle w:val="Listeafsnit"/>
        <w:numPr>
          <w:ilvl w:val="0"/>
          <w:numId w:val="7"/>
        </w:numPr>
        <w:spacing w:after="0"/>
        <w:rPr>
          <w:rFonts w:ascii="Times New Roman" w:hAnsi="Times New Roman" w:cs="Times New Roman"/>
          <w:sz w:val="24"/>
          <w:szCs w:val="24"/>
          <w:lang w:val="en-GB"/>
        </w:rPr>
      </w:pPr>
      <w:r w:rsidRPr="00D2075F">
        <w:rPr>
          <w:rFonts w:ascii="Times New Roman" w:hAnsi="Times New Roman" w:cs="Times New Roman"/>
          <w:sz w:val="24"/>
          <w:szCs w:val="24"/>
          <w:lang w:val="en-GB"/>
        </w:rPr>
        <w:t>Lean</w:t>
      </w:r>
      <w:r w:rsidR="00997288" w:rsidRPr="00D2075F">
        <w:rPr>
          <w:rFonts w:ascii="Times New Roman" w:hAnsi="Times New Roman" w:cs="Times New Roman"/>
          <w:sz w:val="24"/>
          <w:szCs w:val="24"/>
          <w:lang w:val="en-GB"/>
        </w:rPr>
        <w:t xml:space="preserve"> organisation, with some opportunity for learning</w:t>
      </w:r>
      <w:r w:rsidR="006F79B4">
        <w:rPr>
          <w:rFonts w:ascii="Times New Roman" w:hAnsi="Times New Roman" w:cs="Times New Roman"/>
          <w:sz w:val="24"/>
          <w:szCs w:val="24"/>
          <w:lang w:val="en-GB"/>
        </w:rPr>
        <w:t>,</w:t>
      </w:r>
      <w:r w:rsidR="00997288" w:rsidRPr="00D2075F">
        <w:rPr>
          <w:rFonts w:ascii="Times New Roman" w:hAnsi="Times New Roman" w:cs="Times New Roman"/>
          <w:sz w:val="24"/>
          <w:szCs w:val="24"/>
          <w:lang w:val="en-GB"/>
        </w:rPr>
        <w:t xml:space="preserve"> but less task complexity and responsibility</w:t>
      </w:r>
    </w:p>
    <w:p w14:paraId="131CFA21" w14:textId="77777777" w:rsidR="00DA0FBD" w:rsidRPr="00D2075F" w:rsidRDefault="00DA0FBD" w:rsidP="00FF70A0">
      <w:pPr>
        <w:pStyle w:val="Listeafsnit"/>
        <w:numPr>
          <w:ilvl w:val="0"/>
          <w:numId w:val="7"/>
        </w:numPr>
        <w:spacing w:after="0"/>
        <w:rPr>
          <w:rFonts w:ascii="Times New Roman" w:hAnsi="Times New Roman" w:cs="Times New Roman"/>
          <w:sz w:val="24"/>
          <w:szCs w:val="24"/>
          <w:lang w:val="en-GB"/>
        </w:rPr>
      </w:pPr>
      <w:r w:rsidRPr="00D2075F">
        <w:rPr>
          <w:rFonts w:ascii="Times New Roman" w:hAnsi="Times New Roman" w:cs="Times New Roman"/>
          <w:sz w:val="24"/>
          <w:szCs w:val="24"/>
          <w:lang w:val="en-GB"/>
        </w:rPr>
        <w:t>Taylorist</w:t>
      </w:r>
      <w:r w:rsidR="00997288" w:rsidRPr="00D2075F">
        <w:rPr>
          <w:rFonts w:ascii="Times New Roman" w:hAnsi="Times New Roman" w:cs="Times New Roman"/>
          <w:sz w:val="24"/>
          <w:szCs w:val="24"/>
          <w:lang w:val="en-GB"/>
        </w:rPr>
        <w:t xml:space="preserve"> organisation, with little autonomy for employees</w:t>
      </w:r>
    </w:p>
    <w:p w14:paraId="59B48C98" w14:textId="77777777" w:rsidR="00DA0FBD" w:rsidRPr="00D2075F" w:rsidRDefault="00997288" w:rsidP="00FF70A0">
      <w:pPr>
        <w:pStyle w:val="Listeafsnit"/>
        <w:numPr>
          <w:ilvl w:val="0"/>
          <w:numId w:val="7"/>
        </w:numPr>
        <w:spacing w:after="0"/>
        <w:rPr>
          <w:rFonts w:ascii="Times New Roman" w:hAnsi="Times New Roman" w:cs="Times New Roman"/>
          <w:sz w:val="24"/>
          <w:szCs w:val="24"/>
          <w:lang w:val="en-GB"/>
        </w:rPr>
      </w:pPr>
      <w:r w:rsidRPr="00D2075F">
        <w:rPr>
          <w:rFonts w:ascii="Times New Roman" w:hAnsi="Times New Roman" w:cs="Times New Roman"/>
          <w:sz w:val="24"/>
          <w:szCs w:val="24"/>
          <w:lang w:val="en-GB"/>
        </w:rPr>
        <w:t>Traditional organisation, with some autonomy but low task complexity</w:t>
      </w:r>
    </w:p>
    <w:p w14:paraId="7E827D6E" w14:textId="77777777" w:rsidR="00DA0FBD" w:rsidRPr="00D2075F" w:rsidRDefault="00DA0FBD" w:rsidP="00FF70A0">
      <w:pPr>
        <w:spacing w:after="0"/>
        <w:rPr>
          <w:rFonts w:ascii="Times New Roman" w:hAnsi="Times New Roman" w:cs="Times New Roman"/>
          <w:sz w:val="24"/>
          <w:szCs w:val="24"/>
          <w:lang w:val="en-GB"/>
        </w:rPr>
      </w:pPr>
    </w:p>
    <w:p w14:paraId="6F12D979" w14:textId="43BA210B" w:rsidR="00DA0FBD" w:rsidRPr="00D2075F" w:rsidRDefault="00997288" w:rsidP="00FF70A0">
      <w:pPr>
        <w:spacing w:after="0"/>
        <w:rPr>
          <w:rFonts w:ascii="Times New Roman" w:hAnsi="Times New Roman" w:cs="Times New Roman"/>
          <w:sz w:val="24"/>
          <w:szCs w:val="24"/>
          <w:lang w:val="en-GB"/>
        </w:rPr>
      </w:pPr>
      <w:r w:rsidRPr="00D2075F">
        <w:rPr>
          <w:rFonts w:ascii="Times New Roman" w:hAnsi="Times New Roman" w:cs="Times New Roman"/>
          <w:sz w:val="24"/>
          <w:szCs w:val="24"/>
          <w:lang w:val="en-GB"/>
        </w:rPr>
        <w:t>According to the survey data</w:t>
      </w:r>
      <w:r w:rsidR="00A76EA1">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d</w:t>
      </w:r>
      <w:r w:rsidR="002A5B9A" w:rsidRPr="00D2075F">
        <w:rPr>
          <w:rFonts w:ascii="Times New Roman" w:hAnsi="Times New Roman" w:cs="Times New Roman"/>
          <w:sz w:val="24"/>
          <w:szCs w:val="24"/>
          <w:lang w:val="en-GB"/>
        </w:rPr>
        <w:t xml:space="preserve">iscretionary learning is most widely diffused in the Netherlands and the Nordic countries; </w:t>
      </w:r>
      <w:r w:rsidR="00D52DA8" w:rsidRPr="00D2075F">
        <w:rPr>
          <w:rFonts w:ascii="Times New Roman" w:hAnsi="Times New Roman" w:cs="Times New Roman"/>
          <w:sz w:val="24"/>
          <w:szCs w:val="24"/>
          <w:lang w:val="en-GB"/>
        </w:rPr>
        <w:t xml:space="preserve">here </w:t>
      </w:r>
      <w:r w:rsidR="002A5B9A" w:rsidRPr="00D2075F">
        <w:rPr>
          <w:rFonts w:ascii="Times New Roman" w:hAnsi="Times New Roman" w:cs="Times New Roman"/>
          <w:sz w:val="24"/>
          <w:szCs w:val="24"/>
          <w:lang w:val="en-GB"/>
        </w:rPr>
        <w:t>a majority of employees operate in jobs that are demanding both in terms of skills and in terms of autonomy. Discretionary learning is also diffused, but to a lesser extent, in Austria and Germany. The lean model is most in evidence in</w:t>
      </w:r>
      <w:r w:rsidR="00D52DA8" w:rsidRPr="00D2075F">
        <w:rPr>
          <w:rFonts w:ascii="Times New Roman" w:hAnsi="Times New Roman" w:cs="Times New Roman"/>
          <w:sz w:val="24"/>
          <w:szCs w:val="24"/>
          <w:lang w:val="en-GB"/>
        </w:rPr>
        <w:t xml:space="preserve"> the UK, Ireland and Spain. Both T</w:t>
      </w:r>
      <w:r w:rsidR="002A5B9A" w:rsidRPr="00D2075F">
        <w:rPr>
          <w:rFonts w:ascii="Times New Roman" w:hAnsi="Times New Roman" w:cs="Times New Roman"/>
          <w:sz w:val="24"/>
          <w:szCs w:val="24"/>
          <w:lang w:val="en-GB"/>
        </w:rPr>
        <w:t xml:space="preserve">aylorist </w:t>
      </w:r>
      <w:r w:rsidR="00D52DA8" w:rsidRPr="00D2075F">
        <w:rPr>
          <w:rFonts w:ascii="Times New Roman" w:hAnsi="Times New Roman" w:cs="Times New Roman"/>
          <w:sz w:val="24"/>
          <w:szCs w:val="24"/>
          <w:lang w:val="en-GB"/>
        </w:rPr>
        <w:t xml:space="preserve">and traditional </w:t>
      </w:r>
      <w:r w:rsidR="002A5B9A" w:rsidRPr="00D2075F">
        <w:rPr>
          <w:rFonts w:ascii="Times New Roman" w:hAnsi="Times New Roman" w:cs="Times New Roman"/>
          <w:sz w:val="24"/>
          <w:szCs w:val="24"/>
          <w:lang w:val="en-GB"/>
        </w:rPr>
        <w:t xml:space="preserve">forms are more present in </w:t>
      </w:r>
      <w:r w:rsidR="00D52DA8" w:rsidRPr="00D2075F">
        <w:rPr>
          <w:rFonts w:ascii="Times New Roman" w:hAnsi="Times New Roman" w:cs="Times New Roman"/>
          <w:sz w:val="24"/>
          <w:szCs w:val="24"/>
          <w:lang w:val="en-GB"/>
        </w:rPr>
        <w:t xml:space="preserve">southern European countries such as </w:t>
      </w:r>
      <w:r w:rsidR="002A5B9A" w:rsidRPr="00D2075F">
        <w:rPr>
          <w:rFonts w:ascii="Times New Roman" w:hAnsi="Times New Roman" w:cs="Times New Roman"/>
          <w:sz w:val="24"/>
          <w:szCs w:val="24"/>
          <w:lang w:val="en-GB"/>
        </w:rPr>
        <w:t>Po</w:t>
      </w:r>
      <w:r w:rsidR="00D52DA8" w:rsidRPr="00D2075F">
        <w:rPr>
          <w:rFonts w:ascii="Times New Roman" w:hAnsi="Times New Roman" w:cs="Times New Roman"/>
          <w:sz w:val="24"/>
          <w:szCs w:val="24"/>
          <w:lang w:val="en-GB"/>
        </w:rPr>
        <w:t xml:space="preserve">rtugal, Spain, Greece and Italy. </w:t>
      </w:r>
    </w:p>
    <w:p w14:paraId="412DE22E" w14:textId="77777777" w:rsidR="00D52DA8" w:rsidRPr="00D2075F" w:rsidRDefault="00D52DA8" w:rsidP="00FF70A0">
      <w:pPr>
        <w:spacing w:after="0"/>
        <w:rPr>
          <w:rFonts w:ascii="Times New Roman" w:hAnsi="Times New Roman" w:cs="Times New Roman"/>
          <w:sz w:val="24"/>
          <w:szCs w:val="24"/>
          <w:lang w:val="en-GB"/>
        </w:rPr>
      </w:pPr>
    </w:p>
    <w:p w14:paraId="184AD5DB" w14:textId="77777777" w:rsidR="002E017F" w:rsidRPr="00D2075F" w:rsidRDefault="00D52DA8"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 survey data further show that the access of workers to learning-rich forms of work is a key contri</w:t>
      </w:r>
      <w:r w:rsidR="00670489" w:rsidRPr="00D2075F">
        <w:rPr>
          <w:rFonts w:ascii="Times New Roman" w:hAnsi="Times New Roman" w:cs="Times New Roman"/>
          <w:sz w:val="24"/>
          <w:szCs w:val="24"/>
          <w:lang w:val="en-GB"/>
        </w:rPr>
        <w:t xml:space="preserve">bution </w:t>
      </w:r>
      <w:r w:rsidRPr="00D2075F">
        <w:rPr>
          <w:rFonts w:ascii="Times New Roman" w:hAnsi="Times New Roman" w:cs="Times New Roman"/>
          <w:sz w:val="24"/>
          <w:szCs w:val="24"/>
          <w:lang w:val="en-GB"/>
        </w:rPr>
        <w:t xml:space="preserve">to job satisfaction. </w:t>
      </w:r>
    </w:p>
    <w:p w14:paraId="09FAEF8E" w14:textId="77777777" w:rsidR="002E017F" w:rsidRPr="00D2075F" w:rsidRDefault="002E017F" w:rsidP="00FF70A0">
      <w:pPr>
        <w:pStyle w:val="Ingenafstand"/>
        <w:spacing w:line="276" w:lineRule="auto"/>
        <w:rPr>
          <w:rFonts w:ascii="Times New Roman" w:hAnsi="Times New Roman" w:cs="Times New Roman"/>
          <w:sz w:val="24"/>
          <w:szCs w:val="24"/>
          <w:lang w:val="en-GB"/>
        </w:rPr>
      </w:pPr>
    </w:p>
    <w:p w14:paraId="7AC4C884" w14:textId="582C2314" w:rsidR="00670489" w:rsidRPr="00D2075F" w:rsidRDefault="00863C26"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In his discussion of the fourth industrial r</w:t>
      </w:r>
      <w:r w:rsidR="001C455D" w:rsidRPr="00D2075F">
        <w:rPr>
          <w:rFonts w:ascii="Times New Roman" w:hAnsi="Times New Roman" w:cs="Times New Roman"/>
          <w:sz w:val="24"/>
          <w:szCs w:val="24"/>
          <w:lang w:val="en-GB"/>
        </w:rPr>
        <w:t>evolution</w:t>
      </w:r>
      <w:r w:rsidR="00D45A3E">
        <w:rPr>
          <w:rFonts w:ascii="Times New Roman" w:hAnsi="Times New Roman" w:cs="Times New Roman"/>
          <w:sz w:val="24"/>
          <w:szCs w:val="24"/>
          <w:lang w:val="en-GB"/>
        </w:rPr>
        <w:t>,</w:t>
      </w:r>
      <w:r w:rsidR="001C455D" w:rsidRPr="00D2075F">
        <w:rPr>
          <w:rFonts w:ascii="Times New Roman" w:hAnsi="Times New Roman" w:cs="Times New Roman"/>
          <w:sz w:val="24"/>
          <w:szCs w:val="24"/>
          <w:lang w:val="en-GB"/>
        </w:rPr>
        <w:t xml:space="preserve"> Schwab notes that its </w:t>
      </w:r>
      <w:r w:rsidRPr="00D2075F">
        <w:rPr>
          <w:rFonts w:ascii="Times New Roman" w:hAnsi="Times New Roman" w:cs="Times New Roman"/>
          <w:sz w:val="24"/>
          <w:szCs w:val="24"/>
          <w:lang w:val="en-GB"/>
        </w:rPr>
        <w:t>techno</w:t>
      </w:r>
      <w:r w:rsidR="001C455D" w:rsidRPr="00D2075F">
        <w:rPr>
          <w:rFonts w:ascii="Times New Roman" w:hAnsi="Times New Roman" w:cs="Times New Roman"/>
          <w:sz w:val="24"/>
          <w:szCs w:val="24"/>
          <w:lang w:val="en-GB"/>
        </w:rPr>
        <w:t>logies have</w:t>
      </w:r>
      <w:r w:rsidRPr="00D2075F">
        <w:rPr>
          <w:rFonts w:ascii="Times New Roman" w:hAnsi="Times New Roman" w:cs="Times New Roman"/>
          <w:sz w:val="24"/>
          <w:szCs w:val="24"/>
          <w:lang w:val="en-GB"/>
        </w:rPr>
        <w:t xml:space="preserve"> great potential for bettering human conditions, but left to themselves they may increase social inequality. Lundvall makes the same point </w:t>
      </w:r>
      <w:r w:rsidR="00670489" w:rsidRPr="00D2075F">
        <w:rPr>
          <w:rFonts w:ascii="Times New Roman" w:hAnsi="Times New Roman" w:cs="Times New Roman"/>
          <w:sz w:val="24"/>
          <w:szCs w:val="24"/>
          <w:lang w:val="en-GB"/>
        </w:rPr>
        <w:t>for the learning economy. T</w:t>
      </w:r>
      <w:r w:rsidR="002E017F" w:rsidRPr="00D2075F">
        <w:rPr>
          <w:rFonts w:ascii="Times New Roman" w:hAnsi="Times New Roman" w:cs="Times New Roman"/>
          <w:sz w:val="24"/>
          <w:szCs w:val="24"/>
          <w:lang w:val="en-GB"/>
        </w:rPr>
        <w:t xml:space="preserve">he crucial role of knowledge and learning in the learning economy creates a risk of new social inequality. If </w:t>
      </w:r>
      <w:r w:rsidR="00670489" w:rsidRPr="00D2075F">
        <w:rPr>
          <w:rFonts w:ascii="Times New Roman" w:hAnsi="Times New Roman" w:cs="Times New Roman"/>
          <w:sz w:val="24"/>
          <w:szCs w:val="24"/>
          <w:lang w:val="en-GB"/>
        </w:rPr>
        <w:t xml:space="preserve">the learning economy is </w:t>
      </w:r>
      <w:r w:rsidR="002E017F" w:rsidRPr="00D2075F">
        <w:rPr>
          <w:rFonts w:ascii="Times New Roman" w:hAnsi="Times New Roman" w:cs="Times New Roman"/>
          <w:sz w:val="24"/>
          <w:szCs w:val="24"/>
          <w:lang w:val="en-GB"/>
        </w:rPr>
        <w:t>left unattended by public policy</w:t>
      </w:r>
      <w:r w:rsidR="00D45A3E">
        <w:rPr>
          <w:rFonts w:ascii="Times New Roman" w:hAnsi="Times New Roman" w:cs="Times New Roman"/>
          <w:sz w:val="24"/>
          <w:szCs w:val="24"/>
          <w:lang w:val="en-GB"/>
        </w:rPr>
        <w:t>,</w:t>
      </w:r>
      <w:r w:rsidR="002E017F" w:rsidRPr="00D2075F">
        <w:rPr>
          <w:rFonts w:ascii="Times New Roman" w:hAnsi="Times New Roman" w:cs="Times New Roman"/>
          <w:sz w:val="24"/>
          <w:szCs w:val="24"/>
          <w:lang w:val="en-GB"/>
        </w:rPr>
        <w:t xml:space="preserve"> it opens up bigger ga</w:t>
      </w:r>
      <w:r w:rsidR="00670489" w:rsidRPr="00D2075F">
        <w:rPr>
          <w:rFonts w:ascii="Times New Roman" w:hAnsi="Times New Roman" w:cs="Times New Roman"/>
          <w:sz w:val="24"/>
          <w:szCs w:val="24"/>
          <w:lang w:val="en-GB"/>
        </w:rPr>
        <w:t>ps between well-educated and less educated</w:t>
      </w:r>
      <w:r w:rsidR="002E017F" w:rsidRPr="00D2075F">
        <w:rPr>
          <w:rFonts w:ascii="Times New Roman" w:hAnsi="Times New Roman" w:cs="Times New Roman"/>
          <w:sz w:val="24"/>
          <w:szCs w:val="24"/>
          <w:lang w:val="en-GB"/>
        </w:rPr>
        <w:t xml:space="preserve"> employees. </w:t>
      </w:r>
    </w:p>
    <w:p w14:paraId="6A4D570D" w14:textId="77777777" w:rsidR="00670489" w:rsidRPr="00D2075F" w:rsidRDefault="00670489" w:rsidP="00FF70A0">
      <w:pPr>
        <w:pStyle w:val="Ingenafstand"/>
        <w:spacing w:line="276" w:lineRule="auto"/>
        <w:rPr>
          <w:rFonts w:ascii="Times New Roman" w:hAnsi="Times New Roman" w:cs="Times New Roman"/>
          <w:sz w:val="24"/>
          <w:szCs w:val="24"/>
          <w:lang w:val="en-GB"/>
        </w:rPr>
      </w:pPr>
    </w:p>
    <w:p w14:paraId="34118B87" w14:textId="43AAA3DD" w:rsidR="002E017F" w:rsidRPr="00D2075F" w:rsidRDefault="002E017F"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This can be seen in differences across Europe in the degree of inequality in access to discretionary learning jobs. It turns out that there is a close relationship between the inequality of income </w:t>
      </w:r>
      <w:r w:rsidR="00670489" w:rsidRPr="00D2075F">
        <w:rPr>
          <w:rFonts w:ascii="Times New Roman" w:hAnsi="Times New Roman" w:cs="Times New Roman"/>
          <w:sz w:val="24"/>
          <w:szCs w:val="24"/>
          <w:lang w:val="en-GB"/>
        </w:rPr>
        <w:t xml:space="preserve">in societies (inequality </w:t>
      </w:r>
      <w:r w:rsidRPr="00D2075F">
        <w:rPr>
          <w:rFonts w:ascii="Times New Roman" w:hAnsi="Times New Roman" w:cs="Times New Roman"/>
          <w:sz w:val="24"/>
          <w:szCs w:val="24"/>
          <w:lang w:val="en-GB"/>
        </w:rPr>
        <w:t>measured by Gini</w:t>
      </w:r>
      <w:r w:rsidR="00D45A3E">
        <w:rPr>
          <w:rFonts w:ascii="Times New Roman" w:hAnsi="Times New Roman" w:cs="Times New Roman"/>
          <w:sz w:val="24"/>
          <w:szCs w:val="24"/>
          <w:lang w:val="en-GB"/>
        </w:rPr>
        <w:t xml:space="preserve"> </w:t>
      </w:r>
      <w:r w:rsidRPr="00D2075F">
        <w:rPr>
          <w:rFonts w:ascii="Times New Roman" w:hAnsi="Times New Roman" w:cs="Times New Roman"/>
          <w:sz w:val="24"/>
          <w:szCs w:val="24"/>
          <w:lang w:val="en-GB"/>
        </w:rPr>
        <w:t>coefficients) and the degree of inequality in access to active learning in the workplace. The countries with the highest degree of income inequality (</w:t>
      </w:r>
      <w:r w:rsidR="00D45A3E">
        <w:rPr>
          <w:rFonts w:ascii="Times New Roman" w:hAnsi="Times New Roman" w:cs="Times New Roman"/>
          <w:sz w:val="24"/>
          <w:szCs w:val="24"/>
          <w:lang w:val="en-GB"/>
        </w:rPr>
        <w:t xml:space="preserve">the </w:t>
      </w:r>
      <w:r w:rsidRPr="00D2075F">
        <w:rPr>
          <w:rFonts w:ascii="Times New Roman" w:hAnsi="Times New Roman" w:cs="Times New Roman"/>
          <w:sz w:val="24"/>
          <w:szCs w:val="24"/>
          <w:lang w:val="en-GB"/>
        </w:rPr>
        <w:t>U</w:t>
      </w:r>
      <w:r w:rsidR="00670489" w:rsidRPr="00D2075F">
        <w:rPr>
          <w:rFonts w:ascii="Times New Roman" w:hAnsi="Times New Roman" w:cs="Times New Roman"/>
          <w:sz w:val="24"/>
          <w:szCs w:val="24"/>
          <w:lang w:val="en-GB"/>
        </w:rPr>
        <w:t xml:space="preserve">nited </w:t>
      </w:r>
      <w:r w:rsidRPr="00D2075F">
        <w:rPr>
          <w:rFonts w:ascii="Times New Roman" w:hAnsi="Times New Roman" w:cs="Times New Roman"/>
          <w:sz w:val="24"/>
          <w:szCs w:val="24"/>
          <w:lang w:val="en-GB"/>
        </w:rPr>
        <w:t>K</w:t>
      </w:r>
      <w:r w:rsidR="00670489" w:rsidRPr="00D2075F">
        <w:rPr>
          <w:rFonts w:ascii="Times New Roman" w:hAnsi="Times New Roman" w:cs="Times New Roman"/>
          <w:sz w:val="24"/>
          <w:szCs w:val="24"/>
          <w:lang w:val="en-GB"/>
        </w:rPr>
        <w:t>ingdom and Portugal) are among</w:t>
      </w:r>
      <w:r w:rsidRPr="00D2075F">
        <w:rPr>
          <w:rFonts w:ascii="Times New Roman" w:hAnsi="Times New Roman" w:cs="Times New Roman"/>
          <w:sz w:val="24"/>
          <w:szCs w:val="24"/>
          <w:lang w:val="en-GB"/>
        </w:rPr>
        <w:t xml:space="preserve"> those th</w:t>
      </w:r>
      <w:r w:rsidR="00670489" w:rsidRPr="00D2075F">
        <w:rPr>
          <w:rFonts w:ascii="Times New Roman" w:hAnsi="Times New Roman" w:cs="Times New Roman"/>
          <w:sz w:val="24"/>
          <w:szCs w:val="24"/>
          <w:lang w:val="en-GB"/>
        </w:rPr>
        <w:t xml:space="preserve">at have the most unequal </w:t>
      </w:r>
      <w:r w:rsidRPr="00D2075F">
        <w:rPr>
          <w:rFonts w:ascii="Times New Roman" w:hAnsi="Times New Roman" w:cs="Times New Roman"/>
          <w:sz w:val="24"/>
          <w:szCs w:val="24"/>
          <w:lang w:val="en-GB"/>
        </w:rPr>
        <w:t xml:space="preserve">access to </w:t>
      </w:r>
      <w:r w:rsidR="00670489" w:rsidRPr="00D2075F">
        <w:rPr>
          <w:rFonts w:ascii="Times New Roman" w:hAnsi="Times New Roman" w:cs="Times New Roman"/>
          <w:sz w:val="24"/>
          <w:szCs w:val="24"/>
          <w:lang w:val="en-GB"/>
        </w:rPr>
        <w:t>discretionary learning</w:t>
      </w:r>
      <w:r w:rsidR="00D45A3E">
        <w:rPr>
          <w:rFonts w:ascii="Times New Roman" w:hAnsi="Times New Roman" w:cs="Times New Roman"/>
          <w:sz w:val="24"/>
          <w:szCs w:val="24"/>
          <w:lang w:val="en-GB"/>
        </w:rPr>
        <w:t>.</w:t>
      </w:r>
      <w:r w:rsidR="00670489" w:rsidRPr="00D2075F">
        <w:rPr>
          <w:rFonts w:ascii="Times New Roman" w:hAnsi="Times New Roman" w:cs="Times New Roman"/>
          <w:sz w:val="24"/>
          <w:szCs w:val="24"/>
          <w:lang w:val="en-GB"/>
        </w:rPr>
        <w:t xml:space="preserve"> The</w:t>
      </w:r>
      <w:r w:rsidRPr="00D2075F">
        <w:rPr>
          <w:rFonts w:ascii="Times New Roman" w:hAnsi="Times New Roman" w:cs="Times New Roman"/>
          <w:sz w:val="24"/>
          <w:szCs w:val="24"/>
          <w:lang w:val="en-GB"/>
        </w:rPr>
        <w:t xml:space="preserve"> countries that have the most equal income distribution </w:t>
      </w:r>
      <w:r w:rsidR="004E40A1">
        <w:rPr>
          <w:rFonts w:ascii="Times New Roman" w:hAnsi="Times New Roman" w:cs="Times New Roman"/>
          <w:sz w:val="24"/>
          <w:szCs w:val="24"/>
          <w:lang w:val="en-GB"/>
        </w:rPr>
        <w:t xml:space="preserve">(such as </w:t>
      </w:r>
      <w:r w:rsidR="00A95DFD" w:rsidRPr="00D2075F">
        <w:rPr>
          <w:rFonts w:ascii="Times New Roman" w:hAnsi="Times New Roman" w:cs="Times New Roman"/>
          <w:sz w:val="24"/>
          <w:szCs w:val="24"/>
          <w:lang w:val="en-GB"/>
        </w:rPr>
        <w:t xml:space="preserve">Denmark and </w:t>
      </w:r>
      <w:r w:rsidR="00D45A3E">
        <w:rPr>
          <w:rFonts w:ascii="Times New Roman" w:hAnsi="Times New Roman" w:cs="Times New Roman"/>
          <w:sz w:val="24"/>
          <w:szCs w:val="24"/>
          <w:lang w:val="en-GB"/>
        </w:rPr>
        <w:t xml:space="preserve">the </w:t>
      </w:r>
      <w:r w:rsidR="00A95DFD" w:rsidRPr="00D2075F">
        <w:rPr>
          <w:rFonts w:ascii="Times New Roman" w:hAnsi="Times New Roman" w:cs="Times New Roman"/>
          <w:sz w:val="24"/>
          <w:szCs w:val="24"/>
          <w:lang w:val="en-GB"/>
        </w:rPr>
        <w:t xml:space="preserve">Netherlands) </w:t>
      </w:r>
      <w:r w:rsidRPr="00D2075F">
        <w:rPr>
          <w:rFonts w:ascii="Times New Roman" w:hAnsi="Times New Roman" w:cs="Times New Roman"/>
          <w:sz w:val="24"/>
          <w:szCs w:val="24"/>
          <w:lang w:val="en-GB"/>
        </w:rPr>
        <w:t xml:space="preserve">offer the most egalitarian access to jobs with discretionary learning. </w:t>
      </w:r>
    </w:p>
    <w:p w14:paraId="202292E9" w14:textId="77777777" w:rsidR="002E017F" w:rsidRPr="00D2075F" w:rsidRDefault="002E017F" w:rsidP="00FF70A0">
      <w:pPr>
        <w:pStyle w:val="Ingenafstand"/>
        <w:spacing w:line="276" w:lineRule="auto"/>
        <w:rPr>
          <w:rFonts w:ascii="Times New Roman" w:hAnsi="Times New Roman" w:cs="Times New Roman"/>
          <w:sz w:val="24"/>
          <w:szCs w:val="24"/>
          <w:lang w:val="en-GB"/>
        </w:rPr>
      </w:pPr>
    </w:p>
    <w:p w14:paraId="696AB874" w14:textId="045D204B" w:rsidR="002A5B9A" w:rsidRPr="00D2075F" w:rsidRDefault="00D52DA8"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For these reasons it is an important </w:t>
      </w:r>
      <w:r w:rsidR="00B01166" w:rsidRPr="00D2075F">
        <w:rPr>
          <w:rFonts w:ascii="Times New Roman" w:hAnsi="Times New Roman" w:cs="Times New Roman"/>
          <w:sz w:val="24"/>
          <w:szCs w:val="24"/>
          <w:lang w:val="en-GB"/>
        </w:rPr>
        <w:t xml:space="preserve">task for </w:t>
      </w:r>
      <w:r w:rsidRPr="00D2075F">
        <w:rPr>
          <w:rFonts w:ascii="Times New Roman" w:hAnsi="Times New Roman" w:cs="Times New Roman"/>
          <w:sz w:val="24"/>
          <w:szCs w:val="24"/>
          <w:lang w:val="en-GB"/>
        </w:rPr>
        <w:t xml:space="preserve">public </w:t>
      </w:r>
      <w:r w:rsidR="00B01166" w:rsidRPr="00D2075F">
        <w:rPr>
          <w:rFonts w:ascii="Times New Roman" w:hAnsi="Times New Roman" w:cs="Times New Roman"/>
          <w:sz w:val="24"/>
          <w:szCs w:val="24"/>
          <w:lang w:val="en-GB"/>
        </w:rPr>
        <w:t>policy to</w:t>
      </w:r>
      <w:r w:rsidR="00B01166" w:rsidRPr="004E40A1">
        <w:rPr>
          <w:rFonts w:ascii="Times New Roman" w:hAnsi="Times New Roman" w:cs="Times New Roman"/>
          <w:i/>
          <w:sz w:val="24"/>
          <w:szCs w:val="24"/>
          <w:lang w:val="en-GB"/>
        </w:rPr>
        <w:t xml:space="preserve"> design institutions</w:t>
      </w:r>
      <w:r w:rsidR="000149AA" w:rsidRPr="004E40A1">
        <w:rPr>
          <w:rFonts w:ascii="Times New Roman" w:hAnsi="Times New Roman" w:cs="Times New Roman"/>
          <w:i/>
          <w:sz w:val="24"/>
          <w:szCs w:val="24"/>
          <w:lang w:val="en-GB"/>
        </w:rPr>
        <w:t xml:space="preserve"> and systems </w:t>
      </w:r>
      <w:r w:rsidR="00B01166" w:rsidRPr="004E40A1">
        <w:rPr>
          <w:rFonts w:ascii="Times New Roman" w:hAnsi="Times New Roman" w:cs="Times New Roman"/>
          <w:i/>
          <w:sz w:val="24"/>
          <w:szCs w:val="24"/>
          <w:lang w:val="en-GB"/>
        </w:rPr>
        <w:t xml:space="preserve">that regulate education and labour markets so that they promote processes of learning in </w:t>
      </w:r>
      <w:r w:rsidR="00670489" w:rsidRPr="004E40A1">
        <w:rPr>
          <w:rFonts w:ascii="Times New Roman" w:hAnsi="Times New Roman" w:cs="Times New Roman"/>
          <w:i/>
          <w:sz w:val="24"/>
          <w:szCs w:val="24"/>
          <w:lang w:val="en-GB"/>
        </w:rPr>
        <w:t>work as well as in society</w:t>
      </w:r>
      <w:r w:rsidR="00B01166" w:rsidRPr="004E40A1">
        <w:rPr>
          <w:rFonts w:ascii="Times New Roman" w:hAnsi="Times New Roman" w:cs="Times New Roman"/>
          <w:i/>
          <w:sz w:val="24"/>
          <w:szCs w:val="24"/>
          <w:lang w:val="en-GB"/>
        </w:rPr>
        <w:t xml:space="preserve">. </w:t>
      </w:r>
      <w:r w:rsidR="00670489" w:rsidRPr="00D2075F">
        <w:rPr>
          <w:rFonts w:ascii="Times New Roman" w:hAnsi="Times New Roman" w:cs="Times New Roman"/>
          <w:sz w:val="24"/>
          <w:szCs w:val="24"/>
          <w:lang w:val="en-GB"/>
        </w:rPr>
        <w:t>G</w:t>
      </w:r>
      <w:r w:rsidR="00610C77" w:rsidRPr="00D2075F">
        <w:rPr>
          <w:rFonts w:ascii="Times New Roman" w:hAnsi="Times New Roman" w:cs="Times New Roman"/>
          <w:sz w:val="24"/>
          <w:szCs w:val="24"/>
          <w:lang w:val="en-GB"/>
        </w:rPr>
        <w:t>ood public education systems are important</w:t>
      </w:r>
      <w:r w:rsidR="00670489" w:rsidRPr="00D2075F">
        <w:rPr>
          <w:rFonts w:ascii="Times New Roman" w:hAnsi="Times New Roman" w:cs="Times New Roman"/>
          <w:sz w:val="24"/>
          <w:szCs w:val="24"/>
          <w:lang w:val="en-GB"/>
        </w:rPr>
        <w:t xml:space="preserve"> for thi</w:t>
      </w:r>
      <w:r w:rsidR="00F475F6" w:rsidRPr="00D2075F">
        <w:rPr>
          <w:rFonts w:ascii="Times New Roman" w:hAnsi="Times New Roman" w:cs="Times New Roman"/>
          <w:sz w:val="24"/>
          <w:szCs w:val="24"/>
          <w:lang w:val="en-GB"/>
        </w:rPr>
        <w:t>s</w:t>
      </w:r>
      <w:r w:rsidR="00610C77" w:rsidRPr="00D2075F">
        <w:rPr>
          <w:rFonts w:ascii="Times New Roman" w:hAnsi="Times New Roman" w:cs="Times New Roman"/>
          <w:sz w:val="24"/>
          <w:szCs w:val="24"/>
          <w:lang w:val="en-GB"/>
        </w:rPr>
        <w:t xml:space="preserve">; but it is also important to </w:t>
      </w:r>
      <w:r w:rsidR="002A5B9A" w:rsidRPr="00D2075F">
        <w:rPr>
          <w:rFonts w:ascii="Times New Roman" w:hAnsi="Times New Roman" w:cs="Times New Roman"/>
          <w:sz w:val="24"/>
          <w:szCs w:val="24"/>
          <w:lang w:val="en-GB"/>
        </w:rPr>
        <w:t>develop and use arrangements for learning that link educational institutions with workplace contexts. Th</w:t>
      </w:r>
      <w:r w:rsidR="00F475F6" w:rsidRPr="00D2075F">
        <w:rPr>
          <w:rFonts w:ascii="Times New Roman" w:hAnsi="Times New Roman" w:cs="Times New Roman"/>
          <w:sz w:val="24"/>
          <w:szCs w:val="24"/>
          <w:lang w:val="en-GB"/>
        </w:rPr>
        <w:t xml:space="preserve">is is in line with many modern contributions to </w:t>
      </w:r>
      <w:r w:rsidR="002A5B9A" w:rsidRPr="00D2075F">
        <w:rPr>
          <w:rFonts w:ascii="Times New Roman" w:hAnsi="Times New Roman" w:cs="Times New Roman"/>
          <w:sz w:val="24"/>
          <w:szCs w:val="24"/>
          <w:lang w:val="en-GB"/>
        </w:rPr>
        <w:t>educational theory, and there is a rich literature on situated learning, work-based learning and related concepts</w:t>
      </w:r>
      <w:r w:rsidR="006650D8">
        <w:rPr>
          <w:rFonts w:ascii="Times New Roman" w:hAnsi="Times New Roman" w:cs="Times New Roman"/>
          <w:sz w:val="24"/>
          <w:szCs w:val="24"/>
          <w:lang w:val="en-GB"/>
        </w:rPr>
        <w:t xml:space="preserve"> </w:t>
      </w:r>
      <w:r w:rsidR="006650D8" w:rsidRPr="00B97D7D">
        <w:rPr>
          <w:rFonts w:ascii="Times New Roman" w:hAnsi="Times New Roman" w:cs="Times New Roman"/>
          <w:sz w:val="24"/>
          <w:szCs w:val="24"/>
          <w:lang w:val="en-GB"/>
        </w:rPr>
        <w:t>(</w:t>
      </w:r>
      <w:r w:rsidR="006650D8">
        <w:rPr>
          <w:rFonts w:ascii="Times New Roman" w:hAnsi="Times New Roman" w:cs="Times New Roman"/>
          <w:sz w:val="24"/>
          <w:szCs w:val="24"/>
          <w:lang w:val="en-GB"/>
        </w:rPr>
        <w:t>for instance</w:t>
      </w:r>
      <w:r w:rsidR="00D45A3E">
        <w:rPr>
          <w:rFonts w:ascii="Times New Roman" w:hAnsi="Times New Roman" w:cs="Times New Roman"/>
          <w:sz w:val="24"/>
          <w:szCs w:val="24"/>
          <w:lang w:val="en-GB"/>
        </w:rPr>
        <w:t>,</w:t>
      </w:r>
      <w:r w:rsidR="006650D8">
        <w:rPr>
          <w:rFonts w:ascii="Times New Roman" w:hAnsi="Times New Roman" w:cs="Times New Roman"/>
          <w:sz w:val="24"/>
          <w:szCs w:val="24"/>
          <w:lang w:val="en-GB"/>
        </w:rPr>
        <w:t xml:space="preserve"> </w:t>
      </w:r>
      <w:r w:rsidR="00194191">
        <w:rPr>
          <w:rFonts w:ascii="Times New Roman" w:hAnsi="Times New Roman" w:cs="Times New Roman"/>
          <w:sz w:val="24"/>
          <w:szCs w:val="24"/>
          <w:lang w:val="en-GB"/>
        </w:rPr>
        <w:t>Lave &amp; Wenger 1992</w:t>
      </w:r>
      <w:r w:rsidR="00517B19">
        <w:rPr>
          <w:rFonts w:ascii="Times New Roman" w:hAnsi="Times New Roman" w:cs="Times New Roman"/>
          <w:sz w:val="24"/>
          <w:szCs w:val="24"/>
          <w:lang w:val="en-GB"/>
        </w:rPr>
        <w:t xml:space="preserve">; </w:t>
      </w:r>
      <w:r w:rsidR="006650D8" w:rsidRPr="00B97D7D">
        <w:rPr>
          <w:rFonts w:ascii="Times New Roman" w:hAnsi="Times New Roman" w:cs="Times New Roman"/>
          <w:sz w:val="24"/>
          <w:szCs w:val="24"/>
          <w:lang w:val="en-GB"/>
        </w:rPr>
        <w:t>Ellström</w:t>
      </w:r>
      <w:r w:rsidR="00194191">
        <w:rPr>
          <w:rFonts w:ascii="Times New Roman" w:hAnsi="Times New Roman" w:cs="Times New Roman"/>
          <w:sz w:val="24"/>
          <w:szCs w:val="24"/>
          <w:lang w:val="en-GB"/>
        </w:rPr>
        <w:t>,</w:t>
      </w:r>
      <w:r w:rsidR="006650D8" w:rsidRPr="00B97D7D">
        <w:rPr>
          <w:rFonts w:ascii="Times New Roman" w:hAnsi="Times New Roman" w:cs="Times New Roman"/>
          <w:sz w:val="24"/>
          <w:szCs w:val="24"/>
          <w:lang w:val="en-GB"/>
        </w:rPr>
        <w:t xml:space="preserve"> 2002</w:t>
      </w:r>
      <w:r w:rsidR="00517B19">
        <w:rPr>
          <w:rFonts w:ascii="Times New Roman" w:hAnsi="Times New Roman" w:cs="Times New Roman"/>
          <w:sz w:val="24"/>
          <w:szCs w:val="24"/>
          <w:lang w:val="en-GB"/>
        </w:rPr>
        <w:t>; Eraut, 2007</w:t>
      </w:r>
      <w:r w:rsidR="006650D8" w:rsidRPr="00B97D7D">
        <w:rPr>
          <w:rFonts w:ascii="Times New Roman" w:hAnsi="Times New Roman" w:cs="Times New Roman"/>
          <w:sz w:val="24"/>
          <w:szCs w:val="24"/>
          <w:lang w:val="en-GB"/>
        </w:rPr>
        <w:t>)</w:t>
      </w:r>
      <w:r w:rsidR="002A5B9A" w:rsidRPr="00D2075F">
        <w:rPr>
          <w:rFonts w:ascii="Times New Roman" w:hAnsi="Times New Roman" w:cs="Times New Roman"/>
          <w:sz w:val="24"/>
          <w:szCs w:val="24"/>
          <w:lang w:val="en-GB"/>
        </w:rPr>
        <w:t xml:space="preserve">. </w:t>
      </w:r>
      <w:r w:rsidR="00F475F6" w:rsidRPr="00D2075F">
        <w:rPr>
          <w:rFonts w:ascii="Times New Roman" w:hAnsi="Times New Roman" w:cs="Times New Roman"/>
          <w:sz w:val="24"/>
          <w:szCs w:val="24"/>
          <w:lang w:val="en-GB"/>
        </w:rPr>
        <w:t>This indicates educational p</w:t>
      </w:r>
      <w:r w:rsidR="0044545B" w:rsidRPr="00D2075F">
        <w:rPr>
          <w:rFonts w:ascii="Times New Roman" w:hAnsi="Times New Roman" w:cs="Times New Roman"/>
          <w:sz w:val="24"/>
          <w:szCs w:val="24"/>
          <w:lang w:val="en-GB"/>
        </w:rPr>
        <w:t>rinciples like organising learning through projects, identifying and solving problems, practising reflection and self-assessment, promoting understanding in several domains of knowledge and including a great deal of group-based work.</w:t>
      </w:r>
    </w:p>
    <w:p w14:paraId="3E3322BE" w14:textId="77777777" w:rsidR="00B01166" w:rsidRPr="00D2075F" w:rsidRDefault="00B01166" w:rsidP="00FF70A0">
      <w:pPr>
        <w:pStyle w:val="Ingenafstand"/>
        <w:spacing w:line="276" w:lineRule="auto"/>
        <w:rPr>
          <w:rFonts w:ascii="Times New Roman" w:hAnsi="Times New Roman" w:cs="Times New Roman"/>
          <w:sz w:val="24"/>
          <w:szCs w:val="24"/>
          <w:lang w:val="en-GB"/>
        </w:rPr>
      </w:pPr>
    </w:p>
    <w:p w14:paraId="4AC89C61" w14:textId="77777777" w:rsidR="002A5B9A" w:rsidRPr="00D2075F" w:rsidRDefault="0044545B"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I </w:t>
      </w:r>
      <w:r w:rsidR="002A5B9A" w:rsidRPr="00D2075F">
        <w:rPr>
          <w:rFonts w:ascii="Times New Roman" w:hAnsi="Times New Roman" w:cs="Times New Roman"/>
          <w:sz w:val="24"/>
          <w:szCs w:val="24"/>
          <w:lang w:val="en-GB"/>
        </w:rPr>
        <w:t xml:space="preserve">will give an example where innovative practices </w:t>
      </w:r>
      <w:r w:rsidR="00610C77" w:rsidRPr="00D2075F">
        <w:rPr>
          <w:rFonts w:ascii="Times New Roman" w:hAnsi="Times New Roman" w:cs="Times New Roman"/>
          <w:sz w:val="24"/>
          <w:szCs w:val="24"/>
          <w:lang w:val="en-GB"/>
        </w:rPr>
        <w:t xml:space="preserve">along such principles </w:t>
      </w:r>
      <w:r w:rsidR="002A5B9A" w:rsidRPr="00D2075F">
        <w:rPr>
          <w:rFonts w:ascii="Times New Roman" w:hAnsi="Times New Roman" w:cs="Times New Roman"/>
          <w:sz w:val="24"/>
          <w:szCs w:val="24"/>
          <w:lang w:val="en-GB"/>
        </w:rPr>
        <w:t>were introduced in one part of the Danish adult education system</w:t>
      </w:r>
      <w:r w:rsidR="00166B6C">
        <w:rPr>
          <w:rFonts w:ascii="Times New Roman" w:hAnsi="Times New Roman" w:cs="Times New Roman"/>
          <w:sz w:val="24"/>
          <w:szCs w:val="24"/>
          <w:lang w:val="en-GB"/>
        </w:rPr>
        <w:t xml:space="preserve"> (Rasmussen, 2012)</w:t>
      </w:r>
      <w:r w:rsidR="002A5B9A" w:rsidRPr="00D2075F">
        <w:rPr>
          <w:rFonts w:ascii="Times New Roman" w:hAnsi="Times New Roman" w:cs="Times New Roman"/>
          <w:sz w:val="24"/>
          <w:szCs w:val="24"/>
          <w:lang w:val="en-GB"/>
        </w:rPr>
        <w:t xml:space="preserve">. </w:t>
      </w:r>
      <w:r w:rsidR="00610C77" w:rsidRPr="00D2075F">
        <w:rPr>
          <w:rFonts w:ascii="Times New Roman" w:hAnsi="Times New Roman" w:cs="Times New Roman"/>
          <w:sz w:val="24"/>
          <w:szCs w:val="24"/>
          <w:lang w:val="en-GB"/>
        </w:rPr>
        <w:t xml:space="preserve">This was a case study done as part of a larger research and development project called ‘Competence Development in the Periphery’. </w:t>
      </w:r>
    </w:p>
    <w:p w14:paraId="0D24086A" w14:textId="77777777" w:rsidR="002A5B9A" w:rsidRPr="00D2075F" w:rsidRDefault="002A5B9A" w:rsidP="00FF70A0">
      <w:pPr>
        <w:pStyle w:val="Ingenafstand"/>
        <w:spacing w:line="276" w:lineRule="auto"/>
        <w:rPr>
          <w:rFonts w:ascii="Times New Roman" w:hAnsi="Times New Roman" w:cs="Times New Roman"/>
          <w:sz w:val="24"/>
          <w:szCs w:val="24"/>
          <w:lang w:val="en-GB"/>
        </w:rPr>
      </w:pPr>
    </w:p>
    <w:p w14:paraId="3A636F73" w14:textId="18CA1ACA" w:rsidR="002A5B9A" w:rsidRPr="00D2075F" w:rsidRDefault="00F475F6"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In this case</w:t>
      </w:r>
      <w:r w:rsidR="00D45A3E">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w:t>
      </w:r>
      <w:r w:rsidR="002A5B9A" w:rsidRPr="00D2075F">
        <w:rPr>
          <w:rFonts w:ascii="Times New Roman" w:hAnsi="Times New Roman" w:cs="Times New Roman"/>
          <w:sz w:val="24"/>
          <w:szCs w:val="24"/>
          <w:lang w:val="en-GB"/>
        </w:rPr>
        <w:t>a centre for general adult education established work</w:t>
      </w:r>
      <w:r w:rsidR="009F566B">
        <w:rPr>
          <w:rFonts w:ascii="Times New Roman" w:hAnsi="Times New Roman" w:cs="Times New Roman"/>
          <w:sz w:val="24"/>
          <w:szCs w:val="24"/>
          <w:lang w:val="en-GB"/>
        </w:rPr>
        <w:t>-</w:t>
      </w:r>
      <w:r w:rsidR="002A5B9A" w:rsidRPr="00D2075F">
        <w:rPr>
          <w:rFonts w:ascii="Times New Roman" w:hAnsi="Times New Roman" w:cs="Times New Roman"/>
          <w:sz w:val="24"/>
          <w:szCs w:val="24"/>
          <w:lang w:val="en-GB"/>
        </w:rPr>
        <w:t xml:space="preserve">related courses </w:t>
      </w:r>
      <w:r w:rsidR="00610C77" w:rsidRPr="00D2075F">
        <w:rPr>
          <w:rFonts w:ascii="Times New Roman" w:hAnsi="Times New Roman" w:cs="Times New Roman"/>
          <w:sz w:val="24"/>
          <w:szCs w:val="24"/>
          <w:lang w:val="en-GB"/>
        </w:rPr>
        <w:t xml:space="preserve">in cooperation with a metalworks company. The courses covered </w:t>
      </w:r>
      <w:r w:rsidR="002A5B9A" w:rsidRPr="00D2075F">
        <w:rPr>
          <w:rFonts w:ascii="Times New Roman" w:hAnsi="Times New Roman" w:cs="Times New Roman"/>
          <w:sz w:val="24"/>
          <w:szCs w:val="24"/>
          <w:lang w:val="en-GB"/>
        </w:rPr>
        <w:t>general subjects like ‘Communication and collaboration’</w:t>
      </w:r>
      <w:r w:rsidR="00610C77" w:rsidRPr="00D2075F">
        <w:rPr>
          <w:rFonts w:ascii="Times New Roman" w:hAnsi="Times New Roman" w:cs="Times New Roman"/>
          <w:sz w:val="24"/>
          <w:szCs w:val="24"/>
          <w:lang w:val="en-GB"/>
        </w:rPr>
        <w:t>.</w:t>
      </w:r>
      <w:r w:rsidR="002A5B9A" w:rsidRPr="00D2075F">
        <w:rPr>
          <w:rFonts w:ascii="Times New Roman" w:hAnsi="Times New Roman" w:cs="Times New Roman"/>
          <w:sz w:val="24"/>
          <w:szCs w:val="24"/>
          <w:lang w:val="en-GB"/>
        </w:rPr>
        <w:t xml:space="preserve"> </w:t>
      </w:r>
      <w:r w:rsidR="00610C77" w:rsidRPr="00D2075F">
        <w:rPr>
          <w:rFonts w:ascii="Times New Roman" w:hAnsi="Times New Roman" w:cs="Times New Roman"/>
          <w:sz w:val="24"/>
          <w:szCs w:val="24"/>
          <w:lang w:val="en-GB"/>
        </w:rPr>
        <w:t xml:space="preserve">The participants in </w:t>
      </w:r>
      <w:r w:rsidR="002A5B9A" w:rsidRPr="00D2075F">
        <w:rPr>
          <w:rFonts w:ascii="Times New Roman" w:hAnsi="Times New Roman" w:cs="Times New Roman"/>
          <w:sz w:val="24"/>
          <w:szCs w:val="24"/>
          <w:lang w:val="en-GB"/>
        </w:rPr>
        <w:t>the courses were employees, mainly low skilled. The company had started to outsource parts of the production</w:t>
      </w:r>
      <w:r w:rsidRPr="00D2075F">
        <w:rPr>
          <w:rFonts w:ascii="Times New Roman" w:hAnsi="Times New Roman" w:cs="Times New Roman"/>
          <w:sz w:val="24"/>
          <w:szCs w:val="24"/>
          <w:lang w:val="en-GB"/>
        </w:rPr>
        <w:t xml:space="preserve"> to a new factory in Eastern Europe</w:t>
      </w:r>
      <w:r w:rsidR="002A5B9A" w:rsidRPr="00D2075F">
        <w:rPr>
          <w:rFonts w:ascii="Times New Roman" w:hAnsi="Times New Roman" w:cs="Times New Roman"/>
          <w:sz w:val="24"/>
          <w:szCs w:val="24"/>
          <w:lang w:val="en-GB"/>
        </w:rPr>
        <w:t xml:space="preserve"> and in the future the Danish part of the company was to expand its flexibility in delivering smaller </w:t>
      </w:r>
      <w:r w:rsidRPr="00D2075F">
        <w:rPr>
          <w:rFonts w:ascii="Times New Roman" w:hAnsi="Times New Roman" w:cs="Times New Roman"/>
          <w:sz w:val="24"/>
          <w:szCs w:val="24"/>
          <w:lang w:val="en-GB"/>
        </w:rPr>
        <w:t xml:space="preserve">product </w:t>
      </w:r>
      <w:r w:rsidR="002A5B9A" w:rsidRPr="00D2075F">
        <w:rPr>
          <w:rFonts w:ascii="Times New Roman" w:hAnsi="Times New Roman" w:cs="Times New Roman"/>
          <w:sz w:val="24"/>
          <w:szCs w:val="24"/>
          <w:lang w:val="en-GB"/>
        </w:rPr>
        <w:t xml:space="preserve">series. The course </w:t>
      </w:r>
      <w:r w:rsidR="00610C77" w:rsidRPr="00D2075F">
        <w:rPr>
          <w:rFonts w:ascii="Times New Roman" w:hAnsi="Times New Roman" w:cs="Times New Roman"/>
          <w:sz w:val="24"/>
          <w:szCs w:val="24"/>
          <w:lang w:val="en-GB"/>
        </w:rPr>
        <w:t xml:space="preserve">studied </w:t>
      </w:r>
      <w:r w:rsidR="002A5B9A" w:rsidRPr="00D2075F">
        <w:rPr>
          <w:rFonts w:ascii="Times New Roman" w:hAnsi="Times New Roman" w:cs="Times New Roman"/>
          <w:sz w:val="24"/>
          <w:szCs w:val="24"/>
          <w:lang w:val="en-GB"/>
        </w:rPr>
        <w:t xml:space="preserve">was primarily tailored to the production workers, but there was also a special part for administrative staff and foremen. Much of the educational work took place in </w:t>
      </w:r>
      <w:r w:rsidR="00610C77" w:rsidRPr="00D2075F">
        <w:rPr>
          <w:rFonts w:ascii="Times New Roman" w:hAnsi="Times New Roman" w:cs="Times New Roman"/>
          <w:sz w:val="24"/>
          <w:szCs w:val="24"/>
          <w:lang w:val="en-GB"/>
        </w:rPr>
        <w:t xml:space="preserve">groups of </w:t>
      </w:r>
      <w:r w:rsidR="009F566B">
        <w:rPr>
          <w:rFonts w:ascii="Times New Roman" w:hAnsi="Times New Roman" w:cs="Times New Roman"/>
          <w:sz w:val="24"/>
          <w:szCs w:val="24"/>
          <w:lang w:val="en-GB"/>
        </w:rPr>
        <w:t>eight</w:t>
      </w:r>
      <w:r w:rsidR="00610C77" w:rsidRPr="00D2075F">
        <w:rPr>
          <w:rFonts w:ascii="Times New Roman" w:hAnsi="Times New Roman" w:cs="Times New Roman"/>
          <w:sz w:val="24"/>
          <w:szCs w:val="24"/>
          <w:lang w:val="en-GB"/>
        </w:rPr>
        <w:t xml:space="preserve"> to </w:t>
      </w:r>
      <w:r w:rsidR="009F566B">
        <w:rPr>
          <w:rFonts w:ascii="Times New Roman" w:hAnsi="Times New Roman" w:cs="Times New Roman"/>
          <w:sz w:val="24"/>
          <w:szCs w:val="24"/>
          <w:lang w:val="en-GB"/>
        </w:rPr>
        <w:t>nine</w:t>
      </w:r>
      <w:r w:rsidR="00610C77" w:rsidRPr="00D2075F">
        <w:rPr>
          <w:rFonts w:ascii="Times New Roman" w:hAnsi="Times New Roman" w:cs="Times New Roman"/>
          <w:sz w:val="24"/>
          <w:szCs w:val="24"/>
          <w:lang w:val="en-GB"/>
        </w:rPr>
        <w:t xml:space="preserve"> </w:t>
      </w:r>
      <w:r w:rsidR="009F566B">
        <w:rPr>
          <w:rFonts w:ascii="Times New Roman" w:hAnsi="Times New Roman" w:cs="Times New Roman"/>
          <w:sz w:val="24"/>
          <w:szCs w:val="24"/>
          <w:lang w:val="en-GB"/>
        </w:rPr>
        <w:t>people</w:t>
      </w:r>
      <w:r w:rsidR="00610C77" w:rsidRPr="00D2075F">
        <w:rPr>
          <w:rFonts w:ascii="Times New Roman" w:hAnsi="Times New Roman" w:cs="Times New Roman"/>
          <w:sz w:val="24"/>
          <w:szCs w:val="24"/>
          <w:lang w:val="en-GB"/>
        </w:rPr>
        <w:t xml:space="preserve"> with different </w:t>
      </w:r>
      <w:r w:rsidR="002A5B9A" w:rsidRPr="00D2075F">
        <w:rPr>
          <w:rFonts w:ascii="Times New Roman" w:hAnsi="Times New Roman" w:cs="Times New Roman"/>
          <w:sz w:val="24"/>
          <w:szCs w:val="24"/>
          <w:lang w:val="en-GB"/>
        </w:rPr>
        <w:t xml:space="preserve">job functions at the factory. It proved positive for the employees’ attitude that the course was mandatory for everybody and </w:t>
      </w:r>
      <w:r w:rsidR="009F566B">
        <w:rPr>
          <w:rFonts w:ascii="Times New Roman" w:hAnsi="Times New Roman" w:cs="Times New Roman"/>
          <w:sz w:val="24"/>
          <w:szCs w:val="24"/>
          <w:lang w:val="en-GB"/>
        </w:rPr>
        <w:t xml:space="preserve">also </w:t>
      </w:r>
      <w:r w:rsidR="002A5B9A" w:rsidRPr="00D2075F">
        <w:rPr>
          <w:rFonts w:ascii="Times New Roman" w:hAnsi="Times New Roman" w:cs="Times New Roman"/>
          <w:sz w:val="24"/>
          <w:szCs w:val="24"/>
          <w:lang w:val="en-GB"/>
        </w:rPr>
        <w:t xml:space="preserve">that foremen participated. A key element in the </w:t>
      </w:r>
      <w:r w:rsidRPr="00D2075F">
        <w:rPr>
          <w:rFonts w:ascii="Times New Roman" w:hAnsi="Times New Roman" w:cs="Times New Roman"/>
          <w:sz w:val="24"/>
          <w:szCs w:val="24"/>
          <w:lang w:val="en-GB"/>
        </w:rPr>
        <w:t xml:space="preserve">teaching </w:t>
      </w:r>
      <w:r w:rsidR="002A5B9A" w:rsidRPr="00D2075F">
        <w:rPr>
          <w:rFonts w:ascii="Times New Roman" w:hAnsi="Times New Roman" w:cs="Times New Roman"/>
          <w:sz w:val="24"/>
          <w:szCs w:val="24"/>
          <w:lang w:val="en-GB"/>
        </w:rPr>
        <w:t xml:space="preserve">was that it constantly related theory and the participants’ everyday lives through examples and dialogue. This provoked the participants to voice their opinions, which the teacher then discussed with them. The course was evaluated through oral group examinations in the presence of the company’s director and foremen, and the participants also completed an individual test. </w:t>
      </w:r>
    </w:p>
    <w:p w14:paraId="13B75750" w14:textId="77777777" w:rsidR="002A5B9A" w:rsidRPr="00D2075F" w:rsidRDefault="002A5B9A" w:rsidP="00FF70A0">
      <w:pPr>
        <w:pStyle w:val="Ingenafstand"/>
        <w:spacing w:line="276" w:lineRule="auto"/>
        <w:rPr>
          <w:rFonts w:ascii="Times New Roman" w:hAnsi="Times New Roman" w:cs="Times New Roman"/>
          <w:sz w:val="24"/>
          <w:szCs w:val="24"/>
          <w:lang w:val="en-GB"/>
        </w:rPr>
      </w:pPr>
    </w:p>
    <w:p w14:paraId="7B9D44F1" w14:textId="6606D651" w:rsidR="002A5B9A" w:rsidRPr="00D2075F" w:rsidRDefault="002A5B9A"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The evaluation study made of this course </w:t>
      </w:r>
      <w:r w:rsidR="00166B6C">
        <w:rPr>
          <w:rFonts w:ascii="Times New Roman" w:hAnsi="Times New Roman" w:cs="Times New Roman"/>
          <w:sz w:val="24"/>
          <w:szCs w:val="24"/>
          <w:lang w:val="en-GB"/>
        </w:rPr>
        <w:t xml:space="preserve">(Keller, 2005) </w:t>
      </w:r>
      <w:r w:rsidRPr="00D2075F">
        <w:rPr>
          <w:rFonts w:ascii="Times New Roman" w:hAnsi="Times New Roman" w:cs="Times New Roman"/>
          <w:sz w:val="24"/>
          <w:szCs w:val="24"/>
          <w:lang w:val="en-GB"/>
        </w:rPr>
        <w:t xml:space="preserve">showed that </w:t>
      </w:r>
      <w:r w:rsidR="00A95DFD" w:rsidRPr="00D2075F">
        <w:rPr>
          <w:rFonts w:ascii="Times New Roman" w:hAnsi="Times New Roman" w:cs="Times New Roman"/>
          <w:sz w:val="24"/>
          <w:szCs w:val="24"/>
          <w:lang w:val="en-GB"/>
        </w:rPr>
        <w:t>i</w:t>
      </w:r>
      <w:r w:rsidRPr="00D2075F">
        <w:rPr>
          <w:rFonts w:ascii="Times New Roman" w:hAnsi="Times New Roman" w:cs="Times New Roman"/>
          <w:sz w:val="24"/>
          <w:szCs w:val="24"/>
          <w:lang w:val="en-GB"/>
        </w:rPr>
        <w:t>t resulted in increased focus on ‘talking things through’, which could potentially help decrease the level of conflict among employees and between management and employees. Bec</w:t>
      </w:r>
      <w:r w:rsidR="00F475F6" w:rsidRPr="00D2075F">
        <w:rPr>
          <w:rFonts w:ascii="Times New Roman" w:hAnsi="Times New Roman" w:cs="Times New Roman"/>
          <w:sz w:val="24"/>
          <w:szCs w:val="24"/>
          <w:lang w:val="en-GB"/>
        </w:rPr>
        <w:t xml:space="preserve">ause of </w:t>
      </w:r>
      <w:r w:rsidRPr="00D2075F">
        <w:rPr>
          <w:rFonts w:ascii="Times New Roman" w:hAnsi="Times New Roman" w:cs="Times New Roman"/>
          <w:sz w:val="24"/>
          <w:szCs w:val="24"/>
          <w:lang w:val="en-GB"/>
        </w:rPr>
        <w:t>a strict division of labour</w:t>
      </w:r>
      <w:r w:rsidR="009F566B">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employees often have knowledge only about the specific part of the organization </w:t>
      </w:r>
      <w:r w:rsidR="00F475F6" w:rsidRPr="00D2075F">
        <w:rPr>
          <w:rFonts w:ascii="Times New Roman" w:hAnsi="Times New Roman" w:cs="Times New Roman"/>
          <w:sz w:val="24"/>
          <w:szCs w:val="24"/>
          <w:lang w:val="en-GB"/>
        </w:rPr>
        <w:t xml:space="preserve">where they work </w:t>
      </w:r>
      <w:r w:rsidRPr="00D2075F">
        <w:rPr>
          <w:rFonts w:ascii="Times New Roman" w:hAnsi="Times New Roman" w:cs="Times New Roman"/>
          <w:sz w:val="24"/>
          <w:szCs w:val="24"/>
          <w:lang w:val="en-GB"/>
        </w:rPr>
        <w:t>and the task</w:t>
      </w:r>
      <w:r w:rsidR="00F475F6" w:rsidRPr="00D2075F">
        <w:rPr>
          <w:rFonts w:ascii="Times New Roman" w:hAnsi="Times New Roman" w:cs="Times New Roman"/>
          <w:sz w:val="24"/>
          <w:szCs w:val="24"/>
          <w:lang w:val="en-GB"/>
        </w:rPr>
        <w:t xml:space="preserve">s for which they are </w:t>
      </w:r>
      <w:r w:rsidRPr="00D2075F">
        <w:rPr>
          <w:rFonts w:ascii="Times New Roman" w:hAnsi="Times New Roman" w:cs="Times New Roman"/>
          <w:sz w:val="24"/>
          <w:szCs w:val="24"/>
          <w:lang w:val="en-GB"/>
        </w:rPr>
        <w:t>responsible. Talking with colleagues in other functions was found to give them a different perspective on their own department’s practice or a greater overview of the workplace as a whole. It was also evident that some participants</w:t>
      </w:r>
      <w:r w:rsidR="00891B4D" w:rsidRPr="00D2075F">
        <w:rPr>
          <w:rFonts w:ascii="Times New Roman" w:hAnsi="Times New Roman" w:cs="Times New Roman"/>
          <w:sz w:val="24"/>
          <w:szCs w:val="24"/>
          <w:lang w:val="en-GB"/>
        </w:rPr>
        <w:t xml:space="preserve"> arrived at personal insights and </w:t>
      </w:r>
      <w:r w:rsidRPr="00D2075F">
        <w:rPr>
          <w:rFonts w:ascii="Times New Roman" w:hAnsi="Times New Roman" w:cs="Times New Roman"/>
          <w:sz w:val="24"/>
          <w:szCs w:val="24"/>
          <w:lang w:val="en-GB"/>
        </w:rPr>
        <w:t>self-awareness</w:t>
      </w:r>
      <w:r w:rsidR="00891B4D" w:rsidRPr="00D2075F">
        <w:rPr>
          <w:rFonts w:ascii="Times New Roman" w:hAnsi="Times New Roman" w:cs="Times New Roman"/>
          <w:sz w:val="24"/>
          <w:szCs w:val="24"/>
          <w:lang w:val="en-GB"/>
        </w:rPr>
        <w:t xml:space="preserve">. </w:t>
      </w:r>
    </w:p>
    <w:p w14:paraId="5B6ACA2F" w14:textId="77777777" w:rsidR="00891B4D" w:rsidRPr="00D2075F" w:rsidRDefault="00891B4D" w:rsidP="00FF70A0">
      <w:pPr>
        <w:pStyle w:val="Ingenafstand"/>
        <w:spacing w:line="276" w:lineRule="auto"/>
        <w:rPr>
          <w:rFonts w:ascii="Times New Roman" w:hAnsi="Times New Roman" w:cs="Times New Roman"/>
          <w:sz w:val="24"/>
          <w:szCs w:val="24"/>
          <w:lang w:val="en-GB"/>
        </w:rPr>
      </w:pPr>
    </w:p>
    <w:p w14:paraId="2ADB5800" w14:textId="77777777" w:rsidR="00891B4D" w:rsidRPr="00D2075F" w:rsidRDefault="00F475F6"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 course described here is one</w:t>
      </w:r>
      <w:r w:rsidR="00891B4D" w:rsidRPr="00D2075F">
        <w:rPr>
          <w:rFonts w:ascii="Times New Roman" w:hAnsi="Times New Roman" w:cs="Times New Roman"/>
          <w:sz w:val="24"/>
          <w:szCs w:val="24"/>
          <w:lang w:val="en-GB"/>
        </w:rPr>
        <w:t xml:space="preserve"> example of a kind of education that can help low-skilled employees handle the challenges of the learning economy. Other courses might focus more on the technical and knowledge skills needed for working with new technologies, but education in communication and collaborati</w:t>
      </w:r>
      <w:r w:rsidR="00C04CB8" w:rsidRPr="00D2075F">
        <w:rPr>
          <w:rFonts w:ascii="Times New Roman" w:hAnsi="Times New Roman" w:cs="Times New Roman"/>
          <w:sz w:val="24"/>
          <w:szCs w:val="24"/>
          <w:lang w:val="en-GB"/>
        </w:rPr>
        <w:t xml:space="preserve">on will still be a key element because it enables workers to share skills and handle changes together. </w:t>
      </w:r>
    </w:p>
    <w:p w14:paraId="3BCBB332" w14:textId="77777777" w:rsidR="00891B4D" w:rsidRPr="00D2075F" w:rsidRDefault="00891B4D" w:rsidP="00FF70A0">
      <w:pPr>
        <w:pStyle w:val="Ingenafstand"/>
        <w:spacing w:line="276" w:lineRule="auto"/>
        <w:rPr>
          <w:rFonts w:ascii="Times New Roman" w:hAnsi="Times New Roman" w:cs="Times New Roman"/>
          <w:sz w:val="24"/>
          <w:szCs w:val="24"/>
          <w:lang w:val="en-GB"/>
        </w:rPr>
      </w:pPr>
    </w:p>
    <w:p w14:paraId="10A64BAD" w14:textId="77777777" w:rsidR="0060116D" w:rsidRPr="00D2075F" w:rsidRDefault="003512B1" w:rsidP="00FF70A0">
      <w:pPr>
        <w:pStyle w:val="Ingenafstand"/>
        <w:spacing w:line="276" w:lineRule="auto"/>
        <w:rPr>
          <w:rFonts w:ascii="Times New Roman" w:hAnsi="Times New Roman" w:cs="Times New Roman"/>
          <w:b/>
          <w:sz w:val="24"/>
          <w:szCs w:val="24"/>
          <w:lang w:val="en-GB"/>
        </w:rPr>
      </w:pPr>
      <w:r w:rsidRPr="00D2075F">
        <w:rPr>
          <w:rFonts w:ascii="Times New Roman" w:hAnsi="Times New Roman" w:cs="Times New Roman"/>
          <w:b/>
          <w:sz w:val="24"/>
          <w:szCs w:val="24"/>
          <w:lang w:val="en-GB"/>
        </w:rPr>
        <w:t>4. Educational i</w:t>
      </w:r>
      <w:r w:rsidR="0060116D" w:rsidRPr="00D2075F">
        <w:rPr>
          <w:rFonts w:ascii="Times New Roman" w:hAnsi="Times New Roman" w:cs="Times New Roman"/>
          <w:b/>
          <w:sz w:val="24"/>
          <w:szCs w:val="24"/>
          <w:lang w:val="en-GB"/>
        </w:rPr>
        <w:t>nstitutions and learning</w:t>
      </w:r>
    </w:p>
    <w:p w14:paraId="56B1DC66" w14:textId="3A283A55"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The learning economy and </w:t>
      </w:r>
      <w:r w:rsidR="00A95DFD" w:rsidRPr="00D2075F">
        <w:rPr>
          <w:rFonts w:ascii="Times New Roman" w:hAnsi="Times New Roman" w:cs="Times New Roman"/>
          <w:sz w:val="24"/>
          <w:szCs w:val="24"/>
          <w:lang w:val="en-GB"/>
        </w:rPr>
        <w:t xml:space="preserve">the </w:t>
      </w:r>
      <w:r w:rsidRPr="00D2075F">
        <w:rPr>
          <w:rFonts w:ascii="Times New Roman" w:hAnsi="Times New Roman" w:cs="Times New Roman"/>
          <w:sz w:val="24"/>
          <w:szCs w:val="24"/>
          <w:lang w:val="en-GB"/>
        </w:rPr>
        <w:t>developments labelled as the fourth industrial revolutions are strong reminders of the importance of organised learning in and for different life setting</w:t>
      </w:r>
      <w:r w:rsidR="002A700D" w:rsidRPr="00D2075F">
        <w:rPr>
          <w:rFonts w:ascii="Times New Roman" w:hAnsi="Times New Roman" w:cs="Times New Roman"/>
          <w:sz w:val="24"/>
          <w:szCs w:val="24"/>
          <w:lang w:val="en-GB"/>
        </w:rPr>
        <w:t>s and</w:t>
      </w:r>
      <w:r w:rsidRPr="00D2075F">
        <w:rPr>
          <w:rFonts w:ascii="Times New Roman" w:hAnsi="Times New Roman" w:cs="Times New Roman"/>
          <w:sz w:val="24"/>
          <w:szCs w:val="24"/>
          <w:lang w:val="en-GB"/>
        </w:rPr>
        <w:t xml:space="preserve"> through the life course. But of course</w:t>
      </w:r>
      <w:r w:rsidR="009F566B">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the main trend in the history of education has been different. It has been the institutionalisation of education in separate institutional realities, in schools,</w:t>
      </w:r>
      <w:r w:rsidR="002A700D" w:rsidRPr="00D2075F">
        <w:rPr>
          <w:rFonts w:ascii="Times New Roman" w:hAnsi="Times New Roman" w:cs="Times New Roman"/>
          <w:sz w:val="24"/>
          <w:szCs w:val="24"/>
          <w:lang w:val="en-GB"/>
        </w:rPr>
        <w:t xml:space="preserve"> colleges, universities. M</w:t>
      </w:r>
      <w:r w:rsidRPr="00D2075F">
        <w:rPr>
          <w:rFonts w:ascii="Times New Roman" w:hAnsi="Times New Roman" w:cs="Times New Roman"/>
          <w:sz w:val="24"/>
          <w:szCs w:val="24"/>
          <w:lang w:val="en-GB"/>
        </w:rPr>
        <w:t xml:space="preserve">uch of the life of children and young people – and as higher education expands, </w:t>
      </w:r>
      <w:r w:rsidRPr="00D2075F">
        <w:rPr>
          <w:rFonts w:ascii="Times New Roman" w:hAnsi="Times New Roman" w:cs="Times New Roman"/>
          <w:sz w:val="24"/>
          <w:szCs w:val="24"/>
          <w:lang w:val="en-GB"/>
        </w:rPr>
        <w:lastRenderedPageBreak/>
        <w:t xml:space="preserve">increasingly also adults – takes place in and around such institutions. They are not only physical spaces, they are bearers of specific rationalities. </w:t>
      </w:r>
    </w:p>
    <w:p w14:paraId="006129DF"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2A900A4F" w14:textId="77777777"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The history of modern systems of education is intertwined with the establishment and growth of nation-states. It is not that educational systems did not exist earlier, but they were generally much more diverse, serving specific needs such as the elites of the court and the church. Nation-states posed themselves the task of linking their populations to the state through a set of individual rights and obligations. These rights and obligations constituted citizenship. And in order for citizens to know and fulfil their obligations, states granted them some degree of right to education. </w:t>
      </w:r>
    </w:p>
    <w:p w14:paraId="72E83850"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51C54574" w14:textId="3452B203"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These developments have been researched by historians and sociologists of education, in many specific case-studies as well as in analysis at a more general level. One important contributor has been John W. M</w:t>
      </w:r>
      <w:r w:rsidR="001F5D89">
        <w:rPr>
          <w:rFonts w:ascii="Times New Roman" w:hAnsi="Times New Roman" w:cs="Times New Roman"/>
          <w:sz w:val="24"/>
          <w:szCs w:val="24"/>
          <w:lang w:val="en-GB"/>
        </w:rPr>
        <w:t>e</w:t>
      </w:r>
      <w:r w:rsidRPr="00D2075F">
        <w:rPr>
          <w:rFonts w:ascii="Times New Roman" w:hAnsi="Times New Roman" w:cs="Times New Roman"/>
          <w:sz w:val="24"/>
          <w:szCs w:val="24"/>
          <w:lang w:val="en-GB"/>
        </w:rPr>
        <w:t>yer</w:t>
      </w:r>
      <w:r w:rsidR="002A700D" w:rsidRPr="00D2075F">
        <w:rPr>
          <w:rFonts w:ascii="Times New Roman" w:hAnsi="Times New Roman" w:cs="Times New Roman"/>
          <w:sz w:val="24"/>
          <w:szCs w:val="24"/>
          <w:lang w:val="en-GB"/>
        </w:rPr>
        <w:t xml:space="preserve"> of Stanford University</w:t>
      </w:r>
      <w:r w:rsidRPr="00D2075F">
        <w:rPr>
          <w:rFonts w:ascii="Times New Roman" w:hAnsi="Times New Roman" w:cs="Times New Roman"/>
          <w:sz w:val="24"/>
          <w:szCs w:val="24"/>
          <w:lang w:val="en-GB"/>
        </w:rPr>
        <w:t>. In an early paper he described the development in this way:</w:t>
      </w:r>
    </w:p>
    <w:p w14:paraId="18065EAA"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476A6C56" w14:textId="7861AFBE" w:rsidR="0060116D" w:rsidRPr="00517C27" w:rsidRDefault="009F566B" w:rsidP="0017764C">
      <w:pPr>
        <w:pStyle w:val="Ingenafstand"/>
        <w:spacing w:line="276" w:lineRule="auto"/>
        <w:ind w:left="1304"/>
        <w:rPr>
          <w:rFonts w:ascii="Times New Roman" w:hAnsi="Times New Roman" w:cs="Times New Roman"/>
          <w:sz w:val="24"/>
          <w:szCs w:val="24"/>
          <w:lang w:val="en-GB"/>
        </w:rPr>
      </w:pPr>
      <w:r>
        <w:rPr>
          <w:rFonts w:ascii="Times New Roman" w:hAnsi="Times New Roman" w:cs="Times New Roman"/>
          <w:sz w:val="24"/>
          <w:szCs w:val="24"/>
          <w:lang w:val="en-GB"/>
        </w:rPr>
        <w:t>[M</w:t>
      </w:r>
      <w:r w:rsidR="005B27CA" w:rsidRPr="0017764C">
        <w:rPr>
          <w:rFonts w:ascii="Times New Roman" w:hAnsi="Times New Roman" w:cs="Times New Roman"/>
          <w:sz w:val="24"/>
          <w:szCs w:val="24"/>
          <w:lang w:val="en-GB"/>
        </w:rPr>
        <w:t>odern educational systems</w:t>
      </w:r>
      <w:r>
        <w:rPr>
          <w:rFonts w:ascii="Times New Roman" w:hAnsi="Times New Roman" w:cs="Times New Roman"/>
          <w:sz w:val="24"/>
          <w:szCs w:val="24"/>
          <w:lang w:val="en-GB"/>
        </w:rPr>
        <w:t>]</w:t>
      </w:r>
      <w:r w:rsidR="0060116D" w:rsidRPr="0017764C">
        <w:rPr>
          <w:rFonts w:ascii="Times New Roman" w:hAnsi="Times New Roman" w:cs="Times New Roman"/>
          <w:sz w:val="24"/>
          <w:szCs w:val="24"/>
          <w:lang w:val="en-GB"/>
        </w:rPr>
        <w:t xml:space="preserve"> are extended as systems as classification, categorizing the entire adult populations by level and speciality; and </w:t>
      </w:r>
      <w:r w:rsidR="005B27CA" w:rsidRPr="0017764C">
        <w:rPr>
          <w:rFonts w:ascii="Times New Roman" w:hAnsi="Times New Roman" w:cs="Times New Roman"/>
          <w:sz w:val="24"/>
          <w:szCs w:val="24"/>
          <w:lang w:val="en-GB"/>
        </w:rPr>
        <w:t xml:space="preserve">(2) </w:t>
      </w:r>
      <w:r w:rsidR="0060116D" w:rsidRPr="0017764C">
        <w:rPr>
          <w:rFonts w:ascii="Times New Roman" w:hAnsi="Times New Roman" w:cs="Times New Roman"/>
          <w:sz w:val="24"/>
          <w:szCs w:val="24"/>
          <w:lang w:val="en-GB"/>
        </w:rPr>
        <w:t>they are institutionalised, with their classifications often controlled by the state and enforced in daily life by rules about credentials written into law and applied in organisational practice. Almost everywhere education is made compulsory and universal by national law</w:t>
      </w:r>
      <w:r w:rsidR="005B27CA" w:rsidRPr="00517C27">
        <w:rPr>
          <w:rFonts w:ascii="Times New Roman" w:hAnsi="Times New Roman" w:cs="Times New Roman"/>
          <w:sz w:val="24"/>
          <w:szCs w:val="24"/>
          <w:lang w:val="en-GB"/>
        </w:rPr>
        <w:t xml:space="preserve"> </w:t>
      </w:r>
      <w:r w:rsidR="00517C27">
        <w:rPr>
          <w:rFonts w:ascii="Times New Roman" w:hAnsi="Times New Roman" w:cs="Times New Roman"/>
          <w:sz w:val="24"/>
          <w:szCs w:val="24"/>
          <w:lang w:val="en-GB"/>
        </w:rPr>
        <w:t xml:space="preserve">(Meyer, </w:t>
      </w:r>
      <w:r w:rsidR="005B27CA">
        <w:rPr>
          <w:rFonts w:ascii="Times New Roman" w:hAnsi="Times New Roman" w:cs="Times New Roman"/>
          <w:sz w:val="24"/>
          <w:szCs w:val="24"/>
          <w:lang w:val="en-GB"/>
        </w:rPr>
        <w:t>19</w:t>
      </w:r>
      <w:r w:rsidR="00517C27">
        <w:rPr>
          <w:rFonts w:ascii="Times New Roman" w:hAnsi="Times New Roman" w:cs="Times New Roman"/>
          <w:sz w:val="24"/>
          <w:szCs w:val="24"/>
          <w:lang w:val="en-GB"/>
        </w:rPr>
        <w:t>77,</w:t>
      </w:r>
      <w:r w:rsidR="005B27CA">
        <w:rPr>
          <w:rFonts w:ascii="Times New Roman" w:hAnsi="Times New Roman" w:cs="Times New Roman"/>
          <w:sz w:val="24"/>
          <w:szCs w:val="24"/>
          <w:lang w:val="en-GB"/>
        </w:rPr>
        <w:t xml:space="preserve"> p</w:t>
      </w:r>
      <w:r w:rsidR="00517C27">
        <w:rPr>
          <w:rFonts w:ascii="Times New Roman" w:hAnsi="Times New Roman" w:cs="Times New Roman"/>
          <w:sz w:val="24"/>
          <w:szCs w:val="24"/>
          <w:lang w:val="en-GB"/>
        </w:rPr>
        <w:t>.</w:t>
      </w:r>
      <w:r w:rsidR="005B27CA">
        <w:rPr>
          <w:rFonts w:ascii="Times New Roman" w:hAnsi="Times New Roman" w:cs="Times New Roman"/>
          <w:sz w:val="24"/>
          <w:szCs w:val="24"/>
          <w:lang w:val="en-GB"/>
        </w:rPr>
        <w:t xml:space="preserve"> 65). </w:t>
      </w:r>
      <w:r w:rsidR="0060116D" w:rsidRPr="00D2075F">
        <w:rPr>
          <w:rFonts w:ascii="Times New Roman" w:hAnsi="Times New Roman" w:cs="Times New Roman"/>
          <w:i/>
          <w:sz w:val="24"/>
          <w:szCs w:val="24"/>
          <w:lang w:val="en-GB"/>
        </w:rPr>
        <w:t xml:space="preserve"> </w:t>
      </w:r>
    </w:p>
    <w:p w14:paraId="58CAEB25" w14:textId="77777777" w:rsidR="0060116D" w:rsidRPr="00517C27" w:rsidRDefault="0060116D" w:rsidP="00FF70A0">
      <w:pPr>
        <w:pStyle w:val="Ingenafstand"/>
        <w:spacing w:line="276" w:lineRule="auto"/>
        <w:rPr>
          <w:rFonts w:ascii="Times New Roman" w:hAnsi="Times New Roman" w:cs="Times New Roman"/>
          <w:sz w:val="24"/>
          <w:szCs w:val="24"/>
          <w:lang w:val="en-GB"/>
        </w:rPr>
      </w:pPr>
    </w:p>
    <w:p w14:paraId="7BABC45A" w14:textId="5660A5F7"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To Meyer, this shows that </w:t>
      </w:r>
      <w:r w:rsidR="009F566B">
        <w:rPr>
          <w:rFonts w:ascii="Times New Roman" w:hAnsi="Times New Roman" w:cs="Times New Roman"/>
          <w:sz w:val="24"/>
          <w:szCs w:val="24"/>
          <w:lang w:val="en-GB"/>
        </w:rPr>
        <w:t>‘</w:t>
      </w:r>
      <w:r w:rsidRPr="0017764C">
        <w:rPr>
          <w:rFonts w:ascii="Times New Roman" w:hAnsi="Times New Roman" w:cs="Times New Roman"/>
          <w:sz w:val="24"/>
          <w:szCs w:val="24"/>
          <w:lang w:val="en-GB"/>
        </w:rPr>
        <w:t>formalized education systems are in fact theories of socialization institutionalized as rules at the collective level</w:t>
      </w:r>
      <w:r w:rsidR="009F566B">
        <w:rPr>
          <w:rFonts w:ascii="Times New Roman" w:hAnsi="Times New Roman" w:cs="Times New Roman"/>
          <w:sz w:val="24"/>
          <w:szCs w:val="24"/>
          <w:lang w:val="en-GB"/>
        </w:rPr>
        <w:t>’</w:t>
      </w:r>
      <w:r w:rsidR="005B27CA">
        <w:rPr>
          <w:rFonts w:ascii="Times New Roman" w:hAnsi="Times New Roman" w:cs="Times New Roman"/>
          <w:i/>
          <w:sz w:val="24"/>
          <w:szCs w:val="24"/>
          <w:lang w:val="en-GB"/>
        </w:rPr>
        <w:t xml:space="preserve"> </w:t>
      </w:r>
      <w:r w:rsidR="005B27CA">
        <w:rPr>
          <w:rFonts w:ascii="Times New Roman" w:hAnsi="Times New Roman" w:cs="Times New Roman"/>
          <w:sz w:val="24"/>
          <w:szCs w:val="24"/>
          <w:lang w:val="en-GB"/>
        </w:rPr>
        <w:t>(ibid.)</w:t>
      </w:r>
      <w:r w:rsidRPr="00D2075F">
        <w:rPr>
          <w:rFonts w:ascii="Times New Roman" w:hAnsi="Times New Roman" w:cs="Times New Roman"/>
          <w:sz w:val="24"/>
          <w:szCs w:val="24"/>
          <w:lang w:val="en-GB"/>
        </w:rPr>
        <w:t xml:space="preserve">.  The theories of socialization they embody are different from those of religion and the church. They draw on the secular individualism of modernity, which was diagnosed by early sociologists such as Max Weber and Emile Durkheim. Educational institutions are social and material manifestations of secular individualism. </w:t>
      </w:r>
    </w:p>
    <w:p w14:paraId="0798AFB4"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07993B60" w14:textId="54CBE75F"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The basis of educational institutions in secular individualism has contributed to making them levers </w:t>
      </w:r>
      <w:r w:rsidR="001F5D89">
        <w:rPr>
          <w:rFonts w:ascii="Times New Roman" w:hAnsi="Times New Roman" w:cs="Times New Roman"/>
          <w:sz w:val="24"/>
          <w:szCs w:val="24"/>
          <w:lang w:val="en-GB"/>
        </w:rPr>
        <w:t xml:space="preserve">of </w:t>
      </w:r>
      <w:r w:rsidRPr="00D2075F">
        <w:rPr>
          <w:rFonts w:ascii="Times New Roman" w:hAnsi="Times New Roman" w:cs="Times New Roman"/>
          <w:sz w:val="24"/>
          <w:szCs w:val="24"/>
          <w:lang w:val="en-GB"/>
        </w:rPr>
        <w:t xml:space="preserve">and contested ground for social equality. </w:t>
      </w:r>
      <w:r w:rsidR="002A700D" w:rsidRPr="00D2075F">
        <w:rPr>
          <w:rFonts w:ascii="Times New Roman" w:hAnsi="Times New Roman" w:cs="Times New Roman"/>
          <w:sz w:val="24"/>
          <w:szCs w:val="24"/>
          <w:lang w:val="en-GB"/>
        </w:rPr>
        <w:t>W</w:t>
      </w:r>
      <w:r w:rsidRPr="00D2075F">
        <w:rPr>
          <w:rFonts w:ascii="Times New Roman" w:hAnsi="Times New Roman" w:cs="Times New Roman"/>
          <w:sz w:val="24"/>
          <w:szCs w:val="24"/>
          <w:lang w:val="en-GB"/>
        </w:rPr>
        <w:t xml:space="preserve">hen educational institutions become very present and visible sites of public goods in the everyday life of citizens, it is also logical </w:t>
      </w:r>
      <w:r w:rsidR="002A700D" w:rsidRPr="00D2075F">
        <w:rPr>
          <w:rFonts w:ascii="Times New Roman" w:hAnsi="Times New Roman" w:cs="Times New Roman"/>
          <w:sz w:val="24"/>
          <w:szCs w:val="24"/>
          <w:lang w:val="en-GB"/>
        </w:rPr>
        <w:t xml:space="preserve">for citizens </w:t>
      </w:r>
      <w:r w:rsidRPr="00D2075F">
        <w:rPr>
          <w:rFonts w:ascii="Times New Roman" w:hAnsi="Times New Roman" w:cs="Times New Roman"/>
          <w:sz w:val="24"/>
          <w:szCs w:val="24"/>
          <w:lang w:val="en-GB"/>
        </w:rPr>
        <w:t xml:space="preserve">to claim equal access to these goods. </w:t>
      </w:r>
      <w:r w:rsidR="002A700D" w:rsidRPr="00D2075F">
        <w:rPr>
          <w:rFonts w:ascii="Times New Roman" w:hAnsi="Times New Roman" w:cs="Times New Roman"/>
          <w:sz w:val="24"/>
          <w:szCs w:val="24"/>
          <w:lang w:val="en-GB"/>
        </w:rPr>
        <w:t>So m</w:t>
      </w:r>
      <w:r w:rsidRPr="00D2075F">
        <w:rPr>
          <w:rFonts w:ascii="Times New Roman" w:hAnsi="Times New Roman" w:cs="Times New Roman"/>
          <w:sz w:val="24"/>
          <w:szCs w:val="24"/>
          <w:lang w:val="en-GB"/>
        </w:rPr>
        <w:t xml:space="preserve">odern educational systems contribute to social equality, but many structures </w:t>
      </w:r>
      <w:r w:rsidR="002A700D" w:rsidRPr="00D2075F">
        <w:rPr>
          <w:rFonts w:ascii="Times New Roman" w:hAnsi="Times New Roman" w:cs="Times New Roman"/>
          <w:sz w:val="24"/>
          <w:szCs w:val="24"/>
          <w:lang w:val="en-GB"/>
        </w:rPr>
        <w:t xml:space="preserve">and </w:t>
      </w:r>
      <w:r w:rsidRPr="00D2075F">
        <w:rPr>
          <w:rFonts w:ascii="Times New Roman" w:hAnsi="Times New Roman" w:cs="Times New Roman"/>
          <w:sz w:val="24"/>
          <w:szCs w:val="24"/>
          <w:lang w:val="en-GB"/>
        </w:rPr>
        <w:t xml:space="preserve">processes reproducing inequality persist in and around them. Sociological and educational research has provided </w:t>
      </w:r>
      <w:r w:rsidR="002A700D" w:rsidRPr="00D2075F">
        <w:rPr>
          <w:rFonts w:ascii="Times New Roman" w:hAnsi="Times New Roman" w:cs="Times New Roman"/>
          <w:sz w:val="24"/>
          <w:szCs w:val="24"/>
          <w:lang w:val="en-GB"/>
        </w:rPr>
        <w:t>ample evidence for this. However, it is</w:t>
      </w:r>
      <w:r w:rsidRPr="00D2075F">
        <w:rPr>
          <w:rFonts w:ascii="Times New Roman" w:hAnsi="Times New Roman" w:cs="Times New Roman"/>
          <w:sz w:val="24"/>
          <w:szCs w:val="24"/>
          <w:lang w:val="en-GB"/>
        </w:rPr>
        <w:t xml:space="preserve"> something else</w:t>
      </w:r>
      <w:r w:rsidR="00380E6E" w:rsidRPr="00D2075F">
        <w:rPr>
          <w:rFonts w:ascii="Times New Roman" w:hAnsi="Times New Roman" w:cs="Times New Roman"/>
          <w:sz w:val="24"/>
          <w:szCs w:val="24"/>
          <w:lang w:val="en-GB"/>
        </w:rPr>
        <w:t xml:space="preserve"> I want to focus on here</w:t>
      </w:r>
      <w:r w:rsidRPr="00D2075F">
        <w:rPr>
          <w:rFonts w:ascii="Times New Roman" w:hAnsi="Times New Roman" w:cs="Times New Roman"/>
          <w:sz w:val="24"/>
          <w:szCs w:val="24"/>
          <w:lang w:val="en-GB"/>
        </w:rPr>
        <w:t xml:space="preserve">: that the right to and the struggles over equality in education is an integral element in the </w:t>
      </w:r>
      <w:r w:rsidRPr="00D2075F">
        <w:rPr>
          <w:rFonts w:ascii="Times New Roman" w:hAnsi="Times New Roman" w:cs="Times New Roman"/>
          <w:i/>
          <w:sz w:val="24"/>
          <w:szCs w:val="24"/>
          <w:lang w:val="en-GB"/>
        </w:rPr>
        <w:t>continued institutionalisation</w:t>
      </w:r>
      <w:r w:rsidRPr="00D2075F">
        <w:rPr>
          <w:rFonts w:ascii="Times New Roman" w:hAnsi="Times New Roman" w:cs="Times New Roman"/>
          <w:sz w:val="24"/>
          <w:szCs w:val="24"/>
          <w:lang w:val="en-GB"/>
        </w:rPr>
        <w:t xml:space="preserve"> of education. An example is what some researchers have called the principle o</w:t>
      </w:r>
      <w:r w:rsidR="00A95DFD" w:rsidRPr="00D2075F">
        <w:rPr>
          <w:rFonts w:ascii="Times New Roman" w:hAnsi="Times New Roman" w:cs="Times New Roman"/>
          <w:sz w:val="24"/>
          <w:szCs w:val="24"/>
          <w:lang w:val="en-GB"/>
        </w:rPr>
        <w:t>f sequence</w:t>
      </w:r>
      <w:r w:rsidR="00517C27">
        <w:rPr>
          <w:rFonts w:ascii="Times New Roman" w:hAnsi="Times New Roman" w:cs="Times New Roman"/>
          <w:sz w:val="24"/>
          <w:szCs w:val="24"/>
          <w:lang w:val="en-GB"/>
        </w:rPr>
        <w:t xml:space="preserve"> (Archer, 1982)</w:t>
      </w:r>
      <w:r w:rsidR="00A95DFD" w:rsidRPr="00D2075F">
        <w:rPr>
          <w:rFonts w:ascii="Times New Roman" w:hAnsi="Times New Roman" w:cs="Times New Roman"/>
          <w:sz w:val="24"/>
          <w:szCs w:val="24"/>
          <w:lang w:val="en-GB"/>
        </w:rPr>
        <w:t xml:space="preserve">. It means simply that </w:t>
      </w:r>
      <w:r w:rsidRPr="00D2075F">
        <w:rPr>
          <w:rFonts w:ascii="Times New Roman" w:hAnsi="Times New Roman" w:cs="Times New Roman"/>
          <w:sz w:val="24"/>
          <w:szCs w:val="24"/>
          <w:lang w:val="en-GB"/>
        </w:rPr>
        <w:t>when you complete one stage of education, the right to education can be interpreted as the right to also enter the next stage. When you complete the lower secondary leaving exam, you should have the right to enter upper secondary education. When you complete a bachelor</w:t>
      </w:r>
      <w:r w:rsidR="008301BF">
        <w:rPr>
          <w:rFonts w:ascii="Times New Roman" w:hAnsi="Times New Roman" w:cs="Times New Roman"/>
          <w:sz w:val="24"/>
          <w:szCs w:val="24"/>
          <w:lang w:val="en-GB"/>
        </w:rPr>
        <w:t>’s</w:t>
      </w:r>
      <w:r w:rsidRPr="00D2075F">
        <w:rPr>
          <w:rFonts w:ascii="Times New Roman" w:hAnsi="Times New Roman" w:cs="Times New Roman"/>
          <w:sz w:val="24"/>
          <w:szCs w:val="24"/>
          <w:lang w:val="en-GB"/>
        </w:rPr>
        <w:t xml:space="preserve"> degree, you should have the right to study in a master</w:t>
      </w:r>
      <w:r w:rsidR="008301BF">
        <w:rPr>
          <w:rFonts w:ascii="Times New Roman" w:hAnsi="Times New Roman" w:cs="Times New Roman"/>
          <w:sz w:val="24"/>
          <w:szCs w:val="24"/>
          <w:lang w:val="en-GB"/>
        </w:rPr>
        <w:t>’s</w:t>
      </w:r>
      <w:r w:rsidRPr="00D2075F">
        <w:rPr>
          <w:rFonts w:ascii="Times New Roman" w:hAnsi="Times New Roman" w:cs="Times New Roman"/>
          <w:sz w:val="24"/>
          <w:szCs w:val="24"/>
          <w:lang w:val="en-GB"/>
        </w:rPr>
        <w:t xml:space="preserve"> programme. </w:t>
      </w:r>
    </w:p>
    <w:p w14:paraId="1C878115"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156FC6BE" w14:textId="6F547150"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lastRenderedPageBreak/>
        <w:t xml:space="preserve">The principle of sequence is one of the mechanisms that make educational institutions grow. There are others, of course. And as educational institutions grow, collective interests and actors emerge from them and grow stronger. Teachers, parents, </w:t>
      </w:r>
      <w:r w:rsidR="008301BF">
        <w:rPr>
          <w:rFonts w:ascii="Times New Roman" w:hAnsi="Times New Roman" w:cs="Times New Roman"/>
          <w:sz w:val="24"/>
          <w:szCs w:val="24"/>
          <w:lang w:val="en-GB"/>
        </w:rPr>
        <w:t xml:space="preserve">and </w:t>
      </w:r>
      <w:r w:rsidRPr="00D2075F">
        <w:rPr>
          <w:rFonts w:ascii="Times New Roman" w:hAnsi="Times New Roman" w:cs="Times New Roman"/>
          <w:sz w:val="24"/>
          <w:szCs w:val="24"/>
          <w:lang w:val="en-GB"/>
        </w:rPr>
        <w:t xml:space="preserve">educational managers become actors with significant influence on education policy, with differences connected to their roles in the educational system, but </w:t>
      </w:r>
      <w:r w:rsidR="008301BF">
        <w:rPr>
          <w:rFonts w:ascii="Times New Roman" w:hAnsi="Times New Roman" w:cs="Times New Roman"/>
          <w:sz w:val="24"/>
          <w:szCs w:val="24"/>
          <w:lang w:val="en-GB"/>
        </w:rPr>
        <w:t xml:space="preserve">they </w:t>
      </w:r>
      <w:r w:rsidRPr="00D2075F">
        <w:rPr>
          <w:rFonts w:ascii="Times New Roman" w:hAnsi="Times New Roman" w:cs="Times New Roman"/>
          <w:sz w:val="24"/>
          <w:szCs w:val="24"/>
          <w:lang w:val="en-GB"/>
        </w:rPr>
        <w:t>shar</w:t>
      </w:r>
      <w:r w:rsidR="008301BF">
        <w:rPr>
          <w:rFonts w:ascii="Times New Roman" w:hAnsi="Times New Roman" w:cs="Times New Roman"/>
          <w:sz w:val="24"/>
          <w:szCs w:val="24"/>
          <w:lang w:val="en-GB"/>
        </w:rPr>
        <w:t>e</w:t>
      </w:r>
      <w:r w:rsidRPr="00D2075F">
        <w:rPr>
          <w:rFonts w:ascii="Times New Roman" w:hAnsi="Times New Roman" w:cs="Times New Roman"/>
          <w:sz w:val="24"/>
          <w:szCs w:val="24"/>
          <w:lang w:val="en-GB"/>
        </w:rPr>
        <w:t xml:space="preserve"> a basic interest in the expansion of institutionalised education. </w:t>
      </w:r>
      <w:r w:rsidR="00380E6E" w:rsidRPr="00D2075F">
        <w:rPr>
          <w:rFonts w:ascii="Times New Roman" w:hAnsi="Times New Roman" w:cs="Times New Roman"/>
          <w:sz w:val="24"/>
          <w:szCs w:val="24"/>
          <w:lang w:val="en-GB"/>
        </w:rPr>
        <w:t>Even educational researcher</w:t>
      </w:r>
      <w:r w:rsidR="009223A0">
        <w:rPr>
          <w:rFonts w:ascii="Times New Roman" w:hAnsi="Times New Roman" w:cs="Times New Roman"/>
          <w:sz w:val="24"/>
          <w:szCs w:val="24"/>
          <w:lang w:val="en-GB"/>
        </w:rPr>
        <w:t>s</w:t>
      </w:r>
      <w:r w:rsidR="00380E6E" w:rsidRPr="00D2075F">
        <w:rPr>
          <w:rFonts w:ascii="Times New Roman" w:hAnsi="Times New Roman" w:cs="Times New Roman"/>
          <w:sz w:val="24"/>
          <w:szCs w:val="24"/>
          <w:lang w:val="en-GB"/>
        </w:rPr>
        <w:t xml:space="preserve"> become such actor</w:t>
      </w:r>
      <w:r w:rsidR="008301BF">
        <w:rPr>
          <w:rFonts w:ascii="Times New Roman" w:hAnsi="Times New Roman" w:cs="Times New Roman"/>
          <w:sz w:val="24"/>
          <w:szCs w:val="24"/>
          <w:lang w:val="en-GB"/>
        </w:rPr>
        <w:t>s</w:t>
      </w:r>
      <w:r w:rsidR="00380E6E" w:rsidRPr="00D2075F">
        <w:rPr>
          <w:rFonts w:ascii="Times New Roman" w:hAnsi="Times New Roman" w:cs="Times New Roman"/>
          <w:sz w:val="24"/>
          <w:szCs w:val="24"/>
          <w:lang w:val="en-GB"/>
        </w:rPr>
        <w:t>, although I am sure that many of us fee</w:t>
      </w:r>
      <w:r w:rsidR="009223A0">
        <w:rPr>
          <w:rFonts w:ascii="Times New Roman" w:hAnsi="Times New Roman" w:cs="Times New Roman"/>
          <w:sz w:val="24"/>
          <w:szCs w:val="24"/>
          <w:lang w:val="en-GB"/>
        </w:rPr>
        <w:t>l</w:t>
      </w:r>
      <w:r w:rsidR="00380E6E" w:rsidRPr="00D2075F">
        <w:rPr>
          <w:rFonts w:ascii="Times New Roman" w:hAnsi="Times New Roman" w:cs="Times New Roman"/>
          <w:sz w:val="24"/>
          <w:szCs w:val="24"/>
          <w:lang w:val="en-GB"/>
        </w:rPr>
        <w:t xml:space="preserve"> our influence is very limited. </w:t>
      </w:r>
    </w:p>
    <w:p w14:paraId="7C281EC4"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2A314ACD" w14:textId="4785B185"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Expansion of institutionalised education often takes the form of </w:t>
      </w:r>
      <w:r w:rsidRPr="00D2075F">
        <w:rPr>
          <w:rFonts w:ascii="Times New Roman" w:hAnsi="Times New Roman" w:cs="Times New Roman"/>
          <w:i/>
          <w:sz w:val="24"/>
          <w:szCs w:val="24"/>
          <w:lang w:val="en-GB"/>
        </w:rPr>
        <w:t>bigger institutions</w:t>
      </w:r>
      <w:r w:rsidRPr="00D2075F">
        <w:rPr>
          <w:rFonts w:ascii="Times New Roman" w:hAnsi="Times New Roman" w:cs="Times New Roman"/>
          <w:sz w:val="24"/>
          <w:szCs w:val="24"/>
          <w:lang w:val="en-GB"/>
        </w:rPr>
        <w:t xml:space="preserve">, geographically located in urban centres. This is especially the case for schools and colleges beyond the primary stage, for vocational schools, colleges and universities, </w:t>
      </w:r>
      <w:r w:rsidR="00F04B28" w:rsidRPr="00D2075F">
        <w:rPr>
          <w:rFonts w:ascii="Times New Roman" w:hAnsi="Times New Roman" w:cs="Times New Roman"/>
          <w:sz w:val="24"/>
          <w:szCs w:val="24"/>
          <w:lang w:val="en-GB"/>
        </w:rPr>
        <w:t xml:space="preserve">but </w:t>
      </w:r>
      <w:r w:rsidRPr="00D2075F">
        <w:rPr>
          <w:rFonts w:ascii="Times New Roman" w:hAnsi="Times New Roman" w:cs="Times New Roman"/>
          <w:sz w:val="24"/>
          <w:szCs w:val="24"/>
          <w:lang w:val="en-GB"/>
        </w:rPr>
        <w:t>to some extent it also happens at the primary stage.  In the case of Denmark</w:t>
      </w:r>
      <w:r w:rsidR="008301BF">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it is significant that a reform of local governance structures in</w:t>
      </w:r>
      <w:r w:rsidR="00F04B28" w:rsidRPr="00D2075F">
        <w:rPr>
          <w:rFonts w:ascii="Times New Roman" w:hAnsi="Times New Roman" w:cs="Times New Roman"/>
          <w:sz w:val="24"/>
          <w:szCs w:val="24"/>
          <w:lang w:val="en-GB"/>
        </w:rPr>
        <w:t xml:space="preserve">troduced </w:t>
      </w:r>
      <w:r w:rsidR="008301BF">
        <w:rPr>
          <w:rFonts w:ascii="Times New Roman" w:hAnsi="Times New Roman" w:cs="Times New Roman"/>
          <w:sz w:val="24"/>
          <w:szCs w:val="24"/>
          <w:lang w:val="en-GB"/>
        </w:rPr>
        <w:t>ten</w:t>
      </w:r>
      <w:r w:rsidR="00F04B28" w:rsidRPr="00D2075F">
        <w:rPr>
          <w:rFonts w:ascii="Times New Roman" w:hAnsi="Times New Roman" w:cs="Times New Roman"/>
          <w:sz w:val="24"/>
          <w:szCs w:val="24"/>
          <w:lang w:val="en-GB"/>
        </w:rPr>
        <w:t xml:space="preserve"> years ago, which created fewer and bigger </w:t>
      </w:r>
      <w:r w:rsidRPr="00D2075F">
        <w:rPr>
          <w:rFonts w:ascii="Times New Roman" w:hAnsi="Times New Roman" w:cs="Times New Roman"/>
          <w:sz w:val="24"/>
          <w:szCs w:val="24"/>
          <w:lang w:val="en-GB"/>
        </w:rPr>
        <w:t xml:space="preserve">municipalities, has resulted in a significant reduction of the number of </w:t>
      </w:r>
      <w:r w:rsidRPr="0017764C">
        <w:rPr>
          <w:rFonts w:ascii="Times New Roman" w:hAnsi="Times New Roman" w:cs="Times New Roman"/>
          <w:i/>
          <w:sz w:val="24"/>
          <w:szCs w:val="24"/>
          <w:lang w:val="en-GB"/>
        </w:rPr>
        <w:t>folkeskoler</w:t>
      </w:r>
      <w:r w:rsidRPr="00D2075F">
        <w:rPr>
          <w:rFonts w:ascii="Times New Roman" w:hAnsi="Times New Roman" w:cs="Times New Roman"/>
          <w:sz w:val="24"/>
          <w:szCs w:val="24"/>
          <w:lang w:val="en-GB"/>
        </w:rPr>
        <w:t xml:space="preserve"> (</w:t>
      </w:r>
      <w:r w:rsidR="00F04B28" w:rsidRPr="00D2075F">
        <w:rPr>
          <w:rFonts w:ascii="Times New Roman" w:hAnsi="Times New Roman" w:cs="Times New Roman"/>
          <w:sz w:val="24"/>
          <w:szCs w:val="24"/>
          <w:lang w:val="en-GB"/>
        </w:rPr>
        <w:t xml:space="preserve">public schools for </w:t>
      </w:r>
      <w:r w:rsidRPr="00D2075F">
        <w:rPr>
          <w:rFonts w:ascii="Times New Roman" w:hAnsi="Times New Roman" w:cs="Times New Roman"/>
          <w:sz w:val="24"/>
          <w:szCs w:val="24"/>
          <w:lang w:val="en-GB"/>
        </w:rPr>
        <w:t xml:space="preserve">primary and secondary education), mainly because smaller schools have been closed or merged into larger and centrally located schools. There is an administrative logic in this, an idea that larger institutions and centralised management structures contribute to a more efficient use of the resources invested in education. But there is also a more general trend towards urbanisation, which can be seen all over the world, although of course in very different forms depending on the social and economic contexts. </w:t>
      </w:r>
    </w:p>
    <w:p w14:paraId="400F6F38"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2B2A7B88" w14:textId="77777777"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Even in a country like Denmark, relatively small and homogeneous, with few barriers</w:t>
      </w:r>
      <w:r w:rsidR="00F04B28" w:rsidRPr="00D2075F">
        <w:rPr>
          <w:rFonts w:ascii="Times New Roman" w:hAnsi="Times New Roman" w:cs="Times New Roman"/>
          <w:sz w:val="24"/>
          <w:szCs w:val="24"/>
          <w:lang w:val="en-GB"/>
        </w:rPr>
        <w:t xml:space="preserve"> to internal mobility</w:t>
      </w:r>
      <w:r w:rsidRPr="00D2075F">
        <w:rPr>
          <w:rFonts w:ascii="Times New Roman" w:hAnsi="Times New Roman" w:cs="Times New Roman"/>
          <w:sz w:val="24"/>
          <w:szCs w:val="24"/>
          <w:lang w:val="en-GB"/>
        </w:rPr>
        <w:t>, the trend towards centralisation and urbanisation is noticeable. An interesting example of this was found in a regional development project carried out in North Denmark, the FlexVid project</w:t>
      </w:r>
      <w:r w:rsidR="00E30FCF">
        <w:rPr>
          <w:rFonts w:ascii="Times New Roman" w:hAnsi="Times New Roman" w:cs="Times New Roman"/>
          <w:sz w:val="24"/>
          <w:szCs w:val="24"/>
          <w:lang w:val="en-GB"/>
        </w:rPr>
        <w:t xml:space="preserve"> (Lolle, 2014)</w:t>
      </w:r>
      <w:r w:rsidRPr="00D2075F">
        <w:rPr>
          <w:rFonts w:ascii="Times New Roman" w:hAnsi="Times New Roman" w:cs="Times New Roman"/>
          <w:sz w:val="24"/>
          <w:szCs w:val="24"/>
          <w:lang w:val="en-GB"/>
        </w:rPr>
        <w:t xml:space="preserve">. </w:t>
      </w:r>
    </w:p>
    <w:p w14:paraId="17D1CF20"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6703B35F" w14:textId="0DA6864F"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The idea of the project was to create a basis for bringing higher education closer to the users, </w:t>
      </w:r>
      <w:r w:rsidR="00F04B28" w:rsidRPr="00D2075F">
        <w:rPr>
          <w:rFonts w:ascii="Times New Roman" w:hAnsi="Times New Roman" w:cs="Times New Roman"/>
          <w:sz w:val="24"/>
          <w:szCs w:val="24"/>
          <w:lang w:val="en-GB"/>
        </w:rPr>
        <w:t xml:space="preserve">meaning </w:t>
      </w:r>
      <w:r w:rsidRPr="00D2075F">
        <w:rPr>
          <w:rFonts w:ascii="Times New Roman" w:hAnsi="Times New Roman" w:cs="Times New Roman"/>
          <w:sz w:val="24"/>
          <w:szCs w:val="24"/>
          <w:lang w:val="en-GB"/>
        </w:rPr>
        <w:t xml:space="preserve">both potential students and companies in need of educated employees. It was hoped that this would encourage more people to </w:t>
      </w:r>
      <w:r w:rsidR="00F04B28" w:rsidRPr="00D2075F">
        <w:rPr>
          <w:rFonts w:ascii="Times New Roman" w:hAnsi="Times New Roman" w:cs="Times New Roman"/>
          <w:sz w:val="24"/>
          <w:szCs w:val="24"/>
          <w:lang w:val="en-GB"/>
        </w:rPr>
        <w:t>enrol</w:t>
      </w:r>
      <w:r w:rsidRPr="00D2075F">
        <w:rPr>
          <w:rFonts w:ascii="Times New Roman" w:hAnsi="Times New Roman" w:cs="Times New Roman"/>
          <w:sz w:val="24"/>
          <w:szCs w:val="24"/>
          <w:lang w:val="en-GB"/>
        </w:rPr>
        <w:t xml:space="preserve"> in higher education. Four higher education professional programmes of the regional University College (UC North Denmark) were chosen for the project</w:t>
      </w:r>
      <w:r w:rsidR="00A95DFD" w:rsidRPr="00D2075F">
        <w:rPr>
          <w:rFonts w:ascii="Times New Roman" w:hAnsi="Times New Roman" w:cs="Times New Roman"/>
          <w:sz w:val="24"/>
          <w:szCs w:val="24"/>
          <w:lang w:val="en-GB"/>
        </w:rPr>
        <w:t xml:space="preserve"> </w:t>
      </w:r>
      <w:r w:rsidRPr="00D2075F">
        <w:rPr>
          <w:rFonts w:ascii="Times New Roman" w:hAnsi="Times New Roman" w:cs="Times New Roman"/>
          <w:sz w:val="24"/>
          <w:szCs w:val="24"/>
          <w:lang w:val="en-GB"/>
        </w:rPr>
        <w:t>and a special organisation was developed for these programmes. It was a form of blended learning where internet based teaching and tutoring was combined with face-to-face teaching in the ordinary physical se</w:t>
      </w:r>
      <w:r w:rsidR="00A95DFD" w:rsidRPr="00D2075F">
        <w:rPr>
          <w:rFonts w:ascii="Times New Roman" w:hAnsi="Times New Roman" w:cs="Times New Roman"/>
          <w:sz w:val="24"/>
          <w:szCs w:val="24"/>
          <w:lang w:val="en-GB"/>
        </w:rPr>
        <w:t>ttings of the programmes. L</w:t>
      </w:r>
      <w:r w:rsidRPr="00D2075F">
        <w:rPr>
          <w:rFonts w:ascii="Times New Roman" w:hAnsi="Times New Roman" w:cs="Times New Roman"/>
          <w:sz w:val="24"/>
          <w:szCs w:val="24"/>
          <w:lang w:val="en-GB"/>
        </w:rPr>
        <w:t xml:space="preserve">ocal study centres were established in different parts of the region. The idea was that for much of the time students could remain in home communities around the region, and the practical training could be done in institutions close to these communities. A cohort of students was enrolled in these programmes. At the time of their application most of the students lived in </w:t>
      </w:r>
      <w:r w:rsidR="00A53A18">
        <w:rPr>
          <w:rFonts w:ascii="Times New Roman" w:hAnsi="Times New Roman" w:cs="Times New Roman"/>
          <w:sz w:val="24"/>
          <w:szCs w:val="24"/>
          <w:lang w:val="en-GB"/>
        </w:rPr>
        <w:t>thirety-five</w:t>
      </w:r>
      <w:r w:rsidRPr="00D2075F">
        <w:rPr>
          <w:rFonts w:ascii="Times New Roman" w:hAnsi="Times New Roman" w:cs="Times New Roman"/>
          <w:sz w:val="24"/>
          <w:szCs w:val="24"/>
          <w:lang w:val="en-GB"/>
        </w:rPr>
        <w:t xml:space="preserve"> different towns outside of Aalborg municipality, where the regional university college has its main campus. But a survey done a month after </w:t>
      </w:r>
      <w:r w:rsidR="00A53A18">
        <w:rPr>
          <w:rFonts w:ascii="Times New Roman" w:hAnsi="Times New Roman" w:cs="Times New Roman"/>
          <w:sz w:val="24"/>
          <w:szCs w:val="24"/>
          <w:lang w:val="en-GB"/>
        </w:rPr>
        <w:t xml:space="preserve">the </w:t>
      </w:r>
      <w:r w:rsidRPr="00D2075F">
        <w:rPr>
          <w:rFonts w:ascii="Times New Roman" w:hAnsi="Times New Roman" w:cs="Times New Roman"/>
          <w:sz w:val="24"/>
          <w:szCs w:val="24"/>
          <w:lang w:val="en-GB"/>
        </w:rPr>
        <w:t>study start</w:t>
      </w:r>
      <w:r w:rsidR="00A53A18">
        <w:rPr>
          <w:rFonts w:ascii="Times New Roman" w:hAnsi="Times New Roman" w:cs="Times New Roman"/>
          <w:sz w:val="24"/>
          <w:szCs w:val="24"/>
          <w:lang w:val="en-GB"/>
        </w:rPr>
        <w:t>ed</w:t>
      </w:r>
      <w:r w:rsidRPr="00D2075F">
        <w:rPr>
          <w:rFonts w:ascii="Times New Roman" w:hAnsi="Times New Roman" w:cs="Times New Roman"/>
          <w:sz w:val="24"/>
          <w:szCs w:val="24"/>
          <w:lang w:val="en-GB"/>
        </w:rPr>
        <w:t xml:space="preserve"> showed that number had been reduced to </w:t>
      </w:r>
      <w:r w:rsidR="00A53A18">
        <w:rPr>
          <w:rFonts w:ascii="Times New Roman" w:hAnsi="Times New Roman" w:cs="Times New Roman"/>
          <w:sz w:val="24"/>
          <w:szCs w:val="24"/>
          <w:lang w:val="en-GB"/>
        </w:rPr>
        <w:t>thirteen</w:t>
      </w:r>
      <w:r w:rsidRPr="00D2075F">
        <w:rPr>
          <w:rFonts w:ascii="Times New Roman" w:hAnsi="Times New Roman" w:cs="Times New Roman"/>
          <w:sz w:val="24"/>
          <w:szCs w:val="24"/>
          <w:lang w:val="en-GB"/>
        </w:rPr>
        <w:t xml:space="preserve"> cities outside of Aalborg municipality. The teacher education students, for instance, had almost all moved to Aalborg. </w:t>
      </w:r>
      <w:r w:rsidR="00F04B28" w:rsidRPr="00D2075F">
        <w:rPr>
          <w:rFonts w:ascii="Times New Roman" w:hAnsi="Times New Roman" w:cs="Times New Roman"/>
          <w:sz w:val="24"/>
          <w:szCs w:val="24"/>
          <w:lang w:val="en-GB"/>
        </w:rPr>
        <w:t>The students had good individual reasons for this, but t</w:t>
      </w:r>
      <w:r w:rsidRPr="00D2075F">
        <w:rPr>
          <w:rFonts w:ascii="Times New Roman" w:hAnsi="Times New Roman" w:cs="Times New Roman"/>
          <w:sz w:val="24"/>
          <w:szCs w:val="24"/>
          <w:lang w:val="en-GB"/>
        </w:rPr>
        <w:t xml:space="preserve">he case </w:t>
      </w:r>
      <w:r w:rsidR="00F04B28" w:rsidRPr="00D2075F">
        <w:rPr>
          <w:rFonts w:ascii="Times New Roman" w:hAnsi="Times New Roman" w:cs="Times New Roman"/>
          <w:sz w:val="24"/>
          <w:szCs w:val="24"/>
          <w:lang w:val="en-GB"/>
        </w:rPr>
        <w:t xml:space="preserve">still </w:t>
      </w:r>
      <w:r w:rsidRPr="00D2075F">
        <w:rPr>
          <w:rFonts w:ascii="Times New Roman" w:hAnsi="Times New Roman" w:cs="Times New Roman"/>
          <w:sz w:val="24"/>
          <w:szCs w:val="24"/>
          <w:lang w:val="en-GB"/>
        </w:rPr>
        <w:t>illustrates the</w:t>
      </w:r>
      <w:r w:rsidRPr="009223A0">
        <w:rPr>
          <w:rFonts w:ascii="Times New Roman" w:hAnsi="Times New Roman" w:cs="Times New Roman"/>
          <w:sz w:val="24"/>
          <w:szCs w:val="24"/>
          <w:lang w:val="en-GB"/>
        </w:rPr>
        <w:t xml:space="preserve"> centralising power of educational institutions.</w:t>
      </w:r>
      <w:r w:rsidRPr="00D2075F">
        <w:rPr>
          <w:rFonts w:ascii="Times New Roman" w:hAnsi="Times New Roman" w:cs="Times New Roman"/>
          <w:sz w:val="24"/>
          <w:szCs w:val="24"/>
          <w:lang w:val="en-GB"/>
        </w:rPr>
        <w:t xml:space="preserve">   </w:t>
      </w:r>
    </w:p>
    <w:p w14:paraId="14053EEC" w14:textId="77777777" w:rsidR="0060116D" w:rsidRDefault="0060116D" w:rsidP="00FF70A0">
      <w:pPr>
        <w:pStyle w:val="Ingenafstand"/>
        <w:spacing w:line="276" w:lineRule="auto"/>
        <w:rPr>
          <w:rFonts w:ascii="Times New Roman" w:hAnsi="Times New Roman" w:cs="Times New Roman"/>
          <w:sz w:val="24"/>
          <w:szCs w:val="24"/>
          <w:lang w:val="en-GB"/>
        </w:rPr>
      </w:pPr>
    </w:p>
    <w:p w14:paraId="284B9D6E" w14:textId="77777777" w:rsidR="00833DEA" w:rsidRPr="00D2075F" w:rsidRDefault="00833DEA" w:rsidP="00FF70A0">
      <w:pPr>
        <w:pStyle w:val="Ingenafstand"/>
        <w:spacing w:line="276" w:lineRule="auto"/>
        <w:rPr>
          <w:rFonts w:ascii="Times New Roman" w:hAnsi="Times New Roman" w:cs="Times New Roman"/>
          <w:sz w:val="24"/>
          <w:szCs w:val="24"/>
          <w:lang w:val="en-GB"/>
        </w:rPr>
      </w:pPr>
    </w:p>
    <w:p w14:paraId="77E3598D" w14:textId="77777777" w:rsidR="00F04B28" w:rsidRPr="00D2075F" w:rsidRDefault="00F04B28" w:rsidP="00FF70A0">
      <w:pPr>
        <w:pStyle w:val="Ingenafstand"/>
        <w:spacing w:line="276" w:lineRule="auto"/>
        <w:rPr>
          <w:rFonts w:ascii="Times New Roman" w:hAnsi="Times New Roman" w:cs="Times New Roman"/>
          <w:b/>
          <w:sz w:val="24"/>
          <w:szCs w:val="24"/>
          <w:lang w:val="en-GB"/>
        </w:rPr>
      </w:pPr>
      <w:r w:rsidRPr="00D2075F">
        <w:rPr>
          <w:rFonts w:ascii="Times New Roman" w:hAnsi="Times New Roman" w:cs="Times New Roman"/>
          <w:b/>
          <w:sz w:val="24"/>
          <w:szCs w:val="24"/>
          <w:lang w:val="en-GB"/>
        </w:rPr>
        <w:t>5. New technologies, education and learning</w:t>
      </w:r>
    </w:p>
    <w:p w14:paraId="67EF7932" w14:textId="3DB05F48"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 Flexvid project was also an attempt to use new technology to reorganise higher education in a way less dependent on a big, centrali</w:t>
      </w:r>
      <w:r w:rsidR="00A53A18">
        <w:rPr>
          <w:rFonts w:ascii="Times New Roman" w:hAnsi="Times New Roman" w:cs="Times New Roman"/>
          <w:sz w:val="24"/>
          <w:szCs w:val="24"/>
          <w:lang w:val="en-GB"/>
        </w:rPr>
        <w:t>s</w:t>
      </w:r>
      <w:r w:rsidRPr="00D2075F">
        <w:rPr>
          <w:rFonts w:ascii="Times New Roman" w:hAnsi="Times New Roman" w:cs="Times New Roman"/>
          <w:sz w:val="24"/>
          <w:szCs w:val="24"/>
          <w:lang w:val="en-GB"/>
        </w:rPr>
        <w:t>ed educational institution. This raises the issue of how the technologies involved in the fourth industrial revolution can impact on the way that education and learning is organised.</w:t>
      </w:r>
    </w:p>
    <w:p w14:paraId="6909607B"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27C74F6A" w14:textId="5C9047AB" w:rsidR="00F85066"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A key element is the organisation of education, teaching and supervision through</w:t>
      </w:r>
      <w:r w:rsidRPr="00371C87">
        <w:rPr>
          <w:rFonts w:ascii="Times New Roman" w:hAnsi="Times New Roman" w:cs="Times New Roman"/>
          <w:sz w:val="24"/>
          <w:szCs w:val="24"/>
          <w:lang w:val="en-GB"/>
        </w:rPr>
        <w:t xml:space="preserve"> digital platforms</w:t>
      </w:r>
      <w:r w:rsidRPr="00D2075F">
        <w:rPr>
          <w:rFonts w:ascii="Times New Roman" w:hAnsi="Times New Roman" w:cs="Times New Roman"/>
          <w:sz w:val="24"/>
          <w:szCs w:val="24"/>
          <w:lang w:val="en-GB"/>
        </w:rPr>
        <w:t>. This is not new. Institutions for distance education have a long history, and they have been gradually incorporating new technologies i</w:t>
      </w:r>
      <w:r w:rsidR="00371C87">
        <w:rPr>
          <w:rFonts w:ascii="Times New Roman" w:hAnsi="Times New Roman" w:cs="Times New Roman"/>
          <w:sz w:val="24"/>
          <w:szCs w:val="24"/>
          <w:lang w:val="en-GB"/>
        </w:rPr>
        <w:t>n their work as these</w:t>
      </w:r>
      <w:r w:rsidRPr="00D2075F">
        <w:rPr>
          <w:rFonts w:ascii="Times New Roman" w:hAnsi="Times New Roman" w:cs="Times New Roman"/>
          <w:sz w:val="24"/>
          <w:szCs w:val="24"/>
          <w:lang w:val="en-GB"/>
        </w:rPr>
        <w:t xml:space="preserve"> became available. The evolution of the Open University in the UK is a well-known example. But the rapid evolution and increasing power of digital technologies</w:t>
      </w:r>
      <w:r w:rsidR="00A53A18">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combined with the fact that most people in the industrialised world now possess portable computers of one kind or another</w:t>
      </w:r>
      <w:r w:rsidR="00A53A18">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has vastly increased the possibilities for platform-based education. One result is that many established educational institutions have added a digital presence to their activities, making their courses available to online students either for free or relatively cheaply. This is the MOOC phenomenon</w:t>
      </w:r>
      <w:r w:rsidR="00A53A18">
        <w:rPr>
          <w:rFonts w:ascii="Times New Roman" w:hAnsi="Times New Roman" w:cs="Times New Roman"/>
          <w:sz w:val="24"/>
          <w:szCs w:val="24"/>
          <w:lang w:val="en-GB"/>
        </w:rPr>
        <w:t xml:space="preserve"> (</w:t>
      </w:r>
      <w:r w:rsidRPr="00D2075F">
        <w:rPr>
          <w:rFonts w:ascii="Times New Roman" w:hAnsi="Times New Roman" w:cs="Times New Roman"/>
          <w:sz w:val="24"/>
          <w:szCs w:val="24"/>
          <w:lang w:val="en-GB"/>
        </w:rPr>
        <w:t>massive open online courses</w:t>
      </w:r>
      <w:r w:rsidR="00A53A18">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which emerged </w:t>
      </w:r>
      <w:r w:rsidR="00A53A18">
        <w:rPr>
          <w:rFonts w:ascii="Times New Roman" w:hAnsi="Times New Roman" w:cs="Times New Roman"/>
          <w:sz w:val="24"/>
          <w:szCs w:val="24"/>
          <w:lang w:val="en-GB"/>
        </w:rPr>
        <w:t xml:space="preserve">a few years ago </w:t>
      </w:r>
      <w:r w:rsidRPr="00D2075F">
        <w:rPr>
          <w:rFonts w:ascii="Times New Roman" w:hAnsi="Times New Roman" w:cs="Times New Roman"/>
          <w:sz w:val="24"/>
          <w:szCs w:val="24"/>
          <w:lang w:val="en-GB"/>
        </w:rPr>
        <w:t xml:space="preserve">and was given much attention. </w:t>
      </w:r>
    </w:p>
    <w:p w14:paraId="243E4B3C" w14:textId="77777777" w:rsidR="00F85066" w:rsidRPr="00D2075F" w:rsidRDefault="00F85066" w:rsidP="00FF70A0">
      <w:pPr>
        <w:pStyle w:val="Ingenafstand"/>
        <w:spacing w:line="276" w:lineRule="auto"/>
        <w:rPr>
          <w:rFonts w:ascii="Times New Roman" w:hAnsi="Times New Roman" w:cs="Times New Roman"/>
          <w:sz w:val="24"/>
          <w:szCs w:val="24"/>
          <w:lang w:val="en-GB"/>
        </w:rPr>
      </w:pPr>
    </w:p>
    <w:p w14:paraId="04D8F958" w14:textId="77777777"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Much was made of the fact that elite universities made their teaching available to outsiders for free. Of course the precondition for this was that teaching, course development and course materials had already been paid</w:t>
      </w:r>
      <w:r w:rsidR="00371C87">
        <w:rPr>
          <w:rFonts w:ascii="Times New Roman" w:hAnsi="Times New Roman" w:cs="Times New Roman"/>
          <w:sz w:val="24"/>
          <w:szCs w:val="24"/>
          <w:lang w:val="en-GB"/>
        </w:rPr>
        <w:t xml:space="preserve"> for</w:t>
      </w:r>
      <w:r w:rsidRPr="00D2075F">
        <w:rPr>
          <w:rFonts w:ascii="Times New Roman" w:hAnsi="Times New Roman" w:cs="Times New Roman"/>
          <w:sz w:val="24"/>
          <w:szCs w:val="24"/>
          <w:lang w:val="en-GB"/>
        </w:rPr>
        <w:t>. But more ambitious forms of online teaching involve activities directly for the online students, such as</w:t>
      </w:r>
      <w:r w:rsidR="00F85066" w:rsidRPr="00D2075F">
        <w:rPr>
          <w:rFonts w:ascii="Times New Roman" w:hAnsi="Times New Roman" w:cs="Times New Roman"/>
          <w:sz w:val="24"/>
          <w:szCs w:val="24"/>
          <w:lang w:val="en-GB"/>
        </w:rPr>
        <w:t xml:space="preserve"> teacher presence in chatrooms and feedback on </w:t>
      </w:r>
      <w:r w:rsidRPr="00D2075F">
        <w:rPr>
          <w:rFonts w:ascii="Times New Roman" w:hAnsi="Times New Roman" w:cs="Times New Roman"/>
          <w:sz w:val="24"/>
          <w:szCs w:val="24"/>
          <w:lang w:val="en-GB"/>
        </w:rPr>
        <w:t>assignments</w:t>
      </w:r>
      <w:r w:rsidR="00F85066" w:rsidRPr="00D2075F">
        <w:rPr>
          <w:rFonts w:ascii="Times New Roman" w:hAnsi="Times New Roman" w:cs="Times New Roman"/>
          <w:sz w:val="24"/>
          <w:szCs w:val="24"/>
          <w:lang w:val="en-GB"/>
        </w:rPr>
        <w:t xml:space="preserve"> and essays</w:t>
      </w:r>
      <w:r w:rsidRPr="00D2075F">
        <w:rPr>
          <w:rFonts w:ascii="Times New Roman" w:hAnsi="Times New Roman" w:cs="Times New Roman"/>
          <w:sz w:val="24"/>
          <w:szCs w:val="24"/>
          <w:lang w:val="en-GB"/>
        </w:rPr>
        <w:t>. When institutions have gained the immediate public</w:t>
      </w:r>
      <w:r w:rsidR="00F85066" w:rsidRPr="00D2075F">
        <w:rPr>
          <w:rFonts w:ascii="Times New Roman" w:hAnsi="Times New Roman" w:cs="Times New Roman"/>
          <w:sz w:val="24"/>
          <w:szCs w:val="24"/>
          <w:lang w:val="en-GB"/>
        </w:rPr>
        <w:t xml:space="preserve">ity benefits of going MOOC, such </w:t>
      </w:r>
      <w:r w:rsidRPr="00D2075F">
        <w:rPr>
          <w:rFonts w:ascii="Times New Roman" w:hAnsi="Times New Roman" w:cs="Times New Roman"/>
          <w:sz w:val="24"/>
          <w:szCs w:val="24"/>
          <w:lang w:val="en-GB"/>
        </w:rPr>
        <w:t xml:space="preserve">activities will need to be funded, most often by the students. And in fact the development of MOOCs seems to be moving towards different business models, where an element of use payment is introduced, and platforms are increasingly run by private firms (such as Coursera), who then collaborate with the established institutions, drawing on their status in the education system.  </w:t>
      </w:r>
    </w:p>
    <w:p w14:paraId="12E24F75"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0F0EEE9C" w14:textId="6ADDBF81"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Another element is the use of digital technologies to monitor learning in order to improve teaching and the organisation of learning environments. Information about the background and the activities of students</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and also about the eleme</w:t>
      </w:r>
      <w:r w:rsidR="00343A47" w:rsidRPr="00D2075F">
        <w:rPr>
          <w:rFonts w:ascii="Times New Roman" w:hAnsi="Times New Roman" w:cs="Times New Roman"/>
          <w:sz w:val="24"/>
          <w:szCs w:val="24"/>
          <w:lang w:val="en-GB"/>
        </w:rPr>
        <w:t>nts of learning environments</w:t>
      </w:r>
      <w:r w:rsidR="006A04E2">
        <w:rPr>
          <w:rFonts w:ascii="Times New Roman" w:hAnsi="Times New Roman" w:cs="Times New Roman"/>
          <w:sz w:val="24"/>
          <w:szCs w:val="24"/>
          <w:lang w:val="en-GB"/>
        </w:rPr>
        <w:t>,</w:t>
      </w:r>
      <w:r w:rsidR="00343A47" w:rsidRPr="00D2075F">
        <w:rPr>
          <w:rFonts w:ascii="Times New Roman" w:hAnsi="Times New Roman" w:cs="Times New Roman"/>
          <w:sz w:val="24"/>
          <w:szCs w:val="24"/>
          <w:lang w:val="en-GB"/>
        </w:rPr>
        <w:t xml:space="preserve"> is </w:t>
      </w:r>
      <w:r w:rsidRPr="00D2075F">
        <w:rPr>
          <w:rFonts w:ascii="Times New Roman" w:hAnsi="Times New Roman" w:cs="Times New Roman"/>
          <w:sz w:val="24"/>
          <w:szCs w:val="24"/>
          <w:lang w:val="en-GB"/>
        </w:rPr>
        <w:t>increasingly available in</w:t>
      </w:r>
      <w:r w:rsidR="00F85066" w:rsidRPr="00D2075F">
        <w:rPr>
          <w:rFonts w:ascii="Times New Roman" w:hAnsi="Times New Roman" w:cs="Times New Roman"/>
          <w:sz w:val="24"/>
          <w:szCs w:val="24"/>
          <w:lang w:val="en-GB"/>
        </w:rPr>
        <w:t xml:space="preserve"> digital form. I</w:t>
      </w:r>
      <w:r w:rsidRPr="00D2075F">
        <w:rPr>
          <w:rFonts w:ascii="Times New Roman" w:hAnsi="Times New Roman" w:cs="Times New Roman"/>
          <w:sz w:val="24"/>
          <w:szCs w:val="24"/>
          <w:lang w:val="en-GB"/>
        </w:rPr>
        <w:t xml:space="preserve">t is a logical step to integrate such data and use them to get better knowledge about how learning takes place and how teaching resources can best be used, no matter </w:t>
      </w:r>
      <w:r w:rsidR="006A04E2">
        <w:rPr>
          <w:rFonts w:ascii="Times New Roman" w:hAnsi="Times New Roman" w:cs="Times New Roman"/>
          <w:sz w:val="24"/>
          <w:szCs w:val="24"/>
          <w:lang w:val="en-GB"/>
        </w:rPr>
        <w:t>whether</w:t>
      </w:r>
      <w:r w:rsidRPr="00D2075F">
        <w:rPr>
          <w:rFonts w:ascii="Times New Roman" w:hAnsi="Times New Roman" w:cs="Times New Roman"/>
          <w:sz w:val="24"/>
          <w:szCs w:val="24"/>
          <w:lang w:val="en-GB"/>
        </w:rPr>
        <w:t xml:space="preserve"> the provider is a traditional institution or an education platform. This is often called </w:t>
      </w:r>
      <w:r w:rsidRPr="00D2075F">
        <w:rPr>
          <w:rFonts w:ascii="Times New Roman" w:hAnsi="Times New Roman" w:cs="Times New Roman"/>
          <w:i/>
          <w:sz w:val="24"/>
          <w:szCs w:val="24"/>
          <w:lang w:val="en-GB"/>
        </w:rPr>
        <w:t>learning analytics.</w:t>
      </w:r>
      <w:r w:rsidRPr="00D2075F">
        <w:rPr>
          <w:rFonts w:ascii="Times New Roman" w:hAnsi="Times New Roman" w:cs="Times New Roman"/>
          <w:sz w:val="24"/>
          <w:szCs w:val="24"/>
          <w:lang w:val="en-GB"/>
        </w:rPr>
        <w:t xml:space="preserve"> It basically involves integrating data and using statistics to trace </w:t>
      </w:r>
      <w:r w:rsidR="00371C87">
        <w:rPr>
          <w:rFonts w:ascii="Times New Roman" w:hAnsi="Times New Roman" w:cs="Times New Roman"/>
          <w:sz w:val="24"/>
          <w:szCs w:val="24"/>
          <w:lang w:val="en-GB"/>
        </w:rPr>
        <w:t xml:space="preserve">the </w:t>
      </w:r>
      <w:r w:rsidRPr="00D2075F">
        <w:rPr>
          <w:rFonts w:ascii="Times New Roman" w:hAnsi="Times New Roman" w:cs="Times New Roman"/>
          <w:sz w:val="24"/>
          <w:szCs w:val="24"/>
          <w:lang w:val="en-GB"/>
        </w:rPr>
        <w:t xml:space="preserve">behaviour of learners </w:t>
      </w:r>
      <w:r w:rsidR="00343A47" w:rsidRPr="00D2075F">
        <w:rPr>
          <w:rFonts w:ascii="Times New Roman" w:hAnsi="Times New Roman" w:cs="Times New Roman"/>
          <w:sz w:val="24"/>
          <w:szCs w:val="24"/>
          <w:lang w:val="en-GB"/>
        </w:rPr>
        <w:t>and perhaps to predict it</w:t>
      </w:r>
      <w:r w:rsidR="00E30FCF">
        <w:rPr>
          <w:rFonts w:ascii="Times New Roman" w:hAnsi="Times New Roman" w:cs="Times New Roman"/>
          <w:sz w:val="24"/>
          <w:szCs w:val="24"/>
          <w:lang w:val="en-GB"/>
        </w:rPr>
        <w:t xml:space="preserve"> (see</w:t>
      </w:r>
      <w:r w:rsidR="006A04E2">
        <w:rPr>
          <w:rFonts w:ascii="Times New Roman" w:hAnsi="Times New Roman" w:cs="Times New Roman"/>
          <w:sz w:val="24"/>
          <w:szCs w:val="24"/>
          <w:lang w:val="en-GB"/>
        </w:rPr>
        <w:t>,</w:t>
      </w:r>
      <w:r w:rsidR="00E30FCF">
        <w:rPr>
          <w:rFonts w:ascii="Times New Roman" w:hAnsi="Times New Roman" w:cs="Times New Roman"/>
          <w:sz w:val="24"/>
          <w:szCs w:val="24"/>
          <w:lang w:val="en-GB"/>
        </w:rPr>
        <w:t xml:space="preserve"> for instance</w:t>
      </w:r>
      <w:r w:rsidR="006A04E2">
        <w:rPr>
          <w:rFonts w:ascii="Times New Roman" w:hAnsi="Times New Roman" w:cs="Times New Roman"/>
          <w:sz w:val="24"/>
          <w:szCs w:val="24"/>
          <w:lang w:val="en-GB"/>
        </w:rPr>
        <w:t>,</w:t>
      </w:r>
      <w:r w:rsidR="00E30FCF">
        <w:rPr>
          <w:rFonts w:ascii="Times New Roman" w:hAnsi="Times New Roman" w:cs="Times New Roman"/>
          <w:sz w:val="24"/>
          <w:szCs w:val="24"/>
          <w:lang w:val="en-GB"/>
        </w:rPr>
        <w:t xml:space="preserve"> Renties et a</w:t>
      </w:r>
      <w:r w:rsidR="00AE7CAD">
        <w:rPr>
          <w:rFonts w:ascii="Times New Roman" w:hAnsi="Times New Roman" w:cs="Times New Roman"/>
          <w:sz w:val="24"/>
          <w:szCs w:val="24"/>
          <w:lang w:val="en-GB"/>
        </w:rPr>
        <w:t>l</w:t>
      </w:r>
      <w:r w:rsidR="006A04E2">
        <w:rPr>
          <w:rFonts w:ascii="Times New Roman" w:hAnsi="Times New Roman" w:cs="Times New Roman"/>
          <w:sz w:val="24"/>
          <w:szCs w:val="24"/>
          <w:lang w:val="en-GB"/>
        </w:rPr>
        <w:t>.</w:t>
      </w:r>
      <w:r w:rsidR="00AE7CAD">
        <w:rPr>
          <w:rFonts w:ascii="Times New Roman" w:hAnsi="Times New Roman" w:cs="Times New Roman"/>
          <w:sz w:val="24"/>
          <w:szCs w:val="24"/>
          <w:lang w:val="en-GB"/>
        </w:rPr>
        <w:t>, 2016)</w:t>
      </w:r>
      <w:r w:rsidR="00343A47" w:rsidRPr="00D2075F">
        <w:rPr>
          <w:rFonts w:ascii="Times New Roman" w:hAnsi="Times New Roman" w:cs="Times New Roman"/>
          <w:sz w:val="24"/>
          <w:szCs w:val="24"/>
          <w:lang w:val="en-GB"/>
        </w:rPr>
        <w:t xml:space="preserve">. Part </w:t>
      </w:r>
      <w:r w:rsidRPr="00D2075F">
        <w:rPr>
          <w:rFonts w:ascii="Times New Roman" w:hAnsi="Times New Roman" w:cs="Times New Roman"/>
          <w:sz w:val="24"/>
          <w:szCs w:val="24"/>
          <w:lang w:val="en-GB"/>
        </w:rPr>
        <w:t xml:space="preserve">of the work has (as far as I know) focused on identifying students who are at risk </w:t>
      </w:r>
      <w:r w:rsidR="006A04E2">
        <w:rPr>
          <w:rFonts w:ascii="Times New Roman" w:hAnsi="Times New Roman" w:cs="Times New Roman"/>
          <w:sz w:val="24"/>
          <w:szCs w:val="24"/>
          <w:lang w:val="en-GB"/>
        </w:rPr>
        <w:t>of</w:t>
      </w:r>
      <w:r w:rsidRPr="00D2075F">
        <w:rPr>
          <w:rFonts w:ascii="Times New Roman" w:hAnsi="Times New Roman" w:cs="Times New Roman"/>
          <w:sz w:val="24"/>
          <w:szCs w:val="24"/>
          <w:lang w:val="en-GB"/>
        </w:rPr>
        <w:t xml:space="preserve"> dropping out or failing exams. For such a purpose, models of student behaviour are devel</w:t>
      </w:r>
      <w:r w:rsidR="00371C87">
        <w:rPr>
          <w:rFonts w:ascii="Times New Roman" w:hAnsi="Times New Roman" w:cs="Times New Roman"/>
          <w:sz w:val="24"/>
          <w:szCs w:val="24"/>
          <w:lang w:val="en-GB"/>
        </w:rPr>
        <w:t xml:space="preserve">oped through statistical analyses </w:t>
      </w:r>
      <w:r w:rsidRPr="00D2075F">
        <w:rPr>
          <w:rFonts w:ascii="Times New Roman" w:hAnsi="Times New Roman" w:cs="Times New Roman"/>
          <w:sz w:val="24"/>
          <w:szCs w:val="24"/>
          <w:lang w:val="en-GB"/>
        </w:rPr>
        <w:t xml:space="preserve">based </w:t>
      </w:r>
      <w:r w:rsidR="00F85066" w:rsidRPr="00D2075F">
        <w:rPr>
          <w:rFonts w:ascii="Times New Roman" w:hAnsi="Times New Roman" w:cs="Times New Roman"/>
          <w:sz w:val="24"/>
          <w:szCs w:val="24"/>
          <w:lang w:val="en-GB"/>
        </w:rPr>
        <w:t xml:space="preserve">on </w:t>
      </w:r>
      <w:r w:rsidRPr="00D2075F">
        <w:rPr>
          <w:rFonts w:ascii="Times New Roman" w:hAnsi="Times New Roman" w:cs="Times New Roman"/>
          <w:sz w:val="24"/>
          <w:szCs w:val="24"/>
          <w:lang w:val="en-GB"/>
        </w:rPr>
        <w:t>large amounts of data. Data may include background and personal characteristics of students</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choice of subjects and courses</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students’ progress as reflected in course attendance</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exams</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an</w:t>
      </w:r>
      <w:r w:rsidR="00F85066" w:rsidRPr="00D2075F">
        <w:rPr>
          <w:rFonts w:ascii="Times New Roman" w:hAnsi="Times New Roman" w:cs="Times New Roman"/>
          <w:sz w:val="24"/>
          <w:szCs w:val="24"/>
          <w:lang w:val="en-GB"/>
        </w:rPr>
        <w:t>d comments from teachers. M</w:t>
      </w:r>
      <w:r w:rsidRPr="00D2075F">
        <w:rPr>
          <w:rFonts w:ascii="Times New Roman" w:hAnsi="Times New Roman" w:cs="Times New Roman"/>
          <w:sz w:val="24"/>
          <w:szCs w:val="24"/>
          <w:lang w:val="en-GB"/>
        </w:rPr>
        <w:t xml:space="preserve">odels </w:t>
      </w:r>
      <w:r w:rsidR="00F85066" w:rsidRPr="00D2075F">
        <w:rPr>
          <w:rFonts w:ascii="Times New Roman" w:hAnsi="Times New Roman" w:cs="Times New Roman"/>
          <w:sz w:val="24"/>
          <w:szCs w:val="24"/>
          <w:lang w:val="en-GB"/>
        </w:rPr>
        <w:t xml:space="preserve">based on such data </w:t>
      </w:r>
      <w:r w:rsidRPr="00D2075F">
        <w:rPr>
          <w:rFonts w:ascii="Times New Roman" w:hAnsi="Times New Roman" w:cs="Times New Roman"/>
          <w:sz w:val="24"/>
          <w:szCs w:val="24"/>
          <w:lang w:val="en-GB"/>
        </w:rPr>
        <w:t xml:space="preserve">can then be used to interpret information about the progress of individual students. To put it very simplistically: when a student fails a certain exam the </w:t>
      </w:r>
      <w:r w:rsidRPr="00D2075F">
        <w:rPr>
          <w:rFonts w:ascii="Times New Roman" w:hAnsi="Times New Roman" w:cs="Times New Roman"/>
          <w:sz w:val="24"/>
          <w:szCs w:val="24"/>
          <w:lang w:val="en-GB"/>
        </w:rPr>
        <w:lastRenderedPageBreak/>
        <w:t xml:space="preserve">monitoring system will assess this fact on the basis of the student’s previous career and the models of student behaviour. If the data indicate a probability that the student may also fail the exam </w:t>
      </w:r>
      <w:r w:rsidR="006A04E2">
        <w:rPr>
          <w:rFonts w:ascii="Times New Roman" w:hAnsi="Times New Roman" w:cs="Times New Roman"/>
          <w:sz w:val="24"/>
          <w:szCs w:val="24"/>
          <w:lang w:val="en-GB"/>
        </w:rPr>
        <w:t>the</w:t>
      </w:r>
      <w:r w:rsidRPr="00D2075F">
        <w:rPr>
          <w:rFonts w:ascii="Times New Roman" w:hAnsi="Times New Roman" w:cs="Times New Roman"/>
          <w:sz w:val="24"/>
          <w:szCs w:val="24"/>
          <w:lang w:val="en-GB"/>
        </w:rPr>
        <w:t xml:space="preserve"> next time, the system tells a teacher or coordinator: </w:t>
      </w:r>
      <w:r w:rsidR="00371C87">
        <w:rPr>
          <w:rFonts w:ascii="Times New Roman" w:hAnsi="Times New Roman" w:cs="Times New Roman"/>
          <w:sz w:val="24"/>
          <w:szCs w:val="24"/>
          <w:lang w:val="en-GB"/>
        </w:rPr>
        <w:t>‘</w:t>
      </w:r>
      <w:r w:rsidRPr="00D2075F">
        <w:rPr>
          <w:rFonts w:ascii="Times New Roman" w:hAnsi="Times New Roman" w:cs="Times New Roman"/>
          <w:sz w:val="24"/>
          <w:szCs w:val="24"/>
          <w:lang w:val="en-GB"/>
        </w:rPr>
        <w:t>Hey, here is a problem, you should perhaps do something</w:t>
      </w:r>
      <w:r w:rsidR="006A04E2">
        <w:rPr>
          <w:rFonts w:ascii="Times New Roman" w:hAnsi="Times New Roman" w:cs="Times New Roman"/>
          <w:sz w:val="24"/>
          <w:szCs w:val="24"/>
          <w:lang w:val="en-GB"/>
        </w:rPr>
        <w:t>.</w:t>
      </w:r>
      <w:r w:rsidR="00371C87">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In principle</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this is not different from what educational institutions have always done</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but the combination of data and computing power </w:t>
      </w:r>
      <w:r w:rsidR="00F85066" w:rsidRPr="00D2075F">
        <w:rPr>
          <w:rFonts w:ascii="Times New Roman" w:hAnsi="Times New Roman" w:cs="Times New Roman"/>
          <w:sz w:val="24"/>
          <w:szCs w:val="24"/>
          <w:lang w:val="en-GB"/>
        </w:rPr>
        <w:t xml:space="preserve">does it much faster </w:t>
      </w:r>
      <w:r w:rsidR="00343A47" w:rsidRPr="00D2075F">
        <w:rPr>
          <w:rFonts w:ascii="Times New Roman" w:hAnsi="Times New Roman" w:cs="Times New Roman"/>
          <w:sz w:val="24"/>
          <w:szCs w:val="24"/>
          <w:lang w:val="en-GB"/>
        </w:rPr>
        <w:t xml:space="preserve">and </w:t>
      </w:r>
      <w:r w:rsidR="00F85066" w:rsidRPr="00D2075F">
        <w:rPr>
          <w:rFonts w:ascii="Times New Roman" w:hAnsi="Times New Roman" w:cs="Times New Roman"/>
          <w:sz w:val="24"/>
          <w:szCs w:val="24"/>
          <w:lang w:val="en-GB"/>
        </w:rPr>
        <w:t>more systematically</w:t>
      </w:r>
      <w:r w:rsidRPr="00D2075F">
        <w:rPr>
          <w:rFonts w:ascii="Times New Roman" w:hAnsi="Times New Roman" w:cs="Times New Roman"/>
          <w:sz w:val="24"/>
          <w:szCs w:val="24"/>
          <w:lang w:val="en-GB"/>
        </w:rPr>
        <w:t xml:space="preserve">, allowing for earlier intervention. </w:t>
      </w:r>
    </w:p>
    <w:p w14:paraId="4AE48580"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3BE26D7F" w14:textId="5808AE53" w:rsidR="0060116D" w:rsidRPr="00D2075F" w:rsidRDefault="00F85066"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I will just remind you what I said earlier: such procedures are a key element in the fourth industrial revolution. </w:t>
      </w:r>
      <w:r w:rsidR="00343A47" w:rsidRPr="00D2075F">
        <w:rPr>
          <w:rFonts w:ascii="Times New Roman" w:hAnsi="Times New Roman" w:cs="Times New Roman"/>
          <w:sz w:val="24"/>
          <w:szCs w:val="24"/>
          <w:lang w:val="en-GB"/>
        </w:rPr>
        <w:t xml:space="preserve">Computer power </w:t>
      </w:r>
      <w:r w:rsidR="0060116D" w:rsidRPr="00D2075F">
        <w:rPr>
          <w:rFonts w:ascii="Times New Roman" w:hAnsi="Times New Roman" w:cs="Times New Roman"/>
          <w:sz w:val="24"/>
          <w:szCs w:val="24"/>
          <w:lang w:val="en-GB"/>
        </w:rPr>
        <w:t>predict</w:t>
      </w:r>
      <w:r w:rsidR="00343A47" w:rsidRPr="00D2075F">
        <w:rPr>
          <w:rFonts w:ascii="Times New Roman" w:hAnsi="Times New Roman" w:cs="Times New Roman"/>
          <w:sz w:val="24"/>
          <w:szCs w:val="24"/>
          <w:lang w:val="en-GB"/>
        </w:rPr>
        <w:t>s</w:t>
      </w:r>
      <w:r w:rsidR="0060116D" w:rsidRPr="00D2075F">
        <w:rPr>
          <w:rFonts w:ascii="Times New Roman" w:hAnsi="Times New Roman" w:cs="Times New Roman"/>
          <w:sz w:val="24"/>
          <w:szCs w:val="24"/>
          <w:lang w:val="en-GB"/>
        </w:rPr>
        <w:t xml:space="preserve"> the </w:t>
      </w:r>
      <w:r w:rsidRPr="00D2075F">
        <w:rPr>
          <w:rFonts w:ascii="Times New Roman" w:hAnsi="Times New Roman" w:cs="Times New Roman"/>
          <w:sz w:val="24"/>
          <w:szCs w:val="24"/>
          <w:lang w:val="en-GB"/>
        </w:rPr>
        <w:t xml:space="preserve">behaviour and </w:t>
      </w:r>
      <w:r w:rsidR="0060116D" w:rsidRPr="00D2075F">
        <w:rPr>
          <w:rFonts w:ascii="Times New Roman" w:hAnsi="Times New Roman" w:cs="Times New Roman"/>
          <w:sz w:val="24"/>
          <w:szCs w:val="24"/>
          <w:lang w:val="en-GB"/>
        </w:rPr>
        <w:t>pre</w:t>
      </w:r>
      <w:r w:rsidRPr="00D2075F">
        <w:rPr>
          <w:rFonts w:ascii="Times New Roman" w:hAnsi="Times New Roman" w:cs="Times New Roman"/>
          <w:sz w:val="24"/>
          <w:szCs w:val="24"/>
          <w:lang w:val="en-GB"/>
        </w:rPr>
        <w:t xml:space="preserve">ferences of </w:t>
      </w:r>
      <w:r w:rsidR="00EA4EB3">
        <w:rPr>
          <w:rFonts w:ascii="Times New Roman" w:hAnsi="Times New Roman" w:cs="Times New Roman"/>
          <w:sz w:val="24"/>
          <w:szCs w:val="24"/>
          <w:lang w:val="en-GB"/>
        </w:rPr>
        <w:t>customer</w:t>
      </w:r>
      <w:r w:rsidRPr="00D2075F">
        <w:rPr>
          <w:rFonts w:ascii="Times New Roman" w:hAnsi="Times New Roman" w:cs="Times New Roman"/>
          <w:sz w:val="24"/>
          <w:szCs w:val="24"/>
          <w:lang w:val="en-GB"/>
        </w:rPr>
        <w:t>s and users</w:t>
      </w:r>
      <w:r w:rsidR="00144DB5" w:rsidRPr="00D2075F">
        <w:rPr>
          <w:rFonts w:ascii="Times New Roman" w:hAnsi="Times New Roman" w:cs="Times New Roman"/>
          <w:sz w:val="24"/>
          <w:szCs w:val="24"/>
          <w:lang w:val="en-GB"/>
        </w:rPr>
        <w:t>, and business</w:t>
      </w:r>
      <w:r w:rsidR="0060116D" w:rsidRPr="00D2075F">
        <w:rPr>
          <w:rFonts w:ascii="Times New Roman" w:hAnsi="Times New Roman" w:cs="Times New Roman"/>
          <w:sz w:val="24"/>
          <w:szCs w:val="24"/>
          <w:lang w:val="en-GB"/>
        </w:rPr>
        <w:t xml:space="preserve"> </w:t>
      </w:r>
      <w:r w:rsidR="00144DB5" w:rsidRPr="00D2075F">
        <w:rPr>
          <w:rFonts w:ascii="Times New Roman" w:hAnsi="Times New Roman" w:cs="Times New Roman"/>
          <w:sz w:val="24"/>
          <w:szCs w:val="24"/>
          <w:lang w:val="en-GB"/>
        </w:rPr>
        <w:t>models are based on this information.</w:t>
      </w:r>
      <w:r w:rsidR="0060116D" w:rsidRPr="00D2075F">
        <w:rPr>
          <w:rFonts w:ascii="Times New Roman" w:hAnsi="Times New Roman" w:cs="Times New Roman"/>
          <w:sz w:val="24"/>
          <w:szCs w:val="24"/>
          <w:lang w:val="en-GB"/>
        </w:rPr>
        <w:t xml:space="preserve"> </w:t>
      </w:r>
    </w:p>
    <w:p w14:paraId="788F6D7C"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316831C6" w14:textId="601486BC" w:rsidR="0060116D" w:rsidRPr="00D2075F" w:rsidRDefault="00144DB5"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Learning analytics </w:t>
      </w:r>
      <w:r w:rsidR="0060116D" w:rsidRPr="00D2075F">
        <w:rPr>
          <w:rFonts w:ascii="Times New Roman" w:hAnsi="Times New Roman" w:cs="Times New Roman"/>
          <w:sz w:val="24"/>
          <w:szCs w:val="24"/>
          <w:lang w:val="en-GB"/>
        </w:rPr>
        <w:t xml:space="preserve">can be a tool for better and more supportive organisation of education and learning. But </w:t>
      </w:r>
      <w:r w:rsidRPr="00D2075F">
        <w:rPr>
          <w:rFonts w:ascii="Times New Roman" w:hAnsi="Times New Roman" w:cs="Times New Roman"/>
          <w:sz w:val="24"/>
          <w:szCs w:val="24"/>
          <w:lang w:val="en-GB"/>
        </w:rPr>
        <w:t>like in business</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w:t>
      </w:r>
      <w:r w:rsidR="0060116D" w:rsidRPr="00D2075F">
        <w:rPr>
          <w:rFonts w:ascii="Times New Roman" w:hAnsi="Times New Roman" w:cs="Times New Roman"/>
          <w:sz w:val="24"/>
          <w:szCs w:val="24"/>
          <w:lang w:val="en-GB"/>
        </w:rPr>
        <w:t>there are risks involved. Human beings are complex and to some degree unpredictable</w:t>
      </w:r>
      <w:r w:rsidR="006A04E2">
        <w:rPr>
          <w:rFonts w:ascii="Times New Roman" w:hAnsi="Times New Roman" w:cs="Times New Roman"/>
          <w:sz w:val="24"/>
          <w:szCs w:val="24"/>
          <w:lang w:val="en-GB"/>
        </w:rPr>
        <w:t>,</w:t>
      </w:r>
      <w:r w:rsidR="0060116D" w:rsidRPr="00D2075F">
        <w:rPr>
          <w:rFonts w:ascii="Times New Roman" w:hAnsi="Times New Roman" w:cs="Times New Roman"/>
          <w:sz w:val="24"/>
          <w:szCs w:val="24"/>
          <w:lang w:val="en-GB"/>
        </w:rPr>
        <w:t xml:space="preserve"> and the models of student behaviour will invariably miss something and so place misleading labels on some students. Labelling students – as lazy, as disturbing, as ‘good with his hands but not with his head’ – is a common practice of teachers </w:t>
      </w:r>
      <w:r w:rsidRPr="00D2075F">
        <w:rPr>
          <w:rFonts w:ascii="Times New Roman" w:hAnsi="Times New Roman" w:cs="Times New Roman"/>
          <w:sz w:val="24"/>
          <w:szCs w:val="24"/>
          <w:lang w:val="en-GB"/>
        </w:rPr>
        <w:t xml:space="preserve">and </w:t>
      </w:r>
      <w:r w:rsidR="0060116D" w:rsidRPr="00D2075F">
        <w:rPr>
          <w:rFonts w:ascii="Times New Roman" w:hAnsi="Times New Roman" w:cs="Times New Roman"/>
          <w:sz w:val="24"/>
          <w:szCs w:val="24"/>
          <w:lang w:val="en-GB"/>
        </w:rPr>
        <w:t xml:space="preserve">educational institutions. The labelling </w:t>
      </w:r>
      <w:r w:rsidRPr="00D2075F">
        <w:rPr>
          <w:rFonts w:ascii="Times New Roman" w:hAnsi="Times New Roman" w:cs="Times New Roman"/>
          <w:sz w:val="24"/>
          <w:szCs w:val="24"/>
          <w:lang w:val="en-GB"/>
        </w:rPr>
        <w:t xml:space="preserve">done by </w:t>
      </w:r>
      <w:r w:rsidR="0060116D" w:rsidRPr="00D2075F">
        <w:rPr>
          <w:rFonts w:ascii="Times New Roman" w:hAnsi="Times New Roman" w:cs="Times New Roman"/>
          <w:sz w:val="24"/>
          <w:szCs w:val="24"/>
          <w:lang w:val="en-GB"/>
        </w:rPr>
        <w:t xml:space="preserve">a learning analytics system will probably be less haphazard, but on the other hand it will be more anonymous and </w:t>
      </w:r>
      <w:r w:rsidRPr="00D2075F">
        <w:rPr>
          <w:rFonts w:ascii="Times New Roman" w:hAnsi="Times New Roman" w:cs="Times New Roman"/>
          <w:sz w:val="24"/>
          <w:szCs w:val="24"/>
          <w:lang w:val="en-GB"/>
        </w:rPr>
        <w:t xml:space="preserve">more </w:t>
      </w:r>
      <w:r w:rsidR="0060116D" w:rsidRPr="00D2075F">
        <w:rPr>
          <w:rFonts w:ascii="Times New Roman" w:hAnsi="Times New Roman" w:cs="Times New Roman"/>
          <w:sz w:val="24"/>
          <w:szCs w:val="24"/>
          <w:lang w:val="en-GB"/>
        </w:rPr>
        <w:t>difficult to challenge. So it is very important that predictions and t</w:t>
      </w:r>
      <w:r w:rsidR="00371C87">
        <w:rPr>
          <w:rFonts w:ascii="Times New Roman" w:hAnsi="Times New Roman" w:cs="Times New Roman"/>
          <w:sz w:val="24"/>
          <w:szCs w:val="24"/>
          <w:lang w:val="en-GB"/>
        </w:rPr>
        <w:t xml:space="preserve">he actions to be taken are </w:t>
      </w:r>
      <w:r w:rsidR="0060116D" w:rsidRPr="00D2075F">
        <w:rPr>
          <w:rFonts w:ascii="Times New Roman" w:hAnsi="Times New Roman" w:cs="Times New Roman"/>
          <w:sz w:val="24"/>
          <w:szCs w:val="24"/>
          <w:lang w:val="en-GB"/>
        </w:rPr>
        <w:t>assessed by teachers or supervisors. This is also emphasi</w:t>
      </w:r>
      <w:r w:rsidR="00A53A18">
        <w:rPr>
          <w:rFonts w:ascii="Times New Roman" w:hAnsi="Times New Roman" w:cs="Times New Roman"/>
          <w:sz w:val="24"/>
          <w:szCs w:val="24"/>
          <w:lang w:val="en-GB"/>
        </w:rPr>
        <w:t>s</w:t>
      </w:r>
      <w:r w:rsidR="0060116D" w:rsidRPr="00D2075F">
        <w:rPr>
          <w:rFonts w:ascii="Times New Roman" w:hAnsi="Times New Roman" w:cs="Times New Roman"/>
          <w:sz w:val="24"/>
          <w:szCs w:val="24"/>
          <w:lang w:val="en-GB"/>
        </w:rPr>
        <w:t>ed in the scientific literature</w:t>
      </w:r>
      <w:r w:rsidR="00AE7CAD">
        <w:rPr>
          <w:rFonts w:ascii="Times New Roman" w:hAnsi="Times New Roman" w:cs="Times New Roman"/>
          <w:sz w:val="24"/>
          <w:szCs w:val="24"/>
          <w:lang w:val="en-GB"/>
        </w:rPr>
        <w:t xml:space="preserve"> (for instance Gasevic et al, 2016)</w:t>
      </w:r>
      <w:r w:rsidR="0060116D" w:rsidRPr="00D2075F">
        <w:rPr>
          <w:rFonts w:ascii="Times New Roman" w:hAnsi="Times New Roman" w:cs="Times New Roman"/>
          <w:sz w:val="24"/>
          <w:szCs w:val="24"/>
          <w:lang w:val="en-GB"/>
        </w:rPr>
        <w:t xml:space="preserve">. However, the institutional logic of costs and benefits may encourage the institutions to trust </w:t>
      </w:r>
      <w:r w:rsidRPr="00D2075F">
        <w:rPr>
          <w:rFonts w:ascii="Times New Roman" w:hAnsi="Times New Roman" w:cs="Times New Roman"/>
          <w:sz w:val="24"/>
          <w:szCs w:val="24"/>
          <w:lang w:val="en-GB"/>
        </w:rPr>
        <w:t xml:space="preserve">computer-based </w:t>
      </w:r>
      <w:r w:rsidR="0060116D" w:rsidRPr="00D2075F">
        <w:rPr>
          <w:rFonts w:ascii="Times New Roman" w:hAnsi="Times New Roman" w:cs="Times New Roman"/>
          <w:sz w:val="24"/>
          <w:szCs w:val="24"/>
          <w:lang w:val="en-GB"/>
        </w:rPr>
        <w:t xml:space="preserve">predictions too much. </w:t>
      </w:r>
    </w:p>
    <w:p w14:paraId="054A38FF"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0B794DBB" w14:textId="0E81B94F"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The technologies of the fourth </w:t>
      </w:r>
      <w:r w:rsidR="00B97D7D" w:rsidRPr="00D2075F">
        <w:rPr>
          <w:rFonts w:ascii="Times New Roman" w:hAnsi="Times New Roman" w:cs="Times New Roman"/>
          <w:sz w:val="24"/>
          <w:szCs w:val="24"/>
          <w:lang w:val="en-GB"/>
        </w:rPr>
        <w:t>industrial revolution are</w:t>
      </w:r>
      <w:r w:rsidRPr="00D2075F">
        <w:rPr>
          <w:rFonts w:ascii="Times New Roman" w:hAnsi="Times New Roman" w:cs="Times New Roman"/>
          <w:sz w:val="24"/>
          <w:szCs w:val="24"/>
          <w:lang w:val="en-GB"/>
        </w:rPr>
        <w:t xml:space="preserve"> not just a question of integrating data and using computer power. It is also about</w:t>
      </w:r>
      <w:r w:rsidRPr="00371C87">
        <w:rPr>
          <w:rFonts w:ascii="Times New Roman" w:hAnsi="Times New Roman" w:cs="Times New Roman"/>
          <w:sz w:val="24"/>
          <w:szCs w:val="24"/>
          <w:lang w:val="en-GB"/>
        </w:rPr>
        <w:t xml:space="preserve"> getting more data </w:t>
      </w:r>
      <w:r w:rsidRPr="00D2075F">
        <w:rPr>
          <w:rFonts w:ascii="Times New Roman" w:hAnsi="Times New Roman" w:cs="Times New Roman"/>
          <w:sz w:val="24"/>
          <w:szCs w:val="24"/>
          <w:lang w:val="en-GB"/>
        </w:rPr>
        <w:t>in order to monitor pr</w:t>
      </w:r>
      <w:r w:rsidR="00144DB5" w:rsidRPr="00D2075F">
        <w:rPr>
          <w:rFonts w:ascii="Times New Roman" w:hAnsi="Times New Roman" w:cs="Times New Roman"/>
          <w:sz w:val="24"/>
          <w:szCs w:val="24"/>
          <w:lang w:val="en-GB"/>
        </w:rPr>
        <w:t xml:space="preserve">ocesses. As mentioned a key tool for this are </w:t>
      </w:r>
      <w:r w:rsidRPr="00D2075F">
        <w:rPr>
          <w:rFonts w:ascii="Times New Roman" w:hAnsi="Times New Roman" w:cs="Times New Roman"/>
          <w:sz w:val="24"/>
          <w:szCs w:val="24"/>
          <w:lang w:val="en-GB"/>
        </w:rPr>
        <w:t>sensors connected in networks. To get more precise information about student characteristics</w:t>
      </w:r>
      <w:r w:rsidR="00144DB5" w:rsidRPr="00D2075F">
        <w:rPr>
          <w:rFonts w:ascii="Times New Roman" w:hAnsi="Times New Roman" w:cs="Times New Roman"/>
          <w:sz w:val="24"/>
          <w:szCs w:val="24"/>
          <w:lang w:val="en-GB"/>
        </w:rPr>
        <w:t xml:space="preserve"> and activities</w:t>
      </w:r>
      <w:r w:rsidR="006A04E2">
        <w:rPr>
          <w:rFonts w:ascii="Times New Roman" w:hAnsi="Times New Roman" w:cs="Times New Roman"/>
          <w:sz w:val="24"/>
          <w:szCs w:val="24"/>
          <w:lang w:val="en-GB"/>
        </w:rPr>
        <w:t>,</w:t>
      </w:r>
      <w:r w:rsidR="00144DB5" w:rsidRPr="00D2075F">
        <w:rPr>
          <w:rFonts w:ascii="Times New Roman" w:hAnsi="Times New Roman" w:cs="Times New Roman"/>
          <w:sz w:val="24"/>
          <w:szCs w:val="24"/>
          <w:lang w:val="en-GB"/>
        </w:rPr>
        <w:t xml:space="preserve"> </w:t>
      </w:r>
      <w:r w:rsidRPr="00D2075F">
        <w:rPr>
          <w:rFonts w:ascii="Times New Roman" w:hAnsi="Times New Roman" w:cs="Times New Roman"/>
          <w:sz w:val="24"/>
          <w:szCs w:val="24"/>
          <w:lang w:val="en-GB"/>
        </w:rPr>
        <w:t>as well as about learning environments</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w:t>
      </w:r>
      <w:r w:rsidR="00144DB5" w:rsidRPr="00D2075F">
        <w:rPr>
          <w:rFonts w:ascii="Times New Roman" w:hAnsi="Times New Roman" w:cs="Times New Roman"/>
          <w:sz w:val="24"/>
          <w:szCs w:val="24"/>
          <w:lang w:val="en-GB"/>
        </w:rPr>
        <w:t xml:space="preserve">it can be a logical step to </w:t>
      </w:r>
      <w:r w:rsidRPr="00D2075F">
        <w:rPr>
          <w:rFonts w:ascii="Times New Roman" w:hAnsi="Times New Roman" w:cs="Times New Roman"/>
          <w:sz w:val="24"/>
          <w:szCs w:val="24"/>
          <w:lang w:val="en-GB"/>
        </w:rPr>
        <w:t>use sensors such as motion detectors. For this conference</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we have prepared evaluation sheets in order to know how many people participated in individual workshop sessions. But with a relatively simple visual and audio sensor in each room</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we would not depend on the evaluation sheets (and the chairs’ ability to fill them in), we would have direct knowledge, not only about how many were there but also about how many said anything. And we could of course combine the sensors with a chip in the conference badges that you all carry around. </w:t>
      </w:r>
      <w:r w:rsidR="00F52537" w:rsidRPr="00D2075F">
        <w:rPr>
          <w:rFonts w:ascii="Times New Roman" w:hAnsi="Times New Roman" w:cs="Times New Roman"/>
          <w:sz w:val="24"/>
          <w:szCs w:val="24"/>
          <w:lang w:val="en-GB"/>
        </w:rPr>
        <w:t xml:space="preserve">Then we would be in a position to calculate how active – or less active – researchers from different countries and perhaps institutions participated in workshop sessions. Interesting, would you say? </w:t>
      </w:r>
      <w:r w:rsidRPr="00D2075F">
        <w:rPr>
          <w:rFonts w:ascii="Times New Roman" w:hAnsi="Times New Roman" w:cs="Times New Roman"/>
          <w:sz w:val="24"/>
          <w:szCs w:val="24"/>
          <w:lang w:val="en-GB"/>
        </w:rPr>
        <w:t xml:space="preserve">For the future of education it is important to be aware of the opportunities as well as the risks offered by these technologies. </w:t>
      </w:r>
    </w:p>
    <w:p w14:paraId="47A7B029"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071DFBB3" w14:textId="73DBB646"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To recapitulate: </w:t>
      </w:r>
      <w:r w:rsidR="006A04E2">
        <w:rPr>
          <w:rFonts w:ascii="Times New Roman" w:hAnsi="Times New Roman" w:cs="Times New Roman"/>
          <w:sz w:val="24"/>
          <w:szCs w:val="24"/>
          <w:lang w:val="en-GB"/>
        </w:rPr>
        <w:t>t</w:t>
      </w:r>
      <w:r w:rsidRPr="00D2075F">
        <w:rPr>
          <w:rFonts w:ascii="Times New Roman" w:hAnsi="Times New Roman" w:cs="Times New Roman"/>
          <w:sz w:val="24"/>
          <w:szCs w:val="24"/>
          <w:lang w:val="en-GB"/>
        </w:rPr>
        <w:t xml:space="preserve">he changes in </w:t>
      </w:r>
      <w:r w:rsidR="006A04E2">
        <w:rPr>
          <w:rFonts w:ascii="Times New Roman" w:hAnsi="Times New Roman" w:cs="Times New Roman"/>
          <w:sz w:val="24"/>
          <w:szCs w:val="24"/>
          <w:lang w:val="en-GB"/>
        </w:rPr>
        <w:t xml:space="preserve">the </w:t>
      </w:r>
      <w:r w:rsidRPr="00D2075F">
        <w:rPr>
          <w:rFonts w:ascii="Times New Roman" w:hAnsi="Times New Roman" w:cs="Times New Roman"/>
          <w:sz w:val="24"/>
          <w:szCs w:val="24"/>
          <w:lang w:val="en-GB"/>
        </w:rPr>
        <w:t xml:space="preserve">economy and society, of which </w:t>
      </w:r>
      <w:r w:rsidR="00E420FB" w:rsidRPr="00D2075F">
        <w:rPr>
          <w:rFonts w:ascii="Times New Roman" w:hAnsi="Times New Roman" w:cs="Times New Roman"/>
          <w:sz w:val="24"/>
          <w:szCs w:val="24"/>
          <w:lang w:val="en-GB"/>
        </w:rPr>
        <w:t xml:space="preserve">the </w:t>
      </w:r>
      <w:r w:rsidRPr="00D2075F">
        <w:rPr>
          <w:rFonts w:ascii="Times New Roman" w:hAnsi="Times New Roman" w:cs="Times New Roman"/>
          <w:sz w:val="24"/>
          <w:szCs w:val="24"/>
          <w:lang w:val="en-GB"/>
        </w:rPr>
        <w:t>fourth industrial revolution is only a part, call for organised learning in and for different life setting</w:t>
      </w:r>
      <w:r w:rsidR="006A04E2">
        <w:rPr>
          <w:rFonts w:ascii="Times New Roman" w:hAnsi="Times New Roman" w:cs="Times New Roman"/>
          <w:sz w:val="24"/>
          <w:szCs w:val="24"/>
          <w:lang w:val="en-GB"/>
        </w:rPr>
        <w:t>s</w:t>
      </w:r>
      <w:r w:rsidRPr="00D2075F">
        <w:rPr>
          <w:rFonts w:ascii="Times New Roman" w:hAnsi="Times New Roman" w:cs="Times New Roman"/>
          <w:sz w:val="24"/>
          <w:szCs w:val="24"/>
          <w:lang w:val="en-GB"/>
        </w:rPr>
        <w:t>, through the life course. This is widely recognised and celebrated in the concept of lifelong learning</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but in fact the main trend in modern education has been towards institutionalised education materialised in large and centrally located educational institutions. These institutions are necessary as sites for much of the educational </w:t>
      </w:r>
      <w:r w:rsidRPr="00D2075F">
        <w:rPr>
          <w:rFonts w:ascii="Times New Roman" w:hAnsi="Times New Roman" w:cs="Times New Roman"/>
          <w:sz w:val="24"/>
          <w:szCs w:val="24"/>
          <w:lang w:val="en-GB"/>
        </w:rPr>
        <w:lastRenderedPageBreak/>
        <w:t>activity in modern societies and also as sites where the right to education can be claimed. But in order to meet the challenge</w:t>
      </w:r>
      <w:r w:rsidR="00F52537" w:rsidRPr="00D2075F">
        <w:rPr>
          <w:rFonts w:ascii="Times New Roman" w:hAnsi="Times New Roman" w:cs="Times New Roman"/>
          <w:sz w:val="24"/>
          <w:szCs w:val="24"/>
          <w:lang w:val="en-GB"/>
        </w:rPr>
        <w:t xml:space="preserve">s of the present, the borders between </w:t>
      </w:r>
      <w:r w:rsidRPr="00D2075F">
        <w:rPr>
          <w:rFonts w:ascii="Times New Roman" w:hAnsi="Times New Roman" w:cs="Times New Roman"/>
          <w:sz w:val="24"/>
          <w:szCs w:val="24"/>
          <w:lang w:val="en-GB"/>
        </w:rPr>
        <w:t>educational institutions</w:t>
      </w:r>
      <w:r w:rsidR="00F52537" w:rsidRPr="00D2075F">
        <w:rPr>
          <w:rFonts w:ascii="Times New Roman" w:hAnsi="Times New Roman" w:cs="Times New Roman"/>
          <w:sz w:val="24"/>
          <w:szCs w:val="24"/>
          <w:lang w:val="en-GB"/>
        </w:rPr>
        <w:t xml:space="preserve"> </w:t>
      </w:r>
      <w:r w:rsidR="00E420FB" w:rsidRPr="00D2075F">
        <w:rPr>
          <w:rFonts w:ascii="Times New Roman" w:hAnsi="Times New Roman" w:cs="Times New Roman"/>
          <w:sz w:val="24"/>
          <w:szCs w:val="24"/>
          <w:lang w:val="en-GB"/>
        </w:rPr>
        <w:t xml:space="preserve">and </w:t>
      </w:r>
      <w:r w:rsidR="00F52537" w:rsidRPr="00D2075F">
        <w:rPr>
          <w:rFonts w:ascii="Times New Roman" w:hAnsi="Times New Roman" w:cs="Times New Roman"/>
          <w:sz w:val="24"/>
          <w:szCs w:val="24"/>
          <w:lang w:val="en-GB"/>
        </w:rPr>
        <w:t>the surrounding</w:t>
      </w:r>
      <w:r w:rsidR="00371C87">
        <w:rPr>
          <w:rFonts w:ascii="Times New Roman" w:hAnsi="Times New Roman" w:cs="Times New Roman"/>
          <w:sz w:val="24"/>
          <w:szCs w:val="24"/>
          <w:lang w:val="en-GB"/>
        </w:rPr>
        <w:t xml:space="preserve"> society must </w:t>
      </w:r>
      <w:r w:rsidRPr="00D2075F">
        <w:rPr>
          <w:rFonts w:ascii="Times New Roman" w:hAnsi="Times New Roman" w:cs="Times New Roman"/>
          <w:sz w:val="24"/>
          <w:szCs w:val="24"/>
          <w:lang w:val="en-GB"/>
        </w:rPr>
        <w:t>be made more permeable</w:t>
      </w:r>
      <w:r w:rsidR="006A04E2">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and education systems should work towards a balance between educat</w:t>
      </w:r>
      <w:r w:rsidR="00E420FB" w:rsidRPr="00D2075F">
        <w:rPr>
          <w:rFonts w:ascii="Times New Roman" w:hAnsi="Times New Roman" w:cs="Times New Roman"/>
          <w:sz w:val="24"/>
          <w:szCs w:val="24"/>
          <w:lang w:val="en-GB"/>
        </w:rPr>
        <w:t xml:space="preserve">ional institutions and teaching and </w:t>
      </w:r>
      <w:r w:rsidRPr="00D2075F">
        <w:rPr>
          <w:rFonts w:ascii="Times New Roman" w:hAnsi="Times New Roman" w:cs="Times New Roman"/>
          <w:sz w:val="24"/>
          <w:szCs w:val="24"/>
          <w:lang w:val="en-GB"/>
        </w:rPr>
        <w:t xml:space="preserve">learning embedded in workplaces, </w:t>
      </w:r>
      <w:r w:rsidR="00F52537" w:rsidRPr="00D2075F">
        <w:rPr>
          <w:rFonts w:ascii="Times New Roman" w:hAnsi="Times New Roman" w:cs="Times New Roman"/>
          <w:sz w:val="24"/>
          <w:szCs w:val="24"/>
          <w:lang w:val="en-GB"/>
        </w:rPr>
        <w:t xml:space="preserve">in </w:t>
      </w:r>
      <w:r w:rsidRPr="00D2075F">
        <w:rPr>
          <w:rFonts w:ascii="Times New Roman" w:hAnsi="Times New Roman" w:cs="Times New Roman"/>
          <w:sz w:val="24"/>
          <w:szCs w:val="24"/>
          <w:lang w:val="en-GB"/>
        </w:rPr>
        <w:t xml:space="preserve">local contexts and </w:t>
      </w:r>
      <w:r w:rsidR="00F52537" w:rsidRPr="00D2075F">
        <w:rPr>
          <w:rFonts w:ascii="Times New Roman" w:hAnsi="Times New Roman" w:cs="Times New Roman"/>
          <w:sz w:val="24"/>
          <w:szCs w:val="24"/>
          <w:lang w:val="en-GB"/>
        </w:rPr>
        <w:t xml:space="preserve">in </w:t>
      </w:r>
      <w:r w:rsidRPr="00D2075F">
        <w:rPr>
          <w:rFonts w:ascii="Times New Roman" w:hAnsi="Times New Roman" w:cs="Times New Roman"/>
          <w:sz w:val="24"/>
          <w:szCs w:val="24"/>
          <w:lang w:val="en-GB"/>
        </w:rPr>
        <w:t xml:space="preserve">networks. </w:t>
      </w:r>
    </w:p>
    <w:p w14:paraId="244DBD99" w14:textId="77777777" w:rsidR="00734FC7" w:rsidRPr="00D2075F" w:rsidRDefault="00734FC7" w:rsidP="00FF70A0">
      <w:pPr>
        <w:pStyle w:val="Ingenafstand"/>
        <w:spacing w:line="276" w:lineRule="auto"/>
        <w:rPr>
          <w:rFonts w:ascii="Times New Roman" w:hAnsi="Times New Roman" w:cs="Times New Roman"/>
          <w:sz w:val="24"/>
          <w:szCs w:val="24"/>
          <w:lang w:val="en-GB"/>
        </w:rPr>
      </w:pPr>
    </w:p>
    <w:p w14:paraId="556F5991" w14:textId="77777777" w:rsidR="0060116D" w:rsidRPr="00D2075F" w:rsidRDefault="00F52537" w:rsidP="00FF70A0">
      <w:pPr>
        <w:pStyle w:val="Ingenafstand"/>
        <w:spacing w:line="276" w:lineRule="auto"/>
        <w:rPr>
          <w:rFonts w:ascii="Times New Roman" w:hAnsi="Times New Roman" w:cs="Times New Roman"/>
          <w:b/>
          <w:sz w:val="24"/>
          <w:szCs w:val="24"/>
          <w:lang w:val="en-GB"/>
        </w:rPr>
      </w:pPr>
      <w:r w:rsidRPr="00D2075F">
        <w:rPr>
          <w:rFonts w:ascii="Times New Roman" w:hAnsi="Times New Roman" w:cs="Times New Roman"/>
          <w:b/>
          <w:sz w:val="24"/>
          <w:szCs w:val="24"/>
          <w:lang w:val="en-GB"/>
        </w:rPr>
        <w:t xml:space="preserve">5. </w:t>
      </w:r>
      <w:r w:rsidR="001E04B2" w:rsidRPr="00D2075F">
        <w:rPr>
          <w:rFonts w:ascii="Times New Roman" w:hAnsi="Times New Roman" w:cs="Times New Roman"/>
          <w:b/>
          <w:sz w:val="24"/>
          <w:szCs w:val="24"/>
          <w:lang w:val="en-GB"/>
        </w:rPr>
        <w:t xml:space="preserve">Implications </w:t>
      </w:r>
      <w:r w:rsidRPr="00D2075F">
        <w:rPr>
          <w:rFonts w:ascii="Times New Roman" w:hAnsi="Times New Roman" w:cs="Times New Roman"/>
          <w:b/>
          <w:sz w:val="24"/>
          <w:szCs w:val="24"/>
          <w:lang w:val="en-GB"/>
        </w:rPr>
        <w:t>for e</w:t>
      </w:r>
      <w:r w:rsidR="0060116D" w:rsidRPr="00D2075F">
        <w:rPr>
          <w:rFonts w:ascii="Times New Roman" w:hAnsi="Times New Roman" w:cs="Times New Roman"/>
          <w:b/>
          <w:sz w:val="24"/>
          <w:szCs w:val="24"/>
          <w:lang w:val="en-GB"/>
        </w:rPr>
        <w:t>ducational research</w:t>
      </w:r>
    </w:p>
    <w:p w14:paraId="2BCBF85A" w14:textId="77777777"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The developments and challenges I have tried to outline pose some demands on the business that we have met to discuss here in Copenhagen, the business of educational research. I will close this presentation with some comments on that. </w:t>
      </w:r>
    </w:p>
    <w:p w14:paraId="4B036505"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5C473FDD" w14:textId="4EEC80BB"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I think it is evident that </w:t>
      </w:r>
      <w:r w:rsidR="00B97D7D" w:rsidRPr="00D2075F">
        <w:rPr>
          <w:rFonts w:ascii="Times New Roman" w:hAnsi="Times New Roman" w:cs="Times New Roman"/>
          <w:sz w:val="24"/>
          <w:szCs w:val="24"/>
          <w:lang w:val="en-GB"/>
        </w:rPr>
        <w:t xml:space="preserve">educational research </w:t>
      </w:r>
      <w:r w:rsidRPr="00D2075F">
        <w:rPr>
          <w:rFonts w:ascii="Times New Roman" w:hAnsi="Times New Roman" w:cs="Times New Roman"/>
          <w:sz w:val="24"/>
          <w:szCs w:val="24"/>
          <w:lang w:val="en-GB"/>
        </w:rPr>
        <w:t xml:space="preserve">must be committed to </w:t>
      </w:r>
      <w:r w:rsidRPr="00D2075F">
        <w:rPr>
          <w:rFonts w:ascii="Times New Roman" w:hAnsi="Times New Roman" w:cs="Times New Roman"/>
          <w:i/>
          <w:sz w:val="24"/>
          <w:szCs w:val="24"/>
          <w:lang w:val="en-GB"/>
        </w:rPr>
        <w:t>grasping the real world.</w:t>
      </w:r>
      <w:r w:rsidRPr="00D2075F">
        <w:rPr>
          <w:rFonts w:ascii="Times New Roman" w:hAnsi="Times New Roman" w:cs="Times New Roman"/>
          <w:sz w:val="24"/>
          <w:szCs w:val="24"/>
          <w:lang w:val="en-GB"/>
        </w:rPr>
        <w:t xml:space="preserve"> This may of course be a controversial statement, for the nature of reality has been and is debated. So just to specify briefly: </w:t>
      </w:r>
      <w:r w:rsidR="006A04E2">
        <w:rPr>
          <w:rFonts w:ascii="Times New Roman" w:hAnsi="Times New Roman" w:cs="Times New Roman"/>
          <w:sz w:val="24"/>
          <w:szCs w:val="24"/>
          <w:lang w:val="en-GB"/>
        </w:rPr>
        <w:t>r</w:t>
      </w:r>
      <w:r w:rsidRPr="00D2075F">
        <w:rPr>
          <w:rFonts w:ascii="Times New Roman" w:hAnsi="Times New Roman" w:cs="Times New Roman"/>
          <w:sz w:val="24"/>
          <w:szCs w:val="24"/>
          <w:lang w:val="en-GB"/>
        </w:rPr>
        <w:t>eal means that the world, material as well as social, has a relatively independent existence. Human beings have helped produce it, but often it has taken forms that are beyond their control. The world is full of social practice, but much of this practice harden</w:t>
      </w:r>
      <w:r w:rsidR="001E04B2" w:rsidRPr="00D2075F">
        <w:rPr>
          <w:rFonts w:ascii="Times New Roman" w:hAnsi="Times New Roman" w:cs="Times New Roman"/>
          <w:sz w:val="24"/>
          <w:szCs w:val="24"/>
          <w:lang w:val="en-GB"/>
        </w:rPr>
        <w:t>s</w:t>
      </w:r>
      <w:r w:rsidRPr="00D2075F">
        <w:rPr>
          <w:rFonts w:ascii="Times New Roman" w:hAnsi="Times New Roman" w:cs="Times New Roman"/>
          <w:sz w:val="24"/>
          <w:szCs w:val="24"/>
          <w:lang w:val="en-GB"/>
        </w:rPr>
        <w:t xml:space="preserve"> into structures and institutions; Sartre’s concept of </w:t>
      </w:r>
      <w:r w:rsidRPr="00D2075F">
        <w:rPr>
          <w:rFonts w:ascii="Times New Roman" w:hAnsi="Times New Roman" w:cs="Times New Roman"/>
          <w:i/>
          <w:sz w:val="24"/>
          <w:szCs w:val="24"/>
          <w:lang w:val="en-GB"/>
        </w:rPr>
        <w:t>the field of inert practice</w:t>
      </w:r>
      <w:r w:rsidRPr="00D2075F">
        <w:rPr>
          <w:rFonts w:ascii="Times New Roman" w:hAnsi="Times New Roman" w:cs="Times New Roman"/>
          <w:sz w:val="24"/>
          <w:szCs w:val="24"/>
          <w:lang w:val="en-GB"/>
        </w:rPr>
        <w:t xml:space="preserve"> </w:t>
      </w:r>
      <w:r w:rsidR="008A6442">
        <w:rPr>
          <w:rFonts w:ascii="Times New Roman" w:hAnsi="Times New Roman" w:cs="Times New Roman"/>
          <w:sz w:val="24"/>
          <w:szCs w:val="24"/>
          <w:lang w:val="en-GB"/>
        </w:rPr>
        <w:t>(Sartre, 1991) c</w:t>
      </w:r>
      <w:r w:rsidRPr="00D2075F">
        <w:rPr>
          <w:rFonts w:ascii="Times New Roman" w:hAnsi="Times New Roman" w:cs="Times New Roman"/>
          <w:sz w:val="24"/>
          <w:szCs w:val="24"/>
          <w:lang w:val="en-GB"/>
        </w:rPr>
        <w:t>aptures this well, I think. The point is that structures and institutions harden, but not completely; they can change and they can be influenced, but sometimes c</w:t>
      </w:r>
      <w:r w:rsidR="001E04B2" w:rsidRPr="00D2075F">
        <w:rPr>
          <w:rFonts w:ascii="Times New Roman" w:hAnsi="Times New Roman" w:cs="Times New Roman"/>
          <w:sz w:val="24"/>
          <w:szCs w:val="24"/>
          <w:lang w:val="en-GB"/>
        </w:rPr>
        <w:t>hanges are very difficult and</w:t>
      </w:r>
      <w:r w:rsidRPr="00D2075F">
        <w:rPr>
          <w:rFonts w:ascii="Times New Roman" w:hAnsi="Times New Roman" w:cs="Times New Roman"/>
          <w:sz w:val="24"/>
          <w:szCs w:val="24"/>
          <w:lang w:val="en-GB"/>
        </w:rPr>
        <w:t xml:space="preserve"> slow. </w:t>
      </w:r>
    </w:p>
    <w:p w14:paraId="3469F354"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5FA8A286" w14:textId="6BCF867C"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Grasping the world means also a </w:t>
      </w:r>
      <w:r w:rsidRPr="00D2075F">
        <w:rPr>
          <w:rFonts w:ascii="Times New Roman" w:hAnsi="Times New Roman" w:cs="Times New Roman"/>
          <w:i/>
          <w:sz w:val="24"/>
          <w:szCs w:val="24"/>
          <w:lang w:val="en-GB"/>
        </w:rPr>
        <w:t>commitment to empirical investigation</w:t>
      </w:r>
      <w:r w:rsidRPr="00D2075F">
        <w:rPr>
          <w:rFonts w:ascii="Times New Roman" w:hAnsi="Times New Roman" w:cs="Times New Roman"/>
          <w:sz w:val="24"/>
          <w:szCs w:val="24"/>
          <w:lang w:val="en-GB"/>
        </w:rPr>
        <w:t>. This should not be understood in a narrow sense. I would say, for instance, that Jürgen Habermas has continually shown empirical commitment. This may sound strange</w:t>
      </w:r>
      <w:r w:rsidR="001E04B2" w:rsidRPr="00D2075F">
        <w:rPr>
          <w:rFonts w:ascii="Times New Roman" w:hAnsi="Times New Roman" w:cs="Times New Roman"/>
          <w:sz w:val="24"/>
          <w:szCs w:val="24"/>
          <w:lang w:val="en-GB"/>
        </w:rPr>
        <w:t xml:space="preserve"> to you</w:t>
      </w:r>
      <w:r w:rsidRPr="00D2075F">
        <w:rPr>
          <w:rFonts w:ascii="Times New Roman" w:hAnsi="Times New Roman" w:cs="Times New Roman"/>
          <w:sz w:val="24"/>
          <w:szCs w:val="24"/>
          <w:lang w:val="en-GB"/>
        </w:rPr>
        <w:t>, for H</w:t>
      </w:r>
      <w:r w:rsidR="00E420FB" w:rsidRPr="00D2075F">
        <w:rPr>
          <w:rFonts w:ascii="Times New Roman" w:hAnsi="Times New Roman" w:cs="Times New Roman"/>
          <w:sz w:val="24"/>
          <w:szCs w:val="24"/>
          <w:lang w:val="en-GB"/>
        </w:rPr>
        <w:t xml:space="preserve">abermas has not done </w:t>
      </w:r>
      <w:r w:rsidRPr="00D2075F">
        <w:rPr>
          <w:rFonts w:ascii="Times New Roman" w:hAnsi="Times New Roman" w:cs="Times New Roman"/>
          <w:sz w:val="24"/>
          <w:szCs w:val="24"/>
          <w:lang w:val="en-GB"/>
        </w:rPr>
        <w:t xml:space="preserve">empirical studies </w:t>
      </w:r>
      <w:r w:rsidR="00343A47" w:rsidRPr="00D2075F">
        <w:rPr>
          <w:rFonts w:ascii="Times New Roman" w:hAnsi="Times New Roman" w:cs="Times New Roman"/>
          <w:sz w:val="24"/>
          <w:szCs w:val="24"/>
          <w:lang w:val="en-GB"/>
        </w:rPr>
        <w:t xml:space="preserve">in the strict </w:t>
      </w:r>
      <w:r w:rsidR="00E420FB" w:rsidRPr="00D2075F">
        <w:rPr>
          <w:rFonts w:ascii="Times New Roman" w:hAnsi="Times New Roman" w:cs="Times New Roman"/>
          <w:sz w:val="24"/>
          <w:szCs w:val="24"/>
          <w:lang w:val="en-GB"/>
        </w:rPr>
        <w:t xml:space="preserve">sense </w:t>
      </w:r>
      <w:r w:rsidRPr="00D2075F">
        <w:rPr>
          <w:rFonts w:ascii="Times New Roman" w:hAnsi="Times New Roman" w:cs="Times New Roman"/>
          <w:sz w:val="24"/>
          <w:szCs w:val="24"/>
          <w:lang w:val="en-GB"/>
        </w:rPr>
        <w:t xml:space="preserve">since his early days as research assistant in Frankfurt. However, he has continually involved himself in contemporary political and societal issues and has taken pains to assess problems, arguments and their contexts. </w:t>
      </w:r>
      <w:r w:rsidR="00343A47" w:rsidRPr="00D2075F">
        <w:rPr>
          <w:rFonts w:ascii="Times New Roman" w:hAnsi="Times New Roman" w:cs="Times New Roman"/>
          <w:sz w:val="24"/>
          <w:szCs w:val="24"/>
          <w:lang w:val="en-GB"/>
        </w:rPr>
        <w:t xml:space="preserve">The most well-known example is probably his contributions to debates about the </w:t>
      </w:r>
      <w:r w:rsidRPr="00D2075F">
        <w:rPr>
          <w:rFonts w:ascii="Times New Roman" w:hAnsi="Times New Roman" w:cs="Times New Roman"/>
          <w:sz w:val="24"/>
          <w:szCs w:val="24"/>
          <w:lang w:val="en-GB"/>
        </w:rPr>
        <w:t>situation and development of the European Union</w:t>
      </w:r>
      <w:r w:rsidR="00B16FE6">
        <w:rPr>
          <w:rFonts w:ascii="Times New Roman" w:hAnsi="Times New Roman" w:cs="Times New Roman"/>
          <w:sz w:val="24"/>
          <w:szCs w:val="24"/>
          <w:lang w:val="en-GB"/>
        </w:rPr>
        <w:t xml:space="preserve"> (Habermas, 2011)</w:t>
      </w:r>
      <w:r w:rsidR="001E04B2" w:rsidRPr="00D2075F">
        <w:rPr>
          <w:rFonts w:ascii="Times New Roman" w:hAnsi="Times New Roman" w:cs="Times New Roman"/>
          <w:sz w:val="24"/>
          <w:szCs w:val="24"/>
          <w:lang w:val="en-GB"/>
        </w:rPr>
        <w:t xml:space="preserve">. In his theoretical writings Habermas </w:t>
      </w:r>
      <w:r w:rsidRPr="00D2075F">
        <w:rPr>
          <w:rFonts w:ascii="Times New Roman" w:hAnsi="Times New Roman" w:cs="Times New Roman"/>
          <w:sz w:val="24"/>
          <w:szCs w:val="24"/>
          <w:lang w:val="en-GB"/>
        </w:rPr>
        <w:t xml:space="preserve">has </w:t>
      </w:r>
      <w:r w:rsidR="00D8083E">
        <w:rPr>
          <w:rFonts w:ascii="Times New Roman" w:hAnsi="Times New Roman" w:cs="Times New Roman"/>
          <w:sz w:val="24"/>
          <w:szCs w:val="24"/>
          <w:lang w:val="en-GB"/>
        </w:rPr>
        <w:t xml:space="preserve">pointed out </w:t>
      </w:r>
      <w:bookmarkStart w:id="0" w:name="_GoBack"/>
      <w:bookmarkEnd w:id="0"/>
      <w:r w:rsidRPr="00D2075F">
        <w:rPr>
          <w:rFonts w:ascii="Times New Roman" w:hAnsi="Times New Roman" w:cs="Times New Roman"/>
          <w:sz w:val="24"/>
          <w:szCs w:val="24"/>
          <w:lang w:val="en-GB"/>
        </w:rPr>
        <w:t>that even though philosophical and conceptual analysis is i</w:t>
      </w:r>
      <w:r w:rsidR="009B7571" w:rsidRPr="00D2075F">
        <w:rPr>
          <w:rFonts w:ascii="Times New Roman" w:hAnsi="Times New Roman" w:cs="Times New Roman"/>
          <w:sz w:val="24"/>
          <w:szCs w:val="24"/>
          <w:lang w:val="en-GB"/>
        </w:rPr>
        <w:t xml:space="preserve">mportant for characterising issues like </w:t>
      </w:r>
      <w:r w:rsidRPr="00D2075F">
        <w:rPr>
          <w:rFonts w:ascii="Times New Roman" w:hAnsi="Times New Roman" w:cs="Times New Roman"/>
          <w:sz w:val="24"/>
          <w:szCs w:val="24"/>
          <w:lang w:val="en-GB"/>
        </w:rPr>
        <w:t xml:space="preserve">the relationship between modernity and rationality, it is not enough; it must work together with empirical social investigation and analysis. </w:t>
      </w:r>
    </w:p>
    <w:p w14:paraId="636FD3AE"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5418B4B8" w14:textId="787263B0"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Reality can be observed all around us, but it is not easy to gra</w:t>
      </w:r>
      <w:r w:rsidR="00371C87">
        <w:rPr>
          <w:rFonts w:ascii="Times New Roman" w:hAnsi="Times New Roman" w:cs="Times New Roman"/>
          <w:sz w:val="24"/>
          <w:szCs w:val="24"/>
          <w:lang w:val="en-GB"/>
        </w:rPr>
        <w:t>sp. It contains multiple layers</w:t>
      </w:r>
      <w:r w:rsidR="00D8083E">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and the important elements, such as forces that drive reproduction or change of educational institutions, cannot always be found with the </w:t>
      </w:r>
      <w:r w:rsidR="009B7571" w:rsidRPr="00D2075F">
        <w:rPr>
          <w:rFonts w:ascii="Times New Roman" w:hAnsi="Times New Roman" w:cs="Times New Roman"/>
          <w:sz w:val="24"/>
          <w:szCs w:val="24"/>
          <w:lang w:val="en-GB"/>
        </w:rPr>
        <w:t xml:space="preserve">usual </w:t>
      </w:r>
      <w:r w:rsidRPr="00D2075F">
        <w:rPr>
          <w:rFonts w:ascii="Times New Roman" w:hAnsi="Times New Roman" w:cs="Times New Roman"/>
          <w:sz w:val="24"/>
          <w:szCs w:val="24"/>
          <w:lang w:val="en-GB"/>
        </w:rPr>
        <w:t xml:space="preserve">tools of empirical investigation. So it is necessary to </w:t>
      </w:r>
      <w:r w:rsidRPr="00D2075F">
        <w:rPr>
          <w:rFonts w:ascii="Times New Roman" w:hAnsi="Times New Roman" w:cs="Times New Roman"/>
          <w:i/>
          <w:sz w:val="24"/>
          <w:szCs w:val="24"/>
          <w:lang w:val="en-GB"/>
        </w:rPr>
        <w:t>bring theoretical frameworks and concepts into play</w:t>
      </w:r>
      <w:r w:rsidRPr="00D2075F">
        <w:rPr>
          <w:rFonts w:ascii="Times New Roman" w:hAnsi="Times New Roman" w:cs="Times New Roman"/>
          <w:sz w:val="24"/>
          <w:szCs w:val="24"/>
          <w:lang w:val="en-GB"/>
        </w:rPr>
        <w:t xml:space="preserve">, but of course also handle them with care, being aware that they may obscure important insights. Chris Argyris </w:t>
      </w:r>
      <w:r w:rsidR="008A6442">
        <w:rPr>
          <w:rFonts w:ascii="Times New Roman" w:hAnsi="Times New Roman" w:cs="Times New Roman"/>
          <w:sz w:val="24"/>
          <w:szCs w:val="24"/>
          <w:lang w:val="en-GB"/>
        </w:rPr>
        <w:t xml:space="preserve">(1999) </w:t>
      </w:r>
      <w:r w:rsidRPr="00D2075F">
        <w:rPr>
          <w:rFonts w:ascii="Times New Roman" w:hAnsi="Times New Roman" w:cs="Times New Roman"/>
          <w:sz w:val="24"/>
          <w:szCs w:val="24"/>
          <w:lang w:val="en-GB"/>
        </w:rPr>
        <w:t xml:space="preserve">has given a good example of this in his research on organisational learning. He has shown that defensive routines are widespread in organisations. Employees, and not least the smart and well-educated ones, employ strategies to avoid threats against </w:t>
      </w:r>
      <w:r w:rsidR="009B7571" w:rsidRPr="00D2075F">
        <w:rPr>
          <w:rFonts w:ascii="Times New Roman" w:hAnsi="Times New Roman" w:cs="Times New Roman"/>
          <w:sz w:val="24"/>
          <w:szCs w:val="24"/>
          <w:lang w:val="en-GB"/>
        </w:rPr>
        <w:t>their work and their competence. In</w:t>
      </w:r>
      <w:r w:rsidRPr="00D2075F">
        <w:rPr>
          <w:rFonts w:ascii="Times New Roman" w:hAnsi="Times New Roman" w:cs="Times New Roman"/>
          <w:sz w:val="24"/>
          <w:szCs w:val="24"/>
          <w:lang w:val="en-GB"/>
        </w:rPr>
        <w:t xml:space="preserve"> this way</w:t>
      </w:r>
      <w:r w:rsidR="00D8083E">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w:t>
      </w:r>
      <w:r w:rsidR="009B7571" w:rsidRPr="00D2075F">
        <w:rPr>
          <w:rFonts w:ascii="Times New Roman" w:hAnsi="Times New Roman" w:cs="Times New Roman"/>
          <w:sz w:val="24"/>
          <w:szCs w:val="24"/>
          <w:lang w:val="en-GB"/>
        </w:rPr>
        <w:t xml:space="preserve">they </w:t>
      </w:r>
      <w:r w:rsidRPr="00D2075F">
        <w:rPr>
          <w:rFonts w:ascii="Times New Roman" w:hAnsi="Times New Roman" w:cs="Times New Roman"/>
          <w:sz w:val="24"/>
          <w:szCs w:val="24"/>
          <w:lang w:val="en-GB"/>
        </w:rPr>
        <w:t xml:space="preserve">also avoid identifying the possible causes for such threats. Now, if an investigator looks at the organisation with the acknowledged tools of empirical investigation, giving a balanced and neutral description, there is a </w:t>
      </w:r>
      <w:r w:rsidRPr="00D2075F">
        <w:rPr>
          <w:rFonts w:ascii="Times New Roman" w:hAnsi="Times New Roman" w:cs="Times New Roman"/>
          <w:sz w:val="24"/>
          <w:szCs w:val="24"/>
          <w:lang w:val="en-GB"/>
        </w:rPr>
        <w:lastRenderedPageBreak/>
        <w:t>good chance that the workings of defensive routines will make him or her miss important problems that caus</w:t>
      </w:r>
      <w:r w:rsidR="00D8083E">
        <w:rPr>
          <w:rFonts w:ascii="Times New Roman" w:hAnsi="Times New Roman" w:cs="Times New Roman"/>
          <w:sz w:val="24"/>
          <w:szCs w:val="24"/>
          <w:lang w:val="en-GB"/>
        </w:rPr>
        <w:t>e</w:t>
      </w:r>
      <w:r w:rsidRPr="00D2075F">
        <w:rPr>
          <w:rFonts w:ascii="Times New Roman" w:hAnsi="Times New Roman" w:cs="Times New Roman"/>
          <w:sz w:val="24"/>
          <w:szCs w:val="24"/>
          <w:lang w:val="en-GB"/>
        </w:rPr>
        <w:t xml:space="preserve"> the routines. In order </w:t>
      </w:r>
      <w:r w:rsidR="00D8083E">
        <w:rPr>
          <w:rFonts w:ascii="Times New Roman" w:hAnsi="Times New Roman" w:cs="Times New Roman"/>
          <w:sz w:val="24"/>
          <w:szCs w:val="24"/>
          <w:lang w:val="en-GB"/>
        </w:rPr>
        <w:t xml:space="preserve">to </w:t>
      </w:r>
      <w:r w:rsidRPr="00D2075F">
        <w:rPr>
          <w:rFonts w:ascii="Times New Roman" w:hAnsi="Times New Roman" w:cs="Times New Roman"/>
          <w:sz w:val="24"/>
          <w:szCs w:val="24"/>
          <w:lang w:val="en-GB"/>
        </w:rPr>
        <w:t>grasp the organisational reality</w:t>
      </w:r>
      <w:r w:rsidR="00D8083E">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the investigator needs to </w:t>
      </w:r>
      <w:r w:rsidR="00D23FC9">
        <w:rPr>
          <w:rFonts w:ascii="Times New Roman" w:hAnsi="Times New Roman" w:cs="Times New Roman"/>
          <w:sz w:val="24"/>
          <w:szCs w:val="24"/>
          <w:lang w:val="en-GB"/>
        </w:rPr>
        <w:t xml:space="preserve">bring with him a theoretical concept. </w:t>
      </w:r>
    </w:p>
    <w:p w14:paraId="52D9D002"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090DBC6A" w14:textId="7B72D0C9"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Researching such issues as the technologies of the fourth industrial revolution and their impact also calls for a </w:t>
      </w:r>
      <w:r w:rsidRPr="00D2075F">
        <w:rPr>
          <w:rFonts w:ascii="Times New Roman" w:hAnsi="Times New Roman" w:cs="Times New Roman"/>
          <w:i/>
          <w:sz w:val="24"/>
          <w:szCs w:val="24"/>
          <w:lang w:val="en-GB"/>
        </w:rPr>
        <w:t>ma</w:t>
      </w:r>
      <w:r w:rsidR="009B7571" w:rsidRPr="00D2075F">
        <w:rPr>
          <w:rFonts w:ascii="Times New Roman" w:hAnsi="Times New Roman" w:cs="Times New Roman"/>
          <w:i/>
          <w:sz w:val="24"/>
          <w:szCs w:val="24"/>
          <w:lang w:val="en-GB"/>
        </w:rPr>
        <w:t>terialist approach</w:t>
      </w:r>
      <w:r w:rsidR="009B7571" w:rsidRPr="00D2075F">
        <w:rPr>
          <w:rFonts w:ascii="Times New Roman" w:hAnsi="Times New Roman" w:cs="Times New Roman"/>
          <w:sz w:val="24"/>
          <w:szCs w:val="24"/>
          <w:lang w:val="en-GB"/>
        </w:rPr>
        <w:t xml:space="preserve">. I mean materialist </w:t>
      </w:r>
      <w:r w:rsidRPr="00D2075F">
        <w:rPr>
          <w:rFonts w:ascii="Times New Roman" w:hAnsi="Times New Roman" w:cs="Times New Roman"/>
          <w:sz w:val="24"/>
          <w:szCs w:val="24"/>
          <w:lang w:val="en-GB"/>
        </w:rPr>
        <w:t>in the sense originally developed by Karl Marx. To him</w:t>
      </w:r>
      <w:r w:rsidR="00D8083E">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materials objects, raw materials, technologies and bodies were forces of production which continually interacted with the social relations of production, </w:t>
      </w:r>
      <w:r w:rsidR="009B7571" w:rsidRPr="00D2075F">
        <w:rPr>
          <w:rFonts w:ascii="Times New Roman" w:hAnsi="Times New Roman" w:cs="Times New Roman"/>
          <w:sz w:val="24"/>
          <w:szCs w:val="24"/>
          <w:lang w:val="en-GB"/>
        </w:rPr>
        <w:t xml:space="preserve">the systems of </w:t>
      </w:r>
      <w:r w:rsidR="00D8083E">
        <w:rPr>
          <w:rFonts w:ascii="Times New Roman" w:hAnsi="Times New Roman" w:cs="Times New Roman"/>
          <w:sz w:val="24"/>
          <w:szCs w:val="24"/>
          <w:lang w:val="en-GB"/>
        </w:rPr>
        <w:t xml:space="preserve">the </w:t>
      </w:r>
      <w:r w:rsidR="009B7571" w:rsidRPr="00D2075F">
        <w:rPr>
          <w:rFonts w:ascii="Times New Roman" w:hAnsi="Times New Roman" w:cs="Times New Roman"/>
          <w:sz w:val="24"/>
          <w:szCs w:val="24"/>
          <w:lang w:val="en-GB"/>
        </w:rPr>
        <w:t>economy, law, pow</w:t>
      </w:r>
      <w:r w:rsidRPr="00D2075F">
        <w:rPr>
          <w:rFonts w:ascii="Times New Roman" w:hAnsi="Times New Roman" w:cs="Times New Roman"/>
          <w:sz w:val="24"/>
          <w:szCs w:val="24"/>
          <w:lang w:val="en-GB"/>
        </w:rPr>
        <w:t xml:space="preserve">er and ideology. Marx lived and worked in </w:t>
      </w:r>
      <w:r w:rsidR="009B7571" w:rsidRPr="00D2075F">
        <w:rPr>
          <w:rFonts w:ascii="Times New Roman" w:hAnsi="Times New Roman" w:cs="Times New Roman"/>
          <w:sz w:val="24"/>
          <w:szCs w:val="24"/>
          <w:lang w:val="en-GB"/>
        </w:rPr>
        <w:t xml:space="preserve">another age, but his </w:t>
      </w:r>
      <w:r w:rsidRPr="00D2075F">
        <w:rPr>
          <w:rFonts w:ascii="Times New Roman" w:hAnsi="Times New Roman" w:cs="Times New Roman"/>
          <w:sz w:val="24"/>
          <w:szCs w:val="24"/>
          <w:lang w:val="en-GB"/>
        </w:rPr>
        <w:t>analyses of the complex interaction of material and social elements are still in ma</w:t>
      </w:r>
      <w:r w:rsidR="009B7571" w:rsidRPr="00D2075F">
        <w:rPr>
          <w:rFonts w:ascii="Times New Roman" w:hAnsi="Times New Roman" w:cs="Times New Roman"/>
          <w:sz w:val="24"/>
          <w:szCs w:val="24"/>
          <w:lang w:val="en-GB"/>
        </w:rPr>
        <w:t xml:space="preserve">ny ways valid and can give </w:t>
      </w:r>
      <w:r w:rsidRPr="00D2075F">
        <w:rPr>
          <w:rFonts w:ascii="Times New Roman" w:hAnsi="Times New Roman" w:cs="Times New Roman"/>
          <w:sz w:val="24"/>
          <w:szCs w:val="24"/>
          <w:lang w:val="en-GB"/>
        </w:rPr>
        <w:t xml:space="preserve">inspiration. To give an example from a </w:t>
      </w:r>
      <w:r w:rsidR="00D23FC9">
        <w:rPr>
          <w:rFonts w:ascii="Times New Roman" w:hAnsi="Times New Roman" w:cs="Times New Roman"/>
          <w:sz w:val="24"/>
          <w:szCs w:val="24"/>
          <w:lang w:val="en-GB"/>
        </w:rPr>
        <w:t>field very different f</w:t>
      </w:r>
      <w:r w:rsidR="00D8083E">
        <w:rPr>
          <w:rFonts w:ascii="Times New Roman" w:hAnsi="Times New Roman" w:cs="Times New Roman"/>
          <w:sz w:val="24"/>
          <w:szCs w:val="24"/>
          <w:lang w:val="en-GB"/>
        </w:rPr>
        <w:t>ro</w:t>
      </w:r>
      <w:r w:rsidR="00D23FC9">
        <w:rPr>
          <w:rFonts w:ascii="Times New Roman" w:hAnsi="Times New Roman" w:cs="Times New Roman"/>
          <w:sz w:val="24"/>
          <w:szCs w:val="24"/>
          <w:lang w:val="en-GB"/>
        </w:rPr>
        <w:t>m education</w:t>
      </w:r>
      <w:r w:rsidRPr="00D2075F">
        <w:rPr>
          <w:rFonts w:ascii="Times New Roman" w:hAnsi="Times New Roman" w:cs="Times New Roman"/>
          <w:sz w:val="24"/>
          <w:szCs w:val="24"/>
          <w:lang w:val="en-GB"/>
        </w:rPr>
        <w:t>: Friedrich Engels, Marx’s collaborator, once wro</w:t>
      </w:r>
      <w:r w:rsidR="00D8393D">
        <w:rPr>
          <w:rFonts w:ascii="Times New Roman" w:hAnsi="Times New Roman" w:cs="Times New Roman"/>
          <w:sz w:val="24"/>
          <w:szCs w:val="24"/>
          <w:lang w:val="en-GB"/>
        </w:rPr>
        <w:t xml:space="preserve">te a brief study on the impact of the </w:t>
      </w:r>
      <w:r w:rsidRPr="00D2075F">
        <w:rPr>
          <w:rFonts w:ascii="Times New Roman" w:hAnsi="Times New Roman" w:cs="Times New Roman"/>
          <w:sz w:val="24"/>
          <w:szCs w:val="24"/>
          <w:lang w:val="en-GB"/>
        </w:rPr>
        <w:t>rifle</w:t>
      </w:r>
      <w:r w:rsidR="00D23FC9">
        <w:rPr>
          <w:rFonts w:ascii="Times New Roman" w:hAnsi="Times New Roman" w:cs="Times New Roman"/>
          <w:sz w:val="24"/>
          <w:szCs w:val="24"/>
          <w:lang w:val="en-GB"/>
        </w:rPr>
        <w:t xml:space="preserve"> o</w:t>
      </w:r>
      <w:r w:rsidR="00D8393D">
        <w:rPr>
          <w:rFonts w:ascii="Times New Roman" w:hAnsi="Times New Roman" w:cs="Times New Roman"/>
          <w:sz w:val="24"/>
          <w:szCs w:val="24"/>
          <w:lang w:val="en-GB"/>
        </w:rPr>
        <w:t>n infantry tactics (Engels, 1972)</w:t>
      </w:r>
      <w:r w:rsidRPr="00D2075F">
        <w:rPr>
          <w:rFonts w:ascii="Times New Roman" w:hAnsi="Times New Roman" w:cs="Times New Roman"/>
          <w:sz w:val="24"/>
          <w:szCs w:val="24"/>
          <w:lang w:val="en-GB"/>
        </w:rPr>
        <w:t>. He traced the evolution of military guns from the heavy, slow-firing and inaccurate muskets of the</w:t>
      </w:r>
      <w:r w:rsidR="00D8083E">
        <w:rPr>
          <w:rFonts w:ascii="Times New Roman" w:hAnsi="Times New Roman" w:cs="Times New Roman"/>
          <w:sz w:val="24"/>
          <w:szCs w:val="24"/>
          <w:lang w:val="en-GB"/>
        </w:rPr>
        <w:t xml:space="preserve"> seventeenth</w:t>
      </w:r>
      <w:r w:rsidRPr="00D2075F">
        <w:rPr>
          <w:rFonts w:ascii="Times New Roman" w:hAnsi="Times New Roman" w:cs="Times New Roman"/>
          <w:sz w:val="24"/>
          <w:szCs w:val="24"/>
          <w:lang w:val="en-GB"/>
        </w:rPr>
        <w:t xml:space="preserve"> century to the breach-loaded rifles of the mid-</w:t>
      </w:r>
      <w:r w:rsidR="00D8083E">
        <w:rPr>
          <w:rFonts w:ascii="Times New Roman" w:hAnsi="Times New Roman" w:cs="Times New Roman"/>
          <w:sz w:val="24"/>
          <w:szCs w:val="24"/>
          <w:lang w:val="en-GB"/>
        </w:rPr>
        <w:t>nineteenth</w:t>
      </w:r>
      <w:r w:rsidRPr="00D2075F">
        <w:rPr>
          <w:rFonts w:ascii="Times New Roman" w:hAnsi="Times New Roman" w:cs="Times New Roman"/>
          <w:sz w:val="24"/>
          <w:szCs w:val="24"/>
          <w:lang w:val="en-GB"/>
        </w:rPr>
        <w:t xml:space="preserve"> century. This was a technological revolution that made frontal infantry attack very dangerous</w:t>
      </w:r>
      <w:r w:rsidR="009B7571" w:rsidRPr="00D2075F">
        <w:rPr>
          <w:rFonts w:ascii="Times New Roman" w:hAnsi="Times New Roman" w:cs="Times New Roman"/>
          <w:sz w:val="24"/>
          <w:szCs w:val="24"/>
          <w:lang w:val="en-GB"/>
        </w:rPr>
        <w:t>, and it has been argued that this</w:t>
      </w:r>
      <w:r w:rsidRPr="00D2075F">
        <w:rPr>
          <w:rFonts w:ascii="Times New Roman" w:hAnsi="Times New Roman" w:cs="Times New Roman"/>
          <w:sz w:val="24"/>
          <w:szCs w:val="24"/>
          <w:lang w:val="en-GB"/>
        </w:rPr>
        <w:t xml:space="preserve"> was decisive for Prussia’s victories over Denmark and France</w:t>
      </w:r>
      <w:r w:rsidR="009B7571" w:rsidRPr="00D2075F">
        <w:rPr>
          <w:rFonts w:ascii="Times New Roman" w:hAnsi="Times New Roman" w:cs="Times New Roman"/>
          <w:sz w:val="24"/>
          <w:szCs w:val="24"/>
          <w:lang w:val="en-GB"/>
        </w:rPr>
        <w:t xml:space="preserve"> at the time</w:t>
      </w:r>
      <w:r w:rsidRPr="00D2075F">
        <w:rPr>
          <w:rFonts w:ascii="Times New Roman" w:hAnsi="Times New Roman" w:cs="Times New Roman"/>
          <w:sz w:val="24"/>
          <w:szCs w:val="24"/>
          <w:lang w:val="en-GB"/>
        </w:rPr>
        <w:t>. But to Engels</w:t>
      </w:r>
      <w:r w:rsidR="00D8083E">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the matter was more complex. He argued, for instance, that Prussia’s system of combining a standing, professional army with </w:t>
      </w:r>
      <w:r w:rsidR="009B7571" w:rsidRPr="00D2075F">
        <w:rPr>
          <w:rFonts w:ascii="Times New Roman" w:hAnsi="Times New Roman" w:cs="Times New Roman"/>
          <w:sz w:val="24"/>
          <w:szCs w:val="24"/>
          <w:lang w:val="en-GB"/>
        </w:rPr>
        <w:t xml:space="preserve">conscripts </w:t>
      </w:r>
      <w:r w:rsidRPr="00D2075F">
        <w:rPr>
          <w:rFonts w:ascii="Times New Roman" w:hAnsi="Times New Roman" w:cs="Times New Roman"/>
          <w:sz w:val="24"/>
          <w:szCs w:val="24"/>
          <w:lang w:val="en-GB"/>
        </w:rPr>
        <w:t>was just as important. The material and the social elements interact</w:t>
      </w:r>
      <w:r w:rsidR="00D23FC9">
        <w:rPr>
          <w:rFonts w:ascii="Times New Roman" w:hAnsi="Times New Roman" w:cs="Times New Roman"/>
          <w:sz w:val="24"/>
          <w:szCs w:val="24"/>
          <w:lang w:val="en-GB"/>
        </w:rPr>
        <w:t>ed</w:t>
      </w:r>
      <w:r w:rsidRPr="00D2075F">
        <w:rPr>
          <w:rFonts w:ascii="Times New Roman" w:hAnsi="Times New Roman" w:cs="Times New Roman"/>
          <w:sz w:val="24"/>
          <w:szCs w:val="24"/>
          <w:lang w:val="en-GB"/>
        </w:rPr>
        <w:t xml:space="preserve">. Today, when new technologies are often seen as driving societal change, the versatile materialist approach developed in the Marxist tradition is still relevant.  </w:t>
      </w:r>
    </w:p>
    <w:p w14:paraId="6F01E042"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36053532" w14:textId="43C2DDCB"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What I have said about balances between educational institutions and other sites of education and learning also calls for educational research that is </w:t>
      </w:r>
      <w:r w:rsidRPr="00D2075F">
        <w:rPr>
          <w:rFonts w:ascii="Times New Roman" w:hAnsi="Times New Roman" w:cs="Times New Roman"/>
          <w:i/>
          <w:sz w:val="24"/>
          <w:szCs w:val="24"/>
          <w:lang w:val="en-GB"/>
        </w:rPr>
        <w:t>able to span these different contexts</w:t>
      </w:r>
      <w:r w:rsidRPr="00D2075F">
        <w:rPr>
          <w:rFonts w:ascii="Times New Roman" w:hAnsi="Times New Roman" w:cs="Times New Roman"/>
          <w:sz w:val="24"/>
          <w:szCs w:val="24"/>
          <w:lang w:val="en-GB"/>
        </w:rPr>
        <w:t>. For example</w:t>
      </w:r>
      <w:r w:rsidR="00D8083E">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it means that the concept of teaching should not be reserved only for schools, colleges and universities. Of course</w:t>
      </w:r>
      <w:r w:rsidR="00D8083E">
        <w:rPr>
          <w:rFonts w:ascii="Times New Roman" w:hAnsi="Times New Roman" w:cs="Times New Roman"/>
          <w:sz w:val="24"/>
          <w:szCs w:val="24"/>
          <w:lang w:val="en-GB"/>
        </w:rPr>
        <w:t>,</w:t>
      </w:r>
      <w:r w:rsidRPr="00D2075F">
        <w:rPr>
          <w:rFonts w:ascii="Times New Roman" w:hAnsi="Times New Roman" w:cs="Times New Roman"/>
          <w:sz w:val="24"/>
          <w:szCs w:val="24"/>
          <w:lang w:val="en-GB"/>
        </w:rPr>
        <w:t xml:space="preserve"> most teachers operate in schools and colleges and </w:t>
      </w:r>
      <w:r w:rsidR="00D23FC9">
        <w:rPr>
          <w:rFonts w:ascii="Times New Roman" w:hAnsi="Times New Roman" w:cs="Times New Roman"/>
          <w:sz w:val="24"/>
          <w:szCs w:val="24"/>
          <w:lang w:val="en-GB"/>
        </w:rPr>
        <w:t xml:space="preserve">they </w:t>
      </w:r>
      <w:r w:rsidRPr="00D2075F">
        <w:rPr>
          <w:rFonts w:ascii="Times New Roman" w:hAnsi="Times New Roman" w:cs="Times New Roman"/>
          <w:sz w:val="24"/>
          <w:szCs w:val="24"/>
          <w:lang w:val="en-GB"/>
        </w:rPr>
        <w:t xml:space="preserve">mostly meet students in situations organised according to </w:t>
      </w:r>
      <w:r w:rsidR="009B7571" w:rsidRPr="00D2075F">
        <w:rPr>
          <w:rFonts w:ascii="Times New Roman" w:hAnsi="Times New Roman" w:cs="Times New Roman"/>
          <w:sz w:val="24"/>
          <w:szCs w:val="24"/>
          <w:lang w:val="en-GB"/>
        </w:rPr>
        <w:t xml:space="preserve">what has been called </w:t>
      </w:r>
      <w:r w:rsidRPr="00D2075F">
        <w:rPr>
          <w:rFonts w:ascii="Times New Roman" w:hAnsi="Times New Roman" w:cs="Times New Roman"/>
          <w:sz w:val="24"/>
          <w:szCs w:val="24"/>
          <w:lang w:val="en-GB"/>
        </w:rPr>
        <w:t>the ‘grammar of schooling’. But still much teaching goes on in other setting</w:t>
      </w:r>
      <w:r w:rsidR="00D8083E">
        <w:rPr>
          <w:rFonts w:ascii="Times New Roman" w:hAnsi="Times New Roman" w:cs="Times New Roman"/>
          <w:sz w:val="24"/>
          <w:szCs w:val="24"/>
          <w:lang w:val="en-GB"/>
        </w:rPr>
        <w:t>s</w:t>
      </w:r>
      <w:r w:rsidRPr="00D2075F">
        <w:rPr>
          <w:rFonts w:ascii="Times New Roman" w:hAnsi="Times New Roman" w:cs="Times New Roman"/>
          <w:sz w:val="24"/>
          <w:szCs w:val="24"/>
          <w:lang w:val="en-GB"/>
        </w:rPr>
        <w:t xml:space="preserve"> like adult education centres, workpl</w:t>
      </w:r>
      <w:r w:rsidR="00343A47" w:rsidRPr="00D2075F">
        <w:rPr>
          <w:rFonts w:ascii="Times New Roman" w:hAnsi="Times New Roman" w:cs="Times New Roman"/>
          <w:sz w:val="24"/>
          <w:szCs w:val="24"/>
          <w:lang w:val="en-GB"/>
        </w:rPr>
        <w:t>aces and voluntary associations</w:t>
      </w:r>
      <w:r w:rsidRPr="00D2075F">
        <w:rPr>
          <w:rFonts w:ascii="Times New Roman" w:hAnsi="Times New Roman" w:cs="Times New Roman"/>
          <w:sz w:val="24"/>
          <w:szCs w:val="24"/>
          <w:lang w:val="en-GB"/>
        </w:rPr>
        <w:t xml:space="preserve">. The concept of teaching should reflect this. </w:t>
      </w:r>
    </w:p>
    <w:p w14:paraId="00D68454" w14:textId="77777777" w:rsidR="0060116D" w:rsidRPr="00D2075F" w:rsidRDefault="0060116D" w:rsidP="00FF70A0">
      <w:pPr>
        <w:pStyle w:val="Ingenafstand"/>
        <w:spacing w:line="276" w:lineRule="auto"/>
        <w:rPr>
          <w:rFonts w:ascii="Times New Roman" w:hAnsi="Times New Roman" w:cs="Times New Roman"/>
          <w:sz w:val="24"/>
          <w:szCs w:val="24"/>
          <w:lang w:val="en-GB"/>
        </w:rPr>
      </w:pPr>
    </w:p>
    <w:p w14:paraId="409F30BB" w14:textId="7EC0A494" w:rsidR="0060116D" w:rsidRPr="00D2075F" w:rsidRDefault="0060116D"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 xml:space="preserve">Educational research should be research </w:t>
      </w:r>
      <w:r w:rsidR="00D8083E">
        <w:rPr>
          <w:rFonts w:ascii="Times New Roman" w:hAnsi="Times New Roman" w:cs="Times New Roman"/>
          <w:sz w:val="24"/>
          <w:szCs w:val="24"/>
          <w:lang w:val="en-GB"/>
        </w:rPr>
        <w:t>of</w:t>
      </w:r>
      <w:r w:rsidRPr="00D2075F">
        <w:rPr>
          <w:rFonts w:ascii="Times New Roman" w:hAnsi="Times New Roman" w:cs="Times New Roman"/>
          <w:sz w:val="24"/>
          <w:szCs w:val="24"/>
          <w:lang w:val="en-GB"/>
        </w:rPr>
        <w:t xml:space="preserve"> education, but also </w:t>
      </w:r>
      <w:r w:rsidRPr="00D2075F">
        <w:rPr>
          <w:rFonts w:ascii="Times New Roman" w:hAnsi="Times New Roman" w:cs="Times New Roman"/>
          <w:i/>
          <w:sz w:val="24"/>
          <w:szCs w:val="24"/>
          <w:lang w:val="en-GB"/>
        </w:rPr>
        <w:t>research for education</w:t>
      </w:r>
      <w:r w:rsidRPr="00D2075F">
        <w:rPr>
          <w:rFonts w:ascii="Times New Roman" w:hAnsi="Times New Roman" w:cs="Times New Roman"/>
          <w:sz w:val="24"/>
          <w:szCs w:val="24"/>
          <w:lang w:val="en-GB"/>
        </w:rPr>
        <w:t xml:space="preserve">. There is little disagreement about that, I think, but it still needs to be said. Doing educational research involves a commitment to informing and improving educational practices at all levels, from micro-spaces of teaching to education policy. However, the fact that it is research should also mean that it contributes not only new information about educational practice but also new perspectives and frames for understanding. </w:t>
      </w:r>
      <w:r w:rsidR="00B11D64" w:rsidRPr="00D2075F">
        <w:rPr>
          <w:rFonts w:ascii="Times New Roman" w:hAnsi="Times New Roman" w:cs="Times New Roman"/>
          <w:sz w:val="24"/>
          <w:szCs w:val="24"/>
          <w:lang w:val="en-GB"/>
        </w:rPr>
        <w:t>This is</w:t>
      </w:r>
      <w:r w:rsidR="00D8083E">
        <w:rPr>
          <w:rFonts w:ascii="Times New Roman" w:hAnsi="Times New Roman" w:cs="Times New Roman"/>
          <w:sz w:val="24"/>
          <w:szCs w:val="24"/>
          <w:lang w:val="en-GB"/>
        </w:rPr>
        <w:t>,</w:t>
      </w:r>
      <w:r w:rsidR="00B11D64" w:rsidRPr="00D2075F">
        <w:rPr>
          <w:rFonts w:ascii="Times New Roman" w:hAnsi="Times New Roman" w:cs="Times New Roman"/>
          <w:sz w:val="24"/>
          <w:szCs w:val="24"/>
          <w:lang w:val="en-GB"/>
        </w:rPr>
        <w:t xml:space="preserve"> for instance</w:t>
      </w:r>
      <w:r w:rsidR="00D8083E">
        <w:rPr>
          <w:rFonts w:ascii="Times New Roman" w:hAnsi="Times New Roman" w:cs="Times New Roman"/>
          <w:sz w:val="24"/>
          <w:szCs w:val="24"/>
          <w:lang w:val="en-GB"/>
        </w:rPr>
        <w:t>,</w:t>
      </w:r>
      <w:r w:rsidR="00B11D64" w:rsidRPr="00D2075F">
        <w:rPr>
          <w:rFonts w:ascii="Times New Roman" w:hAnsi="Times New Roman" w:cs="Times New Roman"/>
          <w:sz w:val="24"/>
          <w:szCs w:val="24"/>
          <w:lang w:val="en-GB"/>
        </w:rPr>
        <w:t xml:space="preserve"> the point in the example from Chris Argyris that I mentioned earlier. </w:t>
      </w:r>
      <w:r w:rsidRPr="00D2075F">
        <w:rPr>
          <w:rFonts w:ascii="Times New Roman" w:hAnsi="Times New Roman" w:cs="Times New Roman"/>
          <w:sz w:val="24"/>
          <w:szCs w:val="24"/>
          <w:lang w:val="en-GB"/>
        </w:rPr>
        <w:t xml:space="preserve">Educational research must one way or another move beyond the logic of the fields </w:t>
      </w:r>
      <w:r w:rsidR="00B97D7D" w:rsidRPr="00D2075F">
        <w:rPr>
          <w:rFonts w:ascii="Times New Roman" w:hAnsi="Times New Roman" w:cs="Times New Roman"/>
          <w:sz w:val="24"/>
          <w:szCs w:val="24"/>
          <w:lang w:val="en-GB"/>
        </w:rPr>
        <w:t xml:space="preserve">of education </w:t>
      </w:r>
      <w:r w:rsidRPr="00D2075F">
        <w:rPr>
          <w:rFonts w:ascii="Times New Roman" w:hAnsi="Times New Roman" w:cs="Times New Roman"/>
          <w:sz w:val="24"/>
          <w:szCs w:val="24"/>
          <w:lang w:val="en-GB"/>
        </w:rPr>
        <w:t xml:space="preserve">and learning that it engages in. </w:t>
      </w:r>
    </w:p>
    <w:p w14:paraId="361D41D7" w14:textId="77777777" w:rsidR="00E74294" w:rsidRPr="00D2075F" w:rsidRDefault="00E74294" w:rsidP="00FF70A0">
      <w:pPr>
        <w:pStyle w:val="Ingenafstand"/>
        <w:spacing w:line="276" w:lineRule="auto"/>
        <w:rPr>
          <w:rFonts w:ascii="Times New Roman" w:hAnsi="Times New Roman" w:cs="Times New Roman"/>
          <w:sz w:val="24"/>
          <w:szCs w:val="24"/>
          <w:lang w:val="en-GB"/>
        </w:rPr>
      </w:pPr>
    </w:p>
    <w:p w14:paraId="1B73941F" w14:textId="77777777" w:rsidR="00E74294" w:rsidRDefault="00E74294" w:rsidP="00FF70A0">
      <w:pPr>
        <w:pStyle w:val="Ingenafstand"/>
        <w:spacing w:line="276" w:lineRule="auto"/>
        <w:rPr>
          <w:rFonts w:ascii="Times New Roman" w:hAnsi="Times New Roman" w:cs="Times New Roman"/>
          <w:sz w:val="24"/>
          <w:szCs w:val="24"/>
          <w:lang w:val="en-GB"/>
        </w:rPr>
      </w:pPr>
      <w:r w:rsidRPr="00D2075F">
        <w:rPr>
          <w:rFonts w:ascii="Times New Roman" w:hAnsi="Times New Roman" w:cs="Times New Roman"/>
          <w:sz w:val="24"/>
          <w:szCs w:val="24"/>
          <w:lang w:val="en-GB"/>
        </w:rPr>
        <w:t>The technological, social and cultural changes of what I have here called the fourth technological revolution p</w:t>
      </w:r>
      <w:r w:rsidR="00707666" w:rsidRPr="00D2075F">
        <w:rPr>
          <w:rFonts w:ascii="Times New Roman" w:hAnsi="Times New Roman" w:cs="Times New Roman"/>
          <w:sz w:val="24"/>
          <w:szCs w:val="24"/>
          <w:lang w:val="en-GB"/>
        </w:rPr>
        <w:t>resent fundamental challenges for</w:t>
      </w:r>
      <w:r w:rsidRPr="00D2075F">
        <w:rPr>
          <w:rFonts w:ascii="Times New Roman" w:hAnsi="Times New Roman" w:cs="Times New Roman"/>
          <w:sz w:val="24"/>
          <w:szCs w:val="24"/>
          <w:lang w:val="en-GB"/>
        </w:rPr>
        <w:t xml:space="preserve"> education. There are great risks, but also great opportunities for developing better educational systems and practices, that can support children, </w:t>
      </w:r>
      <w:r w:rsidRPr="00D2075F">
        <w:rPr>
          <w:rFonts w:ascii="Times New Roman" w:hAnsi="Times New Roman" w:cs="Times New Roman"/>
          <w:sz w:val="24"/>
          <w:szCs w:val="24"/>
          <w:lang w:val="en-GB"/>
        </w:rPr>
        <w:lastRenderedPageBreak/>
        <w:t>young people and adults in learning to navigate life and work. Educational research can and sh</w:t>
      </w:r>
      <w:r w:rsidR="00162C9A" w:rsidRPr="00D2075F">
        <w:rPr>
          <w:rFonts w:ascii="Times New Roman" w:hAnsi="Times New Roman" w:cs="Times New Roman"/>
          <w:sz w:val="24"/>
          <w:szCs w:val="24"/>
          <w:lang w:val="en-GB"/>
        </w:rPr>
        <w:t xml:space="preserve">ould help reduce the risks and use the opportunities as fully as possible. </w:t>
      </w:r>
    </w:p>
    <w:p w14:paraId="3C0639E3" w14:textId="77777777" w:rsidR="00F8528A" w:rsidRDefault="00F8528A" w:rsidP="00FF70A0">
      <w:pPr>
        <w:pStyle w:val="Ingenafstand"/>
        <w:spacing w:line="276" w:lineRule="auto"/>
        <w:rPr>
          <w:rFonts w:ascii="Times New Roman" w:hAnsi="Times New Roman" w:cs="Times New Roman"/>
          <w:sz w:val="24"/>
          <w:szCs w:val="24"/>
          <w:lang w:val="en-GB"/>
        </w:rPr>
      </w:pPr>
    </w:p>
    <w:p w14:paraId="55E77E06" w14:textId="77777777" w:rsidR="00F8528A" w:rsidRDefault="00F8528A" w:rsidP="00FF70A0">
      <w:pPr>
        <w:pStyle w:val="Ingenafstand"/>
        <w:spacing w:line="276" w:lineRule="auto"/>
        <w:ind w:left="1304" w:hanging="1304"/>
        <w:rPr>
          <w:rFonts w:ascii="Times New Roman" w:hAnsi="Times New Roman" w:cs="Times New Roman"/>
          <w:sz w:val="24"/>
          <w:szCs w:val="24"/>
          <w:lang w:val="en-GB"/>
        </w:rPr>
      </w:pPr>
      <w:r>
        <w:rPr>
          <w:rFonts w:ascii="Times New Roman" w:hAnsi="Times New Roman" w:cs="Times New Roman"/>
          <w:b/>
          <w:sz w:val="24"/>
          <w:szCs w:val="24"/>
          <w:lang w:val="en-GB"/>
        </w:rPr>
        <w:t>References</w:t>
      </w:r>
    </w:p>
    <w:p w14:paraId="2CDA8DBD" w14:textId="77777777" w:rsidR="008A6442" w:rsidRDefault="00B6459F" w:rsidP="00B6459F">
      <w:pPr>
        <w:pStyle w:val="Ingenafstand"/>
        <w:spacing w:line="276" w:lineRule="auto"/>
        <w:ind w:left="1304" w:hanging="1304"/>
        <w:rPr>
          <w:rFonts w:ascii="Times New Roman" w:hAnsi="Times New Roman" w:cs="Times New Roman"/>
          <w:sz w:val="24"/>
          <w:szCs w:val="24"/>
          <w:lang w:val="en-US"/>
        </w:rPr>
      </w:pPr>
      <w:r>
        <w:rPr>
          <w:rFonts w:ascii="Times New Roman" w:hAnsi="Times New Roman" w:cs="Times New Roman"/>
          <w:sz w:val="24"/>
          <w:szCs w:val="24"/>
          <w:lang w:val="en-US"/>
        </w:rPr>
        <w:t>Argyris, C. (1999).</w:t>
      </w:r>
      <w:r w:rsidR="008A6442">
        <w:rPr>
          <w:rFonts w:ascii="Times New Roman" w:hAnsi="Times New Roman" w:cs="Times New Roman"/>
          <w:sz w:val="24"/>
          <w:szCs w:val="24"/>
          <w:lang w:val="en-US"/>
        </w:rPr>
        <w:t xml:space="preserve"> </w:t>
      </w:r>
      <w:r w:rsidR="008A6442" w:rsidRPr="00B6459F">
        <w:rPr>
          <w:rFonts w:ascii="Times New Roman" w:hAnsi="Times New Roman" w:cs="Times New Roman"/>
          <w:i/>
          <w:sz w:val="24"/>
          <w:szCs w:val="24"/>
          <w:lang w:val="en-US"/>
        </w:rPr>
        <w:t>On Organizational Learning. 2. Edition</w:t>
      </w:r>
      <w:r w:rsidR="008A6442">
        <w:rPr>
          <w:rFonts w:ascii="Times New Roman" w:hAnsi="Times New Roman" w:cs="Times New Roman"/>
          <w:sz w:val="24"/>
          <w:szCs w:val="24"/>
          <w:lang w:val="en-US"/>
        </w:rPr>
        <w:t xml:space="preserve">. </w:t>
      </w:r>
      <w:r w:rsidR="00D8393D">
        <w:rPr>
          <w:rFonts w:ascii="Times New Roman" w:hAnsi="Times New Roman" w:cs="Times New Roman"/>
          <w:sz w:val="24"/>
          <w:szCs w:val="24"/>
          <w:lang w:val="en-US"/>
        </w:rPr>
        <w:t xml:space="preserve">Oxford: </w:t>
      </w:r>
      <w:r w:rsidR="008A6442">
        <w:rPr>
          <w:rFonts w:ascii="Times New Roman" w:hAnsi="Times New Roman" w:cs="Times New Roman"/>
          <w:sz w:val="24"/>
          <w:szCs w:val="24"/>
          <w:lang w:val="en-US"/>
        </w:rPr>
        <w:t xml:space="preserve">Wiley-Blackwell. </w:t>
      </w:r>
    </w:p>
    <w:p w14:paraId="577C522B" w14:textId="77777777" w:rsidR="00B6459F" w:rsidRDefault="00517C27" w:rsidP="00B6459F">
      <w:pPr>
        <w:pStyle w:val="Ingenafstand"/>
        <w:spacing w:line="276" w:lineRule="auto"/>
        <w:ind w:left="1304" w:hanging="1304"/>
        <w:rPr>
          <w:rFonts w:ascii="Times New Roman" w:hAnsi="Times New Roman" w:cs="Times New Roman"/>
          <w:sz w:val="24"/>
          <w:szCs w:val="24"/>
          <w:lang w:val="en-US"/>
        </w:rPr>
      </w:pPr>
      <w:r w:rsidRPr="00517C27">
        <w:rPr>
          <w:rFonts w:ascii="Times New Roman" w:hAnsi="Times New Roman" w:cs="Times New Roman"/>
          <w:sz w:val="24"/>
          <w:szCs w:val="24"/>
          <w:lang w:val="en-US"/>
        </w:rPr>
        <w:t>Archer</w:t>
      </w:r>
      <w:r w:rsidR="008A6442">
        <w:rPr>
          <w:rFonts w:ascii="Times New Roman" w:hAnsi="Times New Roman" w:cs="Times New Roman"/>
          <w:sz w:val="24"/>
          <w:szCs w:val="24"/>
          <w:lang w:val="en-US"/>
        </w:rPr>
        <w:t>, M.S.</w:t>
      </w:r>
      <w:r w:rsidR="00B6459F">
        <w:rPr>
          <w:rFonts w:ascii="Times New Roman" w:hAnsi="Times New Roman" w:cs="Times New Roman"/>
          <w:sz w:val="24"/>
          <w:szCs w:val="24"/>
          <w:lang w:val="en-US"/>
        </w:rPr>
        <w:t>, (ed.).</w:t>
      </w:r>
      <w:r w:rsidR="001D1DF9">
        <w:rPr>
          <w:rFonts w:ascii="Times New Roman" w:hAnsi="Times New Roman" w:cs="Times New Roman"/>
          <w:sz w:val="24"/>
          <w:szCs w:val="24"/>
          <w:lang w:val="en-US"/>
        </w:rPr>
        <w:t xml:space="preserve"> (1982).</w:t>
      </w:r>
      <w:r w:rsidRPr="00517C27">
        <w:rPr>
          <w:rFonts w:ascii="Times New Roman" w:hAnsi="Times New Roman" w:cs="Times New Roman"/>
          <w:sz w:val="24"/>
          <w:szCs w:val="24"/>
          <w:lang w:val="en-US"/>
        </w:rPr>
        <w:t xml:space="preserve"> </w:t>
      </w:r>
      <w:r w:rsidRPr="00B6459F">
        <w:rPr>
          <w:rFonts w:ascii="Times New Roman" w:hAnsi="Times New Roman" w:cs="Times New Roman"/>
          <w:i/>
          <w:sz w:val="24"/>
          <w:szCs w:val="24"/>
          <w:lang w:val="en-US"/>
        </w:rPr>
        <w:t>The Sociology of Educational Expansion: Take-Off, Growth and Inflation in Educational Systems</w:t>
      </w:r>
      <w:r w:rsidRPr="00517C27">
        <w:rPr>
          <w:rFonts w:ascii="Times New Roman" w:hAnsi="Times New Roman" w:cs="Times New Roman"/>
          <w:sz w:val="24"/>
          <w:szCs w:val="24"/>
          <w:lang w:val="en-US"/>
        </w:rPr>
        <w:t>, London: Sage</w:t>
      </w:r>
      <w:r w:rsidR="00B6459F">
        <w:rPr>
          <w:rFonts w:ascii="Times New Roman" w:hAnsi="Times New Roman" w:cs="Times New Roman"/>
          <w:sz w:val="24"/>
          <w:szCs w:val="24"/>
          <w:lang w:val="en-US"/>
        </w:rPr>
        <w:t>.</w:t>
      </w:r>
    </w:p>
    <w:p w14:paraId="57691289" w14:textId="77777777" w:rsidR="00166B6C" w:rsidRPr="00B6459F" w:rsidRDefault="00166B6C" w:rsidP="00B6459F">
      <w:pPr>
        <w:pStyle w:val="Ingenafstand"/>
        <w:spacing w:line="276" w:lineRule="auto"/>
        <w:ind w:left="1304" w:hanging="1304"/>
        <w:rPr>
          <w:rFonts w:ascii="Times New Roman" w:hAnsi="Times New Roman" w:cs="Times New Roman"/>
          <w:sz w:val="24"/>
          <w:szCs w:val="24"/>
          <w:lang w:val="de-DE"/>
        </w:rPr>
      </w:pPr>
      <w:r w:rsidRPr="00166B6C">
        <w:rPr>
          <w:rFonts w:ascii="Times New Roman" w:hAnsi="Times New Roman" w:cs="Times New Roman"/>
          <w:sz w:val="24"/>
          <w:szCs w:val="24"/>
          <w:lang w:val="en-GB"/>
        </w:rPr>
        <w:t xml:space="preserve">Ellström, P.-E. (2002). Integrating learning and work: Problems and prospects. </w:t>
      </w:r>
      <w:r w:rsidRPr="0017764C">
        <w:rPr>
          <w:rFonts w:ascii="Times New Roman" w:hAnsi="Times New Roman" w:cs="Times New Roman"/>
          <w:i/>
          <w:sz w:val="24"/>
          <w:szCs w:val="24"/>
          <w:lang w:val="de-DE"/>
        </w:rPr>
        <w:t>Human Resource Development Quarterly</w:t>
      </w:r>
      <w:r w:rsidRPr="0017764C">
        <w:rPr>
          <w:rFonts w:ascii="Times New Roman" w:hAnsi="Times New Roman" w:cs="Times New Roman"/>
          <w:sz w:val="24"/>
          <w:szCs w:val="24"/>
          <w:lang w:val="de-DE"/>
        </w:rPr>
        <w:t>, 12(4), 42</w:t>
      </w:r>
      <w:r w:rsidRPr="00B6459F">
        <w:rPr>
          <w:rFonts w:ascii="Times New Roman" w:hAnsi="Times New Roman" w:cs="Times New Roman"/>
          <w:sz w:val="24"/>
          <w:szCs w:val="24"/>
          <w:lang w:val="de-DE"/>
        </w:rPr>
        <w:t>1–435.</w:t>
      </w:r>
    </w:p>
    <w:p w14:paraId="74F90694" w14:textId="77777777" w:rsidR="00D8393D" w:rsidRPr="0017764C" w:rsidRDefault="001D1DF9" w:rsidP="00B6459F">
      <w:pPr>
        <w:pStyle w:val="Ingenafstand"/>
        <w:spacing w:line="276" w:lineRule="auto"/>
        <w:ind w:left="1304" w:hanging="1304"/>
        <w:rPr>
          <w:rFonts w:ascii="Times New Roman" w:hAnsi="Times New Roman" w:cs="Times New Roman"/>
          <w:sz w:val="24"/>
          <w:szCs w:val="24"/>
          <w:lang w:val="en-US"/>
        </w:rPr>
      </w:pPr>
      <w:r>
        <w:rPr>
          <w:rFonts w:ascii="Times New Roman" w:hAnsi="Times New Roman" w:cs="Times New Roman"/>
          <w:sz w:val="24"/>
          <w:szCs w:val="24"/>
          <w:lang w:val="de-DE"/>
        </w:rPr>
        <w:t>Engels, F. (1972).</w:t>
      </w:r>
      <w:r w:rsidR="00D8393D" w:rsidRPr="00D8393D">
        <w:rPr>
          <w:rFonts w:ascii="Times New Roman" w:hAnsi="Times New Roman" w:cs="Times New Roman"/>
          <w:sz w:val="24"/>
          <w:szCs w:val="24"/>
          <w:lang w:val="de-DE"/>
        </w:rPr>
        <w:t xml:space="preserve"> Taktik der Infantrie aus den m</w:t>
      </w:r>
      <w:r w:rsidR="00D8393D">
        <w:rPr>
          <w:rFonts w:ascii="Times New Roman" w:hAnsi="Times New Roman" w:cs="Times New Roman"/>
          <w:sz w:val="24"/>
          <w:szCs w:val="24"/>
          <w:lang w:val="de-DE"/>
        </w:rPr>
        <w:t xml:space="preserve">ateriellen Ursachen abgeleitet. </w:t>
      </w:r>
      <w:r w:rsidR="00D8393D" w:rsidRPr="0017764C">
        <w:rPr>
          <w:rFonts w:ascii="Times New Roman" w:hAnsi="Times New Roman" w:cs="Times New Roman"/>
          <w:sz w:val="24"/>
          <w:szCs w:val="24"/>
          <w:lang w:val="en-US"/>
        </w:rPr>
        <w:t xml:space="preserve">Marx, K &amp; Engels, F., </w:t>
      </w:r>
      <w:r w:rsidR="00D8393D" w:rsidRPr="0017764C">
        <w:rPr>
          <w:rFonts w:ascii="Times New Roman" w:hAnsi="Times New Roman" w:cs="Times New Roman"/>
          <w:i/>
          <w:sz w:val="24"/>
          <w:szCs w:val="24"/>
          <w:lang w:val="en-US"/>
        </w:rPr>
        <w:t>Werke</w:t>
      </w:r>
      <w:r w:rsidR="00D8393D" w:rsidRPr="0017764C">
        <w:rPr>
          <w:rFonts w:ascii="Times New Roman" w:hAnsi="Times New Roman" w:cs="Times New Roman"/>
          <w:sz w:val="24"/>
          <w:szCs w:val="24"/>
          <w:lang w:val="en-US"/>
        </w:rPr>
        <w:t xml:space="preserve">, vol. 20, 597-603. </w:t>
      </w:r>
    </w:p>
    <w:p w14:paraId="107E62CA" w14:textId="77777777" w:rsidR="006650D8" w:rsidRPr="0017764C" w:rsidRDefault="00166B6C" w:rsidP="00B6459F">
      <w:pPr>
        <w:pStyle w:val="Ingenafstand"/>
        <w:spacing w:line="276" w:lineRule="auto"/>
        <w:ind w:left="1304" w:hanging="1304"/>
        <w:rPr>
          <w:rFonts w:ascii="Times New Roman" w:hAnsi="Times New Roman" w:cs="Times New Roman"/>
          <w:sz w:val="24"/>
          <w:szCs w:val="24"/>
          <w:lang w:val="en-US"/>
        </w:rPr>
      </w:pPr>
      <w:r w:rsidRPr="0017764C">
        <w:rPr>
          <w:rFonts w:ascii="Times New Roman" w:hAnsi="Times New Roman" w:cs="Times New Roman"/>
          <w:sz w:val="24"/>
          <w:szCs w:val="24"/>
          <w:lang w:val="en-US"/>
        </w:rPr>
        <w:t xml:space="preserve">Eraut, M. (2007). Learning from other people in the workplace. </w:t>
      </w:r>
      <w:r w:rsidRPr="0017764C">
        <w:rPr>
          <w:rFonts w:ascii="Times New Roman" w:hAnsi="Times New Roman" w:cs="Times New Roman"/>
          <w:i/>
          <w:sz w:val="24"/>
          <w:szCs w:val="24"/>
          <w:lang w:val="en-US"/>
        </w:rPr>
        <w:t>Oxford review of education</w:t>
      </w:r>
      <w:r w:rsidRPr="0017764C">
        <w:rPr>
          <w:rFonts w:ascii="Times New Roman" w:hAnsi="Times New Roman" w:cs="Times New Roman"/>
          <w:sz w:val="24"/>
          <w:szCs w:val="24"/>
          <w:lang w:val="en-US"/>
        </w:rPr>
        <w:t>, 33(4), 403-422.</w:t>
      </w:r>
      <w:r w:rsidR="006650D8" w:rsidRPr="0017764C">
        <w:rPr>
          <w:rFonts w:ascii="Times New Roman" w:hAnsi="Times New Roman" w:cs="Times New Roman"/>
          <w:sz w:val="24"/>
          <w:szCs w:val="24"/>
          <w:lang w:val="en-US"/>
        </w:rPr>
        <w:t xml:space="preserve"> </w:t>
      </w:r>
    </w:p>
    <w:p w14:paraId="5BA09F25" w14:textId="77777777" w:rsidR="006D21BB" w:rsidRPr="00B6459F" w:rsidRDefault="006D21BB" w:rsidP="00B6459F">
      <w:pPr>
        <w:pStyle w:val="Ingenafstand"/>
        <w:spacing w:line="276" w:lineRule="auto"/>
        <w:ind w:left="1304" w:hanging="1304"/>
        <w:rPr>
          <w:rFonts w:ascii="Times New Roman" w:hAnsi="Times New Roman" w:cs="Times New Roman"/>
          <w:sz w:val="24"/>
          <w:szCs w:val="24"/>
          <w:lang w:val="en-US"/>
        </w:rPr>
      </w:pPr>
      <w:r w:rsidRPr="0017764C">
        <w:rPr>
          <w:rFonts w:ascii="Times New Roman" w:hAnsi="Times New Roman" w:cs="Times New Roman"/>
          <w:sz w:val="24"/>
          <w:szCs w:val="24"/>
          <w:lang w:val="en-US"/>
        </w:rPr>
        <w:t>Frey, C.B.</w:t>
      </w:r>
      <w:r w:rsidR="00B82466" w:rsidRPr="0017764C">
        <w:rPr>
          <w:rFonts w:ascii="Times New Roman" w:hAnsi="Times New Roman" w:cs="Times New Roman"/>
          <w:sz w:val="24"/>
          <w:szCs w:val="24"/>
          <w:lang w:val="en-US"/>
        </w:rPr>
        <w:t xml:space="preserve"> &amp;</w:t>
      </w:r>
      <w:r w:rsidRPr="0017764C">
        <w:rPr>
          <w:rFonts w:ascii="Times New Roman" w:hAnsi="Times New Roman" w:cs="Times New Roman"/>
          <w:sz w:val="24"/>
          <w:szCs w:val="24"/>
          <w:lang w:val="en-US"/>
        </w:rPr>
        <w:t xml:space="preserve"> Osborne, M.A. (2013)</w:t>
      </w:r>
      <w:r w:rsidR="001D1DF9" w:rsidRPr="0017764C">
        <w:rPr>
          <w:rFonts w:ascii="Times New Roman" w:hAnsi="Times New Roman" w:cs="Times New Roman"/>
          <w:sz w:val="24"/>
          <w:szCs w:val="24"/>
          <w:lang w:val="en-US"/>
        </w:rPr>
        <w:t>.</w:t>
      </w:r>
      <w:r w:rsidRPr="0017764C">
        <w:rPr>
          <w:rFonts w:ascii="Times New Roman" w:hAnsi="Times New Roman" w:cs="Times New Roman"/>
          <w:sz w:val="24"/>
          <w:szCs w:val="24"/>
          <w:lang w:val="en-US"/>
        </w:rPr>
        <w:t xml:space="preserve"> </w:t>
      </w:r>
      <w:r w:rsidRPr="00B82466">
        <w:rPr>
          <w:rFonts w:ascii="Times New Roman" w:hAnsi="Times New Roman" w:cs="Times New Roman"/>
          <w:i/>
          <w:sz w:val="24"/>
          <w:szCs w:val="24"/>
          <w:lang w:val="en-US"/>
        </w:rPr>
        <w:t>The Future of Employment: how susceptible are jobs to computerisation?</w:t>
      </w:r>
      <w:r w:rsidR="00B82466">
        <w:rPr>
          <w:rFonts w:ascii="Times New Roman" w:hAnsi="Times New Roman" w:cs="Times New Roman"/>
          <w:sz w:val="24"/>
          <w:szCs w:val="24"/>
          <w:lang w:val="en-US"/>
        </w:rPr>
        <w:t xml:space="preserve"> </w:t>
      </w:r>
      <w:r w:rsidR="00B82466" w:rsidRPr="00B6459F">
        <w:rPr>
          <w:rFonts w:ascii="Times New Roman" w:hAnsi="Times New Roman" w:cs="Times New Roman"/>
          <w:sz w:val="24"/>
          <w:szCs w:val="24"/>
          <w:lang w:val="en-US"/>
        </w:rPr>
        <w:t xml:space="preserve">University of Oxford. </w:t>
      </w:r>
    </w:p>
    <w:p w14:paraId="3C063E63" w14:textId="49F65919" w:rsidR="00B16FE6" w:rsidRPr="009D1445" w:rsidRDefault="00AE7CAD" w:rsidP="00B6459F">
      <w:pPr>
        <w:pStyle w:val="Ingenafstand"/>
        <w:spacing w:line="276" w:lineRule="auto"/>
        <w:ind w:left="1304" w:hanging="1304"/>
        <w:rPr>
          <w:rFonts w:ascii="Times New Roman" w:hAnsi="Times New Roman" w:cs="Times New Roman"/>
          <w:sz w:val="24"/>
          <w:szCs w:val="24"/>
          <w:lang w:val="de-DE"/>
        </w:rPr>
      </w:pPr>
      <w:r w:rsidRPr="00AE7CAD">
        <w:rPr>
          <w:rFonts w:ascii="Times New Roman" w:hAnsi="Times New Roman" w:cs="Times New Roman"/>
          <w:sz w:val="24"/>
          <w:szCs w:val="24"/>
          <w:lang w:val="en-US"/>
        </w:rPr>
        <w:t xml:space="preserve">Gasevic, D., Dawson, S., Rogers, T. </w:t>
      </w:r>
      <w:r w:rsidR="001D1DF9">
        <w:rPr>
          <w:rFonts w:ascii="Times New Roman" w:hAnsi="Times New Roman" w:cs="Times New Roman"/>
          <w:sz w:val="24"/>
          <w:szCs w:val="24"/>
          <w:lang w:val="en-US"/>
        </w:rPr>
        <w:t>&amp; Gasevic, D. (2016).</w:t>
      </w:r>
      <w:r>
        <w:rPr>
          <w:rFonts w:ascii="Times New Roman" w:hAnsi="Times New Roman" w:cs="Times New Roman"/>
          <w:sz w:val="24"/>
          <w:szCs w:val="24"/>
          <w:lang w:val="en-US"/>
        </w:rPr>
        <w:t xml:space="preserve"> Learning analytics should not promote one size fits all: The effects of instructional conditions in predictting academic success. </w:t>
      </w:r>
      <w:r w:rsidRPr="009D1445">
        <w:rPr>
          <w:rFonts w:ascii="Times New Roman" w:hAnsi="Times New Roman" w:cs="Times New Roman"/>
          <w:i/>
          <w:sz w:val="24"/>
          <w:szCs w:val="24"/>
          <w:lang w:val="de-DE"/>
        </w:rPr>
        <w:t>Internet and Higher Education</w:t>
      </w:r>
      <w:r w:rsidRPr="009D1445">
        <w:rPr>
          <w:rFonts w:ascii="Times New Roman" w:hAnsi="Times New Roman" w:cs="Times New Roman"/>
          <w:sz w:val="24"/>
          <w:szCs w:val="24"/>
          <w:lang w:val="de-DE"/>
        </w:rPr>
        <w:t xml:space="preserve"> 28. 68-84.</w:t>
      </w:r>
    </w:p>
    <w:p w14:paraId="56941DAD" w14:textId="77777777" w:rsidR="00AE7CAD" w:rsidRPr="009D1445" w:rsidRDefault="001D1DF9" w:rsidP="00B6459F">
      <w:pPr>
        <w:pStyle w:val="Ingenafstand"/>
        <w:spacing w:line="276" w:lineRule="auto"/>
        <w:ind w:left="1304" w:hanging="1304"/>
        <w:rPr>
          <w:rFonts w:ascii="Times New Roman" w:hAnsi="Times New Roman" w:cs="Times New Roman"/>
          <w:sz w:val="24"/>
          <w:szCs w:val="24"/>
        </w:rPr>
      </w:pPr>
      <w:r w:rsidRPr="0017764C">
        <w:rPr>
          <w:rFonts w:ascii="Times New Roman" w:hAnsi="Times New Roman" w:cs="Times New Roman"/>
          <w:sz w:val="24"/>
          <w:szCs w:val="24"/>
          <w:lang w:val="de-DE"/>
        </w:rPr>
        <w:t>Habermas, J. (2011).</w:t>
      </w:r>
      <w:r w:rsidR="00B16FE6" w:rsidRPr="0017764C">
        <w:rPr>
          <w:rFonts w:ascii="Times New Roman" w:hAnsi="Times New Roman" w:cs="Times New Roman"/>
          <w:sz w:val="24"/>
          <w:szCs w:val="24"/>
          <w:lang w:val="de-DE"/>
        </w:rPr>
        <w:t xml:space="preserve"> </w:t>
      </w:r>
      <w:r w:rsidR="00B6459F" w:rsidRPr="0017764C">
        <w:rPr>
          <w:rFonts w:ascii="Times New Roman" w:hAnsi="Times New Roman" w:cs="Times New Roman"/>
          <w:i/>
          <w:sz w:val="24"/>
          <w:szCs w:val="24"/>
          <w:lang w:val="de-DE"/>
        </w:rPr>
        <w:t>Zu</w:t>
      </w:r>
      <w:r w:rsidR="00B16FE6" w:rsidRPr="0017764C">
        <w:rPr>
          <w:rFonts w:ascii="Times New Roman" w:hAnsi="Times New Roman" w:cs="Times New Roman"/>
          <w:i/>
          <w:sz w:val="24"/>
          <w:szCs w:val="24"/>
          <w:lang w:val="de-DE"/>
        </w:rPr>
        <w:t>r Verfassung Europas. Ein Essay</w:t>
      </w:r>
      <w:r w:rsidR="00B16FE6" w:rsidRPr="0017764C">
        <w:rPr>
          <w:rFonts w:ascii="Times New Roman" w:hAnsi="Times New Roman" w:cs="Times New Roman"/>
          <w:sz w:val="24"/>
          <w:szCs w:val="24"/>
          <w:lang w:val="de-DE"/>
        </w:rPr>
        <w:t xml:space="preserve">. </w:t>
      </w:r>
      <w:r w:rsidR="00B16FE6" w:rsidRPr="009D1445">
        <w:rPr>
          <w:rFonts w:ascii="Times New Roman" w:hAnsi="Times New Roman" w:cs="Times New Roman"/>
          <w:sz w:val="24"/>
          <w:szCs w:val="24"/>
        </w:rPr>
        <w:t xml:space="preserve">Berlin: Suhrkamp. </w:t>
      </w:r>
      <w:r w:rsidR="00AE7CAD" w:rsidRPr="009D1445">
        <w:rPr>
          <w:rFonts w:ascii="Times New Roman" w:hAnsi="Times New Roman" w:cs="Times New Roman"/>
          <w:sz w:val="24"/>
          <w:szCs w:val="24"/>
        </w:rPr>
        <w:t xml:space="preserve">  </w:t>
      </w:r>
    </w:p>
    <w:p w14:paraId="0B435B27" w14:textId="77777777" w:rsidR="00166B6C" w:rsidRPr="0017764C" w:rsidRDefault="00166B6C" w:rsidP="00B6459F">
      <w:pPr>
        <w:pStyle w:val="Ingenafstand"/>
        <w:spacing w:line="276" w:lineRule="auto"/>
        <w:ind w:left="1304" w:hanging="1304"/>
        <w:rPr>
          <w:rFonts w:ascii="Times New Roman" w:hAnsi="Times New Roman" w:cs="Times New Roman"/>
          <w:sz w:val="24"/>
          <w:szCs w:val="24"/>
          <w:lang w:val="en-US"/>
        </w:rPr>
      </w:pPr>
      <w:r w:rsidRPr="009D1445">
        <w:rPr>
          <w:rFonts w:ascii="Times New Roman" w:hAnsi="Times New Roman" w:cs="Times New Roman"/>
          <w:sz w:val="24"/>
          <w:szCs w:val="24"/>
        </w:rPr>
        <w:t xml:space="preserve">Keller, H.D. (2005). </w:t>
      </w:r>
      <w:r w:rsidRPr="00B6459F">
        <w:rPr>
          <w:rFonts w:ascii="Times New Roman" w:hAnsi="Times New Roman" w:cs="Times New Roman"/>
          <w:i/>
          <w:sz w:val="24"/>
          <w:szCs w:val="24"/>
        </w:rPr>
        <w:t>Undervisning som støtte til virksomhedens forandringsprocesser.</w:t>
      </w:r>
      <w:r w:rsidRPr="00166B6C">
        <w:rPr>
          <w:rFonts w:ascii="Times New Roman" w:hAnsi="Times New Roman" w:cs="Times New Roman"/>
          <w:sz w:val="24"/>
          <w:szCs w:val="24"/>
        </w:rPr>
        <w:t xml:space="preserve"> </w:t>
      </w:r>
      <w:r w:rsidRPr="0017764C">
        <w:rPr>
          <w:rFonts w:ascii="Times New Roman" w:hAnsi="Times New Roman" w:cs="Times New Roman"/>
          <w:sz w:val="24"/>
          <w:szCs w:val="24"/>
          <w:lang w:val="en-US"/>
        </w:rPr>
        <w:t>Aalborg University: Department of Learning and Philosophy.</w:t>
      </w:r>
    </w:p>
    <w:p w14:paraId="320CB0D3" w14:textId="77777777" w:rsidR="007E37AC" w:rsidRPr="00B6459F" w:rsidRDefault="007E37AC" w:rsidP="00B6459F">
      <w:pPr>
        <w:pStyle w:val="Ingenafstand"/>
        <w:spacing w:line="276" w:lineRule="auto"/>
        <w:ind w:left="1304" w:hanging="1304"/>
        <w:rPr>
          <w:rFonts w:ascii="Times New Roman" w:hAnsi="Times New Roman" w:cs="Times New Roman"/>
          <w:sz w:val="24"/>
          <w:szCs w:val="24"/>
        </w:rPr>
      </w:pPr>
      <w:r w:rsidRPr="0017764C">
        <w:rPr>
          <w:rFonts w:ascii="Times New Roman" w:hAnsi="Times New Roman" w:cs="Times New Roman"/>
          <w:sz w:val="24"/>
          <w:szCs w:val="24"/>
          <w:lang w:val="en-US"/>
        </w:rPr>
        <w:t>Lolle, E.L. (2014)</w:t>
      </w:r>
      <w:r w:rsidR="001D1DF9" w:rsidRPr="0017764C">
        <w:rPr>
          <w:rFonts w:ascii="Times New Roman" w:hAnsi="Times New Roman" w:cs="Times New Roman"/>
          <w:sz w:val="24"/>
          <w:szCs w:val="24"/>
          <w:lang w:val="en-US"/>
        </w:rPr>
        <w:t>.</w:t>
      </w:r>
      <w:r w:rsidRPr="0017764C">
        <w:rPr>
          <w:rFonts w:ascii="Times New Roman" w:hAnsi="Times New Roman" w:cs="Times New Roman"/>
          <w:sz w:val="24"/>
          <w:szCs w:val="24"/>
          <w:lang w:val="en-US"/>
        </w:rPr>
        <w:t xml:space="preserve"> </w:t>
      </w:r>
      <w:r w:rsidRPr="007E37AC">
        <w:rPr>
          <w:rFonts w:ascii="Times New Roman" w:hAnsi="Times New Roman" w:cs="Times New Roman"/>
          <w:sz w:val="24"/>
          <w:szCs w:val="24"/>
        </w:rPr>
        <w:t>Skaber lokalt forankrede uddannelser større sammenhængskraft?</w:t>
      </w:r>
      <w:r>
        <w:rPr>
          <w:rFonts w:ascii="Times New Roman" w:hAnsi="Times New Roman" w:cs="Times New Roman"/>
          <w:sz w:val="24"/>
          <w:szCs w:val="24"/>
        </w:rPr>
        <w:t xml:space="preserve"> </w:t>
      </w:r>
      <w:r w:rsidRPr="009D1445">
        <w:rPr>
          <w:rFonts w:ascii="Times New Roman" w:hAnsi="Times New Roman" w:cs="Times New Roman"/>
          <w:sz w:val="24"/>
          <w:szCs w:val="24"/>
        </w:rPr>
        <w:t xml:space="preserve">Jensen, C.H. &amp; Staugaard (eds.) </w:t>
      </w:r>
      <w:r w:rsidRPr="009D1445">
        <w:rPr>
          <w:rFonts w:ascii="Times New Roman" w:hAnsi="Times New Roman" w:cs="Times New Roman"/>
          <w:i/>
          <w:sz w:val="24"/>
          <w:szCs w:val="24"/>
        </w:rPr>
        <w:t>Flexvidere</w:t>
      </w:r>
      <w:r w:rsidRPr="009D1445">
        <w:rPr>
          <w:rFonts w:ascii="Times New Roman" w:hAnsi="Times New Roman" w:cs="Times New Roman"/>
          <w:sz w:val="24"/>
          <w:szCs w:val="24"/>
        </w:rPr>
        <w:t xml:space="preserve">. </w:t>
      </w:r>
      <w:r w:rsidRPr="00B6459F">
        <w:rPr>
          <w:rFonts w:ascii="Times New Roman" w:hAnsi="Times New Roman" w:cs="Times New Roman"/>
          <w:sz w:val="24"/>
          <w:szCs w:val="24"/>
        </w:rPr>
        <w:t xml:space="preserve">Aalborg: UCN Forskning og Udvikling. </w:t>
      </w:r>
    </w:p>
    <w:p w14:paraId="2BE85756" w14:textId="77777777" w:rsidR="007969EC" w:rsidRDefault="007969EC" w:rsidP="00B6459F">
      <w:pPr>
        <w:pStyle w:val="Ingenafstand"/>
        <w:spacing w:line="276" w:lineRule="auto"/>
        <w:ind w:left="1304" w:hanging="1304"/>
        <w:rPr>
          <w:rFonts w:ascii="Times New Roman" w:hAnsi="Times New Roman" w:cs="Times New Roman"/>
          <w:sz w:val="24"/>
          <w:szCs w:val="24"/>
          <w:lang w:val="en-US"/>
        </w:rPr>
      </w:pPr>
      <w:r w:rsidRPr="0017764C">
        <w:rPr>
          <w:rFonts w:ascii="Times New Roman" w:hAnsi="Times New Roman" w:cs="Times New Roman"/>
          <w:sz w:val="24"/>
          <w:szCs w:val="24"/>
          <w:lang w:val="en-US"/>
        </w:rPr>
        <w:t xml:space="preserve">Lave, J.; Wenger, E. (1991). </w:t>
      </w:r>
      <w:r w:rsidRPr="0017764C">
        <w:rPr>
          <w:rFonts w:ascii="Times New Roman" w:hAnsi="Times New Roman" w:cs="Times New Roman"/>
          <w:i/>
          <w:sz w:val="24"/>
          <w:szCs w:val="24"/>
          <w:lang w:val="en-US"/>
        </w:rPr>
        <w:t>Situated learnin</w:t>
      </w:r>
      <w:r w:rsidRPr="009D1445">
        <w:rPr>
          <w:rFonts w:ascii="Times New Roman" w:hAnsi="Times New Roman" w:cs="Times New Roman"/>
          <w:i/>
          <w:sz w:val="24"/>
          <w:szCs w:val="24"/>
          <w:lang w:val="en-US"/>
        </w:rPr>
        <w:t>g: legitimate peripheral participation</w:t>
      </w:r>
      <w:r w:rsidRPr="009D1445">
        <w:rPr>
          <w:rFonts w:ascii="Times New Roman" w:hAnsi="Times New Roman" w:cs="Times New Roman"/>
          <w:sz w:val="24"/>
          <w:szCs w:val="24"/>
          <w:lang w:val="en-US"/>
        </w:rPr>
        <w:t xml:space="preserve">. </w:t>
      </w:r>
      <w:r w:rsidRPr="007969EC">
        <w:rPr>
          <w:rFonts w:ascii="Times New Roman" w:hAnsi="Times New Roman" w:cs="Times New Roman"/>
          <w:sz w:val="24"/>
          <w:szCs w:val="24"/>
          <w:lang w:val="en-US"/>
        </w:rPr>
        <w:t>Cambridge: Cambridge University Press.</w:t>
      </w:r>
    </w:p>
    <w:p w14:paraId="0B6B3910" w14:textId="77777777" w:rsidR="0099510E" w:rsidRDefault="0099510E" w:rsidP="00B6459F">
      <w:pPr>
        <w:pStyle w:val="Ingenafstand"/>
        <w:spacing w:line="276" w:lineRule="auto"/>
        <w:ind w:left="1304" w:hanging="1304"/>
        <w:rPr>
          <w:rFonts w:ascii="Times New Roman" w:hAnsi="Times New Roman" w:cs="Times New Roman"/>
          <w:sz w:val="24"/>
          <w:szCs w:val="24"/>
          <w:lang w:val="en-GB"/>
        </w:rPr>
      </w:pPr>
      <w:r w:rsidRPr="0099510E">
        <w:rPr>
          <w:rFonts w:ascii="Times New Roman" w:hAnsi="Times New Roman" w:cs="Times New Roman"/>
          <w:sz w:val="24"/>
          <w:szCs w:val="24"/>
          <w:lang w:val="en-GB"/>
        </w:rPr>
        <w:t xml:space="preserve">Lorenz, E. and Lundvall, B.-Å. (eds.) (2006). </w:t>
      </w:r>
      <w:r w:rsidRPr="00C338F4">
        <w:rPr>
          <w:rFonts w:ascii="Times New Roman" w:hAnsi="Times New Roman" w:cs="Times New Roman"/>
          <w:i/>
          <w:sz w:val="24"/>
          <w:szCs w:val="24"/>
          <w:lang w:val="en-GB"/>
        </w:rPr>
        <w:t>How Europe’s Economies Learn: Coordinating Competing Models</w:t>
      </w:r>
      <w:r w:rsidRPr="0099510E">
        <w:rPr>
          <w:rFonts w:ascii="Times New Roman" w:hAnsi="Times New Roman" w:cs="Times New Roman"/>
          <w:sz w:val="24"/>
          <w:szCs w:val="24"/>
          <w:lang w:val="en-GB"/>
        </w:rPr>
        <w:t>, Oxford: Oxford University Press.</w:t>
      </w:r>
    </w:p>
    <w:p w14:paraId="2B78E4D8" w14:textId="77777777" w:rsidR="007969EC" w:rsidRDefault="007969EC" w:rsidP="00B6459F">
      <w:pPr>
        <w:pStyle w:val="Ingenafstand"/>
        <w:spacing w:line="276" w:lineRule="auto"/>
        <w:ind w:left="1304" w:hanging="1304"/>
        <w:rPr>
          <w:rFonts w:ascii="Times New Roman" w:hAnsi="Times New Roman" w:cs="Times New Roman"/>
          <w:sz w:val="24"/>
          <w:szCs w:val="24"/>
          <w:lang w:val="en-GB"/>
        </w:rPr>
      </w:pPr>
      <w:r w:rsidRPr="007969EC">
        <w:rPr>
          <w:rFonts w:ascii="Times New Roman" w:hAnsi="Times New Roman" w:cs="Times New Roman"/>
          <w:sz w:val="24"/>
          <w:szCs w:val="24"/>
          <w:lang w:val="en-GB"/>
        </w:rPr>
        <w:t>Lundvall, B.-Å and Johnson, B.</w:t>
      </w:r>
      <w:r w:rsidR="00C338F4">
        <w:rPr>
          <w:rFonts w:ascii="Times New Roman" w:hAnsi="Times New Roman" w:cs="Times New Roman"/>
          <w:sz w:val="24"/>
          <w:szCs w:val="24"/>
          <w:lang w:val="en-GB"/>
        </w:rPr>
        <w:t xml:space="preserve"> (1994). The learning economy, </w:t>
      </w:r>
      <w:r w:rsidRPr="00C338F4">
        <w:rPr>
          <w:rFonts w:ascii="Times New Roman" w:hAnsi="Times New Roman" w:cs="Times New Roman"/>
          <w:i/>
          <w:sz w:val="24"/>
          <w:szCs w:val="24"/>
          <w:lang w:val="en-GB"/>
        </w:rPr>
        <w:t>Journal of Industry Studies</w:t>
      </w:r>
      <w:r w:rsidRPr="007969EC">
        <w:rPr>
          <w:rFonts w:ascii="Times New Roman" w:hAnsi="Times New Roman" w:cs="Times New Roman"/>
          <w:sz w:val="24"/>
          <w:szCs w:val="24"/>
          <w:lang w:val="en-GB"/>
        </w:rPr>
        <w:t>, 1(2), December 1994, pp. 23-42.</w:t>
      </w:r>
    </w:p>
    <w:p w14:paraId="57EFF7A0" w14:textId="77777777" w:rsidR="00194191" w:rsidRDefault="00194191" w:rsidP="00B6459F">
      <w:pPr>
        <w:pStyle w:val="Ingenafstand"/>
        <w:spacing w:line="276" w:lineRule="auto"/>
        <w:ind w:left="1304" w:hanging="1304"/>
        <w:rPr>
          <w:rFonts w:ascii="Times New Roman" w:hAnsi="Times New Roman" w:cs="Times New Roman"/>
          <w:sz w:val="24"/>
          <w:szCs w:val="24"/>
          <w:lang w:val="en-GB"/>
        </w:rPr>
      </w:pPr>
      <w:r w:rsidRPr="00194191">
        <w:rPr>
          <w:rFonts w:ascii="Times New Roman" w:hAnsi="Times New Roman" w:cs="Times New Roman"/>
          <w:sz w:val="24"/>
          <w:szCs w:val="24"/>
          <w:lang w:val="en-GB"/>
        </w:rPr>
        <w:t>Lundvall, B.-Å. , Ras</w:t>
      </w:r>
      <w:r w:rsidR="001D1DF9">
        <w:rPr>
          <w:rFonts w:ascii="Times New Roman" w:hAnsi="Times New Roman" w:cs="Times New Roman"/>
          <w:sz w:val="24"/>
          <w:szCs w:val="24"/>
          <w:lang w:val="en-GB"/>
        </w:rPr>
        <w:t>mussen P. and Lorenz, E. (2008).</w:t>
      </w:r>
      <w:r w:rsidRPr="00194191">
        <w:rPr>
          <w:rFonts w:ascii="Times New Roman" w:hAnsi="Times New Roman" w:cs="Times New Roman"/>
          <w:sz w:val="24"/>
          <w:szCs w:val="24"/>
          <w:lang w:val="en-GB"/>
        </w:rPr>
        <w:t xml:space="preserve"> Education in the Learning Economy: a European perspective, </w:t>
      </w:r>
      <w:r w:rsidRPr="00C338F4">
        <w:rPr>
          <w:rFonts w:ascii="Times New Roman" w:hAnsi="Times New Roman" w:cs="Times New Roman"/>
          <w:i/>
          <w:sz w:val="24"/>
          <w:szCs w:val="24"/>
          <w:lang w:val="en-GB"/>
        </w:rPr>
        <w:t>Policy Futures in Education</w:t>
      </w:r>
      <w:r w:rsidRPr="00194191">
        <w:rPr>
          <w:rFonts w:ascii="Times New Roman" w:hAnsi="Times New Roman" w:cs="Times New Roman"/>
          <w:sz w:val="24"/>
          <w:szCs w:val="24"/>
          <w:lang w:val="en-GB"/>
        </w:rPr>
        <w:t>, 6(2).</w:t>
      </w:r>
    </w:p>
    <w:p w14:paraId="2BFBA811" w14:textId="77777777" w:rsidR="00EA2DE6" w:rsidRDefault="00EA2DE6" w:rsidP="00B6459F">
      <w:pPr>
        <w:pStyle w:val="Ingenafstand"/>
        <w:spacing w:line="276" w:lineRule="auto"/>
        <w:ind w:left="1304" w:hanging="1304"/>
        <w:rPr>
          <w:rFonts w:ascii="Times New Roman" w:hAnsi="Times New Roman" w:cs="Times New Roman"/>
          <w:sz w:val="24"/>
          <w:szCs w:val="24"/>
          <w:lang w:val="en-US"/>
        </w:rPr>
      </w:pPr>
      <w:r>
        <w:rPr>
          <w:rFonts w:ascii="Times New Roman" w:hAnsi="Times New Roman" w:cs="Times New Roman"/>
          <w:sz w:val="24"/>
          <w:szCs w:val="24"/>
          <w:lang w:val="en-US"/>
        </w:rPr>
        <w:t>Meyer, J.W. (1977)</w:t>
      </w:r>
      <w:r w:rsidR="001D1DF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A2DE6">
        <w:rPr>
          <w:rFonts w:ascii="Times New Roman" w:hAnsi="Times New Roman" w:cs="Times New Roman"/>
          <w:sz w:val="24"/>
          <w:szCs w:val="24"/>
          <w:lang w:val="en-US"/>
        </w:rPr>
        <w:t>The Effects of Education as an Institution</w:t>
      </w:r>
      <w:r>
        <w:rPr>
          <w:rFonts w:ascii="Times New Roman" w:hAnsi="Times New Roman" w:cs="Times New Roman"/>
          <w:sz w:val="24"/>
          <w:szCs w:val="24"/>
          <w:lang w:val="en-US"/>
        </w:rPr>
        <w:t xml:space="preserve">. </w:t>
      </w:r>
      <w:r w:rsidRPr="00C338F4">
        <w:rPr>
          <w:rFonts w:ascii="Times New Roman" w:hAnsi="Times New Roman" w:cs="Times New Roman"/>
          <w:i/>
          <w:sz w:val="24"/>
          <w:szCs w:val="24"/>
          <w:lang w:val="en-US"/>
        </w:rPr>
        <w:t>American Journal of Sociology,</w:t>
      </w:r>
      <w:r w:rsidRPr="00EA2DE6">
        <w:rPr>
          <w:rFonts w:ascii="Times New Roman" w:hAnsi="Times New Roman" w:cs="Times New Roman"/>
          <w:sz w:val="24"/>
          <w:szCs w:val="24"/>
          <w:lang w:val="en-US"/>
        </w:rPr>
        <w:t xml:space="preserve"> 83</w:t>
      </w:r>
      <w:r>
        <w:rPr>
          <w:rFonts w:ascii="Times New Roman" w:hAnsi="Times New Roman" w:cs="Times New Roman"/>
          <w:sz w:val="24"/>
          <w:szCs w:val="24"/>
          <w:lang w:val="en-US"/>
        </w:rPr>
        <w:t>(1)</w:t>
      </w:r>
      <w:r w:rsidRPr="00EA2DE6">
        <w:rPr>
          <w:rFonts w:ascii="Times New Roman" w:hAnsi="Times New Roman" w:cs="Times New Roman"/>
          <w:sz w:val="24"/>
          <w:szCs w:val="24"/>
          <w:lang w:val="en-US"/>
        </w:rPr>
        <w:t>, 55-77</w:t>
      </w:r>
      <w:r>
        <w:rPr>
          <w:rFonts w:ascii="Times New Roman" w:hAnsi="Times New Roman" w:cs="Times New Roman"/>
          <w:sz w:val="24"/>
          <w:szCs w:val="24"/>
          <w:lang w:val="en-US"/>
        </w:rPr>
        <w:t xml:space="preserve">. </w:t>
      </w:r>
    </w:p>
    <w:p w14:paraId="706B6013" w14:textId="77777777" w:rsidR="00194191" w:rsidRDefault="00194191" w:rsidP="00B6459F">
      <w:pPr>
        <w:pStyle w:val="Ingenafstand"/>
        <w:spacing w:line="276" w:lineRule="auto"/>
        <w:ind w:left="1304" w:hanging="1304"/>
        <w:rPr>
          <w:rFonts w:ascii="Times New Roman" w:hAnsi="Times New Roman" w:cs="Times New Roman"/>
          <w:sz w:val="24"/>
          <w:szCs w:val="24"/>
          <w:lang w:val="en-US"/>
        </w:rPr>
      </w:pPr>
      <w:r w:rsidRPr="00194191">
        <w:rPr>
          <w:rFonts w:ascii="Times New Roman" w:hAnsi="Times New Roman" w:cs="Times New Roman"/>
          <w:sz w:val="24"/>
          <w:szCs w:val="24"/>
          <w:lang w:val="en-US"/>
        </w:rPr>
        <w:t xml:space="preserve">Rasmussen, P. (2012), Creative and Innovative Competence as a Task for Adult Education. </w:t>
      </w:r>
      <w:r w:rsidRPr="00C338F4">
        <w:rPr>
          <w:rFonts w:ascii="Times New Roman" w:hAnsi="Times New Roman" w:cs="Times New Roman"/>
          <w:i/>
          <w:sz w:val="24"/>
          <w:szCs w:val="24"/>
          <w:lang w:val="en-US"/>
        </w:rPr>
        <w:t>Lifelong Learning in Europe,</w:t>
      </w:r>
      <w:r w:rsidRPr="00194191">
        <w:rPr>
          <w:rFonts w:ascii="Times New Roman" w:hAnsi="Times New Roman" w:cs="Times New Roman"/>
          <w:sz w:val="24"/>
          <w:szCs w:val="24"/>
          <w:lang w:val="en-US"/>
        </w:rPr>
        <w:t xml:space="preserve"> 2012(4).</w:t>
      </w:r>
    </w:p>
    <w:p w14:paraId="6251B92E" w14:textId="77777777" w:rsidR="00ED27DB" w:rsidRDefault="00ED27DB" w:rsidP="00B6459F">
      <w:pPr>
        <w:pStyle w:val="Ingenafstand"/>
        <w:spacing w:line="276" w:lineRule="auto"/>
        <w:ind w:left="1304" w:hanging="1304"/>
        <w:rPr>
          <w:rFonts w:ascii="Times New Roman" w:hAnsi="Times New Roman" w:cs="Times New Roman"/>
          <w:sz w:val="24"/>
          <w:szCs w:val="24"/>
          <w:lang w:val="en-US"/>
        </w:rPr>
      </w:pPr>
      <w:r>
        <w:rPr>
          <w:rFonts w:ascii="Times New Roman" w:hAnsi="Times New Roman" w:cs="Times New Roman"/>
          <w:sz w:val="24"/>
          <w:szCs w:val="24"/>
          <w:lang w:val="en-US"/>
        </w:rPr>
        <w:t>Renties, B., Boroowa, A., Cross, S., Kuniak, C.,</w:t>
      </w:r>
      <w:r w:rsidR="001D1DF9">
        <w:rPr>
          <w:rFonts w:ascii="Times New Roman" w:hAnsi="Times New Roman" w:cs="Times New Roman"/>
          <w:sz w:val="24"/>
          <w:szCs w:val="24"/>
          <w:lang w:val="en-US"/>
        </w:rPr>
        <w:t xml:space="preserve"> Maynes, K. &amp; Murphy, S. (2016).</w:t>
      </w:r>
      <w:r>
        <w:rPr>
          <w:rFonts w:ascii="Times New Roman" w:hAnsi="Times New Roman" w:cs="Times New Roman"/>
          <w:sz w:val="24"/>
          <w:szCs w:val="24"/>
          <w:lang w:val="en-US"/>
        </w:rPr>
        <w:t xml:space="preserve"> Analytics4Action Evaluation Framework: A review of Evidence-Based Learning Analytics Interventions at the Open University UK. </w:t>
      </w:r>
      <w:r w:rsidRPr="00ED27DB">
        <w:rPr>
          <w:rFonts w:ascii="Times New Roman" w:hAnsi="Times New Roman" w:cs="Times New Roman"/>
          <w:i/>
          <w:sz w:val="24"/>
          <w:szCs w:val="24"/>
          <w:lang w:val="en-US"/>
        </w:rPr>
        <w:t>Journal of Interactive Media in Education</w:t>
      </w:r>
      <w:r>
        <w:rPr>
          <w:rFonts w:ascii="Times New Roman" w:hAnsi="Times New Roman" w:cs="Times New Roman"/>
          <w:sz w:val="24"/>
          <w:szCs w:val="24"/>
          <w:lang w:val="en-US"/>
        </w:rPr>
        <w:t xml:space="preserve"> 2016(1): 2, 1-11. </w:t>
      </w:r>
    </w:p>
    <w:p w14:paraId="7439F259" w14:textId="725427B0" w:rsidR="008A6442" w:rsidRPr="006D21BB" w:rsidRDefault="008A6442" w:rsidP="00B6459F">
      <w:pPr>
        <w:pStyle w:val="Ingenafstand"/>
        <w:spacing w:line="276" w:lineRule="auto"/>
        <w:ind w:left="1304" w:hanging="1304"/>
        <w:rPr>
          <w:rFonts w:ascii="Times New Roman" w:hAnsi="Times New Roman" w:cs="Times New Roman"/>
          <w:sz w:val="24"/>
          <w:szCs w:val="24"/>
          <w:lang w:val="en-US"/>
        </w:rPr>
      </w:pPr>
      <w:r w:rsidRPr="008A6442">
        <w:rPr>
          <w:rFonts w:ascii="Times New Roman" w:hAnsi="Times New Roman" w:cs="Times New Roman"/>
          <w:sz w:val="24"/>
          <w:szCs w:val="24"/>
          <w:lang w:val="en-US"/>
        </w:rPr>
        <w:t xml:space="preserve">Sartre, Jean-Paul (1991). </w:t>
      </w:r>
      <w:r w:rsidRPr="00C338F4">
        <w:rPr>
          <w:rFonts w:ascii="Times New Roman" w:hAnsi="Times New Roman" w:cs="Times New Roman"/>
          <w:i/>
          <w:sz w:val="24"/>
          <w:szCs w:val="24"/>
          <w:lang w:val="en-US"/>
        </w:rPr>
        <w:t>Critique of Dialectical Reason Volume 1: Theory of Practical Ensembles.</w:t>
      </w:r>
      <w:r w:rsidRPr="008A6442">
        <w:rPr>
          <w:rFonts w:ascii="Times New Roman" w:hAnsi="Times New Roman" w:cs="Times New Roman"/>
          <w:sz w:val="24"/>
          <w:szCs w:val="24"/>
          <w:lang w:val="en-US"/>
        </w:rPr>
        <w:t xml:space="preserve"> London: Verso</w:t>
      </w:r>
      <w:r w:rsidR="00D8083E">
        <w:rPr>
          <w:rFonts w:ascii="Times New Roman" w:hAnsi="Times New Roman" w:cs="Times New Roman"/>
          <w:sz w:val="24"/>
          <w:szCs w:val="24"/>
          <w:lang w:val="en-US"/>
        </w:rPr>
        <w:t>.</w:t>
      </w:r>
    </w:p>
    <w:p w14:paraId="6E133BF6" w14:textId="77777777" w:rsidR="00F8528A" w:rsidRDefault="001D1DF9" w:rsidP="00B6459F">
      <w:pPr>
        <w:pStyle w:val="Ingenafstand"/>
        <w:spacing w:line="276" w:lineRule="auto"/>
        <w:ind w:left="1304" w:hanging="1304"/>
        <w:rPr>
          <w:rFonts w:ascii="Times New Roman" w:hAnsi="Times New Roman" w:cs="Times New Roman"/>
          <w:sz w:val="24"/>
          <w:szCs w:val="24"/>
          <w:lang w:val="en-GB"/>
        </w:rPr>
      </w:pPr>
      <w:r>
        <w:rPr>
          <w:rFonts w:ascii="Times New Roman" w:hAnsi="Times New Roman" w:cs="Times New Roman"/>
          <w:sz w:val="24"/>
          <w:szCs w:val="24"/>
          <w:lang w:val="en-GB"/>
        </w:rPr>
        <w:t>Schwab, K. (2017).</w:t>
      </w:r>
      <w:r w:rsidR="00F8528A">
        <w:rPr>
          <w:rFonts w:ascii="Times New Roman" w:hAnsi="Times New Roman" w:cs="Times New Roman"/>
          <w:sz w:val="24"/>
          <w:szCs w:val="24"/>
          <w:lang w:val="en-GB"/>
        </w:rPr>
        <w:t xml:space="preserve"> </w:t>
      </w:r>
      <w:r w:rsidR="00F8528A" w:rsidRPr="00F8528A">
        <w:rPr>
          <w:rFonts w:ascii="Times New Roman" w:hAnsi="Times New Roman" w:cs="Times New Roman"/>
          <w:i/>
          <w:sz w:val="24"/>
          <w:szCs w:val="24"/>
          <w:lang w:val="en-GB"/>
        </w:rPr>
        <w:t>The Fourth Industrial Revolution.</w:t>
      </w:r>
      <w:r w:rsidR="00F8528A">
        <w:rPr>
          <w:rFonts w:ascii="Times New Roman" w:hAnsi="Times New Roman" w:cs="Times New Roman"/>
          <w:sz w:val="24"/>
          <w:szCs w:val="24"/>
          <w:lang w:val="en-GB"/>
        </w:rPr>
        <w:t xml:space="preserve"> London: Portfolio Penguin. </w:t>
      </w:r>
    </w:p>
    <w:p w14:paraId="72F0417A" w14:textId="77777777" w:rsidR="00DB54AD" w:rsidRPr="00F8528A" w:rsidRDefault="00DB54AD" w:rsidP="00B6459F">
      <w:pPr>
        <w:pStyle w:val="Ingenafstand"/>
        <w:spacing w:line="276" w:lineRule="auto"/>
        <w:ind w:left="1304" w:hanging="1304"/>
        <w:rPr>
          <w:rFonts w:ascii="Times New Roman" w:hAnsi="Times New Roman" w:cs="Times New Roman"/>
          <w:sz w:val="24"/>
          <w:szCs w:val="24"/>
          <w:lang w:val="en-GB"/>
        </w:rPr>
      </w:pPr>
      <w:r>
        <w:rPr>
          <w:rFonts w:ascii="Times New Roman" w:hAnsi="Times New Roman" w:cs="Times New Roman"/>
          <w:sz w:val="24"/>
          <w:szCs w:val="24"/>
          <w:lang w:val="en-GB"/>
        </w:rPr>
        <w:lastRenderedPageBreak/>
        <w:t>Standing, G.</w:t>
      </w:r>
      <w:r w:rsidRPr="00DB54AD">
        <w:rPr>
          <w:rFonts w:ascii="Times New Roman" w:hAnsi="Times New Roman" w:cs="Times New Roman"/>
          <w:sz w:val="24"/>
          <w:szCs w:val="24"/>
          <w:lang w:val="en-GB"/>
        </w:rPr>
        <w:t xml:space="preserve"> (2011). </w:t>
      </w:r>
      <w:r w:rsidRPr="00DB54AD">
        <w:rPr>
          <w:rFonts w:ascii="Times New Roman" w:hAnsi="Times New Roman" w:cs="Times New Roman"/>
          <w:i/>
          <w:sz w:val="24"/>
          <w:szCs w:val="24"/>
          <w:lang w:val="en-GB"/>
        </w:rPr>
        <w:t>The Precariat</w:t>
      </w:r>
      <w:r w:rsidRPr="00DB54AD">
        <w:rPr>
          <w:rFonts w:ascii="Times New Roman" w:hAnsi="Times New Roman" w:cs="Times New Roman"/>
          <w:sz w:val="24"/>
          <w:szCs w:val="24"/>
          <w:lang w:val="en-GB"/>
        </w:rPr>
        <w:t>. London: Bloomsbury Academic</w:t>
      </w:r>
      <w:r w:rsidR="00C338F4">
        <w:rPr>
          <w:rFonts w:ascii="Times New Roman" w:hAnsi="Times New Roman" w:cs="Times New Roman"/>
          <w:sz w:val="24"/>
          <w:szCs w:val="24"/>
          <w:lang w:val="en-GB"/>
        </w:rPr>
        <w:t xml:space="preserve">. </w:t>
      </w:r>
    </w:p>
    <w:p w14:paraId="060CE1EE" w14:textId="77777777" w:rsidR="00AE7F37" w:rsidRPr="00D2075F" w:rsidRDefault="00AE7F37" w:rsidP="00B97D7D">
      <w:pPr>
        <w:pStyle w:val="Ingenafstand"/>
        <w:spacing w:line="276" w:lineRule="auto"/>
        <w:rPr>
          <w:rFonts w:ascii="Times New Roman" w:hAnsi="Times New Roman" w:cs="Times New Roman"/>
          <w:sz w:val="24"/>
          <w:szCs w:val="24"/>
          <w:lang w:val="en-GB"/>
        </w:rPr>
      </w:pPr>
    </w:p>
    <w:sectPr w:rsidR="00AE7F37" w:rsidRPr="00D2075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15ED" w14:textId="77777777" w:rsidR="008B042D" w:rsidRDefault="008B042D" w:rsidP="00AE5143">
      <w:pPr>
        <w:spacing w:after="0" w:line="240" w:lineRule="auto"/>
      </w:pPr>
      <w:r>
        <w:separator/>
      </w:r>
    </w:p>
  </w:endnote>
  <w:endnote w:type="continuationSeparator" w:id="0">
    <w:p w14:paraId="4045333E" w14:textId="77777777" w:rsidR="008B042D" w:rsidRDefault="008B042D" w:rsidP="00AE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162145"/>
      <w:docPartObj>
        <w:docPartGallery w:val="Page Numbers (Bottom of Page)"/>
        <w:docPartUnique/>
      </w:docPartObj>
    </w:sdtPr>
    <w:sdtEndPr>
      <w:rPr>
        <w:noProof/>
      </w:rPr>
    </w:sdtEndPr>
    <w:sdtContent>
      <w:p w14:paraId="3C992A7F" w14:textId="3F11DD51" w:rsidR="005A0798" w:rsidRDefault="005A0798">
        <w:pPr>
          <w:pStyle w:val="Sidefod"/>
          <w:jc w:val="center"/>
        </w:pPr>
        <w:r>
          <w:fldChar w:fldCharType="begin"/>
        </w:r>
        <w:r>
          <w:instrText xml:space="preserve"> PAGE   \* MERGEFORMAT </w:instrText>
        </w:r>
        <w:r>
          <w:fldChar w:fldCharType="separate"/>
        </w:r>
        <w:r w:rsidR="0017764C">
          <w:rPr>
            <w:noProof/>
          </w:rPr>
          <w:t>1</w:t>
        </w:r>
        <w:r>
          <w:rPr>
            <w:noProof/>
          </w:rPr>
          <w:fldChar w:fldCharType="end"/>
        </w:r>
      </w:p>
    </w:sdtContent>
  </w:sdt>
  <w:p w14:paraId="5B001F67" w14:textId="77777777" w:rsidR="00AE5143" w:rsidRDefault="00AE51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A2E5B" w14:textId="77777777" w:rsidR="008B042D" w:rsidRDefault="008B042D" w:rsidP="00AE5143">
      <w:pPr>
        <w:spacing w:after="0" w:line="240" w:lineRule="auto"/>
      </w:pPr>
      <w:r>
        <w:separator/>
      </w:r>
    </w:p>
  </w:footnote>
  <w:footnote w:type="continuationSeparator" w:id="0">
    <w:p w14:paraId="027D82DD" w14:textId="77777777" w:rsidR="008B042D" w:rsidRDefault="008B042D" w:rsidP="00AE5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4EC"/>
    <w:multiLevelType w:val="hybridMultilevel"/>
    <w:tmpl w:val="E676FF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A20AB8"/>
    <w:multiLevelType w:val="hybridMultilevel"/>
    <w:tmpl w:val="ACC20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C273B4"/>
    <w:multiLevelType w:val="hybridMultilevel"/>
    <w:tmpl w:val="F37095A4"/>
    <w:lvl w:ilvl="0" w:tplc="C5E0C5CE">
      <w:start w:val="9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122FC0"/>
    <w:multiLevelType w:val="hybridMultilevel"/>
    <w:tmpl w:val="4606C3C6"/>
    <w:lvl w:ilvl="0" w:tplc="B144EC6A">
      <w:start w:val="2"/>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2556938"/>
    <w:multiLevelType w:val="hybridMultilevel"/>
    <w:tmpl w:val="937C6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DE5698F"/>
    <w:multiLevelType w:val="hybridMultilevel"/>
    <w:tmpl w:val="C5583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FD777E3"/>
    <w:multiLevelType w:val="hybridMultilevel"/>
    <w:tmpl w:val="1A327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3EE3B11"/>
    <w:multiLevelType w:val="hybridMultilevel"/>
    <w:tmpl w:val="8D906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84"/>
    <w:rsid w:val="000149AA"/>
    <w:rsid w:val="00023730"/>
    <w:rsid w:val="00031EDB"/>
    <w:rsid w:val="000A428D"/>
    <w:rsid w:val="000D1824"/>
    <w:rsid w:val="00144DB5"/>
    <w:rsid w:val="0015176E"/>
    <w:rsid w:val="00162423"/>
    <w:rsid w:val="00162C9A"/>
    <w:rsid w:val="001634D2"/>
    <w:rsid w:val="00166B6C"/>
    <w:rsid w:val="0017764C"/>
    <w:rsid w:val="00194191"/>
    <w:rsid w:val="0019531F"/>
    <w:rsid w:val="001B0D6A"/>
    <w:rsid w:val="001C1067"/>
    <w:rsid w:val="001C455D"/>
    <w:rsid w:val="001C697F"/>
    <w:rsid w:val="001D1DF9"/>
    <w:rsid w:val="001D5A2B"/>
    <w:rsid w:val="001E04B2"/>
    <w:rsid w:val="001F5D89"/>
    <w:rsid w:val="00203AF3"/>
    <w:rsid w:val="00233CD2"/>
    <w:rsid w:val="00255B72"/>
    <w:rsid w:val="00263E27"/>
    <w:rsid w:val="00277CAC"/>
    <w:rsid w:val="002A5B9A"/>
    <w:rsid w:val="002A700D"/>
    <w:rsid w:val="002B0D49"/>
    <w:rsid w:val="002E017F"/>
    <w:rsid w:val="002E2FE8"/>
    <w:rsid w:val="003023BC"/>
    <w:rsid w:val="00343A47"/>
    <w:rsid w:val="00350540"/>
    <w:rsid w:val="003512B1"/>
    <w:rsid w:val="003661A9"/>
    <w:rsid w:val="00371C87"/>
    <w:rsid w:val="00380E6E"/>
    <w:rsid w:val="00397017"/>
    <w:rsid w:val="0044545B"/>
    <w:rsid w:val="00454B88"/>
    <w:rsid w:val="00493AAB"/>
    <w:rsid w:val="004E40A1"/>
    <w:rsid w:val="00517B19"/>
    <w:rsid w:val="00517C27"/>
    <w:rsid w:val="00530EAD"/>
    <w:rsid w:val="0055125E"/>
    <w:rsid w:val="00553D06"/>
    <w:rsid w:val="005A0798"/>
    <w:rsid w:val="005B27CA"/>
    <w:rsid w:val="005C053C"/>
    <w:rsid w:val="005D2509"/>
    <w:rsid w:val="005E2ADD"/>
    <w:rsid w:val="0060116D"/>
    <w:rsid w:val="00610706"/>
    <w:rsid w:val="00610C77"/>
    <w:rsid w:val="00615430"/>
    <w:rsid w:val="006472E1"/>
    <w:rsid w:val="006650D8"/>
    <w:rsid w:val="00670489"/>
    <w:rsid w:val="006A04E2"/>
    <w:rsid w:val="006A3F4C"/>
    <w:rsid w:val="006D21BB"/>
    <w:rsid w:val="006D4788"/>
    <w:rsid w:val="006D5068"/>
    <w:rsid w:val="006E07B3"/>
    <w:rsid w:val="006E4801"/>
    <w:rsid w:val="006F5484"/>
    <w:rsid w:val="006F79B4"/>
    <w:rsid w:val="00706455"/>
    <w:rsid w:val="00707666"/>
    <w:rsid w:val="00734FC7"/>
    <w:rsid w:val="007633BD"/>
    <w:rsid w:val="00787DD3"/>
    <w:rsid w:val="007969EC"/>
    <w:rsid w:val="007A2A91"/>
    <w:rsid w:val="007E37AC"/>
    <w:rsid w:val="007E5654"/>
    <w:rsid w:val="008061A8"/>
    <w:rsid w:val="0082535E"/>
    <w:rsid w:val="008301BF"/>
    <w:rsid w:val="00833DEA"/>
    <w:rsid w:val="00851595"/>
    <w:rsid w:val="00863C26"/>
    <w:rsid w:val="00891B4D"/>
    <w:rsid w:val="008A6442"/>
    <w:rsid w:val="008B042D"/>
    <w:rsid w:val="008C241F"/>
    <w:rsid w:val="008D5282"/>
    <w:rsid w:val="008F3A79"/>
    <w:rsid w:val="008F409E"/>
    <w:rsid w:val="008F7E8D"/>
    <w:rsid w:val="009223A0"/>
    <w:rsid w:val="0095573E"/>
    <w:rsid w:val="00974BB3"/>
    <w:rsid w:val="0099510E"/>
    <w:rsid w:val="00996CB9"/>
    <w:rsid w:val="00997288"/>
    <w:rsid w:val="009A38E5"/>
    <w:rsid w:val="009B7571"/>
    <w:rsid w:val="009D1445"/>
    <w:rsid w:val="009E4E03"/>
    <w:rsid w:val="009F566B"/>
    <w:rsid w:val="00A21392"/>
    <w:rsid w:val="00A53A18"/>
    <w:rsid w:val="00A54399"/>
    <w:rsid w:val="00A76EA1"/>
    <w:rsid w:val="00A95DFD"/>
    <w:rsid w:val="00AA03D2"/>
    <w:rsid w:val="00AA30CD"/>
    <w:rsid w:val="00AD3F76"/>
    <w:rsid w:val="00AE5143"/>
    <w:rsid w:val="00AE7CAD"/>
    <w:rsid w:val="00AE7F37"/>
    <w:rsid w:val="00B01166"/>
    <w:rsid w:val="00B11D64"/>
    <w:rsid w:val="00B16FE6"/>
    <w:rsid w:val="00B50CAA"/>
    <w:rsid w:val="00B60E45"/>
    <w:rsid w:val="00B6459F"/>
    <w:rsid w:val="00B82466"/>
    <w:rsid w:val="00B97D7D"/>
    <w:rsid w:val="00C04CB8"/>
    <w:rsid w:val="00C066FC"/>
    <w:rsid w:val="00C21324"/>
    <w:rsid w:val="00C338F4"/>
    <w:rsid w:val="00C45C37"/>
    <w:rsid w:val="00C80A0D"/>
    <w:rsid w:val="00CB10E0"/>
    <w:rsid w:val="00CE46D8"/>
    <w:rsid w:val="00CF076B"/>
    <w:rsid w:val="00D003C4"/>
    <w:rsid w:val="00D02DB6"/>
    <w:rsid w:val="00D11AD8"/>
    <w:rsid w:val="00D2075F"/>
    <w:rsid w:val="00D23FC9"/>
    <w:rsid w:val="00D31305"/>
    <w:rsid w:val="00D45A3E"/>
    <w:rsid w:val="00D52DA8"/>
    <w:rsid w:val="00D56D1C"/>
    <w:rsid w:val="00D8083E"/>
    <w:rsid w:val="00D81FC9"/>
    <w:rsid w:val="00D8393D"/>
    <w:rsid w:val="00DA0FBD"/>
    <w:rsid w:val="00DB4E93"/>
    <w:rsid w:val="00DB54AD"/>
    <w:rsid w:val="00E30FCF"/>
    <w:rsid w:val="00E3370C"/>
    <w:rsid w:val="00E420FB"/>
    <w:rsid w:val="00E63AD3"/>
    <w:rsid w:val="00E7376A"/>
    <w:rsid w:val="00E74294"/>
    <w:rsid w:val="00E742D5"/>
    <w:rsid w:val="00E746EF"/>
    <w:rsid w:val="00E97D39"/>
    <w:rsid w:val="00EA2DE6"/>
    <w:rsid w:val="00EA4EB3"/>
    <w:rsid w:val="00EC3A27"/>
    <w:rsid w:val="00EC6FC8"/>
    <w:rsid w:val="00ED27DB"/>
    <w:rsid w:val="00F04B28"/>
    <w:rsid w:val="00F475F6"/>
    <w:rsid w:val="00F52537"/>
    <w:rsid w:val="00F55903"/>
    <w:rsid w:val="00F85066"/>
    <w:rsid w:val="00F8528A"/>
    <w:rsid w:val="00FA462B"/>
    <w:rsid w:val="00FB6461"/>
    <w:rsid w:val="00FF7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F24A"/>
  <w15:docId w15:val="{2F4B059A-C209-4C42-BEFB-C165E8ED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F5484"/>
    <w:pPr>
      <w:spacing w:after="0" w:line="240" w:lineRule="auto"/>
    </w:pPr>
  </w:style>
  <w:style w:type="paragraph" w:styleId="Sidehoved">
    <w:name w:val="header"/>
    <w:basedOn w:val="Normal"/>
    <w:link w:val="SidehovedTegn"/>
    <w:uiPriority w:val="99"/>
    <w:unhideWhenUsed/>
    <w:rsid w:val="00AE51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5143"/>
  </w:style>
  <w:style w:type="paragraph" w:styleId="Sidefod">
    <w:name w:val="footer"/>
    <w:basedOn w:val="Normal"/>
    <w:link w:val="SidefodTegn"/>
    <w:uiPriority w:val="99"/>
    <w:unhideWhenUsed/>
    <w:rsid w:val="00AE51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5143"/>
  </w:style>
  <w:style w:type="paragraph" w:styleId="Listeafsnit">
    <w:name w:val="List Paragraph"/>
    <w:basedOn w:val="Normal"/>
    <w:uiPriority w:val="34"/>
    <w:qFormat/>
    <w:rsid w:val="00DA0FBD"/>
    <w:pPr>
      <w:ind w:left="720"/>
      <w:contextualSpacing/>
    </w:pPr>
    <w:rPr>
      <w:lang w:val="en-US"/>
    </w:rPr>
  </w:style>
  <w:style w:type="character" w:styleId="Hyperlink">
    <w:name w:val="Hyperlink"/>
    <w:basedOn w:val="Standardskrifttypeiafsnit"/>
    <w:uiPriority w:val="99"/>
    <w:unhideWhenUsed/>
    <w:rsid w:val="00397017"/>
    <w:rPr>
      <w:color w:val="0000FF" w:themeColor="hyperlink"/>
      <w:u w:val="single"/>
    </w:rPr>
  </w:style>
  <w:style w:type="paragraph" w:styleId="Markeringsbobletekst">
    <w:name w:val="Balloon Text"/>
    <w:basedOn w:val="Normal"/>
    <w:link w:val="MarkeringsbobletekstTegn"/>
    <w:uiPriority w:val="99"/>
    <w:semiHidden/>
    <w:unhideWhenUsed/>
    <w:rsid w:val="007633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33BD"/>
    <w:rPr>
      <w:rFonts w:ascii="Segoe UI" w:hAnsi="Segoe UI" w:cs="Segoe UI"/>
      <w:sz w:val="18"/>
      <w:szCs w:val="18"/>
    </w:rPr>
  </w:style>
  <w:style w:type="character" w:styleId="Kommentarhenvisning">
    <w:name w:val="annotation reference"/>
    <w:basedOn w:val="Standardskrifttypeiafsnit"/>
    <w:uiPriority w:val="99"/>
    <w:semiHidden/>
    <w:unhideWhenUsed/>
    <w:rsid w:val="00D003C4"/>
    <w:rPr>
      <w:sz w:val="16"/>
      <w:szCs w:val="16"/>
    </w:rPr>
  </w:style>
  <w:style w:type="paragraph" w:styleId="Kommentartekst">
    <w:name w:val="annotation text"/>
    <w:basedOn w:val="Normal"/>
    <w:link w:val="KommentartekstTegn"/>
    <w:uiPriority w:val="99"/>
    <w:semiHidden/>
    <w:unhideWhenUsed/>
    <w:rsid w:val="00D003C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003C4"/>
    <w:rPr>
      <w:sz w:val="20"/>
      <w:szCs w:val="20"/>
    </w:rPr>
  </w:style>
  <w:style w:type="paragraph" w:styleId="Kommentaremne">
    <w:name w:val="annotation subject"/>
    <w:basedOn w:val="Kommentartekst"/>
    <w:next w:val="Kommentartekst"/>
    <w:link w:val="KommentaremneTegn"/>
    <w:uiPriority w:val="99"/>
    <w:semiHidden/>
    <w:unhideWhenUsed/>
    <w:rsid w:val="00D003C4"/>
    <w:rPr>
      <w:b/>
      <w:bCs/>
    </w:rPr>
  </w:style>
  <w:style w:type="character" w:customStyle="1" w:styleId="KommentaremneTegn">
    <w:name w:val="Kommentaremne Tegn"/>
    <w:basedOn w:val="KommentartekstTegn"/>
    <w:link w:val="Kommentaremne"/>
    <w:uiPriority w:val="99"/>
    <w:semiHidden/>
    <w:rsid w:val="00D00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lleras@learning.a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5798</Words>
  <Characters>35372</Characters>
  <Application>Microsoft Office Word</Application>
  <DocSecurity>0</DocSecurity>
  <Lines>294</Lines>
  <Paragraphs>82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Aalborg University</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 Damkjær Rasmussen</dc:creator>
  <cp:lastModifiedBy>Palle Damkjær Rasmussen</cp:lastModifiedBy>
  <cp:revision>9</cp:revision>
  <dcterms:created xsi:type="dcterms:W3CDTF">2018-01-25T15:10:00Z</dcterms:created>
  <dcterms:modified xsi:type="dcterms:W3CDTF">2018-04-11T11:35:00Z</dcterms:modified>
</cp:coreProperties>
</file>