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12007" w:rsidRPr="00116F1F" w14:paraId="7452F74D" w14:textId="77777777" w:rsidTr="009C5A1C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5305E69" w14:textId="508F5DF3" w:rsidR="00D37DC5" w:rsidRPr="006A5747" w:rsidRDefault="00F47E2B" w:rsidP="000711EB">
            <w:pPr>
              <w:pStyle w:val="Titel"/>
              <w:rPr>
                <w:lang w:val="en-GB"/>
              </w:rPr>
            </w:pPr>
            <w:bookmarkStart w:id="0" w:name="_GoBack"/>
            <w:bookmarkEnd w:id="0"/>
            <w:r w:rsidRPr="006A5747">
              <w:rPr>
                <w:u w:val="single"/>
                <w:lang w:val="en-GB"/>
              </w:rPr>
              <w:t>Study Protocol:</w:t>
            </w:r>
            <w:r w:rsidR="00AD2592" w:rsidRPr="006A5747">
              <w:rPr>
                <w:lang w:val="en-GB"/>
              </w:rPr>
              <w:t xml:space="preserve"> </w:t>
            </w:r>
            <w:r w:rsidR="00473DD2" w:rsidRPr="006A5747">
              <w:rPr>
                <w:lang w:val="en-GB"/>
              </w:rPr>
              <w:t xml:space="preserve">Education of General Practitioners in the use of </w:t>
            </w:r>
            <w:r w:rsidR="004714C3">
              <w:rPr>
                <w:lang w:val="en-GB"/>
              </w:rPr>
              <w:t>ultrasonography.</w:t>
            </w:r>
          </w:p>
          <w:p w14:paraId="5BA2E3D8" w14:textId="77777777" w:rsidR="000711EB" w:rsidRPr="001B29F1" w:rsidRDefault="000711EB" w:rsidP="000711EB">
            <w:pPr>
              <w:pStyle w:val="Tite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4BE1F70" w14:textId="1FF9F95B" w:rsidR="000711EB" w:rsidRPr="001B29F1" w:rsidRDefault="000711EB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CC8DD49" w14:textId="180BCFA9" w:rsidR="000711EB" w:rsidRPr="001B29F1" w:rsidRDefault="00AD2592" w:rsidP="002B14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2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Authors</w:t>
            </w:r>
            <w:r w:rsidR="000711EB" w:rsidRPr="001B2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:</w:t>
            </w:r>
            <w:r w:rsidR="000711EB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D37DC5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Henriette </w:t>
            </w:r>
            <w:r w:rsidR="00473DD2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Sav </w:t>
            </w:r>
            <w:r w:rsidR="00D37DC5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Madsen (1) </w:t>
            </w:r>
            <w:r w:rsidR="000711EB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Camilla</w:t>
            </w:r>
            <w:r w:rsidR="00804129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Aakjær Andersen</w:t>
            </w:r>
            <w:r w:rsidR="00D37DC5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</w:t>
            </w:r>
            <w:r w:rsidR="00A32AA2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2)</w:t>
            </w:r>
            <w:r w:rsidR="000711EB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="00D37DC5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Joachim </w:t>
            </w:r>
            <w:proofErr w:type="spellStart"/>
            <w:r w:rsidR="00D37DC5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Frølund</w:t>
            </w:r>
            <w:proofErr w:type="spellEnd"/>
            <w:r w:rsidR="00EB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Hansen</w:t>
            </w:r>
            <w:r w:rsidR="00DA6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(3), Thomas </w:t>
            </w:r>
            <w:proofErr w:type="spellStart"/>
            <w:r w:rsidR="00DA6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Løkkegaard</w:t>
            </w:r>
            <w:proofErr w:type="spellEnd"/>
            <w:r w:rsidR="00DA6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(2</w:t>
            </w:r>
            <w:r w:rsidR="00D37DC5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and</w:t>
            </w:r>
            <w:r w:rsidR="000711EB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Martin</w:t>
            </w:r>
            <w:r w:rsidR="00804129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Bach Jensen</w:t>
            </w:r>
            <w:r w:rsidR="00E7621E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(2)</w:t>
            </w:r>
            <w:r w:rsidR="00E13CA9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14:paraId="50DE0BF1" w14:textId="77777777" w:rsidR="00D37DC5" w:rsidRPr="001B29F1" w:rsidRDefault="00D37DC5" w:rsidP="00D37D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6C82ADC8" w14:textId="77777777" w:rsidR="00EB7BE0" w:rsidRPr="006A5747" w:rsidRDefault="00EB7BE0" w:rsidP="00EB7B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Affiliations: </w:t>
            </w:r>
          </w:p>
          <w:p w14:paraId="6C51BC21" w14:textId="77777777" w:rsidR="00EB7BE0" w:rsidRPr="006A5747" w:rsidRDefault="00EB7BE0" w:rsidP="00EB7B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(1) Medic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al student at Aarhus University</w:t>
            </w:r>
            <w:r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Denmark. 2) 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Research Unit for General Practice in Aalborg, Department of Clinical Medicine, Aalborg University, Denmark </w:t>
            </w:r>
          </w:p>
          <w:p w14:paraId="4D9BFD58" w14:textId="6D3B88BF" w:rsidR="00512007" w:rsidRPr="001B29F1" w:rsidRDefault="00EB7BE0" w:rsidP="00EB7B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(3)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Centre for Health Sciences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Eduacation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 Aarhus University, Denmark</w:t>
            </w:r>
          </w:p>
        </w:tc>
      </w:tr>
      <w:tr w:rsidR="00512007" w:rsidRPr="001B29F1" w14:paraId="2ABE7F4E" w14:textId="77777777" w:rsidTr="009C5A1C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DE6391D" w14:textId="7A6E66BC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Review question(s)</w:t>
            </w:r>
          </w:p>
          <w:p w14:paraId="04033D8E" w14:textId="4531E71D" w:rsidR="0083269D" w:rsidRPr="001B29F1" w:rsidRDefault="00511F59" w:rsidP="000C3A5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The primary objective of the </w:t>
            </w:r>
            <w:r w:rsidR="00473DD2"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study is to systematically review </w:t>
            </w:r>
            <w:r w:rsidR="003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and synthesize </w:t>
            </w:r>
            <w:r w:rsidR="00473DD2"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the published literature regarding the education of GPs and GPs in training in the use of </w:t>
            </w:r>
            <w:r w:rsidR="0047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ultrasonography.</w:t>
            </w:r>
            <w:r w:rsidR="003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EF1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A</w:t>
            </w:r>
            <w:r w:rsidR="00473DD2"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detailed overview on the different </w:t>
            </w:r>
            <w:r w:rsidR="003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educational </w:t>
            </w:r>
            <w:r w:rsidR="00473DD2"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elements</w:t>
            </w:r>
            <w:r w:rsidR="003D1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and assessment of </w:t>
            </w:r>
            <w:r w:rsidR="008733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the technical ultrasonography skills of GPs and GPs in training</w:t>
            </w:r>
            <w:r w:rsidR="00EF1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will be included</w:t>
            </w:r>
            <w:r w:rsidR="008733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. </w:t>
            </w:r>
          </w:p>
          <w:p w14:paraId="6562D8FA" w14:textId="77777777" w:rsidR="00EF197D" w:rsidRDefault="00EF197D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0EBED12E" w14:textId="5A7C15F2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Searches</w:t>
            </w:r>
          </w:p>
          <w:p w14:paraId="31BA8D7F" w14:textId="5CEF7AAD" w:rsidR="00873329" w:rsidRDefault="00873329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This review uses articles identified in a previous systematic review and performs an updated literature search using the same search string. </w:t>
            </w:r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We prospectively register 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is</w:t>
            </w:r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review in PROSPERO before conducting the </w:t>
            </w:r>
            <w:r w:rsidR="000711EB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definitive </w:t>
            </w:r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literature search in the following databases: MEDLINE via </w:t>
            </w:r>
            <w:proofErr w:type="spellStart"/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Pubmed</w:t>
            </w:r>
            <w:proofErr w:type="spellEnd"/>
            <w:r w:rsidR="00CA6590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EMBASE via OVID</w:t>
            </w:r>
            <w:r w:rsidR="00CA6590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A6590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Cinahl</w:t>
            </w:r>
            <w:proofErr w:type="spellEnd"/>
            <w:r w:rsidR="00CA6590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via </w:t>
            </w:r>
            <w:proofErr w:type="spellStart"/>
            <w:r w:rsidR="00CA6590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</w:t>
            </w:r>
            <w:r w:rsidR="00D00E8E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bsco</w:t>
            </w:r>
            <w:proofErr w:type="spellEnd"/>
            <w:r w:rsidR="00D00E8E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 Web of Science,</w:t>
            </w:r>
            <w:r w:rsidR="00CA6590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D00E8E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and </w:t>
            </w:r>
            <w:r w:rsidR="00CA6590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Cochrane Register of Controlled Trials</w:t>
            </w:r>
            <w:r w:rsidR="00D00E8E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 hand-search of the reference lists of relevant articles </w:t>
            </w:r>
            <w:proofErr w:type="gramStart"/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will also b</w:t>
            </w:r>
            <w:r w:rsidR="00A14C3A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 conducted</w:t>
            </w:r>
            <w:proofErr w:type="gramEnd"/>
            <w:r w:rsidR="00A14C3A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for other potential </w:t>
            </w:r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relevant references</w:t>
            </w:r>
            <w:r w:rsidR="00A14C3A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r w:rsidR="00A14C3A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Additionally, we </w:t>
            </w:r>
            <w:r w:rsidR="000711EB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will search </w:t>
            </w:r>
            <w:r w:rsidR="00A14C3A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ClinicalTrials.gov to identify u</w:t>
            </w:r>
            <w:r w:rsidR="00D00E8E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npublished</w:t>
            </w:r>
            <w:r w:rsidR="00A14C3A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studies. </w:t>
            </w:r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 re</w:t>
            </w:r>
            <w:r w:rsidR="00A14C3A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strictions </w:t>
            </w:r>
            <w:proofErr w:type="gramStart"/>
            <w:r w:rsidR="000711EB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will be made</w:t>
            </w:r>
            <w:proofErr w:type="gramEnd"/>
            <w:r w:rsidR="000711EB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A14C3A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concerning year of publication</w:t>
            </w:r>
            <w:r w:rsidR="003C75AA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</w:t>
            </w:r>
            <w:r w:rsidR="00A14C3A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publication type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in the search. </w:t>
            </w:r>
          </w:p>
          <w:p w14:paraId="496B7A3F" w14:textId="267C1C67" w:rsidR="00A14C3A" w:rsidRPr="001B29F1" w:rsidRDefault="00A14C3A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We will search for the keywords “ultrasonography” and “general practice” in combination</w:t>
            </w:r>
            <w:r w:rsidR="000711EB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and w</w:t>
            </w:r>
            <w:r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 will apply and repl</w:t>
            </w:r>
            <w:r w:rsidR="000711EB"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ace with thesaurus terms</w:t>
            </w:r>
            <w:r w:rsidRP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87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3B3DA6FE" w14:textId="77777777" w:rsidR="00A14C3A" w:rsidRPr="006A5747" w:rsidRDefault="00A14C3A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73C2B86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Types of study to be included</w:t>
            </w:r>
          </w:p>
          <w:p w14:paraId="6A5E97EE" w14:textId="77777777" w:rsidR="00FE152E" w:rsidRPr="001B29F1" w:rsidRDefault="00FE152E" w:rsidP="00FE152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Clinical trials, observational studies, audit, and case series will all be included. </w:t>
            </w:r>
          </w:p>
          <w:p w14:paraId="49F78703" w14:textId="77777777" w:rsidR="00463170" w:rsidRPr="006A5747" w:rsidRDefault="00463170" w:rsidP="00FE1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38035A1A" w14:textId="77777777" w:rsidR="00FE152E" w:rsidRPr="006A5747" w:rsidRDefault="00FE152E" w:rsidP="00FE1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To be included papers have to </w:t>
            </w:r>
            <w:proofErr w:type="spellStart"/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fulfill</w:t>
            </w:r>
            <w:proofErr w:type="spellEnd"/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the following criteria:</w:t>
            </w:r>
          </w:p>
          <w:p w14:paraId="73A47361" w14:textId="77777777" w:rsidR="00FE152E" w:rsidRPr="006A5747" w:rsidRDefault="00FE152E" w:rsidP="00FE1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(1) A published full-text paper must be available.</w:t>
            </w:r>
          </w:p>
          <w:p w14:paraId="06EB4B93" w14:textId="77777777" w:rsidR="00FE152E" w:rsidRPr="006A5747" w:rsidRDefault="00FE152E" w:rsidP="00FE1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(2) The paper must contain original data from a clinical study.</w:t>
            </w:r>
          </w:p>
          <w:p w14:paraId="0BBEF948" w14:textId="025A5F3B" w:rsidR="00FE152E" w:rsidRPr="006A5747" w:rsidRDefault="00FE152E" w:rsidP="00FE1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(3) The paper must describe training in </w:t>
            </w:r>
            <w:r w:rsidR="00EF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the 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use of </w:t>
            </w:r>
            <w:r w:rsidR="0047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ultrasonography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among GPs or GPs in training. </w:t>
            </w:r>
          </w:p>
          <w:p w14:paraId="386DFF72" w14:textId="06B3D2DA" w:rsidR="00FE152E" w:rsidRPr="006A5747" w:rsidRDefault="00FE152E" w:rsidP="00FE1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(4) The preformed </w:t>
            </w:r>
            <w:r w:rsidR="0047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ultrasonography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must be performed</w:t>
            </w:r>
            <w:proofErr w:type="gramEnd"/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by a GP or a GP in training. </w:t>
            </w:r>
          </w:p>
          <w:p w14:paraId="6EED8C68" w14:textId="3BACABD2" w:rsidR="00FE152E" w:rsidRPr="006A5747" w:rsidRDefault="00FE152E" w:rsidP="00FE1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(5) The paper must describe ultraso</w:t>
            </w:r>
            <w:r w:rsidR="0047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nography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with an image for the clinician to view.</w:t>
            </w:r>
          </w:p>
          <w:p w14:paraId="2A306360" w14:textId="77777777" w:rsidR="00463170" w:rsidRPr="006A5747" w:rsidRDefault="00463170" w:rsidP="00FE1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D611B71" w14:textId="77777777" w:rsidR="00463170" w:rsidRPr="006A5747" w:rsidRDefault="00463170" w:rsidP="00FE1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Excluded are: </w:t>
            </w:r>
          </w:p>
          <w:p w14:paraId="41BF3DFC" w14:textId="6A485AB9" w:rsidR="00463170" w:rsidRPr="006A5747" w:rsidRDefault="00463170" w:rsidP="00FE1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(</w:t>
            </w:r>
            <w:r w:rsidR="007214AE"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</w:t>
            </w:r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) Papers describing ultraso</w:t>
            </w:r>
            <w:r w:rsidR="0047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nography</w:t>
            </w:r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as 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thermal therapeutic ultrasound </w:t>
            </w:r>
          </w:p>
          <w:p w14:paraId="60B9B47A" w14:textId="74CD5753" w:rsidR="00463170" w:rsidRPr="006A5747" w:rsidRDefault="00463170" w:rsidP="00FE1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r w:rsidR="007214AE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Papers describing ultraso</w:t>
            </w:r>
            <w:r w:rsidR="0047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nography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without production of an image for the clinician to view.</w:t>
            </w:r>
          </w:p>
          <w:p w14:paraId="4F4D948C" w14:textId="5950FC94" w:rsidR="00463170" w:rsidRPr="006A5747" w:rsidRDefault="00463170" w:rsidP="00FE1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r w:rsidR="007214AE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 Papers not based on a clinical study or clinical case series. </w:t>
            </w:r>
          </w:p>
          <w:p w14:paraId="6E488BBC" w14:textId="64BA7DF5" w:rsidR="00463170" w:rsidRPr="006A5747" w:rsidRDefault="00463170" w:rsidP="00FE15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r w:rsidR="007214AE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Papers not published in Danish, English</w:t>
            </w:r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, Norwegian or Swedish.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70259312" w14:textId="77777777" w:rsidR="00913273" w:rsidRPr="001B29F1" w:rsidRDefault="00913273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6C880968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Condition or domain being studied</w:t>
            </w:r>
          </w:p>
          <w:p w14:paraId="0A80BCD7" w14:textId="182B3E90" w:rsidR="0052020F" w:rsidRPr="006A5747" w:rsidRDefault="00873329" w:rsidP="00873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Education of GPs or GPs in training in the use of </w:t>
            </w:r>
            <w:r w:rsidR="0047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ultrasonography.</w:t>
            </w:r>
          </w:p>
          <w:p w14:paraId="07D929E0" w14:textId="77777777" w:rsidR="0052020F" w:rsidRPr="006A5747" w:rsidRDefault="0052020F" w:rsidP="0052020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24"/>
                <w:lang w:val="en-GB"/>
              </w:rPr>
            </w:pPr>
          </w:p>
          <w:p w14:paraId="21196468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Participants/ population</w:t>
            </w:r>
          </w:p>
          <w:p w14:paraId="39076BD8" w14:textId="65381DEA" w:rsidR="000C3A56" w:rsidRDefault="0052020F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GPs and GPs in training who participate </w:t>
            </w:r>
            <w:r w:rsid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in a</w:t>
            </w:r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</w:t>
            </w:r>
            <w:r w:rsid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gramStart"/>
            <w:r w:rsidR="0087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ultrasonography </w:t>
            </w:r>
            <w:r w:rsid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training</w:t>
            </w:r>
            <w:proofErr w:type="gramEnd"/>
            <w:r w:rsid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programme</w:t>
            </w:r>
            <w:r w:rsidR="0047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or </w:t>
            </w:r>
            <w:r w:rsidR="001B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education</w:t>
            </w:r>
            <w:r w:rsidR="0047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in the use of ultrasonography</w:t>
            </w:r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47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01720212" w14:textId="77777777" w:rsidR="0083269D" w:rsidRPr="006A5747" w:rsidRDefault="0083269D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02FDA023" w14:textId="77777777" w:rsidR="000C3A56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Intervention(s), exposure(s)</w:t>
            </w:r>
          </w:p>
          <w:p w14:paraId="17F137A2" w14:textId="1983B618" w:rsidR="00365CDE" w:rsidRDefault="000C3A56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U</w:t>
            </w:r>
            <w:r w:rsidR="0047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ltrasonography training programs or education for GPs or GPs in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</w:t>
            </w:r>
            <w:r w:rsidR="0047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aining. </w:t>
            </w:r>
            <w:r w:rsid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0E316F33" w14:textId="77777777" w:rsidR="000C3A56" w:rsidRPr="006A5747" w:rsidRDefault="000C3A56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BF00195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Comparator(s)/ control</w:t>
            </w:r>
          </w:p>
          <w:p w14:paraId="6179640A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Not applicable.</w:t>
            </w:r>
          </w:p>
          <w:p w14:paraId="08FFD0F4" w14:textId="77777777" w:rsidR="00365CDE" w:rsidRPr="006A5747" w:rsidRDefault="00365CDE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58FFDF6E" w14:textId="77777777" w:rsidR="00365CDE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Context</w:t>
            </w:r>
          </w:p>
          <w:p w14:paraId="6B2B610A" w14:textId="3A7EB2FB" w:rsidR="00512007" w:rsidRPr="006A5747" w:rsidRDefault="00365CDE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Papers describing </w:t>
            </w:r>
            <w:r w:rsidR="0047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ultrasonography education or training programs for GPs or GPs in training applied in 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general practice or </w:t>
            </w:r>
            <w:r w:rsidR="00570089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other settings</w:t>
            </w:r>
            <w:r w:rsidR="0047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7A36B3EA" w14:textId="77777777" w:rsidR="00365CDE" w:rsidRPr="006A5747" w:rsidRDefault="00365CDE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FA11ECE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Outcome(s)</w:t>
            </w:r>
          </w:p>
          <w:p w14:paraId="032795FD" w14:textId="77777777" w:rsidR="00512007" w:rsidRPr="006A5747" w:rsidRDefault="00512007" w:rsidP="000711E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val="en-GB"/>
              </w:rPr>
              <w:t>Primary outcomes</w:t>
            </w:r>
          </w:p>
          <w:p w14:paraId="540EBE17" w14:textId="1115F35D" w:rsidR="000B76E9" w:rsidRDefault="0052020F" w:rsidP="000711EB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 will extract </w:t>
            </w:r>
            <w:r w:rsidR="00D970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any </w:t>
            </w:r>
            <w:r w:rsidRPr="001B2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about</w:t>
            </w:r>
            <w:r w:rsidR="00D970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</w:t>
            </w:r>
            <w:r w:rsidR="004714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ultrasonography</w:t>
            </w:r>
            <w:r w:rsidR="00D970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education of GPs and GPs in training in t</w:t>
            </w:r>
            <w:r w:rsidR="000B76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erms of how educational programs </w:t>
            </w:r>
            <w:proofErr w:type="gramStart"/>
            <w:r w:rsidR="000B76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were composed</w:t>
            </w:r>
            <w:proofErr w:type="gramEnd"/>
            <w:r w:rsidR="000B76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which educational elements were included, and </w:t>
            </w:r>
            <w:r w:rsidR="00E020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the participants’ technical ultrasonography skills were assessed in</w:t>
            </w:r>
            <w:r w:rsidR="000B76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included papers.</w:t>
            </w:r>
          </w:p>
          <w:p w14:paraId="20B1B386" w14:textId="272402E5" w:rsidR="0052020F" w:rsidRPr="001B29F1" w:rsidRDefault="0052020F" w:rsidP="000711EB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C40E064" w14:textId="6AC201A9" w:rsidR="00365CDE" w:rsidRPr="001B29F1" w:rsidRDefault="00464B01" w:rsidP="000C3A56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Thus</w:t>
            </w:r>
            <w:r w:rsidR="006C54F4" w:rsidRPr="001B2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1B2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there </w:t>
            </w:r>
            <w:r w:rsidR="009C5A1C" w:rsidRPr="001B2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are no </w:t>
            </w:r>
            <w:r w:rsidR="00617618" w:rsidRPr="001B2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specific </w:t>
            </w:r>
            <w:r w:rsidR="009C5A1C" w:rsidRPr="001B2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pre-defined primary outcomes</w:t>
            </w:r>
            <w:r w:rsidR="000C3A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1B2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 we expect</w:t>
            </w:r>
            <w:r w:rsidR="000C3A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B2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included studies</w:t>
            </w:r>
            <w:r w:rsidR="00B54A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use a range of different outcomes to describe educational programs. </w:t>
            </w:r>
          </w:p>
          <w:p w14:paraId="3FED3C76" w14:textId="77777777" w:rsidR="00365CDE" w:rsidRPr="006A5747" w:rsidRDefault="00365CDE" w:rsidP="000711E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val="en-GB"/>
              </w:rPr>
            </w:pPr>
          </w:p>
          <w:p w14:paraId="0B35566F" w14:textId="77777777" w:rsidR="00512007" w:rsidRPr="006A5747" w:rsidRDefault="00512007" w:rsidP="000711E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val="en-GB"/>
              </w:rPr>
              <w:t>Secondary outcomes</w:t>
            </w:r>
          </w:p>
          <w:p w14:paraId="5C1FB6B2" w14:textId="1546718A" w:rsidR="00495841" w:rsidRPr="000C3A56" w:rsidRDefault="00495841" w:rsidP="003D1044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Which ultrasound scans and organs were included in the educational programs?</w:t>
            </w:r>
            <w:r w:rsidRPr="000C3A56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  <w:p w14:paraId="1F87ADF7" w14:textId="675E5CD8" w:rsidR="00570C92" w:rsidRDefault="00570C92" w:rsidP="00511F59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lang w:val="en-GB"/>
              </w:rPr>
              <w:t>Were the GPs and GP</w:t>
            </w:r>
            <w:r w:rsidR="000C3A56">
              <w:rPr>
                <w:rFonts w:ascii="Times New Roman" w:hAnsi="Times New Roman" w:cs="Times New Roman"/>
                <w:lang w:val="en-GB"/>
              </w:rPr>
              <w:t>s</w:t>
            </w:r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r w:rsidR="000C3A56">
              <w:rPr>
                <w:rFonts w:ascii="Times New Roman" w:hAnsi="Times New Roman" w:cs="Times New Roman"/>
                <w:lang w:val="en-GB"/>
              </w:rPr>
              <w:t xml:space="preserve">training </w:t>
            </w:r>
            <w:r>
              <w:rPr>
                <w:rFonts w:ascii="Times New Roman" w:hAnsi="Times New Roman" w:cs="Times New Roman"/>
                <w:lang w:val="en-GB"/>
              </w:rPr>
              <w:t>trained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 xml:space="preserve"> according </w:t>
            </w:r>
            <w:r w:rsidR="00495841">
              <w:rPr>
                <w:rFonts w:ascii="Times New Roman" w:hAnsi="Times New Roman" w:cs="Times New Roman"/>
                <w:lang w:val="en-GB"/>
              </w:rPr>
              <w:t>to an already established educational program</w:t>
            </w:r>
            <w:r>
              <w:rPr>
                <w:rFonts w:ascii="Times New Roman" w:hAnsi="Times New Roman" w:cs="Times New Roman"/>
                <w:lang w:val="en-GB"/>
              </w:rPr>
              <w:t xml:space="preserve">? </w:t>
            </w:r>
          </w:p>
          <w:p w14:paraId="3C6B095C" w14:textId="410BE81B" w:rsidR="00CF7124" w:rsidRDefault="00CF7124" w:rsidP="00511F59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How were the educational programs organised?</w:t>
            </w:r>
          </w:p>
          <w:p w14:paraId="06DD659C" w14:textId="05098ECA" w:rsidR="00CF7124" w:rsidRDefault="00CF7124" w:rsidP="00511F59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How were the educational elements organised?</w:t>
            </w:r>
          </w:p>
          <w:p w14:paraId="121051F5" w14:textId="07B8B6F8" w:rsidR="003C799B" w:rsidRDefault="003C799B" w:rsidP="00511F59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Who taught the GPs and GPs in training how to use ultrasonography?</w:t>
            </w:r>
          </w:p>
          <w:p w14:paraId="1724D0E4" w14:textId="391506FA" w:rsidR="003C799B" w:rsidRDefault="003C799B" w:rsidP="00511F59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Who assessed the technical ultrasonography skills of GPs and GPs in training?</w:t>
            </w:r>
          </w:p>
          <w:p w14:paraId="18441599" w14:textId="77777777" w:rsidR="00CF7124" w:rsidRDefault="00CF7124" w:rsidP="00511F59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How was the quality of ultrasound scans performed by the GPs or GPs in training? </w:t>
            </w:r>
          </w:p>
          <w:p w14:paraId="398213B3" w14:textId="4E3A9B5C" w:rsidR="00495841" w:rsidRDefault="00495841" w:rsidP="00511F59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Was there a follow-up after the educational programs?</w:t>
            </w:r>
          </w:p>
          <w:p w14:paraId="3E7A2A6E" w14:textId="04FB9F0D" w:rsidR="00CF7124" w:rsidRDefault="00CF7124" w:rsidP="00511F59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How did the GPs and GPs in training experience the educational programs? </w:t>
            </w:r>
          </w:p>
          <w:p w14:paraId="2C53B9B1" w14:textId="26B0D0A7" w:rsidR="00384869" w:rsidRDefault="00495841" w:rsidP="000C3A56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Were there any reported harms associated with the training of GPs and GPs in training in ultrasonography?</w:t>
            </w:r>
          </w:p>
          <w:p w14:paraId="68416B56" w14:textId="066A54E7" w:rsidR="00EF197D" w:rsidRDefault="00EF197D" w:rsidP="000C3A56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How 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>were the educational programs developed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>?</w:t>
            </w:r>
          </w:p>
          <w:p w14:paraId="7BB9FFA8" w14:textId="77777777" w:rsidR="000C3A56" w:rsidRPr="000C3A56" w:rsidRDefault="000C3A56" w:rsidP="000C3A56">
            <w:pPr>
              <w:pStyle w:val="Listeafsnit"/>
              <w:rPr>
                <w:rFonts w:ascii="Times New Roman" w:hAnsi="Times New Roman" w:cs="Times New Roman"/>
                <w:lang w:val="en-GB"/>
              </w:rPr>
            </w:pPr>
          </w:p>
          <w:p w14:paraId="230794B1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Data extraction, (selection and coding)</w:t>
            </w:r>
          </w:p>
          <w:p w14:paraId="74E01886" w14:textId="2599D7E3" w:rsidR="00D43B46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Two reviewers</w:t>
            </w:r>
            <w:r w:rsidR="00D43B46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will independently </w:t>
            </w:r>
            <w:r w:rsidR="002B14A6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screen articles according to the inclusion and exclusion criteria. Selected articles by the two reviewers </w:t>
            </w:r>
            <w:proofErr w:type="gramStart"/>
            <w:r w:rsidR="002B14A6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will be compared</w:t>
            </w:r>
            <w:proofErr w:type="gramEnd"/>
            <w:r w:rsidR="002B14A6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for consistency after abstract and full-text reading. Any disagreement whether to include a study will be resolved through discussion or by involving a third reviewer. Data </w:t>
            </w:r>
            <w:proofErr w:type="gramStart"/>
            <w:r w:rsidR="002B14A6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will be extracted</w:t>
            </w:r>
            <w:proofErr w:type="gramEnd"/>
            <w:r w:rsidR="002B14A6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using a </w:t>
            </w:r>
            <w:r w:rsidR="003C75AA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modified version of Cochranes data extractions template 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and compare</w:t>
            </w:r>
            <w:r w:rsidR="002B14A6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afterwards for consistency. All inconsistencies between the two forms </w:t>
            </w:r>
            <w:proofErr w:type="gramStart"/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will be resolved</w:t>
            </w:r>
            <w:proofErr w:type="gramEnd"/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by discussion between the two data extractors. Any disagreement between the data extractors after the initial discussion related to inconsistencies between the two individual data extractions will be solved involving a third person. </w:t>
            </w:r>
          </w:p>
          <w:p w14:paraId="5419BECB" w14:textId="77777777" w:rsidR="00D43B46" w:rsidRPr="006A5747" w:rsidRDefault="00D43B46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7AB96429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Risk of bias (quality) assessment</w:t>
            </w:r>
          </w:p>
          <w:p w14:paraId="354460BF" w14:textId="54CBACC1" w:rsidR="00D56A7D" w:rsidRPr="006A5747" w:rsidRDefault="00D43B46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The included papers </w:t>
            </w:r>
            <w:proofErr w:type="gramStart"/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will be assessed</w:t>
            </w:r>
            <w:proofErr w:type="gramEnd"/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by two independent </w:t>
            </w:r>
            <w:proofErr w:type="spellStart"/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raters</w:t>
            </w:r>
            <w:proofErr w:type="spellEnd"/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using the </w:t>
            </w:r>
            <w:r w:rsidR="00D00E8E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Downs and Blacks checklist for checklist for the assessment of the methodological quality both of randomised and non-randomised studies of health care interventions. </w:t>
            </w:r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Any disagreements between ratings </w:t>
            </w:r>
            <w:proofErr w:type="gramStart"/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will be resolved</w:t>
            </w:r>
            <w:proofErr w:type="gramEnd"/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by discussion between the </w:t>
            </w:r>
            <w:proofErr w:type="spellStart"/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raters</w:t>
            </w:r>
            <w:proofErr w:type="spellEnd"/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 Consultation with a third party</w:t>
            </w:r>
            <w:r w:rsidR="006C54F4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gramStart"/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will be used</w:t>
            </w:r>
            <w:proofErr w:type="gramEnd"/>
            <w:r w:rsidR="00512007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if disagreements still appear after this discussion. </w:t>
            </w:r>
          </w:p>
          <w:p w14:paraId="1B404FF0" w14:textId="77777777" w:rsidR="00D56A7D" w:rsidRPr="006A5747" w:rsidRDefault="00D56A7D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0D4767C8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Strategy for data synthesis</w:t>
            </w:r>
          </w:p>
          <w:p w14:paraId="4DFB7097" w14:textId="60041CAB" w:rsidR="003C75AA" w:rsidRDefault="00563867" w:rsidP="000C3A56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As the</w:t>
            </w:r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literature </w:t>
            </w:r>
            <w:proofErr w:type="gramStart"/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is expected</w:t>
            </w:r>
            <w:proofErr w:type="gramEnd"/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to present great variation in both extent and content of the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ultrasonography </w:t>
            </w:r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education provided</w:t>
            </w:r>
            <w:r w:rsidRPr="001B2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GPs and GPs in training, </w:t>
            </w:r>
            <w:r w:rsidR="00275040" w:rsidRPr="001B2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</w:t>
            </w:r>
            <w:r w:rsidR="00AF6B6A" w:rsidRPr="001B2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aim to describe the results narratively.</w:t>
            </w:r>
          </w:p>
          <w:p w14:paraId="0A41FFFE" w14:textId="77777777" w:rsidR="000C3A56" w:rsidRPr="006A5747" w:rsidRDefault="000C3A56" w:rsidP="000C3A56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421B2B4B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Analysis of subgroups or subsets</w:t>
            </w:r>
          </w:p>
          <w:p w14:paraId="2758BF4E" w14:textId="11C42F8A" w:rsidR="00D56A7D" w:rsidRPr="006A5747" w:rsidRDefault="00384869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Not applicable</w:t>
            </w:r>
            <w:r w:rsidR="00EB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.</w:t>
            </w:r>
            <w:r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12AFCBC3" w14:textId="77777777" w:rsidR="00384869" w:rsidRPr="006A5747" w:rsidRDefault="00384869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7D28A2B2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Dissemination plans</w:t>
            </w:r>
          </w:p>
          <w:p w14:paraId="1AF682F9" w14:textId="18DFA962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The results of the review </w:t>
            </w:r>
            <w:proofErr w:type="gramStart"/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will be published</w:t>
            </w:r>
            <w:proofErr w:type="gramEnd"/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in an international peer-reviewed scientific journal</w:t>
            </w:r>
            <w:r w:rsidR="00AF6B6A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with th</w:t>
            </w:r>
            <w:r w:rsidR="000B6F94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 following author list:</w:t>
            </w:r>
            <w:r w:rsidR="00F67E59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Henriette</w:t>
            </w:r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Sav</w:t>
            </w:r>
            <w:proofErr w:type="spellEnd"/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Madsen</w:t>
            </w:r>
            <w:r w:rsidR="00F67E59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 Camilla</w:t>
            </w:r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Aakjær</w:t>
            </w:r>
            <w:proofErr w:type="spellEnd"/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Andersen</w:t>
            </w:r>
            <w:r w:rsidR="00F67E59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 Joachim</w:t>
            </w:r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Frølund</w:t>
            </w:r>
            <w:proofErr w:type="spellEnd"/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Hansen</w:t>
            </w:r>
            <w:r w:rsidR="00F67E59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 Thomas</w:t>
            </w:r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Løkkegaard and</w:t>
            </w:r>
            <w:r w:rsidR="00F67E59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Martin</w:t>
            </w:r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Bach Jensen.</w:t>
            </w:r>
          </w:p>
          <w:p w14:paraId="7E0B4B1E" w14:textId="77777777" w:rsidR="00D56A7D" w:rsidRPr="006A5747" w:rsidRDefault="00D56A7D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24DB4BD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Contact details for further information</w:t>
            </w:r>
          </w:p>
          <w:p w14:paraId="4A1B6D6F" w14:textId="2A3262C3" w:rsidR="0052020F" w:rsidRDefault="0052020F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0C3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Henriette Sav Madsen</w:t>
            </w:r>
          </w:p>
          <w:p w14:paraId="6A03A376" w14:textId="261A7435" w:rsidR="000C3A56" w:rsidRPr="00116F1F" w:rsidRDefault="000C3A56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Trøstrupsgade 4c, 1. Sal</w:t>
            </w:r>
          </w:p>
          <w:p w14:paraId="5B608B03" w14:textId="6FAE0231" w:rsidR="000C3A56" w:rsidRPr="00116F1F" w:rsidRDefault="000C3A56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7400 Herning</w:t>
            </w:r>
          </w:p>
          <w:p w14:paraId="0197039F" w14:textId="2DCD50A6" w:rsidR="000C3A56" w:rsidRPr="00116F1F" w:rsidRDefault="000C3A56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Denmark</w:t>
            </w:r>
          </w:p>
          <w:p w14:paraId="442C4C65" w14:textId="554098CA" w:rsidR="000C3A56" w:rsidRPr="00116F1F" w:rsidRDefault="000C3A56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9420CB3" w14:textId="77777777" w:rsidR="0052020F" w:rsidRPr="00116F1F" w:rsidRDefault="00116F1F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 xml:space="preserve"> HYPERLINK "mailto:Henriettemadsen23@hotmail.com" </w:instrText>
            </w:r>
            <w:r>
              <w:fldChar w:fldCharType="separate"/>
            </w:r>
            <w:r w:rsidR="0052020F" w:rsidRPr="00116F1F">
              <w:rPr>
                <w:rStyle w:val="Hyperlink"/>
                <w:rFonts w:ascii="Times New Roman" w:eastAsia="Times New Roman" w:hAnsi="Times New Roman" w:cs="Times New Roman"/>
                <w:bCs/>
                <w:sz w:val="24"/>
                <w:szCs w:val="24"/>
              </w:rPr>
              <w:t>Henriettemadsen23@hotmail.com</w:t>
            </w:r>
            <w:r>
              <w:rPr>
                <w:rStyle w:val="Hyperlink"/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  <w:p w14:paraId="63986F34" w14:textId="77777777" w:rsidR="00D37DC5" w:rsidRPr="00116F1F" w:rsidRDefault="00D37DC5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EF0E81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Organisational affiliation of the review</w:t>
            </w:r>
          </w:p>
          <w:p w14:paraId="130C6B4B" w14:textId="77777777" w:rsidR="008F76F6" w:rsidRPr="006A5747" w:rsidRDefault="008F76F6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Research </w:t>
            </w:r>
            <w:r w:rsidR="00384869"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U</w:t>
            </w:r>
            <w:r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nit for </w:t>
            </w:r>
            <w:r w:rsidR="00384869"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G</w:t>
            </w:r>
            <w:r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eneral </w:t>
            </w:r>
            <w:r w:rsidR="00384869"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P</w:t>
            </w:r>
            <w:r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ractice in Aalborg</w:t>
            </w:r>
            <w:r w:rsidR="00D37DC5"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,</w:t>
            </w:r>
            <w:r w:rsidR="00E13CA9"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Department of Clinical Medicine, Aalborg University</w:t>
            </w:r>
          </w:p>
          <w:p w14:paraId="5E7CDC75" w14:textId="77777777" w:rsidR="008F76F6" w:rsidRPr="000C3A56" w:rsidRDefault="008F76F6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Fyrkildevej 7, 1. Sal </w:t>
            </w:r>
            <w:proofErr w:type="spellStart"/>
            <w:r w:rsidRPr="000C3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lejl</w:t>
            </w:r>
            <w:proofErr w:type="spellEnd"/>
            <w:r w:rsidRPr="000C3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3</w:t>
            </w:r>
          </w:p>
          <w:p w14:paraId="772267E4" w14:textId="77777777" w:rsidR="008F76F6" w:rsidRPr="000C3A56" w:rsidRDefault="008F76F6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9220 Aalborg Ø</w:t>
            </w:r>
          </w:p>
          <w:p w14:paraId="7DF88B89" w14:textId="77777777" w:rsidR="00E13CA9" w:rsidRPr="000C3A56" w:rsidRDefault="00E13CA9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Denmark</w:t>
            </w:r>
          </w:p>
          <w:p w14:paraId="430E14C2" w14:textId="77777777" w:rsidR="00D56A7D" w:rsidRPr="000C3A56" w:rsidRDefault="00D56A7D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3F3869" w14:textId="77777777" w:rsidR="00512007" w:rsidRPr="000C3A56" w:rsidRDefault="00174275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Review team</w:t>
            </w:r>
          </w:p>
          <w:p w14:paraId="2A63D722" w14:textId="77777777" w:rsidR="00D37DC5" w:rsidRPr="000C3A56" w:rsidRDefault="00D37DC5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Henriette</w:t>
            </w:r>
            <w:r w:rsidR="00473DD2" w:rsidRPr="000C3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Sav Madsen (HSM)</w:t>
            </w:r>
          </w:p>
          <w:p w14:paraId="5340F5AA" w14:textId="389BCC9E" w:rsidR="00D56A7D" w:rsidRPr="00116F1F" w:rsidRDefault="00D56A7D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1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Camilla </w:t>
            </w:r>
            <w:r w:rsidR="00E13CA9" w:rsidRPr="0011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Aakjær Andersen</w:t>
            </w:r>
            <w:r w:rsidR="00BF6264" w:rsidRPr="0011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(CAA) </w:t>
            </w:r>
          </w:p>
          <w:p w14:paraId="4C059AD8" w14:textId="740B3944" w:rsidR="000C3A56" w:rsidRPr="00116F1F" w:rsidRDefault="000C3A56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16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Joachim Frølund Hansen (JFH)</w:t>
            </w:r>
          </w:p>
          <w:p w14:paraId="7E1D4B14" w14:textId="77777777" w:rsidR="00D37DC5" w:rsidRPr="006A5747" w:rsidRDefault="00D37DC5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Thomas</w:t>
            </w:r>
            <w:r w:rsidR="0052020F"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Løkkegaard (TL)</w:t>
            </w:r>
          </w:p>
          <w:p w14:paraId="44D633AE" w14:textId="77777777" w:rsidR="00D56A7D" w:rsidRPr="006A5747" w:rsidRDefault="00D56A7D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Martin </w:t>
            </w:r>
            <w:r w:rsidR="00E13CA9"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Bach Jensen</w:t>
            </w:r>
            <w:r w:rsidR="00BF6264"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(MBJ)</w:t>
            </w:r>
          </w:p>
          <w:p w14:paraId="688965F6" w14:textId="77777777" w:rsidR="00D56A7D" w:rsidRPr="006A5747" w:rsidRDefault="00D56A7D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7A1980B4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Details of any existing review of the same topic by the same authors</w:t>
            </w:r>
          </w:p>
          <w:p w14:paraId="7F49A284" w14:textId="090D2C30" w:rsidR="00511F59" w:rsidRPr="006A5747" w:rsidRDefault="00873329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A previous review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,</w:t>
            </w:r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titled </w:t>
            </w:r>
            <w:r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“Point-of-care ultrasound in general practice: a systematic review”</w:t>
            </w:r>
            <w:r w:rsidR="0056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(PROSPERO registration number </w:t>
            </w:r>
            <w:r w:rsidR="00563867" w:rsidRPr="000C3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CRD42016038302)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,</w:t>
            </w:r>
            <w:r w:rsidRPr="006A5747" w:rsidDel="00D37D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has</w:t>
            </w:r>
            <w:proofErr w:type="gramEnd"/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identified 51 articles containing information about the use of </w:t>
            </w:r>
            <w:r w:rsidR="0056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ultrasonography</w:t>
            </w:r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in the general practice. Out of these, 36 articles described </w:t>
            </w:r>
            <w:r w:rsidR="0056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an</w:t>
            </w:r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education </w:t>
            </w:r>
            <w:r w:rsidR="0056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or a training program </w:t>
            </w:r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programme </w:t>
            </w:r>
            <w:r w:rsidR="0056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for GPs or GPs in training. </w:t>
            </w:r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In this </w:t>
            </w:r>
            <w:proofErr w:type="gramStart"/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review</w:t>
            </w:r>
            <w:proofErr w:type="gramEnd"/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we will make an updated literature search </w:t>
            </w:r>
            <w:r w:rsidR="0056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using </w:t>
            </w:r>
            <w:r w:rsidRPr="001B29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the same search string</w:t>
            </w:r>
            <w:r w:rsidR="00563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. </w:t>
            </w:r>
            <w:r w:rsidR="00F67E59"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Written acceptance by the authors of the previous review </w:t>
            </w:r>
            <w:proofErr w:type="gramStart"/>
            <w:r w:rsidR="00F67E59"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have been given</w:t>
            </w:r>
            <w:proofErr w:type="gramEnd"/>
            <w:r w:rsidR="00F67E59"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.  </w:t>
            </w:r>
          </w:p>
          <w:p w14:paraId="05791A21" w14:textId="77777777" w:rsidR="00511F59" w:rsidRPr="006A5747" w:rsidRDefault="00511F59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2841FED0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Anticipated or actual start date</w:t>
            </w:r>
          </w:p>
          <w:p w14:paraId="565A20AE" w14:textId="5B98D8DB" w:rsidR="00512007" w:rsidRPr="006A5747" w:rsidRDefault="006A5747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3th of</w:t>
            </w:r>
            <w:r w:rsidR="00511F59"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July 2018</w:t>
            </w:r>
            <w:r w:rsidR="00EB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.</w:t>
            </w:r>
          </w:p>
          <w:p w14:paraId="6106768F" w14:textId="77777777" w:rsidR="00511F59" w:rsidRPr="006A5747" w:rsidRDefault="00511F59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5AA48F4C" w14:textId="244AB4CA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Anticipated completion date</w:t>
            </w:r>
          </w:p>
          <w:p w14:paraId="7DA52B8A" w14:textId="490B8FCF" w:rsidR="00511F59" w:rsidRPr="006A5747" w:rsidRDefault="00563867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3th of </w:t>
            </w:r>
            <w:r w:rsidR="00EB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July 2019.</w:t>
            </w:r>
          </w:p>
          <w:p w14:paraId="761A3983" w14:textId="77777777" w:rsidR="003C75AA" w:rsidRPr="006A5747" w:rsidRDefault="003C75AA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1F9608F5" w14:textId="2167C0AE" w:rsidR="00511F59" w:rsidRPr="006A5747" w:rsidRDefault="003C75AA" w:rsidP="00511F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Timeline: </w:t>
            </w:r>
          </w:p>
          <w:p w14:paraId="1165CC17" w14:textId="3CA2C4F5" w:rsidR="00511F59" w:rsidRPr="006A5747" w:rsidRDefault="007B174E" w:rsidP="00511F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June</w:t>
            </w:r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20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18</w:t>
            </w:r>
            <w:r w:rsidR="00511F59"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: </w:t>
            </w:r>
          </w:p>
          <w:p w14:paraId="7C67CE40" w14:textId="2666AD7E" w:rsidR="003C75AA" w:rsidRPr="006A5747" w:rsidRDefault="007B174E" w:rsidP="006A5747">
            <w:pPr>
              <w:pStyle w:val="Listeafsni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PROSPERO registration</w:t>
            </w:r>
            <w:r w:rsidR="00511F59" w:rsidRP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</w:p>
          <w:p w14:paraId="179BE23E" w14:textId="54DDB46F" w:rsidR="00511F59" w:rsidRPr="006A5747" w:rsidRDefault="00511F59" w:rsidP="00511F5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0401455A" w14:textId="4B6AB5A2" w:rsidR="00511F59" w:rsidRPr="006A5747" w:rsidRDefault="00511F59" w:rsidP="00511F5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Ju</w:t>
            </w:r>
            <w:r w:rsid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y</w:t>
            </w:r>
            <w:r w:rsidR="000C3A5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,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</w:t>
            </w:r>
            <w:r w:rsidR="006A5747" w:rsidRP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: </w:t>
            </w:r>
          </w:p>
          <w:p w14:paraId="56F1ABEE" w14:textId="2A691808" w:rsidR="00511F59" w:rsidRDefault="007B174E" w:rsidP="006A5747">
            <w:pPr>
              <w:pStyle w:val="Listeafsni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Updated </w:t>
            </w:r>
            <w:r w:rsidR="001B29F1" w:rsidRP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literature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="001B29F1" w:rsidRP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search</w:t>
            </w:r>
            <w:r w:rsidR="00511F59" w:rsidRP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</w:p>
          <w:p w14:paraId="7A5E55D6" w14:textId="47BE2DC5" w:rsidR="00563867" w:rsidRPr="006A5747" w:rsidRDefault="00563867" w:rsidP="006A5747">
            <w:pPr>
              <w:pStyle w:val="Listeafsni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Screening and selection of eligible articles.  </w:t>
            </w:r>
          </w:p>
          <w:p w14:paraId="75F96551" w14:textId="77777777" w:rsidR="00511F59" w:rsidRPr="006A5747" w:rsidRDefault="00511F59" w:rsidP="00511F5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14:paraId="0E0E458B" w14:textId="57C6DE65" w:rsidR="00511F59" w:rsidRPr="006A5747" w:rsidRDefault="007B174E" w:rsidP="00511F5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August</w:t>
            </w:r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,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r w:rsidR="006A5747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20</w:t>
            </w:r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18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:</w:t>
            </w:r>
            <w:r w:rsidR="00511F59" w:rsidRPr="006A5747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</w:p>
          <w:p w14:paraId="48D3F2C2" w14:textId="502B9DBE" w:rsidR="00511F59" w:rsidRPr="006A5747" w:rsidRDefault="00511F59" w:rsidP="006A5747">
            <w:pPr>
              <w:pStyle w:val="Listeafsni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Data extractions. </w:t>
            </w:r>
          </w:p>
          <w:p w14:paraId="7820892E" w14:textId="0041D38E" w:rsidR="00511F59" w:rsidRPr="006A5747" w:rsidRDefault="00511F59" w:rsidP="006A5747">
            <w:pPr>
              <w:pStyle w:val="Listeafsni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Risk of bias (quality) as</w:t>
            </w:r>
            <w:r w:rsidR="001B29F1" w:rsidRP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essment. </w:t>
            </w:r>
          </w:p>
          <w:p w14:paraId="02B99FCB" w14:textId="08DCFAC5" w:rsidR="00511F59" w:rsidRDefault="006A5747" w:rsidP="006A5747">
            <w:pPr>
              <w:pStyle w:val="Listeafsni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Analysis</w:t>
            </w:r>
            <w:r w:rsidR="00EB7BE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</w:p>
          <w:p w14:paraId="2E3B0331" w14:textId="6D5E71F0" w:rsidR="006A5747" w:rsidRDefault="006A5747" w:rsidP="006A574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5B45F241" w14:textId="1123CE05" w:rsidR="006A5747" w:rsidRDefault="006A5747" w:rsidP="006A5747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</w:t>
            </w:r>
            <w:r w:rsidR="000C3A5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19:</w:t>
            </w:r>
          </w:p>
          <w:p w14:paraId="7EEE02EA" w14:textId="561F4669" w:rsidR="006A5747" w:rsidRDefault="006A5747" w:rsidP="006A5747">
            <w:pPr>
              <w:pStyle w:val="Listeafsni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Updated literature search</w:t>
            </w:r>
            <w:r w:rsidR="00EB7BE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</w:p>
          <w:p w14:paraId="779478F9" w14:textId="32BB485A" w:rsidR="006A5747" w:rsidRDefault="006A5747" w:rsidP="006A5747">
            <w:pPr>
              <w:pStyle w:val="Listeafsni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Updating the analysis.</w:t>
            </w:r>
          </w:p>
          <w:p w14:paraId="5B64AFC6" w14:textId="6741DBCB" w:rsidR="006A5747" w:rsidRPr="006A5747" w:rsidRDefault="006A5747" w:rsidP="006A5747">
            <w:pPr>
              <w:pStyle w:val="Listeafsni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Submitting the review.</w:t>
            </w:r>
          </w:p>
          <w:p w14:paraId="44CC3C6A" w14:textId="091715CD" w:rsidR="00511F59" w:rsidRPr="006A5747" w:rsidRDefault="00511F59" w:rsidP="00511F5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35605720" w14:textId="0B89B69C" w:rsidR="003C75AA" w:rsidRPr="006A5747" w:rsidRDefault="003C75AA" w:rsidP="000711E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Data: </w:t>
            </w:r>
          </w:p>
          <w:p w14:paraId="3D2F44BB" w14:textId="27BA4210" w:rsidR="00511F59" w:rsidRPr="006A5747" w:rsidRDefault="00511F59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The systematic review do not contain any personal </w:t>
            </w:r>
            <w:r w:rsidR="00563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sensitive data.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All data wi</w:t>
            </w:r>
            <w:r w:rsid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ll be stored in </w:t>
            </w:r>
            <w:proofErr w:type="spellStart"/>
            <w:r w:rsid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Refworks</w:t>
            </w:r>
            <w:proofErr w:type="spellEnd"/>
            <w:r w:rsid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563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or on a secure 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server </w:t>
            </w:r>
            <w:r w:rsidR="00563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at</w:t>
            </w:r>
            <w:r w:rsidR="000C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Aalborg University.</w:t>
            </w:r>
          </w:p>
          <w:p w14:paraId="7EF0BD67" w14:textId="77777777" w:rsidR="003C75AA" w:rsidRPr="006A5747" w:rsidRDefault="003C75AA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749F0C54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Funding sources/sponsors</w:t>
            </w:r>
          </w:p>
          <w:p w14:paraId="14A8F2B9" w14:textId="4662C4A8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None</w:t>
            </w:r>
            <w:r w:rsidR="00EB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14:paraId="30744E97" w14:textId="77777777" w:rsidR="00A36554" w:rsidRPr="006A5747" w:rsidRDefault="00A36554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78F7D736" w14:textId="77777777" w:rsidR="00512007" w:rsidRPr="00EB7BE0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EB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Conflicts of interest</w:t>
            </w:r>
          </w:p>
          <w:p w14:paraId="0FE2393C" w14:textId="6121CB26" w:rsidR="00EB7BE0" w:rsidRPr="00EB7BE0" w:rsidRDefault="00EB7BE0" w:rsidP="00EB7BE0">
            <w:pPr>
              <w:rPr>
                <w:rFonts w:ascii="Times New Roman" w:hAnsi="Times New Roman" w:cs="Times New Roman"/>
                <w:lang w:val="en-GB"/>
              </w:rPr>
            </w:pPr>
            <w:r w:rsidRPr="00EB7BE0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t>All authors declare no conflict of interests.</w:t>
            </w:r>
          </w:p>
          <w:p w14:paraId="6E36CF31" w14:textId="77777777" w:rsidR="00A36554" w:rsidRPr="006A5747" w:rsidRDefault="00A36554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7B78097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Other registration details</w:t>
            </w:r>
          </w:p>
          <w:p w14:paraId="65CCE902" w14:textId="69B7AC88" w:rsidR="00A36554" w:rsidRPr="006A5747" w:rsidRDefault="006A5747" w:rsidP="000711E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N</w:t>
            </w:r>
            <w:r w:rsidR="00A36554" w:rsidRPr="006A5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one</w:t>
            </w:r>
            <w:r w:rsidR="00EB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.</w:t>
            </w:r>
          </w:p>
          <w:p w14:paraId="0113EEDC" w14:textId="77777777" w:rsidR="00A36554" w:rsidRPr="006A5747" w:rsidRDefault="00A36554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74BF2E6F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Language</w:t>
            </w:r>
          </w:p>
          <w:p w14:paraId="65654139" w14:textId="611E7D3E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English</w:t>
            </w:r>
            <w:r w:rsidR="00EB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14:paraId="78841879" w14:textId="77777777" w:rsidR="00A36554" w:rsidRPr="006A5747" w:rsidRDefault="00A36554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7EABC1F4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Country</w:t>
            </w:r>
          </w:p>
          <w:p w14:paraId="1E3CB257" w14:textId="687B66AA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Denmark</w:t>
            </w:r>
            <w:r w:rsidR="00EB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14:paraId="19928175" w14:textId="77777777" w:rsidR="00255A87" w:rsidRPr="006A5747" w:rsidRDefault="00255A87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247D34C8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725E96DF" w14:textId="77777777" w:rsidR="00A36554" w:rsidRPr="006A5747" w:rsidRDefault="00A36554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2250"/>
              <w:gridCol w:w="2250"/>
              <w:gridCol w:w="2250"/>
            </w:tblGrid>
            <w:tr w:rsidR="00512007" w:rsidRPr="001B29F1" w14:paraId="3DCFE22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1CEEE63" w14:textId="77777777" w:rsidR="00512007" w:rsidRPr="006A5747" w:rsidRDefault="00512007" w:rsidP="000711E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A9C0BBA" w14:textId="77777777" w:rsidR="00512007" w:rsidRPr="006A5747" w:rsidRDefault="00512007" w:rsidP="000711E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F7ACE82" w14:textId="77777777" w:rsidR="00512007" w:rsidRPr="006A5747" w:rsidRDefault="00512007" w:rsidP="000711E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5515FAB" w14:textId="77777777" w:rsidR="00512007" w:rsidRPr="006A5747" w:rsidRDefault="00512007" w:rsidP="000711E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512007" w:rsidRPr="001B29F1" w14:paraId="3EF5B32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B232956" w14:textId="77777777" w:rsidR="00512007" w:rsidRPr="006A5747" w:rsidRDefault="00512007" w:rsidP="000711E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72E733E3" w14:textId="77777777" w:rsidR="00512007" w:rsidRPr="006A5747" w:rsidRDefault="00512007" w:rsidP="000711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512007" w:rsidRPr="001B29F1" w14:paraId="0AC5F4EC" w14:textId="77777777" w:rsidTr="009C5A1C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CCCCCC"/>
            </w:tcBorders>
            <w:hideMark/>
          </w:tcPr>
          <w:p w14:paraId="6926A648" w14:textId="77777777" w:rsidR="00512007" w:rsidRPr="006A5747" w:rsidRDefault="00512007" w:rsidP="0007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 </w:t>
            </w:r>
          </w:p>
        </w:tc>
      </w:tr>
      <w:tr w:rsidR="00512007" w:rsidRPr="001B29F1" w14:paraId="43E3F2D3" w14:textId="77777777" w:rsidTr="009C5A1C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CCCCCC"/>
            </w:tcBorders>
            <w:hideMark/>
          </w:tcPr>
          <w:p w14:paraId="6751B043" w14:textId="77777777" w:rsidR="00512007" w:rsidRPr="006A5747" w:rsidRDefault="00512007" w:rsidP="005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A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</w:tbl>
    <w:p w14:paraId="1AE7657E" w14:textId="77777777" w:rsidR="00512007" w:rsidRPr="006A5747" w:rsidRDefault="00512007" w:rsidP="007666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sectPr w:rsidR="00512007" w:rsidRPr="006A5747" w:rsidSect="00A22A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400C"/>
    <w:multiLevelType w:val="hybridMultilevel"/>
    <w:tmpl w:val="A2B0EA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1D70"/>
    <w:multiLevelType w:val="hybridMultilevel"/>
    <w:tmpl w:val="F52E7C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F0969"/>
    <w:multiLevelType w:val="hybridMultilevel"/>
    <w:tmpl w:val="63D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9301D"/>
    <w:multiLevelType w:val="hybridMultilevel"/>
    <w:tmpl w:val="1B341A1A"/>
    <w:lvl w:ilvl="0" w:tplc="E356F1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86459"/>
    <w:multiLevelType w:val="hybridMultilevel"/>
    <w:tmpl w:val="63D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A122C"/>
    <w:multiLevelType w:val="hybridMultilevel"/>
    <w:tmpl w:val="934429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30F89"/>
    <w:multiLevelType w:val="hybridMultilevel"/>
    <w:tmpl w:val="F4E45960"/>
    <w:lvl w:ilvl="0" w:tplc="FDE86E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04EBC"/>
    <w:multiLevelType w:val="hybridMultilevel"/>
    <w:tmpl w:val="B3DA50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EB"/>
    <w:rsid w:val="00047C6E"/>
    <w:rsid w:val="00057FF5"/>
    <w:rsid w:val="000711EB"/>
    <w:rsid w:val="000B6F94"/>
    <w:rsid w:val="000B76E9"/>
    <w:rsid w:val="000C3A56"/>
    <w:rsid w:val="00116F1F"/>
    <w:rsid w:val="001571FC"/>
    <w:rsid w:val="00157A91"/>
    <w:rsid w:val="00174275"/>
    <w:rsid w:val="001B29F1"/>
    <w:rsid w:val="001F78D0"/>
    <w:rsid w:val="00200C7A"/>
    <w:rsid w:val="0021171B"/>
    <w:rsid w:val="00230A44"/>
    <w:rsid w:val="00255A87"/>
    <w:rsid w:val="00275040"/>
    <w:rsid w:val="00297E51"/>
    <w:rsid w:val="002B1463"/>
    <w:rsid w:val="002B14A6"/>
    <w:rsid w:val="002C50F0"/>
    <w:rsid w:val="00365CDE"/>
    <w:rsid w:val="00384869"/>
    <w:rsid w:val="003A37B5"/>
    <w:rsid w:val="003C75AA"/>
    <w:rsid w:val="003C799B"/>
    <w:rsid w:val="003D1044"/>
    <w:rsid w:val="00413EFA"/>
    <w:rsid w:val="00435C1C"/>
    <w:rsid w:val="00463170"/>
    <w:rsid w:val="00464B01"/>
    <w:rsid w:val="0047022E"/>
    <w:rsid w:val="004714C3"/>
    <w:rsid w:val="00473DD2"/>
    <w:rsid w:val="00483D44"/>
    <w:rsid w:val="00495841"/>
    <w:rsid w:val="004E2870"/>
    <w:rsid w:val="00511F59"/>
    <w:rsid w:val="00512007"/>
    <w:rsid w:val="0052020F"/>
    <w:rsid w:val="00563867"/>
    <w:rsid w:val="00570089"/>
    <w:rsid w:val="00570C92"/>
    <w:rsid w:val="005C6031"/>
    <w:rsid w:val="00615DC9"/>
    <w:rsid w:val="00615FD2"/>
    <w:rsid w:val="00617618"/>
    <w:rsid w:val="006632AD"/>
    <w:rsid w:val="006A5747"/>
    <w:rsid w:val="006C54F4"/>
    <w:rsid w:val="006F0AED"/>
    <w:rsid w:val="007214AE"/>
    <w:rsid w:val="00756843"/>
    <w:rsid w:val="007666EB"/>
    <w:rsid w:val="00797815"/>
    <w:rsid w:val="007B174E"/>
    <w:rsid w:val="00804129"/>
    <w:rsid w:val="00813F28"/>
    <w:rsid w:val="0083269D"/>
    <w:rsid w:val="00873329"/>
    <w:rsid w:val="00881997"/>
    <w:rsid w:val="008F76F6"/>
    <w:rsid w:val="00913273"/>
    <w:rsid w:val="009C5A1C"/>
    <w:rsid w:val="009D792A"/>
    <w:rsid w:val="009E36CF"/>
    <w:rsid w:val="00A05186"/>
    <w:rsid w:val="00A14C3A"/>
    <w:rsid w:val="00A22A04"/>
    <w:rsid w:val="00A32AA2"/>
    <w:rsid w:val="00A359ED"/>
    <w:rsid w:val="00A36554"/>
    <w:rsid w:val="00A95991"/>
    <w:rsid w:val="00AA7B7C"/>
    <w:rsid w:val="00AD2592"/>
    <w:rsid w:val="00AE0682"/>
    <w:rsid w:val="00AE74C1"/>
    <w:rsid w:val="00AF6B6A"/>
    <w:rsid w:val="00B54AA6"/>
    <w:rsid w:val="00BF6264"/>
    <w:rsid w:val="00C16F35"/>
    <w:rsid w:val="00C36177"/>
    <w:rsid w:val="00C514A8"/>
    <w:rsid w:val="00CA6590"/>
    <w:rsid w:val="00CC7200"/>
    <w:rsid w:val="00CF7124"/>
    <w:rsid w:val="00D00E8E"/>
    <w:rsid w:val="00D01C5D"/>
    <w:rsid w:val="00D37DC5"/>
    <w:rsid w:val="00D43B46"/>
    <w:rsid w:val="00D56A7D"/>
    <w:rsid w:val="00D96862"/>
    <w:rsid w:val="00D970E9"/>
    <w:rsid w:val="00DA1537"/>
    <w:rsid w:val="00DA61BC"/>
    <w:rsid w:val="00DF737C"/>
    <w:rsid w:val="00E0205A"/>
    <w:rsid w:val="00E13CA9"/>
    <w:rsid w:val="00E7621E"/>
    <w:rsid w:val="00EA7B99"/>
    <w:rsid w:val="00EB7BE0"/>
    <w:rsid w:val="00EE1614"/>
    <w:rsid w:val="00EE1F86"/>
    <w:rsid w:val="00EF197D"/>
    <w:rsid w:val="00F104B5"/>
    <w:rsid w:val="00F47E2B"/>
    <w:rsid w:val="00F67E59"/>
    <w:rsid w:val="00FC68F5"/>
    <w:rsid w:val="00FE152E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F3C8F"/>
  <w15:docId w15:val="{EE6A6CEE-088E-5B45-BABE-B15A3F63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7666EB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512007"/>
    <w:rPr>
      <w:b w:val="0"/>
      <w:bCs w:val="0"/>
      <w:strike w:val="0"/>
      <w:dstrike w:val="0"/>
      <w:color w:val="66A300"/>
      <w:u w:val="none"/>
      <w:effect w:val="none"/>
    </w:rPr>
  </w:style>
  <w:style w:type="character" w:customStyle="1" w:styleId="doccaption1">
    <w:name w:val="doccaption1"/>
    <w:basedOn w:val="Standardskrifttypeiafsnit"/>
    <w:rsid w:val="00512007"/>
    <w:rPr>
      <w:b/>
      <w:bCs/>
      <w:color w:val="000000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5120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120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365CDE"/>
    <w:pPr>
      <w:spacing w:after="0" w:line="240" w:lineRule="auto"/>
      <w:ind w:left="720"/>
      <w:contextualSpacing/>
    </w:pPr>
    <w:rPr>
      <w:color w:val="000000" w:themeColor="text1"/>
      <w:sz w:val="24"/>
      <w:szCs w:val="24"/>
      <w:lang w:val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711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711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74C1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819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19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199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19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1997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2020F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721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0120">
                      <w:marLeft w:val="0"/>
                      <w:marRight w:val="0"/>
                      <w:marTop w:val="0"/>
                      <w:marBottom w:val="11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3748">
                      <w:marLeft w:val="0"/>
                      <w:marRight w:val="0"/>
                      <w:marTop w:val="0"/>
                      <w:marBottom w:val="11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9FEBC3-356D-49F9-B044-15846631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Aakjær Andersen (d2pz)</dc:creator>
  <cp:lastModifiedBy>Bibliotek Forskningshuset</cp:lastModifiedBy>
  <cp:revision>2</cp:revision>
  <dcterms:created xsi:type="dcterms:W3CDTF">2018-07-05T08:31:00Z</dcterms:created>
  <dcterms:modified xsi:type="dcterms:W3CDTF">2018-07-05T08:31:00Z</dcterms:modified>
</cp:coreProperties>
</file>