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5C" w:rsidRPr="0062605C" w:rsidRDefault="0062605C" w:rsidP="0062605C">
      <w:pPr>
        <w:rPr>
          <w:rFonts w:asciiTheme="minorHAnsi" w:hAnsiTheme="minorHAnsi" w:cstheme="minorHAnsi"/>
          <w:b/>
          <w:bCs/>
          <w:noProof/>
          <w:sz w:val="28"/>
          <w:szCs w:val="28"/>
        </w:rPr>
      </w:pPr>
      <w:r w:rsidRPr="0062605C">
        <w:rPr>
          <w:rFonts w:asciiTheme="minorHAnsi" w:hAnsiTheme="minorHAnsi" w:cstheme="minorHAnsi"/>
          <w:b/>
          <w:bCs/>
          <w:noProof/>
          <w:sz w:val="28"/>
          <w:szCs w:val="28"/>
        </w:rPr>
        <w:t xml:space="preserve">Biomimetic aquaporin forward osmosis membrane for removal of frequently found pesticides </w:t>
      </w:r>
      <w:r>
        <w:rPr>
          <w:rFonts w:asciiTheme="minorHAnsi" w:hAnsiTheme="minorHAnsi" w:cstheme="minorHAnsi"/>
          <w:b/>
          <w:bCs/>
          <w:noProof/>
          <w:sz w:val="28"/>
          <w:szCs w:val="28"/>
        </w:rPr>
        <w:t>from</w:t>
      </w:r>
      <w:r w:rsidRPr="0062605C">
        <w:rPr>
          <w:rFonts w:asciiTheme="minorHAnsi" w:hAnsiTheme="minorHAnsi" w:cstheme="minorHAnsi"/>
          <w:b/>
          <w:bCs/>
          <w:noProof/>
          <w:sz w:val="28"/>
          <w:szCs w:val="28"/>
        </w:rPr>
        <w:t xml:space="preserve"> danish groundwater </w:t>
      </w:r>
      <w:r>
        <w:rPr>
          <w:rFonts w:asciiTheme="minorHAnsi" w:hAnsiTheme="minorHAnsi" w:cstheme="minorHAnsi"/>
          <w:b/>
          <w:bCs/>
          <w:noProof/>
          <w:sz w:val="28"/>
          <w:szCs w:val="28"/>
        </w:rPr>
        <w:t>network</w:t>
      </w:r>
    </w:p>
    <w:p w:rsidR="0062605C" w:rsidRPr="0062605C" w:rsidRDefault="0062605C" w:rsidP="0062605C">
      <w:pPr>
        <w:pStyle w:val="Heading7"/>
        <w:jc w:val="left"/>
        <w:rPr>
          <w:rStyle w:val="Emphasis"/>
          <w:rFonts w:asciiTheme="minorHAnsi" w:hAnsiTheme="minorHAnsi" w:cstheme="minorHAnsi"/>
          <w:b w:val="0"/>
          <w:bCs/>
          <w:i w:val="0"/>
          <w:iCs/>
          <w:szCs w:val="22"/>
          <w:u w:val="single"/>
          <w:vertAlign w:val="superscript"/>
          <w:lang w:val="en-US"/>
        </w:rPr>
      </w:pPr>
      <w:bookmarkStart w:id="0" w:name="_GoBack"/>
      <w:r w:rsidRPr="007B7655">
        <w:rPr>
          <w:rStyle w:val="Emphasis"/>
          <w:rFonts w:asciiTheme="minorHAnsi" w:hAnsiTheme="minorHAnsi" w:cstheme="minorHAnsi"/>
          <w:b w:val="0"/>
          <w:bCs/>
          <w:i w:val="0"/>
          <w:iCs/>
          <w:szCs w:val="22"/>
          <w:u w:val="single"/>
          <w:lang w:val="en-US"/>
        </w:rPr>
        <w:t>M. Nikbakht Fini</w:t>
      </w:r>
      <w:bookmarkEnd w:id="0"/>
      <w:r w:rsidRPr="0062605C">
        <w:rPr>
          <w:rStyle w:val="Emphasis"/>
          <w:rFonts w:asciiTheme="minorHAnsi" w:hAnsiTheme="minorHAnsi" w:cstheme="minorHAnsi"/>
          <w:b w:val="0"/>
          <w:bCs/>
          <w:i w:val="0"/>
          <w:iCs/>
          <w:szCs w:val="22"/>
          <w:vertAlign w:val="superscript"/>
          <w:lang w:val="en-US"/>
        </w:rPr>
        <w:t>1</w:t>
      </w:r>
      <w:r w:rsidRPr="0062605C">
        <w:rPr>
          <w:rStyle w:val="Emphasis"/>
          <w:rFonts w:asciiTheme="minorHAnsi" w:hAnsiTheme="minorHAnsi" w:cstheme="minorHAnsi"/>
          <w:b w:val="0"/>
          <w:bCs/>
          <w:i w:val="0"/>
          <w:iCs/>
          <w:szCs w:val="22"/>
          <w:lang w:val="en-US"/>
        </w:rPr>
        <w:t>, H. T. Madsen</w:t>
      </w:r>
      <w:r w:rsidRPr="0062605C">
        <w:rPr>
          <w:rStyle w:val="Emphasis"/>
          <w:rFonts w:asciiTheme="minorHAnsi" w:hAnsiTheme="minorHAnsi" w:cstheme="minorHAnsi"/>
          <w:b w:val="0"/>
          <w:bCs/>
          <w:i w:val="0"/>
          <w:iCs/>
          <w:szCs w:val="22"/>
          <w:vertAlign w:val="superscript"/>
          <w:lang w:val="en-US"/>
        </w:rPr>
        <w:t>2</w:t>
      </w:r>
      <w:r w:rsidRPr="0062605C">
        <w:rPr>
          <w:rStyle w:val="Emphasis"/>
          <w:rFonts w:asciiTheme="minorHAnsi" w:hAnsiTheme="minorHAnsi" w:cstheme="minorHAnsi"/>
          <w:b w:val="0"/>
          <w:bCs/>
          <w:i w:val="0"/>
          <w:iCs/>
          <w:szCs w:val="22"/>
          <w:lang w:val="en-US"/>
        </w:rPr>
        <w:t xml:space="preserve"> and </w:t>
      </w:r>
      <w:r w:rsidRPr="007B7655">
        <w:rPr>
          <w:rStyle w:val="Emphasis"/>
          <w:rFonts w:asciiTheme="minorHAnsi" w:hAnsiTheme="minorHAnsi" w:cstheme="minorHAnsi"/>
          <w:b w:val="0"/>
          <w:bCs/>
          <w:i w:val="0"/>
          <w:iCs/>
          <w:szCs w:val="22"/>
          <w:lang w:val="en-US"/>
        </w:rPr>
        <w:t xml:space="preserve">J. Muff </w:t>
      </w:r>
      <w:r w:rsidRPr="0062605C">
        <w:rPr>
          <w:rStyle w:val="Emphasis"/>
          <w:rFonts w:asciiTheme="minorHAnsi" w:hAnsiTheme="minorHAnsi" w:cstheme="minorHAnsi"/>
          <w:b w:val="0"/>
          <w:bCs/>
          <w:i w:val="0"/>
          <w:iCs/>
          <w:szCs w:val="22"/>
          <w:lang w:val="en-US"/>
        </w:rPr>
        <w:t>*</w:t>
      </w:r>
      <w:r w:rsidRPr="0062605C">
        <w:rPr>
          <w:rStyle w:val="Emphasis"/>
          <w:rFonts w:asciiTheme="minorHAnsi" w:hAnsiTheme="minorHAnsi" w:cstheme="minorHAnsi"/>
          <w:b w:val="0"/>
          <w:bCs/>
          <w:i w:val="0"/>
          <w:iCs/>
          <w:szCs w:val="22"/>
          <w:vertAlign w:val="superscript"/>
          <w:lang w:val="en-US"/>
        </w:rPr>
        <w:t>1</w:t>
      </w:r>
    </w:p>
    <w:p w:rsidR="0062605C" w:rsidRPr="0062605C" w:rsidRDefault="0062605C" w:rsidP="0062605C">
      <w:pPr>
        <w:pStyle w:val="Heading6"/>
        <w:jc w:val="left"/>
        <w:rPr>
          <w:rFonts w:asciiTheme="minorHAnsi" w:hAnsiTheme="minorHAnsi" w:cstheme="minorHAnsi"/>
          <w:i/>
          <w:iCs/>
          <w:sz w:val="22"/>
          <w:szCs w:val="22"/>
        </w:rPr>
      </w:pPr>
      <w:r w:rsidRPr="0062605C">
        <w:rPr>
          <w:rFonts w:asciiTheme="minorHAnsi" w:hAnsiTheme="minorHAnsi" w:cstheme="minorHAnsi"/>
          <w:i/>
          <w:iCs/>
          <w:sz w:val="22"/>
          <w:szCs w:val="22"/>
          <w:vertAlign w:val="superscript"/>
        </w:rPr>
        <w:t>1</w:t>
      </w:r>
      <w:r w:rsidRPr="0062605C">
        <w:rPr>
          <w:rFonts w:asciiTheme="minorHAnsi" w:hAnsiTheme="minorHAnsi" w:cstheme="minorHAnsi"/>
          <w:i/>
          <w:iCs/>
          <w:sz w:val="22"/>
          <w:szCs w:val="22"/>
        </w:rPr>
        <w:t xml:space="preserve"> </w:t>
      </w:r>
      <w:r w:rsidRPr="0062605C">
        <w:rPr>
          <w:rFonts w:asciiTheme="minorHAnsi" w:hAnsiTheme="minorHAnsi" w:cstheme="minorHAnsi"/>
          <w:i/>
          <w:iCs/>
          <w:noProof/>
          <w:sz w:val="22"/>
          <w:szCs w:val="22"/>
          <w:lang w:val="en-US"/>
        </w:rPr>
        <w:t>Aalborg University, Department of Chemistry and Bioscience, Section of Chemical Engineering, Esbjerg, Denmark</w:t>
      </w:r>
    </w:p>
    <w:p w:rsidR="0062605C" w:rsidRPr="0062605C" w:rsidRDefault="0062605C" w:rsidP="0062605C">
      <w:pPr>
        <w:pStyle w:val="Heading6"/>
        <w:jc w:val="left"/>
        <w:rPr>
          <w:rFonts w:asciiTheme="minorHAnsi" w:hAnsiTheme="minorHAnsi" w:cstheme="minorHAnsi"/>
          <w:i/>
          <w:iCs/>
          <w:sz w:val="22"/>
          <w:szCs w:val="22"/>
        </w:rPr>
      </w:pPr>
      <w:r w:rsidRPr="0062605C">
        <w:rPr>
          <w:rFonts w:asciiTheme="minorHAnsi" w:hAnsiTheme="minorHAnsi" w:cstheme="minorHAnsi"/>
          <w:i/>
          <w:iCs/>
          <w:sz w:val="22"/>
          <w:szCs w:val="22"/>
          <w:vertAlign w:val="superscript"/>
        </w:rPr>
        <w:t>2</w:t>
      </w:r>
      <w:r w:rsidRPr="0062605C">
        <w:rPr>
          <w:rFonts w:asciiTheme="minorHAnsi" w:hAnsiTheme="minorHAnsi" w:cstheme="minorHAnsi"/>
          <w:i/>
          <w:iCs/>
          <w:sz w:val="22"/>
          <w:szCs w:val="22"/>
        </w:rPr>
        <w:t xml:space="preserve"> </w:t>
      </w:r>
      <w:r w:rsidRPr="0062605C">
        <w:rPr>
          <w:rFonts w:asciiTheme="minorHAnsi" w:hAnsiTheme="minorHAnsi" w:cstheme="minorHAnsi"/>
          <w:i/>
          <w:iCs/>
          <w:noProof/>
          <w:sz w:val="22"/>
          <w:szCs w:val="22"/>
          <w:lang w:val="en-US"/>
        </w:rPr>
        <w:t>Aalborg University, Department of Chemistry and Bioscience, Section of Sustainable Biotechnology, Copenhagen, Denmark</w:t>
      </w:r>
    </w:p>
    <w:p w:rsidR="0062605C" w:rsidRPr="00680583" w:rsidRDefault="0062605C" w:rsidP="0062605C">
      <w:pPr>
        <w:spacing w:after="360"/>
        <w:rPr>
          <w:rFonts w:asciiTheme="minorHAnsi" w:hAnsiTheme="minorHAnsi" w:cs="Arial"/>
          <w:b/>
          <w:i/>
          <w:lang w:val="en-US"/>
        </w:rPr>
      </w:pPr>
      <w:r w:rsidRPr="00680583">
        <w:rPr>
          <w:rStyle w:val="shorttext"/>
          <w:rFonts w:asciiTheme="minorHAnsi" w:hAnsiTheme="minorHAnsi" w:cs="Arial"/>
          <w:i/>
          <w:lang w:val="en"/>
        </w:rPr>
        <w:t>*</w:t>
      </w:r>
      <w:r>
        <w:rPr>
          <w:rStyle w:val="shorttext"/>
          <w:rFonts w:asciiTheme="minorHAnsi" w:hAnsiTheme="minorHAnsi" w:cs="Arial"/>
          <w:i/>
          <w:lang w:val="en"/>
        </w:rPr>
        <w:t>jm@bio.aau.dk</w:t>
      </w:r>
    </w:p>
    <w:p w:rsidR="0062605C" w:rsidRPr="0062605C" w:rsidRDefault="0062605C" w:rsidP="0062605C">
      <w:pPr>
        <w:rPr>
          <w:noProof/>
          <w:sz w:val="22"/>
          <w:szCs w:val="22"/>
        </w:rPr>
      </w:pPr>
    </w:p>
    <w:p w:rsidR="0062605C" w:rsidRPr="0062605C" w:rsidRDefault="0062605C" w:rsidP="0062605C">
      <w:pPr>
        <w:rPr>
          <w:rFonts w:asciiTheme="minorHAnsi" w:hAnsiTheme="minorHAnsi" w:cstheme="minorHAnsi"/>
          <w:b/>
          <w:bCs/>
          <w:noProof/>
          <w:sz w:val="22"/>
          <w:szCs w:val="22"/>
        </w:rPr>
      </w:pPr>
      <w:r w:rsidRPr="0062605C">
        <w:rPr>
          <w:rFonts w:asciiTheme="minorHAnsi" w:hAnsiTheme="minorHAnsi" w:cstheme="minorHAnsi"/>
          <w:b/>
          <w:bCs/>
          <w:noProof/>
          <w:sz w:val="22"/>
          <w:szCs w:val="22"/>
        </w:rPr>
        <w:t>Abstract</w:t>
      </w:r>
    </w:p>
    <w:p w:rsidR="0062605C" w:rsidRPr="0062605C" w:rsidRDefault="0062605C" w:rsidP="0062605C">
      <w:pPr>
        <w:rPr>
          <w:rFonts w:asciiTheme="minorHAnsi" w:hAnsiTheme="minorHAnsi" w:cstheme="minorHAnsi"/>
          <w:noProof/>
          <w:sz w:val="22"/>
          <w:szCs w:val="22"/>
          <w:lang w:val="en-US"/>
        </w:rPr>
      </w:pPr>
      <w:r w:rsidRPr="0062605C">
        <w:rPr>
          <w:rFonts w:asciiTheme="minorHAnsi" w:hAnsiTheme="minorHAnsi" w:cstheme="minorHAnsi"/>
          <w:noProof/>
          <w:sz w:val="22"/>
          <w:szCs w:val="22"/>
        </w:rPr>
        <w:t>Forward</w:t>
      </w:r>
      <w:r w:rsidRPr="0062605C">
        <w:rPr>
          <w:rFonts w:asciiTheme="minorHAnsi" w:hAnsiTheme="minorHAnsi" w:cstheme="minorHAnsi"/>
          <w:sz w:val="22"/>
          <w:szCs w:val="22"/>
        </w:rPr>
        <w:t xml:space="preserve"> osmosis (FO) process has gained a critical attention in recent years due to its decreased energy requirements as well as less fouling risks. However, the challenge has been to find an FO membrane offering sufficient rejection of uncharged </w:t>
      </w:r>
      <w:proofErr w:type="spellStart"/>
      <w:r w:rsidRPr="0062605C">
        <w:rPr>
          <w:rFonts w:asciiTheme="minorHAnsi" w:hAnsiTheme="minorHAnsi" w:cstheme="minorHAnsi"/>
          <w:sz w:val="22"/>
          <w:szCs w:val="22"/>
        </w:rPr>
        <w:t>micropollutants</w:t>
      </w:r>
      <w:proofErr w:type="spellEnd"/>
      <w:r w:rsidRPr="0062605C">
        <w:rPr>
          <w:rFonts w:asciiTheme="minorHAnsi" w:hAnsiTheme="minorHAnsi" w:cstheme="minorHAnsi"/>
          <w:sz w:val="22"/>
          <w:szCs w:val="22"/>
        </w:rPr>
        <w:t xml:space="preserve"> while maintaining a reasonable water flux. Among FO membranes, by incorporating aquaporin proteins in the membrane selective layer, aquaporin membrane offers the possibility of having a high rejection without compromising water flux resulting in a higher permeability compared to the other traditional FO membranes. However, their potential for removal of </w:t>
      </w:r>
      <w:proofErr w:type="spellStart"/>
      <w:r w:rsidRPr="0062605C">
        <w:rPr>
          <w:rFonts w:asciiTheme="minorHAnsi" w:hAnsiTheme="minorHAnsi" w:cstheme="minorHAnsi"/>
          <w:sz w:val="22"/>
          <w:szCs w:val="22"/>
        </w:rPr>
        <w:t>micropollutant</w:t>
      </w:r>
      <w:proofErr w:type="spellEnd"/>
      <w:r w:rsidRPr="0062605C">
        <w:rPr>
          <w:rFonts w:asciiTheme="minorHAnsi" w:hAnsiTheme="minorHAnsi" w:cstheme="minorHAnsi"/>
          <w:sz w:val="22"/>
          <w:szCs w:val="22"/>
        </w:rPr>
        <w:t xml:space="preserve"> is not widely studied. In this study, the performance of the membrane was for the first time investigated in a conventional FO setup for removal of three frequently detected pesticides </w:t>
      </w:r>
      <w:r w:rsidRPr="0062605C">
        <w:rPr>
          <w:rFonts w:asciiTheme="minorHAnsi" w:hAnsiTheme="minorHAnsi" w:cstheme="minorHAnsi"/>
          <w:noProof/>
          <w:sz w:val="22"/>
          <w:szCs w:val="22"/>
          <w:lang w:val="en-US"/>
        </w:rPr>
        <w:t>in groundwater wells in Denmark</w:t>
      </w:r>
      <w:proofErr w:type="gramStart"/>
      <w:r w:rsidRPr="0062605C">
        <w:rPr>
          <w:rFonts w:asciiTheme="minorHAnsi" w:hAnsiTheme="minorHAnsi" w:cstheme="minorHAnsi"/>
          <w:sz w:val="22"/>
          <w:szCs w:val="22"/>
          <w:lang w:val="en-US"/>
        </w:rPr>
        <w:t>;</w:t>
      </w:r>
      <w:proofErr w:type="gramEnd"/>
      <w:r w:rsidRPr="0062605C">
        <w:rPr>
          <w:rFonts w:asciiTheme="minorHAnsi" w:hAnsiTheme="minorHAnsi" w:cstheme="minorHAnsi"/>
          <w:sz w:val="22"/>
          <w:szCs w:val="22"/>
          <w:lang w:val="en-US"/>
        </w:rPr>
        <w:t xml:space="preserve"> </w:t>
      </w:r>
      <w:r w:rsidRPr="0062605C">
        <w:rPr>
          <w:rFonts w:asciiTheme="minorHAnsi" w:hAnsiTheme="minorHAnsi" w:cstheme="minorHAnsi"/>
          <w:noProof/>
          <w:sz w:val="22"/>
          <w:szCs w:val="22"/>
          <w:lang w:val="en-US"/>
        </w:rPr>
        <w:t xml:space="preserve">2-6 dichloro-benzamide (BAM), </w:t>
      </w:r>
      <w:r w:rsidRPr="0062605C">
        <w:rPr>
          <w:rFonts w:asciiTheme="minorHAnsi" w:hAnsiTheme="minorHAnsi" w:cstheme="minorHAnsi"/>
          <w:noProof/>
          <w:sz w:val="22"/>
          <w:szCs w:val="22"/>
        </w:rPr>
        <w:t xml:space="preserve">2-methyl-4-chlorophenoxyaceticacid (MCPA), and </w:t>
      </w:r>
      <w:r w:rsidRPr="0062605C">
        <w:rPr>
          <w:rFonts w:asciiTheme="minorHAnsi" w:hAnsiTheme="minorHAnsi" w:cstheme="minorHAnsi"/>
          <w:noProof/>
          <w:sz w:val="22"/>
          <w:szCs w:val="22"/>
          <w:lang w:val="en-US"/>
        </w:rPr>
        <w:t xml:space="preserve">methylchlorophenoxypropionic acid (MCPP). </w:t>
      </w:r>
    </w:p>
    <w:p w:rsidR="0062605C" w:rsidRDefault="0062605C" w:rsidP="0062605C">
      <w:pPr>
        <w:rPr>
          <w:rFonts w:asciiTheme="minorHAnsi" w:hAnsiTheme="minorHAnsi" w:cstheme="minorHAnsi"/>
          <w:sz w:val="22"/>
          <w:szCs w:val="22"/>
        </w:rPr>
      </w:pPr>
      <w:r w:rsidRPr="0062605C">
        <w:rPr>
          <w:rFonts w:asciiTheme="minorHAnsi" w:hAnsiTheme="minorHAnsi" w:cstheme="minorHAnsi"/>
          <w:sz w:val="22"/>
          <w:szCs w:val="22"/>
        </w:rPr>
        <w:t xml:space="preserve">The aquaporin FO membrane </w:t>
      </w:r>
      <w:proofErr w:type="gramStart"/>
      <w:r w:rsidRPr="0062605C">
        <w:rPr>
          <w:rFonts w:asciiTheme="minorHAnsi" w:hAnsiTheme="minorHAnsi" w:cstheme="minorHAnsi"/>
          <w:sz w:val="22"/>
          <w:szCs w:val="22"/>
        </w:rPr>
        <w:t>was found</w:t>
      </w:r>
      <w:proofErr w:type="gramEnd"/>
      <w:r w:rsidRPr="0062605C">
        <w:rPr>
          <w:rFonts w:asciiTheme="minorHAnsi" w:hAnsiTheme="minorHAnsi" w:cstheme="minorHAnsi"/>
          <w:sz w:val="22"/>
          <w:szCs w:val="22"/>
        </w:rPr>
        <w:t xml:space="preserve"> to reject all targeted pesticides at initial levels over 93% for BAM and up to 97% for MCPP. The rejection of pesticides increased up to approximately 99% by the time. The permeate flux, in addition, was observed to be 15 LMH at the beginning and dropped down to around 13 LMH over time probably due to adsorption of solutes on the membrane. This can be stated by comparing the permeate flux for feed water (spiked with pesticides) with pure water in which permeate flux was observed to remain almost constant around 15 LMH.</w:t>
      </w:r>
    </w:p>
    <w:p w:rsidR="0062605C" w:rsidRPr="0062605C" w:rsidRDefault="0062605C" w:rsidP="0062605C">
      <w:pPr>
        <w:jc w:val="center"/>
        <w:rPr>
          <w:rFonts w:asciiTheme="minorHAnsi" w:hAnsiTheme="minorHAnsi" w:cstheme="minorHAnsi"/>
          <w:sz w:val="22"/>
          <w:szCs w:val="22"/>
        </w:rPr>
      </w:pPr>
      <w:r>
        <w:rPr>
          <w:noProof/>
          <w:lang w:val="da-DK" w:eastAsia="da-DK"/>
        </w:rPr>
        <w:lastRenderedPageBreak/>
        <w:drawing>
          <wp:inline distT="0" distB="0" distL="0" distR="0" wp14:anchorId="4E61C045" wp14:editId="1719EBD0">
            <wp:extent cx="5274310" cy="3408680"/>
            <wp:effectExtent l="0" t="0" r="254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2605C" w:rsidRDefault="0062605C" w:rsidP="0062605C">
      <w:pPr>
        <w:rPr>
          <w:rFonts w:asciiTheme="minorHAnsi" w:hAnsiTheme="minorHAnsi" w:cstheme="minorHAnsi"/>
          <w:sz w:val="22"/>
          <w:szCs w:val="22"/>
        </w:rPr>
      </w:pPr>
      <w:r w:rsidRPr="0062605C">
        <w:rPr>
          <w:rFonts w:asciiTheme="minorHAnsi" w:hAnsiTheme="minorHAnsi" w:cstheme="minorHAnsi"/>
          <w:noProof/>
          <w:sz w:val="22"/>
          <w:szCs w:val="22"/>
        </w:rPr>
        <w:t>This</w:t>
      </w:r>
      <w:r w:rsidRPr="0062605C">
        <w:rPr>
          <w:rFonts w:asciiTheme="minorHAnsi" w:hAnsiTheme="minorHAnsi" w:cstheme="minorHAnsi"/>
          <w:sz w:val="22"/>
          <w:szCs w:val="22"/>
        </w:rPr>
        <w:t xml:space="preserve"> finding is indicating the </w:t>
      </w:r>
      <w:r w:rsidRPr="0062605C">
        <w:rPr>
          <w:rFonts w:asciiTheme="minorHAnsi" w:hAnsiTheme="minorHAnsi" w:cstheme="minorHAnsi"/>
          <w:noProof/>
          <w:sz w:val="22"/>
          <w:szCs w:val="22"/>
        </w:rPr>
        <w:t>promising</w:t>
      </w:r>
      <w:r w:rsidRPr="0062605C">
        <w:rPr>
          <w:rFonts w:asciiTheme="minorHAnsi" w:hAnsiTheme="minorHAnsi" w:cstheme="minorHAnsi"/>
          <w:sz w:val="22"/>
          <w:szCs w:val="22"/>
        </w:rPr>
        <w:t xml:space="preserve"> ability of recently developed aquaporin membrane for removal of these pesticides from Danish groundwater network without compromising the water flux. </w:t>
      </w:r>
    </w:p>
    <w:p w:rsidR="0062605C" w:rsidRDefault="0062605C" w:rsidP="0062605C">
      <w:pPr>
        <w:rPr>
          <w:rFonts w:asciiTheme="minorHAnsi" w:hAnsiTheme="minorHAnsi" w:cstheme="minorHAnsi"/>
          <w:sz w:val="22"/>
          <w:szCs w:val="22"/>
        </w:rPr>
      </w:pPr>
    </w:p>
    <w:p w:rsidR="0062605C" w:rsidRDefault="0062605C" w:rsidP="0062605C">
      <w:pPr>
        <w:rPr>
          <w:rFonts w:asciiTheme="minorHAnsi" w:hAnsiTheme="minorHAnsi" w:cstheme="minorHAnsi"/>
          <w:sz w:val="22"/>
          <w:szCs w:val="22"/>
        </w:rPr>
      </w:pPr>
    </w:p>
    <w:p w:rsidR="0062605C" w:rsidRPr="00680583" w:rsidRDefault="0062605C" w:rsidP="0062605C">
      <w:pPr>
        <w:rPr>
          <w:rFonts w:asciiTheme="minorHAnsi" w:hAnsiTheme="minorHAnsi" w:cs="Arial"/>
          <w:b/>
          <w:caps/>
          <w:lang w:val="en-US"/>
        </w:rPr>
      </w:pPr>
      <w:r>
        <w:rPr>
          <w:rFonts w:asciiTheme="minorHAnsi" w:hAnsiTheme="minorHAnsi" w:cs="Arial"/>
          <w:b/>
          <w:caps/>
          <w:lang w:val="en-US"/>
        </w:rPr>
        <w:t>__________________________________________________________________________________</w:t>
      </w:r>
    </w:p>
    <w:p w:rsidR="0062605C" w:rsidRPr="00680583" w:rsidRDefault="0062605C" w:rsidP="0062605C">
      <w:pPr>
        <w:rPr>
          <w:rFonts w:asciiTheme="minorHAnsi" w:hAnsiTheme="minorHAnsi" w:cs="Arial"/>
          <w:b/>
          <w:color w:val="1F82C0"/>
          <w:lang w:val="en-US"/>
        </w:rPr>
      </w:pPr>
      <w:r w:rsidRPr="00680583">
        <w:rPr>
          <w:rFonts w:asciiTheme="minorHAnsi" w:hAnsiTheme="minorHAnsi" w:cs="Arial"/>
          <w:b/>
          <w:color w:val="1F82C0"/>
          <w:lang w:val="en-US"/>
        </w:rPr>
        <w:t>How do you wish to present your research results?</w:t>
      </w:r>
    </w:p>
    <w:p w:rsidR="0062605C" w:rsidRDefault="007B7655" w:rsidP="0062605C">
      <w:pPr>
        <w:rPr>
          <w:rFonts w:asciiTheme="minorHAnsi" w:hAnsiTheme="minorHAnsi" w:cs="Arial"/>
          <w:lang w:val="en-US"/>
        </w:rPr>
      </w:pPr>
      <w:sdt>
        <w:sdtPr>
          <w:rPr>
            <w:rFonts w:asciiTheme="minorHAnsi" w:hAnsiTheme="minorHAnsi" w:cs="Arial"/>
            <w:lang w:val="en-US"/>
          </w:rPr>
          <w:id w:val="2048102670"/>
          <w14:checkbox>
            <w14:checked w14:val="1"/>
            <w14:checkedState w14:val="2612" w14:font="MS Gothic"/>
            <w14:uncheckedState w14:val="2610" w14:font="MS Gothic"/>
          </w14:checkbox>
        </w:sdtPr>
        <w:sdtEndPr/>
        <w:sdtContent>
          <w:r w:rsidR="0062605C">
            <w:rPr>
              <w:rFonts w:ascii="MS Gothic" w:eastAsia="MS Gothic" w:hAnsi="MS Gothic" w:cs="Arial" w:hint="eastAsia"/>
              <w:lang w:val="en-US"/>
            </w:rPr>
            <w:t>☒</w:t>
          </w:r>
        </w:sdtContent>
      </w:sdt>
      <w:r w:rsidR="0062605C" w:rsidRPr="00680583">
        <w:rPr>
          <w:rFonts w:asciiTheme="minorHAnsi" w:hAnsiTheme="minorHAnsi" w:cs="Arial"/>
          <w:lang w:val="en-US"/>
        </w:rPr>
        <w:t xml:space="preserve">   Oral presentation</w:t>
      </w:r>
      <w:r w:rsidR="0062605C" w:rsidRPr="00680583">
        <w:rPr>
          <w:rFonts w:asciiTheme="minorHAnsi" w:hAnsiTheme="minorHAnsi" w:cs="Arial"/>
          <w:lang w:val="en-US"/>
        </w:rPr>
        <w:tab/>
      </w:r>
      <w:r w:rsidR="0062605C" w:rsidRPr="00680583">
        <w:rPr>
          <w:rFonts w:asciiTheme="minorHAnsi" w:hAnsiTheme="minorHAnsi" w:cs="Arial"/>
          <w:lang w:val="en-US"/>
        </w:rPr>
        <w:tab/>
      </w:r>
      <w:sdt>
        <w:sdtPr>
          <w:rPr>
            <w:rFonts w:asciiTheme="minorHAnsi" w:hAnsiTheme="minorHAnsi" w:cs="Arial"/>
            <w:lang w:val="en-US"/>
          </w:rPr>
          <w:id w:val="-1193070087"/>
          <w14:checkbox>
            <w14:checked w14:val="0"/>
            <w14:checkedState w14:val="2612" w14:font="MS Gothic"/>
            <w14:uncheckedState w14:val="2610" w14:font="MS Gothic"/>
          </w14:checkbox>
        </w:sdtPr>
        <w:sdtEndPr/>
        <w:sdtContent>
          <w:r w:rsidR="0062605C" w:rsidRPr="00680583">
            <w:rPr>
              <w:rFonts w:ascii="MS Gothic" w:eastAsia="MS Gothic" w:hAnsi="MS Gothic" w:cs="MS Gothic" w:hint="eastAsia"/>
              <w:lang w:val="en-US"/>
            </w:rPr>
            <w:t>☐</w:t>
          </w:r>
        </w:sdtContent>
      </w:sdt>
      <w:r w:rsidR="0062605C" w:rsidRPr="00680583">
        <w:rPr>
          <w:rFonts w:asciiTheme="minorHAnsi" w:hAnsiTheme="minorHAnsi" w:cs="Arial"/>
          <w:lang w:val="en-US"/>
        </w:rPr>
        <w:t xml:space="preserve">   Poster presentation</w:t>
      </w:r>
    </w:p>
    <w:p w:rsidR="0062605C" w:rsidRPr="00680583" w:rsidRDefault="0062605C" w:rsidP="0062605C">
      <w:pPr>
        <w:rPr>
          <w:rFonts w:asciiTheme="minorHAnsi" w:hAnsiTheme="minorHAnsi" w:cs="Arial"/>
          <w:lang w:val="en-US"/>
        </w:rPr>
      </w:pPr>
    </w:p>
    <w:p w:rsidR="0062605C" w:rsidRPr="00680583" w:rsidRDefault="0062605C" w:rsidP="0062605C">
      <w:pPr>
        <w:rPr>
          <w:rFonts w:asciiTheme="minorHAnsi" w:hAnsiTheme="minorHAnsi" w:cs="Arial"/>
          <w:b/>
          <w:lang w:val="en-US"/>
        </w:rPr>
      </w:pPr>
      <w:r w:rsidRPr="00680583">
        <w:rPr>
          <w:rFonts w:asciiTheme="minorHAnsi" w:hAnsiTheme="minorHAnsi" w:cs="Arial"/>
          <w:b/>
          <w:lang w:val="en-US"/>
        </w:rPr>
        <w:t xml:space="preserve">Please send this document to </w:t>
      </w:r>
      <w:r>
        <w:rPr>
          <w:rFonts w:asciiTheme="minorHAnsi" w:hAnsiTheme="minorHAnsi" w:cs="Arial"/>
          <w:b/>
          <w:lang w:val="en-US"/>
        </w:rPr>
        <w:t>NOFS17</w:t>
      </w:r>
      <w:r w:rsidRPr="00680583">
        <w:rPr>
          <w:rFonts w:asciiTheme="minorHAnsi" w:hAnsiTheme="minorHAnsi" w:cs="Arial"/>
          <w:b/>
          <w:lang w:val="en-US"/>
        </w:rPr>
        <w:t>@</w:t>
      </w:r>
      <w:r>
        <w:rPr>
          <w:rFonts w:asciiTheme="minorHAnsi" w:hAnsiTheme="minorHAnsi" w:cs="Arial"/>
          <w:b/>
          <w:lang w:val="en-US"/>
        </w:rPr>
        <w:t>aau.bio.dk</w:t>
      </w:r>
      <w:r w:rsidRPr="00680583">
        <w:rPr>
          <w:rFonts w:asciiTheme="minorHAnsi" w:hAnsiTheme="minorHAnsi" w:cs="Arial"/>
          <w:b/>
          <w:lang w:val="en-US"/>
        </w:rPr>
        <w:t xml:space="preserve"> until </w:t>
      </w:r>
      <w:r>
        <w:rPr>
          <w:rFonts w:asciiTheme="minorHAnsi" w:hAnsiTheme="minorHAnsi" w:cs="Arial"/>
          <w:b/>
          <w:lang w:val="en-US"/>
        </w:rPr>
        <w:t>April 10, 2018</w:t>
      </w:r>
      <w:r w:rsidRPr="00680583">
        <w:rPr>
          <w:rFonts w:asciiTheme="minorHAnsi" w:hAnsiTheme="minorHAnsi" w:cs="Arial"/>
          <w:b/>
          <w:lang w:val="en-US"/>
        </w:rPr>
        <w:t>.</w:t>
      </w:r>
    </w:p>
    <w:p w:rsidR="0062605C" w:rsidRPr="0062605C" w:rsidRDefault="0062605C" w:rsidP="0062605C">
      <w:pPr>
        <w:rPr>
          <w:rFonts w:asciiTheme="minorHAnsi" w:hAnsiTheme="minorHAnsi" w:cstheme="minorHAnsi"/>
          <w:sz w:val="22"/>
          <w:szCs w:val="22"/>
          <w:lang w:val="en-US"/>
        </w:rPr>
      </w:pPr>
    </w:p>
    <w:p w:rsidR="0044509E" w:rsidRPr="0062605C" w:rsidRDefault="0044509E">
      <w:pPr>
        <w:rPr>
          <w:rFonts w:asciiTheme="minorHAnsi" w:hAnsiTheme="minorHAnsi" w:cstheme="minorHAnsi"/>
          <w:sz w:val="22"/>
          <w:szCs w:val="22"/>
        </w:rPr>
      </w:pPr>
    </w:p>
    <w:sectPr w:rsidR="0044509E" w:rsidRPr="006260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5C"/>
    <w:rsid w:val="002C57C5"/>
    <w:rsid w:val="0044509E"/>
    <w:rsid w:val="0062605C"/>
    <w:rsid w:val="007B7655"/>
    <w:rsid w:val="007C747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0B003-4E46-4D8F-813F-45F33EF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aragraph"/>
    <w:qFormat/>
    <w:rsid w:val="0062605C"/>
    <w:pPr>
      <w:spacing w:before="120" w:after="120" w:line="240" w:lineRule="auto"/>
      <w:jc w:val="both"/>
    </w:pPr>
    <w:rPr>
      <w:rFonts w:ascii="Times New Roman" w:eastAsia="Times New Roman" w:hAnsi="Times New Roman" w:cs="Times New Roman"/>
      <w:sz w:val="24"/>
      <w:szCs w:val="24"/>
      <w:lang w:val="en-GB"/>
    </w:rPr>
  </w:style>
  <w:style w:type="paragraph" w:styleId="Heading6">
    <w:name w:val="heading 6"/>
    <w:aliases w:val="Author´s affiliation"/>
    <w:basedOn w:val="Normal"/>
    <w:next w:val="Normal"/>
    <w:link w:val="Heading6Char"/>
    <w:uiPriority w:val="9"/>
    <w:unhideWhenUsed/>
    <w:qFormat/>
    <w:rsid w:val="0062605C"/>
    <w:pPr>
      <w:keepNext/>
      <w:keepLines/>
      <w:spacing w:before="0" w:after="0"/>
      <w:jc w:val="center"/>
      <w:outlineLvl w:val="5"/>
    </w:pPr>
    <w:rPr>
      <w:rFonts w:eastAsiaTheme="majorEastAsia" w:cstheme="majorBidi"/>
      <w:sz w:val="20"/>
    </w:rPr>
  </w:style>
  <w:style w:type="paragraph" w:styleId="Heading7">
    <w:name w:val="heading 7"/>
    <w:aliases w:val="Authors names"/>
    <w:basedOn w:val="Normal"/>
    <w:next w:val="Normal"/>
    <w:link w:val="Heading7Char"/>
    <w:uiPriority w:val="9"/>
    <w:unhideWhenUsed/>
    <w:qFormat/>
    <w:rsid w:val="0062605C"/>
    <w:pPr>
      <w:keepNext/>
      <w:keepLines/>
      <w:spacing w:before="240"/>
      <w:jc w:val="center"/>
      <w:outlineLvl w:val="6"/>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Author´s affiliation Char"/>
    <w:basedOn w:val="DefaultParagraphFont"/>
    <w:link w:val="Heading6"/>
    <w:uiPriority w:val="9"/>
    <w:rsid w:val="0062605C"/>
    <w:rPr>
      <w:rFonts w:ascii="Times New Roman" w:eastAsiaTheme="majorEastAsia" w:hAnsi="Times New Roman" w:cstheme="majorBidi"/>
      <w:sz w:val="20"/>
      <w:szCs w:val="24"/>
      <w:lang w:val="en-GB"/>
    </w:rPr>
  </w:style>
  <w:style w:type="character" w:customStyle="1" w:styleId="Heading7Char">
    <w:name w:val="Heading 7 Char"/>
    <w:aliases w:val="Authors names Char"/>
    <w:basedOn w:val="DefaultParagraphFont"/>
    <w:link w:val="Heading7"/>
    <w:uiPriority w:val="9"/>
    <w:rsid w:val="0062605C"/>
    <w:rPr>
      <w:rFonts w:ascii="Times New Roman" w:eastAsiaTheme="majorEastAsia" w:hAnsi="Times New Roman" w:cstheme="majorBidi"/>
      <w:b/>
      <w:iCs/>
      <w:szCs w:val="24"/>
      <w:lang w:val="en-GB"/>
    </w:rPr>
  </w:style>
  <w:style w:type="character" w:styleId="Emphasis">
    <w:name w:val="Emphasis"/>
    <w:basedOn w:val="DefaultParagraphFont"/>
    <w:uiPriority w:val="20"/>
    <w:rsid w:val="0062605C"/>
    <w:rPr>
      <w:i/>
      <w:iCs/>
    </w:rPr>
  </w:style>
  <w:style w:type="character" w:customStyle="1" w:styleId="shorttext">
    <w:name w:val="short_text"/>
    <w:basedOn w:val="DefaultParagraphFont"/>
    <w:rsid w:val="0062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BIO.AAU.DK\Users\mnf\Desktop\PhD%20Project\Results\FO%20results\Aquaporin%20membranes%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548115298494"/>
          <c:y val="4.2311431726521992E-2"/>
          <c:w val="0.76678295359961779"/>
          <c:h val="0.70208973497215288"/>
        </c:manualLayout>
      </c:layout>
      <c:scatterChart>
        <c:scatterStyle val="smoothMarker"/>
        <c:varyColors val="0"/>
        <c:ser>
          <c:idx val="2"/>
          <c:order val="0"/>
          <c:tx>
            <c:v>BAM rejection</c:v>
          </c:tx>
          <c:spPr>
            <a:ln>
              <a:solidFill>
                <a:schemeClr val="accent1"/>
              </a:solidFill>
            </a:ln>
          </c:spPr>
          <c:marker>
            <c:symbol val="triangle"/>
            <c:size val="5"/>
            <c:spPr>
              <a:solidFill>
                <a:schemeClr val="accent1"/>
              </a:solidFill>
              <a:ln>
                <a:solidFill>
                  <a:schemeClr val="accent1"/>
                </a:solidFill>
              </a:ln>
            </c:spPr>
          </c:marker>
          <c:errBars>
            <c:errDir val="y"/>
            <c:errBarType val="both"/>
            <c:errValType val="cust"/>
            <c:noEndCap val="0"/>
            <c:plus>
              <c:numRef>
                <c:f>('Mixed rejection in FO Overall'!$H$7,'Mixed rejection in FO Overall'!$H$10,'Mixed rejection in FO Overall'!$H$13,'Mixed rejection in FO Overall'!$H$16,'Mixed rejection in FO Overall'!$H$19,'Mixed rejection in FO Overall'!$H$22,'Mixed rejection in FO Overall'!$H$25,'Mixed rejection in FO Overall'!$H$28,'Mixed rejection in FO Overall'!$H$31,'Mixed rejection in FO Overall'!$H$34,'Mixed rejection in FO Overall'!$H$37,'Mixed rejection in FO Overall'!$H$40,'Mixed rejection in FO Overall'!$H$43,'Mixed rejection in FO Overall'!$H$46)</c:f>
                <c:numCache>
                  <c:formatCode>General</c:formatCode>
                  <c:ptCount val="14"/>
                  <c:pt idx="0">
                    <c:v>1.6460212652312436</c:v>
                  </c:pt>
                  <c:pt idx="1">
                    <c:v>1.339917337963926</c:v>
                  </c:pt>
                  <c:pt idx="2">
                    <c:v>1.2886781168723356</c:v>
                  </c:pt>
                  <c:pt idx="3">
                    <c:v>1.1391029217904862</c:v>
                  </c:pt>
                  <c:pt idx="4">
                    <c:v>1.146131909264875</c:v>
                  </c:pt>
                  <c:pt idx="5">
                    <c:v>1.0678676917363479</c:v>
                  </c:pt>
                  <c:pt idx="6">
                    <c:v>0.32072660302831146</c:v>
                  </c:pt>
                  <c:pt idx="7">
                    <c:v>0.1526598773205706</c:v>
                  </c:pt>
                  <c:pt idx="8">
                    <c:v>3.9966008527342223E-2</c:v>
                  </c:pt>
                  <c:pt idx="9">
                    <c:v>0.74680939976291694</c:v>
                  </c:pt>
                  <c:pt idx="10">
                    <c:v>6.5149393701748826E-2</c:v>
                  </c:pt>
                  <c:pt idx="11">
                    <c:v>0.79708206854271324</c:v>
                  </c:pt>
                  <c:pt idx="12">
                    <c:v>0.25757425264397182</c:v>
                  </c:pt>
                  <c:pt idx="13">
                    <c:v>0.44421651818510416</c:v>
                  </c:pt>
                </c:numCache>
              </c:numRef>
            </c:plus>
            <c:minus>
              <c:numRef>
                <c:f>('Mixed rejection in FO Overall'!$H$7,'Mixed rejection in FO Overall'!$H$10,'Mixed rejection in FO Overall'!$H$13,'Mixed rejection in FO Overall'!$H$16,'Mixed rejection in FO Overall'!$H$19,'Mixed rejection in FO Overall'!$H$22,'Mixed rejection in FO Overall'!$H$25,'Mixed rejection in FO Overall'!$H$28,'Mixed rejection in FO Overall'!$H$31,'Mixed rejection in FO Overall'!$H$34,'Mixed rejection in FO Overall'!$H$37,'Mixed rejection in FO Overall'!$H$40,'Mixed rejection in FO Overall'!$H$43,'Mixed rejection in FO Overall'!$H$46)</c:f>
                <c:numCache>
                  <c:formatCode>General</c:formatCode>
                  <c:ptCount val="14"/>
                  <c:pt idx="0">
                    <c:v>1.6460212652312436</c:v>
                  </c:pt>
                  <c:pt idx="1">
                    <c:v>1.339917337963926</c:v>
                  </c:pt>
                  <c:pt idx="2">
                    <c:v>1.2886781168723356</c:v>
                  </c:pt>
                  <c:pt idx="3">
                    <c:v>1.1391029217904862</c:v>
                  </c:pt>
                  <c:pt idx="4">
                    <c:v>1.146131909264875</c:v>
                  </c:pt>
                  <c:pt idx="5">
                    <c:v>1.0678676917363479</c:v>
                  </c:pt>
                  <c:pt idx="6">
                    <c:v>0.32072660302831146</c:v>
                  </c:pt>
                  <c:pt idx="7">
                    <c:v>0.1526598773205706</c:v>
                  </c:pt>
                  <c:pt idx="8">
                    <c:v>3.9966008527342223E-2</c:v>
                  </c:pt>
                  <c:pt idx="9">
                    <c:v>0.74680939976291694</c:v>
                  </c:pt>
                  <c:pt idx="10">
                    <c:v>6.5149393701748826E-2</c:v>
                  </c:pt>
                  <c:pt idx="11">
                    <c:v>0.79708206854271324</c:v>
                  </c:pt>
                  <c:pt idx="12">
                    <c:v>0.25757425264397182</c:v>
                  </c:pt>
                  <c:pt idx="13">
                    <c:v>0.44421651818510416</c:v>
                  </c:pt>
                </c:numCache>
              </c:numRef>
            </c:minus>
          </c:errBars>
          <c:xVal>
            <c:numRef>
              <c:f>'Mixed rejection in FO Overall'!$M$5:$M$18</c:f>
              <c:numCache>
                <c:formatCode>0</c:formatCode>
                <c:ptCount val="14"/>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numCache>
            </c:numRef>
          </c:xVal>
          <c:yVal>
            <c:numRef>
              <c:f>'Mixed rejection in FO Overall'!$N$5:$N$18</c:f>
              <c:numCache>
                <c:formatCode>General</c:formatCode>
                <c:ptCount val="14"/>
                <c:pt idx="0">
                  <c:v>93.069042376661244</c:v>
                </c:pt>
                <c:pt idx="1">
                  <c:v>96.614650920040603</c:v>
                </c:pt>
                <c:pt idx="2">
                  <c:v>97.708782194861314</c:v>
                </c:pt>
                <c:pt idx="3">
                  <c:v>97.893119649600976</c:v>
                </c:pt>
                <c:pt idx="4">
                  <c:v>98.634432874954101</c:v>
                </c:pt>
                <c:pt idx="5">
                  <c:v>98.638496054238431</c:v>
                </c:pt>
                <c:pt idx="6">
                  <c:v>98.494016493851817</c:v>
                </c:pt>
                <c:pt idx="7" formatCode="0.000">
                  <c:v>99.384936254772242</c:v>
                </c:pt>
                <c:pt idx="8">
                  <c:v>99.146288286627282</c:v>
                </c:pt>
                <c:pt idx="9">
                  <c:v>99.179229294015272</c:v>
                </c:pt>
                <c:pt idx="10">
                  <c:v>99.544409563865358</c:v>
                </c:pt>
                <c:pt idx="11">
                  <c:v>98.761982562072092</c:v>
                </c:pt>
                <c:pt idx="12">
                  <c:v>99.687249861750914</c:v>
                </c:pt>
                <c:pt idx="13">
                  <c:v>99.190905800082362</c:v>
                </c:pt>
              </c:numCache>
            </c:numRef>
          </c:yVal>
          <c:smooth val="1"/>
          <c:extLst>
            <c:ext xmlns:c16="http://schemas.microsoft.com/office/drawing/2014/chart" uri="{C3380CC4-5D6E-409C-BE32-E72D297353CC}">
              <c16:uniqueId val="{00000000-809A-45AD-9D0A-7E8392E36C64}"/>
            </c:ext>
          </c:extLst>
        </c:ser>
        <c:ser>
          <c:idx val="3"/>
          <c:order val="1"/>
          <c:tx>
            <c:v>MCPA rejection</c:v>
          </c:tx>
          <c:spPr>
            <a:ln>
              <a:solidFill>
                <a:srgbClr val="FF0000"/>
              </a:solidFill>
            </a:ln>
          </c:spPr>
          <c:marker>
            <c:symbol val="square"/>
            <c:size val="5"/>
            <c:spPr>
              <a:solidFill>
                <a:srgbClr val="FF0000"/>
              </a:solidFill>
              <a:ln>
                <a:solidFill>
                  <a:srgbClr val="FF0000"/>
                </a:solidFill>
              </a:ln>
            </c:spPr>
          </c:marker>
          <c:errBars>
            <c:errDir val="y"/>
            <c:errBarType val="both"/>
            <c:errValType val="cust"/>
            <c:noEndCap val="0"/>
            <c:plus>
              <c:numRef>
                <c:f>('Mixed rejection in FO Overall'!$I$7,'Mixed rejection in FO Overall'!$I$10,'Mixed rejection in FO Overall'!$I$13,'Mixed rejection in FO Overall'!$I$16,'Mixed rejection in FO Overall'!$I$19,'Mixed rejection in FO Overall'!$I$22,'Mixed rejection in FO Overall'!$I$25,'Mixed rejection in FO Overall'!$I$28,'Mixed rejection in FO Overall'!$I$31,'Mixed rejection in FO Overall'!$I$34,'Mixed rejection in FO Overall'!$I$37,'Mixed rejection in FO Overall'!$I$40,'Mixed rejection in FO Overall'!$I$43,'Mixed rejection in FO Overall'!$I$46)</c:f>
                <c:numCache>
                  <c:formatCode>General</c:formatCode>
                  <c:ptCount val="14"/>
                  <c:pt idx="0">
                    <c:v>1.8224287812325628</c:v>
                  </c:pt>
                  <c:pt idx="1">
                    <c:v>2.2936763187273557</c:v>
                  </c:pt>
                  <c:pt idx="2">
                    <c:v>1.0780848847947249</c:v>
                  </c:pt>
                  <c:pt idx="3">
                    <c:v>1.5633170775535872</c:v>
                  </c:pt>
                  <c:pt idx="4">
                    <c:v>1.2560792287354856</c:v>
                  </c:pt>
                  <c:pt idx="5">
                    <c:v>0.74261467386432423</c:v>
                  </c:pt>
                  <c:pt idx="6">
                    <c:v>1.1925516971245174</c:v>
                  </c:pt>
                  <c:pt idx="7">
                    <c:v>0.24087348628286775</c:v>
                  </c:pt>
                  <c:pt idx="8">
                    <c:v>0.20671650163201619</c:v>
                  </c:pt>
                  <c:pt idx="9">
                    <c:v>0.78349729973865212</c:v>
                  </c:pt>
                  <c:pt idx="10">
                    <c:v>4.7125362454609493E-2</c:v>
                  </c:pt>
                  <c:pt idx="11">
                    <c:v>0.41811144601942801</c:v>
                  </c:pt>
                  <c:pt idx="12">
                    <c:v>0.69586627692367209</c:v>
                  </c:pt>
                  <c:pt idx="13">
                    <c:v>0.74375472377159668</c:v>
                  </c:pt>
                </c:numCache>
              </c:numRef>
            </c:plus>
            <c:minus>
              <c:numRef>
                <c:f>('Mixed rejection in FO Overall'!$I$7,'Mixed rejection in FO Overall'!$I$10,'Mixed rejection in FO Overall'!$I$13,'Mixed rejection in FO Overall'!$I$16,'Mixed rejection in FO Overall'!$I$19,'Mixed rejection in FO Overall'!$I$22,'Mixed rejection in FO Overall'!$I$25,'Mixed rejection in FO Overall'!$I$28,'Mixed rejection in FO Overall'!$I$31,'Mixed rejection in FO Overall'!$I$34,'Mixed rejection in FO Overall'!$I$37,'Mixed rejection in FO Overall'!$I$40,'Mixed rejection in FO Overall'!$I$43,'Mixed rejection in FO Overall'!$I$46)</c:f>
                <c:numCache>
                  <c:formatCode>General</c:formatCode>
                  <c:ptCount val="14"/>
                  <c:pt idx="0">
                    <c:v>1.8224287812325628</c:v>
                  </c:pt>
                  <c:pt idx="1">
                    <c:v>2.2936763187273557</c:v>
                  </c:pt>
                  <c:pt idx="2">
                    <c:v>1.0780848847947249</c:v>
                  </c:pt>
                  <c:pt idx="3">
                    <c:v>1.5633170775535872</c:v>
                  </c:pt>
                  <c:pt idx="4">
                    <c:v>1.2560792287354856</c:v>
                  </c:pt>
                  <c:pt idx="5">
                    <c:v>0.74261467386432423</c:v>
                  </c:pt>
                  <c:pt idx="6">
                    <c:v>1.1925516971245174</c:v>
                  </c:pt>
                  <c:pt idx="7">
                    <c:v>0.24087348628286775</c:v>
                  </c:pt>
                  <c:pt idx="8">
                    <c:v>0.20671650163201619</c:v>
                  </c:pt>
                  <c:pt idx="9">
                    <c:v>0.78349729973865212</c:v>
                  </c:pt>
                  <c:pt idx="10">
                    <c:v>4.7125362454609493E-2</c:v>
                  </c:pt>
                  <c:pt idx="11">
                    <c:v>0.41811144601942801</c:v>
                  </c:pt>
                  <c:pt idx="12">
                    <c:v>0.69586627692367209</c:v>
                  </c:pt>
                  <c:pt idx="13">
                    <c:v>0.74375472377159668</c:v>
                  </c:pt>
                </c:numCache>
              </c:numRef>
            </c:minus>
          </c:errBars>
          <c:xVal>
            <c:numRef>
              <c:f>'Mixed rejection in FO Overall'!$M$5:$M$18</c:f>
              <c:numCache>
                <c:formatCode>0</c:formatCode>
                <c:ptCount val="14"/>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numCache>
            </c:numRef>
          </c:xVal>
          <c:yVal>
            <c:numRef>
              <c:f>'Mixed rejection in FO Overall'!$O$5:$O$18</c:f>
              <c:numCache>
                <c:formatCode>General</c:formatCode>
                <c:ptCount val="14"/>
                <c:pt idx="0">
                  <c:v>97.095239058678615</c:v>
                </c:pt>
                <c:pt idx="1">
                  <c:v>97.300213020054358</c:v>
                </c:pt>
                <c:pt idx="2">
                  <c:v>98.476015764914749</c:v>
                </c:pt>
                <c:pt idx="3">
                  <c:v>98.394892955891237</c:v>
                </c:pt>
                <c:pt idx="4">
                  <c:v>98.616814951147035</c:v>
                </c:pt>
                <c:pt idx="5">
                  <c:v>99.119911761537722</c:v>
                </c:pt>
                <c:pt idx="6">
                  <c:v>98.637192279604662</c:v>
                </c:pt>
                <c:pt idx="7" formatCode="0.000">
                  <c:v>99.578467156326596</c:v>
                </c:pt>
                <c:pt idx="8">
                  <c:v>99.199576245132448</c:v>
                </c:pt>
                <c:pt idx="9">
                  <c:v>99.271892375585182</c:v>
                </c:pt>
                <c:pt idx="10">
                  <c:v>99.659535249583442</c:v>
                </c:pt>
                <c:pt idx="11">
                  <c:v>99.241844041643787</c:v>
                </c:pt>
                <c:pt idx="12">
                  <c:v>99.327284042221052</c:v>
                </c:pt>
                <c:pt idx="13">
                  <c:v>99.383557097676018</c:v>
                </c:pt>
              </c:numCache>
            </c:numRef>
          </c:yVal>
          <c:smooth val="1"/>
          <c:extLst>
            <c:ext xmlns:c16="http://schemas.microsoft.com/office/drawing/2014/chart" uri="{C3380CC4-5D6E-409C-BE32-E72D297353CC}">
              <c16:uniqueId val="{00000001-809A-45AD-9D0A-7E8392E36C64}"/>
            </c:ext>
          </c:extLst>
        </c:ser>
        <c:ser>
          <c:idx val="4"/>
          <c:order val="2"/>
          <c:tx>
            <c:v>MCPP rejection</c:v>
          </c:tx>
          <c:spPr>
            <a:ln>
              <a:solidFill>
                <a:srgbClr val="FFC000"/>
              </a:solidFill>
            </a:ln>
          </c:spPr>
          <c:marker>
            <c:symbol val="circle"/>
            <c:size val="5"/>
            <c:spPr>
              <a:solidFill>
                <a:srgbClr val="FFC000"/>
              </a:solidFill>
              <a:ln>
                <a:solidFill>
                  <a:srgbClr val="FFC000"/>
                </a:solidFill>
              </a:ln>
            </c:spPr>
          </c:marker>
          <c:errBars>
            <c:errDir val="y"/>
            <c:errBarType val="both"/>
            <c:errValType val="cust"/>
            <c:noEndCap val="0"/>
            <c:plus>
              <c:numRef>
                <c:f>('Mixed rejection in FO Overall'!$J$7,'Mixed rejection in FO Overall'!$J$10,'Mixed rejection in FO Overall'!$J$13,'Mixed rejection in FO Overall'!$J$16,'Mixed rejection in FO Overall'!$J$19,'Mixed rejection in FO Overall'!$J$22,'Mixed rejection in FO Overall'!$J$25,'Mixed rejection in FO Overall'!$J$28,'Mixed rejection in FO Overall'!$J$31,'Mixed rejection in FO Overall'!$J$34,'Mixed rejection in FO Overall'!$J$37,'Mixed rejection in FO Overall'!$J$40,'Mixed rejection in FO Overall'!$J$43,'Mixed rejection in FO Overall'!$J$46)</c:f>
                <c:numCache>
                  <c:formatCode>General</c:formatCode>
                  <c:ptCount val="14"/>
                  <c:pt idx="0">
                    <c:v>2.2461608603006122</c:v>
                  </c:pt>
                  <c:pt idx="1">
                    <c:v>1.7063282746332282</c:v>
                  </c:pt>
                  <c:pt idx="2">
                    <c:v>1.3773844721739892</c:v>
                  </c:pt>
                  <c:pt idx="3">
                    <c:v>1.0046273325723984</c:v>
                  </c:pt>
                  <c:pt idx="4">
                    <c:v>1.3128900800339058</c:v>
                  </c:pt>
                  <c:pt idx="5">
                    <c:v>1.278903400111765</c:v>
                  </c:pt>
                  <c:pt idx="6">
                    <c:v>1.0293376595540833</c:v>
                  </c:pt>
                  <c:pt idx="7">
                    <c:v>0.28981334292014665</c:v>
                  </c:pt>
                  <c:pt idx="8">
                    <c:v>0.19100542452151265</c:v>
                  </c:pt>
                  <c:pt idx="9">
                    <c:v>0.67874989217946824</c:v>
                  </c:pt>
                  <c:pt idx="10">
                    <c:v>0.47009513687047533</c:v>
                  </c:pt>
                  <c:pt idx="11">
                    <c:v>0.42345070915311173</c:v>
                  </c:pt>
                  <c:pt idx="12">
                    <c:v>0.87395689197649029</c:v>
                  </c:pt>
                  <c:pt idx="13">
                    <c:v>0.64401031819336307</c:v>
                  </c:pt>
                </c:numCache>
              </c:numRef>
            </c:plus>
            <c:minus>
              <c:numRef>
                <c:f>('Mixed rejection in FO Overall'!$J$7,'Mixed rejection in FO Overall'!$J$10,'Mixed rejection in FO Overall'!$J$13,'Mixed rejection in FO Overall'!$J$16,'Mixed rejection in FO Overall'!$J$19,'Mixed rejection in FO Overall'!$J$22,'Mixed rejection in FO Overall'!$J$25,'Mixed rejection in FO Overall'!$J$28,'Mixed rejection in FO Overall'!$J$31,'Mixed rejection in FO Overall'!$J$34,'Mixed rejection in FO Overall'!$J$37,'Mixed rejection in FO Overall'!$J$40,'Mixed rejection in FO Overall'!$J$43,'Mixed rejection in FO Overall'!$J$46)</c:f>
                <c:numCache>
                  <c:formatCode>General</c:formatCode>
                  <c:ptCount val="14"/>
                  <c:pt idx="0">
                    <c:v>2.2461608603006122</c:v>
                  </c:pt>
                  <c:pt idx="1">
                    <c:v>1.7063282746332282</c:v>
                  </c:pt>
                  <c:pt idx="2">
                    <c:v>1.3773844721739892</c:v>
                  </c:pt>
                  <c:pt idx="3">
                    <c:v>1.0046273325723984</c:v>
                  </c:pt>
                  <c:pt idx="4">
                    <c:v>1.3128900800339058</c:v>
                  </c:pt>
                  <c:pt idx="5">
                    <c:v>1.278903400111765</c:v>
                  </c:pt>
                  <c:pt idx="6">
                    <c:v>1.0293376595540833</c:v>
                  </c:pt>
                  <c:pt idx="7">
                    <c:v>0.28981334292014665</c:v>
                  </c:pt>
                  <c:pt idx="8">
                    <c:v>0.19100542452151265</c:v>
                  </c:pt>
                  <c:pt idx="9">
                    <c:v>0.67874989217946824</c:v>
                  </c:pt>
                  <c:pt idx="10">
                    <c:v>0.47009513687047533</c:v>
                  </c:pt>
                  <c:pt idx="11">
                    <c:v>0.42345070915311173</c:v>
                  </c:pt>
                  <c:pt idx="12">
                    <c:v>0.87395689197649029</c:v>
                  </c:pt>
                  <c:pt idx="13">
                    <c:v>0.64401031819336307</c:v>
                  </c:pt>
                </c:numCache>
              </c:numRef>
            </c:minus>
          </c:errBars>
          <c:errBars>
            <c:errDir val="x"/>
            <c:errBarType val="both"/>
            <c:errValType val="fixedVal"/>
            <c:noEndCap val="0"/>
            <c:val val="1"/>
          </c:errBars>
          <c:xVal>
            <c:numRef>
              <c:f>'Mixed rejection in FO Overall'!$M$5:$M$18</c:f>
              <c:numCache>
                <c:formatCode>0</c:formatCode>
                <c:ptCount val="14"/>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numCache>
            </c:numRef>
          </c:xVal>
          <c:yVal>
            <c:numRef>
              <c:f>'Mixed rejection in FO Overall'!$P$5:$P$18</c:f>
              <c:numCache>
                <c:formatCode>0.00</c:formatCode>
                <c:ptCount val="14"/>
                <c:pt idx="0" formatCode="General">
                  <c:v>95.955939884046572</c:v>
                </c:pt>
                <c:pt idx="1">
                  <c:v>97.560000670246282</c:v>
                </c:pt>
                <c:pt idx="2">
                  <c:v>98.456598913053782</c:v>
                </c:pt>
                <c:pt idx="3">
                  <c:v>98.445986856870377</c:v>
                </c:pt>
                <c:pt idx="4">
                  <c:v>98.568713466122276</c:v>
                </c:pt>
                <c:pt idx="5">
                  <c:v>98.848473885048975</c:v>
                </c:pt>
                <c:pt idx="6">
                  <c:v>98.923012928178721</c:v>
                </c:pt>
                <c:pt idx="7">
                  <c:v>99.677187520895629</c:v>
                </c:pt>
                <c:pt idx="8">
                  <c:v>99.242884545032595</c:v>
                </c:pt>
                <c:pt idx="9">
                  <c:v>99.405568995933706</c:v>
                </c:pt>
                <c:pt idx="10">
                  <c:v>99.453839541308341</c:v>
                </c:pt>
                <c:pt idx="11">
                  <c:v>99.18838221409078</c:v>
                </c:pt>
                <c:pt idx="12">
                  <c:v>99.369995018709844</c:v>
                </c:pt>
                <c:pt idx="13">
                  <c:v>99.279645078339954</c:v>
                </c:pt>
              </c:numCache>
            </c:numRef>
          </c:yVal>
          <c:smooth val="1"/>
          <c:extLst>
            <c:ext xmlns:c16="http://schemas.microsoft.com/office/drawing/2014/chart" uri="{C3380CC4-5D6E-409C-BE32-E72D297353CC}">
              <c16:uniqueId val="{00000002-809A-45AD-9D0A-7E8392E36C64}"/>
            </c:ext>
          </c:extLst>
        </c:ser>
        <c:dLbls>
          <c:showLegendKey val="0"/>
          <c:showVal val="0"/>
          <c:showCatName val="0"/>
          <c:showSerName val="0"/>
          <c:showPercent val="0"/>
          <c:showBubbleSize val="0"/>
        </c:dLbls>
        <c:axId val="406062816"/>
        <c:axId val="406065440"/>
      </c:scatterChart>
      <c:scatterChart>
        <c:scatterStyle val="smoothMarker"/>
        <c:varyColors val="0"/>
        <c:ser>
          <c:idx val="5"/>
          <c:order val="3"/>
          <c:tx>
            <c:v>Feed water flux</c:v>
          </c:tx>
          <c:spPr>
            <a:ln w="19050" cap="rnd">
              <a:solidFill>
                <a:schemeClr val="tx1"/>
              </a:solidFill>
              <a:round/>
            </a:ln>
            <a:effectLst/>
          </c:spPr>
          <c:marker>
            <c:spPr>
              <a:solidFill>
                <a:schemeClr val="tx1"/>
              </a:solidFill>
              <a:ln>
                <a:solidFill>
                  <a:schemeClr val="tx1"/>
                </a:solidFill>
              </a:ln>
            </c:spPr>
          </c:marker>
          <c:errBars>
            <c:errDir val="y"/>
            <c:errBarType val="both"/>
            <c:errValType val="cust"/>
            <c:noEndCap val="0"/>
            <c:plus>
              <c:numRef>
                <c:f>('Mixed rejection in FO Overall'!$K$7,'Mixed rejection in FO Overall'!$K$10,'Mixed rejection in FO Overall'!$K$13,'Mixed rejection in FO Overall'!$K$16,'Mixed rejection in FO Overall'!$K$19,'Mixed rejection in FO Overall'!$K$22,'Mixed rejection in FO Overall'!$K$25,'Mixed rejection in FO Overall'!$K$28,'Mixed rejection in FO Overall'!$K$31,'Mixed rejection in FO Overall'!$K$34,'Mixed rejection in FO Overall'!$K$37,'Mixed rejection in FO Overall'!$K$40,'Mixed rejection in FO Overall'!$K$43,'Mixed rejection in FO Overall'!$K$46)</c:f>
                <c:numCache>
                  <c:formatCode>General</c:formatCode>
                  <c:ptCount val="14"/>
                  <c:pt idx="0">
                    <c:v>0.5631338529897485</c:v>
                  </c:pt>
                  <c:pt idx="1">
                    <c:v>0.3935052061021474</c:v>
                  </c:pt>
                  <c:pt idx="2">
                    <c:v>0.61108687054234267</c:v>
                  </c:pt>
                  <c:pt idx="3">
                    <c:v>0.78556952366984734</c:v>
                  </c:pt>
                  <c:pt idx="4">
                    <c:v>0.79364369323822614</c:v>
                  </c:pt>
                  <c:pt idx="5">
                    <c:v>0.80922393419430294</c:v>
                  </c:pt>
                  <c:pt idx="6">
                    <c:v>0.84681176882752329</c:v>
                  </c:pt>
                  <c:pt idx="7">
                    <c:v>0.81296029624130195</c:v>
                  </c:pt>
                  <c:pt idx="8">
                    <c:v>0.86912589708550603</c:v>
                  </c:pt>
                  <c:pt idx="9">
                    <c:v>0.94850777401007635</c:v>
                  </c:pt>
                  <c:pt idx="10">
                    <c:v>0.87092803804974606</c:v>
                  </c:pt>
                  <c:pt idx="11">
                    <c:v>0.88442511016166847</c:v>
                  </c:pt>
                  <c:pt idx="12">
                    <c:v>0.90828422855005853</c:v>
                  </c:pt>
                  <c:pt idx="13">
                    <c:v>0.96213635364330186</c:v>
                  </c:pt>
                </c:numCache>
              </c:numRef>
            </c:plus>
            <c:minus>
              <c:numRef>
                <c:f>('Mixed rejection in FO Overall'!$K$7,'Mixed rejection in FO Overall'!$K$10,'Mixed rejection in FO Overall'!$K$13,'Mixed rejection in FO Overall'!$K$16,'Mixed rejection in FO Overall'!$K$19,'Mixed rejection in FO Overall'!$K$22,'Mixed rejection in FO Overall'!$K$25,'Mixed rejection in FO Overall'!$K$28,'Mixed rejection in FO Overall'!$K$31,'Mixed rejection in FO Overall'!$K$34,'Mixed rejection in FO Overall'!$K$37,'Mixed rejection in FO Overall'!$K$40,'Mixed rejection in FO Overall'!$K$43,'Mixed rejection in FO Overall'!$K$46)</c:f>
                <c:numCache>
                  <c:formatCode>General</c:formatCode>
                  <c:ptCount val="14"/>
                  <c:pt idx="0">
                    <c:v>0.5631338529897485</c:v>
                  </c:pt>
                  <c:pt idx="1">
                    <c:v>0.3935052061021474</c:v>
                  </c:pt>
                  <c:pt idx="2">
                    <c:v>0.61108687054234267</c:v>
                  </c:pt>
                  <c:pt idx="3">
                    <c:v>0.78556952366984734</c:v>
                  </c:pt>
                  <c:pt idx="4">
                    <c:v>0.79364369323822614</c:v>
                  </c:pt>
                  <c:pt idx="5">
                    <c:v>0.80922393419430294</c:v>
                  </c:pt>
                  <c:pt idx="6">
                    <c:v>0.84681176882752329</c:v>
                  </c:pt>
                  <c:pt idx="7">
                    <c:v>0.81296029624130195</c:v>
                  </c:pt>
                  <c:pt idx="8">
                    <c:v>0.86912589708550603</c:v>
                  </c:pt>
                  <c:pt idx="9">
                    <c:v>0.94850777401007635</c:v>
                  </c:pt>
                  <c:pt idx="10">
                    <c:v>0.87092803804974606</c:v>
                  </c:pt>
                  <c:pt idx="11">
                    <c:v>0.88442511016166847</c:v>
                  </c:pt>
                  <c:pt idx="12">
                    <c:v>0.90828422855005853</c:v>
                  </c:pt>
                  <c:pt idx="13">
                    <c:v>0.96213635364330186</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'Mixed rejection in FO Overall'!$M$5:$M$18</c:f>
              <c:numCache>
                <c:formatCode>0</c:formatCode>
                <c:ptCount val="14"/>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numCache>
            </c:numRef>
          </c:xVal>
          <c:yVal>
            <c:numRef>
              <c:f>'Mixed rejection in FO Overall'!$Q$5:$Q$18</c:f>
              <c:numCache>
                <c:formatCode>General</c:formatCode>
                <c:ptCount val="14"/>
                <c:pt idx="0">
                  <c:v>15.132352941176473</c:v>
                </c:pt>
                <c:pt idx="1">
                  <c:v>14.444117647058826</c:v>
                </c:pt>
                <c:pt idx="2">
                  <c:v>13.945098039215686</c:v>
                </c:pt>
                <c:pt idx="3">
                  <c:v>13.675735294117649</c:v>
                </c:pt>
                <c:pt idx="4">
                  <c:v>13.49235294117647</c:v>
                </c:pt>
                <c:pt idx="5">
                  <c:v>13.305392156862746</c:v>
                </c:pt>
                <c:pt idx="6">
                  <c:v>13.223529411764707</c:v>
                </c:pt>
                <c:pt idx="7">
                  <c:v>13.194117647058826</c:v>
                </c:pt>
                <c:pt idx="8">
                  <c:v>13.063725490196079</c:v>
                </c:pt>
                <c:pt idx="9">
                  <c:v>13.194705882352942</c:v>
                </c:pt>
                <c:pt idx="10">
                  <c:v>12.85106951871658</c:v>
                </c:pt>
                <c:pt idx="11">
                  <c:v>12.792647058823531</c:v>
                </c:pt>
                <c:pt idx="12">
                  <c:v>12.681674208144798</c:v>
                </c:pt>
                <c:pt idx="13">
                  <c:v>12.646008403361344</c:v>
                </c:pt>
              </c:numCache>
            </c:numRef>
          </c:yVal>
          <c:smooth val="1"/>
          <c:extLst>
            <c:ext xmlns:c16="http://schemas.microsoft.com/office/drawing/2014/chart" uri="{C3380CC4-5D6E-409C-BE32-E72D297353CC}">
              <c16:uniqueId val="{00000003-809A-45AD-9D0A-7E8392E36C64}"/>
            </c:ext>
          </c:extLst>
        </c:ser>
        <c:ser>
          <c:idx val="0"/>
          <c:order val="4"/>
          <c:tx>
            <c:v>Pure water flux</c:v>
          </c:tx>
          <c:spPr>
            <a:ln w="19050" cap="rnd">
              <a:solidFill>
                <a:schemeClr val="tx1">
                  <a:lumMod val="50000"/>
                  <a:lumOff val="50000"/>
                </a:schemeClr>
              </a:solidFill>
              <a:round/>
            </a:ln>
            <a:effectLst/>
          </c:spPr>
          <c:marker>
            <c:symbol val="x"/>
            <c:size val="5"/>
            <c:spPr>
              <a:solidFill>
                <a:schemeClr val="tx1">
                  <a:lumMod val="50000"/>
                  <a:lumOff val="50000"/>
                </a:schemeClr>
              </a:solidFill>
              <a:ln w="9525">
                <a:solidFill>
                  <a:schemeClr val="tx1">
                    <a:lumMod val="50000"/>
                    <a:lumOff val="50000"/>
                  </a:schemeClr>
                </a:solidFill>
              </a:ln>
              <a:effectLst/>
            </c:spPr>
          </c:marker>
          <c:errBars>
            <c:errDir val="y"/>
            <c:errBarType val="both"/>
            <c:errValType val="cust"/>
            <c:noEndCap val="0"/>
            <c:plus>
              <c:numRef>
                <c:f>('Mixed rejection in FO Overall'!$K$46,'Mixed rejection in FO Overall'!$K$34,'Mixed rejection in FO Overall'!$K$28,'Mixed rejection in FO Overall'!$K$7,'Mixed rejection in FO Overall'!$K$40,'Mixed rejection in FO Overall'!$K$13,'Mixed rejection in FO Overall'!$K$22,'Mixed rejection in FO Overall'!$K$43,'Mixed rejection in FO Overall'!$K$25,'Mixed rejection in FO Overall'!$K$16)</c:f>
                <c:numCache>
                  <c:formatCode>General</c:formatCode>
                  <c:ptCount val="10"/>
                  <c:pt idx="0">
                    <c:v>0.96213635364330186</c:v>
                  </c:pt>
                  <c:pt idx="1">
                    <c:v>0.94850777401007635</c:v>
                  </c:pt>
                  <c:pt idx="2">
                    <c:v>0.81296029624130195</c:v>
                  </c:pt>
                  <c:pt idx="3">
                    <c:v>0.5631338529897485</c:v>
                  </c:pt>
                  <c:pt idx="4">
                    <c:v>0.88442511016166847</c:v>
                  </c:pt>
                  <c:pt idx="5">
                    <c:v>0.61108687054234267</c:v>
                  </c:pt>
                  <c:pt idx="6">
                    <c:v>0.80922393419430294</c:v>
                  </c:pt>
                  <c:pt idx="7">
                    <c:v>0.90828422855005853</c:v>
                  </c:pt>
                  <c:pt idx="8">
                    <c:v>0.84681176882752329</c:v>
                  </c:pt>
                  <c:pt idx="9">
                    <c:v>0.78556952366984734</c:v>
                  </c:pt>
                </c:numCache>
              </c:numRef>
            </c:plus>
            <c:minus>
              <c:numRef>
                <c:f>('Mixed rejection in FO Overall'!$K$46,'Mixed rejection in FO Overall'!$K$34,'Mixed rejection in FO Overall'!$K$28,'Mixed rejection in FO Overall'!$K$7,'Mixed rejection in FO Overall'!$K$40,'Mixed rejection in FO Overall'!$K$13,'Mixed rejection in FO Overall'!$K$22,'Mixed rejection in FO Overall'!$K$43,'Mixed rejection in FO Overall'!$K$25,'Mixed rejection in FO Overall'!$K$16)</c:f>
                <c:numCache>
                  <c:formatCode>General</c:formatCode>
                  <c:ptCount val="10"/>
                  <c:pt idx="0">
                    <c:v>0.96213635364330186</c:v>
                  </c:pt>
                  <c:pt idx="1">
                    <c:v>0.94850777401007635</c:v>
                  </c:pt>
                  <c:pt idx="2">
                    <c:v>0.81296029624130195</c:v>
                  </c:pt>
                  <c:pt idx="3">
                    <c:v>0.5631338529897485</c:v>
                  </c:pt>
                  <c:pt idx="4">
                    <c:v>0.88442511016166847</c:v>
                  </c:pt>
                  <c:pt idx="5">
                    <c:v>0.61108687054234267</c:v>
                  </c:pt>
                  <c:pt idx="6">
                    <c:v>0.80922393419430294</c:v>
                  </c:pt>
                  <c:pt idx="7">
                    <c:v>0.90828422855005853</c:v>
                  </c:pt>
                  <c:pt idx="8">
                    <c:v>0.84681176882752329</c:v>
                  </c:pt>
                  <c:pt idx="9">
                    <c:v>0.78556952366984734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'Mixed rejection in FO Overall'!$M$5:$M$18</c:f>
              <c:numCache>
                <c:formatCode>0</c:formatCode>
                <c:ptCount val="14"/>
                <c:pt idx="0">
                  <c:v>20</c:v>
                </c:pt>
                <c:pt idx="1">
                  <c:v>40</c:v>
                </c:pt>
                <c:pt idx="2">
                  <c:v>60</c:v>
                </c:pt>
                <c:pt idx="3">
                  <c:v>80</c:v>
                </c:pt>
                <c:pt idx="4">
                  <c:v>100</c:v>
                </c:pt>
                <c:pt idx="5">
                  <c:v>120</c:v>
                </c:pt>
                <c:pt idx="6">
                  <c:v>140</c:v>
                </c:pt>
                <c:pt idx="7">
                  <c:v>160</c:v>
                </c:pt>
                <c:pt idx="8">
                  <c:v>180</c:v>
                </c:pt>
                <c:pt idx="9">
                  <c:v>200</c:v>
                </c:pt>
                <c:pt idx="10">
                  <c:v>220</c:v>
                </c:pt>
                <c:pt idx="11">
                  <c:v>240</c:v>
                </c:pt>
                <c:pt idx="12">
                  <c:v>260</c:v>
                </c:pt>
                <c:pt idx="13">
                  <c:v>280</c:v>
                </c:pt>
              </c:numCache>
            </c:numRef>
          </c:xVal>
          <c:yVal>
            <c:numRef>
              <c:f>'Mixed rejection in FO Overall'!$U$5:$U$14</c:f>
              <c:numCache>
                <c:formatCode>General</c:formatCode>
                <c:ptCount val="10"/>
                <c:pt idx="0">
                  <c:v>15.741176470588236</c:v>
                </c:pt>
                <c:pt idx="1">
                  <c:v>15.390441176470592</c:v>
                </c:pt>
                <c:pt idx="2">
                  <c:v>15.533823529411766</c:v>
                </c:pt>
                <c:pt idx="3">
                  <c:v>15.779411764705886</c:v>
                </c:pt>
                <c:pt idx="4">
                  <c:v>15.721764705882356</c:v>
                </c:pt>
                <c:pt idx="5">
                  <c:v>15.632843137254904</c:v>
                </c:pt>
                <c:pt idx="6">
                  <c:v>15.583613445378154</c:v>
                </c:pt>
                <c:pt idx="7">
                  <c:v>15.614705882352943</c:v>
                </c:pt>
                <c:pt idx="8">
                  <c:v>15.601633986928105</c:v>
                </c:pt>
                <c:pt idx="9">
                  <c:v>15.666764705882352</c:v>
                </c:pt>
              </c:numCache>
            </c:numRef>
          </c:yVal>
          <c:smooth val="1"/>
          <c:extLst>
            <c:ext xmlns:c16="http://schemas.microsoft.com/office/drawing/2014/chart" uri="{C3380CC4-5D6E-409C-BE32-E72D297353CC}">
              <c16:uniqueId val="{00000004-809A-45AD-9D0A-7E8392E36C64}"/>
            </c:ext>
          </c:extLst>
        </c:ser>
        <c:dLbls>
          <c:showLegendKey val="0"/>
          <c:showVal val="0"/>
          <c:showCatName val="0"/>
          <c:showSerName val="0"/>
          <c:showPercent val="0"/>
          <c:showBubbleSize val="0"/>
        </c:dLbls>
        <c:axId val="331738112"/>
        <c:axId val="331733520"/>
      </c:scatterChart>
      <c:valAx>
        <c:axId val="406062816"/>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Time (min)</a:t>
                </a:r>
              </a:p>
            </c:rich>
          </c:tx>
          <c:layout/>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065440"/>
        <c:crosses val="autoZero"/>
        <c:crossBetween val="midCat"/>
        <c:majorUnit val="40"/>
      </c:valAx>
      <c:valAx>
        <c:axId val="406065440"/>
        <c:scaling>
          <c:orientation val="minMax"/>
          <c:max val="100"/>
          <c:min val="8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baseline="0"/>
                  <a:t>Rejection (%)</a:t>
                </a:r>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6062816"/>
        <c:crosses val="autoZero"/>
        <c:crossBetween val="midCat"/>
        <c:majorUnit val="1"/>
      </c:valAx>
      <c:valAx>
        <c:axId val="331733520"/>
        <c:scaling>
          <c:orientation val="minMax"/>
          <c:max val="23"/>
          <c:min val="11"/>
        </c:scaling>
        <c:delete val="0"/>
        <c:axPos val="r"/>
        <c:title>
          <c:tx>
            <c:rich>
              <a:bodyPr/>
              <a:lstStyle/>
              <a:p>
                <a:pPr>
                  <a:defRPr/>
                </a:pPr>
                <a:r>
                  <a:rPr lang="da-DK" sz="1000" b="0" i="0" baseline="0">
                    <a:effectLst/>
                  </a:rPr>
                  <a:t>Permeate Flux (LMH)</a:t>
                </a:r>
                <a:endParaRPr lang="da-DK" sz="1000">
                  <a:effectLst/>
                </a:endParaRPr>
              </a:p>
            </c:rich>
          </c:tx>
          <c:layout/>
          <c:overlay val="0"/>
        </c:title>
        <c:numFmt formatCode="General" sourceLinked="1"/>
        <c:majorTickMark val="out"/>
        <c:minorTickMark val="none"/>
        <c:tickLblPos val="nextTo"/>
        <c:crossAx val="331738112"/>
        <c:crosses val="max"/>
        <c:crossBetween val="midCat"/>
      </c:valAx>
      <c:valAx>
        <c:axId val="331738112"/>
        <c:scaling>
          <c:orientation val="minMax"/>
        </c:scaling>
        <c:delete val="1"/>
        <c:axPos val="b"/>
        <c:numFmt formatCode="0" sourceLinked="1"/>
        <c:majorTickMark val="out"/>
        <c:minorTickMark val="none"/>
        <c:tickLblPos val="nextTo"/>
        <c:crossAx val="331733520"/>
        <c:crosses val="autoZero"/>
        <c:crossBetween val="midCat"/>
      </c:valAx>
    </c:plotArea>
    <c:legend>
      <c:legendPos val="b"/>
      <c:layout>
        <c:manualLayout>
          <c:xMode val="edge"/>
          <c:yMode val="edge"/>
          <c:x val="0.18459419336368169"/>
          <c:y val="0.85645645285193006"/>
          <c:w val="0.63081161327263657"/>
          <c:h val="0.13211062031880161"/>
        </c:manualLayout>
      </c:layout>
      <c:overlay val="0"/>
    </c:legend>
    <c:plotVisOnly val="1"/>
    <c:dispBlanksAs val="gap"/>
    <c:showDLblsOverMax val="0"/>
  </c:chart>
  <c:spPr>
    <a:ln>
      <a:noFill/>
    </a:ln>
  </c:spPr>
  <c:txPr>
    <a:bodyPr/>
    <a:lstStyle/>
    <a:p>
      <a:pPr>
        <a:defRPr/>
      </a:pPr>
      <a:endParaRPr lang="da-D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Nikbakht Fini</dc:creator>
  <cp:keywords/>
  <dc:description/>
  <cp:lastModifiedBy>Jens Muff</cp:lastModifiedBy>
  <cp:revision>2</cp:revision>
  <dcterms:created xsi:type="dcterms:W3CDTF">2018-04-11T07:03:00Z</dcterms:created>
  <dcterms:modified xsi:type="dcterms:W3CDTF">2018-04-11T07:03:00Z</dcterms:modified>
</cp:coreProperties>
</file>