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4B64C" w14:textId="6A83CF2A" w:rsidR="002F6DA1" w:rsidRDefault="00463603" w:rsidP="00F37F15">
      <w:pPr>
        <w:pStyle w:val="Titel"/>
        <w:rPr>
          <w:lang w:val="en-US"/>
        </w:rPr>
      </w:pPr>
      <w:r>
        <w:rPr>
          <w:lang w:val="en-US"/>
        </w:rPr>
        <w:t>Does</w:t>
      </w:r>
      <w:r w:rsidR="00F37F15">
        <w:rPr>
          <w:lang w:val="en-US"/>
        </w:rPr>
        <w:t xml:space="preserve"> </w:t>
      </w:r>
      <w:r>
        <w:rPr>
          <w:lang w:val="en-US"/>
        </w:rPr>
        <w:t xml:space="preserve">point-of-care </w:t>
      </w:r>
      <w:r w:rsidR="002F6DA1">
        <w:rPr>
          <w:lang w:val="en-US"/>
        </w:rPr>
        <w:t xml:space="preserve">ultrasound </w:t>
      </w:r>
      <w:r>
        <w:rPr>
          <w:lang w:val="en-US"/>
        </w:rPr>
        <w:t>examinations by the</w:t>
      </w:r>
      <w:r w:rsidR="002F6DA1">
        <w:rPr>
          <w:lang w:val="en-US"/>
        </w:rPr>
        <w:t xml:space="preserve"> general practi</w:t>
      </w:r>
      <w:r>
        <w:rPr>
          <w:lang w:val="en-US"/>
        </w:rPr>
        <w:t>tioner</w:t>
      </w:r>
      <w:r w:rsidR="00F37F15">
        <w:rPr>
          <w:lang w:val="en-US"/>
        </w:rPr>
        <w:t xml:space="preserve"> </w:t>
      </w:r>
      <w:r>
        <w:rPr>
          <w:lang w:val="en-US"/>
        </w:rPr>
        <w:t xml:space="preserve">lead to </w:t>
      </w:r>
      <w:r w:rsidR="00F37F15">
        <w:rPr>
          <w:lang w:val="en-US"/>
        </w:rPr>
        <w:t>inappropriate</w:t>
      </w:r>
      <w:r>
        <w:rPr>
          <w:lang w:val="en-US"/>
        </w:rPr>
        <w:t xml:space="preserve"> care</w:t>
      </w:r>
      <w:r w:rsidR="002F6DA1">
        <w:rPr>
          <w:lang w:val="en-US"/>
        </w:rPr>
        <w:t>? A follow-up study</w:t>
      </w:r>
      <w:r w:rsidR="00F37F15">
        <w:rPr>
          <w:lang w:val="en-US"/>
        </w:rPr>
        <w:t>.</w:t>
      </w:r>
      <w:r w:rsidR="002F6DA1">
        <w:rPr>
          <w:lang w:val="en-US"/>
        </w:rPr>
        <w:t xml:space="preserve"> </w:t>
      </w:r>
    </w:p>
    <w:p w14:paraId="377FD722" w14:textId="77777777" w:rsidR="002F6DA1" w:rsidRDefault="002F6DA1" w:rsidP="002F6DA1">
      <w:pPr>
        <w:pStyle w:val="Overskrift1"/>
        <w:numPr>
          <w:ilvl w:val="0"/>
          <w:numId w:val="1"/>
        </w:numPr>
        <w:rPr>
          <w:lang w:val="en-US"/>
        </w:rPr>
      </w:pPr>
      <w:r>
        <w:rPr>
          <w:lang w:val="en-US"/>
        </w:rPr>
        <w:t xml:space="preserve">Protocol version: </w:t>
      </w:r>
    </w:p>
    <w:p w14:paraId="3E6CF6B6" w14:textId="3B46F351" w:rsidR="002F6DA1" w:rsidRPr="002F6DA1" w:rsidRDefault="002F6DA1" w:rsidP="002F6DA1">
      <w:pPr>
        <w:rPr>
          <w:lang w:val="en-US" w:bidi="ar-SA"/>
        </w:rPr>
      </w:pPr>
      <w:r>
        <w:rPr>
          <w:lang w:val="en-US" w:bidi="ar-SA"/>
        </w:rPr>
        <w:t xml:space="preserve">Version </w:t>
      </w:r>
      <w:r w:rsidR="00DF3212">
        <w:rPr>
          <w:lang w:val="en-US" w:bidi="ar-SA"/>
        </w:rPr>
        <w:t>9.0</w:t>
      </w:r>
    </w:p>
    <w:p w14:paraId="75418944" w14:textId="77777777" w:rsidR="002F6DA1" w:rsidRDefault="002F6DA1" w:rsidP="002F6DA1">
      <w:pPr>
        <w:pStyle w:val="Overskrift1"/>
        <w:numPr>
          <w:ilvl w:val="0"/>
          <w:numId w:val="1"/>
        </w:numPr>
        <w:rPr>
          <w:lang w:val="en-US"/>
        </w:rPr>
      </w:pPr>
      <w:r>
        <w:rPr>
          <w:lang w:val="en-US"/>
        </w:rPr>
        <w:t xml:space="preserve">Authors: </w:t>
      </w:r>
    </w:p>
    <w:p w14:paraId="6E3BFE25" w14:textId="69C9C763" w:rsidR="002F6DA1" w:rsidRPr="00F37F15" w:rsidRDefault="002F6DA1" w:rsidP="002F6DA1">
      <w:pPr>
        <w:rPr>
          <w:lang w:val="da-DK" w:bidi="ar-SA"/>
        </w:rPr>
      </w:pPr>
      <w:r w:rsidRPr="00F37F15">
        <w:rPr>
          <w:b/>
          <w:lang w:val="da-DK" w:bidi="ar-SA"/>
        </w:rPr>
        <w:t>Camilla Aakjær Andersen</w:t>
      </w:r>
      <w:r w:rsidRPr="00F37F15">
        <w:rPr>
          <w:lang w:val="da-DK" w:bidi="ar-SA"/>
        </w:rPr>
        <w:t xml:space="preserve">, MD, </w:t>
      </w:r>
      <w:r w:rsidR="00313DE9" w:rsidRPr="00F37F15">
        <w:rPr>
          <w:lang w:val="da-DK" w:bidi="ar-SA"/>
        </w:rPr>
        <w:t>Ph</w:t>
      </w:r>
      <w:r w:rsidR="00313DE9">
        <w:rPr>
          <w:lang w:val="da-DK" w:bidi="ar-SA"/>
        </w:rPr>
        <w:t>D</w:t>
      </w:r>
      <w:r w:rsidRPr="00F37F15">
        <w:rPr>
          <w:lang w:val="da-DK" w:bidi="ar-SA"/>
        </w:rPr>
        <w:t xml:space="preserve"> student  </w:t>
      </w:r>
    </w:p>
    <w:p w14:paraId="0E91C8CE" w14:textId="06F7F759" w:rsidR="002F6DA1" w:rsidRDefault="00463603" w:rsidP="002F6DA1">
      <w:pPr>
        <w:rPr>
          <w:lang w:val="en-US"/>
        </w:rPr>
      </w:pPr>
      <w:r w:rsidRPr="005820E6">
        <w:rPr>
          <w:lang w:val="da-DK"/>
        </w:rPr>
        <w:t>Center for General Practice at Aalborg University</w:t>
      </w:r>
      <w:r w:rsidR="002F6DA1" w:rsidRPr="005820E6">
        <w:rPr>
          <w:lang w:val="da-DK"/>
        </w:rPr>
        <w:t xml:space="preserve">, Aalborg University, Fyrkildevej 7, 1.sal, lejl.3, 9220 Aalborg Øst, Denmark.  </w:t>
      </w:r>
      <w:r w:rsidR="002F6DA1">
        <w:rPr>
          <w:lang w:val="en-US"/>
        </w:rPr>
        <w:t>E</w:t>
      </w:r>
      <w:r w:rsidR="00912AB5">
        <w:rPr>
          <w:lang w:val="en-US"/>
        </w:rPr>
        <w:t>-</w:t>
      </w:r>
      <w:r w:rsidR="002F6DA1">
        <w:rPr>
          <w:lang w:val="en-US"/>
        </w:rPr>
        <w:t xml:space="preserve">mail: </w:t>
      </w:r>
      <w:hyperlink r:id="rId8" w:history="1">
        <w:r w:rsidR="00D935B1" w:rsidRPr="00541835">
          <w:rPr>
            <w:rStyle w:val="Hyperlink"/>
            <w:lang w:val="en-US"/>
          </w:rPr>
          <w:t>caakjaer@dcm.aau.dk</w:t>
        </w:r>
      </w:hyperlink>
      <w:r w:rsidR="002F6DA1">
        <w:rPr>
          <w:lang w:val="en-US"/>
        </w:rPr>
        <w:tab/>
      </w:r>
    </w:p>
    <w:p w14:paraId="26DA4A27" w14:textId="77777777" w:rsidR="00795A1B" w:rsidRDefault="00795A1B" w:rsidP="00795A1B">
      <w:pPr>
        <w:rPr>
          <w:b/>
          <w:lang w:val="en-US"/>
        </w:rPr>
      </w:pPr>
      <w:r w:rsidRPr="00EB7C60">
        <w:rPr>
          <w:b/>
          <w:lang w:val="en-US"/>
        </w:rPr>
        <w:t>John Brodersen, GP, PhD, Professor</w:t>
      </w:r>
    </w:p>
    <w:p w14:paraId="1F5B8CD1" w14:textId="4D059241" w:rsidR="00795A1B" w:rsidRPr="00A15ACD" w:rsidRDefault="00795A1B" w:rsidP="00795A1B">
      <w:pPr>
        <w:rPr>
          <w:lang w:val="en-US"/>
        </w:rPr>
      </w:pPr>
      <w:r w:rsidRPr="00A15ACD">
        <w:rPr>
          <w:bCs/>
          <w:lang w:val="en-US"/>
        </w:rPr>
        <w:t>Centre of Research &amp; Education in General Practice, Department of Public Health, Faculty of Health Sciences, University of Copenhagen</w:t>
      </w:r>
      <w:r w:rsidR="00220EA4">
        <w:rPr>
          <w:bCs/>
          <w:lang w:val="en-US"/>
        </w:rPr>
        <w:t xml:space="preserve"> &amp; </w:t>
      </w:r>
      <w:r w:rsidR="00220EA4" w:rsidRPr="00A15ACD">
        <w:rPr>
          <w:bCs/>
          <w:lang w:val="en-US"/>
        </w:rPr>
        <w:t>Primary Health Care Research Unit, Region Zealand</w:t>
      </w:r>
      <w:r w:rsidRPr="00A15ACD">
        <w:rPr>
          <w:bCs/>
          <w:lang w:val="en-US"/>
        </w:rPr>
        <w:t xml:space="preserve">. </w:t>
      </w:r>
      <w:r w:rsidRPr="00A15ACD">
        <w:rPr>
          <w:lang w:val="en-US"/>
        </w:rPr>
        <w:t xml:space="preserve">E-mail: </w:t>
      </w:r>
      <w:hyperlink r:id="rId9" w:history="1">
        <w:r w:rsidRPr="00A15ACD">
          <w:rPr>
            <w:rStyle w:val="Hyperlink"/>
            <w:lang w:val="en-US"/>
          </w:rPr>
          <w:t>john.brodersen@sund.ku.dk</w:t>
        </w:r>
      </w:hyperlink>
    </w:p>
    <w:p w14:paraId="7FE98799" w14:textId="77777777" w:rsidR="00795A1B" w:rsidRDefault="00795A1B" w:rsidP="00795A1B">
      <w:pPr>
        <w:rPr>
          <w:b/>
          <w:lang w:val="en-US"/>
        </w:rPr>
      </w:pPr>
      <w:r>
        <w:rPr>
          <w:b/>
          <w:lang w:val="en-US"/>
        </w:rPr>
        <w:t xml:space="preserve">Jan Mainz, MD, PhD, Professor </w:t>
      </w:r>
    </w:p>
    <w:p w14:paraId="3D040346" w14:textId="032767AC" w:rsidR="00795A1B" w:rsidRPr="003B4541" w:rsidRDefault="00795A1B" w:rsidP="003B4541">
      <w:pPr>
        <w:rPr>
          <w:lang w:val="en-US"/>
        </w:rPr>
      </w:pPr>
      <w:r w:rsidRPr="00A15ACD">
        <w:rPr>
          <w:lang w:val="en-US"/>
        </w:rPr>
        <w:t xml:space="preserve">Department of clinical medicine, Aalborg University. E-mail: </w:t>
      </w:r>
      <w:r w:rsidR="003B4541">
        <w:rPr>
          <w:lang w:val="en-US"/>
        </w:rPr>
        <w:t>jan.mainz@rn.dk</w:t>
      </w:r>
      <w:r w:rsidR="003B4541" w:rsidRPr="003B4541">
        <w:rPr>
          <w:lang w:val="en-US"/>
        </w:rPr>
        <w:t>‎</w:t>
      </w:r>
    </w:p>
    <w:p w14:paraId="125C1956" w14:textId="77777777" w:rsidR="00795A1B" w:rsidRDefault="00795A1B" w:rsidP="00795A1B">
      <w:pPr>
        <w:rPr>
          <w:lang w:val="en-US" w:bidi="ar-SA"/>
        </w:rPr>
      </w:pPr>
      <w:r w:rsidRPr="002F6DA1">
        <w:rPr>
          <w:b/>
          <w:lang w:val="en-US" w:bidi="ar-SA"/>
        </w:rPr>
        <w:t>Janus Laust Thomsen</w:t>
      </w:r>
      <w:r>
        <w:rPr>
          <w:lang w:val="en-US" w:bidi="ar-SA"/>
        </w:rPr>
        <w:t>, GP, PhD, Professor</w:t>
      </w:r>
    </w:p>
    <w:p w14:paraId="7244C5F1" w14:textId="61C3BCE8" w:rsidR="00795A1B" w:rsidRPr="007B4820" w:rsidRDefault="00795A1B" w:rsidP="00795A1B">
      <w:pPr>
        <w:rPr>
          <w:lang w:val="da-DK"/>
        </w:rPr>
      </w:pPr>
      <w:r w:rsidRPr="007B4820">
        <w:rPr>
          <w:lang w:val="da-DK"/>
        </w:rPr>
        <w:t xml:space="preserve">Center for General Practice at Aalborg University, Aalborg University, Fyrkildevej 7, 1.sal, lejl.3, 9220 Aalborg Øst, Denmark Email: </w:t>
      </w:r>
      <w:r w:rsidR="009B2018">
        <w:rPr>
          <w:lang w:val="da-DK"/>
        </w:rPr>
        <w:t>jlt@dcm.aau.dk</w:t>
      </w:r>
      <w:hyperlink r:id="rId10" w:history="1"/>
    </w:p>
    <w:p w14:paraId="0205B9D9" w14:textId="5AE6D9DB" w:rsidR="00EA255E" w:rsidRDefault="00EA255E" w:rsidP="00EA255E">
      <w:pPr>
        <w:rPr>
          <w:lang w:val="en-US" w:bidi="ar-SA"/>
        </w:rPr>
      </w:pPr>
      <w:r w:rsidRPr="00783C64">
        <w:rPr>
          <w:b/>
          <w:lang w:val="en-US" w:bidi="ar-SA"/>
        </w:rPr>
        <w:t>Ole Graumann</w:t>
      </w:r>
      <w:r>
        <w:rPr>
          <w:lang w:val="en-US" w:bidi="ar-SA"/>
        </w:rPr>
        <w:t xml:space="preserve">, </w:t>
      </w:r>
      <w:r w:rsidR="0092796A">
        <w:rPr>
          <w:lang w:val="en-US" w:bidi="ar-SA"/>
        </w:rPr>
        <w:t>Senior radiologist</w:t>
      </w:r>
      <w:r>
        <w:rPr>
          <w:lang w:val="en-US" w:bidi="ar-SA"/>
        </w:rPr>
        <w:t xml:space="preserve">, PhD, </w:t>
      </w:r>
      <w:r w:rsidR="0092796A">
        <w:rPr>
          <w:lang w:val="en-US" w:bidi="ar-SA"/>
        </w:rPr>
        <w:t>Associate p</w:t>
      </w:r>
      <w:r>
        <w:rPr>
          <w:lang w:val="en-US" w:bidi="ar-SA"/>
        </w:rPr>
        <w:t>rofessor</w:t>
      </w:r>
    </w:p>
    <w:p w14:paraId="5067CFB8" w14:textId="77777777" w:rsidR="0092796A" w:rsidRDefault="00EA255E" w:rsidP="002F6DA1">
      <w:pPr>
        <w:rPr>
          <w:rStyle w:val="Hyperlink"/>
          <w:lang w:val="de-DE" w:bidi="ar-SA"/>
        </w:rPr>
      </w:pPr>
      <w:r w:rsidRPr="00912AB5">
        <w:rPr>
          <w:lang w:val="en-US" w:bidi="ar-SA"/>
        </w:rPr>
        <w:lastRenderedPageBreak/>
        <w:t>Department of Radiology, Odense University Hospital</w:t>
      </w:r>
      <w:r>
        <w:rPr>
          <w:lang w:val="en-US" w:bidi="ar-SA"/>
        </w:rPr>
        <w:t xml:space="preserve">. </w:t>
      </w:r>
      <w:r w:rsidRPr="00912AB5">
        <w:rPr>
          <w:lang w:val="de-DE" w:bidi="ar-SA"/>
        </w:rPr>
        <w:t xml:space="preserve">E-Mail: </w:t>
      </w:r>
      <w:hyperlink r:id="rId11" w:history="1">
        <w:r w:rsidR="0092796A">
          <w:rPr>
            <w:rStyle w:val="Hyperlink"/>
            <w:lang w:val="de-DE" w:bidi="ar-SA"/>
          </w:rPr>
          <w:t>oleg@rsyd.dk</w:t>
        </w:r>
      </w:hyperlink>
    </w:p>
    <w:p w14:paraId="09D147F4" w14:textId="187EB80F" w:rsidR="002F6DA1" w:rsidRPr="007B4820" w:rsidRDefault="002F6DA1" w:rsidP="002F6DA1">
      <w:pPr>
        <w:rPr>
          <w:lang w:val="da-DK" w:bidi="ar-SA"/>
        </w:rPr>
      </w:pPr>
      <w:r w:rsidRPr="007B4820">
        <w:rPr>
          <w:b/>
          <w:lang w:val="da-DK" w:bidi="ar-SA"/>
        </w:rPr>
        <w:t>Thomas Løkkegaard</w:t>
      </w:r>
      <w:r w:rsidRPr="007B4820">
        <w:rPr>
          <w:lang w:val="da-DK" w:bidi="ar-SA"/>
        </w:rPr>
        <w:t>, GP</w:t>
      </w:r>
    </w:p>
    <w:p w14:paraId="76E9604F" w14:textId="55675D53" w:rsidR="00912AB5" w:rsidRPr="00912AB5" w:rsidRDefault="00912AB5" w:rsidP="002F6DA1">
      <w:pPr>
        <w:rPr>
          <w:lang w:val="en-US" w:bidi="ar-SA"/>
        </w:rPr>
      </w:pPr>
      <w:r w:rsidRPr="005820E6">
        <w:rPr>
          <w:lang w:val="da-DK"/>
        </w:rPr>
        <w:t>Center for General Practice at Aalborg University, Aalborg University, Fyrkildevej 7, 1.sal, lejl.3, 9220 Aalborg Øst, Denmark</w:t>
      </w:r>
      <w:r>
        <w:rPr>
          <w:lang w:val="da-DK"/>
        </w:rPr>
        <w:t xml:space="preserve">. </w:t>
      </w:r>
      <w:r w:rsidRPr="007B4820">
        <w:rPr>
          <w:lang w:val="en-US"/>
        </w:rPr>
        <w:t xml:space="preserve">E-mail: </w:t>
      </w:r>
      <w:r w:rsidRPr="00912AB5">
        <w:t>thl@dadlnet.dk</w:t>
      </w:r>
      <w:r>
        <w:t>.</w:t>
      </w:r>
    </w:p>
    <w:p w14:paraId="7AF43750" w14:textId="77777777" w:rsidR="002F6DA1" w:rsidRDefault="002F6DA1" w:rsidP="002F6DA1">
      <w:pPr>
        <w:rPr>
          <w:lang w:val="en-US" w:bidi="ar-SA"/>
        </w:rPr>
      </w:pPr>
      <w:r w:rsidRPr="002F6DA1">
        <w:rPr>
          <w:b/>
          <w:lang w:val="en-US" w:bidi="ar-SA"/>
        </w:rPr>
        <w:t>Martin Bach Jensen</w:t>
      </w:r>
      <w:r>
        <w:rPr>
          <w:lang w:val="en-US" w:bidi="ar-SA"/>
        </w:rPr>
        <w:t>, GP, PhD, Professor</w:t>
      </w:r>
    </w:p>
    <w:p w14:paraId="05FB01C9" w14:textId="6E133E09" w:rsidR="002F6DA1" w:rsidRDefault="00463603" w:rsidP="002F6DA1">
      <w:pPr>
        <w:rPr>
          <w:lang w:val="da-DK"/>
        </w:rPr>
      </w:pPr>
      <w:r w:rsidRPr="007B4820">
        <w:rPr>
          <w:lang w:val="da-DK"/>
        </w:rPr>
        <w:t xml:space="preserve">Center for General Practice at Aalborg University, Aalborg University, Fyrkildevej 7, 1.sal, </w:t>
      </w:r>
      <w:r w:rsidR="002F6DA1" w:rsidRPr="007B4820">
        <w:rPr>
          <w:lang w:val="da-DK"/>
        </w:rPr>
        <w:t xml:space="preserve">lejl.3, 9220 Aalborg Øst, Denmark Email: </w:t>
      </w:r>
      <w:hyperlink r:id="rId12" w:history="1">
        <w:r w:rsidR="00CF7642" w:rsidRPr="007B4820">
          <w:rPr>
            <w:rStyle w:val="Hyperlink"/>
            <w:lang w:val="da-DK"/>
          </w:rPr>
          <w:t>mbj@dcm.aau.dk</w:t>
        </w:r>
      </w:hyperlink>
    </w:p>
    <w:p w14:paraId="5E72CBAA" w14:textId="217945EA" w:rsidR="00CF7642" w:rsidRDefault="00CF7642" w:rsidP="00CF7642">
      <w:pPr>
        <w:pStyle w:val="Overskrift1"/>
        <w:rPr>
          <w:lang w:val="da-DK"/>
        </w:rPr>
      </w:pPr>
      <w:r>
        <w:rPr>
          <w:lang w:val="da-DK"/>
        </w:rPr>
        <w:t xml:space="preserve">Author contributions </w:t>
      </w:r>
    </w:p>
    <w:p w14:paraId="447BD9AE" w14:textId="0B907AC1" w:rsidR="00CF7642" w:rsidRPr="00CF7642" w:rsidRDefault="00CF7642" w:rsidP="00CF7642">
      <w:pPr>
        <w:rPr>
          <w:lang w:val="en-US" w:bidi="ar-SA"/>
        </w:rPr>
      </w:pPr>
      <w:r w:rsidRPr="007B4820">
        <w:rPr>
          <w:lang w:val="en-US" w:bidi="ar-SA"/>
        </w:rPr>
        <w:t>CAA is the pri</w:t>
      </w:r>
      <w:r>
        <w:rPr>
          <w:lang w:val="en-US" w:bidi="ar-SA"/>
        </w:rPr>
        <w:t>n</w:t>
      </w:r>
      <w:r w:rsidRPr="007B4820">
        <w:rPr>
          <w:lang w:val="en-US" w:bidi="ar-SA"/>
        </w:rPr>
        <w:t>cipal investigator</w:t>
      </w:r>
      <w:r>
        <w:rPr>
          <w:lang w:val="en-US" w:bidi="ar-SA"/>
        </w:rPr>
        <w:t xml:space="preserve"> of the GULD study and this follow-up study. JB, JLT, </w:t>
      </w:r>
      <w:r w:rsidR="00912AB5">
        <w:rPr>
          <w:lang w:val="en-US" w:bidi="ar-SA"/>
        </w:rPr>
        <w:t xml:space="preserve">TL, </w:t>
      </w:r>
      <w:r>
        <w:rPr>
          <w:lang w:val="en-US" w:bidi="ar-SA"/>
        </w:rPr>
        <w:t xml:space="preserve">OG, JM and MBJ have </w:t>
      </w:r>
      <w:r w:rsidRPr="00CF7642">
        <w:rPr>
          <w:lang w:val="en-US" w:bidi="ar-SA"/>
        </w:rPr>
        <w:t xml:space="preserve">contributed to the concept, design and drafting of the protocol. </w:t>
      </w:r>
      <w:r>
        <w:rPr>
          <w:lang w:val="en-US" w:bidi="ar-SA"/>
        </w:rPr>
        <w:t>JB,</w:t>
      </w:r>
      <w:r w:rsidR="00912AB5">
        <w:rPr>
          <w:lang w:val="en-US" w:bidi="ar-SA"/>
        </w:rPr>
        <w:t xml:space="preserve"> </w:t>
      </w:r>
      <w:r>
        <w:rPr>
          <w:lang w:val="en-US" w:bidi="ar-SA"/>
        </w:rPr>
        <w:t xml:space="preserve">MBJ, </w:t>
      </w:r>
      <w:r w:rsidR="00912AB5">
        <w:rPr>
          <w:lang w:val="en-US" w:bidi="ar-SA"/>
        </w:rPr>
        <w:t xml:space="preserve">and </w:t>
      </w:r>
      <w:r>
        <w:rPr>
          <w:lang w:val="en-US" w:bidi="ar-SA"/>
        </w:rPr>
        <w:t xml:space="preserve">JM </w:t>
      </w:r>
      <w:r w:rsidR="00B617D6">
        <w:rPr>
          <w:lang w:val="en-US" w:bidi="ar-SA"/>
        </w:rPr>
        <w:t xml:space="preserve">will be conducting </w:t>
      </w:r>
      <w:r>
        <w:rPr>
          <w:lang w:val="en-US" w:bidi="ar-SA"/>
        </w:rPr>
        <w:t xml:space="preserve">the review and assessment of patients’ medical records, </w:t>
      </w:r>
      <w:r w:rsidR="00220EA4">
        <w:rPr>
          <w:lang w:val="en-US" w:bidi="ar-SA"/>
        </w:rPr>
        <w:t>and</w:t>
      </w:r>
      <w:r w:rsidR="0097738A">
        <w:rPr>
          <w:lang w:val="en-US" w:bidi="ar-SA"/>
        </w:rPr>
        <w:t xml:space="preserve"> OG</w:t>
      </w:r>
      <w:r>
        <w:rPr>
          <w:lang w:val="en-US" w:bidi="ar-SA"/>
        </w:rPr>
        <w:t xml:space="preserve"> conducted the assessment of the participating GPs technical POC-US skills</w:t>
      </w:r>
      <w:r w:rsidR="00912AB5">
        <w:rPr>
          <w:lang w:val="en-US" w:bidi="ar-SA"/>
        </w:rPr>
        <w:t xml:space="preserve">. CAA and MBJ </w:t>
      </w:r>
      <w:r w:rsidR="00B617D6">
        <w:rPr>
          <w:lang w:val="en-US" w:bidi="ar-SA"/>
        </w:rPr>
        <w:t xml:space="preserve">will be conducting </w:t>
      </w:r>
      <w:r w:rsidR="00912AB5">
        <w:rPr>
          <w:lang w:val="en-US" w:bidi="ar-SA"/>
        </w:rPr>
        <w:t xml:space="preserve">the data analysis. </w:t>
      </w:r>
      <w:r w:rsidRPr="00CF7642">
        <w:rPr>
          <w:lang w:val="en-US" w:bidi="ar-SA"/>
        </w:rPr>
        <w:t>All authors revised critically and approved the final manuscript of the protocol.</w:t>
      </w:r>
    </w:p>
    <w:p w14:paraId="09802A1B" w14:textId="77777777" w:rsidR="002F6DA1" w:rsidRDefault="002F6DA1" w:rsidP="002F6DA1">
      <w:pPr>
        <w:pStyle w:val="Overskrift1"/>
        <w:numPr>
          <w:ilvl w:val="0"/>
          <w:numId w:val="1"/>
        </w:numPr>
        <w:rPr>
          <w:lang w:val="en-US"/>
        </w:rPr>
      </w:pPr>
      <w:r>
        <w:rPr>
          <w:lang w:val="en-US"/>
        </w:rPr>
        <w:t xml:space="preserve">Funding: </w:t>
      </w:r>
    </w:p>
    <w:p w14:paraId="14DBF61F" w14:textId="480D2E4C" w:rsidR="002F6DA1" w:rsidRPr="002F6DA1" w:rsidRDefault="002F6DA1" w:rsidP="002F6DA1">
      <w:pPr>
        <w:pStyle w:val="Heading11"/>
        <w:rPr>
          <w:rFonts w:asciiTheme="minorHAnsi" w:hAnsiTheme="minorHAnsi"/>
          <w:lang w:val="en-US" w:bidi="ar-SA"/>
        </w:rPr>
      </w:pPr>
      <w:r w:rsidRPr="002F6DA1">
        <w:rPr>
          <w:lang w:val="en-US"/>
        </w:rPr>
        <w:t xml:space="preserve">The </w:t>
      </w:r>
      <w:r w:rsidR="000B1541">
        <w:rPr>
          <w:lang w:val="en-US"/>
        </w:rPr>
        <w:t>Center for General Practice at Aalborg University</w:t>
      </w:r>
      <w:r w:rsidRPr="002F6DA1">
        <w:rPr>
          <w:lang w:val="en-US"/>
        </w:rPr>
        <w:t xml:space="preserve"> supports the study. Additionally, various </w:t>
      </w:r>
      <w:r w:rsidR="003754A9">
        <w:rPr>
          <w:lang w:val="en-US"/>
        </w:rPr>
        <w:t xml:space="preserve">research </w:t>
      </w:r>
      <w:r w:rsidRPr="002F6DA1">
        <w:rPr>
          <w:lang w:val="en-US"/>
        </w:rPr>
        <w:t xml:space="preserve">foundations </w:t>
      </w:r>
      <w:r w:rsidR="000B1541">
        <w:rPr>
          <w:lang w:val="en-US"/>
        </w:rPr>
        <w:t>are</w:t>
      </w:r>
      <w:r w:rsidRPr="002F6DA1">
        <w:rPr>
          <w:lang w:val="en-US"/>
        </w:rPr>
        <w:t xml:space="preserve"> applied for support, but they will have no influence on the study design, analysis of data or the reporting of results.</w:t>
      </w:r>
    </w:p>
    <w:p w14:paraId="557DD276" w14:textId="77777777" w:rsidR="002F6DA1" w:rsidRDefault="002F6DA1" w:rsidP="002F6DA1">
      <w:pPr>
        <w:pStyle w:val="Overskrift1"/>
        <w:numPr>
          <w:ilvl w:val="0"/>
          <w:numId w:val="1"/>
        </w:numPr>
        <w:rPr>
          <w:lang w:val="en-US"/>
        </w:rPr>
      </w:pPr>
      <w:r>
        <w:rPr>
          <w:lang w:val="en-US"/>
        </w:rPr>
        <w:t>Background and rationale</w:t>
      </w:r>
    </w:p>
    <w:p w14:paraId="7711403B" w14:textId="7226BB72" w:rsidR="00633A4D" w:rsidRDefault="002F6DA1" w:rsidP="002F6DA1">
      <w:pPr>
        <w:rPr>
          <w:lang w:val="en-US" w:bidi="ar-SA"/>
        </w:rPr>
      </w:pPr>
      <w:r>
        <w:rPr>
          <w:lang w:val="en-US" w:bidi="ar-SA"/>
        </w:rPr>
        <w:t>Ultraso</w:t>
      </w:r>
      <w:r w:rsidR="008C7757">
        <w:rPr>
          <w:lang w:val="en-US" w:bidi="ar-SA"/>
        </w:rPr>
        <w:t>nography</w:t>
      </w:r>
      <w:r w:rsidR="003754A9">
        <w:rPr>
          <w:lang w:val="en-US" w:bidi="ar-SA"/>
        </w:rPr>
        <w:t xml:space="preserve"> </w:t>
      </w:r>
      <w:r w:rsidR="000B1541">
        <w:rPr>
          <w:lang w:val="en-US" w:bidi="ar-SA"/>
        </w:rPr>
        <w:t xml:space="preserve">(US) </w:t>
      </w:r>
      <w:r>
        <w:rPr>
          <w:lang w:val="en-US" w:bidi="ar-SA"/>
        </w:rPr>
        <w:t>is increasingly used</w:t>
      </w:r>
      <w:r w:rsidR="00DB14EF">
        <w:rPr>
          <w:lang w:val="en-US" w:bidi="ar-SA"/>
        </w:rPr>
        <w:t xml:space="preserve"> </w:t>
      </w:r>
      <w:r w:rsidR="001C2F97">
        <w:rPr>
          <w:lang w:val="en-US" w:bidi="ar-SA"/>
        </w:rPr>
        <w:t xml:space="preserve">as a bedside point-of-care </w:t>
      </w:r>
      <w:r w:rsidR="000B1541">
        <w:rPr>
          <w:lang w:val="en-US" w:bidi="ar-SA"/>
        </w:rPr>
        <w:t>examination (POC</w:t>
      </w:r>
      <w:r w:rsidR="0041231F">
        <w:rPr>
          <w:lang w:val="en-US" w:bidi="ar-SA"/>
        </w:rPr>
        <w:t>-</w:t>
      </w:r>
      <w:r w:rsidR="000B1541">
        <w:rPr>
          <w:lang w:val="en-US" w:bidi="ar-SA"/>
        </w:rPr>
        <w:t>US)</w:t>
      </w:r>
      <w:r w:rsidR="00F10B1F">
        <w:rPr>
          <w:rStyle w:val="Slutnotehenvisning"/>
          <w:lang w:val="en-US" w:bidi="ar-SA"/>
        </w:rPr>
        <w:endnoteReference w:id="1"/>
      </w:r>
      <w:r w:rsidR="001C2F97">
        <w:rPr>
          <w:lang w:val="en-US" w:bidi="ar-SA"/>
        </w:rPr>
        <w:t xml:space="preserve">. Previous research supports that this use of </w:t>
      </w:r>
      <w:r w:rsidR="000B1541">
        <w:rPr>
          <w:lang w:val="en-US" w:bidi="ar-SA"/>
        </w:rPr>
        <w:t xml:space="preserve">US </w:t>
      </w:r>
      <w:r w:rsidR="001C2F97">
        <w:rPr>
          <w:lang w:val="en-US" w:bidi="ar-SA"/>
        </w:rPr>
        <w:t>lead</w:t>
      </w:r>
      <w:r w:rsidR="001C0A9F">
        <w:rPr>
          <w:lang w:val="en-US" w:bidi="ar-SA"/>
        </w:rPr>
        <w:t>s</w:t>
      </w:r>
      <w:r w:rsidR="001C2F97">
        <w:rPr>
          <w:lang w:val="en-US" w:bidi="ar-SA"/>
        </w:rPr>
        <w:t xml:space="preserve"> to </w:t>
      </w:r>
      <w:r w:rsidR="001C0A9F">
        <w:rPr>
          <w:lang w:val="en-US" w:bidi="ar-SA"/>
        </w:rPr>
        <w:t xml:space="preserve">earlier </w:t>
      </w:r>
      <w:r w:rsidR="001C2F97">
        <w:rPr>
          <w:lang w:val="en-US" w:bidi="ar-SA"/>
        </w:rPr>
        <w:t xml:space="preserve">and more correct diagnoses </w:t>
      </w:r>
      <w:r w:rsidR="00B648BE">
        <w:rPr>
          <w:lang w:val="en-US" w:bidi="ar-SA"/>
        </w:rPr>
        <w:t>in hospitalized patients</w:t>
      </w:r>
      <w:r w:rsidR="00F10B1F">
        <w:rPr>
          <w:rStyle w:val="Slutnotehenvisning"/>
          <w:lang w:val="en-US" w:bidi="ar-SA"/>
        </w:rPr>
        <w:endnoteReference w:id="2"/>
      </w:r>
      <w:r w:rsidR="00386620">
        <w:rPr>
          <w:lang w:val="en-US" w:bidi="ar-SA"/>
        </w:rPr>
        <w:t xml:space="preserve"> </w:t>
      </w:r>
      <w:r w:rsidR="00386620">
        <w:rPr>
          <w:rStyle w:val="Slutnotehenvisning"/>
          <w:lang w:val="en-US" w:bidi="ar-SA"/>
        </w:rPr>
        <w:endnoteReference w:id="3"/>
      </w:r>
      <w:r w:rsidR="001C2F97">
        <w:rPr>
          <w:lang w:val="en-US" w:bidi="ar-SA"/>
        </w:rPr>
        <w:t>. However, the long-term effect</w:t>
      </w:r>
      <w:r w:rsidR="005E49D2">
        <w:rPr>
          <w:lang w:val="en-US" w:bidi="ar-SA"/>
        </w:rPr>
        <w:t xml:space="preserve"> on morbidity and mortality has</w:t>
      </w:r>
      <w:r w:rsidR="001C2F97">
        <w:rPr>
          <w:lang w:val="en-US" w:bidi="ar-SA"/>
        </w:rPr>
        <w:t xml:space="preserve"> not been proven</w:t>
      </w:r>
      <w:r w:rsidR="00F10B1F">
        <w:rPr>
          <w:rStyle w:val="Slutnotehenvisning"/>
          <w:lang w:val="en-US" w:bidi="ar-SA"/>
        </w:rPr>
        <w:endnoteReference w:id="4"/>
      </w:r>
      <w:r w:rsidR="00791EAB">
        <w:rPr>
          <w:lang w:val="en-US" w:bidi="ar-SA"/>
        </w:rPr>
        <w:t>.</w:t>
      </w:r>
      <w:r w:rsidR="001C2F97">
        <w:rPr>
          <w:lang w:val="en-US" w:bidi="ar-SA"/>
        </w:rPr>
        <w:t xml:space="preserve"> </w:t>
      </w:r>
      <w:r w:rsidR="00633A4D">
        <w:rPr>
          <w:lang w:val="en-US" w:bidi="ar-SA"/>
        </w:rPr>
        <w:t xml:space="preserve">The increased use of </w:t>
      </w:r>
      <w:r w:rsidR="000B1541">
        <w:rPr>
          <w:lang w:val="en-US" w:bidi="ar-SA"/>
        </w:rPr>
        <w:t>POC</w:t>
      </w:r>
      <w:r w:rsidR="0041231F">
        <w:rPr>
          <w:lang w:val="en-US" w:bidi="ar-SA"/>
        </w:rPr>
        <w:t>-</w:t>
      </w:r>
      <w:r w:rsidR="000B1541">
        <w:rPr>
          <w:lang w:val="en-US" w:bidi="ar-SA"/>
        </w:rPr>
        <w:t xml:space="preserve">US </w:t>
      </w:r>
      <w:r w:rsidR="00633A4D">
        <w:rPr>
          <w:lang w:val="en-US" w:bidi="ar-SA"/>
        </w:rPr>
        <w:t>by clinicians has raised concerns about the quality and effect on patient</w:t>
      </w:r>
      <w:r w:rsidR="000B1541">
        <w:rPr>
          <w:lang w:val="en-US" w:bidi="ar-SA"/>
        </w:rPr>
        <w:t xml:space="preserve"> </w:t>
      </w:r>
      <w:r w:rsidR="00633A4D">
        <w:rPr>
          <w:lang w:val="en-US" w:bidi="ar-SA"/>
        </w:rPr>
        <w:t xml:space="preserve">care. </w:t>
      </w:r>
      <w:r w:rsidR="000B1541">
        <w:rPr>
          <w:lang w:val="en-US" w:bidi="ar-SA"/>
        </w:rPr>
        <w:t>POC</w:t>
      </w:r>
      <w:r w:rsidR="0041231F">
        <w:rPr>
          <w:lang w:val="en-US" w:bidi="ar-SA"/>
        </w:rPr>
        <w:t>-</w:t>
      </w:r>
      <w:r w:rsidR="00633A4D">
        <w:rPr>
          <w:lang w:val="en-US" w:bidi="ar-SA"/>
        </w:rPr>
        <w:t>U</w:t>
      </w:r>
      <w:r w:rsidR="000B1541">
        <w:rPr>
          <w:lang w:val="en-US" w:bidi="ar-SA"/>
        </w:rPr>
        <w:t>S</w:t>
      </w:r>
      <w:r w:rsidR="00633A4D">
        <w:rPr>
          <w:lang w:val="en-US" w:bidi="ar-SA"/>
        </w:rPr>
        <w:t xml:space="preserve"> is a user-dependent technology and therefore entails the risk of misinterpretation leading to mistreatment. Furthermore, an increased </w:t>
      </w:r>
      <w:r w:rsidR="000B1541">
        <w:rPr>
          <w:lang w:val="en-US" w:bidi="ar-SA"/>
        </w:rPr>
        <w:lastRenderedPageBreak/>
        <w:t>usage</w:t>
      </w:r>
      <w:r w:rsidR="00633A4D">
        <w:rPr>
          <w:lang w:val="en-US" w:bidi="ar-SA"/>
        </w:rPr>
        <w:t xml:space="preserve"> of imaging may lead to overdiagnosis, spurious findings or the diagnosis of clinical unimportant conditions</w:t>
      </w:r>
      <w:r w:rsidR="0073113C">
        <w:rPr>
          <w:rStyle w:val="Slutnotehenvisning"/>
          <w:lang w:val="en-US" w:bidi="ar-SA"/>
        </w:rPr>
        <w:endnoteReference w:id="5"/>
      </w:r>
      <w:r w:rsidR="0073113C">
        <w:rPr>
          <w:lang w:val="en-US" w:bidi="ar-SA"/>
        </w:rPr>
        <w:t xml:space="preserve"> </w:t>
      </w:r>
      <w:r w:rsidR="0073113C">
        <w:rPr>
          <w:rStyle w:val="Slutnotehenvisning"/>
          <w:lang w:val="en-US" w:bidi="ar-SA"/>
        </w:rPr>
        <w:endnoteReference w:id="6"/>
      </w:r>
      <w:r w:rsidR="0073113C">
        <w:rPr>
          <w:lang w:val="en-US" w:bidi="ar-SA"/>
        </w:rPr>
        <w:t>.</w:t>
      </w:r>
    </w:p>
    <w:p w14:paraId="4E075497" w14:textId="2AB0E2CE" w:rsidR="00F10B1F" w:rsidRDefault="0041231F" w:rsidP="002F6DA1">
      <w:pPr>
        <w:rPr>
          <w:lang w:val="en-US" w:bidi="ar-SA"/>
        </w:rPr>
      </w:pPr>
      <w:r>
        <w:rPr>
          <w:lang w:val="en-US" w:bidi="ar-SA"/>
        </w:rPr>
        <w:t>Literature on the use of POC</w:t>
      </w:r>
      <w:r w:rsidR="00CB4E83">
        <w:rPr>
          <w:lang w:val="en-US" w:bidi="ar-SA"/>
        </w:rPr>
        <w:t>-</w:t>
      </w:r>
      <w:r>
        <w:rPr>
          <w:lang w:val="en-US" w:bidi="ar-SA"/>
        </w:rPr>
        <w:t>US in general practice i</w:t>
      </w:r>
      <w:r w:rsidR="006F1FC8">
        <w:rPr>
          <w:lang w:val="en-US" w:bidi="ar-SA"/>
        </w:rPr>
        <w:t>s</w:t>
      </w:r>
      <w:r>
        <w:rPr>
          <w:lang w:val="en-US" w:bidi="ar-SA"/>
        </w:rPr>
        <w:t xml:space="preserve"> sparse and there is a lack of high quality studies. A recent literature review</w:t>
      </w:r>
      <w:r w:rsidR="00B75F64">
        <w:rPr>
          <w:rStyle w:val="Slutnotehenvisning"/>
          <w:lang w:val="en-US" w:bidi="ar-SA"/>
        </w:rPr>
        <w:endnoteReference w:id="7"/>
      </w:r>
      <w:r>
        <w:rPr>
          <w:lang w:val="en-US" w:bidi="ar-SA"/>
        </w:rPr>
        <w:t xml:space="preserve"> has shown that focus in previous research have been given to the training of GPs and the diagnostic accuracy of the performed US </w:t>
      </w:r>
      <w:r w:rsidR="00303F79">
        <w:rPr>
          <w:lang w:val="en-US" w:bidi="ar-SA"/>
        </w:rPr>
        <w:t>examinations. L</w:t>
      </w:r>
      <w:r>
        <w:rPr>
          <w:lang w:val="en-US" w:bidi="ar-SA"/>
        </w:rPr>
        <w:t xml:space="preserve">ess attention has been given to the patient’s clinical pathway succeeding the US examination in the GP’s office and the number of adverse events following the use of </w:t>
      </w:r>
      <w:r w:rsidR="00CB4E83">
        <w:rPr>
          <w:lang w:val="en-US" w:bidi="ar-SA"/>
        </w:rPr>
        <w:t>POC-</w:t>
      </w:r>
      <w:r>
        <w:rPr>
          <w:lang w:val="en-US" w:bidi="ar-SA"/>
        </w:rPr>
        <w:t>US in general practice. However, misdiagnosis</w:t>
      </w:r>
      <w:r w:rsidRPr="000D3611">
        <w:rPr>
          <w:lang w:val="en-US" w:bidi="ar-SA"/>
        </w:rPr>
        <w:t xml:space="preserve"> in terms of false positives and false negatives were described in 17</w:t>
      </w:r>
      <w:r w:rsidR="00CB4E83" w:rsidRPr="000D3611">
        <w:rPr>
          <w:lang w:val="en-US" w:bidi="ar-SA"/>
        </w:rPr>
        <w:t xml:space="preserve">% </w:t>
      </w:r>
      <w:r w:rsidR="00CB4E83">
        <w:rPr>
          <w:lang w:val="en-US" w:bidi="ar-SA"/>
        </w:rPr>
        <w:t>and</w:t>
      </w:r>
      <w:r w:rsidRPr="000D3611">
        <w:rPr>
          <w:lang w:val="en-US" w:bidi="ar-SA"/>
        </w:rPr>
        <w:t xml:space="preserve"> 16% of the included </w:t>
      </w:r>
      <w:r>
        <w:rPr>
          <w:lang w:val="en-US" w:bidi="ar-SA"/>
        </w:rPr>
        <w:t>papers respectively whereas</w:t>
      </w:r>
      <w:r w:rsidRPr="000D3611">
        <w:rPr>
          <w:lang w:val="en-US" w:bidi="ar-SA"/>
        </w:rPr>
        <w:t xml:space="preserve"> incidental findings were described in 20%</w:t>
      </w:r>
      <w:r>
        <w:rPr>
          <w:lang w:val="en-US" w:bidi="ar-SA"/>
        </w:rPr>
        <w:t>. Hence, US in general practice m</w:t>
      </w:r>
      <w:r w:rsidR="00A23546">
        <w:rPr>
          <w:lang w:val="en-US" w:bidi="ar-SA"/>
        </w:rPr>
        <w:t>ight</w:t>
      </w:r>
      <w:r>
        <w:rPr>
          <w:lang w:val="en-US" w:bidi="ar-SA"/>
        </w:rPr>
        <w:t xml:space="preserve"> cause harm to patients. </w:t>
      </w:r>
    </w:p>
    <w:p w14:paraId="70BBECE5" w14:textId="35C88133" w:rsidR="00303F79" w:rsidRDefault="00303F79" w:rsidP="00303F79">
      <w:pPr>
        <w:rPr>
          <w:lang w:val="en-US"/>
        </w:rPr>
      </w:pPr>
      <w:r>
        <w:rPr>
          <w:lang w:val="en-US" w:bidi="ar-SA"/>
        </w:rPr>
        <w:t>Therefore</w:t>
      </w:r>
      <w:r w:rsidR="001E775B">
        <w:rPr>
          <w:lang w:val="en-US" w:bidi="ar-SA"/>
        </w:rPr>
        <w:t xml:space="preserve">, we need </w:t>
      </w:r>
      <w:r w:rsidR="0041231F">
        <w:rPr>
          <w:lang w:val="en-US" w:bidi="ar-SA"/>
        </w:rPr>
        <w:t>estimate</w:t>
      </w:r>
      <w:r>
        <w:rPr>
          <w:lang w:val="en-US" w:bidi="ar-SA"/>
        </w:rPr>
        <w:t xml:space="preserve">s </w:t>
      </w:r>
      <w:r w:rsidR="008C7757">
        <w:rPr>
          <w:lang w:val="en-US" w:bidi="ar-SA"/>
        </w:rPr>
        <w:t>of po</w:t>
      </w:r>
      <w:r w:rsidR="00FE3EB0">
        <w:rPr>
          <w:lang w:val="en-US" w:bidi="ar-SA"/>
        </w:rPr>
        <w:t>tential unintended</w:t>
      </w:r>
      <w:r w:rsidR="008C7757">
        <w:rPr>
          <w:lang w:val="en-US" w:bidi="ar-SA"/>
        </w:rPr>
        <w:t xml:space="preserve"> harms </w:t>
      </w:r>
      <w:r w:rsidR="00290437">
        <w:rPr>
          <w:lang w:val="en-US" w:bidi="ar-SA"/>
        </w:rPr>
        <w:t>to patients</w:t>
      </w:r>
      <w:r w:rsidR="00A23546">
        <w:rPr>
          <w:lang w:val="en-US" w:bidi="ar-SA"/>
        </w:rPr>
        <w:t>,</w:t>
      </w:r>
      <w:r w:rsidR="00290437">
        <w:rPr>
          <w:lang w:val="en-US" w:bidi="ar-SA"/>
        </w:rPr>
        <w:t xml:space="preserve"> </w:t>
      </w:r>
      <w:r w:rsidR="0041231F">
        <w:rPr>
          <w:lang w:val="en-US" w:bidi="ar-SA"/>
        </w:rPr>
        <w:t>when GPs perform POC-US</w:t>
      </w:r>
      <w:r w:rsidR="008C7757">
        <w:rPr>
          <w:lang w:val="en-US" w:bidi="ar-SA"/>
        </w:rPr>
        <w:t xml:space="preserve">. </w:t>
      </w:r>
      <w:r w:rsidR="001E775B">
        <w:rPr>
          <w:lang w:val="en-US" w:bidi="ar-SA"/>
        </w:rPr>
        <w:t xml:space="preserve">This may be obtained by </w:t>
      </w:r>
      <w:r w:rsidR="00CB4E83">
        <w:rPr>
          <w:lang w:val="en-US" w:bidi="ar-SA"/>
        </w:rPr>
        <w:t>retro</w:t>
      </w:r>
      <w:r w:rsidR="001E775B">
        <w:rPr>
          <w:lang w:val="en-US" w:bidi="ar-SA"/>
        </w:rPr>
        <w:t xml:space="preserve">spectively evaluating the medical records of </w:t>
      </w:r>
      <w:r w:rsidR="0041231F">
        <w:rPr>
          <w:lang w:val="en-US" w:bidi="ar-SA"/>
        </w:rPr>
        <w:t xml:space="preserve">patients </w:t>
      </w:r>
      <w:r w:rsidR="001E775B">
        <w:rPr>
          <w:lang w:val="en-US" w:bidi="ar-SA"/>
        </w:rPr>
        <w:t>who have been scanned by</w:t>
      </w:r>
      <w:r w:rsidR="0041231F">
        <w:rPr>
          <w:lang w:val="en-US" w:bidi="ar-SA"/>
        </w:rPr>
        <w:t xml:space="preserve"> </w:t>
      </w:r>
      <w:r w:rsidR="001E775B">
        <w:rPr>
          <w:lang w:val="en-US" w:bidi="ar-SA"/>
        </w:rPr>
        <w:t>their GP</w:t>
      </w:r>
      <w:r w:rsidR="0041231F">
        <w:rPr>
          <w:lang w:val="en-US" w:bidi="ar-SA"/>
        </w:rPr>
        <w:t xml:space="preserve">. </w:t>
      </w:r>
      <w:r>
        <w:rPr>
          <w:lang w:val="en-US"/>
        </w:rPr>
        <w:t xml:space="preserve">In a recent prospective cohort study from our unit (Clinical trials registration number: NCT03375333) we included </w:t>
      </w:r>
      <w:r w:rsidR="001E775B">
        <w:rPr>
          <w:lang w:val="en-US"/>
        </w:rPr>
        <w:t xml:space="preserve">patients </w:t>
      </w:r>
      <w:r w:rsidR="00BD4A69">
        <w:rPr>
          <w:lang w:val="en-US"/>
        </w:rPr>
        <w:t xml:space="preserve">who had had POC-US performed </w:t>
      </w:r>
      <w:r w:rsidR="001E775B">
        <w:rPr>
          <w:lang w:val="en-US"/>
        </w:rPr>
        <w:t xml:space="preserve">from </w:t>
      </w:r>
      <w:r>
        <w:rPr>
          <w:lang w:val="en-US"/>
        </w:rPr>
        <w:t xml:space="preserve">20 </w:t>
      </w:r>
      <w:r w:rsidR="001E775B">
        <w:rPr>
          <w:lang w:val="en-US"/>
        </w:rPr>
        <w:t xml:space="preserve">GPs. An evaluation of their clinical </w:t>
      </w:r>
      <w:r w:rsidR="006C29BE">
        <w:rPr>
          <w:lang w:val="en-US"/>
        </w:rPr>
        <w:t>pathways</w:t>
      </w:r>
      <w:r w:rsidR="001E775B">
        <w:rPr>
          <w:lang w:val="en-US"/>
        </w:rPr>
        <w:t xml:space="preserve"> would allow an estimate of adverse events related to POC-US by their GP.</w:t>
      </w:r>
    </w:p>
    <w:p w14:paraId="58ED9DA5" w14:textId="128E5687" w:rsidR="009563B4" w:rsidRDefault="00E62739" w:rsidP="002F6DA1">
      <w:pPr>
        <w:rPr>
          <w:lang w:val="en-US" w:bidi="ar-SA"/>
        </w:rPr>
      </w:pPr>
      <w:r>
        <w:rPr>
          <w:lang w:val="en-US" w:bidi="ar-SA"/>
        </w:rPr>
        <w:t xml:space="preserve">The classification of adverse events has previously been used to describe harms following an intervention </w:t>
      </w:r>
      <w:r w:rsidR="00CB4E83">
        <w:rPr>
          <w:lang w:val="en-US" w:bidi="ar-SA"/>
        </w:rPr>
        <w:t xml:space="preserve">and an </w:t>
      </w:r>
      <w:r w:rsidR="00A31F24">
        <w:rPr>
          <w:lang w:val="en-US" w:bidi="ar-SA"/>
        </w:rPr>
        <w:t>international</w:t>
      </w:r>
      <w:r w:rsidR="00CB4E83">
        <w:rPr>
          <w:lang w:val="en-US" w:bidi="ar-SA"/>
        </w:rPr>
        <w:t xml:space="preserve"> standard </w:t>
      </w:r>
      <w:r w:rsidR="00A31F24">
        <w:rPr>
          <w:lang w:val="en-US" w:bidi="ar-SA"/>
        </w:rPr>
        <w:t xml:space="preserve">(EN 540/ISO 14155) </w:t>
      </w:r>
      <w:r w:rsidR="00CB4E83">
        <w:rPr>
          <w:lang w:val="en-US" w:bidi="ar-SA"/>
        </w:rPr>
        <w:t xml:space="preserve">has been developed for </w:t>
      </w:r>
      <w:r w:rsidR="004F6F8D">
        <w:rPr>
          <w:lang w:val="en-US" w:bidi="ar-SA"/>
        </w:rPr>
        <w:t xml:space="preserve">identifying </w:t>
      </w:r>
      <w:r w:rsidR="00CB4E83">
        <w:rPr>
          <w:lang w:val="en-US" w:bidi="ar-SA"/>
        </w:rPr>
        <w:t xml:space="preserve">adverse events in clinical trials </w:t>
      </w:r>
      <w:r>
        <w:rPr>
          <w:lang w:val="en-US" w:bidi="ar-SA"/>
        </w:rPr>
        <w:t>(kilder)</w:t>
      </w:r>
      <w:r w:rsidR="00CB4E83">
        <w:rPr>
          <w:lang w:val="en-US" w:bidi="ar-SA"/>
        </w:rPr>
        <w:t xml:space="preserve">. </w:t>
      </w:r>
      <w:r w:rsidR="004F6F8D">
        <w:rPr>
          <w:lang w:val="en-US" w:bidi="ar-SA"/>
        </w:rPr>
        <w:t xml:space="preserve"> </w:t>
      </w:r>
      <w:r w:rsidR="00DF3212">
        <w:rPr>
          <w:lang w:val="en-US" w:bidi="ar-SA"/>
        </w:rPr>
        <w:t>U</w:t>
      </w:r>
      <w:r w:rsidR="004F6F8D">
        <w:rPr>
          <w:lang w:val="en-US" w:bidi="ar-SA"/>
        </w:rPr>
        <w:t xml:space="preserve">sing this </w:t>
      </w:r>
      <w:r w:rsidR="006C29BE">
        <w:rPr>
          <w:lang w:val="en-US" w:bidi="ar-SA"/>
        </w:rPr>
        <w:t>standard,</w:t>
      </w:r>
      <w:r w:rsidR="004F6F8D">
        <w:rPr>
          <w:lang w:val="en-US" w:bidi="ar-SA"/>
        </w:rPr>
        <w:t xml:space="preserve"> we will be able to </w:t>
      </w:r>
      <w:r w:rsidR="006C29BE">
        <w:rPr>
          <w:lang w:val="en-US" w:bidi="ar-SA"/>
        </w:rPr>
        <w:t xml:space="preserve">systematically </w:t>
      </w:r>
      <w:r w:rsidR="004F6F8D">
        <w:rPr>
          <w:lang w:val="en-US" w:bidi="ar-SA"/>
        </w:rPr>
        <w:t xml:space="preserve">identify the number of </w:t>
      </w:r>
      <w:r w:rsidR="006C29BE">
        <w:rPr>
          <w:lang w:val="en-US" w:bidi="ar-SA"/>
        </w:rPr>
        <w:t>adverse</w:t>
      </w:r>
      <w:r w:rsidR="004F6F8D">
        <w:rPr>
          <w:lang w:val="en-US" w:bidi="ar-SA"/>
        </w:rPr>
        <w:t xml:space="preserve"> events </w:t>
      </w:r>
      <w:r w:rsidR="006C29BE">
        <w:rPr>
          <w:lang w:val="en-US" w:bidi="ar-SA"/>
        </w:rPr>
        <w:t>described in the patients’ medical records</w:t>
      </w:r>
      <w:r w:rsidR="006F1FC8">
        <w:rPr>
          <w:lang w:val="en-US" w:bidi="ar-SA"/>
        </w:rPr>
        <w:t>.</w:t>
      </w:r>
      <w:r w:rsidR="004F6F8D">
        <w:rPr>
          <w:lang w:val="en-US" w:bidi="ar-SA"/>
        </w:rPr>
        <w:t xml:space="preserve"> </w:t>
      </w:r>
      <w:r w:rsidR="006F1FC8">
        <w:rPr>
          <w:lang w:val="en-US" w:bidi="ar-SA"/>
        </w:rPr>
        <w:t>A</w:t>
      </w:r>
      <w:r w:rsidR="004F6F8D">
        <w:rPr>
          <w:lang w:val="en-US" w:bidi="ar-SA"/>
        </w:rPr>
        <w:t xml:space="preserve">n expert panel </w:t>
      </w:r>
      <w:r w:rsidR="006F1FC8">
        <w:rPr>
          <w:lang w:val="en-US" w:bidi="ar-SA"/>
        </w:rPr>
        <w:t xml:space="preserve">will </w:t>
      </w:r>
      <w:r w:rsidR="002A468B">
        <w:rPr>
          <w:lang w:val="en-US" w:bidi="ar-SA"/>
        </w:rPr>
        <w:t xml:space="preserve">be </w:t>
      </w:r>
      <w:r w:rsidR="004F6F8D">
        <w:rPr>
          <w:lang w:val="en-US" w:bidi="ar-SA"/>
        </w:rPr>
        <w:t xml:space="preserve">evaluating </w:t>
      </w:r>
      <w:r w:rsidR="006C29BE">
        <w:rPr>
          <w:lang w:val="en-US" w:bidi="ar-SA"/>
        </w:rPr>
        <w:t xml:space="preserve">these events in terms of </w:t>
      </w:r>
      <w:r w:rsidR="004F6F8D">
        <w:rPr>
          <w:lang w:val="en-US" w:bidi="ar-SA"/>
        </w:rPr>
        <w:t xml:space="preserve">causality </w:t>
      </w:r>
      <w:r w:rsidR="006C29BE">
        <w:rPr>
          <w:lang w:val="en-US" w:bidi="ar-SA"/>
        </w:rPr>
        <w:t>and seriousness</w:t>
      </w:r>
      <w:r w:rsidR="004F6F8D">
        <w:rPr>
          <w:lang w:val="en-US" w:bidi="ar-SA"/>
        </w:rPr>
        <w:t xml:space="preserve"> </w:t>
      </w:r>
      <w:r w:rsidR="002A468B">
        <w:rPr>
          <w:lang w:val="en-US" w:bidi="ar-SA"/>
        </w:rPr>
        <w:t xml:space="preserve">in order </w:t>
      </w:r>
      <w:r w:rsidR="004F6F8D">
        <w:rPr>
          <w:lang w:val="en-US" w:bidi="ar-SA"/>
        </w:rPr>
        <w:t>to characterize</w:t>
      </w:r>
      <w:r w:rsidR="006C29BE">
        <w:rPr>
          <w:lang w:val="en-US" w:bidi="ar-SA"/>
        </w:rPr>
        <w:t xml:space="preserve"> and describe</w:t>
      </w:r>
      <w:r w:rsidR="004F6F8D">
        <w:rPr>
          <w:lang w:val="en-US" w:bidi="ar-SA"/>
        </w:rPr>
        <w:t xml:space="preserve"> the possible harms following use of POC-US in general practice. </w:t>
      </w:r>
      <w:r w:rsidR="000F3EB6">
        <w:rPr>
          <w:lang w:val="en-US" w:bidi="ar-SA"/>
        </w:rPr>
        <w:t xml:space="preserve">Furthermore, we will be able to evaluate the clinical consequences </w:t>
      </w:r>
      <w:r w:rsidR="00A87800">
        <w:rPr>
          <w:lang w:val="en-US" w:bidi="ar-SA"/>
        </w:rPr>
        <w:t>during the subsequent six</w:t>
      </w:r>
      <w:r w:rsidR="000F3EB6">
        <w:rPr>
          <w:lang w:val="en-US" w:bidi="ar-SA"/>
        </w:rPr>
        <w:t xml:space="preserve"> months of the incidental findings identified at the initial scanning.</w:t>
      </w:r>
    </w:p>
    <w:p w14:paraId="413C4863" w14:textId="4C7B50E7" w:rsidR="00D935B1" w:rsidRDefault="009563B4" w:rsidP="002F6DA1">
      <w:pPr>
        <w:rPr>
          <w:lang w:val="en-US" w:bidi="ar-SA"/>
        </w:rPr>
      </w:pPr>
      <w:r>
        <w:rPr>
          <w:lang w:val="en-US" w:bidi="ar-SA"/>
        </w:rPr>
        <w:t xml:space="preserve">The </w:t>
      </w:r>
      <w:r w:rsidR="00290437">
        <w:rPr>
          <w:lang w:val="en-US" w:bidi="ar-SA"/>
        </w:rPr>
        <w:t xml:space="preserve">aim </w:t>
      </w:r>
      <w:r>
        <w:rPr>
          <w:lang w:val="en-US" w:bidi="ar-SA"/>
        </w:rPr>
        <w:t xml:space="preserve">of this study is </w:t>
      </w:r>
      <w:r w:rsidR="00480C9B">
        <w:rPr>
          <w:lang w:val="en-US" w:bidi="ar-SA"/>
        </w:rPr>
        <w:t xml:space="preserve">to describe the POC-US related adverse events </w:t>
      </w:r>
      <w:r w:rsidR="000F3EB6">
        <w:rPr>
          <w:lang w:val="en-US" w:bidi="ar-SA"/>
        </w:rPr>
        <w:t xml:space="preserve">and incidental findings </w:t>
      </w:r>
      <w:r w:rsidR="008F0428">
        <w:rPr>
          <w:lang w:val="en-US" w:bidi="ar-SA"/>
        </w:rPr>
        <w:t>identified through a</w:t>
      </w:r>
      <w:r w:rsidR="00480C9B">
        <w:rPr>
          <w:lang w:val="en-US" w:bidi="ar-SA"/>
        </w:rPr>
        <w:t xml:space="preserve"> six months follow-up </w:t>
      </w:r>
      <w:r w:rsidR="008F0428">
        <w:rPr>
          <w:lang w:val="en-US" w:bidi="ar-SA"/>
        </w:rPr>
        <w:t xml:space="preserve">evaluation </w:t>
      </w:r>
      <w:r w:rsidR="00480C9B">
        <w:rPr>
          <w:lang w:val="en-US" w:bidi="ar-SA"/>
        </w:rPr>
        <w:t xml:space="preserve">of </w:t>
      </w:r>
      <w:r w:rsidR="008F0428">
        <w:rPr>
          <w:lang w:val="en-US" w:bidi="ar-SA"/>
        </w:rPr>
        <w:t xml:space="preserve">medical records of </w:t>
      </w:r>
      <w:r>
        <w:rPr>
          <w:lang w:val="en-US" w:bidi="ar-SA"/>
        </w:rPr>
        <w:t>patients having undergone POC-US by their GP</w:t>
      </w:r>
      <w:r w:rsidR="00480C9B">
        <w:rPr>
          <w:lang w:val="en-US" w:bidi="ar-SA"/>
        </w:rPr>
        <w:t>.</w:t>
      </w:r>
    </w:p>
    <w:p w14:paraId="19C509BA" w14:textId="193B467C" w:rsidR="002F6DA1" w:rsidRDefault="002F6DA1" w:rsidP="002F6DA1">
      <w:pPr>
        <w:pStyle w:val="Overskrift1"/>
        <w:numPr>
          <w:ilvl w:val="0"/>
          <w:numId w:val="1"/>
        </w:numPr>
        <w:rPr>
          <w:lang w:val="en-US"/>
        </w:rPr>
      </w:pPr>
      <w:r>
        <w:rPr>
          <w:lang w:val="en-US"/>
        </w:rPr>
        <w:lastRenderedPageBreak/>
        <w:t>Obje</w:t>
      </w:r>
      <w:r w:rsidR="00BA6453">
        <w:rPr>
          <w:lang w:val="en-US"/>
        </w:rPr>
        <w:t>c</w:t>
      </w:r>
      <w:r>
        <w:rPr>
          <w:lang w:val="en-US"/>
        </w:rPr>
        <w:t>tives</w:t>
      </w:r>
    </w:p>
    <w:p w14:paraId="38DF9BC3" w14:textId="7BD9BFE1" w:rsidR="001972AF" w:rsidRDefault="00E962BF" w:rsidP="00E962BF">
      <w:pPr>
        <w:pStyle w:val="Overskrift2"/>
      </w:pPr>
      <w:r w:rsidRPr="00E962BF">
        <w:t>Primary outcome</w:t>
      </w:r>
    </w:p>
    <w:p w14:paraId="685382D9" w14:textId="76B6BB02" w:rsidR="00480C9B" w:rsidRDefault="00EE375B" w:rsidP="00E962BF">
      <w:r>
        <w:t>T</w:t>
      </w:r>
      <w:r w:rsidR="007C7535">
        <w:t>o determine the i</w:t>
      </w:r>
      <w:r w:rsidR="009563B4">
        <w:t xml:space="preserve">ncidence </w:t>
      </w:r>
      <w:r w:rsidR="00480C9B">
        <w:t xml:space="preserve">of serious adverse </w:t>
      </w:r>
      <w:r w:rsidR="008F0428">
        <w:t xml:space="preserve">events </w:t>
      </w:r>
      <w:r>
        <w:t xml:space="preserve">on patients in general practice </w:t>
      </w:r>
      <w:r w:rsidR="008F0428">
        <w:t xml:space="preserve">related to the POC-US </w:t>
      </w:r>
      <w:r w:rsidR="00C8398A">
        <w:t xml:space="preserve">examinations </w:t>
      </w:r>
      <w:r w:rsidR="008F0428">
        <w:t>performed by the</w:t>
      </w:r>
      <w:r>
        <w:t>ir</w:t>
      </w:r>
      <w:r w:rsidR="008F0428">
        <w:t xml:space="preserve"> GP</w:t>
      </w:r>
      <w:r w:rsidR="00C8398A">
        <w:t>s</w:t>
      </w:r>
      <w:r w:rsidR="008F0428">
        <w:t xml:space="preserve"> (Serious adverse device effect, SADE) identified in a six month follow-up evaluation of medical records</w:t>
      </w:r>
      <w:r w:rsidR="00480C9B">
        <w:rPr>
          <w:lang w:val="en-US" w:bidi="ar-SA"/>
        </w:rPr>
        <w:t>.</w:t>
      </w:r>
      <w:r w:rsidR="00480C9B" w:rsidDel="00480C9B">
        <w:t xml:space="preserve"> </w:t>
      </w:r>
    </w:p>
    <w:p w14:paraId="067A8A9D" w14:textId="78EB98AA" w:rsidR="007C7535" w:rsidRDefault="00E962BF" w:rsidP="007C7535">
      <w:pPr>
        <w:pStyle w:val="Overskrift2"/>
      </w:pPr>
      <w:r>
        <w:t>Secondary outcomes</w:t>
      </w:r>
    </w:p>
    <w:p w14:paraId="48F8F5E4" w14:textId="47A5D916" w:rsidR="007C7535" w:rsidRDefault="007C7535" w:rsidP="007C7535">
      <w:r>
        <w:t xml:space="preserve">Using the same method, our secondary outcomes are to determine: </w:t>
      </w:r>
    </w:p>
    <w:p w14:paraId="40860B04" w14:textId="33FE4EAA" w:rsidR="00F02A63" w:rsidRDefault="004675DE" w:rsidP="007C7535">
      <w:r>
        <w:t>The incidence of a</w:t>
      </w:r>
      <w:r w:rsidR="00F02A63">
        <w:t xml:space="preserve">dverse events </w:t>
      </w:r>
      <w:r w:rsidR="00F02A63" w:rsidRPr="00A15ACD">
        <w:rPr>
          <w:b/>
          <w:i/>
        </w:rPr>
        <w:t>related</w:t>
      </w:r>
      <w:r w:rsidR="00F02A63">
        <w:t xml:space="preserve"> </w:t>
      </w:r>
      <w:r w:rsidR="008306F4">
        <w:t xml:space="preserve"> </w:t>
      </w:r>
      <w:r w:rsidR="00F02A63">
        <w:t xml:space="preserve">to </w:t>
      </w:r>
      <w:r w:rsidR="00EE375B">
        <w:t xml:space="preserve">GP performed </w:t>
      </w:r>
      <w:r w:rsidR="00F02A63">
        <w:t>POC-US</w:t>
      </w:r>
      <w:r w:rsidR="00EE375B">
        <w:t xml:space="preserve"> </w:t>
      </w:r>
      <w:r w:rsidR="00C8398A">
        <w:t xml:space="preserve">examinations </w:t>
      </w:r>
      <w:r w:rsidR="00EE375B">
        <w:t xml:space="preserve">on </w:t>
      </w:r>
      <w:r>
        <w:t>the</w:t>
      </w:r>
      <w:r w:rsidR="00EE375B">
        <w:t xml:space="preserve"> general practice patients</w:t>
      </w:r>
      <w:r w:rsidR="00F02A63">
        <w:t>:</w:t>
      </w:r>
    </w:p>
    <w:p w14:paraId="53C05040" w14:textId="4A3C5CA6" w:rsidR="007C7535" w:rsidRDefault="004675DE" w:rsidP="007C7535">
      <w:pPr>
        <w:pStyle w:val="Listeafsnit"/>
        <w:numPr>
          <w:ilvl w:val="0"/>
          <w:numId w:val="21"/>
        </w:numPr>
      </w:pPr>
      <w:r>
        <w:t>P</w:t>
      </w:r>
      <w:r w:rsidR="007C7535">
        <w:t xml:space="preserve">ossibly serious adverse </w:t>
      </w:r>
      <w:r w:rsidR="00C8398A">
        <w:t xml:space="preserve">device </w:t>
      </w:r>
      <w:r w:rsidR="007C7535">
        <w:t>e</w:t>
      </w:r>
      <w:r w:rsidR="008306F4">
        <w:t>ffects</w:t>
      </w:r>
      <w:r w:rsidR="007C7535">
        <w:t xml:space="preserve"> (pSADE)</w:t>
      </w:r>
    </w:p>
    <w:p w14:paraId="2713C984" w14:textId="0C9B88F1" w:rsidR="007C7535" w:rsidRDefault="004675DE" w:rsidP="007C7535">
      <w:pPr>
        <w:pStyle w:val="Listeafsnit"/>
        <w:numPr>
          <w:ilvl w:val="0"/>
          <w:numId w:val="21"/>
        </w:numPr>
      </w:pPr>
      <w:r>
        <w:t>A</w:t>
      </w:r>
      <w:r w:rsidR="007C7535">
        <w:t xml:space="preserve">dverse </w:t>
      </w:r>
      <w:r w:rsidR="00C8398A">
        <w:t xml:space="preserve">device </w:t>
      </w:r>
      <w:r w:rsidR="007C7535">
        <w:t>e</w:t>
      </w:r>
      <w:r w:rsidR="008306F4">
        <w:t>ffects</w:t>
      </w:r>
      <w:r w:rsidR="007C7535">
        <w:t xml:space="preserve"> (ADE)</w:t>
      </w:r>
    </w:p>
    <w:p w14:paraId="29BA245A" w14:textId="3185FC82" w:rsidR="007C7535" w:rsidRDefault="004675DE" w:rsidP="007C7535">
      <w:pPr>
        <w:pStyle w:val="Listeafsnit"/>
        <w:numPr>
          <w:ilvl w:val="0"/>
          <w:numId w:val="21"/>
        </w:numPr>
      </w:pPr>
      <w:r>
        <w:t>P</w:t>
      </w:r>
      <w:r w:rsidR="007C7535">
        <w:t xml:space="preserve">ossibly adverse </w:t>
      </w:r>
      <w:r w:rsidR="00C8398A">
        <w:t xml:space="preserve">device </w:t>
      </w:r>
      <w:r w:rsidR="007C7535">
        <w:t>e</w:t>
      </w:r>
      <w:r w:rsidR="008306F4">
        <w:t xml:space="preserve">ffects </w:t>
      </w:r>
      <w:r w:rsidR="007C7535">
        <w:t>(pADE)</w:t>
      </w:r>
    </w:p>
    <w:p w14:paraId="1FC0F716" w14:textId="7C34E050" w:rsidR="00F02A63" w:rsidRDefault="004675DE" w:rsidP="00CF7642">
      <w:r>
        <w:t>The incidence of a</w:t>
      </w:r>
      <w:r w:rsidR="00F02A63">
        <w:t xml:space="preserve">dverse events </w:t>
      </w:r>
      <w:r w:rsidR="00F02A63" w:rsidRPr="00A15ACD">
        <w:rPr>
          <w:b/>
          <w:i/>
        </w:rPr>
        <w:t>not related</w:t>
      </w:r>
      <w:r w:rsidR="00F02A63">
        <w:t xml:space="preserve"> to </w:t>
      </w:r>
      <w:r w:rsidR="00C8398A">
        <w:t xml:space="preserve">the </w:t>
      </w:r>
      <w:r w:rsidR="00F02A63">
        <w:t>POC-US</w:t>
      </w:r>
      <w:r w:rsidR="00C8398A">
        <w:t xml:space="preserve"> examinations that was done by the GP on the general practice patients</w:t>
      </w:r>
      <w:r w:rsidR="00F02A63">
        <w:t xml:space="preserve">: </w:t>
      </w:r>
    </w:p>
    <w:p w14:paraId="76A48F82" w14:textId="3F12C6E8" w:rsidR="007C7535" w:rsidRDefault="004675DE" w:rsidP="007C7535">
      <w:pPr>
        <w:pStyle w:val="Listeafsnit"/>
        <w:numPr>
          <w:ilvl w:val="0"/>
          <w:numId w:val="21"/>
        </w:numPr>
      </w:pPr>
      <w:r>
        <w:t>S</w:t>
      </w:r>
      <w:r w:rsidR="007C7535">
        <w:t>erious adverse events (SAE)</w:t>
      </w:r>
    </w:p>
    <w:p w14:paraId="7552B3E7" w14:textId="2E9E2192" w:rsidR="007C7535" w:rsidRDefault="004675DE" w:rsidP="00CF7642">
      <w:pPr>
        <w:pStyle w:val="Listeafsnit"/>
        <w:numPr>
          <w:ilvl w:val="0"/>
          <w:numId w:val="21"/>
        </w:numPr>
      </w:pPr>
      <w:r>
        <w:t>A</w:t>
      </w:r>
      <w:r w:rsidR="007C7535">
        <w:t>dverse events (AE)</w:t>
      </w:r>
    </w:p>
    <w:p w14:paraId="5682C4BE" w14:textId="77777777" w:rsidR="00F02A63" w:rsidRDefault="00F02A63" w:rsidP="00F02A63">
      <w:pPr>
        <w:pStyle w:val="Overskrift2"/>
      </w:pPr>
      <w:r>
        <w:t>Tertiary outcomes</w:t>
      </w:r>
    </w:p>
    <w:p w14:paraId="26CA8C59" w14:textId="6EAF5D76" w:rsidR="007C7535" w:rsidRDefault="00F02A63" w:rsidP="007C7535">
      <w:r>
        <w:t xml:space="preserve">By combing the classified SADE, pSADE, ADE, and pADE with data </w:t>
      </w:r>
      <w:r w:rsidR="008306F4">
        <w:t>registered in the GULD study (</w:t>
      </w:r>
      <w:r>
        <w:t>GP questionnaire</w:t>
      </w:r>
      <w:r w:rsidR="00470C30">
        <w:t xml:space="preserve"> </w:t>
      </w:r>
      <w:r>
        <w:t>and background information on the participating GPs</w:t>
      </w:r>
      <w:r w:rsidR="008306F4">
        <w:t>)</w:t>
      </w:r>
      <w:r>
        <w:t>, our tertiary outcomes are to de</w:t>
      </w:r>
      <w:r w:rsidR="008306F4">
        <w:t>scribe</w:t>
      </w:r>
      <w:r w:rsidR="00470C30">
        <w:t xml:space="preserve"> the </w:t>
      </w:r>
      <w:r w:rsidR="000A3DEA">
        <w:t xml:space="preserve">frequency of SADE, pSADE, ADE, and pADE </w:t>
      </w:r>
      <w:r w:rsidR="00470C30">
        <w:t xml:space="preserve">for each of the following: </w:t>
      </w:r>
      <w:r>
        <w:t xml:space="preserve">  </w:t>
      </w:r>
    </w:p>
    <w:p w14:paraId="24B21B8C" w14:textId="0D1251A9" w:rsidR="001126D4" w:rsidRDefault="000A3DEA" w:rsidP="0092796A">
      <w:pPr>
        <w:pStyle w:val="Listeafsnit"/>
        <w:numPr>
          <w:ilvl w:val="0"/>
          <w:numId w:val="21"/>
        </w:numPr>
      </w:pPr>
      <w:r>
        <w:t>O</w:t>
      </w:r>
      <w:r w:rsidR="00F02A63">
        <w:t xml:space="preserve">rgan </w:t>
      </w:r>
      <w:r w:rsidR="0092796A">
        <w:t>examinated with POC-US</w:t>
      </w:r>
    </w:p>
    <w:p w14:paraId="3AB1684F" w14:textId="238EA8BB" w:rsidR="001126D4" w:rsidRDefault="000A3DEA" w:rsidP="001126D4">
      <w:pPr>
        <w:pStyle w:val="Listeafsnit"/>
        <w:numPr>
          <w:ilvl w:val="0"/>
          <w:numId w:val="21"/>
        </w:numPr>
      </w:pPr>
      <w:r>
        <w:t>C</w:t>
      </w:r>
      <w:r w:rsidR="001126D4">
        <w:t>hange in the GP’s management of patient after POC-US (Change in diagnosis, change in plan, change in treatment)</w:t>
      </w:r>
    </w:p>
    <w:p w14:paraId="22B2DF3F" w14:textId="06066E6F" w:rsidR="001126D4" w:rsidRDefault="000A3DEA" w:rsidP="003D7867">
      <w:pPr>
        <w:pStyle w:val="Listeafsnit"/>
        <w:numPr>
          <w:ilvl w:val="0"/>
          <w:numId w:val="21"/>
        </w:numPr>
      </w:pPr>
      <w:r>
        <w:t>U</w:t>
      </w:r>
      <w:r w:rsidR="003D7867">
        <w:t>ncertain POC-US findings (uncertain positive findings, uncertain negative findings)</w:t>
      </w:r>
      <w:r w:rsidR="001126D4">
        <w:t xml:space="preserve"> </w:t>
      </w:r>
    </w:p>
    <w:p w14:paraId="05030436" w14:textId="7F6B03E4" w:rsidR="001126D4" w:rsidRDefault="000A3DEA" w:rsidP="00470C30">
      <w:pPr>
        <w:pStyle w:val="Listeafsnit"/>
        <w:numPr>
          <w:ilvl w:val="0"/>
          <w:numId w:val="21"/>
        </w:numPr>
      </w:pPr>
      <w:r>
        <w:t>T</w:t>
      </w:r>
      <w:r w:rsidR="001126D4">
        <w:t>echnical skills of the general practitioner (OSAUS score)</w:t>
      </w:r>
    </w:p>
    <w:p w14:paraId="2082B33F" w14:textId="76569615" w:rsidR="001126D4" w:rsidRDefault="000A3DEA" w:rsidP="00F02A63">
      <w:pPr>
        <w:pStyle w:val="Listeafsnit"/>
        <w:numPr>
          <w:ilvl w:val="0"/>
          <w:numId w:val="21"/>
        </w:numPr>
      </w:pPr>
      <w:r>
        <w:lastRenderedPageBreak/>
        <w:t>T</w:t>
      </w:r>
      <w:r w:rsidR="001126D4">
        <w:t>ype of ultrasound device used (low-/high end)</w:t>
      </w:r>
    </w:p>
    <w:p w14:paraId="1E0AFAFB" w14:textId="131B79E9" w:rsidR="003D7867" w:rsidRDefault="004675DE" w:rsidP="003D7867">
      <w:r>
        <w:t xml:space="preserve">In addition we will describe </w:t>
      </w:r>
      <w:r w:rsidR="00856213">
        <w:t xml:space="preserve">the identified SADE, pSADE, ADE, and pADE  in order to determine if the POC-US examination by the GP </w:t>
      </w:r>
      <w:r w:rsidR="003D7867">
        <w:t>lead to inappropriate care:</w:t>
      </w:r>
    </w:p>
    <w:p w14:paraId="6BF74260" w14:textId="6160AB27" w:rsidR="006D3E23" w:rsidRDefault="006D3E23" w:rsidP="006D3E23">
      <w:pPr>
        <w:pStyle w:val="Listeafsnit"/>
        <w:numPr>
          <w:ilvl w:val="0"/>
          <w:numId w:val="21"/>
        </w:numPr>
      </w:pPr>
      <w:r>
        <w:t>Incidence of misdiagnosis of patients (False positives, false negatives and misclassification) by the GP at the consultation where POC-US was initially performed.</w:t>
      </w:r>
    </w:p>
    <w:p w14:paraId="639B0CE5" w14:textId="3E22D8E5" w:rsidR="006D3E23" w:rsidRDefault="006D3E23" w:rsidP="006D3E23">
      <w:pPr>
        <w:pStyle w:val="Listeafsnit"/>
        <w:numPr>
          <w:ilvl w:val="0"/>
          <w:numId w:val="21"/>
        </w:numPr>
      </w:pPr>
      <w:r>
        <w:t>Incidence of mistreatment of patients by the GP at the consultation where POC-US was initially performed.</w:t>
      </w:r>
    </w:p>
    <w:p w14:paraId="59E794A5" w14:textId="1A910D22" w:rsidR="00576D6F" w:rsidRDefault="00576D6F" w:rsidP="006D3E23">
      <w:pPr>
        <w:pStyle w:val="Listeafsnit"/>
        <w:numPr>
          <w:ilvl w:val="0"/>
          <w:numId w:val="21"/>
        </w:numPr>
      </w:pPr>
      <w:r>
        <w:t>Incidence of potential overdiagnosis</w:t>
      </w:r>
    </w:p>
    <w:p w14:paraId="4D68385C" w14:textId="5676128F" w:rsidR="005278D0" w:rsidRDefault="005278D0" w:rsidP="0097738A">
      <w:r>
        <w:t>And finally we identify, classify and describe incidental findings.</w:t>
      </w:r>
    </w:p>
    <w:p w14:paraId="75674B46" w14:textId="54A0269F" w:rsidR="002F6DA1" w:rsidRDefault="007C17F0" w:rsidP="002F6DA1">
      <w:pPr>
        <w:pStyle w:val="Overskrift1"/>
        <w:numPr>
          <w:ilvl w:val="0"/>
          <w:numId w:val="1"/>
        </w:numPr>
        <w:rPr>
          <w:lang w:val="en-US"/>
        </w:rPr>
      </w:pPr>
      <w:r>
        <w:t>.</w:t>
      </w:r>
      <w:r w:rsidR="002F6DA1">
        <w:rPr>
          <w:lang w:val="en-US"/>
        </w:rPr>
        <w:t xml:space="preserve">Trial design </w:t>
      </w:r>
    </w:p>
    <w:p w14:paraId="16BFA88E" w14:textId="77777777" w:rsidR="001972AF" w:rsidRPr="001972AF" w:rsidRDefault="001972AF" w:rsidP="001972AF">
      <w:pPr>
        <w:rPr>
          <w:lang w:val="en-US" w:bidi="ar-SA"/>
        </w:rPr>
      </w:pPr>
      <w:r>
        <w:rPr>
          <w:lang w:val="en-US" w:bidi="ar-SA"/>
        </w:rPr>
        <w:t>Prospective cohort study</w:t>
      </w:r>
    </w:p>
    <w:p w14:paraId="51B20742" w14:textId="77777777" w:rsidR="002F6DA1" w:rsidRDefault="002F6DA1" w:rsidP="002F6DA1">
      <w:pPr>
        <w:pStyle w:val="Overskrift1"/>
        <w:numPr>
          <w:ilvl w:val="0"/>
          <w:numId w:val="1"/>
        </w:numPr>
        <w:rPr>
          <w:lang w:val="en-US"/>
        </w:rPr>
      </w:pPr>
      <w:r>
        <w:rPr>
          <w:lang w:val="en-US"/>
        </w:rPr>
        <w:t xml:space="preserve">Method </w:t>
      </w:r>
    </w:p>
    <w:p w14:paraId="35CD473E" w14:textId="77777777" w:rsidR="002F6DA1" w:rsidRDefault="002F6DA1" w:rsidP="002F6DA1">
      <w:pPr>
        <w:pStyle w:val="Overskrift2"/>
        <w:numPr>
          <w:ilvl w:val="1"/>
          <w:numId w:val="1"/>
        </w:numPr>
        <w:rPr>
          <w:lang w:val="en-US"/>
        </w:rPr>
      </w:pPr>
      <w:r>
        <w:rPr>
          <w:lang w:val="en-US"/>
        </w:rPr>
        <w:t>Study setting</w:t>
      </w:r>
    </w:p>
    <w:p w14:paraId="5C8F026B" w14:textId="10E70F91" w:rsidR="0058738E" w:rsidRDefault="004F6E77" w:rsidP="001972AF">
      <w:pPr>
        <w:rPr>
          <w:lang w:val="en-US"/>
        </w:rPr>
      </w:pPr>
      <w:r>
        <w:rPr>
          <w:lang w:val="en-US"/>
        </w:rPr>
        <w:t>Data for th</w:t>
      </w:r>
      <w:r w:rsidR="00EB7C60">
        <w:rPr>
          <w:lang w:val="en-US"/>
        </w:rPr>
        <w:t>is follow-up study originates from</w:t>
      </w:r>
      <w:r w:rsidR="00260339">
        <w:rPr>
          <w:lang w:val="en-US"/>
        </w:rPr>
        <w:t xml:space="preserve"> the prospective cohort study: “How Point-of-Care Ultrasound Affects the Diagnostic Process in General Practice</w:t>
      </w:r>
      <w:r w:rsidR="00303F79">
        <w:rPr>
          <w:lang w:val="en-US"/>
        </w:rPr>
        <w:t>”</w:t>
      </w:r>
      <w:r w:rsidR="00260339">
        <w:rPr>
          <w:lang w:val="en-US"/>
        </w:rPr>
        <w:t xml:space="preserve"> (Clinical trials registration number: NCT03375333)</w:t>
      </w:r>
      <w:r w:rsidR="00290437">
        <w:rPr>
          <w:lang w:val="en-US"/>
        </w:rPr>
        <w:t xml:space="preserve"> with the working title: </w:t>
      </w:r>
      <w:r w:rsidR="00290437" w:rsidRPr="00E92187">
        <w:rPr>
          <w:i/>
          <w:lang w:val="en-US"/>
        </w:rPr>
        <w:t>GULD study</w:t>
      </w:r>
      <w:r w:rsidR="00290437">
        <w:rPr>
          <w:lang w:val="en-US"/>
        </w:rPr>
        <w:t xml:space="preserve">. </w:t>
      </w:r>
      <w:r w:rsidR="00260339">
        <w:rPr>
          <w:lang w:val="en-US"/>
        </w:rPr>
        <w:t xml:space="preserve">The cohort study took place in </w:t>
      </w:r>
      <w:r w:rsidR="00290437">
        <w:rPr>
          <w:lang w:val="en-US"/>
        </w:rPr>
        <w:t>general practice</w:t>
      </w:r>
      <w:r w:rsidR="001E775B">
        <w:rPr>
          <w:lang w:val="en-US"/>
        </w:rPr>
        <w:t xml:space="preserve"> clinics</w:t>
      </w:r>
      <w:r w:rsidR="00290437">
        <w:rPr>
          <w:lang w:val="en-US"/>
        </w:rPr>
        <w:t xml:space="preserve"> </w:t>
      </w:r>
      <w:r w:rsidR="00605185">
        <w:rPr>
          <w:lang w:val="en-US"/>
        </w:rPr>
        <w:t xml:space="preserve">during 2018 </w:t>
      </w:r>
      <w:r w:rsidR="00290437">
        <w:rPr>
          <w:lang w:val="en-US"/>
        </w:rPr>
        <w:t xml:space="preserve">and </w:t>
      </w:r>
      <w:r w:rsidR="00605185">
        <w:rPr>
          <w:lang w:val="en-US"/>
        </w:rPr>
        <w:t xml:space="preserve">each participating </w:t>
      </w:r>
      <w:r w:rsidR="00290437">
        <w:rPr>
          <w:lang w:val="en-US"/>
        </w:rPr>
        <w:t xml:space="preserve">GP </w:t>
      </w:r>
      <w:r w:rsidR="00605185">
        <w:rPr>
          <w:lang w:val="en-US"/>
        </w:rPr>
        <w:t>included patients for one month</w:t>
      </w:r>
      <w:r w:rsidR="00290437">
        <w:rPr>
          <w:lang w:val="en-US"/>
        </w:rPr>
        <w:t xml:space="preserve">. </w:t>
      </w:r>
      <w:r w:rsidR="0058738E">
        <w:rPr>
          <w:lang w:val="en-US"/>
        </w:rPr>
        <w:t xml:space="preserve">This follow-up </w:t>
      </w:r>
      <w:r w:rsidR="00605185">
        <w:rPr>
          <w:lang w:val="en-US"/>
        </w:rPr>
        <w:t>evaluation</w:t>
      </w:r>
      <w:r w:rsidR="0058738E">
        <w:rPr>
          <w:lang w:val="en-US"/>
        </w:rPr>
        <w:t xml:space="preserve"> of the included patients’ clinical course will be conducted at the </w:t>
      </w:r>
      <w:r w:rsidR="00605185">
        <w:rPr>
          <w:lang w:val="en-US"/>
        </w:rPr>
        <w:t>Center for General Practice at Aalborg University</w:t>
      </w:r>
      <w:r w:rsidR="0058738E">
        <w:t xml:space="preserve">.  </w:t>
      </w:r>
    </w:p>
    <w:p w14:paraId="7FED5644" w14:textId="77777777" w:rsidR="002F6DA1" w:rsidRDefault="002F6DA1" w:rsidP="002F6DA1">
      <w:pPr>
        <w:pStyle w:val="Overskrift2"/>
        <w:numPr>
          <w:ilvl w:val="1"/>
          <w:numId w:val="1"/>
        </w:numPr>
        <w:rPr>
          <w:lang w:val="en-US"/>
        </w:rPr>
      </w:pPr>
      <w:r>
        <w:rPr>
          <w:lang w:val="en-US"/>
        </w:rPr>
        <w:t>Eligibility criteria</w:t>
      </w:r>
    </w:p>
    <w:p w14:paraId="16E43BCB" w14:textId="77777777" w:rsidR="008C4CDA" w:rsidRPr="00FB3DFE" w:rsidRDefault="0054377C" w:rsidP="0054377C">
      <w:pPr>
        <w:ind w:firstLine="860"/>
        <w:rPr>
          <w:b/>
          <w:color w:val="000000"/>
          <w:lang w:val="en-US"/>
        </w:rPr>
      </w:pPr>
      <w:r w:rsidRPr="00FB3DFE">
        <w:rPr>
          <w:b/>
          <w:color w:val="000000"/>
          <w:lang w:val="en-US"/>
        </w:rPr>
        <w:t xml:space="preserve">Participating </w:t>
      </w:r>
      <w:r w:rsidR="008C4CDA" w:rsidRPr="00FB3DFE">
        <w:rPr>
          <w:b/>
          <w:color w:val="000000"/>
          <w:lang w:val="en-US"/>
        </w:rPr>
        <w:t xml:space="preserve">general practitioners </w:t>
      </w:r>
    </w:p>
    <w:p w14:paraId="6FBC320E" w14:textId="4F7FDC3F" w:rsidR="00FB3DFE" w:rsidRDefault="00FB3DFE" w:rsidP="00FB3DFE">
      <w:pPr>
        <w:rPr>
          <w:color w:val="000000"/>
          <w:lang w:val="en-US"/>
        </w:rPr>
      </w:pPr>
      <w:r>
        <w:rPr>
          <w:color w:val="000000"/>
          <w:lang w:val="en-US"/>
        </w:rPr>
        <w:t xml:space="preserve">The </w:t>
      </w:r>
      <w:r w:rsidR="0058738E">
        <w:rPr>
          <w:color w:val="000000"/>
          <w:lang w:val="en-US"/>
        </w:rPr>
        <w:t>participating 20</w:t>
      </w:r>
      <w:r>
        <w:rPr>
          <w:color w:val="000000"/>
          <w:lang w:val="en-US"/>
        </w:rPr>
        <w:t xml:space="preserve"> GP</w:t>
      </w:r>
      <w:r w:rsidR="0058738E">
        <w:rPr>
          <w:color w:val="000000"/>
          <w:lang w:val="en-US"/>
        </w:rPr>
        <w:t>s</w:t>
      </w:r>
      <w:r>
        <w:rPr>
          <w:color w:val="000000"/>
          <w:lang w:val="en-US"/>
        </w:rPr>
        <w:t xml:space="preserve"> were selected based on </w:t>
      </w:r>
      <w:r w:rsidRPr="006D3FE3">
        <w:t xml:space="preserve">difference in </w:t>
      </w:r>
      <w:r w:rsidR="0058738E">
        <w:t xml:space="preserve">general practice </w:t>
      </w:r>
      <w:r w:rsidRPr="006D3FE3">
        <w:t>organisation, geography, equipment</w:t>
      </w:r>
      <w:r w:rsidR="00605185">
        <w:t xml:space="preserve">, and </w:t>
      </w:r>
      <w:r w:rsidRPr="006D3FE3">
        <w:t xml:space="preserve">experience both regarding seniority as GPs and experience </w:t>
      </w:r>
      <w:r w:rsidR="00605185">
        <w:t>in</w:t>
      </w:r>
      <w:r w:rsidRPr="006D3FE3">
        <w:t xml:space="preserve"> using POC-US. </w:t>
      </w:r>
      <w:r w:rsidR="0058738E">
        <w:t>However, t</w:t>
      </w:r>
      <w:r w:rsidR="0058738E">
        <w:rPr>
          <w:lang w:val="en-US"/>
        </w:rPr>
        <w:t>he</w:t>
      </w:r>
      <w:r w:rsidR="00E92187">
        <w:rPr>
          <w:lang w:val="en-US"/>
        </w:rPr>
        <w:t>y</w:t>
      </w:r>
      <w:r w:rsidR="0058738E">
        <w:rPr>
          <w:lang w:val="en-US"/>
        </w:rPr>
        <w:t xml:space="preserve"> had to have at least </w:t>
      </w:r>
      <w:r w:rsidR="00E92187">
        <w:rPr>
          <w:lang w:val="en-US"/>
        </w:rPr>
        <w:t>one year</w:t>
      </w:r>
      <w:r w:rsidR="0058738E">
        <w:rPr>
          <w:lang w:val="en-US"/>
        </w:rPr>
        <w:t xml:space="preserve"> experience with using POC-US, </w:t>
      </w:r>
      <w:r w:rsidR="0058738E">
        <w:rPr>
          <w:lang w:val="en-US"/>
        </w:rPr>
        <w:lastRenderedPageBreak/>
        <w:t>have taken some course to learn to scan, and to use POC-US in at least two anatomical areas</w:t>
      </w:r>
      <w:r w:rsidR="00605185">
        <w:rPr>
          <w:lang w:val="en-US"/>
        </w:rPr>
        <w:t xml:space="preserve"> on a </w:t>
      </w:r>
      <w:r w:rsidR="00A23546">
        <w:rPr>
          <w:lang w:val="en-US"/>
        </w:rPr>
        <w:t>daily basis</w:t>
      </w:r>
      <w:r w:rsidR="0058738E">
        <w:rPr>
          <w:lang w:val="en-US"/>
        </w:rPr>
        <w:t>.</w:t>
      </w:r>
    </w:p>
    <w:p w14:paraId="5FDC3670" w14:textId="77777777" w:rsidR="008C4CDA" w:rsidRPr="00FB3DFE" w:rsidRDefault="008C4CDA" w:rsidP="0054377C">
      <w:pPr>
        <w:ind w:firstLine="860"/>
        <w:rPr>
          <w:b/>
          <w:color w:val="000000"/>
          <w:lang w:val="en-US"/>
        </w:rPr>
      </w:pPr>
      <w:r w:rsidRPr="00FB3DFE">
        <w:rPr>
          <w:b/>
          <w:color w:val="000000"/>
          <w:lang w:val="en-US"/>
        </w:rPr>
        <w:t xml:space="preserve">Participating patients </w:t>
      </w:r>
    </w:p>
    <w:p w14:paraId="559A5955" w14:textId="01E90834" w:rsidR="00FB3DFE" w:rsidRPr="006D3FE3" w:rsidRDefault="00FB3DFE" w:rsidP="00FB3DFE">
      <w:pPr>
        <w:spacing w:after="0"/>
        <w:rPr>
          <w:lang w:val="en-US"/>
        </w:rPr>
      </w:pPr>
      <w:r w:rsidRPr="006D3FE3">
        <w:rPr>
          <w:lang w:val="en-US"/>
        </w:rPr>
        <w:t>All patients who consult</w:t>
      </w:r>
      <w:r>
        <w:rPr>
          <w:lang w:val="en-US"/>
        </w:rPr>
        <w:t>ed</w:t>
      </w:r>
      <w:r w:rsidRPr="006D3FE3">
        <w:rPr>
          <w:lang w:val="en-US"/>
        </w:rPr>
        <w:t xml:space="preserve"> </w:t>
      </w:r>
      <w:r w:rsidR="00605185">
        <w:rPr>
          <w:lang w:val="en-US"/>
        </w:rPr>
        <w:t>a</w:t>
      </w:r>
      <w:r w:rsidRPr="006D3FE3">
        <w:rPr>
          <w:lang w:val="en-US"/>
        </w:rPr>
        <w:t xml:space="preserve"> participating GP for </w:t>
      </w:r>
      <w:r w:rsidR="00605185">
        <w:rPr>
          <w:lang w:val="en-US"/>
        </w:rPr>
        <w:t xml:space="preserve">a </w:t>
      </w:r>
      <w:r w:rsidRPr="006D3FE3">
        <w:rPr>
          <w:lang w:val="en-US"/>
        </w:rPr>
        <w:t xml:space="preserve">condition </w:t>
      </w:r>
      <w:r w:rsidR="00605185">
        <w:rPr>
          <w:lang w:val="en-US"/>
        </w:rPr>
        <w:t xml:space="preserve">that the GP found </w:t>
      </w:r>
      <w:r w:rsidRPr="006D3FE3">
        <w:rPr>
          <w:lang w:val="en-US"/>
        </w:rPr>
        <w:t xml:space="preserve">relevant for a POC-US examination </w:t>
      </w:r>
      <w:r>
        <w:rPr>
          <w:lang w:val="en-US"/>
        </w:rPr>
        <w:t xml:space="preserve">were </w:t>
      </w:r>
      <w:r w:rsidRPr="006D3FE3">
        <w:rPr>
          <w:lang w:val="en-US"/>
        </w:rPr>
        <w:t xml:space="preserve">offered to participate in the study. Patients </w:t>
      </w:r>
      <w:r>
        <w:rPr>
          <w:lang w:val="en-US"/>
        </w:rPr>
        <w:t xml:space="preserve">were </w:t>
      </w:r>
      <w:r w:rsidRPr="006D3FE3">
        <w:rPr>
          <w:lang w:val="en-US"/>
        </w:rPr>
        <w:t>excluded if they d</w:t>
      </w:r>
      <w:r>
        <w:rPr>
          <w:lang w:val="en-US"/>
        </w:rPr>
        <w:t>id</w:t>
      </w:r>
      <w:r w:rsidRPr="006D3FE3">
        <w:rPr>
          <w:lang w:val="en-US"/>
        </w:rPr>
        <w:t xml:space="preserve"> not wish to participate or if they </w:t>
      </w:r>
      <w:r>
        <w:rPr>
          <w:lang w:val="en-US"/>
        </w:rPr>
        <w:t>were</w:t>
      </w:r>
      <w:r w:rsidRPr="006D3FE3">
        <w:rPr>
          <w:lang w:val="en-US"/>
        </w:rPr>
        <w:t xml:space="preserve"> not able to give an informed consent. </w:t>
      </w:r>
    </w:p>
    <w:p w14:paraId="79057B49" w14:textId="50B773E6" w:rsidR="00FB3DFE" w:rsidRPr="006D3FE3" w:rsidRDefault="00FB3DFE" w:rsidP="00FB3DFE">
      <w:r w:rsidRPr="006D3FE3">
        <w:rPr>
          <w:color w:val="000000"/>
          <w:lang w:val="en-US"/>
        </w:rPr>
        <w:t>Patients</w:t>
      </w:r>
      <w:r>
        <w:rPr>
          <w:color w:val="000000"/>
          <w:lang w:val="en-US"/>
        </w:rPr>
        <w:t xml:space="preserve"> could only </w:t>
      </w:r>
      <w:r w:rsidR="00605185">
        <w:rPr>
          <w:color w:val="000000"/>
          <w:lang w:val="en-US"/>
        </w:rPr>
        <w:t xml:space="preserve">be included </w:t>
      </w:r>
      <w:r>
        <w:rPr>
          <w:color w:val="000000"/>
          <w:lang w:val="en-US"/>
        </w:rPr>
        <w:t>on</w:t>
      </w:r>
      <w:r w:rsidR="00605185">
        <w:rPr>
          <w:color w:val="000000"/>
          <w:lang w:val="en-US"/>
        </w:rPr>
        <w:t>c</w:t>
      </w:r>
      <w:r>
        <w:rPr>
          <w:color w:val="000000"/>
          <w:lang w:val="en-US"/>
        </w:rPr>
        <w:t xml:space="preserve">e and only </w:t>
      </w:r>
      <w:r w:rsidRPr="006D3FE3">
        <w:rPr>
          <w:color w:val="000000"/>
          <w:lang w:val="en-US"/>
        </w:rPr>
        <w:t xml:space="preserve">patients </w:t>
      </w:r>
      <w:r w:rsidR="0058738E">
        <w:rPr>
          <w:color w:val="000000"/>
          <w:lang w:val="en-US"/>
        </w:rPr>
        <w:t>on the</w:t>
      </w:r>
      <w:r w:rsidRPr="006D3FE3">
        <w:rPr>
          <w:color w:val="000000"/>
          <w:lang w:val="en-US"/>
        </w:rPr>
        <w:t xml:space="preserve"> </w:t>
      </w:r>
      <w:r w:rsidR="0058738E">
        <w:rPr>
          <w:color w:val="000000"/>
          <w:lang w:val="en-US"/>
        </w:rPr>
        <w:t>general</w:t>
      </w:r>
      <w:r w:rsidRPr="006D3FE3">
        <w:rPr>
          <w:color w:val="000000"/>
          <w:lang w:val="en-US"/>
        </w:rPr>
        <w:t xml:space="preserve"> practice</w:t>
      </w:r>
      <w:r w:rsidR="0058738E">
        <w:rPr>
          <w:color w:val="000000"/>
          <w:lang w:val="en-US"/>
        </w:rPr>
        <w:t>’s list</w:t>
      </w:r>
      <w:r w:rsidRPr="006D3FE3">
        <w:rPr>
          <w:color w:val="000000"/>
          <w:lang w:val="en-US"/>
        </w:rPr>
        <w:t xml:space="preserve"> c</w:t>
      </w:r>
      <w:r>
        <w:rPr>
          <w:color w:val="000000"/>
          <w:lang w:val="en-US"/>
        </w:rPr>
        <w:t>ould</w:t>
      </w:r>
      <w:r w:rsidRPr="006D3FE3">
        <w:rPr>
          <w:color w:val="000000"/>
          <w:lang w:val="en-US"/>
        </w:rPr>
        <w:t xml:space="preserve"> participate in the study.</w:t>
      </w:r>
      <w:r w:rsidR="00605185" w:rsidRPr="00605185">
        <w:rPr>
          <w:lang w:val="en-US"/>
        </w:rPr>
        <w:t xml:space="preserve"> </w:t>
      </w:r>
      <w:r w:rsidR="00E92187">
        <w:rPr>
          <w:lang w:val="en-US"/>
        </w:rPr>
        <w:t xml:space="preserve">The GPs included between </w:t>
      </w:r>
      <w:r w:rsidR="00605185">
        <w:rPr>
          <w:lang w:val="en-US"/>
        </w:rPr>
        <w:t xml:space="preserve">12 </w:t>
      </w:r>
      <w:r w:rsidR="00E92187">
        <w:rPr>
          <w:lang w:val="en-US"/>
        </w:rPr>
        <w:t>and</w:t>
      </w:r>
      <w:r w:rsidR="00605185">
        <w:rPr>
          <w:lang w:val="en-US"/>
        </w:rPr>
        <w:t xml:space="preserve"> 70 patients</w:t>
      </w:r>
      <w:r w:rsidR="00E92187">
        <w:rPr>
          <w:lang w:val="en-US"/>
        </w:rPr>
        <w:t>,</w:t>
      </w:r>
      <w:r w:rsidR="00605185">
        <w:rPr>
          <w:lang w:val="en-US"/>
        </w:rPr>
        <w:t xml:space="preserve"> resulting in a total of </w:t>
      </w:r>
      <w:r w:rsidR="0092796A">
        <w:rPr>
          <w:lang w:val="en-US"/>
        </w:rPr>
        <w:t>577</w:t>
      </w:r>
      <w:r w:rsidR="00605185">
        <w:rPr>
          <w:lang w:val="en-US"/>
        </w:rPr>
        <w:t xml:space="preserve"> patients.</w:t>
      </w:r>
    </w:p>
    <w:p w14:paraId="4F135B6C" w14:textId="464EF444" w:rsidR="0054377C" w:rsidRPr="007B6490" w:rsidRDefault="008C4CDA" w:rsidP="0054377C">
      <w:pPr>
        <w:ind w:firstLine="860"/>
        <w:rPr>
          <w:b/>
          <w:color w:val="000000"/>
          <w:lang w:val="en-US"/>
        </w:rPr>
      </w:pPr>
      <w:r w:rsidRPr="007B6490">
        <w:rPr>
          <w:b/>
          <w:color w:val="000000"/>
          <w:lang w:val="en-US"/>
        </w:rPr>
        <w:t xml:space="preserve">Participating </w:t>
      </w:r>
      <w:r w:rsidR="000D31C7">
        <w:rPr>
          <w:b/>
          <w:color w:val="000000"/>
          <w:lang w:val="en-US"/>
        </w:rPr>
        <w:t>student reviewers</w:t>
      </w:r>
      <w:r w:rsidR="002216A5" w:rsidRPr="007B6490">
        <w:rPr>
          <w:b/>
          <w:color w:val="000000"/>
          <w:lang w:val="en-US"/>
        </w:rPr>
        <w:t xml:space="preserve"> </w:t>
      </w:r>
      <w:r w:rsidR="0054377C" w:rsidRPr="007B6490">
        <w:rPr>
          <w:b/>
          <w:color w:val="000000"/>
          <w:lang w:val="en-US"/>
        </w:rPr>
        <w:t xml:space="preserve"> </w:t>
      </w:r>
    </w:p>
    <w:p w14:paraId="2995CDE9" w14:textId="77777777" w:rsidR="002D7649" w:rsidRDefault="007B6490" w:rsidP="001C0FF9">
      <w:pPr>
        <w:spacing w:after="0" w:line="240" w:lineRule="auto"/>
        <w:rPr>
          <w:color w:val="000000"/>
          <w:lang w:val="en-US"/>
        </w:rPr>
      </w:pPr>
      <w:r>
        <w:rPr>
          <w:color w:val="000000"/>
          <w:lang w:val="en-US"/>
        </w:rPr>
        <w:t xml:space="preserve">Two </w:t>
      </w:r>
      <w:r w:rsidRPr="001C0FF9">
        <w:rPr>
          <w:rFonts w:ascii="Lucida Sans" w:hAnsi="Lucida Sans"/>
          <w:color w:val="000000"/>
          <w:lang w:val="en-US"/>
        </w:rPr>
        <w:t>medical</w:t>
      </w:r>
      <w:r>
        <w:rPr>
          <w:color w:val="000000"/>
          <w:lang w:val="en-US"/>
        </w:rPr>
        <w:t xml:space="preserve"> </w:t>
      </w:r>
      <w:r w:rsidR="001E775B">
        <w:rPr>
          <w:color w:val="000000"/>
          <w:lang w:val="en-US"/>
        </w:rPr>
        <w:t>students</w:t>
      </w:r>
      <w:r>
        <w:rPr>
          <w:color w:val="000000"/>
          <w:lang w:val="en-US"/>
        </w:rPr>
        <w:t xml:space="preserve"> will be invited to participate in order to review the </w:t>
      </w:r>
      <w:r w:rsidR="008436DA">
        <w:rPr>
          <w:color w:val="000000"/>
          <w:lang w:val="en-US"/>
        </w:rPr>
        <w:t xml:space="preserve">prints from the </w:t>
      </w:r>
      <w:r>
        <w:rPr>
          <w:color w:val="000000"/>
          <w:lang w:val="en-US"/>
        </w:rPr>
        <w:t xml:space="preserve">included patients’ </w:t>
      </w:r>
      <w:r w:rsidR="008436DA">
        <w:rPr>
          <w:color w:val="000000"/>
          <w:lang w:val="en-US"/>
        </w:rPr>
        <w:t xml:space="preserve">electronic </w:t>
      </w:r>
      <w:r>
        <w:rPr>
          <w:color w:val="000000"/>
          <w:lang w:val="en-US"/>
        </w:rPr>
        <w:t>medical records</w:t>
      </w:r>
      <w:r w:rsidR="009B6460">
        <w:rPr>
          <w:color w:val="000000"/>
          <w:lang w:val="en-US"/>
        </w:rPr>
        <w:t xml:space="preserve"> in order to identify AE related to the health complaint raised in the first consultation. </w:t>
      </w:r>
      <w:r w:rsidR="002D7649">
        <w:rPr>
          <w:color w:val="000000"/>
          <w:lang w:val="en-US"/>
        </w:rPr>
        <w:t>We will pilottest the students abilitities to perform the review.</w:t>
      </w:r>
    </w:p>
    <w:p w14:paraId="28C99477" w14:textId="7C8230C4" w:rsidR="007B6490" w:rsidRPr="001C0FF9" w:rsidRDefault="002D7649" w:rsidP="001C0FF9">
      <w:pPr>
        <w:spacing w:after="0" w:line="240" w:lineRule="auto"/>
        <w:rPr>
          <w:rFonts w:ascii="Times New Roman" w:hAnsi="Times New Roman"/>
          <w:sz w:val="24"/>
          <w:szCs w:val="24"/>
          <w:lang w:val="en-US" w:eastAsia="da-DK" w:bidi="ar-SA"/>
        </w:rPr>
      </w:pPr>
      <w:r>
        <w:rPr>
          <w:color w:val="000000"/>
          <w:lang w:val="en-US"/>
        </w:rPr>
        <w:t xml:space="preserve"> </w:t>
      </w:r>
    </w:p>
    <w:p w14:paraId="4CE6DD94" w14:textId="7F1F6953" w:rsidR="008C4CDA" w:rsidRPr="008C4CDA" w:rsidRDefault="008C4CDA" w:rsidP="0054377C">
      <w:pPr>
        <w:ind w:firstLine="860"/>
        <w:rPr>
          <w:b/>
          <w:color w:val="000000"/>
          <w:lang w:val="en-US"/>
        </w:rPr>
      </w:pPr>
      <w:r w:rsidRPr="008C4CDA">
        <w:rPr>
          <w:b/>
          <w:color w:val="000000"/>
          <w:lang w:val="en-US"/>
        </w:rPr>
        <w:t xml:space="preserve">Participating expert </w:t>
      </w:r>
      <w:r w:rsidR="000D31C7">
        <w:rPr>
          <w:b/>
          <w:color w:val="000000"/>
          <w:lang w:val="en-US"/>
        </w:rPr>
        <w:t>reviewers</w:t>
      </w:r>
      <w:r w:rsidRPr="008C4CDA">
        <w:rPr>
          <w:b/>
          <w:color w:val="000000"/>
          <w:lang w:val="en-US"/>
        </w:rPr>
        <w:t xml:space="preserve"> </w:t>
      </w:r>
    </w:p>
    <w:p w14:paraId="4FCF59AC" w14:textId="75BA16F7" w:rsidR="008C4CDA" w:rsidRDefault="008C4CDA" w:rsidP="008C4CDA">
      <w:pPr>
        <w:rPr>
          <w:color w:val="000000"/>
          <w:lang w:val="en-US"/>
        </w:rPr>
      </w:pPr>
      <w:r>
        <w:rPr>
          <w:color w:val="000000"/>
          <w:lang w:val="en-US"/>
        </w:rPr>
        <w:t>T</w:t>
      </w:r>
      <w:r w:rsidR="002E6EFE">
        <w:rPr>
          <w:color w:val="000000"/>
          <w:lang w:val="en-US"/>
        </w:rPr>
        <w:t>wo</w:t>
      </w:r>
      <w:r>
        <w:rPr>
          <w:color w:val="000000"/>
          <w:lang w:val="en-US"/>
        </w:rPr>
        <w:t xml:space="preserve"> exper</w:t>
      </w:r>
      <w:r w:rsidR="00E56DB7">
        <w:rPr>
          <w:color w:val="000000"/>
          <w:lang w:val="en-US"/>
        </w:rPr>
        <w:t>t</w:t>
      </w:r>
      <w:r>
        <w:rPr>
          <w:color w:val="000000"/>
          <w:lang w:val="en-US"/>
        </w:rPr>
        <w:t xml:space="preserve"> GPs with extensive experience in both research and quality insurance in general practice </w:t>
      </w:r>
      <w:r w:rsidR="007B6490">
        <w:rPr>
          <w:color w:val="000000"/>
          <w:lang w:val="en-US"/>
        </w:rPr>
        <w:t xml:space="preserve">will </w:t>
      </w:r>
      <w:r>
        <w:rPr>
          <w:color w:val="000000"/>
          <w:lang w:val="en-US"/>
        </w:rPr>
        <w:t xml:space="preserve">review </w:t>
      </w:r>
      <w:r w:rsidR="002E6EFE">
        <w:rPr>
          <w:color w:val="000000"/>
          <w:lang w:val="en-US"/>
        </w:rPr>
        <w:t xml:space="preserve">the prints of the </w:t>
      </w:r>
      <w:r>
        <w:rPr>
          <w:color w:val="000000"/>
          <w:lang w:val="en-US"/>
        </w:rPr>
        <w:t xml:space="preserve">medical records </w:t>
      </w:r>
      <w:r w:rsidR="002E6EFE">
        <w:rPr>
          <w:color w:val="000000"/>
          <w:lang w:val="en-US"/>
        </w:rPr>
        <w:t xml:space="preserve">in those with </w:t>
      </w:r>
      <w:r>
        <w:rPr>
          <w:color w:val="000000"/>
          <w:lang w:val="en-US"/>
        </w:rPr>
        <w:t>adverse events</w:t>
      </w:r>
      <w:r w:rsidR="002E6EFE">
        <w:rPr>
          <w:color w:val="000000"/>
          <w:lang w:val="en-US"/>
        </w:rPr>
        <w:t xml:space="preserve"> to further classify the type of</w:t>
      </w:r>
      <w:r w:rsidR="00412127">
        <w:rPr>
          <w:color w:val="000000"/>
          <w:lang w:val="en-US"/>
        </w:rPr>
        <w:t xml:space="preserve"> adverse </w:t>
      </w:r>
      <w:r w:rsidR="009B6460">
        <w:rPr>
          <w:color w:val="000000"/>
          <w:lang w:val="en-US"/>
        </w:rPr>
        <w:t xml:space="preserve">events and describe causality. </w:t>
      </w:r>
      <w:r w:rsidR="00E56DB7">
        <w:rPr>
          <w:color w:val="000000"/>
          <w:lang w:val="en-US"/>
        </w:rPr>
        <w:t xml:space="preserve"> A third expert </w:t>
      </w:r>
      <w:r w:rsidR="009B6460">
        <w:rPr>
          <w:color w:val="000000"/>
          <w:lang w:val="en-US"/>
        </w:rPr>
        <w:t xml:space="preserve">with extensive experience in quality evaluation of clinical pathways will be invited to </w:t>
      </w:r>
      <w:r w:rsidR="00E56DB7">
        <w:rPr>
          <w:color w:val="000000"/>
          <w:lang w:val="en-US"/>
        </w:rPr>
        <w:t>settle any disagreement regarding classification in discussion with the two expert GPs.</w:t>
      </w:r>
    </w:p>
    <w:p w14:paraId="59C2C65E" w14:textId="77777777" w:rsidR="002F6DA1" w:rsidRDefault="002F6DA1" w:rsidP="002F6DA1">
      <w:pPr>
        <w:pStyle w:val="Overskrift2"/>
        <w:numPr>
          <w:ilvl w:val="1"/>
          <w:numId w:val="1"/>
        </w:numPr>
        <w:rPr>
          <w:lang w:val="en-US"/>
        </w:rPr>
      </w:pPr>
      <w:r>
        <w:rPr>
          <w:lang w:val="en-US"/>
        </w:rPr>
        <w:t>Interventions</w:t>
      </w:r>
    </w:p>
    <w:p w14:paraId="3A090E05" w14:textId="461F80A3" w:rsidR="00BA7E4C" w:rsidRDefault="001972AF" w:rsidP="00696BDC">
      <w:pPr>
        <w:pStyle w:val="Heading11"/>
        <w:rPr>
          <w:b/>
          <w:bCs/>
          <w:sz w:val="26"/>
          <w:szCs w:val="26"/>
          <w:lang w:val="en-US"/>
        </w:rPr>
      </w:pPr>
      <w:r w:rsidRPr="001972AF">
        <w:rPr>
          <w:lang w:val="en-US"/>
        </w:rPr>
        <w:t xml:space="preserve">There is no intervention </w:t>
      </w:r>
      <w:r w:rsidR="002E6EFE">
        <w:rPr>
          <w:lang w:val="en-US"/>
        </w:rPr>
        <w:t>as this is a follow-up study of patients</w:t>
      </w:r>
      <w:r w:rsidR="00A23546">
        <w:rPr>
          <w:lang w:val="en-US"/>
        </w:rPr>
        <w:t>,</w:t>
      </w:r>
      <w:r w:rsidR="002E6EFE">
        <w:rPr>
          <w:lang w:val="en-US"/>
        </w:rPr>
        <w:t xml:space="preserve"> who have all been scanned.</w:t>
      </w:r>
      <w:r w:rsidRPr="001972AF">
        <w:rPr>
          <w:lang w:val="en-US"/>
        </w:rPr>
        <w:t xml:space="preserve"> </w:t>
      </w:r>
      <w:r w:rsidR="00412127">
        <w:rPr>
          <w:lang w:val="en-US"/>
        </w:rPr>
        <w:t>This study does</w:t>
      </w:r>
      <w:r w:rsidRPr="001972AF">
        <w:rPr>
          <w:lang w:val="en-US"/>
        </w:rPr>
        <w:t xml:space="preserve"> not add </w:t>
      </w:r>
      <w:r w:rsidR="00412127">
        <w:rPr>
          <w:lang w:val="en-US"/>
        </w:rPr>
        <w:t>any</w:t>
      </w:r>
      <w:r w:rsidRPr="001972AF">
        <w:rPr>
          <w:lang w:val="en-US"/>
        </w:rPr>
        <w:t xml:space="preserve"> examinations </w:t>
      </w:r>
      <w:r w:rsidR="00412127">
        <w:rPr>
          <w:lang w:val="en-US"/>
        </w:rPr>
        <w:t xml:space="preserve">of patients </w:t>
      </w:r>
      <w:r w:rsidRPr="001972AF">
        <w:rPr>
          <w:lang w:val="en-US"/>
        </w:rPr>
        <w:t>or in other ways influenc</w:t>
      </w:r>
      <w:r w:rsidR="00412127">
        <w:rPr>
          <w:lang w:val="en-US"/>
        </w:rPr>
        <w:t>e</w:t>
      </w:r>
      <w:r w:rsidRPr="001972AF">
        <w:rPr>
          <w:lang w:val="en-US"/>
        </w:rPr>
        <w:t xml:space="preserve"> the treatment of patients.   </w:t>
      </w:r>
    </w:p>
    <w:p w14:paraId="7CFA3D49" w14:textId="487FED22" w:rsidR="006D0628" w:rsidRPr="007B4820" w:rsidRDefault="002F6DA1" w:rsidP="006D0628">
      <w:pPr>
        <w:pStyle w:val="Overskrift2"/>
        <w:numPr>
          <w:ilvl w:val="1"/>
          <w:numId w:val="1"/>
        </w:numPr>
        <w:rPr>
          <w:lang w:val="en-US"/>
        </w:rPr>
      </w:pPr>
      <w:r w:rsidRPr="007B4820">
        <w:rPr>
          <w:lang w:val="en-US"/>
        </w:rPr>
        <w:t>Outcomes</w:t>
      </w:r>
      <w:r w:rsidR="007946FC" w:rsidRPr="007B4820">
        <w:rPr>
          <w:lang w:val="en-US"/>
        </w:rPr>
        <w:t xml:space="preserve"> measures</w:t>
      </w:r>
    </w:p>
    <w:p w14:paraId="590866B9" w14:textId="3259AE9C" w:rsidR="006D0628" w:rsidRPr="007B4820" w:rsidRDefault="006D0628" w:rsidP="007B4820">
      <w:pPr>
        <w:pStyle w:val="Overskrift3"/>
        <w:rPr>
          <w:b/>
        </w:rPr>
      </w:pPr>
      <w:r w:rsidRPr="007B4820">
        <w:rPr>
          <w:b/>
        </w:rPr>
        <w:t>Primary and secondary outcome measures</w:t>
      </w:r>
    </w:p>
    <w:p w14:paraId="3016B468" w14:textId="15A021B0" w:rsidR="00696BDC" w:rsidRDefault="006D0628" w:rsidP="007B4820">
      <w:pPr>
        <w:pStyle w:val="Overskrift3"/>
      </w:pPr>
      <w:r>
        <w:lastRenderedPageBreak/>
        <w:t xml:space="preserve">For the primary and secondary outcomes the patients’ electronical medical records are reviewed in two rounds in order to identify and classify adverse events </w:t>
      </w:r>
      <w:r w:rsidR="00696BDC">
        <w:t>according to</w:t>
      </w:r>
      <w:r w:rsidR="0076364F">
        <w:t xml:space="preserve"> </w:t>
      </w:r>
      <w:r w:rsidR="0076364F">
        <w:rPr>
          <w:lang w:bidi="ar-SA"/>
        </w:rPr>
        <w:t>international standard EN 540/ISO 14155</w:t>
      </w:r>
      <w:r w:rsidR="003D3F0E">
        <w:rPr>
          <w:lang w:bidi="ar-SA"/>
        </w:rPr>
        <w:t xml:space="preserve"> (</w:t>
      </w:r>
      <w:r w:rsidR="003D3F0E" w:rsidRPr="003D3F0E">
        <w:rPr>
          <w:lang w:bidi="ar-SA"/>
        </w:rPr>
        <w:t>https://www.iso.org/standard/45557.html</w:t>
      </w:r>
      <w:r w:rsidR="0076364F">
        <w:rPr>
          <w:lang w:bidi="ar-SA"/>
        </w:rPr>
        <w:t>)</w:t>
      </w:r>
      <w:r w:rsidR="003334E2">
        <w:t xml:space="preserve"> classification of adverse events for medical devices:</w:t>
      </w:r>
    </w:p>
    <w:p w14:paraId="6E651CE9" w14:textId="77777777" w:rsidR="0076364F" w:rsidRPr="007B4820" w:rsidRDefault="0076364F" w:rsidP="0076364F">
      <w:pPr>
        <w:rPr>
          <w:lang w:val="en-US"/>
        </w:rPr>
      </w:pPr>
      <w:r w:rsidRPr="007B4820">
        <w:rPr>
          <w:b/>
          <w:bCs/>
          <w:lang w:val="en-US"/>
        </w:rPr>
        <w:t xml:space="preserve">Adverse Event (AE) </w:t>
      </w:r>
    </w:p>
    <w:p w14:paraId="38130730" w14:textId="74CEEB40" w:rsidR="0076364F" w:rsidRPr="007B4820" w:rsidRDefault="0076364F" w:rsidP="0076364F">
      <w:pPr>
        <w:rPr>
          <w:lang w:val="en-US"/>
        </w:rPr>
      </w:pPr>
      <w:r w:rsidRPr="007B4820">
        <w:rPr>
          <w:lang w:val="en-US"/>
        </w:rPr>
        <w:t>Any untoward medical occurrence, unintended disease or injury or any untoward clinical signs (including an abnormal laboratory finding) in subjects, users or other persons whether or not related to the investigational medical device</w:t>
      </w:r>
      <w:r w:rsidR="006D3E23">
        <w:rPr>
          <w:lang w:val="en-US"/>
        </w:rPr>
        <w:t xml:space="preserve"> (POC-US examination in general practice)</w:t>
      </w:r>
      <w:r w:rsidRPr="007B4820">
        <w:rPr>
          <w:lang w:val="en-US"/>
        </w:rPr>
        <w:t xml:space="preserve">. </w:t>
      </w:r>
    </w:p>
    <w:p w14:paraId="53041124" w14:textId="77777777" w:rsidR="0076364F" w:rsidRPr="007B4820" w:rsidRDefault="0076364F" w:rsidP="0076364F">
      <w:pPr>
        <w:rPr>
          <w:lang w:val="en-US"/>
        </w:rPr>
      </w:pPr>
      <w:r w:rsidRPr="007B4820">
        <w:rPr>
          <w:b/>
          <w:bCs/>
          <w:lang w:val="en-US"/>
        </w:rPr>
        <w:t xml:space="preserve">Serious Adverse Event (SAE) </w:t>
      </w:r>
    </w:p>
    <w:p w14:paraId="5E128731" w14:textId="77777777" w:rsidR="0076364F" w:rsidRPr="007B4820" w:rsidRDefault="0076364F" w:rsidP="0076364F">
      <w:pPr>
        <w:rPr>
          <w:lang w:val="en-US"/>
        </w:rPr>
      </w:pPr>
      <w:r w:rsidRPr="007B4820">
        <w:rPr>
          <w:lang w:val="en-US"/>
        </w:rPr>
        <w:t xml:space="preserve">Adverse event that: </w:t>
      </w:r>
    </w:p>
    <w:p w14:paraId="07D938F9" w14:textId="77777777" w:rsidR="0076364F" w:rsidRPr="007B4820" w:rsidRDefault="0076364F" w:rsidP="0076364F">
      <w:pPr>
        <w:rPr>
          <w:lang w:val="en-US"/>
        </w:rPr>
      </w:pPr>
      <w:r w:rsidRPr="007B4820">
        <w:rPr>
          <w:lang w:val="en-US"/>
        </w:rPr>
        <w:t xml:space="preserve">a) led to a death, injury or permanent impairment to a body structure or a body function. </w:t>
      </w:r>
    </w:p>
    <w:p w14:paraId="336B5797" w14:textId="77777777" w:rsidR="0076364F" w:rsidRPr="007B4820" w:rsidRDefault="0076364F" w:rsidP="0076364F">
      <w:pPr>
        <w:rPr>
          <w:lang w:val="en-US"/>
        </w:rPr>
      </w:pPr>
      <w:r w:rsidRPr="007B4820">
        <w:rPr>
          <w:lang w:val="en-US"/>
        </w:rPr>
        <w:t xml:space="preserve">b) led to a serious deterioration in health of the subject, that either resulted in: </w:t>
      </w:r>
    </w:p>
    <w:p w14:paraId="380BF8FF" w14:textId="77777777" w:rsidR="0076364F" w:rsidRPr="007B4820" w:rsidRDefault="0076364F" w:rsidP="0076364F">
      <w:pPr>
        <w:rPr>
          <w:lang w:val="en-US"/>
        </w:rPr>
      </w:pPr>
      <w:r w:rsidRPr="007B4820">
        <w:rPr>
          <w:lang w:val="en-US"/>
        </w:rPr>
        <w:t xml:space="preserve">- a life-threatening illness or injury, or </w:t>
      </w:r>
    </w:p>
    <w:p w14:paraId="3E5C30DE" w14:textId="77777777" w:rsidR="0076364F" w:rsidRPr="007B4820" w:rsidRDefault="0076364F" w:rsidP="0076364F">
      <w:pPr>
        <w:rPr>
          <w:lang w:val="en-US"/>
        </w:rPr>
      </w:pPr>
      <w:r w:rsidRPr="007B4820">
        <w:rPr>
          <w:lang w:val="en-US"/>
        </w:rPr>
        <w:t xml:space="preserve">- a permanent impairment of a body structure or a body function, or </w:t>
      </w:r>
    </w:p>
    <w:p w14:paraId="71CB9381" w14:textId="77777777" w:rsidR="0076364F" w:rsidRPr="007B4820" w:rsidRDefault="0076364F" w:rsidP="0076364F">
      <w:pPr>
        <w:rPr>
          <w:lang w:val="en-US"/>
        </w:rPr>
      </w:pPr>
      <w:r w:rsidRPr="007B4820">
        <w:rPr>
          <w:lang w:val="en-US"/>
        </w:rPr>
        <w:t xml:space="preserve">- in-patient hospitalization or prolongation of existing hospitalization, or </w:t>
      </w:r>
    </w:p>
    <w:p w14:paraId="29E6BA6B" w14:textId="77777777" w:rsidR="0076364F" w:rsidRPr="007B4820" w:rsidRDefault="0076364F" w:rsidP="0076364F">
      <w:pPr>
        <w:rPr>
          <w:lang w:val="en-US"/>
        </w:rPr>
      </w:pPr>
      <w:r w:rsidRPr="007B4820">
        <w:rPr>
          <w:lang w:val="en-US"/>
        </w:rPr>
        <w:t xml:space="preserve">- in medical or surgical intervention to prevent life threatening illness </w:t>
      </w:r>
    </w:p>
    <w:p w14:paraId="407B897F" w14:textId="77777777" w:rsidR="0076364F" w:rsidRPr="007B4820" w:rsidRDefault="0076364F" w:rsidP="0076364F">
      <w:pPr>
        <w:rPr>
          <w:lang w:val="en-US"/>
        </w:rPr>
      </w:pPr>
      <w:r w:rsidRPr="007B4820">
        <w:rPr>
          <w:lang w:val="en-US"/>
        </w:rPr>
        <w:t xml:space="preserve">c) led to foetal distress, foetal death or a congenital abnormality or birth defect. </w:t>
      </w:r>
    </w:p>
    <w:p w14:paraId="5E56B55C" w14:textId="77777777" w:rsidR="0076364F" w:rsidRPr="007B4820" w:rsidRDefault="0076364F" w:rsidP="0076364F">
      <w:pPr>
        <w:rPr>
          <w:lang w:val="en-US"/>
        </w:rPr>
      </w:pPr>
      <w:r w:rsidRPr="007B4820">
        <w:rPr>
          <w:lang w:val="en-US"/>
        </w:rPr>
        <w:t xml:space="preserve">NOTE 1: Planned hospitalization for pre-existing condition, or a procedure required by the Clinical Investigation Plan, without a serious deterioration in health, is not considered a serious adverse event. </w:t>
      </w:r>
    </w:p>
    <w:p w14:paraId="4722BDA5" w14:textId="77777777" w:rsidR="0076364F" w:rsidRPr="007B4820" w:rsidRDefault="0076364F" w:rsidP="0076364F">
      <w:pPr>
        <w:rPr>
          <w:lang w:val="en-US"/>
        </w:rPr>
      </w:pPr>
      <w:r w:rsidRPr="007B4820">
        <w:rPr>
          <w:b/>
          <w:bCs/>
          <w:lang w:val="en-US"/>
        </w:rPr>
        <w:t xml:space="preserve">Adverse Device Effect (ADE) </w:t>
      </w:r>
    </w:p>
    <w:p w14:paraId="1AD2507D" w14:textId="62157EB8" w:rsidR="0076364F" w:rsidRPr="007B4820" w:rsidRDefault="0076364F" w:rsidP="0076364F">
      <w:pPr>
        <w:rPr>
          <w:lang w:val="en-US"/>
        </w:rPr>
      </w:pPr>
      <w:r w:rsidRPr="007B4820">
        <w:rPr>
          <w:lang w:val="en-US"/>
        </w:rPr>
        <w:t>Adverse event related to the use of an investigational medical device</w:t>
      </w:r>
      <w:r w:rsidR="005E53D6">
        <w:rPr>
          <w:lang w:val="en-US"/>
        </w:rPr>
        <w:t xml:space="preserve"> (POC-US examination in general practice)</w:t>
      </w:r>
      <w:r w:rsidRPr="007B4820">
        <w:rPr>
          <w:lang w:val="en-US"/>
        </w:rPr>
        <w:t xml:space="preserve">. </w:t>
      </w:r>
    </w:p>
    <w:p w14:paraId="11669452" w14:textId="7A4A233D" w:rsidR="0076364F" w:rsidRPr="007B4820" w:rsidRDefault="0076364F" w:rsidP="0076364F">
      <w:pPr>
        <w:rPr>
          <w:lang w:val="en-US"/>
        </w:rPr>
      </w:pPr>
      <w:r w:rsidRPr="007B4820">
        <w:rPr>
          <w:lang w:val="en-US"/>
        </w:rPr>
        <w:lastRenderedPageBreak/>
        <w:t>NOTE 1- This includes any adverse event resulting from insufficiencies or inadequacies in the instructions for use, the deployment, the implantation, the installation, the operation, or any malfunction of the investigational medical device</w:t>
      </w:r>
      <w:r w:rsidR="005E53D6">
        <w:rPr>
          <w:lang w:val="en-US"/>
        </w:rPr>
        <w:t xml:space="preserve"> (POC-US examination in general practice)</w:t>
      </w:r>
      <w:r w:rsidRPr="007B4820">
        <w:rPr>
          <w:lang w:val="en-US"/>
        </w:rPr>
        <w:t xml:space="preserve">. </w:t>
      </w:r>
    </w:p>
    <w:p w14:paraId="2754B727" w14:textId="14538BD5" w:rsidR="0076364F" w:rsidRPr="007B4820" w:rsidRDefault="0076364F" w:rsidP="0076364F">
      <w:pPr>
        <w:rPr>
          <w:lang w:val="en-US"/>
        </w:rPr>
      </w:pPr>
      <w:r w:rsidRPr="007B4820">
        <w:rPr>
          <w:lang w:val="en-US"/>
        </w:rPr>
        <w:t>NOTE 2- This includes any event that is a result of a use error or intentional abnormal use of the investigational medical device</w:t>
      </w:r>
      <w:r w:rsidR="005E53D6">
        <w:rPr>
          <w:lang w:val="en-US"/>
        </w:rPr>
        <w:t xml:space="preserve"> (POC-US examination in general practice)</w:t>
      </w:r>
      <w:r w:rsidRPr="007B4820">
        <w:rPr>
          <w:lang w:val="en-US"/>
        </w:rPr>
        <w:t xml:space="preserve">. </w:t>
      </w:r>
    </w:p>
    <w:p w14:paraId="780310D5" w14:textId="77777777" w:rsidR="0076364F" w:rsidRPr="007B4820" w:rsidRDefault="0076364F" w:rsidP="0076364F">
      <w:pPr>
        <w:rPr>
          <w:lang w:val="en-US"/>
        </w:rPr>
      </w:pPr>
      <w:r w:rsidRPr="007B4820">
        <w:rPr>
          <w:b/>
          <w:bCs/>
          <w:lang w:val="en-US"/>
        </w:rPr>
        <w:t xml:space="preserve">Serious Adverse Device Effect (SADE) </w:t>
      </w:r>
    </w:p>
    <w:p w14:paraId="28A9A807" w14:textId="77777777" w:rsidR="0076364F" w:rsidRPr="007B4820" w:rsidRDefault="0076364F" w:rsidP="0076364F">
      <w:pPr>
        <w:rPr>
          <w:lang w:val="en-US"/>
        </w:rPr>
      </w:pPr>
      <w:r w:rsidRPr="007B4820">
        <w:rPr>
          <w:lang w:val="en-US"/>
        </w:rPr>
        <w:t xml:space="preserve">Adverse device effect that has resulted in any of the consequences characteristic of a serious adverse event. </w:t>
      </w:r>
    </w:p>
    <w:p w14:paraId="4494B278" w14:textId="178F6E6D" w:rsidR="0076364F" w:rsidRDefault="0076364F" w:rsidP="0076364F">
      <w:pPr>
        <w:rPr>
          <w:lang w:val="en-US"/>
        </w:rPr>
      </w:pPr>
    </w:p>
    <w:p w14:paraId="751CCC69" w14:textId="77777777" w:rsidR="000D0954" w:rsidRDefault="000D0954">
      <w:pPr>
        <w:spacing w:after="0" w:line="240" w:lineRule="auto"/>
        <w:rPr>
          <w:lang w:val="en-US"/>
        </w:rPr>
      </w:pPr>
      <w:r>
        <w:rPr>
          <w:lang w:val="en-US"/>
        </w:rPr>
        <w:br w:type="page"/>
      </w:r>
    </w:p>
    <w:p w14:paraId="748C145A" w14:textId="08BEECFC" w:rsidR="0076364F" w:rsidRDefault="008524EB" w:rsidP="0076364F">
      <w:pPr>
        <w:rPr>
          <w:lang w:val="en-US"/>
        </w:rPr>
      </w:pPr>
      <w:r>
        <w:rPr>
          <w:lang w:val="en-US"/>
        </w:rPr>
        <w:lastRenderedPageBreak/>
        <w:t xml:space="preserve">Figure 1: </w:t>
      </w:r>
      <w:r w:rsidR="003D0DE4">
        <w:rPr>
          <w:lang w:val="en-US"/>
        </w:rPr>
        <w:t xml:space="preserve">Adverse event categorization chart (ISO 14155:2011): </w:t>
      </w:r>
    </w:p>
    <w:p w14:paraId="694947CB" w14:textId="6D7F935C" w:rsidR="000B3966" w:rsidRDefault="00864005" w:rsidP="001918BA">
      <w:pPr>
        <w:spacing w:after="0" w:line="240" w:lineRule="auto"/>
        <w:rPr>
          <w:lang w:val="en-US"/>
        </w:rPr>
      </w:pPr>
      <w:r>
        <w:rPr>
          <w:noProof/>
          <w:lang w:val="da-DK" w:eastAsia="da-DK" w:bidi="ar-SA"/>
        </w:rPr>
        <mc:AlternateContent>
          <mc:Choice Requires="wps">
            <w:drawing>
              <wp:anchor distT="0" distB="0" distL="114300" distR="114300" simplePos="0" relativeHeight="251723776" behindDoc="0" locked="0" layoutInCell="1" allowOverlap="1" wp14:anchorId="67B0A3E1" wp14:editId="2B604137">
                <wp:simplePos x="0" y="0"/>
                <wp:positionH relativeFrom="margin">
                  <wp:posOffset>314325</wp:posOffset>
                </wp:positionH>
                <wp:positionV relativeFrom="paragraph">
                  <wp:posOffset>191770</wp:posOffset>
                </wp:positionV>
                <wp:extent cx="1514475" cy="619125"/>
                <wp:effectExtent l="0" t="0" r="28575" b="28575"/>
                <wp:wrapNone/>
                <wp:docPr id="54" name="Rektangel 54"/>
                <wp:cNvGraphicFramePr/>
                <a:graphic xmlns:a="http://schemas.openxmlformats.org/drawingml/2006/main">
                  <a:graphicData uri="http://schemas.microsoft.com/office/word/2010/wordprocessingShape">
                    <wps:wsp>
                      <wps:cNvSpPr/>
                      <wps:spPr>
                        <a:xfrm>
                          <a:off x="0" y="0"/>
                          <a:ext cx="15144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5B030F" w14:textId="12E82C48" w:rsidR="00EA255E" w:rsidRPr="001918BA" w:rsidRDefault="00EA255E" w:rsidP="001918BA">
                            <w:pPr>
                              <w:jc w:val="center"/>
                              <w:rPr>
                                <w:sz w:val="18"/>
                                <w:szCs w:val="18"/>
                                <w:lang w:val="da-DK"/>
                              </w:rPr>
                            </w:pPr>
                            <w:r w:rsidRPr="001918BA">
                              <w:rPr>
                                <w:sz w:val="18"/>
                                <w:szCs w:val="18"/>
                                <w:lang w:val="da-DK"/>
                              </w:rPr>
                              <w:t>Adverse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0A3E1" id="Rektangel 54" o:spid="_x0000_s1026" style="position:absolute;margin-left:24.75pt;margin-top:15.1pt;width:119.25pt;height:48.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" fillcolor="#4472c4 [3204]" strokecolor="#1f3763 [1604]" strokeweight="1pt">
                <v:textbox>
                  <w:txbxContent>
                    <w:p w14:paraId="205B030F" w14:textId="12E82C48" w:rsidR="00EA255E" w:rsidRPr="001918BA" w:rsidRDefault="00EA255E" w:rsidP="001918BA">
                      <w:pPr>
                        <w:jc w:val="center"/>
                        <w:rPr>
                          <w:sz w:val="18"/>
                          <w:szCs w:val="18"/>
                          <w:lang w:val="da-DK"/>
                        </w:rPr>
                      </w:pPr>
                      <w:r w:rsidRPr="001918BA">
                        <w:rPr>
                          <w:sz w:val="18"/>
                          <w:szCs w:val="18"/>
                          <w:lang w:val="da-DK"/>
                        </w:rPr>
                        <w:t>Adverse event</w:t>
                      </w:r>
                    </w:p>
                  </w:txbxContent>
                </v:textbox>
                <w10:wrap anchorx="margin"/>
              </v:rect>
            </w:pict>
          </mc:Fallback>
        </mc:AlternateContent>
      </w:r>
    </w:p>
    <w:p w14:paraId="2887DD0E" w14:textId="61F90F97" w:rsidR="000B3966" w:rsidRDefault="000B3966" w:rsidP="00FA6FD7">
      <w:pPr>
        <w:rPr>
          <w:lang w:val="en-US"/>
        </w:rPr>
      </w:pPr>
    </w:p>
    <w:p w14:paraId="28E1A17B" w14:textId="52F947E2" w:rsidR="000B3966" w:rsidRDefault="005E53D6" w:rsidP="00FA6FD7">
      <w:pPr>
        <w:rPr>
          <w:lang w:val="en-US"/>
        </w:rPr>
      </w:pPr>
      <w:r>
        <w:rPr>
          <w:noProof/>
          <w:lang w:val="da-DK" w:eastAsia="da-DK" w:bidi="ar-SA"/>
        </w:rPr>
        <mc:AlternateContent>
          <mc:Choice Requires="wps">
            <w:drawing>
              <wp:anchor distT="0" distB="0" distL="114300" distR="114300" simplePos="0" relativeHeight="251802624" behindDoc="0" locked="0" layoutInCell="1" allowOverlap="1" wp14:anchorId="5C1B1DA7" wp14:editId="79614F45">
                <wp:simplePos x="0" y="0"/>
                <wp:positionH relativeFrom="column">
                  <wp:posOffset>5124450</wp:posOffset>
                </wp:positionH>
                <wp:positionV relativeFrom="paragraph">
                  <wp:posOffset>163830</wp:posOffset>
                </wp:positionV>
                <wp:extent cx="1060450" cy="914400"/>
                <wp:effectExtent l="19050" t="19050" r="44450" b="19050"/>
                <wp:wrapNone/>
                <wp:docPr id="2" name="Ligebenet trekant 2"/>
                <wp:cNvGraphicFramePr/>
                <a:graphic xmlns:a="http://schemas.openxmlformats.org/drawingml/2006/main">
                  <a:graphicData uri="http://schemas.microsoft.com/office/word/2010/wordprocessingShape">
                    <wps:wsp>
                      <wps:cNvSpPr/>
                      <wps:spPr>
                        <a:xfrm>
                          <a:off x="0" y="0"/>
                          <a:ext cx="1060450" cy="914400"/>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31164D" w14:textId="3B392685" w:rsidR="005E53D6" w:rsidRPr="001918BA" w:rsidRDefault="005E53D6" w:rsidP="005E53D6">
                            <w:pPr>
                              <w:jc w:val="center"/>
                              <w:rPr>
                                <w:sz w:val="18"/>
                                <w:szCs w:val="18"/>
                                <w:lang w:val="da-DK"/>
                              </w:rPr>
                            </w:pPr>
                            <w:r w:rsidRPr="001918BA">
                              <w:rPr>
                                <w:sz w:val="18"/>
                                <w:szCs w:val="18"/>
                                <w:lang w:val="da-DK"/>
                              </w:rPr>
                              <w:t>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1B1DA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2" o:spid="_x0000_s1027" type="#_x0000_t5" style="position:absolute;margin-left:403.5pt;margin-top:12.9pt;width:83.5pt;height:1in;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" fillcolor="red" strokecolor="#1f3763 [1604]" strokeweight="1pt">
                <v:textbox>
                  <w:txbxContent>
                    <w:p w14:paraId="2931164D" w14:textId="3B392685" w:rsidR="005E53D6" w:rsidRPr="001918BA" w:rsidRDefault="005E53D6" w:rsidP="005E53D6">
                      <w:pPr>
                        <w:jc w:val="center"/>
                        <w:rPr>
                          <w:sz w:val="18"/>
                          <w:szCs w:val="18"/>
                          <w:lang w:val="da-DK"/>
                        </w:rPr>
                      </w:pPr>
                      <w:r w:rsidRPr="001918BA">
                        <w:rPr>
                          <w:sz w:val="18"/>
                          <w:szCs w:val="18"/>
                          <w:lang w:val="da-DK"/>
                        </w:rPr>
                        <w:t>AE</w:t>
                      </w:r>
                    </w:p>
                  </w:txbxContent>
                </v:textbox>
              </v:shape>
            </w:pict>
          </mc:Fallback>
        </mc:AlternateContent>
      </w:r>
      <w:r w:rsidR="00864005">
        <w:rPr>
          <w:noProof/>
          <w:lang w:val="da-DK" w:eastAsia="da-DK" w:bidi="ar-SA"/>
        </w:rPr>
        <mc:AlternateContent>
          <mc:Choice Requires="wps">
            <w:drawing>
              <wp:anchor distT="0" distB="0" distL="114300" distR="114300" simplePos="0" relativeHeight="251768832" behindDoc="0" locked="0" layoutInCell="1" allowOverlap="1" wp14:anchorId="5AD4DB61" wp14:editId="73862232">
                <wp:simplePos x="0" y="0"/>
                <wp:positionH relativeFrom="column">
                  <wp:posOffset>1028700</wp:posOffset>
                </wp:positionH>
                <wp:positionV relativeFrom="paragraph">
                  <wp:posOffset>222250</wp:posOffset>
                </wp:positionV>
                <wp:extent cx="0" cy="643890"/>
                <wp:effectExtent l="76200" t="0" r="76200" b="60960"/>
                <wp:wrapNone/>
                <wp:docPr id="80" name="Lige pilforbindelse 80"/>
                <wp:cNvGraphicFramePr/>
                <a:graphic xmlns:a="http://schemas.openxmlformats.org/drawingml/2006/main">
                  <a:graphicData uri="http://schemas.microsoft.com/office/word/2010/wordprocessingShape">
                    <wps:wsp>
                      <wps:cNvCnPr/>
                      <wps:spPr>
                        <a:xfrm>
                          <a:off x="0" y="0"/>
                          <a:ext cx="0" cy="6438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81A3429" id="_x0000_t32" coordsize="21600,21600" o:spt="32" o:oned="t" path="m,l21600,21600e" filled="f">
                <v:path arrowok="t" fillok="f" o:connecttype="none"/>
                <o:lock v:ext="edit" shapetype="t"/>
              </v:shapetype>
              <v:shape id="Lige pilforbindelse 80" o:spid="_x0000_s1026" type="#_x0000_t32" style="position:absolute;margin-left:81pt;margin-top:17.5pt;width:0;height:50.7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" strokecolor="#4472c4 [3204]" strokeweight=".5pt">
                <v:stroke endarrow="block" joinstyle="miter"/>
              </v:shape>
            </w:pict>
          </mc:Fallback>
        </mc:AlternateContent>
      </w:r>
    </w:p>
    <w:p w14:paraId="3042C83C" w14:textId="349854C8" w:rsidR="000B3966" w:rsidRDefault="00C87BF7" w:rsidP="00FA6FD7">
      <w:pPr>
        <w:rPr>
          <w:lang w:val="en-US"/>
        </w:rPr>
      </w:pPr>
      <w:r>
        <w:rPr>
          <w:noProof/>
          <w:lang w:val="da-DK" w:eastAsia="da-DK" w:bidi="ar-SA"/>
        </w:rPr>
        <mc:AlternateContent>
          <mc:Choice Requires="wps">
            <w:drawing>
              <wp:anchor distT="0" distB="0" distL="114300" distR="114300" simplePos="0" relativeHeight="251774976" behindDoc="0" locked="0" layoutInCell="1" allowOverlap="1" wp14:anchorId="6710CD98" wp14:editId="77D1869F">
                <wp:simplePos x="0" y="0"/>
                <wp:positionH relativeFrom="column">
                  <wp:posOffset>4360545</wp:posOffset>
                </wp:positionH>
                <wp:positionV relativeFrom="paragraph">
                  <wp:posOffset>378460</wp:posOffset>
                </wp:positionV>
                <wp:extent cx="756285" cy="573405"/>
                <wp:effectExtent l="0" t="38100" r="62865" b="17145"/>
                <wp:wrapNone/>
                <wp:docPr id="88" name="Lige pilforbindelse 88"/>
                <wp:cNvGraphicFramePr/>
                <a:graphic xmlns:a="http://schemas.openxmlformats.org/drawingml/2006/main">
                  <a:graphicData uri="http://schemas.microsoft.com/office/word/2010/wordprocessingShape">
                    <wps:wsp>
                      <wps:cNvCnPr/>
                      <wps:spPr>
                        <a:xfrm flipV="1">
                          <a:off x="0" y="0"/>
                          <a:ext cx="756285" cy="5734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972C50" id="Lige pilforbindelse 88" o:spid="_x0000_s1026" type="#_x0000_t32" style="position:absolute;margin-left:343.35pt;margin-top:29.8pt;width:59.55pt;height:45.15pt;flip:y;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" strokecolor="#4472c4 [3204]" strokeweight=".5pt">
                <v:stroke endarrow="block" joinstyle="miter"/>
              </v:shape>
            </w:pict>
          </mc:Fallback>
        </mc:AlternateContent>
      </w:r>
    </w:p>
    <w:p w14:paraId="1985A85B" w14:textId="54DD3291" w:rsidR="000B3966" w:rsidRDefault="008A6494" w:rsidP="00FA6FD7">
      <w:pPr>
        <w:rPr>
          <w:lang w:val="en-US"/>
        </w:rPr>
      </w:pPr>
      <w:r>
        <w:rPr>
          <w:noProof/>
          <w:lang w:val="da-DK" w:eastAsia="da-DK" w:bidi="ar-SA"/>
        </w:rPr>
        <mc:AlternateContent>
          <mc:Choice Requires="wps">
            <w:drawing>
              <wp:anchor distT="0" distB="0" distL="114300" distR="114300" simplePos="0" relativeHeight="251781120" behindDoc="0" locked="0" layoutInCell="1" allowOverlap="1" wp14:anchorId="135E6B2D" wp14:editId="5669713A">
                <wp:simplePos x="0" y="0"/>
                <wp:positionH relativeFrom="column">
                  <wp:posOffset>4547235</wp:posOffset>
                </wp:positionH>
                <wp:positionV relativeFrom="paragraph">
                  <wp:posOffset>118745</wp:posOffset>
                </wp:positionV>
                <wp:extent cx="367665" cy="352425"/>
                <wp:effectExtent l="0" t="0" r="0" b="9525"/>
                <wp:wrapNone/>
                <wp:docPr id="92" name="Tekstfelt 92"/>
                <wp:cNvGraphicFramePr/>
                <a:graphic xmlns:a="http://schemas.openxmlformats.org/drawingml/2006/main">
                  <a:graphicData uri="http://schemas.microsoft.com/office/word/2010/wordprocessingShape">
                    <wps:wsp>
                      <wps:cNvSpPr txBox="1"/>
                      <wps:spPr>
                        <a:xfrm>
                          <a:off x="0" y="0"/>
                          <a:ext cx="367665" cy="352425"/>
                        </a:xfrm>
                        <a:prstGeom prst="rect">
                          <a:avLst/>
                        </a:prstGeom>
                        <a:solidFill>
                          <a:schemeClr val="lt1"/>
                        </a:solidFill>
                        <a:ln w="6350">
                          <a:noFill/>
                        </a:ln>
                      </wps:spPr>
                      <wps:txbx>
                        <w:txbxContent>
                          <w:p w14:paraId="14EF6BA3" w14:textId="1D8FE236" w:rsidR="00EA255E" w:rsidRPr="008A6494" w:rsidRDefault="00EA255E">
                            <w:pPr>
                              <w:rPr>
                                <w:sz w:val="18"/>
                                <w:szCs w:val="18"/>
                                <w:lang w:val="da-DK"/>
                              </w:rPr>
                            </w:pPr>
                            <w:r>
                              <w:rPr>
                                <w:sz w:val="18"/>
                                <w:szCs w:val="18"/>
                                <w:lang w:val="da-DK"/>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E6B2D" id="_x0000_t202" coordsize="21600,21600" o:spt="202" path="m,l,21600r21600,l21600,xe">
                <v:stroke joinstyle="miter"/>
                <v:path gradientshapeok="t" o:connecttype="rect"/>
              </v:shapetype>
              <v:shape id="Tekstfelt 92" o:spid="_x0000_s1028" type="#_x0000_t202" style="position:absolute;margin-left:358.05pt;margin-top:9.35pt;width:28.95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" fillcolor="white [3201]" stroked="f" strokeweight=".5pt">
                <v:textbox>
                  <w:txbxContent>
                    <w:p w14:paraId="14EF6BA3" w14:textId="1D8FE236" w:rsidR="00EA255E" w:rsidRPr="008A6494" w:rsidRDefault="00EA255E">
                      <w:pPr>
                        <w:rPr>
                          <w:sz w:val="18"/>
                          <w:szCs w:val="18"/>
                          <w:lang w:val="da-DK"/>
                        </w:rPr>
                      </w:pPr>
                      <w:r>
                        <w:rPr>
                          <w:sz w:val="18"/>
                          <w:szCs w:val="18"/>
                          <w:lang w:val="da-DK"/>
                        </w:rPr>
                        <w:t>No</w:t>
                      </w:r>
                    </w:p>
                  </w:txbxContent>
                </v:textbox>
              </v:shape>
            </w:pict>
          </mc:Fallback>
        </mc:AlternateContent>
      </w:r>
      <w:r w:rsidR="00864005">
        <w:rPr>
          <w:noProof/>
          <w:lang w:val="da-DK" w:eastAsia="da-DK" w:bidi="ar-SA"/>
        </w:rPr>
        <mc:AlternateContent>
          <mc:Choice Requires="wps">
            <w:drawing>
              <wp:anchor distT="0" distB="0" distL="114300" distR="114300" simplePos="0" relativeHeight="251761664" behindDoc="0" locked="0" layoutInCell="1" allowOverlap="1" wp14:anchorId="4C21515E" wp14:editId="07499BBE">
                <wp:simplePos x="0" y="0"/>
                <wp:positionH relativeFrom="margin">
                  <wp:posOffset>2851785</wp:posOffset>
                </wp:positionH>
                <wp:positionV relativeFrom="paragraph">
                  <wp:posOffset>240665</wp:posOffset>
                </wp:positionV>
                <wp:extent cx="1514475" cy="619125"/>
                <wp:effectExtent l="0" t="0" r="28575" b="28575"/>
                <wp:wrapNone/>
                <wp:docPr id="76" name="Rektangel 76"/>
                <wp:cNvGraphicFramePr/>
                <a:graphic xmlns:a="http://schemas.openxmlformats.org/drawingml/2006/main">
                  <a:graphicData uri="http://schemas.microsoft.com/office/word/2010/wordprocessingShape">
                    <wps:wsp>
                      <wps:cNvSpPr/>
                      <wps:spPr>
                        <a:xfrm>
                          <a:off x="0" y="0"/>
                          <a:ext cx="15144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C0C2C" w14:textId="0C22DD8F" w:rsidR="00EA255E" w:rsidRPr="001918BA" w:rsidRDefault="00EA255E" w:rsidP="001918BA">
                            <w:pPr>
                              <w:jc w:val="center"/>
                              <w:rPr>
                                <w:sz w:val="18"/>
                                <w:szCs w:val="18"/>
                                <w:lang w:val="en-US"/>
                              </w:rPr>
                            </w:pPr>
                            <w:r w:rsidRPr="001918BA">
                              <w:rPr>
                                <w:sz w:val="18"/>
                                <w:szCs w:val="18"/>
                                <w:lang w:val="en-US"/>
                              </w:rPr>
                              <w:t>Is the event device or procedure related?</w:t>
                            </w:r>
                            <w:r>
                              <w:rPr>
                                <w:sz w:val="18"/>
                                <w:szCs w:val="18"/>
                                <w:lang w:val="en-US"/>
                              </w:rPr>
                              <w:t>*</w:t>
                            </w:r>
                          </w:p>
                          <w:p w14:paraId="05B85C7A" w14:textId="31785B1C" w:rsidR="00EA255E" w:rsidRPr="001918BA" w:rsidRDefault="00EA255E" w:rsidP="001918BA">
                            <w:pPr>
                              <w:jc w:val="center"/>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1515E" id="Rektangel 76" o:spid="_x0000_s1029" style="position:absolute;margin-left:224.55pt;margin-top:18.95pt;width:119.25pt;height:48.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" fillcolor="#4472c4 [3204]" strokecolor="#1f3763 [1604]" strokeweight="1pt">
                <v:textbox>
                  <w:txbxContent>
                    <w:p w14:paraId="714C0C2C" w14:textId="0C22DD8F" w:rsidR="00EA255E" w:rsidRPr="001918BA" w:rsidRDefault="00EA255E" w:rsidP="001918BA">
                      <w:pPr>
                        <w:jc w:val="center"/>
                        <w:rPr>
                          <w:sz w:val="18"/>
                          <w:szCs w:val="18"/>
                          <w:lang w:val="en-US"/>
                        </w:rPr>
                      </w:pPr>
                      <w:r w:rsidRPr="001918BA">
                        <w:rPr>
                          <w:sz w:val="18"/>
                          <w:szCs w:val="18"/>
                          <w:lang w:val="en-US"/>
                        </w:rPr>
                        <w:t>Is the event device or procedure related?</w:t>
                      </w:r>
                      <w:r>
                        <w:rPr>
                          <w:sz w:val="18"/>
                          <w:szCs w:val="18"/>
                          <w:lang w:val="en-US"/>
                        </w:rPr>
                        <w:t>*</w:t>
                      </w:r>
                    </w:p>
                    <w:p w14:paraId="05B85C7A" w14:textId="31785B1C" w:rsidR="00EA255E" w:rsidRPr="001918BA" w:rsidRDefault="00EA255E" w:rsidP="001918BA">
                      <w:pPr>
                        <w:jc w:val="center"/>
                        <w:rPr>
                          <w:sz w:val="18"/>
                          <w:szCs w:val="18"/>
                          <w:lang w:val="en-US"/>
                        </w:rPr>
                      </w:pPr>
                    </w:p>
                  </w:txbxContent>
                </v:textbox>
                <w10:wrap anchorx="margin"/>
              </v:rect>
            </w:pict>
          </mc:Fallback>
        </mc:AlternateContent>
      </w:r>
      <w:r w:rsidR="00864005">
        <w:rPr>
          <w:noProof/>
          <w:lang w:val="da-DK" w:eastAsia="da-DK" w:bidi="ar-SA"/>
        </w:rPr>
        <mc:AlternateContent>
          <mc:Choice Requires="wps">
            <w:drawing>
              <wp:anchor distT="0" distB="0" distL="114300" distR="114300" simplePos="0" relativeHeight="251763712" behindDoc="0" locked="0" layoutInCell="1" allowOverlap="1" wp14:anchorId="2860A2BD" wp14:editId="5D475DE1">
                <wp:simplePos x="0" y="0"/>
                <wp:positionH relativeFrom="margin">
                  <wp:posOffset>312420</wp:posOffset>
                </wp:positionH>
                <wp:positionV relativeFrom="paragraph">
                  <wp:posOffset>240665</wp:posOffset>
                </wp:positionV>
                <wp:extent cx="1514475" cy="619125"/>
                <wp:effectExtent l="0" t="0" r="28575" b="28575"/>
                <wp:wrapNone/>
                <wp:docPr id="77" name="Rektangel 77"/>
                <wp:cNvGraphicFramePr/>
                <a:graphic xmlns:a="http://schemas.openxmlformats.org/drawingml/2006/main">
                  <a:graphicData uri="http://schemas.microsoft.com/office/word/2010/wordprocessingShape">
                    <wps:wsp>
                      <wps:cNvSpPr/>
                      <wps:spPr>
                        <a:xfrm>
                          <a:off x="0" y="0"/>
                          <a:ext cx="15144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A1397C" w14:textId="77777777" w:rsidR="00EA255E" w:rsidRPr="00783C64" w:rsidRDefault="00EA255E" w:rsidP="000677F3">
                            <w:pPr>
                              <w:jc w:val="center"/>
                              <w:rPr>
                                <w:sz w:val="18"/>
                                <w:szCs w:val="18"/>
                                <w:lang w:val="en-US"/>
                              </w:rPr>
                            </w:pPr>
                            <w:r w:rsidRPr="00783C64">
                              <w:rPr>
                                <w:sz w:val="18"/>
                                <w:szCs w:val="18"/>
                                <w:lang w:val="en-US"/>
                              </w:rPr>
                              <w:t>Does the event meet seriousness criteria?</w:t>
                            </w:r>
                          </w:p>
                          <w:p w14:paraId="42345E88" w14:textId="1354572E" w:rsidR="00EA255E" w:rsidRPr="001918BA" w:rsidRDefault="00EA255E" w:rsidP="001918BA">
                            <w:pPr>
                              <w:jc w:val="center"/>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0A2BD" id="Rektangel 77" o:spid="_x0000_s1030" style="position:absolute;margin-left:24.6pt;margin-top:18.95pt;width:119.25pt;height:48.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" fillcolor="#4472c4 [3204]" strokecolor="#1f3763 [1604]" strokeweight="1pt">
                <v:textbox>
                  <w:txbxContent>
                    <w:p w14:paraId="25A1397C" w14:textId="77777777" w:rsidR="00EA255E" w:rsidRPr="00783C64" w:rsidRDefault="00EA255E" w:rsidP="000677F3">
                      <w:pPr>
                        <w:jc w:val="center"/>
                        <w:rPr>
                          <w:sz w:val="18"/>
                          <w:szCs w:val="18"/>
                          <w:lang w:val="en-US"/>
                        </w:rPr>
                      </w:pPr>
                      <w:r w:rsidRPr="00783C64">
                        <w:rPr>
                          <w:sz w:val="18"/>
                          <w:szCs w:val="18"/>
                          <w:lang w:val="en-US"/>
                        </w:rPr>
                        <w:t>Does the event meet seriousness criteria?</w:t>
                      </w:r>
                    </w:p>
                    <w:p w14:paraId="42345E88" w14:textId="1354572E" w:rsidR="00EA255E" w:rsidRPr="001918BA" w:rsidRDefault="00EA255E" w:rsidP="001918BA">
                      <w:pPr>
                        <w:jc w:val="center"/>
                        <w:rPr>
                          <w:sz w:val="18"/>
                          <w:szCs w:val="18"/>
                          <w:lang w:val="en-US"/>
                        </w:rPr>
                      </w:pPr>
                    </w:p>
                  </w:txbxContent>
                </v:textbox>
                <w10:wrap anchorx="margin"/>
              </v:rect>
            </w:pict>
          </mc:Fallback>
        </mc:AlternateContent>
      </w:r>
    </w:p>
    <w:p w14:paraId="65410237" w14:textId="17740F29" w:rsidR="000B3966" w:rsidRDefault="00D93CE7" w:rsidP="00FA6FD7">
      <w:pPr>
        <w:rPr>
          <w:lang w:val="en-US"/>
        </w:rPr>
      </w:pPr>
      <w:r>
        <w:rPr>
          <w:noProof/>
          <w:lang w:val="da-DK" w:eastAsia="da-DK" w:bidi="ar-SA"/>
        </w:rPr>
        <mc:AlternateContent>
          <mc:Choice Requires="wps">
            <w:drawing>
              <wp:anchor distT="0" distB="0" distL="114300" distR="114300" simplePos="0" relativeHeight="251793408" behindDoc="0" locked="0" layoutInCell="1" allowOverlap="1" wp14:anchorId="39F0B52C" wp14:editId="551149A0">
                <wp:simplePos x="0" y="0"/>
                <wp:positionH relativeFrom="column">
                  <wp:posOffset>4547235</wp:posOffset>
                </wp:positionH>
                <wp:positionV relativeFrom="paragraph">
                  <wp:posOffset>316230</wp:posOffset>
                </wp:positionV>
                <wp:extent cx="403860" cy="352425"/>
                <wp:effectExtent l="0" t="0" r="0" b="9525"/>
                <wp:wrapNone/>
                <wp:docPr id="101" name="Tekstfelt 101"/>
                <wp:cNvGraphicFramePr/>
                <a:graphic xmlns:a="http://schemas.openxmlformats.org/drawingml/2006/main">
                  <a:graphicData uri="http://schemas.microsoft.com/office/word/2010/wordprocessingShape">
                    <wps:wsp>
                      <wps:cNvSpPr txBox="1"/>
                      <wps:spPr>
                        <a:xfrm>
                          <a:off x="0" y="0"/>
                          <a:ext cx="403860" cy="352425"/>
                        </a:xfrm>
                        <a:prstGeom prst="rect">
                          <a:avLst/>
                        </a:prstGeom>
                        <a:solidFill>
                          <a:schemeClr val="lt1"/>
                        </a:solidFill>
                        <a:ln w="6350">
                          <a:noFill/>
                        </a:ln>
                      </wps:spPr>
                      <wps:txbx>
                        <w:txbxContent>
                          <w:p w14:paraId="3A58241D" w14:textId="77777777" w:rsidR="00EA255E" w:rsidRPr="008A6494" w:rsidRDefault="00EA255E" w:rsidP="00D93CE7">
                            <w:pPr>
                              <w:rPr>
                                <w:sz w:val="18"/>
                                <w:szCs w:val="18"/>
                                <w:lang w:val="da-DK"/>
                              </w:rPr>
                            </w:pPr>
                            <w:r>
                              <w:rPr>
                                <w:sz w:val="18"/>
                                <w:szCs w:val="18"/>
                                <w:lang w:val="da-DK"/>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B52C" id="Tekstfelt 101" o:spid="_x0000_s1031" type="#_x0000_t202" style="position:absolute;margin-left:358.05pt;margin-top:24.9pt;width:31.8pt;height:27.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" fillcolor="white [3201]" stroked="f" strokeweight=".5pt">
                <v:textbox>
                  <w:txbxContent>
                    <w:p w14:paraId="3A58241D" w14:textId="77777777" w:rsidR="00EA255E" w:rsidRPr="008A6494" w:rsidRDefault="00EA255E" w:rsidP="00D93CE7">
                      <w:pPr>
                        <w:rPr>
                          <w:sz w:val="18"/>
                          <w:szCs w:val="18"/>
                          <w:lang w:val="da-DK"/>
                        </w:rPr>
                      </w:pPr>
                      <w:r>
                        <w:rPr>
                          <w:sz w:val="18"/>
                          <w:szCs w:val="18"/>
                          <w:lang w:val="da-DK"/>
                        </w:rPr>
                        <w:t>Yes</w:t>
                      </w:r>
                    </w:p>
                  </w:txbxContent>
                </v:textbox>
              </v:shape>
            </w:pict>
          </mc:Fallback>
        </mc:AlternateContent>
      </w:r>
      <w:r w:rsidR="008A6494">
        <w:rPr>
          <w:noProof/>
          <w:lang w:val="da-DK" w:eastAsia="da-DK" w:bidi="ar-SA"/>
        </w:rPr>
        <mc:AlternateContent>
          <mc:Choice Requires="wps">
            <w:drawing>
              <wp:anchor distT="0" distB="0" distL="114300" distR="114300" simplePos="0" relativeHeight="251783168" behindDoc="0" locked="0" layoutInCell="1" allowOverlap="1" wp14:anchorId="5290CE0C" wp14:editId="0021BF56">
                <wp:simplePos x="0" y="0"/>
                <wp:positionH relativeFrom="column">
                  <wp:posOffset>2057400</wp:posOffset>
                </wp:positionH>
                <wp:positionV relativeFrom="paragraph">
                  <wp:posOffset>74295</wp:posOffset>
                </wp:positionV>
                <wp:extent cx="367665" cy="352425"/>
                <wp:effectExtent l="0" t="0" r="0" b="9525"/>
                <wp:wrapNone/>
                <wp:docPr id="94" name="Tekstfelt 94"/>
                <wp:cNvGraphicFramePr/>
                <a:graphic xmlns:a="http://schemas.openxmlformats.org/drawingml/2006/main">
                  <a:graphicData uri="http://schemas.microsoft.com/office/word/2010/wordprocessingShape">
                    <wps:wsp>
                      <wps:cNvSpPr txBox="1"/>
                      <wps:spPr>
                        <a:xfrm>
                          <a:off x="0" y="0"/>
                          <a:ext cx="367665" cy="352425"/>
                        </a:xfrm>
                        <a:prstGeom prst="rect">
                          <a:avLst/>
                        </a:prstGeom>
                        <a:solidFill>
                          <a:schemeClr val="lt1"/>
                        </a:solidFill>
                        <a:ln w="6350">
                          <a:noFill/>
                        </a:ln>
                      </wps:spPr>
                      <wps:txbx>
                        <w:txbxContent>
                          <w:p w14:paraId="66DC4EC2" w14:textId="77777777" w:rsidR="00EA255E" w:rsidRPr="008A6494" w:rsidRDefault="00EA255E" w:rsidP="008A6494">
                            <w:pPr>
                              <w:rPr>
                                <w:sz w:val="18"/>
                                <w:szCs w:val="18"/>
                                <w:lang w:val="da-DK"/>
                              </w:rPr>
                            </w:pPr>
                            <w:r>
                              <w:rPr>
                                <w:sz w:val="18"/>
                                <w:szCs w:val="18"/>
                                <w:lang w:val="da-DK"/>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CE0C" id="Tekstfelt 94" o:spid="_x0000_s1032" type="#_x0000_t202" style="position:absolute;margin-left:162pt;margin-top:5.85pt;width:28.95pt;height:2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" fillcolor="white [3201]" stroked="f" strokeweight=".5pt">
                <v:textbox>
                  <w:txbxContent>
                    <w:p w14:paraId="66DC4EC2" w14:textId="77777777" w:rsidR="00EA255E" w:rsidRPr="008A6494" w:rsidRDefault="00EA255E" w:rsidP="008A6494">
                      <w:pPr>
                        <w:rPr>
                          <w:sz w:val="18"/>
                          <w:szCs w:val="18"/>
                          <w:lang w:val="da-DK"/>
                        </w:rPr>
                      </w:pPr>
                      <w:r>
                        <w:rPr>
                          <w:sz w:val="18"/>
                          <w:szCs w:val="18"/>
                          <w:lang w:val="da-DK"/>
                        </w:rPr>
                        <w:t>No</w:t>
                      </w:r>
                    </w:p>
                  </w:txbxContent>
                </v:textbox>
              </v:shape>
            </w:pict>
          </mc:Fallback>
        </mc:AlternateContent>
      </w:r>
      <w:r w:rsidR="00C87BF7">
        <w:rPr>
          <w:noProof/>
          <w:lang w:val="da-DK" w:eastAsia="da-DK" w:bidi="ar-SA"/>
        </w:rPr>
        <mc:AlternateContent>
          <mc:Choice Requires="wps">
            <w:drawing>
              <wp:anchor distT="0" distB="0" distL="114300" distR="114300" simplePos="0" relativeHeight="251778048" behindDoc="0" locked="0" layoutInCell="1" allowOverlap="1" wp14:anchorId="7B51B8F4" wp14:editId="677857DA">
                <wp:simplePos x="0" y="0"/>
                <wp:positionH relativeFrom="column">
                  <wp:posOffset>4370070</wp:posOffset>
                </wp:positionH>
                <wp:positionV relativeFrom="paragraph">
                  <wp:posOffset>203835</wp:posOffset>
                </wp:positionV>
                <wp:extent cx="762000" cy="683895"/>
                <wp:effectExtent l="0" t="0" r="57150" b="59055"/>
                <wp:wrapNone/>
                <wp:docPr id="90" name="Lige pilforbindelse 90"/>
                <wp:cNvGraphicFramePr/>
                <a:graphic xmlns:a="http://schemas.openxmlformats.org/drawingml/2006/main">
                  <a:graphicData uri="http://schemas.microsoft.com/office/word/2010/wordprocessingShape">
                    <wps:wsp>
                      <wps:cNvCnPr/>
                      <wps:spPr>
                        <a:xfrm>
                          <a:off x="0" y="0"/>
                          <a:ext cx="762000" cy="6838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B2A40F" id="Lige pilforbindelse 90" o:spid="_x0000_s1026" type="#_x0000_t32" style="position:absolute;margin-left:344.1pt;margin-top:16.05pt;width:60pt;height:53.8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" strokecolor="#4472c4 [3204]" strokeweight=".5pt">
                <v:stroke endarrow="block" joinstyle="miter"/>
              </v:shape>
            </w:pict>
          </mc:Fallback>
        </mc:AlternateContent>
      </w:r>
      <w:r w:rsidR="00C87BF7">
        <w:rPr>
          <w:noProof/>
          <w:lang w:val="da-DK" w:eastAsia="da-DK" w:bidi="ar-SA"/>
        </w:rPr>
        <mc:AlternateContent>
          <mc:Choice Requires="wps">
            <w:drawing>
              <wp:anchor distT="0" distB="0" distL="114300" distR="114300" simplePos="0" relativeHeight="251772928" behindDoc="0" locked="0" layoutInCell="1" allowOverlap="1" wp14:anchorId="6EEB1FD6" wp14:editId="66AF7D41">
                <wp:simplePos x="0" y="0"/>
                <wp:positionH relativeFrom="column">
                  <wp:posOffset>1830705</wp:posOffset>
                </wp:positionH>
                <wp:positionV relativeFrom="paragraph">
                  <wp:posOffset>201930</wp:posOffset>
                </wp:positionV>
                <wp:extent cx="912495" cy="0"/>
                <wp:effectExtent l="0" t="76200" r="20955" b="95250"/>
                <wp:wrapNone/>
                <wp:docPr id="86" name="Lige pilforbindelse 86"/>
                <wp:cNvGraphicFramePr/>
                <a:graphic xmlns:a="http://schemas.openxmlformats.org/drawingml/2006/main">
                  <a:graphicData uri="http://schemas.microsoft.com/office/word/2010/wordprocessingShape">
                    <wps:wsp>
                      <wps:cNvCnPr/>
                      <wps:spPr>
                        <a:xfrm>
                          <a:off x="0" y="0"/>
                          <a:ext cx="9124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CFD490" id="Lige pilforbindelse 86" o:spid="_x0000_s1026" type="#_x0000_t32" style="position:absolute;margin-left:144.15pt;margin-top:15.9pt;width:71.85pt;height:0;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" strokecolor="#4472c4 [3204]" strokeweight=".5pt">
                <v:stroke endarrow="block" joinstyle="miter"/>
              </v:shape>
            </w:pict>
          </mc:Fallback>
        </mc:AlternateContent>
      </w:r>
    </w:p>
    <w:p w14:paraId="4A15C007" w14:textId="1561E8A2" w:rsidR="000B3966" w:rsidRDefault="00A432E6">
      <w:pPr>
        <w:spacing w:after="0" w:line="240" w:lineRule="auto"/>
        <w:rPr>
          <w:lang w:val="en-US"/>
        </w:rPr>
      </w:pPr>
      <w:r>
        <w:rPr>
          <w:noProof/>
          <w:lang w:val="da-DK" w:eastAsia="da-DK" w:bidi="ar-SA"/>
        </w:rPr>
        <mc:AlternateContent>
          <mc:Choice Requires="wps">
            <w:drawing>
              <wp:anchor distT="0" distB="0" distL="114300" distR="114300" simplePos="0" relativeHeight="251799552" behindDoc="0" locked="0" layoutInCell="1" allowOverlap="1" wp14:anchorId="484973E4" wp14:editId="50EB8C20">
                <wp:simplePos x="0" y="0"/>
                <wp:positionH relativeFrom="column">
                  <wp:posOffset>-348615</wp:posOffset>
                </wp:positionH>
                <wp:positionV relativeFrom="paragraph">
                  <wp:posOffset>5472430</wp:posOffset>
                </wp:positionV>
                <wp:extent cx="7058025" cy="683895"/>
                <wp:effectExtent l="0" t="0" r="9525" b="1905"/>
                <wp:wrapNone/>
                <wp:docPr id="106" name="Tekstfelt 106"/>
                <wp:cNvGraphicFramePr/>
                <a:graphic xmlns:a="http://schemas.openxmlformats.org/drawingml/2006/main">
                  <a:graphicData uri="http://schemas.microsoft.com/office/word/2010/wordprocessingShape">
                    <wps:wsp>
                      <wps:cNvSpPr txBox="1"/>
                      <wps:spPr>
                        <a:xfrm>
                          <a:off x="0" y="0"/>
                          <a:ext cx="7058025" cy="683895"/>
                        </a:xfrm>
                        <a:prstGeom prst="rect">
                          <a:avLst/>
                        </a:prstGeom>
                        <a:solidFill>
                          <a:schemeClr val="lt1"/>
                        </a:solidFill>
                        <a:ln w="6350">
                          <a:noFill/>
                        </a:ln>
                      </wps:spPr>
                      <wps:txbx>
                        <w:txbxContent>
                          <w:p w14:paraId="3BF56CDB" w14:textId="54A70257" w:rsidR="00EA255E" w:rsidRPr="00A432E6" w:rsidRDefault="00EA255E" w:rsidP="00A432E6">
                            <w:pPr>
                              <w:rPr>
                                <w:sz w:val="16"/>
                                <w:szCs w:val="16"/>
                                <w:lang w:val="en-US"/>
                              </w:rPr>
                            </w:pPr>
                            <w:r w:rsidRPr="00A432E6">
                              <w:rPr>
                                <w:lang w:val="en-US"/>
                              </w:rPr>
                              <w:t xml:space="preserve">* </w:t>
                            </w:r>
                            <w:r w:rsidRPr="00A432E6">
                              <w:rPr>
                                <w:rFonts w:cs="Lucida Sans Unicode"/>
                                <w:sz w:val="16"/>
                                <w:szCs w:val="16"/>
                                <w:lang w:val="en-US" w:bidi="ar-SA"/>
                              </w:rPr>
                              <w:t xml:space="preserve">causality analysis is performed </w:t>
                            </w:r>
                            <w:r>
                              <w:rPr>
                                <w:rFonts w:cs="Lucida Sans Unicode"/>
                                <w:sz w:val="16"/>
                                <w:szCs w:val="16"/>
                                <w:lang w:val="en-US" w:bidi="ar-SA"/>
                              </w:rPr>
                              <w:t xml:space="preserve">according to </w:t>
                            </w:r>
                            <w:r w:rsidRPr="00A432E6">
                              <w:rPr>
                                <w:rFonts w:cs="Lucida Sans Unicode"/>
                                <w:sz w:val="16"/>
                                <w:szCs w:val="16"/>
                                <w:lang w:val="en-US" w:bidi="ar-SA"/>
                              </w:rPr>
                              <w:t>The European Commission’s guideline on medical devices</w:t>
                            </w:r>
                            <w:r>
                              <w:rPr>
                                <w:rFonts w:cs="Lucida Sans Unicode"/>
                                <w:sz w:val="16"/>
                                <w:szCs w:val="16"/>
                                <w:lang w:val="en-US" w:bidi="ar-SA"/>
                              </w:rPr>
                              <w:t xml:space="preserve">. </w:t>
                            </w:r>
                            <w:r w:rsidRPr="00A432E6">
                              <w:rPr>
                                <w:rFonts w:cs="Lucida Sans Unicode"/>
                                <w:bCs/>
                                <w:sz w:val="16"/>
                                <w:szCs w:val="16"/>
                                <w:lang w:val="en-US" w:bidi="ar-SA"/>
                              </w:rPr>
                              <w:t>The relationship between AE and POC-US is categorized as being not related, unlikely related, possibly related</w:t>
                            </w:r>
                            <w:r>
                              <w:rPr>
                                <w:rFonts w:cs="Lucida Sans Unicode"/>
                                <w:bCs/>
                                <w:sz w:val="16"/>
                                <w:szCs w:val="16"/>
                                <w:lang w:val="en-US" w:bidi="ar-SA"/>
                              </w:rPr>
                              <w:t xml:space="preserve">, </w:t>
                            </w:r>
                            <w:r w:rsidRPr="00A432E6">
                              <w:rPr>
                                <w:rFonts w:cs="Lucida Sans Unicode"/>
                                <w:bCs/>
                                <w:sz w:val="16"/>
                                <w:szCs w:val="16"/>
                                <w:lang w:val="en-US" w:bidi="ar-SA"/>
                              </w:rPr>
                              <w:t>probably related</w:t>
                            </w:r>
                            <w:r>
                              <w:rPr>
                                <w:rFonts w:cs="Lucida Sans Unicode"/>
                                <w:bCs/>
                                <w:sz w:val="16"/>
                                <w:szCs w:val="16"/>
                                <w:lang w:val="en-US" w:bidi="ar-SA"/>
                              </w:rPr>
                              <w:t xml:space="preserve"> or </w:t>
                            </w:r>
                            <w:r w:rsidRPr="00A432E6">
                              <w:rPr>
                                <w:rFonts w:cs="Lucida Sans Unicode"/>
                                <w:bCs/>
                                <w:sz w:val="16"/>
                                <w:szCs w:val="16"/>
                                <w:lang w:val="en-US" w:bidi="ar-SA"/>
                              </w:rPr>
                              <w:t>causal relate</w:t>
                            </w:r>
                            <w:r>
                              <w:rPr>
                                <w:rFonts w:cs="Lucida Sans Unicode"/>
                                <w:bCs/>
                                <w:sz w:val="16"/>
                                <w:szCs w:val="16"/>
                                <w:lang w:val="en-US" w:bidi="ar-SA"/>
                              </w:rPr>
                              <w:t>d</w:t>
                            </w:r>
                            <w:r w:rsidRPr="00A432E6">
                              <w:rPr>
                                <w:rFonts w:cs="Lucida Sans Unicode"/>
                                <w:bCs/>
                                <w:sz w:val="16"/>
                                <w:szCs w:val="16"/>
                                <w:lang w:val="en-US" w:bidi="ar-S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973E4" id="Tekstfelt 106" o:spid="_x0000_s1033" type="#_x0000_t202" style="position:absolute;margin-left:-27.45pt;margin-top:430.9pt;width:555.75pt;height:5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" fillcolor="white [3201]" stroked="f" strokeweight=".5pt">
                <v:textbox>
                  <w:txbxContent>
                    <w:p w14:paraId="3BF56CDB" w14:textId="54A70257" w:rsidR="00EA255E" w:rsidRPr="00A432E6" w:rsidRDefault="00EA255E" w:rsidP="00A432E6">
                      <w:pPr>
                        <w:rPr>
                          <w:sz w:val="16"/>
                          <w:szCs w:val="16"/>
                          <w:lang w:val="en-US"/>
                        </w:rPr>
                      </w:pPr>
                      <w:r w:rsidRPr="00A432E6">
                        <w:rPr>
                          <w:lang w:val="en-US"/>
                        </w:rPr>
                        <w:t xml:space="preserve">* </w:t>
                      </w:r>
                      <w:r w:rsidRPr="00A432E6">
                        <w:rPr>
                          <w:rFonts w:cs="Lucida Sans Unicode"/>
                          <w:sz w:val="16"/>
                          <w:szCs w:val="16"/>
                          <w:lang w:val="en-US" w:bidi="ar-SA"/>
                        </w:rPr>
                        <w:t xml:space="preserve">causality analysis is performed </w:t>
                      </w:r>
                      <w:r>
                        <w:rPr>
                          <w:rFonts w:cs="Lucida Sans Unicode"/>
                          <w:sz w:val="16"/>
                          <w:szCs w:val="16"/>
                          <w:lang w:val="en-US" w:bidi="ar-SA"/>
                        </w:rPr>
                        <w:t xml:space="preserve">according to </w:t>
                      </w:r>
                      <w:r w:rsidRPr="00A432E6">
                        <w:rPr>
                          <w:rFonts w:cs="Lucida Sans Unicode"/>
                          <w:sz w:val="16"/>
                          <w:szCs w:val="16"/>
                          <w:lang w:val="en-US" w:bidi="ar-SA"/>
                        </w:rPr>
                        <w:t>The European Commission’s guideline on medical devices</w:t>
                      </w:r>
                      <w:r>
                        <w:rPr>
                          <w:rFonts w:cs="Lucida Sans Unicode"/>
                          <w:sz w:val="16"/>
                          <w:szCs w:val="16"/>
                          <w:lang w:val="en-US" w:bidi="ar-SA"/>
                        </w:rPr>
                        <w:t xml:space="preserve">. </w:t>
                      </w:r>
                      <w:r w:rsidRPr="00A432E6">
                        <w:rPr>
                          <w:rFonts w:cs="Lucida Sans Unicode"/>
                          <w:bCs/>
                          <w:sz w:val="16"/>
                          <w:szCs w:val="16"/>
                          <w:lang w:val="en-US" w:bidi="ar-SA"/>
                        </w:rPr>
                        <w:t>The relationship between AE and POC-US is categorized as being not related, unlikely related, possibly related</w:t>
                      </w:r>
                      <w:r>
                        <w:rPr>
                          <w:rFonts w:cs="Lucida Sans Unicode"/>
                          <w:bCs/>
                          <w:sz w:val="16"/>
                          <w:szCs w:val="16"/>
                          <w:lang w:val="en-US" w:bidi="ar-SA"/>
                        </w:rPr>
                        <w:t xml:space="preserve">, </w:t>
                      </w:r>
                      <w:r w:rsidRPr="00A432E6">
                        <w:rPr>
                          <w:rFonts w:cs="Lucida Sans Unicode"/>
                          <w:bCs/>
                          <w:sz w:val="16"/>
                          <w:szCs w:val="16"/>
                          <w:lang w:val="en-US" w:bidi="ar-SA"/>
                        </w:rPr>
                        <w:t>probably related</w:t>
                      </w:r>
                      <w:r>
                        <w:rPr>
                          <w:rFonts w:cs="Lucida Sans Unicode"/>
                          <w:bCs/>
                          <w:sz w:val="16"/>
                          <w:szCs w:val="16"/>
                          <w:lang w:val="en-US" w:bidi="ar-SA"/>
                        </w:rPr>
                        <w:t xml:space="preserve"> or </w:t>
                      </w:r>
                      <w:r w:rsidRPr="00A432E6">
                        <w:rPr>
                          <w:rFonts w:cs="Lucida Sans Unicode"/>
                          <w:bCs/>
                          <w:sz w:val="16"/>
                          <w:szCs w:val="16"/>
                          <w:lang w:val="en-US" w:bidi="ar-SA"/>
                        </w:rPr>
                        <w:t>causal relate</w:t>
                      </w:r>
                      <w:r>
                        <w:rPr>
                          <w:rFonts w:cs="Lucida Sans Unicode"/>
                          <w:bCs/>
                          <w:sz w:val="16"/>
                          <w:szCs w:val="16"/>
                          <w:lang w:val="en-US" w:bidi="ar-SA"/>
                        </w:rPr>
                        <w:t>d</w:t>
                      </w:r>
                      <w:r w:rsidRPr="00A432E6">
                        <w:rPr>
                          <w:rFonts w:cs="Lucida Sans Unicode"/>
                          <w:bCs/>
                          <w:sz w:val="16"/>
                          <w:szCs w:val="16"/>
                          <w:lang w:val="en-US" w:bidi="ar-SA"/>
                        </w:rPr>
                        <w:t>.</w:t>
                      </w:r>
                    </w:p>
                  </w:txbxContent>
                </v:textbox>
              </v:shape>
            </w:pict>
          </mc:Fallback>
        </mc:AlternateContent>
      </w:r>
      <w:r w:rsidR="00385711">
        <w:rPr>
          <w:noProof/>
          <w:lang w:val="da-DK" w:eastAsia="da-DK" w:bidi="ar-SA"/>
        </w:rPr>
        <mc:AlternateContent>
          <mc:Choice Requires="wps">
            <w:drawing>
              <wp:anchor distT="0" distB="0" distL="114300" distR="114300" simplePos="0" relativeHeight="251797504" behindDoc="0" locked="0" layoutInCell="1" allowOverlap="1" wp14:anchorId="48B97FC5" wp14:editId="5D7C9EB9">
                <wp:simplePos x="0" y="0"/>
                <wp:positionH relativeFrom="column">
                  <wp:posOffset>803910</wp:posOffset>
                </wp:positionH>
                <wp:positionV relativeFrom="paragraph">
                  <wp:posOffset>3256915</wp:posOffset>
                </wp:positionV>
                <wp:extent cx="403860" cy="264795"/>
                <wp:effectExtent l="0" t="0" r="0" b="1905"/>
                <wp:wrapNone/>
                <wp:docPr id="104" name="Tekstfelt 104"/>
                <wp:cNvGraphicFramePr/>
                <a:graphic xmlns:a="http://schemas.openxmlformats.org/drawingml/2006/main">
                  <a:graphicData uri="http://schemas.microsoft.com/office/word/2010/wordprocessingShape">
                    <wps:wsp>
                      <wps:cNvSpPr txBox="1"/>
                      <wps:spPr>
                        <a:xfrm>
                          <a:off x="0" y="0"/>
                          <a:ext cx="403860" cy="264795"/>
                        </a:xfrm>
                        <a:prstGeom prst="rect">
                          <a:avLst/>
                        </a:prstGeom>
                        <a:solidFill>
                          <a:schemeClr val="lt1"/>
                        </a:solidFill>
                        <a:ln w="6350">
                          <a:noFill/>
                        </a:ln>
                      </wps:spPr>
                      <wps:txbx>
                        <w:txbxContent>
                          <w:p w14:paraId="1955691E" w14:textId="77777777" w:rsidR="00EA255E" w:rsidRPr="008A6494" w:rsidRDefault="00EA255E" w:rsidP="00385711">
                            <w:pPr>
                              <w:rPr>
                                <w:sz w:val="18"/>
                                <w:szCs w:val="18"/>
                                <w:lang w:val="da-DK"/>
                              </w:rPr>
                            </w:pPr>
                            <w:r>
                              <w:rPr>
                                <w:sz w:val="18"/>
                                <w:szCs w:val="18"/>
                                <w:lang w:val="da-DK"/>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97FC5" id="Tekstfelt 104" o:spid="_x0000_s1034" type="#_x0000_t202" style="position:absolute;margin-left:63.3pt;margin-top:256.45pt;width:31.8pt;height:20.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" fillcolor="white [3201]" stroked="f" strokeweight=".5pt">
                <v:textbox>
                  <w:txbxContent>
                    <w:p w14:paraId="1955691E" w14:textId="77777777" w:rsidR="00EA255E" w:rsidRPr="008A6494" w:rsidRDefault="00EA255E" w:rsidP="00385711">
                      <w:pPr>
                        <w:rPr>
                          <w:sz w:val="18"/>
                          <w:szCs w:val="18"/>
                          <w:lang w:val="da-DK"/>
                        </w:rPr>
                      </w:pPr>
                      <w:r>
                        <w:rPr>
                          <w:sz w:val="18"/>
                          <w:szCs w:val="18"/>
                          <w:lang w:val="da-DK"/>
                        </w:rPr>
                        <w:t>Yes</w:t>
                      </w:r>
                    </w:p>
                  </w:txbxContent>
                </v:textbox>
              </v:shape>
            </w:pict>
          </mc:Fallback>
        </mc:AlternateContent>
      </w:r>
      <w:r w:rsidR="00E436A6">
        <w:rPr>
          <w:noProof/>
          <w:lang w:val="da-DK" w:eastAsia="da-DK" w:bidi="ar-SA"/>
        </w:rPr>
        <mc:AlternateContent>
          <mc:Choice Requires="wps">
            <w:drawing>
              <wp:anchor distT="0" distB="0" distL="114300" distR="114300" simplePos="0" relativeHeight="251795456" behindDoc="0" locked="0" layoutInCell="1" allowOverlap="1" wp14:anchorId="6E401DE7" wp14:editId="683C9F62">
                <wp:simplePos x="0" y="0"/>
                <wp:positionH relativeFrom="column">
                  <wp:posOffset>803910</wp:posOffset>
                </wp:positionH>
                <wp:positionV relativeFrom="paragraph">
                  <wp:posOffset>252730</wp:posOffset>
                </wp:positionV>
                <wp:extent cx="403860" cy="264795"/>
                <wp:effectExtent l="0" t="0" r="0" b="1905"/>
                <wp:wrapNone/>
                <wp:docPr id="102" name="Tekstfelt 102"/>
                <wp:cNvGraphicFramePr/>
                <a:graphic xmlns:a="http://schemas.openxmlformats.org/drawingml/2006/main">
                  <a:graphicData uri="http://schemas.microsoft.com/office/word/2010/wordprocessingShape">
                    <wps:wsp>
                      <wps:cNvSpPr txBox="1"/>
                      <wps:spPr>
                        <a:xfrm>
                          <a:off x="0" y="0"/>
                          <a:ext cx="403860" cy="264795"/>
                        </a:xfrm>
                        <a:prstGeom prst="rect">
                          <a:avLst/>
                        </a:prstGeom>
                        <a:solidFill>
                          <a:schemeClr val="lt1"/>
                        </a:solidFill>
                        <a:ln w="6350">
                          <a:noFill/>
                        </a:ln>
                      </wps:spPr>
                      <wps:txbx>
                        <w:txbxContent>
                          <w:p w14:paraId="62BF10CB" w14:textId="77777777" w:rsidR="00EA255E" w:rsidRPr="008A6494" w:rsidRDefault="00EA255E" w:rsidP="00E436A6">
                            <w:pPr>
                              <w:rPr>
                                <w:sz w:val="18"/>
                                <w:szCs w:val="18"/>
                                <w:lang w:val="da-DK"/>
                              </w:rPr>
                            </w:pPr>
                            <w:r>
                              <w:rPr>
                                <w:sz w:val="18"/>
                                <w:szCs w:val="18"/>
                                <w:lang w:val="da-DK"/>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01DE7" id="Tekstfelt 102" o:spid="_x0000_s1035" type="#_x0000_t202" style="position:absolute;margin-left:63.3pt;margin-top:19.9pt;width:31.8pt;height:20.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" fillcolor="white [3201]" stroked="f" strokeweight=".5pt">
                <v:textbox>
                  <w:txbxContent>
                    <w:p w14:paraId="62BF10CB" w14:textId="77777777" w:rsidR="00EA255E" w:rsidRPr="008A6494" w:rsidRDefault="00EA255E" w:rsidP="00E436A6">
                      <w:pPr>
                        <w:rPr>
                          <w:sz w:val="18"/>
                          <w:szCs w:val="18"/>
                          <w:lang w:val="da-DK"/>
                        </w:rPr>
                      </w:pPr>
                      <w:r>
                        <w:rPr>
                          <w:sz w:val="18"/>
                          <w:szCs w:val="18"/>
                          <w:lang w:val="da-DK"/>
                        </w:rPr>
                        <w:t>Yes</w:t>
                      </w:r>
                    </w:p>
                  </w:txbxContent>
                </v:textbox>
              </v:shape>
            </w:pict>
          </mc:Fallback>
        </mc:AlternateContent>
      </w:r>
      <w:r w:rsidR="00D93CE7">
        <w:rPr>
          <w:noProof/>
          <w:lang w:val="da-DK" w:eastAsia="da-DK" w:bidi="ar-SA"/>
        </w:rPr>
        <mc:AlternateContent>
          <mc:Choice Requires="wps">
            <w:drawing>
              <wp:anchor distT="0" distB="0" distL="114300" distR="114300" simplePos="0" relativeHeight="251755520" behindDoc="0" locked="0" layoutInCell="1" allowOverlap="1" wp14:anchorId="09E7C093" wp14:editId="680A802D">
                <wp:simplePos x="0" y="0"/>
                <wp:positionH relativeFrom="column">
                  <wp:posOffset>497205</wp:posOffset>
                </wp:positionH>
                <wp:positionV relativeFrom="paragraph">
                  <wp:posOffset>3709670</wp:posOffset>
                </wp:positionV>
                <wp:extent cx="1060450" cy="914400"/>
                <wp:effectExtent l="19050" t="19050" r="44450" b="19050"/>
                <wp:wrapNone/>
                <wp:docPr id="71" name="Ligebenet trekant 71"/>
                <wp:cNvGraphicFramePr/>
                <a:graphic xmlns:a="http://schemas.openxmlformats.org/drawingml/2006/main">
                  <a:graphicData uri="http://schemas.microsoft.com/office/word/2010/wordprocessingShape">
                    <wps:wsp>
                      <wps:cNvSpPr/>
                      <wps:spPr>
                        <a:xfrm>
                          <a:off x="0" y="0"/>
                          <a:ext cx="1060450" cy="914400"/>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32705C" w14:textId="444E7157" w:rsidR="00EA255E" w:rsidRPr="001918BA" w:rsidRDefault="00EA255E" w:rsidP="001918BA">
                            <w:pPr>
                              <w:jc w:val="center"/>
                              <w:rPr>
                                <w:sz w:val="18"/>
                                <w:szCs w:val="18"/>
                                <w:lang w:val="da-DK"/>
                              </w:rPr>
                            </w:pPr>
                            <w:r w:rsidRPr="001918BA">
                              <w:rPr>
                                <w:sz w:val="18"/>
                                <w:szCs w:val="18"/>
                                <w:lang w:val="da-DK"/>
                              </w:rPr>
                              <w:t>SADE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E7C093" id="Ligebenet trekant 71" o:spid="_x0000_s1036" type="#_x0000_t5" style="position:absolute;margin-left:39.15pt;margin-top:292.1pt;width:83.5pt;height:1in;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" fillcolor="red" strokecolor="#1f3763 [1604]" strokeweight="1pt">
                <v:textbox>
                  <w:txbxContent>
                    <w:p w14:paraId="1B32705C" w14:textId="444E7157" w:rsidR="00EA255E" w:rsidRPr="001918BA" w:rsidRDefault="00EA255E" w:rsidP="001918BA">
                      <w:pPr>
                        <w:jc w:val="center"/>
                        <w:rPr>
                          <w:sz w:val="18"/>
                          <w:szCs w:val="18"/>
                          <w:lang w:val="da-DK"/>
                        </w:rPr>
                      </w:pPr>
                      <w:r w:rsidRPr="001918BA">
                        <w:rPr>
                          <w:sz w:val="18"/>
                          <w:szCs w:val="18"/>
                          <w:lang w:val="da-DK"/>
                        </w:rPr>
                        <w:t>SADE</w:t>
                      </w:r>
                    </w:p>
                  </w:txbxContent>
                </v:textbox>
              </v:shape>
            </w:pict>
          </mc:Fallback>
        </mc:AlternateContent>
      </w:r>
      <w:r w:rsidR="00D93CE7">
        <w:rPr>
          <w:noProof/>
          <w:lang w:val="da-DK" w:eastAsia="da-DK" w:bidi="ar-SA"/>
        </w:rPr>
        <mc:AlternateContent>
          <mc:Choice Requires="wps">
            <w:drawing>
              <wp:anchor distT="0" distB="0" distL="114300" distR="114300" simplePos="0" relativeHeight="251789312" behindDoc="0" locked="0" layoutInCell="1" allowOverlap="1" wp14:anchorId="26F3595B" wp14:editId="10441C71">
                <wp:simplePos x="0" y="0"/>
                <wp:positionH relativeFrom="column">
                  <wp:posOffset>1028700</wp:posOffset>
                </wp:positionH>
                <wp:positionV relativeFrom="paragraph">
                  <wp:posOffset>3075940</wp:posOffset>
                </wp:positionV>
                <wp:extent cx="0" cy="607695"/>
                <wp:effectExtent l="76200" t="0" r="57150" b="59055"/>
                <wp:wrapNone/>
                <wp:docPr id="97" name="Lige pilforbindelse 97"/>
                <wp:cNvGraphicFramePr/>
                <a:graphic xmlns:a="http://schemas.openxmlformats.org/drawingml/2006/main">
                  <a:graphicData uri="http://schemas.microsoft.com/office/word/2010/wordprocessingShape">
                    <wps:wsp>
                      <wps:cNvCnPr/>
                      <wps:spPr>
                        <a:xfrm>
                          <a:off x="0" y="0"/>
                          <a:ext cx="0" cy="607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E92509" id="Lige pilforbindelse 97" o:spid="_x0000_s1026" type="#_x0000_t32" style="position:absolute;margin-left:81pt;margin-top:242.2pt;width:0;height:47.8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" strokecolor="#4472c4 [3204]" strokeweight=".5pt">
                <v:stroke endarrow="block" joinstyle="miter"/>
              </v:shape>
            </w:pict>
          </mc:Fallback>
        </mc:AlternateContent>
      </w:r>
      <w:r w:rsidR="00D93CE7">
        <w:rPr>
          <w:noProof/>
          <w:lang w:val="da-DK" w:eastAsia="da-DK" w:bidi="ar-SA"/>
        </w:rPr>
        <mc:AlternateContent>
          <mc:Choice Requires="wps">
            <w:drawing>
              <wp:anchor distT="0" distB="0" distL="114300" distR="114300" simplePos="0" relativeHeight="251765760" behindDoc="0" locked="0" layoutInCell="1" allowOverlap="1" wp14:anchorId="6A22E9FF" wp14:editId="1B6A7CDF">
                <wp:simplePos x="0" y="0"/>
                <wp:positionH relativeFrom="margin">
                  <wp:posOffset>316230</wp:posOffset>
                </wp:positionH>
                <wp:positionV relativeFrom="paragraph">
                  <wp:posOffset>2453005</wp:posOffset>
                </wp:positionV>
                <wp:extent cx="1514475" cy="619125"/>
                <wp:effectExtent l="0" t="0" r="28575" b="28575"/>
                <wp:wrapNone/>
                <wp:docPr id="78" name="Rektangel 78"/>
                <wp:cNvGraphicFramePr/>
                <a:graphic xmlns:a="http://schemas.openxmlformats.org/drawingml/2006/main">
                  <a:graphicData uri="http://schemas.microsoft.com/office/word/2010/wordprocessingShape">
                    <wps:wsp>
                      <wps:cNvSpPr/>
                      <wps:spPr>
                        <a:xfrm>
                          <a:off x="0" y="0"/>
                          <a:ext cx="15144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3FF135" w14:textId="309A64F5" w:rsidR="00EA255E" w:rsidRPr="001918BA" w:rsidRDefault="00EA255E" w:rsidP="001918BA">
                            <w:pPr>
                              <w:jc w:val="center"/>
                              <w:rPr>
                                <w:sz w:val="18"/>
                                <w:szCs w:val="18"/>
                                <w:lang w:val="en-US"/>
                              </w:rPr>
                            </w:pPr>
                            <w:r w:rsidRPr="001918BA">
                              <w:rPr>
                                <w:sz w:val="18"/>
                                <w:szCs w:val="18"/>
                                <w:lang w:val="en-US"/>
                              </w:rPr>
                              <w:t>Is the event device or procedure related?</w:t>
                            </w:r>
                            <w:r>
                              <w:rPr>
                                <w:sz w:val="18"/>
                                <w:szCs w:val="18"/>
                                <w:lang w:val="en-US"/>
                              </w:rPr>
                              <w:t>*</w:t>
                            </w:r>
                          </w:p>
                          <w:p w14:paraId="5D1539BF" w14:textId="77777777" w:rsidR="00EA255E" w:rsidRPr="001918BA" w:rsidRDefault="00EA255E" w:rsidP="001918BA">
                            <w:pPr>
                              <w:jc w:val="center"/>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2E9FF" id="Rektangel 78" o:spid="_x0000_s1037" style="position:absolute;margin-left:24.9pt;margin-top:193.15pt;width:119.25pt;height:48.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" fillcolor="#4472c4 [3204]" strokecolor="#1f3763 [1604]" strokeweight="1pt">
                <v:textbox>
                  <w:txbxContent>
                    <w:p w14:paraId="113FF135" w14:textId="309A64F5" w:rsidR="00EA255E" w:rsidRPr="001918BA" w:rsidRDefault="00EA255E" w:rsidP="001918BA">
                      <w:pPr>
                        <w:jc w:val="center"/>
                        <w:rPr>
                          <w:sz w:val="18"/>
                          <w:szCs w:val="18"/>
                          <w:lang w:val="en-US"/>
                        </w:rPr>
                      </w:pPr>
                      <w:r w:rsidRPr="001918BA">
                        <w:rPr>
                          <w:sz w:val="18"/>
                          <w:szCs w:val="18"/>
                          <w:lang w:val="en-US"/>
                        </w:rPr>
                        <w:t>Is the event device or procedure related?</w:t>
                      </w:r>
                      <w:r>
                        <w:rPr>
                          <w:sz w:val="18"/>
                          <w:szCs w:val="18"/>
                          <w:lang w:val="en-US"/>
                        </w:rPr>
                        <w:t>*</w:t>
                      </w:r>
                    </w:p>
                    <w:p w14:paraId="5D1539BF" w14:textId="77777777" w:rsidR="00EA255E" w:rsidRPr="001918BA" w:rsidRDefault="00EA255E" w:rsidP="001918BA">
                      <w:pPr>
                        <w:jc w:val="center"/>
                        <w:rPr>
                          <w:sz w:val="18"/>
                          <w:szCs w:val="18"/>
                          <w:lang w:val="en-US"/>
                        </w:rPr>
                      </w:pPr>
                    </w:p>
                  </w:txbxContent>
                </v:textbox>
                <w10:wrap anchorx="margin"/>
              </v:rect>
            </w:pict>
          </mc:Fallback>
        </mc:AlternateContent>
      </w:r>
      <w:r w:rsidR="00D93CE7">
        <w:rPr>
          <w:noProof/>
          <w:lang w:val="da-DK" w:eastAsia="da-DK" w:bidi="ar-SA"/>
        </w:rPr>
        <mc:AlternateContent>
          <mc:Choice Requires="wps">
            <w:drawing>
              <wp:anchor distT="0" distB="0" distL="114300" distR="114300" simplePos="0" relativeHeight="251787264" behindDoc="0" locked="0" layoutInCell="1" allowOverlap="1" wp14:anchorId="103CCDDD" wp14:editId="4C57224C">
                <wp:simplePos x="0" y="0"/>
                <wp:positionH relativeFrom="column">
                  <wp:posOffset>1028700</wp:posOffset>
                </wp:positionH>
                <wp:positionV relativeFrom="paragraph">
                  <wp:posOffset>1771015</wp:posOffset>
                </wp:positionV>
                <wp:extent cx="0" cy="607695"/>
                <wp:effectExtent l="76200" t="0" r="57150" b="59055"/>
                <wp:wrapNone/>
                <wp:docPr id="96" name="Lige pilforbindelse 96"/>
                <wp:cNvGraphicFramePr/>
                <a:graphic xmlns:a="http://schemas.openxmlformats.org/drawingml/2006/main">
                  <a:graphicData uri="http://schemas.microsoft.com/office/word/2010/wordprocessingShape">
                    <wps:wsp>
                      <wps:cNvCnPr/>
                      <wps:spPr>
                        <a:xfrm>
                          <a:off x="0" y="0"/>
                          <a:ext cx="0" cy="607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01BEFA" id="Lige pilforbindelse 96" o:spid="_x0000_s1026" type="#_x0000_t32" style="position:absolute;margin-left:81pt;margin-top:139.45pt;width:0;height:47.8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" strokecolor="#4472c4 [3204]" strokeweight=".5pt">
                <v:stroke endarrow="block" joinstyle="miter"/>
              </v:shape>
            </w:pict>
          </mc:Fallback>
        </mc:AlternateContent>
      </w:r>
      <w:r w:rsidR="00864005">
        <w:rPr>
          <w:noProof/>
          <w:lang w:val="da-DK" w:eastAsia="da-DK" w:bidi="ar-SA"/>
        </w:rPr>
        <mc:AlternateContent>
          <mc:Choice Requires="wps">
            <w:drawing>
              <wp:anchor distT="0" distB="0" distL="114300" distR="114300" simplePos="0" relativeHeight="251769856" behindDoc="0" locked="0" layoutInCell="1" allowOverlap="1" wp14:anchorId="093C42D0" wp14:editId="7421BC7E">
                <wp:simplePos x="0" y="0"/>
                <wp:positionH relativeFrom="column">
                  <wp:posOffset>1032510</wp:posOffset>
                </wp:positionH>
                <wp:positionV relativeFrom="paragraph">
                  <wp:posOffset>134620</wp:posOffset>
                </wp:positionV>
                <wp:extent cx="0" cy="607695"/>
                <wp:effectExtent l="76200" t="0" r="57150" b="59055"/>
                <wp:wrapNone/>
                <wp:docPr id="82" name="Lige pilforbindelse 82"/>
                <wp:cNvGraphicFramePr/>
                <a:graphic xmlns:a="http://schemas.openxmlformats.org/drawingml/2006/main">
                  <a:graphicData uri="http://schemas.microsoft.com/office/word/2010/wordprocessingShape">
                    <wps:wsp>
                      <wps:cNvCnPr/>
                      <wps:spPr>
                        <a:xfrm>
                          <a:off x="0" y="0"/>
                          <a:ext cx="0" cy="607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E19908" id="Lige pilforbindelse 82" o:spid="_x0000_s1026" type="#_x0000_t32" style="position:absolute;margin-left:81.3pt;margin-top:10.6pt;width:0;height:47.8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" strokecolor="#4472c4 [3204]" strokeweight=".5pt">
                <v:stroke endarrow="block" joinstyle="miter"/>
              </v:shape>
            </w:pict>
          </mc:Fallback>
        </mc:AlternateContent>
      </w:r>
      <w:r w:rsidR="00864005">
        <w:rPr>
          <w:noProof/>
          <w:lang w:val="da-DK" w:eastAsia="da-DK" w:bidi="ar-SA"/>
        </w:rPr>
        <mc:AlternateContent>
          <mc:Choice Requires="wps">
            <w:drawing>
              <wp:anchor distT="0" distB="0" distL="114300" distR="114300" simplePos="0" relativeHeight="251751424" behindDoc="0" locked="0" layoutInCell="1" allowOverlap="1" wp14:anchorId="68B07888" wp14:editId="075789FE">
                <wp:simplePos x="0" y="0"/>
                <wp:positionH relativeFrom="column">
                  <wp:posOffset>5120640</wp:posOffset>
                </wp:positionH>
                <wp:positionV relativeFrom="paragraph">
                  <wp:posOffset>133985</wp:posOffset>
                </wp:positionV>
                <wp:extent cx="1060450" cy="914400"/>
                <wp:effectExtent l="19050" t="19050" r="44450" b="19050"/>
                <wp:wrapNone/>
                <wp:docPr id="69" name="Ligebenet trekant 69"/>
                <wp:cNvGraphicFramePr/>
                <a:graphic xmlns:a="http://schemas.openxmlformats.org/drawingml/2006/main">
                  <a:graphicData uri="http://schemas.microsoft.com/office/word/2010/wordprocessingShape">
                    <wps:wsp>
                      <wps:cNvSpPr/>
                      <wps:spPr>
                        <a:xfrm>
                          <a:off x="0" y="0"/>
                          <a:ext cx="1060450" cy="914400"/>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14EF4B" w14:textId="1A877E08" w:rsidR="00EA255E" w:rsidRPr="001918BA" w:rsidRDefault="00EA255E" w:rsidP="001918BA">
                            <w:pPr>
                              <w:jc w:val="center"/>
                              <w:rPr>
                                <w:sz w:val="18"/>
                                <w:szCs w:val="18"/>
                                <w:lang w:val="da-DK"/>
                              </w:rPr>
                            </w:pPr>
                            <w:r w:rsidRPr="001918BA">
                              <w:rPr>
                                <w:sz w:val="18"/>
                                <w:szCs w:val="18"/>
                                <w:lang w:val="da-DK"/>
                              </w:rPr>
                              <w:t>AD</w:t>
                            </w:r>
                            <w:r w:rsidR="005E53D6">
                              <w:rPr>
                                <w:sz w:val="18"/>
                                <w:szCs w:val="18"/>
                                <w:lang w:val="da-DK"/>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B07888" id="Ligebenet trekant 69" o:spid="_x0000_s1038" type="#_x0000_t5" style="position:absolute;margin-left:403.2pt;margin-top:10.55pt;width:83.5pt;height:1in;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" fillcolor="red" strokecolor="#1f3763 [1604]" strokeweight="1pt">
                <v:textbox>
                  <w:txbxContent>
                    <w:p w14:paraId="4E14EF4B" w14:textId="1A877E08" w:rsidR="00EA255E" w:rsidRPr="001918BA" w:rsidRDefault="00EA255E" w:rsidP="001918BA">
                      <w:pPr>
                        <w:jc w:val="center"/>
                        <w:rPr>
                          <w:sz w:val="18"/>
                          <w:szCs w:val="18"/>
                          <w:lang w:val="da-DK"/>
                        </w:rPr>
                      </w:pPr>
                      <w:r w:rsidRPr="001918BA">
                        <w:rPr>
                          <w:sz w:val="18"/>
                          <w:szCs w:val="18"/>
                          <w:lang w:val="da-DK"/>
                        </w:rPr>
                        <w:t>AD</w:t>
                      </w:r>
                      <w:r w:rsidR="005E53D6">
                        <w:rPr>
                          <w:sz w:val="18"/>
                          <w:szCs w:val="18"/>
                          <w:lang w:val="da-DK"/>
                        </w:rPr>
                        <w:t>E</w:t>
                      </w:r>
                    </w:p>
                  </w:txbxContent>
                </v:textbox>
              </v:shape>
            </w:pict>
          </mc:Fallback>
        </mc:AlternateContent>
      </w:r>
      <w:r w:rsidR="00864005">
        <w:rPr>
          <w:noProof/>
          <w:lang w:val="da-DK" w:eastAsia="da-DK" w:bidi="ar-SA"/>
        </w:rPr>
        <mc:AlternateContent>
          <mc:Choice Requires="wps">
            <w:drawing>
              <wp:anchor distT="0" distB="0" distL="114300" distR="114300" simplePos="0" relativeHeight="251749376" behindDoc="0" locked="0" layoutInCell="1" allowOverlap="1" wp14:anchorId="314B7712" wp14:editId="3503BA63">
                <wp:simplePos x="0" y="0"/>
                <wp:positionH relativeFrom="column">
                  <wp:posOffset>501015</wp:posOffset>
                </wp:positionH>
                <wp:positionV relativeFrom="paragraph">
                  <wp:posOffset>857885</wp:posOffset>
                </wp:positionV>
                <wp:extent cx="1060450" cy="914400"/>
                <wp:effectExtent l="19050" t="19050" r="44450" b="19050"/>
                <wp:wrapNone/>
                <wp:docPr id="68" name="Ligebenet trekant 68"/>
                <wp:cNvGraphicFramePr/>
                <a:graphic xmlns:a="http://schemas.openxmlformats.org/drawingml/2006/main">
                  <a:graphicData uri="http://schemas.microsoft.com/office/word/2010/wordprocessingShape">
                    <wps:wsp>
                      <wps:cNvSpPr/>
                      <wps:spPr>
                        <a:xfrm>
                          <a:off x="0" y="0"/>
                          <a:ext cx="1060450" cy="914400"/>
                        </a:xfrm>
                        <a:prstGeom prst="triangl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35F058" w14:textId="747AA54F" w:rsidR="00EA255E" w:rsidRPr="001918BA" w:rsidRDefault="00EA255E" w:rsidP="001918BA">
                            <w:pPr>
                              <w:jc w:val="center"/>
                              <w:rPr>
                                <w:sz w:val="18"/>
                                <w:szCs w:val="18"/>
                                <w:lang w:val="da-DK"/>
                              </w:rPr>
                            </w:pPr>
                            <w:r w:rsidRPr="001918BA">
                              <w:rPr>
                                <w:sz w:val="18"/>
                                <w:szCs w:val="18"/>
                                <w:lang w:val="da-DK"/>
                              </w:rPr>
                              <w:t>SAE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4B7712" id="Ligebenet trekant 68" o:spid="_x0000_s1039" type="#_x0000_t5" style="position:absolute;margin-left:39.45pt;margin-top:67.55pt;width:83.5pt;height:1in;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" fillcolor="red" strokecolor="#1f3763 [1604]" strokeweight="1pt">
                <v:textbox>
                  <w:txbxContent>
                    <w:p w14:paraId="0235F058" w14:textId="747AA54F" w:rsidR="00EA255E" w:rsidRPr="001918BA" w:rsidRDefault="00EA255E" w:rsidP="001918BA">
                      <w:pPr>
                        <w:jc w:val="center"/>
                        <w:rPr>
                          <w:sz w:val="18"/>
                          <w:szCs w:val="18"/>
                          <w:lang w:val="da-DK"/>
                        </w:rPr>
                      </w:pPr>
                      <w:r w:rsidRPr="001918BA">
                        <w:rPr>
                          <w:sz w:val="18"/>
                          <w:szCs w:val="18"/>
                          <w:lang w:val="da-DK"/>
                        </w:rPr>
                        <w:t>SAE</w:t>
                      </w:r>
                    </w:p>
                  </w:txbxContent>
                </v:textbox>
              </v:shape>
            </w:pict>
          </mc:Fallback>
        </mc:AlternateContent>
      </w:r>
      <w:r w:rsidR="000B3966">
        <w:rPr>
          <w:lang w:val="en-US"/>
        </w:rPr>
        <w:br w:type="page"/>
      </w:r>
    </w:p>
    <w:p w14:paraId="3D062BFB" w14:textId="660122D4" w:rsidR="007B4820" w:rsidRPr="007B4820" w:rsidRDefault="007B4820" w:rsidP="007B4820">
      <w:pPr>
        <w:pStyle w:val="Overskrift3"/>
        <w:rPr>
          <w:b/>
        </w:rPr>
      </w:pPr>
      <w:r w:rsidRPr="007B4820">
        <w:rPr>
          <w:b/>
        </w:rPr>
        <w:lastRenderedPageBreak/>
        <w:t>Tertiary outcome measure</w:t>
      </w:r>
    </w:p>
    <w:p w14:paraId="7B291D12" w14:textId="3008D421" w:rsidR="00D91C04" w:rsidRDefault="006D0628" w:rsidP="00D91C04">
      <w:pPr>
        <w:rPr>
          <w:lang w:val="en-US"/>
        </w:rPr>
      </w:pPr>
      <w:r w:rsidRPr="007B4820">
        <w:rPr>
          <w:lang w:val="en-US"/>
        </w:rPr>
        <w:t xml:space="preserve">For the tertiary outcomes </w:t>
      </w:r>
      <w:r w:rsidR="005E53D6">
        <w:rPr>
          <w:lang w:val="en-US"/>
        </w:rPr>
        <w:t>we</w:t>
      </w:r>
      <w:r w:rsidR="0052678D">
        <w:rPr>
          <w:lang w:val="en-US"/>
        </w:rPr>
        <w:t xml:space="preserve"> will include the following data from the GP questionnaire in the GULD study:</w:t>
      </w:r>
      <w:r w:rsidR="00D91C04">
        <w:rPr>
          <w:lang w:val="en-US"/>
        </w:rPr>
        <w:t xml:space="preserve"> </w:t>
      </w:r>
    </w:p>
    <w:p w14:paraId="53C5CB3B" w14:textId="5A2A359C" w:rsidR="00D91C04" w:rsidRDefault="00D91C04" w:rsidP="00D91C04">
      <w:pPr>
        <w:pStyle w:val="Listeafsnit"/>
        <w:numPr>
          <w:ilvl w:val="0"/>
          <w:numId w:val="21"/>
        </w:numPr>
      </w:pPr>
      <w:r>
        <w:t>organ scanned</w:t>
      </w:r>
    </w:p>
    <w:p w14:paraId="205778F7" w14:textId="07CD5178" w:rsidR="00D91C04" w:rsidRDefault="0052678D" w:rsidP="00D91C04">
      <w:pPr>
        <w:pStyle w:val="Listeafsnit"/>
        <w:ind w:left="1664"/>
        <w:rPr>
          <w:lang w:val="en-US"/>
        </w:rPr>
      </w:pPr>
      <w:r w:rsidRPr="00E23A8E">
        <w:rPr>
          <w:lang w:val="en-US"/>
        </w:rPr>
        <w:t xml:space="preserve">The </w:t>
      </w:r>
      <w:r w:rsidRPr="00E23A8E">
        <w:rPr>
          <w:b/>
          <w:i/>
          <w:lang w:val="en-US"/>
        </w:rPr>
        <w:t>organs scanned</w:t>
      </w:r>
      <w:r w:rsidRPr="00E23A8E">
        <w:rPr>
          <w:lang w:val="en-US"/>
        </w:rPr>
        <w:t xml:space="preserve"> are registered </w:t>
      </w:r>
      <w:r>
        <w:rPr>
          <w:lang w:val="en-US"/>
        </w:rPr>
        <w:t xml:space="preserve">before and after POC-US </w:t>
      </w:r>
      <w:r w:rsidRPr="00E23A8E">
        <w:rPr>
          <w:lang w:val="en-US"/>
        </w:rPr>
        <w:t xml:space="preserve">on a list of organs in the </w:t>
      </w:r>
      <w:r>
        <w:rPr>
          <w:lang w:val="en-US"/>
        </w:rPr>
        <w:t xml:space="preserve">GP </w:t>
      </w:r>
      <w:r w:rsidRPr="00E23A8E">
        <w:rPr>
          <w:lang w:val="en-US"/>
        </w:rPr>
        <w:t>questionnaire. The possibilities in this list originate from interviews with GPs using POC-US and from pilot testing. The GPs c</w:t>
      </w:r>
      <w:r>
        <w:rPr>
          <w:lang w:val="en-US"/>
        </w:rPr>
        <w:t xml:space="preserve">ould </w:t>
      </w:r>
      <w:r w:rsidRPr="00E23A8E">
        <w:rPr>
          <w:lang w:val="en-US"/>
        </w:rPr>
        <w:t xml:space="preserve">choose to write in free text if </w:t>
      </w:r>
      <w:r w:rsidRPr="006D3FE3">
        <w:rPr>
          <w:lang w:val="en-US"/>
        </w:rPr>
        <w:t xml:space="preserve">organs are missing from </w:t>
      </w:r>
      <w:r>
        <w:rPr>
          <w:lang w:val="en-US"/>
        </w:rPr>
        <w:t xml:space="preserve">the list. We will include the organs registered after POC-US.  </w:t>
      </w:r>
    </w:p>
    <w:p w14:paraId="42BC2848" w14:textId="77777777" w:rsidR="0052678D" w:rsidRPr="007B4820" w:rsidRDefault="0052678D" w:rsidP="007B4820">
      <w:pPr>
        <w:pStyle w:val="Listeafsnit"/>
        <w:ind w:left="1664"/>
        <w:rPr>
          <w:lang w:val="en-US"/>
        </w:rPr>
      </w:pPr>
    </w:p>
    <w:p w14:paraId="769B428F" w14:textId="4AFA641D" w:rsidR="00A541B5" w:rsidRDefault="0052678D" w:rsidP="0052678D">
      <w:pPr>
        <w:pStyle w:val="Listeafsnit"/>
        <w:numPr>
          <w:ilvl w:val="0"/>
          <w:numId w:val="21"/>
        </w:numPr>
      </w:pPr>
      <w:r>
        <w:t>C</w:t>
      </w:r>
      <w:r w:rsidR="00D91C04">
        <w:t xml:space="preserve">hange in the GP’s management of patient after POC-US </w:t>
      </w:r>
    </w:p>
    <w:p w14:paraId="51375644" w14:textId="100EA4D1" w:rsidR="00D91C04" w:rsidRDefault="0052678D" w:rsidP="007B4820">
      <w:pPr>
        <w:pStyle w:val="Listeafsnit"/>
        <w:ind w:left="1664"/>
      </w:pPr>
      <w:r>
        <w:t xml:space="preserve">After POC-US the </w:t>
      </w:r>
      <w:r w:rsidR="00A541B5">
        <w:t>GP</w:t>
      </w:r>
      <w:r>
        <w:t>s</w:t>
      </w:r>
      <w:r w:rsidR="00A541B5">
        <w:t xml:space="preserve"> registered if their tentative diagnosis had changed, if their plan for the patient had changed</w:t>
      </w:r>
      <w:r>
        <w:t>,</w:t>
      </w:r>
      <w:r w:rsidR="00A541B5">
        <w:t xml:space="preserve"> and if their treatment of the patient had changed.  </w:t>
      </w:r>
    </w:p>
    <w:p w14:paraId="61172D72" w14:textId="77777777" w:rsidR="00D91C04" w:rsidRDefault="00D91C04" w:rsidP="007B4820">
      <w:pPr>
        <w:pStyle w:val="Listeafsnit"/>
        <w:ind w:left="1664"/>
      </w:pPr>
    </w:p>
    <w:p w14:paraId="1FD90142" w14:textId="041B1969" w:rsidR="00D91C04" w:rsidRDefault="00D91C04" w:rsidP="00D91C04">
      <w:pPr>
        <w:pStyle w:val="Listeafsnit"/>
        <w:numPr>
          <w:ilvl w:val="0"/>
          <w:numId w:val="21"/>
        </w:numPr>
      </w:pPr>
      <w:r>
        <w:t>POC-US findings</w:t>
      </w:r>
    </w:p>
    <w:p w14:paraId="1EAA7EA1" w14:textId="4EDD91B3" w:rsidR="00A541B5" w:rsidRPr="00A541B5" w:rsidRDefault="0052678D" w:rsidP="007B4820">
      <w:pPr>
        <w:pStyle w:val="Listeafsnit"/>
        <w:ind w:left="1664"/>
      </w:pPr>
      <w:r>
        <w:rPr>
          <w:lang w:val="en-US"/>
        </w:rPr>
        <w:t xml:space="preserve">After POC-US findings were </w:t>
      </w:r>
      <w:r w:rsidR="00A541B5" w:rsidRPr="006D3FE3">
        <w:rPr>
          <w:lang w:val="en-US"/>
        </w:rPr>
        <w:t xml:space="preserve">measured through the categorial </w:t>
      </w:r>
      <w:r w:rsidR="00A541B5" w:rsidRPr="00E23A8E">
        <w:rPr>
          <w:lang w:val="en-US"/>
        </w:rPr>
        <w:t xml:space="preserve">variables </w:t>
      </w:r>
      <w:r w:rsidR="00A541B5" w:rsidRPr="00E23A8E">
        <w:rPr>
          <w:i/>
          <w:lang w:val="en-US"/>
        </w:rPr>
        <w:t>certain</w:t>
      </w:r>
      <w:r w:rsidR="00A541B5" w:rsidRPr="00E23A8E">
        <w:rPr>
          <w:lang w:val="en-US"/>
        </w:rPr>
        <w:t xml:space="preserve"> </w:t>
      </w:r>
      <w:r w:rsidR="00A541B5" w:rsidRPr="00E23A8E">
        <w:rPr>
          <w:i/>
          <w:lang w:val="en-US"/>
        </w:rPr>
        <w:t>positive findings, un</w:t>
      </w:r>
      <w:r w:rsidR="00A541B5" w:rsidRPr="00E23A8E">
        <w:rPr>
          <w:lang w:val="en-US"/>
        </w:rPr>
        <w:t xml:space="preserve">certain </w:t>
      </w:r>
      <w:r w:rsidR="00A541B5" w:rsidRPr="00E23A8E">
        <w:rPr>
          <w:i/>
          <w:lang w:val="en-US"/>
        </w:rPr>
        <w:t>positive findings, certain negative findings, uncertain negative findings, and incidental findings</w:t>
      </w:r>
      <w:r w:rsidR="00A541B5">
        <w:rPr>
          <w:i/>
          <w:lang w:val="en-US"/>
        </w:rPr>
        <w:t xml:space="preserve">. </w:t>
      </w:r>
      <w:r w:rsidR="00A541B5" w:rsidRPr="007B4820">
        <w:rPr>
          <w:lang w:val="en-US"/>
        </w:rPr>
        <w:t>W</w:t>
      </w:r>
      <w:r w:rsidR="00A541B5">
        <w:rPr>
          <w:lang w:val="en-US"/>
        </w:rPr>
        <w:t>e</w:t>
      </w:r>
      <w:r w:rsidR="00A541B5" w:rsidRPr="007B4820">
        <w:rPr>
          <w:lang w:val="en-US"/>
        </w:rPr>
        <w:t xml:space="preserve"> will </w:t>
      </w:r>
      <w:r w:rsidR="00A541B5">
        <w:rPr>
          <w:lang w:val="en-US"/>
        </w:rPr>
        <w:t>test the association between POC-US related AE and Uncertain findings (</w:t>
      </w:r>
      <w:r w:rsidR="00A541B5" w:rsidRPr="00E23A8E">
        <w:rPr>
          <w:i/>
          <w:lang w:val="en-US"/>
        </w:rPr>
        <w:t>un</w:t>
      </w:r>
      <w:r w:rsidR="00A541B5" w:rsidRPr="00E23A8E">
        <w:rPr>
          <w:lang w:val="en-US"/>
        </w:rPr>
        <w:t xml:space="preserve">certain </w:t>
      </w:r>
      <w:r w:rsidR="00A541B5" w:rsidRPr="00E23A8E">
        <w:rPr>
          <w:i/>
          <w:lang w:val="en-US"/>
        </w:rPr>
        <w:t>positive findings</w:t>
      </w:r>
      <w:r w:rsidR="00A541B5">
        <w:rPr>
          <w:i/>
          <w:lang w:val="en-US"/>
        </w:rPr>
        <w:t xml:space="preserve"> and </w:t>
      </w:r>
      <w:r w:rsidR="00A541B5" w:rsidRPr="00E23A8E">
        <w:rPr>
          <w:i/>
          <w:lang w:val="en-US"/>
        </w:rPr>
        <w:t>un</w:t>
      </w:r>
      <w:r w:rsidR="00A541B5" w:rsidRPr="00E23A8E">
        <w:rPr>
          <w:lang w:val="en-US"/>
        </w:rPr>
        <w:t>certain</w:t>
      </w:r>
      <w:r w:rsidR="00A541B5" w:rsidRPr="00E23A8E">
        <w:rPr>
          <w:i/>
          <w:lang w:val="en-US"/>
        </w:rPr>
        <w:t xml:space="preserve"> findings</w:t>
      </w:r>
      <w:r w:rsidR="00A541B5">
        <w:rPr>
          <w:i/>
          <w:lang w:val="en-US"/>
        </w:rPr>
        <w:t xml:space="preserve">) </w:t>
      </w:r>
      <w:r w:rsidR="00A541B5">
        <w:rPr>
          <w:lang w:val="en-US"/>
        </w:rPr>
        <w:t xml:space="preserve">and </w:t>
      </w:r>
      <w:r w:rsidR="00A541B5" w:rsidRPr="007B4820">
        <w:rPr>
          <w:i/>
          <w:lang w:val="en-US"/>
        </w:rPr>
        <w:t>incidental findings</w:t>
      </w:r>
      <w:r w:rsidR="00A541B5">
        <w:rPr>
          <w:i/>
          <w:lang w:val="en-US"/>
        </w:rPr>
        <w:t>.</w:t>
      </w:r>
      <w:r w:rsidR="00A541B5">
        <w:rPr>
          <w:lang w:val="en-US"/>
        </w:rPr>
        <w:t xml:space="preserve"> </w:t>
      </w:r>
    </w:p>
    <w:p w14:paraId="540C392F" w14:textId="15043FCC" w:rsidR="00D91C04" w:rsidRDefault="00D91C04" w:rsidP="007B4820">
      <w:r>
        <w:t>The following data was registered as background information of the participating GPs in the</w:t>
      </w:r>
      <w:r w:rsidR="00A541B5">
        <w:t xml:space="preserve"> GULD study. </w:t>
      </w:r>
      <w:r>
        <w:t xml:space="preserve"> </w:t>
      </w:r>
    </w:p>
    <w:p w14:paraId="63120A54" w14:textId="22FC7329" w:rsidR="00D91C04" w:rsidRDefault="00D91C04" w:rsidP="00D91C04">
      <w:pPr>
        <w:pStyle w:val="Listeafsnit"/>
        <w:numPr>
          <w:ilvl w:val="0"/>
          <w:numId w:val="21"/>
        </w:numPr>
      </w:pPr>
      <w:r>
        <w:t>technical skills of the general practitioner (OSAUS score)</w:t>
      </w:r>
    </w:p>
    <w:p w14:paraId="49DAA9C9" w14:textId="48B61AE8" w:rsidR="0052678D" w:rsidRDefault="0052678D" w:rsidP="007B4820">
      <w:pPr>
        <w:pStyle w:val="Listeafsnit"/>
        <w:ind w:left="1664"/>
      </w:pPr>
      <w:r>
        <w:t xml:space="preserve">The participating GPs had their </w:t>
      </w:r>
      <w:r w:rsidRPr="00E23A8E">
        <w:t xml:space="preserve">technical </w:t>
      </w:r>
      <w:r>
        <w:t xml:space="preserve">POC-US </w:t>
      </w:r>
      <w:r w:rsidRPr="00E23A8E">
        <w:t xml:space="preserve">skills </w:t>
      </w:r>
      <w:r>
        <w:t xml:space="preserve">assessed </w:t>
      </w:r>
      <w:r w:rsidRPr="00E23A8E">
        <w:t xml:space="preserve">at baseline. </w:t>
      </w:r>
      <w:r>
        <w:t xml:space="preserve">Each </w:t>
      </w:r>
      <w:r w:rsidRPr="00E23A8E">
        <w:t xml:space="preserve">participating GP </w:t>
      </w:r>
      <w:r>
        <w:t xml:space="preserve">was asked </w:t>
      </w:r>
      <w:r w:rsidRPr="00E23A8E">
        <w:t xml:space="preserve">to perform POC-US in a standardized setting and reviewed by an external reviewer (radiologist) using the standardized </w:t>
      </w:r>
      <w:r>
        <w:t>protocol</w:t>
      </w:r>
      <w:r w:rsidR="00DE4C29">
        <w:rPr>
          <w:rStyle w:val="Slutnotehenvisning"/>
        </w:rPr>
        <w:endnoteReference w:id="8"/>
      </w:r>
      <w:r>
        <w:t>,</w:t>
      </w:r>
      <w:r w:rsidRPr="00E23A8E">
        <w:t xml:space="preserve"> </w:t>
      </w:r>
      <w:r>
        <w:t>providing an OSAUS score for each participating GP.</w:t>
      </w:r>
    </w:p>
    <w:p w14:paraId="0BE03DEC" w14:textId="77777777" w:rsidR="00A541B5" w:rsidRDefault="00A541B5" w:rsidP="007B4820">
      <w:pPr>
        <w:pStyle w:val="Listeafsnit"/>
        <w:ind w:left="1664"/>
      </w:pPr>
    </w:p>
    <w:p w14:paraId="4623320D" w14:textId="7C67EA3A" w:rsidR="00D91C04" w:rsidRDefault="00D91C04" w:rsidP="00D91C04">
      <w:pPr>
        <w:pStyle w:val="Listeafsnit"/>
        <w:numPr>
          <w:ilvl w:val="0"/>
          <w:numId w:val="21"/>
        </w:numPr>
      </w:pPr>
      <w:r>
        <w:t>type of ultrasound device used (low-/high end)</w:t>
      </w:r>
    </w:p>
    <w:p w14:paraId="21AE6F16" w14:textId="0E583F5F" w:rsidR="00D91C04" w:rsidRPr="007B4820" w:rsidRDefault="006D0628" w:rsidP="007B4820">
      <w:pPr>
        <w:pStyle w:val="Listeafsnit"/>
        <w:ind w:left="1664"/>
      </w:pPr>
      <w:r>
        <w:lastRenderedPageBreak/>
        <w:t xml:space="preserve">Participating GPs were asked to describe their US device and the research team categorised these as high-end, mid-range or low-and US devices.  </w:t>
      </w:r>
    </w:p>
    <w:p w14:paraId="2CCE3139" w14:textId="5860759E" w:rsidR="00BA7E4C" w:rsidRPr="007B4820" w:rsidRDefault="00BA7E4C">
      <w:pPr>
        <w:spacing w:after="0" w:line="240" w:lineRule="auto"/>
        <w:rPr>
          <w:b/>
          <w:bCs/>
          <w:sz w:val="26"/>
          <w:szCs w:val="26"/>
        </w:rPr>
      </w:pPr>
    </w:p>
    <w:p w14:paraId="42358DE5" w14:textId="055C89CE" w:rsidR="002F6DA1" w:rsidRDefault="002F6DA1" w:rsidP="002F6DA1">
      <w:pPr>
        <w:pStyle w:val="Overskrift2"/>
        <w:numPr>
          <w:ilvl w:val="1"/>
          <w:numId w:val="1"/>
        </w:numPr>
        <w:rPr>
          <w:lang w:val="en-US"/>
        </w:rPr>
      </w:pPr>
      <w:r>
        <w:rPr>
          <w:lang w:val="en-US"/>
        </w:rPr>
        <w:t>Pa</w:t>
      </w:r>
      <w:r w:rsidR="00FA258D">
        <w:rPr>
          <w:lang w:val="en-US"/>
        </w:rPr>
        <w:t>r</w:t>
      </w:r>
      <w:r>
        <w:rPr>
          <w:lang w:val="en-US"/>
        </w:rPr>
        <w:t xml:space="preserve">ticipant timeline </w:t>
      </w:r>
    </w:p>
    <w:p w14:paraId="6583E0FB" w14:textId="3AE82678" w:rsidR="00FA258D" w:rsidRDefault="00FA258D" w:rsidP="00FA258D">
      <w:pPr>
        <w:pStyle w:val="Heading21"/>
        <w:rPr>
          <w:lang w:val="en-US"/>
        </w:rPr>
      </w:pPr>
      <w:r>
        <w:rPr>
          <w:lang w:val="en-US"/>
        </w:rPr>
        <w:t xml:space="preserve">Table1 illustrated the expected timeline for this study. </w:t>
      </w:r>
    </w:p>
    <w:p w14:paraId="7718AB39" w14:textId="68301112" w:rsidR="00DF3212" w:rsidRDefault="00DF3212" w:rsidP="00FA258D">
      <w:pPr>
        <w:pStyle w:val="Heading21"/>
        <w:rPr>
          <w:lang w:val="en-US"/>
        </w:rPr>
      </w:pPr>
      <w:r>
        <w:rPr>
          <w:noProof/>
          <w:lang w:val="da-DK" w:eastAsia="da-DK" w:bidi="ar-SA"/>
        </w:rPr>
        <w:drawing>
          <wp:inline distT="0" distB="0" distL="0" distR="0" wp14:anchorId="261BD9E6" wp14:editId="38292CF9">
            <wp:extent cx="6298468" cy="2035272"/>
            <wp:effectExtent l="0" t="0" r="7620" b="317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15416" cy="2040749"/>
                    </a:xfrm>
                    <a:prstGeom prst="rect">
                      <a:avLst/>
                    </a:prstGeom>
                    <a:noFill/>
                  </pic:spPr>
                </pic:pic>
              </a:graphicData>
            </a:graphic>
          </wp:inline>
        </w:drawing>
      </w:r>
    </w:p>
    <w:p w14:paraId="1B915605" w14:textId="30615485" w:rsidR="002F6DA1" w:rsidRDefault="002F6DA1" w:rsidP="002F6DA1">
      <w:pPr>
        <w:pStyle w:val="Overskrift2"/>
        <w:numPr>
          <w:ilvl w:val="1"/>
          <w:numId w:val="1"/>
        </w:numPr>
        <w:rPr>
          <w:lang w:val="en-US"/>
        </w:rPr>
      </w:pPr>
      <w:r>
        <w:rPr>
          <w:lang w:val="en-US"/>
        </w:rPr>
        <w:t>Sample</w:t>
      </w:r>
      <w:r w:rsidR="00FA258D">
        <w:rPr>
          <w:lang w:val="en-US"/>
        </w:rPr>
        <w:t xml:space="preserve"> </w:t>
      </w:r>
      <w:r>
        <w:rPr>
          <w:lang w:val="en-US"/>
        </w:rPr>
        <w:t>size</w:t>
      </w:r>
    </w:p>
    <w:p w14:paraId="59491F5F" w14:textId="7B89AEF1" w:rsidR="00216F0C" w:rsidRDefault="003013B0" w:rsidP="007972C2">
      <w:pPr>
        <w:rPr>
          <w:lang w:val="en-US"/>
        </w:rPr>
      </w:pPr>
      <w:r>
        <w:rPr>
          <w:lang w:val="en-US"/>
        </w:rPr>
        <w:t>The sample size is determined by the number of patients included in the G</w:t>
      </w:r>
      <w:r w:rsidR="005E53D6">
        <w:rPr>
          <w:lang w:val="en-US"/>
        </w:rPr>
        <w:t>U</w:t>
      </w:r>
      <w:r>
        <w:rPr>
          <w:lang w:val="en-US"/>
        </w:rPr>
        <w:t xml:space="preserve">LD study as this is an extension of that study. It is anticipated that </w:t>
      </w:r>
      <w:r w:rsidR="005E53D6">
        <w:rPr>
          <w:lang w:val="en-US"/>
        </w:rPr>
        <w:t xml:space="preserve">577 </w:t>
      </w:r>
      <w:r>
        <w:rPr>
          <w:lang w:val="en-US"/>
        </w:rPr>
        <w:t xml:space="preserve">patients will be included. </w:t>
      </w:r>
    </w:p>
    <w:p w14:paraId="319DD0C3" w14:textId="5CDE5AAA" w:rsidR="002F6DA1" w:rsidRDefault="002F6DA1" w:rsidP="00CE6C6E">
      <w:pPr>
        <w:pStyle w:val="Overskrift2"/>
        <w:rPr>
          <w:lang w:val="en-US"/>
        </w:rPr>
      </w:pPr>
      <w:r>
        <w:rPr>
          <w:lang w:val="en-US"/>
        </w:rPr>
        <w:t>Recruitment</w:t>
      </w:r>
    </w:p>
    <w:p w14:paraId="48E46D81" w14:textId="77777777" w:rsidR="00035E9E" w:rsidRPr="006D3FE3" w:rsidRDefault="00035E9E" w:rsidP="00035E9E">
      <w:pPr>
        <w:pStyle w:val="Overskrift2"/>
        <w:numPr>
          <w:ilvl w:val="0"/>
          <w:numId w:val="0"/>
        </w:numPr>
        <w:rPr>
          <w:rFonts w:asciiTheme="minorHAnsi" w:hAnsiTheme="minorHAnsi"/>
          <w:lang w:val="en-US"/>
        </w:rPr>
      </w:pPr>
      <w:r w:rsidRPr="006D3FE3">
        <w:rPr>
          <w:rFonts w:asciiTheme="minorHAnsi" w:hAnsiTheme="minorHAnsi"/>
          <w:lang w:val="en-US"/>
        </w:rPr>
        <w:t xml:space="preserve">Participating GPs: </w:t>
      </w:r>
    </w:p>
    <w:p w14:paraId="7E49D496" w14:textId="2040E010" w:rsidR="00035E9E" w:rsidRDefault="00412127" w:rsidP="00035E9E">
      <w:pPr>
        <w:spacing w:after="0"/>
        <w:rPr>
          <w:lang w:val="en-US"/>
        </w:rPr>
      </w:pPr>
      <w:r>
        <w:rPr>
          <w:lang w:val="en-US"/>
        </w:rPr>
        <w:t xml:space="preserve">We use data from the GULD study. </w:t>
      </w:r>
      <w:r w:rsidR="00035E9E" w:rsidRPr="006D3FE3">
        <w:rPr>
          <w:lang w:val="en-US"/>
        </w:rPr>
        <w:t xml:space="preserve">GPs </w:t>
      </w:r>
      <w:r>
        <w:rPr>
          <w:lang w:val="en-US"/>
        </w:rPr>
        <w:t>in the GULD study were</w:t>
      </w:r>
      <w:r w:rsidR="00035E9E" w:rsidRPr="006D3FE3">
        <w:rPr>
          <w:lang w:val="en-US"/>
        </w:rPr>
        <w:t xml:space="preserve"> recruited through </w:t>
      </w:r>
      <w:r w:rsidR="00035E9E" w:rsidRPr="00920235">
        <w:rPr>
          <w:lang w:val="en-US"/>
        </w:rPr>
        <w:t>the continuous medical education small-groups program</w:t>
      </w:r>
      <w:r w:rsidR="00035E9E" w:rsidRPr="006D3FE3">
        <w:rPr>
          <w:lang w:val="en-US"/>
        </w:rPr>
        <w:t>, US networks, conferences, through teaching sessions, and through contacts via the Danish general practice research units</w:t>
      </w:r>
      <w:r w:rsidR="008524EB">
        <w:rPr>
          <w:lang w:val="en-US"/>
        </w:rPr>
        <w:t>.</w:t>
      </w:r>
      <w:r w:rsidR="00035E9E" w:rsidRPr="006D3FE3">
        <w:rPr>
          <w:lang w:val="en-US"/>
        </w:rPr>
        <w:t xml:space="preserve"> </w:t>
      </w:r>
    </w:p>
    <w:p w14:paraId="6B0A2BC5" w14:textId="77777777" w:rsidR="00035E9E" w:rsidRPr="00035E9E" w:rsidRDefault="00035E9E" w:rsidP="00035E9E">
      <w:pPr>
        <w:pStyle w:val="Overskrift2"/>
        <w:numPr>
          <w:ilvl w:val="0"/>
          <w:numId w:val="0"/>
        </w:numPr>
        <w:rPr>
          <w:rFonts w:asciiTheme="minorHAnsi" w:hAnsiTheme="minorHAnsi"/>
          <w:lang w:val="en-US"/>
        </w:rPr>
      </w:pPr>
      <w:r w:rsidRPr="00035E9E">
        <w:rPr>
          <w:rFonts w:asciiTheme="minorHAnsi" w:hAnsiTheme="minorHAnsi"/>
          <w:lang w:val="en-US"/>
        </w:rPr>
        <w:t xml:space="preserve">Participating Patients: </w:t>
      </w:r>
    </w:p>
    <w:p w14:paraId="39C742A9" w14:textId="120CCA53" w:rsidR="00035E9E" w:rsidRDefault="00035E9E" w:rsidP="0056037A">
      <w:pPr>
        <w:spacing w:after="0"/>
        <w:rPr>
          <w:lang w:val="en-US"/>
        </w:rPr>
      </w:pPr>
      <w:r w:rsidRPr="006D3FE3">
        <w:rPr>
          <w:lang w:val="en-US"/>
        </w:rPr>
        <w:t>All patients</w:t>
      </w:r>
      <w:r w:rsidR="00412127">
        <w:rPr>
          <w:lang w:val="en-US"/>
        </w:rPr>
        <w:t xml:space="preserve"> in the GULD study </w:t>
      </w:r>
      <w:r w:rsidR="0056037A">
        <w:rPr>
          <w:lang w:val="en-US"/>
        </w:rPr>
        <w:t xml:space="preserve">were asked if they </w:t>
      </w:r>
      <w:r w:rsidR="008524EB">
        <w:rPr>
          <w:lang w:val="en-US"/>
        </w:rPr>
        <w:t xml:space="preserve">wished to participate in this </w:t>
      </w:r>
      <w:r w:rsidR="0056037A">
        <w:rPr>
          <w:lang w:val="en-US"/>
        </w:rPr>
        <w:t xml:space="preserve">follow-up study. Patients with a signed informed consent form will be included in this study. </w:t>
      </w:r>
    </w:p>
    <w:p w14:paraId="0FBA9F1B" w14:textId="77777777" w:rsidR="0056037A" w:rsidRDefault="0056037A" w:rsidP="0056037A">
      <w:pPr>
        <w:spacing w:after="0"/>
        <w:rPr>
          <w:lang w:val="en-US"/>
        </w:rPr>
      </w:pPr>
    </w:p>
    <w:p w14:paraId="3D9F7768" w14:textId="118CC4FB" w:rsidR="00035E9E" w:rsidRPr="002D7649" w:rsidRDefault="00035E9E" w:rsidP="007B4820">
      <w:pPr>
        <w:pStyle w:val="Overskrift3"/>
        <w:rPr>
          <w:b/>
        </w:rPr>
      </w:pPr>
      <w:r w:rsidRPr="002D7649">
        <w:rPr>
          <w:b/>
        </w:rPr>
        <w:t>Participating student reviewers</w:t>
      </w:r>
    </w:p>
    <w:p w14:paraId="2C552164" w14:textId="5F9C0891" w:rsidR="00035E9E" w:rsidRDefault="00035E9E" w:rsidP="00035E9E">
      <w:pPr>
        <w:rPr>
          <w:lang w:val="en-US"/>
        </w:rPr>
      </w:pPr>
      <w:r>
        <w:rPr>
          <w:lang w:val="en-US"/>
        </w:rPr>
        <w:lastRenderedPageBreak/>
        <w:t xml:space="preserve">The two medical students will be selected based on their interest in general practice and their research experience.   </w:t>
      </w:r>
    </w:p>
    <w:p w14:paraId="51F39908" w14:textId="77777777" w:rsidR="0056037A" w:rsidRDefault="00035E9E" w:rsidP="00035E9E">
      <w:pPr>
        <w:rPr>
          <w:rFonts w:asciiTheme="minorHAnsi" w:hAnsiTheme="minorHAnsi"/>
          <w:b/>
          <w:sz w:val="26"/>
          <w:szCs w:val="26"/>
          <w:lang w:val="en-US"/>
        </w:rPr>
      </w:pPr>
      <w:r w:rsidRPr="00035E9E">
        <w:rPr>
          <w:rFonts w:asciiTheme="minorHAnsi" w:hAnsiTheme="minorHAnsi"/>
          <w:b/>
          <w:sz w:val="26"/>
          <w:szCs w:val="26"/>
          <w:lang w:val="en-US"/>
        </w:rPr>
        <w:t>Participating expert reviewers</w:t>
      </w:r>
    </w:p>
    <w:p w14:paraId="77A32EA8" w14:textId="0B09C22F" w:rsidR="00E56DB7" w:rsidRDefault="0056037A" w:rsidP="00035E9E">
      <w:pPr>
        <w:rPr>
          <w:lang w:val="en-US"/>
        </w:rPr>
      </w:pPr>
      <w:r>
        <w:rPr>
          <w:color w:val="000000"/>
          <w:lang w:val="en-US"/>
        </w:rPr>
        <w:t>Three expert reviewers will be purposively selected. Two reviewers will be GPs and professors in general practice</w:t>
      </w:r>
      <w:r w:rsidR="000719CC">
        <w:rPr>
          <w:color w:val="000000"/>
          <w:lang w:val="en-US"/>
        </w:rPr>
        <w:t>.</w:t>
      </w:r>
      <w:r>
        <w:rPr>
          <w:color w:val="000000"/>
          <w:lang w:val="en-US"/>
        </w:rPr>
        <w:t xml:space="preserve"> One of the two GPs will have </w:t>
      </w:r>
      <w:r w:rsidR="00E56DB7">
        <w:rPr>
          <w:lang w:val="en-US"/>
        </w:rPr>
        <w:t>several years of experience in using POC-US in a general practice setting (MBJ)</w:t>
      </w:r>
      <w:r w:rsidR="000719CC">
        <w:rPr>
          <w:lang w:val="en-US"/>
        </w:rPr>
        <w:t>, whereas</w:t>
      </w:r>
      <w:r>
        <w:rPr>
          <w:lang w:val="en-US"/>
        </w:rPr>
        <w:t xml:space="preserve"> the second GP will have </w:t>
      </w:r>
      <w:r w:rsidR="00E56DB7">
        <w:rPr>
          <w:lang w:val="en-US"/>
        </w:rPr>
        <w:t>extensive experience in the field of overdiagnosis and overtreatment</w:t>
      </w:r>
      <w:r w:rsidR="000719CC">
        <w:rPr>
          <w:lang w:val="en-US"/>
        </w:rPr>
        <w:t xml:space="preserve"> (JB). </w:t>
      </w:r>
      <w:r w:rsidR="00E56DB7">
        <w:rPr>
          <w:color w:val="000000"/>
          <w:lang w:val="en-US"/>
        </w:rPr>
        <w:t xml:space="preserve">The third expert, who will settle any disagreement regarding classification of AEs through discussion, has great clinical and scientific knowledge in quality assurance. </w:t>
      </w:r>
    </w:p>
    <w:p w14:paraId="6003D9D6" w14:textId="61619990" w:rsidR="002F6DA1" w:rsidRDefault="002F6DA1" w:rsidP="002F6DA1">
      <w:pPr>
        <w:pStyle w:val="Overskrift2"/>
        <w:numPr>
          <w:ilvl w:val="1"/>
          <w:numId w:val="1"/>
        </w:numPr>
        <w:rPr>
          <w:lang w:val="en-US"/>
        </w:rPr>
      </w:pPr>
      <w:r>
        <w:rPr>
          <w:lang w:val="en-US"/>
        </w:rPr>
        <w:t>Data</w:t>
      </w:r>
    </w:p>
    <w:p w14:paraId="018EEC5E" w14:textId="382952CB" w:rsidR="006B32D3" w:rsidRPr="002A62AB" w:rsidRDefault="007C5938" w:rsidP="006B32D3">
      <w:pPr>
        <w:rPr>
          <w:b/>
          <w:lang w:val="en-US"/>
        </w:rPr>
      </w:pPr>
      <w:r>
        <w:rPr>
          <w:b/>
          <w:lang w:val="en-US"/>
        </w:rPr>
        <w:t>GP</w:t>
      </w:r>
      <w:r w:rsidR="006B32D3" w:rsidRPr="002A62AB">
        <w:rPr>
          <w:b/>
          <w:lang w:val="en-US"/>
        </w:rPr>
        <w:t xml:space="preserve"> questionnaire: </w:t>
      </w:r>
    </w:p>
    <w:p w14:paraId="630E8759" w14:textId="73E0996E" w:rsidR="006B32D3" w:rsidRDefault="000719CC" w:rsidP="006B32D3">
      <w:pPr>
        <w:rPr>
          <w:lang w:val="en-US"/>
        </w:rPr>
      </w:pPr>
      <w:r>
        <w:rPr>
          <w:lang w:val="en-US"/>
        </w:rPr>
        <w:t xml:space="preserve">During the GULD study GPs have electronically registered </w:t>
      </w:r>
      <w:r w:rsidR="00A602DD">
        <w:rPr>
          <w:lang w:val="en-US"/>
        </w:rPr>
        <w:t>diagnoses</w:t>
      </w:r>
      <w:r>
        <w:rPr>
          <w:lang w:val="en-US"/>
        </w:rPr>
        <w:t>, plan, type of examination, and findings</w:t>
      </w:r>
      <w:r w:rsidR="00A602DD">
        <w:rPr>
          <w:lang w:val="en-US"/>
        </w:rPr>
        <w:t xml:space="preserve"> for each patient before and after POC-US. </w:t>
      </w:r>
      <w:r w:rsidR="006B32D3">
        <w:rPr>
          <w:lang w:val="en-US"/>
        </w:rPr>
        <w:t>We will identify patients where the GP</w:t>
      </w:r>
      <w:r>
        <w:rPr>
          <w:lang w:val="en-US"/>
        </w:rPr>
        <w:t>s</w:t>
      </w:r>
      <w:r w:rsidR="006B32D3">
        <w:rPr>
          <w:lang w:val="en-US"/>
        </w:rPr>
        <w:t xml:space="preserve"> </w:t>
      </w:r>
      <w:r>
        <w:rPr>
          <w:lang w:val="en-US"/>
        </w:rPr>
        <w:t xml:space="preserve">have </w:t>
      </w:r>
      <w:r w:rsidR="006B32D3">
        <w:rPr>
          <w:lang w:val="en-US"/>
        </w:rPr>
        <w:t xml:space="preserve">registered incidental findings, change in plan or treatment for the patients. A list with the unique patientID of the identified patients will be included for the </w:t>
      </w:r>
      <w:r w:rsidR="007A488F">
        <w:rPr>
          <w:lang w:val="en-US"/>
        </w:rPr>
        <w:t>second-round</w:t>
      </w:r>
      <w:r w:rsidR="006B32D3">
        <w:rPr>
          <w:lang w:val="en-US"/>
        </w:rPr>
        <w:t xml:space="preserve"> review of medical records. </w:t>
      </w:r>
    </w:p>
    <w:p w14:paraId="0E4DD89B" w14:textId="77777777" w:rsidR="006B32D3" w:rsidRPr="005350D2" w:rsidRDefault="006B32D3" w:rsidP="006B32D3">
      <w:pPr>
        <w:rPr>
          <w:b/>
          <w:lang w:val="en-US"/>
        </w:rPr>
      </w:pPr>
      <w:r w:rsidRPr="005350D2">
        <w:rPr>
          <w:b/>
          <w:lang w:val="en-US"/>
        </w:rPr>
        <w:t>Patients’ medical records</w:t>
      </w:r>
    </w:p>
    <w:p w14:paraId="5B7B6914" w14:textId="36DF25CD" w:rsidR="006B32D3" w:rsidRDefault="001453D8" w:rsidP="006B32D3">
      <w:pPr>
        <w:rPr>
          <w:lang w:val="en-US"/>
        </w:rPr>
      </w:pPr>
      <w:r>
        <w:rPr>
          <w:lang w:val="en-US"/>
        </w:rPr>
        <w:t xml:space="preserve">All included patients </w:t>
      </w:r>
      <w:r w:rsidR="00A23546">
        <w:rPr>
          <w:lang w:val="en-US"/>
        </w:rPr>
        <w:t>are</w:t>
      </w:r>
      <w:r>
        <w:rPr>
          <w:lang w:val="en-US"/>
        </w:rPr>
        <w:t xml:space="preserve">listed with a participating GP and the GP will </w:t>
      </w:r>
      <w:r w:rsidR="00A23546">
        <w:rPr>
          <w:lang w:val="en-US"/>
        </w:rPr>
        <w:t xml:space="preserve">as standard care and communication, </w:t>
      </w:r>
      <w:r>
        <w:rPr>
          <w:lang w:val="en-US"/>
        </w:rPr>
        <w:t xml:space="preserve">receive notice of all health events regarding a patient on the list, e.g. lab results or discharge notices. These data will automatically be uploaded to the electronic medical record. This data </w:t>
      </w:r>
      <w:r w:rsidR="007A488F">
        <w:rPr>
          <w:lang w:val="en-US"/>
        </w:rPr>
        <w:t xml:space="preserve">will be used </w:t>
      </w:r>
      <w:r>
        <w:rPr>
          <w:lang w:val="en-US"/>
        </w:rPr>
        <w:t>for the evaluation of the clinical course of the patient</w:t>
      </w:r>
      <w:r w:rsidR="00C01A07">
        <w:rPr>
          <w:lang w:val="en-US"/>
        </w:rPr>
        <w:t xml:space="preserve"> including assessing if any AE has occurred.</w:t>
      </w:r>
    </w:p>
    <w:p w14:paraId="0EC8DF3B" w14:textId="5CBFB741" w:rsidR="002F6DA1" w:rsidRDefault="002F6DA1" w:rsidP="002F6DA1">
      <w:pPr>
        <w:pStyle w:val="Overskrift2"/>
        <w:numPr>
          <w:ilvl w:val="1"/>
          <w:numId w:val="1"/>
        </w:numPr>
        <w:rPr>
          <w:lang w:val="en-US"/>
        </w:rPr>
      </w:pPr>
      <w:r>
        <w:rPr>
          <w:lang w:val="en-US"/>
        </w:rPr>
        <w:t>Collecting data</w:t>
      </w:r>
    </w:p>
    <w:p w14:paraId="4B2890E8" w14:textId="6BD5FC48" w:rsidR="00B23D9B" w:rsidRDefault="00A2740B" w:rsidP="00B23D9B">
      <w:pPr>
        <w:rPr>
          <w:lang w:val="en-US"/>
        </w:rPr>
      </w:pPr>
      <w:r>
        <w:rPr>
          <w:lang w:val="en-US"/>
        </w:rPr>
        <w:t>The data</w:t>
      </w:r>
      <w:r w:rsidR="00C01A07">
        <w:rPr>
          <w:lang w:val="en-US"/>
        </w:rPr>
        <w:t xml:space="preserve"> </w:t>
      </w:r>
      <w:r>
        <w:rPr>
          <w:lang w:val="en-US"/>
        </w:rPr>
        <w:t xml:space="preserve">collection is described in the protocol for the </w:t>
      </w:r>
      <w:r w:rsidR="001B5988">
        <w:rPr>
          <w:lang w:val="en-US"/>
        </w:rPr>
        <w:t>GULD study (</w:t>
      </w:r>
      <w:r w:rsidR="00B23D9B">
        <w:rPr>
          <w:lang w:val="en-US"/>
        </w:rPr>
        <w:t xml:space="preserve">“How Point-of-Care Ultrasound Affects the Diagnostic Process in General Practice. A prospective follow-up study” </w:t>
      </w:r>
      <w:r w:rsidR="001B5988">
        <w:rPr>
          <w:lang w:val="en-US"/>
        </w:rPr>
        <w:t>C</w:t>
      </w:r>
      <w:r w:rsidR="00B23D9B">
        <w:rPr>
          <w:lang w:val="en-US"/>
        </w:rPr>
        <w:t>linical trials registration number: NCT03375333)</w:t>
      </w:r>
    </w:p>
    <w:p w14:paraId="3B4DDBA4" w14:textId="72FD00D0" w:rsidR="00C01A07" w:rsidRDefault="007A488F" w:rsidP="00B23D9B">
      <w:pPr>
        <w:rPr>
          <w:lang w:val="en-US"/>
        </w:rPr>
      </w:pPr>
      <w:r>
        <w:rPr>
          <w:lang w:val="en-US"/>
        </w:rPr>
        <w:lastRenderedPageBreak/>
        <w:t>Participating GPs will print all data from the electronical medical records of the participating patients from the time of the initial consultation with POC-US (Inclusion in the GULD study) and six month</w:t>
      </w:r>
      <w:r w:rsidR="00822654">
        <w:rPr>
          <w:lang w:val="en-US"/>
        </w:rPr>
        <w:t>s</w:t>
      </w:r>
      <w:r>
        <w:rPr>
          <w:lang w:val="en-US"/>
        </w:rPr>
        <w:t xml:space="preserve"> forward. The names and CPR numbers (a unique national identification number</w:t>
      </w:r>
      <w:r w:rsidR="0092796A">
        <w:rPr>
          <w:lang w:val="en-US"/>
        </w:rPr>
        <w:t xml:space="preserve"> in Denmark</w:t>
      </w:r>
      <w:r>
        <w:rPr>
          <w:lang w:val="en-US"/>
        </w:rPr>
        <w:t>) will be removed and replaced by the patientID number used in the GULD study</w:t>
      </w:r>
      <w:r w:rsidR="00822654">
        <w:rPr>
          <w:lang w:val="en-US"/>
        </w:rPr>
        <w:t>.</w:t>
      </w:r>
      <w:r w:rsidR="001453D8">
        <w:rPr>
          <w:lang w:val="en-US"/>
        </w:rPr>
        <w:t xml:space="preserve"> </w:t>
      </w:r>
      <w:r w:rsidR="00A23546">
        <w:rPr>
          <w:lang w:val="en-US"/>
        </w:rPr>
        <w:t xml:space="preserve">The GPs will also be given the opportunity to save anonymized patient data on a USB stick. </w:t>
      </w:r>
    </w:p>
    <w:p w14:paraId="761AE7BE" w14:textId="059C7CFC" w:rsidR="006B32D3" w:rsidRDefault="003E741E" w:rsidP="00B23D9B">
      <w:pPr>
        <w:rPr>
          <w:lang w:val="en-US"/>
        </w:rPr>
      </w:pPr>
      <w:r>
        <w:rPr>
          <w:lang w:val="en-US"/>
        </w:rPr>
        <w:t>The</w:t>
      </w:r>
      <w:r w:rsidR="00822654">
        <w:rPr>
          <w:lang w:val="en-US"/>
        </w:rPr>
        <w:t xml:space="preserve"> </w:t>
      </w:r>
      <w:r w:rsidR="00C01A07">
        <w:rPr>
          <w:lang w:val="en-US"/>
        </w:rPr>
        <w:t xml:space="preserve">data </w:t>
      </w:r>
      <w:r>
        <w:rPr>
          <w:lang w:val="en-US"/>
        </w:rPr>
        <w:t xml:space="preserve">are </w:t>
      </w:r>
      <w:r w:rsidR="00DC2E06">
        <w:rPr>
          <w:lang w:val="en-US"/>
        </w:rPr>
        <w:t>picked up from</w:t>
      </w:r>
      <w:r>
        <w:rPr>
          <w:lang w:val="en-US"/>
        </w:rPr>
        <w:t xml:space="preserve"> the GPs office by an employee from </w:t>
      </w:r>
      <w:r w:rsidR="00C01A07">
        <w:rPr>
          <w:lang w:val="en-US"/>
        </w:rPr>
        <w:t>the Center for General Practice in Aalborg</w:t>
      </w:r>
      <w:r w:rsidR="00A23546">
        <w:rPr>
          <w:lang w:val="en-US"/>
        </w:rPr>
        <w:t xml:space="preserve"> or hand-delivered to the research unit by the participating GP</w:t>
      </w:r>
      <w:r w:rsidR="00822654">
        <w:rPr>
          <w:lang w:val="en-US"/>
        </w:rPr>
        <w:t>.</w:t>
      </w:r>
    </w:p>
    <w:p w14:paraId="6E4BF024" w14:textId="735935CC" w:rsidR="002F6DA1" w:rsidRDefault="005969DB" w:rsidP="002F6DA1">
      <w:pPr>
        <w:pStyle w:val="Overskrift2"/>
        <w:numPr>
          <w:ilvl w:val="1"/>
          <w:numId w:val="1"/>
        </w:numPr>
        <w:rPr>
          <w:lang w:val="en-US"/>
        </w:rPr>
      </w:pPr>
      <w:r>
        <w:rPr>
          <w:lang w:val="en-US"/>
        </w:rPr>
        <w:t xml:space="preserve"> Data evaluation</w:t>
      </w:r>
    </w:p>
    <w:p w14:paraId="6F3835D2" w14:textId="77777777" w:rsidR="003E741E" w:rsidRPr="00F34B22" w:rsidRDefault="003E741E" w:rsidP="003E741E">
      <w:pPr>
        <w:rPr>
          <w:b/>
          <w:lang w:val="en-US"/>
        </w:rPr>
      </w:pPr>
      <w:r w:rsidRPr="00F34B22">
        <w:rPr>
          <w:b/>
          <w:lang w:val="en-US"/>
        </w:rPr>
        <w:t>Review of the patients’ medical records</w:t>
      </w:r>
    </w:p>
    <w:p w14:paraId="5A759FB7" w14:textId="77777777" w:rsidR="003E741E" w:rsidRDefault="003E741E" w:rsidP="003E741E">
      <w:pPr>
        <w:rPr>
          <w:lang w:val="en-US"/>
        </w:rPr>
      </w:pPr>
      <w:r>
        <w:rPr>
          <w:lang w:val="en-US"/>
        </w:rPr>
        <w:t>The review process of the patients’ medical records will follow the following steps:</w:t>
      </w:r>
    </w:p>
    <w:p w14:paraId="6D7D1501" w14:textId="55EA560B" w:rsidR="003E741E" w:rsidRDefault="00B548F3" w:rsidP="003E741E">
      <w:pPr>
        <w:rPr>
          <w:lang w:val="en-US"/>
        </w:rPr>
      </w:pPr>
      <w:r>
        <w:rPr>
          <w:noProof/>
          <w:lang w:val="da-DK" w:eastAsia="da-DK" w:bidi="ar-SA"/>
        </w:rPr>
        <w:lastRenderedPageBreak/>
        <mc:AlternateContent>
          <mc:Choice Requires="wps">
            <w:drawing>
              <wp:anchor distT="0" distB="0" distL="114300" distR="114300" simplePos="0" relativeHeight="251803648" behindDoc="0" locked="0" layoutInCell="1" allowOverlap="1" wp14:anchorId="26B9B3E4" wp14:editId="014624A0">
                <wp:simplePos x="0" y="0"/>
                <wp:positionH relativeFrom="column">
                  <wp:posOffset>4271010</wp:posOffset>
                </wp:positionH>
                <wp:positionV relativeFrom="paragraph">
                  <wp:posOffset>2977515</wp:posOffset>
                </wp:positionV>
                <wp:extent cx="295275" cy="1714500"/>
                <wp:effectExtent l="0" t="0" r="1114425" b="19050"/>
                <wp:wrapNone/>
                <wp:docPr id="4" name="Forbindelse: vinklet 4"/>
                <wp:cNvGraphicFramePr/>
                <a:graphic xmlns:a="http://schemas.openxmlformats.org/drawingml/2006/main">
                  <a:graphicData uri="http://schemas.microsoft.com/office/word/2010/wordprocessingShape">
                    <wps:wsp>
                      <wps:cNvCnPr/>
                      <wps:spPr>
                        <a:xfrm flipH="1">
                          <a:off x="0" y="0"/>
                          <a:ext cx="295275" cy="1714500"/>
                        </a:xfrm>
                        <a:prstGeom prst="bentConnector3">
                          <a:avLst>
                            <a:gd name="adj1" fmla="val -370689"/>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173E7" id="_x0000_t34" coordsize="21600,21600" o:spt="34" o:oned="t" adj="10800" path="m,l@0,0@0,21600,21600,21600e" filled="f">
                <v:stroke joinstyle="miter"/>
                <v:formulas>
                  <v:f eqn="val #0"/>
                </v:formulas>
                <v:path arrowok="t" fillok="f" o:connecttype="none"/>
                <v:handles>
                  <v:h position="#0,center"/>
                </v:handles>
                <o:lock v:ext="edit" shapetype="t"/>
              </v:shapetype>
              <v:shape id="Forbindelse: vinklet 4" o:spid="_x0000_s1026" type="#_x0000_t34" style="position:absolute;margin-left:336.3pt;margin-top:234.45pt;width:23.25pt;height:13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" adj="-80069" strokecolor="#4472c4 [3204]">
                <v:stroke dashstyle="dash" joinstyle="round"/>
              </v:shape>
            </w:pict>
          </mc:Fallback>
        </mc:AlternateContent>
      </w:r>
      <w:r>
        <w:rPr>
          <w:noProof/>
          <w:lang w:val="da-DK" w:eastAsia="da-DK" w:bidi="ar-SA"/>
        </w:rPr>
        <mc:AlternateContent>
          <mc:Choice Requires="wps">
            <w:drawing>
              <wp:anchor distT="0" distB="0" distL="114300" distR="114300" simplePos="0" relativeHeight="251804672" behindDoc="0" locked="0" layoutInCell="1" allowOverlap="1" wp14:anchorId="7D3E4802" wp14:editId="6EA1E835">
                <wp:simplePos x="0" y="0"/>
                <wp:positionH relativeFrom="column">
                  <wp:posOffset>4271010</wp:posOffset>
                </wp:positionH>
                <wp:positionV relativeFrom="paragraph">
                  <wp:posOffset>2053590</wp:posOffset>
                </wp:positionV>
                <wp:extent cx="1028700" cy="2771775"/>
                <wp:effectExtent l="0" t="0" r="647700" b="28575"/>
                <wp:wrapNone/>
                <wp:docPr id="5" name="Forbindelse: vinklet 5"/>
                <wp:cNvGraphicFramePr/>
                <a:graphic xmlns:a="http://schemas.openxmlformats.org/drawingml/2006/main">
                  <a:graphicData uri="http://schemas.microsoft.com/office/word/2010/wordprocessingShape">
                    <wps:wsp>
                      <wps:cNvCnPr/>
                      <wps:spPr>
                        <a:xfrm flipH="1">
                          <a:off x="0" y="0"/>
                          <a:ext cx="1028700" cy="2771775"/>
                        </a:xfrm>
                        <a:prstGeom prst="bentConnector3">
                          <a:avLst>
                            <a:gd name="adj1" fmla="val -59677"/>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5A1486" id="Forbindelse: vinklet 5" o:spid="_x0000_s1026" type="#_x0000_t34" style="position:absolute;margin-left:336.3pt;margin-top:161.7pt;width:81pt;height:218.25pt;flip:x;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" adj="-12890" strokecolor="#4472c4 [3204]">
                <v:stroke dashstyle="dash" joinstyle="round"/>
              </v:shape>
            </w:pict>
          </mc:Fallback>
        </mc:AlternateContent>
      </w:r>
      <w:r w:rsidR="005D446E">
        <w:rPr>
          <w:noProof/>
          <w:lang w:val="da-DK" w:eastAsia="da-DK" w:bidi="ar-SA"/>
        </w:rPr>
        <mc:AlternateContent>
          <mc:Choice Requires="wps">
            <w:drawing>
              <wp:anchor distT="0" distB="0" distL="114300" distR="114300" simplePos="0" relativeHeight="251800576" behindDoc="0" locked="0" layoutInCell="1" allowOverlap="1" wp14:anchorId="07A76AAA" wp14:editId="035C55B5">
                <wp:simplePos x="0" y="0"/>
                <wp:positionH relativeFrom="column">
                  <wp:posOffset>3061335</wp:posOffset>
                </wp:positionH>
                <wp:positionV relativeFrom="paragraph">
                  <wp:posOffset>3939540</wp:posOffset>
                </wp:positionV>
                <wp:extent cx="581025" cy="0"/>
                <wp:effectExtent l="38100" t="76200" r="0" b="95250"/>
                <wp:wrapNone/>
                <wp:docPr id="108" name="Lige pilforbindelse 108"/>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B91B21" id="Lige pilforbindelse 108" o:spid="_x0000_s1026" type="#_x0000_t32" style="position:absolute;margin-left:241.05pt;margin-top:310.2pt;width:45.75pt;height:0;flip:x;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" strokecolor="#4472c4 [3204]" strokeweight=".5pt">
                <v:stroke endarrow="block" joinstyle="miter"/>
              </v:shape>
            </w:pict>
          </mc:Fallback>
        </mc:AlternateContent>
      </w:r>
      <w:r w:rsidR="00DC2E06">
        <w:rPr>
          <w:noProof/>
          <w:lang w:val="da-DK" w:eastAsia="da-DK" w:bidi="ar-SA"/>
        </w:rPr>
        <mc:AlternateContent>
          <mc:Choice Requires="wps">
            <w:drawing>
              <wp:anchor distT="0" distB="0" distL="114300" distR="114300" simplePos="0" relativeHeight="251722752" behindDoc="0" locked="0" layoutInCell="1" allowOverlap="1" wp14:anchorId="5B19F0A8" wp14:editId="6F30D93D">
                <wp:simplePos x="0" y="0"/>
                <wp:positionH relativeFrom="column">
                  <wp:posOffset>213360</wp:posOffset>
                </wp:positionH>
                <wp:positionV relativeFrom="paragraph">
                  <wp:posOffset>139065</wp:posOffset>
                </wp:positionV>
                <wp:extent cx="1409700" cy="1657350"/>
                <wp:effectExtent l="0" t="0" r="19050" b="19050"/>
                <wp:wrapNone/>
                <wp:docPr id="75" name="Text Box 75"/>
                <wp:cNvGraphicFramePr/>
                <a:graphic xmlns:a="http://schemas.openxmlformats.org/drawingml/2006/main">
                  <a:graphicData uri="http://schemas.microsoft.com/office/word/2010/wordprocessingShape">
                    <wps:wsp>
                      <wps:cNvSpPr txBox="1"/>
                      <wps:spPr>
                        <a:xfrm>
                          <a:off x="0" y="0"/>
                          <a:ext cx="14097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332FB" w14:textId="7E9A2EAB" w:rsidR="00EA255E" w:rsidRPr="00A432E6" w:rsidRDefault="00EA255E">
                            <w:pPr>
                              <w:rPr>
                                <w:sz w:val="18"/>
                                <w:szCs w:val="18"/>
                                <w:lang w:val="en-US"/>
                              </w:rPr>
                            </w:pPr>
                            <w:r w:rsidRPr="00A432E6">
                              <w:rPr>
                                <w:sz w:val="18"/>
                                <w:szCs w:val="18"/>
                                <w:lang w:val="en-US"/>
                              </w:rPr>
                              <w:t xml:space="preserve">Data </w:t>
                            </w:r>
                            <w:r w:rsidRPr="00832C90">
                              <w:rPr>
                                <w:sz w:val="18"/>
                                <w:szCs w:val="18"/>
                                <w:lang w:val="en-US"/>
                              </w:rPr>
                              <w:t>handled</w:t>
                            </w:r>
                            <w:r w:rsidRPr="00A432E6">
                              <w:rPr>
                                <w:sz w:val="18"/>
                                <w:szCs w:val="18"/>
                                <w:lang w:val="en-US"/>
                              </w:rPr>
                              <w:t xml:space="preserve"> by:</w:t>
                            </w:r>
                          </w:p>
                          <w:p w14:paraId="7BFD4EC1" w14:textId="20E0D0E6" w:rsidR="00EA255E" w:rsidRPr="00832C90" w:rsidRDefault="00EA255E">
                            <w:pPr>
                              <w:rPr>
                                <w:sz w:val="18"/>
                                <w:szCs w:val="18"/>
                                <w:lang w:val="en-US"/>
                              </w:rPr>
                            </w:pPr>
                            <w:r w:rsidRPr="00A432E6">
                              <w:rPr>
                                <w:color w:val="FFFFFF" w:themeColor="background1"/>
                                <w:sz w:val="18"/>
                                <w:szCs w:val="18"/>
                                <w:shd w:val="clear" w:color="auto" w:fill="7030A0"/>
                                <w:lang w:val="en-US"/>
                              </w:rPr>
                              <w:t xml:space="preserve">General </w:t>
                            </w:r>
                            <w:r w:rsidRPr="00832C90">
                              <w:rPr>
                                <w:color w:val="FFFFFF" w:themeColor="background1"/>
                                <w:sz w:val="18"/>
                                <w:szCs w:val="18"/>
                                <w:shd w:val="clear" w:color="auto" w:fill="7030A0"/>
                                <w:lang w:val="en-US"/>
                              </w:rPr>
                              <w:t>practitioners</w:t>
                            </w:r>
                          </w:p>
                          <w:p w14:paraId="6BBABA81" w14:textId="769168FE" w:rsidR="00EA255E" w:rsidRPr="00832C90" w:rsidRDefault="00EA255E">
                            <w:pPr>
                              <w:rPr>
                                <w:sz w:val="18"/>
                                <w:szCs w:val="18"/>
                                <w:lang w:val="en-US"/>
                              </w:rPr>
                            </w:pPr>
                            <w:r w:rsidRPr="00B85381">
                              <w:rPr>
                                <w:color w:val="FFFFFF" w:themeColor="background1"/>
                                <w:sz w:val="18"/>
                                <w:szCs w:val="18"/>
                                <w:shd w:val="clear" w:color="auto" w:fill="4472C4" w:themeFill="accent1"/>
                                <w:lang w:val="en-US"/>
                              </w:rPr>
                              <w:t>Student reviewers</w:t>
                            </w:r>
                          </w:p>
                          <w:p w14:paraId="7591D47B" w14:textId="19EA9E7C" w:rsidR="00EA255E" w:rsidRPr="00832C90" w:rsidRDefault="00EA255E">
                            <w:pPr>
                              <w:rPr>
                                <w:sz w:val="18"/>
                                <w:szCs w:val="18"/>
                                <w:lang w:val="en-US"/>
                              </w:rPr>
                            </w:pPr>
                            <w:r w:rsidRPr="00832C90">
                              <w:rPr>
                                <w:color w:val="FFFFFF" w:themeColor="background1"/>
                                <w:sz w:val="18"/>
                                <w:szCs w:val="18"/>
                                <w:shd w:val="clear" w:color="auto" w:fill="92D050"/>
                                <w:lang w:val="en-US"/>
                              </w:rPr>
                              <w:t>Expert reviewers</w:t>
                            </w:r>
                          </w:p>
                          <w:p w14:paraId="4375D148" w14:textId="0ED01C69" w:rsidR="00EA255E" w:rsidRPr="00832C90" w:rsidRDefault="00EA255E">
                            <w:pPr>
                              <w:rPr>
                                <w:sz w:val="18"/>
                                <w:szCs w:val="18"/>
                                <w:lang w:val="en-US"/>
                              </w:rPr>
                            </w:pPr>
                            <w:r w:rsidRPr="00832C90">
                              <w:rPr>
                                <w:color w:val="FFFFFF" w:themeColor="background1"/>
                                <w:sz w:val="18"/>
                                <w:szCs w:val="18"/>
                                <w:shd w:val="clear" w:color="auto" w:fill="FFC000"/>
                                <w:lang w:val="en-US"/>
                              </w:rPr>
                              <w:t>Research group</w:t>
                            </w:r>
                            <w:r w:rsidRPr="00832C90">
                              <w:rPr>
                                <w:sz w:val="18"/>
                                <w:szCs w:val="18"/>
                                <w:lang w:val="en-US"/>
                              </w:rPr>
                              <w:t xml:space="preserve"> </w:t>
                            </w:r>
                          </w:p>
                          <w:p w14:paraId="4026859E" w14:textId="77777777" w:rsidR="00EA255E" w:rsidRPr="00832C90" w:rsidRDefault="00EA255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F0A8" id="Text Box 75" o:spid="_x0000_s1040" type="#_x0000_t202" style="position:absolute;margin-left:16.8pt;margin-top:10.95pt;width:111pt;height:1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" fillcolor="white [3201]" strokeweight=".5pt">
                <v:textbox>
                  <w:txbxContent>
                    <w:p w14:paraId="5A5332FB" w14:textId="7E9A2EAB" w:rsidR="00EA255E" w:rsidRPr="00A432E6" w:rsidRDefault="00EA255E">
                      <w:pPr>
                        <w:rPr>
                          <w:sz w:val="18"/>
                          <w:szCs w:val="18"/>
                          <w:lang w:val="en-US"/>
                        </w:rPr>
                      </w:pPr>
                      <w:r w:rsidRPr="00A432E6">
                        <w:rPr>
                          <w:sz w:val="18"/>
                          <w:szCs w:val="18"/>
                          <w:lang w:val="en-US"/>
                        </w:rPr>
                        <w:t xml:space="preserve">Data </w:t>
                      </w:r>
                      <w:r w:rsidRPr="00832C90">
                        <w:rPr>
                          <w:sz w:val="18"/>
                          <w:szCs w:val="18"/>
                          <w:lang w:val="en-US"/>
                        </w:rPr>
                        <w:t>handled</w:t>
                      </w:r>
                      <w:r w:rsidRPr="00A432E6">
                        <w:rPr>
                          <w:sz w:val="18"/>
                          <w:szCs w:val="18"/>
                          <w:lang w:val="en-US"/>
                        </w:rPr>
                        <w:t xml:space="preserve"> by:</w:t>
                      </w:r>
                    </w:p>
                    <w:p w14:paraId="7BFD4EC1" w14:textId="20E0D0E6" w:rsidR="00EA255E" w:rsidRPr="00832C90" w:rsidRDefault="00EA255E">
                      <w:pPr>
                        <w:rPr>
                          <w:sz w:val="18"/>
                          <w:szCs w:val="18"/>
                          <w:lang w:val="en-US"/>
                        </w:rPr>
                      </w:pPr>
                      <w:r w:rsidRPr="00A432E6">
                        <w:rPr>
                          <w:color w:val="FFFFFF" w:themeColor="background1"/>
                          <w:sz w:val="18"/>
                          <w:szCs w:val="18"/>
                          <w:shd w:val="clear" w:color="auto" w:fill="7030A0"/>
                          <w:lang w:val="en-US"/>
                        </w:rPr>
                        <w:t xml:space="preserve">General </w:t>
                      </w:r>
                      <w:r w:rsidRPr="00832C90">
                        <w:rPr>
                          <w:color w:val="FFFFFF" w:themeColor="background1"/>
                          <w:sz w:val="18"/>
                          <w:szCs w:val="18"/>
                          <w:shd w:val="clear" w:color="auto" w:fill="7030A0"/>
                          <w:lang w:val="en-US"/>
                        </w:rPr>
                        <w:t>practitioners</w:t>
                      </w:r>
                    </w:p>
                    <w:p w14:paraId="6BBABA81" w14:textId="769168FE" w:rsidR="00EA255E" w:rsidRPr="00832C90" w:rsidRDefault="00EA255E">
                      <w:pPr>
                        <w:rPr>
                          <w:sz w:val="18"/>
                          <w:szCs w:val="18"/>
                          <w:lang w:val="en-US"/>
                        </w:rPr>
                      </w:pPr>
                      <w:r w:rsidRPr="00B85381">
                        <w:rPr>
                          <w:color w:val="FFFFFF" w:themeColor="background1"/>
                          <w:sz w:val="18"/>
                          <w:szCs w:val="18"/>
                          <w:shd w:val="clear" w:color="auto" w:fill="4472C4" w:themeFill="accent1"/>
                          <w:lang w:val="en-US"/>
                        </w:rPr>
                        <w:t>Student reviewers</w:t>
                      </w:r>
                    </w:p>
                    <w:p w14:paraId="7591D47B" w14:textId="19EA9E7C" w:rsidR="00EA255E" w:rsidRPr="00832C90" w:rsidRDefault="00EA255E">
                      <w:pPr>
                        <w:rPr>
                          <w:sz w:val="18"/>
                          <w:szCs w:val="18"/>
                          <w:lang w:val="en-US"/>
                        </w:rPr>
                      </w:pPr>
                      <w:r w:rsidRPr="00832C90">
                        <w:rPr>
                          <w:color w:val="FFFFFF" w:themeColor="background1"/>
                          <w:sz w:val="18"/>
                          <w:szCs w:val="18"/>
                          <w:shd w:val="clear" w:color="auto" w:fill="92D050"/>
                          <w:lang w:val="en-US"/>
                        </w:rPr>
                        <w:t>Expert reviewers</w:t>
                      </w:r>
                    </w:p>
                    <w:p w14:paraId="4375D148" w14:textId="0ED01C69" w:rsidR="00EA255E" w:rsidRPr="00832C90" w:rsidRDefault="00EA255E">
                      <w:pPr>
                        <w:rPr>
                          <w:sz w:val="18"/>
                          <w:szCs w:val="18"/>
                          <w:lang w:val="en-US"/>
                        </w:rPr>
                      </w:pPr>
                      <w:r w:rsidRPr="00832C90">
                        <w:rPr>
                          <w:color w:val="FFFFFF" w:themeColor="background1"/>
                          <w:sz w:val="18"/>
                          <w:szCs w:val="18"/>
                          <w:shd w:val="clear" w:color="auto" w:fill="FFC000"/>
                          <w:lang w:val="en-US"/>
                        </w:rPr>
                        <w:t>Research group</w:t>
                      </w:r>
                      <w:r w:rsidRPr="00832C90">
                        <w:rPr>
                          <w:sz w:val="18"/>
                          <w:szCs w:val="18"/>
                          <w:lang w:val="en-US"/>
                        </w:rPr>
                        <w:t xml:space="preserve"> </w:t>
                      </w:r>
                    </w:p>
                    <w:p w14:paraId="4026859E" w14:textId="77777777" w:rsidR="00EA255E" w:rsidRPr="00832C90" w:rsidRDefault="00EA255E">
                      <w:pPr>
                        <w:rPr>
                          <w:lang w:val="en-US"/>
                        </w:rPr>
                      </w:pPr>
                    </w:p>
                  </w:txbxContent>
                </v:textbox>
              </v:shape>
            </w:pict>
          </mc:Fallback>
        </mc:AlternateContent>
      </w:r>
      <w:r w:rsidR="003E741E">
        <w:rPr>
          <w:noProof/>
          <w:lang w:val="da-DK" w:eastAsia="da-DK" w:bidi="ar-SA"/>
        </w:rPr>
        <w:drawing>
          <wp:inline distT="0" distB="0" distL="0" distR="0" wp14:anchorId="3568A84A" wp14:editId="0926F6FB">
            <wp:extent cx="5991225" cy="75819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9BCC49" w14:textId="77777777" w:rsidR="003E741E" w:rsidRDefault="003E741E" w:rsidP="003E741E">
      <w:pPr>
        <w:rPr>
          <w:lang w:val="en-US"/>
        </w:rPr>
      </w:pPr>
      <w:r w:rsidRPr="005350D2">
        <w:rPr>
          <w:b/>
          <w:lang w:val="en-US"/>
        </w:rPr>
        <w:lastRenderedPageBreak/>
        <w:t>First review round</w:t>
      </w:r>
      <w:r>
        <w:rPr>
          <w:lang w:val="en-US"/>
        </w:rPr>
        <w:t xml:space="preserve">: </w:t>
      </w:r>
    </w:p>
    <w:p w14:paraId="36DC006F" w14:textId="000E6DA7" w:rsidR="00E66752" w:rsidRDefault="003E741E" w:rsidP="003E741E">
      <w:pPr>
        <w:rPr>
          <w:lang w:val="en-US"/>
        </w:rPr>
      </w:pPr>
      <w:r>
        <w:rPr>
          <w:lang w:val="en-US"/>
        </w:rPr>
        <w:t xml:space="preserve">Two medical students will individually review all </w:t>
      </w:r>
      <w:r w:rsidR="00E66752">
        <w:rPr>
          <w:lang w:val="en-US"/>
        </w:rPr>
        <w:t>the prints from the</w:t>
      </w:r>
      <w:r>
        <w:rPr>
          <w:lang w:val="en-US"/>
        </w:rPr>
        <w:t xml:space="preserve"> patient</w:t>
      </w:r>
      <w:r w:rsidR="00E66752">
        <w:rPr>
          <w:lang w:val="en-US"/>
        </w:rPr>
        <w:t>’</w:t>
      </w:r>
      <w:r>
        <w:rPr>
          <w:lang w:val="en-US"/>
        </w:rPr>
        <w:t xml:space="preserve">s </w:t>
      </w:r>
      <w:r w:rsidR="00E66752">
        <w:rPr>
          <w:lang w:val="en-US"/>
        </w:rPr>
        <w:t>electronic medical record</w:t>
      </w:r>
      <w:r>
        <w:rPr>
          <w:lang w:val="en-US"/>
        </w:rPr>
        <w:t xml:space="preserve"> from </w:t>
      </w:r>
      <w:r w:rsidR="00E66752">
        <w:rPr>
          <w:lang w:val="en-US"/>
        </w:rPr>
        <w:t xml:space="preserve">the initial consultation regarding the primary health complaint where </w:t>
      </w:r>
      <w:r w:rsidR="00325455">
        <w:rPr>
          <w:lang w:val="en-US"/>
        </w:rPr>
        <w:t xml:space="preserve">POC-US was </w:t>
      </w:r>
      <w:r w:rsidR="00E66752">
        <w:rPr>
          <w:lang w:val="en-US"/>
        </w:rPr>
        <w:t>performed</w:t>
      </w:r>
      <w:r>
        <w:rPr>
          <w:lang w:val="en-US"/>
        </w:rPr>
        <w:t xml:space="preserve"> and six month</w:t>
      </w:r>
      <w:r w:rsidR="0090738C">
        <w:rPr>
          <w:lang w:val="en-US"/>
        </w:rPr>
        <w:t>s</w:t>
      </w:r>
      <w:r>
        <w:rPr>
          <w:lang w:val="en-US"/>
        </w:rPr>
        <w:t xml:space="preserve"> forward. </w:t>
      </w:r>
    </w:p>
    <w:p w14:paraId="5BF1E2B1" w14:textId="12ED5882" w:rsidR="00325455" w:rsidRDefault="003E741E" w:rsidP="003E741E">
      <w:pPr>
        <w:rPr>
          <w:rFonts w:cs="Lucida Sans Unicode"/>
          <w:lang w:val="en-US" w:bidi="ar-SA"/>
        </w:rPr>
      </w:pPr>
      <w:r>
        <w:rPr>
          <w:lang w:val="en-US"/>
        </w:rPr>
        <w:t xml:space="preserve">Patients with no additional </w:t>
      </w:r>
      <w:r w:rsidR="00E66752">
        <w:rPr>
          <w:lang w:val="en-US"/>
        </w:rPr>
        <w:t>information after the initial consultation</w:t>
      </w:r>
      <w:r>
        <w:rPr>
          <w:lang w:val="en-US"/>
        </w:rPr>
        <w:t xml:space="preserve"> are </w:t>
      </w:r>
      <w:r w:rsidR="00325455">
        <w:rPr>
          <w:lang w:val="en-US"/>
        </w:rPr>
        <w:t>classified as not having experienced any AE.</w:t>
      </w:r>
      <w:r>
        <w:rPr>
          <w:lang w:val="en-US"/>
        </w:rPr>
        <w:t xml:space="preserve"> </w:t>
      </w:r>
      <w:r w:rsidR="00E66752">
        <w:rPr>
          <w:lang w:val="en-US"/>
        </w:rPr>
        <w:t xml:space="preserve">Patients with subsequent </w:t>
      </w:r>
      <w:r w:rsidR="00D36EC0">
        <w:rPr>
          <w:lang w:val="en-US"/>
        </w:rPr>
        <w:t xml:space="preserve">data in the medical </w:t>
      </w:r>
      <w:r w:rsidR="0090738C">
        <w:rPr>
          <w:lang w:val="en-US"/>
        </w:rPr>
        <w:t>record</w:t>
      </w:r>
      <w:r>
        <w:rPr>
          <w:rFonts w:cs="Lucida Sans Unicode"/>
          <w:lang w:val="en-US" w:bidi="ar-SA"/>
        </w:rPr>
        <w:t xml:space="preserve"> will </w:t>
      </w:r>
      <w:r w:rsidR="00E66752">
        <w:rPr>
          <w:rFonts w:cs="Lucida Sans Unicode"/>
          <w:lang w:val="en-US" w:bidi="ar-SA"/>
        </w:rPr>
        <w:t xml:space="preserve">be classified as having had an AE </w:t>
      </w:r>
      <w:r w:rsidR="00DC4E37">
        <w:rPr>
          <w:rFonts w:cs="Lucida Sans Unicode"/>
          <w:lang w:val="en-US" w:bidi="ar-SA"/>
        </w:rPr>
        <w:t xml:space="preserve">related, </w:t>
      </w:r>
      <w:r w:rsidR="0090738C">
        <w:rPr>
          <w:rFonts w:cs="Lucida Sans Unicode"/>
          <w:lang w:val="en-US" w:bidi="ar-SA"/>
        </w:rPr>
        <w:t>possibly related or not related to</w:t>
      </w:r>
      <w:r>
        <w:rPr>
          <w:rFonts w:cs="Lucida Sans Unicode"/>
          <w:lang w:val="en-US" w:bidi="ar-SA"/>
        </w:rPr>
        <w:t xml:space="preserve"> the primary health complaint. </w:t>
      </w:r>
      <w:r w:rsidR="00F449D3">
        <w:rPr>
          <w:rFonts w:cs="Lucida Sans Unicode"/>
          <w:lang w:val="en-US" w:bidi="ar-SA"/>
        </w:rPr>
        <w:t xml:space="preserve">All patients </w:t>
      </w:r>
      <w:r w:rsidR="007D1406">
        <w:rPr>
          <w:rFonts w:cs="Lucida Sans Unicode"/>
          <w:lang w:val="en-US" w:bidi="ar-SA"/>
        </w:rPr>
        <w:t xml:space="preserve">identified by one or both student reviewers as having AE related or possibly related to the primary health complaint will moved on to the second review round. Patients identified by both student reviewers as having no AE related to the primary health complaint </w:t>
      </w:r>
      <w:r w:rsidR="00DC4E37">
        <w:rPr>
          <w:rFonts w:cs="Lucida Sans Unicode"/>
          <w:lang w:val="en-US" w:bidi="ar-SA"/>
        </w:rPr>
        <w:t>will be</w:t>
      </w:r>
      <w:r w:rsidR="007D1406">
        <w:rPr>
          <w:rFonts w:cs="Lucida Sans Unicode"/>
          <w:lang w:val="en-US" w:bidi="ar-SA"/>
        </w:rPr>
        <w:t xml:space="preserve"> reviewed by one of the expert reviewers to ensure all patients with AE related </w:t>
      </w:r>
      <w:r w:rsidR="00DC4E37">
        <w:rPr>
          <w:rFonts w:cs="Lucida Sans Unicode"/>
          <w:lang w:val="en-US" w:bidi="ar-SA"/>
        </w:rPr>
        <w:t xml:space="preserve">or possibly </w:t>
      </w:r>
      <w:r w:rsidR="007D1406">
        <w:rPr>
          <w:rFonts w:cs="Lucida Sans Unicode"/>
          <w:lang w:val="en-US" w:bidi="ar-SA"/>
        </w:rPr>
        <w:t xml:space="preserve">to the primary health complaint are identified.   </w:t>
      </w:r>
    </w:p>
    <w:p w14:paraId="3BFBD9DC" w14:textId="77777777" w:rsidR="003E741E" w:rsidRDefault="003E741E" w:rsidP="003E741E">
      <w:pPr>
        <w:rPr>
          <w:rFonts w:cs="Lucida Sans Unicode"/>
          <w:lang w:val="en-US" w:bidi="ar-SA"/>
        </w:rPr>
      </w:pPr>
      <w:r w:rsidRPr="003F3A5A">
        <w:rPr>
          <w:rFonts w:cs="Lucida Sans Unicode"/>
          <w:b/>
          <w:lang w:val="en-US" w:bidi="ar-SA"/>
        </w:rPr>
        <w:t>Second review round</w:t>
      </w:r>
      <w:r>
        <w:rPr>
          <w:rFonts w:cs="Lucida Sans Unicode"/>
          <w:lang w:val="en-US" w:bidi="ar-SA"/>
        </w:rPr>
        <w:t xml:space="preserve">: </w:t>
      </w:r>
    </w:p>
    <w:p w14:paraId="37733810" w14:textId="77777777" w:rsidR="003D6A48" w:rsidRDefault="003E741E" w:rsidP="009139DB">
      <w:pPr>
        <w:rPr>
          <w:rFonts w:cs="Lucida Sans Unicode"/>
          <w:lang w:val="en-US" w:bidi="ar-SA"/>
        </w:rPr>
      </w:pPr>
      <w:r>
        <w:rPr>
          <w:rFonts w:cs="Lucida Sans Unicode"/>
          <w:lang w:val="en-US" w:bidi="ar-SA"/>
        </w:rPr>
        <w:t>Two expert reviewers will ind</w:t>
      </w:r>
      <w:r w:rsidR="00E66752">
        <w:rPr>
          <w:rFonts w:cs="Lucida Sans Unicode"/>
          <w:lang w:val="en-US" w:bidi="ar-SA"/>
        </w:rPr>
        <w:t>ependently</w:t>
      </w:r>
      <w:r>
        <w:rPr>
          <w:rFonts w:cs="Lucida Sans Unicode"/>
          <w:lang w:val="en-US" w:bidi="ar-SA"/>
        </w:rPr>
        <w:t xml:space="preserve"> assess the </w:t>
      </w:r>
      <w:r w:rsidR="00E66752">
        <w:rPr>
          <w:rFonts w:cs="Lucida Sans Unicode"/>
          <w:lang w:val="en-US" w:bidi="ar-SA"/>
        </w:rPr>
        <w:t>medical records of patients</w:t>
      </w:r>
      <w:r>
        <w:rPr>
          <w:rFonts w:cs="Lucida Sans Unicode"/>
          <w:lang w:val="en-US" w:bidi="ar-SA"/>
        </w:rPr>
        <w:t xml:space="preserve"> </w:t>
      </w:r>
      <w:r w:rsidR="00E66752">
        <w:rPr>
          <w:rFonts w:cs="Lucida Sans Unicode"/>
          <w:lang w:val="en-US" w:bidi="ar-SA"/>
        </w:rPr>
        <w:t>having an AE</w:t>
      </w:r>
      <w:r w:rsidR="007D1406">
        <w:rPr>
          <w:rFonts w:cs="Lucida Sans Unicode"/>
          <w:lang w:val="en-US" w:bidi="ar-SA"/>
        </w:rPr>
        <w:t xml:space="preserve"> related to the primary health complaint. </w:t>
      </w:r>
    </w:p>
    <w:p w14:paraId="0B0B6887" w14:textId="77777777" w:rsidR="0090793D" w:rsidRDefault="00E66752" w:rsidP="005465F9">
      <w:pPr>
        <w:rPr>
          <w:rFonts w:cs="Lucida Sans Unicode"/>
          <w:lang w:val="en-US" w:bidi="ar-SA"/>
        </w:rPr>
      </w:pPr>
      <w:r>
        <w:rPr>
          <w:rFonts w:cs="Lucida Sans Unicode"/>
          <w:lang w:val="en-US" w:bidi="ar-SA"/>
        </w:rPr>
        <w:t xml:space="preserve">The AEs are then classified </w:t>
      </w:r>
      <w:r w:rsidR="007D1406">
        <w:rPr>
          <w:rFonts w:cs="Lucida Sans Unicode"/>
          <w:lang w:val="en-US" w:bidi="ar-SA"/>
        </w:rPr>
        <w:t xml:space="preserve">according to the </w:t>
      </w:r>
      <w:r w:rsidR="00C43B4D">
        <w:rPr>
          <w:rFonts w:cs="Lucida Sans Unicode"/>
          <w:lang w:val="en-US" w:bidi="ar-SA"/>
        </w:rPr>
        <w:t xml:space="preserve">events’ seriousness according to the </w:t>
      </w:r>
      <w:r w:rsidR="00824446">
        <w:rPr>
          <w:lang w:val="en-US" w:bidi="ar-SA"/>
        </w:rPr>
        <w:t>EN 540/ISO 14155 (Figure 1)</w:t>
      </w:r>
      <w:r w:rsidR="007D1406">
        <w:rPr>
          <w:rFonts w:cs="Lucida Sans Unicode"/>
          <w:lang w:val="en-US" w:bidi="ar-SA"/>
        </w:rPr>
        <w:t xml:space="preserve"> </w:t>
      </w:r>
      <w:r w:rsidR="00570487">
        <w:rPr>
          <w:rFonts w:cs="Lucida Sans Unicode"/>
          <w:lang w:val="en-US" w:bidi="ar-SA"/>
        </w:rPr>
        <w:t xml:space="preserve">and </w:t>
      </w:r>
      <w:r w:rsidR="00C43B4D">
        <w:rPr>
          <w:rFonts w:cs="Lucida Sans Unicode"/>
          <w:lang w:val="en-US" w:bidi="ar-SA"/>
        </w:rPr>
        <w:t xml:space="preserve">secondly the relationship between the AE and POC-US is described </w:t>
      </w:r>
      <w:bookmarkStart w:id="0" w:name="_Hlk518918124"/>
      <w:r w:rsidR="003D6A48">
        <w:rPr>
          <w:rFonts w:cs="Lucida Sans Unicode"/>
          <w:lang w:val="en-US" w:bidi="ar-SA"/>
        </w:rPr>
        <w:t xml:space="preserve">using the categories described in </w:t>
      </w:r>
      <w:r w:rsidR="00570487">
        <w:rPr>
          <w:rFonts w:cs="Lucida Sans Unicode"/>
          <w:lang w:val="en-US" w:bidi="ar-SA"/>
        </w:rPr>
        <w:t xml:space="preserve">The European </w:t>
      </w:r>
      <w:r w:rsidR="009139DB">
        <w:rPr>
          <w:rFonts w:cs="Lucida Sans Unicode"/>
          <w:lang w:val="en-US" w:bidi="ar-SA"/>
        </w:rPr>
        <w:t xml:space="preserve">Commission’s guideline on medical devices </w:t>
      </w:r>
      <w:r w:rsidR="005465F9" w:rsidRPr="009139DB">
        <w:rPr>
          <w:rFonts w:cs="Lucida Sans Unicode"/>
          <w:lang w:val="en-US" w:bidi="ar-SA"/>
        </w:rPr>
        <w:t>(CLINICAL</w:t>
      </w:r>
      <w:r w:rsidR="009139DB">
        <w:rPr>
          <w:rFonts w:cs="Lucida Sans Unicode"/>
          <w:lang w:val="en-US" w:bidi="ar-SA"/>
        </w:rPr>
        <w:t xml:space="preserve"> INVESTIGATIONS: </w:t>
      </w:r>
      <w:r w:rsidR="009139DB" w:rsidRPr="005465F9">
        <w:rPr>
          <w:rFonts w:cs="Lucida Sans Unicode"/>
          <w:bCs/>
          <w:lang w:val="en-US" w:bidi="ar-SA"/>
        </w:rPr>
        <w:t>SERIOUS ADVERSE EVENT REPORTING UNDER DIRECTIVES 90/385/EEC AND 93/42/EEC)</w:t>
      </w:r>
      <w:r w:rsidR="003D6A48">
        <w:rPr>
          <w:rFonts w:cs="Lucida Sans Unicode"/>
          <w:bCs/>
          <w:lang w:val="en-US" w:bidi="ar-SA"/>
        </w:rPr>
        <w:t xml:space="preserve">. The relationship between AE and POC-US is categorized </w:t>
      </w:r>
      <w:r w:rsidR="009139DB" w:rsidRPr="005465F9">
        <w:rPr>
          <w:rFonts w:cs="Lucida Sans Unicode"/>
          <w:bCs/>
          <w:lang w:val="en-US" w:bidi="ar-SA"/>
        </w:rPr>
        <w:t xml:space="preserve">as </w:t>
      </w:r>
      <w:r w:rsidR="009139DB">
        <w:rPr>
          <w:rFonts w:cs="Lucida Sans Unicode"/>
          <w:bCs/>
          <w:lang w:val="en-US" w:bidi="ar-SA"/>
        </w:rPr>
        <w:t xml:space="preserve">being </w:t>
      </w:r>
      <w:r w:rsidR="009139DB" w:rsidRPr="007B4820">
        <w:rPr>
          <w:rFonts w:cs="Lucida Sans Unicode"/>
          <w:bCs/>
          <w:i/>
          <w:lang w:val="en-US" w:bidi="ar-SA"/>
        </w:rPr>
        <w:t>not related</w:t>
      </w:r>
      <w:r w:rsidR="009139DB">
        <w:rPr>
          <w:rFonts w:cs="Lucida Sans Unicode"/>
          <w:bCs/>
          <w:lang w:val="en-US" w:bidi="ar-SA"/>
        </w:rPr>
        <w:t xml:space="preserve">, </w:t>
      </w:r>
      <w:r w:rsidR="009139DB" w:rsidRPr="007B4820">
        <w:rPr>
          <w:rFonts w:cs="Lucida Sans Unicode"/>
          <w:bCs/>
          <w:i/>
          <w:lang w:val="en-US" w:bidi="ar-SA"/>
        </w:rPr>
        <w:t>unlikely related</w:t>
      </w:r>
      <w:r w:rsidR="003D6A48">
        <w:rPr>
          <w:rFonts w:cs="Lucida Sans Unicode"/>
          <w:bCs/>
          <w:lang w:val="en-US" w:bidi="ar-SA"/>
        </w:rPr>
        <w:t xml:space="preserve"> ( </w:t>
      </w:r>
      <w:r w:rsidR="003D6A48" w:rsidRPr="005465F9">
        <w:rPr>
          <w:rFonts w:cs="Lucida Sans Unicode"/>
          <w:bCs/>
          <w:lang w:val="en-US" w:bidi="ar-SA"/>
        </w:rPr>
        <w:t>the</w:t>
      </w:r>
      <w:r w:rsidR="003D6A48">
        <w:rPr>
          <w:rFonts w:cs="Lucida Sans Unicode"/>
          <w:bCs/>
          <w:lang w:val="en-US" w:bidi="ar-SA"/>
        </w:rPr>
        <w:t xml:space="preserve"> r</w:t>
      </w:r>
      <w:r w:rsidR="003D6A48" w:rsidRPr="005465F9">
        <w:rPr>
          <w:rFonts w:cs="Lucida Sans Unicode"/>
          <w:bCs/>
          <w:lang w:val="en-US" w:bidi="ar-SA"/>
        </w:rPr>
        <w:t>elationship with the use of the device seems not relevant and/or the event can be reasonably explained by another cause</w:t>
      </w:r>
      <w:r w:rsidR="003D6A48">
        <w:rPr>
          <w:rFonts w:cs="Lucida Sans Unicode"/>
          <w:bCs/>
          <w:lang w:val="en-US" w:bidi="ar-SA"/>
        </w:rPr>
        <w:t>)</w:t>
      </w:r>
      <w:r w:rsidR="009139DB">
        <w:rPr>
          <w:rFonts w:cs="Lucida Sans Unicode"/>
          <w:bCs/>
          <w:lang w:val="en-US" w:bidi="ar-SA"/>
        </w:rPr>
        <w:t xml:space="preserve">, </w:t>
      </w:r>
      <w:r w:rsidR="009139DB" w:rsidRPr="007B4820">
        <w:rPr>
          <w:rFonts w:cs="Lucida Sans Unicode"/>
          <w:bCs/>
          <w:i/>
          <w:lang w:val="en-US" w:bidi="ar-SA"/>
        </w:rPr>
        <w:t>possibly related</w:t>
      </w:r>
      <w:r w:rsidR="009139DB">
        <w:rPr>
          <w:rFonts w:cs="Lucida Sans Unicode"/>
          <w:bCs/>
          <w:lang w:val="en-US" w:bidi="ar-SA"/>
        </w:rPr>
        <w:t xml:space="preserve"> (the </w:t>
      </w:r>
      <w:r w:rsidR="003D6A48">
        <w:rPr>
          <w:rFonts w:cs="Lucida Sans Unicode"/>
          <w:bCs/>
          <w:lang w:val="en-US" w:bidi="ar-SA"/>
        </w:rPr>
        <w:t>relationship is weak but cannot be ruled out completely)</w:t>
      </w:r>
      <w:r w:rsidR="009139DB">
        <w:rPr>
          <w:rFonts w:cs="Lucida Sans Unicode"/>
          <w:bCs/>
          <w:lang w:val="en-US" w:bidi="ar-SA"/>
        </w:rPr>
        <w:t xml:space="preserve">, </w:t>
      </w:r>
      <w:r w:rsidR="009139DB" w:rsidRPr="007B4820">
        <w:rPr>
          <w:rFonts w:cs="Lucida Sans Unicode"/>
          <w:bCs/>
          <w:i/>
          <w:lang w:val="en-US" w:bidi="ar-SA"/>
        </w:rPr>
        <w:t>probably related</w:t>
      </w:r>
      <w:r w:rsidR="009139DB">
        <w:rPr>
          <w:rFonts w:cs="Lucida Sans Unicode"/>
          <w:bCs/>
          <w:lang w:val="en-US" w:bidi="ar-SA"/>
        </w:rPr>
        <w:t xml:space="preserve"> </w:t>
      </w:r>
      <w:r w:rsidR="003D6A48">
        <w:rPr>
          <w:rFonts w:cs="Lucida Sans Unicode"/>
          <w:bCs/>
          <w:lang w:val="en-US" w:bidi="ar-SA"/>
        </w:rPr>
        <w:t>(the relationship seems relevant and/or the event cannot reasonably explained by another cause</w:t>
      </w:r>
      <w:r w:rsidR="0067253E">
        <w:rPr>
          <w:rFonts w:cs="Lucida Sans Unicode"/>
          <w:bCs/>
          <w:lang w:val="en-US" w:bidi="ar-SA"/>
        </w:rPr>
        <w:t>)</w:t>
      </w:r>
      <w:r w:rsidR="003D6A48">
        <w:rPr>
          <w:rFonts w:cs="Lucida Sans Unicode"/>
          <w:bCs/>
          <w:lang w:val="en-US" w:bidi="ar-SA"/>
        </w:rPr>
        <w:t xml:space="preserve"> and </w:t>
      </w:r>
      <w:r w:rsidR="003D6A48" w:rsidRPr="007B4820">
        <w:rPr>
          <w:rFonts w:cs="Lucida Sans Unicode"/>
          <w:bCs/>
          <w:i/>
          <w:lang w:val="en-US" w:bidi="ar-SA"/>
        </w:rPr>
        <w:t>causal related</w:t>
      </w:r>
      <w:r w:rsidR="009139DB">
        <w:rPr>
          <w:rFonts w:cs="Lucida Sans Unicode"/>
          <w:bCs/>
          <w:lang w:val="en-US" w:bidi="ar-SA"/>
        </w:rPr>
        <w:t xml:space="preserve"> </w:t>
      </w:r>
      <w:r w:rsidR="003D6A48">
        <w:rPr>
          <w:rFonts w:cs="Lucida Sans Unicode"/>
          <w:bCs/>
          <w:lang w:val="en-US" w:bidi="ar-SA"/>
        </w:rPr>
        <w:t>(</w:t>
      </w:r>
      <w:r w:rsidR="003D6A48" w:rsidRPr="00783C64">
        <w:rPr>
          <w:rFonts w:cs="Lucida Sans Unicode"/>
          <w:bCs/>
          <w:lang w:val="en-US" w:bidi="ar-SA"/>
        </w:rPr>
        <w:t>event is associated with the investigational device or with procedures beyond reasonable doubt</w:t>
      </w:r>
      <w:r w:rsidR="003D6A48">
        <w:rPr>
          <w:rFonts w:cs="Lucida Sans Unicode"/>
          <w:bCs/>
          <w:lang w:val="en-US" w:bidi="ar-SA"/>
        </w:rPr>
        <w:t>)</w:t>
      </w:r>
      <w:r w:rsidR="0067253E">
        <w:rPr>
          <w:rFonts w:cs="Lucida Sans Unicode"/>
          <w:bCs/>
          <w:lang w:val="en-US" w:bidi="ar-SA"/>
        </w:rPr>
        <w:t>.</w:t>
      </w:r>
      <w:bookmarkEnd w:id="0"/>
      <w:r w:rsidR="0067253E">
        <w:rPr>
          <w:rFonts w:cs="Lucida Sans Unicode"/>
          <w:bCs/>
          <w:lang w:val="en-US" w:bidi="ar-SA"/>
        </w:rPr>
        <w:t xml:space="preserve"> Information from the GP questionnaire concerning patients with </w:t>
      </w:r>
      <w:r w:rsidR="0067253E">
        <w:rPr>
          <w:rFonts w:cs="Lucida Sans Unicode"/>
          <w:lang w:val="en-US" w:bidi="ar-SA"/>
        </w:rPr>
        <w:t xml:space="preserve">incidental findings, and patients where the POC-US lead to change in plan or treatment for the patient </w:t>
      </w:r>
      <w:r w:rsidR="005465F9">
        <w:rPr>
          <w:rFonts w:cs="Lucida Sans Unicode"/>
          <w:lang w:val="en-US" w:bidi="ar-SA"/>
        </w:rPr>
        <w:t>as well as the patient’s assessment of the POC-US consultation are</w:t>
      </w:r>
      <w:r w:rsidR="0067253E">
        <w:rPr>
          <w:rFonts w:cs="Lucida Sans Unicode"/>
          <w:lang w:val="en-US" w:bidi="ar-SA"/>
        </w:rPr>
        <w:t xml:space="preserve"> available for this causality analysis. </w:t>
      </w:r>
      <w:r w:rsidR="00C43B4D">
        <w:rPr>
          <w:rFonts w:cs="Lucida Sans Unicode"/>
          <w:lang w:val="en-US" w:bidi="ar-SA"/>
        </w:rPr>
        <w:t xml:space="preserve">Finally, the adverse events are classified according to the </w:t>
      </w:r>
      <w:r w:rsidR="00824446">
        <w:rPr>
          <w:lang w:val="en-US" w:bidi="ar-SA"/>
        </w:rPr>
        <w:t xml:space="preserve">EN 540/ISO </w:t>
      </w:r>
      <w:r w:rsidR="00824446">
        <w:rPr>
          <w:lang w:val="en-US" w:bidi="ar-SA"/>
        </w:rPr>
        <w:lastRenderedPageBreak/>
        <w:t>14155</w:t>
      </w:r>
      <w:r w:rsidR="00C43B4D">
        <w:rPr>
          <w:rFonts w:cs="Lucida Sans Unicode"/>
          <w:lang w:val="en-US" w:bidi="ar-SA"/>
        </w:rPr>
        <w:t xml:space="preserve"> standard as AE, SAE, ADE and SADE. </w:t>
      </w:r>
      <w:r w:rsidR="00824446">
        <w:rPr>
          <w:rFonts w:cs="Lucida Sans Unicode"/>
          <w:lang w:val="en-US" w:bidi="ar-SA"/>
        </w:rPr>
        <w:t xml:space="preserve">For this classification events with </w:t>
      </w:r>
      <w:r w:rsidR="00BE7D64">
        <w:rPr>
          <w:rFonts w:cs="Lucida Sans Unicode"/>
          <w:lang w:val="en-US" w:bidi="ar-SA"/>
        </w:rPr>
        <w:t>no</w:t>
      </w:r>
      <w:r w:rsidR="00824446">
        <w:rPr>
          <w:rFonts w:cs="Lucida Sans Unicode"/>
          <w:lang w:val="en-US" w:bidi="ar-SA"/>
        </w:rPr>
        <w:t xml:space="preserve"> relationship to POC-US </w:t>
      </w:r>
      <w:r w:rsidR="00BE7D64">
        <w:rPr>
          <w:rFonts w:cs="Lucida Sans Unicode"/>
          <w:lang w:val="en-US" w:bidi="ar-SA"/>
        </w:rPr>
        <w:t xml:space="preserve">includes </w:t>
      </w:r>
      <w:r w:rsidR="00824446" w:rsidRPr="007B4820">
        <w:rPr>
          <w:rFonts w:cs="Lucida Sans Unicode"/>
          <w:i/>
          <w:lang w:val="en-US" w:bidi="ar-SA"/>
        </w:rPr>
        <w:t>not related</w:t>
      </w:r>
      <w:r w:rsidR="00824446">
        <w:rPr>
          <w:rFonts w:cs="Lucida Sans Unicode"/>
          <w:lang w:val="en-US" w:bidi="ar-SA"/>
        </w:rPr>
        <w:t xml:space="preserve"> </w:t>
      </w:r>
      <w:r w:rsidR="00BE7D64">
        <w:rPr>
          <w:rFonts w:cs="Lucida Sans Unicode"/>
          <w:lang w:val="en-US" w:bidi="ar-SA"/>
        </w:rPr>
        <w:t>and</w:t>
      </w:r>
      <w:r w:rsidR="00824446">
        <w:rPr>
          <w:rFonts w:cs="Lucida Sans Unicode"/>
          <w:lang w:val="en-US" w:bidi="ar-SA"/>
        </w:rPr>
        <w:t xml:space="preserve"> </w:t>
      </w:r>
      <w:r w:rsidR="00824446" w:rsidRPr="007B4820">
        <w:rPr>
          <w:rFonts w:cs="Lucida Sans Unicode"/>
          <w:i/>
          <w:lang w:val="en-US" w:bidi="ar-SA"/>
        </w:rPr>
        <w:t>unlikely related</w:t>
      </w:r>
      <w:r w:rsidR="00BE7D64">
        <w:rPr>
          <w:rFonts w:cs="Lucida Sans Unicode"/>
          <w:i/>
          <w:lang w:val="en-US" w:bidi="ar-SA"/>
        </w:rPr>
        <w:t xml:space="preserve">, </w:t>
      </w:r>
      <w:r w:rsidR="00BE7D64">
        <w:rPr>
          <w:rFonts w:cs="Lucida Sans Unicode"/>
          <w:lang w:val="en-US" w:bidi="ar-SA"/>
        </w:rPr>
        <w:t xml:space="preserve">and events with a relationship to POC-US includes </w:t>
      </w:r>
      <w:r w:rsidR="00BE7D64" w:rsidRPr="007B4820">
        <w:rPr>
          <w:rFonts w:cs="Lucida Sans Unicode"/>
          <w:i/>
          <w:lang w:val="en-US" w:bidi="ar-SA"/>
        </w:rPr>
        <w:t>probably related</w:t>
      </w:r>
      <w:r w:rsidR="00BE7D64">
        <w:rPr>
          <w:rFonts w:cs="Lucida Sans Unicode"/>
          <w:lang w:val="en-US" w:bidi="ar-SA"/>
        </w:rPr>
        <w:t xml:space="preserve"> and </w:t>
      </w:r>
      <w:r w:rsidR="00BE7D64" w:rsidRPr="007B4820">
        <w:rPr>
          <w:rFonts w:cs="Lucida Sans Unicode"/>
          <w:i/>
          <w:lang w:val="en-US" w:bidi="ar-SA"/>
        </w:rPr>
        <w:t>causal related</w:t>
      </w:r>
      <w:r w:rsidR="00BE7D64">
        <w:rPr>
          <w:rFonts w:cs="Lucida Sans Unicode"/>
          <w:lang w:val="en-US" w:bidi="ar-SA"/>
        </w:rPr>
        <w:t xml:space="preserve">. Hence, events classified by the experts as </w:t>
      </w:r>
      <w:r w:rsidR="00BE7D64" w:rsidRPr="007B4820">
        <w:rPr>
          <w:rFonts w:cs="Lucida Sans Unicode"/>
          <w:i/>
          <w:lang w:val="en-US" w:bidi="ar-SA"/>
        </w:rPr>
        <w:t>possibly related</w:t>
      </w:r>
      <w:r w:rsidR="00BE7D64">
        <w:rPr>
          <w:rFonts w:cs="Lucida Sans Unicode"/>
          <w:lang w:val="en-US" w:bidi="ar-SA"/>
        </w:rPr>
        <w:t xml:space="preserve"> to POC-US adds the categories possibly adverse device effect (pADE) and possibly serious device effect (pSADE). </w:t>
      </w:r>
      <w:r w:rsidR="0067253E">
        <w:rPr>
          <w:rFonts w:cs="Lucida Sans Unicode"/>
          <w:lang w:val="en-US" w:bidi="ar-SA"/>
        </w:rPr>
        <w:t xml:space="preserve"> </w:t>
      </w:r>
      <w:r>
        <w:rPr>
          <w:rFonts w:cs="Lucida Sans Unicode"/>
          <w:lang w:val="en-US" w:bidi="ar-SA"/>
        </w:rPr>
        <w:t xml:space="preserve"> </w:t>
      </w:r>
    </w:p>
    <w:p w14:paraId="2834D4E7" w14:textId="167DB806" w:rsidR="0090793D" w:rsidRDefault="0090793D" w:rsidP="005465F9">
      <w:pPr>
        <w:rPr>
          <w:rFonts w:cs="Lucida Sans Unicode"/>
          <w:lang w:val="en-US" w:bidi="ar-SA"/>
        </w:rPr>
      </w:pPr>
      <w:r>
        <w:rPr>
          <w:rFonts w:cs="Lucida Sans Unicode"/>
          <w:lang w:val="en-US" w:bidi="ar-SA"/>
        </w:rPr>
        <w:t xml:space="preserve">Incidental findings registered in </w:t>
      </w:r>
      <w:r>
        <w:rPr>
          <w:rFonts w:cs="Lucida Sans Unicode"/>
          <w:bCs/>
          <w:lang w:val="en-US" w:bidi="ar-SA"/>
        </w:rPr>
        <w:t>the GP questionnaire or identified during this second review round, will be classified</w:t>
      </w:r>
      <w:r w:rsidR="00F10B1F">
        <w:rPr>
          <w:rFonts w:cs="Lucida Sans Unicode"/>
          <w:bCs/>
          <w:lang w:val="en-US" w:bidi="ar-SA"/>
        </w:rPr>
        <w:t xml:space="preserve"> and described </w:t>
      </w:r>
      <w:r>
        <w:rPr>
          <w:rFonts w:cs="Lucida Sans Unicode"/>
          <w:bCs/>
          <w:lang w:val="en-US" w:bidi="ar-SA"/>
        </w:rPr>
        <w:t>according to their net benefit</w:t>
      </w:r>
      <w:r>
        <w:rPr>
          <w:rStyle w:val="Slutnotehenvisning"/>
          <w:lang w:val="en-US"/>
        </w:rPr>
        <w:endnoteReference w:id="9"/>
      </w:r>
      <w:r>
        <w:rPr>
          <w:lang w:val="en-US"/>
        </w:rPr>
        <w:t xml:space="preserve"> as either having a </w:t>
      </w:r>
      <w:r w:rsidRPr="00C829DB">
        <w:rPr>
          <w:i/>
          <w:lang w:val="en-US"/>
        </w:rPr>
        <w:t>St</w:t>
      </w:r>
      <w:r w:rsidR="00DA1102">
        <w:rPr>
          <w:i/>
          <w:lang w:val="en-US"/>
        </w:rPr>
        <w:t>r</w:t>
      </w:r>
      <w:r w:rsidRPr="00C829DB">
        <w:rPr>
          <w:i/>
          <w:lang w:val="en-US"/>
        </w:rPr>
        <w:t>ong Net benefit</w:t>
      </w:r>
      <w:r>
        <w:rPr>
          <w:lang w:val="en-US"/>
        </w:rPr>
        <w:t xml:space="preserve">  (important incidental finding revealing a condition likely to be life-treatening or grave, that can be avoided or ameliorated), </w:t>
      </w:r>
      <w:r w:rsidRPr="00C829DB">
        <w:rPr>
          <w:i/>
          <w:lang w:val="en-US"/>
        </w:rPr>
        <w:t>Possible Net Benefit</w:t>
      </w:r>
      <w:r>
        <w:rPr>
          <w:lang w:val="en-US"/>
        </w:rPr>
        <w:t xml:space="preserve">  (incidental finding revealing a nonfatal condition that is likely to be grave or serious but cannot be avoided or ameliorated) and </w:t>
      </w:r>
      <w:r w:rsidRPr="00C829DB">
        <w:rPr>
          <w:i/>
          <w:lang w:val="en-US"/>
        </w:rPr>
        <w:t>Unlikely Net Benefit</w:t>
      </w:r>
      <w:r>
        <w:rPr>
          <w:lang w:val="en-US"/>
        </w:rPr>
        <w:t xml:space="preserve"> (incidental finding reveiling a condition that is not likely to be of serious health or reproductive importance e.g. dectection of a </w:t>
      </w:r>
      <w:r>
        <w:t xml:space="preserve">US findings </w:t>
      </w:r>
      <w:bookmarkStart w:id="2" w:name="_Hlk523330773"/>
      <w:r>
        <w:t>of doubtful clinical significance recorded by the GP at the consultation where POC-US was initially performed and sustained as of doubtful clinical significance at the evaluation after six months</w:t>
      </w:r>
      <w:bookmarkEnd w:id="2"/>
      <w:r>
        <w:rPr>
          <w:lang w:val="en-US"/>
        </w:rPr>
        <w:t xml:space="preserve">). </w:t>
      </w:r>
    </w:p>
    <w:p w14:paraId="55B5FF4D" w14:textId="44D04BE3" w:rsidR="005465F9" w:rsidRDefault="005465F9" w:rsidP="005465F9">
      <w:pPr>
        <w:rPr>
          <w:rFonts w:cs="Lucida Sans Unicode"/>
          <w:lang w:val="en-US" w:bidi="ar-SA"/>
        </w:rPr>
      </w:pPr>
      <w:r>
        <w:rPr>
          <w:rFonts w:cs="Lucida Sans Unicode"/>
          <w:lang w:val="en-US" w:bidi="ar-SA"/>
        </w:rPr>
        <w:t xml:space="preserve">A third expert reviewer will be involved in the assessment to settle any disagreement between the two assessments at each step. </w:t>
      </w:r>
    </w:p>
    <w:p w14:paraId="05FC1EA8" w14:textId="42152A8A" w:rsidR="005465F9" w:rsidRDefault="005465F9" w:rsidP="005465F9">
      <w:pPr>
        <w:rPr>
          <w:rFonts w:cs="Lucida Sans Unicode"/>
          <w:lang w:val="en-US" w:bidi="ar-SA"/>
        </w:rPr>
      </w:pPr>
      <w:r>
        <w:rPr>
          <w:rFonts w:cs="Lucida Sans Unicode"/>
          <w:lang w:val="en-US" w:bidi="ar-SA"/>
        </w:rPr>
        <w:t xml:space="preserve">After the causality analysis the three reviewers will make a </w:t>
      </w:r>
      <w:r w:rsidR="00A432E6">
        <w:rPr>
          <w:rFonts w:cs="Lucida Sans Unicode"/>
          <w:lang w:val="en-US" w:bidi="ar-SA"/>
        </w:rPr>
        <w:t xml:space="preserve">joint </w:t>
      </w:r>
      <w:r>
        <w:rPr>
          <w:rFonts w:cs="Lucida Sans Unicode"/>
          <w:lang w:val="en-US" w:bidi="ar-SA"/>
        </w:rPr>
        <w:t>narrative description of the identified POC-US related adverse events (ADEs and SADEs) as well as the possibly POC-US related adverse events</w:t>
      </w:r>
      <w:r w:rsidR="00BE7D64">
        <w:rPr>
          <w:rFonts w:cs="Lucida Sans Unicode"/>
          <w:lang w:val="en-US" w:bidi="ar-SA"/>
        </w:rPr>
        <w:t xml:space="preserve"> (pADEs and pSADEs)</w:t>
      </w:r>
      <w:r w:rsidR="00F10B1F">
        <w:rPr>
          <w:rFonts w:cs="Lucida Sans Unicode"/>
          <w:lang w:val="en-US" w:bidi="ar-SA"/>
        </w:rPr>
        <w:t xml:space="preserve"> and incidental findings</w:t>
      </w:r>
      <w:r>
        <w:rPr>
          <w:rFonts w:cs="Lucida Sans Unicode"/>
          <w:lang w:val="en-US" w:bidi="ar-SA"/>
        </w:rPr>
        <w:t xml:space="preserve">. </w:t>
      </w:r>
    </w:p>
    <w:p w14:paraId="19909651" w14:textId="535C8462" w:rsidR="002F6DA1" w:rsidRDefault="002F6DA1" w:rsidP="002F6DA1">
      <w:pPr>
        <w:pStyle w:val="Overskrift2"/>
        <w:numPr>
          <w:ilvl w:val="1"/>
          <w:numId w:val="1"/>
        </w:numPr>
        <w:rPr>
          <w:lang w:val="en-US"/>
        </w:rPr>
      </w:pPr>
      <w:r>
        <w:rPr>
          <w:lang w:val="en-US"/>
        </w:rPr>
        <w:t xml:space="preserve">Data </w:t>
      </w:r>
      <w:r w:rsidR="00187026">
        <w:rPr>
          <w:lang w:val="en-US"/>
        </w:rPr>
        <w:t>management</w:t>
      </w:r>
      <w:r>
        <w:rPr>
          <w:lang w:val="en-US"/>
        </w:rPr>
        <w:t xml:space="preserve"> </w:t>
      </w:r>
    </w:p>
    <w:p w14:paraId="16B9C2DF" w14:textId="77777777" w:rsidR="0034344E" w:rsidRDefault="00C0441D" w:rsidP="00C0441D">
      <w:pPr>
        <w:rPr>
          <w:lang w:val="en-US"/>
        </w:rPr>
      </w:pPr>
      <w:r>
        <w:rPr>
          <w:lang w:val="en-US"/>
        </w:rPr>
        <w:t xml:space="preserve">All data will be </w:t>
      </w:r>
      <w:r w:rsidR="00D36EC0">
        <w:rPr>
          <w:lang w:val="en-US"/>
        </w:rPr>
        <w:t>handled according the General Data Protection Regulation and na</w:t>
      </w:r>
      <w:r w:rsidR="007F12BB">
        <w:rPr>
          <w:lang w:val="en-US"/>
        </w:rPr>
        <w:t xml:space="preserve">tional Danish Laws – monitored by the Danish </w:t>
      </w:r>
      <w:r w:rsidR="00D36EC0">
        <w:rPr>
          <w:lang w:val="en-US"/>
        </w:rPr>
        <w:t xml:space="preserve">Data Protection Agency. </w:t>
      </w:r>
    </w:p>
    <w:p w14:paraId="13A96940" w14:textId="70094AC8" w:rsidR="004C6573" w:rsidRPr="004C6573" w:rsidRDefault="003E741E" w:rsidP="0034344E">
      <w:pPr>
        <w:spacing w:after="0"/>
        <w:rPr>
          <w:lang w:val="en-US"/>
        </w:rPr>
      </w:pPr>
      <w:r w:rsidRPr="006D3FE3">
        <w:rPr>
          <w:lang w:val="en-US"/>
        </w:rPr>
        <w:t xml:space="preserve">The Research Unit for General Practice in Aalborg is the Data Controller. Each participating GP will be data processor and can only process data pursuant to an agreement with the data controller. A data processor agreement will be made between the Research Unit for General Practice in Aalborg and each participating GP, between the Research Unit for General Practice in Aalborg and Aalborg University, and between Aalborg University and SurveyXact according to the Danish Data Protection Agency recommendations. </w:t>
      </w:r>
    </w:p>
    <w:p w14:paraId="5AE35C18" w14:textId="77777777" w:rsidR="002F6DA1" w:rsidRDefault="002F6DA1" w:rsidP="002F6DA1">
      <w:pPr>
        <w:pStyle w:val="Overskrift2"/>
        <w:numPr>
          <w:ilvl w:val="1"/>
          <w:numId w:val="1"/>
        </w:numPr>
        <w:rPr>
          <w:lang w:val="en-US"/>
        </w:rPr>
      </w:pPr>
      <w:r>
        <w:rPr>
          <w:lang w:val="en-US"/>
        </w:rPr>
        <w:lastRenderedPageBreak/>
        <w:t xml:space="preserve"> Statistical methods </w:t>
      </w:r>
    </w:p>
    <w:p w14:paraId="2B69654B" w14:textId="4A967E68" w:rsidR="00CE6C6E" w:rsidRPr="006D3FE3" w:rsidRDefault="00CE6C6E" w:rsidP="00CE6C6E">
      <w:pPr>
        <w:autoSpaceDE w:val="0"/>
        <w:autoSpaceDN w:val="0"/>
        <w:adjustRightInd w:val="0"/>
        <w:spacing w:after="0" w:line="240" w:lineRule="auto"/>
      </w:pPr>
      <w:r>
        <w:rPr>
          <w:lang w:val="en-US"/>
        </w:rPr>
        <w:t xml:space="preserve">For our primary and secondary outcomes we will describe the identified adverse events in absolute frequencies. For our tertiary outcomes we will use </w:t>
      </w:r>
      <w:r w:rsidRPr="006D3FE3">
        <w:rPr>
          <w:lang w:val="en-US"/>
        </w:rPr>
        <w:t xml:space="preserve">absolute frequencies tables and chi-square or Fishers exact test to test the relationship between variables. </w:t>
      </w:r>
    </w:p>
    <w:p w14:paraId="64BA489F" w14:textId="77777777" w:rsidR="00CE6C6E" w:rsidRDefault="00CE6C6E" w:rsidP="00674426">
      <w:pPr>
        <w:pStyle w:val="Heading11"/>
      </w:pPr>
    </w:p>
    <w:p w14:paraId="635AF1F1" w14:textId="62D6C7C2" w:rsidR="002F6DA1" w:rsidRPr="00674426" w:rsidRDefault="002F6DA1" w:rsidP="00674426">
      <w:pPr>
        <w:pStyle w:val="Heading11"/>
        <w:rPr>
          <w:b/>
          <w:sz w:val="28"/>
          <w:szCs w:val="28"/>
        </w:rPr>
      </w:pPr>
      <w:r w:rsidRPr="00674426">
        <w:rPr>
          <w:b/>
          <w:sz w:val="28"/>
          <w:szCs w:val="28"/>
        </w:rPr>
        <w:t xml:space="preserve">Ethical approval </w:t>
      </w:r>
    </w:p>
    <w:p w14:paraId="17E2F0E9" w14:textId="2F86CF79" w:rsidR="00D11BB0" w:rsidRDefault="00897308" w:rsidP="00D11BB0">
      <w:pPr>
        <w:spacing w:after="0"/>
      </w:pPr>
      <w:r>
        <w:t xml:space="preserve">The </w:t>
      </w:r>
      <w:r>
        <w:rPr>
          <w:lang w:val="en-US"/>
        </w:rPr>
        <w:t xml:space="preserve">Danish National Committee on Health Research Ethics have been consulted and declared that approval by this committee is not needed. The GULD study and this follow-up study </w:t>
      </w:r>
      <w:r w:rsidR="00D11BB0">
        <w:rPr>
          <w:lang w:val="en-US"/>
        </w:rPr>
        <w:t xml:space="preserve">have been approved by the </w:t>
      </w:r>
      <w:r>
        <w:rPr>
          <w:lang w:val="en-US"/>
        </w:rPr>
        <w:t>Danish Data Protection Agency</w:t>
      </w:r>
      <w:r w:rsidR="00D11BB0">
        <w:rPr>
          <w:lang w:val="en-US"/>
        </w:rPr>
        <w:t xml:space="preserve"> (no. </w:t>
      </w:r>
      <w:r w:rsidR="00D11BB0" w:rsidRPr="00D11BB0">
        <w:rPr>
          <w:lang w:val="en-US"/>
        </w:rPr>
        <w:t>2017-41-5273</w:t>
      </w:r>
      <w:r w:rsidR="00D11BB0">
        <w:rPr>
          <w:lang w:val="en-US"/>
        </w:rPr>
        <w:t>)</w:t>
      </w:r>
      <w:r w:rsidR="00D11BB0" w:rsidRPr="00D11BB0">
        <w:rPr>
          <w:lang w:val="en-US"/>
        </w:rPr>
        <w:t xml:space="preserve"> </w:t>
      </w:r>
      <w:r w:rsidR="00D11BB0">
        <w:rPr>
          <w:lang w:val="en-US"/>
        </w:rPr>
        <w:t xml:space="preserve">and the </w:t>
      </w:r>
      <w:r>
        <w:rPr>
          <w:lang w:val="en-US"/>
        </w:rPr>
        <w:t>Committee of Multipractice Studies in General Practice</w:t>
      </w:r>
      <w:r w:rsidR="00D11BB0">
        <w:rPr>
          <w:lang w:val="en-US"/>
        </w:rPr>
        <w:t xml:space="preserve"> (no. </w:t>
      </w:r>
      <w:r w:rsidR="00D11BB0" w:rsidRPr="00D11BB0">
        <w:rPr>
          <w:lang w:val="en-US"/>
        </w:rPr>
        <w:t>MPU-20-2016</w:t>
      </w:r>
      <w:r w:rsidR="00D11BB0">
        <w:rPr>
          <w:lang w:val="en-US"/>
        </w:rPr>
        <w:t xml:space="preserve">). </w:t>
      </w:r>
    </w:p>
    <w:p w14:paraId="3300A968" w14:textId="0E847939" w:rsidR="002F6DA1" w:rsidRPr="00674426" w:rsidRDefault="002F6DA1" w:rsidP="00674426">
      <w:pPr>
        <w:pStyle w:val="Heading11"/>
        <w:rPr>
          <w:b/>
          <w:sz w:val="28"/>
          <w:szCs w:val="28"/>
          <w:lang w:val="en-US"/>
        </w:rPr>
      </w:pPr>
      <w:r w:rsidRPr="00674426">
        <w:rPr>
          <w:b/>
          <w:sz w:val="28"/>
          <w:szCs w:val="28"/>
          <w:lang w:val="en-US"/>
        </w:rPr>
        <w:t>Consent or</w:t>
      </w:r>
      <w:r w:rsidR="001819CC" w:rsidRPr="00674426">
        <w:rPr>
          <w:b/>
          <w:sz w:val="28"/>
          <w:szCs w:val="28"/>
          <w:lang w:val="en-US"/>
        </w:rPr>
        <w:t xml:space="preserve"> </w:t>
      </w:r>
      <w:r w:rsidRPr="00674426">
        <w:rPr>
          <w:b/>
          <w:sz w:val="28"/>
          <w:szCs w:val="28"/>
          <w:lang w:val="en-US"/>
        </w:rPr>
        <w:t>assent</w:t>
      </w:r>
    </w:p>
    <w:p w14:paraId="6166B145" w14:textId="32EAA661" w:rsidR="00FB113F" w:rsidRPr="00FB113F" w:rsidRDefault="00FB113F" w:rsidP="00FB113F">
      <w:pPr>
        <w:rPr>
          <w:lang w:val="en-US"/>
        </w:rPr>
      </w:pPr>
      <w:r w:rsidRPr="00FB113F">
        <w:rPr>
          <w:lang w:val="en-US"/>
        </w:rPr>
        <w:t xml:space="preserve">Prior to participation </w:t>
      </w:r>
      <w:r w:rsidR="007F12BB">
        <w:rPr>
          <w:lang w:val="en-US"/>
        </w:rPr>
        <w:t xml:space="preserve">in the GULD study and this follow-up study </w:t>
      </w:r>
      <w:r w:rsidRPr="00FB113F">
        <w:rPr>
          <w:lang w:val="en-US"/>
        </w:rPr>
        <w:t>patients receive</w:t>
      </w:r>
      <w:r w:rsidR="007F12BB">
        <w:rPr>
          <w:lang w:val="en-US"/>
        </w:rPr>
        <w:t>d</w:t>
      </w:r>
      <w:r w:rsidRPr="00FB113F">
        <w:rPr>
          <w:lang w:val="en-US"/>
        </w:rPr>
        <w:t xml:space="preserve"> written and oral information and a written consent to participate w</w:t>
      </w:r>
      <w:r w:rsidR="007F12BB">
        <w:rPr>
          <w:lang w:val="en-US"/>
        </w:rPr>
        <w:t>as</w:t>
      </w:r>
      <w:r w:rsidRPr="00FB113F">
        <w:rPr>
          <w:lang w:val="en-US"/>
        </w:rPr>
        <w:t xml:space="preserve"> obtained by the participating GP. </w:t>
      </w:r>
      <w:r>
        <w:rPr>
          <w:lang w:val="en-US"/>
        </w:rPr>
        <w:t xml:space="preserve">Patients may redraw their consent at any time until data </w:t>
      </w:r>
      <w:r w:rsidR="00DE4C29">
        <w:rPr>
          <w:lang w:val="en-US"/>
        </w:rPr>
        <w:t>is anonymized and forwarded</w:t>
      </w:r>
      <w:r>
        <w:rPr>
          <w:lang w:val="en-US"/>
        </w:rPr>
        <w:t xml:space="preserve"> to </w:t>
      </w:r>
      <w:r w:rsidR="007F12BB">
        <w:rPr>
          <w:lang w:val="en-US"/>
        </w:rPr>
        <w:t>Center for General Practice at Aalborg University</w:t>
      </w:r>
      <w:r>
        <w:rPr>
          <w:lang w:val="en-US"/>
        </w:rPr>
        <w:t xml:space="preserve"> (after six months).</w:t>
      </w:r>
      <w:r w:rsidR="007F12BB">
        <w:rPr>
          <w:lang w:val="en-US"/>
        </w:rPr>
        <w:t xml:space="preserve"> Patients withdrawing consent will stop providing data.</w:t>
      </w:r>
    </w:p>
    <w:p w14:paraId="3B6FC21D" w14:textId="54375703" w:rsidR="002F6DA1" w:rsidRPr="00674426" w:rsidRDefault="002F6DA1" w:rsidP="00674426">
      <w:pPr>
        <w:pStyle w:val="Heading11"/>
        <w:rPr>
          <w:b/>
          <w:sz w:val="28"/>
          <w:szCs w:val="28"/>
          <w:lang w:val="en-US"/>
        </w:rPr>
      </w:pPr>
      <w:r w:rsidRPr="00674426">
        <w:rPr>
          <w:b/>
          <w:sz w:val="28"/>
          <w:szCs w:val="28"/>
          <w:lang w:val="en-US"/>
        </w:rPr>
        <w:t>Confidentiality</w:t>
      </w:r>
    </w:p>
    <w:p w14:paraId="6A11E767" w14:textId="090BE3D7" w:rsidR="00FB113F" w:rsidRDefault="00FB113F" w:rsidP="002F6DA1">
      <w:pPr>
        <w:rPr>
          <w:lang w:val="en-US"/>
        </w:rPr>
      </w:pPr>
      <w:r>
        <w:rPr>
          <w:lang w:val="en-US"/>
        </w:rPr>
        <w:t xml:space="preserve">All participating GPs and researchers will sign a confidentiality agreement.   </w:t>
      </w:r>
    </w:p>
    <w:p w14:paraId="4976A960" w14:textId="036AAE78" w:rsidR="002F6DA1" w:rsidRPr="00674426" w:rsidRDefault="002F6DA1" w:rsidP="00674426">
      <w:pPr>
        <w:pStyle w:val="Heading11"/>
        <w:rPr>
          <w:b/>
          <w:sz w:val="28"/>
          <w:szCs w:val="28"/>
          <w:lang w:val="en-US"/>
        </w:rPr>
      </w:pPr>
      <w:r w:rsidRPr="00674426">
        <w:rPr>
          <w:b/>
          <w:sz w:val="28"/>
          <w:szCs w:val="28"/>
          <w:lang w:val="en-US"/>
        </w:rPr>
        <w:t>Declaration of interest</w:t>
      </w:r>
    </w:p>
    <w:p w14:paraId="2EB3DD81" w14:textId="35A1EC02" w:rsidR="00FB113F" w:rsidRPr="00FB113F" w:rsidRDefault="00FB113F" w:rsidP="00FB113F">
      <w:pPr>
        <w:rPr>
          <w:lang w:val="en-US" w:bidi="ar-SA"/>
        </w:rPr>
      </w:pPr>
      <w:r>
        <w:rPr>
          <w:lang w:val="en-US"/>
        </w:rPr>
        <w:t xml:space="preserve">All participating GPs and researchers will sign a conflict of interest form </w:t>
      </w:r>
    </w:p>
    <w:p w14:paraId="684CB5B8" w14:textId="1485AA22" w:rsidR="002F6DA1" w:rsidRPr="00674426" w:rsidRDefault="002F6DA1" w:rsidP="00674426">
      <w:pPr>
        <w:pStyle w:val="Heading11"/>
        <w:rPr>
          <w:b/>
          <w:sz w:val="28"/>
          <w:szCs w:val="28"/>
          <w:lang w:val="en-US"/>
        </w:rPr>
      </w:pPr>
      <w:r w:rsidRPr="00674426">
        <w:rPr>
          <w:b/>
          <w:sz w:val="28"/>
          <w:szCs w:val="28"/>
          <w:lang w:val="en-US"/>
        </w:rPr>
        <w:t xml:space="preserve">Access to </w:t>
      </w:r>
      <w:r w:rsidR="00623F1A" w:rsidRPr="00674426">
        <w:rPr>
          <w:b/>
          <w:sz w:val="28"/>
          <w:szCs w:val="28"/>
          <w:lang w:val="en-US"/>
        </w:rPr>
        <w:t xml:space="preserve">patient </w:t>
      </w:r>
      <w:r w:rsidRPr="00674426">
        <w:rPr>
          <w:b/>
          <w:sz w:val="28"/>
          <w:szCs w:val="28"/>
          <w:lang w:val="en-US"/>
        </w:rPr>
        <w:t>data</w:t>
      </w:r>
    </w:p>
    <w:p w14:paraId="7461B143" w14:textId="1D0BD524" w:rsidR="0034344E" w:rsidRDefault="0034344E" w:rsidP="0034344E">
      <w:pPr>
        <w:spacing w:after="0"/>
        <w:rPr>
          <w:rFonts w:cs="Lucida Sans Unicode"/>
          <w:lang w:val="en-US"/>
        </w:rPr>
      </w:pPr>
      <w:r w:rsidRPr="00EB7C60">
        <w:rPr>
          <w:rFonts w:cs="Lucida Sans Unicode"/>
          <w:lang w:val="en-US" w:bidi="ar-SA"/>
        </w:rPr>
        <w:t xml:space="preserve">The </w:t>
      </w:r>
      <w:r>
        <w:rPr>
          <w:rFonts w:cs="Lucida Sans Unicode"/>
          <w:lang w:val="en-US" w:bidi="ar-SA"/>
        </w:rPr>
        <w:t>printed</w:t>
      </w:r>
      <w:r w:rsidRPr="00EB7C60">
        <w:rPr>
          <w:rFonts w:cs="Lucida Sans Unicode"/>
          <w:lang w:val="en-US" w:bidi="ar-SA"/>
        </w:rPr>
        <w:t xml:space="preserve"> </w:t>
      </w:r>
      <w:r>
        <w:rPr>
          <w:rFonts w:cs="Lucida Sans Unicode"/>
          <w:lang w:val="en-US" w:bidi="ar-SA"/>
        </w:rPr>
        <w:t xml:space="preserve">copy of the electronic </w:t>
      </w:r>
      <w:r w:rsidRPr="00EB7C60">
        <w:rPr>
          <w:rFonts w:cs="Lucida Sans Unicode"/>
          <w:lang w:val="en-US" w:bidi="ar-SA"/>
        </w:rPr>
        <w:t xml:space="preserve">medical record will be </w:t>
      </w:r>
      <w:r>
        <w:rPr>
          <w:rFonts w:cs="Lucida Sans Unicode"/>
          <w:lang w:val="en-US" w:bidi="ar-SA"/>
        </w:rPr>
        <w:t xml:space="preserve">will be kept in a locked safe in a restricted access area. It will be </w:t>
      </w:r>
      <w:r w:rsidRPr="00EB7C60">
        <w:rPr>
          <w:rFonts w:cs="Lucida Sans Unicode"/>
          <w:lang w:val="en-US" w:bidi="ar-SA"/>
        </w:rPr>
        <w:t xml:space="preserve">accessible for the </w:t>
      </w:r>
      <w:r w:rsidR="00713F2A">
        <w:rPr>
          <w:rFonts w:cs="Lucida Sans Unicode"/>
          <w:lang w:val="en-US" w:bidi="ar-SA"/>
        </w:rPr>
        <w:t>researchers</w:t>
      </w:r>
      <w:r w:rsidRPr="00EB7C60">
        <w:rPr>
          <w:rFonts w:cs="Lucida Sans Unicode"/>
          <w:lang w:val="en-US" w:bidi="ar-SA"/>
        </w:rPr>
        <w:t xml:space="preserve"> </w:t>
      </w:r>
      <w:r>
        <w:rPr>
          <w:rFonts w:cs="Lucida Sans Unicode"/>
          <w:lang w:val="en-US" w:bidi="ar-SA"/>
        </w:rPr>
        <w:t xml:space="preserve">assessing the adverse events. Following the review process the papers will be scanned to a pdf file. This pdf file will be safely stored in an electronic repository at </w:t>
      </w:r>
      <w:r>
        <w:rPr>
          <w:rFonts w:cs="Lucida Sans Unicode"/>
          <w:lang w:val="en-US"/>
        </w:rPr>
        <w:t>Center for General Practice at Aalborg University together with other project data</w:t>
      </w:r>
      <w:r w:rsidRPr="00EB7C60">
        <w:rPr>
          <w:rFonts w:cs="Lucida Sans Unicode"/>
          <w:lang w:val="en-US"/>
        </w:rPr>
        <w:t>.</w:t>
      </w:r>
    </w:p>
    <w:p w14:paraId="181CED33" w14:textId="458AAED3" w:rsidR="00623F1A" w:rsidRPr="00EB7C60" w:rsidRDefault="00623F1A" w:rsidP="00623F1A">
      <w:pPr>
        <w:rPr>
          <w:rFonts w:cs="Lucida Sans Unicode"/>
          <w:lang w:val="en-US"/>
        </w:rPr>
      </w:pPr>
      <w:r w:rsidRPr="00EB7C60">
        <w:rPr>
          <w:rFonts w:cs="Lucida Sans Unicode"/>
          <w:lang w:val="en-US"/>
        </w:rPr>
        <w:lastRenderedPageBreak/>
        <w:t>The data will be saved at a server in Aalborg University. Only the principal investigators in the research unit for general practice in Aalborg (CAA, MBJ, JLT) will have access to this data using two unique passwords.</w:t>
      </w:r>
    </w:p>
    <w:p w14:paraId="26E467AF" w14:textId="43E47553" w:rsidR="00623F1A" w:rsidRDefault="0034344E" w:rsidP="00623F1A">
      <w:pPr>
        <w:rPr>
          <w:lang w:val="en-US"/>
        </w:rPr>
      </w:pPr>
      <w:r w:rsidRPr="006D3FE3">
        <w:rPr>
          <w:lang w:val="en-US"/>
        </w:rPr>
        <w:t xml:space="preserve">The patient key file </w:t>
      </w:r>
      <w:r>
        <w:rPr>
          <w:lang w:val="en-US"/>
        </w:rPr>
        <w:t xml:space="preserve">connecting this patient-ID to the patients name and CPR number as well as the signed </w:t>
      </w:r>
      <w:r w:rsidRPr="006D3FE3">
        <w:rPr>
          <w:lang w:val="en-US"/>
        </w:rPr>
        <w:t xml:space="preserve">consent forms will be saved locked up at the GPs’ office and the research group will not have access to this information during the study. </w:t>
      </w:r>
      <w:r w:rsidR="00623F1A" w:rsidRPr="00623F1A">
        <w:rPr>
          <w:lang w:val="en-US"/>
        </w:rPr>
        <w:t xml:space="preserve"> </w:t>
      </w:r>
    </w:p>
    <w:p w14:paraId="61E4389F" w14:textId="12FACCF6" w:rsidR="002F6DA1" w:rsidRPr="00674426" w:rsidRDefault="00674426" w:rsidP="00674426">
      <w:pPr>
        <w:pStyle w:val="Heading11"/>
        <w:rPr>
          <w:b/>
          <w:sz w:val="28"/>
          <w:szCs w:val="28"/>
          <w:lang w:val="en-US"/>
        </w:rPr>
      </w:pPr>
      <w:r w:rsidRPr="00674426">
        <w:rPr>
          <w:b/>
          <w:sz w:val="28"/>
          <w:szCs w:val="28"/>
          <w:lang w:val="en-US"/>
        </w:rPr>
        <w:t>Dissemination</w:t>
      </w:r>
      <w:r w:rsidR="002F6DA1" w:rsidRPr="00674426">
        <w:rPr>
          <w:b/>
          <w:sz w:val="28"/>
          <w:szCs w:val="28"/>
          <w:lang w:val="en-US"/>
        </w:rPr>
        <w:t xml:space="preserve"> policy </w:t>
      </w:r>
    </w:p>
    <w:p w14:paraId="556AEC5B" w14:textId="1B35DC07" w:rsidR="00E75F0E" w:rsidRDefault="00FA258D" w:rsidP="00FA258D">
      <w:pPr>
        <w:spacing w:after="0"/>
        <w:ind w:left="360"/>
      </w:pPr>
      <w:r w:rsidRPr="00FA258D">
        <w:rPr>
          <w:szCs w:val="24"/>
          <w:lang w:val="en-US"/>
        </w:rPr>
        <w:t xml:space="preserve">The knowledge of this study will be disseminated through conferences, research networks, and papers published in peer reviewed journals. </w:t>
      </w:r>
    </w:p>
    <w:sectPr w:rsidR="00E75F0E">
      <w:footerReference w:type="default" r:id="rId19"/>
      <w:endnotePr>
        <w:numFmt w:val="decimal"/>
      </w:endnotePr>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A9477" w14:textId="77777777" w:rsidR="00AF4482" w:rsidRDefault="00AF4482" w:rsidP="005278D0">
      <w:pPr>
        <w:spacing w:after="0" w:line="240" w:lineRule="auto"/>
      </w:pPr>
      <w:r>
        <w:separator/>
      </w:r>
    </w:p>
  </w:endnote>
  <w:endnote w:type="continuationSeparator" w:id="0">
    <w:p w14:paraId="46E755AB" w14:textId="77777777" w:rsidR="00AF4482" w:rsidRDefault="00AF4482" w:rsidP="005278D0">
      <w:pPr>
        <w:spacing w:after="0" w:line="240" w:lineRule="auto"/>
      </w:pPr>
      <w:r>
        <w:continuationSeparator/>
      </w:r>
    </w:p>
  </w:endnote>
  <w:endnote w:id="1">
    <w:p w14:paraId="3E83A4E0" w14:textId="639CB646" w:rsidR="00F10B1F" w:rsidRPr="002D7649" w:rsidRDefault="00F10B1F">
      <w:pPr>
        <w:pStyle w:val="Slutnotetekst"/>
        <w:rPr>
          <w:rFonts w:asciiTheme="minorHAnsi" w:hAnsiTheme="minorHAnsi" w:cstheme="minorHAnsi"/>
          <w:lang w:val="en-US"/>
        </w:rPr>
      </w:pPr>
      <w:r w:rsidRPr="002D7649">
        <w:rPr>
          <w:rStyle w:val="Slutnotehenvisning"/>
          <w:rFonts w:asciiTheme="minorHAnsi" w:hAnsiTheme="minorHAnsi" w:cstheme="minorHAnsi"/>
        </w:rPr>
        <w:endnoteRef/>
      </w:r>
      <w:r w:rsidRPr="002D7649">
        <w:rPr>
          <w:rFonts w:asciiTheme="minorHAnsi" w:hAnsiTheme="minorHAnsi" w:cstheme="minorHAnsi"/>
          <w:lang w:val="en-US"/>
        </w:rPr>
        <w:t xml:space="preserve"> Moore C L, Copel J A, </w:t>
      </w:r>
      <w:r w:rsidRPr="002D7649">
        <w:rPr>
          <w:rFonts w:asciiTheme="minorHAnsi" w:hAnsiTheme="minorHAnsi" w:cstheme="minorHAnsi"/>
          <w:i/>
          <w:lang w:val="en-US"/>
        </w:rPr>
        <w:t>Point-of-care ultrasonography</w:t>
      </w:r>
      <w:r w:rsidRPr="002D7649">
        <w:rPr>
          <w:rFonts w:asciiTheme="minorHAnsi" w:hAnsiTheme="minorHAnsi" w:cstheme="minorHAnsi"/>
          <w:lang w:val="en-US"/>
        </w:rPr>
        <w:t>, N Engl J Med 2011;364:749-57</w:t>
      </w:r>
    </w:p>
  </w:endnote>
  <w:endnote w:id="2">
    <w:p w14:paraId="5FC59FB0" w14:textId="05F28C38" w:rsidR="00F10B1F" w:rsidRPr="002D7649" w:rsidRDefault="00F10B1F" w:rsidP="00386620">
      <w:pPr>
        <w:pStyle w:val="Slutnotetekst"/>
        <w:rPr>
          <w:rFonts w:asciiTheme="minorHAnsi" w:hAnsiTheme="minorHAnsi" w:cstheme="minorHAnsi"/>
          <w:lang w:val="en-US"/>
        </w:rPr>
      </w:pPr>
      <w:r w:rsidRPr="002D7649">
        <w:rPr>
          <w:rStyle w:val="Slutnotehenvisning"/>
          <w:rFonts w:asciiTheme="minorHAnsi" w:hAnsiTheme="minorHAnsi" w:cstheme="minorHAnsi"/>
        </w:rPr>
        <w:endnoteRef/>
      </w:r>
      <w:r w:rsidRPr="002D7649">
        <w:rPr>
          <w:rFonts w:asciiTheme="minorHAnsi" w:hAnsiTheme="minorHAnsi" w:cstheme="minorHAnsi"/>
          <w:lang w:val="en-US"/>
        </w:rPr>
        <w:t xml:space="preserve"> </w:t>
      </w:r>
      <w:r w:rsidR="00386620" w:rsidRPr="002D7649">
        <w:rPr>
          <w:rFonts w:asciiTheme="minorHAnsi" w:hAnsiTheme="minorHAnsi" w:cstheme="minorHAnsi"/>
          <w:lang w:val="en-US"/>
        </w:rPr>
        <w:t xml:space="preserve">Diprose W, Verster F, Schauer C, </w:t>
      </w:r>
      <w:r w:rsidR="00386620" w:rsidRPr="002D7649">
        <w:rPr>
          <w:rFonts w:asciiTheme="minorHAnsi" w:hAnsiTheme="minorHAnsi" w:cstheme="minorHAnsi"/>
          <w:bCs/>
          <w:i/>
          <w:lang w:val="en-US"/>
        </w:rPr>
        <w:t>Re-examining physical findings with point-of-care ultrasound: a narrative review</w:t>
      </w:r>
      <w:r w:rsidR="00386620" w:rsidRPr="002D7649">
        <w:rPr>
          <w:rFonts w:asciiTheme="minorHAnsi" w:hAnsiTheme="minorHAnsi" w:cstheme="minorHAnsi"/>
          <w:bCs/>
          <w:lang w:val="en-US"/>
        </w:rPr>
        <w:t xml:space="preserve"> </w:t>
      </w:r>
      <w:r w:rsidRPr="002D7649">
        <w:rPr>
          <w:rFonts w:asciiTheme="minorHAnsi" w:hAnsiTheme="minorHAnsi" w:cstheme="minorHAnsi"/>
          <w:lang w:val="en-US"/>
        </w:rPr>
        <w:t>NZMJ 27 January 2017, Vol 130 No 1449</w:t>
      </w:r>
    </w:p>
  </w:endnote>
  <w:endnote w:id="3">
    <w:p w14:paraId="14473880" w14:textId="566D327F" w:rsidR="00386620" w:rsidRPr="002D7649" w:rsidRDefault="00386620">
      <w:pPr>
        <w:pStyle w:val="Slutnotetekst"/>
        <w:rPr>
          <w:rFonts w:asciiTheme="minorHAnsi" w:hAnsiTheme="minorHAnsi" w:cstheme="minorHAnsi"/>
          <w:lang w:val="da-DK"/>
        </w:rPr>
      </w:pPr>
      <w:r w:rsidRPr="002D7649">
        <w:rPr>
          <w:rStyle w:val="Slutnotehenvisning"/>
          <w:rFonts w:asciiTheme="minorHAnsi" w:hAnsiTheme="minorHAnsi" w:cstheme="minorHAnsi"/>
        </w:rPr>
        <w:endnoteRef/>
      </w:r>
      <w:r w:rsidRPr="002D7649">
        <w:rPr>
          <w:rFonts w:asciiTheme="minorHAnsi" w:hAnsiTheme="minorHAnsi" w:cstheme="minorHAnsi"/>
          <w:lang w:val="en-US"/>
        </w:rPr>
        <w:t xml:space="preserve"> </w:t>
      </w:r>
      <w:r w:rsidRPr="002D7649">
        <w:rPr>
          <w:rFonts w:asciiTheme="minorHAnsi" w:hAnsiTheme="minorHAnsi" w:cstheme="minorHAnsi"/>
        </w:rPr>
        <w:t xml:space="preserve">Al Deeb M, Barbic S, Featherstone R, Dankoff J, Barbic D. </w:t>
      </w:r>
      <w:r w:rsidRPr="002D7649">
        <w:rPr>
          <w:rFonts w:asciiTheme="minorHAnsi" w:hAnsiTheme="minorHAnsi" w:cstheme="minorHAnsi"/>
          <w:i/>
        </w:rPr>
        <w:t>Point-of-care ultrasonography for the diagnosis of acute cardiogenic pulmonary edema in patients presenting with acute dyspnea: a systematic review and meta-analysis</w:t>
      </w:r>
      <w:r w:rsidRPr="002D7649">
        <w:rPr>
          <w:rFonts w:asciiTheme="minorHAnsi" w:hAnsiTheme="minorHAnsi" w:cstheme="minorHAnsi"/>
        </w:rPr>
        <w:t xml:space="preserve">. </w:t>
      </w:r>
      <w:r w:rsidRPr="002D7649">
        <w:rPr>
          <w:rFonts w:asciiTheme="minorHAnsi" w:hAnsiTheme="minorHAnsi" w:cstheme="minorHAnsi"/>
          <w:iCs/>
          <w:lang w:val="da-DK"/>
        </w:rPr>
        <w:t>Acad Emerg Med</w:t>
      </w:r>
      <w:r w:rsidRPr="002D7649">
        <w:rPr>
          <w:rFonts w:asciiTheme="minorHAnsi" w:hAnsiTheme="minorHAnsi" w:cstheme="minorHAnsi"/>
          <w:lang w:val="da-DK"/>
        </w:rPr>
        <w:t xml:space="preserve">. 2014;21(8):843-852  </w:t>
      </w:r>
    </w:p>
  </w:endnote>
  <w:endnote w:id="4">
    <w:p w14:paraId="23606945" w14:textId="114EFC30" w:rsidR="00F10B1F" w:rsidRPr="002D7649" w:rsidRDefault="00F10B1F">
      <w:pPr>
        <w:pStyle w:val="Slutnotetekst"/>
        <w:rPr>
          <w:rFonts w:asciiTheme="minorHAnsi" w:hAnsiTheme="minorHAnsi" w:cstheme="minorHAnsi"/>
          <w:lang w:val="en-US"/>
        </w:rPr>
      </w:pPr>
      <w:r w:rsidRPr="002D7649">
        <w:rPr>
          <w:rStyle w:val="Slutnotehenvisning"/>
          <w:rFonts w:asciiTheme="minorHAnsi" w:hAnsiTheme="minorHAnsi" w:cstheme="minorHAnsi"/>
        </w:rPr>
        <w:endnoteRef/>
      </w:r>
      <w:r w:rsidRPr="002D7649">
        <w:rPr>
          <w:rFonts w:asciiTheme="minorHAnsi" w:hAnsiTheme="minorHAnsi" w:cstheme="minorHAnsi"/>
          <w:lang w:val="da-DK"/>
        </w:rPr>
        <w:t xml:space="preserve"> </w:t>
      </w:r>
      <w:hyperlink r:id="rId1" w:history="1">
        <w:r w:rsidRPr="002D7649">
          <w:rPr>
            <w:rStyle w:val="Hyperlink"/>
            <w:rFonts w:asciiTheme="minorHAnsi" w:hAnsiTheme="minorHAnsi" w:cstheme="minorHAnsi"/>
            <w:lang w:val="da-DK"/>
          </w:rPr>
          <w:t>Laursen CB</w:t>
        </w:r>
      </w:hyperlink>
      <w:r w:rsidRPr="002D7649">
        <w:rPr>
          <w:rFonts w:asciiTheme="minorHAnsi" w:hAnsiTheme="minorHAnsi" w:cstheme="minorHAnsi"/>
          <w:lang w:val="da-DK"/>
        </w:rPr>
        <w:t xml:space="preserve">, </w:t>
      </w:r>
      <w:hyperlink r:id="rId2" w:history="1">
        <w:r w:rsidRPr="002D7649">
          <w:rPr>
            <w:rStyle w:val="Hyperlink"/>
            <w:rFonts w:asciiTheme="minorHAnsi" w:hAnsiTheme="minorHAnsi" w:cstheme="minorHAnsi"/>
            <w:lang w:val="da-DK"/>
          </w:rPr>
          <w:t>Sloth E</w:t>
        </w:r>
      </w:hyperlink>
      <w:r w:rsidRPr="002D7649">
        <w:rPr>
          <w:rFonts w:asciiTheme="minorHAnsi" w:hAnsiTheme="minorHAnsi" w:cstheme="minorHAnsi"/>
          <w:lang w:val="da-DK"/>
        </w:rPr>
        <w:t xml:space="preserve">, </w:t>
      </w:r>
      <w:hyperlink r:id="rId3" w:history="1">
        <w:r w:rsidRPr="002D7649">
          <w:rPr>
            <w:rStyle w:val="Hyperlink"/>
            <w:rFonts w:asciiTheme="minorHAnsi" w:hAnsiTheme="minorHAnsi" w:cstheme="minorHAnsi"/>
            <w:lang w:val="da-DK"/>
          </w:rPr>
          <w:t>Lassen AT</w:t>
        </w:r>
      </w:hyperlink>
      <w:r w:rsidR="002D7649">
        <w:rPr>
          <w:rStyle w:val="Hyperlink"/>
          <w:rFonts w:asciiTheme="minorHAnsi" w:hAnsiTheme="minorHAnsi" w:cstheme="minorHAnsi"/>
          <w:lang w:val="da-DK"/>
        </w:rPr>
        <w:t xml:space="preserve"> et al. </w:t>
      </w:r>
      <w:r w:rsidRPr="002D7649">
        <w:rPr>
          <w:rFonts w:asciiTheme="minorHAnsi" w:hAnsiTheme="minorHAnsi" w:cstheme="minorHAnsi"/>
          <w:bCs/>
          <w:lang w:val="da-DK"/>
        </w:rPr>
        <w:t xml:space="preserve"> </w:t>
      </w:r>
      <w:r w:rsidRPr="002D7649">
        <w:rPr>
          <w:rFonts w:asciiTheme="minorHAnsi" w:hAnsiTheme="minorHAnsi" w:cstheme="minorHAnsi"/>
          <w:bCs/>
          <w:i/>
          <w:lang w:val="en-US"/>
        </w:rPr>
        <w:t>Point-of-care ultrasonography in patients admitted with respiratory symptoms: a single-blind, randomised controlled trial</w:t>
      </w:r>
      <w:r w:rsidRPr="002D7649">
        <w:rPr>
          <w:rFonts w:asciiTheme="minorHAnsi" w:hAnsiTheme="minorHAnsi" w:cstheme="minorHAnsi"/>
          <w:bCs/>
          <w:lang w:val="en-US"/>
        </w:rPr>
        <w:t>.</w:t>
      </w:r>
      <w:r w:rsidRPr="002D7649">
        <w:rPr>
          <w:rFonts w:asciiTheme="minorHAnsi" w:hAnsiTheme="minorHAnsi" w:cstheme="minorHAnsi"/>
          <w:lang w:val="en-US"/>
        </w:rPr>
        <w:t xml:space="preserve"> </w:t>
      </w:r>
      <w:hyperlink r:id="rId4" w:tooltip="The Lancet. Respiratory medicine." w:history="1">
        <w:r w:rsidRPr="002D7649">
          <w:rPr>
            <w:rStyle w:val="Hyperlink"/>
            <w:rFonts w:asciiTheme="minorHAnsi" w:hAnsiTheme="minorHAnsi" w:cstheme="minorHAnsi"/>
            <w:lang w:val="en-US"/>
          </w:rPr>
          <w:t>Lancet Respir Med.</w:t>
        </w:r>
      </w:hyperlink>
      <w:r w:rsidRPr="002D7649">
        <w:rPr>
          <w:rFonts w:asciiTheme="minorHAnsi" w:hAnsiTheme="minorHAnsi" w:cstheme="minorHAnsi"/>
          <w:lang w:val="en-US"/>
        </w:rPr>
        <w:t xml:space="preserve"> 2014 Aug;2(8):638-46. doi: 10.1016/S2213-2600(14)70135-3. Epub 2014 Jul 3.</w:t>
      </w:r>
    </w:p>
  </w:endnote>
  <w:endnote w:id="5">
    <w:p w14:paraId="2D4EAE71" w14:textId="5C0B420B" w:rsidR="0073113C" w:rsidRPr="002D7649" w:rsidRDefault="0073113C" w:rsidP="0073113C">
      <w:pPr>
        <w:pStyle w:val="Slutnotetekst"/>
        <w:rPr>
          <w:rFonts w:asciiTheme="minorHAnsi" w:hAnsiTheme="minorHAnsi" w:cstheme="minorHAnsi"/>
        </w:rPr>
      </w:pPr>
      <w:r w:rsidRPr="002D7649">
        <w:rPr>
          <w:rStyle w:val="Slutnotehenvisning"/>
          <w:rFonts w:asciiTheme="minorHAnsi" w:hAnsiTheme="minorHAnsi" w:cstheme="minorHAnsi"/>
        </w:rPr>
        <w:endnoteRef/>
      </w:r>
      <w:r w:rsidRPr="002D7649">
        <w:rPr>
          <w:rFonts w:asciiTheme="minorHAnsi" w:hAnsiTheme="minorHAnsi" w:cstheme="minorHAnsi"/>
        </w:rPr>
        <w:t xml:space="preserve"> </w:t>
      </w:r>
      <w:r w:rsidRPr="002D7649">
        <w:rPr>
          <w:rFonts w:asciiTheme="minorHAnsi" w:hAnsiTheme="minorHAnsi" w:cstheme="minorHAnsi"/>
          <w:lang w:val="en-US"/>
        </w:rPr>
        <w:t xml:space="preserve">Shabanzadeh D M, Sørensen L T, Jørgensen T, </w:t>
      </w:r>
      <w:r w:rsidRPr="002D7649">
        <w:rPr>
          <w:rFonts w:asciiTheme="minorHAnsi" w:hAnsiTheme="minorHAnsi" w:cstheme="minorHAnsi"/>
          <w:i/>
          <w:lang w:val="en-US"/>
        </w:rPr>
        <w:t>A Prediction Rule for Risk Stratification of Incidentally Discovered Gallstones: Results From a Large Cohort Study Gastroenterology</w:t>
      </w:r>
      <w:r w:rsidRPr="002D7649">
        <w:rPr>
          <w:rFonts w:asciiTheme="minorHAnsi" w:hAnsiTheme="minorHAnsi" w:cstheme="minorHAnsi"/>
          <w:lang w:val="en-US"/>
        </w:rPr>
        <w:t xml:space="preserve"> 2016;150:156–167</w:t>
      </w:r>
    </w:p>
  </w:endnote>
  <w:endnote w:id="6">
    <w:p w14:paraId="40DF50D1" w14:textId="5D230F3D" w:rsidR="0073113C" w:rsidRPr="002D7649" w:rsidRDefault="0073113C">
      <w:pPr>
        <w:pStyle w:val="Slutnotetekst"/>
        <w:rPr>
          <w:rFonts w:asciiTheme="minorHAnsi" w:hAnsiTheme="minorHAnsi" w:cstheme="minorHAnsi"/>
          <w:lang w:val="en-US"/>
        </w:rPr>
      </w:pPr>
      <w:r w:rsidRPr="002D7649">
        <w:rPr>
          <w:rStyle w:val="Slutnotehenvisning"/>
          <w:rFonts w:asciiTheme="minorHAnsi" w:hAnsiTheme="minorHAnsi" w:cstheme="minorHAnsi"/>
        </w:rPr>
        <w:endnoteRef/>
      </w:r>
      <w:r w:rsidRPr="002D7649">
        <w:rPr>
          <w:rFonts w:asciiTheme="minorHAnsi" w:hAnsiTheme="minorHAnsi" w:cstheme="minorHAnsi"/>
        </w:rPr>
        <w:t xml:space="preserve"> Brodersen J, </w:t>
      </w:r>
      <w:r w:rsidRPr="002D7649">
        <w:rPr>
          <w:rFonts w:asciiTheme="minorHAnsi" w:hAnsiTheme="minorHAnsi" w:cstheme="minorHAnsi"/>
          <w:i/>
          <w:lang w:val="en"/>
        </w:rPr>
        <w:t>How to conduct research on overdiagnosis</w:t>
      </w:r>
      <w:r w:rsidRPr="002D7649">
        <w:rPr>
          <w:rFonts w:asciiTheme="minorHAnsi" w:hAnsiTheme="minorHAnsi" w:cstheme="minorHAnsi"/>
          <w:lang w:val="en"/>
        </w:rPr>
        <w:t xml:space="preserve">. A keynote paper from the EGPRN May 2016, Tel Aviv. </w:t>
      </w:r>
      <w:hyperlink r:id="rId5" w:tooltip="The European journal of general practice." w:history="1">
        <w:r w:rsidRPr="002D7649">
          <w:rPr>
            <w:rFonts w:asciiTheme="minorHAnsi" w:hAnsiTheme="minorHAnsi" w:cstheme="minorHAnsi"/>
            <w:color w:val="2F4A8B"/>
            <w:u w:val="single"/>
            <w:lang w:val="en"/>
          </w:rPr>
          <w:t>Eur J Gen Pract.</w:t>
        </w:r>
      </w:hyperlink>
      <w:r w:rsidRPr="002D7649">
        <w:rPr>
          <w:rFonts w:asciiTheme="minorHAnsi" w:hAnsiTheme="minorHAnsi" w:cstheme="minorHAnsi"/>
          <w:lang w:val="en"/>
        </w:rPr>
        <w:t xml:space="preserve"> 2017 Dec;23(1):78-82</w:t>
      </w:r>
    </w:p>
  </w:endnote>
  <w:endnote w:id="7">
    <w:p w14:paraId="60C7AA93" w14:textId="4EC4F007" w:rsidR="00B75F64" w:rsidRPr="002D7649" w:rsidRDefault="00B75F64">
      <w:pPr>
        <w:pStyle w:val="Slutnotetekst"/>
        <w:rPr>
          <w:rFonts w:asciiTheme="minorHAnsi" w:hAnsiTheme="minorHAnsi" w:cstheme="minorHAnsi"/>
          <w:lang w:val="en-US"/>
        </w:rPr>
      </w:pPr>
      <w:r w:rsidRPr="002D7649">
        <w:rPr>
          <w:rStyle w:val="Slutnotehenvisning"/>
          <w:rFonts w:asciiTheme="minorHAnsi" w:hAnsiTheme="minorHAnsi" w:cstheme="minorHAnsi"/>
        </w:rPr>
        <w:endnoteRef/>
      </w:r>
      <w:r w:rsidRPr="002D7649">
        <w:rPr>
          <w:rFonts w:asciiTheme="minorHAnsi" w:hAnsiTheme="minorHAnsi" w:cstheme="minorHAnsi"/>
          <w:lang w:val="da-DK"/>
        </w:rPr>
        <w:t xml:space="preserve"> Andersen CA, Holden S, Vela J</w:t>
      </w:r>
      <w:r w:rsidR="002D7649" w:rsidRPr="002D7649">
        <w:rPr>
          <w:rFonts w:asciiTheme="minorHAnsi" w:hAnsiTheme="minorHAnsi" w:cstheme="minorHAnsi"/>
          <w:lang w:val="da-DK"/>
        </w:rPr>
        <w:t xml:space="preserve"> et al. </w:t>
      </w:r>
      <w:r w:rsidRPr="002D7649">
        <w:rPr>
          <w:rFonts w:asciiTheme="minorHAnsi" w:hAnsiTheme="minorHAnsi" w:cstheme="minorHAnsi"/>
          <w:lang w:val="da-DK"/>
        </w:rPr>
        <w:t xml:space="preserve">. </w:t>
      </w:r>
      <w:r w:rsidRPr="002D7649">
        <w:rPr>
          <w:rFonts w:asciiTheme="minorHAnsi" w:hAnsiTheme="minorHAnsi" w:cstheme="minorHAnsi"/>
          <w:bCs/>
          <w:i/>
        </w:rPr>
        <w:t>Point-of-care ultrasonography in general practice: A systematic review</w:t>
      </w:r>
      <w:r w:rsidRPr="002D7649">
        <w:rPr>
          <w:rFonts w:asciiTheme="minorHAnsi" w:hAnsiTheme="minorHAnsi" w:cstheme="minorHAnsi"/>
        </w:rPr>
        <w:t xml:space="preserve">. 2018. </w:t>
      </w:r>
      <w:r w:rsidR="002D7649">
        <w:rPr>
          <w:rFonts w:asciiTheme="minorHAnsi" w:hAnsiTheme="minorHAnsi" w:cstheme="minorHAnsi"/>
        </w:rPr>
        <w:t xml:space="preserve">Annals of family medicine. </w:t>
      </w:r>
      <w:r w:rsidRPr="002D7649">
        <w:rPr>
          <w:rFonts w:asciiTheme="minorHAnsi" w:hAnsiTheme="minorHAnsi" w:cstheme="minorHAnsi"/>
        </w:rPr>
        <w:t xml:space="preserve">Manuscript </w:t>
      </w:r>
      <w:r w:rsidR="002D7649">
        <w:rPr>
          <w:rFonts w:asciiTheme="minorHAnsi" w:hAnsiTheme="minorHAnsi" w:cstheme="minorHAnsi"/>
        </w:rPr>
        <w:t>in press.</w:t>
      </w:r>
    </w:p>
  </w:endnote>
  <w:endnote w:id="8">
    <w:p w14:paraId="0D3316CB" w14:textId="0D4069E1" w:rsidR="00DE4C29" w:rsidRPr="002D7649" w:rsidRDefault="00DE4C29" w:rsidP="00DE4C29">
      <w:pPr>
        <w:pStyle w:val="Slutnotetekst"/>
        <w:rPr>
          <w:rFonts w:asciiTheme="minorHAnsi" w:hAnsiTheme="minorHAnsi" w:cstheme="minorHAnsi"/>
          <w:lang w:val="da-DK"/>
        </w:rPr>
      </w:pPr>
      <w:r w:rsidRPr="002D7649">
        <w:rPr>
          <w:rStyle w:val="Slutnotehenvisning"/>
          <w:rFonts w:asciiTheme="minorHAnsi" w:hAnsiTheme="minorHAnsi" w:cstheme="minorHAnsi"/>
        </w:rPr>
        <w:endnoteRef/>
      </w:r>
      <w:r w:rsidRPr="002D7649">
        <w:rPr>
          <w:rFonts w:asciiTheme="minorHAnsi" w:hAnsiTheme="minorHAnsi" w:cstheme="minorHAnsi"/>
          <w:lang w:val="en-US"/>
        </w:rPr>
        <w:t xml:space="preserve"> </w:t>
      </w:r>
      <w:r w:rsidRPr="002D7649">
        <w:rPr>
          <w:rFonts w:asciiTheme="minorHAnsi" w:hAnsiTheme="minorHAnsi" w:cstheme="minorHAnsi"/>
          <w:lang w:val="en-US"/>
        </w:rPr>
        <w:t>Todsen T1, Tolsgaard MG, Olsen BH, et al</w:t>
      </w:r>
      <w:r w:rsidRPr="002D7649">
        <w:rPr>
          <w:rFonts w:asciiTheme="minorHAnsi" w:hAnsiTheme="minorHAnsi" w:cstheme="minorHAnsi"/>
          <w:lang w:val="en-US"/>
        </w:rPr>
        <w:t xml:space="preserve"> </w:t>
      </w:r>
      <w:r w:rsidRPr="002D7649">
        <w:rPr>
          <w:rFonts w:asciiTheme="minorHAnsi" w:hAnsiTheme="minorHAnsi" w:cstheme="minorHAnsi"/>
          <w:i/>
          <w:lang w:val="en-US"/>
        </w:rPr>
        <w:t>Reliable and valid assessment of point-of-care ultrasonography</w:t>
      </w:r>
      <w:r w:rsidRPr="002D7649">
        <w:rPr>
          <w:rFonts w:asciiTheme="minorHAnsi" w:hAnsiTheme="minorHAnsi" w:cstheme="minorHAnsi"/>
          <w:lang w:val="en-US"/>
        </w:rPr>
        <w:t>.</w:t>
      </w:r>
      <w:r w:rsidRPr="002D7649">
        <w:rPr>
          <w:rFonts w:asciiTheme="minorHAnsi" w:hAnsiTheme="minorHAnsi" w:cstheme="minorHAnsi"/>
          <w:lang w:val="en-US"/>
        </w:rPr>
        <w:t xml:space="preserve"> </w:t>
      </w:r>
      <w:r w:rsidRPr="002D7649">
        <w:rPr>
          <w:rFonts w:asciiTheme="minorHAnsi" w:hAnsiTheme="minorHAnsi" w:cstheme="minorHAnsi"/>
          <w:lang w:val="en-US"/>
        </w:rPr>
        <w:t xml:space="preserve">Ann Surg. 2015 Feb;261(2):309-15. </w:t>
      </w:r>
      <w:r w:rsidRPr="002D7649">
        <w:rPr>
          <w:rFonts w:asciiTheme="minorHAnsi" w:hAnsiTheme="minorHAnsi" w:cstheme="minorHAnsi"/>
          <w:lang w:val="da-DK"/>
        </w:rPr>
        <w:t xml:space="preserve"> </w:t>
      </w:r>
    </w:p>
  </w:endnote>
  <w:endnote w:id="9">
    <w:p w14:paraId="09A7FC65" w14:textId="77777777" w:rsidR="0090793D" w:rsidRPr="002D7649" w:rsidRDefault="0090793D" w:rsidP="0090793D">
      <w:pPr>
        <w:pStyle w:val="Slutnotetekst"/>
        <w:rPr>
          <w:rFonts w:asciiTheme="minorHAnsi" w:hAnsiTheme="minorHAnsi" w:cstheme="minorHAnsi"/>
          <w:bCs/>
          <w:i/>
          <w:lang w:val="en-US"/>
        </w:rPr>
      </w:pPr>
      <w:r w:rsidRPr="002D7649">
        <w:rPr>
          <w:rStyle w:val="Slutnotehenvisning"/>
          <w:rFonts w:asciiTheme="minorHAnsi" w:hAnsiTheme="minorHAnsi" w:cstheme="minorHAnsi"/>
        </w:rPr>
        <w:endnoteRef/>
      </w:r>
      <w:r w:rsidRPr="002D7649">
        <w:rPr>
          <w:rFonts w:asciiTheme="minorHAnsi" w:hAnsiTheme="minorHAnsi" w:cstheme="minorHAnsi"/>
          <w:lang w:val="da-DK"/>
        </w:rPr>
        <w:t xml:space="preserve"> </w:t>
      </w:r>
      <w:r w:rsidRPr="002D7649">
        <w:rPr>
          <w:rFonts w:asciiTheme="minorHAnsi" w:hAnsiTheme="minorHAnsi" w:cstheme="minorHAnsi"/>
          <w:bCs/>
          <w:lang w:val="da-DK"/>
        </w:rPr>
        <w:t>Wolf SM</w:t>
      </w:r>
      <w:r w:rsidRPr="002D7649">
        <w:rPr>
          <w:rFonts w:asciiTheme="minorHAnsi" w:hAnsiTheme="minorHAnsi" w:cstheme="minorHAnsi"/>
          <w:lang w:val="da-DK"/>
        </w:rPr>
        <w:t xml:space="preserve">, </w:t>
      </w:r>
      <w:r w:rsidRPr="002D7649">
        <w:rPr>
          <w:rFonts w:asciiTheme="minorHAnsi" w:hAnsiTheme="minorHAnsi" w:cstheme="minorHAnsi"/>
          <w:bCs/>
          <w:lang w:val="da-DK"/>
        </w:rPr>
        <w:t>Lawrenz FP, Nelson CA</w:t>
      </w:r>
      <w:r w:rsidRPr="002D7649">
        <w:rPr>
          <w:rFonts w:asciiTheme="minorHAnsi" w:hAnsiTheme="minorHAnsi" w:cstheme="minorHAnsi"/>
          <w:lang w:val="da-DK"/>
        </w:rPr>
        <w:t xml:space="preserve">, et al. </w:t>
      </w:r>
      <w:r w:rsidRPr="002D7649">
        <w:rPr>
          <w:rFonts w:asciiTheme="minorHAnsi" w:hAnsiTheme="minorHAnsi" w:cstheme="minorHAnsi"/>
          <w:bCs/>
          <w:i/>
          <w:lang w:val="en-US"/>
        </w:rPr>
        <w:t>Managing Incidental Findings in Human Subjects Research:</w:t>
      </w:r>
    </w:p>
    <w:p w14:paraId="0C8A689D" w14:textId="77777777" w:rsidR="0090793D" w:rsidRPr="002D7649" w:rsidRDefault="0090793D" w:rsidP="0090793D">
      <w:pPr>
        <w:pStyle w:val="Slutnotetekst"/>
        <w:rPr>
          <w:rFonts w:asciiTheme="minorHAnsi" w:hAnsiTheme="minorHAnsi" w:cstheme="minorHAnsi"/>
          <w:lang w:val="en-US"/>
        </w:rPr>
      </w:pPr>
      <w:r w:rsidRPr="002D7649">
        <w:rPr>
          <w:rFonts w:asciiTheme="minorHAnsi" w:hAnsiTheme="minorHAnsi" w:cstheme="minorHAnsi"/>
          <w:bCs/>
          <w:i/>
          <w:lang w:val="en-US"/>
        </w:rPr>
        <w:t>Analysis and Recommendations</w:t>
      </w:r>
      <w:r w:rsidRPr="002D7649">
        <w:rPr>
          <w:rFonts w:asciiTheme="minorHAnsi" w:hAnsiTheme="minorHAnsi" w:cstheme="minorHAnsi"/>
          <w:lang w:val="en-US"/>
        </w:rPr>
        <w:t xml:space="preserve"> </w:t>
      </w:r>
      <w:r w:rsidRPr="002D7649">
        <w:rPr>
          <w:rFonts w:asciiTheme="minorHAnsi" w:hAnsiTheme="minorHAnsi" w:cstheme="minorHAnsi"/>
          <w:iCs/>
          <w:lang w:val="en-US" w:bidi="ar-SA"/>
        </w:rPr>
        <w:t>J Law Med E</w:t>
      </w:r>
      <w:bookmarkStart w:id="1" w:name="_GoBack"/>
      <w:bookmarkEnd w:id="1"/>
      <w:r w:rsidRPr="002D7649">
        <w:rPr>
          <w:rFonts w:asciiTheme="minorHAnsi" w:hAnsiTheme="minorHAnsi" w:cstheme="minorHAnsi"/>
          <w:iCs/>
          <w:lang w:val="en-US" w:bidi="ar-SA"/>
        </w:rPr>
        <w:t>thics</w:t>
      </w:r>
      <w:r w:rsidRPr="002D7649">
        <w:rPr>
          <w:rFonts w:asciiTheme="minorHAnsi" w:hAnsiTheme="minorHAnsi" w:cstheme="minorHAnsi"/>
          <w:lang w:val="en-US" w:bidi="ar-SA"/>
        </w:rPr>
        <w:t>. 2008 ; 36(2): 219–211. doi:10.1111/j.1748-720X.2008.00266.x.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altName w:val="Sylfaen"/>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31064"/>
      <w:docPartObj>
        <w:docPartGallery w:val="Page Numbers (Bottom of Page)"/>
        <w:docPartUnique/>
      </w:docPartObj>
    </w:sdtPr>
    <w:sdtEndPr/>
    <w:sdtContent>
      <w:p w14:paraId="3D2CF765" w14:textId="1EEA9EB0" w:rsidR="004D6922" w:rsidRDefault="004D6922">
        <w:pPr>
          <w:pStyle w:val="Sidefod"/>
          <w:jc w:val="center"/>
        </w:pPr>
        <w:r>
          <w:fldChar w:fldCharType="begin"/>
        </w:r>
        <w:r>
          <w:instrText>PAGE   \* MERGEFORMAT</w:instrText>
        </w:r>
        <w:r>
          <w:fldChar w:fldCharType="separate"/>
        </w:r>
        <w:r w:rsidR="002D7649" w:rsidRPr="002D7649">
          <w:rPr>
            <w:noProof/>
            <w:lang w:val="da-DK"/>
          </w:rPr>
          <w:t>1</w:t>
        </w:r>
        <w:r>
          <w:fldChar w:fldCharType="end"/>
        </w:r>
      </w:p>
    </w:sdtContent>
  </w:sdt>
  <w:p w14:paraId="37B301E8" w14:textId="77777777" w:rsidR="004D6922" w:rsidRDefault="004D69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C51E2" w14:textId="77777777" w:rsidR="00AF4482" w:rsidRDefault="00AF4482" w:rsidP="005278D0">
      <w:pPr>
        <w:spacing w:after="0" w:line="240" w:lineRule="auto"/>
      </w:pPr>
      <w:r>
        <w:separator/>
      </w:r>
    </w:p>
  </w:footnote>
  <w:footnote w:type="continuationSeparator" w:id="0">
    <w:p w14:paraId="02419162" w14:textId="77777777" w:rsidR="00AF4482" w:rsidRDefault="00AF4482" w:rsidP="00527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46C3D"/>
    <w:multiLevelType w:val="hybridMultilevel"/>
    <w:tmpl w:val="D77C6ADA"/>
    <w:lvl w:ilvl="0" w:tplc="32902BE2">
      <w:numFmt w:val="bullet"/>
      <w:lvlText w:val="-"/>
      <w:lvlJc w:val="left"/>
      <w:pPr>
        <w:ind w:left="1664" w:hanging="360"/>
      </w:pPr>
      <w:rPr>
        <w:rFonts w:ascii="Calibri" w:eastAsiaTheme="minorEastAsia"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4AE5736E"/>
    <w:multiLevelType w:val="hybridMultilevel"/>
    <w:tmpl w:val="E824667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5803386C"/>
    <w:multiLevelType w:val="multilevel"/>
    <w:tmpl w:val="8D7A2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745F82"/>
    <w:multiLevelType w:val="hybridMultilevel"/>
    <w:tmpl w:val="9D30A758"/>
    <w:lvl w:ilvl="0" w:tplc="87E86A72">
      <w:start w:val="1"/>
      <w:numFmt w:val="decimal"/>
      <w:lvlText w:val="%1."/>
      <w:lvlJc w:val="left"/>
      <w:pPr>
        <w:ind w:left="720" w:hanging="360"/>
      </w:pPr>
    </w:lvl>
    <w:lvl w:ilvl="1" w:tplc="BAEA25AE">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5B51706C"/>
    <w:multiLevelType w:val="hybridMultilevel"/>
    <w:tmpl w:val="5030B4BC"/>
    <w:lvl w:ilvl="0" w:tplc="1BEA39FE">
      <w:start w:val="1"/>
      <w:numFmt w:val="bullet"/>
      <w:lvlText w:val="•"/>
      <w:lvlJc w:val="left"/>
      <w:pPr>
        <w:tabs>
          <w:tab w:val="num" w:pos="720"/>
        </w:tabs>
        <w:ind w:left="720" w:hanging="360"/>
      </w:pPr>
      <w:rPr>
        <w:rFonts w:ascii="Times New Roman" w:hAnsi="Times New Roman" w:hint="default"/>
      </w:rPr>
    </w:lvl>
    <w:lvl w:ilvl="1" w:tplc="56580954" w:tentative="1">
      <w:start w:val="1"/>
      <w:numFmt w:val="bullet"/>
      <w:lvlText w:val="•"/>
      <w:lvlJc w:val="left"/>
      <w:pPr>
        <w:tabs>
          <w:tab w:val="num" w:pos="1440"/>
        </w:tabs>
        <w:ind w:left="1440" w:hanging="360"/>
      </w:pPr>
      <w:rPr>
        <w:rFonts w:ascii="Times New Roman" w:hAnsi="Times New Roman" w:hint="default"/>
      </w:rPr>
    </w:lvl>
    <w:lvl w:ilvl="2" w:tplc="48E4C202" w:tentative="1">
      <w:start w:val="1"/>
      <w:numFmt w:val="bullet"/>
      <w:lvlText w:val="•"/>
      <w:lvlJc w:val="left"/>
      <w:pPr>
        <w:tabs>
          <w:tab w:val="num" w:pos="2160"/>
        </w:tabs>
        <w:ind w:left="2160" w:hanging="360"/>
      </w:pPr>
      <w:rPr>
        <w:rFonts w:ascii="Times New Roman" w:hAnsi="Times New Roman" w:hint="default"/>
      </w:rPr>
    </w:lvl>
    <w:lvl w:ilvl="3" w:tplc="72BCF98E" w:tentative="1">
      <w:start w:val="1"/>
      <w:numFmt w:val="bullet"/>
      <w:lvlText w:val="•"/>
      <w:lvlJc w:val="left"/>
      <w:pPr>
        <w:tabs>
          <w:tab w:val="num" w:pos="2880"/>
        </w:tabs>
        <w:ind w:left="2880" w:hanging="360"/>
      </w:pPr>
      <w:rPr>
        <w:rFonts w:ascii="Times New Roman" w:hAnsi="Times New Roman" w:hint="default"/>
      </w:rPr>
    </w:lvl>
    <w:lvl w:ilvl="4" w:tplc="52A27CC6" w:tentative="1">
      <w:start w:val="1"/>
      <w:numFmt w:val="bullet"/>
      <w:lvlText w:val="•"/>
      <w:lvlJc w:val="left"/>
      <w:pPr>
        <w:tabs>
          <w:tab w:val="num" w:pos="3600"/>
        </w:tabs>
        <w:ind w:left="3600" w:hanging="360"/>
      </w:pPr>
      <w:rPr>
        <w:rFonts w:ascii="Times New Roman" w:hAnsi="Times New Roman" w:hint="default"/>
      </w:rPr>
    </w:lvl>
    <w:lvl w:ilvl="5" w:tplc="1A78B572" w:tentative="1">
      <w:start w:val="1"/>
      <w:numFmt w:val="bullet"/>
      <w:lvlText w:val="•"/>
      <w:lvlJc w:val="left"/>
      <w:pPr>
        <w:tabs>
          <w:tab w:val="num" w:pos="4320"/>
        </w:tabs>
        <w:ind w:left="4320" w:hanging="360"/>
      </w:pPr>
      <w:rPr>
        <w:rFonts w:ascii="Times New Roman" w:hAnsi="Times New Roman" w:hint="default"/>
      </w:rPr>
    </w:lvl>
    <w:lvl w:ilvl="6" w:tplc="762A879E" w:tentative="1">
      <w:start w:val="1"/>
      <w:numFmt w:val="bullet"/>
      <w:lvlText w:val="•"/>
      <w:lvlJc w:val="left"/>
      <w:pPr>
        <w:tabs>
          <w:tab w:val="num" w:pos="5040"/>
        </w:tabs>
        <w:ind w:left="5040" w:hanging="360"/>
      </w:pPr>
      <w:rPr>
        <w:rFonts w:ascii="Times New Roman" w:hAnsi="Times New Roman" w:hint="default"/>
      </w:rPr>
    </w:lvl>
    <w:lvl w:ilvl="7" w:tplc="5D8C24FE" w:tentative="1">
      <w:start w:val="1"/>
      <w:numFmt w:val="bullet"/>
      <w:lvlText w:val="•"/>
      <w:lvlJc w:val="left"/>
      <w:pPr>
        <w:tabs>
          <w:tab w:val="num" w:pos="5760"/>
        </w:tabs>
        <w:ind w:left="5760" w:hanging="360"/>
      </w:pPr>
      <w:rPr>
        <w:rFonts w:ascii="Times New Roman" w:hAnsi="Times New Roman" w:hint="default"/>
      </w:rPr>
    </w:lvl>
    <w:lvl w:ilvl="8" w:tplc="7E9CBD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61B79C1"/>
    <w:multiLevelType w:val="hybridMultilevel"/>
    <w:tmpl w:val="4D7C161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6B3051EC"/>
    <w:multiLevelType w:val="multilevel"/>
    <w:tmpl w:val="BFFC9DA4"/>
    <w:lvl w:ilvl="0">
      <w:start w:val="1"/>
      <w:numFmt w:val="decimal"/>
      <w:pStyle w:val="Overskrift1"/>
      <w:lvlText w:val="%1"/>
      <w:lvlJc w:val="left"/>
      <w:pPr>
        <w:ind w:left="1141" w:hanging="432"/>
      </w:pPr>
    </w:lvl>
    <w:lvl w:ilvl="1">
      <w:start w:val="1"/>
      <w:numFmt w:val="decimal"/>
      <w:pStyle w:val="Overskrift2"/>
      <w:lvlText w:val="%1.%2"/>
      <w:lvlJc w:val="left"/>
      <w:pPr>
        <w:ind w:left="1569" w:hanging="576"/>
      </w:pPr>
    </w:lvl>
    <w:lvl w:ilvl="2">
      <w:start w:val="1"/>
      <w:numFmt w:val="decimal"/>
      <w:lvlText w:val="%1.%2.%3"/>
      <w:lvlJc w:val="left"/>
      <w:pPr>
        <w:ind w:left="128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6CF95AEC"/>
    <w:multiLevelType w:val="hybridMultilevel"/>
    <w:tmpl w:val="6F98B240"/>
    <w:lvl w:ilvl="0" w:tplc="7B8E6EBA">
      <w:start w:val="5"/>
      <w:numFmt w:val="bullet"/>
      <w:lvlText w:val="-"/>
      <w:lvlJc w:val="left"/>
      <w:pPr>
        <w:ind w:left="1664" w:hanging="360"/>
      </w:pPr>
      <w:rPr>
        <w:rFonts w:ascii="Lucida Sans Unicode" w:eastAsia="Times New Roman" w:hAnsi="Lucida Sans Unicode" w:cs="Lucida Sans Unicode"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15:restartNumberingAfterBreak="0">
    <w:nsid w:val="782E500A"/>
    <w:multiLevelType w:val="hybridMultilevel"/>
    <w:tmpl w:val="AA0884AA"/>
    <w:lvl w:ilvl="0" w:tplc="B05EB8A2">
      <w:start w:val="3"/>
      <w:numFmt w:val="bullet"/>
      <w:lvlText w:val="-"/>
      <w:lvlJc w:val="left"/>
      <w:pPr>
        <w:ind w:left="1664" w:hanging="360"/>
      </w:pPr>
      <w:rPr>
        <w:rFonts w:ascii="Calibri" w:eastAsiaTheme="minorEastAsia" w:hAnsi="Calibri"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7965666D"/>
    <w:multiLevelType w:val="hybridMultilevel"/>
    <w:tmpl w:val="FC726832"/>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2"/>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A1"/>
    <w:rsid w:val="00016C32"/>
    <w:rsid w:val="00035E9E"/>
    <w:rsid w:val="000468C9"/>
    <w:rsid w:val="00062643"/>
    <w:rsid w:val="00064BA8"/>
    <w:rsid w:val="000677F3"/>
    <w:rsid w:val="000719CC"/>
    <w:rsid w:val="000773C7"/>
    <w:rsid w:val="00097A9E"/>
    <w:rsid w:val="000A1943"/>
    <w:rsid w:val="000A3CC6"/>
    <w:rsid w:val="000A3DEA"/>
    <w:rsid w:val="000B1541"/>
    <w:rsid w:val="000B3966"/>
    <w:rsid w:val="000B70B5"/>
    <w:rsid w:val="000C0DC3"/>
    <w:rsid w:val="000D0954"/>
    <w:rsid w:val="000D31C7"/>
    <w:rsid w:val="000D3611"/>
    <w:rsid w:val="000D3BD1"/>
    <w:rsid w:val="000E1178"/>
    <w:rsid w:val="000E75DC"/>
    <w:rsid w:val="000F3EB6"/>
    <w:rsid w:val="000F3EDE"/>
    <w:rsid w:val="00110CA3"/>
    <w:rsid w:val="001126D4"/>
    <w:rsid w:val="00120156"/>
    <w:rsid w:val="00123A50"/>
    <w:rsid w:val="001453D8"/>
    <w:rsid w:val="001633FC"/>
    <w:rsid w:val="001819CC"/>
    <w:rsid w:val="00187026"/>
    <w:rsid w:val="001918BA"/>
    <w:rsid w:val="001972AF"/>
    <w:rsid w:val="00197653"/>
    <w:rsid w:val="001B5988"/>
    <w:rsid w:val="001B77CC"/>
    <w:rsid w:val="001C0A9F"/>
    <w:rsid w:val="001C0FF9"/>
    <w:rsid w:val="001C2F97"/>
    <w:rsid w:val="001C59A7"/>
    <w:rsid w:val="001D3F34"/>
    <w:rsid w:val="001D407D"/>
    <w:rsid w:val="001E775B"/>
    <w:rsid w:val="00216F0C"/>
    <w:rsid w:val="00220EA4"/>
    <w:rsid w:val="002216A5"/>
    <w:rsid w:val="00226BEE"/>
    <w:rsid w:val="0022739C"/>
    <w:rsid w:val="00232FE7"/>
    <w:rsid w:val="00243BD1"/>
    <w:rsid w:val="00260339"/>
    <w:rsid w:val="00271C64"/>
    <w:rsid w:val="002850EA"/>
    <w:rsid w:val="00290437"/>
    <w:rsid w:val="002A1B51"/>
    <w:rsid w:val="002A468B"/>
    <w:rsid w:val="002A62AB"/>
    <w:rsid w:val="002D7649"/>
    <w:rsid w:val="002E6EFE"/>
    <w:rsid w:val="002F6DA1"/>
    <w:rsid w:val="003013B0"/>
    <w:rsid w:val="00303F79"/>
    <w:rsid w:val="003110E7"/>
    <w:rsid w:val="00313DE9"/>
    <w:rsid w:val="00325455"/>
    <w:rsid w:val="003334E2"/>
    <w:rsid w:val="0034344E"/>
    <w:rsid w:val="003754A9"/>
    <w:rsid w:val="00376667"/>
    <w:rsid w:val="00385711"/>
    <w:rsid w:val="00386600"/>
    <w:rsid w:val="00386620"/>
    <w:rsid w:val="00392B37"/>
    <w:rsid w:val="00394CC5"/>
    <w:rsid w:val="003A5D6A"/>
    <w:rsid w:val="003B4541"/>
    <w:rsid w:val="003C3F09"/>
    <w:rsid w:val="003C4BF0"/>
    <w:rsid w:val="003D0DE4"/>
    <w:rsid w:val="003D3F0E"/>
    <w:rsid w:val="003D6A48"/>
    <w:rsid w:val="003D7867"/>
    <w:rsid w:val="003E741E"/>
    <w:rsid w:val="003F3A5A"/>
    <w:rsid w:val="00412127"/>
    <w:rsid w:val="0041231F"/>
    <w:rsid w:val="00436980"/>
    <w:rsid w:val="00463603"/>
    <w:rsid w:val="004675DE"/>
    <w:rsid w:val="00470C30"/>
    <w:rsid w:val="00480C9B"/>
    <w:rsid w:val="004B256E"/>
    <w:rsid w:val="004C6573"/>
    <w:rsid w:val="004D6922"/>
    <w:rsid w:val="004E3993"/>
    <w:rsid w:val="004F6E77"/>
    <w:rsid w:val="004F6F8D"/>
    <w:rsid w:val="0050099C"/>
    <w:rsid w:val="0052678D"/>
    <w:rsid w:val="005278D0"/>
    <w:rsid w:val="00531614"/>
    <w:rsid w:val="005350D2"/>
    <w:rsid w:val="005350F6"/>
    <w:rsid w:val="00536108"/>
    <w:rsid w:val="0054377C"/>
    <w:rsid w:val="005465F9"/>
    <w:rsid w:val="0056037A"/>
    <w:rsid w:val="00570487"/>
    <w:rsid w:val="00576D6F"/>
    <w:rsid w:val="005820E6"/>
    <w:rsid w:val="0058738E"/>
    <w:rsid w:val="005969DB"/>
    <w:rsid w:val="005A0343"/>
    <w:rsid w:val="005A4F6C"/>
    <w:rsid w:val="005B24AD"/>
    <w:rsid w:val="005B7AC8"/>
    <w:rsid w:val="005C4EEF"/>
    <w:rsid w:val="005D446E"/>
    <w:rsid w:val="005E39A0"/>
    <w:rsid w:val="005E49D2"/>
    <w:rsid w:val="005E53D6"/>
    <w:rsid w:val="00605185"/>
    <w:rsid w:val="00610B29"/>
    <w:rsid w:val="00612639"/>
    <w:rsid w:val="00623F1A"/>
    <w:rsid w:val="00633A4D"/>
    <w:rsid w:val="00644970"/>
    <w:rsid w:val="0067253E"/>
    <w:rsid w:val="00674426"/>
    <w:rsid w:val="00692DB3"/>
    <w:rsid w:val="006938D6"/>
    <w:rsid w:val="00696BDC"/>
    <w:rsid w:val="00696E70"/>
    <w:rsid w:val="006B32D3"/>
    <w:rsid w:val="006C29BE"/>
    <w:rsid w:val="006C549A"/>
    <w:rsid w:val="006D0628"/>
    <w:rsid w:val="006D1048"/>
    <w:rsid w:val="006D3E23"/>
    <w:rsid w:val="006D69C8"/>
    <w:rsid w:val="006F1FC8"/>
    <w:rsid w:val="007035D1"/>
    <w:rsid w:val="00713F2A"/>
    <w:rsid w:val="0073113C"/>
    <w:rsid w:val="0076364F"/>
    <w:rsid w:val="00791EAB"/>
    <w:rsid w:val="007946FC"/>
    <w:rsid w:val="00794EDA"/>
    <w:rsid w:val="00795A1B"/>
    <w:rsid w:val="007972C2"/>
    <w:rsid w:val="007A488F"/>
    <w:rsid w:val="007B4820"/>
    <w:rsid w:val="007B6490"/>
    <w:rsid w:val="007C108E"/>
    <w:rsid w:val="007C17F0"/>
    <w:rsid w:val="007C5938"/>
    <w:rsid w:val="007C7535"/>
    <w:rsid w:val="007D1406"/>
    <w:rsid w:val="007F12BB"/>
    <w:rsid w:val="00822654"/>
    <w:rsid w:val="00824446"/>
    <w:rsid w:val="008306F4"/>
    <w:rsid w:val="00832C90"/>
    <w:rsid w:val="008436DA"/>
    <w:rsid w:val="008524EB"/>
    <w:rsid w:val="00856213"/>
    <w:rsid w:val="00864005"/>
    <w:rsid w:val="00897308"/>
    <w:rsid w:val="008A6494"/>
    <w:rsid w:val="008B7B2D"/>
    <w:rsid w:val="008C4CDA"/>
    <w:rsid w:val="008C7757"/>
    <w:rsid w:val="008D6ED0"/>
    <w:rsid w:val="008E29D7"/>
    <w:rsid w:val="008E658B"/>
    <w:rsid w:val="008F0428"/>
    <w:rsid w:val="00901CE1"/>
    <w:rsid w:val="0090738C"/>
    <w:rsid w:val="0090793D"/>
    <w:rsid w:val="00910E71"/>
    <w:rsid w:val="00912AB5"/>
    <w:rsid w:val="009139DB"/>
    <w:rsid w:val="0092796A"/>
    <w:rsid w:val="00953625"/>
    <w:rsid w:val="00953FC5"/>
    <w:rsid w:val="009563B4"/>
    <w:rsid w:val="0096766A"/>
    <w:rsid w:val="009766BA"/>
    <w:rsid w:val="0097738A"/>
    <w:rsid w:val="00977A97"/>
    <w:rsid w:val="009B2018"/>
    <w:rsid w:val="009B6460"/>
    <w:rsid w:val="009D0F32"/>
    <w:rsid w:val="009D41AB"/>
    <w:rsid w:val="009E2644"/>
    <w:rsid w:val="00A05B5B"/>
    <w:rsid w:val="00A119D2"/>
    <w:rsid w:val="00A15ACD"/>
    <w:rsid w:val="00A20EAE"/>
    <w:rsid w:val="00A23546"/>
    <w:rsid w:val="00A2740B"/>
    <w:rsid w:val="00A31F24"/>
    <w:rsid w:val="00A432E6"/>
    <w:rsid w:val="00A472F4"/>
    <w:rsid w:val="00A541B5"/>
    <w:rsid w:val="00A602DD"/>
    <w:rsid w:val="00A87800"/>
    <w:rsid w:val="00AA2019"/>
    <w:rsid w:val="00AA2467"/>
    <w:rsid w:val="00AB163D"/>
    <w:rsid w:val="00AC4E85"/>
    <w:rsid w:val="00AD75DF"/>
    <w:rsid w:val="00AF4482"/>
    <w:rsid w:val="00B23D9B"/>
    <w:rsid w:val="00B333E3"/>
    <w:rsid w:val="00B548F3"/>
    <w:rsid w:val="00B5614B"/>
    <w:rsid w:val="00B617D6"/>
    <w:rsid w:val="00B648BE"/>
    <w:rsid w:val="00B66031"/>
    <w:rsid w:val="00B75F64"/>
    <w:rsid w:val="00B830AF"/>
    <w:rsid w:val="00B85381"/>
    <w:rsid w:val="00BA6453"/>
    <w:rsid w:val="00BA7E4C"/>
    <w:rsid w:val="00BB4FFF"/>
    <w:rsid w:val="00BC75AD"/>
    <w:rsid w:val="00BD4A69"/>
    <w:rsid w:val="00BE055C"/>
    <w:rsid w:val="00BE7D64"/>
    <w:rsid w:val="00C01A07"/>
    <w:rsid w:val="00C0441D"/>
    <w:rsid w:val="00C10BB2"/>
    <w:rsid w:val="00C27E52"/>
    <w:rsid w:val="00C43B4D"/>
    <w:rsid w:val="00C72573"/>
    <w:rsid w:val="00C835DE"/>
    <w:rsid w:val="00C8398A"/>
    <w:rsid w:val="00C87BF7"/>
    <w:rsid w:val="00CA0289"/>
    <w:rsid w:val="00CA3E50"/>
    <w:rsid w:val="00CB4E83"/>
    <w:rsid w:val="00CD0C27"/>
    <w:rsid w:val="00CE2962"/>
    <w:rsid w:val="00CE6C6E"/>
    <w:rsid w:val="00CE75DC"/>
    <w:rsid w:val="00CF7642"/>
    <w:rsid w:val="00D11BB0"/>
    <w:rsid w:val="00D22A50"/>
    <w:rsid w:val="00D36EC0"/>
    <w:rsid w:val="00D57B1D"/>
    <w:rsid w:val="00D6365D"/>
    <w:rsid w:val="00D65349"/>
    <w:rsid w:val="00D91C04"/>
    <w:rsid w:val="00D935B1"/>
    <w:rsid w:val="00D93CE7"/>
    <w:rsid w:val="00DA1102"/>
    <w:rsid w:val="00DB14EF"/>
    <w:rsid w:val="00DC2E06"/>
    <w:rsid w:val="00DC4579"/>
    <w:rsid w:val="00DC4E37"/>
    <w:rsid w:val="00DC53F4"/>
    <w:rsid w:val="00DE405B"/>
    <w:rsid w:val="00DE4C29"/>
    <w:rsid w:val="00DF3212"/>
    <w:rsid w:val="00E036A1"/>
    <w:rsid w:val="00E236FF"/>
    <w:rsid w:val="00E36331"/>
    <w:rsid w:val="00E400DA"/>
    <w:rsid w:val="00E436A6"/>
    <w:rsid w:val="00E56DB7"/>
    <w:rsid w:val="00E62739"/>
    <w:rsid w:val="00E64C82"/>
    <w:rsid w:val="00E66752"/>
    <w:rsid w:val="00E75F0E"/>
    <w:rsid w:val="00E92187"/>
    <w:rsid w:val="00E93FBB"/>
    <w:rsid w:val="00E962BF"/>
    <w:rsid w:val="00EA255E"/>
    <w:rsid w:val="00EB7C60"/>
    <w:rsid w:val="00EE375B"/>
    <w:rsid w:val="00EF003E"/>
    <w:rsid w:val="00F02A63"/>
    <w:rsid w:val="00F10B1F"/>
    <w:rsid w:val="00F3329B"/>
    <w:rsid w:val="00F34B22"/>
    <w:rsid w:val="00F37F15"/>
    <w:rsid w:val="00F449D3"/>
    <w:rsid w:val="00F5337F"/>
    <w:rsid w:val="00F86B7B"/>
    <w:rsid w:val="00F90D7D"/>
    <w:rsid w:val="00FA1263"/>
    <w:rsid w:val="00FA258D"/>
    <w:rsid w:val="00FA6FD7"/>
    <w:rsid w:val="00FB113F"/>
    <w:rsid w:val="00FB3DFE"/>
    <w:rsid w:val="00FB4BD4"/>
    <w:rsid w:val="00FC0960"/>
    <w:rsid w:val="00FE3EB0"/>
    <w:rsid w:val="00FE431E"/>
    <w:rsid w:val="00FF4B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FC4737"/>
  <w15:docId w15:val="{81E005A2-E301-45C4-AA2D-813A14AA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imes New Roman" w:hAnsi="Lucida Sans Unicode"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DF"/>
    <w:pPr>
      <w:spacing w:after="200" w:line="276" w:lineRule="auto"/>
    </w:pPr>
    <w:rPr>
      <w:sz w:val="22"/>
      <w:szCs w:val="22"/>
      <w:lang w:val="en-GB" w:bidi="en-US"/>
    </w:rPr>
  </w:style>
  <w:style w:type="paragraph" w:styleId="Overskrift1">
    <w:name w:val="heading 1"/>
    <w:basedOn w:val="Normal"/>
    <w:next w:val="Normal"/>
    <w:link w:val="Overskrift1Tegn"/>
    <w:uiPriority w:val="9"/>
    <w:qFormat/>
    <w:rsid w:val="00E962BF"/>
    <w:pPr>
      <w:numPr>
        <w:numId w:val="15"/>
      </w:numPr>
      <w:spacing w:before="480" w:after="0"/>
      <w:contextualSpacing/>
      <w:outlineLvl w:val="0"/>
    </w:pPr>
    <w:rPr>
      <w:b/>
      <w:bCs/>
      <w:sz w:val="28"/>
      <w:szCs w:val="28"/>
      <w:lang w:bidi="ar-SA"/>
    </w:rPr>
  </w:style>
  <w:style w:type="paragraph" w:styleId="Overskrift2">
    <w:name w:val="heading 2"/>
    <w:basedOn w:val="Normal"/>
    <w:next w:val="Normal"/>
    <w:link w:val="Overskrift2Tegn"/>
    <w:uiPriority w:val="9"/>
    <w:qFormat/>
    <w:rsid w:val="00E962BF"/>
    <w:pPr>
      <w:numPr>
        <w:ilvl w:val="1"/>
        <w:numId w:val="15"/>
      </w:numPr>
      <w:spacing w:before="200" w:after="0"/>
      <w:outlineLvl w:val="1"/>
    </w:pPr>
    <w:rPr>
      <w:b/>
      <w:bCs/>
      <w:sz w:val="26"/>
      <w:szCs w:val="26"/>
    </w:rPr>
  </w:style>
  <w:style w:type="paragraph" w:styleId="Overskrift3">
    <w:name w:val="heading 3"/>
    <w:basedOn w:val="Normal"/>
    <w:next w:val="Normal"/>
    <w:link w:val="Overskrift3Tegn"/>
    <w:uiPriority w:val="9"/>
    <w:qFormat/>
    <w:rsid w:val="00AD75DF"/>
    <w:pPr>
      <w:outlineLvl w:val="2"/>
    </w:pPr>
    <w:rPr>
      <w:lang w:val="en-US"/>
    </w:rPr>
  </w:style>
  <w:style w:type="paragraph" w:styleId="Overskrift4">
    <w:name w:val="heading 4"/>
    <w:basedOn w:val="Normal"/>
    <w:next w:val="Normal"/>
    <w:link w:val="Overskrift4Tegn"/>
    <w:uiPriority w:val="9"/>
    <w:qFormat/>
    <w:rsid w:val="00E962BF"/>
    <w:pPr>
      <w:numPr>
        <w:ilvl w:val="3"/>
        <w:numId w:val="15"/>
      </w:numPr>
      <w:spacing w:before="200" w:after="0"/>
      <w:outlineLvl w:val="3"/>
    </w:pPr>
    <w:rPr>
      <w:rFonts w:eastAsiaTheme="majorEastAsia" w:cstheme="majorBidi"/>
      <w:b/>
      <w:bCs/>
      <w:i/>
      <w:iCs/>
    </w:rPr>
  </w:style>
  <w:style w:type="paragraph" w:styleId="Overskrift5">
    <w:name w:val="heading 5"/>
    <w:basedOn w:val="Normal"/>
    <w:next w:val="Normal"/>
    <w:link w:val="Overskrift5Tegn"/>
    <w:uiPriority w:val="9"/>
    <w:qFormat/>
    <w:rsid w:val="00E962BF"/>
    <w:pPr>
      <w:numPr>
        <w:ilvl w:val="4"/>
        <w:numId w:val="15"/>
      </w:numPr>
      <w:spacing w:before="200" w:after="0"/>
      <w:outlineLvl w:val="4"/>
    </w:pPr>
    <w:rPr>
      <w:b/>
      <w:bCs/>
      <w:color w:val="7F7F7F"/>
      <w:sz w:val="20"/>
      <w:szCs w:val="20"/>
      <w:lang w:bidi="ar-SA"/>
    </w:rPr>
  </w:style>
  <w:style w:type="paragraph" w:styleId="Overskrift6">
    <w:name w:val="heading 6"/>
    <w:basedOn w:val="Normal"/>
    <w:next w:val="Normal"/>
    <w:link w:val="Overskrift6Tegn"/>
    <w:uiPriority w:val="9"/>
    <w:qFormat/>
    <w:rsid w:val="00E962BF"/>
    <w:pPr>
      <w:numPr>
        <w:ilvl w:val="5"/>
        <w:numId w:val="15"/>
      </w:numPr>
      <w:spacing w:after="0" w:line="271" w:lineRule="auto"/>
      <w:outlineLvl w:val="5"/>
    </w:pPr>
    <w:rPr>
      <w:b/>
      <w:bCs/>
      <w:i/>
      <w:iCs/>
      <w:color w:val="7F7F7F"/>
      <w:sz w:val="20"/>
      <w:szCs w:val="20"/>
      <w:lang w:bidi="ar-SA"/>
    </w:rPr>
  </w:style>
  <w:style w:type="paragraph" w:styleId="Overskrift7">
    <w:name w:val="heading 7"/>
    <w:basedOn w:val="Normal"/>
    <w:next w:val="Normal"/>
    <w:link w:val="Overskrift7Tegn"/>
    <w:uiPriority w:val="9"/>
    <w:qFormat/>
    <w:rsid w:val="00E962BF"/>
    <w:pPr>
      <w:numPr>
        <w:ilvl w:val="6"/>
        <w:numId w:val="15"/>
      </w:numPr>
      <w:spacing w:after="0"/>
      <w:outlineLvl w:val="6"/>
    </w:pPr>
    <w:rPr>
      <w:i/>
      <w:iCs/>
      <w:sz w:val="20"/>
      <w:szCs w:val="20"/>
      <w:lang w:bidi="ar-SA"/>
    </w:rPr>
  </w:style>
  <w:style w:type="paragraph" w:styleId="Overskrift8">
    <w:name w:val="heading 8"/>
    <w:basedOn w:val="Normal"/>
    <w:next w:val="Normal"/>
    <w:link w:val="Overskrift8Tegn"/>
    <w:uiPriority w:val="9"/>
    <w:qFormat/>
    <w:rsid w:val="00E962BF"/>
    <w:pPr>
      <w:numPr>
        <w:ilvl w:val="7"/>
        <w:numId w:val="15"/>
      </w:numPr>
      <w:spacing w:after="0"/>
      <w:outlineLvl w:val="7"/>
    </w:pPr>
    <w:rPr>
      <w:sz w:val="20"/>
      <w:szCs w:val="20"/>
      <w:lang w:bidi="ar-SA"/>
    </w:rPr>
  </w:style>
  <w:style w:type="paragraph" w:styleId="Overskrift9">
    <w:name w:val="heading 9"/>
    <w:basedOn w:val="Normal"/>
    <w:next w:val="Normal"/>
    <w:link w:val="Overskrift9Tegn"/>
    <w:uiPriority w:val="9"/>
    <w:qFormat/>
    <w:rsid w:val="00E962BF"/>
    <w:pPr>
      <w:numPr>
        <w:ilvl w:val="8"/>
        <w:numId w:val="12"/>
      </w:numPr>
      <w:spacing w:after="0"/>
      <w:outlineLvl w:val="8"/>
    </w:pPr>
    <w:rPr>
      <w:i/>
      <w:iCs/>
      <w:spacing w:val="5"/>
      <w:sz w:val="20"/>
      <w:szCs w:val="20"/>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E962BF"/>
    <w:rPr>
      <w:b/>
      <w:bCs/>
      <w:sz w:val="28"/>
      <w:szCs w:val="28"/>
      <w:lang w:val="en-GB"/>
    </w:rPr>
  </w:style>
  <w:style w:type="character" w:customStyle="1" w:styleId="Overskrift2Tegn">
    <w:name w:val="Overskrift 2 Tegn"/>
    <w:link w:val="Overskrift2"/>
    <w:uiPriority w:val="9"/>
    <w:rsid w:val="00E962BF"/>
    <w:rPr>
      <w:b/>
      <w:bCs/>
      <w:sz w:val="26"/>
      <w:szCs w:val="26"/>
      <w:lang w:val="en-GB" w:bidi="en-US"/>
    </w:rPr>
  </w:style>
  <w:style w:type="paragraph" w:styleId="Titel">
    <w:name w:val="Title"/>
    <w:basedOn w:val="Normal"/>
    <w:next w:val="Normal"/>
    <w:link w:val="TitelTegn"/>
    <w:uiPriority w:val="10"/>
    <w:qFormat/>
    <w:rsid w:val="00E962BF"/>
    <w:pPr>
      <w:pBdr>
        <w:bottom w:val="single" w:sz="4" w:space="1" w:color="auto"/>
      </w:pBdr>
      <w:spacing w:line="240" w:lineRule="auto"/>
      <w:contextualSpacing/>
    </w:pPr>
    <w:rPr>
      <w:spacing w:val="5"/>
      <w:sz w:val="52"/>
      <w:szCs w:val="52"/>
      <w:lang w:val="da-DK" w:bidi="ar-SA"/>
    </w:rPr>
  </w:style>
  <w:style w:type="character" w:customStyle="1" w:styleId="TitelTegn">
    <w:name w:val="Titel Tegn"/>
    <w:link w:val="Titel"/>
    <w:uiPriority w:val="10"/>
    <w:rsid w:val="00E962BF"/>
    <w:rPr>
      <w:spacing w:val="5"/>
      <w:sz w:val="52"/>
      <w:szCs w:val="52"/>
    </w:rPr>
  </w:style>
  <w:style w:type="paragraph" w:customStyle="1" w:styleId="Heading11">
    <w:name w:val="Heading 11"/>
    <w:basedOn w:val="Normal"/>
    <w:rsid w:val="002F6DA1"/>
  </w:style>
  <w:style w:type="paragraph" w:customStyle="1" w:styleId="Heading21">
    <w:name w:val="Heading 21"/>
    <w:basedOn w:val="Normal"/>
    <w:link w:val="Heading2Tegn"/>
    <w:rsid w:val="002F6DA1"/>
  </w:style>
  <w:style w:type="paragraph" w:customStyle="1" w:styleId="Heading31">
    <w:name w:val="Heading 31"/>
    <w:basedOn w:val="Normal"/>
    <w:rsid w:val="002F6DA1"/>
  </w:style>
  <w:style w:type="paragraph" w:customStyle="1" w:styleId="Heading41">
    <w:name w:val="Heading 41"/>
    <w:basedOn w:val="Normal"/>
    <w:rsid w:val="002F6DA1"/>
  </w:style>
  <w:style w:type="paragraph" w:customStyle="1" w:styleId="Heading51">
    <w:name w:val="Heading 51"/>
    <w:basedOn w:val="Normal"/>
    <w:rsid w:val="002F6DA1"/>
  </w:style>
  <w:style w:type="paragraph" w:customStyle="1" w:styleId="Heading61">
    <w:name w:val="Heading 61"/>
    <w:basedOn w:val="Normal"/>
    <w:rsid w:val="002F6DA1"/>
  </w:style>
  <w:style w:type="paragraph" w:customStyle="1" w:styleId="Heading71">
    <w:name w:val="Heading 71"/>
    <w:basedOn w:val="Normal"/>
    <w:rsid w:val="002F6DA1"/>
  </w:style>
  <w:style w:type="paragraph" w:customStyle="1" w:styleId="Heading81">
    <w:name w:val="Heading 81"/>
    <w:basedOn w:val="Normal"/>
    <w:rsid w:val="002F6DA1"/>
  </w:style>
  <w:style w:type="paragraph" w:customStyle="1" w:styleId="Heading91">
    <w:name w:val="Heading 91"/>
    <w:basedOn w:val="Normal"/>
    <w:rsid w:val="002F6DA1"/>
  </w:style>
  <w:style w:type="character" w:styleId="Hyperlink">
    <w:name w:val="Hyperlink"/>
    <w:basedOn w:val="Standardskrifttypeiafsnit"/>
    <w:uiPriority w:val="99"/>
    <w:unhideWhenUsed/>
    <w:rsid w:val="002F6DA1"/>
    <w:rPr>
      <w:color w:val="0563C1" w:themeColor="hyperlink"/>
      <w:u w:val="single"/>
    </w:rPr>
  </w:style>
  <w:style w:type="character" w:customStyle="1" w:styleId="Ulstomtale1">
    <w:name w:val="Uløst omtale1"/>
    <w:basedOn w:val="Standardskrifttypeiafsnit"/>
    <w:uiPriority w:val="99"/>
    <w:semiHidden/>
    <w:unhideWhenUsed/>
    <w:rsid w:val="002F6DA1"/>
    <w:rPr>
      <w:color w:val="808080"/>
      <w:shd w:val="clear" w:color="auto" w:fill="E6E6E6"/>
    </w:rPr>
  </w:style>
  <w:style w:type="character" w:styleId="Kommentarhenvisning">
    <w:name w:val="annotation reference"/>
    <w:basedOn w:val="Standardskrifttypeiafsnit"/>
    <w:uiPriority w:val="99"/>
    <w:semiHidden/>
    <w:unhideWhenUsed/>
    <w:rsid w:val="002F6DA1"/>
    <w:rPr>
      <w:sz w:val="16"/>
      <w:szCs w:val="16"/>
    </w:rPr>
  </w:style>
  <w:style w:type="paragraph" w:styleId="Kommentartekst">
    <w:name w:val="annotation text"/>
    <w:basedOn w:val="Normal"/>
    <w:link w:val="KommentartekstTegn"/>
    <w:uiPriority w:val="99"/>
    <w:semiHidden/>
    <w:unhideWhenUsed/>
    <w:rsid w:val="002F6DA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F6DA1"/>
    <w:rPr>
      <w:rFonts w:ascii="Lucida Sans Unicode" w:eastAsia="Times New Roman" w:hAnsi="Lucida Sans Unicode" w:cs="Times New Roman"/>
      <w:sz w:val="20"/>
      <w:szCs w:val="20"/>
      <w:lang w:val="en-GB" w:eastAsia="da-DK" w:bidi="en-US"/>
    </w:rPr>
  </w:style>
  <w:style w:type="paragraph" w:styleId="Kommentaremne">
    <w:name w:val="annotation subject"/>
    <w:basedOn w:val="Kommentartekst"/>
    <w:next w:val="Kommentartekst"/>
    <w:link w:val="KommentaremneTegn"/>
    <w:uiPriority w:val="99"/>
    <w:semiHidden/>
    <w:unhideWhenUsed/>
    <w:rsid w:val="002F6DA1"/>
    <w:rPr>
      <w:b/>
      <w:bCs/>
    </w:rPr>
  </w:style>
  <w:style w:type="character" w:customStyle="1" w:styleId="KommentaremneTegn">
    <w:name w:val="Kommentaremne Tegn"/>
    <w:basedOn w:val="KommentartekstTegn"/>
    <w:link w:val="Kommentaremne"/>
    <w:uiPriority w:val="99"/>
    <w:semiHidden/>
    <w:rsid w:val="002F6DA1"/>
    <w:rPr>
      <w:rFonts w:ascii="Lucida Sans Unicode" w:eastAsia="Times New Roman" w:hAnsi="Lucida Sans Unicode" w:cs="Times New Roman"/>
      <w:b/>
      <w:bCs/>
      <w:sz w:val="20"/>
      <w:szCs w:val="20"/>
      <w:lang w:val="en-GB" w:eastAsia="da-DK" w:bidi="en-US"/>
    </w:rPr>
  </w:style>
  <w:style w:type="paragraph" w:styleId="Markeringsbobletekst">
    <w:name w:val="Balloon Text"/>
    <w:basedOn w:val="Normal"/>
    <w:link w:val="MarkeringsbobletekstTegn"/>
    <w:uiPriority w:val="99"/>
    <w:semiHidden/>
    <w:unhideWhenUsed/>
    <w:rsid w:val="002F6DA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F6DA1"/>
    <w:rPr>
      <w:rFonts w:ascii="Segoe UI" w:eastAsia="Times New Roman" w:hAnsi="Segoe UI" w:cs="Segoe UI"/>
      <w:sz w:val="18"/>
      <w:szCs w:val="18"/>
      <w:lang w:val="en-GB" w:eastAsia="da-DK" w:bidi="en-US"/>
    </w:rPr>
  </w:style>
  <w:style w:type="character" w:customStyle="1" w:styleId="Overskrift3Tegn">
    <w:name w:val="Overskrift 3 Tegn"/>
    <w:link w:val="Overskrift3"/>
    <w:uiPriority w:val="9"/>
    <w:rsid w:val="00AD75DF"/>
    <w:rPr>
      <w:sz w:val="22"/>
      <w:szCs w:val="22"/>
      <w:lang w:val="en-US" w:bidi="en-US"/>
    </w:rPr>
  </w:style>
  <w:style w:type="paragraph" w:styleId="Listeafsnit">
    <w:name w:val="List Paragraph"/>
    <w:basedOn w:val="Normal"/>
    <w:uiPriority w:val="34"/>
    <w:qFormat/>
    <w:rsid w:val="00E962BF"/>
    <w:pPr>
      <w:ind w:left="720"/>
      <w:contextualSpacing/>
    </w:pPr>
    <w:rPr>
      <w:rFonts w:eastAsiaTheme="minorEastAsia" w:cstheme="minorBidi"/>
    </w:rPr>
  </w:style>
  <w:style w:type="table" w:customStyle="1" w:styleId="TableGrid1">
    <w:name w:val="Table Grid1"/>
    <w:basedOn w:val="Tabel-Normal"/>
    <w:uiPriority w:val="39"/>
    <w:rsid w:val="005A4F6C"/>
    <w:rPr>
      <w:color w:val="404040" w:themeColor="text1" w:themeTint="BF"/>
      <w:sz w:val="24"/>
      <w:szCs w:val="32"/>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link w:val="Overskrift4"/>
    <w:uiPriority w:val="9"/>
    <w:rsid w:val="00E962BF"/>
    <w:rPr>
      <w:rFonts w:eastAsiaTheme="majorEastAsia" w:cstheme="majorBidi"/>
      <w:b/>
      <w:bCs/>
      <w:i/>
      <w:iCs/>
      <w:sz w:val="22"/>
      <w:szCs w:val="22"/>
      <w:lang w:val="en-GB" w:bidi="en-US"/>
    </w:rPr>
  </w:style>
  <w:style w:type="paragraph" w:customStyle="1" w:styleId="Typografi1">
    <w:name w:val="Typografi1"/>
    <w:basedOn w:val="Heading21"/>
    <w:link w:val="Typografi1Tegn"/>
    <w:rsid w:val="00897308"/>
    <w:pPr>
      <w:ind w:left="1440" w:hanging="360"/>
    </w:pPr>
    <w:rPr>
      <w:lang w:val="en-US"/>
    </w:rPr>
  </w:style>
  <w:style w:type="character" w:customStyle="1" w:styleId="Heading2Tegn">
    <w:name w:val="Heading 2 Tegn"/>
    <w:basedOn w:val="Standardskrifttypeiafsnit"/>
    <w:link w:val="Heading21"/>
    <w:rsid w:val="00897308"/>
    <w:rPr>
      <w:rFonts w:ascii="Lucida Sans Unicode" w:eastAsia="Times New Roman" w:hAnsi="Lucida Sans Unicode" w:cs="Times New Roman"/>
      <w:lang w:val="en-GB" w:eastAsia="da-DK" w:bidi="en-US"/>
    </w:rPr>
  </w:style>
  <w:style w:type="character" w:customStyle="1" w:styleId="Typografi1Tegn">
    <w:name w:val="Typografi1 Tegn"/>
    <w:basedOn w:val="Heading2Tegn"/>
    <w:link w:val="Typografi1"/>
    <w:rsid w:val="00897308"/>
    <w:rPr>
      <w:rFonts w:ascii="Lucida Sans Unicode" w:eastAsia="Times New Roman" w:hAnsi="Lucida Sans Unicode" w:cs="Times New Roman"/>
      <w:lang w:val="en-US" w:eastAsia="da-DK" w:bidi="en-US"/>
    </w:rPr>
  </w:style>
  <w:style w:type="paragraph" w:customStyle="1" w:styleId="Style1">
    <w:name w:val="Style1"/>
    <w:basedOn w:val="Overskrift3"/>
    <w:next w:val="Normal"/>
    <w:link w:val="Style1Char"/>
    <w:qFormat/>
    <w:rsid w:val="00E962BF"/>
    <w:pPr>
      <w:ind w:left="1287" w:hanging="720"/>
    </w:pPr>
  </w:style>
  <w:style w:type="character" w:customStyle="1" w:styleId="Style1Char">
    <w:name w:val="Style1 Char"/>
    <w:basedOn w:val="Overskrift3Tegn"/>
    <w:link w:val="Style1"/>
    <w:rsid w:val="00E962BF"/>
    <w:rPr>
      <w:rFonts w:eastAsiaTheme="majorEastAsia" w:cstheme="majorBidi"/>
      <w:sz w:val="22"/>
      <w:szCs w:val="22"/>
      <w:lang w:val="en-GB" w:bidi="en-US"/>
    </w:rPr>
  </w:style>
  <w:style w:type="character" w:customStyle="1" w:styleId="Overskrift5Tegn">
    <w:name w:val="Overskrift 5 Tegn"/>
    <w:link w:val="Overskrift5"/>
    <w:uiPriority w:val="9"/>
    <w:rsid w:val="00E962BF"/>
    <w:rPr>
      <w:b/>
      <w:bCs/>
      <w:color w:val="7F7F7F"/>
      <w:lang w:val="en-GB"/>
    </w:rPr>
  </w:style>
  <w:style w:type="character" w:customStyle="1" w:styleId="Overskrift6Tegn">
    <w:name w:val="Overskrift 6 Tegn"/>
    <w:link w:val="Overskrift6"/>
    <w:uiPriority w:val="9"/>
    <w:rsid w:val="00E962BF"/>
    <w:rPr>
      <w:b/>
      <w:bCs/>
      <w:i/>
      <w:iCs/>
      <w:color w:val="7F7F7F"/>
      <w:lang w:val="en-GB"/>
    </w:rPr>
  </w:style>
  <w:style w:type="character" w:customStyle="1" w:styleId="Overskrift7Tegn">
    <w:name w:val="Overskrift 7 Tegn"/>
    <w:link w:val="Overskrift7"/>
    <w:uiPriority w:val="9"/>
    <w:rsid w:val="00E962BF"/>
    <w:rPr>
      <w:i/>
      <w:iCs/>
      <w:lang w:val="en-GB"/>
    </w:rPr>
  </w:style>
  <w:style w:type="character" w:customStyle="1" w:styleId="Overskrift8Tegn">
    <w:name w:val="Overskrift 8 Tegn"/>
    <w:link w:val="Overskrift8"/>
    <w:uiPriority w:val="9"/>
    <w:rsid w:val="00E962BF"/>
    <w:rPr>
      <w:lang w:val="en-GB"/>
    </w:rPr>
  </w:style>
  <w:style w:type="character" w:customStyle="1" w:styleId="Overskrift9Tegn">
    <w:name w:val="Overskrift 9 Tegn"/>
    <w:link w:val="Overskrift9"/>
    <w:uiPriority w:val="9"/>
    <w:rsid w:val="00E962BF"/>
    <w:rPr>
      <w:i/>
      <w:iCs/>
      <w:spacing w:val="5"/>
      <w:lang w:val="en-GB"/>
    </w:rPr>
  </w:style>
  <w:style w:type="paragraph" w:styleId="Undertitel">
    <w:name w:val="Subtitle"/>
    <w:basedOn w:val="Normal"/>
    <w:next w:val="Normal"/>
    <w:link w:val="UndertitelTegn"/>
    <w:uiPriority w:val="11"/>
    <w:qFormat/>
    <w:rsid w:val="00E962BF"/>
    <w:pPr>
      <w:spacing w:after="600"/>
    </w:pPr>
    <w:rPr>
      <w:i/>
      <w:iCs/>
      <w:spacing w:val="13"/>
      <w:sz w:val="24"/>
      <w:szCs w:val="24"/>
      <w:lang w:val="da-DK" w:bidi="ar-SA"/>
    </w:rPr>
  </w:style>
  <w:style w:type="character" w:customStyle="1" w:styleId="UndertitelTegn">
    <w:name w:val="Undertitel Tegn"/>
    <w:link w:val="Undertitel"/>
    <w:uiPriority w:val="11"/>
    <w:rsid w:val="00E962BF"/>
    <w:rPr>
      <w:i/>
      <w:iCs/>
      <w:spacing w:val="13"/>
      <w:sz w:val="24"/>
      <w:szCs w:val="24"/>
    </w:rPr>
  </w:style>
  <w:style w:type="character" w:styleId="Strk">
    <w:name w:val="Strong"/>
    <w:uiPriority w:val="22"/>
    <w:qFormat/>
    <w:rsid w:val="00E962BF"/>
    <w:rPr>
      <w:b/>
      <w:bCs/>
    </w:rPr>
  </w:style>
  <w:style w:type="character" w:styleId="Fremhv">
    <w:name w:val="Emphasis"/>
    <w:uiPriority w:val="20"/>
    <w:qFormat/>
    <w:rsid w:val="00E962BF"/>
    <w:rPr>
      <w:b/>
      <w:bCs/>
      <w:i/>
      <w:iCs/>
      <w:spacing w:val="10"/>
      <w:bdr w:val="none" w:sz="0" w:space="0" w:color="auto"/>
      <w:shd w:val="clear" w:color="auto" w:fill="auto"/>
    </w:rPr>
  </w:style>
  <w:style w:type="paragraph" w:styleId="Ingenafstand">
    <w:name w:val="No Spacing"/>
    <w:basedOn w:val="Normal"/>
    <w:uiPriority w:val="1"/>
    <w:qFormat/>
    <w:rsid w:val="00E962BF"/>
    <w:pPr>
      <w:spacing w:after="0" w:line="240" w:lineRule="auto"/>
    </w:pPr>
  </w:style>
  <w:style w:type="paragraph" w:styleId="Citat">
    <w:name w:val="Quote"/>
    <w:basedOn w:val="Normal"/>
    <w:next w:val="Normal"/>
    <w:link w:val="CitatTegn"/>
    <w:uiPriority w:val="29"/>
    <w:qFormat/>
    <w:rsid w:val="00E962BF"/>
    <w:pPr>
      <w:spacing w:before="200" w:after="0"/>
      <w:ind w:left="360" w:right="360"/>
    </w:pPr>
    <w:rPr>
      <w:i/>
      <w:iCs/>
      <w:sz w:val="20"/>
      <w:szCs w:val="20"/>
      <w:lang w:val="da-DK" w:bidi="ar-SA"/>
    </w:rPr>
  </w:style>
  <w:style w:type="character" w:customStyle="1" w:styleId="CitatTegn">
    <w:name w:val="Citat Tegn"/>
    <w:link w:val="Citat"/>
    <w:uiPriority w:val="29"/>
    <w:rsid w:val="00E962BF"/>
    <w:rPr>
      <w:i/>
      <w:iCs/>
    </w:rPr>
  </w:style>
  <w:style w:type="paragraph" w:styleId="Strktcitat">
    <w:name w:val="Intense Quote"/>
    <w:basedOn w:val="Normal"/>
    <w:next w:val="Normal"/>
    <w:link w:val="StrktcitatTegn"/>
    <w:uiPriority w:val="30"/>
    <w:qFormat/>
    <w:rsid w:val="00E962BF"/>
    <w:pPr>
      <w:pBdr>
        <w:bottom w:val="single" w:sz="4" w:space="1" w:color="auto"/>
      </w:pBdr>
      <w:spacing w:before="200" w:after="280"/>
      <w:ind w:left="1008" w:right="1152"/>
      <w:jc w:val="both"/>
    </w:pPr>
    <w:rPr>
      <w:b/>
      <w:bCs/>
      <w:i/>
      <w:iCs/>
      <w:sz w:val="20"/>
      <w:szCs w:val="20"/>
      <w:lang w:val="da-DK" w:bidi="ar-SA"/>
    </w:rPr>
  </w:style>
  <w:style w:type="character" w:customStyle="1" w:styleId="StrktcitatTegn">
    <w:name w:val="Stærkt citat Tegn"/>
    <w:link w:val="Strktcitat"/>
    <w:uiPriority w:val="30"/>
    <w:rsid w:val="00E962BF"/>
    <w:rPr>
      <w:b/>
      <w:bCs/>
      <w:i/>
      <w:iCs/>
    </w:rPr>
  </w:style>
  <w:style w:type="character" w:styleId="Svagfremhvning">
    <w:name w:val="Subtle Emphasis"/>
    <w:uiPriority w:val="19"/>
    <w:qFormat/>
    <w:rsid w:val="00E962BF"/>
    <w:rPr>
      <w:i/>
      <w:iCs/>
    </w:rPr>
  </w:style>
  <w:style w:type="character" w:styleId="Kraftigfremhvning">
    <w:name w:val="Intense Emphasis"/>
    <w:uiPriority w:val="21"/>
    <w:qFormat/>
    <w:rsid w:val="00E962BF"/>
    <w:rPr>
      <w:b/>
      <w:bCs/>
    </w:rPr>
  </w:style>
  <w:style w:type="character" w:styleId="Svaghenvisning">
    <w:name w:val="Subtle Reference"/>
    <w:uiPriority w:val="31"/>
    <w:qFormat/>
    <w:rsid w:val="00E962BF"/>
    <w:rPr>
      <w:smallCaps/>
    </w:rPr>
  </w:style>
  <w:style w:type="character" w:styleId="Kraftighenvisning">
    <w:name w:val="Intense Reference"/>
    <w:uiPriority w:val="32"/>
    <w:qFormat/>
    <w:rsid w:val="00E962BF"/>
    <w:rPr>
      <w:smallCaps/>
      <w:spacing w:val="5"/>
      <w:u w:val="single"/>
    </w:rPr>
  </w:style>
  <w:style w:type="character" w:styleId="Bogenstitel">
    <w:name w:val="Book Title"/>
    <w:uiPriority w:val="33"/>
    <w:qFormat/>
    <w:rsid w:val="00E962BF"/>
    <w:rPr>
      <w:i/>
      <w:iCs/>
      <w:smallCaps/>
      <w:spacing w:val="5"/>
    </w:rPr>
  </w:style>
  <w:style w:type="paragraph" w:styleId="Overskrift">
    <w:name w:val="TOC Heading"/>
    <w:basedOn w:val="Overskrift1"/>
    <w:next w:val="Normal"/>
    <w:uiPriority w:val="39"/>
    <w:qFormat/>
    <w:rsid w:val="00E962BF"/>
    <w:pPr>
      <w:numPr>
        <w:numId w:val="0"/>
      </w:numPr>
      <w:outlineLvl w:val="9"/>
    </w:pPr>
    <w:rPr>
      <w:lang w:bidi="en-US"/>
    </w:rPr>
  </w:style>
  <w:style w:type="paragraph" w:customStyle="1" w:styleId="bodytext">
    <w:name w:val="bodytext"/>
    <w:basedOn w:val="Normal"/>
    <w:rsid w:val="008E658B"/>
    <w:pPr>
      <w:spacing w:before="100" w:beforeAutospacing="1" w:after="100" w:afterAutospacing="1" w:line="240" w:lineRule="auto"/>
    </w:pPr>
    <w:rPr>
      <w:rFonts w:ascii="Times New Roman" w:hAnsi="Times New Roman"/>
      <w:sz w:val="24"/>
      <w:szCs w:val="24"/>
      <w:lang w:val="en-US" w:bidi="ar-SA"/>
    </w:rPr>
  </w:style>
  <w:style w:type="paragraph" w:styleId="Korrektur">
    <w:name w:val="Revision"/>
    <w:hidden/>
    <w:uiPriority w:val="99"/>
    <w:semiHidden/>
    <w:rsid w:val="000B1541"/>
    <w:rPr>
      <w:sz w:val="22"/>
      <w:szCs w:val="22"/>
      <w:lang w:val="en-GB" w:bidi="en-US"/>
    </w:rPr>
  </w:style>
  <w:style w:type="character" w:customStyle="1" w:styleId="Ulstomtale2">
    <w:name w:val="Uløst omtale2"/>
    <w:basedOn w:val="Standardskrifttypeiafsnit"/>
    <w:uiPriority w:val="99"/>
    <w:semiHidden/>
    <w:unhideWhenUsed/>
    <w:rsid w:val="00CF7642"/>
    <w:rPr>
      <w:color w:val="605E5C"/>
      <w:shd w:val="clear" w:color="auto" w:fill="E1DFDD"/>
    </w:rPr>
  </w:style>
  <w:style w:type="paragraph" w:styleId="Slutnotetekst">
    <w:name w:val="endnote text"/>
    <w:basedOn w:val="Normal"/>
    <w:link w:val="SlutnotetekstTegn"/>
    <w:uiPriority w:val="99"/>
    <w:unhideWhenUsed/>
    <w:rsid w:val="005278D0"/>
    <w:pPr>
      <w:spacing w:after="0" w:line="240" w:lineRule="auto"/>
    </w:pPr>
    <w:rPr>
      <w:sz w:val="20"/>
      <w:szCs w:val="20"/>
    </w:rPr>
  </w:style>
  <w:style w:type="character" w:customStyle="1" w:styleId="SlutnotetekstTegn">
    <w:name w:val="Slutnotetekst Tegn"/>
    <w:basedOn w:val="Standardskrifttypeiafsnit"/>
    <w:link w:val="Slutnotetekst"/>
    <w:uiPriority w:val="99"/>
    <w:rsid w:val="005278D0"/>
    <w:rPr>
      <w:lang w:val="en-GB" w:bidi="en-US"/>
    </w:rPr>
  </w:style>
  <w:style w:type="character" w:styleId="Slutnotehenvisning">
    <w:name w:val="endnote reference"/>
    <w:basedOn w:val="Standardskrifttypeiafsnit"/>
    <w:uiPriority w:val="99"/>
    <w:semiHidden/>
    <w:unhideWhenUsed/>
    <w:rsid w:val="005278D0"/>
    <w:rPr>
      <w:vertAlign w:val="superscript"/>
    </w:rPr>
  </w:style>
  <w:style w:type="character" w:customStyle="1" w:styleId="Ulstomtale3">
    <w:name w:val="Uløst omtale3"/>
    <w:basedOn w:val="Standardskrifttypeiafsnit"/>
    <w:uiPriority w:val="99"/>
    <w:semiHidden/>
    <w:unhideWhenUsed/>
    <w:rsid w:val="00F10B1F"/>
    <w:rPr>
      <w:color w:val="605E5C"/>
      <w:shd w:val="clear" w:color="auto" w:fill="E1DFDD"/>
    </w:rPr>
  </w:style>
  <w:style w:type="paragraph" w:styleId="Sidehoved">
    <w:name w:val="header"/>
    <w:basedOn w:val="Normal"/>
    <w:link w:val="SidehovedTegn"/>
    <w:uiPriority w:val="99"/>
    <w:unhideWhenUsed/>
    <w:rsid w:val="004D6922"/>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4D6922"/>
    <w:rPr>
      <w:sz w:val="22"/>
      <w:szCs w:val="22"/>
      <w:lang w:val="en-GB" w:bidi="en-US"/>
    </w:rPr>
  </w:style>
  <w:style w:type="paragraph" w:styleId="Sidefod">
    <w:name w:val="footer"/>
    <w:basedOn w:val="Normal"/>
    <w:link w:val="SidefodTegn"/>
    <w:uiPriority w:val="99"/>
    <w:unhideWhenUsed/>
    <w:rsid w:val="004D6922"/>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4D6922"/>
    <w:rPr>
      <w:sz w:val="22"/>
      <w:szCs w:val="22"/>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7277">
      <w:bodyDiv w:val="1"/>
      <w:marLeft w:val="0"/>
      <w:marRight w:val="0"/>
      <w:marTop w:val="0"/>
      <w:marBottom w:val="0"/>
      <w:divBdr>
        <w:top w:val="none" w:sz="0" w:space="0" w:color="auto"/>
        <w:left w:val="none" w:sz="0" w:space="0" w:color="auto"/>
        <w:bottom w:val="none" w:sz="0" w:space="0" w:color="auto"/>
        <w:right w:val="none" w:sz="0" w:space="0" w:color="auto"/>
      </w:divBdr>
      <w:divsChild>
        <w:div w:id="1974603610">
          <w:marLeft w:val="547"/>
          <w:marRight w:val="0"/>
          <w:marTop w:val="0"/>
          <w:marBottom w:val="0"/>
          <w:divBdr>
            <w:top w:val="none" w:sz="0" w:space="0" w:color="auto"/>
            <w:left w:val="none" w:sz="0" w:space="0" w:color="auto"/>
            <w:bottom w:val="none" w:sz="0" w:space="0" w:color="auto"/>
            <w:right w:val="none" w:sz="0" w:space="0" w:color="auto"/>
          </w:divBdr>
        </w:div>
      </w:divsChild>
    </w:div>
    <w:div w:id="296645507">
      <w:bodyDiv w:val="1"/>
      <w:marLeft w:val="0"/>
      <w:marRight w:val="0"/>
      <w:marTop w:val="0"/>
      <w:marBottom w:val="0"/>
      <w:divBdr>
        <w:top w:val="none" w:sz="0" w:space="0" w:color="auto"/>
        <w:left w:val="none" w:sz="0" w:space="0" w:color="auto"/>
        <w:bottom w:val="none" w:sz="0" w:space="0" w:color="auto"/>
        <w:right w:val="none" w:sz="0" w:space="0" w:color="auto"/>
      </w:divBdr>
    </w:div>
    <w:div w:id="363093147">
      <w:bodyDiv w:val="1"/>
      <w:marLeft w:val="0"/>
      <w:marRight w:val="0"/>
      <w:marTop w:val="0"/>
      <w:marBottom w:val="0"/>
      <w:divBdr>
        <w:top w:val="none" w:sz="0" w:space="0" w:color="auto"/>
        <w:left w:val="none" w:sz="0" w:space="0" w:color="auto"/>
        <w:bottom w:val="none" w:sz="0" w:space="0" w:color="auto"/>
        <w:right w:val="none" w:sz="0" w:space="0" w:color="auto"/>
      </w:divBdr>
      <w:divsChild>
        <w:div w:id="1194075833">
          <w:marLeft w:val="547"/>
          <w:marRight w:val="0"/>
          <w:marTop w:val="0"/>
          <w:marBottom w:val="0"/>
          <w:divBdr>
            <w:top w:val="none" w:sz="0" w:space="0" w:color="auto"/>
            <w:left w:val="none" w:sz="0" w:space="0" w:color="auto"/>
            <w:bottom w:val="none" w:sz="0" w:space="0" w:color="auto"/>
            <w:right w:val="none" w:sz="0" w:space="0" w:color="auto"/>
          </w:divBdr>
        </w:div>
      </w:divsChild>
    </w:div>
    <w:div w:id="390421725">
      <w:bodyDiv w:val="1"/>
      <w:marLeft w:val="0"/>
      <w:marRight w:val="0"/>
      <w:marTop w:val="0"/>
      <w:marBottom w:val="0"/>
      <w:divBdr>
        <w:top w:val="none" w:sz="0" w:space="0" w:color="auto"/>
        <w:left w:val="none" w:sz="0" w:space="0" w:color="auto"/>
        <w:bottom w:val="none" w:sz="0" w:space="0" w:color="auto"/>
        <w:right w:val="none" w:sz="0" w:space="0" w:color="auto"/>
      </w:divBdr>
    </w:div>
    <w:div w:id="703796504">
      <w:bodyDiv w:val="1"/>
      <w:marLeft w:val="0"/>
      <w:marRight w:val="0"/>
      <w:marTop w:val="0"/>
      <w:marBottom w:val="0"/>
      <w:divBdr>
        <w:top w:val="none" w:sz="0" w:space="0" w:color="auto"/>
        <w:left w:val="none" w:sz="0" w:space="0" w:color="auto"/>
        <w:bottom w:val="none" w:sz="0" w:space="0" w:color="auto"/>
        <w:right w:val="none" w:sz="0" w:space="0" w:color="auto"/>
      </w:divBdr>
    </w:div>
    <w:div w:id="704411254">
      <w:bodyDiv w:val="1"/>
      <w:marLeft w:val="0"/>
      <w:marRight w:val="0"/>
      <w:marTop w:val="0"/>
      <w:marBottom w:val="0"/>
      <w:divBdr>
        <w:top w:val="none" w:sz="0" w:space="0" w:color="auto"/>
        <w:left w:val="none" w:sz="0" w:space="0" w:color="auto"/>
        <w:bottom w:val="none" w:sz="0" w:space="0" w:color="auto"/>
        <w:right w:val="none" w:sz="0" w:space="0" w:color="auto"/>
      </w:divBdr>
    </w:div>
    <w:div w:id="800466749">
      <w:bodyDiv w:val="1"/>
      <w:marLeft w:val="0"/>
      <w:marRight w:val="0"/>
      <w:marTop w:val="0"/>
      <w:marBottom w:val="0"/>
      <w:divBdr>
        <w:top w:val="none" w:sz="0" w:space="0" w:color="auto"/>
        <w:left w:val="none" w:sz="0" w:space="0" w:color="auto"/>
        <w:bottom w:val="none" w:sz="0" w:space="0" w:color="auto"/>
        <w:right w:val="none" w:sz="0" w:space="0" w:color="auto"/>
      </w:divBdr>
    </w:div>
    <w:div w:id="844054912">
      <w:bodyDiv w:val="1"/>
      <w:marLeft w:val="0"/>
      <w:marRight w:val="0"/>
      <w:marTop w:val="0"/>
      <w:marBottom w:val="0"/>
      <w:divBdr>
        <w:top w:val="none" w:sz="0" w:space="0" w:color="auto"/>
        <w:left w:val="none" w:sz="0" w:space="0" w:color="auto"/>
        <w:bottom w:val="none" w:sz="0" w:space="0" w:color="auto"/>
        <w:right w:val="none" w:sz="0" w:space="0" w:color="auto"/>
      </w:divBdr>
    </w:div>
    <w:div w:id="915166070">
      <w:bodyDiv w:val="1"/>
      <w:marLeft w:val="0"/>
      <w:marRight w:val="0"/>
      <w:marTop w:val="0"/>
      <w:marBottom w:val="0"/>
      <w:divBdr>
        <w:top w:val="none" w:sz="0" w:space="0" w:color="auto"/>
        <w:left w:val="none" w:sz="0" w:space="0" w:color="auto"/>
        <w:bottom w:val="none" w:sz="0" w:space="0" w:color="auto"/>
        <w:right w:val="none" w:sz="0" w:space="0" w:color="auto"/>
      </w:divBdr>
    </w:div>
    <w:div w:id="991953848">
      <w:bodyDiv w:val="1"/>
      <w:marLeft w:val="0"/>
      <w:marRight w:val="0"/>
      <w:marTop w:val="0"/>
      <w:marBottom w:val="0"/>
      <w:divBdr>
        <w:top w:val="none" w:sz="0" w:space="0" w:color="auto"/>
        <w:left w:val="none" w:sz="0" w:space="0" w:color="auto"/>
        <w:bottom w:val="none" w:sz="0" w:space="0" w:color="auto"/>
        <w:right w:val="none" w:sz="0" w:space="0" w:color="auto"/>
      </w:divBdr>
    </w:div>
    <w:div w:id="1124928541">
      <w:bodyDiv w:val="1"/>
      <w:marLeft w:val="0"/>
      <w:marRight w:val="0"/>
      <w:marTop w:val="0"/>
      <w:marBottom w:val="0"/>
      <w:divBdr>
        <w:top w:val="none" w:sz="0" w:space="0" w:color="auto"/>
        <w:left w:val="none" w:sz="0" w:space="0" w:color="auto"/>
        <w:bottom w:val="none" w:sz="0" w:space="0" w:color="auto"/>
        <w:right w:val="none" w:sz="0" w:space="0" w:color="auto"/>
      </w:divBdr>
    </w:div>
    <w:div w:id="1446658579">
      <w:bodyDiv w:val="1"/>
      <w:marLeft w:val="0"/>
      <w:marRight w:val="0"/>
      <w:marTop w:val="0"/>
      <w:marBottom w:val="0"/>
      <w:divBdr>
        <w:top w:val="none" w:sz="0" w:space="0" w:color="auto"/>
        <w:left w:val="none" w:sz="0" w:space="0" w:color="auto"/>
        <w:bottom w:val="none" w:sz="0" w:space="0" w:color="auto"/>
        <w:right w:val="none" w:sz="0" w:space="0" w:color="auto"/>
      </w:divBdr>
    </w:div>
    <w:div w:id="1449011315">
      <w:bodyDiv w:val="1"/>
      <w:marLeft w:val="0"/>
      <w:marRight w:val="0"/>
      <w:marTop w:val="0"/>
      <w:marBottom w:val="0"/>
      <w:divBdr>
        <w:top w:val="none" w:sz="0" w:space="0" w:color="auto"/>
        <w:left w:val="none" w:sz="0" w:space="0" w:color="auto"/>
        <w:bottom w:val="none" w:sz="0" w:space="0" w:color="auto"/>
        <w:right w:val="none" w:sz="0" w:space="0" w:color="auto"/>
      </w:divBdr>
    </w:div>
    <w:div w:id="1535119905">
      <w:bodyDiv w:val="1"/>
      <w:marLeft w:val="0"/>
      <w:marRight w:val="0"/>
      <w:marTop w:val="0"/>
      <w:marBottom w:val="0"/>
      <w:divBdr>
        <w:top w:val="none" w:sz="0" w:space="0" w:color="auto"/>
        <w:left w:val="none" w:sz="0" w:space="0" w:color="auto"/>
        <w:bottom w:val="none" w:sz="0" w:space="0" w:color="auto"/>
        <w:right w:val="none" w:sz="0" w:space="0" w:color="auto"/>
      </w:divBdr>
    </w:div>
    <w:div w:id="1697004462">
      <w:bodyDiv w:val="1"/>
      <w:marLeft w:val="0"/>
      <w:marRight w:val="0"/>
      <w:marTop w:val="0"/>
      <w:marBottom w:val="0"/>
      <w:divBdr>
        <w:top w:val="none" w:sz="0" w:space="0" w:color="auto"/>
        <w:left w:val="none" w:sz="0" w:space="0" w:color="auto"/>
        <w:bottom w:val="none" w:sz="0" w:space="0" w:color="auto"/>
        <w:right w:val="none" w:sz="0" w:space="0" w:color="auto"/>
      </w:divBdr>
    </w:div>
    <w:div w:id="1956866220">
      <w:bodyDiv w:val="1"/>
      <w:marLeft w:val="0"/>
      <w:marRight w:val="0"/>
      <w:marTop w:val="0"/>
      <w:marBottom w:val="0"/>
      <w:divBdr>
        <w:top w:val="none" w:sz="0" w:space="0" w:color="auto"/>
        <w:left w:val="none" w:sz="0" w:space="0" w:color="auto"/>
        <w:bottom w:val="none" w:sz="0" w:space="0" w:color="auto"/>
        <w:right w:val="none" w:sz="0" w:space="0" w:color="auto"/>
      </w:divBdr>
      <w:divsChild>
        <w:div w:id="2133206669">
          <w:marLeft w:val="0"/>
          <w:marRight w:val="0"/>
          <w:marTop w:val="0"/>
          <w:marBottom w:val="0"/>
          <w:divBdr>
            <w:top w:val="none" w:sz="0" w:space="0" w:color="auto"/>
            <w:left w:val="none" w:sz="0" w:space="0" w:color="auto"/>
            <w:bottom w:val="none" w:sz="0" w:space="0" w:color="auto"/>
            <w:right w:val="none" w:sz="0" w:space="0" w:color="auto"/>
          </w:divBdr>
          <w:divsChild>
            <w:div w:id="1294940587">
              <w:marLeft w:val="0"/>
              <w:marRight w:val="0"/>
              <w:marTop w:val="0"/>
              <w:marBottom w:val="0"/>
              <w:divBdr>
                <w:top w:val="none" w:sz="0" w:space="0" w:color="auto"/>
                <w:left w:val="none" w:sz="0" w:space="0" w:color="auto"/>
                <w:bottom w:val="none" w:sz="0" w:space="0" w:color="auto"/>
                <w:right w:val="none" w:sz="0" w:space="0" w:color="auto"/>
              </w:divBdr>
              <w:divsChild>
                <w:div w:id="2003501932">
                  <w:marLeft w:val="0"/>
                  <w:marRight w:val="0"/>
                  <w:marTop w:val="0"/>
                  <w:marBottom w:val="0"/>
                  <w:divBdr>
                    <w:top w:val="none" w:sz="0" w:space="0" w:color="auto"/>
                    <w:left w:val="none" w:sz="0" w:space="0" w:color="auto"/>
                    <w:bottom w:val="none" w:sz="0" w:space="0" w:color="auto"/>
                    <w:right w:val="none" w:sz="0" w:space="0" w:color="auto"/>
                  </w:divBdr>
                  <w:divsChild>
                    <w:div w:id="432433429">
                      <w:marLeft w:val="0"/>
                      <w:marRight w:val="0"/>
                      <w:marTop w:val="0"/>
                      <w:marBottom w:val="0"/>
                      <w:divBdr>
                        <w:top w:val="none" w:sz="0" w:space="0" w:color="auto"/>
                        <w:left w:val="none" w:sz="0" w:space="0" w:color="auto"/>
                        <w:bottom w:val="none" w:sz="0" w:space="0" w:color="auto"/>
                        <w:right w:val="none" w:sz="0" w:space="0" w:color="auto"/>
                      </w:divBdr>
                      <w:divsChild>
                        <w:div w:id="19949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kjaer@dcm.aau.dk" TargetMode="External"/><Relationship Id="rId13" Type="http://schemas.openxmlformats.org/officeDocument/2006/relationships/image" Target="media/image1.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bj@dcm.aau.dk"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dadlnet.dk"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brodersen@sund.ku.dk" TargetMode="External"/><Relationship Id="rId14" Type="http://schemas.openxmlformats.org/officeDocument/2006/relationships/diagramData" Target="diagrams/data1.xml"/></Relationships>
</file>

<file path=word/_rels/endnotes.xml.rels><?xml version="1.0" encoding="UTF-8" standalone="yes"?>
<Relationships xmlns="http://schemas.openxmlformats.org/package/2006/relationships"><Relationship Id="rId3" Type="http://schemas.openxmlformats.org/officeDocument/2006/relationships/hyperlink" Target="http://www.ncbi.nlm.nih.gov/pubmed/?term=Lassen%20AT%5BAuthor%5D&amp;cauthor=true&amp;cauthor_uid=24998674" TargetMode="External"/><Relationship Id="rId2" Type="http://schemas.openxmlformats.org/officeDocument/2006/relationships/hyperlink" Target="http://www.ncbi.nlm.nih.gov/pubmed/?term=Sloth%20E%5BAuthor%5D&amp;cauthor=true&amp;cauthor_uid=24998674" TargetMode="External"/><Relationship Id="rId1" Type="http://schemas.openxmlformats.org/officeDocument/2006/relationships/hyperlink" Target="http://www.ncbi.nlm.nih.gov/pubmed/?term=Laursen%20CB%5BAuthor%5D&amp;cauthor=true&amp;cauthor_uid=24998674" TargetMode="External"/><Relationship Id="rId5" Type="http://schemas.openxmlformats.org/officeDocument/2006/relationships/hyperlink" Target="https://www.ncbi.nlm.nih.gov/pubmed/28299948" TargetMode="External"/><Relationship Id="rId4" Type="http://schemas.openxmlformats.org/officeDocument/2006/relationships/hyperlink" Target="http://www.ncbi.nlm.nih.gov/pubmed/2499867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97EAC3-780B-4FAC-ABBE-877BB8B2889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045F877-C547-4D46-A0D6-0412DFD78E23}">
      <dgm:prSet phldrT="[Text]"/>
      <dgm:spPr>
        <a:solidFill>
          <a:srgbClr val="7030A0"/>
        </a:solidFill>
      </dgm:spPr>
      <dgm:t>
        <a:bodyPr/>
        <a:lstStyle/>
        <a:p>
          <a:r>
            <a:rPr lang="en-US"/>
            <a:t>Eletronical patient records for all patients included in GULD</a:t>
          </a:r>
        </a:p>
      </dgm:t>
    </dgm:pt>
    <dgm:pt modelId="{21867401-F612-4073-83F2-BCC4CE386343}" type="parTrans" cxnId="{0D8C3E33-CEC6-40A8-ACC1-9D6909D4549A}">
      <dgm:prSet/>
      <dgm:spPr/>
      <dgm:t>
        <a:bodyPr/>
        <a:lstStyle/>
        <a:p>
          <a:endParaRPr lang="en-US"/>
        </a:p>
      </dgm:t>
    </dgm:pt>
    <dgm:pt modelId="{F15A481D-CD56-46A1-9830-8E265DB3BB20}" type="sibTrans" cxnId="{0D8C3E33-CEC6-40A8-ACC1-9D6909D4549A}">
      <dgm:prSet/>
      <dgm:spPr/>
      <dgm:t>
        <a:bodyPr/>
        <a:lstStyle/>
        <a:p>
          <a:endParaRPr lang="en-US"/>
        </a:p>
      </dgm:t>
    </dgm:pt>
    <dgm:pt modelId="{98C845E7-4AD2-4D1B-9A2D-4390CCC88219}" type="asst">
      <dgm:prSet phldrT="[Text]"/>
      <dgm:spPr>
        <a:solidFill>
          <a:srgbClr val="7030A0"/>
        </a:solidFill>
      </dgm:spPr>
      <dgm:t>
        <a:bodyPr/>
        <a:lstStyle/>
        <a:p>
          <a:r>
            <a:rPr lang="en-US"/>
            <a:t>Exclusion of all patients without informed consent </a:t>
          </a:r>
        </a:p>
      </dgm:t>
    </dgm:pt>
    <dgm:pt modelId="{8AA25E0A-53D9-47B8-A9EF-0AEA8DC98B59}" type="parTrans" cxnId="{6653DE63-7822-4BDB-B047-99E11BA1244A}">
      <dgm:prSet/>
      <dgm:spPr/>
      <dgm:t>
        <a:bodyPr/>
        <a:lstStyle/>
        <a:p>
          <a:endParaRPr lang="en-US"/>
        </a:p>
      </dgm:t>
    </dgm:pt>
    <dgm:pt modelId="{A869C572-49FE-42F5-A477-A486E93AE4B8}" type="sibTrans" cxnId="{6653DE63-7822-4BDB-B047-99E11BA1244A}">
      <dgm:prSet/>
      <dgm:spPr/>
      <dgm:t>
        <a:bodyPr/>
        <a:lstStyle/>
        <a:p>
          <a:endParaRPr lang="en-US"/>
        </a:p>
      </dgm:t>
    </dgm:pt>
    <dgm:pt modelId="{599EACC7-0532-4EBD-8526-82F0FE95AC5B}">
      <dgm:prSet phldrT="[Text]"/>
      <dgm:spPr/>
      <dgm:t>
        <a:bodyPr/>
        <a:lstStyle/>
        <a:p>
          <a:r>
            <a:rPr lang="en-US"/>
            <a:t>No untoward medical occurrence unintended disease or injury, or on toward clinical signs</a:t>
          </a:r>
        </a:p>
      </dgm:t>
    </dgm:pt>
    <dgm:pt modelId="{8D0AAC7C-603D-451F-88C1-F9AF059CA487}" type="parTrans" cxnId="{EA386F32-7E27-4B84-8F80-50057ACE2DCB}">
      <dgm:prSet/>
      <dgm:spPr/>
      <dgm:t>
        <a:bodyPr/>
        <a:lstStyle/>
        <a:p>
          <a:endParaRPr lang="en-US"/>
        </a:p>
      </dgm:t>
    </dgm:pt>
    <dgm:pt modelId="{C92A1274-151F-49A1-A1E1-58F5ED239822}" type="sibTrans" cxnId="{EA386F32-7E27-4B84-8F80-50057ACE2DCB}">
      <dgm:prSet/>
      <dgm:spPr/>
      <dgm:t>
        <a:bodyPr/>
        <a:lstStyle/>
        <a:p>
          <a:endParaRPr lang="en-US"/>
        </a:p>
      </dgm:t>
    </dgm:pt>
    <dgm:pt modelId="{7E64F1F9-3A9A-4E3B-B9A8-0AB94485B02C}">
      <dgm:prSet phldrT="[Text]"/>
      <dgm:spPr/>
      <dgm:t>
        <a:bodyPr/>
        <a:lstStyle/>
        <a:p>
          <a:r>
            <a:rPr lang="en-US"/>
            <a:t>Untoward medical occurrence unintended disease or injury, or un toward clinical signs </a:t>
          </a:r>
        </a:p>
      </dgm:t>
    </dgm:pt>
    <dgm:pt modelId="{C8657B72-9C2C-424D-A220-AA34DB37CD72}" type="parTrans" cxnId="{E9E847BF-6A26-4AD2-8A64-0F6BD1C27553}">
      <dgm:prSet/>
      <dgm:spPr/>
      <dgm:t>
        <a:bodyPr/>
        <a:lstStyle/>
        <a:p>
          <a:endParaRPr lang="en-US"/>
        </a:p>
      </dgm:t>
    </dgm:pt>
    <dgm:pt modelId="{F551A767-23F4-42B4-BFF7-CF1391F2BAA1}" type="sibTrans" cxnId="{E9E847BF-6A26-4AD2-8A64-0F6BD1C27553}">
      <dgm:prSet/>
      <dgm:spPr/>
      <dgm:t>
        <a:bodyPr/>
        <a:lstStyle/>
        <a:p>
          <a:endParaRPr lang="en-US"/>
        </a:p>
      </dgm:t>
    </dgm:pt>
    <dgm:pt modelId="{7EBDD621-87BC-4997-835D-FFC98EAF9823}">
      <dgm:prSet phldrT="[Text]"/>
      <dgm:spPr/>
      <dgm:t>
        <a:bodyPr/>
        <a:lstStyle/>
        <a:p>
          <a:r>
            <a:rPr lang="en-US"/>
            <a:t>Events not related to  primary health complaint  </a:t>
          </a:r>
        </a:p>
      </dgm:t>
    </dgm:pt>
    <dgm:pt modelId="{D74E5CD5-D8B7-4F0E-9A1D-ABD1EFEB8696}" type="parTrans" cxnId="{1EB8E2A0-C670-432E-A0F1-A0A3C11822A1}">
      <dgm:prSet/>
      <dgm:spPr/>
      <dgm:t>
        <a:bodyPr/>
        <a:lstStyle/>
        <a:p>
          <a:endParaRPr lang="en-US"/>
        </a:p>
      </dgm:t>
    </dgm:pt>
    <dgm:pt modelId="{4667828B-4D63-46D2-B677-E45FB92BB503}" type="sibTrans" cxnId="{1EB8E2A0-C670-432E-A0F1-A0A3C11822A1}">
      <dgm:prSet/>
      <dgm:spPr/>
      <dgm:t>
        <a:bodyPr/>
        <a:lstStyle/>
        <a:p>
          <a:endParaRPr lang="en-US"/>
        </a:p>
      </dgm:t>
    </dgm:pt>
    <dgm:pt modelId="{A49AAB64-DD08-4EE5-917F-8CA325E2EB16}">
      <dgm:prSet phldrT="[Text]"/>
      <dgm:spPr/>
      <dgm:t>
        <a:bodyPr/>
        <a:lstStyle/>
        <a:p>
          <a:r>
            <a:rPr lang="en-US"/>
            <a:t>Events related or possibly related to primary health complaint  </a:t>
          </a:r>
        </a:p>
      </dgm:t>
    </dgm:pt>
    <dgm:pt modelId="{771D129C-D4CB-4F3C-8E31-F0C05DCDBE3E}" type="parTrans" cxnId="{E350F71E-8517-4C85-927E-B5429E9FD2F8}">
      <dgm:prSet/>
      <dgm:spPr/>
      <dgm:t>
        <a:bodyPr/>
        <a:lstStyle/>
        <a:p>
          <a:endParaRPr lang="en-US"/>
        </a:p>
      </dgm:t>
    </dgm:pt>
    <dgm:pt modelId="{7442C8FE-4C3D-4E55-A101-FC5BEFE80A52}" type="sibTrans" cxnId="{E350F71E-8517-4C85-927E-B5429E9FD2F8}">
      <dgm:prSet/>
      <dgm:spPr/>
      <dgm:t>
        <a:bodyPr/>
        <a:lstStyle/>
        <a:p>
          <a:endParaRPr lang="en-US"/>
        </a:p>
      </dgm:t>
    </dgm:pt>
    <dgm:pt modelId="{780CA928-F13E-4D5F-8826-B0A6934DE441}">
      <dgm:prSet phldrT="[Text]"/>
      <dgm:spPr>
        <a:solidFill>
          <a:schemeClr val="accent6"/>
        </a:solidFill>
      </dgm:spPr>
      <dgm:t>
        <a:bodyPr/>
        <a:lstStyle/>
        <a:p>
          <a:r>
            <a:rPr lang="en-US"/>
            <a:t>Assessment of seriousness</a:t>
          </a:r>
        </a:p>
      </dgm:t>
    </dgm:pt>
    <dgm:pt modelId="{E5D6758E-388B-4A03-8AA6-4EA589E25152}" type="parTrans" cxnId="{C1C13BB9-14A6-4862-B154-4D4C3C12B6DE}">
      <dgm:prSet/>
      <dgm:spPr/>
      <dgm:t>
        <a:bodyPr/>
        <a:lstStyle/>
        <a:p>
          <a:endParaRPr lang="en-US"/>
        </a:p>
      </dgm:t>
    </dgm:pt>
    <dgm:pt modelId="{FE7E68BD-D237-4EF2-BF29-7077CCE9CA94}" type="sibTrans" cxnId="{C1C13BB9-14A6-4862-B154-4D4C3C12B6DE}">
      <dgm:prSet/>
      <dgm:spPr/>
      <dgm:t>
        <a:bodyPr/>
        <a:lstStyle/>
        <a:p>
          <a:endParaRPr lang="en-US"/>
        </a:p>
      </dgm:t>
    </dgm:pt>
    <dgm:pt modelId="{B27BE61B-63FA-4944-B0A7-28FE55B3C52C}">
      <dgm:prSet phldrT="[Text]"/>
      <dgm:spPr>
        <a:solidFill>
          <a:schemeClr val="accent6"/>
        </a:solidFill>
      </dgm:spPr>
      <dgm:t>
        <a:bodyPr/>
        <a:lstStyle/>
        <a:p>
          <a:r>
            <a:rPr lang="en-US"/>
            <a:t>Assessment of relationship between AE and POC-US </a:t>
          </a:r>
        </a:p>
      </dgm:t>
    </dgm:pt>
    <dgm:pt modelId="{4CAC2C4F-EB9D-4969-9C7D-5586ECAB8014}" type="parTrans" cxnId="{14A08082-3836-4BBA-9774-852479B9D5F4}">
      <dgm:prSet/>
      <dgm:spPr/>
      <dgm:t>
        <a:bodyPr/>
        <a:lstStyle/>
        <a:p>
          <a:endParaRPr lang="en-US"/>
        </a:p>
      </dgm:t>
    </dgm:pt>
    <dgm:pt modelId="{9F3F870B-9088-4238-9A62-153EB95C3CAF}" type="sibTrans" cxnId="{14A08082-3836-4BBA-9774-852479B9D5F4}">
      <dgm:prSet/>
      <dgm:spPr/>
      <dgm:t>
        <a:bodyPr/>
        <a:lstStyle/>
        <a:p>
          <a:endParaRPr lang="en-US"/>
        </a:p>
      </dgm:t>
    </dgm:pt>
    <dgm:pt modelId="{93B331AB-1CBB-49A1-B61A-257A69C2F51A}" type="asst">
      <dgm:prSet/>
      <dgm:spPr>
        <a:solidFill>
          <a:srgbClr val="FFC000"/>
        </a:solidFill>
      </dgm:spPr>
      <dgm:t>
        <a:bodyPr/>
        <a:lstStyle/>
        <a:p>
          <a:pPr algn="l"/>
          <a:r>
            <a:rPr lang="en-US"/>
            <a:t>Addition of patients with the following changes registrered: </a:t>
          </a:r>
        </a:p>
        <a:p>
          <a:pPr algn="l"/>
          <a:r>
            <a:rPr lang="en-US"/>
            <a:t>incidental findings on POC-US, </a:t>
          </a:r>
        </a:p>
        <a:p>
          <a:pPr algn="l"/>
          <a:r>
            <a:rPr lang="en-US"/>
            <a:t>change in plan or  </a:t>
          </a:r>
        </a:p>
        <a:p>
          <a:pPr algn="l"/>
          <a:r>
            <a:rPr lang="en-US"/>
            <a:t>change in treatment after POC-US. </a:t>
          </a:r>
        </a:p>
      </dgm:t>
    </dgm:pt>
    <dgm:pt modelId="{930490F1-F229-4B19-8DDD-EB2B31A6462F}" type="parTrans" cxnId="{D905D13C-BF1F-4011-940E-A95561D10165}">
      <dgm:prSet/>
      <dgm:spPr/>
      <dgm:t>
        <a:bodyPr/>
        <a:lstStyle/>
        <a:p>
          <a:endParaRPr lang="en-US"/>
        </a:p>
      </dgm:t>
    </dgm:pt>
    <dgm:pt modelId="{6BCCC4A1-A258-4602-B9DD-0A1851981C01}" type="sibTrans" cxnId="{D905D13C-BF1F-4011-940E-A95561D10165}">
      <dgm:prSet/>
      <dgm:spPr/>
      <dgm:t>
        <a:bodyPr/>
        <a:lstStyle/>
        <a:p>
          <a:endParaRPr lang="en-US"/>
        </a:p>
      </dgm:t>
    </dgm:pt>
    <dgm:pt modelId="{1DB29B86-420C-42A4-B5B5-07C7C9C97B01}">
      <dgm:prSet phldrT="[Text]"/>
      <dgm:spPr>
        <a:solidFill>
          <a:schemeClr val="accent6"/>
        </a:solidFill>
      </dgm:spPr>
      <dgm:t>
        <a:bodyPr/>
        <a:lstStyle/>
        <a:p>
          <a:r>
            <a:rPr lang="en-US"/>
            <a:t>Reviewed by one of the experts</a:t>
          </a:r>
        </a:p>
      </dgm:t>
    </dgm:pt>
    <dgm:pt modelId="{FB749559-4149-4E1E-9F4E-15B613B17579}" type="parTrans" cxnId="{F8DAFC0C-8DDB-4F3F-BE35-1FE213ADC447}">
      <dgm:prSet/>
      <dgm:spPr/>
      <dgm:t>
        <a:bodyPr/>
        <a:lstStyle/>
        <a:p>
          <a:endParaRPr lang="en-US"/>
        </a:p>
      </dgm:t>
    </dgm:pt>
    <dgm:pt modelId="{28AE3EBF-D240-49C2-9484-8CF3817AF227}" type="sibTrans" cxnId="{F8DAFC0C-8DDB-4F3F-BE35-1FE213ADC447}">
      <dgm:prSet/>
      <dgm:spPr/>
      <dgm:t>
        <a:bodyPr/>
        <a:lstStyle/>
        <a:p>
          <a:endParaRPr lang="en-US"/>
        </a:p>
      </dgm:t>
    </dgm:pt>
    <dgm:pt modelId="{337BDE1E-5784-475A-92BE-61012A0D190D}">
      <dgm:prSet phldrT="[Text]"/>
      <dgm:spPr>
        <a:solidFill>
          <a:schemeClr val="accent6"/>
        </a:solidFill>
      </dgm:spPr>
      <dgm:t>
        <a:bodyPr/>
        <a:lstStyle/>
        <a:p>
          <a:r>
            <a:rPr lang="en-US"/>
            <a:t>Narrative description</a:t>
          </a:r>
        </a:p>
      </dgm:t>
    </dgm:pt>
    <dgm:pt modelId="{F5B4A8F7-8B11-4FCA-AB10-C55CE802B187}" type="parTrans" cxnId="{49EF27E2-F684-459F-ABF1-E5980718BB3E}">
      <dgm:prSet/>
      <dgm:spPr/>
      <dgm:t>
        <a:bodyPr/>
        <a:lstStyle/>
        <a:p>
          <a:endParaRPr lang="da-DK"/>
        </a:p>
      </dgm:t>
    </dgm:pt>
    <dgm:pt modelId="{CC680A28-7F31-4ED0-AAFC-A8A9351F9DE3}" type="sibTrans" cxnId="{49EF27E2-F684-459F-ABF1-E5980718BB3E}">
      <dgm:prSet/>
      <dgm:spPr/>
      <dgm:t>
        <a:bodyPr/>
        <a:lstStyle/>
        <a:p>
          <a:endParaRPr lang="da-DK"/>
        </a:p>
      </dgm:t>
    </dgm:pt>
    <dgm:pt modelId="{809CEE03-E5B2-41D0-A0A3-2B3D7FE9331D}">
      <dgm:prSet phldrT="[Text]"/>
      <dgm:spPr>
        <a:solidFill>
          <a:schemeClr val="accent6"/>
        </a:solidFill>
      </dgm:spPr>
      <dgm:t>
        <a:bodyPr/>
        <a:lstStyle/>
        <a:p>
          <a:r>
            <a:rPr lang="en-US"/>
            <a:t>Classification of adverse events and incidental findings </a:t>
          </a:r>
        </a:p>
      </dgm:t>
    </dgm:pt>
    <dgm:pt modelId="{261B3049-10EB-4A88-8A21-30FA2B83FEB1}" type="parTrans" cxnId="{1D9AEEE1-350B-4779-AB3B-C3A4EB4B97F9}">
      <dgm:prSet/>
      <dgm:spPr/>
      <dgm:t>
        <a:bodyPr/>
        <a:lstStyle/>
        <a:p>
          <a:endParaRPr lang="da-DK"/>
        </a:p>
      </dgm:t>
    </dgm:pt>
    <dgm:pt modelId="{E90EBCC5-AE3A-410A-9F2F-42DE5543779F}" type="sibTrans" cxnId="{1D9AEEE1-350B-4779-AB3B-C3A4EB4B97F9}">
      <dgm:prSet/>
      <dgm:spPr/>
      <dgm:t>
        <a:bodyPr/>
        <a:lstStyle/>
        <a:p>
          <a:endParaRPr lang="da-DK"/>
        </a:p>
      </dgm:t>
    </dgm:pt>
    <dgm:pt modelId="{053F59AA-A66F-4169-AAD3-CB33455852B8}" type="pres">
      <dgm:prSet presAssocID="{EC97EAC3-780B-4FAC-ABBE-877BB8B2889B}" presName="hierChild1" presStyleCnt="0">
        <dgm:presLayoutVars>
          <dgm:orgChart val="1"/>
          <dgm:chPref val="1"/>
          <dgm:dir/>
          <dgm:animOne val="branch"/>
          <dgm:animLvl val="lvl"/>
          <dgm:resizeHandles/>
        </dgm:presLayoutVars>
      </dgm:prSet>
      <dgm:spPr/>
      <dgm:t>
        <a:bodyPr/>
        <a:lstStyle/>
        <a:p>
          <a:endParaRPr lang="da-DK"/>
        </a:p>
      </dgm:t>
    </dgm:pt>
    <dgm:pt modelId="{E9DB435F-42F2-4F01-A491-6C3F360BD19D}" type="pres">
      <dgm:prSet presAssocID="{4045F877-C547-4D46-A0D6-0412DFD78E23}" presName="hierRoot1" presStyleCnt="0">
        <dgm:presLayoutVars>
          <dgm:hierBranch val="init"/>
        </dgm:presLayoutVars>
      </dgm:prSet>
      <dgm:spPr/>
    </dgm:pt>
    <dgm:pt modelId="{516E302F-4C50-46FB-84F0-038EFD6490C9}" type="pres">
      <dgm:prSet presAssocID="{4045F877-C547-4D46-A0D6-0412DFD78E23}" presName="rootComposite1" presStyleCnt="0"/>
      <dgm:spPr/>
    </dgm:pt>
    <dgm:pt modelId="{DC4E31E2-11AC-4F50-9A28-3CA4E5F3D508}" type="pres">
      <dgm:prSet presAssocID="{4045F877-C547-4D46-A0D6-0412DFD78E23}" presName="rootText1" presStyleLbl="node0" presStyleIdx="0" presStyleCnt="1">
        <dgm:presLayoutVars>
          <dgm:chPref val="3"/>
        </dgm:presLayoutVars>
      </dgm:prSet>
      <dgm:spPr/>
      <dgm:t>
        <a:bodyPr/>
        <a:lstStyle/>
        <a:p>
          <a:endParaRPr lang="da-DK"/>
        </a:p>
      </dgm:t>
    </dgm:pt>
    <dgm:pt modelId="{B7B014FA-BF01-431E-A976-81A611677BEC}" type="pres">
      <dgm:prSet presAssocID="{4045F877-C547-4D46-A0D6-0412DFD78E23}" presName="rootConnector1" presStyleLbl="node1" presStyleIdx="0" presStyleCnt="0"/>
      <dgm:spPr/>
      <dgm:t>
        <a:bodyPr/>
        <a:lstStyle/>
        <a:p>
          <a:endParaRPr lang="da-DK"/>
        </a:p>
      </dgm:t>
    </dgm:pt>
    <dgm:pt modelId="{7EE24D0F-7A5E-46E7-980B-75DB67DB2710}" type="pres">
      <dgm:prSet presAssocID="{4045F877-C547-4D46-A0D6-0412DFD78E23}" presName="hierChild2" presStyleCnt="0"/>
      <dgm:spPr/>
    </dgm:pt>
    <dgm:pt modelId="{1CD471F8-D188-4567-8898-BC18933483B3}" type="pres">
      <dgm:prSet presAssocID="{C8657B72-9C2C-424D-A220-AA34DB37CD72}" presName="Name37" presStyleLbl="parChTrans1D2" presStyleIdx="0" presStyleCnt="3"/>
      <dgm:spPr/>
      <dgm:t>
        <a:bodyPr/>
        <a:lstStyle/>
        <a:p>
          <a:endParaRPr lang="da-DK"/>
        </a:p>
      </dgm:t>
    </dgm:pt>
    <dgm:pt modelId="{3A122CA6-827F-4501-8913-87690DD90A27}" type="pres">
      <dgm:prSet presAssocID="{7E64F1F9-3A9A-4E3B-B9A8-0AB94485B02C}" presName="hierRoot2" presStyleCnt="0">
        <dgm:presLayoutVars>
          <dgm:hierBranch val="init"/>
        </dgm:presLayoutVars>
      </dgm:prSet>
      <dgm:spPr/>
    </dgm:pt>
    <dgm:pt modelId="{8159FC28-DE95-4D4B-958A-34588CC87F75}" type="pres">
      <dgm:prSet presAssocID="{7E64F1F9-3A9A-4E3B-B9A8-0AB94485B02C}" presName="rootComposite" presStyleCnt="0"/>
      <dgm:spPr/>
    </dgm:pt>
    <dgm:pt modelId="{38C6D8BA-1B9A-46AE-AE75-E9F6908DE06C}" type="pres">
      <dgm:prSet presAssocID="{7E64F1F9-3A9A-4E3B-B9A8-0AB94485B02C}" presName="rootText" presStyleLbl="node2" presStyleIdx="0" presStyleCnt="2">
        <dgm:presLayoutVars>
          <dgm:chPref val="3"/>
        </dgm:presLayoutVars>
      </dgm:prSet>
      <dgm:spPr/>
      <dgm:t>
        <a:bodyPr/>
        <a:lstStyle/>
        <a:p>
          <a:endParaRPr lang="da-DK"/>
        </a:p>
      </dgm:t>
    </dgm:pt>
    <dgm:pt modelId="{A7F9AAF1-4A2F-4A95-8B70-F3A214771F05}" type="pres">
      <dgm:prSet presAssocID="{7E64F1F9-3A9A-4E3B-B9A8-0AB94485B02C}" presName="rootConnector" presStyleLbl="node2" presStyleIdx="0" presStyleCnt="2"/>
      <dgm:spPr/>
      <dgm:t>
        <a:bodyPr/>
        <a:lstStyle/>
        <a:p>
          <a:endParaRPr lang="da-DK"/>
        </a:p>
      </dgm:t>
    </dgm:pt>
    <dgm:pt modelId="{BC766D65-6773-4627-AE96-E8875B8BA8D5}" type="pres">
      <dgm:prSet presAssocID="{7E64F1F9-3A9A-4E3B-B9A8-0AB94485B02C}" presName="hierChild4" presStyleCnt="0"/>
      <dgm:spPr/>
    </dgm:pt>
    <dgm:pt modelId="{C492BA2F-69BF-4D9A-BA2D-EBDD9580C995}" type="pres">
      <dgm:prSet presAssocID="{771D129C-D4CB-4F3C-8E31-F0C05DCDBE3E}" presName="Name37" presStyleLbl="parChTrans1D3" presStyleIdx="0" presStyleCnt="2"/>
      <dgm:spPr/>
      <dgm:t>
        <a:bodyPr/>
        <a:lstStyle/>
        <a:p>
          <a:endParaRPr lang="da-DK"/>
        </a:p>
      </dgm:t>
    </dgm:pt>
    <dgm:pt modelId="{3F1D69A8-1099-4A81-B8C4-16C5FB5F8177}" type="pres">
      <dgm:prSet presAssocID="{A49AAB64-DD08-4EE5-917F-8CA325E2EB16}" presName="hierRoot2" presStyleCnt="0">
        <dgm:presLayoutVars>
          <dgm:hierBranch val="init"/>
        </dgm:presLayoutVars>
      </dgm:prSet>
      <dgm:spPr/>
    </dgm:pt>
    <dgm:pt modelId="{B1A0D83D-2CC2-4BCA-BCF4-0801EF6B418D}" type="pres">
      <dgm:prSet presAssocID="{A49AAB64-DD08-4EE5-917F-8CA325E2EB16}" presName="rootComposite" presStyleCnt="0"/>
      <dgm:spPr/>
    </dgm:pt>
    <dgm:pt modelId="{76A6ED15-2FB3-4DE3-8F9A-EC622E16C64F}" type="pres">
      <dgm:prSet presAssocID="{A49AAB64-DD08-4EE5-917F-8CA325E2EB16}" presName="rootText" presStyleLbl="node3" presStyleIdx="0" presStyleCnt="2">
        <dgm:presLayoutVars>
          <dgm:chPref val="3"/>
        </dgm:presLayoutVars>
      </dgm:prSet>
      <dgm:spPr/>
      <dgm:t>
        <a:bodyPr/>
        <a:lstStyle/>
        <a:p>
          <a:endParaRPr lang="da-DK"/>
        </a:p>
      </dgm:t>
    </dgm:pt>
    <dgm:pt modelId="{7A163F7D-A9C3-496E-A067-30E00360C3AF}" type="pres">
      <dgm:prSet presAssocID="{A49AAB64-DD08-4EE5-917F-8CA325E2EB16}" presName="rootConnector" presStyleLbl="node3" presStyleIdx="0" presStyleCnt="2"/>
      <dgm:spPr/>
      <dgm:t>
        <a:bodyPr/>
        <a:lstStyle/>
        <a:p>
          <a:endParaRPr lang="da-DK"/>
        </a:p>
      </dgm:t>
    </dgm:pt>
    <dgm:pt modelId="{87175F30-0DEB-45BB-809D-267E7E2A34CB}" type="pres">
      <dgm:prSet presAssocID="{A49AAB64-DD08-4EE5-917F-8CA325E2EB16}" presName="hierChild4" presStyleCnt="0"/>
      <dgm:spPr/>
    </dgm:pt>
    <dgm:pt modelId="{A2A696EE-944B-439A-BBE4-8AF84ACFACB0}" type="pres">
      <dgm:prSet presAssocID="{E5D6758E-388B-4A03-8AA6-4EA589E25152}" presName="Name37" presStyleLbl="parChTrans1D4" presStyleIdx="0" presStyleCnt="6"/>
      <dgm:spPr/>
      <dgm:t>
        <a:bodyPr/>
        <a:lstStyle/>
        <a:p>
          <a:endParaRPr lang="da-DK"/>
        </a:p>
      </dgm:t>
    </dgm:pt>
    <dgm:pt modelId="{74788E1E-CEAA-42C5-A590-DEDF890715A9}" type="pres">
      <dgm:prSet presAssocID="{780CA928-F13E-4D5F-8826-B0A6934DE441}" presName="hierRoot2" presStyleCnt="0">
        <dgm:presLayoutVars>
          <dgm:hierBranch val="init"/>
        </dgm:presLayoutVars>
      </dgm:prSet>
      <dgm:spPr/>
    </dgm:pt>
    <dgm:pt modelId="{2E808DE9-6DA0-4378-96FB-6490B78E984D}" type="pres">
      <dgm:prSet presAssocID="{780CA928-F13E-4D5F-8826-B0A6934DE441}" presName="rootComposite" presStyleCnt="0"/>
      <dgm:spPr/>
    </dgm:pt>
    <dgm:pt modelId="{ACECE60C-05F5-4298-A1C4-64C30B0F4E0B}" type="pres">
      <dgm:prSet presAssocID="{780CA928-F13E-4D5F-8826-B0A6934DE441}" presName="rootText" presStyleLbl="node4" presStyleIdx="0" presStyleCnt="5">
        <dgm:presLayoutVars>
          <dgm:chPref val="3"/>
        </dgm:presLayoutVars>
      </dgm:prSet>
      <dgm:spPr/>
      <dgm:t>
        <a:bodyPr/>
        <a:lstStyle/>
        <a:p>
          <a:endParaRPr lang="da-DK"/>
        </a:p>
      </dgm:t>
    </dgm:pt>
    <dgm:pt modelId="{F2FB6515-BF2D-45D2-AAE8-061D8483047B}" type="pres">
      <dgm:prSet presAssocID="{780CA928-F13E-4D5F-8826-B0A6934DE441}" presName="rootConnector" presStyleLbl="node4" presStyleIdx="0" presStyleCnt="5"/>
      <dgm:spPr/>
      <dgm:t>
        <a:bodyPr/>
        <a:lstStyle/>
        <a:p>
          <a:endParaRPr lang="da-DK"/>
        </a:p>
      </dgm:t>
    </dgm:pt>
    <dgm:pt modelId="{F5687AC7-7D1B-4605-B995-E83E0AFF576A}" type="pres">
      <dgm:prSet presAssocID="{780CA928-F13E-4D5F-8826-B0A6934DE441}" presName="hierChild4" presStyleCnt="0"/>
      <dgm:spPr/>
    </dgm:pt>
    <dgm:pt modelId="{97CD7E7F-AAB6-4C00-B02E-C65989F98BA9}" type="pres">
      <dgm:prSet presAssocID="{4CAC2C4F-EB9D-4969-9C7D-5586ECAB8014}" presName="Name37" presStyleLbl="parChTrans1D4" presStyleIdx="1" presStyleCnt="6"/>
      <dgm:spPr/>
      <dgm:t>
        <a:bodyPr/>
        <a:lstStyle/>
        <a:p>
          <a:endParaRPr lang="da-DK"/>
        </a:p>
      </dgm:t>
    </dgm:pt>
    <dgm:pt modelId="{AA3DC2C1-138D-4D14-A0AA-DAB494212CC6}" type="pres">
      <dgm:prSet presAssocID="{B27BE61B-63FA-4944-B0A7-28FE55B3C52C}" presName="hierRoot2" presStyleCnt="0">
        <dgm:presLayoutVars>
          <dgm:hierBranch val="init"/>
        </dgm:presLayoutVars>
      </dgm:prSet>
      <dgm:spPr/>
    </dgm:pt>
    <dgm:pt modelId="{6494C16A-D730-46DB-86CC-FF3C76786CDC}" type="pres">
      <dgm:prSet presAssocID="{B27BE61B-63FA-4944-B0A7-28FE55B3C52C}" presName="rootComposite" presStyleCnt="0"/>
      <dgm:spPr/>
    </dgm:pt>
    <dgm:pt modelId="{5C767AA3-6269-42B1-ADD5-B38A76D77AC8}" type="pres">
      <dgm:prSet presAssocID="{B27BE61B-63FA-4944-B0A7-28FE55B3C52C}" presName="rootText" presStyleLbl="node4" presStyleIdx="1" presStyleCnt="5">
        <dgm:presLayoutVars>
          <dgm:chPref val="3"/>
        </dgm:presLayoutVars>
      </dgm:prSet>
      <dgm:spPr/>
      <dgm:t>
        <a:bodyPr/>
        <a:lstStyle/>
        <a:p>
          <a:endParaRPr lang="da-DK"/>
        </a:p>
      </dgm:t>
    </dgm:pt>
    <dgm:pt modelId="{FA38F90E-4021-4A4F-B0C7-F00587BE2046}" type="pres">
      <dgm:prSet presAssocID="{B27BE61B-63FA-4944-B0A7-28FE55B3C52C}" presName="rootConnector" presStyleLbl="node4" presStyleIdx="1" presStyleCnt="5"/>
      <dgm:spPr/>
      <dgm:t>
        <a:bodyPr/>
        <a:lstStyle/>
        <a:p>
          <a:endParaRPr lang="da-DK"/>
        </a:p>
      </dgm:t>
    </dgm:pt>
    <dgm:pt modelId="{23542D17-D58B-43DE-AB15-51C394523BDD}" type="pres">
      <dgm:prSet presAssocID="{B27BE61B-63FA-4944-B0A7-28FE55B3C52C}" presName="hierChild4" presStyleCnt="0"/>
      <dgm:spPr/>
    </dgm:pt>
    <dgm:pt modelId="{DA0422DC-91DC-4778-9521-05C0236F176B}" type="pres">
      <dgm:prSet presAssocID="{261B3049-10EB-4A88-8A21-30FA2B83FEB1}" presName="Name37" presStyleLbl="parChTrans1D4" presStyleIdx="2" presStyleCnt="6"/>
      <dgm:spPr/>
      <dgm:t>
        <a:bodyPr/>
        <a:lstStyle/>
        <a:p>
          <a:endParaRPr lang="da-DK"/>
        </a:p>
      </dgm:t>
    </dgm:pt>
    <dgm:pt modelId="{E863AD49-F8B7-4379-A957-29721A1A5240}" type="pres">
      <dgm:prSet presAssocID="{809CEE03-E5B2-41D0-A0A3-2B3D7FE9331D}" presName="hierRoot2" presStyleCnt="0">
        <dgm:presLayoutVars>
          <dgm:hierBranch val="init"/>
        </dgm:presLayoutVars>
      </dgm:prSet>
      <dgm:spPr/>
    </dgm:pt>
    <dgm:pt modelId="{D671FFDC-9F29-49F3-A3D9-17DFA4998DFA}" type="pres">
      <dgm:prSet presAssocID="{809CEE03-E5B2-41D0-A0A3-2B3D7FE9331D}" presName="rootComposite" presStyleCnt="0"/>
      <dgm:spPr/>
    </dgm:pt>
    <dgm:pt modelId="{A16D371C-42EA-40EA-A698-64F0394AAC6F}" type="pres">
      <dgm:prSet presAssocID="{809CEE03-E5B2-41D0-A0A3-2B3D7FE9331D}" presName="rootText" presStyleLbl="node4" presStyleIdx="2" presStyleCnt="5">
        <dgm:presLayoutVars>
          <dgm:chPref val="3"/>
        </dgm:presLayoutVars>
      </dgm:prSet>
      <dgm:spPr/>
      <dgm:t>
        <a:bodyPr/>
        <a:lstStyle/>
        <a:p>
          <a:endParaRPr lang="da-DK"/>
        </a:p>
      </dgm:t>
    </dgm:pt>
    <dgm:pt modelId="{33D6BCCD-ACBA-457A-B2B1-228E40E4B98D}" type="pres">
      <dgm:prSet presAssocID="{809CEE03-E5B2-41D0-A0A3-2B3D7FE9331D}" presName="rootConnector" presStyleLbl="node4" presStyleIdx="2" presStyleCnt="5"/>
      <dgm:spPr/>
      <dgm:t>
        <a:bodyPr/>
        <a:lstStyle/>
        <a:p>
          <a:endParaRPr lang="da-DK"/>
        </a:p>
      </dgm:t>
    </dgm:pt>
    <dgm:pt modelId="{16B9667E-E683-4685-87D8-7E2F8BC8C469}" type="pres">
      <dgm:prSet presAssocID="{809CEE03-E5B2-41D0-A0A3-2B3D7FE9331D}" presName="hierChild4" presStyleCnt="0"/>
      <dgm:spPr/>
    </dgm:pt>
    <dgm:pt modelId="{61BE291F-BF0C-4500-9A1E-D8C84F616FEF}" type="pres">
      <dgm:prSet presAssocID="{F5B4A8F7-8B11-4FCA-AB10-C55CE802B187}" presName="Name37" presStyleLbl="parChTrans1D4" presStyleIdx="3" presStyleCnt="6"/>
      <dgm:spPr/>
      <dgm:t>
        <a:bodyPr/>
        <a:lstStyle/>
        <a:p>
          <a:endParaRPr lang="da-DK"/>
        </a:p>
      </dgm:t>
    </dgm:pt>
    <dgm:pt modelId="{CA0582C3-5692-4CEA-9E30-425D7D0B395A}" type="pres">
      <dgm:prSet presAssocID="{337BDE1E-5784-475A-92BE-61012A0D190D}" presName="hierRoot2" presStyleCnt="0">
        <dgm:presLayoutVars>
          <dgm:hierBranch val="init"/>
        </dgm:presLayoutVars>
      </dgm:prSet>
      <dgm:spPr/>
    </dgm:pt>
    <dgm:pt modelId="{AF30ADF4-D606-4868-9F94-C0F1769F6656}" type="pres">
      <dgm:prSet presAssocID="{337BDE1E-5784-475A-92BE-61012A0D190D}" presName="rootComposite" presStyleCnt="0"/>
      <dgm:spPr/>
    </dgm:pt>
    <dgm:pt modelId="{A6465CB7-9642-4597-8812-5AD58948E6E8}" type="pres">
      <dgm:prSet presAssocID="{337BDE1E-5784-475A-92BE-61012A0D190D}" presName="rootText" presStyleLbl="node4" presStyleIdx="3" presStyleCnt="5">
        <dgm:presLayoutVars>
          <dgm:chPref val="3"/>
        </dgm:presLayoutVars>
      </dgm:prSet>
      <dgm:spPr/>
      <dgm:t>
        <a:bodyPr/>
        <a:lstStyle/>
        <a:p>
          <a:endParaRPr lang="da-DK"/>
        </a:p>
      </dgm:t>
    </dgm:pt>
    <dgm:pt modelId="{5664EBB8-E857-4B8E-8BF1-FF7A5A6B5E64}" type="pres">
      <dgm:prSet presAssocID="{337BDE1E-5784-475A-92BE-61012A0D190D}" presName="rootConnector" presStyleLbl="node4" presStyleIdx="3" presStyleCnt="5"/>
      <dgm:spPr/>
      <dgm:t>
        <a:bodyPr/>
        <a:lstStyle/>
        <a:p>
          <a:endParaRPr lang="da-DK"/>
        </a:p>
      </dgm:t>
    </dgm:pt>
    <dgm:pt modelId="{22570A17-227C-41FD-8B29-3D6438D01370}" type="pres">
      <dgm:prSet presAssocID="{337BDE1E-5784-475A-92BE-61012A0D190D}" presName="hierChild4" presStyleCnt="0"/>
      <dgm:spPr/>
    </dgm:pt>
    <dgm:pt modelId="{45836662-E24C-443A-B767-9A49DA7FAD76}" type="pres">
      <dgm:prSet presAssocID="{337BDE1E-5784-475A-92BE-61012A0D190D}" presName="hierChild5" presStyleCnt="0"/>
      <dgm:spPr/>
    </dgm:pt>
    <dgm:pt modelId="{83D81D6D-484C-4125-8566-2FA60C5B49ED}" type="pres">
      <dgm:prSet presAssocID="{809CEE03-E5B2-41D0-A0A3-2B3D7FE9331D}" presName="hierChild5" presStyleCnt="0"/>
      <dgm:spPr/>
    </dgm:pt>
    <dgm:pt modelId="{A136FE59-4916-4796-B656-974633023087}" type="pres">
      <dgm:prSet presAssocID="{B27BE61B-63FA-4944-B0A7-28FE55B3C52C}" presName="hierChild5" presStyleCnt="0"/>
      <dgm:spPr/>
    </dgm:pt>
    <dgm:pt modelId="{6D3E78A6-2ED4-466E-9411-B45C725D9576}" type="pres">
      <dgm:prSet presAssocID="{780CA928-F13E-4D5F-8826-B0A6934DE441}" presName="hierChild5" presStyleCnt="0"/>
      <dgm:spPr/>
    </dgm:pt>
    <dgm:pt modelId="{4D27C7C8-DB28-4955-ABDD-78BD7F459C33}" type="pres">
      <dgm:prSet presAssocID="{930490F1-F229-4B19-8DDD-EB2B31A6462F}" presName="Name111" presStyleLbl="parChTrans1D4" presStyleIdx="4" presStyleCnt="6"/>
      <dgm:spPr/>
      <dgm:t>
        <a:bodyPr/>
        <a:lstStyle/>
        <a:p>
          <a:endParaRPr lang="da-DK"/>
        </a:p>
      </dgm:t>
    </dgm:pt>
    <dgm:pt modelId="{CE03C202-4F8D-47A3-981E-E2E7919DB4FD}" type="pres">
      <dgm:prSet presAssocID="{93B331AB-1CBB-49A1-B61A-257A69C2F51A}" presName="hierRoot3" presStyleCnt="0">
        <dgm:presLayoutVars>
          <dgm:hierBranch val="init"/>
        </dgm:presLayoutVars>
      </dgm:prSet>
      <dgm:spPr/>
    </dgm:pt>
    <dgm:pt modelId="{D898B859-740A-438B-8D83-1FC81E1240BE}" type="pres">
      <dgm:prSet presAssocID="{93B331AB-1CBB-49A1-B61A-257A69C2F51A}" presName="rootComposite3" presStyleCnt="0"/>
      <dgm:spPr/>
    </dgm:pt>
    <dgm:pt modelId="{AD5653A8-DA85-4617-89E7-864F3E1DC156}" type="pres">
      <dgm:prSet presAssocID="{93B331AB-1CBB-49A1-B61A-257A69C2F51A}" presName="rootText3" presStyleLbl="asst4" presStyleIdx="0" presStyleCnt="1" custScaleX="133152" custLinFactX="59159" custLinFactNeighborX="100000">
        <dgm:presLayoutVars>
          <dgm:chPref val="3"/>
        </dgm:presLayoutVars>
      </dgm:prSet>
      <dgm:spPr/>
      <dgm:t>
        <a:bodyPr/>
        <a:lstStyle/>
        <a:p>
          <a:endParaRPr lang="da-DK"/>
        </a:p>
      </dgm:t>
    </dgm:pt>
    <dgm:pt modelId="{04DDAC27-8BA9-47CC-AFFA-FF743CC5EC13}" type="pres">
      <dgm:prSet presAssocID="{93B331AB-1CBB-49A1-B61A-257A69C2F51A}" presName="rootConnector3" presStyleLbl="asst4" presStyleIdx="0" presStyleCnt="1"/>
      <dgm:spPr/>
      <dgm:t>
        <a:bodyPr/>
        <a:lstStyle/>
        <a:p>
          <a:endParaRPr lang="da-DK"/>
        </a:p>
      </dgm:t>
    </dgm:pt>
    <dgm:pt modelId="{5069096D-4A58-4696-B81A-F4B0A25FADAA}" type="pres">
      <dgm:prSet presAssocID="{93B331AB-1CBB-49A1-B61A-257A69C2F51A}" presName="hierChild6" presStyleCnt="0"/>
      <dgm:spPr/>
    </dgm:pt>
    <dgm:pt modelId="{71D1E4D0-B6D8-4CDD-B090-F15E7CA004EC}" type="pres">
      <dgm:prSet presAssocID="{93B331AB-1CBB-49A1-B61A-257A69C2F51A}" presName="hierChild7" presStyleCnt="0"/>
      <dgm:spPr/>
    </dgm:pt>
    <dgm:pt modelId="{8B7237C5-528D-4BEB-B572-FD31A99DCCF6}" type="pres">
      <dgm:prSet presAssocID="{A49AAB64-DD08-4EE5-917F-8CA325E2EB16}" presName="hierChild5" presStyleCnt="0"/>
      <dgm:spPr/>
    </dgm:pt>
    <dgm:pt modelId="{A65CEE94-4DE1-4E05-B139-698B05693596}" type="pres">
      <dgm:prSet presAssocID="{D74E5CD5-D8B7-4F0E-9A1D-ABD1EFEB8696}" presName="Name37" presStyleLbl="parChTrans1D3" presStyleIdx="1" presStyleCnt="2"/>
      <dgm:spPr/>
      <dgm:t>
        <a:bodyPr/>
        <a:lstStyle/>
        <a:p>
          <a:endParaRPr lang="da-DK"/>
        </a:p>
      </dgm:t>
    </dgm:pt>
    <dgm:pt modelId="{0EC34A0D-A3DA-42B6-83BB-FE29BC416705}" type="pres">
      <dgm:prSet presAssocID="{7EBDD621-87BC-4997-835D-FFC98EAF9823}" presName="hierRoot2" presStyleCnt="0">
        <dgm:presLayoutVars>
          <dgm:hierBranch val="init"/>
        </dgm:presLayoutVars>
      </dgm:prSet>
      <dgm:spPr/>
    </dgm:pt>
    <dgm:pt modelId="{CAC743AD-89D8-434A-8D1B-8E2E823DD53F}" type="pres">
      <dgm:prSet presAssocID="{7EBDD621-87BC-4997-835D-FFC98EAF9823}" presName="rootComposite" presStyleCnt="0"/>
      <dgm:spPr/>
    </dgm:pt>
    <dgm:pt modelId="{136E45A7-0838-4F08-9B71-0D87A1B2BF62}" type="pres">
      <dgm:prSet presAssocID="{7EBDD621-87BC-4997-835D-FFC98EAF9823}" presName="rootText" presStyleLbl="node3" presStyleIdx="1" presStyleCnt="2">
        <dgm:presLayoutVars>
          <dgm:chPref val="3"/>
        </dgm:presLayoutVars>
      </dgm:prSet>
      <dgm:spPr/>
      <dgm:t>
        <a:bodyPr/>
        <a:lstStyle/>
        <a:p>
          <a:endParaRPr lang="da-DK"/>
        </a:p>
      </dgm:t>
    </dgm:pt>
    <dgm:pt modelId="{BEA033E5-98D3-40B4-98E1-1CA51E58A349}" type="pres">
      <dgm:prSet presAssocID="{7EBDD621-87BC-4997-835D-FFC98EAF9823}" presName="rootConnector" presStyleLbl="node3" presStyleIdx="1" presStyleCnt="2"/>
      <dgm:spPr/>
      <dgm:t>
        <a:bodyPr/>
        <a:lstStyle/>
        <a:p>
          <a:endParaRPr lang="da-DK"/>
        </a:p>
      </dgm:t>
    </dgm:pt>
    <dgm:pt modelId="{3092C92B-D9FC-4209-81BD-9187E305502F}" type="pres">
      <dgm:prSet presAssocID="{7EBDD621-87BC-4997-835D-FFC98EAF9823}" presName="hierChild4" presStyleCnt="0"/>
      <dgm:spPr/>
    </dgm:pt>
    <dgm:pt modelId="{54F4B7A6-CB6D-4A37-AB64-DDC5150CB130}" type="pres">
      <dgm:prSet presAssocID="{FB749559-4149-4E1E-9F4E-15B613B17579}" presName="Name37" presStyleLbl="parChTrans1D4" presStyleIdx="5" presStyleCnt="6"/>
      <dgm:spPr/>
      <dgm:t>
        <a:bodyPr/>
        <a:lstStyle/>
        <a:p>
          <a:endParaRPr lang="da-DK"/>
        </a:p>
      </dgm:t>
    </dgm:pt>
    <dgm:pt modelId="{5AA2E669-202A-46A4-93EA-3BB09F126098}" type="pres">
      <dgm:prSet presAssocID="{1DB29B86-420C-42A4-B5B5-07C7C9C97B01}" presName="hierRoot2" presStyleCnt="0">
        <dgm:presLayoutVars>
          <dgm:hierBranch val="init"/>
        </dgm:presLayoutVars>
      </dgm:prSet>
      <dgm:spPr/>
    </dgm:pt>
    <dgm:pt modelId="{B7CA41C9-D8B8-480E-AC05-9D0217CE2AFE}" type="pres">
      <dgm:prSet presAssocID="{1DB29B86-420C-42A4-B5B5-07C7C9C97B01}" presName="rootComposite" presStyleCnt="0"/>
      <dgm:spPr/>
    </dgm:pt>
    <dgm:pt modelId="{9A8E4F2D-3F66-44EF-A6A7-0A8C053DB9C9}" type="pres">
      <dgm:prSet presAssocID="{1DB29B86-420C-42A4-B5B5-07C7C9C97B01}" presName="rootText" presStyleLbl="node4" presStyleIdx="4" presStyleCnt="5">
        <dgm:presLayoutVars>
          <dgm:chPref val="3"/>
        </dgm:presLayoutVars>
      </dgm:prSet>
      <dgm:spPr/>
      <dgm:t>
        <a:bodyPr/>
        <a:lstStyle/>
        <a:p>
          <a:endParaRPr lang="da-DK"/>
        </a:p>
      </dgm:t>
    </dgm:pt>
    <dgm:pt modelId="{26F21194-F9FE-4F77-BC8C-1013F5F8048E}" type="pres">
      <dgm:prSet presAssocID="{1DB29B86-420C-42A4-B5B5-07C7C9C97B01}" presName="rootConnector" presStyleLbl="node4" presStyleIdx="4" presStyleCnt="5"/>
      <dgm:spPr/>
      <dgm:t>
        <a:bodyPr/>
        <a:lstStyle/>
        <a:p>
          <a:endParaRPr lang="da-DK"/>
        </a:p>
      </dgm:t>
    </dgm:pt>
    <dgm:pt modelId="{39099AE6-5B5A-4267-ACB7-7685B5A99B47}" type="pres">
      <dgm:prSet presAssocID="{1DB29B86-420C-42A4-B5B5-07C7C9C97B01}" presName="hierChild4" presStyleCnt="0"/>
      <dgm:spPr/>
    </dgm:pt>
    <dgm:pt modelId="{183FC92C-32EA-43F2-A781-BE69063D56CC}" type="pres">
      <dgm:prSet presAssocID="{1DB29B86-420C-42A4-B5B5-07C7C9C97B01}" presName="hierChild5" presStyleCnt="0"/>
      <dgm:spPr/>
    </dgm:pt>
    <dgm:pt modelId="{BBCEECAA-3099-4911-B087-3E55BD09CF99}" type="pres">
      <dgm:prSet presAssocID="{7EBDD621-87BC-4997-835D-FFC98EAF9823}" presName="hierChild5" presStyleCnt="0"/>
      <dgm:spPr/>
    </dgm:pt>
    <dgm:pt modelId="{A472E1F6-5068-438A-A2B8-91812CC12F52}" type="pres">
      <dgm:prSet presAssocID="{7E64F1F9-3A9A-4E3B-B9A8-0AB94485B02C}" presName="hierChild5" presStyleCnt="0"/>
      <dgm:spPr/>
    </dgm:pt>
    <dgm:pt modelId="{6FC4EF42-7B5C-4E6C-9DDB-A78D82982106}" type="pres">
      <dgm:prSet presAssocID="{8D0AAC7C-603D-451F-88C1-F9AF059CA487}" presName="Name37" presStyleLbl="parChTrans1D2" presStyleIdx="1" presStyleCnt="3"/>
      <dgm:spPr/>
      <dgm:t>
        <a:bodyPr/>
        <a:lstStyle/>
        <a:p>
          <a:endParaRPr lang="da-DK"/>
        </a:p>
      </dgm:t>
    </dgm:pt>
    <dgm:pt modelId="{A3010018-AC73-40D3-9C18-49BBB2C2250A}" type="pres">
      <dgm:prSet presAssocID="{599EACC7-0532-4EBD-8526-82F0FE95AC5B}" presName="hierRoot2" presStyleCnt="0">
        <dgm:presLayoutVars>
          <dgm:hierBranch val="init"/>
        </dgm:presLayoutVars>
      </dgm:prSet>
      <dgm:spPr/>
    </dgm:pt>
    <dgm:pt modelId="{7E627855-982D-4384-8D7B-4CD05D8B8BAE}" type="pres">
      <dgm:prSet presAssocID="{599EACC7-0532-4EBD-8526-82F0FE95AC5B}" presName="rootComposite" presStyleCnt="0"/>
      <dgm:spPr/>
    </dgm:pt>
    <dgm:pt modelId="{119A923B-AAA0-476C-899B-45030C21E5BF}" type="pres">
      <dgm:prSet presAssocID="{599EACC7-0532-4EBD-8526-82F0FE95AC5B}" presName="rootText" presStyleLbl="node2" presStyleIdx="1" presStyleCnt="2">
        <dgm:presLayoutVars>
          <dgm:chPref val="3"/>
        </dgm:presLayoutVars>
      </dgm:prSet>
      <dgm:spPr/>
      <dgm:t>
        <a:bodyPr/>
        <a:lstStyle/>
        <a:p>
          <a:endParaRPr lang="da-DK"/>
        </a:p>
      </dgm:t>
    </dgm:pt>
    <dgm:pt modelId="{FA02AA44-F45E-41D3-BAEA-23765234A77F}" type="pres">
      <dgm:prSet presAssocID="{599EACC7-0532-4EBD-8526-82F0FE95AC5B}" presName="rootConnector" presStyleLbl="node2" presStyleIdx="1" presStyleCnt="2"/>
      <dgm:spPr/>
      <dgm:t>
        <a:bodyPr/>
        <a:lstStyle/>
        <a:p>
          <a:endParaRPr lang="da-DK"/>
        </a:p>
      </dgm:t>
    </dgm:pt>
    <dgm:pt modelId="{AF4FCBBE-9CA6-49D5-A246-11B1818D1C65}" type="pres">
      <dgm:prSet presAssocID="{599EACC7-0532-4EBD-8526-82F0FE95AC5B}" presName="hierChild4" presStyleCnt="0"/>
      <dgm:spPr/>
    </dgm:pt>
    <dgm:pt modelId="{2C502ADF-5F25-4039-903F-36AAAB69732E}" type="pres">
      <dgm:prSet presAssocID="{599EACC7-0532-4EBD-8526-82F0FE95AC5B}" presName="hierChild5" presStyleCnt="0"/>
      <dgm:spPr/>
    </dgm:pt>
    <dgm:pt modelId="{4C9E650A-8A82-41B7-A9F0-B2608C94D9D9}" type="pres">
      <dgm:prSet presAssocID="{4045F877-C547-4D46-A0D6-0412DFD78E23}" presName="hierChild3" presStyleCnt="0"/>
      <dgm:spPr/>
    </dgm:pt>
    <dgm:pt modelId="{865AFC80-B27C-418F-879F-A3AFB049BCE1}" type="pres">
      <dgm:prSet presAssocID="{8AA25E0A-53D9-47B8-A9EF-0AEA8DC98B59}" presName="Name111" presStyleLbl="parChTrans1D2" presStyleIdx="2" presStyleCnt="3"/>
      <dgm:spPr/>
      <dgm:t>
        <a:bodyPr/>
        <a:lstStyle/>
        <a:p>
          <a:endParaRPr lang="da-DK"/>
        </a:p>
      </dgm:t>
    </dgm:pt>
    <dgm:pt modelId="{DB984060-CB0A-4257-A57A-B8FA14AB8C63}" type="pres">
      <dgm:prSet presAssocID="{98C845E7-4AD2-4D1B-9A2D-4390CCC88219}" presName="hierRoot3" presStyleCnt="0">
        <dgm:presLayoutVars>
          <dgm:hierBranch val="init"/>
        </dgm:presLayoutVars>
      </dgm:prSet>
      <dgm:spPr/>
    </dgm:pt>
    <dgm:pt modelId="{8D2B21FF-EC57-4243-A375-FDE882AD44F4}" type="pres">
      <dgm:prSet presAssocID="{98C845E7-4AD2-4D1B-9A2D-4390CCC88219}" presName="rootComposite3" presStyleCnt="0"/>
      <dgm:spPr/>
    </dgm:pt>
    <dgm:pt modelId="{98A51B14-C78A-451B-8650-0020F70A77F2}" type="pres">
      <dgm:prSet presAssocID="{98C845E7-4AD2-4D1B-9A2D-4390CCC88219}" presName="rootText3" presStyleLbl="asst1" presStyleIdx="0" presStyleCnt="1">
        <dgm:presLayoutVars>
          <dgm:chPref val="3"/>
        </dgm:presLayoutVars>
      </dgm:prSet>
      <dgm:spPr/>
      <dgm:t>
        <a:bodyPr/>
        <a:lstStyle/>
        <a:p>
          <a:endParaRPr lang="da-DK"/>
        </a:p>
      </dgm:t>
    </dgm:pt>
    <dgm:pt modelId="{9CA8EC9B-107D-4347-B1C0-41633C16D557}" type="pres">
      <dgm:prSet presAssocID="{98C845E7-4AD2-4D1B-9A2D-4390CCC88219}" presName="rootConnector3" presStyleLbl="asst1" presStyleIdx="0" presStyleCnt="1"/>
      <dgm:spPr/>
      <dgm:t>
        <a:bodyPr/>
        <a:lstStyle/>
        <a:p>
          <a:endParaRPr lang="da-DK"/>
        </a:p>
      </dgm:t>
    </dgm:pt>
    <dgm:pt modelId="{8E56D16C-1359-4D63-86A5-8BA6EC93F999}" type="pres">
      <dgm:prSet presAssocID="{98C845E7-4AD2-4D1B-9A2D-4390CCC88219}" presName="hierChild6" presStyleCnt="0"/>
      <dgm:spPr/>
    </dgm:pt>
    <dgm:pt modelId="{6429FFEE-1427-4A4B-A8CA-8A0790BD30EF}" type="pres">
      <dgm:prSet presAssocID="{98C845E7-4AD2-4D1B-9A2D-4390CCC88219}" presName="hierChild7" presStyleCnt="0"/>
      <dgm:spPr/>
    </dgm:pt>
  </dgm:ptLst>
  <dgm:cxnLst>
    <dgm:cxn modelId="{838CB351-79A9-4F41-B350-F0170456F635}" type="presOf" srcId="{780CA928-F13E-4D5F-8826-B0A6934DE441}" destId="{ACECE60C-05F5-4298-A1C4-64C30B0F4E0B}" srcOrd="0" destOrd="0" presId="urn:microsoft.com/office/officeart/2005/8/layout/orgChart1"/>
    <dgm:cxn modelId="{D835DC97-735C-41B6-90E4-9BB5D6363DA2}" type="presOf" srcId="{337BDE1E-5784-475A-92BE-61012A0D190D}" destId="{A6465CB7-9642-4597-8812-5AD58948E6E8}" srcOrd="0" destOrd="0" presId="urn:microsoft.com/office/officeart/2005/8/layout/orgChart1"/>
    <dgm:cxn modelId="{F8DAFC0C-8DDB-4F3F-BE35-1FE213ADC447}" srcId="{7EBDD621-87BC-4997-835D-FFC98EAF9823}" destId="{1DB29B86-420C-42A4-B5B5-07C7C9C97B01}" srcOrd="0" destOrd="0" parTransId="{FB749559-4149-4E1E-9F4E-15B613B17579}" sibTransId="{28AE3EBF-D240-49C2-9484-8CF3817AF227}"/>
    <dgm:cxn modelId="{F3EAE28C-087E-411C-AD65-691A5C4D2070}" type="presOf" srcId="{8AA25E0A-53D9-47B8-A9EF-0AEA8DC98B59}" destId="{865AFC80-B27C-418F-879F-A3AFB049BCE1}" srcOrd="0" destOrd="0" presId="urn:microsoft.com/office/officeart/2005/8/layout/orgChart1"/>
    <dgm:cxn modelId="{A63B7221-35EB-473A-8077-18DA8A58366E}" type="presOf" srcId="{D74E5CD5-D8B7-4F0E-9A1D-ABD1EFEB8696}" destId="{A65CEE94-4DE1-4E05-B139-698B05693596}" srcOrd="0" destOrd="0" presId="urn:microsoft.com/office/officeart/2005/8/layout/orgChart1"/>
    <dgm:cxn modelId="{21A9009C-ADF7-4246-9D50-B53C7266AFDD}" type="presOf" srcId="{809CEE03-E5B2-41D0-A0A3-2B3D7FE9331D}" destId="{A16D371C-42EA-40EA-A698-64F0394AAC6F}" srcOrd="0" destOrd="0" presId="urn:microsoft.com/office/officeart/2005/8/layout/orgChart1"/>
    <dgm:cxn modelId="{A7839EC7-8FA6-4A36-AFE3-657AB20B9700}" type="presOf" srcId="{B27BE61B-63FA-4944-B0A7-28FE55B3C52C}" destId="{FA38F90E-4021-4A4F-B0C7-F00587BE2046}" srcOrd="1" destOrd="0" presId="urn:microsoft.com/office/officeart/2005/8/layout/orgChart1"/>
    <dgm:cxn modelId="{D32403B5-F074-4E54-98C8-426B28BFF182}" type="presOf" srcId="{771D129C-D4CB-4F3C-8E31-F0C05DCDBE3E}" destId="{C492BA2F-69BF-4D9A-BA2D-EBDD9580C995}" srcOrd="0" destOrd="0" presId="urn:microsoft.com/office/officeart/2005/8/layout/orgChart1"/>
    <dgm:cxn modelId="{C1C13BB9-14A6-4862-B154-4D4C3C12B6DE}" srcId="{A49AAB64-DD08-4EE5-917F-8CA325E2EB16}" destId="{780CA928-F13E-4D5F-8826-B0A6934DE441}" srcOrd="0" destOrd="0" parTransId="{E5D6758E-388B-4A03-8AA6-4EA589E25152}" sibTransId="{FE7E68BD-D237-4EF2-BF29-7077CCE9CA94}"/>
    <dgm:cxn modelId="{13545D02-35A7-471A-998C-0D8F193EC5E1}" type="presOf" srcId="{FB749559-4149-4E1E-9F4E-15B613B17579}" destId="{54F4B7A6-CB6D-4A37-AB64-DDC5150CB130}" srcOrd="0" destOrd="0" presId="urn:microsoft.com/office/officeart/2005/8/layout/orgChart1"/>
    <dgm:cxn modelId="{1F2709C9-2983-4D80-AB43-43A85E2B3004}" type="presOf" srcId="{B27BE61B-63FA-4944-B0A7-28FE55B3C52C}" destId="{5C767AA3-6269-42B1-ADD5-B38A76D77AC8}" srcOrd="0" destOrd="0" presId="urn:microsoft.com/office/officeart/2005/8/layout/orgChart1"/>
    <dgm:cxn modelId="{49EF27E2-F684-459F-ABF1-E5980718BB3E}" srcId="{809CEE03-E5B2-41D0-A0A3-2B3D7FE9331D}" destId="{337BDE1E-5784-475A-92BE-61012A0D190D}" srcOrd="0" destOrd="0" parTransId="{F5B4A8F7-8B11-4FCA-AB10-C55CE802B187}" sibTransId="{CC680A28-7F31-4ED0-AAFC-A8A9351F9DE3}"/>
    <dgm:cxn modelId="{F493DEFB-0862-4B6A-BF54-A5C021D7818D}" type="presOf" srcId="{98C845E7-4AD2-4D1B-9A2D-4390CCC88219}" destId="{98A51B14-C78A-451B-8650-0020F70A77F2}" srcOrd="0" destOrd="0" presId="urn:microsoft.com/office/officeart/2005/8/layout/orgChart1"/>
    <dgm:cxn modelId="{232AA82B-0C91-4A89-8F6C-EF59AF40662D}" type="presOf" srcId="{98C845E7-4AD2-4D1B-9A2D-4390CCC88219}" destId="{9CA8EC9B-107D-4347-B1C0-41633C16D557}" srcOrd="1" destOrd="0" presId="urn:microsoft.com/office/officeart/2005/8/layout/orgChart1"/>
    <dgm:cxn modelId="{1D9AEEE1-350B-4779-AB3B-C3A4EB4B97F9}" srcId="{B27BE61B-63FA-4944-B0A7-28FE55B3C52C}" destId="{809CEE03-E5B2-41D0-A0A3-2B3D7FE9331D}" srcOrd="0" destOrd="0" parTransId="{261B3049-10EB-4A88-8A21-30FA2B83FEB1}" sibTransId="{E90EBCC5-AE3A-410A-9F2F-42DE5543779F}"/>
    <dgm:cxn modelId="{29283F99-94AC-4DB4-8BAF-F98559788F0E}" type="presOf" srcId="{93B331AB-1CBB-49A1-B61A-257A69C2F51A}" destId="{AD5653A8-DA85-4617-89E7-864F3E1DC156}" srcOrd="0" destOrd="0" presId="urn:microsoft.com/office/officeart/2005/8/layout/orgChart1"/>
    <dgm:cxn modelId="{1EB8E2A0-C670-432E-A0F1-A0A3C11822A1}" srcId="{7E64F1F9-3A9A-4E3B-B9A8-0AB94485B02C}" destId="{7EBDD621-87BC-4997-835D-FFC98EAF9823}" srcOrd="1" destOrd="0" parTransId="{D74E5CD5-D8B7-4F0E-9A1D-ABD1EFEB8696}" sibTransId="{4667828B-4D63-46D2-B677-E45FB92BB503}"/>
    <dgm:cxn modelId="{0D8C3E33-CEC6-40A8-ACC1-9D6909D4549A}" srcId="{EC97EAC3-780B-4FAC-ABBE-877BB8B2889B}" destId="{4045F877-C547-4D46-A0D6-0412DFD78E23}" srcOrd="0" destOrd="0" parTransId="{21867401-F612-4073-83F2-BCC4CE386343}" sibTransId="{F15A481D-CD56-46A1-9830-8E265DB3BB20}"/>
    <dgm:cxn modelId="{CC8E810F-02F3-46DC-8B46-FF78746E751B}" type="presOf" srcId="{A49AAB64-DD08-4EE5-917F-8CA325E2EB16}" destId="{76A6ED15-2FB3-4DE3-8F9A-EC622E16C64F}" srcOrd="0" destOrd="0" presId="urn:microsoft.com/office/officeart/2005/8/layout/orgChart1"/>
    <dgm:cxn modelId="{9D35230C-F5C8-4EB2-9F4D-EED7B6436E50}" type="presOf" srcId="{7E64F1F9-3A9A-4E3B-B9A8-0AB94485B02C}" destId="{38C6D8BA-1B9A-46AE-AE75-E9F6908DE06C}" srcOrd="0" destOrd="0" presId="urn:microsoft.com/office/officeart/2005/8/layout/orgChart1"/>
    <dgm:cxn modelId="{AAF140CE-3180-4BC3-A4E4-6A4538B6DF1D}" type="presOf" srcId="{8D0AAC7C-603D-451F-88C1-F9AF059CA487}" destId="{6FC4EF42-7B5C-4E6C-9DDB-A78D82982106}" srcOrd="0" destOrd="0" presId="urn:microsoft.com/office/officeart/2005/8/layout/orgChart1"/>
    <dgm:cxn modelId="{C01FF43F-1981-4B26-9BAE-487B982C01F2}" type="presOf" srcId="{C8657B72-9C2C-424D-A220-AA34DB37CD72}" destId="{1CD471F8-D188-4567-8898-BC18933483B3}" srcOrd="0" destOrd="0" presId="urn:microsoft.com/office/officeart/2005/8/layout/orgChart1"/>
    <dgm:cxn modelId="{5D400EF2-1961-4EA1-8935-AEC63F270C8A}" type="presOf" srcId="{1DB29B86-420C-42A4-B5B5-07C7C9C97B01}" destId="{26F21194-F9FE-4F77-BC8C-1013F5F8048E}" srcOrd="1" destOrd="0" presId="urn:microsoft.com/office/officeart/2005/8/layout/orgChart1"/>
    <dgm:cxn modelId="{1AA063D4-EBB3-4444-8214-B575B486362A}" type="presOf" srcId="{4045F877-C547-4D46-A0D6-0412DFD78E23}" destId="{B7B014FA-BF01-431E-A976-81A611677BEC}" srcOrd="1" destOrd="0" presId="urn:microsoft.com/office/officeart/2005/8/layout/orgChart1"/>
    <dgm:cxn modelId="{708EEC7B-FCEB-4828-8FC6-444928E6D8EA}" type="presOf" srcId="{A49AAB64-DD08-4EE5-917F-8CA325E2EB16}" destId="{7A163F7D-A9C3-496E-A067-30E00360C3AF}" srcOrd="1" destOrd="0" presId="urn:microsoft.com/office/officeart/2005/8/layout/orgChart1"/>
    <dgm:cxn modelId="{D905D13C-BF1F-4011-940E-A95561D10165}" srcId="{780CA928-F13E-4D5F-8826-B0A6934DE441}" destId="{93B331AB-1CBB-49A1-B61A-257A69C2F51A}" srcOrd="1" destOrd="0" parTransId="{930490F1-F229-4B19-8DDD-EB2B31A6462F}" sibTransId="{6BCCC4A1-A258-4602-B9DD-0A1851981C01}"/>
    <dgm:cxn modelId="{167A7FA3-BC34-4849-A1D1-D7E6D4B610BC}" type="presOf" srcId="{930490F1-F229-4B19-8DDD-EB2B31A6462F}" destId="{4D27C7C8-DB28-4955-ABDD-78BD7F459C33}" srcOrd="0" destOrd="0" presId="urn:microsoft.com/office/officeart/2005/8/layout/orgChart1"/>
    <dgm:cxn modelId="{18BBE67F-1462-4655-8004-44BD43F493B2}" type="presOf" srcId="{599EACC7-0532-4EBD-8526-82F0FE95AC5B}" destId="{FA02AA44-F45E-41D3-BAEA-23765234A77F}" srcOrd="1" destOrd="0" presId="urn:microsoft.com/office/officeart/2005/8/layout/orgChart1"/>
    <dgm:cxn modelId="{0F666196-7465-444A-A74B-E85FB50CAA33}" type="presOf" srcId="{7E64F1F9-3A9A-4E3B-B9A8-0AB94485B02C}" destId="{A7F9AAF1-4A2F-4A95-8B70-F3A214771F05}" srcOrd="1" destOrd="0" presId="urn:microsoft.com/office/officeart/2005/8/layout/orgChart1"/>
    <dgm:cxn modelId="{C98760EF-A4BB-4DFF-8C1D-376DA258476D}" type="presOf" srcId="{337BDE1E-5784-475A-92BE-61012A0D190D}" destId="{5664EBB8-E857-4B8E-8BF1-FF7A5A6B5E64}" srcOrd="1" destOrd="0" presId="urn:microsoft.com/office/officeart/2005/8/layout/orgChart1"/>
    <dgm:cxn modelId="{EA386F32-7E27-4B84-8F80-50057ACE2DCB}" srcId="{4045F877-C547-4D46-A0D6-0412DFD78E23}" destId="{599EACC7-0532-4EBD-8526-82F0FE95AC5B}" srcOrd="2" destOrd="0" parTransId="{8D0AAC7C-603D-451F-88C1-F9AF059CA487}" sibTransId="{C92A1274-151F-49A1-A1E1-58F5ED239822}"/>
    <dgm:cxn modelId="{E350F71E-8517-4C85-927E-B5429E9FD2F8}" srcId="{7E64F1F9-3A9A-4E3B-B9A8-0AB94485B02C}" destId="{A49AAB64-DD08-4EE5-917F-8CA325E2EB16}" srcOrd="0" destOrd="0" parTransId="{771D129C-D4CB-4F3C-8E31-F0C05DCDBE3E}" sibTransId="{7442C8FE-4C3D-4E55-A101-FC5BEFE80A52}"/>
    <dgm:cxn modelId="{FB3DFB2E-8048-4110-A89C-DBC4FFDA3927}" type="presOf" srcId="{261B3049-10EB-4A88-8A21-30FA2B83FEB1}" destId="{DA0422DC-91DC-4778-9521-05C0236F176B}" srcOrd="0" destOrd="0" presId="urn:microsoft.com/office/officeart/2005/8/layout/orgChart1"/>
    <dgm:cxn modelId="{CE655902-FE07-43D6-895B-C139B3A7542E}" type="presOf" srcId="{1DB29B86-420C-42A4-B5B5-07C7C9C97B01}" destId="{9A8E4F2D-3F66-44EF-A6A7-0A8C053DB9C9}" srcOrd="0" destOrd="0" presId="urn:microsoft.com/office/officeart/2005/8/layout/orgChart1"/>
    <dgm:cxn modelId="{C2E85738-30C9-4CCA-96C5-D1C0B9118F31}" type="presOf" srcId="{4045F877-C547-4D46-A0D6-0412DFD78E23}" destId="{DC4E31E2-11AC-4F50-9A28-3CA4E5F3D508}" srcOrd="0" destOrd="0" presId="urn:microsoft.com/office/officeart/2005/8/layout/orgChart1"/>
    <dgm:cxn modelId="{F9D5CD0C-E40F-4FF7-9B33-619448A8003D}" type="presOf" srcId="{93B331AB-1CBB-49A1-B61A-257A69C2F51A}" destId="{04DDAC27-8BA9-47CC-AFFA-FF743CC5EC13}" srcOrd="1" destOrd="0" presId="urn:microsoft.com/office/officeart/2005/8/layout/orgChart1"/>
    <dgm:cxn modelId="{E9E847BF-6A26-4AD2-8A64-0F6BD1C27553}" srcId="{4045F877-C547-4D46-A0D6-0412DFD78E23}" destId="{7E64F1F9-3A9A-4E3B-B9A8-0AB94485B02C}" srcOrd="0" destOrd="0" parTransId="{C8657B72-9C2C-424D-A220-AA34DB37CD72}" sibTransId="{F551A767-23F4-42B4-BFF7-CF1391F2BAA1}"/>
    <dgm:cxn modelId="{D00BE801-A52B-4D7B-81A3-5A0A73030269}" type="presOf" srcId="{7EBDD621-87BC-4997-835D-FFC98EAF9823}" destId="{136E45A7-0838-4F08-9B71-0D87A1B2BF62}" srcOrd="0" destOrd="0" presId="urn:microsoft.com/office/officeart/2005/8/layout/orgChart1"/>
    <dgm:cxn modelId="{41C8F537-7BBA-490A-AC33-16B1BF950B5C}" type="presOf" srcId="{809CEE03-E5B2-41D0-A0A3-2B3D7FE9331D}" destId="{33D6BCCD-ACBA-457A-B2B1-228E40E4B98D}" srcOrd="1" destOrd="0" presId="urn:microsoft.com/office/officeart/2005/8/layout/orgChart1"/>
    <dgm:cxn modelId="{14A08082-3836-4BBA-9774-852479B9D5F4}" srcId="{780CA928-F13E-4D5F-8826-B0A6934DE441}" destId="{B27BE61B-63FA-4944-B0A7-28FE55B3C52C}" srcOrd="0" destOrd="0" parTransId="{4CAC2C4F-EB9D-4969-9C7D-5586ECAB8014}" sibTransId="{9F3F870B-9088-4238-9A62-153EB95C3CAF}"/>
    <dgm:cxn modelId="{76F45A85-7A04-4454-A188-9BAEAADB68D2}" type="presOf" srcId="{F5B4A8F7-8B11-4FCA-AB10-C55CE802B187}" destId="{61BE291F-BF0C-4500-9A1E-D8C84F616FEF}" srcOrd="0" destOrd="0" presId="urn:microsoft.com/office/officeart/2005/8/layout/orgChart1"/>
    <dgm:cxn modelId="{7538B385-0D39-4AFE-9F74-7466EBC3A258}" type="presOf" srcId="{780CA928-F13E-4D5F-8826-B0A6934DE441}" destId="{F2FB6515-BF2D-45D2-AAE8-061D8483047B}" srcOrd="1" destOrd="0" presId="urn:microsoft.com/office/officeart/2005/8/layout/orgChart1"/>
    <dgm:cxn modelId="{076A0488-ACAF-454C-9142-29A33C674E1D}" type="presOf" srcId="{4CAC2C4F-EB9D-4969-9C7D-5586ECAB8014}" destId="{97CD7E7F-AAB6-4C00-B02E-C65989F98BA9}" srcOrd="0" destOrd="0" presId="urn:microsoft.com/office/officeart/2005/8/layout/orgChart1"/>
    <dgm:cxn modelId="{7397F2F9-7838-4B0D-B717-7FC800958E41}" type="presOf" srcId="{E5D6758E-388B-4A03-8AA6-4EA589E25152}" destId="{A2A696EE-944B-439A-BBE4-8AF84ACFACB0}" srcOrd="0" destOrd="0" presId="urn:microsoft.com/office/officeart/2005/8/layout/orgChart1"/>
    <dgm:cxn modelId="{3851AE8E-47D6-4235-B190-CDD8FF247588}" type="presOf" srcId="{7EBDD621-87BC-4997-835D-FFC98EAF9823}" destId="{BEA033E5-98D3-40B4-98E1-1CA51E58A349}" srcOrd="1" destOrd="0" presId="urn:microsoft.com/office/officeart/2005/8/layout/orgChart1"/>
    <dgm:cxn modelId="{B0787F25-C407-4CE1-8DFC-3EC64B002274}" type="presOf" srcId="{599EACC7-0532-4EBD-8526-82F0FE95AC5B}" destId="{119A923B-AAA0-476C-899B-45030C21E5BF}" srcOrd="0" destOrd="0" presId="urn:microsoft.com/office/officeart/2005/8/layout/orgChart1"/>
    <dgm:cxn modelId="{5019BCF8-7B49-4DB4-B521-FC363A758C02}" type="presOf" srcId="{EC97EAC3-780B-4FAC-ABBE-877BB8B2889B}" destId="{053F59AA-A66F-4169-AAD3-CB33455852B8}" srcOrd="0" destOrd="0" presId="urn:microsoft.com/office/officeart/2005/8/layout/orgChart1"/>
    <dgm:cxn modelId="{6653DE63-7822-4BDB-B047-99E11BA1244A}" srcId="{4045F877-C547-4D46-A0D6-0412DFD78E23}" destId="{98C845E7-4AD2-4D1B-9A2D-4390CCC88219}" srcOrd="1" destOrd="0" parTransId="{8AA25E0A-53D9-47B8-A9EF-0AEA8DC98B59}" sibTransId="{A869C572-49FE-42F5-A477-A486E93AE4B8}"/>
    <dgm:cxn modelId="{CD49266F-5698-4B47-AB62-FB30D8043A7F}" type="presParOf" srcId="{053F59AA-A66F-4169-AAD3-CB33455852B8}" destId="{E9DB435F-42F2-4F01-A491-6C3F360BD19D}" srcOrd="0" destOrd="0" presId="urn:microsoft.com/office/officeart/2005/8/layout/orgChart1"/>
    <dgm:cxn modelId="{0AEE090C-BAEA-40BD-B1DE-6F8D2452C2B2}" type="presParOf" srcId="{E9DB435F-42F2-4F01-A491-6C3F360BD19D}" destId="{516E302F-4C50-46FB-84F0-038EFD6490C9}" srcOrd="0" destOrd="0" presId="urn:microsoft.com/office/officeart/2005/8/layout/orgChart1"/>
    <dgm:cxn modelId="{0E22384F-5EF5-4BC2-A3B7-CB6D1623405E}" type="presParOf" srcId="{516E302F-4C50-46FB-84F0-038EFD6490C9}" destId="{DC4E31E2-11AC-4F50-9A28-3CA4E5F3D508}" srcOrd="0" destOrd="0" presId="urn:microsoft.com/office/officeart/2005/8/layout/orgChart1"/>
    <dgm:cxn modelId="{B434FC93-9208-4B51-B6E5-B44352DB15AA}" type="presParOf" srcId="{516E302F-4C50-46FB-84F0-038EFD6490C9}" destId="{B7B014FA-BF01-431E-A976-81A611677BEC}" srcOrd="1" destOrd="0" presId="urn:microsoft.com/office/officeart/2005/8/layout/orgChart1"/>
    <dgm:cxn modelId="{054F7B9D-DFDD-4A95-9A77-6DD786F17490}" type="presParOf" srcId="{E9DB435F-42F2-4F01-A491-6C3F360BD19D}" destId="{7EE24D0F-7A5E-46E7-980B-75DB67DB2710}" srcOrd="1" destOrd="0" presId="urn:microsoft.com/office/officeart/2005/8/layout/orgChart1"/>
    <dgm:cxn modelId="{95916FA5-A1E1-4DF7-A40C-0BCC43CB25B9}" type="presParOf" srcId="{7EE24D0F-7A5E-46E7-980B-75DB67DB2710}" destId="{1CD471F8-D188-4567-8898-BC18933483B3}" srcOrd="0" destOrd="0" presId="urn:microsoft.com/office/officeart/2005/8/layout/orgChart1"/>
    <dgm:cxn modelId="{B5A78114-D28B-4F5A-AFAF-E0348BC568A0}" type="presParOf" srcId="{7EE24D0F-7A5E-46E7-980B-75DB67DB2710}" destId="{3A122CA6-827F-4501-8913-87690DD90A27}" srcOrd="1" destOrd="0" presId="urn:microsoft.com/office/officeart/2005/8/layout/orgChart1"/>
    <dgm:cxn modelId="{4D260C05-7C88-4DDD-A788-B3E71F3339C6}" type="presParOf" srcId="{3A122CA6-827F-4501-8913-87690DD90A27}" destId="{8159FC28-DE95-4D4B-958A-34588CC87F75}" srcOrd="0" destOrd="0" presId="urn:microsoft.com/office/officeart/2005/8/layout/orgChart1"/>
    <dgm:cxn modelId="{FCF535D2-4821-4D73-8009-2B4723763C0B}" type="presParOf" srcId="{8159FC28-DE95-4D4B-958A-34588CC87F75}" destId="{38C6D8BA-1B9A-46AE-AE75-E9F6908DE06C}" srcOrd="0" destOrd="0" presId="urn:microsoft.com/office/officeart/2005/8/layout/orgChart1"/>
    <dgm:cxn modelId="{50AD8976-3249-41E7-B243-03951A697EEE}" type="presParOf" srcId="{8159FC28-DE95-4D4B-958A-34588CC87F75}" destId="{A7F9AAF1-4A2F-4A95-8B70-F3A214771F05}" srcOrd="1" destOrd="0" presId="urn:microsoft.com/office/officeart/2005/8/layout/orgChart1"/>
    <dgm:cxn modelId="{FC92DCB9-7794-4D11-83FC-87D08782F242}" type="presParOf" srcId="{3A122CA6-827F-4501-8913-87690DD90A27}" destId="{BC766D65-6773-4627-AE96-E8875B8BA8D5}" srcOrd="1" destOrd="0" presId="urn:microsoft.com/office/officeart/2005/8/layout/orgChart1"/>
    <dgm:cxn modelId="{77CF7392-4D3C-450C-B24F-5DBFDCA549D3}" type="presParOf" srcId="{BC766D65-6773-4627-AE96-E8875B8BA8D5}" destId="{C492BA2F-69BF-4D9A-BA2D-EBDD9580C995}" srcOrd="0" destOrd="0" presId="urn:microsoft.com/office/officeart/2005/8/layout/orgChart1"/>
    <dgm:cxn modelId="{C21C16C5-AB4E-4762-A102-50E7B72FF838}" type="presParOf" srcId="{BC766D65-6773-4627-AE96-E8875B8BA8D5}" destId="{3F1D69A8-1099-4A81-B8C4-16C5FB5F8177}" srcOrd="1" destOrd="0" presId="urn:microsoft.com/office/officeart/2005/8/layout/orgChart1"/>
    <dgm:cxn modelId="{C5C2B93E-E30C-4E57-BCD7-2B8777E4A796}" type="presParOf" srcId="{3F1D69A8-1099-4A81-B8C4-16C5FB5F8177}" destId="{B1A0D83D-2CC2-4BCA-BCF4-0801EF6B418D}" srcOrd="0" destOrd="0" presId="urn:microsoft.com/office/officeart/2005/8/layout/orgChart1"/>
    <dgm:cxn modelId="{98839B15-973E-458E-9DBE-442832341438}" type="presParOf" srcId="{B1A0D83D-2CC2-4BCA-BCF4-0801EF6B418D}" destId="{76A6ED15-2FB3-4DE3-8F9A-EC622E16C64F}" srcOrd="0" destOrd="0" presId="urn:microsoft.com/office/officeart/2005/8/layout/orgChart1"/>
    <dgm:cxn modelId="{233526D9-D14A-4FCD-82F5-4786DCC80CB5}" type="presParOf" srcId="{B1A0D83D-2CC2-4BCA-BCF4-0801EF6B418D}" destId="{7A163F7D-A9C3-496E-A067-30E00360C3AF}" srcOrd="1" destOrd="0" presId="urn:microsoft.com/office/officeart/2005/8/layout/orgChart1"/>
    <dgm:cxn modelId="{77BB1187-684A-4AE7-B8D6-CAFF9A120994}" type="presParOf" srcId="{3F1D69A8-1099-4A81-B8C4-16C5FB5F8177}" destId="{87175F30-0DEB-45BB-809D-267E7E2A34CB}" srcOrd="1" destOrd="0" presId="urn:microsoft.com/office/officeart/2005/8/layout/orgChart1"/>
    <dgm:cxn modelId="{1DA885DB-7B88-4434-A64B-08565FF136A9}" type="presParOf" srcId="{87175F30-0DEB-45BB-809D-267E7E2A34CB}" destId="{A2A696EE-944B-439A-BBE4-8AF84ACFACB0}" srcOrd="0" destOrd="0" presId="urn:microsoft.com/office/officeart/2005/8/layout/orgChart1"/>
    <dgm:cxn modelId="{AA214965-1FD3-4239-9781-C78669BF4F65}" type="presParOf" srcId="{87175F30-0DEB-45BB-809D-267E7E2A34CB}" destId="{74788E1E-CEAA-42C5-A590-DEDF890715A9}" srcOrd="1" destOrd="0" presId="urn:microsoft.com/office/officeart/2005/8/layout/orgChart1"/>
    <dgm:cxn modelId="{7104114E-524D-4BE8-A9A8-41EB93E0D761}" type="presParOf" srcId="{74788E1E-CEAA-42C5-A590-DEDF890715A9}" destId="{2E808DE9-6DA0-4378-96FB-6490B78E984D}" srcOrd="0" destOrd="0" presId="urn:microsoft.com/office/officeart/2005/8/layout/orgChart1"/>
    <dgm:cxn modelId="{1BDC8351-598E-4B1F-B584-46DBECFEC0BA}" type="presParOf" srcId="{2E808DE9-6DA0-4378-96FB-6490B78E984D}" destId="{ACECE60C-05F5-4298-A1C4-64C30B0F4E0B}" srcOrd="0" destOrd="0" presId="urn:microsoft.com/office/officeart/2005/8/layout/orgChart1"/>
    <dgm:cxn modelId="{4B31964A-C4C2-4176-A974-3B7C1C448038}" type="presParOf" srcId="{2E808DE9-6DA0-4378-96FB-6490B78E984D}" destId="{F2FB6515-BF2D-45D2-AAE8-061D8483047B}" srcOrd="1" destOrd="0" presId="urn:microsoft.com/office/officeart/2005/8/layout/orgChart1"/>
    <dgm:cxn modelId="{94847348-CDBB-4E35-82BC-905689251DAC}" type="presParOf" srcId="{74788E1E-CEAA-42C5-A590-DEDF890715A9}" destId="{F5687AC7-7D1B-4605-B995-E83E0AFF576A}" srcOrd="1" destOrd="0" presId="urn:microsoft.com/office/officeart/2005/8/layout/orgChart1"/>
    <dgm:cxn modelId="{6BCDCB58-0A61-4829-A4B6-A3FB3DAC65ED}" type="presParOf" srcId="{F5687AC7-7D1B-4605-B995-E83E0AFF576A}" destId="{97CD7E7F-AAB6-4C00-B02E-C65989F98BA9}" srcOrd="0" destOrd="0" presId="urn:microsoft.com/office/officeart/2005/8/layout/orgChart1"/>
    <dgm:cxn modelId="{FD4D6D15-B717-49FC-A4A2-7653193A482D}" type="presParOf" srcId="{F5687AC7-7D1B-4605-B995-E83E0AFF576A}" destId="{AA3DC2C1-138D-4D14-A0AA-DAB494212CC6}" srcOrd="1" destOrd="0" presId="urn:microsoft.com/office/officeart/2005/8/layout/orgChart1"/>
    <dgm:cxn modelId="{863424D7-2E12-42AA-98D0-1D3F788762BB}" type="presParOf" srcId="{AA3DC2C1-138D-4D14-A0AA-DAB494212CC6}" destId="{6494C16A-D730-46DB-86CC-FF3C76786CDC}" srcOrd="0" destOrd="0" presId="urn:microsoft.com/office/officeart/2005/8/layout/orgChart1"/>
    <dgm:cxn modelId="{64566C07-B06E-4D86-B6AF-8CFADF56F3B7}" type="presParOf" srcId="{6494C16A-D730-46DB-86CC-FF3C76786CDC}" destId="{5C767AA3-6269-42B1-ADD5-B38A76D77AC8}" srcOrd="0" destOrd="0" presId="urn:microsoft.com/office/officeart/2005/8/layout/orgChart1"/>
    <dgm:cxn modelId="{E8678D57-439A-4F8F-86B3-191BD6DE4ADA}" type="presParOf" srcId="{6494C16A-D730-46DB-86CC-FF3C76786CDC}" destId="{FA38F90E-4021-4A4F-B0C7-F00587BE2046}" srcOrd="1" destOrd="0" presId="urn:microsoft.com/office/officeart/2005/8/layout/orgChart1"/>
    <dgm:cxn modelId="{F1366359-383F-4D9C-A32E-7D1254079F06}" type="presParOf" srcId="{AA3DC2C1-138D-4D14-A0AA-DAB494212CC6}" destId="{23542D17-D58B-43DE-AB15-51C394523BDD}" srcOrd="1" destOrd="0" presId="urn:microsoft.com/office/officeart/2005/8/layout/orgChart1"/>
    <dgm:cxn modelId="{3A4B6164-8767-40F7-A981-C9437F33A559}" type="presParOf" srcId="{23542D17-D58B-43DE-AB15-51C394523BDD}" destId="{DA0422DC-91DC-4778-9521-05C0236F176B}" srcOrd="0" destOrd="0" presId="urn:microsoft.com/office/officeart/2005/8/layout/orgChart1"/>
    <dgm:cxn modelId="{C8A460AE-6F99-4BC7-AEF9-093DD2F1909C}" type="presParOf" srcId="{23542D17-D58B-43DE-AB15-51C394523BDD}" destId="{E863AD49-F8B7-4379-A957-29721A1A5240}" srcOrd="1" destOrd="0" presId="urn:microsoft.com/office/officeart/2005/8/layout/orgChart1"/>
    <dgm:cxn modelId="{BCA593D3-F47F-4DA7-920C-4F5A0EA697D8}" type="presParOf" srcId="{E863AD49-F8B7-4379-A957-29721A1A5240}" destId="{D671FFDC-9F29-49F3-A3D9-17DFA4998DFA}" srcOrd="0" destOrd="0" presId="urn:microsoft.com/office/officeart/2005/8/layout/orgChart1"/>
    <dgm:cxn modelId="{A2D9EFB3-F7C4-4E5D-93C6-A3E2A00D9029}" type="presParOf" srcId="{D671FFDC-9F29-49F3-A3D9-17DFA4998DFA}" destId="{A16D371C-42EA-40EA-A698-64F0394AAC6F}" srcOrd="0" destOrd="0" presId="urn:microsoft.com/office/officeart/2005/8/layout/orgChart1"/>
    <dgm:cxn modelId="{B935BF37-0AF0-4EDD-AC84-C34B872914ED}" type="presParOf" srcId="{D671FFDC-9F29-49F3-A3D9-17DFA4998DFA}" destId="{33D6BCCD-ACBA-457A-B2B1-228E40E4B98D}" srcOrd="1" destOrd="0" presId="urn:microsoft.com/office/officeart/2005/8/layout/orgChart1"/>
    <dgm:cxn modelId="{4043A8B5-9F31-4EB8-94FF-80FED70700D9}" type="presParOf" srcId="{E863AD49-F8B7-4379-A957-29721A1A5240}" destId="{16B9667E-E683-4685-87D8-7E2F8BC8C469}" srcOrd="1" destOrd="0" presId="urn:microsoft.com/office/officeart/2005/8/layout/orgChart1"/>
    <dgm:cxn modelId="{A186CB47-E123-4DF8-AF54-79274A17E0A6}" type="presParOf" srcId="{16B9667E-E683-4685-87D8-7E2F8BC8C469}" destId="{61BE291F-BF0C-4500-9A1E-D8C84F616FEF}" srcOrd="0" destOrd="0" presId="urn:microsoft.com/office/officeart/2005/8/layout/orgChart1"/>
    <dgm:cxn modelId="{E24C29F7-2712-4182-8462-A609893A7160}" type="presParOf" srcId="{16B9667E-E683-4685-87D8-7E2F8BC8C469}" destId="{CA0582C3-5692-4CEA-9E30-425D7D0B395A}" srcOrd="1" destOrd="0" presId="urn:microsoft.com/office/officeart/2005/8/layout/orgChart1"/>
    <dgm:cxn modelId="{00255225-13CB-4332-A067-5C8CABA1F626}" type="presParOf" srcId="{CA0582C3-5692-4CEA-9E30-425D7D0B395A}" destId="{AF30ADF4-D606-4868-9F94-C0F1769F6656}" srcOrd="0" destOrd="0" presId="urn:microsoft.com/office/officeart/2005/8/layout/orgChart1"/>
    <dgm:cxn modelId="{151AAF0C-20AA-46F8-B42A-9D118CECF7BF}" type="presParOf" srcId="{AF30ADF4-D606-4868-9F94-C0F1769F6656}" destId="{A6465CB7-9642-4597-8812-5AD58948E6E8}" srcOrd="0" destOrd="0" presId="urn:microsoft.com/office/officeart/2005/8/layout/orgChart1"/>
    <dgm:cxn modelId="{94FCAA77-5760-4E6F-9CEB-AC828FAA38DB}" type="presParOf" srcId="{AF30ADF4-D606-4868-9F94-C0F1769F6656}" destId="{5664EBB8-E857-4B8E-8BF1-FF7A5A6B5E64}" srcOrd="1" destOrd="0" presId="urn:microsoft.com/office/officeart/2005/8/layout/orgChart1"/>
    <dgm:cxn modelId="{6312ADAC-BA37-43F8-8410-287D5884683F}" type="presParOf" srcId="{CA0582C3-5692-4CEA-9E30-425D7D0B395A}" destId="{22570A17-227C-41FD-8B29-3D6438D01370}" srcOrd="1" destOrd="0" presId="urn:microsoft.com/office/officeart/2005/8/layout/orgChart1"/>
    <dgm:cxn modelId="{2F3AABB5-F2F0-457C-80B5-287C5C6BC1B6}" type="presParOf" srcId="{CA0582C3-5692-4CEA-9E30-425D7D0B395A}" destId="{45836662-E24C-443A-B767-9A49DA7FAD76}" srcOrd="2" destOrd="0" presId="urn:microsoft.com/office/officeart/2005/8/layout/orgChart1"/>
    <dgm:cxn modelId="{38BB2DF7-CBAC-452E-A7E3-E72FEFC2D09B}" type="presParOf" srcId="{E863AD49-F8B7-4379-A957-29721A1A5240}" destId="{83D81D6D-484C-4125-8566-2FA60C5B49ED}" srcOrd="2" destOrd="0" presId="urn:microsoft.com/office/officeart/2005/8/layout/orgChart1"/>
    <dgm:cxn modelId="{3AAAB25F-321E-4639-9CA1-7C4EE0C6FA9D}" type="presParOf" srcId="{AA3DC2C1-138D-4D14-A0AA-DAB494212CC6}" destId="{A136FE59-4916-4796-B656-974633023087}" srcOrd="2" destOrd="0" presId="urn:microsoft.com/office/officeart/2005/8/layout/orgChart1"/>
    <dgm:cxn modelId="{3EE3AC9A-6F13-44FA-8DB1-977371E37755}" type="presParOf" srcId="{74788E1E-CEAA-42C5-A590-DEDF890715A9}" destId="{6D3E78A6-2ED4-466E-9411-B45C725D9576}" srcOrd="2" destOrd="0" presId="urn:microsoft.com/office/officeart/2005/8/layout/orgChart1"/>
    <dgm:cxn modelId="{7520E20D-9959-4794-BA94-5E9D573DC0C6}" type="presParOf" srcId="{6D3E78A6-2ED4-466E-9411-B45C725D9576}" destId="{4D27C7C8-DB28-4955-ABDD-78BD7F459C33}" srcOrd="0" destOrd="0" presId="urn:microsoft.com/office/officeart/2005/8/layout/orgChart1"/>
    <dgm:cxn modelId="{9F92363D-5E3F-4A26-A44F-CFE1898BB709}" type="presParOf" srcId="{6D3E78A6-2ED4-466E-9411-B45C725D9576}" destId="{CE03C202-4F8D-47A3-981E-E2E7919DB4FD}" srcOrd="1" destOrd="0" presId="urn:microsoft.com/office/officeart/2005/8/layout/orgChart1"/>
    <dgm:cxn modelId="{EAB52A80-DAA1-49B8-B441-4787ADDDB0A9}" type="presParOf" srcId="{CE03C202-4F8D-47A3-981E-E2E7919DB4FD}" destId="{D898B859-740A-438B-8D83-1FC81E1240BE}" srcOrd="0" destOrd="0" presId="urn:microsoft.com/office/officeart/2005/8/layout/orgChart1"/>
    <dgm:cxn modelId="{D33C2C93-9504-476D-A1B8-BA7976BB58F3}" type="presParOf" srcId="{D898B859-740A-438B-8D83-1FC81E1240BE}" destId="{AD5653A8-DA85-4617-89E7-864F3E1DC156}" srcOrd="0" destOrd="0" presId="urn:microsoft.com/office/officeart/2005/8/layout/orgChart1"/>
    <dgm:cxn modelId="{D77E9ACE-E9AF-4AE3-8187-E99D570570B3}" type="presParOf" srcId="{D898B859-740A-438B-8D83-1FC81E1240BE}" destId="{04DDAC27-8BA9-47CC-AFFA-FF743CC5EC13}" srcOrd="1" destOrd="0" presId="urn:microsoft.com/office/officeart/2005/8/layout/orgChart1"/>
    <dgm:cxn modelId="{C5F7C3A1-E555-4346-8802-4B71E4A4EB92}" type="presParOf" srcId="{CE03C202-4F8D-47A3-981E-E2E7919DB4FD}" destId="{5069096D-4A58-4696-B81A-F4B0A25FADAA}" srcOrd="1" destOrd="0" presId="urn:microsoft.com/office/officeart/2005/8/layout/orgChart1"/>
    <dgm:cxn modelId="{7BCD5B0D-8EEC-474C-AD6F-89BA28D8B096}" type="presParOf" srcId="{CE03C202-4F8D-47A3-981E-E2E7919DB4FD}" destId="{71D1E4D0-B6D8-4CDD-B090-F15E7CA004EC}" srcOrd="2" destOrd="0" presId="urn:microsoft.com/office/officeart/2005/8/layout/orgChart1"/>
    <dgm:cxn modelId="{B6BD9CD0-DAE3-47C1-9460-E0D49AB70A0C}" type="presParOf" srcId="{3F1D69A8-1099-4A81-B8C4-16C5FB5F8177}" destId="{8B7237C5-528D-4BEB-B572-FD31A99DCCF6}" srcOrd="2" destOrd="0" presId="urn:microsoft.com/office/officeart/2005/8/layout/orgChart1"/>
    <dgm:cxn modelId="{419C9D2A-4BF8-4DA7-9F60-F34D3EBA22D6}" type="presParOf" srcId="{BC766D65-6773-4627-AE96-E8875B8BA8D5}" destId="{A65CEE94-4DE1-4E05-B139-698B05693596}" srcOrd="2" destOrd="0" presId="urn:microsoft.com/office/officeart/2005/8/layout/orgChart1"/>
    <dgm:cxn modelId="{0D59F26A-943C-4144-97EA-25C8D471A164}" type="presParOf" srcId="{BC766D65-6773-4627-AE96-E8875B8BA8D5}" destId="{0EC34A0D-A3DA-42B6-83BB-FE29BC416705}" srcOrd="3" destOrd="0" presId="urn:microsoft.com/office/officeart/2005/8/layout/orgChart1"/>
    <dgm:cxn modelId="{F02A67A6-EBCB-4E6C-8634-F02C32D25F8F}" type="presParOf" srcId="{0EC34A0D-A3DA-42B6-83BB-FE29BC416705}" destId="{CAC743AD-89D8-434A-8D1B-8E2E823DD53F}" srcOrd="0" destOrd="0" presId="urn:microsoft.com/office/officeart/2005/8/layout/orgChart1"/>
    <dgm:cxn modelId="{574D95F6-B665-46BC-BF14-C7022742ED67}" type="presParOf" srcId="{CAC743AD-89D8-434A-8D1B-8E2E823DD53F}" destId="{136E45A7-0838-4F08-9B71-0D87A1B2BF62}" srcOrd="0" destOrd="0" presId="urn:microsoft.com/office/officeart/2005/8/layout/orgChart1"/>
    <dgm:cxn modelId="{6F838ABE-431B-4F09-9695-B360293F4853}" type="presParOf" srcId="{CAC743AD-89D8-434A-8D1B-8E2E823DD53F}" destId="{BEA033E5-98D3-40B4-98E1-1CA51E58A349}" srcOrd="1" destOrd="0" presId="urn:microsoft.com/office/officeart/2005/8/layout/orgChart1"/>
    <dgm:cxn modelId="{77E3BE57-F37A-4C3D-974F-3A8DBAF3E2F3}" type="presParOf" srcId="{0EC34A0D-A3DA-42B6-83BB-FE29BC416705}" destId="{3092C92B-D9FC-4209-81BD-9187E305502F}" srcOrd="1" destOrd="0" presId="urn:microsoft.com/office/officeart/2005/8/layout/orgChart1"/>
    <dgm:cxn modelId="{A33C241D-F2EE-4F5A-9B7C-992C20B78861}" type="presParOf" srcId="{3092C92B-D9FC-4209-81BD-9187E305502F}" destId="{54F4B7A6-CB6D-4A37-AB64-DDC5150CB130}" srcOrd="0" destOrd="0" presId="urn:microsoft.com/office/officeart/2005/8/layout/orgChart1"/>
    <dgm:cxn modelId="{EC0A9DF8-0D68-4D9C-AF3F-C839747598B4}" type="presParOf" srcId="{3092C92B-D9FC-4209-81BD-9187E305502F}" destId="{5AA2E669-202A-46A4-93EA-3BB09F126098}" srcOrd="1" destOrd="0" presId="urn:microsoft.com/office/officeart/2005/8/layout/orgChart1"/>
    <dgm:cxn modelId="{63A1BD76-107B-4AEE-8B68-3AA5805A563C}" type="presParOf" srcId="{5AA2E669-202A-46A4-93EA-3BB09F126098}" destId="{B7CA41C9-D8B8-480E-AC05-9D0217CE2AFE}" srcOrd="0" destOrd="0" presId="urn:microsoft.com/office/officeart/2005/8/layout/orgChart1"/>
    <dgm:cxn modelId="{7C4932F0-3DD8-4417-B2AB-B8A074886BAE}" type="presParOf" srcId="{B7CA41C9-D8B8-480E-AC05-9D0217CE2AFE}" destId="{9A8E4F2D-3F66-44EF-A6A7-0A8C053DB9C9}" srcOrd="0" destOrd="0" presId="urn:microsoft.com/office/officeart/2005/8/layout/orgChart1"/>
    <dgm:cxn modelId="{7A92026C-5A9E-40E0-BAC7-BC541133F48A}" type="presParOf" srcId="{B7CA41C9-D8B8-480E-AC05-9D0217CE2AFE}" destId="{26F21194-F9FE-4F77-BC8C-1013F5F8048E}" srcOrd="1" destOrd="0" presId="urn:microsoft.com/office/officeart/2005/8/layout/orgChart1"/>
    <dgm:cxn modelId="{FEC61671-D360-4C21-A28E-1544334F12AA}" type="presParOf" srcId="{5AA2E669-202A-46A4-93EA-3BB09F126098}" destId="{39099AE6-5B5A-4267-ACB7-7685B5A99B47}" srcOrd="1" destOrd="0" presId="urn:microsoft.com/office/officeart/2005/8/layout/orgChart1"/>
    <dgm:cxn modelId="{5C21EB04-6ADD-47E9-B24C-9124FEAA3269}" type="presParOf" srcId="{5AA2E669-202A-46A4-93EA-3BB09F126098}" destId="{183FC92C-32EA-43F2-A781-BE69063D56CC}" srcOrd="2" destOrd="0" presId="urn:microsoft.com/office/officeart/2005/8/layout/orgChart1"/>
    <dgm:cxn modelId="{9E738C5A-6E7A-4D27-AE84-90CF17209DEB}" type="presParOf" srcId="{0EC34A0D-A3DA-42B6-83BB-FE29BC416705}" destId="{BBCEECAA-3099-4911-B087-3E55BD09CF99}" srcOrd="2" destOrd="0" presId="urn:microsoft.com/office/officeart/2005/8/layout/orgChart1"/>
    <dgm:cxn modelId="{852C012D-9FFD-434A-BA0A-E19B300E4F09}" type="presParOf" srcId="{3A122CA6-827F-4501-8913-87690DD90A27}" destId="{A472E1F6-5068-438A-A2B8-91812CC12F52}" srcOrd="2" destOrd="0" presId="urn:microsoft.com/office/officeart/2005/8/layout/orgChart1"/>
    <dgm:cxn modelId="{DDEF23C1-5153-42BF-9A60-A4EC8EDDC92D}" type="presParOf" srcId="{7EE24D0F-7A5E-46E7-980B-75DB67DB2710}" destId="{6FC4EF42-7B5C-4E6C-9DDB-A78D82982106}" srcOrd="2" destOrd="0" presId="urn:microsoft.com/office/officeart/2005/8/layout/orgChart1"/>
    <dgm:cxn modelId="{260673A3-1440-4DD0-BB9B-337E2C97ED2E}" type="presParOf" srcId="{7EE24D0F-7A5E-46E7-980B-75DB67DB2710}" destId="{A3010018-AC73-40D3-9C18-49BBB2C2250A}" srcOrd="3" destOrd="0" presId="urn:microsoft.com/office/officeart/2005/8/layout/orgChart1"/>
    <dgm:cxn modelId="{B718D557-9E69-4E7C-8CEA-DC8953EDB240}" type="presParOf" srcId="{A3010018-AC73-40D3-9C18-49BBB2C2250A}" destId="{7E627855-982D-4384-8D7B-4CD05D8B8BAE}" srcOrd="0" destOrd="0" presId="urn:microsoft.com/office/officeart/2005/8/layout/orgChart1"/>
    <dgm:cxn modelId="{519CDC4A-5B79-4888-9156-6EE72F85BCD1}" type="presParOf" srcId="{7E627855-982D-4384-8D7B-4CD05D8B8BAE}" destId="{119A923B-AAA0-476C-899B-45030C21E5BF}" srcOrd="0" destOrd="0" presId="urn:microsoft.com/office/officeart/2005/8/layout/orgChart1"/>
    <dgm:cxn modelId="{33E248C8-6F65-4A85-B1CC-F7BD898693DE}" type="presParOf" srcId="{7E627855-982D-4384-8D7B-4CD05D8B8BAE}" destId="{FA02AA44-F45E-41D3-BAEA-23765234A77F}" srcOrd="1" destOrd="0" presId="urn:microsoft.com/office/officeart/2005/8/layout/orgChart1"/>
    <dgm:cxn modelId="{CBD95C09-D9BA-4D59-B540-0A2019EA6AB3}" type="presParOf" srcId="{A3010018-AC73-40D3-9C18-49BBB2C2250A}" destId="{AF4FCBBE-9CA6-49D5-A246-11B1818D1C65}" srcOrd="1" destOrd="0" presId="urn:microsoft.com/office/officeart/2005/8/layout/orgChart1"/>
    <dgm:cxn modelId="{F95E691B-E5CD-482C-9BC5-0CA719CA4D06}" type="presParOf" srcId="{A3010018-AC73-40D3-9C18-49BBB2C2250A}" destId="{2C502ADF-5F25-4039-903F-36AAAB69732E}" srcOrd="2" destOrd="0" presId="urn:microsoft.com/office/officeart/2005/8/layout/orgChart1"/>
    <dgm:cxn modelId="{ADC2636A-642E-4BBE-8F2F-D75F2FADE461}" type="presParOf" srcId="{E9DB435F-42F2-4F01-A491-6C3F360BD19D}" destId="{4C9E650A-8A82-41B7-A9F0-B2608C94D9D9}" srcOrd="2" destOrd="0" presId="urn:microsoft.com/office/officeart/2005/8/layout/orgChart1"/>
    <dgm:cxn modelId="{36B4AC19-B736-4C39-AE96-6B06F7E77446}" type="presParOf" srcId="{4C9E650A-8A82-41B7-A9F0-B2608C94D9D9}" destId="{865AFC80-B27C-418F-879F-A3AFB049BCE1}" srcOrd="0" destOrd="0" presId="urn:microsoft.com/office/officeart/2005/8/layout/orgChart1"/>
    <dgm:cxn modelId="{13BE2EAF-B618-435B-BDF9-930AFB500CA8}" type="presParOf" srcId="{4C9E650A-8A82-41B7-A9F0-B2608C94D9D9}" destId="{DB984060-CB0A-4257-A57A-B8FA14AB8C63}" srcOrd="1" destOrd="0" presId="urn:microsoft.com/office/officeart/2005/8/layout/orgChart1"/>
    <dgm:cxn modelId="{7A6B4E0E-0F36-4722-AFE9-F26D6363DF88}" type="presParOf" srcId="{DB984060-CB0A-4257-A57A-B8FA14AB8C63}" destId="{8D2B21FF-EC57-4243-A375-FDE882AD44F4}" srcOrd="0" destOrd="0" presId="urn:microsoft.com/office/officeart/2005/8/layout/orgChart1"/>
    <dgm:cxn modelId="{7E94B710-EB91-4EC5-9D80-ED33095D29D2}" type="presParOf" srcId="{8D2B21FF-EC57-4243-A375-FDE882AD44F4}" destId="{98A51B14-C78A-451B-8650-0020F70A77F2}" srcOrd="0" destOrd="0" presId="urn:microsoft.com/office/officeart/2005/8/layout/orgChart1"/>
    <dgm:cxn modelId="{C8F8B0D8-D7EF-4FB4-A65B-FAF7A307EDD9}" type="presParOf" srcId="{8D2B21FF-EC57-4243-A375-FDE882AD44F4}" destId="{9CA8EC9B-107D-4347-B1C0-41633C16D557}" srcOrd="1" destOrd="0" presId="urn:microsoft.com/office/officeart/2005/8/layout/orgChart1"/>
    <dgm:cxn modelId="{25D28FA7-F862-4582-993A-20E8953A57C1}" type="presParOf" srcId="{DB984060-CB0A-4257-A57A-B8FA14AB8C63}" destId="{8E56D16C-1359-4D63-86A5-8BA6EC93F999}" srcOrd="1" destOrd="0" presId="urn:microsoft.com/office/officeart/2005/8/layout/orgChart1"/>
    <dgm:cxn modelId="{3C6DED7E-AC81-4319-B995-5D86C3C149B5}" type="presParOf" srcId="{DB984060-CB0A-4257-A57A-B8FA14AB8C63}" destId="{6429FFEE-1427-4A4B-A8CA-8A0790BD30EF}"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AFC80-B27C-418F-879F-A3AFB049BCE1}">
      <dsp:nvSpPr>
        <dsp:cNvPr id="0" name=""/>
        <dsp:cNvSpPr/>
      </dsp:nvSpPr>
      <dsp:spPr>
        <a:xfrm>
          <a:off x="3812394" y="613432"/>
          <a:ext cx="128818" cy="564346"/>
        </a:xfrm>
        <a:custGeom>
          <a:avLst/>
          <a:gdLst/>
          <a:ahLst/>
          <a:cxnLst/>
          <a:rect l="0" t="0" r="0" b="0"/>
          <a:pathLst>
            <a:path>
              <a:moveTo>
                <a:pt x="128818" y="0"/>
              </a:moveTo>
              <a:lnTo>
                <a:pt x="128818" y="564346"/>
              </a:lnTo>
              <a:lnTo>
                <a:pt x="0" y="5643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C4EF42-7B5C-4E6C-9DDB-A78D82982106}">
      <dsp:nvSpPr>
        <dsp:cNvPr id="0" name=""/>
        <dsp:cNvSpPr/>
      </dsp:nvSpPr>
      <dsp:spPr>
        <a:xfrm>
          <a:off x="3941212" y="613432"/>
          <a:ext cx="742238" cy="1128693"/>
        </a:xfrm>
        <a:custGeom>
          <a:avLst/>
          <a:gdLst/>
          <a:ahLst/>
          <a:cxnLst/>
          <a:rect l="0" t="0" r="0" b="0"/>
          <a:pathLst>
            <a:path>
              <a:moveTo>
                <a:pt x="0" y="0"/>
              </a:moveTo>
              <a:lnTo>
                <a:pt x="0" y="999875"/>
              </a:lnTo>
              <a:lnTo>
                <a:pt x="742238" y="999875"/>
              </a:lnTo>
              <a:lnTo>
                <a:pt x="742238" y="11286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F4B7A6-CB6D-4A37-AB64-DDC5150CB130}">
      <dsp:nvSpPr>
        <dsp:cNvPr id="0" name=""/>
        <dsp:cNvSpPr/>
      </dsp:nvSpPr>
      <dsp:spPr>
        <a:xfrm>
          <a:off x="3450475" y="3226603"/>
          <a:ext cx="184026" cy="564346"/>
        </a:xfrm>
        <a:custGeom>
          <a:avLst/>
          <a:gdLst/>
          <a:ahLst/>
          <a:cxnLst/>
          <a:rect l="0" t="0" r="0" b="0"/>
          <a:pathLst>
            <a:path>
              <a:moveTo>
                <a:pt x="0" y="0"/>
              </a:moveTo>
              <a:lnTo>
                <a:pt x="0" y="564346"/>
              </a:lnTo>
              <a:lnTo>
                <a:pt x="184026" y="564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5CEE94-4DE1-4E05-B139-698B05693596}">
      <dsp:nvSpPr>
        <dsp:cNvPr id="0" name=""/>
        <dsp:cNvSpPr/>
      </dsp:nvSpPr>
      <dsp:spPr>
        <a:xfrm>
          <a:off x="3198973" y="2355546"/>
          <a:ext cx="742238" cy="257636"/>
        </a:xfrm>
        <a:custGeom>
          <a:avLst/>
          <a:gdLst/>
          <a:ahLst/>
          <a:cxnLst/>
          <a:rect l="0" t="0" r="0" b="0"/>
          <a:pathLst>
            <a:path>
              <a:moveTo>
                <a:pt x="0" y="0"/>
              </a:moveTo>
              <a:lnTo>
                <a:pt x="0" y="128818"/>
              </a:lnTo>
              <a:lnTo>
                <a:pt x="742238" y="128818"/>
              </a:lnTo>
              <a:lnTo>
                <a:pt x="742238" y="2576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7C7C8-DB28-4955-ABDD-78BD7F459C33}">
      <dsp:nvSpPr>
        <dsp:cNvPr id="0" name=""/>
        <dsp:cNvSpPr/>
      </dsp:nvSpPr>
      <dsp:spPr>
        <a:xfrm>
          <a:off x="2456734" y="4097660"/>
          <a:ext cx="190246" cy="564346"/>
        </a:xfrm>
        <a:custGeom>
          <a:avLst/>
          <a:gdLst/>
          <a:ahLst/>
          <a:cxnLst/>
          <a:rect l="0" t="0" r="0" b="0"/>
          <a:pathLst>
            <a:path>
              <a:moveTo>
                <a:pt x="0" y="0"/>
              </a:moveTo>
              <a:lnTo>
                <a:pt x="0" y="564346"/>
              </a:lnTo>
              <a:lnTo>
                <a:pt x="190246" y="564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BE291F-BF0C-4500-9A1E-D8C84F616FEF}">
      <dsp:nvSpPr>
        <dsp:cNvPr id="0" name=""/>
        <dsp:cNvSpPr/>
      </dsp:nvSpPr>
      <dsp:spPr>
        <a:xfrm>
          <a:off x="1965998" y="6710831"/>
          <a:ext cx="184026" cy="564346"/>
        </a:xfrm>
        <a:custGeom>
          <a:avLst/>
          <a:gdLst/>
          <a:ahLst/>
          <a:cxnLst/>
          <a:rect l="0" t="0" r="0" b="0"/>
          <a:pathLst>
            <a:path>
              <a:moveTo>
                <a:pt x="0" y="0"/>
              </a:moveTo>
              <a:lnTo>
                <a:pt x="0" y="564346"/>
              </a:lnTo>
              <a:lnTo>
                <a:pt x="184026" y="564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0422DC-91DC-4778-9521-05C0236F176B}">
      <dsp:nvSpPr>
        <dsp:cNvPr id="0" name=""/>
        <dsp:cNvSpPr/>
      </dsp:nvSpPr>
      <dsp:spPr>
        <a:xfrm>
          <a:off x="2411014" y="5839774"/>
          <a:ext cx="91440" cy="257636"/>
        </a:xfrm>
        <a:custGeom>
          <a:avLst/>
          <a:gdLst/>
          <a:ahLst/>
          <a:cxnLst/>
          <a:rect l="0" t="0" r="0" b="0"/>
          <a:pathLst>
            <a:path>
              <a:moveTo>
                <a:pt x="45720" y="0"/>
              </a:moveTo>
              <a:lnTo>
                <a:pt x="45720" y="2576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CD7E7F-AAB6-4C00-B02E-C65989F98BA9}">
      <dsp:nvSpPr>
        <dsp:cNvPr id="0" name=""/>
        <dsp:cNvSpPr/>
      </dsp:nvSpPr>
      <dsp:spPr>
        <a:xfrm>
          <a:off x="2411014" y="4097660"/>
          <a:ext cx="91440" cy="1128693"/>
        </a:xfrm>
        <a:custGeom>
          <a:avLst/>
          <a:gdLst/>
          <a:ahLst/>
          <a:cxnLst/>
          <a:rect l="0" t="0" r="0" b="0"/>
          <a:pathLst>
            <a:path>
              <a:moveTo>
                <a:pt x="45720" y="0"/>
              </a:moveTo>
              <a:lnTo>
                <a:pt x="45720" y="11286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A696EE-944B-439A-BBE4-8AF84ACFACB0}">
      <dsp:nvSpPr>
        <dsp:cNvPr id="0" name=""/>
        <dsp:cNvSpPr/>
      </dsp:nvSpPr>
      <dsp:spPr>
        <a:xfrm>
          <a:off x="2411014" y="3226603"/>
          <a:ext cx="91440" cy="257636"/>
        </a:xfrm>
        <a:custGeom>
          <a:avLst/>
          <a:gdLst/>
          <a:ahLst/>
          <a:cxnLst/>
          <a:rect l="0" t="0" r="0" b="0"/>
          <a:pathLst>
            <a:path>
              <a:moveTo>
                <a:pt x="45720" y="0"/>
              </a:moveTo>
              <a:lnTo>
                <a:pt x="45720" y="2576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92BA2F-69BF-4D9A-BA2D-EBDD9580C995}">
      <dsp:nvSpPr>
        <dsp:cNvPr id="0" name=""/>
        <dsp:cNvSpPr/>
      </dsp:nvSpPr>
      <dsp:spPr>
        <a:xfrm>
          <a:off x="2456734" y="2355546"/>
          <a:ext cx="742238" cy="257636"/>
        </a:xfrm>
        <a:custGeom>
          <a:avLst/>
          <a:gdLst/>
          <a:ahLst/>
          <a:cxnLst/>
          <a:rect l="0" t="0" r="0" b="0"/>
          <a:pathLst>
            <a:path>
              <a:moveTo>
                <a:pt x="742238" y="0"/>
              </a:moveTo>
              <a:lnTo>
                <a:pt x="742238" y="128818"/>
              </a:lnTo>
              <a:lnTo>
                <a:pt x="0" y="128818"/>
              </a:lnTo>
              <a:lnTo>
                <a:pt x="0" y="2576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D471F8-D188-4567-8898-BC18933483B3}">
      <dsp:nvSpPr>
        <dsp:cNvPr id="0" name=""/>
        <dsp:cNvSpPr/>
      </dsp:nvSpPr>
      <dsp:spPr>
        <a:xfrm>
          <a:off x="3198973" y="613432"/>
          <a:ext cx="742238" cy="1128693"/>
        </a:xfrm>
        <a:custGeom>
          <a:avLst/>
          <a:gdLst/>
          <a:ahLst/>
          <a:cxnLst/>
          <a:rect l="0" t="0" r="0" b="0"/>
          <a:pathLst>
            <a:path>
              <a:moveTo>
                <a:pt x="742238" y="0"/>
              </a:moveTo>
              <a:lnTo>
                <a:pt x="742238" y="999875"/>
              </a:lnTo>
              <a:lnTo>
                <a:pt x="0" y="999875"/>
              </a:lnTo>
              <a:lnTo>
                <a:pt x="0" y="11286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4E31E2-11AC-4F50-9A28-3CA4E5F3D508}">
      <dsp:nvSpPr>
        <dsp:cNvPr id="0" name=""/>
        <dsp:cNvSpPr/>
      </dsp:nvSpPr>
      <dsp:spPr>
        <a:xfrm>
          <a:off x="3327791" y="11"/>
          <a:ext cx="1226840" cy="613420"/>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Eletronical patient records for all patients included in GULD</a:t>
          </a:r>
        </a:p>
      </dsp:txBody>
      <dsp:txXfrm>
        <a:off x="3327791" y="11"/>
        <a:ext cx="1226840" cy="613420"/>
      </dsp:txXfrm>
    </dsp:sp>
    <dsp:sp modelId="{38C6D8BA-1B9A-46AE-AE75-E9F6908DE06C}">
      <dsp:nvSpPr>
        <dsp:cNvPr id="0" name=""/>
        <dsp:cNvSpPr/>
      </dsp:nvSpPr>
      <dsp:spPr>
        <a:xfrm>
          <a:off x="2585553" y="1742125"/>
          <a:ext cx="1226840" cy="6134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Untoward medical occurrence unintended disease or injury, or un toward clinical signs </a:t>
          </a:r>
        </a:p>
      </dsp:txBody>
      <dsp:txXfrm>
        <a:off x="2585553" y="1742125"/>
        <a:ext cx="1226840" cy="613420"/>
      </dsp:txXfrm>
    </dsp:sp>
    <dsp:sp modelId="{76A6ED15-2FB3-4DE3-8F9A-EC622E16C64F}">
      <dsp:nvSpPr>
        <dsp:cNvPr id="0" name=""/>
        <dsp:cNvSpPr/>
      </dsp:nvSpPr>
      <dsp:spPr>
        <a:xfrm>
          <a:off x="1843314" y="2613182"/>
          <a:ext cx="1226840" cy="6134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Events related or possibly related to primary health complaint  </a:t>
          </a:r>
        </a:p>
      </dsp:txBody>
      <dsp:txXfrm>
        <a:off x="1843314" y="2613182"/>
        <a:ext cx="1226840" cy="613420"/>
      </dsp:txXfrm>
    </dsp:sp>
    <dsp:sp modelId="{ACECE60C-05F5-4298-A1C4-64C30B0F4E0B}">
      <dsp:nvSpPr>
        <dsp:cNvPr id="0" name=""/>
        <dsp:cNvSpPr/>
      </dsp:nvSpPr>
      <dsp:spPr>
        <a:xfrm>
          <a:off x="1843314" y="3484239"/>
          <a:ext cx="1226840" cy="613420"/>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Assessment of seriousness</a:t>
          </a:r>
        </a:p>
      </dsp:txBody>
      <dsp:txXfrm>
        <a:off x="1843314" y="3484239"/>
        <a:ext cx="1226840" cy="613420"/>
      </dsp:txXfrm>
    </dsp:sp>
    <dsp:sp modelId="{5C767AA3-6269-42B1-ADD5-B38A76D77AC8}">
      <dsp:nvSpPr>
        <dsp:cNvPr id="0" name=""/>
        <dsp:cNvSpPr/>
      </dsp:nvSpPr>
      <dsp:spPr>
        <a:xfrm>
          <a:off x="1843314" y="5226353"/>
          <a:ext cx="1226840" cy="613420"/>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Assessment of relationship between AE and POC-US </a:t>
          </a:r>
        </a:p>
      </dsp:txBody>
      <dsp:txXfrm>
        <a:off x="1843314" y="5226353"/>
        <a:ext cx="1226840" cy="613420"/>
      </dsp:txXfrm>
    </dsp:sp>
    <dsp:sp modelId="{A16D371C-42EA-40EA-A698-64F0394AAC6F}">
      <dsp:nvSpPr>
        <dsp:cNvPr id="0" name=""/>
        <dsp:cNvSpPr/>
      </dsp:nvSpPr>
      <dsp:spPr>
        <a:xfrm>
          <a:off x="1843314" y="6097410"/>
          <a:ext cx="1226840" cy="613420"/>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Classification of adverse events and incidental findings </a:t>
          </a:r>
        </a:p>
      </dsp:txBody>
      <dsp:txXfrm>
        <a:off x="1843314" y="6097410"/>
        <a:ext cx="1226840" cy="613420"/>
      </dsp:txXfrm>
    </dsp:sp>
    <dsp:sp modelId="{A6465CB7-9642-4597-8812-5AD58948E6E8}">
      <dsp:nvSpPr>
        <dsp:cNvPr id="0" name=""/>
        <dsp:cNvSpPr/>
      </dsp:nvSpPr>
      <dsp:spPr>
        <a:xfrm>
          <a:off x="2150024" y="6968467"/>
          <a:ext cx="1226840" cy="613420"/>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Narrative description</a:t>
          </a:r>
        </a:p>
      </dsp:txBody>
      <dsp:txXfrm>
        <a:off x="2150024" y="6968467"/>
        <a:ext cx="1226840" cy="613420"/>
      </dsp:txXfrm>
    </dsp:sp>
    <dsp:sp modelId="{AD5653A8-DA85-4617-89E7-864F3E1DC156}">
      <dsp:nvSpPr>
        <dsp:cNvPr id="0" name=""/>
        <dsp:cNvSpPr/>
      </dsp:nvSpPr>
      <dsp:spPr>
        <a:xfrm>
          <a:off x="2646981" y="4355296"/>
          <a:ext cx="1633563" cy="613420"/>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t>Addition of patients with the following changes registrered: </a:t>
          </a:r>
        </a:p>
        <a:p>
          <a:pPr lvl="0" algn="l" defTabSz="311150">
            <a:lnSpc>
              <a:spcPct val="90000"/>
            </a:lnSpc>
            <a:spcBef>
              <a:spcPct val="0"/>
            </a:spcBef>
            <a:spcAft>
              <a:spcPct val="35000"/>
            </a:spcAft>
          </a:pPr>
          <a:r>
            <a:rPr lang="en-US" sz="700" kern="1200"/>
            <a:t>incidental findings on POC-US, </a:t>
          </a:r>
        </a:p>
        <a:p>
          <a:pPr lvl="0" algn="l" defTabSz="311150">
            <a:lnSpc>
              <a:spcPct val="90000"/>
            </a:lnSpc>
            <a:spcBef>
              <a:spcPct val="0"/>
            </a:spcBef>
            <a:spcAft>
              <a:spcPct val="35000"/>
            </a:spcAft>
          </a:pPr>
          <a:r>
            <a:rPr lang="en-US" sz="700" kern="1200"/>
            <a:t>change in plan or  </a:t>
          </a:r>
        </a:p>
        <a:p>
          <a:pPr lvl="0" algn="l" defTabSz="311150">
            <a:lnSpc>
              <a:spcPct val="90000"/>
            </a:lnSpc>
            <a:spcBef>
              <a:spcPct val="0"/>
            </a:spcBef>
            <a:spcAft>
              <a:spcPct val="35000"/>
            </a:spcAft>
          </a:pPr>
          <a:r>
            <a:rPr lang="en-US" sz="700" kern="1200"/>
            <a:t>change in treatment after POC-US. </a:t>
          </a:r>
        </a:p>
      </dsp:txBody>
      <dsp:txXfrm>
        <a:off x="2646981" y="4355296"/>
        <a:ext cx="1633563" cy="613420"/>
      </dsp:txXfrm>
    </dsp:sp>
    <dsp:sp modelId="{136E45A7-0838-4F08-9B71-0D87A1B2BF62}">
      <dsp:nvSpPr>
        <dsp:cNvPr id="0" name=""/>
        <dsp:cNvSpPr/>
      </dsp:nvSpPr>
      <dsp:spPr>
        <a:xfrm>
          <a:off x="3327791" y="2613182"/>
          <a:ext cx="1226840" cy="6134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Events not related to  primary health complaint  </a:t>
          </a:r>
        </a:p>
      </dsp:txBody>
      <dsp:txXfrm>
        <a:off x="3327791" y="2613182"/>
        <a:ext cx="1226840" cy="613420"/>
      </dsp:txXfrm>
    </dsp:sp>
    <dsp:sp modelId="{9A8E4F2D-3F66-44EF-A6A7-0A8C053DB9C9}">
      <dsp:nvSpPr>
        <dsp:cNvPr id="0" name=""/>
        <dsp:cNvSpPr/>
      </dsp:nvSpPr>
      <dsp:spPr>
        <a:xfrm>
          <a:off x="3634502" y="3484239"/>
          <a:ext cx="1226840" cy="613420"/>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Reviewed by one of the experts</a:t>
          </a:r>
        </a:p>
      </dsp:txBody>
      <dsp:txXfrm>
        <a:off x="3634502" y="3484239"/>
        <a:ext cx="1226840" cy="613420"/>
      </dsp:txXfrm>
    </dsp:sp>
    <dsp:sp modelId="{119A923B-AAA0-476C-899B-45030C21E5BF}">
      <dsp:nvSpPr>
        <dsp:cNvPr id="0" name=""/>
        <dsp:cNvSpPr/>
      </dsp:nvSpPr>
      <dsp:spPr>
        <a:xfrm>
          <a:off x="4070030" y="1742125"/>
          <a:ext cx="1226840" cy="6134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No untoward medical occurrence unintended disease or injury, or on toward clinical signs</a:t>
          </a:r>
        </a:p>
      </dsp:txBody>
      <dsp:txXfrm>
        <a:off x="4070030" y="1742125"/>
        <a:ext cx="1226840" cy="613420"/>
      </dsp:txXfrm>
    </dsp:sp>
    <dsp:sp modelId="{98A51B14-C78A-451B-8650-0020F70A77F2}">
      <dsp:nvSpPr>
        <dsp:cNvPr id="0" name=""/>
        <dsp:cNvSpPr/>
      </dsp:nvSpPr>
      <dsp:spPr>
        <a:xfrm>
          <a:off x="2585553" y="871068"/>
          <a:ext cx="1226840" cy="613420"/>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Exclusion of all patients without informed consent </a:t>
          </a:r>
        </a:p>
      </dsp:txBody>
      <dsp:txXfrm>
        <a:off x="2585553" y="871068"/>
        <a:ext cx="1226840" cy="6134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758B-CDD5-44EF-AA4D-E3EDB3C0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3380</Words>
  <Characters>20624</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Aakjær Andersen</dc:creator>
  <cp:lastModifiedBy>Camilla Aakjær Andersen</cp:lastModifiedBy>
  <cp:revision>2</cp:revision>
  <cp:lastPrinted>2018-10-22T11:47:00Z</cp:lastPrinted>
  <dcterms:created xsi:type="dcterms:W3CDTF">2018-12-11T09:23:00Z</dcterms:created>
  <dcterms:modified xsi:type="dcterms:W3CDTF">2018-12-11T09:23:00Z</dcterms:modified>
</cp:coreProperties>
</file>