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28" w:rsidRDefault="000844DB" w:rsidP="00181D28">
      <w:proofErr w:type="gramStart"/>
      <w:r>
        <w:rPr>
          <w:b/>
          <w:bCs/>
        </w:rPr>
        <w:t>Higher Education</w:t>
      </w:r>
      <w:r w:rsidR="00181D28">
        <w:rPr>
          <w:b/>
          <w:bCs/>
        </w:rPr>
        <w:t xml:space="preserve"> interna</w:t>
      </w:r>
      <w:r w:rsidR="00FE590E">
        <w:rPr>
          <w:b/>
          <w:bCs/>
        </w:rPr>
        <w:t>tionalization in a context of anti-internationalist</w:t>
      </w:r>
      <w:r w:rsidR="00181D28">
        <w:rPr>
          <w:b/>
          <w:bCs/>
        </w:rPr>
        <w:t xml:space="preserve"> trends</w:t>
      </w:r>
      <w:r>
        <w:rPr>
          <w:b/>
          <w:bCs/>
        </w:rPr>
        <w:t>.</w:t>
      </w:r>
      <w:proofErr w:type="gramEnd"/>
      <w:r w:rsidR="00181D28">
        <w:rPr>
          <w:b/>
          <w:bCs/>
        </w:rPr>
        <w:t xml:space="preserve"> </w:t>
      </w:r>
    </w:p>
    <w:p w:rsidR="001401C7" w:rsidRDefault="009115CE" w:rsidP="00181D28">
      <w:r>
        <w:t>Higher education (HE)</w:t>
      </w:r>
      <w:r w:rsidR="00181D28">
        <w:t xml:space="preserve"> scholars (e.g. Altbach &amp; de Wit 2017</w:t>
      </w:r>
      <w:r w:rsidR="00F45EB4">
        <w:t>; de wit 2018</w:t>
      </w:r>
      <w:r w:rsidR="00181D28">
        <w:t xml:space="preserve">) have argued that </w:t>
      </w:r>
      <w:r w:rsidR="00FE590E">
        <w:t xml:space="preserve">HE </w:t>
      </w:r>
      <w:r w:rsidR="00181D28">
        <w:t xml:space="preserve">internationalization cannot be expected to expand infinitely, but </w:t>
      </w:r>
      <w:r w:rsidR="00FE590E">
        <w:t>will</w:t>
      </w:r>
      <w:r w:rsidR="00181D28">
        <w:t xml:space="preserve"> </w:t>
      </w:r>
      <w:r w:rsidR="00FE590E">
        <w:t>increasing be challenged</w:t>
      </w:r>
      <w:r w:rsidR="00181D28">
        <w:t xml:space="preserve"> by anti-internationalist and globalization-skeptic political trends</w:t>
      </w:r>
      <w:r w:rsidR="003F095B">
        <w:t>.</w:t>
      </w:r>
      <w:r w:rsidR="00181D28">
        <w:t xml:space="preserve"> Brexit and the 2016 presidential election in the US are mentioned as indications of a political climate growing increasingly adverse to the values that internationalization </w:t>
      </w:r>
      <w:r w:rsidR="00FE590E">
        <w:t>promotes</w:t>
      </w:r>
      <w:r w:rsidR="00181D28">
        <w:t>. One example is the increasing skeptici</w:t>
      </w:r>
      <w:r w:rsidR="00FE590E">
        <w:t xml:space="preserve">sm towards the Bologna process, </w:t>
      </w:r>
      <w:r w:rsidR="00181D28">
        <w:t xml:space="preserve">a concerted effort to promote internationalization </w:t>
      </w:r>
      <w:r w:rsidR="00FE590E">
        <w:t>in the form of student mobility and</w:t>
      </w:r>
      <w:r w:rsidR="00181D28">
        <w:t xml:space="preserve"> internationally compatible HE systems</w:t>
      </w:r>
      <w:r w:rsidR="00FE590E">
        <w:t>.</w:t>
      </w:r>
      <w:r w:rsidR="00B05DA8">
        <w:t xml:space="preserve"> I</w:t>
      </w:r>
      <w:r w:rsidR="00181D28">
        <w:t xml:space="preserve">t has been criticized for its neoliberal tenets </w:t>
      </w:r>
      <w:r w:rsidR="003F095B">
        <w:t>(</w:t>
      </w:r>
      <w:r w:rsidR="00C83FD8">
        <w:t>Neave 2009</w:t>
      </w:r>
      <w:r w:rsidR="00181D28">
        <w:t>). Still, the Council of Europe’s understanding of HE as broadly promoting liberal democratic values, personal development</w:t>
      </w:r>
      <w:r w:rsidR="00B05DA8">
        <w:t>,</w:t>
      </w:r>
      <w:r w:rsidR="00181D28">
        <w:t xml:space="preserve"> and economic progress has influenced Bologna policy-making </w:t>
      </w:r>
      <w:r w:rsidR="000844DB">
        <w:t xml:space="preserve">significantly </w:t>
      </w:r>
      <w:r w:rsidR="00181D28">
        <w:t>(Bergan</w:t>
      </w:r>
      <w:r w:rsidR="00C83FD8">
        <w:t xml:space="preserve"> 2011</w:t>
      </w:r>
      <w:r w:rsidR="00181D28">
        <w:t xml:space="preserve">). In Europe, right-wing </w:t>
      </w:r>
      <w:r w:rsidR="003F095B">
        <w:t>politicians</w:t>
      </w:r>
      <w:r w:rsidR="00181D28">
        <w:t xml:space="preserve"> have signaled </w:t>
      </w:r>
      <w:r w:rsidR="00B05DA8">
        <w:t>willingness</w:t>
      </w:r>
      <w:r w:rsidR="00181D28">
        <w:t xml:space="preserve"> to roll back Bologna reforms. Most outspoken is the influential German “Alternative </w:t>
      </w:r>
      <w:proofErr w:type="spellStart"/>
      <w:r w:rsidR="00181D28">
        <w:t>für</w:t>
      </w:r>
      <w:proofErr w:type="spellEnd"/>
      <w:r w:rsidR="00181D28">
        <w:t xml:space="preserve"> Deutschland”, </w:t>
      </w:r>
      <w:r w:rsidR="004D7B66">
        <w:t>whose</w:t>
      </w:r>
      <w:r w:rsidR="00181D28">
        <w:t xml:space="preserve"> program declares the Bologna process a failure and its intention to </w:t>
      </w:r>
      <w:r w:rsidR="003F095B">
        <w:t>reestablish</w:t>
      </w:r>
      <w:r w:rsidR="00181D28">
        <w:t xml:space="preserve"> the previous degree system</w:t>
      </w:r>
      <w:r w:rsidR="003F095B">
        <w:t xml:space="preserve"> and</w:t>
      </w:r>
      <w:r w:rsidR="00181D28">
        <w:t xml:space="preserve"> end</w:t>
      </w:r>
      <w:r w:rsidR="003F095B">
        <w:t xml:space="preserve"> </w:t>
      </w:r>
      <w:r w:rsidR="00181D28">
        <w:t xml:space="preserve">the compatibility with the </w:t>
      </w:r>
      <w:r w:rsidR="00B05DA8">
        <w:t xml:space="preserve">EHEA </w:t>
      </w:r>
      <w:r w:rsidR="00181D28">
        <w:t>three-cycle system</w:t>
      </w:r>
      <w:r w:rsidR="00B05DA8">
        <w:t>.</w:t>
      </w:r>
      <w:r w:rsidR="00FE590E">
        <w:t xml:space="preserve"> In Poland, the ruling </w:t>
      </w:r>
      <w:r w:rsidR="00181D28">
        <w:t xml:space="preserve">party </w:t>
      </w:r>
      <w:r w:rsidR="00FE590E">
        <w:t>(</w:t>
      </w:r>
      <w:proofErr w:type="spellStart"/>
      <w:r w:rsidR="00181D28">
        <w:t>PiS</w:t>
      </w:r>
      <w:proofErr w:type="spellEnd"/>
      <w:r w:rsidR="00FE590E">
        <w:t>)</w:t>
      </w:r>
      <w:r w:rsidR="00181D28">
        <w:t xml:space="preserve"> has also indicated willingness to roll back Bologna inspired reforms implemented by former governments (</w:t>
      </w:r>
      <w:proofErr w:type="spellStart"/>
      <w:r w:rsidR="00181D28">
        <w:t>Dakowska</w:t>
      </w:r>
      <w:proofErr w:type="spellEnd"/>
      <w:r w:rsidR="00B05DA8">
        <w:t xml:space="preserve"> 2017</w:t>
      </w:r>
      <w:r w:rsidR="00181D28">
        <w:t xml:space="preserve">). Anti-internationalist policies by the ruling </w:t>
      </w:r>
      <w:proofErr w:type="spellStart"/>
      <w:r w:rsidR="00181D28">
        <w:t>Fidesz</w:t>
      </w:r>
      <w:proofErr w:type="spellEnd"/>
      <w:r w:rsidR="00181D28">
        <w:t xml:space="preserve"> party in Hungary have targeted the Central European University (Corbett</w:t>
      </w:r>
      <w:r w:rsidR="00B05DA8">
        <w:t xml:space="preserve"> &amp; Gordon 2018</w:t>
      </w:r>
      <w:r w:rsidR="00181D28">
        <w:t>). Anti-immigrant sentiments and discou</w:t>
      </w:r>
      <w:r w:rsidR="000844DB">
        <w:t>rses influence the culture in countries</w:t>
      </w:r>
      <w:r w:rsidR="00181D28">
        <w:t xml:space="preserve"> traditionally </w:t>
      </w:r>
      <w:r w:rsidR="003F095B">
        <w:t>welcoming</w:t>
      </w:r>
      <w:r w:rsidR="00181D28">
        <w:t xml:space="preserve"> international students (Finn 2018). Lastly, right-wing politicians have framed English-language university programs as a threat to the national languages and </w:t>
      </w:r>
      <w:r w:rsidR="000844DB">
        <w:t>domestic students’ right</w:t>
      </w:r>
      <w:r w:rsidR="00181D28">
        <w:t xml:space="preserve"> to be taught in </w:t>
      </w:r>
      <w:r w:rsidR="000844DB">
        <w:t>these</w:t>
      </w:r>
      <w:r w:rsidR="00181D28">
        <w:t xml:space="preserve"> language</w:t>
      </w:r>
      <w:r w:rsidR="000844DB">
        <w:t>s</w:t>
      </w:r>
      <w:r w:rsidR="00181D28">
        <w:t xml:space="preserve"> (e.g. </w:t>
      </w:r>
      <w:proofErr w:type="spellStart"/>
      <w:r w:rsidR="00181D28">
        <w:t>AfD</w:t>
      </w:r>
      <w:proofErr w:type="spellEnd"/>
      <w:r w:rsidR="00181D28">
        <w:t xml:space="preserve"> in Germany, the Danish People's party in Denmark). </w:t>
      </w:r>
      <w:r w:rsidR="00506ACC">
        <w:t>This paper intends</w:t>
      </w:r>
      <w:r w:rsidR="00181D28">
        <w:t xml:space="preserve"> to map and discuss policies and discourses </w:t>
      </w:r>
      <w:r w:rsidR="000844DB">
        <w:t>targeting</w:t>
      </w:r>
      <w:r w:rsidR="00181D28">
        <w:t xml:space="preserve"> internationalization and evaluate their importance for development of intercultural competence and global citizenship as key competences in the 21</w:t>
      </w:r>
      <w:r w:rsidR="00181D28">
        <w:rPr>
          <w:vertAlign w:val="superscript"/>
        </w:rPr>
        <w:t>st</w:t>
      </w:r>
      <w:r w:rsidR="00181D28">
        <w:t xml:space="preserve"> ce</w:t>
      </w:r>
      <w:r w:rsidR="001401C7">
        <w:t>ntury.</w:t>
      </w:r>
    </w:p>
    <w:p w:rsidR="009115CE" w:rsidRDefault="009115CE" w:rsidP="00181D28">
      <w:r>
        <w:t>References</w:t>
      </w:r>
    </w:p>
    <w:p w:rsidR="00181D28" w:rsidRDefault="00181D28" w:rsidP="00181D28">
      <w:proofErr w:type="gramStart"/>
      <w:r>
        <w:t xml:space="preserve">Altbach, P. G. &amp; de Wit, H. </w:t>
      </w:r>
      <w:r w:rsidR="00274C2B">
        <w:t>(</w:t>
      </w:r>
      <w:r>
        <w:t>2017</w:t>
      </w:r>
      <w:r w:rsidR="00274C2B">
        <w:t>)</w:t>
      </w:r>
      <w:r>
        <w:t xml:space="preserve"> Trump and the coming revolution in higher education internationalization.</w:t>
      </w:r>
      <w:proofErr w:type="gramEnd"/>
      <w:r>
        <w:t xml:space="preserve"> </w:t>
      </w:r>
      <w:r w:rsidRPr="0093254A">
        <w:rPr>
          <w:i/>
        </w:rPr>
        <w:t>International Higher Education</w:t>
      </w:r>
      <w:r w:rsidR="00936D2B">
        <w:t xml:space="preserve"> 89, pp.</w:t>
      </w:r>
      <w:r>
        <w:t xml:space="preserve"> 3-5.</w:t>
      </w:r>
    </w:p>
    <w:p w:rsidR="009115CE" w:rsidRDefault="009115CE" w:rsidP="009115CE">
      <w:r>
        <w:t>Bergan, S. (2011)</w:t>
      </w:r>
      <w:r w:rsidRPr="00F10F20">
        <w:t xml:space="preserve"> </w:t>
      </w:r>
      <w:proofErr w:type="gramStart"/>
      <w:r w:rsidRPr="00F10F20">
        <w:rPr>
          <w:i/>
        </w:rPr>
        <w:t>Not</w:t>
      </w:r>
      <w:proofErr w:type="gramEnd"/>
      <w:r w:rsidRPr="00F10F20">
        <w:rPr>
          <w:i/>
        </w:rPr>
        <w:t xml:space="preserve"> by bread alone</w:t>
      </w:r>
      <w:r>
        <w:t>,</w:t>
      </w:r>
      <w:r w:rsidRPr="00F10F20">
        <w:t xml:space="preserve"> Strasbourg: Council of Europe Publishing.</w:t>
      </w:r>
    </w:p>
    <w:p w:rsidR="00C83FD8" w:rsidRDefault="00C83FD8" w:rsidP="009115CE">
      <w:r>
        <w:t>Corbett</w:t>
      </w:r>
      <w:r w:rsidR="00936D2B">
        <w:t xml:space="preserve">, A. &amp; Gordon, C. (2018) Academic freedom in Europe: The Central European University affair and the wider lesson. </w:t>
      </w:r>
      <w:proofErr w:type="gramStart"/>
      <w:r w:rsidR="00936D2B" w:rsidRPr="00936D2B">
        <w:rPr>
          <w:i/>
        </w:rPr>
        <w:t>History of Education Quarterly</w:t>
      </w:r>
      <w:r w:rsidR="00936D2B">
        <w:t xml:space="preserve"> 58(3), pp.467-474.</w:t>
      </w:r>
      <w:proofErr w:type="gramEnd"/>
    </w:p>
    <w:p w:rsidR="00C83FD8" w:rsidRDefault="00C83FD8" w:rsidP="009115CE">
      <w:proofErr w:type="spellStart"/>
      <w:proofErr w:type="gramStart"/>
      <w:r>
        <w:t>Dakowska</w:t>
      </w:r>
      <w:proofErr w:type="spellEnd"/>
      <w:r>
        <w:t>, D. (2017) Competitive universities?</w:t>
      </w:r>
      <w:proofErr w:type="gramEnd"/>
      <w:r>
        <w:t xml:space="preserve"> </w:t>
      </w:r>
      <w:proofErr w:type="gramStart"/>
      <w:r>
        <w:t>The impact of international and European trends on academic institutions in the “New Europe”.</w:t>
      </w:r>
      <w:proofErr w:type="gramEnd"/>
      <w:r>
        <w:t xml:space="preserve"> </w:t>
      </w:r>
      <w:r w:rsidR="00936D2B" w:rsidRPr="00936D2B">
        <w:rPr>
          <w:i/>
        </w:rPr>
        <w:t>European Educational Research Journal</w:t>
      </w:r>
      <w:r w:rsidR="00936D2B">
        <w:t xml:space="preserve"> 16(5), pp. 588-604.</w:t>
      </w:r>
    </w:p>
    <w:p w:rsidR="009115CE" w:rsidRDefault="009115CE" w:rsidP="00181D28">
      <w:proofErr w:type="gramStart"/>
      <w:r>
        <w:t>de</w:t>
      </w:r>
      <w:proofErr w:type="gramEnd"/>
      <w:r>
        <w:t xml:space="preserve"> Wit</w:t>
      </w:r>
      <w:r w:rsidR="00936D2B">
        <w:t>, H. (2018)</w:t>
      </w:r>
      <w:r>
        <w:t xml:space="preserve"> The Bologna process and the wider world of higher education; the cooperation competition </w:t>
      </w:r>
      <w:proofErr w:type="spellStart"/>
      <w:r>
        <w:t>paradoxin</w:t>
      </w:r>
      <w:proofErr w:type="spellEnd"/>
      <w:r>
        <w:t xml:space="preserve"> a period of increased nationalism. In A. </w:t>
      </w:r>
      <w:proofErr w:type="spellStart"/>
      <w:r>
        <w:t>Curaj</w:t>
      </w:r>
      <w:proofErr w:type="spellEnd"/>
      <w:r>
        <w:t xml:space="preserve">, L. </w:t>
      </w:r>
      <w:proofErr w:type="spellStart"/>
      <w:r>
        <w:t>Deca</w:t>
      </w:r>
      <w:proofErr w:type="spellEnd"/>
      <w:r>
        <w:t xml:space="preserve"> &amp; R. </w:t>
      </w:r>
      <w:proofErr w:type="spellStart"/>
      <w:r>
        <w:t>Pricopie</w:t>
      </w:r>
      <w:proofErr w:type="spellEnd"/>
      <w:r>
        <w:t xml:space="preserve"> (eds.) </w:t>
      </w:r>
      <w:r w:rsidRPr="00B05DA8">
        <w:rPr>
          <w:i/>
        </w:rPr>
        <w:t>European Higher Education Area: The impact of past and future policies</w:t>
      </w:r>
      <w:r>
        <w:t xml:space="preserve">. Cham: Springer International Publishing, pp. 15-22 </w:t>
      </w:r>
    </w:p>
    <w:p w:rsidR="00181D28" w:rsidRDefault="00181D28" w:rsidP="00181D28">
      <w:r>
        <w:lastRenderedPageBreak/>
        <w:t xml:space="preserve">Finn, M. </w:t>
      </w:r>
      <w:r w:rsidR="00936D2B">
        <w:t>(</w:t>
      </w:r>
      <w:r>
        <w:t>2018</w:t>
      </w:r>
      <w:r w:rsidR="00936D2B">
        <w:t>)</w:t>
      </w:r>
      <w:r>
        <w:t xml:space="preserve"> </w:t>
      </w:r>
      <w:r w:rsidRPr="00275756">
        <w:rPr>
          <w:i/>
        </w:rPr>
        <w:t xml:space="preserve">British Universities in the Brexit </w:t>
      </w:r>
      <w:proofErr w:type="spellStart"/>
      <w:r w:rsidRPr="00275756">
        <w:rPr>
          <w:i/>
        </w:rPr>
        <w:t>Moment</w:t>
      </w:r>
      <w:proofErr w:type="gramStart"/>
      <w:r w:rsidRPr="00275756">
        <w:rPr>
          <w:i/>
        </w:rPr>
        <w:t>:Political</w:t>
      </w:r>
      <w:proofErr w:type="spellEnd"/>
      <w:proofErr w:type="gramEnd"/>
      <w:r w:rsidRPr="00275756">
        <w:rPr>
          <w:i/>
        </w:rPr>
        <w:t>, Economic and Cultural Impl</w:t>
      </w:r>
      <w:bookmarkStart w:id="0" w:name="_GoBack"/>
      <w:bookmarkEnd w:id="0"/>
      <w:r w:rsidRPr="00275756">
        <w:rPr>
          <w:i/>
        </w:rPr>
        <w:t>ications</w:t>
      </w:r>
      <w:r>
        <w:t>. Bingley: Emerald Publishing Limited.</w:t>
      </w:r>
    </w:p>
    <w:p w:rsidR="00274C2B" w:rsidRPr="006B39FE" w:rsidRDefault="00274C2B" w:rsidP="00181D28">
      <w:r>
        <w:t>Neave, G. (2009) The Bologna Process as alpha</w:t>
      </w:r>
      <w:r w:rsidR="00C83FD8">
        <w:t xml:space="preserve"> or omega, or: on interpreting history and context as inputs to Bologna, Prague, Berlin and </w:t>
      </w:r>
      <w:proofErr w:type="gramStart"/>
      <w:r w:rsidR="00C83FD8">
        <w:t>Beyond</w:t>
      </w:r>
      <w:proofErr w:type="gramEnd"/>
      <w:r w:rsidR="00C83FD8">
        <w:t xml:space="preserve">. </w:t>
      </w:r>
      <w:proofErr w:type="gramStart"/>
      <w:r w:rsidR="00C83FD8">
        <w:t xml:space="preserve">In </w:t>
      </w:r>
      <w:proofErr w:type="spellStart"/>
      <w:r w:rsidR="00C83FD8">
        <w:t>Amaral</w:t>
      </w:r>
      <w:proofErr w:type="spellEnd"/>
      <w:r w:rsidR="00C83FD8">
        <w:t xml:space="preserve">, A. et al. (eds.) </w:t>
      </w:r>
      <w:r w:rsidR="00C83FD8" w:rsidRPr="00C83FD8">
        <w:rPr>
          <w:i/>
        </w:rPr>
        <w:t>European integration and the governance of higher education and research</w:t>
      </w:r>
      <w:r w:rsidR="00C83FD8">
        <w:t>.</w:t>
      </w:r>
      <w:proofErr w:type="gramEnd"/>
      <w:r w:rsidR="00C83FD8">
        <w:t xml:space="preserve"> Dordrecht: Springer Netherlands, pp. 17-58.</w:t>
      </w:r>
    </w:p>
    <w:p w:rsidR="006512A6" w:rsidRDefault="006512A6">
      <w:r>
        <w:br w:type="page"/>
      </w:r>
    </w:p>
    <w:sectPr w:rsidR="006512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28"/>
    <w:rsid w:val="000844DB"/>
    <w:rsid w:val="000C136A"/>
    <w:rsid w:val="001401C7"/>
    <w:rsid w:val="00166799"/>
    <w:rsid w:val="00181D28"/>
    <w:rsid w:val="00274C2B"/>
    <w:rsid w:val="0035255D"/>
    <w:rsid w:val="003E03D4"/>
    <w:rsid w:val="003F095B"/>
    <w:rsid w:val="00425FE8"/>
    <w:rsid w:val="004A31D3"/>
    <w:rsid w:val="004D7B66"/>
    <w:rsid w:val="004E2940"/>
    <w:rsid w:val="00506ACC"/>
    <w:rsid w:val="006512A6"/>
    <w:rsid w:val="006A642B"/>
    <w:rsid w:val="006F1C06"/>
    <w:rsid w:val="00770766"/>
    <w:rsid w:val="00784079"/>
    <w:rsid w:val="007F0C71"/>
    <w:rsid w:val="00841AD1"/>
    <w:rsid w:val="008A75D5"/>
    <w:rsid w:val="008F0756"/>
    <w:rsid w:val="009115CE"/>
    <w:rsid w:val="009329C8"/>
    <w:rsid w:val="00936D2B"/>
    <w:rsid w:val="00AA240A"/>
    <w:rsid w:val="00B05DA8"/>
    <w:rsid w:val="00B413AC"/>
    <w:rsid w:val="00B75B80"/>
    <w:rsid w:val="00B81F2E"/>
    <w:rsid w:val="00C83FD8"/>
    <w:rsid w:val="00CE0473"/>
    <w:rsid w:val="00DC5641"/>
    <w:rsid w:val="00DF0ADE"/>
    <w:rsid w:val="00E10C5B"/>
    <w:rsid w:val="00F13B2C"/>
    <w:rsid w:val="00F45EB4"/>
    <w:rsid w:val="00F96D21"/>
    <w:rsid w:val="00FE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2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D2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Jæger</dc:creator>
  <cp:lastModifiedBy>Kirsten Jæger</cp:lastModifiedBy>
  <cp:revision>2</cp:revision>
  <dcterms:created xsi:type="dcterms:W3CDTF">2018-12-21T08:20:00Z</dcterms:created>
  <dcterms:modified xsi:type="dcterms:W3CDTF">2018-12-21T08:20:00Z</dcterms:modified>
</cp:coreProperties>
</file>