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5644C" w14:textId="77777777" w:rsidR="005D56E7" w:rsidRPr="009420BB" w:rsidRDefault="005D56E7" w:rsidP="005D56E7">
      <w:pPr>
        <w:rPr>
          <w:rFonts w:ascii="Calibri" w:hAnsi="Calibri"/>
          <w:sz w:val="20"/>
          <w:szCs w:val="20"/>
          <w:lang w:val="en-US"/>
        </w:rPr>
      </w:pPr>
      <w:r w:rsidRPr="009420BB">
        <w:rPr>
          <w:rFonts w:ascii="Calibri" w:hAnsi="Calibri"/>
          <w:sz w:val="20"/>
          <w:szCs w:val="20"/>
          <w:lang w:val="en-US"/>
        </w:rPr>
        <w:t>WORLD IN DENMAR</w:t>
      </w:r>
      <w:r>
        <w:rPr>
          <w:rFonts w:ascii="Calibri" w:hAnsi="Calibri"/>
          <w:sz w:val="20"/>
          <w:szCs w:val="20"/>
          <w:lang w:val="en-US"/>
        </w:rPr>
        <w:t>K</w:t>
      </w:r>
      <w:r w:rsidRPr="009420BB">
        <w:rPr>
          <w:rFonts w:ascii="Calibri" w:hAnsi="Calibri"/>
          <w:sz w:val="20"/>
          <w:szCs w:val="20"/>
          <w:lang w:val="en-US"/>
        </w:rPr>
        <w:t xml:space="preserve">: </w:t>
      </w:r>
    </w:p>
    <w:p w14:paraId="30F5A5FB" w14:textId="77777777" w:rsidR="005D56E7" w:rsidRDefault="005D56E7" w:rsidP="005D56E7">
      <w:pPr>
        <w:rPr>
          <w:rFonts w:ascii="Calibri" w:hAnsi="Calibri"/>
          <w:sz w:val="20"/>
          <w:szCs w:val="20"/>
          <w:lang w:val="en-US"/>
        </w:rPr>
      </w:pPr>
      <w:r w:rsidRPr="009420BB">
        <w:rPr>
          <w:rFonts w:ascii="Calibri" w:hAnsi="Calibri"/>
          <w:sz w:val="20"/>
          <w:szCs w:val="20"/>
          <w:lang w:val="en-US"/>
        </w:rPr>
        <w:t>Travellin</w:t>
      </w:r>
      <w:r>
        <w:rPr>
          <w:rFonts w:ascii="Calibri" w:hAnsi="Calibri"/>
          <w:sz w:val="20"/>
          <w:szCs w:val="20"/>
          <w:lang w:val="en-US"/>
        </w:rPr>
        <w:t>g Ideas About Open Space Design</w:t>
      </w:r>
      <w:r w:rsidRPr="009420BB">
        <w:rPr>
          <w:rFonts w:ascii="Calibri" w:hAnsi="Calibri"/>
          <w:sz w:val="20"/>
          <w:szCs w:val="20"/>
          <w:lang w:val="en-US"/>
        </w:rPr>
        <w:t xml:space="preserve"> </w:t>
      </w:r>
      <w:r>
        <w:rPr>
          <w:rFonts w:ascii="Calibri" w:hAnsi="Calibri"/>
          <w:sz w:val="20"/>
          <w:szCs w:val="20"/>
          <w:lang w:val="en-US"/>
        </w:rPr>
        <w:t xml:space="preserve">Conference in </w:t>
      </w:r>
      <w:r w:rsidRPr="009420BB">
        <w:rPr>
          <w:rFonts w:ascii="Calibri" w:hAnsi="Calibri"/>
          <w:sz w:val="20"/>
          <w:szCs w:val="20"/>
          <w:lang w:val="en-US"/>
        </w:rPr>
        <w:t>Copenhagen 12th. &amp; 13th. June 2014</w:t>
      </w:r>
    </w:p>
    <w:p w14:paraId="5AED5703" w14:textId="77777777" w:rsidR="005D56E7" w:rsidRPr="00A204C7" w:rsidRDefault="005D56E7" w:rsidP="005D56E7">
      <w:pPr>
        <w:rPr>
          <w:rFonts w:ascii="Calibri" w:hAnsi="Calibri"/>
          <w:sz w:val="20"/>
          <w:szCs w:val="20"/>
          <w:lang w:val="en-US"/>
        </w:rPr>
      </w:pPr>
      <w:proofErr w:type="spellStart"/>
      <w:r w:rsidRPr="00A204C7">
        <w:rPr>
          <w:rFonts w:ascii="Calibri" w:hAnsi="Calibri" w:cs="Corbel"/>
          <w:bCs/>
          <w:color w:val="221E1F"/>
          <w:sz w:val="20"/>
          <w:szCs w:val="20"/>
        </w:rPr>
        <w:t>Track</w:t>
      </w:r>
      <w:proofErr w:type="spellEnd"/>
      <w:r w:rsidRPr="00A204C7">
        <w:rPr>
          <w:rFonts w:ascii="Calibri" w:hAnsi="Calibri" w:cs="Corbel"/>
          <w:bCs/>
          <w:color w:val="221E1F"/>
          <w:sz w:val="20"/>
          <w:szCs w:val="20"/>
        </w:rPr>
        <w:t xml:space="preserve"> 2: </w:t>
      </w:r>
      <w:proofErr w:type="spellStart"/>
      <w:r w:rsidRPr="00A204C7">
        <w:rPr>
          <w:rFonts w:ascii="Calibri" w:hAnsi="Calibri" w:cs="Corbel"/>
          <w:bCs/>
          <w:color w:val="221E1F"/>
          <w:sz w:val="20"/>
          <w:szCs w:val="20"/>
        </w:rPr>
        <w:t>Liveability</w:t>
      </w:r>
      <w:proofErr w:type="spellEnd"/>
      <w:r w:rsidRPr="00A204C7">
        <w:rPr>
          <w:rFonts w:ascii="Calibri" w:hAnsi="Calibri" w:cs="Corbel"/>
          <w:bCs/>
          <w:color w:val="221E1F"/>
          <w:sz w:val="20"/>
          <w:szCs w:val="20"/>
        </w:rPr>
        <w:t xml:space="preserve">, </w:t>
      </w:r>
      <w:proofErr w:type="spellStart"/>
      <w:r w:rsidRPr="00A204C7">
        <w:rPr>
          <w:rFonts w:ascii="Calibri" w:hAnsi="Calibri" w:cs="Corbel"/>
          <w:bCs/>
          <w:color w:val="221E1F"/>
          <w:sz w:val="20"/>
          <w:szCs w:val="20"/>
        </w:rPr>
        <w:t>welfare</w:t>
      </w:r>
      <w:proofErr w:type="spellEnd"/>
      <w:r w:rsidRPr="00A204C7">
        <w:rPr>
          <w:rFonts w:ascii="Calibri" w:hAnsi="Calibri" w:cs="Corbel"/>
          <w:bCs/>
          <w:color w:val="221E1F"/>
          <w:sz w:val="20"/>
          <w:szCs w:val="20"/>
        </w:rPr>
        <w:t xml:space="preserve">, and </w:t>
      </w:r>
      <w:proofErr w:type="spellStart"/>
      <w:r w:rsidRPr="00A204C7">
        <w:rPr>
          <w:rFonts w:ascii="Calibri" w:hAnsi="Calibri" w:cs="Corbel"/>
          <w:bCs/>
          <w:color w:val="221E1F"/>
          <w:sz w:val="20"/>
          <w:szCs w:val="20"/>
        </w:rPr>
        <w:t>democracy</w:t>
      </w:r>
      <w:proofErr w:type="spellEnd"/>
    </w:p>
    <w:p w14:paraId="5E2FFD35" w14:textId="77777777" w:rsidR="005D56E7" w:rsidRPr="009420BB" w:rsidRDefault="005D56E7" w:rsidP="005D56E7">
      <w:pPr>
        <w:rPr>
          <w:rFonts w:ascii="Calibri" w:hAnsi="Calibri"/>
          <w:sz w:val="22"/>
          <w:szCs w:val="22"/>
          <w:lang w:val="en-US"/>
        </w:rPr>
      </w:pPr>
    </w:p>
    <w:p w14:paraId="7211C267" w14:textId="3A3C2379" w:rsidR="005D56E7" w:rsidRPr="009420BB" w:rsidRDefault="005D56E7" w:rsidP="005D56E7">
      <w:pPr>
        <w:rPr>
          <w:rFonts w:ascii="Calibri" w:hAnsi="Calibri"/>
          <w:b/>
          <w:sz w:val="20"/>
          <w:szCs w:val="20"/>
          <w:lang w:val="en-US"/>
        </w:rPr>
      </w:pPr>
      <w:r w:rsidRPr="009420BB">
        <w:rPr>
          <w:rFonts w:ascii="Calibri" w:hAnsi="Calibri"/>
          <w:b/>
          <w:sz w:val="20"/>
          <w:szCs w:val="20"/>
          <w:lang w:val="en-US"/>
        </w:rPr>
        <w:t xml:space="preserve">Designing Urban </w:t>
      </w:r>
      <w:proofErr w:type="spellStart"/>
      <w:r w:rsidRPr="009420BB">
        <w:rPr>
          <w:rFonts w:ascii="Calibri" w:hAnsi="Calibri"/>
          <w:b/>
          <w:sz w:val="20"/>
          <w:szCs w:val="20"/>
          <w:lang w:val="en-US"/>
        </w:rPr>
        <w:t>Bike</w:t>
      </w:r>
      <w:r w:rsidR="00AD3626">
        <w:rPr>
          <w:rFonts w:ascii="Calibri" w:hAnsi="Calibri"/>
          <w:b/>
          <w:sz w:val="20"/>
          <w:szCs w:val="20"/>
          <w:lang w:val="en-US"/>
        </w:rPr>
        <w:t>s</w:t>
      </w:r>
      <w:r w:rsidRPr="009420BB">
        <w:rPr>
          <w:rFonts w:ascii="Calibri" w:hAnsi="Calibri"/>
          <w:b/>
          <w:sz w:val="20"/>
          <w:szCs w:val="20"/>
          <w:lang w:val="en-US"/>
        </w:rPr>
        <w:t>capes</w:t>
      </w:r>
      <w:proofErr w:type="spellEnd"/>
      <w:r w:rsidRPr="009420BB">
        <w:rPr>
          <w:rFonts w:ascii="Calibri" w:hAnsi="Calibri"/>
          <w:b/>
          <w:sz w:val="20"/>
          <w:szCs w:val="20"/>
          <w:lang w:val="en-US"/>
        </w:rPr>
        <w:t xml:space="preserve"> – a new </w:t>
      </w:r>
      <w:r w:rsidR="00AD3626">
        <w:rPr>
          <w:rFonts w:ascii="Calibri" w:hAnsi="Calibri"/>
          <w:b/>
          <w:sz w:val="20"/>
          <w:szCs w:val="20"/>
          <w:lang w:val="en-US"/>
        </w:rPr>
        <w:t>U</w:t>
      </w:r>
      <w:r w:rsidRPr="009420BB">
        <w:rPr>
          <w:rFonts w:ascii="Calibri" w:hAnsi="Calibri"/>
          <w:b/>
          <w:sz w:val="20"/>
          <w:szCs w:val="20"/>
          <w:lang w:val="en-US"/>
        </w:rPr>
        <w:t xml:space="preserve">rban </w:t>
      </w:r>
      <w:r w:rsidR="00AD3626">
        <w:rPr>
          <w:rFonts w:ascii="Calibri" w:hAnsi="Calibri"/>
          <w:b/>
          <w:sz w:val="20"/>
          <w:szCs w:val="20"/>
          <w:lang w:val="en-US"/>
        </w:rPr>
        <w:t>T</w:t>
      </w:r>
      <w:bookmarkStart w:id="0" w:name="_GoBack"/>
      <w:bookmarkEnd w:id="0"/>
      <w:r w:rsidRPr="009420BB">
        <w:rPr>
          <w:rFonts w:ascii="Calibri" w:hAnsi="Calibri"/>
          <w:b/>
          <w:sz w:val="20"/>
          <w:szCs w:val="20"/>
          <w:lang w:val="en-US"/>
        </w:rPr>
        <w:t>ypology</w:t>
      </w:r>
    </w:p>
    <w:p w14:paraId="2E5BD5B1" w14:textId="77777777" w:rsidR="005D56E7" w:rsidRPr="009420BB" w:rsidRDefault="005D56E7" w:rsidP="005D56E7">
      <w:pPr>
        <w:rPr>
          <w:rFonts w:ascii="Calibri" w:hAnsi="Calibri"/>
          <w:b/>
          <w:sz w:val="20"/>
          <w:szCs w:val="20"/>
          <w:lang w:val="en-US"/>
        </w:rPr>
      </w:pPr>
      <w:r w:rsidRPr="009420BB">
        <w:rPr>
          <w:rFonts w:ascii="Calibri" w:hAnsi="Calibri"/>
          <w:b/>
          <w:i/>
          <w:sz w:val="20"/>
          <w:szCs w:val="20"/>
          <w:lang w:val="en-US"/>
        </w:rPr>
        <w:t>Abstract by</w:t>
      </w:r>
      <w:r w:rsidRPr="009420BB">
        <w:rPr>
          <w:rFonts w:ascii="Calibri" w:hAnsi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b/>
          <w:i/>
          <w:sz w:val="20"/>
          <w:szCs w:val="20"/>
          <w:lang w:val="en-US"/>
        </w:rPr>
        <w:t>Gitte</w:t>
      </w:r>
      <w:proofErr w:type="spellEnd"/>
      <w:r>
        <w:rPr>
          <w:rFonts w:ascii="Calibri" w:hAnsi="Calibri"/>
          <w:b/>
          <w:i/>
          <w:sz w:val="20"/>
          <w:szCs w:val="20"/>
          <w:lang w:val="en-US"/>
        </w:rPr>
        <w:t xml:space="preserve"> Marling, professor PH.D.</w:t>
      </w:r>
      <w:r w:rsidRPr="009420BB">
        <w:rPr>
          <w:rFonts w:ascii="Calibri" w:hAnsi="Calibri"/>
          <w:b/>
          <w:i/>
          <w:sz w:val="20"/>
          <w:szCs w:val="20"/>
          <w:lang w:val="en-US"/>
        </w:rPr>
        <w:t xml:space="preserve"> Department of Architecture &amp; Media Technology, Aalborg University</w:t>
      </w:r>
    </w:p>
    <w:p w14:paraId="1421ACEA" w14:textId="77777777" w:rsidR="005D56E7" w:rsidRPr="009420BB" w:rsidRDefault="005D56E7" w:rsidP="005D56E7">
      <w:pPr>
        <w:rPr>
          <w:rFonts w:ascii="Calibri" w:hAnsi="Calibri"/>
          <w:b/>
          <w:sz w:val="20"/>
          <w:szCs w:val="20"/>
          <w:lang w:val="en-US"/>
        </w:rPr>
      </w:pPr>
    </w:p>
    <w:p w14:paraId="6AF336AA" w14:textId="77777777" w:rsidR="005D56E7" w:rsidRPr="00440846" w:rsidRDefault="005D56E7" w:rsidP="005D56E7">
      <w:pPr>
        <w:rPr>
          <w:rFonts w:ascii="Calibri" w:hAnsi="Calibri"/>
          <w:b/>
          <w:sz w:val="20"/>
          <w:szCs w:val="20"/>
          <w:lang w:val="en-US"/>
        </w:rPr>
      </w:pPr>
      <w:r w:rsidRPr="00440846">
        <w:rPr>
          <w:rFonts w:ascii="Calibri" w:hAnsi="Calibri"/>
          <w:b/>
          <w:sz w:val="20"/>
          <w:szCs w:val="20"/>
          <w:lang w:val="en-US"/>
        </w:rPr>
        <w:t>Prologue</w:t>
      </w:r>
    </w:p>
    <w:p w14:paraId="0F8517AA" w14:textId="00AEBDB5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r w:rsidRPr="00440846">
        <w:rPr>
          <w:rFonts w:ascii="Calibri" w:hAnsi="Calibri"/>
          <w:i/>
          <w:sz w:val="18"/>
          <w:szCs w:val="18"/>
          <w:lang w:val="en-US"/>
        </w:rPr>
        <w:t>”A young girl is sitting on the top of the black hill. She hardly moves, as she is very occupied sketching and writing in her notebook. Now and then she look</w:t>
      </w:r>
      <w:r>
        <w:rPr>
          <w:rFonts w:ascii="Calibri" w:hAnsi="Calibri"/>
          <w:i/>
          <w:sz w:val="18"/>
          <w:szCs w:val="18"/>
          <w:lang w:val="en-US"/>
        </w:rPr>
        <w:t>s</w:t>
      </w:r>
      <w:r w:rsidRPr="00440846">
        <w:rPr>
          <w:rFonts w:ascii="Calibri" w:hAnsi="Calibri"/>
          <w:i/>
          <w:sz w:val="18"/>
          <w:szCs w:val="18"/>
          <w:lang w:val="en-US"/>
        </w:rPr>
        <w:t xml:space="preserve"> down over the square below her. Down the hill some children are playing with a ball – around and around it goes. Others are experiencing a play-sculpture. They climb on, into and out of the huge black octopus, while a woman with a scarf is watching them from a nearby bench. The atmosphere is relaxed and lazy.</w:t>
      </w:r>
    </w:p>
    <w:p w14:paraId="7FE98AA1" w14:textId="10F56978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r w:rsidRPr="00440846">
        <w:rPr>
          <w:rFonts w:ascii="Calibri" w:hAnsi="Calibri"/>
          <w:i/>
          <w:sz w:val="18"/>
          <w:szCs w:val="18"/>
          <w:lang w:val="en-US"/>
        </w:rPr>
        <w:t>Commuting bikers are crossing the eastern part of the square. They have just left the Red Square</w:t>
      </w:r>
      <w:r>
        <w:rPr>
          <w:rFonts w:ascii="Calibri" w:hAnsi="Calibri"/>
          <w:i/>
          <w:sz w:val="18"/>
          <w:szCs w:val="18"/>
          <w:lang w:val="en-US"/>
        </w:rPr>
        <w:t xml:space="preserve">. </w:t>
      </w:r>
      <w:r w:rsidRPr="00440846">
        <w:rPr>
          <w:rFonts w:ascii="Calibri" w:hAnsi="Calibri"/>
          <w:i/>
          <w:sz w:val="18"/>
          <w:szCs w:val="18"/>
          <w:lang w:val="en-US"/>
        </w:rPr>
        <w:t xml:space="preserve">They are in a hurry. Some </w:t>
      </w:r>
      <w:r>
        <w:rPr>
          <w:rFonts w:ascii="Calibri" w:hAnsi="Calibri"/>
          <w:i/>
          <w:sz w:val="18"/>
          <w:szCs w:val="18"/>
          <w:lang w:val="en-US"/>
        </w:rPr>
        <w:t>are</w:t>
      </w:r>
      <w:r w:rsidRPr="00440846">
        <w:rPr>
          <w:rFonts w:ascii="Calibri" w:hAnsi="Calibri"/>
          <w:i/>
          <w:sz w:val="18"/>
          <w:szCs w:val="18"/>
          <w:lang w:val="en-US"/>
        </w:rPr>
        <w:t xml:space="preserve"> looking around. On the move they get a quick glimpse of the</w:t>
      </w:r>
      <w:r w:rsidR="007F52D3">
        <w:rPr>
          <w:rFonts w:ascii="Calibri" w:hAnsi="Calibri"/>
          <w:i/>
          <w:sz w:val="18"/>
          <w:szCs w:val="18"/>
          <w:lang w:val="en-US"/>
        </w:rPr>
        <w:t xml:space="preserve"> black </w:t>
      </w:r>
      <w:r w:rsidRPr="00440846">
        <w:rPr>
          <w:rFonts w:ascii="Calibri" w:hAnsi="Calibri"/>
          <w:i/>
          <w:sz w:val="18"/>
          <w:szCs w:val="18"/>
          <w:lang w:val="en-US"/>
        </w:rPr>
        <w:t xml:space="preserve"> octopus, the  scarf and the girl sitting on the top of the hill. The tiny body </w:t>
      </w:r>
      <w:r>
        <w:rPr>
          <w:rFonts w:ascii="Calibri" w:hAnsi="Calibri"/>
          <w:i/>
          <w:sz w:val="18"/>
          <w:szCs w:val="18"/>
          <w:lang w:val="en-US"/>
        </w:rPr>
        <w:t xml:space="preserve">forms </w:t>
      </w:r>
      <w:r w:rsidRPr="00440846">
        <w:rPr>
          <w:rFonts w:ascii="Calibri" w:hAnsi="Calibri"/>
          <w:i/>
          <w:sz w:val="18"/>
          <w:szCs w:val="18"/>
          <w:lang w:val="en-US"/>
        </w:rPr>
        <w:t>a fascinating silhouette against the blue sky like a beautiful little sculpture.</w:t>
      </w:r>
    </w:p>
    <w:p w14:paraId="3D783355" w14:textId="5A54FD59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r w:rsidRPr="00440846">
        <w:rPr>
          <w:rFonts w:ascii="Calibri" w:hAnsi="Calibri"/>
          <w:i/>
          <w:sz w:val="18"/>
          <w:szCs w:val="18"/>
          <w:lang w:val="en-US"/>
        </w:rPr>
        <w:t>After a while, the scenery changes. The girl’s father is approaching the hill and is shouting her name. She smiles, slowly rises and walk</w:t>
      </w:r>
      <w:r>
        <w:rPr>
          <w:rFonts w:ascii="Calibri" w:hAnsi="Calibri"/>
          <w:i/>
          <w:sz w:val="18"/>
          <w:szCs w:val="18"/>
          <w:lang w:val="en-US"/>
        </w:rPr>
        <w:t>s</w:t>
      </w:r>
      <w:r w:rsidRPr="00440846">
        <w:rPr>
          <w:rFonts w:ascii="Calibri" w:hAnsi="Calibri"/>
          <w:i/>
          <w:sz w:val="18"/>
          <w:szCs w:val="18"/>
          <w:lang w:val="en-US"/>
        </w:rPr>
        <w:t xml:space="preserve"> down towards him”</w:t>
      </w:r>
      <w:r w:rsidRPr="00440846">
        <w:rPr>
          <w:rFonts w:ascii="Calibri" w:hAnsi="Calibri"/>
          <w:sz w:val="18"/>
          <w:szCs w:val="18"/>
          <w:lang w:val="en-US"/>
        </w:rPr>
        <w:t xml:space="preserve"> (observations, Copenhagen August the 14</w:t>
      </w:r>
      <w:r w:rsidRPr="00440846">
        <w:rPr>
          <w:rFonts w:ascii="Calibri" w:hAnsi="Calibri"/>
          <w:sz w:val="18"/>
          <w:szCs w:val="18"/>
          <w:vertAlign w:val="superscript"/>
          <w:lang w:val="en-US"/>
        </w:rPr>
        <w:t>th</w:t>
      </w:r>
      <w:r w:rsidRPr="00440846">
        <w:rPr>
          <w:rFonts w:ascii="Calibri" w:hAnsi="Calibri"/>
          <w:sz w:val="18"/>
          <w:szCs w:val="18"/>
          <w:lang w:val="en-US"/>
        </w:rPr>
        <w:t xml:space="preserve"> 2013)</w:t>
      </w:r>
    </w:p>
    <w:p w14:paraId="47560CA2" w14:textId="77777777" w:rsidR="005D56E7" w:rsidRDefault="005D56E7" w:rsidP="005D56E7">
      <w:pPr>
        <w:rPr>
          <w:rFonts w:ascii="Calibri" w:hAnsi="Calibri"/>
          <w:sz w:val="20"/>
          <w:szCs w:val="20"/>
          <w:lang w:val="en-US"/>
        </w:rPr>
      </w:pPr>
    </w:p>
    <w:p w14:paraId="4B2F8B00" w14:textId="77777777" w:rsidR="005D56E7" w:rsidRPr="00003180" w:rsidRDefault="005D56E7" w:rsidP="005D56E7">
      <w:pPr>
        <w:rPr>
          <w:rFonts w:ascii="Calibri" w:hAnsi="Calibri"/>
          <w:b/>
          <w:sz w:val="20"/>
          <w:szCs w:val="20"/>
          <w:lang w:val="en-US"/>
        </w:rPr>
      </w:pPr>
      <w:r w:rsidRPr="00003180">
        <w:rPr>
          <w:rFonts w:ascii="Calibri" w:hAnsi="Calibri"/>
          <w:b/>
          <w:sz w:val="20"/>
          <w:szCs w:val="20"/>
          <w:lang w:val="en-US"/>
        </w:rPr>
        <w:t>Abst</w:t>
      </w:r>
      <w:r>
        <w:rPr>
          <w:rFonts w:ascii="Calibri" w:hAnsi="Calibri"/>
          <w:b/>
          <w:sz w:val="20"/>
          <w:szCs w:val="20"/>
          <w:lang w:val="en-US"/>
        </w:rPr>
        <w:t>ra</w:t>
      </w:r>
      <w:r w:rsidRPr="00003180">
        <w:rPr>
          <w:rFonts w:ascii="Calibri" w:hAnsi="Calibri"/>
          <w:b/>
          <w:sz w:val="20"/>
          <w:szCs w:val="20"/>
          <w:lang w:val="en-US"/>
        </w:rPr>
        <w:t>ct</w:t>
      </w:r>
    </w:p>
    <w:p w14:paraId="79F46B45" w14:textId="1110CA97" w:rsidR="005D56E7" w:rsidRDefault="005D56E7" w:rsidP="005D56E7">
      <w:pPr>
        <w:rPr>
          <w:rFonts w:ascii="Calibri" w:hAnsi="Calibri"/>
          <w:sz w:val="20"/>
          <w:szCs w:val="20"/>
          <w:lang w:val="en-US"/>
        </w:rPr>
      </w:pPr>
      <w:r w:rsidRPr="009420BB">
        <w:rPr>
          <w:rFonts w:ascii="Calibri" w:hAnsi="Calibri"/>
          <w:sz w:val="20"/>
          <w:szCs w:val="20"/>
          <w:lang w:val="en-US"/>
        </w:rPr>
        <w:t>This a</w:t>
      </w:r>
      <w:r w:rsidR="001C15DA">
        <w:rPr>
          <w:rFonts w:ascii="Calibri" w:hAnsi="Calibri"/>
          <w:sz w:val="20"/>
          <w:szCs w:val="20"/>
          <w:lang w:val="en-US"/>
        </w:rPr>
        <w:t>rticle</w:t>
      </w:r>
      <w:r w:rsidRPr="009420BB">
        <w:rPr>
          <w:rFonts w:ascii="Calibri" w:hAnsi="Calibri"/>
          <w:sz w:val="20"/>
          <w:szCs w:val="20"/>
          <w:lang w:val="en-US"/>
        </w:rPr>
        <w:t xml:space="preserve"> presents</w:t>
      </w:r>
      <w:r>
        <w:rPr>
          <w:rFonts w:ascii="Calibri" w:hAnsi="Calibri"/>
          <w:sz w:val="20"/>
          <w:szCs w:val="20"/>
          <w:lang w:val="en-US"/>
        </w:rPr>
        <w:t xml:space="preserve"> </w:t>
      </w:r>
      <w:r w:rsidRPr="009420BB">
        <w:rPr>
          <w:rFonts w:ascii="Calibri" w:hAnsi="Calibri"/>
          <w:sz w:val="20"/>
          <w:szCs w:val="20"/>
          <w:lang w:val="en-US"/>
        </w:rPr>
        <w:t>analyse</w:t>
      </w:r>
      <w:r>
        <w:rPr>
          <w:rFonts w:ascii="Calibri" w:hAnsi="Calibri"/>
          <w:sz w:val="20"/>
          <w:szCs w:val="20"/>
          <w:lang w:val="en-US"/>
        </w:rPr>
        <w:t>s</w:t>
      </w:r>
      <w:r w:rsidRPr="009420BB">
        <w:rPr>
          <w:rFonts w:ascii="Calibri" w:hAnsi="Calibri"/>
          <w:sz w:val="20"/>
          <w:szCs w:val="20"/>
          <w:lang w:val="en-US"/>
        </w:rPr>
        <w:t xml:space="preserve"> of </w:t>
      </w:r>
      <w:r w:rsidR="00B77535">
        <w:rPr>
          <w:rFonts w:ascii="Calibri" w:hAnsi="Calibri"/>
          <w:sz w:val="20"/>
          <w:szCs w:val="20"/>
          <w:lang w:val="en-US"/>
        </w:rPr>
        <w:t>the</w:t>
      </w:r>
      <w:r w:rsidRPr="009420BB">
        <w:rPr>
          <w:rFonts w:ascii="Calibri" w:hAnsi="Calibri"/>
          <w:sz w:val="20"/>
          <w:szCs w:val="20"/>
          <w:lang w:val="en-US"/>
        </w:rPr>
        <w:t xml:space="preserve"> ‘</w:t>
      </w:r>
      <w:proofErr w:type="spellStart"/>
      <w:r w:rsidRPr="009420BB">
        <w:rPr>
          <w:rFonts w:ascii="Calibri" w:hAnsi="Calibri"/>
          <w:sz w:val="20"/>
          <w:szCs w:val="20"/>
          <w:lang w:val="en-US"/>
        </w:rPr>
        <w:t>Nørrebro</w:t>
      </w:r>
      <w:proofErr w:type="spellEnd"/>
      <w:r w:rsidRPr="009420BB">
        <w:rPr>
          <w:rFonts w:ascii="Calibri" w:hAnsi="Calibri"/>
          <w:sz w:val="20"/>
          <w:szCs w:val="20"/>
          <w:lang w:val="en-US"/>
        </w:rPr>
        <w:t xml:space="preserve"> Bike Route’ as an</w:t>
      </w:r>
      <w:r>
        <w:rPr>
          <w:rFonts w:ascii="Calibri" w:hAnsi="Calibri"/>
          <w:sz w:val="20"/>
          <w:szCs w:val="20"/>
          <w:lang w:val="en-US"/>
        </w:rPr>
        <w:t xml:space="preserve"> </w:t>
      </w:r>
      <w:r w:rsidRPr="009420BB">
        <w:rPr>
          <w:rFonts w:ascii="Calibri" w:hAnsi="Calibri"/>
          <w:sz w:val="20"/>
          <w:szCs w:val="20"/>
          <w:lang w:val="en-US"/>
        </w:rPr>
        <w:t xml:space="preserve">‘urban </w:t>
      </w:r>
      <w:proofErr w:type="spellStart"/>
      <w:r w:rsidRPr="009420BB">
        <w:rPr>
          <w:rFonts w:ascii="Calibri" w:hAnsi="Calibri"/>
          <w:sz w:val="20"/>
          <w:szCs w:val="20"/>
          <w:lang w:val="en-US"/>
        </w:rPr>
        <w:t>bikescape</w:t>
      </w:r>
      <w:proofErr w:type="spellEnd"/>
      <w:r w:rsidRPr="009420BB">
        <w:rPr>
          <w:rFonts w:ascii="Calibri" w:hAnsi="Calibri"/>
          <w:sz w:val="20"/>
          <w:szCs w:val="20"/>
          <w:lang w:val="en-US"/>
        </w:rPr>
        <w:t>’ consisting of a mix</w:t>
      </w:r>
      <w:r w:rsidR="00B77535">
        <w:rPr>
          <w:rFonts w:ascii="Calibri" w:hAnsi="Calibri"/>
          <w:sz w:val="20"/>
          <w:szCs w:val="20"/>
          <w:lang w:val="en-US"/>
        </w:rPr>
        <w:t>ture</w:t>
      </w:r>
      <w:r w:rsidRPr="009420BB">
        <w:rPr>
          <w:rFonts w:ascii="Calibri" w:hAnsi="Calibri"/>
          <w:sz w:val="20"/>
          <w:szCs w:val="20"/>
          <w:lang w:val="en-US"/>
        </w:rPr>
        <w:t xml:space="preserve"> of lanes and coupled urban places and small parks. </w:t>
      </w:r>
      <w:r>
        <w:rPr>
          <w:rFonts w:ascii="Calibri" w:hAnsi="Calibri"/>
          <w:sz w:val="20"/>
          <w:szCs w:val="20"/>
          <w:lang w:val="en-US"/>
        </w:rPr>
        <w:t>I</w:t>
      </w:r>
      <w:r w:rsidRPr="009420BB">
        <w:rPr>
          <w:rFonts w:ascii="Calibri" w:hAnsi="Calibri"/>
          <w:sz w:val="20"/>
          <w:szCs w:val="20"/>
          <w:lang w:val="en-US"/>
        </w:rPr>
        <w:t>t is a place to sit, to play and to relax</w:t>
      </w:r>
      <w:r>
        <w:rPr>
          <w:rFonts w:ascii="Calibri" w:hAnsi="Calibri"/>
          <w:sz w:val="20"/>
          <w:szCs w:val="20"/>
          <w:lang w:val="en-US"/>
        </w:rPr>
        <w:t>,</w:t>
      </w:r>
      <w:r w:rsidRPr="009420BB">
        <w:rPr>
          <w:rFonts w:ascii="Calibri" w:hAnsi="Calibri"/>
          <w:sz w:val="20"/>
          <w:szCs w:val="20"/>
          <w:lang w:val="en-US"/>
        </w:rPr>
        <w:t xml:space="preserve"> but </w:t>
      </w:r>
      <w:r w:rsidR="00B77535" w:rsidRPr="009420BB">
        <w:rPr>
          <w:rFonts w:ascii="Calibri" w:hAnsi="Calibri"/>
          <w:sz w:val="20"/>
          <w:szCs w:val="20"/>
          <w:lang w:val="en-US"/>
        </w:rPr>
        <w:t xml:space="preserve">at the same time </w:t>
      </w:r>
      <w:r w:rsidRPr="009420BB">
        <w:rPr>
          <w:rFonts w:ascii="Calibri" w:hAnsi="Calibri"/>
          <w:sz w:val="20"/>
          <w:szCs w:val="20"/>
          <w:lang w:val="en-US"/>
        </w:rPr>
        <w:t xml:space="preserve">it also a place for mobility. It is </w:t>
      </w:r>
      <w:r>
        <w:rPr>
          <w:rFonts w:ascii="Calibri" w:hAnsi="Calibri"/>
          <w:sz w:val="20"/>
          <w:szCs w:val="20"/>
          <w:lang w:val="en-US"/>
        </w:rPr>
        <w:t>a social-technical assemblage (</w:t>
      </w:r>
      <w:proofErr w:type="spellStart"/>
      <w:r>
        <w:rPr>
          <w:rFonts w:ascii="Calibri" w:hAnsi="Calibri"/>
          <w:sz w:val="20"/>
          <w:szCs w:val="20"/>
          <w:lang w:val="en-US"/>
        </w:rPr>
        <w:t>Urry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2007, </w:t>
      </w:r>
      <w:proofErr w:type="spellStart"/>
      <w:r>
        <w:rPr>
          <w:rFonts w:ascii="Calibri" w:hAnsi="Calibri"/>
          <w:sz w:val="20"/>
          <w:szCs w:val="20"/>
          <w:lang w:val="en-US"/>
        </w:rPr>
        <w:t>Latour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1996), or</w:t>
      </w:r>
      <w:r w:rsidRPr="009420BB">
        <w:rPr>
          <w:rFonts w:ascii="Calibri" w:hAnsi="Calibri"/>
          <w:sz w:val="20"/>
          <w:szCs w:val="20"/>
          <w:lang w:val="en-US"/>
        </w:rPr>
        <w:t xml:space="preserve"> a zone for social interaction, where commuter</w:t>
      </w:r>
      <w:r>
        <w:rPr>
          <w:rFonts w:ascii="Calibri" w:hAnsi="Calibri"/>
          <w:sz w:val="20"/>
          <w:szCs w:val="20"/>
          <w:lang w:val="en-US"/>
        </w:rPr>
        <w:t>s meet</w:t>
      </w:r>
      <w:r w:rsidRPr="009420BB">
        <w:rPr>
          <w:rFonts w:ascii="Calibri" w:hAnsi="Calibri"/>
          <w:sz w:val="20"/>
          <w:szCs w:val="20"/>
          <w:lang w:val="en-US"/>
        </w:rPr>
        <w:t xml:space="preserve"> local everyday life.</w:t>
      </w:r>
      <w:r>
        <w:rPr>
          <w:rFonts w:ascii="Calibri" w:hAnsi="Calibri"/>
          <w:sz w:val="20"/>
          <w:szCs w:val="20"/>
          <w:lang w:val="en-US"/>
        </w:rPr>
        <w:t xml:space="preserve"> In this respect the research</w:t>
      </w:r>
      <w:r w:rsidRPr="009420BB">
        <w:rPr>
          <w:rFonts w:ascii="Calibri" w:hAnsi="Calibri"/>
          <w:sz w:val="20"/>
          <w:szCs w:val="20"/>
          <w:lang w:val="en-US"/>
        </w:rPr>
        <w:t xml:space="preserve"> relate</w:t>
      </w:r>
      <w:r>
        <w:rPr>
          <w:rFonts w:ascii="Calibri" w:hAnsi="Calibri"/>
          <w:sz w:val="20"/>
          <w:szCs w:val="20"/>
          <w:lang w:val="en-US"/>
        </w:rPr>
        <w:t>s</w:t>
      </w:r>
      <w:r w:rsidRPr="009420BB">
        <w:rPr>
          <w:rFonts w:ascii="Calibri" w:hAnsi="Calibri"/>
          <w:sz w:val="20"/>
          <w:szCs w:val="20"/>
          <w:lang w:val="en-US"/>
        </w:rPr>
        <w:t xml:space="preserve"> to the</w:t>
      </w:r>
      <w:r>
        <w:rPr>
          <w:rFonts w:ascii="Calibri" w:hAnsi="Calibri"/>
          <w:sz w:val="20"/>
          <w:szCs w:val="20"/>
          <w:lang w:val="en-US"/>
        </w:rPr>
        <w:t>ories of ‘the mobility turn’ (</w:t>
      </w:r>
      <w:proofErr w:type="spellStart"/>
      <w:r>
        <w:rPr>
          <w:rFonts w:ascii="Calibri" w:hAnsi="Calibri"/>
          <w:sz w:val="20"/>
          <w:szCs w:val="20"/>
          <w:lang w:val="en-US"/>
        </w:rPr>
        <w:t>Ur</w:t>
      </w:r>
      <w:r w:rsidRPr="009420BB">
        <w:rPr>
          <w:rFonts w:ascii="Calibri" w:hAnsi="Calibri"/>
          <w:sz w:val="20"/>
          <w:szCs w:val="20"/>
          <w:lang w:val="en-US"/>
        </w:rPr>
        <w:t>ry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2000</w:t>
      </w:r>
      <w:r w:rsidRPr="009420BB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9420BB">
        <w:rPr>
          <w:rFonts w:ascii="Calibri" w:hAnsi="Calibri"/>
          <w:sz w:val="20"/>
          <w:szCs w:val="20"/>
          <w:lang w:val="en-US"/>
        </w:rPr>
        <w:t>Vannini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2012</w:t>
      </w:r>
      <w:r w:rsidRPr="009420BB">
        <w:rPr>
          <w:rFonts w:ascii="Calibri" w:hAnsi="Calibri"/>
          <w:sz w:val="20"/>
          <w:szCs w:val="20"/>
          <w:lang w:val="en-US"/>
        </w:rPr>
        <w:t xml:space="preserve">, Lassen </w:t>
      </w:r>
      <w:r>
        <w:rPr>
          <w:rFonts w:ascii="Calibri" w:hAnsi="Calibri"/>
          <w:sz w:val="20"/>
          <w:szCs w:val="20"/>
          <w:lang w:val="en-US"/>
        </w:rPr>
        <w:t>2011</w:t>
      </w:r>
      <w:r w:rsidRPr="009420BB">
        <w:rPr>
          <w:rFonts w:ascii="Calibri" w:hAnsi="Calibri"/>
          <w:sz w:val="20"/>
          <w:szCs w:val="20"/>
          <w:lang w:val="en-US"/>
        </w:rPr>
        <w:t>, Jensen</w:t>
      </w:r>
      <w:r>
        <w:rPr>
          <w:rFonts w:ascii="Calibri" w:hAnsi="Calibri"/>
          <w:sz w:val="20"/>
          <w:szCs w:val="20"/>
          <w:lang w:val="en-US"/>
        </w:rPr>
        <w:t xml:space="preserve"> 2013, 2014</w:t>
      </w:r>
      <w:r w:rsidRPr="009420BB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9420BB">
        <w:rPr>
          <w:rFonts w:ascii="Calibri" w:hAnsi="Calibri"/>
          <w:sz w:val="20"/>
          <w:szCs w:val="20"/>
          <w:lang w:val="en-US"/>
        </w:rPr>
        <w:t>Olesen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2014</w:t>
      </w:r>
      <w:r w:rsidRPr="009420BB">
        <w:rPr>
          <w:rFonts w:ascii="Calibri" w:hAnsi="Calibri"/>
          <w:sz w:val="20"/>
          <w:szCs w:val="20"/>
          <w:lang w:val="en-US"/>
        </w:rPr>
        <w:t>)</w:t>
      </w:r>
      <w:r>
        <w:rPr>
          <w:rFonts w:ascii="Calibri" w:hAnsi="Calibri"/>
          <w:sz w:val="20"/>
          <w:szCs w:val="20"/>
          <w:lang w:val="en-US"/>
        </w:rPr>
        <w:t>.</w:t>
      </w:r>
    </w:p>
    <w:p w14:paraId="30C421F7" w14:textId="77777777" w:rsidR="005D56E7" w:rsidRDefault="005D56E7" w:rsidP="005D56E7">
      <w:pPr>
        <w:rPr>
          <w:rFonts w:ascii="Calibri" w:hAnsi="Calibri"/>
          <w:sz w:val="20"/>
          <w:szCs w:val="20"/>
          <w:lang w:val="en-US"/>
        </w:rPr>
      </w:pPr>
    </w:p>
    <w:p w14:paraId="6F57C9C8" w14:textId="6795361F" w:rsidR="005D56E7" w:rsidRDefault="005D56E7" w:rsidP="005D56E7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It is the thesis that ‘urban </w:t>
      </w:r>
      <w:proofErr w:type="spellStart"/>
      <w:r>
        <w:rPr>
          <w:rFonts w:ascii="Calibri" w:hAnsi="Calibri"/>
          <w:sz w:val="20"/>
          <w:szCs w:val="20"/>
          <w:lang w:val="en-US"/>
        </w:rPr>
        <w:t>bikescapes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’ such as </w:t>
      </w:r>
      <w:proofErr w:type="spellStart"/>
      <w:r>
        <w:rPr>
          <w:rFonts w:ascii="Calibri" w:hAnsi="Calibri"/>
          <w:sz w:val="20"/>
          <w:szCs w:val="20"/>
          <w:lang w:val="en-US"/>
        </w:rPr>
        <w:t>Nørrebro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Bike Route can play an important role in the future welfare city, not just as infrastructure bringing citizens from A to B in a sustainable way, but also as an new urban typology providing citizens with diverse urban </w:t>
      </w:r>
      <w:r w:rsidR="00CC0063">
        <w:rPr>
          <w:rFonts w:ascii="Calibri" w:hAnsi="Calibri"/>
          <w:sz w:val="20"/>
          <w:szCs w:val="20"/>
          <w:lang w:val="en-US"/>
        </w:rPr>
        <w:t xml:space="preserve">cultural </w:t>
      </w:r>
      <w:r>
        <w:rPr>
          <w:rFonts w:ascii="Calibri" w:hAnsi="Calibri"/>
          <w:sz w:val="20"/>
          <w:szCs w:val="20"/>
          <w:lang w:val="en-US"/>
        </w:rPr>
        <w:t xml:space="preserve">experiences. </w:t>
      </w:r>
    </w:p>
    <w:p w14:paraId="15E501AF" w14:textId="77777777" w:rsidR="005D56E7" w:rsidRDefault="005D56E7" w:rsidP="005D56E7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The aim of the research is, through analyses of cases, to investigate how to design bike lanes in dense cities in such a way that they open up the city and function as new zones for social and cultural interaction</w:t>
      </w:r>
      <w:r w:rsidR="00B77535">
        <w:rPr>
          <w:rFonts w:ascii="Calibri" w:hAnsi="Calibri"/>
          <w:sz w:val="20"/>
          <w:szCs w:val="20"/>
          <w:lang w:val="en-US"/>
        </w:rPr>
        <w:t>,</w:t>
      </w:r>
      <w:r>
        <w:rPr>
          <w:rFonts w:ascii="Calibri" w:hAnsi="Calibri"/>
          <w:sz w:val="20"/>
          <w:szCs w:val="20"/>
          <w:lang w:val="en-US"/>
        </w:rPr>
        <w:t xml:space="preserve"> or as new public domains (Haajer &amp; Reijndorph 2001). </w:t>
      </w:r>
    </w:p>
    <w:p w14:paraId="0D7E4C27" w14:textId="77777777" w:rsidR="005D56E7" w:rsidRDefault="005D56E7" w:rsidP="005D56E7">
      <w:pPr>
        <w:rPr>
          <w:rFonts w:ascii="Calibri" w:hAnsi="Calibri"/>
          <w:sz w:val="20"/>
          <w:szCs w:val="20"/>
          <w:lang w:val="en-US"/>
        </w:rPr>
      </w:pPr>
    </w:p>
    <w:p w14:paraId="413C22C6" w14:textId="77777777" w:rsidR="005D56E7" w:rsidRDefault="005D56E7" w:rsidP="005D56E7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The article presents the theoretical approaches and results of the mapping in relation to following research questions:</w:t>
      </w:r>
    </w:p>
    <w:p w14:paraId="3B0EDF05" w14:textId="77777777" w:rsidR="005D56E7" w:rsidRDefault="005D56E7" w:rsidP="005D56E7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What role </w:t>
      </w:r>
      <w:proofErr w:type="gramStart"/>
      <w:r>
        <w:rPr>
          <w:rFonts w:ascii="Calibri" w:hAnsi="Calibri"/>
          <w:sz w:val="20"/>
          <w:szCs w:val="20"/>
          <w:lang w:val="en-US"/>
        </w:rPr>
        <w:t>do</w:t>
      </w:r>
      <w:r w:rsidR="00B77535">
        <w:rPr>
          <w:rFonts w:ascii="Calibri" w:hAnsi="Calibri"/>
          <w:sz w:val="20"/>
          <w:szCs w:val="20"/>
          <w:lang w:val="en-US"/>
        </w:rPr>
        <w:t>es</w:t>
      </w:r>
      <w:proofErr w:type="gramEnd"/>
      <w:r>
        <w:rPr>
          <w:rFonts w:ascii="Calibri" w:hAnsi="Calibri"/>
          <w:sz w:val="20"/>
          <w:szCs w:val="20"/>
          <w:lang w:val="en-US"/>
        </w:rPr>
        <w:t xml:space="preserve"> the layout &amp; the connections play in this regard (</w:t>
      </w:r>
      <w:r w:rsidRPr="009420BB">
        <w:rPr>
          <w:rFonts w:ascii="Calibri" w:hAnsi="Calibri"/>
          <w:sz w:val="20"/>
          <w:szCs w:val="20"/>
          <w:lang w:val="en-US"/>
        </w:rPr>
        <w:t>Lynch</w:t>
      </w:r>
      <w:r>
        <w:rPr>
          <w:rFonts w:ascii="Calibri" w:hAnsi="Calibri"/>
          <w:sz w:val="20"/>
          <w:szCs w:val="20"/>
          <w:lang w:val="en-US"/>
        </w:rPr>
        <w:t xml:space="preserve"> 1960; 1995, </w:t>
      </w:r>
      <w:r w:rsidRPr="009420BB">
        <w:rPr>
          <w:rFonts w:ascii="Calibri" w:hAnsi="Calibri"/>
          <w:sz w:val="20"/>
          <w:szCs w:val="20"/>
          <w:lang w:val="en-US"/>
        </w:rPr>
        <w:t xml:space="preserve">Cullen </w:t>
      </w:r>
      <w:r>
        <w:rPr>
          <w:rFonts w:ascii="Calibri" w:hAnsi="Calibri"/>
          <w:sz w:val="20"/>
          <w:szCs w:val="20"/>
          <w:lang w:val="en-US"/>
        </w:rPr>
        <w:t xml:space="preserve">1971/1996, </w:t>
      </w:r>
      <w:proofErr w:type="spellStart"/>
      <w:r>
        <w:rPr>
          <w:rFonts w:ascii="Calibri" w:hAnsi="Calibri"/>
          <w:sz w:val="20"/>
          <w:szCs w:val="20"/>
          <w:lang w:val="en-US"/>
        </w:rPr>
        <w:t>Hvattum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2010)? </w:t>
      </w:r>
    </w:p>
    <w:p w14:paraId="448E9B88" w14:textId="77777777" w:rsidR="005D56E7" w:rsidRDefault="005D56E7" w:rsidP="005D56E7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What effect do the programs have for urban life (</w:t>
      </w:r>
      <w:proofErr w:type="spellStart"/>
      <w:r w:rsidRPr="009420BB">
        <w:rPr>
          <w:rFonts w:ascii="Calibri" w:hAnsi="Calibri"/>
          <w:sz w:val="20"/>
          <w:szCs w:val="20"/>
          <w:lang w:val="en-US"/>
        </w:rPr>
        <w:t>Waltzer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1995</w:t>
      </w:r>
      <w:r w:rsidRPr="009420BB">
        <w:rPr>
          <w:rFonts w:ascii="Calibri" w:hAnsi="Calibri"/>
          <w:sz w:val="20"/>
          <w:szCs w:val="20"/>
          <w:lang w:val="en-US"/>
        </w:rPr>
        <w:t>, Sennett</w:t>
      </w:r>
      <w:r>
        <w:rPr>
          <w:rFonts w:ascii="Calibri" w:hAnsi="Calibri"/>
          <w:sz w:val="20"/>
          <w:szCs w:val="20"/>
          <w:lang w:val="en-US"/>
        </w:rPr>
        <w:t xml:space="preserve"> 1995</w:t>
      </w:r>
      <w:r w:rsidRPr="009420BB">
        <w:rPr>
          <w:rFonts w:ascii="Calibri" w:hAnsi="Calibri"/>
          <w:sz w:val="20"/>
          <w:szCs w:val="20"/>
          <w:lang w:val="en-US"/>
        </w:rPr>
        <w:t>, Haajer &amp; Reijndorph</w:t>
      </w:r>
      <w:r>
        <w:rPr>
          <w:rFonts w:ascii="Calibri" w:hAnsi="Calibri"/>
          <w:sz w:val="20"/>
          <w:szCs w:val="20"/>
          <w:lang w:val="en-US"/>
        </w:rPr>
        <w:t xml:space="preserve"> 2001</w:t>
      </w:r>
      <w:r w:rsidRPr="009420BB">
        <w:rPr>
          <w:rFonts w:ascii="Calibri" w:hAnsi="Calibri"/>
          <w:sz w:val="20"/>
          <w:szCs w:val="20"/>
          <w:lang w:val="en-US"/>
        </w:rPr>
        <w:t>)</w:t>
      </w:r>
      <w:r>
        <w:rPr>
          <w:rFonts w:ascii="Calibri" w:hAnsi="Calibri"/>
          <w:sz w:val="20"/>
          <w:szCs w:val="20"/>
          <w:lang w:val="en-US"/>
        </w:rPr>
        <w:t xml:space="preserve">?  </w:t>
      </w:r>
    </w:p>
    <w:p w14:paraId="2DF18CA5" w14:textId="42F3C99E" w:rsidR="005D56E7" w:rsidRDefault="00B77535" w:rsidP="005D56E7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And l</w:t>
      </w:r>
      <w:r w:rsidR="005D56E7">
        <w:rPr>
          <w:rFonts w:ascii="Calibri" w:hAnsi="Calibri"/>
          <w:sz w:val="20"/>
          <w:szCs w:val="20"/>
          <w:lang w:val="en-US"/>
        </w:rPr>
        <w:t>ast but not least</w:t>
      </w:r>
      <w:r>
        <w:rPr>
          <w:rFonts w:ascii="Calibri" w:hAnsi="Calibri"/>
          <w:sz w:val="20"/>
          <w:szCs w:val="20"/>
          <w:lang w:val="en-US"/>
        </w:rPr>
        <w:t>,</w:t>
      </w:r>
      <w:r w:rsidR="005D56E7">
        <w:rPr>
          <w:rFonts w:ascii="Calibri" w:hAnsi="Calibri"/>
          <w:sz w:val="20"/>
          <w:szCs w:val="20"/>
          <w:lang w:val="en-US"/>
        </w:rPr>
        <w:t xml:space="preserve"> to what exten</w:t>
      </w:r>
      <w:r>
        <w:rPr>
          <w:rFonts w:ascii="Calibri" w:hAnsi="Calibri"/>
          <w:sz w:val="20"/>
          <w:szCs w:val="20"/>
          <w:lang w:val="en-US"/>
        </w:rPr>
        <w:t>t</w:t>
      </w:r>
      <w:r w:rsidR="005D56E7">
        <w:rPr>
          <w:rFonts w:ascii="Calibri" w:hAnsi="Calibri"/>
          <w:sz w:val="20"/>
          <w:szCs w:val="20"/>
          <w:lang w:val="en-US"/>
        </w:rPr>
        <w:t xml:space="preserve"> </w:t>
      </w:r>
      <w:r>
        <w:rPr>
          <w:rFonts w:ascii="Calibri" w:hAnsi="Calibri"/>
          <w:sz w:val="20"/>
          <w:szCs w:val="20"/>
          <w:lang w:val="en-US"/>
        </w:rPr>
        <w:t>are</w:t>
      </w:r>
      <w:r w:rsidR="005D56E7">
        <w:rPr>
          <w:rFonts w:ascii="Calibri" w:hAnsi="Calibri"/>
          <w:sz w:val="20"/>
          <w:szCs w:val="20"/>
          <w:lang w:val="en-US"/>
        </w:rPr>
        <w:t xml:space="preserve"> urban architecture</w:t>
      </w:r>
      <w:r w:rsidR="001C15DA">
        <w:rPr>
          <w:rFonts w:ascii="Calibri" w:hAnsi="Calibri"/>
          <w:sz w:val="20"/>
          <w:szCs w:val="20"/>
          <w:lang w:val="en-US"/>
        </w:rPr>
        <w:t xml:space="preserve"> (scale, rhythm, content)</w:t>
      </w:r>
      <w:r w:rsidR="005D56E7">
        <w:rPr>
          <w:rFonts w:ascii="Calibri" w:hAnsi="Calibri"/>
          <w:sz w:val="20"/>
          <w:szCs w:val="20"/>
          <w:lang w:val="en-US"/>
        </w:rPr>
        <w:t xml:space="preserve"> &amp; aesthetics developed</w:t>
      </w:r>
      <w:r w:rsidR="001C15DA">
        <w:rPr>
          <w:rFonts w:ascii="Calibri" w:hAnsi="Calibri"/>
          <w:sz w:val="20"/>
          <w:szCs w:val="20"/>
          <w:lang w:val="en-US"/>
        </w:rPr>
        <w:t xml:space="preserve">? </w:t>
      </w:r>
      <w:r w:rsidR="005D56E7">
        <w:rPr>
          <w:rFonts w:ascii="Calibri" w:hAnsi="Calibri"/>
          <w:sz w:val="20"/>
          <w:szCs w:val="20"/>
          <w:lang w:val="en-US"/>
        </w:rPr>
        <w:t>(</w:t>
      </w:r>
      <w:proofErr w:type="spellStart"/>
      <w:r w:rsidR="005D56E7">
        <w:rPr>
          <w:rFonts w:ascii="Calibri" w:hAnsi="Calibri"/>
          <w:sz w:val="20"/>
          <w:szCs w:val="20"/>
          <w:lang w:val="en-US"/>
        </w:rPr>
        <w:t>Thie</w:t>
      </w:r>
      <w:r w:rsidR="005D56E7" w:rsidRPr="009420BB">
        <w:rPr>
          <w:rFonts w:ascii="Calibri" w:hAnsi="Calibri"/>
          <w:sz w:val="20"/>
          <w:szCs w:val="20"/>
          <w:lang w:val="en-US"/>
        </w:rPr>
        <w:t>s</w:t>
      </w:r>
      <w:proofErr w:type="spellEnd"/>
      <w:r w:rsidR="005D56E7">
        <w:rPr>
          <w:rFonts w:ascii="Calibri" w:hAnsi="Calibri"/>
          <w:sz w:val="20"/>
          <w:szCs w:val="20"/>
          <w:lang w:val="en-US"/>
        </w:rPr>
        <w:t>-</w:t>
      </w:r>
      <w:r w:rsidR="005D56E7" w:rsidRPr="009420BB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5D56E7" w:rsidRPr="009420BB">
        <w:rPr>
          <w:rFonts w:ascii="Calibri" w:hAnsi="Calibri"/>
          <w:sz w:val="20"/>
          <w:szCs w:val="20"/>
          <w:lang w:val="en-US"/>
        </w:rPr>
        <w:t>Evens</w:t>
      </w:r>
      <w:r w:rsidR="005D56E7">
        <w:rPr>
          <w:rFonts w:ascii="Calibri" w:hAnsi="Calibri"/>
          <w:sz w:val="20"/>
          <w:szCs w:val="20"/>
          <w:lang w:val="en-US"/>
        </w:rPr>
        <w:t>en</w:t>
      </w:r>
      <w:proofErr w:type="spellEnd"/>
      <w:r w:rsidR="005D56E7">
        <w:rPr>
          <w:rFonts w:ascii="Calibri" w:hAnsi="Calibri"/>
          <w:sz w:val="20"/>
          <w:szCs w:val="20"/>
          <w:lang w:val="en-US"/>
        </w:rPr>
        <w:t xml:space="preserve"> 1992, </w:t>
      </w:r>
      <w:proofErr w:type="spellStart"/>
      <w:r w:rsidR="005D56E7">
        <w:rPr>
          <w:rFonts w:ascii="Calibri" w:hAnsi="Calibri"/>
          <w:sz w:val="20"/>
          <w:szCs w:val="20"/>
          <w:lang w:val="en-US"/>
        </w:rPr>
        <w:t>Venturi</w:t>
      </w:r>
      <w:proofErr w:type="spellEnd"/>
      <w:r w:rsidR="005D56E7">
        <w:rPr>
          <w:rFonts w:ascii="Calibri" w:hAnsi="Calibri"/>
          <w:sz w:val="20"/>
          <w:szCs w:val="20"/>
          <w:lang w:val="en-US"/>
        </w:rPr>
        <w:t xml:space="preserve"> 1972, </w:t>
      </w:r>
      <w:r w:rsidR="005D56E7" w:rsidRPr="009420BB">
        <w:rPr>
          <w:rFonts w:ascii="Calibri" w:hAnsi="Calibri"/>
          <w:sz w:val="20"/>
          <w:szCs w:val="20"/>
          <w:lang w:val="en-US"/>
        </w:rPr>
        <w:t>Rasmussen</w:t>
      </w:r>
      <w:r w:rsidR="005D56E7">
        <w:rPr>
          <w:rFonts w:ascii="Calibri" w:hAnsi="Calibri"/>
          <w:sz w:val="20"/>
          <w:szCs w:val="20"/>
          <w:lang w:val="en-US"/>
        </w:rPr>
        <w:t xml:space="preserve"> 2003</w:t>
      </w:r>
      <w:r w:rsidR="005D56E7" w:rsidRPr="009420BB">
        <w:rPr>
          <w:rFonts w:ascii="Calibri" w:hAnsi="Calibri"/>
          <w:sz w:val="20"/>
          <w:szCs w:val="20"/>
          <w:lang w:val="en-US"/>
        </w:rPr>
        <w:t xml:space="preserve">, Thrift 2004, </w:t>
      </w:r>
      <w:proofErr w:type="spellStart"/>
      <w:r w:rsidR="005D56E7">
        <w:rPr>
          <w:rFonts w:ascii="Calibri" w:hAnsi="Calibri"/>
          <w:sz w:val="20"/>
          <w:szCs w:val="20"/>
          <w:lang w:val="en-US"/>
        </w:rPr>
        <w:t>Merleau-Pont</w:t>
      </w:r>
      <w:r w:rsidR="005D56E7" w:rsidRPr="009420BB">
        <w:rPr>
          <w:rFonts w:ascii="Calibri" w:hAnsi="Calibri"/>
          <w:sz w:val="20"/>
          <w:szCs w:val="20"/>
          <w:lang w:val="en-US"/>
        </w:rPr>
        <w:t>y</w:t>
      </w:r>
      <w:proofErr w:type="spellEnd"/>
      <w:r w:rsidR="005D56E7">
        <w:rPr>
          <w:rFonts w:ascii="Calibri" w:hAnsi="Calibri"/>
          <w:sz w:val="20"/>
          <w:szCs w:val="20"/>
          <w:lang w:val="en-US"/>
        </w:rPr>
        <w:t xml:space="preserve"> 2009</w:t>
      </w:r>
      <w:r w:rsidR="005D56E7" w:rsidRPr="009420BB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="005D56E7" w:rsidRPr="009420BB">
        <w:rPr>
          <w:rFonts w:ascii="Calibri" w:hAnsi="Calibri"/>
          <w:sz w:val="20"/>
          <w:szCs w:val="20"/>
          <w:lang w:val="en-US"/>
        </w:rPr>
        <w:t>Pa</w:t>
      </w:r>
      <w:r w:rsidR="00685AD0">
        <w:rPr>
          <w:rFonts w:ascii="Calibri" w:hAnsi="Calibri"/>
          <w:sz w:val="20"/>
          <w:szCs w:val="20"/>
          <w:lang w:val="en-US"/>
        </w:rPr>
        <w:t>l</w:t>
      </w:r>
      <w:r w:rsidR="005D56E7" w:rsidRPr="009420BB">
        <w:rPr>
          <w:rFonts w:ascii="Calibri" w:hAnsi="Calibri"/>
          <w:sz w:val="20"/>
          <w:szCs w:val="20"/>
          <w:lang w:val="en-US"/>
        </w:rPr>
        <w:t>l</w:t>
      </w:r>
      <w:r w:rsidR="005D56E7">
        <w:rPr>
          <w:rFonts w:ascii="Calibri" w:hAnsi="Calibri"/>
          <w:sz w:val="20"/>
          <w:szCs w:val="20"/>
          <w:lang w:val="en-US"/>
        </w:rPr>
        <w:t>i</w:t>
      </w:r>
      <w:r w:rsidR="005D56E7" w:rsidRPr="009420BB">
        <w:rPr>
          <w:rFonts w:ascii="Calibri" w:hAnsi="Calibri"/>
          <w:sz w:val="20"/>
          <w:szCs w:val="20"/>
          <w:lang w:val="en-US"/>
        </w:rPr>
        <w:t>smaa</w:t>
      </w:r>
      <w:proofErr w:type="spellEnd"/>
      <w:r w:rsidR="005D56E7">
        <w:rPr>
          <w:rFonts w:ascii="Calibri" w:hAnsi="Calibri"/>
          <w:sz w:val="20"/>
          <w:szCs w:val="20"/>
          <w:lang w:val="en-US"/>
        </w:rPr>
        <w:t xml:space="preserve"> 2005</w:t>
      </w:r>
      <w:r w:rsidR="005D56E7" w:rsidRPr="009420BB">
        <w:rPr>
          <w:rFonts w:ascii="Calibri" w:hAnsi="Calibri"/>
          <w:sz w:val="20"/>
          <w:szCs w:val="20"/>
          <w:lang w:val="en-US"/>
        </w:rPr>
        <w:t>, Pink</w:t>
      </w:r>
      <w:r w:rsidR="005D56E7">
        <w:rPr>
          <w:rFonts w:ascii="Calibri" w:hAnsi="Calibri"/>
          <w:sz w:val="20"/>
          <w:szCs w:val="20"/>
          <w:lang w:val="en-US"/>
        </w:rPr>
        <w:t xml:space="preserve"> 2009</w:t>
      </w:r>
      <w:r w:rsidR="005D56E7" w:rsidRPr="009420BB">
        <w:rPr>
          <w:rFonts w:ascii="Calibri" w:hAnsi="Calibri"/>
          <w:sz w:val="20"/>
          <w:szCs w:val="20"/>
          <w:lang w:val="en-US"/>
        </w:rPr>
        <w:t>)</w:t>
      </w:r>
      <w:r w:rsidR="005D56E7">
        <w:rPr>
          <w:rFonts w:ascii="Calibri" w:hAnsi="Calibri"/>
          <w:sz w:val="20"/>
          <w:szCs w:val="20"/>
          <w:lang w:val="en-US"/>
        </w:rPr>
        <w:t>?</w:t>
      </w:r>
    </w:p>
    <w:p w14:paraId="26AD606C" w14:textId="77777777" w:rsidR="005D56E7" w:rsidRDefault="005D56E7" w:rsidP="005D56E7">
      <w:pPr>
        <w:rPr>
          <w:rFonts w:ascii="Calibri" w:hAnsi="Calibri"/>
          <w:sz w:val="20"/>
          <w:szCs w:val="20"/>
          <w:lang w:val="en-US"/>
        </w:rPr>
      </w:pPr>
    </w:p>
    <w:p w14:paraId="6458D7D7" w14:textId="7D2C8FFE" w:rsidR="005D56E7" w:rsidRDefault="005D56E7" w:rsidP="005D56E7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Finally t</w:t>
      </w:r>
      <w:r w:rsidRPr="009420BB">
        <w:rPr>
          <w:rFonts w:ascii="Calibri" w:hAnsi="Calibri"/>
          <w:sz w:val="20"/>
          <w:szCs w:val="20"/>
          <w:lang w:val="en-US"/>
        </w:rPr>
        <w:t xml:space="preserve">he </w:t>
      </w:r>
      <w:r>
        <w:rPr>
          <w:rFonts w:ascii="Calibri" w:hAnsi="Calibri"/>
          <w:sz w:val="20"/>
          <w:szCs w:val="20"/>
          <w:lang w:val="en-US"/>
        </w:rPr>
        <w:t>article</w:t>
      </w:r>
      <w:r w:rsidRPr="009420BB">
        <w:rPr>
          <w:rFonts w:ascii="Calibri" w:hAnsi="Calibri"/>
          <w:sz w:val="20"/>
          <w:szCs w:val="20"/>
          <w:lang w:val="en-US"/>
        </w:rPr>
        <w:t xml:space="preserve"> </w:t>
      </w:r>
      <w:r>
        <w:rPr>
          <w:rFonts w:ascii="Calibri" w:hAnsi="Calibri"/>
          <w:sz w:val="20"/>
          <w:szCs w:val="20"/>
          <w:lang w:val="en-US"/>
        </w:rPr>
        <w:t xml:space="preserve">addresses </w:t>
      </w:r>
      <w:r w:rsidRPr="009420BB">
        <w:rPr>
          <w:rFonts w:ascii="Calibri" w:hAnsi="Calibri"/>
          <w:sz w:val="20"/>
          <w:szCs w:val="20"/>
          <w:lang w:val="en-US"/>
        </w:rPr>
        <w:t xml:space="preserve">the travelling ideas of ‘new urban </w:t>
      </w:r>
      <w:proofErr w:type="spellStart"/>
      <w:r w:rsidRPr="009420BB">
        <w:rPr>
          <w:rFonts w:ascii="Calibri" w:hAnsi="Calibri"/>
          <w:sz w:val="20"/>
          <w:szCs w:val="20"/>
          <w:lang w:val="en-US"/>
        </w:rPr>
        <w:t>bikescapes</w:t>
      </w:r>
      <w:proofErr w:type="spellEnd"/>
      <w:r w:rsidRPr="009420BB">
        <w:rPr>
          <w:rFonts w:ascii="Calibri" w:hAnsi="Calibri"/>
          <w:sz w:val="20"/>
          <w:szCs w:val="20"/>
          <w:lang w:val="en-US"/>
        </w:rPr>
        <w:t>’</w:t>
      </w:r>
      <w:r>
        <w:rPr>
          <w:rFonts w:ascii="Calibri" w:hAnsi="Calibri"/>
          <w:sz w:val="20"/>
          <w:szCs w:val="20"/>
          <w:lang w:val="en-US"/>
        </w:rPr>
        <w:t xml:space="preserve"> and Nordic urban space design.</w:t>
      </w:r>
    </w:p>
    <w:p w14:paraId="3F5D2D52" w14:textId="77777777" w:rsidR="005D56E7" w:rsidRDefault="005D56E7" w:rsidP="005D56E7">
      <w:pPr>
        <w:rPr>
          <w:rFonts w:ascii="Calibri" w:hAnsi="Calibri"/>
          <w:sz w:val="20"/>
          <w:szCs w:val="20"/>
          <w:lang w:val="en-US"/>
        </w:rPr>
      </w:pPr>
    </w:p>
    <w:p w14:paraId="74A070F0" w14:textId="77777777" w:rsidR="005D56E7" w:rsidRDefault="005D56E7" w:rsidP="005D56E7">
      <w:pPr>
        <w:rPr>
          <w:rFonts w:ascii="Calibri" w:hAnsi="Calibri"/>
          <w:sz w:val="20"/>
          <w:szCs w:val="20"/>
          <w:lang w:val="en-US"/>
        </w:rPr>
      </w:pPr>
    </w:p>
    <w:p w14:paraId="4A199256" w14:textId="77777777" w:rsidR="005D56E7" w:rsidRPr="00440846" w:rsidRDefault="005D56E7" w:rsidP="005D56E7">
      <w:pPr>
        <w:rPr>
          <w:rFonts w:ascii="Calibri" w:hAnsi="Calibri"/>
          <w:b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US"/>
        </w:rPr>
        <w:t>5</w:t>
      </w:r>
      <w:r w:rsidRPr="00440846">
        <w:rPr>
          <w:rFonts w:ascii="Calibri" w:hAnsi="Calibri"/>
          <w:b/>
          <w:sz w:val="20"/>
          <w:szCs w:val="20"/>
          <w:lang w:val="en-US"/>
        </w:rPr>
        <w:t xml:space="preserve"> Key Words:</w:t>
      </w:r>
    </w:p>
    <w:p w14:paraId="520FBD7D" w14:textId="77777777" w:rsidR="005D56E7" w:rsidRPr="00440846" w:rsidRDefault="005D56E7" w:rsidP="005D56E7">
      <w:pPr>
        <w:rPr>
          <w:rFonts w:ascii="Calibri" w:hAnsi="Calibri"/>
          <w:sz w:val="20"/>
          <w:szCs w:val="20"/>
          <w:lang w:val="en-US"/>
        </w:rPr>
      </w:pPr>
      <w:r w:rsidRPr="00440846">
        <w:rPr>
          <w:rFonts w:ascii="Calibri" w:hAnsi="Calibri"/>
          <w:sz w:val="20"/>
          <w:szCs w:val="20"/>
          <w:lang w:val="en-US"/>
        </w:rPr>
        <w:t>Urban Bike Scapes</w:t>
      </w:r>
    </w:p>
    <w:p w14:paraId="40E552DB" w14:textId="77777777" w:rsidR="005D56E7" w:rsidRPr="00440846" w:rsidRDefault="005D56E7" w:rsidP="005D56E7">
      <w:pPr>
        <w:rPr>
          <w:rFonts w:ascii="Calibri" w:hAnsi="Calibri"/>
          <w:sz w:val="20"/>
          <w:szCs w:val="20"/>
          <w:lang w:val="en-US"/>
        </w:rPr>
      </w:pPr>
      <w:r w:rsidRPr="00440846">
        <w:rPr>
          <w:rFonts w:ascii="Calibri" w:hAnsi="Calibri"/>
          <w:sz w:val="20"/>
          <w:szCs w:val="20"/>
          <w:lang w:val="en-US"/>
        </w:rPr>
        <w:t>Urban Design</w:t>
      </w:r>
    </w:p>
    <w:p w14:paraId="38A86B5C" w14:textId="77777777" w:rsidR="005D56E7" w:rsidRDefault="005D56E7" w:rsidP="005D56E7">
      <w:pPr>
        <w:rPr>
          <w:rFonts w:ascii="Calibri" w:hAnsi="Calibri"/>
          <w:sz w:val="20"/>
          <w:szCs w:val="20"/>
          <w:lang w:val="en-US"/>
        </w:rPr>
      </w:pPr>
      <w:r w:rsidRPr="00440846">
        <w:rPr>
          <w:rFonts w:ascii="Calibri" w:hAnsi="Calibri"/>
          <w:sz w:val="20"/>
          <w:szCs w:val="20"/>
          <w:lang w:val="en-US"/>
        </w:rPr>
        <w:t xml:space="preserve">Urban </w:t>
      </w:r>
      <w:r>
        <w:rPr>
          <w:rFonts w:ascii="Calibri" w:hAnsi="Calibri"/>
          <w:sz w:val="20"/>
          <w:szCs w:val="20"/>
          <w:lang w:val="en-US"/>
        </w:rPr>
        <w:t>Architecture</w:t>
      </w:r>
    </w:p>
    <w:p w14:paraId="302B6D0F" w14:textId="77777777" w:rsidR="005D56E7" w:rsidRDefault="005D56E7" w:rsidP="005D56E7">
      <w:pPr>
        <w:rPr>
          <w:rFonts w:ascii="Calibri" w:hAnsi="Calibri"/>
          <w:sz w:val="20"/>
          <w:szCs w:val="20"/>
          <w:lang w:val="en-US"/>
        </w:rPr>
      </w:pPr>
      <w:proofErr w:type="spellStart"/>
      <w:r w:rsidRPr="007831F9">
        <w:rPr>
          <w:rFonts w:ascii="Calibri" w:hAnsi="Calibri" w:cs="Corbel"/>
          <w:bCs/>
          <w:color w:val="221E1F"/>
          <w:sz w:val="20"/>
          <w:szCs w:val="20"/>
        </w:rPr>
        <w:t>Liveability</w:t>
      </w:r>
      <w:proofErr w:type="spellEnd"/>
      <w:r w:rsidRPr="00440846" w:rsidDel="007831F9">
        <w:rPr>
          <w:rFonts w:ascii="Calibri" w:hAnsi="Calibri"/>
          <w:sz w:val="20"/>
          <w:szCs w:val="20"/>
          <w:lang w:val="en-US"/>
        </w:rPr>
        <w:t xml:space="preserve"> </w:t>
      </w:r>
    </w:p>
    <w:p w14:paraId="0D039A9D" w14:textId="77777777" w:rsidR="005D56E7" w:rsidRDefault="005D56E7" w:rsidP="005D56E7">
      <w:pPr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Public Domain</w:t>
      </w:r>
    </w:p>
    <w:p w14:paraId="5E4F3B6C" w14:textId="77777777" w:rsidR="005D56E7" w:rsidRDefault="005D56E7" w:rsidP="005D56E7">
      <w:pPr>
        <w:rPr>
          <w:rFonts w:ascii="Calibri" w:hAnsi="Calibri"/>
          <w:sz w:val="18"/>
          <w:szCs w:val="18"/>
          <w:lang w:val="en-US"/>
        </w:rPr>
      </w:pPr>
    </w:p>
    <w:p w14:paraId="20A77587" w14:textId="77777777" w:rsidR="005D56E7" w:rsidRDefault="005D56E7" w:rsidP="005D56E7">
      <w:pPr>
        <w:rPr>
          <w:rFonts w:ascii="Calibri" w:hAnsi="Calibri"/>
          <w:sz w:val="18"/>
          <w:szCs w:val="18"/>
          <w:lang w:val="en-US"/>
        </w:rPr>
      </w:pPr>
    </w:p>
    <w:p w14:paraId="535486F8" w14:textId="77777777" w:rsidR="005D56E7" w:rsidRPr="00440846" w:rsidRDefault="005D56E7" w:rsidP="005D56E7">
      <w:pPr>
        <w:rPr>
          <w:rFonts w:ascii="Calibri" w:hAnsi="Calibri"/>
          <w:sz w:val="18"/>
          <w:szCs w:val="18"/>
          <w:lang w:val="en-US"/>
        </w:rPr>
      </w:pPr>
    </w:p>
    <w:p w14:paraId="6CCACA82" w14:textId="77777777" w:rsidR="005D56E7" w:rsidRDefault="005D56E7" w:rsidP="005D56E7">
      <w:pPr>
        <w:rPr>
          <w:rFonts w:ascii="Calibri" w:hAnsi="Calibri"/>
          <w:b/>
          <w:i/>
          <w:sz w:val="18"/>
          <w:szCs w:val="18"/>
          <w:lang w:val="en-US"/>
        </w:rPr>
      </w:pPr>
    </w:p>
    <w:p w14:paraId="3AC7C514" w14:textId="77777777" w:rsidR="005D56E7" w:rsidRDefault="005D56E7" w:rsidP="005D56E7">
      <w:pPr>
        <w:rPr>
          <w:rFonts w:ascii="Calibri" w:hAnsi="Calibri"/>
          <w:b/>
          <w:i/>
          <w:sz w:val="18"/>
          <w:szCs w:val="18"/>
          <w:lang w:val="en-US"/>
        </w:rPr>
      </w:pPr>
    </w:p>
    <w:p w14:paraId="1CE060D1" w14:textId="77777777" w:rsidR="005D56E7" w:rsidRDefault="005D56E7" w:rsidP="005D56E7">
      <w:pPr>
        <w:rPr>
          <w:rFonts w:ascii="Calibri" w:hAnsi="Calibri"/>
          <w:b/>
          <w:i/>
          <w:sz w:val="18"/>
          <w:szCs w:val="18"/>
          <w:lang w:val="en-US"/>
        </w:rPr>
      </w:pPr>
    </w:p>
    <w:p w14:paraId="66EEEF84" w14:textId="77777777" w:rsidR="005D56E7" w:rsidRPr="00440846" w:rsidRDefault="005D56E7" w:rsidP="005D56E7">
      <w:pPr>
        <w:rPr>
          <w:rFonts w:ascii="Calibri" w:hAnsi="Calibri"/>
          <w:b/>
          <w:sz w:val="20"/>
          <w:szCs w:val="20"/>
          <w:lang w:val="en-US"/>
        </w:rPr>
      </w:pPr>
      <w:r w:rsidRPr="00440846">
        <w:rPr>
          <w:rFonts w:ascii="Calibri" w:hAnsi="Calibri"/>
          <w:b/>
          <w:sz w:val="20"/>
          <w:szCs w:val="20"/>
          <w:lang w:val="en-US"/>
        </w:rPr>
        <w:t>Note:</w:t>
      </w:r>
    </w:p>
    <w:p w14:paraId="776780A1" w14:textId="77777777" w:rsidR="005D56E7" w:rsidRPr="009420BB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r w:rsidRPr="009420BB">
        <w:rPr>
          <w:rFonts w:ascii="Calibri" w:hAnsi="Calibri"/>
          <w:i/>
          <w:sz w:val="18"/>
          <w:szCs w:val="18"/>
          <w:lang w:val="en-US"/>
        </w:rPr>
        <w:lastRenderedPageBreak/>
        <w:t xml:space="preserve">The article is part of the research project: Urban Bike Scapes – Architecture &amp; City Life (2012-2014) conducted by professor </w:t>
      </w:r>
      <w:proofErr w:type="spellStart"/>
      <w:r w:rsidRPr="009420BB">
        <w:rPr>
          <w:rFonts w:ascii="Calibri" w:hAnsi="Calibri"/>
          <w:i/>
          <w:sz w:val="18"/>
          <w:szCs w:val="18"/>
          <w:lang w:val="en-US"/>
        </w:rPr>
        <w:t>Gitte</w:t>
      </w:r>
      <w:proofErr w:type="spellEnd"/>
      <w:r w:rsidRPr="009420BB">
        <w:rPr>
          <w:rFonts w:ascii="Calibri" w:hAnsi="Calibri"/>
          <w:i/>
          <w:sz w:val="18"/>
          <w:szCs w:val="18"/>
          <w:lang w:val="en-US"/>
        </w:rPr>
        <w:t xml:space="preserve"> Marling</w:t>
      </w:r>
      <w:r>
        <w:rPr>
          <w:rFonts w:ascii="Calibri" w:hAnsi="Calibri"/>
          <w:i/>
          <w:sz w:val="18"/>
          <w:szCs w:val="18"/>
          <w:lang w:val="en-US"/>
        </w:rPr>
        <w:t xml:space="preserve">. </w:t>
      </w:r>
      <w:r w:rsidRPr="00867343">
        <w:rPr>
          <w:rFonts w:ascii="Calibri" w:hAnsi="Calibri"/>
          <w:i/>
          <w:sz w:val="18"/>
          <w:szCs w:val="18"/>
          <w:lang w:val="en-US"/>
        </w:rPr>
        <w:t>The research has been conducted in New York  (2012) and in Copenhagen (2013). It is sponsored</w:t>
      </w:r>
      <w:r w:rsidRPr="009420BB">
        <w:rPr>
          <w:rFonts w:ascii="Calibri" w:hAnsi="Calibri"/>
          <w:i/>
          <w:sz w:val="18"/>
          <w:szCs w:val="18"/>
          <w:lang w:val="en-US"/>
        </w:rPr>
        <w:t xml:space="preserve"> by ‘</w:t>
      </w:r>
      <w:proofErr w:type="spellStart"/>
      <w:r w:rsidRPr="009420BB">
        <w:rPr>
          <w:rFonts w:ascii="Calibri" w:hAnsi="Calibri"/>
          <w:i/>
          <w:sz w:val="18"/>
          <w:szCs w:val="18"/>
          <w:lang w:val="en-US"/>
        </w:rPr>
        <w:t>Det</w:t>
      </w:r>
      <w:proofErr w:type="spellEnd"/>
      <w:r w:rsidRPr="009420BB">
        <w:rPr>
          <w:rFonts w:ascii="Calibri" w:hAnsi="Calibri"/>
          <w:i/>
          <w:sz w:val="18"/>
          <w:szCs w:val="18"/>
          <w:lang w:val="en-US"/>
        </w:rPr>
        <w:t xml:space="preserve"> </w:t>
      </w:r>
      <w:proofErr w:type="spellStart"/>
      <w:r w:rsidRPr="009420BB">
        <w:rPr>
          <w:rFonts w:ascii="Calibri" w:hAnsi="Calibri"/>
          <w:i/>
          <w:sz w:val="18"/>
          <w:szCs w:val="18"/>
          <w:lang w:val="en-US"/>
        </w:rPr>
        <w:t>Obelske</w:t>
      </w:r>
      <w:proofErr w:type="spellEnd"/>
      <w:r w:rsidRPr="009420BB">
        <w:rPr>
          <w:rFonts w:ascii="Calibri" w:hAnsi="Calibri"/>
          <w:i/>
          <w:sz w:val="18"/>
          <w:szCs w:val="18"/>
          <w:lang w:val="en-US"/>
        </w:rPr>
        <w:t xml:space="preserve"> </w:t>
      </w:r>
      <w:proofErr w:type="spellStart"/>
      <w:r w:rsidRPr="009420BB">
        <w:rPr>
          <w:rFonts w:ascii="Calibri" w:hAnsi="Calibri"/>
          <w:i/>
          <w:sz w:val="18"/>
          <w:szCs w:val="18"/>
          <w:lang w:val="en-US"/>
        </w:rPr>
        <w:t>familiefond</w:t>
      </w:r>
      <w:proofErr w:type="spellEnd"/>
      <w:r w:rsidRPr="009420BB">
        <w:rPr>
          <w:rFonts w:ascii="Calibri" w:hAnsi="Calibri"/>
          <w:i/>
          <w:sz w:val="18"/>
          <w:szCs w:val="18"/>
          <w:lang w:val="en-US"/>
        </w:rPr>
        <w:t>’ and Aalborg University.</w:t>
      </w:r>
    </w:p>
    <w:p w14:paraId="58BE8CFC" w14:textId="77777777" w:rsidR="005D56E7" w:rsidRDefault="005D56E7" w:rsidP="005D56E7">
      <w:pPr>
        <w:rPr>
          <w:rFonts w:ascii="Calibri" w:hAnsi="Calibri"/>
          <w:b/>
          <w:sz w:val="20"/>
          <w:szCs w:val="20"/>
          <w:lang w:val="en-US"/>
        </w:rPr>
      </w:pPr>
    </w:p>
    <w:p w14:paraId="213379FD" w14:textId="77777777" w:rsidR="005D56E7" w:rsidRPr="00440846" w:rsidRDefault="005D56E7" w:rsidP="005D56E7">
      <w:pPr>
        <w:rPr>
          <w:rFonts w:ascii="Calibri" w:hAnsi="Calibri"/>
          <w:b/>
          <w:sz w:val="20"/>
          <w:szCs w:val="20"/>
          <w:lang w:val="en-US"/>
        </w:rPr>
      </w:pPr>
      <w:r w:rsidRPr="00440846">
        <w:rPr>
          <w:rFonts w:ascii="Calibri" w:hAnsi="Calibri"/>
          <w:b/>
          <w:sz w:val="20"/>
          <w:szCs w:val="20"/>
          <w:lang w:val="en-US"/>
        </w:rPr>
        <w:t>References:</w:t>
      </w:r>
    </w:p>
    <w:p w14:paraId="4EDB9B9A" w14:textId="77777777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proofErr w:type="gramStart"/>
      <w:r w:rsidRPr="00440846">
        <w:rPr>
          <w:rFonts w:ascii="Calibri" w:hAnsi="Calibri"/>
          <w:i/>
          <w:sz w:val="18"/>
          <w:szCs w:val="18"/>
          <w:lang w:val="en-US"/>
        </w:rPr>
        <w:t>Cullen, G. (1971/1995).</w:t>
      </w:r>
      <w:proofErr w:type="gramEnd"/>
      <w:r w:rsidRPr="00440846">
        <w:rPr>
          <w:rFonts w:ascii="Calibri" w:hAnsi="Calibri"/>
          <w:i/>
          <w:sz w:val="18"/>
          <w:szCs w:val="18"/>
          <w:lang w:val="en-US"/>
        </w:rPr>
        <w:t xml:space="preserve"> </w:t>
      </w:r>
      <w:proofErr w:type="gramStart"/>
      <w:r w:rsidRPr="00440846">
        <w:rPr>
          <w:rFonts w:ascii="Calibri" w:hAnsi="Calibri"/>
          <w:i/>
          <w:sz w:val="18"/>
          <w:szCs w:val="18"/>
          <w:lang w:val="en-US"/>
        </w:rPr>
        <w:t>The Concise Townscape.</w:t>
      </w:r>
      <w:proofErr w:type="gramEnd"/>
      <w:r w:rsidRPr="00440846">
        <w:rPr>
          <w:rFonts w:ascii="Calibri" w:hAnsi="Calibri"/>
          <w:i/>
          <w:sz w:val="18"/>
          <w:szCs w:val="18"/>
          <w:lang w:val="en-US"/>
        </w:rPr>
        <w:t xml:space="preserve"> The Architectural Press: Oxford.</w:t>
      </w:r>
    </w:p>
    <w:p w14:paraId="59ED41BA" w14:textId="6CE18683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r w:rsidRPr="00440846">
        <w:rPr>
          <w:rFonts w:ascii="Calibri" w:hAnsi="Calibri"/>
          <w:i/>
          <w:sz w:val="18"/>
          <w:szCs w:val="18"/>
          <w:lang w:val="en-US"/>
        </w:rPr>
        <w:t>Haajer, M. &amp; Reijndorph, A.</w:t>
      </w:r>
      <w:r w:rsidR="00685AD0">
        <w:rPr>
          <w:rFonts w:ascii="Calibri" w:hAnsi="Calibri"/>
          <w:i/>
          <w:sz w:val="18"/>
          <w:szCs w:val="18"/>
          <w:lang w:val="en-US"/>
        </w:rPr>
        <w:t xml:space="preserve"> </w:t>
      </w:r>
      <w:proofErr w:type="gramStart"/>
      <w:r w:rsidRPr="00440846">
        <w:rPr>
          <w:rFonts w:ascii="Calibri" w:hAnsi="Calibri"/>
          <w:i/>
          <w:sz w:val="18"/>
          <w:szCs w:val="18"/>
          <w:lang w:val="en-US"/>
        </w:rPr>
        <w:t>( 2001</w:t>
      </w:r>
      <w:proofErr w:type="gramEnd"/>
      <w:r w:rsidRPr="00440846">
        <w:rPr>
          <w:rFonts w:ascii="Calibri" w:hAnsi="Calibri"/>
          <w:i/>
          <w:sz w:val="18"/>
          <w:szCs w:val="18"/>
          <w:lang w:val="en-US"/>
        </w:rPr>
        <w:t xml:space="preserve">). </w:t>
      </w:r>
      <w:proofErr w:type="gramStart"/>
      <w:r w:rsidRPr="00440846">
        <w:rPr>
          <w:rFonts w:ascii="Calibri" w:hAnsi="Calibri"/>
          <w:i/>
          <w:sz w:val="18"/>
          <w:szCs w:val="18"/>
          <w:lang w:val="en-US"/>
        </w:rPr>
        <w:t>In Search of New Public Domains.</w:t>
      </w:r>
      <w:proofErr w:type="gramEnd"/>
      <w:r w:rsidRPr="00440846">
        <w:rPr>
          <w:rFonts w:ascii="Calibri" w:hAnsi="Calibri"/>
          <w:i/>
          <w:sz w:val="18"/>
          <w:szCs w:val="18"/>
          <w:lang w:val="en-US"/>
        </w:rPr>
        <w:t xml:space="preserve">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NAi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 Press: Rotterdam.</w:t>
      </w:r>
    </w:p>
    <w:p w14:paraId="7DFF7427" w14:textId="77777777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Hvattum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, M. (2010).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Stedets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tyrani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 I: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Arkitekten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 #2.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Arkitektensforlag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: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København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>.</w:t>
      </w:r>
    </w:p>
    <w:p w14:paraId="4C17F879" w14:textId="77777777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r w:rsidRPr="00440846">
        <w:rPr>
          <w:rFonts w:ascii="Calibri" w:hAnsi="Calibri"/>
          <w:i/>
          <w:sz w:val="18"/>
          <w:szCs w:val="18"/>
          <w:lang w:val="en-US"/>
        </w:rPr>
        <w:t xml:space="preserve">Jensen, O.B. (2013). Staging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Mobilities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.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Routhtledges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>: London</w:t>
      </w:r>
    </w:p>
    <w:p w14:paraId="4EA420FC" w14:textId="77777777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r w:rsidRPr="00440846">
        <w:rPr>
          <w:rFonts w:ascii="Calibri" w:hAnsi="Calibri"/>
          <w:i/>
          <w:sz w:val="18"/>
          <w:szCs w:val="18"/>
          <w:lang w:val="en-US"/>
        </w:rPr>
        <w:t xml:space="preserve">Jensen, O.B. (2014). Designing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Mobilities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. </w:t>
      </w:r>
      <w:proofErr w:type="gramStart"/>
      <w:r w:rsidRPr="00440846">
        <w:rPr>
          <w:rFonts w:ascii="Calibri" w:hAnsi="Calibri"/>
          <w:i/>
          <w:sz w:val="18"/>
          <w:szCs w:val="18"/>
          <w:lang w:val="en-US"/>
        </w:rPr>
        <w:t>Aalborg University Press.</w:t>
      </w:r>
      <w:proofErr w:type="gramEnd"/>
    </w:p>
    <w:p w14:paraId="09923406" w14:textId="77777777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r w:rsidRPr="00440846">
        <w:rPr>
          <w:rFonts w:ascii="Calibri" w:hAnsi="Calibri"/>
          <w:i/>
          <w:sz w:val="18"/>
          <w:szCs w:val="18"/>
          <w:lang w:val="en-US"/>
        </w:rPr>
        <w:t>Lassen, C. (2011)</w:t>
      </w:r>
      <w:proofErr w:type="gramStart"/>
      <w:r w:rsidRPr="00440846">
        <w:rPr>
          <w:rFonts w:ascii="Calibri" w:hAnsi="Calibri"/>
          <w:i/>
          <w:sz w:val="18"/>
          <w:szCs w:val="18"/>
          <w:lang w:val="en-US"/>
        </w:rPr>
        <w:t>.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Det</w:t>
      </w:r>
      <w:proofErr w:type="spellEnd"/>
      <w:proofErr w:type="gramEnd"/>
      <w:r w:rsidRPr="00440846">
        <w:rPr>
          <w:rFonts w:ascii="Calibri" w:hAnsi="Calibri"/>
          <w:i/>
          <w:sz w:val="18"/>
          <w:szCs w:val="18"/>
          <w:lang w:val="en-US"/>
        </w:rPr>
        <w:t xml:space="preserve">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nye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mobilitetsparadigme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!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Trafik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 </w:t>
      </w:r>
      <w:proofErr w:type="spellStart"/>
      <w:proofErr w:type="gramStart"/>
      <w:r w:rsidRPr="00440846">
        <w:rPr>
          <w:rFonts w:ascii="Calibri" w:hAnsi="Calibri"/>
          <w:i/>
          <w:sz w:val="18"/>
          <w:szCs w:val="18"/>
          <w:lang w:val="en-US"/>
        </w:rPr>
        <w:t>og</w:t>
      </w:r>
      <w:proofErr w:type="spellEnd"/>
      <w:proofErr w:type="gramEnd"/>
      <w:r w:rsidRPr="00440846">
        <w:rPr>
          <w:rFonts w:ascii="Calibri" w:hAnsi="Calibri"/>
          <w:i/>
          <w:sz w:val="18"/>
          <w:szCs w:val="18"/>
          <w:lang w:val="en-US"/>
        </w:rPr>
        <w:t xml:space="preserve">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Veje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.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Februar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>, 18-19</w:t>
      </w:r>
    </w:p>
    <w:p w14:paraId="48E280CD" w14:textId="40AA816F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Latour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>, B.</w:t>
      </w:r>
      <w:r w:rsidR="00685AD0">
        <w:rPr>
          <w:rFonts w:ascii="Calibri" w:hAnsi="Calibri"/>
          <w:i/>
          <w:sz w:val="18"/>
          <w:szCs w:val="18"/>
          <w:lang w:val="en-US"/>
        </w:rPr>
        <w:t xml:space="preserve"> </w:t>
      </w:r>
      <w:r w:rsidRPr="00440846">
        <w:rPr>
          <w:rFonts w:ascii="Calibri" w:hAnsi="Calibri"/>
          <w:i/>
          <w:sz w:val="18"/>
          <w:szCs w:val="18"/>
          <w:lang w:val="en-US"/>
        </w:rPr>
        <w:t xml:space="preserve">(1996).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Aramis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>, or the Love of Technology. Harvard University Press: Cambridge MA.</w:t>
      </w:r>
    </w:p>
    <w:p w14:paraId="34742246" w14:textId="77777777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r w:rsidRPr="00440846">
        <w:rPr>
          <w:rFonts w:ascii="Calibri" w:hAnsi="Calibri"/>
          <w:i/>
          <w:sz w:val="18"/>
          <w:szCs w:val="18"/>
          <w:lang w:val="en-US"/>
        </w:rPr>
        <w:t xml:space="preserve">Lynch, K. (1960). </w:t>
      </w:r>
      <w:proofErr w:type="gramStart"/>
      <w:r w:rsidRPr="00440846">
        <w:rPr>
          <w:rFonts w:ascii="Calibri" w:hAnsi="Calibri"/>
          <w:i/>
          <w:sz w:val="18"/>
          <w:szCs w:val="18"/>
          <w:lang w:val="en-US"/>
        </w:rPr>
        <w:t>The Image of the city.</w:t>
      </w:r>
      <w:proofErr w:type="gramEnd"/>
      <w:r w:rsidRPr="00440846">
        <w:rPr>
          <w:rFonts w:ascii="Calibri" w:hAnsi="Calibri"/>
          <w:i/>
          <w:sz w:val="18"/>
          <w:szCs w:val="18"/>
          <w:lang w:val="en-US"/>
        </w:rPr>
        <w:t xml:space="preserve"> MIT Press: Boston.</w:t>
      </w:r>
    </w:p>
    <w:p w14:paraId="66539D30" w14:textId="77777777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r w:rsidRPr="00440846">
        <w:rPr>
          <w:rFonts w:ascii="Calibri" w:hAnsi="Calibri"/>
          <w:i/>
          <w:sz w:val="18"/>
          <w:szCs w:val="18"/>
          <w:lang w:val="en-US"/>
        </w:rPr>
        <w:t xml:space="preserve">Lynch, K. (1995). </w:t>
      </w:r>
      <w:proofErr w:type="gramStart"/>
      <w:r w:rsidRPr="00440846">
        <w:rPr>
          <w:rFonts w:ascii="Calibri" w:hAnsi="Calibri"/>
          <w:i/>
          <w:sz w:val="18"/>
          <w:szCs w:val="18"/>
          <w:lang w:val="en-US"/>
        </w:rPr>
        <w:t>City Sense &amp; City Design.</w:t>
      </w:r>
      <w:proofErr w:type="gramEnd"/>
      <w:r w:rsidRPr="00440846">
        <w:rPr>
          <w:rFonts w:ascii="Calibri" w:hAnsi="Calibri"/>
          <w:i/>
          <w:sz w:val="18"/>
          <w:szCs w:val="18"/>
          <w:lang w:val="en-US"/>
        </w:rPr>
        <w:t xml:space="preserve"> MIT Press: Boston</w:t>
      </w:r>
    </w:p>
    <w:p w14:paraId="30C21866" w14:textId="77777777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Merlau-Ponty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>, M</w:t>
      </w:r>
      <w:proofErr w:type="gramStart"/>
      <w:r w:rsidRPr="00440846">
        <w:rPr>
          <w:rFonts w:ascii="Calibri" w:hAnsi="Calibri"/>
          <w:i/>
          <w:sz w:val="18"/>
          <w:szCs w:val="18"/>
          <w:lang w:val="en-US"/>
        </w:rPr>
        <w:t>.(</w:t>
      </w:r>
      <w:proofErr w:type="gramEnd"/>
      <w:r w:rsidRPr="00440846">
        <w:rPr>
          <w:rFonts w:ascii="Calibri" w:hAnsi="Calibri"/>
          <w:i/>
          <w:sz w:val="18"/>
          <w:szCs w:val="18"/>
          <w:lang w:val="en-US"/>
        </w:rPr>
        <w:t xml:space="preserve">2009).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Kroppens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Fænomenologi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.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Det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 </w:t>
      </w:r>
      <w:proofErr w:type="spellStart"/>
      <w:proofErr w:type="gramStart"/>
      <w:r w:rsidRPr="00440846">
        <w:rPr>
          <w:rFonts w:ascii="Calibri" w:hAnsi="Calibri"/>
          <w:i/>
          <w:sz w:val="18"/>
          <w:szCs w:val="18"/>
          <w:lang w:val="en-US"/>
        </w:rPr>
        <w:t>lille</w:t>
      </w:r>
      <w:proofErr w:type="spellEnd"/>
      <w:proofErr w:type="gramEnd"/>
      <w:r w:rsidRPr="00440846">
        <w:rPr>
          <w:rFonts w:ascii="Calibri" w:hAnsi="Calibri"/>
          <w:i/>
          <w:sz w:val="18"/>
          <w:szCs w:val="18"/>
          <w:lang w:val="en-US"/>
        </w:rPr>
        <w:t xml:space="preserve">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forlag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: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København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>.</w:t>
      </w:r>
    </w:p>
    <w:p w14:paraId="212ED25B" w14:textId="77777777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Olesen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, M. (2014). </w:t>
      </w:r>
      <w:proofErr w:type="gramStart"/>
      <w:r w:rsidRPr="00440846">
        <w:rPr>
          <w:rFonts w:ascii="Calibri" w:hAnsi="Calibri"/>
          <w:i/>
          <w:sz w:val="18"/>
          <w:szCs w:val="18"/>
          <w:lang w:val="en-US"/>
        </w:rPr>
        <w:t xml:space="preserve">Making Light Rail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Mobilities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>.</w:t>
      </w:r>
      <w:proofErr w:type="gramEnd"/>
      <w:r w:rsidRPr="00440846">
        <w:rPr>
          <w:rFonts w:ascii="Calibri" w:hAnsi="Calibri"/>
          <w:i/>
          <w:sz w:val="18"/>
          <w:szCs w:val="18"/>
          <w:lang w:val="en-US"/>
        </w:rPr>
        <w:t xml:space="preserve"> PHD thesis. </w:t>
      </w:r>
      <w:proofErr w:type="gramStart"/>
      <w:r w:rsidRPr="00440846">
        <w:rPr>
          <w:rFonts w:ascii="Calibri" w:hAnsi="Calibri"/>
          <w:i/>
          <w:sz w:val="18"/>
          <w:szCs w:val="18"/>
          <w:lang w:val="en-US"/>
        </w:rPr>
        <w:t>Department of Architecture &amp; Media Technology.</w:t>
      </w:r>
      <w:proofErr w:type="gramEnd"/>
      <w:r w:rsidRPr="00440846">
        <w:rPr>
          <w:rFonts w:ascii="Calibri" w:hAnsi="Calibri"/>
          <w:i/>
          <w:sz w:val="18"/>
          <w:szCs w:val="18"/>
          <w:lang w:val="en-US"/>
        </w:rPr>
        <w:t xml:space="preserve"> Aalborg University: Aalborg.</w:t>
      </w:r>
    </w:p>
    <w:p w14:paraId="1C48A39C" w14:textId="319D01D4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Pa</w:t>
      </w:r>
      <w:r w:rsidR="00685AD0">
        <w:rPr>
          <w:rFonts w:ascii="Calibri" w:hAnsi="Calibri"/>
          <w:i/>
          <w:sz w:val="18"/>
          <w:szCs w:val="18"/>
          <w:lang w:val="en-US"/>
        </w:rPr>
        <w:t>l</w:t>
      </w:r>
      <w:r w:rsidRPr="00440846">
        <w:rPr>
          <w:rFonts w:ascii="Calibri" w:hAnsi="Calibri"/>
          <w:i/>
          <w:sz w:val="18"/>
          <w:szCs w:val="18"/>
          <w:lang w:val="en-US"/>
        </w:rPr>
        <w:t>lismaa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, J. (2005). </w:t>
      </w:r>
      <w:proofErr w:type="gramStart"/>
      <w:r w:rsidRPr="00440846">
        <w:rPr>
          <w:rFonts w:ascii="Calibri" w:hAnsi="Calibri"/>
          <w:i/>
          <w:sz w:val="18"/>
          <w:szCs w:val="18"/>
          <w:lang w:val="en-US"/>
        </w:rPr>
        <w:t>The Eye of the Skin- Architecture and the Senses.</w:t>
      </w:r>
      <w:proofErr w:type="gramEnd"/>
      <w:r w:rsidRPr="00440846">
        <w:rPr>
          <w:rFonts w:ascii="Calibri" w:hAnsi="Calibri"/>
          <w:i/>
          <w:sz w:val="18"/>
          <w:szCs w:val="18"/>
          <w:lang w:val="en-US"/>
        </w:rPr>
        <w:t xml:space="preserve"> John Wiley &amp; Sons Ltd.: West Sussex</w:t>
      </w:r>
    </w:p>
    <w:p w14:paraId="29B95424" w14:textId="77777777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r w:rsidRPr="00440846">
        <w:rPr>
          <w:rFonts w:ascii="Calibri" w:hAnsi="Calibri"/>
          <w:i/>
          <w:sz w:val="18"/>
          <w:szCs w:val="18"/>
          <w:lang w:val="en-US"/>
        </w:rPr>
        <w:t>Pink. S. (2009). Doing Sensory Ethnography. Sage: London</w:t>
      </w:r>
    </w:p>
    <w:p w14:paraId="45DDB2F5" w14:textId="77777777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r w:rsidRPr="00440846">
        <w:rPr>
          <w:rFonts w:ascii="Calibri" w:hAnsi="Calibri"/>
          <w:i/>
          <w:sz w:val="18"/>
          <w:szCs w:val="18"/>
          <w:lang w:val="en-US"/>
        </w:rPr>
        <w:t xml:space="preserve">Rasmussen, S.E. (2004). </w:t>
      </w:r>
      <w:proofErr w:type="gramStart"/>
      <w:r w:rsidRPr="00440846">
        <w:rPr>
          <w:rFonts w:ascii="Calibri" w:hAnsi="Calibri"/>
          <w:i/>
          <w:sz w:val="18"/>
          <w:szCs w:val="18"/>
          <w:lang w:val="en-US"/>
        </w:rPr>
        <w:t xml:space="preserve">At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opleve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arkitektur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>.</w:t>
      </w:r>
      <w:proofErr w:type="gramEnd"/>
      <w:r w:rsidRPr="00440846">
        <w:rPr>
          <w:rFonts w:ascii="Calibri" w:hAnsi="Calibri"/>
          <w:i/>
          <w:sz w:val="18"/>
          <w:szCs w:val="18"/>
          <w:lang w:val="en-US"/>
        </w:rPr>
        <w:t xml:space="preserve">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Arkitektens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Forlag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: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København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>.</w:t>
      </w:r>
    </w:p>
    <w:p w14:paraId="65273E96" w14:textId="77777777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r w:rsidRPr="00440846">
        <w:rPr>
          <w:rFonts w:ascii="Calibri" w:hAnsi="Calibri"/>
          <w:i/>
          <w:sz w:val="18"/>
          <w:szCs w:val="18"/>
          <w:lang w:val="en-US"/>
        </w:rPr>
        <w:t>Sennett, R. (1995). Communities becomes Uncivilized. In P. Kasinitz</w:t>
      </w:r>
      <w:r w:rsidR="00B77535">
        <w:rPr>
          <w:rFonts w:ascii="Calibri" w:hAnsi="Calibri"/>
          <w:i/>
          <w:sz w:val="18"/>
          <w:szCs w:val="18"/>
          <w:lang w:val="en-US"/>
        </w:rPr>
        <w:t xml:space="preserve"> </w:t>
      </w:r>
      <w:r w:rsidRPr="00440846">
        <w:rPr>
          <w:rFonts w:ascii="Calibri" w:hAnsi="Calibri"/>
          <w:i/>
          <w:sz w:val="18"/>
          <w:szCs w:val="18"/>
          <w:lang w:val="en-US"/>
        </w:rPr>
        <w:t>(ed.) I: Introduction to Metropolis – Center and Symbol of our Times. New York University Press: New York.</w:t>
      </w:r>
    </w:p>
    <w:p w14:paraId="2D98FBAD" w14:textId="77777777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proofErr w:type="spellStart"/>
      <w:proofErr w:type="gramStart"/>
      <w:r w:rsidRPr="00440846">
        <w:rPr>
          <w:rFonts w:ascii="Calibri" w:hAnsi="Calibri"/>
          <w:i/>
          <w:sz w:val="18"/>
          <w:szCs w:val="18"/>
          <w:lang w:val="en-US"/>
        </w:rPr>
        <w:t>Thies-Evensen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>, T (1992).</w:t>
      </w:r>
      <w:proofErr w:type="gramEnd"/>
      <w:r w:rsidRPr="00440846">
        <w:rPr>
          <w:rFonts w:ascii="Calibri" w:hAnsi="Calibri"/>
          <w:i/>
          <w:sz w:val="18"/>
          <w:szCs w:val="18"/>
          <w:lang w:val="en-US"/>
        </w:rPr>
        <w:t xml:space="preserve"> </w:t>
      </w:r>
      <w:proofErr w:type="spellStart"/>
      <w:proofErr w:type="gramStart"/>
      <w:r w:rsidRPr="00440846">
        <w:rPr>
          <w:rFonts w:ascii="Calibri" w:hAnsi="Calibri"/>
          <w:i/>
          <w:sz w:val="18"/>
          <w:szCs w:val="18"/>
          <w:lang w:val="en-US"/>
        </w:rPr>
        <w:t>Byens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udtrykksformer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 – en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metode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til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etisk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byformning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>.</w:t>
      </w:r>
      <w:proofErr w:type="gramEnd"/>
      <w:r w:rsidRPr="00440846">
        <w:rPr>
          <w:rFonts w:ascii="Calibri" w:hAnsi="Calibri"/>
          <w:i/>
          <w:sz w:val="18"/>
          <w:szCs w:val="18"/>
          <w:lang w:val="en-US"/>
        </w:rPr>
        <w:t xml:space="preserve">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Universitetsforlaget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>: Oslo.</w:t>
      </w:r>
    </w:p>
    <w:p w14:paraId="60FBE700" w14:textId="77777777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Urry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, J. (2000). Sociology beyond Societies: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mobilities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 for the twenty-first century.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Routhledge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>: London.</w:t>
      </w:r>
    </w:p>
    <w:p w14:paraId="3AD9CBF5" w14:textId="77777777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Urry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, J. (2007).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Mobilities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>. Polity Press: Cambridge.</w:t>
      </w:r>
    </w:p>
    <w:p w14:paraId="5072517E" w14:textId="77777777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Vannini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, P. (2012). Ferry Tales.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Routhledge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>: London</w:t>
      </w:r>
    </w:p>
    <w:p w14:paraId="4CAD204C" w14:textId="6F5BF3E9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Venturi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 xml:space="preserve">, R., Scott Brown, D. </w:t>
      </w:r>
      <w:proofErr w:type="spellStart"/>
      <w:r w:rsidRPr="00440846">
        <w:rPr>
          <w:rFonts w:ascii="Calibri" w:hAnsi="Calibri"/>
          <w:i/>
          <w:sz w:val="18"/>
          <w:szCs w:val="18"/>
          <w:lang w:val="en-US"/>
        </w:rPr>
        <w:t>Izenour</w:t>
      </w:r>
      <w:proofErr w:type="spellEnd"/>
      <w:r w:rsidRPr="00440846">
        <w:rPr>
          <w:rFonts w:ascii="Calibri" w:hAnsi="Calibri"/>
          <w:i/>
          <w:sz w:val="18"/>
          <w:szCs w:val="18"/>
          <w:lang w:val="en-US"/>
        </w:rPr>
        <w:t>,</w:t>
      </w:r>
      <w:r w:rsidR="00B77535">
        <w:rPr>
          <w:rFonts w:ascii="Calibri" w:hAnsi="Calibri"/>
          <w:i/>
          <w:sz w:val="18"/>
          <w:szCs w:val="18"/>
          <w:lang w:val="en-US"/>
        </w:rPr>
        <w:t xml:space="preserve"> </w:t>
      </w:r>
      <w:r w:rsidRPr="00440846">
        <w:rPr>
          <w:rFonts w:ascii="Calibri" w:hAnsi="Calibri"/>
          <w:i/>
          <w:sz w:val="18"/>
          <w:szCs w:val="18"/>
          <w:lang w:val="en-US"/>
        </w:rPr>
        <w:t>S. (1972). Learning from Las Vegas. MIT Press: Boston.</w:t>
      </w:r>
    </w:p>
    <w:p w14:paraId="28BCCF10" w14:textId="77777777" w:rsidR="005D56E7" w:rsidRPr="00440846" w:rsidRDefault="005D56E7" w:rsidP="005D56E7">
      <w:pPr>
        <w:rPr>
          <w:rFonts w:ascii="Calibri" w:hAnsi="Calibri"/>
          <w:i/>
          <w:sz w:val="18"/>
          <w:szCs w:val="18"/>
          <w:lang w:val="en-US"/>
        </w:rPr>
      </w:pPr>
      <w:r w:rsidRPr="00440846">
        <w:rPr>
          <w:rFonts w:ascii="Calibri" w:hAnsi="Calibri"/>
          <w:i/>
          <w:sz w:val="18"/>
          <w:szCs w:val="18"/>
          <w:lang w:val="en-US"/>
        </w:rPr>
        <w:t xml:space="preserve">Walzer, M. (1995). Pleasure and Cost of Urbanity, In P. Kasinitz (ed.) I: Introduction to Metropolis – Center and Symbol of our Times. New York University Press: New York. </w:t>
      </w:r>
    </w:p>
    <w:p w14:paraId="6E606F47" w14:textId="77777777" w:rsidR="005D56E7" w:rsidRPr="00880DE8" w:rsidRDefault="005D56E7" w:rsidP="005D56E7">
      <w:pPr>
        <w:rPr>
          <w:rFonts w:ascii="Calibri" w:hAnsi="Calibri"/>
          <w:sz w:val="20"/>
          <w:szCs w:val="20"/>
          <w:lang w:val="en-US"/>
        </w:rPr>
      </w:pPr>
    </w:p>
    <w:p w14:paraId="0499E82A" w14:textId="77777777" w:rsidR="001354F7" w:rsidRDefault="001354F7"/>
    <w:sectPr w:rsidR="001354F7" w:rsidSect="00592DB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E7"/>
    <w:rsid w:val="000241DD"/>
    <w:rsid w:val="001354F7"/>
    <w:rsid w:val="001C15DA"/>
    <w:rsid w:val="0056194E"/>
    <w:rsid w:val="005D56E7"/>
    <w:rsid w:val="00685AD0"/>
    <w:rsid w:val="007F52D3"/>
    <w:rsid w:val="00AD3626"/>
    <w:rsid w:val="00B77535"/>
    <w:rsid w:val="00C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23F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E7"/>
    <w:rPr>
      <w:rFonts w:ascii="Cambria" w:eastAsia="ＭＳ 明朝" w:hAnsi="Cambria" w:cs="Times New Roman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56E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56E7"/>
    <w:rPr>
      <w:rFonts w:ascii="Lucida Grande" w:eastAsia="ＭＳ 明朝" w:hAnsi="Lucida Grande" w:cs="Lucida Grande"/>
      <w:sz w:val="18"/>
      <w:szCs w:val="18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56E7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D56E7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D56E7"/>
    <w:rPr>
      <w:rFonts w:ascii="Cambria" w:eastAsia="ＭＳ 明朝" w:hAnsi="Cambria" w:cs="Times New Roman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56E7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56E7"/>
    <w:rPr>
      <w:rFonts w:ascii="Cambria" w:eastAsia="ＭＳ 明朝" w:hAnsi="Cambria" w:cs="Times New Roman"/>
      <w:b/>
      <w:bCs/>
      <w:sz w:val="20"/>
      <w:szCs w:val="20"/>
      <w:lang w:val="da-DK" w:eastAsia="da-DK"/>
    </w:rPr>
  </w:style>
  <w:style w:type="paragraph" w:styleId="Korrektur">
    <w:name w:val="Revision"/>
    <w:hidden/>
    <w:uiPriority w:val="99"/>
    <w:semiHidden/>
    <w:rsid w:val="00CC0063"/>
    <w:rPr>
      <w:rFonts w:ascii="Cambria" w:eastAsia="ＭＳ 明朝" w:hAnsi="Cambria" w:cs="Times New Roman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E7"/>
    <w:rPr>
      <w:rFonts w:ascii="Cambria" w:eastAsia="ＭＳ 明朝" w:hAnsi="Cambria" w:cs="Times New Roman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56E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56E7"/>
    <w:rPr>
      <w:rFonts w:ascii="Lucida Grande" w:eastAsia="ＭＳ 明朝" w:hAnsi="Lucida Grande" w:cs="Lucida Grande"/>
      <w:sz w:val="18"/>
      <w:szCs w:val="18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56E7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D56E7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D56E7"/>
    <w:rPr>
      <w:rFonts w:ascii="Cambria" w:eastAsia="ＭＳ 明朝" w:hAnsi="Cambria" w:cs="Times New Roman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56E7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56E7"/>
    <w:rPr>
      <w:rFonts w:ascii="Cambria" w:eastAsia="ＭＳ 明朝" w:hAnsi="Cambria" w:cs="Times New Roman"/>
      <w:b/>
      <w:bCs/>
      <w:sz w:val="20"/>
      <w:szCs w:val="20"/>
      <w:lang w:val="da-DK" w:eastAsia="da-DK"/>
    </w:rPr>
  </w:style>
  <w:style w:type="paragraph" w:styleId="Korrektur">
    <w:name w:val="Revision"/>
    <w:hidden/>
    <w:uiPriority w:val="99"/>
    <w:semiHidden/>
    <w:rsid w:val="00CC0063"/>
    <w:rPr>
      <w:rFonts w:ascii="Cambria" w:eastAsia="ＭＳ 明朝" w:hAnsi="Cambria" w:cs="Times New Roman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768</Words>
  <Characters>4685</Characters>
  <Application>Microsoft Macintosh Word</Application>
  <DocSecurity>0</DocSecurity>
  <Lines>39</Lines>
  <Paragraphs>10</Paragraphs>
  <ScaleCrop>false</ScaleCrop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Smith</dc:creator>
  <cp:keywords/>
  <dc:description/>
  <cp:lastModifiedBy>Birgitte Marling Kiib</cp:lastModifiedBy>
  <cp:revision>3</cp:revision>
  <dcterms:created xsi:type="dcterms:W3CDTF">2014-04-29T17:47:00Z</dcterms:created>
  <dcterms:modified xsi:type="dcterms:W3CDTF">2014-04-29T19:00:00Z</dcterms:modified>
</cp:coreProperties>
</file>