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9A5EA" w14:textId="77777777" w:rsidR="009D475B" w:rsidRDefault="00D151A0" w:rsidP="00D151A0">
      <w:pPr>
        <w:pStyle w:val="Title"/>
      </w:pPr>
      <w:r>
        <w:t>Tracing Sequential Video Production</w:t>
      </w:r>
    </w:p>
    <w:p w14:paraId="7C6EC344" w14:textId="77777777" w:rsidR="007F279A" w:rsidRDefault="007F279A" w:rsidP="007F279A">
      <w:pPr>
        <w:pStyle w:val="Title"/>
      </w:pPr>
    </w:p>
    <w:p w14:paraId="40460FEC" w14:textId="77777777" w:rsidR="007F4D97" w:rsidRDefault="009D6774" w:rsidP="00191AFC">
      <w:pPr>
        <w:pStyle w:val="Authors"/>
        <w:rPr>
          <w:rFonts w:eastAsia="Cambria" w:cs="Times New Roman"/>
        </w:rPr>
      </w:pPr>
      <w:r>
        <w:rPr>
          <w:rFonts w:eastAsia="Cambria" w:cs="Times New Roman"/>
        </w:rPr>
        <w:t xml:space="preserve">Kathrin </w:t>
      </w:r>
      <w:r w:rsidRPr="005C3528">
        <w:rPr>
          <w:rFonts w:eastAsia="Cambria" w:cs="Times New Roman"/>
          <w:noProof/>
        </w:rPr>
        <w:t>Otrel</w:t>
      </w:r>
      <w:r>
        <w:rPr>
          <w:rFonts w:eastAsia="Cambria" w:cs="Times New Roman"/>
        </w:rPr>
        <w:t xml:space="preserve">-Cass, </w:t>
      </w:r>
      <w:r w:rsidR="007F4D97">
        <w:rPr>
          <w:rFonts w:eastAsia="Cambria" w:cs="Times New Roman"/>
        </w:rPr>
        <w:t>Md. Saifuddin Khalid</w:t>
      </w:r>
    </w:p>
    <w:p w14:paraId="5ADDB344" w14:textId="77777777" w:rsidR="007F4D97" w:rsidRDefault="009D6774" w:rsidP="00191AFC">
      <w:pPr>
        <w:pStyle w:val="Authors"/>
        <w:rPr>
          <w:rFonts w:eastAsia="Cambria" w:cs="Times New Roman"/>
        </w:rPr>
      </w:pPr>
      <w:r>
        <w:rPr>
          <w:rFonts w:eastAsia="Cambria" w:cs="Times New Roman"/>
        </w:rPr>
        <w:t xml:space="preserve">Aalborg University, </w:t>
      </w:r>
      <w:r w:rsidR="007F4D97">
        <w:rPr>
          <w:rFonts w:eastAsia="Cambria" w:cs="Times New Roman"/>
        </w:rPr>
        <w:t>Aalborg, Denmark</w:t>
      </w:r>
    </w:p>
    <w:p w14:paraId="06330C14" w14:textId="77777777" w:rsidR="009D6774" w:rsidRDefault="007F4D97" w:rsidP="007F4D97">
      <w:pPr>
        <w:pStyle w:val="Authors"/>
        <w:rPr>
          <w:rFonts w:eastAsia="Cambria" w:cs="Times New Roman"/>
        </w:rPr>
      </w:pPr>
      <w:r>
        <w:rPr>
          <w:rFonts w:eastAsia="Cambria" w:cs="Times New Roman"/>
        </w:rPr>
        <w:t xml:space="preserve">Email: </w:t>
      </w:r>
      <w:r w:rsidRPr="007F4D97">
        <w:rPr>
          <w:rFonts w:eastAsia="Cambria" w:cs="Times New Roman"/>
        </w:rPr>
        <w:t>{</w:t>
      </w:r>
      <w:proofErr w:type="spellStart"/>
      <w:proofErr w:type="gramStart"/>
      <w:r w:rsidR="009D6774">
        <w:rPr>
          <w:rFonts w:eastAsia="Cambria" w:cs="Times New Roman"/>
        </w:rPr>
        <w:t>cass</w:t>
      </w:r>
      <w:proofErr w:type="spellEnd"/>
      <w:proofErr w:type="gramEnd"/>
      <w:r>
        <w:rPr>
          <w:rFonts w:eastAsia="Cambria" w:cs="Times New Roman"/>
        </w:rPr>
        <w:t xml:space="preserve">, </w:t>
      </w:r>
      <w:proofErr w:type="spellStart"/>
      <w:r>
        <w:rPr>
          <w:rFonts w:eastAsia="Cambria" w:cs="Times New Roman"/>
        </w:rPr>
        <w:t>khalid</w:t>
      </w:r>
      <w:proofErr w:type="spellEnd"/>
      <w:r w:rsidRPr="007F4D97">
        <w:rPr>
          <w:rFonts w:eastAsia="Cambria" w:cs="Times New Roman"/>
        </w:rPr>
        <w:t>}</w:t>
      </w:r>
      <w:r w:rsidR="009D6774">
        <w:rPr>
          <w:rFonts w:eastAsia="Cambria" w:cs="Times New Roman"/>
        </w:rPr>
        <w:t>@learning.aau.dk</w:t>
      </w:r>
    </w:p>
    <w:p w14:paraId="6F62FC9B" w14:textId="77777777" w:rsidR="007F279A" w:rsidRDefault="007F279A" w:rsidP="007F279A">
      <w:pPr>
        <w:pStyle w:val="Authors"/>
      </w:pPr>
    </w:p>
    <w:p w14:paraId="4381BFFE" w14:textId="77777777" w:rsidR="007F279A" w:rsidRPr="007B2F24" w:rsidRDefault="007B2F24" w:rsidP="007B2F24">
      <w:pPr>
        <w:pStyle w:val="Abstract"/>
      </w:pPr>
      <w:r w:rsidRPr="007F279A">
        <w:rPr>
          <w:b/>
        </w:rPr>
        <w:t>Abstract:</w:t>
      </w:r>
      <w:r>
        <w:rPr>
          <w:b/>
        </w:rPr>
        <w:t xml:space="preserve"> </w:t>
      </w:r>
      <w:r>
        <w:t xml:space="preserve">With an interest in learning that </w:t>
      </w:r>
      <w:r w:rsidRPr="00725077">
        <w:rPr>
          <w:noProof/>
        </w:rPr>
        <w:t>is set</w:t>
      </w:r>
      <w:r>
        <w:t xml:space="preserve"> in collaborative situations, the data session presents excerpts from video data produced by two of fifteen students from </w:t>
      </w:r>
      <w:r w:rsidRPr="00725077">
        <w:rPr>
          <w:noProof/>
        </w:rPr>
        <w:t>a class</w:t>
      </w:r>
      <w:r>
        <w:t xml:space="preserve"> of 5</w:t>
      </w:r>
      <w:r w:rsidRPr="000A4210">
        <w:rPr>
          <w:vertAlign w:val="superscript"/>
        </w:rPr>
        <w:t>th</w:t>
      </w:r>
      <w:r>
        <w:t xml:space="preserve"> semester techno-anthropology course. Students used video cameras to capture the time they spent working w</w:t>
      </w:r>
      <w:bookmarkStart w:id="0" w:name="_GoBack"/>
      <w:bookmarkEnd w:id="0"/>
      <w:r>
        <w:t xml:space="preserve">ith a scientist, for one week in 2014, and collected and analyzed visual data to learn about scientists’ practices. The visual material that </w:t>
      </w:r>
      <w:r w:rsidRPr="005C3528">
        <w:rPr>
          <w:noProof/>
        </w:rPr>
        <w:t>was collected</w:t>
      </w:r>
      <w:r w:rsidRPr="000708AE">
        <w:t xml:space="preserve"> </w:t>
      </w:r>
      <w:r>
        <w:t>represented the</w:t>
      </w:r>
      <w:r w:rsidRPr="000708AE">
        <w:t xml:space="preserve"> agreed on material artifacts that should aid the students' reflective process to make sense of science technol</w:t>
      </w:r>
      <w:r>
        <w:t xml:space="preserve">ogy practices. </w:t>
      </w:r>
      <w:r w:rsidR="003C03D2">
        <w:t>I</w:t>
      </w:r>
      <w:r w:rsidR="003C03D2" w:rsidRPr="000708AE">
        <w:t>t was up to the student and the science expert to negotiate the nature of this collaboration.</w:t>
      </w:r>
      <w:r w:rsidR="003C03D2">
        <w:t xml:space="preserve"> </w:t>
      </w:r>
      <w:r w:rsidRPr="005C3528">
        <w:rPr>
          <w:noProof/>
        </w:rPr>
        <w:t>Following the inspirations by Charles Goodwin on action and embodiment and Lorenza Mondada’s work on multimodality in interactional spaces, this analysis explores</w:t>
      </w:r>
      <w:r w:rsidR="00725077" w:rsidRPr="005C3528">
        <w:rPr>
          <w:noProof/>
        </w:rPr>
        <w:t>:</w:t>
      </w:r>
      <w:r w:rsidR="00725077" w:rsidRPr="005C3528">
        <w:rPr>
          <w:noProof/>
          <w:shd w:val="clear" w:color="auto" w:fill="BFEEDE"/>
        </w:rPr>
        <w:t xml:space="preserve"> </w:t>
      </w:r>
      <w:r w:rsidR="00A41394" w:rsidRPr="005C3528">
        <w:rPr>
          <w:noProof/>
        </w:rPr>
        <w:t>the n</w:t>
      </w:r>
      <w:r w:rsidRPr="005C3528">
        <w:rPr>
          <w:noProof/>
        </w:rPr>
        <w:t>ature of the interactional partnership and their transformations through video, nature of the interactional space, and material and spatial semiotics.</w:t>
      </w:r>
      <w:r>
        <w:t xml:space="preserve"> </w:t>
      </w:r>
    </w:p>
    <w:p w14:paraId="63AF4C83" w14:textId="77777777" w:rsidR="007F279A" w:rsidRDefault="007F279A" w:rsidP="007F279A">
      <w:pPr>
        <w:pStyle w:val="BodyTextFirstIndent"/>
      </w:pPr>
    </w:p>
    <w:p w14:paraId="5717243E" w14:textId="77777777" w:rsidR="00F97570" w:rsidRPr="00532FD6" w:rsidRDefault="007F279A" w:rsidP="00532FD6">
      <w:pPr>
        <w:ind w:left="720"/>
      </w:pPr>
      <w:r w:rsidRPr="007F279A">
        <w:rPr>
          <w:b/>
        </w:rPr>
        <w:t>Keywords</w:t>
      </w:r>
      <w:r>
        <w:t>:</w:t>
      </w:r>
      <w:r w:rsidR="00695B34">
        <w:t xml:space="preserve"> </w:t>
      </w:r>
      <w:r w:rsidR="00532FD6">
        <w:t xml:space="preserve">sequential and multimodal video analysis, </w:t>
      </w:r>
      <w:r w:rsidR="008B3BF0">
        <w:t>embodiment, discourse analysis</w:t>
      </w:r>
    </w:p>
    <w:p w14:paraId="2DD63285" w14:textId="77777777" w:rsidR="009D475B" w:rsidRDefault="007F279A" w:rsidP="007F279A">
      <w:pPr>
        <w:pStyle w:val="Heading1"/>
      </w:pPr>
      <w:r>
        <w:t>Introduction</w:t>
      </w:r>
    </w:p>
    <w:p w14:paraId="0D5CE38C" w14:textId="48BE6F6D" w:rsidR="00B13F33" w:rsidRDefault="00B13F33" w:rsidP="003D3858">
      <w:pPr>
        <w:pStyle w:val="BodyText"/>
      </w:pPr>
      <w:r>
        <w:t>Examinations of video materia</w:t>
      </w:r>
      <w:r w:rsidR="001B23C9">
        <w:t>l provide powerful insights into understanding people’s practices</w:t>
      </w:r>
      <w:r w:rsidR="00EF41DA">
        <w:t xml:space="preserve"> </w:t>
      </w:r>
      <w:r w:rsidR="00EF41DA">
        <w:fldChar w:fldCharType="begin"/>
      </w:r>
      <w:r w:rsidR="00EF41DA">
        <w:instrText xml:space="preserve"> ADDIN ZOTERO_ITEM CSL_CITATION {"citationID":"2p8org0n7d","properties":{"formattedCitation":"(Schwartz &amp; Hartman, 2007)","plainCitation":"(Schwartz &amp; Hartman, 2007)"},"citationItems":[{"id":2961,"uris":["http://zotero.org/groups/310208/items/NPDQP2QU"],"uri":["http://zotero.org/groups/310208/items/NPDQP2QU"],"itemData":{"id":2961,"type":"article-journal","title":"It is not television anymore: Designing digital video for learning and assessment","container-title":"Video research in the learning sciences","page":"335–348","source":"Google Scholar","URL":"http://books.google.com/books?hl=en&amp;lr=&amp;id=7HZ9AwAAQBAJ&amp;oi=fnd&amp;pg=PA335&amp;dq=Schwartz+and+Hartman+its+not+video&amp;ots=0oaJ_g0u1O&amp;sig=JGS8pSp-yLcEIbZ9YdxBy4HwIDo","shortTitle":"It is not television anymore","author":[{"family":"Schwartz","given":"Daniel L."},{"family":"Hartman","given":"Kevin"}],"issued":{"date-parts":[["2007"]]},"accessed":{"date-parts":[["2015",1,20]],"season":"09:56:03"}}}],"schema":"https://github.com/citation-style-language/schema/raw/master/csl-citation.json"} </w:instrText>
      </w:r>
      <w:r w:rsidR="00EF41DA">
        <w:fldChar w:fldCharType="separate"/>
      </w:r>
      <w:r w:rsidR="00CA4EB7">
        <w:t>(Schwartz &amp; Hartman, 2007)</w:t>
      </w:r>
      <w:r w:rsidR="00EF41DA">
        <w:fldChar w:fldCharType="end"/>
      </w:r>
      <w:r w:rsidR="001B23C9">
        <w:t>.</w:t>
      </w:r>
      <w:r w:rsidR="008A0828">
        <w:t xml:space="preserve"> V</w:t>
      </w:r>
      <w:r w:rsidR="001A3237">
        <w:t>ideo can support learning by “mapping uses of video into desirable and observable learning outcomes”</w:t>
      </w:r>
      <w:r w:rsidR="009D0C32">
        <w:t xml:space="preserve"> </w:t>
      </w:r>
      <w:r w:rsidR="005C3528">
        <w:fldChar w:fldCharType="begin"/>
      </w:r>
      <w:r w:rsidR="005C3528">
        <w:instrText xml:space="preserve"> ADDIN ZOTERO_ITEM CSL_CITATION {"citationID":"0KulFvo5","properties":{"formattedCitation":"(Schwartz &amp; Hartman, 2007, p. 335)","plainCitation":"(Schwartz &amp; Hartman, 2007, p. 335)"},"citationItems":[{"id":2961,"uris":["http://zotero.org/groups/310208/items/NPDQP2QU"],"uri":["http://zotero.org/groups/310208/items/NPDQP2QU"],"itemData":{"id":2961,"type":"article-journal","title":"It is not television anymore: Designing digital video for learning and assessment","container-title":"Video research in the learning sciences","page":"335–348","source":"Google Scholar","URL":"http://books.google.com/books?hl=en&amp;lr=&amp;id=7HZ9AwAAQBAJ&amp;oi=fnd&amp;pg=PA335&amp;dq=Schwartz+and+Hartman+its+not+video&amp;ots=0oaJ_g0u1O&amp;sig=JGS8pSp-yLcEIbZ9YdxBy4HwIDo","shortTitle":"It is not television anymore","author":[{"family":"Schwartz","given":"Daniel L."},{"family":"Hartman","given":"Kevin"}],"issued":{"date-parts":[["2007"]]},"accessed":{"date-parts":[["2015",1,20]],"season":"09:56:03"}},"locator":"335"}],"schema":"https://github.com/citation-style-language/schema/raw/master/csl-citation.json"} </w:instrText>
      </w:r>
      <w:r w:rsidR="005C3528">
        <w:fldChar w:fldCharType="separate"/>
      </w:r>
      <w:r w:rsidR="005C3528" w:rsidRPr="005C3528">
        <w:rPr>
          <w:rFonts w:cs="Times New Roman"/>
        </w:rPr>
        <w:t>(Schwartz &amp; Hartman, 2007, p. 335)</w:t>
      </w:r>
      <w:r w:rsidR="005C3528">
        <w:fldChar w:fldCharType="end"/>
      </w:r>
      <w:r w:rsidR="005C3528">
        <w:t xml:space="preserve">. </w:t>
      </w:r>
      <w:r w:rsidR="00946117">
        <w:t xml:space="preserve">While video is used as a pedagogical tool in education including techno-science </w:t>
      </w:r>
      <w:r w:rsidR="00946117" w:rsidRPr="005C3528">
        <w:rPr>
          <w:noProof/>
        </w:rPr>
        <w:t>programmes</w:t>
      </w:r>
      <w:r w:rsidR="00946117">
        <w:t xml:space="preserve">, focusing on its analytical potential is still very rare </w:t>
      </w:r>
      <w:r w:rsidR="00946117">
        <w:fldChar w:fldCharType="begin"/>
      </w:r>
      <w:r w:rsidR="00946117">
        <w:instrText xml:space="preserve"> ADDIN ZOTERO_ITEM CSL_CITATION {"citationID":"84dqmo7uu","properties":{"formattedCitation":"(Broth, Laurier, &amp; Mondada, 2014a)","plainCitation":"(Broth, Laurier, &amp; Mondada, 2014a)"},"citationItems":[{"id":2956,"uris":["http://zotero.org/groups/310208/items/SP2KI9BS"],"uri":["http://zotero.org/groups/310208/items/SP2KI9BS"],"itemData":{"id":2956,"type":"chapter","title":"Introducing video at work","container-title":"Studies of video practices: video at work","publisher":"Routledge","publisher-place":"New York, NY","page":"1-29","event-place":"New York, NY","ISBN":"978-0-415-72839-3","author":[{"family":"Broth","given":"Mathias"},{"family":"Laurier","given":"Eric"},{"family":"Mondada","given":"Lorenza"}],"issued":{"date-parts":[["2014"]]}}}],"schema":"https://github.com/citation-style-language/schema/raw/master/csl-citation.json"} </w:instrText>
      </w:r>
      <w:r w:rsidR="00946117">
        <w:fldChar w:fldCharType="separate"/>
      </w:r>
      <w:r w:rsidR="00CA4EB7" w:rsidRPr="005C3528">
        <w:t>(Broth, Laurier, &amp; Mondada, 2014a)</w:t>
      </w:r>
      <w:r w:rsidR="00946117">
        <w:fldChar w:fldCharType="end"/>
      </w:r>
      <w:r w:rsidR="00946117">
        <w:t xml:space="preserve">. </w:t>
      </w:r>
      <w:r w:rsidR="009D312F">
        <w:t>W</w:t>
      </w:r>
      <w:r w:rsidR="0071115B">
        <w:t xml:space="preserve">e consider video </w:t>
      </w:r>
      <w:r w:rsidR="008A0828">
        <w:t>as a form of</w:t>
      </w:r>
      <w:r w:rsidR="0071115B">
        <w:t xml:space="preserve"> </w:t>
      </w:r>
      <w:r w:rsidR="0071115B" w:rsidRPr="005C3528">
        <w:rPr>
          <w:noProof/>
        </w:rPr>
        <w:t>dialogue</w:t>
      </w:r>
      <w:r w:rsidR="0071115B">
        <w:t xml:space="preserve"> that </w:t>
      </w:r>
      <w:r w:rsidR="005C3528">
        <w:rPr>
          <w:noProof/>
        </w:rPr>
        <w:t xml:space="preserve">also requires </w:t>
      </w:r>
      <w:r w:rsidR="0071115B">
        <w:t>understanding the circumstances of production</w:t>
      </w:r>
      <w:r w:rsidR="005057B2">
        <w:t xml:space="preserve">. </w:t>
      </w:r>
      <w:r w:rsidR="00E77F5C" w:rsidRPr="005C3528">
        <w:rPr>
          <w:noProof/>
        </w:rPr>
        <w:t>The history</w:t>
      </w:r>
      <w:r w:rsidR="005C3528" w:rsidRPr="005C3528">
        <w:rPr>
          <w:noProof/>
        </w:rPr>
        <w:t>, of studying the interactional patterns within and across cultures,</w:t>
      </w:r>
      <w:r w:rsidR="00E77F5C" w:rsidRPr="005C3528">
        <w:rPr>
          <w:noProof/>
        </w:rPr>
        <w:t xml:space="preserve"> date back to the late nineteenth century for those interested in </w:t>
      </w:r>
      <w:r w:rsidR="00585DD9" w:rsidRPr="005C3528">
        <w:rPr>
          <w:noProof/>
        </w:rPr>
        <w:t>anthropological investigations</w:t>
      </w:r>
      <w:r w:rsidR="00E77F5C" w:rsidRPr="005C3528">
        <w:rPr>
          <w:noProof/>
        </w:rPr>
        <w:t xml:space="preserve"> </w:t>
      </w:r>
      <w:r w:rsidR="00585DD9" w:rsidRPr="005C3528">
        <w:rPr>
          <w:noProof/>
        </w:rPr>
        <w:fldChar w:fldCharType="begin"/>
      </w:r>
      <w:r w:rsidR="00585DD9" w:rsidRPr="005C3528">
        <w:rPr>
          <w:noProof/>
        </w:rPr>
        <w:instrText xml:space="preserve"> ADDIN ZOTERO_ITEM CSL_CITATION {"citationID":"2n0p70s925","properties":{"formattedCitation":"(Barron, 2007)","plainCitation":"(Barron, 2007)"},"citationItems":[{"id":2957,"uris":["http://zotero.org/groups/310208/items/AQQ7FI4J"],"uri":["http://zotero.org/groups/310208/items/AQQ7FI4J"],"itemData":{"id":2957,"type":"article-journal","title":"Video as a tool to advance understanding of learning and development in peer, family, and other informal learning contexts","container-title":"Video research in the learning sciences","page":"159–187","source":"Google Scholar","URL":"http://books.google.com/books?hl=en&amp;lr=&amp;id=7HZ9AwAAQBAJ&amp;oi=fnd&amp;pg=PA159&amp;dq=Barron+video+as+a+tool+to+advance&amp;ots=0oaJ_g-B2L&amp;sig=50hTDB-mny0M5es4NE0Jdhzd9ZY","author":[{"family":"Barron","given":"Brigid"}],"issued":{"date-parts":[["2007"]]},"accessed":{"date-parts":[["2015",1,20]],"season":"09:51:14"}}}],"schema":"https://github.com/citation-style-language/schema/raw/master/csl-citation.json"} </w:instrText>
      </w:r>
      <w:r w:rsidR="00585DD9" w:rsidRPr="005C3528">
        <w:rPr>
          <w:noProof/>
        </w:rPr>
        <w:fldChar w:fldCharType="separate"/>
      </w:r>
      <w:r w:rsidR="00CA4EB7" w:rsidRPr="005C3528">
        <w:rPr>
          <w:noProof/>
        </w:rPr>
        <w:t>(Barron, 2007)</w:t>
      </w:r>
      <w:r w:rsidR="00585DD9" w:rsidRPr="005C3528">
        <w:rPr>
          <w:noProof/>
        </w:rPr>
        <w:fldChar w:fldCharType="end"/>
      </w:r>
      <w:r w:rsidR="00585DD9" w:rsidRPr="005C3528">
        <w:rPr>
          <w:noProof/>
        </w:rPr>
        <w:t xml:space="preserve">. </w:t>
      </w:r>
      <w:r w:rsidR="002C7549" w:rsidRPr="005C3528">
        <w:rPr>
          <w:noProof/>
        </w:rPr>
        <w:t>T</w:t>
      </w:r>
      <w:r w:rsidR="002C7549">
        <w:t>he context of the</w:t>
      </w:r>
      <w:r w:rsidR="008E4DCA">
        <w:t xml:space="preserve"> study </w:t>
      </w:r>
      <w:r w:rsidR="00874DC5">
        <w:t xml:space="preserve">is a techno-anthropology bachelor </w:t>
      </w:r>
      <w:r w:rsidR="00874DC5" w:rsidRPr="005C3528">
        <w:rPr>
          <w:noProof/>
        </w:rPr>
        <w:t>programme</w:t>
      </w:r>
      <w:r w:rsidR="00874DC5">
        <w:t xml:space="preserve"> where students explored </w:t>
      </w:r>
      <w:r w:rsidR="00874DC5" w:rsidRPr="005C3528">
        <w:rPr>
          <w:noProof/>
          <w:u w:val="thick" w:color="D4917D"/>
        </w:rPr>
        <w:t>technoscien</w:t>
      </w:r>
      <w:r w:rsidR="005C3528">
        <w:rPr>
          <w:noProof/>
          <w:u w:val="thick" w:color="D4917D"/>
        </w:rPr>
        <w:t>ce</w:t>
      </w:r>
      <w:r w:rsidR="00874DC5">
        <w:t xml:space="preserve"> practices. </w:t>
      </w:r>
      <w:r w:rsidR="00DF4DD9">
        <w:t>S</w:t>
      </w:r>
      <w:r w:rsidR="00F07888">
        <w:t>t</w:t>
      </w:r>
      <w:r w:rsidR="00946117">
        <w:t>udents oc</w:t>
      </w:r>
      <w:r w:rsidR="002C7549">
        <w:t>cupied multiple roles during this</w:t>
      </w:r>
      <w:r w:rsidR="00F07888">
        <w:t xml:space="preserve"> process</w:t>
      </w:r>
      <w:r w:rsidR="00DF4DD9">
        <w:t>, including being behind and in front of the camera</w:t>
      </w:r>
      <w:r w:rsidR="00F07888">
        <w:t xml:space="preserve">. </w:t>
      </w:r>
      <w:r w:rsidR="00600D90">
        <w:t>Our research</w:t>
      </w:r>
      <w:r w:rsidR="002C7549">
        <w:t xml:space="preserve"> question</w:t>
      </w:r>
      <w:r w:rsidR="00C518E7">
        <w:t xml:space="preserve"> </w:t>
      </w:r>
      <w:r w:rsidR="00750D36">
        <w:t>was</w:t>
      </w:r>
      <w:r w:rsidR="009D312F">
        <w:t xml:space="preserve">: </w:t>
      </w:r>
      <w:r w:rsidR="00750D36">
        <w:t>How can we examine</w:t>
      </w:r>
      <w:r w:rsidR="009D312F">
        <w:t xml:space="preserve"> the circumstances under which practices </w:t>
      </w:r>
      <w:r w:rsidR="00750D36">
        <w:t xml:space="preserve">captured on video </w:t>
      </w:r>
      <w:r w:rsidR="009D312F">
        <w:t>are experienced and articulate</w:t>
      </w:r>
      <w:r w:rsidR="00750D36">
        <w:t>d</w:t>
      </w:r>
      <w:r w:rsidR="009D312F">
        <w:t xml:space="preserve"> verbally and non-verbally</w:t>
      </w:r>
      <w:r w:rsidR="002C7549">
        <w:t xml:space="preserve"> and use for teaching purposes</w:t>
      </w:r>
      <w:r w:rsidR="00DF4DD9">
        <w:t>?</w:t>
      </w:r>
      <w:r w:rsidR="00B56B55">
        <w:t xml:space="preserve"> </w:t>
      </w:r>
    </w:p>
    <w:p w14:paraId="3F92336C" w14:textId="77777777" w:rsidR="00532C10" w:rsidRPr="00085FD6" w:rsidRDefault="00532C10" w:rsidP="00532C10">
      <w:pPr>
        <w:pStyle w:val="Heading1"/>
        <w:rPr>
          <w:b w:val="0"/>
        </w:rPr>
      </w:pPr>
      <w:r w:rsidRPr="00725077">
        <w:rPr>
          <w:noProof/>
        </w:rPr>
        <w:t>Theoretical background and relevance to field and conference</w:t>
      </w:r>
    </w:p>
    <w:p w14:paraId="2A041ED8" w14:textId="0E52FCCD" w:rsidR="00532C10" w:rsidRPr="001A3237" w:rsidRDefault="00F03471" w:rsidP="00DF4DD9">
      <w:pPr>
        <w:pStyle w:val="BodyText"/>
      </w:pPr>
      <w:r>
        <w:t xml:space="preserve">Interested in </w:t>
      </w:r>
      <w:r w:rsidR="00910BDE">
        <w:t xml:space="preserve">collaborative </w:t>
      </w:r>
      <w:r>
        <w:t xml:space="preserve">learning </w:t>
      </w:r>
      <w:r w:rsidR="004F1C70">
        <w:t>settings</w:t>
      </w:r>
      <w:r w:rsidR="002C7549">
        <w:t>, w</w:t>
      </w:r>
      <w:r w:rsidR="00532C10" w:rsidRPr="00BF77C6">
        <w:rPr>
          <w:noProof/>
        </w:rPr>
        <w:t>e pr</w:t>
      </w:r>
      <w:r w:rsidR="00231EAF">
        <w:rPr>
          <w:noProof/>
        </w:rPr>
        <w:t>emise that</w:t>
      </w:r>
      <w:r w:rsidR="00532C10" w:rsidRPr="00BF77C6">
        <w:rPr>
          <w:noProof/>
        </w:rPr>
        <w:t xml:space="preserve"> </w:t>
      </w:r>
      <w:r w:rsidR="00231EAF">
        <w:rPr>
          <w:noProof/>
        </w:rPr>
        <w:t>collaboration</w:t>
      </w:r>
      <w:r w:rsidR="00532C10" w:rsidRPr="00BF77C6">
        <w:rPr>
          <w:noProof/>
        </w:rPr>
        <w:t xml:space="preserve"> involves individual learning but </w:t>
      </w:r>
      <w:r w:rsidR="00231EAF">
        <w:rPr>
          <w:noProof/>
        </w:rPr>
        <w:t xml:space="preserve">that it </w:t>
      </w:r>
      <w:r w:rsidR="00532C10" w:rsidRPr="00BF77C6">
        <w:rPr>
          <w:noProof/>
        </w:rPr>
        <w:t xml:space="preserve">cannot </w:t>
      </w:r>
      <w:r w:rsidR="00532C10" w:rsidRPr="005C3528">
        <w:rPr>
          <w:noProof/>
        </w:rPr>
        <w:t>be reduced</w:t>
      </w:r>
      <w:r w:rsidR="00532C10" w:rsidRPr="00BF77C6">
        <w:rPr>
          <w:noProof/>
        </w:rPr>
        <w:t xml:space="preserve"> to the </w:t>
      </w:r>
      <w:r w:rsidR="00532C10" w:rsidRPr="005C3528">
        <w:rPr>
          <w:noProof/>
        </w:rPr>
        <w:t>individual</w:t>
      </w:r>
      <w:r w:rsidR="00532C10" w:rsidRPr="00BF77C6">
        <w:rPr>
          <w:noProof/>
        </w:rPr>
        <w:t xml:space="preserve"> </w:t>
      </w:r>
      <w:r w:rsidR="00532C10" w:rsidRPr="00F05E36">
        <w:rPr>
          <w:noProof/>
        </w:rPr>
        <w:fldChar w:fldCharType="begin"/>
      </w:r>
      <w:r w:rsidR="00532C10" w:rsidRPr="00F05E36">
        <w:rPr>
          <w:noProof/>
        </w:rPr>
        <w:instrText xml:space="preserve"> ADDIN ZOTERO_ITEM CSL_CITATION {"citationID":"fmmbm1qoo","properties":{"formattedCitation":"(Stahl, Koschmann, &amp; Suthers, 2006)","plainCitation":"(Stahl, Koschmann, &amp; Suthers, 2006)"},"citationItems":[{"id":1475,"uris":["http://zotero.org/groups/277681/items/F9S97HXD"],"uri":["http://zotero.org/groups/277681/items/F9S97HXD"],"itemData":{"id":1475,"type":"chapter","title":"Computer-supported collaborative learning: An historical perspective.","container-title":"Cambridge handbook of the learning sciences","publisher":"Cambridge University Press","publisher-place":"Cambridge, UK","page":"409-426","event-place":"Cambridge, UK","URL":"http://gerrystahl.net/cscl/CSCL_English.pdf","author":[{"family":"Stahl","given":"Gerry"},{"family":"Koschmann","given":"Timothy"},{"family":"Suthers","given":"D."}],"editor":[{"family":"Sawyer","given":"R.K."}],"issued":{"date-parts":[["2006"]]}}}],"schema":"https://github.com/citation-style-language/schema/raw/master/csl-citation.json"} </w:instrText>
      </w:r>
      <w:r w:rsidR="00532C10" w:rsidRPr="00F05E36">
        <w:rPr>
          <w:noProof/>
        </w:rPr>
        <w:fldChar w:fldCharType="separate"/>
      </w:r>
      <w:r w:rsidR="00CA4EB7">
        <w:rPr>
          <w:rFonts w:cs="Times New Roman"/>
          <w:noProof/>
        </w:rPr>
        <w:t>(Stahl, Koschmann, &amp; Suthers, 2006)</w:t>
      </w:r>
      <w:r w:rsidR="00532C10" w:rsidRPr="00F05E36">
        <w:rPr>
          <w:noProof/>
        </w:rPr>
        <w:fldChar w:fldCharType="end"/>
      </w:r>
      <w:r w:rsidR="00532C10">
        <w:rPr>
          <w:noProof/>
        </w:rPr>
        <w:t>. W</w:t>
      </w:r>
      <w:r w:rsidR="00532C10" w:rsidRPr="00F05E36">
        <w:rPr>
          <w:noProof/>
        </w:rPr>
        <w:t xml:space="preserve">e view </w:t>
      </w:r>
      <w:r w:rsidR="00532C10">
        <w:rPr>
          <w:noProof/>
        </w:rPr>
        <w:t xml:space="preserve">that </w:t>
      </w:r>
      <w:r w:rsidR="00532C10" w:rsidRPr="00F05E36">
        <w:rPr>
          <w:noProof/>
        </w:rPr>
        <w:t>co</w:t>
      </w:r>
      <w:r w:rsidR="00532C10" w:rsidRPr="00BF77C6">
        <w:rPr>
          <w:noProof/>
        </w:rPr>
        <w:t>l</w:t>
      </w:r>
      <w:r w:rsidR="00532C10">
        <w:rPr>
          <w:noProof/>
        </w:rPr>
        <w:t xml:space="preserve">laboration and </w:t>
      </w:r>
      <w:r w:rsidR="00060CB9">
        <w:rPr>
          <w:noProof/>
        </w:rPr>
        <w:t>learning</w:t>
      </w:r>
      <w:r w:rsidR="00532C10">
        <w:rPr>
          <w:noProof/>
        </w:rPr>
        <w:t xml:space="preserve"> are</w:t>
      </w:r>
      <w:r w:rsidR="00532C10" w:rsidRPr="00BF77C6">
        <w:rPr>
          <w:noProof/>
        </w:rPr>
        <w:t xml:space="preserve"> </w:t>
      </w:r>
      <w:r w:rsidR="00060CB9">
        <w:rPr>
          <w:noProof/>
        </w:rPr>
        <w:t xml:space="preserve">series of </w:t>
      </w:r>
      <w:r w:rsidR="00532C10" w:rsidRPr="00BF77C6">
        <w:rPr>
          <w:noProof/>
        </w:rPr>
        <w:t xml:space="preserve">social activities </w:t>
      </w:r>
      <w:r w:rsidR="00532C10" w:rsidRPr="005C3528">
        <w:rPr>
          <w:noProof/>
        </w:rPr>
        <w:t>situated</w:t>
      </w:r>
      <w:r w:rsidR="00532C10" w:rsidRPr="00BF77C6">
        <w:rPr>
          <w:noProof/>
        </w:rPr>
        <w:t xml:space="preserve"> in material ecologies </w:t>
      </w:r>
      <w:r w:rsidR="00532C10" w:rsidRPr="00BF77C6">
        <w:rPr>
          <w:noProof/>
        </w:rPr>
        <w:fldChar w:fldCharType="begin"/>
      </w:r>
      <w:r w:rsidR="00532C10" w:rsidRPr="00BF77C6">
        <w:rPr>
          <w:noProof/>
        </w:rPr>
        <w:instrText xml:space="preserve"> ADDIN ZOTERO_ITEM CSL_CITATION {"citationID":"1glpgaa8l4","properties":{"formattedCitation":"(Jordan &amp; Henderson, 1995)","plainCitation":"(Jordan &amp; Henderson, 1995)"},"citationItems":[{"id":1470,"uris":["http://zotero.org/groups/277681/items/G7PC3IZ6"],"uri":["http://zotero.org/groups/277681/items/G7PC3IZ6"],"itemData":{"id":1470,"type":"article-journal","title":"Interaction Analysis: Foundations and Practice","container-title":"The Journal of the Learning Sciences","page":"39-103","volume":"4","issue":"1","source":"JSTOR","ISSN":"1050-8406","shortTitle":"Interaction Analysis","journalAbbreviation":"The Journal of the Learning Sciences","author":[{"family":"Jordan","given":"Brigitte"},{"family":"Henderson","given":"Austin"}],"issued":{"date-parts":[["1995",1,1]]},"accessed":{"date-parts":[["2014",12,9]]}}}],"schema":"https://github.com/citation-style-language/schema/raw/master/csl-citation.json"} </w:instrText>
      </w:r>
      <w:r w:rsidR="00532C10" w:rsidRPr="00BF77C6">
        <w:rPr>
          <w:noProof/>
        </w:rPr>
        <w:fldChar w:fldCharType="separate"/>
      </w:r>
      <w:r w:rsidR="00CA4EB7">
        <w:rPr>
          <w:rFonts w:cs="Times New Roman"/>
          <w:noProof/>
        </w:rPr>
        <w:t>(Jordan &amp; Henderson, 1995)</w:t>
      </w:r>
      <w:r w:rsidR="00532C10" w:rsidRPr="00BF77C6">
        <w:rPr>
          <w:noProof/>
        </w:rPr>
        <w:fldChar w:fldCharType="end"/>
      </w:r>
      <w:r w:rsidR="00532C10" w:rsidRPr="00BF77C6">
        <w:rPr>
          <w:noProof/>
        </w:rPr>
        <w:t>.</w:t>
      </w:r>
      <w:r w:rsidR="00532C10" w:rsidRPr="00D33D27">
        <w:t xml:space="preserve"> </w:t>
      </w:r>
      <w:r w:rsidR="00532C10">
        <w:t>This position prompts us to</w:t>
      </w:r>
      <w:r w:rsidR="00532C10" w:rsidRPr="002667FC">
        <w:t xml:space="preserve"> </w:t>
      </w:r>
      <w:r w:rsidR="00532C10">
        <w:t xml:space="preserve">explore </w:t>
      </w:r>
      <w:r w:rsidR="00532C10" w:rsidRPr="002667FC">
        <w:t xml:space="preserve">sequential and multimodal analysis </w:t>
      </w:r>
      <w:r w:rsidR="00532C10">
        <w:fldChar w:fldCharType="begin"/>
      </w:r>
      <w:r w:rsidR="00532C10">
        <w:instrText xml:space="preserve"> ADDIN ZOTERO_ITEM CSL_CITATION {"citationID":"2e5avf2e26","properties":{"formattedCitation":"(Mondada, 2008)","plainCitation":"(Mondada, 2008)"},"citationItems":[{"id":1476,"uris":["http://zotero.org/groups/277681/items/DC8CQ6HB"],"uri":["http://zotero.org/groups/277681/items/DC8CQ6HB"],"itemData":{"id":1476,"type":"chapter","title":"Using video for a sequential and multimodal analysis of social interaction: videotaping institutional telephone calls","container-title":"Forum Qualitative Sozialforschung/Forum: Qualitative Social Research","volume":"9","URL":"http://www.qualitative-research.net/index.php/fqs/article/viewArticle/1161","author":[{"family":"Mondada","given":"Lorenza"}],"issued":{"date-parts":[["2008"]]}}}],"schema":"https://github.com/citation-style-language/schema/raw/master/csl-citation.json"} </w:instrText>
      </w:r>
      <w:r w:rsidR="00532C10">
        <w:fldChar w:fldCharType="separate"/>
      </w:r>
      <w:r w:rsidR="00CA4EB7">
        <w:rPr>
          <w:rFonts w:cs="Times New Roman"/>
        </w:rPr>
        <w:t>(Mondada, 2008)</w:t>
      </w:r>
      <w:r w:rsidR="00532C10">
        <w:fldChar w:fldCharType="end"/>
      </w:r>
      <w:r w:rsidR="00532C10">
        <w:t xml:space="preserve"> </w:t>
      </w:r>
      <w:r w:rsidR="00532C10" w:rsidRPr="002667FC">
        <w:t xml:space="preserve">to trace how ideas and relationships </w:t>
      </w:r>
      <w:r w:rsidR="009B2E78">
        <w:t>are</w:t>
      </w:r>
      <w:r w:rsidR="00532C10" w:rsidRPr="002667FC">
        <w:t xml:space="preserve"> captured on video, taking note of who recorded and what aspects </w:t>
      </w:r>
      <w:r w:rsidR="00532C10" w:rsidRPr="005C3528">
        <w:rPr>
          <w:noProof/>
        </w:rPr>
        <w:t>were captured</w:t>
      </w:r>
      <w:r w:rsidR="00532C10" w:rsidRPr="002667FC">
        <w:t xml:space="preserve">. </w:t>
      </w:r>
      <w:r w:rsidR="002F1FF2" w:rsidRPr="005C3528">
        <w:rPr>
          <w:noProof/>
        </w:rPr>
        <w:t>V</w:t>
      </w:r>
      <w:r w:rsidRPr="005C3528">
        <w:rPr>
          <w:noProof/>
        </w:rPr>
        <w:t>ideo has been used to support anthropological and ethnographic investigations</w:t>
      </w:r>
      <w:r w:rsidR="005C3528" w:rsidRPr="005C3528">
        <w:rPr>
          <w:noProof/>
        </w:rPr>
        <w:t>,</w:t>
      </w:r>
      <w:r w:rsidR="00B167B3" w:rsidRPr="005C3528">
        <w:rPr>
          <w:noProof/>
        </w:rPr>
        <w:t xml:space="preserve"> </w:t>
      </w:r>
      <w:r w:rsidR="00910BDE" w:rsidRPr="005C3528">
        <w:rPr>
          <w:noProof/>
        </w:rPr>
        <w:t xml:space="preserve">exploring </w:t>
      </w:r>
      <w:r w:rsidR="00D12494" w:rsidRPr="005C3528">
        <w:rPr>
          <w:noProof/>
        </w:rPr>
        <w:t xml:space="preserve">ethnographic videoing </w:t>
      </w:r>
      <w:r w:rsidR="00060CB9" w:rsidRPr="005C3528">
        <w:rPr>
          <w:noProof/>
        </w:rPr>
        <w:t xml:space="preserve">for teaching </w:t>
      </w:r>
      <w:r w:rsidR="00BF3CE9" w:rsidRPr="005C3528">
        <w:rPr>
          <w:noProof/>
        </w:rPr>
        <w:t xml:space="preserve">purposes </w:t>
      </w:r>
      <w:r w:rsidR="002F1FF2" w:rsidRPr="005C3528">
        <w:rPr>
          <w:noProof/>
        </w:rPr>
        <w:t>by examining</w:t>
      </w:r>
      <w:r w:rsidR="00910BDE" w:rsidRPr="005C3528">
        <w:rPr>
          <w:noProof/>
        </w:rPr>
        <w:t xml:space="preserve"> </w:t>
      </w:r>
      <w:r w:rsidR="00532C10" w:rsidRPr="005C3528">
        <w:rPr>
          <w:noProof/>
        </w:rPr>
        <w:t xml:space="preserve">bodily stance </w:t>
      </w:r>
      <w:r w:rsidR="00532C10" w:rsidRPr="005C3528">
        <w:rPr>
          <w:noProof/>
        </w:rPr>
        <w:fldChar w:fldCharType="begin"/>
      </w:r>
      <w:r w:rsidR="00532C10" w:rsidRPr="005C3528">
        <w:rPr>
          <w:noProof/>
        </w:rPr>
        <w:instrText xml:space="preserve"> ADDIN ZOTERO_ITEM CSL_CITATION {"citationID":"1v0a6qvpft","properties":{"formattedCitation":"(M. Goodwin, Cekaite, &amp; Goodwin, 2012)","plainCitation":"(M. Goodwin, Cekaite, &amp; Goodwin, 2012)"},"citationItems":[{"id":1469,"uris":["http://zotero.org/groups/277681/items/IIDDKT48"],"uri":["http://zotero.org/groups/277681/items/IIDDKT48"],"itemData":{"id":1469,"type":"chapter","title":"Emotion as stance","container-title":"Emotion in interaction","collection-title":"Oxford studies in sociolinguistics","publisher":"Oxford University Press","publisher-place":"Oxford ; New York","page":"16-41","source":"Library of Congress ISBN","event-place":"Oxford ; New York","ISBN":"9780199730735","call-number":"P325.5.E56 E46 2012","editor":[{"family":"Sorjonen","given":"Marja-Leena"},{"family":"Peräkylä","given":"Anssi"}],"author":[{"family":"Goodwin","given":"Marjorie"},{"family":"Cekaite","given":"Asta"},{"family":"Goodwin","given":"Charles"}],"issued":{"date-parts":[["2012"]]}}}],"schema":"https://github.com/citation-style-language/schema/raw/master/csl-citation.json"} </w:instrText>
      </w:r>
      <w:r w:rsidR="00532C10" w:rsidRPr="005C3528">
        <w:rPr>
          <w:noProof/>
        </w:rPr>
        <w:fldChar w:fldCharType="separate"/>
      </w:r>
      <w:r w:rsidR="00CA4EB7" w:rsidRPr="005C3528">
        <w:rPr>
          <w:rFonts w:cs="Times New Roman"/>
          <w:noProof/>
        </w:rPr>
        <w:t>(M. Goodwin, Cekaite, &amp; Goodwin, 2012)</w:t>
      </w:r>
      <w:r w:rsidR="00532C10" w:rsidRPr="005C3528">
        <w:rPr>
          <w:noProof/>
        </w:rPr>
        <w:fldChar w:fldCharType="end"/>
      </w:r>
      <w:r w:rsidR="00532C10" w:rsidRPr="005C3528">
        <w:rPr>
          <w:noProof/>
        </w:rPr>
        <w:t xml:space="preserve"> and contextual configurations</w:t>
      </w:r>
      <w:r w:rsidR="004F1C70" w:rsidRPr="005C3528">
        <w:rPr>
          <w:noProof/>
        </w:rPr>
        <w:t xml:space="preserve"> </w:t>
      </w:r>
      <w:r w:rsidR="006E32D8" w:rsidRPr="005C3528">
        <w:rPr>
          <w:noProof/>
        </w:rPr>
        <w:t xml:space="preserve">of </w:t>
      </w:r>
      <w:r w:rsidR="007F4E8A" w:rsidRPr="005C3528">
        <w:rPr>
          <w:noProof/>
        </w:rPr>
        <w:t xml:space="preserve">the </w:t>
      </w:r>
      <w:r w:rsidR="006E32D8" w:rsidRPr="005C3528">
        <w:rPr>
          <w:noProof/>
        </w:rPr>
        <w:t xml:space="preserve">cameraman with his environment </w:t>
      </w:r>
      <w:r w:rsidR="00BF3CE9" w:rsidRPr="005C3528">
        <w:rPr>
          <w:noProof/>
        </w:rPr>
        <w:t>provide</w:t>
      </w:r>
      <w:r w:rsidR="006E32D8" w:rsidRPr="005C3528">
        <w:rPr>
          <w:noProof/>
        </w:rPr>
        <w:t xml:space="preserve"> new</w:t>
      </w:r>
      <w:r w:rsidR="00B167B3" w:rsidRPr="005C3528">
        <w:rPr>
          <w:noProof/>
        </w:rPr>
        <w:t xml:space="preserve"> pedagogical </w:t>
      </w:r>
      <w:r w:rsidR="00BF3CE9" w:rsidRPr="005C3528">
        <w:rPr>
          <w:noProof/>
        </w:rPr>
        <w:t>possibilities</w:t>
      </w:r>
      <w:r w:rsidR="00910BDE" w:rsidRPr="005C3528">
        <w:rPr>
          <w:noProof/>
        </w:rPr>
        <w:t>.</w:t>
      </w:r>
    </w:p>
    <w:p w14:paraId="7B200C66" w14:textId="77777777" w:rsidR="001E5AA9" w:rsidRPr="00A41394" w:rsidRDefault="001E5AA9" w:rsidP="001E5AA9">
      <w:pPr>
        <w:pStyle w:val="Heading1"/>
        <w:rPr>
          <w:noProof/>
        </w:rPr>
      </w:pPr>
      <w:r>
        <w:rPr>
          <w:noProof/>
        </w:rPr>
        <w:t>Methodology</w:t>
      </w:r>
    </w:p>
    <w:p w14:paraId="6CA0D01B" w14:textId="77777777" w:rsidR="007D6C94" w:rsidRPr="002F5004" w:rsidRDefault="007D6C94" w:rsidP="00BD068C">
      <w:pPr>
        <w:pStyle w:val="Heading1"/>
        <w:rPr>
          <w:b w:val="0"/>
          <w:noProof/>
        </w:rPr>
      </w:pPr>
      <w:r w:rsidRPr="002F5004">
        <w:rPr>
          <w:b w:val="0"/>
          <w:noProof/>
        </w:rPr>
        <w:t>Ethnomethodology and conversation analysis</w:t>
      </w:r>
    </w:p>
    <w:p w14:paraId="33CFE095" w14:textId="47436986" w:rsidR="009B2E78" w:rsidRDefault="00C47473" w:rsidP="007A3E86">
      <w:pPr>
        <w:pStyle w:val="BodyText"/>
      </w:pPr>
      <w:r>
        <w:t>EMCA</w:t>
      </w:r>
      <w:r w:rsidR="006D74A2">
        <w:t xml:space="preserve"> </w:t>
      </w:r>
      <w:r>
        <w:rPr>
          <w:noProof/>
        </w:rPr>
        <w:t>has three characteristics</w:t>
      </w:r>
      <w:r w:rsidR="006D74A2">
        <w:rPr>
          <w:noProof/>
        </w:rPr>
        <w:t xml:space="preserve">: </w:t>
      </w:r>
      <w:r>
        <w:rPr>
          <w:noProof/>
        </w:rPr>
        <w:t xml:space="preserve">recording, transcription, and analysis </w:t>
      </w:r>
      <w:r w:rsidR="006D74A2">
        <w:rPr>
          <w:noProof/>
        </w:rPr>
        <w:t>to “</w:t>
      </w:r>
      <w:r>
        <w:rPr>
          <w:noProof/>
        </w:rPr>
        <w:t>reflect the importance of locally situated, and end</w:t>
      </w:r>
      <w:r w:rsidR="006D74A2">
        <w:rPr>
          <w:noProof/>
        </w:rPr>
        <w:t>ogenous orders of action</w:t>
      </w:r>
      <w:r>
        <w:rPr>
          <w:noProof/>
        </w:rPr>
        <w:t xml:space="preserve">” </w:t>
      </w:r>
      <w:r>
        <w:rPr>
          <w:noProof/>
        </w:rPr>
        <w:fldChar w:fldCharType="begin"/>
      </w:r>
      <w:r w:rsidR="005C24FE">
        <w:rPr>
          <w:noProof/>
        </w:rPr>
        <w:instrText xml:space="preserve"> ADDIN ZOTERO_ITEM CSL_CITATION {"citationID":"2g1c77enjh","properties":{"formattedCitation":"(Broth, Laurier, &amp; Mondada, 2014b, p. 5)","plainCitation":"(Broth, Laurier, &amp; Mondada, 2014b, p. 5)"},"citationItems":[{"id":4695,"uris":["http://zotero.org/groups/277681/items/QV7KXFPG"],"uri":["http://zotero.org/groups/277681/items/QV7KXFPG"],"itemData":{"id":4695,"type":"chapter","title":"Introducing Video at Work","container-title":"Studies of video practices: video at work","collection-title":"Routledge research in cultural and media studies","publisher":"Routledge","publisher-place":"New York","page":"1-29","source":"Library of Congress ISBN","event-place":"New York","URL":"http://www.google.dk/books?id=lNWWAwAAQBAJ&amp;printsec=frontcover#v=onepage&amp;q&amp;f=false","ISBN":"9780415728393","call-number":"TR894 .S78 2014","language":"English","editor":[{"family":"Broth","given":"Mathias"},{"family":"Laurier","given":"Eric"},{"family":"Mondada","given":"Lorenza"}],"author":[{"family":"Broth","given":"Mathias"},{"family":"Laurier","given":"Eric"},{"family":"Mondada","given":"Lorenza"}],"issued":{"date-parts":[["2014"]]}},"locator":"5"}],"schema":"https://github.com/citation-style-language/schema/raw/master/csl-citation.json"} </w:instrText>
      </w:r>
      <w:r>
        <w:rPr>
          <w:noProof/>
        </w:rPr>
        <w:fldChar w:fldCharType="separate"/>
      </w:r>
      <w:r w:rsidR="000D795D">
        <w:rPr>
          <w:rFonts w:cs="Times New Roman"/>
        </w:rPr>
        <w:t xml:space="preserve">(Broth et </w:t>
      </w:r>
      <w:r w:rsidR="000D795D" w:rsidRPr="005C3528">
        <w:rPr>
          <w:rFonts w:cs="Times New Roman"/>
          <w:noProof/>
        </w:rPr>
        <w:t>al</w:t>
      </w:r>
      <w:r w:rsidR="005C3528">
        <w:rPr>
          <w:rFonts w:cs="Times New Roman"/>
          <w:noProof/>
        </w:rPr>
        <w:t>.</w:t>
      </w:r>
      <w:r w:rsidR="00CA4EB7">
        <w:rPr>
          <w:rFonts w:cs="Times New Roman"/>
        </w:rPr>
        <w:t>, 2014b, p. 5)</w:t>
      </w:r>
      <w:r>
        <w:rPr>
          <w:noProof/>
        </w:rPr>
        <w:fldChar w:fldCharType="end"/>
      </w:r>
      <w:r w:rsidR="006D74A2">
        <w:rPr>
          <w:noProof/>
        </w:rPr>
        <w:t>.</w:t>
      </w:r>
      <w:r>
        <w:rPr>
          <w:noProof/>
        </w:rPr>
        <w:t xml:space="preserve"> </w:t>
      </w:r>
      <w:r w:rsidRPr="005C3528">
        <w:rPr>
          <w:noProof/>
        </w:rPr>
        <w:t>Video-based EMCA approaches have investigated how diff</w:t>
      </w:r>
      <w:r w:rsidR="006176D3" w:rsidRPr="005C3528">
        <w:rPr>
          <w:noProof/>
        </w:rPr>
        <w:t xml:space="preserve">erent forms of embodied conduct, </w:t>
      </w:r>
      <w:r w:rsidRPr="005C3528">
        <w:rPr>
          <w:noProof/>
        </w:rPr>
        <w:t>including body p</w:t>
      </w:r>
      <w:r w:rsidR="006176D3" w:rsidRPr="005C3528">
        <w:rPr>
          <w:noProof/>
        </w:rPr>
        <w:t xml:space="preserve">osture, gaze, language, gesture, </w:t>
      </w:r>
      <w:r w:rsidRPr="005C3528">
        <w:rPr>
          <w:noProof/>
        </w:rPr>
        <w:t xml:space="preserve">constitute </w:t>
      </w:r>
      <w:r w:rsidR="006176D3" w:rsidRPr="005C3528">
        <w:rPr>
          <w:noProof/>
        </w:rPr>
        <w:t>a</w:t>
      </w:r>
      <w:r w:rsidRPr="005C3528">
        <w:rPr>
          <w:noProof/>
        </w:rPr>
        <w:t xml:space="preserve"> holistic meaning-making through coordinated and synchronized ways (see for example, </w:t>
      </w:r>
      <w:r w:rsidRPr="005C3528">
        <w:rPr>
          <w:noProof/>
        </w:rPr>
        <w:fldChar w:fldCharType="begin"/>
      </w:r>
      <w:r w:rsidRPr="005C3528">
        <w:rPr>
          <w:noProof/>
        </w:rPr>
        <w:instrText xml:space="preserve"> ADDIN ZOTERO_ITEM CSL_CITATION {"citationID":"1d8mgu3c38","properties":{"formattedCitation":"(Broth et al., 2014b, Chapter 1)","plainCitation":"(Broth et al., 2014b, Chapter 1)"},"citationItems":[{"id":4695,"uris":["http://zotero.org/groups/277681/items/QV7KXFPG"],"uri":["http://zotero.org/groups/277681/items/QV7KXFPG"],"itemData":{"id":4695,"type":"chapter","title":"Introducing Video at Work","container-title":"Studies of video practices: video at work","collection-title":"Routledge research in cultural and media studies","publisher":"Routledge","publisher-place":"New York","page":"1-29","source":"Library of Congress ISBN","event-place":"New York","URL":"http://www.google.dk/books?id=lNWWAwAAQBAJ&amp;printsec=frontcover#v=onepage&amp;q&amp;f=false","ISBN":"9780415728393","call-number":"TR894 .S78 2014","language":"English","editor":[{"family":"Broth","given":"Mathias"},{"family":"Laurier","given":"Eric"},{"family":"Mondada","given":"Lorenza"}],"author":[{"family":"Broth","given":"Mathias"},{"family":"Laurier","given":"Eric"},{"family":"Mondada","given":"Lorenza"}],"issued":{"date-parts":[["2014"]]}},"locator":"1","label":"chapter"}],"schema":"https://github.com/citation-style-language/schema/raw/master/csl-citation.json"} </w:instrText>
      </w:r>
      <w:r w:rsidRPr="005C3528">
        <w:rPr>
          <w:noProof/>
        </w:rPr>
        <w:fldChar w:fldCharType="separate"/>
      </w:r>
      <w:r w:rsidR="00CA4EB7" w:rsidRPr="005C3528">
        <w:rPr>
          <w:rFonts w:cs="Times New Roman"/>
          <w:noProof/>
        </w:rPr>
        <w:t>(Broth et al., 2014b, Chapter 1)</w:t>
      </w:r>
      <w:r w:rsidRPr="005C3528">
        <w:rPr>
          <w:noProof/>
        </w:rPr>
        <w:fldChar w:fldCharType="end"/>
      </w:r>
      <w:r w:rsidR="006D74A2" w:rsidRPr="005C3528">
        <w:rPr>
          <w:noProof/>
        </w:rPr>
        <w:t>.</w:t>
      </w:r>
      <w:r w:rsidR="006D74A2">
        <w:rPr>
          <w:noProof/>
        </w:rPr>
        <w:t xml:space="preserve"> O</w:t>
      </w:r>
      <w:r w:rsidR="006176D3">
        <w:rPr>
          <w:noProof/>
        </w:rPr>
        <w:t xml:space="preserve">nly </w:t>
      </w:r>
      <w:r w:rsidR="005C3528">
        <w:rPr>
          <w:noProof/>
        </w:rPr>
        <w:t xml:space="preserve">a </w:t>
      </w:r>
      <w:r w:rsidR="006176D3" w:rsidRPr="005C3528">
        <w:rPr>
          <w:noProof/>
        </w:rPr>
        <w:t>few</w:t>
      </w:r>
      <w:r w:rsidRPr="005C3528">
        <w:rPr>
          <w:noProof/>
        </w:rPr>
        <w:t xml:space="preserve"> studies</w:t>
      </w:r>
      <w:r>
        <w:rPr>
          <w:noProof/>
        </w:rPr>
        <w:t xml:space="preserve"> have investigate</w:t>
      </w:r>
      <w:r w:rsidR="005C3528">
        <w:rPr>
          <w:noProof/>
        </w:rPr>
        <w:t>d</w:t>
      </w:r>
      <w:r>
        <w:rPr>
          <w:noProof/>
        </w:rPr>
        <w:t xml:space="preserve"> </w:t>
      </w:r>
      <w:r w:rsidR="0015064E">
        <w:rPr>
          <w:noProof/>
        </w:rPr>
        <w:t xml:space="preserve">beyond </w:t>
      </w:r>
      <w:r>
        <w:rPr>
          <w:noProof/>
        </w:rPr>
        <w:t xml:space="preserve">the embodied conduct </w:t>
      </w:r>
      <w:r w:rsidR="0015064E">
        <w:rPr>
          <w:noProof/>
        </w:rPr>
        <w:t>to</w:t>
      </w:r>
      <w:r>
        <w:rPr>
          <w:noProof/>
        </w:rPr>
        <w:t xml:space="preserve"> </w:t>
      </w:r>
      <w:r w:rsidR="0015064E">
        <w:rPr>
          <w:noProof/>
        </w:rPr>
        <w:t xml:space="preserve">include </w:t>
      </w:r>
      <w:r w:rsidR="00F4221D">
        <w:rPr>
          <w:noProof/>
        </w:rPr>
        <w:t xml:space="preserve">configurations </w:t>
      </w:r>
      <w:r w:rsidR="0089231D">
        <w:rPr>
          <w:noProof/>
        </w:rPr>
        <w:t xml:space="preserve">of </w:t>
      </w:r>
      <w:r w:rsidR="0015064E">
        <w:rPr>
          <w:noProof/>
        </w:rPr>
        <w:t xml:space="preserve"> video</w:t>
      </w:r>
      <w:r w:rsidR="00007B6D">
        <w:rPr>
          <w:noProof/>
        </w:rPr>
        <w:t xml:space="preserve"> </w:t>
      </w:r>
      <w:r w:rsidR="0089231D">
        <w:rPr>
          <w:noProof/>
        </w:rPr>
        <w:t>recording</w:t>
      </w:r>
      <w:r w:rsidR="00F4221D">
        <w:rPr>
          <w:noProof/>
        </w:rPr>
        <w:t xml:space="preserve"> </w:t>
      </w:r>
      <w:r w:rsidR="0089231D">
        <w:rPr>
          <w:noProof/>
        </w:rPr>
        <w:t>including</w:t>
      </w:r>
      <w:r w:rsidR="00F4221D">
        <w:rPr>
          <w:noProof/>
        </w:rPr>
        <w:t xml:space="preserve"> </w:t>
      </w:r>
      <w:r>
        <w:rPr>
          <w:noProof/>
        </w:rPr>
        <w:t xml:space="preserve">environments, </w:t>
      </w:r>
      <w:r w:rsidRPr="005C3528">
        <w:rPr>
          <w:noProof/>
        </w:rPr>
        <w:t>objects</w:t>
      </w:r>
      <w:r>
        <w:rPr>
          <w:noProof/>
        </w:rPr>
        <w:t xml:space="preserve"> and</w:t>
      </w:r>
      <w:r w:rsidR="00F4221D">
        <w:rPr>
          <w:noProof/>
        </w:rPr>
        <w:t>/or</w:t>
      </w:r>
      <w:r>
        <w:rPr>
          <w:noProof/>
        </w:rPr>
        <w:t xml:space="preserve"> technologies. </w:t>
      </w:r>
      <w:r w:rsidR="0089231D">
        <w:rPr>
          <w:noProof/>
        </w:rPr>
        <w:t xml:space="preserve"> </w:t>
      </w:r>
      <w:r w:rsidR="0089231D">
        <w:t xml:space="preserve">For our </w:t>
      </w:r>
      <w:r w:rsidR="0089231D" w:rsidRPr="005C3528">
        <w:rPr>
          <w:noProof/>
        </w:rPr>
        <w:t>analysis</w:t>
      </w:r>
      <w:r w:rsidR="005C3528">
        <w:rPr>
          <w:noProof/>
        </w:rPr>
        <w:t>,</w:t>
      </w:r>
      <w:r w:rsidR="0089231D">
        <w:t xml:space="preserve"> we</w:t>
      </w:r>
      <w:r w:rsidR="009B2E78">
        <w:t xml:space="preserve"> employed </w:t>
      </w:r>
      <w:r w:rsidR="0089231D">
        <w:t xml:space="preserve">Gail Jefferson’s </w:t>
      </w:r>
      <w:r w:rsidR="009B2E78">
        <w:t xml:space="preserve">conversation analysis </w:t>
      </w:r>
      <w:r w:rsidR="0089231D">
        <w:t xml:space="preserve">convention </w:t>
      </w:r>
      <w:r w:rsidR="009B2E78">
        <w:t>(Jefferson, 2004), including transl</w:t>
      </w:r>
      <w:r w:rsidR="0089231D">
        <w:t xml:space="preserve">ations </w:t>
      </w:r>
      <w:r w:rsidR="009B2E78">
        <w:t>in italics (</w:t>
      </w:r>
      <w:r w:rsidR="009B2E78" w:rsidRPr="00C47473">
        <w:rPr>
          <w:rFonts w:cs="Times New Roman"/>
        </w:rPr>
        <w:t>Broth</w:t>
      </w:r>
      <w:r w:rsidR="000D795D">
        <w:rPr>
          <w:rFonts w:cs="Times New Roman"/>
        </w:rPr>
        <w:t xml:space="preserve"> et </w:t>
      </w:r>
      <w:r w:rsidR="000D795D" w:rsidRPr="005C3528">
        <w:rPr>
          <w:rFonts w:cs="Times New Roman"/>
          <w:noProof/>
        </w:rPr>
        <w:t>al</w:t>
      </w:r>
      <w:r w:rsidR="000D795D">
        <w:rPr>
          <w:rFonts w:cs="Times New Roman"/>
        </w:rPr>
        <w:t>.,</w:t>
      </w:r>
      <w:r w:rsidR="009B2E78" w:rsidRPr="00C47473">
        <w:rPr>
          <w:rFonts w:cs="Times New Roman"/>
        </w:rPr>
        <w:t xml:space="preserve"> 2014b</w:t>
      </w:r>
      <w:r w:rsidR="009B2E78">
        <w:rPr>
          <w:rFonts w:cs="Times New Roman"/>
        </w:rPr>
        <w:t>)</w:t>
      </w:r>
      <w:r w:rsidR="009B2E78">
        <w:t xml:space="preserve">. We included non-verbal aspects </w:t>
      </w:r>
      <w:r w:rsidR="009B2E78" w:rsidRPr="00BF77C6">
        <w:rPr>
          <w:noProof/>
        </w:rPr>
        <w:fldChar w:fldCharType="begin"/>
      </w:r>
      <w:r w:rsidR="005C24FE">
        <w:rPr>
          <w:noProof/>
        </w:rPr>
        <w:instrText xml:space="preserve"> ADDIN ZOTERO_ITEM CSL_CITATION {"citationID":"N4FsIGjC","properties":{"formattedCitation":"(Jordan &amp; Henderson, 1995)","plainCitation":"(Jordan &amp; Henderson, 1995)"},"citationItems":[{"id":1470,"uris":["http://zotero.org/groups/277681/items/G7PC3IZ6"],"uri":["http://zotero.org/groups/277681/items/G7PC3IZ6"],"itemData":{"id":1470,"type":"article-journal","title":"Interaction Analysis: Foundations and Practice","container-title":"The Journal of the Learning Sciences","page":"39-103","volume":"4","issue":"1","source":"JSTOR","ISSN":"1050-8406","shortTitle":"Interaction Analysis","journalAbbreviation":"The Journal of the Learning Sciences","author":[{"family":"Jordan","given":"Brigitte"},{"family":"Henderson","given":"Austin"}],"issued":{"date-parts":[["1995",1,1]]},"accessed":{"date-parts":[["2014",12,9]]}}}],"schema":"https://github.com/citation-style-language/schema/raw/master/csl-citation.json"} </w:instrText>
      </w:r>
      <w:r w:rsidR="009B2E78" w:rsidRPr="00BF77C6">
        <w:rPr>
          <w:noProof/>
        </w:rPr>
        <w:fldChar w:fldCharType="separate"/>
      </w:r>
      <w:r w:rsidR="00CA4EB7">
        <w:rPr>
          <w:rFonts w:cs="Times New Roman"/>
          <w:noProof/>
        </w:rPr>
        <w:t>(Jordan &amp; Henderson, 1995)</w:t>
      </w:r>
      <w:r w:rsidR="009B2E78" w:rsidRPr="00BF77C6">
        <w:rPr>
          <w:noProof/>
        </w:rPr>
        <w:fldChar w:fldCharType="end"/>
      </w:r>
      <w:r w:rsidR="007A3E86">
        <w:t xml:space="preserve"> and </w:t>
      </w:r>
      <w:r w:rsidR="009B2E78">
        <w:t xml:space="preserve">took note of bodily stance </w:t>
      </w:r>
      <w:r w:rsidR="007A3E86">
        <w:t>and</w:t>
      </w:r>
      <w:r w:rsidR="009B2E78">
        <w:t xml:space="preserve"> embodied configurations </w:t>
      </w:r>
      <w:r w:rsidR="009B2E78">
        <w:fldChar w:fldCharType="begin"/>
      </w:r>
      <w:r w:rsidR="005C24FE">
        <w:instrText xml:space="preserve"> ADDIN ZOTERO_ITEM CSL_CITATION {"citationID":"JrhQghyW","properties":{"formattedCitation":"(M. Goodwin et al., 2012)","plainCitation":"(M. Goodwin et al., 2012)"},"citationItems":[{"id":1469,"uris":["http://zotero.org/groups/277681/items/IIDDKT48"],"uri":["http://zotero.org/groups/277681/items/IIDDKT48"],"itemData":{"id":1469,"type":"chapter","title":"Emotion as stance","container-title":"Emotion in interaction","collection-title":"Oxford studies in sociolinguistics","publisher":"Oxford University Press","publisher-place":"Oxford ; New York","page":"16-41","source":"Library of Congress ISBN","event-place":"Oxford ; New York","ISBN":"9780199730735","call-number":"P325.5.E56 E46 2012","editor":[{"family":"Sorjonen","given":"Marja-Leena"},{"family":"Peräkylä","given":"Anssi"}],"author":[{"family":"Goodwin","given":"Marjorie"},{"family":"Cekaite","given":"Asta"},{"family":"Goodwin","given":"Charles"}],"issued":{"date-parts":[["2012"]]}}}],"schema":"https://github.com/citation-style-language/schema/raw/master/csl-citation.json"} </w:instrText>
      </w:r>
      <w:r w:rsidR="009B2E78">
        <w:fldChar w:fldCharType="separate"/>
      </w:r>
      <w:r w:rsidR="00CA4EB7">
        <w:rPr>
          <w:rFonts w:cs="Times New Roman"/>
        </w:rPr>
        <w:t xml:space="preserve">(M. Goodwin et </w:t>
      </w:r>
      <w:r w:rsidR="00CA4EB7" w:rsidRPr="005C3528">
        <w:rPr>
          <w:rFonts w:cs="Times New Roman"/>
          <w:noProof/>
        </w:rPr>
        <w:t>al</w:t>
      </w:r>
      <w:r w:rsidR="00CA4EB7">
        <w:rPr>
          <w:rFonts w:cs="Times New Roman"/>
        </w:rPr>
        <w:t>., 2012)</w:t>
      </w:r>
      <w:r w:rsidR="009B2E78">
        <w:fldChar w:fldCharType="end"/>
      </w:r>
      <w:r w:rsidR="009B2E78">
        <w:t>.</w:t>
      </w:r>
    </w:p>
    <w:p w14:paraId="78725410" w14:textId="77777777" w:rsidR="00C47473" w:rsidRPr="002F5004" w:rsidRDefault="000862FB" w:rsidP="00E37FFC">
      <w:pPr>
        <w:pStyle w:val="Heading1"/>
        <w:rPr>
          <w:b w:val="0"/>
          <w:noProof/>
        </w:rPr>
      </w:pPr>
      <w:r w:rsidRPr="002F5004">
        <w:rPr>
          <w:b w:val="0"/>
          <w:noProof/>
        </w:rPr>
        <w:lastRenderedPageBreak/>
        <w:t xml:space="preserve">Context and </w:t>
      </w:r>
      <w:r w:rsidRPr="005C3528">
        <w:rPr>
          <w:b w:val="0"/>
          <w:noProof/>
        </w:rPr>
        <w:t>participants</w:t>
      </w:r>
    </w:p>
    <w:p w14:paraId="5E2FB198" w14:textId="602C842D" w:rsidR="009B754B" w:rsidRPr="009B754B" w:rsidRDefault="008C16DD" w:rsidP="00D17188">
      <w:pPr>
        <w:pStyle w:val="BodyText"/>
      </w:pPr>
      <w:r>
        <w:t xml:space="preserve">We examined videos </w:t>
      </w:r>
      <w:r w:rsidR="00162407" w:rsidRPr="00725077">
        <w:rPr>
          <w:noProof/>
        </w:rPr>
        <w:t>produced</w:t>
      </w:r>
      <w:r w:rsidR="00162407">
        <w:t xml:space="preserve"> by two students from </w:t>
      </w:r>
      <w:r w:rsidR="00162407" w:rsidRPr="00725077">
        <w:rPr>
          <w:noProof/>
        </w:rPr>
        <w:t>a class</w:t>
      </w:r>
      <w:r w:rsidR="00162407">
        <w:t xml:space="preserve"> of 15 who worked with scientists for one week to learn about their practices</w:t>
      </w:r>
      <w:r w:rsidR="007A3E86">
        <w:t xml:space="preserve"> and produce video </w:t>
      </w:r>
      <w:r w:rsidR="00D17188">
        <w:t>diaries and reflections</w:t>
      </w:r>
      <w:r w:rsidR="00162407" w:rsidRPr="00F20C5D">
        <w:t xml:space="preserve">.  </w:t>
      </w:r>
      <w:r w:rsidR="00F20C5D" w:rsidRPr="005C3528">
        <w:rPr>
          <w:noProof/>
        </w:rPr>
        <w:t xml:space="preserve">Students were introduced to </w:t>
      </w:r>
      <w:r w:rsidR="00F20C5D" w:rsidRPr="005C3528">
        <w:rPr>
          <w:rFonts w:cs="Times New Roman"/>
          <w:noProof/>
        </w:rPr>
        <w:t>Ylirisku &amp; Buur</w:t>
      </w:r>
      <w:r w:rsidR="00F20C5D" w:rsidRPr="005C3528">
        <w:rPr>
          <w:noProof/>
        </w:rPr>
        <w:t>’s</w:t>
      </w:r>
      <w:r w:rsidR="00E37FFC" w:rsidRPr="005C3528">
        <w:rPr>
          <w:noProof/>
        </w:rPr>
        <w:t xml:space="preserve"> </w:t>
      </w:r>
      <w:r w:rsidR="00F20C5D" w:rsidRPr="005C3528">
        <w:rPr>
          <w:noProof/>
        </w:rPr>
        <w:fldChar w:fldCharType="begin"/>
      </w:r>
      <w:r w:rsidR="00F20C5D" w:rsidRPr="005C3528">
        <w:rPr>
          <w:noProof/>
        </w:rPr>
        <w:instrText xml:space="preserve"> ADDIN ZOTERO_ITEM CSL_CITATION {"citationID":"oc0QrJ94","properties":{"formattedCitation":"{\\rtf (2007, Chapters 2\\uc0\\u8211{}3)}","plainCitation":"(2007, Chapters 2–3)"},"citationItems":[{"id":4704,"uris":["http://zotero.org/groups/277681/items/T28MTQ2B"],"uri":["http://zotero.org/groups/277681/items/T28MTQ2B"],"itemData":{"id":4704,"type":"book","title":"Designing with video: focusing the user-centred design process","publisher":"Springer","publisher-place":"London","number-of-pages":"243","source":"Library of Congress ISBN","event-place":"London","URL":"http://link.springer.com/book/10.1007/978-1-84628-961-3","ISBN":"9781846289606 9781846289613","call-number":"TK6680.5 .Y55 2007","shortTitle":"Designing with video","author":[{"family":"Ylirisku","given":"Salu"},{"family":"Buur","given":"Jacob"}],"issued":{"date-parts":[["2007"]]}},"locator":"2-3","label":"chapter","suppress-author":true}],"schema":"https://github.com/citation-style-language/schema/raw/master/csl-citation.json"} </w:instrText>
      </w:r>
      <w:r w:rsidR="00F20C5D" w:rsidRPr="005C3528">
        <w:rPr>
          <w:noProof/>
        </w:rPr>
        <w:fldChar w:fldCharType="separate"/>
      </w:r>
      <w:r w:rsidR="00CA4EB7" w:rsidRPr="005C3528">
        <w:rPr>
          <w:rFonts w:cs="Times New Roman"/>
          <w:noProof/>
        </w:rPr>
        <w:t>(2007, Chapters 2–3)</w:t>
      </w:r>
      <w:r w:rsidR="00F20C5D" w:rsidRPr="005C3528">
        <w:rPr>
          <w:noProof/>
        </w:rPr>
        <w:fldChar w:fldCharType="end"/>
      </w:r>
      <w:r w:rsidR="00F20C5D" w:rsidRPr="005C3528">
        <w:rPr>
          <w:noProof/>
        </w:rPr>
        <w:t xml:space="preserve"> ethnographic camera methods (namely, situated interview, shadowing, in-situ acting, and self-recording) and methods of interpretation (namely, interaction analysis lab, video card game, video stories, video portraits, and video collages).</w:t>
      </w:r>
      <w:r w:rsidR="00F20C5D" w:rsidRPr="00F20C5D">
        <w:t xml:space="preserve"> </w:t>
      </w:r>
      <w:r>
        <w:t>S</w:t>
      </w:r>
      <w:r w:rsidR="00532C10">
        <w:t xml:space="preserve">cientists and students collaborated </w:t>
      </w:r>
      <w:r w:rsidR="00532C10" w:rsidRPr="005C3528">
        <w:rPr>
          <w:noProof/>
        </w:rPr>
        <w:t>on the task</w:t>
      </w:r>
      <w:r w:rsidR="00532C10">
        <w:t xml:space="preserve"> to collect visual data</w:t>
      </w:r>
      <w:r w:rsidR="004132C9">
        <w:t xml:space="preserve">, but </w:t>
      </w:r>
      <w:r w:rsidR="00D17188">
        <w:t xml:space="preserve">achieved this </w:t>
      </w:r>
      <w:r w:rsidR="004132C9">
        <w:t>in different ways</w:t>
      </w:r>
      <w:r w:rsidR="00532C10">
        <w:t xml:space="preserve">. </w:t>
      </w:r>
    </w:p>
    <w:p w14:paraId="3DE9AD9F" w14:textId="77777777" w:rsidR="00E150BC" w:rsidRPr="00E150BC" w:rsidRDefault="00E150BC" w:rsidP="00E150BC">
      <w:pPr>
        <w:pStyle w:val="Heading1"/>
      </w:pPr>
      <w:r w:rsidRPr="006D534B">
        <w:t>Expected outcomes and contributions</w:t>
      </w:r>
    </w:p>
    <w:p w14:paraId="1C42A009" w14:textId="53A72FBA" w:rsidR="00E150BC" w:rsidRDefault="008C16DD" w:rsidP="008C16DD">
      <w:pPr>
        <w:pStyle w:val="BodyTextFirstIndent"/>
        <w:ind w:firstLine="0"/>
      </w:pPr>
      <w:r>
        <w:rPr>
          <w:noProof/>
        </w:rPr>
        <w:t>We</w:t>
      </w:r>
      <w:r w:rsidR="00E150BC" w:rsidRPr="00725077">
        <w:rPr>
          <w:noProof/>
        </w:rPr>
        <w:t xml:space="preserve"> take </w:t>
      </w:r>
      <w:r>
        <w:rPr>
          <w:noProof/>
        </w:rPr>
        <w:t>an interest in</w:t>
      </w:r>
      <w:r w:rsidR="00E150BC" w:rsidRPr="00725077">
        <w:rPr>
          <w:noProof/>
        </w:rPr>
        <w:t xml:space="preserve"> temporal, material and spatial aspects and how they can be represented together with discourse analysis and the analysis of embodiment, to identify a number of outcomes:</w:t>
      </w:r>
      <w:r w:rsidR="00E150BC" w:rsidRPr="0098638E">
        <w:t xml:space="preserve"> </w:t>
      </w:r>
    </w:p>
    <w:p w14:paraId="43023849" w14:textId="3AE485E2" w:rsidR="00E150BC" w:rsidRDefault="00E150BC" w:rsidP="00E150BC">
      <w:pPr>
        <w:pStyle w:val="BodyTextFirstIndent"/>
        <w:numPr>
          <w:ilvl w:val="0"/>
          <w:numId w:val="4"/>
        </w:numPr>
        <w:ind w:left="360"/>
      </w:pPr>
      <w:r>
        <w:t xml:space="preserve">Nature of the </w:t>
      </w:r>
      <w:r w:rsidRPr="0098638E">
        <w:t>interactional partner</w:t>
      </w:r>
      <w:r>
        <w:t xml:space="preserve">ship and their transformations through video: understanding the needs of the other (i.e. </w:t>
      </w:r>
      <w:r w:rsidRPr="0098638E">
        <w:t xml:space="preserve">who </w:t>
      </w:r>
      <w:r>
        <w:t>is the knowledge holder</w:t>
      </w:r>
      <w:r w:rsidRPr="0098638E">
        <w:t>, who takes the in</w:t>
      </w:r>
      <w:r>
        <w:t>itiative</w:t>
      </w:r>
      <w:r w:rsidR="00906A35">
        <w:t xml:space="preserve"> in the video recording</w:t>
      </w:r>
      <w:r>
        <w:t>)</w:t>
      </w:r>
    </w:p>
    <w:p w14:paraId="47361924" w14:textId="77777777" w:rsidR="00E150BC" w:rsidRDefault="00E150BC" w:rsidP="00E150BC">
      <w:pPr>
        <w:pStyle w:val="BodyTextFirstIndent"/>
        <w:numPr>
          <w:ilvl w:val="0"/>
          <w:numId w:val="4"/>
        </w:numPr>
        <w:ind w:left="360"/>
      </w:pPr>
      <w:r>
        <w:t>Nature of the interactional space: taking note of configurations between cameraman and the recorded and the artifacts they identify.</w:t>
      </w:r>
    </w:p>
    <w:p w14:paraId="016F6501" w14:textId="06AD885D" w:rsidR="00191AFC" w:rsidRDefault="00E150BC" w:rsidP="008B3BF0">
      <w:pPr>
        <w:pStyle w:val="BodyTextFirstIndent"/>
        <w:numPr>
          <w:ilvl w:val="0"/>
          <w:numId w:val="4"/>
        </w:numPr>
        <w:ind w:left="360"/>
      </w:pPr>
      <w:r>
        <w:t>Material and</w:t>
      </w:r>
      <w:r w:rsidR="005C3528">
        <w:t xml:space="preserve"> the</w:t>
      </w:r>
      <w:r>
        <w:t xml:space="preserve"> </w:t>
      </w:r>
      <w:r w:rsidRPr="005C3528">
        <w:rPr>
          <w:noProof/>
        </w:rPr>
        <w:t>spatial</w:t>
      </w:r>
      <w:r>
        <w:t xml:space="preserve"> semiotics: taking note how </w:t>
      </w:r>
      <w:r w:rsidRPr="005C3528">
        <w:rPr>
          <w:noProof/>
        </w:rPr>
        <w:t>solid</w:t>
      </w:r>
      <w:r>
        <w:t>, enduring material objects</w:t>
      </w:r>
      <w:r w:rsidRPr="00E97BD2">
        <w:t xml:space="preserve"> </w:t>
      </w:r>
      <w:r>
        <w:t xml:space="preserve">in space, but also the video </w:t>
      </w:r>
      <w:r w:rsidRPr="00725077">
        <w:rPr>
          <w:noProof/>
        </w:rPr>
        <w:t>itself</w:t>
      </w:r>
      <w:r>
        <w:t xml:space="preserve"> provide</w:t>
      </w:r>
      <w:r w:rsidR="006C74C7">
        <w:t>s</w:t>
      </w:r>
      <w:r>
        <w:t xml:space="preserve"> structures for collaborations and interaction.</w:t>
      </w:r>
    </w:p>
    <w:p w14:paraId="2982928F" w14:textId="2F55D535" w:rsidR="000A3946" w:rsidRDefault="000A3946" w:rsidP="000A3946">
      <w:pPr>
        <w:pStyle w:val="BodyTextFirstIndent"/>
        <w:ind w:firstLine="0"/>
      </w:pPr>
      <w:r>
        <w:t xml:space="preserve">We </w:t>
      </w:r>
      <w:r w:rsidR="00F016D7">
        <w:t>see</w:t>
      </w:r>
      <w:r>
        <w:t xml:space="preserve"> video </w:t>
      </w:r>
      <w:r w:rsidR="00F016D7">
        <w:t xml:space="preserve">used in this example </w:t>
      </w:r>
      <w:r w:rsidR="00D500D5">
        <w:t>as</w:t>
      </w:r>
      <w:r w:rsidR="00F016D7">
        <w:t xml:space="preserve"> a result of </w:t>
      </w:r>
      <w:r>
        <w:t>negotiation</w:t>
      </w:r>
      <w:r w:rsidR="00D500D5">
        <w:t>s</w:t>
      </w:r>
      <w:r>
        <w:t xml:space="preserve"> between cameraman and the </w:t>
      </w:r>
      <w:r w:rsidR="00F016D7">
        <w:t xml:space="preserve">environment, as a form of </w:t>
      </w:r>
      <w:r w:rsidR="00F016D7" w:rsidRPr="005C3528">
        <w:rPr>
          <w:noProof/>
        </w:rPr>
        <w:t>dialogue</w:t>
      </w:r>
      <w:r w:rsidR="00D500D5">
        <w:t xml:space="preserve"> and </w:t>
      </w:r>
      <w:r>
        <w:t>video observation and</w:t>
      </w:r>
      <w:r w:rsidR="00F016D7">
        <w:t xml:space="preserve"> interaction analysis</w:t>
      </w:r>
      <w:r>
        <w:t xml:space="preserve"> as a means to develop a pedagogical method.  </w:t>
      </w:r>
    </w:p>
    <w:p w14:paraId="7591F0EB" w14:textId="0F70DBD1" w:rsidR="00572C17" w:rsidRDefault="00191AFC" w:rsidP="008E4DCA">
      <w:pPr>
        <w:pStyle w:val="Heading1"/>
      </w:pPr>
      <w:r>
        <w:t>References</w:t>
      </w:r>
    </w:p>
    <w:p w14:paraId="7AAD08FE" w14:textId="4D824274" w:rsidR="00CA4EB7" w:rsidRPr="00CA4EB7" w:rsidRDefault="000F2FE6" w:rsidP="00994100">
      <w:pPr>
        <w:pStyle w:val="Bibliography"/>
        <w:spacing w:line="240" w:lineRule="auto"/>
        <w:jc w:val="both"/>
        <w:rPr>
          <w:rFonts w:cs="Times New Roman"/>
        </w:rPr>
      </w:pPr>
      <w:r>
        <w:fldChar w:fldCharType="begin"/>
      </w:r>
      <w:r w:rsidR="00CA4EB7">
        <w:instrText xml:space="preserve"> ADDIN ZOTERO_BIBL {"custom":[]} CSL_BIBLIOGRAPHY </w:instrText>
      </w:r>
      <w:r>
        <w:fldChar w:fldCharType="separate"/>
      </w:r>
      <w:r w:rsidR="00CA4EB7" w:rsidRPr="00CA4EB7">
        <w:rPr>
          <w:rFonts w:cs="Times New Roman"/>
        </w:rPr>
        <w:t xml:space="preserve">Barron, B. (2007). </w:t>
      </w:r>
      <w:r w:rsidR="00CA4EB7" w:rsidRPr="005C3528">
        <w:rPr>
          <w:rFonts w:cs="Times New Roman"/>
          <w:noProof/>
        </w:rPr>
        <w:t>Video as a tool to advance understanding of learning and development in peer, family, and other informal learning contexts.</w:t>
      </w:r>
      <w:r w:rsidR="00CA4EB7" w:rsidRPr="00CA4EB7">
        <w:rPr>
          <w:rFonts w:cs="Times New Roman"/>
        </w:rPr>
        <w:t xml:space="preserve"> </w:t>
      </w:r>
      <w:r w:rsidR="00CA4EB7" w:rsidRPr="00CA4EB7">
        <w:rPr>
          <w:rFonts w:cs="Times New Roman"/>
          <w:i/>
          <w:iCs/>
        </w:rPr>
        <w:t>Video Research in the Learning Sciences</w:t>
      </w:r>
      <w:r w:rsidR="00CA4EB7" w:rsidRPr="00CA4EB7">
        <w:rPr>
          <w:rFonts w:cs="Times New Roman"/>
        </w:rPr>
        <w:t xml:space="preserve">, 159–187. </w:t>
      </w:r>
    </w:p>
    <w:p w14:paraId="5B3EED9C" w14:textId="77777777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Broth, M., Laurier, E., &amp; Mondada, L. (2014a). Introducing video at work. </w:t>
      </w:r>
      <w:r w:rsidRPr="005C3528">
        <w:rPr>
          <w:rFonts w:cs="Times New Roman"/>
          <w:noProof/>
        </w:rPr>
        <w:t xml:space="preserve">In </w:t>
      </w:r>
      <w:r w:rsidRPr="005C3528">
        <w:rPr>
          <w:rFonts w:cs="Times New Roman"/>
          <w:i/>
          <w:iCs/>
          <w:noProof/>
        </w:rPr>
        <w:t>Studies of video practices: video at work</w:t>
      </w:r>
      <w:r w:rsidRPr="00CA4EB7">
        <w:rPr>
          <w:rFonts w:cs="Times New Roman"/>
        </w:rPr>
        <w:t xml:space="preserve"> (pp. 1–29). New York, NY: Routledge.</w:t>
      </w:r>
    </w:p>
    <w:p w14:paraId="182E64E6" w14:textId="193C40C6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Broth, M., Laurier, E., &amp; Mondada, L. (2014b). Introducing Video at Work. </w:t>
      </w:r>
      <w:r w:rsidRPr="005C3528">
        <w:rPr>
          <w:rFonts w:cs="Times New Roman"/>
          <w:noProof/>
        </w:rPr>
        <w:t xml:space="preserve">In M. Broth, E. Laurier, &amp; L. Mondada (Eds.), </w:t>
      </w:r>
      <w:r w:rsidRPr="005C3528">
        <w:rPr>
          <w:rFonts w:cs="Times New Roman"/>
          <w:i/>
          <w:iCs/>
          <w:noProof/>
        </w:rPr>
        <w:t>Studies of video practices: video at work</w:t>
      </w:r>
      <w:r w:rsidRPr="00CA4EB7">
        <w:rPr>
          <w:rFonts w:cs="Times New Roman"/>
        </w:rPr>
        <w:t xml:space="preserve"> (pp. 1–29). New York: Routledge. </w:t>
      </w:r>
    </w:p>
    <w:p w14:paraId="46E17C42" w14:textId="77777777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Goodwin, C. (2000). Action and embodiment within situated human interaction. </w:t>
      </w:r>
      <w:r w:rsidRPr="005C3528">
        <w:rPr>
          <w:rFonts w:cs="Times New Roman"/>
          <w:i/>
          <w:iCs/>
          <w:noProof/>
        </w:rPr>
        <w:t>Journal of Pragmatics</w:t>
      </w:r>
      <w:r w:rsidRPr="005C3528">
        <w:rPr>
          <w:rFonts w:cs="Times New Roman"/>
          <w:noProof/>
        </w:rPr>
        <w:t xml:space="preserve">, </w:t>
      </w:r>
      <w:r w:rsidRPr="005C3528">
        <w:rPr>
          <w:rFonts w:cs="Times New Roman"/>
          <w:i/>
          <w:iCs/>
          <w:noProof/>
        </w:rPr>
        <w:t>32</w:t>
      </w:r>
      <w:r w:rsidRPr="005C3528">
        <w:rPr>
          <w:rFonts w:cs="Times New Roman"/>
          <w:noProof/>
        </w:rPr>
        <w:t>(10), 1489–1522.</w:t>
      </w:r>
      <w:r w:rsidRPr="00CA4EB7">
        <w:rPr>
          <w:rFonts w:cs="Times New Roman"/>
        </w:rPr>
        <w:t xml:space="preserve"> </w:t>
      </w:r>
      <w:proofErr w:type="gramStart"/>
      <w:r w:rsidRPr="005C3528">
        <w:rPr>
          <w:rFonts w:cs="Times New Roman"/>
          <w:noProof/>
        </w:rPr>
        <w:t>doi</w:t>
      </w:r>
      <w:r w:rsidRPr="00CA4EB7">
        <w:rPr>
          <w:rFonts w:cs="Times New Roman"/>
        </w:rPr>
        <w:t>:</w:t>
      </w:r>
      <w:proofErr w:type="gramEnd"/>
      <w:r w:rsidRPr="00CA4EB7">
        <w:rPr>
          <w:rFonts w:cs="Times New Roman"/>
        </w:rPr>
        <w:t>10.1016/S0378-2166(99)00096-X</w:t>
      </w:r>
    </w:p>
    <w:p w14:paraId="5368CC5D" w14:textId="77777777" w:rsid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Goodwin, M., Cekaite, A., &amp; Goodwin, C. (2012). </w:t>
      </w:r>
      <w:proofErr w:type="gramStart"/>
      <w:r w:rsidRPr="005C3528">
        <w:rPr>
          <w:rFonts w:cs="Times New Roman"/>
          <w:noProof/>
        </w:rPr>
        <w:t>Emotion</w:t>
      </w:r>
      <w:r w:rsidRPr="00CA4EB7">
        <w:rPr>
          <w:rFonts w:cs="Times New Roman"/>
        </w:rPr>
        <w:t xml:space="preserve"> as stance.</w:t>
      </w:r>
      <w:proofErr w:type="gramEnd"/>
      <w:r w:rsidRPr="00CA4EB7">
        <w:rPr>
          <w:rFonts w:cs="Times New Roman"/>
        </w:rPr>
        <w:t xml:space="preserve"> </w:t>
      </w:r>
      <w:proofErr w:type="gramStart"/>
      <w:r w:rsidRPr="005C3528">
        <w:rPr>
          <w:rFonts w:cs="Times New Roman"/>
          <w:noProof/>
        </w:rPr>
        <w:t>In</w:t>
      </w:r>
      <w:r w:rsidRPr="00CA4EB7">
        <w:rPr>
          <w:rFonts w:cs="Times New Roman"/>
        </w:rPr>
        <w:t xml:space="preserve"> M.-L.</w:t>
      </w:r>
      <w:proofErr w:type="gramEnd"/>
      <w:r w:rsidRPr="00CA4EB7">
        <w:rPr>
          <w:rFonts w:cs="Times New Roman"/>
        </w:rPr>
        <w:t xml:space="preserve"> </w:t>
      </w:r>
      <w:r w:rsidRPr="005C3528">
        <w:rPr>
          <w:rFonts w:cs="Times New Roman"/>
          <w:noProof/>
        </w:rPr>
        <w:t>Sorjonen</w:t>
      </w:r>
      <w:r w:rsidRPr="00CA4EB7">
        <w:rPr>
          <w:rFonts w:cs="Times New Roman"/>
        </w:rPr>
        <w:t xml:space="preserve"> &amp; A. Peräkylä (Eds.), </w:t>
      </w:r>
      <w:r w:rsidRPr="00CA4EB7">
        <w:rPr>
          <w:rFonts w:cs="Times New Roman"/>
          <w:i/>
          <w:iCs/>
        </w:rPr>
        <w:t>Emotion in interaction</w:t>
      </w:r>
      <w:r w:rsidRPr="00CA4EB7">
        <w:rPr>
          <w:rFonts w:cs="Times New Roman"/>
        </w:rPr>
        <w:t xml:space="preserve"> (pp. 16–41). Oxford ; New York: Oxford University Press.</w:t>
      </w:r>
    </w:p>
    <w:p w14:paraId="7E4B9730" w14:textId="418BF5A7" w:rsidR="008E4DCA" w:rsidRPr="008E4DCA" w:rsidRDefault="008E4DCA" w:rsidP="00994100">
      <w:pPr>
        <w:pStyle w:val="Bibliography"/>
        <w:spacing w:line="240" w:lineRule="auto"/>
        <w:jc w:val="both"/>
        <w:rPr>
          <w:rFonts w:cs="Times New Roman"/>
        </w:rPr>
      </w:pPr>
      <w:r w:rsidRPr="008E4DCA">
        <w:rPr>
          <w:rFonts w:cs="Times New Roman"/>
        </w:rPr>
        <w:t>Jefferson, Gail (2004) Glossary of transcript symbols with an Introduction. In G. H. Lerner (Ed.) Conversation Analysis: Studies from the first generation (pp. 13-23). Philadelphia: John Benjamins.</w:t>
      </w:r>
    </w:p>
    <w:p w14:paraId="7674E433" w14:textId="77777777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proofErr w:type="gramStart"/>
      <w:r w:rsidRPr="00CA4EB7">
        <w:rPr>
          <w:rFonts w:cs="Times New Roman"/>
        </w:rPr>
        <w:t>Jordan, B., &amp; Henderson, A. (</w:t>
      </w:r>
      <w:r w:rsidRPr="005C3528">
        <w:rPr>
          <w:rFonts w:cs="Times New Roman"/>
          <w:noProof/>
        </w:rPr>
        <w:t>1995).</w:t>
      </w:r>
      <w:proofErr w:type="gramEnd"/>
      <w:r w:rsidRPr="005C3528">
        <w:rPr>
          <w:rFonts w:cs="Times New Roman"/>
          <w:noProof/>
        </w:rPr>
        <w:t xml:space="preserve"> Interaction Analysis: Foundations and Practice. </w:t>
      </w:r>
      <w:r w:rsidRPr="005C3528">
        <w:rPr>
          <w:rFonts w:cs="Times New Roman"/>
          <w:i/>
          <w:iCs/>
          <w:noProof/>
        </w:rPr>
        <w:t>The Journal of the Learning Sciences</w:t>
      </w:r>
      <w:r w:rsidRPr="005C3528">
        <w:rPr>
          <w:rFonts w:cs="Times New Roman"/>
          <w:noProof/>
        </w:rPr>
        <w:t xml:space="preserve">, </w:t>
      </w:r>
      <w:r w:rsidRPr="005C3528">
        <w:rPr>
          <w:rFonts w:cs="Times New Roman"/>
          <w:i/>
          <w:iCs/>
          <w:noProof/>
        </w:rPr>
        <w:t>4</w:t>
      </w:r>
      <w:r w:rsidRPr="005C3528">
        <w:rPr>
          <w:rFonts w:cs="Times New Roman"/>
          <w:noProof/>
        </w:rPr>
        <w:t>(1), 39–103.</w:t>
      </w:r>
    </w:p>
    <w:p w14:paraId="7D635F40" w14:textId="59A633F2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Mondada, L. (2008). Using video for a sequential and multimodal analysis of social interaction: videotaping institutional telephone calls. </w:t>
      </w:r>
      <w:r w:rsidRPr="005C3528">
        <w:rPr>
          <w:rFonts w:cs="Times New Roman"/>
          <w:noProof/>
        </w:rPr>
        <w:t>In</w:t>
      </w:r>
      <w:r w:rsidRPr="00CA4EB7">
        <w:rPr>
          <w:rFonts w:cs="Times New Roman"/>
        </w:rPr>
        <w:t xml:space="preserve"> </w:t>
      </w:r>
      <w:r w:rsidRPr="00CA4EB7">
        <w:rPr>
          <w:rFonts w:cs="Times New Roman"/>
          <w:i/>
          <w:iCs/>
        </w:rPr>
        <w:t>Forum Qualitative Sozialforschung/Forum: Qualitative Social Research</w:t>
      </w:r>
      <w:r w:rsidRPr="00CA4EB7">
        <w:rPr>
          <w:rFonts w:cs="Times New Roman"/>
        </w:rPr>
        <w:t xml:space="preserve"> (Vol. 9). </w:t>
      </w:r>
    </w:p>
    <w:p w14:paraId="684A1BA6" w14:textId="77777777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Mondada, L. (2009). Emergent focused interactions in public places: A systematic analysis of the multimodal achievement of a common interactional space. </w:t>
      </w:r>
      <w:r w:rsidRPr="005C3528">
        <w:rPr>
          <w:rFonts w:cs="Times New Roman"/>
          <w:i/>
          <w:iCs/>
          <w:noProof/>
        </w:rPr>
        <w:t>Journal of Pragmatics</w:t>
      </w:r>
      <w:r w:rsidRPr="005C3528">
        <w:rPr>
          <w:rFonts w:cs="Times New Roman"/>
          <w:noProof/>
        </w:rPr>
        <w:t xml:space="preserve">, </w:t>
      </w:r>
      <w:r w:rsidRPr="005C3528">
        <w:rPr>
          <w:rFonts w:cs="Times New Roman"/>
          <w:i/>
          <w:iCs/>
          <w:noProof/>
        </w:rPr>
        <w:t>41</w:t>
      </w:r>
      <w:r w:rsidRPr="005C3528">
        <w:rPr>
          <w:rFonts w:cs="Times New Roman"/>
          <w:noProof/>
        </w:rPr>
        <w:t>(10), 1977–1997.</w:t>
      </w:r>
      <w:r w:rsidRPr="00CA4EB7">
        <w:rPr>
          <w:rFonts w:cs="Times New Roman"/>
        </w:rPr>
        <w:t xml:space="preserve"> doi:10.1016/j.pragma.2008.09.019</w:t>
      </w:r>
    </w:p>
    <w:p w14:paraId="7E13A3D1" w14:textId="378D9D3C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Schwartz, D. L., &amp; Hartman, K. (2007). It is not television anymore: Designing digital video for learning and assessment. </w:t>
      </w:r>
      <w:r w:rsidRPr="00CA4EB7">
        <w:rPr>
          <w:rFonts w:cs="Times New Roman"/>
          <w:i/>
          <w:iCs/>
        </w:rPr>
        <w:t>Video Research in the Learning Sciences</w:t>
      </w:r>
      <w:r w:rsidRPr="00CA4EB7">
        <w:rPr>
          <w:rFonts w:cs="Times New Roman"/>
        </w:rPr>
        <w:t xml:space="preserve">, 335–348. </w:t>
      </w:r>
    </w:p>
    <w:p w14:paraId="52807413" w14:textId="4ED5CE34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Stahl, G., Koschmann, T., &amp; Suthers, D. (2006). Computer-supported collaborative learning: </w:t>
      </w:r>
      <w:r w:rsidRPr="005C3528">
        <w:rPr>
          <w:rFonts w:cs="Times New Roman"/>
          <w:noProof/>
        </w:rPr>
        <w:t>An historical</w:t>
      </w:r>
      <w:r w:rsidRPr="00CA4EB7">
        <w:rPr>
          <w:rFonts w:cs="Times New Roman"/>
        </w:rPr>
        <w:t xml:space="preserve"> perspective. </w:t>
      </w:r>
      <w:proofErr w:type="gramStart"/>
      <w:r w:rsidRPr="005C3528">
        <w:rPr>
          <w:rFonts w:cs="Times New Roman"/>
          <w:noProof/>
        </w:rPr>
        <w:t xml:space="preserve">In R. K. Sawyer (Ed.), </w:t>
      </w:r>
      <w:r w:rsidRPr="005C3528">
        <w:rPr>
          <w:rFonts w:cs="Times New Roman"/>
          <w:i/>
          <w:iCs/>
          <w:noProof/>
        </w:rPr>
        <w:t>Cambridge handbook of the learning sciences</w:t>
      </w:r>
      <w:r w:rsidRPr="00CA4EB7">
        <w:rPr>
          <w:rFonts w:cs="Times New Roman"/>
        </w:rPr>
        <w:t xml:space="preserve"> (pp. 409–426).</w:t>
      </w:r>
      <w:proofErr w:type="gramEnd"/>
      <w:r w:rsidRPr="00CA4EB7">
        <w:rPr>
          <w:rFonts w:cs="Times New Roman"/>
        </w:rPr>
        <w:t xml:space="preserve"> Cambridge, UK: Cambridge University Press. </w:t>
      </w:r>
    </w:p>
    <w:p w14:paraId="24F1CD27" w14:textId="7B547EB3" w:rsidR="00CA4EB7" w:rsidRPr="00CA4EB7" w:rsidRDefault="00CA4EB7" w:rsidP="00994100">
      <w:pPr>
        <w:pStyle w:val="Bibliography"/>
        <w:spacing w:line="240" w:lineRule="auto"/>
        <w:jc w:val="both"/>
        <w:rPr>
          <w:rFonts w:cs="Times New Roman"/>
        </w:rPr>
      </w:pPr>
      <w:r w:rsidRPr="00CA4EB7">
        <w:rPr>
          <w:rFonts w:cs="Times New Roman"/>
        </w:rPr>
        <w:t xml:space="preserve">Ylirisku, S., &amp; Buur, J. (2007). </w:t>
      </w:r>
      <w:r w:rsidRPr="005C3528">
        <w:rPr>
          <w:rFonts w:cs="Times New Roman"/>
          <w:i/>
          <w:iCs/>
          <w:noProof/>
        </w:rPr>
        <w:t>Designing with video: focusing the user-centred design process</w:t>
      </w:r>
      <w:r w:rsidRPr="005C3528">
        <w:rPr>
          <w:rFonts w:cs="Times New Roman"/>
          <w:noProof/>
        </w:rPr>
        <w:t>.</w:t>
      </w:r>
      <w:r w:rsidRPr="00CA4EB7">
        <w:rPr>
          <w:rFonts w:cs="Times New Roman"/>
        </w:rPr>
        <w:t xml:space="preserve"> London: Springer. </w:t>
      </w:r>
    </w:p>
    <w:p w14:paraId="39E987E2" w14:textId="2D3D53E8" w:rsidR="000F2FE6" w:rsidRDefault="000F2FE6" w:rsidP="00CA4EB7">
      <w:pPr>
        <w:pStyle w:val="References"/>
      </w:pPr>
      <w:r>
        <w:fldChar w:fldCharType="end"/>
      </w:r>
    </w:p>
    <w:p w14:paraId="4F0EC08B" w14:textId="77777777" w:rsidR="00191AFC" w:rsidRDefault="00191AFC" w:rsidP="00191AFC">
      <w:pPr>
        <w:pStyle w:val="Heading1"/>
      </w:pPr>
      <w:r>
        <w:t>Acknowledgments</w:t>
      </w:r>
    </w:p>
    <w:p w14:paraId="03FD6D5D" w14:textId="25EB8CC3" w:rsidR="00866AA8" w:rsidRPr="00191AFC" w:rsidRDefault="00191AFC" w:rsidP="00191AFC">
      <w:pPr>
        <w:pStyle w:val="BodyText"/>
      </w:pPr>
      <w:r>
        <w:t xml:space="preserve">We thank </w:t>
      </w:r>
      <w:r w:rsidR="00206F53">
        <w:t>Jacob Jensen and</w:t>
      </w:r>
      <w:r w:rsidR="002F5A68">
        <w:t xml:space="preserve"> </w:t>
      </w:r>
      <w:r w:rsidR="002F5A68" w:rsidRPr="002F5A68">
        <w:t xml:space="preserve">Janus </w:t>
      </w:r>
      <w:proofErr w:type="spellStart"/>
      <w:r w:rsidR="002F5A68" w:rsidRPr="002F5A68">
        <w:t>Avbæk</w:t>
      </w:r>
      <w:proofErr w:type="spellEnd"/>
      <w:r w:rsidR="002F5A68" w:rsidRPr="002F5A68">
        <w:t xml:space="preserve"> Larsen</w:t>
      </w:r>
      <w:r w:rsidR="002F5A68">
        <w:t xml:space="preserve"> for their permission </w:t>
      </w:r>
      <w:r w:rsidR="005C3528">
        <w:rPr>
          <w:noProof/>
        </w:rPr>
        <w:t>for</w:t>
      </w:r>
      <w:r w:rsidR="002F5A68">
        <w:t xml:space="preserve"> using their video material for this presentation</w:t>
      </w:r>
      <w:r>
        <w:t>.</w:t>
      </w:r>
      <w:r w:rsidR="00695B34">
        <w:t xml:space="preserve"> </w:t>
      </w:r>
      <w:r w:rsidR="00D500D5">
        <w:t xml:space="preserve">The video analysis </w:t>
      </w:r>
      <w:r w:rsidR="00D500D5" w:rsidRPr="005C3528">
        <w:rPr>
          <w:noProof/>
        </w:rPr>
        <w:t xml:space="preserve">was </w:t>
      </w:r>
      <w:r w:rsidR="00E65C5B" w:rsidRPr="005C3528">
        <w:rPr>
          <w:noProof/>
        </w:rPr>
        <w:t>supported</w:t>
      </w:r>
      <w:r w:rsidR="00E65C5B">
        <w:t xml:space="preserve"> through VILA – the Video </w:t>
      </w:r>
      <w:r w:rsidR="005C3528">
        <w:rPr>
          <w:noProof/>
        </w:rPr>
        <w:t>R</w:t>
      </w:r>
      <w:r w:rsidR="00E65C5B" w:rsidRPr="005C3528">
        <w:rPr>
          <w:noProof/>
        </w:rPr>
        <w:t>esearch</w:t>
      </w:r>
      <w:r w:rsidR="00E65C5B">
        <w:t xml:space="preserve"> Lab at Aalborg </w:t>
      </w:r>
      <w:r w:rsidR="004B137C">
        <w:t>University -</w:t>
      </w:r>
      <w:r w:rsidR="00E65C5B">
        <w:t xml:space="preserve"> a DIGHUMLAB initiative. </w:t>
      </w:r>
    </w:p>
    <w:sectPr w:rsidR="00866AA8" w:rsidRPr="00191AFC" w:rsidSect="005C3528">
      <w:footerReference w:type="default" r:id="rId9"/>
      <w:pgSz w:w="11909" w:h="16834"/>
      <w:pgMar w:top="1800" w:right="1440" w:bottom="180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89F8D" w14:textId="77777777" w:rsidR="004D395B" w:rsidRDefault="004D395B">
      <w:r>
        <w:separator/>
      </w:r>
    </w:p>
  </w:endnote>
  <w:endnote w:type="continuationSeparator" w:id="0">
    <w:p w14:paraId="3FEA1302" w14:textId="77777777" w:rsidR="004D395B" w:rsidRDefault="004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8579" w14:textId="77777777" w:rsidR="00D12494" w:rsidRPr="0086776A" w:rsidRDefault="00D12494" w:rsidP="000A355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D2CE9" w14:textId="77777777" w:rsidR="004D395B" w:rsidRDefault="004D395B">
      <w:r>
        <w:separator/>
      </w:r>
    </w:p>
  </w:footnote>
  <w:footnote w:type="continuationSeparator" w:id="0">
    <w:p w14:paraId="415CB8C5" w14:textId="77777777" w:rsidR="004D395B" w:rsidRDefault="004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276"/>
    <w:multiLevelType w:val="hybridMultilevel"/>
    <w:tmpl w:val="251863E6"/>
    <w:lvl w:ilvl="0" w:tplc="0CBE57D6">
      <w:start w:val="1"/>
      <w:numFmt w:val="decimal"/>
      <w:pStyle w:val="enumerat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0D59"/>
    <w:multiLevelType w:val="hybridMultilevel"/>
    <w:tmpl w:val="A34C1C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607CCA"/>
    <w:multiLevelType w:val="hybridMultilevel"/>
    <w:tmpl w:val="49BA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A30D9"/>
    <w:multiLevelType w:val="hybridMultilevel"/>
    <w:tmpl w:val="9AF42288"/>
    <w:lvl w:ilvl="0" w:tplc="23BAEBC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8"/>
    <w:rsid w:val="000017DD"/>
    <w:rsid w:val="000027B2"/>
    <w:rsid w:val="00007B6D"/>
    <w:rsid w:val="00012C6D"/>
    <w:rsid w:val="00013C50"/>
    <w:rsid w:val="000259BB"/>
    <w:rsid w:val="000446A9"/>
    <w:rsid w:val="000547ED"/>
    <w:rsid w:val="00060CB9"/>
    <w:rsid w:val="000708AE"/>
    <w:rsid w:val="00071062"/>
    <w:rsid w:val="00073412"/>
    <w:rsid w:val="0007737E"/>
    <w:rsid w:val="00083111"/>
    <w:rsid w:val="000862FB"/>
    <w:rsid w:val="000931E3"/>
    <w:rsid w:val="000A355F"/>
    <w:rsid w:val="000A3946"/>
    <w:rsid w:val="000A4210"/>
    <w:rsid w:val="000C00EF"/>
    <w:rsid w:val="000C4638"/>
    <w:rsid w:val="000D795D"/>
    <w:rsid w:val="000F1C95"/>
    <w:rsid w:val="000F2FE6"/>
    <w:rsid w:val="001006EF"/>
    <w:rsid w:val="00101C46"/>
    <w:rsid w:val="0010458F"/>
    <w:rsid w:val="001101AB"/>
    <w:rsid w:val="0015064E"/>
    <w:rsid w:val="00162407"/>
    <w:rsid w:val="00191AFC"/>
    <w:rsid w:val="00196A5B"/>
    <w:rsid w:val="001A3237"/>
    <w:rsid w:val="001B21CD"/>
    <w:rsid w:val="001B23C9"/>
    <w:rsid w:val="001B7C59"/>
    <w:rsid w:val="001C66E9"/>
    <w:rsid w:val="001C7CA8"/>
    <w:rsid w:val="001D6943"/>
    <w:rsid w:val="001E5AA9"/>
    <w:rsid w:val="001F6205"/>
    <w:rsid w:val="00206F53"/>
    <w:rsid w:val="002124EC"/>
    <w:rsid w:val="002305FE"/>
    <w:rsid w:val="00231EAF"/>
    <w:rsid w:val="00242988"/>
    <w:rsid w:val="00260CF4"/>
    <w:rsid w:val="002B43C8"/>
    <w:rsid w:val="002C27F5"/>
    <w:rsid w:val="002C7549"/>
    <w:rsid w:val="002D0C27"/>
    <w:rsid w:val="002D2DCF"/>
    <w:rsid w:val="002F1FF2"/>
    <w:rsid w:val="002F5004"/>
    <w:rsid w:val="002F5A68"/>
    <w:rsid w:val="003276BE"/>
    <w:rsid w:val="003302D8"/>
    <w:rsid w:val="00345126"/>
    <w:rsid w:val="0034719A"/>
    <w:rsid w:val="00353EAE"/>
    <w:rsid w:val="0036065B"/>
    <w:rsid w:val="00361886"/>
    <w:rsid w:val="00370CE5"/>
    <w:rsid w:val="003A23FC"/>
    <w:rsid w:val="003A6F3D"/>
    <w:rsid w:val="003A6FD3"/>
    <w:rsid w:val="003B0CB8"/>
    <w:rsid w:val="003B798A"/>
    <w:rsid w:val="003C03D2"/>
    <w:rsid w:val="003D3858"/>
    <w:rsid w:val="003F70EA"/>
    <w:rsid w:val="004132C9"/>
    <w:rsid w:val="00417FDA"/>
    <w:rsid w:val="004231FC"/>
    <w:rsid w:val="00434E19"/>
    <w:rsid w:val="00442F43"/>
    <w:rsid w:val="004445BF"/>
    <w:rsid w:val="00450D1D"/>
    <w:rsid w:val="00455E95"/>
    <w:rsid w:val="004754E5"/>
    <w:rsid w:val="00476A58"/>
    <w:rsid w:val="0049097F"/>
    <w:rsid w:val="004B137C"/>
    <w:rsid w:val="004C2D3F"/>
    <w:rsid w:val="004D395B"/>
    <w:rsid w:val="004E710A"/>
    <w:rsid w:val="004F1C70"/>
    <w:rsid w:val="00501708"/>
    <w:rsid w:val="005057B2"/>
    <w:rsid w:val="0051763C"/>
    <w:rsid w:val="00523F5C"/>
    <w:rsid w:val="00532C10"/>
    <w:rsid w:val="00532FD6"/>
    <w:rsid w:val="00535043"/>
    <w:rsid w:val="00551C21"/>
    <w:rsid w:val="00572C17"/>
    <w:rsid w:val="0057408A"/>
    <w:rsid w:val="00585DD9"/>
    <w:rsid w:val="00596748"/>
    <w:rsid w:val="005A57CF"/>
    <w:rsid w:val="005B0BA6"/>
    <w:rsid w:val="005C24FE"/>
    <w:rsid w:val="005C3528"/>
    <w:rsid w:val="005D725E"/>
    <w:rsid w:val="005F098D"/>
    <w:rsid w:val="005F5A60"/>
    <w:rsid w:val="00600D90"/>
    <w:rsid w:val="00606570"/>
    <w:rsid w:val="0060727D"/>
    <w:rsid w:val="006176D3"/>
    <w:rsid w:val="00634A6B"/>
    <w:rsid w:val="00641BE0"/>
    <w:rsid w:val="00643496"/>
    <w:rsid w:val="00643C6F"/>
    <w:rsid w:val="006503E9"/>
    <w:rsid w:val="00650DA3"/>
    <w:rsid w:val="006552FC"/>
    <w:rsid w:val="006947CE"/>
    <w:rsid w:val="00695B34"/>
    <w:rsid w:val="006966F0"/>
    <w:rsid w:val="006975C6"/>
    <w:rsid w:val="00697BD0"/>
    <w:rsid w:val="006A5947"/>
    <w:rsid w:val="006C74C7"/>
    <w:rsid w:val="006D1694"/>
    <w:rsid w:val="006D6000"/>
    <w:rsid w:val="006D74A2"/>
    <w:rsid w:val="006E32D8"/>
    <w:rsid w:val="006E67C0"/>
    <w:rsid w:val="006F1002"/>
    <w:rsid w:val="006F6252"/>
    <w:rsid w:val="0071115B"/>
    <w:rsid w:val="00712F9B"/>
    <w:rsid w:val="00713785"/>
    <w:rsid w:val="007172D6"/>
    <w:rsid w:val="00725077"/>
    <w:rsid w:val="00731B48"/>
    <w:rsid w:val="00746CB3"/>
    <w:rsid w:val="00750D36"/>
    <w:rsid w:val="00755C51"/>
    <w:rsid w:val="007603BE"/>
    <w:rsid w:val="00762859"/>
    <w:rsid w:val="00770992"/>
    <w:rsid w:val="0078442B"/>
    <w:rsid w:val="00792711"/>
    <w:rsid w:val="007A3E86"/>
    <w:rsid w:val="007A4DBE"/>
    <w:rsid w:val="007B2F24"/>
    <w:rsid w:val="007D565E"/>
    <w:rsid w:val="007D6C94"/>
    <w:rsid w:val="007E6773"/>
    <w:rsid w:val="007F279A"/>
    <w:rsid w:val="007F4D97"/>
    <w:rsid w:val="007F4E8A"/>
    <w:rsid w:val="00815A35"/>
    <w:rsid w:val="00823E7F"/>
    <w:rsid w:val="00840B60"/>
    <w:rsid w:val="00855BA7"/>
    <w:rsid w:val="00866AA8"/>
    <w:rsid w:val="0086776A"/>
    <w:rsid w:val="00874DC5"/>
    <w:rsid w:val="008755CD"/>
    <w:rsid w:val="008768D0"/>
    <w:rsid w:val="008779C2"/>
    <w:rsid w:val="0089231D"/>
    <w:rsid w:val="0089777C"/>
    <w:rsid w:val="008A0828"/>
    <w:rsid w:val="008A1D4E"/>
    <w:rsid w:val="008A3AB0"/>
    <w:rsid w:val="008B3BF0"/>
    <w:rsid w:val="008C16DD"/>
    <w:rsid w:val="008C79C9"/>
    <w:rsid w:val="008D04A9"/>
    <w:rsid w:val="008E14F8"/>
    <w:rsid w:val="008E4DCA"/>
    <w:rsid w:val="008F78A6"/>
    <w:rsid w:val="00900D98"/>
    <w:rsid w:val="00906A35"/>
    <w:rsid w:val="00910BDE"/>
    <w:rsid w:val="00920C17"/>
    <w:rsid w:val="009419CD"/>
    <w:rsid w:val="00946117"/>
    <w:rsid w:val="00960C76"/>
    <w:rsid w:val="0096375B"/>
    <w:rsid w:val="009642CF"/>
    <w:rsid w:val="00973ECE"/>
    <w:rsid w:val="0098284B"/>
    <w:rsid w:val="00986CC6"/>
    <w:rsid w:val="00994100"/>
    <w:rsid w:val="00996076"/>
    <w:rsid w:val="009B0353"/>
    <w:rsid w:val="009B2E78"/>
    <w:rsid w:val="009B754B"/>
    <w:rsid w:val="009C1754"/>
    <w:rsid w:val="009D0C32"/>
    <w:rsid w:val="009D0D86"/>
    <w:rsid w:val="009D312F"/>
    <w:rsid w:val="009D42C5"/>
    <w:rsid w:val="009D475B"/>
    <w:rsid w:val="009D4D0B"/>
    <w:rsid w:val="009D6774"/>
    <w:rsid w:val="009F136A"/>
    <w:rsid w:val="009F1F46"/>
    <w:rsid w:val="00A12993"/>
    <w:rsid w:val="00A17262"/>
    <w:rsid w:val="00A31344"/>
    <w:rsid w:val="00A41394"/>
    <w:rsid w:val="00A621DD"/>
    <w:rsid w:val="00AA6A5F"/>
    <w:rsid w:val="00AB245F"/>
    <w:rsid w:val="00AB47BB"/>
    <w:rsid w:val="00AE2978"/>
    <w:rsid w:val="00AF28F4"/>
    <w:rsid w:val="00AF6D0A"/>
    <w:rsid w:val="00B13F33"/>
    <w:rsid w:val="00B167B3"/>
    <w:rsid w:val="00B34242"/>
    <w:rsid w:val="00B568CF"/>
    <w:rsid w:val="00B56B55"/>
    <w:rsid w:val="00B653CC"/>
    <w:rsid w:val="00B87D38"/>
    <w:rsid w:val="00B9493B"/>
    <w:rsid w:val="00BD068C"/>
    <w:rsid w:val="00BD2389"/>
    <w:rsid w:val="00BD5253"/>
    <w:rsid w:val="00BF3CE9"/>
    <w:rsid w:val="00BF77C6"/>
    <w:rsid w:val="00C241D9"/>
    <w:rsid w:val="00C357A6"/>
    <w:rsid w:val="00C47473"/>
    <w:rsid w:val="00C5175E"/>
    <w:rsid w:val="00C518E7"/>
    <w:rsid w:val="00C8680D"/>
    <w:rsid w:val="00C90C76"/>
    <w:rsid w:val="00CA4EB7"/>
    <w:rsid w:val="00CB6728"/>
    <w:rsid w:val="00CC2D5E"/>
    <w:rsid w:val="00CF07CA"/>
    <w:rsid w:val="00CF27F1"/>
    <w:rsid w:val="00D03A28"/>
    <w:rsid w:val="00D06B4E"/>
    <w:rsid w:val="00D10DB4"/>
    <w:rsid w:val="00D12494"/>
    <w:rsid w:val="00D151A0"/>
    <w:rsid w:val="00D17188"/>
    <w:rsid w:val="00D326FB"/>
    <w:rsid w:val="00D356BA"/>
    <w:rsid w:val="00D500D5"/>
    <w:rsid w:val="00D51987"/>
    <w:rsid w:val="00D72DB6"/>
    <w:rsid w:val="00D73DF1"/>
    <w:rsid w:val="00D802F8"/>
    <w:rsid w:val="00D812F3"/>
    <w:rsid w:val="00D83F83"/>
    <w:rsid w:val="00DA136A"/>
    <w:rsid w:val="00DA22FB"/>
    <w:rsid w:val="00DA6364"/>
    <w:rsid w:val="00DC5D8F"/>
    <w:rsid w:val="00DE5654"/>
    <w:rsid w:val="00DE59F5"/>
    <w:rsid w:val="00DE6441"/>
    <w:rsid w:val="00DF2769"/>
    <w:rsid w:val="00DF4DD9"/>
    <w:rsid w:val="00E150BC"/>
    <w:rsid w:val="00E17162"/>
    <w:rsid w:val="00E25CF8"/>
    <w:rsid w:val="00E37FFC"/>
    <w:rsid w:val="00E5014B"/>
    <w:rsid w:val="00E609E7"/>
    <w:rsid w:val="00E61BD0"/>
    <w:rsid w:val="00E65C5B"/>
    <w:rsid w:val="00E66349"/>
    <w:rsid w:val="00E673C5"/>
    <w:rsid w:val="00E77F5C"/>
    <w:rsid w:val="00E919FC"/>
    <w:rsid w:val="00E92F97"/>
    <w:rsid w:val="00EA5C25"/>
    <w:rsid w:val="00EB0A5B"/>
    <w:rsid w:val="00EC2ECA"/>
    <w:rsid w:val="00EC3E46"/>
    <w:rsid w:val="00EF24CB"/>
    <w:rsid w:val="00EF41DA"/>
    <w:rsid w:val="00F016D7"/>
    <w:rsid w:val="00F03471"/>
    <w:rsid w:val="00F05E36"/>
    <w:rsid w:val="00F07888"/>
    <w:rsid w:val="00F07A01"/>
    <w:rsid w:val="00F07C89"/>
    <w:rsid w:val="00F20C5D"/>
    <w:rsid w:val="00F2384A"/>
    <w:rsid w:val="00F2480C"/>
    <w:rsid w:val="00F27738"/>
    <w:rsid w:val="00F32BFE"/>
    <w:rsid w:val="00F4221D"/>
    <w:rsid w:val="00F53EF4"/>
    <w:rsid w:val="00F54468"/>
    <w:rsid w:val="00F8328A"/>
    <w:rsid w:val="00F91BD0"/>
    <w:rsid w:val="00F95DC6"/>
    <w:rsid w:val="00F97570"/>
    <w:rsid w:val="00FA5D29"/>
    <w:rsid w:val="00FB28FB"/>
    <w:rsid w:val="00FB4599"/>
    <w:rsid w:val="00FC3054"/>
    <w:rsid w:val="00FC3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61C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rPr>
      <w:rFonts w:ascii="Times New Roman" w:hAnsi="Times New Roman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755CD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13C50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41BE0"/>
    <w:pPr>
      <w:keepNext/>
      <w:keepLines/>
      <w:spacing w:before="200"/>
      <w:outlineLvl w:val="2"/>
    </w:pPr>
    <w:rPr>
      <w:rFonts w:ascii="Arial" w:eastAsiaTheme="majorEastAsia" w:hAnsi="Arial" w:cstheme="majorBidi"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66AA8"/>
    <w:pPr>
      <w:contextualSpacing/>
      <w:jc w:val="center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AA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s">
    <w:name w:val="Authors"/>
    <w:basedOn w:val="Normal"/>
    <w:rsid w:val="00866AA8"/>
    <w:pPr>
      <w:jc w:val="center"/>
    </w:pPr>
  </w:style>
  <w:style w:type="paragraph" w:customStyle="1" w:styleId="Abstract">
    <w:name w:val="Abstract"/>
    <w:basedOn w:val="Normal"/>
    <w:rsid w:val="00866AA8"/>
    <w:pPr>
      <w:ind w:left="720" w:righ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8755CD"/>
    <w:rPr>
      <w:rFonts w:ascii="Arial" w:eastAsiaTheme="majorEastAsia" w:hAnsi="Arial" w:cstheme="majorBidi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C50"/>
    <w:rPr>
      <w:rFonts w:ascii="Arial" w:eastAsiaTheme="majorEastAsia" w:hAnsi="Arial" w:cstheme="majorBidi"/>
      <w:bCs/>
      <w:sz w:val="24"/>
      <w:szCs w:val="26"/>
    </w:rPr>
  </w:style>
  <w:style w:type="paragraph" w:styleId="BodyText">
    <w:name w:val="Body Text"/>
    <w:basedOn w:val="Normal"/>
    <w:next w:val="BodyTextFirstIndent"/>
    <w:link w:val="BodyTextChar"/>
    <w:uiPriority w:val="99"/>
    <w:unhideWhenUsed/>
    <w:rsid w:val="00E5014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5014B"/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1BE0"/>
    <w:rPr>
      <w:rFonts w:ascii="Arial" w:eastAsiaTheme="majorEastAsia" w:hAnsi="Arial" w:cstheme="majorBidi"/>
      <w:bCs/>
      <w:szCs w:val="24"/>
      <w:u w:val="single"/>
    </w:rPr>
  </w:style>
  <w:style w:type="paragraph" w:customStyle="1" w:styleId="bulletedlist">
    <w:name w:val="bulleted list"/>
    <w:basedOn w:val="BodyText"/>
    <w:rsid w:val="00551C21"/>
    <w:pPr>
      <w:numPr>
        <w:numId w:val="1"/>
      </w:num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86776A"/>
    <w:pPr>
      <w:tabs>
        <w:tab w:val="center" w:pos="4320"/>
        <w:tab w:val="right" w:pos="8640"/>
      </w:tabs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5014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5014B"/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776A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6A"/>
    <w:rPr>
      <w:rFonts w:ascii="Times New Roman" w:hAnsi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776A"/>
  </w:style>
  <w:style w:type="table" w:styleId="TableGrid">
    <w:name w:val="Table Grid"/>
    <w:basedOn w:val="TableNormal"/>
    <w:uiPriority w:val="59"/>
    <w:rsid w:val="00242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34242"/>
    <w:pPr>
      <w:keepNext/>
      <w:keepLines/>
      <w:spacing w:after="200"/>
    </w:pPr>
    <w:rPr>
      <w:bCs/>
      <w:szCs w:val="18"/>
      <w:u w:val="single"/>
    </w:rPr>
  </w:style>
  <w:style w:type="paragraph" w:customStyle="1" w:styleId="enumeratedlist">
    <w:name w:val="enumerated list"/>
    <w:basedOn w:val="bulletedlist"/>
    <w:rsid w:val="00596748"/>
    <w:pPr>
      <w:numPr>
        <w:numId w:val="2"/>
      </w:numPr>
    </w:pPr>
  </w:style>
  <w:style w:type="paragraph" w:customStyle="1" w:styleId="Endnote">
    <w:name w:val="Endnote"/>
    <w:basedOn w:val="Normal"/>
    <w:rsid w:val="00F27738"/>
    <w:pPr>
      <w:ind w:left="360" w:hanging="360"/>
    </w:pPr>
    <w:rPr>
      <w:sz w:val="18"/>
    </w:rPr>
  </w:style>
  <w:style w:type="paragraph" w:customStyle="1" w:styleId="References">
    <w:name w:val="References"/>
    <w:basedOn w:val="Normal"/>
    <w:rsid w:val="00F27738"/>
    <w:pPr>
      <w:ind w:left="720" w:hanging="720"/>
      <w:jc w:val="both"/>
    </w:pPr>
  </w:style>
  <w:style w:type="paragraph" w:customStyle="1" w:styleId="Longquotation">
    <w:name w:val="Long quotation"/>
    <w:basedOn w:val="BodyText"/>
    <w:rsid w:val="00450D1D"/>
    <w:pPr>
      <w:ind w:left="720" w:right="720"/>
    </w:pPr>
  </w:style>
  <w:style w:type="paragraph" w:customStyle="1" w:styleId="Leadingquotation">
    <w:name w:val="Leading quotation"/>
    <w:basedOn w:val="Longquotation"/>
    <w:rsid w:val="00AA6A5F"/>
    <w:pPr>
      <w:jc w:val="center"/>
    </w:pPr>
    <w:rPr>
      <w:i/>
    </w:rPr>
  </w:style>
  <w:style w:type="paragraph" w:customStyle="1" w:styleId="Transcript">
    <w:name w:val="Transcript"/>
    <w:basedOn w:val="Normal"/>
    <w:rsid w:val="00606570"/>
    <w:pPr>
      <w:spacing w:before="60" w:after="60"/>
      <w:ind w:left="2160" w:right="720" w:hanging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DE59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0CE5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CE5"/>
    <w:rPr>
      <w:rFonts w:ascii="Times New Roman" w:hAnsi="Times New Roman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F5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F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774"/>
    <w:rPr>
      <w:color w:val="0000FF" w:themeColor="hyperlink"/>
      <w:u w:val="single"/>
    </w:rPr>
  </w:style>
  <w:style w:type="character" w:customStyle="1" w:styleId="l10">
    <w:name w:val="l10"/>
    <w:basedOn w:val="DefaultParagraphFont"/>
    <w:rsid w:val="00E150BC"/>
  </w:style>
  <w:style w:type="paragraph" w:styleId="ListParagraph">
    <w:name w:val="List Paragraph"/>
    <w:basedOn w:val="Normal"/>
    <w:uiPriority w:val="34"/>
    <w:qFormat/>
    <w:rsid w:val="00E150BC"/>
    <w:pPr>
      <w:ind w:left="720"/>
      <w:contextualSpacing/>
    </w:pPr>
    <w:rPr>
      <w:rFonts w:asciiTheme="minorHAnsi" w:eastAsiaTheme="minorEastAsia" w:hAnsiTheme="minorHAnsi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0F2FE6"/>
    <w:pPr>
      <w:spacing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rPr>
      <w:rFonts w:ascii="Times New Roman" w:hAnsi="Times New Roman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755CD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13C50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41BE0"/>
    <w:pPr>
      <w:keepNext/>
      <w:keepLines/>
      <w:spacing w:before="200"/>
      <w:outlineLvl w:val="2"/>
    </w:pPr>
    <w:rPr>
      <w:rFonts w:ascii="Arial" w:eastAsiaTheme="majorEastAsia" w:hAnsi="Arial" w:cstheme="majorBidi"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66AA8"/>
    <w:pPr>
      <w:contextualSpacing/>
      <w:jc w:val="center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AA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s">
    <w:name w:val="Authors"/>
    <w:basedOn w:val="Normal"/>
    <w:rsid w:val="00866AA8"/>
    <w:pPr>
      <w:jc w:val="center"/>
    </w:pPr>
  </w:style>
  <w:style w:type="paragraph" w:customStyle="1" w:styleId="Abstract">
    <w:name w:val="Abstract"/>
    <w:basedOn w:val="Normal"/>
    <w:rsid w:val="00866AA8"/>
    <w:pPr>
      <w:ind w:left="720" w:righ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8755CD"/>
    <w:rPr>
      <w:rFonts w:ascii="Arial" w:eastAsiaTheme="majorEastAsia" w:hAnsi="Arial" w:cstheme="majorBidi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C50"/>
    <w:rPr>
      <w:rFonts w:ascii="Arial" w:eastAsiaTheme="majorEastAsia" w:hAnsi="Arial" w:cstheme="majorBidi"/>
      <w:bCs/>
      <w:sz w:val="24"/>
      <w:szCs w:val="26"/>
    </w:rPr>
  </w:style>
  <w:style w:type="paragraph" w:styleId="BodyText">
    <w:name w:val="Body Text"/>
    <w:basedOn w:val="Normal"/>
    <w:next w:val="BodyTextFirstIndent"/>
    <w:link w:val="BodyTextChar"/>
    <w:uiPriority w:val="99"/>
    <w:unhideWhenUsed/>
    <w:rsid w:val="00E5014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5014B"/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1BE0"/>
    <w:rPr>
      <w:rFonts w:ascii="Arial" w:eastAsiaTheme="majorEastAsia" w:hAnsi="Arial" w:cstheme="majorBidi"/>
      <w:bCs/>
      <w:szCs w:val="24"/>
      <w:u w:val="single"/>
    </w:rPr>
  </w:style>
  <w:style w:type="paragraph" w:customStyle="1" w:styleId="bulletedlist">
    <w:name w:val="bulleted list"/>
    <w:basedOn w:val="BodyText"/>
    <w:rsid w:val="00551C21"/>
    <w:pPr>
      <w:numPr>
        <w:numId w:val="1"/>
      </w:num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86776A"/>
    <w:pPr>
      <w:tabs>
        <w:tab w:val="center" w:pos="4320"/>
        <w:tab w:val="right" w:pos="8640"/>
      </w:tabs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5014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5014B"/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776A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6A"/>
    <w:rPr>
      <w:rFonts w:ascii="Times New Roman" w:hAnsi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776A"/>
  </w:style>
  <w:style w:type="table" w:styleId="TableGrid">
    <w:name w:val="Table Grid"/>
    <w:basedOn w:val="TableNormal"/>
    <w:uiPriority w:val="59"/>
    <w:rsid w:val="00242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34242"/>
    <w:pPr>
      <w:keepNext/>
      <w:keepLines/>
      <w:spacing w:after="200"/>
    </w:pPr>
    <w:rPr>
      <w:bCs/>
      <w:szCs w:val="18"/>
      <w:u w:val="single"/>
    </w:rPr>
  </w:style>
  <w:style w:type="paragraph" w:customStyle="1" w:styleId="enumeratedlist">
    <w:name w:val="enumerated list"/>
    <w:basedOn w:val="bulletedlist"/>
    <w:rsid w:val="00596748"/>
    <w:pPr>
      <w:numPr>
        <w:numId w:val="2"/>
      </w:numPr>
    </w:pPr>
  </w:style>
  <w:style w:type="paragraph" w:customStyle="1" w:styleId="Endnote">
    <w:name w:val="Endnote"/>
    <w:basedOn w:val="Normal"/>
    <w:rsid w:val="00F27738"/>
    <w:pPr>
      <w:ind w:left="360" w:hanging="360"/>
    </w:pPr>
    <w:rPr>
      <w:sz w:val="18"/>
    </w:rPr>
  </w:style>
  <w:style w:type="paragraph" w:customStyle="1" w:styleId="References">
    <w:name w:val="References"/>
    <w:basedOn w:val="Normal"/>
    <w:rsid w:val="00F27738"/>
    <w:pPr>
      <w:ind w:left="720" w:hanging="720"/>
      <w:jc w:val="both"/>
    </w:pPr>
  </w:style>
  <w:style w:type="paragraph" w:customStyle="1" w:styleId="Longquotation">
    <w:name w:val="Long quotation"/>
    <w:basedOn w:val="BodyText"/>
    <w:rsid w:val="00450D1D"/>
    <w:pPr>
      <w:ind w:left="720" w:right="720"/>
    </w:pPr>
  </w:style>
  <w:style w:type="paragraph" w:customStyle="1" w:styleId="Leadingquotation">
    <w:name w:val="Leading quotation"/>
    <w:basedOn w:val="Longquotation"/>
    <w:rsid w:val="00AA6A5F"/>
    <w:pPr>
      <w:jc w:val="center"/>
    </w:pPr>
    <w:rPr>
      <w:i/>
    </w:rPr>
  </w:style>
  <w:style w:type="paragraph" w:customStyle="1" w:styleId="Transcript">
    <w:name w:val="Transcript"/>
    <w:basedOn w:val="Normal"/>
    <w:rsid w:val="00606570"/>
    <w:pPr>
      <w:spacing w:before="60" w:after="60"/>
      <w:ind w:left="2160" w:right="720" w:hanging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DE59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0CE5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CE5"/>
    <w:rPr>
      <w:rFonts w:ascii="Times New Roman" w:hAnsi="Times New Roman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F5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F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774"/>
    <w:rPr>
      <w:color w:val="0000FF" w:themeColor="hyperlink"/>
      <w:u w:val="single"/>
    </w:rPr>
  </w:style>
  <w:style w:type="character" w:customStyle="1" w:styleId="l10">
    <w:name w:val="l10"/>
    <w:basedOn w:val="DefaultParagraphFont"/>
    <w:rsid w:val="00E150BC"/>
  </w:style>
  <w:style w:type="paragraph" w:styleId="ListParagraph">
    <w:name w:val="List Paragraph"/>
    <w:basedOn w:val="Normal"/>
    <w:uiPriority w:val="34"/>
    <w:qFormat/>
    <w:rsid w:val="00E150BC"/>
    <w:pPr>
      <w:ind w:left="720"/>
      <w:contextualSpacing/>
    </w:pPr>
    <w:rPr>
      <w:rFonts w:asciiTheme="minorHAnsi" w:eastAsiaTheme="minorEastAsia" w:hAnsiTheme="minorHAnsi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0F2FE6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7582-A1E3-4D0E-AFF5-81E760D8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3035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Saifuddin Khalid;Kathrin Otrel-Cass</dc:creator>
  <cp:lastModifiedBy>Khalid Md. Saifuddin</cp:lastModifiedBy>
  <cp:revision>7</cp:revision>
  <cp:lastPrinted>2015-01-20T08:22:00Z</cp:lastPrinted>
  <dcterms:created xsi:type="dcterms:W3CDTF">2015-01-27T12:16:00Z</dcterms:created>
  <dcterms:modified xsi:type="dcterms:W3CDTF">2015-01-30T10:24:00Z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zotero-version="4.0.25.2"&gt;&lt;session id="EaAPpIGM"/&gt;&lt;style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