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632" w:rsidRPr="00A20AE2" w:rsidRDefault="002D7632" w:rsidP="00C82C45">
      <w:pPr>
        <w:jc w:val="left"/>
        <w:rPr>
          <w:b/>
          <w:sz w:val="32"/>
          <w:szCs w:val="32"/>
        </w:rPr>
      </w:pPr>
      <w:proofErr w:type="spellStart"/>
      <w:r w:rsidRPr="00A20AE2">
        <w:rPr>
          <w:b/>
          <w:sz w:val="32"/>
          <w:szCs w:val="32"/>
        </w:rPr>
        <w:t>Resil</w:t>
      </w:r>
      <w:r w:rsidR="001E4F89">
        <w:rPr>
          <w:b/>
          <w:sz w:val="32"/>
          <w:szCs w:val="32"/>
        </w:rPr>
        <w:t>i</w:t>
      </w:r>
      <w:r w:rsidRPr="00A20AE2">
        <w:rPr>
          <w:b/>
          <w:sz w:val="32"/>
          <w:szCs w:val="32"/>
        </w:rPr>
        <w:t>ens</w:t>
      </w:r>
      <w:proofErr w:type="spellEnd"/>
      <w:r w:rsidRPr="00A20AE2">
        <w:rPr>
          <w:b/>
          <w:sz w:val="32"/>
          <w:szCs w:val="32"/>
        </w:rPr>
        <w:t xml:space="preserve"> mellem individ og </w:t>
      </w:r>
      <w:r w:rsidR="00A20AE2" w:rsidRPr="00A20AE2">
        <w:rPr>
          <w:b/>
          <w:sz w:val="32"/>
          <w:szCs w:val="32"/>
        </w:rPr>
        <w:t>livsform</w:t>
      </w:r>
    </w:p>
    <w:p w:rsidR="00B4713F" w:rsidRDefault="00B4713F" w:rsidP="00C82C45">
      <w:pPr>
        <w:spacing w:line="360" w:lineRule="auto"/>
        <w:jc w:val="left"/>
        <w:rPr>
          <w:b/>
          <w:sz w:val="24"/>
          <w:szCs w:val="24"/>
        </w:rPr>
      </w:pPr>
    </w:p>
    <w:p w:rsidR="00C95845" w:rsidRPr="00C95845" w:rsidRDefault="00C95845" w:rsidP="00C82C45">
      <w:pPr>
        <w:spacing w:line="360" w:lineRule="auto"/>
        <w:jc w:val="left"/>
        <w:rPr>
          <w:b/>
          <w:sz w:val="24"/>
          <w:szCs w:val="24"/>
        </w:rPr>
      </w:pPr>
      <w:r>
        <w:rPr>
          <w:b/>
          <w:sz w:val="24"/>
          <w:szCs w:val="24"/>
        </w:rPr>
        <w:t xml:space="preserve">Af </w:t>
      </w:r>
      <w:r w:rsidRPr="00C95845">
        <w:rPr>
          <w:b/>
          <w:sz w:val="24"/>
          <w:szCs w:val="24"/>
        </w:rPr>
        <w:t>Martin D. Munk</w:t>
      </w:r>
    </w:p>
    <w:p w:rsidR="00C95845" w:rsidRDefault="00C95845" w:rsidP="00C82C45">
      <w:pPr>
        <w:spacing w:line="360" w:lineRule="auto"/>
        <w:jc w:val="left"/>
        <w:rPr>
          <w:sz w:val="24"/>
          <w:szCs w:val="24"/>
        </w:rPr>
      </w:pPr>
    </w:p>
    <w:p w:rsidR="00E300DF" w:rsidRDefault="001E4F89" w:rsidP="00C82C45">
      <w:pPr>
        <w:spacing w:line="360" w:lineRule="auto"/>
        <w:jc w:val="left"/>
        <w:rPr>
          <w:sz w:val="24"/>
          <w:szCs w:val="24"/>
        </w:rPr>
      </w:pPr>
      <w:r>
        <w:rPr>
          <w:sz w:val="24"/>
          <w:szCs w:val="24"/>
        </w:rPr>
        <w:t>I den</w:t>
      </w:r>
      <w:r w:rsidR="00E26ECF">
        <w:rPr>
          <w:sz w:val="24"/>
          <w:szCs w:val="24"/>
        </w:rPr>
        <w:t>ne</w:t>
      </w:r>
      <w:r>
        <w:rPr>
          <w:sz w:val="24"/>
          <w:szCs w:val="24"/>
        </w:rPr>
        <w:t xml:space="preserve"> artikel prøver jeg at adressere, at </w:t>
      </w:r>
      <w:proofErr w:type="spellStart"/>
      <w:r w:rsidRPr="004C4E5C">
        <w:rPr>
          <w:sz w:val="24"/>
          <w:szCs w:val="24"/>
        </w:rPr>
        <w:t>resiliens</w:t>
      </w:r>
      <w:proofErr w:type="spellEnd"/>
      <w:r>
        <w:rPr>
          <w:sz w:val="24"/>
          <w:szCs w:val="24"/>
        </w:rPr>
        <w:t xml:space="preserve"> </w:t>
      </w:r>
      <w:r w:rsidR="005E1EEA">
        <w:rPr>
          <w:sz w:val="24"/>
          <w:szCs w:val="24"/>
        </w:rPr>
        <w:t>g</w:t>
      </w:r>
      <w:r w:rsidR="00F514F6">
        <w:rPr>
          <w:sz w:val="24"/>
          <w:szCs w:val="24"/>
        </w:rPr>
        <w:t>iver mening</w:t>
      </w:r>
      <w:r w:rsidR="00E32020">
        <w:rPr>
          <w:sz w:val="24"/>
          <w:szCs w:val="24"/>
        </w:rPr>
        <w:t>,</w:t>
      </w:r>
      <w:r w:rsidR="00F514F6">
        <w:rPr>
          <w:sz w:val="24"/>
          <w:szCs w:val="24"/>
        </w:rPr>
        <w:t xml:space="preserve"> hvis det forstås</w:t>
      </w:r>
      <w:r w:rsidR="00AE4366">
        <w:rPr>
          <w:sz w:val="24"/>
          <w:szCs w:val="24"/>
        </w:rPr>
        <w:t xml:space="preserve"> og anvendes</w:t>
      </w:r>
      <w:r w:rsidR="00F514F6">
        <w:rPr>
          <w:sz w:val="24"/>
          <w:szCs w:val="24"/>
        </w:rPr>
        <w:t xml:space="preserve"> inden for rammerne af</w:t>
      </w:r>
      <w:r w:rsidR="00FC18C7">
        <w:rPr>
          <w:sz w:val="24"/>
          <w:szCs w:val="24"/>
        </w:rPr>
        <w:t xml:space="preserve"> </w:t>
      </w:r>
      <w:r w:rsidR="00F74945">
        <w:rPr>
          <w:sz w:val="24"/>
          <w:szCs w:val="24"/>
        </w:rPr>
        <w:t>begreber om</w:t>
      </w:r>
      <w:r w:rsidR="00D2498A">
        <w:rPr>
          <w:sz w:val="24"/>
          <w:szCs w:val="24"/>
        </w:rPr>
        <w:t xml:space="preserve"> fællesskabssamfund,</w:t>
      </w:r>
      <w:r>
        <w:rPr>
          <w:sz w:val="24"/>
          <w:szCs w:val="24"/>
        </w:rPr>
        <w:t xml:space="preserve"> livsform</w:t>
      </w:r>
      <w:r w:rsidR="00FC18C7">
        <w:rPr>
          <w:sz w:val="24"/>
          <w:szCs w:val="24"/>
        </w:rPr>
        <w:t xml:space="preserve">er, </w:t>
      </w:r>
      <w:r>
        <w:rPr>
          <w:sz w:val="24"/>
          <w:szCs w:val="24"/>
        </w:rPr>
        <w:t>levedygtige</w:t>
      </w:r>
      <w:r w:rsidR="00AE4366">
        <w:rPr>
          <w:sz w:val="24"/>
          <w:szCs w:val="24"/>
        </w:rPr>
        <w:t>/bæredygtige</w:t>
      </w:r>
      <w:r>
        <w:rPr>
          <w:sz w:val="24"/>
          <w:szCs w:val="24"/>
        </w:rPr>
        <w:t xml:space="preserve"> husholdninger</w:t>
      </w:r>
      <w:r w:rsidR="00FC18C7">
        <w:rPr>
          <w:sz w:val="24"/>
          <w:szCs w:val="24"/>
        </w:rPr>
        <w:t xml:space="preserve"> over generationer</w:t>
      </w:r>
      <w:r>
        <w:rPr>
          <w:sz w:val="24"/>
          <w:szCs w:val="24"/>
        </w:rPr>
        <w:t xml:space="preserve"> og de</w:t>
      </w:r>
      <w:r w:rsidR="00F514F6">
        <w:rPr>
          <w:sz w:val="24"/>
          <w:szCs w:val="24"/>
        </w:rPr>
        <w:t xml:space="preserve"> store</w:t>
      </w:r>
      <w:r>
        <w:rPr>
          <w:sz w:val="24"/>
          <w:szCs w:val="24"/>
        </w:rPr>
        <w:t xml:space="preserve"> samfundsforandringer, som har </w:t>
      </w:r>
      <w:r w:rsidR="00F514F6">
        <w:rPr>
          <w:sz w:val="24"/>
          <w:szCs w:val="24"/>
        </w:rPr>
        <w:t>fundet</w:t>
      </w:r>
      <w:r>
        <w:rPr>
          <w:sz w:val="24"/>
          <w:szCs w:val="24"/>
        </w:rPr>
        <w:t xml:space="preserve"> sted </w:t>
      </w:r>
      <w:r w:rsidR="00BC2424" w:rsidRPr="00BC2424">
        <w:rPr>
          <w:sz w:val="24"/>
          <w:szCs w:val="24"/>
        </w:rPr>
        <w:t xml:space="preserve">siden </w:t>
      </w:r>
      <w:r w:rsidR="00BC2424">
        <w:rPr>
          <w:sz w:val="24"/>
          <w:szCs w:val="24"/>
        </w:rPr>
        <w:t xml:space="preserve">begyndelsen af </w:t>
      </w:r>
      <w:r w:rsidR="00BC2424" w:rsidRPr="00BC2424">
        <w:rPr>
          <w:sz w:val="24"/>
          <w:szCs w:val="24"/>
        </w:rPr>
        <w:t>det 20. århundrede</w:t>
      </w:r>
      <w:r w:rsidR="00FC18C7">
        <w:rPr>
          <w:sz w:val="24"/>
          <w:szCs w:val="24"/>
        </w:rPr>
        <w:t xml:space="preserve">. Hvis </w:t>
      </w:r>
      <w:proofErr w:type="spellStart"/>
      <w:r w:rsidR="00FC18C7">
        <w:rPr>
          <w:sz w:val="24"/>
          <w:szCs w:val="24"/>
        </w:rPr>
        <w:t>resiliens</w:t>
      </w:r>
      <w:proofErr w:type="spellEnd"/>
      <w:r w:rsidR="00AE4366">
        <w:rPr>
          <w:sz w:val="24"/>
          <w:szCs w:val="24"/>
        </w:rPr>
        <w:t xml:space="preserve"> isolere</w:t>
      </w:r>
      <w:r w:rsidR="001123A8">
        <w:rPr>
          <w:sz w:val="24"/>
          <w:szCs w:val="24"/>
        </w:rPr>
        <w:t>s til</w:t>
      </w:r>
      <w:r w:rsidR="00531D86">
        <w:rPr>
          <w:sz w:val="24"/>
          <w:szCs w:val="24"/>
        </w:rPr>
        <w:t xml:space="preserve"> en</w:t>
      </w:r>
      <w:r w:rsidR="001123A8">
        <w:rPr>
          <w:sz w:val="24"/>
          <w:szCs w:val="24"/>
        </w:rPr>
        <w:t xml:space="preserve"> psykologisk</w:t>
      </w:r>
      <w:r w:rsidR="00531D86">
        <w:rPr>
          <w:sz w:val="24"/>
          <w:szCs w:val="24"/>
        </w:rPr>
        <w:t xml:space="preserve"> forståelsesramme, som handler om individers modstandskraft</w:t>
      </w:r>
      <w:r w:rsidR="00F74945">
        <w:rPr>
          <w:sz w:val="24"/>
          <w:szCs w:val="24"/>
        </w:rPr>
        <w:t>,</w:t>
      </w:r>
      <w:r w:rsidR="00531D86">
        <w:rPr>
          <w:sz w:val="24"/>
          <w:szCs w:val="24"/>
        </w:rPr>
        <w:t xml:space="preserve"> når de</w:t>
      </w:r>
      <w:r w:rsidR="00E26ECF">
        <w:rPr>
          <w:sz w:val="24"/>
          <w:szCs w:val="24"/>
        </w:rPr>
        <w:t xml:space="preserve"> agerer</w:t>
      </w:r>
      <w:r w:rsidR="009C776A">
        <w:rPr>
          <w:sz w:val="24"/>
          <w:szCs w:val="24"/>
        </w:rPr>
        <w:t xml:space="preserve"> på livets vej,</w:t>
      </w:r>
      <w:r w:rsidR="00531D86">
        <w:rPr>
          <w:sz w:val="24"/>
          <w:szCs w:val="24"/>
        </w:rPr>
        <w:t xml:space="preserve"> udfordres</w:t>
      </w:r>
      <w:r w:rsidR="009C776A">
        <w:rPr>
          <w:sz w:val="24"/>
          <w:szCs w:val="24"/>
        </w:rPr>
        <w:t>,</w:t>
      </w:r>
      <w:r w:rsidR="00531D86">
        <w:rPr>
          <w:sz w:val="24"/>
          <w:szCs w:val="24"/>
        </w:rPr>
        <w:t xml:space="preserve"> eller udsættes for kriser, så reduceres modstandsdygtighed</w:t>
      </w:r>
      <w:r w:rsidR="00FA44C4">
        <w:rPr>
          <w:sz w:val="24"/>
          <w:szCs w:val="24"/>
        </w:rPr>
        <w:t xml:space="preserve"> til de enkeltes menneskers evner og karakteristika. I stedet er det oplagt at forstå </w:t>
      </w:r>
      <w:r w:rsidR="00F74945">
        <w:rPr>
          <w:sz w:val="24"/>
          <w:szCs w:val="24"/>
        </w:rPr>
        <w:t xml:space="preserve">henholdsvis en </w:t>
      </w:r>
      <w:r w:rsidR="00577D97">
        <w:rPr>
          <w:sz w:val="24"/>
          <w:szCs w:val="24"/>
        </w:rPr>
        <w:t>styrkelse eller</w:t>
      </w:r>
      <w:r w:rsidR="00FA44C4">
        <w:rPr>
          <w:sz w:val="24"/>
          <w:szCs w:val="24"/>
        </w:rPr>
        <w:t xml:space="preserve"> </w:t>
      </w:r>
      <w:r w:rsidR="00F74945">
        <w:rPr>
          <w:sz w:val="24"/>
          <w:szCs w:val="24"/>
        </w:rPr>
        <w:t xml:space="preserve">en </w:t>
      </w:r>
      <w:r w:rsidR="00FA44C4">
        <w:rPr>
          <w:sz w:val="24"/>
          <w:szCs w:val="24"/>
        </w:rPr>
        <w:t xml:space="preserve">svækkelse af </w:t>
      </w:r>
      <w:proofErr w:type="spellStart"/>
      <w:r w:rsidR="00FA44C4">
        <w:rPr>
          <w:sz w:val="24"/>
          <w:szCs w:val="24"/>
        </w:rPr>
        <w:t>resiliens</w:t>
      </w:r>
      <w:proofErr w:type="spellEnd"/>
      <w:r w:rsidR="00590BBA">
        <w:rPr>
          <w:sz w:val="24"/>
          <w:szCs w:val="24"/>
        </w:rPr>
        <w:t>,</w:t>
      </w:r>
      <w:r w:rsidR="00FA44C4">
        <w:rPr>
          <w:sz w:val="24"/>
          <w:szCs w:val="24"/>
        </w:rPr>
        <w:t xml:space="preserve"> som noget der kan </w:t>
      </w:r>
      <w:r w:rsidR="009C776A">
        <w:rPr>
          <w:sz w:val="24"/>
          <w:szCs w:val="24"/>
        </w:rPr>
        <w:t>ske</w:t>
      </w:r>
      <w:r w:rsidR="00FA44C4">
        <w:rPr>
          <w:sz w:val="24"/>
          <w:szCs w:val="24"/>
        </w:rPr>
        <w:t xml:space="preserve"> i forhold til</w:t>
      </w:r>
      <w:r w:rsidR="00590BBA">
        <w:rPr>
          <w:sz w:val="24"/>
          <w:szCs w:val="24"/>
        </w:rPr>
        <w:t>,</w:t>
      </w:r>
      <w:r w:rsidR="00FA44C4">
        <w:rPr>
          <w:sz w:val="24"/>
          <w:szCs w:val="24"/>
        </w:rPr>
        <w:t xml:space="preserve"> hvor godt en livsform</w:t>
      </w:r>
      <w:r w:rsidR="00D2498A">
        <w:rPr>
          <w:sz w:val="24"/>
          <w:szCs w:val="24"/>
        </w:rPr>
        <w:t xml:space="preserve"> eller </w:t>
      </w:r>
      <w:r w:rsidR="00FC18C7">
        <w:rPr>
          <w:sz w:val="24"/>
          <w:szCs w:val="24"/>
        </w:rPr>
        <w:t xml:space="preserve">et </w:t>
      </w:r>
      <w:r w:rsidR="00D2498A">
        <w:rPr>
          <w:sz w:val="24"/>
          <w:szCs w:val="24"/>
        </w:rPr>
        <w:t>fællesskab</w:t>
      </w:r>
      <w:r w:rsidR="00FA44C4">
        <w:rPr>
          <w:sz w:val="24"/>
          <w:szCs w:val="24"/>
        </w:rPr>
        <w:t xml:space="preserve"> klarer udfordringer</w:t>
      </w:r>
      <w:r w:rsidR="00FC18C7">
        <w:rPr>
          <w:sz w:val="24"/>
          <w:szCs w:val="24"/>
        </w:rPr>
        <w:t xml:space="preserve"> eller kriser</w:t>
      </w:r>
      <w:r w:rsidR="00FA44C4">
        <w:rPr>
          <w:sz w:val="24"/>
          <w:szCs w:val="24"/>
        </w:rPr>
        <w:t xml:space="preserve">, og dermed også i hvilken grad </w:t>
      </w:r>
      <w:r w:rsidR="00FA44C4" w:rsidRPr="00062EF8">
        <w:rPr>
          <w:i/>
          <w:sz w:val="24"/>
          <w:szCs w:val="24"/>
        </w:rPr>
        <w:t>levedygtige husholdninger</w:t>
      </w:r>
      <w:r w:rsidR="00FA44C4">
        <w:rPr>
          <w:sz w:val="24"/>
          <w:szCs w:val="24"/>
        </w:rPr>
        <w:t xml:space="preserve"> (familier) mestre</w:t>
      </w:r>
      <w:r w:rsidR="0010696F">
        <w:rPr>
          <w:sz w:val="24"/>
          <w:szCs w:val="24"/>
        </w:rPr>
        <w:t>r</w:t>
      </w:r>
      <w:r w:rsidR="00FA44C4">
        <w:rPr>
          <w:sz w:val="24"/>
          <w:szCs w:val="24"/>
        </w:rPr>
        <w:t xml:space="preserve"> at varetage familiens muligheder for at leve et bæredygtigt liv. Det</w:t>
      </w:r>
      <w:r w:rsidR="002F5EC0">
        <w:rPr>
          <w:sz w:val="24"/>
          <w:szCs w:val="24"/>
        </w:rPr>
        <w:t>te betyder og</w:t>
      </w:r>
      <w:r w:rsidR="00FA44C4">
        <w:rPr>
          <w:sz w:val="24"/>
          <w:szCs w:val="24"/>
        </w:rPr>
        <w:t xml:space="preserve"> forudsætter i vi</w:t>
      </w:r>
      <w:r w:rsidR="00D5401A">
        <w:rPr>
          <w:sz w:val="24"/>
          <w:szCs w:val="24"/>
        </w:rPr>
        <w:t>rkeligheden</w:t>
      </w:r>
      <w:r w:rsidR="00931A5E" w:rsidRPr="00661FD2">
        <w:rPr>
          <w:color w:val="000000" w:themeColor="text1"/>
          <w:sz w:val="24"/>
          <w:szCs w:val="24"/>
        </w:rPr>
        <w:t>,</w:t>
      </w:r>
      <w:r w:rsidR="00D5401A">
        <w:rPr>
          <w:sz w:val="24"/>
          <w:szCs w:val="24"/>
        </w:rPr>
        <w:t xml:space="preserve"> at livet leves i</w:t>
      </w:r>
      <w:r w:rsidR="00FA44C4">
        <w:rPr>
          <w:sz w:val="24"/>
          <w:szCs w:val="24"/>
        </w:rPr>
        <w:t xml:space="preserve"> en </w:t>
      </w:r>
      <w:r w:rsidR="00D5401A">
        <w:rPr>
          <w:sz w:val="24"/>
          <w:szCs w:val="24"/>
        </w:rPr>
        <w:t>livs</w:t>
      </w:r>
      <w:r w:rsidR="00FA44C4">
        <w:rPr>
          <w:sz w:val="24"/>
          <w:szCs w:val="24"/>
        </w:rPr>
        <w:t>form</w:t>
      </w:r>
      <w:r w:rsidR="00E32020">
        <w:rPr>
          <w:sz w:val="24"/>
          <w:szCs w:val="24"/>
        </w:rPr>
        <w:t>,</w:t>
      </w:r>
      <w:r w:rsidR="00FA44C4">
        <w:rPr>
          <w:sz w:val="24"/>
          <w:szCs w:val="24"/>
        </w:rPr>
        <w:t xml:space="preserve"> hvor familiens</w:t>
      </w:r>
      <w:r w:rsidR="0010696F">
        <w:rPr>
          <w:sz w:val="24"/>
          <w:szCs w:val="24"/>
        </w:rPr>
        <w:t xml:space="preserve"> liv leves stabilt og hvis</w:t>
      </w:r>
      <w:r w:rsidR="00FA44C4">
        <w:rPr>
          <w:sz w:val="24"/>
          <w:szCs w:val="24"/>
        </w:rPr>
        <w:t xml:space="preserve"> interesser varetages ved</w:t>
      </w:r>
      <w:r w:rsidR="0010696F">
        <w:rPr>
          <w:sz w:val="24"/>
          <w:szCs w:val="24"/>
        </w:rPr>
        <w:t xml:space="preserve"> at</w:t>
      </w:r>
      <w:r w:rsidR="00FA44C4">
        <w:rPr>
          <w:sz w:val="24"/>
          <w:szCs w:val="24"/>
        </w:rPr>
        <w:t xml:space="preserve"> fastholde en vis autonomi</w:t>
      </w:r>
      <w:r w:rsidR="00D5401A">
        <w:rPr>
          <w:sz w:val="24"/>
          <w:szCs w:val="24"/>
        </w:rPr>
        <w:t xml:space="preserve"> og </w:t>
      </w:r>
      <w:r w:rsidR="002F7A1A">
        <w:rPr>
          <w:sz w:val="24"/>
          <w:szCs w:val="24"/>
        </w:rPr>
        <w:t xml:space="preserve">social </w:t>
      </w:r>
      <w:r w:rsidR="00D5401A">
        <w:rPr>
          <w:sz w:val="24"/>
          <w:szCs w:val="24"/>
        </w:rPr>
        <w:t>forankring</w:t>
      </w:r>
      <w:r w:rsidR="00E300DF">
        <w:rPr>
          <w:sz w:val="24"/>
          <w:szCs w:val="24"/>
        </w:rPr>
        <w:t xml:space="preserve"> i et fællesskab</w:t>
      </w:r>
      <w:r w:rsidR="00FA44C4">
        <w:rPr>
          <w:sz w:val="24"/>
          <w:szCs w:val="24"/>
        </w:rPr>
        <w:t xml:space="preserve">, en videreførelse af </w:t>
      </w:r>
      <w:r w:rsidR="006B2636">
        <w:rPr>
          <w:sz w:val="24"/>
          <w:szCs w:val="24"/>
        </w:rPr>
        <w:t xml:space="preserve">familien og </w:t>
      </w:r>
      <w:r w:rsidR="00FA44C4">
        <w:rPr>
          <w:sz w:val="24"/>
          <w:szCs w:val="24"/>
        </w:rPr>
        <w:t>slægten</w:t>
      </w:r>
      <w:r w:rsidR="0010696F">
        <w:rPr>
          <w:sz w:val="24"/>
          <w:szCs w:val="24"/>
        </w:rPr>
        <w:t xml:space="preserve"> gennem</w:t>
      </w:r>
      <w:r w:rsidR="006C6DA4">
        <w:rPr>
          <w:sz w:val="24"/>
          <w:szCs w:val="24"/>
        </w:rPr>
        <w:t xml:space="preserve"> reproduktive</w:t>
      </w:r>
      <w:r w:rsidR="0010696F">
        <w:rPr>
          <w:sz w:val="24"/>
          <w:szCs w:val="24"/>
        </w:rPr>
        <w:t xml:space="preserve"> strategiske langtidsholdbare </w:t>
      </w:r>
      <w:r w:rsidR="00D005E6">
        <w:rPr>
          <w:sz w:val="24"/>
          <w:szCs w:val="24"/>
        </w:rPr>
        <w:t>handlinger</w:t>
      </w:r>
      <w:r w:rsidR="00FA44C4">
        <w:rPr>
          <w:sz w:val="24"/>
          <w:szCs w:val="24"/>
        </w:rPr>
        <w:t>,</w:t>
      </w:r>
      <w:r w:rsidR="002B1990">
        <w:rPr>
          <w:sz w:val="24"/>
          <w:szCs w:val="24"/>
        </w:rPr>
        <w:t xml:space="preserve"> øje for vigtigheden af </w:t>
      </w:r>
      <w:r w:rsidR="002B1990" w:rsidRPr="004C4E5C">
        <w:rPr>
          <w:i/>
          <w:sz w:val="24"/>
          <w:szCs w:val="24"/>
        </w:rPr>
        <w:t>profylakse</w:t>
      </w:r>
      <w:r w:rsidR="005C493B">
        <w:rPr>
          <w:sz w:val="24"/>
          <w:szCs w:val="24"/>
        </w:rPr>
        <w:t xml:space="preserve"> (det vil sige et sundt liv og </w:t>
      </w:r>
      <w:r w:rsidR="00FF7C2F">
        <w:rPr>
          <w:sz w:val="24"/>
          <w:szCs w:val="24"/>
        </w:rPr>
        <w:t xml:space="preserve">med </w:t>
      </w:r>
      <w:r w:rsidR="005C493B">
        <w:rPr>
          <w:sz w:val="24"/>
          <w:szCs w:val="24"/>
        </w:rPr>
        <w:t>fokus på</w:t>
      </w:r>
      <w:r w:rsidR="00FF7C2F">
        <w:rPr>
          <w:sz w:val="24"/>
          <w:szCs w:val="24"/>
        </w:rPr>
        <w:t xml:space="preserve"> egen</w:t>
      </w:r>
      <w:r w:rsidR="005C493B">
        <w:rPr>
          <w:sz w:val="24"/>
          <w:szCs w:val="24"/>
        </w:rPr>
        <w:t xml:space="preserve"> biologi)</w:t>
      </w:r>
      <w:r w:rsidR="002B1990">
        <w:rPr>
          <w:sz w:val="24"/>
          <w:szCs w:val="24"/>
        </w:rPr>
        <w:t>,</w:t>
      </w:r>
      <w:r w:rsidR="00FA44C4">
        <w:rPr>
          <w:sz w:val="24"/>
          <w:szCs w:val="24"/>
        </w:rPr>
        <w:t xml:space="preserve"> muligheder for at uddanne</w:t>
      </w:r>
      <w:r w:rsidR="0010696F">
        <w:rPr>
          <w:sz w:val="24"/>
          <w:szCs w:val="24"/>
        </w:rPr>
        <w:t xml:space="preserve"> og kvalificere</w:t>
      </w:r>
      <w:r w:rsidR="00FA44C4">
        <w:rPr>
          <w:sz w:val="24"/>
          <w:szCs w:val="24"/>
        </w:rPr>
        <w:t xml:space="preserve"> sig</w:t>
      </w:r>
      <w:r w:rsidR="00D005E6">
        <w:rPr>
          <w:sz w:val="24"/>
          <w:szCs w:val="24"/>
        </w:rPr>
        <w:t xml:space="preserve"> til en omsættelig indkomst</w:t>
      </w:r>
      <w:r w:rsidR="0010696F">
        <w:rPr>
          <w:sz w:val="24"/>
          <w:szCs w:val="24"/>
        </w:rPr>
        <w:t>,</w:t>
      </w:r>
      <w:r w:rsidR="00FA44C4">
        <w:rPr>
          <w:sz w:val="24"/>
          <w:szCs w:val="24"/>
        </w:rPr>
        <w:t xml:space="preserve"> og ikke mindst evnen til at</w:t>
      </w:r>
      <w:r w:rsidR="00A66202">
        <w:rPr>
          <w:sz w:val="24"/>
          <w:szCs w:val="24"/>
        </w:rPr>
        <w:t xml:space="preserve"> skabe og</w:t>
      </w:r>
      <w:r w:rsidR="00FA44C4">
        <w:rPr>
          <w:sz w:val="24"/>
          <w:szCs w:val="24"/>
        </w:rPr>
        <w:t xml:space="preserve"> have adgang til arbejde i bred forstand. </w:t>
      </w:r>
    </w:p>
    <w:p w:rsidR="00D20BB5" w:rsidRDefault="00D20BB5" w:rsidP="00C82C45">
      <w:pPr>
        <w:spacing w:line="360" w:lineRule="auto"/>
        <w:jc w:val="left"/>
        <w:rPr>
          <w:sz w:val="24"/>
          <w:szCs w:val="24"/>
        </w:rPr>
      </w:pPr>
      <w:r>
        <w:rPr>
          <w:sz w:val="24"/>
          <w:szCs w:val="24"/>
        </w:rPr>
        <w:t xml:space="preserve">Imidlertid er disse betingelser truet af en </w:t>
      </w:r>
      <w:r w:rsidRPr="00062EF8">
        <w:rPr>
          <w:i/>
          <w:sz w:val="24"/>
          <w:szCs w:val="24"/>
        </w:rPr>
        <w:t>velfærdskapitalisme</w:t>
      </w:r>
      <w:r>
        <w:rPr>
          <w:sz w:val="24"/>
          <w:szCs w:val="24"/>
        </w:rPr>
        <w:t>, et samfund konstitueret ude og inde fra af en statsbaseret fordeling af velfærd</w:t>
      </w:r>
      <w:r w:rsidR="00844979">
        <w:rPr>
          <w:sz w:val="24"/>
          <w:szCs w:val="24"/>
        </w:rPr>
        <w:t xml:space="preserve"> og af en i stigende grad selvreguleret markedsbaseret kapitalisme, idet et</w:t>
      </w:r>
      <w:r>
        <w:rPr>
          <w:sz w:val="24"/>
          <w:szCs w:val="24"/>
        </w:rPr>
        <w:t xml:space="preserve"> selvreguleret marked i </w:t>
      </w:r>
      <w:r w:rsidR="006B107A">
        <w:rPr>
          <w:sz w:val="24"/>
          <w:szCs w:val="24"/>
        </w:rPr>
        <w:t>r</w:t>
      </w:r>
      <w:r>
        <w:rPr>
          <w:sz w:val="24"/>
          <w:szCs w:val="24"/>
        </w:rPr>
        <w:t>en form både er urealistisk og uholdbar</w:t>
      </w:r>
      <w:r w:rsidR="00844979">
        <w:rPr>
          <w:sz w:val="24"/>
          <w:szCs w:val="24"/>
        </w:rPr>
        <w:t>, som vist af</w:t>
      </w:r>
      <w:r>
        <w:rPr>
          <w:sz w:val="24"/>
          <w:szCs w:val="24"/>
        </w:rPr>
        <w:t xml:space="preserve"> Karl </w:t>
      </w:r>
      <w:proofErr w:type="spellStart"/>
      <w:r>
        <w:rPr>
          <w:sz w:val="24"/>
          <w:szCs w:val="24"/>
        </w:rPr>
        <w:t>Polanyi</w:t>
      </w:r>
      <w:proofErr w:type="spellEnd"/>
      <w:r>
        <w:rPr>
          <w:sz w:val="24"/>
          <w:szCs w:val="24"/>
        </w:rPr>
        <w:t xml:space="preserve">, forfatteren til klassikeren </w:t>
      </w:r>
      <w:r w:rsidR="00715479">
        <w:rPr>
          <w:i/>
          <w:sz w:val="24"/>
          <w:szCs w:val="24"/>
        </w:rPr>
        <w:t xml:space="preserve">The </w:t>
      </w:r>
      <w:r w:rsidR="009A33B0">
        <w:rPr>
          <w:i/>
          <w:sz w:val="24"/>
          <w:szCs w:val="24"/>
        </w:rPr>
        <w:t>G</w:t>
      </w:r>
      <w:r w:rsidR="00715479">
        <w:rPr>
          <w:i/>
          <w:sz w:val="24"/>
          <w:szCs w:val="24"/>
        </w:rPr>
        <w:t xml:space="preserve">reat </w:t>
      </w:r>
      <w:r w:rsidR="009A33B0">
        <w:rPr>
          <w:i/>
          <w:sz w:val="24"/>
          <w:szCs w:val="24"/>
        </w:rPr>
        <w:t>T</w:t>
      </w:r>
      <w:r>
        <w:rPr>
          <w:i/>
          <w:sz w:val="24"/>
          <w:szCs w:val="24"/>
        </w:rPr>
        <w:t>ransformation</w:t>
      </w:r>
      <w:r>
        <w:rPr>
          <w:sz w:val="24"/>
          <w:szCs w:val="24"/>
        </w:rPr>
        <w:t>. Det vil sige truslen kommer fra en monopoliseret kapitalistisk produktionsmåde, som omslutter de sociale relationer i stedet for</w:t>
      </w:r>
      <w:r w:rsidR="00661FD2">
        <w:rPr>
          <w:sz w:val="24"/>
          <w:szCs w:val="24"/>
        </w:rPr>
        <w:t xml:space="preserve"> det</w:t>
      </w:r>
      <w:r>
        <w:rPr>
          <w:sz w:val="24"/>
          <w:szCs w:val="24"/>
        </w:rPr>
        <w:t xml:space="preserve"> omvendt</w:t>
      </w:r>
      <w:r w:rsidR="00661FD2">
        <w:rPr>
          <w:sz w:val="24"/>
          <w:szCs w:val="24"/>
        </w:rPr>
        <w:t>e</w:t>
      </w:r>
      <w:r>
        <w:rPr>
          <w:sz w:val="24"/>
          <w:szCs w:val="24"/>
        </w:rPr>
        <w:t xml:space="preserve"> (</w:t>
      </w:r>
      <w:proofErr w:type="spellStart"/>
      <w:r>
        <w:rPr>
          <w:sz w:val="24"/>
          <w:szCs w:val="24"/>
        </w:rPr>
        <w:t>Polanyi</w:t>
      </w:r>
      <w:proofErr w:type="spellEnd"/>
      <w:r>
        <w:rPr>
          <w:sz w:val="24"/>
          <w:szCs w:val="24"/>
        </w:rPr>
        <w:t xml:space="preserve">, 1944/2001), og </w:t>
      </w:r>
      <w:r w:rsidR="00374347" w:rsidRPr="00661FD2">
        <w:rPr>
          <w:color w:val="000000" w:themeColor="text1"/>
          <w:sz w:val="24"/>
          <w:szCs w:val="24"/>
        </w:rPr>
        <w:t>fra</w:t>
      </w:r>
      <w:r>
        <w:rPr>
          <w:sz w:val="24"/>
          <w:szCs w:val="24"/>
        </w:rPr>
        <w:t xml:space="preserve"> en ikke famil</w:t>
      </w:r>
      <w:r w:rsidR="007C49AE">
        <w:rPr>
          <w:sz w:val="24"/>
          <w:szCs w:val="24"/>
        </w:rPr>
        <w:t xml:space="preserve">ie- og slægtsstøttende stat, som </w:t>
      </w:r>
      <w:r w:rsidR="007C49AE" w:rsidRPr="00661FD2">
        <w:rPr>
          <w:color w:val="000000" w:themeColor="text1"/>
          <w:sz w:val="24"/>
          <w:szCs w:val="24"/>
        </w:rPr>
        <w:t>samlet</w:t>
      </w:r>
      <w:r>
        <w:rPr>
          <w:sz w:val="24"/>
          <w:szCs w:val="24"/>
        </w:rPr>
        <w:t xml:space="preserve"> har ført til mindre autonomi, svækkelse af den simple vareproduktion og tilhørende husholdninger blandt de selvstændige og lønmodtagere.</w:t>
      </w:r>
    </w:p>
    <w:p w:rsidR="00AB34C7" w:rsidRDefault="00AB34C7" w:rsidP="00C82C45">
      <w:pPr>
        <w:spacing w:line="360" w:lineRule="auto"/>
        <w:jc w:val="left"/>
        <w:rPr>
          <w:sz w:val="24"/>
          <w:szCs w:val="24"/>
        </w:rPr>
      </w:pPr>
      <w:r>
        <w:rPr>
          <w:sz w:val="24"/>
          <w:szCs w:val="24"/>
        </w:rPr>
        <w:t xml:space="preserve">Disse betingelser er tillige truet af en modernitet, som har ført visse typer af frisættelse og frigørelse med sig, men som også har ført til svækkelse af levedygtige husholdninger og stabile familier, det vil sige defineret ved fælles produktionsenheder i familien (slægten) med respekt for jorden, omgivelserne, håndværket og kundskaber (se fx </w:t>
      </w:r>
      <w:proofErr w:type="spellStart"/>
      <w:r>
        <w:rPr>
          <w:sz w:val="24"/>
          <w:szCs w:val="24"/>
        </w:rPr>
        <w:t>Goode</w:t>
      </w:r>
      <w:proofErr w:type="spellEnd"/>
      <w:r>
        <w:rPr>
          <w:sz w:val="24"/>
          <w:szCs w:val="24"/>
        </w:rPr>
        <w:t xml:space="preserve">, 1963; </w:t>
      </w:r>
      <w:proofErr w:type="spellStart"/>
      <w:r>
        <w:rPr>
          <w:sz w:val="24"/>
          <w:szCs w:val="24"/>
        </w:rPr>
        <w:t>Lenski</w:t>
      </w:r>
      <w:proofErr w:type="spellEnd"/>
      <w:r>
        <w:rPr>
          <w:sz w:val="24"/>
          <w:szCs w:val="24"/>
        </w:rPr>
        <w:t xml:space="preserve">, 1966, kapitel </w:t>
      </w:r>
      <w:r w:rsidR="00B16E78">
        <w:rPr>
          <w:sz w:val="24"/>
          <w:szCs w:val="24"/>
        </w:rPr>
        <w:t>6-7</w:t>
      </w:r>
      <w:r w:rsidR="006B107A">
        <w:rPr>
          <w:sz w:val="24"/>
          <w:szCs w:val="24"/>
        </w:rPr>
        <w:t xml:space="preserve"> med fokus på </w:t>
      </w:r>
      <w:r w:rsidR="007C49AE">
        <w:rPr>
          <w:sz w:val="24"/>
          <w:szCs w:val="24"/>
        </w:rPr>
        <w:t>havebrugs</w:t>
      </w:r>
      <w:r w:rsidR="006B107A">
        <w:rPr>
          <w:sz w:val="24"/>
          <w:szCs w:val="24"/>
        </w:rPr>
        <w:t>samfund</w:t>
      </w:r>
      <w:r>
        <w:rPr>
          <w:sz w:val="24"/>
          <w:szCs w:val="24"/>
        </w:rPr>
        <w:t>)</w:t>
      </w:r>
      <w:r w:rsidR="009C4624">
        <w:rPr>
          <w:sz w:val="24"/>
          <w:szCs w:val="24"/>
        </w:rPr>
        <w:t>. I sådanne små</w:t>
      </w:r>
      <w:r w:rsidR="00835DBD">
        <w:rPr>
          <w:sz w:val="24"/>
          <w:szCs w:val="24"/>
        </w:rPr>
        <w:t xml:space="preserve"> </w:t>
      </w:r>
      <w:r w:rsidR="004569A0">
        <w:rPr>
          <w:sz w:val="24"/>
          <w:szCs w:val="24"/>
        </w:rPr>
        <w:t xml:space="preserve">samfund er </w:t>
      </w:r>
      <w:r w:rsidR="007C49AE">
        <w:rPr>
          <w:sz w:val="24"/>
          <w:szCs w:val="24"/>
        </w:rPr>
        <w:t xml:space="preserve">den økonomiske </w:t>
      </w:r>
      <w:r>
        <w:rPr>
          <w:sz w:val="24"/>
          <w:szCs w:val="24"/>
        </w:rPr>
        <w:t>ulighed</w:t>
      </w:r>
      <w:r w:rsidR="004569A0">
        <w:rPr>
          <w:sz w:val="24"/>
          <w:szCs w:val="24"/>
        </w:rPr>
        <w:t xml:space="preserve"> lav og den </w:t>
      </w:r>
      <w:proofErr w:type="spellStart"/>
      <w:r w:rsidR="002435E8" w:rsidRPr="002435E8">
        <w:rPr>
          <w:i/>
          <w:sz w:val="24"/>
          <w:szCs w:val="24"/>
        </w:rPr>
        <w:lastRenderedPageBreak/>
        <w:t>intergeneratione</w:t>
      </w:r>
      <w:r w:rsidR="004569A0">
        <w:rPr>
          <w:i/>
          <w:sz w:val="24"/>
          <w:szCs w:val="24"/>
        </w:rPr>
        <w:t>l</w:t>
      </w:r>
      <w:r w:rsidR="002435E8" w:rsidRPr="002435E8">
        <w:rPr>
          <w:i/>
          <w:sz w:val="24"/>
          <w:szCs w:val="24"/>
        </w:rPr>
        <w:t>l</w:t>
      </w:r>
      <w:r w:rsidR="004569A0">
        <w:rPr>
          <w:i/>
          <w:sz w:val="24"/>
          <w:szCs w:val="24"/>
        </w:rPr>
        <w:t>e</w:t>
      </w:r>
      <w:proofErr w:type="spellEnd"/>
      <w:r w:rsidR="002435E8" w:rsidRPr="002435E8">
        <w:rPr>
          <w:i/>
          <w:sz w:val="24"/>
          <w:szCs w:val="24"/>
        </w:rPr>
        <w:t xml:space="preserve"> mobilitet</w:t>
      </w:r>
      <w:r w:rsidR="002435E8">
        <w:rPr>
          <w:sz w:val="24"/>
          <w:szCs w:val="24"/>
        </w:rPr>
        <w:t xml:space="preserve"> </w:t>
      </w:r>
      <w:r w:rsidR="004569A0">
        <w:rPr>
          <w:sz w:val="24"/>
          <w:szCs w:val="24"/>
        </w:rPr>
        <w:t>relativ</w:t>
      </w:r>
      <w:r w:rsidR="00721538">
        <w:rPr>
          <w:sz w:val="24"/>
          <w:szCs w:val="24"/>
        </w:rPr>
        <w:t>t</w:t>
      </w:r>
      <w:r w:rsidR="004569A0">
        <w:rPr>
          <w:sz w:val="24"/>
          <w:szCs w:val="24"/>
        </w:rPr>
        <w:t xml:space="preserve"> stor </w:t>
      </w:r>
      <w:r w:rsidR="002435E8">
        <w:rPr>
          <w:sz w:val="24"/>
          <w:szCs w:val="24"/>
        </w:rPr>
        <w:t>(lille påvirkning af forældreindkomst på indkomst</w:t>
      </w:r>
      <w:r w:rsidR="004569A0">
        <w:rPr>
          <w:sz w:val="24"/>
          <w:szCs w:val="24"/>
        </w:rPr>
        <w:t>en i 2. generation</w:t>
      </w:r>
      <w:r w:rsidR="002435E8">
        <w:rPr>
          <w:sz w:val="24"/>
          <w:szCs w:val="24"/>
        </w:rPr>
        <w:t>)</w:t>
      </w:r>
      <w:r w:rsidR="004569A0">
        <w:rPr>
          <w:sz w:val="24"/>
          <w:szCs w:val="24"/>
        </w:rPr>
        <w:t xml:space="preserve"> svarende til niveauer i skandinaviske samfund</w:t>
      </w:r>
      <w:proofErr w:type="gramStart"/>
      <w:r>
        <w:rPr>
          <w:sz w:val="24"/>
          <w:szCs w:val="24"/>
        </w:rPr>
        <w:t xml:space="preserve"> (jf. </w:t>
      </w:r>
      <w:r w:rsidR="00DB56E0">
        <w:rPr>
          <w:sz w:val="24"/>
          <w:szCs w:val="24"/>
        </w:rPr>
        <w:t>Mulder et al.</w:t>
      </w:r>
      <w:proofErr w:type="gramEnd"/>
      <w:r w:rsidR="00DB56E0">
        <w:rPr>
          <w:sz w:val="24"/>
          <w:szCs w:val="24"/>
        </w:rPr>
        <w:t>, 2009</w:t>
      </w:r>
      <w:r>
        <w:rPr>
          <w:sz w:val="24"/>
          <w:szCs w:val="24"/>
        </w:rPr>
        <w:t>)</w:t>
      </w:r>
      <w:r w:rsidR="004569A0">
        <w:rPr>
          <w:sz w:val="24"/>
          <w:szCs w:val="24"/>
        </w:rPr>
        <w:t xml:space="preserve"> og i visse amerikanske </w:t>
      </w:r>
      <w:r w:rsidR="00721538">
        <w:rPr>
          <w:sz w:val="24"/>
          <w:szCs w:val="24"/>
        </w:rPr>
        <w:t>regioner og byer</w:t>
      </w:r>
      <w:r w:rsidR="004569A0">
        <w:rPr>
          <w:sz w:val="24"/>
          <w:szCs w:val="24"/>
        </w:rPr>
        <w:t xml:space="preserve"> (jf.</w:t>
      </w:r>
      <w:r w:rsidR="00721538">
        <w:rPr>
          <w:sz w:val="24"/>
          <w:szCs w:val="24"/>
        </w:rPr>
        <w:t xml:space="preserve"> </w:t>
      </w:r>
      <w:proofErr w:type="spellStart"/>
      <w:r w:rsidR="00721538" w:rsidRPr="001F3A65">
        <w:rPr>
          <w:iCs/>
          <w:sz w:val="24"/>
          <w:szCs w:val="24"/>
        </w:rPr>
        <w:t>Chetty</w:t>
      </w:r>
      <w:proofErr w:type="spellEnd"/>
      <w:r w:rsidR="00721538" w:rsidRPr="001F3A65">
        <w:rPr>
          <w:iCs/>
          <w:sz w:val="24"/>
          <w:szCs w:val="24"/>
        </w:rPr>
        <w:t xml:space="preserve">, </w:t>
      </w:r>
      <w:proofErr w:type="spellStart"/>
      <w:r w:rsidR="00721538" w:rsidRPr="001F3A65">
        <w:rPr>
          <w:iCs/>
          <w:sz w:val="24"/>
          <w:szCs w:val="24"/>
        </w:rPr>
        <w:t>Hendren</w:t>
      </w:r>
      <w:proofErr w:type="spellEnd"/>
      <w:r w:rsidR="00721538" w:rsidRPr="001F3A65">
        <w:rPr>
          <w:iCs/>
          <w:sz w:val="24"/>
          <w:szCs w:val="24"/>
        </w:rPr>
        <w:t xml:space="preserve">, Kline, &amp; Saez, </w:t>
      </w:r>
      <w:r w:rsidR="004569A0">
        <w:rPr>
          <w:sz w:val="24"/>
          <w:szCs w:val="24"/>
        </w:rPr>
        <w:t>2014)</w:t>
      </w:r>
      <w:r>
        <w:rPr>
          <w:sz w:val="24"/>
          <w:szCs w:val="24"/>
        </w:rPr>
        <w:t xml:space="preserve">. </w:t>
      </w:r>
      <w:r w:rsidR="0031119B">
        <w:rPr>
          <w:sz w:val="24"/>
          <w:szCs w:val="24"/>
        </w:rPr>
        <w:t>S</w:t>
      </w:r>
      <w:r w:rsidR="002435E8">
        <w:rPr>
          <w:sz w:val="24"/>
          <w:szCs w:val="24"/>
        </w:rPr>
        <w:t>vækkelsen</w:t>
      </w:r>
      <w:r w:rsidR="004569A0">
        <w:rPr>
          <w:sz w:val="24"/>
          <w:szCs w:val="24"/>
        </w:rPr>
        <w:t xml:space="preserve"> af levedygtige husholdninger</w:t>
      </w:r>
      <w:r w:rsidR="002435E8">
        <w:rPr>
          <w:sz w:val="24"/>
          <w:szCs w:val="24"/>
        </w:rPr>
        <w:t xml:space="preserve"> </w:t>
      </w:r>
      <w:r w:rsidR="0031119B">
        <w:rPr>
          <w:sz w:val="24"/>
          <w:szCs w:val="24"/>
        </w:rPr>
        <w:t xml:space="preserve">bidrager </w:t>
      </w:r>
      <w:r w:rsidR="00886423">
        <w:rPr>
          <w:sz w:val="24"/>
          <w:szCs w:val="24"/>
        </w:rPr>
        <w:t xml:space="preserve">netop ikke til en </w:t>
      </w:r>
      <w:r>
        <w:rPr>
          <w:sz w:val="24"/>
          <w:szCs w:val="24"/>
        </w:rPr>
        <w:t>egentlig bæredygtig udvikling og</w:t>
      </w:r>
      <w:r w:rsidR="0031119B">
        <w:rPr>
          <w:sz w:val="24"/>
          <w:szCs w:val="24"/>
        </w:rPr>
        <w:t xml:space="preserve"> </w:t>
      </w:r>
      <w:r w:rsidR="00886423">
        <w:rPr>
          <w:sz w:val="24"/>
          <w:szCs w:val="24"/>
        </w:rPr>
        <w:t xml:space="preserve">en </w:t>
      </w:r>
      <w:r w:rsidR="0031119B">
        <w:rPr>
          <w:sz w:val="24"/>
          <w:szCs w:val="24"/>
        </w:rPr>
        <w:t>styrkelse af</w:t>
      </w:r>
      <w:r>
        <w:rPr>
          <w:sz w:val="24"/>
          <w:szCs w:val="24"/>
        </w:rPr>
        <w:t xml:space="preserve"> </w:t>
      </w:r>
      <w:proofErr w:type="spellStart"/>
      <w:r>
        <w:rPr>
          <w:sz w:val="24"/>
          <w:szCs w:val="24"/>
        </w:rPr>
        <w:t>resiliens</w:t>
      </w:r>
      <w:proofErr w:type="spellEnd"/>
      <w:r>
        <w:rPr>
          <w:sz w:val="24"/>
          <w:szCs w:val="24"/>
        </w:rPr>
        <w:t xml:space="preserve">. </w:t>
      </w:r>
    </w:p>
    <w:p w:rsidR="00DF3C89" w:rsidRDefault="00A20333" w:rsidP="00C82C45">
      <w:pPr>
        <w:spacing w:line="360" w:lineRule="auto"/>
        <w:jc w:val="left"/>
        <w:rPr>
          <w:sz w:val="24"/>
          <w:szCs w:val="24"/>
        </w:rPr>
      </w:pPr>
      <w:r>
        <w:rPr>
          <w:sz w:val="24"/>
          <w:szCs w:val="24"/>
        </w:rPr>
        <w:t>H</w:t>
      </w:r>
      <w:r w:rsidR="00D2498A">
        <w:rPr>
          <w:sz w:val="24"/>
          <w:szCs w:val="24"/>
        </w:rPr>
        <w:t>usholdning</w:t>
      </w:r>
      <w:r w:rsidR="00E75C04">
        <w:rPr>
          <w:sz w:val="24"/>
          <w:szCs w:val="24"/>
        </w:rPr>
        <w:t>ers overlevelse</w:t>
      </w:r>
      <w:r w:rsidR="00FA7451">
        <w:rPr>
          <w:sz w:val="24"/>
          <w:szCs w:val="24"/>
        </w:rPr>
        <w:t>, økonomi</w:t>
      </w:r>
      <w:r w:rsidR="0010696F">
        <w:rPr>
          <w:sz w:val="24"/>
          <w:szCs w:val="24"/>
        </w:rPr>
        <w:t xml:space="preserve"> og livsform</w:t>
      </w:r>
      <w:r w:rsidR="00AD1E7E">
        <w:rPr>
          <w:sz w:val="24"/>
          <w:szCs w:val="24"/>
        </w:rPr>
        <w:t xml:space="preserve"> er historisk set</w:t>
      </w:r>
      <w:r w:rsidR="00E75C04">
        <w:rPr>
          <w:sz w:val="24"/>
          <w:szCs w:val="24"/>
        </w:rPr>
        <w:t xml:space="preserve"> i stigende grad blevet mere og mere afhængig</w:t>
      </w:r>
      <w:r w:rsidR="00AF66F4">
        <w:rPr>
          <w:sz w:val="24"/>
          <w:szCs w:val="24"/>
        </w:rPr>
        <w:t>e</w:t>
      </w:r>
      <w:r w:rsidR="00E75C04">
        <w:rPr>
          <w:sz w:val="24"/>
          <w:szCs w:val="24"/>
        </w:rPr>
        <w:t xml:space="preserve"> af tilgængelige offentlige arbejdspladser, offentlige tilbud og job i store firmaer, det vil sige på den ene side af </w:t>
      </w:r>
      <w:r w:rsidR="005713BB">
        <w:rPr>
          <w:sz w:val="24"/>
          <w:szCs w:val="24"/>
        </w:rPr>
        <w:t>en</w:t>
      </w:r>
      <w:r w:rsidR="00B061E9">
        <w:rPr>
          <w:sz w:val="24"/>
          <w:szCs w:val="24"/>
        </w:rPr>
        <w:t xml:space="preserve"> stat</w:t>
      </w:r>
      <w:r w:rsidR="003A6A08">
        <w:rPr>
          <w:sz w:val="24"/>
          <w:szCs w:val="24"/>
        </w:rPr>
        <w:t>,</w:t>
      </w:r>
      <w:r w:rsidR="00B061E9">
        <w:rPr>
          <w:sz w:val="24"/>
          <w:szCs w:val="24"/>
        </w:rPr>
        <w:t xml:space="preserve"> som </w:t>
      </w:r>
      <w:r w:rsidR="00E75C04">
        <w:rPr>
          <w:sz w:val="24"/>
          <w:szCs w:val="24"/>
        </w:rPr>
        <w:t>ikke</w:t>
      </w:r>
      <w:r w:rsidR="00B061E9">
        <w:rPr>
          <w:sz w:val="24"/>
          <w:szCs w:val="24"/>
        </w:rPr>
        <w:t xml:space="preserve"> primært med dens politik satser på at understøtte etablering og fastholdelse af</w:t>
      </w:r>
      <w:r w:rsidR="00E75C04">
        <w:rPr>
          <w:sz w:val="24"/>
          <w:szCs w:val="24"/>
        </w:rPr>
        <w:t xml:space="preserve"> familie</w:t>
      </w:r>
      <w:r w:rsidR="00B061E9">
        <w:rPr>
          <w:sz w:val="24"/>
          <w:szCs w:val="24"/>
        </w:rPr>
        <w:t xml:space="preserve">n </w:t>
      </w:r>
      <w:r w:rsidR="005713BB">
        <w:rPr>
          <w:sz w:val="24"/>
          <w:szCs w:val="24"/>
        </w:rPr>
        <w:t>(</w:t>
      </w:r>
      <w:r w:rsidR="00D71042">
        <w:rPr>
          <w:sz w:val="24"/>
          <w:szCs w:val="24"/>
        </w:rPr>
        <w:t>fx</w:t>
      </w:r>
      <w:r w:rsidR="00630AA3">
        <w:rPr>
          <w:sz w:val="24"/>
          <w:szCs w:val="24"/>
        </w:rPr>
        <w:t xml:space="preserve"> i dag med</w:t>
      </w:r>
      <w:r w:rsidR="00D71042">
        <w:rPr>
          <w:sz w:val="24"/>
          <w:szCs w:val="24"/>
        </w:rPr>
        <w:t xml:space="preserve"> </w:t>
      </w:r>
      <w:r w:rsidR="005713BB">
        <w:rPr>
          <w:sz w:val="24"/>
          <w:szCs w:val="24"/>
        </w:rPr>
        <w:t>mere institutionalisering af barndommen og understøttelse af enlige forældre</w:t>
      </w:r>
      <w:r w:rsidR="00D71042">
        <w:rPr>
          <w:sz w:val="24"/>
          <w:szCs w:val="24"/>
        </w:rPr>
        <w:t xml:space="preserve"> etc.</w:t>
      </w:r>
      <w:r w:rsidR="005713BB">
        <w:rPr>
          <w:sz w:val="24"/>
          <w:szCs w:val="24"/>
        </w:rPr>
        <w:t>)</w:t>
      </w:r>
      <w:r w:rsidR="003A6A08">
        <w:rPr>
          <w:sz w:val="24"/>
          <w:szCs w:val="24"/>
        </w:rPr>
        <w:t>,</w:t>
      </w:r>
      <w:r w:rsidR="00E75C04">
        <w:rPr>
          <w:sz w:val="24"/>
          <w:szCs w:val="24"/>
        </w:rPr>
        <w:t xml:space="preserve"> og på den anden side af storkapitalistiske firmaer. Det vil sige</w:t>
      </w:r>
      <w:r w:rsidR="00EB2096">
        <w:rPr>
          <w:sz w:val="24"/>
          <w:szCs w:val="24"/>
        </w:rPr>
        <w:t>, at</w:t>
      </w:r>
      <w:r w:rsidR="00E75C04">
        <w:rPr>
          <w:sz w:val="24"/>
          <w:szCs w:val="24"/>
        </w:rPr>
        <w:t xml:space="preserve"> familiers grundlæggende økonomi er ikke så meget baseret på lokale fællesskabssamfund</w:t>
      </w:r>
      <w:r w:rsidR="00DF0545">
        <w:rPr>
          <w:sz w:val="24"/>
          <w:szCs w:val="24"/>
        </w:rPr>
        <w:t xml:space="preserve"> </w:t>
      </w:r>
      <w:r w:rsidR="00E75C04">
        <w:rPr>
          <w:sz w:val="24"/>
          <w:szCs w:val="24"/>
        </w:rPr>
        <w:t>med tilhørende udveksling af arbejde og tjenester, men</w:t>
      </w:r>
      <w:r w:rsidR="004C3F32">
        <w:rPr>
          <w:sz w:val="24"/>
          <w:szCs w:val="24"/>
        </w:rPr>
        <w:t xml:space="preserve"> mere</w:t>
      </w:r>
      <w:r w:rsidR="005713BB">
        <w:rPr>
          <w:sz w:val="24"/>
          <w:szCs w:val="24"/>
        </w:rPr>
        <w:t xml:space="preserve"> funderet</w:t>
      </w:r>
      <w:r w:rsidR="00E75C04">
        <w:rPr>
          <w:sz w:val="24"/>
          <w:szCs w:val="24"/>
        </w:rPr>
        <w:t xml:space="preserve"> </w:t>
      </w:r>
      <w:r w:rsidR="005713BB">
        <w:rPr>
          <w:sz w:val="24"/>
          <w:szCs w:val="24"/>
        </w:rPr>
        <w:t>på</w:t>
      </w:r>
      <w:r w:rsidR="004C3F32">
        <w:rPr>
          <w:sz w:val="24"/>
          <w:szCs w:val="24"/>
        </w:rPr>
        <w:t xml:space="preserve"> socialisering i og</w:t>
      </w:r>
      <w:r w:rsidR="00E75C04">
        <w:rPr>
          <w:sz w:val="24"/>
          <w:szCs w:val="24"/>
        </w:rPr>
        <w:t xml:space="preserve"> </w:t>
      </w:r>
      <w:r w:rsidR="00EC4D65">
        <w:rPr>
          <w:sz w:val="24"/>
          <w:szCs w:val="24"/>
        </w:rPr>
        <w:t>uddanne</w:t>
      </w:r>
      <w:r w:rsidR="004C3F32">
        <w:rPr>
          <w:sz w:val="24"/>
          <w:szCs w:val="24"/>
        </w:rPr>
        <w:t>lse</w:t>
      </w:r>
      <w:r w:rsidR="00EC4D65">
        <w:rPr>
          <w:sz w:val="24"/>
          <w:szCs w:val="24"/>
        </w:rPr>
        <w:t xml:space="preserve"> i en række institutioner</w:t>
      </w:r>
      <w:r w:rsidR="004B5170">
        <w:rPr>
          <w:sz w:val="24"/>
          <w:szCs w:val="24"/>
        </w:rPr>
        <w:t>,</w:t>
      </w:r>
      <w:r w:rsidR="00EC4D65">
        <w:rPr>
          <w:sz w:val="24"/>
          <w:szCs w:val="24"/>
        </w:rPr>
        <w:t xml:space="preserve"> og</w:t>
      </w:r>
      <w:r w:rsidR="004C3F32">
        <w:rPr>
          <w:sz w:val="24"/>
          <w:szCs w:val="24"/>
        </w:rPr>
        <w:t xml:space="preserve"> på</w:t>
      </w:r>
      <w:r w:rsidR="00E75C04">
        <w:rPr>
          <w:sz w:val="24"/>
          <w:szCs w:val="24"/>
        </w:rPr>
        <w:t xml:space="preserve"> </w:t>
      </w:r>
      <w:r w:rsidR="004C3F32">
        <w:rPr>
          <w:sz w:val="24"/>
          <w:szCs w:val="24"/>
        </w:rPr>
        <w:t xml:space="preserve">at </w:t>
      </w:r>
      <w:r w:rsidR="005713BB">
        <w:rPr>
          <w:sz w:val="24"/>
          <w:szCs w:val="24"/>
        </w:rPr>
        <w:t xml:space="preserve">skaffe sig </w:t>
      </w:r>
      <w:r w:rsidR="00E75C04">
        <w:rPr>
          <w:sz w:val="24"/>
          <w:szCs w:val="24"/>
        </w:rPr>
        <w:t>et arbejde i det store samfund</w:t>
      </w:r>
      <w:r w:rsidR="000E37BD">
        <w:rPr>
          <w:sz w:val="24"/>
          <w:szCs w:val="24"/>
        </w:rPr>
        <w:t xml:space="preserve"> med et øget</w:t>
      </w:r>
      <w:r w:rsidR="00D71042">
        <w:rPr>
          <w:sz w:val="24"/>
          <w:szCs w:val="24"/>
        </w:rPr>
        <w:t xml:space="preserve"> ubæredygtigt</w:t>
      </w:r>
      <w:r w:rsidR="000E37BD">
        <w:rPr>
          <w:sz w:val="24"/>
          <w:szCs w:val="24"/>
        </w:rPr>
        <w:t xml:space="preserve"> energi- og miljøforbrug til følge</w:t>
      </w:r>
      <w:r w:rsidR="00E75C04">
        <w:rPr>
          <w:sz w:val="24"/>
          <w:szCs w:val="24"/>
        </w:rPr>
        <w:t>.</w:t>
      </w:r>
      <w:r w:rsidR="00D71042">
        <w:rPr>
          <w:sz w:val="24"/>
          <w:szCs w:val="24"/>
        </w:rPr>
        <w:t xml:space="preserve"> (Udvikling af nye teknologier kan dog til vis grad opbløde denne tendens).</w:t>
      </w:r>
      <w:r w:rsidR="00E75C04">
        <w:rPr>
          <w:sz w:val="24"/>
          <w:szCs w:val="24"/>
        </w:rPr>
        <w:t xml:space="preserve"> </w:t>
      </w:r>
    </w:p>
    <w:p w:rsidR="00EE5EA7" w:rsidRDefault="00E75C04" w:rsidP="00C82C45">
      <w:pPr>
        <w:spacing w:line="360" w:lineRule="auto"/>
        <w:jc w:val="left"/>
        <w:rPr>
          <w:sz w:val="24"/>
          <w:szCs w:val="24"/>
        </w:rPr>
      </w:pPr>
      <w:r>
        <w:rPr>
          <w:sz w:val="24"/>
          <w:szCs w:val="24"/>
        </w:rPr>
        <w:t>Moderniteten</w:t>
      </w:r>
      <w:r w:rsidR="00DF0545">
        <w:rPr>
          <w:sz w:val="24"/>
          <w:szCs w:val="24"/>
        </w:rPr>
        <w:t xml:space="preserve">, </w:t>
      </w:r>
      <w:r w:rsidR="00DE0699">
        <w:rPr>
          <w:sz w:val="24"/>
          <w:szCs w:val="24"/>
        </w:rPr>
        <w:t xml:space="preserve">forstået som </w:t>
      </w:r>
      <w:r w:rsidR="00DF0545">
        <w:rPr>
          <w:sz w:val="24"/>
          <w:szCs w:val="24"/>
        </w:rPr>
        <w:t>kulturel og social frisættelse,</w:t>
      </w:r>
      <w:r w:rsidR="00DE0699">
        <w:rPr>
          <w:sz w:val="24"/>
          <w:szCs w:val="24"/>
        </w:rPr>
        <w:t xml:space="preserve"> får en indvirkning</w:t>
      </w:r>
      <w:r w:rsidR="00FF7C2F">
        <w:rPr>
          <w:sz w:val="24"/>
          <w:szCs w:val="24"/>
        </w:rPr>
        <w:t xml:space="preserve"> på graden af stabilitet i danske familier. Eksempelvis </w:t>
      </w:r>
      <w:r w:rsidR="00F74945">
        <w:rPr>
          <w:sz w:val="24"/>
          <w:szCs w:val="24"/>
        </w:rPr>
        <w:t>ses</w:t>
      </w:r>
      <w:r w:rsidR="00FF7C2F">
        <w:rPr>
          <w:sz w:val="24"/>
          <w:szCs w:val="24"/>
        </w:rPr>
        <w:t xml:space="preserve"> dette</w:t>
      </w:r>
      <w:r w:rsidR="00F74945">
        <w:rPr>
          <w:sz w:val="24"/>
          <w:szCs w:val="24"/>
        </w:rPr>
        <w:t xml:space="preserve"> af en</w:t>
      </w:r>
      <w:r w:rsidR="00A43FF0">
        <w:rPr>
          <w:sz w:val="24"/>
          <w:szCs w:val="24"/>
        </w:rPr>
        <w:t xml:space="preserve"> lav </w:t>
      </w:r>
      <w:r w:rsidR="007C2428">
        <w:rPr>
          <w:sz w:val="24"/>
          <w:szCs w:val="24"/>
        </w:rPr>
        <w:t>ægteskabsgrad</w:t>
      </w:r>
      <w:r w:rsidR="00A43FF0">
        <w:rPr>
          <w:sz w:val="24"/>
          <w:szCs w:val="24"/>
        </w:rPr>
        <w:t xml:space="preserve"> blandt børnefamilier, en</w:t>
      </w:r>
      <w:r w:rsidR="00F74945">
        <w:rPr>
          <w:sz w:val="24"/>
          <w:szCs w:val="24"/>
        </w:rPr>
        <w:t xml:space="preserve"> markant stor skilsmisseprocent</w:t>
      </w:r>
      <w:r w:rsidR="00B0539C">
        <w:rPr>
          <w:sz w:val="24"/>
          <w:szCs w:val="24"/>
        </w:rPr>
        <w:t xml:space="preserve"> gennem de seneste generationer</w:t>
      </w:r>
      <w:r w:rsidR="00BF1F56">
        <w:rPr>
          <w:sz w:val="24"/>
          <w:szCs w:val="24"/>
        </w:rPr>
        <w:t xml:space="preserve"> (Christoffersen</w:t>
      </w:r>
      <w:r w:rsidR="007E3B5A">
        <w:rPr>
          <w:sz w:val="24"/>
          <w:szCs w:val="24"/>
        </w:rPr>
        <w:t>,</w:t>
      </w:r>
      <w:r w:rsidR="00BF1F56">
        <w:rPr>
          <w:sz w:val="24"/>
          <w:szCs w:val="24"/>
        </w:rPr>
        <w:t xml:space="preserve"> 2004</w:t>
      </w:r>
      <w:r w:rsidR="00BD5B7D">
        <w:rPr>
          <w:sz w:val="24"/>
          <w:szCs w:val="24"/>
        </w:rPr>
        <w:t>; Danmarks Statistik</w:t>
      </w:r>
      <w:r w:rsidR="007E3B5A">
        <w:rPr>
          <w:sz w:val="24"/>
          <w:szCs w:val="24"/>
        </w:rPr>
        <w:t>,</w:t>
      </w:r>
      <w:r w:rsidR="00BD5B7D">
        <w:rPr>
          <w:sz w:val="24"/>
          <w:szCs w:val="24"/>
        </w:rPr>
        <w:t xml:space="preserve"> </w:t>
      </w:r>
      <w:r w:rsidR="00FD5C41">
        <w:rPr>
          <w:sz w:val="24"/>
          <w:szCs w:val="24"/>
        </w:rPr>
        <w:t>2014</w:t>
      </w:r>
      <w:r w:rsidR="00DA3015">
        <w:rPr>
          <w:sz w:val="24"/>
          <w:szCs w:val="24"/>
        </w:rPr>
        <w:t>a</w:t>
      </w:r>
      <w:r w:rsidR="00BD5B7D">
        <w:rPr>
          <w:sz w:val="24"/>
          <w:szCs w:val="24"/>
        </w:rPr>
        <w:t>, 2015</w:t>
      </w:r>
      <w:r w:rsidR="00BF1F56">
        <w:rPr>
          <w:sz w:val="24"/>
          <w:szCs w:val="24"/>
        </w:rPr>
        <w:t>)</w:t>
      </w:r>
      <w:r w:rsidR="00B0539C">
        <w:rPr>
          <w:sz w:val="24"/>
          <w:szCs w:val="24"/>
        </w:rPr>
        <w:t xml:space="preserve"> </w:t>
      </w:r>
      <w:r w:rsidR="00AF4694" w:rsidRPr="0099225C">
        <w:rPr>
          <w:sz w:val="24"/>
          <w:szCs w:val="24"/>
        </w:rPr>
        <w:t>–</w:t>
      </w:r>
      <w:r w:rsidR="00AF4694">
        <w:rPr>
          <w:sz w:val="24"/>
          <w:szCs w:val="24"/>
        </w:rPr>
        <w:t xml:space="preserve"> </w:t>
      </w:r>
      <w:r w:rsidR="00B0539C">
        <w:rPr>
          <w:sz w:val="24"/>
          <w:szCs w:val="24"/>
        </w:rPr>
        <w:t>undtagen i meget velstående familier</w:t>
      </w:r>
      <w:r w:rsidR="00BF1F56">
        <w:rPr>
          <w:sz w:val="24"/>
          <w:szCs w:val="24"/>
        </w:rPr>
        <w:t xml:space="preserve"> (Munk</w:t>
      </w:r>
      <w:r w:rsidR="0052115B">
        <w:rPr>
          <w:sz w:val="24"/>
          <w:szCs w:val="24"/>
        </w:rPr>
        <w:t>,</w:t>
      </w:r>
      <w:r w:rsidR="00BF1F56">
        <w:rPr>
          <w:sz w:val="24"/>
          <w:szCs w:val="24"/>
        </w:rPr>
        <w:t xml:space="preserve"> 2014b)</w:t>
      </w:r>
      <w:r w:rsidR="00AF4694">
        <w:rPr>
          <w:sz w:val="24"/>
          <w:szCs w:val="24"/>
        </w:rPr>
        <w:t xml:space="preserve"> </w:t>
      </w:r>
      <w:r w:rsidR="00AF4694" w:rsidRPr="0099225C">
        <w:rPr>
          <w:sz w:val="24"/>
          <w:szCs w:val="24"/>
        </w:rPr>
        <w:t>–</w:t>
      </w:r>
      <w:r w:rsidR="00BF1F56">
        <w:rPr>
          <w:sz w:val="24"/>
          <w:szCs w:val="24"/>
        </w:rPr>
        <w:t xml:space="preserve"> </w:t>
      </w:r>
      <w:r w:rsidR="00EE5EA7">
        <w:rPr>
          <w:sz w:val="24"/>
          <w:szCs w:val="24"/>
        </w:rPr>
        <w:t>og af at en stigende andel a</w:t>
      </w:r>
      <w:r w:rsidR="00DF0545">
        <w:rPr>
          <w:sz w:val="24"/>
          <w:szCs w:val="24"/>
        </w:rPr>
        <w:t xml:space="preserve">f børn lever i brudte familier </w:t>
      </w:r>
      <w:r w:rsidR="00DF0545" w:rsidRPr="0099225C">
        <w:rPr>
          <w:sz w:val="24"/>
          <w:szCs w:val="24"/>
        </w:rPr>
        <w:t>–</w:t>
      </w:r>
      <w:r w:rsidR="00EE5EA7">
        <w:rPr>
          <w:sz w:val="24"/>
          <w:szCs w:val="24"/>
        </w:rPr>
        <w:t xml:space="preserve"> til tider med svag tilknytning til den ene forælder og dennes familie og den øvrige slægt:</w:t>
      </w:r>
    </w:p>
    <w:p w:rsidR="00EE5EA7" w:rsidRDefault="00EE5EA7" w:rsidP="00C82C45">
      <w:pPr>
        <w:spacing w:line="240" w:lineRule="auto"/>
        <w:jc w:val="left"/>
        <w:rPr>
          <w:sz w:val="24"/>
          <w:szCs w:val="24"/>
        </w:rPr>
      </w:pPr>
    </w:p>
    <w:p w:rsidR="00BF1F56" w:rsidRPr="0065142C" w:rsidRDefault="00BF1F56" w:rsidP="00C82C45">
      <w:pPr>
        <w:spacing w:line="240" w:lineRule="auto"/>
        <w:ind w:left="1304"/>
        <w:jc w:val="left"/>
      </w:pPr>
      <w:r w:rsidRPr="0065142C">
        <w:t>Udviklingen i skilsmisseantallet efter anden verdenskrig er af nogle forskere blevet beskrevet som en revolution af familiemønsteret, fordi udviklingen af familieseparationer har været særligt markant inden for en forholdsvis kort årrække (</w:t>
      </w:r>
      <w:proofErr w:type="spellStart"/>
      <w:r w:rsidRPr="0065142C">
        <w:t>Goode</w:t>
      </w:r>
      <w:proofErr w:type="spellEnd"/>
      <w:r w:rsidRPr="0065142C">
        <w:t>, 1963). Antagelserne om bag</w:t>
      </w:r>
      <w:r w:rsidRPr="0065142C">
        <w:softHyphen/>
        <w:t>grunden for denne udvikling var, at de moderne familier i mindre grad udgjorde en fælles produktionsenhed, og at båndene til den øvrige slægt er blevet slækket, således at den ikke kan støtte familien i krisesituationer (Christoffersen</w:t>
      </w:r>
      <w:r w:rsidR="006516B5">
        <w:t>,</w:t>
      </w:r>
      <w:r w:rsidRPr="0065142C">
        <w:t xml:space="preserve"> 20</w:t>
      </w:r>
      <w:r w:rsidR="00EE5EA7" w:rsidRPr="0065142C">
        <w:t>0</w:t>
      </w:r>
      <w:r w:rsidRPr="0065142C">
        <w:t>4</w:t>
      </w:r>
      <w:r w:rsidR="00DC7528" w:rsidRPr="0065142C">
        <w:t xml:space="preserve">, s. </w:t>
      </w:r>
      <w:r w:rsidR="000A0804">
        <w:t>11</w:t>
      </w:r>
      <w:r w:rsidRPr="0065142C">
        <w:t xml:space="preserve">). </w:t>
      </w:r>
      <w:r w:rsidR="00E75C04" w:rsidRPr="0065142C">
        <w:t xml:space="preserve"> </w:t>
      </w:r>
    </w:p>
    <w:p w:rsidR="00FF7C2F" w:rsidRDefault="00FF7C2F" w:rsidP="00C82C45">
      <w:pPr>
        <w:spacing w:line="360" w:lineRule="auto"/>
        <w:jc w:val="left"/>
        <w:rPr>
          <w:sz w:val="24"/>
          <w:szCs w:val="24"/>
        </w:rPr>
      </w:pPr>
    </w:p>
    <w:p w:rsidR="002E0E82" w:rsidRDefault="006516B5" w:rsidP="00C82C45">
      <w:pPr>
        <w:spacing w:line="360" w:lineRule="auto"/>
        <w:jc w:val="left"/>
        <w:rPr>
          <w:sz w:val="24"/>
          <w:szCs w:val="24"/>
        </w:rPr>
      </w:pPr>
      <w:r>
        <w:rPr>
          <w:sz w:val="24"/>
          <w:szCs w:val="24"/>
        </w:rPr>
        <w:t>I William</w:t>
      </w:r>
      <w:r w:rsidR="004E2B48">
        <w:rPr>
          <w:sz w:val="24"/>
          <w:szCs w:val="24"/>
        </w:rPr>
        <w:t xml:space="preserve"> </w:t>
      </w:r>
      <w:proofErr w:type="spellStart"/>
      <w:r w:rsidR="004E2B48">
        <w:rPr>
          <w:sz w:val="24"/>
          <w:szCs w:val="24"/>
        </w:rPr>
        <w:t>Goode</w:t>
      </w:r>
      <w:r>
        <w:rPr>
          <w:sz w:val="24"/>
          <w:szCs w:val="24"/>
        </w:rPr>
        <w:t>s</w:t>
      </w:r>
      <w:proofErr w:type="spellEnd"/>
      <w:r>
        <w:rPr>
          <w:sz w:val="24"/>
          <w:szCs w:val="24"/>
        </w:rPr>
        <w:t xml:space="preserve"> klassiker </w:t>
      </w:r>
      <w:r w:rsidRPr="006516B5">
        <w:rPr>
          <w:i/>
          <w:sz w:val="24"/>
          <w:szCs w:val="24"/>
        </w:rPr>
        <w:t xml:space="preserve">World </w:t>
      </w:r>
      <w:r w:rsidR="009A33B0">
        <w:rPr>
          <w:i/>
          <w:sz w:val="24"/>
          <w:szCs w:val="24"/>
        </w:rPr>
        <w:t>R</w:t>
      </w:r>
      <w:r w:rsidRPr="006516B5">
        <w:rPr>
          <w:i/>
          <w:sz w:val="24"/>
          <w:szCs w:val="24"/>
        </w:rPr>
        <w:t xml:space="preserve">evolution and </w:t>
      </w:r>
      <w:proofErr w:type="spellStart"/>
      <w:r w:rsidR="009A33B0">
        <w:rPr>
          <w:i/>
          <w:sz w:val="24"/>
          <w:szCs w:val="24"/>
        </w:rPr>
        <w:t>F</w:t>
      </w:r>
      <w:r w:rsidRPr="006516B5">
        <w:rPr>
          <w:i/>
          <w:sz w:val="24"/>
          <w:szCs w:val="24"/>
        </w:rPr>
        <w:t>amily</w:t>
      </w:r>
      <w:proofErr w:type="spellEnd"/>
      <w:r w:rsidRPr="006516B5">
        <w:rPr>
          <w:i/>
          <w:sz w:val="24"/>
          <w:szCs w:val="24"/>
        </w:rPr>
        <w:t xml:space="preserve"> </w:t>
      </w:r>
      <w:proofErr w:type="spellStart"/>
      <w:r w:rsidR="009A33B0">
        <w:rPr>
          <w:i/>
          <w:sz w:val="24"/>
          <w:szCs w:val="24"/>
        </w:rPr>
        <w:t>P</w:t>
      </w:r>
      <w:r w:rsidRPr="006516B5">
        <w:rPr>
          <w:i/>
          <w:sz w:val="24"/>
          <w:szCs w:val="24"/>
        </w:rPr>
        <w:t>atterns</w:t>
      </w:r>
      <w:proofErr w:type="spellEnd"/>
      <w:r w:rsidR="004E2B48">
        <w:rPr>
          <w:sz w:val="24"/>
          <w:szCs w:val="24"/>
        </w:rPr>
        <w:t xml:space="preserve"> (1963)</w:t>
      </w:r>
      <w:r w:rsidR="00C76970">
        <w:rPr>
          <w:sz w:val="24"/>
          <w:szCs w:val="24"/>
        </w:rPr>
        <w:t xml:space="preserve"> siges</w:t>
      </w:r>
      <w:r w:rsidR="00212E29">
        <w:rPr>
          <w:sz w:val="24"/>
          <w:szCs w:val="24"/>
        </w:rPr>
        <w:t xml:space="preserve"> </w:t>
      </w:r>
      <w:r w:rsidR="000A0804">
        <w:rPr>
          <w:sz w:val="24"/>
          <w:szCs w:val="24"/>
        </w:rPr>
        <w:t>industrialiseringen at påvirke familieforme</w:t>
      </w:r>
      <w:r w:rsidR="00C76970">
        <w:rPr>
          <w:sz w:val="24"/>
          <w:szCs w:val="24"/>
        </w:rPr>
        <w:t>rne, og omvendt,</w:t>
      </w:r>
      <w:r w:rsidR="000A0804">
        <w:rPr>
          <w:sz w:val="24"/>
          <w:szCs w:val="24"/>
        </w:rPr>
        <w:t xml:space="preserve"> </w:t>
      </w:r>
      <w:r w:rsidR="00C76970">
        <w:rPr>
          <w:sz w:val="24"/>
          <w:szCs w:val="24"/>
        </w:rPr>
        <w:t>som</w:t>
      </w:r>
      <w:r w:rsidR="000A0804">
        <w:rPr>
          <w:sz w:val="24"/>
          <w:szCs w:val="24"/>
        </w:rPr>
        <w:t xml:space="preserve"> føre</w:t>
      </w:r>
      <w:r w:rsidR="00C76970">
        <w:rPr>
          <w:sz w:val="24"/>
          <w:szCs w:val="24"/>
        </w:rPr>
        <w:t>r</w:t>
      </w:r>
      <w:r w:rsidR="000A0804">
        <w:rPr>
          <w:sz w:val="24"/>
          <w:szCs w:val="24"/>
        </w:rPr>
        <w:t xml:space="preserve"> til en u</w:t>
      </w:r>
      <w:r w:rsidR="00212E29">
        <w:rPr>
          <w:sz w:val="24"/>
          <w:szCs w:val="24"/>
        </w:rPr>
        <w:t xml:space="preserve">dvikling hen imod den </w:t>
      </w:r>
      <w:proofErr w:type="spellStart"/>
      <w:r w:rsidR="00212E29">
        <w:rPr>
          <w:sz w:val="24"/>
          <w:szCs w:val="24"/>
        </w:rPr>
        <w:t>konjugale</w:t>
      </w:r>
      <w:proofErr w:type="spellEnd"/>
      <w:r w:rsidR="00212E29">
        <w:rPr>
          <w:sz w:val="24"/>
          <w:szCs w:val="24"/>
        </w:rPr>
        <w:t xml:space="preserve"> </w:t>
      </w:r>
      <w:r w:rsidR="004E2B48">
        <w:rPr>
          <w:sz w:val="24"/>
          <w:szCs w:val="24"/>
        </w:rPr>
        <w:t>familieform</w:t>
      </w:r>
      <w:r w:rsidR="00212E29">
        <w:rPr>
          <w:sz w:val="24"/>
          <w:szCs w:val="24"/>
        </w:rPr>
        <w:t>, det vil sige</w:t>
      </w:r>
      <w:r w:rsidR="008759FF">
        <w:rPr>
          <w:sz w:val="24"/>
          <w:szCs w:val="24"/>
        </w:rPr>
        <w:t xml:space="preserve"> en</w:t>
      </w:r>
      <w:r w:rsidR="00212E29">
        <w:rPr>
          <w:sz w:val="24"/>
          <w:szCs w:val="24"/>
        </w:rPr>
        <w:t xml:space="preserve"> ægteskabelig familietype (</w:t>
      </w:r>
      <w:r w:rsidR="00457C52" w:rsidRPr="00457C52">
        <w:rPr>
          <w:sz w:val="24"/>
          <w:szCs w:val="24"/>
        </w:rPr>
        <w:t xml:space="preserve">som egentlig </w:t>
      </w:r>
      <w:r w:rsidR="00074C8A">
        <w:rPr>
          <w:sz w:val="24"/>
          <w:szCs w:val="24"/>
        </w:rPr>
        <w:t xml:space="preserve">Émile </w:t>
      </w:r>
      <w:proofErr w:type="spellStart"/>
      <w:r w:rsidR="00457C52" w:rsidRPr="00457C52">
        <w:rPr>
          <w:sz w:val="24"/>
          <w:szCs w:val="24"/>
        </w:rPr>
        <w:t>Durkheim</w:t>
      </w:r>
      <w:proofErr w:type="spellEnd"/>
      <w:r w:rsidR="00457C52" w:rsidRPr="00457C52">
        <w:rPr>
          <w:sz w:val="24"/>
          <w:szCs w:val="24"/>
        </w:rPr>
        <w:t xml:space="preserve"> skriver</w:t>
      </w:r>
      <w:r w:rsidR="00457C52">
        <w:rPr>
          <w:sz w:val="24"/>
          <w:szCs w:val="24"/>
        </w:rPr>
        <w:t xml:space="preserve"> </w:t>
      </w:r>
      <w:r w:rsidR="00457C52" w:rsidRPr="00457C52">
        <w:rPr>
          <w:sz w:val="24"/>
          <w:szCs w:val="24"/>
        </w:rPr>
        <w:t xml:space="preserve">om første gang i 1892, </w:t>
      </w:r>
      <w:r w:rsidR="00457C52">
        <w:rPr>
          <w:sz w:val="24"/>
          <w:szCs w:val="24"/>
        </w:rPr>
        <w:t xml:space="preserve">og som </w:t>
      </w:r>
      <w:r w:rsidR="00457C52" w:rsidRPr="00457C52">
        <w:rPr>
          <w:sz w:val="24"/>
          <w:szCs w:val="24"/>
        </w:rPr>
        <w:t>publicere</w:t>
      </w:r>
      <w:r w:rsidR="00457C52">
        <w:rPr>
          <w:sz w:val="24"/>
          <w:szCs w:val="24"/>
        </w:rPr>
        <w:t>s</w:t>
      </w:r>
      <w:r w:rsidR="00457C52" w:rsidRPr="00457C52">
        <w:rPr>
          <w:sz w:val="24"/>
          <w:szCs w:val="24"/>
        </w:rPr>
        <w:t xml:space="preserve"> i </w:t>
      </w:r>
      <w:proofErr w:type="spellStart"/>
      <w:r w:rsidR="00457C52" w:rsidRPr="00457C52">
        <w:rPr>
          <w:i/>
          <w:sz w:val="24"/>
          <w:szCs w:val="24"/>
        </w:rPr>
        <w:t>revue</w:t>
      </w:r>
      <w:proofErr w:type="spellEnd"/>
      <w:r w:rsidR="00457C52" w:rsidRPr="00457C52">
        <w:rPr>
          <w:i/>
          <w:sz w:val="24"/>
          <w:szCs w:val="24"/>
        </w:rPr>
        <w:t xml:space="preserve"> </w:t>
      </w:r>
      <w:proofErr w:type="spellStart"/>
      <w:r w:rsidR="00457C52" w:rsidRPr="00457C52">
        <w:rPr>
          <w:i/>
          <w:sz w:val="24"/>
          <w:szCs w:val="24"/>
        </w:rPr>
        <w:t>philosophique</w:t>
      </w:r>
      <w:proofErr w:type="spellEnd"/>
      <w:r w:rsidR="00457C52">
        <w:rPr>
          <w:sz w:val="24"/>
          <w:szCs w:val="24"/>
        </w:rPr>
        <w:t xml:space="preserve"> i 1921</w:t>
      </w:r>
      <w:r w:rsidR="00212E29">
        <w:rPr>
          <w:sz w:val="24"/>
          <w:szCs w:val="24"/>
        </w:rPr>
        <w:t>)</w:t>
      </w:r>
      <w:r w:rsidR="00260886">
        <w:rPr>
          <w:sz w:val="24"/>
          <w:szCs w:val="24"/>
        </w:rPr>
        <w:t xml:space="preserve"> (</w:t>
      </w:r>
      <w:proofErr w:type="spellStart"/>
      <w:r w:rsidR="00260886">
        <w:rPr>
          <w:sz w:val="24"/>
          <w:szCs w:val="24"/>
        </w:rPr>
        <w:t>Goode</w:t>
      </w:r>
      <w:proofErr w:type="spellEnd"/>
      <w:r w:rsidR="00260886">
        <w:rPr>
          <w:sz w:val="24"/>
          <w:szCs w:val="24"/>
        </w:rPr>
        <w:t xml:space="preserve"> 1963, s. 8</w:t>
      </w:r>
      <w:r w:rsidR="004C4E5C">
        <w:rPr>
          <w:sz w:val="24"/>
          <w:szCs w:val="24"/>
        </w:rPr>
        <w:t>,</w:t>
      </w:r>
      <w:r w:rsidR="00260886">
        <w:rPr>
          <w:sz w:val="24"/>
          <w:szCs w:val="24"/>
        </w:rPr>
        <w:t xml:space="preserve"> 12-13)</w:t>
      </w:r>
      <w:r w:rsidR="00457C52">
        <w:rPr>
          <w:sz w:val="24"/>
          <w:szCs w:val="24"/>
        </w:rPr>
        <w:t>. Den</w:t>
      </w:r>
      <w:r w:rsidR="00074C8A">
        <w:rPr>
          <w:sz w:val="24"/>
          <w:szCs w:val="24"/>
        </w:rPr>
        <w:t>ne familieform</w:t>
      </w:r>
      <w:r w:rsidR="00457C52">
        <w:rPr>
          <w:sz w:val="24"/>
          <w:szCs w:val="24"/>
        </w:rPr>
        <w:t xml:space="preserve"> er defineret ved at</w:t>
      </w:r>
      <w:r w:rsidR="00212E29">
        <w:rPr>
          <w:sz w:val="24"/>
          <w:szCs w:val="24"/>
        </w:rPr>
        <w:t xml:space="preserve"> </w:t>
      </w:r>
      <w:r w:rsidR="00457C52">
        <w:rPr>
          <w:sz w:val="24"/>
          <w:szCs w:val="24"/>
        </w:rPr>
        <w:t>bestå</w:t>
      </w:r>
      <w:r w:rsidR="00BB19EA">
        <w:rPr>
          <w:sz w:val="24"/>
          <w:szCs w:val="24"/>
        </w:rPr>
        <w:t xml:space="preserve"> af mor, far og børn,</w:t>
      </w:r>
      <w:r w:rsidR="00212E29">
        <w:rPr>
          <w:sz w:val="24"/>
          <w:szCs w:val="24"/>
        </w:rPr>
        <w:t xml:space="preserve"> med en </w:t>
      </w:r>
      <w:r w:rsidR="007A01C8">
        <w:rPr>
          <w:sz w:val="24"/>
          <w:szCs w:val="24"/>
        </w:rPr>
        <w:t>mindre</w:t>
      </w:r>
      <w:r w:rsidR="003429A3">
        <w:rPr>
          <w:sz w:val="24"/>
          <w:szCs w:val="24"/>
        </w:rPr>
        <w:t xml:space="preserve"> </w:t>
      </w:r>
      <w:r w:rsidR="00212E29">
        <w:rPr>
          <w:sz w:val="24"/>
          <w:szCs w:val="24"/>
        </w:rPr>
        <w:t>tilknytning til</w:t>
      </w:r>
      <w:r w:rsidR="004E2B48">
        <w:rPr>
          <w:sz w:val="24"/>
          <w:szCs w:val="24"/>
        </w:rPr>
        <w:t xml:space="preserve"> slægten</w:t>
      </w:r>
      <w:r w:rsidR="008759FF">
        <w:rPr>
          <w:sz w:val="24"/>
          <w:szCs w:val="24"/>
        </w:rPr>
        <w:t xml:space="preserve"> i hverdagen</w:t>
      </w:r>
      <w:r w:rsidR="00B8576C">
        <w:rPr>
          <w:sz w:val="24"/>
          <w:szCs w:val="24"/>
        </w:rPr>
        <w:t xml:space="preserve">, dog uden at blive til en kernefamilie, som hos </w:t>
      </w:r>
      <w:proofErr w:type="spellStart"/>
      <w:r w:rsidR="008759FF">
        <w:rPr>
          <w:sz w:val="24"/>
          <w:szCs w:val="24"/>
        </w:rPr>
        <w:t>Talcott</w:t>
      </w:r>
      <w:proofErr w:type="spellEnd"/>
      <w:r w:rsidR="008759FF">
        <w:rPr>
          <w:sz w:val="24"/>
          <w:szCs w:val="24"/>
        </w:rPr>
        <w:t xml:space="preserve"> </w:t>
      </w:r>
      <w:proofErr w:type="spellStart"/>
      <w:r w:rsidR="00B8576C">
        <w:rPr>
          <w:sz w:val="24"/>
          <w:szCs w:val="24"/>
        </w:rPr>
        <w:t>Parsons</w:t>
      </w:r>
      <w:proofErr w:type="spellEnd"/>
      <w:r w:rsidR="008759FF">
        <w:rPr>
          <w:sz w:val="24"/>
          <w:szCs w:val="24"/>
        </w:rPr>
        <w:t xml:space="preserve"> (jf. Morgan, </w:t>
      </w:r>
      <w:r w:rsidR="008759FF">
        <w:rPr>
          <w:sz w:val="24"/>
          <w:szCs w:val="24"/>
        </w:rPr>
        <w:lastRenderedPageBreak/>
        <w:t>1975, s. 52)</w:t>
      </w:r>
      <w:r w:rsidR="00457C52">
        <w:rPr>
          <w:sz w:val="24"/>
          <w:szCs w:val="24"/>
        </w:rPr>
        <w:t xml:space="preserve">. </w:t>
      </w:r>
      <w:proofErr w:type="spellStart"/>
      <w:r w:rsidR="00457C52" w:rsidRPr="00457C52">
        <w:rPr>
          <w:sz w:val="24"/>
          <w:szCs w:val="24"/>
        </w:rPr>
        <w:t>Goode</w:t>
      </w:r>
      <w:proofErr w:type="spellEnd"/>
      <w:r w:rsidR="00457C52">
        <w:rPr>
          <w:sz w:val="24"/>
          <w:szCs w:val="24"/>
        </w:rPr>
        <w:t xml:space="preserve"> (1963, s. </w:t>
      </w:r>
      <w:r w:rsidR="00457C52" w:rsidRPr="00457C52">
        <w:rPr>
          <w:sz w:val="24"/>
          <w:szCs w:val="24"/>
        </w:rPr>
        <w:t>70-81</w:t>
      </w:r>
      <w:r w:rsidR="006C74D8">
        <w:rPr>
          <w:sz w:val="24"/>
          <w:szCs w:val="24"/>
        </w:rPr>
        <w:t xml:space="preserve"> og</w:t>
      </w:r>
      <w:r w:rsidR="00457C52" w:rsidRPr="00457C52">
        <w:rPr>
          <w:sz w:val="24"/>
          <w:szCs w:val="24"/>
        </w:rPr>
        <w:t xml:space="preserve"> </w:t>
      </w:r>
      <w:r w:rsidR="00457C52">
        <w:rPr>
          <w:sz w:val="24"/>
          <w:szCs w:val="24"/>
        </w:rPr>
        <w:t xml:space="preserve">s. </w:t>
      </w:r>
      <w:r w:rsidR="00457C52" w:rsidRPr="00457C52">
        <w:rPr>
          <w:sz w:val="24"/>
          <w:szCs w:val="24"/>
        </w:rPr>
        <w:t>370-371</w:t>
      </w:r>
      <w:r w:rsidR="00457C52">
        <w:rPr>
          <w:sz w:val="24"/>
          <w:szCs w:val="24"/>
        </w:rPr>
        <w:t xml:space="preserve">) </w:t>
      </w:r>
      <w:r w:rsidR="00457C52" w:rsidRPr="00457C52">
        <w:rPr>
          <w:sz w:val="24"/>
          <w:szCs w:val="24"/>
        </w:rPr>
        <w:t>afskriver</w:t>
      </w:r>
      <w:r w:rsidR="00431E5D">
        <w:rPr>
          <w:sz w:val="24"/>
          <w:szCs w:val="24"/>
        </w:rPr>
        <w:t xml:space="preserve"> således</w:t>
      </w:r>
      <w:r w:rsidR="00457C52" w:rsidRPr="00457C52">
        <w:rPr>
          <w:sz w:val="24"/>
          <w:szCs w:val="24"/>
        </w:rPr>
        <w:t xml:space="preserve"> ikke bedsteforældrene som sådan, da </w:t>
      </w:r>
      <w:r w:rsidR="00457C52">
        <w:rPr>
          <w:sz w:val="24"/>
          <w:szCs w:val="24"/>
        </w:rPr>
        <w:t>de</w:t>
      </w:r>
      <w:r w:rsidR="00457C52" w:rsidRPr="00457C52">
        <w:rPr>
          <w:sz w:val="24"/>
          <w:szCs w:val="24"/>
        </w:rPr>
        <w:t xml:space="preserve"> på en eller anden måde kan være der</w:t>
      </w:r>
      <w:r w:rsidR="003B55ED">
        <w:rPr>
          <w:sz w:val="24"/>
          <w:szCs w:val="24"/>
        </w:rPr>
        <w:t xml:space="preserve"> for børnebørnene</w:t>
      </w:r>
      <w:r w:rsidR="00767C7B">
        <w:rPr>
          <w:sz w:val="24"/>
          <w:szCs w:val="24"/>
        </w:rPr>
        <w:t>. Eksempelvis</w:t>
      </w:r>
      <w:r w:rsidR="00457C52" w:rsidRPr="00457C52">
        <w:rPr>
          <w:sz w:val="24"/>
          <w:szCs w:val="24"/>
        </w:rPr>
        <w:t xml:space="preserve"> </w:t>
      </w:r>
      <w:r w:rsidR="00767C7B">
        <w:rPr>
          <w:sz w:val="24"/>
          <w:szCs w:val="24"/>
        </w:rPr>
        <w:t xml:space="preserve">kan familien bestående af </w:t>
      </w:r>
      <w:r w:rsidR="00457C52" w:rsidRPr="00457C52">
        <w:rPr>
          <w:sz w:val="24"/>
          <w:szCs w:val="24"/>
        </w:rPr>
        <w:t>far og mor og børn udvides ved</w:t>
      </w:r>
      <w:r w:rsidR="00457C52">
        <w:rPr>
          <w:sz w:val="24"/>
          <w:szCs w:val="24"/>
        </w:rPr>
        <w:t xml:space="preserve">, at en datter </w:t>
      </w:r>
      <w:r w:rsidR="00457C52" w:rsidRPr="00457C52">
        <w:rPr>
          <w:sz w:val="24"/>
          <w:szCs w:val="24"/>
        </w:rPr>
        <w:t>får børn,</w:t>
      </w:r>
      <w:r w:rsidR="00767C7B">
        <w:rPr>
          <w:sz w:val="24"/>
          <w:szCs w:val="24"/>
        </w:rPr>
        <w:t xml:space="preserve"> således</w:t>
      </w:r>
      <w:r w:rsidR="00457C52" w:rsidRPr="00457C52">
        <w:rPr>
          <w:sz w:val="24"/>
          <w:szCs w:val="24"/>
        </w:rPr>
        <w:t xml:space="preserve"> at fa</w:t>
      </w:r>
      <w:r w:rsidR="00457C52">
        <w:rPr>
          <w:sz w:val="24"/>
          <w:szCs w:val="24"/>
        </w:rPr>
        <w:t>der</w:t>
      </w:r>
      <w:r w:rsidR="00457C52" w:rsidRPr="00457C52">
        <w:rPr>
          <w:sz w:val="24"/>
          <w:szCs w:val="24"/>
        </w:rPr>
        <w:t>en bliver morfar</w:t>
      </w:r>
      <w:r w:rsidR="00767C7B">
        <w:rPr>
          <w:sz w:val="24"/>
          <w:szCs w:val="24"/>
        </w:rPr>
        <w:t>, og moderen bliver mormor</w:t>
      </w:r>
      <w:r w:rsidR="008206F2">
        <w:rPr>
          <w:sz w:val="24"/>
          <w:szCs w:val="24"/>
        </w:rPr>
        <w:t>,</w:t>
      </w:r>
      <w:r w:rsidR="00457C52" w:rsidRPr="00457C52">
        <w:rPr>
          <w:sz w:val="24"/>
          <w:szCs w:val="24"/>
        </w:rPr>
        <w:t xml:space="preserve"> </w:t>
      </w:r>
      <w:r w:rsidR="00386E6E">
        <w:rPr>
          <w:sz w:val="24"/>
          <w:szCs w:val="24"/>
        </w:rPr>
        <w:t xml:space="preserve">som </w:t>
      </w:r>
      <w:r w:rsidR="00767C7B">
        <w:rPr>
          <w:sz w:val="24"/>
          <w:szCs w:val="24"/>
        </w:rPr>
        <w:t>kan</w:t>
      </w:r>
      <w:r w:rsidR="00113DDC">
        <w:rPr>
          <w:sz w:val="24"/>
          <w:szCs w:val="24"/>
        </w:rPr>
        <w:t xml:space="preserve"> indebære</w:t>
      </w:r>
      <w:r w:rsidR="00767C7B">
        <w:rPr>
          <w:sz w:val="24"/>
          <w:szCs w:val="24"/>
        </w:rPr>
        <w:t xml:space="preserve">, at </w:t>
      </w:r>
      <w:r w:rsidR="003B55ED">
        <w:rPr>
          <w:sz w:val="24"/>
          <w:szCs w:val="24"/>
        </w:rPr>
        <w:t xml:space="preserve">de </w:t>
      </w:r>
      <w:r w:rsidR="00457C52" w:rsidRPr="00457C52">
        <w:rPr>
          <w:sz w:val="24"/>
          <w:szCs w:val="24"/>
        </w:rPr>
        <w:t>få</w:t>
      </w:r>
      <w:r w:rsidR="00767C7B">
        <w:rPr>
          <w:sz w:val="24"/>
          <w:szCs w:val="24"/>
        </w:rPr>
        <w:t>r</w:t>
      </w:r>
      <w:r w:rsidR="00457C52" w:rsidRPr="00457C52">
        <w:rPr>
          <w:sz w:val="24"/>
          <w:szCs w:val="24"/>
        </w:rPr>
        <w:t xml:space="preserve"> en</w:t>
      </w:r>
      <w:r w:rsidR="009834F1">
        <w:rPr>
          <w:sz w:val="24"/>
          <w:szCs w:val="24"/>
        </w:rPr>
        <w:t xml:space="preserve"> emotionel</w:t>
      </w:r>
      <w:r w:rsidR="00310152">
        <w:rPr>
          <w:sz w:val="24"/>
          <w:szCs w:val="24"/>
        </w:rPr>
        <w:t xml:space="preserve"> og social</w:t>
      </w:r>
      <w:r w:rsidR="009834F1">
        <w:rPr>
          <w:sz w:val="24"/>
          <w:szCs w:val="24"/>
        </w:rPr>
        <w:t xml:space="preserve"> tilknytning</w:t>
      </w:r>
      <w:r w:rsidR="00457C52" w:rsidRPr="00457C52">
        <w:rPr>
          <w:sz w:val="24"/>
          <w:szCs w:val="24"/>
        </w:rPr>
        <w:t xml:space="preserve"> </w:t>
      </w:r>
      <w:r w:rsidR="009834F1">
        <w:rPr>
          <w:sz w:val="24"/>
          <w:szCs w:val="24"/>
        </w:rPr>
        <w:t xml:space="preserve">til </w:t>
      </w:r>
      <w:r w:rsidR="00457C52" w:rsidRPr="00457C52">
        <w:rPr>
          <w:sz w:val="24"/>
          <w:szCs w:val="24"/>
        </w:rPr>
        <w:t>barnebarnet</w:t>
      </w:r>
      <w:r w:rsidR="00457C52">
        <w:rPr>
          <w:sz w:val="24"/>
          <w:szCs w:val="24"/>
        </w:rPr>
        <w:t xml:space="preserve">. Der er imidlertid en </w:t>
      </w:r>
      <w:r w:rsidR="00457C52" w:rsidRPr="00457C52">
        <w:rPr>
          <w:sz w:val="24"/>
          <w:szCs w:val="24"/>
        </w:rPr>
        <w:t>social gradient</w:t>
      </w:r>
      <w:r w:rsidR="00767C7B">
        <w:rPr>
          <w:sz w:val="24"/>
          <w:szCs w:val="24"/>
        </w:rPr>
        <w:t>,</w:t>
      </w:r>
      <w:r w:rsidR="00457C52">
        <w:rPr>
          <w:sz w:val="24"/>
          <w:szCs w:val="24"/>
        </w:rPr>
        <w:t xml:space="preserve"> så vidt angår tilknytningen til slægten, som </w:t>
      </w:r>
      <w:r w:rsidR="004E2B48">
        <w:rPr>
          <w:sz w:val="24"/>
          <w:szCs w:val="24"/>
        </w:rPr>
        <w:t>i</w:t>
      </w:r>
      <w:r w:rsidR="00457C52">
        <w:rPr>
          <w:sz w:val="24"/>
          <w:szCs w:val="24"/>
        </w:rPr>
        <w:t xml:space="preserve">følge </w:t>
      </w:r>
      <w:proofErr w:type="spellStart"/>
      <w:r w:rsidR="00457C52">
        <w:rPr>
          <w:sz w:val="24"/>
          <w:szCs w:val="24"/>
        </w:rPr>
        <w:t>Goode</w:t>
      </w:r>
      <w:proofErr w:type="spellEnd"/>
      <w:r w:rsidR="00457C52">
        <w:rPr>
          <w:sz w:val="24"/>
          <w:szCs w:val="24"/>
        </w:rPr>
        <w:t xml:space="preserve"> (1963</w:t>
      </w:r>
      <w:r w:rsidR="009834F1">
        <w:rPr>
          <w:sz w:val="24"/>
          <w:szCs w:val="24"/>
        </w:rPr>
        <w:t>, s. 12-13</w:t>
      </w:r>
      <w:r w:rsidR="00457C52">
        <w:rPr>
          <w:sz w:val="24"/>
          <w:szCs w:val="24"/>
        </w:rPr>
        <w:t>)</w:t>
      </w:r>
      <w:r w:rsidR="004E2B48">
        <w:rPr>
          <w:sz w:val="24"/>
          <w:szCs w:val="24"/>
        </w:rPr>
        <w:t xml:space="preserve"> </w:t>
      </w:r>
      <w:r w:rsidR="00457C52">
        <w:rPr>
          <w:sz w:val="24"/>
          <w:szCs w:val="24"/>
        </w:rPr>
        <w:t xml:space="preserve">særligt i </w:t>
      </w:r>
      <w:r w:rsidR="004E2B48">
        <w:rPr>
          <w:sz w:val="24"/>
          <w:szCs w:val="24"/>
        </w:rPr>
        <w:t>de lavere sociale lag</w:t>
      </w:r>
      <w:r w:rsidR="00457C52">
        <w:rPr>
          <w:sz w:val="24"/>
          <w:szCs w:val="24"/>
        </w:rPr>
        <w:t xml:space="preserve"> står svagere</w:t>
      </w:r>
      <w:r w:rsidR="004E2B48">
        <w:rPr>
          <w:sz w:val="24"/>
          <w:szCs w:val="24"/>
        </w:rPr>
        <w:t>, da deres frihed består i at sælge deres arbejdskraft på arbejdsmarkedet</w:t>
      </w:r>
      <w:r w:rsidR="004747CA">
        <w:rPr>
          <w:sz w:val="24"/>
          <w:szCs w:val="24"/>
        </w:rPr>
        <w:t>,</w:t>
      </w:r>
      <w:r w:rsidR="004E2B48">
        <w:rPr>
          <w:sz w:val="24"/>
          <w:szCs w:val="24"/>
        </w:rPr>
        <w:t xml:space="preserve"> og integreres derved </w:t>
      </w:r>
      <w:r w:rsidR="00A36B10">
        <w:rPr>
          <w:sz w:val="24"/>
          <w:szCs w:val="24"/>
        </w:rPr>
        <w:t xml:space="preserve">i højere og hurtigere grad </w:t>
      </w:r>
      <w:r w:rsidR="004E2B48">
        <w:rPr>
          <w:sz w:val="24"/>
          <w:szCs w:val="24"/>
        </w:rPr>
        <w:t>ind i industrien, eller det som udvikler sig til det</w:t>
      </w:r>
      <w:r w:rsidR="008E5601">
        <w:rPr>
          <w:sz w:val="24"/>
          <w:szCs w:val="24"/>
        </w:rPr>
        <w:t>,</w:t>
      </w:r>
      <w:r w:rsidR="004E2B48">
        <w:rPr>
          <w:sz w:val="24"/>
          <w:szCs w:val="24"/>
        </w:rPr>
        <w:t xml:space="preserve"> jeg kalder for velfærdskapitalismen. M</w:t>
      </w:r>
      <w:r w:rsidR="00A36B10">
        <w:rPr>
          <w:sz w:val="24"/>
          <w:szCs w:val="24"/>
        </w:rPr>
        <w:t>ellemlagene</w:t>
      </w:r>
      <w:r w:rsidR="004E2B48">
        <w:rPr>
          <w:sz w:val="24"/>
          <w:szCs w:val="24"/>
        </w:rPr>
        <w:t xml:space="preserve"> og de øvre sociale lag er</w:t>
      </w:r>
      <w:r w:rsidR="008E5601">
        <w:rPr>
          <w:sz w:val="24"/>
          <w:szCs w:val="24"/>
        </w:rPr>
        <w:t xml:space="preserve"> på forhånd</w:t>
      </w:r>
      <w:r w:rsidR="00BC3047">
        <w:rPr>
          <w:sz w:val="24"/>
          <w:szCs w:val="24"/>
        </w:rPr>
        <w:t xml:space="preserve"> mere succesfulde i velfærdskapitalismen</w:t>
      </w:r>
      <w:r w:rsidR="00BB19EA">
        <w:rPr>
          <w:sz w:val="24"/>
          <w:szCs w:val="24"/>
        </w:rPr>
        <w:t>, simpelthen for</w:t>
      </w:r>
      <w:r w:rsidR="00A36B10">
        <w:rPr>
          <w:sz w:val="24"/>
          <w:szCs w:val="24"/>
        </w:rPr>
        <w:t>di</w:t>
      </w:r>
      <w:r w:rsidR="00BB19EA">
        <w:rPr>
          <w:sz w:val="24"/>
          <w:szCs w:val="24"/>
        </w:rPr>
        <w:t xml:space="preserve"> de ejer virksomheder</w:t>
      </w:r>
      <w:r w:rsidR="004747CA">
        <w:rPr>
          <w:sz w:val="24"/>
          <w:szCs w:val="24"/>
        </w:rPr>
        <w:t xml:space="preserve"> eller</w:t>
      </w:r>
      <w:r w:rsidR="00E03969">
        <w:rPr>
          <w:sz w:val="24"/>
          <w:szCs w:val="24"/>
        </w:rPr>
        <w:t xml:space="preserve"> </w:t>
      </w:r>
      <w:r w:rsidR="004747CA">
        <w:rPr>
          <w:sz w:val="24"/>
          <w:szCs w:val="24"/>
        </w:rPr>
        <w:t>organisationer</w:t>
      </w:r>
      <w:r w:rsidR="00A36B10">
        <w:rPr>
          <w:sz w:val="24"/>
          <w:szCs w:val="24"/>
        </w:rPr>
        <w:t>,</w:t>
      </w:r>
      <w:r w:rsidR="00BB19EA">
        <w:rPr>
          <w:sz w:val="24"/>
          <w:szCs w:val="24"/>
        </w:rPr>
        <w:t xml:space="preserve"> og er med til at styre dem</w:t>
      </w:r>
      <w:r w:rsidR="00E03969">
        <w:rPr>
          <w:sz w:val="24"/>
          <w:szCs w:val="24"/>
        </w:rPr>
        <w:t>.</w:t>
      </w:r>
      <w:r w:rsidR="00BB19EA">
        <w:rPr>
          <w:sz w:val="24"/>
          <w:szCs w:val="24"/>
        </w:rPr>
        <w:t xml:space="preserve"> </w:t>
      </w:r>
      <w:r w:rsidR="00E03969">
        <w:rPr>
          <w:sz w:val="24"/>
          <w:szCs w:val="24"/>
        </w:rPr>
        <w:t>D</w:t>
      </w:r>
      <w:r w:rsidR="00BB19EA">
        <w:rPr>
          <w:sz w:val="24"/>
          <w:szCs w:val="24"/>
        </w:rPr>
        <w:t xml:space="preserve">et </w:t>
      </w:r>
      <w:r w:rsidR="008E5601">
        <w:rPr>
          <w:sz w:val="24"/>
          <w:szCs w:val="24"/>
        </w:rPr>
        <w:t xml:space="preserve">er </w:t>
      </w:r>
      <w:r w:rsidR="00BB19EA">
        <w:rPr>
          <w:sz w:val="24"/>
          <w:szCs w:val="24"/>
        </w:rPr>
        <w:t>fra disse sociale lag</w:t>
      </w:r>
      <w:r w:rsidR="008E5601">
        <w:rPr>
          <w:sz w:val="24"/>
          <w:szCs w:val="24"/>
        </w:rPr>
        <w:t>, at</w:t>
      </w:r>
      <w:r w:rsidR="00BB19EA">
        <w:rPr>
          <w:sz w:val="24"/>
          <w:szCs w:val="24"/>
        </w:rPr>
        <w:t xml:space="preserve"> rekrutter</w:t>
      </w:r>
      <w:r w:rsidR="008E5601">
        <w:rPr>
          <w:sz w:val="24"/>
          <w:szCs w:val="24"/>
        </w:rPr>
        <w:t>ingen</w:t>
      </w:r>
      <w:r w:rsidR="00BB19EA">
        <w:rPr>
          <w:sz w:val="24"/>
          <w:szCs w:val="24"/>
        </w:rPr>
        <w:t xml:space="preserve"> til de højeste sociale positioner</w:t>
      </w:r>
      <w:r>
        <w:rPr>
          <w:sz w:val="24"/>
          <w:szCs w:val="24"/>
        </w:rPr>
        <w:t xml:space="preserve"> primært</w:t>
      </w:r>
      <w:r w:rsidR="008E5601">
        <w:rPr>
          <w:sz w:val="24"/>
          <w:szCs w:val="24"/>
        </w:rPr>
        <w:t xml:space="preserve"> sker</w:t>
      </w:r>
      <w:r w:rsidR="00BB19EA">
        <w:rPr>
          <w:sz w:val="24"/>
          <w:szCs w:val="24"/>
        </w:rPr>
        <w:t xml:space="preserve">. </w:t>
      </w:r>
      <w:r w:rsidR="00167F64">
        <w:rPr>
          <w:sz w:val="24"/>
          <w:szCs w:val="24"/>
        </w:rPr>
        <w:t>D</w:t>
      </w:r>
      <w:r w:rsidR="00BB19EA">
        <w:rPr>
          <w:sz w:val="24"/>
          <w:szCs w:val="24"/>
        </w:rPr>
        <w:t>et</w:t>
      </w:r>
      <w:r w:rsidR="00167F64">
        <w:rPr>
          <w:sz w:val="24"/>
          <w:szCs w:val="24"/>
        </w:rPr>
        <w:t xml:space="preserve"> er</w:t>
      </w:r>
      <w:r w:rsidR="00BB19EA">
        <w:rPr>
          <w:sz w:val="24"/>
          <w:szCs w:val="24"/>
        </w:rPr>
        <w:t xml:space="preserve"> ligeledes i </w:t>
      </w:r>
      <w:r w:rsidR="00A36B10">
        <w:rPr>
          <w:sz w:val="24"/>
          <w:szCs w:val="24"/>
        </w:rPr>
        <w:t xml:space="preserve">de øvre sociale </w:t>
      </w:r>
      <w:r w:rsidR="00BB19EA">
        <w:rPr>
          <w:sz w:val="24"/>
          <w:szCs w:val="24"/>
        </w:rPr>
        <w:t xml:space="preserve">lag, at </w:t>
      </w:r>
      <w:r w:rsidR="00BB19EA" w:rsidRPr="006516B5">
        <w:rPr>
          <w:i/>
          <w:sz w:val="24"/>
          <w:szCs w:val="24"/>
        </w:rPr>
        <w:t>den udvidede familie</w:t>
      </w:r>
      <w:r>
        <w:rPr>
          <w:sz w:val="24"/>
          <w:szCs w:val="24"/>
        </w:rPr>
        <w:t xml:space="preserve"> (</w:t>
      </w:r>
      <w:r w:rsidR="00E656AC">
        <w:rPr>
          <w:sz w:val="24"/>
          <w:szCs w:val="24"/>
        </w:rPr>
        <w:t xml:space="preserve">herunder </w:t>
      </w:r>
      <w:r>
        <w:rPr>
          <w:sz w:val="24"/>
          <w:szCs w:val="24"/>
        </w:rPr>
        <w:t>bedsteforældre, onkler, tanter)</w:t>
      </w:r>
      <w:r w:rsidR="00BB19EA">
        <w:rPr>
          <w:sz w:val="24"/>
          <w:szCs w:val="24"/>
        </w:rPr>
        <w:t xml:space="preserve"> og slægten</w:t>
      </w:r>
      <w:r w:rsidR="00BC3047">
        <w:rPr>
          <w:sz w:val="24"/>
          <w:szCs w:val="24"/>
        </w:rPr>
        <w:t xml:space="preserve"> samt valg af partner (ægteskab) </w:t>
      </w:r>
      <w:r w:rsidR="00BB19EA">
        <w:rPr>
          <w:sz w:val="24"/>
          <w:szCs w:val="24"/>
        </w:rPr>
        <w:t>stadigvæk anses for at være afgørende</w:t>
      </w:r>
      <w:r w:rsidR="002D6B38">
        <w:rPr>
          <w:sz w:val="24"/>
          <w:szCs w:val="24"/>
        </w:rPr>
        <w:t xml:space="preserve"> (ikke nødvendigvis ved</w:t>
      </w:r>
      <w:r w:rsidR="00E37EF5">
        <w:rPr>
          <w:sz w:val="24"/>
          <w:szCs w:val="24"/>
        </w:rPr>
        <w:t>,</w:t>
      </w:r>
      <w:r w:rsidR="002D6B38">
        <w:rPr>
          <w:sz w:val="24"/>
          <w:szCs w:val="24"/>
        </w:rPr>
        <w:t xml:space="preserve"> at </w:t>
      </w:r>
      <w:r w:rsidR="00E37EF5">
        <w:rPr>
          <w:sz w:val="24"/>
          <w:szCs w:val="24"/>
        </w:rPr>
        <w:t>de</w:t>
      </w:r>
      <w:r w:rsidR="002D6B38">
        <w:rPr>
          <w:sz w:val="24"/>
          <w:szCs w:val="24"/>
        </w:rPr>
        <w:t xml:space="preserve"> tre generationer bor under samme tag,</w:t>
      </w:r>
      <w:r w:rsidR="00E37EF5">
        <w:rPr>
          <w:sz w:val="24"/>
          <w:szCs w:val="24"/>
        </w:rPr>
        <w:t xml:space="preserve"> i den samme husholdning,</w:t>
      </w:r>
      <w:r w:rsidR="002D6B38">
        <w:rPr>
          <w:sz w:val="24"/>
          <w:szCs w:val="24"/>
        </w:rPr>
        <w:t xml:space="preserve"> langt fra</w:t>
      </w:r>
      <w:r w:rsidR="00E37EF5">
        <w:rPr>
          <w:sz w:val="24"/>
          <w:szCs w:val="24"/>
        </w:rPr>
        <w:t>, men ved at have en tæt kontakt med den øvrige familie, jf. Christoffersen, 2004, s. 15-21</w:t>
      </w:r>
      <w:r w:rsidR="0070512F">
        <w:rPr>
          <w:sz w:val="24"/>
          <w:szCs w:val="24"/>
        </w:rPr>
        <w:t>, og referencer heri</w:t>
      </w:r>
      <w:r w:rsidR="002D6B38">
        <w:rPr>
          <w:sz w:val="24"/>
          <w:szCs w:val="24"/>
        </w:rPr>
        <w:t>)</w:t>
      </w:r>
      <w:r w:rsidR="00BB19EA">
        <w:rPr>
          <w:sz w:val="24"/>
          <w:szCs w:val="24"/>
        </w:rPr>
        <w:t>,</w:t>
      </w:r>
      <w:r w:rsidR="00BC3047">
        <w:rPr>
          <w:sz w:val="24"/>
          <w:szCs w:val="24"/>
        </w:rPr>
        <w:t xml:space="preserve"> og derfor er under en vis kontrol</w:t>
      </w:r>
      <w:r w:rsidR="00DC2C11">
        <w:rPr>
          <w:sz w:val="24"/>
          <w:szCs w:val="24"/>
        </w:rPr>
        <w:t xml:space="preserve"> med en</w:t>
      </w:r>
      <w:r w:rsidR="00BC3047">
        <w:rPr>
          <w:sz w:val="24"/>
          <w:szCs w:val="24"/>
        </w:rPr>
        <w:t xml:space="preserve"> større grad af gensidig hjælp</w:t>
      </w:r>
      <w:r w:rsidR="00DC2C11">
        <w:rPr>
          <w:sz w:val="24"/>
          <w:szCs w:val="24"/>
        </w:rPr>
        <w:t xml:space="preserve"> til følge</w:t>
      </w:r>
      <w:r w:rsidR="00346A8B">
        <w:rPr>
          <w:sz w:val="24"/>
          <w:szCs w:val="24"/>
        </w:rPr>
        <w:t xml:space="preserve">, igen </w:t>
      </w:r>
      <w:r w:rsidR="00556618">
        <w:rPr>
          <w:sz w:val="24"/>
          <w:szCs w:val="24"/>
        </w:rPr>
        <w:t xml:space="preserve">til dels </w:t>
      </w:r>
      <w:r w:rsidR="00346A8B">
        <w:rPr>
          <w:sz w:val="24"/>
          <w:szCs w:val="24"/>
        </w:rPr>
        <w:t>modsat andre sociale lag</w:t>
      </w:r>
      <w:r w:rsidR="00BB19EA">
        <w:rPr>
          <w:sz w:val="24"/>
          <w:szCs w:val="24"/>
        </w:rPr>
        <w:t>.</w:t>
      </w:r>
      <w:r w:rsidR="004747CA">
        <w:rPr>
          <w:sz w:val="24"/>
          <w:szCs w:val="24"/>
        </w:rPr>
        <w:t xml:space="preserve"> Det er i hvert fald antagelsen.</w:t>
      </w:r>
      <w:r w:rsidR="00346A8B" w:rsidRPr="00346A8B">
        <w:rPr>
          <w:sz w:val="24"/>
          <w:szCs w:val="24"/>
        </w:rPr>
        <w:t xml:space="preserve"> </w:t>
      </w:r>
    </w:p>
    <w:p w:rsidR="00A36B10" w:rsidRDefault="006973EF" w:rsidP="00C82C45">
      <w:pPr>
        <w:spacing w:line="360" w:lineRule="auto"/>
        <w:jc w:val="left"/>
        <w:rPr>
          <w:sz w:val="24"/>
          <w:szCs w:val="24"/>
        </w:rPr>
      </w:pPr>
      <w:r>
        <w:rPr>
          <w:sz w:val="24"/>
          <w:szCs w:val="24"/>
        </w:rPr>
        <w:t xml:space="preserve">Den amerikanske populationsforsker Andrew </w:t>
      </w:r>
      <w:proofErr w:type="spellStart"/>
      <w:r w:rsidR="00346A8B">
        <w:rPr>
          <w:sz w:val="24"/>
          <w:szCs w:val="24"/>
        </w:rPr>
        <w:t>Cherlin</w:t>
      </w:r>
      <w:proofErr w:type="spellEnd"/>
      <w:r w:rsidR="00346A8B">
        <w:rPr>
          <w:sz w:val="24"/>
          <w:szCs w:val="24"/>
        </w:rPr>
        <w:t xml:space="preserve"> (2012) påpeger</w:t>
      </w:r>
      <w:r w:rsidR="0073277A">
        <w:rPr>
          <w:sz w:val="24"/>
          <w:szCs w:val="24"/>
        </w:rPr>
        <w:t xml:space="preserve"> i en kritik</w:t>
      </w:r>
      <w:r w:rsidR="00346A8B">
        <w:rPr>
          <w:sz w:val="24"/>
          <w:szCs w:val="24"/>
        </w:rPr>
        <w:t xml:space="preserve"> på den ene side, at </w:t>
      </w:r>
      <w:proofErr w:type="spellStart"/>
      <w:r w:rsidR="00346A8B">
        <w:rPr>
          <w:sz w:val="24"/>
          <w:szCs w:val="24"/>
        </w:rPr>
        <w:t>Goode</w:t>
      </w:r>
      <w:proofErr w:type="spellEnd"/>
      <w:r w:rsidR="00346A8B">
        <w:rPr>
          <w:sz w:val="24"/>
          <w:szCs w:val="24"/>
        </w:rPr>
        <w:t xml:space="preserve"> ikke helt </w:t>
      </w:r>
      <w:r w:rsidR="00C1064A">
        <w:rPr>
          <w:sz w:val="24"/>
          <w:szCs w:val="24"/>
        </w:rPr>
        <w:t>var i stand til at</w:t>
      </w:r>
      <w:r w:rsidR="00346A8B">
        <w:rPr>
          <w:sz w:val="24"/>
          <w:szCs w:val="24"/>
        </w:rPr>
        <w:t xml:space="preserve"> </w:t>
      </w:r>
      <w:r w:rsidR="00EF6B11">
        <w:rPr>
          <w:sz w:val="24"/>
          <w:szCs w:val="24"/>
        </w:rPr>
        <w:t>forudse</w:t>
      </w:r>
      <w:r w:rsidR="00346A8B">
        <w:rPr>
          <w:sz w:val="24"/>
          <w:szCs w:val="24"/>
        </w:rPr>
        <w:t xml:space="preserve">, at </w:t>
      </w:r>
      <w:r w:rsidR="00212E29">
        <w:rPr>
          <w:sz w:val="24"/>
          <w:szCs w:val="24"/>
        </w:rPr>
        <w:t xml:space="preserve">den ægteskabelige </w:t>
      </w:r>
      <w:r w:rsidR="00346A8B">
        <w:rPr>
          <w:sz w:val="24"/>
          <w:szCs w:val="24"/>
        </w:rPr>
        <w:t>familie</w:t>
      </w:r>
      <w:r w:rsidR="004A40F8">
        <w:rPr>
          <w:sz w:val="24"/>
          <w:szCs w:val="24"/>
        </w:rPr>
        <w:t xml:space="preserve"> tillige</w:t>
      </w:r>
      <w:r w:rsidR="00346A8B">
        <w:rPr>
          <w:sz w:val="24"/>
          <w:szCs w:val="24"/>
        </w:rPr>
        <w:t xml:space="preserve"> var under opløsning, og ikke blev den endelige og eneste familieform i det moderne samfund</w:t>
      </w:r>
      <w:r w:rsidR="00EF6B11">
        <w:rPr>
          <w:sz w:val="24"/>
          <w:szCs w:val="24"/>
        </w:rPr>
        <w:t>,</w:t>
      </w:r>
      <w:r w:rsidR="00346A8B">
        <w:rPr>
          <w:sz w:val="24"/>
          <w:szCs w:val="24"/>
        </w:rPr>
        <w:t xml:space="preserve"> og på den anden</w:t>
      </w:r>
      <w:r w:rsidR="00CB1960">
        <w:rPr>
          <w:sz w:val="24"/>
          <w:szCs w:val="24"/>
        </w:rPr>
        <w:t xml:space="preserve"> side</w:t>
      </w:r>
      <w:r w:rsidR="00C1064A">
        <w:rPr>
          <w:sz w:val="24"/>
          <w:szCs w:val="24"/>
        </w:rPr>
        <w:t>,</w:t>
      </w:r>
      <w:r w:rsidR="00CB1960">
        <w:rPr>
          <w:sz w:val="24"/>
          <w:szCs w:val="24"/>
        </w:rPr>
        <w:t xml:space="preserve"> at</w:t>
      </w:r>
      <w:r w:rsidR="00346A8B">
        <w:rPr>
          <w:sz w:val="24"/>
          <w:szCs w:val="24"/>
        </w:rPr>
        <w:t xml:space="preserve"> </w:t>
      </w:r>
      <w:proofErr w:type="spellStart"/>
      <w:r w:rsidR="00346A8B">
        <w:rPr>
          <w:sz w:val="24"/>
          <w:szCs w:val="24"/>
        </w:rPr>
        <w:t>Goode</w:t>
      </w:r>
      <w:proofErr w:type="spellEnd"/>
      <w:r w:rsidR="00CB1960">
        <w:rPr>
          <w:sz w:val="24"/>
          <w:szCs w:val="24"/>
        </w:rPr>
        <w:t xml:space="preserve"> fik</w:t>
      </w:r>
      <w:r w:rsidR="00346A8B">
        <w:rPr>
          <w:sz w:val="24"/>
          <w:szCs w:val="24"/>
        </w:rPr>
        <w:t xml:space="preserve"> ret i</w:t>
      </w:r>
      <w:r w:rsidR="00CB1960">
        <w:rPr>
          <w:sz w:val="24"/>
          <w:szCs w:val="24"/>
        </w:rPr>
        <w:t>,</w:t>
      </w:r>
      <w:r w:rsidR="00346A8B">
        <w:rPr>
          <w:sz w:val="24"/>
          <w:szCs w:val="24"/>
        </w:rPr>
        <w:t xml:space="preserve"> at forældres kontrol med deres børn aftog</w:t>
      </w:r>
      <w:r w:rsidR="00EF6B11">
        <w:rPr>
          <w:sz w:val="24"/>
          <w:szCs w:val="24"/>
        </w:rPr>
        <w:t>.</w:t>
      </w:r>
      <w:r w:rsidR="00346A8B">
        <w:rPr>
          <w:sz w:val="24"/>
          <w:szCs w:val="24"/>
        </w:rPr>
        <w:t xml:space="preserve"> </w:t>
      </w:r>
      <w:proofErr w:type="spellStart"/>
      <w:r w:rsidR="00346A8B">
        <w:rPr>
          <w:sz w:val="24"/>
          <w:szCs w:val="24"/>
        </w:rPr>
        <w:t>Cherlin</w:t>
      </w:r>
      <w:proofErr w:type="spellEnd"/>
      <w:r w:rsidR="00346A8B">
        <w:rPr>
          <w:sz w:val="24"/>
          <w:szCs w:val="24"/>
        </w:rPr>
        <w:t xml:space="preserve"> synes</w:t>
      </w:r>
      <w:r w:rsidR="00EF6B11">
        <w:rPr>
          <w:sz w:val="24"/>
          <w:szCs w:val="24"/>
        </w:rPr>
        <w:t xml:space="preserve"> imidlertid</w:t>
      </w:r>
      <w:r w:rsidR="00346A8B">
        <w:rPr>
          <w:sz w:val="24"/>
          <w:szCs w:val="24"/>
        </w:rPr>
        <w:t xml:space="preserve"> ikke at have blik for, at disse tendenser er ulige fordelt henover de s</w:t>
      </w:r>
      <w:r w:rsidR="008152B4">
        <w:rPr>
          <w:sz w:val="24"/>
          <w:szCs w:val="24"/>
        </w:rPr>
        <w:t>ociale lag, idet</w:t>
      </w:r>
      <w:r w:rsidR="00346A8B">
        <w:rPr>
          <w:sz w:val="24"/>
          <w:szCs w:val="24"/>
        </w:rPr>
        <w:t xml:space="preserve"> familiebåndet</w:t>
      </w:r>
      <w:r w:rsidR="00291661">
        <w:rPr>
          <w:sz w:val="24"/>
          <w:szCs w:val="24"/>
        </w:rPr>
        <w:t xml:space="preserve"> og</w:t>
      </w:r>
      <w:r w:rsidR="00FB2492">
        <w:rPr>
          <w:sz w:val="24"/>
          <w:szCs w:val="24"/>
        </w:rPr>
        <w:t xml:space="preserve"> ægteskabet</w:t>
      </w:r>
      <w:r w:rsidR="00346A8B">
        <w:rPr>
          <w:sz w:val="24"/>
          <w:szCs w:val="24"/>
        </w:rPr>
        <w:t xml:space="preserve"> i vid udstrækning</w:t>
      </w:r>
      <w:r w:rsidR="008152B4">
        <w:rPr>
          <w:sz w:val="24"/>
          <w:szCs w:val="24"/>
        </w:rPr>
        <w:t xml:space="preserve"> stadig</w:t>
      </w:r>
      <w:r w:rsidR="00062EF8">
        <w:rPr>
          <w:sz w:val="24"/>
          <w:szCs w:val="24"/>
        </w:rPr>
        <w:t xml:space="preserve"> </w:t>
      </w:r>
      <w:r w:rsidR="00FB2492">
        <w:rPr>
          <w:sz w:val="24"/>
          <w:szCs w:val="24"/>
        </w:rPr>
        <w:t>fastholdes</w:t>
      </w:r>
      <w:r w:rsidR="001C72DD">
        <w:rPr>
          <w:sz w:val="24"/>
          <w:szCs w:val="24"/>
        </w:rPr>
        <w:t xml:space="preserve"> i </w:t>
      </w:r>
      <w:r w:rsidR="00346A8B">
        <w:rPr>
          <w:sz w:val="24"/>
          <w:szCs w:val="24"/>
        </w:rPr>
        <w:t>blandt familier i de øvre sociale lag</w:t>
      </w:r>
      <w:r w:rsidR="00062EF8">
        <w:rPr>
          <w:sz w:val="24"/>
          <w:szCs w:val="24"/>
        </w:rPr>
        <w:t xml:space="preserve"> via </w:t>
      </w:r>
      <w:r w:rsidR="003C10BD" w:rsidRPr="003C10BD">
        <w:rPr>
          <w:i/>
          <w:sz w:val="24"/>
          <w:szCs w:val="24"/>
        </w:rPr>
        <w:t>transmissioner</w:t>
      </w:r>
      <w:r w:rsidR="003C10BD">
        <w:rPr>
          <w:sz w:val="24"/>
          <w:szCs w:val="24"/>
        </w:rPr>
        <w:t xml:space="preserve"> (</w:t>
      </w:r>
      <w:r w:rsidR="00062EF8">
        <w:rPr>
          <w:sz w:val="24"/>
          <w:szCs w:val="24"/>
        </w:rPr>
        <w:t>overførsler</w:t>
      </w:r>
      <w:r w:rsidR="003C10BD">
        <w:rPr>
          <w:sz w:val="24"/>
          <w:szCs w:val="24"/>
        </w:rPr>
        <w:t>)</w:t>
      </w:r>
      <w:r w:rsidR="00062EF8">
        <w:rPr>
          <w:sz w:val="24"/>
          <w:szCs w:val="24"/>
        </w:rPr>
        <w:t xml:space="preserve"> mellem generationerne</w:t>
      </w:r>
      <w:r w:rsidR="00E97DCC">
        <w:rPr>
          <w:sz w:val="24"/>
          <w:szCs w:val="24"/>
        </w:rPr>
        <w:t>, også i lande som Sverige og Danmark (</w:t>
      </w:r>
      <w:proofErr w:type="spellStart"/>
      <w:r w:rsidR="00E97DCC">
        <w:rPr>
          <w:sz w:val="24"/>
          <w:szCs w:val="24"/>
        </w:rPr>
        <w:t>Björklund</w:t>
      </w:r>
      <w:proofErr w:type="spellEnd"/>
      <w:r w:rsidR="00E97DCC">
        <w:rPr>
          <w:sz w:val="24"/>
          <w:szCs w:val="24"/>
        </w:rPr>
        <w:t>,</w:t>
      </w:r>
      <w:r w:rsidR="00E97DCC" w:rsidRPr="00E97DCC">
        <w:rPr>
          <w:sz w:val="24"/>
          <w:szCs w:val="24"/>
        </w:rPr>
        <w:t xml:space="preserve"> </w:t>
      </w:r>
      <w:proofErr w:type="spellStart"/>
      <w:r w:rsidR="00E97DCC" w:rsidRPr="00E97DCC">
        <w:rPr>
          <w:sz w:val="24"/>
          <w:szCs w:val="24"/>
        </w:rPr>
        <w:t>Roine</w:t>
      </w:r>
      <w:proofErr w:type="spellEnd"/>
      <w:r w:rsidR="00E97DCC" w:rsidRPr="00E97DCC">
        <w:rPr>
          <w:sz w:val="24"/>
          <w:szCs w:val="24"/>
        </w:rPr>
        <w:t xml:space="preserve">, &amp; </w:t>
      </w:r>
      <w:proofErr w:type="spellStart"/>
      <w:r w:rsidR="00E97DCC" w:rsidRPr="00E97DCC">
        <w:rPr>
          <w:sz w:val="24"/>
          <w:szCs w:val="24"/>
        </w:rPr>
        <w:t>Waldenström</w:t>
      </w:r>
      <w:proofErr w:type="spellEnd"/>
      <w:r w:rsidR="00FD4204">
        <w:rPr>
          <w:sz w:val="24"/>
          <w:szCs w:val="24"/>
        </w:rPr>
        <w:t>,</w:t>
      </w:r>
      <w:r w:rsidR="00E97DCC">
        <w:rPr>
          <w:sz w:val="24"/>
          <w:szCs w:val="24"/>
        </w:rPr>
        <w:t xml:space="preserve"> 2012; Munk, </w:t>
      </w:r>
      <w:proofErr w:type="spellStart"/>
      <w:r w:rsidR="00E97DCC">
        <w:rPr>
          <w:sz w:val="24"/>
          <w:szCs w:val="24"/>
        </w:rPr>
        <w:t>Bonke</w:t>
      </w:r>
      <w:proofErr w:type="spellEnd"/>
      <w:r w:rsidR="00E97DCC">
        <w:rPr>
          <w:sz w:val="24"/>
          <w:szCs w:val="24"/>
        </w:rPr>
        <w:t xml:space="preserve">, &amp; </w:t>
      </w:r>
      <w:proofErr w:type="spellStart"/>
      <w:r w:rsidR="00E97DCC">
        <w:rPr>
          <w:sz w:val="24"/>
          <w:szCs w:val="24"/>
        </w:rPr>
        <w:t>Hussain</w:t>
      </w:r>
      <w:proofErr w:type="spellEnd"/>
      <w:r w:rsidR="00E97DCC">
        <w:rPr>
          <w:sz w:val="24"/>
          <w:szCs w:val="24"/>
        </w:rPr>
        <w:t xml:space="preserve">, 2016; </w:t>
      </w:r>
      <w:proofErr w:type="spellStart"/>
      <w:r w:rsidR="00E97DCC">
        <w:rPr>
          <w:sz w:val="24"/>
          <w:szCs w:val="24"/>
        </w:rPr>
        <w:t>Bonke</w:t>
      </w:r>
      <w:proofErr w:type="spellEnd"/>
      <w:r w:rsidR="00E97DCC">
        <w:rPr>
          <w:sz w:val="24"/>
          <w:szCs w:val="24"/>
        </w:rPr>
        <w:t xml:space="preserve">, </w:t>
      </w:r>
      <w:proofErr w:type="spellStart"/>
      <w:r w:rsidR="00E97DCC">
        <w:rPr>
          <w:sz w:val="24"/>
          <w:szCs w:val="24"/>
        </w:rPr>
        <w:t>Hussain</w:t>
      </w:r>
      <w:proofErr w:type="spellEnd"/>
      <w:r w:rsidR="00E97DCC">
        <w:rPr>
          <w:sz w:val="24"/>
          <w:szCs w:val="24"/>
        </w:rPr>
        <w:t>, &amp; Munk, 2015)</w:t>
      </w:r>
      <w:r w:rsidR="00346A8B">
        <w:rPr>
          <w:sz w:val="24"/>
          <w:szCs w:val="24"/>
        </w:rPr>
        <w:t xml:space="preserve">. </w:t>
      </w:r>
      <w:proofErr w:type="spellStart"/>
      <w:r w:rsidR="00346A8B">
        <w:rPr>
          <w:sz w:val="24"/>
          <w:szCs w:val="24"/>
        </w:rPr>
        <w:t>Cherlin</w:t>
      </w:r>
      <w:proofErr w:type="spellEnd"/>
      <w:r w:rsidR="00346A8B">
        <w:rPr>
          <w:sz w:val="24"/>
          <w:szCs w:val="24"/>
        </w:rPr>
        <w:t xml:space="preserve"> (2012) har </w:t>
      </w:r>
      <w:r w:rsidR="00FB2492">
        <w:rPr>
          <w:sz w:val="24"/>
          <w:szCs w:val="24"/>
        </w:rPr>
        <w:t xml:space="preserve">tilmed </w:t>
      </w:r>
      <w:r w:rsidR="00346A8B">
        <w:rPr>
          <w:sz w:val="24"/>
          <w:szCs w:val="24"/>
        </w:rPr>
        <w:t xml:space="preserve">ikke </w:t>
      </w:r>
      <w:r w:rsidR="00FB2492">
        <w:rPr>
          <w:sz w:val="24"/>
          <w:szCs w:val="24"/>
        </w:rPr>
        <w:t>øje</w:t>
      </w:r>
      <w:r w:rsidR="00346A8B">
        <w:rPr>
          <w:sz w:val="24"/>
          <w:szCs w:val="24"/>
        </w:rPr>
        <w:t xml:space="preserve"> for, at </w:t>
      </w:r>
      <w:proofErr w:type="spellStart"/>
      <w:r w:rsidR="00346A8B">
        <w:rPr>
          <w:sz w:val="24"/>
          <w:szCs w:val="24"/>
        </w:rPr>
        <w:t>Goode</w:t>
      </w:r>
      <w:proofErr w:type="spellEnd"/>
      <w:r w:rsidR="00346A8B">
        <w:rPr>
          <w:sz w:val="24"/>
          <w:szCs w:val="24"/>
        </w:rPr>
        <w:t xml:space="preserve"> faktisk havde historiske ægteskabsstatistikker</w:t>
      </w:r>
      <w:r w:rsidR="00FB2492">
        <w:rPr>
          <w:sz w:val="24"/>
          <w:szCs w:val="24"/>
        </w:rPr>
        <w:t xml:space="preserve"> (målt på skilsmisseraten mellem 1900-1960)</w:t>
      </w:r>
      <w:r w:rsidR="00346A8B">
        <w:rPr>
          <w:sz w:val="24"/>
          <w:szCs w:val="24"/>
        </w:rPr>
        <w:t xml:space="preserve"> inkluderet </w:t>
      </w:r>
      <w:r w:rsidR="00062EF8">
        <w:rPr>
          <w:sz w:val="24"/>
          <w:szCs w:val="24"/>
        </w:rPr>
        <w:t>s</w:t>
      </w:r>
      <w:r w:rsidR="00346A8B">
        <w:rPr>
          <w:sz w:val="24"/>
          <w:szCs w:val="24"/>
        </w:rPr>
        <w:t>i</w:t>
      </w:r>
      <w:r w:rsidR="00062EF8">
        <w:rPr>
          <w:sz w:val="24"/>
          <w:szCs w:val="24"/>
        </w:rPr>
        <w:t>ne</w:t>
      </w:r>
      <w:r w:rsidR="00346A8B">
        <w:rPr>
          <w:sz w:val="24"/>
          <w:szCs w:val="24"/>
        </w:rPr>
        <w:t xml:space="preserve"> analyser</w:t>
      </w:r>
      <w:r w:rsidR="00FB2492">
        <w:rPr>
          <w:sz w:val="24"/>
          <w:szCs w:val="24"/>
        </w:rPr>
        <w:t xml:space="preserve"> (jf. </w:t>
      </w:r>
      <w:proofErr w:type="spellStart"/>
      <w:r w:rsidR="00FB2492">
        <w:rPr>
          <w:sz w:val="24"/>
          <w:szCs w:val="24"/>
        </w:rPr>
        <w:t>Goode</w:t>
      </w:r>
      <w:proofErr w:type="spellEnd"/>
      <w:r w:rsidR="00FB2492">
        <w:rPr>
          <w:sz w:val="24"/>
          <w:szCs w:val="24"/>
        </w:rPr>
        <w:t>, 1963, s. 82)</w:t>
      </w:r>
      <w:r w:rsidR="00346A8B">
        <w:rPr>
          <w:sz w:val="24"/>
          <w:szCs w:val="24"/>
        </w:rPr>
        <w:t xml:space="preserve">, </w:t>
      </w:r>
      <w:r w:rsidR="00FB2492">
        <w:rPr>
          <w:sz w:val="24"/>
          <w:szCs w:val="24"/>
        </w:rPr>
        <w:t>hvor variationen henover landene viser</w:t>
      </w:r>
      <w:r w:rsidR="00346A8B">
        <w:rPr>
          <w:sz w:val="24"/>
          <w:szCs w:val="24"/>
        </w:rPr>
        <w:t xml:space="preserve">, at </w:t>
      </w:r>
      <w:r w:rsidR="00FB2492">
        <w:rPr>
          <w:sz w:val="24"/>
          <w:szCs w:val="24"/>
        </w:rPr>
        <w:t xml:space="preserve">den intakte </w:t>
      </w:r>
      <w:r w:rsidR="00972DFE">
        <w:rPr>
          <w:sz w:val="24"/>
          <w:szCs w:val="24"/>
        </w:rPr>
        <w:t>ægteskabelige</w:t>
      </w:r>
      <w:r w:rsidR="00812C1E">
        <w:rPr>
          <w:sz w:val="24"/>
          <w:szCs w:val="24"/>
        </w:rPr>
        <w:t xml:space="preserve"> </w:t>
      </w:r>
      <w:r w:rsidR="00346A8B">
        <w:rPr>
          <w:sz w:val="24"/>
          <w:szCs w:val="24"/>
        </w:rPr>
        <w:t>familie ikke nødvendigvis står mejslet i granit</w:t>
      </w:r>
      <w:r w:rsidR="00FB2492">
        <w:rPr>
          <w:sz w:val="24"/>
          <w:szCs w:val="24"/>
        </w:rPr>
        <w:t>, slet ikke i lande som USA (efter 1930), Danmark (efter 1945) og Sverige (efter 1956)</w:t>
      </w:r>
      <w:r w:rsidR="00DA0E3A">
        <w:rPr>
          <w:sz w:val="24"/>
          <w:szCs w:val="24"/>
        </w:rPr>
        <w:t>, hvor skilsmisseandelen vokser</w:t>
      </w:r>
      <w:r w:rsidR="00346A8B">
        <w:rPr>
          <w:sz w:val="24"/>
          <w:szCs w:val="24"/>
        </w:rPr>
        <w:t>.</w:t>
      </w:r>
      <w:r w:rsidR="00FB2492">
        <w:rPr>
          <w:sz w:val="24"/>
          <w:szCs w:val="24"/>
        </w:rPr>
        <w:t xml:space="preserve"> Omkring afslutningen af Anden Verdens</w:t>
      </w:r>
      <w:r>
        <w:rPr>
          <w:sz w:val="24"/>
          <w:szCs w:val="24"/>
        </w:rPr>
        <w:t>k</w:t>
      </w:r>
      <w:r w:rsidR="00FB2492">
        <w:rPr>
          <w:sz w:val="24"/>
          <w:szCs w:val="24"/>
        </w:rPr>
        <w:t>rig opleves e</w:t>
      </w:r>
      <w:r w:rsidR="00C92BBC">
        <w:rPr>
          <w:sz w:val="24"/>
          <w:szCs w:val="24"/>
        </w:rPr>
        <w:t>n</w:t>
      </w:r>
      <w:r w:rsidR="00FB2492">
        <w:rPr>
          <w:sz w:val="24"/>
          <w:szCs w:val="24"/>
        </w:rPr>
        <w:t xml:space="preserve"> stigende skilsmisse</w:t>
      </w:r>
      <w:r w:rsidR="00C92BBC">
        <w:rPr>
          <w:sz w:val="24"/>
          <w:szCs w:val="24"/>
        </w:rPr>
        <w:t>rate</w:t>
      </w:r>
      <w:r w:rsidR="00BB19EA">
        <w:rPr>
          <w:sz w:val="24"/>
          <w:szCs w:val="24"/>
        </w:rPr>
        <w:t xml:space="preserve"> </w:t>
      </w:r>
      <w:r w:rsidR="00FB2492">
        <w:rPr>
          <w:sz w:val="24"/>
          <w:szCs w:val="24"/>
        </w:rPr>
        <w:t xml:space="preserve">i </w:t>
      </w:r>
      <w:r>
        <w:rPr>
          <w:sz w:val="24"/>
          <w:szCs w:val="24"/>
        </w:rPr>
        <w:t>nogle</w:t>
      </w:r>
      <w:r w:rsidR="00FB2492">
        <w:rPr>
          <w:sz w:val="24"/>
          <w:szCs w:val="24"/>
        </w:rPr>
        <w:t xml:space="preserve"> lande.</w:t>
      </w:r>
    </w:p>
    <w:p w:rsidR="00E31CDA" w:rsidRDefault="00A43EE3" w:rsidP="00C82C45">
      <w:pPr>
        <w:spacing w:line="360" w:lineRule="auto"/>
        <w:jc w:val="left"/>
        <w:rPr>
          <w:sz w:val="24"/>
          <w:szCs w:val="24"/>
        </w:rPr>
      </w:pPr>
      <w:r>
        <w:rPr>
          <w:sz w:val="24"/>
          <w:szCs w:val="24"/>
        </w:rPr>
        <w:t xml:space="preserve">I takt med ændringen af familiemønstret i samfundet </w:t>
      </w:r>
      <w:r w:rsidR="004E2B48">
        <w:rPr>
          <w:sz w:val="24"/>
          <w:szCs w:val="24"/>
        </w:rPr>
        <w:t xml:space="preserve">er </w:t>
      </w:r>
      <w:r>
        <w:rPr>
          <w:sz w:val="24"/>
          <w:szCs w:val="24"/>
        </w:rPr>
        <w:t xml:space="preserve">især </w:t>
      </w:r>
      <w:r w:rsidR="004E2B48">
        <w:rPr>
          <w:sz w:val="24"/>
          <w:szCs w:val="24"/>
        </w:rPr>
        <w:t xml:space="preserve">de </w:t>
      </w:r>
      <w:r>
        <w:rPr>
          <w:sz w:val="24"/>
          <w:szCs w:val="24"/>
        </w:rPr>
        <w:t xml:space="preserve">lavere </w:t>
      </w:r>
      <w:r w:rsidR="004E2B48">
        <w:rPr>
          <w:sz w:val="24"/>
          <w:szCs w:val="24"/>
        </w:rPr>
        <w:t>sociale lag</w:t>
      </w:r>
      <w:r>
        <w:rPr>
          <w:sz w:val="24"/>
          <w:szCs w:val="24"/>
        </w:rPr>
        <w:t xml:space="preserve"> med </w:t>
      </w:r>
      <w:r>
        <w:rPr>
          <w:sz w:val="24"/>
          <w:szCs w:val="24"/>
        </w:rPr>
        <w:lastRenderedPageBreak/>
        <w:t>velfærdsstatens mellemkomst</w:t>
      </w:r>
      <w:r w:rsidR="004E2B48">
        <w:rPr>
          <w:sz w:val="24"/>
          <w:szCs w:val="24"/>
        </w:rPr>
        <w:t xml:space="preserve"> i stedet blevet mere afhængig af overførsler fra staten</w:t>
      </w:r>
      <w:r w:rsidR="005774D8">
        <w:rPr>
          <w:sz w:val="24"/>
          <w:szCs w:val="24"/>
        </w:rPr>
        <w:t>,</w:t>
      </w:r>
      <w:r w:rsidR="004E2B48">
        <w:rPr>
          <w:sz w:val="24"/>
          <w:szCs w:val="24"/>
        </w:rPr>
        <w:t xml:space="preserve"> </w:t>
      </w:r>
      <w:r w:rsidR="00A36B10">
        <w:rPr>
          <w:sz w:val="24"/>
          <w:szCs w:val="24"/>
        </w:rPr>
        <w:t xml:space="preserve">som </w:t>
      </w:r>
      <w:r w:rsidR="004E2B48">
        <w:rPr>
          <w:sz w:val="24"/>
          <w:szCs w:val="24"/>
        </w:rPr>
        <w:t>i perioder</w:t>
      </w:r>
      <w:r w:rsidR="00A36B10">
        <w:rPr>
          <w:sz w:val="24"/>
          <w:szCs w:val="24"/>
        </w:rPr>
        <w:t xml:space="preserve"> har ført til mindre</w:t>
      </w:r>
      <w:r w:rsidR="004E2B48">
        <w:rPr>
          <w:sz w:val="24"/>
          <w:szCs w:val="24"/>
        </w:rPr>
        <w:t xml:space="preserve"> social mobilitet.</w:t>
      </w:r>
      <w:r w:rsidR="00A36B10">
        <w:rPr>
          <w:sz w:val="24"/>
          <w:szCs w:val="24"/>
        </w:rPr>
        <w:t xml:space="preserve"> Afhængigheden</w:t>
      </w:r>
      <w:r w:rsidR="005774D8">
        <w:rPr>
          <w:sz w:val="24"/>
          <w:szCs w:val="24"/>
        </w:rPr>
        <w:t xml:space="preserve"> </w:t>
      </w:r>
      <w:r w:rsidR="00A36B10">
        <w:rPr>
          <w:sz w:val="24"/>
          <w:szCs w:val="24"/>
        </w:rPr>
        <w:t>af staten</w:t>
      </w:r>
      <w:r w:rsidR="00B23E48">
        <w:rPr>
          <w:sz w:val="24"/>
          <w:szCs w:val="24"/>
        </w:rPr>
        <w:t xml:space="preserve"> i den forstand</w:t>
      </w:r>
      <w:r>
        <w:rPr>
          <w:sz w:val="24"/>
          <w:szCs w:val="24"/>
        </w:rPr>
        <w:t xml:space="preserve"> har</w:t>
      </w:r>
      <w:r w:rsidR="00A36B10">
        <w:rPr>
          <w:sz w:val="24"/>
          <w:szCs w:val="24"/>
        </w:rPr>
        <w:t xml:space="preserve"> imidlertid med tiden også vundet indpas i store dele af mellemlaget.</w:t>
      </w:r>
    </w:p>
    <w:p w:rsidR="005713BB" w:rsidRDefault="00EC40CB" w:rsidP="00C82C45">
      <w:pPr>
        <w:spacing w:line="360" w:lineRule="auto"/>
        <w:jc w:val="left"/>
        <w:rPr>
          <w:sz w:val="24"/>
          <w:szCs w:val="24"/>
        </w:rPr>
      </w:pPr>
      <w:r>
        <w:rPr>
          <w:sz w:val="24"/>
          <w:szCs w:val="24"/>
        </w:rPr>
        <w:t>Disse træk af samfundsudviklingen har samlet set ført til en svækkelse af grundlaget for en</w:t>
      </w:r>
      <w:r w:rsidR="00A36B10">
        <w:rPr>
          <w:sz w:val="24"/>
          <w:szCs w:val="24"/>
        </w:rPr>
        <w:t xml:space="preserve"> </w:t>
      </w:r>
      <w:r>
        <w:rPr>
          <w:sz w:val="24"/>
          <w:szCs w:val="24"/>
        </w:rPr>
        <w:t xml:space="preserve">samfundsforankret og husholdningsbaseret </w:t>
      </w:r>
      <w:proofErr w:type="spellStart"/>
      <w:r>
        <w:rPr>
          <w:sz w:val="24"/>
          <w:szCs w:val="24"/>
        </w:rPr>
        <w:t>resiliens</w:t>
      </w:r>
      <w:proofErr w:type="spellEnd"/>
      <w:r>
        <w:rPr>
          <w:sz w:val="24"/>
          <w:szCs w:val="24"/>
        </w:rPr>
        <w:t>.</w:t>
      </w:r>
      <w:r w:rsidR="00D2498A">
        <w:rPr>
          <w:sz w:val="24"/>
          <w:szCs w:val="24"/>
        </w:rPr>
        <w:t xml:space="preserve"> </w:t>
      </w:r>
    </w:p>
    <w:p w:rsidR="000E37BD" w:rsidRPr="000E37BD" w:rsidRDefault="00FF7C2F" w:rsidP="00C82C45">
      <w:pPr>
        <w:spacing w:line="360" w:lineRule="auto"/>
        <w:jc w:val="left"/>
        <w:rPr>
          <w:sz w:val="24"/>
          <w:szCs w:val="24"/>
        </w:rPr>
      </w:pPr>
      <w:r>
        <w:rPr>
          <w:sz w:val="24"/>
          <w:szCs w:val="24"/>
        </w:rPr>
        <w:t>D</w:t>
      </w:r>
      <w:r w:rsidR="00B638F2">
        <w:rPr>
          <w:sz w:val="24"/>
          <w:szCs w:val="24"/>
        </w:rPr>
        <w:t>er</w:t>
      </w:r>
      <w:r>
        <w:rPr>
          <w:sz w:val="24"/>
          <w:szCs w:val="24"/>
        </w:rPr>
        <w:t>m</w:t>
      </w:r>
      <w:r w:rsidR="00B638F2">
        <w:rPr>
          <w:sz w:val="24"/>
          <w:szCs w:val="24"/>
        </w:rPr>
        <w:t>ed</w:t>
      </w:r>
      <w:r w:rsidR="00EE1149">
        <w:rPr>
          <w:sz w:val="24"/>
          <w:szCs w:val="24"/>
        </w:rPr>
        <w:t xml:space="preserve"> er mit</w:t>
      </w:r>
      <w:r w:rsidR="00B638F2">
        <w:rPr>
          <w:sz w:val="24"/>
          <w:szCs w:val="24"/>
        </w:rPr>
        <w:t xml:space="preserve"> mål med artiklen at bidrage med </w:t>
      </w:r>
      <w:r w:rsidR="00EE1149">
        <w:rPr>
          <w:sz w:val="24"/>
          <w:szCs w:val="24"/>
        </w:rPr>
        <w:t xml:space="preserve">en analyse af </w:t>
      </w:r>
      <w:r w:rsidR="00B638F2" w:rsidRPr="000E37BD">
        <w:rPr>
          <w:sz w:val="24"/>
          <w:szCs w:val="24"/>
        </w:rPr>
        <w:t>forholdet mellem</w:t>
      </w:r>
      <w:r w:rsidR="00B638F2">
        <w:rPr>
          <w:sz w:val="24"/>
          <w:szCs w:val="24"/>
        </w:rPr>
        <w:t xml:space="preserve"> levedygtige husholdninger og samfundsforandringer</w:t>
      </w:r>
      <w:r w:rsidR="00F41BB8">
        <w:rPr>
          <w:sz w:val="24"/>
          <w:szCs w:val="24"/>
        </w:rPr>
        <w:t xml:space="preserve"> for derigennem at tilbyde en mere optimal </w:t>
      </w:r>
      <w:r w:rsidR="00B638F2" w:rsidRPr="000E37BD">
        <w:rPr>
          <w:sz w:val="24"/>
          <w:szCs w:val="24"/>
        </w:rPr>
        <w:t xml:space="preserve">opfattelse af begrebet om </w:t>
      </w:r>
      <w:proofErr w:type="spellStart"/>
      <w:r w:rsidR="00B638F2" w:rsidRPr="000E37BD">
        <w:rPr>
          <w:sz w:val="24"/>
          <w:szCs w:val="24"/>
        </w:rPr>
        <w:t>resiliens</w:t>
      </w:r>
      <w:proofErr w:type="spellEnd"/>
      <w:r w:rsidR="00B638F2">
        <w:rPr>
          <w:sz w:val="24"/>
          <w:szCs w:val="24"/>
        </w:rPr>
        <w:t>.</w:t>
      </w:r>
      <w:r w:rsidR="004C3F32">
        <w:rPr>
          <w:sz w:val="24"/>
          <w:szCs w:val="24"/>
        </w:rPr>
        <w:t xml:space="preserve"> </w:t>
      </w:r>
      <w:r w:rsidR="005713BB">
        <w:rPr>
          <w:sz w:val="24"/>
          <w:szCs w:val="24"/>
        </w:rPr>
        <w:t>Tillige definere</w:t>
      </w:r>
      <w:r w:rsidR="00EE1149">
        <w:rPr>
          <w:sz w:val="24"/>
          <w:szCs w:val="24"/>
        </w:rPr>
        <w:t>r jeg</w:t>
      </w:r>
      <w:r w:rsidR="005713BB">
        <w:rPr>
          <w:sz w:val="24"/>
          <w:szCs w:val="24"/>
        </w:rPr>
        <w:t xml:space="preserve"> begrebet i et sæt af ikke-kognitive egenskaber, som </w:t>
      </w:r>
      <w:r w:rsidR="008D206B">
        <w:rPr>
          <w:sz w:val="24"/>
          <w:szCs w:val="24"/>
        </w:rPr>
        <w:t>en</w:t>
      </w:r>
      <w:r w:rsidR="005713BB">
        <w:rPr>
          <w:sz w:val="24"/>
          <w:szCs w:val="24"/>
        </w:rPr>
        <w:t xml:space="preserve"> måde at forstå den menneskelige psyke som værende afhængig af en social kontekst.</w:t>
      </w:r>
      <w:r w:rsidR="000E37BD" w:rsidRPr="000E37BD">
        <w:rPr>
          <w:sz w:val="24"/>
          <w:szCs w:val="24"/>
        </w:rPr>
        <w:t xml:space="preserve"> </w:t>
      </w:r>
    </w:p>
    <w:p w:rsidR="00591E16" w:rsidRDefault="00591E16" w:rsidP="00C82C45">
      <w:pPr>
        <w:spacing w:line="360" w:lineRule="auto"/>
        <w:jc w:val="left"/>
        <w:rPr>
          <w:sz w:val="24"/>
          <w:szCs w:val="24"/>
        </w:rPr>
      </w:pPr>
    </w:p>
    <w:p w:rsidR="00C01A3C" w:rsidRPr="00C01A3C" w:rsidRDefault="00C01A3C" w:rsidP="00C82C45">
      <w:pPr>
        <w:spacing w:line="360" w:lineRule="auto"/>
        <w:jc w:val="left"/>
        <w:rPr>
          <w:b/>
          <w:sz w:val="24"/>
          <w:szCs w:val="24"/>
        </w:rPr>
      </w:pPr>
      <w:proofErr w:type="spellStart"/>
      <w:r w:rsidRPr="00C01A3C">
        <w:rPr>
          <w:b/>
          <w:sz w:val="24"/>
          <w:szCs w:val="24"/>
        </w:rPr>
        <w:t>Resiliens</w:t>
      </w:r>
      <w:proofErr w:type="spellEnd"/>
      <w:r w:rsidR="00451444">
        <w:rPr>
          <w:b/>
          <w:sz w:val="24"/>
          <w:szCs w:val="24"/>
        </w:rPr>
        <w:t xml:space="preserve"> som ikke-kognitiv egenskab</w:t>
      </w:r>
      <w:r w:rsidR="008E3FE6">
        <w:rPr>
          <w:b/>
          <w:sz w:val="24"/>
          <w:szCs w:val="24"/>
        </w:rPr>
        <w:t>,</w:t>
      </w:r>
      <w:r w:rsidR="00451444">
        <w:rPr>
          <w:b/>
          <w:sz w:val="24"/>
          <w:szCs w:val="24"/>
        </w:rPr>
        <w:t xml:space="preserve"> </w:t>
      </w:r>
      <w:r w:rsidR="00C95845">
        <w:rPr>
          <w:b/>
          <w:sz w:val="24"/>
          <w:szCs w:val="24"/>
        </w:rPr>
        <w:t>livsformer</w:t>
      </w:r>
      <w:r w:rsidR="008E3FE6">
        <w:rPr>
          <w:b/>
          <w:sz w:val="24"/>
          <w:szCs w:val="24"/>
        </w:rPr>
        <w:t xml:space="preserve"> og </w:t>
      </w:r>
      <w:proofErr w:type="spellStart"/>
      <w:r w:rsidR="008E3FE6">
        <w:rPr>
          <w:b/>
          <w:sz w:val="24"/>
          <w:szCs w:val="24"/>
        </w:rPr>
        <w:t>oikos</w:t>
      </w:r>
      <w:proofErr w:type="spellEnd"/>
    </w:p>
    <w:p w:rsidR="00C82C45" w:rsidRDefault="00C82C45" w:rsidP="00C82C45">
      <w:pPr>
        <w:spacing w:line="360" w:lineRule="auto"/>
        <w:jc w:val="left"/>
        <w:rPr>
          <w:sz w:val="24"/>
          <w:szCs w:val="24"/>
        </w:rPr>
      </w:pPr>
    </w:p>
    <w:p w:rsidR="00102820" w:rsidRDefault="002D7632" w:rsidP="00C82C45">
      <w:pPr>
        <w:spacing w:line="360" w:lineRule="auto"/>
        <w:jc w:val="left"/>
        <w:rPr>
          <w:sz w:val="24"/>
          <w:szCs w:val="24"/>
        </w:rPr>
      </w:pPr>
      <w:proofErr w:type="spellStart"/>
      <w:r w:rsidRPr="00A5036C">
        <w:rPr>
          <w:sz w:val="24"/>
          <w:szCs w:val="24"/>
        </w:rPr>
        <w:t>Resiliens</w:t>
      </w:r>
      <w:proofErr w:type="spellEnd"/>
      <w:r w:rsidR="00962FF8">
        <w:rPr>
          <w:sz w:val="24"/>
          <w:szCs w:val="24"/>
        </w:rPr>
        <w:t xml:space="preserve">, </w:t>
      </w:r>
      <w:r w:rsidR="00C2217F">
        <w:rPr>
          <w:sz w:val="24"/>
          <w:szCs w:val="24"/>
        </w:rPr>
        <w:t xml:space="preserve">typisk </w:t>
      </w:r>
      <w:r w:rsidR="00962FF8">
        <w:rPr>
          <w:sz w:val="24"/>
          <w:szCs w:val="24"/>
        </w:rPr>
        <w:t>forstået</w:t>
      </w:r>
      <w:r w:rsidR="00687A0D" w:rsidRPr="00A5036C">
        <w:rPr>
          <w:sz w:val="24"/>
          <w:szCs w:val="24"/>
        </w:rPr>
        <w:t xml:space="preserve"> </w:t>
      </w:r>
      <w:r w:rsidR="00962FF8">
        <w:rPr>
          <w:sz w:val="24"/>
          <w:szCs w:val="24"/>
        </w:rPr>
        <w:t xml:space="preserve">som </w:t>
      </w:r>
      <w:r w:rsidR="00687A0D" w:rsidRPr="00A5036C">
        <w:rPr>
          <w:sz w:val="24"/>
          <w:szCs w:val="24"/>
        </w:rPr>
        <w:t>modstandskraft</w:t>
      </w:r>
      <w:r w:rsidR="00193FA5">
        <w:rPr>
          <w:sz w:val="24"/>
          <w:szCs w:val="24"/>
        </w:rPr>
        <w:t>, modstandsdygtighed</w:t>
      </w:r>
      <w:r w:rsidR="00A742C8">
        <w:rPr>
          <w:sz w:val="24"/>
          <w:szCs w:val="24"/>
        </w:rPr>
        <w:t>,</w:t>
      </w:r>
      <w:r w:rsidR="00962FF8">
        <w:rPr>
          <w:sz w:val="24"/>
          <w:szCs w:val="24"/>
        </w:rPr>
        <w:t xml:space="preserve"> robusthed</w:t>
      </w:r>
      <w:r w:rsidR="00A742C8">
        <w:rPr>
          <w:sz w:val="24"/>
          <w:szCs w:val="24"/>
        </w:rPr>
        <w:t xml:space="preserve"> eller</w:t>
      </w:r>
      <w:r w:rsidR="00C2217F">
        <w:rPr>
          <w:sz w:val="24"/>
          <w:szCs w:val="24"/>
        </w:rPr>
        <w:t xml:space="preserve"> sommetider </w:t>
      </w:r>
      <w:r w:rsidR="00A742C8">
        <w:rPr>
          <w:sz w:val="24"/>
          <w:szCs w:val="24"/>
        </w:rPr>
        <w:t>livskraft</w:t>
      </w:r>
      <w:r w:rsidR="00962FF8">
        <w:rPr>
          <w:sz w:val="24"/>
          <w:szCs w:val="24"/>
        </w:rPr>
        <w:t>,</w:t>
      </w:r>
      <w:r w:rsidRPr="00A5036C">
        <w:rPr>
          <w:sz w:val="24"/>
          <w:szCs w:val="24"/>
        </w:rPr>
        <w:t xml:space="preserve"> indgår</w:t>
      </w:r>
      <w:r w:rsidR="00102820">
        <w:rPr>
          <w:sz w:val="24"/>
          <w:szCs w:val="24"/>
        </w:rPr>
        <w:t xml:space="preserve"> som begreb</w:t>
      </w:r>
      <w:r w:rsidRPr="00A5036C">
        <w:rPr>
          <w:sz w:val="24"/>
          <w:szCs w:val="24"/>
        </w:rPr>
        <w:t xml:space="preserve"> i en række forskningstraditioner, især inden for miljøvidenskaben</w:t>
      </w:r>
      <w:r w:rsidR="00687A0D" w:rsidRPr="00A5036C">
        <w:rPr>
          <w:sz w:val="24"/>
          <w:szCs w:val="24"/>
        </w:rPr>
        <w:t xml:space="preserve"> </w:t>
      </w:r>
      <w:r w:rsidR="00B638F2" w:rsidRPr="0099225C">
        <w:rPr>
          <w:sz w:val="24"/>
          <w:szCs w:val="24"/>
        </w:rPr>
        <w:t>–</w:t>
      </w:r>
      <w:r w:rsidR="006714CA">
        <w:rPr>
          <w:sz w:val="24"/>
          <w:szCs w:val="24"/>
        </w:rPr>
        <w:t xml:space="preserve"> </w:t>
      </w:r>
      <w:r w:rsidR="00674086" w:rsidRPr="00A5036C">
        <w:rPr>
          <w:sz w:val="24"/>
          <w:szCs w:val="24"/>
        </w:rPr>
        <w:t>som har</w:t>
      </w:r>
      <w:r w:rsidR="00687A0D" w:rsidRPr="00A5036C">
        <w:rPr>
          <w:sz w:val="24"/>
          <w:szCs w:val="24"/>
        </w:rPr>
        <w:t xml:space="preserve"> særligt</w:t>
      </w:r>
      <w:r w:rsidR="00674086" w:rsidRPr="00A5036C">
        <w:rPr>
          <w:sz w:val="24"/>
          <w:szCs w:val="24"/>
        </w:rPr>
        <w:t xml:space="preserve"> fokus på bæredygtighed</w:t>
      </w:r>
      <w:r w:rsidR="00687A0D" w:rsidRPr="00A5036C">
        <w:rPr>
          <w:sz w:val="24"/>
          <w:szCs w:val="24"/>
        </w:rPr>
        <w:t xml:space="preserve"> </w:t>
      </w:r>
      <w:r w:rsidR="00B638F2" w:rsidRPr="0099225C">
        <w:rPr>
          <w:sz w:val="24"/>
          <w:szCs w:val="24"/>
        </w:rPr>
        <w:t>–</w:t>
      </w:r>
      <w:r w:rsidR="00F17E4D">
        <w:rPr>
          <w:sz w:val="24"/>
          <w:szCs w:val="24"/>
        </w:rPr>
        <w:t xml:space="preserve"> </w:t>
      </w:r>
      <w:r w:rsidR="00687A0D" w:rsidRPr="00A5036C">
        <w:rPr>
          <w:sz w:val="24"/>
          <w:szCs w:val="24"/>
        </w:rPr>
        <w:t>og</w:t>
      </w:r>
      <w:r w:rsidRPr="00A5036C">
        <w:rPr>
          <w:sz w:val="24"/>
          <w:szCs w:val="24"/>
        </w:rPr>
        <w:t xml:space="preserve"> psykologiske</w:t>
      </w:r>
      <w:r w:rsidR="00102820">
        <w:rPr>
          <w:sz w:val="24"/>
          <w:szCs w:val="24"/>
        </w:rPr>
        <w:t xml:space="preserve"> og økonomiske</w:t>
      </w:r>
      <w:r w:rsidRPr="00A5036C">
        <w:rPr>
          <w:sz w:val="24"/>
          <w:szCs w:val="24"/>
        </w:rPr>
        <w:t xml:space="preserve"> undersøgelser af ikke-kognitive egenskaber</w:t>
      </w:r>
      <w:r w:rsidR="003F50D7" w:rsidRPr="00A5036C">
        <w:rPr>
          <w:sz w:val="24"/>
          <w:szCs w:val="24"/>
        </w:rPr>
        <w:t xml:space="preserve"> (fx </w:t>
      </w:r>
      <w:proofErr w:type="spellStart"/>
      <w:r w:rsidR="003F50D7" w:rsidRPr="00A5036C">
        <w:rPr>
          <w:sz w:val="24"/>
          <w:szCs w:val="24"/>
        </w:rPr>
        <w:t>Al</w:t>
      </w:r>
      <w:r w:rsidR="008C15CA">
        <w:rPr>
          <w:sz w:val="24"/>
          <w:szCs w:val="24"/>
        </w:rPr>
        <w:t>m</w:t>
      </w:r>
      <w:r w:rsidR="00B26C29">
        <w:rPr>
          <w:sz w:val="24"/>
          <w:szCs w:val="24"/>
        </w:rPr>
        <w:t>lund</w:t>
      </w:r>
      <w:proofErr w:type="spellEnd"/>
      <w:r w:rsidR="00B50E40">
        <w:rPr>
          <w:sz w:val="24"/>
          <w:szCs w:val="24"/>
        </w:rPr>
        <w:t xml:space="preserve">, </w:t>
      </w:r>
      <w:proofErr w:type="spellStart"/>
      <w:r w:rsidR="00B50E40" w:rsidRPr="00B50E40">
        <w:rPr>
          <w:sz w:val="24"/>
          <w:szCs w:val="24"/>
        </w:rPr>
        <w:t>Duckworth</w:t>
      </w:r>
      <w:proofErr w:type="spellEnd"/>
      <w:r w:rsidR="00B50E40" w:rsidRPr="00B50E40">
        <w:rPr>
          <w:sz w:val="24"/>
          <w:szCs w:val="24"/>
        </w:rPr>
        <w:t xml:space="preserve">, </w:t>
      </w:r>
      <w:proofErr w:type="spellStart"/>
      <w:r w:rsidR="00B50E40" w:rsidRPr="00B50E40">
        <w:rPr>
          <w:sz w:val="24"/>
          <w:szCs w:val="24"/>
        </w:rPr>
        <w:t>Heckman</w:t>
      </w:r>
      <w:proofErr w:type="spellEnd"/>
      <w:r w:rsidR="00B50E40" w:rsidRPr="00B50E40">
        <w:rPr>
          <w:sz w:val="24"/>
          <w:szCs w:val="24"/>
        </w:rPr>
        <w:t xml:space="preserve">, &amp; </w:t>
      </w:r>
      <w:proofErr w:type="spellStart"/>
      <w:r w:rsidR="00B50E40" w:rsidRPr="00B50E40">
        <w:rPr>
          <w:sz w:val="24"/>
          <w:szCs w:val="24"/>
        </w:rPr>
        <w:t>Kautz</w:t>
      </w:r>
      <w:proofErr w:type="spellEnd"/>
      <w:r w:rsidR="00B50E40" w:rsidRPr="00B50E40">
        <w:rPr>
          <w:sz w:val="24"/>
          <w:szCs w:val="24"/>
        </w:rPr>
        <w:t>,</w:t>
      </w:r>
      <w:r w:rsidR="003F50D7" w:rsidRPr="00A5036C">
        <w:rPr>
          <w:sz w:val="24"/>
          <w:szCs w:val="24"/>
        </w:rPr>
        <w:t xml:space="preserve"> 201</w:t>
      </w:r>
      <w:r w:rsidR="00B26C29">
        <w:rPr>
          <w:sz w:val="24"/>
          <w:szCs w:val="24"/>
        </w:rPr>
        <w:t>1</w:t>
      </w:r>
      <w:r w:rsidR="003F50D7" w:rsidRPr="00A5036C">
        <w:rPr>
          <w:sz w:val="24"/>
          <w:szCs w:val="24"/>
        </w:rPr>
        <w:t>)</w:t>
      </w:r>
      <w:r w:rsidRPr="00A5036C">
        <w:rPr>
          <w:sz w:val="24"/>
          <w:szCs w:val="24"/>
        </w:rPr>
        <w:t>,</w:t>
      </w:r>
      <w:r w:rsidR="008E5837" w:rsidRPr="00A5036C">
        <w:rPr>
          <w:sz w:val="24"/>
          <w:szCs w:val="24"/>
        </w:rPr>
        <w:t xml:space="preserve"> eksempelvis vedholdenhed (</w:t>
      </w:r>
      <w:proofErr w:type="spellStart"/>
      <w:r w:rsidR="008E5837" w:rsidRPr="00A5036C">
        <w:rPr>
          <w:sz w:val="24"/>
          <w:szCs w:val="24"/>
        </w:rPr>
        <w:t>persistens</w:t>
      </w:r>
      <w:proofErr w:type="spellEnd"/>
      <w:r w:rsidR="008E5837" w:rsidRPr="00A5036C">
        <w:rPr>
          <w:sz w:val="24"/>
          <w:szCs w:val="24"/>
        </w:rPr>
        <w:t>)</w:t>
      </w:r>
      <w:r w:rsidR="007B2B6A">
        <w:rPr>
          <w:sz w:val="24"/>
          <w:szCs w:val="24"/>
        </w:rPr>
        <w:t xml:space="preserve"> eller impulskontrol</w:t>
      </w:r>
      <w:r w:rsidR="000A5118">
        <w:rPr>
          <w:sz w:val="24"/>
          <w:szCs w:val="24"/>
        </w:rPr>
        <w:t xml:space="preserve">. </w:t>
      </w:r>
      <w:r w:rsidR="00EE1149">
        <w:rPr>
          <w:sz w:val="24"/>
          <w:szCs w:val="24"/>
        </w:rPr>
        <w:t>I</w:t>
      </w:r>
      <w:r w:rsidRPr="00A5036C">
        <w:rPr>
          <w:sz w:val="24"/>
          <w:szCs w:val="24"/>
        </w:rPr>
        <w:t xml:space="preserve"> sociologien </w:t>
      </w:r>
      <w:r w:rsidR="000A5118">
        <w:rPr>
          <w:sz w:val="24"/>
          <w:szCs w:val="24"/>
        </w:rPr>
        <w:t>e</w:t>
      </w:r>
      <w:r w:rsidRPr="00A5036C">
        <w:rPr>
          <w:sz w:val="24"/>
          <w:szCs w:val="24"/>
        </w:rPr>
        <w:t>r studier af disse</w:t>
      </w:r>
      <w:r w:rsidR="00674086" w:rsidRPr="00A5036C">
        <w:rPr>
          <w:sz w:val="24"/>
          <w:szCs w:val="24"/>
        </w:rPr>
        <w:t xml:space="preserve"> typer af</w:t>
      </w:r>
      <w:r w:rsidRPr="00A5036C">
        <w:rPr>
          <w:sz w:val="24"/>
          <w:szCs w:val="24"/>
        </w:rPr>
        <w:t xml:space="preserve"> karakteristika</w:t>
      </w:r>
      <w:r w:rsidR="00EE1149">
        <w:rPr>
          <w:sz w:val="24"/>
          <w:szCs w:val="24"/>
        </w:rPr>
        <w:t xml:space="preserve"> tillige</w:t>
      </w:r>
      <w:r w:rsidR="003F50D7" w:rsidRPr="00A5036C">
        <w:rPr>
          <w:sz w:val="24"/>
          <w:szCs w:val="24"/>
        </w:rPr>
        <w:t xml:space="preserve"> undersøgt</w:t>
      </w:r>
      <w:r w:rsidR="008E5837" w:rsidRPr="00A5036C">
        <w:rPr>
          <w:sz w:val="24"/>
          <w:szCs w:val="24"/>
        </w:rPr>
        <w:t xml:space="preserve"> (</w:t>
      </w:r>
      <w:r w:rsidR="00EB0723">
        <w:rPr>
          <w:sz w:val="24"/>
          <w:szCs w:val="24"/>
        </w:rPr>
        <w:t xml:space="preserve">fx </w:t>
      </w:r>
      <w:proofErr w:type="spellStart"/>
      <w:r w:rsidR="008E5837" w:rsidRPr="00A5036C">
        <w:rPr>
          <w:sz w:val="24"/>
          <w:szCs w:val="24"/>
        </w:rPr>
        <w:t>Farkas</w:t>
      </w:r>
      <w:proofErr w:type="spellEnd"/>
      <w:r w:rsidR="00235915">
        <w:rPr>
          <w:sz w:val="24"/>
          <w:szCs w:val="24"/>
        </w:rPr>
        <w:t>,</w:t>
      </w:r>
      <w:r w:rsidR="008E5837" w:rsidRPr="00A5036C">
        <w:rPr>
          <w:sz w:val="24"/>
          <w:szCs w:val="24"/>
        </w:rPr>
        <w:t xml:space="preserve"> 2003)</w:t>
      </w:r>
      <w:r w:rsidRPr="00A5036C">
        <w:rPr>
          <w:sz w:val="24"/>
          <w:szCs w:val="24"/>
        </w:rPr>
        <w:t>,</w:t>
      </w:r>
      <w:r w:rsidR="00102820">
        <w:rPr>
          <w:sz w:val="24"/>
          <w:szCs w:val="24"/>
        </w:rPr>
        <w:t xml:space="preserve"> </w:t>
      </w:r>
      <w:r w:rsidR="009112B4">
        <w:rPr>
          <w:sz w:val="24"/>
          <w:szCs w:val="24"/>
        </w:rPr>
        <w:t>og</w:t>
      </w:r>
      <w:r w:rsidR="008E5837" w:rsidRPr="00A5036C">
        <w:rPr>
          <w:sz w:val="24"/>
          <w:szCs w:val="24"/>
        </w:rPr>
        <w:t xml:space="preserve"> vise</w:t>
      </w:r>
      <w:r w:rsidR="00102820">
        <w:rPr>
          <w:sz w:val="24"/>
          <w:szCs w:val="24"/>
        </w:rPr>
        <w:t>r</w:t>
      </w:r>
      <w:r w:rsidR="008E5837" w:rsidRPr="00A5036C">
        <w:rPr>
          <w:sz w:val="24"/>
          <w:szCs w:val="24"/>
        </w:rPr>
        <w:t xml:space="preserve"> sig </w:t>
      </w:r>
      <w:r w:rsidR="009112B4">
        <w:rPr>
          <w:sz w:val="24"/>
          <w:szCs w:val="24"/>
        </w:rPr>
        <w:t>at være e</w:t>
      </w:r>
      <w:r w:rsidR="008E5837" w:rsidRPr="00A5036C">
        <w:rPr>
          <w:sz w:val="24"/>
          <w:szCs w:val="24"/>
        </w:rPr>
        <w:t>n</w:t>
      </w:r>
      <w:r w:rsidR="00417B3C" w:rsidRPr="00A5036C">
        <w:rPr>
          <w:sz w:val="24"/>
          <w:szCs w:val="24"/>
        </w:rPr>
        <w:t xml:space="preserve"> af de</w:t>
      </w:r>
      <w:r w:rsidR="008E5837" w:rsidRPr="00A5036C">
        <w:rPr>
          <w:sz w:val="24"/>
          <w:szCs w:val="24"/>
        </w:rPr>
        <w:t xml:space="preserve"> mekanisme</w:t>
      </w:r>
      <w:r w:rsidR="00417B3C" w:rsidRPr="00A5036C">
        <w:rPr>
          <w:sz w:val="24"/>
          <w:szCs w:val="24"/>
        </w:rPr>
        <w:t>r</w:t>
      </w:r>
      <w:r w:rsidR="00F57B66">
        <w:rPr>
          <w:sz w:val="24"/>
          <w:szCs w:val="24"/>
        </w:rPr>
        <w:t>,</w:t>
      </w:r>
      <w:r w:rsidR="00687A0D" w:rsidRPr="00A5036C">
        <w:rPr>
          <w:sz w:val="24"/>
          <w:szCs w:val="24"/>
        </w:rPr>
        <w:t xml:space="preserve"> der</w:t>
      </w:r>
      <w:r w:rsidR="001336A0">
        <w:rPr>
          <w:sz w:val="24"/>
          <w:szCs w:val="24"/>
        </w:rPr>
        <w:t xml:space="preserve"> forhøjer</w:t>
      </w:r>
      <w:r w:rsidR="004711E7">
        <w:rPr>
          <w:sz w:val="24"/>
          <w:szCs w:val="24"/>
        </w:rPr>
        <w:t xml:space="preserve"> chancen for at</w:t>
      </w:r>
      <w:r w:rsidR="00FD5843">
        <w:rPr>
          <w:sz w:val="24"/>
          <w:szCs w:val="24"/>
        </w:rPr>
        <w:t xml:space="preserve"> </w:t>
      </w:r>
      <w:r w:rsidR="008E5837" w:rsidRPr="00A5036C">
        <w:rPr>
          <w:sz w:val="24"/>
          <w:szCs w:val="24"/>
        </w:rPr>
        <w:t>fuldføre</w:t>
      </w:r>
      <w:r w:rsidRPr="00A5036C">
        <w:rPr>
          <w:sz w:val="24"/>
          <w:szCs w:val="24"/>
        </w:rPr>
        <w:t xml:space="preserve"> forskellige typer af ungdomsuddannelser</w:t>
      </w:r>
      <w:r w:rsidR="00DC7528">
        <w:rPr>
          <w:sz w:val="24"/>
          <w:szCs w:val="24"/>
        </w:rPr>
        <w:t xml:space="preserve"> </w:t>
      </w:r>
      <w:r w:rsidR="00EE1149">
        <w:rPr>
          <w:sz w:val="24"/>
          <w:szCs w:val="24"/>
        </w:rPr>
        <w:t xml:space="preserve">taget højde </w:t>
      </w:r>
      <w:r w:rsidR="00DC7528">
        <w:rPr>
          <w:sz w:val="24"/>
          <w:szCs w:val="24"/>
        </w:rPr>
        <w:t>for familiebaggrund og demografiske karakteristika</w:t>
      </w:r>
      <w:r w:rsidR="003F50D7" w:rsidRPr="00A5036C">
        <w:rPr>
          <w:sz w:val="24"/>
          <w:szCs w:val="24"/>
        </w:rPr>
        <w:t xml:space="preserve"> </w:t>
      </w:r>
      <w:r w:rsidR="00EB5E44">
        <w:rPr>
          <w:sz w:val="24"/>
          <w:szCs w:val="24"/>
        </w:rPr>
        <w:t>(</w:t>
      </w:r>
      <w:r w:rsidR="003F50D7" w:rsidRPr="00A5036C">
        <w:rPr>
          <w:sz w:val="24"/>
          <w:szCs w:val="24"/>
        </w:rPr>
        <w:t>jf. Munk</w:t>
      </w:r>
      <w:r w:rsidR="00235915">
        <w:rPr>
          <w:sz w:val="24"/>
          <w:szCs w:val="24"/>
        </w:rPr>
        <w:t>,</w:t>
      </w:r>
      <w:r w:rsidR="003F50D7" w:rsidRPr="00A5036C">
        <w:rPr>
          <w:sz w:val="24"/>
          <w:szCs w:val="24"/>
        </w:rPr>
        <w:t xml:space="preserve"> 2013</w:t>
      </w:r>
      <w:r w:rsidRPr="00A5036C">
        <w:rPr>
          <w:sz w:val="24"/>
          <w:szCs w:val="24"/>
        </w:rPr>
        <w:t>).</w:t>
      </w:r>
      <w:r w:rsidR="008E5837" w:rsidRPr="00A5036C">
        <w:rPr>
          <w:sz w:val="24"/>
          <w:szCs w:val="24"/>
        </w:rPr>
        <w:t xml:space="preserve"> </w:t>
      </w:r>
    </w:p>
    <w:p w:rsidR="00367506" w:rsidRDefault="008E5837" w:rsidP="00C82C45">
      <w:pPr>
        <w:spacing w:line="360" w:lineRule="auto"/>
        <w:jc w:val="left"/>
        <w:rPr>
          <w:sz w:val="24"/>
          <w:szCs w:val="24"/>
        </w:rPr>
      </w:pPr>
      <w:r w:rsidRPr="00412D43">
        <w:rPr>
          <w:sz w:val="24"/>
          <w:szCs w:val="24"/>
        </w:rPr>
        <w:t>Olsson</w:t>
      </w:r>
      <w:r w:rsidR="00412D43" w:rsidRPr="00412D43">
        <w:rPr>
          <w:sz w:val="24"/>
          <w:szCs w:val="24"/>
        </w:rPr>
        <w:t xml:space="preserve">, </w:t>
      </w:r>
      <w:proofErr w:type="spellStart"/>
      <w:r w:rsidR="00412D43" w:rsidRPr="00412D43">
        <w:rPr>
          <w:sz w:val="24"/>
          <w:szCs w:val="24"/>
        </w:rPr>
        <w:t>Jerneck</w:t>
      </w:r>
      <w:proofErr w:type="spellEnd"/>
      <w:r w:rsidR="00412D43" w:rsidRPr="00412D43">
        <w:rPr>
          <w:sz w:val="24"/>
          <w:szCs w:val="24"/>
        </w:rPr>
        <w:t xml:space="preserve">, </w:t>
      </w:r>
      <w:proofErr w:type="spellStart"/>
      <w:r w:rsidR="00412D43" w:rsidRPr="00412D43">
        <w:rPr>
          <w:sz w:val="24"/>
          <w:szCs w:val="24"/>
        </w:rPr>
        <w:t>Thoren</w:t>
      </w:r>
      <w:proofErr w:type="spellEnd"/>
      <w:r w:rsidR="00412D43" w:rsidRPr="00412D43">
        <w:rPr>
          <w:sz w:val="24"/>
          <w:szCs w:val="24"/>
        </w:rPr>
        <w:t>, Persson</w:t>
      </w:r>
      <w:r w:rsidR="00E0365B">
        <w:rPr>
          <w:sz w:val="24"/>
          <w:szCs w:val="24"/>
        </w:rPr>
        <w:t>,</w:t>
      </w:r>
      <w:r w:rsidR="00412D43" w:rsidRPr="00412D43">
        <w:rPr>
          <w:sz w:val="24"/>
          <w:szCs w:val="24"/>
        </w:rPr>
        <w:t xml:space="preserve"> </w:t>
      </w:r>
      <w:r w:rsidR="007956F7">
        <w:rPr>
          <w:sz w:val="24"/>
          <w:szCs w:val="24"/>
        </w:rPr>
        <w:t>og</w:t>
      </w:r>
      <w:r w:rsidR="00412D43" w:rsidRPr="00412D43">
        <w:rPr>
          <w:sz w:val="24"/>
          <w:szCs w:val="24"/>
        </w:rPr>
        <w:t xml:space="preserve"> </w:t>
      </w:r>
      <w:proofErr w:type="spellStart"/>
      <w:r w:rsidR="00412D43" w:rsidRPr="00412D43">
        <w:rPr>
          <w:sz w:val="24"/>
          <w:szCs w:val="24"/>
        </w:rPr>
        <w:t>O’Byrne</w:t>
      </w:r>
      <w:proofErr w:type="spellEnd"/>
      <w:r w:rsidRPr="00A5036C">
        <w:rPr>
          <w:sz w:val="24"/>
          <w:szCs w:val="24"/>
        </w:rPr>
        <w:t xml:space="preserve"> </w:t>
      </w:r>
      <w:r w:rsidR="00417B3C" w:rsidRPr="00A5036C">
        <w:rPr>
          <w:sz w:val="24"/>
          <w:szCs w:val="24"/>
        </w:rPr>
        <w:t>(</w:t>
      </w:r>
      <w:r w:rsidRPr="00A5036C">
        <w:rPr>
          <w:sz w:val="24"/>
          <w:szCs w:val="24"/>
        </w:rPr>
        <w:t>2015</w:t>
      </w:r>
      <w:r w:rsidR="00417B3C" w:rsidRPr="00A5036C">
        <w:rPr>
          <w:sz w:val="24"/>
          <w:szCs w:val="24"/>
        </w:rPr>
        <w:t>)</w:t>
      </w:r>
      <w:r w:rsidR="00EE1149">
        <w:rPr>
          <w:sz w:val="24"/>
          <w:szCs w:val="24"/>
        </w:rPr>
        <w:t xml:space="preserve">, med </w:t>
      </w:r>
      <w:r w:rsidR="00EE1149" w:rsidRPr="00A5036C">
        <w:rPr>
          <w:sz w:val="24"/>
          <w:szCs w:val="24"/>
        </w:rPr>
        <w:t>rødder i økologisk vi</w:t>
      </w:r>
      <w:r w:rsidR="00EE1149">
        <w:rPr>
          <w:sz w:val="24"/>
          <w:szCs w:val="24"/>
        </w:rPr>
        <w:t>denskab og filosofi,</w:t>
      </w:r>
      <w:r w:rsidRPr="00A5036C">
        <w:rPr>
          <w:sz w:val="24"/>
          <w:szCs w:val="24"/>
        </w:rPr>
        <w:t xml:space="preserve"> har imidlertid påpeget en række problemer </w:t>
      </w:r>
      <w:r w:rsidR="00EE1149">
        <w:rPr>
          <w:sz w:val="24"/>
          <w:szCs w:val="24"/>
        </w:rPr>
        <w:t xml:space="preserve">forbundet med </w:t>
      </w:r>
      <w:r w:rsidRPr="00A5036C">
        <w:rPr>
          <w:sz w:val="24"/>
          <w:szCs w:val="24"/>
        </w:rPr>
        <w:t>at føre begrebet</w:t>
      </w:r>
      <w:r w:rsidR="00654188">
        <w:rPr>
          <w:sz w:val="24"/>
          <w:szCs w:val="24"/>
        </w:rPr>
        <w:t xml:space="preserve"> </w:t>
      </w:r>
      <w:proofErr w:type="spellStart"/>
      <w:r w:rsidR="00654188">
        <w:rPr>
          <w:sz w:val="24"/>
          <w:szCs w:val="24"/>
        </w:rPr>
        <w:t>resiliens</w:t>
      </w:r>
      <w:proofErr w:type="spellEnd"/>
      <w:r w:rsidRPr="00A5036C">
        <w:rPr>
          <w:sz w:val="24"/>
          <w:szCs w:val="24"/>
        </w:rPr>
        <w:t xml:space="preserve"> ind i samfundsvidenskaberne uden at operere med begreber som magt, struktur og sociale betingelser, idet begrebet har sine rødder</w:t>
      </w:r>
      <w:r w:rsidR="0018340E">
        <w:rPr>
          <w:sz w:val="24"/>
          <w:szCs w:val="24"/>
        </w:rPr>
        <w:t xml:space="preserve"> i</w:t>
      </w:r>
      <w:r w:rsidRPr="00A5036C">
        <w:rPr>
          <w:sz w:val="24"/>
          <w:szCs w:val="24"/>
        </w:rPr>
        <w:t xml:space="preserve"> en slags </w:t>
      </w:r>
      <w:r w:rsidR="00440DB5" w:rsidRPr="00440DB5">
        <w:rPr>
          <w:i/>
          <w:sz w:val="24"/>
          <w:szCs w:val="24"/>
        </w:rPr>
        <w:t>funktionalistisk</w:t>
      </w:r>
      <w:r w:rsidR="00F3095C">
        <w:rPr>
          <w:i/>
          <w:sz w:val="24"/>
          <w:szCs w:val="24"/>
        </w:rPr>
        <w:t xml:space="preserve"> </w:t>
      </w:r>
      <w:r w:rsidR="00440DB5" w:rsidRPr="00440DB5">
        <w:rPr>
          <w:i/>
          <w:sz w:val="24"/>
          <w:szCs w:val="24"/>
        </w:rPr>
        <w:t>system</w:t>
      </w:r>
      <w:r w:rsidRPr="004C4E5C">
        <w:rPr>
          <w:i/>
          <w:sz w:val="24"/>
          <w:szCs w:val="24"/>
        </w:rPr>
        <w:t>teori</w:t>
      </w:r>
      <w:r w:rsidR="0018340E">
        <w:rPr>
          <w:sz w:val="24"/>
          <w:szCs w:val="24"/>
        </w:rPr>
        <w:t xml:space="preserve"> (jf.</w:t>
      </w:r>
      <w:r w:rsidR="004310CB">
        <w:rPr>
          <w:sz w:val="24"/>
          <w:szCs w:val="24"/>
        </w:rPr>
        <w:t xml:space="preserve"> den senere</w:t>
      </w:r>
      <w:r w:rsidR="0018340E">
        <w:rPr>
          <w:sz w:val="24"/>
          <w:szCs w:val="24"/>
        </w:rPr>
        <w:t xml:space="preserve"> </w:t>
      </w:r>
      <w:proofErr w:type="spellStart"/>
      <w:r w:rsidR="0018340E">
        <w:rPr>
          <w:sz w:val="24"/>
          <w:szCs w:val="24"/>
        </w:rPr>
        <w:t>Parsons</w:t>
      </w:r>
      <w:proofErr w:type="spellEnd"/>
      <w:r w:rsidR="0018340E">
        <w:rPr>
          <w:sz w:val="24"/>
          <w:szCs w:val="24"/>
        </w:rPr>
        <w:t>)</w:t>
      </w:r>
      <w:r w:rsidR="00687A0D" w:rsidRPr="00A5036C">
        <w:rPr>
          <w:sz w:val="24"/>
          <w:szCs w:val="24"/>
        </w:rPr>
        <w:t xml:space="preserve"> og </w:t>
      </w:r>
      <w:r w:rsidR="00440DB5" w:rsidRPr="00440DB5">
        <w:rPr>
          <w:i/>
          <w:sz w:val="24"/>
          <w:szCs w:val="24"/>
        </w:rPr>
        <w:t xml:space="preserve">rational </w:t>
      </w:r>
      <w:proofErr w:type="spellStart"/>
      <w:r w:rsidR="00440DB5" w:rsidRPr="00440DB5">
        <w:rPr>
          <w:i/>
          <w:sz w:val="24"/>
          <w:szCs w:val="24"/>
        </w:rPr>
        <w:t>choice</w:t>
      </w:r>
      <w:r w:rsidR="00324140">
        <w:rPr>
          <w:sz w:val="24"/>
          <w:szCs w:val="24"/>
        </w:rPr>
        <w:t>-</w:t>
      </w:r>
      <w:r w:rsidR="00687A0D" w:rsidRPr="004C4E5C">
        <w:rPr>
          <w:i/>
          <w:sz w:val="24"/>
          <w:szCs w:val="24"/>
        </w:rPr>
        <w:t>teori</w:t>
      </w:r>
      <w:proofErr w:type="spellEnd"/>
      <w:r w:rsidR="0018340E">
        <w:rPr>
          <w:sz w:val="24"/>
          <w:szCs w:val="24"/>
        </w:rPr>
        <w:t xml:space="preserve"> (</w:t>
      </w:r>
      <w:r w:rsidR="00B405D3">
        <w:rPr>
          <w:sz w:val="24"/>
          <w:szCs w:val="24"/>
        </w:rPr>
        <w:t xml:space="preserve">jf. </w:t>
      </w:r>
      <w:proofErr w:type="spellStart"/>
      <w:r w:rsidR="0018340E">
        <w:rPr>
          <w:sz w:val="24"/>
          <w:szCs w:val="24"/>
        </w:rPr>
        <w:t>Elinor</w:t>
      </w:r>
      <w:proofErr w:type="spellEnd"/>
      <w:r w:rsidR="0018340E">
        <w:rPr>
          <w:sz w:val="24"/>
          <w:szCs w:val="24"/>
        </w:rPr>
        <w:t xml:space="preserve"> </w:t>
      </w:r>
      <w:proofErr w:type="spellStart"/>
      <w:r w:rsidR="0018340E">
        <w:rPr>
          <w:sz w:val="24"/>
          <w:szCs w:val="24"/>
        </w:rPr>
        <w:t>Ostrom</w:t>
      </w:r>
      <w:proofErr w:type="spellEnd"/>
      <w:r w:rsidR="0018340E">
        <w:rPr>
          <w:sz w:val="24"/>
          <w:szCs w:val="24"/>
        </w:rPr>
        <w:t>)</w:t>
      </w:r>
      <w:r w:rsidRPr="00A5036C">
        <w:rPr>
          <w:sz w:val="24"/>
          <w:szCs w:val="24"/>
        </w:rPr>
        <w:t xml:space="preserve"> med i flere henseender indbyggede problemer</w:t>
      </w:r>
      <w:r w:rsidR="00687A0D" w:rsidRPr="00A5036C">
        <w:rPr>
          <w:sz w:val="24"/>
          <w:szCs w:val="24"/>
        </w:rPr>
        <w:t>. D</w:t>
      </w:r>
      <w:r w:rsidR="00417B3C" w:rsidRPr="00A5036C">
        <w:rPr>
          <w:sz w:val="24"/>
          <w:szCs w:val="24"/>
        </w:rPr>
        <w:t>et demonstreres af forfatterne</w:t>
      </w:r>
      <w:r w:rsidR="00E2195F">
        <w:rPr>
          <w:sz w:val="24"/>
          <w:szCs w:val="24"/>
        </w:rPr>
        <w:t>,</w:t>
      </w:r>
      <w:r w:rsidR="00654188">
        <w:rPr>
          <w:sz w:val="24"/>
          <w:szCs w:val="24"/>
        </w:rPr>
        <w:t xml:space="preserve"> at </w:t>
      </w:r>
      <w:proofErr w:type="spellStart"/>
      <w:r w:rsidR="00654188">
        <w:rPr>
          <w:sz w:val="24"/>
          <w:szCs w:val="24"/>
        </w:rPr>
        <w:t>resiliens</w:t>
      </w:r>
      <w:proofErr w:type="spellEnd"/>
      <w:r w:rsidR="00417B3C" w:rsidRPr="00A5036C">
        <w:rPr>
          <w:sz w:val="24"/>
          <w:szCs w:val="24"/>
        </w:rPr>
        <w:t xml:space="preserve"> </w:t>
      </w:r>
      <w:r w:rsidR="00687A0D" w:rsidRPr="00A5036C">
        <w:rPr>
          <w:sz w:val="24"/>
          <w:szCs w:val="24"/>
        </w:rPr>
        <w:t>er vildledende</w:t>
      </w:r>
      <w:r w:rsidR="00417B3C" w:rsidRPr="00A5036C">
        <w:rPr>
          <w:sz w:val="24"/>
          <w:szCs w:val="24"/>
        </w:rPr>
        <w:t xml:space="preserve"> med hensyn til</w:t>
      </w:r>
      <w:r w:rsidR="00687A0D" w:rsidRPr="00A5036C">
        <w:rPr>
          <w:sz w:val="24"/>
          <w:szCs w:val="24"/>
        </w:rPr>
        <w:t xml:space="preserve"> forklaringen</w:t>
      </w:r>
      <w:r w:rsidR="00417B3C" w:rsidRPr="00A5036C">
        <w:rPr>
          <w:sz w:val="24"/>
          <w:szCs w:val="24"/>
        </w:rPr>
        <w:t xml:space="preserve"> og forstå</w:t>
      </w:r>
      <w:r w:rsidR="00687A0D" w:rsidRPr="00A5036C">
        <w:rPr>
          <w:sz w:val="24"/>
          <w:szCs w:val="24"/>
        </w:rPr>
        <w:t>elsen af</w:t>
      </w:r>
      <w:r w:rsidR="00417B3C" w:rsidRPr="00A5036C">
        <w:rPr>
          <w:sz w:val="24"/>
          <w:szCs w:val="24"/>
        </w:rPr>
        <w:t xml:space="preserve"> en række problemer</w:t>
      </w:r>
      <w:r w:rsidR="0018340E">
        <w:rPr>
          <w:sz w:val="24"/>
          <w:szCs w:val="24"/>
        </w:rPr>
        <w:t>. Det kunne</w:t>
      </w:r>
      <w:r w:rsidR="004310CB">
        <w:rPr>
          <w:sz w:val="24"/>
          <w:szCs w:val="24"/>
        </w:rPr>
        <w:t xml:space="preserve"> for</w:t>
      </w:r>
      <w:r w:rsidR="0018340E">
        <w:rPr>
          <w:sz w:val="24"/>
          <w:szCs w:val="24"/>
        </w:rPr>
        <w:t xml:space="preserve"> eksempel</w:t>
      </w:r>
      <w:r w:rsidR="00417B3C" w:rsidRPr="00A5036C">
        <w:rPr>
          <w:sz w:val="24"/>
          <w:szCs w:val="24"/>
        </w:rPr>
        <w:t xml:space="preserve"> </w:t>
      </w:r>
      <w:r w:rsidR="0018340E">
        <w:rPr>
          <w:sz w:val="24"/>
          <w:szCs w:val="24"/>
        </w:rPr>
        <w:t xml:space="preserve">være </w:t>
      </w:r>
      <w:r w:rsidR="00687A0D" w:rsidRPr="00A5036C">
        <w:rPr>
          <w:sz w:val="24"/>
          <w:szCs w:val="24"/>
        </w:rPr>
        <w:t xml:space="preserve">med hensyn til </w:t>
      </w:r>
      <w:r w:rsidR="00674086" w:rsidRPr="00A5036C">
        <w:rPr>
          <w:sz w:val="24"/>
          <w:szCs w:val="24"/>
        </w:rPr>
        <w:t>afgørende skillelinjer</w:t>
      </w:r>
      <w:r w:rsidR="0013675A">
        <w:rPr>
          <w:sz w:val="24"/>
          <w:szCs w:val="24"/>
        </w:rPr>
        <w:t>,</w:t>
      </w:r>
      <w:r w:rsidR="00674086" w:rsidRPr="00A5036C">
        <w:rPr>
          <w:sz w:val="24"/>
          <w:szCs w:val="24"/>
        </w:rPr>
        <w:t xml:space="preserve"> </w:t>
      </w:r>
      <w:r w:rsidR="00687A0D" w:rsidRPr="00A5036C">
        <w:rPr>
          <w:sz w:val="24"/>
          <w:szCs w:val="24"/>
        </w:rPr>
        <w:t xml:space="preserve">når det gælder succes </w:t>
      </w:r>
      <w:r w:rsidR="00962FF8">
        <w:rPr>
          <w:sz w:val="24"/>
          <w:szCs w:val="24"/>
        </w:rPr>
        <w:t xml:space="preserve">i uddannelsessystemet eller </w:t>
      </w:r>
      <w:r w:rsidR="00687A0D" w:rsidRPr="00A5036C">
        <w:rPr>
          <w:sz w:val="24"/>
          <w:szCs w:val="24"/>
        </w:rPr>
        <w:t>mental</w:t>
      </w:r>
      <w:r w:rsidR="00B638F2" w:rsidRPr="0099225C">
        <w:rPr>
          <w:sz w:val="24"/>
          <w:szCs w:val="24"/>
        </w:rPr>
        <w:t>–</w:t>
      </w:r>
      <w:r w:rsidR="00687A0D" w:rsidRPr="00A5036C">
        <w:rPr>
          <w:sz w:val="24"/>
          <w:szCs w:val="24"/>
        </w:rPr>
        <w:t xml:space="preserve">kropslig </w:t>
      </w:r>
      <w:r w:rsidR="00674086" w:rsidRPr="00A5036C">
        <w:rPr>
          <w:sz w:val="24"/>
          <w:szCs w:val="24"/>
        </w:rPr>
        <w:t>stress</w:t>
      </w:r>
      <w:r w:rsidR="00687A0D" w:rsidRPr="00A5036C">
        <w:rPr>
          <w:sz w:val="24"/>
          <w:szCs w:val="24"/>
        </w:rPr>
        <w:t xml:space="preserve"> på universiteterne</w:t>
      </w:r>
      <w:r w:rsidR="00674086" w:rsidRPr="00A5036C">
        <w:rPr>
          <w:sz w:val="24"/>
          <w:szCs w:val="24"/>
        </w:rPr>
        <w:t>, som</w:t>
      </w:r>
      <w:r w:rsidR="00962FF8">
        <w:rPr>
          <w:sz w:val="24"/>
          <w:szCs w:val="24"/>
        </w:rPr>
        <w:t xml:space="preserve"> begge</w:t>
      </w:r>
      <w:r w:rsidR="00674086" w:rsidRPr="00A5036C">
        <w:rPr>
          <w:sz w:val="24"/>
          <w:szCs w:val="24"/>
        </w:rPr>
        <w:t xml:space="preserve"> i stigende</w:t>
      </w:r>
      <w:r w:rsidR="00687A0D" w:rsidRPr="00A5036C">
        <w:rPr>
          <w:sz w:val="24"/>
          <w:szCs w:val="24"/>
        </w:rPr>
        <w:t xml:space="preserve"> grad</w:t>
      </w:r>
      <w:r w:rsidR="00674086" w:rsidRPr="00A5036C">
        <w:rPr>
          <w:sz w:val="24"/>
          <w:szCs w:val="24"/>
        </w:rPr>
        <w:t xml:space="preserve"> </w:t>
      </w:r>
      <w:r w:rsidR="00687A0D" w:rsidRPr="00A5036C">
        <w:rPr>
          <w:sz w:val="24"/>
          <w:szCs w:val="24"/>
        </w:rPr>
        <w:t xml:space="preserve">gøres </w:t>
      </w:r>
      <w:r w:rsidR="00674086" w:rsidRPr="00A5036C">
        <w:rPr>
          <w:sz w:val="24"/>
          <w:szCs w:val="24"/>
        </w:rPr>
        <w:t>til individuel</w:t>
      </w:r>
      <w:r w:rsidR="00A7040C">
        <w:rPr>
          <w:sz w:val="24"/>
          <w:szCs w:val="24"/>
        </w:rPr>
        <w:t>le</w:t>
      </w:r>
      <w:r w:rsidR="00674086" w:rsidRPr="00A5036C">
        <w:rPr>
          <w:sz w:val="24"/>
          <w:szCs w:val="24"/>
        </w:rPr>
        <w:t xml:space="preserve"> problem</w:t>
      </w:r>
      <w:r w:rsidR="00687A0D" w:rsidRPr="00A5036C">
        <w:rPr>
          <w:sz w:val="24"/>
          <w:szCs w:val="24"/>
        </w:rPr>
        <w:t>stilling</w:t>
      </w:r>
      <w:r w:rsidR="00A7040C">
        <w:rPr>
          <w:sz w:val="24"/>
          <w:szCs w:val="24"/>
        </w:rPr>
        <w:t>er</w:t>
      </w:r>
      <w:r w:rsidR="00962FF8">
        <w:rPr>
          <w:sz w:val="24"/>
          <w:szCs w:val="24"/>
        </w:rPr>
        <w:t xml:space="preserve"> </w:t>
      </w:r>
      <w:r w:rsidR="00B405D3">
        <w:rPr>
          <w:sz w:val="24"/>
          <w:szCs w:val="24"/>
        </w:rPr>
        <w:t xml:space="preserve">ved </w:t>
      </w:r>
      <w:r w:rsidR="00962FF8">
        <w:rPr>
          <w:sz w:val="24"/>
          <w:szCs w:val="24"/>
        </w:rPr>
        <w:t xml:space="preserve">at tænke i </w:t>
      </w:r>
      <w:r w:rsidR="00654188">
        <w:rPr>
          <w:sz w:val="24"/>
          <w:szCs w:val="24"/>
        </w:rPr>
        <w:t xml:space="preserve">individuel </w:t>
      </w:r>
      <w:r w:rsidR="00962FF8">
        <w:rPr>
          <w:sz w:val="24"/>
          <w:szCs w:val="24"/>
        </w:rPr>
        <w:t>robusthed</w:t>
      </w:r>
      <w:r w:rsidR="00B405D3">
        <w:rPr>
          <w:sz w:val="24"/>
          <w:szCs w:val="24"/>
        </w:rPr>
        <w:t>, som løsningen på problemerne</w:t>
      </w:r>
      <w:r w:rsidR="00674086" w:rsidRPr="00A5036C">
        <w:rPr>
          <w:sz w:val="24"/>
          <w:szCs w:val="24"/>
        </w:rPr>
        <w:t>.</w:t>
      </w:r>
      <w:r w:rsidRPr="00A5036C">
        <w:rPr>
          <w:sz w:val="24"/>
          <w:szCs w:val="24"/>
        </w:rPr>
        <w:t xml:space="preserve"> Hvis man på den anden side accepterer at </w:t>
      </w:r>
      <w:proofErr w:type="spellStart"/>
      <w:r w:rsidR="00B405D3">
        <w:rPr>
          <w:sz w:val="24"/>
          <w:szCs w:val="24"/>
        </w:rPr>
        <w:t>resil</w:t>
      </w:r>
      <w:r w:rsidR="00EB5E44">
        <w:rPr>
          <w:sz w:val="24"/>
          <w:szCs w:val="24"/>
        </w:rPr>
        <w:t>i</w:t>
      </w:r>
      <w:r w:rsidR="00B405D3">
        <w:rPr>
          <w:sz w:val="24"/>
          <w:szCs w:val="24"/>
        </w:rPr>
        <w:t>ens</w:t>
      </w:r>
      <w:proofErr w:type="spellEnd"/>
      <w:r w:rsidR="00B405D3">
        <w:rPr>
          <w:sz w:val="24"/>
          <w:szCs w:val="24"/>
        </w:rPr>
        <w:t xml:space="preserve"> og tilsvarende kategorier, som fx vedholdenhed,</w:t>
      </w:r>
      <w:r w:rsidR="00674086" w:rsidRPr="00A5036C">
        <w:rPr>
          <w:sz w:val="24"/>
          <w:szCs w:val="24"/>
        </w:rPr>
        <w:t xml:space="preserve"> har en vis forklaringskraft, kan </w:t>
      </w:r>
      <w:r w:rsidR="00D31097">
        <w:rPr>
          <w:sz w:val="24"/>
          <w:szCs w:val="24"/>
        </w:rPr>
        <w:t>begrebet</w:t>
      </w:r>
      <w:r w:rsidR="00D31097" w:rsidRPr="00A5036C">
        <w:rPr>
          <w:sz w:val="24"/>
          <w:szCs w:val="24"/>
        </w:rPr>
        <w:t xml:space="preserve"> </w:t>
      </w:r>
      <w:r w:rsidR="00674086" w:rsidRPr="00A5036C">
        <w:rPr>
          <w:sz w:val="24"/>
          <w:szCs w:val="24"/>
        </w:rPr>
        <w:t xml:space="preserve">anvendes, men </w:t>
      </w:r>
      <w:r w:rsidR="006E6B3D" w:rsidRPr="00A5036C">
        <w:rPr>
          <w:sz w:val="24"/>
          <w:szCs w:val="24"/>
        </w:rPr>
        <w:t>i</w:t>
      </w:r>
      <w:r w:rsidR="00C91725">
        <w:rPr>
          <w:sz w:val="24"/>
          <w:szCs w:val="24"/>
        </w:rPr>
        <w:t>kke uden at</w:t>
      </w:r>
      <w:r w:rsidR="00B405D3">
        <w:rPr>
          <w:sz w:val="24"/>
          <w:szCs w:val="24"/>
        </w:rPr>
        <w:t xml:space="preserve"> forstå</w:t>
      </w:r>
      <w:r w:rsidR="00C91725" w:rsidRPr="00B405D3">
        <w:rPr>
          <w:color w:val="000000" w:themeColor="text1"/>
          <w:sz w:val="24"/>
          <w:szCs w:val="24"/>
        </w:rPr>
        <w:t xml:space="preserve"> </w:t>
      </w:r>
      <w:r w:rsidR="006659CE">
        <w:rPr>
          <w:color w:val="000000" w:themeColor="text1"/>
          <w:sz w:val="24"/>
          <w:szCs w:val="24"/>
        </w:rPr>
        <w:t xml:space="preserve">det som betinget af </w:t>
      </w:r>
      <w:r w:rsidR="006659CE">
        <w:rPr>
          <w:sz w:val="24"/>
          <w:szCs w:val="24"/>
        </w:rPr>
        <w:t>forhold</w:t>
      </w:r>
      <w:r w:rsidR="006E6B3D" w:rsidRPr="00A5036C">
        <w:rPr>
          <w:sz w:val="24"/>
          <w:szCs w:val="24"/>
        </w:rPr>
        <w:t xml:space="preserve"> som struktur</w:t>
      </w:r>
      <w:r w:rsidR="00687A0D" w:rsidRPr="00A5036C">
        <w:rPr>
          <w:sz w:val="24"/>
          <w:szCs w:val="24"/>
        </w:rPr>
        <w:t>er</w:t>
      </w:r>
      <w:r w:rsidR="00A7040C">
        <w:rPr>
          <w:sz w:val="24"/>
          <w:szCs w:val="24"/>
        </w:rPr>
        <w:t>,</w:t>
      </w:r>
      <w:r w:rsidR="006E6B3D" w:rsidRPr="00A5036C">
        <w:rPr>
          <w:sz w:val="24"/>
          <w:szCs w:val="24"/>
        </w:rPr>
        <w:t xml:space="preserve"> </w:t>
      </w:r>
      <w:r w:rsidR="00D416B3">
        <w:rPr>
          <w:sz w:val="24"/>
          <w:szCs w:val="24"/>
        </w:rPr>
        <w:t xml:space="preserve">langsigtede </w:t>
      </w:r>
      <w:r w:rsidR="00A01D4E" w:rsidRPr="00D2683D">
        <w:rPr>
          <w:color w:val="000000" w:themeColor="text1"/>
          <w:sz w:val="24"/>
          <w:szCs w:val="24"/>
        </w:rPr>
        <w:t>reproduktionsstrategier</w:t>
      </w:r>
      <w:r w:rsidR="00F259DD">
        <w:rPr>
          <w:sz w:val="24"/>
          <w:szCs w:val="24"/>
        </w:rPr>
        <w:t xml:space="preserve"> (Munk</w:t>
      </w:r>
      <w:r w:rsidR="00235915">
        <w:rPr>
          <w:sz w:val="24"/>
          <w:szCs w:val="24"/>
        </w:rPr>
        <w:t>,</w:t>
      </w:r>
      <w:r w:rsidR="00F259DD">
        <w:rPr>
          <w:sz w:val="24"/>
          <w:szCs w:val="24"/>
        </w:rPr>
        <w:t xml:space="preserve"> </w:t>
      </w:r>
      <w:r w:rsidR="00F259DD">
        <w:rPr>
          <w:sz w:val="24"/>
          <w:szCs w:val="24"/>
        </w:rPr>
        <w:lastRenderedPageBreak/>
        <w:t>2014</w:t>
      </w:r>
      <w:r w:rsidR="0099225C">
        <w:rPr>
          <w:sz w:val="24"/>
          <w:szCs w:val="24"/>
        </w:rPr>
        <w:t>a</w:t>
      </w:r>
      <w:r w:rsidR="00F259DD">
        <w:rPr>
          <w:sz w:val="24"/>
          <w:szCs w:val="24"/>
        </w:rPr>
        <w:t>)</w:t>
      </w:r>
      <w:r w:rsidR="00A5036C">
        <w:rPr>
          <w:sz w:val="24"/>
          <w:szCs w:val="24"/>
        </w:rPr>
        <w:t xml:space="preserve"> og livsformer</w:t>
      </w:r>
      <w:r w:rsidR="00F259DD">
        <w:rPr>
          <w:sz w:val="24"/>
          <w:szCs w:val="24"/>
        </w:rPr>
        <w:t xml:space="preserve"> (jf. Højrup</w:t>
      </w:r>
      <w:r w:rsidR="00235915">
        <w:rPr>
          <w:sz w:val="24"/>
          <w:szCs w:val="24"/>
        </w:rPr>
        <w:t>,</w:t>
      </w:r>
      <w:r w:rsidR="00F259DD">
        <w:rPr>
          <w:sz w:val="24"/>
          <w:szCs w:val="24"/>
        </w:rPr>
        <w:t xml:space="preserve"> 1995; Høst</w:t>
      </w:r>
      <w:r w:rsidR="00235915">
        <w:rPr>
          <w:sz w:val="24"/>
          <w:szCs w:val="24"/>
        </w:rPr>
        <w:t>,</w:t>
      </w:r>
      <w:r w:rsidR="00F259DD">
        <w:rPr>
          <w:sz w:val="24"/>
          <w:szCs w:val="24"/>
        </w:rPr>
        <w:t xml:space="preserve"> 2015)</w:t>
      </w:r>
      <w:r w:rsidR="006E6B3D" w:rsidRPr="00A5036C">
        <w:rPr>
          <w:sz w:val="24"/>
          <w:szCs w:val="24"/>
        </w:rPr>
        <w:t>.</w:t>
      </w:r>
      <w:r w:rsidR="008B08E7">
        <w:rPr>
          <w:sz w:val="24"/>
          <w:szCs w:val="24"/>
        </w:rPr>
        <w:t xml:space="preserve"> </w:t>
      </w:r>
      <w:r w:rsidR="00DE0699">
        <w:rPr>
          <w:sz w:val="24"/>
          <w:szCs w:val="24"/>
        </w:rPr>
        <w:t>I sidstnævnte tradition begrebsliggøres fe</w:t>
      </w:r>
      <w:r w:rsidR="00EE1149">
        <w:rPr>
          <w:sz w:val="24"/>
          <w:szCs w:val="24"/>
        </w:rPr>
        <w:t>m</w:t>
      </w:r>
      <w:r w:rsidR="00DE0699">
        <w:rPr>
          <w:sz w:val="24"/>
          <w:szCs w:val="24"/>
        </w:rPr>
        <w:t xml:space="preserve"> </w:t>
      </w:r>
      <w:r w:rsidR="00BC2424">
        <w:rPr>
          <w:sz w:val="24"/>
          <w:szCs w:val="24"/>
        </w:rPr>
        <w:t>hoved</w:t>
      </w:r>
      <w:r w:rsidR="008B08E7">
        <w:rPr>
          <w:sz w:val="24"/>
          <w:szCs w:val="24"/>
        </w:rPr>
        <w:t>livs</w:t>
      </w:r>
      <w:r w:rsidR="00BC2424">
        <w:rPr>
          <w:sz w:val="24"/>
          <w:szCs w:val="24"/>
        </w:rPr>
        <w:t>former</w:t>
      </w:r>
      <w:r w:rsidR="00D31097">
        <w:rPr>
          <w:sz w:val="24"/>
          <w:szCs w:val="24"/>
        </w:rPr>
        <w:t>, nemlig</w:t>
      </w:r>
      <w:r w:rsidR="00A542A2">
        <w:rPr>
          <w:sz w:val="24"/>
          <w:szCs w:val="24"/>
        </w:rPr>
        <w:t xml:space="preserve"> den selvstændige livsform, </w:t>
      </w:r>
      <w:r w:rsidR="00931A5E">
        <w:rPr>
          <w:sz w:val="24"/>
          <w:szCs w:val="24"/>
        </w:rPr>
        <w:t>lønarbejderlivsformen</w:t>
      </w:r>
      <w:r w:rsidR="0051683E">
        <w:rPr>
          <w:sz w:val="24"/>
          <w:szCs w:val="24"/>
        </w:rPr>
        <w:t>, den karrierebundne livsform</w:t>
      </w:r>
      <w:r w:rsidR="003D2682">
        <w:rPr>
          <w:sz w:val="24"/>
          <w:szCs w:val="24"/>
        </w:rPr>
        <w:t xml:space="preserve"> </w:t>
      </w:r>
      <w:r w:rsidR="00A542A2">
        <w:rPr>
          <w:sz w:val="24"/>
          <w:szCs w:val="24"/>
        </w:rPr>
        <w:t xml:space="preserve">og </w:t>
      </w:r>
      <w:r w:rsidR="00DE0699">
        <w:rPr>
          <w:sz w:val="24"/>
          <w:szCs w:val="24"/>
        </w:rPr>
        <w:t>kapitalist/</w:t>
      </w:r>
      <w:r w:rsidR="00A542A2">
        <w:rPr>
          <w:sz w:val="24"/>
          <w:szCs w:val="24"/>
        </w:rPr>
        <w:t>investorlivsformen</w:t>
      </w:r>
      <w:r w:rsidR="00EE1149">
        <w:rPr>
          <w:sz w:val="24"/>
          <w:szCs w:val="24"/>
        </w:rPr>
        <w:t xml:space="preserve"> samt embedsmandslivsformen.</w:t>
      </w:r>
      <w:r w:rsidR="00EE1149" w:rsidDel="00EE1149">
        <w:rPr>
          <w:sz w:val="24"/>
          <w:szCs w:val="24"/>
        </w:rPr>
        <w:t xml:space="preserve"> </w:t>
      </w:r>
      <w:r w:rsidR="00EE1149">
        <w:rPr>
          <w:sz w:val="24"/>
          <w:szCs w:val="24"/>
        </w:rPr>
        <w:t>D</w:t>
      </w:r>
      <w:r w:rsidR="00077798">
        <w:rPr>
          <w:sz w:val="24"/>
          <w:szCs w:val="24"/>
        </w:rPr>
        <w:t>en selvstæn</w:t>
      </w:r>
      <w:r w:rsidR="0002176F">
        <w:rPr>
          <w:sz w:val="24"/>
          <w:szCs w:val="24"/>
        </w:rPr>
        <w:t>d</w:t>
      </w:r>
      <w:r w:rsidR="00077798">
        <w:rPr>
          <w:sz w:val="24"/>
          <w:szCs w:val="24"/>
        </w:rPr>
        <w:t>ige livsform defineres ud fra den enkle vareproduktion, medens de andre</w:t>
      </w:r>
      <w:r w:rsidR="009D3045">
        <w:rPr>
          <w:sz w:val="24"/>
          <w:szCs w:val="24"/>
        </w:rPr>
        <w:t xml:space="preserve"> livsformer</w:t>
      </w:r>
      <w:r w:rsidR="00077798">
        <w:rPr>
          <w:sz w:val="24"/>
          <w:szCs w:val="24"/>
        </w:rPr>
        <w:t xml:space="preserve"> henter si</w:t>
      </w:r>
      <w:r w:rsidR="0002176F">
        <w:rPr>
          <w:sz w:val="24"/>
          <w:szCs w:val="24"/>
        </w:rPr>
        <w:t>n</w:t>
      </w:r>
      <w:r w:rsidR="00880BB8">
        <w:rPr>
          <w:sz w:val="24"/>
          <w:szCs w:val="24"/>
        </w:rPr>
        <w:t>e</w:t>
      </w:r>
      <w:r w:rsidR="0002176F">
        <w:rPr>
          <w:sz w:val="24"/>
          <w:szCs w:val="24"/>
        </w:rPr>
        <w:t xml:space="preserve"> eksistens</w:t>
      </w:r>
      <w:r w:rsidR="008E3FE6">
        <w:rPr>
          <w:sz w:val="24"/>
          <w:szCs w:val="24"/>
        </w:rPr>
        <w:t>betingelser fra</w:t>
      </w:r>
      <w:r w:rsidR="00077798">
        <w:rPr>
          <w:sz w:val="24"/>
          <w:szCs w:val="24"/>
        </w:rPr>
        <w:t xml:space="preserve"> den kapitalistiske produktionsmåde</w:t>
      </w:r>
      <w:r w:rsidR="00A542A2">
        <w:rPr>
          <w:sz w:val="24"/>
          <w:szCs w:val="24"/>
        </w:rPr>
        <w:t>. Dertil kommer to centrale undervarianter</w:t>
      </w:r>
      <w:r w:rsidR="00880BB8">
        <w:rPr>
          <w:sz w:val="24"/>
          <w:szCs w:val="24"/>
        </w:rPr>
        <w:t>,</w:t>
      </w:r>
      <w:r w:rsidR="00A542A2">
        <w:rPr>
          <w:sz w:val="24"/>
          <w:szCs w:val="24"/>
        </w:rPr>
        <w:t xml:space="preserve"> som henviser til kvinders livsformer som husmoder</w:t>
      </w:r>
      <w:r w:rsidR="008B08E7">
        <w:rPr>
          <w:sz w:val="24"/>
          <w:szCs w:val="24"/>
        </w:rPr>
        <w:t xml:space="preserve">, </w:t>
      </w:r>
      <w:r w:rsidR="00E54126">
        <w:rPr>
          <w:sz w:val="24"/>
          <w:szCs w:val="24"/>
        </w:rPr>
        <w:t>der</w:t>
      </w:r>
      <w:r w:rsidR="008B08E7">
        <w:rPr>
          <w:sz w:val="24"/>
          <w:szCs w:val="24"/>
        </w:rPr>
        <w:t xml:space="preserve"> henter sin</w:t>
      </w:r>
      <w:r w:rsidR="0002176F">
        <w:rPr>
          <w:sz w:val="24"/>
          <w:szCs w:val="24"/>
        </w:rPr>
        <w:t>e</w:t>
      </w:r>
      <w:r w:rsidR="008B08E7">
        <w:rPr>
          <w:sz w:val="24"/>
          <w:szCs w:val="24"/>
        </w:rPr>
        <w:t xml:space="preserve"> eksistensbetingelser i lønarbejderlivsformen</w:t>
      </w:r>
      <w:r w:rsidR="00F121DC">
        <w:rPr>
          <w:sz w:val="24"/>
          <w:szCs w:val="24"/>
        </w:rPr>
        <w:t>,</w:t>
      </w:r>
      <w:r w:rsidR="00A542A2">
        <w:rPr>
          <w:sz w:val="24"/>
          <w:szCs w:val="24"/>
        </w:rPr>
        <w:t xml:space="preserve"> og baglands</w:t>
      </w:r>
      <w:r w:rsidR="0002176F">
        <w:rPr>
          <w:sz w:val="24"/>
          <w:szCs w:val="24"/>
        </w:rPr>
        <w:t>livsformen</w:t>
      </w:r>
      <w:r w:rsidR="008B08E7">
        <w:rPr>
          <w:sz w:val="24"/>
          <w:szCs w:val="24"/>
        </w:rPr>
        <w:t xml:space="preserve">, </w:t>
      </w:r>
      <w:r w:rsidR="00D31097">
        <w:rPr>
          <w:sz w:val="24"/>
          <w:szCs w:val="24"/>
        </w:rPr>
        <w:t xml:space="preserve">der </w:t>
      </w:r>
      <w:r w:rsidR="008B08E7">
        <w:rPr>
          <w:sz w:val="24"/>
          <w:szCs w:val="24"/>
        </w:rPr>
        <w:t>har sit udspring i karrierelivsformen</w:t>
      </w:r>
      <w:r w:rsidR="00A542A2">
        <w:rPr>
          <w:sz w:val="24"/>
          <w:szCs w:val="24"/>
        </w:rPr>
        <w:t xml:space="preserve"> (jf. </w:t>
      </w:r>
      <w:r w:rsidR="00A542A2" w:rsidRPr="00A542A2">
        <w:rPr>
          <w:sz w:val="24"/>
          <w:szCs w:val="24"/>
        </w:rPr>
        <w:t>Rahbek Christensen</w:t>
      </w:r>
      <w:r w:rsidR="008B08E7">
        <w:rPr>
          <w:sz w:val="24"/>
          <w:szCs w:val="24"/>
        </w:rPr>
        <w:t>,</w:t>
      </w:r>
      <w:r w:rsidR="00A542A2">
        <w:rPr>
          <w:sz w:val="24"/>
          <w:szCs w:val="24"/>
        </w:rPr>
        <w:t xml:space="preserve"> 1987</w:t>
      </w:r>
      <w:r w:rsidR="00E54126">
        <w:rPr>
          <w:sz w:val="24"/>
          <w:szCs w:val="24"/>
        </w:rPr>
        <w:t>; Højrup, 1995</w:t>
      </w:r>
      <w:r w:rsidR="00170858">
        <w:rPr>
          <w:sz w:val="24"/>
          <w:szCs w:val="24"/>
        </w:rPr>
        <w:t>: for et kritisk interview</w:t>
      </w:r>
      <w:r w:rsidR="009567BF">
        <w:rPr>
          <w:sz w:val="24"/>
          <w:szCs w:val="24"/>
        </w:rPr>
        <w:t xml:space="preserve"> med Højrup, se Jespersen &amp;</w:t>
      </w:r>
      <w:r w:rsidR="00170858">
        <w:rPr>
          <w:sz w:val="24"/>
          <w:szCs w:val="24"/>
        </w:rPr>
        <w:t xml:space="preserve"> Sandberg, 2006). </w:t>
      </w:r>
      <w:r w:rsidR="00367506">
        <w:rPr>
          <w:sz w:val="24"/>
          <w:szCs w:val="24"/>
        </w:rPr>
        <w:t>I Munk (1990) vist</w:t>
      </w:r>
      <w:r w:rsidR="005B130E">
        <w:rPr>
          <w:sz w:val="24"/>
          <w:szCs w:val="24"/>
        </w:rPr>
        <w:t>e jeg</w:t>
      </w:r>
      <w:r w:rsidR="00367506">
        <w:rPr>
          <w:sz w:val="24"/>
          <w:szCs w:val="24"/>
        </w:rPr>
        <w:t xml:space="preserve"> hvorledes</w:t>
      </w:r>
      <w:r w:rsidR="00324140">
        <w:rPr>
          <w:sz w:val="24"/>
          <w:szCs w:val="24"/>
        </w:rPr>
        <w:t>,</w:t>
      </w:r>
      <w:r w:rsidR="00367506">
        <w:rPr>
          <w:sz w:val="24"/>
          <w:szCs w:val="24"/>
        </w:rPr>
        <w:t xml:space="preserve"> der i</w:t>
      </w:r>
      <w:r w:rsidR="009D0FB3">
        <w:rPr>
          <w:sz w:val="24"/>
          <w:szCs w:val="24"/>
        </w:rPr>
        <w:t xml:space="preserve"> den strukturelle</w:t>
      </w:r>
      <w:r w:rsidR="00367506">
        <w:rPr>
          <w:sz w:val="24"/>
          <w:szCs w:val="24"/>
        </w:rPr>
        <w:t xml:space="preserve"> </w:t>
      </w:r>
      <w:proofErr w:type="spellStart"/>
      <w:r w:rsidR="005B130E">
        <w:rPr>
          <w:sz w:val="24"/>
          <w:szCs w:val="24"/>
        </w:rPr>
        <w:t>livsforms</w:t>
      </w:r>
      <w:r w:rsidR="00367506">
        <w:rPr>
          <w:sz w:val="24"/>
          <w:szCs w:val="24"/>
        </w:rPr>
        <w:t>teori</w:t>
      </w:r>
      <w:proofErr w:type="spellEnd"/>
      <w:r w:rsidR="00367506">
        <w:rPr>
          <w:sz w:val="24"/>
          <w:szCs w:val="24"/>
        </w:rPr>
        <w:t xml:space="preserve"> savnes et</w:t>
      </w:r>
      <w:r w:rsidR="005A2E03">
        <w:rPr>
          <w:sz w:val="24"/>
          <w:szCs w:val="24"/>
        </w:rPr>
        <w:t xml:space="preserve"> </w:t>
      </w:r>
      <w:proofErr w:type="spellStart"/>
      <w:r w:rsidR="005A2E03" w:rsidRPr="005818FA">
        <w:rPr>
          <w:i/>
          <w:sz w:val="24"/>
          <w:szCs w:val="24"/>
        </w:rPr>
        <w:t>intensionalt</w:t>
      </w:r>
      <w:proofErr w:type="spellEnd"/>
      <w:r w:rsidR="00367506">
        <w:rPr>
          <w:sz w:val="24"/>
          <w:szCs w:val="24"/>
        </w:rPr>
        <w:t xml:space="preserve"> begreb</w:t>
      </w:r>
      <w:r w:rsidR="00664D92">
        <w:rPr>
          <w:sz w:val="24"/>
          <w:szCs w:val="24"/>
        </w:rPr>
        <w:t xml:space="preserve"> (det vil sige et begreb, som henter sin mening og logik gennem relationer til andre begreber)</w:t>
      </w:r>
      <w:r w:rsidR="00367506">
        <w:rPr>
          <w:sz w:val="24"/>
          <w:szCs w:val="24"/>
        </w:rPr>
        <w:t xml:space="preserve"> om husholdningers og generationers </w:t>
      </w:r>
      <w:proofErr w:type="spellStart"/>
      <w:r w:rsidR="00367506">
        <w:rPr>
          <w:sz w:val="24"/>
          <w:szCs w:val="24"/>
        </w:rPr>
        <w:t>habitus</w:t>
      </w:r>
      <w:r w:rsidR="00D31097">
        <w:rPr>
          <w:sz w:val="24"/>
          <w:szCs w:val="24"/>
        </w:rPr>
        <w:t>s</w:t>
      </w:r>
      <w:r w:rsidR="005A2E03">
        <w:rPr>
          <w:sz w:val="24"/>
          <w:szCs w:val="24"/>
        </w:rPr>
        <w:t>er</w:t>
      </w:r>
      <w:proofErr w:type="spellEnd"/>
      <w:r w:rsidR="00170858">
        <w:rPr>
          <w:sz w:val="24"/>
          <w:szCs w:val="24"/>
        </w:rPr>
        <w:t xml:space="preserve"> (som på visse stræk svarer til livsform</w:t>
      </w:r>
      <w:r w:rsidR="005A2E03">
        <w:rPr>
          <w:sz w:val="24"/>
          <w:szCs w:val="24"/>
        </w:rPr>
        <w:t>er</w:t>
      </w:r>
      <w:r w:rsidR="00170858">
        <w:rPr>
          <w:sz w:val="24"/>
          <w:szCs w:val="24"/>
        </w:rPr>
        <w:t>)</w:t>
      </w:r>
      <w:r w:rsidR="00367506">
        <w:rPr>
          <w:sz w:val="24"/>
          <w:szCs w:val="24"/>
        </w:rPr>
        <w:t>, som udvikles under</w:t>
      </w:r>
      <w:r w:rsidR="009D0FB3">
        <w:rPr>
          <w:sz w:val="24"/>
          <w:szCs w:val="24"/>
        </w:rPr>
        <w:t xml:space="preserve"> eksistensbetingelser</w:t>
      </w:r>
      <w:r w:rsidR="007A62FE" w:rsidRPr="009E4575">
        <w:rPr>
          <w:color w:val="000000" w:themeColor="text1"/>
          <w:sz w:val="24"/>
          <w:szCs w:val="24"/>
        </w:rPr>
        <w:t>,</w:t>
      </w:r>
      <w:r w:rsidR="009D0FB3">
        <w:rPr>
          <w:sz w:val="24"/>
          <w:szCs w:val="24"/>
        </w:rPr>
        <w:t xml:space="preserve"> </w:t>
      </w:r>
      <w:r w:rsidR="009567BF">
        <w:rPr>
          <w:sz w:val="24"/>
          <w:szCs w:val="24"/>
        </w:rPr>
        <w:t xml:space="preserve">der er </w:t>
      </w:r>
      <w:r w:rsidR="009D0FB3">
        <w:rPr>
          <w:sz w:val="24"/>
          <w:szCs w:val="24"/>
        </w:rPr>
        <w:t>forskellige</w:t>
      </w:r>
      <w:r w:rsidR="00367506">
        <w:rPr>
          <w:sz w:val="24"/>
          <w:szCs w:val="24"/>
        </w:rPr>
        <w:t xml:space="preserve"> </w:t>
      </w:r>
      <w:r w:rsidR="009D0FB3">
        <w:rPr>
          <w:sz w:val="24"/>
          <w:szCs w:val="24"/>
        </w:rPr>
        <w:t>fra de</w:t>
      </w:r>
      <w:r w:rsidR="00367506">
        <w:rPr>
          <w:sz w:val="24"/>
          <w:szCs w:val="24"/>
        </w:rPr>
        <w:t xml:space="preserve"> eksistens</w:t>
      </w:r>
      <w:r w:rsidR="005E7D1B">
        <w:rPr>
          <w:sz w:val="24"/>
          <w:szCs w:val="24"/>
        </w:rPr>
        <w:t>muligheder</w:t>
      </w:r>
      <w:r w:rsidR="00213089">
        <w:rPr>
          <w:sz w:val="24"/>
          <w:szCs w:val="24"/>
        </w:rPr>
        <w:t>,</w:t>
      </w:r>
      <w:r w:rsidR="005E7D1B">
        <w:rPr>
          <w:sz w:val="24"/>
          <w:szCs w:val="24"/>
        </w:rPr>
        <w:t xml:space="preserve"> </w:t>
      </w:r>
      <w:r w:rsidR="009D0FB3">
        <w:rPr>
          <w:sz w:val="24"/>
          <w:szCs w:val="24"/>
        </w:rPr>
        <w:t>som de møder</w:t>
      </w:r>
      <w:r w:rsidR="009567BF">
        <w:rPr>
          <w:sz w:val="24"/>
          <w:szCs w:val="24"/>
        </w:rPr>
        <w:t xml:space="preserve"> og er oppe imod</w:t>
      </w:r>
      <w:r w:rsidR="00BB0E95">
        <w:rPr>
          <w:sz w:val="24"/>
          <w:szCs w:val="24"/>
        </w:rPr>
        <w:t xml:space="preserve">, et fænomen som </w:t>
      </w:r>
      <w:r w:rsidR="00F22204">
        <w:rPr>
          <w:sz w:val="24"/>
          <w:szCs w:val="24"/>
        </w:rPr>
        <w:t xml:space="preserve">i </w:t>
      </w:r>
      <w:proofErr w:type="spellStart"/>
      <w:r w:rsidR="00C2217F">
        <w:rPr>
          <w:sz w:val="24"/>
          <w:szCs w:val="24"/>
        </w:rPr>
        <w:t>livsformsteorien</w:t>
      </w:r>
      <w:proofErr w:type="spellEnd"/>
      <w:r w:rsidR="00BB0E95">
        <w:rPr>
          <w:sz w:val="24"/>
          <w:szCs w:val="24"/>
        </w:rPr>
        <w:t xml:space="preserve"> kalde</w:t>
      </w:r>
      <w:r w:rsidR="00F22204">
        <w:rPr>
          <w:sz w:val="24"/>
          <w:szCs w:val="24"/>
        </w:rPr>
        <w:t>s</w:t>
      </w:r>
      <w:r w:rsidR="00BB0E95">
        <w:rPr>
          <w:sz w:val="24"/>
          <w:szCs w:val="24"/>
        </w:rPr>
        <w:t xml:space="preserve"> for </w:t>
      </w:r>
      <w:proofErr w:type="spellStart"/>
      <w:r w:rsidR="00BB0E95">
        <w:rPr>
          <w:sz w:val="24"/>
          <w:szCs w:val="24"/>
        </w:rPr>
        <w:t>neokulturation</w:t>
      </w:r>
      <w:proofErr w:type="spellEnd"/>
      <w:r w:rsidR="00EE1149">
        <w:rPr>
          <w:sz w:val="24"/>
          <w:szCs w:val="24"/>
        </w:rPr>
        <w:t>. D</w:t>
      </w:r>
      <w:r w:rsidR="005A2E03">
        <w:rPr>
          <w:sz w:val="24"/>
          <w:szCs w:val="24"/>
        </w:rPr>
        <w:t>et vil sige</w:t>
      </w:r>
      <w:r w:rsidR="009D0FB3">
        <w:rPr>
          <w:sz w:val="24"/>
          <w:szCs w:val="24"/>
        </w:rPr>
        <w:t xml:space="preserve"> </w:t>
      </w:r>
      <w:r w:rsidR="009567BF">
        <w:rPr>
          <w:sz w:val="24"/>
          <w:szCs w:val="24"/>
        </w:rPr>
        <w:t>habitus producere</w:t>
      </w:r>
      <w:r w:rsidR="00213089">
        <w:rPr>
          <w:sz w:val="24"/>
          <w:szCs w:val="24"/>
        </w:rPr>
        <w:t>s</w:t>
      </w:r>
      <w:r w:rsidR="006F7778">
        <w:rPr>
          <w:sz w:val="24"/>
          <w:szCs w:val="24"/>
        </w:rPr>
        <w:t xml:space="preserve"> og fungerer</w:t>
      </w:r>
      <w:r w:rsidR="009567BF">
        <w:rPr>
          <w:sz w:val="24"/>
          <w:szCs w:val="24"/>
        </w:rPr>
        <w:t xml:space="preserve"> under forskellige</w:t>
      </w:r>
      <w:r w:rsidR="005A2E03">
        <w:rPr>
          <w:sz w:val="24"/>
          <w:szCs w:val="24"/>
        </w:rPr>
        <w:t xml:space="preserve"> </w:t>
      </w:r>
      <w:r w:rsidR="009D0FB3" w:rsidRPr="009D0FB3">
        <w:rPr>
          <w:i/>
          <w:sz w:val="24"/>
          <w:szCs w:val="24"/>
        </w:rPr>
        <w:t>modes of generation</w:t>
      </w:r>
      <w:r w:rsidR="008E5601">
        <w:rPr>
          <w:sz w:val="24"/>
          <w:szCs w:val="24"/>
        </w:rPr>
        <w:t>,</w:t>
      </w:r>
      <w:r w:rsidR="009D0FB3">
        <w:rPr>
          <w:sz w:val="24"/>
          <w:szCs w:val="24"/>
        </w:rPr>
        <w:t xml:space="preserve"> </w:t>
      </w:r>
      <w:r w:rsidR="00A36B10">
        <w:rPr>
          <w:sz w:val="24"/>
          <w:szCs w:val="24"/>
        </w:rPr>
        <w:t xml:space="preserve">det vil sige eksistensbetingelser, som implicerer det mulige og det umulige </w:t>
      </w:r>
      <w:r w:rsidR="005A2E03">
        <w:rPr>
          <w:sz w:val="24"/>
          <w:szCs w:val="24"/>
        </w:rPr>
        <w:t>(</w:t>
      </w:r>
      <w:proofErr w:type="spellStart"/>
      <w:r w:rsidR="005A2E03">
        <w:rPr>
          <w:sz w:val="24"/>
          <w:szCs w:val="24"/>
        </w:rPr>
        <w:t>Bourdieu</w:t>
      </w:r>
      <w:proofErr w:type="spellEnd"/>
      <w:r w:rsidR="005A2E03">
        <w:rPr>
          <w:sz w:val="24"/>
          <w:szCs w:val="24"/>
        </w:rPr>
        <w:t>, 1977, s. 78) eller</w:t>
      </w:r>
      <w:r w:rsidR="00EE1149">
        <w:rPr>
          <w:sz w:val="24"/>
          <w:szCs w:val="24"/>
        </w:rPr>
        <w:t xml:space="preserve"> som i en tidligere </w:t>
      </w:r>
      <w:r w:rsidR="00D956DA">
        <w:rPr>
          <w:sz w:val="24"/>
          <w:szCs w:val="24"/>
        </w:rPr>
        <w:t xml:space="preserve">1972 </w:t>
      </w:r>
      <w:r w:rsidR="00EE1149">
        <w:rPr>
          <w:sz w:val="24"/>
          <w:szCs w:val="24"/>
        </w:rPr>
        <w:t>version</w:t>
      </w:r>
      <w:r w:rsidR="00BE2DC6">
        <w:rPr>
          <w:sz w:val="24"/>
          <w:szCs w:val="24"/>
        </w:rPr>
        <w:t xml:space="preserve"> af </w:t>
      </w:r>
      <w:proofErr w:type="spellStart"/>
      <w:r w:rsidR="00BE2DC6" w:rsidRPr="00BE2DC6">
        <w:rPr>
          <w:i/>
          <w:sz w:val="24"/>
          <w:szCs w:val="24"/>
        </w:rPr>
        <w:t>Outline</w:t>
      </w:r>
      <w:proofErr w:type="spellEnd"/>
      <w:r w:rsidR="00BE2DC6">
        <w:rPr>
          <w:sz w:val="24"/>
          <w:szCs w:val="24"/>
        </w:rPr>
        <w:t xml:space="preserve"> </w:t>
      </w:r>
      <w:r w:rsidR="00F17A07">
        <w:rPr>
          <w:i/>
          <w:sz w:val="24"/>
          <w:szCs w:val="24"/>
        </w:rPr>
        <w:t xml:space="preserve">of </w:t>
      </w:r>
      <w:proofErr w:type="spellStart"/>
      <w:r w:rsidR="009A33B0">
        <w:rPr>
          <w:i/>
          <w:sz w:val="24"/>
          <w:szCs w:val="24"/>
        </w:rPr>
        <w:t>T</w:t>
      </w:r>
      <w:r w:rsidR="00BE2DC6" w:rsidRPr="00BE2DC6">
        <w:rPr>
          <w:i/>
          <w:sz w:val="24"/>
          <w:szCs w:val="24"/>
        </w:rPr>
        <w:t>heory</w:t>
      </w:r>
      <w:proofErr w:type="spellEnd"/>
      <w:r w:rsidR="00BE2DC6" w:rsidRPr="00BE2DC6">
        <w:rPr>
          <w:i/>
          <w:sz w:val="24"/>
          <w:szCs w:val="24"/>
        </w:rPr>
        <w:t xml:space="preserve"> of </w:t>
      </w:r>
      <w:proofErr w:type="spellStart"/>
      <w:r w:rsidR="009A33B0">
        <w:rPr>
          <w:i/>
          <w:sz w:val="24"/>
          <w:szCs w:val="24"/>
        </w:rPr>
        <w:t>P</w:t>
      </w:r>
      <w:r w:rsidR="00BE2DC6" w:rsidRPr="00BE2DC6">
        <w:rPr>
          <w:i/>
          <w:sz w:val="24"/>
          <w:szCs w:val="24"/>
        </w:rPr>
        <w:t>ractice</w:t>
      </w:r>
      <w:proofErr w:type="spellEnd"/>
      <w:r w:rsidR="00EE1149">
        <w:rPr>
          <w:sz w:val="24"/>
          <w:szCs w:val="24"/>
        </w:rPr>
        <w:t xml:space="preserve"> beskrives som</w:t>
      </w:r>
      <w:r w:rsidR="005A2E03">
        <w:rPr>
          <w:sz w:val="24"/>
          <w:szCs w:val="24"/>
        </w:rPr>
        <w:t xml:space="preserve"> </w:t>
      </w:r>
      <w:r w:rsidR="009C0D7B" w:rsidRPr="009C0D7B">
        <w:rPr>
          <w:i/>
          <w:sz w:val="24"/>
          <w:szCs w:val="24"/>
        </w:rPr>
        <w:t>generationsbestemte produktionsmåder</w:t>
      </w:r>
      <w:r w:rsidR="005A2E03">
        <w:rPr>
          <w:sz w:val="24"/>
          <w:szCs w:val="24"/>
        </w:rPr>
        <w:t xml:space="preserve"> (</w:t>
      </w:r>
      <w:proofErr w:type="spellStart"/>
      <w:r w:rsidR="005A2E03">
        <w:rPr>
          <w:sz w:val="24"/>
          <w:szCs w:val="24"/>
        </w:rPr>
        <w:t>Bourdieu</w:t>
      </w:r>
      <w:proofErr w:type="spellEnd"/>
      <w:r w:rsidR="005A2E03">
        <w:rPr>
          <w:sz w:val="24"/>
          <w:szCs w:val="24"/>
        </w:rPr>
        <w:t>, 2005, s.</w:t>
      </w:r>
      <w:r w:rsidR="009567BF">
        <w:rPr>
          <w:sz w:val="24"/>
          <w:szCs w:val="24"/>
        </w:rPr>
        <w:t xml:space="preserve"> </w:t>
      </w:r>
      <w:r w:rsidR="005A2E03">
        <w:rPr>
          <w:sz w:val="24"/>
          <w:szCs w:val="24"/>
        </w:rPr>
        <w:t>201).</w:t>
      </w:r>
      <w:r w:rsidR="009D0FB3">
        <w:rPr>
          <w:sz w:val="24"/>
          <w:szCs w:val="24"/>
        </w:rPr>
        <w:t xml:space="preserve"> Derved understr</w:t>
      </w:r>
      <w:r w:rsidR="00BC49CD">
        <w:rPr>
          <w:sz w:val="24"/>
          <w:szCs w:val="24"/>
        </w:rPr>
        <w:t>eges betydningen af generationsvilkår</w:t>
      </w:r>
      <w:r w:rsidR="009D0FB3">
        <w:rPr>
          <w:sz w:val="24"/>
          <w:szCs w:val="24"/>
        </w:rPr>
        <w:t xml:space="preserve"> og</w:t>
      </w:r>
      <w:r w:rsidR="004C291D">
        <w:rPr>
          <w:sz w:val="24"/>
          <w:szCs w:val="24"/>
        </w:rPr>
        <w:t xml:space="preserve"> af</w:t>
      </w:r>
      <w:r w:rsidR="009567BF">
        <w:rPr>
          <w:sz w:val="24"/>
          <w:szCs w:val="24"/>
        </w:rPr>
        <w:t xml:space="preserve"> at</w:t>
      </w:r>
      <w:r w:rsidR="009D0FB3">
        <w:rPr>
          <w:sz w:val="24"/>
          <w:szCs w:val="24"/>
        </w:rPr>
        <w:t xml:space="preserve"> familiers </w:t>
      </w:r>
      <w:r w:rsidR="00213089">
        <w:rPr>
          <w:sz w:val="24"/>
          <w:szCs w:val="24"/>
        </w:rPr>
        <w:t xml:space="preserve">habitusbaserede </w:t>
      </w:r>
      <w:r w:rsidR="009D0FB3">
        <w:rPr>
          <w:sz w:val="24"/>
          <w:szCs w:val="24"/>
        </w:rPr>
        <w:t>strategier</w:t>
      </w:r>
      <w:r w:rsidR="00144EE4">
        <w:rPr>
          <w:sz w:val="24"/>
          <w:szCs w:val="24"/>
        </w:rPr>
        <w:t xml:space="preserve"> </w:t>
      </w:r>
      <w:r w:rsidR="00BC49CD">
        <w:rPr>
          <w:sz w:val="24"/>
          <w:szCs w:val="24"/>
        </w:rPr>
        <w:t>udspringe</w:t>
      </w:r>
      <w:r w:rsidR="00144EE4">
        <w:rPr>
          <w:sz w:val="24"/>
          <w:szCs w:val="24"/>
        </w:rPr>
        <w:t>r</w:t>
      </w:r>
      <w:r w:rsidR="00BC49CD">
        <w:rPr>
          <w:sz w:val="24"/>
          <w:szCs w:val="24"/>
        </w:rPr>
        <w:t xml:space="preserve"> og </w:t>
      </w:r>
      <w:r w:rsidR="009D0FB3">
        <w:rPr>
          <w:sz w:val="24"/>
          <w:szCs w:val="24"/>
        </w:rPr>
        <w:t>iværksættes</w:t>
      </w:r>
      <w:r w:rsidR="00BC49CD">
        <w:rPr>
          <w:sz w:val="24"/>
          <w:szCs w:val="24"/>
        </w:rPr>
        <w:t xml:space="preserve"> </w:t>
      </w:r>
      <w:r w:rsidR="009567BF">
        <w:rPr>
          <w:sz w:val="24"/>
          <w:szCs w:val="24"/>
        </w:rPr>
        <w:t>under forskellige betingelser, hvilket</w:t>
      </w:r>
      <w:r w:rsidR="00BC49CD">
        <w:rPr>
          <w:sz w:val="24"/>
          <w:szCs w:val="24"/>
        </w:rPr>
        <w:t xml:space="preserve"> </w:t>
      </w:r>
      <w:r w:rsidR="009567BF">
        <w:rPr>
          <w:sz w:val="24"/>
          <w:szCs w:val="24"/>
        </w:rPr>
        <w:t>indebærer at</w:t>
      </w:r>
      <w:r w:rsidR="006F7778">
        <w:rPr>
          <w:sz w:val="24"/>
          <w:szCs w:val="24"/>
        </w:rPr>
        <w:t xml:space="preserve"> </w:t>
      </w:r>
      <w:r w:rsidR="009567BF">
        <w:rPr>
          <w:sz w:val="24"/>
          <w:szCs w:val="24"/>
        </w:rPr>
        <w:t>langsigtede strategier</w:t>
      </w:r>
      <w:r w:rsidR="008E3FE6">
        <w:rPr>
          <w:sz w:val="24"/>
          <w:szCs w:val="24"/>
        </w:rPr>
        <w:t xml:space="preserve"> socialt set er ulige og </w:t>
      </w:r>
      <w:r w:rsidR="004C291D">
        <w:rPr>
          <w:sz w:val="24"/>
          <w:szCs w:val="24"/>
        </w:rPr>
        <w:t>derved</w:t>
      </w:r>
      <w:r w:rsidR="009567BF">
        <w:rPr>
          <w:sz w:val="24"/>
          <w:szCs w:val="24"/>
        </w:rPr>
        <w:t xml:space="preserve"> </w:t>
      </w:r>
      <w:r w:rsidR="00D31097">
        <w:rPr>
          <w:sz w:val="24"/>
          <w:szCs w:val="24"/>
        </w:rPr>
        <w:t xml:space="preserve">bliver </w:t>
      </w:r>
      <w:r w:rsidR="009567BF">
        <w:rPr>
          <w:sz w:val="24"/>
          <w:szCs w:val="24"/>
        </w:rPr>
        <w:t>afgørende</w:t>
      </w:r>
      <w:r w:rsidR="006F7778">
        <w:rPr>
          <w:sz w:val="24"/>
          <w:szCs w:val="24"/>
        </w:rPr>
        <w:t xml:space="preserve"> for</w:t>
      </w:r>
      <w:r w:rsidR="004C291D">
        <w:rPr>
          <w:sz w:val="24"/>
          <w:szCs w:val="24"/>
        </w:rPr>
        <w:t>,</w:t>
      </w:r>
      <w:r w:rsidR="006F7778">
        <w:rPr>
          <w:sz w:val="24"/>
          <w:szCs w:val="24"/>
        </w:rPr>
        <w:t xml:space="preserve"> at nogle familier klarer sig anderledes fordelagtigt end andre familier</w:t>
      </w:r>
      <w:r w:rsidR="00EA5839">
        <w:rPr>
          <w:sz w:val="24"/>
          <w:szCs w:val="24"/>
        </w:rPr>
        <w:t xml:space="preserve"> (se </w:t>
      </w:r>
      <w:r w:rsidR="00D31097">
        <w:rPr>
          <w:sz w:val="24"/>
          <w:szCs w:val="24"/>
        </w:rPr>
        <w:t>nedenfor</w:t>
      </w:r>
      <w:r w:rsidR="00EA5839">
        <w:rPr>
          <w:sz w:val="24"/>
          <w:szCs w:val="24"/>
        </w:rPr>
        <w:t>)</w:t>
      </w:r>
      <w:r w:rsidR="009567BF">
        <w:rPr>
          <w:sz w:val="24"/>
          <w:szCs w:val="24"/>
        </w:rPr>
        <w:t>.</w:t>
      </w:r>
    </w:p>
    <w:p w:rsidR="00E10B6B" w:rsidRDefault="00A542A2" w:rsidP="00C82C45">
      <w:pPr>
        <w:spacing w:line="360" w:lineRule="auto"/>
        <w:jc w:val="left"/>
        <w:rPr>
          <w:sz w:val="24"/>
          <w:szCs w:val="24"/>
        </w:rPr>
      </w:pPr>
      <w:r>
        <w:rPr>
          <w:sz w:val="24"/>
          <w:szCs w:val="24"/>
        </w:rPr>
        <w:t xml:space="preserve">I </w:t>
      </w:r>
      <w:r w:rsidR="008B08E7">
        <w:rPr>
          <w:sz w:val="24"/>
          <w:szCs w:val="24"/>
        </w:rPr>
        <w:t>artiklen</w:t>
      </w:r>
      <w:r w:rsidR="009D3045">
        <w:rPr>
          <w:sz w:val="24"/>
          <w:szCs w:val="24"/>
        </w:rPr>
        <w:t xml:space="preserve"> her</w:t>
      </w:r>
      <w:r>
        <w:rPr>
          <w:sz w:val="24"/>
          <w:szCs w:val="24"/>
        </w:rPr>
        <w:t xml:space="preserve"> </w:t>
      </w:r>
      <w:r w:rsidR="003D2682">
        <w:rPr>
          <w:sz w:val="24"/>
          <w:szCs w:val="24"/>
        </w:rPr>
        <w:t>anvender</w:t>
      </w:r>
      <w:r w:rsidR="00367506">
        <w:rPr>
          <w:sz w:val="24"/>
          <w:szCs w:val="24"/>
        </w:rPr>
        <w:t xml:space="preserve"> jeg</w:t>
      </w:r>
      <w:r w:rsidR="00213089">
        <w:rPr>
          <w:sz w:val="24"/>
          <w:szCs w:val="24"/>
        </w:rPr>
        <w:t xml:space="preserve"> </w:t>
      </w:r>
      <w:r w:rsidR="00A67053">
        <w:rPr>
          <w:sz w:val="24"/>
          <w:szCs w:val="24"/>
        </w:rPr>
        <w:t>begrebet</w:t>
      </w:r>
      <w:r w:rsidR="00367506">
        <w:rPr>
          <w:sz w:val="24"/>
          <w:szCs w:val="24"/>
        </w:rPr>
        <w:t xml:space="preserve"> livsform</w:t>
      </w:r>
      <w:r w:rsidR="00F121DC">
        <w:rPr>
          <w:sz w:val="24"/>
          <w:szCs w:val="24"/>
        </w:rPr>
        <w:t xml:space="preserve"> empirisk sensitivt</w:t>
      </w:r>
      <w:r>
        <w:rPr>
          <w:sz w:val="24"/>
          <w:szCs w:val="24"/>
        </w:rPr>
        <w:t xml:space="preserve"> for at </w:t>
      </w:r>
      <w:r w:rsidR="00F41340">
        <w:rPr>
          <w:sz w:val="24"/>
          <w:szCs w:val="24"/>
        </w:rPr>
        <w:t xml:space="preserve">fremhæve problemet med, </w:t>
      </w:r>
      <w:r>
        <w:rPr>
          <w:sz w:val="24"/>
          <w:szCs w:val="24"/>
        </w:rPr>
        <w:t>at især livsformen som selvstændig</w:t>
      </w:r>
      <w:r w:rsidR="00367506">
        <w:rPr>
          <w:sz w:val="24"/>
          <w:szCs w:val="24"/>
        </w:rPr>
        <w:t xml:space="preserve"> </w:t>
      </w:r>
      <w:r w:rsidR="00D31097">
        <w:rPr>
          <w:sz w:val="24"/>
          <w:szCs w:val="24"/>
        </w:rPr>
        <w:t xml:space="preserve">er </w:t>
      </w:r>
      <w:r>
        <w:rPr>
          <w:sz w:val="24"/>
          <w:szCs w:val="24"/>
        </w:rPr>
        <w:t>væsentligt reduceret i udbredelse</w:t>
      </w:r>
      <w:r w:rsidR="00F41340">
        <w:rPr>
          <w:sz w:val="24"/>
          <w:szCs w:val="24"/>
        </w:rPr>
        <w:t>, og at navnlig</w:t>
      </w:r>
      <w:r w:rsidR="00E946C7">
        <w:rPr>
          <w:sz w:val="24"/>
          <w:szCs w:val="24"/>
        </w:rPr>
        <w:t xml:space="preserve"> de fire</w:t>
      </w:r>
      <w:r w:rsidR="008B08E7">
        <w:rPr>
          <w:sz w:val="24"/>
          <w:szCs w:val="24"/>
        </w:rPr>
        <w:t xml:space="preserve"> andre </w:t>
      </w:r>
      <w:r w:rsidR="00E946C7">
        <w:rPr>
          <w:sz w:val="24"/>
          <w:szCs w:val="24"/>
        </w:rPr>
        <w:t>hoved</w:t>
      </w:r>
      <w:r w:rsidR="008B08E7">
        <w:rPr>
          <w:sz w:val="24"/>
          <w:szCs w:val="24"/>
        </w:rPr>
        <w:t>livsformer</w:t>
      </w:r>
      <w:r w:rsidR="00A67053">
        <w:rPr>
          <w:sz w:val="24"/>
          <w:szCs w:val="24"/>
        </w:rPr>
        <w:t xml:space="preserve"> samt andre former</w:t>
      </w:r>
      <w:r w:rsidR="005818FA">
        <w:rPr>
          <w:sz w:val="24"/>
          <w:szCs w:val="24"/>
        </w:rPr>
        <w:t xml:space="preserve"> eller varianter</w:t>
      </w:r>
      <w:r w:rsidR="00A67053">
        <w:rPr>
          <w:sz w:val="24"/>
          <w:szCs w:val="24"/>
        </w:rPr>
        <w:t xml:space="preserve"> (sociale overførselstyper)</w:t>
      </w:r>
      <w:r w:rsidR="00367506">
        <w:rPr>
          <w:sz w:val="24"/>
          <w:szCs w:val="24"/>
        </w:rPr>
        <w:t xml:space="preserve"> dominerer</w:t>
      </w:r>
      <w:r w:rsidR="000059A9">
        <w:rPr>
          <w:sz w:val="24"/>
          <w:szCs w:val="24"/>
        </w:rPr>
        <w:t xml:space="preserve"> i det nutidige samfund</w:t>
      </w:r>
      <w:r w:rsidR="003D2682">
        <w:rPr>
          <w:sz w:val="24"/>
          <w:szCs w:val="24"/>
        </w:rPr>
        <w:t xml:space="preserve">, </w:t>
      </w:r>
      <w:r w:rsidR="005818FA">
        <w:rPr>
          <w:sz w:val="24"/>
          <w:szCs w:val="24"/>
        </w:rPr>
        <w:t xml:space="preserve">idet </w:t>
      </w:r>
      <w:r w:rsidR="003D2682">
        <w:rPr>
          <w:sz w:val="24"/>
          <w:szCs w:val="24"/>
        </w:rPr>
        <w:t>lønmodtagerlivsformen</w:t>
      </w:r>
      <w:r w:rsidR="005818FA">
        <w:rPr>
          <w:sz w:val="24"/>
          <w:szCs w:val="24"/>
        </w:rPr>
        <w:t xml:space="preserve"> kan være i</w:t>
      </w:r>
      <w:r w:rsidR="003D2682">
        <w:rPr>
          <w:sz w:val="24"/>
          <w:szCs w:val="24"/>
        </w:rPr>
        <w:t xml:space="preserve"> privat </w:t>
      </w:r>
      <w:r w:rsidR="005818FA">
        <w:rPr>
          <w:sz w:val="24"/>
          <w:szCs w:val="24"/>
        </w:rPr>
        <w:t xml:space="preserve">eller </w:t>
      </w:r>
      <w:r w:rsidR="003D2682">
        <w:rPr>
          <w:sz w:val="24"/>
          <w:szCs w:val="24"/>
        </w:rPr>
        <w:t>offentlig</w:t>
      </w:r>
      <w:r w:rsidR="005818FA">
        <w:rPr>
          <w:sz w:val="24"/>
          <w:szCs w:val="24"/>
        </w:rPr>
        <w:t xml:space="preserve"> regi</w:t>
      </w:r>
      <w:r>
        <w:rPr>
          <w:sz w:val="24"/>
          <w:szCs w:val="24"/>
        </w:rPr>
        <w:t>.</w:t>
      </w:r>
      <w:r w:rsidR="00F121DC">
        <w:rPr>
          <w:sz w:val="24"/>
          <w:szCs w:val="24"/>
        </w:rPr>
        <w:t xml:space="preserve"> Tillige</w:t>
      </w:r>
      <w:r w:rsidR="00E86AB7">
        <w:rPr>
          <w:sz w:val="24"/>
          <w:szCs w:val="24"/>
        </w:rPr>
        <w:t xml:space="preserve"> </w:t>
      </w:r>
      <w:r w:rsidR="00F121DC">
        <w:rPr>
          <w:sz w:val="24"/>
          <w:szCs w:val="24"/>
        </w:rPr>
        <w:t>henfører jeg begrebet</w:t>
      </w:r>
      <w:r w:rsidR="00A67053">
        <w:rPr>
          <w:sz w:val="24"/>
          <w:szCs w:val="24"/>
        </w:rPr>
        <w:t xml:space="preserve"> til det</w:t>
      </w:r>
      <w:r w:rsidR="00E54126">
        <w:rPr>
          <w:sz w:val="24"/>
          <w:szCs w:val="24"/>
        </w:rPr>
        <w:t xml:space="preserve"> aristoteliske hushold (</w:t>
      </w:r>
      <w:proofErr w:type="spellStart"/>
      <w:r w:rsidR="00E54126" w:rsidRPr="009E4165">
        <w:rPr>
          <w:i/>
          <w:sz w:val="24"/>
          <w:szCs w:val="24"/>
        </w:rPr>
        <w:t>oikos</w:t>
      </w:r>
      <w:proofErr w:type="spellEnd"/>
      <w:r w:rsidR="00E54126">
        <w:rPr>
          <w:sz w:val="24"/>
          <w:szCs w:val="24"/>
        </w:rPr>
        <w:t>)</w:t>
      </w:r>
      <w:r w:rsidR="00F121DC">
        <w:rPr>
          <w:sz w:val="24"/>
          <w:szCs w:val="24"/>
        </w:rPr>
        <w:t>,</w:t>
      </w:r>
      <w:r w:rsidR="00E54126">
        <w:rPr>
          <w:sz w:val="24"/>
          <w:szCs w:val="24"/>
        </w:rPr>
        <w:t xml:space="preserve"> </w:t>
      </w:r>
      <w:r w:rsidR="00A67053">
        <w:rPr>
          <w:sz w:val="24"/>
          <w:szCs w:val="24"/>
        </w:rPr>
        <w:t xml:space="preserve">som er </w:t>
      </w:r>
      <w:r w:rsidR="00E54126">
        <w:rPr>
          <w:sz w:val="24"/>
          <w:szCs w:val="24"/>
        </w:rPr>
        <w:t>økonomisk selvbærende, og som med stor enighed blandt klassikere betragtes som den oprindelige fundamentale enhed bestående af husholdning</w:t>
      </w:r>
      <w:r w:rsidR="00085CE5">
        <w:rPr>
          <w:sz w:val="24"/>
          <w:szCs w:val="24"/>
        </w:rPr>
        <w:t>(er)</w:t>
      </w:r>
      <w:r w:rsidR="00E54126">
        <w:rPr>
          <w:sz w:val="24"/>
          <w:szCs w:val="24"/>
        </w:rPr>
        <w:t>, familie</w:t>
      </w:r>
      <w:r w:rsidR="00085CE5">
        <w:rPr>
          <w:sz w:val="24"/>
          <w:szCs w:val="24"/>
        </w:rPr>
        <w:t>r over flere generationer</w:t>
      </w:r>
      <w:r w:rsidR="00E54126">
        <w:rPr>
          <w:sz w:val="24"/>
          <w:szCs w:val="24"/>
        </w:rPr>
        <w:t>, økonomi og typisk jord (</w:t>
      </w:r>
      <w:proofErr w:type="spellStart"/>
      <w:r w:rsidR="00E54126">
        <w:rPr>
          <w:sz w:val="24"/>
          <w:szCs w:val="24"/>
        </w:rPr>
        <w:t>Foxhall</w:t>
      </w:r>
      <w:proofErr w:type="spellEnd"/>
      <w:r w:rsidR="00E54126">
        <w:rPr>
          <w:sz w:val="24"/>
          <w:szCs w:val="24"/>
        </w:rPr>
        <w:t>, 1989</w:t>
      </w:r>
      <w:r w:rsidR="00085CE5">
        <w:rPr>
          <w:sz w:val="24"/>
          <w:szCs w:val="24"/>
        </w:rPr>
        <w:t>;</w:t>
      </w:r>
      <w:r w:rsidR="00B33F6D">
        <w:rPr>
          <w:sz w:val="24"/>
          <w:szCs w:val="24"/>
        </w:rPr>
        <w:t xml:space="preserve"> Davies 1992, s. 290;</w:t>
      </w:r>
      <w:r w:rsidR="00085CE5">
        <w:rPr>
          <w:sz w:val="24"/>
          <w:szCs w:val="24"/>
        </w:rPr>
        <w:t xml:space="preserve"> Højrup</w:t>
      </w:r>
      <w:r w:rsidR="00360F04">
        <w:rPr>
          <w:sz w:val="24"/>
          <w:szCs w:val="24"/>
        </w:rPr>
        <w:t>,</w:t>
      </w:r>
      <w:r w:rsidR="00085CE5">
        <w:rPr>
          <w:sz w:val="24"/>
          <w:szCs w:val="24"/>
        </w:rPr>
        <w:t xml:space="preserve"> 2002, </w:t>
      </w:r>
      <w:r w:rsidR="00360F04">
        <w:rPr>
          <w:sz w:val="24"/>
          <w:szCs w:val="24"/>
        </w:rPr>
        <w:t>s</w:t>
      </w:r>
      <w:r w:rsidR="00085CE5">
        <w:rPr>
          <w:sz w:val="24"/>
          <w:szCs w:val="24"/>
        </w:rPr>
        <w:t>. 66</w:t>
      </w:r>
      <w:r w:rsidR="00A67053">
        <w:rPr>
          <w:sz w:val="24"/>
          <w:szCs w:val="24"/>
        </w:rPr>
        <w:t>,</w:t>
      </w:r>
      <w:r w:rsidR="00085CE5">
        <w:rPr>
          <w:sz w:val="24"/>
          <w:szCs w:val="24"/>
        </w:rPr>
        <w:t xml:space="preserve"> efter Aristoteles: </w:t>
      </w:r>
      <w:r w:rsidR="00DD07EE">
        <w:rPr>
          <w:i/>
          <w:sz w:val="24"/>
          <w:szCs w:val="24"/>
        </w:rPr>
        <w:t>Politikken</w:t>
      </w:r>
      <w:r w:rsidR="00085CE5">
        <w:rPr>
          <w:sz w:val="24"/>
          <w:szCs w:val="24"/>
        </w:rPr>
        <w:t>, 1252b</w:t>
      </w:r>
      <w:r w:rsidR="00BF5C8B">
        <w:rPr>
          <w:sz w:val="24"/>
          <w:szCs w:val="24"/>
        </w:rPr>
        <w:t>; se også</w:t>
      </w:r>
      <w:r w:rsidR="00183D8C">
        <w:rPr>
          <w:sz w:val="24"/>
          <w:szCs w:val="24"/>
        </w:rPr>
        <w:t xml:space="preserve"> </w:t>
      </w:r>
      <w:proofErr w:type="spellStart"/>
      <w:r w:rsidR="00183D8C">
        <w:rPr>
          <w:sz w:val="24"/>
          <w:szCs w:val="24"/>
        </w:rPr>
        <w:t>Lacey</w:t>
      </w:r>
      <w:proofErr w:type="spellEnd"/>
      <w:r w:rsidR="00183D8C">
        <w:rPr>
          <w:sz w:val="24"/>
          <w:szCs w:val="24"/>
        </w:rPr>
        <w:t>, 1968</w:t>
      </w:r>
      <w:r w:rsidR="00CF3F27">
        <w:rPr>
          <w:sz w:val="24"/>
          <w:szCs w:val="24"/>
        </w:rPr>
        <w:t xml:space="preserve"> og Cox</w:t>
      </w:r>
      <w:r w:rsidR="00AC5FFC">
        <w:rPr>
          <w:sz w:val="24"/>
          <w:szCs w:val="24"/>
        </w:rPr>
        <w:t>,</w:t>
      </w:r>
      <w:r w:rsidR="00CF3F27">
        <w:rPr>
          <w:sz w:val="24"/>
          <w:szCs w:val="24"/>
        </w:rPr>
        <w:t xml:space="preserve"> 1998</w:t>
      </w:r>
      <w:r w:rsidR="00085CE5">
        <w:rPr>
          <w:sz w:val="24"/>
          <w:szCs w:val="24"/>
        </w:rPr>
        <w:t>)</w:t>
      </w:r>
      <w:r w:rsidR="00E54126">
        <w:rPr>
          <w:sz w:val="24"/>
          <w:szCs w:val="24"/>
        </w:rPr>
        <w:t xml:space="preserve">. </w:t>
      </w:r>
      <w:proofErr w:type="spellStart"/>
      <w:r w:rsidR="00E54126" w:rsidRPr="00BF5C8B">
        <w:rPr>
          <w:sz w:val="24"/>
          <w:szCs w:val="24"/>
        </w:rPr>
        <w:t>Oikos</w:t>
      </w:r>
      <w:proofErr w:type="spellEnd"/>
      <w:r w:rsidR="00E54126" w:rsidRPr="00BF5C8B">
        <w:rPr>
          <w:sz w:val="24"/>
          <w:szCs w:val="24"/>
        </w:rPr>
        <w:t xml:space="preserve"> henviser</w:t>
      </w:r>
      <w:r w:rsidR="00085CE5" w:rsidRPr="00BF5C8B">
        <w:rPr>
          <w:sz w:val="24"/>
          <w:szCs w:val="24"/>
        </w:rPr>
        <w:t xml:space="preserve"> således</w:t>
      </w:r>
      <w:r w:rsidR="00E54126" w:rsidRPr="00BF5C8B">
        <w:rPr>
          <w:sz w:val="24"/>
          <w:szCs w:val="24"/>
        </w:rPr>
        <w:t xml:space="preserve"> til ejendom</w:t>
      </w:r>
      <w:r w:rsidR="00F22204">
        <w:rPr>
          <w:sz w:val="24"/>
          <w:szCs w:val="24"/>
        </w:rPr>
        <w:t>,</w:t>
      </w:r>
      <w:r w:rsidR="00085CE5" w:rsidRPr="00BF5C8B">
        <w:rPr>
          <w:sz w:val="24"/>
          <w:szCs w:val="24"/>
        </w:rPr>
        <w:t xml:space="preserve"> </w:t>
      </w:r>
      <w:r w:rsidR="00E54126" w:rsidRPr="00BF5C8B">
        <w:rPr>
          <w:sz w:val="24"/>
          <w:szCs w:val="24"/>
        </w:rPr>
        <w:t>familie</w:t>
      </w:r>
      <w:r w:rsidR="00F22204">
        <w:rPr>
          <w:sz w:val="24"/>
          <w:szCs w:val="24"/>
        </w:rPr>
        <w:t xml:space="preserve"> og </w:t>
      </w:r>
      <w:r w:rsidR="0068247F">
        <w:rPr>
          <w:sz w:val="24"/>
          <w:szCs w:val="24"/>
        </w:rPr>
        <w:t xml:space="preserve">en </w:t>
      </w:r>
      <w:r w:rsidR="00F22204">
        <w:rPr>
          <w:sz w:val="24"/>
          <w:szCs w:val="24"/>
        </w:rPr>
        <w:t>samlet produktionsenhed</w:t>
      </w:r>
      <w:r w:rsidR="0068247F">
        <w:rPr>
          <w:sz w:val="24"/>
          <w:szCs w:val="24"/>
        </w:rPr>
        <w:t>,</w:t>
      </w:r>
      <w:r w:rsidR="00E54126" w:rsidRPr="00BF5C8B">
        <w:rPr>
          <w:sz w:val="24"/>
          <w:szCs w:val="24"/>
        </w:rPr>
        <w:t xml:space="preserve"> medens formen </w:t>
      </w:r>
      <w:proofErr w:type="spellStart"/>
      <w:r w:rsidR="00E54126" w:rsidRPr="00BF5C8B">
        <w:rPr>
          <w:sz w:val="24"/>
          <w:szCs w:val="24"/>
        </w:rPr>
        <w:t>oikia</w:t>
      </w:r>
      <w:proofErr w:type="spellEnd"/>
      <w:r w:rsidR="00E54126" w:rsidRPr="00BF5C8B">
        <w:rPr>
          <w:sz w:val="24"/>
          <w:szCs w:val="24"/>
        </w:rPr>
        <w:t xml:space="preserve"> henviser til hushold</w:t>
      </w:r>
      <w:r w:rsidR="00DB4617">
        <w:rPr>
          <w:sz w:val="24"/>
          <w:szCs w:val="24"/>
        </w:rPr>
        <w:t xml:space="preserve"> og den fysiske bygning</w:t>
      </w:r>
      <w:r w:rsidR="00BF5C8B" w:rsidRPr="00BF5C8B">
        <w:rPr>
          <w:sz w:val="24"/>
          <w:szCs w:val="24"/>
        </w:rPr>
        <w:t xml:space="preserve"> (jf. </w:t>
      </w:r>
      <w:r w:rsidR="00BF5C8B" w:rsidRPr="004C4E5C">
        <w:rPr>
          <w:sz w:val="24"/>
          <w:szCs w:val="24"/>
        </w:rPr>
        <w:t>MacDowell, 1989, s. 11-15</w:t>
      </w:r>
      <w:r w:rsidR="00DB4617" w:rsidRPr="004C4E5C">
        <w:rPr>
          <w:sz w:val="24"/>
          <w:szCs w:val="24"/>
        </w:rPr>
        <w:t>; Cox, 1998, s</w:t>
      </w:r>
      <w:r w:rsidR="00FE2C80" w:rsidRPr="004C4E5C">
        <w:rPr>
          <w:sz w:val="24"/>
          <w:szCs w:val="24"/>
        </w:rPr>
        <w:t>.</w:t>
      </w:r>
      <w:r w:rsidR="00DB4617" w:rsidRPr="004C4E5C">
        <w:rPr>
          <w:sz w:val="24"/>
          <w:szCs w:val="24"/>
        </w:rPr>
        <w:t xml:space="preserve"> 132</w:t>
      </w:r>
      <w:r w:rsidR="00FE2C80" w:rsidRPr="004C4E5C">
        <w:rPr>
          <w:sz w:val="24"/>
          <w:szCs w:val="24"/>
        </w:rPr>
        <w:t xml:space="preserve"> og</w:t>
      </w:r>
      <w:r w:rsidR="00DB4617" w:rsidRPr="004C4E5C">
        <w:rPr>
          <w:sz w:val="24"/>
          <w:szCs w:val="24"/>
        </w:rPr>
        <w:t xml:space="preserve"> </w:t>
      </w:r>
      <w:r w:rsidR="00FE2C80" w:rsidRPr="004C4E5C">
        <w:rPr>
          <w:sz w:val="24"/>
          <w:szCs w:val="24"/>
        </w:rPr>
        <w:t xml:space="preserve">s. </w:t>
      </w:r>
      <w:r w:rsidR="00DB4617" w:rsidRPr="004C4E5C">
        <w:rPr>
          <w:sz w:val="24"/>
          <w:szCs w:val="24"/>
        </w:rPr>
        <w:t>135</w:t>
      </w:r>
      <w:r w:rsidR="00BF5C8B" w:rsidRPr="004C4E5C">
        <w:rPr>
          <w:sz w:val="24"/>
          <w:szCs w:val="24"/>
        </w:rPr>
        <w:t>)</w:t>
      </w:r>
      <w:r w:rsidR="00C6143C" w:rsidRPr="004C4E5C">
        <w:rPr>
          <w:sz w:val="24"/>
          <w:szCs w:val="24"/>
        </w:rPr>
        <w:t>.</w:t>
      </w:r>
      <w:r w:rsidR="00BF5C8B" w:rsidRPr="004C4E5C">
        <w:rPr>
          <w:sz w:val="24"/>
          <w:szCs w:val="24"/>
        </w:rPr>
        <w:t xml:space="preserve"> </w:t>
      </w:r>
      <w:r w:rsidR="00C6143C" w:rsidRPr="004C4E5C">
        <w:rPr>
          <w:sz w:val="24"/>
          <w:szCs w:val="24"/>
        </w:rPr>
        <w:t>H</w:t>
      </w:r>
      <w:r w:rsidR="00BF5C8B" w:rsidRPr="004C4E5C">
        <w:rPr>
          <w:sz w:val="24"/>
          <w:szCs w:val="24"/>
        </w:rPr>
        <w:t xml:space="preserve">er anvendes betegnelsen </w:t>
      </w:r>
      <w:proofErr w:type="spellStart"/>
      <w:r w:rsidR="00BF5C8B" w:rsidRPr="004C4E5C">
        <w:rPr>
          <w:sz w:val="24"/>
          <w:szCs w:val="24"/>
        </w:rPr>
        <w:t>oikos</w:t>
      </w:r>
      <w:proofErr w:type="spellEnd"/>
      <w:r w:rsidR="00BF5C8B" w:rsidRPr="004C4E5C">
        <w:rPr>
          <w:sz w:val="24"/>
          <w:szCs w:val="24"/>
        </w:rPr>
        <w:t>, hvori generationsaspektet</w:t>
      </w:r>
      <w:r w:rsidR="00183D8C" w:rsidRPr="004C4E5C">
        <w:rPr>
          <w:sz w:val="24"/>
          <w:szCs w:val="24"/>
        </w:rPr>
        <w:t xml:space="preserve"> i familien</w:t>
      </w:r>
      <w:r w:rsidR="00BF5C8B" w:rsidRPr="004C4E5C">
        <w:rPr>
          <w:sz w:val="24"/>
          <w:szCs w:val="24"/>
        </w:rPr>
        <w:t xml:space="preserve"> ofte fremtolkes: </w:t>
      </w:r>
      <w:r w:rsidR="0084212E" w:rsidRPr="004C4E5C">
        <w:rPr>
          <w:sz w:val="24"/>
          <w:szCs w:val="24"/>
        </w:rPr>
        <w:lastRenderedPageBreak/>
        <w:t xml:space="preserve">”Idet begrebet </w:t>
      </w:r>
      <w:proofErr w:type="spellStart"/>
      <w:r w:rsidR="0084212E" w:rsidRPr="004C4E5C">
        <w:rPr>
          <w:sz w:val="24"/>
          <w:szCs w:val="24"/>
        </w:rPr>
        <w:t>oikos</w:t>
      </w:r>
      <w:proofErr w:type="spellEnd"/>
      <w:r w:rsidR="0084212E" w:rsidRPr="004C4E5C">
        <w:rPr>
          <w:sz w:val="24"/>
          <w:szCs w:val="24"/>
        </w:rPr>
        <w:t xml:space="preserve"> omhandler personer, refererer det normalt</w:t>
      </w:r>
      <w:r w:rsidR="0084212E">
        <w:rPr>
          <w:sz w:val="24"/>
          <w:szCs w:val="24"/>
        </w:rPr>
        <w:t xml:space="preserve"> til slægtslinjen mellem far og </w:t>
      </w:r>
      <w:proofErr w:type="spellStart"/>
      <w:r w:rsidR="0084212E">
        <w:rPr>
          <w:sz w:val="24"/>
          <w:szCs w:val="24"/>
        </w:rPr>
        <w:t>sørn</w:t>
      </w:r>
      <w:proofErr w:type="spellEnd"/>
      <w:r w:rsidR="0084212E">
        <w:rPr>
          <w:sz w:val="24"/>
          <w:szCs w:val="24"/>
        </w:rPr>
        <w:t xml:space="preserve"> gennem successive generationer”</w:t>
      </w:r>
      <w:r w:rsidR="00BF5C8B" w:rsidRPr="004C4E5C">
        <w:rPr>
          <w:bCs/>
          <w:sz w:val="24"/>
          <w:szCs w:val="24"/>
        </w:rPr>
        <w:t xml:space="preserve"> </w:t>
      </w:r>
      <w:r w:rsidR="00E54126" w:rsidRPr="004C4E5C">
        <w:rPr>
          <w:sz w:val="24"/>
          <w:szCs w:val="24"/>
        </w:rPr>
        <w:t xml:space="preserve">(jf. </w:t>
      </w:r>
      <w:r w:rsidR="00777EB0" w:rsidRPr="00777EB0">
        <w:rPr>
          <w:sz w:val="24"/>
          <w:szCs w:val="24"/>
        </w:rPr>
        <w:t>MacDowell, 1989, s. 15</w:t>
      </w:r>
      <w:r w:rsidR="00CF3F27">
        <w:rPr>
          <w:sz w:val="24"/>
          <w:szCs w:val="24"/>
        </w:rPr>
        <w:t xml:space="preserve">; </w:t>
      </w:r>
      <w:r w:rsidR="00FB378D">
        <w:rPr>
          <w:sz w:val="24"/>
          <w:szCs w:val="24"/>
        </w:rPr>
        <w:t xml:space="preserve">se også </w:t>
      </w:r>
      <w:r w:rsidR="00CF3F27">
        <w:rPr>
          <w:sz w:val="24"/>
          <w:szCs w:val="24"/>
        </w:rPr>
        <w:t>Cox</w:t>
      </w:r>
      <w:r w:rsidR="00AC5FFC">
        <w:rPr>
          <w:sz w:val="24"/>
          <w:szCs w:val="24"/>
        </w:rPr>
        <w:t>,</w:t>
      </w:r>
      <w:r w:rsidR="00CF3F27">
        <w:rPr>
          <w:sz w:val="24"/>
          <w:szCs w:val="24"/>
        </w:rPr>
        <w:t xml:space="preserve"> 1998, s. 141</w:t>
      </w:r>
      <w:r w:rsidR="00D2623D">
        <w:rPr>
          <w:sz w:val="24"/>
          <w:szCs w:val="24"/>
        </w:rPr>
        <w:t>-</w:t>
      </w:r>
      <w:r w:rsidR="00454AB8">
        <w:rPr>
          <w:sz w:val="24"/>
          <w:szCs w:val="24"/>
        </w:rPr>
        <w:t>143</w:t>
      </w:r>
      <w:r w:rsidR="00A36B10">
        <w:rPr>
          <w:sz w:val="24"/>
          <w:szCs w:val="24"/>
        </w:rPr>
        <w:t>, som til tider regner naboskabet med</w:t>
      </w:r>
      <w:r w:rsidR="00D2623D">
        <w:rPr>
          <w:sz w:val="24"/>
          <w:szCs w:val="24"/>
        </w:rPr>
        <w:t xml:space="preserve"> til </w:t>
      </w:r>
      <w:proofErr w:type="spellStart"/>
      <w:r w:rsidR="00D2623D">
        <w:rPr>
          <w:sz w:val="24"/>
          <w:szCs w:val="24"/>
        </w:rPr>
        <w:t>oikos</w:t>
      </w:r>
      <w:proofErr w:type="spellEnd"/>
      <w:r w:rsidR="00777EB0" w:rsidRPr="00777EB0">
        <w:rPr>
          <w:sz w:val="24"/>
          <w:szCs w:val="24"/>
        </w:rPr>
        <w:t xml:space="preserve">). </w:t>
      </w:r>
    </w:p>
    <w:p w:rsidR="00E10B6B" w:rsidRPr="00E10B6B" w:rsidRDefault="00777EB0" w:rsidP="00C82C45">
      <w:pPr>
        <w:spacing w:line="360" w:lineRule="auto"/>
        <w:jc w:val="left"/>
        <w:rPr>
          <w:sz w:val="24"/>
          <w:szCs w:val="24"/>
        </w:rPr>
      </w:pPr>
      <w:r w:rsidRPr="00777EB0">
        <w:rPr>
          <w:sz w:val="24"/>
          <w:szCs w:val="24"/>
        </w:rPr>
        <w:t>De mange selvbærende husholdninger (</w:t>
      </w:r>
      <w:proofErr w:type="spellStart"/>
      <w:r w:rsidRPr="00777EB0">
        <w:rPr>
          <w:sz w:val="24"/>
          <w:szCs w:val="24"/>
        </w:rPr>
        <w:t>oikoi</w:t>
      </w:r>
      <w:proofErr w:type="spellEnd"/>
      <w:r w:rsidRPr="00777EB0">
        <w:rPr>
          <w:sz w:val="24"/>
          <w:szCs w:val="24"/>
        </w:rPr>
        <w:t xml:space="preserve">) giver samlet ophav til </w:t>
      </w:r>
      <w:proofErr w:type="spellStart"/>
      <w:r w:rsidRPr="00777EB0">
        <w:rPr>
          <w:sz w:val="24"/>
          <w:szCs w:val="24"/>
        </w:rPr>
        <w:t>polis</w:t>
      </w:r>
      <w:proofErr w:type="spellEnd"/>
      <w:r w:rsidRPr="00777EB0">
        <w:rPr>
          <w:sz w:val="24"/>
          <w:szCs w:val="24"/>
        </w:rPr>
        <w:t>, bystaten (Højrup, 2002, s. 65, 2006)</w:t>
      </w:r>
      <w:r w:rsidR="00C2217F">
        <w:rPr>
          <w:sz w:val="24"/>
          <w:szCs w:val="24"/>
        </w:rPr>
        <w:t xml:space="preserve">, </w:t>
      </w:r>
      <w:r w:rsidR="00FB378D">
        <w:rPr>
          <w:sz w:val="24"/>
          <w:szCs w:val="24"/>
        </w:rPr>
        <w:t xml:space="preserve">idet </w:t>
      </w:r>
      <w:r w:rsidR="00C2217F">
        <w:rPr>
          <w:sz w:val="24"/>
          <w:szCs w:val="24"/>
        </w:rPr>
        <w:t>Cox (1998, s.</w:t>
      </w:r>
      <w:r w:rsidR="00FB378D">
        <w:rPr>
          <w:sz w:val="24"/>
          <w:szCs w:val="24"/>
        </w:rPr>
        <w:t xml:space="preserve"> </w:t>
      </w:r>
      <w:r w:rsidR="00AF3A9C">
        <w:rPr>
          <w:sz w:val="24"/>
          <w:szCs w:val="24"/>
        </w:rPr>
        <w:t>132</w:t>
      </w:r>
      <w:r w:rsidR="00C2217F">
        <w:rPr>
          <w:sz w:val="24"/>
          <w:szCs w:val="24"/>
        </w:rPr>
        <w:t xml:space="preserve">) påpeger, at </w:t>
      </w:r>
      <w:proofErr w:type="spellStart"/>
      <w:r w:rsidR="00C2217F">
        <w:rPr>
          <w:sz w:val="24"/>
          <w:szCs w:val="24"/>
        </w:rPr>
        <w:t>polis</w:t>
      </w:r>
      <w:proofErr w:type="spellEnd"/>
      <w:r w:rsidR="00AF3A9C">
        <w:rPr>
          <w:sz w:val="24"/>
          <w:szCs w:val="24"/>
        </w:rPr>
        <w:t xml:space="preserve"> samlet set</w:t>
      </w:r>
      <w:r w:rsidR="00C2217F">
        <w:rPr>
          <w:sz w:val="24"/>
          <w:szCs w:val="24"/>
        </w:rPr>
        <w:t xml:space="preserve"> </w:t>
      </w:r>
      <w:r w:rsidR="00FB378D">
        <w:rPr>
          <w:sz w:val="24"/>
          <w:szCs w:val="24"/>
        </w:rPr>
        <w:t>er forudsætningen for</w:t>
      </w:r>
      <w:r w:rsidR="00AF3A9C">
        <w:rPr>
          <w:sz w:val="24"/>
          <w:szCs w:val="24"/>
        </w:rPr>
        <w:t xml:space="preserve"> disse</w:t>
      </w:r>
      <w:r w:rsidR="00FB378D">
        <w:rPr>
          <w:sz w:val="24"/>
          <w:szCs w:val="24"/>
        </w:rPr>
        <w:t xml:space="preserve"> </w:t>
      </w:r>
      <w:proofErr w:type="spellStart"/>
      <w:r w:rsidR="00AF3A9C">
        <w:rPr>
          <w:sz w:val="24"/>
          <w:szCs w:val="24"/>
        </w:rPr>
        <w:t>oikoi</w:t>
      </w:r>
      <w:proofErr w:type="spellEnd"/>
      <w:r w:rsidR="00FB378D">
        <w:rPr>
          <w:sz w:val="24"/>
          <w:szCs w:val="24"/>
        </w:rPr>
        <w:t>, juridisk, statsligt etc</w:t>
      </w:r>
      <w:r w:rsidRPr="00777EB0">
        <w:rPr>
          <w:sz w:val="24"/>
          <w:szCs w:val="24"/>
        </w:rPr>
        <w:t>.</w:t>
      </w:r>
      <w:r w:rsidR="00BD00FC">
        <w:rPr>
          <w:sz w:val="24"/>
          <w:szCs w:val="24"/>
        </w:rPr>
        <w:t xml:space="preserve"> </w:t>
      </w:r>
      <w:proofErr w:type="spellStart"/>
      <w:r w:rsidR="00BD00FC">
        <w:rPr>
          <w:sz w:val="24"/>
          <w:szCs w:val="24"/>
        </w:rPr>
        <w:t>Polis</w:t>
      </w:r>
      <w:proofErr w:type="spellEnd"/>
      <w:r w:rsidR="00BD00FC">
        <w:rPr>
          <w:sz w:val="24"/>
          <w:szCs w:val="24"/>
        </w:rPr>
        <w:t xml:space="preserve"> er således </w:t>
      </w:r>
      <w:proofErr w:type="spellStart"/>
      <w:r w:rsidR="00BD00FC">
        <w:rPr>
          <w:sz w:val="24"/>
          <w:szCs w:val="24"/>
        </w:rPr>
        <w:t>emergent</w:t>
      </w:r>
      <w:proofErr w:type="spellEnd"/>
      <w:r w:rsidR="00BD00FC">
        <w:rPr>
          <w:sz w:val="24"/>
          <w:szCs w:val="24"/>
        </w:rPr>
        <w:t>, hvilket vil sige, at h</w:t>
      </w:r>
      <w:r w:rsidR="00BD00FC" w:rsidRPr="00BE22D1">
        <w:rPr>
          <w:sz w:val="24"/>
          <w:szCs w:val="24"/>
        </w:rPr>
        <w:t>elheden</w:t>
      </w:r>
      <w:r w:rsidR="00BD00FC">
        <w:rPr>
          <w:sz w:val="24"/>
          <w:szCs w:val="24"/>
        </w:rPr>
        <w:t xml:space="preserve"> defineret ud fra</w:t>
      </w:r>
      <w:r w:rsidR="009D6C83">
        <w:rPr>
          <w:sz w:val="24"/>
          <w:szCs w:val="24"/>
        </w:rPr>
        <w:t xml:space="preserve"> at</w:t>
      </w:r>
      <w:r w:rsidR="00BD00FC">
        <w:rPr>
          <w:sz w:val="24"/>
          <w:szCs w:val="24"/>
        </w:rPr>
        <w:t xml:space="preserve"> bystaten</w:t>
      </w:r>
      <w:r w:rsidR="00BD00FC" w:rsidRPr="00BE22D1">
        <w:rPr>
          <w:sz w:val="24"/>
          <w:szCs w:val="24"/>
        </w:rPr>
        <w:t xml:space="preserve"> er noget andet og mere end blot summen af de enkelte dele</w:t>
      </w:r>
      <w:r w:rsidR="00BD00FC">
        <w:rPr>
          <w:sz w:val="24"/>
          <w:szCs w:val="24"/>
        </w:rPr>
        <w:t xml:space="preserve">. </w:t>
      </w:r>
      <w:proofErr w:type="spellStart"/>
      <w:r w:rsidR="00BD00FC">
        <w:rPr>
          <w:sz w:val="24"/>
          <w:szCs w:val="24"/>
        </w:rPr>
        <w:t>Boltanski</w:t>
      </w:r>
      <w:proofErr w:type="spellEnd"/>
      <w:r w:rsidR="00BD00FC">
        <w:rPr>
          <w:sz w:val="24"/>
          <w:szCs w:val="24"/>
        </w:rPr>
        <w:t xml:space="preserve">, og </w:t>
      </w:r>
      <w:proofErr w:type="spellStart"/>
      <w:r w:rsidR="00BD00FC">
        <w:rPr>
          <w:sz w:val="24"/>
          <w:szCs w:val="24"/>
        </w:rPr>
        <w:t>Thévenot</w:t>
      </w:r>
      <w:proofErr w:type="spellEnd"/>
      <w:r w:rsidR="0089544A">
        <w:rPr>
          <w:sz w:val="24"/>
          <w:szCs w:val="24"/>
        </w:rPr>
        <w:t xml:space="preserve"> (2006, s.</w:t>
      </w:r>
      <w:r w:rsidR="00FE2C80">
        <w:rPr>
          <w:sz w:val="24"/>
          <w:szCs w:val="24"/>
        </w:rPr>
        <w:t xml:space="preserve"> </w:t>
      </w:r>
      <w:r w:rsidR="0089544A">
        <w:rPr>
          <w:sz w:val="24"/>
          <w:szCs w:val="24"/>
        </w:rPr>
        <w:t xml:space="preserve">73) </w:t>
      </w:r>
      <w:r w:rsidR="00BD00FC">
        <w:rPr>
          <w:sz w:val="24"/>
          <w:szCs w:val="24"/>
        </w:rPr>
        <w:t>fremhæver</w:t>
      </w:r>
      <w:r w:rsidR="0089544A">
        <w:rPr>
          <w:sz w:val="24"/>
          <w:szCs w:val="24"/>
        </w:rPr>
        <w:t xml:space="preserve"> i deres værk </w:t>
      </w:r>
      <w:proofErr w:type="spellStart"/>
      <w:r w:rsidR="00601371">
        <w:rPr>
          <w:i/>
          <w:sz w:val="24"/>
          <w:szCs w:val="24"/>
        </w:rPr>
        <w:t>On</w:t>
      </w:r>
      <w:proofErr w:type="spellEnd"/>
      <w:r w:rsidR="00D464E3" w:rsidRPr="00D464E3">
        <w:rPr>
          <w:i/>
          <w:sz w:val="24"/>
          <w:szCs w:val="24"/>
        </w:rPr>
        <w:t xml:space="preserve"> </w:t>
      </w:r>
      <w:proofErr w:type="spellStart"/>
      <w:r w:rsidR="009A33B0">
        <w:rPr>
          <w:i/>
          <w:sz w:val="24"/>
          <w:szCs w:val="24"/>
        </w:rPr>
        <w:t>J</w:t>
      </w:r>
      <w:r w:rsidR="0089544A" w:rsidRPr="00BD00FC">
        <w:rPr>
          <w:i/>
          <w:sz w:val="24"/>
          <w:szCs w:val="24"/>
        </w:rPr>
        <w:t>ustification</w:t>
      </w:r>
      <w:proofErr w:type="spellEnd"/>
      <w:r w:rsidR="00BD00FC">
        <w:rPr>
          <w:sz w:val="24"/>
          <w:szCs w:val="24"/>
        </w:rPr>
        <w:t>,</w:t>
      </w:r>
      <w:r w:rsidR="0089544A">
        <w:rPr>
          <w:sz w:val="24"/>
          <w:szCs w:val="24"/>
        </w:rPr>
        <w:t xml:space="preserve"> via Aristoteles’ </w:t>
      </w:r>
      <w:r w:rsidR="0089544A">
        <w:rPr>
          <w:i/>
          <w:sz w:val="24"/>
          <w:szCs w:val="24"/>
        </w:rPr>
        <w:t>Politikken</w:t>
      </w:r>
      <w:r w:rsidR="0089544A">
        <w:rPr>
          <w:sz w:val="24"/>
          <w:szCs w:val="24"/>
        </w:rPr>
        <w:t xml:space="preserve"> </w:t>
      </w:r>
      <w:r w:rsidR="00DD07EE">
        <w:rPr>
          <w:sz w:val="24"/>
          <w:szCs w:val="24"/>
        </w:rPr>
        <w:t>(</w:t>
      </w:r>
      <w:r w:rsidR="0089544A">
        <w:rPr>
          <w:sz w:val="24"/>
          <w:szCs w:val="24"/>
        </w:rPr>
        <w:t>1253a</w:t>
      </w:r>
      <w:r w:rsidR="0089544A" w:rsidRPr="00E10B6B">
        <w:rPr>
          <w:sz w:val="24"/>
          <w:szCs w:val="24"/>
        </w:rPr>
        <w:t>)</w:t>
      </w:r>
      <w:r w:rsidR="0089544A">
        <w:rPr>
          <w:sz w:val="24"/>
          <w:szCs w:val="24"/>
        </w:rPr>
        <w:t>,</w:t>
      </w:r>
      <w:r w:rsidR="00BD00FC">
        <w:rPr>
          <w:sz w:val="24"/>
          <w:szCs w:val="24"/>
        </w:rPr>
        <w:t xml:space="preserve"> at værdien af hjemlige fællesskaber defineres </w:t>
      </w:r>
      <w:r w:rsidR="0089544A">
        <w:rPr>
          <w:sz w:val="24"/>
          <w:szCs w:val="24"/>
        </w:rPr>
        <w:t>ud fra</w:t>
      </w:r>
      <w:r w:rsidR="00BD00FC">
        <w:rPr>
          <w:sz w:val="24"/>
          <w:szCs w:val="24"/>
        </w:rPr>
        <w:t xml:space="preserve"> staten</w:t>
      </w:r>
      <w:r w:rsidR="0089544A">
        <w:rPr>
          <w:sz w:val="24"/>
          <w:szCs w:val="24"/>
        </w:rPr>
        <w:t xml:space="preserve"> som institution (</w:t>
      </w:r>
      <w:proofErr w:type="spellStart"/>
      <w:r w:rsidR="0089544A" w:rsidRPr="0089544A">
        <w:rPr>
          <w:i/>
          <w:sz w:val="24"/>
          <w:szCs w:val="24"/>
        </w:rPr>
        <w:t>polity</w:t>
      </w:r>
      <w:proofErr w:type="spellEnd"/>
      <w:r w:rsidR="0089544A">
        <w:rPr>
          <w:sz w:val="24"/>
          <w:szCs w:val="24"/>
        </w:rPr>
        <w:t>)</w:t>
      </w:r>
      <w:r w:rsidR="00257EF0">
        <w:rPr>
          <w:sz w:val="24"/>
          <w:szCs w:val="24"/>
        </w:rPr>
        <w:t>,</w:t>
      </w:r>
      <w:r w:rsidR="00BD00FC">
        <w:rPr>
          <w:sz w:val="24"/>
          <w:szCs w:val="24"/>
        </w:rPr>
        <w:t xml:space="preserve"> </w:t>
      </w:r>
      <w:r w:rsidR="0089544A">
        <w:rPr>
          <w:sz w:val="24"/>
          <w:szCs w:val="24"/>
        </w:rPr>
        <w:t xml:space="preserve">og ikke </w:t>
      </w:r>
      <w:r w:rsidR="00BD00FC">
        <w:rPr>
          <w:sz w:val="24"/>
          <w:szCs w:val="24"/>
        </w:rPr>
        <w:t>omvendt</w:t>
      </w:r>
      <w:r w:rsidR="0089544A">
        <w:rPr>
          <w:sz w:val="24"/>
          <w:szCs w:val="24"/>
        </w:rPr>
        <w:t>.</w:t>
      </w:r>
      <w:r w:rsidR="00BC59A1">
        <w:rPr>
          <w:sz w:val="24"/>
          <w:szCs w:val="24"/>
        </w:rPr>
        <w:t xml:space="preserve"> På den anden side </w:t>
      </w:r>
      <w:r w:rsidR="0067642A">
        <w:rPr>
          <w:sz w:val="24"/>
          <w:szCs w:val="24"/>
        </w:rPr>
        <w:t>skriver</w:t>
      </w:r>
      <w:r w:rsidR="00BC59A1">
        <w:rPr>
          <w:sz w:val="24"/>
          <w:szCs w:val="24"/>
        </w:rPr>
        <w:t xml:space="preserve"> Aristoteles</w:t>
      </w:r>
      <w:r w:rsidR="0067642A">
        <w:rPr>
          <w:sz w:val="24"/>
          <w:szCs w:val="24"/>
        </w:rPr>
        <w:t xml:space="preserve"> i </w:t>
      </w:r>
      <w:r w:rsidR="00BD7D05">
        <w:rPr>
          <w:i/>
          <w:sz w:val="24"/>
          <w:szCs w:val="24"/>
        </w:rPr>
        <w:t>Politikken</w:t>
      </w:r>
      <w:r w:rsidR="0067642A">
        <w:rPr>
          <w:sz w:val="24"/>
          <w:szCs w:val="24"/>
        </w:rPr>
        <w:t xml:space="preserve"> (1252b)</w:t>
      </w:r>
      <w:r w:rsidR="00BC59A1">
        <w:rPr>
          <w:sz w:val="24"/>
          <w:szCs w:val="24"/>
        </w:rPr>
        <w:t>, at fællesskaber</w:t>
      </w:r>
      <w:r w:rsidR="00257EF0">
        <w:rPr>
          <w:sz w:val="24"/>
          <w:szCs w:val="24"/>
        </w:rPr>
        <w:t>, og dermed økonomi,</w:t>
      </w:r>
      <w:r w:rsidR="00BC59A1">
        <w:rPr>
          <w:sz w:val="24"/>
          <w:szCs w:val="24"/>
        </w:rPr>
        <w:t xml:space="preserve"> </w:t>
      </w:r>
      <w:r w:rsidR="0067642A">
        <w:rPr>
          <w:sz w:val="24"/>
          <w:szCs w:val="24"/>
        </w:rPr>
        <w:t>opstår</w:t>
      </w:r>
      <w:r w:rsidR="00BC59A1">
        <w:rPr>
          <w:sz w:val="24"/>
          <w:szCs w:val="24"/>
        </w:rPr>
        <w:t xml:space="preserve"> ud fra flere husholdninger.</w:t>
      </w:r>
      <w:r w:rsidR="0067642A">
        <w:rPr>
          <w:sz w:val="24"/>
          <w:szCs w:val="24"/>
        </w:rPr>
        <w:t xml:space="preserve"> Indførelsen af </w:t>
      </w:r>
      <w:r w:rsidRPr="00777EB0">
        <w:rPr>
          <w:sz w:val="24"/>
          <w:szCs w:val="24"/>
        </w:rPr>
        <w:t>begrebet</w:t>
      </w:r>
      <w:r w:rsidR="00AC5FFC">
        <w:rPr>
          <w:sz w:val="24"/>
          <w:szCs w:val="24"/>
        </w:rPr>
        <w:t xml:space="preserve"> </w:t>
      </w:r>
      <w:proofErr w:type="spellStart"/>
      <w:r w:rsidR="00AC5FFC">
        <w:rPr>
          <w:sz w:val="24"/>
          <w:szCs w:val="24"/>
        </w:rPr>
        <w:t>oikos</w:t>
      </w:r>
      <w:proofErr w:type="spellEnd"/>
      <w:r w:rsidRPr="00777EB0">
        <w:rPr>
          <w:sz w:val="24"/>
          <w:szCs w:val="24"/>
        </w:rPr>
        <w:t xml:space="preserve"> om husholdning, økonomi og familie i forening</w:t>
      </w:r>
      <w:r w:rsidR="0067642A">
        <w:rPr>
          <w:sz w:val="24"/>
          <w:szCs w:val="24"/>
        </w:rPr>
        <w:t>,</w:t>
      </w:r>
      <w:r w:rsidR="00CA4B4B">
        <w:rPr>
          <w:sz w:val="24"/>
          <w:szCs w:val="24"/>
        </w:rPr>
        <w:t xml:space="preserve"> tilbyder</w:t>
      </w:r>
      <w:r w:rsidR="0067642A">
        <w:rPr>
          <w:sz w:val="24"/>
          <w:szCs w:val="24"/>
        </w:rPr>
        <w:t xml:space="preserve"> således</w:t>
      </w:r>
      <w:r w:rsidR="00C24D4E">
        <w:rPr>
          <w:sz w:val="24"/>
          <w:szCs w:val="24"/>
        </w:rPr>
        <w:t xml:space="preserve"> </w:t>
      </w:r>
      <w:r w:rsidRPr="00777EB0">
        <w:rPr>
          <w:sz w:val="24"/>
          <w:szCs w:val="24"/>
        </w:rPr>
        <w:t>en grundlæggende forståelse</w:t>
      </w:r>
      <w:r w:rsidR="00257EF0">
        <w:rPr>
          <w:sz w:val="24"/>
          <w:szCs w:val="24"/>
        </w:rPr>
        <w:t xml:space="preserve"> af</w:t>
      </w:r>
      <w:r w:rsidR="00BD51CF">
        <w:rPr>
          <w:sz w:val="24"/>
          <w:szCs w:val="24"/>
        </w:rPr>
        <w:t>,</w:t>
      </w:r>
      <w:r w:rsidR="0067642A">
        <w:rPr>
          <w:sz w:val="24"/>
          <w:szCs w:val="24"/>
        </w:rPr>
        <w:t xml:space="preserve"> hvorfra økonomien også vokser</w:t>
      </w:r>
      <w:r w:rsidR="00863DF9">
        <w:rPr>
          <w:sz w:val="24"/>
          <w:szCs w:val="24"/>
        </w:rPr>
        <w:t xml:space="preserve">. </w:t>
      </w:r>
      <w:r w:rsidR="00E10B6B">
        <w:rPr>
          <w:sz w:val="24"/>
          <w:szCs w:val="24"/>
        </w:rPr>
        <w:t>Det er en problematik</w:t>
      </w:r>
      <w:r w:rsidR="007D4075">
        <w:rPr>
          <w:sz w:val="24"/>
          <w:szCs w:val="24"/>
        </w:rPr>
        <w:t>,</w:t>
      </w:r>
      <w:r w:rsidR="00E10B6B">
        <w:rPr>
          <w:sz w:val="24"/>
          <w:szCs w:val="24"/>
        </w:rPr>
        <w:t xml:space="preserve"> som </w:t>
      </w:r>
      <w:proofErr w:type="spellStart"/>
      <w:r w:rsidR="00E10B6B">
        <w:rPr>
          <w:sz w:val="24"/>
          <w:szCs w:val="24"/>
        </w:rPr>
        <w:t>Polanyi</w:t>
      </w:r>
      <w:proofErr w:type="spellEnd"/>
      <w:r w:rsidR="00257EF0">
        <w:rPr>
          <w:sz w:val="24"/>
          <w:szCs w:val="24"/>
        </w:rPr>
        <w:t xml:space="preserve"> (1944/2001, s. 55</w:t>
      </w:r>
      <w:r w:rsidR="001147BD">
        <w:rPr>
          <w:sz w:val="24"/>
          <w:szCs w:val="24"/>
        </w:rPr>
        <w:t>-56</w:t>
      </w:r>
      <w:r w:rsidR="00257EF0">
        <w:rPr>
          <w:sz w:val="24"/>
          <w:szCs w:val="24"/>
        </w:rPr>
        <w:t>)</w:t>
      </w:r>
      <w:r w:rsidR="00E10B6B">
        <w:rPr>
          <w:sz w:val="24"/>
          <w:szCs w:val="24"/>
        </w:rPr>
        <w:t xml:space="preserve"> </w:t>
      </w:r>
      <w:r w:rsidR="001147BD">
        <w:rPr>
          <w:sz w:val="24"/>
          <w:szCs w:val="24"/>
        </w:rPr>
        <w:t>diskuterer ved at kaste lys på</w:t>
      </w:r>
      <w:r w:rsidR="00E10B6B">
        <w:rPr>
          <w:sz w:val="24"/>
          <w:szCs w:val="24"/>
        </w:rPr>
        <w:t xml:space="preserve"> princippet om</w:t>
      </w:r>
      <w:r w:rsidR="00257EF0">
        <w:rPr>
          <w:sz w:val="24"/>
          <w:szCs w:val="24"/>
        </w:rPr>
        <w:t xml:space="preserve"> </w:t>
      </w:r>
      <w:r w:rsidR="00E10B6B">
        <w:rPr>
          <w:sz w:val="24"/>
          <w:szCs w:val="24"/>
        </w:rPr>
        <w:t>husholdning</w:t>
      </w:r>
      <w:r w:rsidR="001147BD">
        <w:rPr>
          <w:sz w:val="24"/>
          <w:szCs w:val="24"/>
        </w:rPr>
        <w:t xml:space="preserve"> (jf. Aristoteles)</w:t>
      </w:r>
      <w:r w:rsidR="00257EF0">
        <w:rPr>
          <w:sz w:val="24"/>
          <w:szCs w:val="24"/>
        </w:rPr>
        <w:t>,</w:t>
      </w:r>
      <w:r w:rsidR="00360BFE">
        <w:rPr>
          <w:sz w:val="24"/>
          <w:szCs w:val="24"/>
        </w:rPr>
        <w:t xml:space="preserve"> </w:t>
      </w:r>
      <w:r w:rsidR="0067642A">
        <w:rPr>
          <w:sz w:val="24"/>
          <w:szCs w:val="24"/>
        </w:rPr>
        <w:t>der</w:t>
      </w:r>
      <w:r w:rsidR="001147BD">
        <w:rPr>
          <w:sz w:val="24"/>
          <w:szCs w:val="24"/>
        </w:rPr>
        <w:t xml:space="preserve"> imidlertid</w:t>
      </w:r>
      <w:r w:rsidR="0067642A">
        <w:rPr>
          <w:sz w:val="24"/>
          <w:szCs w:val="24"/>
        </w:rPr>
        <w:t xml:space="preserve"> ikke går forud</w:t>
      </w:r>
      <w:r w:rsidR="00E10B6B">
        <w:rPr>
          <w:sz w:val="24"/>
          <w:szCs w:val="24"/>
        </w:rPr>
        <w:t xml:space="preserve"> </w:t>
      </w:r>
      <w:r w:rsidR="0067642A">
        <w:rPr>
          <w:sz w:val="24"/>
          <w:szCs w:val="24"/>
        </w:rPr>
        <w:t xml:space="preserve">for </w:t>
      </w:r>
      <w:r w:rsidR="00E10B6B">
        <w:rPr>
          <w:sz w:val="24"/>
          <w:szCs w:val="24"/>
        </w:rPr>
        <w:t>princip</w:t>
      </w:r>
      <w:r w:rsidR="0067642A">
        <w:rPr>
          <w:sz w:val="24"/>
          <w:szCs w:val="24"/>
        </w:rPr>
        <w:t>per</w:t>
      </w:r>
      <w:r w:rsidR="00E10B6B">
        <w:rPr>
          <w:sz w:val="24"/>
          <w:szCs w:val="24"/>
        </w:rPr>
        <w:t xml:space="preserve"> om gensidighed og omfordeling</w:t>
      </w:r>
      <w:r w:rsidR="001147BD">
        <w:rPr>
          <w:sz w:val="24"/>
          <w:szCs w:val="24"/>
        </w:rPr>
        <w:t>. Her er</w:t>
      </w:r>
      <w:r w:rsidR="00360BFE">
        <w:rPr>
          <w:sz w:val="24"/>
          <w:szCs w:val="24"/>
        </w:rPr>
        <w:t xml:space="preserve"> fokus på</w:t>
      </w:r>
      <w:r w:rsidR="00257EF0">
        <w:rPr>
          <w:sz w:val="24"/>
          <w:szCs w:val="24"/>
        </w:rPr>
        <w:t>,</w:t>
      </w:r>
      <w:r w:rsidR="00360BFE">
        <w:rPr>
          <w:sz w:val="24"/>
          <w:szCs w:val="24"/>
        </w:rPr>
        <w:t xml:space="preserve"> at der ikke alene produceres og skabes</w:t>
      </w:r>
      <w:r w:rsidR="008E6D92">
        <w:rPr>
          <w:sz w:val="24"/>
          <w:szCs w:val="24"/>
        </w:rPr>
        <w:t xml:space="preserve"> værdier </w:t>
      </w:r>
      <w:r w:rsidR="00DB36F3">
        <w:rPr>
          <w:sz w:val="24"/>
          <w:szCs w:val="24"/>
        </w:rPr>
        <w:t xml:space="preserve">til </w:t>
      </w:r>
      <w:r w:rsidR="00360BFE">
        <w:rPr>
          <w:sz w:val="24"/>
          <w:szCs w:val="24"/>
        </w:rPr>
        <w:t>producenten og familien</w:t>
      </w:r>
      <w:r w:rsidR="00DB36F3">
        <w:rPr>
          <w:sz w:val="24"/>
          <w:szCs w:val="24"/>
        </w:rPr>
        <w:t>s eget brug</w:t>
      </w:r>
      <w:r w:rsidR="008E6D92">
        <w:rPr>
          <w:sz w:val="24"/>
          <w:szCs w:val="24"/>
        </w:rPr>
        <w:t xml:space="preserve"> (modsat profit)</w:t>
      </w:r>
      <w:r w:rsidR="00DB36F3">
        <w:rPr>
          <w:sz w:val="24"/>
          <w:szCs w:val="24"/>
        </w:rPr>
        <w:t xml:space="preserve"> </w:t>
      </w:r>
      <w:r w:rsidR="00257EF0">
        <w:rPr>
          <w:sz w:val="24"/>
          <w:szCs w:val="24"/>
        </w:rPr>
        <w:t>i husholdet</w:t>
      </w:r>
      <w:r w:rsidR="00360BFE">
        <w:rPr>
          <w:sz w:val="24"/>
          <w:szCs w:val="24"/>
        </w:rPr>
        <w:t>,</w:t>
      </w:r>
      <w:r w:rsidR="00257EF0">
        <w:rPr>
          <w:sz w:val="24"/>
          <w:szCs w:val="24"/>
        </w:rPr>
        <w:t xml:space="preserve"> men til et bredere socialt fællesskab</w:t>
      </w:r>
      <w:r w:rsidR="007D4075">
        <w:rPr>
          <w:sz w:val="24"/>
          <w:szCs w:val="24"/>
        </w:rPr>
        <w:t>, idet overskuddet af værdier kan veksles på</w:t>
      </w:r>
      <w:r w:rsidR="00DB36F3">
        <w:rPr>
          <w:sz w:val="24"/>
          <w:szCs w:val="24"/>
        </w:rPr>
        <w:t xml:space="preserve"> et marked</w:t>
      </w:r>
      <w:r w:rsidR="00254E5E">
        <w:rPr>
          <w:sz w:val="24"/>
          <w:szCs w:val="24"/>
        </w:rPr>
        <w:t xml:space="preserve"> (en tilsvarende distinktion</w:t>
      </w:r>
      <w:r w:rsidR="00D73E2B">
        <w:rPr>
          <w:sz w:val="24"/>
          <w:szCs w:val="24"/>
        </w:rPr>
        <w:t xml:space="preserve"> mellem husholdning og profitskabelse</w:t>
      </w:r>
      <w:r w:rsidR="009D1944">
        <w:rPr>
          <w:sz w:val="24"/>
          <w:szCs w:val="24"/>
        </w:rPr>
        <w:t xml:space="preserve"> </w:t>
      </w:r>
      <w:r w:rsidR="00254E5E">
        <w:rPr>
          <w:sz w:val="24"/>
          <w:szCs w:val="24"/>
        </w:rPr>
        <w:t>findes</w:t>
      </w:r>
      <w:r w:rsidR="00D73E2B">
        <w:rPr>
          <w:sz w:val="24"/>
          <w:szCs w:val="24"/>
        </w:rPr>
        <w:t xml:space="preserve"> allerede</w:t>
      </w:r>
      <w:r w:rsidR="00254E5E">
        <w:rPr>
          <w:sz w:val="24"/>
          <w:szCs w:val="24"/>
        </w:rPr>
        <w:t xml:space="preserve"> hos Max Weber i hovedværket </w:t>
      </w:r>
      <w:proofErr w:type="spellStart"/>
      <w:r w:rsidR="00254E5E" w:rsidRPr="009D1944">
        <w:rPr>
          <w:i/>
          <w:sz w:val="24"/>
          <w:szCs w:val="24"/>
        </w:rPr>
        <w:t>Economy</w:t>
      </w:r>
      <w:proofErr w:type="spellEnd"/>
      <w:r w:rsidR="00254E5E" w:rsidRPr="009D1944">
        <w:rPr>
          <w:i/>
          <w:sz w:val="24"/>
          <w:szCs w:val="24"/>
        </w:rPr>
        <w:t xml:space="preserve"> and </w:t>
      </w:r>
      <w:r w:rsidR="009A33B0">
        <w:rPr>
          <w:i/>
          <w:sz w:val="24"/>
          <w:szCs w:val="24"/>
        </w:rPr>
        <w:t>S</w:t>
      </w:r>
      <w:r w:rsidR="00254E5E" w:rsidRPr="009D1944">
        <w:rPr>
          <w:i/>
          <w:sz w:val="24"/>
          <w:szCs w:val="24"/>
        </w:rPr>
        <w:t>ociety</w:t>
      </w:r>
      <w:r w:rsidR="00254E5E">
        <w:rPr>
          <w:sz w:val="24"/>
          <w:szCs w:val="24"/>
        </w:rPr>
        <w:t xml:space="preserve"> i</w:t>
      </w:r>
      <w:r w:rsidR="009144F3">
        <w:rPr>
          <w:sz w:val="24"/>
          <w:szCs w:val="24"/>
        </w:rPr>
        <w:t xml:space="preserve"> del I, kapitel 2(</w:t>
      </w:r>
      <w:r w:rsidR="00D73E2B">
        <w:rPr>
          <w:sz w:val="24"/>
          <w:szCs w:val="24"/>
        </w:rPr>
        <w:t>10</w:t>
      </w:r>
      <w:r w:rsidR="009144F3">
        <w:rPr>
          <w:sz w:val="24"/>
          <w:szCs w:val="24"/>
        </w:rPr>
        <w:t>) og</w:t>
      </w:r>
      <w:r w:rsidR="00D73E2B">
        <w:rPr>
          <w:sz w:val="24"/>
          <w:szCs w:val="24"/>
        </w:rPr>
        <w:t xml:space="preserve"> i</w:t>
      </w:r>
      <w:r w:rsidR="00254E5E">
        <w:rPr>
          <w:sz w:val="24"/>
          <w:szCs w:val="24"/>
        </w:rPr>
        <w:t xml:space="preserve"> </w:t>
      </w:r>
      <w:r w:rsidR="009144F3">
        <w:rPr>
          <w:sz w:val="24"/>
          <w:szCs w:val="24"/>
        </w:rPr>
        <w:t xml:space="preserve">del II, </w:t>
      </w:r>
      <w:r w:rsidR="00254E5E">
        <w:rPr>
          <w:sz w:val="24"/>
          <w:szCs w:val="24"/>
        </w:rPr>
        <w:t>kapit</w:t>
      </w:r>
      <w:r w:rsidR="009D1944">
        <w:rPr>
          <w:sz w:val="24"/>
          <w:szCs w:val="24"/>
        </w:rPr>
        <w:t>el</w:t>
      </w:r>
      <w:r w:rsidR="00254E5E">
        <w:rPr>
          <w:sz w:val="24"/>
          <w:szCs w:val="24"/>
        </w:rPr>
        <w:t xml:space="preserve"> 4 om husholdning, virksomhed og </w:t>
      </w:r>
      <w:proofErr w:type="spellStart"/>
      <w:r w:rsidR="00254E5E">
        <w:rPr>
          <w:sz w:val="24"/>
          <w:szCs w:val="24"/>
        </w:rPr>
        <w:t>oikos</w:t>
      </w:r>
      <w:proofErr w:type="spellEnd"/>
      <w:r w:rsidR="009D1944">
        <w:rPr>
          <w:sz w:val="24"/>
          <w:szCs w:val="24"/>
        </w:rPr>
        <w:t>, første gang offentliggjort i 1922</w:t>
      </w:r>
      <w:r w:rsidR="00254E5E">
        <w:rPr>
          <w:sz w:val="24"/>
          <w:szCs w:val="24"/>
        </w:rPr>
        <w:t>)</w:t>
      </w:r>
      <w:r w:rsidR="00DB36F3">
        <w:rPr>
          <w:sz w:val="24"/>
          <w:szCs w:val="24"/>
        </w:rPr>
        <w:t>.</w:t>
      </w:r>
      <w:r w:rsidR="007D4075">
        <w:rPr>
          <w:sz w:val="24"/>
          <w:szCs w:val="24"/>
        </w:rPr>
        <w:t xml:space="preserve"> </w:t>
      </w:r>
      <w:r w:rsidR="00582BB1">
        <w:rPr>
          <w:sz w:val="24"/>
          <w:szCs w:val="24"/>
        </w:rPr>
        <w:t>Todelingen af</w:t>
      </w:r>
      <w:r w:rsidR="007D4075">
        <w:rPr>
          <w:sz w:val="24"/>
          <w:szCs w:val="24"/>
        </w:rPr>
        <w:t xml:space="preserve"> en husholdning med produktion til brug</w:t>
      </w:r>
      <w:r w:rsidR="009144F3">
        <w:rPr>
          <w:sz w:val="24"/>
          <w:szCs w:val="24"/>
        </w:rPr>
        <w:t>,</w:t>
      </w:r>
      <w:r w:rsidR="007D4075">
        <w:rPr>
          <w:sz w:val="24"/>
          <w:szCs w:val="24"/>
        </w:rPr>
        <w:t xml:space="preserve"> og en anden pengedrevet produktion til marked</w:t>
      </w:r>
      <w:r w:rsidR="00280F0B">
        <w:rPr>
          <w:sz w:val="24"/>
          <w:szCs w:val="24"/>
        </w:rPr>
        <w:t>,</w:t>
      </w:r>
      <w:r w:rsidR="00582BB1">
        <w:rPr>
          <w:sz w:val="24"/>
          <w:szCs w:val="24"/>
        </w:rPr>
        <w:t xml:space="preserve"> fastholdes</w:t>
      </w:r>
      <w:r w:rsidR="000A250F">
        <w:rPr>
          <w:sz w:val="24"/>
          <w:szCs w:val="24"/>
        </w:rPr>
        <w:t xml:space="preserve"> af </w:t>
      </w:r>
      <w:proofErr w:type="spellStart"/>
      <w:r w:rsidR="000A250F">
        <w:rPr>
          <w:sz w:val="24"/>
          <w:szCs w:val="24"/>
        </w:rPr>
        <w:t>Polanyi</w:t>
      </w:r>
      <w:proofErr w:type="spellEnd"/>
      <w:r w:rsidR="00582BB1">
        <w:rPr>
          <w:sz w:val="24"/>
          <w:szCs w:val="24"/>
        </w:rPr>
        <w:t>,</w:t>
      </w:r>
      <w:r w:rsidR="00280F0B">
        <w:rPr>
          <w:sz w:val="24"/>
          <w:szCs w:val="24"/>
        </w:rPr>
        <w:t xml:space="preserve"> med vægt på at førstnævnte har forrang</w:t>
      </w:r>
      <w:r w:rsidR="007D4075">
        <w:rPr>
          <w:sz w:val="24"/>
          <w:szCs w:val="24"/>
        </w:rPr>
        <w:t>.</w:t>
      </w:r>
      <w:r w:rsidR="00431098">
        <w:rPr>
          <w:sz w:val="24"/>
          <w:szCs w:val="24"/>
        </w:rPr>
        <w:t xml:space="preserve"> (Senere forskere har </w:t>
      </w:r>
      <w:r w:rsidR="00345A96">
        <w:rPr>
          <w:sz w:val="24"/>
          <w:szCs w:val="24"/>
        </w:rPr>
        <w:t xml:space="preserve">fokuseret på hvorledes de fælles naturbaserede goder på en bæredygtig måde kan udgøre grundlaget for de selvbærende husholdninger og </w:t>
      </w:r>
      <w:r w:rsidR="00FD4204">
        <w:rPr>
          <w:sz w:val="24"/>
          <w:szCs w:val="24"/>
        </w:rPr>
        <w:t xml:space="preserve">den </w:t>
      </w:r>
      <w:r w:rsidR="00345A96">
        <w:rPr>
          <w:sz w:val="24"/>
          <w:szCs w:val="24"/>
        </w:rPr>
        <w:t>selvstændige livsform,</w:t>
      </w:r>
      <w:r w:rsidR="00431098">
        <w:rPr>
          <w:sz w:val="24"/>
          <w:szCs w:val="24"/>
        </w:rPr>
        <w:t xml:space="preserve"> uden at disse goder overlades til investorlivsformen,</w:t>
      </w:r>
      <w:r w:rsidR="00FD4204">
        <w:rPr>
          <w:sz w:val="24"/>
          <w:szCs w:val="24"/>
        </w:rPr>
        <w:t xml:space="preserve"> som den førte politik ofte indebærer, </w:t>
      </w:r>
      <w:r w:rsidR="00431098">
        <w:rPr>
          <w:sz w:val="24"/>
          <w:szCs w:val="24"/>
        </w:rPr>
        <w:t>se fx</w:t>
      </w:r>
      <w:r w:rsidR="00345A96">
        <w:rPr>
          <w:sz w:val="24"/>
          <w:szCs w:val="24"/>
        </w:rPr>
        <w:t xml:space="preserve"> Andreasen &amp; Højrup, 2008).</w:t>
      </w:r>
      <w:r w:rsidR="00360BFE">
        <w:rPr>
          <w:sz w:val="24"/>
          <w:szCs w:val="24"/>
        </w:rPr>
        <w:t xml:space="preserve"> </w:t>
      </w:r>
      <w:r w:rsidR="00E10B6B">
        <w:rPr>
          <w:sz w:val="24"/>
          <w:szCs w:val="24"/>
        </w:rPr>
        <w:t xml:space="preserve">  </w:t>
      </w:r>
    </w:p>
    <w:p w:rsidR="00880BB8" w:rsidRDefault="00280F0B" w:rsidP="00C82C45">
      <w:pPr>
        <w:spacing w:line="360" w:lineRule="auto"/>
        <w:jc w:val="left"/>
        <w:rPr>
          <w:sz w:val="24"/>
          <w:szCs w:val="24"/>
        </w:rPr>
      </w:pPr>
      <w:r>
        <w:rPr>
          <w:sz w:val="24"/>
          <w:szCs w:val="24"/>
        </w:rPr>
        <w:t>D</w:t>
      </w:r>
      <w:r w:rsidRPr="00777EB0">
        <w:rPr>
          <w:sz w:val="24"/>
          <w:szCs w:val="24"/>
        </w:rPr>
        <w:t>a det kapitalistiske marked og staten</w:t>
      </w:r>
      <w:r w:rsidR="00582BB1">
        <w:rPr>
          <w:sz w:val="24"/>
          <w:szCs w:val="24"/>
        </w:rPr>
        <w:t xml:space="preserve"> i </w:t>
      </w:r>
      <w:r w:rsidRPr="00777EB0">
        <w:rPr>
          <w:sz w:val="24"/>
          <w:szCs w:val="24"/>
        </w:rPr>
        <w:t xml:space="preserve">stigende grad </w:t>
      </w:r>
      <w:r>
        <w:rPr>
          <w:sz w:val="24"/>
          <w:szCs w:val="24"/>
        </w:rPr>
        <w:t xml:space="preserve">overtager styringen af familierne i </w:t>
      </w:r>
      <w:r w:rsidR="00787DE2">
        <w:rPr>
          <w:sz w:val="24"/>
          <w:szCs w:val="24"/>
        </w:rPr>
        <w:t>det moderne samfund</w:t>
      </w:r>
      <w:r w:rsidRPr="00777EB0">
        <w:rPr>
          <w:sz w:val="24"/>
          <w:szCs w:val="24"/>
        </w:rPr>
        <w:t>, så forsvinder</w:t>
      </w:r>
      <w:r>
        <w:rPr>
          <w:sz w:val="24"/>
          <w:szCs w:val="24"/>
        </w:rPr>
        <w:t xml:space="preserve"> eller ændres</w:t>
      </w:r>
      <w:r w:rsidRPr="00777EB0">
        <w:rPr>
          <w:sz w:val="24"/>
          <w:szCs w:val="24"/>
        </w:rPr>
        <w:t xml:space="preserve"> betydningen af husholdningen som den mest afgørende enhed</w:t>
      </w:r>
      <w:r>
        <w:rPr>
          <w:sz w:val="24"/>
          <w:szCs w:val="24"/>
        </w:rPr>
        <w:t xml:space="preserve"> i lokalsamfundet</w:t>
      </w:r>
      <w:r w:rsidR="001147BD">
        <w:rPr>
          <w:sz w:val="24"/>
          <w:szCs w:val="24"/>
        </w:rPr>
        <w:t xml:space="preserve"> (nogle gange betegnet civilsamfundet)</w:t>
      </w:r>
      <w:r w:rsidRPr="00777EB0">
        <w:rPr>
          <w:sz w:val="24"/>
          <w:szCs w:val="24"/>
        </w:rPr>
        <w:t>, hvori familien lever</w:t>
      </w:r>
      <w:r>
        <w:rPr>
          <w:sz w:val="24"/>
          <w:szCs w:val="24"/>
        </w:rPr>
        <w:t xml:space="preserve"> og hvorfra økonomien udspringer</w:t>
      </w:r>
      <w:r w:rsidRPr="00777EB0">
        <w:rPr>
          <w:sz w:val="24"/>
          <w:szCs w:val="24"/>
        </w:rPr>
        <w:t>.</w:t>
      </w:r>
      <w:r>
        <w:rPr>
          <w:sz w:val="24"/>
          <w:szCs w:val="24"/>
        </w:rPr>
        <w:t xml:space="preserve"> Denne f</w:t>
      </w:r>
      <w:r w:rsidR="00512631">
        <w:rPr>
          <w:sz w:val="24"/>
          <w:szCs w:val="24"/>
        </w:rPr>
        <w:t>orandring</w:t>
      </w:r>
      <w:r w:rsidR="007D4075">
        <w:rPr>
          <w:sz w:val="24"/>
          <w:szCs w:val="24"/>
        </w:rPr>
        <w:t xml:space="preserve"> af samfundet</w:t>
      </w:r>
      <w:r w:rsidR="00AA6845">
        <w:rPr>
          <w:sz w:val="24"/>
          <w:szCs w:val="24"/>
        </w:rPr>
        <w:t xml:space="preserve"> føre</w:t>
      </w:r>
      <w:r w:rsidR="00512631">
        <w:rPr>
          <w:sz w:val="24"/>
          <w:szCs w:val="24"/>
        </w:rPr>
        <w:t>r</w:t>
      </w:r>
      <w:r w:rsidR="00AA6845">
        <w:rPr>
          <w:sz w:val="24"/>
          <w:szCs w:val="24"/>
        </w:rPr>
        <w:t xml:space="preserve"> til tab af social</w:t>
      </w:r>
      <w:r w:rsidR="00512631">
        <w:rPr>
          <w:sz w:val="24"/>
          <w:szCs w:val="24"/>
        </w:rPr>
        <w:t>e</w:t>
      </w:r>
      <w:r w:rsidR="00AA6845">
        <w:rPr>
          <w:sz w:val="24"/>
          <w:szCs w:val="24"/>
        </w:rPr>
        <w:t xml:space="preserve"> </w:t>
      </w:r>
      <w:r w:rsidR="00512631">
        <w:rPr>
          <w:sz w:val="24"/>
          <w:szCs w:val="24"/>
        </w:rPr>
        <w:t>bånd</w:t>
      </w:r>
      <w:r w:rsidR="00AA6845">
        <w:rPr>
          <w:sz w:val="24"/>
          <w:szCs w:val="24"/>
        </w:rPr>
        <w:t xml:space="preserve">, da </w:t>
      </w:r>
      <w:r w:rsidR="00AE3D71">
        <w:rPr>
          <w:sz w:val="24"/>
          <w:szCs w:val="24"/>
        </w:rPr>
        <w:t>d</w:t>
      </w:r>
      <w:r w:rsidR="00AA6845" w:rsidRPr="00AA6845">
        <w:rPr>
          <w:sz w:val="24"/>
          <w:szCs w:val="24"/>
        </w:rPr>
        <w:t xml:space="preserve">en </w:t>
      </w:r>
      <w:r w:rsidR="00310152" w:rsidRPr="00310152">
        <w:rPr>
          <w:sz w:val="24"/>
          <w:szCs w:val="24"/>
        </w:rPr>
        <w:t>“</w:t>
      </w:r>
      <w:r w:rsidR="00AA6845" w:rsidRPr="00AA6845">
        <w:rPr>
          <w:sz w:val="24"/>
          <w:szCs w:val="24"/>
        </w:rPr>
        <w:t>fædrene</w:t>
      </w:r>
      <w:r w:rsidR="00310152">
        <w:rPr>
          <w:sz w:val="24"/>
          <w:szCs w:val="24"/>
        </w:rPr>
        <w:t xml:space="preserve"> a</w:t>
      </w:r>
      <w:r w:rsidR="00AA6845" w:rsidRPr="00AA6845">
        <w:rPr>
          <w:sz w:val="24"/>
          <w:szCs w:val="24"/>
        </w:rPr>
        <w:t>rv</w:t>
      </w:r>
      <w:r w:rsidR="00310152">
        <w:rPr>
          <w:sz w:val="24"/>
          <w:szCs w:val="24"/>
        </w:rPr>
        <w:t>”</w:t>
      </w:r>
      <w:r w:rsidR="00AA6845" w:rsidRPr="00AA6845">
        <w:rPr>
          <w:sz w:val="24"/>
          <w:szCs w:val="24"/>
        </w:rPr>
        <w:t xml:space="preserve"> i en familie eller en slægt ikke alene</w:t>
      </w:r>
      <w:r w:rsidR="00AA6845">
        <w:rPr>
          <w:sz w:val="24"/>
          <w:szCs w:val="24"/>
        </w:rPr>
        <w:t xml:space="preserve"> </w:t>
      </w:r>
      <w:r w:rsidR="00AA6845" w:rsidRPr="00AA6845">
        <w:rPr>
          <w:sz w:val="24"/>
          <w:szCs w:val="24"/>
        </w:rPr>
        <w:t xml:space="preserve">inkluderer jord og produktion, men også relationer til kunder og klienter, i det hele taget hele deres </w:t>
      </w:r>
      <w:r w:rsidR="00512631">
        <w:rPr>
          <w:sz w:val="24"/>
          <w:szCs w:val="24"/>
        </w:rPr>
        <w:t xml:space="preserve">sociale </w:t>
      </w:r>
      <w:r w:rsidR="00AA6845" w:rsidRPr="00AA6845">
        <w:rPr>
          <w:sz w:val="24"/>
          <w:szCs w:val="24"/>
        </w:rPr>
        <w:t>netværk af relationer og alliancer, som over tid</w:t>
      </w:r>
      <w:r w:rsidR="00AA6845">
        <w:rPr>
          <w:sz w:val="24"/>
          <w:szCs w:val="24"/>
        </w:rPr>
        <w:t xml:space="preserve"> og generationer</w:t>
      </w:r>
      <w:r w:rsidR="00AA6845" w:rsidRPr="00AA6845">
        <w:rPr>
          <w:sz w:val="24"/>
          <w:szCs w:val="24"/>
        </w:rPr>
        <w:t xml:space="preserve"> skal fastholdes og vedligeholdes for at bevare</w:t>
      </w:r>
      <w:r w:rsidR="00AA6845">
        <w:rPr>
          <w:sz w:val="24"/>
          <w:szCs w:val="24"/>
        </w:rPr>
        <w:t xml:space="preserve"> de</w:t>
      </w:r>
      <w:r w:rsidR="00512631">
        <w:rPr>
          <w:sz w:val="24"/>
          <w:szCs w:val="24"/>
        </w:rPr>
        <w:t>t</w:t>
      </w:r>
      <w:r w:rsidR="00AA6845" w:rsidRPr="00AA6845">
        <w:rPr>
          <w:sz w:val="24"/>
          <w:szCs w:val="24"/>
        </w:rPr>
        <w:t xml:space="preserve"> </w:t>
      </w:r>
      <w:r w:rsidR="00AA6845">
        <w:rPr>
          <w:sz w:val="24"/>
          <w:szCs w:val="24"/>
        </w:rPr>
        <w:t>afgørende</w:t>
      </w:r>
      <w:r w:rsidR="00512631">
        <w:rPr>
          <w:sz w:val="24"/>
          <w:szCs w:val="24"/>
        </w:rPr>
        <w:t xml:space="preserve"> bånd og</w:t>
      </w:r>
      <w:r w:rsidR="00AA6845" w:rsidRPr="00AA6845">
        <w:rPr>
          <w:sz w:val="24"/>
          <w:szCs w:val="24"/>
        </w:rPr>
        <w:t xml:space="preserve"> ære. De</w:t>
      </w:r>
      <w:r w:rsidR="00946C32">
        <w:rPr>
          <w:sz w:val="24"/>
          <w:szCs w:val="24"/>
        </w:rPr>
        <w:t xml:space="preserve">rfor </w:t>
      </w:r>
      <w:r w:rsidR="00AA6845" w:rsidRPr="00AA6845">
        <w:rPr>
          <w:sz w:val="24"/>
          <w:szCs w:val="24"/>
        </w:rPr>
        <w:t>tage</w:t>
      </w:r>
      <w:r w:rsidR="00AA6845">
        <w:rPr>
          <w:sz w:val="24"/>
          <w:szCs w:val="24"/>
        </w:rPr>
        <w:t>r</w:t>
      </w:r>
      <w:r w:rsidR="00946C32">
        <w:rPr>
          <w:sz w:val="24"/>
          <w:szCs w:val="24"/>
        </w:rPr>
        <w:t xml:space="preserve"> det oftest</w:t>
      </w:r>
      <w:r w:rsidR="00AA6845" w:rsidRPr="00AA6845">
        <w:rPr>
          <w:sz w:val="24"/>
          <w:szCs w:val="24"/>
        </w:rPr>
        <w:t xml:space="preserve"> generationer at erhverve</w:t>
      </w:r>
      <w:r w:rsidR="00B2401D">
        <w:rPr>
          <w:sz w:val="24"/>
          <w:szCs w:val="24"/>
        </w:rPr>
        <w:t xml:space="preserve"> og fastholde</w:t>
      </w:r>
      <w:r w:rsidR="00AA6845">
        <w:rPr>
          <w:sz w:val="24"/>
          <w:szCs w:val="24"/>
        </w:rPr>
        <w:t xml:space="preserve"> holdbar</w:t>
      </w:r>
      <w:r w:rsidR="00AA6845" w:rsidRPr="00AA6845">
        <w:rPr>
          <w:sz w:val="24"/>
          <w:szCs w:val="24"/>
        </w:rPr>
        <w:t xml:space="preserve"> </w:t>
      </w:r>
      <w:r w:rsidR="00AA6845" w:rsidRPr="006B5E7D">
        <w:rPr>
          <w:i/>
          <w:sz w:val="24"/>
          <w:szCs w:val="24"/>
        </w:rPr>
        <w:t>symbolsk kapital</w:t>
      </w:r>
      <w:r w:rsidR="00863DF9">
        <w:rPr>
          <w:sz w:val="24"/>
          <w:szCs w:val="24"/>
        </w:rPr>
        <w:t xml:space="preserve"> </w:t>
      </w:r>
      <w:r w:rsidR="00AA6845" w:rsidRPr="00AA6845">
        <w:rPr>
          <w:sz w:val="24"/>
          <w:szCs w:val="24"/>
        </w:rPr>
        <w:lastRenderedPageBreak/>
        <w:t>(</w:t>
      </w:r>
      <w:proofErr w:type="spellStart"/>
      <w:r w:rsidR="00AA6845" w:rsidRPr="00AA6845">
        <w:rPr>
          <w:sz w:val="24"/>
          <w:szCs w:val="24"/>
        </w:rPr>
        <w:t>Bourdieu</w:t>
      </w:r>
      <w:proofErr w:type="spellEnd"/>
      <w:r w:rsidR="00AA6845" w:rsidRPr="00AA6845">
        <w:rPr>
          <w:sz w:val="24"/>
          <w:szCs w:val="24"/>
        </w:rPr>
        <w:t>, 1977</w:t>
      </w:r>
      <w:r w:rsidR="00AA6845">
        <w:rPr>
          <w:sz w:val="24"/>
          <w:szCs w:val="24"/>
        </w:rPr>
        <w:t>, s.</w:t>
      </w:r>
      <w:r w:rsidR="00AA6845" w:rsidRPr="00AA6845">
        <w:rPr>
          <w:sz w:val="24"/>
          <w:szCs w:val="24"/>
        </w:rPr>
        <w:t xml:space="preserve"> 178)</w:t>
      </w:r>
      <w:r w:rsidR="002C6A3A">
        <w:rPr>
          <w:sz w:val="24"/>
          <w:szCs w:val="24"/>
        </w:rPr>
        <w:t xml:space="preserve">, </w:t>
      </w:r>
      <w:r w:rsidR="00B2401D">
        <w:rPr>
          <w:sz w:val="24"/>
          <w:szCs w:val="24"/>
        </w:rPr>
        <w:t>som skabes på baggrund af kontinuerlige udvekslinger,</w:t>
      </w:r>
      <w:r w:rsidR="00E55AC6">
        <w:rPr>
          <w:sz w:val="24"/>
          <w:szCs w:val="24"/>
        </w:rPr>
        <w:t xml:space="preserve"> egenskaber og handlinger, </w:t>
      </w:r>
      <w:r w:rsidR="00B2401D">
        <w:rPr>
          <w:sz w:val="24"/>
          <w:szCs w:val="24"/>
        </w:rPr>
        <w:t xml:space="preserve">det vil sige former </w:t>
      </w:r>
      <w:r w:rsidR="008644E0">
        <w:rPr>
          <w:sz w:val="24"/>
          <w:szCs w:val="24"/>
        </w:rPr>
        <w:t>for</w:t>
      </w:r>
      <w:r w:rsidR="00B2401D">
        <w:rPr>
          <w:sz w:val="24"/>
          <w:szCs w:val="24"/>
        </w:rPr>
        <w:t xml:space="preserve"> kapital, </w:t>
      </w:r>
      <w:r w:rsidR="00E55AC6">
        <w:rPr>
          <w:sz w:val="24"/>
          <w:szCs w:val="24"/>
        </w:rPr>
        <w:t xml:space="preserve">som </w:t>
      </w:r>
      <w:r w:rsidR="00970D3C">
        <w:rPr>
          <w:sz w:val="24"/>
          <w:szCs w:val="24"/>
        </w:rPr>
        <w:t>i specifikke grupper giver</w:t>
      </w:r>
      <w:r w:rsidR="002C6A3A">
        <w:rPr>
          <w:sz w:val="24"/>
          <w:szCs w:val="24"/>
        </w:rPr>
        <w:t xml:space="preserve"> anerkendelse i form</w:t>
      </w:r>
      <w:r w:rsidR="00FC07B7">
        <w:rPr>
          <w:sz w:val="24"/>
          <w:szCs w:val="24"/>
        </w:rPr>
        <w:t xml:space="preserve"> af</w:t>
      </w:r>
      <w:r w:rsidR="002C6A3A">
        <w:rPr>
          <w:sz w:val="24"/>
          <w:szCs w:val="24"/>
        </w:rPr>
        <w:t xml:space="preserve"> eksempelvis</w:t>
      </w:r>
      <w:r w:rsidR="00970D3C">
        <w:rPr>
          <w:sz w:val="24"/>
          <w:szCs w:val="24"/>
        </w:rPr>
        <w:t xml:space="preserve"> adgang til </w:t>
      </w:r>
      <w:r w:rsidR="00B2401D">
        <w:rPr>
          <w:sz w:val="24"/>
          <w:szCs w:val="24"/>
        </w:rPr>
        <w:t xml:space="preserve">familie, </w:t>
      </w:r>
      <w:r w:rsidR="00970D3C">
        <w:rPr>
          <w:sz w:val="24"/>
          <w:szCs w:val="24"/>
        </w:rPr>
        <w:t>ressourcer,</w:t>
      </w:r>
      <w:r w:rsidR="00E55AC6">
        <w:rPr>
          <w:sz w:val="24"/>
          <w:szCs w:val="24"/>
        </w:rPr>
        <w:t xml:space="preserve"> prestige,</w:t>
      </w:r>
      <w:r w:rsidR="002C6A3A">
        <w:rPr>
          <w:sz w:val="24"/>
          <w:szCs w:val="24"/>
        </w:rPr>
        <w:t xml:space="preserve"> goodwill</w:t>
      </w:r>
      <w:r w:rsidR="00E55AC6">
        <w:rPr>
          <w:sz w:val="24"/>
          <w:szCs w:val="24"/>
        </w:rPr>
        <w:t>,</w:t>
      </w:r>
      <w:r w:rsidR="002C6A3A">
        <w:rPr>
          <w:sz w:val="24"/>
          <w:szCs w:val="24"/>
        </w:rPr>
        <w:t xml:space="preserve"> eller </w:t>
      </w:r>
      <w:r w:rsidR="00970D3C">
        <w:rPr>
          <w:sz w:val="24"/>
          <w:szCs w:val="24"/>
        </w:rPr>
        <w:t>loyalitet overfor</w:t>
      </w:r>
      <w:r w:rsidR="00A36B10">
        <w:rPr>
          <w:sz w:val="24"/>
          <w:szCs w:val="24"/>
        </w:rPr>
        <w:t xml:space="preserve"> firmaer eller</w:t>
      </w:r>
      <w:r w:rsidR="00970D3C">
        <w:rPr>
          <w:sz w:val="24"/>
          <w:szCs w:val="24"/>
        </w:rPr>
        <w:t xml:space="preserve"> </w:t>
      </w:r>
      <w:r w:rsidR="002C6A3A">
        <w:rPr>
          <w:sz w:val="24"/>
          <w:szCs w:val="24"/>
        </w:rPr>
        <w:t>varemærke</w:t>
      </w:r>
      <w:r w:rsidR="003A5F05">
        <w:rPr>
          <w:sz w:val="24"/>
          <w:szCs w:val="24"/>
        </w:rPr>
        <w:t>r</w:t>
      </w:r>
      <w:r w:rsidR="00AA6845" w:rsidRPr="00AA6845">
        <w:rPr>
          <w:sz w:val="24"/>
          <w:szCs w:val="24"/>
        </w:rPr>
        <w:t>.</w:t>
      </w:r>
      <w:r w:rsidR="00970D3C">
        <w:rPr>
          <w:sz w:val="24"/>
          <w:szCs w:val="24"/>
        </w:rPr>
        <w:t xml:space="preserve"> Det betyder</w:t>
      </w:r>
      <w:r w:rsidR="003A5F05">
        <w:rPr>
          <w:sz w:val="24"/>
          <w:szCs w:val="24"/>
        </w:rPr>
        <w:t>,</w:t>
      </w:r>
      <w:r w:rsidR="00970D3C">
        <w:rPr>
          <w:sz w:val="24"/>
          <w:szCs w:val="24"/>
        </w:rPr>
        <w:t xml:space="preserve"> at andre former for kapital kan have en symbolsk større eller mindre </w:t>
      </w:r>
      <w:r w:rsidR="00A36B10">
        <w:rPr>
          <w:sz w:val="24"/>
          <w:szCs w:val="24"/>
        </w:rPr>
        <w:t>udvekslings</w:t>
      </w:r>
      <w:r w:rsidR="00FE7859">
        <w:rPr>
          <w:sz w:val="24"/>
          <w:szCs w:val="24"/>
        </w:rPr>
        <w:t>værdi</w:t>
      </w:r>
      <w:r w:rsidR="00970D3C">
        <w:rPr>
          <w:sz w:val="24"/>
          <w:szCs w:val="24"/>
        </w:rPr>
        <w:t>.</w:t>
      </w:r>
      <w:r w:rsidR="00E86AB7">
        <w:rPr>
          <w:sz w:val="24"/>
          <w:szCs w:val="24"/>
        </w:rPr>
        <w:t xml:space="preserve"> </w:t>
      </w:r>
    </w:p>
    <w:p w:rsidR="00123441" w:rsidRPr="00A5036C" w:rsidRDefault="00970D3C" w:rsidP="00C82C45">
      <w:pPr>
        <w:spacing w:line="360" w:lineRule="auto"/>
        <w:jc w:val="left"/>
        <w:rPr>
          <w:sz w:val="24"/>
          <w:szCs w:val="24"/>
        </w:rPr>
      </w:pPr>
      <w:r>
        <w:rPr>
          <w:sz w:val="24"/>
          <w:szCs w:val="24"/>
        </w:rPr>
        <w:t xml:space="preserve">Ifølge </w:t>
      </w:r>
      <w:r w:rsidRPr="00412D43">
        <w:rPr>
          <w:sz w:val="24"/>
          <w:szCs w:val="24"/>
        </w:rPr>
        <w:t>Olsson</w:t>
      </w:r>
      <w:r w:rsidR="008644E0">
        <w:rPr>
          <w:sz w:val="24"/>
          <w:szCs w:val="24"/>
        </w:rPr>
        <w:t xml:space="preserve"> et al.</w:t>
      </w:r>
      <w:r>
        <w:rPr>
          <w:sz w:val="24"/>
          <w:szCs w:val="24"/>
        </w:rPr>
        <w:t xml:space="preserve"> (2015) er der p</w:t>
      </w:r>
      <w:r w:rsidR="002D7632" w:rsidRPr="00A5036C">
        <w:rPr>
          <w:sz w:val="24"/>
          <w:szCs w:val="24"/>
        </w:rPr>
        <w:t xml:space="preserve">å den ene side </w:t>
      </w:r>
      <w:r w:rsidR="00E86AB7">
        <w:rPr>
          <w:sz w:val="24"/>
          <w:szCs w:val="24"/>
        </w:rPr>
        <w:t>således</w:t>
      </w:r>
      <w:r w:rsidR="006E6B3D" w:rsidRPr="00A5036C">
        <w:rPr>
          <w:sz w:val="24"/>
          <w:szCs w:val="24"/>
        </w:rPr>
        <w:t xml:space="preserve"> </w:t>
      </w:r>
      <w:r w:rsidR="002D7632" w:rsidRPr="00A5036C">
        <w:rPr>
          <w:sz w:val="24"/>
          <w:szCs w:val="24"/>
        </w:rPr>
        <w:t xml:space="preserve">betydelige faglige problemer med </w:t>
      </w:r>
      <w:proofErr w:type="spellStart"/>
      <w:r w:rsidR="00687A0D" w:rsidRPr="00A5036C">
        <w:rPr>
          <w:sz w:val="24"/>
          <w:szCs w:val="24"/>
        </w:rPr>
        <w:t>resil</w:t>
      </w:r>
      <w:r w:rsidR="00E54C6D">
        <w:rPr>
          <w:sz w:val="24"/>
          <w:szCs w:val="24"/>
        </w:rPr>
        <w:t>i</w:t>
      </w:r>
      <w:r w:rsidR="00687A0D" w:rsidRPr="00A5036C">
        <w:rPr>
          <w:sz w:val="24"/>
          <w:szCs w:val="24"/>
        </w:rPr>
        <w:t>ens</w:t>
      </w:r>
      <w:r w:rsidR="003F50D7" w:rsidRPr="00A5036C">
        <w:rPr>
          <w:sz w:val="24"/>
          <w:szCs w:val="24"/>
        </w:rPr>
        <w:t>begrebet</w:t>
      </w:r>
      <w:proofErr w:type="spellEnd"/>
      <w:r w:rsidR="003F50D7" w:rsidRPr="00A5036C">
        <w:rPr>
          <w:sz w:val="24"/>
          <w:szCs w:val="24"/>
        </w:rPr>
        <w:t xml:space="preserve"> i samfundsvidenskaben</w:t>
      </w:r>
      <w:r>
        <w:rPr>
          <w:sz w:val="24"/>
          <w:szCs w:val="24"/>
        </w:rPr>
        <w:t>. P</w:t>
      </w:r>
      <w:r w:rsidR="003F50D7" w:rsidRPr="00A5036C">
        <w:rPr>
          <w:sz w:val="24"/>
          <w:szCs w:val="24"/>
        </w:rPr>
        <w:t>å den anden side ser begrebet ud til at have en vis betydning</w:t>
      </w:r>
      <w:r w:rsidR="00E55AC6">
        <w:rPr>
          <w:sz w:val="24"/>
          <w:szCs w:val="24"/>
        </w:rPr>
        <w:t>. Især</w:t>
      </w:r>
      <w:r w:rsidR="003F50D7" w:rsidRPr="00A5036C">
        <w:rPr>
          <w:sz w:val="24"/>
          <w:szCs w:val="24"/>
        </w:rPr>
        <w:t>, hvis</w:t>
      </w:r>
      <w:r w:rsidR="00687A0D" w:rsidRPr="00A5036C">
        <w:rPr>
          <w:sz w:val="24"/>
          <w:szCs w:val="24"/>
        </w:rPr>
        <w:t xml:space="preserve"> det</w:t>
      </w:r>
      <w:r w:rsidR="003F50D7" w:rsidRPr="00A5036C">
        <w:rPr>
          <w:sz w:val="24"/>
          <w:szCs w:val="24"/>
        </w:rPr>
        <w:t xml:space="preserve"> tolke</w:t>
      </w:r>
      <w:r w:rsidR="00687A0D" w:rsidRPr="00A5036C">
        <w:rPr>
          <w:sz w:val="24"/>
          <w:szCs w:val="24"/>
        </w:rPr>
        <w:t>s</w:t>
      </w:r>
      <w:r w:rsidR="006E6B3D" w:rsidRPr="00A5036C">
        <w:rPr>
          <w:sz w:val="24"/>
          <w:szCs w:val="24"/>
        </w:rPr>
        <w:t xml:space="preserve"> </w:t>
      </w:r>
      <w:r w:rsidR="003F50D7" w:rsidRPr="00A5036C">
        <w:rPr>
          <w:sz w:val="24"/>
          <w:szCs w:val="24"/>
        </w:rPr>
        <w:t>inden for en bred palet af kategorier, som indfanger i</w:t>
      </w:r>
      <w:r w:rsidR="00026E38" w:rsidRPr="00A5036C">
        <w:rPr>
          <w:sz w:val="24"/>
          <w:szCs w:val="24"/>
        </w:rPr>
        <w:t xml:space="preserve">kke-kognitive </w:t>
      </w:r>
      <w:r w:rsidR="003F50D7" w:rsidRPr="00A5036C">
        <w:rPr>
          <w:sz w:val="24"/>
          <w:szCs w:val="24"/>
        </w:rPr>
        <w:t>egenskaber</w:t>
      </w:r>
      <w:r>
        <w:rPr>
          <w:sz w:val="24"/>
          <w:szCs w:val="24"/>
        </w:rPr>
        <w:t>.</w:t>
      </w:r>
      <w:r w:rsidR="008E5F3E" w:rsidRPr="00A5036C">
        <w:rPr>
          <w:sz w:val="24"/>
          <w:szCs w:val="24"/>
        </w:rPr>
        <w:t xml:space="preserve"> </w:t>
      </w:r>
      <w:r>
        <w:rPr>
          <w:sz w:val="24"/>
          <w:szCs w:val="24"/>
        </w:rPr>
        <w:t xml:space="preserve">Det kan </w:t>
      </w:r>
      <w:r w:rsidR="00495C3B">
        <w:rPr>
          <w:sz w:val="24"/>
          <w:szCs w:val="24"/>
        </w:rPr>
        <w:t xml:space="preserve">tilmed </w:t>
      </w:r>
      <w:r>
        <w:rPr>
          <w:sz w:val="24"/>
          <w:szCs w:val="24"/>
        </w:rPr>
        <w:t xml:space="preserve">vinde i styrke ved </w:t>
      </w:r>
      <w:r w:rsidR="008E5F3E" w:rsidRPr="00A5036C">
        <w:rPr>
          <w:sz w:val="24"/>
          <w:szCs w:val="24"/>
        </w:rPr>
        <w:t>mere radikalt</w:t>
      </w:r>
      <w:r>
        <w:rPr>
          <w:sz w:val="24"/>
          <w:szCs w:val="24"/>
        </w:rPr>
        <w:t xml:space="preserve"> </w:t>
      </w:r>
      <w:r w:rsidR="00495C3B" w:rsidRPr="0099225C">
        <w:rPr>
          <w:sz w:val="24"/>
          <w:szCs w:val="24"/>
        </w:rPr>
        <w:t>–</w:t>
      </w:r>
      <w:r w:rsidR="00495C3B">
        <w:rPr>
          <w:sz w:val="24"/>
          <w:szCs w:val="24"/>
        </w:rPr>
        <w:t xml:space="preserve"> </w:t>
      </w:r>
      <w:r w:rsidR="00026E38" w:rsidRPr="00A5036C">
        <w:rPr>
          <w:sz w:val="24"/>
          <w:szCs w:val="24"/>
        </w:rPr>
        <w:t xml:space="preserve">udover </w:t>
      </w:r>
      <w:r w:rsidR="008E5F3E" w:rsidRPr="00A5036C">
        <w:rPr>
          <w:sz w:val="24"/>
          <w:szCs w:val="24"/>
        </w:rPr>
        <w:t>begrebet om bæredygtighed</w:t>
      </w:r>
      <w:r w:rsidR="00495C3B">
        <w:rPr>
          <w:sz w:val="24"/>
          <w:szCs w:val="24"/>
        </w:rPr>
        <w:t xml:space="preserve"> </w:t>
      </w:r>
      <w:r w:rsidR="00495C3B" w:rsidRPr="0099225C">
        <w:rPr>
          <w:sz w:val="24"/>
          <w:szCs w:val="24"/>
        </w:rPr>
        <w:t>–</w:t>
      </w:r>
      <w:r w:rsidR="008E5F3E" w:rsidRPr="00A5036C">
        <w:rPr>
          <w:sz w:val="24"/>
          <w:szCs w:val="24"/>
        </w:rPr>
        <w:t xml:space="preserve"> </w:t>
      </w:r>
      <w:r>
        <w:rPr>
          <w:sz w:val="24"/>
          <w:szCs w:val="24"/>
        </w:rPr>
        <w:t xml:space="preserve">at </w:t>
      </w:r>
      <w:r w:rsidR="00026E38" w:rsidRPr="00A5036C">
        <w:rPr>
          <w:sz w:val="24"/>
          <w:szCs w:val="24"/>
        </w:rPr>
        <w:t xml:space="preserve">indføre </w:t>
      </w:r>
      <w:r w:rsidR="008E5F3E" w:rsidRPr="00A5036C">
        <w:rPr>
          <w:sz w:val="24"/>
          <w:szCs w:val="24"/>
        </w:rPr>
        <w:t>et begreb om levedygtig</w:t>
      </w:r>
      <w:r w:rsidR="00A01D4E" w:rsidRPr="00A5036C">
        <w:rPr>
          <w:sz w:val="24"/>
          <w:szCs w:val="24"/>
        </w:rPr>
        <w:t>hed</w:t>
      </w:r>
      <w:r w:rsidR="008E5F3E" w:rsidRPr="00A5036C">
        <w:rPr>
          <w:sz w:val="24"/>
          <w:szCs w:val="24"/>
        </w:rPr>
        <w:t xml:space="preserve"> eller </w:t>
      </w:r>
      <w:r w:rsidR="0063228A">
        <w:rPr>
          <w:sz w:val="24"/>
          <w:szCs w:val="24"/>
        </w:rPr>
        <w:t xml:space="preserve">mere specifikt </w:t>
      </w:r>
      <w:r w:rsidR="008E5F3E" w:rsidRPr="00A5036C">
        <w:rPr>
          <w:sz w:val="24"/>
          <w:szCs w:val="24"/>
        </w:rPr>
        <w:t>levedygtige livsformer</w:t>
      </w:r>
      <w:r w:rsidR="00873C9A" w:rsidRPr="00A5036C">
        <w:rPr>
          <w:sz w:val="24"/>
          <w:szCs w:val="24"/>
        </w:rPr>
        <w:t>/husholdninger (</w:t>
      </w:r>
      <w:proofErr w:type="spellStart"/>
      <w:r w:rsidR="00B638F2">
        <w:rPr>
          <w:sz w:val="24"/>
          <w:szCs w:val="24"/>
        </w:rPr>
        <w:t>oikos</w:t>
      </w:r>
      <w:proofErr w:type="spellEnd"/>
      <w:r w:rsidR="00873C9A" w:rsidRPr="00A5036C">
        <w:rPr>
          <w:sz w:val="24"/>
          <w:szCs w:val="24"/>
        </w:rPr>
        <w:t>)</w:t>
      </w:r>
      <w:r w:rsidR="00A5036C">
        <w:rPr>
          <w:sz w:val="24"/>
          <w:szCs w:val="24"/>
        </w:rPr>
        <w:t>.</w:t>
      </w:r>
      <w:r w:rsidR="00B14447" w:rsidRPr="00A5036C">
        <w:rPr>
          <w:sz w:val="24"/>
          <w:szCs w:val="24"/>
        </w:rPr>
        <w:t xml:space="preserve"> </w:t>
      </w:r>
      <w:r w:rsidR="006B1A05">
        <w:rPr>
          <w:sz w:val="24"/>
          <w:szCs w:val="24"/>
        </w:rPr>
        <w:t>Det vil sige</w:t>
      </w:r>
      <w:r>
        <w:rPr>
          <w:sz w:val="24"/>
          <w:szCs w:val="24"/>
        </w:rPr>
        <w:t xml:space="preserve"> livsformer og husholdninger, som kan udgøre</w:t>
      </w:r>
      <w:r w:rsidR="006B1A05">
        <w:rPr>
          <w:sz w:val="24"/>
          <w:szCs w:val="24"/>
        </w:rPr>
        <w:t xml:space="preserve"> grundlaget for</w:t>
      </w:r>
      <w:r w:rsidR="00292447">
        <w:rPr>
          <w:sz w:val="24"/>
          <w:szCs w:val="24"/>
        </w:rPr>
        <w:t xml:space="preserve"> </w:t>
      </w:r>
      <w:r w:rsidR="006B1A05">
        <w:rPr>
          <w:sz w:val="24"/>
          <w:szCs w:val="24"/>
        </w:rPr>
        <w:t>fællesskabssamfund</w:t>
      </w:r>
      <w:r>
        <w:rPr>
          <w:sz w:val="24"/>
          <w:szCs w:val="24"/>
        </w:rPr>
        <w:t xml:space="preserve"> (se nedenfor i afsnittet om </w:t>
      </w:r>
      <w:r w:rsidR="00EF0AB4">
        <w:rPr>
          <w:sz w:val="24"/>
          <w:szCs w:val="24"/>
        </w:rPr>
        <w:t>fællesskaber</w:t>
      </w:r>
      <w:r>
        <w:rPr>
          <w:sz w:val="24"/>
          <w:szCs w:val="24"/>
        </w:rPr>
        <w:t>)</w:t>
      </w:r>
      <w:r w:rsidR="006B1A05">
        <w:rPr>
          <w:sz w:val="24"/>
          <w:szCs w:val="24"/>
        </w:rPr>
        <w:t xml:space="preserve">, </w:t>
      </w:r>
      <w:r w:rsidR="0068553C">
        <w:rPr>
          <w:sz w:val="24"/>
          <w:szCs w:val="24"/>
        </w:rPr>
        <w:t xml:space="preserve">hvor </w:t>
      </w:r>
      <w:r w:rsidR="006B1A05">
        <w:rPr>
          <w:sz w:val="24"/>
          <w:szCs w:val="24"/>
        </w:rPr>
        <w:t xml:space="preserve">levedygtige </w:t>
      </w:r>
      <w:r w:rsidR="00EC253B">
        <w:rPr>
          <w:sz w:val="24"/>
          <w:szCs w:val="24"/>
        </w:rPr>
        <w:t xml:space="preserve">livsformer og individer </w:t>
      </w:r>
      <w:r w:rsidR="006B1A05">
        <w:rPr>
          <w:sz w:val="24"/>
          <w:szCs w:val="24"/>
        </w:rPr>
        <w:t>er</w:t>
      </w:r>
      <w:r w:rsidR="00EC253B">
        <w:rPr>
          <w:sz w:val="24"/>
          <w:szCs w:val="24"/>
        </w:rPr>
        <w:t xml:space="preserve"> hinandens forudsætninger</w:t>
      </w:r>
      <w:r>
        <w:rPr>
          <w:sz w:val="24"/>
          <w:szCs w:val="24"/>
        </w:rPr>
        <w:t xml:space="preserve"> i stedet</w:t>
      </w:r>
      <w:r w:rsidR="00C91725">
        <w:rPr>
          <w:sz w:val="24"/>
          <w:szCs w:val="24"/>
        </w:rPr>
        <w:t xml:space="preserve"> for</w:t>
      </w:r>
      <w:r w:rsidR="006B1A05">
        <w:rPr>
          <w:sz w:val="24"/>
          <w:szCs w:val="24"/>
        </w:rPr>
        <w:t xml:space="preserve"> at tænke</w:t>
      </w:r>
      <w:r w:rsidR="00C91725">
        <w:rPr>
          <w:sz w:val="24"/>
          <w:szCs w:val="24"/>
        </w:rPr>
        <w:t xml:space="preserve"> i et </w:t>
      </w:r>
      <w:r w:rsidR="00DB75AE">
        <w:rPr>
          <w:sz w:val="24"/>
          <w:szCs w:val="24"/>
        </w:rPr>
        <w:t xml:space="preserve">løsrevet </w:t>
      </w:r>
      <w:r w:rsidR="00C91725">
        <w:rPr>
          <w:sz w:val="24"/>
          <w:szCs w:val="24"/>
        </w:rPr>
        <w:t xml:space="preserve">individualiseret </w:t>
      </w:r>
      <w:proofErr w:type="spellStart"/>
      <w:r w:rsidR="00C91725">
        <w:rPr>
          <w:sz w:val="24"/>
          <w:szCs w:val="24"/>
        </w:rPr>
        <w:t>resil</w:t>
      </w:r>
      <w:r w:rsidR="00F671F4">
        <w:rPr>
          <w:sz w:val="24"/>
          <w:szCs w:val="24"/>
        </w:rPr>
        <w:t>i</w:t>
      </w:r>
      <w:r w:rsidR="00C91725">
        <w:rPr>
          <w:sz w:val="24"/>
          <w:szCs w:val="24"/>
        </w:rPr>
        <w:t>ens</w:t>
      </w:r>
      <w:proofErr w:type="spellEnd"/>
      <w:r w:rsidR="00C91725">
        <w:rPr>
          <w:sz w:val="24"/>
          <w:szCs w:val="24"/>
        </w:rPr>
        <w:t xml:space="preserve"> begreb.</w:t>
      </w:r>
    </w:p>
    <w:p w:rsidR="003D2682" w:rsidRPr="003D2682" w:rsidRDefault="003D2682" w:rsidP="00C82C45">
      <w:pPr>
        <w:spacing w:line="360" w:lineRule="auto"/>
        <w:jc w:val="left"/>
        <w:rPr>
          <w:b/>
          <w:sz w:val="24"/>
          <w:szCs w:val="24"/>
        </w:rPr>
      </w:pPr>
    </w:p>
    <w:p w:rsidR="00C01A3C" w:rsidRPr="00B4713F" w:rsidRDefault="00B4713F" w:rsidP="00C82C45">
      <w:pPr>
        <w:spacing w:line="360" w:lineRule="auto"/>
        <w:jc w:val="left"/>
        <w:rPr>
          <w:b/>
          <w:sz w:val="24"/>
          <w:szCs w:val="24"/>
        </w:rPr>
      </w:pPr>
      <w:r w:rsidRPr="00B4713F">
        <w:rPr>
          <w:b/>
          <w:sz w:val="24"/>
          <w:szCs w:val="24"/>
        </w:rPr>
        <w:t>Velfærdskapitalismen</w:t>
      </w:r>
      <w:r w:rsidR="00DB7CD1">
        <w:rPr>
          <w:b/>
          <w:sz w:val="24"/>
          <w:szCs w:val="24"/>
        </w:rPr>
        <w:t xml:space="preserve"> og </w:t>
      </w:r>
      <w:r w:rsidR="000F2465">
        <w:rPr>
          <w:b/>
          <w:sz w:val="24"/>
          <w:szCs w:val="24"/>
        </w:rPr>
        <w:t>social stratificering</w:t>
      </w:r>
    </w:p>
    <w:p w:rsidR="00C82C45" w:rsidRDefault="00C82C45" w:rsidP="00C82C45">
      <w:pPr>
        <w:spacing w:line="360" w:lineRule="auto"/>
        <w:jc w:val="left"/>
        <w:rPr>
          <w:sz w:val="24"/>
          <w:szCs w:val="24"/>
        </w:rPr>
      </w:pPr>
    </w:p>
    <w:p w:rsidR="00E62A59" w:rsidRPr="00A5036C" w:rsidRDefault="008F1D18" w:rsidP="00C82C45">
      <w:pPr>
        <w:spacing w:line="360" w:lineRule="auto"/>
        <w:jc w:val="left"/>
        <w:rPr>
          <w:sz w:val="24"/>
          <w:szCs w:val="24"/>
        </w:rPr>
      </w:pPr>
      <w:r w:rsidRPr="00A5036C">
        <w:rPr>
          <w:sz w:val="24"/>
          <w:szCs w:val="24"/>
        </w:rPr>
        <w:t>Min tese er</w:t>
      </w:r>
      <w:r w:rsidR="00322C3D" w:rsidRPr="00A5036C">
        <w:rPr>
          <w:sz w:val="24"/>
          <w:szCs w:val="24"/>
        </w:rPr>
        <w:t>,</w:t>
      </w:r>
      <w:r w:rsidR="00ED09DF" w:rsidRPr="00A5036C">
        <w:rPr>
          <w:sz w:val="24"/>
          <w:szCs w:val="24"/>
        </w:rPr>
        <w:t xml:space="preserve"> at</w:t>
      </w:r>
      <w:r w:rsidR="00B14447" w:rsidRPr="00A5036C">
        <w:rPr>
          <w:sz w:val="24"/>
          <w:szCs w:val="24"/>
        </w:rPr>
        <w:t xml:space="preserve"> </w:t>
      </w:r>
      <w:r w:rsidR="00ED09DF" w:rsidRPr="00A5036C">
        <w:rPr>
          <w:sz w:val="24"/>
          <w:szCs w:val="24"/>
        </w:rPr>
        <w:t>velfærdskapitalismen</w:t>
      </w:r>
      <w:r w:rsidR="009820C7">
        <w:rPr>
          <w:sz w:val="24"/>
          <w:szCs w:val="24"/>
        </w:rPr>
        <w:t>, den dominerende samfundsform</w:t>
      </w:r>
      <w:r w:rsidR="00EC253B">
        <w:rPr>
          <w:sz w:val="24"/>
          <w:szCs w:val="24"/>
        </w:rPr>
        <w:t xml:space="preserve"> gennem generationer</w:t>
      </w:r>
      <w:r w:rsidR="009820C7">
        <w:rPr>
          <w:sz w:val="24"/>
          <w:szCs w:val="24"/>
        </w:rPr>
        <w:t>,</w:t>
      </w:r>
      <w:r w:rsidR="003A5459">
        <w:rPr>
          <w:sz w:val="24"/>
          <w:szCs w:val="24"/>
        </w:rPr>
        <w:t xml:space="preserve"> og </w:t>
      </w:r>
      <w:r w:rsidR="00347307">
        <w:rPr>
          <w:sz w:val="24"/>
          <w:szCs w:val="24"/>
        </w:rPr>
        <w:t xml:space="preserve">individualiserede </w:t>
      </w:r>
      <w:r w:rsidR="003A5459">
        <w:rPr>
          <w:sz w:val="24"/>
          <w:szCs w:val="24"/>
        </w:rPr>
        <w:t>forsøg på løsninger af</w:t>
      </w:r>
      <w:r w:rsidR="009820C7">
        <w:rPr>
          <w:sz w:val="24"/>
          <w:szCs w:val="24"/>
        </w:rPr>
        <w:t xml:space="preserve"> </w:t>
      </w:r>
      <w:r w:rsidR="00DB7CD1">
        <w:rPr>
          <w:sz w:val="24"/>
          <w:szCs w:val="24"/>
        </w:rPr>
        <w:t>s</w:t>
      </w:r>
      <w:r w:rsidR="003A5459">
        <w:rPr>
          <w:sz w:val="24"/>
          <w:szCs w:val="24"/>
        </w:rPr>
        <w:t>ociale problemer</w:t>
      </w:r>
      <w:r w:rsidR="00EC253B">
        <w:rPr>
          <w:sz w:val="24"/>
          <w:szCs w:val="24"/>
        </w:rPr>
        <w:t>,</w:t>
      </w:r>
      <w:r w:rsidR="00347307">
        <w:rPr>
          <w:sz w:val="24"/>
          <w:szCs w:val="24"/>
        </w:rPr>
        <w:t xml:space="preserve"> har ført til en manglende erkendelse</w:t>
      </w:r>
      <w:r w:rsidR="0068553C">
        <w:rPr>
          <w:sz w:val="24"/>
          <w:szCs w:val="24"/>
        </w:rPr>
        <w:t xml:space="preserve"> af</w:t>
      </w:r>
      <w:r w:rsidR="00C91725">
        <w:rPr>
          <w:sz w:val="24"/>
          <w:szCs w:val="24"/>
        </w:rPr>
        <w:t>, at fællesskabssamfund</w:t>
      </w:r>
      <w:r w:rsidR="00ED09DF" w:rsidRPr="00A5036C">
        <w:rPr>
          <w:sz w:val="24"/>
          <w:szCs w:val="24"/>
        </w:rPr>
        <w:t xml:space="preserve"> </w:t>
      </w:r>
      <w:r w:rsidR="00C91725">
        <w:rPr>
          <w:sz w:val="24"/>
          <w:szCs w:val="24"/>
        </w:rPr>
        <w:t>forudsætter betingelser</w:t>
      </w:r>
      <w:r w:rsidR="00ED09DF" w:rsidRPr="00A5036C">
        <w:rPr>
          <w:sz w:val="24"/>
          <w:szCs w:val="24"/>
        </w:rPr>
        <w:t xml:space="preserve"> for</w:t>
      </w:r>
      <w:r w:rsidR="003A5459">
        <w:rPr>
          <w:sz w:val="24"/>
          <w:szCs w:val="24"/>
        </w:rPr>
        <w:t xml:space="preserve"> etablering</w:t>
      </w:r>
      <w:r w:rsidR="00C91725">
        <w:rPr>
          <w:sz w:val="24"/>
          <w:szCs w:val="24"/>
        </w:rPr>
        <w:t xml:space="preserve"> og</w:t>
      </w:r>
      <w:r w:rsidR="003A5459">
        <w:rPr>
          <w:sz w:val="24"/>
          <w:szCs w:val="24"/>
        </w:rPr>
        <w:t xml:space="preserve"> </w:t>
      </w:r>
      <w:r w:rsidR="00C91725">
        <w:rPr>
          <w:sz w:val="24"/>
          <w:szCs w:val="24"/>
        </w:rPr>
        <w:t>fastholdelse af</w:t>
      </w:r>
      <w:r w:rsidR="00ED09DF" w:rsidRPr="00A5036C">
        <w:rPr>
          <w:sz w:val="24"/>
          <w:szCs w:val="24"/>
        </w:rPr>
        <w:t xml:space="preserve"> levedygtige livsformer</w:t>
      </w:r>
      <w:r w:rsidR="00144202">
        <w:rPr>
          <w:sz w:val="24"/>
          <w:szCs w:val="24"/>
        </w:rPr>
        <w:t xml:space="preserve"> </w:t>
      </w:r>
      <w:r w:rsidR="00ED09DF" w:rsidRPr="00A5036C">
        <w:rPr>
          <w:sz w:val="24"/>
          <w:szCs w:val="24"/>
        </w:rPr>
        <w:t xml:space="preserve">(herunder overholdelse af princippet om </w:t>
      </w:r>
      <w:proofErr w:type="spellStart"/>
      <w:r w:rsidR="00A17862">
        <w:rPr>
          <w:sz w:val="24"/>
          <w:szCs w:val="24"/>
        </w:rPr>
        <w:t>oikos</w:t>
      </w:r>
      <w:proofErr w:type="spellEnd"/>
      <w:r w:rsidR="00ED09DF" w:rsidRPr="00A5036C">
        <w:rPr>
          <w:sz w:val="24"/>
          <w:szCs w:val="24"/>
        </w:rPr>
        <w:t>)</w:t>
      </w:r>
      <w:r w:rsidR="00144202">
        <w:rPr>
          <w:sz w:val="24"/>
          <w:szCs w:val="24"/>
        </w:rPr>
        <w:t>,</w:t>
      </w:r>
      <w:r w:rsidR="00ED09DF" w:rsidRPr="00A5036C">
        <w:rPr>
          <w:sz w:val="24"/>
          <w:szCs w:val="24"/>
        </w:rPr>
        <w:t xml:space="preserve"> stabile generationsoverførsler</w:t>
      </w:r>
      <w:r w:rsidR="00144202">
        <w:rPr>
          <w:sz w:val="24"/>
          <w:szCs w:val="24"/>
        </w:rPr>
        <w:t xml:space="preserve"> og</w:t>
      </w:r>
      <w:r w:rsidR="00E41F1B">
        <w:rPr>
          <w:sz w:val="24"/>
          <w:szCs w:val="24"/>
        </w:rPr>
        <w:t xml:space="preserve"> optimale</w:t>
      </w:r>
      <w:r w:rsidR="00ED09DF" w:rsidRPr="00A5036C">
        <w:rPr>
          <w:sz w:val="24"/>
          <w:szCs w:val="24"/>
        </w:rPr>
        <w:t xml:space="preserve"> chancer for arbejde og familiedannelse </w:t>
      </w:r>
      <w:r w:rsidR="00687A0D" w:rsidRPr="00A5036C">
        <w:rPr>
          <w:sz w:val="24"/>
          <w:szCs w:val="24"/>
        </w:rPr>
        <w:t xml:space="preserve">i </w:t>
      </w:r>
      <w:r w:rsidR="00ED09DF" w:rsidRPr="00A5036C">
        <w:rPr>
          <w:sz w:val="24"/>
          <w:szCs w:val="24"/>
        </w:rPr>
        <w:t xml:space="preserve">befolkningen. </w:t>
      </w:r>
    </w:p>
    <w:p w:rsidR="00A20AE2" w:rsidRDefault="00322C3D" w:rsidP="00C82C45">
      <w:pPr>
        <w:spacing w:line="360" w:lineRule="auto"/>
        <w:jc w:val="left"/>
        <w:rPr>
          <w:sz w:val="24"/>
          <w:szCs w:val="24"/>
        </w:rPr>
      </w:pPr>
      <w:r w:rsidRPr="00A5036C">
        <w:rPr>
          <w:sz w:val="24"/>
          <w:szCs w:val="24"/>
        </w:rPr>
        <w:t>Velfærdskapitalismen</w:t>
      </w:r>
      <w:r w:rsidR="00DE5EE9">
        <w:rPr>
          <w:sz w:val="24"/>
          <w:szCs w:val="24"/>
        </w:rPr>
        <w:t xml:space="preserve"> </w:t>
      </w:r>
      <w:r w:rsidR="00687A0D" w:rsidRPr="00A5036C">
        <w:rPr>
          <w:sz w:val="24"/>
          <w:szCs w:val="24"/>
        </w:rPr>
        <w:t>har</w:t>
      </w:r>
      <w:r w:rsidR="003735CC" w:rsidRPr="00A5036C">
        <w:rPr>
          <w:sz w:val="24"/>
          <w:szCs w:val="24"/>
        </w:rPr>
        <w:t xml:space="preserve"> beviseligt</w:t>
      </w:r>
      <w:r w:rsidR="00687A0D" w:rsidRPr="00A5036C">
        <w:rPr>
          <w:sz w:val="24"/>
          <w:szCs w:val="24"/>
        </w:rPr>
        <w:t xml:space="preserve"> givet muligheder</w:t>
      </w:r>
      <w:r w:rsidR="00C91725">
        <w:rPr>
          <w:sz w:val="24"/>
          <w:szCs w:val="24"/>
        </w:rPr>
        <w:t>.</w:t>
      </w:r>
      <w:r w:rsidR="00B170DF">
        <w:rPr>
          <w:sz w:val="24"/>
          <w:szCs w:val="24"/>
        </w:rPr>
        <w:t xml:space="preserve"> </w:t>
      </w:r>
      <w:r w:rsidR="00C91725">
        <w:rPr>
          <w:sz w:val="24"/>
          <w:szCs w:val="24"/>
        </w:rPr>
        <w:t>T</w:t>
      </w:r>
      <w:r w:rsidRPr="00A5036C">
        <w:rPr>
          <w:sz w:val="24"/>
          <w:szCs w:val="24"/>
        </w:rPr>
        <w:t>alrige studier</w:t>
      </w:r>
      <w:r w:rsidR="0067129E">
        <w:rPr>
          <w:sz w:val="24"/>
          <w:szCs w:val="24"/>
        </w:rPr>
        <w:t xml:space="preserve"> (</w:t>
      </w:r>
      <w:proofErr w:type="spellStart"/>
      <w:r w:rsidR="0067129E">
        <w:rPr>
          <w:sz w:val="24"/>
          <w:szCs w:val="24"/>
        </w:rPr>
        <w:t>Bonk</w:t>
      </w:r>
      <w:r w:rsidR="00350DE0">
        <w:rPr>
          <w:sz w:val="24"/>
          <w:szCs w:val="24"/>
        </w:rPr>
        <w:t>e</w:t>
      </w:r>
      <w:proofErr w:type="spellEnd"/>
      <w:r w:rsidR="00183B64">
        <w:rPr>
          <w:sz w:val="24"/>
          <w:szCs w:val="24"/>
        </w:rPr>
        <w:t xml:space="preserve"> &amp;</w:t>
      </w:r>
      <w:r w:rsidR="0067129E">
        <w:rPr>
          <w:sz w:val="24"/>
          <w:szCs w:val="24"/>
        </w:rPr>
        <w:t xml:space="preserve"> Munk</w:t>
      </w:r>
      <w:r w:rsidR="00235915">
        <w:rPr>
          <w:sz w:val="24"/>
          <w:szCs w:val="24"/>
        </w:rPr>
        <w:t>,</w:t>
      </w:r>
      <w:r w:rsidR="0067129E">
        <w:rPr>
          <w:sz w:val="24"/>
          <w:szCs w:val="24"/>
        </w:rPr>
        <w:t xml:space="preserve"> 2002; </w:t>
      </w:r>
      <w:proofErr w:type="spellStart"/>
      <w:r w:rsidR="00350DE0">
        <w:rPr>
          <w:sz w:val="24"/>
          <w:szCs w:val="24"/>
        </w:rPr>
        <w:t>Esping-Andersen</w:t>
      </w:r>
      <w:proofErr w:type="spellEnd"/>
      <w:r w:rsidR="00235915">
        <w:rPr>
          <w:sz w:val="24"/>
          <w:szCs w:val="24"/>
        </w:rPr>
        <w:t>,</w:t>
      </w:r>
      <w:r w:rsidR="00350DE0">
        <w:rPr>
          <w:sz w:val="24"/>
          <w:szCs w:val="24"/>
        </w:rPr>
        <w:t xml:space="preserve"> 1990</w:t>
      </w:r>
      <w:r w:rsidR="00DB7CD1">
        <w:rPr>
          <w:sz w:val="24"/>
          <w:szCs w:val="24"/>
        </w:rPr>
        <w:t>, 1999</w:t>
      </w:r>
      <w:r w:rsidR="002033C5">
        <w:rPr>
          <w:sz w:val="24"/>
          <w:szCs w:val="24"/>
        </w:rPr>
        <w:t>; Pedersen</w:t>
      </w:r>
      <w:r w:rsidR="00235915">
        <w:rPr>
          <w:sz w:val="24"/>
          <w:szCs w:val="24"/>
        </w:rPr>
        <w:t>,</w:t>
      </w:r>
      <w:r w:rsidR="002033C5">
        <w:rPr>
          <w:sz w:val="24"/>
          <w:szCs w:val="24"/>
        </w:rPr>
        <w:t xml:space="preserve"> 2011</w:t>
      </w:r>
      <w:r w:rsidR="00DE5EE9">
        <w:rPr>
          <w:sz w:val="24"/>
          <w:szCs w:val="24"/>
        </w:rPr>
        <w:t>, 2014</w:t>
      </w:r>
      <w:r w:rsidR="00A84A74">
        <w:rPr>
          <w:sz w:val="24"/>
          <w:szCs w:val="24"/>
        </w:rPr>
        <w:t xml:space="preserve"> </w:t>
      </w:r>
      <w:r w:rsidR="00AB38F8">
        <w:rPr>
          <w:sz w:val="24"/>
          <w:szCs w:val="24"/>
        </w:rPr>
        <w:t>m.fl.</w:t>
      </w:r>
      <w:r w:rsidR="00687A0D" w:rsidRPr="00A5036C">
        <w:rPr>
          <w:sz w:val="24"/>
          <w:szCs w:val="24"/>
        </w:rPr>
        <w:t>)</w:t>
      </w:r>
      <w:r w:rsidR="00C91725">
        <w:rPr>
          <w:sz w:val="24"/>
          <w:szCs w:val="24"/>
        </w:rPr>
        <w:t xml:space="preserve"> har</w:t>
      </w:r>
      <w:r w:rsidRPr="00A5036C">
        <w:rPr>
          <w:sz w:val="24"/>
          <w:szCs w:val="24"/>
        </w:rPr>
        <w:t xml:space="preserve"> argumenteret for velfærdsstatens </w:t>
      </w:r>
      <w:r w:rsidR="00C91725">
        <w:rPr>
          <w:sz w:val="24"/>
          <w:szCs w:val="24"/>
        </w:rPr>
        <w:t xml:space="preserve">tilbydende </w:t>
      </w:r>
      <w:r w:rsidR="00B170DF">
        <w:rPr>
          <w:sz w:val="24"/>
          <w:szCs w:val="24"/>
        </w:rPr>
        <w:t xml:space="preserve">karakter </w:t>
      </w:r>
      <w:r w:rsidRPr="00A5036C">
        <w:rPr>
          <w:sz w:val="24"/>
          <w:szCs w:val="24"/>
        </w:rPr>
        <w:t>med</w:t>
      </w:r>
      <w:r w:rsidR="00C91725">
        <w:rPr>
          <w:sz w:val="24"/>
          <w:szCs w:val="24"/>
        </w:rPr>
        <w:t xml:space="preserve"> historisk </w:t>
      </w:r>
      <w:r w:rsidR="008A284B">
        <w:rPr>
          <w:sz w:val="24"/>
          <w:szCs w:val="24"/>
        </w:rPr>
        <w:t xml:space="preserve">set </w:t>
      </w:r>
      <w:r w:rsidR="00C91725">
        <w:rPr>
          <w:sz w:val="24"/>
          <w:szCs w:val="24"/>
        </w:rPr>
        <w:t>bedre levevilkår,</w:t>
      </w:r>
      <w:r w:rsidR="00DE5EE9">
        <w:rPr>
          <w:sz w:val="24"/>
          <w:szCs w:val="24"/>
        </w:rPr>
        <w:t xml:space="preserve"> friheden til arbejde,</w:t>
      </w:r>
      <w:r w:rsidR="00B170DF">
        <w:rPr>
          <w:sz w:val="24"/>
          <w:szCs w:val="24"/>
        </w:rPr>
        <w:t xml:space="preserve"> en</w:t>
      </w:r>
      <w:r w:rsidRPr="00A5036C">
        <w:rPr>
          <w:sz w:val="24"/>
          <w:szCs w:val="24"/>
        </w:rPr>
        <w:t xml:space="preserve"> begrænset social ulighed, mulighed for (gratis) uddannelse, gode jobmuligheder (især som funktionær)</w:t>
      </w:r>
      <w:r w:rsidR="00A26A41">
        <w:rPr>
          <w:sz w:val="24"/>
          <w:szCs w:val="24"/>
        </w:rPr>
        <w:t>, betydelige offentlige investeringer i uddannelse og andre institutioner,</w:t>
      </w:r>
      <w:r w:rsidRPr="00A5036C">
        <w:rPr>
          <w:sz w:val="24"/>
          <w:szCs w:val="24"/>
        </w:rPr>
        <w:t xml:space="preserve"> og for en relativ stor kompensationsgrad i forbindelse med arbejdsløshed og andre sociale begivenheder</w:t>
      </w:r>
      <w:r w:rsidR="008E13A3">
        <w:rPr>
          <w:sz w:val="24"/>
          <w:szCs w:val="24"/>
        </w:rPr>
        <w:t>.</w:t>
      </w:r>
      <w:r w:rsidR="00AA3CE9">
        <w:rPr>
          <w:sz w:val="24"/>
          <w:szCs w:val="24"/>
        </w:rPr>
        <w:t xml:space="preserve"> </w:t>
      </w:r>
      <w:r w:rsidR="008E13A3">
        <w:rPr>
          <w:sz w:val="24"/>
          <w:szCs w:val="24"/>
        </w:rPr>
        <w:t xml:space="preserve"> </w:t>
      </w:r>
    </w:p>
    <w:p w:rsidR="00893C0F" w:rsidRDefault="008E13A3" w:rsidP="00C82C45">
      <w:pPr>
        <w:spacing w:line="360" w:lineRule="auto"/>
        <w:jc w:val="left"/>
        <w:rPr>
          <w:sz w:val="24"/>
          <w:szCs w:val="24"/>
        </w:rPr>
      </w:pPr>
      <w:r>
        <w:rPr>
          <w:sz w:val="24"/>
          <w:szCs w:val="24"/>
        </w:rPr>
        <w:t>Ikke desto mindre</w:t>
      </w:r>
      <w:r w:rsidR="003A5459" w:rsidRPr="00A5036C">
        <w:rPr>
          <w:sz w:val="24"/>
          <w:szCs w:val="24"/>
        </w:rPr>
        <w:t xml:space="preserve"> er der en slående tendens til</w:t>
      </w:r>
      <w:r w:rsidR="008A284B">
        <w:rPr>
          <w:sz w:val="24"/>
          <w:szCs w:val="24"/>
        </w:rPr>
        <w:t>,</w:t>
      </w:r>
      <w:r w:rsidR="003A5459" w:rsidRPr="00A5036C">
        <w:rPr>
          <w:sz w:val="24"/>
          <w:szCs w:val="24"/>
        </w:rPr>
        <w:t xml:space="preserve"> at den</w:t>
      </w:r>
      <w:r w:rsidR="003A5459">
        <w:rPr>
          <w:sz w:val="24"/>
          <w:szCs w:val="24"/>
        </w:rPr>
        <w:t>ne samfundsform</w:t>
      </w:r>
      <w:r w:rsidR="003A5459" w:rsidRPr="00A5036C">
        <w:rPr>
          <w:sz w:val="24"/>
          <w:szCs w:val="24"/>
        </w:rPr>
        <w:t xml:space="preserve"> </w:t>
      </w:r>
      <w:r w:rsidR="00C91725">
        <w:rPr>
          <w:sz w:val="24"/>
          <w:szCs w:val="24"/>
        </w:rPr>
        <w:t xml:space="preserve">stadig </w:t>
      </w:r>
      <w:r w:rsidR="003A5459">
        <w:rPr>
          <w:sz w:val="24"/>
          <w:szCs w:val="24"/>
        </w:rPr>
        <w:t>medvirker til</w:t>
      </w:r>
      <w:r w:rsidR="00C00439">
        <w:rPr>
          <w:sz w:val="24"/>
          <w:szCs w:val="24"/>
        </w:rPr>
        <w:t xml:space="preserve"> sociale problemer i form</w:t>
      </w:r>
      <w:r w:rsidR="003A5459">
        <w:rPr>
          <w:sz w:val="24"/>
          <w:szCs w:val="24"/>
        </w:rPr>
        <w:t xml:space="preserve"> </w:t>
      </w:r>
      <w:r w:rsidR="00C00439">
        <w:rPr>
          <w:sz w:val="24"/>
          <w:szCs w:val="24"/>
        </w:rPr>
        <w:t xml:space="preserve">af </w:t>
      </w:r>
      <w:r w:rsidR="004D29DA">
        <w:rPr>
          <w:sz w:val="24"/>
          <w:szCs w:val="24"/>
        </w:rPr>
        <w:t xml:space="preserve">øget </w:t>
      </w:r>
      <w:r w:rsidR="00AB38F8">
        <w:rPr>
          <w:sz w:val="24"/>
          <w:szCs w:val="24"/>
        </w:rPr>
        <w:t>social stratifi</w:t>
      </w:r>
      <w:r w:rsidR="00DB7CD1">
        <w:rPr>
          <w:sz w:val="24"/>
          <w:szCs w:val="24"/>
        </w:rPr>
        <w:t>cering</w:t>
      </w:r>
      <w:r w:rsidR="00AB38F8">
        <w:rPr>
          <w:sz w:val="24"/>
          <w:szCs w:val="24"/>
        </w:rPr>
        <w:t xml:space="preserve"> og </w:t>
      </w:r>
      <w:r>
        <w:rPr>
          <w:sz w:val="24"/>
          <w:szCs w:val="24"/>
        </w:rPr>
        <w:t>sociale opdelinger med hensyn til</w:t>
      </w:r>
      <w:r w:rsidR="00C00439">
        <w:rPr>
          <w:sz w:val="24"/>
          <w:szCs w:val="24"/>
        </w:rPr>
        <w:t xml:space="preserve"> velstand,</w:t>
      </w:r>
      <w:r w:rsidR="003A5459" w:rsidRPr="00A5036C">
        <w:rPr>
          <w:sz w:val="24"/>
          <w:szCs w:val="24"/>
        </w:rPr>
        <w:t xml:space="preserve"> jobmuligheder</w:t>
      </w:r>
      <w:r w:rsidR="00361370">
        <w:rPr>
          <w:sz w:val="24"/>
          <w:szCs w:val="24"/>
        </w:rPr>
        <w:t>, uddannelsessucces</w:t>
      </w:r>
      <w:r w:rsidR="008F1364">
        <w:rPr>
          <w:sz w:val="24"/>
          <w:szCs w:val="24"/>
        </w:rPr>
        <w:t xml:space="preserve">, </w:t>
      </w:r>
      <w:r w:rsidR="008F1364" w:rsidRPr="006B5E7D">
        <w:rPr>
          <w:sz w:val="24"/>
          <w:szCs w:val="24"/>
        </w:rPr>
        <w:t>symbolsk kapital</w:t>
      </w:r>
      <w:r w:rsidR="006B5E7D">
        <w:rPr>
          <w:sz w:val="24"/>
          <w:szCs w:val="24"/>
        </w:rPr>
        <w:t xml:space="preserve"> </w:t>
      </w:r>
      <w:r w:rsidR="003A5459" w:rsidRPr="00A5036C">
        <w:rPr>
          <w:sz w:val="24"/>
          <w:szCs w:val="24"/>
        </w:rPr>
        <w:t>og familiedannelse</w:t>
      </w:r>
      <w:r w:rsidR="002B431D">
        <w:rPr>
          <w:sz w:val="24"/>
          <w:szCs w:val="24"/>
        </w:rPr>
        <w:t xml:space="preserve"> (jf. </w:t>
      </w:r>
      <w:proofErr w:type="spellStart"/>
      <w:r w:rsidR="008F1364">
        <w:rPr>
          <w:sz w:val="24"/>
          <w:szCs w:val="24"/>
        </w:rPr>
        <w:t>Bourdieu</w:t>
      </w:r>
      <w:proofErr w:type="spellEnd"/>
      <w:r w:rsidR="00235915">
        <w:rPr>
          <w:sz w:val="24"/>
          <w:szCs w:val="24"/>
        </w:rPr>
        <w:t>,</w:t>
      </w:r>
      <w:r w:rsidR="008F1364">
        <w:rPr>
          <w:sz w:val="24"/>
          <w:szCs w:val="24"/>
        </w:rPr>
        <w:t xml:space="preserve"> 2014; </w:t>
      </w:r>
      <w:r w:rsidR="00197C98">
        <w:rPr>
          <w:sz w:val="24"/>
          <w:szCs w:val="24"/>
        </w:rPr>
        <w:t>Munk</w:t>
      </w:r>
      <w:r w:rsidR="00235915">
        <w:rPr>
          <w:sz w:val="24"/>
          <w:szCs w:val="24"/>
        </w:rPr>
        <w:t>,</w:t>
      </w:r>
      <w:r w:rsidR="00197C98">
        <w:rPr>
          <w:sz w:val="24"/>
          <w:szCs w:val="24"/>
        </w:rPr>
        <w:t xml:space="preserve"> </w:t>
      </w:r>
      <w:r w:rsidR="002B431D">
        <w:rPr>
          <w:sz w:val="24"/>
          <w:szCs w:val="24"/>
        </w:rPr>
        <w:t>2014b)</w:t>
      </w:r>
      <w:r w:rsidR="000135A2">
        <w:rPr>
          <w:sz w:val="24"/>
          <w:szCs w:val="24"/>
        </w:rPr>
        <w:t>. Således er det</w:t>
      </w:r>
      <w:r w:rsidR="00C91725">
        <w:rPr>
          <w:sz w:val="24"/>
          <w:szCs w:val="24"/>
        </w:rPr>
        <w:t xml:space="preserve"> </w:t>
      </w:r>
      <w:r w:rsidR="004812EF">
        <w:rPr>
          <w:sz w:val="24"/>
          <w:szCs w:val="24"/>
        </w:rPr>
        <w:t xml:space="preserve">blot </w:t>
      </w:r>
      <w:r w:rsidR="003A5459" w:rsidRPr="00A5036C">
        <w:rPr>
          <w:sz w:val="24"/>
          <w:szCs w:val="24"/>
        </w:rPr>
        <w:t>dele af befolkningen</w:t>
      </w:r>
      <w:r w:rsidR="00AE3D71">
        <w:rPr>
          <w:sz w:val="24"/>
          <w:szCs w:val="24"/>
        </w:rPr>
        <w:t>,</w:t>
      </w:r>
      <w:r w:rsidR="000135A2">
        <w:rPr>
          <w:sz w:val="24"/>
          <w:szCs w:val="24"/>
        </w:rPr>
        <w:t xml:space="preserve"> som</w:t>
      </w:r>
      <w:r w:rsidR="003A5459" w:rsidRPr="00A5036C">
        <w:rPr>
          <w:sz w:val="24"/>
          <w:szCs w:val="24"/>
        </w:rPr>
        <w:t xml:space="preserve"> </w:t>
      </w:r>
      <w:r w:rsidR="003A5459">
        <w:rPr>
          <w:sz w:val="24"/>
          <w:szCs w:val="24"/>
        </w:rPr>
        <w:t xml:space="preserve">i overvejende grad </w:t>
      </w:r>
      <w:r w:rsidR="003A5459" w:rsidRPr="00A5036C">
        <w:rPr>
          <w:sz w:val="24"/>
          <w:szCs w:val="24"/>
        </w:rPr>
        <w:t>lever i stabile familier</w:t>
      </w:r>
      <w:r w:rsidR="0017058A">
        <w:rPr>
          <w:sz w:val="24"/>
          <w:szCs w:val="24"/>
        </w:rPr>
        <w:t xml:space="preserve"> </w:t>
      </w:r>
      <w:r w:rsidR="0017058A">
        <w:rPr>
          <w:sz w:val="24"/>
          <w:szCs w:val="24"/>
        </w:rPr>
        <w:lastRenderedPageBreak/>
        <w:t>(Dahl 2014</w:t>
      </w:r>
      <w:r w:rsidR="007146FA">
        <w:rPr>
          <w:sz w:val="24"/>
          <w:szCs w:val="24"/>
        </w:rPr>
        <w:t>)</w:t>
      </w:r>
      <w:r w:rsidR="003A5459" w:rsidRPr="00A5036C">
        <w:rPr>
          <w:sz w:val="24"/>
          <w:szCs w:val="24"/>
        </w:rPr>
        <w:t xml:space="preserve"> med velrenommerede positioner på arbejdsmarkedet</w:t>
      </w:r>
      <w:r w:rsidR="00C91725">
        <w:rPr>
          <w:sz w:val="24"/>
          <w:szCs w:val="24"/>
        </w:rPr>
        <w:t>,</w:t>
      </w:r>
      <w:r w:rsidR="003A5459" w:rsidRPr="00A5036C">
        <w:rPr>
          <w:sz w:val="24"/>
          <w:szCs w:val="24"/>
        </w:rPr>
        <w:t xml:space="preserve"> om</w:t>
      </w:r>
      <w:r w:rsidR="000D187F">
        <w:rPr>
          <w:sz w:val="24"/>
          <w:szCs w:val="24"/>
        </w:rPr>
        <w:t xml:space="preserve"> end</w:t>
      </w:r>
      <w:r w:rsidR="003A5459" w:rsidRPr="00A5036C">
        <w:rPr>
          <w:sz w:val="24"/>
          <w:szCs w:val="24"/>
        </w:rPr>
        <w:t xml:space="preserve"> arbejdspresset </w:t>
      </w:r>
      <w:r w:rsidR="00C91725">
        <w:rPr>
          <w:sz w:val="24"/>
          <w:szCs w:val="24"/>
        </w:rPr>
        <w:t>med stigende præstationskrav</w:t>
      </w:r>
      <w:r>
        <w:rPr>
          <w:sz w:val="24"/>
          <w:szCs w:val="24"/>
        </w:rPr>
        <w:t xml:space="preserve"> </w:t>
      </w:r>
      <w:r w:rsidR="00E54C6D">
        <w:rPr>
          <w:sz w:val="24"/>
          <w:szCs w:val="24"/>
        </w:rPr>
        <w:t>er</w:t>
      </w:r>
      <w:r w:rsidRPr="00A5036C">
        <w:rPr>
          <w:sz w:val="24"/>
          <w:szCs w:val="24"/>
        </w:rPr>
        <w:t xml:space="preserve"> stort</w:t>
      </w:r>
      <w:r w:rsidR="00C91725">
        <w:rPr>
          <w:sz w:val="24"/>
          <w:szCs w:val="24"/>
        </w:rPr>
        <w:t xml:space="preserve">, </w:t>
      </w:r>
      <w:r w:rsidR="003D22F7">
        <w:rPr>
          <w:sz w:val="24"/>
          <w:szCs w:val="24"/>
        </w:rPr>
        <w:t xml:space="preserve">medens </w:t>
      </w:r>
      <w:r w:rsidR="004812EF">
        <w:rPr>
          <w:sz w:val="24"/>
          <w:szCs w:val="24"/>
        </w:rPr>
        <w:t xml:space="preserve">andre </w:t>
      </w:r>
      <w:r w:rsidR="00C91725">
        <w:rPr>
          <w:sz w:val="24"/>
          <w:szCs w:val="24"/>
        </w:rPr>
        <w:t>dele af befolkningen kæmper med at hænge på med stigende uddannelsesk</w:t>
      </w:r>
      <w:r w:rsidR="00A20AE2">
        <w:rPr>
          <w:sz w:val="24"/>
          <w:szCs w:val="24"/>
        </w:rPr>
        <w:t>rav og krav om</w:t>
      </w:r>
      <w:r w:rsidR="00DE5EE9">
        <w:rPr>
          <w:sz w:val="24"/>
          <w:szCs w:val="24"/>
        </w:rPr>
        <w:t xml:space="preserve"> </w:t>
      </w:r>
      <w:r w:rsidR="00AA0EC0">
        <w:rPr>
          <w:sz w:val="24"/>
          <w:szCs w:val="24"/>
        </w:rPr>
        <w:t xml:space="preserve">nyttige </w:t>
      </w:r>
      <w:r w:rsidR="00DE5EE9">
        <w:rPr>
          <w:sz w:val="24"/>
          <w:szCs w:val="24"/>
        </w:rPr>
        <w:t>færdigheder og</w:t>
      </w:r>
      <w:r w:rsidR="00A20AE2">
        <w:rPr>
          <w:sz w:val="24"/>
          <w:szCs w:val="24"/>
        </w:rPr>
        <w:t xml:space="preserve"> effektivitet (Pedersen</w:t>
      </w:r>
      <w:r w:rsidR="00235915">
        <w:rPr>
          <w:sz w:val="24"/>
          <w:szCs w:val="24"/>
        </w:rPr>
        <w:t>,</w:t>
      </w:r>
      <w:r w:rsidR="00A20AE2">
        <w:rPr>
          <w:sz w:val="24"/>
          <w:szCs w:val="24"/>
        </w:rPr>
        <w:t xml:space="preserve"> 2011</w:t>
      </w:r>
      <w:r w:rsidR="00C91725">
        <w:rPr>
          <w:sz w:val="24"/>
          <w:szCs w:val="24"/>
        </w:rPr>
        <w:t>) og usikkerhed</w:t>
      </w:r>
      <w:r w:rsidR="000D187F">
        <w:rPr>
          <w:sz w:val="24"/>
          <w:szCs w:val="24"/>
        </w:rPr>
        <w:t>.</w:t>
      </w:r>
      <w:r w:rsidR="003A5459" w:rsidRPr="00A5036C">
        <w:rPr>
          <w:sz w:val="24"/>
          <w:szCs w:val="24"/>
        </w:rPr>
        <w:t xml:space="preserve"> </w:t>
      </w:r>
      <w:r w:rsidR="000D187F">
        <w:rPr>
          <w:sz w:val="24"/>
          <w:szCs w:val="24"/>
        </w:rPr>
        <w:t>E</w:t>
      </w:r>
      <w:r w:rsidR="00D86144">
        <w:rPr>
          <w:sz w:val="24"/>
          <w:szCs w:val="24"/>
        </w:rPr>
        <w:t>ndelig</w:t>
      </w:r>
      <w:r w:rsidR="00985364">
        <w:rPr>
          <w:sz w:val="24"/>
          <w:szCs w:val="24"/>
        </w:rPr>
        <w:t xml:space="preserve"> står</w:t>
      </w:r>
      <w:r w:rsidR="00D86144">
        <w:rPr>
          <w:sz w:val="24"/>
          <w:szCs w:val="24"/>
        </w:rPr>
        <w:t xml:space="preserve"> </w:t>
      </w:r>
      <w:r w:rsidR="003A5459" w:rsidRPr="00A5036C">
        <w:rPr>
          <w:sz w:val="24"/>
          <w:szCs w:val="24"/>
        </w:rPr>
        <w:t>dele af befolkningen på kanten af eller uden for arbejdsmarkedet</w:t>
      </w:r>
      <w:r w:rsidR="003A5459">
        <w:rPr>
          <w:sz w:val="24"/>
          <w:szCs w:val="24"/>
        </w:rPr>
        <w:t xml:space="preserve"> oftest i kombination</w:t>
      </w:r>
      <w:r w:rsidR="00454197">
        <w:rPr>
          <w:sz w:val="24"/>
          <w:szCs w:val="24"/>
        </w:rPr>
        <w:t xml:space="preserve"> med</w:t>
      </w:r>
      <w:r w:rsidR="00985364">
        <w:rPr>
          <w:sz w:val="24"/>
          <w:szCs w:val="24"/>
        </w:rPr>
        <w:t xml:space="preserve"> liv i</w:t>
      </w:r>
      <w:r w:rsidR="003A5459">
        <w:rPr>
          <w:sz w:val="24"/>
          <w:szCs w:val="24"/>
        </w:rPr>
        <w:t xml:space="preserve"> </w:t>
      </w:r>
      <w:r w:rsidR="00985364">
        <w:rPr>
          <w:sz w:val="24"/>
          <w:szCs w:val="24"/>
        </w:rPr>
        <w:t xml:space="preserve">brudte </w:t>
      </w:r>
      <w:r w:rsidR="003A5459">
        <w:rPr>
          <w:sz w:val="24"/>
          <w:szCs w:val="24"/>
        </w:rPr>
        <w:t>familier</w:t>
      </w:r>
      <w:r w:rsidR="00EE5EA7">
        <w:rPr>
          <w:sz w:val="24"/>
          <w:szCs w:val="24"/>
        </w:rPr>
        <w:t xml:space="preserve"> (Christoffersen</w:t>
      </w:r>
      <w:r w:rsidR="00235915">
        <w:rPr>
          <w:sz w:val="24"/>
          <w:szCs w:val="24"/>
        </w:rPr>
        <w:t>,</w:t>
      </w:r>
      <w:r w:rsidR="00EE5EA7">
        <w:rPr>
          <w:sz w:val="24"/>
          <w:szCs w:val="24"/>
        </w:rPr>
        <w:t xml:space="preserve"> 2004)</w:t>
      </w:r>
      <w:r w:rsidR="003A5459" w:rsidRPr="00A5036C">
        <w:rPr>
          <w:sz w:val="24"/>
          <w:szCs w:val="24"/>
        </w:rPr>
        <w:t>.</w:t>
      </w:r>
      <w:r w:rsidR="00A26A41">
        <w:rPr>
          <w:sz w:val="24"/>
          <w:szCs w:val="24"/>
        </w:rPr>
        <w:t xml:space="preserve"> Tilmed viser en historisk trend over de seneste </w:t>
      </w:r>
      <w:r w:rsidR="000B54C1">
        <w:rPr>
          <w:sz w:val="24"/>
          <w:szCs w:val="24"/>
        </w:rPr>
        <w:t>ca. 3</w:t>
      </w:r>
      <w:r w:rsidR="00C02881">
        <w:rPr>
          <w:sz w:val="24"/>
          <w:szCs w:val="24"/>
        </w:rPr>
        <w:t>0 år</w:t>
      </w:r>
      <w:r w:rsidR="00D1691E">
        <w:rPr>
          <w:sz w:val="24"/>
          <w:szCs w:val="24"/>
        </w:rPr>
        <w:t>,</w:t>
      </w:r>
      <w:r w:rsidR="00A26A41">
        <w:rPr>
          <w:sz w:val="24"/>
          <w:szCs w:val="24"/>
        </w:rPr>
        <w:t xml:space="preserve"> at </w:t>
      </w:r>
      <w:r w:rsidR="00A26A41" w:rsidRPr="00A5036C">
        <w:rPr>
          <w:sz w:val="24"/>
          <w:szCs w:val="24"/>
        </w:rPr>
        <w:t>indkomstmobilitet</w:t>
      </w:r>
      <w:r w:rsidR="000D187F">
        <w:rPr>
          <w:sz w:val="24"/>
          <w:szCs w:val="24"/>
        </w:rPr>
        <w:t>en mellem generationerne</w:t>
      </w:r>
      <w:r w:rsidR="00F958AF">
        <w:rPr>
          <w:sz w:val="24"/>
          <w:szCs w:val="24"/>
        </w:rPr>
        <w:t xml:space="preserve"> er</w:t>
      </w:r>
      <w:r w:rsidR="00A26A41" w:rsidRPr="00A5036C">
        <w:rPr>
          <w:sz w:val="24"/>
          <w:szCs w:val="24"/>
        </w:rPr>
        <w:t xml:space="preserve"> </w:t>
      </w:r>
      <w:r w:rsidR="00F958AF">
        <w:rPr>
          <w:sz w:val="24"/>
          <w:szCs w:val="24"/>
        </w:rPr>
        <w:t xml:space="preserve">mindsket </w:t>
      </w:r>
      <w:r w:rsidR="00A26A41" w:rsidRPr="00A5036C">
        <w:rPr>
          <w:sz w:val="24"/>
          <w:szCs w:val="24"/>
        </w:rPr>
        <w:t>o</w:t>
      </w:r>
      <w:r w:rsidR="00DE5EE9">
        <w:rPr>
          <w:sz w:val="24"/>
          <w:szCs w:val="24"/>
        </w:rPr>
        <w:t xml:space="preserve">ver tid, </w:t>
      </w:r>
      <w:r w:rsidR="000D187F">
        <w:rPr>
          <w:sz w:val="24"/>
          <w:szCs w:val="24"/>
        </w:rPr>
        <w:t xml:space="preserve">det vil sige </w:t>
      </w:r>
      <w:r w:rsidR="00DE5EE9">
        <w:rPr>
          <w:sz w:val="24"/>
          <w:szCs w:val="24"/>
        </w:rPr>
        <w:t>børns</w:t>
      </w:r>
      <w:r w:rsidR="00A26A41" w:rsidRPr="00A5036C">
        <w:rPr>
          <w:sz w:val="24"/>
          <w:szCs w:val="24"/>
        </w:rPr>
        <w:t xml:space="preserve"> indkomst</w:t>
      </w:r>
      <w:r w:rsidR="00DE5EE9">
        <w:rPr>
          <w:sz w:val="24"/>
          <w:szCs w:val="24"/>
        </w:rPr>
        <w:t xml:space="preserve"> som voks</w:t>
      </w:r>
      <w:r w:rsidR="00AE3D71">
        <w:rPr>
          <w:sz w:val="24"/>
          <w:szCs w:val="24"/>
        </w:rPr>
        <w:t>ne</w:t>
      </w:r>
      <w:r w:rsidR="00A26A41" w:rsidRPr="00A5036C">
        <w:rPr>
          <w:sz w:val="24"/>
          <w:szCs w:val="24"/>
        </w:rPr>
        <w:t xml:space="preserve"> bliver</w:t>
      </w:r>
      <w:r w:rsidR="000D187F">
        <w:rPr>
          <w:sz w:val="24"/>
          <w:szCs w:val="24"/>
        </w:rPr>
        <w:t xml:space="preserve"> </w:t>
      </w:r>
      <w:r w:rsidR="000D187F" w:rsidRPr="00A5036C">
        <w:rPr>
          <w:sz w:val="24"/>
          <w:szCs w:val="24"/>
        </w:rPr>
        <w:t>i stigende grad</w:t>
      </w:r>
      <w:r w:rsidR="00A26A41" w:rsidRPr="00A5036C">
        <w:rPr>
          <w:sz w:val="24"/>
          <w:szCs w:val="24"/>
        </w:rPr>
        <w:t xml:space="preserve"> mere og mere afhængig af forældrenes indkomstniveau (jf. </w:t>
      </w:r>
      <w:proofErr w:type="spellStart"/>
      <w:r w:rsidR="00A26A41" w:rsidRPr="00A5036C">
        <w:rPr>
          <w:sz w:val="24"/>
          <w:szCs w:val="24"/>
        </w:rPr>
        <w:t>Harding</w:t>
      </w:r>
      <w:proofErr w:type="spellEnd"/>
      <w:r w:rsidR="009340F8">
        <w:rPr>
          <w:sz w:val="24"/>
          <w:szCs w:val="24"/>
        </w:rPr>
        <w:t xml:space="preserve"> &amp; Munk</w:t>
      </w:r>
      <w:r w:rsidR="00235915">
        <w:rPr>
          <w:sz w:val="24"/>
          <w:szCs w:val="24"/>
        </w:rPr>
        <w:t>,</w:t>
      </w:r>
      <w:r w:rsidR="00A26A41" w:rsidRPr="00A5036C">
        <w:rPr>
          <w:sz w:val="24"/>
          <w:szCs w:val="24"/>
        </w:rPr>
        <w:t xml:space="preserve"> 2016).</w:t>
      </w:r>
      <w:r w:rsidR="00E55AC6">
        <w:rPr>
          <w:sz w:val="24"/>
          <w:szCs w:val="24"/>
        </w:rPr>
        <w:t xml:space="preserve"> </w:t>
      </w:r>
      <w:r w:rsidR="003D22F7">
        <w:rPr>
          <w:sz w:val="24"/>
          <w:szCs w:val="24"/>
        </w:rPr>
        <w:t>(</w:t>
      </w:r>
      <w:r w:rsidR="00E55AC6">
        <w:rPr>
          <w:sz w:val="24"/>
          <w:szCs w:val="24"/>
        </w:rPr>
        <w:t xml:space="preserve">Var børns indkomst som voksne derimod blevet mindre afhængig af forældrenes indkomst ville den </w:t>
      </w:r>
      <w:proofErr w:type="spellStart"/>
      <w:r w:rsidR="00E55AC6">
        <w:rPr>
          <w:sz w:val="24"/>
          <w:szCs w:val="24"/>
        </w:rPr>
        <w:t>intergenerationelle</w:t>
      </w:r>
      <w:proofErr w:type="spellEnd"/>
      <w:r w:rsidR="00E55AC6">
        <w:rPr>
          <w:sz w:val="24"/>
          <w:szCs w:val="24"/>
        </w:rPr>
        <w:t xml:space="preserve"> (sociale) indkomstmobilitet være forøget</w:t>
      </w:r>
      <w:r w:rsidR="003D22F7">
        <w:rPr>
          <w:sz w:val="24"/>
          <w:szCs w:val="24"/>
        </w:rPr>
        <w:t>)</w:t>
      </w:r>
      <w:r w:rsidR="00E55AC6">
        <w:rPr>
          <w:sz w:val="24"/>
          <w:szCs w:val="24"/>
        </w:rPr>
        <w:t>.</w:t>
      </w:r>
      <w:r w:rsidR="00DE5EE9">
        <w:rPr>
          <w:sz w:val="24"/>
          <w:szCs w:val="24"/>
        </w:rPr>
        <w:t xml:space="preserve"> </w:t>
      </w:r>
      <w:r w:rsidR="00C2617F">
        <w:rPr>
          <w:sz w:val="24"/>
          <w:szCs w:val="24"/>
        </w:rPr>
        <w:t xml:space="preserve">Denne trend er i overensstemmelse med udviklingen internationalt, hvor </w:t>
      </w:r>
      <w:r w:rsidR="00C2617F" w:rsidRPr="005B2F37">
        <w:rPr>
          <w:color w:val="000000" w:themeColor="text1"/>
          <w:sz w:val="24"/>
          <w:szCs w:val="24"/>
        </w:rPr>
        <w:t>den økonomiske ulighed</w:t>
      </w:r>
      <w:r w:rsidR="00C2617F">
        <w:rPr>
          <w:color w:val="000000" w:themeColor="text1"/>
          <w:sz w:val="24"/>
          <w:szCs w:val="24"/>
        </w:rPr>
        <w:t xml:space="preserve"> i</w:t>
      </w:r>
      <w:r w:rsidR="00C2617F" w:rsidRPr="005B2F37">
        <w:rPr>
          <w:color w:val="000000" w:themeColor="text1"/>
          <w:sz w:val="24"/>
          <w:szCs w:val="24"/>
        </w:rPr>
        <w:t xml:space="preserve"> mange lande </w:t>
      </w:r>
      <w:r w:rsidR="00AE3D71">
        <w:rPr>
          <w:sz w:val="24"/>
          <w:szCs w:val="24"/>
        </w:rPr>
        <w:t>ligeledes</w:t>
      </w:r>
      <w:r w:rsidR="00AE3D71" w:rsidRPr="005B2F37">
        <w:rPr>
          <w:color w:val="000000" w:themeColor="text1"/>
          <w:sz w:val="24"/>
          <w:szCs w:val="24"/>
        </w:rPr>
        <w:t xml:space="preserve"> </w:t>
      </w:r>
      <w:r w:rsidR="00F3551F">
        <w:rPr>
          <w:color w:val="000000" w:themeColor="text1"/>
          <w:sz w:val="24"/>
          <w:szCs w:val="24"/>
        </w:rPr>
        <w:t>er</w:t>
      </w:r>
      <w:r w:rsidR="00C2617F" w:rsidRPr="005B2F37">
        <w:rPr>
          <w:color w:val="000000" w:themeColor="text1"/>
          <w:sz w:val="24"/>
          <w:szCs w:val="24"/>
        </w:rPr>
        <w:t xml:space="preserve"> vokset eksplosivt</w:t>
      </w:r>
      <w:r w:rsidR="000D187F">
        <w:rPr>
          <w:color w:val="000000" w:themeColor="text1"/>
          <w:sz w:val="24"/>
          <w:szCs w:val="24"/>
        </w:rPr>
        <w:t>.</w:t>
      </w:r>
      <w:r w:rsidR="00C2617F">
        <w:rPr>
          <w:color w:val="000000" w:themeColor="text1"/>
          <w:sz w:val="24"/>
          <w:szCs w:val="24"/>
        </w:rPr>
        <w:t xml:space="preserve"> </w:t>
      </w:r>
      <w:r w:rsidR="0017058A">
        <w:rPr>
          <w:color w:val="000000" w:themeColor="text1"/>
          <w:sz w:val="24"/>
          <w:szCs w:val="24"/>
        </w:rPr>
        <w:t xml:space="preserve">Thomas </w:t>
      </w:r>
      <w:proofErr w:type="spellStart"/>
      <w:r w:rsidR="00C2617F" w:rsidRPr="005B2F37">
        <w:rPr>
          <w:color w:val="000000" w:themeColor="text1"/>
          <w:sz w:val="24"/>
          <w:szCs w:val="24"/>
        </w:rPr>
        <w:t>Piketty</w:t>
      </w:r>
      <w:proofErr w:type="spellEnd"/>
      <w:r w:rsidR="00C2617F" w:rsidRPr="005B2F37">
        <w:rPr>
          <w:color w:val="000000" w:themeColor="text1"/>
          <w:sz w:val="24"/>
          <w:szCs w:val="24"/>
        </w:rPr>
        <w:t xml:space="preserve"> (2014)</w:t>
      </w:r>
      <w:r w:rsidR="00C2617F">
        <w:rPr>
          <w:color w:val="000000" w:themeColor="text1"/>
          <w:sz w:val="24"/>
          <w:szCs w:val="24"/>
        </w:rPr>
        <w:t xml:space="preserve"> viser</w:t>
      </w:r>
      <w:r w:rsidR="00C2617F" w:rsidRPr="005B2F37">
        <w:rPr>
          <w:color w:val="000000" w:themeColor="text1"/>
          <w:sz w:val="24"/>
          <w:szCs w:val="24"/>
        </w:rPr>
        <w:t xml:space="preserve"> i sin store bog</w:t>
      </w:r>
      <w:r w:rsidR="0017058A">
        <w:rPr>
          <w:color w:val="000000" w:themeColor="text1"/>
          <w:sz w:val="24"/>
          <w:szCs w:val="24"/>
        </w:rPr>
        <w:t xml:space="preserve"> </w:t>
      </w:r>
      <w:r w:rsidR="0017058A" w:rsidRPr="005B2F37">
        <w:rPr>
          <w:color w:val="000000" w:themeColor="text1"/>
          <w:sz w:val="24"/>
          <w:szCs w:val="24"/>
        </w:rPr>
        <w:t>om kapital</w:t>
      </w:r>
      <w:r w:rsidR="0017058A">
        <w:rPr>
          <w:color w:val="000000" w:themeColor="text1"/>
          <w:sz w:val="24"/>
          <w:szCs w:val="24"/>
        </w:rPr>
        <w:t xml:space="preserve">: </w:t>
      </w:r>
      <w:proofErr w:type="spellStart"/>
      <w:r w:rsidR="00BC2424" w:rsidRPr="00BC2424">
        <w:rPr>
          <w:i/>
          <w:sz w:val="24"/>
          <w:szCs w:val="24"/>
        </w:rPr>
        <w:t>Capital</w:t>
      </w:r>
      <w:proofErr w:type="spellEnd"/>
      <w:r w:rsidR="00BC2424" w:rsidRPr="00BC2424">
        <w:rPr>
          <w:i/>
          <w:sz w:val="24"/>
          <w:szCs w:val="24"/>
        </w:rPr>
        <w:t xml:space="preserve"> in the </w:t>
      </w:r>
      <w:proofErr w:type="spellStart"/>
      <w:r w:rsidR="00BC2424" w:rsidRPr="00BC2424">
        <w:rPr>
          <w:i/>
          <w:sz w:val="24"/>
          <w:szCs w:val="24"/>
        </w:rPr>
        <w:t>Twenty-First</w:t>
      </w:r>
      <w:proofErr w:type="spellEnd"/>
      <w:r w:rsidR="00BC2424" w:rsidRPr="00BC2424">
        <w:rPr>
          <w:i/>
          <w:sz w:val="24"/>
          <w:szCs w:val="24"/>
        </w:rPr>
        <w:t xml:space="preserve"> Century</w:t>
      </w:r>
      <w:r w:rsidR="00F3551F">
        <w:rPr>
          <w:color w:val="000000" w:themeColor="text1"/>
          <w:sz w:val="24"/>
          <w:szCs w:val="24"/>
        </w:rPr>
        <w:t xml:space="preserve"> </w:t>
      </w:r>
      <w:r w:rsidR="00C2617F" w:rsidRPr="005B2F37">
        <w:rPr>
          <w:color w:val="000000" w:themeColor="text1"/>
          <w:sz w:val="24"/>
          <w:szCs w:val="24"/>
        </w:rPr>
        <w:t>grundlæggende</w:t>
      </w:r>
      <w:r w:rsidR="003D2682">
        <w:rPr>
          <w:color w:val="000000" w:themeColor="text1"/>
          <w:sz w:val="24"/>
          <w:szCs w:val="24"/>
        </w:rPr>
        <w:t xml:space="preserve"> at</w:t>
      </w:r>
      <w:r w:rsidR="00C2617F" w:rsidRPr="005B2F37">
        <w:rPr>
          <w:color w:val="000000" w:themeColor="text1"/>
          <w:sz w:val="24"/>
          <w:szCs w:val="24"/>
        </w:rPr>
        <w:t xml:space="preserve"> r &gt; g, det vil sige genvinsten</w:t>
      </w:r>
      <w:r w:rsidR="0017058A">
        <w:rPr>
          <w:color w:val="000000" w:themeColor="text1"/>
          <w:sz w:val="24"/>
          <w:szCs w:val="24"/>
        </w:rPr>
        <w:t xml:space="preserve"> </w:t>
      </w:r>
      <w:r w:rsidR="00C2617F" w:rsidRPr="005B2F37">
        <w:rPr>
          <w:color w:val="000000" w:themeColor="text1"/>
          <w:sz w:val="24"/>
          <w:szCs w:val="24"/>
        </w:rPr>
        <w:t>ved kapitalinvesteringer</w:t>
      </w:r>
      <w:r w:rsidR="00193FA5">
        <w:rPr>
          <w:color w:val="000000" w:themeColor="text1"/>
          <w:sz w:val="24"/>
          <w:szCs w:val="24"/>
        </w:rPr>
        <w:t xml:space="preserve"> (r) i en</w:t>
      </w:r>
      <w:r w:rsidR="007146FA">
        <w:rPr>
          <w:color w:val="000000" w:themeColor="text1"/>
          <w:sz w:val="24"/>
          <w:szCs w:val="24"/>
        </w:rPr>
        <w:t xml:space="preserve"> mar</w:t>
      </w:r>
      <w:r w:rsidR="00193FA5">
        <w:rPr>
          <w:color w:val="000000" w:themeColor="text1"/>
          <w:sz w:val="24"/>
          <w:szCs w:val="24"/>
        </w:rPr>
        <w:t>kedsøkonomi</w:t>
      </w:r>
      <w:r w:rsidR="0017058A">
        <w:rPr>
          <w:color w:val="000000" w:themeColor="text1"/>
          <w:sz w:val="24"/>
          <w:szCs w:val="24"/>
        </w:rPr>
        <w:t xml:space="preserve"> </w:t>
      </w:r>
      <w:r w:rsidR="00C2617F" w:rsidRPr="005B2F37">
        <w:rPr>
          <w:color w:val="000000" w:themeColor="text1"/>
          <w:sz w:val="24"/>
          <w:szCs w:val="24"/>
        </w:rPr>
        <w:t xml:space="preserve">giver langt mere pote end indtjening af </w:t>
      </w:r>
      <w:r w:rsidR="007146FA">
        <w:rPr>
          <w:color w:val="000000" w:themeColor="text1"/>
          <w:sz w:val="24"/>
          <w:szCs w:val="24"/>
        </w:rPr>
        <w:t>arbejds</w:t>
      </w:r>
      <w:r w:rsidR="00C2617F" w:rsidRPr="005B2F37">
        <w:rPr>
          <w:color w:val="000000" w:themeColor="text1"/>
          <w:sz w:val="24"/>
          <w:szCs w:val="24"/>
        </w:rPr>
        <w:t>løn</w:t>
      </w:r>
      <w:r w:rsidR="0017058A">
        <w:rPr>
          <w:color w:val="000000" w:themeColor="text1"/>
          <w:sz w:val="24"/>
          <w:szCs w:val="24"/>
        </w:rPr>
        <w:t xml:space="preserve"> </w:t>
      </w:r>
      <w:r w:rsidR="00BC2424">
        <w:rPr>
          <w:color w:val="000000" w:themeColor="text1"/>
          <w:sz w:val="24"/>
          <w:szCs w:val="24"/>
        </w:rPr>
        <w:t>(</w:t>
      </w:r>
      <w:r w:rsidR="0017058A">
        <w:rPr>
          <w:color w:val="000000" w:themeColor="text1"/>
          <w:sz w:val="24"/>
          <w:szCs w:val="24"/>
        </w:rPr>
        <w:t>g</w:t>
      </w:r>
      <w:r w:rsidR="00BC2424">
        <w:rPr>
          <w:color w:val="000000" w:themeColor="text1"/>
          <w:sz w:val="24"/>
          <w:szCs w:val="24"/>
        </w:rPr>
        <w:t>)</w:t>
      </w:r>
      <w:r w:rsidR="00C2617F" w:rsidRPr="005B2F37">
        <w:rPr>
          <w:color w:val="000000" w:themeColor="text1"/>
          <w:sz w:val="24"/>
          <w:szCs w:val="24"/>
        </w:rPr>
        <w:t xml:space="preserve">, så det konstateres at de rige i nogle lande ejer meget mere af den samlede </w:t>
      </w:r>
      <w:r w:rsidR="002F0E42">
        <w:rPr>
          <w:color w:val="000000" w:themeColor="text1"/>
          <w:sz w:val="24"/>
          <w:szCs w:val="24"/>
        </w:rPr>
        <w:t>i</w:t>
      </w:r>
      <w:r w:rsidR="00C2617F" w:rsidRPr="005B2F37">
        <w:rPr>
          <w:color w:val="000000" w:themeColor="text1"/>
          <w:sz w:val="24"/>
          <w:szCs w:val="24"/>
        </w:rPr>
        <w:t>ndkomst</w:t>
      </w:r>
      <w:r w:rsidR="00C02881">
        <w:rPr>
          <w:color w:val="000000" w:themeColor="text1"/>
          <w:sz w:val="24"/>
          <w:szCs w:val="24"/>
        </w:rPr>
        <w:t>, modsat tidligere perioder, hvor r &lt; g</w:t>
      </w:r>
      <w:r w:rsidR="0017058A">
        <w:rPr>
          <w:color w:val="000000" w:themeColor="text1"/>
          <w:sz w:val="24"/>
          <w:szCs w:val="24"/>
        </w:rPr>
        <w:t>, det vil sige hvor kapitalinvesteringerne</w:t>
      </w:r>
      <w:r w:rsidR="00BC2424">
        <w:rPr>
          <w:color w:val="000000" w:themeColor="text1"/>
          <w:sz w:val="24"/>
          <w:szCs w:val="24"/>
        </w:rPr>
        <w:t xml:space="preserve"> (r)</w:t>
      </w:r>
      <w:r w:rsidR="0017058A">
        <w:rPr>
          <w:color w:val="000000" w:themeColor="text1"/>
          <w:sz w:val="24"/>
          <w:szCs w:val="24"/>
        </w:rPr>
        <w:t xml:space="preserve"> giver mindre end indtjening af løn</w:t>
      </w:r>
      <w:r w:rsidR="00BC2424">
        <w:rPr>
          <w:color w:val="000000" w:themeColor="text1"/>
          <w:sz w:val="24"/>
          <w:szCs w:val="24"/>
        </w:rPr>
        <w:t xml:space="preserve"> (g)</w:t>
      </w:r>
      <w:r w:rsidR="002F0E42">
        <w:rPr>
          <w:color w:val="000000" w:themeColor="text1"/>
          <w:sz w:val="24"/>
          <w:szCs w:val="24"/>
        </w:rPr>
        <w:t xml:space="preserve"> </w:t>
      </w:r>
      <w:r w:rsidR="00ED5A16">
        <w:rPr>
          <w:sz w:val="24"/>
          <w:szCs w:val="24"/>
        </w:rPr>
        <w:t>(</w:t>
      </w:r>
      <w:r w:rsidR="00AE3D71">
        <w:rPr>
          <w:sz w:val="24"/>
          <w:szCs w:val="24"/>
        </w:rPr>
        <w:t>s</w:t>
      </w:r>
      <w:r w:rsidR="00825342">
        <w:rPr>
          <w:sz w:val="24"/>
          <w:szCs w:val="24"/>
        </w:rPr>
        <w:t xml:space="preserve">e </w:t>
      </w:r>
      <w:proofErr w:type="spellStart"/>
      <w:r w:rsidR="00825342" w:rsidRPr="00E86AB7">
        <w:rPr>
          <w:sz w:val="24"/>
          <w:szCs w:val="24"/>
        </w:rPr>
        <w:t>Meikle</w:t>
      </w:r>
      <w:proofErr w:type="spellEnd"/>
      <w:r w:rsidR="00825342">
        <w:rPr>
          <w:sz w:val="24"/>
          <w:szCs w:val="24"/>
        </w:rPr>
        <w:t>, 1996 for to betydninger af velstand)</w:t>
      </w:r>
      <w:r w:rsidR="00825342" w:rsidRPr="00880BB8">
        <w:rPr>
          <w:sz w:val="24"/>
          <w:szCs w:val="24"/>
        </w:rPr>
        <w:t>.</w:t>
      </w:r>
      <w:r w:rsidR="00825342">
        <w:rPr>
          <w:sz w:val="24"/>
          <w:szCs w:val="24"/>
        </w:rPr>
        <w:t xml:space="preserve"> </w:t>
      </w:r>
      <w:r w:rsidR="002F0E42">
        <w:rPr>
          <w:color w:val="000000" w:themeColor="text1"/>
          <w:sz w:val="24"/>
          <w:szCs w:val="24"/>
        </w:rPr>
        <w:t xml:space="preserve">Dette bekræftes også </w:t>
      </w:r>
      <w:r w:rsidR="00BA485C">
        <w:rPr>
          <w:color w:val="000000" w:themeColor="text1"/>
          <w:sz w:val="24"/>
          <w:szCs w:val="24"/>
        </w:rPr>
        <w:t>i</w:t>
      </w:r>
      <w:r w:rsidR="002F0E42">
        <w:rPr>
          <w:color w:val="000000" w:themeColor="text1"/>
          <w:sz w:val="24"/>
          <w:szCs w:val="24"/>
        </w:rPr>
        <w:t xml:space="preserve"> </w:t>
      </w:r>
      <w:r w:rsidR="009340F8">
        <w:rPr>
          <w:color w:val="000000" w:themeColor="text1"/>
          <w:sz w:val="24"/>
          <w:szCs w:val="24"/>
        </w:rPr>
        <w:t>Munk</w:t>
      </w:r>
      <w:r w:rsidR="00291661">
        <w:rPr>
          <w:color w:val="000000" w:themeColor="text1"/>
          <w:sz w:val="24"/>
          <w:szCs w:val="24"/>
        </w:rPr>
        <w:t xml:space="preserve"> et al.</w:t>
      </w:r>
      <w:r w:rsidR="00C2617F">
        <w:rPr>
          <w:color w:val="000000" w:themeColor="text1"/>
          <w:sz w:val="24"/>
          <w:szCs w:val="24"/>
        </w:rPr>
        <w:t xml:space="preserve"> </w:t>
      </w:r>
      <w:r w:rsidR="002F0E42">
        <w:rPr>
          <w:color w:val="000000" w:themeColor="text1"/>
          <w:sz w:val="24"/>
          <w:szCs w:val="24"/>
        </w:rPr>
        <w:t>(</w:t>
      </w:r>
      <w:r w:rsidR="00C2617F">
        <w:rPr>
          <w:color w:val="000000" w:themeColor="text1"/>
          <w:sz w:val="24"/>
          <w:szCs w:val="24"/>
        </w:rPr>
        <w:t>2016</w:t>
      </w:r>
      <w:r w:rsidR="00CD6E32">
        <w:rPr>
          <w:color w:val="000000" w:themeColor="text1"/>
          <w:sz w:val="24"/>
          <w:szCs w:val="24"/>
        </w:rPr>
        <w:t>) som sam</w:t>
      </w:r>
      <w:r w:rsidR="002F0E42">
        <w:rPr>
          <w:color w:val="000000" w:themeColor="text1"/>
          <w:sz w:val="24"/>
          <w:szCs w:val="24"/>
        </w:rPr>
        <w:t>stemme</w:t>
      </w:r>
      <w:r w:rsidR="002D6469">
        <w:rPr>
          <w:color w:val="000000" w:themeColor="text1"/>
          <w:sz w:val="24"/>
          <w:szCs w:val="24"/>
        </w:rPr>
        <w:t>n</w:t>
      </w:r>
      <w:r w:rsidR="002F0E42">
        <w:rPr>
          <w:color w:val="000000" w:themeColor="text1"/>
          <w:sz w:val="24"/>
          <w:szCs w:val="24"/>
        </w:rPr>
        <w:t>de med svenske resultater</w:t>
      </w:r>
      <w:proofErr w:type="gramStart"/>
      <w:r w:rsidR="00291661">
        <w:rPr>
          <w:color w:val="000000" w:themeColor="text1"/>
          <w:sz w:val="24"/>
          <w:szCs w:val="24"/>
        </w:rPr>
        <w:t xml:space="preserve"> (jf. </w:t>
      </w:r>
      <w:proofErr w:type="spellStart"/>
      <w:r w:rsidR="00291661">
        <w:rPr>
          <w:color w:val="000000" w:themeColor="text1"/>
          <w:sz w:val="24"/>
          <w:szCs w:val="24"/>
        </w:rPr>
        <w:t>Björklund</w:t>
      </w:r>
      <w:proofErr w:type="spellEnd"/>
      <w:r w:rsidR="00291661">
        <w:rPr>
          <w:color w:val="000000" w:themeColor="text1"/>
          <w:sz w:val="24"/>
          <w:szCs w:val="24"/>
        </w:rPr>
        <w:t xml:space="preserve"> et al.</w:t>
      </w:r>
      <w:proofErr w:type="gramEnd"/>
      <w:r w:rsidR="00291661">
        <w:rPr>
          <w:color w:val="000000" w:themeColor="text1"/>
          <w:sz w:val="24"/>
          <w:szCs w:val="24"/>
        </w:rPr>
        <w:t>, 2012),</w:t>
      </w:r>
      <w:r w:rsidR="002F0E42">
        <w:rPr>
          <w:color w:val="000000" w:themeColor="text1"/>
          <w:sz w:val="24"/>
          <w:szCs w:val="24"/>
        </w:rPr>
        <w:t xml:space="preserve"> peger på, at kapitalindkomst</w:t>
      </w:r>
      <w:r w:rsidR="00BA485C">
        <w:rPr>
          <w:color w:val="000000" w:themeColor="text1"/>
          <w:sz w:val="24"/>
          <w:szCs w:val="24"/>
        </w:rPr>
        <w:t xml:space="preserve"> i familierne</w:t>
      </w:r>
      <w:r w:rsidR="002F0E42">
        <w:rPr>
          <w:color w:val="000000" w:themeColor="text1"/>
          <w:sz w:val="24"/>
          <w:szCs w:val="24"/>
        </w:rPr>
        <w:t xml:space="preserve"> udgør en væsentlig </w:t>
      </w:r>
      <w:r w:rsidR="00287E81">
        <w:rPr>
          <w:color w:val="000000" w:themeColor="text1"/>
          <w:sz w:val="24"/>
          <w:szCs w:val="24"/>
        </w:rPr>
        <w:t>transmissions</w:t>
      </w:r>
      <w:r w:rsidR="009711C7">
        <w:rPr>
          <w:color w:val="000000" w:themeColor="text1"/>
          <w:sz w:val="24"/>
          <w:szCs w:val="24"/>
        </w:rPr>
        <w:t>kilde til den relativt lille</w:t>
      </w:r>
      <w:r w:rsidR="002F0E42">
        <w:rPr>
          <w:color w:val="000000" w:themeColor="text1"/>
          <w:sz w:val="24"/>
          <w:szCs w:val="24"/>
        </w:rPr>
        <w:t xml:space="preserve"> </w:t>
      </w:r>
      <w:proofErr w:type="spellStart"/>
      <w:r w:rsidR="002F0E42">
        <w:rPr>
          <w:color w:val="000000" w:themeColor="text1"/>
          <w:sz w:val="24"/>
          <w:szCs w:val="24"/>
        </w:rPr>
        <w:t>intergenerationelle</w:t>
      </w:r>
      <w:proofErr w:type="spellEnd"/>
      <w:r w:rsidR="009711C7">
        <w:rPr>
          <w:color w:val="000000" w:themeColor="text1"/>
          <w:sz w:val="24"/>
          <w:szCs w:val="24"/>
        </w:rPr>
        <w:t xml:space="preserve"> </w:t>
      </w:r>
      <w:r w:rsidR="002F0E42">
        <w:rPr>
          <w:color w:val="000000" w:themeColor="text1"/>
          <w:sz w:val="24"/>
          <w:szCs w:val="24"/>
        </w:rPr>
        <w:t>mobilitet i toppen af samfundet</w:t>
      </w:r>
      <w:r w:rsidR="00C2617F" w:rsidRPr="005B2F37">
        <w:rPr>
          <w:color w:val="000000" w:themeColor="text1"/>
          <w:sz w:val="24"/>
          <w:szCs w:val="24"/>
        </w:rPr>
        <w:t>.</w:t>
      </w:r>
      <w:r w:rsidR="00C2617F">
        <w:rPr>
          <w:sz w:val="24"/>
          <w:szCs w:val="24"/>
        </w:rPr>
        <w:t xml:space="preserve"> </w:t>
      </w:r>
      <w:r w:rsidR="00DE5EE9">
        <w:rPr>
          <w:sz w:val="24"/>
          <w:szCs w:val="24"/>
        </w:rPr>
        <w:t>Med andre ord, den sociale stratificering</w:t>
      </w:r>
      <w:r w:rsidR="002F0E42">
        <w:rPr>
          <w:sz w:val="24"/>
          <w:szCs w:val="24"/>
        </w:rPr>
        <w:t xml:space="preserve"> består og</w:t>
      </w:r>
      <w:r w:rsidR="00DE5EE9">
        <w:rPr>
          <w:sz w:val="24"/>
          <w:szCs w:val="24"/>
        </w:rPr>
        <w:t xml:space="preserve"> øges.</w:t>
      </w:r>
      <w:r w:rsidR="00A26A41">
        <w:rPr>
          <w:sz w:val="24"/>
          <w:szCs w:val="24"/>
        </w:rPr>
        <w:t xml:space="preserve"> </w:t>
      </w:r>
    </w:p>
    <w:p w:rsidR="00EC73A2" w:rsidRDefault="000C6748" w:rsidP="00C82C45">
      <w:pPr>
        <w:spacing w:line="360" w:lineRule="auto"/>
        <w:jc w:val="left"/>
        <w:rPr>
          <w:sz w:val="24"/>
          <w:szCs w:val="24"/>
        </w:rPr>
      </w:pPr>
      <w:r>
        <w:rPr>
          <w:sz w:val="24"/>
          <w:szCs w:val="24"/>
        </w:rPr>
        <w:t>S</w:t>
      </w:r>
      <w:r w:rsidR="00EC73A2" w:rsidRPr="00A5036C">
        <w:rPr>
          <w:sz w:val="24"/>
          <w:szCs w:val="24"/>
        </w:rPr>
        <w:t xml:space="preserve">ociale problemer som fødes under velfærdskapitalismen er i de senere år forsøgt løst og adresseret via begreber om </w:t>
      </w:r>
      <w:proofErr w:type="spellStart"/>
      <w:r w:rsidR="00EC73A2" w:rsidRPr="00A5036C">
        <w:rPr>
          <w:sz w:val="24"/>
          <w:szCs w:val="24"/>
        </w:rPr>
        <w:t>resil</w:t>
      </w:r>
      <w:r>
        <w:rPr>
          <w:sz w:val="24"/>
          <w:szCs w:val="24"/>
        </w:rPr>
        <w:t>i</w:t>
      </w:r>
      <w:r w:rsidR="00EC73A2" w:rsidRPr="00A5036C">
        <w:rPr>
          <w:sz w:val="24"/>
          <w:szCs w:val="24"/>
        </w:rPr>
        <w:t>ens</w:t>
      </w:r>
      <w:proofErr w:type="spellEnd"/>
      <w:r w:rsidR="00EC73A2" w:rsidRPr="00A5036C">
        <w:rPr>
          <w:sz w:val="24"/>
          <w:szCs w:val="24"/>
        </w:rPr>
        <w:t xml:space="preserve">, </w:t>
      </w:r>
      <w:r w:rsidR="00423ED4">
        <w:rPr>
          <w:sz w:val="24"/>
          <w:szCs w:val="24"/>
        </w:rPr>
        <w:t xml:space="preserve">forstået som </w:t>
      </w:r>
      <w:r w:rsidR="00EC73A2" w:rsidRPr="00A5036C">
        <w:rPr>
          <w:sz w:val="24"/>
          <w:szCs w:val="24"/>
        </w:rPr>
        <w:t xml:space="preserve">modstandsdygtighed </w:t>
      </w:r>
      <w:r w:rsidR="00EC73A2" w:rsidRPr="00D25EE4">
        <w:rPr>
          <w:color w:val="000000" w:themeColor="text1"/>
          <w:sz w:val="24"/>
          <w:szCs w:val="24"/>
        </w:rPr>
        <w:t>– givetvis i takt med</w:t>
      </w:r>
      <w:r w:rsidR="00E54C6D">
        <w:rPr>
          <w:color w:val="000000" w:themeColor="text1"/>
          <w:sz w:val="24"/>
          <w:szCs w:val="24"/>
        </w:rPr>
        <w:t xml:space="preserve"> udviklingen af</w:t>
      </w:r>
      <w:r w:rsidR="003B4160">
        <w:rPr>
          <w:color w:val="000000" w:themeColor="text1"/>
          <w:sz w:val="24"/>
          <w:szCs w:val="24"/>
        </w:rPr>
        <w:t xml:space="preserve"> </w:t>
      </w:r>
      <w:r w:rsidR="003B4160" w:rsidRPr="008E440E">
        <w:rPr>
          <w:i/>
          <w:color w:val="000000" w:themeColor="text1"/>
          <w:sz w:val="24"/>
          <w:szCs w:val="24"/>
        </w:rPr>
        <w:t>New Public Management</w:t>
      </w:r>
      <w:r w:rsidR="00EC73A2" w:rsidRPr="008E440E">
        <w:rPr>
          <w:i/>
          <w:color w:val="000000" w:themeColor="text1"/>
          <w:sz w:val="24"/>
          <w:szCs w:val="24"/>
        </w:rPr>
        <w:t xml:space="preserve"> og konkurrencestaten</w:t>
      </w:r>
      <w:r w:rsidR="00D25EE4" w:rsidRPr="00D25EE4">
        <w:rPr>
          <w:color w:val="000000" w:themeColor="text1"/>
          <w:sz w:val="24"/>
          <w:szCs w:val="24"/>
        </w:rPr>
        <w:t xml:space="preserve"> (jf</w:t>
      </w:r>
      <w:r w:rsidR="00E54C6D">
        <w:rPr>
          <w:color w:val="000000" w:themeColor="text1"/>
          <w:sz w:val="24"/>
          <w:szCs w:val="24"/>
        </w:rPr>
        <w:t>.</w:t>
      </w:r>
      <w:r w:rsidR="00D25EE4" w:rsidRPr="00D25EE4">
        <w:rPr>
          <w:color w:val="000000" w:themeColor="text1"/>
          <w:sz w:val="24"/>
          <w:szCs w:val="24"/>
        </w:rPr>
        <w:t xml:space="preserve"> Pedersen</w:t>
      </w:r>
      <w:r w:rsidR="00235915">
        <w:rPr>
          <w:color w:val="000000" w:themeColor="text1"/>
          <w:sz w:val="24"/>
          <w:szCs w:val="24"/>
        </w:rPr>
        <w:t>,</w:t>
      </w:r>
      <w:r w:rsidR="00D25EE4" w:rsidRPr="00D25EE4">
        <w:rPr>
          <w:color w:val="000000" w:themeColor="text1"/>
          <w:sz w:val="24"/>
          <w:szCs w:val="24"/>
        </w:rPr>
        <w:t xml:space="preserve"> 2011)</w:t>
      </w:r>
      <w:r w:rsidR="00D91BD9">
        <w:rPr>
          <w:color w:val="000000" w:themeColor="text1"/>
          <w:sz w:val="24"/>
          <w:szCs w:val="24"/>
        </w:rPr>
        <w:t xml:space="preserve"> og ikke mindst statens</w:t>
      </w:r>
      <w:r w:rsidR="00044CE4">
        <w:rPr>
          <w:color w:val="000000" w:themeColor="text1"/>
          <w:sz w:val="24"/>
          <w:szCs w:val="24"/>
        </w:rPr>
        <w:t xml:space="preserve"> mediering af og</w:t>
      </w:r>
      <w:r>
        <w:rPr>
          <w:color w:val="000000" w:themeColor="text1"/>
          <w:sz w:val="24"/>
          <w:szCs w:val="24"/>
        </w:rPr>
        <w:t xml:space="preserve"> ret til at afgøre hvem og hvilke institutioner der tildeles symbolske og økonomiske ressourcer eller det modsatte (</w:t>
      </w:r>
      <w:proofErr w:type="spellStart"/>
      <w:r>
        <w:rPr>
          <w:color w:val="000000" w:themeColor="text1"/>
          <w:sz w:val="24"/>
          <w:szCs w:val="24"/>
        </w:rPr>
        <w:t>Bourdieu</w:t>
      </w:r>
      <w:proofErr w:type="spellEnd"/>
      <w:r w:rsidR="00CF0159">
        <w:rPr>
          <w:color w:val="000000" w:themeColor="text1"/>
          <w:sz w:val="24"/>
          <w:szCs w:val="24"/>
        </w:rPr>
        <w:t>,</w:t>
      </w:r>
      <w:r>
        <w:rPr>
          <w:color w:val="000000" w:themeColor="text1"/>
          <w:sz w:val="24"/>
          <w:szCs w:val="24"/>
        </w:rPr>
        <w:t xml:space="preserve"> 2014)</w:t>
      </w:r>
      <w:r w:rsidR="00EC73A2" w:rsidRPr="00A5036C">
        <w:rPr>
          <w:sz w:val="24"/>
          <w:szCs w:val="24"/>
        </w:rPr>
        <w:t xml:space="preserve">. </w:t>
      </w:r>
      <w:r w:rsidR="00F13FBD">
        <w:rPr>
          <w:sz w:val="24"/>
          <w:szCs w:val="24"/>
        </w:rPr>
        <w:t>F</w:t>
      </w:r>
      <w:r w:rsidR="00EC73A2" w:rsidRPr="00A5036C">
        <w:rPr>
          <w:sz w:val="24"/>
          <w:szCs w:val="24"/>
        </w:rPr>
        <w:t xml:space="preserve">orskellige typer af problemer </w:t>
      </w:r>
      <w:r w:rsidR="00F13FBD">
        <w:rPr>
          <w:sz w:val="24"/>
          <w:szCs w:val="24"/>
        </w:rPr>
        <w:t>har</w:t>
      </w:r>
      <w:r w:rsidR="00D25EE4">
        <w:rPr>
          <w:sz w:val="24"/>
          <w:szCs w:val="24"/>
        </w:rPr>
        <w:t xml:space="preserve"> således</w:t>
      </w:r>
      <w:r w:rsidR="00F13FBD">
        <w:rPr>
          <w:sz w:val="24"/>
          <w:szCs w:val="24"/>
        </w:rPr>
        <w:t xml:space="preserve"> ført til et skærpet</w:t>
      </w:r>
      <w:r w:rsidR="00EC73A2" w:rsidRPr="00A5036C">
        <w:rPr>
          <w:sz w:val="24"/>
          <w:szCs w:val="24"/>
        </w:rPr>
        <w:t xml:space="preserve"> fokus på</w:t>
      </w:r>
      <w:r w:rsidR="001B24B6">
        <w:rPr>
          <w:sz w:val="24"/>
          <w:szCs w:val="24"/>
        </w:rPr>
        <w:t>,</w:t>
      </w:r>
      <w:r w:rsidR="00EC73A2" w:rsidRPr="00A5036C">
        <w:rPr>
          <w:sz w:val="24"/>
          <w:szCs w:val="24"/>
        </w:rPr>
        <w:t xml:space="preserve"> at </w:t>
      </w:r>
      <w:r w:rsidR="00F13FBD">
        <w:rPr>
          <w:sz w:val="24"/>
          <w:szCs w:val="24"/>
        </w:rPr>
        <w:t xml:space="preserve">familier, </w:t>
      </w:r>
      <w:r w:rsidR="00EC73A2" w:rsidRPr="00A5036C">
        <w:rPr>
          <w:sz w:val="24"/>
          <w:szCs w:val="24"/>
        </w:rPr>
        <w:t>arbejdsløse, børn og unge, elever,</w:t>
      </w:r>
      <w:r w:rsidR="00D25EE4">
        <w:rPr>
          <w:sz w:val="24"/>
          <w:szCs w:val="24"/>
        </w:rPr>
        <w:t xml:space="preserve"> syge,</w:t>
      </w:r>
      <w:r w:rsidR="00EC73A2" w:rsidRPr="00A5036C">
        <w:rPr>
          <w:sz w:val="24"/>
          <w:szCs w:val="24"/>
        </w:rPr>
        <w:t xml:space="preserve"> studerende, forskere m.fl. i </w:t>
      </w:r>
      <w:r w:rsidR="00A26A41">
        <w:rPr>
          <w:sz w:val="24"/>
          <w:szCs w:val="24"/>
        </w:rPr>
        <w:t xml:space="preserve">stigende </w:t>
      </w:r>
      <w:r w:rsidR="00EC73A2" w:rsidRPr="00A5036C">
        <w:rPr>
          <w:sz w:val="24"/>
          <w:szCs w:val="24"/>
        </w:rPr>
        <w:t xml:space="preserve">grad skal </w:t>
      </w:r>
      <w:r w:rsidR="00E54C6D">
        <w:rPr>
          <w:sz w:val="24"/>
          <w:szCs w:val="24"/>
        </w:rPr>
        <w:t>udrustes til</w:t>
      </w:r>
      <w:r w:rsidR="00AA400A">
        <w:rPr>
          <w:sz w:val="24"/>
          <w:szCs w:val="24"/>
        </w:rPr>
        <w:t xml:space="preserve"> at</w:t>
      </w:r>
      <w:r w:rsidR="00E54C6D">
        <w:rPr>
          <w:sz w:val="24"/>
          <w:szCs w:val="24"/>
        </w:rPr>
        <w:t xml:space="preserve"> </w:t>
      </w:r>
      <w:r w:rsidR="00EC73A2" w:rsidRPr="00A5036C">
        <w:rPr>
          <w:sz w:val="24"/>
          <w:szCs w:val="24"/>
        </w:rPr>
        <w:t>blive modstandsdygtige i forhold til øgede krav</w:t>
      </w:r>
      <w:r w:rsidR="00A32172">
        <w:rPr>
          <w:sz w:val="24"/>
          <w:szCs w:val="24"/>
        </w:rPr>
        <w:t xml:space="preserve"> om</w:t>
      </w:r>
      <w:r w:rsidR="00EC73A2" w:rsidRPr="00A5036C">
        <w:rPr>
          <w:sz w:val="24"/>
          <w:szCs w:val="24"/>
        </w:rPr>
        <w:t xml:space="preserve"> bedre performance, større resulta</w:t>
      </w:r>
      <w:r w:rsidR="00A26A41">
        <w:rPr>
          <w:sz w:val="24"/>
          <w:szCs w:val="24"/>
        </w:rPr>
        <w:t xml:space="preserve">ter, øget job </w:t>
      </w:r>
      <w:r w:rsidR="00692EA0">
        <w:rPr>
          <w:sz w:val="24"/>
          <w:szCs w:val="24"/>
        </w:rPr>
        <w:t xml:space="preserve">parathed, </w:t>
      </w:r>
      <w:r w:rsidR="00A26A41">
        <w:rPr>
          <w:sz w:val="24"/>
          <w:szCs w:val="24"/>
        </w:rPr>
        <w:t>tilgængelighed</w:t>
      </w:r>
      <w:r w:rsidR="00AA400A">
        <w:rPr>
          <w:sz w:val="24"/>
          <w:szCs w:val="24"/>
        </w:rPr>
        <w:t>, omstillingsparat</w:t>
      </w:r>
      <w:r w:rsidR="007443F7">
        <w:rPr>
          <w:sz w:val="24"/>
          <w:szCs w:val="24"/>
        </w:rPr>
        <w:t>hed</w:t>
      </w:r>
      <w:r w:rsidR="00A26A41">
        <w:rPr>
          <w:sz w:val="24"/>
          <w:szCs w:val="24"/>
        </w:rPr>
        <w:t xml:space="preserve"> etc.</w:t>
      </w:r>
    </w:p>
    <w:p w:rsidR="00A27D7B" w:rsidRDefault="00A27D7B" w:rsidP="00C82C45">
      <w:pPr>
        <w:spacing w:line="360" w:lineRule="auto"/>
        <w:jc w:val="left"/>
        <w:rPr>
          <w:b/>
          <w:sz w:val="24"/>
          <w:szCs w:val="24"/>
        </w:rPr>
      </w:pPr>
    </w:p>
    <w:p w:rsidR="00FA3794" w:rsidRPr="00FA3794" w:rsidRDefault="00FA3794" w:rsidP="00C82C45">
      <w:pPr>
        <w:spacing w:line="360" w:lineRule="auto"/>
        <w:jc w:val="left"/>
        <w:rPr>
          <w:b/>
          <w:sz w:val="24"/>
          <w:szCs w:val="24"/>
        </w:rPr>
      </w:pPr>
      <w:r w:rsidRPr="00FA3794">
        <w:rPr>
          <w:b/>
          <w:sz w:val="24"/>
          <w:szCs w:val="24"/>
        </w:rPr>
        <w:t>Levedygtige husholdninger</w:t>
      </w:r>
      <w:r w:rsidR="002741A5">
        <w:rPr>
          <w:b/>
          <w:sz w:val="24"/>
          <w:szCs w:val="24"/>
        </w:rPr>
        <w:t xml:space="preserve"> i fællesskaber</w:t>
      </w:r>
    </w:p>
    <w:p w:rsidR="00C82C45" w:rsidRDefault="00C82C45" w:rsidP="00C82C45">
      <w:pPr>
        <w:spacing w:line="360" w:lineRule="auto"/>
        <w:jc w:val="left"/>
        <w:rPr>
          <w:sz w:val="24"/>
          <w:szCs w:val="24"/>
        </w:rPr>
      </w:pPr>
    </w:p>
    <w:p w:rsidR="002A027C" w:rsidRDefault="00C91725" w:rsidP="00C82C45">
      <w:pPr>
        <w:spacing w:line="360" w:lineRule="auto"/>
        <w:jc w:val="left"/>
        <w:rPr>
          <w:sz w:val="24"/>
          <w:szCs w:val="24"/>
        </w:rPr>
      </w:pPr>
      <w:r>
        <w:rPr>
          <w:sz w:val="24"/>
          <w:szCs w:val="24"/>
        </w:rPr>
        <w:t>Det grundlæggende problem er</w:t>
      </w:r>
      <w:r w:rsidR="00EC73A2">
        <w:rPr>
          <w:sz w:val="24"/>
          <w:szCs w:val="24"/>
        </w:rPr>
        <w:t xml:space="preserve"> imidlertid ikke</w:t>
      </w:r>
      <w:r w:rsidR="00A26A41">
        <w:rPr>
          <w:sz w:val="24"/>
          <w:szCs w:val="24"/>
        </w:rPr>
        <w:t xml:space="preserve"> primært,</w:t>
      </w:r>
      <w:r w:rsidR="00EC73A2">
        <w:rPr>
          <w:sz w:val="24"/>
          <w:szCs w:val="24"/>
        </w:rPr>
        <w:t xml:space="preserve"> at individer ikke er modstandsdygtige</w:t>
      </w:r>
      <w:r>
        <w:rPr>
          <w:sz w:val="24"/>
          <w:szCs w:val="24"/>
        </w:rPr>
        <w:t>,</w:t>
      </w:r>
      <w:r w:rsidR="00EC73A2">
        <w:rPr>
          <w:sz w:val="24"/>
          <w:szCs w:val="24"/>
        </w:rPr>
        <w:t xml:space="preserve"> men</w:t>
      </w:r>
      <w:r>
        <w:rPr>
          <w:sz w:val="24"/>
          <w:szCs w:val="24"/>
        </w:rPr>
        <w:t xml:space="preserve"> </w:t>
      </w:r>
      <w:r>
        <w:rPr>
          <w:sz w:val="24"/>
          <w:szCs w:val="24"/>
        </w:rPr>
        <w:lastRenderedPageBreak/>
        <w:t>at</w:t>
      </w:r>
      <w:r w:rsidR="00322C3D" w:rsidRPr="00A5036C">
        <w:rPr>
          <w:sz w:val="24"/>
          <w:szCs w:val="24"/>
        </w:rPr>
        <w:t xml:space="preserve"> generationsreproduktionen, </w:t>
      </w:r>
      <w:r w:rsidR="00A26A41">
        <w:rPr>
          <w:sz w:val="24"/>
          <w:szCs w:val="24"/>
        </w:rPr>
        <w:t xml:space="preserve">dvs. </w:t>
      </w:r>
      <w:r w:rsidR="00322C3D" w:rsidRPr="00A5036C">
        <w:rPr>
          <w:sz w:val="24"/>
          <w:szCs w:val="24"/>
        </w:rPr>
        <w:t>social og familiemæssig reproduktion</w:t>
      </w:r>
      <w:r w:rsidR="00D56590">
        <w:rPr>
          <w:sz w:val="24"/>
          <w:szCs w:val="24"/>
        </w:rPr>
        <w:t xml:space="preserve"> og socialisering</w:t>
      </w:r>
      <w:r w:rsidR="00A26A41">
        <w:rPr>
          <w:sz w:val="24"/>
          <w:szCs w:val="24"/>
        </w:rPr>
        <w:t>, og</w:t>
      </w:r>
      <w:r w:rsidR="00EC73A2">
        <w:rPr>
          <w:sz w:val="24"/>
          <w:szCs w:val="24"/>
        </w:rPr>
        <w:t xml:space="preserve"> fastholdelse</w:t>
      </w:r>
      <w:r>
        <w:rPr>
          <w:sz w:val="24"/>
          <w:szCs w:val="24"/>
        </w:rPr>
        <w:t xml:space="preserve"> </w:t>
      </w:r>
      <w:r w:rsidR="00EC73A2">
        <w:rPr>
          <w:sz w:val="24"/>
          <w:szCs w:val="24"/>
        </w:rPr>
        <w:t xml:space="preserve">af </w:t>
      </w:r>
      <w:r w:rsidR="00322C3D" w:rsidRPr="00A5036C">
        <w:rPr>
          <w:sz w:val="24"/>
          <w:szCs w:val="24"/>
        </w:rPr>
        <w:t>levedygtige livsformer</w:t>
      </w:r>
      <w:r w:rsidR="003735CC" w:rsidRPr="00A5036C">
        <w:rPr>
          <w:sz w:val="24"/>
          <w:szCs w:val="24"/>
        </w:rPr>
        <w:t>/husholdninger,</w:t>
      </w:r>
      <w:r w:rsidR="00BD6869">
        <w:rPr>
          <w:sz w:val="24"/>
          <w:szCs w:val="24"/>
        </w:rPr>
        <w:t xml:space="preserve"> er b</w:t>
      </w:r>
      <w:r w:rsidR="008F2FC3">
        <w:rPr>
          <w:sz w:val="24"/>
          <w:szCs w:val="24"/>
        </w:rPr>
        <w:t>levet udgrænset som</w:t>
      </w:r>
      <w:r w:rsidR="00AA0B80">
        <w:rPr>
          <w:sz w:val="24"/>
          <w:szCs w:val="24"/>
        </w:rPr>
        <w:t xml:space="preserve"> et</w:t>
      </w:r>
      <w:r w:rsidR="008F2FC3">
        <w:rPr>
          <w:sz w:val="24"/>
          <w:szCs w:val="24"/>
        </w:rPr>
        <w:t xml:space="preserve"> grundlæggende princip</w:t>
      </w:r>
      <w:r w:rsidR="00322C3D" w:rsidRPr="00A5036C">
        <w:rPr>
          <w:sz w:val="24"/>
          <w:szCs w:val="24"/>
        </w:rPr>
        <w:t>.</w:t>
      </w:r>
      <w:r w:rsidR="002A027C">
        <w:rPr>
          <w:sz w:val="24"/>
          <w:szCs w:val="24"/>
        </w:rPr>
        <w:t xml:space="preserve"> I visse tilfælde er det dog indlysende, at generationsreproduktionen kan være negativ, tidligere i forhold til</w:t>
      </w:r>
      <w:r w:rsidR="004C6078">
        <w:rPr>
          <w:sz w:val="24"/>
          <w:szCs w:val="24"/>
        </w:rPr>
        <w:t xml:space="preserve"> børnedødelighed</w:t>
      </w:r>
      <w:r w:rsidR="002A027C">
        <w:rPr>
          <w:sz w:val="24"/>
          <w:szCs w:val="24"/>
        </w:rPr>
        <w:t xml:space="preserve"> og dårlige levevilkår, senere i forhold til manglende familiestabilitet, risikofyldte familieformer, begrænsede sociale netværk,</w:t>
      </w:r>
      <w:r w:rsidR="00B66565">
        <w:rPr>
          <w:sz w:val="24"/>
          <w:szCs w:val="24"/>
        </w:rPr>
        <w:t xml:space="preserve"> </w:t>
      </w:r>
      <w:r w:rsidR="006330AC">
        <w:rPr>
          <w:sz w:val="24"/>
          <w:szCs w:val="24"/>
        </w:rPr>
        <w:t xml:space="preserve">frafald i </w:t>
      </w:r>
      <w:r w:rsidR="00B66565">
        <w:rPr>
          <w:sz w:val="24"/>
          <w:szCs w:val="24"/>
        </w:rPr>
        <w:t>uddannelse</w:t>
      </w:r>
      <w:r w:rsidR="006330AC">
        <w:rPr>
          <w:sz w:val="24"/>
          <w:szCs w:val="24"/>
        </w:rPr>
        <w:t>rne</w:t>
      </w:r>
      <w:r w:rsidR="002A027C">
        <w:rPr>
          <w:sz w:val="24"/>
          <w:szCs w:val="24"/>
        </w:rPr>
        <w:t xml:space="preserve"> og det ikke at arbejde.</w:t>
      </w:r>
      <w:r w:rsidR="00F13FBD">
        <w:rPr>
          <w:sz w:val="24"/>
          <w:szCs w:val="24"/>
        </w:rPr>
        <w:t xml:space="preserve"> </w:t>
      </w:r>
    </w:p>
    <w:p w:rsidR="00684ED6" w:rsidRDefault="00A3135A" w:rsidP="00C82C45">
      <w:pPr>
        <w:spacing w:line="360" w:lineRule="auto"/>
        <w:jc w:val="left"/>
        <w:rPr>
          <w:sz w:val="24"/>
          <w:szCs w:val="24"/>
        </w:rPr>
      </w:pPr>
      <w:r w:rsidRPr="00A5036C">
        <w:rPr>
          <w:sz w:val="24"/>
          <w:szCs w:val="24"/>
        </w:rPr>
        <w:t xml:space="preserve">I stedet for at løse </w:t>
      </w:r>
      <w:r w:rsidR="00F13FBD">
        <w:rPr>
          <w:sz w:val="24"/>
          <w:szCs w:val="24"/>
        </w:rPr>
        <w:t>sociale problemer</w:t>
      </w:r>
      <w:r w:rsidRPr="00A5036C">
        <w:rPr>
          <w:sz w:val="24"/>
          <w:szCs w:val="24"/>
        </w:rPr>
        <w:t xml:space="preserve"> </w:t>
      </w:r>
      <w:r w:rsidR="00157337">
        <w:rPr>
          <w:sz w:val="24"/>
          <w:szCs w:val="24"/>
        </w:rPr>
        <w:t>v</w:t>
      </w:r>
      <w:r w:rsidRPr="00A5036C">
        <w:rPr>
          <w:sz w:val="24"/>
          <w:szCs w:val="24"/>
        </w:rPr>
        <w:t>i</w:t>
      </w:r>
      <w:r w:rsidR="00157337">
        <w:rPr>
          <w:sz w:val="24"/>
          <w:szCs w:val="24"/>
        </w:rPr>
        <w:t>a</w:t>
      </w:r>
      <w:r w:rsidRPr="00A5036C">
        <w:rPr>
          <w:sz w:val="24"/>
          <w:szCs w:val="24"/>
        </w:rPr>
        <w:t xml:space="preserve"> </w:t>
      </w:r>
      <w:r w:rsidR="00836F90" w:rsidRPr="00A5036C">
        <w:rPr>
          <w:sz w:val="24"/>
          <w:szCs w:val="24"/>
        </w:rPr>
        <w:t>et isoleret begreb om</w:t>
      </w:r>
      <w:r w:rsidRPr="00A5036C">
        <w:rPr>
          <w:sz w:val="24"/>
          <w:szCs w:val="24"/>
        </w:rPr>
        <w:t xml:space="preserve"> </w:t>
      </w:r>
      <w:proofErr w:type="spellStart"/>
      <w:r w:rsidRPr="00A5036C">
        <w:rPr>
          <w:sz w:val="24"/>
          <w:szCs w:val="24"/>
        </w:rPr>
        <w:t>resil</w:t>
      </w:r>
      <w:r w:rsidR="00CE70DA">
        <w:rPr>
          <w:sz w:val="24"/>
          <w:szCs w:val="24"/>
        </w:rPr>
        <w:t>i</w:t>
      </w:r>
      <w:r w:rsidRPr="00A5036C">
        <w:rPr>
          <w:sz w:val="24"/>
          <w:szCs w:val="24"/>
        </w:rPr>
        <w:t>ens</w:t>
      </w:r>
      <w:proofErr w:type="spellEnd"/>
      <w:r w:rsidR="00836F90" w:rsidRPr="00A5036C">
        <w:rPr>
          <w:sz w:val="24"/>
          <w:szCs w:val="24"/>
        </w:rPr>
        <w:t xml:space="preserve"> inden for rammerne af </w:t>
      </w:r>
      <w:r w:rsidR="005D47F0">
        <w:rPr>
          <w:sz w:val="24"/>
          <w:szCs w:val="24"/>
        </w:rPr>
        <w:t xml:space="preserve">det store </w:t>
      </w:r>
      <w:r w:rsidR="00077EB5">
        <w:rPr>
          <w:sz w:val="24"/>
          <w:szCs w:val="24"/>
        </w:rPr>
        <w:t xml:space="preserve">rationelle </w:t>
      </w:r>
      <w:r w:rsidR="005D47F0">
        <w:rPr>
          <w:sz w:val="24"/>
          <w:szCs w:val="24"/>
        </w:rPr>
        <w:t xml:space="preserve">samfund </w:t>
      </w:r>
      <w:r w:rsidR="00836F90" w:rsidRPr="00A5036C">
        <w:rPr>
          <w:sz w:val="24"/>
          <w:szCs w:val="24"/>
        </w:rPr>
        <w:t>(</w:t>
      </w:r>
      <w:r w:rsidR="005C6A84">
        <w:rPr>
          <w:sz w:val="24"/>
          <w:szCs w:val="24"/>
        </w:rPr>
        <w:t>svarer</w:t>
      </w:r>
      <w:r w:rsidR="00B764D5">
        <w:rPr>
          <w:sz w:val="24"/>
          <w:szCs w:val="24"/>
        </w:rPr>
        <w:t xml:space="preserve"> </w:t>
      </w:r>
      <w:r w:rsidR="005C6A84">
        <w:rPr>
          <w:sz w:val="24"/>
          <w:szCs w:val="24"/>
        </w:rPr>
        <w:t xml:space="preserve">til begrebet </w:t>
      </w:r>
      <w:proofErr w:type="spellStart"/>
      <w:r w:rsidR="00836F90" w:rsidRPr="00B764D5">
        <w:rPr>
          <w:i/>
          <w:sz w:val="24"/>
          <w:szCs w:val="24"/>
        </w:rPr>
        <w:t>Gesellschaft</w:t>
      </w:r>
      <w:proofErr w:type="spellEnd"/>
      <w:r w:rsidR="005C6A84">
        <w:rPr>
          <w:sz w:val="24"/>
          <w:szCs w:val="24"/>
        </w:rPr>
        <w:t xml:space="preserve"> hos</w:t>
      </w:r>
      <w:r w:rsidR="00F84773">
        <w:rPr>
          <w:sz w:val="24"/>
          <w:szCs w:val="24"/>
        </w:rPr>
        <w:t xml:space="preserve"> F</w:t>
      </w:r>
      <w:r w:rsidR="00CE70DA">
        <w:rPr>
          <w:sz w:val="24"/>
          <w:szCs w:val="24"/>
        </w:rPr>
        <w:t>erdinand</w:t>
      </w:r>
      <w:r w:rsidR="00F84773">
        <w:rPr>
          <w:sz w:val="24"/>
          <w:szCs w:val="24"/>
        </w:rPr>
        <w:t xml:space="preserve"> </w:t>
      </w:r>
      <w:proofErr w:type="spellStart"/>
      <w:r w:rsidR="00F84773">
        <w:rPr>
          <w:sz w:val="24"/>
          <w:szCs w:val="24"/>
        </w:rPr>
        <w:t>Tönnies</w:t>
      </w:r>
      <w:proofErr w:type="spellEnd"/>
      <w:r w:rsidR="006C2F6A">
        <w:rPr>
          <w:sz w:val="24"/>
          <w:szCs w:val="24"/>
        </w:rPr>
        <w:t xml:space="preserve"> (1957)</w:t>
      </w:r>
      <w:r w:rsidR="00836F90" w:rsidRPr="00A5036C">
        <w:rPr>
          <w:sz w:val="24"/>
          <w:szCs w:val="24"/>
        </w:rPr>
        <w:t>)</w:t>
      </w:r>
      <w:r w:rsidR="00FA3794">
        <w:rPr>
          <w:sz w:val="24"/>
          <w:szCs w:val="24"/>
        </w:rPr>
        <w:t xml:space="preserve"> er </w:t>
      </w:r>
      <w:r w:rsidR="00D814BF">
        <w:rPr>
          <w:sz w:val="24"/>
          <w:szCs w:val="24"/>
        </w:rPr>
        <w:t xml:space="preserve">etableringen og fastholdelsen af </w:t>
      </w:r>
      <w:r w:rsidR="00836F90" w:rsidRPr="00A5036C">
        <w:rPr>
          <w:sz w:val="24"/>
          <w:szCs w:val="24"/>
        </w:rPr>
        <w:t>livsform</w:t>
      </w:r>
      <w:r w:rsidR="00330A8B">
        <w:rPr>
          <w:sz w:val="24"/>
          <w:szCs w:val="24"/>
        </w:rPr>
        <w:t>er</w:t>
      </w:r>
      <w:r w:rsidR="00836F90" w:rsidRPr="00A5036C">
        <w:rPr>
          <w:sz w:val="24"/>
          <w:szCs w:val="24"/>
        </w:rPr>
        <w:t>, familie</w:t>
      </w:r>
      <w:r w:rsidR="00330A8B">
        <w:rPr>
          <w:sz w:val="24"/>
          <w:szCs w:val="24"/>
        </w:rPr>
        <w:t xml:space="preserve"> </w:t>
      </w:r>
      <w:r w:rsidR="00836F90" w:rsidRPr="00A5036C">
        <w:rPr>
          <w:sz w:val="24"/>
          <w:szCs w:val="24"/>
        </w:rPr>
        <w:t xml:space="preserve">og husholdninger </w:t>
      </w:r>
      <w:r w:rsidR="00AD4AF2" w:rsidRPr="00A5036C">
        <w:rPr>
          <w:sz w:val="24"/>
          <w:szCs w:val="24"/>
        </w:rPr>
        <w:t>–</w:t>
      </w:r>
      <w:r w:rsidR="00AD4AF2">
        <w:rPr>
          <w:sz w:val="24"/>
          <w:szCs w:val="24"/>
        </w:rPr>
        <w:t xml:space="preserve"> </w:t>
      </w:r>
      <w:r w:rsidR="00836F90" w:rsidRPr="00A5036C">
        <w:rPr>
          <w:sz w:val="24"/>
          <w:szCs w:val="24"/>
        </w:rPr>
        <w:t>konstituerende for fællesskaber</w:t>
      </w:r>
      <w:r w:rsidR="003C30E9">
        <w:rPr>
          <w:sz w:val="24"/>
          <w:szCs w:val="24"/>
        </w:rPr>
        <w:t>/lokalsamfund</w:t>
      </w:r>
      <w:r w:rsidR="00D91BD9">
        <w:rPr>
          <w:sz w:val="24"/>
          <w:szCs w:val="24"/>
        </w:rPr>
        <w:t xml:space="preserve"> </w:t>
      </w:r>
      <w:r w:rsidR="00D91BD9" w:rsidRPr="00A5036C">
        <w:rPr>
          <w:sz w:val="24"/>
          <w:szCs w:val="24"/>
        </w:rPr>
        <w:t>(</w:t>
      </w:r>
      <w:proofErr w:type="spellStart"/>
      <w:r w:rsidR="00D91BD9" w:rsidRPr="005D47F0">
        <w:rPr>
          <w:i/>
          <w:sz w:val="24"/>
          <w:szCs w:val="24"/>
        </w:rPr>
        <w:t>Gemeinschaft</w:t>
      </w:r>
      <w:proofErr w:type="spellEnd"/>
      <w:r w:rsidR="00D91BD9">
        <w:rPr>
          <w:sz w:val="24"/>
          <w:szCs w:val="24"/>
        </w:rPr>
        <w:t xml:space="preserve">, jf. </w:t>
      </w:r>
      <w:proofErr w:type="spellStart"/>
      <w:r w:rsidR="00D91BD9">
        <w:rPr>
          <w:sz w:val="24"/>
          <w:szCs w:val="24"/>
        </w:rPr>
        <w:t>Tönnies</w:t>
      </w:r>
      <w:proofErr w:type="spellEnd"/>
      <w:r w:rsidR="00D91BD9" w:rsidRPr="00A5036C">
        <w:rPr>
          <w:sz w:val="24"/>
          <w:szCs w:val="24"/>
        </w:rPr>
        <w:t>)</w:t>
      </w:r>
      <w:r w:rsidR="00AD4AF2">
        <w:rPr>
          <w:sz w:val="24"/>
          <w:szCs w:val="24"/>
        </w:rPr>
        <w:t xml:space="preserve"> </w:t>
      </w:r>
      <w:r w:rsidR="00AD4AF2" w:rsidRPr="00A5036C">
        <w:rPr>
          <w:sz w:val="24"/>
          <w:szCs w:val="24"/>
        </w:rPr>
        <w:t>–</w:t>
      </w:r>
      <w:r w:rsidR="00AD4AF2">
        <w:rPr>
          <w:sz w:val="24"/>
          <w:szCs w:val="24"/>
        </w:rPr>
        <w:t xml:space="preserve"> </w:t>
      </w:r>
      <w:r w:rsidR="0091694B">
        <w:rPr>
          <w:sz w:val="24"/>
          <w:szCs w:val="24"/>
        </w:rPr>
        <w:t xml:space="preserve">en </w:t>
      </w:r>
      <w:r w:rsidR="00781407">
        <w:rPr>
          <w:sz w:val="24"/>
          <w:szCs w:val="24"/>
        </w:rPr>
        <w:t>holdbar</w:t>
      </w:r>
      <w:r w:rsidR="000A740C">
        <w:rPr>
          <w:sz w:val="24"/>
          <w:szCs w:val="24"/>
        </w:rPr>
        <w:t xml:space="preserve"> </w:t>
      </w:r>
      <w:r w:rsidR="00CC25D1">
        <w:rPr>
          <w:sz w:val="24"/>
          <w:szCs w:val="24"/>
        </w:rPr>
        <w:t>løsning</w:t>
      </w:r>
      <w:r w:rsidR="00AD4AF2">
        <w:rPr>
          <w:sz w:val="24"/>
          <w:szCs w:val="24"/>
        </w:rPr>
        <w:t>, hvorfra modstandskraft</w:t>
      </w:r>
      <w:r w:rsidR="005E7675">
        <w:rPr>
          <w:sz w:val="24"/>
          <w:szCs w:val="24"/>
        </w:rPr>
        <w:t xml:space="preserve"> kan</w:t>
      </w:r>
      <w:r w:rsidR="00AD4AF2">
        <w:rPr>
          <w:sz w:val="24"/>
          <w:szCs w:val="24"/>
        </w:rPr>
        <w:t xml:space="preserve"> udspringe</w:t>
      </w:r>
      <w:r w:rsidR="00FA3794">
        <w:rPr>
          <w:sz w:val="24"/>
          <w:szCs w:val="24"/>
        </w:rPr>
        <w:t>.</w:t>
      </w:r>
      <w:r w:rsidR="00FA3794" w:rsidRPr="00A5036C">
        <w:rPr>
          <w:sz w:val="24"/>
          <w:szCs w:val="24"/>
        </w:rPr>
        <w:t xml:space="preserve"> </w:t>
      </w:r>
    </w:p>
    <w:p w:rsidR="00F13FBD" w:rsidRDefault="000F100A" w:rsidP="00C82C45">
      <w:pPr>
        <w:spacing w:line="360" w:lineRule="auto"/>
        <w:jc w:val="left"/>
        <w:rPr>
          <w:sz w:val="24"/>
          <w:szCs w:val="24"/>
        </w:rPr>
      </w:pPr>
      <w:r>
        <w:rPr>
          <w:sz w:val="24"/>
          <w:szCs w:val="24"/>
        </w:rPr>
        <w:t>D</w:t>
      </w:r>
      <w:r w:rsidR="004C6805">
        <w:rPr>
          <w:sz w:val="24"/>
          <w:szCs w:val="24"/>
        </w:rPr>
        <w:t xml:space="preserve">e </w:t>
      </w:r>
      <w:r w:rsidR="00F13FBD">
        <w:rPr>
          <w:sz w:val="24"/>
          <w:szCs w:val="24"/>
        </w:rPr>
        <w:t>livsformer,</w:t>
      </w:r>
      <w:r w:rsidR="004E1B14">
        <w:rPr>
          <w:sz w:val="24"/>
          <w:szCs w:val="24"/>
        </w:rPr>
        <w:t xml:space="preserve"> handlinger</w:t>
      </w:r>
      <w:r w:rsidR="00836F90" w:rsidRPr="00A5036C">
        <w:rPr>
          <w:sz w:val="24"/>
          <w:szCs w:val="24"/>
        </w:rPr>
        <w:t xml:space="preserve"> og adfærd som iværksættes i familierne og husholdningerne</w:t>
      </w:r>
      <w:r>
        <w:rPr>
          <w:sz w:val="24"/>
          <w:szCs w:val="24"/>
        </w:rPr>
        <w:t xml:space="preserve"> er</w:t>
      </w:r>
      <w:r w:rsidR="004E1B14">
        <w:rPr>
          <w:sz w:val="24"/>
          <w:szCs w:val="24"/>
        </w:rPr>
        <w:t xml:space="preserve"> </w:t>
      </w:r>
      <w:r w:rsidR="00836F90" w:rsidRPr="00A5036C">
        <w:rPr>
          <w:sz w:val="24"/>
          <w:szCs w:val="24"/>
        </w:rPr>
        <w:t>afgørende for hvordan fremtidige børn, børnebørn og oldebørn vil klare sig – eller ikke vil klare sig. En overset reproduktionsparameter i megen sociologisk/samfundsvidenskabelig teori og forskning er</w:t>
      </w:r>
      <w:r w:rsidR="009B204B" w:rsidRPr="00A5036C">
        <w:rPr>
          <w:sz w:val="24"/>
          <w:szCs w:val="24"/>
        </w:rPr>
        <w:t xml:space="preserve"> netop</w:t>
      </w:r>
      <w:r w:rsidR="00836F90" w:rsidRPr="00A5036C">
        <w:rPr>
          <w:sz w:val="24"/>
          <w:szCs w:val="24"/>
        </w:rPr>
        <w:t xml:space="preserve"> det levedygtige </w:t>
      </w:r>
      <w:proofErr w:type="spellStart"/>
      <w:r w:rsidR="00D91BD9">
        <w:rPr>
          <w:sz w:val="24"/>
          <w:szCs w:val="24"/>
        </w:rPr>
        <w:t>oikos</w:t>
      </w:r>
      <w:proofErr w:type="spellEnd"/>
      <w:r w:rsidR="00836F90" w:rsidRPr="00A5036C">
        <w:rPr>
          <w:sz w:val="24"/>
          <w:szCs w:val="24"/>
        </w:rPr>
        <w:t>, det vil sige det livgivende hushold,</w:t>
      </w:r>
      <w:r w:rsidR="007F18A1">
        <w:rPr>
          <w:sz w:val="24"/>
          <w:szCs w:val="24"/>
        </w:rPr>
        <w:t xml:space="preserve"> </w:t>
      </w:r>
      <w:r w:rsidR="00836F90" w:rsidRPr="00A5036C">
        <w:rPr>
          <w:sz w:val="24"/>
          <w:szCs w:val="24"/>
        </w:rPr>
        <w:t>den kapable og robuste familie,</w:t>
      </w:r>
      <w:r w:rsidR="003F219C">
        <w:rPr>
          <w:sz w:val="24"/>
          <w:szCs w:val="24"/>
        </w:rPr>
        <w:t xml:space="preserve"> med </w:t>
      </w:r>
      <w:r w:rsidR="009B0FEF">
        <w:rPr>
          <w:sz w:val="24"/>
          <w:szCs w:val="24"/>
        </w:rPr>
        <w:t>understøttende</w:t>
      </w:r>
      <w:r w:rsidR="003F219C">
        <w:rPr>
          <w:sz w:val="24"/>
          <w:szCs w:val="24"/>
        </w:rPr>
        <w:t xml:space="preserve"> værdier, </w:t>
      </w:r>
      <w:r w:rsidR="00836F90" w:rsidRPr="00A5036C">
        <w:rPr>
          <w:sz w:val="24"/>
          <w:szCs w:val="24"/>
        </w:rPr>
        <w:t>der</w:t>
      </w:r>
      <w:r w:rsidR="009B0FEF">
        <w:rPr>
          <w:sz w:val="24"/>
          <w:szCs w:val="24"/>
        </w:rPr>
        <w:t xml:space="preserve"> er</w:t>
      </w:r>
      <w:r w:rsidR="00836F90" w:rsidRPr="00A5036C">
        <w:rPr>
          <w:sz w:val="24"/>
          <w:szCs w:val="24"/>
        </w:rPr>
        <w:t xml:space="preserve"> i stand til at tage vare på sig selv og de kommende generationer, såvel socialt,</w:t>
      </w:r>
      <w:r w:rsidR="00D36ECB">
        <w:rPr>
          <w:sz w:val="24"/>
          <w:szCs w:val="24"/>
        </w:rPr>
        <w:t xml:space="preserve"> arbejdsmæssigt,</w:t>
      </w:r>
      <w:r w:rsidR="00836F90" w:rsidRPr="00A5036C">
        <w:rPr>
          <w:sz w:val="24"/>
          <w:szCs w:val="24"/>
        </w:rPr>
        <w:t xml:space="preserve"> mentalt som økologisk. </w:t>
      </w:r>
      <w:r w:rsidR="004A12D2">
        <w:rPr>
          <w:sz w:val="24"/>
          <w:szCs w:val="24"/>
        </w:rPr>
        <w:t xml:space="preserve">Den erkendelse mangler i betydelige dele af </w:t>
      </w:r>
      <w:proofErr w:type="spellStart"/>
      <w:r w:rsidR="004A12D2">
        <w:rPr>
          <w:sz w:val="24"/>
          <w:szCs w:val="24"/>
        </w:rPr>
        <w:t>resil</w:t>
      </w:r>
      <w:r w:rsidR="0099225C">
        <w:rPr>
          <w:sz w:val="24"/>
          <w:szCs w:val="24"/>
        </w:rPr>
        <w:t>i</w:t>
      </w:r>
      <w:r w:rsidR="004A12D2">
        <w:rPr>
          <w:sz w:val="24"/>
          <w:szCs w:val="24"/>
        </w:rPr>
        <w:t>ensforskningen</w:t>
      </w:r>
      <w:proofErr w:type="spellEnd"/>
      <w:r w:rsidR="00D36ECB">
        <w:rPr>
          <w:sz w:val="24"/>
          <w:szCs w:val="24"/>
        </w:rPr>
        <w:t xml:space="preserve"> og også i velfærdsstatsforskningen</w:t>
      </w:r>
      <w:r w:rsidR="004A12D2">
        <w:rPr>
          <w:sz w:val="24"/>
          <w:szCs w:val="24"/>
        </w:rPr>
        <w:t xml:space="preserve">. </w:t>
      </w:r>
      <w:r w:rsidR="00E65275">
        <w:rPr>
          <w:sz w:val="24"/>
          <w:szCs w:val="24"/>
        </w:rPr>
        <w:t xml:space="preserve">Det afgørende for </w:t>
      </w:r>
      <w:r w:rsidR="00D91BD9">
        <w:rPr>
          <w:sz w:val="24"/>
          <w:szCs w:val="24"/>
        </w:rPr>
        <w:t>a</w:t>
      </w:r>
      <w:r w:rsidR="00E65275">
        <w:rPr>
          <w:sz w:val="24"/>
          <w:szCs w:val="24"/>
        </w:rPr>
        <w:t xml:space="preserve">t opnå et </w:t>
      </w:r>
      <w:r w:rsidR="003950BA">
        <w:rPr>
          <w:sz w:val="24"/>
          <w:szCs w:val="24"/>
        </w:rPr>
        <w:t>holdbart</w:t>
      </w:r>
      <w:r w:rsidR="007F5D67">
        <w:rPr>
          <w:sz w:val="24"/>
          <w:szCs w:val="24"/>
        </w:rPr>
        <w:t>, modstandsdygtigt</w:t>
      </w:r>
      <w:r w:rsidR="003950BA">
        <w:rPr>
          <w:sz w:val="24"/>
          <w:szCs w:val="24"/>
        </w:rPr>
        <w:t xml:space="preserve"> og </w:t>
      </w:r>
      <w:r w:rsidR="00E65275">
        <w:rPr>
          <w:sz w:val="24"/>
          <w:szCs w:val="24"/>
        </w:rPr>
        <w:t>godt liv</w:t>
      </w:r>
      <w:r w:rsidR="00D36ECB">
        <w:rPr>
          <w:sz w:val="24"/>
          <w:szCs w:val="24"/>
        </w:rPr>
        <w:t xml:space="preserve"> i</w:t>
      </w:r>
      <w:r w:rsidR="007F5D67">
        <w:rPr>
          <w:sz w:val="24"/>
          <w:szCs w:val="24"/>
        </w:rPr>
        <w:t xml:space="preserve"> hele befolkningen</w:t>
      </w:r>
      <w:r w:rsidR="00E65275">
        <w:rPr>
          <w:sz w:val="24"/>
          <w:szCs w:val="24"/>
        </w:rPr>
        <w:t xml:space="preserve"> – trods kriser og modstand –</w:t>
      </w:r>
      <w:r w:rsidR="007F5D67">
        <w:rPr>
          <w:sz w:val="24"/>
          <w:szCs w:val="24"/>
        </w:rPr>
        <w:t xml:space="preserve"> </w:t>
      </w:r>
      <w:r w:rsidR="00E65275">
        <w:rPr>
          <w:sz w:val="24"/>
          <w:szCs w:val="24"/>
        </w:rPr>
        <w:t xml:space="preserve">er </w:t>
      </w:r>
      <w:r w:rsidR="00E65275" w:rsidRPr="00A5036C">
        <w:rPr>
          <w:sz w:val="24"/>
          <w:szCs w:val="24"/>
        </w:rPr>
        <w:t xml:space="preserve">muligheden for at stifte familie, skaffe sig en </w:t>
      </w:r>
      <w:r w:rsidR="007755E8">
        <w:rPr>
          <w:sz w:val="24"/>
          <w:szCs w:val="24"/>
        </w:rPr>
        <w:t xml:space="preserve">god </w:t>
      </w:r>
      <w:r w:rsidR="00E65275" w:rsidRPr="00A5036C">
        <w:rPr>
          <w:sz w:val="24"/>
          <w:szCs w:val="24"/>
        </w:rPr>
        <w:t>bolig i et levende og bæredygtigt lokalsamfund med tilhørende virksomheder, skoler</w:t>
      </w:r>
      <w:r w:rsidR="00526BB8">
        <w:rPr>
          <w:sz w:val="24"/>
          <w:szCs w:val="24"/>
        </w:rPr>
        <w:t>,</w:t>
      </w:r>
      <w:r w:rsidR="00E65275" w:rsidRPr="00A5036C">
        <w:rPr>
          <w:sz w:val="24"/>
          <w:szCs w:val="24"/>
        </w:rPr>
        <w:t xml:space="preserve"> fæller/kammerater</w:t>
      </w:r>
      <w:r w:rsidR="00E65275">
        <w:rPr>
          <w:sz w:val="24"/>
          <w:szCs w:val="24"/>
        </w:rPr>
        <w:t xml:space="preserve"> og</w:t>
      </w:r>
      <w:r w:rsidR="00832AFF">
        <w:rPr>
          <w:sz w:val="24"/>
          <w:szCs w:val="24"/>
        </w:rPr>
        <w:t xml:space="preserve"> et</w:t>
      </w:r>
      <w:r w:rsidR="00E65275">
        <w:rPr>
          <w:sz w:val="24"/>
          <w:szCs w:val="24"/>
        </w:rPr>
        <w:t xml:space="preserve"> arbejde</w:t>
      </w:r>
      <w:r w:rsidR="00E65275" w:rsidRPr="00A5036C">
        <w:rPr>
          <w:sz w:val="24"/>
          <w:szCs w:val="24"/>
        </w:rPr>
        <w:t>.</w:t>
      </w:r>
      <w:r w:rsidR="00E65275">
        <w:rPr>
          <w:sz w:val="24"/>
          <w:szCs w:val="24"/>
        </w:rPr>
        <w:t xml:space="preserve"> </w:t>
      </w:r>
      <w:r w:rsidR="004A12D2">
        <w:rPr>
          <w:sz w:val="24"/>
          <w:szCs w:val="24"/>
        </w:rPr>
        <w:t xml:space="preserve"> </w:t>
      </w:r>
    </w:p>
    <w:p w:rsidR="000933F0" w:rsidRDefault="00836F90" w:rsidP="00C82C45">
      <w:pPr>
        <w:spacing w:line="360" w:lineRule="auto"/>
        <w:jc w:val="left"/>
        <w:rPr>
          <w:sz w:val="24"/>
          <w:szCs w:val="24"/>
        </w:rPr>
      </w:pPr>
      <w:r w:rsidRPr="00A5036C">
        <w:rPr>
          <w:sz w:val="24"/>
          <w:szCs w:val="24"/>
        </w:rPr>
        <w:t xml:space="preserve">Mange teorier har med ret fokuseret på samfundstype, </w:t>
      </w:r>
      <w:r w:rsidR="00E65275">
        <w:rPr>
          <w:sz w:val="24"/>
          <w:szCs w:val="24"/>
        </w:rPr>
        <w:t xml:space="preserve">magt, </w:t>
      </w:r>
      <w:r w:rsidRPr="00A5036C">
        <w:rPr>
          <w:sz w:val="24"/>
          <w:szCs w:val="24"/>
        </w:rPr>
        <w:t>markedsvilkår og civilsamfund,</w:t>
      </w:r>
      <w:r w:rsidR="00E65275">
        <w:rPr>
          <w:sz w:val="24"/>
          <w:szCs w:val="24"/>
        </w:rPr>
        <w:t xml:space="preserve"> som Olsson et al. </w:t>
      </w:r>
      <w:r w:rsidR="00484F49">
        <w:rPr>
          <w:sz w:val="24"/>
          <w:szCs w:val="24"/>
        </w:rPr>
        <w:t>(</w:t>
      </w:r>
      <w:r w:rsidR="00E65275">
        <w:rPr>
          <w:sz w:val="24"/>
          <w:szCs w:val="24"/>
        </w:rPr>
        <w:t>2015</w:t>
      </w:r>
      <w:r w:rsidR="00484F49">
        <w:rPr>
          <w:sz w:val="24"/>
          <w:szCs w:val="24"/>
        </w:rPr>
        <w:t>)</w:t>
      </w:r>
      <w:r w:rsidR="00E65275">
        <w:rPr>
          <w:sz w:val="24"/>
          <w:szCs w:val="24"/>
        </w:rPr>
        <w:t xml:space="preserve"> også</w:t>
      </w:r>
      <w:r w:rsidR="00832AFF">
        <w:rPr>
          <w:sz w:val="24"/>
          <w:szCs w:val="24"/>
        </w:rPr>
        <w:t xml:space="preserve"> er</w:t>
      </w:r>
      <w:r w:rsidR="00E65275">
        <w:rPr>
          <w:sz w:val="24"/>
          <w:szCs w:val="24"/>
        </w:rPr>
        <w:t xml:space="preserve"> inde på, og selvom</w:t>
      </w:r>
      <w:r w:rsidRPr="00A5036C">
        <w:rPr>
          <w:sz w:val="24"/>
          <w:szCs w:val="24"/>
        </w:rPr>
        <w:t xml:space="preserve"> </w:t>
      </w:r>
      <w:r w:rsidR="00E65275">
        <w:rPr>
          <w:sz w:val="24"/>
          <w:szCs w:val="24"/>
        </w:rPr>
        <w:t>d</w:t>
      </w:r>
      <w:r w:rsidRPr="00A5036C">
        <w:rPr>
          <w:sz w:val="24"/>
          <w:szCs w:val="24"/>
        </w:rPr>
        <w:t xml:space="preserve">er </w:t>
      </w:r>
      <w:r w:rsidR="00E65275">
        <w:rPr>
          <w:sz w:val="24"/>
          <w:szCs w:val="24"/>
        </w:rPr>
        <w:t>findes</w:t>
      </w:r>
      <w:r w:rsidRPr="00A5036C">
        <w:rPr>
          <w:sz w:val="24"/>
          <w:szCs w:val="24"/>
        </w:rPr>
        <w:t xml:space="preserve"> sociologisk teori som har familien</w:t>
      </w:r>
      <w:r w:rsidR="00E65275">
        <w:rPr>
          <w:sz w:val="24"/>
          <w:szCs w:val="24"/>
        </w:rPr>
        <w:t xml:space="preserve"> (se fx Dahl</w:t>
      </w:r>
      <w:r w:rsidR="00CF0159">
        <w:rPr>
          <w:sz w:val="24"/>
          <w:szCs w:val="24"/>
        </w:rPr>
        <w:t>,</w:t>
      </w:r>
      <w:r w:rsidR="00E65275">
        <w:rPr>
          <w:sz w:val="24"/>
          <w:szCs w:val="24"/>
        </w:rPr>
        <w:t xml:space="preserve"> 2014)</w:t>
      </w:r>
      <w:r w:rsidRPr="00A5036C">
        <w:rPr>
          <w:sz w:val="24"/>
          <w:szCs w:val="24"/>
        </w:rPr>
        <w:t xml:space="preserve"> eller husholdningen som centrum for begrebsdannelse og undersøgelser</w:t>
      </w:r>
      <w:r w:rsidR="006B36E6">
        <w:rPr>
          <w:sz w:val="24"/>
          <w:szCs w:val="24"/>
        </w:rPr>
        <w:t>, så har teorierne og anvendelserne heraf</w:t>
      </w:r>
      <w:r w:rsidR="00E65275">
        <w:rPr>
          <w:sz w:val="24"/>
          <w:szCs w:val="24"/>
        </w:rPr>
        <w:t xml:space="preserve"> manglet i alt for mange år</w:t>
      </w:r>
      <w:r w:rsidRPr="00A5036C">
        <w:rPr>
          <w:sz w:val="24"/>
          <w:szCs w:val="24"/>
        </w:rPr>
        <w:t xml:space="preserve">. </w:t>
      </w:r>
      <w:r w:rsidR="002F08A5">
        <w:rPr>
          <w:sz w:val="24"/>
          <w:szCs w:val="24"/>
        </w:rPr>
        <w:t xml:space="preserve">Det skyldes </w:t>
      </w:r>
      <w:r w:rsidR="004D5020">
        <w:rPr>
          <w:sz w:val="24"/>
          <w:szCs w:val="24"/>
        </w:rPr>
        <w:t xml:space="preserve">dels at samfundet erhvervs- og arbejdsmarkedsmæssigt strukturelt ændres, </w:t>
      </w:r>
      <w:r w:rsidR="002F08A5">
        <w:rPr>
          <w:sz w:val="24"/>
          <w:szCs w:val="24"/>
        </w:rPr>
        <w:t>dels et manglende</w:t>
      </w:r>
      <w:r w:rsidR="00832AFF">
        <w:rPr>
          <w:sz w:val="24"/>
          <w:szCs w:val="24"/>
        </w:rPr>
        <w:t xml:space="preserve"> fokus </w:t>
      </w:r>
      <w:r w:rsidR="007F5D67">
        <w:rPr>
          <w:sz w:val="24"/>
          <w:szCs w:val="24"/>
        </w:rPr>
        <w:t>på</w:t>
      </w:r>
      <w:r w:rsidR="00832AFF">
        <w:rPr>
          <w:sz w:val="24"/>
          <w:szCs w:val="24"/>
        </w:rPr>
        <w:t xml:space="preserve"> familien</w:t>
      </w:r>
      <w:r w:rsidR="00844CCC">
        <w:rPr>
          <w:sz w:val="24"/>
          <w:szCs w:val="24"/>
        </w:rPr>
        <w:t xml:space="preserve"> og husholdningen</w:t>
      </w:r>
      <w:r w:rsidR="007C5EB2">
        <w:rPr>
          <w:sz w:val="24"/>
          <w:szCs w:val="24"/>
        </w:rPr>
        <w:t>, et fokus</w:t>
      </w:r>
      <w:r w:rsidR="00A20AE2">
        <w:rPr>
          <w:sz w:val="24"/>
          <w:szCs w:val="24"/>
        </w:rPr>
        <w:t xml:space="preserve"> som i stedet rettes</w:t>
      </w:r>
      <w:r w:rsidR="00832AFF">
        <w:rPr>
          <w:sz w:val="24"/>
          <w:szCs w:val="24"/>
        </w:rPr>
        <w:t xml:space="preserve"> på </w:t>
      </w:r>
      <w:r w:rsidR="00832AFF" w:rsidRPr="00CE1AC4">
        <w:rPr>
          <w:i/>
          <w:sz w:val="24"/>
          <w:szCs w:val="24"/>
        </w:rPr>
        <w:t>velfærdsregimer</w:t>
      </w:r>
      <w:r w:rsidR="004D5020">
        <w:rPr>
          <w:sz w:val="24"/>
          <w:szCs w:val="24"/>
        </w:rPr>
        <w:t>, det vil sige</w:t>
      </w:r>
      <w:r w:rsidR="003A5F05">
        <w:rPr>
          <w:sz w:val="24"/>
          <w:szCs w:val="24"/>
        </w:rPr>
        <w:t xml:space="preserve"> </w:t>
      </w:r>
      <w:r w:rsidR="004538DC">
        <w:rPr>
          <w:sz w:val="24"/>
          <w:szCs w:val="24"/>
        </w:rPr>
        <w:t xml:space="preserve">grundlæggende </w:t>
      </w:r>
      <w:r w:rsidR="003A5F05">
        <w:rPr>
          <w:sz w:val="24"/>
          <w:szCs w:val="24"/>
        </w:rPr>
        <w:t>måder hvor</w:t>
      </w:r>
      <w:r w:rsidR="004538DC">
        <w:rPr>
          <w:sz w:val="24"/>
          <w:szCs w:val="24"/>
        </w:rPr>
        <w:t>på</w:t>
      </w:r>
      <w:r w:rsidR="003A5F05">
        <w:rPr>
          <w:sz w:val="24"/>
          <w:szCs w:val="24"/>
        </w:rPr>
        <w:t xml:space="preserve"> velfærdssystemer i</w:t>
      </w:r>
      <w:r w:rsidR="00072148">
        <w:rPr>
          <w:sz w:val="24"/>
          <w:szCs w:val="24"/>
        </w:rPr>
        <w:t>ndrettes i forskellige lande</w:t>
      </w:r>
      <w:r w:rsidR="005774D8">
        <w:rPr>
          <w:sz w:val="24"/>
          <w:szCs w:val="24"/>
        </w:rPr>
        <w:t>;</w:t>
      </w:r>
      <w:r w:rsidR="004538DC">
        <w:rPr>
          <w:sz w:val="24"/>
          <w:szCs w:val="24"/>
        </w:rPr>
        <w:t xml:space="preserve"> </w:t>
      </w:r>
      <w:r w:rsidR="005774D8">
        <w:rPr>
          <w:sz w:val="24"/>
          <w:szCs w:val="24"/>
        </w:rPr>
        <w:t>r</w:t>
      </w:r>
      <w:r w:rsidR="004538DC" w:rsidRPr="004538DC">
        <w:rPr>
          <w:sz w:val="24"/>
          <w:szCs w:val="24"/>
        </w:rPr>
        <w:t>egimer</w:t>
      </w:r>
      <w:r w:rsidR="004538DC">
        <w:rPr>
          <w:sz w:val="24"/>
          <w:szCs w:val="24"/>
        </w:rPr>
        <w:t xml:space="preserve"> </w:t>
      </w:r>
      <w:r w:rsidR="004538DC" w:rsidRPr="004538DC">
        <w:rPr>
          <w:sz w:val="24"/>
          <w:szCs w:val="24"/>
        </w:rPr>
        <w:t>refererer</w:t>
      </w:r>
      <w:r w:rsidR="004538DC">
        <w:rPr>
          <w:sz w:val="24"/>
          <w:szCs w:val="24"/>
        </w:rPr>
        <w:t xml:space="preserve"> således</w:t>
      </w:r>
      <w:r w:rsidR="004538DC" w:rsidRPr="004538DC">
        <w:rPr>
          <w:sz w:val="24"/>
          <w:szCs w:val="24"/>
        </w:rPr>
        <w:t xml:space="preserve"> i </w:t>
      </w:r>
      <w:proofErr w:type="spellStart"/>
      <w:r w:rsidR="004538DC" w:rsidRPr="004538DC">
        <w:rPr>
          <w:sz w:val="24"/>
          <w:szCs w:val="24"/>
        </w:rPr>
        <w:t>Esping-Andersen</w:t>
      </w:r>
      <w:proofErr w:type="spellEnd"/>
      <w:r w:rsidR="004538DC" w:rsidRPr="004538DC">
        <w:rPr>
          <w:sz w:val="24"/>
          <w:szCs w:val="24"/>
        </w:rPr>
        <w:t xml:space="preserve"> (1999) til hvilken måde velfærdsproduktionen er allokeret mellem stat, marked og familier, hvilket indebærer </w:t>
      </w:r>
      <w:r w:rsidR="00CE1AC4" w:rsidRPr="004538DC">
        <w:rPr>
          <w:sz w:val="24"/>
          <w:szCs w:val="24"/>
        </w:rPr>
        <w:t>et socialdemokratisk regime</w:t>
      </w:r>
      <w:r w:rsidR="00CE1AC4">
        <w:rPr>
          <w:sz w:val="24"/>
          <w:szCs w:val="24"/>
        </w:rPr>
        <w:t>,</w:t>
      </w:r>
      <w:r w:rsidR="00CE1AC4" w:rsidRPr="004538DC">
        <w:rPr>
          <w:sz w:val="24"/>
          <w:szCs w:val="24"/>
        </w:rPr>
        <w:t xml:space="preserve"> </w:t>
      </w:r>
      <w:r w:rsidR="004538DC" w:rsidRPr="004538DC">
        <w:rPr>
          <w:sz w:val="24"/>
          <w:szCs w:val="24"/>
        </w:rPr>
        <w:t>et liberalt regime og et konservativ</w:t>
      </w:r>
      <w:r w:rsidR="004538DC">
        <w:rPr>
          <w:sz w:val="24"/>
          <w:szCs w:val="24"/>
        </w:rPr>
        <w:t>t</w:t>
      </w:r>
      <w:r w:rsidR="004538DC" w:rsidRPr="004538DC">
        <w:rPr>
          <w:sz w:val="24"/>
          <w:szCs w:val="24"/>
        </w:rPr>
        <w:t xml:space="preserve"> regime</w:t>
      </w:r>
      <w:r w:rsidR="00A20AE2">
        <w:rPr>
          <w:sz w:val="24"/>
          <w:szCs w:val="24"/>
        </w:rPr>
        <w:t>.</w:t>
      </w:r>
      <w:r w:rsidR="00E4752A">
        <w:rPr>
          <w:sz w:val="24"/>
          <w:szCs w:val="24"/>
        </w:rPr>
        <w:t xml:space="preserve"> </w:t>
      </w:r>
    </w:p>
    <w:p w:rsidR="00FA3794" w:rsidRDefault="00FA3794" w:rsidP="00C82C45">
      <w:pPr>
        <w:spacing w:line="360" w:lineRule="auto"/>
        <w:jc w:val="left"/>
        <w:rPr>
          <w:b/>
          <w:sz w:val="24"/>
          <w:szCs w:val="24"/>
        </w:rPr>
      </w:pPr>
    </w:p>
    <w:p w:rsidR="004E6787" w:rsidRDefault="004E6787" w:rsidP="00C82C45">
      <w:pPr>
        <w:spacing w:line="360" w:lineRule="auto"/>
        <w:jc w:val="left"/>
        <w:rPr>
          <w:b/>
          <w:sz w:val="24"/>
          <w:szCs w:val="24"/>
        </w:rPr>
      </w:pPr>
    </w:p>
    <w:p w:rsidR="00DC6ED0" w:rsidRPr="00DC6ED0" w:rsidRDefault="00DC6ED0" w:rsidP="00C82C45">
      <w:pPr>
        <w:spacing w:line="360" w:lineRule="auto"/>
        <w:jc w:val="left"/>
        <w:rPr>
          <w:b/>
          <w:sz w:val="24"/>
          <w:szCs w:val="24"/>
        </w:rPr>
      </w:pPr>
      <w:r>
        <w:rPr>
          <w:b/>
          <w:sz w:val="24"/>
          <w:szCs w:val="24"/>
        </w:rPr>
        <w:lastRenderedPageBreak/>
        <w:t>U</w:t>
      </w:r>
      <w:r w:rsidRPr="00DC6ED0">
        <w:rPr>
          <w:b/>
          <w:sz w:val="24"/>
          <w:szCs w:val="24"/>
        </w:rPr>
        <w:t>rbanisering</w:t>
      </w:r>
      <w:r w:rsidR="00C65411">
        <w:rPr>
          <w:b/>
          <w:sz w:val="24"/>
          <w:szCs w:val="24"/>
        </w:rPr>
        <w:t>, erhverv</w:t>
      </w:r>
      <w:r>
        <w:rPr>
          <w:b/>
          <w:sz w:val="24"/>
          <w:szCs w:val="24"/>
        </w:rPr>
        <w:t xml:space="preserve"> og s</w:t>
      </w:r>
      <w:r w:rsidRPr="00DC6ED0">
        <w:rPr>
          <w:b/>
          <w:sz w:val="24"/>
          <w:szCs w:val="24"/>
        </w:rPr>
        <w:t xml:space="preserve">trukturel mobilitet </w:t>
      </w:r>
    </w:p>
    <w:p w:rsidR="00C82C45" w:rsidRDefault="00C82C45" w:rsidP="00C82C45">
      <w:pPr>
        <w:spacing w:line="360" w:lineRule="auto"/>
        <w:jc w:val="left"/>
        <w:rPr>
          <w:sz w:val="24"/>
          <w:szCs w:val="24"/>
        </w:rPr>
      </w:pPr>
    </w:p>
    <w:p w:rsidR="00322C3D" w:rsidRPr="00A5036C" w:rsidRDefault="008B451D" w:rsidP="00C82C45">
      <w:pPr>
        <w:spacing w:line="360" w:lineRule="auto"/>
        <w:jc w:val="left"/>
        <w:rPr>
          <w:sz w:val="24"/>
          <w:szCs w:val="24"/>
        </w:rPr>
      </w:pPr>
      <w:r>
        <w:rPr>
          <w:sz w:val="24"/>
          <w:szCs w:val="24"/>
        </w:rPr>
        <w:t xml:space="preserve">Siden 1960’erne </w:t>
      </w:r>
      <w:r w:rsidR="00691B15">
        <w:rPr>
          <w:sz w:val="24"/>
          <w:szCs w:val="24"/>
        </w:rPr>
        <w:t xml:space="preserve">har der været en </w:t>
      </w:r>
      <w:r w:rsidR="00322C3D" w:rsidRPr="00A5036C">
        <w:rPr>
          <w:sz w:val="24"/>
          <w:szCs w:val="24"/>
        </w:rPr>
        <w:t xml:space="preserve">stigende tendens til urbanisering og udflytning fra provinsen til byerne, en udjævning af de sociale forskelle mellem kønnene, </w:t>
      </w:r>
      <w:r w:rsidR="00A20AE2">
        <w:rPr>
          <w:sz w:val="24"/>
          <w:szCs w:val="24"/>
        </w:rPr>
        <w:t xml:space="preserve">da </w:t>
      </w:r>
      <w:r w:rsidR="00322C3D" w:rsidRPr="00A5036C">
        <w:rPr>
          <w:sz w:val="24"/>
          <w:szCs w:val="24"/>
        </w:rPr>
        <w:t>kvinderne blev bedre uddannet</w:t>
      </w:r>
      <w:r w:rsidR="00EE2F61">
        <w:rPr>
          <w:sz w:val="24"/>
          <w:szCs w:val="24"/>
        </w:rPr>
        <w:t xml:space="preserve"> (Munk</w:t>
      </w:r>
      <w:r w:rsidR="003E6CBA">
        <w:rPr>
          <w:sz w:val="24"/>
          <w:szCs w:val="24"/>
        </w:rPr>
        <w:t>,</w:t>
      </w:r>
      <w:r w:rsidR="00EE2F61">
        <w:rPr>
          <w:sz w:val="24"/>
          <w:szCs w:val="24"/>
        </w:rPr>
        <w:t xml:space="preserve"> 2008)</w:t>
      </w:r>
      <w:r w:rsidR="00322C3D" w:rsidRPr="00A5036C">
        <w:rPr>
          <w:sz w:val="24"/>
          <w:szCs w:val="24"/>
        </w:rPr>
        <w:t xml:space="preserve"> og i langt højere grad kom ud på arbejdsmarkedet</w:t>
      </w:r>
      <w:r w:rsidR="004538DC">
        <w:rPr>
          <w:sz w:val="24"/>
          <w:szCs w:val="24"/>
        </w:rPr>
        <w:t>.</w:t>
      </w:r>
      <w:r w:rsidR="00A20AE2">
        <w:rPr>
          <w:sz w:val="24"/>
          <w:szCs w:val="24"/>
        </w:rPr>
        <w:t xml:space="preserve"> </w:t>
      </w:r>
      <w:r w:rsidR="004538DC">
        <w:rPr>
          <w:sz w:val="24"/>
          <w:szCs w:val="24"/>
        </w:rPr>
        <w:t>I</w:t>
      </w:r>
      <w:r w:rsidR="00A20AE2">
        <w:rPr>
          <w:sz w:val="24"/>
          <w:szCs w:val="24"/>
        </w:rPr>
        <w:t>kke mindst</w:t>
      </w:r>
      <w:r w:rsidR="00EE2F61">
        <w:rPr>
          <w:sz w:val="24"/>
          <w:szCs w:val="24"/>
        </w:rPr>
        <w:t xml:space="preserve"> har udviklingen medført </w:t>
      </w:r>
      <w:r w:rsidR="00322C3D" w:rsidRPr="00A5036C">
        <w:rPr>
          <w:sz w:val="24"/>
          <w:szCs w:val="24"/>
        </w:rPr>
        <w:t>en historisk set lav andel af selvstændigt erhvervsdrivende, med et markant fald siden 19</w:t>
      </w:r>
      <w:r w:rsidR="00A3135A" w:rsidRPr="00A5036C">
        <w:rPr>
          <w:sz w:val="24"/>
          <w:szCs w:val="24"/>
        </w:rPr>
        <w:t>2</w:t>
      </w:r>
      <w:r w:rsidR="00322C3D" w:rsidRPr="00A5036C">
        <w:rPr>
          <w:sz w:val="24"/>
          <w:szCs w:val="24"/>
        </w:rPr>
        <w:t>0</w:t>
      </w:r>
      <w:r w:rsidR="00F31E25">
        <w:rPr>
          <w:sz w:val="24"/>
          <w:szCs w:val="24"/>
        </w:rPr>
        <w:t xml:space="preserve"> og</w:t>
      </w:r>
      <w:r w:rsidR="004538DC">
        <w:rPr>
          <w:sz w:val="24"/>
          <w:szCs w:val="24"/>
        </w:rPr>
        <w:t xml:space="preserve"> videre efter</w:t>
      </w:r>
      <w:r w:rsidR="00F31E25">
        <w:rPr>
          <w:sz w:val="24"/>
          <w:szCs w:val="24"/>
        </w:rPr>
        <w:t xml:space="preserve"> Anden Verdensk</w:t>
      </w:r>
      <w:r w:rsidR="00C31700">
        <w:rPr>
          <w:sz w:val="24"/>
          <w:szCs w:val="24"/>
        </w:rPr>
        <w:t>rig</w:t>
      </w:r>
      <w:r w:rsidR="00322C3D" w:rsidRPr="00A5036C">
        <w:rPr>
          <w:sz w:val="24"/>
          <w:szCs w:val="24"/>
        </w:rPr>
        <w:t xml:space="preserve">, en historisk stigning i andelen af funktionærer, </w:t>
      </w:r>
      <w:r w:rsidR="004538DC">
        <w:rPr>
          <w:sz w:val="24"/>
          <w:szCs w:val="24"/>
        </w:rPr>
        <w:t xml:space="preserve">samt </w:t>
      </w:r>
      <w:r w:rsidR="00322C3D" w:rsidRPr="00A5036C">
        <w:rPr>
          <w:sz w:val="24"/>
          <w:szCs w:val="24"/>
        </w:rPr>
        <w:t>formel svækkelse af den økonomiske ulighed (set over 140 år, med en stigning siden 1992</w:t>
      </w:r>
      <w:r w:rsidR="00BF5A70">
        <w:rPr>
          <w:sz w:val="24"/>
          <w:szCs w:val="24"/>
        </w:rPr>
        <w:t>,</w:t>
      </w:r>
      <w:r w:rsidR="00FA266A">
        <w:rPr>
          <w:sz w:val="24"/>
          <w:szCs w:val="24"/>
        </w:rPr>
        <w:t xml:space="preserve"> jf.</w:t>
      </w:r>
      <w:r w:rsidR="00BF5A70">
        <w:rPr>
          <w:sz w:val="24"/>
          <w:szCs w:val="24"/>
        </w:rPr>
        <w:t xml:space="preserve"> Atkinson &amp; Søgaard</w:t>
      </w:r>
      <w:r w:rsidR="00311666">
        <w:rPr>
          <w:sz w:val="24"/>
          <w:szCs w:val="24"/>
        </w:rPr>
        <w:t>,</w:t>
      </w:r>
      <w:r w:rsidR="00BF5A70">
        <w:rPr>
          <w:sz w:val="24"/>
          <w:szCs w:val="24"/>
        </w:rPr>
        <w:t xml:space="preserve"> 2013</w:t>
      </w:r>
      <w:r w:rsidR="009535F8">
        <w:rPr>
          <w:sz w:val="24"/>
          <w:szCs w:val="24"/>
        </w:rPr>
        <w:t xml:space="preserve">; se også </w:t>
      </w:r>
      <w:proofErr w:type="spellStart"/>
      <w:r w:rsidR="009535F8">
        <w:rPr>
          <w:sz w:val="24"/>
          <w:szCs w:val="24"/>
        </w:rPr>
        <w:t>Bonke</w:t>
      </w:r>
      <w:proofErr w:type="spellEnd"/>
      <w:r w:rsidR="009535F8">
        <w:rPr>
          <w:sz w:val="24"/>
          <w:szCs w:val="24"/>
        </w:rPr>
        <w:t xml:space="preserve"> &amp; Munk</w:t>
      </w:r>
      <w:r w:rsidR="00311666">
        <w:rPr>
          <w:sz w:val="24"/>
          <w:szCs w:val="24"/>
        </w:rPr>
        <w:t>,</w:t>
      </w:r>
      <w:r w:rsidR="009535F8">
        <w:rPr>
          <w:sz w:val="24"/>
          <w:szCs w:val="24"/>
        </w:rPr>
        <w:t xml:space="preserve"> 2002</w:t>
      </w:r>
      <w:r w:rsidR="00322C3D" w:rsidRPr="00A5036C">
        <w:rPr>
          <w:sz w:val="24"/>
          <w:szCs w:val="24"/>
        </w:rPr>
        <w:t>)</w:t>
      </w:r>
      <w:r w:rsidR="00A31A35">
        <w:rPr>
          <w:sz w:val="24"/>
          <w:szCs w:val="24"/>
        </w:rPr>
        <w:t>.</w:t>
      </w:r>
      <w:r w:rsidR="00322C3D" w:rsidRPr="00A5036C">
        <w:rPr>
          <w:sz w:val="24"/>
          <w:szCs w:val="24"/>
        </w:rPr>
        <w:t xml:space="preserve"> </w:t>
      </w:r>
      <w:r w:rsidR="00A31A35">
        <w:rPr>
          <w:sz w:val="24"/>
          <w:szCs w:val="24"/>
        </w:rPr>
        <w:t>I</w:t>
      </w:r>
      <w:r w:rsidR="00322C3D" w:rsidRPr="00A5036C">
        <w:rPr>
          <w:sz w:val="24"/>
          <w:szCs w:val="24"/>
        </w:rPr>
        <w:t>kke mindst</w:t>
      </w:r>
      <w:r w:rsidR="00A31A35">
        <w:rPr>
          <w:sz w:val="24"/>
          <w:szCs w:val="24"/>
        </w:rPr>
        <w:t xml:space="preserve"> er</w:t>
      </w:r>
      <w:r w:rsidR="00322C3D" w:rsidRPr="00A5036C">
        <w:rPr>
          <w:sz w:val="24"/>
          <w:szCs w:val="24"/>
        </w:rPr>
        <w:t xml:space="preserve"> en social opdeling </w:t>
      </w:r>
      <w:r w:rsidR="00A20AE2">
        <w:rPr>
          <w:sz w:val="24"/>
          <w:szCs w:val="24"/>
        </w:rPr>
        <w:t>i</w:t>
      </w:r>
      <w:r>
        <w:rPr>
          <w:sz w:val="24"/>
          <w:szCs w:val="24"/>
        </w:rPr>
        <w:t>,</w:t>
      </w:r>
      <w:r w:rsidR="00322C3D" w:rsidRPr="00A5036C">
        <w:rPr>
          <w:sz w:val="24"/>
          <w:szCs w:val="24"/>
        </w:rPr>
        <w:t xml:space="preserve"> hvem der har arbejde</w:t>
      </w:r>
      <w:r>
        <w:rPr>
          <w:sz w:val="24"/>
          <w:szCs w:val="24"/>
        </w:rPr>
        <w:t>,</w:t>
      </w:r>
      <w:r w:rsidR="00322C3D" w:rsidRPr="00A5036C">
        <w:rPr>
          <w:sz w:val="24"/>
          <w:szCs w:val="24"/>
        </w:rPr>
        <w:t xml:space="preserve"> og </w:t>
      </w:r>
      <w:r w:rsidR="00EE2F61">
        <w:rPr>
          <w:sz w:val="24"/>
          <w:szCs w:val="24"/>
        </w:rPr>
        <w:t xml:space="preserve">i </w:t>
      </w:r>
      <w:r w:rsidR="00322C3D" w:rsidRPr="00A5036C">
        <w:rPr>
          <w:sz w:val="24"/>
          <w:szCs w:val="24"/>
        </w:rPr>
        <w:t>hvem der ikke har arbejde</w:t>
      </w:r>
      <w:r>
        <w:rPr>
          <w:sz w:val="24"/>
          <w:szCs w:val="24"/>
        </w:rPr>
        <w:t>,</w:t>
      </w:r>
      <w:r w:rsidR="00A31A35">
        <w:rPr>
          <w:sz w:val="24"/>
          <w:szCs w:val="24"/>
        </w:rPr>
        <w:t xml:space="preserve"> meget tydelig</w:t>
      </w:r>
      <w:r w:rsidR="004538DC">
        <w:rPr>
          <w:sz w:val="24"/>
          <w:szCs w:val="24"/>
        </w:rPr>
        <w:t xml:space="preserve"> i dag</w:t>
      </w:r>
      <w:r w:rsidR="00FA01C7">
        <w:rPr>
          <w:sz w:val="24"/>
          <w:szCs w:val="24"/>
        </w:rPr>
        <w:t>.</w:t>
      </w:r>
      <w:r w:rsidR="00322C3D" w:rsidRPr="00A5036C">
        <w:rPr>
          <w:sz w:val="24"/>
          <w:szCs w:val="24"/>
        </w:rPr>
        <w:t xml:space="preserve"> </w:t>
      </w:r>
      <w:r w:rsidR="00FA01C7">
        <w:rPr>
          <w:sz w:val="24"/>
          <w:szCs w:val="24"/>
        </w:rPr>
        <w:t>D</w:t>
      </w:r>
      <w:r w:rsidR="00322C3D" w:rsidRPr="00A5036C">
        <w:rPr>
          <w:sz w:val="24"/>
          <w:szCs w:val="24"/>
        </w:rPr>
        <w:t>e</w:t>
      </w:r>
      <w:r w:rsidR="00FA2988">
        <w:rPr>
          <w:sz w:val="24"/>
          <w:szCs w:val="24"/>
        </w:rPr>
        <w:t xml:space="preserve">tte medfører </w:t>
      </w:r>
      <w:r w:rsidR="00322C3D" w:rsidRPr="00A5036C">
        <w:rPr>
          <w:sz w:val="24"/>
          <w:szCs w:val="24"/>
        </w:rPr>
        <w:t>manglende lige chancer for at have et arbejde for alle livsformer</w:t>
      </w:r>
      <w:r w:rsidR="000E4D39">
        <w:rPr>
          <w:sz w:val="24"/>
          <w:szCs w:val="24"/>
        </w:rPr>
        <w:t xml:space="preserve">, hvilket i sig selv kan bidrage til forskellige grader af </w:t>
      </w:r>
      <w:proofErr w:type="spellStart"/>
      <w:r w:rsidR="000E4D39">
        <w:rPr>
          <w:sz w:val="24"/>
          <w:szCs w:val="24"/>
        </w:rPr>
        <w:t>resiliens</w:t>
      </w:r>
      <w:proofErr w:type="spellEnd"/>
      <w:r w:rsidR="00322C3D" w:rsidRPr="00A5036C">
        <w:rPr>
          <w:sz w:val="24"/>
          <w:szCs w:val="24"/>
        </w:rPr>
        <w:t>. Mulighederne for at reproducere sig selv og etablere familie er for en dels vedkommende blevet forringet over tid – især for en stor gruppe af medborgere, som står uden for eller på kanten af arbejdsmarkedet, men også for andre grupper. Mere grundlæggende har velfærdskapitalismen medført en forandring af samfundet, hvad forandringen af erhvervsstrukturen tydeligt peger i retning af.</w:t>
      </w:r>
    </w:p>
    <w:p w:rsidR="0037633D" w:rsidRDefault="00322C3D" w:rsidP="00C82C45">
      <w:pPr>
        <w:spacing w:line="360" w:lineRule="auto"/>
        <w:jc w:val="left"/>
        <w:rPr>
          <w:sz w:val="24"/>
          <w:szCs w:val="24"/>
        </w:rPr>
      </w:pPr>
      <w:r w:rsidRPr="00A5036C">
        <w:rPr>
          <w:sz w:val="24"/>
          <w:szCs w:val="24"/>
        </w:rPr>
        <w:t xml:space="preserve">Den </w:t>
      </w:r>
      <w:r w:rsidR="00862FBC">
        <w:rPr>
          <w:sz w:val="24"/>
          <w:szCs w:val="24"/>
        </w:rPr>
        <w:t xml:space="preserve">strukturelle mobilitet, forstået som </w:t>
      </w:r>
      <w:r w:rsidR="00862FBC" w:rsidRPr="00A5036C">
        <w:rPr>
          <w:sz w:val="24"/>
          <w:szCs w:val="24"/>
        </w:rPr>
        <w:t>social mobilitet</w:t>
      </w:r>
      <w:r w:rsidR="00862FBC">
        <w:rPr>
          <w:sz w:val="24"/>
          <w:szCs w:val="24"/>
        </w:rPr>
        <w:t>,</w:t>
      </w:r>
      <w:r w:rsidR="00862FBC" w:rsidRPr="00A5036C">
        <w:rPr>
          <w:sz w:val="24"/>
          <w:szCs w:val="24"/>
        </w:rPr>
        <w:t xml:space="preserve"> </w:t>
      </w:r>
      <w:r w:rsidRPr="00A5036C">
        <w:rPr>
          <w:sz w:val="24"/>
          <w:szCs w:val="24"/>
        </w:rPr>
        <w:t>steg voldsomt i årene efter 1945 og frem til omkring 1980</w:t>
      </w:r>
      <w:r w:rsidR="006B6584">
        <w:rPr>
          <w:sz w:val="24"/>
          <w:szCs w:val="24"/>
        </w:rPr>
        <w:t>’</w:t>
      </w:r>
      <w:r w:rsidRPr="00A5036C">
        <w:rPr>
          <w:sz w:val="24"/>
          <w:szCs w:val="24"/>
        </w:rPr>
        <w:t>erne, især på grund af en grundlæggende forandring af erhvervsstrukturen i Danmark. De tre store livsformer, dvs. lønmodtager jobs i velfærdsinstitutionerne, jobs i store private virksomheder samt offentlig forsørgelse</w:t>
      </w:r>
      <w:r w:rsidR="006B6584">
        <w:rPr>
          <w:sz w:val="24"/>
          <w:szCs w:val="24"/>
        </w:rPr>
        <w:t>,</w:t>
      </w:r>
      <w:r w:rsidRPr="00A5036C">
        <w:rPr>
          <w:sz w:val="24"/>
          <w:szCs w:val="24"/>
        </w:rPr>
        <w:t xml:space="preserve"> har således vundet indpas over nogle generationer. Den fjerde livsform bestående af små og mellemstore virksomheder er samtidigt svundet ind til at ligge</w:t>
      </w:r>
      <w:r w:rsidR="00BD5B7D">
        <w:rPr>
          <w:sz w:val="24"/>
          <w:szCs w:val="24"/>
        </w:rPr>
        <w:t xml:space="preserve"> på</w:t>
      </w:r>
      <w:r w:rsidRPr="00A5036C">
        <w:rPr>
          <w:sz w:val="24"/>
          <w:szCs w:val="24"/>
        </w:rPr>
        <w:t xml:space="preserve"> omkring en andel på 7-8 % i dag, hvor den i 19</w:t>
      </w:r>
      <w:r w:rsidR="00862FBC">
        <w:rPr>
          <w:sz w:val="24"/>
          <w:szCs w:val="24"/>
        </w:rPr>
        <w:t>2</w:t>
      </w:r>
      <w:r w:rsidRPr="00A5036C">
        <w:rPr>
          <w:sz w:val="24"/>
          <w:szCs w:val="24"/>
        </w:rPr>
        <w:t xml:space="preserve">0 lå på </w:t>
      </w:r>
      <w:r w:rsidR="009C78B4">
        <w:rPr>
          <w:sz w:val="24"/>
          <w:szCs w:val="24"/>
        </w:rPr>
        <w:t xml:space="preserve">ca. </w:t>
      </w:r>
      <w:r w:rsidRPr="009C78B4">
        <w:rPr>
          <w:color w:val="000000" w:themeColor="text1"/>
          <w:sz w:val="24"/>
          <w:szCs w:val="24"/>
        </w:rPr>
        <w:t>2</w:t>
      </w:r>
      <w:r w:rsidR="00862FBC" w:rsidRPr="009C78B4">
        <w:rPr>
          <w:color w:val="000000" w:themeColor="text1"/>
          <w:sz w:val="24"/>
          <w:szCs w:val="24"/>
        </w:rPr>
        <w:t>8</w:t>
      </w:r>
      <w:r w:rsidRPr="009C78B4">
        <w:rPr>
          <w:color w:val="000000" w:themeColor="text1"/>
          <w:sz w:val="24"/>
          <w:szCs w:val="24"/>
        </w:rPr>
        <w:t xml:space="preserve"> %</w:t>
      </w:r>
      <w:r w:rsidR="00BA4BBF">
        <w:rPr>
          <w:sz w:val="24"/>
          <w:szCs w:val="24"/>
        </w:rPr>
        <w:t xml:space="preserve"> (jf. egen opgørelse via Danmarks Statistiks kilder</w:t>
      </w:r>
      <w:r w:rsidR="00F31E25">
        <w:rPr>
          <w:sz w:val="24"/>
          <w:szCs w:val="24"/>
        </w:rPr>
        <w:t xml:space="preserve"> over befolkningen</w:t>
      </w:r>
      <w:r w:rsidR="00BA4BBF">
        <w:rPr>
          <w:sz w:val="24"/>
          <w:szCs w:val="24"/>
        </w:rPr>
        <w:t>)</w:t>
      </w:r>
      <w:r w:rsidR="004C1C43">
        <w:rPr>
          <w:sz w:val="24"/>
          <w:szCs w:val="24"/>
        </w:rPr>
        <w:t>.</w:t>
      </w:r>
      <w:r w:rsidRPr="00A5036C">
        <w:rPr>
          <w:sz w:val="24"/>
          <w:szCs w:val="24"/>
        </w:rPr>
        <w:t xml:space="preserve"> </w:t>
      </w:r>
      <w:r w:rsidR="004C1C43">
        <w:rPr>
          <w:sz w:val="24"/>
          <w:szCs w:val="24"/>
        </w:rPr>
        <w:t xml:space="preserve">Denne virksomheds- og livsform </w:t>
      </w:r>
      <w:r w:rsidRPr="00A5036C">
        <w:rPr>
          <w:sz w:val="24"/>
          <w:szCs w:val="24"/>
        </w:rPr>
        <w:t>udgør i dag stadigvæk hovedparten af danske firmaer, som historisk set i høj grad har ført til – og stadigvæk skaber – jobmuligheder for de mange, også for de lidt skæve eksistenser,</w:t>
      </w:r>
      <w:r w:rsidR="0037633D">
        <w:rPr>
          <w:sz w:val="24"/>
          <w:szCs w:val="24"/>
        </w:rPr>
        <w:t xml:space="preserve"> idet </w:t>
      </w:r>
      <w:r w:rsidR="0037633D" w:rsidRPr="00E73AC9">
        <w:rPr>
          <w:color w:val="000000" w:themeColor="text1"/>
          <w:sz w:val="24"/>
          <w:szCs w:val="24"/>
        </w:rPr>
        <w:t xml:space="preserve">vi ved, at 65 % af den private jobskabelse sker via </w:t>
      </w:r>
      <w:proofErr w:type="spellStart"/>
      <w:r w:rsidR="0037633D" w:rsidRPr="00E73AC9">
        <w:rPr>
          <w:color w:val="000000" w:themeColor="text1"/>
          <w:sz w:val="24"/>
          <w:szCs w:val="24"/>
        </w:rPr>
        <w:t>små-</w:t>
      </w:r>
      <w:proofErr w:type="spellEnd"/>
      <w:r w:rsidR="0037633D" w:rsidRPr="00E73AC9">
        <w:rPr>
          <w:color w:val="000000" w:themeColor="text1"/>
          <w:sz w:val="24"/>
          <w:szCs w:val="24"/>
        </w:rPr>
        <w:t xml:space="preserve"> og mellemstore virksomheder</w:t>
      </w:r>
      <w:r w:rsidR="00C032DC">
        <w:rPr>
          <w:color w:val="000000" w:themeColor="text1"/>
          <w:sz w:val="24"/>
          <w:szCs w:val="24"/>
        </w:rPr>
        <w:t>, medens resten sker i store virksomheder</w:t>
      </w:r>
      <w:r w:rsidR="0037633D" w:rsidRPr="00E73AC9">
        <w:rPr>
          <w:color w:val="000000" w:themeColor="text1"/>
          <w:sz w:val="24"/>
          <w:szCs w:val="24"/>
        </w:rPr>
        <w:t xml:space="preserve"> (Danmarks Statistik, 2014</w:t>
      </w:r>
      <w:r w:rsidR="0037633D">
        <w:rPr>
          <w:color w:val="000000" w:themeColor="text1"/>
          <w:sz w:val="24"/>
          <w:szCs w:val="24"/>
        </w:rPr>
        <w:t>b</w:t>
      </w:r>
      <w:r w:rsidR="0037633D" w:rsidRPr="00E73AC9">
        <w:rPr>
          <w:color w:val="000000" w:themeColor="text1"/>
          <w:sz w:val="24"/>
          <w:szCs w:val="24"/>
        </w:rPr>
        <w:t>)</w:t>
      </w:r>
      <w:r w:rsidR="0037633D">
        <w:rPr>
          <w:color w:val="000000" w:themeColor="text1"/>
          <w:sz w:val="24"/>
          <w:szCs w:val="24"/>
        </w:rPr>
        <w:t>.</w:t>
      </w:r>
    </w:p>
    <w:p w:rsidR="00503904" w:rsidRDefault="0037633D" w:rsidP="00C82C45">
      <w:pPr>
        <w:spacing w:line="360" w:lineRule="auto"/>
        <w:jc w:val="left"/>
        <w:rPr>
          <w:sz w:val="24"/>
          <w:szCs w:val="24"/>
        </w:rPr>
      </w:pPr>
      <w:r>
        <w:rPr>
          <w:sz w:val="24"/>
          <w:szCs w:val="24"/>
        </w:rPr>
        <w:t>D</w:t>
      </w:r>
      <w:r w:rsidR="00C93AC9">
        <w:rPr>
          <w:sz w:val="24"/>
          <w:szCs w:val="24"/>
        </w:rPr>
        <w:t>er</w:t>
      </w:r>
      <w:r w:rsidR="00322C3D" w:rsidRPr="00A5036C">
        <w:rPr>
          <w:sz w:val="24"/>
          <w:szCs w:val="24"/>
        </w:rPr>
        <w:t xml:space="preserve"> </w:t>
      </w:r>
      <w:r>
        <w:rPr>
          <w:sz w:val="24"/>
          <w:szCs w:val="24"/>
        </w:rPr>
        <w:t xml:space="preserve">er </w:t>
      </w:r>
      <w:r w:rsidR="00C032DC">
        <w:rPr>
          <w:sz w:val="24"/>
          <w:szCs w:val="24"/>
        </w:rPr>
        <w:t xml:space="preserve">en </w:t>
      </w:r>
      <w:r w:rsidR="00322C3D" w:rsidRPr="00A5036C">
        <w:rPr>
          <w:sz w:val="24"/>
          <w:szCs w:val="24"/>
        </w:rPr>
        <w:t>risiko</w:t>
      </w:r>
      <w:r w:rsidR="00C032DC">
        <w:rPr>
          <w:sz w:val="24"/>
          <w:szCs w:val="24"/>
        </w:rPr>
        <w:t xml:space="preserve"> ved</w:t>
      </w:r>
      <w:r w:rsidR="00322C3D" w:rsidRPr="00A5036C">
        <w:rPr>
          <w:sz w:val="24"/>
          <w:szCs w:val="24"/>
        </w:rPr>
        <w:t xml:space="preserve"> at være selvstændig</w:t>
      </w:r>
      <w:r>
        <w:rPr>
          <w:sz w:val="24"/>
          <w:szCs w:val="24"/>
        </w:rPr>
        <w:t xml:space="preserve"> erhvervsdrivende, hvilket illustreres af</w:t>
      </w:r>
      <w:r w:rsidR="006B683B">
        <w:rPr>
          <w:sz w:val="24"/>
          <w:szCs w:val="24"/>
        </w:rPr>
        <w:t xml:space="preserve"> </w:t>
      </w:r>
      <w:r>
        <w:rPr>
          <w:sz w:val="24"/>
          <w:szCs w:val="24"/>
        </w:rPr>
        <w:t xml:space="preserve">at de findes både blandt de rigeste og fattigste grupper i samfundet. </w:t>
      </w:r>
      <w:r w:rsidR="00D23950">
        <w:rPr>
          <w:sz w:val="24"/>
          <w:szCs w:val="24"/>
        </w:rPr>
        <w:t>L</w:t>
      </w:r>
      <w:r w:rsidR="00D23950" w:rsidRPr="00E73AC9">
        <w:rPr>
          <w:color w:val="000000" w:themeColor="text1"/>
          <w:sz w:val="24"/>
          <w:szCs w:val="24"/>
        </w:rPr>
        <w:t>ivsformen</w:t>
      </w:r>
      <w:r w:rsidR="00D23950">
        <w:rPr>
          <w:color w:val="000000" w:themeColor="text1"/>
          <w:sz w:val="24"/>
          <w:szCs w:val="24"/>
        </w:rPr>
        <w:t xml:space="preserve"> som selvstændig og entreprenør</w:t>
      </w:r>
      <w:r w:rsidR="00D23950" w:rsidRPr="00E73AC9">
        <w:rPr>
          <w:color w:val="000000" w:themeColor="text1"/>
          <w:sz w:val="24"/>
          <w:szCs w:val="24"/>
        </w:rPr>
        <w:t xml:space="preserve"> ses</w:t>
      </w:r>
      <w:r>
        <w:rPr>
          <w:color w:val="000000" w:themeColor="text1"/>
          <w:sz w:val="24"/>
          <w:szCs w:val="24"/>
        </w:rPr>
        <w:t xml:space="preserve"> således</w:t>
      </w:r>
      <w:r w:rsidR="00D23950" w:rsidRPr="00E73AC9">
        <w:rPr>
          <w:color w:val="000000" w:themeColor="text1"/>
          <w:sz w:val="24"/>
          <w:szCs w:val="24"/>
        </w:rPr>
        <w:t xml:space="preserve"> ikke som en</w:t>
      </w:r>
      <w:r>
        <w:rPr>
          <w:color w:val="000000" w:themeColor="text1"/>
          <w:sz w:val="24"/>
          <w:szCs w:val="24"/>
        </w:rPr>
        <w:t xml:space="preserve"> særligt</w:t>
      </w:r>
      <w:r w:rsidR="00D23950" w:rsidRPr="00E73AC9">
        <w:rPr>
          <w:color w:val="000000" w:themeColor="text1"/>
          <w:sz w:val="24"/>
          <w:szCs w:val="24"/>
        </w:rPr>
        <w:t xml:space="preserve"> attraktiv livsbane</w:t>
      </w:r>
      <w:r>
        <w:rPr>
          <w:color w:val="000000" w:themeColor="text1"/>
          <w:sz w:val="24"/>
          <w:szCs w:val="24"/>
        </w:rPr>
        <w:t>.</w:t>
      </w:r>
      <w:r w:rsidR="00D23950" w:rsidRPr="00E73AC9">
        <w:rPr>
          <w:color w:val="000000" w:themeColor="text1"/>
          <w:sz w:val="24"/>
          <w:szCs w:val="24"/>
        </w:rPr>
        <w:t xml:space="preserve"> </w:t>
      </w:r>
      <w:r w:rsidR="006B683B">
        <w:rPr>
          <w:sz w:val="24"/>
          <w:szCs w:val="24"/>
        </w:rPr>
        <w:t>K</w:t>
      </w:r>
      <w:r w:rsidR="00F57B66">
        <w:rPr>
          <w:sz w:val="24"/>
          <w:szCs w:val="24"/>
        </w:rPr>
        <w:t>riser</w:t>
      </w:r>
      <w:r>
        <w:rPr>
          <w:sz w:val="24"/>
          <w:szCs w:val="24"/>
        </w:rPr>
        <w:t>, risici</w:t>
      </w:r>
      <w:r w:rsidR="002A3890">
        <w:rPr>
          <w:sz w:val="24"/>
          <w:szCs w:val="24"/>
        </w:rPr>
        <w:t xml:space="preserve"> og </w:t>
      </w:r>
      <w:r w:rsidR="00286CD4">
        <w:rPr>
          <w:sz w:val="24"/>
          <w:szCs w:val="24"/>
        </w:rPr>
        <w:t xml:space="preserve">fortløbende </w:t>
      </w:r>
      <w:r w:rsidR="009A57EB">
        <w:rPr>
          <w:sz w:val="24"/>
          <w:szCs w:val="24"/>
        </w:rPr>
        <w:t>generations</w:t>
      </w:r>
      <w:r w:rsidR="002A3890">
        <w:rPr>
          <w:sz w:val="24"/>
          <w:szCs w:val="24"/>
        </w:rPr>
        <w:t>overførs</w:t>
      </w:r>
      <w:r w:rsidR="00E70F4F">
        <w:rPr>
          <w:sz w:val="24"/>
          <w:szCs w:val="24"/>
        </w:rPr>
        <w:t>ler</w:t>
      </w:r>
      <w:r w:rsidR="00F57B66">
        <w:rPr>
          <w:sz w:val="24"/>
          <w:szCs w:val="24"/>
        </w:rPr>
        <w:t xml:space="preserve"> i familiefirmaer kan</w:t>
      </w:r>
      <w:r w:rsidR="006B683B">
        <w:rPr>
          <w:sz w:val="24"/>
          <w:szCs w:val="24"/>
        </w:rPr>
        <w:t xml:space="preserve"> imidlertid</w:t>
      </w:r>
      <w:r w:rsidR="00F57B66">
        <w:rPr>
          <w:sz w:val="24"/>
          <w:szCs w:val="24"/>
        </w:rPr>
        <w:t xml:space="preserve"> fungere som springbræt til skabelsen af nye langsig</w:t>
      </w:r>
      <w:r w:rsidR="002A3890">
        <w:rPr>
          <w:sz w:val="24"/>
          <w:szCs w:val="24"/>
        </w:rPr>
        <w:t xml:space="preserve">tede ideer, </w:t>
      </w:r>
      <w:r w:rsidR="00E70F4F">
        <w:rPr>
          <w:sz w:val="24"/>
          <w:szCs w:val="24"/>
        </w:rPr>
        <w:t xml:space="preserve">varige </w:t>
      </w:r>
      <w:r w:rsidR="002A3890">
        <w:rPr>
          <w:sz w:val="24"/>
          <w:szCs w:val="24"/>
        </w:rPr>
        <w:t>værdier og udbygning af virks</w:t>
      </w:r>
      <w:r w:rsidR="00F57B66">
        <w:rPr>
          <w:sz w:val="24"/>
          <w:szCs w:val="24"/>
        </w:rPr>
        <w:t>omheden</w:t>
      </w:r>
      <w:r w:rsidR="002A3890">
        <w:rPr>
          <w:sz w:val="24"/>
          <w:szCs w:val="24"/>
        </w:rPr>
        <w:t xml:space="preserve"> ved at udvikle </w:t>
      </w:r>
      <w:r w:rsidR="007D7395">
        <w:rPr>
          <w:sz w:val="24"/>
          <w:szCs w:val="24"/>
        </w:rPr>
        <w:t xml:space="preserve">en </w:t>
      </w:r>
      <w:r w:rsidR="002A3890">
        <w:rPr>
          <w:sz w:val="24"/>
          <w:szCs w:val="24"/>
        </w:rPr>
        <w:t xml:space="preserve">orientering og mentalitet for en praksis </w:t>
      </w:r>
      <w:r w:rsidR="002A3890">
        <w:rPr>
          <w:sz w:val="24"/>
          <w:szCs w:val="24"/>
        </w:rPr>
        <w:lastRenderedPageBreak/>
        <w:t xml:space="preserve">som entreprenør med udspring i de familiebaserede </w:t>
      </w:r>
      <w:proofErr w:type="spellStart"/>
      <w:r w:rsidR="002A3890" w:rsidRPr="00286CD4">
        <w:rPr>
          <w:i/>
          <w:sz w:val="24"/>
          <w:szCs w:val="24"/>
        </w:rPr>
        <w:t>kapabilitet</w:t>
      </w:r>
      <w:r w:rsidR="00286CD4" w:rsidRPr="00286CD4">
        <w:rPr>
          <w:i/>
          <w:sz w:val="24"/>
          <w:szCs w:val="24"/>
        </w:rPr>
        <w:t>er</w:t>
      </w:r>
      <w:proofErr w:type="spellEnd"/>
      <w:r w:rsidR="00286CD4">
        <w:rPr>
          <w:sz w:val="24"/>
          <w:szCs w:val="24"/>
        </w:rPr>
        <w:t xml:space="preserve"> (det vil sige mulige funktionsmåder) og ressourcer</w:t>
      </w:r>
      <w:r w:rsidR="00F57B66">
        <w:rPr>
          <w:sz w:val="24"/>
          <w:szCs w:val="24"/>
        </w:rPr>
        <w:t xml:space="preserve"> (</w:t>
      </w:r>
      <w:r w:rsidR="00F57B66" w:rsidRPr="00045E19">
        <w:rPr>
          <w:bCs/>
          <w:sz w:val="24"/>
          <w:szCs w:val="24"/>
        </w:rPr>
        <w:t xml:space="preserve">Zellweger, </w:t>
      </w:r>
      <w:proofErr w:type="spellStart"/>
      <w:r w:rsidR="00F57B66" w:rsidRPr="00045E19">
        <w:rPr>
          <w:bCs/>
          <w:sz w:val="24"/>
          <w:szCs w:val="24"/>
        </w:rPr>
        <w:t>Nason</w:t>
      </w:r>
      <w:proofErr w:type="spellEnd"/>
      <w:r w:rsidR="00F57B66" w:rsidRPr="00045E19">
        <w:rPr>
          <w:bCs/>
          <w:sz w:val="24"/>
          <w:szCs w:val="24"/>
        </w:rPr>
        <w:t>,</w:t>
      </w:r>
      <w:r w:rsidR="00045E19" w:rsidRPr="00045E19">
        <w:rPr>
          <w:bCs/>
          <w:sz w:val="24"/>
          <w:szCs w:val="24"/>
        </w:rPr>
        <w:t xml:space="preserve"> &amp; </w:t>
      </w:r>
      <w:proofErr w:type="spellStart"/>
      <w:r w:rsidR="00F57B66" w:rsidRPr="00045E19">
        <w:rPr>
          <w:bCs/>
          <w:sz w:val="24"/>
          <w:szCs w:val="24"/>
        </w:rPr>
        <w:t>Nordqvist</w:t>
      </w:r>
      <w:proofErr w:type="spellEnd"/>
      <w:r w:rsidR="00743389">
        <w:rPr>
          <w:bCs/>
          <w:sz w:val="24"/>
          <w:szCs w:val="24"/>
        </w:rPr>
        <w:t>,</w:t>
      </w:r>
      <w:r w:rsidR="00045E19" w:rsidRPr="00045E19">
        <w:rPr>
          <w:bCs/>
          <w:sz w:val="24"/>
          <w:szCs w:val="24"/>
        </w:rPr>
        <w:t xml:space="preserve"> 2012</w:t>
      </w:r>
      <w:r w:rsidR="002A3890">
        <w:rPr>
          <w:bCs/>
          <w:sz w:val="24"/>
          <w:szCs w:val="24"/>
        </w:rPr>
        <w:t>, s. 137</w:t>
      </w:r>
      <w:r w:rsidR="00045E19" w:rsidRPr="00045E19">
        <w:rPr>
          <w:bCs/>
          <w:sz w:val="24"/>
          <w:szCs w:val="24"/>
        </w:rPr>
        <w:t>)</w:t>
      </w:r>
      <w:r w:rsidR="00CE1AC4">
        <w:rPr>
          <w:bCs/>
          <w:sz w:val="24"/>
          <w:szCs w:val="24"/>
        </w:rPr>
        <w:t xml:space="preserve"> samt</w:t>
      </w:r>
      <w:r w:rsidR="00C032DC">
        <w:rPr>
          <w:bCs/>
          <w:sz w:val="24"/>
          <w:szCs w:val="24"/>
        </w:rPr>
        <w:t xml:space="preserve"> strategier</w:t>
      </w:r>
      <w:r w:rsidR="00045E19" w:rsidRPr="00045E19">
        <w:rPr>
          <w:bCs/>
          <w:sz w:val="24"/>
          <w:szCs w:val="24"/>
        </w:rPr>
        <w:t>.</w:t>
      </w:r>
      <w:r w:rsidR="00045E19">
        <w:rPr>
          <w:b/>
          <w:bCs/>
          <w:sz w:val="24"/>
          <w:szCs w:val="24"/>
        </w:rPr>
        <w:t xml:space="preserve"> </w:t>
      </w:r>
    </w:p>
    <w:p w:rsidR="007D7395" w:rsidRPr="00BA4BBF" w:rsidRDefault="007D7395" w:rsidP="00C82C45">
      <w:pPr>
        <w:spacing w:line="360" w:lineRule="auto"/>
        <w:jc w:val="left"/>
        <w:rPr>
          <w:sz w:val="24"/>
          <w:szCs w:val="24"/>
        </w:rPr>
      </w:pPr>
      <w:r>
        <w:rPr>
          <w:sz w:val="24"/>
          <w:szCs w:val="24"/>
        </w:rPr>
        <w:t>Empiriske undersøgelser viser, at o</w:t>
      </w:r>
      <w:r w:rsidRPr="00BA4BBF">
        <w:rPr>
          <w:sz w:val="24"/>
          <w:szCs w:val="24"/>
        </w:rPr>
        <w:t>verlevelsen af firm</w:t>
      </w:r>
      <w:r>
        <w:rPr>
          <w:sz w:val="24"/>
          <w:szCs w:val="24"/>
        </w:rPr>
        <w:t>aer er god i lokalsamfundet, specielt</w:t>
      </w:r>
      <w:r w:rsidRPr="00BA4BBF">
        <w:rPr>
          <w:sz w:val="24"/>
          <w:szCs w:val="24"/>
        </w:rPr>
        <w:t xml:space="preserve"> for </w:t>
      </w:r>
      <w:r>
        <w:rPr>
          <w:sz w:val="24"/>
          <w:szCs w:val="24"/>
        </w:rPr>
        <w:t>de</w:t>
      </w:r>
      <w:r w:rsidRPr="00BA4BBF">
        <w:rPr>
          <w:sz w:val="24"/>
          <w:szCs w:val="24"/>
        </w:rPr>
        <w:t xml:space="preserve"> som kender til området, </w:t>
      </w:r>
      <w:r>
        <w:rPr>
          <w:sz w:val="24"/>
          <w:szCs w:val="24"/>
        </w:rPr>
        <w:t>trods det at</w:t>
      </w:r>
      <w:r w:rsidRPr="00BA4BBF">
        <w:rPr>
          <w:sz w:val="24"/>
          <w:szCs w:val="24"/>
        </w:rPr>
        <w:t xml:space="preserve"> jobskabelse</w:t>
      </w:r>
      <w:r w:rsidR="002976F0">
        <w:rPr>
          <w:sz w:val="24"/>
          <w:szCs w:val="24"/>
        </w:rPr>
        <w:t>n</w:t>
      </w:r>
      <w:r w:rsidRPr="00BA4BBF">
        <w:rPr>
          <w:sz w:val="24"/>
          <w:szCs w:val="24"/>
        </w:rPr>
        <w:t xml:space="preserve"> i firmaer i storbyen </w:t>
      </w:r>
      <w:r>
        <w:rPr>
          <w:sz w:val="24"/>
          <w:szCs w:val="24"/>
        </w:rPr>
        <w:t>er</w:t>
      </w:r>
      <w:r w:rsidRPr="00BA4BBF">
        <w:rPr>
          <w:sz w:val="24"/>
          <w:szCs w:val="24"/>
        </w:rPr>
        <w:t xml:space="preserve"> noget bedre</w:t>
      </w:r>
      <w:r>
        <w:rPr>
          <w:sz w:val="24"/>
          <w:szCs w:val="24"/>
        </w:rPr>
        <w:t xml:space="preserve"> (Dahl &amp;</w:t>
      </w:r>
      <w:r w:rsidRPr="00BA4BBF">
        <w:rPr>
          <w:sz w:val="24"/>
          <w:szCs w:val="24"/>
        </w:rPr>
        <w:t xml:space="preserve"> </w:t>
      </w:r>
      <w:proofErr w:type="spellStart"/>
      <w:r w:rsidRPr="00BA4BBF">
        <w:rPr>
          <w:sz w:val="24"/>
          <w:szCs w:val="24"/>
        </w:rPr>
        <w:t>Sorensen</w:t>
      </w:r>
      <w:proofErr w:type="spellEnd"/>
      <w:r>
        <w:rPr>
          <w:sz w:val="24"/>
          <w:szCs w:val="24"/>
        </w:rPr>
        <w:t>,</w:t>
      </w:r>
      <w:r w:rsidRPr="00BA4BBF">
        <w:rPr>
          <w:sz w:val="24"/>
          <w:szCs w:val="24"/>
        </w:rPr>
        <w:t xml:space="preserve"> 2012)</w:t>
      </w:r>
      <w:r>
        <w:rPr>
          <w:sz w:val="24"/>
          <w:szCs w:val="24"/>
        </w:rPr>
        <w:t>.</w:t>
      </w:r>
      <w:r w:rsidRPr="00BA4BBF" w:rsidDel="007839AF">
        <w:rPr>
          <w:sz w:val="24"/>
          <w:szCs w:val="24"/>
        </w:rPr>
        <w:t xml:space="preserve"> </w:t>
      </w:r>
      <w:r>
        <w:rPr>
          <w:sz w:val="24"/>
          <w:szCs w:val="24"/>
        </w:rPr>
        <w:t>D</w:t>
      </w:r>
      <w:r w:rsidRPr="00BA4BBF">
        <w:rPr>
          <w:sz w:val="24"/>
          <w:szCs w:val="24"/>
        </w:rPr>
        <w:t>er er</w:t>
      </w:r>
      <w:r>
        <w:rPr>
          <w:sz w:val="24"/>
          <w:szCs w:val="24"/>
        </w:rPr>
        <w:t xml:space="preserve"> således</w:t>
      </w:r>
      <w:r w:rsidRPr="00BA4BBF">
        <w:rPr>
          <w:sz w:val="24"/>
          <w:szCs w:val="24"/>
        </w:rPr>
        <w:t xml:space="preserve"> grobund for at skabe firmaer og nye jobs i provinserne, selvom mange skulle tro det modsatte. Her står muligheden for generøse sociale overførsler i nogen grad i vejen for at skabe fl</w:t>
      </w:r>
      <w:r>
        <w:rPr>
          <w:sz w:val="24"/>
          <w:szCs w:val="24"/>
        </w:rPr>
        <w:t>ere firmaer og jobs (</w:t>
      </w:r>
      <w:proofErr w:type="spellStart"/>
      <w:r>
        <w:rPr>
          <w:sz w:val="24"/>
          <w:szCs w:val="24"/>
        </w:rPr>
        <w:t>Sorensen</w:t>
      </w:r>
      <w:proofErr w:type="spellEnd"/>
      <w:r>
        <w:rPr>
          <w:sz w:val="24"/>
          <w:szCs w:val="24"/>
        </w:rPr>
        <w:t xml:space="preserve"> &amp;</w:t>
      </w:r>
      <w:r w:rsidRPr="00BA4BBF">
        <w:rPr>
          <w:sz w:val="24"/>
          <w:szCs w:val="24"/>
        </w:rPr>
        <w:t xml:space="preserve"> </w:t>
      </w:r>
      <w:proofErr w:type="spellStart"/>
      <w:r w:rsidRPr="00BA4BBF">
        <w:rPr>
          <w:sz w:val="24"/>
          <w:szCs w:val="24"/>
        </w:rPr>
        <w:t>Sharkey</w:t>
      </w:r>
      <w:proofErr w:type="spellEnd"/>
      <w:r>
        <w:rPr>
          <w:sz w:val="24"/>
          <w:szCs w:val="24"/>
        </w:rPr>
        <w:t>,</w:t>
      </w:r>
      <w:r w:rsidRPr="00BA4BBF">
        <w:rPr>
          <w:sz w:val="24"/>
          <w:szCs w:val="24"/>
        </w:rPr>
        <w:t xml:space="preserve"> 2014). </w:t>
      </w:r>
    </w:p>
    <w:p w:rsidR="007531F7" w:rsidRDefault="007531F7" w:rsidP="00C82C45">
      <w:pPr>
        <w:spacing w:line="360" w:lineRule="auto"/>
        <w:jc w:val="left"/>
        <w:rPr>
          <w:b/>
          <w:sz w:val="24"/>
          <w:szCs w:val="24"/>
        </w:rPr>
      </w:pPr>
    </w:p>
    <w:p w:rsidR="00C65411" w:rsidRPr="0065142C" w:rsidRDefault="00C65411" w:rsidP="00C82C45">
      <w:pPr>
        <w:spacing w:line="360" w:lineRule="auto"/>
        <w:jc w:val="left"/>
        <w:rPr>
          <w:b/>
          <w:sz w:val="24"/>
          <w:szCs w:val="24"/>
        </w:rPr>
      </w:pPr>
      <w:r w:rsidRPr="0065142C">
        <w:rPr>
          <w:b/>
          <w:sz w:val="24"/>
          <w:szCs w:val="24"/>
        </w:rPr>
        <w:t>Afhængighed</w:t>
      </w:r>
      <w:r w:rsidR="00E56779">
        <w:rPr>
          <w:b/>
          <w:sz w:val="24"/>
          <w:szCs w:val="24"/>
        </w:rPr>
        <w:t>,</w:t>
      </w:r>
      <w:r w:rsidR="0065142C" w:rsidRPr="0065142C">
        <w:rPr>
          <w:b/>
          <w:sz w:val="24"/>
          <w:szCs w:val="24"/>
        </w:rPr>
        <w:t xml:space="preserve"> langsigtede strategier</w:t>
      </w:r>
      <w:r w:rsidR="00E56779">
        <w:rPr>
          <w:b/>
          <w:sz w:val="24"/>
          <w:szCs w:val="24"/>
        </w:rPr>
        <w:t xml:space="preserve"> og generationskontrakt</w:t>
      </w:r>
    </w:p>
    <w:p w:rsidR="00C82C45" w:rsidRDefault="00C82C45" w:rsidP="00C82C45">
      <w:pPr>
        <w:spacing w:line="360" w:lineRule="auto"/>
        <w:jc w:val="left"/>
        <w:rPr>
          <w:sz w:val="24"/>
          <w:szCs w:val="24"/>
        </w:rPr>
      </w:pPr>
    </w:p>
    <w:p w:rsidR="003437A1" w:rsidRDefault="00322C3D" w:rsidP="00C82C45">
      <w:pPr>
        <w:spacing w:line="360" w:lineRule="auto"/>
        <w:jc w:val="left"/>
        <w:rPr>
          <w:sz w:val="24"/>
          <w:szCs w:val="24"/>
        </w:rPr>
      </w:pPr>
      <w:r w:rsidRPr="00A5036C">
        <w:rPr>
          <w:sz w:val="24"/>
          <w:szCs w:val="24"/>
        </w:rPr>
        <w:t xml:space="preserve">Dermed er medborgere i stigende grad blevet </w:t>
      </w:r>
      <w:r w:rsidRPr="001D50A6">
        <w:rPr>
          <w:sz w:val="24"/>
          <w:szCs w:val="24"/>
        </w:rPr>
        <w:t>afhængig</w:t>
      </w:r>
      <w:r w:rsidR="007E4293" w:rsidRPr="001D50A6">
        <w:rPr>
          <w:sz w:val="24"/>
          <w:szCs w:val="24"/>
        </w:rPr>
        <w:t>e</w:t>
      </w:r>
      <w:r w:rsidRPr="00A5036C">
        <w:rPr>
          <w:sz w:val="24"/>
          <w:szCs w:val="24"/>
        </w:rPr>
        <w:t xml:space="preserve"> af andre, enten andres virksomheder </w:t>
      </w:r>
      <w:r w:rsidR="007E4293">
        <w:rPr>
          <w:sz w:val="24"/>
          <w:szCs w:val="24"/>
        </w:rPr>
        <w:t>(</w:t>
      </w:r>
      <w:r w:rsidRPr="00A5036C">
        <w:rPr>
          <w:sz w:val="24"/>
          <w:szCs w:val="24"/>
        </w:rPr>
        <w:t>som i disse år i stigende grad ser efter mere favorable produktionsbetingelser</w:t>
      </w:r>
      <w:r w:rsidR="007E4293">
        <w:rPr>
          <w:sz w:val="24"/>
          <w:szCs w:val="24"/>
        </w:rPr>
        <w:t>),</w:t>
      </w:r>
      <w:r w:rsidRPr="00A5036C">
        <w:rPr>
          <w:sz w:val="24"/>
          <w:szCs w:val="24"/>
        </w:rPr>
        <w:t xml:space="preserve"> offentlige institutioner eller systemer i staten. </w:t>
      </w:r>
      <w:r w:rsidR="006B6584">
        <w:rPr>
          <w:sz w:val="24"/>
          <w:szCs w:val="24"/>
        </w:rPr>
        <w:t>Paradokset</w:t>
      </w:r>
      <w:r w:rsidRPr="00A5036C">
        <w:rPr>
          <w:sz w:val="24"/>
          <w:szCs w:val="24"/>
        </w:rPr>
        <w:t xml:space="preserve"> er således, at velfærdsstaten med sine systemer kan generere negative afhængigheder</w:t>
      </w:r>
      <w:r w:rsidR="00AC17C5">
        <w:rPr>
          <w:sz w:val="24"/>
          <w:szCs w:val="24"/>
        </w:rPr>
        <w:t xml:space="preserve"> (</w:t>
      </w:r>
      <w:proofErr w:type="spellStart"/>
      <w:r w:rsidR="00AC17C5" w:rsidRPr="005B2F37">
        <w:rPr>
          <w:color w:val="000000" w:themeColor="text1"/>
          <w:sz w:val="24"/>
          <w:szCs w:val="24"/>
        </w:rPr>
        <w:t>Beyeler</w:t>
      </w:r>
      <w:proofErr w:type="spellEnd"/>
      <w:r w:rsidR="003D35BF">
        <w:rPr>
          <w:color w:val="000000" w:themeColor="text1"/>
          <w:sz w:val="24"/>
          <w:szCs w:val="24"/>
        </w:rPr>
        <w:t xml:space="preserve">, </w:t>
      </w:r>
      <w:r w:rsidR="003D35BF" w:rsidRPr="003D35BF">
        <w:rPr>
          <w:sz w:val="24"/>
          <w:szCs w:val="24"/>
        </w:rPr>
        <w:t xml:space="preserve">Christoffersen, </w:t>
      </w:r>
      <w:proofErr w:type="spellStart"/>
      <w:r w:rsidR="003D35BF" w:rsidRPr="003D35BF">
        <w:rPr>
          <w:sz w:val="24"/>
          <w:szCs w:val="24"/>
        </w:rPr>
        <w:t>Eichenberger</w:t>
      </w:r>
      <w:proofErr w:type="spellEnd"/>
      <w:r w:rsidR="003D35BF" w:rsidRPr="003D35BF">
        <w:rPr>
          <w:sz w:val="24"/>
          <w:szCs w:val="24"/>
        </w:rPr>
        <w:t xml:space="preserve">, </w:t>
      </w:r>
      <w:proofErr w:type="spellStart"/>
      <w:r w:rsidR="003D35BF" w:rsidRPr="003D35BF">
        <w:rPr>
          <w:sz w:val="24"/>
          <w:szCs w:val="24"/>
        </w:rPr>
        <w:t>Nannestad</w:t>
      </w:r>
      <w:proofErr w:type="spellEnd"/>
      <w:r w:rsidR="003D35BF" w:rsidRPr="003D35BF">
        <w:rPr>
          <w:sz w:val="24"/>
          <w:szCs w:val="24"/>
        </w:rPr>
        <w:t>, &amp; Paldam,</w:t>
      </w:r>
      <w:r w:rsidR="00AC17C5" w:rsidRPr="005B2F37">
        <w:rPr>
          <w:color w:val="000000" w:themeColor="text1"/>
          <w:sz w:val="24"/>
          <w:szCs w:val="24"/>
        </w:rPr>
        <w:t xml:space="preserve"> 2013)</w:t>
      </w:r>
      <w:r w:rsidRPr="00A5036C">
        <w:rPr>
          <w:sz w:val="24"/>
          <w:szCs w:val="24"/>
        </w:rPr>
        <w:t xml:space="preserve">, som bidrager til, at familier i generationer er dybt afhængige af systemer (herunder sociale overførselsindkomster), som kan komme til at virke kontraproduktivt. </w:t>
      </w:r>
    </w:p>
    <w:p w:rsidR="00DD4007" w:rsidRDefault="0049150A" w:rsidP="00C82C45">
      <w:pPr>
        <w:spacing w:line="360" w:lineRule="auto"/>
        <w:jc w:val="left"/>
        <w:rPr>
          <w:sz w:val="24"/>
          <w:szCs w:val="24"/>
        </w:rPr>
      </w:pPr>
      <w:r>
        <w:rPr>
          <w:sz w:val="24"/>
          <w:szCs w:val="24"/>
        </w:rPr>
        <w:t xml:space="preserve">På den ene side </w:t>
      </w:r>
      <w:r w:rsidR="00322C3D" w:rsidRPr="00A5036C">
        <w:rPr>
          <w:sz w:val="24"/>
          <w:szCs w:val="24"/>
        </w:rPr>
        <w:t>kan systemerne komme til at svække familiernes muligheder for at vedligeholde deres evne til at skabe sig selv</w:t>
      </w:r>
      <w:r w:rsidR="00EB2096">
        <w:rPr>
          <w:sz w:val="24"/>
          <w:szCs w:val="24"/>
        </w:rPr>
        <w:t>,</w:t>
      </w:r>
      <w:r w:rsidR="00322C3D" w:rsidRPr="00A5036C">
        <w:rPr>
          <w:sz w:val="24"/>
          <w:szCs w:val="24"/>
        </w:rPr>
        <w:t xml:space="preserve"> og ikke mindst </w:t>
      </w:r>
      <w:r w:rsidR="0052182C">
        <w:rPr>
          <w:sz w:val="24"/>
          <w:szCs w:val="24"/>
        </w:rPr>
        <w:t xml:space="preserve">til at </w:t>
      </w:r>
      <w:r w:rsidR="00322C3D" w:rsidRPr="00A5036C">
        <w:rPr>
          <w:sz w:val="24"/>
          <w:szCs w:val="24"/>
        </w:rPr>
        <w:t>tænke langsigtet og tilpasse sig.</w:t>
      </w:r>
      <w:r w:rsidR="00FA3794">
        <w:rPr>
          <w:sz w:val="24"/>
          <w:szCs w:val="24"/>
        </w:rPr>
        <w:t xml:space="preserve"> </w:t>
      </w:r>
      <w:r w:rsidR="005338F1">
        <w:rPr>
          <w:sz w:val="24"/>
          <w:szCs w:val="24"/>
        </w:rPr>
        <w:t>I</w:t>
      </w:r>
      <w:r w:rsidR="00746F4C">
        <w:rPr>
          <w:sz w:val="24"/>
          <w:szCs w:val="24"/>
        </w:rPr>
        <w:t xml:space="preserve">sær </w:t>
      </w:r>
      <w:r w:rsidR="00D83AFE">
        <w:rPr>
          <w:sz w:val="24"/>
          <w:szCs w:val="24"/>
        </w:rPr>
        <w:t xml:space="preserve">sociale grupper </w:t>
      </w:r>
      <w:r w:rsidR="00327A45">
        <w:rPr>
          <w:sz w:val="24"/>
          <w:szCs w:val="24"/>
        </w:rPr>
        <w:t>uden for</w:t>
      </w:r>
      <w:r w:rsidR="00791CCC">
        <w:rPr>
          <w:sz w:val="24"/>
          <w:szCs w:val="24"/>
        </w:rPr>
        <w:t xml:space="preserve"> de privilegeredes rækker </w:t>
      </w:r>
      <w:r w:rsidR="00DD4007">
        <w:rPr>
          <w:sz w:val="24"/>
          <w:szCs w:val="24"/>
        </w:rPr>
        <w:t xml:space="preserve">har </w:t>
      </w:r>
      <w:r w:rsidR="00DD4007" w:rsidRPr="00A5036C">
        <w:rPr>
          <w:sz w:val="24"/>
          <w:szCs w:val="24"/>
        </w:rPr>
        <w:t>historisk set ikke praktiseret eller haft mulighed</w:t>
      </w:r>
      <w:r w:rsidR="00DD4007">
        <w:rPr>
          <w:sz w:val="24"/>
          <w:szCs w:val="24"/>
        </w:rPr>
        <w:t xml:space="preserve"> eller </w:t>
      </w:r>
      <w:r w:rsidR="00DD4007" w:rsidRPr="00A5036C">
        <w:rPr>
          <w:sz w:val="24"/>
          <w:szCs w:val="24"/>
        </w:rPr>
        <w:t xml:space="preserve">tradition for at </w:t>
      </w:r>
      <w:r w:rsidR="00DD4007" w:rsidRPr="001D50A6">
        <w:rPr>
          <w:sz w:val="24"/>
          <w:szCs w:val="24"/>
        </w:rPr>
        <w:t>tænke og handle langsigtet over mange generationer inden for én husholdning</w:t>
      </w:r>
      <w:r w:rsidR="00DD4007" w:rsidRPr="00A5036C">
        <w:rPr>
          <w:sz w:val="24"/>
          <w:szCs w:val="24"/>
        </w:rPr>
        <w:t xml:space="preserve">, når det gælder </w:t>
      </w:r>
      <w:r w:rsidR="005338F1">
        <w:rPr>
          <w:sz w:val="24"/>
          <w:szCs w:val="24"/>
        </w:rPr>
        <w:t xml:space="preserve">fokus på </w:t>
      </w:r>
      <w:r w:rsidR="00327A45">
        <w:rPr>
          <w:sz w:val="24"/>
          <w:szCs w:val="24"/>
        </w:rPr>
        <w:t xml:space="preserve">og </w:t>
      </w:r>
      <w:r w:rsidR="00DD4007" w:rsidRPr="00A5036C">
        <w:rPr>
          <w:sz w:val="24"/>
          <w:szCs w:val="24"/>
        </w:rPr>
        <w:t>skabelse af</w:t>
      </w:r>
      <w:r w:rsidR="005338F1">
        <w:rPr>
          <w:sz w:val="24"/>
          <w:szCs w:val="24"/>
        </w:rPr>
        <w:t xml:space="preserve"> </w:t>
      </w:r>
      <w:r w:rsidR="00DD4007" w:rsidRPr="00A5036C">
        <w:rPr>
          <w:sz w:val="24"/>
          <w:szCs w:val="24"/>
        </w:rPr>
        <w:t>familie (fx mange</w:t>
      </w:r>
      <w:r w:rsidR="0075197B">
        <w:rPr>
          <w:sz w:val="24"/>
          <w:szCs w:val="24"/>
        </w:rPr>
        <w:t xml:space="preserve"> bor</w:t>
      </w:r>
      <w:r w:rsidR="00DD4007" w:rsidRPr="00A5036C">
        <w:rPr>
          <w:sz w:val="24"/>
          <w:szCs w:val="24"/>
        </w:rPr>
        <w:t xml:space="preserve"> alene</w:t>
      </w:r>
      <w:r w:rsidR="00874E3B">
        <w:rPr>
          <w:sz w:val="24"/>
          <w:szCs w:val="24"/>
        </w:rPr>
        <w:t>,</w:t>
      </w:r>
      <w:r w:rsidR="00DD4007" w:rsidRPr="00A5036C">
        <w:rPr>
          <w:sz w:val="24"/>
          <w:szCs w:val="24"/>
        </w:rPr>
        <w:t xml:space="preserve"> eller i splittede familier</w:t>
      </w:r>
      <w:r w:rsidR="00874E3B">
        <w:rPr>
          <w:sz w:val="24"/>
          <w:szCs w:val="24"/>
        </w:rPr>
        <w:t>,</w:t>
      </w:r>
      <w:r w:rsidR="00DD4007">
        <w:rPr>
          <w:sz w:val="24"/>
          <w:szCs w:val="24"/>
        </w:rPr>
        <w:t xml:space="preserve"> eller har biologisk</w:t>
      </w:r>
      <w:r w:rsidR="003F1A37">
        <w:rPr>
          <w:sz w:val="24"/>
          <w:szCs w:val="24"/>
        </w:rPr>
        <w:t xml:space="preserve"> </w:t>
      </w:r>
      <w:r w:rsidR="00526C4A">
        <w:rPr>
          <w:sz w:val="24"/>
          <w:szCs w:val="24"/>
        </w:rPr>
        <w:t xml:space="preserve">set </w:t>
      </w:r>
      <w:r w:rsidR="00DD4007">
        <w:rPr>
          <w:sz w:val="24"/>
          <w:szCs w:val="24"/>
        </w:rPr>
        <w:t>ikke længere mulighed for at få børn</w:t>
      </w:r>
      <w:r w:rsidR="00DD4007" w:rsidRPr="00A5036C">
        <w:rPr>
          <w:sz w:val="24"/>
          <w:szCs w:val="24"/>
        </w:rPr>
        <w:t xml:space="preserve">), egen forsørgelse og mulighed for at fastholde en stabil tilknytning til arbejdsmarkedet. </w:t>
      </w:r>
    </w:p>
    <w:p w:rsidR="009F06A4" w:rsidRDefault="0049150A" w:rsidP="00C82C45">
      <w:pPr>
        <w:spacing w:line="360" w:lineRule="auto"/>
        <w:jc w:val="left"/>
        <w:rPr>
          <w:sz w:val="24"/>
          <w:szCs w:val="24"/>
        </w:rPr>
      </w:pPr>
      <w:r>
        <w:rPr>
          <w:sz w:val="24"/>
          <w:szCs w:val="24"/>
        </w:rPr>
        <w:t>På den anden side gik u</w:t>
      </w:r>
      <w:r w:rsidRPr="00A5036C">
        <w:rPr>
          <w:sz w:val="24"/>
          <w:szCs w:val="24"/>
        </w:rPr>
        <w:t>dviklingen af velfærdskapitalismen med hensyn til visse forhold</w:t>
      </w:r>
      <w:r>
        <w:rPr>
          <w:sz w:val="24"/>
          <w:szCs w:val="24"/>
        </w:rPr>
        <w:t xml:space="preserve"> formentlig</w:t>
      </w:r>
      <w:r w:rsidRPr="00A5036C">
        <w:rPr>
          <w:sz w:val="24"/>
          <w:szCs w:val="24"/>
        </w:rPr>
        <w:t xml:space="preserve"> hen og blev en fordel</w:t>
      </w:r>
      <w:r>
        <w:rPr>
          <w:sz w:val="24"/>
          <w:szCs w:val="24"/>
        </w:rPr>
        <w:t xml:space="preserve"> for </w:t>
      </w:r>
      <w:r w:rsidR="00FA3794">
        <w:rPr>
          <w:sz w:val="24"/>
          <w:szCs w:val="24"/>
        </w:rPr>
        <w:t xml:space="preserve">visse </w:t>
      </w:r>
      <w:r>
        <w:rPr>
          <w:sz w:val="24"/>
          <w:szCs w:val="24"/>
        </w:rPr>
        <w:t>familier</w:t>
      </w:r>
      <w:r w:rsidRPr="00A5036C">
        <w:rPr>
          <w:sz w:val="24"/>
          <w:szCs w:val="24"/>
        </w:rPr>
        <w:t xml:space="preserve"> (forholdsvis gode offentlige institutioner, en vis infrastruktur</w:t>
      </w:r>
      <w:r>
        <w:rPr>
          <w:sz w:val="24"/>
          <w:szCs w:val="24"/>
        </w:rPr>
        <w:t xml:space="preserve"> etc.), medens andre forhold blev</w:t>
      </w:r>
      <w:r w:rsidRPr="00A5036C">
        <w:rPr>
          <w:sz w:val="24"/>
          <w:szCs w:val="24"/>
        </w:rPr>
        <w:t xml:space="preserve"> en ulempe (høje skatter, vanskeligt at skaffe billig arbejdskraft</w:t>
      </w:r>
      <w:r w:rsidR="00DD4007">
        <w:rPr>
          <w:sz w:val="24"/>
          <w:szCs w:val="24"/>
        </w:rPr>
        <w:t xml:space="preserve"> og</w:t>
      </w:r>
      <w:r w:rsidRPr="00A5036C">
        <w:rPr>
          <w:sz w:val="24"/>
          <w:szCs w:val="24"/>
        </w:rPr>
        <w:t xml:space="preserve"> </w:t>
      </w:r>
      <w:r>
        <w:rPr>
          <w:sz w:val="24"/>
          <w:szCs w:val="24"/>
        </w:rPr>
        <w:t>visse typer af</w:t>
      </w:r>
      <w:r w:rsidRPr="00A5036C">
        <w:rPr>
          <w:sz w:val="24"/>
          <w:szCs w:val="24"/>
        </w:rPr>
        <w:t xml:space="preserve"> regulering etc.). </w:t>
      </w:r>
      <w:r w:rsidR="00FA3794" w:rsidRPr="00A5036C">
        <w:rPr>
          <w:sz w:val="24"/>
          <w:szCs w:val="24"/>
        </w:rPr>
        <w:t xml:space="preserve">Empiriske undersøgelser viser, at navnlig </w:t>
      </w:r>
      <w:r w:rsidR="00FA3794">
        <w:rPr>
          <w:sz w:val="24"/>
          <w:szCs w:val="24"/>
        </w:rPr>
        <w:t>m</w:t>
      </w:r>
      <w:r w:rsidR="00FA3794" w:rsidRPr="00A5036C">
        <w:rPr>
          <w:sz w:val="24"/>
          <w:szCs w:val="24"/>
        </w:rPr>
        <w:t xml:space="preserve">ellemlaget og dele af arbejderlaget efterhånden har praktiseret </w:t>
      </w:r>
      <w:r w:rsidR="00FA3794" w:rsidRPr="0099225C">
        <w:rPr>
          <w:sz w:val="24"/>
          <w:szCs w:val="24"/>
        </w:rPr>
        <w:t>–</w:t>
      </w:r>
      <w:r w:rsidR="00FA3794">
        <w:rPr>
          <w:sz w:val="24"/>
          <w:szCs w:val="24"/>
        </w:rPr>
        <w:t xml:space="preserve"> </w:t>
      </w:r>
      <w:r w:rsidR="00FA3794" w:rsidRPr="00A5036C">
        <w:rPr>
          <w:sz w:val="24"/>
          <w:szCs w:val="24"/>
        </w:rPr>
        <w:t xml:space="preserve">især via uddannelsessystemet </w:t>
      </w:r>
      <w:r w:rsidR="00FA3794" w:rsidRPr="0099225C">
        <w:rPr>
          <w:sz w:val="24"/>
          <w:szCs w:val="24"/>
        </w:rPr>
        <w:t>–</w:t>
      </w:r>
      <w:r w:rsidR="00FA3794" w:rsidRPr="00A5036C">
        <w:rPr>
          <w:sz w:val="24"/>
          <w:szCs w:val="24"/>
        </w:rPr>
        <w:t xml:space="preserve"> at udvide mulighederne for social mobilitet og for bedre livschancer end forældrene og bedsteforældrene</w:t>
      </w:r>
      <w:r w:rsidR="00FA3794">
        <w:rPr>
          <w:sz w:val="24"/>
          <w:szCs w:val="24"/>
        </w:rPr>
        <w:t xml:space="preserve"> </w:t>
      </w:r>
      <w:r w:rsidR="00FA3794" w:rsidRPr="0099225C">
        <w:rPr>
          <w:sz w:val="24"/>
          <w:szCs w:val="24"/>
        </w:rPr>
        <w:t>– større eller mindre om</w:t>
      </w:r>
      <w:r w:rsidR="00B4596A">
        <w:rPr>
          <w:sz w:val="24"/>
          <w:szCs w:val="24"/>
        </w:rPr>
        <w:t>kostningsfyldt</w:t>
      </w:r>
      <w:r w:rsidR="00FA3794">
        <w:rPr>
          <w:sz w:val="24"/>
          <w:szCs w:val="24"/>
        </w:rPr>
        <w:t xml:space="preserve"> for </w:t>
      </w:r>
      <w:r w:rsidR="006B6584">
        <w:rPr>
          <w:sz w:val="24"/>
          <w:szCs w:val="24"/>
        </w:rPr>
        <w:t xml:space="preserve">de </w:t>
      </w:r>
      <w:proofErr w:type="gramStart"/>
      <w:r w:rsidR="00FA3794">
        <w:rPr>
          <w:sz w:val="24"/>
          <w:szCs w:val="24"/>
        </w:rPr>
        <w:t>socialt</w:t>
      </w:r>
      <w:proofErr w:type="gramEnd"/>
      <w:r w:rsidR="00FA3794">
        <w:rPr>
          <w:sz w:val="24"/>
          <w:szCs w:val="24"/>
        </w:rPr>
        <w:t xml:space="preserve"> mobile</w:t>
      </w:r>
      <w:r w:rsidR="00FA3794" w:rsidRPr="0099225C">
        <w:rPr>
          <w:sz w:val="24"/>
          <w:szCs w:val="24"/>
        </w:rPr>
        <w:t xml:space="preserve"> (</w:t>
      </w:r>
      <w:proofErr w:type="spellStart"/>
      <w:r w:rsidR="00FA3794" w:rsidRPr="0099225C">
        <w:rPr>
          <w:sz w:val="24"/>
          <w:szCs w:val="24"/>
        </w:rPr>
        <w:t>Friedman</w:t>
      </w:r>
      <w:proofErr w:type="spellEnd"/>
      <w:r w:rsidR="005A25A0">
        <w:rPr>
          <w:sz w:val="24"/>
          <w:szCs w:val="24"/>
        </w:rPr>
        <w:t>,</w:t>
      </w:r>
      <w:r w:rsidR="00FA3794" w:rsidRPr="0099225C">
        <w:rPr>
          <w:sz w:val="24"/>
          <w:szCs w:val="24"/>
        </w:rPr>
        <w:t xml:space="preserve"> 2014) og</w:t>
      </w:r>
      <w:r w:rsidR="00A21597">
        <w:rPr>
          <w:sz w:val="24"/>
          <w:szCs w:val="24"/>
        </w:rPr>
        <w:t xml:space="preserve"> de</w:t>
      </w:r>
      <w:r w:rsidR="00B4596A">
        <w:rPr>
          <w:sz w:val="24"/>
          <w:szCs w:val="24"/>
        </w:rPr>
        <w:t xml:space="preserve"> </w:t>
      </w:r>
      <w:r w:rsidR="001D50A6">
        <w:rPr>
          <w:sz w:val="24"/>
          <w:szCs w:val="24"/>
        </w:rPr>
        <w:t xml:space="preserve">berørte </w:t>
      </w:r>
      <w:r w:rsidR="00FA3794" w:rsidRPr="0099225C">
        <w:rPr>
          <w:sz w:val="24"/>
          <w:szCs w:val="24"/>
        </w:rPr>
        <w:t xml:space="preserve">institutioner – således at det i dag ikke alene er overlægens datter eller advokatens søn, som har mulighed for at påbegynde en gymnasieuddannelse og for at gå videre i det højere </w:t>
      </w:r>
      <w:r w:rsidR="00FA3794" w:rsidRPr="0099225C">
        <w:rPr>
          <w:sz w:val="24"/>
          <w:szCs w:val="24"/>
        </w:rPr>
        <w:lastRenderedPageBreak/>
        <w:t>uddannelsessystem, om end det stadig er sådan at børn af akademikere har større chancer i uddannelsessystemet (Munk</w:t>
      </w:r>
      <w:r w:rsidR="00BA37B9">
        <w:rPr>
          <w:sz w:val="24"/>
          <w:szCs w:val="24"/>
        </w:rPr>
        <w:t>,</w:t>
      </w:r>
      <w:r w:rsidR="00FA3794" w:rsidRPr="0099225C">
        <w:rPr>
          <w:sz w:val="24"/>
          <w:szCs w:val="24"/>
        </w:rPr>
        <w:t xml:space="preserve"> 2014a, 2015).</w:t>
      </w:r>
      <w:r w:rsidR="00FA3794">
        <w:rPr>
          <w:sz w:val="24"/>
          <w:szCs w:val="24"/>
        </w:rPr>
        <w:t xml:space="preserve"> </w:t>
      </w:r>
      <w:r w:rsidR="00841C37">
        <w:rPr>
          <w:sz w:val="24"/>
          <w:szCs w:val="24"/>
        </w:rPr>
        <w:t>Mellemlage</w:t>
      </w:r>
      <w:r w:rsidR="00DA318F">
        <w:rPr>
          <w:sz w:val="24"/>
          <w:szCs w:val="24"/>
        </w:rPr>
        <w:t>t</w:t>
      </w:r>
      <w:r w:rsidR="00B81A65">
        <w:rPr>
          <w:sz w:val="24"/>
          <w:szCs w:val="24"/>
        </w:rPr>
        <w:t xml:space="preserve"> </w:t>
      </w:r>
      <w:r w:rsidR="00841C37">
        <w:rPr>
          <w:sz w:val="24"/>
          <w:szCs w:val="24"/>
        </w:rPr>
        <w:t>og de</w:t>
      </w:r>
      <w:r w:rsidR="00016CB5">
        <w:rPr>
          <w:sz w:val="24"/>
          <w:szCs w:val="24"/>
        </w:rPr>
        <w:t xml:space="preserve"> aspirerende </w:t>
      </w:r>
      <w:r w:rsidR="00841C37">
        <w:rPr>
          <w:sz w:val="24"/>
          <w:szCs w:val="24"/>
        </w:rPr>
        <w:t xml:space="preserve">mellemlag </w:t>
      </w:r>
      <w:r w:rsidR="00DD4007">
        <w:rPr>
          <w:sz w:val="24"/>
          <w:szCs w:val="24"/>
        </w:rPr>
        <w:t>er</w:t>
      </w:r>
      <w:r w:rsidR="00016CB5">
        <w:rPr>
          <w:sz w:val="24"/>
          <w:szCs w:val="24"/>
        </w:rPr>
        <w:t xml:space="preserve"> primært</w:t>
      </w:r>
      <w:r w:rsidR="00DD4007">
        <w:rPr>
          <w:sz w:val="24"/>
          <w:szCs w:val="24"/>
        </w:rPr>
        <w:t xml:space="preserve"> h</w:t>
      </w:r>
      <w:r w:rsidR="00DD4007" w:rsidRPr="00A5036C">
        <w:rPr>
          <w:sz w:val="24"/>
          <w:szCs w:val="24"/>
        </w:rPr>
        <w:t>istorisk set gået efter de positive sammenhænge mellem uddannelse og sociale institutioner, leveret via offentlige systemer og opkomsten og skabelsen af jobs på arbejdsmarkedet.</w:t>
      </w:r>
      <w:r w:rsidR="00865927">
        <w:rPr>
          <w:sz w:val="24"/>
          <w:szCs w:val="24"/>
        </w:rPr>
        <w:t xml:space="preserve"> </w:t>
      </w:r>
    </w:p>
    <w:p w:rsidR="00DD4007" w:rsidRDefault="009F06A4" w:rsidP="00C82C45">
      <w:pPr>
        <w:spacing w:line="360" w:lineRule="auto"/>
        <w:jc w:val="left"/>
        <w:rPr>
          <w:sz w:val="24"/>
          <w:szCs w:val="24"/>
        </w:rPr>
      </w:pPr>
      <w:r>
        <w:rPr>
          <w:sz w:val="24"/>
          <w:szCs w:val="24"/>
        </w:rPr>
        <w:t xml:space="preserve">Børn og unge fra arbejderlaget </w:t>
      </w:r>
      <w:r w:rsidR="00C86638">
        <w:rPr>
          <w:sz w:val="24"/>
          <w:szCs w:val="24"/>
        </w:rPr>
        <w:t>har</w:t>
      </w:r>
      <w:r w:rsidR="00865927">
        <w:rPr>
          <w:sz w:val="24"/>
          <w:szCs w:val="24"/>
        </w:rPr>
        <w:t xml:space="preserve"> derimod ikke i samme grad haft de samme muligheder i uddannelsessystemet, hvor adgangen til og gennemførelsen af længevarende uddannelse historisk set ikke har været så fordelagtig</w:t>
      </w:r>
      <w:r w:rsidR="00BB19EA">
        <w:rPr>
          <w:sz w:val="24"/>
          <w:szCs w:val="24"/>
        </w:rPr>
        <w:t>e</w:t>
      </w:r>
      <w:r w:rsidR="00865927">
        <w:rPr>
          <w:sz w:val="24"/>
          <w:szCs w:val="24"/>
        </w:rPr>
        <w:t xml:space="preserve"> som for </w:t>
      </w:r>
      <w:r w:rsidR="00841C37">
        <w:rPr>
          <w:sz w:val="24"/>
          <w:szCs w:val="24"/>
        </w:rPr>
        <w:t xml:space="preserve">mellemlagets </w:t>
      </w:r>
      <w:r w:rsidR="00BB19EA">
        <w:rPr>
          <w:sz w:val="24"/>
          <w:szCs w:val="24"/>
        </w:rPr>
        <w:t>børn og unge</w:t>
      </w:r>
      <w:r w:rsidR="00865927">
        <w:rPr>
          <w:sz w:val="24"/>
          <w:szCs w:val="24"/>
        </w:rPr>
        <w:t>, om end der</w:t>
      </w:r>
      <w:r w:rsidR="00BB19EA">
        <w:rPr>
          <w:sz w:val="24"/>
          <w:szCs w:val="24"/>
        </w:rPr>
        <w:t xml:space="preserve"> over en 20-årig periode fra begyndelsen af 1980’erne</w:t>
      </w:r>
      <w:r w:rsidR="00865927">
        <w:rPr>
          <w:sz w:val="24"/>
          <w:szCs w:val="24"/>
        </w:rPr>
        <w:t xml:space="preserve"> op til begyndelsen af 00’erne fandt en vis </w:t>
      </w:r>
      <w:r w:rsidR="0080318D">
        <w:rPr>
          <w:sz w:val="24"/>
          <w:szCs w:val="24"/>
        </w:rPr>
        <w:t xml:space="preserve">social </w:t>
      </w:r>
      <w:r w:rsidR="00865927">
        <w:rPr>
          <w:sz w:val="24"/>
          <w:szCs w:val="24"/>
        </w:rPr>
        <w:t>opblødning sted</w:t>
      </w:r>
      <w:r>
        <w:rPr>
          <w:sz w:val="24"/>
          <w:szCs w:val="24"/>
        </w:rPr>
        <w:t xml:space="preserve">, </w:t>
      </w:r>
      <w:r w:rsidR="00BB19EA">
        <w:rPr>
          <w:sz w:val="24"/>
          <w:szCs w:val="24"/>
        </w:rPr>
        <w:t>således at uddannelsesmobiliteten steg</w:t>
      </w:r>
      <w:r w:rsidR="00FE1C65">
        <w:rPr>
          <w:sz w:val="24"/>
          <w:szCs w:val="24"/>
        </w:rPr>
        <w:t xml:space="preserve">. Det tyder </w:t>
      </w:r>
      <w:r w:rsidR="00173521">
        <w:rPr>
          <w:sz w:val="24"/>
          <w:szCs w:val="24"/>
        </w:rPr>
        <w:t>hermed</w:t>
      </w:r>
      <w:r w:rsidR="00FE1C65">
        <w:rPr>
          <w:sz w:val="24"/>
          <w:szCs w:val="24"/>
        </w:rPr>
        <w:t xml:space="preserve"> på, at</w:t>
      </w:r>
      <w:r w:rsidR="00BB19EA">
        <w:rPr>
          <w:sz w:val="24"/>
          <w:szCs w:val="24"/>
        </w:rPr>
        <w:t xml:space="preserve"> børn og unge i</w:t>
      </w:r>
      <w:r w:rsidR="00FE1C65">
        <w:rPr>
          <w:sz w:val="24"/>
          <w:szCs w:val="24"/>
        </w:rPr>
        <w:t xml:space="preserve"> familier og generationer i </w:t>
      </w:r>
      <w:r w:rsidR="00BB19EA">
        <w:rPr>
          <w:sz w:val="24"/>
          <w:szCs w:val="24"/>
        </w:rPr>
        <w:t>lavere</w:t>
      </w:r>
      <w:r w:rsidR="00FE1C65">
        <w:rPr>
          <w:sz w:val="24"/>
          <w:szCs w:val="24"/>
        </w:rPr>
        <w:t xml:space="preserve"> sociale lag ikke så let </w:t>
      </w:r>
      <w:r w:rsidR="00BB19EA">
        <w:rPr>
          <w:sz w:val="24"/>
          <w:szCs w:val="24"/>
        </w:rPr>
        <w:t xml:space="preserve">bliver uafhængig af deres sociale baggrund, eller er i stand til at kopiere adfærden </w:t>
      </w:r>
      <w:r w:rsidR="00BB19EA" w:rsidRPr="00790E3B">
        <w:rPr>
          <w:color w:val="000000" w:themeColor="text1"/>
          <w:sz w:val="24"/>
          <w:szCs w:val="24"/>
        </w:rPr>
        <w:t>som</w:t>
      </w:r>
      <w:r w:rsidR="00F81543" w:rsidRPr="00790E3B">
        <w:rPr>
          <w:color w:val="000000" w:themeColor="text1"/>
          <w:sz w:val="24"/>
          <w:szCs w:val="24"/>
        </w:rPr>
        <w:t xml:space="preserve"> den udføres</w:t>
      </w:r>
      <w:r w:rsidR="00BB19EA">
        <w:rPr>
          <w:sz w:val="24"/>
          <w:szCs w:val="24"/>
        </w:rPr>
        <w:t xml:space="preserve"> i andre sociale lags</w:t>
      </w:r>
      <w:r w:rsidR="00016CB5">
        <w:rPr>
          <w:sz w:val="24"/>
          <w:szCs w:val="24"/>
        </w:rPr>
        <w:t xml:space="preserve"> </w:t>
      </w:r>
      <w:r w:rsidR="00BB19EA">
        <w:rPr>
          <w:sz w:val="24"/>
          <w:szCs w:val="24"/>
        </w:rPr>
        <w:t>familie</w:t>
      </w:r>
      <w:r w:rsidR="00016CB5">
        <w:rPr>
          <w:sz w:val="24"/>
          <w:szCs w:val="24"/>
        </w:rPr>
        <w:t>r, slægt og fællesskaber</w:t>
      </w:r>
      <w:r w:rsidR="00790E3B">
        <w:rPr>
          <w:sz w:val="24"/>
          <w:szCs w:val="24"/>
        </w:rPr>
        <w:t>.</w:t>
      </w:r>
      <w:r w:rsidR="00016CB5">
        <w:rPr>
          <w:sz w:val="24"/>
          <w:szCs w:val="24"/>
        </w:rPr>
        <w:t xml:space="preserve"> </w:t>
      </w:r>
      <w:r w:rsidR="00790E3B">
        <w:rPr>
          <w:sz w:val="24"/>
          <w:szCs w:val="24"/>
        </w:rPr>
        <w:t xml:space="preserve">Trods det peger </w:t>
      </w:r>
      <w:r w:rsidR="00016CB5">
        <w:rPr>
          <w:sz w:val="24"/>
          <w:szCs w:val="24"/>
        </w:rPr>
        <w:t>en række studier på</w:t>
      </w:r>
      <w:r w:rsidR="00ED75E7">
        <w:rPr>
          <w:sz w:val="24"/>
          <w:szCs w:val="24"/>
        </w:rPr>
        <w:t>,</w:t>
      </w:r>
      <w:r w:rsidR="00016CB5">
        <w:rPr>
          <w:sz w:val="24"/>
          <w:szCs w:val="24"/>
        </w:rPr>
        <w:t xml:space="preserve"> at den udvidede familie</w:t>
      </w:r>
      <w:r w:rsidR="00ED75E7">
        <w:rPr>
          <w:sz w:val="24"/>
          <w:szCs w:val="24"/>
        </w:rPr>
        <w:t xml:space="preserve"> i lavere sociale lag </w:t>
      </w:r>
      <w:r w:rsidR="00016CB5">
        <w:rPr>
          <w:sz w:val="24"/>
          <w:szCs w:val="24"/>
        </w:rPr>
        <w:t>i form af bedsteforældre, onkler og tanter kan påvirke graden af uddannelsessucces (Munk, 2014a, 2015</w:t>
      </w:r>
      <w:r w:rsidR="00ED75E7">
        <w:rPr>
          <w:sz w:val="24"/>
          <w:szCs w:val="24"/>
        </w:rPr>
        <w:t xml:space="preserve">; en pointe </w:t>
      </w:r>
      <w:proofErr w:type="spellStart"/>
      <w:r w:rsidR="00ED75E7">
        <w:rPr>
          <w:sz w:val="24"/>
          <w:szCs w:val="24"/>
        </w:rPr>
        <w:t>Goode</w:t>
      </w:r>
      <w:proofErr w:type="spellEnd"/>
      <w:r w:rsidR="00ED75E7">
        <w:rPr>
          <w:sz w:val="24"/>
          <w:szCs w:val="24"/>
        </w:rPr>
        <w:t xml:space="preserve"> (1963</w:t>
      </w:r>
      <w:r w:rsidR="00E31CDA">
        <w:rPr>
          <w:sz w:val="24"/>
          <w:szCs w:val="24"/>
        </w:rPr>
        <w:t>, s. 12</w:t>
      </w:r>
      <w:r w:rsidR="00ED75E7">
        <w:rPr>
          <w:sz w:val="24"/>
          <w:szCs w:val="24"/>
        </w:rPr>
        <w:t xml:space="preserve">) </w:t>
      </w:r>
      <w:r w:rsidR="00FF0913">
        <w:rPr>
          <w:sz w:val="24"/>
          <w:szCs w:val="24"/>
        </w:rPr>
        <w:t xml:space="preserve">skitserer </w:t>
      </w:r>
      <w:r w:rsidR="00ED75E7">
        <w:rPr>
          <w:sz w:val="24"/>
          <w:szCs w:val="24"/>
        </w:rPr>
        <w:t>som et muligt scenarie, da et slægtsnetværk</w:t>
      </w:r>
      <w:r w:rsidR="00B2401D">
        <w:rPr>
          <w:sz w:val="24"/>
          <w:szCs w:val="24"/>
        </w:rPr>
        <w:t xml:space="preserve"> gennem sociale kanaler</w:t>
      </w:r>
      <w:r w:rsidR="00ED75E7">
        <w:rPr>
          <w:sz w:val="24"/>
          <w:szCs w:val="24"/>
        </w:rPr>
        <w:t xml:space="preserve"> positivt kan påvirke </w:t>
      </w:r>
      <w:r w:rsidR="005B7B0D">
        <w:rPr>
          <w:sz w:val="24"/>
          <w:szCs w:val="24"/>
        </w:rPr>
        <w:t>mobiliteten</w:t>
      </w:r>
      <w:r w:rsidR="00016CB5">
        <w:rPr>
          <w:sz w:val="24"/>
          <w:szCs w:val="24"/>
        </w:rPr>
        <w:t>)</w:t>
      </w:r>
      <w:r w:rsidR="00FE1C65">
        <w:rPr>
          <w:sz w:val="24"/>
          <w:szCs w:val="24"/>
        </w:rPr>
        <w:t xml:space="preserve">. </w:t>
      </w:r>
      <w:r w:rsidR="00865927">
        <w:rPr>
          <w:sz w:val="24"/>
          <w:szCs w:val="24"/>
        </w:rPr>
        <w:t xml:space="preserve"> </w:t>
      </w:r>
    </w:p>
    <w:p w:rsidR="006F7FC5" w:rsidRDefault="00CE5827" w:rsidP="00C82C45">
      <w:pPr>
        <w:spacing w:line="360" w:lineRule="auto"/>
        <w:jc w:val="left"/>
        <w:rPr>
          <w:sz w:val="24"/>
          <w:szCs w:val="24"/>
        </w:rPr>
      </w:pPr>
      <w:r>
        <w:rPr>
          <w:sz w:val="24"/>
          <w:szCs w:val="24"/>
        </w:rPr>
        <w:t xml:space="preserve">Omvendt </w:t>
      </w:r>
      <w:r w:rsidR="00F43190">
        <w:rPr>
          <w:sz w:val="24"/>
          <w:szCs w:val="24"/>
        </w:rPr>
        <w:t>ser det ud til</w:t>
      </w:r>
      <w:r w:rsidR="007D3BA0">
        <w:rPr>
          <w:sz w:val="24"/>
          <w:szCs w:val="24"/>
        </w:rPr>
        <w:t>,</w:t>
      </w:r>
      <w:r w:rsidR="00F43190">
        <w:rPr>
          <w:sz w:val="24"/>
          <w:szCs w:val="24"/>
        </w:rPr>
        <w:t xml:space="preserve"> at</w:t>
      </w:r>
      <w:r>
        <w:rPr>
          <w:sz w:val="24"/>
          <w:szCs w:val="24"/>
        </w:rPr>
        <w:t xml:space="preserve"> mere</w:t>
      </w:r>
      <w:r w:rsidR="00F43190">
        <w:rPr>
          <w:sz w:val="24"/>
          <w:szCs w:val="24"/>
        </w:rPr>
        <w:t xml:space="preserve"> </w:t>
      </w:r>
      <w:r w:rsidR="00322C3D" w:rsidRPr="00A5036C">
        <w:rPr>
          <w:sz w:val="24"/>
          <w:szCs w:val="24"/>
        </w:rPr>
        <w:t>velstående</w:t>
      </w:r>
      <w:r w:rsidR="002D779F">
        <w:rPr>
          <w:sz w:val="24"/>
          <w:szCs w:val="24"/>
        </w:rPr>
        <w:t>,</w:t>
      </w:r>
      <w:r w:rsidR="00322C3D" w:rsidRPr="00A5036C">
        <w:rPr>
          <w:sz w:val="24"/>
          <w:szCs w:val="24"/>
        </w:rPr>
        <w:t xml:space="preserve"> ressourcestærke</w:t>
      </w:r>
      <w:r w:rsidR="002D779F">
        <w:rPr>
          <w:sz w:val="24"/>
          <w:szCs w:val="24"/>
        </w:rPr>
        <w:t xml:space="preserve"> og entreprenante</w:t>
      </w:r>
      <w:r w:rsidR="00322C3D" w:rsidRPr="00A5036C">
        <w:rPr>
          <w:sz w:val="24"/>
          <w:szCs w:val="24"/>
        </w:rPr>
        <w:t xml:space="preserve"> familier</w:t>
      </w:r>
      <w:r w:rsidR="00E44DF3">
        <w:rPr>
          <w:sz w:val="24"/>
          <w:szCs w:val="24"/>
        </w:rPr>
        <w:t xml:space="preserve"> gennemgående</w:t>
      </w:r>
      <w:r>
        <w:rPr>
          <w:sz w:val="24"/>
          <w:szCs w:val="24"/>
        </w:rPr>
        <w:t xml:space="preserve"> anvender</w:t>
      </w:r>
      <w:r w:rsidR="00322C3D" w:rsidRPr="00A5036C">
        <w:rPr>
          <w:sz w:val="24"/>
          <w:szCs w:val="24"/>
        </w:rPr>
        <w:t xml:space="preserve"> langsigtede </w:t>
      </w:r>
      <w:r w:rsidR="00A54823">
        <w:rPr>
          <w:sz w:val="24"/>
          <w:szCs w:val="24"/>
        </w:rPr>
        <w:t xml:space="preserve">sociale </w:t>
      </w:r>
      <w:r>
        <w:rPr>
          <w:sz w:val="24"/>
          <w:szCs w:val="24"/>
        </w:rPr>
        <w:t>reproduktions</w:t>
      </w:r>
      <w:r w:rsidR="00322C3D" w:rsidRPr="00A5036C">
        <w:rPr>
          <w:sz w:val="24"/>
          <w:szCs w:val="24"/>
        </w:rPr>
        <w:t xml:space="preserve">strategier </w:t>
      </w:r>
      <w:r w:rsidR="005C6A84">
        <w:rPr>
          <w:sz w:val="24"/>
          <w:szCs w:val="24"/>
        </w:rPr>
        <w:t xml:space="preserve">over </w:t>
      </w:r>
      <w:r w:rsidR="00322C3D" w:rsidRPr="00A5036C">
        <w:rPr>
          <w:sz w:val="24"/>
          <w:szCs w:val="24"/>
        </w:rPr>
        <w:t>mange generationer</w:t>
      </w:r>
      <w:r w:rsidR="00DB0CBF">
        <w:rPr>
          <w:sz w:val="24"/>
          <w:szCs w:val="24"/>
        </w:rPr>
        <w:t xml:space="preserve"> og således</w:t>
      </w:r>
      <w:r w:rsidR="00DB0CBF" w:rsidRPr="00A5036C">
        <w:rPr>
          <w:sz w:val="24"/>
          <w:szCs w:val="24"/>
        </w:rPr>
        <w:t xml:space="preserve"> har formået at reproducere sociale positioner i samfundet</w:t>
      </w:r>
      <w:r w:rsidR="00DB0CBF">
        <w:rPr>
          <w:sz w:val="24"/>
          <w:szCs w:val="24"/>
        </w:rPr>
        <w:t xml:space="preserve">. </w:t>
      </w:r>
      <w:r w:rsidR="00003A8A">
        <w:rPr>
          <w:sz w:val="24"/>
          <w:szCs w:val="24"/>
        </w:rPr>
        <w:t>Reproduktionss</w:t>
      </w:r>
      <w:r w:rsidR="00DB0CBF">
        <w:rPr>
          <w:sz w:val="24"/>
          <w:szCs w:val="24"/>
        </w:rPr>
        <w:t>trategierne angår bl</w:t>
      </w:r>
      <w:r w:rsidR="001F2FDC">
        <w:rPr>
          <w:sz w:val="24"/>
          <w:szCs w:val="24"/>
        </w:rPr>
        <w:t>andt andet</w:t>
      </w:r>
      <w:r w:rsidR="001F3E66">
        <w:rPr>
          <w:sz w:val="24"/>
          <w:szCs w:val="24"/>
        </w:rPr>
        <w:t xml:space="preserve"> </w:t>
      </w:r>
      <w:r w:rsidR="009600D3">
        <w:rPr>
          <w:sz w:val="24"/>
          <w:szCs w:val="24"/>
        </w:rPr>
        <w:t>fertilitet</w:t>
      </w:r>
      <w:r w:rsidR="004E142A">
        <w:rPr>
          <w:sz w:val="24"/>
          <w:szCs w:val="24"/>
        </w:rPr>
        <w:t>,</w:t>
      </w:r>
      <w:r w:rsidR="0005306A">
        <w:rPr>
          <w:sz w:val="24"/>
          <w:szCs w:val="24"/>
        </w:rPr>
        <w:t xml:space="preserve"> </w:t>
      </w:r>
      <w:r w:rsidR="004E142A">
        <w:rPr>
          <w:sz w:val="24"/>
          <w:szCs w:val="24"/>
        </w:rPr>
        <w:t>a</w:t>
      </w:r>
      <w:r w:rsidR="0005306A">
        <w:rPr>
          <w:sz w:val="24"/>
          <w:szCs w:val="24"/>
        </w:rPr>
        <w:t>rv</w:t>
      </w:r>
      <w:r w:rsidR="009600D3">
        <w:rPr>
          <w:sz w:val="24"/>
          <w:szCs w:val="24"/>
        </w:rPr>
        <w:t>,</w:t>
      </w:r>
      <w:r w:rsidR="001F3E66" w:rsidRPr="00A5036C">
        <w:rPr>
          <w:sz w:val="24"/>
          <w:szCs w:val="24"/>
        </w:rPr>
        <w:t xml:space="preserve"> </w:t>
      </w:r>
      <w:r w:rsidR="001F3E66">
        <w:rPr>
          <w:sz w:val="24"/>
          <w:szCs w:val="24"/>
        </w:rPr>
        <w:t>profylakse,</w:t>
      </w:r>
      <w:r w:rsidR="00DB0CBF">
        <w:rPr>
          <w:sz w:val="24"/>
          <w:szCs w:val="24"/>
        </w:rPr>
        <w:t xml:space="preserve"> </w:t>
      </w:r>
      <w:r w:rsidR="00DB0CBF" w:rsidRPr="00A5036C">
        <w:rPr>
          <w:sz w:val="24"/>
          <w:szCs w:val="24"/>
        </w:rPr>
        <w:t>uddannelse</w:t>
      </w:r>
      <w:r w:rsidR="00DB0CBF">
        <w:rPr>
          <w:sz w:val="24"/>
          <w:szCs w:val="24"/>
        </w:rPr>
        <w:t xml:space="preserve">, </w:t>
      </w:r>
      <w:r w:rsidR="00DB0CBF" w:rsidRPr="00A5036C">
        <w:rPr>
          <w:sz w:val="24"/>
          <w:szCs w:val="24"/>
        </w:rPr>
        <w:t>ægteskab,</w:t>
      </w:r>
      <w:r w:rsidR="001F3E66">
        <w:rPr>
          <w:sz w:val="24"/>
          <w:szCs w:val="24"/>
        </w:rPr>
        <w:t xml:space="preserve"> </w:t>
      </w:r>
      <w:r w:rsidR="001F3E66" w:rsidRPr="00A5036C">
        <w:rPr>
          <w:sz w:val="24"/>
          <w:szCs w:val="24"/>
        </w:rPr>
        <w:t>økonomi</w:t>
      </w:r>
      <w:r w:rsidR="00A54823">
        <w:rPr>
          <w:sz w:val="24"/>
          <w:szCs w:val="24"/>
        </w:rPr>
        <w:t>, netværk</w:t>
      </w:r>
      <w:r w:rsidR="0005306A">
        <w:rPr>
          <w:sz w:val="24"/>
          <w:szCs w:val="24"/>
        </w:rPr>
        <w:t xml:space="preserve"> og relationer</w:t>
      </w:r>
      <w:r w:rsidR="009600D3">
        <w:rPr>
          <w:sz w:val="24"/>
          <w:szCs w:val="24"/>
        </w:rPr>
        <w:t>,</w:t>
      </w:r>
      <w:r w:rsidR="003A4242">
        <w:rPr>
          <w:sz w:val="24"/>
          <w:szCs w:val="24"/>
        </w:rPr>
        <w:t xml:space="preserve"> legitimering, </w:t>
      </w:r>
      <w:r w:rsidR="009600D3">
        <w:rPr>
          <w:sz w:val="24"/>
          <w:szCs w:val="24"/>
        </w:rPr>
        <w:t>udenlandsophold</w:t>
      </w:r>
      <w:r w:rsidR="00DB0CBF">
        <w:rPr>
          <w:sz w:val="24"/>
          <w:szCs w:val="24"/>
        </w:rPr>
        <w:t xml:space="preserve"> og</w:t>
      </w:r>
      <w:r w:rsidR="001F3E66" w:rsidRPr="00A5036C">
        <w:rPr>
          <w:sz w:val="24"/>
          <w:szCs w:val="24"/>
        </w:rPr>
        <w:t xml:space="preserve"> bosted</w:t>
      </w:r>
      <w:r w:rsidR="0005306A">
        <w:rPr>
          <w:sz w:val="24"/>
          <w:szCs w:val="24"/>
        </w:rPr>
        <w:t xml:space="preserve"> </w:t>
      </w:r>
      <w:r w:rsidR="00DB0CBF">
        <w:rPr>
          <w:sz w:val="24"/>
          <w:szCs w:val="24"/>
        </w:rPr>
        <w:t xml:space="preserve">(jf. </w:t>
      </w:r>
      <w:r w:rsidR="0005306A">
        <w:rPr>
          <w:sz w:val="24"/>
          <w:szCs w:val="24"/>
        </w:rPr>
        <w:t>Munk</w:t>
      </w:r>
      <w:r w:rsidR="00DB0CBF">
        <w:rPr>
          <w:sz w:val="24"/>
          <w:szCs w:val="24"/>
        </w:rPr>
        <w:t>,</w:t>
      </w:r>
      <w:r w:rsidR="0005306A">
        <w:rPr>
          <w:sz w:val="24"/>
          <w:szCs w:val="24"/>
        </w:rPr>
        <w:t xml:space="preserve"> 2014a, s. 189</w:t>
      </w:r>
      <w:r w:rsidR="001F3E66" w:rsidRPr="00A5036C">
        <w:rPr>
          <w:sz w:val="24"/>
          <w:szCs w:val="24"/>
        </w:rPr>
        <w:t>)</w:t>
      </w:r>
      <w:r w:rsidR="00F43190">
        <w:rPr>
          <w:sz w:val="24"/>
          <w:szCs w:val="24"/>
        </w:rPr>
        <w:t xml:space="preserve">. </w:t>
      </w:r>
      <w:r w:rsidR="006F7FC5" w:rsidRPr="006F7FC5">
        <w:rPr>
          <w:sz w:val="24"/>
          <w:szCs w:val="24"/>
        </w:rPr>
        <w:t>Undersøgelser af familier viser, at reproduktionen blandt de mere velstillede familier sker gennem mange generationer (Mare</w:t>
      </w:r>
      <w:r w:rsidR="00DF4ED8">
        <w:rPr>
          <w:sz w:val="24"/>
          <w:szCs w:val="24"/>
        </w:rPr>
        <w:t>,</w:t>
      </w:r>
      <w:r w:rsidR="006F7FC5" w:rsidRPr="006F7FC5">
        <w:rPr>
          <w:sz w:val="24"/>
          <w:szCs w:val="24"/>
        </w:rPr>
        <w:t xml:space="preserve"> 2011, 2014). På det seneste har Clark (2014) vist, at den sociale mobilitet i virkeligheden er ret begrænset, når reproduktionen og den sociale mobilitet undersøges over rigtigt mange generationer</w:t>
      </w:r>
      <w:r w:rsidR="00E56779">
        <w:rPr>
          <w:sz w:val="24"/>
          <w:szCs w:val="24"/>
        </w:rPr>
        <w:t>. (T</w:t>
      </w:r>
      <w:r w:rsidR="00E56779" w:rsidRPr="0065525D">
        <w:rPr>
          <w:color w:val="000000" w:themeColor="text1"/>
          <w:sz w:val="24"/>
          <w:szCs w:val="24"/>
        </w:rPr>
        <w:t>idligere studier lider</w:t>
      </w:r>
      <w:r w:rsidR="00E56779">
        <w:rPr>
          <w:color w:val="000000" w:themeColor="text1"/>
          <w:sz w:val="24"/>
          <w:szCs w:val="24"/>
        </w:rPr>
        <w:t xml:space="preserve"> </w:t>
      </w:r>
      <w:r w:rsidR="00E56779" w:rsidRPr="0065525D">
        <w:rPr>
          <w:color w:val="000000" w:themeColor="text1"/>
          <w:sz w:val="24"/>
          <w:szCs w:val="24"/>
        </w:rPr>
        <w:t>af det problem, at bevægelserne primært studeres henover to generationer (forældre-børn)</w:t>
      </w:r>
      <w:r w:rsidR="00E56779">
        <w:rPr>
          <w:color w:val="000000" w:themeColor="text1"/>
          <w:sz w:val="24"/>
          <w:szCs w:val="24"/>
        </w:rPr>
        <w:t>)</w:t>
      </w:r>
      <w:r w:rsidR="006F7FC5" w:rsidRPr="006F7FC5">
        <w:rPr>
          <w:sz w:val="24"/>
          <w:szCs w:val="24"/>
        </w:rPr>
        <w:t>. Selv i et land som Sverige viser det sig, at det er de samme familier</w:t>
      </w:r>
      <w:r w:rsidR="00B53A1B">
        <w:rPr>
          <w:sz w:val="24"/>
          <w:szCs w:val="24"/>
        </w:rPr>
        <w:t>,</w:t>
      </w:r>
      <w:r w:rsidR="006F7FC5" w:rsidRPr="006F7FC5">
        <w:rPr>
          <w:sz w:val="24"/>
          <w:szCs w:val="24"/>
        </w:rPr>
        <w:t xml:space="preserve"> som over mange generationer fastholder favorable muligheder i samfundet, formentlig understøttet af en stærk kontrakt mellem generationerne, hvilket står i kontra</w:t>
      </w:r>
      <w:r w:rsidR="00503904">
        <w:rPr>
          <w:sz w:val="24"/>
          <w:szCs w:val="24"/>
        </w:rPr>
        <w:t xml:space="preserve">st til Danmark (jf. </w:t>
      </w:r>
      <w:proofErr w:type="spellStart"/>
      <w:r w:rsidR="00503904">
        <w:rPr>
          <w:sz w:val="24"/>
          <w:szCs w:val="24"/>
        </w:rPr>
        <w:t>Albertini</w:t>
      </w:r>
      <w:proofErr w:type="spellEnd"/>
      <w:r w:rsidR="00503904">
        <w:rPr>
          <w:sz w:val="24"/>
          <w:szCs w:val="24"/>
        </w:rPr>
        <w:t xml:space="preserve"> &amp;</w:t>
      </w:r>
      <w:r w:rsidR="006F7FC5" w:rsidRPr="006F7FC5">
        <w:rPr>
          <w:sz w:val="24"/>
          <w:szCs w:val="24"/>
        </w:rPr>
        <w:t xml:space="preserve"> </w:t>
      </w:r>
      <w:proofErr w:type="spellStart"/>
      <w:r w:rsidR="006F7FC5" w:rsidRPr="006F7FC5">
        <w:rPr>
          <w:sz w:val="24"/>
          <w:szCs w:val="24"/>
        </w:rPr>
        <w:t>Kohli</w:t>
      </w:r>
      <w:proofErr w:type="spellEnd"/>
      <w:r w:rsidR="00DF4ED8">
        <w:rPr>
          <w:sz w:val="24"/>
          <w:szCs w:val="24"/>
        </w:rPr>
        <w:t>,</w:t>
      </w:r>
      <w:r w:rsidR="006F7FC5" w:rsidRPr="006F7FC5">
        <w:rPr>
          <w:sz w:val="24"/>
          <w:szCs w:val="24"/>
        </w:rPr>
        <w:t xml:space="preserve"> 2013). </w:t>
      </w:r>
    </w:p>
    <w:p w:rsidR="0099225C" w:rsidRPr="0099225C" w:rsidRDefault="00906D22" w:rsidP="00C82C45">
      <w:pPr>
        <w:spacing w:line="360" w:lineRule="auto"/>
        <w:jc w:val="left"/>
        <w:rPr>
          <w:sz w:val="24"/>
          <w:szCs w:val="24"/>
        </w:rPr>
      </w:pPr>
      <w:r>
        <w:rPr>
          <w:sz w:val="24"/>
          <w:szCs w:val="24"/>
        </w:rPr>
        <w:t>I stedet for</w:t>
      </w:r>
      <w:r w:rsidR="00831BA7">
        <w:rPr>
          <w:sz w:val="24"/>
          <w:szCs w:val="24"/>
        </w:rPr>
        <w:t xml:space="preserve"> fokus på</w:t>
      </w:r>
      <w:r>
        <w:rPr>
          <w:sz w:val="24"/>
          <w:szCs w:val="24"/>
        </w:rPr>
        <w:t xml:space="preserve"> kontrakten mellem generationer har der p</w:t>
      </w:r>
      <w:r w:rsidR="0099225C" w:rsidRPr="0099225C">
        <w:rPr>
          <w:sz w:val="24"/>
          <w:szCs w:val="24"/>
        </w:rPr>
        <w:t>olitisk og socialt i årtier været fokus på, hvordan man via omfordeling kunne ligestille befolkningsgrupper. Man antog, at de rige og andre</w:t>
      </w:r>
      <w:r w:rsidR="00823C98">
        <w:rPr>
          <w:sz w:val="24"/>
          <w:szCs w:val="24"/>
        </w:rPr>
        <w:t xml:space="preserve"> </w:t>
      </w:r>
      <w:r w:rsidR="00556237">
        <w:rPr>
          <w:sz w:val="24"/>
          <w:szCs w:val="24"/>
        </w:rPr>
        <w:t>privilegerede</w:t>
      </w:r>
      <w:r w:rsidR="00823C98">
        <w:rPr>
          <w:sz w:val="24"/>
          <w:szCs w:val="24"/>
        </w:rPr>
        <w:t xml:space="preserve"> grupper</w:t>
      </w:r>
      <w:r w:rsidR="0099225C" w:rsidRPr="0099225C">
        <w:rPr>
          <w:sz w:val="24"/>
          <w:szCs w:val="24"/>
        </w:rPr>
        <w:t xml:space="preserve"> havde skaffet midler og ressourcer på baggrund af ulige vilkår. En del forskning støtter den antagelse, men problemet er, at man ikke</w:t>
      </w:r>
      <w:r w:rsidR="001178FE">
        <w:rPr>
          <w:sz w:val="24"/>
          <w:szCs w:val="24"/>
        </w:rPr>
        <w:t xml:space="preserve"> </w:t>
      </w:r>
      <w:r w:rsidR="001178FE" w:rsidRPr="006B3A44">
        <w:rPr>
          <w:color w:val="000000" w:themeColor="text1"/>
          <w:sz w:val="24"/>
          <w:szCs w:val="24"/>
        </w:rPr>
        <w:t>har</w:t>
      </w:r>
      <w:r w:rsidR="00EF0A5A">
        <w:rPr>
          <w:sz w:val="24"/>
          <w:szCs w:val="24"/>
        </w:rPr>
        <w:t xml:space="preserve"> stillet spørgsmålet om de </w:t>
      </w:r>
      <w:r w:rsidR="0099225C" w:rsidRPr="0099225C">
        <w:rPr>
          <w:sz w:val="24"/>
          <w:szCs w:val="24"/>
        </w:rPr>
        <w:t xml:space="preserve">stærke grupper og familier i virkeligheden måske var klogere end de andre. Ikke </w:t>
      </w:r>
      <w:r w:rsidR="00F20CFC">
        <w:rPr>
          <w:sz w:val="24"/>
          <w:szCs w:val="24"/>
        </w:rPr>
        <w:t>(</w:t>
      </w:r>
      <w:r w:rsidR="0099225C" w:rsidRPr="0099225C">
        <w:rPr>
          <w:sz w:val="24"/>
          <w:szCs w:val="24"/>
        </w:rPr>
        <w:t>kun</w:t>
      </w:r>
      <w:r w:rsidR="00F20CFC">
        <w:rPr>
          <w:sz w:val="24"/>
          <w:szCs w:val="24"/>
        </w:rPr>
        <w:t>)</w:t>
      </w:r>
      <w:r w:rsidR="0099225C" w:rsidRPr="0099225C">
        <w:rPr>
          <w:sz w:val="24"/>
          <w:szCs w:val="24"/>
        </w:rPr>
        <w:t xml:space="preserve"> i ren </w:t>
      </w:r>
      <w:r w:rsidR="0099225C" w:rsidRPr="0099225C">
        <w:rPr>
          <w:sz w:val="24"/>
          <w:szCs w:val="24"/>
        </w:rPr>
        <w:lastRenderedPageBreak/>
        <w:t>intelligensmæssig forstand, men i bredere forstand ved at drage omsorg</w:t>
      </w:r>
      <w:r w:rsidR="00617DCD">
        <w:rPr>
          <w:sz w:val="24"/>
          <w:szCs w:val="24"/>
        </w:rPr>
        <w:t xml:space="preserve"> for</w:t>
      </w:r>
      <w:r w:rsidR="00020109">
        <w:rPr>
          <w:sz w:val="24"/>
          <w:szCs w:val="24"/>
        </w:rPr>
        <w:t>,</w:t>
      </w:r>
      <w:r w:rsidR="0099225C" w:rsidRPr="0099225C">
        <w:rPr>
          <w:sz w:val="24"/>
          <w:szCs w:val="24"/>
        </w:rPr>
        <w:t xml:space="preserve"> og stille store krav til de næste generationer. </w:t>
      </w:r>
    </w:p>
    <w:p w:rsidR="007839AF" w:rsidRDefault="0099225C" w:rsidP="00C82C45">
      <w:pPr>
        <w:spacing w:line="360" w:lineRule="auto"/>
        <w:jc w:val="left"/>
        <w:rPr>
          <w:sz w:val="24"/>
          <w:szCs w:val="24"/>
        </w:rPr>
      </w:pPr>
      <w:r w:rsidRPr="0099225C">
        <w:rPr>
          <w:sz w:val="24"/>
          <w:szCs w:val="24"/>
        </w:rPr>
        <w:t>Spørgsmålet om hvordan det kan være</w:t>
      </w:r>
      <w:r w:rsidR="007839AF">
        <w:rPr>
          <w:sz w:val="24"/>
          <w:szCs w:val="24"/>
        </w:rPr>
        <w:t>,</w:t>
      </w:r>
      <w:r w:rsidRPr="0099225C">
        <w:rPr>
          <w:sz w:val="24"/>
          <w:szCs w:val="24"/>
        </w:rPr>
        <w:t xml:space="preserve"> at visse </w:t>
      </w:r>
      <w:r w:rsidR="00C703B2">
        <w:rPr>
          <w:sz w:val="24"/>
          <w:szCs w:val="24"/>
        </w:rPr>
        <w:t xml:space="preserve">sociale </w:t>
      </w:r>
      <w:r w:rsidRPr="0099225C">
        <w:rPr>
          <w:sz w:val="24"/>
          <w:szCs w:val="24"/>
        </w:rPr>
        <w:t>grupper og familier klarer sig bedre end andre og er i stand til – over generationer – at fastholde positioner, blev</w:t>
      </w:r>
      <w:r w:rsidR="0049510D">
        <w:rPr>
          <w:sz w:val="24"/>
          <w:szCs w:val="24"/>
        </w:rPr>
        <w:t xml:space="preserve"> ikke</w:t>
      </w:r>
      <w:r w:rsidRPr="0099225C">
        <w:rPr>
          <w:sz w:val="24"/>
          <w:szCs w:val="24"/>
        </w:rPr>
        <w:t xml:space="preserve"> stillet. Nogle forskere har beskrevet</w:t>
      </w:r>
      <w:r w:rsidR="00823C98">
        <w:rPr>
          <w:sz w:val="24"/>
          <w:szCs w:val="24"/>
        </w:rPr>
        <w:t>,</w:t>
      </w:r>
      <w:r w:rsidRPr="0099225C">
        <w:rPr>
          <w:sz w:val="24"/>
          <w:szCs w:val="24"/>
        </w:rPr>
        <w:t xml:space="preserve"> hvorledes muligheder</w:t>
      </w:r>
      <w:r w:rsidR="00360208">
        <w:rPr>
          <w:sz w:val="24"/>
          <w:szCs w:val="24"/>
        </w:rPr>
        <w:t xml:space="preserve"> og robusthed</w:t>
      </w:r>
      <w:r w:rsidRPr="0099225C">
        <w:rPr>
          <w:sz w:val="24"/>
          <w:szCs w:val="24"/>
        </w:rPr>
        <w:t xml:space="preserve"> fastholdes og udvides gennem forskellige investeringer i kapitalformer, oftest igennem ihærdige og gennemtænkte reproduktionsstrategier, som indebærer grundige og snedige konverteringer, det vil sige vekslinger af ressourcer og kapital gennem institutioner som uddannelse i indland</w:t>
      </w:r>
      <w:r w:rsidR="00B13DA4">
        <w:rPr>
          <w:sz w:val="24"/>
          <w:szCs w:val="24"/>
        </w:rPr>
        <w:t xml:space="preserve"> (</w:t>
      </w:r>
      <w:proofErr w:type="spellStart"/>
      <w:r w:rsidR="00B13DA4">
        <w:rPr>
          <w:sz w:val="24"/>
          <w:szCs w:val="24"/>
        </w:rPr>
        <w:t>Bourdieu</w:t>
      </w:r>
      <w:proofErr w:type="spellEnd"/>
      <w:r w:rsidR="00DF4ED8">
        <w:rPr>
          <w:sz w:val="24"/>
          <w:szCs w:val="24"/>
        </w:rPr>
        <w:t>,</w:t>
      </w:r>
      <w:r w:rsidR="00B13DA4">
        <w:rPr>
          <w:sz w:val="24"/>
          <w:szCs w:val="24"/>
        </w:rPr>
        <w:t xml:space="preserve"> 1996)</w:t>
      </w:r>
      <w:r w:rsidRPr="0099225C">
        <w:rPr>
          <w:sz w:val="24"/>
          <w:szCs w:val="24"/>
        </w:rPr>
        <w:t xml:space="preserve"> og </w:t>
      </w:r>
      <w:r w:rsidR="00B13DA4">
        <w:rPr>
          <w:sz w:val="24"/>
          <w:szCs w:val="24"/>
        </w:rPr>
        <w:t xml:space="preserve">i </w:t>
      </w:r>
      <w:r w:rsidRPr="0099225C">
        <w:rPr>
          <w:sz w:val="24"/>
          <w:szCs w:val="24"/>
        </w:rPr>
        <w:t>udland (Munk</w:t>
      </w:r>
      <w:r w:rsidR="00DF4ED8">
        <w:rPr>
          <w:sz w:val="24"/>
          <w:szCs w:val="24"/>
        </w:rPr>
        <w:t>, Foged</w:t>
      </w:r>
      <w:r w:rsidR="00184B6B">
        <w:rPr>
          <w:sz w:val="24"/>
          <w:szCs w:val="24"/>
        </w:rPr>
        <w:t>,</w:t>
      </w:r>
      <w:r w:rsidR="00DF4ED8">
        <w:rPr>
          <w:sz w:val="24"/>
          <w:szCs w:val="24"/>
        </w:rPr>
        <w:t xml:space="preserve"> &amp; Mulvad,</w:t>
      </w:r>
      <w:r w:rsidR="00B13DA4">
        <w:rPr>
          <w:sz w:val="24"/>
          <w:szCs w:val="24"/>
        </w:rPr>
        <w:t xml:space="preserve"> 2011</w:t>
      </w:r>
      <w:r w:rsidRPr="0099225C">
        <w:rPr>
          <w:sz w:val="24"/>
          <w:szCs w:val="24"/>
        </w:rPr>
        <w:t>), ægteskab</w:t>
      </w:r>
      <w:proofErr w:type="gramStart"/>
      <w:r w:rsidRPr="0099225C">
        <w:rPr>
          <w:sz w:val="24"/>
          <w:szCs w:val="24"/>
        </w:rPr>
        <w:t xml:space="preserve"> (Munk</w:t>
      </w:r>
      <w:r w:rsidR="00DF4ED8">
        <w:rPr>
          <w:sz w:val="24"/>
          <w:szCs w:val="24"/>
        </w:rPr>
        <w:t>,</w:t>
      </w:r>
      <w:r w:rsidRPr="0099225C">
        <w:rPr>
          <w:sz w:val="24"/>
          <w:szCs w:val="24"/>
        </w:rPr>
        <w:t xml:space="preserve"> 2014b</w:t>
      </w:r>
      <w:r w:rsidR="00A000D5">
        <w:rPr>
          <w:sz w:val="24"/>
          <w:szCs w:val="24"/>
        </w:rPr>
        <w:t xml:space="preserve">; </w:t>
      </w:r>
      <w:proofErr w:type="spellStart"/>
      <w:r w:rsidR="00A000D5">
        <w:rPr>
          <w:sz w:val="24"/>
          <w:szCs w:val="24"/>
        </w:rPr>
        <w:t>Bonke</w:t>
      </w:r>
      <w:proofErr w:type="spellEnd"/>
      <w:r w:rsidR="00C13888">
        <w:rPr>
          <w:sz w:val="24"/>
          <w:szCs w:val="24"/>
        </w:rPr>
        <w:t xml:space="preserve"> et al.</w:t>
      </w:r>
      <w:proofErr w:type="gramEnd"/>
      <w:r w:rsidR="00C13888">
        <w:rPr>
          <w:sz w:val="24"/>
          <w:szCs w:val="24"/>
        </w:rPr>
        <w:t>,</w:t>
      </w:r>
      <w:r w:rsidR="00A000D5">
        <w:rPr>
          <w:sz w:val="24"/>
          <w:szCs w:val="24"/>
        </w:rPr>
        <w:t xml:space="preserve"> 201</w:t>
      </w:r>
      <w:r w:rsidR="007D7AC6">
        <w:rPr>
          <w:sz w:val="24"/>
          <w:szCs w:val="24"/>
        </w:rPr>
        <w:t>5</w:t>
      </w:r>
      <w:r w:rsidRPr="0099225C">
        <w:rPr>
          <w:sz w:val="24"/>
          <w:szCs w:val="24"/>
        </w:rPr>
        <w:t xml:space="preserve">) og formuetransmissioner over </w:t>
      </w:r>
      <w:r w:rsidR="002D50D2">
        <w:rPr>
          <w:sz w:val="24"/>
          <w:szCs w:val="24"/>
        </w:rPr>
        <w:t xml:space="preserve">generationer (Boserup, </w:t>
      </w:r>
      <w:proofErr w:type="spellStart"/>
      <w:r w:rsidR="002D50D2" w:rsidRPr="002D50D2">
        <w:rPr>
          <w:sz w:val="24"/>
          <w:szCs w:val="24"/>
        </w:rPr>
        <w:t>Kopczuk</w:t>
      </w:r>
      <w:proofErr w:type="spellEnd"/>
      <w:r w:rsidR="002D50D2" w:rsidRPr="002D50D2">
        <w:rPr>
          <w:sz w:val="24"/>
          <w:szCs w:val="24"/>
        </w:rPr>
        <w:t xml:space="preserve">, &amp; </w:t>
      </w:r>
      <w:proofErr w:type="spellStart"/>
      <w:r w:rsidR="002D50D2" w:rsidRPr="002D50D2">
        <w:rPr>
          <w:sz w:val="24"/>
          <w:szCs w:val="24"/>
        </w:rPr>
        <w:t>Kreiner</w:t>
      </w:r>
      <w:proofErr w:type="spellEnd"/>
      <w:r w:rsidR="002D50D2">
        <w:rPr>
          <w:sz w:val="24"/>
          <w:szCs w:val="24"/>
        </w:rPr>
        <w:t>,</w:t>
      </w:r>
      <w:r w:rsidRPr="0099225C">
        <w:rPr>
          <w:sz w:val="24"/>
          <w:szCs w:val="24"/>
        </w:rPr>
        <w:t xml:space="preserve"> 2014)</w:t>
      </w:r>
      <w:r w:rsidR="00B13DA4">
        <w:rPr>
          <w:sz w:val="24"/>
          <w:szCs w:val="24"/>
        </w:rPr>
        <w:t xml:space="preserve"> og så vidt</w:t>
      </w:r>
      <w:r w:rsidR="00ED4E14">
        <w:rPr>
          <w:sz w:val="24"/>
          <w:szCs w:val="24"/>
        </w:rPr>
        <w:t xml:space="preserve"> hvad</w:t>
      </w:r>
      <w:r w:rsidR="00B13DA4">
        <w:rPr>
          <w:sz w:val="24"/>
          <w:szCs w:val="24"/>
        </w:rPr>
        <w:t xml:space="preserve"> angå</w:t>
      </w:r>
      <w:r w:rsidR="002976F0">
        <w:rPr>
          <w:sz w:val="24"/>
          <w:szCs w:val="24"/>
        </w:rPr>
        <w:t>r indkomst</w:t>
      </w:r>
      <w:proofErr w:type="gramStart"/>
      <w:r w:rsidR="002976F0">
        <w:rPr>
          <w:sz w:val="24"/>
          <w:szCs w:val="24"/>
        </w:rPr>
        <w:t xml:space="preserve"> (jf. Munk </w:t>
      </w:r>
      <w:r w:rsidR="003A5451">
        <w:rPr>
          <w:sz w:val="24"/>
          <w:szCs w:val="24"/>
        </w:rPr>
        <w:t>et al.</w:t>
      </w:r>
      <w:proofErr w:type="gramEnd"/>
      <w:r w:rsidR="00845D55">
        <w:rPr>
          <w:sz w:val="24"/>
          <w:szCs w:val="24"/>
        </w:rPr>
        <w:t>,</w:t>
      </w:r>
      <w:r w:rsidR="00145C5F">
        <w:rPr>
          <w:sz w:val="24"/>
          <w:szCs w:val="24"/>
        </w:rPr>
        <w:t xml:space="preserve"> </w:t>
      </w:r>
      <w:r w:rsidR="003A5451">
        <w:rPr>
          <w:sz w:val="24"/>
          <w:szCs w:val="24"/>
        </w:rPr>
        <w:t>2016</w:t>
      </w:r>
      <w:r w:rsidR="00B13DA4">
        <w:rPr>
          <w:sz w:val="24"/>
          <w:szCs w:val="24"/>
        </w:rPr>
        <w:t>)</w:t>
      </w:r>
      <w:r w:rsidR="000C24DA">
        <w:rPr>
          <w:sz w:val="24"/>
          <w:szCs w:val="24"/>
        </w:rPr>
        <w:t>.</w:t>
      </w:r>
      <w:r w:rsidR="007A7904">
        <w:rPr>
          <w:sz w:val="24"/>
          <w:szCs w:val="24"/>
        </w:rPr>
        <w:t xml:space="preserve"> </w:t>
      </w:r>
      <w:r w:rsidR="00360208">
        <w:rPr>
          <w:sz w:val="24"/>
          <w:szCs w:val="24"/>
        </w:rPr>
        <w:t>Forhold, som alle kan bidrage til modstandsdygtighed.</w:t>
      </w:r>
      <w:r w:rsidR="007839AF">
        <w:rPr>
          <w:sz w:val="24"/>
          <w:szCs w:val="24"/>
        </w:rPr>
        <w:t xml:space="preserve"> </w:t>
      </w:r>
    </w:p>
    <w:p w:rsidR="007839AF" w:rsidRDefault="007839AF" w:rsidP="00C82C45">
      <w:pPr>
        <w:spacing w:line="360" w:lineRule="auto"/>
        <w:jc w:val="left"/>
        <w:rPr>
          <w:sz w:val="24"/>
          <w:szCs w:val="24"/>
        </w:rPr>
      </w:pPr>
      <w:r>
        <w:rPr>
          <w:sz w:val="24"/>
          <w:szCs w:val="24"/>
        </w:rPr>
        <w:t>Imidlertid</w:t>
      </w:r>
      <w:r w:rsidR="00A02A91">
        <w:rPr>
          <w:sz w:val="24"/>
          <w:szCs w:val="24"/>
        </w:rPr>
        <w:t xml:space="preserve">, </w:t>
      </w:r>
      <w:r>
        <w:rPr>
          <w:sz w:val="24"/>
          <w:szCs w:val="24"/>
        </w:rPr>
        <w:t>en afgørende grund til at børn og unge fra arbejder</w:t>
      </w:r>
      <w:r w:rsidR="00DA318F">
        <w:rPr>
          <w:sz w:val="24"/>
          <w:szCs w:val="24"/>
        </w:rPr>
        <w:t xml:space="preserve">laget </w:t>
      </w:r>
      <w:r>
        <w:rPr>
          <w:sz w:val="24"/>
          <w:szCs w:val="24"/>
        </w:rPr>
        <w:t>– og til dels m</w:t>
      </w:r>
      <w:r w:rsidR="00DA318F">
        <w:rPr>
          <w:sz w:val="24"/>
          <w:szCs w:val="24"/>
        </w:rPr>
        <w:t xml:space="preserve">ellemlaget </w:t>
      </w:r>
      <w:r>
        <w:rPr>
          <w:sz w:val="24"/>
          <w:szCs w:val="24"/>
        </w:rPr>
        <w:t xml:space="preserve">– således ikke i samme grad som velstående sociale lag drager fordel af familien er netop, at praksis omkring udnyttelse af slægten og de langsigtede strategier hovedsageligt anvendes og er mulige i de ressourcestærke familier. Kan der dermed ikke finde læring sted? Jo, som førnævnt kan den udvidede familie og slægten spille positivt ind, også blandt børn og unge fra lavere sociale lag. Mere generelt peger det på, at fællesskaber kan bidrage til en øget </w:t>
      </w:r>
      <w:proofErr w:type="spellStart"/>
      <w:r>
        <w:rPr>
          <w:sz w:val="24"/>
          <w:szCs w:val="24"/>
        </w:rPr>
        <w:t>resiliens</w:t>
      </w:r>
      <w:proofErr w:type="spellEnd"/>
      <w:r>
        <w:rPr>
          <w:sz w:val="24"/>
          <w:szCs w:val="24"/>
        </w:rPr>
        <w:t xml:space="preserve">.  </w:t>
      </w:r>
    </w:p>
    <w:p w:rsidR="00360208" w:rsidRDefault="00360208" w:rsidP="00C82C45">
      <w:pPr>
        <w:spacing w:line="360" w:lineRule="auto"/>
        <w:jc w:val="left"/>
        <w:rPr>
          <w:sz w:val="24"/>
          <w:szCs w:val="24"/>
        </w:rPr>
      </w:pPr>
    </w:p>
    <w:p w:rsidR="00C97406" w:rsidRPr="00C97406" w:rsidRDefault="00C97406" w:rsidP="00C82C45">
      <w:pPr>
        <w:spacing w:line="360" w:lineRule="auto"/>
        <w:jc w:val="left"/>
        <w:rPr>
          <w:b/>
          <w:sz w:val="24"/>
          <w:szCs w:val="24"/>
        </w:rPr>
      </w:pPr>
      <w:r w:rsidRPr="00C97406">
        <w:rPr>
          <w:b/>
          <w:sz w:val="24"/>
          <w:szCs w:val="24"/>
        </w:rPr>
        <w:t>Frigørelse</w:t>
      </w:r>
      <w:r w:rsidR="00CD3DA8">
        <w:rPr>
          <w:b/>
          <w:sz w:val="24"/>
          <w:szCs w:val="24"/>
        </w:rPr>
        <w:t>, lokalsamfund</w:t>
      </w:r>
      <w:r w:rsidRPr="00C97406">
        <w:rPr>
          <w:b/>
          <w:sz w:val="24"/>
          <w:szCs w:val="24"/>
        </w:rPr>
        <w:t xml:space="preserve"> og </w:t>
      </w:r>
      <w:r w:rsidR="00352A29">
        <w:rPr>
          <w:b/>
          <w:sz w:val="24"/>
          <w:szCs w:val="24"/>
        </w:rPr>
        <w:t xml:space="preserve">begrebslogik </w:t>
      </w:r>
    </w:p>
    <w:p w:rsidR="00C82C45" w:rsidRDefault="00C82C45" w:rsidP="00C82C45">
      <w:pPr>
        <w:spacing w:line="360" w:lineRule="auto"/>
        <w:jc w:val="left"/>
        <w:rPr>
          <w:sz w:val="24"/>
          <w:szCs w:val="24"/>
        </w:rPr>
      </w:pPr>
    </w:p>
    <w:p w:rsidR="00C97406" w:rsidRPr="00BA4BBF" w:rsidRDefault="00322C3D" w:rsidP="00C82C45">
      <w:pPr>
        <w:spacing w:line="360" w:lineRule="auto"/>
        <w:jc w:val="left"/>
        <w:rPr>
          <w:sz w:val="24"/>
          <w:szCs w:val="24"/>
        </w:rPr>
      </w:pPr>
      <w:r w:rsidRPr="00A5036C">
        <w:rPr>
          <w:sz w:val="24"/>
          <w:szCs w:val="24"/>
        </w:rPr>
        <w:t>Mange har set de store samfundsmæssige forandringer som tydelige tegn på frigørelse og i hvert fald frisættelse fra snærende bindinger og traditioner</w:t>
      </w:r>
      <w:r w:rsidR="00DD1FCF">
        <w:rPr>
          <w:sz w:val="24"/>
          <w:szCs w:val="24"/>
        </w:rPr>
        <w:t>, og muligheder for social mobilitet</w:t>
      </w:r>
      <w:r w:rsidRPr="00A5036C">
        <w:rPr>
          <w:sz w:val="24"/>
          <w:szCs w:val="24"/>
        </w:rPr>
        <w:t xml:space="preserve">. </w:t>
      </w:r>
      <w:r w:rsidR="00E6156C">
        <w:rPr>
          <w:sz w:val="24"/>
          <w:szCs w:val="24"/>
        </w:rPr>
        <w:t>Men i</w:t>
      </w:r>
      <w:r w:rsidR="00E6156C" w:rsidRPr="00BA4BBF">
        <w:rPr>
          <w:sz w:val="24"/>
          <w:szCs w:val="24"/>
        </w:rPr>
        <w:t xml:space="preserve"> stedet for at fokusere så meget på at løsri</w:t>
      </w:r>
      <w:r w:rsidR="00E6156C">
        <w:rPr>
          <w:sz w:val="24"/>
          <w:szCs w:val="24"/>
        </w:rPr>
        <w:t>ve sig fra familierne og</w:t>
      </w:r>
      <w:r w:rsidR="00C97406">
        <w:rPr>
          <w:sz w:val="24"/>
          <w:szCs w:val="24"/>
        </w:rPr>
        <w:t xml:space="preserve"> fra</w:t>
      </w:r>
      <w:r w:rsidR="00E6156C">
        <w:rPr>
          <w:sz w:val="24"/>
          <w:szCs w:val="24"/>
        </w:rPr>
        <w:t xml:space="preserve"> </w:t>
      </w:r>
      <w:r w:rsidR="00C97406">
        <w:rPr>
          <w:sz w:val="24"/>
          <w:szCs w:val="24"/>
        </w:rPr>
        <w:t xml:space="preserve">at være </w:t>
      </w:r>
      <w:r w:rsidR="00E6156C">
        <w:rPr>
          <w:sz w:val="24"/>
          <w:szCs w:val="24"/>
        </w:rPr>
        <w:t>rodfæst</w:t>
      </w:r>
      <w:r w:rsidR="00C97406">
        <w:rPr>
          <w:sz w:val="24"/>
          <w:szCs w:val="24"/>
        </w:rPr>
        <w:t xml:space="preserve">et </w:t>
      </w:r>
      <w:r w:rsidR="00E6156C" w:rsidRPr="00BA4BBF">
        <w:rPr>
          <w:sz w:val="24"/>
          <w:szCs w:val="24"/>
        </w:rPr>
        <w:t>i lokalsamfundet, så kan disse i stedet ses som muligheder for at skabe sig gode liv og muligheder ved faktisk at bruge</w:t>
      </w:r>
      <w:r w:rsidR="007D7395">
        <w:rPr>
          <w:sz w:val="24"/>
          <w:szCs w:val="24"/>
        </w:rPr>
        <w:t xml:space="preserve"> de</w:t>
      </w:r>
      <w:r w:rsidR="00E6156C" w:rsidRPr="00BA4BBF">
        <w:rPr>
          <w:sz w:val="24"/>
          <w:szCs w:val="24"/>
        </w:rPr>
        <w:t xml:space="preserve"> sociale netværk</w:t>
      </w:r>
      <w:r w:rsidR="007D7395">
        <w:rPr>
          <w:sz w:val="24"/>
          <w:szCs w:val="24"/>
        </w:rPr>
        <w:t xml:space="preserve"> og lokale virksomheder</w:t>
      </w:r>
      <w:r w:rsidR="00E6156C" w:rsidRPr="00BA4BBF">
        <w:rPr>
          <w:sz w:val="24"/>
          <w:szCs w:val="24"/>
        </w:rPr>
        <w:t xml:space="preserve">. </w:t>
      </w:r>
    </w:p>
    <w:p w:rsidR="00E5627F" w:rsidRDefault="00E5627F" w:rsidP="00C82C45">
      <w:pPr>
        <w:spacing w:line="360" w:lineRule="auto"/>
        <w:jc w:val="left"/>
        <w:rPr>
          <w:sz w:val="24"/>
          <w:szCs w:val="24"/>
        </w:rPr>
      </w:pPr>
      <w:r>
        <w:rPr>
          <w:sz w:val="24"/>
          <w:szCs w:val="24"/>
        </w:rPr>
        <w:t>Det</w:t>
      </w:r>
      <w:r w:rsidR="007D7395">
        <w:rPr>
          <w:sz w:val="24"/>
          <w:szCs w:val="24"/>
        </w:rPr>
        <w:t>te</w:t>
      </w:r>
      <w:r>
        <w:rPr>
          <w:sz w:val="24"/>
          <w:szCs w:val="24"/>
        </w:rPr>
        <w:t xml:space="preserve"> viser sig også</w:t>
      </w:r>
      <w:r w:rsidR="007D7395">
        <w:rPr>
          <w:sz w:val="24"/>
          <w:szCs w:val="24"/>
        </w:rPr>
        <w:t xml:space="preserve"> ved</w:t>
      </w:r>
      <w:r>
        <w:rPr>
          <w:sz w:val="24"/>
          <w:szCs w:val="24"/>
        </w:rPr>
        <w:t xml:space="preserve">, at der med hensyn til uddannelsessucces, </w:t>
      </w:r>
      <w:r w:rsidRPr="00BF726C">
        <w:rPr>
          <w:sz w:val="24"/>
          <w:szCs w:val="24"/>
        </w:rPr>
        <w:t>jobskabelse</w:t>
      </w:r>
      <w:r>
        <w:rPr>
          <w:sz w:val="24"/>
          <w:szCs w:val="24"/>
        </w:rPr>
        <w:t xml:space="preserve"> </w:t>
      </w:r>
      <w:r w:rsidRPr="00BF726C">
        <w:rPr>
          <w:sz w:val="24"/>
          <w:szCs w:val="24"/>
        </w:rPr>
        <w:t>og chanceulighed</w:t>
      </w:r>
      <w:r>
        <w:rPr>
          <w:sz w:val="24"/>
          <w:szCs w:val="24"/>
        </w:rPr>
        <w:t xml:space="preserve"> og arbejdsgrad er </w:t>
      </w:r>
      <w:r w:rsidRPr="00A5036C">
        <w:rPr>
          <w:sz w:val="24"/>
          <w:szCs w:val="24"/>
        </w:rPr>
        <w:t>en betydelig grad af geografisk variation</w:t>
      </w:r>
      <w:r w:rsidR="006F284D">
        <w:rPr>
          <w:sz w:val="24"/>
          <w:szCs w:val="24"/>
        </w:rPr>
        <w:t xml:space="preserve"> (egne beregninger baseret på data fra Danmarks Statistik</w:t>
      </w:r>
      <w:r w:rsidR="00F8736D">
        <w:rPr>
          <w:sz w:val="24"/>
          <w:szCs w:val="24"/>
        </w:rPr>
        <w:t xml:space="preserve">; se også </w:t>
      </w:r>
      <w:proofErr w:type="spellStart"/>
      <w:r w:rsidR="00F8736D">
        <w:rPr>
          <w:sz w:val="24"/>
          <w:szCs w:val="24"/>
        </w:rPr>
        <w:t>Sabiers</w:t>
      </w:r>
      <w:proofErr w:type="spellEnd"/>
      <w:r w:rsidR="002D50D2">
        <w:rPr>
          <w:sz w:val="24"/>
          <w:szCs w:val="24"/>
        </w:rPr>
        <w:t>,</w:t>
      </w:r>
      <w:r w:rsidR="00F8736D">
        <w:rPr>
          <w:sz w:val="24"/>
          <w:szCs w:val="24"/>
        </w:rPr>
        <w:t xml:space="preserve"> 2014</w:t>
      </w:r>
      <w:r w:rsidR="006F284D">
        <w:rPr>
          <w:sz w:val="24"/>
          <w:szCs w:val="24"/>
        </w:rPr>
        <w:t>)</w:t>
      </w:r>
      <w:r w:rsidRPr="00A5036C">
        <w:rPr>
          <w:sz w:val="24"/>
          <w:szCs w:val="24"/>
        </w:rPr>
        <w:t>. Dele af især Vestjylland og dele af Nordsjælland (</w:t>
      </w:r>
      <w:r w:rsidR="00781F26">
        <w:rPr>
          <w:sz w:val="24"/>
          <w:szCs w:val="24"/>
        </w:rPr>
        <w:t>nordøst</w:t>
      </w:r>
      <w:r w:rsidRPr="00A5036C">
        <w:rPr>
          <w:sz w:val="24"/>
          <w:szCs w:val="24"/>
        </w:rPr>
        <w:t xml:space="preserve"> for København) ser ud til at klare sig bedre</w:t>
      </w:r>
      <w:r w:rsidR="00AF20D8">
        <w:rPr>
          <w:sz w:val="24"/>
          <w:szCs w:val="24"/>
        </w:rPr>
        <w:t xml:space="preserve"> end i resten af landet</w:t>
      </w:r>
      <w:r w:rsidRPr="00A5036C">
        <w:rPr>
          <w:sz w:val="24"/>
          <w:szCs w:val="24"/>
        </w:rPr>
        <w:t>, fx målt på andelen af ufaglærtes børn som opnår en ungdomsuddannelse eller en videregående uddannelse</w:t>
      </w:r>
      <w:r w:rsidR="004073D9">
        <w:rPr>
          <w:sz w:val="24"/>
          <w:szCs w:val="24"/>
        </w:rPr>
        <w:t>,</w:t>
      </w:r>
      <w:r>
        <w:rPr>
          <w:sz w:val="24"/>
          <w:szCs w:val="24"/>
        </w:rPr>
        <w:t xml:space="preserve"> eller som er i arbejde</w:t>
      </w:r>
      <w:r w:rsidRPr="00A5036C">
        <w:rPr>
          <w:sz w:val="24"/>
          <w:szCs w:val="24"/>
        </w:rPr>
        <w:t xml:space="preserve">. </w:t>
      </w:r>
      <w:r w:rsidR="00BF726C" w:rsidRPr="00BF726C">
        <w:rPr>
          <w:sz w:val="24"/>
          <w:szCs w:val="24"/>
        </w:rPr>
        <w:t xml:space="preserve">Den geografiske variation </w:t>
      </w:r>
      <w:r w:rsidR="0065525D">
        <w:rPr>
          <w:sz w:val="24"/>
          <w:szCs w:val="24"/>
        </w:rPr>
        <w:t xml:space="preserve">kan </w:t>
      </w:r>
      <w:r w:rsidR="00BF726C" w:rsidRPr="00BF726C">
        <w:rPr>
          <w:sz w:val="24"/>
          <w:szCs w:val="24"/>
        </w:rPr>
        <w:t>tilskrives flere forhold</w:t>
      </w:r>
      <w:r w:rsidR="00844DF7">
        <w:rPr>
          <w:sz w:val="24"/>
          <w:szCs w:val="24"/>
        </w:rPr>
        <w:t xml:space="preserve"> (jf. </w:t>
      </w:r>
      <w:r w:rsidR="00ED4E14">
        <w:rPr>
          <w:sz w:val="24"/>
          <w:szCs w:val="24"/>
        </w:rPr>
        <w:t>ovenfor</w:t>
      </w:r>
      <w:r w:rsidR="00844DF7">
        <w:rPr>
          <w:sz w:val="24"/>
          <w:szCs w:val="24"/>
        </w:rPr>
        <w:t>)</w:t>
      </w:r>
      <w:r w:rsidR="00BF726C" w:rsidRPr="00BF726C">
        <w:rPr>
          <w:sz w:val="24"/>
          <w:szCs w:val="24"/>
        </w:rPr>
        <w:t xml:space="preserve">. </w:t>
      </w:r>
    </w:p>
    <w:p w:rsidR="00E973AF" w:rsidRDefault="00BF726C" w:rsidP="00C82C45">
      <w:pPr>
        <w:spacing w:line="360" w:lineRule="auto"/>
        <w:jc w:val="left"/>
        <w:rPr>
          <w:sz w:val="24"/>
          <w:szCs w:val="24"/>
        </w:rPr>
      </w:pPr>
      <w:r w:rsidRPr="00BF726C">
        <w:rPr>
          <w:sz w:val="24"/>
          <w:szCs w:val="24"/>
        </w:rPr>
        <w:t>En hypotese</w:t>
      </w:r>
      <w:r w:rsidR="004A57B6">
        <w:rPr>
          <w:sz w:val="24"/>
          <w:szCs w:val="24"/>
        </w:rPr>
        <w:t xml:space="preserve"> </w:t>
      </w:r>
      <w:r w:rsidRPr="00BF726C">
        <w:rPr>
          <w:sz w:val="24"/>
          <w:szCs w:val="24"/>
        </w:rPr>
        <w:t>er, at forskellige sociale normer og intensiteten i den protestantiske etik</w:t>
      </w:r>
      <w:r w:rsidR="00E5627F">
        <w:rPr>
          <w:sz w:val="24"/>
          <w:szCs w:val="24"/>
        </w:rPr>
        <w:t xml:space="preserve"> </w:t>
      </w:r>
      <w:r w:rsidR="00781F26" w:rsidRPr="00A5036C">
        <w:rPr>
          <w:sz w:val="24"/>
          <w:szCs w:val="24"/>
        </w:rPr>
        <w:t>–</w:t>
      </w:r>
      <w:r w:rsidR="007B2B6A">
        <w:rPr>
          <w:sz w:val="24"/>
          <w:szCs w:val="24"/>
        </w:rPr>
        <w:t xml:space="preserve"> </w:t>
      </w:r>
      <w:r w:rsidR="00E5627F">
        <w:rPr>
          <w:sz w:val="24"/>
          <w:szCs w:val="24"/>
        </w:rPr>
        <w:t xml:space="preserve">i </w:t>
      </w:r>
      <w:r w:rsidR="00E5627F">
        <w:rPr>
          <w:sz w:val="24"/>
          <w:szCs w:val="24"/>
        </w:rPr>
        <w:lastRenderedPageBreak/>
        <w:t>sammenhæng med verdslige betingelser</w:t>
      </w:r>
      <w:r w:rsidR="00781F26">
        <w:rPr>
          <w:sz w:val="24"/>
          <w:szCs w:val="24"/>
        </w:rPr>
        <w:t xml:space="preserve"> </w:t>
      </w:r>
      <w:r w:rsidR="00781F26" w:rsidRPr="00A5036C">
        <w:rPr>
          <w:sz w:val="24"/>
          <w:szCs w:val="24"/>
        </w:rPr>
        <w:t>–</w:t>
      </w:r>
      <w:r w:rsidR="004A763C">
        <w:rPr>
          <w:sz w:val="24"/>
          <w:szCs w:val="24"/>
        </w:rPr>
        <w:t xml:space="preserve"> forklarer</w:t>
      </w:r>
      <w:r w:rsidRPr="00BF726C">
        <w:rPr>
          <w:sz w:val="24"/>
          <w:szCs w:val="24"/>
        </w:rPr>
        <w:t xml:space="preserve"> en del af </w:t>
      </w:r>
      <w:r w:rsidR="00E5627F">
        <w:rPr>
          <w:sz w:val="24"/>
          <w:szCs w:val="24"/>
        </w:rPr>
        <w:t>uddannelsessucces</w:t>
      </w:r>
      <w:r w:rsidR="00E53C41">
        <w:rPr>
          <w:sz w:val="24"/>
          <w:szCs w:val="24"/>
        </w:rPr>
        <w:t>en</w:t>
      </w:r>
      <w:r w:rsidRPr="00BF726C">
        <w:rPr>
          <w:sz w:val="24"/>
          <w:szCs w:val="24"/>
        </w:rPr>
        <w:t xml:space="preserve"> (jf. Weber</w:t>
      </w:r>
      <w:r w:rsidR="008A6B36">
        <w:rPr>
          <w:sz w:val="24"/>
          <w:szCs w:val="24"/>
        </w:rPr>
        <w:t>,</w:t>
      </w:r>
      <w:r w:rsidRPr="00BF726C">
        <w:rPr>
          <w:sz w:val="24"/>
          <w:szCs w:val="24"/>
        </w:rPr>
        <w:t xml:space="preserve"> </w:t>
      </w:r>
      <w:r w:rsidR="00E60CCB">
        <w:rPr>
          <w:sz w:val="24"/>
          <w:szCs w:val="24"/>
        </w:rPr>
        <w:t>1995</w:t>
      </w:r>
      <w:r w:rsidRPr="00BF726C">
        <w:rPr>
          <w:sz w:val="24"/>
          <w:szCs w:val="24"/>
        </w:rPr>
        <w:t xml:space="preserve">). </w:t>
      </w:r>
      <w:r w:rsidR="00E60CCB">
        <w:rPr>
          <w:sz w:val="24"/>
          <w:szCs w:val="24"/>
        </w:rPr>
        <w:t xml:space="preserve">Den tyske sociolog Max </w:t>
      </w:r>
      <w:r w:rsidR="00BE6C67">
        <w:rPr>
          <w:sz w:val="24"/>
          <w:szCs w:val="24"/>
        </w:rPr>
        <w:t>Weber påpege</w:t>
      </w:r>
      <w:r w:rsidR="00E60CCB">
        <w:rPr>
          <w:sz w:val="24"/>
          <w:szCs w:val="24"/>
        </w:rPr>
        <w:t>r</w:t>
      </w:r>
      <w:r w:rsidR="003D2682">
        <w:rPr>
          <w:sz w:val="24"/>
          <w:szCs w:val="24"/>
        </w:rPr>
        <w:t xml:space="preserve"> i sit klassiske værk</w:t>
      </w:r>
      <w:r w:rsidR="00E60CCB">
        <w:rPr>
          <w:sz w:val="24"/>
          <w:szCs w:val="24"/>
        </w:rPr>
        <w:t xml:space="preserve">: </w:t>
      </w:r>
      <w:r w:rsidR="00E60CCB" w:rsidRPr="006402CB">
        <w:rPr>
          <w:i/>
          <w:sz w:val="24"/>
          <w:szCs w:val="24"/>
        </w:rPr>
        <w:t xml:space="preserve">Den protestantiske etik og </w:t>
      </w:r>
      <w:r w:rsidR="00E0609E">
        <w:rPr>
          <w:i/>
          <w:sz w:val="24"/>
          <w:szCs w:val="24"/>
        </w:rPr>
        <w:t>kapitalismens ånd</w:t>
      </w:r>
      <w:r w:rsidR="003D2682">
        <w:rPr>
          <w:sz w:val="24"/>
          <w:szCs w:val="24"/>
        </w:rPr>
        <w:t xml:space="preserve"> fra 1905, at der</w:t>
      </w:r>
      <w:r w:rsidR="00ED69AF">
        <w:rPr>
          <w:sz w:val="24"/>
          <w:szCs w:val="24"/>
        </w:rPr>
        <w:t xml:space="preserve"> er</w:t>
      </w:r>
      <w:r w:rsidR="003D2682">
        <w:rPr>
          <w:sz w:val="24"/>
          <w:szCs w:val="24"/>
        </w:rPr>
        <w:t xml:space="preserve"> en nær sammenhæng mellem</w:t>
      </w:r>
      <w:r w:rsidR="00BE6C67">
        <w:rPr>
          <w:sz w:val="24"/>
          <w:szCs w:val="24"/>
        </w:rPr>
        <w:t xml:space="preserve"> den </w:t>
      </w:r>
      <w:r w:rsidR="00BE6C67" w:rsidRPr="003D2682">
        <w:rPr>
          <w:sz w:val="24"/>
          <w:szCs w:val="24"/>
        </w:rPr>
        <w:t>protestantiske tro</w:t>
      </w:r>
      <w:r w:rsidR="00583492">
        <w:rPr>
          <w:sz w:val="24"/>
          <w:szCs w:val="24"/>
        </w:rPr>
        <w:t>, formidlet i familierne,</w:t>
      </w:r>
      <w:r w:rsidR="00BE6C67">
        <w:rPr>
          <w:sz w:val="24"/>
          <w:szCs w:val="24"/>
        </w:rPr>
        <w:t xml:space="preserve"> og arbejdsetikken, de</w:t>
      </w:r>
      <w:r w:rsidR="00DE1D8C">
        <w:rPr>
          <w:sz w:val="24"/>
          <w:szCs w:val="24"/>
        </w:rPr>
        <w:t>t</w:t>
      </w:r>
      <w:r w:rsidR="00BE6C67">
        <w:rPr>
          <w:sz w:val="24"/>
          <w:szCs w:val="24"/>
        </w:rPr>
        <w:t xml:space="preserve"> vil sige den indstilling til arbejde og økonomi, som driver kapitalismen frem. </w:t>
      </w:r>
      <w:r w:rsidR="00E5627F" w:rsidRPr="00BF726C">
        <w:rPr>
          <w:sz w:val="24"/>
          <w:szCs w:val="24"/>
        </w:rPr>
        <w:t>E</w:t>
      </w:r>
      <w:r w:rsidR="00E5627F">
        <w:rPr>
          <w:sz w:val="24"/>
          <w:szCs w:val="24"/>
        </w:rPr>
        <w:t xml:space="preserve">n række tyske studier (Becker &amp; </w:t>
      </w:r>
      <w:proofErr w:type="spellStart"/>
      <w:r w:rsidR="00E5627F">
        <w:rPr>
          <w:sz w:val="24"/>
          <w:szCs w:val="24"/>
        </w:rPr>
        <w:t>Woessmann</w:t>
      </w:r>
      <w:proofErr w:type="spellEnd"/>
      <w:r w:rsidR="008A6B36">
        <w:rPr>
          <w:sz w:val="24"/>
          <w:szCs w:val="24"/>
        </w:rPr>
        <w:t>,</w:t>
      </w:r>
      <w:r w:rsidR="00E5627F">
        <w:rPr>
          <w:sz w:val="24"/>
          <w:szCs w:val="24"/>
        </w:rPr>
        <w:t xml:space="preserve"> 2009; </w:t>
      </w:r>
      <w:proofErr w:type="spellStart"/>
      <w:r w:rsidR="00E5627F">
        <w:rPr>
          <w:sz w:val="24"/>
          <w:szCs w:val="24"/>
        </w:rPr>
        <w:t>Schaltegger</w:t>
      </w:r>
      <w:proofErr w:type="spellEnd"/>
      <w:r w:rsidR="00E5627F">
        <w:rPr>
          <w:sz w:val="24"/>
          <w:szCs w:val="24"/>
        </w:rPr>
        <w:t xml:space="preserve"> &amp;</w:t>
      </w:r>
      <w:r w:rsidR="00E5627F" w:rsidRPr="00BF726C">
        <w:rPr>
          <w:sz w:val="24"/>
          <w:szCs w:val="24"/>
        </w:rPr>
        <w:t xml:space="preserve"> </w:t>
      </w:r>
      <w:proofErr w:type="spellStart"/>
      <w:r w:rsidR="00E5627F" w:rsidRPr="00BF726C">
        <w:rPr>
          <w:sz w:val="24"/>
          <w:szCs w:val="24"/>
        </w:rPr>
        <w:t>Torgler</w:t>
      </w:r>
      <w:proofErr w:type="spellEnd"/>
      <w:r w:rsidR="008A6B36">
        <w:rPr>
          <w:sz w:val="24"/>
          <w:szCs w:val="24"/>
        </w:rPr>
        <w:t>,</w:t>
      </w:r>
      <w:r w:rsidR="00E5627F" w:rsidRPr="00BF726C">
        <w:rPr>
          <w:sz w:val="24"/>
          <w:szCs w:val="24"/>
        </w:rPr>
        <w:t xml:space="preserve"> 2010) </w:t>
      </w:r>
      <w:r w:rsidR="00E5627F">
        <w:rPr>
          <w:sz w:val="24"/>
          <w:szCs w:val="24"/>
        </w:rPr>
        <w:t xml:space="preserve">bekræfter, at udviklingen af human kapital og </w:t>
      </w:r>
      <w:r w:rsidR="00E5627F" w:rsidRPr="00BF726C">
        <w:rPr>
          <w:sz w:val="24"/>
          <w:szCs w:val="24"/>
        </w:rPr>
        <w:t>tendensen til at uddanne</w:t>
      </w:r>
      <w:r w:rsidR="00C368D9">
        <w:rPr>
          <w:sz w:val="24"/>
          <w:szCs w:val="24"/>
        </w:rPr>
        <w:t xml:space="preserve"> sig</w:t>
      </w:r>
      <w:r w:rsidR="00E5627F" w:rsidRPr="00BF726C">
        <w:rPr>
          <w:sz w:val="24"/>
          <w:szCs w:val="24"/>
        </w:rPr>
        <w:t>, også blandt unge fra ufaglærte hjem</w:t>
      </w:r>
      <w:r w:rsidR="00E5627F">
        <w:rPr>
          <w:sz w:val="24"/>
          <w:szCs w:val="24"/>
        </w:rPr>
        <w:t xml:space="preserve">, slår igennem, </w:t>
      </w:r>
      <w:r w:rsidR="009334D8">
        <w:rPr>
          <w:sz w:val="24"/>
          <w:szCs w:val="24"/>
        </w:rPr>
        <w:t>da mødre</w:t>
      </w:r>
      <w:r w:rsidR="00C94B9C">
        <w:rPr>
          <w:sz w:val="24"/>
          <w:szCs w:val="24"/>
        </w:rPr>
        <w:t xml:space="preserve"> blandt protestanter</w:t>
      </w:r>
      <w:r w:rsidR="009334D8">
        <w:rPr>
          <w:sz w:val="24"/>
          <w:szCs w:val="24"/>
        </w:rPr>
        <w:t xml:space="preserve"> </w:t>
      </w:r>
      <w:r w:rsidR="00C94B9C">
        <w:rPr>
          <w:sz w:val="24"/>
          <w:szCs w:val="24"/>
        </w:rPr>
        <w:t xml:space="preserve">får lov til </w:t>
      </w:r>
      <w:r w:rsidR="009334D8">
        <w:rPr>
          <w:sz w:val="24"/>
          <w:szCs w:val="24"/>
        </w:rPr>
        <w:t>at</w:t>
      </w:r>
      <w:r w:rsidR="00C368D9">
        <w:rPr>
          <w:sz w:val="24"/>
          <w:szCs w:val="24"/>
        </w:rPr>
        <w:t xml:space="preserve"> lære at læse</w:t>
      </w:r>
      <w:r w:rsidR="00C94B9C">
        <w:rPr>
          <w:sz w:val="24"/>
          <w:szCs w:val="24"/>
        </w:rPr>
        <w:t>,</w:t>
      </w:r>
      <w:r w:rsidR="00C368D9">
        <w:rPr>
          <w:sz w:val="24"/>
          <w:szCs w:val="24"/>
        </w:rPr>
        <w:t xml:space="preserve"> og bliver</w:t>
      </w:r>
      <w:r w:rsidR="00E5627F">
        <w:rPr>
          <w:sz w:val="24"/>
          <w:szCs w:val="24"/>
        </w:rPr>
        <w:t xml:space="preserve"> uddannet</w:t>
      </w:r>
      <w:r w:rsidR="00E5627F" w:rsidRPr="00BF726C">
        <w:rPr>
          <w:sz w:val="24"/>
          <w:szCs w:val="24"/>
        </w:rPr>
        <w:t>.</w:t>
      </w:r>
      <w:r w:rsidR="00C94B9C">
        <w:rPr>
          <w:sz w:val="24"/>
          <w:szCs w:val="24"/>
        </w:rPr>
        <w:t xml:space="preserve"> </w:t>
      </w:r>
      <w:r w:rsidR="00844584">
        <w:rPr>
          <w:sz w:val="24"/>
          <w:szCs w:val="24"/>
        </w:rPr>
        <w:t xml:space="preserve">Studier af </w:t>
      </w:r>
      <w:r w:rsidR="00E973AF">
        <w:rPr>
          <w:sz w:val="24"/>
          <w:szCs w:val="24"/>
        </w:rPr>
        <w:t>sociologen</w:t>
      </w:r>
      <w:r w:rsidR="00844584">
        <w:rPr>
          <w:sz w:val="24"/>
          <w:szCs w:val="24"/>
        </w:rPr>
        <w:t xml:space="preserve"> Gerhard </w:t>
      </w:r>
      <w:proofErr w:type="spellStart"/>
      <w:r w:rsidR="00844584">
        <w:rPr>
          <w:sz w:val="24"/>
          <w:szCs w:val="24"/>
        </w:rPr>
        <w:t>Lenski</w:t>
      </w:r>
      <w:proofErr w:type="spellEnd"/>
      <w:r w:rsidR="00844584">
        <w:rPr>
          <w:sz w:val="24"/>
          <w:szCs w:val="24"/>
        </w:rPr>
        <w:t xml:space="preserve"> tyder</w:t>
      </w:r>
      <w:r w:rsidR="00E973AF">
        <w:rPr>
          <w:sz w:val="24"/>
          <w:szCs w:val="24"/>
        </w:rPr>
        <w:t xml:space="preserve"> endvidere</w:t>
      </w:r>
      <w:r w:rsidR="00844584">
        <w:rPr>
          <w:sz w:val="24"/>
          <w:szCs w:val="24"/>
        </w:rPr>
        <w:t xml:space="preserve"> </w:t>
      </w:r>
      <w:r w:rsidR="00E973AF">
        <w:rPr>
          <w:sz w:val="24"/>
          <w:szCs w:val="24"/>
        </w:rPr>
        <w:t>på</w:t>
      </w:r>
      <w:r w:rsidR="00844584">
        <w:rPr>
          <w:sz w:val="24"/>
          <w:szCs w:val="24"/>
        </w:rPr>
        <w:t>, at</w:t>
      </w:r>
      <w:r w:rsidR="00E973AF">
        <w:rPr>
          <w:sz w:val="24"/>
          <w:szCs w:val="24"/>
        </w:rPr>
        <w:t xml:space="preserve"> den protestantiske orientering </w:t>
      </w:r>
      <w:r w:rsidR="0091554A">
        <w:rPr>
          <w:sz w:val="24"/>
          <w:szCs w:val="24"/>
        </w:rPr>
        <w:t>giver</w:t>
      </w:r>
      <w:r w:rsidR="00E973AF">
        <w:rPr>
          <w:sz w:val="24"/>
          <w:szCs w:val="24"/>
        </w:rPr>
        <w:t xml:space="preserve"> </w:t>
      </w:r>
      <w:r w:rsidR="00844584">
        <w:rPr>
          <w:sz w:val="24"/>
          <w:szCs w:val="24"/>
        </w:rPr>
        <w:t>intellektuel autonomi</w:t>
      </w:r>
      <w:r w:rsidR="00682C1A">
        <w:rPr>
          <w:sz w:val="24"/>
          <w:szCs w:val="24"/>
        </w:rPr>
        <w:t>, som fører</w:t>
      </w:r>
      <w:r w:rsidR="00AE420D">
        <w:rPr>
          <w:sz w:val="24"/>
          <w:szCs w:val="24"/>
        </w:rPr>
        <w:t xml:space="preserve"> </w:t>
      </w:r>
      <w:r w:rsidR="00682C1A">
        <w:rPr>
          <w:sz w:val="24"/>
          <w:szCs w:val="24"/>
        </w:rPr>
        <w:t>til</w:t>
      </w:r>
      <w:r w:rsidR="00E973AF">
        <w:rPr>
          <w:sz w:val="24"/>
          <w:szCs w:val="24"/>
        </w:rPr>
        <w:t xml:space="preserve"> nye opfindelser, hvilket positivt påvirker velstanden</w:t>
      </w:r>
      <w:r w:rsidR="00844584">
        <w:rPr>
          <w:sz w:val="24"/>
          <w:szCs w:val="24"/>
        </w:rPr>
        <w:t>.</w:t>
      </w:r>
      <w:r w:rsidR="00C94B9C">
        <w:rPr>
          <w:sz w:val="24"/>
          <w:szCs w:val="24"/>
        </w:rPr>
        <w:t xml:space="preserve"> De øgede individuelle livschancer</w:t>
      </w:r>
      <w:r w:rsidR="00BD3F24">
        <w:rPr>
          <w:sz w:val="24"/>
          <w:szCs w:val="24"/>
        </w:rPr>
        <w:t>, som den kulturelle udvikling afstedkommer,</w:t>
      </w:r>
      <w:r w:rsidR="00C94B9C">
        <w:rPr>
          <w:sz w:val="24"/>
          <w:szCs w:val="24"/>
        </w:rPr>
        <w:t xml:space="preserve"> giver dog </w:t>
      </w:r>
      <w:r w:rsidR="00BD3F24">
        <w:rPr>
          <w:sz w:val="24"/>
          <w:szCs w:val="24"/>
        </w:rPr>
        <w:t xml:space="preserve">også </w:t>
      </w:r>
      <w:r w:rsidR="00C94B9C">
        <w:rPr>
          <w:sz w:val="24"/>
          <w:szCs w:val="24"/>
        </w:rPr>
        <w:t xml:space="preserve">en sideeffekt, </w:t>
      </w:r>
      <w:r w:rsidR="006422D4">
        <w:rPr>
          <w:sz w:val="24"/>
          <w:szCs w:val="24"/>
        </w:rPr>
        <w:t>der betyder</w:t>
      </w:r>
      <w:r w:rsidR="00C94B9C">
        <w:rPr>
          <w:sz w:val="24"/>
          <w:szCs w:val="24"/>
        </w:rPr>
        <w:t>, at hushold</w:t>
      </w:r>
      <w:r w:rsidR="0092696D">
        <w:rPr>
          <w:sz w:val="24"/>
          <w:szCs w:val="24"/>
        </w:rPr>
        <w:t>n</w:t>
      </w:r>
      <w:r w:rsidR="00C94B9C">
        <w:rPr>
          <w:sz w:val="24"/>
          <w:szCs w:val="24"/>
        </w:rPr>
        <w:t xml:space="preserve">ingens autoritet </w:t>
      </w:r>
      <w:r w:rsidR="00C92A8A">
        <w:rPr>
          <w:sz w:val="24"/>
          <w:szCs w:val="24"/>
        </w:rPr>
        <w:t>disintegreres</w:t>
      </w:r>
      <w:r w:rsidR="006422D4">
        <w:rPr>
          <w:sz w:val="24"/>
          <w:szCs w:val="24"/>
        </w:rPr>
        <w:t>, da individer bliver mindre tilfreds</w:t>
      </w:r>
      <w:r w:rsidR="00BD3F24">
        <w:rPr>
          <w:sz w:val="24"/>
          <w:szCs w:val="24"/>
        </w:rPr>
        <w:t xml:space="preserve"> med</w:t>
      </w:r>
      <w:r w:rsidR="006422D4">
        <w:rPr>
          <w:sz w:val="24"/>
          <w:szCs w:val="24"/>
        </w:rPr>
        <w:t xml:space="preserve"> at være bu</w:t>
      </w:r>
      <w:r w:rsidR="007A01C8">
        <w:rPr>
          <w:sz w:val="24"/>
          <w:szCs w:val="24"/>
        </w:rPr>
        <w:t xml:space="preserve">ndet af ufleksible og </w:t>
      </w:r>
      <w:r w:rsidR="004A4C89">
        <w:rPr>
          <w:sz w:val="24"/>
          <w:szCs w:val="24"/>
        </w:rPr>
        <w:t xml:space="preserve">rigide </w:t>
      </w:r>
      <w:r w:rsidR="006422D4">
        <w:rPr>
          <w:sz w:val="24"/>
          <w:szCs w:val="24"/>
        </w:rPr>
        <w:t xml:space="preserve">livsformer </w:t>
      </w:r>
      <w:r w:rsidR="00C94B9C">
        <w:rPr>
          <w:sz w:val="24"/>
          <w:szCs w:val="24"/>
        </w:rPr>
        <w:t>(jf. Weber</w:t>
      </w:r>
      <w:r w:rsidR="0049075E">
        <w:rPr>
          <w:sz w:val="24"/>
          <w:szCs w:val="24"/>
        </w:rPr>
        <w:t>,</w:t>
      </w:r>
      <w:r w:rsidR="00C94B9C">
        <w:rPr>
          <w:sz w:val="24"/>
          <w:szCs w:val="24"/>
        </w:rPr>
        <w:t xml:space="preserve"> 1978, s. 375).</w:t>
      </w:r>
      <w:r w:rsidR="00E5627F">
        <w:rPr>
          <w:sz w:val="24"/>
          <w:szCs w:val="24"/>
        </w:rPr>
        <w:t xml:space="preserve"> </w:t>
      </w:r>
    </w:p>
    <w:p w:rsidR="00E5627F" w:rsidRPr="00BE6C67" w:rsidRDefault="00E5627F" w:rsidP="00C82C45">
      <w:pPr>
        <w:spacing w:line="360" w:lineRule="auto"/>
        <w:jc w:val="left"/>
        <w:rPr>
          <w:sz w:val="24"/>
          <w:szCs w:val="24"/>
        </w:rPr>
      </w:pPr>
      <w:r>
        <w:rPr>
          <w:sz w:val="24"/>
          <w:szCs w:val="24"/>
        </w:rPr>
        <w:t xml:space="preserve">Givet at den </w:t>
      </w:r>
      <w:r w:rsidRPr="00BF726C">
        <w:rPr>
          <w:sz w:val="24"/>
          <w:szCs w:val="24"/>
        </w:rPr>
        <w:t>protestantiske etik</w:t>
      </w:r>
      <w:r>
        <w:rPr>
          <w:sz w:val="24"/>
          <w:szCs w:val="24"/>
        </w:rPr>
        <w:t xml:space="preserve"> i form af </w:t>
      </w:r>
      <w:r w:rsidR="005774D8">
        <w:rPr>
          <w:sz w:val="24"/>
          <w:szCs w:val="24"/>
        </w:rPr>
        <w:t>en</w:t>
      </w:r>
      <w:r w:rsidR="00FE570F">
        <w:rPr>
          <w:sz w:val="24"/>
          <w:szCs w:val="24"/>
        </w:rPr>
        <w:t xml:space="preserve"> bestemt</w:t>
      </w:r>
      <w:r w:rsidR="005774D8">
        <w:rPr>
          <w:sz w:val="24"/>
          <w:szCs w:val="24"/>
        </w:rPr>
        <w:t xml:space="preserve"> begrebslogik (eller </w:t>
      </w:r>
      <w:r w:rsidR="00B466B4">
        <w:rPr>
          <w:sz w:val="24"/>
          <w:szCs w:val="24"/>
        </w:rPr>
        <w:t xml:space="preserve">det </w:t>
      </w:r>
      <w:r w:rsidR="005774D8">
        <w:rPr>
          <w:sz w:val="24"/>
          <w:szCs w:val="24"/>
        </w:rPr>
        <w:t xml:space="preserve">som </w:t>
      </w:r>
      <w:proofErr w:type="spellStart"/>
      <w:r w:rsidR="005774D8">
        <w:rPr>
          <w:sz w:val="24"/>
          <w:szCs w:val="24"/>
        </w:rPr>
        <w:t>Durkheim</w:t>
      </w:r>
      <w:proofErr w:type="spellEnd"/>
      <w:r w:rsidR="00104CA2">
        <w:rPr>
          <w:sz w:val="24"/>
          <w:szCs w:val="24"/>
        </w:rPr>
        <w:t xml:space="preserve"> eller Weber</w:t>
      </w:r>
      <w:r w:rsidR="005774D8">
        <w:rPr>
          <w:sz w:val="24"/>
          <w:szCs w:val="24"/>
        </w:rPr>
        <w:t xml:space="preserve"> ville kalde for</w:t>
      </w:r>
      <w:r w:rsidR="005774D8" w:rsidRPr="00A5036C">
        <w:rPr>
          <w:sz w:val="24"/>
          <w:szCs w:val="24"/>
        </w:rPr>
        <w:t xml:space="preserve"> sociale normer</w:t>
      </w:r>
      <w:r w:rsidR="005774D8">
        <w:rPr>
          <w:sz w:val="24"/>
          <w:szCs w:val="24"/>
        </w:rPr>
        <w:t>)</w:t>
      </w:r>
      <w:r w:rsidR="00743C3A">
        <w:rPr>
          <w:sz w:val="24"/>
          <w:szCs w:val="24"/>
        </w:rPr>
        <w:t xml:space="preserve"> eller</w:t>
      </w:r>
      <w:r w:rsidR="00583492">
        <w:rPr>
          <w:sz w:val="24"/>
          <w:szCs w:val="24"/>
        </w:rPr>
        <w:t xml:space="preserve"> sociale bånd</w:t>
      </w:r>
      <w:r w:rsidR="00743C3A">
        <w:rPr>
          <w:sz w:val="24"/>
          <w:szCs w:val="24"/>
        </w:rPr>
        <w:t xml:space="preserve"> </w:t>
      </w:r>
      <w:r w:rsidR="00583492">
        <w:rPr>
          <w:sz w:val="24"/>
          <w:szCs w:val="24"/>
        </w:rPr>
        <w:t>(</w:t>
      </w:r>
      <w:r w:rsidR="00743C3A">
        <w:rPr>
          <w:sz w:val="24"/>
          <w:szCs w:val="24"/>
        </w:rPr>
        <w:t>forpligte</w:t>
      </w:r>
      <w:r w:rsidR="00B466B4">
        <w:rPr>
          <w:sz w:val="24"/>
          <w:szCs w:val="24"/>
        </w:rPr>
        <w:t>lse</w:t>
      </w:r>
      <w:r w:rsidR="00583492">
        <w:rPr>
          <w:sz w:val="24"/>
          <w:szCs w:val="24"/>
        </w:rPr>
        <w:t>)</w:t>
      </w:r>
      <w:r>
        <w:rPr>
          <w:sz w:val="24"/>
          <w:szCs w:val="24"/>
        </w:rPr>
        <w:t xml:space="preserve"> e</w:t>
      </w:r>
      <w:r w:rsidR="00B466B4">
        <w:rPr>
          <w:sz w:val="24"/>
          <w:szCs w:val="24"/>
        </w:rPr>
        <w:t>r stærkere til stede, kan tendensen til at uddanne sig</w:t>
      </w:r>
      <w:r>
        <w:rPr>
          <w:sz w:val="24"/>
          <w:szCs w:val="24"/>
        </w:rPr>
        <w:t xml:space="preserve"> slå</w:t>
      </w:r>
      <w:r w:rsidRPr="00BF726C">
        <w:rPr>
          <w:sz w:val="24"/>
          <w:szCs w:val="24"/>
        </w:rPr>
        <w:t xml:space="preserve"> ekstra hårdt igennem i nogle geografiske områder,</w:t>
      </w:r>
      <w:r w:rsidR="00E973AF">
        <w:rPr>
          <w:sz w:val="24"/>
          <w:szCs w:val="24"/>
        </w:rPr>
        <w:t xml:space="preserve"> typisk medieret af kammerater </w:t>
      </w:r>
      <w:r w:rsidR="00583492">
        <w:rPr>
          <w:sz w:val="24"/>
          <w:szCs w:val="24"/>
        </w:rPr>
        <w:t xml:space="preserve">og naboer. </w:t>
      </w:r>
      <w:r w:rsidR="008A6AF7">
        <w:rPr>
          <w:sz w:val="24"/>
          <w:szCs w:val="24"/>
        </w:rPr>
        <w:t xml:space="preserve">Noget tilsvarende finder </w:t>
      </w:r>
      <w:proofErr w:type="spellStart"/>
      <w:r w:rsidR="008A6AF7">
        <w:rPr>
          <w:sz w:val="24"/>
          <w:szCs w:val="24"/>
        </w:rPr>
        <w:t>Chetty</w:t>
      </w:r>
      <w:proofErr w:type="spellEnd"/>
      <w:r w:rsidR="008A6AF7">
        <w:rPr>
          <w:sz w:val="24"/>
          <w:szCs w:val="24"/>
        </w:rPr>
        <w:t xml:space="preserve"> et al. (2014)</w:t>
      </w:r>
      <w:r w:rsidR="00E973AF">
        <w:rPr>
          <w:sz w:val="24"/>
          <w:szCs w:val="24"/>
        </w:rPr>
        <w:t>, ved at</w:t>
      </w:r>
      <w:r w:rsidR="00BD5FAA">
        <w:rPr>
          <w:sz w:val="24"/>
          <w:szCs w:val="24"/>
        </w:rPr>
        <w:t xml:space="preserve"> </w:t>
      </w:r>
      <w:r w:rsidR="008A6AF7">
        <w:rPr>
          <w:sz w:val="24"/>
          <w:szCs w:val="24"/>
        </w:rPr>
        <w:t>indkomstmobilitet</w:t>
      </w:r>
      <w:r w:rsidR="00991401">
        <w:rPr>
          <w:sz w:val="24"/>
          <w:szCs w:val="24"/>
        </w:rPr>
        <w:t>en mellem generationerne</w:t>
      </w:r>
      <w:r w:rsidR="00D43C09">
        <w:rPr>
          <w:sz w:val="24"/>
          <w:szCs w:val="24"/>
        </w:rPr>
        <w:t xml:space="preserve"> er større i regioner</w:t>
      </w:r>
      <w:r w:rsidR="008A6AF7">
        <w:rPr>
          <w:sz w:val="24"/>
          <w:szCs w:val="24"/>
        </w:rPr>
        <w:t>,</w:t>
      </w:r>
      <w:r w:rsidR="00BD5FAA">
        <w:rPr>
          <w:sz w:val="24"/>
          <w:szCs w:val="24"/>
        </w:rPr>
        <w:t xml:space="preserve"> </w:t>
      </w:r>
      <w:r w:rsidR="0009722E">
        <w:rPr>
          <w:sz w:val="24"/>
          <w:szCs w:val="24"/>
        </w:rPr>
        <w:t xml:space="preserve">hvor bl.a. beholdningen af </w:t>
      </w:r>
      <w:r w:rsidR="008A6AF7">
        <w:rPr>
          <w:sz w:val="24"/>
          <w:szCs w:val="24"/>
        </w:rPr>
        <w:t>social kapital</w:t>
      </w:r>
      <w:r w:rsidR="00E973AF">
        <w:rPr>
          <w:sz w:val="24"/>
          <w:szCs w:val="24"/>
        </w:rPr>
        <w:t xml:space="preserve"> (netværk og tillid)</w:t>
      </w:r>
      <w:r w:rsidR="008A6AF7">
        <w:rPr>
          <w:sz w:val="24"/>
          <w:szCs w:val="24"/>
        </w:rPr>
        <w:t xml:space="preserve">, graden af lokal familiestabilitet og </w:t>
      </w:r>
      <w:r w:rsidR="00D43C09">
        <w:rPr>
          <w:sz w:val="24"/>
          <w:szCs w:val="24"/>
        </w:rPr>
        <w:t xml:space="preserve">tilknytningen til </w:t>
      </w:r>
      <w:r w:rsidR="0009722E">
        <w:rPr>
          <w:sz w:val="24"/>
          <w:szCs w:val="24"/>
        </w:rPr>
        <w:t>kirkeforeninger er stærkere.</w:t>
      </w:r>
      <w:r w:rsidR="008A6AF7">
        <w:rPr>
          <w:sz w:val="24"/>
          <w:szCs w:val="24"/>
        </w:rPr>
        <w:t xml:space="preserve"> </w:t>
      </w:r>
      <w:r w:rsidR="00BD5FAA">
        <w:rPr>
          <w:sz w:val="24"/>
          <w:szCs w:val="24"/>
        </w:rPr>
        <w:t>Forhold som disse</w:t>
      </w:r>
      <w:r w:rsidR="00AB381C">
        <w:rPr>
          <w:sz w:val="24"/>
          <w:szCs w:val="24"/>
        </w:rPr>
        <w:t xml:space="preserve"> bidrager sandsynlig</w:t>
      </w:r>
      <w:r w:rsidR="00160BB9">
        <w:rPr>
          <w:sz w:val="24"/>
          <w:szCs w:val="24"/>
        </w:rPr>
        <w:t>vis</w:t>
      </w:r>
      <w:r w:rsidR="00583492">
        <w:rPr>
          <w:sz w:val="24"/>
          <w:szCs w:val="24"/>
        </w:rPr>
        <w:t xml:space="preserve"> </w:t>
      </w:r>
      <w:r w:rsidR="004F5228">
        <w:rPr>
          <w:sz w:val="24"/>
          <w:szCs w:val="24"/>
        </w:rPr>
        <w:t xml:space="preserve">til </w:t>
      </w:r>
      <w:r w:rsidRPr="00BF726C">
        <w:rPr>
          <w:sz w:val="24"/>
          <w:szCs w:val="24"/>
        </w:rPr>
        <w:t>en større grad af</w:t>
      </w:r>
      <w:r w:rsidR="00743C3A">
        <w:rPr>
          <w:sz w:val="24"/>
          <w:szCs w:val="24"/>
        </w:rPr>
        <w:t xml:space="preserve"> </w:t>
      </w:r>
      <w:r w:rsidRPr="00BF726C">
        <w:rPr>
          <w:sz w:val="24"/>
          <w:szCs w:val="24"/>
        </w:rPr>
        <w:t>vedholdenhe</w:t>
      </w:r>
      <w:r>
        <w:rPr>
          <w:sz w:val="24"/>
          <w:szCs w:val="24"/>
        </w:rPr>
        <w:t xml:space="preserve">d, ihærdighed og </w:t>
      </w:r>
      <w:proofErr w:type="spellStart"/>
      <w:r>
        <w:rPr>
          <w:sz w:val="24"/>
          <w:szCs w:val="24"/>
        </w:rPr>
        <w:t>resiliens</w:t>
      </w:r>
      <w:proofErr w:type="spellEnd"/>
      <w:r>
        <w:rPr>
          <w:sz w:val="24"/>
          <w:szCs w:val="24"/>
        </w:rPr>
        <w:t>, som under visse sociale betingelser er</w:t>
      </w:r>
      <w:r w:rsidRPr="00BF726C">
        <w:rPr>
          <w:sz w:val="24"/>
          <w:szCs w:val="24"/>
        </w:rPr>
        <w:t xml:space="preserve"> afgørende igennem hele livet (</w:t>
      </w:r>
      <w:proofErr w:type="spellStart"/>
      <w:r w:rsidRPr="00BF726C">
        <w:rPr>
          <w:sz w:val="24"/>
          <w:szCs w:val="24"/>
        </w:rPr>
        <w:t>Heckman</w:t>
      </w:r>
      <w:proofErr w:type="spellEnd"/>
      <w:r w:rsidR="008A6B36">
        <w:rPr>
          <w:sz w:val="24"/>
          <w:szCs w:val="24"/>
        </w:rPr>
        <w:t>,</w:t>
      </w:r>
      <w:r w:rsidRPr="00BF726C">
        <w:rPr>
          <w:sz w:val="24"/>
          <w:szCs w:val="24"/>
        </w:rPr>
        <w:t xml:space="preserve"> 2008; Munk</w:t>
      </w:r>
      <w:r w:rsidR="008A6B36">
        <w:rPr>
          <w:sz w:val="24"/>
          <w:szCs w:val="24"/>
        </w:rPr>
        <w:t>,</w:t>
      </w:r>
      <w:r w:rsidRPr="00BF726C">
        <w:rPr>
          <w:sz w:val="24"/>
          <w:szCs w:val="24"/>
        </w:rPr>
        <w:t xml:space="preserve"> 2013). </w:t>
      </w:r>
    </w:p>
    <w:p w:rsidR="009659F3" w:rsidRDefault="00E5627F" w:rsidP="00C82C45">
      <w:pPr>
        <w:spacing w:line="360" w:lineRule="auto"/>
        <w:jc w:val="left"/>
        <w:rPr>
          <w:sz w:val="24"/>
          <w:szCs w:val="24"/>
        </w:rPr>
      </w:pPr>
      <w:r>
        <w:rPr>
          <w:sz w:val="24"/>
          <w:szCs w:val="24"/>
        </w:rPr>
        <w:t xml:space="preserve">Omvendt </w:t>
      </w:r>
      <w:r w:rsidR="00A173F1">
        <w:rPr>
          <w:sz w:val="24"/>
          <w:szCs w:val="24"/>
        </w:rPr>
        <w:t>kan en</w:t>
      </w:r>
      <w:r>
        <w:rPr>
          <w:sz w:val="24"/>
          <w:szCs w:val="24"/>
        </w:rPr>
        <w:t xml:space="preserve"> </w:t>
      </w:r>
      <w:r w:rsidR="004073D9">
        <w:rPr>
          <w:sz w:val="24"/>
          <w:szCs w:val="24"/>
        </w:rPr>
        <w:t xml:space="preserve">svækkelse </w:t>
      </w:r>
      <w:r w:rsidR="009659F3" w:rsidRPr="00A5036C">
        <w:rPr>
          <w:sz w:val="24"/>
          <w:szCs w:val="24"/>
        </w:rPr>
        <w:t>af den protestantiske etik (ændrede</w:t>
      </w:r>
      <w:r w:rsidR="004A5CAC">
        <w:rPr>
          <w:sz w:val="24"/>
          <w:szCs w:val="24"/>
        </w:rPr>
        <w:t xml:space="preserve"> begrebslogikker</w:t>
      </w:r>
      <w:r w:rsidR="009659F3" w:rsidRPr="00A5036C">
        <w:rPr>
          <w:sz w:val="24"/>
          <w:szCs w:val="24"/>
        </w:rPr>
        <w:t>)</w:t>
      </w:r>
      <w:r>
        <w:rPr>
          <w:sz w:val="24"/>
          <w:szCs w:val="24"/>
        </w:rPr>
        <w:t>, det</w:t>
      </w:r>
      <w:r w:rsidR="009659F3" w:rsidRPr="00A5036C">
        <w:rPr>
          <w:sz w:val="24"/>
          <w:szCs w:val="24"/>
        </w:rPr>
        <w:t xml:space="preserve"> at </w:t>
      </w:r>
      <w:r w:rsidR="009659F3">
        <w:rPr>
          <w:sz w:val="24"/>
          <w:szCs w:val="24"/>
        </w:rPr>
        <w:t>en b</w:t>
      </w:r>
      <w:r w:rsidR="009659F3" w:rsidRPr="00A5036C">
        <w:rPr>
          <w:sz w:val="24"/>
          <w:szCs w:val="24"/>
        </w:rPr>
        <w:t xml:space="preserve">etydelig del af den familiemæssige (primære) socialisation er blevet afløst af en offentlig (sekundær) socialisation </w:t>
      </w:r>
      <w:r w:rsidR="00027C1B">
        <w:rPr>
          <w:sz w:val="24"/>
          <w:szCs w:val="24"/>
        </w:rPr>
        <w:t xml:space="preserve">og </w:t>
      </w:r>
      <w:r w:rsidR="009659F3" w:rsidRPr="00A5036C">
        <w:rPr>
          <w:sz w:val="24"/>
          <w:szCs w:val="24"/>
        </w:rPr>
        <w:t>tab af sociale netværk gennem kirke og foreninger</w:t>
      </w:r>
      <w:r w:rsidR="009659F3">
        <w:rPr>
          <w:sz w:val="24"/>
          <w:szCs w:val="24"/>
        </w:rPr>
        <w:t>, s</w:t>
      </w:r>
      <w:r w:rsidR="009659F3" w:rsidRPr="00A5036C">
        <w:rPr>
          <w:sz w:val="24"/>
          <w:szCs w:val="24"/>
        </w:rPr>
        <w:t>amlet set</w:t>
      </w:r>
      <w:r w:rsidR="009659F3">
        <w:rPr>
          <w:sz w:val="24"/>
          <w:szCs w:val="24"/>
        </w:rPr>
        <w:t xml:space="preserve"> før</w:t>
      </w:r>
      <w:r w:rsidR="0056326B">
        <w:rPr>
          <w:sz w:val="24"/>
          <w:szCs w:val="24"/>
        </w:rPr>
        <w:t>e</w:t>
      </w:r>
      <w:r w:rsidR="009659F3">
        <w:rPr>
          <w:sz w:val="24"/>
          <w:szCs w:val="24"/>
        </w:rPr>
        <w:t xml:space="preserve"> til</w:t>
      </w:r>
      <w:r w:rsidR="009659F3" w:rsidRPr="00A5036C">
        <w:rPr>
          <w:sz w:val="24"/>
          <w:szCs w:val="24"/>
        </w:rPr>
        <w:t xml:space="preserve"> </w:t>
      </w:r>
      <w:r w:rsidR="009659F3">
        <w:rPr>
          <w:sz w:val="24"/>
          <w:szCs w:val="24"/>
        </w:rPr>
        <w:t>at</w:t>
      </w:r>
      <w:r w:rsidR="009659F3" w:rsidRPr="00A5036C">
        <w:rPr>
          <w:sz w:val="24"/>
          <w:szCs w:val="24"/>
        </w:rPr>
        <w:t xml:space="preserve"> familiereproduktionen på mange fronter</w:t>
      </w:r>
      <w:r w:rsidR="00C10ECC">
        <w:rPr>
          <w:sz w:val="24"/>
          <w:szCs w:val="24"/>
        </w:rPr>
        <w:t xml:space="preserve"> </w:t>
      </w:r>
      <w:r w:rsidR="004073D9">
        <w:rPr>
          <w:sz w:val="24"/>
          <w:szCs w:val="24"/>
        </w:rPr>
        <w:t>undermineres</w:t>
      </w:r>
      <w:r w:rsidR="009659F3" w:rsidRPr="00A5036C">
        <w:rPr>
          <w:sz w:val="24"/>
          <w:szCs w:val="24"/>
        </w:rPr>
        <w:t>.</w:t>
      </w:r>
    </w:p>
    <w:p w:rsidR="00BF726C" w:rsidRPr="00BF726C" w:rsidRDefault="00BF726C" w:rsidP="00C82C45">
      <w:pPr>
        <w:spacing w:line="360" w:lineRule="auto"/>
        <w:jc w:val="left"/>
        <w:rPr>
          <w:sz w:val="24"/>
          <w:szCs w:val="24"/>
        </w:rPr>
      </w:pPr>
      <w:r w:rsidRPr="00BF726C">
        <w:rPr>
          <w:sz w:val="24"/>
          <w:szCs w:val="24"/>
        </w:rPr>
        <w:t>Disse forhold hænger sammen med givende relationer mellem uddannelse og arb</w:t>
      </w:r>
      <w:r w:rsidR="002F3014">
        <w:rPr>
          <w:sz w:val="24"/>
          <w:szCs w:val="24"/>
        </w:rPr>
        <w:t>ejdsmarkeder,</w:t>
      </w:r>
      <w:r w:rsidR="00027C1B">
        <w:rPr>
          <w:sz w:val="24"/>
          <w:szCs w:val="24"/>
        </w:rPr>
        <w:t xml:space="preserve"> </w:t>
      </w:r>
      <w:r w:rsidR="002F3014">
        <w:rPr>
          <w:sz w:val="24"/>
          <w:szCs w:val="24"/>
        </w:rPr>
        <w:t xml:space="preserve">hvor man netop </w:t>
      </w:r>
      <w:r w:rsidRPr="00BF726C">
        <w:rPr>
          <w:sz w:val="24"/>
          <w:szCs w:val="24"/>
        </w:rPr>
        <w:t>i Vestjylland</w:t>
      </w:r>
      <w:r w:rsidR="00D25BDE">
        <w:rPr>
          <w:sz w:val="24"/>
          <w:szCs w:val="24"/>
        </w:rPr>
        <w:t xml:space="preserve"> (se også Damgaard</w:t>
      </w:r>
      <w:r w:rsidR="005A25A0">
        <w:rPr>
          <w:sz w:val="24"/>
          <w:szCs w:val="24"/>
        </w:rPr>
        <w:t>,</w:t>
      </w:r>
      <w:r w:rsidR="00D25BDE">
        <w:rPr>
          <w:sz w:val="24"/>
          <w:szCs w:val="24"/>
        </w:rPr>
        <w:t xml:space="preserve"> 2002)</w:t>
      </w:r>
      <w:r w:rsidRPr="00BF726C">
        <w:rPr>
          <w:sz w:val="24"/>
          <w:szCs w:val="24"/>
        </w:rPr>
        <w:t xml:space="preserve"> og andre steder</w:t>
      </w:r>
      <w:r w:rsidR="00BA1F56">
        <w:rPr>
          <w:sz w:val="24"/>
          <w:szCs w:val="24"/>
        </w:rPr>
        <w:t>,</w:t>
      </w:r>
      <w:r w:rsidR="00027C1B">
        <w:rPr>
          <w:sz w:val="24"/>
          <w:szCs w:val="24"/>
        </w:rPr>
        <w:t xml:space="preserve"> og sammenhænge</w:t>
      </w:r>
      <w:r w:rsidR="00FB0DFE">
        <w:rPr>
          <w:sz w:val="24"/>
          <w:szCs w:val="24"/>
        </w:rPr>
        <w:t>, for eksempel</w:t>
      </w:r>
      <w:r w:rsidR="00A173F1">
        <w:rPr>
          <w:sz w:val="24"/>
          <w:szCs w:val="24"/>
        </w:rPr>
        <w:t xml:space="preserve"> </w:t>
      </w:r>
      <w:r w:rsidRPr="00BF726C">
        <w:rPr>
          <w:sz w:val="24"/>
          <w:szCs w:val="24"/>
        </w:rPr>
        <w:t>er</w:t>
      </w:r>
      <w:r w:rsidR="00CD3DA8">
        <w:rPr>
          <w:sz w:val="24"/>
          <w:szCs w:val="24"/>
        </w:rPr>
        <w:t xml:space="preserve"> </w:t>
      </w:r>
      <w:r w:rsidRPr="00BF726C">
        <w:rPr>
          <w:sz w:val="24"/>
          <w:szCs w:val="24"/>
        </w:rPr>
        <w:t>særligt villige</w:t>
      </w:r>
      <w:r w:rsidR="003211B1">
        <w:rPr>
          <w:sz w:val="24"/>
          <w:szCs w:val="24"/>
        </w:rPr>
        <w:t xml:space="preserve"> til at stille</w:t>
      </w:r>
      <w:r w:rsidR="00CD3DA8">
        <w:rPr>
          <w:sz w:val="24"/>
          <w:szCs w:val="24"/>
        </w:rPr>
        <w:t xml:space="preserve"> </w:t>
      </w:r>
      <w:r w:rsidRPr="00BF726C">
        <w:rPr>
          <w:sz w:val="24"/>
          <w:szCs w:val="24"/>
        </w:rPr>
        <w:t>praktikpladser</w:t>
      </w:r>
      <w:r w:rsidR="003211B1">
        <w:rPr>
          <w:sz w:val="24"/>
          <w:szCs w:val="24"/>
        </w:rPr>
        <w:t xml:space="preserve"> til rådighed</w:t>
      </w:r>
      <w:r w:rsidR="00027C1B">
        <w:rPr>
          <w:sz w:val="24"/>
          <w:szCs w:val="24"/>
        </w:rPr>
        <w:t xml:space="preserve"> (</w:t>
      </w:r>
      <w:proofErr w:type="spellStart"/>
      <w:r w:rsidR="00027C1B">
        <w:rPr>
          <w:sz w:val="24"/>
          <w:szCs w:val="24"/>
        </w:rPr>
        <w:t>Sabiers</w:t>
      </w:r>
      <w:proofErr w:type="spellEnd"/>
      <w:r w:rsidR="005A25A0">
        <w:rPr>
          <w:sz w:val="24"/>
          <w:szCs w:val="24"/>
        </w:rPr>
        <w:t>,</w:t>
      </w:r>
      <w:r w:rsidR="00027C1B">
        <w:rPr>
          <w:sz w:val="24"/>
          <w:szCs w:val="24"/>
        </w:rPr>
        <w:t xml:space="preserve"> 2014), s</w:t>
      </w:r>
      <w:r w:rsidRPr="00BF726C">
        <w:rPr>
          <w:sz w:val="24"/>
          <w:szCs w:val="24"/>
        </w:rPr>
        <w:t>å unge kan gennemføre en erhvervsuddannelse</w:t>
      </w:r>
      <w:r w:rsidR="00027C1B">
        <w:rPr>
          <w:sz w:val="24"/>
          <w:szCs w:val="24"/>
        </w:rPr>
        <w:t>. Det hænger givetvis sammen med, at</w:t>
      </w:r>
      <w:r w:rsidRPr="00BF726C">
        <w:rPr>
          <w:sz w:val="24"/>
          <w:szCs w:val="24"/>
        </w:rPr>
        <w:t xml:space="preserve"> man socialt og kulturelt er forpligtet på at hjælpe hinanden gennem stærke fællesskaber</w:t>
      </w:r>
      <w:r w:rsidR="00027C1B">
        <w:rPr>
          <w:sz w:val="24"/>
          <w:szCs w:val="24"/>
        </w:rPr>
        <w:t xml:space="preserve"> og netværk, da forældrene til de unge i højere grad er selvstændige, </w:t>
      </w:r>
      <w:r w:rsidR="00066702">
        <w:rPr>
          <w:sz w:val="24"/>
          <w:szCs w:val="24"/>
        </w:rPr>
        <w:t>e</w:t>
      </w:r>
      <w:r w:rsidR="00027C1B">
        <w:rPr>
          <w:sz w:val="24"/>
          <w:szCs w:val="24"/>
        </w:rPr>
        <w:t xml:space="preserve">r </w:t>
      </w:r>
      <w:r w:rsidR="00066702">
        <w:rPr>
          <w:sz w:val="24"/>
          <w:szCs w:val="24"/>
        </w:rPr>
        <w:t>faglærte</w:t>
      </w:r>
      <w:r w:rsidR="00027C1B">
        <w:rPr>
          <w:sz w:val="24"/>
          <w:szCs w:val="24"/>
        </w:rPr>
        <w:t xml:space="preserve"> og</w:t>
      </w:r>
      <w:r w:rsidR="00066702">
        <w:rPr>
          <w:sz w:val="24"/>
          <w:szCs w:val="24"/>
        </w:rPr>
        <w:t xml:space="preserve"> </w:t>
      </w:r>
      <w:r w:rsidR="00B47ACD">
        <w:rPr>
          <w:sz w:val="24"/>
          <w:szCs w:val="24"/>
        </w:rPr>
        <w:t>lever i</w:t>
      </w:r>
      <w:r w:rsidR="00066702">
        <w:rPr>
          <w:sz w:val="24"/>
          <w:szCs w:val="24"/>
        </w:rPr>
        <w:t xml:space="preserve"> </w:t>
      </w:r>
      <w:r w:rsidR="00B47ACD">
        <w:rPr>
          <w:sz w:val="24"/>
          <w:szCs w:val="24"/>
        </w:rPr>
        <w:t>k</w:t>
      </w:r>
      <w:r w:rsidR="00027C1B">
        <w:rPr>
          <w:sz w:val="24"/>
          <w:szCs w:val="24"/>
        </w:rPr>
        <w:t>ernefamilier</w:t>
      </w:r>
      <w:r w:rsidR="005A25A0">
        <w:rPr>
          <w:sz w:val="24"/>
          <w:szCs w:val="24"/>
        </w:rPr>
        <w:t xml:space="preserve"> (Munk, </w:t>
      </w:r>
      <w:proofErr w:type="spellStart"/>
      <w:r w:rsidR="005A25A0">
        <w:rPr>
          <w:sz w:val="24"/>
          <w:szCs w:val="24"/>
        </w:rPr>
        <w:t>Bohn</w:t>
      </w:r>
      <w:proofErr w:type="spellEnd"/>
      <w:r w:rsidR="00FD282B">
        <w:rPr>
          <w:sz w:val="24"/>
          <w:szCs w:val="24"/>
        </w:rPr>
        <w:t>,</w:t>
      </w:r>
      <w:r w:rsidR="005A25A0">
        <w:rPr>
          <w:sz w:val="24"/>
          <w:szCs w:val="24"/>
        </w:rPr>
        <w:t xml:space="preserve"> &amp; </w:t>
      </w:r>
      <w:proofErr w:type="spellStart"/>
      <w:r w:rsidR="005A25A0">
        <w:rPr>
          <w:sz w:val="24"/>
          <w:szCs w:val="24"/>
        </w:rPr>
        <w:t>Baklanov</w:t>
      </w:r>
      <w:proofErr w:type="spellEnd"/>
      <w:r w:rsidR="005A25A0">
        <w:rPr>
          <w:sz w:val="24"/>
          <w:szCs w:val="24"/>
        </w:rPr>
        <w:t>,</w:t>
      </w:r>
      <w:r w:rsidR="00B47ACD">
        <w:rPr>
          <w:sz w:val="24"/>
          <w:szCs w:val="24"/>
        </w:rPr>
        <w:t xml:space="preserve"> 2015)</w:t>
      </w:r>
      <w:r w:rsidRPr="00BF726C">
        <w:rPr>
          <w:sz w:val="24"/>
          <w:szCs w:val="24"/>
        </w:rPr>
        <w:t xml:space="preserve">. </w:t>
      </w:r>
    </w:p>
    <w:p w:rsidR="00BF726C" w:rsidRPr="00BF726C" w:rsidRDefault="00BF726C" w:rsidP="00C82C45">
      <w:pPr>
        <w:spacing w:line="360" w:lineRule="auto"/>
        <w:jc w:val="left"/>
        <w:rPr>
          <w:sz w:val="24"/>
          <w:szCs w:val="24"/>
        </w:rPr>
      </w:pPr>
      <w:r w:rsidRPr="00BF726C">
        <w:rPr>
          <w:sz w:val="24"/>
          <w:szCs w:val="24"/>
        </w:rPr>
        <w:t xml:space="preserve">De omtalte </w:t>
      </w:r>
      <w:r w:rsidR="004A5CAC">
        <w:rPr>
          <w:sz w:val="24"/>
          <w:szCs w:val="24"/>
        </w:rPr>
        <w:t xml:space="preserve">protestantiske </w:t>
      </w:r>
      <w:r w:rsidR="00E31CDA">
        <w:rPr>
          <w:sz w:val="24"/>
          <w:szCs w:val="24"/>
        </w:rPr>
        <w:t xml:space="preserve">logikker </w:t>
      </w:r>
      <w:r w:rsidRPr="00BF726C">
        <w:rPr>
          <w:sz w:val="24"/>
          <w:szCs w:val="24"/>
        </w:rPr>
        <w:t>udfordres givetvis af moderniteten og opkomsten af det refleksive menneske</w:t>
      </w:r>
      <w:r w:rsidR="005549F8">
        <w:rPr>
          <w:sz w:val="24"/>
          <w:szCs w:val="24"/>
        </w:rPr>
        <w:t>,</w:t>
      </w:r>
      <w:r w:rsidRPr="00BF726C">
        <w:rPr>
          <w:sz w:val="24"/>
          <w:szCs w:val="24"/>
        </w:rPr>
        <w:t xml:space="preserve"> </w:t>
      </w:r>
      <w:r w:rsidR="00E31CDA">
        <w:rPr>
          <w:sz w:val="24"/>
          <w:szCs w:val="24"/>
        </w:rPr>
        <w:t>det vil sige</w:t>
      </w:r>
      <w:r w:rsidR="004E3414">
        <w:rPr>
          <w:sz w:val="24"/>
          <w:szCs w:val="24"/>
        </w:rPr>
        <w:t xml:space="preserve"> dette at</w:t>
      </w:r>
      <w:r w:rsidR="008E167A">
        <w:rPr>
          <w:sz w:val="24"/>
          <w:szCs w:val="24"/>
        </w:rPr>
        <w:t xml:space="preserve"> </w:t>
      </w:r>
      <w:r w:rsidRPr="00BF726C">
        <w:rPr>
          <w:sz w:val="24"/>
          <w:szCs w:val="24"/>
        </w:rPr>
        <w:t>udvikle</w:t>
      </w:r>
      <w:r w:rsidR="00E31CDA">
        <w:rPr>
          <w:sz w:val="24"/>
          <w:szCs w:val="24"/>
        </w:rPr>
        <w:t xml:space="preserve"> en eftertænksomhed over eget liv,</w:t>
      </w:r>
      <w:r w:rsidRPr="00BF726C">
        <w:rPr>
          <w:sz w:val="24"/>
          <w:szCs w:val="24"/>
        </w:rPr>
        <w:t xml:space="preserve"> egen identitet, </w:t>
      </w:r>
      <w:r w:rsidRPr="00BF726C">
        <w:rPr>
          <w:sz w:val="24"/>
          <w:szCs w:val="24"/>
        </w:rPr>
        <w:lastRenderedPageBreak/>
        <w:t>v</w:t>
      </w:r>
      <w:r w:rsidR="00EE7880">
        <w:rPr>
          <w:sz w:val="24"/>
          <w:szCs w:val="24"/>
        </w:rPr>
        <w:t>a</w:t>
      </w:r>
      <w:r w:rsidRPr="00BF726C">
        <w:rPr>
          <w:sz w:val="24"/>
          <w:szCs w:val="24"/>
        </w:rPr>
        <w:t>lg</w:t>
      </w:r>
      <w:r w:rsidR="00EE7880">
        <w:rPr>
          <w:sz w:val="24"/>
          <w:szCs w:val="24"/>
        </w:rPr>
        <w:t xml:space="preserve"> af</w:t>
      </w:r>
      <w:r w:rsidRPr="00BF726C">
        <w:rPr>
          <w:sz w:val="24"/>
          <w:szCs w:val="24"/>
        </w:rPr>
        <w:t xml:space="preserve"> uddannelse efter egne præferencer </w:t>
      </w:r>
      <w:r w:rsidR="0036618E" w:rsidRPr="00BF726C">
        <w:rPr>
          <w:sz w:val="24"/>
          <w:szCs w:val="24"/>
        </w:rPr>
        <w:t>–</w:t>
      </w:r>
      <w:r w:rsidRPr="00BF726C">
        <w:rPr>
          <w:sz w:val="24"/>
          <w:szCs w:val="24"/>
        </w:rPr>
        <w:t xml:space="preserve"> med en skelen til status og konsensus om de </w:t>
      </w:r>
      <w:r w:rsidR="00E31CDA" w:rsidRPr="00E31CDA">
        <w:rPr>
          <w:sz w:val="24"/>
          <w:szCs w:val="24"/>
        </w:rPr>
        <w:t>prestigiøse</w:t>
      </w:r>
      <w:r w:rsidR="00E31CDA" w:rsidRPr="00BF726C">
        <w:rPr>
          <w:sz w:val="24"/>
          <w:szCs w:val="24"/>
        </w:rPr>
        <w:t xml:space="preserve"> </w:t>
      </w:r>
      <w:r w:rsidRPr="00BF726C">
        <w:rPr>
          <w:sz w:val="24"/>
          <w:szCs w:val="24"/>
        </w:rPr>
        <w:t xml:space="preserve">uddannelser </w:t>
      </w:r>
      <w:r w:rsidR="0036618E" w:rsidRPr="00BF726C">
        <w:rPr>
          <w:sz w:val="24"/>
          <w:szCs w:val="24"/>
        </w:rPr>
        <w:t>–</w:t>
      </w:r>
      <w:r w:rsidR="0036618E">
        <w:rPr>
          <w:sz w:val="24"/>
          <w:szCs w:val="24"/>
        </w:rPr>
        <w:t xml:space="preserve"> </w:t>
      </w:r>
      <w:r w:rsidRPr="00BF726C">
        <w:rPr>
          <w:sz w:val="24"/>
          <w:szCs w:val="24"/>
        </w:rPr>
        <w:t>og finde egne</w:t>
      </w:r>
      <w:r w:rsidR="003275ED">
        <w:rPr>
          <w:sz w:val="24"/>
          <w:szCs w:val="24"/>
        </w:rPr>
        <w:t xml:space="preserve"> ståsteder</w:t>
      </w:r>
      <w:r w:rsidRPr="00BF726C">
        <w:rPr>
          <w:sz w:val="24"/>
          <w:szCs w:val="24"/>
        </w:rPr>
        <w:t>. Det sidste er næppe nyt, men i virkeligheden har moderniteten</w:t>
      </w:r>
      <w:r w:rsidR="002C0C69">
        <w:rPr>
          <w:sz w:val="24"/>
          <w:szCs w:val="24"/>
        </w:rPr>
        <w:t>,</w:t>
      </w:r>
      <w:r w:rsidRPr="00BF726C">
        <w:rPr>
          <w:sz w:val="24"/>
          <w:szCs w:val="24"/>
        </w:rPr>
        <w:t xml:space="preserve"> og dermed den kulturelle frisættelse</w:t>
      </w:r>
      <w:r w:rsidR="002C0C69">
        <w:rPr>
          <w:sz w:val="24"/>
          <w:szCs w:val="24"/>
        </w:rPr>
        <w:t>,</w:t>
      </w:r>
      <w:r w:rsidRPr="00BF726C">
        <w:rPr>
          <w:sz w:val="24"/>
          <w:szCs w:val="24"/>
        </w:rPr>
        <w:t xml:space="preserve"> sammen med udviklingen af velfærdsstaten</w:t>
      </w:r>
      <w:r w:rsidR="004A57B6">
        <w:rPr>
          <w:sz w:val="24"/>
          <w:szCs w:val="24"/>
        </w:rPr>
        <w:t>, den kapitalistiske produktionsmåde</w:t>
      </w:r>
      <w:r w:rsidRPr="00BF726C">
        <w:rPr>
          <w:sz w:val="24"/>
          <w:szCs w:val="24"/>
        </w:rPr>
        <w:t xml:space="preserve"> og lønmodtagerkultur svækket den positive </w:t>
      </w:r>
      <w:r w:rsidR="004A57B6">
        <w:rPr>
          <w:sz w:val="24"/>
          <w:szCs w:val="24"/>
        </w:rPr>
        <w:t>generations</w:t>
      </w:r>
      <w:r w:rsidRPr="00BF726C">
        <w:rPr>
          <w:sz w:val="24"/>
          <w:szCs w:val="24"/>
        </w:rPr>
        <w:t>reproduktion, især i forhold til familien og til at fastholde gamle firmaer og skabe nye foretagender</w:t>
      </w:r>
      <w:r w:rsidR="004A57B6">
        <w:rPr>
          <w:sz w:val="24"/>
          <w:szCs w:val="24"/>
        </w:rPr>
        <w:t xml:space="preserve"> og dermed levedygtige husholdninger</w:t>
      </w:r>
      <w:r w:rsidR="009659F3">
        <w:rPr>
          <w:sz w:val="24"/>
          <w:szCs w:val="24"/>
        </w:rPr>
        <w:t>.</w:t>
      </w:r>
    </w:p>
    <w:p w:rsidR="00937AE5" w:rsidRDefault="00937AE5" w:rsidP="00C82C45">
      <w:pPr>
        <w:spacing w:line="360" w:lineRule="auto"/>
        <w:jc w:val="left"/>
        <w:rPr>
          <w:b/>
          <w:sz w:val="24"/>
          <w:szCs w:val="24"/>
        </w:rPr>
      </w:pPr>
    </w:p>
    <w:p w:rsidR="006402CB" w:rsidRPr="006402CB" w:rsidRDefault="006402CB" w:rsidP="00C82C45">
      <w:pPr>
        <w:spacing w:line="360" w:lineRule="auto"/>
        <w:jc w:val="left"/>
        <w:rPr>
          <w:b/>
          <w:sz w:val="24"/>
          <w:szCs w:val="24"/>
        </w:rPr>
      </w:pPr>
      <w:r w:rsidRPr="006402CB">
        <w:rPr>
          <w:b/>
          <w:sz w:val="24"/>
          <w:szCs w:val="24"/>
        </w:rPr>
        <w:t>Afrunding</w:t>
      </w:r>
      <w:r w:rsidR="00D7551C">
        <w:rPr>
          <w:b/>
          <w:sz w:val="24"/>
          <w:szCs w:val="24"/>
        </w:rPr>
        <w:t xml:space="preserve"> </w:t>
      </w:r>
    </w:p>
    <w:p w:rsidR="00C82C45" w:rsidRDefault="00C82C45" w:rsidP="00C82C45">
      <w:pPr>
        <w:spacing w:line="360" w:lineRule="auto"/>
        <w:jc w:val="left"/>
        <w:rPr>
          <w:sz w:val="24"/>
          <w:szCs w:val="24"/>
        </w:rPr>
      </w:pPr>
    </w:p>
    <w:p w:rsidR="004741D3" w:rsidRDefault="00424FE3" w:rsidP="00C82C45">
      <w:pPr>
        <w:spacing w:line="360" w:lineRule="auto"/>
        <w:jc w:val="left"/>
        <w:rPr>
          <w:sz w:val="24"/>
          <w:szCs w:val="24"/>
        </w:rPr>
      </w:pPr>
      <w:bookmarkStart w:id="0" w:name="_GoBack"/>
      <w:bookmarkEnd w:id="0"/>
      <w:r>
        <w:rPr>
          <w:sz w:val="24"/>
          <w:szCs w:val="24"/>
        </w:rPr>
        <w:t xml:space="preserve">For at forstå </w:t>
      </w:r>
      <w:proofErr w:type="spellStart"/>
      <w:r>
        <w:rPr>
          <w:sz w:val="24"/>
          <w:szCs w:val="24"/>
        </w:rPr>
        <w:t>re</w:t>
      </w:r>
      <w:r w:rsidR="00E30098">
        <w:rPr>
          <w:sz w:val="24"/>
          <w:szCs w:val="24"/>
        </w:rPr>
        <w:t>siliens</w:t>
      </w:r>
      <w:proofErr w:type="spellEnd"/>
      <w:r w:rsidR="00E30098">
        <w:rPr>
          <w:sz w:val="24"/>
          <w:szCs w:val="24"/>
        </w:rPr>
        <w:t xml:space="preserve"> som noget mere end det</w:t>
      </w:r>
      <w:r w:rsidR="00C2305E">
        <w:rPr>
          <w:sz w:val="24"/>
          <w:szCs w:val="24"/>
        </w:rPr>
        <w:t>,</w:t>
      </w:r>
      <w:r>
        <w:rPr>
          <w:sz w:val="24"/>
          <w:szCs w:val="24"/>
        </w:rPr>
        <w:t xml:space="preserve"> der beste</w:t>
      </w:r>
      <w:r w:rsidR="009211D6">
        <w:rPr>
          <w:sz w:val="24"/>
          <w:szCs w:val="24"/>
        </w:rPr>
        <w:t>mmes individuelt</w:t>
      </w:r>
      <w:r w:rsidR="007F10F7">
        <w:rPr>
          <w:sz w:val="24"/>
          <w:szCs w:val="24"/>
        </w:rPr>
        <w:t>,</w:t>
      </w:r>
      <w:r w:rsidR="009211D6">
        <w:rPr>
          <w:sz w:val="24"/>
          <w:szCs w:val="24"/>
        </w:rPr>
        <w:t xml:space="preserve"> påkalder jeg et</w:t>
      </w:r>
      <w:r>
        <w:rPr>
          <w:sz w:val="24"/>
          <w:szCs w:val="24"/>
        </w:rPr>
        <w:t xml:space="preserve"> fornyet fokus </w:t>
      </w:r>
      <w:r w:rsidR="00085CD1" w:rsidRPr="00085CD1">
        <w:rPr>
          <w:sz w:val="24"/>
          <w:szCs w:val="24"/>
        </w:rPr>
        <w:t>på</w:t>
      </w:r>
      <w:r w:rsidR="009211D6">
        <w:rPr>
          <w:sz w:val="24"/>
          <w:szCs w:val="24"/>
        </w:rPr>
        <w:t>,</w:t>
      </w:r>
      <w:r w:rsidR="004741D3">
        <w:rPr>
          <w:sz w:val="24"/>
          <w:szCs w:val="24"/>
        </w:rPr>
        <w:t xml:space="preserve"> at robusthed også </w:t>
      </w:r>
      <w:r w:rsidR="009211D6">
        <w:rPr>
          <w:sz w:val="24"/>
          <w:szCs w:val="24"/>
        </w:rPr>
        <w:t xml:space="preserve">frembringes </w:t>
      </w:r>
      <w:r w:rsidR="004741D3">
        <w:rPr>
          <w:sz w:val="24"/>
          <w:szCs w:val="24"/>
        </w:rPr>
        <w:t>via</w:t>
      </w:r>
      <w:r w:rsidR="00085CD1" w:rsidRPr="00085CD1">
        <w:rPr>
          <w:sz w:val="24"/>
          <w:szCs w:val="24"/>
        </w:rPr>
        <w:t xml:space="preserve"> en </w:t>
      </w:r>
      <w:r w:rsidR="004741D3">
        <w:rPr>
          <w:sz w:val="24"/>
          <w:szCs w:val="24"/>
        </w:rPr>
        <w:t>solid</w:t>
      </w:r>
      <w:r w:rsidR="00085CD1" w:rsidRPr="00085CD1">
        <w:rPr>
          <w:sz w:val="24"/>
          <w:szCs w:val="24"/>
        </w:rPr>
        <w:t xml:space="preserve"> </w:t>
      </w:r>
      <w:r w:rsidR="008622F1">
        <w:rPr>
          <w:sz w:val="24"/>
          <w:szCs w:val="24"/>
        </w:rPr>
        <w:t xml:space="preserve">social </w:t>
      </w:r>
      <w:r w:rsidR="00085CD1" w:rsidRPr="00085CD1">
        <w:rPr>
          <w:sz w:val="24"/>
          <w:szCs w:val="24"/>
        </w:rPr>
        <w:t>reproduktion</w:t>
      </w:r>
      <w:r w:rsidR="00352A29">
        <w:rPr>
          <w:sz w:val="24"/>
          <w:szCs w:val="24"/>
        </w:rPr>
        <w:t>, om end denne kan være negativ,</w:t>
      </w:r>
      <w:r w:rsidR="00085CD1" w:rsidRPr="00085CD1">
        <w:rPr>
          <w:sz w:val="24"/>
          <w:szCs w:val="24"/>
        </w:rPr>
        <w:t xml:space="preserve"> og muligheden for at skabe sig en tilværelse ud fra</w:t>
      </w:r>
      <w:r w:rsidR="00CD3DA8">
        <w:rPr>
          <w:sz w:val="24"/>
          <w:szCs w:val="24"/>
        </w:rPr>
        <w:t xml:space="preserve"> et levedygtigt hushold,</w:t>
      </w:r>
      <w:r w:rsidR="00085CD1" w:rsidRPr="00085CD1">
        <w:rPr>
          <w:sz w:val="24"/>
          <w:szCs w:val="24"/>
        </w:rPr>
        <w:t xml:space="preserve"> </w:t>
      </w:r>
      <w:r w:rsidR="00CD3DA8">
        <w:rPr>
          <w:sz w:val="24"/>
          <w:szCs w:val="24"/>
        </w:rPr>
        <w:t>slægt</w:t>
      </w:r>
      <w:r w:rsidR="006402CB">
        <w:rPr>
          <w:sz w:val="24"/>
          <w:szCs w:val="24"/>
        </w:rPr>
        <w:t>, dannelse</w:t>
      </w:r>
      <w:r w:rsidR="00B31593">
        <w:rPr>
          <w:sz w:val="24"/>
          <w:szCs w:val="24"/>
        </w:rPr>
        <w:t>, livsformer</w:t>
      </w:r>
      <w:r w:rsidR="006402CB">
        <w:rPr>
          <w:sz w:val="24"/>
          <w:szCs w:val="24"/>
        </w:rPr>
        <w:t xml:space="preserve"> og</w:t>
      </w:r>
      <w:r w:rsidR="004A57CB">
        <w:rPr>
          <w:sz w:val="24"/>
          <w:szCs w:val="24"/>
        </w:rPr>
        <w:t xml:space="preserve"> </w:t>
      </w:r>
      <w:r w:rsidR="00085CD1" w:rsidRPr="00085CD1">
        <w:rPr>
          <w:sz w:val="24"/>
          <w:szCs w:val="24"/>
        </w:rPr>
        <w:t>lokale fællesskaber</w:t>
      </w:r>
      <w:r w:rsidR="004A57CB">
        <w:rPr>
          <w:sz w:val="24"/>
          <w:szCs w:val="24"/>
        </w:rPr>
        <w:t>,</w:t>
      </w:r>
      <w:r w:rsidR="0016751E">
        <w:rPr>
          <w:sz w:val="24"/>
          <w:szCs w:val="24"/>
        </w:rPr>
        <w:t xml:space="preserve"> med</w:t>
      </w:r>
      <w:r w:rsidR="00B31593">
        <w:rPr>
          <w:sz w:val="24"/>
          <w:szCs w:val="24"/>
        </w:rPr>
        <w:t xml:space="preserve"> opmærksomhed</w:t>
      </w:r>
      <w:r w:rsidR="0016751E">
        <w:rPr>
          <w:sz w:val="24"/>
          <w:szCs w:val="24"/>
        </w:rPr>
        <w:t xml:space="preserve"> </w:t>
      </w:r>
      <w:r w:rsidR="00B31593">
        <w:rPr>
          <w:sz w:val="24"/>
          <w:szCs w:val="24"/>
        </w:rPr>
        <w:t xml:space="preserve">på betydningen af </w:t>
      </w:r>
      <w:r w:rsidR="004A57CB" w:rsidRPr="007A7904">
        <w:rPr>
          <w:sz w:val="24"/>
          <w:szCs w:val="24"/>
        </w:rPr>
        <w:t>langsigtede strategier</w:t>
      </w:r>
      <w:r w:rsidR="00EC2BF6">
        <w:rPr>
          <w:sz w:val="24"/>
          <w:szCs w:val="24"/>
        </w:rPr>
        <w:t xml:space="preserve"> og den selvstændige livsform</w:t>
      </w:r>
      <w:r w:rsidR="004A57CB" w:rsidRPr="007A7904">
        <w:rPr>
          <w:sz w:val="24"/>
          <w:szCs w:val="24"/>
        </w:rPr>
        <w:t xml:space="preserve">. </w:t>
      </w:r>
    </w:p>
    <w:p w:rsidR="004741D3" w:rsidRDefault="004741D3" w:rsidP="00C82C45">
      <w:pPr>
        <w:spacing w:line="360" w:lineRule="auto"/>
        <w:jc w:val="left"/>
        <w:rPr>
          <w:sz w:val="24"/>
          <w:szCs w:val="24"/>
        </w:rPr>
      </w:pPr>
      <w:r>
        <w:rPr>
          <w:sz w:val="24"/>
          <w:szCs w:val="24"/>
        </w:rPr>
        <w:t>Problemet er imidlertid, at m</w:t>
      </w:r>
      <w:r w:rsidRPr="004741D3">
        <w:rPr>
          <w:sz w:val="24"/>
          <w:szCs w:val="24"/>
        </w:rPr>
        <w:t xml:space="preserve">edborgere i stigende grad </w:t>
      </w:r>
      <w:r w:rsidR="009211D6">
        <w:rPr>
          <w:sz w:val="24"/>
          <w:szCs w:val="24"/>
        </w:rPr>
        <w:t>bliver</w:t>
      </w:r>
      <w:r w:rsidRPr="004741D3">
        <w:rPr>
          <w:sz w:val="24"/>
          <w:szCs w:val="24"/>
        </w:rPr>
        <w:t xml:space="preserve"> afhængig</w:t>
      </w:r>
      <w:r w:rsidR="00AF66F4">
        <w:rPr>
          <w:sz w:val="24"/>
          <w:szCs w:val="24"/>
        </w:rPr>
        <w:t>e</w:t>
      </w:r>
      <w:r w:rsidRPr="004741D3">
        <w:rPr>
          <w:sz w:val="24"/>
          <w:szCs w:val="24"/>
        </w:rPr>
        <w:t xml:space="preserve"> af andres virksomheder</w:t>
      </w:r>
      <w:r w:rsidR="009211D6">
        <w:rPr>
          <w:sz w:val="24"/>
          <w:szCs w:val="24"/>
        </w:rPr>
        <w:t xml:space="preserve">, </w:t>
      </w:r>
      <w:r w:rsidRPr="004741D3">
        <w:rPr>
          <w:sz w:val="24"/>
          <w:szCs w:val="24"/>
        </w:rPr>
        <w:t>offentlige institutioner</w:t>
      </w:r>
      <w:r>
        <w:rPr>
          <w:sz w:val="24"/>
          <w:szCs w:val="24"/>
        </w:rPr>
        <w:t xml:space="preserve"> (fx uddannelse)</w:t>
      </w:r>
      <w:r w:rsidRPr="004741D3">
        <w:rPr>
          <w:sz w:val="24"/>
          <w:szCs w:val="24"/>
        </w:rPr>
        <w:t xml:space="preserve"> eller systemer i staten. En undtagelse er meget velstående og ressourcestærke familier</w:t>
      </w:r>
      <w:r w:rsidR="009211D6">
        <w:rPr>
          <w:sz w:val="24"/>
          <w:szCs w:val="24"/>
        </w:rPr>
        <w:t xml:space="preserve"> og husholdninger (</w:t>
      </w:r>
      <w:proofErr w:type="spellStart"/>
      <w:r w:rsidR="009211D6">
        <w:rPr>
          <w:sz w:val="24"/>
          <w:szCs w:val="24"/>
        </w:rPr>
        <w:t>oikos</w:t>
      </w:r>
      <w:proofErr w:type="spellEnd"/>
      <w:r w:rsidR="009211D6">
        <w:rPr>
          <w:sz w:val="24"/>
          <w:szCs w:val="24"/>
        </w:rPr>
        <w:t>)</w:t>
      </w:r>
      <w:r w:rsidRPr="004741D3">
        <w:rPr>
          <w:sz w:val="24"/>
          <w:szCs w:val="24"/>
        </w:rPr>
        <w:t xml:space="preserve"> med langsigtede </w:t>
      </w:r>
      <w:r w:rsidR="005E061E">
        <w:rPr>
          <w:sz w:val="24"/>
          <w:szCs w:val="24"/>
        </w:rPr>
        <w:t>reproduktions</w:t>
      </w:r>
      <w:r w:rsidRPr="004741D3">
        <w:rPr>
          <w:sz w:val="24"/>
          <w:szCs w:val="24"/>
        </w:rPr>
        <w:t>strategier</w:t>
      </w:r>
      <w:r w:rsidR="00E31CDA">
        <w:rPr>
          <w:sz w:val="24"/>
          <w:szCs w:val="24"/>
        </w:rPr>
        <w:t>,</w:t>
      </w:r>
      <w:r w:rsidRPr="004741D3">
        <w:rPr>
          <w:sz w:val="24"/>
          <w:szCs w:val="24"/>
        </w:rPr>
        <w:t xml:space="preserve"> som gennem mange generationer har formået at</w:t>
      </w:r>
      <w:r w:rsidR="005E061E">
        <w:rPr>
          <w:sz w:val="24"/>
          <w:szCs w:val="24"/>
        </w:rPr>
        <w:t xml:space="preserve"> socialisere</w:t>
      </w:r>
      <w:r w:rsidR="00E74E21">
        <w:rPr>
          <w:sz w:val="24"/>
          <w:szCs w:val="24"/>
        </w:rPr>
        <w:t xml:space="preserve"> og positionere</w:t>
      </w:r>
      <w:r w:rsidR="005E061E">
        <w:rPr>
          <w:sz w:val="24"/>
          <w:szCs w:val="24"/>
        </w:rPr>
        <w:t xml:space="preserve"> sine børn og</w:t>
      </w:r>
      <w:r w:rsidR="00E74E21">
        <w:rPr>
          <w:sz w:val="24"/>
          <w:szCs w:val="24"/>
        </w:rPr>
        <w:t xml:space="preserve"> dermed</w:t>
      </w:r>
      <w:r w:rsidRPr="004741D3">
        <w:rPr>
          <w:sz w:val="24"/>
          <w:szCs w:val="24"/>
        </w:rPr>
        <w:t xml:space="preserve"> reproducere sociale positioner i samfundet.</w:t>
      </w:r>
      <w:r w:rsidR="00E31CDA">
        <w:rPr>
          <w:sz w:val="24"/>
          <w:szCs w:val="24"/>
        </w:rPr>
        <w:t xml:space="preserve"> Studier viser dog, at det er muligt at lære fra disse typer af strategier og familieformer.</w:t>
      </w:r>
    </w:p>
    <w:p w:rsidR="000933F0" w:rsidRPr="00E14915" w:rsidRDefault="004741D3" w:rsidP="00C82C45">
      <w:pPr>
        <w:spacing w:line="360" w:lineRule="auto"/>
        <w:jc w:val="left"/>
        <w:rPr>
          <w:color w:val="FF0000"/>
          <w:sz w:val="24"/>
          <w:szCs w:val="24"/>
        </w:rPr>
      </w:pPr>
      <w:r>
        <w:rPr>
          <w:sz w:val="24"/>
          <w:szCs w:val="24"/>
        </w:rPr>
        <w:t>Når s</w:t>
      </w:r>
      <w:r w:rsidRPr="00085CD1">
        <w:rPr>
          <w:sz w:val="24"/>
          <w:szCs w:val="24"/>
        </w:rPr>
        <w:t xml:space="preserve">amfundet </w:t>
      </w:r>
      <w:r>
        <w:rPr>
          <w:sz w:val="24"/>
          <w:szCs w:val="24"/>
        </w:rPr>
        <w:t xml:space="preserve">bliver </w:t>
      </w:r>
      <w:r w:rsidRPr="00085CD1">
        <w:rPr>
          <w:sz w:val="24"/>
          <w:szCs w:val="24"/>
        </w:rPr>
        <w:t>mere uddannelseskrævende, mere institutionaliseret og mere komplekst m</w:t>
      </w:r>
      <w:r w:rsidR="004D0621">
        <w:rPr>
          <w:sz w:val="24"/>
          <w:szCs w:val="24"/>
        </w:rPr>
        <w:t xml:space="preserve">ed nye former for teknologi, forudsætter det i virkeligheden familier og individer båret af levedygtige husholdninger over mange generationer. </w:t>
      </w:r>
      <w:r w:rsidR="00085CD1" w:rsidRPr="00085CD1">
        <w:rPr>
          <w:sz w:val="24"/>
          <w:szCs w:val="24"/>
        </w:rPr>
        <w:t>Samfundsudviklingen er således et tveægget sværd, som</w:t>
      </w:r>
      <w:r w:rsidR="004D0621">
        <w:rPr>
          <w:sz w:val="24"/>
          <w:szCs w:val="24"/>
        </w:rPr>
        <w:t xml:space="preserve"> derfor</w:t>
      </w:r>
      <w:r w:rsidR="00085CD1" w:rsidRPr="00085CD1">
        <w:rPr>
          <w:sz w:val="24"/>
          <w:szCs w:val="24"/>
        </w:rPr>
        <w:t xml:space="preserve"> navnlig giver muligheder for privilegerede</w:t>
      </w:r>
      <w:r w:rsidR="004D0621">
        <w:rPr>
          <w:sz w:val="24"/>
          <w:szCs w:val="24"/>
        </w:rPr>
        <w:t xml:space="preserve"> familier</w:t>
      </w:r>
      <w:r w:rsidR="00085CD1" w:rsidRPr="00085CD1">
        <w:rPr>
          <w:sz w:val="24"/>
          <w:szCs w:val="24"/>
        </w:rPr>
        <w:t xml:space="preserve">, især de </w:t>
      </w:r>
      <w:r w:rsidR="004D0621">
        <w:rPr>
          <w:sz w:val="24"/>
          <w:szCs w:val="24"/>
        </w:rPr>
        <w:t>som har overskud og</w:t>
      </w:r>
      <w:r w:rsidR="00085CD1" w:rsidRPr="00085CD1">
        <w:rPr>
          <w:sz w:val="24"/>
          <w:szCs w:val="24"/>
        </w:rPr>
        <w:t xml:space="preserve"> kan klare mosten</w:t>
      </w:r>
      <w:r w:rsidR="00BC3D48">
        <w:rPr>
          <w:sz w:val="24"/>
          <w:szCs w:val="24"/>
        </w:rPr>
        <w:t xml:space="preserve"> </w:t>
      </w:r>
      <w:r w:rsidR="00085CD1" w:rsidRPr="00085CD1">
        <w:rPr>
          <w:sz w:val="24"/>
          <w:szCs w:val="24"/>
        </w:rPr>
        <w:t>i de store byer med krav om meget uddannelse, kundskaber, fleksibilitet, kreativ produktion og excellence i fremmedsprog.</w:t>
      </w:r>
      <w:r w:rsidR="006402CB">
        <w:rPr>
          <w:sz w:val="24"/>
          <w:szCs w:val="24"/>
        </w:rPr>
        <w:t xml:space="preserve"> For at alle kan få modstandskraft</w:t>
      </w:r>
      <w:r w:rsidR="00E74E21">
        <w:rPr>
          <w:sz w:val="24"/>
          <w:szCs w:val="24"/>
        </w:rPr>
        <w:t xml:space="preserve"> (</w:t>
      </w:r>
      <w:proofErr w:type="spellStart"/>
      <w:r w:rsidR="00E74E21">
        <w:rPr>
          <w:sz w:val="24"/>
          <w:szCs w:val="24"/>
        </w:rPr>
        <w:t>resiliens</w:t>
      </w:r>
      <w:proofErr w:type="spellEnd"/>
      <w:r w:rsidR="00E74E21">
        <w:rPr>
          <w:sz w:val="24"/>
          <w:szCs w:val="24"/>
        </w:rPr>
        <w:t>), da den er ulige fordelt,</w:t>
      </w:r>
      <w:r w:rsidR="006402CB">
        <w:rPr>
          <w:sz w:val="24"/>
          <w:szCs w:val="24"/>
        </w:rPr>
        <w:t xml:space="preserve"> er det oplagt</w:t>
      </w:r>
      <w:r w:rsidR="00B31D58">
        <w:rPr>
          <w:sz w:val="24"/>
          <w:szCs w:val="24"/>
        </w:rPr>
        <w:t>, at</w:t>
      </w:r>
      <w:r w:rsidR="006402CB">
        <w:rPr>
          <w:sz w:val="24"/>
          <w:szCs w:val="24"/>
        </w:rPr>
        <w:t xml:space="preserve"> alle får gavn og viden om de</w:t>
      </w:r>
      <w:r w:rsidR="000933F0" w:rsidRPr="00A5036C">
        <w:rPr>
          <w:sz w:val="24"/>
          <w:szCs w:val="24"/>
        </w:rPr>
        <w:t xml:space="preserve"> faktorer</w:t>
      </w:r>
      <w:r w:rsidR="00B31D58">
        <w:rPr>
          <w:sz w:val="24"/>
          <w:szCs w:val="24"/>
        </w:rPr>
        <w:t>,</w:t>
      </w:r>
      <w:r w:rsidR="000933F0" w:rsidRPr="00A5036C">
        <w:rPr>
          <w:sz w:val="24"/>
          <w:szCs w:val="24"/>
        </w:rPr>
        <w:t xml:space="preserve"> der spiller ind på transm</w:t>
      </w:r>
      <w:r w:rsidR="00E14915">
        <w:rPr>
          <w:sz w:val="24"/>
          <w:szCs w:val="24"/>
        </w:rPr>
        <w:t>issionsprocesser i familien, og</w:t>
      </w:r>
      <w:r w:rsidR="000933F0" w:rsidRPr="00A5036C">
        <w:rPr>
          <w:sz w:val="24"/>
          <w:szCs w:val="24"/>
        </w:rPr>
        <w:t xml:space="preserve"> helt grundlæggende vil familier, husholdninger og slægter </w:t>
      </w:r>
      <w:r w:rsidR="000933F0" w:rsidRPr="00845FA1">
        <w:rPr>
          <w:color w:val="000000" w:themeColor="text1"/>
          <w:sz w:val="24"/>
          <w:szCs w:val="24"/>
        </w:rPr>
        <w:t xml:space="preserve">ikke kunne overleve uden at jorden, atmosfæren og naturen (den naturlige kapital) er intakt. </w:t>
      </w:r>
      <w:r w:rsidR="005E085E">
        <w:rPr>
          <w:color w:val="000000" w:themeColor="text1"/>
          <w:sz w:val="24"/>
          <w:szCs w:val="24"/>
        </w:rPr>
        <w:t>Artiklen søger</w:t>
      </w:r>
      <w:r w:rsidR="00E77A97">
        <w:rPr>
          <w:color w:val="000000" w:themeColor="text1"/>
          <w:sz w:val="24"/>
          <w:szCs w:val="24"/>
        </w:rPr>
        <w:t xml:space="preserve"> således</w:t>
      </w:r>
      <w:r w:rsidR="005E085E">
        <w:rPr>
          <w:color w:val="000000" w:themeColor="text1"/>
          <w:sz w:val="24"/>
          <w:szCs w:val="24"/>
        </w:rPr>
        <w:t xml:space="preserve"> at genkalde </w:t>
      </w:r>
      <w:r w:rsidR="005E085E" w:rsidRPr="00A5036C">
        <w:rPr>
          <w:sz w:val="24"/>
          <w:szCs w:val="24"/>
        </w:rPr>
        <w:t>det livgivende</w:t>
      </w:r>
      <w:r w:rsidR="005E085E">
        <w:rPr>
          <w:sz w:val="24"/>
          <w:szCs w:val="24"/>
        </w:rPr>
        <w:t xml:space="preserve"> og levedygtige</w:t>
      </w:r>
      <w:r w:rsidR="005E085E" w:rsidRPr="00A5036C">
        <w:rPr>
          <w:sz w:val="24"/>
          <w:szCs w:val="24"/>
        </w:rPr>
        <w:t xml:space="preserve"> hushold</w:t>
      </w:r>
      <w:r w:rsidR="00A712FD">
        <w:rPr>
          <w:sz w:val="24"/>
          <w:szCs w:val="24"/>
        </w:rPr>
        <w:t xml:space="preserve"> (</w:t>
      </w:r>
      <w:proofErr w:type="spellStart"/>
      <w:r w:rsidR="00A712FD">
        <w:rPr>
          <w:sz w:val="24"/>
          <w:szCs w:val="24"/>
        </w:rPr>
        <w:t>oikos</w:t>
      </w:r>
      <w:proofErr w:type="spellEnd"/>
      <w:r w:rsidR="00A712FD">
        <w:rPr>
          <w:sz w:val="24"/>
          <w:szCs w:val="24"/>
        </w:rPr>
        <w:t>)</w:t>
      </w:r>
      <w:r w:rsidR="005E085E" w:rsidRPr="00A5036C">
        <w:rPr>
          <w:sz w:val="24"/>
          <w:szCs w:val="24"/>
        </w:rPr>
        <w:t>,</w:t>
      </w:r>
      <w:r w:rsidR="005E085E">
        <w:rPr>
          <w:sz w:val="24"/>
          <w:szCs w:val="24"/>
        </w:rPr>
        <w:t xml:space="preserve"> </w:t>
      </w:r>
      <w:r w:rsidR="005E085E" w:rsidRPr="00A5036C">
        <w:rPr>
          <w:sz w:val="24"/>
          <w:szCs w:val="24"/>
        </w:rPr>
        <w:t>den kapable og robuste familie,</w:t>
      </w:r>
      <w:r w:rsidR="005E085E">
        <w:rPr>
          <w:sz w:val="24"/>
          <w:szCs w:val="24"/>
        </w:rPr>
        <w:t xml:space="preserve"> med understøttende værdier, </w:t>
      </w:r>
      <w:r w:rsidR="005E085E" w:rsidRPr="00A5036C">
        <w:rPr>
          <w:sz w:val="24"/>
          <w:szCs w:val="24"/>
        </w:rPr>
        <w:t>der</w:t>
      </w:r>
      <w:r w:rsidR="005E085E">
        <w:rPr>
          <w:sz w:val="24"/>
          <w:szCs w:val="24"/>
        </w:rPr>
        <w:t xml:space="preserve"> er</w:t>
      </w:r>
      <w:r w:rsidR="005E085E" w:rsidRPr="00A5036C">
        <w:rPr>
          <w:sz w:val="24"/>
          <w:szCs w:val="24"/>
        </w:rPr>
        <w:t xml:space="preserve"> i stand til at tage vare på sig selv og de kommende generationer, såvel socialt,</w:t>
      </w:r>
      <w:r w:rsidR="005E085E">
        <w:rPr>
          <w:sz w:val="24"/>
          <w:szCs w:val="24"/>
        </w:rPr>
        <w:t xml:space="preserve"> arbejdsmæssigt,</w:t>
      </w:r>
      <w:r w:rsidR="005E085E" w:rsidRPr="00A5036C">
        <w:rPr>
          <w:sz w:val="24"/>
          <w:szCs w:val="24"/>
        </w:rPr>
        <w:t xml:space="preserve"> mentalt som økologisk. </w:t>
      </w:r>
    </w:p>
    <w:p w:rsidR="00BC2424" w:rsidRPr="00313547" w:rsidRDefault="00E17648" w:rsidP="00C82C45">
      <w:pPr>
        <w:jc w:val="left"/>
        <w:rPr>
          <w:b/>
          <w:color w:val="000000" w:themeColor="text1"/>
          <w:sz w:val="24"/>
          <w:szCs w:val="24"/>
        </w:rPr>
      </w:pPr>
      <w:r w:rsidRPr="00313547">
        <w:rPr>
          <w:b/>
          <w:color w:val="000000" w:themeColor="text1"/>
          <w:sz w:val="24"/>
          <w:szCs w:val="24"/>
        </w:rPr>
        <w:lastRenderedPageBreak/>
        <w:t>L</w:t>
      </w:r>
      <w:r w:rsidR="00BC2424" w:rsidRPr="00313547">
        <w:rPr>
          <w:b/>
          <w:color w:val="000000" w:themeColor="text1"/>
          <w:sz w:val="24"/>
          <w:szCs w:val="24"/>
        </w:rPr>
        <w:t xml:space="preserve">itteratur </w:t>
      </w:r>
    </w:p>
    <w:p w:rsidR="00D80958" w:rsidRDefault="00BC2424" w:rsidP="00C82C45">
      <w:pPr>
        <w:spacing w:line="240" w:lineRule="auto"/>
        <w:jc w:val="left"/>
        <w:rPr>
          <w:iCs/>
          <w:sz w:val="24"/>
          <w:szCs w:val="24"/>
          <w:lang w:val="en-US"/>
        </w:rPr>
      </w:pPr>
      <w:proofErr w:type="spellStart"/>
      <w:r w:rsidRPr="00313547">
        <w:rPr>
          <w:bCs/>
          <w:sz w:val="24"/>
          <w:szCs w:val="24"/>
        </w:rPr>
        <w:t>Albertini</w:t>
      </w:r>
      <w:proofErr w:type="spellEnd"/>
      <w:r w:rsidRPr="00313547">
        <w:rPr>
          <w:bCs/>
          <w:sz w:val="24"/>
          <w:szCs w:val="24"/>
        </w:rPr>
        <w:t xml:space="preserve">, M., &amp; </w:t>
      </w:r>
      <w:proofErr w:type="spellStart"/>
      <w:r w:rsidRPr="00313547">
        <w:rPr>
          <w:bCs/>
          <w:sz w:val="24"/>
          <w:szCs w:val="24"/>
        </w:rPr>
        <w:t>Kohli</w:t>
      </w:r>
      <w:proofErr w:type="spellEnd"/>
      <w:r w:rsidRPr="00313547">
        <w:rPr>
          <w:bCs/>
          <w:sz w:val="24"/>
          <w:szCs w:val="24"/>
        </w:rPr>
        <w:t xml:space="preserve">, M. </w:t>
      </w:r>
      <w:r w:rsidR="004C4E5C" w:rsidRPr="00313547">
        <w:rPr>
          <w:bCs/>
          <w:sz w:val="24"/>
          <w:szCs w:val="24"/>
        </w:rPr>
        <w:t>(</w:t>
      </w:r>
      <w:r w:rsidRPr="00313547">
        <w:rPr>
          <w:bCs/>
          <w:sz w:val="24"/>
          <w:szCs w:val="24"/>
        </w:rPr>
        <w:t>2013</w:t>
      </w:r>
      <w:r w:rsidR="004C4E5C" w:rsidRPr="00313547">
        <w:rPr>
          <w:bCs/>
          <w:sz w:val="24"/>
          <w:szCs w:val="24"/>
        </w:rPr>
        <w:t>)</w:t>
      </w:r>
      <w:r w:rsidRPr="00313547">
        <w:rPr>
          <w:bCs/>
          <w:sz w:val="24"/>
          <w:szCs w:val="24"/>
        </w:rPr>
        <w:t xml:space="preserve">. </w:t>
      </w:r>
      <w:r w:rsidRPr="00B01472">
        <w:rPr>
          <w:bCs/>
          <w:sz w:val="24"/>
          <w:szCs w:val="24"/>
          <w:lang w:val="en-US"/>
        </w:rPr>
        <w:t xml:space="preserve">The </w:t>
      </w:r>
      <w:r w:rsidR="005548D1">
        <w:rPr>
          <w:bCs/>
          <w:sz w:val="24"/>
          <w:szCs w:val="24"/>
          <w:lang w:val="en-US"/>
        </w:rPr>
        <w:t>g</w:t>
      </w:r>
      <w:r w:rsidRPr="00B01472">
        <w:rPr>
          <w:bCs/>
          <w:sz w:val="24"/>
          <w:szCs w:val="24"/>
          <w:lang w:val="en-US"/>
        </w:rPr>
        <w:t xml:space="preserve">enerational </w:t>
      </w:r>
      <w:r w:rsidR="005548D1">
        <w:rPr>
          <w:bCs/>
          <w:sz w:val="24"/>
          <w:szCs w:val="24"/>
          <w:lang w:val="en-US"/>
        </w:rPr>
        <w:t>c</w:t>
      </w:r>
      <w:r w:rsidRPr="00B01472">
        <w:rPr>
          <w:bCs/>
          <w:sz w:val="24"/>
          <w:szCs w:val="24"/>
          <w:lang w:val="en-US"/>
        </w:rPr>
        <w:t xml:space="preserve">ontract in the </w:t>
      </w:r>
      <w:r w:rsidR="005548D1">
        <w:rPr>
          <w:bCs/>
          <w:sz w:val="24"/>
          <w:szCs w:val="24"/>
          <w:lang w:val="en-US"/>
        </w:rPr>
        <w:t>f</w:t>
      </w:r>
      <w:r w:rsidRPr="00B01472">
        <w:rPr>
          <w:bCs/>
          <w:sz w:val="24"/>
          <w:szCs w:val="24"/>
          <w:lang w:val="en-US"/>
        </w:rPr>
        <w:t xml:space="preserve">amily: An </w:t>
      </w:r>
      <w:r w:rsidR="005548D1">
        <w:rPr>
          <w:bCs/>
          <w:sz w:val="24"/>
          <w:szCs w:val="24"/>
          <w:lang w:val="en-US"/>
        </w:rPr>
        <w:t>a</w:t>
      </w:r>
      <w:r w:rsidRPr="00B01472">
        <w:rPr>
          <w:bCs/>
          <w:sz w:val="24"/>
          <w:szCs w:val="24"/>
          <w:lang w:val="en-US"/>
        </w:rPr>
        <w:t xml:space="preserve">nalysis of </w:t>
      </w:r>
      <w:r w:rsidR="005548D1">
        <w:rPr>
          <w:bCs/>
          <w:sz w:val="24"/>
          <w:szCs w:val="24"/>
          <w:lang w:val="en-US"/>
        </w:rPr>
        <w:t>t</w:t>
      </w:r>
      <w:r w:rsidRPr="00B01472">
        <w:rPr>
          <w:bCs/>
          <w:sz w:val="24"/>
          <w:szCs w:val="24"/>
          <w:lang w:val="en-US"/>
        </w:rPr>
        <w:t xml:space="preserve">ransfer </w:t>
      </w:r>
      <w:r w:rsidR="005548D1">
        <w:rPr>
          <w:bCs/>
          <w:sz w:val="24"/>
          <w:szCs w:val="24"/>
          <w:lang w:val="en-US"/>
        </w:rPr>
        <w:t>r</w:t>
      </w:r>
      <w:r w:rsidRPr="00B01472">
        <w:rPr>
          <w:bCs/>
          <w:sz w:val="24"/>
          <w:szCs w:val="24"/>
          <w:lang w:val="en-US"/>
        </w:rPr>
        <w:t>egimes in Europe</w:t>
      </w:r>
      <w:r>
        <w:rPr>
          <w:bCs/>
          <w:sz w:val="24"/>
          <w:szCs w:val="24"/>
          <w:lang w:val="en-US"/>
        </w:rPr>
        <w:t>.</w:t>
      </w:r>
      <w:r w:rsidRPr="00B01472">
        <w:rPr>
          <w:bCs/>
          <w:sz w:val="24"/>
          <w:szCs w:val="24"/>
          <w:lang w:val="en-US"/>
        </w:rPr>
        <w:t xml:space="preserve"> </w:t>
      </w:r>
      <w:r w:rsidRPr="00845FA1">
        <w:rPr>
          <w:i/>
          <w:iCs/>
          <w:sz w:val="24"/>
          <w:szCs w:val="24"/>
          <w:lang w:val="en-US"/>
        </w:rPr>
        <w:t>European Sociological Review</w:t>
      </w:r>
      <w:r>
        <w:rPr>
          <w:iCs/>
          <w:sz w:val="24"/>
          <w:szCs w:val="24"/>
          <w:lang w:val="en-US"/>
        </w:rPr>
        <w:t>,</w:t>
      </w:r>
      <w:r w:rsidRPr="00B01472">
        <w:rPr>
          <w:iCs/>
          <w:sz w:val="24"/>
          <w:szCs w:val="24"/>
          <w:lang w:val="en-US"/>
        </w:rPr>
        <w:t xml:space="preserve"> </w:t>
      </w:r>
      <w:r w:rsidRPr="00845FA1">
        <w:rPr>
          <w:i/>
          <w:iCs/>
          <w:sz w:val="24"/>
          <w:szCs w:val="24"/>
          <w:lang w:val="en-US"/>
        </w:rPr>
        <w:t>29</w:t>
      </w:r>
      <w:r w:rsidRPr="00B01472">
        <w:rPr>
          <w:iCs/>
          <w:sz w:val="24"/>
          <w:szCs w:val="24"/>
          <w:lang w:val="en-US"/>
        </w:rPr>
        <w:t>(4)</w:t>
      </w:r>
      <w:r>
        <w:rPr>
          <w:iCs/>
          <w:sz w:val="24"/>
          <w:szCs w:val="24"/>
          <w:lang w:val="en-US"/>
        </w:rPr>
        <w:t>,</w:t>
      </w:r>
      <w:r w:rsidRPr="00B01472">
        <w:rPr>
          <w:iCs/>
          <w:sz w:val="24"/>
          <w:szCs w:val="24"/>
          <w:lang w:val="en-US"/>
        </w:rPr>
        <w:t xml:space="preserve"> 828-840</w:t>
      </w:r>
      <w:r w:rsidR="00D80958">
        <w:rPr>
          <w:iCs/>
          <w:sz w:val="24"/>
          <w:szCs w:val="24"/>
          <w:lang w:val="en-US"/>
        </w:rPr>
        <w:t xml:space="preserve">. </w:t>
      </w:r>
    </w:p>
    <w:p w:rsidR="00D80958" w:rsidRDefault="00D80958" w:rsidP="00C82C45">
      <w:pPr>
        <w:spacing w:line="240" w:lineRule="auto"/>
        <w:jc w:val="left"/>
        <w:rPr>
          <w:iCs/>
          <w:sz w:val="24"/>
          <w:szCs w:val="24"/>
          <w:lang w:val="en-US"/>
        </w:rPr>
      </w:pPr>
    </w:p>
    <w:p w:rsidR="00BC2424" w:rsidRPr="00DA35EB" w:rsidRDefault="00BC2424" w:rsidP="00C82C45">
      <w:pPr>
        <w:spacing w:line="240" w:lineRule="auto"/>
        <w:jc w:val="left"/>
        <w:rPr>
          <w:sz w:val="24"/>
          <w:szCs w:val="24"/>
          <w:lang w:val="en-US"/>
        </w:rPr>
      </w:pPr>
      <w:proofErr w:type="spellStart"/>
      <w:proofErr w:type="gramStart"/>
      <w:r w:rsidRPr="00556237">
        <w:rPr>
          <w:sz w:val="24"/>
          <w:szCs w:val="24"/>
          <w:lang w:val="en-GB"/>
        </w:rPr>
        <w:t>Almlund</w:t>
      </w:r>
      <w:proofErr w:type="spellEnd"/>
      <w:r w:rsidRPr="00556237">
        <w:rPr>
          <w:sz w:val="24"/>
          <w:szCs w:val="24"/>
          <w:lang w:val="en-GB"/>
        </w:rPr>
        <w:t xml:space="preserve">, M., Duckworth, A., Heckman, J., &amp; </w:t>
      </w:r>
      <w:proofErr w:type="spellStart"/>
      <w:r w:rsidRPr="00556237">
        <w:rPr>
          <w:sz w:val="24"/>
          <w:szCs w:val="24"/>
          <w:lang w:val="en-GB"/>
        </w:rPr>
        <w:t>Kautz</w:t>
      </w:r>
      <w:proofErr w:type="spellEnd"/>
      <w:r w:rsidRPr="00556237">
        <w:rPr>
          <w:sz w:val="24"/>
          <w:szCs w:val="24"/>
          <w:lang w:val="en-GB"/>
        </w:rPr>
        <w:t xml:space="preserve">, T. </w:t>
      </w:r>
      <w:r w:rsidR="004C4E5C" w:rsidRPr="00556237">
        <w:rPr>
          <w:sz w:val="24"/>
          <w:szCs w:val="24"/>
          <w:lang w:val="en-GB"/>
        </w:rPr>
        <w:t>(</w:t>
      </w:r>
      <w:r w:rsidRPr="00556237">
        <w:rPr>
          <w:sz w:val="24"/>
          <w:szCs w:val="24"/>
          <w:lang w:val="en-GB"/>
        </w:rPr>
        <w:t>2011</w:t>
      </w:r>
      <w:r w:rsidR="004C4E5C" w:rsidRPr="00556237">
        <w:rPr>
          <w:sz w:val="24"/>
          <w:szCs w:val="24"/>
          <w:lang w:val="en-GB"/>
        </w:rPr>
        <w:t>)</w:t>
      </w:r>
      <w:r w:rsidRPr="00556237">
        <w:rPr>
          <w:sz w:val="24"/>
          <w:szCs w:val="24"/>
          <w:lang w:val="en-GB"/>
        </w:rPr>
        <w:t>.</w:t>
      </w:r>
      <w:proofErr w:type="gramEnd"/>
      <w:r w:rsidRPr="00556237">
        <w:rPr>
          <w:sz w:val="24"/>
          <w:szCs w:val="24"/>
          <w:lang w:val="en-GB"/>
        </w:rPr>
        <w:t xml:space="preserve"> </w:t>
      </w:r>
      <w:r w:rsidRPr="002832FB">
        <w:rPr>
          <w:sz w:val="24"/>
          <w:szCs w:val="24"/>
          <w:lang w:val="en-US"/>
        </w:rPr>
        <w:t xml:space="preserve">Personality </w:t>
      </w:r>
      <w:r w:rsidR="005548D1">
        <w:rPr>
          <w:sz w:val="24"/>
          <w:szCs w:val="24"/>
          <w:lang w:val="en-US"/>
        </w:rPr>
        <w:t>p</w:t>
      </w:r>
      <w:r>
        <w:rPr>
          <w:sz w:val="24"/>
          <w:szCs w:val="24"/>
          <w:lang w:val="en-US"/>
        </w:rPr>
        <w:t xml:space="preserve">sychology and </w:t>
      </w:r>
      <w:r w:rsidR="005548D1">
        <w:rPr>
          <w:sz w:val="24"/>
          <w:szCs w:val="24"/>
          <w:lang w:val="en-US"/>
        </w:rPr>
        <w:t>e</w:t>
      </w:r>
      <w:r>
        <w:rPr>
          <w:sz w:val="24"/>
          <w:szCs w:val="24"/>
          <w:lang w:val="en-US"/>
        </w:rPr>
        <w:t xml:space="preserve">conomics, </w:t>
      </w:r>
      <w:r w:rsidRPr="002832FB">
        <w:rPr>
          <w:sz w:val="24"/>
          <w:szCs w:val="24"/>
          <w:lang w:val="en-US"/>
        </w:rPr>
        <w:t xml:space="preserve">In E. </w:t>
      </w:r>
      <w:proofErr w:type="spellStart"/>
      <w:r w:rsidRPr="002832FB">
        <w:rPr>
          <w:sz w:val="24"/>
          <w:szCs w:val="24"/>
          <w:lang w:val="en-US"/>
        </w:rPr>
        <w:t>Hanushek</w:t>
      </w:r>
      <w:proofErr w:type="spellEnd"/>
      <w:r w:rsidRPr="002832FB">
        <w:rPr>
          <w:sz w:val="24"/>
          <w:szCs w:val="24"/>
          <w:lang w:val="en-US"/>
        </w:rPr>
        <w:t>, S.</w:t>
      </w:r>
      <w:r>
        <w:rPr>
          <w:sz w:val="24"/>
          <w:szCs w:val="24"/>
          <w:lang w:val="en-US"/>
        </w:rPr>
        <w:t xml:space="preserve"> </w:t>
      </w:r>
      <w:proofErr w:type="spellStart"/>
      <w:r>
        <w:rPr>
          <w:sz w:val="24"/>
          <w:szCs w:val="24"/>
          <w:lang w:val="en-US"/>
        </w:rPr>
        <w:t>Machin</w:t>
      </w:r>
      <w:proofErr w:type="spellEnd"/>
      <w:r>
        <w:rPr>
          <w:sz w:val="24"/>
          <w:szCs w:val="24"/>
          <w:lang w:val="en-US"/>
        </w:rPr>
        <w:t>, &amp;</w:t>
      </w:r>
      <w:r w:rsidRPr="002832FB">
        <w:rPr>
          <w:sz w:val="24"/>
          <w:szCs w:val="24"/>
          <w:lang w:val="en-US"/>
        </w:rPr>
        <w:t xml:space="preserve"> L. </w:t>
      </w:r>
      <w:proofErr w:type="spellStart"/>
      <w:r w:rsidRPr="002832FB">
        <w:rPr>
          <w:sz w:val="24"/>
          <w:szCs w:val="24"/>
          <w:lang w:val="en-US"/>
        </w:rPr>
        <w:t>Woessman</w:t>
      </w:r>
      <w:proofErr w:type="spellEnd"/>
      <w:r>
        <w:rPr>
          <w:sz w:val="24"/>
          <w:szCs w:val="24"/>
          <w:lang w:val="en-US"/>
        </w:rPr>
        <w:t xml:space="preserve"> (</w:t>
      </w:r>
      <w:r w:rsidR="004C4E5C">
        <w:rPr>
          <w:sz w:val="24"/>
          <w:szCs w:val="24"/>
          <w:lang w:val="en-US"/>
        </w:rPr>
        <w:t>red.</w:t>
      </w:r>
      <w:r>
        <w:rPr>
          <w:sz w:val="24"/>
          <w:szCs w:val="24"/>
          <w:lang w:val="en-US"/>
        </w:rPr>
        <w:t>)</w:t>
      </w:r>
      <w:r w:rsidRPr="002832FB">
        <w:rPr>
          <w:sz w:val="24"/>
          <w:szCs w:val="24"/>
          <w:lang w:val="en-US"/>
        </w:rPr>
        <w:t xml:space="preserve">, </w:t>
      </w:r>
      <w:r w:rsidR="005548D1">
        <w:rPr>
          <w:i/>
          <w:sz w:val="24"/>
          <w:szCs w:val="24"/>
          <w:lang w:val="en-US"/>
        </w:rPr>
        <w:t>Handbook of the economics of e</w:t>
      </w:r>
      <w:r w:rsidRPr="00DA35EB">
        <w:rPr>
          <w:i/>
          <w:sz w:val="24"/>
          <w:szCs w:val="24"/>
          <w:lang w:val="en-US"/>
        </w:rPr>
        <w:t>ducation</w:t>
      </w:r>
      <w:r>
        <w:rPr>
          <w:i/>
          <w:sz w:val="24"/>
          <w:szCs w:val="24"/>
          <w:lang w:val="en-US"/>
        </w:rPr>
        <w:t xml:space="preserve"> </w:t>
      </w:r>
      <w:r w:rsidRPr="00845FA1">
        <w:rPr>
          <w:sz w:val="24"/>
          <w:szCs w:val="24"/>
          <w:lang w:val="en-US"/>
        </w:rPr>
        <w:t>(</w:t>
      </w:r>
      <w:r w:rsidR="004C4E5C">
        <w:rPr>
          <w:sz w:val="24"/>
          <w:szCs w:val="24"/>
          <w:lang w:val="en-US"/>
        </w:rPr>
        <w:t>s</w:t>
      </w:r>
      <w:r>
        <w:rPr>
          <w:sz w:val="24"/>
          <w:szCs w:val="24"/>
          <w:lang w:val="en-US"/>
        </w:rPr>
        <w:t>. 1-181). Amsterdam: Elsevier.</w:t>
      </w:r>
      <w:r w:rsidRPr="00DA35EB">
        <w:rPr>
          <w:sz w:val="24"/>
          <w:szCs w:val="24"/>
          <w:lang w:val="en-US"/>
        </w:rPr>
        <w:t xml:space="preserve"> </w:t>
      </w:r>
    </w:p>
    <w:p w:rsidR="008B08E7" w:rsidRDefault="008B08E7" w:rsidP="00C82C45">
      <w:pPr>
        <w:spacing w:line="240" w:lineRule="auto"/>
        <w:jc w:val="left"/>
        <w:rPr>
          <w:sz w:val="24"/>
          <w:szCs w:val="24"/>
          <w:lang w:val="en-US"/>
        </w:rPr>
      </w:pPr>
    </w:p>
    <w:p w:rsidR="00F47205" w:rsidRPr="00BA4119" w:rsidRDefault="00F47205" w:rsidP="00C82C45">
      <w:pPr>
        <w:spacing w:line="240" w:lineRule="auto"/>
        <w:jc w:val="left"/>
        <w:rPr>
          <w:sz w:val="24"/>
          <w:szCs w:val="24"/>
          <w:lang w:val="en-US"/>
        </w:rPr>
      </w:pPr>
      <w:proofErr w:type="gramStart"/>
      <w:r>
        <w:rPr>
          <w:sz w:val="24"/>
          <w:szCs w:val="24"/>
          <w:lang w:val="en-US"/>
        </w:rPr>
        <w:t xml:space="preserve">Andresen, J., &amp; </w:t>
      </w:r>
      <w:proofErr w:type="spellStart"/>
      <w:r>
        <w:rPr>
          <w:sz w:val="24"/>
          <w:szCs w:val="24"/>
          <w:lang w:val="en-US"/>
        </w:rPr>
        <w:t>Højrup</w:t>
      </w:r>
      <w:proofErr w:type="spellEnd"/>
      <w:r>
        <w:rPr>
          <w:sz w:val="24"/>
          <w:szCs w:val="24"/>
          <w:lang w:val="en-US"/>
        </w:rPr>
        <w:t xml:space="preserve">, T. </w:t>
      </w:r>
      <w:r w:rsidR="004C4E5C">
        <w:rPr>
          <w:sz w:val="24"/>
          <w:szCs w:val="24"/>
          <w:lang w:val="en-US"/>
        </w:rPr>
        <w:t>(</w:t>
      </w:r>
      <w:r>
        <w:rPr>
          <w:sz w:val="24"/>
          <w:szCs w:val="24"/>
          <w:lang w:val="en-US"/>
        </w:rPr>
        <w:t>2008</w:t>
      </w:r>
      <w:r w:rsidR="004C4E5C">
        <w:rPr>
          <w:sz w:val="24"/>
          <w:szCs w:val="24"/>
          <w:lang w:val="en-US"/>
        </w:rPr>
        <w:t>)</w:t>
      </w:r>
      <w:r>
        <w:rPr>
          <w:sz w:val="24"/>
          <w:szCs w:val="24"/>
          <w:lang w:val="en-US"/>
        </w:rPr>
        <w:t>.</w:t>
      </w:r>
      <w:proofErr w:type="gramEnd"/>
      <w:r>
        <w:rPr>
          <w:sz w:val="24"/>
          <w:szCs w:val="24"/>
          <w:lang w:val="en-US"/>
        </w:rPr>
        <w:t xml:space="preserve"> </w:t>
      </w:r>
      <w:proofErr w:type="gramStart"/>
      <w:r w:rsidR="005548D1">
        <w:rPr>
          <w:sz w:val="24"/>
          <w:szCs w:val="24"/>
          <w:lang w:val="en-US"/>
        </w:rPr>
        <w:t>The t</w:t>
      </w:r>
      <w:r w:rsidR="00BA4119">
        <w:rPr>
          <w:sz w:val="24"/>
          <w:szCs w:val="24"/>
          <w:lang w:val="en-US"/>
        </w:rPr>
        <w:t xml:space="preserve">ragedy of </w:t>
      </w:r>
      <w:r w:rsidR="005548D1">
        <w:rPr>
          <w:sz w:val="24"/>
          <w:szCs w:val="24"/>
          <w:lang w:val="en-US"/>
        </w:rPr>
        <w:t>e</w:t>
      </w:r>
      <w:r w:rsidR="00BA4119">
        <w:rPr>
          <w:sz w:val="24"/>
          <w:szCs w:val="24"/>
          <w:lang w:val="en-US"/>
        </w:rPr>
        <w:t>nclosure.</w:t>
      </w:r>
      <w:proofErr w:type="gramEnd"/>
      <w:r w:rsidR="00BA4119">
        <w:rPr>
          <w:sz w:val="24"/>
          <w:szCs w:val="24"/>
          <w:lang w:val="en-US"/>
        </w:rPr>
        <w:t xml:space="preserve"> </w:t>
      </w:r>
      <w:proofErr w:type="gramStart"/>
      <w:r w:rsidR="00BA4119" w:rsidRPr="00BA4119">
        <w:rPr>
          <w:sz w:val="24"/>
          <w:szCs w:val="24"/>
          <w:lang w:val="en-US"/>
        </w:rPr>
        <w:t xml:space="preserve">The </w:t>
      </w:r>
      <w:r w:rsidR="005548D1">
        <w:rPr>
          <w:sz w:val="24"/>
          <w:szCs w:val="24"/>
          <w:lang w:val="en-US"/>
        </w:rPr>
        <w:t>b</w:t>
      </w:r>
      <w:r w:rsidR="00BA4119" w:rsidRPr="00BA4119">
        <w:rPr>
          <w:sz w:val="24"/>
          <w:szCs w:val="24"/>
          <w:lang w:val="en-US"/>
        </w:rPr>
        <w:t xml:space="preserve">attle for </w:t>
      </w:r>
      <w:r w:rsidR="005548D1">
        <w:rPr>
          <w:sz w:val="24"/>
          <w:szCs w:val="24"/>
          <w:lang w:val="en-US"/>
        </w:rPr>
        <w:t>m</w:t>
      </w:r>
      <w:r w:rsidR="00BA4119" w:rsidRPr="00BA4119">
        <w:rPr>
          <w:sz w:val="24"/>
          <w:szCs w:val="24"/>
          <w:lang w:val="en-US"/>
        </w:rPr>
        <w:t xml:space="preserve">aritime </w:t>
      </w:r>
      <w:r w:rsidR="005548D1">
        <w:rPr>
          <w:sz w:val="24"/>
          <w:szCs w:val="24"/>
          <w:lang w:val="en-US"/>
        </w:rPr>
        <w:t>r</w:t>
      </w:r>
      <w:r w:rsidR="00BA4119" w:rsidRPr="00BA4119">
        <w:rPr>
          <w:sz w:val="24"/>
          <w:szCs w:val="24"/>
          <w:lang w:val="en-US"/>
        </w:rPr>
        <w:t xml:space="preserve">esources and </w:t>
      </w:r>
      <w:r w:rsidR="005548D1">
        <w:rPr>
          <w:sz w:val="24"/>
          <w:szCs w:val="24"/>
          <w:lang w:val="en-US"/>
        </w:rPr>
        <w:t>l</w:t>
      </w:r>
      <w:r w:rsidR="00BA4119" w:rsidRPr="00BA4119">
        <w:rPr>
          <w:sz w:val="24"/>
          <w:szCs w:val="24"/>
          <w:lang w:val="en-US"/>
        </w:rPr>
        <w:t>ife-</w:t>
      </w:r>
      <w:r w:rsidR="005548D1">
        <w:rPr>
          <w:sz w:val="24"/>
          <w:szCs w:val="24"/>
          <w:lang w:val="en-US"/>
        </w:rPr>
        <w:t>m</w:t>
      </w:r>
      <w:r w:rsidR="00BA4119" w:rsidRPr="00BA4119">
        <w:rPr>
          <w:sz w:val="24"/>
          <w:szCs w:val="24"/>
          <w:lang w:val="en-US"/>
        </w:rPr>
        <w:t>odes in Europe</w:t>
      </w:r>
      <w:r w:rsidR="00BA4119">
        <w:rPr>
          <w:sz w:val="24"/>
          <w:szCs w:val="24"/>
          <w:lang w:val="en-US"/>
        </w:rPr>
        <w:t>.</w:t>
      </w:r>
      <w:proofErr w:type="gramEnd"/>
      <w:r w:rsidR="00BA4119">
        <w:rPr>
          <w:rFonts w:ascii="FranklinGothicBook" w:eastAsiaTheme="minorEastAsia" w:hAnsi="FranklinGothicBook" w:cs="FranklinGothicBook"/>
          <w:sz w:val="12"/>
          <w:szCs w:val="12"/>
          <w:lang w:val="en-US"/>
        </w:rPr>
        <w:t xml:space="preserve"> </w:t>
      </w:r>
      <w:proofErr w:type="spellStart"/>
      <w:r w:rsidR="00BA4119" w:rsidRPr="00BA4119">
        <w:rPr>
          <w:i/>
          <w:sz w:val="24"/>
          <w:szCs w:val="24"/>
          <w:lang w:val="en-US"/>
        </w:rPr>
        <w:t>Ethnologia</w:t>
      </w:r>
      <w:proofErr w:type="spellEnd"/>
      <w:r w:rsidR="00BA4119" w:rsidRPr="00BA4119">
        <w:rPr>
          <w:i/>
          <w:sz w:val="24"/>
          <w:szCs w:val="24"/>
          <w:lang w:val="en-US"/>
        </w:rPr>
        <w:t xml:space="preserve"> </w:t>
      </w:r>
      <w:proofErr w:type="spellStart"/>
      <w:r w:rsidR="00BA4119" w:rsidRPr="00BA4119">
        <w:rPr>
          <w:i/>
          <w:sz w:val="24"/>
          <w:szCs w:val="24"/>
          <w:lang w:val="en-US"/>
        </w:rPr>
        <w:t>Europaea</w:t>
      </w:r>
      <w:proofErr w:type="spellEnd"/>
      <w:r w:rsidR="00BA4119">
        <w:rPr>
          <w:sz w:val="24"/>
          <w:szCs w:val="24"/>
          <w:lang w:val="en-US"/>
        </w:rPr>
        <w:t>,</w:t>
      </w:r>
      <w:r w:rsidR="00BA4119" w:rsidRPr="00BA4119">
        <w:rPr>
          <w:sz w:val="24"/>
          <w:szCs w:val="24"/>
          <w:lang w:val="en-US"/>
        </w:rPr>
        <w:t xml:space="preserve"> </w:t>
      </w:r>
      <w:r w:rsidR="00BA4119" w:rsidRPr="00BA4119">
        <w:rPr>
          <w:i/>
          <w:sz w:val="24"/>
          <w:szCs w:val="24"/>
          <w:lang w:val="en-US"/>
        </w:rPr>
        <w:t>38</w:t>
      </w:r>
      <w:r w:rsidR="00BA4119">
        <w:rPr>
          <w:sz w:val="24"/>
          <w:szCs w:val="24"/>
          <w:lang w:val="en-US"/>
        </w:rPr>
        <w:t>(</w:t>
      </w:r>
      <w:r w:rsidR="00BA4119" w:rsidRPr="00BA4119">
        <w:rPr>
          <w:sz w:val="24"/>
          <w:szCs w:val="24"/>
          <w:lang w:val="en-US"/>
        </w:rPr>
        <w:t>1</w:t>
      </w:r>
      <w:r w:rsidR="00BA4119">
        <w:rPr>
          <w:sz w:val="24"/>
          <w:szCs w:val="24"/>
          <w:lang w:val="en-US"/>
        </w:rPr>
        <w:t>), 29-30.</w:t>
      </w:r>
    </w:p>
    <w:p w:rsidR="00F47205" w:rsidRPr="00BA4119" w:rsidRDefault="00F47205" w:rsidP="00C82C45">
      <w:pPr>
        <w:spacing w:line="240" w:lineRule="auto"/>
        <w:jc w:val="left"/>
        <w:rPr>
          <w:sz w:val="24"/>
          <w:szCs w:val="24"/>
          <w:lang w:val="en-US"/>
        </w:rPr>
      </w:pPr>
    </w:p>
    <w:p w:rsidR="00BC2424" w:rsidRDefault="009C0D7B" w:rsidP="00C82C45">
      <w:pPr>
        <w:spacing w:line="240" w:lineRule="auto"/>
        <w:jc w:val="left"/>
        <w:rPr>
          <w:sz w:val="24"/>
          <w:szCs w:val="24"/>
          <w:lang w:val="en-US"/>
        </w:rPr>
      </w:pPr>
      <w:r w:rsidRPr="004E6787">
        <w:rPr>
          <w:sz w:val="24"/>
          <w:szCs w:val="24"/>
        </w:rPr>
        <w:t xml:space="preserve">Atkinson, A. B., &amp; Søgaard, J. E. </w:t>
      </w:r>
      <w:r w:rsidR="004C4E5C" w:rsidRPr="004E6787">
        <w:rPr>
          <w:sz w:val="24"/>
          <w:szCs w:val="24"/>
        </w:rPr>
        <w:t>(</w:t>
      </w:r>
      <w:r w:rsidRPr="004E6787">
        <w:rPr>
          <w:sz w:val="24"/>
          <w:szCs w:val="24"/>
        </w:rPr>
        <w:t>2013</w:t>
      </w:r>
      <w:r w:rsidR="004C4E5C" w:rsidRPr="004E6787">
        <w:rPr>
          <w:sz w:val="24"/>
          <w:szCs w:val="24"/>
        </w:rPr>
        <w:t>)</w:t>
      </w:r>
      <w:r w:rsidRPr="004E6787">
        <w:rPr>
          <w:sz w:val="24"/>
          <w:szCs w:val="24"/>
        </w:rPr>
        <w:t xml:space="preserve">. </w:t>
      </w:r>
      <w:r w:rsidR="00BC2424" w:rsidRPr="00556237">
        <w:rPr>
          <w:i/>
          <w:sz w:val="24"/>
          <w:szCs w:val="24"/>
          <w:lang w:val="en-US"/>
        </w:rPr>
        <w:t xml:space="preserve">The </w:t>
      </w:r>
      <w:r w:rsidR="005548D1" w:rsidRPr="00556237">
        <w:rPr>
          <w:i/>
          <w:sz w:val="24"/>
          <w:szCs w:val="24"/>
          <w:lang w:val="en-US"/>
        </w:rPr>
        <w:t>long-run history of income i</w:t>
      </w:r>
      <w:r w:rsidR="00BC2424" w:rsidRPr="00556237">
        <w:rPr>
          <w:i/>
          <w:sz w:val="24"/>
          <w:szCs w:val="24"/>
          <w:lang w:val="en-US"/>
        </w:rPr>
        <w:t xml:space="preserve">nequality in </w:t>
      </w:r>
      <w:r w:rsidR="005548D1" w:rsidRPr="00556237">
        <w:rPr>
          <w:i/>
          <w:sz w:val="24"/>
          <w:szCs w:val="24"/>
          <w:lang w:val="en-US"/>
        </w:rPr>
        <w:t>Denmark: Top i</w:t>
      </w:r>
      <w:r w:rsidR="00BC2424" w:rsidRPr="00556237">
        <w:rPr>
          <w:i/>
          <w:sz w:val="24"/>
          <w:szCs w:val="24"/>
          <w:lang w:val="en-US"/>
        </w:rPr>
        <w:t xml:space="preserve">ncomes </w:t>
      </w:r>
      <w:r w:rsidR="005548D1" w:rsidRPr="00556237">
        <w:rPr>
          <w:i/>
          <w:sz w:val="24"/>
          <w:szCs w:val="24"/>
          <w:lang w:val="en-US"/>
        </w:rPr>
        <w:t>f</w:t>
      </w:r>
      <w:r w:rsidR="00BC2424" w:rsidRPr="00556237">
        <w:rPr>
          <w:i/>
          <w:sz w:val="24"/>
          <w:szCs w:val="24"/>
          <w:lang w:val="en-US"/>
        </w:rPr>
        <w:t>rom 1870 to 2010</w:t>
      </w:r>
      <w:r w:rsidR="00BC2424" w:rsidRPr="005B2F37">
        <w:rPr>
          <w:sz w:val="24"/>
          <w:szCs w:val="24"/>
          <w:lang w:val="en-US"/>
        </w:rPr>
        <w:t>, EPRU Working Paper 2013-01</w:t>
      </w:r>
      <w:r w:rsidR="004C4E5C">
        <w:rPr>
          <w:sz w:val="24"/>
          <w:szCs w:val="24"/>
          <w:lang w:val="en-US"/>
        </w:rPr>
        <w:t>.</w:t>
      </w:r>
    </w:p>
    <w:p w:rsidR="008B08E7" w:rsidRDefault="008B08E7" w:rsidP="00C82C45">
      <w:pPr>
        <w:spacing w:line="240" w:lineRule="auto"/>
        <w:jc w:val="left"/>
        <w:rPr>
          <w:sz w:val="24"/>
          <w:szCs w:val="24"/>
          <w:lang w:val="en-US"/>
        </w:rPr>
      </w:pPr>
    </w:p>
    <w:p w:rsidR="00BC2424" w:rsidRPr="00EE198C" w:rsidRDefault="00BC2424" w:rsidP="00C82C45">
      <w:pPr>
        <w:spacing w:line="240" w:lineRule="auto"/>
        <w:jc w:val="left"/>
        <w:rPr>
          <w:sz w:val="24"/>
          <w:szCs w:val="24"/>
          <w:lang w:val="en-US"/>
        </w:rPr>
      </w:pPr>
      <w:proofErr w:type="gramStart"/>
      <w:r w:rsidRPr="00556237">
        <w:rPr>
          <w:sz w:val="24"/>
          <w:szCs w:val="24"/>
          <w:lang w:val="en-GB"/>
        </w:rPr>
        <w:t xml:space="preserve">Becker, S. O., &amp; </w:t>
      </w:r>
      <w:proofErr w:type="spellStart"/>
      <w:r w:rsidRPr="00556237">
        <w:rPr>
          <w:sz w:val="24"/>
          <w:szCs w:val="24"/>
          <w:lang w:val="en-GB"/>
        </w:rPr>
        <w:t>Woessmann</w:t>
      </w:r>
      <w:proofErr w:type="spellEnd"/>
      <w:r w:rsidRPr="00556237">
        <w:rPr>
          <w:sz w:val="24"/>
          <w:szCs w:val="24"/>
          <w:lang w:val="en-GB"/>
        </w:rPr>
        <w:t xml:space="preserve">, L. </w:t>
      </w:r>
      <w:r w:rsidR="004C4E5C" w:rsidRPr="00556237">
        <w:rPr>
          <w:sz w:val="24"/>
          <w:szCs w:val="24"/>
          <w:lang w:val="en-GB"/>
        </w:rPr>
        <w:t>(</w:t>
      </w:r>
      <w:r w:rsidRPr="00556237">
        <w:rPr>
          <w:sz w:val="24"/>
          <w:szCs w:val="24"/>
          <w:lang w:val="en-GB"/>
        </w:rPr>
        <w:t>2009</w:t>
      </w:r>
      <w:r w:rsidR="004C4E5C" w:rsidRPr="00556237">
        <w:rPr>
          <w:sz w:val="24"/>
          <w:szCs w:val="24"/>
          <w:lang w:val="en-GB"/>
        </w:rPr>
        <w:t>)</w:t>
      </w:r>
      <w:r w:rsidRPr="00556237">
        <w:rPr>
          <w:sz w:val="24"/>
          <w:szCs w:val="24"/>
          <w:lang w:val="en-GB"/>
        </w:rPr>
        <w:t>.</w:t>
      </w:r>
      <w:proofErr w:type="gramEnd"/>
      <w:r w:rsidRPr="00556237">
        <w:rPr>
          <w:sz w:val="24"/>
          <w:szCs w:val="24"/>
          <w:lang w:val="en-GB"/>
        </w:rPr>
        <w:t xml:space="preserve"> </w:t>
      </w:r>
      <w:r w:rsidRPr="00EE198C">
        <w:rPr>
          <w:sz w:val="24"/>
          <w:szCs w:val="24"/>
          <w:lang w:val="en-US"/>
        </w:rPr>
        <w:t xml:space="preserve">Was Weber </w:t>
      </w:r>
      <w:r w:rsidR="005548D1">
        <w:rPr>
          <w:sz w:val="24"/>
          <w:szCs w:val="24"/>
          <w:lang w:val="en-US"/>
        </w:rPr>
        <w:t>w</w:t>
      </w:r>
      <w:r w:rsidRPr="00EE198C">
        <w:rPr>
          <w:sz w:val="24"/>
          <w:szCs w:val="24"/>
          <w:lang w:val="en-US"/>
        </w:rPr>
        <w:t xml:space="preserve">rong? </w:t>
      </w:r>
      <w:proofErr w:type="gramStart"/>
      <w:r w:rsidRPr="00EE198C">
        <w:rPr>
          <w:sz w:val="24"/>
          <w:szCs w:val="24"/>
          <w:lang w:val="en-US"/>
        </w:rPr>
        <w:t xml:space="preserve">A </w:t>
      </w:r>
      <w:r w:rsidR="005548D1">
        <w:rPr>
          <w:sz w:val="24"/>
          <w:szCs w:val="24"/>
          <w:lang w:val="en-US"/>
        </w:rPr>
        <w:t>h</w:t>
      </w:r>
      <w:r w:rsidRPr="00EE198C">
        <w:rPr>
          <w:sz w:val="24"/>
          <w:szCs w:val="24"/>
          <w:lang w:val="en-US"/>
        </w:rPr>
        <w:t xml:space="preserve">uman </w:t>
      </w:r>
      <w:r w:rsidR="005548D1">
        <w:rPr>
          <w:sz w:val="24"/>
          <w:szCs w:val="24"/>
          <w:lang w:val="en-US"/>
        </w:rPr>
        <w:t>c</w:t>
      </w:r>
      <w:r w:rsidRPr="00EE198C">
        <w:rPr>
          <w:sz w:val="24"/>
          <w:szCs w:val="24"/>
          <w:lang w:val="en-US"/>
        </w:rPr>
        <w:t xml:space="preserve">apital </w:t>
      </w:r>
      <w:r w:rsidR="005548D1">
        <w:rPr>
          <w:sz w:val="24"/>
          <w:szCs w:val="24"/>
          <w:lang w:val="en-US"/>
        </w:rPr>
        <w:t>t</w:t>
      </w:r>
      <w:r w:rsidRPr="00EE198C">
        <w:rPr>
          <w:sz w:val="24"/>
          <w:szCs w:val="24"/>
          <w:lang w:val="en-US"/>
        </w:rPr>
        <w:t xml:space="preserve">heory of </w:t>
      </w:r>
      <w:r w:rsidR="005548D1">
        <w:rPr>
          <w:sz w:val="24"/>
          <w:szCs w:val="24"/>
          <w:lang w:val="en-US"/>
        </w:rPr>
        <w:t>p</w:t>
      </w:r>
      <w:r w:rsidR="00937AE5">
        <w:rPr>
          <w:sz w:val="24"/>
          <w:szCs w:val="24"/>
          <w:lang w:val="en-US"/>
        </w:rPr>
        <w:t xml:space="preserve">rotestant </w:t>
      </w:r>
      <w:r w:rsidR="005548D1">
        <w:rPr>
          <w:sz w:val="24"/>
          <w:szCs w:val="24"/>
          <w:lang w:val="en-US"/>
        </w:rPr>
        <w:t>economic h</w:t>
      </w:r>
      <w:r w:rsidRPr="00EE198C">
        <w:rPr>
          <w:sz w:val="24"/>
          <w:szCs w:val="24"/>
          <w:lang w:val="en-US"/>
        </w:rPr>
        <w:t>istory.</w:t>
      </w:r>
      <w:proofErr w:type="gramEnd"/>
      <w:r w:rsidRPr="00EE198C">
        <w:rPr>
          <w:iCs/>
          <w:sz w:val="24"/>
          <w:szCs w:val="24"/>
          <w:lang w:val="en-US"/>
        </w:rPr>
        <w:t xml:space="preserve"> </w:t>
      </w:r>
      <w:r w:rsidRPr="00DA35EB">
        <w:rPr>
          <w:i/>
          <w:iCs/>
          <w:sz w:val="24"/>
          <w:szCs w:val="24"/>
          <w:lang w:val="en-US"/>
        </w:rPr>
        <w:t>The Quarterly Journal of Economics</w:t>
      </w:r>
      <w:r>
        <w:rPr>
          <w:iCs/>
          <w:sz w:val="24"/>
          <w:szCs w:val="24"/>
          <w:lang w:val="en-US"/>
        </w:rPr>
        <w:t>,</w:t>
      </w:r>
      <w:r w:rsidRPr="00EE198C">
        <w:rPr>
          <w:iCs/>
          <w:sz w:val="24"/>
          <w:szCs w:val="24"/>
          <w:lang w:val="en-US"/>
        </w:rPr>
        <w:t xml:space="preserve"> </w:t>
      </w:r>
      <w:r w:rsidRPr="00845FA1">
        <w:rPr>
          <w:i/>
          <w:iCs/>
          <w:sz w:val="24"/>
          <w:szCs w:val="24"/>
          <w:lang w:val="en-US"/>
        </w:rPr>
        <w:t>124</w:t>
      </w:r>
      <w:r w:rsidRPr="00EE198C">
        <w:rPr>
          <w:sz w:val="24"/>
          <w:szCs w:val="24"/>
          <w:lang w:val="en-US"/>
        </w:rPr>
        <w:t>(2)</w:t>
      </w:r>
      <w:r>
        <w:rPr>
          <w:sz w:val="24"/>
          <w:szCs w:val="24"/>
          <w:lang w:val="en-US"/>
        </w:rPr>
        <w:t xml:space="preserve">, </w:t>
      </w:r>
      <w:r w:rsidRPr="00EE198C">
        <w:rPr>
          <w:sz w:val="24"/>
          <w:szCs w:val="24"/>
          <w:lang w:val="en-US"/>
        </w:rPr>
        <w:t xml:space="preserve">531-596. </w:t>
      </w:r>
    </w:p>
    <w:p w:rsidR="008B08E7" w:rsidRDefault="008B08E7" w:rsidP="00C82C45">
      <w:pPr>
        <w:spacing w:line="240" w:lineRule="auto"/>
        <w:jc w:val="left"/>
        <w:rPr>
          <w:sz w:val="24"/>
          <w:szCs w:val="24"/>
          <w:lang w:val="en-US"/>
        </w:rPr>
      </w:pPr>
    </w:p>
    <w:p w:rsidR="00BC2424" w:rsidRDefault="00BC2424" w:rsidP="00C82C45">
      <w:pPr>
        <w:spacing w:line="240" w:lineRule="auto"/>
        <w:jc w:val="left"/>
        <w:rPr>
          <w:sz w:val="24"/>
          <w:szCs w:val="24"/>
          <w:lang w:val="en-US"/>
        </w:rPr>
      </w:pPr>
      <w:proofErr w:type="spellStart"/>
      <w:r w:rsidRPr="004C4E5C">
        <w:rPr>
          <w:sz w:val="24"/>
          <w:szCs w:val="24"/>
          <w:lang w:val="de-DE"/>
        </w:rPr>
        <w:t>Beyeler</w:t>
      </w:r>
      <w:proofErr w:type="spellEnd"/>
      <w:r w:rsidRPr="004C4E5C">
        <w:rPr>
          <w:sz w:val="24"/>
          <w:szCs w:val="24"/>
          <w:lang w:val="de-DE"/>
        </w:rPr>
        <w:t xml:space="preserve">, M., </w:t>
      </w:r>
      <w:proofErr w:type="spellStart"/>
      <w:r w:rsidRPr="004C4E5C">
        <w:rPr>
          <w:sz w:val="24"/>
          <w:szCs w:val="24"/>
          <w:lang w:val="de-DE"/>
        </w:rPr>
        <w:t>Christoffersen</w:t>
      </w:r>
      <w:proofErr w:type="spellEnd"/>
      <w:r w:rsidRPr="004C4E5C">
        <w:rPr>
          <w:sz w:val="24"/>
          <w:szCs w:val="24"/>
          <w:lang w:val="de-DE"/>
        </w:rPr>
        <w:t xml:space="preserve">, H., Eichenberger, R., </w:t>
      </w:r>
      <w:proofErr w:type="spellStart"/>
      <w:r w:rsidRPr="004C4E5C">
        <w:rPr>
          <w:sz w:val="24"/>
          <w:szCs w:val="24"/>
          <w:lang w:val="de-DE"/>
        </w:rPr>
        <w:t>Nannestad</w:t>
      </w:r>
      <w:proofErr w:type="spellEnd"/>
      <w:r w:rsidRPr="004C4E5C">
        <w:rPr>
          <w:sz w:val="24"/>
          <w:szCs w:val="24"/>
          <w:lang w:val="de-DE"/>
        </w:rPr>
        <w:t xml:space="preserve">, P., &amp; </w:t>
      </w:r>
      <w:proofErr w:type="spellStart"/>
      <w:r w:rsidRPr="004C4E5C">
        <w:rPr>
          <w:sz w:val="24"/>
          <w:szCs w:val="24"/>
          <w:lang w:val="de-DE"/>
        </w:rPr>
        <w:t>Paldam</w:t>
      </w:r>
      <w:proofErr w:type="spellEnd"/>
      <w:r w:rsidRPr="004C4E5C">
        <w:rPr>
          <w:sz w:val="24"/>
          <w:szCs w:val="24"/>
          <w:lang w:val="de-DE"/>
        </w:rPr>
        <w:t xml:space="preserve">, M. </w:t>
      </w:r>
      <w:r w:rsidR="004C4E5C">
        <w:rPr>
          <w:sz w:val="24"/>
          <w:szCs w:val="24"/>
          <w:lang w:val="de-DE"/>
        </w:rPr>
        <w:t>(</w:t>
      </w:r>
      <w:r w:rsidRPr="004C4E5C">
        <w:rPr>
          <w:sz w:val="24"/>
          <w:szCs w:val="24"/>
          <w:lang w:val="de-DE"/>
        </w:rPr>
        <w:t>2013</w:t>
      </w:r>
      <w:r w:rsidR="004C4E5C">
        <w:rPr>
          <w:sz w:val="24"/>
          <w:szCs w:val="24"/>
          <w:lang w:val="de-DE"/>
        </w:rPr>
        <w:t>)</w:t>
      </w:r>
      <w:r w:rsidRPr="004C4E5C">
        <w:rPr>
          <w:sz w:val="24"/>
          <w:szCs w:val="24"/>
          <w:lang w:val="de-DE"/>
        </w:rPr>
        <w:t xml:space="preserve">. </w:t>
      </w:r>
      <w:proofErr w:type="gramStart"/>
      <w:r w:rsidRPr="00DA35EB">
        <w:rPr>
          <w:i/>
          <w:sz w:val="24"/>
          <w:szCs w:val="24"/>
          <w:lang w:val="en-US"/>
        </w:rPr>
        <w:t>The good Society.</w:t>
      </w:r>
      <w:proofErr w:type="gramEnd"/>
      <w:r w:rsidRPr="00DA35EB">
        <w:rPr>
          <w:i/>
          <w:sz w:val="24"/>
          <w:szCs w:val="24"/>
          <w:lang w:val="en-US"/>
        </w:rPr>
        <w:t xml:space="preserve"> A Comparative study of Denmark and Switzerland</w:t>
      </w:r>
      <w:r w:rsidRPr="00FD2C63">
        <w:rPr>
          <w:sz w:val="24"/>
          <w:szCs w:val="24"/>
          <w:lang w:val="en-US"/>
        </w:rPr>
        <w:t xml:space="preserve">. </w:t>
      </w:r>
      <w:r w:rsidR="009C0D7B" w:rsidRPr="009C0D7B">
        <w:rPr>
          <w:sz w:val="24"/>
          <w:szCs w:val="24"/>
          <w:lang w:val="en-US"/>
        </w:rPr>
        <w:t xml:space="preserve">Berlin: Springer </w:t>
      </w:r>
      <w:proofErr w:type="spellStart"/>
      <w:r w:rsidR="009C0D7B" w:rsidRPr="009C0D7B">
        <w:rPr>
          <w:sz w:val="24"/>
          <w:szCs w:val="24"/>
          <w:lang w:val="en-US"/>
        </w:rPr>
        <w:t>Verlag</w:t>
      </w:r>
      <w:proofErr w:type="spellEnd"/>
      <w:r w:rsidR="009C0D7B" w:rsidRPr="009C0D7B">
        <w:rPr>
          <w:sz w:val="24"/>
          <w:szCs w:val="24"/>
          <w:lang w:val="en-US"/>
        </w:rPr>
        <w:t>.</w:t>
      </w:r>
    </w:p>
    <w:p w:rsidR="003D390C" w:rsidRDefault="003D390C" w:rsidP="00C82C45">
      <w:pPr>
        <w:spacing w:line="240" w:lineRule="auto"/>
        <w:jc w:val="left"/>
        <w:rPr>
          <w:sz w:val="24"/>
          <w:szCs w:val="24"/>
          <w:lang w:val="en-US"/>
        </w:rPr>
      </w:pPr>
    </w:p>
    <w:p w:rsidR="00E97DCC" w:rsidRPr="005C493B" w:rsidRDefault="00E97DCC" w:rsidP="00C82C45">
      <w:pPr>
        <w:spacing w:line="240" w:lineRule="auto"/>
        <w:jc w:val="left"/>
        <w:rPr>
          <w:sz w:val="24"/>
          <w:szCs w:val="24"/>
          <w:lang w:val="en-US"/>
        </w:rPr>
      </w:pPr>
      <w:proofErr w:type="spellStart"/>
      <w:proofErr w:type="gramStart"/>
      <w:r w:rsidRPr="00E97DCC">
        <w:rPr>
          <w:sz w:val="24"/>
          <w:szCs w:val="24"/>
          <w:lang w:val="en-US"/>
        </w:rPr>
        <w:t>Björklund</w:t>
      </w:r>
      <w:proofErr w:type="spellEnd"/>
      <w:r w:rsidRPr="00E97DCC">
        <w:rPr>
          <w:sz w:val="24"/>
          <w:szCs w:val="24"/>
          <w:lang w:val="en-US"/>
        </w:rPr>
        <w:t xml:space="preserve">, A., </w:t>
      </w:r>
      <w:proofErr w:type="spellStart"/>
      <w:r w:rsidRPr="00E97DCC">
        <w:rPr>
          <w:sz w:val="24"/>
          <w:szCs w:val="24"/>
          <w:lang w:val="en-US"/>
        </w:rPr>
        <w:t>Roine</w:t>
      </w:r>
      <w:proofErr w:type="spellEnd"/>
      <w:r w:rsidRPr="00E97DCC">
        <w:rPr>
          <w:sz w:val="24"/>
          <w:szCs w:val="24"/>
          <w:lang w:val="en-US"/>
        </w:rPr>
        <w:t xml:space="preserve">, J., </w:t>
      </w:r>
      <w:r>
        <w:rPr>
          <w:sz w:val="24"/>
          <w:szCs w:val="24"/>
          <w:lang w:val="en-US"/>
        </w:rPr>
        <w:t xml:space="preserve">&amp; </w:t>
      </w:r>
      <w:proofErr w:type="spellStart"/>
      <w:r>
        <w:rPr>
          <w:sz w:val="24"/>
          <w:szCs w:val="24"/>
          <w:lang w:val="en-US"/>
        </w:rPr>
        <w:t>Waldenström</w:t>
      </w:r>
      <w:proofErr w:type="spellEnd"/>
      <w:r>
        <w:rPr>
          <w:sz w:val="24"/>
          <w:szCs w:val="24"/>
          <w:lang w:val="en-US"/>
        </w:rPr>
        <w:t>, D.</w:t>
      </w:r>
      <w:r w:rsidRPr="00E97DCC">
        <w:rPr>
          <w:sz w:val="24"/>
          <w:szCs w:val="24"/>
          <w:lang w:val="en-US"/>
        </w:rPr>
        <w:t xml:space="preserve"> </w:t>
      </w:r>
      <w:r w:rsidR="004C4E5C">
        <w:rPr>
          <w:sz w:val="24"/>
          <w:szCs w:val="24"/>
          <w:lang w:val="en-US"/>
        </w:rPr>
        <w:t>(</w:t>
      </w:r>
      <w:r w:rsidRPr="00E97DCC">
        <w:rPr>
          <w:sz w:val="24"/>
          <w:szCs w:val="24"/>
          <w:lang w:val="en-US"/>
        </w:rPr>
        <w:t>2012</w:t>
      </w:r>
      <w:r w:rsidR="004C4E5C">
        <w:rPr>
          <w:sz w:val="24"/>
          <w:szCs w:val="24"/>
          <w:lang w:val="en-US"/>
        </w:rPr>
        <w:t>)</w:t>
      </w:r>
      <w:r w:rsidRPr="00E97DCC">
        <w:rPr>
          <w:sz w:val="24"/>
          <w:szCs w:val="24"/>
          <w:lang w:val="en-US"/>
        </w:rPr>
        <w:t>.</w:t>
      </w:r>
      <w:proofErr w:type="gramEnd"/>
      <w:r w:rsidRPr="00E97DCC">
        <w:rPr>
          <w:sz w:val="24"/>
          <w:szCs w:val="24"/>
          <w:lang w:val="en-US"/>
        </w:rPr>
        <w:t xml:space="preserve"> Intergenerational top income</w:t>
      </w:r>
      <w:r>
        <w:rPr>
          <w:sz w:val="24"/>
          <w:szCs w:val="24"/>
          <w:lang w:val="en-US"/>
        </w:rPr>
        <w:t xml:space="preserve"> </w:t>
      </w:r>
      <w:r w:rsidRPr="00E97DCC">
        <w:rPr>
          <w:sz w:val="24"/>
          <w:szCs w:val="24"/>
          <w:lang w:val="en-US"/>
        </w:rPr>
        <w:t>mobility in Sweden: Capitalistic dynasties in the land of equal opportunity?</w:t>
      </w:r>
      <w:r>
        <w:rPr>
          <w:sz w:val="24"/>
          <w:szCs w:val="24"/>
          <w:lang w:val="en-US"/>
        </w:rPr>
        <w:t xml:space="preserve"> </w:t>
      </w:r>
      <w:r w:rsidRPr="003429A3">
        <w:rPr>
          <w:i/>
          <w:sz w:val="24"/>
          <w:szCs w:val="24"/>
          <w:lang w:val="en-US"/>
        </w:rPr>
        <w:t>Journal of Public Economics</w:t>
      </w:r>
      <w:r w:rsidRPr="003429A3">
        <w:rPr>
          <w:sz w:val="24"/>
          <w:szCs w:val="24"/>
          <w:lang w:val="en-US"/>
        </w:rPr>
        <w:t xml:space="preserve">, </w:t>
      </w:r>
      <w:r w:rsidRPr="003429A3">
        <w:rPr>
          <w:i/>
          <w:sz w:val="24"/>
          <w:szCs w:val="24"/>
          <w:lang w:val="en-US"/>
        </w:rPr>
        <w:t>96</w:t>
      </w:r>
      <w:r w:rsidRPr="003429A3">
        <w:rPr>
          <w:sz w:val="24"/>
          <w:szCs w:val="24"/>
          <w:lang w:val="en-US"/>
        </w:rPr>
        <w:t xml:space="preserve"> (5–6), 474-484.</w:t>
      </w:r>
    </w:p>
    <w:p w:rsidR="008B08E7" w:rsidRPr="005C493B" w:rsidRDefault="008B08E7" w:rsidP="00C82C45">
      <w:pPr>
        <w:spacing w:line="240" w:lineRule="auto"/>
        <w:jc w:val="left"/>
        <w:rPr>
          <w:sz w:val="24"/>
          <w:szCs w:val="24"/>
          <w:lang w:val="en-US"/>
        </w:rPr>
      </w:pPr>
    </w:p>
    <w:p w:rsidR="004F369A" w:rsidRPr="004F369A" w:rsidRDefault="004F369A" w:rsidP="00C82C45">
      <w:pPr>
        <w:spacing w:line="240" w:lineRule="auto"/>
        <w:jc w:val="left"/>
        <w:rPr>
          <w:sz w:val="24"/>
          <w:szCs w:val="24"/>
          <w:lang w:val="en-US"/>
        </w:rPr>
      </w:pPr>
      <w:proofErr w:type="spellStart"/>
      <w:proofErr w:type="gramStart"/>
      <w:r w:rsidRPr="004F369A">
        <w:rPr>
          <w:sz w:val="24"/>
          <w:szCs w:val="24"/>
          <w:lang w:val="en-US"/>
        </w:rPr>
        <w:t>Boltanski</w:t>
      </w:r>
      <w:proofErr w:type="spellEnd"/>
      <w:r w:rsidRPr="004F369A">
        <w:rPr>
          <w:sz w:val="24"/>
          <w:szCs w:val="24"/>
          <w:lang w:val="en-US"/>
        </w:rPr>
        <w:t xml:space="preserve">, L., &amp; </w:t>
      </w:r>
      <w:proofErr w:type="spellStart"/>
      <w:r w:rsidRPr="004F369A">
        <w:rPr>
          <w:sz w:val="24"/>
          <w:szCs w:val="24"/>
          <w:lang w:val="en-US"/>
        </w:rPr>
        <w:t>Thévenot</w:t>
      </w:r>
      <w:proofErr w:type="spellEnd"/>
      <w:r w:rsidRPr="004F369A">
        <w:rPr>
          <w:sz w:val="24"/>
          <w:szCs w:val="24"/>
          <w:lang w:val="en-US"/>
        </w:rPr>
        <w:t xml:space="preserve">, L. </w:t>
      </w:r>
      <w:r w:rsidR="004C4E5C">
        <w:rPr>
          <w:sz w:val="24"/>
          <w:szCs w:val="24"/>
          <w:lang w:val="en-US"/>
        </w:rPr>
        <w:t>(</w:t>
      </w:r>
      <w:r w:rsidRPr="004F369A">
        <w:rPr>
          <w:sz w:val="24"/>
          <w:szCs w:val="24"/>
          <w:lang w:val="en-US"/>
        </w:rPr>
        <w:t>2006 [1991]</w:t>
      </w:r>
      <w:r w:rsidR="004C4E5C">
        <w:rPr>
          <w:sz w:val="24"/>
          <w:szCs w:val="24"/>
          <w:lang w:val="en-US"/>
        </w:rPr>
        <w:t>)</w:t>
      </w:r>
      <w:r w:rsidRPr="004F369A">
        <w:rPr>
          <w:sz w:val="24"/>
          <w:szCs w:val="24"/>
          <w:lang w:val="en-US"/>
        </w:rPr>
        <w:t>.</w:t>
      </w:r>
      <w:proofErr w:type="gramEnd"/>
      <w:r w:rsidRPr="004F369A">
        <w:rPr>
          <w:sz w:val="24"/>
          <w:szCs w:val="24"/>
          <w:lang w:val="en-US"/>
        </w:rPr>
        <w:t xml:space="preserve"> </w:t>
      </w:r>
      <w:proofErr w:type="gramStart"/>
      <w:r w:rsidRPr="004F369A">
        <w:rPr>
          <w:i/>
          <w:sz w:val="24"/>
          <w:szCs w:val="24"/>
          <w:lang w:val="en-US"/>
        </w:rPr>
        <w:t xml:space="preserve">On </w:t>
      </w:r>
      <w:r w:rsidR="005548D1">
        <w:rPr>
          <w:i/>
          <w:sz w:val="24"/>
          <w:szCs w:val="24"/>
          <w:lang w:val="en-US"/>
        </w:rPr>
        <w:t>j</w:t>
      </w:r>
      <w:r w:rsidRPr="004F369A">
        <w:rPr>
          <w:i/>
          <w:sz w:val="24"/>
          <w:szCs w:val="24"/>
          <w:lang w:val="en-US"/>
        </w:rPr>
        <w:t>ustification</w:t>
      </w:r>
      <w:r>
        <w:rPr>
          <w:sz w:val="24"/>
          <w:szCs w:val="24"/>
          <w:lang w:val="en-US"/>
        </w:rPr>
        <w:t>.</w:t>
      </w:r>
      <w:proofErr w:type="gramEnd"/>
      <w:r>
        <w:rPr>
          <w:i/>
          <w:sz w:val="24"/>
          <w:szCs w:val="24"/>
          <w:lang w:val="en-US"/>
        </w:rPr>
        <w:t xml:space="preserve"> </w:t>
      </w:r>
      <w:proofErr w:type="gramStart"/>
      <w:r>
        <w:rPr>
          <w:i/>
          <w:sz w:val="24"/>
          <w:szCs w:val="24"/>
          <w:lang w:val="en-US"/>
        </w:rPr>
        <w:t xml:space="preserve">Economies of </w:t>
      </w:r>
      <w:r w:rsidR="005548D1">
        <w:rPr>
          <w:i/>
          <w:sz w:val="24"/>
          <w:szCs w:val="24"/>
          <w:lang w:val="en-US"/>
        </w:rPr>
        <w:t>w</w:t>
      </w:r>
      <w:r>
        <w:rPr>
          <w:i/>
          <w:sz w:val="24"/>
          <w:szCs w:val="24"/>
          <w:lang w:val="en-US"/>
        </w:rPr>
        <w:t>orth</w:t>
      </w:r>
      <w:r>
        <w:rPr>
          <w:sz w:val="24"/>
          <w:szCs w:val="24"/>
          <w:lang w:val="en-US"/>
        </w:rPr>
        <w:t>.</w:t>
      </w:r>
      <w:proofErr w:type="gramEnd"/>
      <w:r>
        <w:rPr>
          <w:sz w:val="24"/>
          <w:szCs w:val="24"/>
          <w:lang w:val="en-US"/>
        </w:rPr>
        <w:t xml:space="preserve"> New Jersey: </w:t>
      </w:r>
      <w:r w:rsidRPr="001D07D6">
        <w:rPr>
          <w:sz w:val="24"/>
          <w:szCs w:val="24"/>
          <w:lang w:val="en-US"/>
        </w:rPr>
        <w:t>Princeton University Press</w:t>
      </w:r>
      <w:r>
        <w:rPr>
          <w:sz w:val="24"/>
          <w:szCs w:val="24"/>
          <w:lang w:val="en-US"/>
        </w:rPr>
        <w:t>.</w:t>
      </w:r>
      <w:r w:rsidRPr="004F369A">
        <w:rPr>
          <w:sz w:val="24"/>
          <w:szCs w:val="24"/>
          <w:lang w:val="en-US"/>
        </w:rPr>
        <w:t xml:space="preserve"> </w:t>
      </w:r>
    </w:p>
    <w:p w:rsidR="004F369A" w:rsidRPr="004F369A" w:rsidRDefault="004F369A" w:rsidP="00C82C45">
      <w:pPr>
        <w:spacing w:line="240" w:lineRule="auto"/>
        <w:jc w:val="left"/>
        <w:rPr>
          <w:sz w:val="24"/>
          <w:szCs w:val="24"/>
          <w:lang w:val="en-US"/>
        </w:rPr>
      </w:pPr>
    </w:p>
    <w:p w:rsidR="00B641D4" w:rsidRPr="00B641D4" w:rsidRDefault="00BC2424" w:rsidP="00C82C45">
      <w:pPr>
        <w:spacing w:line="240" w:lineRule="auto"/>
        <w:jc w:val="left"/>
        <w:rPr>
          <w:sz w:val="24"/>
          <w:szCs w:val="24"/>
        </w:rPr>
      </w:pPr>
      <w:proofErr w:type="spellStart"/>
      <w:r w:rsidRPr="00313547">
        <w:rPr>
          <w:sz w:val="24"/>
          <w:szCs w:val="24"/>
        </w:rPr>
        <w:t>Bonke</w:t>
      </w:r>
      <w:proofErr w:type="spellEnd"/>
      <w:r w:rsidRPr="00313547">
        <w:rPr>
          <w:sz w:val="24"/>
          <w:szCs w:val="24"/>
        </w:rPr>
        <w:t xml:space="preserve">, J., &amp; Munk, M. D. </w:t>
      </w:r>
      <w:r w:rsidR="004C4E5C" w:rsidRPr="00313547">
        <w:rPr>
          <w:sz w:val="24"/>
          <w:szCs w:val="24"/>
        </w:rPr>
        <w:t>(</w:t>
      </w:r>
      <w:r w:rsidRPr="00313547">
        <w:rPr>
          <w:sz w:val="24"/>
          <w:szCs w:val="24"/>
        </w:rPr>
        <w:t>2002</w:t>
      </w:r>
      <w:r w:rsidR="004C4E5C" w:rsidRPr="00313547">
        <w:rPr>
          <w:sz w:val="24"/>
          <w:szCs w:val="24"/>
        </w:rPr>
        <w:t>)</w:t>
      </w:r>
      <w:r w:rsidRPr="00313547">
        <w:rPr>
          <w:sz w:val="24"/>
          <w:szCs w:val="24"/>
        </w:rPr>
        <w:t xml:space="preserve">. </w:t>
      </w:r>
      <w:r w:rsidRPr="00AD48DB">
        <w:rPr>
          <w:i/>
          <w:sz w:val="24"/>
          <w:szCs w:val="24"/>
        </w:rPr>
        <w:t>Fordeling af velfærd i Danmark. Resultater og perspektiver fra Socialforskningsinstituttets forskning om velfærdsfordeling</w:t>
      </w:r>
      <w:r>
        <w:rPr>
          <w:sz w:val="24"/>
          <w:szCs w:val="24"/>
        </w:rPr>
        <w:t>.</w:t>
      </w:r>
      <w:r w:rsidRPr="00F66E9E">
        <w:rPr>
          <w:sz w:val="24"/>
          <w:szCs w:val="24"/>
        </w:rPr>
        <w:t> </w:t>
      </w:r>
      <w:r w:rsidRPr="00B641D4">
        <w:rPr>
          <w:sz w:val="24"/>
          <w:szCs w:val="24"/>
        </w:rPr>
        <w:t xml:space="preserve">København: </w:t>
      </w:r>
      <w:proofErr w:type="spellStart"/>
      <w:r w:rsidRPr="00B641D4">
        <w:rPr>
          <w:sz w:val="24"/>
          <w:szCs w:val="24"/>
        </w:rPr>
        <w:t>SFI-rapport</w:t>
      </w:r>
      <w:proofErr w:type="spellEnd"/>
      <w:r w:rsidRPr="00B641D4">
        <w:rPr>
          <w:sz w:val="24"/>
          <w:szCs w:val="24"/>
        </w:rPr>
        <w:t xml:space="preserve"> 02:27.</w:t>
      </w:r>
    </w:p>
    <w:p w:rsidR="00B641D4" w:rsidRDefault="00B641D4" w:rsidP="00C82C45">
      <w:pPr>
        <w:spacing w:line="240" w:lineRule="auto"/>
        <w:jc w:val="left"/>
        <w:rPr>
          <w:sz w:val="24"/>
          <w:szCs w:val="24"/>
        </w:rPr>
      </w:pPr>
    </w:p>
    <w:p w:rsidR="00B641D4" w:rsidRPr="00B641D4" w:rsidRDefault="00B641D4" w:rsidP="00C82C45">
      <w:pPr>
        <w:spacing w:line="240" w:lineRule="auto"/>
        <w:jc w:val="left"/>
        <w:rPr>
          <w:sz w:val="24"/>
          <w:szCs w:val="24"/>
          <w:u w:val="single"/>
          <w:lang w:val="en-US"/>
        </w:rPr>
      </w:pPr>
      <w:proofErr w:type="spellStart"/>
      <w:r w:rsidRPr="004C4E5C">
        <w:rPr>
          <w:color w:val="000000" w:themeColor="text1"/>
          <w:sz w:val="24"/>
          <w:szCs w:val="24"/>
          <w:lang w:val="de-DE"/>
        </w:rPr>
        <w:t>Bonke</w:t>
      </w:r>
      <w:proofErr w:type="spellEnd"/>
      <w:r w:rsidRPr="004C4E5C">
        <w:rPr>
          <w:color w:val="000000" w:themeColor="text1"/>
          <w:sz w:val="24"/>
          <w:szCs w:val="24"/>
          <w:lang w:val="de-DE"/>
        </w:rPr>
        <w:t>, J., Hussain, M.</w:t>
      </w:r>
      <w:r w:rsidR="00725501" w:rsidRPr="004C4E5C">
        <w:rPr>
          <w:color w:val="000000" w:themeColor="text1"/>
          <w:sz w:val="24"/>
          <w:szCs w:val="24"/>
          <w:lang w:val="de-DE"/>
        </w:rPr>
        <w:t xml:space="preserve"> A</w:t>
      </w:r>
      <w:r w:rsidRPr="004C4E5C">
        <w:rPr>
          <w:color w:val="000000" w:themeColor="text1"/>
          <w:sz w:val="24"/>
          <w:szCs w:val="24"/>
          <w:lang w:val="de-DE"/>
        </w:rPr>
        <w:t xml:space="preserve">., &amp; </w:t>
      </w:r>
      <w:proofErr w:type="spellStart"/>
      <w:r w:rsidRPr="004C4E5C">
        <w:rPr>
          <w:color w:val="000000" w:themeColor="text1"/>
          <w:sz w:val="24"/>
          <w:szCs w:val="24"/>
          <w:lang w:val="de-DE"/>
        </w:rPr>
        <w:t>Munk</w:t>
      </w:r>
      <w:proofErr w:type="spellEnd"/>
      <w:r w:rsidRPr="004C4E5C">
        <w:rPr>
          <w:color w:val="000000" w:themeColor="text1"/>
          <w:sz w:val="24"/>
          <w:szCs w:val="24"/>
          <w:lang w:val="de-DE"/>
        </w:rPr>
        <w:t xml:space="preserve">, M. D. </w:t>
      </w:r>
      <w:r w:rsidR="004C4E5C">
        <w:rPr>
          <w:color w:val="000000" w:themeColor="text1"/>
          <w:sz w:val="24"/>
          <w:szCs w:val="24"/>
          <w:lang w:val="de-DE"/>
        </w:rPr>
        <w:t>(</w:t>
      </w:r>
      <w:r w:rsidRPr="004C4E5C">
        <w:rPr>
          <w:color w:val="000000" w:themeColor="text1"/>
          <w:sz w:val="24"/>
          <w:szCs w:val="24"/>
          <w:lang w:val="de-DE"/>
        </w:rPr>
        <w:t>2015</w:t>
      </w:r>
      <w:r w:rsidR="004C4E5C">
        <w:rPr>
          <w:color w:val="000000" w:themeColor="text1"/>
          <w:sz w:val="24"/>
          <w:szCs w:val="24"/>
          <w:lang w:val="de-DE"/>
        </w:rPr>
        <w:t>)</w:t>
      </w:r>
      <w:r w:rsidRPr="004C4E5C">
        <w:rPr>
          <w:color w:val="000000" w:themeColor="text1"/>
          <w:sz w:val="24"/>
          <w:szCs w:val="24"/>
          <w:lang w:val="de-DE"/>
        </w:rPr>
        <w:t>.</w:t>
      </w:r>
      <w:r w:rsidRPr="004C4E5C">
        <w:rPr>
          <w:b/>
          <w:color w:val="000000" w:themeColor="text1"/>
          <w:sz w:val="24"/>
          <w:szCs w:val="24"/>
          <w:lang w:val="de-DE"/>
        </w:rPr>
        <w:t xml:space="preserve"> </w:t>
      </w:r>
      <w:r w:rsidR="005548D1" w:rsidRPr="004C4E5C">
        <w:rPr>
          <w:i/>
          <w:sz w:val="24"/>
          <w:szCs w:val="24"/>
          <w:lang w:val="en-US"/>
        </w:rPr>
        <w:t>Money marries money - Intergenerational t</w:t>
      </w:r>
      <w:r w:rsidRPr="004C4E5C">
        <w:rPr>
          <w:i/>
          <w:sz w:val="24"/>
          <w:szCs w:val="24"/>
          <w:lang w:val="en-US"/>
        </w:rPr>
        <w:t xml:space="preserve">op </w:t>
      </w:r>
      <w:r w:rsidR="005548D1" w:rsidRPr="004C4E5C">
        <w:rPr>
          <w:i/>
          <w:sz w:val="24"/>
          <w:szCs w:val="24"/>
          <w:lang w:val="en-US"/>
        </w:rPr>
        <w:t>h</w:t>
      </w:r>
      <w:r w:rsidRPr="004C4E5C">
        <w:rPr>
          <w:i/>
          <w:sz w:val="24"/>
          <w:szCs w:val="24"/>
          <w:lang w:val="en-US"/>
        </w:rPr>
        <w:t xml:space="preserve">ousehold </w:t>
      </w:r>
      <w:r w:rsidR="005548D1" w:rsidRPr="004C4E5C">
        <w:rPr>
          <w:i/>
          <w:sz w:val="24"/>
          <w:szCs w:val="24"/>
          <w:lang w:val="en-US"/>
        </w:rPr>
        <w:t>income m</w:t>
      </w:r>
      <w:r w:rsidRPr="004C4E5C">
        <w:rPr>
          <w:i/>
          <w:sz w:val="24"/>
          <w:szCs w:val="24"/>
          <w:lang w:val="en-US"/>
        </w:rPr>
        <w:t>obility in Denmark</w:t>
      </w:r>
      <w:r w:rsidRPr="004C4E5C">
        <w:rPr>
          <w:sz w:val="24"/>
          <w:szCs w:val="24"/>
          <w:lang w:val="en-US"/>
        </w:rPr>
        <w:t xml:space="preserve">, </w:t>
      </w:r>
      <w:r w:rsidR="007D7AC6" w:rsidRPr="004C4E5C">
        <w:rPr>
          <w:sz w:val="24"/>
          <w:szCs w:val="24"/>
          <w:lang w:val="en-US"/>
        </w:rPr>
        <w:t xml:space="preserve">9. </w:t>
      </w:r>
      <w:proofErr w:type="spellStart"/>
      <w:proofErr w:type="gramStart"/>
      <w:r w:rsidR="007D7AC6" w:rsidRPr="004C4E5C">
        <w:rPr>
          <w:sz w:val="24"/>
          <w:szCs w:val="24"/>
          <w:lang w:val="en-US"/>
        </w:rPr>
        <w:t>november</w:t>
      </w:r>
      <w:proofErr w:type="spellEnd"/>
      <w:proofErr w:type="gramEnd"/>
      <w:r w:rsidR="007D7AC6" w:rsidRPr="004C4E5C">
        <w:rPr>
          <w:sz w:val="24"/>
          <w:szCs w:val="24"/>
          <w:lang w:val="en-US"/>
        </w:rPr>
        <w:t xml:space="preserve">. </w:t>
      </w:r>
      <w:proofErr w:type="spellStart"/>
      <w:proofErr w:type="gramStart"/>
      <w:r w:rsidR="007D7AC6">
        <w:rPr>
          <w:sz w:val="24"/>
          <w:szCs w:val="24"/>
          <w:lang w:val="en-US"/>
        </w:rPr>
        <w:t>M</w:t>
      </w:r>
      <w:r>
        <w:rPr>
          <w:sz w:val="24"/>
          <w:szCs w:val="24"/>
          <w:lang w:val="en-US"/>
        </w:rPr>
        <w:t>anuskript</w:t>
      </w:r>
      <w:proofErr w:type="spellEnd"/>
      <w:r>
        <w:rPr>
          <w:sz w:val="24"/>
          <w:szCs w:val="24"/>
          <w:lang w:val="en-US"/>
        </w:rPr>
        <w:t>.</w:t>
      </w:r>
      <w:proofErr w:type="gramEnd"/>
    </w:p>
    <w:p w:rsidR="00B641D4" w:rsidRDefault="00B641D4" w:rsidP="00C82C45">
      <w:pPr>
        <w:spacing w:line="240" w:lineRule="auto"/>
        <w:jc w:val="left"/>
        <w:rPr>
          <w:sz w:val="24"/>
          <w:szCs w:val="24"/>
          <w:lang w:val="en-US"/>
        </w:rPr>
      </w:pPr>
    </w:p>
    <w:p w:rsidR="00BC2424" w:rsidRDefault="009C0D7B" w:rsidP="00C82C45">
      <w:pPr>
        <w:spacing w:line="240" w:lineRule="auto"/>
        <w:jc w:val="left"/>
        <w:rPr>
          <w:sz w:val="24"/>
          <w:szCs w:val="24"/>
          <w:lang w:val="en-US"/>
        </w:rPr>
      </w:pPr>
      <w:proofErr w:type="spellStart"/>
      <w:proofErr w:type="gramStart"/>
      <w:r w:rsidRPr="009C0D7B">
        <w:rPr>
          <w:sz w:val="24"/>
          <w:szCs w:val="24"/>
          <w:lang w:val="en-US"/>
        </w:rPr>
        <w:t>Boserup</w:t>
      </w:r>
      <w:proofErr w:type="spellEnd"/>
      <w:r w:rsidRPr="009C0D7B">
        <w:rPr>
          <w:sz w:val="24"/>
          <w:szCs w:val="24"/>
          <w:lang w:val="en-US"/>
        </w:rPr>
        <w:t xml:space="preserve">, S. H., </w:t>
      </w:r>
      <w:proofErr w:type="spellStart"/>
      <w:r w:rsidRPr="009C0D7B">
        <w:rPr>
          <w:sz w:val="24"/>
          <w:szCs w:val="24"/>
          <w:lang w:val="en-US"/>
        </w:rPr>
        <w:t>Kopczuk</w:t>
      </w:r>
      <w:proofErr w:type="spellEnd"/>
      <w:r w:rsidRPr="009C0D7B">
        <w:rPr>
          <w:sz w:val="24"/>
          <w:szCs w:val="24"/>
          <w:lang w:val="en-US"/>
        </w:rPr>
        <w:t xml:space="preserve">, W., &amp; </w:t>
      </w:r>
      <w:proofErr w:type="spellStart"/>
      <w:r w:rsidRPr="009C0D7B">
        <w:rPr>
          <w:sz w:val="24"/>
          <w:szCs w:val="24"/>
          <w:lang w:val="en-US"/>
        </w:rPr>
        <w:t>Thustrup</w:t>
      </w:r>
      <w:proofErr w:type="spellEnd"/>
      <w:r w:rsidRPr="009C0D7B">
        <w:rPr>
          <w:sz w:val="24"/>
          <w:szCs w:val="24"/>
          <w:lang w:val="en-US"/>
        </w:rPr>
        <w:t xml:space="preserve"> </w:t>
      </w:r>
      <w:proofErr w:type="spellStart"/>
      <w:r w:rsidRPr="009C0D7B">
        <w:rPr>
          <w:sz w:val="24"/>
          <w:szCs w:val="24"/>
          <w:lang w:val="en-US"/>
        </w:rPr>
        <w:t>Kreiner</w:t>
      </w:r>
      <w:proofErr w:type="spellEnd"/>
      <w:r w:rsidRPr="009C0D7B">
        <w:rPr>
          <w:sz w:val="24"/>
          <w:szCs w:val="24"/>
          <w:lang w:val="en-US"/>
        </w:rPr>
        <w:t xml:space="preserve">, C. </w:t>
      </w:r>
      <w:r w:rsidR="004C4E5C">
        <w:rPr>
          <w:sz w:val="24"/>
          <w:szCs w:val="24"/>
          <w:lang w:val="en-US"/>
        </w:rPr>
        <w:t>(</w:t>
      </w:r>
      <w:r w:rsidRPr="009C0D7B">
        <w:rPr>
          <w:sz w:val="24"/>
          <w:szCs w:val="24"/>
          <w:lang w:val="en-US"/>
        </w:rPr>
        <w:t>2014</w:t>
      </w:r>
      <w:r w:rsidR="004C4E5C">
        <w:rPr>
          <w:sz w:val="24"/>
          <w:szCs w:val="24"/>
          <w:lang w:val="en-US"/>
        </w:rPr>
        <w:t>)</w:t>
      </w:r>
      <w:r w:rsidRPr="009C0D7B">
        <w:rPr>
          <w:sz w:val="24"/>
          <w:szCs w:val="24"/>
          <w:lang w:val="en-US"/>
        </w:rPr>
        <w:t>.</w:t>
      </w:r>
      <w:proofErr w:type="gramEnd"/>
      <w:r w:rsidRPr="009C0D7B">
        <w:rPr>
          <w:sz w:val="24"/>
          <w:szCs w:val="24"/>
          <w:lang w:val="en-US"/>
        </w:rPr>
        <w:t xml:space="preserve"> </w:t>
      </w:r>
      <w:r w:rsidR="00BC2424" w:rsidRPr="00AD48DB">
        <w:rPr>
          <w:i/>
          <w:sz w:val="24"/>
          <w:szCs w:val="24"/>
          <w:lang w:val="en-US"/>
        </w:rPr>
        <w:t>Stability and persistence of intergenerational wealth formation: Evidence from Danish wealth records of three generations</w:t>
      </w:r>
      <w:r w:rsidR="00BC2424">
        <w:rPr>
          <w:sz w:val="24"/>
          <w:szCs w:val="24"/>
          <w:lang w:val="en-US"/>
        </w:rPr>
        <w:t xml:space="preserve">, 8. </w:t>
      </w:r>
      <w:proofErr w:type="spellStart"/>
      <w:r w:rsidR="00BC2424">
        <w:rPr>
          <w:sz w:val="24"/>
          <w:szCs w:val="24"/>
          <w:lang w:val="en-US"/>
        </w:rPr>
        <w:t>oktober</w:t>
      </w:r>
      <w:proofErr w:type="spellEnd"/>
      <w:r w:rsidR="00BC2424">
        <w:rPr>
          <w:sz w:val="24"/>
          <w:szCs w:val="24"/>
          <w:lang w:val="en-US"/>
        </w:rPr>
        <w:t xml:space="preserve">. </w:t>
      </w:r>
      <w:proofErr w:type="spellStart"/>
      <w:proofErr w:type="gramStart"/>
      <w:r w:rsidR="00BC2424">
        <w:rPr>
          <w:sz w:val="24"/>
          <w:szCs w:val="24"/>
          <w:lang w:val="en-US"/>
        </w:rPr>
        <w:t>Manuskript</w:t>
      </w:r>
      <w:proofErr w:type="spellEnd"/>
      <w:r w:rsidR="00BC2424">
        <w:rPr>
          <w:sz w:val="24"/>
          <w:szCs w:val="24"/>
          <w:lang w:val="en-US"/>
        </w:rPr>
        <w:t>.</w:t>
      </w:r>
      <w:proofErr w:type="gramEnd"/>
    </w:p>
    <w:p w:rsidR="002A5545" w:rsidRDefault="002A5545" w:rsidP="00C82C45">
      <w:pPr>
        <w:spacing w:line="240" w:lineRule="auto"/>
        <w:jc w:val="left"/>
        <w:rPr>
          <w:sz w:val="24"/>
          <w:szCs w:val="24"/>
          <w:lang w:val="en-US"/>
        </w:rPr>
      </w:pPr>
    </w:p>
    <w:p w:rsidR="006F7778" w:rsidRPr="006F7778" w:rsidRDefault="006F7778" w:rsidP="00C82C45">
      <w:pPr>
        <w:spacing w:line="240" w:lineRule="auto"/>
        <w:jc w:val="left"/>
        <w:rPr>
          <w:sz w:val="24"/>
          <w:szCs w:val="24"/>
          <w:lang w:val="en-US"/>
        </w:rPr>
      </w:pPr>
      <w:proofErr w:type="spellStart"/>
      <w:r w:rsidRPr="006F7778">
        <w:rPr>
          <w:sz w:val="24"/>
          <w:szCs w:val="24"/>
          <w:lang w:val="en-US"/>
        </w:rPr>
        <w:t>Bourdieu</w:t>
      </w:r>
      <w:proofErr w:type="spellEnd"/>
      <w:r w:rsidRPr="006F7778">
        <w:rPr>
          <w:sz w:val="24"/>
          <w:szCs w:val="24"/>
          <w:lang w:val="en-US"/>
        </w:rPr>
        <w:t xml:space="preserve">, P. </w:t>
      </w:r>
      <w:r w:rsidR="004C4E5C">
        <w:rPr>
          <w:sz w:val="24"/>
          <w:szCs w:val="24"/>
          <w:lang w:val="en-US"/>
        </w:rPr>
        <w:t>(</w:t>
      </w:r>
      <w:r w:rsidRPr="006F7778">
        <w:rPr>
          <w:sz w:val="24"/>
          <w:szCs w:val="24"/>
          <w:lang w:val="en-US"/>
        </w:rPr>
        <w:t>1977</w:t>
      </w:r>
      <w:r w:rsidR="004C4E5C">
        <w:rPr>
          <w:sz w:val="24"/>
          <w:szCs w:val="24"/>
          <w:lang w:val="en-US"/>
        </w:rPr>
        <w:t>)</w:t>
      </w:r>
      <w:r w:rsidRPr="006F7778">
        <w:rPr>
          <w:sz w:val="24"/>
          <w:szCs w:val="24"/>
          <w:lang w:val="en-US"/>
        </w:rPr>
        <w:t xml:space="preserve">. </w:t>
      </w:r>
      <w:r w:rsidR="005548D1">
        <w:rPr>
          <w:i/>
          <w:sz w:val="24"/>
          <w:szCs w:val="24"/>
          <w:lang w:val="en-US"/>
        </w:rPr>
        <w:t>Outline of a theory of p</w:t>
      </w:r>
      <w:r w:rsidRPr="006F7778">
        <w:rPr>
          <w:i/>
          <w:sz w:val="24"/>
          <w:szCs w:val="24"/>
          <w:lang w:val="en-US"/>
        </w:rPr>
        <w:t>ractice</w:t>
      </w:r>
      <w:r w:rsidRPr="006F7778">
        <w:rPr>
          <w:sz w:val="24"/>
          <w:szCs w:val="24"/>
          <w:lang w:val="en-US"/>
        </w:rPr>
        <w:t>. Cambridge: Cambridge University Press.</w:t>
      </w:r>
    </w:p>
    <w:p w:rsidR="006F7778" w:rsidRPr="006F7778" w:rsidRDefault="006F7778" w:rsidP="00C82C45">
      <w:pPr>
        <w:spacing w:line="240" w:lineRule="auto"/>
        <w:jc w:val="left"/>
        <w:rPr>
          <w:sz w:val="24"/>
          <w:szCs w:val="24"/>
          <w:lang w:val="en-US"/>
        </w:rPr>
      </w:pPr>
    </w:p>
    <w:p w:rsidR="00BC2424" w:rsidRPr="004E6787" w:rsidRDefault="00BC2424" w:rsidP="00C82C45">
      <w:pPr>
        <w:spacing w:line="240" w:lineRule="auto"/>
        <w:jc w:val="left"/>
        <w:rPr>
          <w:sz w:val="24"/>
          <w:szCs w:val="24"/>
        </w:rPr>
      </w:pPr>
      <w:proofErr w:type="spellStart"/>
      <w:proofErr w:type="gramStart"/>
      <w:r w:rsidRPr="006F7778">
        <w:rPr>
          <w:sz w:val="24"/>
          <w:szCs w:val="24"/>
          <w:lang w:val="en-US"/>
        </w:rPr>
        <w:t>Bourdieu</w:t>
      </w:r>
      <w:proofErr w:type="spellEnd"/>
      <w:r w:rsidRPr="006F7778">
        <w:rPr>
          <w:sz w:val="24"/>
          <w:szCs w:val="24"/>
          <w:lang w:val="en-US"/>
        </w:rPr>
        <w:t xml:space="preserve">, P. </w:t>
      </w:r>
      <w:r w:rsidR="004C4E5C">
        <w:rPr>
          <w:sz w:val="24"/>
          <w:szCs w:val="24"/>
          <w:lang w:val="en-US"/>
        </w:rPr>
        <w:t>(</w:t>
      </w:r>
      <w:r w:rsidRPr="006F7778">
        <w:rPr>
          <w:sz w:val="24"/>
          <w:szCs w:val="24"/>
          <w:lang w:val="en-US"/>
        </w:rPr>
        <w:t>1996</w:t>
      </w:r>
      <w:r w:rsidR="006B2636">
        <w:rPr>
          <w:sz w:val="24"/>
          <w:szCs w:val="24"/>
          <w:lang w:val="en-US"/>
        </w:rPr>
        <w:t xml:space="preserve"> [1989]</w:t>
      </w:r>
      <w:r w:rsidR="004C4E5C">
        <w:rPr>
          <w:sz w:val="24"/>
          <w:szCs w:val="24"/>
          <w:lang w:val="en-US"/>
        </w:rPr>
        <w:t>)</w:t>
      </w:r>
      <w:r w:rsidRPr="006F7778">
        <w:rPr>
          <w:sz w:val="24"/>
          <w:szCs w:val="24"/>
          <w:lang w:val="en-US"/>
        </w:rPr>
        <w:t>.</w:t>
      </w:r>
      <w:proofErr w:type="gramEnd"/>
      <w:r w:rsidRPr="006F7778">
        <w:rPr>
          <w:sz w:val="24"/>
          <w:szCs w:val="24"/>
          <w:lang w:val="en-US"/>
        </w:rPr>
        <w:t xml:space="preserve"> </w:t>
      </w:r>
      <w:proofErr w:type="gramStart"/>
      <w:r w:rsidR="005548D1">
        <w:rPr>
          <w:i/>
          <w:sz w:val="24"/>
          <w:szCs w:val="24"/>
          <w:lang w:val="en-US"/>
        </w:rPr>
        <w:t>The state n</w:t>
      </w:r>
      <w:r w:rsidRPr="00C034C9">
        <w:rPr>
          <w:i/>
          <w:sz w:val="24"/>
          <w:szCs w:val="24"/>
          <w:lang w:val="en-US"/>
        </w:rPr>
        <w:t>obility.</w:t>
      </w:r>
      <w:proofErr w:type="gramEnd"/>
      <w:r>
        <w:rPr>
          <w:sz w:val="24"/>
          <w:szCs w:val="24"/>
          <w:lang w:val="en-US"/>
        </w:rPr>
        <w:t xml:space="preserve"> </w:t>
      </w:r>
      <w:r w:rsidRPr="004E6787">
        <w:rPr>
          <w:sz w:val="24"/>
          <w:szCs w:val="24"/>
        </w:rPr>
        <w:t xml:space="preserve">Cambridge: </w:t>
      </w:r>
      <w:proofErr w:type="spellStart"/>
      <w:r w:rsidRPr="004E6787">
        <w:rPr>
          <w:sz w:val="24"/>
          <w:szCs w:val="24"/>
        </w:rPr>
        <w:t>Polity</w:t>
      </w:r>
      <w:proofErr w:type="spellEnd"/>
      <w:r w:rsidRPr="004E6787">
        <w:rPr>
          <w:sz w:val="24"/>
          <w:szCs w:val="24"/>
        </w:rPr>
        <w:t xml:space="preserve"> </w:t>
      </w:r>
      <w:proofErr w:type="spellStart"/>
      <w:r w:rsidRPr="004E6787">
        <w:rPr>
          <w:sz w:val="24"/>
          <w:szCs w:val="24"/>
        </w:rPr>
        <w:t>Press</w:t>
      </w:r>
      <w:proofErr w:type="spellEnd"/>
      <w:r w:rsidRPr="004E6787">
        <w:rPr>
          <w:sz w:val="24"/>
          <w:szCs w:val="24"/>
        </w:rPr>
        <w:t>.</w:t>
      </w:r>
    </w:p>
    <w:p w:rsidR="00BC2424" w:rsidRPr="004E6787" w:rsidRDefault="00BC2424" w:rsidP="00C82C45">
      <w:pPr>
        <w:spacing w:line="240" w:lineRule="auto"/>
        <w:jc w:val="left"/>
        <w:rPr>
          <w:sz w:val="24"/>
          <w:szCs w:val="24"/>
        </w:rPr>
      </w:pPr>
    </w:p>
    <w:p w:rsidR="00C026A0" w:rsidRPr="00C026A0" w:rsidRDefault="00C026A0" w:rsidP="00C82C45">
      <w:pPr>
        <w:spacing w:line="240" w:lineRule="auto"/>
        <w:jc w:val="left"/>
        <w:rPr>
          <w:sz w:val="24"/>
          <w:szCs w:val="24"/>
        </w:rPr>
      </w:pPr>
      <w:proofErr w:type="spellStart"/>
      <w:r w:rsidRPr="004E6787">
        <w:rPr>
          <w:sz w:val="24"/>
          <w:szCs w:val="24"/>
        </w:rPr>
        <w:t>Bourdieu</w:t>
      </w:r>
      <w:proofErr w:type="spellEnd"/>
      <w:r w:rsidRPr="004E6787">
        <w:rPr>
          <w:sz w:val="24"/>
          <w:szCs w:val="24"/>
        </w:rPr>
        <w:t xml:space="preserve">, P. </w:t>
      </w:r>
      <w:r w:rsidR="004C4E5C" w:rsidRPr="004E6787">
        <w:rPr>
          <w:sz w:val="24"/>
          <w:szCs w:val="24"/>
        </w:rPr>
        <w:t>(</w:t>
      </w:r>
      <w:r w:rsidRPr="004E6787">
        <w:rPr>
          <w:sz w:val="24"/>
          <w:szCs w:val="24"/>
        </w:rPr>
        <w:t>2005</w:t>
      </w:r>
      <w:r w:rsidR="006B2636" w:rsidRPr="004E6787">
        <w:rPr>
          <w:sz w:val="24"/>
          <w:szCs w:val="24"/>
        </w:rPr>
        <w:t xml:space="preserve"> [1972]</w:t>
      </w:r>
      <w:r w:rsidR="004C4E5C" w:rsidRPr="004E6787">
        <w:rPr>
          <w:sz w:val="24"/>
          <w:szCs w:val="24"/>
        </w:rPr>
        <w:t>)</w:t>
      </w:r>
      <w:r w:rsidRPr="004E6787">
        <w:rPr>
          <w:sz w:val="24"/>
          <w:szCs w:val="24"/>
        </w:rPr>
        <w:t xml:space="preserve">. </w:t>
      </w:r>
      <w:r w:rsidRPr="00C026A0">
        <w:rPr>
          <w:i/>
          <w:sz w:val="24"/>
          <w:szCs w:val="24"/>
        </w:rPr>
        <w:t>Udkast til en praksisteori</w:t>
      </w:r>
      <w:r w:rsidRPr="00C026A0">
        <w:rPr>
          <w:sz w:val="24"/>
          <w:szCs w:val="24"/>
        </w:rPr>
        <w:t xml:space="preserve">. </w:t>
      </w:r>
      <w:r>
        <w:rPr>
          <w:sz w:val="24"/>
          <w:szCs w:val="24"/>
        </w:rPr>
        <w:t xml:space="preserve">København: </w:t>
      </w:r>
      <w:r w:rsidRPr="0060632E">
        <w:rPr>
          <w:sz w:val="24"/>
          <w:szCs w:val="24"/>
        </w:rPr>
        <w:t>Hans Reitzels Forlag</w:t>
      </w:r>
      <w:r>
        <w:rPr>
          <w:sz w:val="24"/>
          <w:szCs w:val="24"/>
        </w:rPr>
        <w:t>.</w:t>
      </w:r>
    </w:p>
    <w:p w:rsidR="00C026A0" w:rsidRPr="00C026A0" w:rsidRDefault="00C026A0" w:rsidP="00C82C45">
      <w:pPr>
        <w:spacing w:line="240" w:lineRule="auto"/>
        <w:jc w:val="left"/>
        <w:rPr>
          <w:sz w:val="24"/>
          <w:szCs w:val="24"/>
        </w:rPr>
      </w:pPr>
    </w:p>
    <w:p w:rsidR="00BC2424" w:rsidRPr="004E6787" w:rsidRDefault="00BC2424" w:rsidP="00C82C45">
      <w:pPr>
        <w:spacing w:line="240" w:lineRule="auto"/>
        <w:jc w:val="left"/>
        <w:rPr>
          <w:sz w:val="24"/>
          <w:szCs w:val="24"/>
        </w:rPr>
      </w:pPr>
      <w:proofErr w:type="spellStart"/>
      <w:proofErr w:type="gramStart"/>
      <w:r>
        <w:rPr>
          <w:sz w:val="24"/>
          <w:szCs w:val="24"/>
          <w:lang w:val="en-US"/>
        </w:rPr>
        <w:t>Bourdieu</w:t>
      </w:r>
      <w:proofErr w:type="spellEnd"/>
      <w:r>
        <w:rPr>
          <w:sz w:val="24"/>
          <w:szCs w:val="24"/>
          <w:lang w:val="en-US"/>
        </w:rPr>
        <w:t xml:space="preserve">, P. </w:t>
      </w:r>
      <w:r w:rsidR="004C4E5C">
        <w:rPr>
          <w:sz w:val="24"/>
          <w:szCs w:val="24"/>
          <w:lang w:val="en-US"/>
        </w:rPr>
        <w:t>(</w:t>
      </w:r>
      <w:r>
        <w:rPr>
          <w:sz w:val="24"/>
          <w:szCs w:val="24"/>
          <w:lang w:val="en-US"/>
        </w:rPr>
        <w:t>2014</w:t>
      </w:r>
      <w:r w:rsidR="006B2636">
        <w:rPr>
          <w:sz w:val="24"/>
          <w:szCs w:val="24"/>
          <w:lang w:val="en-US"/>
        </w:rPr>
        <w:t xml:space="preserve"> [2012]</w:t>
      </w:r>
      <w:r w:rsidR="004C4E5C">
        <w:rPr>
          <w:sz w:val="24"/>
          <w:szCs w:val="24"/>
          <w:lang w:val="en-US"/>
        </w:rPr>
        <w:t>)</w:t>
      </w:r>
      <w:r>
        <w:rPr>
          <w:sz w:val="24"/>
          <w:szCs w:val="24"/>
          <w:lang w:val="en-US"/>
        </w:rPr>
        <w:t>.</w:t>
      </w:r>
      <w:proofErr w:type="gramEnd"/>
      <w:r>
        <w:rPr>
          <w:sz w:val="24"/>
          <w:szCs w:val="24"/>
          <w:lang w:val="en-US"/>
        </w:rPr>
        <w:t xml:space="preserve"> </w:t>
      </w:r>
      <w:proofErr w:type="gramStart"/>
      <w:r w:rsidR="005548D1">
        <w:rPr>
          <w:i/>
          <w:sz w:val="24"/>
          <w:szCs w:val="24"/>
          <w:lang w:val="en-US"/>
        </w:rPr>
        <w:t>On the s</w:t>
      </w:r>
      <w:r>
        <w:rPr>
          <w:i/>
          <w:sz w:val="24"/>
          <w:szCs w:val="24"/>
          <w:lang w:val="en-US"/>
        </w:rPr>
        <w:t>tate.</w:t>
      </w:r>
      <w:proofErr w:type="gramEnd"/>
      <w:r>
        <w:rPr>
          <w:i/>
          <w:sz w:val="24"/>
          <w:szCs w:val="24"/>
          <w:lang w:val="en-US"/>
        </w:rPr>
        <w:t xml:space="preserve"> </w:t>
      </w:r>
      <w:r w:rsidRPr="004E6787">
        <w:rPr>
          <w:sz w:val="24"/>
          <w:szCs w:val="24"/>
        </w:rPr>
        <w:t xml:space="preserve">Cambridge: </w:t>
      </w:r>
      <w:proofErr w:type="spellStart"/>
      <w:r w:rsidRPr="004E6787">
        <w:rPr>
          <w:sz w:val="24"/>
          <w:szCs w:val="24"/>
        </w:rPr>
        <w:t>Polity</w:t>
      </w:r>
      <w:proofErr w:type="spellEnd"/>
      <w:r w:rsidRPr="004E6787">
        <w:rPr>
          <w:sz w:val="24"/>
          <w:szCs w:val="24"/>
        </w:rPr>
        <w:t xml:space="preserve"> </w:t>
      </w:r>
      <w:proofErr w:type="spellStart"/>
      <w:r w:rsidRPr="004E6787">
        <w:rPr>
          <w:sz w:val="24"/>
          <w:szCs w:val="24"/>
        </w:rPr>
        <w:t>Press</w:t>
      </w:r>
      <w:proofErr w:type="spellEnd"/>
      <w:r w:rsidRPr="004E6787">
        <w:rPr>
          <w:sz w:val="24"/>
          <w:szCs w:val="24"/>
        </w:rPr>
        <w:t>.</w:t>
      </w:r>
    </w:p>
    <w:p w:rsidR="00BC2424" w:rsidRPr="004E6787" w:rsidRDefault="00BC2424" w:rsidP="00C82C45">
      <w:pPr>
        <w:spacing w:line="240" w:lineRule="auto"/>
        <w:jc w:val="left"/>
        <w:rPr>
          <w:sz w:val="24"/>
          <w:szCs w:val="24"/>
        </w:rPr>
      </w:pPr>
    </w:p>
    <w:p w:rsidR="00386658" w:rsidRPr="00313547" w:rsidRDefault="00BC2424" w:rsidP="00C82C45">
      <w:pPr>
        <w:spacing w:line="240" w:lineRule="auto"/>
        <w:jc w:val="left"/>
        <w:rPr>
          <w:iCs/>
          <w:sz w:val="24"/>
          <w:szCs w:val="24"/>
          <w:lang w:val="en-US"/>
        </w:rPr>
      </w:pPr>
      <w:r w:rsidRPr="004E6787">
        <w:rPr>
          <w:iCs/>
          <w:sz w:val="24"/>
          <w:szCs w:val="24"/>
        </w:rPr>
        <w:t xml:space="preserve">Christoffersen, M. </w:t>
      </w:r>
      <w:r w:rsidR="004C4E5C" w:rsidRPr="004E6787">
        <w:rPr>
          <w:iCs/>
          <w:sz w:val="24"/>
          <w:szCs w:val="24"/>
        </w:rPr>
        <w:t>(</w:t>
      </w:r>
      <w:r w:rsidRPr="004E6787">
        <w:rPr>
          <w:iCs/>
          <w:sz w:val="24"/>
          <w:szCs w:val="24"/>
        </w:rPr>
        <w:t>2004</w:t>
      </w:r>
      <w:r w:rsidR="004C4E5C" w:rsidRPr="004E6787">
        <w:rPr>
          <w:iCs/>
          <w:sz w:val="24"/>
          <w:szCs w:val="24"/>
        </w:rPr>
        <w:t>)</w:t>
      </w:r>
      <w:r w:rsidRPr="004E6787">
        <w:rPr>
          <w:iCs/>
          <w:sz w:val="24"/>
          <w:szCs w:val="24"/>
        </w:rPr>
        <w:t xml:space="preserve">. </w:t>
      </w:r>
      <w:r>
        <w:rPr>
          <w:i/>
          <w:iCs/>
          <w:sz w:val="24"/>
          <w:szCs w:val="24"/>
        </w:rPr>
        <w:t xml:space="preserve">Familiens udvikling i det </w:t>
      </w:r>
      <w:r w:rsidRPr="00E60396">
        <w:rPr>
          <w:i/>
          <w:iCs/>
          <w:sz w:val="24"/>
          <w:szCs w:val="24"/>
        </w:rPr>
        <w:t>20 århundrede</w:t>
      </w:r>
      <w:r>
        <w:rPr>
          <w:i/>
          <w:iCs/>
          <w:sz w:val="24"/>
          <w:szCs w:val="24"/>
        </w:rPr>
        <w:t>.</w:t>
      </w:r>
      <w:r>
        <w:rPr>
          <w:iCs/>
          <w:sz w:val="24"/>
          <w:szCs w:val="24"/>
        </w:rPr>
        <w:t xml:space="preserve"> </w:t>
      </w:r>
      <w:proofErr w:type="spellStart"/>
      <w:r w:rsidRPr="00313547">
        <w:rPr>
          <w:iCs/>
          <w:sz w:val="24"/>
          <w:szCs w:val="24"/>
          <w:lang w:val="en-US"/>
        </w:rPr>
        <w:t>København</w:t>
      </w:r>
      <w:proofErr w:type="spellEnd"/>
      <w:r w:rsidRPr="00313547">
        <w:rPr>
          <w:iCs/>
          <w:sz w:val="24"/>
          <w:szCs w:val="24"/>
          <w:lang w:val="en-US"/>
        </w:rPr>
        <w:t>: SFI rapport 04:07.</w:t>
      </w:r>
    </w:p>
    <w:p w:rsidR="00386658" w:rsidRPr="00313547" w:rsidRDefault="00386658" w:rsidP="00C82C45">
      <w:pPr>
        <w:spacing w:line="240" w:lineRule="auto"/>
        <w:jc w:val="left"/>
        <w:rPr>
          <w:iCs/>
          <w:sz w:val="24"/>
          <w:szCs w:val="24"/>
          <w:lang w:val="en-US"/>
        </w:rPr>
      </w:pPr>
    </w:p>
    <w:p w:rsidR="001F3A65" w:rsidRDefault="00386658" w:rsidP="00C82C45">
      <w:pPr>
        <w:spacing w:line="240" w:lineRule="auto"/>
        <w:jc w:val="left"/>
        <w:rPr>
          <w:b/>
          <w:bCs/>
          <w:sz w:val="24"/>
          <w:szCs w:val="24"/>
          <w:lang w:val="en-US"/>
        </w:rPr>
      </w:pPr>
      <w:proofErr w:type="spellStart"/>
      <w:r w:rsidRPr="00386658">
        <w:rPr>
          <w:sz w:val="24"/>
          <w:szCs w:val="24"/>
          <w:lang w:val="en-US"/>
        </w:rPr>
        <w:t>Cherlin</w:t>
      </w:r>
      <w:proofErr w:type="spellEnd"/>
      <w:r>
        <w:rPr>
          <w:sz w:val="24"/>
          <w:szCs w:val="24"/>
          <w:lang w:val="en-US"/>
        </w:rPr>
        <w:t>, A.</w:t>
      </w:r>
      <w:r w:rsidRPr="00386658">
        <w:rPr>
          <w:sz w:val="24"/>
          <w:szCs w:val="24"/>
          <w:lang w:val="en-US"/>
        </w:rPr>
        <w:t xml:space="preserve"> J.</w:t>
      </w:r>
      <w:r>
        <w:rPr>
          <w:sz w:val="24"/>
          <w:szCs w:val="24"/>
          <w:lang w:val="en-US"/>
        </w:rPr>
        <w:t xml:space="preserve"> </w:t>
      </w:r>
      <w:r w:rsidR="004C4E5C">
        <w:rPr>
          <w:sz w:val="24"/>
          <w:szCs w:val="24"/>
          <w:lang w:val="en-US"/>
        </w:rPr>
        <w:t>(</w:t>
      </w:r>
      <w:r>
        <w:rPr>
          <w:sz w:val="24"/>
          <w:szCs w:val="24"/>
          <w:lang w:val="en-US"/>
        </w:rPr>
        <w:t>2012</w:t>
      </w:r>
      <w:r w:rsidR="004C4E5C">
        <w:rPr>
          <w:sz w:val="24"/>
          <w:szCs w:val="24"/>
          <w:lang w:val="en-US"/>
        </w:rPr>
        <w:t>)</w:t>
      </w:r>
      <w:r>
        <w:rPr>
          <w:sz w:val="24"/>
          <w:szCs w:val="24"/>
          <w:lang w:val="en-US"/>
        </w:rPr>
        <w:t xml:space="preserve">. </w:t>
      </w:r>
      <w:r>
        <w:rPr>
          <w:bCs/>
          <w:sz w:val="24"/>
          <w:szCs w:val="24"/>
          <w:lang w:val="en-US"/>
        </w:rPr>
        <w:t>Goode’</w:t>
      </w:r>
      <w:r w:rsidRPr="00386658">
        <w:rPr>
          <w:bCs/>
          <w:sz w:val="24"/>
          <w:szCs w:val="24"/>
          <w:lang w:val="en-US"/>
        </w:rPr>
        <w:t xml:space="preserve">s </w:t>
      </w:r>
      <w:r w:rsidR="005548D1">
        <w:rPr>
          <w:bCs/>
          <w:iCs/>
          <w:sz w:val="24"/>
          <w:szCs w:val="24"/>
          <w:lang w:val="en-US"/>
        </w:rPr>
        <w:t>w</w:t>
      </w:r>
      <w:r w:rsidRPr="00386658">
        <w:rPr>
          <w:bCs/>
          <w:iCs/>
          <w:sz w:val="24"/>
          <w:szCs w:val="24"/>
          <w:lang w:val="en-US"/>
        </w:rPr>
        <w:t xml:space="preserve">orld </w:t>
      </w:r>
      <w:r w:rsidR="005548D1">
        <w:rPr>
          <w:bCs/>
          <w:iCs/>
          <w:sz w:val="24"/>
          <w:szCs w:val="24"/>
          <w:lang w:val="en-US"/>
        </w:rPr>
        <w:t>revolution and f</w:t>
      </w:r>
      <w:r w:rsidRPr="00386658">
        <w:rPr>
          <w:bCs/>
          <w:iCs/>
          <w:sz w:val="24"/>
          <w:szCs w:val="24"/>
          <w:lang w:val="en-US"/>
        </w:rPr>
        <w:t xml:space="preserve">amily </w:t>
      </w:r>
      <w:r w:rsidR="005548D1">
        <w:rPr>
          <w:bCs/>
          <w:iCs/>
          <w:sz w:val="24"/>
          <w:szCs w:val="24"/>
          <w:lang w:val="en-US"/>
        </w:rPr>
        <w:t>p</w:t>
      </w:r>
      <w:r w:rsidRPr="00386658">
        <w:rPr>
          <w:bCs/>
          <w:iCs/>
          <w:sz w:val="24"/>
          <w:szCs w:val="24"/>
          <w:lang w:val="en-US"/>
        </w:rPr>
        <w:t>atterns</w:t>
      </w:r>
      <w:r w:rsidRPr="00386658">
        <w:rPr>
          <w:bCs/>
          <w:sz w:val="24"/>
          <w:szCs w:val="24"/>
          <w:lang w:val="en-US"/>
        </w:rPr>
        <w:t xml:space="preserve">: </w:t>
      </w:r>
      <w:proofErr w:type="gramStart"/>
      <w:r w:rsidR="006B107A">
        <w:rPr>
          <w:bCs/>
          <w:sz w:val="24"/>
          <w:szCs w:val="24"/>
          <w:lang w:val="en-US"/>
        </w:rPr>
        <w:t>A</w:t>
      </w:r>
      <w:r w:rsidRPr="00386658">
        <w:rPr>
          <w:bCs/>
          <w:sz w:val="24"/>
          <w:szCs w:val="24"/>
          <w:lang w:val="en-US"/>
        </w:rPr>
        <w:t xml:space="preserve"> </w:t>
      </w:r>
      <w:r w:rsidR="005548D1">
        <w:rPr>
          <w:bCs/>
          <w:sz w:val="24"/>
          <w:szCs w:val="24"/>
          <w:lang w:val="en-US"/>
        </w:rPr>
        <w:t>reconsideration</w:t>
      </w:r>
      <w:proofErr w:type="gramEnd"/>
      <w:r w:rsidR="005548D1">
        <w:rPr>
          <w:bCs/>
          <w:sz w:val="24"/>
          <w:szCs w:val="24"/>
          <w:lang w:val="en-US"/>
        </w:rPr>
        <w:t xml:space="preserve"> at f</w:t>
      </w:r>
      <w:r w:rsidRPr="00386658">
        <w:rPr>
          <w:bCs/>
          <w:sz w:val="24"/>
          <w:szCs w:val="24"/>
          <w:lang w:val="en-US"/>
        </w:rPr>
        <w:t xml:space="preserve">ifty </w:t>
      </w:r>
      <w:r w:rsidR="005548D1">
        <w:rPr>
          <w:bCs/>
          <w:sz w:val="24"/>
          <w:szCs w:val="24"/>
          <w:lang w:val="en-US"/>
        </w:rPr>
        <w:lastRenderedPageBreak/>
        <w:t>y</w:t>
      </w:r>
      <w:r w:rsidRPr="00386658">
        <w:rPr>
          <w:bCs/>
          <w:sz w:val="24"/>
          <w:szCs w:val="24"/>
          <w:lang w:val="en-US"/>
        </w:rPr>
        <w:t>ears</w:t>
      </w:r>
      <w:r>
        <w:rPr>
          <w:bCs/>
          <w:sz w:val="24"/>
          <w:szCs w:val="24"/>
          <w:lang w:val="en-US"/>
        </w:rPr>
        <w:t>.</w:t>
      </w:r>
      <w:r w:rsidRPr="00386658">
        <w:rPr>
          <w:b/>
          <w:bCs/>
          <w:sz w:val="36"/>
          <w:szCs w:val="36"/>
          <w:lang w:val="en-US" w:eastAsia="zh-CN"/>
        </w:rPr>
        <w:t xml:space="preserve"> </w:t>
      </w:r>
      <w:r w:rsidRPr="00386658">
        <w:rPr>
          <w:bCs/>
          <w:i/>
          <w:sz w:val="24"/>
          <w:szCs w:val="24"/>
          <w:lang w:val="en-US"/>
        </w:rPr>
        <w:t>Population and Development Review</w:t>
      </w:r>
      <w:r>
        <w:rPr>
          <w:bCs/>
          <w:i/>
          <w:sz w:val="24"/>
          <w:szCs w:val="24"/>
          <w:lang w:val="en-US"/>
        </w:rPr>
        <w:t xml:space="preserve">, </w:t>
      </w:r>
      <w:r w:rsidRPr="00386658">
        <w:rPr>
          <w:i/>
          <w:sz w:val="24"/>
          <w:szCs w:val="24"/>
          <w:lang w:val="en-US"/>
        </w:rPr>
        <w:t>38</w:t>
      </w:r>
      <w:r w:rsidRPr="00386658">
        <w:rPr>
          <w:sz w:val="24"/>
          <w:szCs w:val="24"/>
          <w:lang w:val="en-US"/>
        </w:rPr>
        <w:t>(4</w:t>
      </w:r>
      <w:r>
        <w:rPr>
          <w:sz w:val="24"/>
          <w:szCs w:val="24"/>
          <w:lang w:val="en-US"/>
        </w:rPr>
        <w:t>)</w:t>
      </w:r>
      <w:r w:rsidRPr="00386658">
        <w:rPr>
          <w:sz w:val="24"/>
          <w:szCs w:val="24"/>
          <w:lang w:val="en-US"/>
        </w:rPr>
        <w:t xml:space="preserve">, </w:t>
      </w:r>
      <w:r>
        <w:rPr>
          <w:sz w:val="24"/>
          <w:szCs w:val="24"/>
          <w:lang w:val="en-US"/>
        </w:rPr>
        <w:t>577</w:t>
      </w:r>
      <w:r w:rsidR="00042B87">
        <w:rPr>
          <w:sz w:val="24"/>
          <w:szCs w:val="24"/>
          <w:lang w:val="en-US"/>
        </w:rPr>
        <w:t>-</w:t>
      </w:r>
      <w:r>
        <w:rPr>
          <w:sz w:val="24"/>
          <w:szCs w:val="24"/>
          <w:lang w:val="en-US"/>
        </w:rPr>
        <w:t>607.</w:t>
      </w:r>
      <w:r w:rsidR="001F3A65">
        <w:rPr>
          <w:b/>
          <w:bCs/>
          <w:sz w:val="24"/>
          <w:szCs w:val="24"/>
          <w:lang w:val="en-US"/>
        </w:rPr>
        <w:t xml:space="preserve"> </w:t>
      </w:r>
    </w:p>
    <w:p w:rsidR="00C51BE8" w:rsidRPr="003429A3" w:rsidRDefault="00C51BE8" w:rsidP="00C82C45">
      <w:pPr>
        <w:spacing w:line="240" w:lineRule="auto"/>
        <w:jc w:val="left"/>
        <w:rPr>
          <w:iCs/>
          <w:sz w:val="24"/>
          <w:szCs w:val="24"/>
          <w:lang w:val="en-US"/>
        </w:rPr>
      </w:pPr>
    </w:p>
    <w:p w:rsidR="003D390C" w:rsidRPr="001F3A65" w:rsidRDefault="003D390C" w:rsidP="00C82C45">
      <w:pPr>
        <w:spacing w:line="240" w:lineRule="auto"/>
        <w:jc w:val="left"/>
        <w:rPr>
          <w:b/>
          <w:bCs/>
          <w:sz w:val="24"/>
          <w:szCs w:val="24"/>
          <w:lang w:val="en-US"/>
        </w:rPr>
      </w:pPr>
      <w:proofErr w:type="spellStart"/>
      <w:r w:rsidRPr="004E6787">
        <w:rPr>
          <w:iCs/>
          <w:sz w:val="24"/>
          <w:szCs w:val="24"/>
        </w:rPr>
        <w:t>Chetty</w:t>
      </w:r>
      <w:proofErr w:type="spellEnd"/>
      <w:r w:rsidRPr="004E6787">
        <w:rPr>
          <w:iCs/>
          <w:sz w:val="24"/>
          <w:szCs w:val="24"/>
        </w:rPr>
        <w:t>,</w:t>
      </w:r>
      <w:r w:rsidR="001F3A65" w:rsidRPr="004E6787">
        <w:rPr>
          <w:iCs/>
          <w:sz w:val="24"/>
          <w:szCs w:val="24"/>
        </w:rPr>
        <w:t xml:space="preserve"> R.,</w:t>
      </w:r>
      <w:r w:rsidRPr="004E6787">
        <w:rPr>
          <w:iCs/>
          <w:sz w:val="24"/>
          <w:szCs w:val="24"/>
        </w:rPr>
        <w:t xml:space="preserve"> </w:t>
      </w:r>
      <w:proofErr w:type="spellStart"/>
      <w:r w:rsidRPr="004E6787">
        <w:rPr>
          <w:iCs/>
          <w:sz w:val="24"/>
          <w:szCs w:val="24"/>
        </w:rPr>
        <w:t>Hendren</w:t>
      </w:r>
      <w:proofErr w:type="spellEnd"/>
      <w:r w:rsidRPr="004E6787">
        <w:rPr>
          <w:iCs/>
          <w:sz w:val="24"/>
          <w:szCs w:val="24"/>
        </w:rPr>
        <w:t>,</w:t>
      </w:r>
      <w:r w:rsidR="001F3A65" w:rsidRPr="004E6787">
        <w:rPr>
          <w:iCs/>
          <w:sz w:val="24"/>
          <w:szCs w:val="24"/>
        </w:rPr>
        <w:t xml:space="preserve"> N.,</w:t>
      </w:r>
      <w:r w:rsidRPr="004E6787">
        <w:rPr>
          <w:iCs/>
          <w:sz w:val="24"/>
          <w:szCs w:val="24"/>
        </w:rPr>
        <w:t xml:space="preserve"> Kline,</w:t>
      </w:r>
      <w:r w:rsidR="001F3A65" w:rsidRPr="004E6787">
        <w:rPr>
          <w:iCs/>
          <w:sz w:val="24"/>
          <w:szCs w:val="24"/>
        </w:rPr>
        <w:t xml:space="preserve"> P.,</w:t>
      </w:r>
      <w:r w:rsidRPr="004E6787">
        <w:rPr>
          <w:iCs/>
          <w:sz w:val="24"/>
          <w:szCs w:val="24"/>
        </w:rPr>
        <w:t xml:space="preserve"> </w:t>
      </w:r>
      <w:r w:rsidR="001F3A65" w:rsidRPr="004E6787">
        <w:rPr>
          <w:iCs/>
          <w:sz w:val="24"/>
          <w:szCs w:val="24"/>
        </w:rPr>
        <w:t>&amp;</w:t>
      </w:r>
      <w:r w:rsidRPr="004E6787">
        <w:rPr>
          <w:iCs/>
          <w:sz w:val="24"/>
          <w:szCs w:val="24"/>
        </w:rPr>
        <w:t xml:space="preserve"> Saez</w:t>
      </w:r>
      <w:r w:rsidR="001F3A65" w:rsidRPr="004E6787">
        <w:rPr>
          <w:iCs/>
          <w:sz w:val="24"/>
          <w:szCs w:val="24"/>
        </w:rPr>
        <w:t xml:space="preserve">, E. </w:t>
      </w:r>
      <w:r w:rsidR="004C4E5C" w:rsidRPr="004E6787">
        <w:rPr>
          <w:iCs/>
          <w:sz w:val="24"/>
          <w:szCs w:val="24"/>
        </w:rPr>
        <w:t>(</w:t>
      </w:r>
      <w:r w:rsidR="001F3A65" w:rsidRPr="004E6787">
        <w:rPr>
          <w:iCs/>
          <w:sz w:val="24"/>
          <w:szCs w:val="24"/>
        </w:rPr>
        <w:t>2014</w:t>
      </w:r>
      <w:r w:rsidR="004C4E5C" w:rsidRPr="004E6787">
        <w:rPr>
          <w:iCs/>
          <w:sz w:val="24"/>
          <w:szCs w:val="24"/>
        </w:rPr>
        <w:t>)</w:t>
      </w:r>
      <w:r w:rsidR="001F3A65" w:rsidRPr="004E6787">
        <w:rPr>
          <w:iCs/>
          <w:sz w:val="24"/>
          <w:szCs w:val="24"/>
        </w:rPr>
        <w:t>.</w:t>
      </w:r>
      <w:r w:rsidRPr="004E6787">
        <w:rPr>
          <w:iCs/>
          <w:sz w:val="24"/>
          <w:szCs w:val="24"/>
        </w:rPr>
        <w:t xml:space="preserve"> </w:t>
      </w:r>
      <w:r w:rsidR="001F3A65" w:rsidRPr="001F3A65">
        <w:rPr>
          <w:sz w:val="24"/>
          <w:szCs w:val="24"/>
          <w:lang w:val="en-US"/>
        </w:rPr>
        <w:t xml:space="preserve">Where is the land of opportunity? </w:t>
      </w:r>
      <w:proofErr w:type="gramStart"/>
      <w:r w:rsidR="001F3A65" w:rsidRPr="001F3A65">
        <w:rPr>
          <w:sz w:val="24"/>
          <w:szCs w:val="24"/>
          <w:lang w:val="en-US"/>
        </w:rPr>
        <w:t>The geography of intergenerational mobility in the United States</w:t>
      </w:r>
      <w:r w:rsidR="00937AE5">
        <w:rPr>
          <w:sz w:val="24"/>
          <w:szCs w:val="24"/>
          <w:lang w:val="en-US"/>
        </w:rPr>
        <w:t>.</w:t>
      </w:r>
      <w:proofErr w:type="gramEnd"/>
      <w:r w:rsidR="001F3A65">
        <w:rPr>
          <w:lang w:val="en-US"/>
        </w:rPr>
        <w:t xml:space="preserve"> </w:t>
      </w:r>
      <w:r w:rsidRPr="001F3A65">
        <w:rPr>
          <w:bCs/>
          <w:i/>
          <w:iCs/>
          <w:sz w:val="24"/>
          <w:szCs w:val="24"/>
          <w:lang w:val="en-US"/>
        </w:rPr>
        <w:t>Quarterly Journal of Economics</w:t>
      </w:r>
      <w:r w:rsidR="001F3A65">
        <w:rPr>
          <w:iCs/>
          <w:sz w:val="24"/>
          <w:szCs w:val="24"/>
          <w:lang w:val="en-US"/>
        </w:rPr>
        <w:t>,</w:t>
      </w:r>
      <w:r w:rsidRPr="003D390C">
        <w:rPr>
          <w:iCs/>
          <w:sz w:val="24"/>
          <w:szCs w:val="24"/>
          <w:lang w:val="en-US"/>
        </w:rPr>
        <w:t xml:space="preserve"> </w:t>
      </w:r>
      <w:r w:rsidRPr="001F3A65">
        <w:rPr>
          <w:i/>
          <w:iCs/>
          <w:sz w:val="24"/>
          <w:szCs w:val="24"/>
          <w:lang w:val="en-US"/>
        </w:rPr>
        <w:t>129</w:t>
      </w:r>
      <w:r w:rsidRPr="003D390C">
        <w:rPr>
          <w:iCs/>
          <w:sz w:val="24"/>
          <w:szCs w:val="24"/>
          <w:lang w:val="en-US"/>
        </w:rPr>
        <w:t>(4)</w:t>
      </w:r>
      <w:r w:rsidR="001F3A65">
        <w:rPr>
          <w:iCs/>
          <w:sz w:val="24"/>
          <w:szCs w:val="24"/>
          <w:lang w:val="en-US"/>
        </w:rPr>
        <w:t>, 1553-1623.</w:t>
      </w:r>
      <w:r w:rsidRPr="003D390C">
        <w:rPr>
          <w:iCs/>
          <w:sz w:val="24"/>
          <w:szCs w:val="24"/>
          <w:lang w:val="en-US"/>
        </w:rPr>
        <w:t xml:space="preserve"> </w:t>
      </w:r>
    </w:p>
    <w:p w:rsidR="003D390C" w:rsidRDefault="003D390C" w:rsidP="00C82C45">
      <w:pPr>
        <w:spacing w:line="240" w:lineRule="auto"/>
        <w:jc w:val="left"/>
        <w:rPr>
          <w:iCs/>
          <w:sz w:val="24"/>
          <w:szCs w:val="24"/>
          <w:lang w:val="en-US"/>
        </w:rPr>
      </w:pPr>
    </w:p>
    <w:p w:rsidR="00BC2424" w:rsidRDefault="00BC2424" w:rsidP="00C82C45">
      <w:pPr>
        <w:spacing w:line="240" w:lineRule="auto"/>
        <w:jc w:val="left"/>
        <w:rPr>
          <w:sz w:val="24"/>
          <w:szCs w:val="24"/>
          <w:lang w:val="en-US"/>
        </w:rPr>
      </w:pPr>
      <w:r w:rsidRPr="004B0A8C">
        <w:rPr>
          <w:iCs/>
          <w:sz w:val="24"/>
          <w:szCs w:val="24"/>
          <w:lang w:val="en-US"/>
        </w:rPr>
        <w:t>Clark</w:t>
      </w:r>
      <w:r>
        <w:rPr>
          <w:iCs/>
          <w:sz w:val="24"/>
          <w:szCs w:val="24"/>
          <w:lang w:val="en-US"/>
        </w:rPr>
        <w:t xml:space="preserve">, G. </w:t>
      </w:r>
      <w:r w:rsidR="004C4E5C">
        <w:rPr>
          <w:iCs/>
          <w:sz w:val="24"/>
          <w:szCs w:val="24"/>
          <w:lang w:val="en-US"/>
        </w:rPr>
        <w:t>(</w:t>
      </w:r>
      <w:r>
        <w:rPr>
          <w:iCs/>
          <w:sz w:val="24"/>
          <w:szCs w:val="24"/>
          <w:lang w:val="en-US"/>
        </w:rPr>
        <w:t>2014</w:t>
      </w:r>
      <w:r w:rsidR="004C4E5C">
        <w:rPr>
          <w:iCs/>
          <w:sz w:val="24"/>
          <w:szCs w:val="24"/>
          <w:lang w:val="en-US"/>
        </w:rPr>
        <w:t>)</w:t>
      </w:r>
      <w:r>
        <w:rPr>
          <w:iCs/>
          <w:sz w:val="24"/>
          <w:szCs w:val="24"/>
          <w:lang w:val="en-US"/>
        </w:rPr>
        <w:t>.</w:t>
      </w:r>
      <w:r w:rsidRPr="004B0A8C">
        <w:rPr>
          <w:iCs/>
          <w:sz w:val="24"/>
          <w:szCs w:val="24"/>
          <w:lang w:val="en-US"/>
        </w:rPr>
        <w:t xml:space="preserve"> </w:t>
      </w:r>
      <w:r w:rsidR="005548D1">
        <w:rPr>
          <w:i/>
          <w:iCs/>
          <w:sz w:val="24"/>
          <w:szCs w:val="24"/>
          <w:lang w:val="en-US"/>
        </w:rPr>
        <w:t xml:space="preserve">The </w:t>
      </w:r>
      <w:proofErr w:type="spellStart"/>
      <w:r w:rsidR="005548D1">
        <w:rPr>
          <w:i/>
          <w:iCs/>
          <w:sz w:val="24"/>
          <w:szCs w:val="24"/>
          <w:lang w:val="en-US"/>
        </w:rPr>
        <w:t>s</w:t>
      </w:r>
      <w:r w:rsidRPr="00AD48DB">
        <w:rPr>
          <w:i/>
          <w:iCs/>
          <w:sz w:val="24"/>
          <w:szCs w:val="24"/>
          <w:lang w:val="en-US"/>
        </w:rPr>
        <w:t>on</w:t>
      </w:r>
      <w:proofErr w:type="spellEnd"/>
      <w:r w:rsidRPr="00AD48DB">
        <w:rPr>
          <w:i/>
          <w:iCs/>
          <w:sz w:val="24"/>
          <w:szCs w:val="24"/>
          <w:lang w:val="en-US"/>
        </w:rPr>
        <w:t xml:space="preserve"> </w:t>
      </w:r>
      <w:r w:rsidR="005548D1">
        <w:rPr>
          <w:i/>
          <w:iCs/>
          <w:sz w:val="24"/>
          <w:szCs w:val="24"/>
          <w:lang w:val="en-US"/>
        </w:rPr>
        <w:t>a</w:t>
      </w:r>
      <w:r w:rsidRPr="00AD48DB">
        <w:rPr>
          <w:i/>
          <w:iCs/>
          <w:sz w:val="24"/>
          <w:szCs w:val="24"/>
          <w:lang w:val="en-US"/>
        </w:rPr>
        <w:t xml:space="preserve">lso </w:t>
      </w:r>
      <w:r w:rsidR="005548D1">
        <w:rPr>
          <w:i/>
          <w:iCs/>
          <w:sz w:val="24"/>
          <w:szCs w:val="24"/>
          <w:lang w:val="en-US"/>
        </w:rPr>
        <w:t>r</w:t>
      </w:r>
      <w:r w:rsidRPr="00AD48DB">
        <w:rPr>
          <w:i/>
          <w:iCs/>
          <w:sz w:val="24"/>
          <w:szCs w:val="24"/>
          <w:lang w:val="en-US"/>
        </w:rPr>
        <w:t>ises</w:t>
      </w:r>
      <w:r w:rsidRPr="00AD48DB">
        <w:rPr>
          <w:i/>
          <w:sz w:val="24"/>
          <w:szCs w:val="24"/>
          <w:lang w:val="en-US"/>
        </w:rPr>
        <w:t xml:space="preserve">: </w:t>
      </w:r>
      <w:r w:rsidR="006B107A">
        <w:rPr>
          <w:i/>
          <w:sz w:val="24"/>
          <w:szCs w:val="24"/>
          <w:lang w:val="en-US"/>
        </w:rPr>
        <w:t>S</w:t>
      </w:r>
      <w:r w:rsidR="005548D1">
        <w:rPr>
          <w:i/>
          <w:sz w:val="24"/>
          <w:szCs w:val="24"/>
          <w:lang w:val="en-US"/>
        </w:rPr>
        <w:t>urnames and the history of social m</w:t>
      </w:r>
      <w:r w:rsidRPr="00AD48DB">
        <w:rPr>
          <w:i/>
          <w:sz w:val="24"/>
          <w:szCs w:val="24"/>
          <w:lang w:val="en-US"/>
        </w:rPr>
        <w:t>obility</w:t>
      </w:r>
      <w:r>
        <w:rPr>
          <w:sz w:val="24"/>
          <w:szCs w:val="24"/>
          <w:lang w:val="en-US"/>
        </w:rPr>
        <w:t>.</w:t>
      </w:r>
      <w:r w:rsidRPr="001D07D6">
        <w:rPr>
          <w:sz w:val="24"/>
          <w:szCs w:val="24"/>
          <w:lang w:val="en-US"/>
        </w:rPr>
        <w:t xml:space="preserve"> </w:t>
      </w:r>
      <w:r>
        <w:rPr>
          <w:sz w:val="24"/>
          <w:szCs w:val="24"/>
          <w:lang w:val="en-US"/>
        </w:rPr>
        <w:t xml:space="preserve">New Jersey: </w:t>
      </w:r>
      <w:r w:rsidRPr="001D07D6">
        <w:rPr>
          <w:sz w:val="24"/>
          <w:szCs w:val="24"/>
          <w:lang w:val="en-US"/>
        </w:rPr>
        <w:t>Princeton University Press.</w:t>
      </w:r>
    </w:p>
    <w:p w:rsidR="006C375C" w:rsidRDefault="006C375C" w:rsidP="00C82C45">
      <w:pPr>
        <w:spacing w:line="240" w:lineRule="auto"/>
        <w:jc w:val="left"/>
        <w:rPr>
          <w:sz w:val="24"/>
          <w:szCs w:val="24"/>
          <w:lang w:val="en-US"/>
        </w:rPr>
      </w:pPr>
    </w:p>
    <w:p w:rsidR="008E5601" w:rsidRDefault="006C375C" w:rsidP="00C82C45">
      <w:pPr>
        <w:spacing w:line="240" w:lineRule="auto"/>
        <w:jc w:val="left"/>
        <w:rPr>
          <w:sz w:val="24"/>
          <w:szCs w:val="24"/>
          <w:lang w:val="en-US"/>
        </w:rPr>
      </w:pPr>
      <w:proofErr w:type="gramStart"/>
      <w:r w:rsidRPr="008E5601">
        <w:rPr>
          <w:sz w:val="24"/>
          <w:szCs w:val="24"/>
          <w:lang w:val="en-US"/>
        </w:rPr>
        <w:t xml:space="preserve">Cox, </w:t>
      </w:r>
      <w:r w:rsidR="008E5601" w:rsidRPr="008E5601">
        <w:rPr>
          <w:sz w:val="24"/>
          <w:szCs w:val="24"/>
          <w:lang w:val="en-US"/>
        </w:rPr>
        <w:t xml:space="preserve">C. </w:t>
      </w:r>
      <w:r w:rsidRPr="008E5601">
        <w:rPr>
          <w:sz w:val="24"/>
          <w:szCs w:val="24"/>
          <w:lang w:val="en-US"/>
        </w:rPr>
        <w:t xml:space="preserve">A. </w:t>
      </w:r>
      <w:r w:rsidR="004C4E5C">
        <w:rPr>
          <w:sz w:val="24"/>
          <w:szCs w:val="24"/>
          <w:lang w:val="en-US"/>
        </w:rPr>
        <w:t>(</w:t>
      </w:r>
      <w:r w:rsidRPr="008E5601">
        <w:rPr>
          <w:sz w:val="24"/>
          <w:szCs w:val="24"/>
          <w:lang w:val="en-US"/>
        </w:rPr>
        <w:t>1998</w:t>
      </w:r>
      <w:r w:rsidR="004C4E5C">
        <w:rPr>
          <w:sz w:val="24"/>
          <w:szCs w:val="24"/>
          <w:lang w:val="en-US"/>
        </w:rPr>
        <w:t>)</w:t>
      </w:r>
      <w:r w:rsidRPr="008E5601">
        <w:rPr>
          <w:sz w:val="24"/>
          <w:szCs w:val="24"/>
          <w:lang w:val="en-US"/>
        </w:rPr>
        <w:t>.</w:t>
      </w:r>
      <w:proofErr w:type="gramEnd"/>
      <w:r w:rsidR="008E5601" w:rsidRPr="008E5601">
        <w:rPr>
          <w:sz w:val="24"/>
          <w:szCs w:val="24"/>
          <w:lang w:val="en-US"/>
        </w:rPr>
        <w:t xml:space="preserve"> </w:t>
      </w:r>
      <w:proofErr w:type="gramStart"/>
      <w:r w:rsidR="008E5601" w:rsidRPr="008E5601">
        <w:rPr>
          <w:i/>
          <w:sz w:val="24"/>
          <w:szCs w:val="24"/>
          <w:lang w:val="en-US"/>
        </w:rPr>
        <w:t xml:space="preserve">Household </w:t>
      </w:r>
      <w:r w:rsidR="005548D1">
        <w:rPr>
          <w:i/>
          <w:sz w:val="24"/>
          <w:szCs w:val="24"/>
          <w:lang w:val="en-US"/>
        </w:rPr>
        <w:t>i</w:t>
      </w:r>
      <w:r w:rsidR="008E5601" w:rsidRPr="008E5601">
        <w:rPr>
          <w:i/>
          <w:sz w:val="24"/>
          <w:szCs w:val="24"/>
          <w:lang w:val="en-US"/>
        </w:rPr>
        <w:t>nterests.</w:t>
      </w:r>
      <w:proofErr w:type="gramEnd"/>
      <w:r w:rsidR="008E5601" w:rsidRPr="008E5601">
        <w:rPr>
          <w:i/>
          <w:sz w:val="24"/>
          <w:szCs w:val="24"/>
          <w:lang w:val="en-US"/>
        </w:rPr>
        <w:t xml:space="preserve"> Property, </w:t>
      </w:r>
      <w:r w:rsidR="005548D1">
        <w:rPr>
          <w:i/>
          <w:sz w:val="24"/>
          <w:szCs w:val="24"/>
          <w:lang w:val="en-US"/>
        </w:rPr>
        <w:t>m</w:t>
      </w:r>
      <w:r w:rsidR="008E5601" w:rsidRPr="008E5601">
        <w:rPr>
          <w:i/>
          <w:sz w:val="24"/>
          <w:szCs w:val="24"/>
          <w:lang w:val="en-US"/>
        </w:rPr>
        <w:t xml:space="preserve">arriage </w:t>
      </w:r>
      <w:r w:rsidR="005548D1">
        <w:rPr>
          <w:i/>
          <w:sz w:val="24"/>
          <w:szCs w:val="24"/>
          <w:lang w:val="en-US"/>
        </w:rPr>
        <w:t>s</w:t>
      </w:r>
      <w:r w:rsidR="008E5601" w:rsidRPr="008E5601">
        <w:rPr>
          <w:i/>
          <w:sz w:val="24"/>
          <w:szCs w:val="24"/>
          <w:lang w:val="en-US"/>
        </w:rPr>
        <w:t xml:space="preserve">trategies, and </w:t>
      </w:r>
      <w:r w:rsidR="005548D1">
        <w:rPr>
          <w:i/>
          <w:sz w:val="24"/>
          <w:szCs w:val="24"/>
          <w:lang w:val="en-US"/>
        </w:rPr>
        <w:t>family d</w:t>
      </w:r>
      <w:r w:rsidR="008E5601" w:rsidRPr="008E5601">
        <w:rPr>
          <w:i/>
          <w:sz w:val="24"/>
          <w:szCs w:val="24"/>
          <w:lang w:val="en-US"/>
        </w:rPr>
        <w:t xml:space="preserve">ynamics in </w:t>
      </w:r>
      <w:r w:rsidR="009737CD">
        <w:rPr>
          <w:i/>
          <w:sz w:val="24"/>
          <w:szCs w:val="24"/>
          <w:lang w:val="en-US"/>
        </w:rPr>
        <w:t>a</w:t>
      </w:r>
      <w:r w:rsidR="008E5601" w:rsidRPr="008E5601">
        <w:rPr>
          <w:i/>
          <w:sz w:val="24"/>
          <w:szCs w:val="24"/>
          <w:lang w:val="en-US"/>
        </w:rPr>
        <w:t xml:space="preserve">ncient </w:t>
      </w:r>
      <w:r w:rsidR="009737CD">
        <w:rPr>
          <w:i/>
          <w:sz w:val="24"/>
          <w:szCs w:val="24"/>
          <w:lang w:val="en-US"/>
        </w:rPr>
        <w:t>A</w:t>
      </w:r>
      <w:r w:rsidR="008E5601" w:rsidRPr="008E5601">
        <w:rPr>
          <w:i/>
          <w:sz w:val="24"/>
          <w:szCs w:val="24"/>
          <w:lang w:val="en-US"/>
        </w:rPr>
        <w:t>thens</w:t>
      </w:r>
      <w:r w:rsidR="008E5601">
        <w:rPr>
          <w:sz w:val="24"/>
          <w:szCs w:val="24"/>
          <w:lang w:val="en-US"/>
        </w:rPr>
        <w:t xml:space="preserve">. New Jersey: </w:t>
      </w:r>
      <w:r w:rsidR="008E5601" w:rsidRPr="001D07D6">
        <w:rPr>
          <w:sz w:val="24"/>
          <w:szCs w:val="24"/>
          <w:lang w:val="en-US"/>
        </w:rPr>
        <w:t>Princeton University Press.</w:t>
      </w:r>
    </w:p>
    <w:p w:rsidR="00BC2424" w:rsidRPr="008E5601" w:rsidRDefault="00BC2424" w:rsidP="00C82C45">
      <w:pPr>
        <w:spacing w:line="240" w:lineRule="auto"/>
        <w:jc w:val="left"/>
        <w:rPr>
          <w:sz w:val="24"/>
          <w:szCs w:val="24"/>
          <w:lang w:val="en-US"/>
        </w:rPr>
      </w:pPr>
    </w:p>
    <w:p w:rsidR="00BC2424" w:rsidRPr="00A84A74" w:rsidRDefault="009C0D7B" w:rsidP="00C82C45">
      <w:pPr>
        <w:spacing w:line="240" w:lineRule="auto"/>
        <w:jc w:val="left"/>
        <w:rPr>
          <w:bCs/>
          <w:iCs/>
          <w:sz w:val="24"/>
          <w:szCs w:val="24"/>
        </w:rPr>
      </w:pPr>
      <w:r w:rsidRPr="004E6787">
        <w:rPr>
          <w:sz w:val="24"/>
          <w:szCs w:val="24"/>
        </w:rPr>
        <w:t xml:space="preserve">Dahl, M. S., &amp; </w:t>
      </w:r>
      <w:proofErr w:type="spellStart"/>
      <w:r w:rsidRPr="004E6787">
        <w:rPr>
          <w:sz w:val="24"/>
          <w:szCs w:val="24"/>
        </w:rPr>
        <w:t>Sorensen</w:t>
      </w:r>
      <w:proofErr w:type="spellEnd"/>
      <w:r w:rsidRPr="004E6787">
        <w:rPr>
          <w:sz w:val="24"/>
          <w:szCs w:val="24"/>
        </w:rPr>
        <w:t xml:space="preserve">, O. </w:t>
      </w:r>
      <w:r w:rsidR="004C4E5C" w:rsidRPr="004E6787">
        <w:rPr>
          <w:sz w:val="24"/>
          <w:szCs w:val="24"/>
        </w:rPr>
        <w:t>(</w:t>
      </w:r>
      <w:r w:rsidRPr="004E6787">
        <w:rPr>
          <w:sz w:val="24"/>
          <w:szCs w:val="24"/>
        </w:rPr>
        <w:t>2012</w:t>
      </w:r>
      <w:r w:rsidR="004C4E5C" w:rsidRPr="004E6787">
        <w:rPr>
          <w:sz w:val="24"/>
          <w:szCs w:val="24"/>
        </w:rPr>
        <w:t>)</w:t>
      </w:r>
      <w:r w:rsidRPr="004E6787">
        <w:rPr>
          <w:sz w:val="24"/>
          <w:szCs w:val="24"/>
        </w:rPr>
        <w:t xml:space="preserve">. </w:t>
      </w:r>
      <w:r w:rsidR="006B107A">
        <w:rPr>
          <w:sz w:val="24"/>
          <w:szCs w:val="24"/>
          <w:lang w:val="en-US"/>
        </w:rPr>
        <w:t xml:space="preserve">Home sweet </w:t>
      </w:r>
      <w:r w:rsidR="00937AE5">
        <w:rPr>
          <w:sz w:val="24"/>
          <w:szCs w:val="24"/>
          <w:lang w:val="en-US"/>
        </w:rPr>
        <w:t>h</w:t>
      </w:r>
      <w:r w:rsidR="00BC2424" w:rsidRPr="007E442B">
        <w:rPr>
          <w:sz w:val="24"/>
          <w:szCs w:val="24"/>
          <w:lang w:val="en-US"/>
        </w:rPr>
        <w:t xml:space="preserve">ome: Entrepreneurs’ </w:t>
      </w:r>
      <w:r w:rsidR="006B107A">
        <w:rPr>
          <w:sz w:val="24"/>
          <w:szCs w:val="24"/>
          <w:lang w:val="en-US"/>
        </w:rPr>
        <w:t>l</w:t>
      </w:r>
      <w:r w:rsidR="00BC2424" w:rsidRPr="007E442B">
        <w:rPr>
          <w:sz w:val="24"/>
          <w:szCs w:val="24"/>
          <w:lang w:val="en-US"/>
        </w:rPr>
        <w:t xml:space="preserve">ocation </w:t>
      </w:r>
      <w:r w:rsidR="006B107A">
        <w:rPr>
          <w:sz w:val="24"/>
          <w:szCs w:val="24"/>
          <w:lang w:val="en-US"/>
        </w:rPr>
        <w:t>c</w:t>
      </w:r>
      <w:r w:rsidR="00BC2424" w:rsidRPr="007E442B">
        <w:rPr>
          <w:sz w:val="24"/>
          <w:szCs w:val="24"/>
          <w:lang w:val="en-US"/>
        </w:rPr>
        <w:t xml:space="preserve">hoices and the </w:t>
      </w:r>
      <w:r w:rsidR="006B107A">
        <w:rPr>
          <w:sz w:val="24"/>
          <w:szCs w:val="24"/>
          <w:lang w:val="en-US"/>
        </w:rPr>
        <w:t>p</w:t>
      </w:r>
      <w:r w:rsidR="00BC2424" w:rsidRPr="007E442B">
        <w:rPr>
          <w:sz w:val="24"/>
          <w:szCs w:val="24"/>
          <w:lang w:val="en-US"/>
        </w:rPr>
        <w:t xml:space="preserve">erformance </w:t>
      </w:r>
      <w:r w:rsidR="006B107A">
        <w:rPr>
          <w:sz w:val="24"/>
          <w:szCs w:val="24"/>
          <w:lang w:val="en-US"/>
        </w:rPr>
        <w:t>of t</w:t>
      </w:r>
      <w:r w:rsidR="00BC2424">
        <w:rPr>
          <w:sz w:val="24"/>
          <w:szCs w:val="24"/>
          <w:lang w:val="en-US"/>
        </w:rPr>
        <w:t>hei</w:t>
      </w:r>
      <w:r w:rsidR="006B107A">
        <w:rPr>
          <w:sz w:val="24"/>
          <w:szCs w:val="24"/>
          <w:lang w:val="en-US"/>
        </w:rPr>
        <w:t>r v</w:t>
      </w:r>
      <w:r w:rsidR="00BC2424">
        <w:rPr>
          <w:sz w:val="24"/>
          <w:szCs w:val="24"/>
          <w:lang w:val="en-US"/>
        </w:rPr>
        <w:t xml:space="preserve">entures. </w:t>
      </w:r>
      <w:r w:rsidR="00BC2424" w:rsidRPr="00A84A74">
        <w:rPr>
          <w:bCs/>
          <w:i/>
          <w:iCs/>
          <w:sz w:val="24"/>
          <w:szCs w:val="24"/>
        </w:rPr>
        <w:t>Management Science</w:t>
      </w:r>
      <w:r w:rsidR="00BC2424" w:rsidRPr="00A84A74">
        <w:rPr>
          <w:bCs/>
          <w:iCs/>
          <w:sz w:val="24"/>
          <w:szCs w:val="24"/>
        </w:rPr>
        <w:t xml:space="preserve">, </w:t>
      </w:r>
      <w:r w:rsidR="00BC2424" w:rsidRPr="00A84A74">
        <w:rPr>
          <w:bCs/>
          <w:i/>
          <w:iCs/>
          <w:sz w:val="24"/>
          <w:szCs w:val="24"/>
        </w:rPr>
        <w:t>58</w:t>
      </w:r>
      <w:r w:rsidR="00BC2424" w:rsidRPr="00A84A74">
        <w:rPr>
          <w:bCs/>
          <w:iCs/>
          <w:sz w:val="24"/>
          <w:szCs w:val="24"/>
        </w:rPr>
        <w:t>(6), 1059-1071. </w:t>
      </w:r>
    </w:p>
    <w:p w:rsidR="00BC2424" w:rsidRPr="00A84A74" w:rsidRDefault="00BC2424" w:rsidP="00C82C45">
      <w:pPr>
        <w:spacing w:line="240" w:lineRule="auto"/>
        <w:jc w:val="left"/>
        <w:rPr>
          <w:bCs/>
          <w:iCs/>
          <w:sz w:val="24"/>
          <w:szCs w:val="24"/>
        </w:rPr>
      </w:pPr>
    </w:p>
    <w:p w:rsidR="00BC2424" w:rsidRPr="00BC2424" w:rsidRDefault="00BC2424" w:rsidP="00C82C45">
      <w:pPr>
        <w:spacing w:line="240" w:lineRule="auto"/>
        <w:jc w:val="left"/>
        <w:rPr>
          <w:bCs/>
          <w:iCs/>
          <w:sz w:val="24"/>
          <w:szCs w:val="24"/>
        </w:rPr>
      </w:pPr>
      <w:r w:rsidRPr="00D31D21">
        <w:rPr>
          <w:bCs/>
          <w:iCs/>
          <w:sz w:val="24"/>
          <w:szCs w:val="24"/>
        </w:rPr>
        <w:t xml:space="preserve">Dahl, K. M. </w:t>
      </w:r>
      <w:r w:rsidR="004C4E5C">
        <w:rPr>
          <w:bCs/>
          <w:iCs/>
          <w:sz w:val="24"/>
          <w:szCs w:val="24"/>
        </w:rPr>
        <w:t>(</w:t>
      </w:r>
      <w:r w:rsidRPr="00D31D21">
        <w:rPr>
          <w:bCs/>
          <w:iCs/>
          <w:sz w:val="24"/>
          <w:szCs w:val="24"/>
        </w:rPr>
        <w:t>2014</w:t>
      </w:r>
      <w:r w:rsidR="004C4E5C">
        <w:rPr>
          <w:bCs/>
          <w:iCs/>
          <w:sz w:val="24"/>
          <w:szCs w:val="24"/>
        </w:rPr>
        <w:t>)</w:t>
      </w:r>
      <w:r w:rsidRPr="00D31D21">
        <w:rPr>
          <w:bCs/>
          <w:iCs/>
          <w:sz w:val="24"/>
          <w:szCs w:val="24"/>
        </w:rPr>
        <w:t xml:space="preserve">. </w:t>
      </w:r>
      <w:r w:rsidRPr="005C72DF">
        <w:rPr>
          <w:bCs/>
          <w:i/>
          <w:iCs/>
          <w:sz w:val="24"/>
          <w:szCs w:val="24"/>
        </w:rPr>
        <w:t>Frihed, lighed og fællesskab i teenagefamilien</w:t>
      </w:r>
      <w:r>
        <w:rPr>
          <w:bCs/>
          <w:iCs/>
          <w:sz w:val="24"/>
          <w:szCs w:val="24"/>
        </w:rPr>
        <w:t>. (</w:t>
      </w:r>
      <w:r w:rsidRPr="00BC2424">
        <w:rPr>
          <w:bCs/>
          <w:iCs/>
          <w:sz w:val="24"/>
          <w:szCs w:val="24"/>
        </w:rPr>
        <w:t>Ph.d.-afhandling). København: Københavns Universitet.</w:t>
      </w:r>
    </w:p>
    <w:p w:rsidR="00BC2424" w:rsidRPr="00BC2424" w:rsidRDefault="00BC2424" w:rsidP="00C82C45">
      <w:pPr>
        <w:spacing w:line="240" w:lineRule="auto"/>
        <w:jc w:val="left"/>
        <w:rPr>
          <w:bCs/>
          <w:iCs/>
          <w:sz w:val="24"/>
          <w:szCs w:val="24"/>
        </w:rPr>
      </w:pPr>
    </w:p>
    <w:p w:rsidR="00BC2424" w:rsidRPr="00313547" w:rsidRDefault="006B107A" w:rsidP="00C82C45">
      <w:pPr>
        <w:spacing w:line="240" w:lineRule="auto"/>
        <w:jc w:val="left"/>
        <w:rPr>
          <w:bCs/>
          <w:iCs/>
          <w:sz w:val="24"/>
          <w:szCs w:val="24"/>
          <w:lang w:val="en-US"/>
        </w:rPr>
      </w:pPr>
      <w:r>
        <w:rPr>
          <w:bCs/>
          <w:iCs/>
          <w:sz w:val="24"/>
          <w:szCs w:val="24"/>
        </w:rPr>
        <w:t xml:space="preserve">Damgaard, E. </w:t>
      </w:r>
      <w:r w:rsidR="004C4E5C">
        <w:rPr>
          <w:bCs/>
          <w:iCs/>
          <w:sz w:val="24"/>
          <w:szCs w:val="24"/>
        </w:rPr>
        <w:t>(</w:t>
      </w:r>
      <w:r>
        <w:rPr>
          <w:bCs/>
          <w:iCs/>
          <w:sz w:val="24"/>
          <w:szCs w:val="24"/>
        </w:rPr>
        <w:t>2002</w:t>
      </w:r>
      <w:r w:rsidR="004C4E5C">
        <w:rPr>
          <w:bCs/>
          <w:iCs/>
          <w:sz w:val="24"/>
          <w:szCs w:val="24"/>
        </w:rPr>
        <w:t>)</w:t>
      </w:r>
      <w:r>
        <w:rPr>
          <w:bCs/>
          <w:iCs/>
          <w:sz w:val="24"/>
          <w:szCs w:val="24"/>
        </w:rPr>
        <w:t xml:space="preserve">. Salling </w:t>
      </w:r>
      <w:proofErr w:type="spellStart"/>
      <w:r>
        <w:rPr>
          <w:bCs/>
          <w:iCs/>
          <w:sz w:val="24"/>
          <w:szCs w:val="24"/>
        </w:rPr>
        <w:t>against</w:t>
      </w:r>
      <w:proofErr w:type="spellEnd"/>
      <w:r>
        <w:rPr>
          <w:bCs/>
          <w:iCs/>
          <w:sz w:val="24"/>
          <w:szCs w:val="24"/>
        </w:rPr>
        <w:t xml:space="preserve"> the </w:t>
      </w:r>
      <w:proofErr w:type="spellStart"/>
      <w:r>
        <w:rPr>
          <w:bCs/>
          <w:iCs/>
          <w:sz w:val="24"/>
          <w:szCs w:val="24"/>
        </w:rPr>
        <w:t>w</w:t>
      </w:r>
      <w:r w:rsidR="00BC2424" w:rsidRPr="00BC2424">
        <w:rPr>
          <w:bCs/>
          <w:iCs/>
          <w:sz w:val="24"/>
          <w:szCs w:val="24"/>
        </w:rPr>
        <w:t>ind</w:t>
      </w:r>
      <w:proofErr w:type="spellEnd"/>
      <w:r w:rsidR="00BC2424" w:rsidRPr="00BC2424">
        <w:rPr>
          <w:bCs/>
          <w:iCs/>
          <w:sz w:val="24"/>
          <w:szCs w:val="24"/>
        </w:rPr>
        <w:t xml:space="preserve">. </w:t>
      </w:r>
      <w:proofErr w:type="spellStart"/>
      <w:r w:rsidR="00BC2424" w:rsidRPr="00313547">
        <w:rPr>
          <w:bCs/>
          <w:i/>
          <w:iCs/>
          <w:sz w:val="24"/>
          <w:szCs w:val="24"/>
          <w:lang w:val="en-US"/>
        </w:rPr>
        <w:t>Ethnologica</w:t>
      </w:r>
      <w:proofErr w:type="spellEnd"/>
      <w:r w:rsidR="00BC2424" w:rsidRPr="00313547">
        <w:rPr>
          <w:bCs/>
          <w:i/>
          <w:iCs/>
          <w:sz w:val="24"/>
          <w:szCs w:val="24"/>
          <w:lang w:val="en-US"/>
        </w:rPr>
        <w:t xml:space="preserve"> Scandinavia</w:t>
      </w:r>
      <w:r w:rsidR="00BC2424" w:rsidRPr="00313547">
        <w:rPr>
          <w:bCs/>
          <w:iCs/>
          <w:sz w:val="24"/>
          <w:szCs w:val="24"/>
          <w:lang w:val="en-US"/>
        </w:rPr>
        <w:t xml:space="preserve">, </w:t>
      </w:r>
      <w:r w:rsidR="00BC2424" w:rsidRPr="00313547">
        <w:rPr>
          <w:bCs/>
          <w:i/>
          <w:iCs/>
          <w:sz w:val="24"/>
          <w:szCs w:val="24"/>
          <w:lang w:val="en-US"/>
        </w:rPr>
        <w:t>32</w:t>
      </w:r>
      <w:r w:rsidR="00BC2424" w:rsidRPr="00313547">
        <w:rPr>
          <w:bCs/>
          <w:iCs/>
          <w:sz w:val="24"/>
          <w:szCs w:val="24"/>
          <w:lang w:val="en-US"/>
        </w:rPr>
        <w:t>, 78-99.</w:t>
      </w:r>
    </w:p>
    <w:p w:rsidR="00BC2424" w:rsidRPr="00313547" w:rsidRDefault="00BC2424" w:rsidP="00C82C45">
      <w:pPr>
        <w:spacing w:line="240" w:lineRule="auto"/>
        <w:jc w:val="left"/>
        <w:rPr>
          <w:bCs/>
          <w:iCs/>
          <w:sz w:val="24"/>
          <w:szCs w:val="24"/>
          <w:lang w:val="en-US"/>
        </w:rPr>
      </w:pPr>
    </w:p>
    <w:p w:rsidR="00BC2424" w:rsidRDefault="00BC2424" w:rsidP="00C82C45">
      <w:pPr>
        <w:spacing w:line="240" w:lineRule="auto"/>
        <w:jc w:val="left"/>
        <w:rPr>
          <w:bCs/>
          <w:iCs/>
          <w:sz w:val="24"/>
          <w:szCs w:val="24"/>
        </w:rPr>
      </w:pPr>
      <w:r w:rsidRPr="004E6787">
        <w:rPr>
          <w:bCs/>
          <w:iCs/>
          <w:sz w:val="24"/>
          <w:szCs w:val="24"/>
        </w:rPr>
        <w:t>Danmarks Statistik</w:t>
      </w:r>
      <w:r w:rsidRPr="004E6787">
        <w:rPr>
          <w:b/>
          <w:bCs/>
          <w:iCs/>
          <w:sz w:val="24"/>
          <w:szCs w:val="24"/>
        </w:rPr>
        <w:t xml:space="preserve"> </w:t>
      </w:r>
      <w:r w:rsidR="004C4E5C" w:rsidRPr="004E6787">
        <w:rPr>
          <w:b/>
          <w:bCs/>
          <w:iCs/>
          <w:sz w:val="24"/>
          <w:szCs w:val="24"/>
        </w:rPr>
        <w:t>(</w:t>
      </w:r>
      <w:r w:rsidRPr="004E6787">
        <w:rPr>
          <w:bCs/>
          <w:iCs/>
          <w:sz w:val="24"/>
          <w:szCs w:val="24"/>
        </w:rPr>
        <w:t>2014</w:t>
      </w:r>
      <w:r w:rsidR="002A3890" w:rsidRPr="004E6787">
        <w:rPr>
          <w:bCs/>
          <w:iCs/>
          <w:sz w:val="24"/>
          <w:szCs w:val="24"/>
        </w:rPr>
        <w:t>a</w:t>
      </w:r>
      <w:r w:rsidR="004C4E5C" w:rsidRPr="004E6787">
        <w:rPr>
          <w:bCs/>
          <w:iCs/>
          <w:sz w:val="24"/>
          <w:szCs w:val="24"/>
        </w:rPr>
        <w:t>)</w:t>
      </w:r>
      <w:r w:rsidRPr="004E6787">
        <w:rPr>
          <w:bCs/>
          <w:iCs/>
          <w:sz w:val="24"/>
          <w:szCs w:val="24"/>
        </w:rPr>
        <w:t xml:space="preserve">. </w:t>
      </w:r>
      <w:r w:rsidRPr="002A3890">
        <w:rPr>
          <w:bCs/>
          <w:i/>
          <w:iCs/>
          <w:sz w:val="24"/>
          <w:szCs w:val="24"/>
        </w:rPr>
        <w:t>Vielser og skilsmisser – skilsmisseprocent 2012</w:t>
      </w:r>
      <w:r>
        <w:rPr>
          <w:bCs/>
          <w:iCs/>
          <w:sz w:val="24"/>
          <w:szCs w:val="24"/>
        </w:rPr>
        <w:t xml:space="preserve">. Nyt, Nr. 139, </w:t>
      </w:r>
      <w:r w:rsidRPr="00790176">
        <w:rPr>
          <w:bCs/>
          <w:iCs/>
          <w:sz w:val="24"/>
          <w:szCs w:val="24"/>
        </w:rPr>
        <w:t>18. marts 2013, rettet 7. marts 2014</w:t>
      </w:r>
      <w:r>
        <w:rPr>
          <w:bCs/>
          <w:iCs/>
          <w:sz w:val="24"/>
          <w:szCs w:val="24"/>
        </w:rPr>
        <w:t>.</w:t>
      </w:r>
      <w:r w:rsidRPr="00BD5B7D">
        <w:rPr>
          <w:bCs/>
          <w:iCs/>
          <w:sz w:val="24"/>
          <w:szCs w:val="24"/>
        </w:rPr>
        <w:t xml:space="preserve"> København</w:t>
      </w:r>
      <w:r>
        <w:rPr>
          <w:bCs/>
          <w:iCs/>
          <w:sz w:val="24"/>
          <w:szCs w:val="24"/>
        </w:rPr>
        <w:t xml:space="preserve">: </w:t>
      </w:r>
      <w:r w:rsidRPr="00790176">
        <w:rPr>
          <w:bCs/>
          <w:iCs/>
          <w:sz w:val="24"/>
          <w:szCs w:val="24"/>
        </w:rPr>
        <w:t>Danmarks Statistik.</w:t>
      </w:r>
    </w:p>
    <w:p w:rsidR="00BC2424" w:rsidRDefault="00BC2424" w:rsidP="00C82C45">
      <w:pPr>
        <w:spacing w:line="240" w:lineRule="auto"/>
        <w:jc w:val="left"/>
        <w:rPr>
          <w:bCs/>
          <w:iCs/>
          <w:sz w:val="24"/>
          <w:szCs w:val="24"/>
        </w:rPr>
      </w:pPr>
    </w:p>
    <w:p w:rsidR="002A3890" w:rsidRDefault="002A3890" w:rsidP="00C82C45">
      <w:pPr>
        <w:spacing w:line="240" w:lineRule="auto"/>
        <w:jc w:val="left"/>
        <w:rPr>
          <w:bCs/>
          <w:iCs/>
          <w:sz w:val="24"/>
          <w:szCs w:val="24"/>
        </w:rPr>
      </w:pPr>
      <w:r>
        <w:rPr>
          <w:bCs/>
          <w:iCs/>
          <w:sz w:val="24"/>
          <w:szCs w:val="24"/>
        </w:rPr>
        <w:t>Danmarks Statistik</w:t>
      </w:r>
      <w:r>
        <w:rPr>
          <w:b/>
          <w:bCs/>
          <w:iCs/>
          <w:sz w:val="24"/>
          <w:szCs w:val="24"/>
        </w:rPr>
        <w:t xml:space="preserve"> </w:t>
      </w:r>
      <w:r w:rsidR="004C4E5C">
        <w:rPr>
          <w:b/>
          <w:bCs/>
          <w:iCs/>
          <w:sz w:val="24"/>
          <w:szCs w:val="24"/>
        </w:rPr>
        <w:t>(</w:t>
      </w:r>
      <w:r w:rsidRPr="00BD5B7D">
        <w:rPr>
          <w:bCs/>
          <w:iCs/>
          <w:sz w:val="24"/>
          <w:szCs w:val="24"/>
        </w:rPr>
        <w:t>201</w:t>
      </w:r>
      <w:r>
        <w:rPr>
          <w:bCs/>
          <w:iCs/>
          <w:sz w:val="24"/>
          <w:szCs w:val="24"/>
        </w:rPr>
        <w:t>4b</w:t>
      </w:r>
      <w:r w:rsidR="004C4E5C">
        <w:rPr>
          <w:bCs/>
          <w:iCs/>
          <w:sz w:val="24"/>
          <w:szCs w:val="24"/>
        </w:rPr>
        <w:t>)</w:t>
      </w:r>
      <w:r w:rsidRPr="002A3890">
        <w:rPr>
          <w:bCs/>
          <w:iCs/>
          <w:sz w:val="24"/>
          <w:szCs w:val="24"/>
        </w:rPr>
        <w:t>.</w:t>
      </w:r>
      <w:r w:rsidRPr="002A3890">
        <w:rPr>
          <w:sz w:val="24"/>
          <w:szCs w:val="24"/>
        </w:rPr>
        <w:t xml:space="preserve"> </w:t>
      </w:r>
      <w:r w:rsidRPr="002A3890">
        <w:rPr>
          <w:bCs/>
          <w:i/>
          <w:sz w:val="24"/>
          <w:szCs w:val="24"/>
        </w:rPr>
        <w:t>Generel firmastatistik 2012</w:t>
      </w:r>
      <w:r>
        <w:rPr>
          <w:bCs/>
          <w:sz w:val="24"/>
          <w:szCs w:val="24"/>
        </w:rPr>
        <w:t xml:space="preserve">. Nyt, Nr. 376, 14. juli 2014. </w:t>
      </w:r>
      <w:r>
        <w:rPr>
          <w:bCs/>
          <w:iCs/>
          <w:sz w:val="24"/>
          <w:szCs w:val="24"/>
        </w:rPr>
        <w:t>København:</w:t>
      </w:r>
      <w:r w:rsidRPr="00BD5B7D">
        <w:rPr>
          <w:bCs/>
          <w:iCs/>
          <w:sz w:val="24"/>
          <w:szCs w:val="24"/>
        </w:rPr>
        <w:t xml:space="preserve"> Danmarks Statistik</w:t>
      </w:r>
      <w:r>
        <w:rPr>
          <w:bCs/>
          <w:iCs/>
          <w:sz w:val="24"/>
          <w:szCs w:val="24"/>
        </w:rPr>
        <w:t>.</w:t>
      </w:r>
    </w:p>
    <w:p w:rsidR="002A3890" w:rsidRPr="00790176" w:rsidRDefault="002A3890" w:rsidP="00C82C45">
      <w:pPr>
        <w:spacing w:line="240" w:lineRule="auto"/>
        <w:jc w:val="left"/>
        <w:rPr>
          <w:bCs/>
          <w:iCs/>
          <w:sz w:val="24"/>
          <w:szCs w:val="24"/>
        </w:rPr>
      </w:pPr>
    </w:p>
    <w:p w:rsidR="00BC2424" w:rsidRPr="00BD5B7D" w:rsidRDefault="00BC2424" w:rsidP="00C82C45">
      <w:pPr>
        <w:spacing w:line="240" w:lineRule="auto"/>
        <w:jc w:val="left"/>
        <w:rPr>
          <w:bCs/>
          <w:iCs/>
          <w:sz w:val="24"/>
          <w:szCs w:val="24"/>
        </w:rPr>
      </w:pPr>
      <w:r>
        <w:rPr>
          <w:bCs/>
          <w:iCs/>
          <w:sz w:val="24"/>
          <w:szCs w:val="24"/>
        </w:rPr>
        <w:t>Danmarks Statistik</w:t>
      </w:r>
      <w:r w:rsidRPr="00BD5B7D">
        <w:rPr>
          <w:bCs/>
          <w:iCs/>
          <w:sz w:val="24"/>
          <w:szCs w:val="24"/>
        </w:rPr>
        <w:t xml:space="preserve"> </w:t>
      </w:r>
      <w:r w:rsidR="004C4E5C">
        <w:rPr>
          <w:bCs/>
          <w:iCs/>
          <w:sz w:val="24"/>
          <w:szCs w:val="24"/>
        </w:rPr>
        <w:t>(</w:t>
      </w:r>
      <w:r w:rsidRPr="00BD5B7D">
        <w:rPr>
          <w:bCs/>
          <w:iCs/>
          <w:sz w:val="24"/>
          <w:szCs w:val="24"/>
        </w:rPr>
        <w:t>2015</w:t>
      </w:r>
      <w:r w:rsidR="004C4E5C">
        <w:rPr>
          <w:bCs/>
          <w:iCs/>
          <w:sz w:val="24"/>
          <w:szCs w:val="24"/>
        </w:rPr>
        <w:t>)</w:t>
      </w:r>
      <w:r w:rsidRPr="00BD5B7D">
        <w:rPr>
          <w:bCs/>
          <w:iCs/>
          <w:sz w:val="24"/>
          <w:szCs w:val="24"/>
        </w:rPr>
        <w:t>.</w:t>
      </w:r>
      <w:r>
        <w:rPr>
          <w:bCs/>
          <w:iCs/>
          <w:sz w:val="24"/>
          <w:szCs w:val="24"/>
        </w:rPr>
        <w:t xml:space="preserve"> </w:t>
      </w:r>
      <w:r w:rsidRPr="002A3890">
        <w:rPr>
          <w:bCs/>
          <w:i/>
          <w:iCs/>
          <w:sz w:val="24"/>
          <w:szCs w:val="24"/>
        </w:rPr>
        <w:t>Befolkningens udvikling 2014</w:t>
      </w:r>
      <w:r>
        <w:rPr>
          <w:bCs/>
          <w:iCs/>
          <w:sz w:val="24"/>
          <w:szCs w:val="24"/>
        </w:rPr>
        <w:t>. København:</w:t>
      </w:r>
      <w:r w:rsidRPr="00BD5B7D">
        <w:rPr>
          <w:bCs/>
          <w:iCs/>
          <w:sz w:val="24"/>
          <w:szCs w:val="24"/>
        </w:rPr>
        <w:t xml:space="preserve"> Danmarks Statistik</w:t>
      </w:r>
      <w:r>
        <w:rPr>
          <w:bCs/>
          <w:iCs/>
          <w:sz w:val="24"/>
          <w:szCs w:val="24"/>
        </w:rPr>
        <w:t>.</w:t>
      </w:r>
    </w:p>
    <w:p w:rsidR="00BC2424" w:rsidRPr="008D68BC" w:rsidRDefault="00BC2424" w:rsidP="00C82C45">
      <w:pPr>
        <w:spacing w:line="240" w:lineRule="auto"/>
        <w:jc w:val="left"/>
        <w:rPr>
          <w:bCs/>
          <w:iCs/>
          <w:sz w:val="24"/>
          <w:szCs w:val="24"/>
        </w:rPr>
      </w:pPr>
    </w:p>
    <w:p w:rsidR="00B33F6D" w:rsidRPr="00B33F6D" w:rsidRDefault="00B33F6D" w:rsidP="00C82C45">
      <w:pPr>
        <w:spacing w:line="240" w:lineRule="auto"/>
        <w:jc w:val="left"/>
        <w:rPr>
          <w:bCs/>
          <w:iCs/>
          <w:sz w:val="24"/>
          <w:szCs w:val="24"/>
          <w:lang w:val="en-US"/>
        </w:rPr>
      </w:pPr>
      <w:r w:rsidRPr="00B33F6D">
        <w:rPr>
          <w:bCs/>
          <w:iCs/>
          <w:sz w:val="24"/>
          <w:szCs w:val="24"/>
          <w:lang w:val="en-US"/>
        </w:rPr>
        <w:t>Davies, J.</w:t>
      </w:r>
      <w:r w:rsidR="004208CE">
        <w:rPr>
          <w:bCs/>
          <w:iCs/>
          <w:sz w:val="24"/>
          <w:szCs w:val="24"/>
          <w:lang w:val="en-US"/>
        </w:rPr>
        <w:t xml:space="preserve"> </w:t>
      </w:r>
      <w:r w:rsidRPr="00B33F6D">
        <w:rPr>
          <w:bCs/>
          <w:iCs/>
          <w:sz w:val="24"/>
          <w:szCs w:val="24"/>
          <w:lang w:val="en-US"/>
        </w:rPr>
        <w:t>K.</w:t>
      </w:r>
      <w:r>
        <w:rPr>
          <w:bCs/>
          <w:iCs/>
          <w:sz w:val="24"/>
          <w:szCs w:val="24"/>
          <w:lang w:val="en-US"/>
        </w:rPr>
        <w:t xml:space="preserve"> </w:t>
      </w:r>
      <w:r w:rsidR="004C4E5C">
        <w:rPr>
          <w:bCs/>
          <w:iCs/>
          <w:sz w:val="24"/>
          <w:szCs w:val="24"/>
          <w:lang w:val="en-US"/>
        </w:rPr>
        <w:t>(</w:t>
      </w:r>
      <w:r>
        <w:rPr>
          <w:bCs/>
          <w:iCs/>
          <w:sz w:val="24"/>
          <w:szCs w:val="24"/>
          <w:lang w:val="en-US"/>
        </w:rPr>
        <w:t>1992</w:t>
      </w:r>
      <w:r w:rsidR="004C4E5C">
        <w:rPr>
          <w:bCs/>
          <w:iCs/>
          <w:sz w:val="24"/>
          <w:szCs w:val="24"/>
          <w:lang w:val="en-US"/>
        </w:rPr>
        <w:t>)</w:t>
      </w:r>
      <w:r w:rsidR="004208CE">
        <w:rPr>
          <w:bCs/>
          <w:iCs/>
          <w:sz w:val="24"/>
          <w:szCs w:val="24"/>
          <w:lang w:val="en-US"/>
        </w:rPr>
        <w:t xml:space="preserve">. </w:t>
      </w:r>
      <w:r w:rsidR="006B107A">
        <w:rPr>
          <w:bCs/>
          <w:iCs/>
          <w:sz w:val="24"/>
          <w:szCs w:val="24"/>
          <w:lang w:val="en-US"/>
        </w:rPr>
        <w:t>Society and e</w:t>
      </w:r>
      <w:r w:rsidRPr="00B33F6D">
        <w:rPr>
          <w:bCs/>
          <w:iCs/>
          <w:sz w:val="24"/>
          <w:szCs w:val="24"/>
          <w:lang w:val="en-US"/>
        </w:rPr>
        <w:t>conomy</w:t>
      </w:r>
      <w:r>
        <w:rPr>
          <w:bCs/>
          <w:iCs/>
          <w:sz w:val="24"/>
          <w:szCs w:val="24"/>
          <w:lang w:val="en-US"/>
        </w:rPr>
        <w:t>,</w:t>
      </w:r>
      <w:r w:rsidRPr="00B33F6D">
        <w:rPr>
          <w:bCs/>
          <w:iCs/>
          <w:sz w:val="24"/>
          <w:szCs w:val="24"/>
          <w:lang w:val="en-US"/>
        </w:rPr>
        <w:t xml:space="preserve"> </w:t>
      </w:r>
      <w:proofErr w:type="spellStart"/>
      <w:r w:rsidR="004C4E5C">
        <w:rPr>
          <w:bCs/>
          <w:iCs/>
          <w:sz w:val="24"/>
          <w:szCs w:val="24"/>
          <w:lang w:val="en-US"/>
        </w:rPr>
        <w:t>i</w:t>
      </w:r>
      <w:proofErr w:type="spellEnd"/>
      <w:r w:rsidRPr="00B33F6D">
        <w:rPr>
          <w:bCs/>
          <w:iCs/>
          <w:sz w:val="24"/>
          <w:szCs w:val="24"/>
          <w:lang w:val="en-US"/>
        </w:rPr>
        <w:t xml:space="preserve"> D.M.</w:t>
      </w:r>
      <w:r>
        <w:rPr>
          <w:bCs/>
          <w:iCs/>
          <w:sz w:val="24"/>
          <w:szCs w:val="24"/>
          <w:lang w:val="en-US"/>
        </w:rPr>
        <w:t xml:space="preserve"> </w:t>
      </w:r>
      <w:r w:rsidRPr="00B33F6D">
        <w:rPr>
          <w:bCs/>
          <w:iCs/>
          <w:sz w:val="24"/>
          <w:szCs w:val="24"/>
          <w:lang w:val="en-US"/>
        </w:rPr>
        <w:t>Lewis</w:t>
      </w:r>
      <w:r>
        <w:rPr>
          <w:bCs/>
          <w:iCs/>
          <w:sz w:val="24"/>
          <w:szCs w:val="24"/>
          <w:lang w:val="en-US"/>
        </w:rPr>
        <w:t>,</w:t>
      </w:r>
      <w:r w:rsidRPr="00B33F6D">
        <w:rPr>
          <w:bCs/>
          <w:iCs/>
          <w:sz w:val="24"/>
          <w:szCs w:val="24"/>
          <w:lang w:val="en-US"/>
        </w:rPr>
        <w:t xml:space="preserve"> </w:t>
      </w:r>
      <w:r>
        <w:rPr>
          <w:bCs/>
          <w:iCs/>
          <w:sz w:val="24"/>
          <w:szCs w:val="24"/>
          <w:lang w:val="en-US"/>
        </w:rPr>
        <w:t xml:space="preserve">J. </w:t>
      </w:r>
      <w:r w:rsidRPr="00B33F6D">
        <w:rPr>
          <w:bCs/>
          <w:iCs/>
          <w:sz w:val="24"/>
          <w:szCs w:val="24"/>
          <w:lang w:val="en-US"/>
        </w:rPr>
        <w:t xml:space="preserve">Boardman, </w:t>
      </w:r>
      <w:r>
        <w:rPr>
          <w:bCs/>
          <w:iCs/>
          <w:sz w:val="24"/>
          <w:szCs w:val="24"/>
          <w:lang w:val="en-US"/>
        </w:rPr>
        <w:t xml:space="preserve">J.K. </w:t>
      </w:r>
      <w:r w:rsidRPr="00B33F6D">
        <w:rPr>
          <w:bCs/>
          <w:iCs/>
          <w:sz w:val="24"/>
          <w:szCs w:val="24"/>
          <w:lang w:val="en-US"/>
        </w:rPr>
        <w:t>Davies,</w:t>
      </w:r>
      <w:r w:rsidR="004208CE">
        <w:rPr>
          <w:bCs/>
          <w:iCs/>
          <w:sz w:val="24"/>
          <w:szCs w:val="24"/>
          <w:lang w:val="en-US"/>
        </w:rPr>
        <w:t xml:space="preserve"> &amp; </w:t>
      </w:r>
      <w:r w:rsidR="004208CE" w:rsidRPr="004208CE">
        <w:rPr>
          <w:bCs/>
          <w:iCs/>
          <w:sz w:val="24"/>
          <w:szCs w:val="24"/>
          <w:lang w:val="en-US"/>
        </w:rPr>
        <w:t>M. Ostwald</w:t>
      </w:r>
      <w:r w:rsidR="004208CE">
        <w:rPr>
          <w:bCs/>
          <w:iCs/>
          <w:sz w:val="24"/>
          <w:szCs w:val="24"/>
          <w:lang w:val="en-US"/>
        </w:rPr>
        <w:t>,</w:t>
      </w:r>
      <w:r w:rsidRPr="00B33F6D">
        <w:rPr>
          <w:bCs/>
          <w:iCs/>
          <w:sz w:val="24"/>
          <w:szCs w:val="24"/>
          <w:lang w:val="en-US"/>
        </w:rPr>
        <w:t xml:space="preserve"> </w:t>
      </w:r>
      <w:r w:rsidR="006B107A">
        <w:rPr>
          <w:bCs/>
          <w:i/>
          <w:iCs/>
          <w:sz w:val="24"/>
          <w:szCs w:val="24"/>
          <w:lang w:val="en-US"/>
        </w:rPr>
        <w:t>The Cambridge a</w:t>
      </w:r>
      <w:r w:rsidRPr="00B33F6D">
        <w:rPr>
          <w:bCs/>
          <w:i/>
          <w:iCs/>
          <w:sz w:val="24"/>
          <w:szCs w:val="24"/>
          <w:lang w:val="en-US"/>
        </w:rPr>
        <w:t xml:space="preserve">ncient </w:t>
      </w:r>
      <w:r w:rsidR="006B107A">
        <w:rPr>
          <w:bCs/>
          <w:i/>
          <w:iCs/>
          <w:sz w:val="24"/>
          <w:szCs w:val="24"/>
          <w:lang w:val="en-US"/>
        </w:rPr>
        <w:t>history v</w:t>
      </w:r>
      <w:r w:rsidRPr="00B33F6D">
        <w:rPr>
          <w:bCs/>
          <w:i/>
          <w:iCs/>
          <w:sz w:val="24"/>
          <w:szCs w:val="24"/>
          <w:lang w:val="en-US"/>
        </w:rPr>
        <w:t xml:space="preserve">olume V: The </w:t>
      </w:r>
      <w:r w:rsidR="006B107A">
        <w:rPr>
          <w:bCs/>
          <w:i/>
          <w:iCs/>
          <w:sz w:val="24"/>
          <w:szCs w:val="24"/>
          <w:lang w:val="en-US"/>
        </w:rPr>
        <w:t>f</w:t>
      </w:r>
      <w:r w:rsidRPr="00B33F6D">
        <w:rPr>
          <w:bCs/>
          <w:i/>
          <w:iCs/>
          <w:sz w:val="24"/>
          <w:szCs w:val="24"/>
          <w:lang w:val="en-US"/>
        </w:rPr>
        <w:t xml:space="preserve">ifth </w:t>
      </w:r>
      <w:r w:rsidR="006B107A">
        <w:rPr>
          <w:bCs/>
          <w:i/>
          <w:iCs/>
          <w:sz w:val="24"/>
          <w:szCs w:val="24"/>
          <w:lang w:val="en-US"/>
        </w:rPr>
        <w:t>c</w:t>
      </w:r>
      <w:r w:rsidRPr="00B33F6D">
        <w:rPr>
          <w:bCs/>
          <w:i/>
          <w:iCs/>
          <w:sz w:val="24"/>
          <w:szCs w:val="24"/>
          <w:lang w:val="en-US"/>
        </w:rPr>
        <w:t>entury B.C</w:t>
      </w:r>
      <w:r w:rsidR="00FA0993">
        <w:rPr>
          <w:bCs/>
          <w:iCs/>
          <w:sz w:val="24"/>
          <w:szCs w:val="24"/>
          <w:lang w:val="en-US"/>
        </w:rPr>
        <w:t xml:space="preserve"> </w:t>
      </w:r>
      <w:r w:rsidR="00FA0993" w:rsidRPr="00FA0993">
        <w:rPr>
          <w:bCs/>
          <w:iCs/>
          <w:sz w:val="24"/>
          <w:szCs w:val="24"/>
          <w:lang w:val="en-US"/>
        </w:rPr>
        <w:t>(</w:t>
      </w:r>
      <w:r w:rsidR="004C4E5C">
        <w:rPr>
          <w:bCs/>
          <w:iCs/>
          <w:sz w:val="24"/>
          <w:szCs w:val="24"/>
          <w:lang w:val="en-US"/>
        </w:rPr>
        <w:t>s</w:t>
      </w:r>
      <w:r w:rsidR="00FA0993">
        <w:rPr>
          <w:bCs/>
          <w:iCs/>
          <w:sz w:val="24"/>
          <w:szCs w:val="24"/>
          <w:lang w:val="en-US"/>
        </w:rPr>
        <w:t xml:space="preserve">. </w:t>
      </w:r>
      <w:r w:rsidR="00FA0993" w:rsidRPr="00FA0993">
        <w:rPr>
          <w:bCs/>
          <w:iCs/>
          <w:sz w:val="24"/>
          <w:szCs w:val="24"/>
          <w:lang w:val="en-US"/>
        </w:rPr>
        <w:t>287-305</w:t>
      </w:r>
      <w:r w:rsidR="00FA0993">
        <w:rPr>
          <w:b/>
          <w:bCs/>
          <w:iCs/>
          <w:lang w:val="en-US"/>
        </w:rPr>
        <w:t>)</w:t>
      </w:r>
      <w:r w:rsidRPr="00B33F6D">
        <w:rPr>
          <w:bCs/>
          <w:iCs/>
          <w:sz w:val="24"/>
          <w:szCs w:val="24"/>
          <w:lang w:val="en-US"/>
        </w:rPr>
        <w:t xml:space="preserve">. </w:t>
      </w:r>
      <w:r w:rsidRPr="006F7778">
        <w:rPr>
          <w:sz w:val="24"/>
          <w:szCs w:val="24"/>
          <w:lang w:val="en-US"/>
        </w:rPr>
        <w:t>Cambridge: Cambridge University Press</w:t>
      </w:r>
      <w:r>
        <w:rPr>
          <w:sz w:val="24"/>
          <w:szCs w:val="24"/>
          <w:lang w:val="en-US"/>
        </w:rPr>
        <w:t>.</w:t>
      </w:r>
    </w:p>
    <w:p w:rsidR="004632CD" w:rsidRDefault="004632CD" w:rsidP="00C82C45">
      <w:pPr>
        <w:spacing w:line="240" w:lineRule="auto"/>
        <w:jc w:val="left"/>
        <w:rPr>
          <w:bCs/>
          <w:iCs/>
          <w:sz w:val="24"/>
          <w:szCs w:val="24"/>
          <w:lang w:val="en-GB"/>
        </w:rPr>
      </w:pPr>
    </w:p>
    <w:p w:rsidR="00BC2424" w:rsidRDefault="00BC2424" w:rsidP="00C82C45">
      <w:pPr>
        <w:spacing w:line="240" w:lineRule="auto"/>
        <w:jc w:val="left"/>
        <w:rPr>
          <w:bCs/>
          <w:iCs/>
          <w:sz w:val="24"/>
          <w:szCs w:val="24"/>
          <w:lang w:val="en-GB"/>
        </w:rPr>
      </w:pPr>
      <w:proofErr w:type="spellStart"/>
      <w:r w:rsidRPr="00B13DA4">
        <w:rPr>
          <w:bCs/>
          <w:iCs/>
          <w:sz w:val="24"/>
          <w:szCs w:val="24"/>
          <w:lang w:val="en-GB"/>
        </w:rPr>
        <w:t>Esping</w:t>
      </w:r>
      <w:proofErr w:type="spellEnd"/>
      <w:r>
        <w:rPr>
          <w:bCs/>
          <w:iCs/>
          <w:sz w:val="24"/>
          <w:szCs w:val="24"/>
          <w:lang w:val="en-GB"/>
        </w:rPr>
        <w:t>-</w:t>
      </w:r>
      <w:r w:rsidRPr="00B13DA4">
        <w:rPr>
          <w:bCs/>
          <w:iCs/>
          <w:sz w:val="24"/>
          <w:szCs w:val="24"/>
          <w:lang w:val="en-GB"/>
        </w:rPr>
        <w:t>Andersen, G</w:t>
      </w:r>
      <w:r>
        <w:rPr>
          <w:bCs/>
          <w:iCs/>
          <w:sz w:val="24"/>
          <w:szCs w:val="24"/>
          <w:lang w:val="en-GB"/>
        </w:rPr>
        <w:t xml:space="preserve">. </w:t>
      </w:r>
      <w:r w:rsidR="004C4E5C">
        <w:rPr>
          <w:bCs/>
          <w:iCs/>
          <w:sz w:val="24"/>
          <w:szCs w:val="24"/>
          <w:lang w:val="en-GB"/>
        </w:rPr>
        <w:t>(</w:t>
      </w:r>
      <w:r>
        <w:rPr>
          <w:bCs/>
          <w:iCs/>
          <w:sz w:val="24"/>
          <w:szCs w:val="24"/>
          <w:lang w:val="en-GB"/>
        </w:rPr>
        <w:t>1990</w:t>
      </w:r>
      <w:r w:rsidR="004C4E5C">
        <w:rPr>
          <w:bCs/>
          <w:iCs/>
          <w:sz w:val="24"/>
          <w:szCs w:val="24"/>
          <w:lang w:val="en-GB"/>
        </w:rPr>
        <w:t>)</w:t>
      </w:r>
      <w:r>
        <w:rPr>
          <w:bCs/>
          <w:iCs/>
          <w:sz w:val="24"/>
          <w:szCs w:val="24"/>
          <w:lang w:val="en-GB"/>
        </w:rPr>
        <w:t xml:space="preserve">. </w:t>
      </w:r>
      <w:proofErr w:type="gramStart"/>
      <w:r>
        <w:rPr>
          <w:bCs/>
          <w:i/>
          <w:iCs/>
          <w:sz w:val="24"/>
          <w:szCs w:val="24"/>
          <w:lang w:val="en-GB"/>
        </w:rPr>
        <w:t xml:space="preserve">The </w:t>
      </w:r>
      <w:r w:rsidR="006B107A">
        <w:rPr>
          <w:bCs/>
          <w:i/>
          <w:iCs/>
          <w:sz w:val="24"/>
          <w:szCs w:val="24"/>
          <w:lang w:val="en-GB"/>
        </w:rPr>
        <w:t>t</w:t>
      </w:r>
      <w:r>
        <w:rPr>
          <w:bCs/>
          <w:i/>
          <w:iCs/>
          <w:sz w:val="24"/>
          <w:szCs w:val="24"/>
          <w:lang w:val="en-GB"/>
        </w:rPr>
        <w:t xml:space="preserve">hree </w:t>
      </w:r>
      <w:r w:rsidR="006B107A">
        <w:rPr>
          <w:bCs/>
          <w:i/>
          <w:iCs/>
          <w:sz w:val="24"/>
          <w:szCs w:val="24"/>
          <w:lang w:val="en-GB"/>
        </w:rPr>
        <w:t>w</w:t>
      </w:r>
      <w:r>
        <w:rPr>
          <w:bCs/>
          <w:i/>
          <w:iCs/>
          <w:sz w:val="24"/>
          <w:szCs w:val="24"/>
          <w:lang w:val="en-GB"/>
        </w:rPr>
        <w:t xml:space="preserve">orld of </w:t>
      </w:r>
      <w:r w:rsidR="006B107A">
        <w:rPr>
          <w:bCs/>
          <w:i/>
          <w:iCs/>
          <w:sz w:val="24"/>
          <w:szCs w:val="24"/>
          <w:lang w:val="en-GB"/>
        </w:rPr>
        <w:t>w</w:t>
      </w:r>
      <w:r>
        <w:rPr>
          <w:bCs/>
          <w:i/>
          <w:iCs/>
          <w:sz w:val="24"/>
          <w:szCs w:val="24"/>
          <w:lang w:val="en-GB"/>
        </w:rPr>
        <w:t>elfare</w:t>
      </w:r>
      <w:r w:rsidR="006B107A">
        <w:rPr>
          <w:bCs/>
          <w:i/>
          <w:iCs/>
          <w:sz w:val="24"/>
          <w:szCs w:val="24"/>
          <w:lang w:val="en-GB"/>
        </w:rPr>
        <w:t xml:space="preserve"> c</w:t>
      </w:r>
      <w:r w:rsidRPr="00B13DA4">
        <w:rPr>
          <w:bCs/>
          <w:i/>
          <w:iCs/>
          <w:sz w:val="24"/>
          <w:szCs w:val="24"/>
          <w:lang w:val="en-GB"/>
        </w:rPr>
        <w:t>apitalism</w:t>
      </w:r>
      <w:r>
        <w:rPr>
          <w:bCs/>
          <w:iCs/>
          <w:sz w:val="24"/>
          <w:szCs w:val="24"/>
          <w:lang w:val="en-GB"/>
        </w:rPr>
        <w:t>.</w:t>
      </w:r>
      <w:proofErr w:type="gramEnd"/>
      <w:r>
        <w:rPr>
          <w:bCs/>
          <w:iCs/>
          <w:sz w:val="24"/>
          <w:szCs w:val="24"/>
          <w:lang w:val="en-GB"/>
        </w:rPr>
        <w:t xml:space="preserve"> </w:t>
      </w:r>
      <w:r>
        <w:rPr>
          <w:sz w:val="24"/>
          <w:szCs w:val="24"/>
          <w:lang w:val="en-US"/>
        </w:rPr>
        <w:t>Cambridge: Polity Press.</w:t>
      </w:r>
      <w:r w:rsidRPr="00B13DA4">
        <w:rPr>
          <w:bCs/>
          <w:iCs/>
          <w:sz w:val="24"/>
          <w:szCs w:val="24"/>
          <w:lang w:val="en-GB"/>
        </w:rPr>
        <w:t xml:space="preserve"> </w:t>
      </w:r>
    </w:p>
    <w:p w:rsidR="00CA10C8" w:rsidRDefault="00CA10C8" w:rsidP="00C82C45">
      <w:pPr>
        <w:spacing w:line="240" w:lineRule="auto"/>
        <w:jc w:val="left"/>
        <w:rPr>
          <w:sz w:val="24"/>
          <w:szCs w:val="24"/>
          <w:lang w:val="en-GB"/>
        </w:rPr>
      </w:pPr>
    </w:p>
    <w:p w:rsidR="00BC2424" w:rsidRDefault="00BC2424" w:rsidP="00C82C45">
      <w:pPr>
        <w:spacing w:line="240" w:lineRule="auto"/>
        <w:jc w:val="left"/>
        <w:rPr>
          <w:bCs/>
          <w:iCs/>
          <w:sz w:val="24"/>
          <w:szCs w:val="24"/>
          <w:lang w:val="en-GB"/>
        </w:rPr>
      </w:pPr>
      <w:proofErr w:type="spellStart"/>
      <w:r w:rsidRPr="00BF5A70">
        <w:rPr>
          <w:sz w:val="24"/>
          <w:szCs w:val="24"/>
          <w:lang w:val="en-GB"/>
        </w:rPr>
        <w:t>Esping</w:t>
      </w:r>
      <w:proofErr w:type="spellEnd"/>
      <w:r w:rsidRPr="00BF5A70">
        <w:rPr>
          <w:sz w:val="24"/>
          <w:szCs w:val="24"/>
          <w:lang w:val="en-GB"/>
        </w:rPr>
        <w:t>-Andersen</w:t>
      </w:r>
      <w:r>
        <w:rPr>
          <w:sz w:val="24"/>
          <w:szCs w:val="24"/>
          <w:lang w:val="en-GB"/>
        </w:rPr>
        <w:t>, G.</w:t>
      </w:r>
      <w:r w:rsidRPr="00BF5A70">
        <w:rPr>
          <w:sz w:val="24"/>
          <w:szCs w:val="24"/>
          <w:lang w:val="en-GB"/>
        </w:rPr>
        <w:t xml:space="preserve"> </w:t>
      </w:r>
      <w:r w:rsidR="004C4E5C">
        <w:rPr>
          <w:sz w:val="24"/>
          <w:szCs w:val="24"/>
          <w:lang w:val="en-GB"/>
        </w:rPr>
        <w:t>(</w:t>
      </w:r>
      <w:r w:rsidRPr="00BF5A70">
        <w:rPr>
          <w:sz w:val="24"/>
          <w:szCs w:val="24"/>
          <w:lang w:val="en-GB"/>
        </w:rPr>
        <w:t>1999</w:t>
      </w:r>
      <w:r w:rsidR="004C4E5C">
        <w:rPr>
          <w:sz w:val="24"/>
          <w:szCs w:val="24"/>
          <w:lang w:val="en-GB"/>
        </w:rPr>
        <w:t>)</w:t>
      </w:r>
      <w:r>
        <w:rPr>
          <w:sz w:val="24"/>
          <w:szCs w:val="24"/>
          <w:lang w:val="en-GB"/>
        </w:rPr>
        <w:t>.</w:t>
      </w:r>
      <w:r w:rsidRPr="00BF5A70">
        <w:rPr>
          <w:sz w:val="24"/>
          <w:szCs w:val="24"/>
          <w:lang w:val="en-GB"/>
        </w:rPr>
        <w:t xml:space="preserve"> </w:t>
      </w:r>
      <w:proofErr w:type="gramStart"/>
      <w:r w:rsidR="00831E5C">
        <w:rPr>
          <w:i/>
          <w:iCs/>
          <w:sz w:val="24"/>
          <w:szCs w:val="24"/>
          <w:lang w:val="en-GB"/>
        </w:rPr>
        <w:t>Social f</w:t>
      </w:r>
      <w:r w:rsidRPr="00BF5A70">
        <w:rPr>
          <w:i/>
          <w:iCs/>
          <w:sz w:val="24"/>
          <w:szCs w:val="24"/>
          <w:lang w:val="en-GB"/>
        </w:rPr>
        <w:t xml:space="preserve">oundations of </w:t>
      </w:r>
      <w:proofErr w:type="spellStart"/>
      <w:r w:rsidR="00831E5C">
        <w:rPr>
          <w:i/>
          <w:iCs/>
          <w:sz w:val="24"/>
          <w:szCs w:val="24"/>
          <w:lang w:val="en-GB"/>
        </w:rPr>
        <w:t>p</w:t>
      </w:r>
      <w:r w:rsidRPr="00BF5A70">
        <w:rPr>
          <w:i/>
          <w:iCs/>
          <w:sz w:val="24"/>
          <w:szCs w:val="24"/>
          <w:lang w:val="en-GB"/>
        </w:rPr>
        <w:t>ostindustrial</w:t>
      </w:r>
      <w:proofErr w:type="spellEnd"/>
      <w:r w:rsidRPr="00BF5A70">
        <w:rPr>
          <w:i/>
          <w:iCs/>
          <w:sz w:val="24"/>
          <w:szCs w:val="24"/>
          <w:lang w:val="en-GB"/>
        </w:rPr>
        <w:t xml:space="preserve"> </w:t>
      </w:r>
      <w:r w:rsidR="00831E5C">
        <w:rPr>
          <w:i/>
          <w:iCs/>
          <w:sz w:val="24"/>
          <w:szCs w:val="24"/>
          <w:lang w:val="en-GB"/>
        </w:rPr>
        <w:t>e</w:t>
      </w:r>
      <w:r w:rsidRPr="00BF5A70">
        <w:rPr>
          <w:i/>
          <w:iCs/>
          <w:sz w:val="24"/>
          <w:szCs w:val="24"/>
          <w:lang w:val="en-GB"/>
        </w:rPr>
        <w:t>conomies</w:t>
      </w:r>
      <w:r>
        <w:rPr>
          <w:iCs/>
          <w:sz w:val="24"/>
          <w:szCs w:val="24"/>
          <w:lang w:val="en-GB"/>
        </w:rPr>
        <w:t>.</w:t>
      </w:r>
      <w:proofErr w:type="gramEnd"/>
      <w:r>
        <w:rPr>
          <w:iCs/>
          <w:sz w:val="24"/>
          <w:szCs w:val="24"/>
          <w:lang w:val="en-GB"/>
        </w:rPr>
        <w:t xml:space="preserve"> Oxford: Oxford University Press.</w:t>
      </w:r>
      <w:r w:rsidRPr="00BF5A70">
        <w:rPr>
          <w:sz w:val="24"/>
          <w:szCs w:val="24"/>
          <w:lang w:val="en-US"/>
        </w:rPr>
        <w:t xml:space="preserve"> </w:t>
      </w:r>
    </w:p>
    <w:p w:rsidR="00BC2424" w:rsidRDefault="00BC2424" w:rsidP="00C82C45">
      <w:pPr>
        <w:spacing w:line="240" w:lineRule="auto"/>
        <w:jc w:val="left"/>
        <w:rPr>
          <w:bCs/>
          <w:iCs/>
          <w:sz w:val="24"/>
          <w:szCs w:val="24"/>
          <w:lang w:val="en-GB"/>
        </w:rPr>
      </w:pPr>
    </w:p>
    <w:p w:rsidR="00BC2424" w:rsidRPr="00CE1450" w:rsidRDefault="00BC2424" w:rsidP="00C82C45">
      <w:pPr>
        <w:spacing w:line="240" w:lineRule="auto"/>
        <w:jc w:val="left"/>
        <w:rPr>
          <w:bCs/>
          <w:iCs/>
          <w:sz w:val="24"/>
          <w:szCs w:val="24"/>
          <w:lang w:val="en-GB"/>
        </w:rPr>
      </w:pPr>
      <w:proofErr w:type="spellStart"/>
      <w:r w:rsidRPr="00A84A74">
        <w:rPr>
          <w:sz w:val="24"/>
          <w:szCs w:val="24"/>
          <w:lang w:val="en-US"/>
        </w:rPr>
        <w:t>Farkas</w:t>
      </w:r>
      <w:proofErr w:type="spellEnd"/>
      <w:r>
        <w:rPr>
          <w:sz w:val="24"/>
          <w:szCs w:val="24"/>
          <w:lang w:val="en-US"/>
        </w:rPr>
        <w:t>, G.</w:t>
      </w:r>
      <w:r w:rsidRPr="00A84A74">
        <w:rPr>
          <w:sz w:val="24"/>
          <w:szCs w:val="24"/>
          <w:lang w:val="en-US"/>
        </w:rPr>
        <w:t xml:space="preserve"> </w:t>
      </w:r>
      <w:r w:rsidR="004C4E5C">
        <w:rPr>
          <w:sz w:val="24"/>
          <w:szCs w:val="24"/>
          <w:lang w:val="en-US"/>
        </w:rPr>
        <w:t>(</w:t>
      </w:r>
      <w:r w:rsidRPr="00A84A74">
        <w:rPr>
          <w:sz w:val="24"/>
          <w:szCs w:val="24"/>
          <w:lang w:val="en-US"/>
        </w:rPr>
        <w:t>2003</w:t>
      </w:r>
      <w:r w:rsidR="004C4E5C">
        <w:rPr>
          <w:sz w:val="24"/>
          <w:szCs w:val="24"/>
          <w:lang w:val="en-US"/>
        </w:rPr>
        <w:t>)</w:t>
      </w:r>
      <w:r>
        <w:rPr>
          <w:sz w:val="24"/>
          <w:szCs w:val="24"/>
          <w:lang w:val="en-US"/>
        </w:rPr>
        <w:t xml:space="preserve">. </w:t>
      </w:r>
      <w:proofErr w:type="gramStart"/>
      <w:r w:rsidRPr="008D752C">
        <w:rPr>
          <w:bCs/>
          <w:sz w:val="24"/>
          <w:szCs w:val="24"/>
          <w:lang w:val="en-US"/>
        </w:rPr>
        <w:t xml:space="preserve">Cognitive </w:t>
      </w:r>
      <w:r w:rsidR="00CD66A1">
        <w:rPr>
          <w:bCs/>
          <w:sz w:val="24"/>
          <w:szCs w:val="24"/>
          <w:lang w:val="en-US"/>
        </w:rPr>
        <w:t>s</w:t>
      </w:r>
      <w:r w:rsidRPr="008D752C">
        <w:rPr>
          <w:bCs/>
          <w:sz w:val="24"/>
          <w:szCs w:val="24"/>
          <w:lang w:val="en-US"/>
        </w:rPr>
        <w:t xml:space="preserve">kills and </w:t>
      </w:r>
      <w:proofErr w:type="spellStart"/>
      <w:r w:rsidR="00CD66A1">
        <w:rPr>
          <w:bCs/>
          <w:sz w:val="24"/>
          <w:szCs w:val="24"/>
          <w:lang w:val="en-US"/>
        </w:rPr>
        <w:t>n</w:t>
      </w:r>
      <w:r w:rsidRPr="008D752C">
        <w:rPr>
          <w:bCs/>
          <w:sz w:val="24"/>
          <w:szCs w:val="24"/>
          <w:lang w:val="en-US"/>
        </w:rPr>
        <w:t>oncognitive</w:t>
      </w:r>
      <w:proofErr w:type="spellEnd"/>
      <w:r w:rsidRPr="008D752C">
        <w:rPr>
          <w:bCs/>
          <w:sz w:val="24"/>
          <w:szCs w:val="24"/>
          <w:lang w:val="en-US"/>
        </w:rPr>
        <w:t xml:space="preserve"> </w:t>
      </w:r>
      <w:r w:rsidR="00CD66A1">
        <w:rPr>
          <w:bCs/>
          <w:sz w:val="24"/>
          <w:szCs w:val="24"/>
          <w:lang w:val="en-US"/>
        </w:rPr>
        <w:t>t</w:t>
      </w:r>
      <w:r w:rsidRPr="008D752C">
        <w:rPr>
          <w:bCs/>
          <w:sz w:val="24"/>
          <w:szCs w:val="24"/>
          <w:lang w:val="en-US"/>
        </w:rPr>
        <w:t xml:space="preserve">raits and </w:t>
      </w:r>
      <w:r w:rsidR="00CD66A1">
        <w:rPr>
          <w:bCs/>
          <w:sz w:val="24"/>
          <w:szCs w:val="24"/>
          <w:lang w:val="en-US"/>
        </w:rPr>
        <w:t>b</w:t>
      </w:r>
      <w:r w:rsidRPr="008D752C">
        <w:rPr>
          <w:bCs/>
          <w:sz w:val="24"/>
          <w:szCs w:val="24"/>
          <w:lang w:val="en-US"/>
        </w:rPr>
        <w:t xml:space="preserve">ehaviors in </w:t>
      </w:r>
      <w:r w:rsidR="00CD66A1">
        <w:rPr>
          <w:bCs/>
          <w:sz w:val="24"/>
          <w:szCs w:val="24"/>
          <w:lang w:val="en-US"/>
        </w:rPr>
        <w:t>s</w:t>
      </w:r>
      <w:r w:rsidRPr="008D752C">
        <w:rPr>
          <w:bCs/>
          <w:sz w:val="24"/>
          <w:szCs w:val="24"/>
          <w:lang w:val="en-US"/>
        </w:rPr>
        <w:t xml:space="preserve">tratification </w:t>
      </w:r>
      <w:r w:rsidR="00CD66A1">
        <w:rPr>
          <w:bCs/>
          <w:sz w:val="24"/>
          <w:szCs w:val="24"/>
          <w:lang w:val="en-US"/>
        </w:rPr>
        <w:t>p</w:t>
      </w:r>
      <w:r w:rsidRPr="008D752C">
        <w:rPr>
          <w:bCs/>
          <w:sz w:val="24"/>
          <w:szCs w:val="24"/>
          <w:lang w:val="en-US"/>
        </w:rPr>
        <w:t>rocesses</w:t>
      </w:r>
      <w:r>
        <w:rPr>
          <w:bCs/>
          <w:sz w:val="24"/>
          <w:szCs w:val="24"/>
          <w:lang w:val="en-US"/>
        </w:rPr>
        <w:t>.</w:t>
      </w:r>
      <w:proofErr w:type="gramEnd"/>
      <w:r w:rsidRPr="008D752C">
        <w:rPr>
          <w:bCs/>
          <w:sz w:val="24"/>
          <w:szCs w:val="24"/>
          <w:lang w:val="en-US"/>
        </w:rPr>
        <w:t xml:space="preserve"> </w:t>
      </w:r>
      <w:r w:rsidRPr="008D752C">
        <w:rPr>
          <w:bCs/>
          <w:i/>
          <w:sz w:val="24"/>
          <w:szCs w:val="24"/>
          <w:lang w:val="en-US"/>
        </w:rPr>
        <w:t>Annual Review of Sociology</w:t>
      </w:r>
      <w:r w:rsidRPr="008D752C">
        <w:rPr>
          <w:bCs/>
          <w:sz w:val="24"/>
          <w:szCs w:val="24"/>
          <w:lang w:val="en-US"/>
        </w:rPr>
        <w:t>,</w:t>
      </w:r>
      <w:r>
        <w:rPr>
          <w:b/>
          <w:bCs/>
          <w:sz w:val="24"/>
          <w:szCs w:val="24"/>
          <w:lang w:val="en-US"/>
        </w:rPr>
        <w:t xml:space="preserve"> </w:t>
      </w:r>
      <w:r w:rsidRPr="008D752C">
        <w:rPr>
          <w:i/>
          <w:sz w:val="24"/>
          <w:szCs w:val="24"/>
          <w:lang w:val="en-US"/>
        </w:rPr>
        <w:t>29</w:t>
      </w:r>
      <w:r>
        <w:rPr>
          <w:i/>
          <w:sz w:val="24"/>
          <w:szCs w:val="24"/>
          <w:lang w:val="en-US"/>
        </w:rPr>
        <w:t>,</w:t>
      </w:r>
      <w:r w:rsidRPr="008D752C">
        <w:rPr>
          <w:sz w:val="24"/>
          <w:szCs w:val="24"/>
          <w:lang w:val="en-US"/>
        </w:rPr>
        <w:t xml:space="preserve"> 541-562</w:t>
      </w:r>
      <w:r>
        <w:rPr>
          <w:sz w:val="24"/>
          <w:szCs w:val="24"/>
          <w:lang w:val="en-US"/>
        </w:rPr>
        <w:t>.</w:t>
      </w:r>
      <w:r w:rsidRPr="008D752C">
        <w:rPr>
          <w:sz w:val="24"/>
          <w:szCs w:val="24"/>
          <w:lang w:val="en-US"/>
        </w:rPr>
        <w:t xml:space="preserve"> </w:t>
      </w:r>
    </w:p>
    <w:p w:rsidR="00BC2424" w:rsidRDefault="00BC2424" w:rsidP="00C82C45">
      <w:pPr>
        <w:spacing w:line="240" w:lineRule="auto"/>
        <w:jc w:val="left"/>
        <w:rPr>
          <w:bCs/>
          <w:iCs/>
          <w:sz w:val="24"/>
          <w:szCs w:val="24"/>
          <w:lang w:val="en-US"/>
        </w:rPr>
      </w:pPr>
    </w:p>
    <w:p w:rsidR="00AB7A49" w:rsidRDefault="00AB7A49" w:rsidP="00C82C45">
      <w:pPr>
        <w:spacing w:line="240" w:lineRule="auto"/>
        <w:jc w:val="left"/>
        <w:rPr>
          <w:bCs/>
          <w:iCs/>
          <w:sz w:val="24"/>
          <w:szCs w:val="24"/>
          <w:lang w:val="en-US"/>
        </w:rPr>
      </w:pPr>
      <w:proofErr w:type="spellStart"/>
      <w:r w:rsidRPr="00AB7A49">
        <w:rPr>
          <w:bCs/>
          <w:iCs/>
          <w:sz w:val="24"/>
          <w:szCs w:val="24"/>
          <w:lang w:val="en-US"/>
        </w:rPr>
        <w:t>Foxhall</w:t>
      </w:r>
      <w:proofErr w:type="spellEnd"/>
      <w:r>
        <w:rPr>
          <w:bCs/>
          <w:iCs/>
          <w:sz w:val="24"/>
          <w:szCs w:val="24"/>
          <w:lang w:val="en-US"/>
        </w:rPr>
        <w:t xml:space="preserve">, L. </w:t>
      </w:r>
      <w:r w:rsidR="004C4E5C">
        <w:rPr>
          <w:bCs/>
          <w:iCs/>
          <w:sz w:val="24"/>
          <w:szCs w:val="24"/>
          <w:lang w:val="en-US"/>
        </w:rPr>
        <w:t>(</w:t>
      </w:r>
      <w:r>
        <w:rPr>
          <w:bCs/>
          <w:iCs/>
          <w:sz w:val="24"/>
          <w:szCs w:val="24"/>
          <w:lang w:val="en-US"/>
        </w:rPr>
        <w:t>1989</w:t>
      </w:r>
      <w:r w:rsidR="004C4E5C">
        <w:rPr>
          <w:bCs/>
          <w:iCs/>
          <w:sz w:val="24"/>
          <w:szCs w:val="24"/>
          <w:lang w:val="en-US"/>
        </w:rPr>
        <w:t>)</w:t>
      </w:r>
      <w:r>
        <w:rPr>
          <w:bCs/>
          <w:iCs/>
          <w:sz w:val="24"/>
          <w:szCs w:val="24"/>
          <w:lang w:val="en-US"/>
        </w:rPr>
        <w:t xml:space="preserve">. </w:t>
      </w:r>
      <w:proofErr w:type="gramStart"/>
      <w:r w:rsidRPr="00AB7A49">
        <w:rPr>
          <w:bCs/>
          <w:iCs/>
          <w:sz w:val="24"/>
          <w:szCs w:val="24"/>
          <w:lang w:val="en-US"/>
        </w:rPr>
        <w:t xml:space="preserve">Household, </w:t>
      </w:r>
      <w:r w:rsidR="00CD66A1">
        <w:rPr>
          <w:bCs/>
          <w:iCs/>
          <w:sz w:val="24"/>
          <w:szCs w:val="24"/>
          <w:lang w:val="en-US"/>
        </w:rPr>
        <w:t>g</w:t>
      </w:r>
      <w:r w:rsidRPr="00AB7A49">
        <w:rPr>
          <w:bCs/>
          <w:iCs/>
          <w:sz w:val="24"/>
          <w:szCs w:val="24"/>
          <w:lang w:val="en-US"/>
        </w:rPr>
        <w:t xml:space="preserve">ender and </w:t>
      </w:r>
      <w:r w:rsidR="00CD66A1">
        <w:rPr>
          <w:bCs/>
          <w:iCs/>
          <w:sz w:val="24"/>
          <w:szCs w:val="24"/>
          <w:lang w:val="en-US"/>
        </w:rPr>
        <w:t>p</w:t>
      </w:r>
      <w:r w:rsidRPr="00AB7A49">
        <w:rPr>
          <w:bCs/>
          <w:iCs/>
          <w:sz w:val="24"/>
          <w:szCs w:val="24"/>
          <w:lang w:val="en-US"/>
        </w:rPr>
        <w:t xml:space="preserve">roperty in </w:t>
      </w:r>
      <w:r w:rsidR="00CD66A1">
        <w:rPr>
          <w:bCs/>
          <w:iCs/>
          <w:sz w:val="24"/>
          <w:szCs w:val="24"/>
          <w:lang w:val="en-US"/>
        </w:rPr>
        <w:t>c</w:t>
      </w:r>
      <w:r w:rsidRPr="00AB7A49">
        <w:rPr>
          <w:bCs/>
          <w:iCs/>
          <w:sz w:val="24"/>
          <w:szCs w:val="24"/>
          <w:lang w:val="en-US"/>
        </w:rPr>
        <w:t>lassical Athens</w:t>
      </w:r>
      <w:r>
        <w:rPr>
          <w:bCs/>
          <w:iCs/>
          <w:sz w:val="24"/>
          <w:szCs w:val="24"/>
          <w:lang w:val="en-US"/>
        </w:rPr>
        <w:t>.</w:t>
      </w:r>
      <w:proofErr w:type="gramEnd"/>
      <w:r>
        <w:rPr>
          <w:bCs/>
          <w:iCs/>
          <w:sz w:val="24"/>
          <w:szCs w:val="24"/>
          <w:lang w:val="en-US"/>
        </w:rPr>
        <w:t xml:space="preserve"> </w:t>
      </w:r>
      <w:r w:rsidRPr="00AB7A49">
        <w:rPr>
          <w:bCs/>
          <w:i/>
          <w:iCs/>
          <w:sz w:val="24"/>
          <w:szCs w:val="24"/>
          <w:lang w:val="en-US"/>
        </w:rPr>
        <w:t>The Classical Quarterly</w:t>
      </w:r>
      <w:r w:rsidRPr="00AB7A49">
        <w:rPr>
          <w:bCs/>
          <w:iCs/>
          <w:sz w:val="24"/>
          <w:szCs w:val="24"/>
          <w:lang w:val="en-US"/>
        </w:rPr>
        <w:t xml:space="preserve">, </w:t>
      </w:r>
      <w:r w:rsidRPr="00AB7A49">
        <w:rPr>
          <w:bCs/>
          <w:i/>
          <w:iCs/>
          <w:sz w:val="24"/>
          <w:szCs w:val="24"/>
          <w:lang w:val="en-US"/>
        </w:rPr>
        <w:t>39</w:t>
      </w:r>
      <w:r>
        <w:rPr>
          <w:bCs/>
          <w:iCs/>
          <w:sz w:val="24"/>
          <w:szCs w:val="24"/>
          <w:lang w:val="en-US"/>
        </w:rPr>
        <w:t>(</w:t>
      </w:r>
      <w:r w:rsidRPr="00AB7A49">
        <w:rPr>
          <w:bCs/>
          <w:iCs/>
          <w:sz w:val="24"/>
          <w:szCs w:val="24"/>
          <w:lang w:val="en-US"/>
        </w:rPr>
        <w:t>1</w:t>
      </w:r>
      <w:r>
        <w:rPr>
          <w:bCs/>
          <w:iCs/>
          <w:sz w:val="24"/>
          <w:szCs w:val="24"/>
          <w:lang w:val="en-US"/>
        </w:rPr>
        <w:t>),</w:t>
      </w:r>
      <w:r w:rsidRPr="00AB7A49">
        <w:rPr>
          <w:bCs/>
          <w:iCs/>
          <w:sz w:val="24"/>
          <w:szCs w:val="24"/>
          <w:lang w:val="en-US"/>
        </w:rPr>
        <w:t xml:space="preserve"> 22-44</w:t>
      </w:r>
      <w:r>
        <w:rPr>
          <w:bCs/>
          <w:iCs/>
          <w:sz w:val="24"/>
          <w:szCs w:val="24"/>
          <w:lang w:val="en-US"/>
        </w:rPr>
        <w:t>.</w:t>
      </w:r>
    </w:p>
    <w:p w:rsidR="00AB7A49" w:rsidRDefault="00AB7A49" w:rsidP="00C82C45">
      <w:pPr>
        <w:spacing w:line="240" w:lineRule="auto"/>
        <w:jc w:val="left"/>
        <w:rPr>
          <w:bCs/>
          <w:iCs/>
          <w:sz w:val="24"/>
          <w:szCs w:val="24"/>
          <w:lang w:val="en-US"/>
        </w:rPr>
      </w:pPr>
    </w:p>
    <w:p w:rsidR="00BC2424" w:rsidRDefault="00BC2424" w:rsidP="00C82C45">
      <w:pPr>
        <w:spacing w:line="240" w:lineRule="auto"/>
        <w:jc w:val="left"/>
        <w:rPr>
          <w:bCs/>
          <w:iCs/>
          <w:sz w:val="24"/>
          <w:szCs w:val="24"/>
          <w:lang w:val="en-US"/>
        </w:rPr>
      </w:pPr>
      <w:r>
        <w:rPr>
          <w:bCs/>
          <w:iCs/>
          <w:sz w:val="24"/>
          <w:szCs w:val="24"/>
          <w:lang w:val="en-US"/>
        </w:rPr>
        <w:t>Friedman, S.</w:t>
      </w:r>
      <w:r w:rsidRPr="00564ABB">
        <w:rPr>
          <w:bCs/>
          <w:iCs/>
          <w:sz w:val="24"/>
          <w:szCs w:val="24"/>
          <w:lang w:val="en-US"/>
        </w:rPr>
        <w:t xml:space="preserve"> </w:t>
      </w:r>
      <w:r w:rsidR="004C4E5C">
        <w:rPr>
          <w:bCs/>
          <w:iCs/>
          <w:sz w:val="24"/>
          <w:szCs w:val="24"/>
          <w:lang w:val="en-US"/>
        </w:rPr>
        <w:t>(</w:t>
      </w:r>
      <w:r w:rsidRPr="00564ABB">
        <w:rPr>
          <w:bCs/>
          <w:iCs/>
          <w:sz w:val="24"/>
          <w:szCs w:val="24"/>
          <w:lang w:val="en-US"/>
        </w:rPr>
        <w:t>2014</w:t>
      </w:r>
      <w:r w:rsidR="004C4E5C">
        <w:rPr>
          <w:bCs/>
          <w:iCs/>
          <w:sz w:val="24"/>
          <w:szCs w:val="24"/>
          <w:lang w:val="en-US"/>
        </w:rPr>
        <w:t>)</w:t>
      </w:r>
      <w:r>
        <w:rPr>
          <w:bCs/>
          <w:iCs/>
          <w:sz w:val="24"/>
          <w:szCs w:val="24"/>
          <w:lang w:val="en-US"/>
        </w:rPr>
        <w:t>.</w:t>
      </w:r>
      <w:r w:rsidRPr="00564ABB">
        <w:rPr>
          <w:bCs/>
          <w:iCs/>
          <w:sz w:val="24"/>
          <w:szCs w:val="24"/>
          <w:lang w:val="en-US"/>
        </w:rPr>
        <w:t xml:space="preserve"> The </w:t>
      </w:r>
      <w:r w:rsidR="00CD66A1">
        <w:rPr>
          <w:bCs/>
          <w:iCs/>
          <w:sz w:val="24"/>
          <w:szCs w:val="24"/>
          <w:lang w:val="en-US"/>
        </w:rPr>
        <w:t>p</w:t>
      </w:r>
      <w:r w:rsidRPr="00564ABB">
        <w:rPr>
          <w:bCs/>
          <w:iCs/>
          <w:sz w:val="24"/>
          <w:szCs w:val="24"/>
          <w:lang w:val="en-US"/>
        </w:rPr>
        <w:t xml:space="preserve">rice of the </w:t>
      </w:r>
      <w:r w:rsidR="00CD66A1">
        <w:rPr>
          <w:bCs/>
          <w:iCs/>
          <w:sz w:val="24"/>
          <w:szCs w:val="24"/>
          <w:lang w:val="en-US"/>
        </w:rPr>
        <w:t>t</w:t>
      </w:r>
      <w:r w:rsidRPr="00564ABB">
        <w:rPr>
          <w:bCs/>
          <w:iCs/>
          <w:sz w:val="24"/>
          <w:szCs w:val="24"/>
          <w:lang w:val="en-US"/>
        </w:rPr>
        <w:t xml:space="preserve">icket: </w:t>
      </w:r>
      <w:r w:rsidR="00CD66A1">
        <w:rPr>
          <w:bCs/>
          <w:iCs/>
          <w:sz w:val="24"/>
          <w:szCs w:val="24"/>
          <w:lang w:val="en-US"/>
        </w:rPr>
        <w:t>r</w:t>
      </w:r>
      <w:r w:rsidRPr="00564ABB">
        <w:rPr>
          <w:bCs/>
          <w:iCs/>
          <w:sz w:val="24"/>
          <w:szCs w:val="24"/>
          <w:lang w:val="en-US"/>
        </w:rPr>
        <w:t xml:space="preserve">ethinking the </w:t>
      </w:r>
      <w:r w:rsidR="00CD66A1">
        <w:rPr>
          <w:bCs/>
          <w:iCs/>
          <w:sz w:val="24"/>
          <w:szCs w:val="24"/>
          <w:lang w:val="en-US"/>
        </w:rPr>
        <w:t>e</w:t>
      </w:r>
      <w:r w:rsidRPr="00564ABB">
        <w:rPr>
          <w:bCs/>
          <w:iCs/>
          <w:sz w:val="24"/>
          <w:szCs w:val="24"/>
          <w:lang w:val="en-US"/>
        </w:rPr>
        <w:t xml:space="preserve">xperience of </w:t>
      </w:r>
      <w:r w:rsidR="00CD66A1">
        <w:rPr>
          <w:bCs/>
          <w:iCs/>
          <w:sz w:val="24"/>
          <w:szCs w:val="24"/>
          <w:lang w:val="en-US"/>
        </w:rPr>
        <w:t>s</w:t>
      </w:r>
      <w:r w:rsidRPr="00564ABB">
        <w:rPr>
          <w:bCs/>
          <w:iCs/>
          <w:sz w:val="24"/>
          <w:szCs w:val="24"/>
          <w:lang w:val="en-US"/>
        </w:rPr>
        <w:t xml:space="preserve">ocial </w:t>
      </w:r>
      <w:r w:rsidR="00CD66A1">
        <w:rPr>
          <w:bCs/>
          <w:iCs/>
          <w:sz w:val="24"/>
          <w:szCs w:val="24"/>
          <w:lang w:val="en-US"/>
        </w:rPr>
        <w:t>m</w:t>
      </w:r>
      <w:r w:rsidRPr="00564ABB">
        <w:rPr>
          <w:bCs/>
          <w:iCs/>
          <w:sz w:val="24"/>
          <w:szCs w:val="24"/>
          <w:lang w:val="en-US"/>
        </w:rPr>
        <w:t>obility</w:t>
      </w:r>
      <w:r>
        <w:rPr>
          <w:bCs/>
          <w:iCs/>
          <w:sz w:val="24"/>
          <w:szCs w:val="24"/>
          <w:lang w:val="en-US"/>
        </w:rPr>
        <w:t>.</w:t>
      </w:r>
      <w:r w:rsidRPr="00DD1025">
        <w:rPr>
          <w:bCs/>
          <w:i/>
          <w:iCs/>
          <w:sz w:val="24"/>
          <w:szCs w:val="24"/>
          <w:lang w:val="en-US"/>
        </w:rPr>
        <w:t xml:space="preserve"> </w:t>
      </w:r>
      <w:r w:rsidRPr="00481535">
        <w:rPr>
          <w:bCs/>
          <w:i/>
          <w:iCs/>
          <w:sz w:val="24"/>
          <w:szCs w:val="24"/>
          <w:lang w:val="en-US"/>
        </w:rPr>
        <w:t>Sociology</w:t>
      </w:r>
      <w:r>
        <w:rPr>
          <w:bCs/>
          <w:iCs/>
          <w:sz w:val="24"/>
          <w:szCs w:val="24"/>
          <w:lang w:val="en-US"/>
        </w:rPr>
        <w:t xml:space="preserve">, </w:t>
      </w:r>
      <w:r w:rsidRPr="00481535">
        <w:rPr>
          <w:bCs/>
          <w:i/>
          <w:iCs/>
          <w:sz w:val="24"/>
          <w:szCs w:val="24"/>
          <w:lang w:val="en-US"/>
        </w:rPr>
        <w:t>48</w:t>
      </w:r>
      <w:r w:rsidRPr="00564ABB">
        <w:rPr>
          <w:bCs/>
          <w:iCs/>
          <w:sz w:val="24"/>
          <w:szCs w:val="24"/>
          <w:lang w:val="en-US"/>
        </w:rPr>
        <w:t>(2)</w:t>
      </w:r>
      <w:r>
        <w:rPr>
          <w:bCs/>
          <w:iCs/>
          <w:sz w:val="24"/>
          <w:szCs w:val="24"/>
          <w:lang w:val="en-US"/>
        </w:rPr>
        <w:t>,</w:t>
      </w:r>
      <w:r w:rsidRPr="00564ABB">
        <w:rPr>
          <w:bCs/>
          <w:iCs/>
          <w:sz w:val="24"/>
          <w:szCs w:val="24"/>
          <w:lang w:val="en-US"/>
        </w:rPr>
        <w:t xml:space="preserve"> 352–368</w:t>
      </w:r>
      <w:r>
        <w:rPr>
          <w:bCs/>
          <w:iCs/>
          <w:sz w:val="24"/>
          <w:szCs w:val="24"/>
          <w:lang w:val="en-US"/>
        </w:rPr>
        <w:t>.</w:t>
      </w:r>
    </w:p>
    <w:p w:rsidR="00BC2424" w:rsidRDefault="00BC2424" w:rsidP="00C82C45">
      <w:pPr>
        <w:spacing w:line="240" w:lineRule="auto"/>
        <w:jc w:val="left"/>
        <w:rPr>
          <w:bCs/>
          <w:iCs/>
          <w:sz w:val="24"/>
          <w:szCs w:val="24"/>
          <w:lang w:val="en-US"/>
        </w:rPr>
      </w:pPr>
    </w:p>
    <w:p w:rsidR="00BC2424" w:rsidRPr="00313547" w:rsidRDefault="00BC2424" w:rsidP="00C82C45">
      <w:pPr>
        <w:spacing w:line="240" w:lineRule="auto"/>
        <w:jc w:val="left"/>
        <w:rPr>
          <w:sz w:val="24"/>
          <w:szCs w:val="24"/>
          <w:lang w:val="en-US"/>
        </w:rPr>
      </w:pPr>
      <w:r>
        <w:rPr>
          <w:sz w:val="24"/>
          <w:szCs w:val="24"/>
          <w:lang w:val="en-US"/>
        </w:rPr>
        <w:t xml:space="preserve">Goode, W.J. </w:t>
      </w:r>
      <w:r w:rsidR="004C4E5C">
        <w:rPr>
          <w:sz w:val="24"/>
          <w:szCs w:val="24"/>
          <w:lang w:val="en-US"/>
        </w:rPr>
        <w:t>(1970, [</w:t>
      </w:r>
      <w:r>
        <w:rPr>
          <w:sz w:val="24"/>
          <w:szCs w:val="24"/>
          <w:lang w:val="en-US"/>
        </w:rPr>
        <w:t>1963</w:t>
      </w:r>
      <w:r w:rsidR="004C4E5C">
        <w:rPr>
          <w:sz w:val="24"/>
          <w:szCs w:val="24"/>
          <w:lang w:val="en-US"/>
        </w:rPr>
        <w:t>])</w:t>
      </w:r>
      <w:r>
        <w:rPr>
          <w:sz w:val="24"/>
          <w:szCs w:val="24"/>
          <w:lang w:val="en-US"/>
        </w:rPr>
        <w:t>.</w:t>
      </w:r>
      <w:r w:rsidRPr="00860488">
        <w:rPr>
          <w:sz w:val="24"/>
          <w:szCs w:val="24"/>
          <w:lang w:val="en-US"/>
        </w:rPr>
        <w:t xml:space="preserve"> </w:t>
      </w:r>
      <w:r w:rsidR="004E6787">
        <w:rPr>
          <w:i/>
          <w:sz w:val="24"/>
          <w:szCs w:val="24"/>
          <w:lang w:val="en-US"/>
        </w:rPr>
        <w:t xml:space="preserve">World revolution </w:t>
      </w:r>
      <w:proofErr w:type="gramStart"/>
      <w:r w:rsidR="004E6787">
        <w:rPr>
          <w:i/>
          <w:sz w:val="24"/>
          <w:szCs w:val="24"/>
          <w:lang w:val="en-US"/>
        </w:rPr>
        <w:t>and  f</w:t>
      </w:r>
      <w:r w:rsidRPr="00860488">
        <w:rPr>
          <w:i/>
          <w:sz w:val="24"/>
          <w:szCs w:val="24"/>
          <w:lang w:val="en-US"/>
        </w:rPr>
        <w:t>amily</w:t>
      </w:r>
      <w:proofErr w:type="gramEnd"/>
      <w:r w:rsidRPr="00860488">
        <w:rPr>
          <w:i/>
          <w:sz w:val="24"/>
          <w:szCs w:val="24"/>
          <w:lang w:val="en-US"/>
        </w:rPr>
        <w:t xml:space="preserve"> </w:t>
      </w:r>
      <w:r w:rsidR="004E6787">
        <w:rPr>
          <w:i/>
          <w:sz w:val="24"/>
          <w:szCs w:val="24"/>
          <w:lang w:val="en-US"/>
        </w:rPr>
        <w:t>p</w:t>
      </w:r>
      <w:r w:rsidRPr="00860488">
        <w:rPr>
          <w:i/>
          <w:sz w:val="24"/>
          <w:szCs w:val="24"/>
          <w:lang w:val="en-US"/>
        </w:rPr>
        <w:t>atterns</w:t>
      </w:r>
      <w:r>
        <w:rPr>
          <w:sz w:val="24"/>
          <w:szCs w:val="24"/>
          <w:lang w:val="en-US"/>
        </w:rPr>
        <w:t xml:space="preserve">. </w:t>
      </w:r>
      <w:r w:rsidRPr="00313547">
        <w:rPr>
          <w:sz w:val="24"/>
          <w:szCs w:val="24"/>
          <w:lang w:val="en-US"/>
        </w:rPr>
        <w:t xml:space="preserve">New York: Free Press. </w:t>
      </w:r>
    </w:p>
    <w:p w:rsidR="00A712FD" w:rsidRPr="00313547" w:rsidRDefault="00A712FD" w:rsidP="00C82C45">
      <w:pPr>
        <w:spacing w:line="240" w:lineRule="auto"/>
        <w:jc w:val="left"/>
        <w:rPr>
          <w:sz w:val="24"/>
          <w:szCs w:val="24"/>
          <w:lang w:val="en-US"/>
        </w:rPr>
      </w:pPr>
    </w:p>
    <w:p w:rsidR="00BC2424" w:rsidRPr="00D31D21" w:rsidRDefault="00BC2424" w:rsidP="00C82C45">
      <w:pPr>
        <w:spacing w:line="240" w:lineRule="auto"/>
        <w:jc w:val="left"/>
        <w:rPr>
          <w:bCs/>
          <w:iCs/>
          <w:sz w:val="24"/>
          <w:szCs w:val="24"/>
          <w:lang w:val="en-US"/>
        </w:rPr>
      </w:pPr>
      <w:r w:rsidRPr="00502F99">
        <w:rPr>
          <w:sz w:val="24"/>
          <w:szCs w:val="24"/>
          <w:lang w:val="nb-NO"/>
        </w:rPr>
        <w:lastRenderedPageBreak/>
        <w:t xml:space="preserve">Harding, D. &amp; Munk, M. D. </w:t>
      </w:r>
      <w:r w:rsidR="004C4E5C">
        <w:rPr>
          <w:sz w:val="24"/>
          <w:szCs w:val="24"/>
          <w:lang w:val="nb-NO"/>
        </w:rPr>
        <w:t>(</w:t>
      </w:r>
      <w:r w:rsidRPr="00502F99">
        <w:rPr>
          <w:sz w:val="24"/>
          <w:szCs w:val="24"/>
          <w:lang w:val="nb-NO"/>
        </w:rPr>
        <w:t>2016</w:t>
      </w:r>
      <w:r w:rsidR="004C4E5C">
        <w:rPr>
          <w:sz w:val="24"/>
          <w:szCs w:val="24"/>
          <w:lang w:val="nb-NO"/>
        </w:rPr>
        <w:t>)</w:t>
      </w:r>
      <w:r w:rsidRPr="00502F99">
        <w:rPr>
          <w:sz w:val="24"/>
          <w:szCs w:val="24"/>
          <w:lang w:val="nb-NO"/>
        </w:rPr>
        <w:t xml:space="preserve">. </w:t>
      </w:r>
      <w:r w:rsidR="00CD66A1" w:rsidRPr="004023CE">
        <w:rPr>
          <w:sz w:val="24"/>
          <w:szCs w:val="24"/>
          <w:lang w:val="en-US"/>
        </w:rPr>
        <w:t>Why is i</w:t>
      </w:r>
      <w:r w:rsidRPr="004023CE">
        <w:rPr>
          <w:sz w:val="24"/>
          <w:szCs w:val="24"/>
          <w:lang w:val="en-US"/>
        </w:rPr>
        <w:t xml:space="preserve">ntergenerational </w:t>
      </w:r>
      <w:r w:rsidR="00CD66A1" w:rsidRPr="004023CE">
        <w:rPr>
          <w:sz w:val="24"/>
          <w:szCs w:val="24"/>
          <w:lang w:val="en-US"/>
        </w:rPr>
        <w:t>i</w:t>
      </w:r>
      <w:r w:rsidRPr="004023CE">
        <w:rPr>
          <w:sz w:val="24"/>
          <w:szCs w:val="24"/>
          <w:lang w:val="en-US"/>
        </w:rPr>
        <w:t xml:space="preserve">ncome </w:t>
      </w:r>
      <w:r w:rsidR="00CD66A1" w:rsidRPr="004023CE">
        <w:rPr>
          <w:sz w:val="24"/>
          <w:szCs w:val="24"/>
          <w:lang w:val="en-US"/>
        </w:rPr>
        <w:t>m</w:t>
      </w:r>
      <w:r w:rsidRPr="004023CE">
        <w:rPr>
          <w:sz w:val="24"/>
          <w:szCs w:val="24"/>
          <w:lang w:val="en-US"/>
        </w:rPr>
        <w:t xml:space="preserve">obility </w:t>
      </w:r>
      <w:r w:rsidR="00CD66A1" w:rsidRPr="004023CE">
        <w:rPr>
          <w:sz w:val="24"/>
          <w:szCs w:val="24"/>
          <w:lang w:val="en-US"/>
        </w:rPr>
        <w:t>d</w:t>
      </w:r>
      <w:r w:rsidRPr="004023CE">
        <w:rPr>
          <w:sz w:val="24"/>
          <w:szCs w:val="24"/>
          <w:lang w:val="en-US"/>
        </w:rPr>
        <w:t xml:space="preserve">ecreasing in a </w:t>
      </w:r>
      <w:r w:rsidR="00CD66A1" w:rsidRPr="004023CE">
        <w:rPr>
          <w:sz w:val="24"/>
          <w:szCs w:val="24"/>
          <w:lang w:val="en-US"/>
        </w:rPr>
        <w:t>c</w:t>
      </w:r>
      <w:r w:rsidRPr="004023CE">
        <w:rPr>
          <w:sz w:val="24"/>
          <w:szCs w:val="24"/>
          <w:lang w:val="en-US"/>
        </w:rPr>
        <w:t xml:space="preserve">ountry with </w:t>
      </w:r>
      <w:r w:rsidR="00CD66A1" w:rsidRPr="004023CE">
        <w:rPr>
          <w:sz w:val="24"/>
          <w:szCs w:val="24"/>
          <w:lang w:val="en-US"/>
        </w:rPr>
        <w:t>h</w:t>
      </w:r>
      <w:r w:rsidRPr="004023CE">
        <w:rPr>
          <w:sz w:val="24"/>
          <w:szCs w:val="24"/>
          <w:lang w:val="en-US"/>
        </w:rPr>
        <w:t xml:space="preserve">igh </w:t>
      </w:r>
      <w:r w:rsidR="00CD66A1" w:rsidRPr="004023CE">
        <w:rPr>
          <w:sz w:val="24"/>
          <w:szCs w:val="24"/>
          <w:lang w:val="en-US"/>
        </w:rPr>
        <w:t>s</w:t>
      </w:r>
      <w:r w:rsidRPr="004023CE">
        <w:rPr>
          <w:sz w:val="24"/>
          <w:szCs w:val="24"/>
          <w:lang w:val="en-US"/>
        </w:rPr>
        <w:t xml:space="preserve">ocial </w:t>
      </w:r>
      <w:r w:rsidR="00CD66A1" w:rsidRPr="004023CE">
        <w:rPr>
          <w:sz w:val="24"/>
          <w:szCs w:val="24"/>
          <w:lang w:val="en-US"/>
        </w:rPr>
        <w:t>e</w:t>
      </w:r>
      <w:r w:rsidRPr="004023CE">
        <w:rPr>
          <w:sz w:val="24"/>
          <w:szCs w:val="24"/>
          <w:lang w:val="en-US"/>
        </w:rPr>
        <w:t>quality?</w:t>
      </w:r>
      <w:r>
        <w:rPr>
          <w:sz w:val="24"/>
          <w:szCs w:val="24"/>
          <w:lang w:val="en-US"/>
        </w:rPr>
        <w:t xml:space="preserve"> </w:t>
      </w:r>
      <w:proofErr w:type="spellStart"/>
      <w:proofErr w:type="gramStart"/>
      <w:r w:rsidR="00BA4119">
        <w:rPr>
          <w:sz w:val="24"/>
          <w:szCs w:val="24"/>
          <w:lang w:val="en-US"/>
        </w:rPr>
        <w:t>Papir</w:t>
      </w:r>
      <w:proofErr w:type="spellEnd"/>
      <w:r w:rsidR="00BA4119">
        <w:rPr>
          <w:sz w:val="24"/>
          <w:szCs w:val="24"/>
          <w:lang w:val="en-US"/>
        </w:rPr>
        <w:t xml:space="preserve"> </w:t>
      </w:r>
      <w:proofErr w:type="spellStart"/>
      <w:r w:rsidR="00BA4119">
        <w:rPr>
          <w:sz w:val="24"/>
          <w:szCs w:val="24"/>
          <w:lang w:val="en-US"/>
        </w:rPr>
        <w:t>præsentation</w:t>
      </w:r>
      <w:proofErr w:type="spellEnd"/>
      <w:r w:rsidR="00BA4119">
        <w:rPr>
          <w:sz w:val="24"/>
          <w:szCs w:val="24"/>
          <w:lang w:val="en-US"/>
        </w:rPr>
        <w:t xml:space="preserve"> </w:t>
      </w:r>
      <w:proofErr w:type="spellStart"/>
      <w:r w:rsidR="00BA4119">
        <w:rPr>
          <w:sz w:val="24"/>
          <w:szCs w:val="24"/>
          <w:lang w:val="en-US"/>
        </w:rPr>
        <w:t>i</w:t>
      </w:r>
      <w:proofErr w:type="spellEnd"/>
      <w:r w:rsidR="00BA4119">
        <w:rPr>
          <w:sz w:val="24"/>
          <w:szCs w:val="24"/>
          <w:lang w:val="en-US"/>
        </w:rPr>
        <w:t xml:space="preserve"> </w:t>
      </w:r>
      <w:proofErr w:type="spellStart"/>
      <w:r w:rsidR="00BA4119">
        <w:rPr>
          <w:sz w:val="24"/>
          <w:szCs w:val="24"/>
          <w:lang w:val="en-US"/>
        </w:rPr>
        <w:t>sessionen</w:t>
      </w:r>
      <w:proofErr w:type="spellEnd"/>
      <w:r w:rsidR="00BA4119">
        <w:rPr>
          <w:sz w:val="24"/>
          <w:szCs w:val="24"/>
          <w:lang w:val="en-US"/>
        </w:rPr>
        <w:t xml:space="preserve"> </w:t>
      </w:r>
      <w:r w:rsidR="00BA4119" w:rsidRPr="004023CE">
        <w:rPr>
          <w:i/>
          <w:sz w:val="24"/>
          <w:szCs w:val="24"/>
          <w:lang w:val="en-US"/>
        </w:rPr>
        <w:t>Stratification &amp; Inequality, Annual Meeting of the American Sociological Association</w:t>
      </w:r>
      <w:r w:rsidR="00BA4119">
        <w:rPr>
          <w:sz w:val="24"/>
          <w:szCs w:val="24"/>
          <w:lang w:val="en-US"/>
        </w:rPr>
        <w:t xml:space="preserve"> 2016.</w:t>
      </w:r>
      <w:proofErr w:type="gramEnd"/>
      <w:r w:rsidR="00BA4119">
        <w:rPr>
          <w:sz w:val="24"/>
          <w:szCs w:val="24"/>
          <w:lang w:val="en-US"/>
        </w:rPr>
        <w:t xml:space="preserve"> </w:t>
      </w:r>
      <w:r w:rsidRPr="00D31D21">
        <w:rPr>
          <w:sz w:val="24"/>
          <w:szCs w:val="24"/>
          <w:lang w:val="en-US"/>
        </w:rPr>
        <w:t xml:space="preserve"> </w:t>
      </w:r>
    </w:p>
    <w:p w:rsidR="00BC2424" w:rsidRPr="00D31D21" w:rsidRDefault="00BC2424" w:rsidP="00C82C45">
      <w:pPr>
        <w:spacing w:line="240" w:lineRule="auto"/>
        <w:jc w:val="left"/>
        <w:rPr>
          <w:bCs/>
          <w:iCs/>
          <w:sz w:val="24"/>
          <w:szCs w:val="24"/>
          <w:lang w:val="en-US"/>
        </w:rPr>
      </w:pPr>
    </w:p>
    <w:p w:rsidR="00BC2424" w:rsidRPr="00F37FB5" w:rsidRDefault="00BC2424" w:rsidP="00C82C45">
      <w:pPr>
        <w:spacing w:line="240" w:lineRule="auto"/>
        <w:jc w:val="left"/>
        <w:rPr>
          <w:bCs/>
          <w:iCs/>
          <w:sz w:val="24"/>
          <w:szCs w:val="24"/>
        </w:rPr>
      </w:pPr>
      <w:r>
        <w:rPr>
          <w:bCs/>
          <w:iCs/>
          <w:sz w:val="24"/>
          <w:szCs w:val="24"/>
          <w:lang w:val="en-US"/>
        </w:rPr>
        <w:t>Heckman, J.</w:t>
      </w:r>
      <w:r w:rsidRPr="00790D65">
        <w:rPr>
          <w:bCs/>
          <w:iCs/>
          <w:sz w:val="24"/>
          <w:szCs w:val="24"/>
          <w:lang w:val="en-US"/>
        </w:rPr>
        <w:t xml:space="preserve"> J. </w:t>
      </w:r>
      <w:r w:rsidR="004C4E5C">
        <w:rPr>
          <w:bCs/>
          <w:iCs/>
          <w:sz w:val="24"/>
          <w:szCs w:val="24"/>
          <w:lang w:val="en-US"/>
        </w:rPr>
        <w:t>(</w:t>
      </w:r>
      <w:r w:rsidRPr="00790D65">
        <w:rPr>
          <w:bCs/>
          <w:iCs/>
          <w:sz w:val="24"/>
          <w:szCs w:val="24"/>
          <w:lang w:val="en-US"/>
        </w:rPr>
        <w:t>2008</w:t>
      </w:r>
      <w:r w:rsidR="004C4E5C">
        <w:rPr>
          <w:bCs/>
          <w:iCs/>
          <w:sz w:val="24"/>
          <w:szCs w:val="24"/>
          <w:lang w:val="en-US"/>
        </w:rPr>
        <w:t>)</w:t>
      </w:r>
      <w:r>
        <w:rPr>
          <w:bCs/>
          <w:iCs/>
          <w:sz w:val="24"/>
          <w:szCs w:val="24"/>
          <w:lang w:val="en-US"/>
        </w:rPr>
        <w:t>.</w:t>
      </w:r>
      <w:r w:rsidRPr="00790D65">
        <w:rPr>
          <w:bCs/>
          <w:iCs/>
          <w:sz w:val="24"/>
          <w:szCs w:val="24"/>
          <w:lang w:val="en-US"/>
        </w:rPr>
        <w:t xml:space="preserve"> </w:t>
      </w:r>
      <w:proofErr w:type="gramStart"/>
      <w:r w:rsidRPr="00790D65">
        <w:rPr>
          <w:bCs/>
          <w:iCs/>
          <w:sz w:val="24"/>
          <w:szCs w:val="24"/>
          <w:lang w:val="en-US"/>
        </w:rPr>
        <w:t>Schools, skills</w:t>
      </w:r>
      <w:r>
        <w:rPr>
          <w:bCs/>
          <w:iCs/>
          <w:sz w:val="24"/>
          <w:szCs w:val="24"/>
          <w:lang w:val="en-US"/>
        </w:rPr>
        <w:t>,</w:t>
      </w:r>
      <w:r w:rsidRPr="00790D65">
        <w:rPr>
          <w:bCs/>
          <w:iCs/>
          <w:sz w:val="24"/>
          <w:szCs w:val="24"/>
          <w:lang w:val="en-US"/>
        </w:rPr>
        <w:t xml:space="preserve"> and synapses.</w:t>
      </w:r>
      <w:proofErr w:type="gramEnd"/>
      <w:r w:rsidRPr="00790D65">
        <w:rPr>
          <w:bCs/>
          <w:iCs/>
          <w:sz w:val="24"/>
          <w:szCs w:val="24"/>
          <w:lang w:val="en-US"/>
        </w:rPr>
        <w:t xml:space="preserve"> </w:t>
      </w:r>
      <w:proofErr w:type="spellStart"/>
      <w:r w:rsidRPr="00F37FB5">
        <w:rPr>
          <w:bCs/>
          <w:i/>
          <w:iCs/>
          <w:sz w:val="24"/>
          <w:szCs w:val="24"/>
        </w:rPr>
        <w:t>Economic</w:t>
      </w:r>
      <w:proofErr w:type="spellEnd"/>
      <w:r w:rsidRPr="00F37FB5">
        <w:rPr>
          <w:bCs/>
          <w:i/>
          <w:iCs/>
          <w:sz w:val="24"/>
          <w:szCs w:val="24"/>
        </w:rPr>
        <w:t xml:space="preserve"> </w:t>
      </w:r>
      <w:proofErr w:type="spellStart"/>
      <w:r w:rsidRPr="00F37FB5">
        <w:rPr>
          <w:bCs/>
          <w:i/>
          <w:iCs/>
          <w:sz w:val="24"/>
          <w:szCs w:val="24"/>
        </w:rPr>
        <w:t>Inquiry</w:t>
      </w:r>
      <w:proofErr w:type="spellEnd"/>
      <w:r w:rsidRPr="00F37FB5">
        <w:rPr>
          <w:bCs/>
          <w:iCs/>
          <w:sz w:val="24"/>
          <w:szCs w:val="24"/>
        </w:rPr>
        <w:t xml:space="preserve">, </w:t>
      </w:r>
      <w:r w:rsidRPr="00F37FB5">
        <w:rPr>
          <w:bCs/>
          <w:i/>
          <w:iCs/>
          <w:sz w:val="24"/>
          <w:szCs w:val="24"/>
        </w:rPr>
        <w:t>46</w:t>
      </w:r>
      <w:r w:rsidRPr="00F37FB5">
        <w:rPr>
          <w:bCs/>
          <w:iCs/>
          <w:sz w:val="24"/>
          <w:szCs w:val="24"/>
        </w:rPr>
        <w:t>(3), 289–324.</w:t>
      </w:r>
    </w:p>
    <w:p w:rsidR="00BC2424" w:rsidRPr="00F37FB5" w:rsidRDefault="00BC2424" w:rsidP="00C82C45">
      <w:pPr>
        <w:spacing w:line="240" w:lineRule="auto"/>
        <w:jc w:val="left"/>
        <w:rPr>
          <w:sz w:val="24"/>
          <w:szCs w:val="24"/>
        </w:rPr>
      </w:pPr>
    </w:p>
    <w:p w:rsidR="00BC2424" w:rsidRPr="00C85DF7" w:rsidRDefault="00BC2424" w:rsidP="00C82C45">
      <w:pPr>
        <w:spacing w:line="240" w:lineRule="auto"/>
        <w:jc w:val="left"/>
        <w:rPr>
          <w:sz w:val="24"/>
          <w:szCs w:val="24"/>
        </w:rPr>
      </w:pPr>
      <w:r w:rsidRPr="00C85DF7">
        <w:rPr>
          <w:sz w:val="24"/>
          <w:szCs w:val="24"/>
        </w:rPr>
        <w:t xml:space="preserve">Højrup, T. </w:t>
      </w:r>
      <w:r w:rsidR="004C4E5C">
        <w:rPr>
          <w:sz w:val="24"/>
          <w:szCs w:val="24"/>
        </w:rPr>
        <w:t>(</w:t>
      </w:r>
      <w:r w:rsidRPr="00C85DF7">
        <w:rPr>
          <w:sz w:val="24"/>
          <w:szCs w:val="24"/>
        </w:rPr>
        <w:t>1995</w:t>
      </w:r>
      <w:r w:rsidR="004C4E5C">
        <w:rPr>
          <w:sz w:val="24"/>
          <w:szCs w:val="24"/>
        </w:rPr>
        <w:t>)</w:t>
      </w:r>
      <w:r w:rsidRPr="00C85DF7">
        <w:rPr>
          <w:sz w:val="24"/>
          <w:szCs w:val="24"/>
        </w:rPr>
        <w:t xml:space="preserve">. </w:t>
      </w:r>
      <w:r>
        <w:rPr>
          <w:i/>
          <w:sz w:val="24"/>
          <w:szCs w:val="24"/>
        </w:rPr>
        <w:t xml:space="preserve">Omkring </w:t>
      </w:r>
      <w:proofErr w:type="spellStart"/>
      <w:r>
        <w:rPr>
          <w:i/>
          <w:sz w:val="24"/>
          <w:szCs w:val="24"/>
        </w:rPr>
        <w:t>livsformsanalysens</w:t>
      </w:r>
      <w:proofErr w:type="spellEnd"/>
      <w:r>
        <w:rPr>
          <w:i/>
          <w:sz w:val="24"/>
          <w:szCs w:val="24"/>
        </w:rPr>
        <w:t xml:space="preserve"> udvikling. </w:t>
      </w:r>
      <w:r>
        <w:rPr>
          <w:sz w:val="24"/>
          <w:szCs w:val="24"/>
        </w:rPr>
        <w:t xml:space="preserve">København: </w:t>
      </w:r>
      <w:r w:rsidRPr="00C85DF7">
        <w:rPr>
          <w:sz w:val="24"/>
          <w:szCs w:val="24"/>
        </w:rPr>
        <w:t>M</w:t>
      </w:r>
      <w:r>
        <w:rPr>
          <w:sz w:val="24"/>
          <w:szCs w:val="24"/>
        </w:rPr>
        <w:t xml:space="preserve">useum </w:t>
      </w:r>
      <w:proofErr w:type="spellStart"/>
      <w:r>
        <w:rPr>
          <w:sz w:val="24"/>
          <w:szCs w:val="24"/>
        </w:rPr>
        <w:t>Tusculanums</w:t>
      </w:r>
      <w:proofErr w:type="spellEnd"/>
      <w:r>
        <w:rPr>
          <w:sz w:val="24"/>
          <w:szCs w:val="24"/>
        </w:rPr>
        <w:t xml:space="preserve"> Forlag</w:t>
      </w:r>
      <w:r w:rsidR="007D46BE">
        <w:rPr>
          <w:sz w:val="24"/>
          <w:szCs w:val="24"/>
        </w:rPr>
        <w:t>.</w:t>
      </w:r>
    </w:p>
    <w:p w:rsidR="00BC2424" w:rsidRDefault="00BC2424" w:rsidP="00C82C45">
      <w:pPr>
        <w:spacing w:line="240" w:lineRule="auto"/>
        <w:jc w:val="left"/>
        <w:rPr>
          <w:sz w:val="24"/>
          <w:szCs w:val="24"/>
        </w:rPr>
      </w:pPr>
    </w:p>
    <w:p w:rsidR="007D46BE" w:rsidRPr="00C85DF7" w:rsidRDefault="002C3996" w:rsidP="00C82C45">
      <w:pPr>
        <w:spacing w:line="240" w:lineRule="auto"/>
        <w:jc w:val="left"/>
        <w:rPr>
          <w:sz w:val="24"/>
          <w:szCs w:val="24"/>
        </w:rPr>
      </w:pPr>
      <w:r>
        <w:rPr>
          <w:sz w:val="24"/>
          <w:szCs w:val="24"/>
        </w:rPr>
        <w:t xml:space="preserve">Højrup, T. </w:t>
      </w:r>
      <w:r w:rsidR="004C4E5C">
        <w:rPr>
          <w:sz w:val="24"/>
          <w:szCs w:val="24"/>
        </w:rPr>
        <w:t>(</w:t>
      </w:r>
      <w:r>
        <w:rPr>
          <w:sz w:val="24"/>
          <w:szCs w:val="24"/>
        </w:rPr>
        <w:t>2002</w:t>
      </w:r>
      <w:r w:rsidR="004C4E5C">
        <w:rPr>
          <w:sz w:val="24"/>
          <w:szCs w:val="24"/>
        </w:rPr>
        <w:t>)</w:t>
      </w:r>
      <w:r>
        <w:rPr>
          <w:sz w:val="24"/>
          <w:szCs w:val="24"/>
        </w:rPr>
        <w:t>. Den aristoteliske problematik</w:t>
      </w:r>
      <w:r w:rsidR="007D46BE">
        <w:rPr>
          <w:sz w:val="24"/>
          <w:szCs w:val="24"/>
        </w:rPr>
        <w:t xml:space="preserve"> i europæisk kulturteori, </w:t>
      </w:r>
      <w:r w:rsidR="004C4E5C">
        <w:rPr>
          <w:sz w:val="24"/>
          <w:szCs w:val="24"/>
        </w:rPr>
        <w:t>i</w:t>
      </w:r>
      <w:r w:rsidR="007D46BE">
        <w:rPr>
          <w:sz w:val="24"/>
          <w:szCs w:val="24"/>
        </w:rPr>
        <w:t xml:space="preserve"> T. Højrup, </w:t>
      </w:r>
      <w:r w:rsidR="007D46BE" w:rsidRPr="007D46BE">
        <w:rPr>
          <w:i/>
          <w:sz w:val="24"/>
          <w:szCs w:val="24"/>
        </w:rPr>
        <w:t>Dannelsens dialektik</w:t>
      </w:r>
      <w:r w:rsidR="007D46BE">
        <w:rPr>
          <w:sz w:val="24"/>
          <w:szCs w:val="24"/>
        </w:rPr>
        <w:t xml:space="preserve"> (s. 63-28). </w:t>
      </w:r>
      <w:proofErr w:type="spellStart"/>
      <w:r w:rsidR="007D46BE">
        <w:rPr>
          <w:sz w:val="24"/>
          <w:szCs w:val="24"/>
        </w:rPr>
        <w:t>Københavnt</w:t>
      </w:r>
      <w:proofErr w:type="spellEnd"/>
      <w:r w:rsidR="007D46BE">
        <w:rPr>
          <w:sz w:val="24"/>
          <w:szCs w:val="24"/>
        </w:rPr>
        <w:t xml:space="preserve">: </w:t>
      </w:r>
      <w:r w:rsidR="007D46BE" w:rsidRPr="00C85DF7">
        <w:rPr>
          <w:sz w:val="24"/>
          <w:szCs w:val="24"/>
        </w:rPr>
        <w:t>M</w:t>
      </w:r>
      <w:r w:rsidR="007D46BE">
        <w:rPr>
          <w:sz w:val="24"/>
          <w:szCs w:val="24"/>
        </w:rPr>
        <w:t xml:space="preserve">useum </w:t>
      </w:r>
      <w:proofErr w:type="spellStart"/>
      <w:r w:rsidR="007D46BE">
        <w:rPr>
          <w:sz w:val="24"/>
          <w:szCs w:val="24"/>
        </w:rPr>
        <w:t>Tusculanums</w:t>
      </w:r>
      <w:proofErr w:type="spellEnd"/>
      <w:r w:rsidR="007D46BE">
        <w:rPr>
          <w:sz w:val="24"/>
          <w:szCs w:val="24"/>
        </w:rPr>
        <w:t xml:space="preserve"> Forlag.</w:t>
      </w:r>
    </w:p>
    <w:p w:rsidR="005D2861" w:rsidRDefault="005D2861" w:rsidP="00C82C45">
      <w:pPr>
        <w:spacing w:line="240" w:lineRule="auto"/>
        <w:jc w:val="left"/>
        <w:rPr>
          <w:sz w:val="24"/>
          <w:szCs w:val="24"/>
        </w:rPr>
      </w:pPr>
    </w:p>
    <w:p w:rsidR="007D46BE" w:rsidRPr="00556237" w:rsidRDefault="007D46BE" w:rsidP="00C82C45">
      <w:pPr>
        <w:spacing w:line="240" w:lineRule="auto"/>
        <w:jc w:val="left"/>
        <w:rPr>
          <w:sz w:val="24"/>
          <w:szCs w:val="24"/>
          <w:lang w:val="en-GB"/>
        </w:rPr>
      </w:pPr>
      <w:r>
        <w:rPr>
          <w:sz w:val="24"/>
          <w:szCs w:val="24"/>
        </w:rPr>
        <w:t xml:space="preserve">Højrup, T. </w:t>
      </w:r>
      <w:r w:rsidR="004C4E5C">
        <w:rPr>
          <w:sz w:val="24"/>
          <w:szCs w:val="24"/>
        </w:rPr>
        <w:t>(</w:t>
      </w:r>
      <w:r>
        <w:rPr>
          <w:sz w:val="24"/>
          <w:szCs w:val="24"/>
        </w:rPr>
        <w:t>2006</w:t>
      </w:r>
      <w:r w:rsidR="004C4E5C">
        <w:rPr>
          <w:sz w:val="24"/>
          <w:szCs w:val="24"/>
        </w:rPr>
        <w:t>)</w:t>
      </w:r>
      <w:r>
        <w:rPr>
          <w:sz w:val="24"/>
          <w:szCs w:val="24"/>
        </w:rPr>
        <w:t xml:space="preserve">. Gennem negation og konstruktion, </w:t>
      </w:r>
      <w:r w:rsidR="004C4E5C">
        <w:rPr>
          <w:sz w:val="24"/>
          <w:szCs w:val="24"/>
        </w:rPr>
        <w:t>i</w:t>
      </w:r>
      <w:r>
        <w:rPr>
          <w:sz w:val="24"/>
          <w:szCs w:val="24"/>
        </w:rPr>
        <w:t xml:space="preserve"> A. Jespersen, M. R. Melchior &amp; M. Sandberg, </w:t>
      </w:r>
      <w:r w:rsidRPr="007D46BE">
        <w:rPr>
          <w:i/>
          <w:sz w:val="24"/>
          <w:szCs w:val="24"/>
        </w:rPr>
        <w:t>Verden over</w:t>
      </w:r>
      <w:r>
        <w:rPr>
          <w:i/>
          <w:sz w:val="24"/>
          <w:szCs w:val="24"/>
        </w:rPr>
        <w:t xml:space="preserve"> </w:t>
      </w:r>
      <w:r>
        <w:rPr>
          <w:sz w:val="24"/>
          <w:szCs w:val="24"/>
        </w:rPr>
        <w:t>(s.</w:t>
      </w:r>
      <w:r w:rsidR="00E377EC">
        <w:rPr>
          <w:sz w:val="24"/>
          <w:szCs w:val="24"/>
        </w:rPr>
        <w:t xml:space="preserve"> </w:t>
      </w:r>
      <w:r>
        <w:rPr>
          <w:sz w:val="24"/>
          <w:szCs w:val="24"/>
        </w:rPr>
        <w:t xml:space="preserve">221-259). </w:t>
      </w:r>
      <w:proofErr w:type="spellStart"/>
      <w:r w:rsidRPr="00556237">
        <w:rPr>
          <w:sz w:val="24"/>
          <w:szCs w:val="24"/>
          <w:lang w:val="en-GB"/>
        </w:rPr>
        <w:t>København</w:t>
      </w:r>
      <w:proofErr w:type="spellEnd"/>
      <w:r w:rsidRPr="00556237">
        <w:rPr>
          <w:sz w:val="24"/>
          <w:szCs w:val="24"/>
          <w:lang w:val="en-GB"/>
        </w:rPr>
        <w:t xml:space="preserve">: Museum </w:t>
      </w:r>
      <w:proofErr w:type="spellStart"/>
      <w:r w:rsidRPr="00556237">
        <w:rPr>
          <w:sz w:val="24"/>
          <w:szCs w:val="24"/>
          <w:lang w:val="en-GB"/>
        </w:rPr>
        <w:t>Tusculanums</w:t>
      </w:r>
      <w:proofErr w:type="spellEnd"/>
      <w:r w:rsidRPr="00556237">
        <w:rPr>
          <w:sz w:val="24"/>
          <w:szCs w:val="24"/>
          <w:lang w:val="en-GB"/>
        </w:rPr>
        <w:t xml:space="preserve"> </w:t>
      </w:r>
      <w:proofErr w:type="spellStart"/>
      <w:r w:rsidRPr="00556237">
        <w:rPr>
          <w:sz w:val="24"/>
          <w:szCs w:val="24"/>
          <w:lang w:val="en-GB"/>
        </w:rPr>
        <w:t>Forlag</w:t>
      </w:r>
      <w:proofErr w:type="spellEnd"/>
      <w:r w:rsidRPr="00556237">
        <w:rPr>
          <w:sz w:val="24"/>
          <w:szCs w:val="24"/>
          <w:lang w:val="en-GB"/>
        </w:rPr>
        <w:t>.</w:t>
      </w:r>
    </w:p>
    <w:p w:rsidR="007D46BE" w:rsidRPr="00556237" w:rsidRDefault="007D46BE" w:rsidP="00C82C45">
      <w:pPr>
        <w:spacing w:line="240" w:lineRule="auto"/>
        <w:jc w:val="left"/>
        <w:rPr>
          <w:sz w:val="24"/>
          <w:szCs w:val="24"/>
          <w:lang w:val="en-GB"/>
        </w:rPr>
      </w:pPr>
    </w:p>
    <w:p w:rsidR="00BC2424" w:rsidRPr="00313547" w:rsidRDefault="00BC2424" w:rsidP="00C82C45">
      <w:pPr>
        <w:spacing w:line="240" w:lineRule="auto"/>
        <w:jc w:val="left"/>
        <w:rPr>
          <w:sz w:val="24"/>
          <w:szCs w:val="24"/>
        </w:rPr>
      </w:pPr>
      <w:proofErr w:type="spellStart"/>
      <w:r w:rsidRPr="00556237">
        <w:rPr>
          <w:sz w:val="24"/>
          <w:szCs w:val="24"/>
          <w:lang w:val="en-GB"/>
        </w:rPr>
        <w:t>Høst</w:t>
      </w:r>
      <w:proofErr w:type="spellEnd"/>
      <w:r w:rsidRPr="00556237">
        <w:rPr>
          <w:sz w:val="24"/>
          <w:szCs w:val="24"/>
          <w:lang w:val="en-GB"/>
        </w:rPr>
        <w:t xml:space="preserve">, J. </w:t>
      </w:r>
      <w:r w:rsidR="004C4E5C" w:rsidRPr="00556237">
        <w:rPr>
          <w:sz w:val="24"/>
          <w:szCs w:val="24"/>
          <w:lang w:val="en-GB"/>
        </w:rPr>
        <w:t>(</w:t>
      </w:r>
      <w:r w:rsidRPr="00556237">
        <w:rPr>
          <w:sz w:val="24"/>
          <w:szCs w:val="24"/>
          <w:lang w:val="en-GB"/>
        </w:rPr>
        <w:t>2015</w:t>
      </w:r>
      <w:r w:rsidR="004C4E5C" w:rsidRPr="00556237">
        <w:rPr>
          <w:sz w:val="24"/>
          <w:szCs w:val="24"/>
          <w:lang w:val="en-GB"/>
        </w:rPr>
        <w:t>)</w:t>
      </w:r>
      <w:r w:rsidRPr="00556237">
        <w:rPr>
          <w:sz w:val="24"/>
          <w:szCs w:val="24"/>
          <w:lang w:val="en-GB"/>
        </w:rPr>
        <w:t xml:space="preserve">. </w:t>
      </w:r>
      <w:r w:rsidRPr="00556237">
        <w:rPr>
          <w:bCs/>
          <w:i/>
          <w:sz w:val="24"/>
          <w:szCs w:val="24"/>
          <w:lang w:val="en-GB"/>
        </w:rPr>
        <w:t>Market-Based Fisheries Management: Private fish and captains of finance</w:t>
      </w:r>
      <w:r w:rsidRPr="00556237">
        <w:rPr>
          <w:bCs/>
          <w:sz w:val="24"/>
          <w:szCs w:val="24"/>
          <w:lang w:val="en-GB"/>
        </w:rPr>
        <w:t xml:space="preserve">. </w:t>
      </w:r>
      <w:proofErr w:type="spellStart"/>
      <w:r w:rsidRPr="00313547">
        <w:rPr>
          <w:bCs/>
          <w:sz w:val="24"/>
          <w:szCs w:val="24"/>
        </w:rPr>
        <w:t>Cham</w:t>
      </w:r>
      <w:proofErr w:type="spellEnd"/>
      <w:r w:rsidRPr="00313547">
        <w:rPr>
          <w:bCs/>
          <w:sz w:val="24"/>
          <w:szCs w:val="24"/>
        </w:rPr>
        <w:t>:</w:t>
      </w:r>
      <w:r w:rsidRPr="00313547">
        <w:t xml:space="preserve"> </w:t>
      </w:r>
      <w:r w:rsidRPr="00313547">
        <w:rPr>
          <w:sz w:val="24"/>
          <w:szCs w:val="24"/>
        </w:rPr>
        <w:t>Springer.</w:t>
      </w:r>
    </w:p>
    <w:p w:rsidR="008B08E7" w:rsidRPr="00313547" w:rsidRDefault="008B08E7" w:rsidP="00C82C45">
      <w:pPr>
        <w:spacing w:line="240" w:lineRule="auto"/>
        <w:jc w:val="left"/>
        <w:rPr>
          <w:sz w:val="24"/>
          <w:szCs w:val="24"/>
        </w:rPr>
      </w:pPr>
    </w:p>
    <w:p w:rsidR="000D0676" w:rsidRPr="00313547" w:rsidRDefault="000D0676" w:rsidP="00C82C45">
      <w:pPr>
        <w:spacing w:line="240" w:lineRule="auto"/>
        <w:jc w:val="left"/>
        <w:rPr>
          <w:sz w:val="24"/>
          <w:szCs w:val="24"/>
          <w:lang w:val="en-US"/>
        </w:rPr>
      </w:pPr>
      <w:r w:rsidRPr="00313547">
        <w:rPr>
          <w:sz w:val="24"/>
          <w:szCs w:val="24"/>
        </w:rPr>
        <w:t xml:space="preserve">Jespersen, A. &amp; Sandberg, M. </w:t>
      </w:r>
      <w:r w:rsidR="004C4E5C" w:rsidRPr="00313547">
        <w:rPr>
          <w:sz w:val="24"/>
          <w:szCs w:val="24"/>
        </w:rPr>
        <w:t>(</w:t>
      </w:r>
      <w:r w:rsidRPr="00313547">
        <w:rPr>
          <w:sz w:val="24"/>
          <w:szCs w:val="24"/>
        </w:rPr>
        <w:t>2006</w:t>
      </w:r>
      <w:r w:rsidR="004C4E5C" w:rsidRPr="00313547">
        <w:rPr>
          <w:sz w:val="24"/>
          <w:szCs w:val="24"/>
        </w:rPr>
        <w:t>)</w:t>
      </w:r>
      <w:r w:rsidRPr="00313547">
        <w:rPr>
          <w:sz w:val="24"/>
          <w:szCs w:val="24"/>
        </w:rPr>
        <w:t xml:space="preserve">. Hvad er et udgangspunkt? </w:t>
      </w:r>
      <w:r w:rsidR="004C4E5C" w:rsidRPr="00313547">
        <w:rPr>
          <w:sz w:val="24"/>
          <w:szCs w:val="24"/>
        </w:rPr>
        <w:t>i</w:t>
      </w:r>
      <w:r w:rsidRPr="00313547">
        <w:rPr>
          <w:sz w:val="24"/>
          <w:szCs w:val="24"/>
        </w:rPr>
        <w:t xml:space="preserve"> A. Jespersen, M. R. Melchior, &amp; M. Sandberg, </w:t>
      </w:r>
      <w:r w:rsidRPr="00313547">
        <w:rPr>
          <w:i/>
          <w:sz w:val="24"/>
          <w:szCs w:val="24"/>
        </w:rPr>
        <w:t xml:space="preserve">Verden over </w:t>
      </w:r>
      <w:r w:rsidRPr="00313547">
        <w:rPr>
          <w:sz w:val="24"/>
          <w:szCs w:val="24"/>
        </w:rPr>
        <w:t>(s.</w:t>
      </w:r>
      <w:r w:rsidR="004C4E5C" w:rsidRPr="00313547">
        <w:rPr>
          <w:sz w:val="24"/>
          <w:szCs w:val="24"/>
        </w:rPr>
        <w:t xml:space="preserve"> </w:t>
      </w:r>
      <w:r w:rsidRPr="00313547">
        <w:rPr>
          <w:sz w:val="24"/>
          <w:szCs w:val="24"/>
        </w:rPr>
        <w:t xml:space="preserve">261-310). </w:t>
      </w:r>
      <w:proofErr w:type="spellStart"/>
      <w:r w:rsidRPr="00313547">
        <w:rPr>
          <w:sz w:val="24"/>
          <w:szCs w:val="24"/>
          <w:lang w:val="en-US"/>
        </w:rPr>
        <w:t>Københav</w:t>
      </w:r>
      <w:r w:rsidR="004C4E5C" w:rsidRPr="00313547">
        <w:rPr>
          <w:sz w:val="24"/>
          <w:szCs w:val="24"/>
          <w:lang w:val="en-US"/>
        </w:rPr>
        <w:t>n</w:t>
      </w:r>
      <w:proofErr w:type="spellEnd"/>
      <w:r w:rsidRPr="00313547">
        <w:rPr>
          <w:sz w:val="24"/>
          <w:szCs w:val="24"/>
          <w:lang w:val="en-US"/>
        </w:rPr>
        <w:t xml:space="preserve">: Museum </w:t>
      </w:r>
      <w:proofErr w:type="spellStart"/>
      <w:r w:rsidRPr="00313547">
        <w:rPr>
          <w:sz w:val="24"/>
          <w:szCs w:val="24"/>
          <w:lang w:val="en-US"/>
        </w:rPr>
        <w:t>Tusculanums</w:t>
      </w:r>
      <w:proofErr w:type="spellEnd"/>
      <w:r w:rsidRPr="00313547">
        <w:rPr>
          <w:sz w:val="24"/>
          <w:szCs w:val="24"/>
          <w:lang w:val="en-US"/>
        </w:rPr>
        <w:t xml:space="preserve"> </w:t>
      </w:r>
      <w:proofErr w:type="spellStart"/>
      <w:r w:rsidRPr="00313547">
        <w:rPr>
          <w:sz w:val="24"/>
          <w:szCs w:val="24"/>
          <w:lang w:val="en-US"/>
        </w:rPr>
        <w:t>Forlag</w:t>
      </w:r>
      <w:proofErr w:type="spellEnd"/>
      <w:r w:rsidRPr="00313547">
        <w:rPr>
          <w:sz w:val="24"/>
          <w:szCs w:val="24"/>
          <w:lang w:val="en-US"/>
        </w:rPr>
        <w:t>.</w:t>
      </w:r>
    </w:p>
    <w:p w:rsidR="009211D6" w:rsidRPr="00313547" w:rsidRDefault="009211D6" w:rsidP="00C82C45">
      <w:pPr>
        <w:spacing w:line="240" w:lineRule="auto"/>
        <w:jc w:val="left"/>
        <w:rPr>
          <w:sz w:val="24"/>
          <w:szCs w:val="24"/>
          <w:lang w:val="en-US"/>
        </w:rPr>
      </w:pPr>
    </w:p>
    <w:p w:rsidR="009211D6" w:rsidRPr="009211D6" w:rsidRDefault="009211D6" w:rsidP="00C82C45">
      <w:pPr>
        <w:spacing w:line="240" w:lineRule="auto"/>
        <w:jc w:val="left"/>
        <w:rPr>
          <w:sz w:val="24"/>
          <w:szCs w:val="24"/>
          <w:lang w:val="en-US"/>
        </w:rPr>
      </w:pPr>
      <w:proofErr w:type="spellStart"/>
      <w:proofErr w:type="gramStart"/>
      <w:r w:rsidRPr="00556237">
        <w:rPr>
          <w:sz w:val="24"/>
          <w:szCs w:val="24"/>
          <w:lang w:val="en-GB"/>
        </w:rPr>
        <w:t>Lacey</w:t>
      </w:r>
      <w:proofErr w:type="spellEnd"/>
      <w:r w:rsidRPr="00556237">
        <w:rPr>
          <w:sz w:val="24"/>
          <w:szCs w:val="24"/>
          <w:lang w:val="en-GB"/>
        </w:rPr>
        <w:t xml:space="preserve">, W. K. </w:t>
      </w:r>
      <w:r w:rsidR="004C4E5C" w:rsidRPr="00556237">
        <w:rPr>
          <w:sz w:val="24"/>
          <w:szCs w:val="24"/>
          <w:lang w:val="en-GB"/>
        </w:rPr>
        <w:t>(</w:t>
      </w:r>
      <w:r w:rsidRPr="00556237">
        <w:rPr>
          <w:sz w:val="24"/>
          <w:szCs w:val="24"/>
          <w:lang w:val="en-GB"/>
        </w:rPr>
        <w:t>1968</w:t>
      </w:r>
      <w:r w:rsidR="004C4E5C" w:rsidRPr="00556237">
        <w:rPr>
          <w:sz w:val="24"/>
          <w:szCs w:val="24"/>
          <w:lang w:val="en-GB"/>
        </w:rPr>
        <w:t>)</w:t>
      </w:r>
      <w:r w:rsidRPr="00556237">
        <w:rPr>
          <w:sz w:val="24"/>
          <w:szCs w:val="24"/>
          <w:lang w:val="en-GB"/>
        </w:rPr>
        <w:t>.</w:t>
      </w:r>
      <w:proofErr w:type="gramEnd"/>
      <w:r w:rsidRPr="00556237">
        <w:rPr>
          <w:sz w:val="24"/>
          <w:szCs w:val="24"/>
          <w:lang w:val="en-GB"/>
        </w:rPr>
        <w:t xml:space="preserve"> </w:t>
      </w:r>
      <w:r w:rsidRPr="009211D6">
        <w:rPr>
          <w:i/>
          <w:sz w:val="24"/>
          <w:szCs w:val="24"/>
          <w:lang w:val="en-US"/>
        </w:rPr>
        <w:t xml:space="preserve">The </w:t>
      </w:r>
      <w:r w:rsidR="00CD66A1">
        <w:rPr>
          <w:i/>
          <w:sz w:val="24"/>
          <w:szCs w:val="24"/>
          <w:lang w:val="en-US"/>
        </w:rPr>
        <w:t>f</w:t>
      </w:r>
      <w:r w:rsidRPr="009211D6">
        <w:rPr>
          <w:i/>
          <w:sz w:val="24"/>
          <w:szCs w:val="24"/>
          <w:lang w:val="en-US"/>
        </w:rPr>
        <w:t xml:space="preserve">amily in </w:t>
      </w:r>
      <w:r w:rsidR="00CD66A1">
        <w:rPr>
          <w:i/>
          <w:sz w:val="24"/>
          <w:szCs w:val="24"/>
          <w:lang w:val="en-US"/>
        </w:rPr>
        <w:t>c</w:t>
      </w:r>
      <w:r w:rsidRPr="009211D6">
        <w:rPr>
          <w:i/>
          <w:sz w:val="24"/>
          <w:szCs w:val="24"/>
          <w:lang w:val="en-US"/>
        </w:rPr>
        <w:t>lassical Greece</w:t>
      </w:r>
      <w:r>
        <w:rPr>
          <w:sz w:val="24"/>
          <w:szCs w:val="24"/>
          <w:lang w:val="en-US"/>
        </w:rPr>
        <w:t>. London: Thames and Hudson.</w:t>
      </w:r>
    </w:p>
    <w:p w:rsidR="000D0676" w:rsidRPr="009211D6" w:rsidRDefault="000D0676" w:rsidP="00C82C45">
      <w:pPr>
        <w:spacing w:line="240" w:lineRule="auto"/>
        <w:jc w:val="left"/>
        <w:rPr>
          <w:sz w:val="24"/>
          <w:szCs w:val="24"/>
          <w:lang w:val="en-US"/>
        </w:rPr>
      </w:pPr>
    </w:p>
    <w:p w:rsidR="00BC2424" w:rsidRPr="00137D51" w:rsidRDefault="00BC2424" w:rsidP="00C82C45">
      <w:pPr>
        <w:spacing w:line="240" w:lineRule="auto"/>
        <w:jc w:val="left"/>
        <w:rPr>
          <w:b/>
          <w:bCs/>
          <w:sz w:val="24"/>
          <w:szCs w:val="24"/>
          <w:lang w:val="en-US"/>
        </w:rPr>
      </w:pPr>
      <w:proofErr w:type="spellStart"/>
      <w:r w:rsidRPr="00137D51">
        <w:rPr>
          <w:sz w:val="24"/>
          <w:szCs w:val="24"/>
          <w:lang w:val="en-US"/>
        </w:rPr>
        <w:t>Lenski</w:t>
      </w:r>
      <w:proofErr w:type="spellEnd"/>
      <w:r w:rsidRPr="00137D51">
        <w:rPr>
          <w:sz w:val="24"/>
          <w:szCs w:val="24"/>
          <w:lang w:val="en-US"/>
        </w:rPr>
        <w:t xml:space="preserve">, G. </w:t>
      </w:r>
      <w:r w:rsidR="004C4E5C">
        <w:rPr>
          <w:sz w:val="24"/>
          <w:szCs w:val="24"/>
          <w:lang w:val="en-US"/>
        </w:rPr>
        <w:t>(</w:t>
      </w:r>
      <w:r w:rsidRPr="00137D51">
        <w:rPr>
          <w:sz w:val="24"/>
          <w:szCs w:val="24"/>
          <w:lang w:val="en-US"/>
        </w:rPr>
        <w:t>1966</w:t>
      </w:r>
      <w:r w:rsidR="004C4E5C">
        <w:rPr>
          <w:sz w:val="24"/>
          <w:szCs w:val="24"/>
          <w:lang w:val="en-US"/>
        </w:rPr>
        <w:t>)</w:t>
      </w:r>
      <w:r w:rsidRPr="00137D51">
        <w:rPr>
          <w:sz w:val="24"/>
          <w:szCs w:val="24"/>
          <w:lang w:val="en-US"/>
        </w:rPr>
        <w:t xml:space="preserve">. </w:t>
      </w:r>
      <w:proofErr w:type="gramStart"/>
      <w:r w:rsidRPr="00137D51">
        <w:rPr>
          <w:i/>
          <w:sz w:val="24"/>
          <w:szCs w:val="24"/>
          <w:lang w:val="en-US"/>
        </w:rPr>
        <w:t xml:space="preserve">Power and </w:t>
      </w:r>
      <w:r w:rsidR="00CD66A1">
        <w:rPr>
          <w:i/>
          <w:sz w:val="24"/>
          <w:szCs w:val="24"/>
          <w:lang w:val="en-US"/>
        </w:rPr>
        <w:t>p</w:t>
      </w:r>
      <w:r w:rsidRPr="00137D51">
        <w:rPr>
          <w:i/>
          <w:sz w:val="24"/>
          <w:szCs w:val="24"/>
          <w:lang w:val="en-US"/>
        </w:rPr>
        <w:t>rivilege.</w:t>
      </w:r>
      <w:proofErr w:type="gramEnd"/>
      <w:r w:rsidRPr="00137D51">
        <w:rPr>
          <w:sz w:val="24"/>
          <w:szCs w:val="24"/>
          <w:lang w:val="en-US"/>
        </w:rPr>
        <w:t xml:space="preserve"> New York: McGraw-Hill Book Company.</w:t>
      </w:r>
    </w:p>
    <w:p w:rsidR="008B08E7" w:rsidRDefault="008B08E7" w:rsidP="00C82C45">
      <w:pPr>
        <w:spacing w:line="240" w:lineRule="auto"/>
        <w:jc w:val="left"/>
        <w:rPr>
          <w:bCs/>
          <w:sz w:val="24"/>
          <w:szCs w:val="24"/>
          <w:lang w:val="en-US"/>
        </w:rPr>
      </w:pPr>
    </w:p>
    <w:p w:rsidR="003A5BA9" w:rsidRDefault="003A5BA9" w:rsidP="00C82C45">
      <w:pPr>
        <w:spacing w:line="240" w:lineRule="auto"/>
        <w:jc w:val="left"/>
        <w:rPr>
          <w:sz w:val="24"/>
          <w:szCs w:val="24"/>
          <w:lang w:val="en-US"/>
        </w:rPr>
      </w:pPr>
      <w:proofErr w:type="gramStart"/>
      <w:r w:rsidRPr="003A5BA9">
        <w:rPr>
          <w:sz w:val="24"/>
          <w:szCs w:val="24"/>
          <w:lang w:val="en-US"/>
        </w:rPr>
        <w:t xml:space="preserve">MacDowell, D. M. </w:t>
      </w:r>
      <w:r w:rsidR="004C4E5C">
        <w:rPr>
          <w:sz w:val="24"/>
          <w:szCs w:val="24"/>
          <w:lang w:val="en-US"/>
        </w:rPr>
        <w:t>(</w:t>
      </w:r>
      <w:r w:rsidRPr="003A5BA9">
        <w:rPr>
          <w:sz w:val="24"/>
          <w:szCs w:val="24"/>
          <w:lang w:val="en-US"/>
        </w:rPr>
        <w:t>19</w:t>
      </w:r>
      <w:r>
        <w:rPr>
          <w:sz w:val="24"/>
          <w:szCs w:val="24"/>
          <w:lang w:val="en-US"/>
        </w:rPr>
        <w:t>89</w:t>
      </w:r>
      <w:r w:rsidR="004C4E5C">
        <w:rPr>
          <w:sz w:val="24"/>
          <w:szCs w:val="24"/>
          <w:lang w:val="en-US"/>
        </w:rPr>
        <w:t>)</w:t>
      </w:r>
      <w:r>
        <w:rPr>
          <w:sz w:val="24"/>
          <w:szCs w:val="24"/>
          <w:lang w:val="en-US"/>
        </w:rPr>
        <w:t>.</w:t>
      </w:r>
      <w:proofErr w:type="gramEnd"/>
      <w:r>
        <w:rPr>
          <w:sz w:val="24"/>
          <w:szCs w:val="24"/>
          <w:lang w:val="en-US"/>
        </w:rPr>
        <w:t xml:space="preserve"> </w:t>
      </w:r>
      <w:proofErr w:type="gramStart"/>
      <w:r w:rsidRPr="003A5BA9">
        <w:rPr>
          <w:sz w:val="24"/>
          <w:szCs w:val="24"/>
          <w:lang w:val="en-US"/>
        </w:rPr>
        <w:t xml:space="preserve">The </w:t>
      </w:r>
      <w:proofErr w:type="spellStart"/>
      <w:r w:rsidR="00CD66A1">
        <w:rPr>
          <w:sz w:val="24"/>
          <w:szCs w:val="24"/>
          <w:lang w:val="en-US"/>
        </w:rPr>
        <w:t>o</w:t>
      </w:r>
      <w:r w:rsidRPr="003A5BA9">
        <w:rPr>
          <w:sz w:val="24"/>
          <w:szCs w:val="24"/>
          <w:lang w:val="en-US"/>
        </w:rPr>
        <w:t>ikos</w:t>
      </w:r>
      <w:proofErr w:type="spellEnd"/>
      <w:r w:rsidRPr="003A5BA9">
        <w:rPr>
          <w:sz w:val="24"/>
          <w:szCs w:val="24"/>
          <w:lang w:val="en-US"/>
        </w:rPr>
        <w:t xml:space="preserve"> in Athenian </w:t>
      </w:r>
      <w:r w:rsidR="00CD66A1">
        <w:rPr>
          <w:sz w:val="24"/>
          <w:szCs w:val="24"/>
          <w:lang w:val="en-US"/>
        </w:rPr>
        <w:t>l</w:t>
      </w:r>
      <w:r w:rsidRPr="003A5BA9">
        <w:rPr>
          <w:sz w:val="24"/>
          <w:szCs w:val="24"/>
          <w:lang w:val="en-US"/>
        </w:rPr>
        <w:t>aw.</w:t>
      </w:r>
      <w:proofErr w:type="gramEnd"/>
      <w:r>
        <w:rPr>
          <w:sz w:val="24"/>
          <w:szCs w:val="24"/>
          <w:lang w:val="en-US"/>
        </w:rPr>
        <w:t xml:space="preserve"> </w:t>
      </w:r>
      <w:r w:rsidRPr="003A5BA9">
        <w:rPr>
          <w:i/>
          <w:sz w:val="24"/>
          <w:szCs w:val="24"/>
          <w:lang w:val="en-US"/>
        </w:rPr>
        <w:t>The Classical Quarterly</w:t>
      </w:r>
      <w:r>
        <w:rPr>
          <w:sz w:val="24"/>
          <w:szCs w:val="24"/>
          <w:lang w:val="en-US"/>
        </w:rPr>
        <w:t>,</w:t>
      </w:r>
      <w:r w:rsidRPr="003A5BA9">
        <w:rPr>
          <w:sz w:val="24"/>
          <w:szCs w:val="24"/>
          <w:lang w:val="en-US"/>
        </w:rPr>
        <w:t xml:space="preserve"> </w:t>
      </w:r>
      <w:r w:rsidRPr="003A5BA9">
        <w:rPr>
          <w:i/>
          <w:sz w:val="24"/>
          <w:szCs w:val="24"/>
          <w:lang w:val="en-US"/>
        </w:rPr>
        <w:t>39</w:t>
      </w:r>
      <w:r>
        <w:rPr>
          <w:sz w:val="24"/>
          <w:szCs w:val="24"/>
          <w:lang w:val="en-US"/>
        </w:rPr>
        <w:t>(</w:t>
      </w:r>
      <w:r w:rsidRPr="003A5BA9">
        <w:rPr>
          <w:sz w:val="24"/>
          <w:szCs w:val="24"/>
          <w:lang w:val="en-US"/>
        </w:rPr>
        <w:t>1</w:t>
      </w:r>
      <w:r>
        <w:rPr>
          <w:sz w:val="24"/>
          <w:szCs w:val="24"/>
          <w:lang w:val="en-US"/>
        </w:rPr>
        <w:t>),</w:t>
      </w:r>
      <w:r w:rsidRPr="003A5BA9">
        <w:rPr>
          <w:sz w:val="24"/>
          <w:szCs w:val="24"/>
          <w:lang w:val="en-US"/>
        </w:rPr>
        <w:t xml:space="preserve"> 10-21</w:t>
      </w:r>
      <w:r>
        <w:rPr>
          <w:sz w:val="24"/>
          <w:szCs w:val="24"/>
          <w:lang w:val="en-US"/>
        </w:rPr>
        <w:t>.</w:t>
      </w:r>
    </w:p>
    <w:p w:rsidR="009D077F" w:rsidRDefault="009D077F" w:rsidP="00C82C45">
      <w:pPr>
        <w:spacing w:line="240" w:lineRule="auto"/>
        <w:jc w:val="left"/>
        <w:rPr>
          <w:sz w:val="24"/>
          <w:szCs w:val="24"/>
          <w:lang w:val="en-US"/>
        </w:rPr>
      </w:pPr>
    </w:p>
    <w:p w:rsidR="00BC2424" w:rsidRPr="00727778" w:rsidRDefault="00BC2424" w:rsidP="00C82C45">
      <w:pPr>
        <w:spacing w:line="240" w:lineRule="auto"/>
        <w:jc w:val="left"/>
        <w:rPr>
          <w:sz w:val="24"/>
          <w:szCs w:val="24"/>
          <w:lang w:val="en-US"/>
        </w:rPr>
      </w:pPr>
      <w:proofErr w:type="gramStart"/>
      <w:r>
        <w:rPr>
          <w:sz w:val="24"/>
          <w:szCs w:val="24"/>
          <w:lang w:val="en-US"/>
        </w:rPr>
        <w:t xml:space="preserve">Mare, R. D. </w:t>
      </w:r>
      <w:r w:rsidR="004C4E5C">
        <w:rPr>
          <w:sz w:val="24"/>
          <w:szCs w:val="24"/>
          <w:lang w:val="en-US"/>
        </w:rPr>
        <w:t>(</w:t>
      </w:r>
      <w:r>
        <w:rPr>
          <w:sz w:val="24"/>
          <w:szCs w:val="24"/>
          <w:lang w:val="en-US"/>
        </w:rPr>
        <w:t>2011</w:t>
      </w:r>
      <w:r w:rsidR="004C4E5C">
        <w:rPr>
          <w:sz w:val="24"/>
          <w:szCs w:val="24"/>
          <w:lang w:val="en-US"/>
        </w:rPr>
        <w:t>)</w:t>
      </w:r>
      <w:r>
        <w:rPr>
          <w:sz w:val="24"/>
          <w:szCs w:val="24"/>
          <w:lang w:val="en-US"/>
        </w:rPr>
        <w:t>.</w:t>
      </w:r>
      <w:proofErr w:type="gramEnd"/>
      <w:r>
        <w:rPr>
          <w:sz w:val="24"/>
          <w:szCs w:val="24"/>
          <w:lang w:val="en-US"/>
        </w:rPr>
        <w:t xml:space="preserve"> </w:t>
      </w:r>
      <w:proofErr w:type="gramStart"/>
      <w:r>
        <w:rPr>
          <w:sz w:val="24"/>
          <w:szCs w:val="24"/>
          <w:lang w:val="en-US"/>
        </w:rPr>
        <w:t xml:space="preserve">A </w:t>
      </w:r>
      <w:r w:rsidR="00CD66A1">
        <w:rPr>
          <w:sz w:val="24"/>
          <w:szCs w:val="24"/>
          <w:lang w:val="en-US"/>
        </w:rPr>
        <w:t>m</w:t>
      </w:r>
      <w:r>
        <w:rPr>
          <w:sz w:val="24"/>
          <w:szCs w:val="24"/>
          <w:lang w:val="en-US"/>
        </w:rPr>
        <w:t xml:space="preserve">ultigenerational </w:t>
      </w:r>
      <w:r w:rsidR="00CD66A1">
        <w:rPr>
          <w:sz w:val="24"/>
          <w:szCs w:val="24"/>
          <w:lang w:val="en-US"/>
        </w:rPr>
        <w:t>v</w:t>
      </w:r>
      <w:r>
        <w:rPr>
          <w:sz w:val="24"/>
          <w:szCs w:val="24"/>
          <w:lang w:val="en-US"/>
        </w:rPr>
        <w:t xml:space="preserve">iew of </w:t>
      </w:r>
      <w:r w:rsidR="00CD66A1">
        <w:rPr>
          <w:sz w:val="24"/>
          <w:szCs w:val="24"/>
          <w:lang w:val="en-US"/>
        </w:rPr>
        <w:t>i</w:t>
      </w:r>
      <w:r>
        <w:rPr>
          <w:sz w:val="24"/>
          <w:szCs w:val="24"/>
          <w:lang w:val="en-US"/>
        </w:rPr>
        <w:t>nequality.</w:t>
      </w:r>
      <w:proofErr w:type="gramEnd"/>
      <w:r>
        <w:rPr>
          <w:sz w:val="24"/>
          <w:szCs w:val="24"/>
          <w:lang w:val="en-US"/>
        </w:rPr>
        <w:t xml:space="preserve"> </w:t>
      </w:r>
      <w:r w:rsidRPr="00F936A8">
        <w:rPr>
          <w:i/>
          <w:sz w:val="24"/>
          <w:szCs w:val="24"/>
          <w:lang w:val="en-US"/>
        </w:rPr>
        <w:t>Demography</w:t>
      </w:r>
      <w:r w:rsidRPr="00F936A8">
        <w:rPr>
          <w:sz w:val="24"/>
          <w:szCs w:val="24"/>
          <w:lang w:val="en-US"/>
        </w:rPr>
        <w:t>,</w:t>
      </w:r>
      <w:r w:rsidRPr="00727778">
        <w:rPr>
          <w:sz w:val="24"/>
          <w:szCs w:val="24"/>
          <w:lang w:val="en-US"/>
        </w:rPr>
        <w:t xml:space="preserve"> </w:t>
      </w:r>
      <w:r w:rsidRPr="00F936A8">
        <w:rPr>
          <w:i/>
          <w:sz w:val="24"/>
          <w:szCs w:val="24"/>
          <w:lang w:val="en-US"/>
        </w:rPr>
        <w:t>48</w:t>
      </w:r>
      <w:r>
        <w:rPr>
          <w:i/>
          <w:sz w:val="24"/>
          <w:szCs w:val="24"/>
          <w:lang w:val="en-US"/>
        </w:rPr>
        <w:t>,</w:t>
      </w:r>
      <w:r w:rsidRPr="00727778">
        <w:rPr>
          <w:sz w:val="24"/>
          <w:szCs w:val="24"/>
          <w:lang w:val="en-US"/>
        </w:rPr>
        <w:t xml:space="preserve"> 1-23.</w:t>
      </w:r>
    </w:p>
    <w:p w:rsidR="00BC2424" w:rsidRDefault="00BC2424" w:rsidP="00C82C45">
      <w:pPr>
        <w:spacing w:line="240" w:lineRule="auto"/>
        <w:jc w:val="left"/>
        <w:rPr>
          <w:sz w:val="24"/>
          <w:szCs w:val="24"/>
          <w:lang w:val="en-US"/>
        </w:rPr>
      </w:pPr>
    </w:p>
    <w:p w:rsidR="00BC2424" w:rsidRPr="00502F99" w:rsidRDefault="00BC2424" w:rsidP="00C82C45">
      <w:pPr>
        <w:spacing w:line="240" w:lineRule="auto"/>
        <w:jc w:val="left"/>
        <w:rPr>
          <w:sz w:val="24"/>
          <w:szCs w:val="24"/>
          <w:lang w:val="en-GB"/>
        </w:rPr>
      </w:pPr>
      <w:proofErr w:type="gramStart"/>
      <w:r w:rsidRPr="005B2F37">
        <w:rPr>
          <w:sz w:val="24"/>
          <w:szCs w:val="24"/>
          <w:lang w:val="en-US"/>
        </w:rPr>
        <w:t>Mare, R</w:t>
      </w:r>
      <w:r>
        <w:rPr>
          <w:sz w:val="24"/>
          <w:szCs w:val="24"/>
          <w:lang w:val="en-US"/>
        </w:rPr>
        <w:t>.</w:t>
      </w:r>
      <w:r w:rsidRPr="005B2F37">
        <w:rPr>
          <w:sz w:val="24"/>
          <w:szCs w:val="24"/>
          <w:lang w:val="en-US"/>
        </w:rPr>
        <w:t xml:space="preserve"> D. </w:t>
      </w:r>
      <w:r w:rsidR="004C4E5C">
        <w:rPr>
          <w:sz w:val="24"/>
          <w:szCs w:val="24"/>
          <w:lang w:val="en-US"/>
        </w:rPr>
        <w:t>(</w:t>
      </w:r>
      <w:r w:rsidRPr="005B2F37">
        <w:rPr>
          <w:sz w:val="24"/>
          <w:szCs w:val="24"/>
          <w:lang w:val="en-US"/>
        </w:rPr>
        <w:t>2014</w:t>
      </w:r>
      <w:r w:rsidR="004C4E5C">
        <w:rPr>
          <w:sz w:val="24"/>
          <w:szCs w:val="24"/>
          <w:lang w:val="en-US"/>
        </w:rPr>
        <w:t>)</w:t>
      </w:r>
      <w:r>
        <w:rPr>
          <w:sz w:val="24"/>
          <w:szCs w:val="24"/>
          <w:lang w:val="en-US"/>
        </w:rPr>
        <w:t>.</w:t>
      </w:r>
      <w:proofErr w:type="gramEnd"/>
      <w:r w:rsidR="00CD66A1">
        <w:rPr>
          <w:sz w:val="24"/>
          <w:szCs w:val="24"/>
          <w:lang w:val="en-US"/>
        </w:rPr>
        <w:t xml:space="preserve"> Multigenerational aspects of social s</w:t>
      </w:r>
      <w:r w:rsidRPr="005B2F37">
        <w:rPr>
          <w:sz w:val="24"/>
          <w:szCs w:val="24"/>
          <w:lang w:val="en-US"/>
        </w:rPr>
        <w:t xml:space="preserve">tratification: Issues for </w:t>
      </w:r>
      <w:r w:rsidR="00CD66A1">
        <w:rPr>
          <w:sz w:val="24"/>
          <w:szCs w:val="24"/>
          <w:lang w:val="en-US"/>
        </w:rPr>
        <w:t>f</w:t>
      </w:r>
      <w:r w:rsidRPr="005B2F37">
        <w:rPr>
          <w:sz w:val="24"/>
          <w:szCs w:val="24"/>
          <w:lang w:val="en-US"/>
        </w:rPr>
        <w:t xml:space="preserve">urther </w:t>
      </w:r>
      <w:r w:rsidR="00CD66A1">
        <w:rPr>
          <w:sz w:val="24"/>
          <w:szCs w:val="24"/>
          <w:lang w:val="en-US"/>
        </w:rPr>
        <w:t>r</w:t>
      </w:r>
      <w:r w:rsidRPr="005B2F37">
        <w:rPr>
          <w:sz w:val="24"/>
          <w:szCs w:val="24"/>
          <w:lang w:val="en-US"/>
        </w:rPr>
        <w:t xml:space="preserve">esearch. </w:t>
      </w:r>
      <w:r w:rsidRPr="00502F99">
        <w:rPr>
          <w:i/>
          <w:sz w:val="24"/>
          <w:szCs w:val="24"/>
          <w:lang w:val="en-GB"/>
        </w:rPr>
        <w:t>Research in Social Stratification and Mobility</w:t>
      </w:r>
      <w:r w:rsidRPr="00502F99">
        <w:rPr>
          <w:sz w:val="24"/>
          <w:szCs w:val="24"/>
          <w:lang w:val="en-GB"/>
        </w:rPr>
        <w:t xml:space="preserve">, </w:t>
      </w:r>
      <w:r w:rsidRPr="00502F99">
        <w:rPr>
          <w:i/>
          <w:sz w:val="24"/>
          <w:szCs w:val="24"/>
          <w:lang w:val="en-GB"/>
        </w:rPr>
        <w:t>35</w:t>
      </w:r>
      <w:r w:rsidRPr="00502F99">
        <w:rPr>
          <w:sz w:val="24"/>
          <w:szCs w:val="24"/>
          <w:lang w:val="en-GB"/>
        </w:rPr>
        <w:t xml:space="preserve">, 121–128. </w:t>
      </w:r>
    </w:p>
    <w:p w:rsidR="00716786" w:rsidRDefault="00716786" w:rsidP="00C82C45">
      <w:pPr>
        <w:spacing w:line="240" w:lineRule="auto"/>
        <w:jc w:val="left"/>
        <w:rPr>
          <w:sz w:val="24"/>
          <w:szCs w:val="24"/>
          <w:lang w:val="en-US"/>
        </w:rPr>
      </w:pPr>
    </w:p>
    <w:p w:rsidR="00F67921" w:rsidRDefault="00F67921" w:rsidP="00C82C45">
      <w:pPr>
        <w:spacing w:line="240" w:lineRule="auto"/>
        <w:jc w:val="left"/>
        <w:rPr>
          <w:sz w:val="24"/>
          <w:szCs w:val="24"/>
          <w:lang w:val="en-US"/>
        </w:rPr>
      </w:pPr>
      <w:proofErr w:type="spellStart"/>
      <w:proofErr w:type="gramStart"/>
      <w:r w:rsidRPr="00F67921">
        <w:rPr>
          <w:sz w:val="24"/>
          <w:szCs w:val="24"/>
          <w:lang w:val="en-US"/>
        </w:rPr>
        <w:t>Meikle</w:t>
      </w:r>
      <w:proofErr w:type="spellEnd"/>
      <w:r>
        <w:rPr>
          <w:sz w:val="24"/>
          <w:szCs w:val="24"/>
          <w:lang w:val="en-US"/>
        </w:rPr>
        <w:t xml:space="preserve">, S. </w:t>
      </w:r>
      <w:r w:rsidR="004C4E5C">
        <w:rPr>
          <w:sz w:val="24"/>
          <w:szCs w:val="24"/>
          <w:lang w:val="en-US"/>
        </w:rPr>
        <w:t>(</w:t>
      </w:r>
      <w:r>
        <w:rPr>
          <w:sz w:val="24"/>
          <w:szCs w:val="24"/>
          <w:lang w:val="en-US"/>
        </w:rPr>
        <w:t>1996</w:t>
      </w:r>
      <w:r w:rsidR="004C4E5C">
        <w:rPr>
          <w:sz w:val="24"/>
          <w:szCs w:val="24"/>
          <w:lang w:val="en-US"/>
        </w:rPr>
        <w:t>)</w:t>
      </w:r>
      <w:r>
        <w:rPr>
          <w:sz w:val="24"/>
          <w:szCs w:val="24"/>
          <w:lang w:val="en-US"/>
        </w:rPr>
        <w:t>.</w:t>
      </w:r>
      <w:proofErr w:type="gramEnd"/>
      <w:r>
        <w:rPr>
          <w:sz w:val="24"/>
          <w:szCs w:val="24"/>
          <w:lang w:val="en-US"/>
        </w:rPr>
        <w:t xml:space="preserve"> </w:t>
      </w:r>
      <w:proofErr w:type="gramStart"/>
      <w:r w:rsidRPr="00F67921">
        <w:rPr>
          <w:sz w:val="24"/>
          <w:szCs w:val="24"/>
          <w:lang w:val="en-US"/>
        </w:rPr>
        <w:t xml:space="preserve">Aristotle on </w:t>
      </w:r>
      <w:r w:rsidR="00CD66A1">
        <w:rPr>
          <w:sz w:val="24"/>
          <w:szCs w:val="24"/>
          <w:lang w:val="en-US"/>
        </w:rPr>
        <w:t>b</w:t>
      </w:r>
      <w:r w:rsidRPr="00F67921">
        <w:rPr>
          <w:sz w:val="24"/>
          <w:szCs w:val="24"/>
          <w:lang w:val="en-US"/>
        </w:rPr>
        <w:t>usiness</w:t>
      </w:r>
      <w:r>
        <w:rPr>
          <w:sz w:val="24"/>
          <w:szCs w:val="24"/>
          <w:lang w:val="en-US"/>
        </w:rPr>
        <w:t>.</w:t>
      </w:r>
      <w:proofErr w:type="gramEnd"/>
      <w:r>
        <w:rPr>
          <w:sz w:val="24"/>
          <w:szCs w:val="24"/>
          <w:lang w:val="en-US"/>
        </w:rPr>
        <w:t xml:space="preserve"> </w:t>
      </w:r>
      <w:r w:rsidRPr="00F67921">
        <w:rPr>
          <w:i/>
          <w:sz w:val="24"/>
          <w:szCs w:val="24"/>
          <w:lang w:val="en-US"/>
        </w:rPr>
        <w:t>The Classical Quarterly</w:t>
      </w:r>
      <w:r w:rsidRPr="00F67921">
        <w:rPr>
          <w:sz w:val="24"/>
          <w:szCs w:val="24"/>
          <w:lang w:val="en-US"/>
        </w:rPr>
        <w:t xml:space="preserve">, </w:t>
      </w:r>
      <w:r w:rsidRPr="00F67921">
        <w:rPr>
          <w:i/>
          <w:sz w:val="24"/>
          <w:szCs w:val="24"/>
          <w:lang w:val="en-US"/>
        </w:rPr>
        <w:t>46</w:t>
      </w:r>
      <w:r w:rsidRPr="00F67921">
        <w:rPr>
          <w:sz w:val="24"/>
          <w:szCs w:val="24"/>
          <w:lang w:val="en-US"/>
        </w:rPr>
        <w:t>(1</w:t>
      </w:r>
      <w:r>
        <w:rPr>
          <w:sz w:val="24"/>
          <w:szCs w:val="24"/>
          <w:lang w:val="en-US"/>
        </w:rPr>
        <w:t>),</w:t>
      </w:r>
      <w:r w:rsidRPr="00F67921">
        <w:rPr>
          <w:sz w:val="24"/>
          <w:szCs w:val="24"/>
          <w:lang w:val="en-US"/>
        </w:rPr>
        <w:t xml:space="preserve"> 138-151</w:t>
      </w:r>
      <w:r>
        <w:rPr>
          <w:sz w:val="24"/>
          <w:szCs w:val="24"/>
          <w:lang w:val="en-US"/>
        </w:rPr>
        <w:t>.</w:t>
      </w:r>
    </w:p>
    <w:p w:rsidR="000B7C74" w:rsidRDefault="000B7C74" w:rsidP="00C82C45">
      <w:pPr>
        <w:spacing w:line="240" w:lineRule="auto"/>
        <w:jc w:val="left"/>
        <w:rPr>
          <w:sz w:val="24"/>
          <w:szCs w:val="24"/>
          <w:lang w:val="en-US"/>
        </w:rPr>
      </w:pPr>
    </w:p>
    <w:p w:rsidR="00F67921" w:rsidRPr="00C51BE8" w:rsidRDefault="00C51BE8" w:rsidP="00C82C45">
      <w:pPr>
        <w:spacing w:line="240" w:lineRule="auto"/>
        <w:jc w:val="left"/>
        <w:rPr>
          <w:sz w:val="24"/>
          <w:szCs w:val="24"/>
          <w:lang w:val="en-US"/>
        </w:rPr>
      </w:pPr>
      <w:r>
        <w:rPr>
          <w:sz w:val="24"/>
          <w:szCs w:val="24"/>
          <w:lang w:val="en-US"/>
        </w:rPr>
        <w:t xml:space="preserve">Morgan, D. H. J. </w:t>
      </w:r>
      <w:r w:rsidR="004C4E5C">
        <w:rPr>
          <w:sz w:val="24"/>
          <w:szCs w:val="24"/>
          <w:lang w:val="en-US"/>
        </w:rPr>
        <w:t>(</w:t>
      </w:r>
      <w:r>
        <w:rPr>
          <w:sz w:val="24"/>
          <w:szCs w:val="24"/>
          <w:lang w:val="en-US"/>
        </w:rPr>
        <w:t>1975</w:t>
      </w:r>
      <w:r w:rsidR="004C4E5C">
        <w:rPr>
          <w:sz w:val="24"/>
          <w:szCs w:val="24"/>
          <w:lang w:val="en-US"/>
        </w:rPr>
        <w:t>)</w:t>
      </w:r>
      <w:r>
        <w:rPr>
          <w:sz w:val="24"/>
          <w:szCs w:val="24"/>
          <w:lang w:val="en-US"/>
        </w:rPr>
        <w:t xml:space="preserve">. </w:t>
      </w:r>
      <w:proofErr w:type="gramStart"/>
      <w:r w:rsidRPr="00C51BE8">
        <w:rPr>
          <w:i/>
          <w:sz w:val="24"/>
          <w:szCs w:val="24"/>
          <w:lang w:val="en-US"/>
        </w:rPr>
        <w:t>Social theory and the family</w:t>
      </w:r>
      <w:r>
        <w:rPr>
          <w:sz w:val="24"/>
          <w:szCs w:val="24"/>
          <w:lang w:val="en-US"/>
        </w:rPr>
        <w:t>.</w:t>
      </w:r>
      <w:proofErr w:type="gramEnd"/>
      <w:r>
        <w:rPr>
          <w:sz w:val="24"/>
          <w:szCs w:val="24"/>
          <w:lang w:val="en-US"/>
        </w:rPr>
        <w:t xml:space="preserve"> London: </w:t>
      </w:r>
      <w:proofErr w:type="spellStart"/>
      <w:r>
        <w:rPr>
          <w:sz w:val="24"/>
          <w:szCs w:val="24"/>
          <w:lang w:val="en-US"/>
        </w:rPr>
        <w:t>Routledge</w:t>
      </w:r>
      <w:proofErr w:type="spellEnd"/>
      <w:r>
        <w:rPr>
          <w:sz w:val="24"/>
          <w:szCs w:val="24"/>
          <w:lang w:val="en-US"/>
        </w:rPr>
        <w:t xml:space="preserve"> &amp; </w:t>
      </w:r>
      <w:proofErr w:type="spellStart"/>
      <w:r>
        <w:rPr>
          <w:sz w:val="24"/>
          <w:szCs w:val="24"/>
          <w:lang w:val="en-US"/>
        </w:rPr>
        <w:t>Kegan</w:t>
      </w:r>
      <w:proofErr w:type="spellEnd"/>
      <w:r>
        <w:rPr>
          <w:sz w:val="24"/>
          <w:szCs w:val="24"/>
          <w:lang w:val="en-US"/>
        </w:rPr>
        <w:t xml:space="preserve"> Paul.</w:t>
      </w:r>
    </w:p>
    <w:p w:rsidR="000B7C74" w:rsidRDefault="000B7C74" w:rsidP="00C82C45">
      <w:pPr>
        <w:spacing w:line="240" w:lineRule="auto"/>
        <w:jc w:val="left"/>
        <w:rPr>
          <w:bCs/>
          <w:sz w:val="24"/>
          <w:szCs w:val="24"/>
          <w:lang w:val="en-US"/>
        </w:rPr>
      </w:pPr>
    </w:p>
    <w:p w:rsidR="00F34C86" w:rsidRPr="00173521" w:rsidRDefault="00F34C86" w:rsidP="00C82C45">
      <w:pPr>
        <w:spacing w:line="240" w:lineRule="auto"/>
        <w:jc w:val="left"/>
        <w:rPr>
          <w:sz w:val="24"/>
          <w:szCs w:val="24"/>
        </w:rPr>
      </w:pPr>
      <w:r w:rsidRPr="004C4E5C">
        <w:rPr>
          <w:bCs/>
          <w:sz w:val="24"/>
          <w:szCs w:val="24"/>
          <w:lang w:val="de-DE"/>
        </w:rPr>
        <w:t>Mulder</w:t>
      </w:r>
      <w:r w:rsidRPr="004C4E5C">
        <w:rPr>
          <w:sz w:val="24"/>
          <w:szCs w:val="24"/>
          <w:lang w:val="de-DE"/>
        </w:rPr>
        <w:t xml:space="preserve">, M. B., </w:t>
      </w:r>
      <w:r w:rsidRPr="004C4E5C">
        <w:rPr>
          <w:bCs/>
          <w:sz w:val="24"/>
          <w:szCs w:val="24"/>
          <w:lang w:val="de-DE"/>
        </w:rPr>
        <w:t>Bowles</w:t>
      </w:r>
      <w:r w:rsidRPr="004C4E5C">
        <w:rPr>
          <w:sz w:val="24"/>
          <w:szCs w:val="24"/>
          <w:lang w:val="de-DE"/>
        </w:rPr>
        <w:t xml:space="preserve">, S., </w:t>
      </w:r>
      <w:r w:rsidRPr="004C4E5C">
        <w:rPr>
          <w:bCs/>
          <w:sz w:val="24"/>
          <w:szCs w:val="24"/>
          <w:lang w:val="de-DE"/>
        </w:rPr>
        <w:t>Hertz</w:t>
      </w:r>
      <w:r w:rsidRPr="004C4E5C">
        <w:rPr>
          <w:sz w:val="24"/>
          <w:szCs w:val="24"/>
          <w:lang w:val="de-DE"/>
        </w:rPr>
        <w:t xml:space="preserve">, T., </w:t>
      </w:r>
      <w:r w:rsidRPr="004C4E5C">
        <w:rPr>
          <w:bCs/>
          <w:sz w:val="24"/>
          <w:szCs w:val="24"/>
          <w:lang w:val="de-DE"/>
        </w:rPr>
        <w:t>Bell</w:t>
      </w:r>
      <w:r w:rsidRPr="004C4E5C">
        <w:rPr>
          <w:sz w:val="24"/>
          <w:szCs w:val="24"/>
          <w:lang w:val="de-DE"/>
        </w:rPr>
        <w:t xml:space="preserve">, A., </w:t>
      </w:r>
      <w:proofErr w:type="spellStart"/>
      <w:r w:rsidRPr="004C4E5C">
        <w:rPr>
          <w:bCs/>
          <w:sz w:val="24"/>
          <w:szCs w:val="24"/>
          <w:lang w:val="de-DE"/>
        </w:rPr>
        <w:t>Beise</w:t>
      </w:r>
      <w:proofErr w:type="spellEnd"/>
      <w:r w:rsidRPr="004C4E5C">
        <w:rPr>
          <w:sz w:val="24"/>
          <w:szCs w:val="24"/>
          <w:lang w:val="de-DE"/>
        </w:rPr>
        <w:t xml:space="preserve">, J., </w:t>
      </w:r>
      <w:r w:rsidRPr="004C4E5C">
        <w:rPr>
          <w:bCs/>
          <w:sz w:val="24"/>
          <w:szCs w:val="24"/>
          <w:lang w:val="de-DE"/>
        </w:rPr>
        <w:t>Clark, G.,…</w:t>
      </w:r>
      <w:proofErr w:type="spellStart"/>
      <w:r w:rsidRPr="004C4E5C">
        <w:rPr>
          <w:bCs/>
          <w:sz w:val="24"/>
          <w:szCs w:val="24"/>
          <w:lang w:val="de-DE"/>
        </w:rPr>
        <w:t>Wiessner</w:t>
      </w:r>
      <w:proofErr w:type="spellEnd"/>
      <w:r w:rsidRPr="004C4E5C">
        <w:rPr>
          <w:bCs/>
          <w:sz w:val="24"/>
          <w:szCs w:val="24"/>
          <w:lang w:val="de-DE"/>
        </w:rPr>
        <w:t>, P.</w:t>
      </w:r>
      <w:r w:rsidRPr="004C4E5C">
        <w:rPr>
          <w:b/>
          <w:bCs/>
          <w:sz w:val="24"/>
          <w:szCs w:val="24"/>
          <w:lang w:val="de-DE"/>
        </w:rPr>
        <w:t xml:space="preserve"> </w:t>
      </w:r>
      <w:r w:rsidR="004C4E5C">
        <w:rPr>
          <w:b/>
          <w:bCs/>
          <w:sz w:val="24"/>
          <w:szCs w:val="24"/>
          <w:lang w:val="de-DE"/>
        </w:rPr>
        <w:t>(</w:t>
      </w:r>
      <w:r w:rsidRPr="004C4E5C">
        <w:rPr>
          <w:sz w:val="24"/>
          <w:szCs w:val="24"/>
          <w:lang w:val="de-DE"/>
        </w:rPr>
        <w:t>2009</w:t>
      </w:r>
      <w:r w:rsidR="004C4E5C">
        <w:rPr>
          <w:sz w:val="24"/>
          <w:szCs w:val="24"/>
          <w:lang w:val="de-DE"/>
        </w:rPr>
        <w:t>)</w:t>
      </w:r>
      <w:r w:rsidRPr="004C4E5C">
        <w:rPr>
          <w:sz w:val="24"/>
          <w:szCs w:val="24"/>
          <w:lang w:val="de-DE"/>
        </w:rPr>
        <w:t>.</w:t>
      </w:r>
      <w:r w:rsidRPr="004C4E5C">
        <w:rPr>
          <w:rFonts w:ascii="Arial" w:eastAsiaTheme="minorEastAsia" w:hAnsi="Arial" w:cs="Arial"/>
          <w:b/>
          <w:bCs/>
          <w:sz w:val="28"/>
          <w:szCs w:val="28"/>
          <w:lang w:val="de-DE"/>
        </w:rPr>
        <w:t xml:space="preserve"> </w:t>
      </w:r>
      <w:proofErr w:type="gramStart"/>
      <w:r>
        <w:rPr>
          <w:bCs/>
          <w:sz w:val="24"/>
          <w:szCs w:val="24"/>
          <w:lang w:val="en-US"/>
        </w:rPr>
        <w:t>Intergenerational wealth transmission and the dynamics of inequality in small-scale societies.</w:t>
      </w:r>
      <w:proofErr w:type="gramEnd"/>
      <w:r>
        <w:rPr>
          <w:bCs/>
          <w:sz w:val="24"/>
          <w:szCs w:val="24"/>
          <w:lang w:val="en-US"/>
        </w:rPr>
        <w:t xml:space="preserve"> </w:t>
      </w:r>
      <w:r w:rsidRPr="00173521">
        <w:rPr>
          <w:bCs/>
          <w:i/>
          <w:iCs/>
          <w:sz w:val="24"/>
          <w:szCs w:val="24"/>
        </w:rPr>
        <w:t>Science,</w:t>
      </w:r>
      <w:r w:rsidRPr="00173521">
        <w:rPr>
          <w:bCs/>
          <w:sz w:val="24"/>
          <w:szCs w:val="24"/>
        </w:rPr>
        <w:t xml:space="preserve"> </w:t>
      </w:r>
      <w:r w:rsidRPr="00173521">
        <w:rPr>
          <w:bCs/>
          <w:i/>
          <w:sz w:val="24"/>
          <w:szCs w:val="24"/>
        </w:rPr>
        <w:t>326</w:t>
      </w:r>
      <w:r w:rsidRPr="00173521">
        <w:rPr>
          <w:bCs/>
          <w:sz w:val="24"/>
          <w:szCs w:val="24"/>
        </w:rPr>
        <w:t>(5953), 682-688.</w:t>
      </w:r>
    </w:p>
    <w:p w:rsidR="00F34C86" w:rsidRPr="00173521" w:rsidRDefault="00F34C86" w:rsidP="00C82C45">
      <w:pPr>
        <w:spacing w:line="240" w:lineRule="auto"/>
        <w:jc w:val="left"/>
        <w:rPr>
          <w:bCs/>
          <w:sz w:val="24"/>
          <w:szCs w:val="24"/>
        </w:rPr>
      </w:pPr>
    </w:p>
    <w:p w:rsidR="00424FE3" w:rsidRPr="00424FE3" w:rsidRDefault="00424FE3" w:rsidP="00C82C45">
      <w:pPr>
        <w:spacing w:line="240" w:lineRule="auto"/>
        <w:jc w:val="left"/>
        <w:rPr>
          <w:sz w:val="24"/>
          <w:szCs w:val="24"/>
        </w:rPr>
      </w:pPr>
      <w:r w:rsidRPr="00E57377">
        <w:rPr>
          <w:sz w:val="24"/>
          <w:szCs w:val="24"/>
        </w:rPr>
        <w:t>Munk, M.</w:t>
      </w:r>
      <w:r w:rsidR="00E57799" w:rsidRPr="00E57377">
        <w:rPr>
          <w:sz w:val="24"/>
          <w:szCs w:val="24"/>
        </w:rPr>
        <w:t xml:space="preserve"> </w:t>
      </w:r>
      <w:r w:rsidRPr="00E57377">
        <w:rPr>
          <w:sz w:val="24"/>
          <w:szCs w:val="24"/>
        </w:rPr>
        <w:t xml:space="preserve">D. </w:t>
      </w:r>
      <w:r w:rsidR="004C4E5C">
        <w:rPr>
          <w:sz w:val="24"/>
          <w:szCs w:val="24"/>
        </w:rPr>
        <w:t>(</w:t>
      </w:r>
      <w:r w:rsidRPr="00E57377">
        <w:rPr>
          <w:sz w:val="24"/>
          <w:szCs w:val="24"/>
        </w:rPr>
        <w:t>1990</w:t>
      </w:r>
      <w:r w:rsidR="004C4E5C">
        <w:rPr>
          <w:sz w:val="24"/>
          <w:szCs w:val="24"/>
        </w:rPr>
        <w:t>)</w:t>
      </w:r>
      <w:r w:rsidRPr="00E57377">
        <w:rPr>
          <w:sz w:val="24"/>
          <w:szCs w:val="24"/>
        </w:rPr>
        <w:t xml:space="preserve">. </w:t>
      </w:r>
      <w:r w:rsidRPr="00424FE3">
        <w:rPr>
          <w:i/>
          <w:sz w:val="24"/>
          <w:szCs w:val="24"/>
        </w:rPr>
        <w:t>En teori om praksis</w:t>
      </w:r>
      <w:r>
        <w:rPr>
          <w:sz w:val="24"/>
          <w:szCs w:val="24"/>
        </w:rPr>
        <w:t>.</w:t>
      </w:r>
      <w:r w:rsidR="00E17648">
        <w:rPr>
          <w:sz w:val="24"/>
          <w:szCs w:val="24"/>
        </w:rPr>
        <w:t xml:space="preserve"> </w:t>
      </w:r>
      <w:r w:rsidR="00E17648" w:rsidRPr="00E17648">
        <w:rPr>
          <w:i/>
          <w:sz w:val="24"/>
          <w:szCs w:val="24"/>
        </w:rPr>
        <w:t xml:space="preserve">Analysen tager afsæt i Th. Højrups opfattelse af dialektik og kritik af P. </w:t>
      </w:r>
      <w:proofErr w:type="spellStart"/>
      <w:r w:rsidR="00E17648" w:rsidRPr="00E17648">
        <w:rPr>
          <w:i/>
          <w:sz w:val="24"/>
          <w:szCs w:val="24"/>
        </w:rPr>
        <w:t>Bourdieus</w:t>
      </w:r>
      <w:proofErr w:type="spellEnd"/>
      <w:r w:rsidR="00E17648" w:rsidRPr="00E17648">
        <w:rPr>
          <w:i/>
          <w:sz w:val="24"/>
          <w:szCs w:val="24"/>
        </w:rPr>
        <w:t xml:space="preserve"> praktikteori</w:t>
      </w:r>
      <w:r w:rsidR="00E17648">
        <w:rPr>
          <w:sz w:val="24"/>
          <w:szCs w:val="24"/>
        </w:rPr>
        <w:t>.</w:t>
      </w:r>
      <w:r>
        <w:rPr>
          <w:sz w:val="24"/>
          <w:szCs w:val="24"/>
        </w:rPr>
        <w:t xml:space="preserve"> (Kandidatspeciale). København: Københavns Universitet.</w:t>
      </w:r>
    </w:p>
    <w:p w:rsidR="00424FE3" w:rsidRPr="00424FE3" w:rsidRDefault="00424FE3" w:rsidP="00C82C45">
      <w:pPr>
        <w:spacing w:line="240" w:lineRule="auto"/>
        <w:jc w:val="left"/>
        <w:rPr>
          <w:sz w:val="24"/>
          <w:szCs w:val="24"/>
        </w:rPr>
      </w:pPr>
    </w:p>
    <w:p w:rsidR="00BC2424" w:rsidRPr="00A84A74" w:rsidRDefault="00BC2424" w:rsidP="00C82C45">
      <w:pPr>
        <w:spacing w:line="240" w:lineRule="auto"/>
        <w:jc w:val="left"/>
        <w:rPr>
          <w:bCs/>
          <w:sz w:val="24"/>
          <w:szCs w:val="24"/>
          <w:lang w:val="en-US"/>
        </w:rPr>
      </w:pPr>
      <w:r w:rsidRPr="00424FE3">
        <w:rPr>
          <w:sz w:val="24"/>
          <w:szCs w:val="24"/>
        </w:rPr>
        <w:t xml:space="preserve">Munk, M. D. </w:t>
      </w:r>
      <w:r w:rsidR="004C4E5C">
        <w:rPr>
          <w:sz w:val="24"/>
          <w:szCs w:val="24"/>
        </w:rPr>
        <w:t>(</w:t>
      </w:r>
      <w:r w:rsidRPr="00424FE3">
        <w:rPr>
          <w:sz w:val="24"/>
          <w:szCs w:val="24"/>
        </w:rPr>
        <w:t>2008</w:t>
      </w:r>
      <w:r w:rsidR="004C4E5C">
        <w:rPr>
          <w:sz w:val="24"/>
          <w:szCs w:val="24"/>
        </w:rPr>
        <w:t>)</w:t>
      </w:r>
      <w:r w:rsidRPr="00424FE3">
        <w:rPr>
          <w:sz w:val="24"/>
          <w:szCs w:val="24"/>
        </w:rPr>
        <w:t xml:space="preserve">. </w:t>
      </w:r>
      <w:r w:rsidRPr="003B2DDD">
        <w:rPr>
          <w:bCs/>
          <w:sz w:val="24"/>
          <w:szCs w:val="24"/>
        </w:rPr>
        <w:t>Køn, social mobil</w:t>
      </w:r>
      <w:r>
        <w:rPr>
          <w:bCs/>
          <w:sz w:val="24"/>
          <w:szCs w:val="24"/>
        </w:rPr>
        <w:t xml:space="preserve">itet og social reproduktion - </w:t>
      </w:r>
      <w:r w:rsidRPr="003B2DDD">
        <w:rPr>
          <w:bCs/>
          <w:sz w:val="24"/>
          <w:szCs w:val="24"/>
        </w:rPr>
        <w:t>maskulin dominans og kvindernes indtog i uddannelsessystemet</w:t>
      </w:r>
      <w:r>
        <w:rPr>
          <w:bCs/>
          <w:sz w:val="24"/>
          <w:szCs w:val="24"/>
        </w:rPr>
        <w:t xml:space="preserve">. </w:t>
      </w:r>
      <w:r w:rsidRPr="00A84A74">
        <w:rPr>
          <w:bCs/>
          <w:i/>
          <w:sz w:val="24"/>
          <w:szCs w:val="24"/>
          <w:lang w:val="en-US"/>
        </w:rPr>
        <w:t xml:space="preserve">Dansk </w:t>
      </w:r>
      <w:proofErr w:type="spellStart"/>
      <w:r w:rsidRPr="00A84A74">
        <w:rPr>
          <w:bCs/>
          <w:i/>
          <w:sz w:val="24"/>
          <w:szCs w:val="24"/>
          <w:lang w:val="en-US"/>
        </w:rPr>
        <w:t>Pædagogisk</w:t>
      </w:r>
      <w:proofErr w:type="spellEnd"/>
      <w:r w:rsidRPr="00A84A74">
        <w:rPr>
          <w:bCs/>
          <w:i/>
          <w:sz w:val="24"/>
          <w:szCs w:val="24"/>
          <w:lang w:val="en-US"/>
        </w:rPr>
        <w:t xml:space="preserve"> </w:t>
      </w:r>
      <w:proofErr w:type="spellStart"/>
      <w:r w:rsidRPr="00A84A74">
        <w:rPr>
          <w:bCs/>
          <w:i/>
          <w:sz w:val="24"/>
          <w:szCs w:val="24"/>
          <w:lang w:val="en-US"/>
        </w:rPr>
        <w:t>Tidsskrift</w:t>
      </w:r>
      <w:proofErr w:type="spellEnd"/>
      <w:r w:rsidRPr="00A84A74">
        <w:rPr>
          <w:bCs/>
          <w:sz w:val="24"/>
          <w:szCs w:val="24"/>
          <w:lang w:val="en-US"/>
        </w:rPr>
        <w:t xml:space="preserve">, </w:t>
      </w:r>
      <w:r w:rsidRPr="00A84A74">
        <w:rPr>
          <w:bCs/>
          <w:i/>
          <w:sz w:val="24"/>
          <w:szCs w:val="24"/>
          <w:lang w:val="en-US"/>
        </w:rPr>
        <w:t>56</w:t>
      </w:r>
      <w:r w:rsidRPr="00A84A74">
        <w:rPr>
          <w:bCs/>
          <w:sz w:val="24"/>
          <w:szCs w:val="24"/>
          <w:lang w:val="en-US"/>
        </w:rPr>
        <w:t>(2), 26-35.</w:t>
      </w:r>
    </w:p>
    <w:p w:rsidR="00BC2424" w:rsidRPr="00A84A74" w:rsidRDefault="00BC2424" w:rsidP="00C82C45">
      <w:pPr>
        <w:spacing w:line="240" w:lineRule="auto"/>
        <w:jc w:val="left"/>
        <w:rPr>
          <w:sz w:val="24"/>
          <w:szCs w:val="24"/>
          <w:lang w:val="en-US"/>
        </w:rPr>
      </w:pPr>
    </w:p>
    <w:p w:rsidR="00BC2424" w:rsidRDefault="00BC2424" w:rsidP="00C82C45">
      <w:pPr>
        <w:spacing w:line="240" w:lineRule="auto"/>
        <w:jc w:val="left"/>
        <w:rPr>
          <w:iCs/>
          <w:sz w:val="24"/>
          <w:szCs w:val="24"/>
        </w:rPr>
      </w:pPr>
      <w:proofErr w:type="spellStart"/>
      <w:r w:rsidRPr="00B43A2F">
        <w:rPr>
          <w:sz w:val="24"/>
          <w:szCs w:val="24"/>
          <w:lang w:val="en-US"/>
        </w:rPr>
        <w:t>Munk</w:t>
      </w:r>
      <w:proofErr w:type="spellEnd"/>
      <w:r w:rsidRPr="00B43A2F">
        <w:rPr>
          <w:sz w:val="24"/>
          <w:szCs w:val="24"/>
          <w:lang w:val="en-US"/>
        </w:rPr>
        <w:t>, M</w:t>
      </w:r>
      <w:r>
        <w:rPr>
          <w:sz w:val="24"/>
          <w:szCs w:val="24"/>
          <w:lang w:val="en-US"/>
        </w:rPr>
        <w:t>.</w:t>
      </w:r>
      <w:r w:rsidRPr="00B43A2F">
        <w:rPr>
          <w:sz w:val="24"/>
          <w:szCs w:val="24"/>
          <w:lang w:val="en-US"/>
        </w:rPr>
        <w:t xml:space="preserve"> D. </w:t>
      </w:r>
      <w:r w:rsidR="004C4E5C">
        <w:rPr>
          <w:sz w:val="24"/>
          <w:szCs w:val="24"/>
          <w:lang w:val="en-US"/>
        </w:rPr>
        <w:t>(</w:t>
      </w:r>
      <w:r w:rsidRPr="00B43A2F">
        <w:rPr>
          <w:sz w:val="24"/>
          <w:szCs w:val="24"/>
          <w:lang w:val="en-US"/>
        </w:rPr>
        <w:t>2013</w:t>
      </w:r>
      <w:r w:rsidR="004C4E5C">
        <w:rPr>
          <w:sz w:val="24"/>
          <w:szCs w:val="24"/>
          <w:lang w:val="en-US"/>
        </w:rPr>
        <w:t>)</w:t>
      </w:r>
      <w:r>
        <w:rPr>
          <w:sz w:val="24"/>
          <w:szCs w:val="24"/>
          <w:lang w:val="en-US"/>
        </w:rPr>
        <w:t>.</w:t>
      </w:r>
      <w:r w:rsidRPr="00B43A2F">
        <w:rPr>
          <w:sz w:val="24"/>
          <w:szCs w:val="24"/>
          <w:lang w:val="en-US"/>
        </w:rPr>
        <w:t xml:space="preserve"> Completion of </w:t>
      </w:r>
      <w:r w:rsidR="00CC44ED">
        <w:rPr>
          <w:sz w:val="24"/>
          <w:szCs w:val="24"/>
          <w:lang w:val="en-US"/>
        </w:rPr>
        <w:t>u</w:t>
      </w:r>
      <w:r w:rsidRPr="00B43A2F">
        <w:rPr>
          <w:sz w:val="24"/>
          <w:szCs w:val="24"/>
          <w:lang w:val="en-US"/>
        </w:rPr>
        <w:t xml:space="preserve">pper </w:t>
      </w:r>
      <w:r w:rsidR="00CC44ED">
        <w:rPr>
          <w:sz w:val="24"/>
          <w:szCs w:val="24"/>
          <w:lang w:val="en-US"/>
        </w:rPr>
        <w:t>s</w:t>
      </w:r>
      <w:r w:rsidRPr="00B43A2F">
        <w:rPr>
          <w:sz w:val="24"/>
          <w:szCs w:val="24"/>
          <w:lang w:val="en-US"/>
        </w:rPr>
        <w:t xml:space="preserve">econdary </w:t>
      </w:r>
      <w:r w:rsidR="00CC44ED">
        <w:rPr>
          <w:sz w:val="24"/>
          <w:szCs w:val="24"/>
          <w:lang w:val="en-US"/>
        </w:rPr>
        <w:t>education: what m</w:t>
      </w:r>
      <w:r w:rsidRPr="00B43A2F">
        <w:rPr>
          <w:sz w:val="24"/>
          <w:szCs w:val="24"/>
          <w:lang w:val="en-US"/>
        </w:rPr>
        <w:t xml:space="preserve">echanisms </w:t>
      </w:r>
      <w:r w:rsidR="00CC44ED">
        <w:rPr>
          <w:sz w:val="24"/>
          <w:szCs w:val="24"/>
          <w:lang w:val="en-US"/>
        </w:rPr>
        <w:t>a</w:t>
      </w:r>
      <w:r w:rsidRPr="00B43A2F">
        <w:rPr>
          <w:sz w:val="24"/>
          <w:szCs w:val="24"/>
          <w:lang w:val="en-US"/>
        </w:rPr>
        <w:t xml:space="preserve">re at </w:t>
      </w:r>
      <w:r w:rsidR="00CC44ED">
        <w:rPr>
          <w:sz w:val="24"/>
          <w:szCs w:val="24"/>
          <w:lang w:val="en-US"/>
        </w:rPr>
        <w:t>s</w:t>
      </w:r>
      <w:r w:rsidRPr="00B43A2F">
        <w:rPr>
          <w:sz w:val="24"/>
          <w:szCs w:val="24"/>
          <w:lang w:val="en-US"/>
        </w:rPr>
        <w:t xml:space="preserve">take? </w:t>
      </w:r>
      <w:proofErr w:type="spellStart"/>
      <w:r w:rsidRPr="00F936A8">
        <w:rPr>
          <w:i/>
          <w:iCs/>
          <w:sz w:val="24"/>
          <w:szCs w:val="24"/>
        </w:rPr>
        <w:t>Comparative</w:t>
      </w:r>
      <w:proofErr w:type="spellEnd"/>
      <w:r w:rsidRPr="00F936A8">
        <w:rPr>
          <w:i/>
          <w:iCs/>
          <w:sz w:val="24"/>
          <w:szCs w:val="24"/>
        </w:rPr>
        <w:t xml:space="preserve"> Social Research</w:t>
      </w:r>
      <w:r>
        <w:rPr>
          <w:iCs/>
          <w:sz w:val="24"/>
          <w:szCs w:val="24"/>
        </w:rPr>
        <w:t xml:space="preserve">, </w:t>
      </w:r>
      <w:r w:rsidRPr="00F936A8">
        <w:rPr>
          <w:i/>
          <w:iCs/>
          <w:sz w:val="24"/>
          <w:szCs w:val="24"/>
        </w:rPr>
        <w:t>30</w:t>
      </w:r>
      <w:r>
        <w:rPr>
          <w:i/>
          <w:iCs/>
          <w:sz w:val="24"/>
          <w:szCs w:val="24"/>
        </w:rPr>
        <w:t>,</w:t>
      </w:r>
      <w:r w:rsidRPr="00B43A2F">
        <w:rPr>
          <w:iCs/>
          <w:sz w:val="24"/>
          <w:szCs w:val="24"/>
        </w:rPr>
        <w:t xml:space="preserve"> 255-291</w:t>
      </w:r>
      <w:r>
        <w:rPr>
          <w:iCs/>
          <w:sz w:val="24"/>
          <w:szCs w:val="24"/>
        </w:rPr>
        <w:t>.</w:t>
      </w:r>
      <w:r w:rsidRPr="00B43A2F">
        <w:rPr>
          <w:iCs/>
          <w:sz w:val="24"/>
          <w:szCs w:val="24"/>
        </w:rPr>
        <w:t xml:space="preserve"> </w:t>
      </w:r>
    </w:p>
    <w:p w:rsidR="00BC2424" w:rsidRDefault="00BC2424" w:rsidP="00C82C45">
      <w:pPr>
        <w:spacing w:line="240" w:lineRule="auto"/>
        <w:jc w:val="left"/>
        <w:rPr>
          <w:iCs/>
          <w:sz w:val="24"/>
          <w:szCs w:val="24"/>
        </w:rPr>
      </w:pPr>
    </w:p>
    <w:p w:rsidR="00BC2424" w:rsidRDefault="00BC2424" w:rsidP="00C82C45">
      <w:pPr>
        <w:spacing w:line="240" w:lineRule="auto"/>
        <w:jc w:val="left"/>
        <w:rPr>
          <w:sz w:val="24"/>
          <w:szCs w:val="24"/>
        </w:rPr>
      </w:pPr>
      <w:r w:rsidRPr="0060632E">
        <w:rPr>
          <w:sz w:val="24"/>
          <w:szCs w:val="24"/>
        </w:rPr>
        <w:t>Munk, M</w:t>
      </w:r>
      <w:r>
        <w:rPr>
          <w:sz w:val="24"/>
          <w:szCs w:val="24"/>
        </w:rPr>
        <w:t>.</w:t>
      </w:r>
      <w:r w:rsidRPr="0060632E">
        <w:rPr>
          <w:sz w:val="24"/>
          <w:szCs w:val="24"/>
        </w:rPr>
        <w:t xml:space="preserve"> D. </w:t>
      </w:r>
      <w:r w:rsidR="004C4E5C">
        <w:rPr>
          <w:sz w:val="24"/>
          <w:szCs w:val="24"/>
        </w:rPr>
        <w:t>(</w:t>
      </w:r>
      <w:r w:rsidRPr="0060632E">
        <w:rPr>
          <w:sz w:val="24"/>
          <w:szCs w:val="24"/>
        </w:rPr>
        <w:t>201</w:t>
      </w:r>
      <w:r>
        <w:rPr>
          <w:sz w:val="24"/>
          <w:szCs w:val="24"/>
        </w:rPr>
        <w:t>4a</w:t>
      </w:r>
      <w:r w:rsidR="004C4E5C">
        <w:rPr>
          <w:sz w:val="24"/>
          <w:szCs w:val="24"/>
        </w:rPr>
        <w:t>)</w:t>
      </w:r>
      <w:r>
        <w:rPr>
          <w:sz w:val="24"/>
          <w:szCs w:val="24"/>
        </w:rPr>
        <w:t>.</w:t>
      </w:r>
      <w:r w:rsidRPr="0060632E">
        <w:rPr>
          <w:sz w:val="24"/>
          <w:szCs w:val="24"/>
        </w:rPr>
        <w:t xml:space="preserve"> </w:t>
      </w:r>
      <w:r>
        <w:rPr>
          <w:sz w:val="24"/>
          <w:szCs w:val="24"/>
        </w:rPr>
        <w:t xml:space="preserve">Social ulighed og uddannelse, </w:t>
      </w:r>
      <w:r w:rsidR="004E6787">
        <w:rPr>
          <w:sz w:val="24"/>
          <w:szCs w:val="24"/>
        </w:rPr>
        <w:t>i</w:t>
      </w:r>
      <w:r>
        <w:rPr>
          <w:sz w:val="24"/>
          <w:szCs w:val="24"/>
        </w:rPr>
        <w:t xml:space="preserve"> H. </w:t>
      </w:r>
      <w:proofErr w:type="spellStart"/>
      <w:r>
        <w:rPr>
          <w:sz w:val="24"/>
          <w:szCs w:val="24"/>
        </w:rPr>
        <w:t>Dorf</w:t>
      </w:r>
      <w:proofErr w:type="spellEnd"/>
      <w:r>
        <w:rPr>
          <w:sz w:val="24"/>
          <w:szCs w:val="24"/>
        </w:rPr>
        <w:t xml:space="preserve"> &amp; J. Rasmussen (</w:t>
      </w:r>
      <w:r w:rsidR="004C4E5C">
        <w:rPr>
          <w:sz w:val="24"/>
          <w:szCs w:val="24"/>
        </w:rPr>
        <w:t>red.</w:t>
      </w:r>
      <w:r>
        <w:rPr>
          <w:sz w:val="24"/>
          <w:szCs w:val="24"/>
        </w:rPr>
        <w:t xml:space="preserve">), </w:t>
      </w:r>
      <w:r w:rsidRPr="00F936A8">
        <w:rPr>
          <w:i/>
          <w:sz w:val="24"/>
          <w:szCs w:val="24"/>
        </w:rPr>
        <w:t xml:space="preserve">Grundbog i </w:t>
      </w:r>
      <w:r w:rsidR="000029FF">
        <w:rPr>
          <w:i/>
          <w:sz w:val="24"/>
          <w:szCs w:val="24"/>
        </w:rPr>
        <w:t>pædagogisk s</w:t>
      </w:r>
      <w:r w:rsidRPr="00F936A8">
        <w:rPr>
          <w:i/>
          <w:sz w:val="24"/>
          <w:szCs w:val="24"/>
        </w:rPr>
        <w:t>ociologi</w:t>
      </w:r>
      <w:r>
        <w:rPr>
          <w:sz w:val="24"/>
          <w:szCs w:val="24"/>
        </w:rPr>
        <w:t xml:space="preserve"> (s. 187-219). København: </w:t>
      </w:r>
      <w:r w:rsidRPr="0060632E">
        <w:rPr>
          <w:sz w:val="24"/>
          <w:szCs w:val="24"/>
        </w:rPr>
        <w:t>Hans Reitzels Forlag</w:t>
      </w:r>
      <w:r>
        <w:rPr>
          <w:sz w:val="24"/>
          <w:szCs w:val="24"/>
        </w:rPr>
        <w:t xml:space="preserve">. </w:t>
      </w:r>
    </w:p>
    <w:p w:rsidR="00BC2424" w:rsidRDefault="00BC2424" w:rsidP="00C82C45">
      <w:pPr>
        <w:spacing w:line="240" w:lineRule="auto"/>
        <w:jc w:val="left"/>
        <w:rPr>
          <w:sz w:val="24"/>
          <w:szCs w:val="24"/>
        </w:rPr>
      </w:pPr>
    </w:p>
    <w:p w:rsidR="00E14915" w:rsidRDefault="00BC2424" w:rsidP="00C82C45">
      <w:pPr>
        <w:spacing w:line="240" w:lineRule="auto"/>
        <w:jc w:val="left"/>
        <w:rPr>
          <w:sz w:val="24"/>
          <w:szCs w:val="24"/>
        </w:rPr>
      </w:pPr>
      <w:r w:rsidRPr="00CC7224">
        <w:rPr>
          <w:sz w:val="24"/>
          <w:szCs w:val="24"/>
        </w:rPr>
        <w:t>Munk, M</w:t>
      </w:r>
      <w:r>
        <w:rPr>
          <w:sz w:val="24"/>
          <w:szCs w:val="24"/>
        </w:rPr>
        <w:t>.</w:t>
      </w:r>
      <w:r w:rsidRPr="00CC7224">
        <w:rPr>
          <w:sz w:val="24"/>
          <w:szCs w:val="24"/>
        </w:rPr>
        <w:t xml:space="preserve"> D. </w:t>
      </w:r>
      <w:r w:rsidR="004C4E5C">
        <w:rPr>
          <w:sz w:val="24"/>
          <w:szCs w:val="24"/>
        </w:rPr>
        <w:t>(</w:t>
      </w:r>
      <w:r w:rsidRPr="00CC7224">
        <w:rPr>
          <w:sz w:val="24"/>
          <w:szCs w:val="24"/>
        </w:rPr>
        <w:t>2014</w:t>
      </w:r>
      <w:r>
        <w:rPr>
          <w:sz w:val="24"/>
          <w:szCs w:val="24"/>
        </w:rPr>
        <w:t>b</w:t>
      </w:r>
      <w:r w:rsidR="004C4E5C">
        <w:rPr>
          <w:sz w:val="24"/>
          <w:szCs w:val="24"/>
        </w:rPr>
        <w:t>)</w:t>
      </w:r>
      <w:r>
        <w:rPr>
          <w:sz w:val="24"/>
          <w:szCs w:val="24"/>
        </w:rPr>
        <w:t>.</w:t>
      </w:r>
      <w:r w:rsidRPr="00CC7224">
        <w:rPr>
          <w:sz w:val="24"/>
          <w:szCs w:val="24"/>
        </w:rPr>
        <w:t xml:space="preserve"> Sådan forbliver </w:t>
      </w:r>
      <w:proofErr w:type="spellStart"/>
      <w:r w:rsidRPr="00CC7224">
        <w:rPr>
          <w:sz w:val="24"/>
          <w:szCs w:val="24"/>
        </w:rPr>
        <w:t>samfundstoppen</w:t>
      </w:r>
      <w:proofErr w:type="spellEnd"/>
      <w:r w:rsidRPr="00CC7224">
        <w:rPr>
          <w:sz w:val="24"/>
          <w:szCs w:val="24"/>
        </w:rPr>
        <w:t xml:space="preserve"> rig og magtfuld, </w:t>
      </w:r>
      <w:r w:rsidRPr="000A3205">
        <w:rPr>
          <w:i/>
          <w:sz w:val="24"/>
          <w:szCs w:val="24"/>
        </w:rPr>
        <w:t>Politologisk Årbog</w:t>
      </w:r>
      <w:r>
        <w:rPr>
          <w:i/>
          <w:sz w:val="24"/>
          <w:szCs w:val="24"/>
        </w:rPr>
        <w:t xml:space="preserve"> 2014</w:t>
      </w:r>
      <w:r w:rsidRPr="00CC7224">
        <w:rPr>
          <w:sz w:val="24"/>
          <w:szCs w:val="24"/>
        </w:rPr>
        <w:t>,</w:t>
      </w:r>
      <w:r>
        <w:rPr>
          <w:sz w:val="24"/>
          <w:szCs w:val="24"/>
        </w:rPr>
        <w:t xml:space="preserve"> </w:t>
      </w:r>
      <w:r w:rsidRPr="00CC7224">
        <w:rPr>
          <w:sz w:val="24"/>
          <w:szCs w:val="24"/>
        </w:rPr>
        <w:t>87-91</w:t>
      </w:r>
      <w:r>
        <w:rPr>
          <w:sz w:val="24"/>
          <w:szCs w:val="24"/>
        </w:rPr>
        <w:t>. København: Hans</w:t>
      </w:r>
      <w:r w:rsidRPr="00CC7224">
        <w:rPr>
          <w:sz w:val="24"/>
          <w:szCs w:val="24"/>
        </w:rPr>
        <w:t xml:space="preserve"> Reitzels Forlag</w:t>
      </w:r>
      <w:r>
        <w:rPr>
          <w:sz w:val="24"/>
          <w:szCs w:val="24"/>
        </w:rPr>
        <w:t xml:space="preserve">. </w:t>
      </w:r>
    </w:p>
    <w:p w:rsidR="00E14915" w:rsidRDefault="00E14915" w:rsidP="00C82C45">
      <w:pPr>
        <w:spacing w:line="240" w:lineRule="auto"/>
        <w:jc w:val="left"/>
        <w:rPr>
          <w:sz w:val="24"/>
          <w:szCs w:val="24"/>
        </w:rPr>
      </w:pPr>
    </w:p>
    <w:p w:rsidR="00BC2424" w:rsidRPr="00961030" w:rsidRDefault="00BC2424" w:rsidP="00C82C45">
      <w:pPr>
        <w:spacing w:line="240" w:lineRule="auto"/>
        <w:jc w:val="left"/>
        <w:rPr>
          <w:sz w:val="24"/>
          <w:szCs w:val="24"/>
        </w:rPr>
      </w:pPr>
      <w:r>
        <w:rPr>
          <w:sz w:val="24"/>
          <w:szCs w:val="24"/>
        </w:rPr>
        <w:t xml:space="preserve">Munk, M. D. </w:t>
      </w:r>
      <w:r w:rsidR="004C4E5C">
        <w:rPr>
          <w:sz w:val="24"/>
          <w:szCs w:val="24"/>
        </w:rPr>
        <w:t>(</w:t>
      </w:r>
      <w:r>
        <w:rPr>
          <w:sz w:val="24"/>
          <w:szCs w:val="24"/>
        </w:rPr>
        <w:t>2015</w:t>
      </w:r>
      <w:r w:rsidR="004C4E5C">
        <w:rPr>
          <w:sz w:val="24"/>
          <w:szCs w:val="24"/>
        </w:rPr>
        <w:t>)</w:t>
      </w:r>
      <w:r>
        <w:rPr>
          <w:sz w:val="24"/>
          <w:szCs w:val="24"/>
        </w:rPr>
        <w:t xml:space="preserve">. Mekanismer, som påvirker den sociale mobilitet på videregående uddannelser, </w:t>
      </w:r>
      <w:r w:rsidR="004C4E5C">
        <w:rPr>
          <w:sz w:val="24"/>
          <w:szCs w:val="24"/>
        </w:rPr>
        <w:t>i</w:t>
      </w:r>
      <w:r>
        <w:rPr>
          <w:sz w:val="24"/>
          <w:szCs w:val="24"/>
        </w:rPr>
        <w:t xml:space="preserve"> C. M. P. Nielsen,</w:t>
      </w:r>
      <w:r w:rsidRPr="00442DAB">
        <w:rPr>
          <w:sz w:val="24"/>
          <w:szCs w:val="24"/>
        </w:rPr>
        <w:t xml:space="preserve"> </w:t>
      </w:r>
      <w:r>
        <w:rPr>
          <w:sz w:val="24"/>
          <w:szCs w:val="24"/>
        </w:rPr>
        <w:t xml:space="preserve">M. D. </w:t>
      </w:r>
      <w:r w:rsidRPr="00442DAB">
        <w:rPr>
          <w:sz w:val="24"/>
          <w:szCs w:val="24"/>
        </w:rPr>
        <w:t xml:space="preserve">Munk, </w:t>
      </w:r>
      <w:r>
        <w:rPr>
          <w:sz w:val="24"/>
          <w:szCs w:val="24"/>
        </w:rPr>
        <w:t xml:space="preserve">M.T. </w:t>
      </w:r>
      <w:r w:rsidRPr="00442DAB">
        <w:rPr>
          <w:sz w:val="24"/>
          <w:szCs w:val="24"/>
        </w:rPr>
        <w:t xml:space="preserve">Jensen, </w:t>
      </w:r>
      <w:r>
        <w:rPr>
          <w:sz w:val="24"/>
          <w:szCs w:val="24"/>
        </w:rPr>
        <w:t>K.</w:t>
      </w:r>
      <w:r w:rsidRPr="00442DAB">
        <w:rPr>
          <w:sz w:val="24"/>
          <w:szCs w:val="24"/>
        </w:rPr>
        <w:t xml:space="preserve"> </w:t>
      </w:r>
      <w:proofErr w:type="spellStart"/>
      <w:r w:rsidRPr="00442DAB">
        <w:rPr>
          <w:sz w:val="24"/>
          <w:szCs w:val="24"/>
        </w:rPr>
        <w:t>Karmsteen</w:t>
      </w:r>
      <w:proofErr w:type="spellEnd"/>
      <w:r w:rsidRPr="00442DAB">
        <w:rPr>
          <w:sz w:val="24"/>
          <w:szCs w:val="24"/>
        </w:rPr>
        <w:t>,</w:t>
      </w:r>
      <w:r>
        <w:rPr>
          <w:sz w:val="24"/>
          <w:szCs w:val="24"/>
        </w:rPr>
        <w:t xml:space="preserve"> &amp;</w:t>
      </w:r>
      <w:r w:rsidRPr="00442DAB">
        <w:rPr>
          <w:sz w:val="24"/>
          <w:szCs w:val="24"/>
        </w:rPr>
        <w:t xml:space="preserve"> </w:t>
      </w:r>
      <w:r>
        <w:rPr>
          <w:sz w:val="24"/>
          <w:szCs w:val="24"/>
        </w:rPr>
        <w:t xml:space="preserve">A-M. K. </w:t>
      </w:r>
      <w:r w:rsidRPr="00442DAB">
        <w:rPr>
          <w:sz w:val="24"/>
          <w:szCs w:val="24"/>
        </w:rPr>
        <w:t>Jørgensen</w:t>
      </w:r>
      <w:r>
        <w:rPr>
          <w:sz w:val="24"/>
          <w:szCs w:val="24"/>
        </w:rPr>
        <w:t>,</w:t>
      </w:r>
      <w:r w:rsidRPr="00442DAB">
        <w:rPr>
          <w:sz w:val="24"/>
          <w:szCs w:val="24"/>
        </w:rPr>
        <w:t xml:space="preserve"> </w:t>
      </w:r>
      <w:r w:rsidRPr="008F578D">
        <w:rPr>
          <w:i/>
          <w:sz w:val="24"/>
          <w:szCs w:val="24"/>
        </w:rPr>
        <w:t>Mønsterbryderindsatser på de videregående uddannelser</w:t>
      </w:r>
      <w:r>
        <w:rPr>
          <w:sz w:val="24"/>
          <w:szCs w:val="24"/>
        </w:rPr>
        <w:t xml:space="preserve"> (s.</w:t>
      </w:r>
      <w:r w:rsidRPr="00470989">
        <w:rPr>
          <w:sz w:val="24"/>
          <w:szCs w:val="24"/>
        </w:rPr>
        <w:t xml:space="preserve"> 31-42). Kø</w:t>
      </w:r>
      <w:r>
        <w:rPr>
          <w:sz w:val="24"/>
          <w:szCs w:val="24"/>
        </w:rPr>
        <w:t>benhavn</w:t>
      </w:r>
      <w:r w:rsidRPr="00442DAB">
        <w:rPr>
          <w:sz w:val="24"/>
          <w:szCs w:val="24"/>
        </w:rPr>
        <w:t>: SFI r</w:t>
      </w:r>
      <w:r>
        <w:rPr>
          <w:sz w:val="24"/>
          <w:szCs w:val="24"/>
        </w:rPr>
        <w:t>apport</w:t>
      </w:r>
      <w:r w:rsidRPr="00442DAB">
        <w:rPr>
          <w:sz w:val="24"/>
          <w:szCs w:val="24"/>
        </w:rPr>
        <w:t xml:space="preserve"> 15:21</w:t>
      </w:r>
      <w:r>
        <w:rPr>
          <w:sz w:val="24"/>
          <w:szCs w:val="24"/>
        </w:rPr>
        <w:t>.</w:t>
      </w:r>
    </w:p>
    <w:p w:rsidR="00544BF3" w:rsidRDefault="00544BF3" w:rsidP="00C82C45">
      <w:pPr>
        <w:spacing w:line="240" w:lineRule="auto"/>
        <w:jc w:val="left"/>
        <w:rPr>
          <w:sz w:val="24"/>
          <w:szCs w:val="24"/>
        </w:rPr>
      </w:pPr>
    </w:p>
    <w:p w:rsidR="00BC2424" w:rsidRPr="00B13DA4" w:rsidRDefault="00BC2424" w:rsidP="00C82C45">
      <w:pPr>
        <w:spacing w:line="240" w:lineRule="auto"/>
        <w:jc w:val="left"/>
        <w:rPr>
          <w:sz w:val="24"/>
          <w:szCs w:val="24"/>
        </w:rPr>
      </w:pPr>
      <w:r w:rsidRPr="00B13DA4">
        <w:rPr>
          <w:sz w:val="24"/>
          <w:szCs w:val="24"/>
        </w:rPr>
        <w:t xml:space="preserve">Munk, M. D., Foged, M., </w:t>
      </w:r>
      <w:r>
        <w:rPr>
          <w:sz w:val="24"/>
          <w:szCs w:val="24"/>
        </w:rPr>
        <w:t xml:space="preserve">&amp; </w:t>
      </w:r>
      <w:r w:rsidRPr="00B13DA4">
        <w:rPr>
          <w:sz w:val="24"/>
          <w:szCs w:val="24"/>
        </w:rPr>
        <w:t xml:space="preserve">Mulvad, A. </w:t>
      </w:r>
      <w:r w:rsidR="004C4E5C">
        <w:rPr>
          <w:sz w:val="24"/>
          <w:szCs w:val="24"/>
        </w:rPr>
        <w:t>(</w:t>
      </w:r>
      <w:r w:rsidRPr="00B13DA4">
        <w:rPr>
          <w:sz w:val="24"/>
          <w:szCs w:val="24"/>
        </w:rPr>
        <w:t>2011</w:t>
      </w:r>
      <w:r w:rsidR="004C4E5C">
        <w:rPr>
          <w:sz w:val="24"/>
          <w:szCs w:val="24"/>
        </w:rPr>
        <w:t>)</w:t>
      </w:r>
      <w:r>
        <w:rPr>
          <w:sz w:val="24"/>
          <w:szCs w:val="24"/>
        </w:rPr>
        <w:t xml:space="preserve">. </w:t>
      </w:r>
      <w:r w:rsidRPr="00B13DA4">
        <w:rPr>
          <w:sz w:val="24"/>
          <w:szCs w:val="24"/>
        </w:rPr>
        <w:t>Familiers kosmopolitiske uddannelsesstrategier - Et spørgsmål om migration og investering i distinktiv kapital</w:t>
      </w:r>
      <w:r>
        <w:rPr>
          <w:sz w:val="24"/>
          <w:szCs w:val="24"/>
        </w:rPr>
        <w:t>.</w:t>
      </w:r>
      <w:r w:rsidRPr="00B13DA4">
        <w:rPr>
          <w:sz w:val="24"/>
          <w:szCs w:val="24"/>
        </w:rPr>
        <w:t xml:space="preserve"> </w:t>
      </w:r>
      <w:r w:rsidRPr="00B13DA4">
        <w:rPr>
          <w:i/>
          <w:iCs/>
          <w:sz w:val="24"/>
          <w:szCs w:val="24"/>
        </w:rPr>
        <w:t>Dansk Sociologi</w:t>
      </w:r>
      <w:r>
        <w:rPr>
          <w:iCs/>
          <w:sz w:val="24"/>
          <w:szCs w:val="24"/>
        </w:rPr>
        <w:t>,</w:t>
      </w:r>
      <w:r w:rsidRPr="00B13DA4">
        <w:rPr>
          <w:i/>
          <w:iCs/>
          <w:sz w:val="24"/>
          <w:szCs w:val="24"/>
        </w:rPr>
        <w:t xml:space="preserve"> </w:t>
      </w:r>
      <w:r w:rsidRPr="00B13DA4">
        <w:rPr>
          <w:i/>
          <w:sz w:val="24"/>
          <w:szCs w:val="24"/>
        </w:rPr>
        <w:t>22</w:t>
      </w:r>
      <w:r w:rsidRPr="00B13DA4">
        <w:rPr>
          <w:sz w:val="24"/>
          <w:szCs w:val="24"/>
        </w:rPr>
        <w:t>(3)</w:t>
      </w:r>
      <w:r>
        <w:rPr>
          <w:sz w:val="24"/>
          <w:szCs w:val="24"/>
        </w:rPr>
        <w:t>,</w:t>
      </w:r>
      <w:r w:rsidRPr="00B13DA4">
        <w:rPr>
          <w:sz w:val="24"/>
          <w:szCs w:val="24"/>
        </w:rPr>
        <w:t xml:space="preserve"> 31-58</w:t>
      </w:r>
      <w:r>
        <w:rPr>
          <w:sz w:val="24"/>
          <w:szCs w:val="24"/>
        </w:rPr>
        <w:t>.</w:t>
      </w:r>
      <w:r w:rsidRPr="00B13DA4">
        <w:rPr>
          <w:sz w:val="24"/>
          <w:szCs w:val="24"/>
        </w:rPr>
        <w:t xml:space="preserve"> </w:t>
      </w:r>
    </w:p>
    <w:p w:rsidR="00BC2424" w:rsidRPr="00B13DA4" w:rsidRDefault="00BC2424" w:rsidP="00C82C45">
      <w:pPr>
        <w:spacing w:line="240" w:lineRule="auto"/>
        <w:jc w:val="left"/>
        <w:rPr>
          <w:sz w:val="24"/>
          <w:szCs w:val="24"/>
        </w:rPr>
      </w:pPr>
    </w:p>
    <w:p w:rsidR="00BC2424" w:rsidRPr="00313547" w:rsidRDefault="00BC2424" w:rsidP="00C82C45">
      <w:pPr>
        <w:spacing w:line="240" w:lineRule="auto"/>
        <w:jc w:val="left"/>
        <w:rPr>
          <w:sz w:val="24"/>
          <w:szCs w:val="24"/>
        </w:rPr>
      </w:pPr>
      <w:r w:rsidRPr="00556237">
        <w:rPr>
          <w:sz w:val="24"/>
          <w:szCs w:val="24"/>
        </w:rPr>
        <w:t xml:space="preserve">Munk, M. D., </w:t>
      </w:r>
      <w:proofErr w:type="spellStart"/>
      <w:r w:rsidRPr="00556237">
        <w:rPr>
          <w:sz w:val="24"/>
          <w:szCs w:val="24"/>
        </w:rPr>
        <w:t>Bohn</w:t>
      </w:r>
      <w:proofErr w:type="spellEnd"/>
      <w:r w:rsidRPr="00556237">
        <w:rPr>
          <w:sz w:val="24"/>
          <w:szCs w:val="24"/>
        </w:rPr>
        <w:t xml:space="preserve">, L., &amp; </w:t>
      </w:r>
      <w:proofErr w:type="spellStart"/>
      <w:r w:rsidRPr="00556237">
        <w:rPr>
          <w:sz w:val="24"/>
          <w:szCs w:val="24"/>
        </w:rPr>
        <w:t>Baklanov</w:t>
      </w:r>
      <w:proofErr w:type="spellEnd"/>
      <w:r w:rsidRPr="00556237">
        <w:rPr>
          <w:sz w:val="24"/>
          <w:szCs w:val="24"/>
        </w:rPr>
        <w:t xml:space="preserve">, N. </w:t>
      </w:r>
      <w:r w:rsidR="004C4E5C" w:rsidRPr="00556237">
        <w:rPr>
          <w:sz w:val="24"/>
          <w:szCs w:val="24"/>
        </w:rPr>
        <w:t>(</w:t>
      </w:r>
      <w:r w:rsidRPr="00556237">
        <w:rPr>
          <w:sz w:val="24"/>
          <w:szCs w:val="24"/>
        </w:rPr>
        <w:t>2015</w:t>
      </w:r>
      <w:r w:rsidR="004C4E5C" w:rsidRPr="00556237">
        <w:rPr>
          <w:sz w:val="24"/>
          <w:szCs w:val="24"/>
        </w:rPr>
        <w:t>)</w:t>
      </w:r>
      <w:r w:rsidRPr="00556237">
        <w:rPr>
          <w:sz w:val="24"/>
          <w:szCs w:val="24"/>
        </w:rPr>
        <w:t xml:space="preserve">. </w:t>
      </w:r>
      <w:r w:rsidRPr="00BA1F0A">
        <w:rPr>
          <w:i/>
          <w:sz w:val="24"/>
          <w:szCs w:val="24"/>
        </w:rPr>
        <w:t>Grundforløbspakker og frafald på danske erhvervsskoler</w:t>
      </w:r>
      <w:r>
        <w:rPr>
          <w:sz w:val="24"/>
          <w:szCs w:val="24"/>
        </w:rPr>
        <w:t xml:space="preserve">. </w:t>
      </w:r>
      <w:r w:rsidRPr="00313547">
        <w:rPr>
          <w:sz w:val="24"/>
          <w:szCs w:val="24"/>
        </w:rPr>
        <w:t>Aalborg: Aalborg Universitetsforlag.</w:t>
      </w:r>
    </w:p>
    <w:p w:rsidR="00BC2424" w:rsidRPr="00313547" w:rsidRDefault="00BC2424" w:rsidP="00C82C45">
      <w:pPr>
        <w:spacing w:line="240" w:lineRule="auto"/>
        <w:jc w:val="left"/>
        <w:rPr>
          <w:sz w:val="24"/>
          <w:szCs w:val="24"/>
        </w:rPr>
      </w:pPr>
    </w:p>
    <w:p w:rsidR="00BC2424" w:rsidRDefault="009C0D7B" w:rsidP="00C82C45">
      <w:pPr>
        <w:spacing w:line="240" w:lineRule="auto"/>
        <w:jc w:val="left"/>
        <w:rPr>
          <w:i/>
          <w:iCs/>
          <w:sz w:val="24"/>
          <w:szCs w:val="24"/>
          <w:lang w:val="en-US"/>
        </w:rPr>
      </w:pPr>
      <w:r w:rsidRPr="00313547">
        <w:rPr>
          <w:sz w:val="24"/>
          <w:szCs w:val="24"/>
        </w:rPr>
        <w:t xml:space="preserve">Munk, M. D., </w:t>
      </w:r>
      <w:proofErr w:type="spellStart"/>
      <w:r w:rsidRPr="00313547">
        <w:rPr>
          <w:sz w:val="24"/>
          <w:szCs w:val="24"/>
        </w:rPr>
        <w:t>Bonke</w:t>
      </w:r>
      <w:proofErr w:type="spellEnd"/>
      <w:r w:rsidRPr="00313547">
        <w:rPr>
          <w:sz w:val="24"/>
          <w:szCs w:val="24"/>
        </w:rPr>
        <w:t xml:space="preserve">, J., &amp; </w:t>
      </w:r>
      <w:proofErr w:type="spellStart"/>
      <w:r w:rsidRPr="00313547">
        <w:rPr>
          <w:sz w:val="24"/>
          <w:szCs w:val="24"/>
        </w:rPr>
        <w:t>Hussain</w:t>
      </w:r>
      <w:proofErr w:type="spellEnd"/>
      <w:r w:rsidRPr="00313547">
        <w:rPr>
          <w:sz w:val="24"/>
          <w:szCs w:val="24"/>
        </w:rPr>
        <w:t xml:space="preserve"> M. A. </w:t>
      </w:r>
      <w:r w:rsidR="004C4E5C" w:rsidRPr="00313547">
        <w:rPr>
          <w:sz w:val="24"/>
          <w:szCs w:val="24"/>
        </w:rPr>
        <w:t>(</w:t>
      </w:r>
      <w:r w:rsidRPr="00313547">
        <w:rPr>
          <w:sz w:val="24"/>
          <w:szCs w:val="24"/>
        </w:rPr>
        <w:t>2016</w:t>
      </w:r>
      <w:r w:rsidR="004C4E5C" w:rsidRPr="00313547">
        <w:rPr>
          <w:sz w:val="24"/>
          <w:szCs w:val="24"/>
        </w:rPr>
        <w:t>)</w:t>
      </w:r>
      <w:r w:rsidRPr="00313547">
        <w:rPr>
          <w:sz w:val="24"/>
          <w:szCs w:val="24"/>
        </w:rPr>
        <w:t xml:space="preserve">. </w:t>
      </w:r>
      <w:r w:rsidR="00BC2424" w:rsidRPr="000C24DA">
        <w:rPr>
          <w:sz w:val="24"/>
          <w:szCs w:val="24"/>
          <w:lang w:val="en-US"/>
        </w:rPr>
        <w:t xml:space="preserve">Intergenerational </w:t>
      </w:r>
      <w:r w:rsidR="008E3B38">
        <w:rPr>
          <w:sz w:val="24"/>
          <w:szCs w:val="24"/>
          <w:lang w:val="en-US"/>
        </w:rPr>
        <w:t>t</w:t>
      </w:r>
      <w:r w:rsidR="00BC2424" w:rsidRPr="000C24DA">
        <w:rPr>
          <w:sz w:val="24"/>
          <w:szCs w:val="24"/>
          <w:lang w:val="en-US"/>
        </w:rPr>
        <w:t xml:space="preserve">op </w:t>
      </w:r>
      <w:r w:rsidR="008E3B38">
        <w:rPr>
          <w:sz w:val="24"/>
          <w:szCs w:val="24"/>
          <w:lang w:val="en-US"/>
        </w:rPr>
        <w:t>i</w:t>
      </w:r>
      <w:r w:rsidR="00BC2424" w:rsidRPr="000C24DA">
        <w:rPr>
          <w:sz w:val="24"/>
          <w:szCs w:val="24"/>
          <w:lang w:val="en-US"/>
        </w:rPr>
        <w:t xml:space="preserve">ncome </w:t>
      </w:r>
      <w:r w:rsidR="008E3B38">
        <w:rPr>
          <w:sz w:val="24"/>
          <w:szCs w:val="24"/>
          <w:lang w:val="en-US"/>
        </w:rPr>
        <w:t>p</w:t>
      </w:r>
      <w:r w:rsidR="00BC2424" w:rsidRPr="000C24DA">
        <w:rPr>
          <w:sz w:val="24"/>
          <w:szCs w:val="24"/>
          <w:lang w:val="en-US"/>
        </w:rPr>
        <w:t xml:space="preserve">ersistence: Denmark </w:t>
      </w:r>
      <w:r w:rsidR="008E3B38">
        <w:rPr>
          <w:sz w:val="24"/>
          <w:szCs w:val="24"/>
          <w:lang w:val="en-US"/>
        </w:rPr>
        <w:t>h</w:t>
      </w:r>
      <w:r w:rsidR="00BC2424" w:rsidRPr="000C24DA">
        <w:rPr>
          <w:sz w:val="24"/>
          <w:szCs w:val="24"/>
          <w:lang w:val="en-US"/>
        </w:rPr>
        <w:t>alf th</w:t>
      </w:r>
      <w:r w:rsidR="008E3B38">
        <w:rPr>
          <w:sz w:val="24"/>
          <w:szCs w:val="24"/>
          <w:lang w:val="en-US"/>
        </w:rPr>
        <w:t>e s</w:t>
      </w:r>
      <w:r w:rsidR="00BC2424">
        <w:rPr>
          <w:sz w:val="24"/>
          <w:szCs w:val="24"/>
          <w:lang w:val="en-US"/>
        </w:rPr>
        <w:t xml:space="preserve">ize of Sweden. </w:t>
      </w:r>
      <w:r w:rsidR="00BC2424" w:rsidRPr="000C24DA">
        <w:rPr>
          <w:i/>
          <w:iCs/>
          <w:sz w:val="24"/>
          <w:szCs w:val="24"/>
          <w:lang w:val="en-US"/>
        </w:rPr>
        <w:t>Economics Letters</w:t>
      </w:r>
      <w:r w:rsidR="00725501">
        <w:rPr>
          <w:iCs/>
          <w:sz w:val="24"/>
          <w:szCs w:val="24"/>
          <w:lang w:val="en-US"/>
        </w:rPr>
        <w:t>,</w:t>
      </w:r>
      <w:r w:rsidR="000A4500">
        <w:rPr>
          <w:i/>
          <w:iCs/>
          <w:sz w:val="24"/>
          <w:szCs w:val="24"/>
          <w:lang w:val="en-US"/>
        </w:rPr>
        <w:t xml:space="preserve"> 140</w:t>
      </w:r>
      <w:r w:rsidR="000A4500" w:rsidRPr="000A4500">
        <w:rPr>
          <w:iCs/>
          <w:sz w:val="24"/>
          <w:szCs w:val="24"/>
          <w:lang w:val="en-US"/>
        </w:rPr>
        <w:t>, 31-33</w:t>
      </w:r>
      <w:r w:rsidR="00BC2424">
        <w:rPr>
          <w:iCs/>
          <w:sz w:val="24"/>
          <w:szCs w:val="24"/>
          <w:lang w:val="en-US"/>
        </w:rPr>
        <w:t>.</w:t>
      </w:r>
      <w:r w:rsidR="00BC2424" w:rsidRPr="000C24DA">
        <w:rPr>
          <w:i/>
          <w:iCs/>
          <w:sz w:val="24"/>
          <w:szCs w:val="24"/>
          <w:lang w:val="en-US"/>
        </w:rPr>
        <w:t xml:space="preserve"> </w:t>
      </w:r>
    </w:p>
    <w:p w:rsidR="009D077F" w:rsidRDefault="009D077F" w:rsidP="00C82C45">
      <w:pPr>
        <w:spacing w:line="240" w:lineRule="auto"/>
        <w:jc w:val="left"/>
        <w:rPr>
          <w:sz w:val="24"/>
          <w:szCs w:val="24"/>
          <w:lang w:val="en-US"/>
        </w:rPr>
      </w:pPr>
    </w:p>
    <w:p w:rsidR="00BC2424" w:rsidRPr="00F37FB5" w:rsidRDefault="00BC2424" w:rsidP="00C82C45">
      <w:pPr>
        <w:spacing w:line="240" w:lineRule="auto"/>
        <w:jc w:val="left"/>
        <w:rPr>
          <w:sz w:val="24"/>
          <w:szCs w:val="24"/>
        </w:rPr>
      </w:pPr>
      <w:proofErr w:type="gramStart"/>
      <w:r>
        <w:rPr>
          <w:sz w:val="24"/>
          <w:szCs w:val="24"/>
          <w:lang w:val="en-US"/>
        </w:rPr>
        <w:t xml:space="preserve">Olsson, L., </w:t>
      </w:r>
      <w:proofErr w:type="spellStart"/>
      <w:r w:rsidRPr="001B5566">
        <w:rPr>
          <w:sz w:val="24"/>
          <w:szCs w:val="24"/>
          <w:lang w:val="en-US"/>
        </w:rPr>
        <w:t>Jerneck</w:t>
      </w:r>
      <w:proofErr w:type="spellEnd"/>
      <w:r w:rsidRPr="001B5566">
        <w:rPr>
          <w:sz w:val="24"/>
          <w:szCs w:val="24"/>
          <w:lang w:val="en-US"/>
        </w:rPr>
        <w:t>,</w:t>
      </w:r>
      <w:r>
        <w:rPr>
          <w:sz w:val="24"/>
          <w:szCs w:val="24"/>
          <w:lang w:val="en-US"/>
        </w:rPr>
        <w:t xml:space="preserve"> A.,</w:t>
      </w:r>
      <w:r w:rsidRPr="001B5566">
        <w:rPr>
          <w:sz w:val="24"/>
          <w:szCs w:val="24"/>
          <w:lang w:val="en-US"/>
        </w:rPr>
        <w:t xml:space="preserve"> </w:t>
      </w:r>
      <w:proofErr w:type="spellStart"/>
      <w:r w:rsidRPr="001B5566">
        <w:rPr>
          <w:sz w:val="24"/>
          <w:szCs w:val="24"/>
          <w:lang w:val="en-US"/>
        </w:rPr>
        <w:t>Thoren</w:t>
      </w:r>
      <w:proofErr w:type="spellEnd"/>
      <w:r w:rsidRPr="001B5566">
        <w:rPr>
          <w:sz w:val="24"/>
          <w:szCs w:val="24"/>
          <w:lang w:val="en-US"/>
        </w:rPr>
        <w:t>,</w:t>
      </w:r>
      <w:r>
        <w:rPr>
          <w:sz w:val="24"/>
          <w:szCs w:val="24"/>
          <w:lang w:val="en-US"/>
        </w:rPr>
        <w:t xml:space="preserve"> H.,</w:t>
      </w:r>
      <w:r w:rsidRPr="001B5566">
        <w:rPr>
          <w:sz w:val="24"/>
          <w:szCs w:val="24"/>
          <w:lang w:val="en-US"/>
        </w:rPr>
        <w:t xml:space="preserve"> </w:t>
      </w:r>
      <w:proofErr w:type="spellStart"/>
      <w:r w:rsidRPr="001B5566">
        <w:rPr>
          <w:sz w:val="24"/>
          <w:szCs w:val="24"/>
          <w:lang w:val="en-US"/>
        </w:rPr>
        <w:t>Persson</w:t>
      </w:r>
      <w:proofErr w:type="spellEnd"/>
      <w:r w:rsidRPr="001B5566">
        <w:rPr>
          <w:sz w:val="24"/>
          <w:szCs w:val="24"/>
          <w:lang w:val="en-US"/>
        </w:rPr>
        <w:t>,</w:t>
      </w:r>
      <w:r>
        <w:rPr>
          <w:sz w:val="24"/>
          <w:szCs w:val="24"/>
          <w:lang w:val="en-US"/>
        </w:rPr>
        <w:t xml:space="preserve"> J., &amp;</w:t>
      </w:r>
      <w:r w:rsidRPr="001B5566">
        <w:rPr>
          <w:sz w:val="24"/>
          <w:szCs w:val="24"/>
          <w:lang w:val="en-US"/>
        </w:rPr>
        <w:t xml:space="preserve"> O’Byrne</w:t>
      </w:r>
      <w:r>
        <w:rPr>
          <w:sz w:val="24"/>
          <w:szCs w:val="24"/>
          <w:lang w:val="en-US"/>
        </w:rPr>
        <w:t xml:space="preserve">, D. </w:t>
      </w:r>
      <w:r w:rsidR="004C4E5C">
        <w:rPr>
          <w:sz w:val="24"/>
          <w:szCs w:val="24"/>
          <w:lang w:val="en-US"/>
        </w:rPr>
        <w:t>(</w:t>
      </w:r>
      <w:r>
        <w:rPr>
          <w:sz w:val="24"/>
          <w:szCs w:val="24"/>
          <w:lang w:val="en-US"/>
        </w:rPr>
        <w:t>2015</w:t>
      </w:r>
      <w:r w:rsidR="004C4E5C">
        <w:rPr>
          <w:sz w:val="24"/>
          <w:szCs w:val="24"/>
          <w:lang w:val="en-US"/>
        </w:rPr>
        <w:t>)</w:t>
      </w:r>
      <w:r>
        <w:rPr>
          <w:sz w:val="24"/>
          <w:szCs w:val="24"/>
          <w:lang w:val="en-US"/>
        </w:rPr>
        <w:t>.</w:t>
      </w:r>
      <w:proofErr w:type="gramEnd"/>
      <w:r w:rsidRPr="001B5566">
        <w:rPr>
          <w:sz w:val="24"/>
          <w:szCs w:val="24"/>
          <w:lang w:val="en-US"/>
        </w:rPr>
        <w:t xml:space="preserve"> </w:t>
      </w:r>
      <w:r w:rsidR="00CC44ED">
        <w:rPr>
          <w:sz w:val="24"/>
          <w:szCs w:val="24"/>
          <w:lang w:val="en-US"/>
        </w:rPr>
        <w:t>Why r</w:t>
      </w:r>
      <w:r>
        <w:rPr>
          <w:sz w:val="24"/>
          <w:szCs w:val="24"/>
          <w:lang w:val="en-US"/>
        </w:rPr>
        <w:t xml:space="preserve">esilience </w:t>
      </w:r>
      <w:r w:rsidR="00CC44ED">
        <w:rPr>
          <w:sz w:val="24"/>
          <w:szCs w:val="24"/>
          <w:lang w:val="en-US"/>
        </w:rPr>
        <w:t>i</w:t>
      </w:r>
      <w:r>
        <w:rPr>
          <w:sz w:val="24"/>
          <w:szCs w:val="24"/>
          <w:lang w:val="en-US"/>
        </w:rPr>
        <w:t xml:space="preserve">s </w:t>
      </w:r>
      <w:r w:rsidR="00CC44ED">
        <w:rPr>
          <w:sz w:val="24"/>
          <w:szCs w:val="24"/>
          <w:lang w:val="en-US"/>
        </w:rPr>
        <w:t>u</w:t>
      </w:r>
      <w:r>
        <w:rPr>
          <w:sz w:val="24"/>
          <w:szCs w:val="24"/>
          <w:lang w:val="en-US"/>
        </w:rPr>
        <w:t xml:space="preserve">nappealing </w:t>
      </w:r>
      <w:r w:rsidR="00CC44ED">
        <w:rPr>
          <w:sz w:val="24"/>
          <w:szCs w:val="24"/>
          <w:lang w:val="en-US"/>
        </w:rPr>
        <w:t>t</w:t>
      </w:r>
      <w:r w:rsidRPr="001B5566">
        <w:rPr>
          <w:sz w:val="24"/>
          <w:szCs w:val="24"/>
          <w:lang w:val="en-US"/>
        </w:rPr>
        <w:t xml:space="preserve">o </w:t>
      </w:r>
      <w:r w:rsidR="00CC44ED">
        <w:rPr>
          <w:sz w:val="24"/>
          <w:szCs w:val="24"/>
          <w:lang w:val="en-US"/>
        </w:rPr>
        <w:t>social s</w:t>
      </w:r>
      <w:r w:rsidRPr="001B5566">
        <w:rPr>
          <w:sz w:val="24"/>
          <w:szCs w:val="24"/>
          <w:lang w:val="en-US"/>
        </w:rPr>
        <w:t>cience:</w:t>
      </w:r>
      <w:r>
        <w:rPr>
          <w:sz w:val="24"/>
          <w:szCs w:val="24"/>
          <w:lang w:val="en-US"/>
        </w:rPr>
        <w:t xml:space="preserve"> </w:t>
      </w:r>
      <w:r w:rsidR="00CC44ED">
        <w:rPr>
          <w:sz w:val="24"/>
          <w:szCs w:val="24"/>
          <w:lang w:val="en-US"/>
        </w:rPr>
        <w:t>t</w:t>
      </w:r>
      <w:r>
        <w:rPr>
          <w:sz w:val="24"/>
          <w:szCs w:val="24"/>
          <w:lang w:val="en-US"/>
        </w:rPr>
        <w:t xml:space="preserve">heoretical and </w:t>
      </w:r>
      <w:r w:rsidR="00CC44ED">
        <w:rPr>
          <w:sz w:val="24"/>
          <w:szCs w:val="24"/>
          <w:lang w:val="en-US"/>
        </w:rPr>
        <w:t>e</w:t>
      </w:r>
      <w:r>
        <w:rPr>
          <w:sz w:val="24"/>
          <w:szCs w:val="24"/>
          <w:lang w:val="en-US"/>
        </w:rPr>
        <w:t xml:space="preserve">mpirical </w:t>
      </w:r>
      <w:r w:rsidR="00CC44ED">
        <w:rPr>
          <w:sz w:val="24"/>
          <w:szCs w:val="24"/>
          <w:lang w:val="en-US"/>
        </w:rPr>
        <w:t>i</w:t>
      </w:r>
      <w:r w:rsidRPr="001B5566">
        <w:rPr>
          <w:sz w:val="24"/>
          <w:szCs w:val="24"/>
          <w:lang w:val="en-US"/>
        </w:rPr>
        <w:t>nvestigations of</w:t>
      </w:r>
      <w:r w:rsidR="00CC44ED">
        <w:rPr>
          <w:sz w:val="24"/>
          <w:szCs w:val="24"/>
          <w:lang w:val="en-US"/>
        </w:rPr>
        <w:t xml:space="preserve"> the s</w:t>
      </w:r>
      <w:r>
        <w:rPr>
          <w:sz w:val="24"/>
          <w:szCs w:val="24"/>
          <w:lang w:val="en-US"/>
        </w:rPr>
        <w:t xml:space="preserve">cientific </w:t>
      </w:r>
      <w:r w:rsidR="00CC44ED">
        <w:rPr>
          <w:sz w:val="24"/>
          <w:szCs w:val="24"/>
          <w:lang w:val="en-US"/>
        </w:rPr>
        <w:t>u</w:t>
      </w:r>
      <w:r>
        <w:rPr>
          <w:sz w:val="24"/>
          <w:szCs w:val="24"/>
          <w:lang w:val="en-US"/>
        </w:rPr>
        <w:t xml:space="preserve">se of </w:t>
      </w:r>
      <w:r w:rsidR="00CC44ED">
        <w:rPr>
          <w:sz w:val="24"/>
          <w:szCs w:val="24"/>
          <w:lang w:val="en-US"/>
        </w:rPr>
        <w:t>r</w:t>
      </w:r>
      <w:r w:rsidRPr="001B5566">
        <w:rPr>
          <w:sz w:val="24"/>
          <w:szCs w:val="24"/>
          <w:lang w:val="en-US"/>
        </w:rPr>
        <w:t>esilience</w:t>
      </w:r>
      <w:r>
        <w:rPr>
          <w:sz w:val="24"/>
          <w:szCs w:val="24"/>
          <w:lang w:val="en-US"/>
        </w:rPr>
        <w:t xml:space="preserve">. </w:t>
      </w:r>
      <w:r w:rsidRPr="00F37FB5">
        <w:rPr>
          <w:i/>
          <w:sz w:val="24"/>
          <w:szCs w:val="24"/>
        </w:rPr>
        <w:t xml:space="preserve">Science </w:t>
      </w:r>
      <w:proofErr w:type="spellStart"/>
      <w:r w:rsidRPr="00F37FB5">
        <w:rPr>
          <w:i/>
          <w:sz w:val="24"/>
          <w:szCs w:val="24"/>
        </w:rPr>
        <w:t>Advances</w:t>
      </w:r>
      <w:proofErr w:type="spellEnd"/>
      <w:r w:rsidR="00AE0843">
        <w:rPr>
          <w:sz w:val="24"/>
          <w:szCs w:val="24"/>
        </w:rPr>
        <w:t>,</w:t>
      </w:r>
      <w:r w:rsidRPr="00F37FB5">
        <w:rPr>
          <w:sz w:val="24"/>
          <w:szCs w:val="24"/>
        </w:rPr>
        <w:t xml:space="preserve"> </w:t>
      </w:r>
      <w:r w:rsidRPr="00F37FB5">
        <w:rPr>
          <w:i/>
          <w:sz w:val="24"/>
          <w:szCs w:val="24"/>
        </w:rPr>
        <w:t>1</w:t>
      </w:r>
      <w:r>
        <w:rPr>
          <w:sz w:val="24"/>
          <w:szCs w:val="24"/>
        </w:rPr>
        <w:t>, e1400217, 1-11.</w:t>
      </w:r>
    </w:p>
    <w:p w:rsidR="00CC44ED" w:rsidRDefault="00CC44ED" w:rsidP="00C82C45">
      <w:pPr>
        <w:spacing w:line="240" w:lineRule="auto"/>
        <w:jc w:val="left"/>
        <w:rPr>
          <w:sz w:val="24"/>
          <w:szCs w:val="24"/>
        </w:rPr>
      </w:pPr>
    </w:p>
    <w:p w:rsidR="00BC2424" w:rsidRDefault="00BC2424" w:rsidP="00C82C45">
      <w:pPr>
        <w:spacing w:line="240" w:lineRule="auto"/>
        <w:jc w:val="left"/>
        <w:rPr>
          <w:sz w:val="24"/>
          <w:szCs w:val="24"/>
        </w:rPr>
      </w:pPr>
      <w:r w:rsidRPr="00363184">
        <w:rPr>
          <w:sz w:val="24"/>
          <w:szCs w:val="24"/>
        </w:rPr>
        <w:t xml:space="preserve">Pedersen, O. K. </w:t>
      </w:r>
      <w:r w:rsidR="004C4E5C">
        <w:rPr>
          <w:sz w:val="24"/>
          <w:szCs w:val="24"/>
        </w:rPr>
        <w:t>(</w:t>
      </w:r>
      <w:r w:rsidRPr="00363184">
        <w:rPr>
          <w:sz w:val="24"/>
          <w:szCs w:val="24"/>
        </w:rPr>
        <w:t>2011</w:t>
      </w:r>
      <w:r w:rsidR="004C4E5C">
        <w:rPr>
          <w:sz w:val="24"/>
          <w:szCs w:val="24"/>
        </w:rPr>
        <w:t>)</w:t>
      </w:r>
      <w:r w:rsidRPr="00363184">
        <w:rPr>
          <w:sz w:val="24"/>
          <w:szCs w:val="24"/>
        </w:rPr>
        <w:t xml:space="preserve">. </w:t>
      </w:r>
      <w:r w:rsidRPr="008F578D">
        <w:rPr>
          <w:i/>
          <w:sz w:val="24"/>
          <w:szCs w:val="24"/>
        </w:rPr>
        <w:t>Konkurrencestaten</w:t>
      </w:r>
      <w:r>
        <w:rPr>
          <w:sz w:val="24"/>
          <w:szCs w:val="24"/>
        </w:rPr>
        <w:t>. København: Hans</w:t>
      </w:r>
      <w:r w:rsidRPr="00CC7224">
        <w:rPr>
          <w:sz w:val="24"/>
          <w:szCs w:val="24"/>
        </w:rPr>
        <w:t xml:space="preserve"> Reitzels Forlag</w:t>
      </w:r>
      <w:r>
        <w:rPr>
          <w:sz w:val="24"/>
          <w:szCs w:val="24"/>
        </w:rPr>
        <w:t>.</w:t>
      </w:r>
      <w:r w:rsidRPr="00363184">
        <w:rPr>
          <w:sz w:val="24"/>
          <w:szCs w:val="24"/>
        </w:rPr>
        <w:t xml:space="preserve">  </w:t>
      </w:r>
    </w:p>
    <w:p w:rsidR="00BC2424" w:rsidRDefault="00BC2424" w:rsidP="00C82C45">
      <w:pPr>
        <w:spacing w:line="240" w:lineRule="auto"/>
        <w:jc w:val="left"/>
        <w:rPr>
          <w:sz w:val="24"/>
          <w:szCs w:val="24"/>
        </w:rPr>
      </w:pPr>
    </w:p>
    <w:p w:rsidR="00BC2424" w:rsidRPr="003314EB" w:rsidRDefault="00BC2424" w:rsidP="00C82C45">
      <w:pPr>
        <w:spacing w:line="240" w:lineRule="auto"/>
        <w:jc w:val="left"/>
        <w:rPr>
          <w:i/>
          <w:sz w:val="24"/>
          <w:szCs w:val="24"/>
        </w:rPr>
      </w:pPr>
      <w:r>
        <w:rPr>
          <w:sz w:val="24"/>
          <w:szCs w:val="24"/>
        </w:rPr>
        <w:t xml:space="preserve">Pedersen, O. K. </w:t>
      </w:r>
      <w:r w:rsidR="004C4E5C">
        <w:rPr>
          <w:sz w:val="24"/>
          <w:szCs w:val="24"/>
        </w:rPr>
        <w:t>(</w:t>
      </w:r>
      <w:r>
        <w:rPr>
          <w:sz w:val="24"/>
          <w:szCs w:val="24"/>
        </w:rPr>
        <w:t>2014</w:t>
      </w:r>
      <w:r w:rsidR="004C4E5C">
        <w:rPr>
          <w:sz w:val="24"/>
          <w:szCs w:val="24"/>
        </w:rPr>
        <w:t>)</w:t>
      </w:r>
      <w:r w:rsidRPr="00363184">
        <w:rPr>
          <w:sz w:val="24"/>
          <w:szCs w:val="24"/>
        </w:rPr>
        <w:t>.</w:t>
      </w:r>
      <w:r>
        <w:rPr>
          <w:sz w:val="24"/>
          <w:szCs w:val="24"/>
        </w:rPr>
        <w:t xml:space="preserve"> </w:t>
      </w:r>
      <w:r>
        <w:rPr>
          <w:i/>
          <w:sz w:val="24"/>
          <w:szCs w:val="24"/>
        </w:rPr>
        <w:t>Markedsstaten.</w:t>
      </w:r>
      <w:r w:rsidRPr="003314EB">
        <w:rPr>
          <w:sz w:val="24"/>
          <w:szCs w:val="24"/>
        </w:rPr>
        <w:t xml:space="preserve"> </w:t>
      </w:r>
      <w:r>
        <w:rPr>
          <w:sz w:val="24"/>
          <w:szCs w:val="24"/>
        </w:rPr>
        <w:t>København: Hans</w:t>
      </w:r>
      <w:r w:rsidRPr="00CC7224">
        <w:rPr>
          <w:sz w:val="24"/>
          <w:szCs w:val="24"/>
        </w:rPr>
        <w:t xml:space="preserve"> Reitzels Forlag</w:t>
      </w:r>
      <w:r>
        <w:rPr>
          <w:sz w:val="24"/>
          <w:szCs w:val="24"/>
        </w:rPr>
        <w:t>.</w:t>
      </w:r>
      <w:r>
        <w:rPr>
          <w:i/>
          <w:sz w:val="24"/>
          <w:szCs w:val="24"/>
        </w:rPr>
        <w:t xml:space="preserve"> </w:t>
      </w:r>
    </w:p>
    <w:p w:rsidR="009D077F" w:rsidRPr="00DB0CBF" w:rsidRDefault="009D077F" w:rsidP="00C82C45">
      <w:pPr>
        <w:spacing w:line="240" w:lineRule="auto"/>
        <w:jc w:val="left"/>
        <w:rPr>
          <w:sz w:val="24"/>
          <w:szCs w:val="24"/>
        </w:rPr>
      </w:pPr>
    </w:p>
    <w:p w:rsidR="00090C89" w:rsidRDefault="00BC2424" w:rsidP="00C82C45">
      <w:pPr>
        <w:spacing w:line="240" w:lineRule="auto"/>
        <w:jc w:val="left"/>
        <w:rPr>
          <w:sz w:val="24"/>
          <w:szCs w:val="24"/>
          <w:lang w:val="en-US"/>
        </w:rPr>
      </w:pPr>
      <w:proofErr w:type="spellStart"/>
      <w:proofErr w:type="gramStart"/>
      <w:r>
        <w:rPr>
          <w:sz w:val="24"/>
          <w:szCs w:val="24"/>
          <w:lang w:val="en-US"/>
        </w:rPr>
        <w:t>Piketty</w:t>
      </w:r>
      <w:proofErr w:type="spellEnd"/>
      <w:r>
        <w:rPr>
          <w:sz w:val="24"/>
          <w:szCs w:val="24"/>
          <w:lang w:val="en-US"/>
        </w:rPr>
        <w:t xml:space="preserve">, T. </w:t>
      </w:r>
      <w:r w:rsidR="004C4E5C">
        <w:rPr>
          <w:sz w:val="24"/>
          <w:szCs w:val="24"/>
          <w:lang w:val="en-US"/>
        </w:rPr>
        <w:t>(</w:t>
      </w:r>
      <w:r>
        <w:rPr>
          <w:sz w:val="24"/>
          <w:szCs w:val="24"/>
          <w:lang w:val="en-US"/>
        </w:rPr>
        <w:t>2014</w:t>
      </w:r>
      <w:r w:rsidR="004C4E5C">
        <w:rPr>
          <w:sz w:val="24"/>
          <w:szCs w:val="24"/>
          <w:lang w:val="en-US"/>
        </w:rPr>
        <w:t>)</w:t>
      </w:r>
      <w:r>
        <w:rPr>
          <w:sz w:val="24"/>
          <w:szCs w:val="24"/>
          <w:lang w:val="en-US"/>
        </w:rPr>
        <w:t>.</w:t>
      </w:r>
      <w:proofErr w:type="gramEnd"/>
      <w:r w:rsidRPr="00BE7EFD">
        <w:rPr>
          <w:sz w:val="24"/>
          <w:szCs w:val="24"/>
          <w:lang w:val="en-US"/>
        </w:rPr>
        <w:t xml:space="preserve"> </w:t>
      </w:r>
      <w:r w:rsidR="00CC44ED">
        <w:rPr>
          <w:i/>
          <w:sz w:val="24"/>
          <w:szCs w:val="24"/>
          <w:lang w:val="en-US"/>
        </w:rPr>
        <w:t>Capital in the t</w:t>
      </w:r>
      <w:r w:rsidRPr="002753DE">
        <w:rPr>
          <w:i/>
          <w:sz w:val="24"/>
          <w:szCs w:val="24"/>
          <w:lang w:val="en-US"/>
        </w:rPr>
        <w:t>wenty-</w:t>
      </w:r>
      <w:r w:rsidR="00CC44ED">
        <w:rPr>
          <w:i/>
          <w:sz w:val="24"/>
          <w:szCs w:val="24"/>
          <w:lang w:val="en-US"/>
        </w:rPr>
        <w:t>f</w:t>
      </w:r>
      <w:r w:rsidRPr="002753DE">
        <w:rPr>
          <w:i/>
          <w:sz w:val="24"/>
          <w:szCs w:val="24"/>
          <w:lang w:val="en-US"/>
        </w:rPr>
        <w:t xml:space="preserve">irst </w:t>
      </w:r>
      <w:r w:rsidR="00CC44ED">
        <w:rPr>
          <w:i/>
          <w:sz w:val="24"/>
          <w:szCs w:val="24"/>
          <w:lang w:val="en-US"/>
        </w:rPr>
        <w:t>c</w:t>
      </w:r>
      <w:r w:rsidRPr="002753DE">
        <w:rPr>
          <w:i/>
          <w:sz w:val="24"/>
          <w:szCs w:val="24"/>
          <w:lang w:val="en-US"/>
        </w:rPr>
        <w:t>entury</w:t>
      </w:r>
      <w:r>
        <w:rPr>
          <w:sz w:val="24"/>
          <w:szCs w:val="24"/>
          <w:lang w:val="en-US"/>
        </w:rPr>
        <w:t>. Cambridge</w:t>
      </w:r>
      <w:r w:rsidR="004C4E5C">
        <w:rPr>
          <w:sz w:val="24"/>
          <w:szCs w:val="24"/>
          <w:lang w:val="en-US"/>
        </w:rPr>
        <w:t>,</w:t>
      </w:r>
      <w:r>
        <w:rPr>
          <w:sz w:val="24"/>
          <w:szCs w:val="24"/>
          <w:lang w:val="en-US"/>
        </w:rPr>
        <w:t xml:space="preserve"> </w:t>
      </w:r>
      <w:proofErr w:type="gramStart"/>
      <w:r>
        <w:rPr>
          <w:sz w:val="24"/>
          <w:szCs w:val="24"/>
          <w:lang w:val="en-US"/>
        </w:rPr>
        <w:t>Ma.:</w:t>
      </w:r>
      <w:proofErr w:type="gramEnd"/>
      <w:r>
        <w:rPr>
          <w:sz w:val="24"/>
          <w:szCs w:val="24"/>
          <w:lang w:val="en-US"/>
        </w:rPr>
        <w:t xml:space="preserve"> </w:t>
      </w:r>
      <w:r w:rsidR="004C4E5C" w:rsidRPr="004C4E5C">
        <w:rPr>
          <w:sz w:val="24"/>
          <w:szCs w:val="24"/>
          <w:lang w:val="en-US"/>
        </w:rPr>
        <w:t>The Belknap Press of Harvard University Press</w:t>
      </w:r>
      <w:r w:rsidR="004C4E5C" w:rsidRPr="004C4E5C" w:rsidDel="004C4E5C">
        <w:rPr>
          <w:sz w:val="24"/>
          <w:szCs w:val="24"/>
          <w:lang w:val="en-US"/>
        </w:rPr>
        <w:t xml:space="preserve"> </w:t>
      </w:r>
    </w:p>
    <w:p w:rsidR="00FD46E7" w:rsidRDefault="00FD46E7" w:rsidP="00C82C45">
      <w:pPr>
        <w:spacing w:line="240" w:lineRule="auto"/>
        <w:jc w:val="left"/>
        <w:rPr>
          <w:sz w:val="24"/>
          <w:szCs w:val="24"/>
          <w:lang w:val="en-US"/>
        </w:rPr>
      </w:pPr>
    </w:p>
    <w:p w:rsidR="00345A96" w:rsidRPr="00D20BB5" w:rsidRDefault="00345A96" w:rsidP="00C82C45">
      <w:pPr>
        <w:spacing w:line="240" w:lineRule="auto"/>
        <w:jc w:val="left"/>
        <w:rPr>
          <w:sz w:val="24"/>
          <w:szCs w:val="24"/>
        </w:rPr>
      </w:pPr>
      <w:proofErr w:type="gramStart"/>
      <w:r>
        <w:rPr>
          <w:sz w:val="24"/>
          <w:szCs w:val="24"/>
          <w:lang w:val="en-US"/>
        </w:rPr>
        <w:t xml:space="preserve">Polanyi, K. </w:t>
      </w:r>
      <w:r w:rsidR="004C4E5C">
        <w:rPr>
          <w:sz w:val="24"/>
          <w:szCs w:val="24"/>
          <w:lang w:val="en-US"/>
        </w:rPr>
        <w:t>(</w:t>
      </w:r>
      <w:r>
        <w:rPr>
          <w:sz w:val="24"/>
          <w:szCs w:val="24"/>
          <w:lang w:val="en-US"/>
        </w:rPr>
        <w:t>2001 [1944]</w:t>
      </w:r>
      <w:r w:rsidR="004C4E5C">
        <w:rPr>
          <w:sz w:val="24"/>
          <w:szCs w:val="24"/>
          <w:lang w:val="en-US"/>
        </w:rPr>
        <w:t>)</w:t>
      </w:r>
      <w:r>
        <w:rPr>
          <w:sz w:val="24"/>
          <w:szCs w:val="24"/>
          <w:lang w:val="en-US"/>
        </w:rPr>
        <w:t>.</w:t>
      </w:r>
      <w:proofErr w:type="gramEnd"/>
      <w:r>
        <w:rPr>
          <w:sz w:val="24"/>
          <w:szCs w:val="24"/>
          <w:lang w:val="en-US"/>
        </w:rPr>
        <w:t xml:space="preserve"> </w:t>
      </w:r>
      <w:proofErr w:type="gramStart"/>
      <w:r w:rsidR="00CC44ED">
        <w:rPr>
          <w:i/>
          <w:sz w:val="24"/>
          <w:szCs w:val="24"/>
          <w:lang w:val="en-US"/>
        </w:rPr>
        <w:t>The great t</w:t>
      </w:r>
      <w:r w:rsidRPr="00345A96">
        <w:rPr>
          <w:i/>
          <w:sz w:val="24"/>
          <w:szCs w:val="24"/>
          <w:lang w:val="en-US"/>
        </w:rPr>
        <w:t>ransformation.</w:t>
      </w:r>
      <w:proofErr w:type="gramEnd"/>
      <w:r w:rsidRPr="00345A96">
        <w:rPr>
          <w:i/>
          <w:sz w:val="24"/>
          <w:szCs w:val="24"/>
          <w:lang w:val="en-US"/>
        </w:rPr>
        <w:t xml:space="preserve"> </w:t>
      </w:r>
      <w:proofErr w:type="gramStart"/>
      <w:r w:rsidRPr="00345A96">
        <w:rPr>
          <w:i/>
          <w:sz w:val="24"/>
          <w:szCs w:val="24"/>
          <w:lang w:val="en-US"/>
        </w:rPr>
        <w:t xml:space="preserve">The </w:t>
      </w:r>
      <w:r w:rsidR="00CC44ED">
        <w:rPr>
          <w:i/>
          <w:sz w:val="24"/>
          <w:szCs w:val="24"/>
          <w:lang w:val="en-US"/>
        </w:rPr>
        <w:t>p</w:t>
      </w:r>
      <w:r w:rsidRPr="00345A96">
        <w:rPr>
          <w:i/>
          <w:sz w:val="24"/>
          <w:szCs w:val="24"/>
          <w:lang w:val="en-US"/>
        </w:rPr>
        <w:t xml:space="preserve">olitical and </w:t>
      </w:r>
      <w:r w:rsidR="00CC44ED">
        <w:rPr>
          <w:i/>
          <w:sz w:val="24"/>
          <w:szCs w:val="24"/>
          <w:lang w:val="en-US"/>
        </w:rPr>
        <w:t>e</w:t>
      </w:r>
      <w:r w:rsidRPr="00345A96">
        <w:rPr>
          <w:i/>
          <w:sz w:val="24"/>
          <w:szCs w:val="24"/>
          <w:lang w:val="en-US"/>
        </w:rPr>
        <w:t xml:space="preserve">conomic </w:t>
      </w:r>
      <w:r w:rsidR="00CC44ED">
        <w:rPr>
          <w:i/>
          <w:sz w:val="24"/>
          <w:szCs w:val="24"/>
          <w:lang w:val="en-US"/>
        </w:rPr>
        <w:t>origins of our t</w:t>
      </w:r>
      <w:r w:rsidRPr="00345A96">
        <w:rPr>
          <w:i/>
          <w:sz w:val="24"/>
          <w:szCs w:val="24"/>
          <w:lang w:val="en-US"/>
        </w:rPr>
        <w:t>ime</w:t>
      </w:r>
      <w:r>
        <w:rPr>
          <w:sz w:val="24"/>
          <w:szCs w:val="24"/>
          <w:lang w:val="en-US"/>
        </w:rPr>
        <w:t>.</w:t>
      </w:r>
      <w:proofErr w:type="gramEnd"/>
      <w:r>
        <w:rPr>
          <w:sz w:val="24"/>
          <w:szCs w:val="24"/>
          <w:lang w:val="en-US"/>
        </w:rPr>
        <w:t xml:space="preserve"> </w:t>
      </w:r>
      <w:r w:rsidRPr="00D20BB5">
        <w:rPr>
          <w:sz w:val="24"/>
          <w:szCs w:val="24"/>
        </w:rPr>
        <w:t xml:space="preserve">Boston: </w:t>
      </w:r>
      <w:proofErr w:type="spellStart"/>
      <w:r w:rsidRPr="00D20BB5">
        <w:rPr>
          <w:sz w:val="24"/>
          <w:szCs w:val="24"/>
        </w:rPr>
        <w:t>Beacon</w:t>
      </w:r>
      <w:proofErr w:type="spellEnd"/>
      <w:r w:rsidRPr="00D20BB5">
        <w:rPr>
          <w:sz w:val="24"/>
          <w:szCs w:val="24"/>
        </w:rPr>
        <w:t xml:space="preserve"> </w:t>
      </w:r>
      <w:proofErr w:type="spellStart"/>
      <w:r w:rsidRPr="00D20BB5">
        <w:rPr>
          <w:sz w:val="24"/>
          <w:szCs w:val="24"/>
        </w:rPr>
        <w:t>Press</w:t>
      </w:r>
      <w:proofErr w:type="spellEnd"/>
      <w:r w:rsidRPr="00D20BB5">
        <w:rPr>
          <w:sz w:val="24"/>
          <w:szCs w:val="24"/>
        </w:rPr>
        <w:t>.</w:t>
      </w:r>
    </w:p>
    <w:p w:rsidR="00345A96" w:rsidRPr="00D20BB5" w:rsidRDefault="00345A96" w:rsidP="00C82C45">
      <w:pPr>
        <w:spacing w:line="240" w:lineRule="auto"/>
        <w:jc w:val="left"/>
        <w:rPr>
          <w:iCs/>
          <w:sz w:val="24"/>
          <w:szCs w:val="24"/>
        </w:rPr>
      </w:pPr>
    </w:p>
    <w:p w:rsidR="008B08E7" w:rsidRPr="000A4500" w:rsidRDefault="008B08E7" w:rsidP="00C82C45">
      <w:pPr>
        <w:spacing w:line="240" w:lineRule="auto"/>
        <w:jc w:val="left"/>
        <w:rPr>
          <w:b/>
          <w:bCs/>
          <w:i/>
          <w:iCs/>
          <w:sz w:val="24"/>
          <w:szCs w:val="24"/>
        </w:rPr>
      </w:pPr>
      <w:r w:rsidRPr="00D20BB5">
        <w:rPr>
          <w:iCs/>
          <w:sz w:val="24"/>
          <w:szCs w:val="24"/>
        </w:rPr>
        <w:t xml:space="preserve">Rahbek Christensen, L. </w:t>
      </w:r>
      <w:r w:rsidR="004C4E5C">
        <w:rPr>
          <w:iCs/>
          <w:sz w:val="24"/>
          <w:szCs w:val="24"/>
        </w:rPr>
        <w:t>(</w:t>
      </w:r>
      <w:r w:rsidRPr="00D20BB5">
        <w:rPr>
          <w:iCs/>
          <w:sz w:val="24"/>
          <w:szCs w:val="24"/>
        </w:rPr>
        <w:t>1987</w:t>
      </w:r>
      <w:r w:rsidR="004C4E5C">
        <w:rPr>
          <w:iCs/>
          <w:sz w:val="24"/>
          <w:szCs w:val="24"/>
        </w:rPr>
        <w:t>)</w:t>
      </w:r>
      <w:r w:rsidRPr="00D20BB5">
        <w:rPr>
          <w:iCs/>
          <w:sz w:val="24"/>
          <w:szCs w:val="24"/>
        </w:rPr>
        <w:t xml:space="preserve">. </w:t>
      </w:r>
      <w:r w:rsidRPr="008B08E7">
        <w:rPr>
          <w:i/>
          <w:iCs/>
          <w:sz w:val="24"/>
          <w:szCs w:val="24"/>
        </w:rPr>
        <w:t>Hver vore veje</w:t>
      </w:r>
      <w:r>
        <w:rPr>
          <w:i/>
          <w:iCs/>
          <w:sz w:val="24"/>
          <w:szCs w:val="24"/>
        </w:rPr>
        <w:t xml:space="preserve"> - </w:t>
      </w:r>
      <w:r w:rsidR="00CC44ED">
        <w:rPr>
          <w:bCs/>
          <w:i/>
          <w:iCs/>
          <w:sz w:val="24"/>
          <w:szCs w:val="24"/>
        </w:rPr>
        <w:t>l</w:t>
      </w:r>
      <w:r w:rsidRPr="008B08E7">
        <w:rPr>
          <w:bCs/>
          <w:i/>
          <w:iCs/>
          <w:sz w:val="24"/>
          <w:szCs w:val="24"/>
        </w:rPr>
        <w:t xml:space="preserve">ivsformer, familietyper og </w:t>
      </w:r>
      <w:proofErr w:type="spellStart"/>
      <w:r w:rsidRPr="008B08E7">
        <w:rPr>
          <w:bCs/>
          <w:i/>
          <w:iCs/>
          <w:sz w:val="24"/>
          <w:szCs w:val="24"/>
        </w:rPr>
        <w:t>kvindel</w:t>
      </w:r>
      <w:r>
        <w:rPr>
          <w:bCs/>
          <w:i/>
          <w:iCs/>
          <w:sz w:val="24"/>
          <w:szCs w:val="24"/>
        </w:rPr>
        <w:t>iv</w:t>
      </w:r>
      <w:proofErr w:type="spellEnd"/>
      <w:r w:rsidR="000A4500">
        <w:rPr>
          <w:b/>
          <w:bCs/>
          <w:i/>
          <w:iCs/>
          <w:sz w:val="24"/>
          <w:szCs w:val="24"/>
        </w:rPr>
        <w:t xml:space="preserve">. </w:t>
      </w:r>
      <w:r>
        <w:rPr>
          <w:iCs/>
          <w:sz w:val="24"/>
          <w:szCs w:val="24"/>
        </w:rPr>
        <w:t xml:space="preserve">København: </w:t>
      </w:r>
      <w:r w:rsidRPr="008B08E7">
        <w:rPr>
          <w:iCs/>
          <w:sz w:val="24"/>
          <w:szCs w:val="24"/>
        </w:rPr>
        <w:t xml:space="preserve">Museum </w:t>
      </w:r>
      <w:proofErr w:type="spellStart"/>
      <w:r w:rsidRPr="008B08E7">
        <w:rPr>
          <w:iCs/>
          <w:sz w:val="24"/>
          <w:szCs w:val="24"/>
        </w:rPr>
        <w:t>Tusculanum</w:t>
      </w:r>
      <w:proofErr w:type="spellEnd"/>
      <w:r>
        <w:rPr>
          <w:iCs/>
          <w:sz w:val="24"/>
          <w:szCs w:val="24"/>
        </w:rPr>
        <w:t>.</w:t>
      </w:r>
    </w:p>
    <w:p w:rsidR="008B08E7" w:rsidRDefault="008B08E7" w:rsidP="00C82C45">
      <w:pPr>
        <w:spacing w:line="240" w:lineRule="auto"/>
        <w:jc w:val="left"/>
        <w:rPr>
          <w:bCs/>
          <w:sz w:val="24"/>
          <w:szCs w:val="24"/>
        </w:rPr>
      </w:pPr>
    </w:p>
    <w:p w:rsidR="00BC2424" w:rsidRPr="00027C1B" w:rsidRDefault="00BC2424" w:rsidP="00C82C45">
      <w:pPr>
        <w:spacing w:line="240" w:lineRule="auto"/>
        <w:jc w:val="left"/>
        <w:rPr>
          <w:bCs/>
          <w:sz w:val="24"/>
          <w:szCs w:val="24"/>
        </w:rPr>
      </w:pPr>
      <w:proofErr w:type="spellStart"/>
      <w:r w:rsidRPr="00027C1B">
        <w:rPr>
          <w:bCs/>
          <w:sz w:val="24"/>
          <w:szCs w:val="24"/>
        </w:rPr>
        <w:t>Sabiers</w:t>
      </w:r>
      <w:proofErr w:type="spellEnd"/>
      <w:r w:rsidRPr="00027C1B">
        <w:rPr>
          <w:bCs/>
          <w:sz w:val="24"/>
          <w:szCs w:val="24"/>
        </w:rPr>
        <w:t>, S. E.</w:t>
      </w:r>
      <w:r>
        <w:rPr>
          <w:bCs/>
          <w:sz w:val="24"/>
          <w:szCs w:val="24"/>
        </w:rPr>
        <w:t xml:space="preserve"> </w:t>
      </w:r>
      <w:r w:rsidR="004C4E5C">
        <w:rPr>
          <w:bCs/>
          <w:sz w:val="24"/>
          <w:szCs w:val="24"/>
        </w:rPr>
        <w:t>(</w:t>
      </w:r>
      <w:r>
        <w:rPr>
          <w:bCs/>
          <w:sz w:val="24"/>
          <w:szCs w:val="24"/>
        </w:rPr>
        <w:t>2014</w:t>
      </w:r>
      <w:r w:rsidR="004C4E5C">
        <w:rPr>
          <w:bCs/>
          <w:sz w:val="24"/>
          <w:szCs w:val="24"/>
        </w:rPr>
        <w:t>)</w:t>
      </w:r>
      <w:r>
        <w:rPr>
          <w:bCs/>
          <w:sz w:val="24"/>
          <w:szCs w:val="24"/>
        </w:rPr>
        <w:t>.</w:t>
      </w:r>
      <w:r w:rsidRPr="00027C1B">
        <w:rPr>
          <w:bCs/>
          <w:sz w:val="24"/>
          <w:szCs w:val="24"/>
        </w:rPr>
        <w:t xml:space="preserve"> </w:t>
      </w:r>
      <w:r w:rsidRPr="00020CAF">
        <w:rPr>
          <w:bCs/>
          <w:i/>
          <w:sz w:val="24"/>
          <w:szCs w:val="24"/>
        </w:rPr>
        <w:t>Uddannelse i de sociale klasser i 2012</w:t>
      </w:r>
      <w:r w:rsidRPr="00027C1B">
        <w:rPr>
          <w:bCs/>
          <w:sz w:val="24"/>
          <w:szCs w:val="24"/>
        </w:rPr>
        <w:t xml:space="preserve">. </w:t>
      </w:r>
      <w:r>
        <w:rPr>
          <w:bCs/>
          <w:sz w:val="24"/>
          <w:szCs w:val="24"/>
        </w:rPr>
        <w:t xml:space="preserve">Analysenotat. </w:t>
      </w:r>
      <w:r w:rsidRPr="00027C1B">
        <w:rPr>
          <w:bCs/>
          <w:sz w:val="24"/>
          <w:szCs w:val="24"/>
        </w:rPr>
        <w:t xml:space="preserve">København: </w:t>
      </w:r>
      <w:proofErr w:type="spellStart"/>
      <w:r w:rsidRPr="00027C1B">
        <w:rPr>
          <w:bCs/>
          <w:sz w:val="24"/>
          <w:szCs w:val="24"/>
        </w:rPr>
        <w:t>AE-rådet</w:t>
      </w:r>
      <w:proofErr w:type="spellEnd"/>
      <w:r>
        <w:rPr>
          <w:bCs/>
          <w:sz w:val="24"/>
          <w:szCs w:val="24"/>
        </w:rPr>
        <w:t>.</w:t>
      </w:r>
    </w:p>
    <w:p w:rsidR="00CC44ED" w:rsidRDefault="00CC44ED" w:rsidP="00C82C45">
      <w:pPr>
        <w:spacing w:line="240" w:lineRule="auto"/>
        <w:jc w:val="left"/>
        <w:rPr>
          <w:sz w:val="24"/>
          <w:szCs w:val="24"/>
        </w:rPr>
      </w:pPr>
    </w:p>
    <w:p w:rsidR="00BC2424" w:rsidRPr="00EE198C" w:rsidRDefault="00BC2424" w:rsidP="00C82C45">
      <w:pPr>
        <w:spacing w:line="240" w:lineRule="auto"/>
        <w:jc w:val="left"/>
        <w:rPr>
          <w:sz w:val="24"/>
          <w:szCs w:val="24"/>
          <w:lang w:val="en-US"/>
        </w:rPr>
      </w:pPr>
      <w:proofErr w:type="spellStart"/>
      <w:r w:rsidRPr="00313547">
        <w:rPr>
          <w:sz w:val="24"/>
          <w:szCs w:val="24"/>
        </w:rPr>
        <w:t>Schaltegger</w:t>
      </w:r>
      <w:proofErr w:type="spellEnd"/>
      <w:r w:rsidRPr="00313547">
        <w:rPr>
          <w:sz w:val="24"/>
          <w:szCs w:val="24"/>
        </w:rPr>
        <w:t xml:space="preserve">, C. A., &amp; </w:t>
      </w:r>
      <w:proofErr w:type="spellStart"/>
      <w:r w:rsidRPr="00313547">
        <w:rPr>
          <w:sz w:val="24"/>
          <w:szCs w:val="24"/>
        </w:rPr>
        <w:t>Torgler</w:t>
      </w:r>
      <w:proofErr w:type="spellEnd"/>
      <w:r w:rsidRPr="00313547">
        <w:rPr>
          <w:sz w:val="24"/>
          <w:szCs w:val="24"/>
        </w:rPr>
        <w:t xml:space="preserve">, B. </w:t>
      </w:r>
      <w:r w:rsidR="004C4E5C" w:rsidRPr="00313547">
        <w:rPr>
          <w:sz w:val="24"/>
          <w:szCs w:val="24"/>
        </w:rPr>
        <w:t>(</w:t>
      </w:r>
      <w:r w:rsidRPr="00313547">
        <w:rPr>
          <w:sz w:val="24"/>
          <w:szCs w:val="24"/>
        </w:rPr>
        <w:t>2010</w:t>
      </w:r>
      <w:r w:rsidR="004C4E5C" w:rsidRPr="00313547">
        <w:rPr>
          <w:sz w:val="24"/>
          <w:szCs w:val="24"/>
        </w:rPr>
        <w:t>)</w:t>
      </w:r>
      <w:r w:rsidRPr="00313547">
        <w:rPr>
          <w:sz w:val="24"/>
          <w:szCs w:val="24"/>
        </w:rPr>
        <w:t xml:space="preserve">. </w:t>
      </w:r>
      <w:r w:rsidRPr="00EE198C">
        <w:rPr>
          <w:sz w:val="24"/>
          <w:szCs w:val="24"/>
          <w:lang w:val="en-US"/>
        </w:rPr>
        <w:t xml:space="preserve">Work </w:t>
      </w:r>
      <w:r w:rsidR="00CC44ED">
        <w:rPr>
          <w:sz w:val="24"/>
          <w:szCs w:val="24"/>
          <w:lang w:val="en-US"/>
        </w:rPr>
        <w:t xml:space="preserve">ethic, </w:t>
      </w:r>
      <w:proofErr w:type="spellStart"/>
      <w:proofErr w:type="gramStart"/>
      <w:r w:rsidR="00CC44ED">
        <w:rPr>
          <w:sz w:val="24"/>
          <w:szCs w:val="24"/>
          <w:lang w:val="en-US"/>
        </w:rPr>
        <w:t>protestantism</w:t>
      </w:r>
      <w:proofErr w:type="spellEnd"/>
      <w:proofErr w:type="gramEnd"/>
      <w:r w:rsidR="00CC44ED">
        <w:rPr>
          <w:sz w:val="24"/>
          <w:szCs w:val="24"/>
          <w:lang w:val="en-US"/>
        </w:rPr>
        <w:t>, and human c</w:t>
      </w:r>
      <w:r w:rsidRPr="00EE198C">
        <w:rPr>
          <w:sz w:val="24"/>
          <w:szCs w:val="24"/>
          <w:lang w:val="en-US"/>
        </w:rPr>
        <w:t>apital.</w:t>
      </w:r>
      <w:r w:rsidRPr="00EE198C">
        <w:rPr>
          <w:iCs/>
          <w:sz w:val="24"/>
          <w:szCs w:val="24"/>
          <w:lang w:val="en-US"/>
        </w:rPr>
        <w:t xml:space="preserve"> </w:t>
      </w:r>
      <w:r w:rsidRPr="002753DE">
        <w:rPr>
          <w:i/>
          <w:iCs/>
          <w:sz w:val="24"/>
          <w:szCs w:val="24"/>
          <w:lang w:val="en-US"/>
        </w:rPr>
        <w:t>Economics Letters</w:t>
      </w:r>
      <w:r>
        <w:rPr>
          <w:iCs/>
          <w:sz w:val="24"/>
          <w:szCs w:val="24"/>
          <w:lang w:val="en-US"/>
        </w:rPr>
        <w:t>,</w:t>
      </w:r>
      <w:r w:rsidRPr="00EE198C">
        <w:rPr>
          <w:iCs/>
          <w:sz w:val="24"/>
          <w:szCs w:val="24"/>
          <w:lang w:val="en-US"/>
        </w:rPr>
        <w:t xml:space="preserve"> </w:t>
      </w:r>
      <w:r w:rsidRPr="008F578D">
        <w:rPr>
          <w:i/>
          <w:iCs/>
          <w:sz w:val="24"/>
          <w:szCs w:val="24"/>
          <w:lang w:val="en-US"/>
        </w:rPr>
        <w:t>107</w:t>
      </w:r>
      <w:r w:rsidRPr="00EE198C">
        <w:rPr>
          <w:sz w:val="24"/>
          <w:szCs w:val="24"/>
          <w:lang w:val="en-US"/>
        </w:rPr>
        <w:t>(2)</w:t>
      </w:r>
      <w:r>
        <w:rPr>
          <w:sz w:val="24"/>
          <w:szCs w:val="24"/>
          <w:lang w:val="en-US"/>
        </w:rPr>
        <w:t xml:space="preserve">, </w:t>
      </w:r>
      <w:r w:rsidRPr="00EE198C">
        <w:rPr>
          <w:sz w:val="24"/>
          <w:szCs w:val="24"/>
          <w:lang w:val="en-US"/>
        </w:rPr>
        <w:t xml:space="preserve">99-101. </w:t>
      </w:r>
    </w:p>
    <w:p w:rsidR="00325799" w:rsidRDefault="00325799" w:rsidP="00C82C45">
      <w:pPr>
        <w:spacing w:line="240" w:lineRule="auto"/>
        <w:jc w:val="left"/>
        <w:rPr>
          <w:sz w:val="24"/>
          <w:szCs w:val="24"/>
          <w:lang w:val="en-US"/>
        </w:rPr>
      </w:pPr>
    </w:p>
    <w:p w:rsidR="00BC2424" w:rsidRPr="00743389" w:rsidRDefault="00BC2424" w:rsidP="00C82C45">
      <w:pPr>
        <w:spacing w:line="240" w:lineRule="auto"/>
        <w:jc w:val="left"/>
        <w:rPr>
          <w:sz w:val="24"/>
          <w:szCs w:val="24"/>
          <w:lang w:val="en-US"/>
        </w:rPr>
      </w:pPr>
      <w:proofErr w:type="gramStart"/>
      <w:r>
        <w:rPr>
          <w:sz w:val="24"/>
          <w:szCs w:val="24"/>
          <w:lang w:val="en-US"/>
        </w:rPr>
        <w:t>Sorensen, J. B., &amp;</w:t>
      </w:r>
      <w:r w:rsidRPr="00BE7EFD">
        <w:rPr>
          <w:sz w:val="24"/>
          <w:szCs w:val="24"/>
          <w:lang w:val="en-US"/>
        </w:rPr>
        <w:t xml:space="preserve"> Sharkey</w:t>
      </w:r>
      <w:r>
        <w:rPr>
          <w:sz w:val="24"/>
          <w:szCs w:val="24"/>
          <w:lang w:val="en-US"/>
        </w:rPr>
        <w:t>, A.</w:t>
      </w:r>
      <w:r w:rsidRPr="00BE7EFD">
        <w:rPr>
          <w:sz w:val="24"/>
          <w:szCs w:val="24"/>
          <w:lang w:val="en-US"/>
        </w:rPr>
        <w:t xml:space="preserve"> </w:t>
      </w:r>
      <w:r w:rsidR="004C4E5C">
        <w:rPr>
          <w:sz w:val="24"/>
          <w:szCs w:val="24"/>
          <w:lang w:val="en-US"/>
        </w:rPr>
        <w:t>(</w:t>
      </w:r>
      <w:r w:rsidRPr="00BE7EFD">
        <w:rPr>
          <w:sz w:val="24"/>
          <w:szCs w:val="24"/>
          <w:lang w:val="en-US"/>
        </w:rPr>
        <w:t>2014</w:t>
      </w:r>
      <w:r w:rsidR="004C4E5C">
        <w:rPr>
          <w:sz w:val="24"/>
          <w:szCs w:val="24"/>
          <w:lang w:val="en-US"/>
        </w:rPr>
        <w:t>)</w:t>
      </w:r>
      <w:r>
        <w:rPr>
          <w:sz w:val="24"/>
          <w:szCs w:val="24"/>
          <w:lang w:val="en-US"/>
        </w:rPr>
        <w:t>.</w:t>
      </w:r>
      <w:proofErr w:type="gramEnd"/>
      <w:r w:rsidRPr="00BE7EFD">
        <w:rPr>
          <w:sz w:val="24"/>
          <w:szCs w:val="24"/>
          <w:lang w:val="en-US"/>
        </w:rPr>
        <w:t xml:space="preserve"> </w:t>
      </w:r>
      <w:proofErr w:type="gramStart"/>
      <w:r w:rsidRPr="00FF57D7">
        <w:rPr>
          <w:sz w:val="24"/>
          <w:szCs w:val="24"/>
          <w:lang w:val="en-US"/>
        </w:rPr>
        <w:t xml:space="preserve">Entrepreneurship as a </w:t>
      </w:r>
      <w:r w:rsidR="00CC44ED">
        <w:rPr>
          <w:sz w:val="24"/>
          <w:szCs w:val="24"/>
          <w:lang w:val="en-US"/>
        </w:rPr>
        <w:t>m</w:t>
      </w:r>
      <w:r w:rsidRPr="00FF57D7">
        <w:rPr>
          <w:sz w:val="24"/>
          <w:szCs w:val="24"/>
          <w:lang w:val="en-US"/>
        </w:rPr>
        <w:t xml:space="preserve">obility </w:t>
      </w:r>
      <w:r w:rsidR="00CC44ED">
        <w:rPr>
          <w:sz w:val="24"/>
          <w:szCs w:val="24"/>
          <w:lang w:val="en-US"/>
        </w:rPr>
        <w:t>p</w:t>
      </w:r>
      <w:r w:rsidRPr="00FF57D7">
        <w:rPr>
          <w:sz w:val="24"/>
          <w:szCs w:val="24"/>
          <w:lang w:val="en-US"/>
        </w:rPr>
        <w:t>rocess.</w:t>
      </w:r>
      <w:proofErr w:type="gramEnd"/>
      <w:r>
        <w:rPr>
          <w:sz w:val="24"/>
          <w:szCs w:val="24"/>
          <w:lang w:val="en-US"/>
        </w:rPr>
        <w:t xml:space="preserve"> </w:t>
      </w:r>
      <w:r w:rsidRPr="00743389">
        <w:rPr>
          <w:i/>
          <w:iCs/>
          <w:sz w:val="24"/>
          <w:szCs w:val="24"/>
          <w:lang w:val="en-US"/>
        </w:rPr>
        <w:t>American Sociological Review</w:t>
      </w:r>
      <w:r w:rsidRPr="00743389">
        <w:rPr>
          <w:sz w:val="24"/>
          <w:szCs w:val="24"/>
          <w:lang w:val="en-US"/>
        </w:rPr>
        <w:t xml:space="preserve">, </w:t>
      </w:r>
      <w:r w:rsidRPr="00743389">
        <w:rPr>
          <w:i/>
          <w:sz w:val="24"/>
          <w:szCs w:val="24"/>
          <w:lang w:val="en-US"/>
        </w:rPr>
        <w:t>79</w:t>
      </w:r>
      <w:r w:rsidRPr="00743389">
        <w:rPr>
          <w:sz w:val="24"/>
          <w:szCs w:val="24"/>
          <w:lang w:val="en-US"/>
        </w:rPr>
        <w:t>(2), 328-349.</w:t>
      </w:r>
    </w:p>
    <w:p w:rsidR="00556237" w:rsidRDefault="00556237" w:rsidP="00C82C45">
      <w:pPr>
        <w:spacing w:line="240" w:lineRule="auto"/>
        <w:jc w:val="left"/>
        <w:rPr>
          <w:sz w:val="24"/>
          <w:szCs w:val="24"/>
          <w:lang w:val="en-US"/>
        </w:rPr>
      </w:pPr>
    </w:p>
    <w:p w:rsidR="00F57B66" w:rsidRPr="006C2F6A" w:rsidRDefault="00556237" w:rsidP="00C82C45">
      <w:pPr>
        <w:spacing w:line="240" w:lineRule="auto"/>
        <w:jc w:val="left"/>
        <w:rPr>
          <w:sz w:val="24"/>
          <w:szCs w:val="24"/>
          <w:lang w:val="en-US"/>
        </w:rPr>
      </w:pPr>
      <w:proofErr w:type="spellStart"/>
      <w:proofErr w:type="gramStart"/>
      <w:r w:rsidRPr="00556237">
        <w:rPr>
          <w:sz w:val="24"/>
          <w:szCs w:val="24"/>
          <w:lang w:val="en-US"/>
        </w:rPr>
        <w:t>Tönnies</w:t>
      </w:r>
      <w:proofErr w:type="spellEnd"/>
      <w:r w:rsidRPr="00556237">
        <w:rPr>
          <w:sz w:val="24"/>
          <w:szCs w:val="24"/>
          <w:lang w:val="en-US"/>
        </w:rPr>
        <w:t>, F.</w:t>
      </w:r>
      <w:r>
        <w:rPr>
          <w:sz w:val="24"/>
          <w:szCs w:val="24"/>
          <w:lang w:val="en-US"/>
        </w:rPr>
        <w:t xml:space="preserve"> (</w:t>
      </w:r>
      <w:r w:rsidR="006C2F6A">
        <w:rPr>
          <w:sz w:val="24"/>
          <w:szCs w:val="24"/>
          <w:lang w:val="en-US"/>
        </w:rPr>
        <w:t>1957 [</w:t>
      </w:r>
      <w:r w:rsidRPr="00556237">
        <w:rPr>
          <w:sz w:val="24"/>
          <w:szCs w:val="24"/>
          <w:lang w:val="en-US"/>
        </w:rPr>
        <w:t>1887</w:t>
      </w:r>
      <w:r w:rsidR="006C2F6A">
        <w:rPr>
          <w:sz w:val="24"/>
          <w:szCs w:val="24"/>
          <w:lang w:val="en-US"/>
        </w:rPr>
        <w:t>]</w:t>
      </w:r>
      <w:r>
        <w:rPr>
          <w:sz w:val="24"/>
          <w:szCs w:val="24"/>
          <w:lang w:val="en-US"/>
        </w:rPr>
        <w:t>).</w:t>
      </w:r>
      <w:proofErr w:type="gramEnd"/>
      <w:r w:rsidRPr="00556237">
        <w:rPr>
          <w:sz w:val="24"/>
          <w:szCs w:val="24"/>
          <w:lang w:val="en-US"/>
        </w:rPr>
        <w:t xml:space="preserve"> </w:t>
      </w:r>
      <w:proofErr w:type="gramStart"/>
      <w:r w:rsidR="006C2F6A" w:rsidRPr="006C2F6A">
        <w:rPr>
          <w:i/>
          <w:sz w:val="24"/>
          <w:szCs w:val="24"/>
          <w:lang w:val="en-US"/>
        </w:rPr>
        <w:t>Community and Society</w:t>
      </w:r>
      <w:r w:rsidR="006C2F6A" w:rsidRPr="006C2F6A">
        <w:rPr>
          <w:sz w:val="24"/>
          <w:szCs w:val="24"/>
          <w:lang w:val="en-US"/>
        </w:rPr>
        <w:t>.</w:t>
      </w:r>
      <w:proofErr w:type="gramEnd"/>
      <w:r w:rsidR="006C2F6A" w:rsidRPr="006C2F6A">
        <w:rPr>
          <w:sz w:val="24"/>
          <w:szCs w:val="24"/>
          <w:lang w:val="en-US"/>
        </w:rPr>
        <w:t xml:space="preserve"> East Lansing: The Michigan State University Press</w:t>
      </w:r>
      <w:r w:rsidR="004E6787">
        <w:rPr>
          <w:sz w:val="24"/>
          <w:szCs w:val="24"/>
          <w:lang w:val="en-US"/>
        </w:rPr>
        <w:t>.</w:t>
      </w:r>
    </w:p>
    <w:p w:rsidR="00556237" w:rsidRDefault="00556237" w:rsidP="00C82C45">
      <w:pPr>
        <w:spacing w:line="240" w:lineRule="auto"/>
        <w:jc w:val="left"/>
        <w:rPr>
          <w:bCs/>
          <w:sz w:val="24"/>
          <w:szCs w:val="24"/>
          <w:lang w:val="en-GB"/>
        </w:rPr>
      </w:pPr>
    </w:p>
    <w:p w:rsidR="00F57B66" w:rsidRPr="003429A3" w:rsidRDefault="00F57B66" w:rsidP="00C82C45">
      <w:pPr>
        <w:spacing w:line="240" w:lineRule="auto"/>
        <w:jc w:val="left"/>
        <w:rPr>
          <w:bCs/>
          <w:sz w:val="24"/>
          <w:szCs w:val="24"/>
          <w:lang w:val="en-US"/>
        </w:rPr>
      </w:pPr>
      <w:r w:rsidRPr="00313547">
        <w:rPr>
          <w:bCs/>
          <w:sz w:val="24"/>
          <w:szCs w:val="24"/>
        </w:rPr>
        <w:lastRenderedPageBreak/>
        <w:t xml:space="preserve">Zellweger, T. M., </w:t>
      </w:r>
      <w:proofErr w:type="spellStart"/>
      <w:r w:rsidRPr="00313547">
        <w:rPr>
          <w:bCs/>
          <w:sz w:val="24"/>
          <w:szCs w:val="24"/>
        </w:rPr>
        <w:t>Nason</w:t>
      </w:r>
      <w:proofErr w:type="spellEnd"/>
      <w:r w:rsidRPr="00313547">
        <w:rPr>
          <w:bCs/>
          <w:sz w:val="24"/>
          <w:szCs w:val="24"/>
        </w:rPr>
        <w:t>, R. S.</w:t>
      </w:r>
      <w:r w:rsidR="004341A2" w:rsidRPr="00313547">
        <w:rPr>
          <w:bCs/>
          <w:sz w:val="24"/>
          <w:szCs w:val="24"/>
        </w:rPr>
        <w:t>,</w:t>
      </w:r>
      <w:r w:rsidRPr="00313547">
        <w:rPr>
          <w:bCs/>
          <w:sz w:val="24"/>
          <w:szCs w:val="24"/>
        </w:rPr>
        <w:t xml:space="preserve"> &amp; </w:t>
      </w:r>
      <w:proofErr w:type="spellStart"/>
      <w:r w:rsidRPr="00313547">
        <w:rPr>
          <w:bCs/>
          <w:sz w:val="24"/>
          <w:szCs w:val="24"/>
        </w:rPr>
        <w:t>Nordqvist</w:t>
      </w:r>
      <w:proofErr w:type="spellEnd"/>
      <w:r w:rsidRPr="00313547">
        <w:rPr>
          <w:bCs/>
          <w:sz w:val="24"/>
          <w:szCs w:val="24"/>
        </w:rPr>
        <w:t xml:space="preserve"> M. </w:t>
      </w:r>
      <w:r w:rsidR="004C4E5C" w:rsidRPr="00313547">
        <w:rPr>
          <w:bCs/>
          <w:sz w:val="24"/>
          <w:szCs w:val="24"/>
        </w:rPr>
        <w:t>(</w:t>
      </w:r>
      <w:r w:rsidRPr="00313547">
        <w:rPr>
          <w:bCs/>
          <w:sz w:val="24"/>
          <w:szCs w:val="24"/>
        </w:rPr>
        <w:t>2012</w:t>
      </w:r>
      <w:r w:rsidR="004C4E5C" w:rsidRPr="00313547">
        <w:rPr>
          <w:bCs/>
          <w:sz w:val="24"/>
          <w:szCs w:val="24"/>
        </w:rPr>
        <w:t>)</w:t>
      </w:r>
      <w:r w:rsidRPr="00313547">
        <w:rPr>
          <w:bCs/>
          <w:sz w:val="24"/>
          <w:szCs w:val="24"/>
        </w:rPr>
        <w:t xml:space="preserve">. </w:t>
      </w:r>
      <w:r w:rsidRPr="00F57B66">
        <w:rPr>
          <w:bCs/>
          <w:sz w:val="24"/>
          <w:szCs w:val="24"/>
          <w:lang w:val="en-US"/>
        </w:rPr>
        <w:t>F</w:t>
      </w:r>
      <w:r w:rsidR="003D7BC2">
        <w:rPr>
          <w:bCs/>
          <w:sz w:val="24"/>
          <w:szCs w:val="24"/>
          <w:lang w:val="en-US"/>
        </w:rPr>
        <w:t>rom longevity of f</w:t>
      </w:r>
      <w:r w:rsidRPr="00F57B66">
        <w:rPr>
          <w:bCs/>
          <w:sz w:val="24"/>
          <w:szCs w:val="24"/>
          <w:lang w:val="en-US"/>
        </w:rPr>
        <w:t>irms to</w:t>
      </w:r>
      <w:r>
        <w:rPr>
          <w:bCs/>
          <w:sz w:val="24"/>
          <w:szCs w:val="24"/>
          <w:lang w:val="en-US"/>
        </w:rPr>
        <w:t xml:space="preserve"> </w:t>
      </w:r>
      <w:proofErr w:type="spellStart"/>
      <w:r w:rsidR="003D7BC2">
        <w:rPr>
          <w:bCs/>
          <w:sz w:val="24"/>
          <w:szCs w:val="24"/>
          <w:lang w:val="en-US"/>
        </w:rPr>
        <w:t>transgenerational</w:t>
      </w:r>
      <w:proofErr w:type="spellEnd"/>
      <w:r w:rsidR="003D7BC2">
        <w:rPr>
          <w:bCs/>
          <w:sz w:val="24"/>
          <w:szCs w:val="24"/>
          <w:lang w:val="en-US"/>
        </w:rPr>
        <w:t xml:space="preserve"> e</w:t>
      </w:r>
      <w:r w:rsidRPr="00F57B66">
        <w:rPr>
          <w:bCs/>
          <w:sz w:val="24"/>
          <w:szCs w:val="24"/>
          <w:lang w:val="en-US"/>
        </w:rPr>
        <w:t>ntrepreneurship</w:t>
      </w:r>
      <w:r>
        <w:rPr>
          <w:bCs/>
          <w:sz w:val="24"/>
          <w:szCs w:val="24"/>
          <w:lang w:val="en-US"/>
        </w:rPr>
        <w:t xml:space="preserve"> </w:t>
      </w:r>
      <w:r w:rsidR="003D7BC2">
        <w:rPr>
          <w:bCs/>
          <w:sz w:val="24"/>
          <w:szCs w:val="24"/>
          <w:lang w:val="en-US"/>
        </w:rPr>
        <w:t>of families: introducing f</w:t>
      </w:r>
      <w:r w:rsidRPr="00F57B66">
        <w:rPr>
          <w:bCs/>
          <w:sz w:val="24"/>
          <w:szCs w:val="24"/>
          <w:lang w:val="en-US"/>
        </w:rPr>
        <w:t>amily</w:t>
      </w:r>
      <w:r>
        <w:rPr>
          <w:bCs/>
          <w:sz w:val="24"/>
          <w:szCs w:val="24"/>
          <w:lang w:val="en-US"/>
        </w:rPr>
        <w:t xml:space="preserve"> </w:t>
      </w:r>
      <w:r w:rsidR="003D7BC2">
        <w:rPr>
          <w:bCs/>
          <w:sz w:val="24"/>
          <w:szCs w:val="24"/>
          <w:lang w:val="en-US"/>
        </w:rPr>
        <w:t>entrepreneurial o</w:t>
      </w:r>
      <w:r w:rsidRPr="00F57B66">
        <w:rPr>
          <w:bCs/>
          <w:sz w:val="24"/>
          <w:szCs w:val="24"/>
          <w:lang w:val="en-US"/>
        </w:rPr>
        <w:t>rientation</w:t>
      </w:r>
      <w:r w:rsidR="003D7BC2">
        <w:rPr>
          <w:bCs/>
          <w:sz w:val="24"/>
          <w:szCs w:val="24"/>
          <w:lang w:val="en-US"/>
        </w:rPr>
        <w:t>.</w:t>
      </w:r>
      <w:r>
        <w:rPr>
          <w:sz w:val="24"/>
          <w:szCs w:val="24"/>
          <w:lang w:val="en-US"/>
        </w:rPr>
        <w:t xml:space="preserve"> </w:t>
      </w:r>
      <w:r w:rsidRPr="003429A3">
        <w:rPr>
          <w:i/>
          <w:sz w:val="24"/>
          <w:szCs w:val="24"/>
          <w:lang w:val="en-US"/>
        </w:rPr>
        <w:t>Family Business Review</w:t>
      </w:r>
      <w:r w:rsidRPr="003429A3">
        <w:rPr>
          <w:sz w:val="24"/>
          <w:szCs w:val="24"/>
          <w:lang w:val="en-US"/>
        </w:rPr>
        <w:t xml:space="preserve">, </w:t>
      </w:r>
      <w:r w:rsidRPr="003429A3">
        <w:rPr>
          <w:i/>
          <w:sz w:val="24"/>
          <w:szCs w:val="24"/>
          <w:lang w:val="en-US"/>
        </w:rPr>
        <w:t>25</w:t>
      </w:r>
      <w:r w:rsidRPr="003429A3">
        <w:rPr>
          <w:sz w:val="24"/>
          <w:szCs w:val="24"/>
          <w:lang w:val="en-US"/>
        </w:rPr>
        <w:t>(2), 136-155.</w:t>
      </w:r>
    </w:p>
    <w:p w:rsidR="00BC2424" w:rsidRPr="003429A3" w:rsidRDefault="00BC2424" w:rsidP="00C82C45">
      <w:pPr>
        <w:spacing w:line="240" w:lineRule="auto"/>
        <w:jc w:val="left"/>
        <w:rPr>
          <w:sz w:val="24"/>
          <w:szCs w:val="24"/>
          <w:lang w:val="en-US"/>
        </w:rPr>
      </w:pPr>
    </w:p>
    <w:p w:rsidR="00401232" w:rsidRPr="00401232" w:rsidRDefault="00401232" w:rsidP="00C82C45">
      <w:pPr>
        <w:spacing w:line="240" w:lineRule="auto"/>
        <w:jc w:val="left"/>
        <w:rPr>
          <w:sz w:val="24"/>
          <w:szCs w:val="24"/>
          <w:lang w:val="en-US"/>
        </w:rPr>
      </w:pPr>
      <w:proofErr w:type="gramStart"/>
      <w:r w:rsidRPr="00401232">
        <w:rPr>
          <w:sz w:val="24"/>
          <w:szCs w:val="24"/>
          <w:lang w:val="en-US"/>
        </w:rPr>
        <w:t xml:space="preserve">Weber, M. </w:t>
      </w:r>
      <w:r w:rsidR="004C4E5C">
        <w:rPr>
          <w:sz w:val="24"/>
          <w:szCs w:val="24"/>
          <w:lang w:val="en-US"/>
        </w:rPr>
        <w:t>(</w:t>
      </w:r>
      <w:r w:rsidRPr="00401232">
        <w:rPr>
          <w:sz w:val="24"/>
          <w:szCs w:val="24"/>
          <w:lang w:val="en-US"/>
        </w:rPr>
        <w:t>1978 [1922]</w:t>
      </w:r>
      <w:r w:rsidR="004C4E5C">
        <w:rPr>
          <w:sz w:val="24"/>
          <w:szCs w:val="24"/>
          <w:lang w:val="en-US"/>
        </w:rPr>
        <w:t>)</w:t>
      </w:r>
      <w:r w:rsidRPr="00401232">
        <w:rPr>
          <w:sz w:val="24"/>
          <w:szCs w:val="24"/>
          <w:lang w:val="en-US"/>
        </w:rPr>
        <w:t>.</w:t>
      </w:r>
      <w:proofErr w:type="gramEnd"/>
      <w:r w:rsidRPr="00401232">
        <w:rPr>
          <w:sz w:val="24"/>
          <w:szCs w:val="24"/>
          <w:lang w:val="en-US"/>
        </w:rPr>
        <w:t xml:space="preserve"> </w:t>
      </w:r>
      <w:proofErr w:type="gramStart"/>
      <w:r w:rsidRPr="00401232">
        <w:rPr>
          <w:i/>
          <w:sz w:val="24"/>
          <w:szCs w:val="24"/>
          <w:lang w:val="en-US"/>
        </w:rPr>
        <w:t>Economy and society</w:t>
      </w:r>
      <w:r>
        <w:rPr>
          <w:sz w:val="24"/>
          <w:szCs w:val="24"/>
          <w:lang w:val="en-US"/>
        </w:rPr>
        <w:t>.</w:t>
      </w:r>
      <w:proofErr w:type="gramEnd"/>
      <w:r>
        <w:rPr>
          <w:sz w:val="24"/>
          <w:szCs w:val="24"/>
          <w:lang w:val="en-US"/>
        </w:rPr>
        <w:t xml:space="preserve"> Berkeley: University of California Press.</w:t>
      </w:r>
    </w:p>
    <w:p w:rsidR="00401232" w:rsidRPr="00401232" w:rsidRDefault="00401232" w:rsidP="00C82C45">
      <w:pPr>
        <w:spacing w:line="240" w:lineRule="auto"/>
        <w:jc w:val="left"/>
        <w:rPr>
          <w:sz w:val="24"/>
          <w:szCs w:val="24"/>
          <w:lang w:val="en-US"/>
        </w:rPr>
      </w:pPr>
    </w:p>
    <w:p w:rsidR="00BC2424" w:rsidRPr="006402CB" w:rsidRDefault="00BC2424" w:rsidP="00C82C45">
      <w:pPr>
        <w:spacing w:line="240" w:lineRule="auto"/>
        <w:jc w:val="left"/>
        <w:rPr>
          <w:sz w:val="24"/>
          <w:szCs w:val="24"/>
        </w:rPr>
      </w:pPr>
      <w:r w:rsidRPr="002A4ACF">
        <w:rPr>
          <w:sz w:val="24"/>
          <w:szCs w:val="24"/>
        </w:rPr>
        <w:t xml:space="preserve">Weber, M. </w:t>
      </w:r>
      <w:r w:rsidR="004C4E5C">
        <w:rPr>
          <w:sz w:val="24"/>
          <w:szCs w:val="24"/>
        </w:rPr>
        <w:t>(</w:t>
      </w:r>
      <w:r w:rsidR="00E60CCB" w:rsidRPr="002A4ACF">
        <w:rPr>
          <w:sz w:val="24"/>
          <w:szCs w:val="24"/>
        </w:rPr>
        <w:t>1995</w:t>
      </w:r>
      <w:r w:rsidR="00476787" w:rsidRPr="002A4ACF">
        <w:rPr>
          <w:sz w:val="24"/>
          <w:szCs w:val="24"/>
        </w:rPr>
        <w:t xml:space="preserve"> [1904-1905]</w:t>
      </w:r>
      <w:r w:rsidR="004C4E5C">
        <w:rPr>
          <w:sz w:val="24"/>
          <w:szCs w:val="24"/>
        </w:rPr>
        <w:t>)</w:t>
      </w:r>
      <w:r w:rsidRPr="002A4ACF">
        <w:rPr>
          <w:sz w:val="24"/>
          <w:szCs w:val="24"/>
        </w:rPr>
        <w:t xml:space="preserve">. </w:t>
      </w:r>
      <w:r w:rsidRPr="006402CB">
        <w:rPr>
          <w:i/>
          <w:sz w:val="24"/>
          <w:szCs w:val="24"/>
        </w:rPr>
        <w:t xml:space="preserve">Den protestantiske etik og </w:t>
      </w:r>
      <w:r w:rsidR="00E0609E">
        <w:rPr>
          <w:i/>
          <w:sz w:val="24"/>
          <w:szCs w:val="24"/>
        </w:rPr>
        <w:t>kapitalismens ånd</w:t>
      </w:r>
      <w:r>
        <w:rPr>
          <w:sz w:val="24"/>
          <w:szCs w:val="24"/>
        </w:rPr>
        <w:t>.</w:t>
      </w:r>
      <w:r w:rsidRPr="006402CB">
        <w:rPr>
          <w:sz w:val="24"/>
          <w:szCs w:val="24"/>
        </w:rPr>
        <w:t xml:space="preserve"> København</w:t>
      </w:r>
      <w:r>
        <w:rPr>
          <w:sz w:val="24"/>
          <w:szCs w:val="24"/>
        </w:rPr>
        <w:t>: Nansensgades antikvariat.</w:t>
      </w:r>
      <w:r w:rsidR="001D3D4B">
        <w:rPr>
          <w:sz w:val="24"/>
          <w:szCs w:val="24"/>
        </w:rPr>
        <w:t xml:space="preserve"> </w:t>
      </w:r>
    </w:p>
    <w:sectPr w:rsidR="00BC2424" w:rsidRPr="006402CB" w:rsidSect="00E62A59">
      <w:footerReference w:type="default" r:id="rId8"/>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CD4749" w15:done="0"/>
  <w15:commentEx w15:paraId="16346D80" w15:done="0"/>
  <w15:commentEx w15:paraId="745980E4" w15:done="0"/>
  <w15:commentEx w15:paraId="332C4477" w15:done="0"/>
  <w15:commentEx w15:paraId="28B2B0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FF" w:rsidRDefault="009744FF" w:rsidP="00836F90">
      <w:pPr>
        <w:spacing w:line="240" w:lineRule="auto"/>
      </w:pPr>
      <w:r>
        <w:separator/>
      </w:r>
    </w:p>
  </w:endnote>
  <w:endnote w:type="continuationSeparator" w:id="0">
    <w:p w:rsidR="009744FF" w:rsidRDefault="009744FF" w:rsidP="00836F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405236"/>
      <w:docPartObj>
        <w:docPartGallery w:val="Page Numbers (Bottom of Page)"/>
        <w:docPartUnique/>
      </w:docPartObj>
    </w:sdtPr>
    <w:sdtContent>
      <w:p w:rsidR="008D2256" w:rsidRDefault="006A55EF">
        <w:pPr>
          <w:pStyle w:val="Footer"/>
          <w:jc w:val="right"/>
        </w:pPr>
        <w:r w:rsidRPr="00A20AE2">
          <w:rPr>
            <w:sz w:val="24"/>
            <w:szCs w:val="24"/>
          </w:rPr>
          <w:fldChar w:fldCharType="begin"/>
        </w:r>
        <w:r w:rsidR="008D2256" w:rsidRPr="00A20AE2">
          <w:rPr>
            <w:sz w:val="24"/>
            <w:szCs w:val="24"/>
          </w:rPr>
          <w:instrText xml:space="preserve"> PAGE   \* MERGEFORMAT </w:instrText>
        </w:r>
        <w:r w:rsidRPr="00A20AE2">
          <w:rPr>
            <w:sz w:val="24"/>
            <w:szCs w:val="24"/>
          </w:rPr>
          <w:fldChar w:fldCharType="separate"/>
        </w:r>
        <w:r w:rsidR="004E6787">
          <w:rPr>
            <w:noProof/>
            <w:sz w:val="24"/>
            <w:szCs w:val="24"/>
          </w:rPr>
          <w:t>19</w:t>
        </w:r>
        <w:r w:rsidRPr="00A20AE2">
          <w:rPr>
            <w:sz w:val="24"/>
            <w:szCs w:val="24"/>
          </w:rPr>
          <w:fldChar w:fldCharType="end"/>
        </w:r>
      </w:p>
    </w:sdtContent>
  </w:sdt>
  <w:p w:rsidR="008D2256" w:rsidRDefault="008D22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FF" w:rsidRDefault="009744FF" w:rsidP="00836F90">
      <w:pPr>
        <w:spacing w:line="240" w:lineRule="auto"/>
      </w:pPr>
      <w:r>
        <w:separator/>
      </w:r>
    </w:p>
  </w:footnote>
  <w:footnote w:type="continuationSeparator" w:id="0">
    <w:p w:rsidR="009744FF" w:rsidRDefault="009744FF" w:rsidP="00836F9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D7270"/>
    <w:multiLevelType w:val="hybridMultilevel"/>
    <w:tmpl w:val="A2228B76"/>
    <w:lvl w:ilvl="0" w:tplc="123AA9F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5AC5FCA"/>
    <w:multiLevelType w:val="multilevel"/>
    <w:tmpl w:val="229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17C15"/>
    <w:multiLevelType w:val="multilevel"/>
    <w:tmpl w:val="8CF40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sben Bøgh Sørensen">
    <w15:presenceInfo w15:providerId="Windows Live" w15:userId="8860c44b35a7adb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2D7632"/>
    <w:rsid w:val="000021F9"/>
    <w:rsid w:val="000029FF"/>
    <w:rsid w:val="00003A8A"/>
    <w:rsid w:val="000059A9"/>
    <w:rsid w:val="00010DC0"/>
    <w:rsid w:val="000135A2"/>
    <w:rsid w:val="00013F24"/>
    <w:rsid w:val="0001497A"/>
    <w:rsid w:val="00016CB5"/>
    <w:rsid w:val="00020109"/>
    <w:rsid w:val="00020CAF"/>
    <w:rsid w:val="0002176F"/>
    <w:rsid w:val="00024AA1"/>
    <w:rsid w:val="00026E38"/>
    <w:rsid w:val="00027C1B"/>
    <w:rsid w:val="000366B7"/>
    <w:rsid w:val="00042B87"/>
    <w:rsid w:val="00043031"/>
    <w:rsid w:val="00044C9C"/>
    <w:rsid w:val="00044CE4"/>
    <w:rsid w:val="00045E19"/>
    <w:rsid w:val="00047907"/>
    <w:rsid w:val="0005306A"/>
    <w:rsid w:val="000543FE"/>
    <w:rsid w:val="00054FA7"/>
    <w:rsid w:val="00062EF8"/>
    <w:rsid w:val="00066702"/>
    <w:rsid w:val="00072148"/>
    <w:rsid w:val="00074C8A"/>
    <w:rsid w:val="00074FAA"/>
    <w:rsid w:val="000765A2"/>
    <w:rsid w:val="00077014"/>
    <w:rsid w:val="00077798"/>
    <w:rsid w:val="00077EB5"/>
    <w:rsid w:val="00081EAA"/>
    <w:rsid w:val="000832AA"/>
    <w:rsid w:val="00085CD1"/>
    <w:rsid w:val="00085CE5"/>
    <w:rsid w:val="00090068"/>
    <w:rsid w:val="00090C89"/>
    <w:rsid w:val="000933F0"/>
    <w:rsid w:val="000964FF"/>
    <w:rsid w:val="0009722E"/>
    <w:rsid w:val="000A0028"/>
    <w:rsid w:val="000A0804"/>
    <w:rsid w:val="000A250F"/>
    <w:rsid w:val="000A2B49"/>
    <w:rsid w:val="000A3205"/>
    <w:rsid w:val="000A4500"/>
    <w:rsid w:val="000A5118"/>
    <w:rsid w:val="000A740C"/>
    <w:rsid w:val="000B54C1"/>
    <w:rsid w:val="000B7845"/>
    <w:rsid w:val="000B7C74"/>
    <w:rsid w:val="000C24DA"/>
    <w:rsid w:val="000C36B5"/>
    <w:rsid w:val="000C42EF"/>
    <w:rsid w:val="000C5A9E"/>
    <w:rsid w:val="000C6748"/>
    <w:rsid w:val="000D0676"/>
    <w:rsid w:val="000D187F"/>
    <w:rsid w:val="000D2CDF"/>
    <w:rsid w:val="000D3DB6"/>
    <w:rsid w:val="000E37BD"/>
    <w:rsid w:val="000E4D39"/>
    <w:rsid w:val="000F0967"/>
    <w:rsid w:val="000F100A"/>
    <w:rsid w:val="000F2465"/>
    <w:rsid w:val="000F4B2D"/>
    <w:rsid w:val="000F5C20"/>
    <w:rsid w:val="00100B50"/>
    <w:rsid w:val="00102820"/>
    <w:rsid w:val="00104CA2"/>
    <w:rsid w:val="00104FD0"/>
    <w:rsid w:val="0010696F"/>
    <w:rsid w:val="0011069B"/>
    <w:rsid w:val="001123A8"/>
    <w:rsid w:val="00113DDC"/>
    <w:rsid w:val="001147BD"/>
    <w:rsid w:val="001178FE"/>
    <w:rsid w:val="00121964"/>
    <w:rsid w:val="00122670"/>
    <w:rsid w:val="00122D75"/>
    <w:rsid w:val="00123441"/>
    <w:rsid w:val="0012491F"/>
    <w:rsid w:val="001336A0"/>
    <w:rsid w:val="00135203"/>
    <w:rsid w:val="0013675A"/>
    <w:rsid w:val="00137D51"/>
    <w:rsid w:val="00144202"/>
    <w:rsid w:val="001443A6"/>
    <w:rsid w:val="00144EE4"/>
    <w:rsid w:val="00145C5F"/>
    <w:rsid w:val="00150609"/>
    <w:rsid w:val="001545A4"/>
    <w:rsid w:val="001553F4"/>
    <w:rsid w:val="00157337"/>
    <w:rsid w:val="00160BB9"/>
    <w:rsid w:val="0016519A"/>
    <w:rsid w:val="0016751E"/>
    <w:rsid w:val="00167F64"/>
    <w:rsid w:val="0017058A"/>
    <w:rsid w:val="00170858"/>
    <w:rsid w:val="00173521"/>
    <w:rsid w:val="00176E09"/>
    <w:rsid w:val="00177D36"/>
    <w:rsid w:val="00181F23"/>
    <w:rsid w:val="00182ADF"/>
    <w:rsid w:val="0018340E"/>
    <w:rsid w:val="00183B64"/>
    <w:rsid w:val="00183D8C"/>
    <w:rsid w:val="00184B6B"/>
    <w:rsid w:val="00191C52"/>
    <w:rsid w:val="00193FA5"/>
    <w:rsid w:val="0019588E"/>
    <w:rsid w:val="00195C42"/>
    <w:rsid w:val="00197C98"/>
    <w:rsid w:val="001A314C"/>
    <w:rsid w:val="001A5D1F"/>
    <w:rsid w:val="001B0619"/>
    <w:rsid w:val="001B0927"/>
    <w:rsid w:val="001B24B6"/>
    <w:rsid w:val="001B3150"/>
    <w:rsid w:val="001B4B30"/>
    <w:rsid w:val="001B51F9"/>
    <w:rsid w:val="001B5566"/>
    <w:rsid w:val="001B6BB4"/>
    <w:rsid w:val="001B74E0"/>
    <w:rsid w:val="001C72DD"/>
    <w:rsid w:val="001D3D4B"/>
    <w:rsid w:val="001D50A6"/>
    <w:rsid w:val="001D57B1"/>
    <w:rsid w:val="001D6035"/>
    <w:rsid w:val="001E024B"/>
    <w:rsid w:val="001E0758"/>
    <w:rsid w:val="001E27E5"/>
    <w:rsid w:val="001E4F89"/>
    <w:rsid w:val="001E7553"/>
    <w:rsid w:val="001F2FDC"/>
    <w:rsid w:val="001F3A65"/>
    <w:rsid w:val="001F3E66"/>
    <w:rsid w:val="001F42F4"/>
    <w:rsid w:val="001F698F"/>
    <w:rsid w:val="001F7DCF"/>
    <w:rsid w:val="002033B9"/>
    <w:rsid w:val="002033C5"/>
    <w:rsid w:val="00212E29"/>
    <w:rsid w:val="00213089"/>
    <w:rsid w:val="0021597A"/>
    <w:rsid w:val="0022010D"/>
    <w:rsid w:val="0022082F"/>
    <w:rsid w:val="0022581B"/>
    <w:rsid w:val="00235915"/>
    <w:rsid w:val="00242857"/>
    <w:rsid w:val="002435E8"/>
    <w:rsid w:val="002469F2"/>
    <w:rsid w:val="00254E5E"/>
    <w:rsid w:val="00255EA5"/>
    <w:rsid w:val="00257EF0"/>
    <w:rsid w:val="00260468"/>
    <w:rsid w:val="00260886"/>
    <w:rsid w:val="00262D3F"/>
    <w:rsid w:val="00263CAA"/>
    <w:rsid w:val="002741A5"/>
    <w:rsid w:val="002753DE"/>
    <w:rsid w:val="00277A23"/>
    <w:rsid w:val="00280B81"/>
    <w:rsid w:val="00280F0B"/>
    <w:rsid w:val="002832FB"/>
    <w:rsid w:val="00286CD4"/>
    <w:rsid w:val="002871D8"/>
    <w:rsid w:val="00287E81"/>
    <w:rsid w:val="00291661"/>
    <w:rsid w:val="00292447"/>
    <w:rsid w:val="00294390"/>
    <w:rsid w:val="002976F0"/>
    <w:rsid w:val="002A027C"/>
    <w:rsid w:val="002A3890"/>
    <w:rsid w:val="002A3C3A"/>
    <w:rsid w:val="002A4ACF"/>
    <w:rsid w:val="002A5545"/>
    <w:rsid w:val="002B1990"/>
    <w:rsid w:val="002B3B6F"/>
    <w:rsid w:val="002B431D"/>
    <w:rsid w:val="002B50F2"/>
    <w:rsid w:val="002C0C69"/>
    <w:rsid w:val="002C3996"/>
    <w:rsid w:val="002C560D"/>
    <w:rsid w:val="002C6A3A"/>
    <w:rsid w:val="002D2D10"/>
    <w:rsid w:val="002D50D2"/>
    <w:rsid w:val="002D604A"/>
    <w:rsid w:val="002D6469"/>
    <w:rsid w:val="002D6B38"/>
    <w:rsid w:val="002D7632"/>
    <w:rsid w:val="002D779F"/>
    <w:rsid w:val="002E0E82"/>
    <w:rsid w:val="002E1298"/>
    <w:rsid w:val="002F08A5"/>
    <w:rsid w:val="002F0E42"/>
    <w:rsid w:val="002F3014"/>
    <w:rsid w:val="002F4EAE"/>
    <w:rsid w:val="002F5061"/>
    <w:rsid w:val="002F5EC0"/>
    <w:rsid w:val="002F7A1A"/>
    <w:rsid w:val="00300A98"/>
    <w:rsid w:val="00301556"/>
    <w:rsid w:val="0030771D"/>
    <w:rsid w:val="00310152"/>
    <w:rsid w:val="0031119B"/>
    <w:rsid w:val="00311666"/>
    <w:rsid w:val="003127FD"/>
    <w:rsid w:val="00312FAE"/>
    <w:rsid w:val="00313547"/>
    <w:rsid w:val="00320A0D"/>
    <w:rsid w:val="003211B1"/>
    <w:rsid w:val="00322C3D"/>
    <w:rsid w:val="00323863"/>
    <w:rsid w:val="00324140"/>
    <w:rsid w:val="00325799"/>
    <w:rsid w:val="00326EB5"/>
    <w:rsid w:val="003275ED"/>
    <w:rsid w:val="00327A45"/>
    <w:rsid w:val="00330527"/>
    <w:rsid w:val="00330A8B"/>
    <w:rsid w:val="00330B7F"/>
    <w:rsid w:val="003314EB"/>
    <w:rsid w:val="00340337"/>
    <w:rsid w:val="003422FB"/>
    <w:rsid w:val="003429A3"/>
    <w:rsid w:val="003437A1"/>
    <w:rsid w:val="00345A96"/>
    <w:rsid w:val="00346A8B"/>
    <w:rsid w:val="00347307"/>
    <w:rsid w:val="00350DE0"/>
    <w:rsid w:val="003523D7"/>
    <w:rsid w:val="00352A29"/>
    <w:rsid w:val="00355005"/>
    <w:rsid w:val="00355C57"/>
    <w:rsid w:val="00360208"/>
    <w:rsid w:val="00360BFE"/>
    <w:rsid w:val="00360F04"/>
    <w:rsid w:val="00361370"/>
    <w:rsid w:val="00361FE9"/>
    <w:rsid w:val="0036203D"/>
    <w:rsid w:val="00362317"/>
    <w:rsid w:val="00363184"/>
    <w:rsid w:val="0036618E"/>
    <w:rsid w:val="00366380"/>
    <w:rsid w:val="00367506"/>
    <w:rsid w:val="003735CC"/>
    <w:rsid w:val="00374347"/>
    <w:rsid w:val="0037633D"/>
    <w:rsid w:val="0037728A"/>
    <w:rsid w:val="003775D0"/>
    <w:rsid w:val="00386658"/>
    <w:rsid w:val="00386E6E"/>
    <w:rsid w:val="003936DA"/>
    <w:rsid w:val="003950BA"/>
    <w:rsid w:val="003A092C"/>
    <w:rsid w:val="003A28F8"/>
    <w:rsid w:val="003A4242"/>
    <w:rsid w:val="003A5451"/>
    <w:rsid w:val="003A5459"/>
    <w:rsid w:val="003A5BA9"/>
    <w:rsid w:val="003A5F05"/>
    <w:rsid w:val="003A6A08"/>
    <w:rsid w:val="003A7B85"/>
    <w:rsid w:val="003B259E"/>
    <w:rsid w:val="003B2DDD"/>
    <w:rsid w:val="003B333E"/>
    <w:rsid w:val="003B4160"/>
    <w:rsid w:val="003B44BC"/>
    <w:rsid w:val="003B55ED"/>
    <w:rsid w:val="003B661B"/>
    <w:rsid w:val="003C10BD"/>
    <w:rsid w:val="003C13A9"/>
    <w:rsid w:val="003C30E9"/>
    <w:rsid w:val="003C776C"/>
    <w:rsid w:val="003D1601"/>
    <w:rsid w:val="003D22F7"/>
    <w:rsid w:val="003D2682"/>
    <w:rsid w:val="003D35BF"/>
    <w:rsid w:val="003D390C"/>
    <w:rsid w:val="003D7BC2"/>
    <w:rsid w:val="003E2008"/>
    <w:rsid w:val="003E5222"/>
    <w:rsid w:val="003E68C2"/>
    <w:rsid w:val="003E6CBA"/>
    <w:rsid w:val="003E7043"/>
    <w:rsid w:val="003F1A37"/>
    <w:rsid w:val="003F219C"/>
    <w:rsid w:val="003F50D7"/>
    <w:rsid w:val="003F621C"/>
    <w:rsid w:val="00401232"/>
    <w:rsid w:val="004023CE"/>
    <w:rsid w:val="004073D9"/>
    <w:rsid w:val="00410A6D"/>
    <w:rsid w:val="00412D43"/>
    <w:rsid w:val="00413D0F"/>
    <w:rsid w:val="0041599E"/>
    <w:rsid w:val="00417B3C"/>
    <w:rsid w:val="004208CE"/>
    <w:rsid w:val="00420A8F"/>
    <w:rsid w:val="00423ED4"/>
    <w:rsid w:val="00424FE3"/>
    <w:rsid w:val="00426E5A"/>
    <w:rsid w:val="004273B7"/>
    <w:rsid w:val="00427496"/>
    <w:rsid w:val="00427F5B"/>
    <w:rsid w:val="00431098"/>
    <w:rsid w:val="004310CB"/>
    <w:rsid w:val="00431E5D"/>
    <w:rsid w:val="00432E55"/>
    <w:rsid w:val="004341A2"/>
    <w:rsid w:val="00440DB5"/>
    <w:rsid w:val="00442DAB"/>
    <w:rsid w:val="00443E18"/>
    <w:rsid w:val="00445400"/>
    <w:rsid w:val="00451444"/>
    <w:rsid w:val="00452A79"/>
    <w:rsid w:val="00452F1D"/>
    <w:rsid w:val="004538DC"/>
    <w:rsid w:val="00454197"/>
    <w:rsid w:val="00454AB8"/>
    <w:rsid w:val="004569A0"/>
    <w:rsid w:val="00457C52"/>
    <w:rsid w:val="004632CD"/>
    <w:rsid w:val="00466AFD"/>
    <w:rsid w:val="00470068"/>
    <w:rsid w:val="0047089E"/>
    <w:rsid w:val="004711E7"/>
    <w:rsid w:val="00473E22"/>
    <w:rsid w:val="004741D3"/>
    <w:rsid w:val="00474505"/>
    <w:rsid w:val="004747CA"/>
    <w:rsid w:val="00476787"/>
    <w:rsid w:val="00477077"/>
    <w:rsid w:val="004812EF"/>
    <w:rsid w:val="004813A9"/>
    <w:rsid w:val="00481535"/>
    <w:rsid w:val="00484D12"/>
    <w:rsid w:val="00484F49"/>
    <w:rsid w:val="0049075E"/>
    <w:rsid w:val="00490BD4"/>
    <w:rsid w:val="0049150A"/>
    <w:rsid w:val="004934C7"/>
    <w:rsid w:val="00493920"/>
    <w:rsid w:val="00494690"/>
    <w:rsid w:val="0049510D"/>
    <w:rsid w:val="00495B39"/>
    <w:rsid w:val="00495C3B"/>
    <w:rsid w:val="004A12D2"/>
    <w:rsid w:val="004A3A1D"/>
    <w:rsid w:val="004A40F8"/>
    <w:rsid w:val="004A47F1"/>
    <w:rsid w:val="004A4C89"/>
    <w:rsid w:val="004A57B6"/>
    <w:rsid w:val="004A57CB"/>
    <w:rsid w:val="004A5817"/>
    <w:rsid w:val="004A5CAC"/>
    <w:rsid w:val="004A763C"/>
    <w:rsid w:val="004B2A60"/>
    <w:rsid w:val="004B5170"/>
    <w:rsid w:val="004C1C43"/>
    <w:rsid w:val="004C291D"/>
    <w:rsid w:val="004C3F32"/>
    <w:rsid w:val="004C4E5C"/>
    <w:rsid w:val="004C6078"/>
    <w:rsid w:val="004C6805"/>
    <w:rsid w:val="004D0621"/>
    <w:rsid w:val="004D29DA"/>
    <w:rsid w:val="004D3813"/>
    <w:rsid w:val="004D5020"/>
    <w:rsid w:val="004D7292"/>
    <w:rsid w:val="004E142A"/>
    <w:rsid w:val="004E1B14"/>
    <w:rsid w:val="004E2B48"/>
    <w:rsid w:val="004E2EE6"/>
    <w:rsid w:val="004E3414"/>
    <w:rsid w:val="004E6787"/>
    <w:rsid w:val="004E7C6F"/>
    <w:rsid w:val="004F369A"/>
    <w:rsid w:val="004F5228"/>
    <w:rsid w:val="004F75EE"/>
    <w:rsid w:val="00502F99"/>
    <w:rsid w:val="00503904"/>
    <w:rsid w:val="00512631"/>
    <w:rsid w:val="005149FD"/>
    <w:rsid w:val="0051683E"/>
    <w:rsid w:val="0052115B"/>
    <w:rsid w:val="0052182C"/>
    <w:rsid w:val="00526BB8"/>
    <w:rsid w:val="00526C4A"/>
    <w:rsid w:val="00531D86"/>
    <w:rsid w:val="00532521"/>
    <w:rsid w:val="005338F1"/>
    <w:rsid w:val="0054151D"/>
    <w:rsid w:val="00541A2E"/>
    <w:rsid w:val="00544BF3"/>
    <w:rsid w:val="00544F3A"/>
    <w:rsid w:val="0054645F"/>
    <w:rsid w:val="005520D4"/>
    <w:rsid w:val="005548D1"/>
    <w:rsid w:val="005549F8"/>
    <w:rsid w:val="00556237"/>
    <w:rsid w:val="00556618"/>
    <w:rsid w:val="00560597"/>
    <w:rsid w:val="0056267F"/>
    <w:rsid w:val="0056326B"/>
    <w:rsid w:val="005632A4"/>
    <w:rsid w:val="00566F17"/>
    <w:rsid w:val="005677BF"/>
    <w:rsid w:val="005700AB"/>
    <w:rsid w:val="0057128B"/>
    <w:rsid w:val="005713BB"/>
    <w:rsid w:val="005774D8"/>
    <w:rsid w:val="00577D97"/>
    <w:rsid w:val="005818FA"/>
    <w:rsid w:val="00581E1B"/>
    <w:rsid w:val="00582BB1"/>
    <w:rsid w:val="00583492"/>
    <w:rsid w:val="00583682"/>
    <w:rsid w:val="00590BBA"/>
    <w:rsid w:val="00591E16"/>
    <w:rsid w:val="00595208"/>
    <w:rsid w:val="005979BA"/>
    <w:rsid w:val="00597C86"/>
    <w:rsid w:val="005A25A0"/>
    <w:rsid w:val="005A2E03"/>
    <w:rsid w:val="005A4BDF"/>
    <w:rsid w:val="005B130E"/>
    <w:rsid w:val="005B6885"/>
    <w:rsid w:val="005B7B0D"/>
    <w:rsid w:val="005C426C"/>
    <w:rsid w:val="005C493B"/>
    <w:rsid w:val="005C5D8F"/>
    <w:rsid w:val="005C6A84"/>
    <w:rsid w:val="005C72DF"/>
    <w:rsid w:val="005D2805"/>
    <w:rsid w:val="005D2861"/>
    <w:rsid w:val="005D47F0"/>
    <w:rsid w:val="005D5196"/>
    <w:rsid w:val="005D64C1"/>
    <w:rsid w:val="005D68A0"/>
    <w:rsid w:val="005E058F"/>
    <w:rsid w:val="005E061E"/>
    <w:rsid w:val="005E085E"/>
    <w:rsid w:val="005E1520"/>
    <w:rsid w:val="005E1EEA"/>
    <w:rsid w:val="005E2786"/>
    <w:rsid w:val="005E2EFE"/>
    <w:rsid w:val="005E7675"/>
    <w:rsid w:val="005E7D1B"/>
    <w:rsid w:val="005F0F65"/>
    <w:rsid w:val="005F54B3"/>
    <w:rsid w:val="005F70CC"/>
    <w:rsid w:val="00601371"/>
    <w:rsid w:val="0060243A"/>
    <w:rsid w:val="00613DD3"/>
    <w:rsid w:val="00617DCD"/>
    <w:rsid w:val="00620ABF"/>
    <w:rsid w:val="00620B8E"/>
    <w:rsid w:val="0062368A"/>
    <w:rsid w:val="00623FF5"/>
    <w:rsid w:val="00624115"/>
    <w:rsid w:val="006250A7"/>
    <w:rsid w:val="00630485"/>
    <w:rsid w:val="00630AA3"/>
    <w:rsid w:val="0063228A"/>
    <w:rsid w:val="00632BD6"/>
    <w:rsid w:val="006330AC"/>
    <w:rsid w:val="00635392"/>
    <w:rsid w:val="0063770B"/>
    <w:rsid w:val="006402CB"/>
    <w:rsid w:val="00641B8B"/>
    <w:rsid w:val="00641ED3"/>
    <w:rsid w:val="006422D4"/>
    <w:rsid w:val="00643CB5"/>
    <w:rsid w:val="00646525"/>
    <w:rsid w:val="0064664F"/>
    <w:rsid w:val="006507A9"/>
    <w:rsid w:val="0065142C"/>
    <w:rsid w:val="006516B5"/>
    <w:rsid w:val="00651B23"/>
    <w:rsid w:val="00654188"/>
    <w:rsid w:val="0065525D"/>
    <w:rsid w:val="00660A11"/>
    <w:rsid w:val="00661FD2"/>
    <w:rsid w:val="006634CD"/>
    <w:rsid w:val="00664AB8"/>
    <w:rsid w:val="00664D92"/>
    <w:rsid w:val="006659CE"/>
    <w:rsid w:val="00666BB0"/>
    <w:rsid w:val="0067129E"/>
    <w:rsid w:val="006714CA"/>
    <w:rsid w:val="00673B50"/>
    <w:rsid w:val="00674086"/>
    <w:rsid w:val="006756EF"/>
    <w:rsid w:val="0067642A"/>
    <w:rsid w:val="0068247F"/>
    <w:rsid w:val="006826C2"/>
    <w:rsid w:val="00682C1A"/>
    <w:rsid w:val="006832A1"/>
    <w:rsid w:val="00684ED6"/>
    <w:rsid w:val="0068553C"/>
    <w:rsid w:val="00687A0D"/>
    <w:rsid w:val="00690D0E"/>
    <w:rsid w:val="00691B15"/>
    <w:rsid w:val="00692097"/>
    <w:rsid w:val="00692EA0"/>
    <w:rsid w:val="00695238"/>
    <w:rsid w:val="006973EF"/>
    <w:rsid w:val="006A55EF"/>
    <w:rsid w:val="006A5F51"/>
    <w:rsid w:val="006B107A"/>
    <w:rsid w:val="006B1A05"/>
    <w:rsid w:val="006B2636"/>
    <w:rsid w:val="006B2D0D"/>
    <w:rsid w:val="006B36E6"/>
    <w:rsid w:val="006B3A44"/>
    <w:rsid w:val="006B5E7D"/>
    <w:rsid w:val="006B6584"/>
    <w:rsid w:val="006B683B"/>
    <w:rsid w:val="006C2F6A"/>
    <w:rsid w:val="006C375C"/>
    <w:rsid w:val="006C6DA4"/>
    <w:rsid w:val="006C74D8"/>
    <w:rsid w:val="006D0160"/>
    <w:rsid w:val="006D545A"/>
    <w:rsid w:val="006D6909"/>
    <w:rsid w:val="006D7DC2"/>
    <w:rsid w:val="006E6B3D"/>
    <w:rsid w:val="006F19B8"/>
    <w:rsid w:val="006F284D"/>
    <w:rsid w:val="006F2996"/>
    <w:rsid w:val="006F6625"/>
    <w:rsid w:val="006F7778"/>
    <w:rsid w:val="006F7FC5"/>
    <w:rsid w:val="0070512F"/>
    <w:rsid w:val="00706C29"/>
    <w:rsid w:val="007146FA"/>
    <w:rsid w:val="00714C4E"/>
    <w:rsid w:val="00715479"/>
    <w:rsid w:val="00716786"/>
    <w:rsid w:val="007170AF"/>
    <w:rsid w:val="0072062F"/>
    <w:rsid w:val="00721538"/>
    <w:rsid w:val="00724B56"/>
    <w:rsid w:val="00725501"/>
    <w:rsid w:val="0073277A"/>
    <w:rsid w:val="0073287E"/>
    <w:rsid w:val="007354B1"/>
    <w:rsid w:val="00740F70"/>
    <w:rsid w:val="00743389"/>
    <w:rsid w:val="00743C3A"/>
    <w:rsid w:val="007443F7"/>
    <w:rsid w:val="0074502F"/>
    <w:rsid w:val="00746F4C"/>
    <w:rsid w:val="00747C2A"/>
    <w:rsid w:val="00750FAE"/>
    <w:rsid w:val="0075197B"/>
    <w:rsid w:val="007524C1"/>
    <w:rsid w:val="0075286A"/>
    <w:rsid w:val="007531F7"/>
    <w:rsid w:val="00754EBB"/>
    <w:rsid w:val="0075657D"/>
    <w:rsid w:val="0076046B"/>
    <w:rsid w:val="007633D4"/>
    <w:rsid w:val="00766F8E"/>
    <w:rsid w:val="007674E9"/>
    <w:rsid w:val="00767C7B"/>
    <w:rsid w:val="007755E8"/>
    <w:rsid w:val="0077618B"/>
    <w:rsid w:val="00777EB0"/>
    <w:rsid w:val="00781407"/>
    <w:rsid w:val="0078188C"/>
    <w:rsid w:val="00781F26"/>
    <w:rsid w:val="007839AF"/>
    <w:rsid w:val="00787DE2"/>
    <w:rsid w:val="00790176"/>
    <w:rsid w:val="00790E3B"/>
    <w:rsid w:val="00790E40"/>
    <w:rsid w:val="00791CCC"/>
    <w:rsid w:val="00791DBE"/>
    <w:rsid w:val="007955B2"/>
    <w:rsid w:val="007956F7"/>
    <w:rsid w:val="00797A96"/>
    <w:rsid w:val="007A01C8"/>
    <w:rsid w:val="007A3671"/>
    <w:rsid w:val="007A404A"/>
    <w:rsid w:val="007A62FE"/>
    <w:rsid w:val="007A7904"/>
    <w:rsid w:val="007B2B6A"/>
    <w:rsid w:val="007C0FB4"/>
    <w:rsid w:val="007C2428"/>
    <w:rsid w:val="007C49AE"/>
    <w:rsid w:val="007C5EB2"/>
    <w:rsid w:val="007C6DDD"/>
    <w:rsid w:val="007D1225"/>
    <w:rsid w:val="007D1481"/>
    <w:rsid w:val="007D34E0"/>
    <w:rsid w:val="007D3961"/>
    <w:rsid w:val="007D3BA0"/>
    <w:rsid w:val="007D4075"/>
    <w:rsid w:val="007D46BE"/>
    <w:rsid w:val="007D5990"/>
    <w:rsid w:val="007D7395"/>
    <w:rsid w:val="007D7AC6"/>
    <w:rsid w:val="007E04CD"/>
    <w:rsid w:val="007E3ACF"/>
    <w:rsid w:val="007E3B5A"/>
    <w:rsid w:val="007E4293"/>
    <w:rsid w:val="007E6501"/>
    <w:rsid w:val="007E72C5"/>
    <w:rsid w:val="007F10F7"/>
    <w:rsid w:val="007F18A1"/>
    <w:rsid w:val="007F2DB0"/>
    <w:rsid w:val="007F5979"/>
    <w:rsid w:val="007F5D67"/>
    <w:rsid w:val="007F7844"/>
    <w:rsid w:val="0080318D"/>
    <w:rsid w:val="00812C1E"/>
    <w:rsid w:val="00812CF8"/>
    <w:rsid w:val="008152B4"/>
    <w:rsid w:val="008206F2"/>
    <w:rsid w:val="00822640"/>
    <w:rsid w:val="00822993"/>
    <w:rsid w:val="00822B8E"/>
    <w:rsid w:val="0082320A"/>
    <w:rsid w:val="00823C98"/>
    <w:rsid w:val="00825342"/>
    <w:rsid w:val="00826150"/>
    <w:rsid w:val="00831BA7"/>
    <w:rsid w:val="00831E5C"/>
    <w:rsid w:val="00832AFF"/>
    <w:rsid w:val="00835DBD"/>
    <w:rsid w:val="0083638F"/>
    <w:rsid w:val="00836CF0"/>
    <w:rsid w:val="00836F90"/>
    <w:rsid w:val="0084107B"/>
    <w:rsid w:val="00841C37"/>
    <w:rsid w:val="0084212E"/>
    <w:rsid w:val="008427FE"/>
    <w:rsid w:val="00844584"/>
    <w:rsid w:val="00844979"/>
    <w:rsid w:val="00844CCC"/>
    <w:rsid w:val="00844DF7"/>
    <w:rsid w:val="00845D55"/>
    <w:rsid w:val="00845FA1"/>
    <w:rsid w:val="00851914"/>
    <w:rsid w:val="00851E3A"/>
    <w:rsid w:val="00860488"/>
    <w:rsid w:val="008622F1"/>
    <w:rsid w:val="00862FBC"/>
    <w:rsid w:val="00863DF9"/>
    <w:rsid w:val="008644E0"/>
    <w:rsid w:val="00865927"/>
    <w:rsid w:val="00873C9A"/>
    <w:rsid w:val="00874E3B"/>
    <w:rsid w:val="008759FF"/>
    <w:rsid w:val="00880BB8"/>
    <w:rsid w:val="00880E93"/>
    <w:rsid w:val="0088277C"/>
    <w:rsid w:val="00884F8C"/>
    <w:rsid w:val="00886423"/>
    <w:rsid w:val="0089037A"/>
    <w:rsid w:val="00893C0F"/>
    <w:rsid w:val="00894AEA"/>
    <w:rsid w:val="0089544A"/>
    <w:rsid w:val="008A04E8"/>
    <w:rsid w:val="008A284B"/>
    <w:rsid w:val="008A2E4F"/>
    <w:rsid w:val="008A4B25"/>
    <w:rsid w:val="008A6AF7"/>
    <w:rsid w:val="008A6B36"/>
    <w:rsid w:val="008A720A"/>
    <w:rsid w:val="008A7FDF"/>
    <w:rsid w:val="008B08E7"/>
    <w:rsid w:val="008B451D"/>
    <w:rsid w:val="008B4630"/>
    <w:rsid w:val="008C15CA"/>
    <w:rsid w:val="008C1E63"/>
    <w:rsid w:val="008C31E6"/>
    <w:rsid w:val="008C3F5F"/>
    <w:rsid w:val="008D0241"/>
    <w:rsid w:val="008D206B"/>
    <w:rsid w:val="008D2256"/>
    <w:rsid w:val="008D68BC"/>
    <w:rsid w:val="008D752C"/>
    <w:rsid w:val="008E13A3"/>
    <w:rsid w:val="008E167A"/>
    <w:rsid w:val="008E3B38"/>
    <w:rsid w:val="008E3FE6"/>
    <w:rsid w:val="008E440E"/>
    <w:rsid w:val="008E5601"/>
    <w:rsid w:val="008E5837"/>
    <w:rsid w:val="008E5F3E"/>
    <w:rsid w:val="008E6D92"/>
    <w:rsid w:val="008F1364"/>
    <w:rsid w:val="008F13E5"/>
    <w:rsid w:val="008F1D18"/>
    <w:rsid w:val="008F2FC3"/>
    <w:rsid w:val="008F578D"/>
    <w:rsid w:val="00900FC7"/>
    <w:rsid w:val="00906D22"/>
    <w:rsid w:val="009071C7"/>
    <w:rsid w:val="009112B4"/>
    <w:rsid w:val="009144F3"/>
    <w:rsid w:val="009147B8"/>
    <w:rsid w:val="00914E85"/>
    <w:rsid w:val="0091554A"/>
    <w:rsid w:val="0091694B"/>
    <w:rsid w:val="00916C45"/>
    <w:rsid w:val="009211D6"/>
    <w:rsid w:val="00924107"/>
    <w:rsid w:val="00925F88"/>
    <w:rsid w:val="0092696D"/>
    <w:rsid w:val="00930277"/>
    <w:rsid w:val="00930A6A"/>
    <w:rsid w:val="00931A5E"/>
    <w:rsid w:val="009334D8"/>
    <w:rsid w:val="00933D8B"/>
    <w:rsid w:val="009340F8"/>
    <w:rsid w:val="00937AE5"/>
    <w:rsid w:val="00943044"/>
    <w:rsid w:val="009450BC"/>
    <w:rsid w:val="00946C32"/>
    <w:rsid w:val="009535F8"/>
    <w:rsid w:val="009545BC"/>
    <w:rsid w:val="00954851"/>
    <w:rsid w:val="009567BF"/>
    <w:rsid w:val="009600D3"/>
    <w:rsid w:val="0096244A"/>
    <w:rsid w:val="00962FF8"/>
    <w:rsid w:val="009659F3"/>
    <w:rsid w:val="009678F6"/>
    <w:rsid w:val="00970D3C"/>
    <w:rsid w:val="009711C7"/>
    <w:rsid w:val="009715BB"/>
    <w:rsid w:val="00972DFE"/>
    <w:rsid w:val="009737CD"/>
    <w:rsid w:val="009744FF"/>
    <w:rsid w:val="00974777"/>
    <w:rsid w:val="00976A43"/>
    <w:rsid w:val="00981E73"/>
    <w:rsid w:val="009820C7"/>
    <w:rsid w:val="009834F1"/>
    <w:rsid w:val="00985364"/>
    <w:rsid w:val="00987238"/>
    <w:rsid w:val="00991401"/>
    <w:rsid w:val="0099225C"/>
    <w:rsid w:val="00994FEC"/>
    <w:rsid w:val="00995287"/>
    <w:rsid w:val="00997B53"/>
    <w:rsid w:val="00997C17"/>
    <w:rsid w:val="009A0B90"/>
    <w:rsid w:val="009A24C5"/>
    <w:rsid w:val="009A33B0"/>
    <w:rsid w:val="009A57EB"/>
    <w:rsid w:val="009B0FEF"/>
    <w:rsid w:val="009B1298"/>
    <w:rsid w:val="009B142C"/>
    <w:rsid w:val="009B204B"/>
    <w:rsid w:val="009B329D"/>
    <w:rsid w:val="009C0D7B"/>
    <w:rsid w:val="009C4624"/>
    <w:rsid w:val="009C776A"/>
    <w:rsid w:val="009C78B4"/>
    <w:rsid w:val="009D019C"/>
    <w:rsid w:val="009D077F"/>
    <w:rsid w:val="009D0FB3"/>
    <w:rsid w:val="009D1944"/>
    <w:rsid w:val="009D1D13"/>
    <w:rsid w:val="009D3045"/>
    <w:rsid w:val="009D5051"/>
    <w:rsid w:val="009D6C83"/>
    <w:rsid w:val="009D778B"/>
    <w:rsid w:val="009E4165"/>
    <w:rsid w:val="009E4575"/>
    <w:rsid w:val="009E7034"/>
    <w:rsid w:val="009E7AFB"/>
    <w:rsid w:val="009F06A4"/>
    <w:rsid w:val="009F0828"/>
    <w:rsid w:val="009F182D"/>
    <w:rsid w:val="009F593F"/>
    <w:rsid w:val="00A000D5"/>
    <w:rsid w:val="00A01D4E"/>
    <w:rsid w:val="00A02A91"/>
    <w:rsid w:val="00A05430"/>
    <w:rsid w:val="00A117C4"/>
    <w:rsid w:val="00A173F1"/>
    <w:rsid w:val="00A17862"/>
    <w:rsid w:val="00A20333"/>
    <w:rsid w:val="00A20AE2"/>
    <w:rsid w:val="00A21597"/>
    <w:rsid w:val="00A26A41"/>
    <w:rsid w:val="00A27D7B"/>
    <w:rsid w:val="00A3135A"/>
    <w:rsid w:val="00A31A35"/>
    <w:rsid w:val="00A32172"/>
    <w:rsid w:val="00A323D1"/>
    <w:rsid w:val="00A32F56"/>
    <w:rsid w:val="00A35035"/>
    <w:rsid w:val="00A35324"/>
    <w:rsid w:val="00A36B10"/>
    <w:rsid w:val="00A37D3E"/>
    <w:rsid w:val="00A43EE3"/>
    <w:rsid w:val="00A43FF0"/>
    <w:rsid w:val="00A5036C"/>
    <w:rsid w:val="00A53754"/>
    <w:rsid w:val="00A542A2"/>
    <w:rsid w:val="00A54823"/>
    <w:rsid w:val="00A5660A"/>
    <w:rsid w:val="00A5750D"/>
    <w:rsid w:val="00A63EF7"/>
    <w:rsid w:val="00A66202"/>
    <w:rsid w:val="00A66E74"/>
    <w:rsid w:val="00A67053"/>
    <w:rsid w:val="00A7040C"/>
    <w:rsid w:val="00A712FD"/>
    <w:rsid w:val="00A742C8"/>
    <w:rsid w:val="00A84A74"/>
    <w:rsid w:val="00A93AD4"/>
    <w:rsid w:val="00AA0B80"/>
    <w:rsid w:val="00AA0D48"/>
    <w:rsid w:val="00AA0EC0"/>
    <w:rsid w:val="00AA3CE9"/>
    <w:rsid w:val="00AA400A"/>
    <w:rsid w:val="00AA47C7"/>
    <w:rsid w:val="00AA4A5E"/>
    <w:rsid w:val="00AA6845"/>
    <w:rsid w:val="00AB14B3"/>
    <w:rsid w:val="00AB1EFC"/>
    <w:rsid w:val="00AB34C7"/>
    <w:rsid w:val="00AB381C"/>
    <w:rsid w:val="00AB38F8"/>
    <w:rsid w:val="00AB476E"/>
    <w:rsid w:val="00AB7A49"/>
    <w:rsid w:val="00AB7C11"/>
    <w:rsid w:val="00AC061D"/>
    <w:rsid w:val="00AC17C5"/>
    <w:rsid w:val="00AC21E4"/>
    <w:rsid w:val="00AC542D"/>
    <w:rsid w:val="00AC5FFC"/>
    <w:rsid w:val="00AD1C34"/>
    <w:rsid w:val="00AD1E7E"/>
    <w:rsid w:val="00AD3F0F"/>
    <w:rsid w:val="00AD46D2"/>
    <w:rsid w:val="00AD48DB"/>
    <w:rsid w:val="00AD4AF2"/>
    <w:rsid w:val="00AE0843"/>
    <w:rsid w:val="00AE3D71"/>
    <w:rsid w:val="00AE420D"/>
    <w:rsid w:val="00AE4366"/>
    <w:rsid w:val="00AF05D5"/>
    <w:rsid w:val="00AF20D8"/>
    <w:rsid w:val="00AF3A9C"/>
    <w:rsid w:val="00AF4694"/>
    <w:rsid w:val="00AF66F4"/>
    <w:rsid w:val="00B0066D"/>
    <w:rsid w:val="00B0509D"/>
    <w:rsid w:val="00B0539C"/>
    <w:rsid w:val="00B061E9"/>
    <w:rsid w:val="00B10A2E"/>
    <w:rsid w:val="00B11DE7"/>
    <w:rsid w:val="00B13DA4"/>
    <w:rsid w:val="00B14447"/>
    <w:rsid w:val="00B16593"/>
    <w:rsid w:val="00B16E78"/>
    <w:rsid w:val="00B170DF"/>
    <w:rsid w:val="00B23E48"/>
    <w:rsid w:val="00B2401D"/>
    <w:rsid w:val="00B25D5B"/>
    <w:rsid w:val="00B26A5D"/>
    <w:rsid w:val="00B26C29"/>
    <w:rsid w:val="00B31593"/>
    <w:rsid w:val="00B31D58"/>
    <w:rsid w:val="00B33801"/>
    <w:rsid w:val="00B33F6D"/>
    <w:rsid w:val="00B36284"/>
    <w:rsid w:val="00B405D3"/>
    <w:rsid w:val="00B4064C"/>
    <w:rsid w:val="00B41520"/>
    <w:rsid w:val="00B4203C"/>
    <w:rsid w:val="00B44820"/>
    <w:rsid w:val="00B4596A"/>
    <w:rsid w:val="00B466B4"/>
    <w:rsid w:val="00B4713F"/>
    <w:rsid w:val="00B47ACD"/>
    <w:rsid w:val="00B50E40"/>
    <w:rsid w:val="00B53A1B"/>
    <w:rsid w:val="00B638F2"/>
    <w:rsid w:val="00B641D4"/>
    <w:rsid w:val="00B6454D"/>
    <w:rsid w:val="00B657C7"/>
    <w:rsid w:val="00B66135"/>
    <w:rsid w:val="00B664B7"/>
    <w:rsid w:val="00B66565"/>
    <w:rsid w:val="00B700CC"/>
    <w:rsid w:val="00B7022B"/>
    <w:rsid w:val="00B72516"/>
    <w:rsid w:val="00B726A6"/>
    <w:rsid w:val="00B76110"/>
    <w:rsid w:val="00B764D5"/>
    <w:rsid w:val="00B81A65"/>
    <w:rsid w:val="00B825DF"/>
    <w:rsid w:val="00B84BD6"/>
    <w:rsid w:val="00B8576C"/>
    <w:rsid w:val="00B90B32"/>
    <w:rsid w:val="00B95F0B"/>
    <w:rsid w:val="00B95F93"/>
    <w:rsid w:val="00BA1F0A"/>
    <w:rsid w:val="00BA1F56"/>
    <w:rsid w:val="00BA2CE3"/>
    <w:rsid w:val="00BA37B9"/>
    <w:rsid w:val="00BA4119"/>
    <w:rsid w:val="00BA485C"/>
    <w:rsid w:val="00BA4BBF"/>
    <w:rsid w:val="00BB0E95"/>
    <w:rsid w:val="00BB19EA"/>
    <w:rsid w:val="00BB7827"/>
    <w:rsid w:val="00BC2424"/>
    <w:rsid w:val="00BC2A13"/>
    <w:rsid w:val="00BC3047"/>
    <w:rsid w:val="00BC3D48"/>
    <w:rsid w:val="00BC49CD"/>
    <w:rsid w:val="00BC59A1"/>
    <w:rsid w:val="00BD00FC"/>
    <w:rsid w:val="00BD14F2"/>
    <w:rsid w:val="00BD3F24"/>
    <w:rsid w:val="00BD51CF"/>
    <w:rsid w:val="00BD5B7D"/>
    <w:rsid w:val="00BD5FAA"/>
    <w:rsid w:val="00BD6869"/>
    <w:rsid w:val="00BD7D05"/>
    <w:rsid w:val="00BE22D1"/>
    <w:rsid w:val="00BE2DC6"/>
    <w:rsid w:val="00BE4989"/>
    <w:rsid w:val="00BE51DC"/>
    <w:rsid w:val="00BE67CA"/>
    <w:rsid w:val="00BE6C67"/>
    <w:rsid w:val="00BE6C6A"/>
    <w:rsid w:val="00BF1F56"/>
    <w:rsid w:val="00BF4E71"/>
    <w:rsid w:val="00BF5A70"/>
    <w:rsid w:val="00BF5C8B"/>
    <w:rsid w:val="00BF726C"/>
    <w:rsid w:val="00C00439"/>
    <w:rsid w:val="00C01A3C"/>
    <w:rsid w:val="00C025C7"/>
    <w:rsid w:val="00C026A0"/>
    <w:rsid w:val="00C02881"/>
    <w:rsid w:val="00C032DC"/>
    <w:rsid w:val="00C034C9"/>
    <w:rsid w:val="00C05274"/>
    <w:rsid w:val="00C05B96"/>
    <w:rsid w:val="00C1064A"/>
    <w:rsid w:val="00C10ECC"/>
    <w:rsid w:val="00C13888"/>
    <w:rsid w:val="00C2217F"/>
    <w:rsid w:val="00C2305E"/>
    <w:rsid w:val="00C24D4E"/>
    <w:rsid w:val="00C2617F"/>
    <w:rsid w:val="00C30BBE"/>
    <w:rsid w:val="00C31700"/>
    <w:rsid w:val="00C324CA"/>
    <w:rsid w:val="00C32700"/>
    <w:rsid w:val="00C368D9"/>
    <w:rsid w:val="00C400B8"/>
    <w:rsid w:val="00C42B20"/>
    <w:rsid w:val="00C466DC"/>
    <w:rsid w:val="00C515DB"/>
    <w:rsid w:val="00C51BE8"/>
    <w:rsid w:val="00C6143C"/>
    <w:rsid w:val="00C65411"/>
    <w:rsid w:val="00C703B2"/>
    <w:rsid w:val="00C76970"/>
    <w:rsid w:val="00C804D9"/>
    <w:rsid w:val="00C82C45"/>
    <w:rsid w:val="00C83A7D"/>
    <w:rsid w:val="00C83DB0"/>
    <w:rsid w:val="00C85DF7"/>
    <w:rsid w:val="00C86638"/>
    <w:rsid w:val="00C91725"/>
    <w:rsid w:val="00C92A8A"/>
    <w:rsid w:val="00C92BBC"/>
    <w:rsid w:val="00C93696"/>
    <w:rsid w:val="00C93789"/>
    <w:rsid w:val="00C93AC9"/>
    <w:rsid w:val="00C94B9C"/>
    <w:rsid w:val="00C95845"/>
    <w:rsid w:val="00C96966"/>
    <w:rsid w:val="00C9736E"/>
    <w:rsid w:val="00C97406"/>
    <w:rsid w:val="00CA10C8"/>
    <w:rsid w:val="00CA458D"/>
    <w:rsid w:val="00CA4B4B"/>
    <w:rsid w:val="00CA78FD"/>
    <w:rsid w:val="00CB01EB"/>
    <w:rsid w:val="00CB1960"/>
    <w:rsid w:val="00CC25D1"/>
    <w:rsid w:val="00CC28F6"/>
    <w:rsid w:val="00CC3603"/>
    <w:rsid w:val="00CC3ADD"/>
    <w:rsid w:val="00CC3D50"/>
    <w:rsid w:val="00CC44ED"/>
    <w:rsid w:val="00CC5648"/>
    <w:rsid w:val="00CD2E3D"/>
    <w:rsid w:val="00CD3DA8"/>
    <w:rsid w:val="00CD66A1"/>
    <w:rsid w:val="00CD6E32"/>
    <w:rsid w:val="00CE1AC4"/>
    <w:rsid w:val="00CE4B0B"/>
    <w:rsid w:val="00CE5827"/>
    <w:rsid w:val="00CE70DA"/>
    <w:rsid w:val="00CE7655"/>
    <w:rsid w:val="00CF0159"/>
    <w:rsid w:val="00CF352C"/>
    <w:rsid w:val="00CF3F27"/>
    <w:rsid w:val="00D005E6"/>
    <w:rsid w:val="00D135F3"/>
    <w:rsid w:val="00D137CC"/>
    <w:rsid w:val="00D13931"/>
    <w:rsid w:val="00D1691E"/>
    <w:rsid w:val="00D201A2"/>
    <w:rsid w:val="00D20BB5"/>
    <w:rsid w:val="00D231C1"/>
    <w:rsid w:val="00D23950"/>
    <w:rsid w:val="00D2498A"/>
    <w:rsid w:val="00D25BDE"/>
    <w:rsid w:val="00D25EE4"/>
    <w:rsid w:val="00D2623D"/>
    <w:rsid w:val="00D2683D"/>
    <w:rsid w:val="00D3077F"/>
    <w:rsid w:val="00D31097"/>
    <w:rsid w:val="00D31D21"/>
    <w:rsid w:val="00D36ECB"/>
    <w:rsid w:val="00D416B3"/>
    <w:rsid w:val="00D42B64"/>
    <w:rsid w:val="00D43C09"/>
    <w:rsid w:val="00D464E3"/>
    <w:rsid w:val="00D51A0E"/>
    <w:rsid w:val="00D5243F"/>
    <w:rsid w:val="00D5401A"/>
    <w:rsid w:val="00D56590"/>
    <w:rsid w:val="00D63D27"/>
    <w:rsid w:val="00D7050D"/>
    <w:rsid w:val="00D71042"/>
    <w:rsid w:val="00D71351"/>
    <w:rsid w:val="00D73E2B"/>
    <w:rsid w:val="00D74D6D"/>
    <w:rsid w:val="00D7551C"/>
    <w:rsid w:val="00D80958"/>
    <w:rsid w:val="00D814BF"/>
    <w:rsid w:val="00D82B50"/>
    <w:rsid w:val="00D83580"/>
    <w:rsid w:val="00D83AFE"/>
    <w:rsid w:val="00D86144"/>
    <w:rsid w:val="00D8738A"/>
    <w:rsid w:val="00D906FC"/>
    <w:rsid w:val="00D91357"/>
    <w:rsid w:val="00D91BD9"/>
    <w:rsid w:val="00D926F3"/>
    <w:rsid w:val="00D956DA"/>
    <w:rsid w:val="00DA0E3A"/>
    <w:rsid w:val="00DA3015"/>
    <w:rsid w:val="00DA318F"/>
    <w:rsid w:val="00DA35EB"/>
    <w:rsid w:val="00DB0CBF"/>
    <w:rsid w:val="00DB18FC"/>
    <w:rsid w:val="00DB27CA"/>
    <w:rsid w:val="00DB34CB"/>
    <w:rsid w:val="00DB36F3"/>
    <w:rsid w:val="00DB3A22"/>
    <w:rsid w:val="00DB4617"/>
    <w:rsid w:val="00DB4C27"/>
    <w:rsid w:val="00DB4C80"/>
    <w:rsid w:val="00DB56E0"/>
    <w:rsid w:val="00DB75AE"/>
    <w:rsid w:val="00DB7CD1"/>
    <w:rsid w:val="00DC1C68"/>
    <w:rsid w:val="00DC2C11"/>
    <w:rsid w:val="00DC2FC0"/>
    <w:rsid w:val="00DC6ED0"/>
    <w:rsid w:val="00DC7528"/>
    <w:rsid w:val="00DD07EE"/>
    <w:rsid w:val="00DD1FCF"/>
    <w:rsid w:val="00DD3B95"/>
    <w:rsid w:val="00DD3F36"/>
    <w:rsid w:val="00DD4007"/>
    <w:rsid w:val="00DD713D"/>
    <w:rsid w:val="00DD783D"/>
    <w:rsid w:val="00DD7F65"/>
    <w:rsid w:val="00DE0699"/>
    <w:rsid w:val="00DE1D8C"/>
    <w:rsid w:val="00DE385D"/>
    <w:rsid w:val="00DE3EDA"/>
    <w:rsid w:val="00DE5EE9"/>
    <w:rsid w:val="00DE7CC4"/>
    <w:rsid w:val="00DF0545"/>
    <w:rsid w:val="00DF3C89"/>
    <w:rsid w:val="00DF4ED8"/>
    <w:rsid w:val="00E0365B"/>
    <w:rsid w:val="00E03969"/>
    <w:rsid w:val="00E04470"/>
    <w:rsid w:val="00E0609E"/>
    <w:rsid w:val="00E06E96"/>
    <w:rsid w:val="00E07D6B"/>
    <w:rsid w:val="00E10B6B"/>
    <w:rsid w:val="00E14915"/>
    <w:rsid w:val="00E15255"/>
    <w:rsid w:val="00E16492"/>
    <w:rsid w:val="00E16AEF"/>
    <w:rsid w:val="00E16C1F"/>
    <w:rsid w:val="00E17648"/>
    <w:rsid w:val="00E215F9"/>
    <w:rsid w:val="00E2195F"/>
    <w:rsid w:val="00E26ECF"/>
    <w:rsid w:val="00E30098"/>
    <w:rsid w:val="00E300DF"/>
    <w:rsid w:val="00E31CDA"/>
    <w:rsid w:val="00E32020"/>
    <w:rsid w:val="00E34D1F"/>
    <w:rsid w:val="00E377EC"/>
    <w:rsid w:val="00E37EF5"/>
    <w:rsid w:val="00E40D97"/>
    <w:rsid w:val="00E41882"/>
    <w:rsid w:val="00E41F1B"/>
    <w:rsid w:val="00E443F3"/>
    <w:rsid w:val="00E44DF3"/>
    <w:rsid w:val="00E45EA6"/>
    <w:rsid w:val="00E4752A"/>
    <w:rsid w:val="00E47F47"/>
    <w:rsid w:val="00E50250"/>
    <w:rsid w:val="00E53C41"/>
    <w:rsid w:val="00E54092"/>
    <w:rsid w:val="00E54126"/>
    <w:rsid w:val="00E54C6D"/>
    <w:rsid w:val="00E55AC6"/>
    <w:rsid w:val="00E5627F"/>
    <w:rsid w:val="00E564DE"/>
    <w:rsid w:val="00E56779"/>
    <w:rsid w:val="00E57377"/>
    <w:rsid w:val="00E57799"/>
    <w:rsid w:val="00E60396"/>
    <w:rsid w:val="00E6078D"/>
    <w:rsid w:val="00E60CCB"/>
    <w:rsid w:val="00E6156C"/>
    <w:rsid w:val="00E62A59"/>
    <w:rsid w:val="00E65275"/>
    <w:rsid w:val="00E656AC"/>
    <w:rsid w:val="00E70F4F"/>
    <w:rsid w:val="00E71633"/>
    <w:rsid w:val="00E73AC9"/>
    <w:rsid w:val="00E74E21"/>
    <w:rsid w:val="00E75C04"/>
    <w:rsid w:val="00E76E03"/>
    <w:rsid w:val="00E77A97"/>
    <w:rsid w:val="00E80E93"/>
    <w:rsid w:val="00E831B0"/>
    <w:rsid w:val="00E84399"/>
    <w:rsid w:val="00E86739"/>
    <w:rsid w:val="00E86AB7"/>
    <w:rsid w:val="00E900DC"/>
    <w:rsid w:val="00E946C7"/>
    <w:rsid w:val="00E973AF"/>
    <w:rsid w:val="00E97DCC"/>
    <w:rsid w:val="00EA0E74"/>
    <w:rsid w:val="00EA15F4"/>
    <w:rsid w:val="00EA5839"/>
    <w:rsid w:val="00EA74AC"/>
    <w:rsid w:val="00EB0723"/>
    <w:rsid w:val="00EB1BD3"/>
    <w:rsid w:val="00EB2096"/>
    <w:rsid w:val="00EB458F"/>
    <w:rsid w:val="00EB5E44"/>
    <w:rsid w:val="00EB65D3"/>
    <w:rsid w:val="00EB7680"/>
    <w:rsid w:val="00EC253B"/>
    <w:rsid w:val="00EC2BF6"/>
    <w:rsid w:val="00EC40CB"/>
    <w:rsid w:val="00EC4D65"/>
    <w:rsid w:val="00EC73A2"/>
    <w:rsid w:val="00ED09DF"/>
    <w:rsid w:val="00ED408C"/>
    <w:rsid w:val="00ED4E14"/>
    <w:rsid w:val="00ED5A16"/>
    <w:rsid w:val="00ED69AF"/>
    <w:rsid w:val="00ED75E7"/>
    <w:rsid w:val="00EE1149"/>
    <w:rsid w:val="00EE2F61"/>
    <w:rsid w:val="00EE5EA7"/>
    <w:rsid w:val="00EE682A"/>
    <w:rsid w:val="00EE7880"/>
    <w:rsid w:val="00EE793B"/>
    <w:rsid w:val="00EE7EAA"/>
    <w:rsid w:val="00EF0A5A"/>
    <w:rsid w:val="00EF0AB4"/>
    <w:rsid w:val="00EF1036"/>
    <w:rsid w:val="00EF12FD"/>
    <w:rsid w:val="00EF657F"/>
    <w:rsid w:val="00EF6B11"/>
    <w:rsid w:val="00F0157A"/>
    <w:rsid w:val="00F07C0A"/>
    <w:rsid w:val="00F11011"/>
    <w:rsid w:val="00F121DC"/>
    <w:rsid w:val="00F13FBD"/>
    <w:rsid w:val="00F17A07"/>
    <w:rsid w:val="00F17E4D"/>
    <w:rsid w:val="00F20CFC"/>
    <w:rsid w:val="00F22204"/>
    <w:rsid w:val="00F24D1D"/>
    <w:rsid w:val="00F259DD"/>
    <w:rsid w:val="00F26FEB"/>
    <w:rsid w:val="00F3095C"/>
    <w:rsid w:val="00F31E25"/>
    <w:rsid w:val="00F34056"/>
    <w:rsid w:val="00F34C86"/>
    <w:rsid w:val="00F3551F"/>
    <w:rsid w:val="00F369E9"/>
    <w:rsid w:val="00F37FB5"/>
    <w:rsid w:val="00F41340"/>
    <w:rsid w:val="00F41BB8"/>
    <w:rsid w:val="00F43190"/>
    <w:rsid w:val="00F43AF3"/>
    <w:rsid w:val="00F47205"/>
    <w:rsid w:val="00F514F6"/>
    <w:rsid w:val="00F51A1C"/>
    <w:rsid w:val="00F53CDA"/>
    <w:rsid w:val="00F57B66"/>
    <w:rsid w:val="00F61CDD"/>
    <w:rsid w:val="00F671F4"/>
    <w:rsid w:val="00F67921"/>
    <w:rsid w:val="00F74945"/>
    <w:rsid w:val="00F75EA5"/>
    <w:rsid w:val="00F80BC4"/>
    <w:rsid w:val="00F81077"/>
    <w:rsid w:val="00F81543"/>
    <w:rsid w:val="00F83485"/>
    <w:rsid w:val="00F84773"/>
    <w:rsid w:val="00F8575D"/>
    <w:rsid w:val="00F8736D"/>
    <w:rsid w:val="00F92DD5"/>
    <w:rsid w:val="00F936A8"/>
    <w:rsid w:val="00F9383F"/>
    <w:rsid w:val="00F958AF"/>
    <w:rsid w:val="00F95C57"/>
    <w:rsid w:val="00FA01C7"/>
    <w:rsid w:val="00FA0993"/>
    <w:rsid w:val="00FA2458"/>
    <w:rsid w:val="00FA266A"/>
    <w:rsid w:val="00FA2988"/>
    <w:rsid w:val="00FA3794"/>
    <w:rsid w:val="00FA44C4"/>
    <w:rsid w:val="00FA58BA"/>
    <w:rsid w:val="00FA7451"/>
    <w:rsid w:val="00FB0DFE"/>
    <w:rsid w:val="00FB2492"/>
    <w:rsid w:val="00FB378D"/>
    <w:rsid w:val="00FC07B7"/>
    <w:rsid w:val="00FC18C7"/>
    <w:rsid w:val="00FC7A7F"/>
    <w:rsid w:val="00FD282B"/>
    <w:rsid w:val="00FD2C63"/>
    <w:rsid w:val="00FD4204"/>
    <w:rsid w:val="00FD46CD"/>
    <w:rsid w:val="00FD46E7"/>
    <w:rsid w:val="00FD4DE5"/>
    <w:rsid w:val="00FD525F"/>
    <w:rsid w:val="00FD52E4"/>
    <w:rsid w:val="00FD5843"/>
    <w:rsid w:val="00FD5C41"/>
    <w:rsid w:val="00FD6093"/>
    <w:rsid w:val="00FD7DEE"/>
    <w:rsid w:val="00FE1C65"/>
    <w:rsid w:val="00FE2C80"/>
    <w:rsid w:val="00FE570F"/>
    <w:rsid w:val="00FE7859"/>
    <w:rsid w:val="00FF0913"/>
    <w:rsid w:val="00FF7C2F"/>
  </w:rsids>
  <m:mathPr>
    <m:mathFont m:val="Cambria Math"/>
    <m:brkBin m:val="before"/>
    <m:brkBinSub m:val="--"/>
    <m:smallFrac m:val="off"/>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CA"/>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D75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85D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36F90"/>
    <w:pPr>
      <w:spacing w:line="240" w:lineRule="auto"/>
    </w:pPr>
  </w:style>
  <w:style w:type="character" w:customStyle="1" w:styleId="FootnoteTextChar">
    <w:name w:val="Footnote Text Char"/>
    <w:basedOn w:val="DefaultParagraphFont"/>
    <w:link w:val="FootnoteText"/>
    <w:uiPriority w:val="99"/>
    <w:semiHidden/>
    <w:rsid w:val="00836F90"/>
    <w:rPr>
      <w:sz w:val="20"/>
      <w:szCs w:val="20"/>
    </w:rPr>
  </w:style>
  <w:style w:type="character" w:styleId="FootnoteReference">
    <w:name w:val="footnote reference"/>
    <w:basedOn w:val="DefaultParagraphFont"/>
    <w:uiPriority w:val="99"/>
    <w:semiHidden/>
    <w:unhideWhenUsed/>
    <w:rsid w:val="00836F90"/>
    <w:rPr>
      <w:vertAlign w:val="superscript"/>
    </w:rPr>
  </w:style>
  <w:style w:type="paragraph" w:styleId="Header">
    <w:name w:val="header"/>
    <w:basedOn w:val="Normal"/>
    <w:link w:val="HeaderChar"/>
    <w:uiPriority w:val="99"/>
    <w:semiHidden/>
    <w:unhideWhenUsed/>
    <w:rsid w:val="00A20AE2"/>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A20AE2"/>
  </w:style>
  <w:style w:type="paragraph" w:styleId="Footer">
    <w:name w:val="footer"/>
    <w:basedOn w:val="Normal"/>
    <w:link w:val="FooterChar"/>
    <w:uiPriority w:val="99"/>
    <w:unhideWhenUsed/>
    <w:rsid w:val="00A20AE2"/>
    <w:pPr>
      <w:tabs>
        <w:tab w:val="center" w:pos="4819"/>
        <w:tab w:val="right" w:pos="9638"/>
      </w:tabs>
      <w:spacing w:line="240" w:lineRule="auto"/>
    </w:pPr>
  </w:style>
  <w:style w:type="character" w:customStyle="1" w:styleId="FooterChar">
    <w:name w:val="Footer Char"/>
    <w:basedOn w:val="DefaultParagraphFont"/>
    <w:link w:val="Footer"/>
    <w:uiPriority w:val="99"/>
    <w:rsid w:val="00A20AE2"/>
  </w:style>
  <w:style w:type="paragraph" w:styleId="ListParagraph">
    <w:name w:val="List Paragraph"/>
    <w:basedOn w:val="Normal"/>
    <w:uiPriority w:val="34"/>
    <w:qFormat/>
    <w:rsid w:val="00AA0B80"/>
    <w:pPr>
      <w:ind w:left="720"/>
      <w:contextualSpacing/>
    </w:pPr>
  </w:style>
  <w:style w:type="character" w:styleId="Hyperlink">
    <w:name w:val="Hyperlink"/>
    <w:basedOn w:val="DefaultParagraphFont"/>
    <w:uiPriority w:val="99"/>
    <w:unhideWhenUsed/>
    <w:rsid w:val="003B2DDD"/>
    <w:rPr>
      <w:color w:val="0000FF" w:themeColor="hyperlink"/>
      <w:u w:val="single"/>
    </w:rPr>
  </w:style>
  <w:style w:type="character" w:customStyle="1" w:styleId="Heading1Char">
    <w:name w:val="Heading 1 Char"/>
    <w:basedOn w:val="DefaultParagraphFont"/>
    <w:link w:val="Heading1"/>
    <w:uiPriority w:val="9"/>
    <w:rsid w:val="008D75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85DF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9F593F"/>
    <w:rPr>
      <w:sz w:val="16"/>
      <w:szCs w:val="16"/>
    </w:rPr>
  </w:style>
  <w:style w:type="paragraph" w:styleId="CommentText">
    <w:name w:val="annotation text"/>
    <w:basedOn w:val="Normal"/>
    <w:link w:val="CommentTextChar"/>
    <w:uiPriority w:val="99"/>
    <w:semiHidden/>
    <w:unhideWhenUsed/>
    <w:rsid w:val="009F593F"/>
    <w:pPr>
      <w:spacing w:line="240" w:lineRule="auto"/>
    </w:pPr>
  </w:style>
  <w:style w:type="character" w:customStyle="1" w:styleId="CommentTextChar">
    <w:name w:val="Comment Text Char"/>
    <w:basedOn w:val="DefaultParagraphFont"/>
    <w:link w:val="CommentText"/>
    <w:uiPriority w:val="99"/>
    <w:semiHidden/>
    <w:rsid w:val="009F593F"/>
    <w:rPr>
      <w:sz w:val="20"/>
      <w:szCs w:val="20"/>
    </w:rPr>
  </w:style>
  <w:style w:type="paragraph" w:styleId="CommentSubject">
    <w:name w:val="annotation subject"/>
    <w:basedOn w:val="CommentText"/>
    <w:next w:val="CommentText"/>
    <w:link w:val="CommentSubjectChar"/>
    <w:uiPriority w:val="99"/>
    <w:semiHidden/>
    <w:unhideWhenUsed/>
    <w:rsid w:val="009F593F"/>
    <w:rPr>
      <w:b/>
      <w:bCs/>
    </w:rPr>
  </w:style>
  <w:style w:type="character" w:customStyle="1" w:styleId="CommentSubjectChar">
    <w:name w:val="Comment Subject Char"/>
    <w:basedOn w:val="CommentTextChar"/>
    <w:link w:val="CommentSubject"/>
    <w:uiPriority w:val="99"/>
    <w:semiHidden/>
    <w:rsid w:val="009F593F"/>
    <w:rPr>
      <w:b/>
      <w:bCs/>
      <w:sz w:val="20"/>
      <w:szCs w:val="20"/>
    </w:rPr>
  </w:style>
  <w:style w:type="paragraph" w:styleId="BalloonText">
    <w:name w:val="Balloon Text"/>
    <w:basedOn w:val="Normal"/>
    <w:link w:val="BalloonTextChar"/>
    <w:uiPriority w:val="99"/>
    <w:semiHidden/>
    <w:unhideWhenUsed/>
    <w:rsid w:val="009F59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93F"/>
    <w:rPr>
      <w:rFonts w:ascii="Segoe UI" w:hAnsi="Segoe UI" w:cs="Segoe UI"/>
      <w:sz w:val="18"/>
      <w:szCs w:val="18"/>
    </w:rPr>
  </w:style>
  <w:style w:type="paragraph" w:styleId="EndnoteText">
    <w:name w:val="endnote text"/>
    <w:basedOn w:val="Normal"/>
    <w:link w:val="EndnoteTextChar"/>
    <w:uiPriority w:val="99"/>
    <w:semiHidden/>
    <w:unhideWhenUsed/>
    <w:rsid w:val="003D2682"/>
    <w:pPr>
      <w:spacing w:line="240" w:lineRule="auto"/>
    </w:pPr>
  </w:style>
  <w:style w:type="character" w:customStyle="1" w:styleId="EndnoteTextChar">
    <w:name w:val="Endnote Text Char"/>
    <w:basedOn w:val="DefaultParagraphFont"/>
    <w:link w:val="EndnoteText"/>
    <w:uiPriority w:val="99"/>
    <w:semiHidden/>
    <w:rsid w:val="003D2682"/>
    <w:rPr>
      <w:rFonts w:ascii="Times New Roman" w:eastAsia="Times New Roman" w:hAnsi="Times New Roman" w:cs="Times New Roman"/>
      <w:sz w:val="20"/>
      <w:szCs w:val="20"/>
      <w:lang w:val="da-DK"/>
    </w:rPr>
  </w:style>
  <w:style w:type="character" w:styleId="EndnoteReference">
    <w:name w:val="endnote reference"/>
    <w:basedOn w:val="DefaultParagraphFont"/>
    <w:uiPriority w:val="99"/>
    <w:semiHidden/>
    <w:unhideWhenUsed/>
    <w:rsid w:val="003D2682"/>
    <w:rPr>
      <w:vertAlign w:val="superscript"/>
    </w:rPr>
  </w:style>
  <w:style w:type="paragraph" w:styleId="Revision">
    <w:name w:val="Revision"/>
    <w:hidden/>
    <w:uiPriority w:val="99"/>
    <w:semiHidden/>
    <w:rsid w:val="00CC3D50"/>
    <w:pPr>
      <w:spacing w:after="0" w:line="240" w:lineRule="auto"/>
    </w:pPr>
    <w:rPr>
      <w:rFonts w:ascii="Times New Roman" w:eastAsia="Times New Roman" w:hAnsi="Times New Roman" w:cs="Times New Roman"/>
      <w:sz w:val="20"/>
      <w:szCs w:val="20"/>
    </w:rPr>
  </w:style>
  <w:style w:type="paragraph" w:customStyle="1" w:styleId="Default">
    <w:name w:val="Default"/>
    <w:rsid w:val="002A389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CA"/>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Overskrift1">
    <w:name w:val="heading 1"/>
    <w:basedOn w:val="Normal"/>
    <w:next w:val="Normal"/>
    <w:link w:val="Overskrift1Tegn"/>
    <w:uiPriority w:val="9"/>
    <w:qFormat/>
    <w:rsid w:val="008D75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C85DF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836F90"/>
    <w:pPr>
      <w:spacing w:line="240" w:lineRule="auto"/>
    </w:pPr>
  </w:style>
  <w:style w:type="character" w:customStyle="1" w:styleId="FodnotetekstTegn">
    <w:name w:val="Fodnotetekst Tegn"/>
    <w:basedOn w:val="Standardskrifttypeiafsnit"/>
    <w:link w:val="Fodnotetekst"/>
    <w:uiPriority w:val="99"/>
    <w:semiHidden/>
    <w:rsid w:val="00836F90"/>
    <w:rPr>
      <w:sz w:val="20"/>
      <w:szCs w:val="20"/>
    </w:rPr>
  </w:style>
  <w:style w:type="character" w:styleId="Fodnotehenvisning">
    <w:name w:val="footnote reference"/>
    <w:basedOn w:val="Standardskrifttypeiafsnit"/>
    <w:uiPriority w:val="99"/>
    <w:semiHidden/>
    <w:unhideWhenUsed/>
    <w:rsid w:val="00836F90"/>
    <w:rPr>
      <w:vertAlign w:val="superscript"/>
    </w:rPr>
  </w:style>
  <w:style w:type="paragraph" w:styleId="Sidehoved">
    <w:name w:val="header"/>
    <w:basedOn w:val="Normal"/>
    <w:link w:val="SidehovedTegn"/>
    <w:uiPriority w:val="99"/>
    <w:semiHidden/>
    <w:unhideWhenUsed/>
    <w:rsid w:val="00A20AE2"/>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20AE2"/>
  </w:style>
  <w:style w:type="paragraph" w:styleId="Sidefod">
    <w:name w:val="footer"/>
    <w:basedOn w:val="Normal"/>
    <w:link w:val="SidefodTegn"/>
    <w:uiPriority w:val="99"/>
    <w:unhideWhenUsed/>
    <w:rsid w:val="00A20AE2"/>
    <w:pPr>
      <w:tabs>
        <w:tab w:val="center" w:pos="4819"/>
        <w:tab w:val="right" w:pos="9638"/>
      </w:tabs>
      <w:spacing w:line="240" w:lineRule="auto"/>
    </w:pPr>
  </w:style>
  <w:style w:type="character" w:customStyle="1" w:styleId="SidefodTegn">
    <w:name w:val="Sidefod Tegn"/>
    <w:basedOn w:val="Standardskrifttypeiafsnit"/>
    <w:link w:val="Sidefod"/>
    <w:uiPriority w:val="99"/>
    <w:rsid w:val="00A20AE2"/>
  </w:style>
  <w:style w:type="paragraph" w:styleId="Listeafsnit">
    <w:name w:val="List Paragraph"/>
    <w:basedOn w:val="Normal"/>
    <w:uiPriority w:val="34"/>
    <w:qFormat/>
    <w:rsid w:val="00AA0B80"/>
    <w:pPr>
      <w:ind w:left="720"/>
      <w:contextualSpacing/>
    </w:pPr>
  </w:style>
  <w:style w:type="character" w:styleId="Hyperlink">
    <w:name w:val="Hyperlink"/>
    <w:basedOn w:val="Standardskrifttypeiafsnit"/>
    <w:uiPriority w:val="99"/>
    <w:unhideWhenUsed/>
    <w:rsid w:val="003B2DDD"/>
    <w:rPr>
      <w:color w:val="0000FF" w:themeColor="hyperlink"/>
      <w:u w:val="single"/>
    </w:rPr>
  </w:style>
  <w:style w:type="character" w:customStyle="1" w:styleId="Overskrift1Tegn">
    <w:name w:val="Overskrift 1 Tegn"/>
    <w:basedOn w:val="Standardskrifttypeiafsnit"/>
    <w:link w:val="Overskrift1"/>
    <w:uiPriority w:val="9"/>
    <w:rsid w:val="008D752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C85DF7"/>
    <w:rPr>
      <w:rFonts w:asciiTheme="majorHAnsi" w:eastAsiaTheme="majorEastAsia" w:hAnsiTheme="majorHAnsi" w:cstheme="majorBidi"/>
      <w:b/>
      <w:bCs/>
      <w:color w:val="4F81BD" w:themeColor="accent1"/>
      <w:sz w:val="26"/>
      <w:szCs w:val="26"/>
    </w:rPr>
  </w:style>
  <w:style w:type="character" w:styleId="Kommentarhenvisning">
    <w:name w:val="annotation reference"/>
    <w:basedOn w:val="Standardskrifttypeiafsnit"/>
    <w:uiPriority w:val="99"/>
    <w:semiHidden/>
    <w:unhideWhenUsed/>
    <w:rsid w:val="009F593F"/>
    <w:rPr>
      <w:sz w:val="16"/>
      <w:szCs w:val="16"/>
    </w:rPr>
  </w:style>
  <w:style w:type="paragraph" w:styleId="Kommentartekst">
    <w:name w:val="annotation text"/>
    <w:basedOn w:val="Normal"/>
    <w:link w:val="KommentartekstTegn"/>
    <w:uiPriority w:val="99"/>
    <w:semiHidden/>
    <w:unhideWhenUsed/>
    <w:rsid w:val="009F593F"/>
    <w:pPr>
      <w:spacing w:line="240" w:lineRule="auto"/>
    </w:pPr>
  </w:style>
  <w:style w:type="character" w:customStyle="1" w:styleId="KommentartekstTegn">
    <w:name w:val="Kommentartekst Tegn"/>
    <w:basedOn w:val="Standardskrifttypeiafsnit"/>
    <w:link w:val="Kommentartekst"/>
    <w:uiPriority w:val="99"/>
    <w:semiHidden/>
    <w:rsid w:val="009F593F"/>
    <w:rPr>
      <w:sz w:val="20"/>
      <w:szCs w:val="20"/>
    </w:rPr>
  </w:style>
  <w:style w:type="paragraph" w:styleId="Kommentaremne">
    <w:name w:val="annotation subject"/>
    <w:basedOn w:val="Kommentartekst"/>
    <w:next w:val="Kommentartekst"/>
    <w:link w:val="KommentaremneTegn"/>
    <w:uiPriority w:val="99"/>
    <w:semiHidden/>
    <w:unhideWhenUsed/>
    <w:rsid w:val="009F593F"/>
    <w:rPr>
      <w:b/>
      <w:bCs/>
    </w:rPr>
  </w:style>
  <w:style w:type="character" w:customStyle="1" w:styleId="KommentaremneTegn">
    <w:name w:val="Kommentaremne Tegn"/>
    <w:basedOn w:val="KommentartekstTegn"/>
    <w:link w:val="Kommentaremne"/>
    <w:uiPriority w:val="99"/>
    <w:semiHidden/>
    <w:rsid w:val="009F593F"/>
    <w:rPr>
      <w:b/>
      <w:bCs/>
      <w:sz w:val="20"/>
      <w:szCs w:val="20"/>
    </w:rPr>
  </w:style>
  <w:style w:type="paragraph" w:styleId="Markeringsbobletekst">
    <w:name w:val="Balloon Text"/>
    <w:basedOn w:val="Normal"/>
    <w:link w:val="MarkeringsbobletekstTegn"/>
    <w:uiPriority w:val="99"/>
    <w:semiHidden/>
    <w:unhideWhenUsed/>
    <w:rsid w:val="009F593F"/>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F593F"/>
    <w:rPr>
      <w:rFonts w:ascii="Segoe UI" w:hAnsi="Segoe UI" w:cs="Segoe UI"/>
      <w:sz w:val="18"/>
      <w:szCs w:val="18"/>
    </w:rPr>
  </w:style>
  <w:style w:type="paragraph" w:styleId="Slutnotetekst">
    <w:name w:val="endnote text"/>
    <w:basedOn w:val="Normal"/>
    <w:link w:val="SlutnotetekstTegn"/>
    <w:uiPriority w:val="99"/>
    <w:semiHidden/>
    <w:unhideWhenUsed/>
    <w:rsid w:val="003D2682"/>
    <w:pPr>
      <w:spacing w:line="240" w:lineRule="auto"/>
    </w:pPr>
  </w:style>
  <w:style w:type="character" w:customStyle="1" w:styleId="SlutnotetekstTegn">
    <w:name w:val="Slutnotetekst Tegn"/>
    <w:basedOn w:val="Standardskrifttypeiafsnit"/>
    <w:link w:val="Slutnotetekst"/>
    <w:uiPriority w:val="99"/>
    <w:semiHidden/>
    <w:rsid w:val="003D2682"/>
    <w:rPr>
      <w:rFonts w:ascii="Times New Roman" w:eastAsia="Times New Roman" w:hAnsi="Times New Roman" w:cs="Times New Roman"/>
      <w:sz w:val="20"/>
      <w:szCs w:val="20"/>
      <w:lang w:val="da-DK"/>
    </w:rPr>
  </w:style>
  <w:style w:type="character" w:styleId="Slutnotehenvisning">
    <w:name w:val="endnote reference"/>
    <w:basedOn w:val="Standardskrifttypeiafsnit"/>
    <w:uiPriority w:val="99"/>
    <w:semiHidden/>
    <w:unhideWhenUsed/>
    <w:rsid w:val="003D2682"/>
    <w:rPr>
      <w:vertAlign w:val="superscript"/>
    </w:rPr>
  </w:style>
  <w:style w:type="paragraph" w:styleId="Korrektur">
    <w:name w:val="Revision"/>
    <w:hidden/>
    <w:uiPriority w:val="99"/>
    <w:semiHidden/>
    <w:rsid w:val="00CC3D50"/>
    <w:pPr>
      <w:spacing w:after="0" w:line="240" w:lineRule="auto"/>
    </w:pPr>
    <w:rPr>
      <w:rFonts w:ascii="Times New Roman" w:eastAsia="Times New Roman" w:hAnsi="Times New Roman" w:cs="Times New Roman"/>
      <w:sz w:val="20"/>
      <w:szCs w:val="20"/>
    </w:rPr>
  </w:style>
  <w:style w:type="paragraph" w:customStyle="1" w:styleId="Default">
    <w:name w:val="Default"/>
    <w:rsid w:val="002A389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410188">
      <w:bodyDiv w:val="1"/>
      <w:marLeft w:val="0"/>
      <w:marRight w:val="0"/>
      <w:marTop w:val="0"/>
      <w:marBottom w:val="0"/>
      <w:divBdr>
        <w:top w:val="none" w:sz="0" w:space="0" w:color="auto"/>
        <w:left w:val="none" w:sz="0" w:space="0" w:color="auto"/>
        <w:bottom w:val="none" w:sz="0" w:space="0" w:color="auto"/>
        <w:right w:val="none" w:sz="0" w:space="0" w:color="auto"/>
      </w:divBdr>
      <w:divsChild>
        <w:div w:id="294481930">
          <w:marLeft w:val="0"/>
          <w:marRight w:val="0"/>
          <w:marTop w:val="0"/>
          <w:marBottom w:val="0"/>
          <w:divBdr>
            <w:top w:val="none" w:sz="0" w:space="0" w:color="auto"/>
            <w:left w:val="none" w:sz="0" w:space="0" w:color="auto"/>
            <w:bottom w:val="none" w:sz="0" w:space="0" w:color="auto"/>
            <w:right w:val="none" w:sz="0" w:space="0" w:color="auto"/>
          </w:divBdr>
        </w:div>
        <w:div w:id="1492137784">
          <w:marLeft w:val="0"/>
          <w:marRight w:val="0"/>
          <w:marTop w:val="0"/>
          <w:marBottom w:val="0"/>
          <w:divBdr>
            <w:top w:val="none" w:sz="0" w:space="0" w:color="auto"/>
            <w:left w:val="none" w:sz="0" w:space="0" w:color="auto"/>
            <w:bottom w:val="none" w:sz="0" w:space="0" w:color="auto"/>
            <w:right w:val="none" w:sz="0" w:space="0" w:color="auto"/>
          </w:divBdr>
        </w:div>
      </w:divsChild>
    </w:div>
    <w:div w:id="28844799">
      <w:bodyDiv w:val="1"/>
      <w:marLeft w:val="0"/>
      <w:marRight w:val="0"/>
      <w:marTop w:val="0"/>
      <w:marBottom w:val="0"/>
      <w:divBdr>
        <w:top w:val="none" w:sz="0" w:space="0" w:color="auto"/>
        <w:left w:val="none" w:sz="0" w:space="0" w:color="auto"/>
        <w:bottom w:val="none" w:sz="0" w:space="0" w:color="auto"/>
        <w:right w:val="none" w:sz="0" w:space="0" w:color="auto"/>
      </w:divBdr>
      <w:divsChild>
        <w:div w:id="2139374710">
          <w:marLeft w:val="0"/>
          <w:marRight w:val="0"/>
          <w:marTop w:val="0"/>
          <w:marBottom w:val="0"/>
          <w:divBdr>
            <w:top w:val="none" w:sz="0" w:space="0" w:color="auto"/>
            <w:left w:val="none" w:sz="0" w:space="0" w:color="auto"/>
            <w:bottom w:val="none" w:sz="0" w:space="0" w:color="auto"/>
            <w:right w:val="none" w:sz="0" w:space="0" w:color="auto"/>
          </w:divBdr>
          <w:divsChild>
            <w:div w:id="112601865">
              <w:marLeft w:val="0"/>
              <w:marRight w:val="0"/>
              <w:marTop w:val="0"/>
              <w:marBottom w:val="0"/>
              <w:divBdr>
                <w:top w:val="none" w:sz="0" w:space="0" w:color="auto"/>
                <w:left w:val="none" w:sz="0" w:space="0" w:color="auto"/>
                <w:bottom w:val="none" w:sz="0" w:space="0" w:color="auto"/>
                <w:right w:val="none" w:sz="0" w:space="0" w:color="auto"/>
              </w:divBdr>
              <w:divsChild>
                <w:div w:id="107454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5720">
      <w:bodyDiv w:val="1"/>
      <w:marLeft w:val="0"/>
      <w:marRight w:val="0"/>
      <w:marTop w:val="0"/>
      <w:marBottom w:val="0"/>
      <w:divBdr>
        <w:top w:val="none" w:sz="0" w:space="0" w:color="auto"/>
        <w:left w:val="none" w:sz="0" w:space="0" w:color="auto"/>
        <w:bottom w:val="none" w:sz="0" w:space="0" w:color="auto"/>
        <w:right w:val="none" w:sz="0" w:space="0" w:color="auto"/>
      </w:divBdr>
      <w:divsChild>
        <w:div w:id="1735590615">
          <w:marLeft w:val="0"/>
          <w:marRight w:val="0"/>
          <w:marTop w:val="0"/>
          <w:marBottom w:val="0"/>
          <w:divBdr>
            <w:top w:val="none" w:sz="0" w:space="0" w:color="auto"/>
            <w:left w:val="none" w:sz="0" w:space="0" w:color="auto"/>
            <w:bottom w:val="none" w:sz="0" w:space="0" w:color="auto"/>
            <w:right w:val="none" w:sz="0" w:space="0" w:color="auto"/>
          </w:divBdr>
        </w:div>
        <w:div w:id="1952586067">
          <w:marLeft w:val="0"/>
          <w:marRight w:val="0"/>
          <w:marTop w:val="0"/>
          <w:marBottom w:val="0"/>
          <w:divBdr>
            <w:top w:val="none" w:sz="0" w:space="0" w:color="auto"/>
            <w:left w:val="none" w:sz="0" w:space="0" w:color="auto"/>
            <w:bottom w:val="none" w:sz="0" w:space="0" w:color="auto"/>
            <w:right w:val="none" w:sz="0" w:space="0" w:color="auto"/>
          </w:divBdr>
        </w:div>
      </w:divsChild>
    </w:div>
    <w:div w:id="68818494">
      <w:bodyDiv w:val="1"/>
      <w:marLeft w:val="0"/>
      <w:marRight w:val="0"/>
      <w:marTop w:val="0"/>
      <w:marBottom w:val="0"/>
      <w:divBdr>
        <w:top w:val="none" w:sz="0" w:space="0" w:color="auto"/>
        <w:left w:val="none" w:sz="0" w:space="0" w:color="auto"/>
        <w:bottom w:val="none" w:sz="0" w:space="0" w:color="auto"/>
        <w:right w:val="none" w:sz="0" w:space="0" w:color="auto"/>
      </w:divBdr>
    </w:div>
    <w:div w:id="221720473">
      <w:bodyDiv w:val="1"/>
      <w:marLeft w:val="0"/>
      <w:marRight w:val="0"/>
      <w:marTop w:val="0"/>
      <w:marBottom w:val="0"/>
      <w:divBdr>
        <w:top w:val="none" w:sz="0" w:space="0" w:color="auto"/>
        <w:left w:val="none" w:sz="0" w:space="0" w:color="auto"/>
        <w:bottom w:val="none" w:sz="0" w:space="0" w:color="auto"/>
        <w:right w:val="none" w:sz="0" w:space="0" w:color="auto"/>
      </w:divBdr>
    </w:div>
    <w:div w:id="240801572">
      <w:bodyDiv w:val="1"/>
      <w:marLeft w:val="0"/>
      <w:marRight w:val="0"/>
      <w:marTop w:val="0"/>
      <w:marBottom w:val="0"/>
      <w:divBdr>
        <w:top w:val="none" w:sz="0" w:space="0" w:color="auto"/>
        <w:left w:val="none" w:sz="0" w:space="0" w:color="auto"/>
        <w:bottom w:val="none" w:sz="0" w:space="0" w:color="auto"/>
        <w:right w:val="none" w:sz="0" w:space="0" w:color="auto"/>
      </w:divBdr>
    </w:div>
    <w:div w:id="275020488">
      <w:bodyDiv w:val="1"/>
      <w:marLeft w:val="0"/>
      <w:marRight w:val="0"/>
      <w:marTop w:val="0"/>
      <w:marBottom w:val="0"/>
      <w:divBdr>
        <w:top w:val="none" w:sz="0" w:space="0" w:color="auto"/>
        <w:left w:val="none" w:sz="0" w:space="0" w:color="auto"/>
        <w:bottom w:val="none" w:sz="0" w:space="0" w:color="auto"/>
        <w:right w:val="none" w:sz="0" w:space="0" w:color="auto"/>
      </w:divBdr>
    </w:div>
    <w:div w:id="293567150">
      <w:bodyDiv w:val="1"/>
      <w:marLeft w:val="0"/>
      <w:marRight w:val="0"/>
      <w:marTop w:val="0"/>
      <w:marBottom w:val="0"/>
      <w:divBdr>
        <w:top w:val="none" w:sz="0" w:space="0" w:color="auto"/>
        <w:left w:val="none" w:sz="0" w:space="0" w:color="auto"/>
        <w:bottom w:val="none" w:sz="0" w:space="0" w:color="auto"/>
        <w:right w:val="none" w:sz="0" w:space="0" w:color="auto"/>
      </w:divBdr>
      <w:divsChild>
        <w:div w:id="70736214">
          <w:marLeft w:val="0"/>
          <w:marRight w:val="0"/>
          <w:marTop w:val="0"/>
          <w:marBottom w:val="0"/>
          <w:divBdr>
            <w:top w:val="none" w:sz="0" w:space="0" w:color="auto"/>
            <w:left w:val="none" w:sz="0" w:space="0" w:color="auto"/>
            <w:bottom w:val="none" w:sz="0" w:space="0" w:color="auto"/>
            <w:right w:val="none" w:sz="0" w:space="0" w:color="auto"/>
          </w:divBdr>
        </w:div>
        <w:div w:id="1475416740">
          <w:marLeft w:val="0"/>
          <w:marRight w:val="0"/>
          <w:marTop w:val="0"/>
          <w:marBottom w:val="0"/>
          <w:divBdr>
            <w:top w:val="none" w:sz="0" w:space="0" w:color="auto"/>
            <w:left w:val="none" w:sz="0" w:space="0" w:color="auto"/>
            <w:bottom w:val="none" w:sz="0" w:space="0" w:color="auto"/>
            <w:right w:val="none" w:sz="0" w:space="0" w:color="auto"/>
          </w:divBdr>
        </w:div>
        <w:div w:id="1009410295">
          <w:marLeft w:val="0"/>
          <w:marRight w:val="0"/>
          <w:marTop w:val="0"/>
          <w:marBottom w:val="0"/>
          <w:divBdr>
            <w:top w:val="none" w:sz="0" w:space="0" w:color="auto"/>
            <w:left w:val="none" w:sz="0" w:space="0" w:color="auto"/>
            <w:bottom w:val="none" w:sz="0" w:space="0" w:color="auto"/>
            <w:right w:val="none" w:sz="0" w:space="0" w:color="auto"/>
          </w:divBdr>
        </w:div>
      </w:divsChild>
    </w:div>
    <w:div w:id="389888487">
      <w:bodyDiv w:val="1"/>
      <w:marLeft w:val="0"/>
      <w:marRight w:val="0"/>
      <w:marTop w:val="0"/>
      <w:marBottom w:val="0"/>
      <w:divBdr>
        <w:top w:val="none" w:sz="0" w:space="0" w:color="auto"/>
        <w:left w:val="none" w:sz="0" w:space="0" w:color="auto"/>
        <w:bottom w:val="none" w:sz="0" w:space="0" w:color="auto"/>
        <w:right w:val="none" w:sz="0" w:space="0" w:color="auto"/>
      </w:divBdr>
    </w:div>
    <w:div w:id="390813391">
      <w:bodyDiv w:val="1"/>
      <w:marLeft w:val="0"/>
      <w:marRight w:val="0"/>
      <w:marTop w:val="0"/>
      <w:marBottom w:val="0"/>
      <w:divBdr>
        <w:top w:val="none" w:sz="0" w:space="0" w:color="auto"/>
        <w:left w:val="none" w:sz="0" w:space="0" w:color="auto"/>
        <w:bottom w:val="none" w:sz="0" w:space="0" w:color="auto"/>
        <w:right w:val="none" w:sz="0" w:space="0" w:color="auto"/>
      </w:divBdr>
      <w:divsChild>
        <w:div w:id="1133251742">
          <w:marLeft w:val="0"/>
          <w:marRight w:val="0"/>
          <w:marTop w:val="0"/>
          <w:marBottom w:val="0"/>
          <w:divBdr>
            <w:top w:val="none" w:sz="0" w:space="0" w:color="auto"/>
            <w:left w:val="none" w:sz="0" w:space="0" w:color="auto"/>
            <w:bottom w:val="none" w:sz="0" w:space="0" w:color="auto"/>
            <w:right w:val="none" w:sz="0" w:space="0" w:color="auto"/>
          </w:divBdr>
          <w:divsChild>
            <w:div w:id="552615305">
              <w:marLeft w:val="0"/>
              <w:marRight w:val="0"/>
              <w:marTop w:val="0"/>
              <w:marBottom w:val="0"/>
              <w:divBdr>
                <w:top w:val="none" w:sz="0" w:space="0" w:color="auto"/>
                <w:left w:val="none" w:sz="0" w:space="0" w:color="auto"/>
                <w:bottom w:val="none" w:sz="0" w:space="0" w:color="auto"/>
                <w:right w:val="none" w:sz="0" w:space="0" w:color="auto"/>
              </w:divBdr>
              <w:divsChild>
                <w:div w:id="9589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8840">
      <w:bodyDiv w:val="1"/>
      <w:marLeft w:val="0"/>
      <w:marRight w:val="0"/>
      <w:marTop w:val="0"/>
      <w:marBottom w:val="0"/>
      <w:divBdr>
        <w:top w:val="none" w:sz="0" w:space="0" w:color="auto"/>
        <w:left w:val="none" w:sz="0" w:space="0" w:color="auto"/>
        <w:bottom w:val="none" w:sz="0" w:space="0" w:color="auto"/>
        <w:right w:val="none" w:sz="0" w:space="0" w:color="auto"/>
      </w:divBdr>
      <w:divsChild>
        <w:div w:id="2037776568">
          <w:marLeft w:val="0"/>
          <w:marRight w:val="0"/>
          <w:marTop w:val="0"/>
          <w:marBottom w:val="0"/>
          <w:divBdr>
            <w:top w:val="none" w:sz="0" w:space="0" w:color="auto"/>
            <w:left w:val="none" w:sz="0" w:space="0" w:color="auto"/>
            <w:bottom w:val="none" w:sz="0" w:space="0" w:color="auto"/>
            <w:right w:val="none" w:sz="0" w:space="0" w:color="auto"/>
          </w:divBdr>
        </w:div>
      </w:divsChild>
    </w:div>
    <w:div w:id="481584332">
      <w:bodyDiv w:val="1"/>
      <w:marLeft w:val="0"/>
      <w:marRight w:val="0"/>
      <w:marTop w:val="0"/>
      <w:marBottom w:val="0"/>
      <w:divBdr>
        <w:top w:val="none" w:sz="0" w:space="0" w:color="auto"/>
        <w:left w:val="none" w:sz="0" w:space="0" w:color="auto"/>
        <w:bottom w:val="none" w:sz="0" w:space="0" w:color="auto"/>
        <w:right w:val="none" w:sz="0" w:space="0" w:color="auto"/>
      </w:divBdr>
    </w:div>
    <w:div w:id="498152360">
      <w:bodyDiv w:val="1"/>
      <w:marLeft w:val="0"/>
      <w:marRight w:val="0"/>
      <w:marTop w:val="0"/>
      <w:marBottom w:val="0"/>
      <w:divBdr>
        <w:top w:val="none" w:sz="0" w:space="0" w:color="auto"/>
        <w:left w:val="none" w:sz="0" w:space="0" w:color="auto"/>
        <w:bottom w:val="none" w:sz="0" w:space="0" w:color="auto"/>
        <w:right w:val="none" w:sz="0" w:space="0" w:color="auto"/>
      </w:divBdr>
      <w:divsChild>
        <w:div w:id="1004043670">
          <w:marLeft w:val="0"/>
          <w:marRight w:val="0"/>
          <w:marTop w:val="0"/>
          <w:marBottom w:val="0"/>
          <w:divBdr>
            <w:top w:val="none" w:sz="0" w:space="0" w:color="auto"/>
            <w:left w:val="none" w:sz="0" w:space="0" w:color="auto"/>
            <w:bottom w:val="none" w:sz="0" w:space="0" w:color="auto"/>
            <w:right w:val="none" w:sz="0" w:space="0" w:color="auto"/>
          </w:divBdr>
        </w:div>
        <w:div w:id="122818185">
          <w:marLeft w:val="0"/>
          <w:marRight w:val="0"/>
          <w:marTop w:val="0"/>
          <w:marBottom w:val="0"/>
          <w:divBdr>
            <w:top w:val="none" w:sz="0" w:space="0" w:color="auto"/>
            <w:left w:val="none" w:sz="0" w:space="0" w:color="auto"/>
            <w:bottom w:val="none" w:sz="0" w:space="0" w:color="auto"/>
            <w:right w:val="none" w:sz="0" w:space="0" w:color="auto"/>
          </w:divBdr>
        </w:div>
        <w:div w:id="902184158">
          <w:marLeft w:val="0"/>
          <w:marRight w:val="0"/>
          <w:marTop w:val="0"/>
          <w:marBottom w:val="0"/>
          <w:divBdr>
            <w:top w:val="none" w:sz="0" w:space="0" w:color="auto"/>
            <w:left w:val="none" w:sz="0" w:space="0" w:color="auto"/>
            <w:bottom w:val="none" w:sz="0" w:space="0" w:color="auto"/>
            <w:right w:val="none" w:sz="0" w:space="0" w:color="auto"/>
          </w:divBdr>
        </w:div>
      </w:divsChild>
    </w:div>
    <w:div w:id="534466244">
      <w:bodyDiv w:val="1"/>
      <w:marLeft w:val="0"/>
      <w:marRight w:val="0"/>
      <w:marTop w:val="0"/>
      <w:marBottom w:val="0"/>
      <w:divBdr>
        <w:top w:val="none" w:sz="0" w:space="0" w:color="auto"/>
        <w:left w:val="none" w:sz="0" w:space="0" w:color="auto"/>
        <w:bottom w:val="none" w:sz="0" w:space="0" w:color="auto"/>
        <w:right w:val="none" w:sz="0" w:space="0" w:color="auto"/>
      </w:divBdr>
    </w:div>
    <w:div w:id="599799536">
      <w:bodyDiv w:val="1"/>
      <w:marLeft w:val="0"/>
      <w:marRight w:val="0"/>
      <w:marTop w:val="0"/>
      <w:marBottom w:val="0"/>
      <w:divBdr>
        <w:top w:val="none" w:sz="0" w:space="0" w:color="auto"/>
        <w:left w:val="none" w:sz="0" w:space="0" w:color="auto"/>
        <w:bottom w:val="none" w:sz="0" w:space="0" w:color="auto"/>
        <w:right w:val="none" w:sz="0" w:space="0" w:color="auto"/>
      </w:divBdr>
    </w:div>
    <w:div w:id="633367265">
      <w:bodyDiv w:val="1"/>
      <w:marLeft w:val="0"/>
      <w:marRight w:val="0"/>
      <w:marTop w:val="0"/>
      <w:marBottom w:val="0"/>
      <w:divBdr>
        <w:top w:val="none" w:sz="0" w:space="0" w:color="auto"/>
        <w:left w:val="none" w:sz="0" w:space="0" w:color="auto"/>
        <w:bottom w:val="none" w:sz="0" w:space="0" w:color="auto"/>
        <w:right w:val="none" w:sz="0" w:space="0" w:color="auto"/>
      </w:divBdr>
    </w:div>
    <w:div w:id="657079214">
      <w:bodyDiv w:val="1"/>
      <w:marLeft w:val="0"/>
      <w:marRight w:val="0"/>
      <w:marTop w:val="0"/>
      <w:marBottom w:val="0"/>
      <w:divBdr>
        <w:top w:val="none" w:sz="0" w:space="0" w:color="auto"/>
        <w:left w:val="none" w:sz="0" w:space="0" w:color="auto"/>
        <w:bottom w:val="none" w:sz="0" w:space="0" w:color="auto"/>
        <w:right w:val="none" w:sz="0" w:space="0" w:color="auto"/>
      </w:divBdr>
      <w:divsChild>
        <w:div w:id="815797841">
          <w:marLeft w:val="0"/>
          <w:marRight w:val="0"/>
          <w:marTop w:val="0"/>
          <w:marBottom w:val="0"/>
          <w:divBdr>
            <w:top w:val="none" w:sz="0" w:space="0" w:color="auto"/>
            <w:left w:val="none" w:sz="0" w:space="0" w:color="auto"/>
            <w:bottom w:val="none" w:sz="0" w:space="0" w:color="auto"/>
            <w:right w:val="none" w:sz="0" w:space="0" w:color="auto"/>
          </w:divBdr>
        </w:div>
        <w:div w:id="884100870">
          <w:marLeft w:val="0"/>
          <w:marRight w:val="0"/>
          <w:marTop w:val="0"/>
          <w:marBottom w:val="0"/>
          <w:divBdr>
            <w:top w:val="none" w:sz="0" w:space="0" w:color="auto"/>
            <w:left w:val="none" w:sz="0" w:space="0" w:color="auto"/>
            <w:bottom w:val="none" w:sz="0" w:space="0" w:color="auto"/>
            <w:right w:val="none" w:sz="0" w:space="0" w:color="auto"/>
          </w:divBdr>
        </w:div>
        <w:div w:id="848564516">
          <w:marLeft w:val="0"/>
          <w:marRight w:val="0"/>
          <w:marTop w:val="0"/>
          <w:marBottom w:val="0"/>
          <w:divBdr>
            <w:top w:val="none" w:sz="0" w:space="0" w:color="auto"/>
            <w:left w:val="none" w:sz="0" w:space="0" w:color="auto"/>
            <w:bottom w:val="none" w:sz="0" w:space="0" w:color="auto"/>
            <w:right w:val="none" w:sz="0" w:space="0" w:color="auto"/>
          </w:divBdr>
        </w:div>
      </w:divsChild>
    </w:div>
    <w:div w:id="678234548">
      <w:bodyDiv w:val="1"/>
      <w:marLeft w:val="0"/>
      <w:marRight w:val="0"/>
      <w:marTop w:val="0"/>
      <w:marBottom w:val="0"/>
      <w:divBdr>
        <w:top w:val="none" w:sz="0" w:space="0" w:color="auto"/>
        <w:left w:val="none" w:sz="0" w:space="0" w:color="auto"/>
        <w:bottom w:val="none" w:sz="0" w:space="0" w:color="auto"/>
        <w:right w:val="none" w:sz="0" w:space="0" w:color="auto"/>
      </w:divBdr>
    </w:div>
    <w:div w:id="678853635">
      <w:bodyDiv w:val="1"/>
      <w:marLeft w:val="0"/>
      <w:marRight w:val="0"/>
      <w:marTop w:val="0"/>
      <w:marBottom w:val="0"/>
      <w:divBdr>
        <w:top w:val="none" w:sz="0" w:space="0" w:color="auto"/>
        <w:left w:val="none" w:sz="0" w:space="0" w:color="auto"/>
        <w:bottom w:val="none" w:sz="0" w:space="0" w:color="auto"/>
        <w:right w:val="none" w:sz="0" w:space="0" w:color="auto"/>
      </w:divBdr>
    </w:div>
    <w:div w:id="889070634">
      <w:bodyDiv w:val="1"/>
      <w:marLeft w:val="0"/>
      <w:marRight w:val="0"/>
      <w:marTop w:val="0"/>
      <w:marBottom w:val="0"/>
      <w:divBdr>
        <w:top w:val="none" w:sz="0" w:space="0" w:color="auto"/>
        <w:left w:val="none" w:sz="0" w:space="0" w:color="auto"/>
        <w:bottom w:val="none" w:sz="0" w:space="0" w:color="auto"/>
        <w:right w:val="none" w:sz="0" w:space="0" w:color="auto"/>
      </w:divBdr>
      <w:divsChild>
        <w:div w:id="1583250864">
          <w:marLeft w:val="0"/>
          <w:marRight w:val="0"/>
          <w:marTop w:val="0"/>
          <w:marBottom w:val="0"/>
          <w:divBdr>
            <w:top w:val="none" w:sz="0" w:space="0" w:color="auto"/>
            <w:left w:val="none" w:sz="0" w:space="0" w:color="auto"/>
            <w:bottom w:val="none" w:sz="0" w:space="0" w:color="auto"/>
            <w:right w:val="none" w:sz="0" w:space="0" w:color="auto"/>
          </w:divBdr>
        </w:div>
        <w:div w:id="1767192336">
          <w:marLeft w:val="0"/>
          <w:marRight w:val="0"/>
          <w:marTop w:val="0"/>
          <w:marBottom w:val="0"/>
          <w:divBdr>
            <w:top w:val="none" w:sz="0" w:space="0" w:color="auto"/>
            <w:left w:val="none" w:sz="0" w:space="0" w:color="auto"/>
            <w:bottom w:val="none" w:sz="0" w:space="0" w:color="auto"/>
            <w:right w:val="none" w:sz="0" w:space="0" w:color="auto"/>
          </w:divBdr>
        </w:div>
        <w:div w:id="146869434">
          <w:marLeft w:val="0"/>
          <w:marRight w:val="0"/>
          <w:marTop w:val="0"/>
          <w:marBottom w:val="0"/>
          <w:divBdr>
            <w:top w:val="none" w:sz="0" w:space="0" w:color="auto"/>
            <w:left w:val="none" w:sz="0" w:space="0" w:color="auto"/>
            <w:bottom w:val="none" w:sz="0" w:space="0" w:color="auto"/>
            <w:right w:val="none" w:sz="0" w:space="0" w:color="auto"/>
          </w:divBdr>
        </w:div>
      </w:divsChild>
    </w:div>
    <w:div w:id="898591807">
      <w:bodyDiv w:val="1"/>
      <w:marLeft w:val="0"/>
      <w:marRight w:val="0"/>
      <w:marTop w:val="0"/>
      <w:marBottom w:val="0"/>
      <w:divBdr>
        <w:top w:val="none" w:sz="0" w:space="0" w:color="auto"/>
        <w:left w:val="none" w:sz="0" w:space="0" w:color="auto"/>
        <w:bottom w:val="none" w:sz="0" w:space="0" w:color="auto"/>
        <w:right w:val="none" w:sz="0" w:space="0" w:color="auto"/>
      </w:divBdr>
    </w:div>
    <w:div w:id="908004659">
      <w:bodyDiv w:val="1"/>
      <w:marLeft w:val="0"/>
      <w:marRight w:val="0"/>
      <w:marTop w:val="0"/>
      <w:marBottom w:val="0"/>
      <w:divBdr>
        <w:top w:val="none" w:sz="0" w:space="0" w:color="auto"/>
        <w:left w:val="none" w:sz="0" w:space="0" w:color="auto"/>
        <w:bottom w:val="none" w:sz="0" w:space="0" w:color="auto"/>
        <w:right w:val="none" w:sz="0" w:space="0" w:color="auto"/>
      </w:divBdr>
    </w:div>
    <w:div w:id="930284069">
      <w:bodyDiv w:val="1"/>
      <w:marLeft w:val="0"/>
      <w:marRight w:val="0"/>
      <w:marTop w:val="0"/>
      <w:marBottom w:val="0"/>
      <w:divBdr>
        <w:top w:val="none" w:sz="0" w:space="0" w:color="auto"/>
        <w:left w:val="none" w:sz="0" w:space="0" w:color="auto"/>
        <w:bottom w:val="none" w:sz="0" w:space="0" w:color="auto"/>
        <w:right w:val="none" w:sz="0" w:space="0" w:color="auto"/>
      </w:divBdr>
    </w:div>
    <w:div w:id="1125082297">
      <w:bodyDiv w:val="1"/>
      <w:marLeft w:val="0"/>
      <w:marRight w:val="0"/>
      <w:marTop w:val="0"/>
      <w:marBottom w:val="0"/>
      <w:divBdr>
        <w:top w:val="none" w:sz="0" w:space="0" w:color="auto"/>
        <w:left w:val="none" w:sz="0" w:space="0" w:color="auto"/>
        <w:bottom w:val="none" w:sz="0" w:space="0" w:color="auto"/>
        <w:right w:val="none" w:sz="0" w:space="0" w:color="auto"/>
      </w:divBdr>
    </w:div>
    <w:div w:id="1134909342">
      <w:bodyDiv w:val="1"/>
      <w:marLeft w:val="0"/>
      <w:marRight w:val="0"/>
      <w:marTop w:val="0"/>
      <w:marBottom w:val="0"/>
      <w:divBdr>
        <w:top w:val="none" w:sz="0" w:space="0" w:color="auto"/>
        <w:left w:val="none" w:sz="0" w:space="0" w:color="auto"/>
        <w:bottom w:val="none" w:sz="0" w:space="0" w:color="auto"/>
        <w:right w:val="none" w:sz="0" w:space="0" w:color="auto"/>
      </w:divBdr>
      <w:divsChild>
        <w:div w:id="1801192782">
          <w:marLeft w:val="0"/>
          <w:marRight w:val="0"/>
          <w:marTop w:val="0"/>
          <w:marBottom w:val="0"/>
          <w:divBdr>
            <w:top w:val="none" w:sz="0" w:space="0" w:color="auto"/>
            <w:left w:val="none" w:sz="0" w:space="0" w:color="auto"/>
            <w:bottom w:val="none" w:sz="0" w:space="0" w:color="auto"/>
            <w:right w:val="none" w:sz="0" w:space="0" w:color="auto"/>
          </w:divBdr>
        </w:div>
        <w:div w:id="336620723">
          <w:marLeft w:val="0"/>
          <w:marRight w:val="0"/>
          <w:marTop w:val="0"/>
          <w:marBottom w:val="0"/>
          <w:divBdr>
            <w:top w:val="none" w:sz="0" w:space="0" w:color="auto"/>
            <w:left w:val="none" w:sz="0" w:space="0" w:color="auto"/>
            <w:bottom w:val="none" w:sz="0" w:space="0" w:color="auto"/>
            <w:right w:val="none" w:sz="0" w:space="0" w:color="auto"/>
          </w:divBdr>
        </w:div>
      </w:divsChild>
    </w:div>
    <w:div w:id="1144467371">
      <w:bodyDiv w:val="1"/>
      <w:marLeft w:val="0"/>
      <w:marRight w:val="0"/>
      <w:marTop w:val="0"/>
      <w:marBottom w:val="0"/>
      <w:divBdr>
        <w:top w:val="none" w:sz="0" w:space="0" w:color="auto"/>
        <w:left w:val="none" w:sz="0" w:space="0" w:color="auto"/>
        <w:bottom w:val="none" w:sz="0" w:space="0" w:color="auto"/>
        <w:right w:val="none" w:sz="0" w:space="0" w:color="auto"/>
      </w:divBdr>
    </w:div>
    <w:div w:id="1154447091">
      <w:bodyDiv w:val="1"/>
      <w:marLeft w:val="0"/>
      <w:marRight w:val="0"/>
      <w:marTop w:val="0"/>
      <w:marBottom w:val="0"/>
      <w:divBdr>
        <w:top w:val="none" w:sz="0" w:space="0" w:color="auto"/>
        <w:left w:val="none" w:sz="0" w:space="0" w:color="auto"/>
        <w:bottom w:val="none" w:sz="0" w:space="0" w:color="auto"/>
        <w:right w:val="none" w:sz="0" w:space="0" w:color="auto"/>
      </w:divBdr>
    </w:div>
    <w:div w:id="1206913375">
      <w:bodyDiv w:val="1"/>
      <w:marLeft w:val="0"/>
      <w:marRight w:val="0"/>
      <w:marTop w:val="0"/>
      <w:marBottom w:val="0"/>
      <w:divBdr>
        <w:top w:val="none" w:sz="0" w:space="0" w:color="auto"/>
        <w:left w:val="none" w:sz="0" w:space="0" w:color="auto"/>
        <w:bottom w:val="none" w:sz="0" w:space="0" w:color="auto"/>
        <w:right w:val="none" w:sz="0" w:space="0" w:color="auto"/>
      </w:divBdr>
    </w:div>
    <w:div w:id="1281952794">
      <w:bodyDiv w:val="1"/>
      <w:marLeft w:val="0"/>
      <w:marRight w:val="0"/>
      <w:marTop w:val="0"/>
      <w:marBottom w:val="0"/>
      <w:divBdr>
        <w:top w:val="none" w:sz="0" w:space="0" w:color="auto"/>
        <w:left w:val="none" w:sz="0" w:space="0" w:color="auto"/>
        <w:bottom w:val="none" w:sz="0" w:space="0" w:color="auto"/>
        <w:right w:val="none" w:sz="0" w:space="0" w:color="auto"/>
      </w:divBdr>
    </w:div>
    <w:div w:id="1328822394">
      <w:bodyDiv w:val="1"/>
      <w:marLeft w:val="0"/>
      <w:marRight w:val="0"/>
      <w:marTop w:val="0"/>
      <w:marBottom w:val="0"/>
      <w:divBdr>
        <w:top w:val="none" w:sz="0" w:space="0" w:color="auto"/>
        <w:left w:val="none" w:sz="0" w:space="0" w:color="auto"/>
        <w:bottom w:val="none" w:sz="0" w:space="0" w:color="auto"/>
        <w:right w:val="none" w:sz="0" w:space="0" w:color="auto"/>
      </w:divBdr>
    </w:div>
    <w:div w:id="1413625482">
      <w:bodyDiv w:val="1"/>
      <w:marLeft w:val="0"/>
      <w:marRight w:val="0"/>
      <w:marTop w:val="0"/>
      <w:marBottom w:val="0"/>
      <w:divBdr>
        <w:top w:val="none" w:sz="0" w:space="0" w:color="auto"/>
        <w:left w:val="none" w:sz="0" w:space="0" w:color="auto"/>
        <w:bottom w:val="none" w:sz="0" w:space="0" w:color="auto"/>
        <w:right w:val="none" w:sz="0" w:space="0" w:color="auto"/>
      </w:divBdr>
    </w:div>
    <w:div w:id="1426421404">
      <w:bodyDiv w:val="1"/>
      <w:marLeft w:val="0"/>
      <w:marRight w:val="0"/>
      <w:marTop w:val="0"/>
      <w:marBottom w:val="0"/>
      <w:divBdr>
        <w:top w:val="none" w:sz="0" w:space="0" w:color="auto"/>
        <w:left w:val="none" w:sz="0" w:space="0" w:color="auto"/>
        <w:bottom w:val="none" w:sz="0" w:space="0" w:color="auto"/>
        <w:right w:val="none" w:sz="0" w:space="0" w:color="auto"/>
      </w:divBdr>
    </w:div>
    <w:div w:id="1665279096">
      <w:bodyDiv w:val="1"/>
      <w:marLeft w:val="0"/>
      <w:marRight w:val="0"/>
      <w:marTop w:val="0"/>
      <w:marBottom w:val="0"/>
      <w:divBdr>
        <w:top w:val="none" w:sz="0" w:space="0" w:color="auto"/>
        <w:left w:val="none" w:sz="0" w:space="0" w:color="auto"/>
        <w:bottom w:val="none" w:sz="0" w:space="0" w:color="auto"/>
        <w:right w:val="none" w:sz="0" w:space="0" w:color="auto"/>
      </w:divBdr>
    </w:div>
    <w:div w:id="1703360470">
      <w:bodyDiv w:val="1"/>
      <w:marLeft w:val="0"/>
      <w:marRight w:val="0"/>
      <w:marTop w:val="0"/>
      <w:marBottom w:val="0"/>
      <w:divBdr>
        <w:top w:val="none" w:sz="0" w:space="0" w:color="auto"/>
        <w:left w:val="none" w:sz="0" w:space="0" w:color="auto"/>
        <w:bottom w:val="none" w:sz="0" w:space="0" w:color="auto"/>
        <w:right w:val="none" w:sz="0" w:space="0" w:color="auto"/>
      </w:divBdr>
    </w:div>
    <w:div w:id="1793211525">
      <w:bodyDiv w:val="1"/>
      <w:marLeft w:val="0"/>
      <w:marRight w:val="0"/>
      <w:marTop w:val="0"/>
      <w:marBottom w:val="0"/>
      <w:divBdr>
        <w:top w:val="none" w:sz="0" w:space="0" w:color="auto"/>
        <w:left w:val="none" w:sz="0" w:space="0" w:color="auto"/>
        <w:bottom w:val="none" w:sz="0" w:space="0" w:color="auto"/>
        <w:right w:val="none" w:sz="0" w:space="0" w:color="auto"/>
      </w:divBdr>
      <w:divsChild>
        <w:div w:id="1693340407">
          <w:marLeft w:val="0"/>
          <w:marRight w:val="0"/>
          <w:marTop w:val="0"/>
          <w:marBottom w:val="0"/>
          <w:divBdr>
            <w:top w:val="none" w:sz="0" w:space="0" w:color="auto"/>
            <w:left w:val="none" w:sz="0" w:space="0" w:color="auto"/>
            <w:bottom w:val="none" w:sz="0" w:space="0" w:color="auto"/>
            <w:right w:val="none" w:sz="0" w:space="0" w:color="auto"/>
          </w:divBdr>
        </w:div>
      </w:divsChild>
    </w:div>
    <w:div w:id="1831477532">
      <w:bodyDiv w:val="1"/>
      <w:marLeft w:val="0"/>
      <w:marRight w:val="0"/>
      <w:marTop w:val="0"/>
      <w:marBottom w:val="0"/>
      <w:divBdr>
        <w:top w:val="none" w:sz="0" w:space="0" w:color="auto"/>
        <w:left w:val="none" w:sz="0" w:space="0" w:color="auto"/>
        <w:bottom w:val="none" w:sz="0" w:space="0" w:color="auto"/>
        <w:right w:val="none" w:sz="0" w:space="0" w:color="auto"/>
      </w:divBdr>
    </w:div>
    <w:div w:id="2005278611">
      <w:bodyDiv w:val="1"/>
      <w:marLeft w:val="0"/>
      <w:marRight w:val="0"/>
      <w:marTop w:val="0"/>
      <w:marBottom w:val="0"/>
      <w:divBdr>
        <w:top w:val="none" w:sz="0" w:space="0" w:color="auto"/>
        <w:left w:val="none" w:sz="0" w:space="0" w:color="auto"/>
        <w:bottom w:val="none" w:sz="0" w:space="0" w:color="auto"/>
        <w:right w:val="none" w:sz="0" w:space="0" w:color="auto"/>
      </w:divBdr>
    </w:div>
    <w:div w:id="2006742345">
      <w:bodyDiv w:val="1"/>
      <w:marLeft w:val="0"/>
      <w:marRight w:val="0"/>
      <w:marTop w:val="0"/>
      <w:marBottom w:val="0"/>
      <w:divBdr>
        <w:top w:val="none" w:sz="0" w:space="0" w:color="auto"/>
        <w:left w:val="none" w:sz="0" w:space="0" w:color="auto"/>
        <w:bottom w:val="none" w:sz="0" w:space="0" w:color="auto"/>
        <w:right w:val="none" w:sz="0" w:space="0" w:color="auto"/>
      </w:divBdr>
      <w:divsChild>
        <w:div w:id="1779331823">
          <w:marLeft w:val="0"/>
          <w:marRight w:val="0"/>
          <w:marTop w:val="0"/>
          <w:marBottom w:val="0"/>
          <w:divBdr>
            <w:top w:val="none" w:sz="0" w:space="0" w:color="auto"/>
            <w:left w:val="none" w:sz="0" w:space="0" w:color="auto"/>
            <w:bottom w:val="none" w:sz="0" w:space="0" w:color="auto"/>
            <w:right w:val="none" w:sz="0" w:space="0" w:color="auto"/>
          </w:divBdr>
        </w:div>
        <w:div w:id="1478913995">
          <w:marLeft w:val="0"/>
          <w:marRight w:val="0"/>
          <w:marTop w:val="0"/>
          <w:marBottom w:val="0"/>
          <w:divBdr>
            <w:top w:val="none" w:sz="0" w:space="0" w:color="auto"/>
            <w:left w:val="none" w:sz="0" w:space="0" w:color="auto"/>
            <w:bottom w:val="none" w:sz="0" w:space="0" w:color="auto"/>
            <w:right w:val="none" w:sz="0" w:space="0" w:color="auto"/>
          </w:divBdr>
        </w:div>
      </w:divsChild>
    </w:div>
    <w:div w:id="2061636924">
      <w:bodyDiv w:val="1"/>
      <w:marLeft w:val="0"/>
      <w:marRight w:val="0"/>
      <w:marTop w:val="0"/>
      <w:marBottom w:val="0"/>
      <w:divBdr>
        <w:top w:val="none" w:sz="0" w:space="0" w:color="auto"/>
        <w:left w:val="none" w:sz="0" w:space="0" w:color="auto"/>
        <w:bottom w:val="none" w:sz="0" w:space="0" w:color="auto"/>
        <w:right w:val="none" w:sz="0" w:space="0" w:color="auto"/>
      </w:divBdr>
    </w:div>
    <w:div w:id="2097700000">
      <w:bodyDiv w:val="1"/>
      <w:marLeft w:val="0"/>
      <w:marRight w:val="0"/>
      <w:marTop w:val="0"/>
      <w:marBottom w:val="0"/>
      <w:divBdr>
        <w:top w:val="none" w:sz="0" w:space="0" w:color="auto"/>
        <w:left w:val="none" w:sz="0" w:space="0" w:color="auto"/>
        <w:bottom w:val="none" w:sz="0" w:space="0" w:color="auto"/>
        <w:right w:val="none" w:sz="0" w:space="0" w:color="auto"/>
      </w:divBdr>
    </w:div>
    <w:div w:id="21290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A8CE7-2BEB-4F76-9A95-655BEA753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7312</Words>
  <Characters>44606</Characters>
  <Application>Microsoft Office Word</Application>
  <DocSecurity>0</DocSecurity>
  <Lines>371</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51815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2016-04-06T19:01:00Z</cp:lastPrinted>
  <dcterms:created xsi:type="dcterms:W3CDTF">2016-04-26T11:04:00Z</dcterms:created>
  <dcterms:modified xsi:type="dcterms:W3CDTF">2016-05-20T09:47:00Z</dcterms:modified>
</cp:coreProperties>
</file>