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D1" w:rsidRPr="00F070C2" w:rsidRDefault="00351B81" w:rsidP="00351B81">
      <w:pPr>
        <w:tabs>
          <w:tab w:val="left" w:pos="3084"/>
        </w:tabs>
        <w:rPr>
          <w:rFonts w:cstheme="minorHAnsi"/>
          <w:sz w:val="28"/>
          <w:szCs w:val="28"/>
          <w:lang w:val="en-GB"/>
        </w:rPr>
      </w:pPr>
      <w:r w:rsidRPr="00F070C2">
        <w:rPr>
          <w:rFonts w:cstheme="minorHAnsi"/>
          <w:sz w:val="28"/>
          <w:szCs w:val="28"/>
          <w:lang w:val="en-GB"/>
        </w:rPr>
        <w:t>T</w:t>
      </w:r>
      <w:r w:rsidR="009452E1" w:rsidRPr="00F070C2">
        <w:rPr>
          <w:rFonts w:cstheme="minorHAnsi"/>
          <w:sz w:val="28"/>
          <w:szCs w:val="28"/>
          <w:lang w:val="en-GB"/>
        </w:rPr>
        <w:t>he Material Politics of Future Airport C</w:t>
      </w:r>
      <w:r w:rsidRPr="00F070C2">
        <w:rPr>
          <w:rFonts w:cstheme="minorHAnsi"/>
          <w:sz w:val="28"/>
          <w:szCs w:val="28"/>
          <w:lang w:val="en-GB"/>
        </w:rPr>
        <w:t>ities</w:t>
      </w:r>
    </w:p>
    <w:p w:rsidR="00351B81" w:rsidRPr="00F070C2" w:rsidRDefault="00351B81" w:rsidP="00351B81">
      <w:pPr>
        <w:pStyle w:val="Listeafsnit"/>
        <w:numPr>
          <w:ilvl w:val="0"/>
          <w:numId w:val="1"/>
        </w:numPr>
        <w:tabs>
          <w:tab w:val="left" w:pos="3084"/>
        </w:tabs>
        <w:rPr>
          <w:rFonts w:cstheme="minorHAnsi"/>
          <w:sz w:val="28"/>
          <w:szCs w:val="28"/>
          <w:lang w:val="en-GB"/>
        </w:rPr>
      </w:pPr>
      <w:r w:rsidRPr="00F070C2">
        <w:rPr>
          <w:rFonts w:cstheme="minorHAnsi"/>
          <w:sz w:val="28"/>
          <w:szCs w:val="28"/>
          <w:lang w:val="en-GB"/>
        </w:rPr>
        <w:t>Re-thinking design</w:t>
      </w:r>
      <w:r w:rsidR="009452E1" w:rsidRPr="00F070C2">
        <w:rPr>
          <w:rFonts w:cstheme="minorHAnsi"/>
          <w:sz w:val="28"/>
          <w:szCs w:val="28"/>
          <w:lang w:val="en-GB"/>
        </w:rPr>
        <w:t>, power,</w:t>
      </w:r>
      <w:r w:rsidRPr="00F070C2">
        <w:rPr>
          <w:rFonts w:cstheme="minorHAnsi"/>
          <w:sz w:val="28"/>
          <w:szCs w:val="28"/>
          <w:lang w:val="en-GB"/>
        </w:rPr>
        <w:t xml:space="preserve"> and</w:t>
      </w:r>
      <w:r w:rsidR="009452E1" w:rsidRPr="00F070C2">
        <w:rPr>
          <w:rFonts w:cstheme="minorHAnsi"/>
          <w:sz w:val="28"/>
          <w:szCs w:val="28"/>
          <w:lang w:val="en-GB"/>
        </w:rPr>
        <w:t xml:space="preserve"> materiality in light of </w:t>
      </w:r>
      <w:r w:rsidRPr="00F070C2">
        <w:rPr>
          <w:rFonts w:cstheme="minorHAnsi"/>
          <w:sz w:val="28"/>
          <w:szCs w:val="28"/>
          <w:lang w:val="en-GB"/>
        </w:rPr>
        <w:t>airport design</w:t>
      </w:r>
    </w:p>
    <w:p w:rsidR="009452E1" w:rsidRPr="00F070C2" w:rsidRDefault="009452E1" w:rsidP="00351B81">
      <w:pPr>
        <w:tabs>
          <w:tab w:val="left" w:pos="3084"/>
        </w:tabs>
        <w:rPr>
          <w:rFonts w:cstheme="minorHAnsi"/>
          <w:lang w:val="en-GB"/>
        </w:rPr>
      </w:pPr>
    </w:p>
    <w:p w:rsidR="00351B81" w:rsidRPr="00F070C2" w:rsidRDefault="00351B81" w:rsidP="00351B81">
      <w:pPr>
        <w:tabs>
          <w:tab w:val="left" w:pos="3084"/>
        </w:tabs>
        <w:rPr>
          <w:rFonts w:cstheme="minorHAnsi"/>
          <w:lang w:val="en-GB"/>
        </w:rPr>
      </w:pPr>
      <w:r w:rsidRPr="00F070C2">
        <w:rPr>
          <w:rFonts w:cstheme="minorHAnsi"/>
          <w:lang w:val="en-GB"/>
        </w:rPr>
        <w:t xml:space="preserve">Ole B. Jensen, </w:t>
      </w:r>
      <w:r w:rsidR="00F070C2" w:rsidRPr="00F070C2">
        <w:rPr>
          <w:rFonts w:cstheme="minorHAnsi"/>
          <w:i/>
          <w:lang w:val="en-GB"/>
        </w:rPr>
        <w:t>Centre</w:t>
      </w:r>
      <w:r w:rsidRPr="00F070C2">
        <w:rPr>
          <w:rFonts w:cstheme="minorHAnsi"/>
          <w:i/>
          <w:lang w:val="en-GB"/>
        </w:rPr>
        <w:t xml:space="preserve"> for Mobilities and Urban Studies</w:t>
      </w:r>
      <w:r w:rsidRPr="00F070C2">
        <w:rPr>
          <w:rFonts w:cstheme="minorHAnsi"/>
          <w:lang w:val="en-GB"/>
        </w:rPr>
        <w:t xml:space="preserve"> (C-MUS), Aalborg University, Denmark, </w:t>
      </w:r>
      <w:hyperlink r:id="rId5" w:history="1">
        <w:r w:rsidRPr="00F070C2">
          <w:rPr>
            <w:rStyle w:val="Hyperlink"/>
            <w:rFonts w:cstheme="minorHAnsi"/>
            <w:lang w:val="en-GB"/>
          </w:rPr>
          <w:t>obje@create.aau.dk</w:t>
        </w:r>
      </w:hyperlink>
      <w:r w:rsidRPr="00F070C2">
        <w:rPr>
          <w:rFonts w:cstheme="minorHAnsi"/>
          <w:lang w:val="en-GB"/>
        </w:rPr>
        <w:t xml:space="preserve"> </w:t>
      </w:r>
    </w:p>
    <w:p w:rsidR="00351B81" w:rsidRPr="00F070C2" w:rsidRDefault="00351B81" w:rsidP="00351B81">
      <w:pPr>
        <w:pStyle w:val="Default"/>
        <w:rPr>
          <w:rStyle w:val="NoneA"/>
          <w:rFonts w:asciiTheme="minorHAnsi" w:hAnsiTheme="minorHAnsi" w:cstheme="minorHAnsi"/>
          <w:b/>
          <w:bCs/>
          <w:lang w:val="en-GB"/>
        </w:rPr>
      </w:pPr>
    </w:p>
    <w:p w:rsidR="00351B81" w:rsidRPr="00F070C2" w:rsidRDefault="00351B81" w:rsidP="00351B81">
      <w:pPr>
        <w:pStyle w:val="Default"/>
        <w:rPr>
          <w:rStyle w:val="NoneA"/>
          <w:rFonts w:asciiTheme="minorHAnsi" w:hAnsiTheme="minorHAnsi" w:cstheme="minorHAnsi"/>
          <w:lang w:val="en-GB"/>
        </w:rPr>
      </w:pPr>
      <w:r w:rsidRPr="00F070C2">
        <w:rPr>
          <w:rFonts w:asciiTheme="minorHAnsi" w:hAnsiTheme="minorHAnsi" w:cstheme="minorHAnsi"/>
          <w:b/>
          <w:bCs/>
          <w:lang w:val="en-GB"/>
        </w:rPr>
        <w:t>Abstract proposal</w:t>
      </w:r>
      <w:r w:rsidRPr="00F070C2">
        <w:rPr>
          <w:rFonts w:asciiTheme="minorHAnsi" w:hAnsiTheme="minorHAnsi" w:cstheme="minorHAnsi"/>
          <w:bCs/>
          <w:lang w:val="en-GB"/>
        </w:rPr>
        <w:t xml:space="preserve"> for the session ‘</w:t>
      </w:r>
      <w:r w:rsidRPr="00F070C2">
        <w:rPr>
          <w:rFonts w:asciiTheme="minorHAnsi" w:hAnsiTheme="minorHAnsi" w:cstheme="minorHAnsi"/>
          <w:bCs/>
          <w:i/>
          <w:lang w:val="en-GB"/>
        </w:rPr>
        <w:t>Designing Politics | Politicizing Design - (In)visibilities of power through the urban and social fabric’</w:t>
      </w:r>
      <w:r w:rsidR="009452E1" w:rsidRPr="00F070C2">
        <w:rPr>
          <w:rFonts w:asciiTheme="minorHAnsi" w:hAnsiTheme="minorHAnsi" w:cstheme="minorHAnsi"/>
          <w:bCs/>
          <w:i/>
          <w:lang w:val="en-GB"/>
        </w:rPr>
        <w:t>,</w:t>
      </w:r>
      <w:r w:rsidR="009452E1" w:rsidRPr="00F070C2">
        <w:rPr>
          <w:rFonts w:asciiTheme="minorHAnsi" w:hAnsiTheme="minorHAnsi" w:cstheme="minorHAnsi"/>
          <w:bCs/>
          <w:lang w:val="en-GB"/>
        </w:rPr>
        <w:t xml:space="preserve"> at </w:t>
      </w:r>
      <w:r w:rsidR="009452E1" w:rsidRPr="00F070C2">
        <w:rPr>
          <w:rStyle w:val="NoneA"/>
          <w:rFonts w:asciiTheme="minorHAnsi" w:hAnsiTheme="minorHAnsi" w:cstheme="minorHAnsi"/>
          <w:iCs/>
          <w:lang w:val="en-GB"/>
        </w:rPr>
        <w:t>t</w:t>
      </w:r>
      <w:r w:rsidRPr="00F070C2">
        <w:rPr>
          <w:rStyle w:val="NoneA"/>
          <w:rFonts w:asciiTheme="minorHAnsi" w:hAnsiTheme="minorHAnsi" w:cstheme="minorHAnsi"/>
          <w:iCs/>
          <w:lang w:val="en-GB"/>
        </w:rPr>
        <w:t>he Association of American Geographers Annual Meeting 2018, New Orleans, April 10-14</w:t>
      </w:r>
    </w:p>
    <w:p w:rsidR="00351B81" w:rsidRPr="00F070C2" w:rsidRDefault="00351B81" w:rsidP="00351B81">
      <w:pPr>
        <w:tabs>
          <w:tab w:val="left" w:pos="3084"/>
        </w:tabs>
        <w:rPr>
          <w:rFonts w:cstheme="minorHAnsi"/>
          <w:lang w:val="en-GB"/>
        </w:rPr>
      </w:pPr>
    </w:p>
    <w:p w:rsidR="00351B81" w:rsidRPr="00F070C2" w:rsidRDefault="00D77FBB" w:rsidP="00351B81">
      <w:pPr>
        <w:tabs>
          <w:tab w:val="left" w:pos="3084"/>
        </w:tabs>
        <w:rPr>
          <w:rFonts w:cstheme="minorHAnsi"/>
          <w:lang w:val="en-GB"/>
        </w:rPr>
      </w:pPr>
      <w:r w:rsidRPr="00F070C2">
        <w:rPr>
          <w:rFonts w:cstheme="minorHAnsi"/>
          <w:lang w:val="en-GB"/>
        </w:rPr>
        <w:t xml:space="preserve">This paper </w:t>
      </w:r>
      <w:r w:rsidR="00351B81" w:rsidRPr="00F070C2">
        <w:rPr>
          <w:rFonts w:cstheme="minorHAnsi"/>
          <w:lang w:val="en-GB"/>
        </w:rPr>
        <w:t>aim</w:t>
      </w:r>
      <w:r w:rsidRPr="00F070C2">
        <w:rPr>
          <w:rFonts w:cstheme="minorHAnsi"/>
          <w:lang w:val="en-GB"/>
        </w:rPr>
        <w:t>s</w:t>
      </w:r>
      <w:r w:rsidR="00351B81" w:rsidRPr="00F070C2">
        <w:rPr>
          <w:rFonts w:cstheme="minorHAnsi"/>
          <w:lang w:val="en-GB"/>
        </w:rPr>
        <w:t xml:space="preserve"> to conceptualize the relationship between materiality, design and the politics of airports. The paper is conceptual and theoretical but will use as its empirical backcloth the ‘</w:t>
      </w:r>
      <w:r w:rsidR="00351B81" w:rsidRPr="00F070C2">
        <w:rPr>
          <w:rFonts w:cstheme="minorHAnsi"/>
          <w:i/>
          <w:lang w:val="en-GB"/>
        </w:rPr>
        <w:t xml:space="preserve">Airport </w:t>
      </w:r>
      <w:r w:rsidR="009452E1" w:rsidRPr="00F070C2">
        <w:rPr>
          <w:rFonts w:cstheme="minorHAnsi"/>
          <w:i/>
          <w:lang w:val="en-GB"/>
        </w:rPr>
        <w:t>City Futures</w:t>
      </w:r>
      <w:r w:rsidR="00351B81" w:rsidRPr="00F070C2">
        <w:rPr>
          <w:rFonts w:cstheme="minorHAnsi"/>
          <w:i/>
          <w:lang w:val="en-GB"/>
        </w:rPr>
        <w:t>’</w:t>
      </w:r>
      <w:r w:rsidR="00351B81" w:rsidRPr="00F070C2">
        <w:rPr>
          <w:rFonts w:cstheme="minorHAnsi"/>
          <w:lang w:val="en-GB"/>
        </w:rPr>
        <w:t xml:space="preserve"> (AirCiF) research projects. AirCiF is funded by the Danish</w:t>
      </w:r>
      <w:r w:rsidRPr="00F070C2">
        <w:rPr>
          <w:rFonts w:cstheme="minorHAnsi"/>
          <w:lang w:val="en-GB"/>
        </w:rPr>
        <w:t xml:space="preserve"> Innovation Fund with 10 mill. DKR</w:t>
      </w:r>
      <w:r w:rsidR="00351B81" w:rsidRPr="00F070C2">
        <w:rPr>
          <w:rFonts w:cstheme="minorHAnsi"/>
          <w:lang w:val="en-GB"/>
        </w:rPr>
        <w:t xml:space="preserve"> for the period of 2017-2021. The project aims to explore the future of airp</w:t>
      </w:r>
      <w:r w:rsidRPr="00F070C2">
        <w:rPr>
          <w:rFonts w:cstheme="minorHAnsi"/>
          <w:lang w:val="en-GB"/>
        </w:rPr>
        <w:t>ort planning, design and policy-making through</w:t>
      </w:r>
      <w:r w:rsidR="00351B81" w:rsidRPr="00F070C2">
        <w:rPr>
          <w:rFonts w:cstheme="minorHAnsi"/>
          <w:lang w:val="en-GB"/>
        </w:rPr>
        <w:t xml:space="preserve"> a ‘360 degree’ investigation of Copenhagen Airport (CPH)</w:t>
      </w:r>
      <w:r w:rsidR="009452E1" w:rsidRPr="00F070C2">
        <w:rPr>
          <w:rFonts w:cstheme="minorHAnsi"/>
          <w:lang w:val="en-GB"/>
        </w:rPr>
        <w:t xml:space="preserve">, </w:t>
      </w:r>
      <w:r w:rsidR="00351B81" w:rsidRPr="00F070C2">
        <w:rPr>
          <w:rFonts w:cstheme="minorHAnsi"/>
          <w:lang w:val="en-GB"/>
        </w:rPr>
        <w:t>Denmark.</w:t>
      </w:r>
      <w:r w:rsidR="009452E1" w:rsidRPr="00F070C2">
        <w:rPr>
          <w:rFonts w:cstheme="minorHAnsi"/>
          <w:lang w:val="en-GB"/>
        </w:rPr>
        <w:t xml:space="preserve"> With a special emphasis on </w:t>
      </w:r>
      <w:r w:rsidR="00351B81" w:rsidRPr="00F070C2">
        <w:rPr>
          <w:rFonts w:cstheme="minorHAnsi"/>
          <w:lang w:val="en-GB"/>
        </w:rPr>
        <w:t xml:space="preserve">frequent flying business </w:t>
      </w:r>
      <w:r w:rsidR="00F070C2" w:rsidRPr="00F070C2">
        <w:rPr>
          <w:rFonts w:cstheme="minorHAnsi"/>
          <w:lang w:val="en-GB"/>
        </w:rPr>
        <w:t>travellers</w:t>
      </w:r>
      <w:r w:rsidR="00351B81" w:rsidRPr="00F070C2">
        <w:rPr>
          <w:rFonts w:cstheme="minorHAnsi"/>
          <w:lang w:val="en-GB"/>
        </w:rPr>
        <w:t xml:space="preserve"> the project aim to create new knowledge about airport design and experiences as well as airport management and connections to landside </w:t>
      </w:r>
      <w:r w:rsidRPr="00F070C2">
        <w:rPr>
          <w:rFonts w:cstheme="minorHAnsi"/>
          <w:lang w:val="en-GB"/>
        </w:rPr>
        <w:t xml:space="preserve">infrastructure. In this paper </w:t>
      </w:r>
      <w:r w:rsidR="00351B81" w:rsidRPr="00F070C2">
        <w:rPr>
          <w:rFonts w:cstheme="minorHAnsi"/>
          <w:lang w:val="en-GB"/>
        </w:rPr>
        <w:t>point of departure</w:t>
      </w:r>
      <w:r w:rsidRPr="00F070C2">
        <w:rPr>
          <w:rFonts w:cstheme="minorHAnsi"/>
          <w:lang w:val="en-GB"/>
        </w:rPr>
        <w:t xml:space="preserve"> will be taken in the work-</w:t>
      </w:r>
      <w:r w:rsidR="00351B81" w:rsidRPr="00F070C2">
        <w:rPr>
          <w:rFonts w:cstheme="minorHAnsi"/>
          <w:lang w:val="en-GB"/>
        </w:rPr>
        <w:t>package titled ‘</w:t>
      </w:r>
      <w:r w:rsidR="00351B81" w:rsidRPr="00F070C2">
        <w:rPr>
          <w:rFonts w:cstheme="minorHAnsi"/>
          <w:i/>
          <w:lang w:val="en-GB"/>
        </w:rPr>
        <w:t>Becoming a Passenger</w:t>
      </w:r>
      <w:r w:rsidR="00351B81" w:rsidRPr="00F070C2">
        <w:rPr>
          <w:rFonts w:cstheme="minorHAnsi"/>
          <w:lang w:val="en-GB"/>
        </w:rPr>
        <w:t>’. T</w:t>
      </w:r>
      <w:r w:rsidRPr="00F070C2">
        <w:rPr>
          <w:rFonts w:cstheme="minorHAnsi"/>
          <w:lang w:val="en-GB"/>
        </w:rPr>
        <w:t>his work-</w:t>
      </w:r>
      <w:r w:rsidR="00351B81" w:rsidRPr="00F070C2">
        <w:rPr>
          <w:rFonts w:cstheme="minorHAnsi"/>
          <w:lang w:val="en-GB"/>
        </w:rPr>
        <w:t xml:space="preserve">package explore the relationship between the physical layout and material design of CPH and the </w:t>
      </w:r>
      <w:r w:rsidRPr="00F070C2">
        <w:rPr>
          <w:rFonts w:cstheme="minorHAnsi"/>
          <w:lang w:val="en-GB"/>
        </w:rPr>
        <w:t>passenger experiences. The work-</w:t>
      </w:r>
      <w:r w:rsidR="00351B81" w:rsidRPr="00F070C2">
        <w:rPr>
          <w:rFonts w:cstheme="minorHAnsi"/>
          <w:lang w:val="en-GB"/>
        </w:rPr>
        <w:t xml:space="preserve">package establishes a theoretical and conceptual framework for theorizing ‘the process of becoming a passenger’ and this paper will </w:t>
      </w:r>
      <w:r w:rsidR="00455AD4" w:rsidRPr="00F070C2">
        <w:rPr>
          <w:rFonts w:cstheme="minorHAnsi"/>
          <w:lang w:val="en-GB"/>
        </w:rPr>
        <w:t xml:space="preserve">take this as its pivotal axis. </w:t>
      </w:r>
    </w:p>
    <w:p w:rsidR="009452E1" w:rsidRPr="00F070C2" w:rsidRDefault="00351B81" w:rsidP="00351B81">
      <w:pPr>
        <w:tabs>
          <w:tab w:val="left" w:pos="3084"/>
        </w:tabs>
        <w:rPr>
          <w:rFonts w:cstheme="minorHAnsi"/>
          <w:lang w:val="en-GB"/>
        </w:rPr>
      </w:pPr>
      <w:r w:rsidRPr="00F070C2">
        <w:rPr>
          <w:rFonts w:cstheme="minorHAnsi"/>
          <w:lang w:val="en-GB"/>
        </w:rPr>
        <w:t>Theorizing the processing of passengers needs to bridge both architectural and design-oriented conceptualizations as well as it needs to connect to theories within the so-called ‘mobilities turn’ (</w:t>
      </w:r>
      <w:r w:rsidR="00455AD4" w:rsidRPr="00F070C2">
        <w:rPr>
          <w:rFonts w:cstheme="minorHAnsi"/>
          <w:lang w:val="en-GB"/>
        </w:rPr>
        <w:t xml:space="preserve">Adey et al 2014; </w:t>
      </w:r>
      <w:r w:rsidRPr="00F070C2">
        <w:rPr>
          <w:rFonts w:cstheme="minorHAnsi"/>
          <w:lang w:val="en-GB"/>
        </w:rPr>
        <w:t>Cresswell 2006; Urry 2007). In particular the framework will address the level of mobile situations framed elsewhere as a ‘staging of mobilities’ (Jensen 2013)</w:t>
      </w:r>
      <w:r w:rsidR="009452E1" w:rsidRPr="00F070C2">
        <w:rPr>
          <w:rFonts w:cstheme="minorHAnsi"/>
          <w:lang w:val="en-GB"/>
        </w:rPr>
        <w:t>. Moreover, empirical work carried out on the borderland between Mobilities and Urban Design will be drawn into the framework (Jensen &amp; Lanng 2017). Work already done on how to understand the complex relationship between airport systems, human bodies, and the proce</w:t>
      </w:r>
      <w:r w:rsidR="00455AD4" w:rsidRPr="00F070C2">
        <w:rPr>
          <w:rFonts w:cstheme="minorHAnsi"/>
          <w:lang w:val="en-GB"/>
        </w:rPr>
        <w:t>ssing of these (e.g. Fuller 2009; Fuller &amp; Harley 2004</w:t>
      </w:r>
      <w:r w:rsidR="009452E1" w:rsidRPr="00F070C2">
        <w:rPr>
          <w:rFonts w:cstheme="minorHAnsi"/>
          <w:lang w:val="en-GB"/>
        </w:rPr>
        <w:t>) leads to the insight that a deeper understanding of the processing of airport passengers must include a plethora of disciplines. In relation to this there is a need to explore</w:t>
      </w:r>
      <w:r w:rsidR="00D77FBB" w:rsidRPr="00F070C2">
        <w:rPr>
          <w:rFonts w:cstheme="minorHAnsi"/>
          <w:lang w:val="en-GB"/>
        </w:rPr>
        <w:t xml:space="preserve"> even further into</w:t>
      </w:r>
      <w:r w:rsidR="009452E1" w:rsidRPr="00F070C2">
        <w:rPr>
          <w:rFonts w:cstheme="minorHAnsi"/>
          <w:lang w:val="en-GB"/>
        </w:rPr>
        <w:t xml:space="preserve"> the newer ‘material turn’ literature (Jensen 2016). In particular the connection between actor networks (Latour 2005), vibrant materialities (Bennett 2010), </w:t>
      </w:r>
      <w:r w:rsidR="00455AD4" w:rsidRPr="00F070C2">
        <w:rPr>
          <w:rFonts w:cstheme="minorHAnsi"/>
          <w:lang w:val="en-GB"/>
        </w:rPr>
        <w:t xml:space="preserve">material sensitivities (Anderson &amp; Wylie 2009), and design as a way of enacting the social (Yaneva 2009) </w:t>
      </w:r>
      <w:r w:rsidR="009452E1" w:rsidRPr="00F070C2">
        <w:rPr>
          <w:rFonts w:cstheme="minorHAnsi"/>
          <w:lang w:val="en-GB"/>
        </w:rPr>
        <w:t>will be incorpo</w:t>
      </w:r>
      <w:r w:rsidR="00455AD4" w:rsidRPr="00F070C2">
        <w:rPr>
          <w:rFonts w:cstheme="minorHAnsi"/>
          <w:lang w:val="en-GB"/>
        </w:rPr>
        <w:t>rated into this emerging framework</w:t>
      </w:r>
      <w:r w:rsidR="009452E1" w:rsidRPr="00F070C2">
        <w:rPr>
          <w:rFonts w:cstheme="minorHAnsi"/>
          <w:lang w:val="en-GB"/>
        </w:rPr>
        <w:t xml:space="preserve">. </w:t>
      </w:r>
    </w:p>
    <w:p w:rsidR="009452E1" w:rsidRPr="00F070C2" w:rsidRDefault="00D77FBB" w:rsidP="00351B81">
      <w:pPr>
        <w:tabs>
          <w:tab w:val="left" w:pos="3084"/>
        </w:tabs>
        <w:rPr>
          <w:rFonts w:cstheme="minorHAnsi"/>
          <w:lang w:val="en-GB"/>
        </w:rPr>
      </w:pPr>
      <w:r w:rsidRPr="00F070C2">
        <w:rPr>
          <w:rFonts w:cstheme="minorHAnsi"/>
          <w:lang w:val="en-GB"/>
        </w:rPr>
        <w:t xml:space="preserve">The paper </w:t>
      </w:r>
      <w:r w:rsidR="009452E1" w:rsidRPr="00F070C2">
        <w:rPr>
          <w:rFonts w:cstheme="minorHAnsi"/>
          <w:lang w:val="en-GB"/>
        </w:rPr>
        <w:t>thus</w:t>
      </w:r>
      <w:r w:rsidRPr="00F070C2">
        <w:rPr>
          <w:rFonts w:cstheme="minorHAnsi"/>
          <w:lang w:val="en-GB"/>
        </w:rPr>
        <w:t xml:space="preserve"> aims</w:t>
      </w:r>
      <w:r w:rsidR="009452E1" w:rsidRPr="00F070C2">
        <w:rPr>
          <w:rFonts w:cstheme="minorHAnsi"/>
          <w:lang w:val="en-GB"/>
        </w:rPr>
        <w:t xml:space="preserve"> at establishing a theoretical and conceptual framework for understanding the material politics of airport design. Moreover, the paper contributes to a broader discussion of the relationship between power, design, materialities</w:t>
      </w:r>
      <w:r w:rsidRPr="00F070C2">
        <w:rPr>
          <w:rFonts w:cstheme="minorHAnsi"/>
          <w:lang w:val="en-GB"/>
        </w:rPr>
        <w:t>,</w:t>
      </w:r>
      <w:r w:rsidR="009452E1" w:rsidRPr="00F070C2">
        <w:rPr>
          <w:rFonts w:cstheme="minorHAnsi"/>
          <w:lang w:val="en-GB"/>
        </w:rPr>
        <w:t xml:space="preserve"> and mobile subjects within large infrastructural systems.</w:t>
      </w:r>
    </w:p>
    <w:p w:rsidR="00351B81" w:rsidRPr="00F070C2" w:rsidRDefault="00D77FBB" w:rsidP="00351B81">
      <w:pPr>
        <w:tabs>
          <w:tab w:val="left" w:pos="3084"/>
        </w:tabs>
        <w:rPr>
          <w:rFonts w:cstheme="minorHAnsi"/>
          <w:b/>
          <w:lang w:val="en-GB"/>
        </w:rPr>
      </w:pPr>
      <w:r w:rsidRPr="00F070C2">
        <w:rPr>
          <w:rFonts w:cstheme="minorHAnsi"/>
          <w:b/>
          <w:lang w:val="en-GB"/>
        </w:rPr>
        <w:t>Select r</w:t>
      </w:r>
      <w:r w:rsidR="009452E1" w:rsidRPr="00F070C2">
        <w:rPr>
          <w:rFonts w:cstheme="minorHAnsi"/>
          <w:b/>
          <w:lang w:val="en-GB"/>
        </w:rPr>
        <w:t xml:space="preserve">eferences  </w:t>
      </w:r>
      <w:r w:rsidR="00351B81" w:rsidRPr="00F070C2">
        <w:rPr>
          <w:rFonts w:cstheme="minorHAnsi"/>
          <w:b/>
          <w:lang w:val="en-GB"/>
        </w:rPr>
        <w:t xml:space="preserve">   </w:t>
      </w:r>
    </w:p>
    <w:p w:rsidR="00455AD4" w:rsidRPr="00F070C2" w:rsidRDefault="00455AD4" w:rsidP="00455AD4">
      <w:pPr>
        <w:spacing w:line="276" w:lineRule="auto"/>
        <w:jc w:val="both"/>
        <w:rPr>
          <w:rFonts w:cstheme="minorHAnsi"/>
          <w:lang w:val="en-GB"/>
        </w:rPr>
      </w:pPr>
      <w:r w:rsidRPr="00F070C2">
        <w:rPr>
          <w:rFonts w:cstheme="minorHAnsi"/>
          <w:lang w:val="en-GB"/>
        </w:rPr>
        <w:t xml:space="preserve">Adey, P., D. Bissell, K. Hannam, P. Merriman &amp; M. Sheller (Eds.) (2014) </w:t>
      </w:r>
      <w:r w:rsidRPr="00F070C2">
        <w:rPr>
          <w:rFonts w:cstheme="minorHAnsi"/>
          <w:i/>
          <w:lang w:val="en-GB"/>
        </w:rPr>
        <w:t>The Routledge Handbook of Mobilities,</w:t>
      </w:r>
      <w:r w:rsidRPr="00F070C2">
        <w:rPr>
          <w:rFonts w:cstheme="minorHAnsi"/>
          <w:lang w:val="en-GB"/>
        </w:rPr>
        <w:t xml:space="preserve"> London: Routledge</w:t>
      </w:r>
    </w:p>
    <w:p w:rsidR="00455AD4" w:rsidRPr="00F070C2" w:rsidRDefault="00455AD4" w:rsidP="00455AD4">
      <w:pPr>
        <w:spacing w:line="276" w:lineRule="auto"/>
        <w:jc w:val="both"/>
        <w:rPr>
          <w:rFonts w:cstheme="minorHAnsi"/>
          <w:lang w:val="en-GB"/>
        </w:rPr>
      </w:pPr>
      <w:r w:rsidRPr="00F070C2">
        <w:rPr>
          <w:rFonts w:cstheme="minorHAnsi"/>
          <w:lang w:val="en-GB"/>
        </w:rPr>
        <w:lastRenderedPageBreak/>
        <w:t xml:space="preserve">Anderson, B. &amp; J. Wylie (2009) On geography and materiality, </w:t>
      </w:r>
      <w:r w:rsidRPr="00F070C2">
        <w:rPr>
          <w:rFonts w:cstheme="minorHAnsi"/>
          <w:i/>
          <w:lang w:val="en-GB"/>
        </w:rPr>
        <w:t>Environment &amp; Planni</w:t>
      </w:r>
      <w:bookmarkStart w:id="0" w:name="_GoBack"/>
      <w:bookmarkEnd w:id="0"/>
      <w:r w:rsidRPr="00F070C2">
        <w:rPr>
          <w:rFonts w:cstheme="minorHAnsi"/>
          <w:i/>
          <w:lang w:val="en-GB"/>
        </w:rPr>
        <w:t>ng A</w:t>
      </w:r>
      <w:r w:rsidRPr="00F070C2">
        <w:rPr>
          <w:rFonts w:cstheme="minorHAnsi"/>
          <w:lang w:val="en-GB"/>
        </w:rPr>
        <w:t>, 2009, vol. 41, pp. 318-335</w:t>
      </w:r>
    </w:p>
    <w:p w:rsidR="00455AD4" w:rsidRPr="00F070C2" w:rsidRDefault="00455AD4" w:rsidP="00455AD4">
      <w:pPr>
        <w:spacing w:line="276" w:lineRule="auto"/>
        <w:jc w:val="both"/>
        <w:rPr>
          <w:rFonts w:cstheme="minorHAnsi"/>
          <w:lang w:val="en-GB"/>
        </w:rPr>
      </w:pPr>
      <w:r w:rsidRPr="00F070C2">
        <w:rPr>
          <w:rFonts w:cstheme="minorHAnsi"/>
          <w:lang w:val="en-GB"/>
        </w:rPr>
        <w:t xml:space="preserve">Bennett, J. (2010) </w:t>
      </w:r>
      <w:r w:rsidRPr="00F070C2">
        <w:rPr>
          <w:rFonts w:cstheme="minorHAnsi"/>
          <w:i/>
          <w:lang w:val="en-GB"/>
        </w:rPr>
        <w:t>Vibrant Matter. A political Ecology of Things</w:t>
      </w:r>
      <w:r w:rsidRPr="00F070C2">
        <w:rPr>
          <w:rFonts w:cstheme="minorHAnsi"/>
          <w:lang w:val="en-GB"/>
        </w:rPr>
        <w:t>, Durham: Duke University Press</w:t>
      </w:r>
    </w:p>
    <w:p w:rsidR="00455AD4" w:rsidRPr="00F070C2" w:rsidRDefault="00455AD4" w:rsidP="00455AD4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cstheme="minorHAnsi"/>
          <w:color w:val="000000"/>
          <w:lang w:val="en-GB"/>
        </w:rPr>
      </w:pPr>
      <w:r w:rsidRPr="00F070C2">
        <w:rPr>
          <w:rFonts w:cstheme="minorHAnsi"/>
          <w:color w:val="000000"/>
          <w:lang w:val="en-GB"/>
        </w:rPr>
        <w:t xml:space="preserve">Cresswell, T. (2006) </w:t>
      </w:r>
      <w:r w:rsidRPr="00F070C2">
        <w:rPr>
          <w:rFonts w:cstheme="minorHAnsi"/>
          <w:i/>
          <w:iCs/>
          <w:color w:val="000000"/>
          <w:lang w:val="en-GB"/>
        </w:rPr>
        <w:t>On the move: mobility in the modern western world</w:t>
      </w:r>
      <w:r w:rsidRPr="00F070C2">
        <w:rPr>
          <w:rFonts w:cstheme="minorHAnsi"/>
          <w:color w:val="000000"/>
          <w:lang w:val="en-GB"/>
        </w:rPr>
        <w:t>. London: Routledge</w:t>
      </w:r>
    </w:p>
    <w:p w:rsidR="00455AD4" w:rsidRPr="00F070C2" w:rsidRDefault="00455AD4" w:rsidP="00455AD4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cstheme="minorHAnsi"/>
          <w:color w:val="000000"/>
          <w:lang w:val="en-GB"/>
        </w:rPr>
      </w:pPr>
      <w:r w:rsidRPr="00F070C2">
        <w:rPr>
          <w:rFonts w:cstheme="minorHAnsi"/>
          <w:lang w:val="en-GB"/>
        </w:rPr>
        <w:t xml:space="preserve">Fuller, G. &amp; Harley, R. (2004) </w:t>
      </w:r>
      <w:r w:rsidRPr="00F070C2">
        <w:rPr>
          <w:rFonts w:cstheme="minorHAnsi"/>
          <w:i/>
          <w:iCs/>
          <w:lang w:val="en-GB"/>
        </w:rPr>
        <w:t>Aviopolis: a book about airports</w:t>
      </w:r>
      <w:r w:rsidRPr="00F070C2">
        <w:rPr>
          <w:rFonts w:cstheme="minorHAnsi"/>
          <w:lang w:val="en-GB"/>
        </w:rPr>
        <w:t>, London: Black Dog Publishing</w:t>
      </w:r>
    </w:p>
    <w:p w:rsidR="00455AD4" w:rsidRPr="00F070C2" w:rsidRDefault="00455AD4" w:rsidP="00455AD4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cstheme="minorHAnsi"/>
          <w:color w:val="000000"/>
          <w:lang w:val="en-GB"/>
        </w:rPr>
      </w:pPr>
      <w:r w:rsidRPr="00F070C2">
        <w:rPr>
          <w:rFonts w:cstheme="minorHAnsi"/>
          <w:color w:val="000000"/>
          <w:lang w:val="en-GB"/>
        </w:rPr>
        <w:t xml:space="preserve">Fuller, G. (2009) &gt; Store &gt; Forward: architecture of a future tense, in </w:t>
      </w:r>
      <w:proofErr w:type="spellStart"/>
      <w:r w:rsidRPr="00F070C2">
        <w:rPr>
          <w:rFonts w:cstheme="minorHAnsi"/>
          <w:color w:val="000000"/>
          <w:lang w:val="en-GB"/>
        </w:rPr>
        <w:t>Cwerner</w:t>
      </w:r>
      <w:proofErr w:type="spellEnd"/>
      <w:r w:rsidRPr="00F070C2">
        <w:rPr>
          <w:rFonts w:cstheme="minorHAnsi"/>
          <w:color w:val="000000"/>
          <w:lang w:val="en-GB"/>
        </w:rPr>
        <w:t xml:space="preserve">, S., S. Kesselring &amp; J. </w:t>
      </w:r>
      <w:proofErr w:type="spellStart"/>
      <w:r w:rsidRPr="00F070C2">
        <w:rPr>
          <w:rFonts w:cstheme="minorHAnsi"/>
          <w:color w:val="000000"/>
          <w:lang w:val="en-GB"/>
        </w:rPr>
        <w:t>Urry</w:t>
      </w:r>
      <w:proofErr w:type="spellEnd"/>
      <w:r w:rsidRPr="00F070C2">
        <w:rPr>
          <w:rFonts w:cstheme="minorHAnsi"/>
          <w:color w:val="000000"/>
          <w:lang w:val="en-GB"/>
        </w:rPr>
        <w:t xml:space="preserve"> (eds.) (2009) </w:t>
      </w:r>
      <w:proofErr w:type="spellStart"/>
      <w:r w:rsidRPr="00F070C2">
        <w:rPr>
          <w:rFonts w:cstheme="minorHAnsi"/>
          <w:i/>
          <w:color w:val="000000"/>
          <w:lang w:val="en-GB"/>
        </w:rPr>
        <w:t>Aeromobilities</w:t>
      </w:r>
      <w:proofErr w:type="spellEnd"/>
      <w:r w:rsidRPr="00F070C2">
        <w:rPr>
          <w:rFonts w:cstheme="minorHAnsi"/>
          <w:color w:val="000000"/>
          <w:lang w:val="en-GB"/>
        </w:rPr>
        <w:t xml:space="preserve">, London: Routledge, pp. 63-75 </w:t>
      </w:r>
    </w:p>
    <w:p w:rsidR="00455AD4" w:rsidRPr="00F070C2" w:rsidRDefault="00455AD4" w:rsidP="00455AD4">
      <w:pPr>
        <w:spacing w:line="276" w:lineRule="auto"/>
        <w:rPr>
          <w:rFonts w:cstheme="minorHAnsi"/>
          <w:lang w:val="en-GB"/>
        </w:rPr>
      </w:pPr>
      <w:r w:rsidRPr="00F070C2">
        <w:rPr>
          <w:rFonts w:cstheme="minorHAnsi"/>
          <w:lang w:val="en-GB"/>
        </w:rPr>
        <w:t xml:space="preserve">Jensen, O. B. (2013) </w:t>
      </w:r>
      <w:r w:rsidRPr="00F070C2">
        <w:rPr>
          <w:rFonts w:cstheme="minorHAnsi"/>
          <w:i/>
          <w:lang w:val="en-GB"/>
        </w:rPr>
        <w:t>Staging Mobilities</w:t>
      </w:r>
      <w:r w:rsidRPr="00F070C2">
        <w:rPr>
          <w:rFonts w:cstheme="minorHAnsi"/>
          <w:lang w:val="en-GB"/>
        </w:rPr>
        <w:t>, London: Routledge</w:t>
      </w:r>
    </w:p>
    <w:p w:rsidR="00455AD4" w:rsidRPr="00F070C2" w:rsidRDefault="00455AD4" w:rsidP="00455AD4">
      <w:pPr>
        <w:autoSpaceDE w:val="0"/>
        <w:autoSpaceDN w:val="0"/>
        <w:adjustRightInd w:val="0"/>
        <w:spacing w:line="276" w:lineRule="auto"/>
        <w:rPr>
          <w:rFonts w:cstheme="minorHAnsi"/>
          <w:lang w:val="en-GB"/>
        </w:rPr>
      </w:pPr>
      <w:r w:rsidRPr="00F070C2">
        <w:rPr>
          <w:rFonts w:cstheme="minorHAnsi"/>
          <w:lang w:val="en-GB"/>
        </w:rPr>
        <w:t xml:space="preserve">Jensen, O. B. (2016) </w:t>
      </w:r>
      <w:proofErr w:type="gramStart"/>
      <w:r w:rsidRPr="00F070C2">
        <w:rPr>
          <w:rFonts w:cstheme="minorHAnsi"/>
          <w:lang w:val="en-GB"/>
        </w:rPr>
        <w:t>Of</w:t>
      </w:r>
      <w:proofErr w:type="gramEnd"/>
      <w:r w:rsidRPr="00F070C2">
        <w:rPr>
          <w:rFonts w:cstheme="minorHAnsi"/>
          <w:lang w:val="en-GB"/>
        </w:rPr>
        <w:t xml:space="preserve"> ‘other’ </w:t>
      </w:r>
      <w:proofErr w:type="spellStart"/>
      <w:r w:rsidRPr="00F070C2">
        <w:rPr>
          <w:rFonts w:cstheme="minorHAnsi"/>
          <w:lang w:val="en-GB"/>
        </w:rPr>
        <w:t>materialities</w:t>
      </w:r>
      <w:proofErr w:type="spellEnd"/>
      <w:r w:rsidRPr="00F070C2">
        <w:rPr>
          <w:rFonts w:cstheme="minorHAnsi"/>
          <w:lang w:val="en-GB"/>
        </w:rPr>
        <w:t>: why (</w:t>
      </w:r>
      <w:proofErr w:type="spellStart"/>
      <w:r w:rsidRPr="00F070C2">
        <w:rPr>
          <w:rFonts w:cstheme="minorHAnsi"/>
          <w:lang w:val="en-GB"/>
        </w:rPr>
        <w:t>mobilities</w:t>
      </w:r>
      <w:proofErr w:type="spellEnd"/>
      <w:r w:rsidRPr="00F070C2">
        <w:rPr>
          <w:rFonts w:cstheme="minorHAnsi"/>
          <w:lang w:val="en-GB"/>
        </w:rPr>
        <w:t xml:space="preserve">) design is central to the future of </w:t>
      </w:r>
      <w:proofErr w:type="spellStart"/>
      <w:r w:rsidRPr="00F070C2">
        <w:rPr>
          <w:rFonts w:cstheme="minorHAnsi"/>
          <w:lang w:val="en-GB"/>
        </w:rPr>
        <w:t>mobilities</w:t>
      </w:r>
      <w:proofErr w:type="spellEnd"/>
      <w:r w:rsidRPr="00F070C2">
        <w:rPr>
          <w:rFonts w:cstheme="minorHAnsi"/>
          <w:lang w:val="en-GB"/>
        </w:rPr>
        <w:t xml:space="preserve"> research, </w:t>
      </w:r>
      <w:r w:rsidRPr="00F070C2">
        <w:rPr>
          <w:rFonts w:cstheme="minorHAnsi"/>
          <w:i/>
          <w:lang w:val="en-GB"/>
        </w:rPr>
        <w:t>Mobilities</w:t>
      </w:r>
      <w:r w:rsidRPr="00F070C2">
        <w:rPr>
          <w:rFonts w:cstheme="minorHAnsi"/>
          <w:lang w:val="en-GB"/>
        </w:rPr>
        <w:t xml:space="preserve">, vol. 11, no. 4, pp. 587-597, </w:t>
      </w:r>
      <w:hyperlink r:id="rId6" w:history="1">
        <w:r w:rsidRPr="00F070C2">
          <w:rPr>
            <w:rStyle w:val="Hyperlink"/>
            <w:rFonts w:cstheme="minorHAnsi"/>
            <w:color w:val="000000" w:themeColor="text1"/>
            <w:lang w:val="en-GB"/>
          </w:rPr>
          <w:t>http://dx.doi.org/10.1080/17450101.2016.1211826</w:t>
        </w:r>
      </w:hyperlink>
    </w:p>
    <w:p w:rsidR="00455AD4" w:rsidRPr="00F070C2" w:rsidRDefault="00455AD4" w:rsidP="00455AD4">
      <w:pPr>
        <w:spacing w:line="276" w:lineRule="auto"/>
        <w:jc w:val="both"/>
        <w:rPr>
          <w:rFonts w:cstheme="minorHAnsi"/>
          <w:lang w:val="en-GB"/>
        </w:rPr>
      </w:pPr>
      <w:r w:rsidRPr="00F070C2">
        <w:rPr>
          <w:rFonts w:cstheme="minorHAnsi"/>
          <w:lang w:val="en-GB"/>
        </w:rPr>
        <w:t>Jensen, O.</w:t>
      </w:r>
      <w:r w:rsidR="00F070C2" w:rsidRPr="00F070C2">
        <w:rPr>
          <w:rFonts w:cstheme="minorHAnsi"/>
          <w:lang w:val="en-GB"/>
        </w:rPr>
        <w:t xml:space="preserve"> </w:t>
      </w:r>
      <w:r w:rsidRPr="00F070C2">
        <w:rPr>
          <w:rFonts w:cstheme="minorHAnsi"/>
          <w:lang w:val="en-GB"/>
        </w:rPr>
        <w:t xml:space="preserve">B. &amp; Lanng, </w:t>
      </w:r>
      <w:proofErr w:type="gramStart"/>
      <w:r w:rsidRPr="00F070C2">
        <w:rPr>
          <w:rFonts w:cstheme="minorHAnsi"/>
          <w:lang w:val="en-GB"/>
        </w:rPr>
        <w:t>D</w:t>
      </w:r>
      <w:proofErr w:type="gramEnd"/>
      <w:r w:rsidRPr="00F070C2">
        <w:rPr>
          <w:rFonts w:cstheme="minorHAnsi"/>
          <w:lang w:val="en-GB"/>
        </w:rPr>
        <w:t>.</w:t>
      </w:r>
      <w:r w:rsidR="00F070C2" w:rsidRPr="00F070C2">
        <w:rPr>
          <w:rFonts w:cstheme="minorHAnsi"/>
          <w:lang w:val="en-GB"/>
        </w:rPr>
        <w:t xml:space="preserve"> </w:t>
      </w:r>
      <w:r w:rsidRPr="00F070C2">
        <w:rPr>
          <w:rFonts w:cstheme="minorHAnsi"/>
          <w:lang w:val="en-GB"/>
        </w:rPr>
        <w:t xml:space="preserve">B. (2017) </w:t>
      </w:r>
      <w:r w:rsidRPr="00F070C2">
        <w:rPr>
          <w:rFonts w:cstheme="minorHAnsi"/>
          <w:i/>
          <w:iCs/>
          <w:lang w:val="en-GB"/>
        </w:rPr>
        <w:t>Mobilities Design: Urban designs for mobile situations</w:t>
      </w:r>
      <w:r w:rsidR="00F070C2" w:rsidRPr="00F070C2">
        <w:rPr>
          <w:rFonts w:cstheme="minorHAnsi"/>
          <w:lang w:val="en-GB"/>
        </w:rPr>
        <w:t>,</w:t>
      </w:r>
      <w:r w:rsidRPr="00F070C2">
        <w:rPr>
          <w:rFonts w:cstheme="minorHAnsi"/>
          <w:lang w:val="en-GB"/>
        </w:rPr>
        <w:t xml:space="preserve"> New York: Routledge</w:t>
      </w:r>
    </w:p>
    <w:p w:rsidR="00455AD4" w:rsidRPr="00F070C2" w:rsidRDefault="00455AD4" w:rsidP="00455AD4">
      <w:pPr>
        <w:spacing w:line="276" w:lineRule="auto"/>
        <w:ind w:right="-102"/>
        <w:jc w:val="both"/>
        <w:rPr>
          <w:rFonts w:cstheme="minorHAnsi"/>
          <w:lang w:val="en-GB"/>
        </w:rPr>
      </w:pPr>
      <w:proofErr w:type="spellStart"/>
      <w:r w:rsidRPr="00F070C2">
        <w:rPr>
          <w:rFonts w:cstheme="minorHAnsi"/>
          <w:lang w:val="en-GB"/>
        </w:rPr>
        <w:t>Latour</w:t>
      </w:r>
      <w:proofErr w:type="spellEnd"/>
      <w:r w:rsidRPr="00F070C2">
        <w:rPr>
          <w:rFonts w:cstheme="minorHAnsi"/>
          <w:lang w:val="en-GB"/>
        </w:rPr>
        <w:t xml:space="preserve">, B. (2005) </w:t>
      </w:r>
      <w:r w:rsidRPr="00F070C2">
        <w:rPr>
          <w:rFonts w:cstheme="minorHAnsi"/>
          <w:i/>
          <w:lang w:val="en-GB"/>
        </w:rPr>
        <w:t>Reassembling the social</w:t>
      </w:r>
      <w:r w:rsidRPr="00F070C2">
        <w:rPr>
          <w:rFonts w:cstheme="minorHAnsi"/>
          <w:lang w:val="en-GB"/>
        </w:rPr>
        <w:t>, Oxford: Oxford University Press</w:t>
      </w:r>
    </w:p>
    <w:p w:rsidR="00455AD4" w:rsidRPr="00F070C2" w:rsidRDefault="00455AD4" w:rsidP="00455AD4">
      <w:pPr>
        <w:spacing w:line="276" w:lineRule="auto"/>
        <w:rPr>
          <w:rFonts w:cstheme="minorHAnsi"/>
          <w:lang w:val="en-GB"/>
        </w:rPr>
      </w:pPr>
      <w:proofErr w:type="spellStart"/>
      <w:r w:rsidRPr="00F070C2">
        <w:rPr>
          <w:rFonts w:cstheme="minorHAnsi"/>
          <w:lang w:val="en-GB"/>
        </w:rPr>
        <w:t>Urry</w:t>
      </w:r>
      <w:proofErr w:type="spellEnd"/>
      <w:r w:rsidRPr="00F070C2">
        <w:rPr>
          <w:rFonts w:cstheme="minorHAnsi"/>
          <w:lang w:val="en-GB"/>
        </w:rPr>
        <w:t xml:space="preserve">, J. (2007) </w:t>
      </w:r>
      <w:r w:rsidRPr="00F070C2">
        <w:rPr>
          <w:rFonts w:cstheme="minorHAnsi"/>
          <w:i/>
          <w:lang w:val="en-GB"/>
        </w:rPr>
        <w:t>Mobilities</w:t>
      </w:r>
      <w:r w:rsidR="00F070C2" w:rsidRPr="00F070C2">
        <w:rPr>
          <w:rFonts w:cstheme="minorHAnsi"/>
          <w:lang w:val="en-GB"/>
        </w:rPr>
        <w:t>,</w:t>
      </w:r>
      <w:r w:rsidRPr="00F070C2">
        <w:rPr>
          <w:rFonts w:cstheme="minorHAnsi"/>
          <w:lang w:val="en-GB"/>
        </w:rPr>
        <w:t xml:space="preserve"> Oxford: Polity Press</w:t>
      </w:r>
    </w:p>
    <w:p w:rsidR="00351B81" w:rsidRPr="00F070C2" w:rsidRDefault="00455AD4" w:rsidP="00F070C2">
      <w:pPr>
        <w:spacing w:line="276" w:lineRule="auto"/>
        <w:rPr>
          <w:rFonts w:cstheme="minorHAnsi"/>
          <w:lang w:val="en-GB"/>
        </w:rPr>
      </w:pPr>
      <w:r w:rsidRPr="00F070C2">
        <w:rPr>
          <w:rFonts w:cstheme="minorHAnsi"/>
          <w:lang w:val="en-GB"/>
        </w:rPr>
        <w:t xml:space="preserve">Yaneva, A. (2009) Border Crossings. Making the Social Hold: Towards ad Actor-Network Theory of Design, </w:t>
      </w:r>
      <w:r w:rsidRPr="00F070C2">
        <w:rPr>
          <w:rFonts w:cstheme="minorHAnsi"/>
          <w:i/>
          <w:lang w:val="en-GB"/>
        </w:rPr>
        <w:t>Design and Culture</w:t>
      </w:r>
      <w:r w:rsidRPr="00F070C2">
        <w:rPr>
          <w:rFonts w:cstheme="minorHAnsi"/>
          <w:lang w:val="en-GB"/>
        </w:rPr>
        <w:t>, vol.1, issue 3, pp. 273-288</w:t>
      </w:r>
    </w:p>
    <w:sectPr w:rsidR="00351B81" w:rsidRPr="00F070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C5F"/>
    <w:multiLevelType w:val="hybridMultilevel"/>
    <w:tmpl w:val="CCE63B86"/>
    <w:lvl w:ilvl="0" w:tplc="6B4A8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81"/>
    <w:rsid w:val="00351B81"/>
    <w:rsid w:val="003672D1"/>
    <w:rsid w:val="00455AD4"/>
    <w:rsid w:val="009452E1"/>
    <w:rsid w:val="00CF4C1F"/>
    <w:rsid w:val="00D77FBB"/>
    <w:rsid w:val="00F0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391A"/>
  <w15:chartTrackingRefBased/>
  <w15:docId w15:val="{F5678135-8773-4FFF-A53D-6B8F6E7F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basedOn w:val="Normal"/>
    <w:rsid w:val="00351B81"/>
    <w:pPr>
      <w:spacing w:after="0" w:line="240" w:lineRule="auto"/>
    </w:pPr>
    <w:rPr>
      <w:rFonts w:ascii="Helvetica" w:hAnsi="Helvetica" w:cs="Helvetica"/>
      <w:color w:val="000000"/>
      <w:lang w:eastAsia="da-DK"/>
    </w:rPr>
  </w:style>
  <w:style w:type="character" w:customStyle="1" w:styleId="NoneA">
    <w:name w:val="None A"/>
    <w:basedOn w:val="Standardskrifttypeiafsnit"/>
    <w:rsid w:val="00351B81"/>
  </w:style>
  <w:style w:type="character" w:styleId="Hyperlink">
    <w:name w:val="Hyperlink"/>
    <w:basedOn w:val="Standardskrifttypeiafsnit"/>
    <w:uiPriority w:val="99"/>
    <w:unhideWhenUsed/>
    <w:rsid w:val="00351B81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351B8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7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80/17450101.2016.1211826" TargetMode="External"/><Relationship Id="rId5" Type="http://schemas.openxmlformats.org/officeDocument/2006/relationships/hyperlink" Target="mailto:obje@create.a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641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B. Jensen</dc:creator>
  <cp:keywords/>
  <dc:description/>
  <cp:lastModifiedBy>Ole B. Jensen</cp:lastModifiedBy>
  <cp:revision>3</cp:revision>
  <cp:lastPrinted>2017-10-04T14:57:00Z</cp:lastPrinted>
  <dcterms:created xsi:type="dcterms:W3CDTF">2017-10-04T14:11:00Z</dcterms:created>
  <dcterms:modified xsi:type="dcterms:W3CDTF">2017-10-04T14:57:00Z</dcterms:modified>
</cp:coreProperties>
</file>