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854"/>
      </w:tblGrid>
      <w:tr w:rsidR="006C0D33">
        <w:trPr>
          <w:trHeight w:val="2880"/>
          <w:jc w:val="center"/>
        </w:trPr>
        <w:tc>
          <w:tcPr>
            <w:tcW w:w="5000" w:type="pct"/>
          </w:tcPr>
          <w:p w:rsidR="006C0D33" w:rsidRDefault="006C0D33">
            <w:pPr>
              <w:pStyle w:val="NoSpacing"/>
              <w:jc w:val="center"/>
              <w:rPr>
                <w:rFonts w:asciiTheme="majorHAnsi" w:eastAsiaTheme="majorEastAsia" w:hAnsiTheme="majorHAnsi" w:cstheme="majorBidi"/>
                <w:caps/>
              </w:rPr>
            </w:pPr>
          </w:p>
        </w:tc>
      </w:tr>
      <w:tr w:rsidR="006C0D33">
        <w:trPr>
          <w:trHeight w:val="1440"/>
          <w:jc w:val="center"/>
        </w:trPr>
        <w:tc>
          <w:tcPr>
            <w:tcW w:w="5000" w:type="pct"/>
            <w:tcBorders>
              <w:bottom w:val="single" w:sz="4" w:space="0" w:color="4F81BD" w:themeColor="accent1"/>
            </w:tcBorders>
            <w:vAlign w:val="center"/>
          </w:tcPr>
          <w:p w:rsidR="006C0D33" w:rsidRPr="005D21CF" w:rsidRDefault="006C0D33" w:rsidP="006C0D33">
            <w:pPr>
              <w:pStyle w:val="NoSpacing"/>
              <w:jc w:val="center"/>
              <w:rPr>
                <w:rFonts w:asciiTheme="majorHAnsi" w:eastAsiaTheme="majorEastAsia" w:hAnsiTheme="majorHAnsi" w:cstheme="majorBidi"/>
                <w:sz w:val="36"/>
                <w:szCs w:val="36"/>
              </w:rPr>
            </w:pPr>
            <w:r w:rsidRPr="005D21CF">
              <w:rPr>
                <w:b/>
                <w:sz w:val="36"/>
                <w:szCs w:val="36"/>
                <w:lang w:val="en-GB"/>
              </w:rPr>
              <w:t>Does organic school food service provide more healthy eating environments than their non organic counterparts?</w:t>
            </w:r>
          </w:p>
        </w:tc>
      </w:tr>
      <w:tr w:rsidR="006C0D33">
        <w:trPr>
          <w:trHeight w:val="720"/>
          <w:jc w:val="center"/>
        </w:trPr>
        <w:tc>
          <w:tcPr>
            <w:tcW w:w="5000" w:type="pct"/>
            <w:tcBorders>
              <w:top w:val="single" w:sz="4" w:space="0" w:color="4F81BD" w:themeColor="accent1"/>
            </w:tcBorders>
            <w:vAlign w:val="center"/>
          </w:tcPr>
          <w:p w:rsidR="006C0D33" w:rsidRPr="005D21CF" w:rsidRDefault="006C0D33">
            <w:pPr>
              <w:pStyle w:val="NoSpacing"/>
              <w:jc w:val="center"/>
              <w:rPr>
                <w:rFonts w:asciiTheme="majorHAnsi" w:eastAsiaTheme="majorEastAsia" w:hAnsiTheme="majorHAnsi" w:cstheme="majorBidi"/>
                <w:sz w:val="28"/>
                <w:szCs w:val="28"/>
              </w:rPr>
            </w:pPr>
            <w:r w:rsidRPr="005D21CF">
              <w:rPr>
                <w:b/>
                <w:sz w:val="28"/>
                <w:szCs w:val="28"/>
                <w:lang w:val="en-GB"/>
              </w:rPr>
              <w:t>Results from working package 5: Health and Nutrition</w:t>
            </w:r>
          </w:p>
        </w:tc>
      </w:tr>
      <w:tr w:rsidR="006C0D33">
        <w:trPr>
          <w:trHeight w:val="360"/>
          <w:jc w:val="center"/>
        </w:trPr>
        <w:tc>
          <w:tcPr>
            <w:tcW w:w="5000" w:type="pct"/>
            <w:vAlign w:val="center"/>
          </w:tcPr>
          <w:p w:rsidR="006C0D33" w:rsidRDefault="006C0D33">
            <w:pPr>
              <w:pStyle w:val="NoSpacing"/>
              <w:jc w:val="center"/>
            </w:pPr>
          </w:p>
          <w:p w:rsidR="00B70555" w:rsidRDefault="00B70555">
            <w:pPr>
              <w:pStyle w:val="NoSpacing"/>
              <w:jc w:val="center"/>
            </w:pPr>
          </w:p>
          <w:p w:rsidR="00B70555" w:rsidRDefault="00B70555">
            <w:pPr>
              <w:pStyle w:val="NoSpacing"/>
              <w:jc w:val="center"/>
            </w:pPr>
          </w:p>
          <w:p w:rsidR="00B70555" w:rsidRDefault="00B70555">
            <w:pPr>
              <w:pStyle w:val="NoSpacing"/>
              <w:jc w:val="center"/>
            </w:pPr>
          </w:p>
          <w:p w:rsidR="00B70555" w:rsidRDefault="00B70555">
            <w:pPr>
              <w:pStyle w:val="NoSpacing"/>
              <w:jc w:val="center"/>
            </w:pPr>
          </w:p>
          <w:p w:rsidR="00B70555" w:rsidRDefault="00B70555">
            <w:pPr>
              <w:pStyle w:val="NoSpacing"/>
              <w:jc w:val="center"/>
            </w:pPr>
          </w:p>
        </w:tc>
      </w:tr>
      <w:tr w:rsidR="006C0D33">
        <w:trPr>
          <w:trHeight w:val="360"/>
          <w:jc w:val="center"/>
        </w:trPr>
        <w:tc>
          <w:tcPr>
            <w:tcW w:w="5000" w:type="pct"/>
            <w:vAlign w:val="center"/>
          </w:tcPr>
          <w:p w:rsidR="006C0D33" w:rsidRPr="000002F9" w:rsidRDefault="006C0D33" w:rsidP="006C0D33">
            <w:pPr>
              <w:jc w:val="center"/>
              <w:rPr>
                <w:szCs w:val="24"/>
              </w:rPr>
            </w:pPr>
            <w:r w:rsidRPr="000002F9">
              <w:rPr>
                <w:szCs w:val="24"/>
              </w:rPr>
              <w:t>WP5 team:</w:t>
            </w:r>
          </w:p>
          <w:p w:rsidR="005D21CF" w:rsidRDefault="005D21CF" w:rsidP="006C0D33">
            <w:pPr>
              <w:pStyle w:val="NoSpacing"/>
              <w:jc w:val="center"/>
              <w:rPr>
                <w:szCs w:val="24"/>
                <w:lang w:val="en-GB"/>
              </w:rPr>
            </w:pPr>
            <w:r>
              <w:rPr>
                <w:szCs w:val="24"/>
                <w:lang w:val="en-GB"/>
              </w:rPr>
              <w:t xml:space="preserve">Chen He </w:t>
            </w:r>
          </w:p>
          <w:p w:rsidR="006C0D33" w:rsidRDefault="005D21CF" w:rsidP="006C0D33">
            <w:pPr>
              <w:pStyle w:val="NoSpacing"/>
              <w:jc w:val="center"/>
              <w:rPr>
                <w:szCs w:val="24"/>
                <w:lang w:val="en-GB"/>
              </w:rPr>
            </w:pPr>
            <w:r>
              <w:rPr>
                <w:szCs w:val="24"/>
                <w:lang w:val="en-GB"/>
              </w:rPr>
              <w:t>&amp;</w:t>
            </w:r>
            <w:r w:rsidR="006C0D33" w:rsidRPr="000002F9">
              <w:rPr>
                <w:szCs w:val="24"/>
                <w:lang w:val="en-GB"/>
              </w:rPr>
              <w:br/>
              <w:t>Bent Egberg Mikkelsen (</w:t>
            </w:r>
            <w:r w:rsidR="006C0D33">
              <w:rPr>
                <w:szCs w:val="24"/>
                <w:lang w:val="en-GB"/>
              </w:rPr>
              <w:t>work package</w:t>
            </w:r>
            <w:r w:rsidR="006C0D33" w:rsidRPr="000002F9">
              <w:rPr>
                <w:szCs w:val="24"/>
                <w:lang w:val="en-GB"/>
              </w:rPr>
              <w:t xml:space="preserve"> leader</w:t>
            </w:r>
            <w:r>
              <w:rPr>
                <w:szCs w:val="24"/>
                <w:lang w:val="en-GB"/>
              </w:rPr>
              <w:t>)</w:t>
            </w:r>
          </w:p>
          <w:p w:rsidR="005D21CF" w:rsidRDefault="005D21CF" w:rsidP="006C0D33">
            <w:pPr>
              <w:pStyle w:val="NoSpacing"/>
              <w:jc w:val="center"/>
              <w:rPr>
                <w:szCs w:val="24"/>
                <w:lang w:val="en-GB"/>
              </w:rPr>
            </w:pPr>
          </w:p>
          <w:p w:rsidR="005D21CF" w:rsidRDefault="005D21CF" w:rsidP="006C0D33">
            <w:pPr>
              <w:pStyle w:val="NoSpacing"/>
              <w:jc w:val="center"/>
              <w:rPr>
                <w:b/>
                <w:bCs/>
              </w:rPr>
            </w:pPr>
          </w:p>
        </w:tc>
      </w:tr>
      <w:tr w:rsidR="006C0D33">
        <w:trPr>
          <w:trHeight w:val="360"/>
          <w:jc w:val="center"/>
        </w:trPr>
        <w:tc>
          <w:tcPr>
            <w:tcW w:w="5000" w:type="pct"/>
            <w:vAlign w:val="center"/>
          </w:tcPr>
          <w:p w:rsidR="006C0D33" w:rsidRDefault="0079202E">
            <w:pPr>
              <w:pStyle w:val="NoSpacing"/>
              <w:jc w:val="center"/>
              <w:rPr>
                <w:b/>
                <w:bCs/>
              </w:rPr>
            </w:pPr>
            <w:r>
              <w:rPr>
                <w:b/>
                <w:bCs/>
              </w:rPr>
              <w:t>August 2010</w:t>
            </w:r>
          </w:p>
        </w:tc>
      </w:tr>
    </w:tbl>
    <w:p w:rsidR="006C0D33" w:rsidRDefault="006C0D33"/>
    <w:p w:rsidR="006C0D33" w:rsidRDefault="006C0D33"/>
    <w:tbl>
      <w:tblPr>
        <w:tblpPr w:leftFromText="187" w:rightFromText="187" w:horzAnchor="margin" w:tblpXSpec="center" w:tblpYSpec="bottom"/>
        <w:tblW w:w="5000" w:type="pct"/>
        <w:tblLook w:val="04A0"/>
      </w:tblPr>
      <w:tblGrid>
        <w:gridCol w:w="9854"/>
      </w:tblGrid>
      <w:tr w:rsidR="006C0D33">
        <w:tc>
          <w:tcPr>
            <w:tcW w:w="5000" w:type="pct"/>
          </w:tcPr>
          <w:p w:rsidR="006C0D33" w:rsidRDefault="006C0D33">
            <w:pPr>
              <w:pStyle w:val="NoSpacing"/>
            </w:pPr>
          </w:p>
        </w:tc>
      </w:tr>
    </w:tbl>
    <w:p w:rsidR="006C0D33" w:rsidRDefault="006C0D33"/>
    <w:p w:rsidR="00130962" w:rsidRDefault="00A002E9" w:rsidP="00877762">
      <w:pPr>
        <w:pStyle w:val="Heading1"/>
        <w:jc w:val="center"/>
        <w:rPr>
          <w:sz w:val="32"/>
        </w:rPr>
      </w:pPr>
      <w:r>
        <w:rPr>
          <w:b w:val="0"/>
          <w:bCs w:val="0"/>
          <w:noProof/>
          <w:sz w:val="32"/>
          <w:lang w:val="da-DK"/>
        </w:rPr>
        <w:drawing>
          <wp:inline distT="0" distB="0" distL="0" distR="0">
            <wp:extent cx="113347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3475" cy="1133475"/>
                    </a:xfrm>
                    <a:prstGeom prst="rect">
                      <a:avLst/>
                    </a:prstGeom>
                    <a:noFill/>
                    <a:ln w="9525">
                      <a:noFill/>
                      <a:miter lim="800000"/>
                      <a:headEnd/>
                      <a:tailEnd/>
                    </a:ln>
                  </pic:spPr>
                </pic:pic>
              </a:graphicData>
            </a:graphic>
          </wp:inline>
        </w:drawing>
      </w:r>
      <w:r w:rsidR="006C0D33">
        <w:rPr>
          <w:sz w:val="32"/>
        </w:rPr>
        <w:br w:type="page"/>
      </w:r>
    </w:p>
    <w:tbl>
      <w:tblPr>
        <w:tblW w:w="9781" w:type="dxa"/>
        <w:tblInd w:w="108" w:type="dxa"/>
        <w:tblLook w:val="04A0"/>
      </w:tblPr>
      <w:tblGrid>
        <w:gridCol w:w="2409"/>
        <w:gridCol w:w="2372"/>
        <w:gridCol w:w="38"/>
        <w:gridCol w:w="2410"/>
        <w:gridCol w:w="2410"/>
        <w:gridCol w:w="142"/>
      </w:tblGrid>
      <w:tr w:rsidR="00130962" w:rsidRPr="006F1B6E" w:rsidTr="00586355">
        <w:trPr>
          <w:gridAfter w:val="1"/>
          <w:wAfter w:w="142" w:type="dxa"/>
        </w:trPr>
        <w:tc>
          <w:tcPr>
            <w:tcW w:w="9639" w:type="dxa"/>
            <w:gridSpan w:val="5"/>
          </w:tcPr>
          <w:p w:rsidR="00130962" w:rsidRPr="006F1B6E" w:rsidRDefault="00C00153" w:rsidP="00586355">
            <w:pPr>
              <w:pStyle w:val="skemaoverskriftEVIUS"/>
              <w:spacing w:after="0" w:line="240" w:lineRule="auto"/>
              <w:rPr>
                <w:lang w:val="en-GB"/>
              </w:rPr>
            </w:pPr>
            <w:r>
              <w:rPr>
                <w:lang w:val="en-GB"/>
              </w:rPr>
              <w:lastRenderedPageBreak/>
              <w:t>Title</w:t>
            </w:r>
            <w:r w:rsidR="00130962" w:rsidRPr="006F1B6E">
              <w:rPr>
                <w:lang w:val="en-GB"/>
              </w:rPr>
              <w:t>:</w:t>
            </w:r>
          </w:p>
          <w:p w:rsidR="00130962" w:rsidRPr="006F1B6E" w:rsidRDefault="00130962" w:rsidP="00407C60">
            <w:pPr>
              <w:pStyle w:val="BrdtekstEVIUS"/>
              <w:spacing w:after="0" w:line="240" w:lineRule="auto"/>
              <w:jc w:val="both"/>
              <w:rPr>
                <w:lang w:val="en-GB"/>
              </w:rPr>
            </w:pPr>
            <w:r w:rsidRPr="006F1B6E">
              <w:rPr>
                <w:lang w:val="en-GB"/>
              </w:rPr>
              <w:t>Does organic school food service provide more healthy eating environments than their non organic counterparts?</w:t>
            </w:r>
          </w:p>
        </w:tc>
      </w:tr>
      <w:tr w:rsidR="00130962" w:rsidRPr="006F1B6E" w:rsidTr="00586355">
        <w:trPr>
          <w:gridAfter w:val="1"/>
          <w:wAfter w:w="142" w:type="dxa"/>
        </w:trPr>
        <w:tc>
          <w:tcPr>
            <w:tcW w:w="9639" w:type="dxa"/>
            <w:gridSpan w:val="5"/>
          </w:tcPr>
          <w:p w:rsidR="00130962" w:rsidRPr="006F1B6E" w:rsidRDefault="00130962" w:rsidP="00586355">
            <w:pPr>
              <w:pStyle w:val="skemaoverskriftEVIUS"/>
              <w:spacing w:after="0" w:line="240" w:lineRule="auto"/>
              <w:rPr>
                <w:lang w:val="en-GB"/>
              </w:rPr>
            </w:pPr>
          </w:p>
        </w:tc>
      </w:tr>
      <w:tr w:rsidR="00130962" w:rsidRPr="006F1B6E" w:rsidTr="00586355">
        <w:trPr>
          <w:gridAfter w:val="1"/>
          <w:wAfter w:w="142" w:type="dxa"/>
        </w:trPr>
        <w:tc>
          <w:tcPr>
            <w:tcW w:w="9639" w:type="dxa"/>
            <w:gridSpan w:val="5"/>
          </w:tcPr>
          <w:p w:rsidR="00130962" w:rsidRPr="00C00153" w:rsidRDefault="00C00153" w:rsidP="00586355">
            <w:pPr>
              <w:pStyle w:val="skemaoverskriftEVIUS"/>
              <w:spacing w:after="0" w:line="240" w:lineRule="auto"/>
              <w:rPr>
                <w:lang w:val="en-GB"/>
              </w:rPr>
            </w:pPr>
            <w:r w:rsidRPr="00C00153">
              <w:rPr>
                <w:lang w:val="en-GB"/>
              </w:rPr>
              <w:t>Authors:</w:t>
            </w:r>
          </w:p>
          <w:p w:rsidR="00130962" w:rsidRDefault="00130962" w:rsidP="00586355">
            <w:pPr>
              <w:pStyle w:val="BrdtekstEVIUS"/>
              <w:spacing w:after="0" w:line="240" w:lineRule="auto"/>
              <w:rPr>
                <w:lang w:val="en-GB"/>
              </w:rPr>
            </w:pPr>
            <w:r w:rsidRPr="00C00153">
              <w:rPr>
                <w:lang w:val="en-GB"/>
              </w:rPr>
              <w:t>Chen He &amp; Bent Egberg Mikkelsen</w:t>
            </w:r>
          </w:p>
          <w:p w:rsidR="00163EB9" w:rsidRDefault="00163EB9" w:rsidP="00586355">
            <w:pPr>
              <w:pStyle w:val="BrdtekstEVIUS"/>
              <w:spacing w:after="0" w:line="240" w:lineRule="auto"/>
              <w:rPr>
                <w:lang w:val="en-GB"/>
              </w:rPr>
            </w:pPr>
          </w:p>
          <w:p w:rsidR="00163EB9" w:rsidRPr="00C00153" w:rsidRDefault="00163EB9" w:rsidP="00586355">
            <w:pPr>
              <w:pStyle w:val="BrdtekstEVIUS"/>
              <w:spacing w:after="0" w:line="240" w:lineRule="auto"/>
              <w:rPr>
                <w:lang w:val="en-GB"/>
              </w:rPr>
            </w:pPr>
            <w:r w:rsidRPr="00163EB9">
              <w:rPr>
                <w:b/>
                <w:lang w:val="en-GB"/>
              </w:rPr>
              <w:t>Publisher</w:t>
            </w:r>
            <w:r>
              <w:rPr>
                <w:lang w:val="en-GB"/>
              </w:rPr>
              <w:t>: Aalborg University</w:t>
            </w:r>
          </w:p>
        </w:tc>
      </w:tr>
      <w:tr w:rsidR="00130962" w:rsidRPr="006F1B6E" w:rsidTr="00586355">
        <w:trPr>
          <w:gridAfter w:val="1"/>
          <w:wAfter w:w="142" w:type="dxa"/>
        </w:trPr>
        <w:tc>
          <w:tcPr>
            <w:tcW w:w="9639" w:type="dxa"/>
            <w:gridSpan w:val="5"/>
          </w:tcPr>
          <w:p w:rsidR="00130962" w:rsidRPr="00C00153" w:rsidRDefault="00130962" w:rsidP="00586355">
            <w:pPr>
              <w:pStyle w:val="BrdtekstEVIUS"/>
              <w:spacing w:after="0" w:line="240" w:lineRule="auto"/>
              <w:rPr>
                <w:lang w:val="en-GB"/>
              </w:rPr>
            </w:pPr>
          </w:p>
          <w:p w:rsidR="00130962" w:rsidRPr="00C00153" w:rsidRDefault="00130962" w:rsidP="00586355">
            <w:pPr>
              <w:pStyle w:val="skemaoverskriftEVIUS"/>
              <w:spacing w:after="0" w:line="240" w:lineRule="auto"/>
              <w:rPr>
                <w:lang w:val="en-GB"/>
              </w:rPr>
            </w:pPr>
          </w:p>
        </w:tc>
      </w:tr>
      <w:tr w:rsidR="00130962" w:rsidRPr="006F1B6E" w:rsidTr="00586355">
        <w:trPr>
          <w:gridAfter w:val="1"/>
          <w:wAfter w:w="142" w:type="dxa"/>
        </w:trPr>
        <w:tc>
          <w:tcPr>
            <w:tcW w:w="2409" w:type="dxa"/>
          </w:tcPr>
          <w:p w:rsidR="00130962" w:rsidRPr="006F1B6E" w:rsidRDefault="00A90ECA" w:rsidP="00586355">
            <w:pPr>
              <w:pStyle w:val="skemaoverskriftEVIUS"/>
              <w:spacing w:after="0" w:line="240" w:lineRule="auto"/>
            </w:pPr>
            <w:r>
              <w:t>Date</w:t>
            </w:r>
            <w:r w:rsidR="00130962" w:rsidRPr="006F1B6E">
              <w:t>:</w:t>
            </w:r>
          </w:p>
          <w:p w:rsidR="00130962" w:rsidRPr="006F1B6E" w:rsidRDefault="003F2DE1" w:rsidP="00586355">
            <w:pPr>
              <w:pStyle w:val="BrdtekstEVIUS"/>
              <w:spacing w:after="0" w:line="240" w:lineRule="auto"/>
            </w:pPr>
            <w:r>
              <w:t>August, 2010</w:t>
            </w:r>
          </w:p>
        </w:tc>
        <w:tc>
          <w:tcPr>
            <w:tcW w:w="2410" w:type="dxa"/>
            <w:gridSpan w:val="2"/>
          </w:tcPr>
          <w:p w:rsidR="00130962" w:rsidRPr="00A90ECA" w:rsidRDefault="00C00153" w:rsidP="00586355">
            <w:pPr>
              <w:pStyle w:val="skemaoverskriftEVIUS"/>
              <w:spacing w:after="0" w:line="240" w:lineRule="auto"/>
              <w:rPr>
                <w:lang w:val="en-GB"/>
              </w:rPr>
            </w:pPr>
            <w:r w:rsidRPr="00A90ECA">
              <w:rPr>
                <w:lang w:val="en-GB"/>
              </w:rPr>
              <w:t>Project</w:t>
            </w:r>
            <w:r w:rsidR="00A90ECA" w:rsidRPr="00A90ECA">
              <w:rPr>
                <w:lang w:val="en-GB"/>
              </w:rPr>
              <w:t xml:space="preserve"> nr.</w:t>
            </w:r>
            <w:r w:rsidR="00A56491" w:rsidRPr="00A90ECA">
              <w:rPr>
                <w:lang w:val="en-GB"/>
              </w:rPr>
              <w:t xml:space="preserve"> </w:t>
            </w:r>
            <w:r w:rsidR="00130962" w:rsidRPr="00A90ECA">
              <w:rPr>
                <w:lang w:val="en-GB"/>
              </w:rPr>
              <w:t>:</w:t>
            </w:r>
          </w:p>
          <w:p w:rsidR="00130962" w:rsidRPr="00A90ECA" w:rsidRDefault="00A90ECA" w:rsidP="00586355">
            <w:pPr>
              <w:pStyle w:val="BrdtekstEVIUS"/>
              <w:spacing w:after="0" w:line="240" w:lineRule="auto"/>
              <w:rPr>
                <w:lang w:val="en-GB"/>
              </w:rPr>
            </w:pPr>
            <w:r>
              <w:rPr>
                <w:lang w:val="en-GB"/>
              </w:rPr>
              <w:t>Project nr</w:t>
            </w:r>
          </w:p>
        </w:tc>
        <w:tc>
          <w:tcPr>
            <w:tcW w:w="2410" w:type="dxa"/>
          </w:tcPr>
          <w:p w:rsidR="00130962" w:rsidRPr="00A90ECA" w:rsidRDefault="00C00153" w:rsidP="00586355">
            <w:pPr>
              <w:pStyle w:val="skemaoverskriftEVIUS"/>
              <w:spacing w:after="0" w:line="240" w:lineRule="auto"/>
              <w:rPr>
                <w:lang w:val="en-GB"/>
              </w:rPr>
            </w:pPr>
            <w:r w:rsidRPr="00A90ECA">
              <w:rPr>
                <w:lang w:val="en-GB"/>
              </w:rPr>
              <w:t>Contact person</w:t>
            </w:r>
            <w:r w:rsidR="00130962" w:rsidRPr="00A90ECA">
              <w:rPr>
                <w:lang w:val="en-GB"/>
              </w:rPr>
              <w:t>:</w:t>
            </w:r>
          </w:p>
          <w:p w:rsidR="00130962" w:rsidRPr="00A90ECA" w:rsidRDefault="00130962" w:rsidP="00586355">
            <w:pPr>
              <w:pStyle w:val="BrdtekstEVIUS"/>
              <w:spacing w:after="0" w:line="240" w:lineRule="auto"/>
              <w:rPr>
                <w:lang w:val="en-GB"/>
              </w:rPr>
            </w:pPr>
            <w:r w:rsidRPr="00A90ECA">
              <w:rPr>
                <w:lang w:val="en-GB"/>
              </w:rPr>
              <w:t>Chen He</w:t>
            </w:r>
          </w:p>
        </w:tc>
        <w:tc>
          <w:tcPr>
            <w:tcW w:w="2410" w:type="dxa"/>
          </w:tcPr>
          <w:p w:rsidR="00130962" w:rsidRPr="006F1B6E" w:rsidRDefault="00B63061" w:rsidP="00586355">
            <w:pPr>
              <w:pStyle w:val="skemaoverskriftEVIUS"/>
              <w:spacing w:after="0" w:line="240" w:lineRule="auto"/>
              <w:rPr>
                <w:lang w:val="en-GB"/>
              </w:rPr>
            </w:pPr>
            <w:r>
              <w:rPr>
                <w:lang w:val="en-GB"/>
              </w:rPr>
              <w:t>K</w:t>
            </w:r>
            <w:r w:rsidR="00C00153">
              <w:rPr>
                <w:lang w:val="en-GB"/>
              </w:rPr>
              <w:t>eywords</w:t>
            </w:r>
            <w:r w:rsidR="00130962" w:rsidRPr="006F1B6E">
              <w:rPr>
                <w:lang w:val="en-GB"/>
              </w:rPr>
              <w:t>:</w:t>
            </w:r>
          </w:p>
          <w:p w:rsidR="00130962" w:rsidRPr="006F1B6E" w:rsidRDefault="00130962" w:rsidP="00586355">
            <w:pPr>
              <w:pStyle w:val="BrdtekstEVIUS"/>
              <w:spacing w:after="0" w:line="240" w:lineRule="auto"/>
              <w:rPr>
                <w:lang w:val="en-GB"/>
              </w:rPr>
            </w:pPr>
            <w:r w:rsidRPr="006F1B6E">
              <w:rPr>
                <w:lang w:val="en-GB"/>
              </w:rPr>
              <w:t xml:space="preserve">Organic food, healthy school meals, children, </w:t>
            </w:r>
          </w:p>
        </w:tc>
      </w:tr>
      <w:tr w:rsidR="00130962" w:rsidRPr="006F1B6E" w:rsidTr="00586355">
        <w:trPr>
          <w:gridAfter w:val="1"/>
          <w:wAfter w:w="142" w:type="dxa"/>
        </w:trPr>
        <w:tc>
          <w:tcPr>
            <w:tcW w:w="9639" w:type="dxa"/>
            <w:gridSpan w:val="5"/>
          </w:tcPr>
          <w:p w:rsidR="00130962" w:rsidRPr="006F1B6E" w:rsidRDefault="00130962" w:rsidP="00586355">
            <w:pPr>
              <w:pStyle w:val="skemaoverskriftEVIUS"/>
              <w:spacing w:after="0" w:line="240" w:lineRule="auto"/>
              <w:rPr>
                <w:lang w:val="en-GB"/>
              </w:rPr>
            </w:pPr>
          </w:p>
        </w:tc>
      </w:tr>
      <w:tr w:rsidR="00130962" w:rsidRPr="006F1B6E" w:rsidTr="00586355">
        <w:trPr>
          <w:gridAfter w:val="1"/>
          <w:wAfter w:w="142" w:type="dxa"/>
        </w:trPr>
        <w:tc>
          <w:tcPr>
            <w:tcW w:w="2409" w:type="dxa"/>
          </w:tcPr>
          <w:p w:rsidR="00130962" w:rsidRPr="00130962" w:rsidRDefault="00C00153" w:rsidP="00586355">
            <w:pPr>
              <w:pStyle w:val="skemaoverskriftEVIUS"/>
              <w:spacing w:after="0" w:line="240" w:lineRule="auto"/>
              <w:rPr>
                <w:lang w:val="en-GB"/>
              </w:rPr>
            </w:pPr>
            <w:r>
              <w:rPr>
                <w:lang w:val="en-GB"/>
              </w:rPr>
              <w:t>Report series nr.:</w:t>
            </w:r>
          </w:p>
          <w:p w:rsidR="00130962" w:rsidRPr="00130962" w:rsidRDefault="006C6DEF" w:rsidP="00586355">
            <w:pPr>
              <w:pStyle w:val="BrdtekstEVIUS"/>
              <w:spacing w:after="0" w:line="240" w:lineRule="auto"/>
              <w:rPr>
                <w:lang w:val="en-GB"/>
              </w:rPr>
            </w:pPr>
            <w:r>
              <w:rPr>
                <w:lang w:val="en-GB"/>
              </w:rPr>
              <w:t>1</w:t>
            </w:r>
            <w:r w:rsidR="00A90ECA">
              <w:rPr>
                <w:lang w:val="en-GB"/>
              </w:rPr>
              <w:t xml:space="preserve"> (2010)</w:t>
            </w:r>
          </w:p>
        </w:tc>
        <w:tc>
          <w:tcPr>
            <w:tcW w:w="2410" w:type="dxa"/>
            <w:gridSpan w:val="2"/>
          </w:tcPr>
          <w:p w:rsidR="00130962" w:rsidRPr="00A90ECA" w:rsidRDefault="00130962" w:rsidP="00586355">
            <w:pPr>
              <w:pStyle w:val="skemaoverskriftEVIUS"/>
              <w:spacing w:after="0" w:line="240" w:lineRule="auto"/>
              <w:rPr>
                <w:lang w:val="en-GB"/>
              </w:rPr>
            </w:pPr>
            <w:r w:rsidRPr="00A90ECA">
              <w:rPr>
                <w:lang w:val="en-GB"/>
              </w:rPr>
              <w:t>ISBN:</w:t>
            </w:r>
          </w:p>
          <w:p w:rsidR="00130962" w:rsidRPr="006F1B6E" w:rsidRDefault="00CB65AD" w:rsidP="00586355">
            <w:pPr>
              <w:pStyle w:val="BrdtekstEVIUS"/>
              <w:spacing w:after="0" w:line="240" w:lineRule="auto"/>
            </w:pPr>
            <w:r w:rsidRPr="00A90ECA">
              <w:rPr>
                <w:color w:val="000000"/>
                <w:lang w:val="en-GB"/>
              </w:rPr>
              <w:t>978-87-92650-</w:t>
            </w:r>
            <w:r>
              <w:rPr>
                <w:color w:val="000000"/>
              </w:rPr>
              <w:t>22-1</w:t>
            </w:r>
          </w:p>
        </w:tc>
        <w:tc>
          <w:tcPr>
            <w:tcW w:w="2410" w:type="dxa"/>
          </w:tcPr>
          <w:p w:rsidR="00130962" w:rsidRPr="006F1B6E" w:rsidRDefault="00C00153" w:rsidP="00586355">
            <w:pPr>
              <w:pStyle w:val="skemaoverskriftEVIUS"/>
              <w:spacing w:after="0" w:line="240" w:lineRule="auto"/>
            </w:pPr>
            <w:proofErr w:type="spellStart"/>
            <w:r>
              <w:t>Number</w:t>
            </w:r>
            <w:proofErr w:type="spellEnd"/>
            <w:r>
              <w:t xml:space="preserve"> of pages</w:t>
            </w:r>
            <w:r w:rsidR="00130962" w:rsidRPr="006F1B6E">
              <w:t>:</w:t>
            </w:r>
          </w:p>
          <w:p w:rsidR="00130962" w:rsidRPr="006F1B6E" w:rsidRDefault="00130962" w:rsidP="00586355">
            <w:pPr>
              <w:pStyle w:val="BrdtekstEVIUS"/>
              <w:spacing w:after="0" w:line="240" w:lineRule="auto"/>
            </w:pPr>
            <w:r w:rsidRPr="006F1B6E">
              <w:t>3</w:t>
            </w:r>
            <w:r w:rsidR="00C00153">
              <w:t>2</w:t>
            </w:r>
          </w:p>
        </w:tc>
        <w:tc>
          <w:tcPr>
            <w:tcW w:w="2410" w:type="dxa"/>
          </w:tcPr>
          <w:p w:rsidR="00130962" w:rsidRPr="006F1B6E" w:rsidRDefault="00C00153" w:rsidP="00586355">
            <w:pPr>
              <w:pStyle w:val="skemaoverskriftEVIUS"/>
              <w:spacing w:after="0" w:line="240" w:lineRule="auto"/>
            </w:pPr>
            <w:proofErr w:type="spellStart"/>
            <w:r>
              <w:t>Number</w:t>
            </w:r>
            <w:proofErr w:type="spellEnd"/>
            <w:r>
              <w:t xml:space="preserve"> of </w:t>
            </w:r>
            <w:proofErr w:type="spellStart"/>
            <w:r>
              <w:t>appendix</w:t>
            </w:r>
            <w:proofErr w:type="spellEnd"/>
            <w:r w:rsidR="00130962" w:rsidRPr="006F1B6E">
              <w:t>:</w:t>
            </w:r>
          </w:p>
          <w:p w:rsidR="00130962" w:rsidRPr="006F1B6E" w:rsidRDefault="00130962" w:rsidP="00586355">
            <w:pPr>
              <w:pStyle w:val="BrdtekstEVIUS"/>
              <w:spacing w:after="0" w:line="240" w:lineRule="auto"/>
            </w:pPr>
            <w:r w:rsidRPr="006F1B6E">
              <w:t>1</w:t>
            </w:r>
          </w:p>
        </w:tc>
      </w:tr>
      <w:tr w:rsidR="00130962" w:rsidRPr="006F1B6E" w:rsidTr="00586355">
        <w:trPr>
          <w:gridAfter w:val="1"/>
          <w:wAfter w:w="142" w:type="dxa"/>
        </w:trPr>
        <w:tc>
          <w:tcPr>
            <w:tcW w:w="9639" w:type="dxa"/>
            <w:gridSpan w:val="5"/>
          </w:tcPr>
          <w:p w:rsidR="00130962" w:rsidRPr="006F1B6E" w:rsidRDefault="00130962" w:rsidP="00586355">
            <w:pPr>
              <w:pStyle w:val="skemaoverskriftEVIUS"/>
              <w:spacing w:after="0" w:line="240" w:lineRule="auto"/>
            </w:pPr>
          </w:p>
        </w:tc>
      </w:tr>
      <w:tr w:rsidR="00130962" w:rsidRPr="006F1B6E" w:rsidTr="00586355">
        <w:trPr>
          <w:gridAfter w:val="1"/>
          <w:wAfter w:w="142" w:type="dxa"/>
        </w:trPr>
        <w:tc>
          <w:tcPr>
            <w:tcW w:w="9639" w:type="dxa"/>
            <w:gridSpan w:val="5"/>
          </w:tcPr>
          <w:p w:rsidR="00130962" w:rsidRPr="006F1B6E" w:rsidRDefault="00130962" w:rsidP="00586355">
            <w:pPr>
              <w:pStyle w:val="skemaoverskriftEVIUS"/>
              <w:spacing w:after="0" w:line="240" w:lineRule="auto"/>
            </w:pPr>
          </w:p>
        </w:tc>
      </w:tr>
      <w:tr w:rsidR="00130962" w:rsidRPr="006F1B6E" w:rsidTr="00586355">
        <w:trPr>
          <w:gridAfter w:val="1"/>
          <w:wAfter w:w="142" w:type="dxa"/>
        </w:trPr>
        <w:tc>
          <w:tcPr>
            <w:tcW w:w="9639" w:type="dxa"/>
            <w:gridSpan w:val="5"/>
          </w:tcPr>
          <w:p w:rsidR="00130962" w:rsidRPr="00130962" w:rsidRDefault="00130962" w:rsidP="00586355">
            <w:pPr>
              <w:pStyle w:val="skemaoverskriftEVIUS"/>
              <w:spacing w:after="0" w:line="240" w:lineRule="auto"/>
              <w:rPr>
                <w:lang w:val="en-GB"/>
              </w:rPr>
            </w:pPr>
            <w:r w:rsidRPr="00130962">
              <w:rPr>
                <w:lang w:val="en-GB"/>
              </w:rPr>
              <w:t>English summary:</w:t>
            </w:r>
          </w:p>
          <w:p w:rsidR="006E094C" w:rsidRPr="006F1B6E" w:rsidRDefault="00130962" w:rsidP="006E094C">
            <w:r w:rsidRPr="006F1B6E">
              <w:t xml:space="preserve">Organic food strategies are increasingly developing within European school food services at the same time as these services are being involved in measures aiming at promoting healthy eating at school and counter acting obesity. Schools have an important role to play in teaching children fundamental life skills, including good food habits according to a number of authoritative policy papers from Council of Europe, the WHO and the EU platform. Although there are great national differences, European school food culture seems to be in a transitional state in which both healthy eating as well as sustainable consumption strategies are contributing to shaping the future school food culture. It is therefore imperative to study how these changes in agendas influences each other and to study the associations between healthy eating and organic supply strategies at school. </w:t>
            </w:r>
          </w:p>
          <w:p w:rsidR="00130962" w:rsidRPr="006F1B6E" w:rsidRDefault="00130962" w:rsidP="00586355"/>
          <w:p w:rsidR="00130962" w:rsidRPr="006F1B6E" w:rsidRDefault="00130962" w:rsidP="00586355">
            <w:pPr>
              <w:pStyle w:val="BrdtekstEVIUS"/>
              <w:spacing w:after="0" w:line="240" w:lineRule="auto"/>
              <w:rPr>
                <w:lang w:val="en-GB"/>
              </w:rPr>
            </w:pPr>
          </w:p>
        </w:tc>
      </w:tr>
      <w:tr w:rsidR="00130962" w:rsidRPr="006F1B6E" w:rsidTr="00586355">
        <w:trPr>
          <w:gridAfter w:val="4"/>
          <w:wAfter w:w="5000" w:type="dxa"/>
          <w:trHeight w:val="269"/>
        </w:trPr>
        <w:tc>
          <w:tcPr>
            <w:tcW w:w="4781" w:type="dxa"/>
            <w:gridSpan w:val="2"/>
            <w:vMerge w:val="restart"/>
          </w:tcPr>
          <w:p w:rsidR="007A2A8E" w:rsidRPr="006F1B6E" w:rsidRDefault="007A2A8E" w:rsidP="00586355">
            <w:pPr>
              <w:pStyle w:val="skemaoverskriftEVIUS"/>
              <w:spacing w:after="0" w:line="240" w:lineRule="auto"/>
              <w:rPr>
                <w:lang w:val="en-GB"/>
              </w:rPr>
            </w:pPr>
          </w:p>
          <w:p w:rsidR="00130962" w:rsidRPr="006F1B6E" w:rsidRDefault="00130962" w:rsidP="00586355">
            <w:pPr>
              <w:pStyle w:val="skemaoverskriftEVIUS"/>
              <w:spacing w:after="0" w:line="240" w:lineRule="auto"/>
              <w:rPr>
                <w:lang w:val="en-GB"/>
              </w:rPr>
            </w:pPr>
            <w:r w:rsidRPr="006F1B6E">
              <w:rPr>
                <w:lang w:val="en-GB"/>
              </w:rPr>
              <w:t xml:space="preserve"> </w:t>
            </w:r>
          </w:p>
          <w:p w:rsidR="00130962" w:rsidRPr="006F1B6E" w:rsidRDefault="00130962" w:rsidP="00586355">
            <w:pPr>
              <w:pStyle w:val="skemaoverskriftEVIUS"/>
              <w:spacing w:after="0" w:line="240" w:lineRule="auto"/>
              <w:rPr>
                <w:lang w:val="en-GB"/>
              </w:rPr>
            </w:pPr>
          </w:p>
          <w:p w:rsidR="00130962" w:rsidRPr="00163EB9" w:rsidRDefault="00BD3B9C" w:rsidP="00586355">
            <w:pPr>
              <w:pStyle w:val="skemaoverskriftEVIUS"/>
              <w:spacing w:after="0" w:line="240" w:lineRule="auto"/>
              <w:rPr>
                <w:lang w:val="en-GB"/>
              </w:rPr>
            </w:pPr>
            <w:r w:rsidRPr="00163EB9">
              <w:rPr>
                <w:lang w:val="en-GB"/>
              </w:rPr>
              <w:t>Project address</w:t>
            </w:r>
            <w:r w:rsidR="00130962" w:rsidRPr="00163EB9">
              <w:rPr>
                <w:lang w:val="en-GB"/>
              </w:rPr>
              <w:t>:</w:t>
            </w:r>
          </w:p>
          <w:p w:rsidR="00130962" w:rsidRPr="00163EB9" w:rsidRDefault="00130962" w:rsidP="00586355">
            <w:pPr>
              <w:pStyle w:val="BrdtekstEVIUS"/>
              <w:spacing w:after="0" w:line="240" w:lineRule="auto"/>
              <w:rPr>
                <w:lang w:val="en-GB"/>
              </w:rPr>
            </w:pPr>
            <w:r w:rsidRPr="00163EB9">
              <w:rPr>
                <w:lang w:val="en-GB"/>
              </w:rPr>
              <w:t>Aalborg</w:t>
            </w:r>
            <w:r w:rsidR="00BD3B9C" w:rsidRPr="00163EB9">
              <w:rPr>
                <w:lang w:val="en-GB"/>
              </w:rPr>
              <w:t xml:space="preserve"> University Copenhagen</w:t>
            </w:r>
          </w:p>
          <w:p w:rsidR="00130962" w:rsidRPr="00163EB9" w:rsidRDefault="00130962" w:rsidP="00586355">
            <w:pPr>
              <w:pStyle w:val="BrdtekstEVIUS"/>
              <w:spacing w:after="0" w:line="240" w:lineRule="auto"/>
              <w:rPr>
                <w:lang w:val="en-GB"/>
              </w:rPr>
            </w:pPr>
            <w:r w:rsidRPr="00163EB9">
              <w:rPr>
                <w:lang w:val="en-GB"/>
              </w:rPr>
              <w:t>Food, People &amp; Design</w:t>
            </w:r>
          </w:p>
          <w:p w:rsidR="00130962" w:rsidRPr="006F1B6E" w:rsidRDefault="00130962" w:rsidP="00586355">
            <w:pPr>
              <w:pStyle w:val="BrdtekstEVIUS"/>
              <w:spacing w:after="0" w:line="240" w:lineRule="auto"/>
              <w:rPr>
                <w:lang w:val="en-US"/>
              </w:rPr>
            </w:pPr>
            <w:proofErr w:type="spellStart"/>
            <w:r w:rsidRPr="006F1B6E">
              <w:rPr>
                <w:lang w:val="en-US"/>
              </w:rPr>
              <w:t>Lautrupvang</w:t>
            </w:r>
            <w:proofErr w:type="spellEnd"/>
            <w:r w:rsidRPr="006F1B6E">
              <w:rPr>
                <w:lang w:val="en-US"/>
              </w:rPr>
              <w:t xml:space="preserve"> 2</w:t>
            </w:r>
          </w:p>
          <w:p w:rsidR="00130962" w:rsidRPr="006F1B6E" w:rsidRDefault="00130962" w:rsidP="00586355">
            <w:pPr>
              <w:pStyle w:val="BrdtekstEVIUS"/>
              <w:spacing w:after="0" w:line="240" w:lineRule="auto"/>
              <w:rPr>
                <w:lang w:val="en-US"/>
              </w:rPr>
            </w:pPr>
            <w:r w:rsidRPr="006F1B6E">
              <w:rPr>
                <w:lang w:val="en-US"/>
              </w:rPr>
              <w:t xml:space="preserve">2750 </w:t>
            </w:r>
            <w:proofErr w:type="spellStart"/>
            <w:r w:rsidRPr="006F1B6E">
              <w:rPr>
                <w:lang w:val="en-US"/>
              </w:rPr>
              <w:t>Ballerup</w:t>
            </w:r>
            <w:proofErr w:type="spellEnd"/>
          </w:p>
          <w:p w:rsidR="00130962" w:rsidRPr="006F1B6E" w:rsidRDefault="00130962" w:rsidP="00586355">
            <w:pPr>
              <w:pStyle w:val="BrdtekstEVIUS"/>
              <w:spacing w:after="0" w:line="240" w:lineRule="auto"/>
              <w:rPr>
                <w:lang w:val="en-US"/>
              </w:rPr>
            </w:pPr>
            <w:proofErr w:type="spellStart"/>
            <w:r w:rsidRPr="006F1B6E">
              <w:rPr>
                <w:lang w:val="en-US"/>
              </w:rPr>
              <w:t>Tlf</w:t>
            </w:r>
            <w:proofErr w:type="spellEnd"/>
            <w:r w:rsidRPr="006F1B6E">
              <w:rPr>
                <w:lang w:val="en-US"/>
              </w:rPr>
              <w:t xml:space="preserve">.  (+45) </w:t>
            </w:r>
            <w:r>
              <w:rPr>
                <w:lang w:val="en-US"/>
              </w:rPr>
              <w:t>99 40 24 08</w:t>
            </w:r>
          </w:p>
          <w:p w:rsidR="00130962" w:rsidRPr="006F1B6E" w:rsidRDefault="00130962" w:rsidP="00586355">
            <w:pPr>
              <w:pStyle w:val="BrdtekstEVIUS"/>
              <w:spacing w:after="0" w:line="240" w:lineRule="auto"/>
              <w:rPr>
                <w:lang w:val="en-US"/>
              </w:rPr>
            </w:pPr>
            <w:r w:rsidRPr="006F1B6E">
              <w:rPr>
                <w:lang w:val="en-US"/>
              </w:rPr>
              <w:t>Fax.(+45) 99 40 24 99</w:t>
            </w:r>
          </w:p>
          <w:p w:rsidR="00130962" w:rsidRPr="006F1B6E" w:rsidRDefault="00130962" w:rsidP="00586355">
            <w:pPr>
              <w:pStyle w:val="BrdtekstEVIUS"/>
              <w:spacing w:after="0" w:line="240" w:lineRule="auto"/>
              <w:rPr>
                <w:lang w:val="en-US"/>
              </w:rPr>
            </w:pPr>
            <w:r>
              <w:rPr>
                <w:lang w:val="en-US"/>
              </w:rPr>
              <w:t>chhe</w:t>
            </w:r>
            <w:r w:rsidRPr="006F1B6E">
              <w:rPr>
                <w:lang w:val="en-US"/>
              </w:rPr>
              <w:t>@plan.aau.dk</w:t>
            </w:r>
          </w:p>
        </w:tc>
      </w:tr>
      <w:tr w:rsidR="00130962" w:rsidRPr="00BD3B9C" w:rsidTr="00586355">
        <w:trPr>
          <w:trHeight w:val="190"/>
        </w:trPr>
        <w:tc>
          <w:tcPr>
            <w:tcW w:w="4781" w:type="dxa"/>
            <w:gridSpan w:val="2"/>
            <w:vMerge/>
          </w:tcPr>
          <w:p w:rsidR="00130962" w:rsidRPr="006F1B6E" w:rsidRDefault="00130962" w:rsidP="00586355">
            <w:pPr>
              <w:pStyle w:val="BrdtekstEVIUS"/>
              <w:spacing w:after="0" w:line="240" w:lineRule="auto"/>
              <w:rPr>
                <w:lang w:val="en-US"/>
              </w:rPr>
            </w:pPr>
          </w:p>
        </w:tc>
        <w:tc>
          <w:tcPr>
            <w:tcW w:w="5000" w:type="dxa"/>
            <w:gridSpan w:val="4"/>
          </w:tcPr>
          <w:p w:rsidR="00130962" w:rsidRPr="00163EB9" w:rsidRDefault="00130962" w:rsidP="00586355">
            <w:pPr>
              <w:pStyle w:val="skemaoverskriftEVIUS"/>
              <w:spacing w:after="0" w:line="240" w:lineRule="auto"/>
              <w:jc w:val="center"/>
              <w:rPr>
                <w:lang w:val="en-GB"/>
              </w:rPr>
            </w:pPr>
          </w:p>
          <w:p w:rsidR="00130962" w:rsidRPr="00163EB9" w:rsidRDefault="00130962" w:rsidP="00586355">
            <w:pPr>
              <w:pStyle w:val="skemaoverskriftEVIUS"/>
              <w:pBdr>
                <w:bottom w:val="single" w:sz="12" w:space="1" w:color="auto"/>
              </w:pBdr>
              <w:spacing w:after="0" w:line="240" w:lineRule="auto"/>
              <w:jc w:val="center"/>
              <w:rPr>
                <w:lang w:val="en-GB"/>
              </w:rPr>
            </w:pPr>
          </w:p>
          <w:p w:rsidR="00130962" w:rsidRPr="00163EB9" w:rsidRDefault="00130962" w:rsidP="00586355">
            <w:pPr>
              <w:pStyle w:val="skemaoverskriftEVIUS"/>
              <w:pBdr>
                <w:bottom w:val="single" w:sz="12" w:space="1" w:color="auto"/>
              </w:pBdr>
              <w:spacing w:after="0" w:line="240" w:lineRule="auto"/>
              <w:rPr>
                <w:lang w:val="en-GB"/>
              </w:rPr>
            </w:pPr>
          </w:p>
          <w:p w:rsidR="00130962" w:rsidRPr="00163EB9" w:rsidRDefault="00130962" w:rsidP="00586355">
            <w:pPr>
              <w:pStyle w:val="skemaoverskriftEVIUS"/>
              <w:pBdr>
                <w:bottom w:val="single" w:sz="12" w:space="1" w:color="auto"/>
              </w:pBdr>
              <w:spacing w:after="0" w:line="240" w:lineRule="auto"/>
              <w:rPr>
                <w:lang w:val="en-GB"/>
              </w:rPr>
            </w:pPr>
          </w:p>
          <w:p w:rsidR="00130962" w:rsidRPr="00163EB9" w:rsidRDefault="00130962" w:rsidP="00586355">
            <w:pPr>
              <w:pStyle w:val="skemaoverskriftEVIUS"/>
              <w:pBdr>
                <w:bottom w:val="single" w:sz="12" w:space="1" w:color="auto"/>
              </w:pBdr>
              <w:spacing w:after="0" w:line="240" w:lineRule="auto"/>
              <w:rPr>
                <w:lang w:val="en-GB"/>
              </w:rPr>
            </w:pPr>
          </w:p>
          <w:p w:rsidR="00130962" w:rsidRPr="00163EB9" w:rsidRDefault="00130962" w:rsidP="00586355">
            <w:pPr>
              <w:pStyle w:val="skemaoverskriftEVIUS"/>
              <w:pBdr>
                <w:bottom w:val="single" w:sz="12" w:space="1" w:color="auto"/>
              </w:pBdr>
              <w:spacing w:after="0" w:line="240" w:lineRule="auto"/>
              <w:rPr>
                <w:lang w:val="en-GB"/>
              </w:rPr>
            </w:pPr>
          </w:p>
          <w:p w:rsidR="00130962" w:rsidRPr="00163EB9" w:rsidRDefault="00130962" w:rsidP="00586355">
            <w:pPr>
              <w:pStyle w:val="skemaoverskriftEVIUS"/>
              <w:pBdr>
                <w:bottom w:val="single" w:sz="12" w:space="1" w:color="auto"/>
              </w:pBdr>
              <w:spacing w:after="0" w:line="240" w:lineRule="auto"/>
              <w:rPr>
                <w:lang w:val="en-GB"/>
              </w:rPr>
            </w:pPr>
          </w:p>
          <w:p w:rsidR="00130962" w:rsidRPr="00163EB9" w:rsidRDefault="00130962" w:rsidP="00586355">
            <w:pPr>
              <w:pStyle w:val="skemaoverskriftEVIUS"/>
              <w:pBdr>
                <w:bottom w:val="single" w:sz="12" w:space="1" w:color="auto"/>
              </w:pBdr>
              <w:spacing w:after="0" w:line="240" w:lineRule="auto"/>
              <w:rPr>
                <w:lang w:val="en-GB"/>
              </w:rPr>
            </w:pPr>
          </w:p>
          <w:p w:rsidR="00130962" w:rsidRPr="00163EB9" w:rsidRDefault="00130962" w:rsidP="00586355">
            <w:pPr>
              <w:pStyle w:val="skemaoverskriftEVIUS"/>
              <w:pBdr>
                <w:bottom w:val="single" w:sz="12" w:space="1" w:color="auto"/>
              </w:pBdr>
              <w:spacing w:after="0" w:line="240" w:lineRule="auto"/>
              <w:rPr>
                <w:lang w:val="en-GB"/>
              </w:rPr>
            </w:pPr>
          </w:p>
          <w:p w:rsidR="00130962" w:rsidRPr="00163EB9" w:rsidRDefault="00130962" w:rsidP="00586355">
            <w:pPr>
              <w:pStyle w:val="skemaoverskriftEVIUS"/>
              <w:pBdr>
                <w:bottom w:val="single" w:sz="12" w:space="1" w:color="auto"/>
              </w:pBdr>
              <w:spacing w:after="0" w:line="240" w:lineRule="auto"/>
              <w:jc w:val="center"/>
              <w:rPr>
                <w:lang w:val="en-GB"/>
              </w:rPr>
            </w:pPr>
          </w:p>
          <w:p w:rsidR="00130962" w:rsidRPr="00BD3B9C" w:rsidRDefault="00BD3B9C" w:rsidP="00BD3B9C">
            <w:pPr>
              <w:pStyle w:val="BrdtekstEVIUS"/>
              <w:spacing w:after="0" w:line="240" w:lineRule="auto"/>
              <w:jc w:val="center"/>
              <w:rPr>
                <w:lang w:val="en-GB"/>
              </w:rPr>
            </w:pPr>
            <w:r w:rsidRPr="00BD3B9C">
              <w:rPr>
                <w:b/>
                <w:lang w:val="en-GB"/>
              </w:rPr>
              <w:t xml:space="preserve">Approved by </w:t>
            </w:r>
            <w:r w:rsidR="00130962" w:rsidRPr="00BD3B9C">
              <w:rPr>
                <w:lang w:val="en-GB"/>
              </w:rPr>
              <w:t>Bent Egberg Mikkelsen (</w:t>
            </w:r>
            <w:r w:rsidRPr="00BD3B9C">
              <w:rPr>
                <w:lang w:val="en-GB"/>
              </w:rPr>
              <w:t>Working package leader</w:t>
            </w:r>
            <w:r w:rsidR="00130962" w:rsidRPr="00BD3B9C">
              <w:rPr>
                <w:lang w:val="en-GB"/>
              </w:rPr>
              <w:t>)</w:t>
            </w:r>
          </w:p>
        </w:tc>
      </w:tr>
    </w:tbl>
    <w:p w:rsidR="00130962" w:rsidRPr="00BD3B9C" w:rsidRDefault="00130962" w:rsidP="00130962"/>
    <w:p w:rsidR="00130962" w:rsidRPr="00BD3B9C" w:rsidRDefault="00130962" w:rsidP="00130962">
      <w:pPr>
        <w:rPr>
          <w:kern w:val="32"/>
          <w:szCs w:val="32"/>
        </w:rPr>
      </w:pPr>
      <w:r w:rsidRPr="00BD3B9C">
        <w:br w:type="page"/>
      </w:r>
    </w:p>
    <w:p w:rsidR="005968C5" w:rsidRPr="00D43075" w:rsidRDefault="00D332B4" w:rsidP="00877762">
      <w:pPr>
        <w:pStyle w:val="Heading1"/>
        <w:jc w:val="center"/>
        <w:rPr>
          <w:szCs w:val="24"/>
        </w:rPr>
      </w:pPr>
      <w:r w:rsidRPr="00BD3B9C">
        <w:rPr>
          <w:szCs w:val="24"/>
        </w:rPr>
        <w:lastRenderedPageBreak/>
        <w:t xml:space="preserve"> </w:t>
      </w:r>
      <w:bookmarkStart w:id="0" w:name="_Toc262206785"/>
      <w:bookmarkStart w:id="1" w:name="_Toc262736798"/>
      <w:bookmarkStart w:id="2" w:name="_Toc266879185"/>
      <w:r w:rsidR="005968C5">
        <w:t>Table of Contents</w:t>
      </w:r>
      <w:bookmarkEnd w:id="0"/>
      <w:bookmarkEnd w:id="1"/>
      <w:bookmarkEnd w:id="2"/>
    </w:p>
    <w:p w:rsidR="00F64B44" w:rsidRDefault="00694FC7">
      <w:pPr>
        <w:pStyle w:val="TOC1"/>
        <w:tabs>
          <w:tab w:val="right" w:leader="dot" w:pos="9628"/>
        </w:tabs>
        <w:rPr>
          <w:rFonts w:asciiTheme="minorHAnsi" w:eastAsiaTheme="minorEastAsia" w:hAnsiTheme="minorHAnsi" w:cstheme="minorBidi"/>
          <w:noProof/>
          <w:sz w:val="22"/>
          <w:lang w:val="da-DK"/>
        </w:rPr>
      </w:pPr>
      <w:r>
        <w:fldChar w:fldCharType="begin"/>
      </w:r>
      <w:r w:rsidR="005968C5">
        <w:instrText xml:space="preserve"> TOC \o "1-3" \h \z \u </w:instrText>
      </w:r>
      <w:r>
        <w:fldChar w:fldCharType="separate"/>
      </w:r>
      <w:hyperlink w:anchor="_Toc266879185" w:history="1">
        <w:r w:rsidR="00F64B44" w:rsidRPr="002E68DC">
          <w:rPr>
            <w:rStyle w:val="Hyperlink"/>
            <w:noProof/>
          </w:rPr>
          <w:t>Table of Contents</w:t>
        </w:r>
        <w:r w:rsidR="00F64B44">
          <w:rPr>
            <w:noProof/>
            <w:webHidden/>
          </w:rPr>
          <w:tab/>
        </w:r>
        <w:r>
          <w:rPr>
            <w:noProof/>
            <w:webHidden/>
          </w:rPr>
          <w:fldChar w:fldCharType="begin"/>
        </w:r>
        <w:r w:rsidR="00F64B44">
          <w:rPr>
            <w:noProof/>
            <w:webHidden/>
          </w:rPr>
          <w:instrText xml:space="preserve"> PAGEREF _Toc266879185 \h </w:instrText>
        </w:r>
        <w:r>
          <w:rPr>
            <w:noProof/>
            <w:webHidden/>
          </w:rPr>
        </w:r>
        <w:r>
          <w:rPr>
            <w:noProof/>
            <w:webHidden/>
          </w:rPr>
          <w:fldChar w:fldCharType="separate"/>
        </w:r>
        <w:r w:rsidR="00C00153">
          <w:rPr>
            <w:noProof/>
            <w:webHidden/>
          </w:rPr>
          <w:t>3</w:t>
        </w:r>
        <w:r>
          <w:rPr>
            <w:noProof/>
            <w:webHidden/>
          </w:rPr>
          <w:fldChar w:fldCharType="end"/>
        </w:r>
      </w:hyperlink>
    </w:p>
    <w:p w:rsidR="00F64B44" w:rsidRDefault="00694FC7">
      <w:pPr>
        <w:pStyle w:val="TOC1"/>
        <w:tabs>
          <w:tab w:val="right" w:leader="dot" w:pos="9628"/>
        </w:tabs>
        <w:rPr>
          <w:rFonts w:asciiTheme="minorHAnsi" w:eastAsiaTheme="minorEastAsia" w:hAnsiTheme="minorHAnsi" w:cstheme="minorBidi"/>
          <w:noProof/>
          <w:sz w:val="22"/>
          <w:lang w:val="da-DK"/>
        </w:rPr>
      </w:pPr>
      <w:hyperlink w:anchor="_Toc266879186" w:history="1">
        <w:r w:rsidR="00F64B44" w:rsidRPr="002E68DC">
          <w:rPr>
            <w:rStyle w:val="Hyperlink"/>
            <w:noProof/>
          </w:rPr>
          <w:t>List of tables</w:t>
        </w:r>
        <w:r w:rsidR="00F64B44">
          <w:rPr>
            <w:noProof/>
            <w:webHidden/>
          </w:rPr>
          <w:tab/>
        </w:r>
        <w:r>
          <w:rPr>
            <w:noProof/>
            <w:webHidden/>
          </w:rPr>
          <w:fldChar w:fldCharType="begin"/>
        </w:r>
        <w:r w:rsidR="00F64B44">
          <w:rPr>
            <w:noProof/>
            <w:webHidden/>
          </w:rPr>
          <w:instrText xml:space="preserve"> PAGEREF _Toc266879186 \h </w:instrText>
        </w:r>
        <w:r>
          <w:rPr>
            <w:noProof/>
            <w:webHidden/>
          </w:rPr>
        </w:r>
        <w:r>
          <w:rPr>
            <w:noProof/>
            <w:webHidden/>
          </w:rPr>
          <w:fldChar w:fldCharType="separate"/>
        </w:r>
        <w:r w:rsidR="00C00153">
          <w:rPr>
            <w:noProof/>
            <w:webHidden/>
          </w:rPr>
          <w:t>5</w:t>
        </w:r>
        <w:r>
          <w:rPr>
            <w:noProof/>
            <w:webHidden/>
          </w:rPr>
          <w:fldChar w:fldCharType="end"/>
        </w:r>
      </w:hyperlink>
    </w:p>
    <w:p w:rsidR="00F64B44" w:rsidRDefault="00694FC7">
      <w:pPr>
        <w:pStyle w:val="TOC1"/>
        <w:tabs>
          <w:tab w:val="right" w:leader="dot" w:pos="9628"/>
        </w:tabs>
        <w:rPr>
          <w:rFonts w:asciiTheme="minorHAnsi" w:eastAsiaTheme="minorEastAsia" w:hAnsiTheme="minorHAnsi" w:cstheme="minorBidi"/>
          <w:noProof/>
          <w:sz w:val="22"/>
          <w:lang w:val="da-DK"/>
        </w:rPr>
      </w:pPr>
      <w:hyperlink w:anchor="_Toc266879187" w:history="1">
        <w:r w:rsidR="00F64B44" w:rsidRPr="002E68DC">
          <w:rPr>
            <w:rStyle w:val="Hyperlink"/>
            <w:noProof/>
          </w:rPr>
          <w:t>List of figures</w:t>
        </w:r>
        <w:r w:rsidR="00F64B44">
          <w:rPr>
            <w:noProof/>
            <w:webHidden/>
          </w:rPr>
          <w:tab/>
        </w:r>
        <w:r>
          <w:rPr>
            <w:noProof/>
            <w:webHidden/>
          </w:rPr>
          <w:fldChar w:fldCharType="begin"/>
        </w:r>
        <w:r w:rsidR="00F64B44">
          <w:rPr>
            <w:noProof/>
            <w:webHidden/>
          </w:rPr>
          <w:instrText xml:space="preserve"> PAGEREF _Toc266879187 \h </w:instrText>
        </w:r>
        <w:r>
          <w:rPr>
            <w:noProof/>
            <w:webHidden/>
          </w:rPr>
        </w:r>
        <w:r>
          <w:rPr>
            <w:noProof/>
            <w:webHidden/>
          </w:rPr>
          <w:fldChar w:fldCharType="separate"/>
        </w:r>
        <w:r w:rsidR="00C00153">
          <w:rPr>
            <w:noProof/>
            <w:webHidden/>
          </w:rPr>
          <w:t>6</w:t>
        </w:r>
        <w:r>
          <w:rPr>
            <w:noProof/>
            <w:webHidden/>
          </w:rPr>
          <w:fldChar w:fldCharType="end"/>
        </w:r>
      </w:hyperlink>
    </w:p>
    <w:p w:rsidR="00F64B44" w:rsidRDefault="00694FC7">
      <w:pPr>
        <w:pStyle w:val="TOC1"/>
        <w:tabs>
          <w:tab w:val="right" w:leader="dot" w:pos="9628"/>
        </w:tabs>
        <w:rPr>
          <w:rFonts w:asciiTheme="minorHAnsi" w:eastAsiaTheme="minorEastAsia" w:hAnsiTheme="minorHAnsi" w:cstheme="minorBidi"/>
          <w:noProof/>
          <w:sz w:val="22"/>
          <w:lang w:val="da-DK"/>
        </w:rPr>
      </w:pPr>
      <w:hyperlink w:anchor="_Toc266879188" w:history="1">
        <w:r w:rsidR="00F64B44" w:rsidRPr="002E68DC">
          <w:rPr>
            <w:rStyle w:val="Hyperlink"/>
            <w:noProof/>
          </w:rPr>
          <w:t>Preface</w:t>
        </w:r>
        <w:r w:rsidR="00F64B44">
          <w:rPr>
            <w:noProof/>
            <w:webHidden/>
          </w:rPr>
          <w:tab/>
        </w:r>
        <w:r>
          <w:rPr>
            <w:noProof/>
            <w:webHidden/>
          </w:rPr>
          <w:fldChar w:fldCharType="begin"/>
        </w:r>
        <w:r w:rsidR="00F64B44">
          <w:rPr>
            <w:noProof/>
            <w:webHidden/>
          </w:rPr>
          <w:instrText xml:space="preserve"> PAGEREF _Toc266879188 \h </w:instrText>
        </w:r>
        <w:r>
          <w:rPr>
            <w:noProof/>
            <w:webHidden/>
          </w:rPr>
        </w:r>
        <w:r>
          <w:rPr>
            <w:noProof/>
            <w:webHidden/>
          </w:rPr>
          <w:fldChar w:fldCharType="separate"/>
        </w:r>
        <w:r w:rsidR="00C00153">
          <w:rPr>
            <w:noProof/>
            <w:webHidden/>
          </w:rPr>
          <w:t>7</w:t>
        </w:r>
        <w:r>
          <w:rPr>
            <w:noProof/>
            <w:webHidden/>
          </w:rPr>
          <w:fldChar w:fldCharType="end"/>
        </w:r>
      </w:hyperlink>
    </w:p>
    <w:p w:rsidR="00F64B44" w:rsidRDefault="00694FC7">
      <w:pPr>
        <w:pStyle w:val="TOC1"/>
        <w:tabs>
          <w:tab w:val="left" w:pos="480"/>
          <w:tab w:val="right" w:leader="dot" w:pos="9628"/>
        </w:tabs>
        <w:rPr>
          <w:rFonts w:asciiTheme="minorHAnsi" w:eastAsiaTheme="minorEastAsia" w:hAnsiTheme="minorHAnsi" w:cstheme="minorBidi"/>
          <w:noProof/>
          <w:sz w:val="22"/>
          <w:lang w:val="da-DK"/>
        </w:rPr>
      </w:pPr>
      <w:hyperlink w:anchor="_Toc266879189" w:history="1">
        <w:r w:rsidR="00F64B44" w:rsidRPr="002E68DC">
          <w:rPr>
            <w:rStyle w:val="Hyperlink"/>
            <w:noProof/>
          </w:rPr>
          <w:t>1.</w:t>
        </w:r>
        <w:r w:rsidR="00F64B44">
          <w:rPr>
            <w:rFonts w:asciiTheme="minorHAnsi" w:eastAsiaTheme="minorEastAsia" w:hAnsiTheme="minorHAnsi" w:cstheme="minorBidi"/>
            <w:noProof/>
            <w:sz w:val="22"/>
            <w:lang w:val="da-DK"/>
          </w:rPr>
          <w:tab/>
        </w:r>
        <w:r w:rsidR="00F64B44" w:rsidRPr="002E68DC">
          <w:rPr>
            <w:rStyle w:val="Hyperlink"/>
            <w:noProof/>
          </w:rPr>
          <w:t>Introduction</w:t>
        </w:r>
        <w:r w:rsidR="00F64B44">
          <w:rPr>
            <w:noProof/>
            <w:webHidden/>
          </w:rPr>
          <w:tab/>
        </w:r>
        <w:r>
          <w:rPr>
            <w:noProof/>
            <w:webHidden/>
          </w:rPr>
          <w:fldChar w:fldCharType="begin"/>
        </w:r>
        <w:r w:rsidR="00F64B44">
          <w:rPr>
            <w:noProof/>
            <w:webHidden/>
          </w:rPr>
          <w:instrText xml:space="preserve"> PAGEREF _Toc266879189 \h </w:instrText>
        </w:r>
        <w:r>
          <w:rPr>
            <w:noProof/>
            <w:webHidden/>
          </w:rPr>
        </w:r>
        <w:r>
          <w:rPr>
            <w:noProof/>
            <w:webHidden/>
          </w:rPr>
          <w:fldChar w:fldCharType="separate"/>
        </w:r>
        <w:r w:rsidR="00C00153">
          <w:rPr>
            <w:noProof/>
            <w:webHidden/>
          </w:rPr>
          <w:t>8</w:t>
        </w:r>
        <w:r>
          <w:rPr>
            <w:noProof/>
            <w:webHidden/>
          </w:rPr>
          <w:fldChar w:fldCharType="end"/>
        </w:r>
      </w:hyperlink>
    </w:p>
    <w:p w:rsidR="00F64B44" w:rsidRDefault="00694FC7">
      <w:pPr>
        <w:pStyle w:val="TOC1"/>
        <w:tabs>
          <w:tab w:val="left" w:pos="480"/>
          <w:tab w:val="right" w:leader="dot" w:pos="9628"/>
        </w:tabs>
        <w:rPr>
          <w:rFonts w:asciiTheme="minorHAnsi" w:eastAsiaTheme="minorEastAsia" w:hAnsiTheme="minorHAnsi" w:cstheme="minorBidi"/>
          <w:noProof/>
          <w:sz w:val="22"/>
          <w:lang w:val="da-DK"/>
        </w:rPr>
      </w:pPr>
      <w:hyperlink w:anchor="_Toc266879190" w:history="1">
        <w:r w:rsidR="00F64B44" w:rsidRPr="002E68DC">
          <w:rPr>
            <w:rStyle w:val="Hyperlink"/>
            <w:noProof/>
          </w:rPr>
          <w:t>2.</w:t>
        </w:r>
        <w:r w:rsidR="00F64B44">
          <w:rPr>
            <w:rFonts w:asciiTheme="minorHAnsi" w:eastAsiaTheme="minorEastAsia" w:hAnsiTheme="minorHAnsi" w:cstheme="minorBidi"/>
            <w:noProof/>
            <w:sz w:val="22"/>
            <w:lang w:val="da-DK"/>
          </w:rPr>
          <w:tab/>
        </w:r>
        <w:r w:rsidR="00F64B44" w:rsidRPr="002E68DC">
          <w:rPr>
            <w:rStyle w:val="Hyperlink"/>
            <w:noProof/>
          </w:rPr>
          <w:t>Aim of working package</w:t>
        </w:r>
        <w:r w:rsidR="00F64B44">
          <w:rPr>
            <w:noProof/>
            <w:webHidden/>
          </w:rPr>
          <w:tab/>
        </w:r>
        <w:r>
          <w:rPr>
            <w:noProof/>
            <w:webHidden/>
          </w:rPr>
          <w:fldChar w:fldCharType="begin"/>
        </w:r>
        <w:r w:rsidR="00F64B44">
          <w:rPr>
            <w:noProof/>
            <w:webHidden/>
          </w:rPr>
          <w:instrText xml:space="preserve"> PAGEREF _Toc266879190 \h </w:instrText>
        </w:r>
        <w:r>
          <w:rPr>
            <w:noProof/>
            <w:webHidden/>
          </w:rPr>
        </w:r>
        <w:r>
          <w:rPr>
            <w:noProof/>
            <w:webHidden/>
          </w:rPr>
          <w:fldChar w:fldCharType="separate"/>
        </w:r>
        <w:r w:rsidR="00C00153">
          <w:rPr>
            <w:noProof/>
            <w:webHidden/>
          </w:rPr>
          <w:t>8</w:t>
        </w:r>
        <w:r>
          <w:rPr>
            <w:noProof/>
            <w:webHidden/>
          </w:rPr>
          <w:fldChar w:fldCharType="end"/>
        </w:r>
      </w:hyperlink>
    </w:p>
    <w:p w:rsidR="00F64B44" w:rsidRDefault="00694FC7">
      <w:pPr>
        <w:pStyle w:val="TOC1"/>
        <w:tabs>
          <w:tab w:val="left" w:pos="480"/>
          <w:tab w:val="right" w:leader="dot" w:pos="9628"/>
        </w:tabs>
        <w:rPr>
          <w:rFonts w:asciiTheme="minorHAnsi" w:eastAsiaTheme="minorEastAsia" w:hAnsiTheme="minorHAnsi" w:cstheme="minorBidi"/>
          <w:noProof/>
          <w:sz w:val="22"/>
          <w:lang w:val="da-DK"/>
        </w:rPr>
      </w:pPr>
      <w:hyperlink w:anchor="_Toc266879191" w:history="1">
        <w:r w:rsidR="00F64B44" w:rsidRPr="002E68DC">
          <w:rPr>
            <w:rStyle w:val="Hyperlink"/>
            <w:noProof/>
          </w:rPr>
          <w:t>3.</w:t>
        </w:r>
        <w:r w:rsidR="00F64B44">
          <w:rPr>
            <w:rFonts w:asciiTheme="minorHAnsi" w:eastAsiaTheme="minorEastAsia" w:hAnsiTheme="minorHAnsi" w:cstheme="minorBidi"/>
            <w:noProof/>
            <w:sz w:val="22"/>
            <w:lang w:val="da-DK"/>
          </w:rPr>
          <w:tab/>
        </w:r>
        <w:r w:rsidR="00F64B44" w:rsidRPr="002E68DC">
          <w:rPr>
            <w:rStyle w:val="Hyperlink"/>
            <w:noProof/>
          </w:rPr>
          <w:t>Methods</w:t>
        </w:r>
        <w:r w:rsidR="00F64B44">
          <w:rPr>
            <w:noProof/>
            <w:webHidden/>
          </w:rPr>
          <w:tab/>
        </w:r>
        <w:r>
          <w:rPr>
            <w:noProof/>
            <w:webHidden/>
          </w:rPr>
          <w:fldChar w:fldCharType="begin"/>
        </w:r>
        <w:r w:rsidR="00F64B44">
          <w:rPr>
            <w:noProof/>
            <w:webHidden/>
          </w:rPr>
          <w:instrText xml:space="preserve"> PAGEREF _Toc266879191 \h </w:instrText>
        </w:r>
        <w:r>
          <w:rPr>
            <w:noProof/>
            <w:webHidden/>
          </w:rPr>
        </w:r>
        <w:r>
          <w:rPr>
            <w:noProof/>
            <w:webHidden/>
          </w:rPr>
          <w:fldChar w:fldCharType="separate"/>
        </w:r>
        <w:r w:rsidR="00C00153">
          <w:rPr>
            <w:noProof/>
            <w:webHidden/>
          </w:rPr>
          <w:t>8</w:t>
        </w:r>
        <w:r>
          <w:rPr>
            <w:noProof/>
            <w:webHidden/>
          </w:rPr>
          <w:fldChar w:fldCharType="end"/>
        </w:r>
      </w:hyperlink>
    </w:p>
    <w:p w:rsidR="00F64B44" w:rsidRDefault="00694FC7">
      <w:pPr>
        <w:pStyle w:val="TOC2"/>
        <w:tabs>
          <w:tab w:val="right" w:leader="dot" w:pos="9628"/>
        </w:tabs>
        <w:rPr>
          <w:rFonts w:asciiTheme="minorHAnsi" w:eastAsiaTheme="minorEastAsia" w:hAnsiTheme="minorHAnsi" w:cstheme="minorBidi"/>
          <w:noProof/>
          <w:sz w:val="22"/>
          <w:lang w:val="da-DK"/>
        </w:rPr>
      </w:pPr>
      <w:hyperlink w:anchor="_Toc266879192" w:history="1">
        <w:r w:rsidR="00F64B44" w:rsidRPr="002E68DC">
          <w:rPr>
            <w:rStyle w:val="Hyperlink"/>
            <w:noProof/>
          </w:rPr>
          <w:t>3.1 Study design</w:t>
        </w:r>
        <w:r w:rsidR="00F64B44">
          <w:rPr>
            <w:noProof/>
            <w:webHidden/>
          </w:rPr>
          <w:tab/>
        </w:r>
        <w:r>
          <w:rPr>
            <w:noProof/>
            <w:webHidden/>
          </w:rPr>
          <w:fldChar w:fldCharType="begin"/>
        </w:r>
        <w:r w:rsidR="00F64B44">
          <w:rPr>
            <w:noProof/>
            <w:webHidden/>
          </w:rPr>
          <w:instrText xml:space="preserve"> PAGEREF _Toc266879192 \h </w:instrText>
        </w:r>
        <w:r>
          <w:rPr>
            <w:noProof/>
            <w:webHidden/>
          </w:rPr>
        </w:r>
        <w:r>
          <w:rPr>
            <w:noProof/>
            <w:webHidden/>
          </w:rPr>
          <w:fldChar w:fldCharType="separate"/>
        </w:r>
        <w:r w:rsidR="00C00153">
          <w:rPr>
            <w:noProof/>
            <w:webHidden/>
          </w:rPr>
          <w:t>9</w:t>
        </w:r>
        <w:r>
          <w:rPr>
            <w:noProof/>
            <w:webHidden/>
          </w:rPr>
          <w:fldChar w:fldCharType="end"/>
        </w:r>
      </w:hyperlink>
    </w:p>
    <w:p w:rsidR="00F64B44" w:rsidRDefault="00694FC7">
      <w:pPr>
        <w:pStyle w:val="TOC2"/>
        <w:tabs>
          <w:tab w:val="right" w:leader="dot" w:pos="9628"/>
        </w:tabs>
        <w:rPr>
          <w:rFonts w:asciiTheme="minorHAnsi" w:eastAsiaTheme="minorEastAsia" w:hAnsiTheme="minorHAnsi" w:cstheme="minorBidi"/>
          <w:noProof/>
          <w:sz w:val="22"/>
          <w:lang w:val="da-DK"/>
        </w:rPr>
      </w:pPr>
      <w:hyperlink w:anchor="_Toc266879193" w:history="1">
        <w:r w:rsidR="00F64B44" w:rsidRPr="002E68DC">
          <w:rPr>
            <w:rStyle w:val="Hyperlink"/>
            <w:noProof/>
          </w:rPr>
          <w:t>3.2 Web Based Questionnaire (WBQ)</w:t>
        </w:r>
        <w:r w:rsidR="00F64B44">
          <w:rPr>
            <w:noProof/>
            <w:webHidden/>
          </w:rPr>
          <w:tab/>
        </w:r>
        <w:r>
          <w:rPr>
            <w:noProof/>
            <w:webHidden/>
          </w:rPr>
          <w:fldChar w:fldCharType="begin"/>
        </w:r>
        <w:r w:rsidR="00F64B44">
          <w:rPr>
            <w:noProof/>
            <w:webHidden/>
          </w:rPr>
          <w:instrText xml:space="preserve"> PAGEREF _Toc266879193 \h </w:instrText>
        </w:r>
        <w:r>
          <w:rPr>
            <w:noProof/>
            <w:webHidden/>
          </w:rPr>
        </w:r>
        <w:r>
          <w:rPr>
            <w:noProof/>
            <w:webHidden/>
          </w:rPr>
          <w:fldChar w:fldCharType="separate"/>
        </w:r>
        <w:r w:rsidR="00C00153">
          <w:rPr>
            <w:noProof/>
            <w:webHidden/>
          </w:rPr>
          <w:t>10</w:t>
        </w:r>
        <w:r>
          <w:rPr>
            <w:noProof/>
            <w:webHidden/>
          </w:rPr>
          <w:fldChar w:fldCharType="end"/>
        </w:r>
      </w:hyperlink>
    </w:p>
    <w:p w:rsidR="00F64B44" w:rsidRDefault="00694FC7">
      <w:pPr>
        <w:pStyle w:val="TOC2"/>
        <w:tabs>
          <w:tab w:val="right" w:leader="dot" w:pos="9628"/>
        </w:tabs>
        <w:rPr>
          <w:rFonts w:asciiTheme="minorHAnsi" w:eastAsiaTheme="minorEastAsia" w:hAnsiTheme="minorHAnsi" w:cstheme="minorBidi"/>
          <w:noProof/>
          <w:sz w:val="22"/>
          <w:lang w:val="da-DK"/>
        </w:rPr>
      </w:pPr>
      <w:hyperlink w:anchor="_Toc266879194" w:history="1">
        <w:r w:rsidR="00F64B44" w:rsidRPr="002E68DC">
          <w:rPr>
            <w:rStyle w:val="Hyperlink"/>
            <w:noProof/>
          </w:rPr>
          <w:t>3.3 Survey in Germany</w:t>
        </w:r>
        <w:r w:rsidR="00F64B44">
          <w:rPr>
            <w:noProof/>
            <w:webHidden/>
          </w:rPr>
          <w:tab/>
        </w:r>
        <w:r>
          <w:rPr>
            <w:noProof/>
            <w:webHidden/>
          </w:rPr>
          <w:fldChar w:fldCharType="begin"/>
        </w:r>
        <w:r w:rsidR="00F64B44">
          <w:rPr>
            <w:noProof/>
            <w:webHidden/>
          </w:rPr>
          <w:instrText xml:space="preserve"> PAGEREF _Toc266879194 \h </w:instrText>
        </w:r>
        <w:r>
          <w:rPr>
            <w:noProof/>
            <w:webHidden/>
          </w:rPr>
        </w:r>
        <w:r>
          <w:rPr>
            <w:noProof/>
            <w:webHidden/>
          </w:rPr>
          <w:fldChar w:fldCharType="separate"/>
        </w:r>
        <w:r w:rsidR="00C00153">
          <w:rPr>
            <w:noProof/>
            <w:webHidden/>
          </w:rPr>
          <w:t>11</w:t>
        </w:r>
        <w:r>
          <w:rPr>
            <w:noProof/>
            <w:webHidden/>
          </w:rPr>
          <w:fldChar w:fldCharType="end"/>
        </w:r>
      </w:hyperlink>
    </w:p>
    <w:p w:rsidR="00F64B44" w:rsidRDefault="00694FC7">
      <w:pPr>
        <w:pStyle w:val="TOC2"/>
        <w:tabs>
          <w:tab w:val="right" w:leader="dot" w:pos="9628"/>
        </w:tabs>
        <w:rPr>
          <w:rFonts w:asciiTheme="minorHAnsi" w:eastAsiaTheme="minorEastAsia" w:hAnsiTheme="minorHAnsi" w:cstheme="minorBidi"/>
          <w:noProof/>
          <w:sz w:val="22"/>
          <w:lang w:val="da-DK"/>
        </w:rPr>
      </w:pPr>
      <w:hyperlink w:anchor="_Toc266879195" w:history="1">
        <w:r w:rsidR="00F64B44" w:rsidRPr="002E68DC">
          <w:rPr>
            <w:rStyle w:val="Hyperlink"/>
            <w:noProof/>
          </w:rPr>
          <w:t>3.4 Survey in Finland</w:t>
        </w:r>
        <w:r w:rsidR="00F64B44">
          <w:rPr>
            <w:noProof/>
            <w:webHidden/>
          </w:rPr>
          <w:tab/>
        </w:r>
        <w:r>
          <w:rPr>
            <w:noProof/>
            <w:webHidden/>
          </w:rPr>
          <w:fldChar w:fldCharType="begin"/>
        </w:r>
        <w:r w:rsidR="00F64B44">
          <w:rPr>
            <w:noProof/>
            <w:webHidden/>
          </w:rPr>
          <w:instrText xml:space="preserve"> PAGEREF _Toc266879195 \h </w:instrText>
        </w:r>
        <w:r>
          <w:rPr>
            <w:noProof/>
            <w:webHidden/>
          </w:rPr>
        </w:r>
        <w:r>
          <w:rPr>
            <w:noProof/>
            <w:webHidden/>
          </w:rPr>
          <w:fldChar w:fldCharType="separate"/>
        </w:r>
        <w:r w:rsidR="00C00153">
          <w:rPr>
            <w:noProof/>
            <w:webHidden/>
          </w:rPr>
          <w:t>12</w:t>
        </w:r>
        <w:r>
          <w:rPr>
            <w:noProof/>
            <w:webHidden/>
          </w:rPr>
          <w:fldChar w:fldCharType="end"/>
        </w:r>
      </w:hyperlink>
    </w:p>
    <w:p w:rsidR="00F64B44" w:rsidRDefault="00694FC7">
      <w:pPr>
        <w:pStyle w:val="TOC2"/>
        <w:tabs>
          <w:tab w:val="right" w:leader="dot" w:pos="9628"/>
        </w:tabs>
        <w:rPr>
          <w:rFonts w:asciiTheme="minorHAnsi" w:eastAsiaTheme="minorEastAsia" w:hAnsiTheme="minorHAnsi" w:cstheme="minorBidi"/>
          <w:noProof/>
          <w:sz w:val="22"/>
          <w:lang w:val="da-DK"/>
        </w:rPr>
      </w:pPr>
      <w:hyperlink w:anchor="_Toc266879196" w:history="1">
        <w:r w:rsidR="00F64B44" w:rsidRPr="002E68DC">
          <w:rPr>
            <w:rStyle w:val="Hyperlink"/>
            <w:noProof/>
          </w:rPr>
          <w:t>3.5 Survey in Italy</w:t>
        </w:r>
        <w:r w:rsidR="00F64B44">
          <w:rPr>
            <w:noProof/>
            <w:webHidden/>
          </w:rPr>
          <w:tab/>
        </w:r>
        <w:r>
          <w:rPr>
            <w:noProof/>
            <w:webHidden/>
          </w:rPr>
          <w:fldChar w:fldCharType="begin"/>
        </w:r>
        <w:r w:rsidR="00F64B44">
          <w:rPr>
            <w:noProof/>
            <w:webHidden/>
          </w:rPr>
          <w:instrText xml:space="preserve"> PAGEREF _Toc266879196 \h </w:instrText>
        </w:r>
        <w:r>
          <w:rPr>
            <w:noProof/>
            <w:webHidden/>
          </w:rPr>
        </w:r>
        <w:r>
          <w:rPr>
            <w:noProof/>
            <w:webHidden/>
          </w:rPr>
          <w:fldChar w:fldCharType="separate"/>
        </w:r>
        <w:r w:rsidR="00C00153">
          <w:rPr>
            <w:noProof/>
            <w:webHidden/>
          </w:rPr>
          <w:t>12</w:t>
        </w:r>
        <w:r>
          <w:rPr>
            <w:noProof/>
            <w:webHidden/>
          </w:rPr>
          <w:fldChar w:fldCharType="end"/>
        </w:r>
      </w:hyperlink>
    </w:p>
    <w:p w:rsidR="00F64B44" w:rsidRDefault="00694FC7">
      <w:pPr>
        <w:pStyle w:val="TOC2"/>
        <w:tabs>
          <w:tab w:val="right" w:leader="dot" w:pos="9628"/>
        </w:tabs>
        <w:rPr>
          <w:rFonts w:asciiTheme="minorHAnsi" w:eastAsiaTheme="minorEastAsia" w:hAnsiTheme="minorHAnsi" w:cstheme="minorBidi"/>
          <w:noProof/>
          <w:sz w:val="22"/>
          <w:lang w:val="da-DK"/>
        </w:rPr>
      </w:pPr>
      <w:hyperlink w:anchor="_Toc266879197" w:history="1">
        <w:r w:rsidR="00F64B44" w:rsidRPr="002E68DC">
          <w:rPr>
            <w:rStyle w:val="Hyperlink"/>
            <w:noProof/>
          </w:rPr>
          <w:t>3.6 Data analysis</w:t>
        </w:r>
        <w:r w:rsidR="00F64B44">
          <w:rPr>
            <w:noProof/>
            <w:webHidden/>
          </w:rPr>
          <w:tab/>
        </w:r>
        <w:r>
          <w:rPr>
            <w:noProof/>
            <w:webHidden/>
          </w:rPr>
          <w:fldChar w:fldCharType="begin"/>
        </w:r>
        <w:r w:rsidR="00F64B44">
          <w:rPr>
            <w:noProof/>
            <w:webHidden/>
          </w:rPr>
          <w:instrText xml:space="preserve"> PAGEREF _Toc266879197 \h </w:instrText>
        </w:r>
        <w:r>
          <w:rPr>
            <w:noProof/>
            <w:webHidden/>
          </w:rPr>
        </w:r>
        <w:r>
          <w:rPr>
            <w:noProof/>
            <w:webHidden/>
          </w:rPr>
          <w:fldChar w:fldCharType="separate"/>
        </w:r>
        <w:r w:rsidR="00C00153">
          <w:rPr>
            <w:noProof/>
            <w:webHidden/>
          </w:rPr>
          <w:t>12</w:t>
        </w:r>
        <w:r>
          <w:rPr>
            <w:noProof/>
            <w:webHidden/>
          </w:rPr>
          <w:fldChar w:fldCharType="end"/>
        </w:r>
      </w:hyperlink>
    </w:p>
    <w:p w:rsidR="00F64B44" w:rsidRDefault="00694FC7">
      <w:pPr>
        <w:pStyle w:val="TOC1"/>
        <w:tabs>
          <w:tab w:val="left" w:pos="480"/>
          <w:tab w:val="right" w:leader="dot" w:pos="9628"/>
        </w:tabs>
        <w:rPr>
          <w:rFonts w:asciiTheme="minorHAnsi" w:eastAsiaTheme="minorEastAsia" w:hAnsiTheme="minorHAnsi" w:cstheme="minorBidi"/>
          <w:noProof/>
          <w:sz w:val="22"/>
          <w:lang w:val="da-DK"/>
        </w:rPr>
      </w:pPr>
      <w:hyperlink w:anchor="_Toc266879198" w:history="1">
        <w:r w:rsidR="00F64B44" w:rsidRPr="002E68DC">
          <w:rPr>
            <w:rStyle w:val="Hyperlink"/>
            <w:noProof/>
          </w:rPr>
          <w:t>4.</w:t>
        </w:r>
        <w:r w:rsidR="00F64B44">
          <w:rPr>
            <w:rFonts w:asciiTheme="minorHAnsi" w:eastAsiaTheme="minorEastAsia" w:hAnsiTheme="minorHAnsi" w:cstheme="minorBidi"/>
            <w:noProof/>
            <w:sz w:val="22"/>
            <w:lang w:val="da-DK"/>
          </w:rPr>
          <w:tab/>
        </w:r>
        <w:r w:rsidR="00F64B44" w:rsidRPr="002E68DC">
          <w:rPr>
            <w:rStyle w:val="Hyperlink"/>
            <w:noProof/>
          </w:rPr>
          <w:t>Results</w:t>
        </w:r>
        <w:r w:rsidR="00F64B44">
          <w:rPr>
            <w:noProof/>
            <w:webHidden/>
          </w:rPr>
          <w:tab/>
        </w:r>
        <w:r>
          <w:rPr>
            <w:noProof/>
            <w:webHidden/>
          </w:rPr>
          <w:fldChar w:fldCharType="begin"/>
        </w:r>
        <w:r w:rsidR="00F64B44">
          <w:rPr>
            <w:noProof/>
            <w:webHidden/>
          </w:rPr>
          <w:instrText xml:space="preserve"> PAGEREF _Toc266879198 \h </w:instrText>
        </w:r>
        <w:r>
          <w:rPr>
            <w:noProof/>
            <w:webHidden/>
          </w:rPr>
        </w:r>
        <w:r>
          <w:rPr>
            <w:noProof/>
            <w:webHidden/>
          </w:rPr>
          <w:fldChar w:fldCharType="separate"/>
        </w:r>
        <w:r w:rsidR="00C00153">
          <w:rPr>
            <w:noProof/>
            <w:webHidden/>
          </w:rPr>
          <w:t>13</w:t>
        </w:r>
        <w:r>
          <w:rPr>
            <w:noProof/>
            <w:webHidden/>
          </w:rPr>
          <w:fldChar w:fldCharType="end"/>
        </w:r>
      </w:hyperlink>
    </w:p>
    <w:p w:rsidR="00F64B44" w:rsidRDefault="00694FC7">
      <w:pPr>
        <w:pStyle w:val="TOC2"/>
        <w:tabs>
          <w:tab w:val="right" w:leader="dot" w:pos="9628"/>
        </w:tabs>
        <w:rPr>
          <w:rFonts w:asciiTheme="minorHAnsi" w:eastAsiaTheme="minorEastAsia" w:hAnsiTheme="minorHAnsi" w:cstheme="minorBidi"/>
          <w:noProof/>
          <w:sz w:val="22"/>
          <w:lang w:val="da-DK"/>
        </w:rPr>
      </w:pPr>
      <w:hyperlink w:anchor="_Toc266879199" w:history="1">
        <w:r w:rsidR="00F64B44" w:rsidRPr="002E68DC">
          <w:rPr>
            <w:rStyle w:val="Hyperlink"/>
            <w:noProof/>
          </w:rPr>
          <w:t>4.1 Overall status</w:t>
        </w:r>
        <w:r w:rsidR="00F64B44">
          <w:rPr>
            <w:noProof/>
            <w:webHidden/>
          </w:rPr>
          <w:tab/>
        </w:r>
        <w:r>
          <w:rPr>
            <w:noProof/>
            <w:webHidden/>
          </w:rPr>
          <w:fldChar w:fldCharType="begin"/>
        </w:r>
        <w:r w:rsidR="00F64B44">
          <w:rPr>
            <w:noProof/>
            <w:webHidden/>
          </w:rPr>
          <w:instrText xml:space="preserve"> PAGEREF _Toc266879199 \h </w:instrText>
        </w:r>
        <w:r>
          <w:rPr>
            <w:noProof/>
            <w:webHidden/>
          </w:rPr>
        </w:r>
        <w:r>
          <w:rPr>
            <w:noProof/>
            <w:webHidden/>
          </w:rPr>
          <w:fldChar w:fldCharType="separate"/>
        </w:r>
        <w:r w:rsidR="00C00153">
          <w:rPr>
            <w:noProof/>
            <w:webHidden/>
          </w:rPr>
          <w:t>13</w:t>
        </w:r>
        <w:r>
          <w:rPr>
            <w:noProof/>
            <w:webHidden/>
          </w:rPr>
          <w:fldChar w:fldCharType="end"/>
        </w:r>
      </w:hyperlink>
    </w:p>
    <w:p w:rsidR="00F64B44" w:rsidRDefault="00694FC7">
      <w:pPr>
        <w:pStyle w:val="TOC2"/>
        <w:tabs>
          <w:tab w:val="right" w:leader="dot" w:pos="9628"/>
        </w:tabs>
        <w:rPr>
          <w:rFonts w:asciiTheme="minorHAnsi" w:eastAsiaTheme="minorEastAsia" w:hAnsiTheme="minorHAnsi" w:cstheme="minorBidi"/>
          <w:noProof/>
          <w:sz w:val="22"/>
          <w:lang w:val="da-DK"/>
        </w:rPr>
      </w:pPr>
      <w:hyperlink w:anchor="_Toc266879200" w:history="1">
        <w:r w:rsidR="00F64B44" w:rsidRPr="002E68DC">
          <w:rPr>
            <w:rStyle w:val="Hyperlink"/>
            <w:noProof/>
          </w:rPr>
          <w:t>4.2 Germany</w:t>
        </w:r>
        <w:r w:rsidR="00F64B44">
          <w:rPr>
            <w:noProof/>
            <w:webHidden/>
          </w:rPr>
          <w:tab/>
        </w:r>
        <w:r>
          <w:rPr>
            <w:noProof/>
            <w:webHidden/>
          </w:rPr>
          <w:fldChar w:fldCharType="begin"/>
        </w:r>
        <w:r w:rsidR="00F64B44">
          <w:rPr>
            <w:noProof/>
            <w:webHidden/>
          </w:rPr>
          <w:instrText xml:space="preserve"> PAGEREF _Toc266879200 \h </w:instrText>
        </w:r>
        <w:r>
          <w:rPr>
            <w:noProof/>
            <w:webHidden/>
          </w:rPr>
        </w:r>
        <w:r>
          <w:rPr>
            <w:noProof/>
            <w:webHidden/>
          </w:rPr>
          <w:fldChar w:fldCharType="separate"/>
        </w:r>
        <w:r w:rsidR="00C00153">
          <w:rPr>
            <w:noProof/>
            <w:webHidden/>
          </w:rPr>
          <w:t>13</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01" w:history="1">
        <w:r w:rsidR="00F64B44" w:rsidRPr="002E68DC">
          <w:rPr>
            <w:rStyle w:val="Hyperlink"/>
            <w:noProof/>
          </w:rPr>
          <w:t>4.2.1 Decision maker of school food policy</w:t>
        </w:r>
        <w:r w:rsidR="00F64B44">
          <w:rPr>
            <w:noProof/>
            <w:webHidden/>
          </w:rPr>
          <w:tab/>
        </w:r>
        <w:r>
          <w:rPr>
            <w:noProof/>
            <w:webHidden/>
          </w:rPr>
          <w:fldChar w:fldCharType="begin"/>
        </w:r>
        <w:r w:rsidR="00F64B44">
          <w:rPr>
            <w:noProof/>
            <w:webHidden/>
          </w:rPr>
          <w:instrText xml:space="preserve"> PAGEREF _Toc266879201 \h </w:instrText>
        </w:r>
        <w:r>
          <w:rPr>
            <w:noProof/>
            <w:webHidden/>
          </w:rPr>
        </w:r>
        <w:r>
          <w:rPr>
            <w:noProof/>
            <w:webHidden/>
          </w:rPr>
          <w:fldChar w:fldCharType="separate"/>
        </w:r>
        <w:r w:rsidR="00C00153">
          <w:rPr>
            <w:noProof/>
            <w:webHidden/>
          </w:rPr>
          <w:t>14</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02" w:history="1">
        <w:r w:rsidR="00F64B44" w:rsidRPr="002E68DC">
          <w:rPr>
            <w:rStyle w:val="Hyperlink"/>
            <w:noProof/>
          </w:rPr>
          <w:t>4.2.2 Having a school-based nutrition board/group/committee</w:t>
        </w:r>
        <w:r w:rsidR="00F64B44">
          <w:rPr>
            <w:noProof/>
            <w:webHidden/>
          </w:rPr>
          <w:tab/>
        </w:r>
        <w:r>
          <w:rPr>
            <w:noProof/>
            <w:webHidden/>
          </w:rPr>
          <w:fldChar w:fldCharType="begin"/>
        </w:r>
        <w:r w:rsidR="00F64B44">
          <w:rPr>
            <w:noProof/>
            <w:webHidden/>
          </w:rPr>
          <w:instrText xml:space="preserve"> PAGEREF _Toc266879202 \h </w:instrText>
        </w:r>
        <w:r>
          <w:rPr>
            <w:noProof/>
            <w:webHidden/>
          </w:rPr>
        </w:r>
        <w:r>
          <w:rPr>
            <w:noProof/>
            <w:webHidden/>
          </w:rPr>
          <w:fldChar w:fldCharType="separate"/>
        </w:r>
        <w:r w:rsidR="00C00153">
          <w:rPr>
            <w:noProof/>
            <w:webHidden/>
          </w:rPr>
          <w:t>14</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03" w:history="1">
        <w:r w:rsidR="00F64B44" w:rsidRPr="002E68DC">
          <w:rPr>
            <w:rStyle w:val="Hyperlink"/>
            <w:noProof/>
          </w:rPr>
          <w:t>4.2.3 Restricting food items in school tuck shop</w:t>
        </w:r>
        <w:r w:rsidR="00F64B44">
          <w:rPr>
            <w:noProof/>
            <w:webHidden/>
          </w:rPr>
          <w:tab/>
        </w:r>
        <w:r>
          <w:rPr>
            <w:noProof/>
            <w:webHidden/>
          </w:rPr>
          <w:fldChar w:fldCharType="begin"/>
        </w:r>
        <w:r w:rsidR="00F64B44">
          <w:rPr>
            <w:noProof/>
            <w:webHidden/>
          </w:rPr>
          <w:instrText xml:space="preserve"> PAGEREF _Toc266879203 \h </w:instrText>
        </w:r>
        <w:r>
          <w:rPr>
            <w:noProof/>
            <w:webHidden/>
          </w:rPr>
        </w:r>
        <w:r>
          <w:rPr>
            <w:noProof/>
            <w:webHidden/>
          </w:rPr>
          <w:fldChar w:fldCharType="separate"/>
        </w:r>
        <w:r w:rsidR="00C00153">
          <w:rPr>
            <w:noProof/>
            <w:webHidden/>
          </w:rPr>
          <w:t>15</w:t>
        </w:r>
        <w:r>
          <w:rPr>
            <w:noProof/>
            <w:webHidden/>
          </w:rPr>
          <w:fldChar w:fldCharType="end"/>
        </w:r>
      </w:hyperlink>
    </w:p>
    <w:p w:rsidR="00F64B44" w:rsidRDefault="00694FC7">
      <w:pPr>
        <w:pStyle w:val="TOC2"/>
        <w:tabs>
          <w:tab w:val="right" w:leader="dot" w:pos="9628"/>
        </w:tabs>
        <w:rPr>
          <w:rFonts w:asciiTheme="minorHAnsi" w:eastAsiaTheme="minorEastAsia" w:hAnsiTheme="minorHAnsi" w:cstheme="minorBidi"/>
          <w:noProof/>
          <w:sz w:val="22"/>
          <w:lang w:val="da-DK"/>
        </w:rPr>
      </w:pPr>
      <w:hyperlink w:anchor="_Toc266879204" w:history="1">
        <w:r w:rsidR="00F64B44" w:rsidRPr="002E68DC">
          <w:rPr>
            <w:rStyle w:val="Hyperlink"/>
            <w:noProof/>
          </w:rPr>
          <w:t>4.3 Finland</w:t>
        </w:r>
        <w:r w:rsidR="00F64B44">
          <w:rPr>
            <w:noProof/>
            <w:webHidden/>
          </w:rPr>
          <w:tab/>
        </w:r>
        <w:r>
          <w:rPr>
            <w:noProof/>
            <w:webHidden/>
          </w:rPr>
          <w:fldChar w:fldCharType="begin"/>
        </w:r>
        <w:r w:rsidR="00F64B44">
          <w:rPr>
            <w:noProof/>
            <w:webHidden/>
          </w:rPr>
          <w:instrText xml:space="preserve"> PAGEREF _Toc266879204 \h </w:instrText>
        </w:r>
        <w:r>
          <w:rPr>
            <w:noProof/>
            <w:webHidden/>
          </w:rPr>
        </w:r>
        <w:r>
          <w:rPr>
            <w:noProof/>
            <w:webHidden/>
          </w:rPr>
          <w:fldChar w:fldCharType="separate"/>
        </w:r>
        <w:r w:rsidR="00C00153">
          <w:rPr>
            <w:noProof/>
            <w:webHidden/>
          </w:rPr>
          <w:t>15</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05" w:history="1">
        <w:r w:rsidR="00F64B44" w:rsidRPr="002E68DC">
          <w:rPr>
            <w:rStyle w:val="Hyperlink"/>
            <w:noProof/>
          </w:rPr>
          <w:t>4.3.1 Decision maker of school food policy</w:t>
        </w:r>
        <w:r w:rsidR="00F64B44">
          <w:rPr>
            <w:noProof/>
            <w:webHidden/>
          </w:rPr>
          <w:tab/>
        </w:r>
        <w:r>
          <w:rPr>
            <w:noProof/>
            <w:webHidden/>
          </w:rPr>
          <w:fldChar w:fldCharType="begin"/>
        </w:r>
        <w:r w:rsidR="00F64B44">
          <w:rPr>
            <w:noProof/>
            <w:webHidden/>
          </w:rPr>
          <w:instrText xml:space="preserve"> PAGEREF _Toc266879205 \h </w:instrText>
        </w:r>
        <w:r>
          <w:rPr>
            <w:noProof/>
            <w:webHidden/>
          </w:rPr>
        </w:r>
        <w:r>
          <w:rPr>
            <w:noProof/>
            <w:webHidden/>
          </w:rPr>
          <w:fldChar w:fldCharType="separate"/>
        </w:r>
        <w:r w:rsidR="00C00153">
          <w:rPr>
            <w:noProof/>
            <w:webHidden/>
          </w:rPr>
          <w:t>16</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06" w:history="1">
        <w:r w:rsidR="00F64B44" w:rsidRPr="002E68DC">
          <w:rPr>
            <w:rStyle w:val="Hyperlink"/>
            <w:noProof/>
          </w:rPr>
          <w:t>4.3.2 Having a school-based nutrition board/group/committee</w:t>
        </w:r>
        <w:r w:rsidR="00F64B44">
          <w:rPr>
            <w:noProof/>
            <w:webHidden/>
          </w:rPr>
          <w:tab/>
        </w:r>
        <w:r>
          <w:rPr>
            <w:noProof/>
            <w:webHidden/>
          </w:rPr>
          <w:fldChar w:fldCharType="begin"/>
        </w:r>
        <w:r w:rsidR="00F64B44">
          <w:rPr>
            <w:noProof/>
            <w:webHidden/>
          </w:rPr>
          <w:instrText xml:space="preserve"> PAGEREF _Toc266879206 \h </w:instrText>
        </w:r>
        <w:r>
          <w:rPr>
            <w:noProof/>
            <w:webHidden/>
          </w:rPr>
        </w:r>
        <w:r>
          <w:rPr>
            <w:noProof/>
            <w:webHidden/>
          </w:rPr>
          <w:fldChar w:fldCharType="separate"/>
        </w:r>
        <w:r w:rsidR="00C00153">
          <w:rPr>
            <w:noProof/>
            <w:webHidden/>
          </w:rPr>
          <w:t>16</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07" w:history="1">
        <w:r w:rsidR="00F64B44" w:rsidRPr="002E68DC">
          <w:rPr>
            <w:rStyle w:val="Hyperlink"/>
            <w:noProof/>
          </w:rPr>
          <w:t>4.3.3 Restricting food items in school tuck shop</w:t>
        </w:r>
        <w:r w:rsidR="00F64B44">
          <w:rPr>
            <w:noProof/>
            <w:webHidden/>
          </w:rPr>
          <w:tab/>
        </w:r>
        <w:r>
          <w:rPr>
            <w:noProof/>
            <w:webHidden/>
          </w:rPr>
          <w:fldChar w:fldCharType="begin"/>
        </w:r>
        <w:r w:rsidR="00F64B44">
          <w:rPr>
            <w:noProof/>
            <w:webHidden/>
          </w:rPr>
          <w:instrText xml:space="preserve"> PAGEREF _Toc266879207 \h </w:instrText>
        </w:r>
        <w:r>
          <w:rPr>
            <w:noProof/>
            <w:webHidden/>
          </w:rPr>
        </w:r>
        <w:r>
          <w:rPr>
            <w:noProof/>
            <w:webHidden/>
          </w:rPr>
          <w:fldChar w:fldCharType="separate"/>
        </w:r>
        <w:r w:rsidR="00C00153">
          <w:rPr>
            <w:noProof/>
            <w:webHidden/>
          </w:rPr>
          <w:t>17</w:t>
        </w:r>
        <w:r>
          <w:rPr>
            <w:noProof/>
            <w:webHidden/>
          </w:rPr>
          <w:fldChar w:fldCharType="end"/>
        </w:r>
      </w:hyperlink>
    </w:p>
    <w:p w:rsidR="00F64B44" w:rsidRDefault="00694FC7">
      <w:pPr>
        <w:pStyle w:val="TOC2"/>
        <w:tabs>
          <w:tab w:val="right" w:leader="dot" w:pos="9628"/>
        </w:tabs>
        <w:rPr>
          <w:rFonts w:asciiTheme="minorHAnsi" w:eastAsiaTheme="minorEastAsia" w:hAnsiTheme="minorHAnsi" w:cstheme="minorBidi"/>
          <w:noProof/>
          <w:sz w:val="22"/>
          <w:lang w:val="da-DK"/>
        </w:rPr>
      </w:pPr>
      <w:hyperlink w:anchor="_Toc266879208" w:history="1">
        <w:r w:rsidR="00F64B44" w:rsidRPr="002E68DC">
          <w:rPr>
            <w:rStyle w:val="Hyperlink"/>
            <w:noProof/>
          </w:rPr>
          <w:t>4.4 Italy</w:t>
        </w:r>
        <w:r w:rsidR="00F64B44">
          <w:rPr>
            <w:noProof/>
            <w:webHidden/>
          </w:rPr>
          <w:tab/>
        </w:r>
        <w:r>
          <w:rPr>
            <w:noProof/>
            <w:webHidden/>
          </w:rPr>
          <w:fldChar w:fldCharType="begin"/>
        </w:r>
        <w:r w:rsidR="00F64B44">
          <w:rPr>
            <w:noProof/>
            <w:webHidden/>
          </w:rPr>
          <w:instrText xml:space="preserve"> PAGEREF _Toc266879208 \h </w:instrText>
        </w:r>
        <w:r>
          <w:rPr>
            <w:noProof/>
            <w:webHidden/>
          </w:rPr>
        </w:r>
        <w:r>
          <w:rPr>
            <w:noProof/>
            <w:webHidden/>
          </w:rPr>
          <w:fldChar w:fldCharType="separate"/>
        </w:r>
        <w:r w:rsidR="00C00153">
          <w:rPr>
            <w:noProof/>
            <w:webHidden/>
          </w:rPr>
          <w:t>17</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09" w:history="1">
        <w:r w:rsidR="00F64B44" w:rsidRPr="002E68DC">
          <w:rPr>
            <w:rStyle w:val="Hyperlink"/>
            <w:noProof/>
          </w:rPr>
          <w:t>4.4.1 Decision maker of school food policy</w:t>
        </w:r>
        <w:r w:rsidR="00F64B44">
          <w:rPr>
            <w:noProof/>
            <w:webHidden/>
          </w:rPr>
          <w:tab/>
        </w:r>
        <w:r>
          <w:rPr>
            <w:noProof/>
            <w:webHidden/>
          </w:rPr>
          <w:fldChar w:fldCharType="begin"/>
        </w:r>
        <w:r w:rsidR="00F64B44">
          <w:rPr>
            <w:noProof/>
            <w:webHidden/>
          </w:rPr>
          <w:instrText xml:space="preserve"> PAGEREF _Toc266879209 \h </w:instrText>
        </w:r>
        <w:r>
          <w:rPr>
            <w:noProof/>
            <w:webHidden/>
          </w:rPr>
        </w:r>
        <w:r>
          <w:rPr>
            <w:noProof/>
            <w:webHidden/>
          </w:rPr>
          <w:fldChar w:fldCharType="separate"/>
        </w:r>
        <w:r w:rsidR="00C00153">
          <w:rPr>
            <w:noProof/>
            <w:webHidden/>
          </w:rPr>
          <w:t>18</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10" w:history="1">
        <w:r w:rsidR="00F64B44" w:rsidRPr="002E68DC">
          <w:rPr>
            <w:rStyle w:val="Hyperlink"/>
            <w:noProof/>
          </w:rPr>
          <w:t>4.4.2 Offering a school fruit scheme</w:t>
        </w:r>
        <w:r w:rsidR="00F64B44">
          <w:rPr>
            <w:noProof/>
            <w:webHidden/>
          </w:rPr>
          <w:tab/>
        </w:r>
        <w:r>
          <w:rPr>
            <w:noProof/>
            <w:webHidden/>
          </w:rPr>
          <w:fldChar w:fldCharType="begin"/>
        </w:r>
        <w:r w:rsidR="00F64B44">
          <w:rPr>
            <w:noProof/>
            <w:webHidden/>
          </w:rPr>
          <w:instrText xml:space="preserve"> PAGEREF _Toc266879210 \h </w:instrText>
        </w:r>
        <w:r>
          <w:rPr>
            <w:noProof/>
            <w:webHidden/>
          </w:rPr>
        </w:r>
        <w:r>
          <w:rPr>
            <w:noProof/>
            <w:webHidden/>
          </w:rPr>
          <w:fldChar w:fldCharType="separate"/>
        </w:r>
        <w:r w:rsidR="00C00153">
          <w:rPr>
            <w:noProof/>
            <w:webHidden/>
          </w:rPr>
          <w:t>18</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11" w:history="1">
        <w:r w:rsidR="00F64B44" w:rsidRPr="002E68DC">
          <w:rPr>
            <w:rStyle w:val="Hyperlink"/>
            <w:noProof/>
          </w:rPr>
          <w:t>4.4.3 Offering a school fruit provision</w:t>
        </w:r>
        <w:r w:rsidR="00F64B44">
          <w:rPr>
            <w:noProof/>
            <w:webHidden/>
          </w:rPr>
          <w:tab/>
        </w:r>
        <w:r>
          <w:rPr>
            <w:noProof/>
            <w:webHidden/>
          </w:rPr>
          <w:fldChar w:fldCharType="begin"/>
        </w:r>
        <w:r w:rsidR="00F64B44">
          <w:rPr>
            <w:noProof/>
            <w:webHidden/>
          </w:rPr>
          <w:instrText xml:space="preserve"> PAGEREF _Toc266879211 \h </w:instrText>
        </w:r>
        <w:r>
          <w:rPr>
            <w:noProof/>
            <w:webHidden/>
          </w:rPr>
        </w:r>
        <w:r>
          <w:rPr>
            <w:noProof/>
            <w:webHidden/>
          </w:rPr>
          <w:fldChar w:fldCharType="separate"/>
        </w:r>
        <w:r w:rsidR="00C00153">
          <w:rPr>
            <w:noProof/>
            <w:webHidden/>
          </w:rPr>
          <w:t>19</w:t>
        </w:r>
        <w:r>
          <w:rPr>
            <w:noProof/>
            <w:webHidden/>
          </w:rPr>
          <w:fldChar w:fldCharType="end"/>
        </w:r>
      </w:hyperlink>
    </w:p>
    <w:p w:rsidR="00F64B44" w:rsidRDefault="00694FC7">
      <w:pPr>
        <w:pStyle w:val="TOC2"/>
        <w:tabs>
          <w:tab w:val="right" w:leader="dot" w:pos="9628"/>
        </w:tabs>
        <w:rPr>
          <w:rFonts w:asciiTheme="minorHAnsi" w:eastAsiaTheme="minorEastAsia" w:hAnsiTheme="minorHAnsi" w:cstheme="minorBidi"/>
          <w:noProof/>
          <w:sz w:val="22"/>
          <w:lang w:val="da-DK"/>
        </w:rPr>
      </w:pPr>
      <w:hyperlink w:anchor="_Toc266879212" w:history="1">
        <w:r w:rsidR="00F64B44" w:rsidRPr="002E68DC">
          <w:rPr>
            <w:rStyle w:val="Hyperlink"/>
            <w:noProof/>
          </w:rPr>
          <w:t>4.5 The comparative analysis among the schools in Germany, Finland and Italy</w:t>
        </w:r>
        <w:r w:rsidR="00F64B44">
          <w:rPr>
            <w:noProof/>
            <w:webHidden/>
          </w:rPr>
          <w:tab/>
        </w:r>
        <w:r>
          <w:rPr>
            <w:noProof/>
            <w:webHidden/>
          </w:rPr>
          <w:fldChar w:fldCharType="begin"/>
        </w:r>
        <w:r w:rsidR="00F64B44">
          <w:rPr>
            <w:noProof/>
            <w:webHidden/>
          </w:rPr>
          <w:instrText xml:space="preserve"> PAGEREF _Toc266879212 \h </w:instrText>
        </w:r>
        <w:r>
          <w:rPr>
            <w:noProof/>
            <w:webHidden/>
          </w:rPr>
        </w:r>
        <w:r>
          <w:rPr>
            <w:noProof/>
            <w:webHidden/>
          </w:rPr>
          <w:fldChar w:fldCharType="separate"/>
        </w:r>
        <w:r w:rsidR="00C00153">
          <w:rPr>
            <w:noProof/>
            <w:webHidden/>
          </w:rPr>
          <w:t>20</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13" w:history="1">
        <w:r w:rsidR="00F64B44" w:rsidRPr="002E68DC">
          <w:rPr>
            <w:rStyle w:val="Hyperlink"/>
            <w:noProof/>
          </w:rPr>
          <w:t>4.5.1 Having a food and nutrition policy</w:t>
        </w:r>
        <w:r w:rsidR="00F64B44">
          <w:rPr>
            <w:noProof/>
            <w:webHidden/>
          </w:rPr>
          <w:tab/>
        </w:r>
        <w:r>
          <w:rPr>
            <w:noProof/>
            <w:webHidden/>
          </w:rPr>
          <w:fldChar w:fldCharType="begin"/>
        </w:r>
        <w:r w:rsidR="00F64B44">
          <w:rPr>
            <w:noProof/>
            <w:webHidden/>
          </w:rPr>
          <w:instrText xml:space="preserve"> PAGEREF _Toc266879213 \h </w:instrText>
        </w:r>
        <w:r>
          <w:rPr>
            <w:noProof/>
            <w:webHidden/>
          </w:rPr>
        </w:r>
        <w:r>
          <w:rPr>
            <w:noProof/>
            <w:webHidden/>
          </w:rPr>
          <w:fldChar w:fldCharType="separate"/>
        </w:r>
        <w:r w:rsidR="00C00153">
          <w:rPr>
            <w:noProof/>
            <w:webHidden/>
          </w:rPr>
          <w:t>20</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14" w:history="1">
        <w:r w:rsidR="00F64B44" w:rsidRPr="002E68DC">
          <w:rPr>
            <w:rStyle w:val="Hyperlink"/>
            <w:noProof/>
          </w:rPr>
          <w:t>4.5.2 Involvement of nutrition knowledge in classroom curriculum</w:t>
        </w:r>
        <w:r w:rsidR="00F64B44">
          <w:rPr>
            <w:noProof/>
            <w:webHidden/>
          </w:rPr>
          <w:tab/>
        </w:r>
        <w:r>
          <w:rPr>
            <w:noProof/>
            <w:webHidden/>
          </w:rPr>
          <w:fldChar w:fldCharType="begin"/>
        </w:r>
        <w:r w:rsidR="00F64B44">
          <w:rPr>
            <w:noProof/>
            <w:webHidden/>
          </w:rPr>
          <w:instrText xml:space="preserve"> PAGEREF _Toc266879214 \h </w:instrText>
        </w:r>
        <w:r>
          <w:rPr>
            <w:noProof/>
            <w:webHidden/>
          </w:rPr>
        </w:r>
        <w:r>
          <w:rPr>
            <w:noProof/>
            <w:webHidden/>
          </w:rPr>
          <w:fldChar w:fldCharType="separate"/>
        </w:r>
        <w:r w:rsidR="00C00153">
          <w:rPr>
            <w:noProof/>
            <w:webHidden/>
          </w:rPr>
          <w:t>21</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15" w:history="1">
        <w:r w:rsidR="00F64B44" w:rsidRPr="002E68DC">
          <w:rPr>
            <w:rStyle w:val="Hyperlink"/>
            <w:noProof/>
          </w:rPr>
          <w:t>4.5.3 Having a school canteen</w:t>
        </w:r>
        <w:r w:rsidR="00F64B44">
          <w:rPr>
            <w:noProof/>
            <w:webHidden/>
          </w:rPr>
          <w:tab/>
        </w:r>
        <w:r>
          <w:rPr>
            <w:noProof/>
            <w:webHidden/>
          </w:rPr>
          <w:fldChar w:fldCharType="begin"/>
        </w:r>
        <w:r w:rsidR="00F64B44">
          <w:rPr>
            <w:noProof/>
            <w:webHidden/>
          </w:rPr>
          <w:instrText xml:space="preserve"> PAGEREF _Toc266879215 \h </w:instrText>
        </w:r>
        <w:r>
          <w:rPr>
            <w:noProof/>
            <w:webHidden/>
          </w:rPr>
        </w:r>
        <w:r>
          <w:rPr>
            <w:noProof/>
            <w:webHidden/>
          </w:rPr>
          <w:fldChar w:fldCharType="separate"/>
        </w:r>
        <w:r w:rsidR="00C00153">
          <w:rPr>
            <w:noProof/>
            <w:webHidden/>
          </w:rPr>
          <w:t>22</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16" w:history="1">
        <w:r w:rsidR="00F64B44" w:rsidRPr="002E68DC">
          <w:rPr>
            <w:rStyle w:val="Hyperlink"/>
            <w:noProof/>
          </w:rPr>
          <w:t>4.5.4 Enforcing nutritional recommendations</w:t>
        </w:r>
        <w:r w:rsidR="00F64B44">
          <w:rPr>
            <w:noProof/>
            <w:webHidden/>
          </w:rPr>
          <w:tab/>
        </w:r>
        <w:r>
          <w:rPr>
            <w:noProof/>
            <w:webHidden/>
          </w:rPr>
          <w:fldChar w:fldCharType="begin"/>
        </w:r>
        <w:r w:rsidR="00F64B44">
          <w:rPr>
            <w:noProof/>
            <w:webHidden/>
          </w:rPr>
          <w:instrText xml:space="preserve"> PAGEREF _Toc266879216 \h </w:instrText>
        </w:r>
        <w:r>
          <w:rPr>
            <w:noProof/>
            <w:webHidden/>
          </w:rPr>
        </w:r>
        <w:r>
          <w:rPr>
            <w:noProof/>
            <w:webHidden/>
          </w:rPr>
          <w:fldChar w:fldCharType="separate"/>
        </w:r>
        <w:r w:rsidR="00C00153">
          <w:rPr>
            <w:noProof/>
            <w:webHidden/>
          </w:rPr>
          <w:t>23</w:t>
        </w:r>
        <w:r>
          <w:rPr>
            <w:noProof/>
            <w:webHidden/>
          </w:rPr>
          <w:fldChar w:fldCharType="end"/>
        </w:r>
      </w:hyperlink>
    </w:p>
    <w:p w:rsidR="00F64B44" w:rsidRDefault="00694FC7">
      <w:pPr>
        <w:pStyle w:val="TOC3"/>
        <w:tabs>
          <w:tab w:val="right" w:leader="dot" w:pos="9628"/>
        </w:tabs>
        <w:rPr>
          <w:rFonts w:asciiTheme="minorHAnsi" w:eastAsiaTheme="minorEastAsia" w:hAnsiTheme="minorHAnsi" w:cstheme="minorBidi"/>
          <w:noProof/>
          <w:sz w:val="22"/>
          <w:lang w:val="da-DK"/>
        </w:rPr>
      </w:pPr>
      <w:hyperlink w:anchor="_Toc266879217" w:history="1">
        <w:r w:rsidR="00F64B44" w:rsidRPr="002E68DC">
          <w:rPr>
            <w:rStyle w:val="Hyperlink"/>
            <w:noProof/>
          </w:rPr>
          <w:t>4.5.5 Operating nutritional calculated school menus</w:t>
        </w:r>
        <w:r w:rsidR="00F64B44">
          <w:rPr>
            <w:noProof/>
            <w:webHidden/>
          </w:rPr>
          <w:tab/>
        </w:r>
        <w:r>
          <w:rPr>
            <w:noProof/>
            <w:webHidden/>
          </w:rPr>
          <w:fldChar w:fldCharType="begin"/>
        </w:r>
        <w:r w:rsidR="00F64B44">
          <w:rPr>
            <w:noProof/>
            <w:webHidden/>
          </w:rPr>
          <w:instrText xml:space="preserve"> PAGEREF _Toc266879217 \h </w:instrText>
        </w:r>
        <w:r>
          <w:rPr>
            <w:noProof/>
            <w:webHidden/>
          </w:rPr>
        </w:r>
        <w:r>
          <w:rPr>
            <w:noProof/>
            <w:webHidden/>
          </w:rPr>
          <w:fldChar w:fldCharType="separate"/>
        </w:r>
        <w:r w:rsidR="00C00153">
          <w:rPr>
            <w:noProof/>
            <w:webHidden/>
          </w:rPr>
          <w:t>24</w:t>
        </w:r>
        <w:r>
          <w:rPr>
            <w:noProof/>
            <w:webHidden/>
          </w:rPr>
          <w:fldChar w:fldCharType="end"/>
        </w:r>
      </w:hyperlink>
    </w:p>
    <w:p w:rsidR="00F64B44" w:rsidRDefault="00694FC7">
      <w:pPr>
        <w:pStyle w:val="TOC1"/>
        <w:tabs>
          <w:tab w:val="left" w:pos="480"/>
          <w:tab w:val="right" w:leader="dot" w:pos="9628"/>
        </w:tabs>
        <w:rPr>
          <w:rFonts w:asciiTheme="minorHAnsi" w:eastAsiaTheme="minorEastAsia" w:hAnsiTheme="minorHAnsi" w:cstheme="minorBidi"/>
          <w:noProof/>
          <w:sz w:val="22"/>
          <w:lang w:val="da-DK"/>
        </w:rPr>
      </w:pPr>
      <w:hyperlink w:anchor="_Toc266879218" w:history="1">
        <w:r w:rsidR="00F64B44" w:rsidRPr="002E68DC">
          <w:rPr>
            <w:rStyle w:val="Hyperlink"/>
            <w:noProof/>
          </w:rPr>
          <w:t>5.</w:t>
        </w:r>
        <w:r w:rsidR="00F64B44">
          <w:rPr>
            <w:rFonts w:asciiTheme="minorHAnsi" w:eastAsiaTheme="minorEastAsia" w:hAnsiTheme="minorHAnsi" w:cstheme="minorBidi"/>
            <w:noProof/>
            <w:sz w:val="22"/>
            <w:lang w:val="da-DK"/>
          </w:rPr>
          <w:tab/>
        </w:r>
        <w:r w:rsidR="00F64B44" w:rsidRPr="002E68DC">
          <w:rPr>
            <w:rStyle w:val="Hyperlink"/>
            <w:noProof/>
          </w:rPr>
          <w:t>Discussion</w:t>
        </w:r>
        <w:r w:rsidR="00F64B44">
          <w:rPr>
            <w:noProof/>
            <w:webHidden/>
          </w:rPr>
          <w:tab/>
        </w:r>
        <w:r>
          <w:rPr>
            <w:noProof/>
            <w:webHidden/>
          </w:rPr>
          <w:fldChar w:fldCharType="begin"/>
        </w:r>
        <w:r w:rsidR="00F64B44">
          <w:rPr>
            <w:noProof/>
            <w:webHidden/>
          </w:rPr>
          <w:instrText xml:space="preserve"> PAGEREF _Toc266879218 \h </w:instrText>
        </w:r>
        <w:r>
          <w:rPr>
            <w:noProof/>
            <w:webHidden/>
          </w:rPr>
        </w:r>
        <w:r>
          <w:rPr>
            <w:noProof/>
            <w:webHidden/>
          </w:rPr>
          <w:fldChar w:fldCharType="separate"/>
        </w:r>
        <w:r w:rsidR="00C00153">
          <w:rPr>
            <w:noProof/>
            <w:webHidden/>
          </w:rPr>
          <w:t>25</w:t>
        </w:r>
        <w:r>
          <w:rPr>
            <w:noProof/>
            <w:webHidden/>
          </w:rPr>
          <w:fldChar w:fldCharType="end"/>
        </w:r>
      </w:hyperlink>
    </w:p>
    <w:p w:rsidR="00F64B44" w:rsidRDefault="00694FC7">
      <w:pPr>
        <w:pStyle w:val="TOC1"/>
        <w:tabs>
          <w:tab w:val="left" w:pos="480"/>
          <w:tab w:val="right" w:leader="dot" w:pos="9628"/>
        </w:tabs>
        <w:rPr>
          <w:rFonts w:asciiTheme="minorHAnsi" w:eastAsiaTheme="minorEastAsia" w:hAnsiTheme="minorHAnsi" w:cstheme="minorBidi"/>
          <w:noProof/>
          <w:sz w:val="22"/>
          <w:lang w:val="da-DK"/>
        </w:rPr>
      </w:pPr>
      <w:hyperlink w:anchor="_Toc266879219" w:history="1">
        <w:r w:rsidR="00F64B44" w:rsidRPr="002E68DC">
          <w:rPr>
            <w:rStyle w:val="Hyperlink"/>
            <w:noProof/>
          </w:rPr>
          <w:t>6.</w:t>
        </w:r>
        <w:r w:rsidR="00F64B44">
          <w:rPr>
            <w:rFonts w:asciiTheme="minorHAnsi" w:eastAsiaTheme="minorEastAsia" w:hAnsiTheme="minorHAnsi" w:cstheme="minorBidi"/>
            <w:noProof/>
            <w:sz w:val="22"/>
            <w:lang w:val="da-DK"/>
          </w:rPr>
          <w:tab/>
        </w:r>
        <w:r w:rsidR="00F64B44" w:rsidRPr="002E68DC">
          <w:rPr>
            <w:rStyle w:val="Hyperlink"/>
            <w:noProof/>
          </w:rPr>
          <w:t>Conclusion</w:t>
        </w:r>
        <w:r w:rsidR="00F64B44">
          <w:rPr>
            <w:noProof/>
            <w:webHidden/>
          </w:rPr>
          <w:tab/>
        </w:r>
        <w:r>
          <w:rPr>
            <w:noProof/>
            <w:webHidden/>
          </w:rPr>
          <w:fldChar w:fldCharType="begin"/>
        </w:r>
        <w:r w:rsidR="00F64B44">
          <w:rPr>
            <w:noProof/>
            <w:webHidden/>
          </w:rPr>
          <w:instrText xml:space="preserve"> PAGEREF _Toc266879219 \h </w:instrText>
        </w:r>
        <w:r>
          <w:rPr>
            <w:noProof/>
            <w:webHidden/>
          </w:rPr>
        </w:r>
        <w:r>
          <w:rPr>
            <w:noProof/>
            <w:webHidden/>
          </w:rPr>
          <w:fldChar w:fldCharType="separate"/>
        </w:r>
        <w:r w:rsidR="00C00153">
          <w:rPr>
            <w:noProof/>
            <w:webHidden/>
          </w:rPr>
          <w:t>27</w:t>
        </w:r>
        <w:r>
          <w:rPr>
            <w:noProof/>
            <w:webHidden/>
          </w:rPr>
          <w:fldChar w:fldCharType="end"/>
        </w:r>
      </w:hyperlink>
    </w:p>
    <w:p w:rsidR="00F64B44" w:rsidRDefault="00694FC7">
      <w:pPr>
        <w:pStyle w:val="TOC1"/>
        <w:tabs>
          <w:tab w:val="right" w:leader="dot" w:pos="9628"/>
        </w:tabs>
        <w:rPr>
          <w:rFonts w:asciiTheme="minorHAnsi" w:eastAsiaTheme="minorEastAsia" w:hAnsiTheme="minorHAnsi" w:cstheme="minorBidi"/>
          <w:noProof/>
          <w:sz w:val="22"/>
          <w:lang w:val="da-DK"/>
        </w:rPr>
      </w:pPr>
      <w:hyperlink w:anchor="_Toc266879220" w:history="1">
        <w:r w:rsidR="00F64B44" w:rsidRPr="002E68DC">
          <w:rPr>
            <w:rStyle w:val="Hyperlink"/>
            <w:noProof/>
          </w:rPr>
          <w:t>References</w:t>
        </w:r>
        <w:r w:rsidR="00F64B44">
          <w:rPr>
            <w:noProof/>
            <w:webHidden/>
          </w:rPr>
          <w:tab/>
        </w:r>
        <w:r>
          <w:rPr>
            <w:noProof/>
            <w:webHidden/>
          </w:rPr>
          <w:fldChar w:fldCharType="begin"/>
        </w:r>
        <w:r w:rsidR="00F64B44">
          <w:rPr>
            <w:noProof/>
            <w:webHidden/>
          </w:rPr>
          <w:instrText xml:space="preserve"> PAGEREF _Toc266879220 \h </w:instrText>
        </w:r>
        <w:r>
          <w:rPr>
            <w:noProof/>
            <w:webHidden/>
          </w:rPr>
        </w:r>
        <w:r>
          <w:rPr>
            <w:noProof/>
            <w:webHidden/>
          </w:rPr>
          <w:fldChar w:fldCharType="separate"/>
        </w:r>
        <w:r w:rsidR="00C00153">
          <w:rPr>
            <w:noProof/>
            <w:webHidden/>
          </w:rPr>
          <w:t>28</w:t>
        </w:r>
        <w:r>
          <w:rPr>
            <w:noProof/>
            <w:webHidden/>
          </w:rPr>
          <w:fldChar w:fldCharType="end"/>
        </w:r>
      </w:hyperlink>
    </w:p>
    <w:p w:rsidR="00F64B44" w:rsidRDefault="00694FC7">
      <w:pPr>
        <w:pStyle w:val="TOC1"/>
        <w:tabs>
          <w:tab w:val="right" w:leader="dot" w:pos="9628"/>
        </w:tabs>
        <w:rPr>
          <w:rFonts w:asciiTheme="minorHAnsi" w:eastAsiaTheme="minorEastAsia" w:hAnsiTheme="minorHAnsi" w:cstheme="minorBidi"/>
          <w:noProof/>
          <w:sz w:val="22"/>
          <w:lang w:val="da-DK"/>
        </w:rPr>
      </w:pPr>
      <w:hyperlink w:anchor="_Toc266879221" w:history="1">
        <w:r w:rsidR="00F64B44" w:rsidRPr="002E68DC">
          <w:rPr>
            <w:rStyle w:val="Hyperlink"/>
            <w:noProof/>
          </w:rPr>
          <w:t>List of deliverables from WP5</w:t>
        </w:r>
        <w:r w:rsidR="00F64B44">
          <w:rPr>
            <w:noProof/>
            <w:webHidden/>
          </w:rPr>
          <w:tab/>
        </w:r>
        <w:r>
          <w:rPr>
            <w:noProof/>
            <w:webHidden/>
          </w:rPr>
          <w:fldChar w:fldCharType="begin"/>
        </w:r>
        <w:r w:rsidR="00F64B44">
          <w:rPr>
            <w:noProof/>
            <w:webHidden/>
          </w:rPr>
          <w:instrText xml:space="preserve"> PAGEREF _Toc266879221 \h </w:instrText>
        </w:r>
        <w:r>
          <w:rPr>
            <w:noProof/>
            <w:webHidden/>
          </w:rPr>
        </w:r>
        <w:r>
          <w:rPr>
            <w:noProof/>
            <w:webHidden/>
          </w:rPr>
          <w:fldChar w:fldCharType="separate"/>
        </w:r>
        <w:r w:rsidR="00C00153">
          <w:rPr>
            <w:noProof/>
            <w:webHidden/>
          </w:rPr>
          <w:t>30</w:t>
        </w:r>
        <w:r>
          <w:rPr>
            <w:noProof/>
            <w:webHidden/>
          </w:rPr>
          <w:fldChar w:fldCharType="end"/>
        </w:r>
      </w:hyperlink>
    </w:p>
    <w:p w:rsidR="005968C5" w:rsidRDefault="00694FC7">
      <w:r>
        <w:fldChar w:fldCharType="end"/>
      </w:r>
    </w:p>
    <w:p w:rsidR="005968C5" w:rsidRPr="005968C5" w:rsidRDefault="005968C5" w:rsidP="005968C5"/>
    <w:p w:rsidR="001E4963" w:rsidRDefault="001E4963" w:rsidP="005968C5">
      <w:pPr>
        <w:pStyle w:val="Heading1"/>
        <w:rPr>
          <w:szCs w:val="24"/>
        </w:rPr>
      </w:pPr>
    </w:p>
    <w:p w:rsidR="009656C5" w:rsidRDefault="001E4963">
      <w:pPr>
        <w:pStyle w:val="Heading1"/>
      </w:pPr>
      <w:r>
        <w:br w:type="page"/>
      </w:r>
      <w:bookmarkStart w:id="3" w:name="_Toc266879186"/>
      <w:r>
        <w:lastRenderedPageBreak/>
        <w:t>List of tables</w:t>
      </w:r>
      <w:bookmarkEnd w:id="3"/>
    </w:p>
    <w:p w:rsidR="001A0619" w:rsidRDefault="00694FC7">
      <w:pPr>
        <w:pStyle w:val="TableofFigures"/>
        <w:tabs>
          <w:tab w:val="right" w:leader="dot" w:pos="9628"/>
        </w:tabs>
        <w:rPr>
          <w:rFonts w:asciiTheme="minorHAnsi" w:eastAsiaTheme="minorEastAsia" w:hAnsiTheme="minorHAnsi" w:cstheme="minorBidi"/>
          <w:noProof/>
          <w:sz w:val="22"/>
          <w:lang w:val="da-DK"/>
        </w:rPr>
      </w:pPr>
      <w:r>
        <w:rPr>
          <w:szCs w:val="24"/>
        </w:rPr>
        <w:fldChar w:fldCharType="begin"/>
      </w:r>
      <w:r w:rsidR="001A0619">
        <w:rPr>
          <w:szCs w:val="24"/>
        </w:rPr>
        <w:instrText xml:space="preserve"> TOC \h \z \c "Table" </w:instrText>
      </w:r>
      <w:r>
        <w:rPr>
          <w:szCs w:val="24"/>
        </w:rPr>
        <w:fldChar w:fldCharType="separate"/>
      </w:r>
      <w:hyperlink w:anchor="_Toc263767464" w:history="1">
        <w:r w:rsidR="001A0619" w:rsidRPr="00AD35D9">
          <w:rPr>
            <w:rStyle w:val="Hyperlink"/>
            <w:noProof/>
          </w:rPr>
          <w:t>Table 1. Overall respond status..</w:t>
        </w:r>
        <w:r w:rsidR="001A0619">
          <w:rPr>
            <w:noProof/>
            <w:webHidden/>
          </w:rPr>
          <w:tab/>
        </w:r>
        <w:r>
          <w:rPr>
            <w:noProof/>
            <w:webHidden/>
          </w:rPr>
          <w:fldChar w:fldCharType="begin"/>
        </w:r>
        <w:r w:rsidR="001A0619">
          <w:rPr>
            <w:noProof/>
            <w:webHidden/>
          </w:rPr>
          <w:instrText xml:space="preserve"> PAGEREF _Toc263767464 \h </w:instrText>
        </w:r>
        <w:r>
          <w:rPr>
            <w:noProof/>
            <w:webHidden/>
          </w:rPr>
        </w:r>
        <w:r>
          <w:rPr>
            <w:noProof/>
            <w:webHidden/>
          </w:rPr>
          <w:fldChar w:fldCharType="separate"/>
        </w:r>
        <w:r w:rsidR="00C00153">
          <w:rPr>
            <w:noProof/>
            <w:webHidden/>
          </w:rPr>
          <w:t>13</w:t>
        </w:r>
        <w:r>
          <w:rPr>
            <w:noProof/>
            <w:webHidden/>
          </w:rPr>
          <w:fldChar w:fldCharType="end"/>
        </w:r>
      </w:hyperlink>
    </w:p>
    <w:p w:rsidR="001A0619" w:rsidRDefault="00694FC7">
      <w:pPr>
        <w:pStyle w:val="TableofFigures"/>
        <w:tabs>
          <w:tab w:val="right" w:leader="dot" w:pos="9628"/>
        </w:tabs>
        <w:rPr>
          <w:rFonts w:asciiTheme="minorHAnsi" w:eastAsiaTheme="minorEastAsia" w:hAnsiTheme="minorHAnsi" w:cstheme="minorBidi"/>
          <w:noProof/>
          <w:sz w:val="22"/>
          <w:lang w:val="da-DK"/>
        </w:rPr>
      </w:pPr>
      <w:hyperlink w:anchor="_Toc263767465" w:history="1">
        <w:r w:rsidR="001A0619" w:rsidRPr="00AD35D9">
          <w:rPr>
            <w:rStyle w:val="Hyperlink"/>
            <w:noProof/>
          </w:rPr>
          <w:t>Table 2. Organic/non organic schools status..</w:t>
        </w:r>
        <w:r w:rsidR="001A0619">
          <w:rPr>
            <w:noProof/>
            <w:webHidden/>
          </w:rPr>
          <w:tab/>
        </w:r>
        <w:r>
          <w:rPr>
            <w:noProof/>
            <w:webHidden/>
          </w:rPr>
          <w:fldChar w:fldCharType="begin"/>
        </w:r>
        <w:r w:rsidR="001A0619">
          <w:rPr>
            <w:noProof/>
            <w:webHidden/>
          </w:rPr>
          <w:instrText xml:space="preserve"> PAGEREF _Toc263767465 \h </w:instrText>
        </w:r>
        <w:r>
          <w:rPr>
            <w:noProof/>
            <w:webHidden/>
          </w:rPr>
        </w:r>
        <w:r>
          <w:rPr>
            <w:noProof/>
            <w:webHidden/>
          </w:rPr>
          <w:fldChar w:fldCharType="separate"/>
        </w:r>
        <w:r w:rsidR="00C00153">
          <w:rPr>
            <w:noProof/>
            <w:webHidden/>
          </w:rPr>
          <w:t>13</w:t>
        </w:r>
        <w:r>
          <w:rPr>
            <w:noProof/>
            <w:webHidden/>
          </w:rPr>
          <w:fldChar w:fldCharType="end"/>
        </w:r>
      </w:hyperlink>
    </w:p>
    <w:p w:rsidR="001A0619" w:rsidRDefault="00694FC7">
      <w:pPr>
        <w:pStyle w:val="TableofFigures"/>
        <w:tabs>
          <w:tab w:val="right" w:leader="dot" w:pos="9628"/>
        </w:tabs>
        <w:rPr>
          <w:rFonts w:asciiTheme="minorHAnsi" w:eastAsiaTheme="minorEastAsia" w:hAnsiTheme="minorHAnsi" w:cstheme="minorBidi"/>
          <w:noProof/>
          <w:sz w:val="22"/>
          <w:lang w:val="da-DK"/>
        </w:rPr>
      </w:pPr>
      <w:hyperlink w:anchor="_Toc263767466" w:history="1">
        <w:r w:rsidR="001A0619" w:rsidRPr="00AD35D9">
          <w:rPr>
            <w:rStyle w:val="Hyperlink"/>
            <w:noProof/>
          </w:rPr>
          <w:t>Table 3. School food decision makers</w:t>
        </w:r>
        <w:r w:rsidR="00AF1582">
          <w:rPr>
            <w:rStyle w:val="Hyperlink"/>
            <w:noProof/>
          </w:rPr>
          <w:t xml:space="preserve"> in Germany</w:t>
        </w:r>
        <w:r w:rsidR="001A0619" w:rsidRPr="00AD35D9">
          <w:rPr>
            <w:rStyle w:val="Hyperlink"/>
            <w:noProof/>
          </w:rPr>
          <w:t>..</w:t>
        </w:r>
        <w:r w:rsidR="001A0619">
          <w:rPr>
            <w:noProof/>
            <w:webHidden/>
          </w:rPr>
          <w:tab/>
        </w:r>
        <w:r>
          <w:rPr>
            <w:noProof/>
            <w:webHidden/>
          </w:rPr>
          <w:fldChar w:fldCharType="begin"/>
        </w:r>
        <w:r w:rsidR="001A0619">
          <w:rPr>
            <w:noProof/>
            <w:webHidden/>
          </w:rPr>
          <w:instrText xml:space="preserve"> PAGEREF _Toc263767466 \h </w:instrText>
        </w:r>
        <w:r>
          <w:rPr>
            <w:noProof/>
            <w:webHidden/>
          </w:rPr>
        </w:r>
        <w:r>
          <w:rPr>
            <w:noProof/>
            <w:webHidden/>
          </w:rPr>
          <w:fldChar w:fldCharType="separate"/>
        </w:r>
        <w:r w:rsidR="00C00153">
          <w:rPr>
            <w:noProof/>
            <w:webHidden/>
          </w:rPr>
          <w:t>14</w:t>
        </w:r>
        <w:r>
          <w:rPr>
            <w:noProof/>
            <w:webHidden/>
          </w:rPr>
          <w:fldChar w:fldCharType="end"/>
        </w:r>
      </w:hyperlink>
    </w:p>
    <w:p w:rsidR="001A0619" w:rsidRDefault="00694FC7">
      <w:pPr>
        <w:pStyle w:val="TableofFigures"/>
        <w:tabs>
          <w:tab w:val="right" w:leader="dot" w:pos="9628"/>
        </w:tabs>
        <w:rPr>
          <w:rFonts w:asciiTheme="minorHAnsi" w:eastAsiaTheme="minorEastAsia" w:hAnsiTheme="minorHAnsi" w:cstheme="minorBidi"/>
          <w:noProof/>
          <w:sz w:val="22"/>
          <w:lang w:val="da-DK"/>
        </w:rPr>
      </w:pPr>
      <w:hyperlink w:anchor="_Toc263767467" w:history="1">
        <w:r w:rsidR="001A0619" w:rsidRPr="00AD35D9">
          <w:rPr>
            <w:rStyle w:val="Hyperlink"/>
            <w:noProof/>
          </w:rPr>
          <w:t>Table 4. School food decision makers</w:t>
        </w:r>
        <w:r w:rsidR="00AF1582">
          <w:rPr>
            <w:rStyle w:val="Hyperlink"/>
            <w:noProof/>
          </w:rPr>
          <w:t xml:space="preserve"> in Finland</w:t>
        </w:r>
        <w:r w:rsidR="001A0619" w:rsidRPr="00AD35D9">
          <w:rPr>
            <w:rStyle w:val="Hyperlink"/>
            <w:noProof/>
          </w:rPr>
          <w:t>..</w:t>
        </w:r>
        <w:r w:rsidR="001A0619">
          <w:rPr>
            <w:noProof/>
            <w:webHidden/>
          </w:rPr>
          <w:tab/>
        </w:r>
        <w:r>
          <w:rPr>
            <w:noProof/>
            <w:webHidden/>
          </w:rPr>
          <w:fldChar w:fldCharType="begin"/>
        </w:r>
        <w:r w:rsidR="001A0619">
          <w:rPr>
            <w:noProof/>
            <w:webHidden/>
          </w:rPr>
          <w:instrText xml:space="preserve"> PAGEREF _Toc263767467 \h </w:instrText>
        </w:r>
        <w:r>
          <w:rPr>
            <w:noProof/>
            <w:webHidden/>
          </w:rPr>
        </w:r>
        <w:r>
          <w:rPr>
            <w:noProof/>
            <w:webHidden/>
          </w:rPr>
          <w:fldChar w:fldCharType="separate"/>
        </w:r>
        <w:r w:rsidR="00C00153">
          <w:rPr>
            <w:noProof/>
            <w:webHidden/>
          </w:rPr>
          <w:t>15</w:t>
        </w:r>
        <w:r>
          <w:rPr>
            <w:noProof/>
            <w:webHidden/>
          </w:rPr>
          <w:fldChar w:fldCharType="end"/>
        </w:r>
      </w:hyperlink>
    </w:p>
    <w:p w:rsidR="001A0619" w:rsidRDefault="00694FC7">
      <w:pPr>
        <w:pStyle w:val="TableofFigures"/>
        <w:tabs>
          <w:tab w:val="right" w:leader="dot" w:pos="9628"/>
        </w:tabs>
        <w:rPr>
          <w:rFonts w:asciiTheme="minorHAnsi" w:eastAsiaTheme="minorEastAsia" w:hAnsiTheme="minorHAnsi" w:cstheme="minorBidi"/>
          <w:noProof/>
          <w:sz w:val="22"/>
          <w:lang w:val="da-DK"/>
        </w:rPr>
      </w:pPr>
      <w:hyperlink w:anchor="_Toc263767468" w:history="1">
        <w:r w:rsidR="001A0619" w:rsidRPr="00AD35D9">
          <w:rPr>
            <w:rStyle w:val="Hyperlink"/>
            <w:noProof/>
          </w:rPr>
          <w:t>Table 5. School food decision makers</w:t>
        </w:r>
        <w:r w:rsidR="00AF1582">
          <w:rPr>
            <w:rStyle w:val="Hyperlink"/>
            <w:noProof/>
          </w:rPr>
          <w:t xml:space="preserve"> in Italy</w:t>
        </w:r>
        <w:r w:rsidR="001A0619" w:rsidRPr="00AD35D9">
          <w:rPr>
            <w:rStyle w:val="Hyperlink"/>
            <w:noProof/>
          </w:rPr>
          <w:t>..</w:t>
        </w:r>
        <w:r w:rsidR="001A0619">
          <w:rPr>
            <w:noProof/>
            <w:webHidden/>
          </w:rPr>
          <w:tab/>
        </w:r>
        <w:r>
          <w:rPr>
            <w:noProof/>
            <w:webHidden/>
          </w:rPr>
          <w:fldChar w:fldCharType="begin"/>
        </w:r>
        <w:r w:rsidR="001A0619">
          <w:rPr>
            <w:noProof/>
            <w:webHidden/>
          </w:rPr>
          <w:instrText xml:space="preserve"> PAGEREF _Toc263767468 \h </w:instrText>
        </w:r>
        <w:r>
          <w:rPr>
            <w:noProof/>
            <w:webHidden/>
          </w:rPr>
        </w:r>
        <w:r>
          <w:rPr>
            <w:noProof/>
            <w:webHidden/>
          </w:rPr>
          <w:fldChar w:fldCharType="separate"/>
        </w:r>
        <w:r w:rsidR="00C00153">
          <w:rPr>
            <w:noProof/>
            <w:webHidden/>
          </w:rPr>
          <w:t>17</w:t>
        </w:r>
        <w:r>
          <w:rPr>
            <w:noProof/>
            <w:webHidden/>
          </w:rPr>
          <w:fldChar w:fldCharType="end"/>
        </w:r>
      </w:hyperlink>
    </w:p>
    <w:p w:rsidR="001E4963" w:rsidRDefault="00694FC7" w:rsidP="001E4963">
      <w:pPr>
        <w:rPr>
          <w:szCs w:val="24"/>
        </w:rPr>
      </w:pPr>
      <w:r>
        <w:rPr>
          <w:szCs w:val="24"/>
        </w:rPr>
        <w:fldChar w:fldCharType="end"/>
      </w:r>
    </w:p>
    <w:p w:rsidR="001E4963" w:rsidRDefault="001E4963" w:rsidP="001E4963">
      <w:pPr>
        <w:pStyle w:val="Heading1"/>
      </w:pPr>
      <w:r>
        <w:br w:type="page"/>
      </w:r>
      <w:bookmarkStart w:id="4" w:name="_Toc266879187"/>
      <w:r>
        <w:lastRenderedPageBreak/>
        <w:t>List of figures</w:t>
      </w:r>
      <w:bookmarkEnd w:id="4"/>
    </w:p>
    <w:p w:rsidR="00026F42" w:rsidRDefault="00694FC7">
      <w:pPr>
        <w:pStyle w:val="TableofFigures"/>
        <w:tabs>
          <w:tab w:val="right" w:leader="dot" w:pos="9628"/>
        </w:tabs>
        <w:rPr>
          <w:rStyle w:val="Hyperlink"/>
          <w:noProof/>
        </w:rPr>
      </w:pPr>
      <w:r w:rsidRPr="00694FC7">
        <w:rPr>
          <w:szCs w:val="24"/>
        </w:rPr>
        <w:fldChar w:fldCharType="begin"/>
      </w:r>
      <w:r w:rsidR="00026F42">
        <w:rPr>
          <w:szCs w:val="24"/>
        </w:rPr>
        <w:instrText xml:space="preserve"> TOC \h \z \c "Figure" </w:instrText>
      </w:r>
      <w:r w:rsidRPr="00694FC7">
        <w:rPr>
          <w:szCs w:val="24"/>
        </w:rPr>
        <w:fldChar w:fldCharType="separate"/>
      </w:r>
      <w:hyperlink w:anchor="_Toc263768946" w:history="1">
        <w:r w:rsidR="00026F42" w:rsidRPr="00BA413B">
          <w:rPr>
            <w:rStyle w:val="Hyperlink"/>
            <w:noProof/>
          </w:rPr>
          <w:t>Figure 1. Flow sheet of survey..</w:t>
        </w:r>
        <w:r w:rsidR="00026F42">
          <w:rPr>
            <w:noProof/>
            <w:webHidden/>
          </w:rPr>
          <w:tab/>
        </w:r>
        <w:r>
          <w:rPr>
            <w:noProof/>
            <w:webHidden/>
          </w:rPr>
          <w:fldChar w:fldCharType="begin"/>
        </w:r>
        <w:r w:rsidR="00026F42">
          <w:rPr>
            <w:noProof/>
            <w:webHidden/>
          </w:rPr>
          <w:instrText xml:space="preserve"> PAGEREF _Toc263768946 \h </w:instrText>
        </w:r>
        <w:r>
          <w:rPr>
            <w:noProof/>
            <w:webHidden/>
          </w:rPr>
        </w:r>
        <w:r>
          <w:rPr>
            <w:noProof/>
            <w:webHidden/>
          </w:rPr>
          <w:fldChar w:fldCharType="separate"/>
        </w:r>
        <w:r w:rsidR="00C00153">
          <w:rPr>
            <w:noProof/>
            <w:webHidden/>
          </w:rPr>
          <w:t>9</w:t>
        </w:r>
        <w:r>
          <w:rPr>
            <w:noProof/>
            <w:webHidden/>
          </w:rPr>
          <w:fldChar w:fldCharType="end"/>
        </w:r>
      </w:hyperlink>
    </w:p>
    <w:p w:rsidR="0006526F" w:rsidRDefault="002F71F8">
      <w:pPr>
        <w:rPr>
          <w:i/>
          <w:noProof/>
          <w:lang w:val="en-US"/>
        </w:rPr>
      </w:pPr>
      <w:r w:rsidRPr="002F71F8">
        <w:rPr>
          <w:i/>
          <w:noProof/>
        </w:rPr>
        <w:t xml:space="preserve">Germany </w:t>
      </w:r>
    </w:p>
    <w:p w:rsidR="00026F42" w:rsidRDefault="00694FC7">
      <w:pPr>
        <w:pStyle w:val="TableofFigures"/>
        <w:tabs>
          <w:tab w:val="right" w:leader="dot" w:pos="9628"/>
        </w:tabs>
        <w:rPr>
          <w:rFonts w:asciiTheme="minorHAnsi" w:eastAsiaTheme="minorEastAsia" w:hAnsiTheme="minorHAnsi" w:cstheme="minorBidi"/>
          <w:noProof/>
          <w:sz w:val="22"/>
          <w:lang w:val="da-DK"/>
        </w:rPr>
      </w:pPr>
      <w:hyperlink w:anchor="_Toc263768947" w:history="1">
        <w:r w:rsidR="00026F42">
          <w:rPr>
            <w:rStyle w:val="Hyperlink"/>
            <w:noProof/>
          </w:rPr>
          <w:t xml:space="preserve">Figure </w:t>
        </w:r>
        <w:r w:rsidR="00026F42" w:rsidRPr="00BA413B">
          <w:rPr>
            <w:rStyle w:val="Hyperlink"/>
            <w:noProof/>
          </w:rPr>
          <w:t xml:space="preserve">2. </w:t>
        </w:r>
        <w:r w:rsidR="00490356">
          <w:rPr>
            <w:rStyle w:val="Hyperlink"/>
            <w:noProof/>
          </w:rPr>
          <w:t>Having a s</w:t>
        </w:r>
        <w:r w:rsidR="00026F42" w:rsidRPr="00BA413B">
          <w:rPr>
            <w:rStyle w:val="Hyperlink"/>
            <w:noProof/>
          </w:rPr>
          <w:t>chool nutrition board..</w:t>
        </w:r>
        <w:r w:rsidR="00026F42">
          <w:rPr>
            <w:noProof/>
            <w:webHidden/>
          </w:rPr>
          <w:tab/>
        </w:r>
        <w:r>
          <w:rPr>
            <w:noProof/>
            <w:webHidden/>
          </w:rPr>
          <w:fldChar w:fldCharType="begin"/>
        </w:r>
        <w:r w:rsidR="00026F42">
          <w:rPr>
            <w:noProof/>
            <w:webHidden/>
          </w:rPr>
          <w:instrText xml:space="preserve"> PAGEREF _Toc263768947 \h </w:instrText>
        </w:r>
        <w:r>
          <w:rPr>
            <w:noProof/>
            <w:webHidden/>
          </w:rPr>
        </w:r>
        <w:r>
          <w:rPr>
            <w:noProof/>
            <w:webHidden/>
          </w:rPr>
          <w:fldChar w:fldCharType="separate"/>
        </w:r>
        <w:r w:rsidR="00C00153">
          <w:rPr>
            <w:noProof/>
            <w:webHidden/>
          </w:rPr>
          <w:t>14</w:t>
        </w:r>
        <w:r>
          <w:rPr>
            <w:noProof/>
            <w:webHidden/>
          </w:rPr>
          <w:fldChar w:fldCharType="end"/>
        </w:r>
      </w:hyperlink>
    </w:p>
    <w:p w:rsidR="00026F42" w:rsidRDefault="00694FC7">
      <w:pPr>
        <w:pStyle w:val="TableofFigures"/>
        <w:tabs>
          <w:tab w:val="right" w:leader="dot" w:pos="9628"/>
        </w:tabs>
        <w:rPr>
          <w:rStyle w:val="Hyperlink"/>
          <w:noProof/>
        </w:rPr>
      </w:pPr>
      <w:hyperlink w:anchor="_Toc263768948" w:history="1">
        <w:r w:rsidR="00490356">
          <w:rPr>
            <w:rStyle w:val="Hyperlink"/>
            <w:noProof/>
          </w:rPr>
          <w:t xml:space="preserve">Figure 3. Restricting </w:t>
        </w:r>
        <w:r w:rsidR="00FA02D4">
          <w:rPr>
            <w:rStyle w:val="Hyperlink"/>
            <w:noProof/>
          </w:rPr>
          <w:t xml:space="preserve">competitive food in </w:t>
        </w:r>
        <w:r w:rsidR="00490356">
          <w:rPr>
            <w:rStyle w:val="Hyperlink"/>
            <w:noProof/>
          </w:rPr>
          <w:t>s</w:t>
        </w:r>
        <w:r w:rsidR="00026F42" w:rsidRPr="00BA413B">
          <w:rPr>
            <w:rStyle w:val="Hyperlink"/>
            <w:noProof/>
          </w:rPr>
          <w:t>chool tuck shop..</w:t>
        </w:r>
        <w:r w:rsidR="00026F42">
          <w:rPr>
            <w:noProof/>
            <w:webHidden/>
          </w:rPr>
          <w:tab/>
        </w:r>
        <w:r>
          <w:rPr>
            <w:noProof/>
            <w:webHidden/>
          </w:rPr>
          <w:fldChar w:fldCharType="begin"/>
        </w:r>
        <w:r w:rsidR="00026F42">
          <w:rPr>
            <w:noProof/>
            <w:webHidden/>
          </w:rPr>
          <w:instrText xml:space="preserve"> PAGEREF _Toc263768948 \h </w:instrText>
        </w:r>
        <w:r>
          <w:rPr>
            <w:noProof/>
            <w:webHidden/>
          </w:rPr>
        </w:r>
        <w:r>
          <w:rPr>
            <w:noProof/>
            <w:webHidden/>
          </w:rPr>
          <w:fldChar w:fldCharType="separate"/>
        </w:r>
        <w:r w:rsidR="00C00153">
          <w:rPr>
            <w:noProof/>
            <w:webHidden/>
          </w:rPr>
          <w:t>15</w:t>
        </w:r>
        <w:r>
          <w:rPr>
            <w:noProof/>
            <w:webHidden/>
          </w:rPr>
          <w:fldChar w:fldCharType="end"/>
        </w:r>
      </w:hyperlink>
    </w:p>
    <w:p w:rsidR="0006526F" w:rsidRDefault="002F71F8">
      <w:pPr>
        <w:rPr>
          <w:i/>
          <w:noProof/>
          <w:lang w:val="en-US"/>
        </w:rPr>
      </w:pPr>
      <w:r w:rsidRPr="002F71F8">
        <w:rPr>
          <w:i/>
          <w:noProof/>
        </w:rPr>
        <w:t>Finland</w:t>
      </w:r>
    </w:p>
    <w:p w:rsidR="00026F42" w:rsidRDefault="00694FC7">
      <w:pPr>
        <w:pStyle w:val="TableofFigures"/>
        <w:tabs>
          <w:tab w:val="right" w:leader="dot" w:pos="9628"/>
        </w:tabs>
        <w:rPr>
          <w:rStyle w:val="Hyperlink"/>
          <w:noProof/>
        </w:rPr>
      </w:pPr>
      <w:hyperlink w:anchor="_Toc263768949" w:history="1">
        <w:r w:rsidR="00026F42">
          <w:rPr>
            <w:rStyle w:val="Hyperlink"/>
            <w:noProof/>
          </w:rPr>
          <w:t xml:space="preserve">Figure 4. </w:t>
        </w:r>
        <w:r w:rsidR="002C73B3">
          <w:rPr>
            <w:rStyle w:val="Hyperlink"/>
            <w:noProof/>
          </w:rPr>
          <w:t>Having a s</w:t>
        </w:r>
        <w:r w:rsidR="00026F42" w:rsidRPr="00BA413B">
          <w:rPr>
            <w:rStyle w:val="Hyperlink"/>
            <w:noProof/>
          </w:rPr>
          <w:t>chool nutrition board..</w:t>
        </w:r>
        <w:r w:rsidR="00026F42">
          <w:rPr>
            <w:noProof/>
            <w:webHidden/>
          </w:rPr>
          <w:tab/>
        </w:r>
        <w:r>
          <w:rPr>
            <w:noProof/>
            <w:webHidden/>
          </w:rPr>
          <w:fldChar w:fldCharType="begin"/>
        </w:r>
        <w:r w:rsidR="00026F42">
          <w:rPr>
            <w:noProof/>
            <w:webHidden/>
          </w:rPr>
          <w:instrText xml:space="preserve"> PAGEREF _Toc263768949 \h </w:instrText>
        </w:r>
        <w:r>
          <w:rPr>
            <w:noProof/>
            <w:webHidden/>
          </w:rPr>
        </w:r>
        <w:r>
          <w:rPr>
            <w:noProof/>
            <w:webHidden/>
          </w:rPr>
          <w:fldChar w:fldCharType="separate"/>
        </w:r>
        <w:r w:rsidR="00C00153">
          <w:rPr>
            <w:noProof/>
            <w:webHidden/>
          </w:rPr>
          <w:t>1</w:t>
        </w:r>
        <w:r>
          <w:rPr>
            <w:noProof/>
            <w:webHidden/>
          </w:rPr>
          <w:fldChar w:fldCharType="end"/>
        </w:r>
      </w:hyperlink>
      <w:r w:rsidR="00436EC3">
        <w:rPr>
          <w:noProof/>
        </w:rPr>
        <w:t>5</w:t>
      </w:r>
    </w:p>
    <w:p w:rsidR="00026F42" w:rsidRPr="00A5742D" w:rsidRDefault="00694FC7" w:rsidP="00026F42">
      <w:pPr>
        <w:pStyle w:val="TableofFigures"/>
        <w:tabs>
          <w:tab w:val="right" w:leader="dot" w:pos="9628"/>
        </w:tabs>
        <w:rPr>
          <w:rFonts w:asciiTheme="minorHAnsi" w:eastAsiaTheme="minorEastAsia" w:hAnsiTheme="minorHAnsi" w:cstheme="minorBidi"/>
          <w:noProof/>
          <w:sz w:val="22"/>
          <w:lang w:val="da-DK"/>
        </w:rPr>
      </w:pPr>
      <w:hyperlink w:anchor="_Toc263768949" w:history="1">
        <w:r w:rsidR="002C73B3">
          <w:rPr>
            <w:rStyle w:val="Hyperlink"/>
            <w:noProof/>
            <w:color w:val="auto"/>
            <w:u w:val="none"/>
          </w:rPr>
          <w:t>Figure 5. Restricting</w:t>
        </w:r>
        <w:r w:rsidR="00742DB8" w:rsidRPr="00742DB8">
          <w:rPr>
            <w:noProof/>
          </w:rPr>
          <w:t xml:space="preserve"> </w:t>
        </w:r>
        <w:r w:rsidR="00742DB8" w:rsidRPr="00742DB8">
          <w:rPr>
            <w:rStyle w:val="Hyperlink"/>
            <w:noProof/>
            <w:color w:val="auto"/>
            <w:u w:val="none"/>
          </w:rPr>
          <w:t>competitive food</w:t>
        </w:r>
        <w:r w:rsidR="002C73B3">
          <w:rPr>
            <w:rStyle w:val="Hyperlink"/>
            <w:noProof/>
            <w:color w:val="auto"/>
            <w:u w:val="none"/>
          </w:rPr>
          <w:t xml:space="preserve"> s</w:t>
        </w:r>
        <w:r w:rsidR="002F71F8" w:rsidRPr="002F71F8">
          <w:rPr>
            <w:rStyle w:val="Hyperlink"/>
            <w:noProof/>
            <w:color w:val="auto"/>
            <w:u w:val="none"/>
          </w:rPr>
          <w:t>chool tuck shop..</w:t>
        </w:r>
        <w:r w:rsidR="002F71F8" w:rsidRPr="002F71F8">
          <w:rPr>
            <w:noProof/>
            <w:webHidden/>
          </w:rPr>
          <w:tab/>
        </w:r>
        <w:r w:rsidRPr="002F71F8">
          <w:rPr>
            <w:noProof/>
            <w:webHidden/>
          </w:rPr>
          <w:fldChar w:fldCharType="begin"/>
        </w:r>
        <w:r w:rsidR="002F71F8" w:rsidRPr="002F71F8">
          <w:rPr>
            <w:noProof/>
            <w:webHidden/>
          </w:rPr>
          <w:instrText xml:space="preserve"> PAGEREF _Toc263768949 \h </w:instrText>
        </w:r>
        <w:r w:rsidRPr="002F71F8">
          <w:rPr>
            <w:noProof/>
            <w:webHidden/>
          </w:rPr>
        </w:r>
        <w:r w:rsidRPr="002F71F8">
          <w:rPr>
            <w:noProof/>
            <w:webHidden/>
          </w:rPr>
          <w:fldChar w:fldCharType="separate"/>
        </w:r>
        <w:r w:rsidR="00C00153">
          <w:rPr>
            <w:noProof/>
            <w:webHidden/>
          </w:rPr>
          <w:t>16</w:t>
        </w:r>
        <w:r w:rsidRPr="002F71F8">
          <w:rPr>
            <w:noProof/>
            <w:webHidden/>
          </w:rPr>
          <w:fldChar w:fldCharType="end"/>
        </w:r>
      </w:hyperlink>
    </w:p>
    <w:p w:rsidR="0006526F" w:rsidRDefault="002F71F8">
      <w:pPr>
        <w:rPr>
          <w:i/>
          <w:noProof/>
          <w:lang w:val="en-US"/>
        </w:rPr>
      </w:pPr>
      <w:r w:rsidRPr="002F71F8">
        <w:rPr>
          <w:i/>
          <w:noProof/>
        </w:rPr>
        <w:t xml:space="preserve">Italy </w:t>
      </w:r>
    </w:p>
    <w:p w:rsidR="00026F42" w:rsidRDefault="00694FC7">
      <w:pPr>
        <w:pStyle w:val="TableofFigures"/>
        <w:tabs>
          <w:tab w:val="right" w:leader="dot" w:pos="9628"/>
        </w:tabs>
        <w:rPr>
          <w:rStyle w:val="Hyperlink"/>
          <w:noProof/>
        </w:rPr>
      </w:pPr>
      <w:hyperlink w:anchor="_Toc263768950" w:history="1">
        <w:r w:rsidR="002C73B3">
          <w:rPr>
            <w:rStyle w:val="Hyperlink"/>
            <w:noProof/>
          </w:rPr>
          <w:t xml:space="preserve">Figure 6.  Offering </w:t>
        </w:r>
        <w:r w:rsidR="0009343C">
          <w:rPr>
            <w:rStyle w:val="Hyperlink"/>
            <w:noProof/>
          </w:rPr>
          <w:t xml:space="preserve">a </w:t>
        </w:r>
        <w:r w:rsidR="002C73B3">
          <w:rPr>
            <w:rStyle w:val="Hyperlink"/>
            <w:noProof/>
          </w:rPr>
          <w:t>s</w:t>
        </w:r>
        <w:r w:rsidR="00026F42" w:rsidRPr="00BA413B">
          <w:rPr>
            <w:rStyle w:val="Hyperlink"/>
            <w:noProof/>
          </w:rPr>
          <w:t>chool fruit scheme..</w:t>
        </w:r>
        <w:r w:rsidR="00026F42">
          <w:rPr>
            <w:noProof/>
            <w:webHidden/>
          </w:rPr>
          <w:tab/>
        </w:r>
        <w:r>
          <w:rPr>
            <w:noProof/>
            <w:webHidden/>
          </w:rPr>
          <w:fldChar w:fldCharType="begin"/>
        </w:r>
        <w:r w:rsidR="00026F42">
          <w:rPr>
            <w:noProof/>
            <w:webHidden/>
          </w:rPr>
          <w:instrText xml:space="preserve"> PAGEREF _Toc263768950 \h </w:instrText>
        </w:r>
        <w:r>
          <w:rPr>
            <w:noProof/>
            <w:webHidden/>
          </w:rPr>
        </w:r>
        <w:r>
          <w:rPr>
            <w:noProof/>
            <w:webHidden/>
          </w:rPr>
          <w:fldChar w:fldCharType="separate"/>
        </w:r>
        <w:r w:rsidR="00C00153">
          <w:rPr>
            <w:noProof/>
            <w:webHidden/>
          </w:rPr>
          <w:t>18</w:t>
        </w:r>
        <w:r>
          <w:rPr>
            <w:noProof/>
            <w:webHidden/>
          </w:rPr>
          <w:fldChar w:fldCharType="end"/>
        </w:r>
      </w:hyperlink>
    </w:p>
    <w:p w:rsidR="00026F42" w:rsidRPr="00A5742D" w:rsidRDefault="00694FC7" w:rsidP="00026F42">
      <w:pPr>
        <w:pStyle w:val="TableofFigures"/>
        <w:tabs>
          <w:tab w:val="right" w:leader="dot" w:pos="9628"/>
        </w:tabs>
        <w:rPr>
          <w:rStyle w:val="Hyperlink"/>
          <w:noProof/>
          <w:color w:val="auto"/>
          <w:u w:val="none"/>
        </w:rPr>
      </w:pPr>
      <w:hyperlink w:anchor="_Toc263768950" w:history="1">
        <w:r w:rsidR="002C73B3">
          <w:rPr>
            <w:rStyle w:val="Hyperlink"/>
            <w:noProof/>
            <w:color w:val="auto"/>
            <w:u w:val="none"/>
          </w:rPr>
          <w:t xml:space="preserve">Figure 7.  Offering </w:t>
        </w:r>
        <w:r w:rsidR="0009343C">
          <w:rPr>
            <w:rStyle w:val="Hyperlink"/>
            <w:noProof/>
            <w:color w:val="auto"/>
            <w:u w:val="none"/>
          </w:rPr>
          <w:t xml:space="preserve">a </w:t>
        </w:r>
        <w:r w:rsidR="002C73B3">
          <w:rPr>
            <w:rStyle w:val="Hyperlink"/>
            <w:noProof/>
            <w:color w:val="auto"/>
            <w:u w:val="none"/>
          </w:rPr>
          <w:t>s</w:t>
        </w:r>
        <w:r w:rsidR="002F71F8" w:rsidRPr="002F71F8">
          <w:rPr>
            <w:rStyle w:val="Hyperlink"/>
            <w:noProof/>
            <w:color w:val="auto"/>
            <w:u w:val="none"/>
          </w:rPr>
          <w:t>chool fruit provision..</w:t>
        </w:r>
        <w:r w:rsidR="002F71F8" w:rsidRPr="002F71F8">
          <w:rPr>
            <w:noProof/>
            <w:webHidden/>
          </w:rPr>
          <w:tab/>
        </w:r>
        <w:r w:rsidRPr="002F71F8">
          <w:rPr>
            <w:noProof/>
            <w:webHidden/>
          </w:rPr>
          <w:fldChar w:fldCharType="begin"/>
        </w:r>
        <w:r w:rsidR="002F71F8" w:rsidRPr="002F71F8">
          <w:rPr>
            <w:noProof/>
            <w:webHidden/>
          </w:rPr>
          <w:instrText xml:space="preserve"> PAGEREF _Toc263768950 \h </w:instrText>
        </w:r>
        <w:r w:rsidRPr="002F71F8">
          <w:rPr>
            <w:noProof/>
            <w:webHidden/>
          </w:rPr>
        </w:r>
        <w:r w:rsidRPr="002F71F8">
          <w:rPr>
            <w:noProof/>
            <w:webHidden/>
          </w:rPr>
          <w:fldChar w:fldCharType="separate"/>
        </w:r>
        <w:r w:rsidR="00C00153">
          <w:rPr>
            <w:noProof/>
            <w:webHidden/>
          </w:rPr>
          <w:t>1</w:t>
        </w:r>
        <w:r w:rsidRPr="002F71F8">
          <w:rPr>
            <w:noProof/>
            <w:webHidden/>
          </w:rPr>
          <w:fldChar w:fldCharType="end"/>
        </w:r>
      </w:hyperlink>
      <w:r w:rsidR="00EC21B6">
        <w:rPr>
          <w:noProof/>
        </w:rPr>
        <w:t>9</w:t>
      </w:r>
    </w:p>
    <w:p w:rsidR="0006526F" w:rsidRDefault="002F71F8">
      <w:pPr>
        <w:rPr>
          <w:i/>
          <w:noProof/>
          <w:lang w:val="en-US"/>
        </w:rPr>
      </w:pPr>
      <w:r w:rsidRPr="002F71F8">
        <w:rPr>
          <w:i/>
          <w:noProof/>
        </w:rPr>
        <w:t>Comparative analysis among Germany, Finland and Italy</w:t>
      </w:r>
    </w:p>
    <w:p w:rsidR="000C4CC8" w:rsidRPr="00697447" w:rsidRDefault="00694FC7" w:rsidP="000C4CC8">
      <w:pPr>
        <w:pStyle w:val="TableofFigures"/>
        <w:tabs>
          <w:tab w:val="right" w:leader="dot" w:pos="9628"/>
        </w:tabs>
        <w:rPr>
          <w:rFonts w:asciiTheme="minorHAnsi" w:eastAsiaTheme="minorEastAsia" w:hAnsiTheme="minorHAnsi" w:cstheme="minorBidi"/>
          <w:noProof/>
          <w:sz w:val="22"/>
        </w:rPr>
      </w:pPr>
      <w:hyperlink w:anchor="_Toc263768952" w:history="1">
        <w:r w:rsidR="000C4CC8" w:rsidRPr="00BA413B">
          <w:rPr>
            <w:rStyle w:val="Hyperlink"/>
            <w:noProof/>
          </w:rPr>
          <w:t xml:space="preserve">Figure </w:t>
        </w:r>
        <w:r w:rsidR="000C4CC8">
          <w:rPr>
            <w:rStyle w:val="Hyperlink"/>
            <w:noProof/>
          </w:rPr>
          <w:t>8</w:t>
        </w:r>
        <w:r w:rsidR="000C4CC8" w:rsidRPr="00BA413B">
          <w:rPr>
            <w:rStyle w:val="Hyperlink"/>
            <w:noProof/>
          </w:rPr>
          <w:t xml:space="preserve">. </w:t>
        </w:r>
        <w:r w:rsidR="000C4CC8">
          <w:rPr>
            <w:rStyle w:val="Hyperlink"/>
            <w:noProof/>
          </w:rPr>
          <w:t>Having a food and nutrition policy</w:t>
        </w:r>
        <w:r w:rsidR="000C4CC8" w:rsidRPr="00BA413B">
          <w:rPr>
            <w:rStyle w:val="Hyperlink"/>
            <w:noProof/>
          </w:rPr>
          <w:t>..</w:t>
        </w:r>
        <w:r w:rsidR="000C4CC8">
          <w:rPr>
            <w:noProof/>
            <w:webHidden/>
          </w:rPr>
          <w:tab/>
        </w:r>
      </w:hyperlink>
      <w:r w:rsidR="00EC21B6">
        <w:rPr>
          <w:noProof/>
        </w:rPr>
        <w:t>20</w:t>
      </w:r>
    </w:p>
    <w:p w:rsidR="00026F42" w:rsidRDefault="00694FC7">
      <w:pPr>
        <w:pStyle w:val="TableofFigures"/>
        <w:tabs>
          <w:tab w:val="right" w:leader="dot" w:pos="9628"/>
        </w:tabs>
        <w:rPr>
          <w:rFonts w:asciiTheme="minorHAnsi" w:eastAsiaTheme="minorEastAsia" w:hAnsiTheme="minorHAnsi" w:cstheme="minorBidi"/>
          <w:noProof/>
          <w:sz w:val="22"/>
          <w:lang w:val="da-DK"/>
        </w:rPr>
      </w:pPr>
      <w:hyperlink w:anchor="_Toc263768952" w:history="1">
        <w:r w:rsidR="000C4CC8">
          <w:rPr>
            <w:rStyle w:val="Hyperlink"/>
            <w:noProof/>
          </w:rPr>
          <w:t>Figure 9. Involving n</w:t>
        </w:r>
        <w:r w:rsidR="00026F42" w:rsidRPr="00BA413B">
          <w:rPr>
            <w:rStyle w:val="Hyperlink"/>
            <w:noProof/>
          </w:rPr>
          <w:t>utrition knowledge..</w:t>
        </w:r>
        <w:r w:rsidR="00026F42">
          <w:rPr>
            <w:noProof/>
            <w:webHidden/>
          </w:rPr>
          <w:tab/>
        </w:r>
        <w:r>
          <w:rPr>
            <w:noProof/>
            <w:webHidden/>
          </w:rPr>
          <w:fldChar w:fldCharType="begin"/>
        </w:r>
        <w:r w:rsidR="00026F42">
          <w:rPr>
            <w:noProof/>
            <w:webHidden/>
          </w:rPr>
          <w:instrText xml:space="preserve"> PAGEREF _Toc263768952 \h </w:instrText>
        </w:r>
        <w:r>
          <w:rPr>
            <w:noProof/>
            <w:webHidden/>
          </w:rPr>
        </w:r>
        <w:r>
          <w:rPr>
            <w:noProof/>
            <w:webHidden/>
          </w:rPr>
          <w:fldChar w:fldCharType="separate"/>
        </w:r>
        <w:r w:rsidR="00C00153">
          <w:rPr>
            <w:noProof/>
            <w:webHidden/>
          </w:rPr>
          <w:t>21</w:t>
        </w:r>
        <w:r>
          <w:rPr>
            <w:noProof/>
            <w:webHidden/>
          </w:rPr>
          <w:fldChar w:fldCharType="end"/>
        </w:r>
      </w:hyperlink>
    </w:p>
    <w:p w:rsidR="00026F42" w:rsidRDefault="00694FC7">
      <w:pPr>
        <w:pStyle w:val="TableofFigures"/>
        <w:tabs>
          <w:tab w:val="right" w:leader="dot" w:pos="9628"/>
        </w:tabs>
        <w:rPr>
          <w:rFonts w:asciiTheme="minorHAnsi" w:eastAsiaTheme="minorEastAsia" w:hAnsiTheme="minorHAnsi" w:cstheme="minorBidi"/>
          <w:noProof/>
          <w:sz w:val="22"/>
          <w:lang w:val="da-DK"/>
        </w:rPr>
      </w:pPr>
      <w:hyperlink w:anchor="_Toc263768953" w:history="1">
        <w:r w:rsidR="000C4CC8">
          <w:rPr>
            <w:rStyle w:val="Hyperlink"/>
            <w:noProof/>
          </w:rPr>
          <w:t>Figure 10. Having a s</w:t>
        </w:r>
        <w:r w:rsidR="00026F42" w:rsidRPr="00BA413B">
          <w:rPr>
            <w:rStyle w:val="Hyperlink"/>
            <w:noProof/>
          </w:rPr>
          <w:t>chool canteen..</w:t>
        </w:r>
        <w:r w:rsidR="00026F42">
          <w:rPr>
            <w:noProof/>
            <w:webHidden/>
          </w:rPr>
          <w:tab/>
        </w:r>
        <w:r>
          <w:rPr>
            <w:noProof/>
            <w:webHidden/>
          </w:rPr>
          <w:fldChar w:fldCharType="begin"/>
        </w:r>
        <w:r w:rsidR="00026F42">
          <w:rPr>
            <w:noProof/>
            <w:webHidden/>
          </w:rPr>
          <w:instrText xml:space="preserve"> PAGEREF _Toc263768953 \h </w:instrText>
        </w:r>
        <w:r>
          <w:rPr>
            <w:noProof/>
            <w:webHidden/>
          </w:rPr>
        </w:r>
        <w:r>
          <w:rPr>
            <w:noProof/>
            <w:webHidden/>
          </w:rPr>
          <w:fldChar w:fldCharType="separate"/>
        </w:r>
        <w:r w:rsidR="00C00153">
          <w:rPr>
            <w:noProof/>
            <w:webHidden/>
          </w:rPr>
          <w:t>22</w:t>
        </w:r>
        <w:r>
          <w:rPr>
            <w:noProof/>
            <w:webHidden/>
          </w:rPr>
          <w:fldChar w:fldCharType="end"/>
        </w:r>
      </w:hyperlink>
    </w:p>
    <w:p w:rsidR="00026F42" w:rsidRDefault="00694FC7">
      <w:pPr>
        <w:pStyle w:val="TableofFigures"/>
        <w:tabs>
          <w:tab w:val="right" w:leader="dot" w:pos="9628"/>
        </w:tabs>
        <w:rPr>
          <w:rFonts w:asciiTheme="minorHAnsi" w:eastAsiaTheme="minorEastAsia" w:hAnsiTheme="minorHAnsi" w:cstheme="minorBidi"/>
          <w:noProof/>
          <w:sz w:val="22"/>
          <w:lang w:val="da-DK"/>
        </w:rPr>
      </w:pPr>
      <w:hyperlink w:anchor="_Toc263768954" w:history="1">
        <w:r w:rsidR="000C4CC8">
          <w:rPr>
            <w:rStyle w:val="Hyperlink"/>
            <w:noProof/>
          </w:rPr>
          <w:t>Figure 11. Enforcing n</w:t>
        </w:r>
        <w:r w:rsidR="00026F42" w:rsidRPr="00BA413B">
          <w:rPr>
            <w:rStyle w:val="Hyperlink"/>
            <w:noProof/>
          </w:rPr>
          <w:t>utritional recommendations.</w:t>
        </w:r>
        <w:r w:rsidR="00026F42">
          <w:rPr>
            <w:noProof/>
            <w:webHidden/>
          </w:rPr>
          <w:tab/>
        </w:r>
        <w:r>
          <w:rPr>
            <w:noProof/>
            <w:webHidden/>
          </w:rPr>
          <w:fldChar w:fldCharType="begin"/>
        </w:r>
        <w:r w:rsidR="00026F42">
          <w:rPr>
            <w:noProof/>
            <w:webHidden/>
          </w:rPr>
          <w:instrText xml:space="preserve"> PAGEREF _Toc263768954 \h </w:instrText>
        </w:r>
        <w:r>
          <w:rPr>
            <w:noProof/>
            <w:webHidden/>
          </w:rPr>
        </w:r>
        <w:r>
          <w:rPr>
            <w:noProof/>
            <w:webHidden/>
          </w:rPr>
          <w:fldChar w:fldCharType="separate"/>
        </w:r>
        <w:r w:rsidR="00C00153">
          <w:rPr>
            <w:noProof/>
            <w:webHidden/>
          </w:rPr>
          <w:t>23</w:t>
        </w:r>
        <w:r>
          <w:rPr>
            <w:noProof/>
            <w:webHidden/>
          </w:rPr>
          <w:fldChar w:fldCharType="end"/>
        </w:r>
      </w:hyperlink>
    </w:p>
    <w:p w:rsidR="00026F42" w:rsidRDefault="00694FC7">
      <w:pPr>
        <w:pStyle w:val="TableofFigures"/>
        <w:tabs>
          <w:tab w:val="right" w:leader="dot" w:pos="9628"/>
        </w:tabs>
        <w:rPr>
          <w:rFonts w:asciiTheme="minorHAnsi" w:eastAsiaTheme="minorEastAsia" w:hAnsiTheme="minorHAnsi" w:cstheme="minorBidi"/>
          <w:noProof/>
          <w:sz w:val="22"/>
          <w:lang w:val="da-DK"/>
        </w:rPr>
      </w:pPr>
      <w:hyperlink w:anchor="_Toc263768955" w:history="1">
        <w:r w:rsidR="00026F42" w:rsidRPr="00BA413B">
          <w:rPr>
            <w:rStyle w:val="Hyperlink"/>
            <w:noProof/>
          </w:rPr>
          <w:t xml:space="preserve">Figure 12. </w:t>
        </w:r>
        <w:r w:rsidR="000C4CC8">
          <w:rPr>
            <w:rStyle w:val="Hyperlink"/>
            <w:noProof/>
          </w:rPr>
          <w:t>Operating nutritional calculated school menus</w:t>
        </w:r>
        <w:r w:rsidR="00026F42" w:rsidRPr="00BA413B">
          <w:rPr>
            <w:rStyle w:val="Hyperlink"/>
            <w:noProof/>
          </w:rPr>
          <w:t>..</w:t>
        </w:r>
        <w:r w:rsidR="00026F42">
          <w:rPr>
            <w:noProof/>
            <w:webHidden/>
          </w:rPr>
          <w:tab/>
        </w:r>
        <w:r>
          <w:rPr>
            <w:noProof/>
            <w:webHidden/>
          </w:rPr>
          <w:fldChar w:fldCharType="begin"/>
        </w:r>
        <w:r w:rsidR="00026F42">
          <w:rPr>
            <w:noProof/>
            <w:webHidden/>
          </w:rPr>
          <w:instrText xml:space="preserve"> PAGEREF _Toc263768955 \h </w:instrText>
        </w:r>
        <w:r>
          <w:rPr>
            <w:noProof/>
            <w:webHidden/>
          </w:rPr>
        </w:r>
        <w:r>
          <w:rPr>
            <w:noProof/>
            <w:webHidden/>
          </w:rPr>
          <w:fldChar w:fldCharType="separate"/>
        </w:r>
        <w:r w:rsidR="00C00153">
          <w:rPr>
            <w:noProof/>
            <w:webHidden/>
          </w:rPr>
          <w:t>24</w:t>
        </w:r>
        <w:r>
          <w:rPr>
            <w:noProof/>
            <w:webHidden/>
          </w:rPr>
          <w:fldChar w:fldCharType="end"/>
        </w:r>
      </w:hyperlink>
    </w:p>
    <w:p w:rsidR="0006526F" w:rsidRDefault="00694FC7">
      <w:pPr>
        <w:pStyle w:val="Heading1"/>
        <w:spacing w:before="100" w:after="100"/>
        <w:jc w:val="left"/>
      </w:pPr>
      <w:r>
        <w:rPr>
          <w:szCs w:val="24"/>
        </w:rPr>
        <w:fldChar w:fldCharType="end"/>
      </w:r>
      <w:r w:rsidR="003F18E1" w:rsidRPr="000002F9">
        <w:rPr>
          <w:szCs w:val="24"/>
        </w:rPr>
        <w:br w:type="page"/>
      </w:r>
      <w:bookmarkStart w:id="5" w:name="_Toc266879188"/>
      <w:r w:rsidR="00D44571" w:rsidRPr="005968C5">
        <w:lastRenderedPageBreak/>
        <w:t>Preface</w:t>
      </w:r>
      <w:bookmarkEnd w:id="5"/>
    </w:p>
    <w:p w:rsidR="007C6341" w:rsidRPr="000002F9" w:rsidRDefault="00D44571" w:rsidP="005968C5">
      <w:r w:rsidRPr="000002F9">
        <w:t>Organic</w:t>
      </w:r>
      <w:r w:rsidR="00BD5949" w:rsidRPr="000002F9">
        <w:t xml:space="preserve"> food strategies are increasingly </w:t>
      </w:r>
      <w:r w:rsidR="006B6B32">
        <w:t xml:space="preserve">developing </w:t>
      </w:r>
      <w:r w:rsidR="00E76BE6">
        <w:t xml:space="preserve">within </w:t>
      </w:r>
      <w:r w:rsidR="00E76BE6" w:rsidRPr="000002F9">
        <w:t>European</w:t>
      </w:r>
      <w:r w:rsidR="00BD5949" w:rsidRPr="000002F9">
        <w:t xml:space="preserve"> school food services at the same time as these services are being involved in measures</w:t>
      </w:r>
      <w:r w:rsidR="006B6B32">
        <w:t xml:space="preserve"> aiming at promoting healthy eating at school and </w:t>
      </w:r>
      <w:r w:rsidR="006B6B32" w:rsidRPr="000002F9">
        <w:t>counter acting</w:t>
      </w:r>
      <w:r w:rsidR="006B6B32">
        <w:t xml:space="preserve"> </w:t>
      </w:r>
      <w:r w:rsidR="006B6B32" w:rsidRPr="000002F9">
        <w:t>obesity</w:t>
      </w:r>
      <w:r w:rsidR="00773758" w:rsidRPr="000002F9">
        <w:t>.</w:t>
      </w:r>
      <w:r w:rsidR="001A3789">
        <w:t xml:space="preserve"> </w:t>
      </w:r>
      <w:r w:rsidR="00BD5949" w:rsidRPr="000002F9">
        <w:t>Schools have an important role to play in teaching c</w:t>
      </w:r>
      <w:r w:rsidR="00E82EEF">
        <w:t>hildren fundamental life skills</w:t>
      </w:r>
      <w:r w:rsidR="00BD5949" w:rsidRPr="000002F9">
        <w:t>,</w:t>
      </w:r>
      <w:r w:rsidR="006B6B32">
        <w:t xml:space="preserve"> including good food habits </w:t>
      </w:r>
      <w:r w:rsidR="00BD5949" w:rsidRPr="000002F9">
        <w:t>according to a number of authoritative policy papers from Council of Europe, the WHO and the EU platform.</w:t>
      </w:r>
      <w:r w:rsidR="006B6B32">
        <w:t xml:space="preserve"> Although there a</w:t>
      </w:r>
      <w:r w:rsidR="00582509">
        <w:t>re</w:t>
      </w:r>
      <w:r w:rsidR="006B6B32">
        <w:t xml:space="preserve"> great national differences</w:t>
      </w:r>
      <w:r w:rsidR="00582509">
        <w:t>,</w:t>
      </w:r>
      <w:r w:rsidR="006B6B32">
        <w:t xml:space="preserve"> </w:t>
      </w:r>
      <w:r w:rsidR="006B6B32" w:rsidRPr="000002F9">
        <w:t xml:space="preserve">European school food </w:t>
      </w:r>
      <w:r w:rsidR="006B6B32">
        <w:t xml:space="preserve">culture seems to be in a transitional state in which both healthy eating as well as sustainable consumption strategies are contributing to shaping the future </w:t>
      </w:r>
      <w:r w:rsidR="006B6B32" w:rsidRPr="000002F9">
        <w:t xml:space="preserve">school food </w:t>
      </w:r>
      <w:r w:rsidR="006B6B32">
        <w:t>culture</w:t>
      </w:r>
      <w:r w:rsidR="00E76BE6">
        <w:t>.</w:t>
      </w:r>
      <w:r w:rsidR="006B6B32">
        <w:t xml:space="preserve"> </w:t>
      </w:r>
      <w:r w:rsidR="00CE1A25">
        <w:t xml:space="preserve">It </w:t>
      </w:r>
      <w:r w:rsidR="006B6B32">
        <w:t xml:space="preserve">is </w:t>
      </w:r>
      <w:r w:rsidR="00CE1A25">
        <w:t xml:space="preserve">therefore </w:t>
      </w:r>
      <w:r w:rsidR="006B6B32">
        <w:t xml:space="preserve">imperative to study how </w:t>
      </w:r>
      <w:r w:rsidR="003A090F">
        <w:t>these changes</w:t>
      </w:r>
      <w:r w:rsidR="006B6B32">
        <w:t xml:space="preserve"> </w:t>
      </w:r>
      <w:r w:rsidR="00582509">
        <w:t xml:space="preserve">in </w:t>
      </w:r>
      <w:r w:rsidR="006B6B32">
        <w:t xml:space="preserve">agendas influences each other and to study </w:t>
      </w:r>
      <w:r w:rsidR="00BD5949" w:rsidRPr="000002F9">
        <w:t xml:space="preserve">the associations between healthy eating and organic supply </w:t>
      </w:r>
      <w:r w:rsidR="006B6B32">
        <w:t>strategies at school</w:t>
      </w:r>
      <w:r w:rsidR="00BD5949" w:rsidRPr="000002F9">
        <w:t xml:space="preserve">. This has been the point of departure for </w:t>
      </w:r>
      <w:r w:rsidR="001A3789">
        <w:t>Working Package 5 (</w:t>
      </w:r>
      <w:r w:rsidR="00BD5949" w:rsidRPr="000002F9">
        <w:t>WP5</w:t>
      </w:r>
      <w:r w:rsidR="001A3789">
        <w:t>): Nutrition and H</w:t>
      </w:r>
      <w:r w:rsidR="00BD5949" w:rsidRPr="000002F9">
        <w:t>ealth</w:t>
      </w:r>
      <w:r w:rsidR="00590ADE" w:rsidRPr="000002F9">
        <w:t xml:space="preserve">. </w:t>
      </w:r>
    </w:p>
    <w:p w:rsidR="00590ADE" w:rsidRPr="000002F9" w:rsidRDefault="007C6341" w:rsidP="005968C5">
      <w:r w:rsidRPr="000002F9">
        <w:t xml:space="preserve">The </w:t>
      </w:r>
      <w:r w:rsidR="00B13556">
        <w:t>WP</w:t>
      </w:r>
      <w:r w:rsidR="00656FED">
        <w:t>5</w:t>
      </w:r>
      <w:r w:rsidR="00B13556">
        <w:t xml:space="preserve"> </w:t>
      </w:r>
      <w:r w:rsidR="00E76BE6">
        <w:t xml:space="preserve">study </w:t>
      </w:r>
      <w:r w:rsidR="00E76BE6" w:rsidRPr="000002F9">
        <w:t>ha</w:t>
      </w:r>
      <w:r w:rsidR="00E76BE6">
        <w:t>s</w:t>
      </w:r>
      <w:r w:rsidRPr="000002F9">
        <w:t xml:space="preserve"> in</w:t>
      </w:r>
      <w:r w:rsidR="00B13556">
        <w:t>cluded Denmark, Norway, Germany,</w:t>
      </w:r>
      <w:r w:rsidRPr="000002F9">
        <w:t xml:space="preserve"> Finland and Italy. </w:t>
      </w:r>
      <w:r w:rsidR="00590ADE" w:rsidRPr="000002F9">
        <w:t xml:space="preserve">The WP has been asking questions about the possible spin offs and ramification on nutrition and health that the emerging public organic food strategies </w:t>
      </w:r>
      <w:r w:rsidR="00B0686E">
        <w:t xml:space="preserve">might </w:t>
      </w:r>
      <w:r w:rsidR="00590ADE" w:rsidRPr="000002F9">
        <w:t>have had. The WP is a part of the project “innovative Public Organic food Procurement for Youth” (iPOPY) and the WP5 has been carried out by Aalborg University</w:t>
      </w:r>
      <w:r w:rsidR="009A402A">
        <w:t xml:space="preserve"> Denmark. </w:t>
      </w:r>
      <w:r w:rsidR="009A402A" w:rsidRPr="009A402A">
        <w:t xml:space="preserve">The </w:t>
      </w:r>
      <w:r w:rsidR="00696F31">
        <w:t>research</w:t>
      </w:r>
      <w:r w:rsidR="00696F31" w:rsidRPr="000002F9">
        <w:t xml:space="preserve"> </w:t>
      </w:r>
      <w:r w:rsidR="009A402A" w:rsidRPr="000002F9">
        <w:t>presented here has</w:t>
      </w:r>
      <w:r w:rsidR="00590ADE" w:rsidRPr="000002F9">
        <w:t xml:space="preserve"> been conducted in </w:t>
      </w:r>
      <w:r w:rsidR="009A402A">
        <w:t>Germany, Finland, and Italy</w:t>
      </w:r>
      <w:r w:rsidR="003A090F">
        <w:t>.</w:t>
      </w:r>
      <w:r w:rsidR="00773758" w:rsidRPr="000002F9">
        <w:t xml:space="preserve"> </w:t>
      </w:r>
      <w:r w:rsidR="00590ADE" w:rsidRPr="000002F9">
        <w:t xml:space="preserve">The </w:t>
      </w:r>
      <w:r w:rsidR="00696F31">
        <w:t xml:space="preserve">major part of the </w:t>
      </w:r>
      <w:r w:rsidR="00590ADE" w:rsidRPr="000002F9">
        <w:t xml:space="preserve">WP5 </w:t>
      </w:r>
      <w:r w:rsidR="00696F31">
        <w:t xml:space="preserve">field research has been carried out with much enthusiasm by </w:t>
      </w:r>
      <w:r w:rsidR="00590ADE" w:rsidRPr="000002F9">
        <w:t xml:space="preserve">PhD student Chen He. In addition a number of trainees </w:t>
      </w:r>
      <w:r w:rsidR="00B0686E">
        <w:t xml:space="preserve">to which we are </w:t>
      </w:r>
      <w:r w:rsidR="00E76BE6">
        <w:t>thankful</w:t>
      </w:r>
      <w:r w:rsidR="00B0686E">
        <w:t xml:space="preserve"> </w:t>
      </w:r>
      <w:r w:rsidR="00B13556" w:rsidRPr="000002F9">
        <w:t>have</w:t>
      </w:r>
      <w:r w:rsidR="00590ADE" w:rsidRPr="000002F9">
        <w:t xml:space="preserve"> been participating: Stine Andersen, </w:t>
      </w:r>
      <w:r w:rsidRPr="000002F9">
        <w:t xml:space="preserve">Anna </w:t>
      </w:r>
      <w:proofErr w:type="spellStart"/>
      <w:r w:rsidRPr="000002F9">
        <w:t>Burkal</w:t>
      </w:r>
      <w:proofErr w:type="spellEnd"/>
      <w:r w:rsidRPr="000002F9">
        <w:t xml:space="preserve">, Mette Hansen and </w:t>
      </w:r>
      <w:proofErr w:type="spellStart"/>
      <w:r w:rsidRPr="000002F9">
        <w:t>Malene</w:t>
      </w:r>
      <w:proofErr w:type="spellEnd"/>
      <w:r w:rsidRPr="000002F9">
        <w:t xml:space="preserve"> Falster Olsen </w:t>
      </w:r>
      <w:r w:rsidR="00B0686E">
        <w:t xml:space="preserve">all have </w:t>
      </w:r>
      <w:r w:rsidRPr="000002F9">
        <w:t>carried out sub tasks during the course of the project.</w:t>
      </w:r>
      <w:r w:rsidR="00590ADE" w:rsidRPr="000002F9">
        <w:t xml:space="preserve"> </w:t>
      </w:r>
    </w:p>
    <w:p w:rsidR="00BD5949" w:rsidRDefault="00590ADE" w:rsidP="005968C5">
      <w:r w:rsidRPr="000002F9">
        <w:t xml:space="preserve">The </w:t>
      </w:r>
      <w:r w:rsidR="0079202E">
        <w:t xml:space="preserve">member of the </w:t>
      </w:r>
      <w:r w:rsidRPr="000002F9">
        <w:t>WP5</w:t>
      </w:r>
      <w:r w:rsidR="0079202E">
        <w:t xml:space="preserve"> team</w:t>
      </w:r>
      <w:r w:rsidRPr="000002F9">
        <w:t xml:space="preserve"> wishes to express thanks to Carola Strassner, </w:t>
      </w:r>
      <w:r w:rsidR="00EA5D42" w:rsidRPr="00EA5D42">
        <w:t xml:space="preserve">Melanie Lukas </w:t>
      </w:r>
      <w:r w:rsidRPr="000002F9">
        <w:t>Minna Mik</w:t>
      </w:r>
      <w:r w:rsidR="001A3789">
        <w:t>k</w:t>
      </w:r>
      <w:r w:rsidRPr="000002F9">
        <w:t xml:space="preserve">ola, </w:t>
      </w:r>
      <w:r w:rsidR="00B13556">
        <w:t xml:space="preserve">Marco </w:t>
      </w:r>
      <w:r w:rsidRPr="000002F9">
        <w:t>Valerio, Roberto Spigarolo</w:t>
      </w:r>
      <w:r w:rsidR="007C6341" w:rsidRPr="000002F9">
        <w:t xml:space="preserve"> and Anne Kristin Løes</w:t>
      </w:r>
      <w:r w:rsidR="00B0686E">
        <w:t xml:space="preserve"> for their contributions to WP5</w:t>
      </w:r>
      <w:r w:rsidRPr="000002F9">
        <w:t>. Also thanks to Nadja Milton for carefu</w:t>
      </w:r>
      <w:r w:rsidR="00B13556">
        <w:t>lly looking into the statistics</w:t>
      </w:r>
      <w:r w:rsidR="0079202E">
        <w:t xml:space="preserve"> and to </w:t>
      </w:r>
      <w:r w:rsidR="00696F31">
        <w:t xml:space="preserve">Line Mortensen and </w:t>
      </w:r>
      <w:r w:rsidR="0079202E">
        <w:t>Mia Brandhøj for reviewing this manuscript</w:t>
      </w:r>
      <w:r w:rsidR="00B13556">
        <w:t>.</w:t>
      </w:r>
    </w:p>
    <w:p w:rsidR="007C6341" w:rsidRPr="000002F9" w:rsidRDefault="007C6341" w:rsidP="005968C5"/>
    <w:p w:rsidR="007C6341" w:rsidRPr="00F476A2" w:rsidRDefault="007C6341" w:rsidP="00F476A2">
      <w:pPr>
        <w:rPr>
          <w:lang w:val="da-DK"/>
        </w:rPr>
      </w:pPr>
      <w:r w:rsidRPr="00F476A2">
        <w:rPr>
          <w:lang w:val="da-DK"/>
        </w:rPr>
        <w:t>Bent Egberg Mikkelsen</w:t>
      </w:r>
    </w:p>
    <w:p w:rsidR="00DE2730" w:rsidRDefault="003F18E1" w:rsidP="00F476A2">
      <w:r w:rsidRPr="00F476A2">
        <w:rPr>
          <w:lang w:val="da-DK"/>
        </w:rPr>
        <w:t>WP5 leader</w:t>
      </w:r>
    </w:p>
    <w:p w:rsidR="00141A73" w:rsidRPr="00DE2730" w:rsidRDefault="00EA5D42" w:rsidP="00F476A2">
      <w:r>
        <w:rPr>
          <w:noProof/>
          <w:lang w:val="da-DK"/>
        </w:rPr>
        <w:drawing>
          <wp:inline distT="0" distB="0" distL="0" distR="0">
            <wp:extent cx="1571625" cy="540246"/>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71625" cy="540246"/>
                    </a:xfrm>
                    <a:prstGeom prst="rect">
                      <a:avLst/>
                    </a:prstGeom>
                    <a:noFill/>
                    <a:ln w="9525">
                      <a:noFill/>
                      <a:miter lim="800000"/>
                      <a:headEnd/>
                      <a:tailEnd/>
                    </a:ln>
                  </pic:spPr>
                </pic:pic>
              </a:graphicData>
            </a:graphic>
          </wp:inline>
        </w:drawing>
      </w:r>
    </w:p>
    <w:p w:rsidR="005D2DF8" w:rsidRPr="00F476A2" w:rsidRDefault="005D2DF8" w:rsidP="00F476A2">
      <w:pPr>
        <w:rPr>
          <w:lang w:val="da-DK"/>
        </w:rPr>
      </w:pPr>
    </w:p>
    <w:p w:rsidR="005968C5" w:rsidRPr="00F476A2" w:rsidRDefault="005968C5" w:rsidP="005968C5">
      <w:pPr>
        <w:rPr>
          <w:lang w:val="da-DK"/>
        </w:rPr>
      </w:pPr>
    </w:p>
    <w:p w:rsidR="005968C5" w:rsidRPr="00F476A2" w:rsidRDefault="005968C5" w:rsidP="005968C5">
      <w:pPr>
        <w:rPr>
          <w:lang w:val="da-DK"/>
        </w:rPr>
      </w:pPr>
    </w:p>
    <w:p w:rsidR="005968C5" w:rsidRPr="00F476A2" w:rsidRDefault="005968C5" w:rsidP="005968C5">
      <w:pPr>
        <w:rPr>
          <w:lang w:val="da-DK"/>
        </w:rPr>
      </w:pPr>
    </w:p>
    <w:p w:rsidR="005968C5" w:rsidRPr="00F476A2" w:rsidRDefault="005968C5" w:rsidP="005968C5">
      <w:pPr>
        <w:rPr>
          <w:lang w:val="da-DK"/>
        </w:rPr>
      </w:pPr>
    </w:p>
    <w:p w:rsidR="005968C5" w:rsidRPr="00F476A2" w:rsidRDefault="005968C5" w:rsidP="005968C5">
      <w:pPr>
        <w:rPr>
          <w:lang w:val="da-DK"/>
        </w:rPr>
      </w:pPr>
    </w:p>
    <w:p w:rsidR="005968C5" w:rsidRPr="00F476A2" w:rsidRDefault="005968C5" w:rsidP="005968C5">
      <w:pPr>
        <w:rPr>
          <w:lang w:val="da-DK"/>
        </w:rPr>
      </w:pPr>
    </w:p>
    <w:p w:rsidR="005968C5" w:rsidRPr="00F476A2" w:rsidRDefault="005968C5" w:rsidP="005968C5">
      <w:pPr>
        <w:rPr>
          <w:lang w:val="da-DK"/>
        </w:rPr>
      </w:pPr>
    </w:p>
    <w:p w:rsidR="00D44571" w:rsidRPr="005968C5" w:rsidRDefault="00D44571" w:rsidP="003A4BF5">
      <w:pPr>
        <w:pStyle w:val="Heading1"/>
        <w:numPr>
          <w:ilvl w:val="0"/>
          <w:numId w:val="38"/>
        </w:numPr>
      </w:pPr>
      <w:bookmarkStart w:id="6" w:name="_Toc266879189"/>
      <w:r w:rsidRPr="005968C5">
        <w:t>Introduction</w:t>
      </w:r>
      <w:bookmarkEnd w:id="6"/>
    </w:p>
    <w:p w:rsidR="00D44571" w:rsidRPr="000002F9" w:rsidRDefault="00D44571" w:rsidP="005968C5">
      <w:bookmarkStart w:id="7" w:name="_Toc262206539"/>
      <w:r w:rsidRPr="001B7EA4">
        <w:t xml:space="preserve">One of the most interesting perspectives of </w:t>
      </w:r>
      <w:r w:rsidR="00DF2075" w:rsidRPr="001B7EA4">
        <w:t>P</w:t>
      </w:r>
      <w:r w:rsidRPr="001B7EA4">
        <w:t xml:space="preserve">ublic </w:t>
      </w:r>
      <w:r w:rsidR="00DF2075" w:rsidRPr="001B7EA4">
        <w:t>O</w:t>
      </w:r>
      <w:r w:rsidRPr="001B7EA4">
        <w:t xml:space="preserve">rganic </w:t>
      </w:r>
      <w:r w:rsidR="00DF2075" w:rsidRPr="001B7EA4">
        <w:t>food Procurement</w:t>
      </w:r>
      <w:r w:rsidR="00377282" w:rsidRPr="001B7EA4">
        <w:t xml:space="preserve"> (POP)</w:t>
      </w:r>
      <w:r w:rsidR="00DF2075" w:rsidRPr="001B7EA4">
        <w:t xml:space="preserve"> policies</w:t>
      </w:r>
      <w:r w:rsidRPr="001B7EA4">
        <w:t xml:space="preserve"> seems to </w:t>
      </w:r>
      <w:r w:rsidR="003F18E1" w:rsidRPr="001B7EA4">
        <w:t xml:space="preserve">be that </w:t>
      </w:r>
      <w:r w:rsidRPr="001B7EA4">
        <w:t xml:space="preserve">the </w:t>
      </w:r>
      <w:r w:rsidR="005E6091" w:rsidRPr="001B7EA4">
        <w:t xml:space="preserve">implementation </w:t>
      </w:r>
      <w:r w:rsidR="005E6091">
        <w:t>appears</w:t>
      </w:r>
      <w:r w:rsidR="003F18E1" w:rsidRPr="001B7EA4">
        <w:t xml:space="preserve"> to </w:t>
      </w:r>
      <w:r w:rsidR="00FA02D4">
        <w:t xml:space="preserve">have the potential to induce changes in the </w:t>
      </w:r>
      <w:r w:rsidR="003F18E1" w:rsidRPr="001B7EA4">
        <w:t xml:space="preserve">food service </w:t>
      </w:r>
      <w:r w:rsidR="00FA02D4">
        <w:t xml:space="preserve">environment </w:t>
      </w:r>
      <w:r w:rsidRPr="001B7EA4">
        <w:t xml:space="preserve">that tend to </w:t>
      </w:r>
      <w:r w:rsidR="00FA02D4">
        <w:t xml:space="preserve">be conducive for </w:t>
      </w:r>
      <w:bookmarkEnd w:id="7"/>
      <w:r w:rsidR="003F18E1" w:rsidRPr="001B7EA4">
        <w:t xml:space="preserve"> </w:t>
      </w:r>
      <w:r w:rsidR="004D3908" w:rsidRPr="001B7EA4">
        <w:t>healthier</w:t>
      </w:r>
      <w:r w:rsidR="003F18E1" w:rsidRPr="001B7EA4">
        <w:t xml:space="preserve"> eating</w:t>
      </w:r>
      <w:r w:rsidRPr="001B7EA4">
        <w:t xml:space="preserve">. Since budgets </w:t>
      </w:r>
      <w:r w:rsidR="003F18E1" w:rsidRPr="001B7EA4">
        <w:t xml:space="preserve">in the cost sector catering </w:t>
      </w:r>
      <w:r w:rsidRPr="001B7EA4">
        <w:t xml:space="preserve">in most cases are fixed </w:t>
      </w:r>
      <w:r w:rsidR="003F18E1" w:rsidRPr="001B7EA4">
        <w:t>in the public,</w:t>
      </w:r>
      <w:r w:rsidR="003F18E1" w:rsidRPr="000002F9">
        <w:t xml:space="preserve"> menu planners,</w:t>
      </w:r>
      <w:r w:rsidRPr="000002F9">
        <w:t xml:space="preserve"> </w:t>
      </w:r>
      <w:r w:rsidR="00694239" w:rsidRPr="000002F9">
        <w:t>decision</w:t>
      </w:r>
      <w:r w:rsidR="003F18E1" w:rsidRPr="000002F9">
        <w:t xml:space="preserve"> makers, public health </w:t>
      </w:r>
      <w:r w:rsidRPr="000002F9">
        <w:t xml:space="preserve">nutritionists are </w:t>
      </w:r>
      <w:r w:rsidR="003F18E1" w:rsidRPr="000002F9">
        <w:t xml:space="preserve">often </w:t>
      </w:r>
      <w:r w:rsidRPr="000002F9">
        <w:t xml:space="preserve">forced to </w:t>
      </w:r>
      <w:r w:rsidR="003F18E1" w:rsidRPr="000002F9">
        <w:t xml:space="preserve">involve </w:t>
      </w:r>
      <w:r w:rsidRPr="000002F9">
        <w:t xml:space="preserve">“less meat more vegetable” strategies, which comply well with current nutritional advice. </w:t>
      </w:r>
      <w:bookmarkStart w:id="8" w:name="OLE_LINK1"/>
      <w:bookmarkStart w:id="9" w:name="OLE_LINK3"/>
      <w:r w:rsidRPr="000002F9">
        <w:t xml:space="preserve">According to Torjusen et al (2004) health reasons are </w:t>
      </w:r>
      <w:r w:rsidR="00582509">
        <w:t>the number one</w:t>
      </w:r>
      <w:r w:rsidRPr="000002F9">
        <w:t xml:space="preserve"> reason for consumers to buy organic and according to Beckmann (2002) more important than concerns for environment and nature. Experience based data suggest that the introduction of organic foods induces a changed dietary </w:t>
      </w:r>
      <w:r w:rsidRPr="00490B16">
        <w:t>pattern. O’Doherty et al (2001)</w:t>
      </w:r>
      <w:bookmarkEnd w:id="8"/>
      <w:bookmarkEnd w:id="9"/>
      <w:r w:rsidRPr="00490B16">
        <w:t xml:space="preserve"> suggests that</w:t>
      </w:r>
      <w:r w:rsidRPr="000002F9">
        <w:t xml:space="preserve"> heavy users of organic foods may have a lifestyle and dietary habits that simply comply more easily with recommendations.</w:t>
      </w:r>
    </w:p>
    <w:p w:rsidR="00582509" w:rsidRDefault="00377282" w:rsidP="005968C5">
      <w:bookmarkStart w:id="10" w:name="OLE_LINK2"/>
      <w:r>
        <w:t>This working report</w:t>
      </w:r>
      <w:r w:rsidRPr="00377282">
        <w:t xml:space="preserve"> </w:t>
      </w:r>
      <w:r w:rsidR="00696F31">
        <w:t xml:space="preserve">uses </w:t>
      </w:r>
      <w:r w:rsidRPr="00377282">
        <w:t>two important notions</w:t>
      </w:r>
      <w:r w:rsidR="00582509">
        <w:t>:</w:t>
      </w:r>
    </w:p>
    <w:p w:rsidR="00B445FC" w:rsidRDefault="00377282" w:rsidP="000244A1">
      <w:pPr>
        <w:pStyle w:val="ListParagraph"/>
        <w:numPr>
          <w:ilvl w:val="0"/>
          <w:numId w:val="37"/>
        </w:numPr>
      </w:pPr>
      <w:r w:rsidRPr="00377282">
        <w:t xml:space="preserve">Public Organic food Procurement </w:t>
      </w:r>
      <w:r>
        <w:t xml:space="preserve">(POP) </w:t>
      </w:r>
      <w:r w:rsidRPr="00377282">
        <w:t>policy refers to a policy, in which a particular amount of specified foods are expected to be organic, which are practiced in public organizations offering food.</w:t>
      </w:r>
    </w:p>
    <w:p w:rsidR="00B445FC" w:rsidRDefault="00377282" w:rsidP="000244A1">
      <w:pPr>
        <w:pStyle w:val="ListParagraph"/>
        <w:numPr>
          <w:ilvl w:val="0"/>
          <w:numId w:val="37"/>
        </w:numPr>
      </w:pPr>
      <w:r w:rsidRPr="00377282">
        <w:t>Food and Nutrition Policy</w:t>
      </w:r>
      <w:r>
        <w:t xml:space="preserve"> (FNP)</w:t>
      </w:r>
      <w:r w:rsidRPr="00377282">
        <w:t xml:space="preserve"> is a set of written and adopted principles that aims to </w:t>
      </w:r>
      <w:r w:rsidR="002C0955" w:rsidRPr="00377282">
        <w:t>fulfil</w:t>
      </w:r>
      <w:r w:rsidRPr="00377282">
        <w:t xml:space="preserve"> nutritional needs of pupils at schools, and ensure availability and acc</w:t>
      </w:r>
      <w:r w:rsidR="00F03FEA">
        <w:t xml:space="preserve">essibility of healthy foods (He, </w:t>
      </w:r>
      <w:r w:rsidRPr="00377282">
        <w:t xml:space="preserve">2008). </w:t>
      </w:r>
    </w:p>
    <w:p w:rsidR="007C6341" w:rsidRPr="000002F9" w:rsidRDefault="00D44571" w:rsidP="005968C5">
      <w:pPr>
        <w:rPr>
          <w:b/>
        </w:rPr>
      </w:pPr>
      <w:r w:rsidRPr="000002F9">
        <w:t xml:space="preserve">Evidence </w:t>
      </w:r>
      <w:r w:rsidR="00B0686E">
        <w:t xml:space="preserve">from Danish organic public procurement projects </w:t>
      </w:r>
      <w:r w:rsidR="00377282">
        <w:t>(DFFE</w:t>
      </w:r>
      <w:r w:rsidR="00B0686E">
        <w:t>,</w:t>
      </w:r>
      <w:r w:rsidR="00377282">
        <w:t xml:space="preserve"> 2005) </w:t>
      </w:r>
      <w:r w:rsidR="00582509" w:rsidRPr="000002F9">
        <w:t>sh</w:t>
      </w:r>
      <w:r w:rsidR="00582509">
        <w:t xml:space="preserve">ows </w:t>
      </w:r>
      <w:r w:rsidR="00377282">
        <w:t xml:space="preserve">that POP policies </w:t>
      </w:r>
      <w:r w:rsidRPr="000002F9">
        <w:t xml:space="preserve">often result in adoption </w:t>
      </w:r>
      <w:r w:rsidR="00582509">
        <w:t xml:space="preserve">of </w:t>
      </w:r>
      <w:r w:rsidR="00377282">
        <w:t>Food and Nutrition Policies (FNPs)</w:t>
      </w:r>
      <w:r w:rsidRPr="000002F9">
        <w:t xml:space="preserve"> at local institutions</w:t>
      </w:r>
      <w:r w:rsidR="00582509">
        <w:t>.</w:t>
      </w:r>
      <w:r w:rsidR="006E0731">
        <w:t xml:space="preserve"> </w:t>
      </w:r>
      <w:r w:rsidRPr="000002F9">
        <w:t>Results from analysis of the German per-capita consumption (</w:t>
      </w:r>
      <w:proofErr w:type="spellStart"/>
      <w:r w:rsidRPr="000002F9">
        <w:t>Brombacher</w:t>
      </w:r>
      <w:proofErr w:type="spellEnd"/>
      <w:r w:rsidRPr="000002F9">
        <w:t xml:space="preserve"> &amp; Hamm 1990) show</w:t>
      </w:r>
      <w:r w:rsidR="001D52E6">
        <w:t xml:space="preserve">ed </w:t>
      </w:r>
      <w:r w:rsidRPr="000002F9">
        <w:t>the per-capita-consumption of meat and meat products, of sweets and alcoholic beverages was much lower among heavy-users than of the average of the German population, and correspondingly the consumption of vegetables and cereals was much higher in that group</w:t>
      </w:r>
      <w:bookmarkEnd w:id="10"/>
      <w:r w:rsidRPr="000002F9">
        <w:t xml:space="preserve">. </w:t>
      </w:r>
      <w:r w:rsidR="00F476A2">
        <w:t>Mikkelsen et al (2007</w:t>
      </w:r>
      <w:r w:rsidRPr="000002F9">
        <w:t xml:space="preserve">) showed that green </w:t>
      </w:r>
      <w:r w:rsidR="00FA02D4">
        <w:t xml:space="preserve">worksite </w:t>
      </w:r>
      <w:r w:rsidRPr="000002F9">
        <w:t>caterers serve more healthy meals than their non green counterparts. Thus it seem</w:t>
      </w:r>
      <w:r w:rsidR="006E0731">
        <w:t>s that health</w:t>
      </w:r>
      <w:r w:rsidR="001D52E6">
        <w:t>y eating</w:t>
      </w:r>
      <w:r w:rsidRPr="000002F9">
        <w:t xml:space="preserve"> a</w:t>
      </w:r>
      <w:r w:rsidR="006E0731">
        <w:t>nd organic</w:t>
      </w:r>
      <w:r w:rsidR="001D52E6">
        <w:t xml:space="preserve"> consumption</w:t>
      </w:r>
      <w:r w:rsidR="006E0731">
        <w:t xml:space="preserve"> agenda </w:t>
      </w:r>
      <w:r w:rsidR="00FA02D4">
        <w:t xml:space="preserve">have the potential to </w:t>
      </w:r>
      <w:r w:rsidRPr="000002F9">
        <w:t>pull in the same direction, but although evidence suggest that green attitudes is associated with healthier serving practices and environment</w:t>
      </w:r>
      <w:r w:rsidR="00277484">
        <w:t xml:space="preserve"> </w:t>
      </w:r>
      <w:r w:rsidR="00FA02D4">
        <w:t>t</w:t>
      </w:r>
      <w:r w:rsidR="001D52E6">
        <w:t>here is still a need to study</w:t>
      </w:r>
      <w:r w:rsidR="006E0731">
        <w:t xml:space="preserve"> </w:t>
      </w:r>
      <w:r w:rsidR="00C94BE8">
        <w:t xml:space="preserve">in an evidence based manner </w:t>
      </w:r>
      <w:r w:rsidR="00FA02D4">
        <w:t xml:space="preserve">the </w:t>
      </w:r>
      <w:r w:rsidR="00C94BE8">
        <w:t xml:space="preserve">wider </w:t>
      </w:r>
      <w:r w:rsidR="00FA02D4">
        <w:t xml:space="preserve">effect of </w:t>
      </w:r>
      <w:r w:rsidR="00A27023" w:rsidRPr="000002F9">
        <w:t xml:space="preserve">organic procurement policy </w:t>
      </w:r>
      <w:r w:rsidR="00C94BE8">
        <w:t>on eat</w:t>
      </w:r>
      <w:r w:rsidR="00277484">
        <w:t>i</w:t>
      </w:r>
      <w:r w:rsidR="00C94BE8">
        <w:t>ng behaviours</w:t>
      </w:r>
      <w:r w:rsidRPr="000002F9">
        <w:t xml:space="preserve"> </w:t>
      </w:r>
    </w:p>
    <w:p w:rsidR="007C6341" w:rsidRPr="005968C5" w:rsidRDefault="007C6341" w:rsidP="003A4BF5">
      <w:pPr>
        <w:pStyle w:val="Heading1"/>
        <w:numPr>
          <w:ilvl w:val="0"/>
          <w:numId w:val="38"/>
        </w:numPr>
      </w:pPr>
      <w:bookmarkStart w:id="11" w:name="_Toc266879190"/>
      <w:r w:rsidRPr="005968C5">
        <w:t xml:space="preserve">Aim </w:t>
      </w:r>
      <w:r w:rsidR="00094546">
        <w:t>of working package</w:t>
      </w:r>
      <w:bookmarkEnd w:id="11"/>
      <w:r w:rsidR="00094546">
        <w:t xml:space="preserve"> </w:t>
      </w:r>
    </w:p>
    <w:p w:rsidR="009F39FA" w:rsidRDefault="007C6341" w:rsidP="005968C5">
      <w:r w:rsidRPr="000002F9">
        <w:t xml:space="preserve">The aim of WP5 has been to </w:t>
      </w:r>
      <w:r w:rsidR="00E411F7">
        <w:t xml:space="preserve">explore the relationship between organic food supply and healthy eating strategies at school and to get an insight in how central stakeholders at school perceive this relation. Based on </w:t>
      </w:r>
      <w:r w:rsidR="00EA5D42">
        <w:t>these findings</w:t>
      </w:r>
      <w:r w:rsidR="00E411F7">
        <w:t xml:space="preserve"> it has been the aim to </w:t>
      </w:r>
      <w:r w:rsidR="00C94BE8">
        <w:t xml:space="preserve">study what </w:t>
      </w:r>
      <w:r w:rsidR="00277484">
        <w:t xml:space="preserve">effects </w:t>
      </w:r>
      <w:r w:rsidR="00277484" w:rsidRPr="00B57CF1">
        <w:t>organic</w:t>
      </w:r>
      <w:r w:rsidR="00B57CF1" w:rsidRPr="000002F9">
        <w:t xml:space="preserve"> </w:t>
      </w:r>
      <w:r w:rsidR="002E7108">
        <w:t xml:space="preserve">procurement strategies and </w:t>
      </w:r>
      <w:r w:rsidR="00B57CF1" w:rsidRPr="000002F9">
        <w:t>policies</w:t>
      </w:r>
      <w:r w:rsidRPr="000002F9">
        <w:t xml:space="preserve"> </w:t>
      </w:r>
      <w:r w:rsidR="00C94BE8">
        <w:t xml:space="preserve">have </w:t>
      </w:r>
      <w:r w:rsidR="00A0020D">
        <w:t xml:space="preserve">on </w:t>
      </w:r>
      <w:r w:rsidR="00696F31">
        <w:t xml:space="preserve">the eating patterns among young people at school using </w:t>
      </w:r>
      <w:r w:rsidR="00A0020D" w:rsidRPr="000002F9">
        <w:t>indicators</w:t>
      </w:r>
      <w:r w:rsidR="002E7108">
        <w:t xml:space="preserve"> of </w:t>
      </w:r>
      <w:r w:rsidR="00B57CF1" w:rsidRPr="000002F9">
        <w:t>health</w:t>
      </w:r>
      <w:r w:rsidR="002E7108">
        <w:t>y</w:t>
      </w:r>
      <w:r w:rsidR="00B57CF1" w:rsidRPr="000002F9">
        <w:t xml:space="preserve"> eating practices</w:t>
      </w:r>
      <w:r w:rsidR="00696F31">
        <w:t>.</w:t>
      </w:r>
      <w:r w:rsidR="00B57CF1" w:rsidRPr="000002F9">
        <w:t xml:space="preserve"> </w:t>
      </w:r>
      <w:r w:rsidRPr="009F39FA">
        <w:t>.</w:t>
      </w:r>
    </w:p>
    <w:p w:rsidR="008601DA" w:rsidRPr="003346B4" w:rsidRDefault="008601DA" w:rsidP="003A4BF5">
      <w:pPr>
        <w:pStyle w:val="Heading1"/>
        <w:numPr>
          <w:ilvl w:val="0"/>
          <w:numId w:val="38"/>
        </w:numPr>
      </w:pPr>
      <w:bookmarkStart w:id="12" w:name="_Toc266879191"/>
      <w:r w:rsidRPr="003346B4">
        <w:t>Methods</w:t>
      </w:r>
      <w:bookmarkEnd w:id="12"/>
    </w:p>
    <w:p w:rsidR="00D71833" w:rsidRDefault="002E7108" w:rsidP="002E7108">
      <w:r>
        <w:t xml:space="preserve">The study was structured in </w:t>
      </w:r>
      <w:r w:rsidR="00E96175">
        <w:t xml:space="preserve">a preparatory </w:t>
      </w:r>
      <w:r w:rsidR="000B0549">
        <w:t xml:space="preserve">single country </w:t>
      </w:r>
      <w:r w:rsidR="00E96175">
        <w:t xml:space="preserve">pilot </w:t>
      </w:r>
      <w:r w:rsidR="00E76BE6">
        <w:t>part and</w:t>
      </w:r>
      <w:r w:rsidR="000B0549">
        <w:t xml:space="preserve"> a multiple count</w:t>
      </w:r>
      <w:r w:rsidR="00EA5D42">
        <w:t>ries</w:t>
      </w:r>
      <w:r w:rsidR="000B0549">
        <w:t xml:space="preserve"> main part</w:t>
      </w:r>
      <w:r>
        <w:t xml:space="preserve">. </w:t>
      </w:r>
      <w:r w:rsidR="000B0549">
        <w:t xml:space="preserve">The preparatory single country pilot part was carried out in Denmark. Firstly it involved a </w:t>
      </w:r>
      <w:r w:rsidR="000B0549">
        <w:lastRenderedPageBreak/>
        <w:t>q</w:t>
      </w:r>
      <w:r>
        <w:t xml:space="preserve">ualitative study aiming at uncovering some of the </w:t>
      </w:r>
      <w:r w:rsidRPr="000002F9">
        <w:t xml:space="preserve">attitudes </w:t>
      </w:r>
      <w:r>
        <w:t xml:space="preserve">and perceptions </w:t>
      </w:r>
      <w:r w:rsidRPr="000002F9">
        <w:t xml:space="preserve">of </w:t>
      </w:r>
      <w:r>
        <w:rPr>
          <w:i/>
        </w:rPr>
        <w:t>pupil</w:t>
      </w:r>
      <w:r w:rsidRPr="000002F9">
        <w:rPr>
          <w:i/>
        </w:rPr>
        <w:t>s</w:t>
      </w:r>
      <w:r>
        <w:rPr>
          <w:i/>
        </w:rPr>
        <w:t xml:space="preserve"> and other central actors</w:t>
      </w:r>
      <w:r w:rsidRPr="000002F9">
        <w:t xml:space="preserve"> towards organic foods in school </w:t>
      </w:r>
      <w:r w:rsidR="00E76BE6">
        <w:t>were</w:t>
      </w:r>
      <w:r>
        <w:t xml:space="preserve"> carried out</w:t>
      </w:r>
      <w:r w:rsidR="00E96175">
        <w:t xml:space="preserve">. </w:t>
      </w:r>
      <w:r>
        <w:t xml:space="preserve"> </w:t>
      </w:r>
      <w:r w:rsidR="00E96175">
        <w:t xml:space="preserve">This was done </w:t>
      </w:r>
      <w:r>
        <w:t xml:space="preserve">in a Danish school </w:t>
      </w:r>
      <w:r w:rsidRPr="000002F9">
        <w:t xml:space="preserve">using a single case </w:t>
      </w:r>
      <w:r w:rsidR="00E96175">
        <w:t xml:space="preserve">in depth </w:t>
      </w:r>
      <w:r w:rsidRPr="000002F9">
        <w:t>focus group methodology</w:t>
      </w:r>
      <w:r w:rsidR="00E76BE6">
        <w:t xml:space="preserve"> </w:t>
      </w:r>
      <w:r w:rsidR="000B0549">
        <w:t>(</w:t>
      </w:r>
      <w:r w:rsidR="00A0020D">
        <w:t xml:space="preserve">Andersen </w:t>
      </w:r>
      <w:r w:rsidR="000B0549">
        <w:t xml:space="preserve">et al </w:t>
      </w:r>
      <w:r w:rsidR="00EA5D42">
        <w:t>2010</w:t>
      </w:r>
      <w:r w:rsidR="000B0549">
        <w:t>)</w:t>
      </w:r>
      <w:r w:rsidR="00E76BE6">
        <w:t>.</w:t>
      </w:r>
      <w:r w:rsidRPr="000002F9">
        <w:t xml:space="preserve"> </w:t>
      </w:r>
      <w:r w:rsidR="000B0549">
        <w:t xml:space="preserve">Secondly it involved study of the structural conditions in three Danish municipalities all having food service as well as organic and healthy eating policies (He </w:t>
      </w:r>
      <w:r w:rsidR="00BB4294">
        <w:t>and</w:t>
      </w:r>
      <w:r w:rsidR="000B0549">
        <w:t xml:space="preserve"> Mikkelsen</w:t>
      </w:r>
      <w:r w:rsidR="00BB4294">
        <w:t xml:space="preserve">, </w:t>
      </w:r>
      <w:r w:rsidR="00EA5D42">
        <w:t>2009</w:t>
      </w:r>
      <w:r w:rsidR="000B0549">
        <w:t xml:space="preserve">). Thirdly it involved a development of methodology for studying dietary </w:t>
      </w:r>
      <w:r w:rsidR="00B17182">
        <w:t>behaviour</w:t>
      </w:r>
      <w:r w:rsidR="000B0549">
        <w:t xml:space="preserve"> among students in school food service environments (Hansen et al </w:t>
      </w:r>
      <w:r w:rsidR="00EA5D42">
        <w:t>2009</w:t>
      </w:r>
      <w:r w:rsidR="000B0549">
        <w:t>)</w:t>
      </w:r>
      <w:r w:rsidR="00D71833">
        <w:t xml:space="preserve">. </w:t>
      </w:r>
    </w:p>
    <w:p w:rsidR="002E7108" w:rsidRDefault="002E7108" w:rsidP="00E76BE6">
      <w:r w:rsidRPr="000002F9">
        <w:t xml:space="preserve">The data </w:t>
      </w:r>
      <w:r w:rsidR="00D71833">
        <w:t xml:space="preserve">from the preparatory part was used to inform the development of the </w:t>
      </w:r>
      <w:r w:rsidR="000244A1">
        <w:t>Web Based Questionnaire (</w:t>
      </w:r>
      <w:r w:rsidR="00D71833">
        <w:t>WBQ</w:t>
      </w:r>
      <w:r w:rsidR="000244A1">
        <w:t>)</w:t>
      </w:r>
      <w:r w:rsidR="00D71833">
        <w:t xml:space="preserve"> that was used in the main part. In the main part</w:t>
      </w:r>
      <w:r w:rsidR="00E76BE6">
        <w:t xml:space="preserve"> a</w:t>
      </w:r>
      <w:r w:rsidR="00D71833">
        <w:t xml:space="preserve"> </w:t>
      </w:r>
      <w:r w:rsidR="00E76BE6">
        <w:t>q</w:t>
      </w:r>
      <w:r w:rsidR="00E76BE6" w:rsidRPr="000002F9">
        <w:t>uantitative</w:t>
      </w:r>
      <w:r w:rsidRPr="000002F9">
        <w:t xml:space="preserve"> survey design </w:t>
      </w:r>
      <w:r w:rsidR="00D71833">
        <w:t xml:space="preserve">was used. In this part </w:t>
      </w:r>
      <w:r w:rsidRPr="000002F9">
        <w:t xml:space="preserve">the serving practices among school food </w:t>
      </w:r>
      <w:r w:rsidR="00E76BE6">
        <w:t>coordinators</w:t>
      </w:r>
      <w:r w:rsidR="00E76BE6" w:rsidRPr="000002F9">
        <w:t xml:space="preserve"> that have</w:t>
      </w:r>
      <w:r w:rsidRPr="000002F9">
        <w:t xml:space="preserve"> engaged in organic vs. non organic procurement and </w:t>
      </w:r>
      <w:r w:rsidR="00E76BE6" w:rsidRPr="000002F9">
        <w:t>policies were</w:t>
      </w:r>
      <w:r w:rsidRPr="000002F9">
        <w:t xml:space="preserve"> </w:t>
      </w:r>
      <w:r w:rsidRPr="005E3FBF">
        <w:t>uncovered.</w:t>
      </w:r>
    </w:p>
    <w:p w:rsidR="00854FF1" w:rsidRPr="00A9625A" w:rsidRDefault="003A4BF5" w:rsidP="003A4BF5">
      <w:pPr>
        <w:pStyle w:val="Heading2"/>
        <w:ind w:left="360"/>
        <w:rPr>
          <w:i w:val="0"/>
        </w:rPr>
      </w:pPr>
      <w:bookmarkStart w:id="13" w:name="_Toc266879192"/>
      <w:r w:rsidRPr="00A9625A">
        <w:rPr>
          <w:i w:val="0"/>
        </w:rPr>
        <w:t xml:space="preserve">3.1 </w:t>
      </w:r>
      <w:r w:rsidR="00854FF1" w:rsidRPr="00A9625A">
        <w:rPr>
          <w:i w:val="0"/>
        </w:rPr>
        <w:t>Study design</w:t>
      </w:r>
      <w:bookmarkEnd w:id="13"/>
      <w:r w:rsidR="00854FF1" w:rsidRPr="00A9625A">
        <w:rPr>
          <w:i w:val="0"/>
        </w:rPr>
        <w:t xml:space="preserve"> </w:t>
      </w:r>
    </w:p>
    <w:p w:rsidR="00A61222" w:rsidRPr="00526F6D" w:rsidRDefault="00A036F2" w:rsidP="003346B4">
      <w:pPr>
        <w:rPr>
          <w:highlight w:val="yellow"/>
        </w:rPr>
      </w:pPr>
      <w:r>
        <w:t xml:space="preserve">The study </w:t>
      </w:r>
      <w:r w:rsidR="00A0666A">
        <w:t xml:space="preserve">was conducted through </w:t>
      </w:r>
      <w:r w:rsidR="008601DA" w:rsidRPr="000002F9">
        <w:t>a</w:t>
      </w:r>
      <w:r>
        <w:t xml:space="preserve"> self-administrated</w:t>
      </w:r>
      <w:r w:rsidR="008601DA" w:rsidRPr="000002F9">
        <w:t xml:space="preserve"> quantitative</w:t>
      </w:r>
      <w:r>
        <w:t xml:space="preserve"> web</w:t>
      </w:r>
      <w:r w:rsidR="008601DA" w:rsidRPr="000002F9">
        <w:t xml:space="preserve"> survey </w:t>
      </w:r>
      <w:r w:rsidR="00A0666A">
        <w:t>among</w:t>
      </w:r>
      <w:r w:rsidR="008601DA" w:rsidRPr="000002F9">
        <w:t xml:space="preserve"> school food </w:t>
      </w:r>
      <w:r w:rsidR="00A0666A">
        <w:t xml:space="preserve">coordinators in the public primary/secondary schools in three iPOPY participating countries, Germany, Finland and Italy. The school food </w:t>
      </w:r>
      <w:r w:rsidR="00A746FC">
        <w:t>coordinators in this study refer to</w:t>
      </w:r>
      <w:r w:rsidR="00A0666A">
        <w:t xml:space="preserve"> </w:t>
      </w:r>
      <w:r w:rsidR="00A0666A" w:rsidRPr="00A0666A">
        <w:t xml:space="preserve">school staff in charge of the school food service. In practice this person could be anyone from the school </w:t>
      </w:r>
      <w:r w:rsidR="00A0666A" w:rsidRPr="00526F6D">
        <w:t>headmaster to a school food caterer.</w:t>
      </w:r>
      <w:r w:rsidR="00A746FC" w:rsidRPr="00526F6D">
        <w:t xml:space="preserve"> </w:t>
      </w:r>
      <w:r w:rsidR="008601DA" w:rsidRPr="00526F6D">
        <w:t>Due to ethical constraints the quantitative survey in Germany was limited to only one</w:t>
      </w:r>
      <w:r w:rsidR="00A746FC" w:rsidRPr="00526F6D">
        <w:t xml:space="preserve"> federal state</w:t>
      </w:r>
      <w:r w:rsidR="008601DA" w:rsidRPr="00526F6D">
        <w:t xml:space="preserve">. </w:t>
      </w:r>
    </w:p>
    <w:p w:rsidR="00BD41CE" w:rsidRDefault="00694FC7" w:rsidP="00BD41CE">
      <w:pPr>
        <w:pStyle w:val="ListParagraph1"/>
        <w:spacing w:after="120"/>
        <w:ind w:left="0"/>
        <w:rPr>
          <w:rFonts w:ascii="Tahoma" w:eastAsia="Times New Roman" w:hAnsi="Tahoma" w:cs="Tahoma"/>
          <w:sz w:val="20"/>
          <w:szCs w:val="20"/>
        </w:rPr>
      </w:pPr>
      <w:r>
        <w:rPr>
          <w:rFonts w:ascii="Tahoma" w:eastAsia="Times New Roman" w:hAnsi="Tahoma" w:cs="Tahoma"/>
          <w:noProof/>
          <w:sz w:val="20"/>
          <w:szCs w:val="20"/>
          <w:lang w:val="da-DK" w:eastAsia="zh-CN"/>
        </w:rPr>
        <w:pict>
          <v:roundrect id="_x0000_s1026" style="position:absolute;left:0;text-align:left;margin-left:30.3pt;margin-top:5.05pt;width:102.05pt;height:19.25pt;z-index:251646464" arcsize="10923f">
            <v:textbox style="mso-next-textbox:#_x0000_s1026">
              <w:txbxContent>
                <w:p w:rsidR="00EA5D42" w:rsidRDefault="00EA5D42">
                  <w:pPr>
                    <w:jc w:val="center"/>
                    <w:rPr>
                      <w:sz w:val="20"/>
                      <w:szCs w:val="20"/>
                      <w:lang w:val="da-DK"/>
                    </w:rPr>
                  </w:pPr>
                  <w:r>
                    <w:rPr>
                      <w:sz w:val="20"/>
                      <w:szCs w:val="20"/>
                      <w:lang w:val="da-DK"/>
                    </w:rPr>
                    <w:t>D</w:t>
                  </w:r>
                  <w:r w:rsidRPr="002F71F8">
                    <w:rPr>
                      <w:sz w:val="20"/>
                      <w:szCs w:val="20"/>
                      <w:lang w:val="da-DK"/>
                    </w:rPr>
                    <w:t>raft of Q</w:t>
                  </w:r>
                </w:p>
              </w:txbxContent>
            </v:textbox>
          </v:roundrect>
        </w:pict>
      </w:r>
    </w:p>
    <w:p w:rsidR="00BD41CE" w:rsidRDefault="00BD41CE" w:rsidP="00BD41CE">
      <w:pPr>
        <w:pStyle w:val="ListParagraph1"/>
        <w:spacing w:after="120"/>
        <w:ind w:left="0"/>
        <w:rPr>
          <w:rFonts w:ascii="Tahoma" w:eastAsia="Times New Roman" w:hAnsi="Tahoma" w:cs="Tahoma"/>
          <w:sz w:val="20"/>
          <w:szCs w:val="20"/>
        </w:rPr>
      </w:pPr>
    </w:p>
    <w:p w:rsidR="00BD41CE" w:rsidRDefault="00694FC7" w:rsidP="00BD41CE">
      <w:pPr>
        <w:pStyle w:val="ListParagraph1"/>
        <w:spacing w:after="120"/>
        <w:ind w:left="0"/>
        <w:rPr>
          <w:rFonts w:ascii="Tahoma" w:eastAsia="Times New Roman" w:hAnsi="Tahoma" w:cs="Tahoma"/>
          <w:sz w:val="20"/>
          <w:szCs w:val="20"/>
        </w:rPr>
      </w:pPr>
      <w:r>
        <w:rPr>
          <w:rFonts w:ascii="Tahoma" w:eastAsia="Times New Roman" w:hAnsi="Tahoma" w:cs="Tahoma"/>
          <w:noProof/>
          <w:sz w:val="20"/>
          <w:szCs w:val="20"/>
          <w:lang w:val="da-DK" w:eastAsia="zh-CN"/>
        </w:rPr>
        <w:pict>
          <v:shapetype id="_x0000_t32" coordsize="21600,21600" o:spt="32" o:oned="t" path="m,l21600,21600e" filled="f">
            <v:path arrowok="t" fillok="f" o:connecttype="none"/>
            <o:lock v:ext="edit" shapetype="t"/>
          </v:shapetype>
          <v:shape id="_x0000_s1039" type="#_x0000_t32" style="position:absolute;left:0;text-align:left;margin-left:83.55pt;margin-top:.2pt;width:0;height:11.75pt;z-index:251659776" o:connectortype="straight">
            <v:stroke endarrow="block"/>
          </v:shape>
        </w:pict>
      </w:r>
    </w:p>
    <w:p w:rsidR="00BD41CE" w:rsidRDefault="00694FC7" w:rsidP="00BD41CE">
      <w:pPr>
        <w:pStyle w:val="ListParagraph1"/>
        <w:spacing w:after="120"/>
        <w:ind w:left="0"/>
        <w:rPr>
          <w:rFonts w:ascii="Tahoma" w:eastAsia="Times New Roman" w:hAnsi="Tahoma" w:cs="Tahoma"/>
          <w:sz w:val="20"/>
          <w:szCs w:val="20"/>
        </w:rPr>
      </w:pPr>
      <w:r>
        <w:rPr>
          <w:rFonts w:ascii="Tahoma" w:eastAsia="Times New Roman" w:hAnsi="Tahoma" w:cs="Tahoma"/>
          <w:noProof/>
          <w:sz w:val="20"/>
          <w:szCs w:val="20"/>
          <w:lang w:val="da-DK" w:eastAsia="zh-CN"/>
        </w:rPr>
        <w:pict>
          <v:roundrect id="_x0000_s1030" style="position:absolute;left:0;text-align:left;margin-left:31.8pt;margin-top:-.15pt;width:102.05pt;height:19.25pt;z-index:251650560" arcsize="10923f">
            <v:textbox style="mso-next-textbox:#_x0000_s1030">
              <w:txbxContent>
                <w:p w:rsidR="00EA5D42" w:rsidRPr="00BD41CE" w:rsidRDefault="00EA5D42" w:rsidP="00BD41CE">
                  <w:pPr>
                    <w:jc w:val="center"/>
                    <w:rPr>
                      <w:sz w:val="20"/>
                      <w:szCs w:val="20"/>
                      <w:lang w:val="da-DK"/>
                    </w:rPr>
                  </w:pPr>
                  <w:r w:rsidRPr="002F71F8">
                    <w:rPr>
                      <w:sz w:val="20"/>
                      <w:szCs w:val="20"/>
                      <w:lang w:val="da-DK"/>
                    </w:rPr>
                    <w:t>Pilot test</w:t>
                  </w:r>
                </w:p>
              </w:txbxContent>
            </v:textbox>
          </v:roundrect>
        </w:pict>
      </w:r>
    </w:p>
    <w:p w:rsidR="00BD41CE" w:rsidRDefault="00694FC7" w:rsidP="00BD41CE">
      <w:pPr>
        <w:pStyle w:val="ListParagraph1"/>
        <w:spacing w:after="120"/>
        <w:ind w:left="0"/>
        <w:rPr>
          <w:rFonts w:ascii="Tahoma" w:eastAsia="Times New Roman" w:hAnsi="Tahoma" w:cs="Tahoma"/>
          <w:sz w:val="20"/>
          <w:szCs w:val="20"/>
        </w:rPr>
      </w:pPr>
      <w:r>
        <w:rPr>
          <w:rFonts w:ascii="Tahoma" w:eastAsia="Times New Roman" w:hAnsi="Tahoma" w:cs="Tahoma"/>
          <w:noProof/>
          <w:sz w:val="20"/>
          <w:szCs w:val="20"/>
          <w:lang w:val="da-DK" w:eastAsia="zh-CN"/>
        </w:rPr>
        <w:pict>
          <v:shape id="_x0000_s1040" type="#_x0000_t32" style="position:absolute;left:0;text-align:left;margin-left:83.55pt;margin-top:7.1pt;width:0;height:11.75pt;z-index:251660800" o:connectortype="straight">
            <v:stroke endarrow="block"/>
          </v:shape>
        </w:pict>
      </w:r>
    </w:p>
    <w:p w:rsidR="00BD41CE" w:rsidRDefault="00694FC7" w:rsidP="00BD41CE">
      <w:pPr>
        <w:pStyle w:val="ListParagraph1"/>
        <w:spacing w:after="120"/>
        <w:ind w:left="0"/>
        <w:rPr>
          <w:rFonts w:ascii="Tahoma" w:eastAsia="Times New Roman" w:hAnsi="Tahoma" w:cs="Tahoma"/>
          <w:sz w:val="20"/>
          <w:szCs w:val="20"/>
        </w:rPr>
      </w:pPr>
      <w:r>
        <w:rPr>
          <w:rFonts w:ascii="Tahoma" w:eastAsia="Times New Roman" w:hAnsi="Tahoma" w:cs="Tahoma"/>
          <w:noProof/>
          <w:sz w:val="20"/>
          <w:szCs w:val="20"/>
          <w:lang w:val="da-DK" w:eastAsia="zh-CN"/>
        </w:rPr>
        <w:pict>
          <v:roundrect id="_x0000_s1029" style="position:absolute;left:0;text-align:left;margin-left:293.6pt;margin-top:5.35pt;width:107.2pt;height:20.85pt;z-index:251649536" arcsize="10923f">
            <v:textbox style="mso-next-textbox:#_x0000_s1029">
              <w:txbxContent>
                <w:p w:rsidR="00EA5D42" w:rsidRDefault="00EA5D42">
                  <w:pPr>
                    <w:jc w:val="center"/>
                    <w:rPr>
                      <w:sz w:val="20"/>
                      <w:szCs w:val="20"/>
                      <w:lang w:val="da-DK"/>
                    </w:rPr>
                  </w:pPr>
                  <w:r>
                    <w:rPr>
                      <w:sz w:val="20"/>
                      <w:szCs w:val="20"/>
                      <w:lang w:val="da-DK"/>
                    </w:rPr>
                    <w:t>D</w:t>
                  </w:r>
                  <w:r w:rsidRPr="002F71F8">
                    <w:rPr>
                      <w:sz w:val="20"/>
                      <w:szCs w:val="20"/>
                      <w:lang w:val="da-DK"/>
                    </w:rPr>
                    <w:t>raft of Q</w:t>
                  </w:r>
                </w:p>
                <w:p w:rsidR="00EA5D42" w:rsidRDefault="00EA5D42" w:rsidP="00BD41CE"/>
              </w:txbxContent>
            </v:textbox>
          </v:roundrect>
        </w:pict>
      </w:r>
      <w:r>
        <w:rPr>
          <w:rFonts w:ascii="Tahoma" w:eastAsia="Times New Roman" w:hAnsi="Tahoma" w:cs="Tahoma"/>
          <w:noProof/>
          <w:sz w:val="20"/>
          <w:szCs w:val="20"/>
          <w:lang w:val="da-DK" w:eastAsia="zh-CN"/>
        </w:rPr>
        <w:pict>
          <v:roundrect id="_x0000_s1031" style="position:absolute;left:0;text-align:left;margin-left:31.8pt;margin-top:6.75pt;width:100.55pt;height:19.5pt;z-index:251651584" arcsize="10923f">
            <v:textbox style="mso-next-textbox:#_x0000_s1031">
              <w:txbxContent>
                <w:p w:rsidR="00EA5D42" w:rsidRPr="00BD41CE" w:rsidRDefault="00EA5D42" w:rsidP="00BD41CE">
                  <w:pPr>
                    <w:jc w:val="center"/>
                    <w:rPr>
                      <w:sz w:val="20"/>
                      <w:szCs w:val="20"/>
                      <w:lang w:val="da-DK"/>
                    </w:rPr>
                  </w:pPr>
                  <w:r w:rsidRPr="002F71F8">
                    <w:rPr>
                      <w:sz w:val="20"/>
                      <w:szCs w:val="20"/>
                      <w:lang w:val="da-DK"/>
                    </w:rPr>
                    <w:t>WBQ</w:t>
                  </w:r>
                  <w:r>
                    <w:rPr>
                      <w:sz w:val="20"/>
                      <w:szCs w:val="20"/>
                      <w:lang w:val="da-DK"/>
                    </w:rPr>
                    <w:t xml:space="preserve"> - </w:t>
                  </w:r>
                  <w:r w:rsidRPr="002F71F8">
                    <w:rPr>
                      <w:sz w:val="20"/>
                      <w:szCs w:val="20"/>
                      <w:lang w:val="da-DK"/>
                    </w:rPr>
                    <w:t>DK</w:t>
                  </w:r>
                  <w:r>
                    <w:rPr>
                      <w:sz w:val="20"/>
                      <w:szCs w:val="20"/>
                      <w:lang w:val="da-DK"/>
                    </w:rPr>
                    <w:t>/NO</w:t>
                  </w:r>
                </w:p>
              </w:txbxContent>
            </v:textbox>
          </v:roundrect>
        </w:pict>
      </w:r>
    </w:p>
    <w:p w:rsidR="00BD41CE" w:rsidRDefault="00694FC7" w:rsidP="00BD41CE">
      <w:pPr>
        <w:pStyle w:val="ListParagraph1"/>
        <w:spacing w:after="120"/>
        <w:ind w:left="0"/>
        <w:rPr>
          <w:rFonts w:ascii="Tahoma" w:eastAsia="Times New Roman" w:hAnsi="Tahoma" w:cs="Tahoma"/>
          <w:sz w:val="20"/>
          <w:szCs w:val="20"/>
        </w:rPr>
      </w:pPr>
      <w:r>
        <w:rPr>
          <w:rFonts w:ascii="Tahoma" w:eastAsia="Times New Roman" w:hAnsi="Tahoma" w:cs="Tahoma"/>
          <w:noProof/>
          <w:sz w:val="20"/>
          <w:szCs w:val="20"/>
          <w:lang w:val="da-DK" w:eastAsia="zh-CN"/>
        </w:rPr>
        <w:pict>
          <v:shape id="_x0000_s1037" type="#_x0000_t32" style="position:absolute;left:0;text-align:left;margin-left:133.85pt;margin-top:5.15pt;width:159.7pt;height:0;z-index:251657728" o:connectortype="straight">
            <v:stroke endarrow="block"/>
          </v:shape>
        </w:pict>
      </w:r>
    </w:p>
    <w:p w:rsidR="00BD41CE" w:rsidRDefault="00694FC7" w:rsidP="00BD41CE">
      <w:pPr>
        <w:pStyle w:val="ListParagraph1"/>
        <w:spacing w:after="120"/>
        <w:ind w:left="0"/>
        <w:rPr>
          <w:rFonts w:ascii="Tahoma" w:eastAsia="Times New Roman" w:hAnsi="Tahoma" w:cs="Tahoma"/>
          <w:sz w:val="20"/>
          <w:szCs w:val="20"/>
        </w:rPr>
      </w:pPr>
      <w:r>
        <w:rPr>
          <w:rFonts w:ascii="Tahoma" w:eastAsia="Times New Roman" w:hAnsi="Tahoma" w:cs="Tahoma"/>
          <w:noProof/>
          <w:sz w:val="20"/>
          <w:szCs w:val="20"/>
          <w:lang w:val="da-DK" w:eastAsia="zh-CN"/>
        </w:rPr>
        <w:pict>
          <v:shape id="_x0000_s1048" type="#_x0000_t32" style="position:absolute;left:0;text-align:left;margin-left:46.8pt;margin-top:1.4pt;width:0;height:11.75pt;z-index:251668992" o:connectortype="straight">
            <v:stroke endarrow="block"/>
          </v:shape>
        </w:pict>
      </w:r>
      <w:r>
        <w:rPr>
          <w:rFonts w:ascii="Tahoma" w:eastAsia="Times New Roman" w:hAnsi="Tahoma" w:cs="Tahoma"/>
          <w:noProof/>
          <w:sz w:val="20"/>
          <w:szCs w:val="20"/>
          <w:lang w:val="da-DK" w:eastAsia="zh-CN"/>
        </w:rPr>
        <w:pict>
          <v:shape id="_x0000_s1034" type="#_x0000_t32" style="position:absolute;left:0;text-align:left;margin-left:346.05pt;margin-top:1.75pt;width:0;height:11.4pt;z-index:251654656" o:connectortype="straight">
            <v:stroke endarrow="block"/>
          </v:shape>
        </w:pict>
      </w:r>
      <w:r w:rsidRPr="00694FC7">
        <w:rPr>
          <w:rFonts w:ascii="Tahoma" w:hAnsi="Tahoma" w:cs="Tahoma"/>
          <w:b/>
          <w:noProof/>
          <w:sz w:val="20"/>
          <w:szCs w:val="20"/>
          <w:lang w:val="da-DK" w:eastAsia="zh-CN"/>
        </w:rPr>
        <w:pict>
          <v:shape id="_x0000_s1045" type="#_x0000_t32" style="position:absolute;left:0;text-align:left;margin-left:22.8pt;margin-top:8.15pt;width:41.25pt;height:31.9pt;flip:x;z-index:251665920" o:connectortype="straight"/>
        </w:pict>
      </w:r>
      <w:r w:rsidRPr="00694FC7">
        <w:rPr>
          <w:rFonts w:ascii="Tahoma" w:hAnsi="Tahoma" w:cs="Tahoma"/>
          <w:b/>
          <w:noProof/>
          <w:sz w:val="20"/>
          <w:szCs w:val="20"/>
          <w:lang w:val="da-DK" w:eastAsia="zh-CN"/>
        </w:rPr>
        <w:pict>
          <v:shape id="_x0000_s1044" type="#_x0000_t32" style="position:absolute;left:0;text-align:left;margin-left:22.8pt;margin-top:8.15pt;width:41.25pt;height:31.9pt;flip:x y;z-index:251664896" o:connectortype="straight"/>
        </w:pict>
      </w:r>
      <w:r>
        <w:rPr>
          <w:rFonts w:ascii="Tahoma" w:eastAsia="Times New Roman" w:hAnsi="Tahoma" w:cs="Tahoma"/>
          <w:noProof/>
          <w:sz w:val="20"/>
          <w:szCs w:val="20"/>
          <w:lang w:val="da-DK" w:eastAsia="zh-CN"/>
        </w:rPr>
        <w:pict>
          <v:shape id="_x0000_s1041" type="#_x0000_t32" style="position:absolute;left:0;text-align:left;margin-left:111.3pt;margin-top:1.75pt;width:0;height:11.75pt;z-index:251661824" o:connectortype="straight">
            <v:stroke endarrow="block"/>
          </v:shape>
        </w:pict>
      </w:r>
    </w:p>
    <w:p w:rsidR="00BD41CE" w:rsidRDefault="00694FC7" w:rsidP="00BD41CE">
      <w:pPr>
        <w:pStyle w:val="ListParagraph1"/>
        <w:spacing w:after="120"/>
        <w:ind w:left="0"/>
        <w:rPr>
          <w:rFonts w:ascii="Tahoma" w:eastAsia="Times New Roman" w:hAnsi="Tahoma" w:cs="Tahoma"/>
          <w:sz w:val="20"/>
          <w:szCs w:val="20"/>
        </w:rPr>
      </w:pPr>
      <w:r>
        <w:rPr>
          <w:rFonts w:ascii="Tahoma" w:eastAsia="Times New Roman" w:hAnsi="Tahoma" w:cs="Tahoma"/>
          <w:noProof/>
          <w:sz w:val="20"/>
          <w:szCs w:val="20"/>
          <w:lang w:val="da-DK" w:eastAsia="zh-CN"/>
        </w:rPr>
        <w:pict>
          <v:roundrect id="_x0000_s1027" style="position:absolute;left:0;text-align:left;margin-left:293.6pt;margin-top:1.4pt;width:107.2pt;height:19.6pt;z-index:251647488" arcsize="10923f">
            <v:textbox style="mso-next-textbox:#_x0000_s1027">
              <w:txbxContent>
                <w:p w:rsidR="00EA5D42" w:rsidRPr="00BD41CE" w:rsidRDefault="00EA5D42" w:rsidP="00BD41CE">
                  <w:pPr>
                    <w:jc w:val="center"/>
                    <w:rPr>
                      <w:sz w:val="20"/>
                      <w:szCs w:val="20"/>
                      <w:lang w:val="da-DK"/>
                    </w:rPr>
                  </w:pPr>
                  <w:r w:rsidRPr="002F71F8">
                    <w:rPr>
                      <w:sz w:val="20"/>
                      <w:szCs w:val="20"/>
                      <w:lang w:val="da-DK"/>
                    </w:rPr>
                    <w:t>Pilot test</w:t>
                  </w:r>
                </w:p>
              </w:txbxContent>
            </v:textbox>
          </v:roundrect>
        </w:pict>
      </w:r>
      <w:r w:rsidRPr="00694FC7">
        <w:rPr>
          <w:rFonts w:ascii="Tahoma" w:hAnsi="Tahoma" w:cs="Tahoma"/>
          <w:b/>
          <w:noProof/>
          <w:sz w:val="20"/>
          <w:szCs w:val="20"/>
          <w:lang w:val="da-DK" w:eastAsia="zh-CN"/>
        </w:rPr>
        <w:pict>
          <v:roundrect id="_x0000_s1043" style="position:absolute;left:0;text-align:left;margin-left:16.8pt;margin-top:1.4pt;width:57.75pt;height:19.2pt;z-index:251663872" arcsize="10923f">
            <v:textbox style="mso-next-textbox:#_x0000_s1043">
              <w:txbxContent>
                <w:p w:rsidR="00EA5D42" w:rsidRPr="00BD41CE" w:rsidRDefault="00EA5D42" w:rsidP="00593D24">
                  <w:pPr>
                    <w:jc w:val="center"/>
                    <w:rPr>
                      <w:sz w:val="20"/>
                      <w:szCs w:val="20"/>
                      <w:lang w:val="da-DK"/>
                    </w:rPr>
                  </w:pPr>
                  <w:r w:rsidRPr="002F71F8">
                    <w:rPr>
                      <w:sz w:val="20"/>
                      <w:szCs w:val="20"/>
                      <w:lang w:val="da-DK"/>
                    </w:rPr>
                    <w:t xml:space="preserve">Data </w:t>
                  </w:r>
                  <w:r>
                    <w:rPr>
                      <w:sz w:val="20"/>
                      <w:szCs w:val="20"/>
                      <w:lang w:val="da-DK"/>
                    </w:rPr>
                    <w:t>NO</w:t>
                  </w:r>
                </w:p>
              </w:txbxContent>
            </v:textbox>
          </v:roundrect>
        </w:pict>
      </w:r>
      <w:r>
        <w:rPr>
          <w:rFonts w:ascii="Tahoma" w:eastAsia="Times New Roman" w:hAnsi="Tahoma" w:cs="Tahoma"/>
          <w:noProof/>
          <w:sz w:val="20"/>
          <w:szCs w:val="20"/>
          <w:lang w:val="da-DK" w:eastAsia="zh-CN"/>
        </w:rPr>
        <w:pict>
          <v:roundrect id="_x0000_s1033" style="position:absolute;left:0;text-align:left;margin-left:83.55pt;margin-top:1.8pt;width:54.8pt;height:19.2pt;z-index:251653632" arcsize="10923f">
            <v:textbox style="mso-next-textbox:#_x0000_s1033">
              <w:txbxContent>
                <w:p w:rsidR="00EA5D42" w:rsidRPr="00BD41CE" w:rsidRDefault="00EA5D42" w:rsidP="00BD41CE">
                  <w:pPr>
                    <w:jc w:val="center"/>
                    <w:rPr>
                      <w:sz w:val="20"/>
                      <w:szCs w:val="20"/>
                      <w:lang w:val="da-DK"/>
                    </w:rPr>
                  </w:pPr>
                  <w:r w:rsidRPr="002F71F8">
                    <w:rPr>
                      <w:sz w:val="20"/>
                      <w:szCs w:val="20"/>
                      <w:lang w:val="da-DK"/>
                    </w:rPr>
                    <w:t>Data DK</w:t>
                  </w:r>
                </w:p>
              </w:txbxContent>
            </v:textbox>
          </v:roundrect>
        </w:pict>
      </w:r>
    </w:p>
    <w:p w:rsidR="00BD41CE" w:rsidRDefault="00694FC7" w:rsidP="00BD41CE">
      <w:pPr>
        <w:pStyle w:val="ListParagraph1"/>
        <w:spacing w:after="120"/>
        <w:ind w:left="0"/>
        <w:rPr>
          <w:rFonts w:ascii="Tahoma" w:eastAsia="Times New Roman" w:hAnsi="Tahoma" w:cs="Tahoma"/>
          <w:sz w:val="20"/>
          <w:szCs w:val="20"/>
        </w:rPr>
      </w:pPr>
      <w:r w:rsidRPr="00694FC7">
        <w:rPr>
          <w:rFonts w:ascii="Tahoma" w:hAnsi="Tahoma" w:cs="Tahoma"/>
          <w:b/>
          <w:noProof/>
          <w:sz w:val="20"/>
          <w:szCs w:val="20"/>
          <w:lang w:val="da-DK" w:eastAsia="zh-CN"/>
        </w:rPr>
        <w:pict>
          <v:shape id="_x0000_s1035" type="#_x0000_t32" style="position:absolute;left:0;text-align:left;margin-left:346.05pt;margin-top:7.2pt;width:0;height:12.9pt;z-index:251655680" o:connectortype="straight">
            <v:stroke endarrow="block"/>
          </v:shape>
        </w:pict>
      </w:r>
      <w:r>
        <w:rPr>
          <w:rFonts w:ascii="Tahoma" w:eastAsia="Times New Roman" w:hAnsi="Tahoma" w:cs="Tahoma"/>
          <w:noProof/>
          <w:sz w:val="20"/>
          <w:szCs w:val="20"/>
          <w:lang w:val="da-DK" w:eastAsia="zh-CN"/>
        </w:rPr>
        <w:pict>
          <v:shape id="_x0000_s1042" type="#_x0000_t32" style="position:absolute;left:0;text-align:left;margin-left:111.3pt;margin-top:8.95pt;width:0;height:12.9pt;z-index:251662848" o:connectortype="straight">
            <v:stroke endarrow="block"/>
          </v:shape>
        </w:pict>
      </w:r>
    </w:p>
    <w:p w:rsidR="00BD41CE" w:rsidRDefault="00694FC7" w:rsidP="00BD41CE">
      <w:pPr>
        <w:pStyle w:val="ListParagraph1"/>
        <w:spacing w:after="120"/>
        <w:ind w:left="0"/>
        <w:rPr>
          <w:rFonts w:ascii="Tahoma" w:eastAsia="Times New Roman" w:hAnsi="Tahoma" w:cs="Tahoma"/>
          <w:sz w:val="20"/>
          <w:szCs w:val="20"/>
        </w:rPr>
      </w:pPr>
      <w:r w:rsidRPr="00694FC7">
        <w:rPr>
          <w:rFonts w:ascii="Tahoma" w:hAnsi="Tahoma" w:cs="Tahoma"/>
          <w:b/>
          <w:noProof/>
          <w:sz w:val="20"/>
          <w:szCs w:val="20"/>
          <w:lang w:val="da-DK"/>
        </w:rPr>
        <w:pict>
          <v:oval id="_x0000_s1046" style="position:absolute;left:0;text-align:left;margin-left:55.75pt;margin-top:9.75pt;width:105.75pt;height:31.15pt;z-index:251666944">
            <v:textbox style="mso-next-textbox:#_x0000_s1046">
              <w:txbxContent>
                <w:p w:rsidR="00EA5D42" w:rsidRPr="00BD41CE" w:rsidRDefault="00EA5D42" w:rsidP="003B316D">
                  <w:pPr>
                    <w:jc w:val="center"/>
                    <w:rPr>
                      <w:sz w:val="20"/>
                      <w:szCs w:val="20"/>
                      <w:lang w:val="da-DK"/>
                    </w:rPr>
                  </w:pPr>
                  <w:r>
                    <w:rPr>
                      <w:sz w:val="20"/>
                      <w:szCs w:val="20"/>
                      <w:lang w:val="da-DK"/>
                    </w:rPr>
                    <w:t>Journal paper</w:t>
                  </w:r>
                </w:p>
                <w:p w:rsidR="00EA5D42" w:rsidRPr="00BD41CE" w:rsidRDefault="00EA5D42" w:rsidP="003B316D">
                  <w:pPr>
                    <w:jc w:val="center"/>
                    <w:rPr>
                      <w:b/>
                      <w:sz w:val="20"/>
                      <w:szCs w:val="20"/>
                      <w:lang w:val="da-DK"/>
                    </w:rPr>
                  </w:pPr>
                </w:p>
              </w:txbxContent>
            </v:textbox>
          </v:oval>
        </w:pict>
      </w:r>
      <w:r>
        <w:rPr>
          <w:rFonts w:ascii="Tahoma" w:eastAsia="Times New Roman" w:hAnsi="Tahoma" w:cs="Tahoma"/>
          <w:noProof/>
          <w:sz w:val="20"/>
          <w:szCs w:val="20"/>
          <w:lang w:val="da-DK" w:eastAsia="zh-CN"/>
        </w:rPr>
        <w:pict>
          <v:roundrect id="_x0000_s1028" style="position:absolute;left:0;text-align:left;margin-left:293.6pt;margin-top:8pt;width:107.2pt;height:20.9pt;z-index:251648512" arcsize="10923f">
            <v:textbox style="mso-next-textbox:#_x0000_s1028">
              <w:txbxContent>
                <w:p w:rsidR="00EA5D42" w:rsidRPr="00BD41CE" w:rsidRDefault="00EA5D42" w:rsidP="00BD41CE">
                  <w:pPr>
                    <w:jc w:val="center"/>
                    <w:rPr>
                      <w:sz w:val="20"/>
                      <w:szCs w:val="20"/>
                      <w:lang w:val="da-DK"/>
                    </w:rPr>
                  </w:pPr>
                  <w:r w:rsidRPr="002F71F8">
                    <w:rPr>
                      <w:sz w:val="20"/>
                      <w:szCs w:val="20"/>
                      <w:lang w:val="da-DK"/>
                    </w:rPr>
                    <w:t>WBQ</w:t>
                  </w:r>
                  <w:r>
                    <w:rPr>
                      <w:sz w:val="20"/>
                      <w:szCs w:val="20"/>
                      <w:lang w:val="da-DK"/>
                    </w:rPr>
                    <w:t xml:space="preserve"> - </w:t>
                  </w:r>
                  <w:r w:rsidRPr="002F71F8">
                    <w:rPr>
                      <w:sz w:val="20"/>
                      <w:szCs w:val="20"/>
                      <w:lang w:val="da-DK"/>
                    </w:rPr>
                    <w:t>DE</w:t>
                  </w:r>
                  <w:r>
                    <w:rPr>
                      <w:sz w:val="20"/>
                      <w:szCs w:val="20"/>
                      <w:lang w:val="da-DK"/>
                    </w:rPr>
                    <w:t>, FI &amp; IT</w:t>
                  </w:r>
                </w:p>
                <w:p w:rsidR="00EA5D42" w:rsidRDefault="00EA5D42" w:rsidP="00BD41CE"/>
              </w:txbxContent>
            </v:textbox>
          </v:roundrect>
        </w:pict>
      </w:r>
    </w:p>
    <w:p w:rsidR="00BD41CE" w:rsidRDefault="00BD41CE" w:rsidP="00BD41CE">
      <w:pPr>
        <w:pStyle w:val="ListParagraph1"/>
        <w:spacing w:after="120"/>
        <w:ind w:left="0"/>
        <w:rPr>
          <w:rFonts w:ascii="Tahoma" w:eastAsia="Times New Roman" w:hAnsi="Tahoma" w:cs="Tahoma"/>
          <w:sz w:val="20"/>
          <w:szCs w:val="20"/>
        </w:rPr>
      </w:pPr>
    </w:p>
    <w:p w:rsidR="00BD41CE" w:rsidRDefault="00694FC7" w:rsidP="00BD41CE">
      <w:pPr>
        <w:pStyle w:val="ListParagraph1"/>
        <w:spacing w:after="120"/>
        <w:ind w:left="0"/>
        <w:rPr>
          <w:rFonts w:ascii="Tahoma" w:eastAsia="Times New Roman" w:hAnsi="Tahoma" w:cs="Tahoma"/>
          <w:sz w:val="20"/>
          <w:szCs w:val="20"/>
        </w:rPr>
      </w:pPr>
      <w:r w:rsidRPr="00694FC7">
        <w:rPr>
          <w:rFonts w:ascii="Tahoma" w:hAnsi="Tahoma" w:cs="Tahoma"/>
          <w:b/>
          <w:noProof/>
          <w:sz w:val="20"/>
          <w:szCs w:val="20"/>
          <w:lang w:val="da-DK" w:eastAsia="zh-CN"/>
        </w:rPr>
        <w:pict>
          <v:shape id="_x0000_s1036" type="#_x0000_t32" style="position:absolute;left:0;text-align:left;margin-left:346.05pt;margin-top:4.8pt;width:0;height:12pt;z-index:251656704" o:connectortype="straight">
            <v:stroke endarrow="block"/>
          </v:shape>
        </w:pict>
      </w:r>
    </w:p>
    <w:p w:rsidR="00BD41CE" w:rsidRDefault="00694FC7" w:rsidP="00BD41CE">
      <w:pPr>
        <w:pStyle w:val="ListParagraph1"/>
        <w:spacing w:after="120"/>
        <w:ind w:left="0"/>
        <w:rPr>
          <w:rFonts w:ascii="Tahoma" w:eastAsia="Times New Roman" w:hAnsi="Tahoma" w:cs="Tahoma"/>
          <w:sz w:val="20"/>
          <w:szCs w:val="20"/>
        </w:rPr>
      </w:pPr>
      <w:r>
        <w:rPr>
          <w:rFonts w:ascii="Tahoma" w:eastAsia="Times New Roman" w:hAnsi="Tahoma" w:cs="Tahoma"/>
          <w:noProof/>
          <w:sz w:val="20"/>
          <w:szCs w:val="20"/>
          <w:lang w:val="da-DK" w:eastAsia="zh-CN"/>
        </w:rPr>
        <w:pict>
          <v:roundrect id="_x0000_s1032" style="position:absolute;left:0;text-align:left;margin-left:293.6pt;margin-top:4.7pt;width:110.95pt;height:18pt;z-index:251652608" arcsize="10923f">
            <v:textbox style="mso-next-textbox:#_x0000_s1032">
              <w:txbxContent>
                <w:p w:rsidR="00EA5D42" w:rsidRPr="00BD41CE" w:rsidRDefault="00EA5D42" w:rsidP="00BD41CE">
                  <w:pPr>
                    <w:jc w:val="center"/>
                    <w:rPr>
                      <w:sz w:val="20"/>
                      <w:szCs w:val="20"/>
                      <w:lang w:val="da-DK"/>
                    </w:rPr>
                  </w:pPr>
                  <w:r w:rsidRPr="002F71F8">
                    <w:rPr>
                      <w:sz w:val="20"/>
                      <w:szCs w:val="20"/>
                      <w:lang w:val="da-DK"/>
                    </w:rPr>
                    <w:t>Data</w:t>
                  </w:r>
                  <w:r>
                    <w:rPr>
                      <w:sz w:val="20"/>
                      <w:szCs w:val="20"/>
                      <w:lang w:val="da-DK"/>
                    </w:rPr>
                    <w:t xml:space="preserve"> - </w:t>
                  </w:r>
                  <w:r w:rsidRPr="002F71F8">
                    <w:rPr>
                      <w:sz w:val="20"/>
                      <w:szCs w:val="20"/>
                      <w:lang w:val="da-DK"/>
                    </w:rPr>
                    <w:t>DE</w:t>
                  </w:r>
                  <w:r>
                    <w:rPr>
                      <w:sz w:val="20"/>
                      <w:szCs w:val="20"/>
                      <w:lang w:val="da-DK"/>
                    </w:rPr>
                    <w:t>, FI &amp; IT</w:t>
                  </w:r>
                </w:p>
              </w:txbxContent>
            </v:textbox>
          </v:roundrect>
        </w:pict>
      </w:r>
    </w:p>
    <w:p w:rsidR="00BD41CE" w:rsidRDefault="00694FC7" w:rsidP="00BD41CE">
      <w:pPr>
        <w:pStyle w:val="Heading3"/>
        <w:rPr>
          <w:rFonts w:ascii="Tahoma" w:hAnsi="Tahoma" w:cs="Tahoma"/>
          <w:b/>
          <w:sz w:val="20"/>
          <w:szCs w:val="20"/>
        </w:rPr>
      </w:pPr>
      <w:r>
        <w:rPr>
          <w:rFonts w:ascii="Tahoma" w:hAnsi="Tahoma" w:cs="Tahoma"/>
          <w:b/>
          <w:noProof/>
          <w:sz w:val="20"/>
          <w:szCs w:val="20"/>
          <w:lang w:val="da-DK"/>
        </w:rPr>
        <w:pict>
          <v:oval id="_x0000_s1038" style="position:absolute;left:0;text-align:left;margin-left:289.8pt;margin-top:16.65pt;width:111pt;height:41.75pt;z-index:251658752">
            <v:textbox style="mso-next-textbox:#_x0000_s1038">
              <w:txbxContent>
                <w:p w:rsidR="00EA5D42" w:rsidRPr="00420469" w:rsidRDefault="00EA5D42" w:rsidP="00BD41CE">
                  <w:pPr>
                    <w:jc w:val="center"/>
                    <w:rPr>
                      <w:sz w:val="20"/>
                      <w:szCs w:val="20"/>
                      <w:lang w:val="da-DK"/>
                    </w:rPr>
                  </w:pPr>
                  <w:r w:rsidRPr="002F71F8">
                    <w:rPr>
                      <w:sz w:val="20"/>
                      <w:szCs w:val="20"/>
                      <w:lang w:val="da-DK"/>
                    </w:rPr>
                    <w:t xml:space="preserve">Comparative </w:t>
                  </w:r>
                  <w:r w:rsidRPr="00C9728E">
                    <w:rPr>
                      <w:sz w:val="20"/>
                      <w:szCs w:val="20"/>
                    </w:rPr>
                    <w:t>analysis</w:t>
                  </w:r>
                </w:p>
              </w:txbxContent>
            </v:textbox>
          </v:oval>
        </w:pict>
      </w:r>
      <w:r>
        <w:rPr>
          <w:rFonts w:ascii="Tahoma" w:hAnsi="Tahoma" w:cs="Tahoma"/>
          <w:b/>
          <w:noProof/>
          <w:sz w:val="20"/>
          <w:szCs w:val="20"/>
          <w:lang w:val="da-DK"/>
        </w:rPr>
        <w:pict>
          <v:shape id="_x0000_s1047" type="#_x0000_t32" style="position:absolute;left:0;text-align:left;margin-left:346.05pt;margin-top:4.65pt;width:0;height:12pt;z-index:251667968" o:connectortype="straight">
            <v:stroke endarrow="block"/>
          </v:shape>
        </w:pict>
      </w:r>
    </w:p>
    <w:p w:rsidR="003B316D" w:rsidRDefault="003B316D" w:rsidP="00BD41CE">
      <w:pPr>
        <w:pStyle w:val="Heading3"/>
        <w:jc w:val="center"/>
        <w:rPr>
          <w:sz w:val="20"/>
          <w:szCs w:val="20"/>
        </w:rPr>
      </w:pPr>
    </w:p>
    <w:p w:rsidR="0006526F" w:rsidRDefault="0006526F">
      <w:pPr>
        <w:pStyle w:val="Heading3"/>
        <w:jc w:val="center"/>
        <w:rPr>
          <w:sz w:val="20"/>
          <w:szCs w:val="20"/>
        </w:rPr>
      </w:pPr>
    </w:p>
    <w:p w:rsidR="0006526F" w:rsidRDefault="000B0B0A">
      <w:pPr>
        <w:pStyle w:val="Caption"/>
      </w:pPr>
      <w:bookmarkStart w:id="14" w:name="_Toc263768946"/>
      <w:proofErr w:type="gramStart"/>
      <w:r>
        <w:t xml:space="preserve">Figure </w:t>
      </w:r>
      <w:r w:rsidR="00694FC7">
        <w:fldChar w:fldCharType="begin"/>
      </w:r>
      <w:r>
        <w:instrText xml:space="preserve"> SEQ Figure \* ARABIC </w:instrText>
      </w:r>
      <w:r w:rsidR="00694FC7">
        <w:fldChar w:fldCharType="separate"/>
      </w:r>
      <w:r w:rsidR="00742F30">
        <w:rPr>
          <w:noProof/>
        </w:rPr>
        <w:t>1</w:t>
      </w:r>
      <w:r w:rsidR="00694FC7">
        <w:fldChar w:fldCharType="end"/>
      </w:r>
      <w:r>
        <w:t>.</w:t>
      </w:r>
      <w:proofErr w:type="gramEnd"/>
      <w:r>
        <w:t xml:space="preserve"> </w:t>
      </w:r>
      <w:proofErr w:type="gramStart"/>
      <w:r w:rsidR="002F71F8" w:rsidRPr="002F71F8">
        <w:t>Flow sheet of survey.</w:t>
      </w:r>
      <w:proofErr w:type="gramEnd"/>
      <w:r w:rsidR="002F71F8" w:rsidRPr="002F71F8">
        <w:t xml:space="preserve"> </w:t>
      </w:r>
      <w:r w:rsidR="002F71F8" w:rsidRPr="002F71F8">
        <w:rPr>
          <w:b w:val="0"/>
        </w:rPr>
        <w:t>The figure shows the steps in the survey process in De</w:t>
      </w:r>
      <w:r>
        <w:rPr>
          <w:b w:val="0"/>
        </w:rPr>
        <w:t xml:space="preserve">nmark, Norway, Germany, Finland </w:t>
      </w:r>
      <w:r w:rsidR="002F71F8" w:rsidRPr="002F71F8">
        <w:rPr>
          <w:b w:val="0"/>
        </w:rPr>
        <w:t xml:space="preserve">and </w:t>
      </w:r>
      <w:r>
        <w:rPr>
          <w:b w:val="0"/>
        </w:rPr>
        <w:t>Italy</w:t>
      </w:r>
      <w:r w:rsidR="002F71F8" w:rsidRPr="002F71F8">
        <w:rPr>
          <w:b w:val="0"/>
        </w:rPr>
        <w:t>.</w:t>
      </w:r>
      <w:bookmarkEnd w:id="14"/>
    </w:p>
    <w:p w:rsidR="00420469" w:rsidRDefault="00366458" w:rsidP="003346B4">
      <w:r>
        <w:t xml:space="preserve">The current study used the questionnaire from the former research which was </w:t>
      </w:r>
      <w:r w:rsidRPr="000002F9">
        <w:t>conducted in May</w:t>
      </w:r>
      <w:r>
        <w:t xml:space="preserve"> 2008</w:t>
      </w:r>
      <w:r w:rsidRPr="000002F9">
        <w:t xml:space="preserve"> among Danish</w:t>
      </w:r>
      <w:r w:rsidR="000834F0">
        <w:t>/Norwegian</w:t>
      </w:r>
      <w:r w:rsidRPr="000002F9">
        <w:t xml:space="preserve"> public primary schools</w:t>
      </w:r>
      <w:r w:rsidR="00420469">
        <w:t xml:space="preserve"> (Fig</w:t>
      </w:r>
      <w:r w:rsidR="00B17182">
        <w:t>.</w:t>
      </w:r>
      <w:r w:rsidR="00420469">
        <w:t xml:space="preserve"> 1)</w:t>
      </w:r>
      <w:r>
        <w:t>.</w:t>
      </w:r>
      <w:r w:rsidRPr="000002F9">
        <w:t xml:space="preserve"> </w:t>
      </w:r>
      <w:r w:rsidR="00420469">
        <w:t xml:space="preserve">Due to </w:t>
      </w:r>
      <w:r w:rsidR="00420469" w:rsidRPr="000002F9">
        <w:t xml:space="preserve">structural differences in school food culture </w:t>
      </w:r>
      <w:r w:rsidR="00420469">
        <w:t>in</w:t>
      </w:r>
      <w:r w:rsidR="00420469" w:rsidRPr="000002F9">
        <w:t xml:space="preserve"> Germany; Finland and Italy</w:t>
      </w:r>
      <w:r w:rsidR="00420469">
        <w:t xml:space="preserve">, </w:t>
      </w:r>
      <w:r w:rsidR="00420469" w:rsidRPr="000002F9">
        <w:t>the completed word questionnaire was</w:t>
      </w:r>
      <w:r w:rsidR="00B91A2E" w:rsidRPr="00B91A2E">
        <w:t xml:space="preserve"> </w:t>
      </w:r>
      <w:r w:rsidR="00B91A2E">
        <w:t xml:space="preserve">after </w:t>
      </w:r>
      <w:r w:rsidR="00B91A2E" w:rsidRPr="000002F9">
        <w:t>some modifications</w:t>
      </w:r>
      <w:r w:rsidR="00420469" w:rsidRPr="000002F9">
        <w:t xml:space="preserve"> converted to a web based version and the final WBQ was made available for respondents through a web browser link. </w:t>
      </w:r>
      <w:r w:rsidR="00420469">
        <w:t>The final results</w:t>
      </w:r>
      <w:r w:rsidR="00475FD1">
        <w:t xml:space="preserve"> will be presented as a comparative analysis.</w:t>
      </w:r>
    </w:p>
    <w:p w:rsidR="008D58CC" w:rsidRDefault="00420469" w:rsidP="003346B4">
      <w:r>
        <w:lastRenderedPageBreak/>
        <w:t>Both Denmark and Norway were</w:t>
      </w:r>
      <w:r w:rsidRPr="002C6D14">
        <w:t xml:space="preserve"> not included in the comparative study</w:t>
      </w:r>
      <w:r>
        <w:t xml:space="preserve">. </w:t>
      </w:r>
      <w:r w:rsidR="00015C2E">
        <w:t xml:space="preserve">The collected data from Danish/Norwegian schools were </w:t>
      </w:r>
      <w:r w:rsidR="00475FD1">
        <w:t>first</w:t>
      </w:r>
      <w:r w:rsidR="002344C4">
        <w:t>ly</w:t>
      </w:r>
      <w:r w:rsidR="00475FD1">
        <w:t xml:space="preserve"> </w:t>
      </w:r>
      <w:r w:rsidR="00015C2E">
        <w:t>analyzed and produced as a master thesis. Furthermore, t</w:t>
      </w:r>
      <w:r w:rsidR="00EC13BF">
        <w:t xml:space="preserve">he Danish data </w:t>
      </w:r>
      <w:r>
        <w:t xml:space="preserve">has been analyzed again and </w:t>
      </w:r>
      <w:r w:rsidR="00EC13BF">
        <w:t>will be published as a scientific journal paper.</w:t>
      </w:r>
      <w:r>
        <w:t xml:space="preserve"> </w:t>
      </w:r>
      <w:r w:rsidR="00015C2E">
        <w:t xml:space="preserve">The Norwegian </w:t>
      </w:r>
      <w:r>
        <w:t>cases</w:t>
      </w:r>
      <w:r w:rsidR="00015C2E">
        <w:t xml:space="preserve"> </w:t>
      </w:r>
      <w:r>
        <w:t>were</w:t>
      </w:r>
      <w:r w:rsidR="00015C2E">
        <w:t xml:space="preserve"> </w:t>
      </w:r>
      <w:r w:rsidR="00015C2E" w:rsidRPr="00015C2E">
        <w:t>abandoned</w:t>
      </w:r>
      <w:r w:rsidR="00015C2E">
        <w:t xml:space="preserve"> due to</w:t>
      </w:r>
      <w:r w:rsidR="002F71F8" w:rsidRPr="002F71F8">
        <w:t xml:space="preserve"> differences in school food service structure in the iPOPY study countries.</w:t>
      </w:r>
      <w:r w:rsidR="000B0549">
        <w:t xml:space="preserve"> </w:t>
      </w:r>
      <w:r w:rsidR="00A37EF8">
        <w:t xml:space="preserve">The Norwegian schools </w:t>
      </w:r>
      <w:r w:rsidR="0004412D">
        <w:t>did not</w:t>
      </w:r>
      <w:r w:rsidR="00A37EF8">
        <w:t xml:space="preserve"> have a well developed</w:t>
      </w:r>
      <w:r w:rsidR="0004412D">
        <w:t xml:space="preserve"> school food service compared with the other iPOPY countries, </w:t>
      </w:r>
      <w:r w:rsidR="00A37EF8">
        <w:t>but only ha</w:t>
      </w:r>
      <w:r w:rsidR="00B91A2E">
        <w:t>d</w:t>
      </w:r>
      <w:r w:rsidR="00A37EF8">
        <w:t xml:space="preserve"> fruit/milk subscription schemes</w:t>
      </w:r>
      <w:r w:rsidR="003A6B80">
        <w:t xml:space="preserve"> (Løes et al 2008)</w:t>
      </w:r>
      <w:r w:rsidR="00A37EF8">
        <w:t xml:space="preserve">. </w:t>
      </w:r>
    </w:p>
    <w:p w:rsidR="00CB2117" w:rsidRPr="000002F9" w:rsidRDefault="00727728" w:rsidP="003346B4">
      <w:r w:rsidRPr="000002F9">
        <w:t xml:space="preserve">The observational cohort study was designed to measure whether the amount of organic food </w:t>
      </w:r>
      <w:r>
        <w:t>which</w:t>
      </w:r>
      <w:r w:rsidRPr="000002F9">
        <w:t xml:space="preserve"> was used in the school food service directly or indirectly correlated with the degree of supportiveness to healthy eating. The schools were divided into ”organic schools” </w:t>
      </w:r>
      <w:r w:rsidR="0006348A">
        <w:t>which</w:t>
      </w:r>
      <w:r w:rsidR="00A27023">
        <w:t xml:space="preserve"> had a policy regarding</w:t>
      </w:r>
      <w:r w:rsidR="00B17182">
        <w:t xml:space="preserve"> involving</w:t>
      </w:r>
      <w:r w:rsidR="00A27023">
        <w:t xml:space="preserve"> </w:t>
      </w:r>
      <w:r w:rsidRPr="000002F9">
        <w:t>a certain amount of organic ingredients were used in school meals, and “non</w:t>
      </w:r>
      <w:r w:rsidR="0027286D">
        <w:t xml:space="preserve"> </w:t>
      </w:r>
      <w:r w:rsidRPr="000002F9">
        <w:t xml:space="preserve">organic schools” </w:t>
      </w:r>
      <w:r w:rsidR="00A27023">
        <w:t xml:space="preserve">where had no organic policy, </w:t>
      </w:r>
      <w:r w:rsidRPr="000002F9">
        <w:t>using only conventional foods, based on information given about this in the questionnaires</w:t>
      </w:r>
      <w:r>
        <w:t>.</w:t>
      </w:r>
      <w:r w:rsidRPr="00CB2117">
        <w:t xml:space="preserve"> </w:t>
      </w:r>
      <w:r>
        <w:t xml:space="preserve">However, it was not possible to </w:t>
      </w:r>
      <w:r w:rsidRPr="00CB2117">
        <w:t>recognise</w:t>
      </w:r>
      <w:r>
        <w:t xml:space="preserve"> whether the schools in the sample were organic schools or non organic schools before the surveys were conducted.   </w:t>
      </w:r>
      <w:r w:rsidR="00CB2117">
        <w:t xml:space="preserve"> </w:t>
      </w:r>
    </w:p>
    <w:p w:rsidR="000F3E87" w:rsidRPr="00A9625A" w:rsidRDefault="003A4BF5" w:rsidP="003346B4">
      <w:pPr>
        <w:pStyle w:val="Heading2"/>
        <w:rPr>
          <w:i w:val="0"/>
        </w:rPr>
      </w:pPr>
      <w:bookmarkStart w:id="15" w:name="_Toc266879193"/>
      <w:r w:rsidRPr="00A9625A">
        <w:rPr>
          <w:i w:val="0"/>
        </w:rPr>
        <w:t xml:space="preserve">3.2 </w:t>
      </w:r>
      <w:r w:rsidR="000F3E87" w:rsidRPr="00A9625A">
        <w:rPr>
          <w:i w:val="0"/>
        </w:rPr>
        <w:t xml:space="preserve">Web </w:t>
      </w:r>
      <w:r w:rsidR="00FA1B4C" w:rsidRPr="00A9625A">
        <w:rPr>
          <w:i w:val="0"/>
        </w:rPr>
        <w:t>B</w:t>
      </w:r>
      <w:r w:rsidR="000F3E87" w:rsidRPr="00A9625A">
        <w:rPr>
          <w:i w:val="0"/>
        </w:rPr>
        <w:t xml:space="preserve">ased </w:t>
      </w:r>
      <w:r w:rsidR="00FA1B4C" w:rsidRPr="00A9625A">
        <w:rPr>
          <w:i w:val="0"/>
        </w:rPr>
        <w:t>Q</w:t>
      </w:r>
      <w:r w:rsidR="000F3E87" w:rsidRPr="00A9625A">
        <w:rPr>
          <w:i w:val="0"/>
        </w:rPr>
        <w:t>uestionnaire</w:t>
      </w:r>
      <w:r w:rsidR="00FA1B4C" w:rsidRPr="00A9625A">
        <w:rPr>
          <w:i w:val="0"/>
        </w:rPr>
        <w:t xml:space="preserve"> (WBQ)</w:t>
      </w:r>
      <w:bookmarkEnd w:id="15"/>
    </w:p>
    <w:p w:rsidR="000312DB" w:rsidRDefault="002913F1" w:rsidP="003346B4">
      <w:r>
        <w:t>The content of questionnaire, or in other words, the measurements by the questionnaire is described as following:</w:t>
      </w:r>
    </w:p>
    <w:tbl>
      <w:tblPr>
        <w:tblStyle w:val="TableGrid"/>
        <w:tblW w:w="0" w:type="auto"/>
        <w:tblLook w:val="04A0"/>
      </w:tblPr>
      <w:tblGrid>
        <w:gridCol w:w="990"/>
        <w:gridCol w:w="2061"/>
        <w:gridCol w:w="6803"/>
      </w:tblGrid>
      <w:tr w:rsidR="00B91A2E" w:rsidTr="00F30290">
        <w:tc>
          <w:tcPr>
            <w:tcW w:w="990" w:type="dxa"/>
          </w:tcPr>
          <w:p w:rsidR="00B91A2E" w:rsidRDefault="001C5FEE" w:rsidP="00F30290">
            <w:pPr>
              <w:jc w:val="center"/>
            </w:pPr>
            <w:r>
              <w:t>WBQ</w:t>
            </w:r>
            <w:r>
              <w:br/>
            </w:r>
            <w:r w:rsidR="00F30290">
              <w:t>sections</w:t>
            </w:r>
          </w:p>
        </w:tc>
        <w:tc>
          <w:tcPr>
            <w:tcW w:w="2061" w:type="dxa"/>
          </w:tcPr>
          <w:p w:rsidR="00B91A2E" w:rsidRDefault="00F30290" w:rsidP="00886570">
            <w:pPr>
              <w:jc w:val="center"/>
            </w:pPr>
            <w:r>
              <w:t>Section</w:t>
            </w:r>
            <w:r w:rsidR="00B91A2E">
              <w:t xml:space="preserve"> title</w:t>
            </w:r>
            <w:r>
              <w:t>s</w:t>
            </w:r>
          </w:p>
        </w:tc>
        <w:tc>
          <w:tcPr>
            <w:tcW w:w="6803" w:type="dxa"/>
          </w:tcPr>
          <w:p w:rsidR="00B91A2E" w:rsidRDefault="00F30290" w:rsidP="00886570">
            <w:pPr>
              <w:jc w:val="center"/>
            </w:pPr>
            <w:r>
              <w:t>Section</w:t>
            </w:r>
            <w:r w:rsidR="00B91A2E">
              <w:t xml:space="preserve"> content</w:t>
            </w:r>
            <w:r>
              <w:t>s</w:t>
            </w:r>
          </w:p>
        </w:tc>
      </w:tr>
      <w:tr w:rsidR="00B91A2E" w:rsidTr="00F30290">
        <w:tc>
          <w:tcPr>
            <w:tcW w:w="990" w:type="dxa"/>
          </w:tcPr>
          <w:p w:rsidR="00B91A2E" w:rsidRDefault="00B91A2E" w:rsidP="00886570">
            <w:pPr>
              <w:jc w:val="center"/>
            </w:pPr>
            <w:r>
              <w:t>1</w:t>
            </w:r>
          </w:p>
        </w:tc>
        <w:tc>
          <w:tcPr>
            <w:tcW w:w="2061" w:type="dxa"/>
          </w:tcPr>
          <w:p w:rsidR="00B91A2E" w:rsidRDefault="00B91A2E" w:rsidP="003346B4">
            <w:r w:rsidRPr="000002F9">
              <w:rPr>
                <w:i/>
              </w:rPr>
              <w:t>Attitudes towards organic food and healthy eating.</w:t>
            </w:r>
          </w:p>
        </w:tc>
        <w:tc>
          <w:tcPr>
            <w:tcW w:w="6803" w:type="dxa"/>
          </w:tcPr>
          <w:p w:rsidR="001C5FEE" w:rsidRDefault="001C5FEE" w:rsidP="003346B4">
            <w:r>
              <w:t>Mapping of attitudes</w:t>
            </w:r>
            <w:r w:rsidRPr="000002F9">
              <w:t xml:space="preserve"> of the </w:t>
            </w:r>
            <w:r>
              <w:t>school food coordinators</w:t>
            </w:r>
            <w:r w:rsidRPr="000002F9">
              <w:t xml:space="preserve"> </w:t>
            </w:r>
            <w:r>
              <w:t xml:space="preserve">concerning schools responsibility </w:t>
            </w:r>
            <w:r w:rsidRPr="000002F9">
              <w:t>towards</w:t>
            </w:r>
            <w:r>
              <w:t>:</w:t>
            </w:r>
          </w:p>
          <w:p w:rsidR="001C5FEE" w:rsidRDefault="001C5FEE" w:rsidP="003346B4">
            <w:r>
              <w:t>-</w:t>
            </w:r>
            <w:r w:rsidRPr="000002F9">
              <w:t>promot</w:t>
            </w:r>
            <w:r>
              <w:t>ing</w:t>
            </w:r>
            <w:r w:rsidRPr="000002F9">
              <w:t xml:space="preserve"> organic foods through </w:t>
            </w:r>
            <w:r w:rsidRPr="002F71F8">
              <w:t>food serving, and through education</w:t>
            </w:r>
          </w:p>
          <w:p w:rsidR="001C5FEE" w:rsidRDefault="001C5FEE" w:rsidP="003346B4">
            <w:r>
              <w:t>-</w:t>
            </w:r>
            <w:r w:rsidRPr="002F71F8">
              <w:t>promoting healthy</w:t>
            </w:r>
            <w:r w:rsidRPr="000002F9">
              <w:t xml:space="preserve"> eating habits through food serving, and through education.</w:t>
            </w:r>
          </w:p>
        </w:tc>
      </w:tr>
      <w:tr w:rsidR="00B91A2E" w:rsidTr="00F30290">
        <w:tc>
          <w:tcPr>
            <w:tcW w:w="990" w:type="dxa"/>
          </w:tcPr>
          <w:p w:rsidR="00B91A2E" w:rsidRDefault="00B91A2E" w:rsidP="00886570">
            <w:pPr>
              <w:jc w:val="center"/>
            </w:pPr>
            <w:r>
              <w:t>2</w:t>
            </w:r>
          </w:p>
        </w:tc>
        <w:tc>
          <w:tcPr>
            <w:tcW w:w="2061" w:type="dxa"/>
          </w:tcPr>
          <w:p w:rsidR="00B91A2E" w:rsidRDefault="001C5FEE" w:rsidP="003346B4">
            <w:r w:rsidRPr="000002F9">
              <w:rPr>
                <w:i/>
              </w:rPr>
              <w:t>Healthy eating policy</w:t>
            </w:r>
          </w:p>
        </w:tc>
        <w:tc>
          <w:tcPr>
            <w:tcW w:w="6803" w:type="dxa"/>
          </w:tcPr>
          <w:p w:rsidR="00B91A2E" w:rsidRDefault="001C5FEE" w:rsidP="003346B4">
            <w:r>
              <w:t>Defining</w:t>
            </w:r>
            <w:r w:rsidRPr="000002F9">
              <w:t xml:space="preserve"> the term</w:t>
            </w:r>
            <w:r>
              <w:t xml:space="preserve"> of</w:t>
            </w:r>
            <w:r w:rsidRPr="000002F9">
              <w:t xml:space="preserve"> “Food and nutrition policy” (FNP)</w:t>
            </w:r>
            <w:r>
              <w:t>, followed by asking</w:t>
            </w:r>
            <w:r w:rsidRPr="000002F9">
              <w:t xml:space="preserve"> the </w:t>
            </w:r>
            <w:r>
              <w:t>school food coordinators:</w:t>
            </w:r>
          </w:p>
          <w:p w:rsidR="001C5FEE" w:rsidRDefault="001C5FEE" w:rsidP="003346B4">
            <w:r w:rsidRPr="000002F9">
              <w:t>if the school had a FNP, for how long, who was responsible for the introduction of the FNP at the school (e.g. the municipality or the school administration), if the FNP did include any pedagogical activities, if the FNP included organic (purchase), if there was a nutritional group act</w:t>
            </w:r>
            <w:r>
              <w:t>ive at the schoo</w:t>
            </w:r>
            <w:r w:rsidR="00C9457E">
              <w:t>l</w:t>
            </w:r>
          </w:p>
        </w:tc>
      </w:tr>
      <w:tr w:rsidR="00B91A2E" w:rsidTr="00F30290">
        <w:tc>
          <w:tcPr>
            <w:tcW w:w="990" w:type="dxa"/>
          </w:tcPr>
          <w:p w:rsidR="00B91A2E" w:rsidRDefault="00B91A2E" w:rsidP="00886570">
            <w:pPr>
              <w:jc w:val="center"/>
            </w:pPr>
            <w:r>
              <w:t>3</w:t>
            </w:r>
          </w:p>
        </w:tc>
        <w:tc>
          <w:tcPr>
            <w:tcW w:w="2061" w:type="dxa"/>
          </w:tcPr>
          <w:p w:rsidR="00B91A2E" w:rsidRDefault="001C5FEE" w:rsidP="003346B4">
            <w:r w:rsidRPr="000002F9">
              <w:rPr>
                <w:i/>
              </w:rPr>
              <w:t>Other health issues</w:t>
            </w:r>
          </w:p>
        </w:tc>
        <w:tc>
          <w:tcPr>
            <w:tcW w:w="6803" w:type="dxa"/>
          </w:tcPr>
          <w:p w:rsidR="00B91A2E" w:rsidRDefault="001C5FEE" w:rsidP="00C9457E">
            <w:r>
              <w:t>M</w:t>
            </w:r>
            <w:r w:rsidRPr="000002F9">
              <w:t>app</w:t>
            </w:r>
            <w:r>
              <w:t>ing</w:t>
            </w:r>
            <w:r w:rsidRPr="000002F9">
              <w:t xml:space="preserve"> to which degree the informants defined their school as health promoting, </w:t>
            </w:r>
            <w:r>
              <w:t>according to the WHO definition.</w:t>
            </w:r>
            <w:r w:rsidRPr="000002F9">
              <w:t xml:space="preserve"> Specific questions addressed cycling to school</w:t>
            </w:r>
            <w:r w:rsidR="00C9457E">
              <w:t xml:space="preserve">, </w:t>
            </w:r>
            <w:r w:rsidRPr="000002F9">
              <w:t>school playgrounds and promotion of physical activity in breaks and in education additional to gymnastics. It was also asked whether the school participated in the Green Flag-program</w:t>
            </w:r>
          </w:p>
        </w:tc>
      </w:tr>
      <w:tr w:rsidR="00B91A2E" w:rsidTr="00F30290">
        <w:tc>
          <w:tcPr>
            <w:tcW w:w="990" w:type="dxa"/>
          </w:tcPr>
          <w:p w:rsidR="00B91A2E" w:rsidRDefault="00B91A2E" w:rsidP="00886570">
            <w:pPr>
              <w:jc w:val="center"/>
            </w:pPr>
            <w:r>
              <w:t>4</w:t>
            </w:r>
          </w:p>
        </w:tc>
        <w:tc>
          <w:tcPr>
            <w:tcW w:w="2061" w:type="dxa"/>
          </w:tcPr>
          <w:p w:rsidR="00B91A2E" w:rsidRDefault="001C5FEE" w:rsidP="003346B4">
            <w:r w:rsidRPr="000002F9">
              <w:rPr>
                <w:i/>
              </w:rPr>
              <w:t xml:space="preserve">Organic food </w:t>
            </w:r>
            <w:r w:rsidRPr="000002F9">
              <w:rPr>
                <w:i/>
              </w:rPr>
              <w:lastRenderedPageBreak/>
              <w:t>purchase policy</w:t>
            </w:r>
          </w:p>
        </w:tc>
        <w:tc>
          <w:tcPr>
            <w:tcW w:w="6803" w:type="dxa"/>
          </w:tcPr>
          <w:p w:rsidR="00B91A2E" w:rsidRDefault="00C9457E" w:rsidP="00C9457E">
            <w:r>
              <w:lastRenderedPageBreak/>
              <w:t>M</w:t>
            </w:r>
            <w:r w:rsidRPr="000002F9">
              <w:t>app</w:t>
            </w:r>
            <w:r>
              <w:t>ing</w:t>
            </w:r>
            <w:r w:rsidRPr="000002F9">
              <w:t xml:space="preserve"> the school</w:t>
            </w:r>
            <w:r>
              <w:t xml:space="preserve"> organic</w:t>
            </w:r>
            <w:r w:rsidRPr="000002F9">
              <w:t xml:space="preserve"> food policy. It was asked whether the </w:t>
            </w:r>
            <w:r w:rsidRPr="000002F9">
              <w:lastRenderedPageBreak/>
              <w:t>school had a policy to purchase organic products, and if so, how long that policy had existed. Further, we asked who was responsible for the decision of organic food purchase, and whether it was mandatory or not for the school to purchase organic. Finally, we asked if there were any measures available to control if organic products were in fact purchased, and how the assessment of organic food purchase was conducte</w:t>
            </w:r>
            <w:r>
              <w:t>d</w:t>
            </w:r>
          </w:p>
        </w:tc>
      </w:tr>
      <w:tr w:rsidR="00B91A2E" w:rsidTr="00F30290">
        <w:tc>
          <w:tcPr>
            <w:tcW w:w="990" w:type="dxa"/>
          </w:tcPr>
          <w:p w:rsidR="00B91A2E" w:rsidRDefault="00B91A2E" w:rsidP="00886570">
            <w:pPr>
              <w:jc w:val="center"/>
            </w:pPr>
            <w:r>
              <w:lastRenderedPageBreak/>
              <w:t>5</w:t>
            </w:r>
          </w:p>
        </w:tc>
        <w:tc>
          <w:tcPr>
            <w:tcW w:w="2061" w:type="dxa"/>
          </w:tcPr>
          <w:p w:rsidR="00B91A2E" w:rsidRDefault="001C5FEE" w:rsidP="003346B4">
            <w:r w:rsidRPr="000002F9">
              <w:rPr>
                <w:i/>
              </w:rPr>
              <w:t>The school food system</w:t>
            </w:r>
          </w:p>
        </w:tc>
        <w:tc>
          <w:tcPr>
            <w:tcW w:w="6803" w:type="dxa"/>
          </w:tcPr>
          <w:p w:rsidR="00B91A2E" w:rsidRDefault="00C9457E" w:rsidP="00C9457E">
            <w:r>
              <w:t>A</w:t>
            </w:r>
            <w:r w:rsidRPr="000002F9">
              <w:t xml:space="preserve">ddressed the school food system in practice. The </w:t>
            </w:r>
            <w:r>
              <w:t>school food coordinators</w:t>
            </w:r>
            <w:r w:rsidRPr="000002F9">
              <w:t xml:space="preserve"> were asked to tick whether the schools offered a fruit tuck shop/school fruit (subscription system), a milk subscription scheme, school tuck shop with food items or simples dishes for sale but no dining hall, or a school canteen with dining hall. </w:t>
            </w:r>
          </w:p>
        </w:tc>
      </w:tr>
      <w:tr w:rsidR="00B91A2E" w:rsidTr="00F30290">
        <w:tc>
          <w:tcPr>
            <w:tcW w:w="990" w:type="dxa"/>
          </w:tcPr>
          <w:p w:rsidR="00B91A2E" w:rsidRDefault="00B91A2E" w:rsidP="00886570">
            <w:pPr>
              <w:jc w:val="center"/>
            </w:pPr>
            <w:r>
              <w:t>6</w:t>
            </w:r>
          </w:p>
        </w:tc>
        <w:tc>
          <w:tcPr>
            <w:tcW w:w="2061" w:type="dxa"/>
          </w:tcPr>
          <w:p w:rsidR="00B91A2E" w:rsidRDefault="001C5FEE" w:rsidP="003346B4">
            <w:r w:rsidRPr="000002F9">
              <w:rPr>
                <w:i/>
              </w:rPr>
              <w:t>Secular trends</w:t>
            </w:r>
            <w:r w:rsidR="00696F31">
              <w:rPr>
                <w:i/>
              </w:rPr>
              <w:t xml:space="preserve"> in food supply</w:t>
            </w:r>
            <w:r w:rsidRPr="000002F9">
              <w:rPr>
                <w:i/>
              </w:rPr>
              <w:t>.</w:t>
            </w:r>
          </w:p>
        </w:tc>
        <w:tc>
          <w:tcPr>
            <w:tcW w:w="6803" w:type="dxa"/>
          </w:tcPr>
          <w:p w:rsidR="00B91A2E" w:rsidRDefault="00C9457E" w:rsidP="003346B4">
            <w:r>
              <w:t>D</w:t>
            </w:r>
            <w:r w:rsidRPr="000002F9">
              <w:t xml:space="preserve">etailed mapping of how food offered in school had changed in recent years, e.g. if more or less fresh vegetables  were offered now as compared to five years ago. The main reasons for such changes were also asked for, e.g. to cut costs or meet nutritional demands. The very last question asked whether such changes in the school food offers could be related to organic procurement. The </w:t>
            </w:r>
            <w:r w:rsidRPr="008B0580">
              <w:t>school food coordinators</w:t>
            </w:r>
            <w:r w:rsidRPr="000002F9">
              <w:t xml:space="preserve"> were also invited to give additional personal comments if requi</w:t>
            </w:r>
            <w:r>
              <w:t>res</w:t>
            </w:r>
          </w:p>
        </w:tc>
      </w:tr>
    </w:tbl>
    <w:p w:rsidR="0089234C" w:rsidRPr="00A9625A" w:rsidRDefault="003A4BF5" w:rsidP="0089234C">
      <w:pPr>
        <w:pStyle w:val="Heading2"/>
        <w:rPr>
          <w:i w:val="0"/>
        </w:rPr>
      </w:pPr>
      <w:bookmarkStart w:id="16" w:name="_Toc266879194"/>
      <w:r w:rsidRPr="00A9625A">
        <w:rPr>
          <w:i w:val="0"/>
        </w:rPr>
        <w:t xml:space="preserve">3.3 </w:t>
      </w:r>
      <w:r w:rsidR="0009646F" w:rsidRPr="00A9625A">
        <w:rPr>
          <w:i w:val="0"/>
        </w:rPr>
        <w:t xml:space="preserve">Survey in </w:t>
      </w:r>
      <w:r w:rsidR="00641E00" w:rsidRPr="00A9625A">
        <w:rPr>
          <w:i w:val="0"/>
        </w:rPr>
        <w:t>Germany</w:t>
      </w:r>
      <w:bookmarkEnd w:id="16"/>
    </w:p>
    <w:p w:rsidR="00A55D68" w:rsidRDefault="00641E00" w:rsidP="00F97B46">
      <w:r w:rsidRPr="000002F9">
        <w:t xml:space="preserve">In Germany, there are ethically based limitations to handling out schools’ contact information, and it was difficult to attract the interest of German federal states to participate in the study. In the state of </w:t>
      </w:r>
      <w:proofErr w:type="spellStart"/>
      <w:r w:rsidRPr="000002F9">
        <w:t>Hesse</w:t>
      </w:r>
      <w:proofErr w:type="spellEnd"/>
      <w:r w:rsidRPr="000002F9">
        <w:t xml:space="preserve"> this was finally made possible and WBQ link was inserted into the monthly school newsletter</w:t>
      </w:r>
      <w:r w:rsidR="00D90DFE">
        <w:t xml:space="preserve"> (called News</w:t>
      </w:r>
      <w:r w:rsidR="00C94BE8">
        <w:t>:</w:t>
      </w:r>
      <w:r w:rsidR="00D90DFE">
        <w:t xml:space="preserve"> </w:t>
      </w:r>
      <w:proofErr w:type="spellStart"/>
      <w:r w:rsidR="00D90DFE">
        <w:t>Schule</w:t>
      </w:r>
      <w:proofErr w:type="spellEnd"/>
      <w:r w:rsidR="00D90DFE">
        <w:t xml:space="preserve"> und </w:t>
      </w:r>
      <w:proofErr w:type="spellStart"/>
      <w:r w:rsidR="00D90DFE">
        <w:t>Gesundheit</w:t>
      </w:r>
      <w:proofErr w:type="spellEnd"/>
      <w:r w:rsidR="00D90DFE">
        <w:t>)</w:t>
      </w:r>
      <w:r w:rsidRPr="000002F9">
        <w:t xml:space="preserve"> made by </w:t>
      </w:r>
      <w:r w:rsidR="00D0528B" w:rsidRPr="0089234C">
        <w:t>Ministry of education an</w:t>
      </w:r>
      <w:r w:rsidR="00D0528B">
        <w:t>d</w:t>
      </w:r>
      <w:r w:rsidR="00D0528B" w:rsidRPr="0089234C">
        <w:t xml:space="preserve"> </w:t>
      </w:r>
      <w:r w:rsidR="00D0528B">
        <w:t>c</w:t>
      </w:r>
      <w:r w:rsidR="00D0528B" w:rsidRPr="0089234C">
        <w:t>ultural</w:t>
      </w:r>
      <w:r w:rsidR="00D0528B">
        <w:t xml:space="preserve"> affairs</w:t>
      </w:r>
      <w:r w:rsidRPr="000002F9">
        <w:t xml:space="preserve">. </w:t>
      </w:r>
      <w:r w:rsidR="00D90DFE">
        <w:t xml:space="preserve">This newsletter was sent out to all of schools in </w:t>
      </w:r>
      <w:proofErr w:type="spellStart"/>
      <w:r w:rsidR="00D90DFE">
        <w:t>Hesse</w:t>
      </w:r>
      <w:proofErr w:type="spellEnd"/>
      <w:r w:rsidR="00D90DFE">
        <w:t xml:space="preserve">, totally 2050 schools. </w:t>
      </w:r>
      <w:r w:rsidRPr="000002F9">
        <w:t xml:space="preserve">The WBQ was open </w:t>
      </w:r>
      <w:r w:rsidR="0066680D">
        <w:t>around</w:t>
      </w:r>
      <w:r w:rsidR="00521E65">
        <w:t xml:space="preserve"> </w:t>
      </w:r>
      <w:r w:rsidR="006477BA">
        <w:t>six</w:t>
      </w:r>
      <w:r w:rsidR="00521E65">
        <w:t xml:space="preserve"> months </w:t>
      </w:r>
      <w:r w:rsidR="00805288">
        <w:t xml:space="preserve">from </w:t>
      </w:r>
      <w:r w:rsidR="00521E65">
        <w:t>2</w:t>
      </w:r>
      <w:r w:rsidR="00521E65" w:rsidRPr="00521E65">
        <w:rPr>
          <w:vertAlign w:val="superscript"/>
        </w:rPr>
        <w:t>nd</w:t>
      </w:r>
      <w:r w:rsidR="00521E65">
        <w:t xml:space="preserve"> </w:t>
      </w:r>
      <w:r w:rsidR="00805288">
        <w:t xml:space="preserve">November 2009 to </w:t>
      </w:r>
      <w:r w:rsidR="006477BA">
        <w:t>29</w:t>
      </w:r>
      <w:r w:rsidR="006477BA" w:rsidRPr="006477BA">
        <w:rPr>
          <w:vertAlign w:val="superscript"/>
        </w:rPr>
        <w:t>th</w:t>
      </w:r>
      <w:r w:rsidR="006477BA">
        <w:t xml:space="preserve"> April</w:t>
      </w:r>
      <w:r w:rsidR="00C063A8">
        <w:t xml:space="preserve"> 2010</w:t>
      </w:r>
      <w:r w:rsidR="00805288">
        <w:t xml:space="preserve">. </w:t>
      </w:r>
      <w:r w:rsidR="00D90DFE">
        <w:t xml:space="preserve">However, </w:t>
      </w:r>
      <w:r w:rsidR="00C85FBB" w:rsidRPr="00D90DFE">
        <w:t>the newsletters attached with the link of the WBQ</w:t>
      </w:r>
      <w:r w:rsidR="005F226B">
        <w:t xml:space="preserve"> and a short text about project</w:t>
      </w:r>
      <w:r w:rsidR="00C85FBB" w:rsidRPr="00D90DFE">
        <w:t xml:space="preserve"> were sent out </w:t>
      </w:r>
      <w:r w:rsidR="00D0528B" w:rsidRPr="00D90DFE">
        <w:t xml:space="preserve">only once in </w:t>
      </w:r>
      <w:r w:rsidR="00D90DFE" w:rsidRPr="00D90DFE">
        <w:t>November</w:t>
      </w:r>
      <w:r w:rsidR="00D0528B" w:rsidRPr="00D90DFE">
        <w:t xml:space="preserve"> 2009.</w:t>
      </w:r>
      <w:r w:rsidR="00C85FBB" w:rsidRPr="00D90DFE">
        <w:t xml:space="preserve"> </w:t>
      </w:r>
      <w:r w:rsidRPr="00D90DFE">
        <w:t>To</w:t>
      </w:r>
      <w:r w:rsidRPr="000002F9">
        <w:t xml:space="preserve"> increase the response, the link was put on the website of the School Coordinator Centre</w:t>
      </w:r>
      <w:r w:rsidR="00D90DFE">
        <w:t xml:space="preserve"> in </w:t>
      </w:r>
      <w:proofErr w:type="spellStart"/>
      <w:r w:rsidR="00D90DFE">
        <w:t>Hesse</w:t>
      </w:r>
      <w:proofErr w:type="spellEnd"/>
      <w:r w:rsidR="00D90DFE">
        <w:t xml:space="preserve">. </w:t>
      </w:r>
      <w:r w:rsidR="00D90DFE" w:rsidRPr="000002F9">
        <w:t xml:space="preserve">Further, one reminder was prepared and </w:t>
      </w:r>
      <w:r w:rsidR="00D90DFE">
        <w:t xml:space="preserve">was ready to send </w:t>
      </w:r>
      <w:r w:rsidR="00D90DFE" w:rsidRPr="000002F9">
        <w:t>one month after sending WBQ by newsletter. The link to the WBQ was addressed again in the e-mail, and emphasized contain a small lotto inducement, i.e. an economy airfare round trip to visit a case of organic school in Denmark or Italy.</w:t>
      </w:r>
      <w:r w:rsidR="00D90DFE">
        <w:t xml:space="preserve"> This </w:t>
      </w:r>
      <w:r w:rsidR="00D90DFE" w:rsidRPr="000002F9">
        <w:t xml:space="preserve">School Coordinator Centre </w:t>
      </w:r>
      <w:r w:rsidR="00D90DFE">
        <w:t xml:space="preserve">tried to reach </w:t>
      </w:r>
      <w:r w:rsidR="00D90DFE" w:rsidRPr="0089234C">
        <w:t>Ministry of education an</w:t>
      </w:r>
      <w:r w:rsidR="00D90DFE">
        <w:t>d</w:t>
      </w:r>
      <w:r w:rsidR="00D90DFE" w:rsidRPr="0089234C">
        <w:t xml:space="preserve"> </w:t>
      </w:r>
      <w:r w:rsidR="00D90DFE">
        <w:t>c</w:t>
      </w:r>
      <w:r w:rsidR="00D90DFE" w:rsidRPr="0089234C">
        <w:t>ultural</w:t>
      </w:r>
      <w:r w:rsidR="00D90DFE">
        <w:t xml:space="preserve"> affairs</w:t>
      </w:r>
      <w:r w:rsidR="00D90DFE" w:rsidRPr="000002F9">
        <w:t xml:space="preserve"> </w:t>
      </w:r>
      <w:r w:rsidR="00D90DFE">
        <w:t xml:space="preserve">again in order to send the reminder </w:t>
      </w:r>
      <w:r w:rsidR="00D90DFE" w:rsidRPr="0089234C">
        <w:t>but this unfortunately failed in January as well as in February</w:t>
      </w:r>
      <w:r w:rsidR="00D90DFE">
        <w:t xml:space="preserve">. </w:t>
      </w:r>
    </w:p>
    <w:p w:rsidR="00F97B46" w:rsidRPr="000002F9" w:rsidRDefault="006477BA" w:rsidP="00F97B46">
      <w:r>
        <w:t xml:space="preserve">The </w:t>
      </w:r>
      <w:r w:rsidR="00F97B46" w:rsidRPr="000002F9">
        <w:t xml:space="preserve">survey was distributed to around </w:t>
      </w:r>
      <w:r w:rsidR="00F97B46">
        <w:t>152</w:t>
      </w:r>
      <w:r w:rsidR="00F97B46" w:rsidRPr="000002F9">
        <w:t xml:space="preserve"> public primary and secondary schools in </w:t>
      </w:r>
      <w:proofErr w:type="spellStart"/>
      <w:r w:rsidR="00F97B46" w:rsidRPr="000002F9">
        <w:t>Hesse</w:t>
      </w:r>
      <w:proofErr w:type="spellEnd"/>
      <w:r w:rsidR="00F97B46" w:rsidRPr="000002F9">
        <w:t xml:space="preserve">, Germany. </w:t>
      </w:r>
      <w:r w:rsidR="0089259F">
        <w:t xml:space="preserve">The first respondent was on </w:t>
      </w:r>
      <w:r w:rsidR="00DB40CA">
        <w:t>4</w:t>
      </w:r>
      <w:r w:rsidR="00DB40CA" w:rsidRPr="00DB40CA">
        <w:rPr>
          <w:vertAlign w:val="superscript"/>
        </w:rPr>
        <w:t>th</w:t>
      </w:r>
      <w:r w:rsidR="00DB40CA">
        <w:t xml:space="preserve"> </w:t>
      </w:r>
      <w:r w:rsidR="002E2255">
        <w:t xml:space="preserve">of </w:t>
      </w:r>
      <w:r w:rsidR="0089259F">
        <w:t xml:space="preserve">November 2009 and last </w:t>
      </w:r>
      <w:r w:rsidR="00934778">
        <w:t xml:space="preserve">one </w:t>
      </w:r>
      <w:r w:rsidR="0089259F">
        <w:t>was on 3</w:t>
      </w:r>
      <w:r w:rsidR="0089259F" w:rsidRPr="0089259F">
        <w:rPr>
          <w:vertAlign w:val="superscript"/>
        </w:rPr>
        <w:t>rd</w:t>
      </w:r>
      <w:r w:rsidR="0089259F">
        <w:t xml:space="preserve"> </w:t>
      </w:r>
      <w:r w:rsidR="002E2255">
        <w:t xml:space="preserve">of </w:t>
      </w:r>
      <w:r w:rsidR="0089259F">
        <w:t>March 2010.</w:t>
      </w:r>
      <w:r w:rsidR="0094128E">
        <w:t xml:space="preserve"> The food provision schemes in schools were unknown. </w:t>
      </w:r>
    </w:p>
    <w:p w:rsidR="00F97B46" w:rsidRPr="00D204DB" w:rsidRDefault="00F97B46" w:rsidP="00F97B46">
      <w:r w:rsidRPr="000002F9">
        <w:t xml:space="preserve">The questionnaire was translated </w:t>
      </w:r>
      <w:r w:rsidR="00B94603">
        <w:t>in</w:t>
      </w:r>
      <w:r w:rsidRPr="000002F9">
        <w:t xml:space="preserve">to German and slightly changed to adapt to German conditions. The core content of the WBQ however was not changed. </w:t>
      </w:r>
      <w:r w:rsidR="00200169" w:rsidRPr="00D204DB">
        <w:t xml:space="preserve">The WBQ was sent out to three experts in the field of school meals, one social worker, one person who involved in the planning of school meals and one consultant. </w:t>
      </w:r>
      <w:r w:rsidR="00200169">
        <w:t>The t</w:t>
      </w:r>
      <w:r w:rsidR="00200169" w:rsidRPr="00D204DB">
        <w:t>hree experts read</w:t>
      </w:r>
      <w:r w:rsidR="00200169">
        <w:t xml:space="preserve"> and commented on the WBQ</w:t>
      </w:r>
      <w:r w:rsidR="00200169" w:rsidRPr="00D204DB">
        <w:t>.</w:t>
      </w:r>
      <w:r w:rsidR="00200169">
        <w:t xml:space="preserve"> </w:t>
      </w:r>
      <w:r w:rsidRPr="000002F9">
        <w:t xml:space="preserve">A pilot test of the questionnaire was carried out in one organic and one non-organic school in </w:t>
      </w:r>
      <w:r w:rsidR="00854C29">
        <w:t>Germany</w:t>
      </w:r>
      <w:r w:rsidRPr="000002F9">
        <w:t xml:space="preserve">. </w:t>
      </w:r>
      <w:r w:rsidR="005A2C35">
        <w:t xml:space="preserve">The </w:t>
      </w:r>
      <w:r w:rsidR="00D204DB" w:rsidRPr="00D204DB">
        <w:t xml:space="preserve">sampling of pilot test was conducted by </w:t>
      </w:r>
      <w:proofErr w:type="spellStart"/>
      <w:r w:rsidR="00D204DB" w:rsidRPr="00D204DB">
        <w:t>iPOPY</w:t>
      </w:r>
      <w:proofErr w:type="spellEnd"/>
      <w:r w:rsidR="00D204DB" w:rsidRPr="00D204DB">
        <w:t xml:space="preserve"> colleagues in </w:t>
      </w:r>
      <w:proofErr w:type="spellStart"/>
      <w:r w:rsidR="00D204DB" w:rsidRPr="00D204DB">
        <w:t>Hesse</w:t>
      </w:r>
      <w:proofErr w:type="spellEnd"/>
      <w:r w:rsidR="00D204DB" w:rsidRPr="00D204DB">
        <w:t xml:space="preserve">. </w:t>
      </w:r>
    </w:p>
    <w:p w:rsidR="00641E00" w:rsidRPr="00A9625A" w:rsidRDefault="003A4BF5" w:rsidP="003346B4">
      <w:pPr>
        <w:pStyle w:val="Heading2"/>
        <w:rPr>
          <w:i w:val="0"/>
        </w:rPr>
      </w:pPr>
      <w:bookmarkStart w:id="17" w:name="_Toc266879195"/>
      <w:r w:rsidRPr="00A9625A">
        <w:rPr>
          <w:i w:val="0"/>
        </w:rPr>
        <w:lastRenderedPageBreak/>
        <w:t xml:space="preserve">3.4 </w:t>
      </w:r>
      <w:r w:rsidR="0009646F" w:rsidRPr="00A9625A">
        <w:rPr>
          <w:i w:val="0"/>
        </w:rPr>
        <w:t xml:space="preserve">Survey in </w:t>
      </w:r>
      <w:r w:rsidR="00641E00" w:rsidRPr="00A9625A">
        <w:rPr>
          <w:i w:val="0"/>
        </w:rPr>
        <w:t>Finland</w:t>
      </w:r>
      <w:bookmarkEnd w:id="17"/>
    </w:p>
    <w:p w:rsidR="00DA0F8E" w:rsidRDefault="00FA684A" w:rsidP="00FA684A">
      <w:r>
        <w:t xml:space="preserve">The collection of Finnish school contacts was </w:t>
      </w:r>
      <w:r w:rsidR="003250E6">
        <w:t xml:space="preserve">carried out </w:t>
      </w:r>
      <w:r w:rsidR="00957554">
        <w:t>with help</w:t>
      </w:r>
      <w:r w:rsidR="000D3927">
        <w:t xml:space="preserve"> from </w:t>
      </w:r>
      <w:r>
        <w:t>two</w:t>
      </w:r>
      <w:r w:rsidR="005161E8">
        <w:t xml:space="preserve"> nutrition</w:t>
      </w:r>
      <w:r>
        <w:t xml:space="preserve"> </w:t>
      </w:r>
      <w:r w:rsidR="000D3927">
        <w:t xml:space="preserve">researchers in Finland. One from </w:t>
      </w:r>
      <w:r w:rsidR="000D3927" w:rsidRPr="000D3927">
        <w:t xml:space="preserve">South </w:t>
      </w:r>
      <w:proofErr w:type="spellStart"/>
      <w:r w:rsidR="000D3927" w:rsidRPr="000D3927">
        <w:t>Savo</w:t>
      </w:r>
      <w:proofErr w:type="spellEnd"/>
      <w:r w:rsidR="000D3927" w:rsidRPr="000D3927">
        <w:t xml:space="preserve"> Vocational College</w:t>
      </w:r>
      <w:r w:rsidR="00B7642C">
        <w:t xml:space="preserve"> who</w:t>
      </w:r>
      <w:r w:rsidR="000D3927">
        <w:t xml:space="preserve"> offered </w:t>
      </w:r>
      <w:r w:rsidR="005161E8">
        <w:t>143</w:t>
      </w:r>
      <w:r w:rsidR="000D3927">
        <w:t xml:space="preserve"> schools e-mail addresses. The other</w:t>
      </w:r>
      <w:r w:rsidR="00957554">
        <w:t xml:space="preserve"> nutrition researcher was </w:t>
      </w:r>
      <w:r w:rsidR="000D3927">
        <w:t xml:space="preserve">from </w:t>
      </w:r>
      <w:proofErr w:type="spellStart"/>
      <w:r w:rsidR="000D3927">
        <w:t>Laurea</w:t>
      </w:r>
      <w:proofErr w:type="spellEnd"/>
      <w:r w:rsidR="000D3927">
        <w:t xml:space="preserve"> Polytechnic</w:t>
      </w:r>
      <w:r w:rsidR="00B7642C">
        <w:t xml:space="preserve"> who</w:t>
      </w:r>
      <w:r w:rsidR="000D3927">
        <w:t xml:space="preserve"> offered 855 school contacts. </w:t>
      </w:r>
      <w:r w:rsidR="002E2255">
        <w:t xml:space="preserve">The </w:t>
      </w:r>
      <w:r w:rsidR="00DA0F8E">
        <w:t xml:space="preserve">school contacts were distributed over the country. </w:t>
      </w:r>
    </w:p>
    <w:p w:rsidR="00B63D79" w:rsidRDefault="002E2255" w:rsidP="00FA684A">
      <w:r>
        <w:t>F</w:t>
      </w:r>
      <w:r w:rsidR="00B7642C">
        <w:t xml:space="preserve">our Finnish master students from </w:t>
      </w:r>
      <w:proofErr w:type="spellStart"/>
      <w:r w:rsidR="00B7642C">
        <w:t>Laurea</w:t>
      </w:r>
      <w:proofErr w:type="spellEnd"/>
      <w:r w:rsidR="00B7642C">
        <w:t xml:space="preserve"> Polytechnic</w:t>
      </w:r>
      <w:r w:rsidR="00957554">
        <w:t xml:space="preserve"> </w:t>
      </w:r>
      <w:r w:rsidR="00B7642C">
        <w:t>use</w:t>
      </w:r>
      <w:r>
        <w:t>d</w:t>
      </w:r>
      <w:r w:rsidR="00B7642C">
        <w:t xml:space="preserve"> the data</w:t>
      </w:r>
      <w:r>
        <w:t xml:space="preserve"> from the </w:t>
      </w:r>
      <w:r w:rsidR="00957554">
        <w:t>survey to</w:t>
      </w:r>
      <w:r w:rsidR="00B7642C">
        <w:t xml:space="preserve"> complete their master thesis. They helped translate the WBQ, invitation letter</w:t>
      </w:r>
      <w:r>
        <w:t>s</w:t>
      </w:r>
      <w:r w:rsidR="00B7642C">
        <w:t xml:space="preserve"> and reminders</w:t>
      </w:r>
      <w:r>
        <w:t xml:space="preserve">. The </w:t>
      </w:r>
      <w:r w:rsidR="00B63D79">
        <w:t xml:space="preserve">main </w:t>
      </w:r>
      <w:r w:rsidR="00957554">
        <w:t>contents of the questionnaire were</w:t>
      </w:r>
      <w:r w:rsidR="00B63D79">
        <w:t xml:space="preserve"> not changed.</w:t>
      </w:r>
      <w:r w:rsidR="00DA0F8E" w:rsidRPr="000002F9">
        <w:t xml:space="preserve"> </w:t>
      </w:r>
      <w:r w:rsidR="00B63D79">
        <w:t xml:space="preserve">The selection of pilot test schools was decided by </w:t>
      </w:r>
      <w:r>
        <w:t xml:space="preserve">the </w:t>
      </w:r>
      <w:r w:rsidR="00B63D79">
        <w:t>nutrition research</w:t>
      </w:r>
      <w:r w:rsidR="00B7642C">
        <w:t>er</w:t>
      </w:r>
      <w:r w:rsidR="00B63D79">
        <w:t xml:space="preserve"> </w:t>
      </w:r>
      <w:r>
        <w:t>at</w:t>
      </w:r>
      <w:r w:rsidR="00B63D79">
        <w:t xml:space="preserve"> </w:t>
      </w:r>
      <w:proofErr w:type="spellStart"/>
      <w:r w:rsidR="00B63D79">
        <w:t>Laurea</w:t>
      </w:r>
      <w:proofErr w:type="spellEnd"/>
      <w:r w:rsidR="00B63D79">
        <w:t xml:space="preserve"> Polytechnic</w:t>
      </w:r>
      <w:r w:rsidR="00B7642C">
        <w:t xml:space="preserve">. The questionnaire was </w:t>
      </w:r>
      <w:r>
        <w:t xml:space="preserve">tested at </w:t>
      </w:r>
      <w:r w:rsidR="00B7642C">
        <w:t>two schools</w:t>
      </w:r>
      <w:r w:rsidR="0066680D">
        <w:t xml:space="preserve">. After some modifications, the final WBQ was produced. </w:t>
      </w:r>
    </w:p>
    <w:p w:rsidR="00FA684A" w:rsidRPr="000D3927" w:rsidRDefault="0066680D" w:rsidP="00FA684A">
      <w:r>
        <w:t>The WBQ was</w:t>
      </w:r>
      <w:r w:rsidR="00B63D79">
        <w:t xml:space="preserve"> </w:t>
      </w:r>
      <w:r w:rsidR="009C5859">
        <w:t xml:space="preserve">distributed to 988 schools along with a briefly introduction regarding the survey. </w:t>
      </w:r>
      <w:r w:rsidR="00F21ED4">
        <w:t>Two reminders were sent out one and two weeks after</w:t>
      </w:r>
      <w:r w:rsidR="002E2255">
        <w:t xml:space="preserve"> distribution</w:t>
      </w:r>
      <w:r w:rsidR="00F21ED4">
        <w:t xml:space="preserve">. </w:t>
      </w:r>
      <w:r w:rsidR="009061FD">
        <w:t>The questionnaire</w:t>
      </w:r>
      <w:r w:rsidR="009C5859">
        <w:t xml:space="preserve"> was </w:t>
      </w:r>
      <w:r w:rsidR="00DA0F8E" w:rsidRPr="000002F9">
        <w:t xml:space="preserve">open </w:t>
      </w:r>
      <w:r w:rsidR="00DA0F8E">
        <w:t>for</w:t>
      </w:r>
      <w:r>
        <w:t xml:space="preserve"> around</w:t>
      </w:r>
      <w:r w:rsidR="00DA0F8E">
        <w:t xml:space="preserve"> </w:t>
      </w:r>
      <w:r>
        <w:t>one</w:t>
      </w:r>
      <w:r w:rsidR="00DA0F8E">
        <w:t xml:space="preserve"> month from </w:t>
      </w:r>
      <w:r>
        <w:t>16</w:t>
      </w:r>
      <w:r w:rsidRPr="0066680D">
        <w:rPr>
          <w:vertAlign w:val="superscript"/>
        </w:rPr>
        <w:t>th</w:t>
      </w:r>
      <w:r>
        <w:t xml:space="preserve"> </w:t>
      </w:r>
      <w:r w:rsidR="002E2255">
        <w:t xml:space="preserve">of </w:t>
      </w:r>
      <w:r w:rsidR="00DA0F8E">
        <w:t xml:space="preserve">November to </w:t>
      </w:r>
      <w:r>
        <w:t>18</w:t>
      </w:r>
      <w:r w:rsidRPr="0066680D">
        <w:rPr>
          <w:vertAlign w:val="superscript"/>
        </w:rPr>
        <w:t>th</w:t>
      </w:r>
      <w:r>
        <w:t xml:space="preserve"> </w:t>
      </w:r>
      <w:r w:rsidR="002E2255">
        <w:t xml:space="preserve">of </w:t>
      </w:r>
      <w:r>
        <w:t>December 2009</w:t>
      </w:r>
      <w:r w:rsidR="00DA0F8E">
        <w:t>.</w:t>
      </w:r>
      <w:r w:rsidR="0094128E" w:rsidRPr="0094128E">
        <w:t xml:space="preserve"> </w:t>
      </w:r>
      <w:r w:rsidR="00C063A8">
        <w:t xml:space="preserve">It should be noted that school </w:t>
      </w:r>
      <w:r w:rsidR="00277484">
        <w:t>food in</w:t>
      </w:r>
      <w:r w:rsidR="00C063A8">
        <w:t xml:space="preserve"> Finland unlike Denmark and Germany is an integral part of the </w:t>
      </w:r>
      <w:r w:rsidR="0094128E">
        <w:t>school food cultur</w:t>
      </w:r>
      <w:r w:rsidR="002E2255">
        <w:t>e</w:t>
      </w:r>
      <w:r w:rsidR="00C063A8">
        <w:t>.</w:t>
      </w:r>
    </w:p>
    <w:p w:rsidR="00641E00" w:rsidRPr="00A9625A" w:rsidRDefault="003A4BF5" w:rsidP="003346B4">
      <w:pPr>
        <w:pStyle w:val="Heading2"/>
        <w:rPr>
          <w:i w:val="0"/>
        </w:rPr>
      </w:pPr>
      <w:bookmarkStart w:id="18" w:name="_Toc266879196"/>
      <w:r w:rsidRPr="00A9625A">
        <w:rPr>
          <w:i w:val="0"/>
        </w:rPr>
        <w:t xml:space="preserve">3.5 </w:t>
      </w:r>
      <w:r w:rsidR="0009646F" w:rsidRPr="00A9625A">
        <w:rPr>
          <w:i w:val="0"/>
        </w:rPr>
        <w:t xml:space="preserve">Survey in </w:t>
      </w:r>
      <w:r w:rsidR="00641E00" w:rsidRPr="00A9625A">
        <w:rPr>
          <w:i w:val="0"/>
        </w:rPr>
        <w:t>Italy</w:t>
      </w:r>
      <w:bookmarkEnd w:id="18"/>
    </w:p>
    <w:p w:rsidR="00D33E17" w:rsidRDefault="003250E6" w:rsidP="00D33E17">
      <w:r w:rsidRPr="000002F9">
        <w:t xml:space="preserve">In </w:t>
      </w:r>
      <w:r>
        <w:t>Italy</w:t>
      </w:r>
      <w:r w:rsidRPr="000002F9">
        <w:t xml:space="preserve">, </w:t>
      </w:r>
      <w:r>
        <w:t xml:space="preserve">the lists of school contacts were obtained from iPOPY </w:t>
      </w:r>
      <w:r w:rsidR="002E2255">
        <w:t>partners</w:t>
      </w:r>
      <w:r>
        <w:t xml:space="preserve"> in Milan. </w:t>
      </w:r>
      <w:r w:rsidR="00D33E17">
        <w:t xml:space="preserve">The selected schools were distributed in eight provinces: </w:t>
      </w:r>
      <w:r w:rsidR="00783FFC">
        <w:t xml:space="preserve">Bergamo (146 schools), Bologna (130 schools), Brescia (170 schools), Cremona (16 schools), Lecco (21 schools), Milano (268 schools), Pavia (72 schools) and Varese (117 schools). </w:t>
      </w:r>
      <w:r w:rsidR="002E2255">
        <w:t>A t</w:t>
      </w:r>
      <w:r w:rsidR="002E2882">
        <w:t>o</w:t>
      </w:r>
      <w:r w:rsidR="00300EA8">
        <w:t>tal</w:t>
      </w:r>
      <w:r w:rsidR="002E2255">
        <w:t xml:space="preserve"> of</w:t>
      </w:r>
      <w:r w:rsidR="00300EA8">
        <w:t xml:space="preserve"> 940 schools were selected but t</w:t>
      </w:r>
      <w:r w:rsidR="0094128E">
        <w:t xml:space="preserve">he food provision schemes in </w:t>
      </w:r>
      <w:r w:rsidR="00300EA8">
        <w:t xml:space="preserve">these </w:t>
      </w:r>
      <w:r w:rsidR="0094128E">
        <w:t>schools were unknown.</w:t>
      </w:r>
      <w:r w:rsidR="00300EA8">
        <w:t xml:space="preserve"> </w:t>
      </w:r>
      <w:r w:rsidR="00C063A8">
        <w:t xml:space="preserve">It should be noted that the tradition for publically provided school </w:t>
      </w:r>
      <w:r w:rsidR="00277484">
        <w:t>food in</w:t>
      </w:r>
      <w:r w:rsidR="00C063A8">
        <w:t xml:space="preserve"> Italy is more advanced that in Denmark and Germany.</w:t>
      </w:r>
    </w:p>
    <w:p w:rsidR="0094499D" w:rsidRDefault="002A0BA3" w:rsidP="0094499D">
      <w:r>
        <w:t xml:space="preserve">The translation of the questionnaire, distribution letter and three reminders were also conducted by our Italian iPOPY colleagues. </w:t>
      </w:r>
      <w:r w:rsidR="002E2255">
        <w:t xml:space="preserve">As with </w:t>
      </w:r>
      <w:r w:rsidR="0094499D">
        <w:t xml:space="preserve">the German and Finnish questionnaires, the key questions were not changed. </w:t>
      </w:r>
      <w:r w:rsidR="0094499D" w:rsidRPr="000002F9">
        <w:t xml:space="preserve">A pilot test of the questionnaire was carried out in </w:t>
      </w:r>
      <w:r w:rsidR="00E31832">
        <w:t>three</w:t>
      </w:r>
      <w:r w:rsidR="0094499D" w:rsidRPr="000002F9">
        <w:t xml:space="preserve"> </w:t>
      </w:r>
      <w:r w:rsidR="00E31832">
        <w:t xml:space="preserve">primary </w:t>
      </w:r>
      <w:r w:rsidR="0094499D" w:rsidRPr="000002F9">
        <w:t>school</w:t>
      </w:r>
      <w:r w:rsidR="00E31832">
        <w:t xml:space="preserve">s in Milan. </w:t>
      </w:r>
      <w:r w:rsidR="00EB0587">
        <w:t xml:space="preserve">The </w:t>
      </w:r>
      <w:r w:rsidR="00E31832">
        <w:t xml:space="preserve">teachers </w:t>
      </w:r>
      <w:r w:rsidR="00EB0587">
        <w:t xml:space="preserve">from these three schools </w:t>
      </w:r>
      <w:r w:rsidR="00E31832">
        <w:t xml:space="preserve">involved in school food service supported the research. They gave </w:t>
      </w:r>
      <w:r w:rsidR="003A090F">
        <w:t>feedback</w:t>
      </w:r>
      <w:r w:rsidR="00E31832">
        <w:t xml:space="preserve"> and iPOPY </w:t>
      </w:r>
      <w:r w:rsidR="00A07374">
        <w:t>partners</w:t>
      </w:r>
      <w:r w:rsidR="00E31832">
        <w:t xml:space="preserve"> revised and produce</w:t>
      </w:r>
      <w:r w:rsidR="00A07374">
        <w:t>d</w:t>
      </w:r>
      <w:r w:rsidR="00E31832">
        <w:t xml:space="preserve"> the final questionnaire.</w:t>
      </w:r>
    </w:p>
    <w:p w:rsidR="004E2355" w:rsidRDefault="004E2355" w:rsidP="004E2355">
      <w:r w:rsidRPr="000002F9">
        <w:t xml:space="preserve">The WBQ was open </w:t>
      </w:r>
      <w:r w:rsidR="00712844">
        <w:t>two</w:t>
      </w:r>
      <w:r w:rsidR="0094499D">
        <w:t xml:space="preserve"> month</w:t>
      </w:r>
      <w:r w:rsidR="00712844">
        <w:t>s</w:t>
      </w:r>
      <w:r>
        <w:t xml:space="preserve"> from </w:t>
      </w:r>
      <w:r w:rsidR="0094499D">
        <w:t>2</w:t>
      </w:r>
      <w:r w:rsidR="0094499D" w:rsidRPr="0094499D">
        <w:rPr>
          <w:vertAlign w:val="superscript"/>
        </w:rPr>
        <w:t>nd</w:t>
      </w:r>
      <w:r w:rsidR="0094499D">
        <w:t xml:space="preserve"> </w:t>
      </w:r>
      <w:r w:rsidR="00A07374">
        <w:t xml:space="preserve">of </w:t>
      </w:r>
      <w:r w:rsidR="0094499D">
        <w:t>Decem</w:t>
      </w:r>
      <w:r>
        <w:t xml:space="preserve">ber 2009 to </w:t>
      </w:r>
      <w:r w:rsidR="00712844">
        <w:t>4</w:t>
      </w:r>
      <w:r w:rsidR="00712844" w:rsidRPr="00712844">
        <w:rPr>
          <w:vertAlign w:val="superscript"/>
        </w:rPr>
        <w:t>th</w:t>
      </w:r>
      <w:r w:rsidR="00712844">
        <w:t xml:space="preserve"> </w:t>
      </w:r>
      <w:r w:rsidR="00A07374">
        <w:t xml:space="preserve">of </w:t>
      </w:r>
      <w:r w:rsidR="00712844">
        <w:t>February 2010</w:t>
      </w:r>
      <w:r>
        <w:t xml:space="preserve">. </w:t>
      </w:r>
      <w:r w:rsidRPr="000002F9">
        <w:t>To increase the response</w:t>
      </w:r>
      <w:r w:rsidR="00E33D3C">
        <w:t xml:space="preserve"> three </w:t>
      </w:r>
      <w:r w:rsidRPr="000002F9">
        <w:t>reminder</w:t>
      </w:r>
      <w:r w:rsidR="00E33D3C">
        <w:t>s</w:t>
      </w:r>
      <w:r w:rsidRPr="000002F9">
        <w:t xml:space="preserve"> </w:t>
      </w:r>
      <w:r w:rsidR="00E33D3C">
        <w:t xml:space="preserve">were </w:t>
      </w:r>
      <w:r w:rsidRPr="000002F9">
        <w:t>sent after sending</w:t>
      </w:r>
      <w:r w:rsidR="00E33D3C">
        <w:t xml:space="preserve"> the </w:t>
      </w:r>
      <w:r w:rsidRPr="000002F9">
        <w:t>WBQ. The link to the WBQ was addressed again in the e-mail</w:t>
      </w:r>
      <w:r w:rsidR="00E33D3C">
        <w:t xml:space="preserve"> each time.</w:t>
      </w:r>
    </w:p>
    <w:p w:rsidR="000F3E87" w:rsidRPr="00A9625A" w:rsidRDefault="003A4BF5" w:rsidP="003346B4">
      <w:pPr>
        <w:pStyle w:val="Heading2"/>
        <w:rPr>
          <w:i w:val="0"/>
        </w:rPr>
      </w:pPr>
      <w:bookmarkStart w:id="19" w:name="_Toc266879197"/>
      <w:r w:rsidRPr="00A9625A">
        <w:rPr>
          <w:i w:val="0"/>
        </w:rPr>
        <w:t xml:space="preserve">3.6 </w:t>
      </w:r>
      <w:r w:rsidR="000F3E87" w:rsidRPr="00A9625A">
        <w:rPr>
          <w:i w:val="0"/>
        </w:rPr>
        <w:t>Data analysis</w:t>
      </w:r>
      <w:bookmarkEnd w:id="19"/>
    </w:p>
    <w:p w:rsidR="00E76BE6" w:rsidRDefault="003250E6" w:rsidP="00E76BE6">
      <w:r w:rsidRPr="004639BF">
        <w:t xml:space="preserve">The data from the WBQs were captured in a database and analyzed in an electronic spreadsheet. </w:t>
      </w:r>
      <w:r w:rsidRPr="000002F9">
        <w:t xml:space="preserve">Data were analyzed using the Statistic Package for the Social Science software package versions 17.0 (SPSS® inc., Chicago, IL, USA) and Microsoft Office Excel 2007. Descriptive statistics were used to characterize the study sample of schools. All P-values reported were two-tailed. The level of statistical significance was set at P ≤0.05. Descriptive data </w:t>
      </w:r>
      <w:r>
        <w:t>were</w:t>
      </w:r>
      <w:r w:rsidRPr="000002F9">
        <w:t xml:space="preserve"> not normal distributed and the Mann-Whitney test was therefore repeated to apply and test the differences between the two types of schools. The main aim of the statistical analysis was to assess if significant differences wer</w:t>
      </w:r>
      <w:r>
        <w:t xml:space="preserve">e found between organic and non </w:t>
      </w:r>
      <w:r w:rsidRPr="000002F9">
        <w:t>organic schools.</w:t>
      </w:r>
    </w:p>
    <w:p w:rsidR="00BB4294" w:rsidRDefault="00BB4294" w:rsidP="00E76BE6"/>
    <w:p w:rsidR="00D71833" w:rsidRDefault="00D71833" w:rsidP="003A4BF5">
      <w:pPr>
        <w:pStyle w:val="Heading1"/>
        <w:numPr>
          <w:ilvl w:val="0"/>
          <w:numId w:val="38"/>
        </w:numPr>
      </w:pPr>
      <w:bookmarkStart w:id="20" w:name="_Toc266879198"/>
      <w:r w:rsidRPr="000530DB">
        <w:lastRenderedPageBreak/>
        <w:t>Results</w:t>
      </w:r>
      <w:bookmarkEnd w:id="20"/>
    </w:p>
    <w:p w:rsidR="003A4BF5" w:rsidRPr="00A9625A" w:rsidRDefault="003A4BF5" w:rsidP="003A4BF5">
      <w:pPr>
        <w:pStyle w:val="Heading2"/>
        <w:rPr>
          <w:i w:val="0"/>
        </w:rPr>
      </w:pPr>
      <w:bookmarkStart w:id="21" w:name="_Toc266879199"/>
      <w:r w:rsidRPr="00A9625A">
        <w:rPr>
          <w:i w:val="0"/>
        </w:rPr>
        <w:t>4.1 Overall status</w:t>
      </w:r>
      <w:bookmarkEnd w:id="21"/>
    </w:p>
    <w:p w:rsidR="003A4BF5" w:rsidRDefault="003A4BF5" w:rsidP="003A4BF5">
      <w:pPr>
        <w:pStyle w:val="Caption"/>
      </w:pPr>
      <w:bookmarkStart w:id="22" w:name="_Toc263767012"/>
      <w:bookmarkStart w:id="23" w:name="_Toc263767464"/>
      <w:proofErr w:type="gramStart"/>
      <w:r>
        <w:t xml:space="preserve">Table </w:t>
      </w:r>
      <w:r w:rsidR="00694FC7">
        <w:fldChar w:fldCharType="begin"/>
      </w:r>
      <w:r w:rsidR="0093267D">
        <w:instrText xml:space="preserve"> SEQ Table \* ARABIC </w:instrText>
      </w:r>
      <w:r w:rsidR="00694FC7">
        <w:fldChar w:fldCharType="separate"/>
      </w:r>
      <w:r>
        <w:rPr>
          <w:noProof/>
        </w:rPr>
        <w:t>1</w:t>
      </w:r>
      <w:r w:rsidR="00694FC7">
        <w:fldChar w:fldCharType="end"/>
      </w:r>
      <w:r>
        <w:t>.</w:t>
      </w:r>
      <w:proofErr w:type="gramEnd"/>
      <w:r>
        <w:t xml:space="preserve"> </w:t>
      </w:r>
      <w:r w:rsidRPr="002F71F8">
        <w:rPr>
          <w:bCs w:val="0"/>
        </w:rPr>
        <w:t>Overall respond status.</w:t>
      </w:r>
      <w:r>
        <w:rPr>
          <w:bCs w:val="0"/>
        </w:rPr>
        <w:t xml:space="preserve"> </w:t>
      </w:r>
      <w:r w:rsidRPr="002F71F8">
        <w:rPr>
          <w:b w:val="0"/>
        </w:rPr>
        <w:t>The table shows overview of respondent rate in Germany, Finland and Italy.</w:t>
      </w:r>
      <w:bookmarkEnd w:id="22"/>
      <w:bookmarkEnd w:id="23"/>
    </w:p>
    <w:tbl>
      <w:tblPr>
        <w:tblW w:w="9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4"/>
        <w:gridCol w:w="1349"/>
        <w:gridCol w:w="1289"/>
        <w:gridCol w:w="1421"/>
        <w:gridCol w:w="1237"/>
        <w:gridCol w:w="1421"/>
        <w:gridCol w:w="1208"/>
      </w:tblGrid>
      <w:tr w:rsidR="003A4BF5" w:rsidRPr="00E76BE6" w:rsidTr="00C94BE8">
        <w:trPr>
          <w:trHeight w:val="203"/>
          <w:jc w:val="center"/>
        </w:trPr>
        <w:tc>
          <w:tcPr>
            <w:tcW w:w="1974" w:type="dxa"/>
            <w:vMerge w:val="restart"/>
          </w:tcPr>
          <w:p w:rsidR="003A4BF5" w:rsidRPr="00E76BE6" w:rsidRDefault="003A4BF5" w:rsidP="00C94BE8">
            <w:pPr>
              <w:jc w:val="center"/>
              <w:rPr>
                <w:sz w:val="20"/>
                <w:szCs w:val="20"/>
              </w:rPr>
            </w:pPr>
          </w:p>
        </w:tc>
        <w:tc>
          <w:tcPr>
            <w:tcW w:w="2638" w:type="dxa"/>
            <w:gridSpan w:val="2"/>
          </w:tcPr>
          <w:p w:rsidR="003A4BF5" w:rsidRPr="00E76BE6" w:rsidRDefault="003A4BF5" w:rsidP="00C94BE8">
            <w:pPr>
              <w:jc w:val="center"/>
              <w:rPr>
                <w:b/>
                <w:sz w:val="20"/>
                <w:szCs w:val="20"/>
              </w:rPr>
            </w:pPr>
            <w:r w:rsidRPr="00E76BE6">
              <w:rPr>
                <w:b/>
                <w:sz w:val="20"/>
                <w:szCs w:val="20"/>
              </w:rPr>
              <w:t>Germany</w:t>
            </w:r>
          </w:p>
        </w:tc>
        <w:tc>
          <w:tcPr>
            <w:tcW w:w="2658" w:type="dxa"/>
            <w:gridSpan w:val="2"/>
          </w:tcPr>
          <w:p w:rsidR="003A4BF5" w:rsidRPr="00E76BE6" w:rsidRDefault="003A4BF5" w:rsidP="00C94BE8">
            <w:pPr>
              <w:jc w:val="center"/>
              <w:rPr>
                <w:b/>
                <w:sz w:val="20"/>
                <w:szCs w:val="20"/>
              </w:rPr>
            </w:pPr>
            <w:r w:rsidRPr="00E76BE6">
              <w:rPr>
                <w:b/>
                <w:sz w:val="20"/>
                <w:szCs w:val="20"/>
              </w:rPr>
              <w:t>Finland</w:t>
            </w:r>
          </w:p>
        </w:tc>
        <w:tc>
          <w:tcPr>
            <w:tcW w:w="2629" w:type="dxa"/>
            <w:gridSpan w:val="2"/>
          </w:tcPr>
          <w:p w:rsidR="003A4BF5" w:rsidRPr="00E76BE6" w:rsidRDefault="003A4BF5" w:rsidP="00C94BE8">
            <w:pPr>
              <w:jc w:val="center"/>
              <w:rPr>
                <w:b/>
                <w:sz w:val="20"/>
                <w:szCs w:val="20"/>
              </w:rPr>
            </w:pPr>
            <w:r w:rsidRPr="00E76BE6">
              <w:rPr>
                <w:b/>
                <w:sz w:val="20"/>
                <w:szCs w:val="20"/>
              </w:rPr>
              <w:t>Italy</w:t>
            </w:r>
          </w:p>
        </w:tc>
      </w:tr>
      <w:tr w:rsidR="003A4BF5" w:rsidRPr="00E76BE6" w:rsidTr="00C94BE8">
        <w:trPr>
          <w:trHeight w:val="115"/>
          <w:jc w:val="center"/>
        </w:trPr>
        <w:tc>
          <w:tcPr>
            <w:tcW w:w="1974" w:type="dxa"/>
            <w:vMerge/>
          </w:tcPr>
          <w:p w:rsidR="003A4BF5" w:rsidRPr="00E76BE6" w:rsidRDefault="003A4BF5" w:rsidP="00C94BE8">
            <w:pPr>
              <w:jc w:val="center"/>
              <w:rPr>
                <w:sz w:val="20"/>
                <w:szCs w:val="20"/>
              </w:rPr>
            </w:pPr>
          </w:p>
        </w:tc>
        <w:tc>
          <w:tcPr>
            <w:tcW w:w="1349" w:type="dxa"/>
          </w:tcPr>
          <w:p w:rsidR="003A4BF5" w:rsidRPr="00E76BE6" w:rsidRDefault="003A4BF5" w:rsidP="00C94BE8">
            <w:pPr>
              <w:jc w:val="center"/>
              <w:rPr>
                <w:b/>
                <w:sz w:val="20"/>
                <w:szCs w:val="20"/>
              </w:rPr>
            </w:pPr>
            <w:r w:rsidRPr="00E76BE6">
              <w:rPr>
                <w:b/>
                <w:sz w:val="20"/>
                <w:szCs w:val="20"/>
              </w:rPr>
              <w:t>Respondents</w:t>
            </w:r>
          </w:p>
        </w:tc>
        <w:tc>
          <w:tcPr>
            <w:tcW w:w="1289" w:type="dxa"/>
          </w:tcPr>
          <w:p w:rsidR="003A4BF5" w:rsidRPr="00E76BE6" w:rsidRDefault="003A4BF5" w:rsidP="00C94BE8">
            <w:pPr>
              <w:jc w:val="center"/>
              <w:rPr>
                <w:b/>
                <w:sz w:val="20"/>
                <w:szCs w:val="20"/>
              </w:rPr>
            </w:pPr>
            <w:r w:rsidRPr="00E76BE6">
              <w:rPr>
                <w:b/>
                <w:sz w:val="20"/>
                <w:szCs w:val="20"/>
              </w:rPr>
              <w:t>Percent</w:t>
            </w:r>
          </w:p>
        </w:tc>
        <w:tc>
          <w:tcPr>
            <w:tcW w:w="1421" w:type="dxa"/>
          </w:tcPr>
          <w:p w:rsidR="003A4BF5" w:rsidRPr="00E76BE6" w:rsidRDefault="003A4BF5" w:rsidP="00C94BE8">
            <w:pPr>
              <w:jc w:val="center"/>
              <w:rPr>
                <w:b/>
                <w:sz w:val="20"/>
                <w:szCs w:val="20"/>
              </w:rPr>
            </w:pPr>
            <w:r w:rsidRPr="00E76BE6">
              <w:rPr>
                <w:b/>
                <w:sz w:val="20"/>
                <w:szCs w:val="20"/>
              </w:rPr>
              <w:t>Respondents</w:t>
            </w:r>
          </w:p>
        </w:tc>
        <w:tc>
          <w:tcPr>
            <w:tcW w:w="1237" w:type="dxa"/>
          </w:tcPr>
          <w:p w:rsidR="003A4BF5" w:rsidRPr="00E76BE6" w:rsidRDefault="003A4BF5" w:rsidP="00C94BE8">
            <w:pPr>
              <w:jc w:val="center"/>
              <w:rPr>
                <w:b/>
                <w:sz w:val="20"/>
                <w:szCs w:val="20"/>
              </w:rPr>
            </w:pPr>
            <w:r w:rsidRPr="00E76BE6">
              <w:rPr>
                <w:b/>
                <w:sz w:val="20"/>
                <w:szCs w:val="20"/>
              </w:rPr>
              <w:t>Percent</w:t>
            </w:r>
          </w:p>
        </w:tc>
        <w:tc>
          <w:tcPr>
            <w:tcW w:w="1421" w:type="dxa"/>
          </w:tcPr>
          <w:p w:rsidR="003A4BF5" w:rsidRPr="00E76BE6" w:rsidRDefault="003A4BF5" w:rsidP="00C94BE8">
            <w:pPr>
              <w:jc w:val="center"/>
              <w:rPr>
                <w:b/>
                <w:sz w:val="20"/>
                <w:szCs w:val="20"/>
              </w:rPr>
            </w:pPr>
            <w:r w:rsidRPr="00E76BE6">
              <w:rPr>
                <w:b/>
                <w:sz w:val="20"/>
                <w:szCs w:val="20"/>
              </w:rPr>
              <w:t>Respondents</w:t>
            </w:r>
          </w:p>
        </w:tc>
        <w:tc>
          <w:tcPr>
            <w:tcW w:w="1208" w:type="dxa"/>
          </w:tcPr>
          <w:p w:rsidR="003A4BF5" w:rsidRPr="00E76BE6" w:rsidRDefault="003A4BF5" w:rsidP="00C94BE8">
            <w:pPr>
              <w:jc w:val="center"/>
              <w:rPr>
                <w:b/>
                <w:sz w:val="20"/>
                <w:szCs w:val="20"/>
              </w:rPr>
            </w:pPr>
            <w:r w:rsidRPr="00E76BE6">
              <w:rPr>
                <w:b/>
                <w:sz w:val="20"/>
                <w:szCs w:val="20"/>
              </w:rPr>
              <w:t>Percent</w:t>
            </w:r>
          </w:p>
        </w:tc>
      </w:tr>
      <w:tr w:rsidR="003A4BF5" w:rsidRPr="00E76BE6" w:rsidTr="00C94BE8">
        <w:trPr>
          <w:trHeight w:val="191"/>
          <w:jc w:val="center"/>
        </w:trPr>
        <w:tc>
          <w:tcPr>
            <w:tcW w:w="1974" w:type="dxa"/>
          </w:tcPr>
          <w:p w:rsidR="003A4BF5" w:rsidRPr="00E76BE6" w:rsidRDefault="003A4BF5" w:rsidP="00C94BE8">
            <w:pPr>
              <w:rPr>
                <w:b/>
                <w:sz w:val="20"/>
                <w:szCs w:val="20"/>
              </w:rPr>
            </w:pPr>
            <w:r w:rsidRPr="00E76BE6">
              <w:rPr>
                <w:b/>
                <w:sz w:val="20"/>
                <w:szCs w:val="20"/>
              </w:rPr>
              <w:t>Complete</w:t>
            </w:r>
          </w:p>
        </w:tc>
        <w:tc>
          <w:tcPr>
            <w:tcW w:w="1349" w:type="dxa"/>
          </w:tcPr>
          <w:p w:rsidR="003A4BF5" w:rsidRPr="00E76BE6" w:rsidRDefault="003A4BF5" w:rsidP="00C94BE8">
            <w:pPr>
              <w:jc w:val="center"/>
              <w:rPr>
                <w:sz w:val="20"/>
                <w:szCs w:val="20"/>
              </w:rPr>
            </w:pPr>
            <w:r w:rsidRPr="00E76BE6">
              <w:rPr>
                <w:sz w:val="20"/>
                <w:szCs w:val="20"/>
              </w:rPr>
              <w:t>57</w:t>
            </w:r>
          </w:p>
        </w:tc>
        <w:tc>
          <w:tcPr>
            <w:tcW w:w="1289" w:type="dxa"/>
          </w:tcPr>
          <w:p w:rsidR="003A4BF5" w:rsidRPr="00E76BE6" w:rsidRDefault="003A4BF5" w:rsidP="00C94BE8">
            <w:pPr>
              <w:jc w:val="center"/>
              <w:rPr>
                <w:sz w:val="20"/>
                <w:szCs w:val="20"/>
              </w:rPr>
            </w:pPr>
            <w:r w:rsidRPr="00E76BE6">
              <w:rPr>
                <w:sz w:val="20"/>
                <w:szCs w:val="20"/>
              </w:rPr>
              <w:t>37,5%</w:t>
            </w:r>
          </w:p>
        </w:tc>
        <w:tc>
          <w:tcPr>
            <w:tcW w:w="1421" w:type="dxa"/>
          </w:tcPr>
          <w:p w:rsidR="003A4BF5" w:rsidRPr="00E76BE6" w:rsidRDefault="003A4BF5" w:rsidP="00C94BE8">
            <w:pPr>
              <w:jc w:val="center"/>
              <w:rPr>
                <w:sz w:val="20"/>
                <w:szCs w:val="20"/>
              </w:rPr>
            </w:pPr>
            <w:r w:rsidRPr="00E76BE6">
              <w:rPr>
                <w:sz w:val="20"/>
                <w:szCs w:val="20"/>
              </w:rPr>
              <w:t>205</w:t>
            </w:r>
          </w:p>
        </w:tc>
        <w:tc>
          <w:tcPr>
            <w:tcW w:w="1237" w:type="dxa"/>
          </w:tcPr>
          <w:p w:rsidR="003A4BF5" w:rsidRPr="00E76BE6" w:rsidRDefault="003A4BF5" w:rsidP="00C94BE8">
            <w:pPr>
              <w:jc w:val="center"/>
              <w:rPr>
                <w:sz w:val="20"/>
                <w:szCs w:val="20"/>
              </w:rPr>
            </w:pPr>
            <w:r w:rsidRPr="00E76BE6">
              <w:rPr>
                <w:sz w:val="20"/>
                <w:szCs w:val="20"/>
              </w:rPr>
              <w:t>20,5%</w:t>
            </w:r>
          </w:p>
        </w:tc>
        <w:tc>
          <w:tcPr>
            <w:tcW w:w="1421" w:type="dxa"/>
          </w:tcPr>
          <w:p w:rsidR="003A4BF5" w:rsidRPr="00E76BE6" w:rsidRDefault="003A4BF5" w:rsidP="00C94BE8">
            <w:pPr>
              <w:jc w:val="center"/>
              <w:rPr>
                <w:sz w:val="20"/>
                <w:szCs w:val="20"/>
              </w:rPr>
            </w:pPr>
            <w:r w:rsidRPr="00E76BE6">
              <w:rPr>
                <w:sz w:val="20"/>
                <w:szCs w:val="20"/>
              </w:rPr>
              <w:t>176</w:t>
            </w:r>
          </w:p>
        </w:tc>
        <w:tc>
          <w:tcPr>
            <w:tcW w:w="1208" w:type="dxa"/>
          </w:tcPr>
          <w:p w:rsidR="003A4BF5" w:rsidRPr="00E76BE6" w:rsidRDefault="003A4BF5" w:rsidP="00C94BE8">
            <w:pPr>
              <w:jc w:val="center"/>
              <w:rPr>
                <w:sz w:val="20"/>
                <w:szCs w:val="20"/>
              </w:rPr>
            </w:pPr>
            <w:r w:rsidRPr="00E76BE6">
              <w:rPr>
                <w:sz w:val="20"/>
                <w:szCs w:val="20"/>
              </w:rPr>
              <w:t>18,7%</w:t>
            </w:r>
          </w:p>
        </w:tc>
      </w:tr>
      <w:tr w:rsidR="003A4BF5" w:rsidRPr="00E76BE6" w:rsidTr="00C94BE8">
        <w:trPr>
          <w:trHeight w:val="208"/>
          <w:jc w:val="center"/>
        </w:trPr>
        <w:tc>
          <w:tcPr>
            <w:tcW w:w="1974" w:type="dxa"/>
          </w:tcPr>
          <w:p w:rsidR="003A4BF5" w:rsidRPr="00E76BE6" w:rsidRDefault="003A4BF5" w:rsidP="00C94BE8">
            <w:pPr>
              <w:rPr>
                <w:b/>
                <w:sz w:val="20"/>
                <w:szCs w:val="20"/>
              </w:rPr>
            </w:pPr>
            <w:r w:rsidRPr="00E76BE6">
              <w:rPr>
                <w:b/>
                <w:sz w:val="20"/>
                <w:szCs w:val="20"/>
              </w:rPr>
              <w:t>Partially complete</w:t>
            </w:r>
          </w:p>
        </w:tc>
        <w:tc>
          <w:tcPr>
            <w:tcW w:w="1349" w:type="dxa"/>
          </w:tcPr>
          <w:p w:rsidR="003A4BF5" w:rsidRPr="00E76BE6" w:rsidRDefault="003A4BF5" w:rsidP="00C94BE8">
            <w:pPr>
              <w:jc w:val="center"/>
              <w:rPr>
                <w:sz w:val="20"/>
                <w:szCs w:val="20"/>
              </w:rPr>
            </w:pPr>
            <w:r w:rsidRPr="00E76BE6">
              <w:rPr>
                <w:sz w:val="20"/>
                <w:szCs w:val="20"/>
              </w:rPr>
              <w:t>65</w:t>
            </w:r>
          </w:p>
        </w:tc>
        <w:tc>
          <w:tcPr>
            <w:tcW w:w="1289" w:type="dxa"/>
          </w:tcPr>
          <w:p w:rsidR="003A4BF5" w:rsidRPr="00E76BE6" w:rsidRDefault="003A4BF5" w:rsidP="00C94BE8">
            <w:pPr>
              <w:jc w:val="center"/>
              <w:rPr>
                <w:sz w:val="20"/>
                <w:szCs w:val="20"/>
              </w:rPr>
            </w:pPr>
            <w:r w:rsidRPr="00E76BE6">
              <w:rPr>
                <w:sz w:val="20"/>
                <w:szCs w:val="20"/>
              </w:rPr>
              <w:t>42,8%</w:t>
            </w:r>
          </w:p>
        </w:tc>
        <w:tc>
          <w:tcPr>
            <w:tcW w:w="1421" w:type="dxa"/>
          </w:tcPr>
          <w:p w:rsidR="003A4BF5" w:rsidRPr="00E76BE6" w:rsidRDefault="003A4BF5" w:rsidP="00C94BE8">
            <w:pPr>
              <w:jc w:val="center"/>
              <w:rPr>
                <w:sz w:val="20"/>
                <w:szCs w:val="20"/>
              </w:rPr>
            </w:pPr>
            <w:r w:rsidRPr="00E76BE6">
              <w:rPr>
                <w:sz w:val="20"/>
                <w:szCs w:val="20"/>
              </w:rPr>
              <w:t>45</w:t>
            </w:r>
          </w:p>
        </w:tc>
        <w:tc>
          <w:tcPr>
            <w:tcW w:w="1237" w:type="dxa"/>
          </w:tcPr>
          <w:p w:rsidR="003A4BF5" w:rsidRPr="00E76BE6" w:rsidRDefault="003A4BF5" w:rsidP="00C94BE8">
            <w:pPr>
              <w:jc w:val="center"/>
              <w:rPr>
                <w:sz w:val="20"/>
                <w:szCs w:val="20"/>
              </w:rPr>
            </w:pPr>
            <w:r w:rsidRPr="00E76BE6">
              <w:rPr>
                <w:sz w:val="20"/>
                <w:szCs w:val="20"/>
              </w:rPr>
              <w:t>4,5%</w:t>
            </w:r>
          </w:p>
        </w:tc>
        <w:tc>
          <w:tcPr>
            <w:tcW w:w="1421" w:type="dxa"/>
          </w:tcPr>
          <w:p w:rsidR="003A4BF5" w:rsidRPr="00E76BE6" w:rsidRDefault="003A4BF5" w:rsidP="00C94BE8">
            <w:pPr>
              <w:jc w:val="center"/>
              <w:rPr>
                <w:sz w:val="20"/>
                <w:szCs w:val="20"/>
              </w:rPr>
            </w:pPr>
            <w:r w:rsidRPr="00E76BE6">
              <w:rPr>
                <w:sz w:val="20"/>
                <w:szCs w:val="20"/>
              </w:rPr>
              <w:t>39</w:t>
            </w:r>
          </w:p>
        </w:tc>
        <w:tc>
          <w:tcPr>
            <w:tcW w:w="1208" w:type="dxa"/>
          </w:tcPr>
          <w:p w:rsidR="003A4BF5" w:rsidRPr="00E76BE6" w:rsidRDefault="003A4BF5" w:rsidP="00C94BE8">
            <w:pPr>
              <w:jc w:val="center"/>
              <w:rPr>
                <w:sz w:val="20"/>
                <w:szCs w:val="20"/>
              </w:rPr>
            </w:pPr>
            <w:r w:rsidRPr="00E76BE6">
              <w:rPr>
                <w:sz w:val="20"/>
                <w:szCs w:val="20"/>
              </w:rPr>
              <w:t>4,2%</w:t>
            </w:r>
          </w:p>
        </w:tc>
      </w:tr>
      <w:tr w:rsidR="003A4BF5" w:rsidRPr="00E76BE6" w:rsidTr="00C94BE8">
        <w:trPr>
          <w:trHeight w:val="191"/>
          <w:jc w:val="center"/>
        </w:trPr>
        <w:tc>
          <w:tcPr>
            <w:tcW w:w="1974" w:type="dxa"/>
          </w:tcPr>
          <w:p w:rsidR="003A4BF5" w:rsidRPr="00E76BE6" w:rsidRDefault="003A4BF5" w:rsidP="00C94BE8">
            <w:pPr>
              <w:rPr>
                <w:b/>
                <w:sz w:val="20"/>
                <w:szCs w:val="20"/>
              </w:rPr>
            </w:pPr>
            <w:r w:rsidRPr="00E76BE6">
              <w:rPr>
                <w:b/>
                <w:sz w:val="20"/>
                <w:szCs w:val="20"/>
              </w:rPr>
              <w:t>No responding</w:t>
            </w:r>
          </w:p>
        </w:tc>
        <w:tc>
          <w:tcPr>
            <w:tcW w:w="1349" w:type="dxa"/>
          </w:tcPr>
          <w:p w:rsidR="003A4BF5" w:rsidRPr="00E76BE6" w:rsidRDefault="003A4BF5" w:rsidP="00C94BE8">
            <w:pPr>
              <w:jc w:val="center"/>
              <w:rPr>
                <w:sz w:val="20"/>
                <w:szCs w:val="20"/>
              </w:rPr>
            </w:pPr>
            <w:r w:rsidRPr="00E76BE6">
              <w:rPr>
                <w:sz w:val="20"/>
                <w:szCs w:val="20"/>
              </w:rPr>
              <w:t>30</w:t>
            </w:r>
          </w:p>
        </w:tc>
        <w:tc>
          <w:tcPr>
            <w:tcW w:w="1289" w:type="dxa"/>
          </w:tcPr>
          <w:p w:rsidR="003A4BF5" w:rsidRPr="00E76BE6" w:rsidRDefault="003A4BF5" w:rsidP="00C94BE8">
            <w:pPr>
              <w:jc w:val="center"/>
              <w:rPr>
                <w:sz w:val="20"/>
                <w:szCs w:val="20"/>
              </w:rPr>
            </w:pPr>
            <w:r w:rsidRPr="00E76BE6">
              <w:rPr>
                <w:sz w:val="20"/>
                <w:szCs w:val="20"/>
              </w:rPr>
              <w:t>19,7%</w:t>
            </w:r>
          </w:p>
        </w:tc>
        <w:tc>
          <w:tcPr>
            <w:tcW w:w="1421" w:type="dxa"/>
          </w:tcPr>
          <w:p w:rsidR="003A4BF5" w:rsidRPr="00E76BE6" w:rsidRDefault="003A4BF5" w:rsidP="00C94BE8">
            <w:pPr>
              <w:jc w:val="center"/>
              <w:rPr>
                <w:sz w:val="20"/>
                <w:szCs w:val="20"/>
              </w:rPr>
            </w:pPr>
            <w:r w:rsidRPr="00E76BE6">
              <w:rPr>
                <w:sz w:val="20"/>
                <w:szCs w:val="20"/>
              </w:rPr>
              <w:t>748</w:t>
            </w:r>
          </w:p>
        </w:tc>
        <w:tc>
          <w:tcPr>
            <w:tcW w:w="1237" w:type="dxa"/>
          </w:tcPr>
          <w:p w:rsidR="003A4BF5" w:rsidRPr="00E76BE6" w:rsidRDefault="003A4BF5" w:rsidP="00C94BE8">
            <w:pPr>
              <w:jc w:val="center"/>
              <w:rPr>
                <w:sz w:val="20"/>
                <w:szCs w:val="20"/>
              </w:rPr>
            </w:pPr>
            <w:r w:rsidRPr="00E76BE6">
              <w:rPr>
                <w:sz w:val="20"/>
                <w:szCs w:val="20"/>
              </w:rPr>
              <w:t>74,9%</w:t>
            </w:r>
          </w:p>
        </w:tc>
        <w:tc>
          <w:tcPr>
            <w:tcW w:w="1421" w:type="dxa"/>
          </w:tcPr>
          <w:p w:rsidR="003A4BF5" w:rsidRPr="00E76BE6" w:rsidRDefault="003A4BF5" w:rsidP="00C94BE8">
            <w:pPr>
              <w:jc w:val="center"/>
              <w:rPr>
                <w:sz w:val="20"/>
                <w:szCs w:val="20"/>
              </w:rPr>
            </w:pPr>
            <w:r w:rsidRPr="00E76BE6">
              <w:rPr>
                <w:sz w:val="20"/>
                <w:szCs w:val="20"/>
              </w:rPr>
              <w:t>725</w:t>
            </w:r>
          </w:p>
        </w:tc>
        <w:tc>
          <w:tcPr>
            <w:tcW w:w="1208" w:type="dxa"/>
          </w:tcPr>
          <w:p w:rsidR="003A4BF5" w:rsidRPr="00E76BE6" w:rsidRDefault="003A4BF5" w:rsidP="00C94BE8">
            <w:pPr>
              <w:jc w:val="center"/>
              <w:rPr>
                <w:sz w:val="20"/>
                <w:szCs w:val="20"/>
              </w:rPr>
            </w:pPr>
            <w:r w:rsidRPr="00E76BE6">
              <w:rPr>
                <w:sz w:val="20"/>
                <w:szCs w:val="20"/>
              </w:rPr>
              <w:t>77,1%</w:t>
            </w:r>
          </w:p>
        </w:tc>
      </w:tr>
      <w:tr w:rsidR="003A4BF5" w:rsidRPr="00E76BE6" w:rsidTr="00C94BE8">
        <w:trPr>
          <w:trHeight w:val="345"/>
          <w:jc w:val="center"/>
        </w:trPr>
        <w:tc>
          <w:tcPr>
            <w:tcW w:w="1974" w:type="dxa"/>
          </w:tcPr>
          <w:p w:rsidR="003A4BF5" w:rsidRPr="00E76BE6" w:rsidRDefault="003A4BF5" w:rsidP="00C94BE8">
            <w:pPr>
              <w:rPr>
                <w:b/>
                <w:sz w:val="20"/>
                <w:szCs w:val="20"/>
              </w:rPr>
            </w:pPr>
            <w:r w:rsidRPr="00E76BE6">
              <w:rPr>
                <w:b/>
                <w:sz w:val="20"/>
                <w:szCs w:val="20"/>
              </w:rPr>
              <w:t>Distributed</w:t>
            </w:r>
          </w:p>
        </w:tc>
        <w:tc>
          <w:tcPr>
            <w:tcW w:w="1349" w:type="dxa"/>
          </w:tcPr>
          <w:p w:rsidR="003A4BF5" w:rsidRPr="00E76BE6" w:rsidRDefault="003A4BF5" w:rsidP="00C94BE8">
            <w:pPr>
              <w:jc w:val="center"/>
              <w:rPr>
                <w:b/>
                <w:sz w:val="20"/>
                <w:szCs w:val="20"/>
              </w:rPr>
            </w:pPr>
            <w:r w:rsidRPr="00E76BE6">
              <w:rPr>
                <w:b/>
                <w:sz w:val="20"/>
                <w:szCs w:val="20"/>
              </w:rPr>
              <w:t>152</w:t>
            </w:r>
          </w:p>
        </w:tc>
        <w:tc>
          <w:tcPr>
            <w:tcW w:w="1289" w:type="dxa"/>
          </w:tcPr>
          <w:p w:rsidR="003A4BF5" w:rsidRPr="00E76BE6" w:rsidRDefault="003A4BF5" w:rsidP="00C94BE8">
            <w:pPr>
              <w:jc w:val="center"/>
              <w:rPr>
                <w:b/>
                <w:sz w:val="20"/>
                <w:szCs w:val="20"/>
              </w:rPr>
            </w:pPr>
            <w:r w:rsidRPr="00E76BE6">
              <w:rPr>
                <w:b/>
                <w:sz w:val="20"/>
                <w:szCs w:val="20"/>
              </w:rPr>
              <w:t>100,0%</w:t>
            </w:r>
          </w:p>
        </w:tc>
        <w:tc>
          <w:tcPr>
            <w:tcW w:w="1421" w:type="dxa"/>
          </w:tcPr>
          <w:p w:rsidR="003A4BF5" w:rsidRPr="00E76BE6" w:rsidRDefault="003A4BF5" w:rsidP="00C94BE8">
            <w:pPr>
              <w:jc w:val="center"/>
              <w:rPr>
                <w:b/>
                <w:sz w:val="20"/>
                <w:szCs w:val="20"/>
              </w:rPr>
            </w:pPr>
            <w:r w:rsidRPr="00E76BE6">
              <w:rPr>
                <w:b/>
                <w:sz w:val="20"/>
                <w:szCs w:val="20"/>
              </w:rPr>
              <w:t>998</w:t>
            </w:r>
          </w:p>
        </w:tc>
        <w:tc>
          <w:tcPr>
            <w:tcW w:w="1237" w:type="dxa"/>
          </w:tcPr>
          <w:p w:rsidR="003A4BF5" w:rsidRPr="00E76BE6" w:rsidRDefault="003A4BF5" w:rsidP="00C94BE8">
            <w:pPr>
              <w:jc w:val="center"/>
              <w:rPr>
                <w:b/>
                <w:sz w:val="20"/>
                <w:szCs w:val="20"/>
              </w:rPr>
            </w:pPr>
            <w:r w:rsidRPr="00E76BE6">
              <w:rPr>
                <w:b/>
                <w:sz w:val="20"/>
                <w:szCs w:val="20"/>
              </w:rPr>
              <w:t>100,0%</w:t>
            </w:r>
          </w:p>
        </w:tc>
        <w:tc>
          <w:tcPr>
            <w:tcW w:w="1421" w:type="dxa"/>
          </w:tcPr>
          <w:p w:rsidR="003A4BF5" w:rsidRPr="00E76BE6" w:rsidRDefault="003A4BF5" w:rsidP="00C94BE8">
            <w:pPr>
              <w:jc w:val="center"/>
              <w:rPr>
                <w:b/>
                <w:sz w:val="20"/>
                <w:szCs w:val="20"/>
              </w:rPr>
            </w:pPr>
            <w:r w:rsidRPr="00E76BE6">
              <w:rPr>
                <w:b/>
                <w:sz w:val="20"/>
                <w:szCs w:val="20"/>
              </w:rPr>
              <w:t>940</w:t>
            </w:r>
          </w:p>
        </w:tc>
        <w:tc>
          <w:tcPr>
            <w:tcW w:w="1208" w:type="dxa"/>
          </w:tcPr>
          <w:p w:rsidR="003A4BF5" w:rsidRPr="00E76BE6" w:rsidRDefault="003A4BF5" w:rsidP="00C94BE8">
            <w:pPr>
              <w:jc w:val="center"/>
              <w:rPr>
                <w:b/>
                <w:sz w:val="20"/>
                <w:szCs w:val="20"/>
              </w:rPr>
            </w:pPr>
            <w:r w:rsidRPr="00E76BE6">
              <w:rPr>
                <w:b/>
                <w:sz w:val="20"/>
                <w:szCs w:val="20"/>
              </w:rPr>
              <w:t>100,0%</w:t>
            </w:r>
          </w:p>
        </w:tc>
      </w:tr>
    </w:tbl>
    <w:p w:rsidR="003A4BF5" w:rsidRDefault="003A4BF5" w:rsidP="003A4BF5">
      <w:pPr>
        <w:pStyle w:val="Caption"/>
      </w:pPr>
      <w:bookmarkStart w:id="24" w:name="_Toc263767465"/>
    </w:p>
    <w:p w:rsidR="003A4BF5" w:rsidRDefault="003A4BF5" w:rsidP="003A4BF5">
      <w:pPr>
        <w:pStyle w:val="Caption"/>
      </w:pPr>
      <w:proofErr w:type="gramStart"/>
      <w:r>
        <w:t xml:space="preserve">Table </w:t>
      </w:r>
      <w:r w:rsidR="00694FC7">
        <w:fldChar w:fldCharType="begin"/>
      </w:r>
      <w:r w:rsidR="0093267D">
        <w:instrText xml:space="preserve"> SEQ Table \* ARABIC </w:instrText>
      </w:r>
      <w:r w:rsidR="00694FC7">
        <w:fldChar w:fldCharType="separate"/>
      </w:r>
      <w:r>
        <w:rPr>
          <w:noProof/>
        </w:rPr>
        <w:t>2</w:t>
      </w:r>
      <w:r w:rsidR="00694FC7">
        <w:fldChar w:fldCharType="end"/>
      </w:r>
      <w:r>
        <w:t>.</w:t>
      </w:r>
      <w:proofErr w:type="gramEnd"/>
      <w:r>
        <w:t xml:space="preserve"> </w:t>
      </w:r>
      <w:proofErr w:type="gramStart"/>
      <w:r w:rsidRPr="002F71F8">
        <w:rPr>
          <w:bCs w:val="0"/>
        </w:rPr>
        <w:t>Organic/non organic schools status.</w:t>
      </w:r>
      <w:proofErr w:type="gramEnd"/>
      <w:r>
        <w:t xml:space="preserve"> </w:t>
      </w:r>
      <w:r w:rsidRPr="002F71F8">
        <w:rPr>
          <w:b w:val="0"/>
        </w:rPr>
        <w:t>The table shows overview of organic/non organic schools in Germany, Finland and Italy.</w:t>
      </w:r>
      <w:bookmarkEnd w:id="24"/>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1383"/>
        <w:gridCol w:w="456"/>
        <w:gridCol w:w="456"/>
        <w:gridCol w:w="456"/>
        <w:gridCol w:w="576"/>
        <w:gridCol w:w="576"/>
        <w:gridCol w:w="576"/>
        <w:gridCol w:w="576"/>
        <w:gridCol w:w="576"/>
        <w:gridCol w:w="576"/>
        <w:gridCol w:w="496"/>
        <w:gridCol w:w="496"/>
        <w:gridCol w:w="496"/>
        <w:gridCol w:w="496"/>
        <w:gridCol w:w="496"/>
        <w:gridCol w:w="496"/>
      </w:tblGrid>
      <w:tr w:rsidR="003A4BF5" w:rsidRPr="00542B7E" w:rsidTr="00C94BE8">
        <w:trPr>
          <w:trHeight w:val="223"/>
          <w:jc w:val="center"/>
        </w:trPr>
        <w:tc>
          <w:tcPr>
            <w:tcW w:w="0" w:type="auto"/>
            <w:gridSpan w:val="2"/>
            <w:vMerge w:val="restart"/>
          </w:tcPr>
          <w:p w:rsidR="003A4BF5" w:rsidRPr="00542B7E" w:rsidRDefault="003A4BF5" w:rsidP="00C94BE8">
            <w:pPr>
              <w:rPr>
                <w:sz w:val="16"/>
                <w:szCs w:val="16"/>
              </w:rPr>
            </w:pPr>
          </w:p>
        </w:tc>
        <w:tc>
          <w:tcPr>
            <w:tcW w:w="0" w:type="auto"/>
            <w:gridSpan w:val="3"/>
          </w:tcPr>
          <w:p w:rsidR="003A4BF5" w:rsidRPr="00542B7E" w:rsidRDefault="003A4BF5" w:rsidP="00C94BE8">
            <w:pPr>
              <w:jc w:val="center"/>
              <w:rPr>
                <w:b/>
                <w:sz w:val="16"/>
                <w:szCs w:val="16"/>
              </w:rPr>
            </w:pPr>
            <w:r w:rsidRPr="00542B7E">
              <w:rPr>
                <w:b/>
                <w:sz w:val="16"/>
                <w:szCs w:val="16"/>
              </w:rPr>
              <w:t>Frequency</w:t>
            </w:r>
          </w:p>
        </w:tc>
        <w:tc>
          <w:tcPr>
            <w:tcW w:w="0" w:type="auto"/>
            <w:gridSpan w:val="3"/>
          </w:tcPr>
          <w:p w:rsidR="003A4BF5" w:rsidRPr="00542B7E" w:rsidRDefault="003A4BF5" w:rsidP="00C94BE8">
            <w:pPr>
              <w:jc w:val="center"/>
              <w:rPr>
                <w:b/>
                <w:sz w:val="16"/>
                <w:szCs w:val="16"/>
              </w:rPr>
            </w:pPr>
            <w:r w:rsidRPr="00542B7E">
              <w:rPr>
                <w:b/>
                <w:sz w:val="16"/>
                <w:szCs w:val="16"/>
              </w:rPr>
              <w:t>Percent</w:t>
            </w:r>
          </w:p>
        </w:tc>
        <w:tc>
          <w:tcPr>
            <w:tcW w:w="0" w:type="auto"/>
            <w:gridSpan w:val="3"/>
          </w:tcPr>
          <w:p w:rsidR="003A4BF5" w:rsidRPr="00542B7E" w:rsidRDefault="003A4BF5" w:rsidP="00C94BE8">
            <w:pPr>
              <w:jc w:val="center"/>
              <w:rPr>
                <w:b/>
                <w:sz w:val="16"/>
                <w:szCs w:val="16"/>
              </w:rPr>
            </w:pPr>
            <w:r w:rsidRPr="00542B7E">
              <w:rPr>
                <w:b/>
                <w:sz w:val="16"/>
                <w:szCs w:val="16"/>
              </w:rPr>
              <w:t>Valid Percent</w:t>
            </w:r>
          </w:p>
        </w:tc>
        <w:tc>
          <w:tcPr>
            <w:tcW w:w="0" w:type="auto"/>
            <w:gridSpan w:val="3"/>
            <w:shd w:val="clear" w:color="auto" w:fill="D9D9D9" w:themeFill="background1" w:themeFillShade="D9"/>
          </w:tcPr>
          <w:p w:rsidR="003A4BF5" w:rsidRPr="00542B7E" w:rsidRDefault="003A4BF5" w:rsidP="00C94BE8">
            <w:pPr>
              <w:jc w:val="center"/>
              <w:rPr>
                <w:b/>
                <w:sz w:val="16"/>
                <w:szCs w:val="16"/>
              </w:rPr>
            </w:pPr>
            <w:r w:rsidRPr="00542B7E">
              <w:rPr>
                <w:b/>
                <w:sz w:val="16"/>
                <w:szCs w:val="16"/>
              </w:rPr>
              <w:t>Mean</w:t>
            </w:r>
          </w:p>
        </w:tc>
        <w:tc>
          <w:tcPr>
            <w:tcW w:w="0" w:type="auto"/>
            <w:gridSpan w:val="3"/>
            <w:shd w:val="clear" w:color="auto" w:fill="D9D9D9" w:themeFill="background1" w:themeFillShade="D9"/>
          </w:tcPr>
          <w:p w:rsidR="003A4BF5" w:rsidRPr="00542B7E" w:rsidRDefault="003A4BF5" w:rsidP="00C94BE8">
            <w:pPr>
              <w:jc w:val="center"/>
              <w:rPr>
                <w:b/>
                <w:sz w:val="16"/>
                <w:szCs w:val="16"/>
              </w:rPr>
            </w:pPr>
            <w:r w:rsidRPr="00542B7E">
              <w:rPr>
                <w:b/>
                <w:sz w:val="16"/>
                <w:szCs w:val="16"/>
              </w:rPr>
              <w:t>Std. Deviation</w:t>
            </w:r>
          </w:p>
        </w:tc>
      </w:tr>
      <w:tr w:rsidR="003A4BF5" w:rsidRPr="00542B7E" w:rsidTr="00C94BE8">
        <w:trPr>
          <w:trHeight w:val="134"/>
          <w:jc w:val="center"/>
        </w:trPr>
        <w:tc>
          <w:tcPr>
            <w:tcW w:w="0" w:type="auto"/>
            <w:gridSpan w:val="2"/>
            <w:vMerge/>
          </w:tcPr>
          <w:p w:rsidR="003A4BF5" w:rsidRPr="00542B7E" w:rsidRDefault="003A4BF5" w:rsidP="00C94BE8">
            <w:pPr>
              <w:rPr>
                <w:sz w:val="16"/>
                <w:szCs w:val="16"/>
              </w:rPr>
            </w:pPr>
          </w:p>
        </w:tc>
        <w:tc>
          <w:tcPr>
            <w:tcW w:w="0" w:type="auto"/>
          </w:tcPr>
          <w:p w:rsidR="003A4BF5" w:rsidRPr="00542B7E" w:rsidRDefault="003A4BF5" w:rsidP="00C94BE8">
            <w:pPr>
              <w:jc w:val="center"/>
              <w:rPr>
                <w:sz w:val="16"/>
                <w:szCs w:val="16"/>
              </w:rPr>
            </w:pPr>
            <w:r w:rsidRPr="00542B7E">
              <w:rPr>
                <w:sz w:val="16"/>
                <w:szCs w:val="16"/>
              </w:rPr>
              <w:t>DE</w:t>
            </w:r>
          </w:p>
        </w:tc>
        <w:tc>
          <w:tcPr>
            <w:tcW w:w="0" w:type="auto"/>
          </w:tcPr>
          <w:p w:rsidR="003A4BF5" w:rsidRPr="00542B7E" w:rsidRDefault="003A4BF5" w:rsidP="00C94BE8">
            <w:pPr>
              <w:jc w:val="center"/>
              <w:rPr>
                <w:sz w:val="16"/>
                <w:szCs w:val="16"/>
              </w:rPr>
            </w:pPr>
            <w:r w:rsidRPr="00542B7E">
              <w:rPr>
                <w:sz w:val="16"/>
                <w:szCs w:val="16"/>
              </w:rPr>
              <w:t>FI</w:t>
            </w:r>
          </w:p>
        </w:tc>
        <w:tc>
          <w:tcPr>
            <w:tcW w:w="0" w:type="auto"/>
          </w:tcPr>
          <w:p w:rsidR="003A4BF5" w:rsidRPr="00542B7E" w:rsidRDefault="003A4BF5" w:rsidP="00C94BE8">
            <w:pPr>
              <w:jc w:val="center"/>
              <w:rPr>
                <w:sz w:val="16"/>
                <w:szCs w:val="16"/>
              </w:rPr>
            </w:pPr>
            <w:r w:rsidRPr="00542B7E">
              <w:rPr>
                <w:sz w:val="16"/>
                <w:szCs w:val="16"/>
              </w:rPr>
              <w:t>IT</w:t>
            </w:r>
          </w:p>
        </w:tc>
        <w:tc>
          <w:tcPr>
            <w:tcW w:w="0" w:type="auto"/>
          </w:tcPr>
          <w:p w:rsidR="003A4BF5" w:rsidRPr="00542B7E" w:rsidRDefault="003A4BF5" w:rsidP="00C94BE8">
            <w:pPr>
              <w:jc w:val="center"/>
              <w:rPr>
                <w:sz w:val="16"/>
                <w:szCs w:val="16"/>
              </w:rPr>
            </w:pPr>
            <w:r w:rsidRPr="00542B7E">
              <w:rPr>
                <w:sz w:val="16"/>
                <w:szCs w:val="16"/>
              </w:rPr>
              <w:t>DE</w:t>
            </w:r>
          </w:p>
        </w:tc>
        <w:tc>
          <w:tcPr>
            <w:tcW w:w="0" w:type="auto"/>
          </w:tcPr>
          <w:p w:rsidR="003A4BF5" w:rsidRPr="00542B7E" w:rsidRDefault="003A4BF5" w:rsidP="00C94BE8">
            <w:pPr>
              <w:jc w:val="center"/>
              <w:rPr>
                <w:sz w:val="16"/>
                <w:szCs w:val="16"/>
              </w:rPr>
            </w:pPr>
            <w:r w:rsidRPr="00542B7E">
              <w:rPr>
                <w:sz w:val="16"/>
                <w:szCs w:val="16"/>
              </w:rPr>
              <w:t>FI</w:t>
            </w:r>
          </w:p>
        </w:tc>
        <w:tc>
          <w:tcPr>
            <w:tcW w:w="0" w:type="auto"/>
          </w:tcPr>
          <w:p w:rsidR="003A4BF5" w:rsidRPr="00542B7E" w:rsidRDefault="003A4BF5" w:rsidP="00C94BE8">
            <w:pPr>
              <w:jc w:val="center"/>
              <w:rPr>
                <w:sz w:val="16"/>
                <w:szCs w:val="16"/>
              </w:rPr>
            </w:pPr>
            <w:r w:rsidRPr="00542B7E">
              <w:rPr>
                <w:sz w:val="16"/>
                <w:szCs w:val="16"/>
              </w:rPr>
              <w:t>IT</w:t>
            </w:r>
          </w:p>
        </w:tc>
        <w:tc>
          <w:tcPr>
            <w:tcW w:w="0" w:type="auto"/>
          </w:tcPr>
          <w:p w:rsidR="003A4BF5" w:rsidRPr="00542B7E" w:rsidRDefault="003A4BF5" w:rsidP="00C94BE8">
            <w:pPr>
              <w:jc w:val="center"/>
              <w:rPr>
                <w:sz w:val="16"/>
                <w:szCs w:val="16"/>
              </w:rPr>
            </w:pPr>
            <w:r w:rsidRPr="00542B7E">
              <w:rPr>
                <w:sz w:val="16"/>
                <w:szCs w:val="16"/>
              </w:rPr>
              <w:t>DE</w:t>
            </w:r>
          </w:p>
        </w:tc>
        <w:tc>
          <w:tcPr>
            <w:tcW w:w="0" w:type="auto"/>
          </w:tcPr>
          <w:p w:rsidR="003A4BF5" w:rsidRPr="00542B7E" w:rsidRDefault="003A4BF5" w:rsidP="00C94BE8">
            <w:pPr>
              <w:jc w:val="center"/>
              <w:rPr>
                <w:sz w:val="16"/>
                <w:szCs w:val="16"/>
              </w:rPr>
            </w:pPr>
            <w:r w:rsidRPr="00542B7E">
              <w:rPr>
                <w:sz w:val="16"/>
                <w:szCs w:val="16"/>
              </w:rPr>
              <w:t>FI</w:t>
            </w:r>
          </w:p>
        </w:tc>
        <w:tc>
          <w:tcPr>
            <w:tcW w:w="0" w:type="auto"/>
          </w:tcPr>
          <w:p w:rsidR="003A4BF5" w:rsidRPr="00542B7E" w:rsidRDefault="003A4BF5" w:rsidP="00C94BE8">
            <w:pPr>
              <w:jc w:val="center"/>
              <w:rPr>
                <w:sz w:val="16"/>
                <w:szCs w:val="16"/>
              </w:rPr>
            </w:pPr>
            <w:r w:rsidRPr="00542B7E">
              <w:rPr>
                <w:sz w:val="16"/>
                <w:szCs w:val="16"/>
              </w:rPr>
              <w:t>IT</w:t>
            </w:r>
          </w:p>
        </w:tc>
        <w:tc>
          <w:tcPr>
            <w:tcW w:w="0" w:type="auto"/>
            <w:shd w:val="clear" w:color="auto" w:fill="D9D9D9" w:themeFill="background1" w:themeFillShade="D9"/>
          </w:tcPr>
          <w:p w:rsidR="003A4BF5" w:rsidRPr="00542B7E" w:rsidRDefault="003A4BF5" w:rsidP="00C94BE8">
            <w:pPr>
              <w:jc w:val="center"/>
              <w:rPr>
                <w:sz w:val="16"/>
                <w:szCs w:val="16"/>
              </w:rPr>
            </w:pPr>
            <w:r w:rsidRPr="00542B7E">
              <w:rPr>
                <w:sz w:val="16"/>
                <w:szCs w:val="16"/>
              </w:rPr>
              <w:t>DE</w:t>
            </w:r>
          </w:p>
        </w:tc>
        <w:tc>
          <w:tcPr>
            <w:tcW w:w="0" w:type="auto"/>
            <w:shd w:val="clear" w:color="auto" w:fill="D9D9D9" w:themeFill="background1" w:themeFillShade="D9"/>
          </w:tcPr>
          <w:p w:rsidR="003A4BF5" w:rsidRPr="00542B7E" w:rsidRDefault="003A4BF5" w:rsidP="00C94BE8">
            <w:pPr>
              <w:jc w:val="center"/>
              <w:rPr>
                <w:sz w:val="16"/>
                <w:szCs w:val="16"/>
              </w:rPr>
            </w:pPr>
            <w:r w:rsidRPr="00542B7E">
              <w:rPr>
                <w:sz w:val="16"/>
                <w:szCs w:val="16"/>
              </w:rPr>
              <w:t>FI</w:t>
            </w:r>
          </w:p>
        </w:tc>
        <w:tc>
          <w:tcPr>
            <w:tcW w:w="0" w:type="auto"/>
            <w:shd w:val="clear" w:color="auto" w:fill="D9D9D9" w:themeFill="background1" w:themeFillShade="D9"/>
          </w:tcPr>
          <w:p w:rsidR="003A4BF5" w:rsidRPr="00542B7E" w:rsidRDefault="003A4BF5" w:rsidP="00C94BE8">
            <w:pPr>
              <w:jc w:val="center"/>
              <w:rPr>
                <w:sz w:val="16"/>
                <w:szCs w:val="16"/>
              </w:rPr>
            </w:pPr>
            <w:r w:rsidRPr="00542B7E">
              <w:rPr>
                <w:sz w:val="16"/>
                <w:szCs w:val="16"/>
              </w:rPr>
              <w:t>IT</w:t>
            </w:r>
          </w:p>
        </w:tc>
        <w:tc>
          <w:tcPr>
            <w:tcW w:w="0" w:type="auto"/>
            <w:shd w:val="clear" w:color="auto" w:fill="D9D9D9" w:themeFill="background1" w:themeFillShade="D9"/>
          </w:tcPr>
          <w:p w:rsidR="003A4BF5" w:rsidRPr="00542B7E" w:rsidRDefault="003A4BF5" w:rsidP="00C94BE8">
            <w:pPr>
              <w:jc w:val="center"/>
              <w:rPr>
                <w:sz w:val="16"/>
                <w:szCs w:val="16"/>
              </w:rPr>
            </w:pPr>
            <w:r w:rsidRPr="00542B7E">
              <w:rPr>
                <w:sz w:val="16"/>
                <w:szCs w:val="16"/>
              </w:rPr>
              <w:t>DE</w:t>
            </w:r>
          </w:p>
        </w:tc>
        <w:tc>
          <w:tcPr>
            <w:tcW w:w="0" w:type="auto"/>
            <w:shd w:val="clear" w:color="auto" w:fill="D9D9D9" w:themeFill="background1" w:themeFillShade="D9"/>
          </w:tcPr>
          <w:p w:rsidR="003A4BF5" w:rsidRPr="00542B7E" w:rsidRDefault="003A4BF5" w:rsidP="00C94BE8">
            <w:pPr>
              <w:jc w:val="center"/>
              <w:rPr>
                <w:sz w:val="16"/>
                <w:szCs w:val="16"/>
              </w:rPr>
            </w:pPr>
            <w:r w:rsidRPr="00542B7E">
              <w:rPr>
                <w:sz w:val="16"/>
                <w:szCs w:val="16"/>
              </w:rPr>
              <w:t>FI</w:t>
            </w:r>
          </w:p>
        </w:tc>
        <w:tc>
          <w:tcPr>
            <w:tcW w:w="0" w:type="auto"/>
            <w:shd w:val="clear" w:color="auto" w:fill="D9D9D9" w:themeFill="background1" w:themeFillShade="D9"/>
          </w:tcPr>
          <w:p w:rsidR="003A4BF5" w:rsidRPr="00542B7E" w:rsidRDefault="003A4BF5" w:rsidP="00C94BE8">
            <w:pPr>
              <w:jc w:val="center"/>
              <w:rPr>
                <w:sz w:val="16"/>
                <w:szCs w:val="16"/>
              </w:rPr>
            </w:pPr>
            <w:r w:rsidRPr="00542B7E">
              <w:rPr>
                <w:sz w:val="16"/>
                <w:szCs w:val="16"/>
              </w:rPr>
              <w:t>IT</w:t>
            </w:r>
          </w:p>
        </w:tc>
      </w:tr>
      <w:tr w:rsidR="003A4BF5" w:rsidRPr="00542B7E" w:rsidTr="00C94BE8">
        <w:trPr>
          <w:trHeight w:val="223"/>
          <w:jc w:val="center"/>
        </w:trPr>
        <w:tc>
          <w:tcPr>
            <w:tcW w:w="0" w:type="auto"/>
            <w:vMerge w:val="restart"/>
          </w:tcPr>
          <w:p w:rsidR="003A4BF5" w:rsidRPr="00542B7E" w:rsidRDefault="003A4BF5" w:rsidP="00C94BE8">
            <w:pPr>
              <w:rPr>
                <w:b/>
                <w:sz w:val="16"/>
                <w:szCs w:val="16"/>
              </w:rPr>
            </w:pPr>
            <w:r w:rsidRPr="00542B7E">
              <w:rPr>
                <w:b/>
                <w:sz w:val="16"/>
                <w:szCs w:val="16"/>
              </w:rPr>
              <w:t>Valid</w:t>
            </w:r>
          </w:p>
        </w:tc>
        <w:tc>
          <w:tcPr>
            <w:tcW w:w="0" w:type="auto"/>
          </w:tcPr>
          <w:p w:rsidR="003A4BF5" w:rsidRPr="00542B7E" w:rsidRDefault="003A4BF5" w:rsidP="00C94BE8">
            <w:pPr>
              <w:rPr>
                <w:b/>
                <w:sz w:val="16"/>
                <w:szCs w:val="16"/>
              </w:rPr>
            </w:pPr>
            <w:r w:rsidRPr="00542B7E">
              <w:rPr>
                <w:b/>
                <w:sz w:val="16"/>
                <w:szCs w:val="16"/>
              </w:rPr>
              <w:t>Organic schools</w:t>
            </w:r>
          </w:p>
        </w:tc>
        <w:tc>
          <w:tcPr>
            <w:tcW w:w="0" w:type="auto"/>
          </w:tcPr>
          <w:p w:rsidR="003A4BF5" w:rsidRPr="00542B7E" w:rsidRDefault="003A4BF5" w:rsidP="00C94BE8">
            <w:pPr>
              <w:autoSpaceDE w:val="0"/>
              <w:autoSpaceDN w:val="0"/>
              <w:adjustRightInd w:val="0"/>
              <w:jc w:val="center"/>
              <w:rPr>
                <w:color w:val="000000"/>
                <w:sz w:val="16"/>
                <w:szCs w:val="16"/>
              </w:rPr>
            </w:pPr>
            <w:r w:rsidRPr="00542B7E">
              <w:rPr>
                <w:color w:val="000000"/>
                <w:sz w:val="16"/>
                <w:szCs w:val="16"/>
              </w:rPr>
              <w:t>14</w:t>
            </w:r>
          </w:p>
        </w:tc>
        <w:tc>
          <w:tcPr>
            <w:tcW w:w="0" w:type="auto"/>
          </w:tcPr>
          <w:p w:rsidR="003A4BF5" w:rsidRPr="00542B7E" w:rsidRDefault="003A4BF5" w:rsidP="00C94BE8">
            <w:pPr>
              <w:autoSpaceDE w:val="0"/>
              <w:autoSpaceDN w:val="0"/>
              <w:adjustRightInd w:val="0"/>
              <w:jc w:val="center"/>
              <w:rPr>
                <w:color w:val="000000"/>
                <w:sz w:val="16"/>
                <w:szCs w:val="16"/>
              </w:rPr>
            </w:pPr>
            <w:r w:rsidRPr="00542B7E">
              <w:rPr>
                <w:color w:val="000000"/>
                <w:sz w:val="16"/>
                <w:szCs w:val="16"/>
              </w:rPr>
              <w:t>24</w:t>
            </w:r>
          </w:p>
        </w:tc>
        <w:tc>
          <w:tcPr>
            <w:tcW w:w="0" w:type="auto"/>
          </w:tcPr>
          <w:p w:rsidR="003A4BF5" w:rsidRPr="00542B7E" w:rsidRDefault="003A4BF5" w:rsidP="00C94BE8">
            <w:pPr>
              <w:autoSpaceDE w:val="0"/>
              <w:autoSpaceDN w:val="0"/>
              <w:adjustRightInd w:val="0"/>
              <w:jc w:val="center"/>
              <w:rPr>
                <w:color w:val="000000"/>
                <w:sz w:val="16"/>
                <w:szCs w:val="16"/>
              </w:rPr>
            </w:pPr>
            <w:r w:rsidRPr="00542B7E">
              <w:rPr>
                <w:color w:val="000000"/>
                <w:sz w:val="16"/>
                <w:szCs w:val="16"/>
              </w:rPr>
              <w:t>53</w:t>
            </w:r>
          </w:p>
        </w:tc>
        <w:tc>
          <w:tcPr>
            <w:tcW w:w="0" w:type="auto"/>
          </w:tcPr>
          <w:p w:rsidR="003A4BF5" w:rsidRPr="00542B7E" w:rsidRDefault="003A4BF5" w:rsidP="00C94BE8">
            <w:pPr>
              <w:autoSpaceDE w:val="0"/>
              <w:autoSpaceDN w:val="0"/>
              <w:adjustRightInd w:val="0"/>
              <w:jc w:val="center"/>
              <w:rPr>
                <w:color w:val="000000"/>
                <w:sz w:val="16"/>
                <w:szCs w:val="16"/>
              </w:rPr>
            </w:pPr>
            <w:r w:rsidRPr="00542B7E">
              <w:rPr>
                <w:color w:val="000000"/>
                <w:sz w:val="16"/>
                <w:szCs w:val="16"/>
              </w:rPr>
              <w:t>9,2</w:t>
            </w:r>
          </w:p>
        </w:tc>
        <w:tc>
          <w:tcPr>
            <w:tcW w:w="0" w:type="auto"/>
          </w:tcPr>
          <w:p w:rsidR="003A4BF5" w:rsidRPr="00542B7E" w:rsidRDefault="003A4BF5" w:rsidP="00C94BE8">
            <w:pPr>
              <w:autoSpaceDE w:val="0"/>
              <w:autoSpaceDN w:val="0"/>
              <w:adjustRightInd w:val="0"/>
              <w:jc w:val="center"/>
              <w:rPr>
                <w:color w:val="000000"/>
                <w:sz w:val="16"/>
                <w:szCs w:val="16"/>
              </w:rPr>
            </w:pPr>
            <w:r w:rsidRPr="00542B7E">
              <w:rPr>
                <w:color w:val="000000"/>
                <w:sz w:val="16"/>
                <w:szCs w:val="16"/>
              </w:rPr>
              <w:t>2,4</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5,6</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22,2</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23,8</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28,3</w:t>
            </w:r>
          </w:p>
        </w:tc>
        <w:tc>
          <w:tcPr>
            <w:tcW w:w="0" w:type="auto"/>
            <w:vMerge w:val="restart"/>
            <w:shd w:val="clear" w:color="auto" w:fill="D9D9D9" w:themeFill="background1" w:themeFillShade="D9"/>
          </w:tcPr>
          <w:p w:rsidR="003A4BF5" w:rsidRPr="00542B7E" w:rsidRDefault="003A4BF5" w:rsidP="00C94BE8">
            <w:pPr>
              <w:jc w:val="center"/>
              <w:rPr>
                <w:sz w:val="16"/>
                <w:szCs w:val="16"/>
              </w:rPr>
            </w:pPr>
            <w:r w:rsidRPr="00542B7E">
              <w:rPr>
                <w:sz w:val="16"/>
                <w:szCs w:val="16"/>
              </w:rPr>
              <w:t>1,86</w:t>
            </w:r>
          </w:p>
        </w:tc>
        <w:tc>
          <w:tcPr>
            <w:tcW w:w="0" w:type="auto"/>
            <w:vMerge w:val="restart"/>
            <w:shd w:val="clear" w:color="auto" w:fill="D9D9D9" w:themeFill="background1" w:themeFillShade="D9"/>
          </w:tcPr>
          <w:p w:rsidR="003A4BF5" w:rsidRPr="00542B7E" w:rsidRDefault="003A4BF5" w:rsidP="00C94BE8">
            <w:pPr>
              <w:jc w:val="center"/>
              <w:rPr>
                <w:sz w:val="16"/>
                <w:szCs w:val="16"/>
              </w:rPr>
            </w:pPr>
            <w:r w:rsidRPr="00542B7E">
              <w:rPr>
                <w:sz w:val="16"/>
                <w:szCs w:val="16"/>
              </w:rPr>
              <w:t>1,84</w:t>
            </w:r>
          </w:p>
        </w:tc>
        <w:tc>
          <w:tcPr>
            <w:tcW w:w="0" w:type="auto"/>
            <w:vMerge w:val="restart"/>
            <w:shd w:val="clear" w:color="auto" w:fill="D9D9D9" w:themeFill="background1" w:themeFillShade="D9"/>
          </w:tcPr>
          <w:p w:rsidR="003A4BF5" w:rsidRPr="00542B7E" w:rsidRDefault="003A4BF5" w:rsidP="00C94BE8">
            <w:pPr>
              <w:jc w:val="center"/>
              <w:rPr>
                <w:sz w:val="16"/>
                <w:szCs w:val="16"/>
              </w:rPr>
            </w:pPr>
            <w:r w:rsidRPr="00542B7E">
              <w:rPr>
                <w:sz w:val="16"/>
                <w:szCs w:val="16"/>
              </w:rPr>
              <w:t>1,86</w:t>
            </w:r>
          </w:p>
        </w:tc>
        <w:tc>
          <w:tcPr>
            <w:tcW w:w="0" w:type="auto"/>
            <w:vMerge w:val="restart"/>
            <w:shd w:val="clear" w:color="auto" w:fill="D9D9D9" w:themeFill="background1" w:themeFillShade="D9"/>
          </w:tcPr>
          <w:p w:rsidR="003A4BF5" w:rsidRPr="00542B7E" w:rsidRDefault="003A4BF5" w:rsidP="00C94BE8">
            <w:pPr>
              <w:jc w:val="center"/>
              <w:rPr>
                <w:sz w:val="16"/>
                <w:szCs w:val="16"/>
              </w:rPr>
            </w:pPr>
            <w:r w:rsidRPr="00542B7E">
              <w:rPr>
                <w:sz w:val="16"/>
                <w:szCs w:val="16"/>
              </w:rPr>
              <w:t>,535</w:t>
            </w:r>
          </w:p>
        </w:tc>
        <w:tc>
          <w:tcPr>
            <w:tcW w:w="0" w:type="auto"/>
            <w:vMerge w:val="restart"/>
            <w:shd w:val="clear" w:color="auto" w:fill="D9D9D9" w:themeFill="background1" w:themeFillShade="D9"/>
          </w:tcPr>
          <w:p w:rsidR="003A4BF5" w:rsidRPr="00542B7E" w:rsidRDefault="003A4BF5" w:rsidP="00C94BE8">
            <w:pPr>
              <w:jc w:val="center"/>
              <w:rPr>
                <w:sz w:val="16"/>
                <w:szCs w:val="16"/>
              </w:rPr>
            </w:pPr>
            <w:r w:rsidRPr="00542B7E">
              <w:rPr>
                <w:sz w:val="16"/>
                <w:szCs w:val="16"/>
              </w:rPr>
              <w:t>,543</w:t>
            </w:r>
          </w:p>
        </w:tc>
        <w:tc>
          <w:tcPr>
            <w:tcW w:w="0" w:type="auto"/>
            <w:vMerge w:val="restart"/>
            <w:shd w:val="clear" w:color="auto" w:fill="D9D9D9" w:themeFill="background1" w:themeFillShade="D9"/>
          </w:tcPr>
          <w:p w:rsidR="003A4BF5" w:rsidRPr="00542B7E" w:rsidRDefault="003A4BF5" w:rsidP="00C94BE8">
            <w:pPr>
              <w:jc w:val="center"/>
              <w:rPr>
                <w:sz w:val="16"/>
                <w:szCs w:val="16"/>
              </w:rPr>
            </w:pPr>
            <w:r w:rsidRPr="00542B7E">
              <w:rPr>
                <w:sz w:val="16"/>
                <w:szCs w:val="16"/>
              </w:rPr>
              <w:t>,635</w:t>
            </w:r>
          </w:p>
        </w:tc>
      </w:tr>
      <w:tr w:rsidR="003A4BF5" w:rsidRPr="00542B7E" w:rsidTr="00C94BE8">
        <w:trPr>
          <w:trHeight w:val="134"/>
          <w:jc w:val="center"/>
        </w:trPr>
        <w:tc>
          <w:tcPr>
            <w:tcW w:w="0" w:type="auto"/>
            <w:vMerge/>
          </w:tcPr>
          <w:p w:rsidR="003A4BF5" w:rsidRPr="00542B7E" w:rsidRDefault="003A4BF5" w:rsidP="00C94BE8">
            <w:pPr>
              <w:rPr>
                <w:b/>
                <w:sz w:val="16"/>
                <w:szCs w:val="16"/>
              </w:rPr>
            </w:pPr>
          </w:p>
        </w:tc>
        <w:tc>
          <w:tcPr>
            <w:tcW w:w="0" w:type="auto"/>
          </w:tcPr>
          <w:p w:rsidR="003A4BF5" w:rsidRPr="00542B7E" w:rsidRDefault="003A4BF5" w:rsidP="00C94BE8">
            <w:pPr>
              <w:rPr>
                <w:b/>
                <w:sz w:val="16"/>
                <w:szCs w:val="16"/>
              </w:rPr>
            </w:pPr>
            <w:r w:rsidRPr="00542B7E">
              <w:rPr>
                <w:b/>
                <w:sz w:val="16"/>
                <w:szCs w:val="16"/>
              </w:rPr>
              <w:t>Non organic schools</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44</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69</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108</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28,9</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6,9</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9,4</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69,8</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68,3</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57,8</w:t>
            </w: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r>
      <w:tr w:rsidR="003A4BF5" w:rsidRPr="00542B7E" w:rsidTr="00C94BE8">
        <w:trPr>
          <w:trHeight w:val="134"/>
          <w:jc w:val="center"/>
        </w:trPr>
        <w:tc>
          <w:tcPr>
            <w:tcW w:w="0" w:type="auto"/>
            <w:vMerge/>
          </w:tcPr>
          <w:p w:rsidR="003A4BF5" w:rsidRPr="00542B7E" w:rsidRDefault="003A4BF5" w:rsidP="00C94BE8">
            <w:pPr>
              <w:rPr>
                <w:b/>
                <w:sz w:val="16"/>
                <w:szCs w:val="16"/>
              </w:rPr>
            </w:pPr>
          </w:p>
        </w:tc>
        <w:tc>
          <w:tcPr>
            <w:tcW w:w="0" w:type="auto"/>
          </w:tcPr>
          <w:p w:rsidR="003A4BF5" w:rsidRPr="00542B7E" w:rsidRDefault="003A4BF5" w:rsidP="00C94BE8">
            <w:pPr>
              <w:rPr>
                <w:b/>
                <w:sz w:val="16"/>
                <w:szCs w:val="16"/>
              </w:rPr>
            </w:pPr>
            <w:r w:rsidRPr="00542B7E">
              <w:rPr>
                <w:b/>
                <w:sz w:val="16"/>
                <w:szCs w:val="16"/>
              </w:rPr>
              <w:t>Neither of them</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5</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8</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26</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3,3</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,8</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2,3</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7,9</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7,9</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13,9</w:t>
            </w: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r>
      <w:tr w:rsidR="003A4BF5" w:rsidRPr="00542B7E" w:rsidTr="00C94BE8">
        <w:trPr>
          <w:trHeight w:val="134"/>
          <w:jc w:val="center"/>
        </w:trPr>
        <w:tc>
          <w:tcPr>
            <w:tcW w:w="0" w:type="auto"/>
            <w:vMerge/>
          </w:tcPr>
          <w:p w:rsidR="003A4BF5" w:rsidRPr="00542B7E" w:rsidRDefault="003A4BF5" w:rsidP="00C94BE8">
            <w:pPr>
              <w:rPr>
                <w:b/>
                <w:sz w:val="16"/>
                <w:szCs w:val="16"/>
              </w:rPr>
            </w:pPr>
          </w:p>
        </w:tc>
        <w:tc>
          <w:tcPr>
            <w:tcW w:w="0" w:type="auto"/>
          </w:tcPr>
          <w:p w:rsidR="003A4BF5" w:rsidRPr="00542B7E" w:rsidRDefault="003A4BF5" w:rsidP="00C94BE8">
            <w:pPr>
              <w:rPr>
                <w:b/>
                <w:sz w:val="16"/>
                <w:szCs w:val="16"/>
              </w:rPr>
            </w:pPr>
            <w:r w:rsidRPr="00542B7E">
              <w:rPr>
                <w:b/>
                <w:sz w:val="16"/>
                <w:szCs w:val="16"/>
              </w:rPr>
              <w:t>Total</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63</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101</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187</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41,4</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10,1</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16,2</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100,0</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100,0</w:t>
            </w:r>
          </w:p>
        </w:tc>
        <w:tc>
          <w:tcPr>
            <w:tcW w:w="0" w:type="auto"/>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100,0</w:t>
            </w: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r>
      <w:tr w:rsidR="003A4BF5" w:rsidRPr="00542B7E" w:rsidTr="00C94BE8">
        <w:trPr>
          <w:trHeight w:val="472"/>
          <w:jc w:val="center"/>
        </w:trPr>
        <w:tc>
          <w:tcPr>
            <w:tcW w:w="0" w:type="auto"/>
            <w:vMerge w:val="restart"/>
            <w:shd w:val="clear" w:color="auto" w:fill="D9D9D9" w:themeFill="background1" w:themeFillShade="D9"/>
          </w:tcPr>
          <w:p w:rsidR="003A4BF5" w:rsidRPr="00542B7E" w:rsidRDefault="003A4BF5" w:rsidP="00C94BE8">
            <w:pPr>
              <w:rPr>
                <w:b/>
                <w:sz w:val="16"/>
                <w:szCs w:val="16"/>
              </w:rPr>
            </w:pPr>
            <w:r w:rsidRPr="00542B7E">
              <w:rPr>
                <w:b/>
                <w:sz w:val="16"/>
                <w:szCs w:val="16"/>
              </w:rPr>
              <w:t>Missing</w:t>
            </w:r>
          </w:p>
        </w:tc>
        <w:tc>
          <w:tcPr>
            <w:tcW w:w="0" w:type="auto"/>
            <w:shd w:val="clear" w:color="auto" w:fill="D9D9D9" w:themeFill="background1" w:themeFillShade="D9"/>
          </w:tcPr>
          <w:p w:rsidR="003A4BF5" w:rsidRPr="00542B7E" w:rsidRDefault="003A4BF5" w:rsidP="00C94BE8">
            <w:pPr>
              <w:rPr>
                <w:b/>
                <w:sz w:val="16"/>
                <w:szCs w:val="16"/>
              </w:rPr>
            </w:pPr>
            <w:r w:rsidRPr="00542B7E">
              <w:rPr>
                <w:b/>
                <w:sz w:val="16"/>
                <w:szCs w:val="16"/>
              </w:rPr>
              <w:t>System</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89</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897</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753</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58,6</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89,9</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80,1</w:t>
            </w:r>
          </w:p>
        </w:tc>
        <w:tc>
          <w:tcPr>
            <w:tcW w:w="0" w:type="auto"/>
            <w:gridSpan w:val="3"/>
            <w:vMerge w:val="restart"/>
            <w:shd w:val="clear" w:color="auto" w:fill="D9D9D9" w:themeFill="background1" w:themeFillShade="D9"/>
          </w:tcPr>
          <w:p w:rsidR="003A4BF5" w:rsidRPr="00542B7E" w:rsidRDefault="003A4BF5" w:rsidP="00C94BE8">
            <w:pPr>
              <w:jc w:val="cente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r>
      <w:tr w:rsidR="003A4BF5" w:rsidRPr="00542B7E" w:rsidTr="00C94BE8">
        <w:trPr>
          <w:trHeight w:val="134"/>
          <w:jc w:val="center"/>
        </w:trPr>
        <w:tc>
          <w:tcPr>
            <w:tcW w:w="0" w:type="auto"/>
            <w:vMerge/>
            <w:shd w:val="clear" w:color="auto" w:fill="D9D9D9" w:themeFill="background1" w:themeFillShade="D9"/>
          </w:tcPr>
          <w:p w:rsidR="003A4BF5" w:rsidRPr="00542B7E" w:rsidRDefault="003A4BF5" w:rsidP="00C94BE8">
            <w:pPr>
              <w:rPr>
                <w:b/>
                <w:sz w:val="16"/>
                <w:szCs w:val="16"/>
              </w:rPr>
            </w:pPr>
          </w:p>
        </w:tc>
        <w:tc>
          <w:tcPr>
            <w:tcW w:w="0" w:type="auto"/>
            <w:shd w:val="clear" w:color="auto" w:fill="D9D9D9" w:themeFill="background1" w:themeFillShade="D9"/>
          </w:tcPr>
          <w:p w:rsidR="003A4BF5" w:rsidRPr="00542B7E" w:rsidRDefault="003A4BF5" w:rsidP="00C94BE8">
            <w:pPr>
              <w:rPr>
                <w:b/>
                <w:sz w:val="16"/>
                <w:szCs w:val="16"/>
              </w:rPr>
            </w:pPr>
            <w:r w:rsidRPr="00542B7E">
              <w:rPr>
                <w:b/>
                <w:sz w:val="16"/>
                <w:szCs w:val="16"/>
              </w:rPr>
              <w:t>Total</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152</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998</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940</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100,0</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100,0</w:t>
            </w:r>
          </w:p>
        </w:tc>
        <w:tc>
          <w:tcPr>
            <w:tcW w:w="0" w:type="auto"/>
            <w:shd w:val="clear" w:color="auto" w:fill="D9D9D9" w:themeFill="background1" w:themeFillShade="D9"/>
          </w:tcPr>
          <w:p w:rsidR="003A4BF5" w:rsidRPr="00542B7E" w:rsidRDefault="003A4BF5" w:rsidP="00C94BE8">
            <w:pPr>
              <w:autoSpaceDE w:val="0"/>
              <w:autoSpaceDN w:val="0"/>
              <w:adjustRightInd w:val="0"/>
              <w:jc w:val="center"/>
              <w:rPr>
                <w:color w:val="000000"/>
                <w:sz w:val="16"/>
                <w:szCs w:val="16"/>
                <w:lang w:val="da-DK"/>
              </w:rPr>
            </w:pPr>
            <w:r w:rsidRPr="00542B7E">
              <w:rPr>
                <w:color w:val="000000"/>
                <w:sz w:val="16"/>
                <w:szCs w:val="16"/>
                <w:lang w:val="da-DK"/>
              </w:rPr>
              <w:t>100,0</w:t>
            </w:r>
          </w:p>
        </w:tc>
        <w:tc>
          <w:tcPr>
            <w:tcW w:w="0" w:type="auto"/>
            <w:gridSpan w:val="3"/>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c>
          <w:tcPr>
            <w:tcW w:w="0" w:type="auto"/>
            <w:vMerge/>
            <w:shd w:val="clear" w:color="auto" w:fill="D9D9D9" w:themeFill="background1" w:themeFillShade="D9"/>
          </w:tcPr>
          <w:p w:rsidR="003A4BF5" w:rsidRPr="00542B7E" w:rsidRDefault="003A4BF5" w:rsidP="00C94BE8">
            <w:pPr>
              <w:rPr>
                <w:sz w:val="16"/>
                <w:szCs w:val="16"/>
              </w:rPr>
            </w:pPr>
          </w:p>
        </w:tc>
      </w:tr>
    </w:tbl>
    <w:p w:rsidR="003A4BF5" w:rsidRPr="002A5125" w:rsidRDefault="003A4BF5" w:rsidP="003A4BF5">
      <w:pPr>
        <w:autoSpaceDE w:val="0"/>
        <w:autoSpaceDN w:val="0"/>
        <w:adjustRightInd w:val="0"/>
        <w:spacing w:after="0"/>
        <w:rPr>
          <w:szCs w:val="24"/>
          <w:lang w:val="da-DK"/>
        </w:rPr>
      </w:pPr>
    </w:p>
    <w:p w:rsidR="003A4BF5" w:rsidRDefault="003A4BF5" w:rsidP="003A4BF5">
      <w:r w:rsidRPr="00F62665">
        <w:t xml:space="preserve">The </w:t>
      </w:r>
      <w:r>
        <w:t xml:space="preserve">overall status of respondent rate from three countries is shown in Table 1 whilst Table 2 describes the status of respondent organic/non organic schools. 57 out of 152 German schools, 205 out of 998 Finnish schools and 176 out of 940 Italian schools completed the questionnaire, whereas among the respondents, only 14 German schools, 24 Finnish schools and 53 Italian schools have indicated as organic schools. The data analysis included the school which partially completed the questionnaire. The respondent rate is in line with other findings from school based surveys and underlines the fact that schools are exposed with many different requests for surveys and that they as a result often are forced to prioritize. Thus the finding suggests that food and nutrition issues seem to have a quite low status in the school organization hierarchy. </w:t>
      </w:r>
    </w:p>
    <w:p w:rsidR="003A4BF5" w:rsidRPr="00F62665" w:rsidRDefault="003A4BF5" w:rsidP="003A4BF5">
      <w:r>
        <w:t xml:space="preserve">On the other hand, it can be seen from Table 1 that most of German schools were partially completed the WBQ, while 74.9% Finnish schools and 77.1% Italian schools had no responding. </w:t>
      </w:r>
    </w:p>
    <w:p w:rsidR="000530DB" w:rsidRPr="00A9625A" w:rsidRDefault="003A4BF5" w:rsidP="003A4BF5">
      <w:pPr>
        <w:pStyle w:val="Heading2"/>
        <w:rPr>
          <w:i w:val="0"/>
        </w:rPr>
      </w:pPr>
      <w:bookmarkStart w:id="25" w:name="_Toc266879200"/>
      <w:r w:rsidRPr="00A9625A">
        <w:rPr>
          <w:i w:val="0"/>
        </w:rPr>
        <w:t xml:space="preserve">4.2 </w:t>
      </w:r>
      <w:r w:rsidR="000530DB" w:rsidRPr="00A9625A">
        <w:rPr>
          <w:i w:val="0"/>
        </w:rPr>
        <w:t>Germany</w:t>
      </w:r>
      <w:bookmarkEnd w:id="25"/>
    </w:p>
    <w:p w:rsidR="002C0955" w:rsidRDefault="002C0955">
      <w:pPr>
        <w:pStyle w:val="Caption"/>
      </w:pPr>
      <w:bookmarkStart w:id="26" w:name="_Toc263767466"/>
    </w:p>
    <w:p w:rsidR="0006526F" w:rsidRDefault="002F71F8">
      <w:pPr>
        <w:pStyle w:val="Caption"/>
      </w:pPr>
      <w:proofErr w:type="gramStart"/>
      <w:r w:rsidRPr="002F71F8">
        <w:lastRenderedPageBreak/>
        <w:t xml:space="preserve">Table </w:t>
      </w:r>
      <w:r w:rsidR="00694FC7">
        <w:fldChar w:fldCharType="begin"/>
      </w:r>
      <w:r w:rsidR="0093267D">
        <w:instrText xml:space="preserve"> SEQ Table \* ARABIC </w:instrText>
      </w:r>
      <w:r w:rsidR="00694FC7">
        <w:fldChar w:fldCharType="separate"/>
      </w:r>
      <w:r w:rsidR="00742F30">
        <w:rPr>
          <w:noProof/>
        </w:rPr>
        <w:t>3</w:t>
      </w:r>
      <w:r w:rsidR="00694FC7">
        <w:fldChar w:fldCharType="end"/>
      </w:r>
      <w:r w:rsidRPr="002F71F8">
        <w:t>.</w:t>
      </w:r>
      <w:proofErr w:type="gramEnd"/>
      <w:r w:rsidRPr="002F71F8">
        <w:t xml:space="preserve"> </w:t>
      </w:r>
      <w:proofErr w:type="gramStart"/>
      <w:r w:rsidRPr="002F71F8">
        <w:t>School food d</w:t>
      </w:r>
      <w:r w:rsidRPr="002F71F8">
        <w:rPr>
          <w:bCs w:val="0"/>
        </w:rPr>
        <w:t>ecision makers.</w:t>
      </w:r>
      <w:proofErr w:type="gramEnd"/>
      <w:r w:rsidR="00200C8D">
        <w:t xml:space="preserve"> </w:t>
      </w:r>
      <w:r w:rsidRPr="002F71F8">
        <w:rPr>
          <w:b w:val="0"/>
        </w:rPr>
        <w:t xml:space="preserve">The table shows the decision makers </w:t>
      </w:r>
      <w:r w:rsidR="00C063A8">
        <w:rPr>
          <w:b w:val="0"/>
        </w:rPr>
        <w:t xml:space="preserve">responsible </w:t>
      </w:r>
      <w:r w:rsidRPr="002F71F8">
        <w:rPr>
          <w:b w:val="0"/>
        </w:rPr>
        <w:t xml:space="preserve">for </w:t>
      </w:r>
      <w:r w:rsidR="00277484" w:rsidRPr="002F71F8">
        <w:rPr>
          <w:b w:val="0"/>
        </w:rPr>
        <w:t>adopting POP</w:t>
      </w:r>
      <w:r w:rsidRPr="002F71F8">
        <w:rPr>
          <w:b w:val="0"/>
        </w:rPr>
        <w:t xml:space="preserve"> </w:t>
      </w:r>
      <w:r w:rsidR="00277484">
        <w:rPr>
          <w:b w:val="0"/>
        </w:rPr>
        <w:t xml:space="preserve">and </w:t>
      </w:r>
      <w:r w:rsidR="00277484" w:rsidRPr="002F71F8">
        <w:rPr>
          <w:b w:val="0"/>
        </w:rPr>
        <w:t>FNP</w:t>
      </w:r>
      <w:r w:rsidRPr="002F71F8">
        <w:rPr>
          <w:b w:val="0"/>
        </w:rPr>
        <w:t xml:space="preserve"> in German schools.</w:t>
      </w:r>
      <w:bookmarkEnd w:id="2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8"/>
        <w:gridCol w:w="4536"/>
        <w:gridCol w:w="3043"/>
      </w:tblGrid>
      <w:tr w:rsidR="00F54277" w:rsidRPr="007F46C8" w:rsidTr="00F54277">
        <w:trPr>
          <w:trHeight w:val="455"/>
          <w:jc w:val="center"/>
        </w:trPr>
        <w:tc>
          <w:tcPr>
            <w:tcW w:w="1628" w:type="dxa"/>
          </w:tcPr>
          <w:p w:rsidR="000530DB" w:rsidRPr="007F46C8" w:rsidRDefault="000530DB" w:rsidP="000530DB">
            <w:pPr>
              <w:jc w:val="center"/>
              <w:rPr>
                <w:sz w:val="20"/>
                <w:szCs w:val="20"/>
              </w:rPr>
            </w:pPr>
          </w:p>
        </w:tc>
        <w:tc>
          <w:tcPr>
            <w:tcW w:w="4536" w:type="dxa"/>
          </w:tcPr>
          <w:p w:rsidR="000530DB" w:rsidRPr="007F46C8" w:rsidRDefault="000530DB" w:rsidP="001D56FF">
            <w:pPr>
              <w:jc w:val="left"/>
              <w:rPr>
                <w:b/>
                <w:sz w:val="20"/>
                <w:szCs w:val="20"/>
              </w:rPr>
            </w:pPr>
            <w:r w:rsidRPr="007F46C8">
              <w:rPr>
                <w:b/>
                <w:sz w:val="20"/>
                <w:szCs w:val="20"/>
              </w:rPr>
              <w:t>Public Organic food Procurement policy</w:t>
            </w:r>
          </w:p>
        </w:tc>
        <w:tc>
          <w:tcPr>
            <w:tcW w:w="3043" w:type="dxa"/>
          </w:tcPr>
          <w:p w:rsidR="000530DB" w:rsidRPr="007F46C8" w:rsidRDefault="000530DB" w:rsidP="001D56FF">
            <w:pPr>
              <w:jc w:val="left"/>
              <w:rPr>
                <w:b/>
                <w:sz w:val="20"/>
                <w:szCs w:val="20"/>
              </w:rPr>
            </w:pPr>
            <w:r w:rsidRPr="007F46C8">
              <w:rPr>
                <w:b/>
                <w:sz w:val="20"/>
                <w:szCs w:val="20"/>
              </w:rPr>
              <w:t>Food and Nutrition Policy</w:t>
            </w:r>
          </w:p>
        </w:tc>
      </w:tr>
      <w:tr w:rsidR="00F54277" w:rsidRPr="007F46C8" w:rsidTr="00F54277">
        <w:trPr>
          <w:trHeight w:val="470"/>
          <w:jc w:val="center"/>
        </w:trPr>
        <w:tc>
          <w:tcPr>
            <w:tcW w:w="1628" w:type="dxa"/>
            <w:vMerge w:val="restart"/>
          </w:tcPr>
          <w:p w:rsidR="000530DB" w:rsidRPr="007F46C8" w:rsidRDefault="000530DB" w:rsidP="000530DB">
            <w:pPr>
              <w:jc w:val="center"/>
              <w:rPr>
                <w:sz w:val="20"/>
                <w:szCs w:val="20"/>
              </w:rPr>
            </w:pPr>
            <w:r w:rsidRPr="007F46C8">
              <w:rPr>
                <w:b/>
                <w:sz w:val="20"/>
                <w:szCs w:val="20"/>
              </w:rPr>
              <w:t>Germany</w:t>
            </w:r>
          </w:p>
        </w:tc>
        <w:tc>
          <w:tcPr>
            <w:tcW w:w="4536" w:type="dxa"/>
          </w:tcPr>
          <w:p w:rsidR="000530DB" w:rsidRPr="007F46C8" w:rsidRDefault="000530DB" w:rsidP="001D56FF">
            <w:pPr>
              <w:jc w:val="left"/>
              <w:rPr>
                <w:sz w:val="20"/>
                <w:szCs w:val="20"/>
              </w:rPr>
            </w:pPr>
            <w:r w:rsidRPr="007F46C8">
              <w:rPr>
                <w:sz w:val="20"/>
                <w:szCs w:val="20"/>
              </w:rPr>
              <w:t>71% school itself</w:t>
            </w:r>
          </w:p>
        </w:tc>
        <w:tc>
          <w:tcPr>
            <w:tcW w:w="3043" w:type="dxa"/>
          </w:tcPr>
          <w:p w:rsidR="000530DB" w:rsidRPr="007F46C8" w:rsidRDefault="000530DB" w:rsidP="001D56FF">
            <w:pPr>
              <w:jc w:val="left"/>
              <w:rPr>
                <w:sz w:val="20"/>
                <w:szCs w:val="20"/>
              </w:rPr>
            </w:pPr>
            <w:r w:rsidRPr="007F46C8">
              <w:rPr>
                <w:sz w:val="20"/>
                <w:szCs w:val="20"/>
              </w:rPr>
              <w:t>78% school itself</w:t>
            </w:r>
          </w:p>
        </w:tc>
      </w:tr>
      <w:tr w:rsidR="00F54277" w:rsidRPr="007F46C8" w:rsidTr="00F54277">
        <w:trPr>
          <w:trHeight w:val="130"/>
          <w:jc w:val="center"/>
        </w:trPr>
        <w:tc>
          <w:tcPr>
            <w:tcW w:w="1628" w:type="dxa"/>
            <w:vMerge/>
          </w:tcPr>
          <w:p w:rsidR="000530DB" w:rsidRPr="007F46C8" w:rsidRDefault="000530DB" w:rsidP="000530DB">
            <w:pPr>
              <w:jc w:val="center"/>
              <w:rPr>
                <w:sz w:val="20"/>
                <w:szCs w:val="20"/>
              </w:rPr>
            </w:pPr>
          </w:p>
        </w:tc>
        <w:tc>
          <w:tcPr>
            <w:tcW w:w="4536" w:type="dxa"/>
          </w:tcPr>
          <w:p w:rsidR="000530DB" w:rsidRPr="007F46C8" w:rsidRDefault="000530DB" w:rsidP="001D56FF">
            <w:pPr>
              <w:jc w:val="left"/>
              <w:rPr>
                <w:sz w:val="20"/>
                <w:szCs w:val="20"/>
              </w:rPr>
            </w:pPr>
            <w:r w:rsidRPr="007F46C8">
              <w:rPr>
                <w:sz w:val="20"/>
                <w:szCs w:val="20"/>
              </w:rPr>
              <w:t>29% school teachers</w:t>
            </w:r>
          </w:p>
        </w:tc>
        <w:tc>
          <w:tcPr>
            <w:tcW w:w="3043" w:type="dxa"/>
          </w:tcPr>
          <w:p w:rsidR="000530DB" w:rsidRPr="007F46C8" w:rsidRDefault="000530DB" w:rsidP="001D56FF">
            <w:pPr>
              <w:jc w:val="left"/>
              <w:rPr>
                <w:sz w:val="20"/>
                <w:szCs w:val="20"/>
              </w:rPr>
            </w:pPr>
            <w:r w:rsidRPr="007F46C8">
              <w:rPr>
                <w:sz w:val="20"/>
                <w:szCs w:val="20"/>
              </w:rPr>
              <w:t>31% school teacher</w:t>
            </w:r>
          </w:p>
        </w:tc>
      </w:tr>
      <w:tr w:rsidR="00F54277" w:rsidRPr="007F46C8" w:rsidTr="00F54277">
        <w:trPr>
          <w:trHeight w:val="386"/>
          <w:jc w:val="center"/>
        </w:trPr>
        <w:tc>
          <w:tcPr>
            <w:tcW w:w="1628" w:type="dxa"/>
            <w:vMerge/>
          </w:tcPr>
          <w:p w:rsidR="000530DB" w:rsidRPr="007F46C8" w:rsidRDefault="000530DB" w:rsidP="000530DB">
            <w:pPr>
              <w:jc w:val="center"/>
              <w:rPr>
                <w:sz w:val="20"/>
                <w:szCs w:val="20"/>
              </w:rPr>
            </w:pPr>
          </w:p>
        </w:tc>
        <w:tc>
          <w:tcPr>
            <w:tcW w:w="4536" w:type="dxa"/>
          </w:tcPr>
          <w:p w:rsidR="000530DB" w:rsidRPr="007F46C8" w:rsidRDefault="000530DB" w:rsidP="001D56FF">
            <w:pPr>
              <w:jc w:val="left"/>
              <w:rPr>
                <w:sz w:val="20"/>
                <w:szCs w:val="20"/>
              </w:rPr>
            </w:pPr>
            <w:r w:rsidRPr="007F46C8">
              <w:rPr>
                <w:sz w:val="20"/>
                <w:szCs w:val="20"/>
              </w:rPr>
              <w:t>21% catering company</w:t>
            </w:r>
          </w:p>
        </w:tc>
        <w:tc>
          <w:tcPr>
            <w:tcW w:w="3043" w:type="dxa"/>
          </w:tcPr>
          <w:p w:rsidR="000530DB" w:rsidRPr="007F46C8" w:rsidRDefault="000530DB" w:rsidP="001D56FF">
            <w:pPr>
              <w:jc w:val="left"/>
              <w:rPr>
                <w:sz w:val="20"/>
                <w:szCs w:val="20"/>
              </w:rPr>
            </w:pPr>
            <w:r w:rsidRPr="007F46C8">
              <w:rPr>
                <w:sz w:val="20"/>
                <w:szCs w:val="20"/>
              </w:rPr>
              <w:t>22% catering company</w:t>
            </w:r>
          </w:p>
        </w:tc>
      </w:tr>
    </w:tbl>
    <w:p w:rsidR="000530DB" w:rsidRPr="00A9625A" w:rsidRDefault="000530DB" w:rsidP="000530DB">
      <w:pPr>
        <w:jc w:val="center"/>
        <w:rPr>
          <w:i/>
          <w:sz w:val="20"/>
          <w:szCs w:val="20"/>
        </w:rPr>
      </w:pPr>
    </w:p>
    <w:p w:rsidR="00A9625A" w:rsidRPr="00A9625A" w:rsidRDefault="00A9625A" w:rsidP="005F08F7">
      <w:pPr>
        <w:pStyle w:val="Heading3"/>
      </w:pPr>
      <w:bookmarkStart w:id="27" w:name="_Toc266879201"/>
      <w:r w:rsidRPr="00A9625A">
        <w:t xml:space="preserve">4.2.1 Decision maker </w:t>
      </w:r>
      <w:proofErr w:type="gramStart"/>
      <w:r w:rsidR="00E411F7">
        <w:t xml:space="preserve">and </w:t>
      </w:r>
      <w:r w:rsidRPr="00A9625A">
        <w:t xml:space="preserve"> school</w:t>
      </w:r>
      <w:proofErr w:type="gramEnd"/>
      <w:r w:rsidRPr="00A9625A">
        <w:t xml:space="preserve"> food policy</w:t>
      </w:r>
      <w:bookmarkEnd w:id="27"/>
    </w:p>
    <w:p w:rsidR="000530DB" w:rsidRDefault="000530DB" w:rsidP="000530DB">
      <w:r>
        <w:t xml:space="preserve">Table 3 </w:t>
      </w:r>
      <w:r w:rsidR="00BF301C">
        <w:t xml:space="preserve">describes the type of decision makers </w:t>
      </w:r>
      <w:r w:rsidR="00C063A8">
        <w:t xml:space="preserve">that is responsible </w:t>
      </w:r>
      <w:r w:rsidR="00BF301C">
        <w:t>for</w:t>
      </w:r>
      <w:r>
        <w:t xml:space="preserve"> the process of adopting the </w:t>
      </w:r>
      <w:r w:rsidR="00277484">
        <w:t>public organic food procurement policy and food and nutrition policy</w:t>
      </w:r>
      <w:r>
        <w:t xml:space="preserve"> in German schools. </w:t>
      </w:r>
      <w:r w:rsidR="00C063A8">
        <w:t xml:space="preserve">In </w:t>
      </w:r>
      <w:r>
        <w:t xml:space="preserve">71% </w:t>
      </w:r>
      <w:r w:rsidR="00A07374">
        <w:t xml:space="preserve">of </w:t>
      </w:r>
      <w:r w:rsidR="00C063A8">
        <w:t xml:space="preserve">cases </w:t>
      </w:r>
      <w:r>
        <w:t xml:space="preserve">the organic school group adopted the POP policy </w:t>
      </w:r>
      <w:r w:rsidR="00C063A8">
        <w:t>themselves (school management</w:t>
      </w:r>
      <w:proofErr w:type="gramStart"/>
      <w:r w:rsidR="00C063A8">
        <w:t xml:space="preserve">) </w:t>
      </w:r>
      <w:r>
        <w:t>,</w:t>
      </w:r>
      <w:proofErr w:type="gramEnd"/>
      <w:r>
        <w:t xml:space="preserve"> </w:t>
      </w:r>
      <w:r w:rsidR="00C063A8">
        <w:t xml:space="preserve">in </w:t>
      </w:r>
      <w:r>
        <w:t xml:space="preserve">29% </w:t>
      </w:r>
      <w:r w:rsidR="00C063A8">
        <w:t>of cases it was adopted by</w:t>
      </w:r>
      <w:r>
        <w:t xml:space="preserve"> school teachers, and </w:t>
      </w:r>
      <w:r w:rsidR="00C063A8">
        <w:t xml:space="preserve">in </w:t>
      </w:r>
      <w:r>
        <w:t xml:space="preserve">21% </w:t>
      </w:r>
      <w:r w:rsidR="00C063A8">
        <w:t xml:space="preserve">of cases </w:t>
      </w:r>
      <w:r>
        <w:t xml:space="preserve">by </w:t>
      </w:r>
      <w:r w:rsidR="00C063A8">
        <w:t xml:space="preserve">the </w:t>
      </w:r>
      <w:r>
        <w:t xml:space="preserve">catering company. Concerning the FNP, again, most schools adopted </w:t>
      </w:r>
      <w:r w:rsidR="00A07374">
        <w:t>the policy</w:t>
      </w:r>
      <w:r>
        <w:t xml:space="preserve"> </w:t>
      </w:r>
      <w:r w:rsidR="00C063A8">
        <w:t>at management level</w:t>
      </w:r>
      <w:r>
        <w:t xml:space="preserve">, </w:t>
      </w:r>
      <w:r w:rsidR="00C063A8">
        <w:t xml:space="preserve">in </w:t>
      </w:r>
      <w:r>
        <w:t xml:space="preserve">31% </w:t>
      </w:r>
      <w:r w:rsidR="00C063A8">
        <w:t xml:space="preserve">of cases it was </w:t>
      </w:r>
      <w:r>
        <w:t xml:space="preserve">decided by school teachers and </w:t>
      </w:r>
      <w:r w:rsidR="00C063A8">
        <w:t xml:space="preserve">in </w:t>
      </w:r>
      <w:r>
        <w:t xml:space="preserve">22% </w:t>
      </w:r>
      <w:r w:rsidR="00C063A8">
        <w:t xml:space="preserve">it was </w:t>
      </w:r>
      <w:r>
        <w:t xml:space="preserve">motivated by </w:t>
      </w:r>
      <w:r w:rsidR="00C063A8">
        <w:t xml:space="preserve">a </w:t>
      </w:r>
      <w:r>
        <w:t xml:space="preserve">catering company. </w:t>
      </w:r>
      <w:r w:rsidR="00C063A8">
        <w:t>However</w:t>
      </w:r>
      <w:r w:rsidR="00277484">
        <w:t>,</w:t>
      </w:r>
      <w:r w:rsidR="00C063A8">
        <w:t xml:space="preserve"> it </w:t>
      </w:r>
      <w:r w:rsidR="000217D7">
        <w:t xml:space="preserve">can be assumed </w:t>
      </w:r>
      <w:r w:rsidR="00C063A8">
        <w:t xml:space="preserve">that </w:t>
      </w:r>
      <w:r>
        <w:t>that the decision might</w:t>
      </w:r>
      <w:r w:rsidR="00944507">
        <w:t xml:space="preserve"> </w:t>
      </w:r>
      <w:r w:rsidR="00C063A8">
        <w:t xml:space="preserve">have been negotiated </w:t>
      </w:r>
      <w:r>
        <w:t xml:space="preserve">among </w:t>
      </w:r>
      <w:r w:rsidR="00944507">
        <w:t xml:space="preserve">these </w:t>
      </w:r>
      <w:r>
        <w:t>actors</w:t>
      </w:r>
      <w:r w:rsidR="000217D7">
        <w:t xml:space="preserve"> in advance</w:t>
      </w:r>
      <w:r>
        <w:t xml:space="preserve">. </w:t>
      </w:r>
    </w:p>
    <w:p w:rsidR="000530DB" w:rsidRDefault="00A002E9" w:rsidP="000530DB">
      <w:pPr>
        <w:jc w:val="center"/>
        <w:rPr>
          <w:szCs w:val="24"/>
        </w:rPr>
      </w:pPr>
      <w:r>
        <w:rPr>
          <w:noProof/>
          <w:szCs w:val="24"/>
          <w:lang w:val="da-DK"/>
        </w:rPr>
        <w:drawing>
          <wp:inline distT="0" distB="0" distL="0" distR="0">
            <wp:extent cx="4762500" cy="3829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762500" cy="3829050"/>
                    </a:xfrm>
                    <a:prstGeom prst="rect">
                      <a:avLst/>
                    </a:prstGeom>
                    <a:noFill/>
                    <a:ln w="9525">
                      <a:noFill/>
                      <a:miter lim="800000"/>
                      <a:headEnd/>
                      <a:tailEnd/>
                    </a:ln>
                  </pic:spPr>
                </pic:pic>
              </a:graphicData>
            </a:graphic>
          </wp:inline>
        </w:drawing>
      </w:r>
    </w:p>
    <w:p w:rsidR="0006526F" w:rsidRDefault="000B0B0A">
      <w:pPr>
        <w:pStyle w:val="Caption"/>
      </w:pPr>
      <w:bookmarkStart w:id="28" w:name="_Toc263768947"/>
      <w:bookmarkStart w:id="29" w:name="_Toc263766876"/>
      <w:proofErr w:type="gramStart"/>
      <w:r>
        <w:t xml:space="preserve">Figure </w:t>
      </w:r>
      <w:r w:rsidR="00694FC7">
        <w:fldChar w:fldCharType="begin"/>
      </w:r>
      <w:r>
        <w:instrText xml:space="preserve"> SEQ Figure \* ARABIC </w:instrText>
      </w:r>
      <w:r w:rsidR="00694FC7">
        <w:fldChar w:fldCharType="separate"/>
      </w:r>
      <w:r w:rsidR="00742F30">
        <w:rPr>
          <w:noProof/>
        </w:rPr>
        <w:t>2</w:t>
      </w:r>
      <w:r w:rsidR="00694FC7">
        <w:fldChar w:fldCharType="end"/>
      </w:r>
      <w:r>
        <w:t>.</w:t>
      </w:r>
      <w:proofErr w:type="gramEnd"/>
      <w:r>
        <w:t xml:space="preserve"> </w:t>
      </w:r>
      <w:bookmarkStart w:id="30" w:name="_Toc263768044"/>
      <w:bookmarkStart w:id="31" w:name="_Toc263768495"/>
      <w:proofErr w:type="gramStart"/>
      <w:r w:rsidR="00B03B00">
        <w:rPr>
          <w:bCs w:val="0"/>
        </w:rPr>
        <w:t>Having a s</w:t>
      </w:r>
      <w:r w:rsidR="002F71F8" w:rsidRPr="002F71F8">
        <w:rPr>
          <w:bCs w:val="0"/>
        </w:rPr>
        <w:t>chool nutrition board.</w:t>
      </w:r>
      <w:proofErr w:type="gramEnd"/>
      <w:r>
        <w:t xml:space="preserve"> </w:t>
      </w:r>
      <w:r w:rsidR="002F71F8" w:rsidRPr="002F71F8">
        <w:rPr>
          <w:b w:val="0"/>
        </w:rPr>
        <w:t xml:space="preserve">The figure shows the status of </w:t>
      </w:r>
      <w:r w:rsidR="00ED56E1">
        <w:rPr>
          <w:b w:val="0"/>
        </w:rPr>
        <w:t>having</w:t>
      </w:r>
      <w:r w:rsidR="002F71F8" w:rsidRPr="002F71F8">
        <w:rPr>
          <w:b w:val="0"/>
        </w:rPr>
        <w:t xml:space="preserve"> a nutrition group/committee/board regarding school food service in German schools.</w:t>
      </w:r>
      <w:bookmarkEnd w:id="28"/>
      <w:bookmarkEnd w:id="29"/>
      <w:bookmarkEnd w:id="30"/>
      <w:bookmarkEnd w:id="31"/>
    </w:p>
    <w:p w:rsidR="00412D0B" w:rsidRPr="00A9625A" w:rsidRDefault="00A9625A" w:rsidP="005F08F7">
      <w:pPr>
        <w:pStyle w:val="Heading3"/>
      </w:pPr>
      <w:bookmarkStart w:id="32" w:name="_Toc266879202"/>
      <w:r>
        <w:t>4.2.2</w:t>
      </w:r>
      <w:r w:rsidR="003A4BF5" w:rsidRPr="00A9625A">
        <w:t xml:space="preserve"> </w:t>
      </w:r>
      <w:r w:rsidR="00B03B00" w:rsidRPr="00A9625A">
        <w:t>Having a s</w:t>
      </w:r>
      <w:r w:rsidR="002F71F8" w:rsidRPr="00A9625A">
        <w:t>chool-based nutrition board</w:t>
      </w:r>
      <w:r w:rsidR="00944507" w:rsidRPr="00A9625A">
        <w:t>/group/committee</w:t>
      </w:r>
      <w:bookmarkEnd w:id="32"/>
    </w:p>
    <w:p w:rsidR="001B2484" w:rsidRDefault="00A07374" w:rsidP="001B2484">
      <w:pPr>
        <w:rPr>
          <w:szCs w:val="24"/>
        </w:rPr>
      </w:pPr>
      <w:r>
        <w:rPr>
          <w:szCs w:val="24"/>
        </w:rPr>
        <w:t xml:space="preserve">In the </w:t>
      </w:r>
      <w:r w:rsidR="001B2484" w:rsidRPr="005B0975">
        <w:rPr>
          <w:szCs w:val="24"/>
        </w:rPr>
        <w:t>questionnaire</w:t>
      </w:r>
      <w:r>
        <w:rPr>
          <w:szCs w:val="24"/>
        </w:rPr>
        <w:t xml:space="preserve"> it was</w:t>
      </w:r>
      <w:r w:rsidR="001B2484" w:rsidRPr="005B0975">
        <w:rPr>
          <w:szCs w:val="24"/>
        </w:rPr>
        <w:t xml:space="preserve"> asked if the schools ha</w:t>
      </w:r>
      <w:r w:rsidR="001B2484">
        <w:rPr>
          <w:szCs w:val="24"/>
        </w:rPr>
        <w:t>d</w:t>
      </w:r>
      <w:r w:rsidR="001B2484" w:rsidRPr="005B0975">
        <w:rPr>
          <w:szCs w:val="24"/>
        </w:rPr>
        <w:t xml:space="preserve"> a nutrition committee, nutrition group or nutrition board concerning </w:t>
      </w:r>
      <w:r w:rsidR="000217D7">
        <w:rPr>
          <w:szCs w:val="24"/>
        </w:rPr>
        <w:t xml:space="preserve">food, </w:t>
      </w:r>
      <w:r w:rsidR="001B2484" w:rsidRPr="005B0975">
        <w:rPr>
          <w:szCs w:val="24"/>
        </w:rPr>
        <w:t>health</w:t>
      </w:r>
      <w:r w:rsidR="000217D7">
        <w:rPr>
          <w:szCs w:val="24"/>
        </w:rPr>
        <w:t xml:space="preserve"> and nutrition</w:t>
      </w:r>
      <w:r w:rsidR="001B2484" w:rsidRPr="005B0975">
        <w:rPr>
          <w:szCs w:val="24"/>
        </w:rPr>
        <w:t xml:space="preserve"> of pupils in schools. </w:t>
      </w:r>
      <w:r w:rsidR="001B2484">
        <w:rPr>
          <w:szCs w:val="24"/>
        </w:rPr>
        <w:t>Figure</w:t>
      </w:r>
      <w:r w:rsidR="00F3553D">
        <w:rPr>
          <w:szCs w:val="24"/>
        </w:rPr>
        <w:t xml:space="preserve"> 2</w:t>
      </w:r>
      <w:r w:rsidR="001B2484">
        <w:rPr>
          <w:szCs w:val="24"/>
        </w:rPr>
        <w:t xml:space="preserve"> illustrates there </w:t>
      </w:r>
      <w:r w:rsidR="001B2484">
        <w:rPr>
          <w:szCs w:val="24"/>
        </w:rPr>
        <w:lastRenderedPageBreak/>
        <w:t xml:space="preserve">were 80% </w:t>
      </w:r>
      <w:r w:rsidR="001B2484" w:rsidRPr="005B0975">
        <w:rPr>
          <w:szCs w:val="24"/>
        </w:rPr>
        <w:t xml:space="preserve">of the </w:t>
      </w:r>
      <w:r w:rsidR="001B2484">
        <w:rPr>
          <w:szCs w:val="24"/>
        </w:rPr>
        <w:t>German organic schools which had</w:t>
      </w:r>
      <w:r w:rsidR="001B2484" w:rsidRPr="005B0975">
        <w:rPr>
          <w:szCs w:val="24"/>
        </w:rPr>
        <w:t xml:space="preserve"> a nutrition committee or similar, </w:t>
      </w:r>
      <w:r w:rsidR="001B2484">
        <w:rPr>
          <w:szCs w:val="24"/>
        </w:rPr>
        <w:t>while</w:t>
      </w:r>
      <w:r>
        <w:rPr>
          <w:szCs w:val="24"/>
        </w:rPr>
        <w:t xml:space="preserve"> only</w:t>
      </w:r>
      <w:r w:rsidR="001B2484">
        <w:rPr>
          <w:szCs w:val="24"/>
        </w:rPr>
        <w:t xml:space="preserve"> 60% of the non organic schools</w:t>
      </w:r>
      <w:r w:rsidR="001B2484" w:rsidRPr="005B0975">
        <w:rPr>
          <w:szCs w:val="24"/>
        </w:rPr>
        <w:t xml:space="preserve"> ha</w:t>
      </w:r>
      <w:r w:rsidR="001B2484">
        <w:rPr>
          <w:szCs w:val="24"/>
        </w:rPr>
        <w:t>d</w:t>
      </w:r>
      <w:r w:rsidR="001B2484" w:rsidRPr="005B0975">
        <w:rPr>
          <w:szCs w:val="24"/>
        </w:rPr>
        <w:t xml:space="preserve"> it. </w:t>
      </w:r>
      <w:r w:rsidR="001B2484">
        <w:rPr>
          <w:szCs w:val="24"/>
        </w:rPr>
        <w:t>However, t</w:t>
      </w:r>
      <w:r w:rsidR="001B2484" w:rsidRPr="00E97827">
        <w:rPr>
          <w:szCs w:val="24"/>
        </w:rPr>
        <w:t xml:space="preserve">here was </w:t>
      </w:r>
      <w:r w:rsidR="001B2484">
        <w:rPr>
          <w:szCs w:val="24"/>
        </w:rPr>
        <w:t xml:space="preserve">not </w:t>
      </w:r>
      <w:r w:rsidR="001B2484" w:rsidRPr="00E97827">
        <w:rPr>
          <w:szCs w:val="24"/>
        </w:rPr>
        <w:t>statistically significant difference between the organic and non organic schools concerning</w:t>
      </w:r>
      <w:r w:rsidR="001B2484">
        <w:rPr>
          <w:szCs w:val="24"/>
        </w:rPr>
        <w:t xml:space="preserve"> whether</w:t>
      </w:r>
      <w:r w:rsidR="00203A57">
        <w:rPr>
          <w:szCs w:val="24"/>
        </w:rPr>
        <w:t xml:space="preserve"> or not</w:t>
      </w:r>
      <w:r w:rsidR="001B2484">
        <w:rPr>
          <w:szCs w:val="24"/>
        </w:rPr>
        <w:t xml:space="preserve"> they had a nutrition board in schools </w:t>
      </w:r>
      <w:r w:rsidR="001B2484" w:rsidRPr="00E97827">
        <w:rPr>
          <w:szCs w:val="24"/>
        </w:rPr>
        <w:t>(P=0.</w:t>
      </w:r>
      <w:r w:rsidR="001B2484">
        <w:rPr>
          <w:szCs w:val="24"/>
        </w:rPr>
        <w:t>303</w:t>
      </w:r>
      <w:r w:rsidR="000E7F05">
        <w:rPr>
          <w:szCs w:val="24"/>
        </w:rPr>
        <w:t>)</w:t>
      </w:r>
      <w:r w:rsidR="001B2484">
        <w:rPr>
          <w:szCs w:val="24"/>
        </w:rPr>
        <w:t>.</w:t>
      </w:r>
    </w:p>
    <w:p w:rsidR="007F46C8" w:rsidRDefault="00A002E9" w:rsidP="000E7F05">
      <w:pPr>
        <w:jc w:val="center"/>
        <w:rPr>
          <w:szCs w:val="24"/>
        </w:rPr>
      </w:pPr>
      <w:r>
        <w:rPr>
          <w:noProof/>
          <w:szCs w:val="24"/>
          <w:lang w:val="da-DK"/>
        </w:rPr>
        <w:drawing>
          <wp:inline distT="0" distB="0" distL="0" distR="0">
            <wp:extent cx="5019675" cy="4019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19675" cy="4019550"/>
                    </a:xfrm>
                    <a:prstGeom prst="rect">
                      <a:avLst/>
                    </a:prstGeom>
                    <a:noFill/>
                    <a:ln w="9525">
                      <a:noFill/>
                      <a:miter lim="800000"/>
                      <a:headEnd/>
                      <a:tailEnd/>
                    </a:ln>
                  </pic:spPr>
                </pic:pic>
              </a:graphicData>
            </a:graphic>
          </wp:inline>
        </w:drawing>
      </w:r>
    </w:p>
    <w:p w:rsidR="0006526F" w:rsidRDefault="000B0B0A">
      <w:pPr>
        <w:pStyle w:val="Caption"/>
        <w:rPr>
          <w:szCs w:val="24"/>
        </w:rPr>
      </w:pPr>
      <w:bookmarkStart w:id="33" w:name="_Toc263768948"/>
      <w:proofErr w:type="gramStart"/>
      <w:r>
        <w:t xml:space="preserve">Figure </w:t>
      </w:r>
      <w:bookmarkStart w:id="34" w:name="_Toc263768045"/>
      <w:bookmarkStart w:id="35" w:name="_Toc263768496"/>
      <w:r w:rsidR="00694FC7">
        <w:rPr>
          <w:bCs w:val="0"/>
        </w:rPr>
        <w:fldChar w:fldCharType="begin"/>
      </w:r>
      <w:r>
        <w:rPr>
          <w:bCs w:val="0"/>
        </w:rPr>
        <w:instrText xml:space="preserve"> SEQ Figure \* ARABIC </w:instrText>
      </w:r>
      <w:r w:rsidR="00694FC7">
        <w:rPr>
          <w:bCs w:val="0"/>
        </w:rPr>
        <w:fldChar w:fldCharType="separate"/>
      </w:r>
      <w:r w:rsidR="00742F30">
        <w:rPr>
          <w:bCs w:val="0"/>
          <w:noProof/>
        </w:rPr>
        <w:t>3</w:t>
      </w:r>
      <w:r w:rsidR="00694FC7">
        <w:rPr>
          <w:bCs w:val="0"/>
        </w:rPr>
        <w:fldChar w:fldCharType="end"/>
      </w:r>
      <w:r w:rsidR="008D1B45">
        <w:t>.</w:t>
      </w:r>
      <w:proofErr w:type="gramEnd"/>
      <w:r w:rsidR="008D1B45">
        <w:t xml:space="preserve"> </w:t>
      </w:r>
      <w:proofErr w:type="gramStart"/>
      <w:r w:rsidR="00B03B00">
        <w:rPr>
          <w:bCs w:val="0"/>
        </w:rPr>
        <w:t xml:space="preserve">Restricting </w:t>
      </w:r>
      <w:r w:rsidR="00802833" w:rsidRPr="009138B5">
        <w:t xml:space="preserve">competitive food </w:t>
      </w:r>
      <w:r w:rsidR="00B03B00">
        <w:rPr>
          <w:bCs w:val="0"/>
        </w:rPr>
        <w:t>s</w:t>
      </w:r>
      <w:r w:rsidR="002F71F8" w:rsidRPr="002F71F8">
        <w:rPr>
          <w:bCs w:val="0"/>
        </w:rPr>
        <w:t>chool tuck shop.</w:t>
      </w:r>
      <w:proofErr w:type="gramEnd"/>
      <w:r w:rsidR="002F71F8" w:rsidRPr="002F71F8">
        <w:rPr>
          <w:bCs w:val="0"/>
        </w:rPr>
        <w:t xml:space="preserve"> </w:t>
      </w:r>
      <w:r w:rsidR="002F71F8" w:rsidRPr="002F71F8">
        <w:rPr>
          <w:b w:val="0"/>
        </w:rPr>
        <w:t>The figure shows the restrictions concerning food items sold by tuck shop in German schools.</w:t>
      </w:r>
      <w:bookmarkEnd w:id="33"/>
      <w:bookmarkEnd w:id="34"/>
      <w:bookmarkEnd w:id="35"/>
    </w:p>
    <w:p w:rsidR="00412D0B" w:rsidRPr="00A9625A" w:rsidRDefault="00A9625A" w:rsidP="005F08F7">
      <w:pPr>
        <w:pStyle w:val="Heading3"/>
      </w:pPr>
      <w:bookmarkStart w:id="36" w:name="_Toc266879203"/>
      <w:r>
        <w:t>4.2.3</w:t>
      </w:r>
      <w:r w:rsidR="003A4BF5" w:rsidRPr="00A9625A">
        <w:t xml:space="preserve"> </w:t>
      </w:r>
      <w:r w:rsidR="00B03B00" w:rsidRPr="005F08F7">
        <w:t>Restricting</w:t>
      </w:r>
      <w:r w:rsidR="00B03B00" w:rsidRPr="00A9625A">
        <w:t xml:space="preserve"> f</w:t>
      </w:r>
      <w:r w:rsidR="002F71F8" w:rsidRPr="00A9625A">
        <w:t>ood items in school tuck shop</w:t>
      </w:r>
      <w:bookmarkEnd w:id="36"/>
    </w:p>
    <w:p w:rsidR="003938BB" w:rsidRPr="002A5125" w:rsidRDefault="007B30A6" w:rsidP="007B30A6">
      <w:pPr>
        <w:rPr>
          <w:szCs w:val="24"/>
        </w:rPr>
      </w:pPr>
      <w:r>
        <w:rPr>
          <w:szCs w:val="24"/>
        </w:rPr>
        <w:t xml:space="preserve">According to Figure </w:t>
      </w:r>
      <w:r w:rsidR="00F3553D">
        <w:rPr>
          <w:szCs w:val="24"/>
        </w:rPr>
        <w:t>3</w:t>
      </w:r>
      <w:r>
        <w:rPr>
          <w:szCs w:val="24"/>
        </w:rPr>
        <w:t xml:space="preserve">, all fourteen German organic schools had </w:t>
      </w:r>
      <w:r w:rsidRPr="00CB3768">
        <w:t>restrictions</w:t>
      </w:r>
      <w:r>
        <w:t xml:space="preserve"> </w:t>
      </w:r>
      <w:r w:rsidR="00203A57">
        <w:t xml:space="preserve">in </w:t>
      </w:r>
      <w:r>
        <w:t>regard to the type of food items in school tuck shop</w:t>
      </w:r>
      <w:r w:rsidR="00203A57">
        <w:t>s</w:t>
      </w:r>
      <w:r w:rsidR="00AC6E1C">
        <w:t xml:space="preserve">, but </w:t>
      </w:r>
      <w:r>
        <w:t>only half of the non organic schools involved this restriction. Twice as many organic schools than non organic schools sold their food item</w:t>
      </w:r>
      <w:r w:rsidR="00203A57">
        <w:t>s</w:t>
      </w:r>
      <w:r>
        <w:t xml:space="preserve"> to children in </w:t>
      </w:r>
      <w:r w:rsidR="000217D7">
        <w:t xml:space="preserve">a </w:t>
      </w:r>
      <w:r>
        <w:t xml:space="preserve">school tuck shop. </w:t>
      </w:r>
      <w:r>
        <w:rPr>
          <w:szCs w:val="24"/>
        </w:rPr>
        <w:t>There</w:t>
      </w:r>
      <w:r w:rsidRPr="00E97827">
        <w:rPr>
          <w:szCs w:val="24"/>
        </w:rPr>
        <w:t xml:space="preserve"> was</w:t>
      </w:r>
      <w:r>
        <w:rPr>
          <w:szCs w:val="24"/>
        </w:rPr>
        <w:t xml:space="preserve"> found</w:t>
      </w:r>
      <w:r w:rsidRPr="00E97827">
        <w:rPr>
          <w:szCs w:val="24"/>
        </w:rPr>
        <w:t xml:space="preserve"> statistically significant difference between the organic and non organic schools </w:t>
      </w:r>
      <w:r>
        <w:rPr>
          <w:szCs w:val="24"/>
        </w:rPr>
        <w:t xml:space="preserve">in regard to whether they involved </w:t>
      </w:r>
      <w:r>
        <w:t>the</w:t>
      </w:r>
      <w:r w:rsidRPr="00CB3768">
        <w:t xml:space="preserve"> restrictions </w:t>
      </w:r>
      <w:r>
        <w:t xml:space="preserve">which provide healthier food items in school tuck shop </w:t>
      </w:r>
      <w:r w:rsidRPr="00E97827">
        <w:rPr>
          <w:szCs w:val="24"/>
        </w:rPr>
        <w:t>(P=0.</w:t>
      </w:r>
      <w:r>
        <w:rPr>
          <w:szCs w:val="24"/>
        </w:rPr>
        <w:t>046</w:t>
      </w:r>
      <w:r w:rsidRPr="00E97827">
        <w:rPr>
          <w:szCs w:val="24"/>
        </w:rPr>
        <w:t>)</w:t>
      </w:r>
      <w:r>
        <w:rPr>
          <w:szCs w:val="24"/>
        </w:rPr>
        <w:t>.</w:t>
      </w:r>
      <w:r w:rsidRPr="002D0E44">
        <w:t xml:space="preserve"> </w:t>
      </w:r>
      <w:r>
        <w:t xml:space="preserve">Furthermore there was found </w:t>
      </w:r>
      <w:r w:rsidR="000E7F05">
        <w:t>an</w:t>
      </w:r>
      <w:r>
        <w:t xml:space="preserve"> association </w:t>
      </w:r>
      <w:r w:rsidRPr="002D0E44">
        <w:rPr>
          <w:szCs w:val="24"/>
        </w:rPr>
        <w:t xml:space="preserve">between </w:t>
      </w:r>
      <w:r>
        <w:rPr>
          <w:szCs w:val="24"/>
        </w:rPr>
        <w:t xml:space="preserve">being an </w:t>
      </w:r>
      <w:r w:rsidRPr="002D0E44">
        <w:rPr>
          <w:szCs w:val="24"/>
        </w:rPr>
        <w:t xml:space="preserve">organic school and </w:t>
      </w:r>
      <w:r>
        <w:rPr>
          <w:szCs w:val="24"/>
        </w:rPr>
        <w:t>having a</w:t>
      </w:r>
      <w:r w:rsidRPr="002D0E44">
        <w:rPr>
          <w:szCs w:val="24"/>
        </w:rPr>
        <w:t xml:space="preserve"> nutrition</w:t>
      </w:r>
      <w:r>
        <w:rPr>
          <w:szCs w:val="24"/>
        </w:rPr>
        <w:t xml:space="preserve"> board</w:t>
      </w:r>
      <w:r w:rsidR="00F65EEC">
        <w:rPr>
          <w:szCs w:val="24"/>
        </w:rPr>
        <w:t xml:space="preserve"> </w:t>
      </w:r>
      <w:r w:rsidRPr="002D0E44">
        <w:rPr>
          <w:szCs w:val="24"/>
        </w:rPr>
        <w:t>(Spearman’s rho=0.</w:t>
      </w:r>
      <w:r>
        <w:rPr>
          <w:szCs w:val="24"/>
        </w:rPr>
        <w:t>447</w:t>
      </w:r>
      <w:r w:rsidRPr="002D0E44">
        <w:rPr>
          <w:szCs w:val="24"/>
        </w:rPr>
        <w:t>, P=0.</w:t>
      </w:r>
      <w:r>
        <w:rPr>
          <w:szCs w:val="24"/>
        </w:rPr>
        <w:t>04</w:t>
      </w:r>
      <w:r w:rsidR="002B6C98">
        <w:rPr>
          <w:szCs w:val="24"/>
        </w:rPr>
        <w:t>2</w:t>
      </w:r>
      <w:r w:rsidRPr="002D0E44">
        <w:rPr>
          <w:szCs w:val="24"/>
        </w:rPr>
        <w:t>)</w:t>
      </w:r>
      <w:r>
        <w:rPr>
          <w:szCs w:val="24"/>
        </w:rPr>
        <w:t>.</w:t>
      </w:r>
    </w:p>
    <w:p w:rsidR="000530DB" w:rsidRPr="002A5125" w:rsidRDefault="003A4BF5" w:rsidP="00B916AB">
      <w:pPr>
        <w:pStyle w:val="Heading2"/>
      </w:pPr>
      <w:bookmarkStart w:id="37" w:name="_Toc266879204"/>
      <w:r>
        <w:t xml:space="preserve">4.3 </w:t>
      </w:r>
      <w:r w:rsidR="000530DB" w:rsidRPr="002A5125">
        <w:t>Finland</w:t>
      </w:r>
      <w:bookmarkEnd w:id="37"/>
    </w:p>
    <w:p w:rsidR="0006526F" w:rsidRDefault="002F71F8">
      <w:pPr>
        <w:pStyle w:val="Caption"/>
      </w:pPr>
      <w:bookmarkStart w:id="38" w:name="_Toc263767467"/>
      <w:proofErr w:type="gramStart"/>
      <w:r w:rsidRPr="002F71F8">
        <w:t xml:space="preserve">Table </w:t>
      </w:r>
      <w:r w:rsidR="00694FC7">
        <w:fldChar w:fldCharType="begin"/>
      </w:r>
      <w:r w:rsidR="0093267D">
        <w:instrText xml:space="preserve"> SEQ Table \* ARABIC </w:instrText>
      </w:r>
      <w:r w:rsidR="00694FC7">
        <w:fldChar w:fldCharType="separate"/>
      </w:r>
      <w:r w:rsidR="00742F30">
        <w:rPr>
          <w:noProof/>
        </w:rPr>
        <w:t>4</w:t>
      </w:r>
      <w:r w:rsidR="00694FC7">
        <w:fldChar w:fldCharType="end"/>
      </w:r>
      <w:r w:rsidRPr="002F71F8">
        <w:t>.</w:t>
      </w:r>
      <w:proofErr w:type="gramEnd"/>
      <w:r w:rsidRPr="002F71F8">
        <w:t xml:space="preserve"> </w:t>
      </w:r>
      <w:proofErr w:type="gramStart"/>
      <w:r w:rsidR="00277484" w:rsidRPr="002F71F8">
        <w:t>School food d</w:t>
      </w:r>
      <w:r w:rsidR="00277484" w:rsidRPr="002F71F8">
        <w:rPr>
          <w:bCs w:val="0"/>
        </w:rPr>
        <w:t>ecision makers.</w:t>
      </w:r>
      <w:proofErr w:type="gramEnd"/>
      <w:r w:rsidR="00277484">
        <w:t xml:space="preserve"> </w:t>
      </w:r>
      <w:r w:rsidR="00277484" w:rsidRPr="002F71F8">
        <w:rPr>
          <w:b w:val="0"/>
        </w:rPr>
        <w:t xml:space="preserve">The table shows the decision makers </w:t>
      </w:r>
      <w:r w:rsidR="00277484">
        <w:rPr>
          <w:b w:val="0"/>
        </w:rPr>
        <w:t xml:space="preserve">responsible </w:t>
      </w:r>
      <w:r w:rsidR="00277484" w:rsidRPr="002F71F8">
        <w:rPr>
          <w:b w:val="0"/>
        </w:rPr>
        <w:t xml:space="preserve">for adopting POP </w:t>
      </w:r>
      <w:r w:rsidR="00277484">
        <w:rPr>
          <w:b w:val="0"/>
        </w:rPr>
        <w:t xml:space="preserve">and </w:t>
      </w:r>
      <w:r w:rsidR="00277484" w:rsidRPr="002F71F8">
        <w:rPr>
          <w:b w:val="0"/>
        </w:rPr>
        <w:t xml:space="preserve">FNP in </w:t>
      </w:r>
      <w:r w:rsidR="00277484">
        <w:rPr>
          <w:b w:val="0"/>
        </w:rPr>
        <w:t>Finnish</w:t>
      </w:r>
      <w:r w:rsidR="00277484" w:rsidRPr="002F71F8">
        <w:rPr>
          <w:b w:val="0"/>
        </w:rPr>
        <w:t xml:space="preserve"> schools</w:t>
      </w:r>
      <w:r w:rsidRPr="002F71F8">
        <w:rPr>
          <w:b w:val="0"/>
        </w:rPr>
        <w:t>.</w:t>
      </w:r>
      <w:bookmarkEnd w:id="3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545"/>
        <w:gridCol w:w="3653"/>
      </w:tblGrid>
      <w:tr w:rsidR="00F54277" w:rsidRPr="007F46C8" w:rsidTr="00F54277">
        <w:trPr>
          <w:trHeight w:val="3"/>
          <w:jc w:val="center"/>
        </w:trPr>
        <w:tc>
          <w:tcPr>
            <w:tcW w:w="1098" w:type="dxa"/>
          </w:tcPr>
          <w:p w:rsidR="000530DB" w:rsidRPr="007F46C8" w:rsidRDefault="000530DB" w:rsidP="000530DB">
            <w:pPr>
              <w:jc w:val="center"/>
              <w:rPr>
                <w:sz w:val="20"/>
                <w:szCs w:val="20"/>
              </w:rPr>
            </w:pPr>
          </w:p>
        </w:tc>
        <w:tc>
          <w:tcPr>
            <w:tcW w:w="4545" w:type="dxa"/>
          </w:tcPr>
          <w:p w:rsidR="000530DB" w:rsidRPr="007F46C8" w:rsidRDefault="000530DB" w:rsidP="00BF301C">
            <w:pPr>
              <w:jc w:val="left"/>
              <w:rPr>
                <w:b/>
                <w:sz w:val="20"/>
                <w:szCs w:val="20"/>
              </w:rPr>
            </w:pPr>
            <w:r w:rsidRPr="007F46C8">
              <w:rPr>
                <w:b/>
                <w:sz w:val="20"/>
                <w:szCs w:val="20"/>
              </w:rPr>
              <w:t>Public Organic food Procurement policy</w:t>
            </w:r>
          </w:p>
        </w:tc>
        <w:tc>
          <w:tcPr>
            <w:tcW w:w="3653" w:type="dxa"/>
          </w:tcPr>
          <w:p w:rsidR="000530DB" w:rsidRPr="007F46C8" w:rsidRDefault="000530DB" w:rsidP="00BF301C">
            <w:pPr>
              <w:jc w:val="left"/>
              <w:rPr>
                <w:b/>
                <w:sz w:val="20"/>
                <w:szCs w:val="20"/>
              </w:rPr>
            </w:pPr>
            <w:r w:rsidRPr="007F46C8">
              <w:rPr>
                <w:b/>
                <w:sz w:val="20"/>
                <w:szCs w:val="20"/>
              </w:rPr>
              <w:t>Food and Nutrition Policy</w:t>
            </w:r>
          </w:p>
        </w:tc>
      </w:tr>
      <w:tr w:rsidR="00F54277" w:rsidRPr="007F46C8" w:rsidTr="00F54277">
        <w:trPr>
          <w:trHeight w:val="4"/>
          <w:jc w:val="center"/>
        </w:trPr>
        <w:tc>
          <w:tcPr>
            <w:tcW w:w="1098" w:type="dxa"/>
            <w:vMerge w:val="restart"/>
          </w:tcPr>
          <w:p w:rsidR="000530DB" w:rsidRPr="007F46C8" w:rsidRDefault="000530DB" w:rsidP="000530DB">
            <w:pPr>
              <w:jc w:val="center"/>
              <w:rPr>
                <w:sz w:val="20"/>
                <w:szCs w:val="20"/>
              </w:rPr>
            </w:pPr>
            <w:r w:rsidRPr="007F46C8">
              <w:rPr>
                <w:b/>
                <w:sz w:val="20"/>
                <w:szCs w:val="20"/>
              </w:rPr>
              <w:t>Finland</w:t>
            </w:r>
          </w:p>
        </w:tc>
        <w:tc>
          <w:tcPr>
            <w:tcW w:w="4545" w:type="dxa"/>
          </w:tcPr>
          <w:p w:rsidR="000530DB" w:rsidRPr="007F46C8" w:rsidRDefault="000530DB" w:rsidP="00BF301C">
            <w:pPr>
              <w:jc w:val="left"/>
              <w:rPr>
                <w:sz w:val="20"/>
                <w:szCs w:val="20"/>
              </w:rPr>
            </w:pPr>
            <w:r w:rsidRPr="007F46C8">
              <w:rPr>
                <w:sz w:val="20"/>
                <w:szCs w:val="20"/>
              </w:rPr>
              <w:t>37% catering company</w:t>
            </w:r>
          </w:p>
        </w:tc>
        <w:tc>
          <w:tcPr>
            <w:tcW w:w="3653" w:type="dxa"/>
          </w:tcPr>
          <w:p w:rsidR="000530DB" w:rsidRPr="007F46C8" w:rsidRDefault="000530DB" w:rsidP="00BF301C">
            <w:pPr>
              <w:jc w:val="left"/>
              <w:rPr>
                <w:sz w:val="20"/>
                <w:szCs w:val="20"/>
              </w:rPr>
            </w:pPr>
            <w:r w:rsidRPr="007F46C8">
              <w:rPr>
                <w:sz w:val="20"/>
                <w:szCs w:val="20"/>
              </w:rPr>
              <w:t>51% catering company</w:t>
            </w:r>
          </w:p>
        </w:tc>
      </w:tr>
      <w:tr w:rsidR="00F54277" w:rsidRPr="007F46C8" w:rsidTr="00F54277">
        <w:trPr>
          <w:trHeight w:val="1"/>
          <w:jc w:val="center"/>
        </w:trPr>
        <w:tc>
          <w:tcPr>
            <w:tcW w:w="1098" w:type="dxa"/>
            <w:vMerge/>
          </w:tcPr>
          <w:p w:rsidR="000530DB" w:rsidRPr="007F46C8" w:rsidRDefault="000530DB" w:rsidP="000530DB">
            <w:pPr>
              <w:jc w:val="center"/>
              <w:rPr>
                <w:sz w:val="20"/>
                <w:szCs w:val="20"/>
              </w:rPr>
            </w:pPr>
          </w:p>
        </w:tc>
        <w:tc>
          <w:tcPr>
            <w:tcW w:w="4545" w:type="dxa"/>
          </w:tcPr>
          <w:p w:rsidR="000530DB" w:rsidRPr="007F46C8" w:rsidRDefault="000530DB" w:rsidP="00BF301C">
            <w:pPr>
              <w:jc w:val="left"/>
              <w:rPr>
                <w:sz w:val="20"/>
                <w:szCs w:val="20"/>
              </w:rPr>
            </w:pPr>
            <w:r w:rsidRPr="007F46C8">
              <w:rPr>
                <w:sz w:val="20"/>
                <w:szCs w:val="20"/>
              </w:rPr>
              <w:t>35% school administration/kitchen</w:t>
            </w:r>
          </w:p>
        </w:tc>
        <w:tc>
          <w:tcPr>
            <w:tcW w:w="3653" w:type="dxa"/>
          </w:tcPr>
          <w:p w:rsidR="000530DB" w:rsidRPr="007F46C8" w:rsidRDefault="000530DB" w:rsidP="00BF301C">
            <w:pPr>
              <w:jc w:val="left"/>
              <w:rPr>
                <w:sz w:val="20"/>
                <w:szCs w:val="20"/>
              </w:rPr>
            </w:pPr>
            <w:r w:rsidRPr="007F46C8">
              <w:rPr>
                <w:sz w:val="20"/>
                <w:szCs w:val="20"/>
              </w:rPr>
              <w:t>38% school administration/kitchen</w:t>
            </w:r>
          </w:p>
        </w:tc>
      </w:tr>
      <w:tr w:rsidR="00F54277" w:rsidRPr="007F46C8" w:rsidTr="00F54277">
        <w:trPr>
          <w:trHeight w:val="1"/>
          <w:jc w:val="center"/>
        </w:trPr>
        <w:tc>
          <w:tcPr>
            <w:tcW w:w="1098" w:type="dxa"/>
            <w:vMerge/>
          </w:tcPr>
          <w:p w:rsidR="000530DB" w:rsidRPr="007F46C8" w:rsidRDefault="000530DB" w:rsidP="000530DB">
            <w:pPr>
              <w:jc w:val="center"/>
              <w:rPr>
                <w:sz w:val="20"/>
                <w:szCs w:val="20"/>
              </w:rPr>
            </w:pPr>
          </w:p>
        </w:tc>
        <w:tc>
          <w:tcPr>
            <w:tcW w:w="4545" w:type="dxa"/>
          </w:tcPr>
          <w:p w:rsidR="000530DB" w:rsidRPr="007F46C8" w:rsidRDefault="000530DB" w:rsidP="00BF301C">
            <w:pPr>
              <w:jc w:val="left"/>
              <w:rPr>
                <w:sz w:val="20"/>
                <w:szCs w:val="20"/>
              </w:rPr>
            </w:pPr>
            <w:r w:rsidRPr="007F46C8">
              <w:rPr>
                <w:sz w:val="20"/>
                <w:szCs w:val="20"/>
              </w:rPr>
              <w:t>28% local or regional authority</w:t>
            </w:r>
          </w:p>
        </w:tc>
        <w:tc>
          <w:tcPr>
            <w:tcW w:w="3653" w:type="dxa"/>
          </w:tcPr>
          <w:p w:rsidR="000530DB" w:rsidRPr="007F46C8" w:rsidRDefault="000530DB" w:rsidP="00BF301C">
            <w:pPr>
              <w:jc w:val="left"/>
              <w:rPr>
                <w:sz w:val="20"/>
                <w:szCs w:val="20"/>
              </w:rPr>
            </w:pPr>
            <w:r w:rsidRPr="007F46C8">
              <w:rPr>
                <w:sz w:val="20"/>
                <w:szCs w:val="20"/>
              </w:rPr>
              <w:t>23% local or regional authority</w:t>
            </w:r>
          </w:p>
        </w:tc>
      </w:tr>
    </w:tbl>
    <w:p w:rsidR="000530DB" w:rsidRDefault="000530DB" w:rsidP="000530DB"/>
    <w:p w:rsidR="00A9625A" w:rsidRPr="00A9625A" w:rsidRDefault="00A9625A" w:rsidP="005F08F7">
      <w:pPr>
        <w:pStyle w:val="Heading3"/>
      </w:pPr>
      <w:bookmarkStart w:id="39" w:name="_Toc266879205"/>
      <w:r>
        <w:t>4.3</w:t>
      </w:r>
      <w:r w:rsidRPr="00A9625A">
        <w:t xml:space="preserve">.1 Decision maker </w:t>
      </w:r>
      <w:r w:rsidR="00E411F7">
        <w:t>and</w:t>
      </w:r>
      <w:r w:rsidRPr="00A9625A">
        <w:t xml:space="preserve"> school food policy</w:t>
      </w:r>
      <w:bookmarkEnd w:id="39"/>
    </w:p>
    <w:p w:rsidR="000530DB" w:rsidRDefault="008344C0" w:rsidP="000530DB">
      <w:r>
        <w:t>T</w:t>
      </w:r>
      <w:r w:rsidR="007B30A6">
        <w:t xml:space="preserve">he type of decision makers in Finnish schools </w:t>
      </w:r>
      <w:r w:rsidR="000217D7">
        <w:t xml:space="preserve">responsible </w:t>
      </w:r>
      <w:r w:rsidR="007B30A6">
        <w:t xml:space="preserve">for adopting the POP policy and FNP are quite different from the German schools. </w:t>
      </w:r>
      <w:r w:rsidR="00203A57">
        <w:t xml:space="preserve">37% </w:t>
      </w:r>
      <w:r w:rsidR="007B30A6">
        <w:t xml:space="preserve">of Finnish organic schools have adopted POP policy due to the sake of catering company. Another 35% organic schools established the organic policy by school administration or kitchen. There were also 28% schools by local authorities. </w:t>
      </w:r>
      <w:r w:rsidR="00276D0F">
        <w:t xml:space="preserve">Concerning </w:t>
      </w:r>
      <w:r w:rsidR="007B30A6">
        <w:t>the FNP, half of</w:t>
      </w:r>
      <w:r w:rsidR="00276D0F">
        <w:t xml:space="preserve"> the</w:t>
      </w:r>
      <w:r w:rsidR="007B30A6">
        <w:t xml:space="preserve"> schools have adopted FNP because of catering company. Thirty-</w:t>
      </w:r>
      <w:r w:rsidR="00777983">
        <w:t>e</w:t>
      </w:r>
      <w:r w:rsidR="007B30A6">
        <w:t xml:space="preserve">ight per of schools adopted it based on their own wish by school administration or school kitchen, and 23% decided by </w:t>
      </w:r>
      <w:r w:rsidR="007B30A6" w:rsidRPr="00221254">
        <w:t>local or regional authority</w:t>
      </w:r>
      <w:r w:rsidR="007B30A6">
        <w:t xml:space="preserve">. Regarding the food and nutrition policy, the adoption process might </w:t>
      </w:r>
      <w:r w:rsidR="00276D0F">
        <w:t xml:space="preserve">have been </w:t>
      </w:r>
      <w:r w:rsidR="007B30A6">
        <w:t xml:space="preserve">conducted by more than one decision makers. </w:t>
      </w:r>
    </w:p>
    <w:p w:rsidR="000530DB" w:rsidRPr="002A5125" w:rsidRDefault="00A002E9" w:rsidP="000530DB">
      <w:pPr>
        <w:jc w:val="center"/>
        <w:rPr>
          <w:b/>
          <w:szCs w:val="24"/>
        </w:rPr>
      </w:pPr>
      <w:r>
        <w:rPr>
          <w:b/>
          <w:noProof/>
          <w:szCs w:val="24"/>
          <w:lang w:val="da-DK"/>
        </w:rPr>
        <w:drawing>
          <wp:inline distT="0" distB="0" distL="0" distR="0">
            <wp:extent cx="4724400" cy="37814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724400" cy="3781425"/>
                    </a:xfrm>
                    <a:prstGeom prst="rect">
                      <a:avLst/>
                    </a:prstGeom>
                    <a:noFill/>
                    <a:ln w="9525">
                      <a:noFill/>
                      <a:miter lim="800000"/>
                      <a:headEnd/>
                      <a:tailEnd/>
                    </a:ln>
                  </pic:spPr>
                </pic:pic>
              </a:graphicData>
            </a:graphic>
          </wp:inline>
        </w:drawing>
      </w:r>
    </w:p>
    <w:p w:rsidR="0006526F" w:rsidRDefault="000B0B0A">
      <w:pPr>
        <w:pStyle w:val="Caption"/>
      </w:pPr>
      <w:bookmarkStart w:id="40" w:name="_Toc263768046"/>
      <w:bookmarkStart w:id="41" w:name="_Toc263768497"/>
      <w:bookmarkStart w:id="42" w:name="_Toc263768949"/>
      <w:proofErr w:type="gramStart"/>
      <w:r>
        <w:t xml:space="preserve">Figure </w:t>
      </w:r>
      <w:r w:rsidR="00694FC7">
        <w:fldChar w:fldCharType="begin"/>
      </w:r>
      <w:r>
        <w:instrText xml:space="preserve"> SEQ Figure \* ARABIC </w:instrText>
      </w:r>
      <w:r w:rsidR="00694FC7">
        <w:fldChar w:fldCharType="separate"/>
      </w:r>
      <w:r w:rsidR="00742F30">
        <w:rPr>
          <w:noProof/>
        </w:rPr>
        <w:t>4</w:t>
      </w:r>
      <w:r w:rsidR="00694FC7">
        <w:fldChar w:fldCharType="end"/>
      </w:r>
      <w:r w:rsidR="008D1B45">
        <w:t>.</w:t>
      </w:r>
      <w:proofErr w:type="gramEnd"/>
      <w:r w:rsidR="002F71F8" w:rsidRPr="002F71F8">
        <w:t xml:space="preserve"> </w:t>
      </w:r>
      <w:proofErr w:type="gramStart"/>
      <w:r w:rsidR="00B03B00">
        <w:t xml:space="preserve">Having a </w:t>
      </w:r>
      <w:r w:rsidR="006E4090">
        <w:t>s</w:t>
      </w:r>
      <w:r w:rsidR="002F71F8" w:rsidRPr="002F71F8">
        <w:t>chool nutrition board.</w:t>
      </w:r>
      <w:proofErr w:type="gramEnd"/>
      <w:r w:rsidR="00FD089C">
        <w:t xml:space="preserve"> </w:t>
      </w:r>
      <w:r w:rsidR="002F71F8" w:rsidRPr="002F71F8">
        <w:rPr>
          <w:b w:val="0"/>
        </w:rPr>
        <w:t>The figure shows the status of have a nutrition group/committee/board regarding school food service in Finnish schools.</w:t>
      </w:r>
      <w:bookmarkEnd w:id="40"/>
      <w:bookmarkEnd w:id="41"/>
      <w:bookmarkEnd w:id="42"/>
    </w:p>
    <w:p w:rsidR="00412D0B" w:rsidRPr="00A9625A" w:rsidRDefault="00A9625A" w:rsidP="005F08F7">
      <w:pPr>
        <w:pStyle w:val="Heading3"/>
      </w:pPr>
      <w:bookmarkStart w:id="43" w:name="_Toc266879206"/>
      <w:r>
        <w:t xml:space="preserve">4.3.2 </w:t>
      </w:r>
      <w:r w:rsidR="00B03B00" w:rsidRPr="00A9625A">
        <w:t>Having a s</w:t>
      </w:r>
      <w:r w:rsidR="002F71F8" w:rsidRPr="00A9625A">
        <w:t>chool-based nutrition board</w:t>
      </w:r>
      <w:r w:rsidR="00D379B5" w:rsidRPr="00A9625A">
        <w:t>/group/committee</w:t>
      </w:r>
      <w:bookmarkEnd w:id="43"/>
    </w:p>
    <w:p w:rsidR="00412D0B" w:rsidRDefault="00095C78">
      <w:pPr>
        <w:rPr>
          <w:b/>
        </w:rPr>
      </w:pPr>
      <w:r>
        <w:t xml:space="preserve">Figure </w:t>
      </w:r>
      <w:r w:rsidR="00F3553D">
        <w:t xml:space="preserve">4 </w:t>
      </w:r>
      <w:r>
        <w:t>shows</w:t>
      </w:r>
      <w:r w:rsidR="00276D0F">
        <w:t xml:space="preserve"> that</w:t>
      </w:r>
      <w:r>
        <w:t xml:space="preserve"> the difference between the Finnish organic schools and the non organic schools was not obvious in relation to restriction</w:t>
      </w:r>
      <w:r w:rsidR="00276D0F">
        <w:t>s</w:t>
      </w:r>
      <w:r>
        <w:t xml:space="preserve"> concerning the food item</w:t>
      </w:r>
      <w:r w:rsidR="00276D0F">
        <w:t>s</w:t>
      </w:r>
      <w:r>
        <w:t xml:space="preserve"> sold in school tuck shop</w:t>
      </w:r>
      <w:r w:rsidR="00276D0F">
        <w:t>s</w:t>
      </w:r>
      <w:r>
        <w:t xml:space="preserve">. There </w:t>
      </w:r>
      <w:r w:rsidR="00052304">
        <w:t>were</w:t>
      </w:r>
      <w:r>
        <w:t xml:space="preserve"> about 33% </w:t>
      </w:r>
      <w:r w:rsidRPr="005B0975">
        <w:t xml:space="preserve">of the </w:t>
      </w:r>
      <w:r>
        <w:t>Finnish organic schools which had</w:t>
      </w:r>
      <w:r w:rsidRPr="005B0975">
        <w:t xml:space="preserve"> a nutrition committee or </w:t>
      </w:r>
      <w:r w:rsidR="00052304" w:rsidRPr="005B0975">
        <w:t>similar</w:t>
      </w:r>
      <w:r w:rsidRPr="005B0975">
        <w:t xml:space="preserve"> </w:t>
      </w:r>
      <w:r>
        <w:t>and almost 30% of the non organic schools</w:t>
      </w:r>
      <w:r w:rsidRPr="005B0975">
        <w:t xml:space="preserve"> ha</w:t>
      </w:r>
      <w:r>
        <w:t>d</w:t>
      </w:r>
      <w:r w:rsidRPr="005B0975">
        <w:t xml:space="preserve"> it.</w:t>
      </w:r>
      <w:r>
        <w:t xml:space="preserve"> </w:t>
      </w:r>
      <w:r w:rsidR="000217D7">
        <w:t xml:space="preserve">The difference however is </w:t>
      </w:r>
      <w:r>
        <w:t>minor</w:t>
      </w:r>
      <w:r w:rsidR="000217D7">
        <w:t xml:space="preserve"> and there is </w:t>
      </w:r>
      <w:r w:rsidR="00277484">
        <w:t>no statistically</w:t>
      </w:r>
      <w:r w:rsidRPr="00E97827">
        <w:t xml:space="preserve"> significant difference between the organic and non organic schools </w:t>
      </w:r>
    </w:p>
    <w:p w:rsidR="000530DB" w:rsidRPr="002A5125" w:rsidRDefault="000530DB" w:rsidP="000530DB">
      <w:pPr>
        <w:rPr>
          <w:b/>
          <w:szCs w:val="24"/>
        </w:rPr>
      </w:pPr>
    </w:p>
    <w:p w:rsidR="000530DB" w:rsidRPr="002A5125" w:rsidRDefault="000530DB" w:rsidP="000530DB">
      <w:pPr>
        <w:rPr>
          <w:b/>
          <w:szCs w:val="24"/>
        </w:rPr>
      </w:pPr>
    </w:p>
    <w:p w:rsidR="000530DB" w:rsidRDefault="00A002E9" w:rsidP="000530DB">
      <w:pPr>
        <w:jc w:val="center"/>
        <w:rPr>
          <w:b/>
          <w:szCs w:val="24"/>
        </w:rPr>
      </w:pPr>
      <w:r>
        <w:rPr>
          <w:b/>
          <w:noProof/>
          <w:szCs w:val="24"/>
          <w:lang w:val="da-DK"/>
        </w:rPr>
        <w:lastRenderedPageBreak/>
        <w:drawing>
          <wp:inline distT="0" distB="0" distL="0" distR="0">
            <wp:extent cx="4781550" cy="382905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781550" cy="3829050"/>
                    </a:xfrm>
                    <a:prstGeom prst="rect">
                      <a:avLst/>
                    </a:prstGeom>
                    <a:noFill/>
                    <a:ln w="9525">
                      <a:noFill/>
                      <a:miter lim="800000"/>
                      <a:headEnd/>
                      <a:tailEnd/>
                    </a:ln>
                  </pic:spPr>
                </pic:pic>
              </a:graphicData>
            </a:graphic>
          </wp:inline>
        </w:drawing>
      </w:r>
    </w:p>
    <w:p w:rsidR="0006526F" w:rsidRDefault="00B413FE">
      <w:pPr>
        <w:pStyle w:val="Caption"/>
        <w:rPr>
          <w:sz w:val="24"/>
          <w:szCs w:val="24"/>
        </w:rPr>
      </w:pPr>
      <w:proofErr w:type="gramStart"/>
      <w:r>
        <w:t xml:space="preserve">Figure </w:t>
      </w:r>
      <w:r w:rsidR="00694FC7">
        <w:fldChar w:fldCharType="begin"/>
      </w:r>
      <w:r>
        <w:instrText xml:space="preserve"> SEQ Figure \* ARABIC </w:instrText>
      </w:r>
      <w:r w:rsidR="00694FC7">
        <w:fldChar w:fldCharType="separate"/>
      </w:r>
      <w:r w:rsidR="00742F30">
        <w:rPr>
          <w:noProof/>
        </w:rPr>
        <w:t>5</w:t>
      </w:r>
      <w:r w:rsidR="00694FC7">
        <w:fldChar w:fldCharType="end"/>
      </w:r>
      <w:r>
        <w:t>.</w:t>
      </w:r>
      <w:proofErr w:type="gramEnd"/>
      <w:r>
        <w:t xml:space="preserve"> </w:t>
      </w:r>
      <w:proofErr w:type="gramStart"/>
      <w:r w:rsidR="00B03B00">
        <w:t xml:space="preserve">Restricting </w:t>
      </w:r>
      <w:r w:rsidR="00802833" w:rsidRPr="009138B5">
        <w:t xml:space="preserve">competitive food </w:t>
      </w:r>
      <w:r w:rsidR="00B03B00">
        <w:t>s</w:t>
      </w:r>
      <w:r w:rsidR="002F71F8" w:rsidRPr="002F71F8">
        <w:t>chool tuck shop.</w:t>
      </w:r>
      <w:proofErr w:type="gramEnd"/>
      <w:r w:rsidRPr="00F3553D">
        <w:rPr>
          <w:b w:val="0"/>
        </w:rPr>
        <w:t xml:space="preserve"> </w:t>
      </w:r>
      <w:r w:rsidR="002F71F8" w:rsidRPr="002F71F8">
        <w:rPr>
          <w:b w:val="0"/>
        </w:rPr>
        <w:t>The figure shows the restrictions concerning food items sold by tuck shop in Finnish schools.</w:t>
      </w:r>
    </w:p>
    <w:p w:rsidR="00412D0B" w:rsidRPr="00B7103C" w:rsidRDefault="00A9625A" w:rsidP="005F08F7">
      <w:pPr>
        <w:pStyle w:val="Heading3"/>
        <w:rPr>
          <w:sz w:val="22"/>
        </w:rPr>
      </w:pPr>
      <w:bookmarkStart w:id="44" w:name="_Toc266879207"/>
      <w:r w:rsidRPr="00A9625A">
        <w:t xml:space="preserve">4.3.3 </w:t>
      </w:r>
      <w:r w:rsidR="00B03B00" w:rsidRPr="00A9625A">
        <w:t>Restricting f</w:t>
      </w:r>
      <w:r w:rsidR="002F71F8" w:rsidRPr="00A9625A">
        <w:t>ood items in school tuck shop</w:t>
      </w:r>
      <w:bookmarkEnd w:id="44"/>
    </w:p>
    <w:p w:rsidR="000530DB" w:rsidRPr="002A5125" w:rsidRDefault="00095C78" w:rsidP="000530DB">
      <w:pPr>
        <w:rPr>
          <w:szCs w:val="24"/>
        </w:rPr>
      </w:pPr>
      <w:r>
        <w:rPr>
          <w:szCs w:val="24"/>
        </w:rPr>
        <w:t xml:space="preserve">From figure </w:t>
      </w:r>
      <w:r w:rsidR="00F3553D">
        <w:rPr>
          <w:szCs w:val="24"/>
        </w:rPr>
        <w:t xml:space="preserve">5 </w:t>
      </w:r>
      <w:r>
        <w:rPr>
          <w:szCs w:val="24"/>
        </w:rPr>
        <w:t xml:space="preserve">we can see that nearly 83% Finnish organic schools had restrictions on the type of foods </w:t>
      </w:r>
      <w:r w:rsidR="000217D7">
        <w:rPr>
          <w:szCs w:val="24"/>
        </w:rPr>
        <w:t xml:space="preserve">that could be </w:t>
      </w:r>
      <w:r w:rsidR="007F7EC9">
        <w:rPr>
          <w:szCs w:val="24"/>
        </w:rPr>
        <w:t>sold in</w:t>
      </w:r>
      <w:r>
        <w:rPr>
          <w:szCs w:val="24"/>
        </w:rPr>
        <w:t xml:space="preserve"> tuck shop, while 73% </w:t>
      </w:r>
      <w:r>
        <w:t>the non organic schools had such restriction</w:t>
      </w:r>
      <w:r w:rsidR="000217D7">
        <w:t>s</w:t>
      </w:r>
      <w:r>
        <w:t xml:space="preserve">. Thus, the organic schools were 10% higher than the non organic schools about school tuck shop restriction. However, </w:t>
      </w:r>
      <w:r>
        <w:rPr>
          <w:szCs w:val="24"/>
        </w:rPr>
        <w:t>no</w:t>
      </w:r>
      <w:r w:rsidRPr="00E97827">
        <w:rPr>
          <w:szCs w:val="24"/>
        </w:rPr>
        <w:t xml:space="preserve"> significant difference</w:t>
      </w:r>
      <w:r>
        <w:rPr>
          <w:szCs w:val="24"/>
        </w:rPr>
        <w:t xml:space="preserve"> has</w:t>
      </w:r>
      <w:r w:rsidRPr="00E97827">
        <w:rPr>
          <w:szCs w:val="24"/>
        </w:rPr>
        <w:t xml:space="preserve"> </w:t>
      </w:r>
      <w:r>
        <w:rPr>
          <w:szCs w:val="24"/>
        </w:rPr>
        <w:t xml:space="preserve">been found </w:t>
      </w:r>
      <w:r w:rsidRPr="00E97827">
        <w:rPr>
          <w:szCs w:val="24"/>
        </w:rPr>
        <w:t xml:space="preserve">between the organic and non organic schools </w:t>
      </w:r>
      <w:r>
        <w:rPr>
          <w:szCs w:val="24"/>
        </w:rPr>
        <w:t xml:space="preserve">in regard to whether they involved </w:t>
      </w:r>
      <w:r>
        <w:t>the</w:t>
      </w:r>
      <w:r w:rsidRPr="00CB3768">
        <w:t xml:space="preserve"> restrictions </w:t>
      </w:r>
      <w:r>
        <w:t xml:space="preserve">in order to promote healthier food for children </w:t>
      </w:r>
      <w:r w:rsidRPr="00E97827">
        <w:rPr>
          <w:szCs w:val="24"/>
        </w:rPr>
        <w:t>(P=0.</w:t>
      </w:r>
      <w:r>
        <w:rPr>
          <w:szCs w:val="24"/>
        </w:rPr>
        <w:t>733</w:t>
      </w:r>
      <w:r w:rsidRPr="00E97827">
        <w:rPr>
          <w:szCs w:val="24"/>
        </w:rPr>
        <w:t>)</w:t>
      </w:r>
      <w:r>
        <w:rPr>
          <w:szCs w:val="24"/>
        </w:rPr>
        <w:t>.</w:t>
      </w:r>
    </w:p>
    <w:p w:rsidR="000530DB" w:rsidRPr="00D41D6A" w:rsidRDefault="00D41D6A" w:rsidP="00B916AB">
      <w:pPr>
        <w:pStyle w:val="Heading2"/>
        <w:rPr>
          <w:i w:val="0"/>
        </w:rPr>
      </w:pPr>
      <w:bookmarkStart w:id="45" w:name="_Toc266879208"/>
      <w:r w:rsidRPr="00D41D6A">
        <w:rPr>
          <w:i w:val="0"/>
        </w:rPr>
        <w:t xml:space="preserve">4.4 </w:t>
      </w:r>
      <w:r w:rsidR="000530DB" w:rsidRPr="00D41D6A">
        <w:rPr>
          <w:i w:val="0"/>
        </w:rPr>
        <w:t>Italy</w:t>
      </w:r>
      <w:bookmarkEnd w:id="45"/>
    </w:p>
    <w:p w:rsidR="0006526F" w:rsidRDefault="002F71F8">
      <w:pPr>
        <w:pStyle w:val="Caption"/>
      </w:pPr>
      <w:bookmarkStart w:id="46" w:name="_Toc263767468"/>
      <w:proofErr w:type="gramStart"/>
      <w:r w:rsidRPr="002F71F8">
        <w:t xml:space="preserve">Table </w:t>
      </w:r>
      <w:r w:rsidR="00694FC7">
        <w:fldChar w:fldCharType="begin"/>
      </w:r>
      <w:r w:rsidR="0093267D">
        <w:instrText xml:space="preserve"> SEQ Table \* ARABIC </w:instrText>
      </w:r>
      <w:r w:rsidR="00694FC7">
        <w:fldChar w:fldCharType="separate"/>
      </w:r>
      <w:r w:rsidR="00742F30">
        <w:rPr>
          <w:noProof/>
        </w:rPr>
        <w:t>5</w:t>
      </w:r>
      <w:r w:rsidR="00694FC7">
        <w:fldChar w:fldCharType="end"/>
      </w:r>
      <w:r w:rsidRPr="002F71F8">
        <w:t>.</w:t>
      </w:r>
      <w:proofErr w:type="gramEnd"/>
      <w:r w:rsidRPr="002F71F8">
        <w:t xml:space="preserve"> </w:t>
      </w:r>
      <w:proofErr w:type="gramStart"/>
      <w:r w:rsidR="00277484" w:rsidRPr="002F71F8">
        <w:t>School food d</w:t>
      </w:r>
      <w:r w:rsidR="00277484" w:rsidRPr="002F71F8">
        <w:rPr>
          <w:bCs w:val="0"/>
        </w:rPr>
        <w:t>ecision makers.</w:t>
      </w:r>
      <w:proofErr w:type="gramEnd"/>
      <w:r w:rsidR="00277484">
        <w:t xml:space="preserve"> </w:t>
      </w:r>
      <w:r w:rsidR="00277484" w:rsidRPr="002F71F8">
        <w:rPr>
          <w:b w:val="0"/>
        </w:rPr>
        <w:t xml:space="preserve">The table shows the decision makers </w:t>
      </w:r>
      <w:r w:rsidR="00277484">
        <w:rPr>
          <w:b w:val="0"/>
        </w:rPr>
        <w:t xml:space="preserve">responsible </w:t>
      </w:r>
      <w:r w:rsidR="00277484" w:rsidRPr="002F71F8">
        <w:rPr>
          <w:b w:val="0"/>
        </w:rPr>
        <w:t xml:space="preserve">for adopting POP </w:t>
      </w:r>
      <w:r w:rsidR="00277484">
        <w:rPr>
          <w:b w:val="0"/>
        </w:rPr>
        <w:t xml:space="preserve">and </w:t>
      </w:r>
      <w:r w:rsidR="00277484" w:rsidRPr="002F71F8">
        <w:rPr>
          <w:b w:val="0"/>
        </w:rPr>
        <w:t xml:space="preserve">FNP in </w:t>
      </w:r>
      <w:r w:rsidR="00277484">
        <w:rPr>
          <w:b w:val="0"/>
        </w:rPr>
        <w:t>Italian</w:t>
      </w:r>
      <w:r w:rsidR="00277484" w:rsidRPr="002F71F8">
        <w:rPr>
          <w:b w:val="0"/>
        </w:rPr>
        <w:t xml:space="preserve"> schools</w:t>
      </w:r>
      <w:r w:rsidRPr="002F71F8">
        <w:rPr>
          <w:b w:val="0"/>
        </w:rPr>
        <w:t>.</w:t>
      </w:r>
      <w:bookmarkEnd w:id="4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
        <w:gridCol w:w="4394"/>
        <w:gridCol w:w="4313"/>
      </w:tblGrid>
      <w:tr w:rsidR="00F54277" w:rsidRPr="007F46C8" w:rsidTr="00F54277">
        <w:trPr>
          <w:trHeight w:val="668"/>
          <w:jc w:val="center"/>
        </w:trPr>
        <w:tc>
          <w:tcPr>
            <w:tcW w:w="1056" w:type="dxa"/>
          </w:tcPr>
          <w:p w:rsidR="000530DB" w:rsidRPr="007F46C8" w:rsidRDefault="000530DB" w:rsidP="000530DB">
            <w:pPr>
              <w:jc w:val="center"/>
              <w:rPr>
                <w:sz w:val="20"/>
                <w:szCs w:val="20"/>
              </w:rPr>
            </w:pPr>
          </w:p>
        </w:tc>
        <w:tc>
          <w:tcPr>
            <w:tcW w:w="4394" w:type="dxa"/>
          </w:tcPr>
          <w:p w:rsidR="000530DB" w:rsidRPr="007F46C8" w:rsidRDefault="000530DB" w:rsidP="00BF301C">
            <w:pPr>
              <w:jc w:val="left"/>
              <w:rPr>
                <w:b/>
                <w:sz w:val="20"/>
                <w:szCs w:val="20"/>
              </w:rPr>
            </w:pPr>
            <w:r w:rsidRPr="007F46C8">
              <w:rPr>
                <w:b/>
                <w:sz w:val="20"/>
                <w:szCs w:val="20"/>
              </w:rPr>
              <w:t>Public Organic food Procurement policy</w:t>
            </w:r>
          </w:p>
        </w:tc>
        <w:tc>
          <w:tcPr>
            <w:tcW w:w="4313" w:type="dxa"/>
          </w:tcPr>
          <w:p w:rsidR="000530DB" w:rsidRPr="007F46C8" w:rsidRDefault="000530DB" w:rsidP="00BF301C">
            <w:pPr>
              <w:jc w:val="left"/>
              <w:rPr>
                <w:b/>
                <w:sz w:val="20"/>
                <w:szCs w:val="20"/>
              </w:rPr>
            </w:pPr>
            <w:r w:rsidRPr="007F46C8">
              <w:rPr>
                <w:b/>
                <w:sz w:val="20"/>
                <w:szCs w:val="20"/>
              </w:rPr>
              <w:t>Food and Nutrition Policy</w:t>
            </w:r>
          </w:p>
        </w:tc>
      </w:tr>
      <w:tr w:rsidR="00F54277" w:rsidRPr="007F46C8" w:rsidTr="00F54277">
        <w:trPr>
          <w:trHeight w:val="405"/>
          <w:jc w:val="center"/>
        </w:trPr>
        <w:tc>
          <w:tcPr>
            <w:tcW w:w="1056" w:type="dxa"/>
            <w:vMerge w:val="restart"/>
          </w:tcPr>
          <w:p w:rsidR="000530DB" w:rsidRPr="007F46C8" w:rsidRDefault="000530DB" w:rsidP="000530DB">
            <w:pPr>
              <w:jc w:val="center"/>
              <w:rPr>
                <w:sz w:val="20"/>
                <w:szCs w:val="20"/>
              </w:rPr>
            </w:pPr>
            <w:r w:rsidRPr="007F46C8">
              <w:rPr>
                <w:b/>
                <w:sz w:val="20"/>
                <w:szCs w:val="20"/>
              </w:rPr>
              <w:t>Italy</w:t>
            </w:r>
          </w:p>
        </w:tc>
        <w:tc>
          <w:tcPr>
            <w:tcW w:w="4394" w:type="dxa"/>
          </w:tcPr>
          <w:p w:rsidR="000530DB" w:rsidRPr="007F46C8" w:rsidRDefault="000530DB" w:rsidP="00BF301C">
            <w:pPr>
              <w:jc w:val="left"/>
              <w:rPr>
                <w:sz w:val="20"/>
                <w:szCs w:val="20"/>
              </w:rPr>
            </w:pPr>
            <w:r w:rsidRPr="007F46C8">
              <w:rPr>
                <w:sz w:val="20"/>
                <w:szCs w:val="20"/>
              </w:rPr>
              <w:t>72% local or regional authority</w:t>
            </w:r>
          </w:p>
        </w:tc>
        <w:tc>
          <w:tcPr>
            <w:tcW w:w="4313" w:type="dxa"/>
          </w:tcPr>
          <w:p w:rsidR="000530DB" w:rsidRPr="007F46C8" w:rsidRDefault="000530DB" w:rsidP="00BF301C">
            <w:pPr>
              <w:jc w:val="left"/>
              <w:rPr>
                <w:sz w:val="20"/>
                <w:szCs w:val="20"/>
              </w:rPr>
            </w:pPr>
            <w:r w:rsidRPr="007F46C8">
              <w:rPr>
                <w:sz w:val="20"/>
                <w:szCs w:val="20"/>
              </w:rPr>
              <w:t>58% local or regional authority</w:t>
            </w:r>
          </w:p>
        </w:tc>
      </w:tr>
      <w:tr w:rsidR="00F54277" w:rsidRPr="007F46C8" w:rsidTr="00F54277">
        <w:trPr>
          <w:trHeight w:val="417"/>
          <w:jc w:val="center"/>
        </w:trPr>
        <w:tc>
          <w:tcPr>
            <w:tcW w:w="1056" w:type="dxa"/>
            <w:vMerge/>
          </w:tcPr>
          <w:p w:rsidR="000530DB" w:rsidRPr="007F46C8" w:rsidRDefault="000530DB" w:rsidP="000530DB">
            <w:pPr>
              <w:jc w:val="center"/>
              <w:rPr>
                <w:sz w:val="20"/>
                <w:szCs w:val="20"/>
              </w:rPr>
            </w:pPr>
          </w:p>
        </w:tc>
        <w:tc>
          <w:tcPr>
            <w:tcW w:w="4394" w:type="dxa"/>
          </w:tcPr>
          <w:p w:rsidR="000530DB" w:rsidRPr="007F46C8" w:rsidRDefault="000530DB" w:rsidP="00BF301C">
            <w:pPr>
              <w:jc w:val="left"/>
              <w:rPr>
                <w:sz w:val="20"/>
                <w:szCs w:val="20"/>
              </w:rPr>
            </w:pPr>
            <w:r w:rsidRPr="007F46C8">
              <w:rPr>
                <w:sz w:val="20"/>
                <w:szCs w:val="20"/>
              </w:rPr>
              <w:t>47% catering company</w:t>
            </w:r>
          </w:p>
        </w:tc>
        <w:tc>
          <w:tcPr>
            <w:tcW w:w="4313" w:type="dxa"/>
          </w:tcPr>
          <w:p w:rsidR="000530DB" w:rsidRPr="007F46C8" w:rsidRDefault="000530DB" w:rsidP="00BF301C">
            <w:pPr>
              <w:jc w:val="left"/>
              <w:rPr>
                <w:sz w:val="20"/>
                <w:szCs w:val="20"/>
              </w:rPr>
            </w:pPr>
            <w:r w:rsidRPr="007F46C8">
              <w:rPr>
                <w:sz w:val="20"/>
                <w:szCs w:val="20"/>
              </w:rPr>
              <w:t>57% parents</w:t>
            </w:r>
          </w:p>
        </w:tc>
      </w:tr>
      <w:tr w:rsidR="00F54277" w:rsidRPr="007F46C8" w:rsidTr="00F54277">
        <w:trPr>
          <w:trHeight w:val="679"/>
          <w:jc w:val="center"/>
        </w:trPr>
        <w:tc>
          <w:tcPr>
            <w:tcW w:w="1056" w:type="dxa"/>
            <w:vMerge/>
          </w:tcPr>
          <w:p w:rsidR="000530DB" w:rsidRPr="007F46C8" w:rsidRDefault="000530DB" w:rsidP="000530DB">
            <w:pPr>
              <w:jc w:val="center"/>
              <w:rPr>
                <w:sz w:val="20"/>
                <w:szCs w:val="20"/>
              </w:rPr>
            </w:pPr>
          </w:p>
        </w:tc>
        <w:tc>
          <w:tcPr>
            <w:tcW w:w="4394" w:type="dxa"/>
          </w:tcPr>
          <w:p w:rsidR="000530DB" w:rsidRPr="007F46C8" w:rsidRDefault="000530DB" w:rsidP="00BF301C">
            <w:pPr>
              <w:jc w:val="left"/>
              <w:rPr>
                <w:sz w:val="20"/>
                <w:szCs w:val="20"/>
              </w:rPr>
            </w:pPr>
            <w:r w:rsidRPr="007F46C8">
              <w:rPr>
                <w:sz w:val="20"/>
                <w:szCs w:val="20"/>
              </w:rPr>
              <w:t>38% parents</w:t>
            </w:r>
          </w:p>
        </w:tc>
        <w:tc>
          <w:tcPr>
            <w:tcW w:w="4313" w:type="dxa"/>
          </w:tcPr>
          <w:p w:rsidR="000530DB" w:rsidRPr="007F46C8" w:rsidRDefault="000530DB" w:rsidP="00BF301C">
            <w:pPr>
              <w:jc w:val="left"/>
              <w:rPr>
                <w:sz w:val="20"/>
                <w:szCs w:val="20"/>
              </w:rPr>
            </w:pPr>
            <w:r w:rsidRPr="007F46C8">
              <w:rPr>
                <w:sz w:val="20"/>
                <w:szCs w:val="20"/>
              </w:rPr>
              <w:t>50% health public surveillance authority</w:t>
            </w:r>
          </w:p>
        </w:tc>
      </w:tr>
    </w:tbl>
    <w:p w:rsidR="000530DB" w:rsidRPr="007F46C8" w:rsidRDefault="000530DB" w:rsidP="000530DB">
      <w:pPr>
        <w:jc w:val="center"/>
        <w:rPr>
          <w:sz w:val="20"/>
          <w:szCs w:val="20"/>
        </w:rPr>
      </w:pPr>
    </w:p>
    <w:p w:rsidR="00D41D6A" w:rsidRPr="00A9625A" w:rsidRDefault="00D41D6A" w:rsidP="005F08F7">
      <w:pPr>
        <w:pStyle w:val="Heading3"/>
      </w:pPr>
      <w:bookmarkStart w:id="47" w:name="_Toc266879209"/>
      <w:r>
        <w:lastRenderedPageBreak/>
        <w:t>4.4</w:t>
      </w:r>
      <w:r w:rsidRPr="00A9625A">
        <w:t xml:space="preserve">.1 Decision maker </w:t>
      </w:r>
      <w:r w:rsidR="00E411F7">
        <w:t>and</w:t>
      </w:r>
      <w:r w:rsidRPr="00A9625A">
        <w:t xml:space="preserve"> school food policy</w:t>
      </w:r>
      <w:bookmarkEnd w:id="47"/>
    </w:p>
    <w:p w:rsidR="000530DB" w:rsidRPr="002A5125" w:rsidRDefault="00095C78" w:rsidP="000530DB">
      <w:pPr>
        <w:rPr>
          <w:szCs w:val="24"/>
        </w:rPr>
      </w:pPr>
      <w:r>
        <w:rPr>
          <w:szCs w:val="24"/>
        </w:rPr>
        <w:t xml:space="preserve">Apart from German and Finnish cases, the Table 4 presented </w:t>
      </w:r>
      <w:r w:rsidR="000217D7">
        <w:rPr>
          <w:szCs w:val="24"/>
        </w:rPr>
        <w:t>an overview of the</w:t>
      </w:r>
      <w:r>
        <w:rPr>
          <w:szCs w:val="24"/>
        </w:rPr>
        <w:t xml:space="preserve"> main decision maker </w:t>
      </w:r>
      <w:r w:rsidR="000217D7">
        <w:rPr>
          <w:szCs w:val="24"/>
        </w:rPr>
        <w:t xml:space="preserve">responsible for initiating </w:t>
      </w:r>
      <w:r>
        <w:rPr>
          <w:szCs w:val="24"/>
        </w:rPr>
        <w:t>the POP and FNP in Italian schools</w:t>
      </w:r>
      <w:r w:rsidR="000217D7">
        <w:rPr>
          <w:szCs w:val="24"/>
        </w:rPr>
        <w:t>. In most cases (72</w:t>
      </w:r>
      <w:r w:rsidR="006F5154">
        <w:rPr>
          <w:szCs w:val="24"/>
        </w:rPr>
        <w:t>%)</w:t>
      </w:r>
      <w:r w:rsidR="000217D7">
        <w:rPr>
          <w:szCs w:val="24"/>
        </w:rPr>
        <w:t xml:space="preserve"> it </w:t>
      </w:r>
      <w:r>
        <w:rPr>
          <w:szCs w:val="24"/>
        </w:rPr>
        <w:t xml:space="preserve">was </w:t>
      </w:r>
      <w:r w:rsidR="006F5154">
        <w:rPr>
          <w:szCs w:val="24"/>
        </w:rPr>
        <w:t>local authorities that have</w:t>
      </w:r>
      <w:r w:rsidR="000217D7">
        <w:rPr>
          <w:szCs w:val="24"/>
        </w:rPr>
        <w:t xml:space="preserve"> initiated the </w:t>
      </w:r>
      <w:r>
        <w:rPr>
          <w:szCs w:val="24"/>
        </w:rPr>
        <w:t>organic school policy</w:t>
      </w:r>
      <w:r w:rsidR="000217D7">
        <w:rPr>
          <w:szCs w:val="24"/>
        </w:rPr>
        <w:t xml:space="preserve">. </w:t>
      </w:r>
      <w:r w:rsidR="006F5154">
        <w:rPr>
          <w:szCs w:val="24"/>
        </w:rPr>
        <w:t>In 47</w:t>
      </w:r>
      <w:r>
        <w:rPr>
          <w:szCs w:val="24"/>
        </w:rPr>
        <w:t xml:space="preserve">% </w:t>
      </w:r>
      <w:r w:rsidR="000217D7">
        <w:rPr>
          <w:szCs w:val="24"/>
        </w:rPr>
        <w:t xml:space="preserve">of cases it was initiated </w:t>
      </w:r>
      <w:r>
        <w:rPr>
          <w:szCs w:val="24"/>
        </w:rPr>
        <w:t xml:space="preserve">by catering company and </w:t>
      </w:r>
      <w:r w:rsidR="000217D7">
        <w:rPr>
          <w:szCs w:val="24"/>
        </w:rPr>
        <w:t xml:space="preserve">in </w:t>
      </w:r>
      <w:r>
        <w:rPr>
          <w:szCs w:val="24"/>
        </w:rPr>
        <w:t xml:space="preserve">38% </w:t>
      </w:r>
      <w:r w:rsidR="000217D7">
        <w:rPr>
          <w:szCs w:val="24"/>
        </w:rPr>
        <w:t xml:space="preserve">of cases it was initiated </w:t>
      </w:r>
      <w:r>
        <w:rPr>
          <w:szCs w:val="24"/>
        </w:rPr>
        <w:t xml:space="preserve">by parents. Concerning the food and nutrition policy, the situation was different from the </w:t>
      </w:r>
      <w:r w:rsidR="000217D7">
        <w:rPr>
          <w:szCs w:val="24"/>
        </w:rPr>
        <w:t xml:space="preserve">case of </w:t>
      </w:r>
      <w:r>
        <w:rPr>
          <w:szCs w:val="24"/>
        </w:rPr>
        <w:t xml:space="preserve">organic policy. </w:t>
      </w:r>
      <w:r w:rsidR="006F5154">
        <w:rPr>
          <w:szCs w:val="24"/>
        </w:rPr>
        <w:t>In 58</w:t>
      </w:r>
      <w:r>
        <w:rPr>
          <w:szCs w:val="24"/>
        </w:rPr>
        <w:t xml:space="preserve">% </w:t>
      </w:r>
      <w:r w:rsidR="000217D7">
        <w:rPr>
          <w:szCs w:val="24"/>
        </w:rPr>
        <w:t xml:space="preserve">of cases the school </w:t>
      </w:r>
      <w:r>
        <w:rPr>
          <w:szCs w:val="24"/>
        </w:rPr>
        <w:t xml:space="preserve">FNP was adopted by local authorities, </w:t>
      </w:r>
      <w:r w:rsidR="000217D7">
        <w:rPr>
          <w:szCs w:val="24"/>
        </w:rPr>
        <w:t xml:space="preserve">in </w:t>
      </w:r>
      <w:r>
        <w:rPr>
          <w:szCs w:val="24"/>
        </w:rPr>
        <w:t>57%</w:t>
      </w:r>
      <w:r w:rsidR="000217D7">
        <w:rPr>
          <w:szCs w:val="24"/>
        </w:rPr>
        <w:t xml:space="preserve"> of cases</w:t>
      </w:r>
      <w:r>
        <w:rPr>
          <w:szCs w:val="24"/>
        </w:rPr>
        <w:t xml:space="preserve"> by parents and </w:t>
      </w:r>
      <w:r w:rsidR="000217D7">
        <w:rPr>
          <w:szCs w:val="24"/>
        </w:rPr>
        <w:t xml:space="preserve">in </w:t>
      </w:r>
      <w:r>
        <w:rPr>
          <w:szCs w:val="24"/>
        </w:rPr>
        <w:t xml:space="preserve">50% </w:t>
      </w:r>
      <w:r w:rsidR="000217D7">
        <w:rPr>
          <w:szCs w:val="24"/>
        </w:rPr>
        <w:t xml:space="preserve">of cases </w:t>
      </w:r>
      <w:r>
        <w:rPr>
          <w:szCs w:val="24"/>
        </w:rPr>
        <w:t xml:space="preserve">by </w:t>
      </w:r>
      <w:r w:rsidRPr="0088115C">
        <w:t>health public surveillance authority</w:t>
      </w:r>
      <w:r>
        <w:t>. As described above in German and Finnish cases, the adoption process might</w:t>
      </w:r>
      <w:r w:rsidR="00276D0F">
        <w:t xml:space="preserve"> </w:t>
      </w:r>
      <w:r w:rsidR="000A7315">
        <w:t xml:space="preserve">however </w:t>
      </w:r>
      <w:r w:rsidR="006F5154">
        <w:t>have been</w:t>
      </w:r>
      <w:r>
        <w:t xml:space="preserve"> </w:t>
      </w:r>
      <w:r w:rsidR="000A7315">
        <w:t xml:space="preserve">subject to previous negotiations </w:t>
      </w:r>
      <w:r w:rsidR="006F5154">
        <w:t>between more</w:t>
      </w:r>
      <w:r>
        <w:t xml:space="preserve"> </w:t>
      </w:r>
      <w:r w:rsidR="000A7315">
        <w:t>of the stakeholders</w:t>
      </w:r>
      <w:r>
        <w:t>.</w:t>
      </w:r>
    </w:p>
    <w:p w:rsidR="000530DB" w:rsidRDefault="00A002E9" w:rsidP="000530DB">
      <w:pPr>
        <w:jc w:val="center"/>
        <w:rPr>
          <w:b/>
          <w:szCs w:val="24"/>
        </w:rPr>
      </w:pPr>
      <w:r>
        <w:rPr>
          <w:b/>
          <w:noProof/>
          <w:szCs w:val="24"/>
          <w:lang w:val="da-DK"/>
        </w:rPr>
        <w:drawing>
          <wp:inline distT="0" distB="0" distL="0" distR="0">
            <wp:extent cx="4781550" cy="3829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781550" cy="3829050"/>
                    </a:xfrm>
                    <a:prstGeom prst="rect">
                      <a:avLst/>
                    </a:prstGeom>
                    <a:noFill/>
                    <a:ln w="9525">
                      <a:noFill/>
                      <a:miter lim="800000"/>
                      <a:headEnd/>
                      <a:tailEnd/>
                    </a:ln>
                  </pic:spPr>
                </pic:pic>
              </a:graphicData>
            </a:graphic>
          </wp:inline>
        </w:drawing>
      </w:r>
    </w:p>
    <w:p w:rsidR="0006526F" w:rsidRDefault="000B0B0A">
      <w:pPr>
        <w:pStyle w:val="Caption"/>
      </w:pPr>
      <w:bookmarkStart w:id="48" w:name="_Toc263768047"/>
      <w:bookmarkStart w:id="49" w:name="_Toc263768498"/>
      <w:bookmarkStart w:id="50" w:name="_Toc263768950"/>
      <w:proofErr w:type="gramStart"/>
      <w:r>
        <w:t xml:space="preserve">Figure </w:t>
      </w:r>
      <w:r w:rsidR="00694FC7">
        <w:fldChar w:fldCharType="begin"/>
      </w:r>
      <w:r>
        <w:instrText xml:space="preserve"> SEQ Figure \* ARABIC </w:instrText>
      </w:r>
      <w:r w:rsidR="00694FC7">
        <w:fldChar w:fldCharType="separate"/>
      </w:r>
      <w:r w:rsidR="00742F30">
        <w:rPr>
          <w:noProof/>
        </w:rPr>
        <w:t>6</w:t>
      </w:r>
      <w:r w:rsidR="00694FC7">
        <w:fldChar w:fldCharType="end"/>
      </w:r>
      <w:r w:rsidR="008D1B45">
        <w:t>.</w:t>
      </w:r>
      <w:proofErr w:type="gramEnd"/>
      <w:r w:rsidR="008D1B45">
        <w:t xml:space="preserve"> </w:t>
      </w:r>
      <w:r w:rsidR="00B340CC">
        <w:t xml:space="preserve"> </w:t>
      </w:r>
      <w:proofErr w:type="gramStart"/>
      <w:r w:rsidR="00B03B00">
        <w:t>Offering a s</w:t>
      </w:r>
      <w:r w:rsidR="002F71F8" w:rsidRPr="002F71F8">
        <w:t>chool fruit scheme.</w:t>
      </w:r>
      <w:proofErr w:type="gramEnd"/>
      <w:r w:rsidR="00571FEC">
        <w:t xml:space="preserve"> </w:t>
      </w:r>
      <w:r w:rsidR="002F71F8" w:rsidRPr="002F71F8">
        <w:rPr>
          <w:b w:val="0"/>
        </w:rPr>
        <w:t>The figure shows the school fruit subscription scheme in Italian schools.</w:t>
      </w:r>
      <w:bookmarkEnd w:id="48"/>
      <w:bookmarkEnd w:id="49"/>
      <w:bookmarkEnd w:id="50"/>
    </w:p>
    <w:p w:rsidR="00412D0B" w:rsidRPr="00D41D6A" w:rsidRDefault="00D41D6A" w:rsidP="005F08F7">
      <w:pPr>
        <w:pStyle w:val="Heading3"/>
      </w:pPr>
      <w:bookmarkStart w:id="51" w:name="_Toc266879210"/>
      <w:r>
        <w:t xml:space="preserve">4.4.2 </w:t>
      </w:r>
      <w:r w:rsidR="00B03B00" w:rsidRPr="00D41D6A">
        <w:t>Offering a s</w:t>
      </w:r>
      <w:r w:rsidR="002F71F8" w:rsidRPr="00D41D6A">
        <w:t>chool fruit scheme</w:t>
      </w:r>
      <w:bookmarkEnd w:id="51"/>
    </w:p>
    <w:p w:rsidR="000530DB" w:rsidRPr="00DA7BE5" w:rsidRDefault="00071D4B" w:rsidP="000530DB">
      <w:pPr>
        <w:rPr>
          <w:szCs w:val="24"/>
        </w:rPr>
      </w:pPr>
      <w:r>
        <w:rPr>
          <w:szCs w:val="24"/>
        </w:rPr>
        <w:t xml:space="preserve">According to Figure </w:t>
      </w:r>
      <w:r w:rsidR="001713C7">
        <w:rPr>
          <w:szCs w:val="24"/>
        </w:rPr>
        <w:t xml:space="preserve">6 </w:t>
      </w:r>
      <w:r>
        <w:rPr>
          <w:szCs w:val="24"/>
        </w:rPr>
        <w:t>4</w:t>
      </w:r>
      <w:r w:rsidR="00293A9C">
        <w:rPr>
          <w:szCs w:val="24"/>
        </w:rPr>
        <w:t>3</w:t>
      </w:r>
      <w:r>
        <w:rPr>
          <w:szCs w:val="24"/>
        </w:rPr>
        <w:t xml:space="preserve">% </w:t>
      </w:r>
      <w:r w:rsidR="00276D0F">
        <w:rPr>
          <w:szCs w:val="24"/>
        </w:rPr>
        <w:t xml:space="preserve">of the </w:t>
      </w:r>
      <w:r>
        <w:rPr>
          <w:szCs w:val="24"/>
        </w:rPr>
        <w:t xml:space="preserve">organic schools in Italian offer free fruit during the school time and 36% non organic schools offered free fruit. Thus, there were higher percentage organic schools which provided free fruit than non organic schools. On the other hand, 50% of the organic schools provide fruit but with payment, </w:t>
      </w:r>
      <w:r w:rsidR="00276D0F">
        <w:rPr>
          <w:szCs w:val="24"/>
        </w:rPr>
        <w:t>where</w:t>
      </w:r>
      <w:r>
        <w:rPr>
          <w:szCs w:val="24"/>
        </w:rPr>
        <w:t xml:space="preserve"> the same situation for the non organic schools was </w:t>
      </w:r>
      <w:r w:rsidR="00276D0F">
        <w:rPr>
          <w:szCs w:val="24"/>
        </w:rPr>
        <w:t xml:space="preserve">only </w:t>
      </w:r>
      <w:r>
        <w:rPr>
          <w:szCs w:val="24"/>
        </w:rPr>
        <w:t>22.7%. The rest of schools did not provide fruit for children. Overall, there were more organic schools which supply with either free fruit or paid fruit for children during school days than non organic schools. However,</w:t>
      </w:r>
      <w:r w:rsidR="00276D0F">
        <w:rPr>
          <w:szCs w:val="24"/>
        </w:rPr>
        <w:t xml:space="preserve"> a</w:t>
      </w:r>
      <w:r>
        <w:rPr>
          <w:szCs w:val="24"/>
        </w:rPr>
        <w:t xml:space="preserve"> </w:t>
      </w:r>
      <w:r w:rsidRPr="00E97827">
        <w:rPr>
          <w:szCs w:val="24"/>
        </w:rPr>
        <w:t>statistically significant difference</w:t>
      </w:r>
      <w:r>
        <w:rPr>
          <w:szCs w:val="24"/>
        </w:rPr>
        <w:t xml:space="preserve"> has</w:t>
      </w:r>
      <w:r w:rsidRPr="00E97827">
        <w:rPr>
          <w:szCs w:val="24"/>
        </w:rPr>
        <w:t xml:space="preserve"> </w:t>
      </w:r>
      <w:r w:rsidR="00276D0F">
        <w:rPr>
          <w:szCs w:val="24"/>
        </w:rPr>
        <w:t xml:space="preserve">not </w:t>
      </w:r>
      <w:r>
        <w:rPr>
          <w:szCs w:val="24"/>
        </w:rPr>
        <w:t xml:space="preserve">been found </w:t>
      </w:r>
      <w:r w:rsidRPr="00E97827">
        <w:rPr>
          <w:szCs w:val="24"/>
        </w:rPr>
        <w:t xml:space="preserve">between the organic and non organic schools </w:t>
      </w:r>
      <w:r>
        <w:rPr>
          <w:szCs w:val="24"/>
        </w:rPr>
        <w:t>in regard to provid</w:t>
      </w:r>
      <w:r w:rsidR="00276D0F">
        <w:rPr>
          <w:szCs w:val="24"/>
        </w:rPr>
        <w:t>ing</w:t>
      </w:r>
      <w:r>
        <w:rPr>
          <w:szCs w:val="24"/>
        </w:rPr>
        <w:t xml:space="preserve"> free/paid fruit (P=0.174) and there was not found any correlation between</w:t>
      </w:r>
      <w:r w:rsidRPr="0084570A">
        <w:rPr>
          <w:szCs w:val="24"/>
        </w:rPr>
        <w:t xml:space="preserve"> </w:t>
      </w:r>
      <w:r>
        <w:rPr>
          <w:szCs w:val="24"/>
        </w:rPr>
        <w:t>providing fruit for school children</w:t>
      </w:r>
      <w:r w:rsidRPr="0084570A">
        <w:rPr>
          <w:szCs w:val="24"/>
        </w:rPr>
        <w:t xml:space="preserve"> and having </w:t>
      </w:r>
      <w:r w:rsidR="00276D0F">
        <w:rPr>
          <w:szCs w:val="24"/>
        </w:rPr>
        <w:t>an</w:t>
      </w:r>
      <w:r w:rsidRPr="0084570A">
        <w:rPr>
          <w:szCs w:val="24"/>
        </w:rPr>
        <w:t xml:space="preserve"> organic policy</w:t>
      </w:r>
      <w:r>
        <w:rPr>
          <w:szCs w:val="24"/>
        </w:rPr>
        <w:t>.</w:t>
      </w:r>
    </w:p>
    <w:p w:rsidR="000530DB" w:rsidRDefault="00A002E9" w:rsidP="000530DB">
      <w:pPr>
        <w:jc w:val="center"/>
        <w:rPr>
          <w:b/>
          <w:szCs w:val="24"/>
        </w:rPr>
      </w:pPr>
      <w:r>
        <w:rPr>
          <w:b/>
          <w:noProof/>
          <w:szCs w:val="24"/>
          <w:lang w:val="da-DK"/>
        </w:rPr>
        <w:lastRenderedPageBreak/>
        <w:drawing>
          <wp:inline distT="0" distB="0" distL="0" distR="0">
            <wp:extent cx="4819650" cy="3867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819650" cy="3867150"/>
                    </a:xfrm>
                    <a:prstGeom prst="rect">
                      <a:avLst/>
                    </a:prstGeom>
                    <a:noFill/>
                    <a:ln w="9525">
                      <a:noFill/>
                      <a:miter lim="800000"/>
                      <a:headEnd/>
                      <a:tailEnd/>
                    </a:ln>
                  </pic:spPr>
                </pic:pic>
              </a:graphicData>
            </a:graphic>
          </wp:inline>
        </w:drawing>
      </w:r>
    </w:p>
    <w:p w:rsidR="0006526F" w:rsidRDefault="00B413FE">
      <w:pPr>
        <w:pStyle w:val="Caption"/>
      </w:pPr>
      <w:proofErr w:type="gramStart"/>
      <w:r>
        <w:t xml:space="preserve">Figure </w:t>
      </w:r>
      <w:r w:rsidR="00694FC7">
        <w:fldChar w:fldCharType="begin"/>
      </w:r>
      <w:r>
        <w:instrText xml:space="preserve"> SEQ Figure \* ARABIC </w:instrText>
      </w:r>
      <w:r w:rsidR="00694FC7">
        <w:fldChar w:fldCharType="separate"/>
      </w:r>
      <w:r w:rsidR="00742F30">
        <w:rPr>
          <w:noProof/>
        </w:rPr>
        <w:t>7</w:t>
      </w:r>
      <w:r w:rsidR="00694FC7">
        <w:fldChar w:fldCharType="end"/>
      </w:r>
      <w:r>
        <w:t>.</w:t>
      </w:r>
      <w:proofErr w:type="gramEnd"/>
      <w:r w:rsidR="00B340CC">
        <w:t xml:space="preserve"> </w:t>
      </w:r>
      <w:r w:rsidR="00B03B00">
        <w:t>Offering a s</w:t>
      </w:r>
      <w:r w:rsidR="002F71F8" w:rsidRPr="002F71F8">
        <w:t xml:space="preserve">chool fruit provision. </w:t>
      </w:r>
      <w:r w:rsidR="002F71F8" w:rsidRPr="002F71F8">
        <w:rPr>
          <w:b w:val="0"/>
        </w:rPr>
        <w:t>The figure shows the frequency of school fruit provision in Italy.</w:t>
      </w:r>
    </w:p>
    <w:p w:rsidR="00412D0B" w:rsidRPr="00D41D6A" w:rsidRDefault="00D41D6A" w:rsidP="005F08F7">
      <w:pPr>
        <w:pStyle w:val="Heading3"/>
      </w:pPr>
      <w:bookmarkStart w:id="52" w:name="_Toc266879211"/>
      <w:r>
        <w:t xml:space="preserve">4.4.3 </w:t>
      </w:r>
      <w:r w:rsidR="00B03B00" w:rsidRPr="00D41D6A">
        <w:t>Offering a s</w:t>
      </w:r>
      <w:r w:rsidR="002F71F8" w:rsidRPr="00D41D6A">
        <w:t>chool fruit provision</w:t>
      </w:r>
      <w:bookmarkEnd w:id="52"/>
    </w:p>
    <w:p w:rsidR="00135F48" w:rsidRDefault="00071D4B" w:rsidP="00135F48">
      <w:r>
        <w:rPr>
          <w:szCs w:val="24"/>
        </w:rPr>
        <w:t xml:space="preserve">Figure </w:t>
      </w:r>
      <w:r w:rsidR="001713C7">
        <w:rPr>
          <w:szCs w:val="24"/>
        </w:rPr>
        <w:t xml:space="preserve">7 </w:t>
      </w:r>
      <w:r>
        <w:rPr>
          <w:szCs w:val="24"/>
        </w:rPr>
        <w:t>illustrate</w:t>
      </w:r>
      <w:r w:rsidR="00276D0F">
        <w:rPr>
          <w:szCs w:val="24"/>
        </w:rPr>
        <w:t>s</w:t>
      </w:r>
      <w:r>
        <w:rPr>
          <w:szCs w:val="24"/>
        </w:rPr>
        <w:t xml:space="preserve"> the frequency of fruit provision in the organic/non organic schools. </w:t>
      </w:r>
      <w:r w:rsidR="00276D0F">
        <w:rPr>
          <w:szCs w:val="24"/>
        </w:rPr>
        <w:t>50%</w:t>
      </w:r>
      <w:r>
        <w:rPr>
          <w:szCs w:val="24"/>
        </w:rPr>
        <w:t xml:space="preserve"> of the organic schools offered fruit in each school day and the other half did not offer fruit daily. For the non organic schools, there were 2</w:t>
      </w:r>
      <w:r w:rsidR="007F7EC9">
        <w:rPr>
          <w:szCs w:val="24"/>
        </w:rPr>
        <w:t>3</w:t>
      </w:r>
      <w:r>
        <w:rPr>
          <w:szCs w:val="24"/>
        </w:rPr>
        <w:t>% schools which suppl</w:t>
      </w:r>
      <w:r w:rsidR="006250BA">
        <w:rPr>
          <w:szCs w:val="24"/>
        </w:rPr>
        <w:t>ied</w:t>
      </w:r>
      <w:r>
        <w:rPr>
          <w:szCs w:val="24"/>
        </w:rPr>
        <w:t xml:space="preserve"> fruit for children every school day, and 68% did not. It can be concluded that there were </w:t>
      </w:r>
      <w:r w:rsidR="006250BA">
        <w:rPr>
          <w:szCs w:val="24"/>
        </w:rPr>
        <w:t>twice as many</w:t>
      </w:r>
      <w:r>
        <w:rPr>
          <w:szCs w:val="24"/>
        </w:rPr>
        <w:t xml:space="preserve"> organic schools that supplied fruit daily than the non organic schools. There</w:t>
      </w:r>
      <w:r w:rsidRPr="00E97827">
        <w:rPr>
          <w:szCs w:val="24"/>
        </w:rPr>
        <w:t xml:space="preserve"> was </w:t>
      </w:r>
      <w:r>
        <w:rPr>
          <w:szCs w:val="24"/>
        </w:rPr>
        <w:t xml:space="preserve">no </w:t>
      </w:r>
      <w:r w:rsidRPr="00E97827">
        <w:rPr>
          <w:szCs w:val="24"/>
        </w:rPr>
        <w:t xml:space="preserve">statistically significant difference </w:t>
      </w:r>
      <w:r>
        <w:rPr>
          <w:szCs w:val="24"/>
        </w:rPr>
        <w:t xml:space="preserve">but towards a tendency to be significant </w:t>
      </w:r>
      <w:r w:rsidRPr="00E97827">
        <w:rPr>
          <w:szCs w:val="24"/>
        </w:rPr>
        <w:t>between the organic and non organic schools concerning</w:t>
      </w:r>
      <w:r>
        <w:rPr>
          <w:szCs w:val="24"/>
        </w:rPr>
        <w:t xml:space="preserve"> whether they offered fruit each school day</w:t>
      </w:r>
      <w:r w:rsidR="000E7F05">
        <w:rPr>
          <w:szCs w:val="24"/>
        </w:rPr>
        <w:t xml:space="preserve"> </w:t>
      </w:r>
      <w:r w:rsidRPr="00E97827">
        <w:rPr>
          <w:szCs w:val="24"/>
        </w:rPr>
        <w:t>(P=0.</w:t>
      </w:r>
      <w:r>
        <w:rPr>
          <w:szCs w:val="24"/>
        </w:rPr>
        <w:t>064</w:t>
      </w:r>
      <w:r w:rsidRPr="00E97827">
        <w:rPr>
          <w:szCs w:val="24"/>
        </w:rPr>
        <w:t>)</w:t>
      </w:r>
      <w:r w:rsidR="000E7F05">
        <w:rPr>
          <w:szCs w:val="24"/>
        </w:rPr>
        <w:t>.</w:t>
      </w:r>
      <w:r>
        <w:rPr>
          <w:szCs w:val="24"/>
        </w:rPr>
        <w:t xml:space="preserve"> </w:t>
      </w:r>
      <w:r w:rsidR="000E7F05">
        <w:rPr>
          <w:szCs w:val="24"/>
        </w:rPr>
        <w:t>A</w:t>
      </w:r>
      <w:r w:rsidRPr="002D0E44">
        <w:rPr>
          <w:szCs w:val="24"/>
        </w:rPr>
        <w:t xml:space="preserve"> correlation between </w:t>
      </w:r>
      <w:r w:rsidR="00023419">
        <w:rPr>
          <w:szCs w:val="24"/>
        </w:rPr>
        <w:t xml:space="preserve">adopting an organic food policy and </w:t>
      </w:r>
      <w:r w:rsidR="00023419" w:rsidRPr="002D0E44">
        <w:rPr>
          <w:szCs w:val="24"/>
        </w:rPr>
        <w:t>providing</w:t>
      </w:r>
      <w:r>
        <w:rPr>
          <w:szCs w:val="24"/>
        </w:rPr>
        <w:t xml:space="preserve"> fruit during </w:t>
      </w:r>
      <w:r w:rsidR="00023419">
        <w:rPr>
          <w:szCs w:val="24"/>
        </w:rPr>
        <w:t xml:space="preserve">each </w:t>
      </w:r>
      <w:r>
        <w:rPr>
          <w:szCs w:val="24"/>
        </w:rPr>
        <w:t>school day</w:t>
      </w:r>
      <w:r w:rsidRPr="002D0E44">
        <w:rPr>
          <w:szCs w:val="24"/>
        </w:rPr>
        <w:t xml:space="preserve"> was </w:t>
      </w:r>
      <w:r w:rsidR="000E7F05">
        <w:rPr>
          <w:szCs w:val="24"/>
        </w:rPr>
        <w:t xml:space="preserve">found </w:t>
      </w:r>
      <w:r w:rsidRPr="0084570A">
        <w:rPr>
          <w:szCs w:val="24"/>
        </w:rPr>
        <w:t>(Spearman’s rho=0.</w:t>
      </w:r>
      <w:r w:rsidR="00052304">
        <w:rPr>
          <w:szCs w:val="24"/>
        </w:rPr>
        <w:t>394, P=0.013</w:t>
      </w:r>
      <w:r w:rsidRPr="0084570A">
        <w:rPr>
          <w:szCs w:val="24"/>
        </w:rPr>
        <w:t>)</w:t>
      </w:r>
      <w:r w:rsidR="00135F48">
        <w:rPr>
          <w:szCs w:val="24"/>
        </w:rPr>
        <w:t>.</w:t>
      </w:r>
    </w:p>
    <w:p w:rsidR="00135F48" w:rsidRDefault="00135F48" w:rsidP="00135F48"/>
    <w:p w:rsidR="00135F48" w:rsidRDefault="00135F48" w:rsidP="00135F48"/>
    <w:p w:rsidR="00135F48" w:rsidRDefault="00135F48" w:rsidP="00135F48"/>
    <w:p w:rsidR="00135F48" w:rsidRDefault="00135F48" w:rsidP="00135F48"/>
    <w:p w:rsidR="00135F48" w:rsidRDefault="00135F48" w:rsidP="00135F48"/>
    <w:p w:rsidR="00135F48" w:rsidRDefault="00135F48" w:rsidP="00135F48"/>
    <w:p w:rsidR="00135F48" w:rsidRDefault="00135F48" w:rsidP="00135F48"/>
    <w:p w:rsidR="000530DB" w:rsidRPr="00D41D6A" w:rsidRDefault="00D41D6A" w:rsidP="00B916AB">
      <w:pPr>
        <w:pStyle w:val="Heading2"/>
        <w:rPr>
          <w:i w:val="0"/>
        </w:rPr>
      </w:pPr>
      <w:bookmarkStart w:id="53" w:name="_Toc266879212"/>
      <w:r w:rsidRPr="00D41D6A">
        <w:rPr>
          <w:i w:val="0"/>
        </w:rPr>
        <w:lastRenderedPageBreak/>
        <w:t xml:space="preserve">4.5 </w:t>
      </w:r>
      <w:r w:rsidR="000530DB" w:rsidRPr="00D41D6A">
        <w:rPr>
          <w:i w:val="0"/>
        </w:rPr>
        <w:t>The comparative analysis among the schools in Germany, Finland and Italy</w:t>
      </w:r>
      <w:bookmarkEnd w:id="53"/>
    </w:p>
    <w:p w:rsidR="00004C05" w:rsidRPr="00004C05" w:rsidRDefault="00004C05" w:rsidP="00004C05"/>
    <w:p w:rsidR="000530DB" w:rsidRPr="002A5125" w:rsidRDefault="00A002E9" w:rsidP="000530DB">
      <w:pPr>
        <w:jc w:val="center"/>
        <w:rPr>
          <w:b/>
          <w:szCs w:val="24"/>
        </w:rPr>
      </w:pPr>
      <w:r>
        <w:rPr>
          <w:b/>
          <w:noProof/>
          <w:szCs w:val="24"/>
          <w:lang w:val="da-DK"/>
        </w:rPr>
        <w:drawing>
          <wp:inline distT="0" distB="0" distL="0" distR="0">
            <wp:extent cx="5573268" cy="2984754"/>
            <wp:effectExtent l="12192" t="6096" r="5715" b="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526F" w:rsidRDefault="000B0B0A">
      <w:pPr>
        <w:pStyle w:val="Caption"/>
      </w:pPr>
      <w:bookmarkStart w:id="54" w:name="_Toc263768048"/>
      <w:bookmarkStart w:id="55" w:name="_Toc263768499"/>
      <w:bookmarkStart w:id="56" w:name="_Toc263768951"/>
      <w:proofErr w:type="gramStart"/>
      <w:r>
        <w:t xml:space="preserve">Figure </w:t>
      </w:r>
      <w:r w:rsidR="00694FC7">
        <w:fldChar w:fldCharType="begin"/>
      </w:r>
      <w:r>
        <w:instrText xml:space="preserve"> SEQ Figure \* ARABIC </w:instrText>
      </w:r>
      <w:r w:rsidR="00694FC7">
        <w:fldChar w:fldCharType="separate"/>
      </w:r>
      <w:r w:rsidR="00742F30">
        <w:rPr>
          <w:noProof/>
        </w:rPr>
        <w:t>8</w:t>
      </w:r>
      <w:r w:rsidR="00694FC7">
        <w:fldChar w:fldCharType="end"/>
      </w:r>
      <w:r w:rsidR="008D1B45">
        <w:t>.</w:t>
      </w:r>
      <w:proofErr w:type="gramEnd"/>
      <w:r w:rsidR="008D1B45">
        <w:t xml:space="preserve"> </w:t>
      </w:r>
      <w:r w:rsidR="00B03B00">
        <w:t>Having a f</w:t>
      </w:r>
      <w:r w:rsidR="002F71F8" w:rsidRPr="002F71F8">
        <w:t>ood and nutrition policy.</w:t>
      </w:r>
      <w:r w:rsidR="00770BB0">
        <w:t xml:space="preserve"> </w:t>
      </w:r>
      <w:r w:rsidR="002F71F8" w:rsidRPr="002F71F8">
        <w:rPr>
          <w:b w:val="0"/>
        </w:rPr>
        <w:t>The figure shows the percentage of organic/non organic schools with the food and nutrition policy.</w:t>
      </w:r>
      <w:bookmarkEnd w:id="54"/>
      <w:bookmarkEnd w:id="55"/>
      <w:bookmarkEnd w:id="56"/>
    </w:p>
    <w:p w:rsidR="00412D0B" w:rsidRPr="00D41D6A" w:rsidRDefault="00D41D6A" w:rsidP="005F08F7">
      <w:pPr>
        <w:pStyle w:val="Heading3"/>
      </w:pPr>
      <w:bookmarkStart w:id="57" w:name="_Toc266879213"/>
      <w:r w:rsidRPr="00D41D6A">
        <w:t xml:space="preserve">4.5.1 </w:t>
      </w:r>
      <w:r w:rsidR="00B03B00" w:rsidRPr="00D41D6A">
        <w:t>Having a f</w:t>
      </w:r>
      <w:r w:rsidR="002F71F8" w:rsidRPr="00D41D6A">
        <w:t xml:space="preserve">ood and </w:t>
      </w:r>
      <w:r w:rsidR="002F71F8" w:rsidRPr="005F08F7">
        <w:t>nutrition</w:t>
      </w:r>
      <w:r w:rsidR="002F71F8" w:rsidRPr="00D41D6A">
        <w:t xml:space="preserve"> policy</w:t>
      </w:r>
      <w:bookmarkEnd w:id="57"/>
    </w:p>
    <w:p w:rsidR="000530DB" w:rsidRDefault="000530DB" w:rsidP="000530DB">
      <w:pPr>
        <w:rPr>
          <w:szCs w:val="24"/>
        </w:rPr>
      </w:pPr>
      <w:r w:rsidRPr="00627E71">
        <w:rPr>
          <w:szCs w:val="24"/>
        </w:rPr>
        <w:t xml:space="preserve">As shown in Figure </w:t>
      </w:r>
      <w:r w:rsidR="004C5398">
        <w:rPr>
          <w:szCs w:val="24"/>
        </w:rPr>
        <w:t>8</w:t>
      </w:r>
      <w:r w:rsidRPr="00627E71">
        <w:rPr>
          <w:szCs w:val="24"/>
        </w:rPr>
        <w:t xml:space="preserve">, </w:t>
      </w:r>
      <w:r>
        <w:rPr>
          <w:szCs w:val="24"/>
        </w:rPr>
        <w:t xml:space="preserve">there were 71% German organic schools that had the food and nutrition policy for children, whereas only 34% non organic schools had it. In Finland, </w:t>
      </w:r>
      <w:r w:rsidR="006250BA">
        <w:rPr>
          <w:szCs w:val="24"/>
        </w:rPr>
        <w:t>there</w:t>
      </w:r>
      <w:r>
        <w:rPr>
          <w:szCs w:val="24"/>
        </w:rPr>
        <w:t xml:space="preserve"> was</w:t>
      </w:r>
      <w:r w:rsidR="006250BA">
        <w:rPr>
          <w:szCs w:val="24"/>
        </w:rPr>
        <w:t xml:space="preserve"> found</w:t>
      </w:r>
      <w:r>
        <w:rPr>
          <w:szCs w:val="24"/>
        </w:rPr>
        <w:t xml:space="preserve"> almost no difference between the organic schools and the non organic schools concerning whether the schools adopted the FNP. Both types of schools seem to have high percentage, 86% for the organic schools and 83% for the non organic schools. Among the schools in Italy 85% of the organic schools had adopted the FNP while 56% for the non organic schools. Hence it was higher </w:t>
      </w:r>
      <w:r w:rsidR="00777983">
        <w:rPr>
          <w:szCs w:val="24"/>
        </w:rPr>
        <w:t>percentage</w:t>
      </w:r>
      <w:r>
        <w:rPr>
          <w:szCs w:val="24"/>
        </w:rPr>
        <w:t xml:space="preserve"> in the Italian organic schools than the non organic schools. Therefore, the German schools seem to have the same </w:t>
      </w:r>
      <w:r w:rsidR="00C21949">
        <w:rPr>
          <w:szCs w:val="24"/>
        </w:rPr>
        <w:t xml:space="preserve">status </w:t>
      </w:r>
      <w:r>
        <w:rPr>
          <w:szCs w:val="24"/>
        </w:rPr>
        <w:t xml:space="preserve">as the Italian schools regarding involving the food and nutrition policy in schools for children. </w:t>
      </w:r>
    </w:p>
    <w:p w:rsidR="005A3158" w:rsidRPr="00A02219" w:rsidRDefault="006250BA" w:rsidP="005A3158">
      <w:pPr>
        <w:rPr>
          <w:szCs w:val="24"/>
        </w:rPr>
      </w:pPr>
      <w:r>
        <w:rPr>
          <w:szCs w:val="24"/>
        </w:rPr>
        <w:t>A s</w:t>
      </w:r>
      <w:r w:rsidR="009B7F56" w:rsidRPr="009D342E">
        <w:rPr>
          <w:szCs w:val="24"/>
        </w:rPr>
        <w:t>tatistically significant difference was found between the</w:t>
      </w:r>
      <w:r w:rsidR="009B7F56">
        <w:rPr>
          <w:szCs w:val="24"/>
        </w:rPr>
        <w:t xml:space="preserve"> Italian</w:t>
      </w:r>
      <w:r w:rsidR="009B7F56" w:rsidRPr="009D342E">
        <w:rPr>
          <w:szCs w:val="24"/>
        </w:rPr>
        <w:t xml:space="preserve"> organic and non organic schools for</w:t>
      </w:r>
      <w:r w:rsidR="009B7F56">
        <w:rPr>
          <w:szCs w:val="24"/>
        </w:rPr>
        <w:t xml:space="preserve"> adopting the FNP (P=0.001)</w:t>
      </w:r>
      <w:r w:rsidR="000E7F05">
        <w:rPr>
          <w:szCs w:val="24"/>
        </w:rPr>
        <w:t>.</w:t>
      </w:r>
      <w:r w:rsidR="009B7F56">
        <w:rPr>
          <w:szCs w:val="24"/>
        </w:rPr>
        <w:t xml:space="preserve"> However, there were no s</w:t>
      </w:r>
      <w:r w:rsidR="009B7F56" w:rsidRPr="009D342E">
        <w:rPr>
          <w:szCs w:val="24"/>
        </w:rPr>
        <w:t>tatistically significant difference</w:t>
      </w:r>
      <w:r w:rsidR="009B7F56">
        <w:rPr>
          <w:szCs w:val="24"/>
        </w:rPr>
        <w:t>s between the organic schools and the non organic schools in regard to have the FNP in Germany (P=0.127)</w:t>
      </w:r>
      <w:r w:rsidR="000E7F05">
        <w:rPr>
          <w:szCs w:val="24"/>
        </w:rPr>
        <w:t>.</w:t>
      </w:r>
      <w:r w:rsidR="009B7F56">
        <w:rPr>
          <w:szCs w:val="24"/>
        </w:rPr>
        <w:t xml:space="preserve"> Neith</w:t>
      </w:r>
      <w:r w:rsidR="005A3158">
        <w:rPr>
          <w:szCs w:val="24"/>
        </w:rPr>
        <w:t xml:space="preserve">er among the schools in Finland </w:t>
      </w:r>
      <w:r w:rsidR="009B7F56">
        <w:rPr>
          <w:szCs w:val="24"/>
        </w:rPr>
        <w:t>(</w:t>
      </w:r>
      <w:r w:rsidR="009B7F56">
        <w:t>P=0.592</w:t>
      </w:r>
      <w:r w:rsidR="009B7F56">
        <w:rPr>
          <w:szCs w:val="24"/>
        </w:rPr>
        <w:t>)</w:t>
      </w:r>
      <w:r w:rsidR="005A3158">
        <w:rPr>
          <w:szCs w:val="24"/>
        </w:rPr>
        <w:t>.</w:t>
      </w:r>
      <w:r w:rsidR="000530DB">
        <w:rPr>
          <w:szCs w:val="24"/>
        </w:rPr>
        <w:t xml:space="preserve"> </w:t>
      </w:r>
      <w:r w:rsidR="005A3158">
        <w:rPr>
          <w:szCs w:val="24"/>
        </w:rPr>
        <w:t xml:space="preserve">There was only found </w:t>
      </w:r>
      <w:r w:rsidR="005A3158" w:rsidRPr="002D0E44">
        <w:rPr>
          <w:szCs w:val="24"/>
        </w:rPr>
        <w:t xml:space="preserve">correlation between the organic schools and </w:t>
      </w:r>
      <w:r w:rsidR="005A3158">
        <w:rPr>
          <w:szCs w:val="24"/>
        </w:rPr>
        <w:t>having the FNP in Italy (</w:t>
      </w:r>
      <w:r w:rsidR="005A3158" w:rsidRPr="0084570A">
        <w:rPr>
          <w:szCs w:val="24"/>
        </w:rPr>
        <w:t>Spearman’s rho=0.</w:t>
      </w:r>
      <w:r w:rsidR="005A3158">
        <w:rPr>
          <w:szCs w:val="24"/>
        </w:rPr>
        <w:t xml:space="preserve">225, </w:t>
      </w:r>
      <w:r w:rsidR="005A3158" w:rsidRPr="0043026A">
        <w:rPr>
          <w:szCs w:val="24"/>
        </w:rPr>
        <w:t>P=0.</w:t>
      </w:r>
      <w:r w:rsidR="005A3158">
        <w:rPr>
          <w:szCs w:val="24"/>
        </w:rPr>
        <w:t>002</w:t>
      </w:r>
      <w:r w:rsidR="005A3158" w:rsidRPr="0084570A">
        <w:rPr>
          <w:szCs w:val="24"/>
        </w:rPr>
        <w:t>)</w:t>
      </w:r>
      <w:r w:rsidR="005A3158">
        <w:rPr>
          <w:szCs w:val="24"/>
        </w:rPr>
        <w:t>.</w:t>
      </w:r>
    </w:p>
    <w:p w:rsidR="00D63C51" w:rsidRPr="006B6B32" w:rsidRDefault="00D63C51" w:rsidP="005A3158">
      <w:pPr>
        <w:rPr>
          <w:b/>
          <w:noProof/>
          <w:szCs w:val="24"/>
        </w:rPr>
      </w:pPr>
    </w:p>
    <w:p w:rsidR="00D63C51" w:rsidRPr="006B6B32" w:rsidRDefault="00D63C51" w:rsidP="005A3158">
      <w:pPr>
        <w:rPr>
          <w:b/>
          <w:noProof/>
          <w:szCs w:val="24"/>
        </w:rPr>
      </w:pPr>
    </w:p>
    <w:p w:rsidR="000530DB" w:rsidRPr="00627E71" w:rsidRDefault="000530DB" w:rsidP="000530DB">
      <w:pPr>
        <w:rPr>
          <w:szCs w:val="24"/>
        </w:rPr>
      </w:pPr>
    </w:p>
    <w:p w:rsidR="000530DB" w:rsidRDefault="00A002E9" w:rsidP="000530DB">
      <w:pPr>
        <w:jc w:val="center"/>
        <w:rPr>
          <w:b/>
          <w:szCs w:val="24"/>
        </w:rPr>
      </w:pPr>
      <w:r>
        <w:rPr>
          <w:b/>
          <w:noProof/>
          <w:szCs w:val="24"/>
          <w:lang w:val="da-DK"/>
        </w:rPr>
        <w:lastRenderedPageBreak/>
        <w:drawing>
          <wp:inline distT="0" distB="0" distL="0" distR="0">
            <wp:extent cx="5612894" cy="3210687"/>
            <wp:effectExtent l="12192" t="6096" r="4189" b="2667"/>
            <wp:docPr id="1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526F" w:rsidRDefault="000B0B0A">
      <w:pPr>
        <w:pStyle w:val="Caption"/>
      </w:pPr>
      <w:bookmarkStart w:id="58" w:name="_Toc263768049"/>
      <w:bookmarkStart w:id="59" w:name="_Toc263768500"/>
      <w:bookmarkStart w:id="60" w:name="_Toc263768952"/>
      <w:proofErr w:type="gramStart"/>
      <w:r>
        <w:t xml:space="preserve">Figure </w:t>
      </w:r>
      <w:r w:rsidR="00694FC7">
        <w:fldChar w:fldCharType="begin"/>
      </w:r>
      <w:r>
        <w:instrText xml:space="preserve"> SEQ Figure \* ARABIC </w:instrText>
      </w:r>
      <w:r w:rsidR="00694FC7">
        <w:fldChar w:fldCharType="separate"/>
      </w:r>
      <w:r w:rsidR="00742F30">
        <w:rPr>
          <w:noProof/>
        </w:rPr>
        <w:t>9</w:t>
      </w:r>
      <w:r w:rsidR="00694FC7">
        <w:fldChar w:fldCharType="end"/>
      </w:r>
      <w:r w:rsidR="008D1B45">
        <w:t>.</w:t>
      </w:r>
      <w:proofErr w:type="gramEnd"/>
      <w:r w:rsidR="008D1B45">
        <w:t xml:space="preserve"> </w:t>
      </w:r>
      <w:proofErr w:type="gramStart"/>
      <w:r w:rsidR="00B03B00">
        <w:t>Involving n</w:t>
      </w:r>
      <w:r w:rsidR="002F71F8" w:rsidRPr="002F71F8">
        <w:t>utrition knowledge.</w:t>
      </w:r>
      <w:proofErr w:type="gramEnd"/>
      <w:r w:rsidR="00770BB0">
        <w:t xml:space="preserve"> </w:t>
      </w:r>
      <w:r w:rsidR="002F71F8" w:rsidRPr="002F71F8">
        <w:rPr>
          <w:b w:val="0"/>
        </w:rPr>
        <w:t xml:space="preserve">The figure shows the schools involved food and nutrition </w:t>
      </w:r>
      <w:r w:rsidR="00B03B00">
        <w:rPr>
          <w:b w:val="0"/>
        </w:rPr>
        <w:t>issues</w:t>
      </w:r>
      <w:r w:rsidR="002F71F8" w:rsidRPr="002F71F8">
        <w:rPr>
          <w:b w:val="0"/>
        </w:rPr>
        <w:t xml:space="preserve"> in teaching activities.</w:t>
      </w:r>
      <w:bookmarkEnd w:id="58"/>
      <w:bookmarkEnd w:id="59"/>
      <w:bookmarkEnd w:id="60"/>
    </w:p>
    <w:p w:rsidR="00412D0B" w:rsidRPr="00D41D6A" w:rsidRDefault="00D41D6A" w:rsidP="005F08F7">
      <w:pPr>
        <w:pStyle w:val="Heading3"/>
      </w:pPr>
      <w:bookmarkStart w:id="61" w:name="_Toc266879214"/>
      <w:r>
        <w:t xml:space="preserve">4.5.2 </w:t>
      </w:r>
      <w:r w:rsidR="00B03B00" w:rsidRPr="005F08F7">
        <w:t>Involvement</w:t>
      </w:r>
      <w:r w:rsidR="00B03B00" w:rsidRPr="00D41D6A">
        <w:t xml:space="preserve"> of n</w:t>
      </w:r>
      <w:r w:rsidR="002F71F8" w:rsidRPr="00D41D6A">
        <w:t xml:space="preserve">utrition knowledge </w:t>
      </w:r>
      <w:r w:rsidR="00B03B00" w:rsidRPr="00D41D6A">
        <w:t>in classroom</w:t>
      </w:r>
      <w:r w:rsidR="002F71F8" w:rsidRPr="00D41D6A">
        <w:t xml:space="preserve"> curriculum</w:t>
      </w:r>
      <w:bookmarkEnd w:id="61"/>
    </w:p>
    <w:p w:rsidR="009B7F56" w:rsidRDefault="009B7F56" w:rsidP="009B7F56">
      <w:pPr>
        <w:rPr>
          <w:szCs w:val="24"/>
        </w:rPr>
      </w:pPr>
      <w:r w:rsidRPr="004E3D8D">
        <w:rPr>
          <w:szCs w:val="24"/>
        </w:rPr>
        <w:t xml:space="preserve">In this study, </w:t>
      </w:r>
      <w:r>
        <w:rPr>
          <w:szCs w:val="24"/>
        </w:rPr>
        <w:t>the schools respondents were asked whether the schools involved the FNP</w:t>
      </w:r>
      <w:r w:rsidR="00B03B00">
        <w:rPr>
          <w:szCs w:val="24"/>
        </w:rPr>
        <w:t xml:space="preserve"> issues</w:t>
      </w:r>
      <w:r>
        <w:rPr>
          <w:szCs w:val="24"/>
        </w:rPr>
        <w:t xml:space="preserve"> in their teaching activities. According to Figure </w:t>
      </w:r>
      <w:r w:rsidR="004C5398">
        <w:rPr>
          <w:szCs w:val="24"/>
        </w:rPr>
        <w:t>9</w:t>
      </w:r>
      <w:r>
        <w:rPr>
          <w:szCs w:val="24"/>
        </w:rPr>
        <w:t xml:space="preserve">, 43% of the German organic schools involved the FNP during curricular time, whilst only 16% of non organic schools involved it. However, there was no difference between </w:t>
      </w:r>
      <w:r w:rsidR="006250BA">
        <w:rPr>
          <w:szCs w:val="24"/>
        </w:rPr>
        <w:t xml:space="preserve">the </w:t>
      </w:r>
      <w:r>
        <w:rPr>
          <w:szCs w:val="24"/>
        </w:rPr>
        <w:t xml:space="preserve">two types of school in Finland with regard to have teaching activities about the food and nutrition policy, 33% for the organic schools and 32% for the non organic schools. In Italy, the organic schools had higher percentage (76%) than the non organic schools (51%). From the overview of </w:t>
      </w:r>
      <w:r w:rsidR="006250BA">
        <w:rPr>
          <w:szCs w:val="24"/>
        </w:rPr>
        <w:t xml:space="preserve">the </w:t>
      </w:r>
      <w:r>
        <w:rPr>
          <w:szCs w:val="24"/>
        </w:rPr>
        <w:t>chart it can be seen that the Italian organic schools have highest percent compare</w:t>
      </w:r>
      <w:r w:rsidR="006250BA">
        <w:rPr>
          <w:szCs w:val="24"/>
        </w:rPr>
        <w:t>d</w:t>
      </w:r>
      <w:r>
        <w:rPr>
          <w:szCs w:val="24"/>
        </w:rPr>
        <w:t xml:space="preserve"> with the organic schools in Germany and Finland, or in other words, the organic schools in Italy have been most active in involving the FNP as part of curricular time. </w:t>
      </w:r>
    </w:p>
    <w:p w:rsidR="000530DB" w:rsidRPr="00A02219" w:rsidRDefault="009B7F56" w:rsidP="009B7F56">
      <w:pPr>
        <w:rPr>
          <w:szCs w:val="24"/>
        </w:rPr>
      </w:pPr>
      <w:r>
        <w:rPr>
          <w:szCs w:val="24"/>
        </w:rPr>
        <w:t>However, there were no s</w:t>
      </w:r>
      <w:r w:rsidRPr="009D342E">
        <w:rPr>
          <w:szCs w:val="24"/>
        </w:rPr>
        <w:t>tatistically significant difference</w:t>
      </w:r>
      <w:r>
        <w:rPr>
          <w:szCs w:val="24"/>
        </w:rPr>
        <w:t>s between the organic schools and the non organic schools in regard to involve the FNP in teaching time in three countries</w:t>
      </w:r>
      <w:r w:rsidR="000E7F05">
        <w:rPr>
          <w:szCs w:val="24"/>
        </w:rPr>
        <w:t xml:space="preserve"> </w:t>
      </w:r>
      <w:r>
        <w:rPr>
          <w:szCs w:val="24"/>
        </w:rPr>
        <w:t xml:space="preserve">(Germany: P=0.392; Finland: P=0.939; Italy: P=0.656). </w:t>
      </w:r>
    </w:p>
    <w:p w:rsidR="000530DB" w:rsidRDefault="00A002E9" w:rsidP="000530DB">
      <w:pPr>
        <w:jc w:val="center"/>
        <w:rPr>
          <w:b/>
          <w:szCs w:val="24"/>
        </w:rPr>
      </w:pPr>
      <w:r>
        <w:rPr>
          <w:b/>
          <w:noProof/>
          <w:szCs w:val="24"/>
          <w:lang w:val="da-DK"/>
        </w:rPr>
        <w:lastRenderedPageBreak/>
        <w:drawing>
          <wp:inline distT="0" distB="0" distL="0" distR="0">
            <wp:extent cx="5467350" cy="3210687"/>
            <wp:effectExtent l="12192" t="6096" r="6858" b="2667"/>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526F" w:rsidRDefault="000B0B0A">
      <w:pPr>
        <w:pStyle w:val="Caption"/>
        <w:keepNext/>
      </w:pPr>
      <w:bookmarkStart w:id="62" w:name="_Toc263768953"/>
      <w:proofErr w:type="gramStart"/>
      <w:r>
        <w:t xml:space="preserve">Figure </w:t>
      </w:r>
      <w:r w:rsidR="00694FC7">
        <w:fldChar w:fldCharType="begin"/>
      </w:r>
      <w:r>
        <w:instrText xml:space="preserve"> SEQ Figure \* ARABIC </w:instrText>
      </w:r>
      <w:r w:rsidR="00694FC7">
        <w:fldChar w:fldCharType="separate"/>
      </w:r>
      <w:r w:rsidR="00742F30">
        <w:rPr>
          <w:noProof/>
        </w:rPr>
        <w:t>10</w:t>
      </w:r>
      <w:r w:rsidR="00694FC7">
        <w:fldChar w:fldCharType="end"/>
      </w:r>
      <w:r>
        <w:t>.</w:t>
      </w:r>
      <w:proofErr w:type="gramEnd"/>
      <w:r>
        <w:t xml:space="preserve"> </w:t>
      </w:r>
      <w:proofErr w:type="gramStart"/>
      <w:r w:rsidR="00B03B00" w:rsidRPr="000C4CC8">
        <w:t>Having a s</w:t>
      </w:r>
      <w:r w:rsidR="002F71F8" w:rsidRPr="000C4CC8">
        <w:t>chool canteen</w:t>
      </w:r>
      <w:r w:rsidR="002F71F8" w:rsidRPr="002F71F8">
        <w:t>.</w:t>
      </w:r>
      <w:proofErr w:type="gramEnd"/>
      <w:r w:rsidR="00DC08C1">
        <w:t xml:space="preserve"> </w:t>
      </w:r>
      <w:r w:rsidR="002F71F8" w:rsidRPr="002F71F8">
        <w:rPr>
          <w:b w:val="0"/>
        </w:rPr>
        <w:t>The figure shows the status of having a school canteen.</w:t>
      </w:r>
      <w:bookmarkEnd w:id="62"/>
    </w:p>
    <w:p w:rsidR="00412D0B" w:rsidRPr="00D41D6A" w:rsidRDefault="00D41D6A" w:rsidP="005F08F7">
      <w:pPr>
        <w:pStyle w:val="Heading3"/>
      </w:pPr>
      <w:bookmarkStart w:id="63" w:name="_Toc266879215"/>
      <w:r>
        <w:t xml:space="preserve">4.5.3 </w:t>
      </w:r>
      <w:r w:rsidR="00B03B00" w:rsidRPr="00D41D6A">
        <w:t>Having a s</w:t>
      </w:r>
      <w:r w:rsidR="002F71F8" w:rsidRPr="00D41D6A">
        <w:t xml:space="preserve">chool </w:t>
      </w:r>
      <w:r w:rsidR="002F71F8" w:rsidRPr="005F08F7">
        <w:t>canteen</w:t>
      </w:r>
      <w:bookmarkEnd w:id="63"/>
    </w:p>
    <w:p w:rsidR="009B7F56" w:rsidRDefault="009B7F56" w:rsidP="009B7F56">
      <w:pPr>
        <w:rPr>
          <w:szCs w:val="24"/>
        </w:rPr>
      </w:pPr>
      <w:r>
        <w:rPr>
          <w:szCs w:val="24"/>
        </w:rPr>
        <w:t xml:space="preserve">As it shown in Figure </w:t>
      </w:r>
      <w:r w:rsidR="004C5398">
        <w:rPr>
          <w:szCs w:val="24"/>
        </w:rPr>
        <w:t>10</w:t>
      </w:r>
      <w:r>
        <w:rPr>
          <w:szCs w:val="24"/>
        </w:rPr>
        <w:t xml:space="preserve">, both the organic school and the non organic schools in </w:t>
      </w:r>
      <w:r w:rsidR="006250BA">
        <w:rPr>
          <w:szCs w:val="24"/>
        </w:rPr>
        <w:t xml:space="preserve">the </w:t>
      </w:r>
      <w:r>
        <w:rPr>
          <w:szCs w:val="24"/>
        </w:rPr>
        <w:t>three countries seem</w:t>
      </w:r>
      <w:r w:rsidR="006250BA">
        <w:rPr>
          <w:szCs w:val="24"/>
        </w:rPr>
        <w:t>s</w:t>
      </w:r>
      <w:r>
        <w:rPr>
          <w:szCs w:val="24"/>
        </w:rPr>
        <w:t xml:space="preserve"> to have a school canteen, since all of them show</w:t>
      </w:r>
      <w:r w:rsidR="006250BA">
        <w:rPr>
          <w:szCs w:val="24"/>
        </w:rPr>
        <w:t>s</w:t>
      </w:r>
      <w:r>
        <w:rPr>
          <w:szCs w:val="24"/>
        </w:rPr>
        <w:t xml:space="preserve"> as high percentage. In Germany, the non organic </w:t>
      </w:r>
      <w:r w:rsidR="00777983">
        <w:rPr>
          <w:szCs w:val="24"/>
        </w:rPr>
        <w:t>schools were</w:t>
      </w:r>
      <w:r>
        <w:rPr>
          <w:szCs w:val="24"/>
        </w:rPr>
        <w:t xml:space="preserve"> even higher than the organic schools concerning having </w:t>
      </w:r>
      <w:r w:rsidR="006250BA">
        <w:rPr>
          <w:szCs w:val="24"/>
        </w:rPr>
        <w:t xml:space="preserve">a </w:t>
      </w:r>
      <w:r>
        <w:rPr>
          <w:szCs w:val="24"/>
        </w:rPr>
        <w:t>school canteen. The same situation also appeared in Finnish schools. The results indicated that nearly all non organic schools had</w:t>
      </w:r>
      <w:r w:rsidR="006250BA">
        <w:rPr>
          <w:szCs w:val="24"/>
        </w:rPr>
        <w:t xml:space="preserve"> a</w:t>
      </w:r>
      <w:r>
        <w:rPr>
          <w:szCs w:val="24"/>
        </w:rPr>
        <w:t xml:space="preserve"> canteen while 88% of the organic schools had it. In Italy, 87% of the organic schools had </w:t>
      </w:r>
      <w:r w:rsidR="006250BA">
        <w:rPr>
          <w:szCs w:val="24"/>
        </w:rPr>
        <w:t xml:space="preserve">a </w:t>
      </w:r>
      <w:r>
        <w:rPr>
          <w:szCs w:val="24"/>
        </w:rPr>
        <w:t xml:space="preserve">school canteen and 64% for the non organic schools. This is an exception in the study, since the non organic schools had the higher percent </w:t>
      </w:r>
      <w:r w:rsidR="006250BA">
        <w:rPr>
          <w:szCs w:val="24"/>
        </w:rPr>
        <w:t>comp</w:t>
      </w:r>
      <w:r w:rsidR="00777983">
        <w:rPr>
          <w:szCs w:val="24"/>
        </w:rPr>
        <w:t>a</w:t>
      </w:r>
      <w:r w:rsidR="006250BA">
        <w:rPr>
          <w:szCs w:val="24"/>
        </w:rPr>
        <w:t>res to</w:t>
      </w:r>
      <w:r>
        <w:rPr>
          <w:szCs w:val="24"/>
        </w:rPr>
        <w:t xml:space="preserve"> the organic schools in Germany and Finland, even though the organic schools had high percent already. </w:t>
      </w:r>
    </w:p>
    <w:p w:rsidR="000530DB" w:rsidRDefault="009B7F56" w:rsidP="009B7F56">
      <w:pPr>
        <w:rPr>
          <w:szCs w:val="24"/>
        </w:rPr>
      </w:pPr>
      <w:r w:rsidRPr="009D342E">
        <w:rPr>
          <w:szCs w:val="24"/>
        </w:rPr>
        <w:t>Statistically significant difference was found between the</w:t>
      </w:r>
      <w:r>
        <w:rPr>
          <w:szCs w:val="24"/>
        </w:rPr>
        <w:t xml:space="preserve"> Italian</w:t>
      </w:r>
      <w:r w:rsidRPr="009D342E">
        <w:rPr>
          <w:szCs w:val="24"/>
        </w:rPr>
        <w:t xml:space="preserve"> organic and non organic schools for</w:t>
      </w:r>
      <w:r>
        <w:rPr>
          <w:szCs w:val="24"/>
        </w:rPr>
        <w:t xml:space="preserve"> having school canteen</w:t>
      </w:r>
      <w:r w:rsidR="000E7F05">
        <w:rPr>
          <w:szCs w:val="24"/>
        </w:rPr>
        <w:t xml:space="preserve"> </w:t>
      </w:r>
      <w:r>
        <w:rPr>
          <w:szCs w:val="24"/>
        </w:rPr>
        <w:t>(P=0.001)</w:t>
      </w:r>
      <w:r w:rsidR="000E7F05">
        <w:rPr>
          <w:szCs w:val="24"/>
        </w:rPr>
        <w:t>.</w:t>
      </w:r>
      <w:r>
        <w:rPr>
          <w:szCs w:val="24"/>
        </w:rPr>
        <w:t xml:space="preserve"> However, there were no s</w:t>
      </w:r>
      <w:r w:rsidRPr="009D342E">
        <w:rPr>
          <w:szCs w:val="24"/>
        </w:rPr>
        <w:t>tatistically significant difference</w:t>
      </w:r>
      <w:r>
        <w:rPr>
          <w:szCs w:val="24"/>
        </w:rPr>
        <w:t>s between the organic schools and the non organic schools in regard to have school canteen in Germany</w:t>
      </w:r>
      <w:r w:rsidR="000E7F05">
        <w:rPr>
          <w:szCs w:val="24"/>
        </w:rPr>
        <w:t xml:space="preserve"> </w:t>
      </w:r>
      <w:r>
        <w:rPr>
          <w:szCs w:val="24"/>
        </w:rPr>
        <w:t>(P=0.925)</w:t>
      </w:r>
      <w:r w:rsidR="000E7F05">
        <w:rPr>
          <w:szCs w:val="24"/>
        </w:rPr>
        <w:t>.</w:t>
      </w:r>
      <w:r>
        <w:rPr>
          <w:szCs w:val="24"/>
        </w:rPr>
        <w:t xml:space="preserve"> In the questionnaire, the Finnish respondents were asked </w:t>
      </w:r>
      <w:r w:rsidR="00C47E2A">
        <w:rPr>
          <w:szCs w:val="24"/>
        </w:rPr>
        <w:t xml:space="preserve">if </w:t>
      </w:r>
      <w:r>
        <w:rPr>
          <w:szCs w:val="24"/>
        </w:rPr>
        <w:t xml:space="preserve">the school meals are prepared either on site or offsite. Therefore, the school meals prepared in </w:t>
      </w:r>
      <w:r w:rsidR="00C47E2A">
        <w:rPr>
          <w:szCs w:val="24"/>
        </w:rPr>
        <w:t xml:space="preserve">the </w:t>
      </w:r>
      <w:r>
        <w:rPr>
          <w:szCs w:val="24"/>
        </w:rPr>
        <w:t>school kitchen showed no s</w:t>
      </w:r>
      <w:r w:rsidRPr="009D342E">
        <w:rPr>
          <w:szCs w:val="24"/>
        </w:rPr>
        <w:t>tatistically significant difference</w:t>
      </w:r>
      <w:r>
        <w:rPr>
          <w:szCs w:val="24"/>
        </w:rPr>
        <w:t xml:space="preserve"> between the organic schools and the non organic schools, in regard to have school cantee</w:t>
      </w:r>
      <w:r w:rsidR="000E7F05">
        <w:rPr>
          <w:szCs w:val="24"/>
        </w:rPr>
        <w:t xml:space="preserve">n </w:t>
      </w:r>
      <w:r>
        <w:rPr>
          <w:szCs w:val="24"/>
        </w:rPr>
        <w:t>(P=0.533)</w:t>
      </w:r>
      <w:r w:rsidR="000E7F05">
        <w:rPr>
          <w:szCs w:val="24"/>
        </w:rPr>
        <w:t>.</w:t>
      </w:r>
      <w:r>
        <w:rPr>
          <w:szCs w:val="24"/>
        </w:rPr>
        <w:t xml:space="preserve"> On the other hand, the school meals which prepared at downtown site showed s</w:t>
      </w:r>
      <w:r w:rsidRPr="009D342E">
        <w:rPr>
          <w:szCs w:val="24"/>
        </w:rPr>
        <w:t>tatistically significant difference</w:t>
      </w:r>
      <w:r>
        <w:rPr>
          <w:szCs w:val="24"/>
        </w:rPr>
        <w:t xml:space="preserve"> between the organic schools and the non organic schools, in regard to have</w:t>
      </w:r>
      <w:r w:rsidR="00C47E2A">
        <w:rPr>
          <w:szCs w:val="24"/>
        </w:rPr>
        <w:t xml:space="preserve"> a</w:t>
      </w:r>
      <w:r>
        <w:rPr>
          <w:szCs w:val="24"/>
        </w:rPr>
        <w:t xml:space="preserve"> school canteen</w:t>
      </w:r>
      <w:r w:rsidR="000E7F05">
        <w:rPr>
          <w:szCs w:val="24"/>
        </w:rPr>
        <w:t xml:space="preserve"> </w:t>
      </w:r>
      <w:r>
        <w:rPr>
          <w:szCs w:val="24"/>
        </w:rPr>
        <w:t>(P=0.010)</w:t>
      </w:r>
      <w:r w:rsidR="000E7F05">
        <w:rPr>
          <w:szCs w:val="24"/>
        </w:rPr>
        <w:t>.</w:t>
      </w:r>
    </w:p>
    <w:p w:rsidR="000530DB" w:rsidRDefault="000530DB" w:rsidP="000530DB">
      <w:pPr>
        <w:rPr>
          <w:szCs w:val="24"/>
        </w:rPr>
      </w:pPr>
    </w:p>
    <w:p w:rsidR="000530DB" w:rsidRDefault="00A002E9" w:rsidP="000530DB">
      <w:pPr>
        <w:jc w:val="center"/>
        <w:rPr>
          <w:b/>
          <w:szCs w:val="24"/>
        </w:rPr>
      </w:pPr>
      <w:r>
        <w:rPr>
          <w:b/>
          <w:noProof/>
          <w:szCs w:val="24"/>
          <w:lang w:val="da-DK"/>
        </w:rPr>
        <w:lastRenderedPageBreak/>
        <w:drawing>
          <wp:inline distT="0" distB="0" distL="0" distR="0">
            <wp:extent cx="5420868" cy="3156204"/>
            <wp:effectExtent l="12192" t="6096" r="5715" b="0"/>
            <wp:docPr id="1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526F" w:rsidRDefault="000B0B0A">
      <w:pPr>
        <w:pStyle w:val="Caption"/>
        <w:keepNext/>
      </w:pPr>
      <w:bookmarkStart w:id="64" w:name="_Toc263768954"/>
      <w:proofErr w:type="gramStart"/>
      <w:r>
        <w:t xml:space="preserve">Figure </w:t>
      </w:r>
      <w:r w:rsidR="00694FC7">
        <w:fldChar w:fldCharType="begin"/>
      </w:r>
      <w:r>
        <w:instrText xml:space="preserve"> SEQ Figure \* ARABIC </w:instrText>
      </w:r>
      <w:r w:rsidR="00694FC7">
        <w:fldChar w:fldCharType="separate"/>
      </w:r>
      <w:r w:rsidR="00742F30">
        <w:rPr>
          <w:noProof/>
        </w:rPr>
        <w:t>11</w:t>
      </w:r>
      <w:r w:rsidR="00694FC7">
        <w:fldChar w:fldCharType="end"/>
      </w:r>
      <w:r w:rsidR="00360F16">
        <w:t>.</w:t>
      </w:r>
      <w:proofErr w:type="gramEnd"/>
      <w:r w:rsidR="00360F16">
        <w:t xml:space="preserve"> </w:t>
      </w:r>
      <w:proofErr w:type="gramStart"/>
      <w:r w:rsidR="0057467A">
        <w:t>En</w:t>
      </w:r>
      <w:r w:rsidR="00B03B00">
        <w:t>forcing n</w:t>
      </w:r>
      <w:r w:rsidR="002F71F8" w:rsidRPr="002F71F8">
        <w:t>utritional recommendations.</w:t>
      </w:r>
      <w:proofErr w:type="gramEnd"/>
      <w:r w:rsidR="002F71F8" w:rsidRPr="002F71F8">
        <w:t xml:space="preserve"> </w:t>
      </w:r>
      <w:r w:rsidR="002F71F8" w:rsidRPr="002F71F8">
        <w:rPr>
          <w:b w:val="0"/>
        </w:rPr>
        <w:t>The figure shows the comparisons between the organic/non organic schools in regard to the issues of having nutritional recommendations for pupils.</w:t>
      </w:r>
      <w:bookmarkEnd w:id="64"/>
    </w:p>
    <w:p w:rsidR="00412D0B" w:rsidRPr="00D41D6A" w:rsidRDefault="00D41D6A" w:rsidP="005F08F7">
      <w:pPr>
        <w:pStyle w:val="Heading3"/>
      </w:pPr>
      <w:bookmarkStart w:id="65" w:name="_Toc266879216"/>
      <w:r w:rsidRPr="00D41D6A">
        <w:t xml:space="preserve">4.5.4 </w:t>
      </w:r>
      <w:r w:rsidR="0057467A" w:rsidRPr="005F08F7">
        <w:t>En</w:t>
      </w:r>
      <w:r w:rsidR="00B03B00" w:rsidRPr="005F08F7">
        <w:t>forcing</w:t>
      </w:r>
      <w:r w:rsidR="00B03B00" w:rsidRPr="00D41D6A">
        <w:t xml:space="preserve"> n</w:t>
      </w:r>
      <w:r w:rsidR="002F71F8" w:rsidRPr="00D41D6A">
        <w:t>utritional recommendations</w:t>
      </w:r>
      <w:bookmarkEnd w:id="65"/>
      <w:r w:rsidR="002F71F8" w:rsidRPr="00D41D6A">
        <w:t xml:space="preserve"> </w:t>
      </w:r>
    </w:p>
    <w:p w:rsidR="00814E81" w:rsidRDefault="00814E81" w:rsidP="00814E81">
      <w:pPr>
        <w:rPr>
          <w:szCs w:val="24"/>
        </w:rPr>
      </w:pPr>
      <w:r>
        <w:rPr>
          <w:szCs w:val="24"/>
        </w:rPr>
        <w:t xml:space="preserve">According to Figure </w:t>
      </w:r>
      <w:r w:rsidR="004C5398">
        <w:rPr>
          <w:szCs w:val="24"/>
        </w:rPr>
        <w:t>11</w:t>
      </w:r>
      <w:r>
        <w:rPr>
          <w:szCs w:val="24"/>
        </w:rPr>
        <w:t xml:space="preserve"> 21</w:t>
      </w:r>
      <w:r w:rsidRPr="0008414F">
        <w:rPr>
          <w:szCs w:val="24"/>
        </w:rPr>
        <w:t xml:space="preserve">% of the </w:t>
      </w:r>
      <w:r>
        <w:rPr>
          <w:szCs w:val="24"/>
        </w:rPr>
        <w:t xml:space="preserve">German </w:t>
      </w:r>
      <w:r w:rsidRPr="0008414F">
        <w:rPr>
          <w:szCs w:val="24"/>
        </w:rPr>
        <w:t xml:space="preserve">organic schools recommended their pupils to eat healthier and </w:t>
      </w:r>
      <w:r>
        <w:rPr>
          <w:szCs w:val="24"/>
        </w:rPr>
        <w:t>32</w:t>
      </w:r>
      <w:r w:rsidRPr="0008414F">
        <w:rPr>
          <w:szCs w:val="24"/>
        </w:rPr>
        <w:t xml:space="preserve">% </w:t>
      </w:r>
      <w:r>
        <w:rPr>
          <w:szCs w:val="24"/>
        </w:rPr>
        <w:t xml:space="preserve">for </w:t>
      </w:r>
      <w:r w:rsidRPr="0008414F">
        <w:rPr>
          <w:szCs w:val="24"/>
        </w:rPr>
        <w:t>non organic school</w:t>
      </w:r>
      <w:r>
        <w:rPr>
          <w:szCs w:val="24"/>
        </w:rPr>
        <w:t>. The same tendency was found in Finnish schools. There were 63% of the organic schools while 80% of the non organic schools advised their pupils to eat healthier. Again, in this case the non organic schools behaved better than the organic schools in Germany and Finland. But among the Italian schools, the organic schools had higher percent (76%) than the non organic schools (51%) regarding recommend</w:t>
      </w:r>
      <w:r w:rsidR="00C47E2A">
        <w:rPr>
          <w:szCs w:val="24"/>
        </w:rPr>
        <w:t>ing</w:t>
      </w:r>
      <w:r>
        <w:rPr>
          <w:szCs w:val="24"/>
        </w:rPr>
        <w:t xml:space="preserve"> the children to eat healthier. </w:t>
      </w:r>
    </w:p>
    <w:p w:rsidR="00814E81" w:rsidRPr="0008414F" w:rsidRDefault="00814E81" w:rsidP="00814E81">
      <w:pPr>
        <w:rPr>
          <w:szCs w:val="24"/>
        </w:rPr>
      </w:pPr>
      <w:r w:rsidRPr="0008414F">
        <w:rPr>
          <w:szCs w:val="24"/>
        </w:rPr>
        <w:t xml:space="preserve">There were also </w:t>
      </w:r>
      <w:r>
        <w:rPr>
          <w:szCs w:val="24"/>
        </w:rPr>
        <w:t xml:space="preserve">no </w:t>
      </w:r>
      <w:r w:rsidRPr="0008414F">
        <w:rPr>
          <w:szCs w:val="24"/>
        </w:rPr>
        <w:t>statistically significant differences between the organic and non organic schools regarding provid</w:t>
      </w:r>
      <w:r w:rsidR="00C47E2A">
        <w:rPr>
          <w:szCs w:val="24"/>
        </w:rPr>
        <w:t>ing</w:t>
      </w:r>
      <w:r w:rsidRPr="0008414F">
        <w:rPr>
          <w:szCs w:val="24"/>
        </w:rPr>
        <w:t xml:space="preserve"> nutrition </w:t>
      </w:r>
      <w:r>
        <w:rPr>
          <w:szCs w:val="24"/>
        </w:rPr>
        <w:t>recommendations</w:t>
      </w:r>
      <w:r w:rsidRPr="0008414F">
        <w:rPr>
          <w:szCs w:val="24"/>
        </w:rPr>
        <w:t xml:space="preserve"> for children </w:t>
      </w:r>
      <w:r>
        <w:rPr>
          <w:szCs w:val="24"/>
        </w:rPr>
        <w:t>in all three countries</w:t>
      </w:r>
      <w:r w:rsidR="000E7F05">
        <w:rPr>
          <w:szCs w:val="24"/>
        </w:rPr>
        <w:t xml:space="preserve"> </w:t>
      </w:r>
      <w:r>
        <w:rPr>
          <w:szCs w:val="24"/>
        </w:rPr>
        <w:t>(Germany: P=0.403; Finland: P=0.101; Italy: P=0.575)</w:t>
      </w:r>
      <w:r w:rsidR="000E7F05">
        <w:rPr>
          <w:szCs w:val="24"/>
        </w:rPr>
        <w:t>.</w:t>
      </w:r>
    </w:p>
    <w:p w:rsidR="000530DB" w:rsidRPr="0008414F" w:rsidRDefault="000530DB" w:rsidP="000530DB">
      <w:pPr>
        <w:rPr>
          <w:szCs w:val="24"/>
        </w:rPr>
      </w:pPr>
    </w:p>
    <w:p w:rsidR="000530DB" w:rsidRDefault="00A002E9" w:rsidP="000530DB">
      <w:pPr>
        <w:jc w:val="center"/>
        <w:rPr>
          <w:b/>
          <w:szCs w:val="24"/>
        </w:rPr>
      </w:pPr>
      <w:r>
        <w:rPr>
          <w:b/>
          <w:noProof/>
          <w:szCs w:val="24"/>
          <w:lang w:val="da-DK"/>
        </w:rPr>
        <w:lastRenderedPageBreak/>
        <w:drawing>
          <wp:inline distT="0" distB="0" distL="0" distR="0">
            <wp:extent cx="5487162" cy="3336417"/>
            <wp:effectExtent l="12192" t="6096" r="6096" b="762"/>
            <wp:docPr id="1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526F" w:rsidRDefault="000B0B0A">
      <w:pPr>
        <w:pStyle w:val="Caption"/>
        <w:keepNext/>
      </w:pPr>
      <w:bookmarkStart w:id="66" w:name="_Toc263768955"/>
      <w:proofErr w:type="gramStart"/>
      <w:r>
        <w:t xml:space="preserve">Figure </w:t>
      </w:r>
      <w:r w:rsidR="00694FC7">
        <w:fldChar w:fldCharType="begin"/>
      </w:r>
      <w:r>
        <w:instrText xml:space="preserve"> SEQ Figure \* ARABIC </w:instrText>
      </w:r>
      <w:r w:rsidR="00694FC7">
        <w:fldChar w:fldCharType="separate"/>
      </w:r>
      <w:r w:rsidR="00742F30">
        <w:rPr>
          <w:noProof/>
        </w:rPr>
        <w:t>12</w:t>
      </w:r>
      <w:r w:rsidR="00694FC7">
        <w:fldChar w:fldCharType="end"/>
      </w:r>
      <w:r w:rsidR="00360F16">
        <w:t>.</w:t>
      </w:r>
      <w:proofErr w:type="gramEnd"/>
      <w:r w:rsidR="00360F16">
        <w:t xml:space="preserve"> </w:t>
      </w:r>
      <w:proofErr w:type="gramStart"/>
      <w:r w:rsidR="00B03B00">
        <w:t xml:space="preserve">Operating nutritional calculated </w:t>
      </w:r>
      <w:r w:rsidR="002F71F8" w:rsidRPr="002F71F8">
        <w:t>schools menus.</w:t>
      </w:r>
      <w:proofErr w:type="gramEnd"/>
      <w:r w:rsidR="004D5F5F">
        <w:t xml:space="preserve"> </w:t>
      </w:r>
      <w:r w:rsidR="002F71F8" w:rsidRPr="002F71F8">
        <w:rPr>
          <w:b w:val="0"/>
        </w:rPr>
        <w:t>The figure shows the comparison between organic schools and non organic schools with regard to the nutritionally calculated school meals.</w:t>
      </w:r>
      <w:bookmarkEnd w:id="66"/>
    </w:p>
    <w:p w:rsidR="00412D0B" w:rsidRPr="00D41D6A" w:rsidRDefault="00D41D6A" w:rsidP="005F08F7">
      <w:pPr>
        <w:pStyle w:val="Heading3"/>
      </w:pPr>
      <w:bookmarkStart w:id="67" w:name="_Toc266879217"/>
      <w:r>
        <w:t xml:space="preserve">4.5.5 </w:t>
      </w:r>
      <w:r w:rsidR="00B03B00" w:rsidRPr="00D41D6A">
        <w:t xml:space="preserve">Operating nutritional </w:t>
      </w:r>
      <w:r w:rsidR="006E4090" w:rsidRPr="005F08F7">
        <w:t>calculated</w:t>
      </w:r>
      <w:r w:rsidR="006E4090" w:rsidRPr="00D41D6A">
        <w:t xml:space="preserve"> school</w:t>
      </w:r>
      <w:r w:rsidR="002F71F8" w:rsidRPr="00D41D6A">
        <w:t xml:space="preserve"> menus</w:t>
      </w:r>
      <w:bookmarkEnd w:id="67"/>
    </w:p>
    <w:p w:rsidR="00814E81" w:rsidRDefault="00814E81" w:rsidP="00814E81">
      <w:pPr>
        <w:rPr>
          <w:szCs w:val="24"/>
        </w:rPr>
      </w:pPr>
      <w:r>
        <w:rPr>
          <w:szCs w:val="24"/>
        </w:rPr>
        <w:t>As shown in Figure 1</w:t>
      </w:r>
      <w:r w:rsidR="004C5398">
        <w:rPr>
          <w:szCs w:val="24"/>
        </w:rPr>
        <w:t>2</w:t>
      </w:r>
      <w:r>
        <w:rPr>
          <w:szCs w:val="24"/>
        </w:rPr>
        <w:t xml:space="preserve">, </w:t>
      </w:r>
      <w:r w:rsidR="00C47E2A">
        <w:rPr>
          <w:szCs w:val="24"/>
        </w:rPr>
        <w:t>i</w:t>
      </w:r>
      <w:r>
        <w:rPr>
          <w:szCs w:val="24"/>
        </w:rPr>
        <w:t>n Germany th</w:t>
      </w:r>
      <w:r w:rsidRPr="0008414F">
        <w:rPr>
          <w:szCs w:val="24"/>
        </w:rPr>
        <w:t xml:space="preserve">ere were </w:t>
      </w:r>
      <w:r>
        <w:rPr>
          <w:szCs w:val="24"/>
        </w:rPr>
        <w:t>43</w:t>
      </w:r>
      <w:r w:rsidRPr="0008414F">
        <w:rPr>
          <w:szCs w:val="24"/>
        </w:rPr>
        <w:t xml:space="preserve">% of the organic schools where school food menus were nutritionally calculated on a regular basis </w:t>
      </w:r>
      <w:r w:rsidR="00C47E2A">
        <w:rPr>
          <w:szCs w:val="24"/>
        </w:rPr>
        <w:t>compared to</w:t>
      </w:r>
      <w:r w:rsidRPr="0008414F">
        <w:rPr>
          <w:szCs w:val="24"/>
        </w:rPr>
        <w:t xml:space="preserve"> the non organic schools, </w:t>
      </w:r>
      <w:r w:rsidR="00C47E2A">
        <w:rPr>
          <w:szCs w:val="24"/>
        </w:rPr>
        <w:t xml:space="preserve">of </w:t>
      </w:r>
      <w:r w:rsidRPr="0008414F">
        <w:rPr>
          <w:szCs w:val="24"/>
        </w:rPr>
        <w:t xml:space="preserve">only </w:t>
      </w:r>
      <w:r>
        <w:rPr>
          <w:szCs w:val="24"/>
        </w:rPr>
        <w:t xml:space="preserve">18%. The positive results were also found among the Italian schools. </w:t>
      </w:r>
      <w:r w:rsidR="00C47E2A">
        <w:rPr>
          <w:szCs w:val="24"/>
        </w:rPr>
        <w:t>87%</w:t>
      </w:r>
      <w:r>
        <w:rPr>
          <w:szCs w:val="24"/>
        </w:rPr>
        <w:t xml:space="preserve"> of the organic schools informed that the school meals were nutritionally calculated, while 57% for the non organic schools. However, in Finland the organic schools presented</w:t>
      </w:r>
      <w:r w:rsidR="00C47E2A">
        <w:rPr>
          <w:szCs w:val="24"/>
        </w:rPr>
        <w:t xml:space="preserve"> a</w:t>
      </w:r>
      <w:r>
        <w:rPr>
          <w:szCs w:val="24"/>
        </w:rPr>
        <w:t xml:space="preserve"> lower percent</w:t>
      </w:r>
      <w:r w:rsidR="00C47E2A">
        <w:rPr>
          <w:szCs w:val="24"/>
        </w:rPr>
        <w:t>age</w:t>
      </w:r>
      <w:r>
        <w:rPr>
          <w:szCs w:val="24"/>
        </w:rPr>
        <w:t xml:space="preserve"> (54%) than the non organic schools (80%) concerning the nutritionally calculated foods for children. It seems that the Italian organic schools had the most positive results compare</w:t>
      </w:r>
      <w:r w:rsidR="00C47E2A">
        <w:rPr>
          <w:szCs w:val="24"/>
        </w:rPr>
        <w:t>d</w:t>
      </w:r>
      <w:r>
        <w:rPr>
          <w:szCs w:val="24"/>
        </w:rPr>
        <w:t xml:space="preserve"> with the schools in Germany and Finland.</w:t>
      </w:r>
    </w:p>
    <w:p w:rsidR="00814E81" w:rsidRDefault="00814E81" w:rsidP="00814E81">
      <w:pPr>
        <w:rPr>
          <w:szCs w:val="24"/>
        </w:rPr>
      </w:pPr>
      <w:r w:rsidRPr="0008414F">
        <w:rPr>
          <w:szCs w:val="24"/>
        </w:rPr>
        <w:t xml:space="preserve">Statistically significant difference was found between the </w:t>
      </w:r>
      <w:r>
        <w:rPr>
          <w:szCs w:val="24"/>
        </w:rPr>
        <w:t xml:space="preserve">Finnish </w:t>
      </w:r>
      <w:r w:rsidRPr="0008414F">
        <w:rPr>
          <w:szCs w:val="24"/>
        </w:rPr>
        <w:t>organic and non organic schools for nutritionally calculated school menus</w:t>
      </w:r>
      <w:r>
        <w:rPr>
          <w:szCs w:val="24"/>
        </w:rPr>
        <w:t xml:space="preserve"> (P=0.009). There were no s</w:t>
      </w:r>
      <w:r w:rsidRPr="0008414F">
        <w:rPr>
          <w:szCs w:val="24"/>
        </w:rPr>
        <w:t>tatistically significant difference</w:t>
      </w:r>
      <w:r>
        <w:rPr>
          <w:szCs w:val="24"/>
        </w:rPr>
        <w:t xml:space="preserve">s in the </w:t>
      </w:r>
      <w:r w:rsidRPr="0008414F">
        <w:rPr>
          <w:szCs w:val="24"/>
        </w:rPr>
        <w:t>organic and</w:t>
      </w:r>
      <w:r>
        <w:rPr>
          <w:szCs w:val="24"/>
        </w:rPr>
        <w:t xml:space="preserve"> the</w:t>
      </w:r>
      <w:r w:rsidRPr="0008414F">
        <w:rPr>
          <w:szCs w:val="24"/>
        </w:rPr>
        <w:t xml:space="preserve"> non organic schools</w:t>
      </w:r>
      <w:r>
        <w:rPr>
          <w:szCs w:val="24"/>
        </w:rPr>
        <w:t xml:space="preserve"> in Germany and Italy, but a tendency to be significant was found among German schools for </w:t>
      </w:r>
      <w:r w:rsidRPr="0008414F">
        <w:rPr>
          <w:szCs w:val="24"/>
        </w:rPr>
        <w:t>nutritionally calculated school</w:t>
      </w:r>
      <w:r>
        <w:rPr>
          <w:szCs w:val="24"/>
        </w:rPr>
        <w:t xml:space="preserve"> foods (Germany=0.063; Finland: P=0.133).</w:t>
      </w:r>
    </w:p>
    <w:p w:rsidR="000530DB" w:rsidRDefault="00814E81" w:rsidP="00814E81">
      <w:pPr>
        <w:rPr>
          <w:szCs w:val="24"/>
        </w:rPr>
      </w:pPr>
      <w:r w:rsidRPr="0008414F">
        <w:rPr>
          <w:szCs w:val="24"/>
        </w:rPr>
        <w:t>The correlation was</w:t>
      </w:r>
      <w:r>
        <w:rPr>
          <w:szCs w:val="24"/>
        </w:rPr>
        <w:t xml:space="preserve"> strongly</w:t>
      </w:r>
      <w:r w:rsidRPr="0008414F">
        <w:rPr>
          <w:szCs w:val="24"/>
        </w:rPr>
        <w:t xml:space="preserve"> showed in between the</w:t>
      </w:r>
      <w:r>
        <w:rPr>
          <w:szCs w:val="24"/>
        </w:rPr>
        <w:t xml:space="preserve"> German</w:t>
      </w:r>
      <w:r w:rsidRPr="0008414F">
        <w:rPr>
          <w:szCs w:val="24"/>
        </w:rPr>
        <w:t xml:space="preserve"> organic schools and </w:t>
      </w:r>
      <w:r w:rsidR="002C0955">
        <w:rPr>
          <w:szCs w:val="24"/>
        </w:rPr>
        <w:t xml:space="preserve">having </w:t>
      </w:r>
      <w:r w:rsidRPr="0008414F">
        <w:rPr>
          <w:szCs w:val="24"/>
        </w:rPr>
        <w:t xml:space="preserve">nutritionally calculated school foods </w:t>
      </w:r>
      <w:r w:rsidR="00246369">
        <w:rPr>
          <w:szCs w:val="24"/>
        </w:rPr>
        <w:t>(Spearman’s rho=0.461, P=0.001</w:t>
      </w:r>
      <w:r w:rsidRPr="0008414F">
        <w:rPr>
          <w:szCs w:val="24"/>
        </w:rPr>
        <w:t>)</w:t>
      </w:r>
      <w:r>
        <w:rPr>
          <w:szCs w:val="24"/>
        </w:rPr>
        <w:t>.</w:t>
      </w:r>
    </w:p>
    <w:p w:rsidR="00E908A6" w:rsidRDefault="002E7108" w:rsidP="00D41D6A">
      <w:pPr>
        <w:pStyle w:val="Heading1"/>
        <w:numPr>
          <w:ilvl w:val="0"/>
          <w:numId w:val="38"/>
        </w:numPr>
      </w:pPr>
      <w:r>
        <w:br w:type="page"/>
      </w:r>
      <w:bookmarkStart w:id="68" w:name="_Toc266879218"/>
      <w:r w:rsidR="00E908A6">
        <w:lastRenderedPageBreak/>
        <w:t>Discussion</w:t>
      </w:r>
      <w:bookmarkEnd w:id="68"/>
    </w:p>
    <w:p w:rsidR="003F6F5E" w:rsidRPr="000F68EE" w:rsidRDefault="00E908A6" w:rsidP="009F7492">
      <w:pPr>
        <w:rPr>
          <w:szCs w:val="24"/>
        </w:rPr>
      </w:pPr>
      <w:r w:rsidRPr="000F68EE">
        <w:rPr>
          <w:szCs w:val="24"/>
        </w:rPr>
        <w:t>In Germany, the school food service is influence</w:t>
      </w:r>
      <w:r w:rsidR="004636BB">
        <w:rPr>
          <w:szCs w:val="24"/>
        </w:rPr>
        <w:t>d</w:t>
      </w:r>
      <w:r w:rsidRPr="000F68EE">
        <w:rPr>
          <w:szCs w:val="24"/>
        </w:rPr>
        <w:t xml:space="preserve"> by the transition to whole day school (</w:t>
      </w:r>
      <w:proofErr w:type="spellStart"/>
      <w:r w:rsidRPr="000F68EE">
        <w:rPr>
          <w:szCs w:val="24"/>
        </w:rPr>
        <w:t>ganztagschule</w:t>
      </w:r>
      <w:proofErr w:type="spellEnd"/>
      <w:r w:rsidRPr="000F68EE">
        <w:rPr>
          <w:szCs w:val="24"/>
        </w:rPr>
        <w:t xml:space="preserve">). Traditionally the school day </w:t>
      </w:r>
      <w:r w:rsidR="004636BB" w:rsidRPr="000F68EE">
        <w:rPr>
          <w:szCs w:val="24"/>
        </w:rPr>
        <w:t>end</w:t>
      </w:r>
      <w:r w:rsidR="004636BB">
        <w:rPr>
          <w:szCs w:val="24"/>
        </w:rPr>
        <w:t>s</w:t>
      </w:r>
      <w:r w:rsidR="004636BB" w:rsidRPr="000F68EE">
        <w:rPr>
          <w:szCs w:val="24"/>
        </w:rPr>
        <w:t xml:space="preserve"> </w:t>
      </w:r>
      <w:r w:rsidRPr="000F68EE">
        <w:rPr>
          <w:szCs w:val="24"/>
        </w:rPr>
        <w:t xml:space="preserve">early in the afternoon, and the </w:t>
      </w:r>
      <w:r w:rsidR="001F3ED2" w:rsidRPr="000F68EE">
        <w:rPr>
          <w:szCs w:val="24"/>
        </w:rPr>
        <w:t xml:space="preserve">pupils </w:t>
      </w:r>
      <w:r w:rsidR="001F3ED2">
        <w:rPr>
          <w:szCs w:val="24"/>
        </w:rPr>
        <w:t>go</w:t>
      </w:r>
      <w:r w:rsidR="004636BB">
        <w:rPr>
          <w:szCs w:val="24"/>
        </w:rPr>
        <w:t xml:space="preserve"> </w:t>
      </w:r>
      <w:r w:rsidRPr="000F68EE">
        <w:rPr>
          <w:szCs w:val="24"/>
        </w:rPr>
        <w:t xml:space="preserve">home for lunch. </w:t>
      </w:r>
      <w:r w:rsidR="00726294" w:rsidRPr="000F68EE">
        <w:rPr>
          <w:szCs w:val="24"/>
        </w:rPr>
        <w:t xml:space="preserve">The German school system is currently </w:t>
      </w:r>
      <w:r w:rsidR="004636BB">
        <w:rPr>
          <w:szCs w:val="24"/>
        </w:rPr>
        <w:t xml:space="preserve">going through a </w:t>
      </w:r>
      <w:r w:rsidR="001F3ED2">
        <w:rPr>
          <w:szCs w:val="24"/>
        </w:rPr>
        <w:t>rapid</w:t>
      </w:r>
      <w:r w:rsidR="004636BB">
        <w:rPr>
          <w:szCs w:val="24"/>
        </w:rPr>
        <w:t xml:space="preserve"> change</w:t>
      </w:r>
      <w:r w:rsidR="00726294" w:rsidRPr="000F68EE">
        <w:rPr>
          <w:szCs w:val="24"/>
        </w:rPr>
        <w:t>, with increasing</w:t>
      </w:r>
      <w:r w:rsidR="004636BB">
        <w:rPr>
          <w:szCs w:val="24"/>
        </w:rPr>
        <w:t xml:space="preserve"> </w:t>
      </w:r>
      <w:r w:rsidR="001F3ED2">
        <w:rPr>
          <w:szCs w:val="24"/>
        </w:rPr>
        <w:t>the</w:t>
      </w:r>
      <w:r w:rsidR="00726294" w:rsidRPr="000F68EE">
        <w:rPr>
          <w:szCs w:val="24"/>
        </w:rPr>
        <w:t xml:space="preserve"> length of the school days. An increasing number of schools offer a mandatory whole day system (08:00-16:00), where food is included. Other schools have a voluntar</w:t>
      </w:r>
      <w:r w:rsidR="004636BB">
        <w:rPr>
          <w:szCs w:val="24"/>
        </w:rPr>
        <w:t>y</w:t>
      </w:r>
      <w:r w:rsidR="00726294" w:rsidRPr="000F68EE">
        <w:rPr>
          <w:szCs w:val="24"/>
        </w:rPr>
        <w:t xml:space="preserve"> system of childcare in the morning and afternoon. The pupils who stay longer in the afternoon can buy a </w:t>
      </w:r>
      <w:r w:rsidR="004636BB">
        <w:rPr>
          <w:szCs w:val="24"/>
        </w:rPr>
        <w:t>hot</w:t>
      </w:r>
      <w:r w:rsidR="004636BB" w:rsidRPr="000F68EE">
        <w:rPr>
          <w:szCs w:val="24"/>
        </w:rPr>
        <w:t xml:space="preserve"> </w:t>
      </w:r>
      <w:r w:rsidR="00726294" w:rsidRPr="000F68EE">
        <w:rPr>
          <w:szCs w:val="24"/>
        </w:rPr>
        <w:t xml:space="preserve">meal, and some schools involve the pupils in preparing meals for other children </w:t>
      </w:r>
      <w:r w:rsidR="004636BB">
        <w:rPr>
          <w:szCs w:val="24"/>
        </w:rPr>
        <w:t>under</w:t>
      </w:r>
      <w:r w:rsidR="00726294" w:rsidRPr="000F68EE">
        <w:rPr>
          <w:szCs w:val="24"/>
        </w:rPr>
        <w:t xml:space="preserve"> supervision </w:t>
      </w:r>
      <w:r w:rsidR="004636BB">
        <w:rPr>
          <w:szCs w:val="24"/>
        </w:rPr>
        <w:t>of</w:t>
      </w:r>
      <w:r w:rsidR="00726294" w:rsidRPr="000F68EE">
        <w:rPr>
          <w:szCs w:val="24"/>
        </w:rPr>
        <w:t xml:space="preserve"> home economics teachers. In such cases, the food may become cheaper for the pupils to buy than when delivered by a catering company, and such school meal systems have become quite popular (</w:t>
      </w:r>
      <w:proofErr w:type="spellStart"/>
      <w:r w:rsidR="00726294" w:rsidRPr="000F68EE">
        <w:rPr>
          <w:szCs w:val="24"/>
        </w:rPr>
        <w:t>Milotich</w:t>
      </w:r>
      <w:proofErr w:type="spellEnd"/>
      <w:r w:rsidR="00726294" w:rsidRPr="000F68EE">
        <w:rPr>
          <w:szCs w:val="24"/>
        </w:rPr>
        <w:t>, 1999).</w:t>
      </w:r>
      <w:r w:rsidR="003F6F5E" w:rsidRPr="000F68EE">
        <w:rPr>
          <w:szCs w:val="24"/>
        </w:rPr>
        <w:t xml:space="preserve"> In this study, </w:t>
      </w:r>
      <w:r w:rsidR="004C7320" w:rsidRPr="000F68EE">
        <w:rPr>
          <w:szCs w:val="24"/>
        </w:rPr>
        <w:t>the results show</w:t>
      </w:r>
      <w:r w:rsidR="00BC13E9">
        <w:rPr>
          <w:szCs w:val="24"/>
        </w:rPr>
        <w:t>ed</w:t>
      </w:r>
      <w:r w:rsidR="003F6F5E" w:rsidRPr="000F68EE">
        <w:rPr>
          <w:szCs w:val="24"/>
        </w:rPr>
        <w:t xml:space="preserve"> that 71% of </w:t>
      </w:r>
      <w:r w:rsidR="00BC13E9">
        <w:rPr>
          <w:szCs w:val="24"/>
        </w:rPr>
        <w:t xml:space="preserve">the German organic schools had </w:t>
      </w:r>
      <w:r w:rsidR="00C21949">
        <w:rPr>
          <w:szCs w:val="24"/>
        </w:rPr>
        <w:t xml:space="preserve">self </w:t>
      </w:r>
      <w:r w:rsidR="003F6F5E" w:rsidRPr="000F68EE">
        <w:rPr>
          <w:szCs w:val="24"/>
        </w:rPr>
        <w:t>adopted</w:t>
      </w:r>
      <w:r w:rsidR="00BC13E9">
        <w:rPr>
          <w:szCs w:val="24"/>
        </w:rPr>
        <w:t xml:space="preserve"> the organic policy, and 78% had </w:t>
      </w:r>
      <w:r w:rsidR="00C21949">
        <w:rPr>
          <w:szCs w:val="24"/>
        </w:rPr>
        <w:t>self</w:t>
      </w:r>
      <w:r w:rsidR="003F6F5E" w:rsidRPr="000F68EE">
        <w:rPr>
          <w:szCs w:val="24"/>
        </w:rPr>
        <w:t xml:space="preserve"> adopted the food and nutrition policy. The study considered that these schools ha</w:t>
      </w:r>
      <w:r w:rsidR="00BC13E9">
        <w:rPr>
          <w:szCs w:val="24"/>
        </w:rPr>
        <w:t>d</w:t>
      </w:r>
      <w:r w:rsidR="003F6F5E" w:rsidRPr="000F68EE">
        <w:rPr>
          <w:szCs w:val="24"/>
        </w:rPr>
        <w:t xml:space="preserve"> more motivation for promoting healthy school meals and eating habits among the children, than the schools which played a passive role in the policies adoption process.</w:t>
      </w:r>
    </w:p>
    <w:p w:rsidR="00726294" w:rsidRPr="000F68EE" w:rsidRDefault="00E908A6" w:rsidP="009F7492">
      <w:pPr>
        <w:rPr>
          <w:szCs w:val="24"/>
        </w:rPr>
      </w:pPr>
      <w:r w:rsidRPr="000F68EE">
        <w:rPr>
          <w:szCs w:val="24"/>
        </w:rPr>
        <w:t xml:space="preserve">Most </w:t>
      </w:r>
      <w:r w:rsidR="00C21949">
        <w:rPr>
          <w:szCs w:val="24"/>
        </w:rPr>
        <w:t>G</w:t>
      </w:r>
      <w:r w:rsidR="00C21949" w:rsidRPr="000F68EE">
        <w:rPr>
          <w:szCs w:val="24"/>
        </w:rPr>
        <w:t>erman</w:t>
      </w:r>
      <w:r w:rsidR="00F90AB7" w:rsidRPr="000F68EE">
        <w:rPr>
          <w:szCs w:val="24"/>
        </w:rPr>
        <w:t xml:space="preserve"> </w:t>
      </w:r>
      <w:r w:rsidRPr="000F68EE">
        <w:rPr>
          <w:szCs w:val="24"/>
        </w:rPr>
        <w:t xml:space="preserve">schools have </w:t>
      </w:r>
      <w:r w:rsidR="00337CAA" w:rsidRPr="000F68EE">
        <w:rPr>
          <w:szCs w:val="24"/>
        </w:rPr>
        <w:t>tuck shop</w:t>
      </w:r>
      <w:r w:rsidR="004636BB">
        <w:rPr>
          <w:szCs w:val="24"/>
        </w:rPr>
        <w:t>s</w:t>
      </w:r>
      <w:r w:rsidRPr="000F68EE">
        <w:rPr>
          <w:szCs w:val="24"/>
        </w:rPr>
        <w:t xml:space="preserve"> where pupils can buy food items such as milk, sandwiches and snacks. During the school day, there are several breaks (15-30 minutes) where food </w:t>
      </w:r>
      <w:r w:rsidR="00726294" w:rsidRPr="000F68EE">
        <w:rPr>
          <w:szCs w:val="24"/>
        </w:rPr>
        <w:t>can be consumed (</w:t>
      </w:r>
      <w:proofErr w:type="spellStart"/>
      <w:r w:rsidR="00726294" w:rsidRPr="000F68EE">
        <w:rPr>
          <w:szCs w:val="24"/>
        </w:rPr>
        <w:t>Milotich</w:t>
      </w:r>
      <w:proofErr w:type="spellEnd"/>
      <w:r w:rsidR="00726294" w:rsidRPr="000F68EE">
        <w:rPr>
          <w:szCs w:val="24"/>
        </w:rPr>
        <w:t>, 1999).</w:t>
      </w:r>
      <w:r w:rsidR="00232C3D" w:rsidRPr="000F68EE">
        <w:rPr>
          <w:szCs w:val="24"/>
        </w:rPr>
        <w:t xml:space="preserve"> </w:t>
      </w:r>
      <w:r w:rsidR="00537E16" w:rsidRPr="000F68EE">
        <w:rPr>
          <w:szCs w:val="24"/>
        </w:rPr>
        <w:t>The current data demonstrate</w:t>
      </w:r>
      <w:r w:rsidR="00BC13E9">
        <w:rPr>
          <w:szCs w:val="24"/>
        </w:rPr>
        <w:t>d</w:t>
      </w:r>
      <w:r w:rsidR="00537E16" w:rsidRPr="000F68EE">
        <w:rPr>
          <w:szCs w:val="24"/>
        </w:rPr>
        <w:t xml:space="preserve"> that all the organic schools in this survey ha</w:t>
      </w:r>
      <w:r w:rsidR="00BC13E9">
        <w:rPr>
          <w:szCs w:val="24"/>
        </w:rPr>
        <w:t>d</w:t>
      </w:r>
      <w:r w:rsidR="00537E16" w:rsidRPr="000F68EE">
        <w:rPr>
          <w:szCs w:val="24"/>
        </w:rPr>
        <w:t xml:space="preserve"> responded that they established the restrictions concerning </w:t>
      </w:r>
      <w:r w:rsidR="004636BB">
        <w:rPr>
          <w:szCs w:val="24"/>
        </w:rPr>
        <w:t xml:space="preserve">which </w:t>
      </w:r>
      <w:r w:rsidR="00537E16" w:rsidRPr="000F68EE">
        <w:rPr>
          <w:szCs w:val="24"/>
        </w:rPr>
        <w:t>food items c</w:t>
      </w:r>
      <w:r w:rsidR="00BC13E9">
        <w:rPr>
          <w:szCs w:val="24"/>
        </w:rPr>
        <w:t>ould</w:t>
      </w:r>
      <w:r w:rsidR="00537E16" w:rsidRPr="000F68EE">
        <w:rPr>
          <w:szCs w:val="24"/>
        </w:rPr>
        <w:t xml:space="preserve"> be sold </w:t>
      </w:r>
      <w:r w:rsidR="004636BB">
        <w:rPr>
          <w:szCs w:val="24"/>
        </w:rPr>
        <w:t>in the school</w:t>
      </w:r>
      <w:r w:rsidR="00537E16" w:rsidRPr="000F68EE">
        <w:rPr>
          <w:szCs w:val="24"/>
        </w:rPr>
        <w:t xml:space="preserve"> tuck shop, while only around half of the non organic schools had such restrictions. </w:t>
      </w:r>
      <w:r w:rsidR="00612DDE" w:rsidRPr="000F68EE">
        <w:rPr>
          <w:szCs w:val="24"/>
        </w:rPr>
        <w:t>This indicate</w:t>
      </w:r>
      <w:r w:rsidR="00BC13E9">
        <w:rPr>
          <w:szCs w:val="24"/>
        </w:rPr>
        <w:t>d</w:t>
      </w:r>
      <w:r w:rsidR="00612DDE" w:rsidRPr="000F68EE">
        <w:rPr>
          <w:szCs w:val="24"/>
        </w:rPr>
        <w:t xml:space="preserve"> that the organic schools </w:t>
      </w:r>
      <w:r w:rsidR="00BC13E9">
        <w:rPr>
          <w:szCs w:val="24"/>
        </w:rPr>
        <w:t>were</w:t>
      </w:r>
      <w:r w:rsidR="00612DDE" w:rsidRPr="000F68EE">
        <w:rPr>
          <w:szCs w:val="24"/>
        </w:rPr>
        <w:t xml:space="preserve"> more actively </w:t>
      </w:r>
      <w:r w:rsidR="00C21949" w:rsidRPr="000F68EE">
        <w:rPr>
          <w:szCs w:val="24"/>
        </w:rPr>
        <w:t xml:space="preserve">involved </w:t>
      </w:r>
      <w:r w:rsidR="00C21949">
        <w:rPr>
          <w:szCs w:val="24"/>
        </w:rPr>
        <w:t>in</w:t>
      </w:r>
      <w:r w:rsidR="004636BB">
        <w:rPr>
          <w:szCs w:val="24"/>
        </w:rPr>
        <w:t xml:space="preserve"> </w:t>
      </w:r>
      <w:r w:rsidR="00612DDE" w:rsidRPr="000F68EE">
        <w:rPr>
          <w:szCs w:val="24"/>
        </w:rPr>
        <w:t>provid</w:t>
      </w:r>
      <w:r w:rsidR="004636BB">
        <w:rPr>
          <w:szCs w:val="24"/>
        </w:rPr>
        <w:t>ing</w:t>
      </w:r>
      <w:r w:rsidR="00612DDE" w:rsidRPr="000F68EE">
        <w:rPr>
          <w:szCs w:val="24"/>
        </w:rPr>
        <w:t xml:space="preserve"> health</w:t>
      </w:r>
      <w:r w:rsidR="004636BB">
        <w:rPr>
          <w:szCs w:val="24"/>
        </w:rPr>
        <w:t>y</w:t>
      </w:r>
      <w:r w:rsidR="00612DDE" w:rsidRPr="000F68EE">
        <w:rPr>
          <w:szCs w:val="24"/>
        </w:rPr>
        <w:t xml:space="preserve"> choices in school tuck shop</w:t>
      </w:r>
      <w:r w:rsidR="004636BB">
        <w:rPr>
          <w:szCs w:val="24"/>
        </w:rPr>
        <w:t>s</w:t>
      </w:r>
      <w:r w:rsidR="00612DDE" w:rsidRPr="000F68EE">
        <w:rPr>
          <w:szCs w:val="24"/>
        </w:rPr>
        <w:t xml:space="preserve"> </w:t>
      </w:r>
      <w:r w:rsidR="009578FB" w:rsidRPr="000F68EE">
        <w:rPr>
          <w:szCs w:val="24"/>
        </w:rPr>
        <w:t xml:space="preserve">than the non organic schools. </w:t>
      </w:r>
      <w:r w:rsidR="00B20167" w:rsidRPr="000F68EE">
        <w:rPr>
          <w:szCs w:val="24"/>
        </w:rPr>
        <w:t>The results</w:t>
      </w:r>
      <w:r w:rsidR="00BC13E9">
        <w:rPr>
          <w:szCs w:val="24"/>
        </w:rPr>
        <w:t xml:space="preserve"> furthermore showed </w:t>
      </w:r>
      <w:r w:rsidR="00B20167" w:rsidRPr="000F68EE">
        <w:rPr>
          <w:szCs w:val="24"/>
        </w:rPr>
        <w:t xml:space="preserve">that </w:t>
      </w:r>
      <w:r w:rsidR="004636BB">
        <w:rPr>
          <w:szCs w:val="24"/>
        </w:rPr>
        <w:t>a higher</w:t>
      </w:r>
      <w:r w:rsidR="00B20167" w:rsidRPr="000F68EE">
        <w:rPr>
          <w:szCs w:val="24"/>
        </w:rPr>
        <w:t xml:space="preserve"> percentage of the organic schools ha</w:t>
      </w:r>
      <w:r w:rsidR="00BC13E9">
        <w:rPr>
          <w:szCs w:val="24"/>
        </w:rPr>
        <w:t>d</w:t>
      </w:r>
      <w:r w:rsidR="00B20167" w:rsidRPr="000F68EE">
        <w:rPr>
          <w:szCs w:val="24"/>
        </w:rPr>
        <w:t xml:space="preserve"> a nutrition committee/group/board concerning health of pupils in schools compared to the non organic schools. </w:t>
      </w:r>
      <w:r w:rsidR="004636BB">
        <w:rPr>
          <w:szCs w:val="24"/>
        </w:rPr>
        <w:t xml:space="preserve">From the </w:t>
      </w:r>
      <w:r w:rsidR="00C21949">
        <w:rPr>
          <w:szCs w:val="24"/>
        </w:rPr>
        <w:t>German</w:t>
      </w:r>
      <w:r w:rsidR="004636BB">
        <w:rPr>
          <w:szCs w:val="24"/>
        </w:rPr>
        <w:t xml:space="preserve"> study it might be possible to conclude that </w:t>
      </w:r>
      <w:r w:rsidR="00B20167" w:rsidRPr="000F68EE">
        <w:rPr>
          <w:szCs w:val="24"/>
        </w:rPr>
        <w:t>the organic schools in Germany</w:t>
      </w:r>
      <w:r w:rsidR="00FD66D8">
        <w:rPr>
          <w:szCs w:val="24"/>
        </w:rPr>
        <w:t xml:space="preserve"> </w:t>
      </w:r>
      <w:r w:rsidR="00BC13E9">
        <w:rPr>
          <w:szCs w:val="24"/>
        </w:rPr>
        <w:t>were</w:t>
      </w:r>
      <w:r w:rsidR="00FD66D8">
        <w:rPr>
          <w:szCs w:val="24"/>
        </w:rPr>
        <w:t xml:space="preserve"> more</w:t>
      </w:r>
      <w:r w:rsidR="00B20167" w:rsidRPr="000F68EE">
        <w:rPr>
          <w:szCs w:val="24"/>
        </w:rPr>
        <w:t xml:space="preserve"> concerned </w:t>
      </w:r>
      <w:r w:rsidR="00FD66D8">
        <w:rPr>
          <w:szCs w:val="24"/>
        </w:rPr>
        <w:t>about</w:t>
      </w:r>
      <w:r w:rsidR="00B20167" w:rsidRPr="000F68EE">
        <w:rPr>
          <w:szCs w:val="24"/>
        </w:rPr>
        <w:t xml:space="preserve"> nutritional issues for children than the non organic schools. </w:t>
      </w:r>
    </w:p>
    <w:p w:rsidR="00DC17B3" w:rsidRPr="000F68EE" w:rsidRDefault="00F97B46" w:rsidP="00F97B46">
      <w:pPr>
        <w:rPr>
          <w:szCs w:val="24"/>
        </w:rPr>
      </w:pPr>
      <w:r w:rsidRPr="000F68EE">
        <w:rPr>
          <w:szCs w:val="24"/>
        </w:rPr>
        <w:t>Finland</w:t>
      </w:r>
      <w:r w:rsidR="00DC17B3" w:rsidRPr="000F68EE">
        <w:rPr>
          <w:szCs w:val="24"/>
        </w:rPr>
        <w:t xml:space="preserve"> </w:t>
      </w:r>
      <w:r w:rsidR="00FD66D8">
        <w:rPr>
          <w:szCs w:val="24"/>
        </w:rPr>
        <w:t>was</w:t>
      </w:r>
      <w:r w:rsidR="00DC17B3" w:rsidRPr="000F68EE">
        <w:rPr>
          <w:szCs w:val="24"/>
        </w:rPr>
        <w:t xml:space="preserve"> the first country in the world to offer free school meals</w:t>
      </w:r>
      <w:r w:rsidR="004A3287" w:rsidRPr="000F68EE">
        <w:rPr>
          <w:szCs w:val="24"/>
        </w:rPr>
        <w:t xml:space="preserve"> </w:t>
      </w:r>
      <w:r w:rsidR="003240F0">
        <w:rPr>
          <w:szCs w:val="24"/>
        </w:rPr>
        <w:t>in</w:t>
      </w:r>
      <w:r w:rsidR="004A3287" w:rsidRPr="000F68EE">
        <w:rPr>
          <w:szCs w:val="24"/>
        </w:rPr>
        <w:t xml:space="preserve"> 1948. </w:t>
      </w:r>
      <w:r w:rsidR="00370FC8" w:rsidRPr="000F68EE">
        <w:rPr>
          <w:szCs w:val="24"/>
        </w:rPr>
        <w:t xml:space="preserve">By the national legislation, the schools </w:t>
      </w:r>
      <w:r w:rsidR="00FD66D8">
        <w:rPr>
          <w:szCs w:val="24"/>
        </w:rPr>
        <w:t xml:space="preserve">are </w:t>
      </w:r>
      <w:r w:rsidR="00D571A6">
        <w:rPr>
          <w:szCs w:val="24"/>
        </w:rPr>
        <w:t xml:space="preserve">obligated </w:t>
      </w:r>
      <w:r w:rsidR="00D571A6" w:rsidRPr="000F68EE">
        <w:rPr>
          <w:szCs w:val="24"/>
        </w:rPr>
        <w:t>to</w:t>
      </w:r>
      <w:r w:rsidR="00370FC8" w:rsidRPr="000F68EE">
        <w:rPr>
          <w:szCs w:val="24"/>
        </w:rPr>
        <w:t xml:space="preserve"> offer a free meal each school day</w:t>
      </w:r>
      <w:r w:rsidR="00FD66D8">
        <w:rPr>
          <w:szCs w:val="24"/>
        </w:rPr>
        <w:t>. M</w:t>
      </w:r>
      <w:r w:rsidR="00370FC8" w:rsidRPr="000F68EE">
        <w:rPr>
          <w:szCs w:val="24"/>
        </w:rPr>
        <w:t xml:space="preserve">eanwhile the municipalities have the responsibilities </w:t>
      </w:r>
      <w:r w:rsidR="00FD66D8">
        <w:rPr>
          <w:szCs w:val="24"/>
        </w:rPr>
        <w:t>of</w:t>
      </w:r>
      <w:r w:rsidR="00370FC8" w:rsidRPr="000F68EE">
        <w:rPr>
          <w:szCs w:val="24"/>
        </w:rPr>
        <w:t xml:space="preserve"> monitor</w:t>
      </w:r>
      <w:r w:rsidR="00FD66D8">
        <w:rPr>
          <w:szCs w:val="24"/>
        </w:rPr>
        <w:t>ing</w:t>
      </w:r>
      <w:r w:rsidR="00370FC8" w:rsidRPr="000F68EE">
        <w:rPr>
          <w:szCs w:val="24"/>
        </w:rPr>
        <w:t xml:space="preserve"> and evaluat</w:t>
      </w:r>
      <w:r w:rsidR="00FD66D8">
        <w:rPr>
          <w:szCs w:val="24"/>
        </w:rPr>
        <w:t>ing</w:t>
      </w:r>
      <w:r w:rsidR="00370FC8" w:rsidRPr="000F68EE">
        <w:rPr>
          <w:szCs w:val="24"/>
        </w:rPr>
        <w:t xml:space="preserve"> the school food (Finnish National Board of Education, 2008). Since Finnish schools have a long tradition to offer free </w:t>
      </w:r>
      <w:r w:rsidR="00DD1098" w:rsidRPr="000F68EE">
        <w:rPr>
          <w:szCs w:val="24"/>
        </w:rPr>
        <w:t xml:space="preserve">healthy </w:t>
      </w:r>
      <w:r w:rsidR="00370FC8" w:rsidRPr="000F68EE">
        <w:rPr>
          <w:szCs w:val="24"/>
        </w:rPr>
        <w:t xml:space="preserve">meal for pupils, it </w:t>
      </w:r>
      <w:r w:rsidR="00FD66D8">
        <w:rPr>
          <w:szCs w:val="24"/>
        </w:rPr>
        <w:t>is of</w:t>
      </w:r>
      <w:r w:rsidR="00370FC8" w:rsidRPr="000F68EE">
        <w:rPr>
          <w:szCs w:val="24"/>
        </w:rPr>
        <w:t xml:space="preserve"> </w:t>
      </w:r>
      <w:r w:rsidR="00DD1098" w:rsidRPr="000F68EE">
        <w:rPr>
          <w:szCs w:val="24"/>
        </w:rPr>
        <w:t>interest</w:t>
      </w:r>
      <w:r w:rsidR="00370FC8" w:rsidRPr="000F68EE">
        <w:rPr>
          <w:szCs w:val="24"/>
        </w:rPr>
        <w:t xml:space="preserve"> to find out whether they have </w:t>
      </w:r>
      <w:r w:rsidR="00DD1098" w:rsidRPr="000F68EE">
        <w:rPr>
          <w:szCs w:val="24"/>
        </w:rPr>
        <w:t>involved</w:t>
      </w:r>
      <w:r w:rsidR="00370FC8" w:rsidRPr="000F68EE">
        <w:rPr>
          <w:szCs w:val="24"/>
        </w:rPr>
        <w:t xml:space="preserve"> organic foods</w:t>
      </w:r>
      <w:r w:rsidR="00034961" w:rsidRPr="000F68EE">
        <w:rPr>
          <w:szCs w:val="24"/>
        </w:rPr>
        <w:t xml:space="preserve"> in the school food service</w:t>
      </w:r>
      <w:r w:rsidR="00370FC8" w:rsidRPr="000F68EE">
        <w:rPr>
          <w:szCs w:val="24"/>
        </w:rPr>
        <w:t xml:space="preserve">. </w:t>
      </w:r>
      <w:r w:rsidR="00034961" w:rsidRPr="000F68EE">
        <w:rPr>
          <w:szCs w:val="24"/>
        </w:rPr>
        <w:t xml:space="preserve">The data </w:t>
      </w:r>
      <w:r w:rsidR="00BC13E9">
        <w:rPr>
          <w:szCs w:val="24"/>
        </w:rPr>
        <w:t>showed</w:t>
      </w:r>
      <w:r w:rsidR="00034961" w:rsidRPr="000F68EE">
        <w:rPr>
          <w:szCs w:val="24"/>
        </w:rPr>
        <w:t xml:space="preserve"> that only 24 out of 205 respondent schools answered that they ha</w:t>
      </w:r>
      <w:r w:rsidR="00BC13E9">
        <w:rPr>
          <w:szCs w:val="24"/>
        </w:rPr>
        <w:t xml:space="preserve">d </w:t>
      </w:r>
      <w:r w:rsidR="00034961" w:rsidRPr="000F68EE">
        <w:rPr>
          <w:szCs w:val="24"/>
        </w:rPr>
        <w:t xml:space="preserve">adopted the POP policy. Among these organic schools, 37% of them adopted the policy due to catering company, and 35% by school administration. On the other hand, 51% of the respondent schools adopted the FNP because of </w:t>
      </w:r>
      <w:r w:rsidR="00FD66D8">
        <w:rPr>
          <w:szCs w:val="24"/>
        </w:rPr>
        <w:t xml:space="preserve">the </w:t>
      </w:r>
      <w:r w:rsidR="00034961" w:rsidRPr="000F68EE">
        <w:rPr>
          <w:szCs w:val="24"/>
        </w:rPr>
        <w:t xml:space="preserve">catering company. </w:t>
      </w:r>
      <w:r w:rsidR="00EC6DB5" w:rsidRPr="000F68EE">
        <w:rPr>
          <w:szCs w:val="24"/>
        </w:rPr>
        <w:t xml:space="preserve">The Finnish </w:t>
      </w:r>
      <w:r w:rsidR="00034961" w:rsidRPr="000F68EE">
        <w:rPr>
          <w:szCs w:val="24"/>
        </w:rPr>
        <w:t>schools ha</w:t>
      </w:r>
      <w:r w:rsidR="00BC13E9">
        <w:rPr>
          <w:szCs w:val="24"/>
        </w:rPr>
        <w:t>d</w:t>
      </w:r>
      <w:r w:rsidR="00034961" w:rsidRPr="000F68EE">
        <w:rPr>
          <w:szCs w:val="24"/>
        </w:rPr>
        <w:t xml:space="preserve"> </w:t>
      </w:r>
      <w:r w:rsidR="00FD66D8">
        <w:rPr>
          <w:szCs w:val="24"/>
        </w:rPr>
        <w:t xml:space="preserve">an </w:t>
      </w:r>
      <w:r w:rsidR="00034961" w:rsidRPr="000F68EE">
        <w:rPr>
          <w:szCs w:val="24"/>
        </w:rPr>
        <w:t xml:space="preserve">obligation to offer free </w:t>
      </w:r>
      <w:r w:rsidR="000D275B" w:rsidRPr="000F68EE">
        <w:rPr>
          <w:szCs w:val="24"/>
        </w:rPr>
        <w:t>meals</w:t>
      </w:r>
      <w:r w:rsidR="000D275B">
        <w:rPr>
          <w:szCs w:val="24"/>
        </w:rPr>
        <w:t xml:space="preserve">, and </w:t>
      </w:r>
      <w:r w:rsidR="00EC6DB5" w:rsidRPr="000F68EE">
        <w:rPr>
          <w:szCs w:val="24"/>
        </w:rPr>
        <w:t>it seem</w:t>
      </w:r>
      <w:r w:rsidR="00BC13E9">
        <w:rPr>
          <w:szCs w:val="24"/>
        </w:rPr>
        <w:t>ed</w:t>
      </w:r>
      <w:r w:rsidR="00EC6DB5" w:rsidRPr="000F68EE">
        <w:rPr>
          <w:szCs w:val="24"/>
        </w:rPr>
        <w:t xml:space="preserve"> that the catering company could </w:t>
      </w:r>
      <w:r w:rsidR="000D275B" w:rsidRPr="000F68EE">
        <w:rPr>
          <w:szCs w:val="24"/>
        </w:rPr>
        <w:t>decide</w:t>
      </w:r>
      <w:r w:rsidR="00EC6DB5" w:rsidRPr="000F68EE">
        <w:rPr>
          <w:szCs w:val="24"/>
        </w:rPr>
        <w:t xml:space="preserve"> </w:t>
      </w:r>
      <w:r w:rsidR="000D275B">
        <w:rPr>
          <w:szCs w:val="24"/>
        </w:rPr>
        <w:t>the</w:t>
      </w:r>
      <w:r w:rsidR="00EC6DB5" w:rsidRPr="000F68EE">
        <w:rPr>
          <w:szCs w:val="24"/>
        </w:rPr>
        <w:t xml:space="preserve"> involvement of organic food. </w:t>
      </w:r>
    </w:p>
    <w:p w:rsidR="00162F31" w:rsidRPr="000F68EE" w:rsidRDefault="00EC6DB5" w:rsidP="00F97B46">
      <w:pPr>
        <w:rPr>
          <w:szCs w:val="24"/>
        </w:rPr>
      </w:pPr>
      <w:r w:rsidRPr="000F68EE">
        <w:rPr>
          <w:szCs w:val="24"/>
        </w:rPr>
        <w:t xml:space="preserve">Having a </w:t>
      </w:r>
      <w:r w:rsidR="002C0955">
        <w:rPr>
          <w:szCs w:val="24"/>
        </w:rPr>
        <w:t xml:space="preserve">school </w:t>
      </w:r>
      <w:r w:rsidRPr="000F68EE">
        <w:rPr>
          <w:szCs w:val="24"/>
        </w:rPr>
        <w:t xml:space="preserve">nutrition committee/group/board </w:t>
      </w:r>
      <w:r w:rsidR="00BC13E9">
        <w:rPr>
          <w:szCs w:val="24"/>
        </w:rPr>
        <w:t>might</w:t>
      </w:r>
      <w:r w:rsidRPr="000F68EE">
        <w:rPr>
          <w:szCs w:val="24"/>
        </w:rPr>
        <w:t xml:space="preserve"> provide more efficient circumstances </w:t>
      </w:r>
      <w:r w:rsidR="00BC67F1" w:rsidRPr="000F68EE">
        <w:rPr>
          <w:szCs w:val="24"/>
        </w:rPr>
        <w:t>for cooperation among school staff from school headmaster to kitchen man</w:t>
      </w:r>
      <w:r w:rsidR="00DF3536">
        <w:rPr>
          <w:szCs w:val="24"/>
        </w:rPr>
        <w:t>a</w:t>
      </w:r>
      <w:r w:rsidR="00BC67F1" w:rsidRPr="000F68EE">
        <w:rPr>
          <w:szCs w:val="24"/>
        </w:rPr>
        <w:t xml:space="preserve">ger. The </w:t>
      </w:r>
      <w:r w:rsidR="00741391" w:rsidRPr="000F68EE">
        <w:rPr>
          <w:szCs w:val="24"/>
        </w:rPr>
        <w:t xml:space="preserve">results </w:t>
      </w:r>
      <w:r w:rsidR="00741391">
        <w:rPr>
          <w:szCs w:val="24"/>
        </w:rPr>
        <w:t>show</w:t>
      </w:r>
      <w:r w:rsidR="00BC13E9">
        <w:rPr>
          <w:szCs w:val="24"/>
        </w:rPr>
        <w:t>ed</w:t>
      </w:r>
      <w:r w:rsidR="00BC67F1" w:rsidRPr="000F68EE">
        <w:rPr>
          <w:szCs w:val="24"/>
        </w:rPr>
        <w:t xml:space="preserve"> that both the organic and non organic schools had nearly the same percentage </w:t>
      </w:r>
      <w:r w:rsidR="00741391">
        <w:rPr>
          <w:szCs w:val="24"/>
        </w:rPr>
        <w:t>in regard</w:t>
      </w:r>
      <w:r w:rsidR="00BC67F1" w:rsidRPr="000F68EE">
        <w:rPr>
          <w:szCs w:val="24"/>
        </w:rPr>
        <w:t xml:space="preserve"> to hav</w:t>
      </w:r>
      <w:r w:rsidR="00DF3536">
        <w:rPr>
          <w:szCs w:val="24"/>
        </w:rPr>
        <w:t>ing</w:t>
      </w:r>
      <w:r w:rsidR="00BC67F1" w:rsidRPr="000F68EE">
        <w:rPr>
          <w:szCs w:val="24"/>
        </w:rPr>
        <w:t xml:space="preserve"> a nutrition committee. </w:t>
      </w:r>
      <w:r w:rsidR="00DF3536">
        <w:rPr>
          <w:szCs w:val="24"/>
        </w:rPr>
        <w:t>This m</w:t>
      </w:r>
      <w:r w:rsidR="00B269DB" w:rsidRPr="003029EA">
        <w:rPr>
          <w:szCs w:val="24"/>
        </w:rPr>
        <w:t>ight</w:t>
      </w:r>
      <w:r w:rsidR="00DF3536">
        <w:rPr>
          <w:szCs w:val="24"/>
        </w:rPr>
        <w:t xml:space="preserve"> be</w:t>
      </w:r>
      <w:r w:rsidR="00B269DB" w:rsidRPr="003029EA">
        <w:rPr>
          <w:szCs w:val="24"/>
        </w:rPr>
        <w:t xml:space="preserve"> due to </w:t>
      </w:r>
      <w:r w:rsidR="000A7315">
        <w:rPr>
          <w:szCs w:val="24"/>
        </w:rPr>
        <w:t xml:space="preserve">the fact that </w:t>
      </w:r>
      <w:r w:rsidR="007F7EC9" w:rsidRPr="003029EA">
        <w:rPr>
          <w:szCs w:val="24"/>
        </w:rPr>
        <w:t xml:space="preserve">recommendations </w:t>
      </w:r>
      <w:r w:rsidR="007F7EC9">
        <w:rPr>
          <w:szCs w:val="24"/>
        </w:rPr>
        <w:t xml:space="preserve">at </w:t>
      </w:r>
      <w:r w:rsidR="007F7EC9" w:rsidRPr="003029EA">
        <w:rPr>
          <w:szCs w:val="24"/>
        </w:rPr>
        <w:t>national level</w:t>
      </w:r>
      <w:r w:rsidR="007F7EC9">
        <w:rPr>
          <w:szCs w:val="24"/>
        </w:rPr>
        <w:t xml:space="preserve"> have</w:t>
      </w:r>
      <w:r w:rsidR="000A7315">
        <w:rPr>
          <w:szCs w:val="24"/>
        </w:rPr>
        <w:t xml:space="preserve"> been around for many years in Finland</w:t>
      </w:r>
      <w:r w:rsidR="00B269DB" w:rsidRPr="003029EA">
        <w:rPr>
          <w:szCs w:val="24"/>
        </w:rPr>
        <w:t>.</w:t>
      </w:r>
      <w:r w:rsidR="00B269DB" w:rsidRPr="000F68EE">
        <w:rPr>
          <w:szCs w:val="24"/>
        </w:rPr>
        <w:t xml:space="preserve"> </w:t>
      </w:r>
      <w:r w:rsidR="00162F31" w:rsidRPr="000F68EE">
        <w:rPr>
          <w:szCs w:val="24"/>
        </w:rPr>
        <w:t xml:space="preserve">According to the Finnish National Board of Education </w:t>
      </w:r>
      <w:r w:rsidR="00337CAA" w:rsidRPr="000F68EE">
        <w:rPr>
          <w:szCs w:val="24"/>
        </w:rPr>
        <w:t>(</w:t>
      </w:r>
      <w:r w:rsidR="00162F31" w:rsidRPr="000F68EE">
        <w:rPr>
          <w:szCs w:val="24"/>
        </w:rPr>
        <w:t>2008</w:t>
      </w:r>
      <w:r w:rsidR="00337CAA" w:rsidRPr="000F68EE">
        <w:rPr>
          <w:szCs w:val="24"/>
        </w:rPr>
        <w:t>)</w:t>
      </w:r>
      <w:r w:rsidR="00162F31" w:rsidRPr="000F68EE">
        <w:rPr>
          <w:szCs w:val="24"/>
        </w:rPr>
        <w:t>, around 30% of</w:t>
      </w:r>
      <w:r w:rsidR="00DF3536">
        <w:rPr>
          <w:szCs w:val="24"/>
        </w:rPr>
        <w:t xml:space="preserve"> the</w:t>
      </w:r>
      <w:r w:rsidR="00162F31" w:rsidRPr="000F68EE">
        <w:rPr>
          <w:szCs w:val="24"/>
        </w:rPr>
        <w:t xml:space="preserve"> Finnish schools served afternoon snack</w:t>
      </w:r>
      <w:r w:rsidR="00DF3536">
        <w:rPr>
          <w:szCs w:val="24"/>
        </w:rPr>
        <w:t>s</w:t>
      </w:r>
      <w:r w:rsidR="00162F31" w:rsidRPr="000F68EE">
        <w:rPr>
          <w:szCs w:val="24"/>
        </w:rPr>
        <w:t xml:space="preserve">. In this study, the data showed that 83% of the Finnish organic schools </w:t>
      </w:r>
      <w:r w:rsidR="00DF3536">
        <w:rPr>
          <w:szCs w:val="24"/>
        </w:rPr>
        <w:t>put</w:t>
      </w:r>
      <w:r w:rsidR="00162F31" w:rsidRPr="000F68EE">
        <w:rPr>
          <w:szCs w:val="24"/>
        </w:rPr>
        <w:t xml:space="preserve"> restrictions on the type of foods sold in tuck shop, and 73% </w:t>
      </w:r>
      <w:r w:rsidR="00DF3536">
        <w:rPr>
          <w:szCs w:val="24"/>
        </w:rPr>
        <w:t>of</w:t>
      </w:r>
      <w:r w:rsidR="00162F31" w:rsidRPr="000F68EE">
        <w:rPr>
          <w:szCs w:val="24"/>
        </w:rPr>
        <w:t xml:space="preserve"> the non organic schools.</w:t>
      </w:r>
      <w:r w:rsidR="00171800" w:rsidRPr="000F68EE">
        <w:rPr>
          <w:szCs w:val="24"/>
        </w:rPr>
        <w:t xml:space="preserve"> Both the organic and non organic schools had</w:t>
      </w:r>
      <w:r w:rsidR="00DF3536">
        <w:rPr>
          <w:szCs w:val="24"/>
        </w:rPr>
        <w:t xml:space="preserve"> a</w:t>
      </w:r>
      <w:r w:rsidR="00171800" w:rsidRPr="000F68EE">
        <w:rPr>
          <w:szCs w:val="24"/>
        </w:rPr>
        <w:t xml:space="preserve"> high percent concerning </w:t>
      </w:r>
      <w:r w:rsidR="00171800" w:rsidRPr="000F68EE">
        <w:rPr>
          <w:szCs w:val="24"/>
        </w:rPr>
        <w:lastRenderedPageBreak/>
        <w:t>the type of snacks sold in tuck shop</w:t>
      </w:r>
      <w:r w:rsidR="00DF3536">
        <w:rPr>
          <w:szCs w:val="24"/>
        </w:rPr>
        <w:t>s</w:t>
      </w:r>
      <w:r w:rsidR="00171800" w:rsidRPr="000F68EE">
        <w:rPr>
          <w:szCs w:val="24"/>
        </w:rPr>
        <w:t>.</w:t>
      </w:r>
      <w:r w:rsidR="00DF3536">
        <w:rPr>
          <w:szCs w:val="24"/>
        </w:rPr>
        <w:t xml:space="preserve"> This c</w:t>
      </w:r>
      <w:r w:rsidR="00BC13E9">
        <w:rPr>
          <w:szCs w:val="24"/>
        </w:rPr>
        <w:t>ould</w:t>
      </w:r>
      <w:r w:rsidR="00DF3536">
        <w:rPr>
          <w:szCs w:val="24"/>
        </w:rPr>
        <w:t xml:space="preserve"> be</w:t>
      </w:r>
      <w:r w:rsidR="00171800" w:rsidRPr="000F68EE">
        <w:rPr>
          <w:szCs w:val="24"/>
        </w:rPr>
        <w:t xml:space="preserve"> because</w:t>
      </w:r>
      <w:r w:rsidR="00DF3536">
        <w:rPr>
          <w:szCs w:val="24"/>
        </w:rPr>
        <w:t xml:space="preserve"> of </w:t>
      </w:r>
      <w:r w:rsidR="00171800" w:rsidRPr="000F68EE">
        <w:rPr>
          <w:szCs w:val="24"/>
        </w:rPr>
        <w:t xml:space="preserve">the work effort or effect from the National Board of Education. However, </w:t>
      </w:r>
      <w:r w:rsidR="00282221" w:rsidRPr="000F68EE">
        <w:rPr>
          <w:szCs w:val="24"/>
        </w:rPr>
        <w:t xml:space="preserve">the organic schools had </w:t>
      </w:r>
      <w:r w:rsidR="00171800" w:rsidRPr="000F68EE">
        <w:rPr>
          <w:szCs w:val="24"/>
        </w:rPr>
        <w:t xml:space="preserve">10% </w:t>
      </w:r>
      <w:r w:rsidR="00282221" w:rsidRPr="000F68EE">
        <w:rPr>
          <w:szCs w:val="24"/>
        </w:rPr>
        <w:t xml:space="preserve">higher than the </w:t>
      </w:r>
      <w:r w:rsidR="00F47484" w:rsidRPr="000F68EE">
        <w:rPr>
          <w:szCs w:val="24"/>
        </w:rPr>
        <w:t xml:space="preserve">non organic schools; in other words, the organic schools took more concern with </w:t>
      </w:r>
      <w:r w:rsidR="00F41A74" w:rsidRPr="000F68EE">
        <w:rPr>
          <w:szCs w:val="24"/>
        </w:rPr>
        <w:t xml:space="preserve">the </w:t>
      </w:r>
      <w:r w:rsidR="00F47484" w:rsidRPr="000F68EE">
        <w:rPr>
          <w:szCs w:val="24"/>
        </w:rPr>
        <w:t xml:space="preserve">type of snacks </w:t>
      </w:r>
      <w:r w:rsidR="00F41A74" w:rsidRPr="000F68EE">
        <w:rPr>
          <w:szCs w:val="24"/>
        </w:rPr>
        <w:t xml:space="preserve">sold </w:t>
      </w:r>
      <w:r w:rsidR="00F47484" w:rsidRPr="000F68EE">
        <w:rPr>
          <w:szCs w:val="24"/>
        </w:rPr>
        <w:t xml:space="preserve">in school tuck shop than the non organic schools. </w:t>
      </w:r>
    </w:p>
    <w:p w:rsidR="00937997" w:rsidRPr="000F68EE" w:rsidRDefault="00694564" w:rsidP="00DC6615">
      <w:pPr>
        <w:rPr>
          <w:szCs w:val="24"/>
        </w:rPr>
      </w:pPr>
      <w:r w:rsidRPr="000F68EE">
        <w:rPr>
          <w:szCs w:val="24"/>
        </w:rPr>
        <w:t>In Italy</w:t>
      </w:r>
      <w:r w:rsidR="00DC6615" w:rsidRPr="000F68EE">
        <w:rPr>
          <w:szCs w:val="24"/>
        </w:rPr>
        <w:t xml:space="preserve">, organic and local food </w:t>
      </w:r>
      <w:r w:rsidR="00DF3536">
        <w:rPr>
          <w:szCs w:val="24"/>
        </w:rPr>
        <w:t>is</w:t>
      </w:r>
      <w:r w:rsidR="00DF3536" w:rsidRPr="000F68EE">
        <w:rPr>
          <w:szCs w:val="24"/>
        </w:rPr>
        <w:t xml:space="preserve"> </w:t>
      </w:r>
      <w:r w:rsidR="00DC6615" w:rsidRPr="000F68EE">
        <w:rPr>
          <w:szCs w:val="24"/>
        </w:rPr>
        <w:t xml:space="preserve">well integrated into school food service, and </w:t>
      </w:r>
      <w:r w:rsidR="00F97B46" w:rsidRPr="000F68EE">
        <w:rPr>
          <w:szCs w:val="24"/>
        </w:rPr>
        <w:t xml:space="preserve">the school food system has mainly </w:t>
      </w:r>
      <w:r w:rsidR="00DF3536">
        <w:rPr>
          <w:szCs w:val="24"/>
        </w:rPr>
        <w:t xml:space="preserve">been </w:t>
      </w:r>
      <w:r w:rsidR="00F97B46" w:rsidRPr="000F68EE">
        <w:rPr>
          <w:szCs w:val="24"/>
        </w:rPr>
        <w:t>the responsibility of the public</w:t>
      </w:r>
      <w:r w:rsidR="00DC6615" w:rsidRPr="000F68EE">
        <w:rPr>
          <w:szCs w:val="24"/>
        </w:rPr>
        <w:t xml:space="preserve"> (Morgan et al 2005)</w:t>
      </w:r>
      <w:r w:rsidR="00937997" w:rsidRPr="000F68EE">
        <w:rPr>
          <w:szCs w:val="24"/>
        </w:rPr>
        <w:t xml:space="preserve">. The results </w:t>
      </w:r>
      <w:r w:rsidR="00BC13E9">
        <w:rPr>
          <w:szCs w:val="24"/>
        </w:rPr>
        <w:t>showed</w:t>
      </w:r>
      <w:r w:rsidR="00937997" w:rsidRPr="000F68EE">
        <w:rPr>
          <w:szCs w:val="24"/>
        </w:rPr>
        <w:t xml:space="preserve"> that 72% of the respondent Italian organic schools ha</w:t>
      </w:r>
      <w:r w:rsidR="00BC13E9">
        <w:rPr>
          <w:szCs w:val="24"/>
        </w:rPr>
        <w:t>d</w:t>
      </w:r>
      <w:r w:rsidR="00937997" w:rsidRPr="000F68EE">
        <w:rPr>
          <w:szCs w:val="24"/>
        </w:rPr>
        <w:t xml:space="preserve"> adopted the POP policy </w:t>
      </w:r>
      <w:r w:rsidR="00DF3536">
        <w:rPr>
          <w:szCs w:val="24"/>
        </w:rPr>
        <w:t>because of</w:t>
      </w:r>
      <w:r w:rsidR="00937997" w:rsidRPr="000F68EE">
        <w:rPr>
          <w:szCs w:val="24"/>
        </w:rPr>
        <w:t xml:space="preserve"> the local or regional authority, and 58% of the respondent schools </w:t>
      </w:r>
      <w:r w:rsidR="00DC6615" w:rsidRPr="000F68EE">
        <w:rPr>
          <w:szCs w:val="24"/>
        </w:rPr>
        <w:t xml:space="preserve">also </w:t>
      </w:r>
      <w:r w:rsidR="00937997" w:rsidRPr="000F68EE">
        <w:rPr>
          <w:szCs w:val="24"/>
        </w:rPr>
        <w:t xml:space="preserve">adopted the FNP due </w:t>
      </w:r>
      <w:r w:rsidR="00DF3536">
        <w:rPr>
          <w:szCs w:val="24"/>
        </w:rPr>
        <w:t xml:space="preserve">to requirements from </w:t>
      </w:r>
      <w:r w:rsidR="00DC6615" w:rsidRPr="000F68EE">
        <w:rPr>
          <w:szCs w:val="24"/>
        </w:rPr>
        <w:t xml:space="preserve">the local or regional authority. The </w:t>
      </w:r>
      <w:r w:rsidR="00741391" w:rsidRPr="000F68EE">
        <w:rPr>
          <w:szCs w:val="24"/>
        </w:rPr>
        <w:t xml:space="preserve">results </w:t>
      </w:r>
      <w:r w:rsidR="00741391">
        <w:rPr>
          <w:szCs w:val="24"/>
        </w:rPr>
        <w:t xml:space="preserve">also </w:t>
      </w:r>
      <w:r w:rsidR="00741391" w:rsidRPr="000F68EE">
        <w:rPr>
          <w:szCs w:val="24"/>
        </w:rPr>
        <w:t>show</w:t>
      </w:r>
      <w:r w:rsidR="00BC13E9">
        <w:rPr>
          <w:szCs w:val="24"/>
        </w:rPr>
        <w:t>ed</w:t>
      </w:r>
      <w:r w:rsidR="00DF3536">
        <w:rPr>
          <w:szCs w:val="24"/>
        </w:rPr>
        <w:t xml:space="preserve"> </w:t>
      </w:r>
      <w:r w:rsidR="00DC6615" w:rsidRPr="000F68EE">
        <w:rPr>
          <w:szCs w:val="24"/>
        </w:rPr>
        <w:t>also that</w:t>
      </w:r>
      <w:r w:rsidR="00DF3536">
        <w:rPr>
          <w:szCs w:val="24"/>
        </w:rPr>
        <w:t xml:space="preserve"> for</w:t>
      </w:r>
      <w:r w:rsidR="00DC6615" w:rsidRPr="000F68EE">
        <w:rPr>
          <w:szCs w:val="24"/>
        </w:rPr>
        <w:t xml:space="preserve"> 57% of</w:t>
      </w:r>
      <w:r w:rsidR="00DF3536">
        <w:rPr>
          <w:szCs w:val="24"/>
        </w:rPr>
        <w:t xml:space="preserve"> the</w:t>
      </w:r>
      <w:r w:rsidR="00DC6615" w:rsidRPr="000F68EE">
        <w:rPr>
          <w:szCs w:val="24"/>
        </w:rPr>
        <w:t xml:space="preserve"> respondent schools the food and nutrition policy was adopted by parents. It seems </w:t>
      </w:r>
      <w:r w:rsidR="00DF3536">
        <w:rPr>
          <w:szCs w:val="24"/>
        </w:rPr>
        <w:t xml:space="preserve">that </w:t>
      </w:r>
      <w:r w:rsidR="00741391">
        <w:rPr>
          <w:szCs w:val="24"/>
        </w:rPr>
        <w:t>Italian parents</w:t>
      </w:r>
      <w:r w:rsidR="00741391" w:rsidRPr="000F68EE">
        <w:rPr>
          <w:szCs w:val="24"/>
        </w:rPr>
        <w:t xml:space="preserve"> </w:t>
      </w:r>
      <w:r w:rsidR="00741391">
        <w:rPr>
          <w:szCs w:val="24"/>
        </w:rPr>
        <w:t>play</w:t>
      </w:r>
      <w:r w:rsidR="00DF3536">
        <w:rPr>
          <w:szCs w:val="24"/>
        </w:rPr>
        <w:t xml:space="preserve"> </w:t>
      </w:r>
      <w:r w:rsidR="00DC6615" w:rsidRPr="000F68EE">
        <w:rPr>
          <w:szCs w:val="24"/>
        </w:rPr>
        <w:t xml:space="preserve">an active role in the process of policy adoption or in school food service systems. </w:t>
      </w:r>
    </w:p>
    <w:p w:rsidR="00C75F70" w:rsidRPr="000F68EE" w:rsidRDefault="00FC612A" w:rsidP="000F68EE">
      <w:r w:rsidRPr="000F68EE">
        <w:t xml:space="preserve">The results about school fruit scheme in Italy presented that </w:t>
      </w:r>
      <w:r w:rsidR="00C75F70" w:rsidRPr="000F68EE">
        <w:t>almost all of the organic schools which offered fruit for children. There were more organic schools offer</w:t>
      </w:r>
      <w:r w:rsidR="00DF3536">
        <w:t>ing</w:t>
      </w:r>
      <w:r w:rsidR="00C75F70" w:rsidRPr="000F68EE">
        <w:t xml:space="preserve"> free fruit than the non organic schools. Besides, there were also more organic schools that provided paid fruit than the non organic schools. </w:t>
      </w:r>
      <w:r w:rsidR="003C0FE9" w:rsidRPr="000F68EE">
        <w:t xml:space="preserve">Among the organic schools, half provided fruits every school day and the other half did not. Compared to the non organic schools, only around 22% </w:t>
      </w:r>
      <w:r w:rsidR="00DF3536">
        <w:t xml:space="preserve">of the </w:t>
      </w:r>
      <w:r w:rsidR="003C0FE9" w:rsidRPr="000F68EE">
        <w:t>school</w:t>
      </w:r>
      <w:r w:rsidR="00DF3536">
        <w:t>s</w:t>
      </w:r>
      <w:r w:rsidR="003C0FE9" w:rsidRPr="000F68EE">
        <w:t xml:space="preserve"> provided fruit in each school day and 68% did not. </w:t>
      </w:r>
      <w:r w:rsidR="00A4673B" w:rsidRPr="000F68EE">
        <w:t xml:space="preserve">Therefore, the organic schools were more likely to have a school fruit scheme than the non </w:t>
      </w:r>
      <w:r w:rsidR="006E28E0" w:rsidRPr="000F68EE">
        <w:t xml:space="preserve">organic </w:t>
      </w:r>
      <w:r w:rsidR="007D4ADB" w:rsidRPr="000F68EE">
        <w:t>schools;</w:t>
      </w:r>
      <w:r w:rsidR="006E28E0" w:rsidRPr="000F68EE">
        <w:t xml:space="preserve"> apart from</w:t>
      </w:r>
      <w:r w:rsidR="00A4673B" w:rsidRPr="000F68EE">
        <w:t xml:space="preserve"> </w:t>
      </w:r>
      <w:r w:rsidR="00DF3536">
        <w:t xml:space="preserve">this </w:t>
      </w:r>
      <w:r w:rsidR="00A4673B" w:rsidRPr="000F68EE">
        <w:t xml:space="preserve">the organic schools were more willing to provide free fruit then the non organic schools. </w:t>
      </w:r>
    </w:p>
    <w:p w:rsidR="00097CF7" w:rsidRPr="000F68EE" w:rsidRDefault="00097CF7" w:rsidP="000F68EE">
      <w:r w:rsidRPr="000F68EE">
        <w:t>The combined effects of the school food policies, the school food service, and curricular activities lead to influence eating behaviour of children</w:t>
      </w:r>
      <w:r w:rsidRPr="000F68EE" w:rsidDel="00E85BBE">
        <w:t>,</w:t>
      </w:r>
      <w:r w:rsidRPr="000F68EE">
        <w:t xml:space="preserve"> their confidences in choosing foods and their perceived support to consume </w:t>
      </w:r>
      <w:r w:rsidR="00BC13E9">
        <w:t>healthier foods. The study showed</w:t>
      </w:r>
      <w:r w:rsidRPr="000F68EE">
        <w:t xml:space="preserve"> that implementation of organic policies induces changes of the way which the school food service is</w:t>
      </w:r>
      <w:r w:rsidR="00BC13E9">
        <w:t xml:space="preserve"> performed. Also the study showed</w:t>
      </w:r>
      <w:r w:rsidR="00BC13E9" w:rsidRPr="000F68EE">
        <w:t xml:space="preserve"> that the organic schools ha</w:t>
      </w:r>
      <w:r w:rsidR="00BC13E9">
        <w:t>d praxis</w:t>
      </w:r>
      <w:r w:rsidR="00BC13E9" w:rsidRPr="000F68EE">
        <w:t xml:space="preserve"> and provides</w:t>
      </w:r>
      <w:r w:rsidRPr="000F68EE">
        <w:t xml:space="preserve"> an organisational environment </w:t>
      </w:r>
      <w:r w:rsidR="00DF3536">
        <w:t>that</w:t>
      </w:r>
      <w:r w:rsidR="00DF3536" w:rsidRPr="000F68EE">
        <w:t xml:space="preserve"> </w:t>
      </w:r>
      <w:r w:rsidR="00BC13E9">
        <w:t>was</w:t>
      </w:r>
      <w:r w:rsidRPr="000F68EE">
        <w:t xml:space="preserve"> more supportive for healthier eating than the non organic counterparts.</w:t>
      </w:r>
    </w:p>
    <w:p w:rsidR="008C1C8D" w:rsidRPr="000F68EE" w:rsidRDefault="008C1C8D" w:rsidP="000F68EE">
      <w:r w:rsidRPr="000F68EE">
        <w:t>The data from three surveys demonstrated that the organic schools more frequently adopted and maintained the food and nutrition policy than non organic schools in all three countries, although the differences between the Finnish organic and non organic schools were not significant. The organic schools in Finland and Italy were most like</w:t>
      </w:r>
      <w:r w:rsidR="00DF3536">
        <w:t>ly</w:t>
      </w:r>
      <w:r w:rsidRPr="000F68EE">
        <w:t xml:space="preserve"> to adopt the FNP, whereas, the German organic schools might ha</w:t>
      </w:r>
      <w:r w:rsidR="00DF3536">
        <w:t>ve</w:t>
      </w:r>
      <w:r w:rsidRPr="000F68EE">
        <w:t xml:space="preserve"> more motivation for having the FNP compared to the non organic schools in Germany. </w:t>
      </w:r>
    </w:p>
    <w:p w:rsidR="00097CF7" w:rsidRPr="000F68EE" w:rsidRDefault="00FB6834" w:rsidP="000F68EE">
      <w:r w:rsidRPr="000F68EE">
        <w:t>Engaging a food and nutrition policy during curriculum helps children to see relationships between health, diet and sustainability. The school unit is</w:t>
      </w:r>
      <w:r w:rsidR="00DF3536">
        <w:t xml:space="preserve"> a</w:t>
      </w:r>
      <w:r w:rsidRPr="000F68EE">
        <w:t xml:space="preserve"> potentially excellent platform to spread nutritional knowledge, since children attend </w:t>
      </w:r>
      <w:r w:rsidR="00DF3536" w:rsidRPr="000F68EE">
        <w:t xml:space="preserve">school </w:t>
      </w:r>
      <w:r w:rsidRPr="000F68EE">
        <w:t xml:space="preserve">every day and consume at least one meal on school grounds. Integrating healthy food availability in schools into the curriculum is in line with the proceedings from the whole school approach </w:t>
      </w:r>
      <w:r w:rsidR="00AC2984">
        <w:t xml:space="preserve">and </w:t>
      </w:r>
      <w:r w:rsidRPr="000F68EE">
        <w:t xml:space="preserve">is believed to be influential on eating patterns and long term food and nutrition education of the individual. </w:t>
      </w:r>
      <w:r w:rsidR="00097CF7" w:rsidRPr="000F68EE">
        <w:t xml:space="preserve">As results </w:t>
      </w:r>
      <w:r w:rsidR="006728FC" w:rsidRPr="000F68EE">
        <w:t>indicated</w:t>
      </w:r>
      <w:r w:rsidR="00AC2984">
        <w:t>,</w:t>
      </w:r>
      <w:r w:rsidR="006728FC" w:rsidRPr="000F68EE">
        <w:t xml:space="preserve"> both the organic and non organic schools in Italy positively involved the food and nutrition policy as part of </w:t>
      </w:r>
      <w:r w:rsidRPr="000F68EE">
        <w:t>educational activity</w:t>
      </w:r>
      <w:r w:rsidR="006728FC" w:rsidRPr="000F68EE">
        <w:t>, compared with Germany and Finland. And the Italian organic schools acted as the most active role in relation to the German and Finnish organic schools, and the Finnish organic schools were least active. In Germany, the organic schools were much more likely to include the FNP during curricular time than the non organic schools. Again, some of th</w:t>
      </w:r>
      <w:r w:rsidR="006733B9">
        <w:t>e organic schools in Finland had</w:t>
      </w:r>
      <w:r w:rsidR="006728FC" w:rsidRPr="000F68EE">
        <w:t xml:space="preserve"> </w:t>
      </w:r>
      <w:r w:rsidR="00AC2984">
        <w:t>been teaching</w:t>
      </w:r>
      <w:r w:rsidR="006728FC" w:rsidRPr="000F68EE">
        <w:t xml:space="preserve"> the children about the FNP during the curricular time, the same situation as</w:t>
      </w:r>
      <w:r w:rsidR="00AC2984">
        <w:t xml:space="preserve"> with</w:t>
      </w:r>
      <w:r w:rsidR="006728FC" w:rsidRPr="000F68EE">
        <w:t xml:space="preserve"> the non organic schools. </w:t>
      </w:r>
    </w:p>
    <w:p w:rsidR="00A941A0" w:rsidRPr="000F68EE" w:rsidRDefault="00097CF7" w:rsidP="00A941A0">
      <w:pPr>
        <w:rPr>
          <w:szCs w:val="24"/>
        </w:rPr>
      </w:pPr>
      <w:r w:rsidRPr="000F68EE">
        <w:rPr>
          <w:szCs w:val="24"/>
        </w:rPr>
        <w:lastRenderedPageBreak/>
        <w:t xml:space="preserve">Pupils can have a small social gathering when they are sitting in a school canteen. Children can also influence and learn from each other through eating lunch at the school. Perhaps more importantly the canteen is the place </w:t>
      </w:r>
      <w:r w:rsidR="00AC2984">
        <w:rPr>
          <w:szCs w:val="24"/>
        </w:rPr>
        <w:t>that</w:t>
      </w:r>
      <w:r w:rsidR="00AC2984" w:rsidRPr="000F68EE">
        <w:rPr>
          <w:szCs w:val="24"/>
        </w:rPr>
        <w:t xml:space="preserve"> </w:t>
      </w:r>
      <w:r w:rsidRPr="000F68EE">
        <w:rPr>
          <w:szCs w:val="24"/>
        </w:rPr>
        <w:t xml:space="preserve">provides opportunities for schools to promote health and wellbeing. Involving pupils in assisting or operating in the canteen might </w:t>
      </w:r>
      <w:r w:rsidR="00AC2984">
        <w:rPr>
          <w:szCs w:val="24"/>
        </w:rPr>
        <w:t>be</w:t>
      </w:r>
      <w:r w:rsidR="00AC2984" w:rsidRPr="000F68EE">
        <w:rPr>
          <w:szCs w:val="24"/>
        </w:rPr>
        <w:t xml:space="preserve"> </w:t>
      </w:r>
      <w:r w:rsidRPr="000F68EE">
        <w:rPr>
          <w:szCs w:val="24"/>
        </w:rPr>
        <w:t xml:space="preserve">more efficient to promote healthy eating habits </w:t>
      </w:r>
      <w:r w:rsidR="00AC2984">
        <w:rPr>
          <w:szCs w:val="24"/>
        </w:rPr>
        <w:t>among</w:t>
      </w:r>
      <w:r w:rsidR="00AC2984" w:rsidRPr="000F68EE">
        <w:rPr>
          <w:szCs w:val="24"/>
        </w:rPr>
        <w:t xml:space="preserve"> </w:t>
      </w:r>
      <w:r w:rsidRPr="000F68EE">
        <w:rPr>
          <w:szCs w:val="24"/>
        </w:rPr>
        <w:t xml:space="preserve">them. The children can </w:t>
      </w:r>
      <w:r w:rsidR="00AC2984">
        <w:rPr>
          <w:szCs w:val="24"/>
        </w:rPr>
        <w:t xml:space="preserve">then </w:t>
      </w:r>
      <w:r w:rsidRPr="000F68EE">
        <w:rPr>
          <w:szCs w:val="24"/>
        </w:rPr>
        <w:t xml:space="preserve">practice what they have learned during curricular time in a lively environment. The survey data showed that </w:t>
      </w:r>
      <w:r w:rsidR="00394A4E" w:rsidRPr="000F68EE">
        <w:rPr>
          <w:szCs w:val="24"/>
        </w:rPr>
        <w:t xml:space="preserve">most of </w:t>
      </w:r>
      <w:r w:rsidR="00AC2984">
        <w:rPr>
          <w:szCs w:val="24"/>
        </w:rPr>
        <w:t xml:space="preserve">the </w:t>
      </w:r>
      <w:r w:rsidR="00394A4E" w:rsidRPr="000F68EE">
        <w:rPr>
          <w:szCs w:val="24"/>
        </w:rPr>
        <w:t>respondent schools in three countries ha</w:t>
      </w:r>
      <w:r w:rsidR="003240F0">
        <w:rPr>
          <w:szCs w:val="24"/>
        </w:rPr>
        <w:t>d</w:t>
      </w:r>
      <w:r w:rsidR="00394A4E" w:rsidRPr="000F68EE">
        <w:rPr>
          <w:szCs w:val="24"/>
        </w:rPr>
        <w:t xml:space="preserve"> a school canteen. </w:t>
      </w:r>
      <w:r w:rsidR="00AC2984">
        <w:rPr>
          <w:szCs w:val="24"/>
        </w:rPr>
        <w:t>T</w:t>
      </w:r>
      <w:r w:rsidR="00394A4E" w:rsidRPr="000F68EE">
        <w:rPr>
          <w:szCs w:val="24"/>
        </w:rPr>
        <w:t>he non organic schools were more likely to have a school canteen than the organic schools in Germany and Finland, even though the percent were quite minor for both countries. Only the cases in Italy were not out of</w:t>
      </w:r>
      <w:r w:rsidR="001F3ED2">
        <w:rPr>
          <w:szCs w:val="24"/>
        </w:rPr>
        <w:t xml:space="preserve"> the</w:t>
      </w:r>
      <w:r w:rsidR="00394A4E" w:rsidRPr="000F68EE">
        <w:rPr>
          <w:szCs w:val="24"/>
        </w:rPr>
        <w:t xml:space="preserve"> </w:t>
      </w:r>
      <w:r w:rsidR="001F3ED2">
        <w:rPr>
          <w:szCs w:val="24"/>
        </w:rPr>
        <w:t xml:space="preserve">study </w:t>
      </w:r>
      <w:r w:rsidR="00394A4E" w:rsidRPr="000F68EE">
        <w:rPr>
          <w:szCs w:val="24"/>
        </w:rPr>
        <w:t>expectation.</w:t>
      </w:r>
      <w:r w:rsidR="00BF0233" w:rsidRPr="000F68EE">
        <w:rPr>
          <w:szCs w:val="24"/>
        </w:rPr>
        <w:t xml:space="preserve"> </w:t>
      </w:r>
      <w:r w:rsidR="00A941A0" w:rsidRPr="000F68EE">
        <w:rPr>
          <w:szCs w:val="24"/>
        </w:rPr>
        <w:t xml:space="preserve">The same unexpected trends among German and Finnish cases appeared again in regard to the issues of having nutritional recommendations for children in schools. The non organic schools in Germany and Finland recommended </w:t>
      </w:r>
      <w:r w:rsidR="001F3ED2">
        <w:rPr>
          <w:szCs w:val="24"/>
        </w:rPr>
        <w:t xml:space="preserve">more active for </w:t>
      </w:r>
      <w:r w:rsidR="00A941A0" w:rsidRPr="000F68EE">
        <w:rPr>
          <w:szCs w:val="24"/>
        </w:rPr>
        <w:t xml:space="preserve">children to eat healthier than the organic schools. </w:t>
      </w:r>
      <w:r w:rsidRPr="000F68EE">
        <w:rPr>
          <w:szCs w:val="24"/>
        </w:rPr>
        <w:t xml:space="preserve">The organic schools </w:t>
      </w:r>
      <w:r w:rsidR="00A941A0" w:rsidRPr="000F68EE">
        <w:rPr>
          <w:szCs w:val="24"/>
        </w:rPr>
        <w:t xml:space="preserve">in Italy </w:t>
      </w:r>
      <w:r w:rsidRPr="000F68EE">
        <w:rPr>
          <w:szCs w:val="24"/>
        </w:rPr>
        <w:t>were through their enforcement of nutritional recommendations more active in encouraging pupils to take a healthy diet</w:t>
      </w:r>
      <w:r w:rsidR="00495F9D" w:rsidRPr="000F68EE">
        <w:rPr>
          <w:szCs w:val="24"/>
        </w:rPr>
        <w:t xml:space="preserve"> than the non organic schools.</w:t>
      </w:r>
      <w:r w:rsidR="00AC2984">
        <w:rPr>
          <w:szCs w:val="24"/>
        </w:rPr>
        <w:t xml:space="preserve"> This could be due to</w:t>
      </w:r>
      <w:r w:rsidR="000A7315">
        <w:rPr>
          <w:szCs w:val="24"/>
        </w:rPr>
        <w:t xml:space="preserve"> the long tradition for public involvement in school food in Italy</w:t>
      </w:r>
      <w:r w:rsidR="006F5154">
        <w:rPr>
          <w:szCs w:val="24"/>
        </w:rPr>
        <w:t>.</w:t>
      </w:r>
    </w:p>
    <w:p w:rsidR="00D34FC4" w:rsidRPr="00D34FC4" w:rsidRDefault="0062602A" w:rsidP="000F68EE">
      <w:r w:rsidRPr="000F68EE">
        <w:t>The school as a setting to support healthful food choices, serves children health and well being</w:t>
      </w:r>
      <w:r w:rsidR="008A7072">
        <w:t xml:space="preserve"> might</w:t>
      </w:r>
      <w:r w:rsidRPr="000F68EE">
        <w:t xml:space="preserve"> has impacted more than larger units such as local community.</w:t>
      </w:r>
      <w:r w:rsidR="00D34FC4" w:rsidRPr="000F68EE">
        <w:t xml:space="preserve"> Therefore, in the </w:t>
      </w:r>
      <w:r w:rsidR="001C7703" w:rsidRPr="000F68EE">
        <w:t>questionnaire</w:t>
      </w:r>
      <w:r w:rsidR="00D34FC4" w:rsidRPr="000F68EE">
        <w:t>, the school</w:t>
      </w:r>
      <w:r w:rsidR="00AC2984">
        <w:t>s</w:t>
      </w:r>
      <w:r w:rsidR="00D34FC4" w:rsidRPr="000F68EE">
        <w:t xml:space="preserve"> respondent was asked whether the school meals </w:t>
      </w:r>
      <w:r w:rsidR="00AC2984">
        <w:t>we</w:t>
      </w:r>
      <w:r w:rsidR="00D34FC4" w:rsidRPr="000F68EE">
        <w:t xml:space="preserve">re nutritionally calculated based on a regular basis. </w:t>
      </w:r>
      <w:r w:rsidR="001C7703" w:rsidRPr="000F68EE">
        <w:t>The results presented that t</w:t>
      </w:r>
      <w:r w:rsidRPr="000F68EE">
        <w:t xml:space="preserve">he Italian organic schools were most actively involved in maintaining routines for nutritionally calculating school meals compared with the organic schools in Germany and Finland. </w:t>
      </w:r>
    </w:p>
    <w:p w:rsidR="00E908A6" w:rsidRDefault="00B51D02" w:rsidP="00D41D6A">
      <w:pPr>
        <w:pStyle w:val="Heading1"/>
        <w:numPr>
          <w:ilvl w:val="0"/>
          <w:numId w:val="38"/>
        </w:numPr>
      </w:pPr>
      <w:bookmarkStart w:id="69" w:name="_Toc266879219"/>
      <w:r>
        <w:t>Conclusion</w:t>
      </w:r>
      <w:bookmarkEnd w:id="69"/>
    </w:p>
    <w:p w:rsidR="00E85203" w:rsidRDefault="00466D03" w:rsidP="000530DB">
      <w:pPr>
        <w:rPr>
          <w:szCs w:val="24"/>
        </w:rPr>
      </w:pPr>
      <w:r>
        <w:rPr>
          <w:szCs w:val="24"/>
        </w:rPr>
        <w:t xml:space="preserve">The </w:t>
      </w:r>
      <w:r w:rsidR="00D029AC">
        <w:rPr>
          <w:szCs w:val="24"/>
        </w:rPr>
        <w:t>result</w:t>
      </w:r>
      <w:r w:rsidR="00E411F7">
        <w:rPr>
          <w:szCs w:val="24"/>
        </w:rPr>
        <w:t>s</w:t>
      </w:r>
      <w:r w:rsidR="00D029AC">
        <w:rPr>
          <w:szCs w:val="24"/>
        </w:rPr>
        <w:t xml:space="preserve"> presented in this report provides</w:t>
      </w:r>
      <w:r>
        <w:rPr>
          <w:szCs w:val="24"/>
        </w:rPr>
        <w:t xml:space="preserve"> some evidence</w:t>
      </w:r>
      <w:r w:rsidR="00E411F7">
        <w:rPr>
          <w:szCs w:val="24"/>
        </w:rPr>
        <w:t xml:space="preserve"> on the fact that </w:t>
      </w:r>
      <w:r>
        <w:rPr>
          <w:szCs w:val="24"/>
        </w:rPr>
        <w:t xml:space="preserve">having an organic food procurement policy </w:t>
      </w:r>
      <w:r w:rsidR="00E411F7">
        <w:rPr>
          <w:szCs w:val="24"/>
        </w:rPr>
        <w:t xml:space="preserve">or strategy at </w:t>
      </w:r>
      <w:r>
        <w:rPr>
          <w:szCs w:val="24"/>
        </w:rPr>
        <w:t>school</w:t>
      </w:r>
      <w:r w:rsidR="00E411F7">
        <w:rPr>
          <w:szCs w:val="24"/>
        </w:rPr>
        <w:t xml:space="preserve"> seem </w:t>
      </w:r>
      <w:r w:rsidR="00BB4294">
        <w:rPr>
          <w:szCs w:val="24"/>
        </w:rPr>
        <w:t>to have</w:t>
      </w:r>
      <w:r w:rsidR="00E411F7">
        <w:rPr>
          <w:szCs w:val="24"/>
        </w:rPr>
        <w:t xml:space="preserve"> a positive</w:t>
      </w:r>
      <w:r>
        <w:rPr>
          <w:szCs w:val="24"/>
        </w:rPr>
        <w:t xml:space="preserve"> influence </w:t>
      </w:r>
      <w:r w:rsidR="00E411F7">
        <w:rPr>
          <w:szCs w:val="24"/>
        </w:rPr>
        <w:t>on the “nutritional environment” at school</w:t>
      </w:r>
      <w:r w:rsidR="00D029AC">
        <w:rPr>
          <w:szCs w:val="24"/>
        </w:rPr>
        <w:t xml:space="preserve">. </w:t>
      </w:r>
      <w:r w:rsidR="00E411F7">
        <w:rPr>
          <w:szCs w:val="24"/>
        </w:rPr>
        <w:t xml:space="preserve">The results indicate that </w:t>
      </w:r>
      <w:r w:rsidR="00B73966">
        <w:rPr>
          <w:szCs w:val="24"/>
        </w:rPr>
        <w:t xml:space="preserve">having and </w:t>
      </w:r>
      <w:r w:rsidR="00E411F7">
        <w:rPr>
          <w:szCs w:val="24"/>
        </w:rPr>
        <w:t xml:space="preserve">organic food procurement policy or strategy </w:t>
      </w:r>
      <w:r w:rsidR="00B73966">
        <w:rPr>
          <w:szCs w:val="24"/>
        </w:rPr>
        <w:t xml:space="preserve">in most cases positively affect the awareness on nutrition and healthy eating issues. </w:t>
      </w:r>
      <w:r w:rsidR="00D029AC">
        <w:rPr>
          <w:szCs w:val="24"/>
        </w:rPr>
        <w:t xml:space="preserve">These results are encouraging because it </w:t>
      </w:r>
      <w:r w:rsidR="00015B12">
        <w:rPr>
          <w:szCs w:val="24"/>
        </w:rPr>
        <w:t>suggests that the process of setting up a school food provision scheme based on organic principles work well together with the efforts to create a school food environment supportive of</w:t>
      </w:r>
      <w:r w:rsidR="00D029AC">
        <w:rPr>
          <w:szCs w:val="24"/>
        </w:rPr>
        <w:t xml:space="preserve"> healthier eating pattern</w:t>
      </w:r>
      <w:r w:rsidR="00015B12">
        <w:rPr>
          <w:szCs w:val="24"/>
        </w:rPr>
        <w:t>s</w:t>
      </w:r>
      <w:r w:rsidR="00D029AC">
        <w:rPr>
          <w:szCs w:val="24"/>
        </w:rPr>
        <w:t xml:space="preserve"> </w:t>
      </w:r>
      <w:r w:rsidR="00015B12">
        <w:rPr>
          <w:szCs w:val="24"/>
        </w:rPr>
        <w:t>among</w:t>
      </w:r>
      <w:r w:rsidR="00D029AC">
        <w:rPr>
          <w:szCs w:val="24"/>
        </w:rPr>
        <w:t xml:space="preserve"> </w:t>
      </w:r>
      <w:r w:rsidR="00015B12">
        <w:rPr>
          <w:szCs w:val="24"/>
        </w:rPr>
        <w:t xml:space="preserve">young </w:t>
      </w:r>
      <w:r w:rsidR="00BB4294">
        <w:rPr>
          <w:szCs w:val="24"/>
        </w:rPr>
        <w:t>people. As</w:t>
      </w:r>
      <w:r w:rsidR="00015B12">
        <w:rPr>
          <w:szCs w:val="24"/>
        </w:rPr>
        <w:t xml:space="preserve"> such </w:t>
      </w:r>
      <w:r w:rsidR="00BB4294">
        <w:rPr>
          <w:szCs w:val="24"/>
        </w:rPr>
        <w:t>the results</w:t>
      </w:r>
      <w:r w:rsidR="00271526">
        <w:rPr>
          <w:szCs w:val="24"/>
        </w:rPr>
        <w:t xml:space="preserve"> </w:t>
      </w:r>
      <w:r w:rsidR="00015B12">
        <w:rPr>
          <w:szCs w:val="24"/>
        </w:rPr>
        <w:t xml:space="preserve">suggest that creating </w:t>
      </w:r>
      <w:r w:rsidR="002C0955">
        <w:rPr>
          <w:szCs w:val="24"/>
        </w:rPr>
        <w:t>a</w:t>
      </w:r>
      <w:r w:rsidR="00015B12">
        <w:rPr>
          <w:szCs w:val="24"/>
        </w:rPr>
        <w:t xml:space="preserve"> raised awareness on food issues and a sensitive </w:t>
      </w:r>
      <w:r w:rsidR="00271526">
        <w:rPr>
          <w:szCs w:val="24"/>
        </w:rPr>
        <w:t xml:space="preserve">organizational environment </w:t>
      </w:r>
      <w:r w:rsidR="00015B12">
        <w:rPr>
          <w:szCs w:val="24"/>
        </w:rPr>
        <w:t>at</w:t>
      </w:r>
      <w:r w:rsidR="00271526">
        <w:rPr>
          <w:szCs w:val="24"/>
        </w:rPr>
        <w:t xml:space="preserve"> </w:t>
      </w:r>
      <w:r w:rsidR="00BB4294">
        <w:rPr>
          <w:szCs w:val="24"/>
        </w:rPr>
        <w:t>school could</w:t>
      </w:r>
      <w:r w:rsidR="00271526">
        <w:rPr>
          <w:szCs w:val="24"/>
        </w:rPr>
        <w:t xml:space="preserve"> have </w:t>
      </w:r>
      <w:r w:rsidR="00015B12">
        <w:rPr>
          <w:szCs w:val="24"/>
        </w:rPr>
        <w:t xml:space="preserve">positive </w:t>
      </w:r>
      <w:r w:rsidR="00271526">
        <w:rPr>
          <w:szCs w:val="24"/>
        </w:rPr>
        <w:t xml:space="preserve">impact on pupil’s health. </w:t>
      </w:r>
      <w:r w:rsidR="00015B12">
        <w:rPr>
          <w:szCs w:val="24"/>
        </w:rPr>
        <w:t xml:space="preserve">The results are further encouraging since they support the fact that the connection that most people make between good nutrition and </w:t>
      </w:r>
      <w:r w:rsidR="00993DAC">
        <w:rPr>
          <w:szCs w:val="24"/>
        </w:rPr>
        <w:t xml:space="preserve">organic consumption seems </w:t>
      </w:r>
      <w:r w:rsidR="00015B12">
        <w:rPr>
          <w:szCs w:val="24"/>
        </w:rPr>
        <w:t xml:space="preserve">to be reflected in </w:t>
      </w:r>
      <w:r w:rsidR="003617DA">
        <w:rPr>
          <w:szCs w:val="24"/>
        </w:rPr>
        <w:t xml:space="preserve">actual </w:t>
      </w:r>
      <w:r w:rsidR="00015B12">
        <w:rPr>
          <w:szCs w:val="24"/>
        </w:rPr>
        <w:t>school food environment</w:t>
      </w:r>
      <w:r w:rsidR="003617DA">
        <w:rPr>
          <w:szCs w:val="24"/>
        </w:rPr>
        <w:t xml:space="preserve">. </w:t>
      </w:r>
      <w:r w:rsidR="00271526">
        <w:rPr>
          <w:szCs w:val="24"/>
        </w:rPr>
        <w:t>However</w:t>
      </w:r>
      <w:r w:rsidR="003617DA">
        <w:rPr>
          <w:szCs w:val="24"/>
        </w:rPr>
        <w:t xml:space="preserve"> it should be noted that</w:t>
      </w:r>
      <w:r w:rsidR="00271526">
        <w:rPr>
          <w:szCs w:val="24"/>
        </w:rPr>
        <w:t xml:space="preserve">, the </w:t>
      </w:r>
      <w:r w:rsidR="003617DA">
        <w:rPr>
          <w:szCs w:val="24"/>
        </w:rPr>
        <w:t xml:space="preserve">quantitative part of the </w:t>
      </w:r>
      <w:r w:rsidR="00271526">
        <w:rPr>
          <w:szCs w:val="24"/>
        </w:rPr>
        <w:t xml:space="preserve">study had </w:t>
      </w:r>
      <w:r w:rsidR="003617DA">
        <w:rPr>
          <w:szCs w:val="24"/>
        </w:rPr>
        <w:t xml:space="preserve">limited </w:t>
      </w:r>
      <w:r w:rsidR="00271526">
        <w:rPr>
          <w:szCs w:val="24"/>
        </w:rPr>
        <w:t>statistic power and a</w:t>
      </w:r>
      <w:r w:rsidR="00D029AC">
        <w:rPr>
          <w:szCs w:val="24"/>
        </w:rPr>
        <w:t xml:space="preserve"> </w:t>
      </w:r>
      <w:r w:rsidR="003617DA">
        <w:rPr>
          <w:szCs w:val="24"/>
        </w:rPr>
        <w:t xml:space="preserve">considerable </w:t>
      </w:r>
      <w:r w:rsidR="00D029AC">
        <w:rPr>
          <w:szCs w:val="24"/>
        </w:rPr>
        <w:t xml:space="preserve">dropout rate. </w:t>
      </w:r>
      <w:r w:rsidR="009A1706">
        <w:rPr>
          <w:szCs w:val="24"/>
        </w:rPr>
        <w:t xml:space="preserve">Future research will </w:t>
      </w:r>
      <w:r w:rsidR="003617DA">
        <w:rPr>
          <w:szCs w:val="24"/>
        </w:rPr>
        <w:t xml:space="preserve">need </w:t>
      </w:r>
      <w:r w:rsidR="00BB4294">
        <w:rPr>
          <w:szCs w:val="24"/>
        </w:rPr>
        <w:t>to investigate</w:t>
      </w:r>
      <w:r w:rsidR="009A1706">
        <w:rPr>
          <w:szCs w:val="24"/>
        </w:rPr>
        <w:t xml:space="preserve"> the impact of </w:t>
      </w:r>
      <w:r w:rsidR="003617DA">
        <w:rPr>
          <w:szCs w:val="24"/>
        </w:rPr>
        <w:t xml:space="preserve">organic </w:t>
      </w:r>
      <w:r w:rsidR="009A1706">
        <w:rPr>
          <w:szCs w:val="24"/>
        </w:rPr>
        <w:t>school food serving practice</w:t>
      </w:r>
      <w:r w:rsidR="003617DA">
        <w:rPr>
          <w:szCs w:val="24"/>
        </w:rPr>
        <w:t>s</w:t>
      </w:r>
      <w:r w:rsidR="009A1706">
        <w:rPr>
          <w:szCs w:val="24"/>
        </w:rPr>
        <w:t xml:space="preserve"> on children’s eating habits. </w:t>
      </w:r>
    </w:p>
    <w:p w:rsidR="00BB035D" w:rsidRPr="000002F9" w:rsidRDefault="00093A8D" w:rsidP="00004C05">
      <w:pPr>
        <w:pStyle w:val="Heading1"/>
        <w:rPr>
          <w:szCs w:val="24"/>
        </w:rPr>
      </w:pPr>
      <w:r w:rsidRPr="000002F9">
        <w:rPr>
          <w:szCs w:val="24"/>
        </w:rPr>
        <w:br w:type="page"/>
      </w:r>
      <w:bookmarkStart w:id="70" w:name="_Toc266879220"/>
      <w:r w:rsidR="00D332B4" w:rsidRPr="00004C05">
        <w:lastRenderedPageBreak/>
        <w:t>References</w:t>
      </w:r>
      <w:bookmarkEnd w:id="70"/>
      <w:r w:rsidR="00D332B4" w:rsidRPr="00004C05">
        <w:t xml:space="preserve"> </w:t>
      </w:r>
    </w:p>
    <w:p w:rsidR="00F476A2" w:rsidRPr="00F7131E" w:rsidRDefault="00F476A2" w:rsidP="00F476A2">
      <w:pPr>
        <w:rPr>
          <w:sz w:val="22"/>
        </w:rPr>
      </w:pPr>
      <w:r w:rsidRPr="00F7131E">
        <w:rPr>
          <w:sz w:val="22"/>
        </w:rPr>
        <w:t xml:space="preserve">Beckmann, S. ØKO foods revisited - Danish consumers demand for organic food at the turn of the century. In: </w:t>
      </w:r>
      <w:proofErr w:type="spellStart"/>
      <w:r w:rsidRPr="00F7131E">
        <w:rPr>
          <w:sz w:val="22"/>
        </w:rPr>
        <w:t>Farhangmehr</w:t>
      </w:r>
      <w:proofErr w:type="spellEnd"/>
      <w:r w:rsidRPr="00F7131E">
        <w:rPr>
          <w:sz w:val="22"/>
        </w:rPr>
        <w:t xml:space="preserve">, M. </w:t>
      </w:r>
      <w:proofErr w:type="spellStart"/>
      <w:r w:rsidRPr="00F7131E">
        <w:rPr>
          <w:sz w:val="22"/>
        </w:rPr>
        <w:t>eds</w:t>
      </w:r>
      <w:proofErr w:type="spellEnd"/>
      <w:r w:rsidRPr="00F7131E">
        <w:rPr>
          <w:sz w:val="22"/>
        </w:rPr>
        <w:t xml:space="preserve">: Proceedings of the 31st EMAC </w:t>
      </w:r>
      <w:proofErr w:type="gramStart"/>
      <w:r w:rsidRPr="00F7131E">
        <w:rPr>
          <w:sz w:val="22"/>
        </w:rPr>
        <w:t>Conference  Braga</w:t>
      </w:r>
      <w:proofErr w:type="gramEnd"/>
      <w:r w:rsidRPr="00F7131E">
        <w:rPr>
          <w:sz w:val="22"/>
        </w:rPr>
        <w:t xml:space="preserve">: University of Minho, 2002.  </w:t>
      </w:r>
    </w:p>
    <w:p w:rsidR="00B0686E" w:rsidRDefault="00F476A2" w:rsidP="00F476A2">
      <w:pPr>
        <w:rPr>
          <w:sz w:val="22"/>
        </w:rPr>
      </w:pPr>
      <w:r w:rsidRPr="00F7131E">
        <w:rPr>
          <w:sz w:val="22"/>
          <w:lang w:val="de-DE"/>
        </w:rPr>
        <w:t>Brombacher, J. &amp; Hamm, U (1990): So kaufen Bio-Haushalte ein. In “Schule und Beratung”, Jg. 1990, Nr. 9/10, S. V11-V15.</w:t>
      </w:r>
    </w:p>
    <w:p w:rsidR="00F476A2" w:rsidRPr="00F7131E" w:rsidRDefault="00F476A2" w:rsidP="00F476A2">
      <w:pPr>
        <w:rPr>
          <w:sz w:val="22"/>
        </w:rPr>
      </w:pPr>
      <w:proofErr w:type="gramStart"/>
      <w:r w:rsidRPr="00F7131E">
        <w:rPr>
          <w:sz w:val="22"/>
        </w:rPr>
        <w:t>DFFE.</w:t>
      </w:r>
      <w:proofErr w:type="gramEnd"/>
      <w:r w:rsidRPr="00F7131E">
        <w:rPr>
          <w:sz w:val="22"/>
        </w:rPr>
        <w:t xml:space="preserve"> Evaluation of the grant scheme Green Purchasing [available in Danish only], Copenhagen: Directorate for </w:t>
      </w:r>
      <w:proofErr w:type="spellStart"/>
      <w:r w:rsidRPr="00F7131E">
        <w:rPr>
          <w:sz w:val="22"/>
        </w:rPr>
        <w:t>AgriBusiness</w:t>
      </w:r>
      <w:proofErr w:type="spellEnd"/>
      <w:r w:rsidRPr="00F7131E">
        <w:rPr>
          <w:sz w:val="22"/>
        </w:rPr>
        <w:t>, 2004</w:t>
      </w:r>
      <w:r w:rsidR="00543D27">
        <w:rPr>
          <w:sz w:val="22"/>
        </w:rPr>
        <w:t>.</w:t>
      </w:r>
    </w:p>
    <w:p w:rsidR="00F476A2" w:rsidRPr="00F7131E" w:rsidRDefault="00F476A2" w:rsidP="00F476A2">
      <w:pPr>
        <w:pStyle w:val="ListParagraph"/>
        <w:ind w:left="0"/>
        <w:rPr>
          <w:bCs/>
          <w:sz w:val="22"/>
        </w:rPr>
      </w:pPr>
      <w:proofErr w:type="gramStart"/>
      <w:r w:rsidRPr="00F7131E">
        <w:rPr>
          <w:bCs/>
          <w:sz w:val="22"/>
        </w:rPr>
        <w:t>EEC.</w:t>
      </w:r>
      <w:proofErr w:type="gramEnd"/>
      <w:r w:rsidRPr="00F7131E">
        <w:rPr>
          <w:bCs/>
          <w:sz w:val="22"/>
        </w:rPr>
        <w:t xml:space="preserve"> </w:t>
      </w:r>
      <w:proofErr w:type="gramStart"/>
      <w:r w:rsidRPr="00F7131E">
        <w:rPr>
          <w:bCs/>
          <w:sz w:val="22"/>
        </w:rPr>
        <w:t>(2007, June).</w:t>
      </w:r>
      <w:proofErr w:type="gramEnd"/>
      <w:r w:rsidRPr="00F7131E">
        <w:rPr>
          <w:bCs/>
          <w:sz w:val="22"/>
        </w:rPr>
        <w:t xml:space="preserve"> </w:t>
      </w:r>
      <w:hyperlink r:id="rId22" w:history="1">
        <w:r w:rsidRPr="00F7131E">
          <w:rPr>
            <w:sz w:val="22"/>
            <w:u w:val="single"/>
          </w:rPr>
          <w:t>European Commission</w:t>
        </w:r>
      </w:hyperlink>
      <w:r w:rsidRPr="00F7131E">
        <w:rPr>
          <w:sz w:val="22"/>
          <w:u w:val="single"/>
        </w:rPr>
        <w:t xml:space="preserve">: </w:t>
      </w:r>
      <w:hyperlink r:id="rId23" w:history="1">
        <w:r w:rsidRPr="00F7131E">
          <w:rPr>
            <w:sz w:val="22"/>
            <w:u w:val="single"/>
          </w:rPr>
          <w:t>Agriculture and Rural Development</w:t>
        </w:r>
      </w:hyperlink>
      <w:r w:rsidRPr="00F7131E">
        <w:rPr>
          <w:sz w:val="22"/>
          <w:u w:val="single"/>
        </w:rPr>
        <w:t xml:space="preserve">: Organic farming </w:t>
      </w:r>
      <w:r w:rsidRPr="00F7131E">
        <w:rPr>
          <w:sz w:val="22"/>
        </w:rPr>
        <w:t xml:space="preserve">[WWW document]. URL </w:t>
      </w:r>
      <w:hyperlink r:id="rId24" w:history="1">
        <w:r w:rsidRPr="00F7131E">
          <w:rPr>
            <w:rStyle w:val="Hyperlink"/>
            <w:sz w:val="22"/>
          </w:rPr>
          <w:t>http://ec.europa.eu/agriculture/qual/organic/def/index_en.htm</w:t>
        </w:r>
      </w:hyperlink>
      <w:r w:rsidRPr="00F7131E">
        <w:rPr>
          <w:bCs/>
          <w:sz w:val="22"/>
        </w:rPr>
        <w:t xml:space="preserve"> (visited 2008, July 2).</w:t>
      </w:r>
    </w:p>
    <w:p w:rsidR="00F476A2" w:rsidRPr="00F7131E" w:rsidRDefault="00F476A2" w:rsidP="00F476A2">
      <w:pPr>
        <w:autoSpaceDE w:val="0"/>
        <w:autoSpaceDN w:val="0"/>
        <w:adjustRightInd w:val="0"/>
        <w:spacing w:after="0"/>
        <w:rPr>
          <w:sz w:val="22"/>
        </w:rPr>
      </w:pPr>
      <w:r w:rsidRPr="00F7131E">
        <w:rPr>
          <w:sz w:val="22"/>
        </w:rPr>
        <w:t>EU 2007 White Paper: A Strategy for Europe on Nutrition, Overweight and Obesity-related health issues.</w:t>
      </w:r>
    </w:p>
    <w:p w:rsidR="00F476A2" w:rsidRDefault="00F476A2" w:rsidP="00F476A2">
      <w:pPr>
        <w:rPr>
          <w:sz w:val="22"/>
        </w:rPr>
      </w:pPr>
      <w:proofErr w:type="gramStart"/>
      <w:r w:rsidRPr="00F7131E">
        <w:rPr>
          <w:sz w:val="22"/>
        </w:rPr>
        <w:t>EU Commission.</w:t>
      </w:r>
      <w:proofErr w:type="gramEnd"/>
      <w:r w:rsidRPr="00F7131E">
        <w:rPr>
          <w:sz w:val="22"/>
        </w:rPr>
        <w:t xml:space="preserve"> Action Plan for Organic Food and farming, Brussels: European Commission, 2004.</w:t>
      </w:r>
    </w:p>
    <w:p w:rsidR="002571B2" w:rsidRDefault="002571B2" w:rsidP="002571B2">
      <w:pPr>
        <w:pStyle w:val="ListParagraph"/>
        <w:ind w:left="0"/>
        <w:rPr>
          <w:bCs/>
          <w:sz w:val="22"/>
        </w:rPr>
      </w:pPr>
      <w:proofErr w:type="gramStart"/>
      <w:r w:rsidRPr="00505514">
        <w:rPr>
          <w:bCs/>
          <w:sz w:val="22"/>
        </w:rPr>
        <w:t>Finnish National Board of Education</w:t>
      </w:r>
      <w:r>
        <w:rPr>
          <w:bCs/>
          <w:sz w:val="22"/>
        </w:rPr>
        <w:t>.</w:t>
      </w:r>
      <w:proofErr w:type="gramEnd"/>
      <w:r>
        <w:rPr>
          <w:bCs/>
          <w:sz w:val="22"/>
        </w:rPr>
        <w:t xml:space="preserve"> </w:t>
      </w:r>
      <w:proofErr w:type="gramStart"/>
      <w:r>
        <w:rPr>
          <w:bCs/>
          <w:sz w:val="22"/>
        </w:rPr>
        <w:t xml:space="preserve">(2008). </w:t>
      </w:r>
      <w:r w:rsidRPr="00505514">
        <w:rPr>
          <w:bCs/>
          <w:sz w:val="22"/>
        </w:rPr>
        <w:t>School meals in Finland</w:t>
      </w:r>
      <w:r>
        <w:rPr>
          <w:bCs/>
          <w:sz w:val="22"/>
        </w:rPr>
        <w:t xml:space="preserve"> - </w:t>
      </w:r>
      <w:r w:rsidRPr="00505514">
        <w:rPr>
          <w:bCs/>
          <w:sz w:val="22"/>
        </w:rPr>
        <w:t>Investment in learning</w:t>
      </w:r>
      <w:r>
        <w:rPr>
          <w:bCs/>
          <w:sz w:val="22"/>
        </w:rPr>
        <w:t>.</w:t>
      </w:r>
      <w:proofErr w:type="gramEnd"/>
      <w:r>
        <w:rPr>
          <w:bCs/>
          <w:sz w:val="22"/>
        </w:rPr>
        <w:t xml:space="preserve"> </w:t>
      </w:r>
      <w:hyperlink r:id="rId25" w:history="1">
        <w:r w:rsidRPr="00463F3E">
          <w:rPr>
            <w:rStyle w:val="Hyperlink"/>
            <w:bCs/>
            <w:sz w:val="22"/>
          </w:rPr>
          <w:t>http://www.oph.fi/instancedata/prime_product_julkaisu/oph/embeds/47657_school_meals_in_finland.pdf</w:t>
        </w:r>
      </w:hyperlink>
      <w:r>
        <w:rPr>
          <w:bCs/>
          <w:sz w:val="22"/>
        </w:rPr>
        <w:t xml:space="preserve"> </w:t>
      </w:r>
    </w:p>
    <w:p w:rsidR="0075180E" w:rsidRDefault="0075180E" w:rsidP="002571B2">
      <w:pPr>
        <w:pStyle w:val="ListParagraph"/>
        <w:ind w:left="0"/>
        <w:rPr>
          <w:bCs/>
          <w:sz w:val="22"/>
        </w:rPr>
      </w:pPr>
    </w:p>
    <w:p w:rsidR="0075180E" w:rsidRPr="0075180E" w:rsidRDefault="0075180E" w:rsidP="002571B2">
      <w:pPr>
        <w:pStyle w:val="ListParagraph"/>
        <w:ind w:left="0"/>
        <w:rPr>
          <w:bCs/>
          <w:sz w:val="22"/>
        </w:rPr>
      </w:pPr>
      <w:r w:rsidRPr="0075180E">
        <w:rPr>
          <w:bCs/>
          <w:sz w:val="22"/>
          <w:lang w:val="da-DK"/>
        </w:rPr>
        <w:t xml:space="preserve">Hansen, M, Laursen, R. P. </w:t>
      </w:r>
      <w:r>
        <w:rPr>
          <w:bCs/>
          <w:sz w:val="22"/>
          <w:lang w:val="da-DK"/>
        </w:rPr>
        <w:t xml:space="preserve">&amp; Mikkelsen, B. E. (2009). </w:t>
      </w:r>
      <w:proofErr w:type="gramStart"/>
      <w:r w:rsidRPr="0075180E">
        <w:rPr>
          <w:bCs/>
          <w:sz w:val="22"/>
        </w:rPr>
        <w:t>Design and pilot testing of a dietary assessment methodology for children at school.</w:t>
      </w:r>
      <w:proofErr w:type="gramEnd"/>
      <w:r w:rsidRPr="0075180E">
        <w:rPr>
          <w:bCs/>
          <w:sz w:val="22"/>
        </w:rPr>
        <w:t xml:space="preserve"> </w:t>
      </w:r>
      <w:proofErr w:type="spellStart"/>
      <w:proofErr w:type="gramStart"/>
      <w:r>
        <w:rPr>
          <w:bCs/>
          <w:sz w:val="22"/>
        </w:rPr>
        <w:t>Bioforsk</w:t>
      </w:r>
      <w:proofErr w:type="spellEnd"/>
      <w:r>
        <w:rPr>
          <w:bCs/>
          <w:sz w:val="22"/>
        </w:rPr>
        <w:t xml:space="preserve"> report.</w:t>
      </w:r>
      <w:proofErr w:type="gramEnd"/>
      <w:r>
        <w:rPr>
          <w:bCs/>
          <w:sz w:val="22"/>
        </w:rPr>
        <w:t xml:space="preserve"> </w:t>
      </w:r>
      <w:proofErr w:type="gramStart"/>
      <w:r>
        <w:rPr>
          <w:bCs/>
          <w:sz w:val="22"/>
        </w:rPr>
        <w:t>Vol. 4 No. 150, 2009.</w:t>
      </w:r>
      <w:proofErr w:type="gramEnd"/>
    </w:p>
    <w:p w:rsidR="00F476A2" w:rsidRPr="00490B16" w:rsidRDefault="00F476A2" w:rsidP="00F476A2">
      <w:pPr>
        <w:rPr>
          <w:sz w:val="22"/>
          <w:lang w:val="da-DK"/>
        </w:rPr>
      </w:pPr>
      <w:proofErr w:type="gramStart"/>
      <w:r w:rsidRPr="00F7131E">
        <w:rPr>
          <w:sz w:val="22"/>
        </w:rPr>
        <w:t>He.</w:t>
      </w:r>
      <w:proofErr w:type="gramEnd"/>
      <w:r w:rsidRPr="00F7131E">
        <w:rPr>
          <w:sz w:val="22"/>
        </w:rPr>
        <w:t xml:space="preserve"> C. “Does organic food intervention in school lead to changed dietary patterns?</w:t>
      </w:r>
      <w:proofErr w:type="gramStart"/>
      <w:r w:rsidRPr="00F7131E">
        <w:rPr>
          <w:sz w:val="22"/>
        </w:rPr>
        <w:t>”.</w:t>
      </w:r>
      <w:proofErr w:type="gramEnd"/>
      <w:r w:rsidRPr="00F7131E">
        <w:rPr>
          <w:sz w:val="22"/>
        </w:rPr>
        <w:t xml:space="preserve"> </w:t>
      </w:r>
      <w:proofErr w:type="gramStart"/>
      <w:r w:rsidRPr="00F7131E">
        <w:rPr>
          <w:sz w:val="22"/>
        </w:rPr>
        <w:t>Master thesis.</w:t>
      </w:r>
      <w:proofErr w:type="gramEnd"/>
      <w:r w:rsidRPr="00F7131E">
        <w:rPr>
          <w:sz w:val="22"/>
        </w:rPr>
        <w:t xml:space="preserve"> </w:t>
      </w:r>
      <w:proofErr w:type="gramStart"/>
      <w:r w:rsidRPr="00F7131E">
        <w:rPr>
          <w:sz w:val="22"/>
        </w:rPr>
        <w:t>iPOPY</w:t>
      </w:r>
      <w:proofErr w:type="gramEnd"/>
      <w:r w:rsidRPr="00F7131E">
        <w:rPr>
          <w:sz w:val="22"/>
        </w:rPr>
        <w:t xml:space="preserve">. </w:t>
      </w:r>
      <w:proofErr w:type="gramStart"/>
      <w:r w:rsidRPr="00F7131E">
        <w:rPr>
          <w:sz w:val="22"/>
        </w:rPr>
        <w:t>CORE Organic ERA-net.</w:t>
      </w:r>
      <w:proofErr w:type="gramEnd"/>
      <w:r w:rsidRPr="00F7131E">
        <w:rPr>
          <w:sz w:val="22"/>
        </w:rPr>
        <w:t xml:space="preserve"> </w:t>
      </w:r>
      <w:proofErr w:type="gramStart"/>
      <w:r w:rsidRPr="00F7131E">
        <w:rPr>
          <w:sz w:val="22"/>
        </w:rPr>
        <w:t>Organic Eprints-14573.</w:t>
      </w:r>
      <w:proofErr w:type="gramEnd"/>
      <w:r w:rsidRPr="00F7131E">
        <w:rPr>
          <w:sz w:val="22"/>
        </w:rPr>
        <w:t xml:space="preserve"> Sep, 2008. </w:t>
      </w:r>
      <w:hyperlink r:id="rId26" w:history="1">
        <w:r w:rsidR="00490B16" w:rsidRPr="00490B16">
          <w:rPr>
            <w:rStyle w:val="Hyperlink"/>
            <w:sz w:val="22"/>
            <w:lang w:val="da-DK"/>
          </w:rPr>
          <w:t>http://orgprints.org/14573/</w:t>
        </w:r>
      </w:hyperlink>
    </w:p>
    <w:p w:rsidR="00490B16" w:rsidRPr="00197271" w:rsidRDefault="00490B16" w:rsidP="00490B16">
      <w:pPr>
        <w:rPr>
          <w:sz w:val="22"/>
          <w:lang w:val="da-DK"/>
        </w:rPr>
      </w:pPr>
      <w:r w:rsidRPr="00713283">
        <w:rPr>
          <w:sz w:val="22"/>
          <w:lang w:val="da-DK"/>
        </w:rPr>
        <w:t xml:space="preserve">Jensen, K. O., Larsen, H. N., Mølgaard, J. P., Andersen, J., Tingstad, A., Marckmann, P., et al. (2001). Økologiske fødevarer og menneskets sundhed No. FØJO-rapport nr. 14). </w:t>
      </w:r>
      <w:r w:rsidR="0093267D" w:rsidRPr="0093267D">
        <w:rPr>
          <w:sz w:val="22"/>
          <w:lang w:val="da-DK"/>
        </w:rPr>
        <w:t xml:space="preserve">Research Institute for Human Nutrition, Royal Veterinary and Agricultural University, Denmark: Forskningscenter for Økologisk Jordbrug. </w:t>
      </w:r>
    </w:p>
    <w:p w:rsidR="006378AC" w:rsidRPr="006378AC" w:rsidRDefault="008D07A7" w:rsidP="00490B16">
      <w:pPr>
        <w:rPr>
          <w:sz w:val="22"/>
        </w:rPr>
      </w:pPr>
      <w:proofErr w:type="spellStart"/>
      <w:proofErr w:type="gramStart"/>
      <w:r>
        <w:rPr>
          <w:sz w:val="22"/>
        </w:rPr>
        <w:t>Løse</w:t>
      </w:r>
      <w:proofErr w:type="spellEnd"/>
      <w:r>
        <w:rPr>
          <w:sz w:val="22"/>
        </w:rPr>
        <w:t>, A.K., Koesling, M.,</w:t>
      </w:r>
      <w:r w:rsidR="002F71F8" w:rsidRPr="002F71F8">
        <w:rPr>
          <w:sz w:val="22"/>
        </w:rPr>
        <w:t xml:space="preserve"> </w:t>
      </w:r>
      <w:proofErr w:type="spellStart"/>
      <w:r w:rsidR="002F71F8" w:rsidRPr="002F71F8">
        <w:rPr>
          <w:sz w:val="22"/>
        </w:rPr>
        <w:t>Roos</w:t>
      </w:r>
      <w:proofErr w:type="spellEnd"/>
      <w:r w:rsidR="002F71F8" w:rsidRPr="002F71F8">
        <w:rPr>
          <w:sz w:val="22"/>
        </w:rPr>
        <w:t>, G. &amp; Birkeland, L. (2008) Organic and conventional public food for youth in Norway.</w:t>
      </w:r>
      <w:proofErr w:type="gramEnd"/>
      <w:r w:rsidR="002F71F8" w:rsidRPr="002F71F8">
        <w:rPr>
          <w:sz w:val="22"/>
        </w:rPr>
        <w:t xml:space="preserve"> </w:t>
      </w:r>
      <w:proofErr w:type="spellStart"/>
      <w:proofErr w:type="gramStart"/>
      <w:r w:rsidR="006378AC">
        <w:rPr>
          <w:sz w:val="22"/>
        </w:rPr>
        <w:t>Biofrosk</w:t>
      </w:r>
      <w:proofErr w:type="spellEnd"/>
      <w:r w:rsidR="006378AC">
        <w:rPr>
          <w:sz w:val="22"/>
        </w:rPr>
        <w:t xml:space="preserve"> report.</w:t>
      </w:r>
      <w:proofErr w:type="gramEnd"/>
      <w:r w:rsidR="006378AC">
        <w:rPr>
          <w:sz w:val="22"/>
        </w:rPr>
        <w:t xml:space="preserve"> </w:t>
      </w:r>
      <w:proofErr w:type="gramStart"/>
      <w:r w:rsidR="006378AC">
        <w:rPr>
          <w:sz w:val="22"/>
        </w:rPr>
        <w:t>Vol. 3 No. 43 2008.</w:t>
      </w:r>
      <w:proofErr w:type="gramEnd"/>
    </w:p>
    <w:p w:rsidR="00F476A2" w:rsidRDefault="00F476A2" w:rsidP="00F476A2">
      <w:pPr>
        <w:pStyle w:val="ListParagraph"/>
        <w:ind w:left="0"/>
        <w:rPr>
          <w:sz w:val="22"/>
        </w:rPr>
      </w:pPr>
      <w:r w:rsidRPr="00F7131E">
        <w:rPr>
          <w:sz w:val="22"/>
        </w:rPr>
        <w:t xml:space="preserve">Mikkelsen, BE, </w:t>
      </w:r>
      <w:proofErr w:type="spellStart"/>
      <w:r w:rsidRPr="00F7131E">
        <w:rPr>
          <w:sz w:val="22"/>
        </w:rPr>
        <w:t>Bruselius-Jensen</w:t>
      </w:r>
      <w:proofErr w:type="gramStart"/>
      <w:r w:rsidRPr="00F7131E">
        <w:rPr>
          <w:sz w:val="22"/>
        </w:rPr>
        <w:t>,M</w:t>
      </w:r>
      <w:proofErr w:type="spellEnd"/>
      <w:proofErr w:type="gramEnd"/>
      <w:r w:rsidRPr="00F7131E">
        <w:rPr>
          <w:sz w:val="22"/>
        </w:rPr>
        <w:t xml:space="preserve">, </w:t>
      </w:r>
      <w:proofErr w:type="spellStart"/>
      <w:r w:rsidRPr="00F7131E">
        <w:rPr>
          <w:sz w:val="22"/>
        </w:rPr>
        <w:t>Andersen,JS</w:t>
      </w:r>
      <w:proofErr w:type="spellEnd"/>
      <w:r w:rsidRPr="00F7131E">
        <w:rPr>
          <w:sz w:val="22"/>
        </w:rPr>
        <w:t xml:space="preserve"> &amp; </w:t>
      </w:r>
      <w:proofErr w:type="spellStart"/>
      <w:r w:rsidRPr="00F7131E">
        <w:rPr>
          <w:sz w:val="22"/>
        </w:rPr>
        <w:t>Lassen,A</w:t>
      </w:r>
      <w:proofErr w:type="spellEnd"/>
      <w:r w:rsidRPr="00F7131E">
        <w:rPr>
          <w:sz w:val="22"/>
        </w:rPr>
        <w:t xml:space="preserve"> Are green caterers more likely to serve healthy meals than non-green caterers? </w:t>
      </w:r>
      <w:proofErr w:type="gramStart"/>
      <w:r w:rsidRPr="00F7131E">
        <w:rPr>
          <w:sz w:val="22"/>
        </w:rPr>
        <w:t>Results from a quantitative study in Danish worksite catering.</w:t>
      </w:r>
      <w:proofErr w:type="gramEnd"/>
      <w:r w:rsidRPr="00F7131E">
        <w:rPr>
          <w:sz w:val="22"/>
        </w:rPr>
        <w:t xml:space="preserve"> </w:t>
      </w:r>
      <w:r w:rsidRPr="00F7131E">
        <w:rPr>
          <w:sz w:val="22"/>
          <w:u w:val="single"/>
        </w:rPr>
        <w:t>Public Health Nutrition</w:t>
      </w:r>
      <w:r w:rsidRPr="00F7131E">
        <w:rPr>
          <w:sz w:val="22"/>
        </w:rPr>
        <w:t xml:space="preserve">, 2007, </w:t>
      </w:r>
      <w:proofErr w:type="spellStart"/>
      <w:r w:rsidRPr="00F7131E">
        <w:rPr>
          <w:sz w:val="22"/>
        </w:rPr>
        <w:t>VoL</w:t>
      </w:r>
      <w:proofErr w:type="spellEnd"/>
      <w:r w:rsidRPr="00F7131E">
        <w:rPr>
          <w:sz w:val="22"/>
        </w:rPr>
        <w:t xml:space="preserve"> – 9, no- 07, p 846 – 850</w:t>
      </w:r>
    </w:p>
    <w:p w:rsidR="00D91EEE" w:rsidRDefault="00D91EEE" w:rsidP="00F476A2">
      <w:pPr>
        <w:pStyle w:val="ListParagraph"/>
        <w:ind w:left="0"/>
        <w:rPr>
          <w:sz w:val="22"/>
        </w:rPr>
      </w:pPr>
    </w:p>
    <w:p w:rsidR="002571B2" w:rsidRDefault="00D91EEE" w:rsidP="002571B2">
      <w:pPr>
        <w:pStyle w:val="ListParagraph"/>
        <w:ind w:left="0"/>
      </w:pPr>
      <w:proofErr w:type="spellStart"/>
      <w:r w:rsidRPr="00D91EEE">
        <w:rPr>
          <w:bCs/>
          <w:sz w:val="22"/>
        </w:rPr>
        <w:t>Milotich</w:t>
      </w:r>
      <w:proofErr w:type="spellEnd"/>
      <w:r w:rsidRPr="00D91EEE">
        <w:rPr>
          <w:bCs/>
          <w:sz w:val="22"/>
        </w:rPr>
        <w:t xml:space="preserve">, M.F. (1999). The Educational System in Germany: Case Study Findings. Chapter 4: The Role of School in German Adolescents' Lives. </w:t>
      </w:r>
      <w:hyperlink r:id="rId27" w:history="1">
        <w:r w:rsidRPr="00FE3360">
          <w:rPr>
            <w:rStyle w:val="Hyperlink"/>
            <w:bCs/>
            <w:sz w:val="22"/>
          </w:rPr>
          <w:t>file:///G:/Reference/DE/chapter4a.html</w:t>
        </w:r>
      </w:hyperlink>
    </w:p>
    <w:p w:rsidR="002571B2" w:rsidRDefault="002571B2" w:rsidP="002571B2">
      <w:pPr>
        <w:pStyle w:val="ListParagraph"/>
        <w:ind w:left="0"/>
      </w:pPr>
    </w:p>
    <w:p w:rsidR="002571B2" w:rsidRPr="002571B2" w:rsidRDefault="002571B2" w:rsidP="002571B2">
      <w:pPr>
        <w:pStyle w:val="ListParagraph"/>
        <w:ind w:left="0"/>
        <w:rPr>
          <w:bCs/>
          <w:sz w:val="22"/>
        </w:rPr>
      </w:pPr>
      <w:r w:rsidRPr="002571B2">
        <w:rPr>
          <w:bCs/>
          <w:sz w:val="22"/>
        </w:rPr>
        <w:t xml:space="preserve">Morgan. K. </w:t>
      </w:r>
      <w:proofErr w:type="gramStart"/>
      <w:r w:rsidRPr="002571B2">
        <w:rPr>
          <w:bCs/>
          <w:sz w:val="22"/>
        </w:rPr>
        <w:t xml:space="preserve">&amp;  </w:t>
      </w:r>
      <w:proofErr w:type="spellStart"/>
      <w:r w:rsidRPr="002571B2">
        <w:rPr>
          <w:bCs/>
          <w:sz w:val="22"/>
        </w:rPr>
        <w:t>Sonnino</w:t>
      </w:r>
      <w:proofErr w:type="spellEnd"/>
      <w:proofErr w:type="gramEnd"/>
      <w:r w:rsidRPr="002571B2">
        <w:rPr>
          <w:bCs/>
          <w:sz w:val="22"/>
        </w:rPr>
        <w:t xml:space="preserve">. </w:t>
      </w:r>
      <w:proofErr w:type="gramStart"/>
      <w:r w:rsidRPr="002571B2">
        <w:rPr>
          <w:bCs/>
          <w:sz w:val="22"/>
        </w:rPr>
        <w:t>R. (2005).</w:t>
      </w:r>
      <w:proofErr w:type="gramEnd"/>
      <w:r w:rsidRPr="002571B2">
        <w:rPr>
          <w:bCs/>
          <w:sz w:val="22"/>
        </w:rPr>
        <w:t xml:space="preserve"> </w:t>
      </w:r>
      <w:proofErr w:type="gramStart"/>
      <w:r w:rsidRPr="002571B2">
        <w:rPr>
          <w:bCs/>
          <w:sz w:val="22"/>
        </w:rPr>
        <w:t>CATERING FOR SUSTAINABILITY</w:t>
      </w:r>
      <w:r>
        <w:t>.</w:t>
      </w:r>
      <w:proofErr w:type="gramEnd"/>
      <w:r>
        <w:t xml:space="preserve"> </w:t>
      </w:r>
      <w:proofErr w:type="gramStart"/>
      <w:r w:rsidRPr="002571B2">
        <w:rPr>
          <w:bCs/>
          <w:sz w:val="22"/>
        </w:rPr>
        <w:t>The Creative Procurement of School Meals in Italy</w:t>
      </w:r>
      <w:r>
        <w:rPr>
          <w:bCs/>
          <w:sz w:val="22"/>
        </w:rPr>
        <w:t xml:space="preserve"> </w:t>
      </w:r>
      <w:r w:rsidRPr="002571B2">
        <w:rPr>
          <w:bCs/>
          <w:sz w:val="22"/>
        </w:rPr>
        <w:t>and the UK</w:t>
      </w:r>
      <w:r>
        <w:rPr>
          <w:bCs/>
          <w:sz w:val="22"/>
        </w:rPr>
        <w:t>.</w:t>
      </w:r>
      <w:proofErr w:type="gramEnd"/>
      <w:r>
        <w:rPr>
          <w:bCs/>
          <w:sz w:val="22"/>
        </w:rPr>
        <w:t xml:space="preserve"> </w:t>
      </w:r>
      <w:proofErr w:type="gramStart"/>
      <w:r w:rsidRPr="002571B2">
        <w:rPr>
          <w:bCs/>
          <w:sz w:val="22"/>
        </w:rPr>
        <w:t>ISBN 1-902647-49-1</w:t>
      </w:r>
      <w:r>
        <w:rPr>
          <w:bCs/>
          <w:sz w:val="22"/>
        </w:rPr>
        <w:t>.</w:t>
      </w:r>
      <w:proofErr w:type="gramEnd"/>
    </w:p>
    <w:p w:rsidR="00D91EEE" w:rsidRDefault="00D91EEE" w:rsidP="00D91EEE">
      <w:pPr>
        <w:pStyle w:val="ListParagraph"/>
        <w:ind w:left="0"/>
        <w:rPr>
          <w:bCs/>
          <w:sz w:val="22"/>
        </w:rPr>
      </w:pPr>
    </w:p>
    <w:p w:rsidR="00D91EEE" w:rsidRDefault="00D91EEE" w:rsidP="00D91EEE">
      <w:pPr>
        <w:pStyle w:val="ListParagraph"/>
        <w:ind w:left="0"/>
        <w:rPr>
          <w:bCs/>
          <w:sz w:val="22"/>
        </w:rPr>
      </w:pPr>
      <w:proofErr w:type="gramStart"/>
      <w:r w:rsidRPr="00D91EEE">
        <w:rPr>
          <w:bCs/>
          <w:sz w:val="22"/>
        </w:rPr>
        <w:t xml:space="preserve">Nölting, B., </w:t>
      </w:r>
      <w:proofErr w:type="spellStart"/>
      <w:r w:rsidRPr="00D91EEE">
        <w:rPr>
          <w:bCs/>
          <w:sz w:val="22"/>
        </w:rPr>
        <w:t>Reimann</w:t>
      </w:r>
      <w:proofErr w:type="spellEnd"/>
      <w:r w:rsidRPr="00D91EEE">
        <w:rPr>
          <w:bCs/>
          <w:sz w:val="22"/>
        </w:rPr>
        <w:t>, S., Strassner, C.</w:t>
      </w:r>
      <w:proofErr w:type="gramEnd"/>
      <w:r w:rsidRPr="00D91EEE">
        <w:rPr>
          <w:bCs/>
          <w:sz w:val="22"/>
        </w:rPr>
        <w:t xml:space="preserve">  </w:t>
      </w:r>
      <w:proofErr w:type="gramStart"/>
      <w:r w:rsidRPr="00D91EEE">
        <w:rPr>
          <w:bCs/>
          <w:sz w:val="22"/>
        </w:rPr>
        <w:t>Bio-</w:t>
      </w:r>
      <w:proofErr w:type="spellStart"/>
      <w:r w:rsidRPr="00D91EEE">
        <w:rPr>
          <w:bCs/>
          <w:sz w:val="22"/>
        </w:rPr>
        <w:t>Schulverpflegung</w:t>
      </w:r>
      <w:proofErr w:type="spellEnd"/>
      <w:r w:rsidRPr="00D91EEE">
        <w:rPr>
          <w:bCs/>
          <w:sz w:val="22"/>
        </w:rPr>
        <w:t xml:space="preserve"> in Deutschland </w:t>
      </w:r>
      <w:proofErr w:type="spellStart"/>
      <w:r w:rsidRPr="00D91EEE">
        <w:rPr>
          <w:bCs/>
          <w:sz w:val="22"/>
        </w:rPr>
        <w:t>Ein</w:t>
      </w:r>
      <w:proofErr w:type="spellEnd"/>
      <w:r w:rsidRPr="00D91EEE">
        <w:rPr>
          <w:bCs/>
          <w:sz w:val="22"/>
        </w:rPr>
        <w:t xml:space="preserve"> </w:t>
      </w:r>
      <w:proofErr w:type="spellStart"/>
      <w:r w:rsidRPr="00D91EEE">
        <w:rPr>
          <w:bCs/>
          <w:sz w:val="22"/>
        </w:rPr>
        <w:t>erster</w:t>
      </w:r>
      <w:proofErr w:type="spellEnd"/>
      <w:r w:rsidRPr="00D91EEE">
        <w:rPr>
          <w:bCs/>
          <w:sz w:val="22"/>
        </w:rPr>
        <w:t xml:space="preserve"> </w:t>
      </w:r>
      <w:proofErr w:type="spellStart"/>
      <w:r w:rsidRPr="00D91EEE">
        <w:rPr>
          <w:bCs/>
          <w:sz w:val="22"/>
        </w:rPr>
        <w:t>Überblick</w:t>
      </w:r>
      <w:proofErr w:type="spellEnd"/>
      <w:r w:rsidRPr="00D91EEE">
        <w:rPr>
          <w:bCs/>
          <w:sz w:val="22"/>
        </w:rPr>
        <w:t>.</w:t>
      </w:r>
      <w:proofErr w:type="gramEnd"/>
      <w:r w:rsidRPr="00D91EEE">
        <w:rPr>
          <w:bCs/>
          <w:sz w:val="22"/>
        </w:rPr>
        <w:t xml:space="preserve"> Discussion paper Nr. 30/09, September 2009.</w:t>
      </w:r>
    </w:p>
    <w:p w:rsidR="00F476A2" w:rsidRPr="00F7131E" w:rsidRDefault="00F476A2" w:rsidP="00F476A2">
      <w:pPr>
        <w:rPr>
          <w:sz w:val="22"/>
          <w:lang w:val="da-DK"/>
        </w:rPr>
      </w:pPr>
      <w:r w:rsidRPr="00727728">
        <w:rPr>
          <w:sz w:val="22"/>
          <w:lang w:val="da-DK"/>
        </w:rPr>
        <w:t>Saxe, H; Jensen, RB &amp;  Pe</w:t>
      </w:r>
      <w:r w:rsidRPr="00F7131E">
        <w:rPr>
          <w:sz w:val="22"/>
          <w:lang w:val="da-DK"/>
        </w:rPr>
        <w:t>tersen ML Fødevarers Miljøeffekter – det politiske ansvar og det personlige valg april 2006, 2006, Institut for Miljøvurdering</w:t>
      </w:r>
    </w:p>
    <w:p w:rsidR="00F476A2" w:rsidRPr="00F7131E" w:rsidRDefault="00F476A2" w:rsidP="00F476A2">
      <w:pPr>
        <w:pStyle w:val="ListParagraph"/>
        <w:ind w:left="0"/>
        <w:rPr>
          <w:bCs/>
          <w:sz w:val="22"/>
        </w:rPr>
      </w:pPr>
      <w:proofErr w:type="gramStart"/>
      <w:r w:rsidRPr="00F7131E">
        <w:rPr>
          <w:bCs/>
          <w:sz w:val="22"/>
        </w:rPr>
        <w:t>SPSS Base 10.0 User’s Guide.</w:t>
      </w:r>
      <w:proofErr w:type="gramEnd"/>
      <w:r w:rsidRPr="00F7131E">
        <w:rPr>
          <w:bCs/>
          <w:sz w:val="22"/>
        </w:rPr>
        <w:t xml:space="preserve"> </w:t>
      </w:r>
      <w:proofErr w:type="gramStart"/>
      <w:r w:rsidRPr="00F7131E">
        <w:rPr>
          <w:bCs/>
          <w:sz w:val="22"/>
        </w:rPr>
        <w:t>(1999). SPSS Inc. 1.</w:t>
      </w:r>
      <w:proofErr w:type="gramEnd"/>
    </w:p>
    <w:p w:rsidR="00F476A2" w:rsidRPr="00F7131E" w:rsidRDefault="00F476A2" w:rsidP="00F476A2">
      <w:pPr>
        <w:rPr>
          <w:bCs/>
          <w:sz w:val="22"/>
        </w:rPr>
      </w:pPr>
      <w:proofErr w:type="spellStart"/>
      <w:r w:rsidRPr="00F7131E">
        <w:rPr>
          <w:sz w:val="22"/>
        </w:rPr>
        <w:t>Torjusen</w:t>
      </w:r>
      <w:proofErr w:type="spellEnd"/>
      <w:r w:rsidRPr="00F7131E">
        <w:rPr>
          <w:sz w:val="22"/>
        </w:rPr>
        <w:t xml:space="preserve"> H, </w:t>
      </w:r>
      <w:proofErr w:type="spellStart"/>
      <w:r w:rsidRPr="00F7131E">
        <w:rPr>
          <w:sz w:val="22"/>
        </w:rPr>
        <w:t>Sangstad</w:t>
      </w:r>
      <w:proofErr w:type="spellEnd"/>
      <w:r w:rsidRPr="00F7131E">
        <w:rPr>
          <w:sz w:val="22"/>
        </w:rPr>
        <w:t xml:space="preserve"> L, .</w:t>
      </w:r>
      <w:proofErr w:type="spellStart"/>
      <w:r w:rsidRPr="00F7131E">
        <w:rPr>
          <w:sz w:val="22"/>
        </w:rPr>
        <w:t>O'Doherty</w:t>
      </w:r>
      <w:proofErr w:type="spellEnd"/>
      <w:r w:rsidRPr="00F7131E">
        <w:rPr>
          <w:sz w:val="22"/>
        </w:rPr>
        <w:t xml:space="preserve"> Jensen K &amp; </w:t>
      </w:r>
      <w:proofErr w:type="spellStart"/>
      <w:r w:rsidRPr="00F7131E">
        <w:rPr>
          <w:sz w:val="22"/>
        </w:rPr>
        <w:t>Kjærnes</w:t>
      </w:r>
      <w:proofErr w:type="spellEnd"/>
      <w:r w:rsidRPr="00F7131E">
        <w:rPr>
          <w:sz w:val="22"/>
        </w:rPr>
        <w:t xml:space="preserve"> U. European consumers' conceptions of organic food: A review of available research. Professional Report no. 4, Oslo: National Institute for Consumer </w:t>
      </w:r>
      <w:r w:rsidRPr="00F7131E">
        <w:rPr>
          <w:sz w:val="22"/>
        </w:rPr>
        <w:lastRenderedPageBreak/>
        <w:t>Research, 2004.</w:t>
      </w:r>
      <w:r w:rsidRPr="00F7131E">
        <w:rPr>
          <w:bCs/>
          <w:sz w:val="22"/>
        </w:rPr>
        <w:t xml:space="preserve"> URL </w:t>
      </w:r>
      <w:hyperlink r:id="rId28" w:history="1">
        <w:r w:rsidRPr="00F7131E">
          <w:rPr>
            <w:bCs/>
            <w:sz w:val="22"/>
            <w:u w:val="single"/>
          </w:rPr>
          <w:t>http://news.xinhuanet.com/english/2008-05/28/content_8265891.htm</w:t>
        </w:r>
      </w:hyperlink>
      <w:r w:rsidRPr="00F7131E">
        <w:rPr>
          <w:bCs/>
          <w:sz w:val="22"/>
          <w:u w:val="single"/>
        </w:rPr>
        <w:t xml:space="preserve"> </w:t>
      </w:r>
      <w:r w:rsidRPr="00F7131E">
        <w:rPr>
          <w:bCs/>
          <w:sz w:val="22"/>
        </w:rPr>
        <w:t>(visited 2008, July 2).</w:t>
      </w:r>
    </w:p>
    <w:p w:rsidR="00A0020D" w:rsidRPr="006A4A71" w:rsidRDefault="00A0020D" w:rsidP="00A0020D">
      <w:pPr>
        <w:rPr>
          <w:sz w:val="22"/>
          <w:lang w:val="nb-NO"/>
        </w:rPr>
      </w:pPr>
      <w:r w:rsidRPr="00A4250B">
        <w:rPr>
          <w:sz w:val="22"/>
          <w:lang w:val="da-DK"/>
        </w:rPr>
        <w:t>Stine Andersen, Anna Burkal, Malene Falster Olsen &amp; Bent Egberg Mikkelsen.</w:t>
      </w:r>
      <w:r>
        <w:rPr>
          <w:sz w:val="22"/>
          <w:lang w:val="da-DK"/>
        </w:rPr>
        <w:t xml:space="preserve"> </w:t>
      </w:r>
      <w:r w:rsidRPr="00BA19E9">
        <w:rPr>
          <w:sz w:val="22"/>
          <w:lang w:val="nb-NO"/>
        </w:rPr>
        <w:t>( 20</w:t>
      </w:r>
      <w:r w:rsidR="00EA5D42">
        <w:rPr>
          <w:sz w:val="22"/>
          <w:lang w:val="nb-NO"/>
        </w:rPr>
        <w:t>10</w:t>
      </w:r>
      <w:r w:rsidRPr="00BA19E9">
        <w:rPr>
          <w:sz w:val="22"/>
          <w:lang w:val="nb-NO"/>
        </w:rPr>
        <w:t xml:space="preserve">). Pupil Conception of Organic Foods and Healthy Eating at Schools. Bioforsk report. Vol. 5 No. 37. 2010. </w:t>
      </w:r>
    </w:p>
    <w:p w:rsidR="009908EF" w:rsidRDefault="009908EF" w:rsidP="00806CBF">
      <w:pPr>
        <w:pStyle w:val="ListParagraph"/>
        <w:ind w:left="0"/>
        <w:rPr>
          <w:bCs/>
          <w:sz w:val="22"/>
        </w:rPr>
      </w:pPr>
    </w:p>
    <w:p w:rsidR="00543D27" w:rsidRDefault="009908EF" w:rsidP="00543D27">
      <w:pPr>
        <w:pStyle w:val="Heading1"/>
      </w:pPr>
      <w:r>
        <w:br w:type="page"/>
      </w:r>
      <w:r w:rsidR="00543D27" w:rsidRPr="00004C05" w:rsidDel="00543D27">
        <w:lastRenderedPageBreak/>
        <w:t xml:space="preserve"> </w:t>
      </w:r>
      <w:bookmarkStart w:id="71" w:name="_Toc266879221"/>
      <w:r w:rsidR="00543D27" w:rsidRPr="00004C05">
        <w:t>List of deliverables from WP5</w:t>
      </w:r>
      <w:bookmarkEnd w:id="71"/>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418"/>
        <w:gridCol w:w="1275"/>
        <w:gridCol w:w="2268"/>
        <w:gridCol w:w="1134"/>
        <w:gridCol w:w="993"/>
        <w:gridCol w:w="2126"/>
      </w:tblGrid>
      <w:tr w:rsidR="00022006" w:rsidTr="00FC5C6D">
        <w:tc>
          <w:tcPr>
            <w:tcW w:w="1985" w:type="dxa"/>
          </w:tcPr>
          <w:p w:rsidR="009C227D" w:rsidRPr="00543D27" w:rsidRDefault="009C227D" w:rsidP="00543D27">
            <w:pPr>
              <w:jc w:val="center"/>
              <w:rPr>
                <w:sz w:val="20"/>
                <w:szCs w:val="20"/>
              </w:rPr>
            </w:pPr>
            <w:r w:rsidRPr="00543D27">
              <w:rPr>
                <w:sz w:val="20"/>
                <w:szCs w:val="20"/>
              </w:rPr>
              <w:t>Conference presentation</w:t>
            </w:r>
            <w:r>
              <w:rPr>
                <w:sz w:val="20"/>
                <w:szCs w:val="20"/>
              </w:rPr>
              <w:t>s</w:t>
            </w:r>
          </w:p>
        </w:tc>
        <w:tc>
          <w:tcPr>
            <w:tcW w:w="1418" w:type="dxa"/>
          </w:tcPr>
          <w:p w:rsidR="009C227D" w:rsidRPr="00543D27" w:rsidRDefault="009C227D" w:rsidP="00543D27">
            <w:pPr>
              <w:jc w:val="center"/>
              <w:rPr>
                <w:sz w:val="20"/>
                <w:szCs w:val="20"/>
              </w:rPr>
            </w:pPr>
            <w:r>
              <w:rPr>
                <w:sz w:val="20"/>
                <w:szCs w:val="20"/>
              </w:rPr>
              <w:t>Conference papers</w:t>
            </w:r>
          </w:p>
        </w:tc>
        <w:tc>
          <w:tcPr>
            <w:tcW w:w="1275" w:type="dxa"/>
          </w:tcPr>
          <w:p w:rsidR="009C227D" w:rsidRPr="00543D27" w:rsidRDefault="009C227D" w:rsidP="00543D27">
            <w:pPr>
              <w:jc w:val="center"/>
              <w:rPr>
                <w:sz w:val="20"/>
                <w:szCs w:val="20"/>
              </w:rPr>
            </w:pPr>
            <w:r w:rsidRPr="00543D27">
              <w:rPr>
                <w:sz w:val="20"/>
                <w:szCs w:val="20"/>
              </w:rPr>
              <w:t>Conference poster</w:t>
            </w:r>
            <w:r>
              <w:rPr>
                <w:sz w:val="20"/>
                <w:szCs w:val="20"/>
              </w:rPr>
              <w:t>s</w:t>
            </w:r>
          </w:p>
        </w:tc>
        <w:tc>
          <w:tcPr>
            <w:tcW w:w="2268" w:type="dxa"/>
          </w:tcPr>
          <w:p w:rsidR="009C227D" w:rsidRPr="00543D27" w:rsidRDefault="009C227D" w:rsidP="00543D27">
            <w:pPr>
              <w:jc w:val="center"/>
              <w:rPr>
                <w:sz w:val="20"/>
                <w:szCs w:val="20"/>
              </w:rPr>
            </w:pPr>
            <w:r w:rsidRPr="00543D27">
              <w:rPr>
                <w:sz w:val="20"/>
                <w:szCs w:val="20"/>
              </w:rPr>
              <w:t>Workshop/ conference proceeding</w:t>
            </w:r>
            <w:r>
              <w:rPr>
                <w:sz w:val="20"/>
                <w:szCs w:val="20"/>
              </w:rPr>
              <w:t>s</w:t>
            </w:r>
          </w:p>
        </w:tc>
        <w:tc>
          <w:tcPr>
            <w:tcW w:w="1134" w:type="dxa"/>
          </w:tcPr>
          <w:p w:rsidR="009C227D" w:rsidRPr="00543D27" w:rsidRDefault="009C227D" w:rsidP="00543D27">
            <w:pPr>
              <w:jc w:val="center"/>
              <w:rPr>
                <w:sz w:val="20"/>
                <w:szCs w:val="20"/>
              </w:rPr>
            </w:pPr>
            <w:r w:rsidRPr="00543D27">
              <w:rPr>
                <w:sz w:val="20"/>
                <w:szCs w:val="20"/>
              </w:rPr>
              <w:t>Working report</w:t>
            </w:r>
            <w:r>
              <w:rPr>
                <w:sz w:val="20"/>
                <w:szCs w:val="20"/>
              </w:rPr>
              <w:t>s</w:t>
            </w:r>
          </w:p>
        </w:tc>
        <w:tc>
          <w:tcPr>
            <w:tcW w:w="993" w:type="dxa"/>
          </w:tcPr>
          <w:p w:rsidR="009C227D" w:rsidRPr="00543D27" w:rsidRDefault="009C227D" w:rsidP="00543D27">
            <w:pPr>
              <w:jc w:val="center"/>
              <w:rPr>
                <w:sz w:val="20"/>
                <w:szCs w:val="20"/>
              </w:rPr>
            </w:pPr>
            <w:r w:rsidRPr="00543D27">
              <w:rPr>
                <w:sz w:val="20"/>
                <w:szCs w:val="20"/>
              </w:rPr>
              <w:t>Master thesis</w:t>
            </w:r>
          </w:p>
        </w:tc>
        <w:tc>
          <w:tcPr>
            <w:tcW w:w="2126" w:type="dxa"/>
          </w:tcPr>
          <w:p w:rsidR="009C227D" w:rsidRPr="00543D27" w:rsidRDefault="009C227D" w:rsidP="00543D27">
            <w:pPr>
              <w:jc w:val="center"/>
              <w:rPr>
                <w:sz w:val="20"/>
                <w:szCs w:val="20"/>
              </w:rPr>
            </w:pPr>
            <w:r>
              <w:rPr>
                <w:sz w:val="20"/>
                <w:szCs w:val="20"/>
              </w:rPr>
              <w:t>Peer-reviewed p</w:t>
            </w:r>
            <w:r w:rsidRPr="00543D27">
              <w:rPr>
                <w:sz w:val="20"/>
                <w:szCs w:val="20"/>
              </w:rPr>
              <w:t>aper</w:t>
            </w:r>
            <w:r>
              <w:rPr>
                <w:sz w:val="20"/>
                <w:szCs w:val="20"/>
              </w:rPr>
              <w:t>s</w:t>
            </w:r>
          </w:p>
        </w:tc>
      </w:tr>
      <w:tr w:rsidR="00022006" w:rsidTr="00FC5C6D">
        <w:tc>
          <w:tcPr>
            <w:tcW w:w="1985" w:type="dxa"/>
          </w:tcPr>
          <w:p w:rsidR="009C227D" w:rsidRPr="00543D27" w:rsidRDefault="006D6449" w:rsidP="00543D27">
            <w:pPr>
              <w:jc w:val="center"/>
              <w:rPr>
                <w:sz w:val="20"/>
                <w:szCs w:val="20"/>
              </w:rPr>
            </w:pPr>
            <w:r>
              <w:rPr>
                <w:sz w:val="20"/>
                <w:szCs w:val="20"/>
              </w:rPr>
              <w:t>1</w:t>
            </w:r>
            <w:r w:rsidR="00046169">
              <w:rPr>
                <w:sz w:val="20"/>
                <w:szCs w:val="20"/>
              </w:rPr>
              <w:t>2</w:t>
            </w:r>
          </w:p>
        </w:tc>
        <w:tc>
          <w:tcPr>
            <w:tcW w:w="1418" w:type="dxa"/>
          </w:tcPr>
          <w:p w:rsidR="009C227D" w:rsidRPr="00543D27" w:rsidRDefault="00AA31EB" w:rsidP="00543D27">
            <w:pPr>
              <w:jc w:val="center"/>
              <w:rPr>
                <w:sz w:val="20"/>
                <w:szCs w:val="20"/>
              </w:rPr>
            </w:pPr>
            <w:r>
              <w:rPr>
                <w:sz w:val="20"/>
                <w:szCs w:val="20"/>
              </w:rPr>
              <w:t>3</w:t>
            </w:r>
          </w:p>
        </w:tc>
        <w:tc>
          <w:tcPr>
            <w:tcW w:w="1275" w:type="dxa"/>
          </w:tcPr>
          <w:p w:rsidR="009C227D" w:rsidRPr="00543D27" w:rsidRDefault="009C227D" w:rsidP="00543D27">
            <w:pPr>
              <w:jc w:val="center"/>
              <w:rPr>
                <w:sz w:val="20"/>
                <w:szCs w:val="20"/>
              </w:rPr>
            </w:pPr>
            <w:r w:rsidRPr="00543D27">
              <w:rPr>
                <w:sz w:val="20"/>
                <w:szCs w:val="20"/>
              </w:rPr>
              <w:t>5</w:t>
            </w:r>
          </w:p>
        </w:tc>
        <w:tc>
          <w:tcPr>
            <w:tcW w:w="2268" w:type="dxa"/>
          </w:tcPr>
          <w:p w:rsidR="009C227D" w:rsidRPr="00543D27" w:rsidRDefault="009C227D" w:rsidP="00543D27">
            <w:pPr>
              <w:jc w:val="center"/>
              <w:rPr>
                <w:sz w:val="20"/>
                <w:szCs w:val="20"/>
              </w:rPr>
            </w:pPr>
            <w:r w:rsidRPr="00543D27">
              <w:rPr>
                <w:sz w:val="20"/>
                <w:szCs w:val="20"/>
              </w:rPr>
              <w:t>3</w:t>
            </w:r>
          </w:p>
        </w:tc>
        <w:tc>
          <w:tcPr>
            <w:tcW w:w="1134" w:type="dxa"/>
          </w:tcPr>
          <w:p w:rsidR="009C227D" w:rsidRPr="00543D27" w:rsidRDefault="009C227D" w:rsidP="00543D27">
            <w:pPr>
              <w:jc w:val="center"/>
              <w:rPr>
                <w:sz w:val="20"/>
                <w:szCs w:val="20"/>
              </w:rPr>
            </w:pPr>
            <w:r w:rsidRPr="00543D27">
              <w:rPr>
                <w:sz w:val="20"/>
                <w:szCs w:val="20"/>
              </w:rPr>
              <w:t>4</w:t>
            </w:r>
          </w:p>
        </w:tc>
        <w:tc>
          <w:tcPr>
            <w:tcW w:w="993" w:type="dxa"/>
          </w:tcPr>
          <w:p w:rsidR="009C227D" w:rsidRPr="00543D27" w:rsidRDefault="009C227D" w:rsidP="00543D27">
            <w:pPr>
              <w:jc w:val="center"/>
              <w:rPr>
                <w:sz w:val="20"/>
                <w:szCs w:val="20"/>
              </w:rPr>
            </w:pPr>
            <w:r w:rsidRPr="00543D27">
              <w:rPr>
                <w:sz w:val="20"/>
                <w:szCs w:val="20"/>
              </w:rPr>
              <w:t>1</w:t>
            </w:r>
          </w:p>
        </w:tc>
        <w:tc>
          <w:tcPr>
            <w:tcW w:w="2126" w:type="dxa"/>
          </w:tcPr>
          <w:p w:rsidR="009C227D" w:rsidRPr="00543D27" w:rsidRDefault="009C227D" w:rsidP="00543D27">
            <w:pPr>
              <w:jc w:val="center"/>
              <w:rPr>
                <w:sz w:val="20"/>
                <w:szCs w:val="20"/>
              </w:rPr>
            </w:pPr>
            <w:r w:rsidRPr="00543D27">
              <w:rPr>
                <w:sz w:val="20"/>
                <w:szCs w:val="20"/>
              </w:rPr>
              <w:t>2</w:t>
            </w:r>
          </w:p>
        </w:tc>
      </w:tr>
    </w:tbl>
    <w:p w:rsidR="00543D27" w:rsidRPr="00E157B5" w:rsidRDefault="00543D27" w:rsidP="00543D27"/>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552"/>
        <w:gridCol w:w="1275"/>
        <w:gridCol w:w="1560"/>
        <w:gridCol w:w="1134"/>
        <w:gridCol w:w="2693"/>
      </w:tblGrid>
      <w:tr w:rsidR="0039231B" w:rsidRPr="00AA31EB" w:rsidTr="00AA31EB">
        <w:tc>
          <w:tcPr>
            <w:tcW w:w="11199" w:type="dxa"/>
            <w:gridSpan w:val="6"/>
          </w:tcPr>
          <w:p w:rsidR="0039231B" w:rsidRPr="00AA31EB" w:rsidRDefault="002F71F8" w:rsidP="009562B1">
            <w:pPr>
              <w:jc w:val="center"/>
              <w:rPr>
                <w:b/>
                <w:sz w:val="18"/>
                <w:szCs w:val="18"/>
              </w:rPr>
            </w:pPr>
            <w:r w:rsidRPr="002F71F8">
              <w:rPr>
                <w:b/>
                <w:sz w:val="18"/>
                <w:szCs w:val="18"/>
              </w:rPr>
              <w:t>WP 5’s deliverables - iPOPY</w:t>
            </w:r>
          </w:p>
        </w:tc>
      </w:tr>
      <w:tr w:rsidR="00AD2183" w:rsidRPr="00AA31EB" w:rsidTr="00AD2183">
        <w:tc>
          <w:tcPr>
            <w:tcW w:w="1985" w:type="dxa"/>
          </w:tcPr>
          <w:p w:rsidR="003C11C6" w:rsidRPr="00AA31EB" w:rsidRDefault="002F71F8" w:rsidP="009562B1">
            <w:pPr>
              <w:jc w:val="center"/>
              <w:rPr>
                <w:b/>
                <w:sz w:val="18"/>
                <w:szCs w:val="18"/>
              </w:rPr>
            </w:pPr>
            <w:r w:rsidRPr="002F71F8">
              <w:rPr>
                <w:b/>
                <w:sz w:val="18"/>
                <w:szCs w:val="18"/>
              </w:rPr>
              <w:t>Type</w:t>
            </w:r>
          </w:p>
        </w:tc>
        <w:tc>
          <w:tcPr>
            <w:tcW w:w="2552" w:type="dxa"/>
          </w:tcPr>
          <w:p w:rsidR="003C11C6" w:rsidRPr="00AA31EB" w:rsidRDefault="002F71F8" w:rsidP="009562B1">
            <w:pPr>
              <w:jc w:val="center"/>
              <w:rPr>
                <w:b/>
                <w:sz w:val="18"/>
                <w:szCs w:val="18"/>
              </w:rPr>
            </w:pPr>
            <w:r w:rsidRPr="002F71F8">
              <w:rPr>
                <w:b/>
                <w:sz w:val="18"/>
                <w:szCs w:val="18"/>
              </w:rPr>
              <w:t>Title</w:t>
            </w:r>
          </w:p>
        </w:tc>
        <w:tc>
          <w:tcPr>
            <w:tcW w:w="1275" w:type="dxa"/>
          </w:tcPr>
          <w:p w:rsidR="003C11C6" w:rsidRPr="00AA31EB" w:rsidRDefault="002F71F8" w:rsidP="009562B1">
            <w:pPr>
              <w:jc w:val="center"/>
              <w:rPr>
                <w:b/>
                <w:sz w:val="18"/>
                <w:szCs w:val="18"/>
              </w:rPr>
            </w:pPr>
            <w:r w:rsidRPr="002F71F8">
              <w:rPr>
                <w:b/>
                <w:sz w:val="18"/>
                <w:szCs w:val="18"/>
              </w:rPr>
              <w:t>Author</w:t>
            </w:r>
          </w:p>
        </w:tc>
        <w:tc>
          <w:tcPr>
            <w:tcW w:w="1560" w:type="dxa"/>
          </w:tcPr>
          <w:p w:rsidR="003C11C6" w:rsidRPr="00AA31EB" w:rsidRDefault="002F71F8" w:rsidP="009562B1">
            <w:pPr>
              <w:jc w:val="center"/>
              <w:rPr>
                <w:b/>
                <w:sz w:val="18"/>
                <w:szCs w:val="18"/>
              </w:rPr>
            </w:pPr>
            <w:r w:rsidRPr="002F71F8">
              <w:rPr>
                <w:b/>
                <w:sz w:val="18"/>
                <w:szCs w:val="18"/>
              </w:rPr>
              <w:t>Remark</w:t>
            </w:r>
          </w:p>
        </w:tc>
        <w:tc>
          <w:tcPr>
            <w:tcW w:w="1134" w:type="dxa"/>
          </w:tcPr>
          <w:p w:rsidR="003C11C6" w:rsidRPr="00AA31EB" w:rsidRDefault="002F71F8" w:rsidP="009562B1">
            <w:pPr>
              <w:jc w:val="center"/>
              <w:rPr>
                <w:b/>
                <w:sz w:val="18"/>
                <w:szCs w:val="18"/>
              </w:rPr>
            </w:pPr>
            <w:r w:rsidRPr="002F71F8">
              <w:rPr>
                <w:b/>
                <w:sz w:val="18"/>
                <w:szCs w:val="18"/>
              </w:rPr>
              <w:t>Time</w:t>
            </w:r>
          </w:p>
        </w:tc>
        <w:tc>
          <w:tcPr>
            <w:tcW w:w="2693" w:type="dxa"/>
          </w:tcPr>
          <w:p w:rsidR="003C11C6" w:rsidRPr="00AA31EB" w:rsidRDefault="002F71F8" w:rsidP="009562B1">
            <w:pPr>
              <w:jc w:val="center"/>
              <w:rPr>
                <w:b/>
                <w:sz w:val="18"/>
                <w:szCs w:val="18"/>
              </w:rPr>
            </w:pPr>
            <w:r w:rsidRPr="002F71F8">
              <w:rPr>
                <w:b/>
                <w:sz w:val="18"/>
                <w:szCs w:val="18"/>
              </w:rPr>
              <w:t xml:space="preserve">Organic </w:t>
            </w:r>
            <w:proofErr w:type="spellStart"/>
            <w:r w:rsidRPr="002F71F8">
              <w:rPr>
                <w:b/>
                <w:sz w:val="18"/>
                <w:szCs w:val="18"/>
              </w:rPr>
              <w:t>Eprint</w:t>
            </w:r>
            <w:proofErr w:type="spellEnd"/>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Conference presentation</w:t>
            </w:r>
          </w:p>
        </w:tc>
        <w:tc>
          <w:tcPr>
            <w:tcW w:w="2552" w:type="dxa"/>
          </w:tcPr>
          <w:p w:rsidR="003C11C6" w:rsidRPr="00AA31EB" w:rsidRDefault="002F71F8" w:rsidP="009562B1">
            <w:pPr>
              <w:rPr>
                <w:sz w:val="18"/>
                <w:szCs w:val="18"/>
              </w:rPr>
            </w:pPr>
            <w:r w:rsidRPr="002F71F8">
              <w:rPr>
                <w:sz w:val="18"/>
                <w:szCs w:val="18"/>
              </w:rPr>
              <w:t>Evidence on the effect of healthy and sustainable school meals system</w:t>
            </w:r>
          </w:p>
        </w:tc>
        <w:tc>
          <w:tcPr>
            <w:tcW w:w="1275" w:type="dxa"/>
          </w:tcPr>
          <w:p w:rsidR="003C11C6" w:rsidRPr="00AA31EB" w:rsidRDefault="002F71F8" w:rsidP="009562B1">
            <w:pPr>
              <w:rPr>
                <w:sz w:val="18"/>
                <w:szCs w:val="18"/>
              </w:rPr>
            </w:pPr>
            <w:r w:rsidRPr="002F71F8">
              <w:rPr>
                <w:sz w:val="18"/>
                <w:szCs w:val="18"/>
              </w:rPr>
              <w:t>Bent Egberg Mikkelsen</w:t>
            </w:r>
          </w:p>
        </w:tc>
        <w:tc>
          <w:tcPr>
            <w:tcW w:w="1560" w:type="dxa"/>
          </w:tcPr>
          <w:p w:rsidR="003C11C6" w:rsidRPr="00AA31EB" w:rsidRDefault="002F71F8" w:rsidP="009562B1">
            <w:pPr>
              <w:rPr>
                <w:sz w:val="18"/>
                <w:szCs w:val="18"/>
              </w:rPr>
            </w:pPr>
            <w:r w:rsidRPr="002F71F8">
              <w:rPr>
                <w:sz w:val="18"/>
                <w:szCs w:val="18"/>
              </w:rPr>
              <w:t xml:space="preserve">International </w:t>
            </w:r>
            <w:proofErr w:type="spellStart"/>
            <w:r w:rsidRPr="002F71F8">
              <w:rPr>
                <w:sz w:val="18"/>
                <w:szCs w:val="18"/>
              </w:rPr>
              <w:t>Alimenterra</w:t>
            </w:r>
            <w:proofErr w:type="spellEnd"/>
            <w:r w:rsidRPr="002F71F8">
              <w:rPr>
                <w:sz w:val="18"/>
                <w:szCs w:val="18"/>
              </w:rPr>
              <w:t xml:space="preserve"> Conference</w:t>
            </w:r>
          </w:p>
        </w:tc>
        <w:tc>
          <w:tcPr>
            <w:tcW w:w="1134" w:type="dxa"/>
          </w:tcPr>
          <w:p w:rsidR="003C11C6" w:rsidRPr="00AA31EB" w:rsidRDefault="002F71F8" w:rsidP="009562B1">
            <w:pPr>
              <w:rPr>
                <w:sz w:val="18"/>
                <w:szCs w:val="18"/>
              </w:rPr>
            </w:pPr>
            <w:r w:rsidRPr="002F71F8">
              <w:rPr>
                <w:sz w:val="18"/>
                <w:szCs w:val="18"/>
              </w:rPr>
              <w:t>November, 2007</w:t>
            </w:r>
          </w:p>
        </w:tc>
        <w:tc>
          <w:tcPr>
            <w:tcW w:w="2693" w:type="dxa"/>
          </w:tcPr>
          <w:p w:rsidR="003C11C6" w:rsidRPr="00AA31EB" w:rsidRDefault="00694FC7" w:rsidP="009562B1">
            <w:pPr>
              <w:rPr>
                <w:sz w:val="18"/>
                <w:szCs w:val="18"/>
              </w:rPr>
            </w:pPr>
            <w:hyperlink r:id="rId29" w:history="1">
              <w:r w:rsidR="002F71F8" w:rsidRPr="002F71F8">
                <w:rPr>
                  <w:rStyle w:val="Hyperlink"/>
                  <w:sz w:val="18"/>
                  <w:szCs w:val="18"/>
                </w:rPr>
                <w:t>http://orgprints.org/15840/1/15840.pdf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Conference presentation</w:t>
            </w:r>
          </w:p>
        </w:tc>
        <w:tc>
          <w:tcPr>
            <w:tcW w:w="2552" w:type="dxa"/>
          </w:tcPr>
          <w:p w:rsidR="003E3808" w:rsidRPr="00AA31EB" w:rsidRDefault="002F71F8" w:rsidP="009562B1">
            <w:pPr>
              <w:rPr>
                <w:sz w:val="18"/>
                <w:szCs w:val="18"/>
              </w:rPr>
            </w:pPr>
            <w:r w:rsidRPr="002F71F8">
              <w:rPr>
                <w:sz w:val="18"/>
                <w:szCs w:val="18"/>
              </w:rPr>
              <w:t>Public food systems strategies to protect environment, soil and groundwater - the case of organic food in Copenhagen</w:t>
            </w:r>
          </w:p>
        </w:tc>
        <w:tc>
          <w:tcPr>
            <w:tcW w:w="1275" w:type="dxa"/>
          </w:tcPr>
          <w:p w:rsidR="003E3808" w:rsidRPr="00AA31EB" w:rsidRDefault="002F71F8" w:rsidP="009562B1">
            <w:pPr>
              <w:rPr>
                <w:sz w:val="18"/>
                <w:szCs w:val="18"/>
              </w:rPr>
            </w:pPr>
            <w:r w:rsidRPr="002F71F8">
              <w:rPr>
                <w:sz w:val="18"/>
                <w:szCs w:val="18"/>
              </w:rPr>
              <w:t>Bent Egberg Mikkelsen</w:t>
            </w:r>
          </w:p>
        </w:tc>
        <w:tc>
          <w:tcPr>
            <w:tcW w:w="1560" w:type="dxa"/>
          </w:tcPr>
          <w:p w:rsidR="0006526F" w:rsidRDefault="002F71F8">
            <w:pPr>
              <w:jc w:val="left"/>
              <w:rPr>
                <w:sz w:val="18"/>
                <w:szCs w:val="18"/>
              </w:rPr>
            </w:pPr>
            <w:r w:rsidRPr="002F71F8">
              <w:rPr>
                <w:sz w:val="18"/>
                <w:szCs w:val="18"/>
              </w:rPr>
              <w:t xml:space="preserve">Agua y </w:t>
            </w:r>
            <w:proofErr w:type="spellStart"/>
            <w:r w:rsidRPr="002F71F8">
              <w:rPr>
                <w:sz w:val="18"/>
                <w:szCs w:val="18"/>
              </w:rPr>
              <w:t>Alimento</w:t>
            </w:r>
            <w:proofErr w:type="spellEnd"/>
            <w:r w:rsidRPr="002F71F8">
              <w:rPr>
                <w:sz w:val="18"/>
                <w:szCs w:val="18"/>
              </w:rPr>
              <w:t xml:space="preserve"> </w:t>
            </w:r>
            <w:proofErr w:type="spellStart"/>
            <w:r w:rsidRPr="002F71F8">
              <w:rPr>
                <w:sz w:val="18"/>
                <w:szCs w:val="18"/>
              </w:rPr>
              <w:t>Sostenible</w:t>
            </w:r>
            <w:proofErr w:type="spellEnd"/>
            <w:r w:rsidRPr="002F71F8">
              <w:rPr>
                <w:sz w:val="18"/>
                <w:szCs w:val="18"/>
              </w:rPr>
              <w:t xml:space="preserve">” 4 de </w:t>
            </w:r>
            <w:proofErr w:type="spellStart"/>
            <w:r w:rsidRPr="002F71F8">
              <w:rPr>
                <w:sz w:val="18"/>
                <w:szCs w:val="18"/>
              </w:rPr>
              <w:t>julio</w:t>
            </w:r>
            <w:proofErr w:type="spellEnd"/>
            <w:r w:rsidRPr="002F71F8">
              <w:rPr>
                <w:sz w:val="18"/>
                <w:szCs w:val="18"/>
              </w:rPr>
              <w:t xml:space="preserve">-Expo Zaragoza </w:t>
            </w:r>
          </w:p>
        </w:tc>
        <w:tc>
          <w:tcPr>
            <w:tcW w:w="1134" w:type="dxa"/>
          </w:tcPr>
          <w:p w:rsidR="003E3808" w:rsidRPr="00AA31EB" w:rsidRDefault="002F71F8" w:rsidP="009562B1">
            <w:pPr>
              <w:jc w:val="left"/>
              <w:rPr>
                <w:sz w:val="18"/>
                <w:szCs w:val="18"/>
              </w:rPr>
            </w:pPr>
            <w:r w:rsidRPr="002F71F8">
              <w:rPr>
                <w:sz w:val="18"/>
                <w:szCs w:val="18"/>
              </w:rPr>
              <w:t>July 2008</w:t>
            </w:r>
          </w:p>
        </w:tc>
        <w:tc>
          <w:tcPr>
            <w:tcW w:w="2693" w:type="dxa"/>
          </w:tcPr>
          <w:p w:rsidR="003E3808" w:rsidRPr="00AA31EB" w:rsidRDefault="00694FC7" w:rsidP="009562B1">
            <w:pPr>
              <w:jc w:val="left"/>
              <w:rPr>
                <w:sz w:val="18"/>
                <w:szCs w:val="18"/>
              </w:rPr>
            </w:pPr>
            <w:hyperlink r:id="rId30" w:history="1">
              <w:r w:rsidR="002F71F8" w:rsidRPr="002F71F8">
                <w:rPr>
                  <w:rStyle w:val="Hyperlink"/>
                  <w:sz w:val="18"/>
                  <w:szCs w:val="18"/>
                </w:rPr>
                <w:t>http://orgprints.org/15771/1/15771.pdf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Conference presentation</w:t>
            </w:r>
          </w:p>
        </w:tc>
        <w:tc>
          <w:tcPr>
            <w:tcW w:w="2552" w:type="dxa"/>
          </w:tcPr>
          <w:p w:rsidR="003E3808" w:rsidRPr="00AA31EB" w:rsidRDefault="002F71F8" w:rsidP="009562B1">
            <w:pPr>
              <w:rPr>
                <w:sz w:val="18"/>
                <w:szCs w:val="18"/>
              </w:rPr>
            </w:pPr>
            <w:r w:rsidRPr="002F71F8">
              <w:rPr>
                <w:sz w:val="18"/>
                <w:szCs w:val="18"/>
              </w:rPr>
              <w:t xml:space="preserve">Learning and </w:t>
            </w:r>
            <w:proofErr w:type="spellStart"/>
            <w:r w:rsidRPr="002F71F8">
              <w:rPr>
                <w:sz w:val="18"/>
                <w:szCs w:val="18"/>
              </w:rPr>
              <w:t>lifeskills</w:t>
            </w:r>
            <w:proofErr w:type="spellEnd"/>
            <w:r w:rsidRPr="002F71F8">
              <w:rPr>
                <w:sz w:val="18"/>
                <w:szCs w:val="18"/>
              </w:rPr>
              <w:t xml:space="preserve"> through organic and healthy foods at school - The Scandinavian experience</w:t>
            </w:r>
          </w:p>
        </w:tc>
        <w:tc>
          <w:tcPr>
            <w:tcW w:w="1275" w:type="dxa"/>
          </w:tcPr>
          <w:p w:rsidR="003E3808" w:rsidRPr="00AA31EB" w:rsidRDefault="002F71F8" w:rsidP="009562B1">
            <w:pPr>
              <w:rPr>
                <w:sz w:val="18"/>
                <w:szCs w:val="18"/>
              </w:rPr>
            </w:pPr>
            <w:r w:rsidRPr="002F71F8">
              <w:rPr>
                <w:sz w:val="18"/>
                <w:szCs w:val="18"/>
                <w:lang w:val="da-DK"/>
              </w:rPr>
              <w:t>Bent Egberg Mikkelsen</w:t>
            </w:r>
          </w:p>
        </w:tc>
        <w:tc>
          <w:tcPr>
            <w:tcW w:w="1560" w:type="dxa"/>
          </w:tcPr>
          <w:p w:rsidR="0006526F" w:rsidRDefault="002F71F8">
            <w:pPr>
              <w:rPr>
                <w:sz w:val="18"/>
                <w:szCs w:val="18"/>
              </w:rPr>
            </w:pPr>
            <w:proofErr w:type="spellStart"/>
            <w:r w:rsidRPr="002F71F8">
              <w:rPr>
                <w:sz w:val="18"/>
                <w:szCs w:val="18"/>
              </w:rPr>
              <w:t>BioFach</w:t>
            </w:r>
            <w:proofErr w:type="spellEnd"/>
            <w:r w:rsidRPr="002F71F8">
              <w:rPr>
                <w:sz w:val="18"/>
                <w:szCs w:val="18"/>
              </w:rPr>
              <w:t xml:space="preserve"> Latina Sao Paulo </w:t>
            </w:r>
          </w:p>
        </w:tc>
        <w:tc>
          <w:tcPr>
            <w:tcW w:w="1134" w:type="dxa"/>
          </w:tcPr>
          <w:p w:rsidR="0006526F" w:rsidRDefault="002F71F8">
            <w:pPr>
              <w:jc w:val="left"/>
              <w:rPr>
                <w:sz w:val="18"/>
                <w:szCs w:val="18"/>
              </w:rPr>
            </w:pPr>
            <w:r w:rsidRPr="002F71F8">
              <w:rPr>
                <w:sz w:val="18"/>
                <w:szCs w:val="18"/>
              </w:rPr>
              <w:t>October 2008</w:t>
            </w:r>
          </w:p>
        </w:tc>
        <w:tc>
          <w:tcPr>
            <w:tcW w:w="2693" w:type="dxa"/>
          </w:tcPr>
          <w:p w:rsidR="003E3808" w:rsidRPr="00AA31EB" w:rsidRDefault="00694FC7" w:rsidP="009562B1">
            <w:pPr>
              <w:rPr>
                <w:sz w:val="18"/>
                <w:szCs w:val="18"/>
              </w:rPr>
            </w:pPr>
            <w:hyperlink r:id="rId31" w:history="1">
              <w:r w:rsidR="002F71F8" w:rsidRPr="002F71F8">
                <w:rPr>
                  <w:rStyle w:val="Hyperlink"/>
                  <w:sz w:val="18"/>
                  <w:szCs w:val="18"/>
                </w:rPr>
                <w:t>http://orgprints.org/15768/1/15768.pdf</w:t>
              </w:r>
            </w:hyperlink>
            <w:r w:rsidR="002F71F8" w:rsidRPr="002F71F8">
              <w:rPr>
                <w:sz w:val="18"/>
                <w:szCs w:val="18"/>
              </w:rPr>
              <w:t xml:space="preserve"> </w:t>
            </w:r>
          </w:p>
        </w:tc>
      </w:tr>
      <w:tr w:rsidR="00223291" w:rsidRPr="00AA31EB" w:rsidTr="00AD2183">
        <w:tc>
          <w:tcPr>
            <w:tcW w:w="1985" w:type="dxa"/>
          </w:tcPr>
          <w:p w:rsidR="0006526F" w:rsidRDefault="002F71F8">
            <w:pPr>
              <w:numPr>
                <w:ilvl w:val="0"/>
                <w:numId w:val="35"/>
              </w:numPr>
              <w:rPr>
                <w:sz w:val="18"/>
                <w:szCs w:val="18"/>
              </w:rPr>
            </w:pPr>
            <w:r w:rsidRPr="002F71F8">
              <w:rPr>
                <w:sz w:val="18"/>
                <w:szCs w:val="18"/>
              </w:rPr>
              <w:t>Conference presentation</w:t>
            </w:r>
          </w:p>
        </w:tc>
        <w:tc>
          <w:tcPr>
            <w:tcW w:w="2552" w:type="dxa"/>
          </w:tcPr>
          <w:p w:rsidR="00223291" w:rsidRPr="00AA31EB" w:rsidRDefault="002F71F8" w:rsidP="009562B1">
            <w:pPr>
              <w:rPr>
                <w:sz w:val="18"/>
                <w:szCs w:val="18"/>
              </w:rPr>
            </w:pPr>
            <w:r w:rsidRPr="002F71F8">
              <w:rPr>
                <w:sz w:val="18"/>
                <w:szCs w:val="18"/>
              </w:rPr>
              <w:t>Young peoples’ voice on organic food and health in schools</w:t>
            </w:r>
          </w:p>
        </w:tc>
        <w:tc>
          <w:tcPr>
            <w:tcW w:w="1275" w:type="dxa"/>
          </w:tcPr>
          <w:p w:rsidR="00223291" w:rsidRPr="00AA31EB" w:rsidRDefault="002F71F8" w:rsidP="009562B1">
            <w:pPr>
              <w:rPr>
                <w:sz w:val="18"/>
                <w:szCs w:val="18"/>
                <w:lang w:val="da-DK"/>
              </w:rPr>
            </w:pPr>
            <w:r w:rsidRPr="002F71F8">
              <w:rPr>
                <w:sz w:val="18"/>
                <w:szCs w:val="18"/>
                <w:lang w:val="da-DK"/>
              </w:rPr>
              <w:t>Bent Egberg Mikkelsen</w:t>
            </w:r>
          </w:p>
        </w:tc>
        <w:tc>
          <w:tcPr>
            <w:tcW w:w="1560" w:type="dxa"/>
          </w:tcPr>
          <w:p w:rsidR="00223291" w:rsidRPr="00AA31EB" w:rsidRDefault="002F71F8" w:rsidP="009562B1">
            <w:pPr>
              <w:rPr>
                <w:sz w:val="18"/>
                <w:szCs w:val="18"/>
              </w:rPr>
            </w:pPr>
            <w:r w:rsidRPr="002F71F8">
              <w:rPr>
                <w:sz w:val="18"/>
                <w:szCs w:val="18"/>
              </w:rPr>
              <w:t>Open seminar of the iPOPY project in Helsinki</w:t>
            </w:r>
          </w:p>
        </w:tc>
        <w:tc>
          <w:tcPr>
            <w:tcW w:w="1134" w:type="dxa"/>
          </w:tcPr>
          <w:p w:rsidR="00223291" w:rsidRPr="00AA31EB" w:rsidRDefault="002F71F8" w:rsidP="00FC7758">
            <w:pPr>
              <w:jc w:val="left"/>
              <w:rPr>
                <w:sz w:val="18"/>
                <w:szCs w:val="18"/>
              </w:rPr>
            </w:pPr>
            <w:r w:rsidRPr="002F71F8">
              <w:rPr>
                <w:sz w:val="18"/>
                <w:szCs w:val="18"/>
              </w:rPr>
              <w:t>January, 2009</w:t>
            </w:r>
          </w:p>
        </w:tc>
        <w:tc>
          <w:tcPr>
            <w:tcW w:w="2693" w:type="dxa"/>
          </w:tcPr>
          <w:p w:rsidR="00223291" w:rsidRPr="00AA31EB" w:rsidRDefault="00694FC7" w:rsidP="009562B1">
            <w:pPr>
              <w:rPr>
                <w:sz w:val="18"/>
                <w:szCs w:val="18"/>
              </w:rPr>
            </w:pPr>
            <w:hyperlink r:id="rId32" w:history="1">
              <w:r w:rsidR="002F71F8" w:rsidRPr="002F71F8">
                <w:rPr>
                  <w:rStyle w:val="Hyperlink"/>
                  <w:sz w:val="18"/>
                  <w:szCs w:val="18"/>
                </w:rPr>
                <w:t>http://orgprints.org/15769/1/15769.pdf</w:t>
              </w:r>
            </w:hyperlink>
            <w:r w:rsidR="002F71F8" w:rsidRPr="002F71F8">
              <w:rPr>
                <w:sz w:val="18"/>
                <w:szCs w:val="18"/>
              </w:rPr>
              <w:t xml:space="preserve"> </w:t>
            </w:r>
          </w:p>
        </w:tc>
      </w:tr>
      <w:tr w:rsidR="00223291" w:rsidRPr="00AA31EB" w:rsidTr="00AD2183">
        <w:tc>
          <w:tcPr>
            <w:tcW w:w="1985" w:type="dxa"/>
          </w:tcPr>
          <w:p w:rsidR="0006526F" w:rsidRDefault="002F71F8">
            <w:pPr>
              <w:numPr>
                <w:ilvl w:val="0"/>
                <w:numId w:val="35"/>
              </w:numPr>
              <w:rPr>
                <w:sz w:val="18"/>
                <w:szCs w:val="18"/>
              </w:rPr>
            </w:pPr>
            <w:r w:rsidRPr="002F71F8">
              <w:rPr>
                <w:sz w:val="18"/>
                <w:szCs w:val="18"/>
              </w:rPr>
              <w:t>Conference presentation</w:t>
            </w:r>
          </w:p>
        </w:tc>
        <w:tc>
          <w:tcPr>
            <w:tcW w:w="2552" w:type="dxa"/>
          </w:tcPr>
          <w:p w:rsidR="00223291" w:rsidRPr="00AA31EB" w:rsidRDefault="002F71F8" w:rsidP="009562B1">
            <w:pPr>
              <w:rPr>
                <w:sz w:val="18"/>
                <w:szCs w:val="18"/>
              </w:rPr>
            </w:pPr>
            <w:r w:rsidRPr="002F71F8">
              <w:rPr>
                <w:sz w:val="18"/>
                <w:szCs w:val="18"/>
              </w:rPr>
              <w:t>Does organic food intervention in the Danish schools lead to change dietary patterns? - results of a web based questionnaire survey among Danish school food coordinators</w:t>
            </w:r>
          </w:p>
        </w:tc>
        <w:tc>
          <w:tcPr>
            <w:tcW w:w="1275" w:type="dxa"/>
          </w:tcPr>
          <w:p w:rsidR="00223291" w:rsidRPr="00AA31EB" w:rsidRDefault="002F71F8" w:rsidP="009562B1">
            <w:pPr>
              <w:rPr>
                <w:sz w:val="18"/>
                <w:szCs w:val="18"/>
                <w:lang w:val="da-DK"/>
              </w:rPr>
            </w:pPr>
            <w:r w:rsidRPr="002F71F8">
              <w:rPr>
                <w:sz w:val="18"/>
                <w:szCs w:val="18"/>
                <w:lang w:val="da-DK"/>
              </w:rPr>
              <w:t>Chen He &amp; Bent Egberg Mikkelsen</w:t>
            </w:r>
          </w:p>
        </w:tc>
        <w:tc>
          <w:tcPr>
            <w:tcW w:w="1560" w:type="dxa"/>
          </w:tcPr>
          <w:p w:rsidR="00223291" w:rsidRPr="00AA31EB" w:rsidRDefault="002F71F8" w:rsidP="009562B1">
            <w:pPr>
              <w:rPr>
                <w:sz w:val="18"/>
                <w:szCs w:val="18"/>
              </w:rPr>
            </w:pPr>
            <w:r w:rsidRPr="002F71F8">
              <w:rPr>
                <w:sz w:val="18"/>
                <w:szCs w:val="18"/>
              </w:rPr>
              <w:t>Open seminar of the iPOPY project in Helsinki</w:t>
            </w:r>
          </w:p>
        </w:tc>
        <w:tc>
          <w:tcPr>
            <w:tcW w:w="1134" w:type="dxa"/>
          </w:tcPr>
          <w:p w:rsidR="00223291" w:rsidRPr="00AA31EB" w:rsidRDefault="002F71F8" w:rsidP="00FC7758">
            <w:pPr>
              <w:jc w:val="left"/>
              <w:rPr>
                <w:sz w:val="18"/>
                <w:szCs w:val="18"/>
              </w:rPr>
            </w:pPr>
            <w:r w:rsidRPr="002F71F8">
              <w:rPr>
                <w:sz w:val="18"/>
                <w:szCs w:val="18"/>
              </w:rPr>
              <w:t>January, 2009</w:t>
            </w:r>
          </w:p>
        </w:tc>
        <w:tc>
          <w:tcPr>
            <w:tcW w:w="2693" w:type="dxa"/>
          </w:tcPr>
          <w:p w:rsidR="00223291" w:rsidRPr="00AA31EB" w:rsidRDefault="00694FC7" w:rsidP="009562B1">
            <w:pPr>
              <w:rPr>
                <w:sz w:val="18"/>
                <w:szCs w:val="18"/>
              </w:rPr>
            </w:pPr>
            <w:hyperlink r:id="rId33" w:history="1">
              <w:r w:rsidR="002F71F8" w:rsidRPr="002F71F8">
                <w:rPr>
                  <w:rStyle w:val="Hyperlink"/>
                  <w:sz w:val="18"/>
                  <w:szCs w:val="18"/>
                </w:rPr>
                <w:t>http://orgprints.org/15770/1/15770.pdf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Conference presentation</w:t>
            </w:r>
          </w:p>
        </w:tc>
        <w:tc>
          <w:tcPr>
            <w:tcW w:w="2552" w:type="dxa"/>
          </w:tcPr>
          <w:p w:rsidR="00506C48" w:rsidRPr="00AA31EB" w:rsidRDefault="002F71F8" w:rsidP="009656C5">
            <w:pPr>
              <w:rPr>
                <w:sz w:val="18"/>
                <w:szCs w:val="18"/>
              </w:rPr>
            </w:pPr>
            <w:r w:rsidRPr="002F71F8">
              <w:rPr>
                <w:sz w:val="18"/>
                <w:szCs w:val="18"/>
              </w:rPr>
              <w:t xml:space="preserve">Organic foods in Danish municipal school food systems – a </w:t>
            </w:r>
            <w:proofErr w:type="spellStart"/>
            <w:r w:rsidRPr="002F71F8">
              <w:rPr>
                <w:sz w:val="18"/>
                <w:szCs w:val="18"/>
              </w:rPr>
              <w:t>multistakeholder</w:t>
            </w:r>
            <w:proofErr w:type="spellEnd"/>
            <w:r w:rsidRPr="002F71F8">
              <w:rPr>
                <w:sz w:val="18"/>
                <w:szCs w:val="18"/>
              </w:rPr>
              <w:t xml:space="preserve"> analysis of available evidence on constraints and perspectives</w:t>
            </w:r>
          </w:p>
        </w:tc>
        <w:tc>
          <w:tcPr>
            <w:tcW w:w="1275" w:type="dxa"/>
          </w:tcPr>
          <w:p w:rsidR="00506C48" w:rsidRPr="00AA31EB" w:rsidRDefault="002F71F8" w:rsidP="009656C5">
            <w:pPr>
              <w:rPr>
                <w:sz w:val="18"/>
                <w:szCs w:val="18"/>
                <w:lang w:val="da-DK"/>
              </w:rPr>
            </w:pPr>
            <w:r w:rsidRPr="002F71F8">
              <w:rPr>
                <w:sz w:val="18"/>
                <w:szCs w:val="18"/>
                <w:lang w:val="da-DK"/>
              </w:rPr>
              <w:t>Bent Egberg Mikkelsen &amp; Tenna Doktor Olsen</w:t>
            </w:r>
          </w:p>
        </w:tc>
        <w:tc>
          <w:tcPr>
            <w:tcW w:w="1560" w:type="dxa"/>
          </w:tcPr>
          <w:p w:rsidR="0006526F" w:rsidRDefault="002F71F8">
            <w:pPr>
              <w:rPr>
                <w:sz w:val="18"/>
                <w:szCs w:val="18"/>
              </w:rPr>
            </w:pPr>
            <w:proofErr w:type="spellStart"/>
            <w:r w:rsidRPr="002F71F8">
              <w:rPr>
                <w:sz w:val="18"/>
                <w:szCs w:val="18"/>
              </w:rPr>
              <w:t>Foodprint</w:t>
            </w:r>
            <w:proofErr w:type="spellEnd"/>
            <w:r w:rsidRPr="002F71F8">
              <w:rPr>
                <w:sz w:val="18"/>
                <w:szCs w:val="18"/>
              </w:rPr>
              <w:t xml:space="preserve"> </w:t>
            </w:r>
          </w:p>
        </w:tc>
        <w:tc>
          <w:tcPr>
            <w:tcW w:w="1134" w:type="dxa"/>
          </w:tcPr>
          <w:p w:rsidR="00506C48" w:rsidRPr="00AA31EB" w:rsidRDefault="002F71F8" w:rsidP="009656C5">
            <w:pPr>
              <w:rPr>
                <w:sz w:val="18"/>
                <w:szCs w:val="18"/>
              </w:rPr>
            </w:pPr>
            <w:r w:rsidRPr="002F71F8">
              <w:rPr>
                <w:sz w:val="18"/>
                <w:szCs w:val="18"/>
              </w:rPr>
              <w:t>November, 2009</w:t>
            </w:r>
          </w:p>
        </w:tc>
        <w:tc>
          <w:tcPr>
            <w:tcW w:w="2693" w:type="dxa"/>
          </w:tcPr>
          <w:p w:rsidR="00506C48" w:rsidRPr="00AA31EB" w:rsidRDefault="00694FC7" w:rsidP="009656C5">
            <w:pPr>
              <w:rPr>
                <w:sz w:val="18"/>
                <w:szCs w:val="18"/>
              </w:rPr>
            </w:pPr>
            <w:hyperlink r:id="rId34" w:history="1">
              <w:r w:rsidR="002F71F8" w:rsidRPr="002F71F8">
                <w:rPr>
                  <w:rStyle w:val="Hyperlink"/>
                  <w:sz w:val="18"/>
                  <w:szCs w:val="18"/>
                </w:rPr>
                <w:t>http://orgprints.org/16550/1/16550.pdf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Conference presentation</w:t>
            </w:r>
          </w:p>
        </w:tc>
        <w:tc>
          <w:tcPr>
            <w:tcW w:w="2552" w:type="dxa"/>
          </w:tcPr>
          <w:p w:rsidR="003E3808" w:rsidRPr="00AA31EB" w:rsidRDefault="002F71F8" w:rsidP="009562B1">
            <w:pPr>
              <w:rPr>
                <w:sz w:val="18"/>
                <w:szCs w:val="18"/>
              </w:rPr>
            </w:pPr>
            <w:r w:rsidRPr="002F71F8">
              <w:rPr>
                <w:sz w:val="18"/>
                <w:szCs w:val="18"/>
              </w:rPr>
              <w:t>An illustration of web survey methodology</w:t>
            </w:r>
          </w:p>
        </w:tc>
        <w:tc>
          <w:tcPr>
            <w:tcW w:w="1275" w:type="dxa"/>
          </w:tcPr>
          <w:p w:rsidR="003E3808" w:rsidRPr="00AA31EB" w:rsidRDefault="002F71F8" w:rsidP="009562B1">
            <w:pPr>
              <w:rPr>
                <w:sz w:val="18"/>
                <w:szCs w:val="18"/>
              </w:rPr>
            </w:pPr>
            <w:r w:rsidRPr="002F71F8">
              <w:rPr>
                <w:sz w:val="18"/>
                <w:szCs w:val="18"/>
              </w:rPr>
              <w:t>Chen He</w:t>
            </w:r>
          </w:p>
        </w:tc>
        <w:tc>
          <w:tcPr>
            <w:tcW w:w="1560" w:type="dxa"/>
          </w:tcPr>
          <w:p w:rsidR="0006526F" w:rsidRDefault="002F71F8">
            <w:pPr>
              <w:rPr>
                <w:sz w:val="18"/>
                <w:szCs w:val="18"/>
              </w:rPr>
            </w:pPr>
            <w:proofErr w:type="spellStart"/>
            <w:r w:rsidRPr="002F71F8">
              <w:rPr>
                <w:sz w:val="18"/>
                <w:szCs w:val="18"/>
              </w:rPr>
              <w:t>Foodprint</w:t>
            </w:r>
            <w:proofErr w:type="spellEnd"/>
            <w:r w:rsidRPr="002F71F8">
              <w:rPr>
                <w:sz w:val="18"/>
                <w:szCs w:val="18"/>
              </w:rPr>
              <w:t xml:space="preserve"> </w:t>
            </w:r>
          </w:p>
        </w:tc>
        <w:tc>
          <w:tcPr>
            <w:tcW w:w="1134" w:type="dxa"/>
          </w:tcPr>
          <w:p w:rsidR="0006526F" w:rsidRDefault="002F71F8">
            <w:pPr>
              <w:jc w:val="left"/>
              <w:rPr>
                <w:sz w:val="18"/>
                <w:szCs w:val="18"/>
              </w:rPr>
            </w:pPr>
            <w:r w:rsidRPr="002F71F8">
              <w:rPr>
                <w:sz w:val="18"/>
                <w:szCs w:val="18"/>
              </w:rPr>
              <w:t>November, 2009</w:t>
            </w:r>
          </w:p>
        </w:tc>
        <w:tc>
          <w:tcPr>
            <w:tcW w:w="2693" w:type="dxa"/>
          </w:tcPr>
          <w:p w:rsidR="003E3808" w:rsidRPr="00AA31EB" w:rsidRDefault="00694FC7" w:rsidP="009562B1">
            <w:pPr>
              <w:rPr>
                <w:sz w:val="18"/>
                <w:szCs w:val="18"/>
              </w:rPr>
            </w:pPr>
            <w:hyperlink r:id="rId35" w:history="1">
              <w:r w:rsidR="002F71F8" w:rsidRPr="002F71F8">
                <w:rPr>
                  <w:rStyle w:val="Hyperlink"/>
                  <w:sz w:val="18"/>
                  <w:szCs w:val="18"/>
                </w:rPr>
                <w:t>http://orgprints.org/16548/1/16548.pdf</w:t>
              </w:r>
            </w:hyperlink>
            <w:r w:rsidR="002F71F8" w:rsidRPr="002F71F8">
              <w:rPr>
                <w:sz w:val="18"/>
                <w:szCs w:val="18"/>
              </w:rPr>
              <w:t xml:space="preserve"> </w:t>
            </w:r>
          </w:p>
        </w:tc>
      </w:tr>
      <w:tr w:rsidR="00585185" w:rsidRPr="00AA31EB" w:rsidTr="00AD2183">
        <w:tc>
          <w:tcPr>
            <w:tcW w:w="1985" w:type="dxa"/>
          </w:tcPr>
          <w:p w:rsidR="0006526F" w:rsidRDefault="002F71F8">
            <w:pPr>
              <w:numPr>
                <w:ilvl w:val="0"/>
                <w:numId w:val="35"/>
              </w:numPr>
              <w:rPr>
                <w:sz w:val="18"/>
                <w:szCs w:val="18"/>
              </w:rPr>
            </w:pPr>
            <w:r w:rsidRPr="002F71F8">
              <w:rPr>
                <w:sz w:val="18"/>
                <w:szCs w:val="18"/>
              </w:rPr>
              <w:t>Conference presentation</w:t>
            </w:r>
          </w:p>
        </w:tc>
        <w:tc>
          <w:tcPr>
            <w:tcW w:w="2552" w:type="dxa"/>
          </w:tcPr>
          <w:p w:rsidR="00585185" w:rsidRPr="00AA31EB" w:rsidRDefault="002F71F8" w:rsidP="009562B1">
            <w:pPr>
              <w:rPr>
                <w:sz w:val="18"/>
                <w:szCs w:val="18"/>
              </w:rPr>
            </w:pPr>
            <w:r w:rsidRPr="002F71F8">
              <w:rPr>
                <w:sz w:val="18"/>
                <w:szCs w:val="18"/>
              </w:rPr>
              <w:t xml:space="preserve">Food, Football &amp; </w:t>
            </w:r>
            <w:proofErr w:type="spellStart"/>
            <w:r w:rsidRPr="002F71F8">
              <w:rPr>
                <w:sz w:val="18"/>
                <w:szCs w:val="18"/>
              </w:rPr>
              <w:t>Foodprints</w:t>
            </w:r>
            <w:proofErr w:type="spellEnd"/>
          </w:p>
        </w:tc>
        <w:tc>
          <w:tcPr>
            <w:tcW w:w="1275" w:type="dxa"/>
          </w:tcPr>
          <w:p w:rsidR="00585185" w:rsidRPr="00AA31EB" w:rsidRDefault="002F71F8" w:rsidP="009562B1">
            <w:pPr>
              <w:rPr>
                <w:sz w:val="18"/>
                <w:szCs w:val="18"/>
              </w:rPr>
            </w:pPr>
            <w:r w:rsidRPr="002F71F8">
              <w:rPr>
                <w:sz w:val="18"/>
                <w:szCs w:val="18"/>
                <w:lang w:val="da-DK"/>
              </w:rPr>
              <w:t>Bent Egberg Mikkelsen</w:t>
            </w:r>
          </w:p>
        </w:tc>
        <w:tc>
          <w:tcPr>
            <w:tcW w:w="1560" w:type="dxa"/>
          </w:tcPr>
          <w:p w:rsidR="0006526F" w:rsidRDefault="002F71F8">
            <w:pPr>
              <w:rPr>
                <w:sz w:val="18"/>
                <w:szCs w:val="18"/>
              </w:rPr>
            </w:pPr>
            <w:proofErr w:type="spellStart"/>
            <w:r w:rsidRPr="002F71F8">
              <w:rPr>
                <w:sz w:val="18"/>
                <w:szCs w:val="18"/>
              </w:rPr>
              <w:t>Biofach</w:t>
            </w:r>
            <w:proofErr w:type="spellEnd"/>
            <w:r w:rsidRPr="002F71F8">
              <w:rPr>
                <w:sz w:val="18"/>
                <w:szCs w:val="18"/>
              </w:rPr>
              <w:t xml:space="preserve"> Germany  –Brazilian Family farming seminar</w:t>
            </w:r>
          </w:p>
        </w:tc>
        <w:tc>
          <w:tcPr>
            <w:tcW w:w="1134" w:type="dxa"/>
          </w:tcPr>
          <w:p w:rsidR="0006526F" w:rsidRDefault="002F71F8">
            <w:pPr>
              <w:jc w:val="left"/>
              <w:rPr>
                <w:sz w:val="18"/>
                <w:szCs w:val="18"/>
              </w:rPr>
            </w:pPr>
            <w:r w:rsidRPr="002F71F8">
              <w:rPr>
                <w:sz w:val="18"/>
                <w:szCs w:val="18"/>
              </w:rPr>
              <w:t>February, 2010</w:t>
            </w:r>
          </w:p>
        </w:tc>
        <w:tc>
          <w:tcPr>
            <w:tcW w:w="2693" w:type="dxa"/>
          </w:tcPr>
          <w:p w:rsidR="00585185" w:rsidRPr="00AA31EB" w:rsidRDefault="00694FC7" w:rsidP="009562B1">
            <w:pPr>
              <w:rPr>
                <w:sz w:val="18"/>
                <w:szCs w:val="18"/>
              </w:rPr>
            </w:pPr>
            <w:hyperlink r:id="rId36" w:history="1">
              <w:r w:rsidR="004D39F5" w:rsidRPr="00801F1C">
                <w:rPr>
                  <w:rStyle w:val="Hyperlink"/>
                  <w:sz w:val="18"/>
                  <w:szCs w:val="18"/>
                </w:rPr>
                <w:t>http://orgprints.org/16801/</w:t>
              </w:r>
            </w:hyperlink>
            <w:r w:rsidR="004D39F5">
              <w:rPr>
                <w:sz w:val="18"/>
                <w:szCs w:val="18"/>
              </w:rPr>
              <w:t xml:space="preserve"> </w:t>
            </w:r>
          </w:p>
        </w:tc>
      </w:tr>
      <w:tr w:rsidR="00585185" w:rsidRPr="00AA31EB" w:rsidTr="00AD2183">
        <w:tc>
          <w:tcPr>
            <w:tcW w:w="1985" w:type="dxa"/>
          </w:tcPr>
          <w:p w:rsidR="0006526F" w:rsidRDefault="002F71F8">
            <w:pPr>
              <w:numPr>
                <w:ilvl w:val="0"/>
                <w:numId w:val="35"/>
              </w:numPr>
              <w:rPr>
                <w:sz w:val="18"/>
                <w:szCs w:val="18"/>
              </w:rPr>
            </w:pPr>
            <w:r w:rsidRPr="002F71F8">
              <w:rPr>
                <w:sz w:val="18"/>
                <w:szCs w:val="18"/>
              </w:rPr>
              <w:t>Conference presentation</w:t>
            </w:r>
          </w:p>
        </w:tc>
        <w:tc>
          <w:tcPr>
            <w:tcW w:w="2552" w:type="dxa"/>
          </w:tcPr>
          <w:p w:rsidR="00585185" w:rsidRPr="00AA31EB" w:rsidRDefault="002F71F8" w:rsidP="009562B1">
            <w:pPr>
              <w:rPr>
                <w:sz w:val="18"/>
                <w:szCs w:val="18"/>
              </w:rPr>
            </w:pPr>
            <w:r w:rsidRPr="002F71F8">
              <w:rPr>
                <w:sz w:val="18"/>
                <w:szCs w:val="18"/>
              </w:rPr>
              <w:t>Organic and healthy – two goals in one go</w:t>
            </w:r>
          </w:p>
        </w:tc>
        <w:tc>
          <w:tcPr>
            <w:tcW w:w="1275" w:type="dxa"/>
          </w:tcPr>
          <w:p w:rsidR="00585185" w:rsidRPr="00AA31EB" w:rsidRDefault="002F71F8" w:rsidP="009562B1">
            <w:pPr>
              <w:rPr>
                <w:sz w:val="18"/>
                <w:szCs w:val="18"/>
                <w:lang w:val="da-DK"/>
              </w:rPr>
            </w:pPr>
            <w:r w:rsidRPr="002F71F8">
              <w:rPr>
                <w:sz w:val="18"/>
                <w:szCs w:val="18"/>
                <w:lang w:val="da-DK"/>
              </w:rPr>
              <w:t>Chen He &amp; Bent Egberg Mikkelsen</w:t>
            </w:r>
          </w:p>
        </w:tc>
        <w:tc>
          <w:tcPr>
            <w:tcW w:w="1560" w:type="dxa"/>
          </w:tcPr>
          <w:p w:rsidR="0006526F" w:rsidRDefault="002F71F8">
            <w:pPr>
              <w:rPr>
                <w:sz w:val="18"/>
                <w:szCs w:val="18"/>
              </w:rPr>
            </w:pPr>
            <w:proofErr w:type="spellStart"/>
            <w:r w:rsidRPr="002F71F8">
              <w:rPr>
                <w:sz w:val="18"/>
                <w:szCs w:val="18"/>
              </w:rPr>
              <w:t>Biofach</w:t>
            </w:r>
            <w:proofErr w:type="spellEnd"/>
            <w:r w:rsidRPr="002F71F8">
              <w:rPr>
                <w:sz w:val="18"/>
                <w:szCs w:val="18"/>
              </w:rPr>
              <w:t xml:space="preserve"> Germany </w:t>
            </w:r>
          </w:p>
        </w:tc>
        <w:tc>
          <w:tcPr>
            <w:tcW w:w="1134" w:type="dxa"/>
          </w:tcPr>
          <w:p w:rsidR="00585185" w:rsidRPr="00AA31EB" w:rsidRDefault="002F71F8" w:rsidP="00FC7758">
            <w:pPr>
              <w:jc w:val="left"/>
              <w:rPr>
                <w:sz w:val="18"/>
                <w:szCs w:val="18"/>
              </w:rPr>
            </w:pPr>
            <w:r w:rsidRPr="002F71F8">
              <w:rPr>
                <w:sz w:val="18"/>
                <w:szCs w:val="18"/>
              </w:rPr>
              <w:t>February, 2010</w:t>
            </w:r>
          </w:p>
        </w:tc>
        <w:tc>
          <w:tcPr>
            <w:tcW w:w="2693" w:type="dxa"/>
          </w:tcPr>
          <w:p w:rsidR="00A2331A" w:rsidRPr="00AA31EB" w:rsidRDefault="00694FC7" w:rsidP="009562B1">
            <w:pPr>
              <w:rPr>
                <w:sz w:val="18"/>
                <w:szCs w:val="18"/>
              </w:rPr>
            </w:pPr>
            <w:hyperlink r:id="rId37" w:history="1">
              <w:r w:rsidR="00A2331A" w:rsidRPr="00DF792F">
                <w:rPr>
                  <w:rStyle w:val="Hyperlink"/>
                  <w:sz w:val="18"/>
                  <w:szCs w:val="18"/>
                </w:rPr>
                <w:t>http://orgprints.org/cgi/users/home?screen=EPrint%3A%3AView&amp;eprintid=16802&amp;_action_null.x=17&amp;_action_null.y=10&amp;_action_null=View+Item</w:t>
              </w:r>
            </w:hyperlink>
          </w:p>
        </w:tc>
      </w:tr>
      <w:tr w:rsidR="00526A41" w:rsidRPr="00526A41" w:rsidTr="00AD2183">
        <w:tc>
          <w:tcPr>
            <w:tcW w:w="1985" w:type="dxa"/>
          </w:tcPr>
          <w:p w:rsidR="00526A41" w:rsidRPr="002F71F8" w:rsidRDefault="00526A41">
            <w:pPr>
              <w:numPr>
                <w:ilvl w:val="0"/>
                <w:numId w:val="35"/>
              </w:numPr>
              <w:rPr>
                <w:sz w:val="18"/>
                <w:szCs w:val="18"/>
              </w:rPr>
            </w:pPr>
            <w:r w:rsidRPr="002F71F8">
              <w:rPr>
                <w:sz w:val="18"/>
                <w:szCs w:val="18"/>
              </w:rPr>
              <w:t>Conference presentation</w:t>
            </w:r>
          </w:p>
        </w:tc>
        <w:tc>
          <w:tcPr>
            <w:tcW w:w="2552" w:type="dxa"/>
          </w:tcPr>
          <w:p w:rsidR="00526A41" w:rsidRPr="002F71F8" w:rsidRDefault="00526A41" w:rsidP="00526A41">
            <w:pPr>
              <w:rPr>
                <w:sz w:val="18"/>
                <w:szCs w:val="18"/>
              </w:rPr>
            </w:pPr>
            <w:r w:rsidRPr="00526A41">
              <w:rPr>
                <w:sz w:val="18"/>
                <w:szCs w:val="18"/>
              </w:rPr>
              <w:t>Nutritional implications of organic</w:t>
            </w:r>
            <w:r>
              <w:rPr>
                <w:sz w:val="18"/>
                <w:szCs w:val="18"/>
              </w:rPr>
              <w:t xml:space="preserve"> </w:t>
            </w:r>
            <w:r w:rsidRPr="00526A41">
              <w:rPr>
                <w:sz w:val="18"/>
                <w:szCs w:val="18"/>
              </w:rPr>
              <w:t>conversion in large scale food service</w:t>
            </w:r>
          </w:p>
        </w:tc>
        <w:tc>
          <w:tcPr>
            <w:tcW w:w="1275" w:type="dxa"/>
          </w:tcPr>
          <w:p w:rsidR="00526A41" w:rsidRPr="002F71F8" w:rsidRDefault="00526A41" w:rsidP="009562B1">
            <w:pPr>
              <w:rPr>
                <w:sz w:val="18"/>
                <w:szCs w:val="18"/>
                <w:lang w:val="da-DK"/>
              </w:rPr>
            </w:pPr>
            <w:r w:rsidRPr="002F71F8">
              <w:rPr>
                <w:sz w:val="18"/>
                <w:szCs w:val="18"/>
                <w:lang w:val="da-DK"/>
              </w:rPr>
              <w:t>Bent Egberg Mikkelsen</w:t>
            </w:r>
            <w:r>
              <w:rPr>
                <w:sz w:val="18"/>
                <w:szCs w:val="18"/>
                <w:lang w:val="da-DK"/>
              </w:rPr>
              <w:t xml:space="preserve"> &amp; Chen He</w:t>
            </w:r>
          </w:p>
        </w:tc>
        <w:tc>
          <w:tcPr>
            <w:tcW w:w="1560" w:type="dxa"/>
          </w:tcPr>
          <w:p w:rsidR="00526A41" w:rsidRPr="00526A41" w:rsidRDefault="00526A41" w:rsidP="00526A41">
            <w:pPr>
              <w:rPr>
                <w:sz w:val="18"/>
                <w:szCs w:val="18"/>
                <w:lang w:val="en-US"/>
              </w:rPr>
            </w:pPr>
            <w:r w:rsidRPr="00526A41">
              <w:rPr>
                <w:sz w:val="18"/>
                <w:szCs w:val="18"/>
                <w:lang w:val="en-US"/>
              </w:rPr>
              <w:t>Foods for Health Institute (FFHI), UC Davis</w:t>
            </w:r>
          </w:p>
          <w:p w:rsidR="00526A41" w:rsidRPr="00526A41" w:rsidRDefault="00526A41" w:rsidP="00526A41">
            <w:pPr>
              <w:rPr>
                <w:sz w:val="18"/>
                <w:szCs w:val="18"/>
                <w:lang w:val="en-US"/>
              </w:rPr>
            </w:pPr>
            <w:r w:rsidRPr="00526A41">
              <w:rPr>
                <w:sz w:val="18"/>
                <w:szCs w:val="18"/>
                <w:lang w:val="en-US"/>
              </w:rPr>
              <w:lastRenderedPageBreak/>
              <w:t>Centre for Advanced Food Studies (LMC)</w:t>
            </w:r>
          </w:p>
        </w:tc>
        <w:tc>
          <w:tcPr>
            <w:tcW w:w="1134" w:type="dxa"/>
          </w:tcPr>
          <w:p w:rsidR="00526A41" w:rsidRPr="00526A41" w:rsidRDefault="00526A41" w:rsidP="00FC7758">
            <w:pPr>
              <w:jc w:val="left"/>
              <w:rPr>
                <w:sz w:val="18"/>
                <w:szCs w:val="18"/>
                <w:lang w:val="da-DK"/>
              </w:rPr>
            </w:pPr>
            <w:r>
              <w:rPr>
                <w:sz w:val="18"/>
                <w:szCs w:val="18"/>
                <w:lang w:val="da-DK"/>
              </w:rPr>
              <w:lastRenderedPageBreak/>
              <w:t>June, 2010</w:t>
            </w:r>
          </w:p>
        </w:tc>
        <w:tc>
          <w:tcPr>
            <w:tcW w:w="2693" w:type="dxa"/>
          </w:tcPr>
          <w:p w:rsidR="00526A41" w:rsidRPr="00526A41" w:rsidRDefault="002B1507" w:rsidP="009562B1">
            <w:pPr>
              <w:rPr>
                <w:lang w:val="en-US"/>
              </w:rPr>
            </w:pPr>
            <w:r w:rsidRPr="002B1507">
              <w:rPr>
                <w:rStyle w:val="Hyperlink"/>
                <w:sz w:val="18"/>
                <w:szCs w:val="18"/>
              </w:rPr>
              <w:t>http://orgprints.org/17324/</w:t>
            </w:r>
          </w:p>
        </w:tc>
      </w:tr>
      <w:tr w:rsidR="00526A41" w:rsidRPr="00526A41" w:rsidTr="00AD2183">
        <w:tc>
          <w:tcPr>
            <w:tcW w:w="1985" w:type="dxa"/>
          </w:tcPr>
          <w:p w:rsidR="00526A41" w:rsidRPr="002F71F8" w:rsidRDefault="00526A41">
            <w:pPr>
              <w:numPr>
                <w:ilvl w:val="0"/>
                <w:numId w:val="35"/>
              </w:numPr>
              <w:rPr>
                <w:sz w:val="18"/>
                <w:szCs w:val="18"/>
              </w:rPr>
            </w:pPr>
            <w:r w:rsidRPr="002F71F8">
              <w:rPr>
                <w:sz w:val="18"/>
                <w:szCs w:val="18"/>
              </w:rPr>
              <w:lastRenderedPageBreak/>
              <w:t>Conference presentation</w:t>
            </w:r>
          </w:p>
        </w:tc>
        <w:tc>
          <w:tcPr>
            <w:tcW w:w="2552" w:type="dxa"/>
          </w:tcPr>
          <w:p w:rsidR="00526A41" w:rsidRPr="002F71F8" w:rsidRDefault="00526A41" w:rsidP="009562B1">
            <w:pPr>
              <w:rPr>
                <w:sz w:val="18"/>
                <w:szCs w:val="18"/>
              </w:rPr>
            </w:pPr>
            <w:r w:rsidRPr="00526A41">
              <w:rPr>
                <w:sz w:val="18"/>
                <w:szCs w:val="18"/>
              </w:rPr>
              <w:t>Promoting sustainable consumption and healthy eating: A comparative study among public schools in Denmark, Germany, Finland &amp; Italy</w:t>
            </w:r>
          </w:p>
        </w:tc>
        <w:tc>
          <w:tcPr>
            <w:tcW w:w="1275" w:type="dxa"/>
          </w:tcPr>
          <w:p w:rsidR="00526A41" w:rsidRPr="00526A41" w:rsidRDefault="00526A41" w:rsidP="009562B1">
            <w:pPr>
              <w:rPr>
                <w:sz w:val="18"/>
                <w:szCs w:val="18"/>
                <w:lang w:val="da-DK"/>
              </w:rPr>
            </w:pPr>
            <w:r w:rsidRPr="002F71F8">
              <w:rPr>
                <w:sz w:val="18"/>
                <w:szCs w:val="18"/>
                <w:lang w:val="da-DK"/>
              </w:rPr>
              <w:t>Chen He &amp; Bent Egberg Mikkelsen</w:t>
            </w:r>
          </w:p>
        </w:tc>
        <w:tc>
          <w:tcPr>
            <w:tcW w:w="1560" w:type="dxa"/>
          </w:tcPr>
          <w:p w:rsidR="00526A41" w:rsidRPr="00526A41" w:rsidRDefault="00526A41" w:rsidP="00526A41">
            <w:pPr>
              <w:rPr>
                <w:sz w:val="18"/>
                <w:szCs w:val="18"/>
                <w:lang w:val="en-US"/>
              </w:rPr>
            </w:pPr>
            <w:r w:rsidRPr="00526A41">
              <w:rPr>
                <w:sz w:val="18"/>
                <w:szCs w:val="18"/>
                <w:lang w:val="en-US"/>
              </w:rPr>
              <w:t>Linking Health, Equity &amp; Sustainability in Schools</w:t>
            </w:r>
            <w:r>
              <w:rPr>
                <w:sz w:val="18"/>
                <w:szCs w:val="18"/>
                <w:lang w:val="en-US"/>
              </w:rPr>
              <w:t xml:space="preserve">, </w:t>
            </w:r>
            <w:proofErr w:type="spellStart"/>
            <w:r w:rsidRPr="00526A41">
              <w:rPr>
                <w:sz w:val="18"/>
                <w:szCs w:val="18"/>
                <w:lang w:val="en-US"/>
              </w:rPr>
              <w:t>CICG,Geneva</w:t>
            </w:r>
            <w:proofErr w:type="spellEnd"/>
            <w:r w:rsidRPr="00526A41">
              <w:rPr>
                <w:sz w:val="18"/>
                <w:szCs w:val="18"/>
                <w:lang w:val="en-US"/>
              </w:rPr>
              <w:t>,</w:t>
            </w:r>
          </w:p>
        </w:tc>
        <w:tc>
          <w:tcPr>
            <w:tcW w:w="1134" w:type="dxa"/>
          </w:tcPr>
          <w:p w:rsidR="00526A41" w:rsidRPr="00526A41" w:rsidRDefault="00526A41" w:rsidP="00FC7758">
            <w:pPr>
              <w:jc w:val="left"/>
              <w:rPr>
                <w:sz w:val="18"/>
                <w:szCs w:val="18"/>
                <w:lang w:val="da-DK"/>
              </w:rPr>
            </w:pPr>
            <w:r>
              <w:rPr>
                <w:sz w:val="18"/>
                <w:szCs w:val="18"/>
                <w:lang w:val="da-DK"/>
              </w:rPr>
              <w:t xml:space="preserve">July, </w:t>
            </w:r>
            <w:r w:rsidRPr="00526A41">
              <w:rPr>
                <w:sz w:val="18"/>
                <w:szCs w:val="18"/>
                <w:lang w:val="da-DK"/>
              </w:rPr>
              <w:t>2010</w:t>
            </w:r>
          </w:p>
        </w:tc>
        <w:tc>
          <w:tcPr>
            <w:tcW w:w="2693" w:type="dxa"/>
          </w:tcPr>
          <w:p w:rsidR="00526A41" w:rsidRPr="00526A41" w:rsidRDefault="00694FC7" w:rsidP="009562B1">
            <w:pPr>
              <w:rPr>
                <w:lang w:val="en-US"/>
              </w:rPr>
            </w:pPr>
            <w:hyperlink r:id="rId38" w:history="1">
              <w:r w:rsidR="002B1507" w:rsidRPr="0043094B">
                <w:rPr>
                  <w:rStyle w:val="Hyperlink"/>
                  <w:sz w:val="18"/>
                  <w:szCs w:val="18"/>
                </w:rPr>
                <w:t>http://orgprints.org/17325/</w:t>
              </w:r>
            </w:hyperlink>
            <w:r w:rsidR="002B1507">
              <w:rPr>
                <w:sz w:val="18"/>
                <w:szCs w:val="18"/>
              </w:rPr>
              <w:t xml:space="preserve"> </w:t>
            </w:r>
          </w:p>
        </w:tc>
      </w:tr>
      <w:tr w:rsidR="00EB7384" w:rsidRPr="00EB7384" w:rsidTr="00AD2183">
        <w:tc>
          <w:tcPr>
            <w:tcW w:w="1985" w:type="dxa"/>
          </w:tcPr>
          <w:p w:rsidR="00EB7384" w:rsidRPr="002F71F8" w:rsidRDefault="00EB7384">
            <w:pPr>
              <w:numPr>
                <w:ilvl w:val="0"/>
                <w:numId w:val="35"/>
              </w:numPr>
              <w:rPr>
                <w:sz w:val="18"/>
                <w:szCs w:val="18"/>
              </w:rPr>
            </w:pPr>
            <w:r>
              <w:rPr>
                <w:sz w:val="18"/>
                <w:szCs w:val="18"/>
              </w:rPr>
              <w:t>Conference presentation</w:t>
            </w:r>
          </w:p>
        </w:tc>
        <w:tc>
          <w:tcPr>
            <w:tcW w:w="2552" w:type="dxa"/>
          </w:tcPr>
          <w:p w:rsidR="00EB7384" w:rsidRPr="00EB7384" w:rsidRDefault="00EB7384" w:rsidP="009562B1">
            <w:pPr>
              <w:rPr>
                <w:sz w:val="18"/>
                <w:szCs w:val="18"/>
                <w:lang w:val="da-DK"/>
              </w:rPr>
            </w:pPr>
            <w:r w:rsidRPr="00EB7384">
              <w:rPr>
                <w:sz w:val="18"/>
                <w:szCs w:val="18"/>
                <w:lang w:val="da-DK"/>
              </w:rPr>
              <w:t>Økologisk mat i danske skoler</w:t>
            </w:r>
            <w:r w:rsidRPr="00EB7384">
              <w:rPr>
                <w:sz w:val="18"/>
                <w:szCs w:val="18"/>
                <w:lang w:val="da-DK"/>
              </w:rPr>
              <w:br/>
              <w:t xml:space="preserve">– et bidrag til sundere skolemåltider?  </w:t>
            </w:r>
          </w:p>
        </w:tc>
        <w:tc>
          <w:tcPr>
            <w:tcW w:w="1275" w:type="dxa"/>
          </w:tcPr>
          <w:p w:rsidR="00EB7384" w:rsidRPr="002F71F8" w:rsidRDefault="00EB7384" w:rsidP="009562B1">
            <w:pPr>
              <w:rPr>
                <w:sz w:val="18"/>
                <w:szCs w:val="18"/>
                <w:lang w:val="da-DK"/>
              </w:rPr>
            </w:pPr>
            <w:r w:rsidRPr="002F71F8">
              <w:rPr>
                <w:sz w:val="18"/>
                <w:szCs w:val="18"/>
                <w:lang w:val="da-DK"/>
              </w:rPr>
              <w:t>Bent Egberg Mikkelsen</w:t>
            </w:r>
            <w:r>
              <w:rPr>
                <w:sz w:val="18"/>
                <w:szCs w:val="18"/>
                <w:lang w:val="da-DK"/>
              </w:rPr>
              <w:t xml:space="preserve"> &amp; Chen He</w:t>
            </w:r>
          </w:p>
        </w:tc>
        <w:tc>
          <w:tcPr>
            <w:tcW w:w="1560" w:type="dxa"/>
          </w:tcPr>
          <w:p w:rsidR="00EB7384" w:rsidRPr="00EB7384" w:rsidRDefault="00EB7384" w:rsidP="00EB7384">
            <w:pPr>
              <w:rPr>
                <w:sz w:val="18"/>
                <w:szCs w:val="18"/>
                <w:lang w:val="da-DK"/>
              </w:rPr>
            </w:pPr>
            <w:r w:rsidRPr="00EB7384">
              <w:rPr>
                <w:bCs/>
                <w:sz w:val="18"/>
                <w:szCs w:val="18"/>
                <w:lang w:val="da-DK"/>
              </w:rPr>
              <w:t xml:space="preserve">Konferanse: </w:t>
            </w:r>
            <w:r w:rsidRPr="00EB7384">
              <w:rPr>
                <w:bCs/>
                <w:sz w:val="18"/>
                <w:szCs w:val="18"/>
                <w:lang w:val="da-DK"/>
              </w:rPr>
              <w:br/>
              <w:t>Økologisk mat til ungdommen</w:t>
            </w:r>
            <w:r>
              <w:rPr>
                <w:bCs/>
                <w:sz w:val="18"/>
                <w:szCs w:val="18"/>
                <w:lang w:val="da-DK"/>
              </w:rPr>
              <w:t xml:space="preserve">, </w:t>
            </w:r>
            <w:r w:rsidRPr="00EB7384">
              <w:rPr>
                <w:sz w:val="18"/>
                <w:szCs w:val="18"/>
                <w:lang w:val="da-DK"/>
              </w:rPr>
              <w:t>Norges Forskningsråd,  Oslo</w:t>
            </w:r>
          </w:p>
        </w:tc>
        <w:tc>
          <w:tcPr>
            <w:tcW w:w="1134" w:type="dxa"/>
          </w:tcPr>
          <w:p w:rsidR="00EB7384" w:rsidRDefault="00EB7384" w:rsidP="00FC7758">
            <w:pPr>
              <w:jc w:val="left"/>
              <w:rPr>
                <w:sz w:val="18"/>
                <w:szCs w:val="18"/>
                <w:lang w:val="da-DK"/>
              </w:rPr>
            </w:pPr>
            <w:r>
              <w:rPr>
                <w:sz w:val="18"/>
                <w:szCs w:val="18"/>
                <w:lang w:val="da-DK"/>
              </w:rPr>
              <w:t>September, 2010</w:t>
            </w:r>
          </w:p>
        </w:tc>
        <w:tc>
          <w:tcPr>
            <w:tcW w:w="2693" w:type="dxa"/>
          </w:tcPr>
          <w:p w:rsidR="00EB7384" w:rsidRPr="00EB7384" w:rsidRDefault="00EB7384" w:rsidP="009562B1">
            <w:pPr>
              <w:rPr>
                <w:lang w:val="en-US"/>
              </w:rPr>
            </w:pPr>
            <w:r w:rsidRPr="002F71F8">
              <w:rPr>
                <w:sz w:val="18"/>
                <w:szCs w:val="18"/>
              </w:rPr>
              <w:t>Will be uploaded</w:t>
            </w:r>
            <w:r>
              <w:rPr>
                <w:sz w:val="18"/>
                <w:szCs w:val="18"/>
              </w:rPr>
              <w:t xml:space="preserve"> in Organic </w:t>
            </w:r>
            <w:proofErr w:type="spellStart"/>
            <w:r>
              <w:rPr>
                <w:sz w:val="18"/>
                <w:szCs w:val="18"/>
              </w:rPr>
              <w:t>Eprint</w:t>
            </w:r>
            <w:proofErr w:type="spellEnd"/>
          </w:p>
        </w:tc>
      </w:tr>
      <w:tr w:rsidR="00A138DC" w:rsidRPr="00AA31EB" w:rsidTr="00AD2183">
        <w:tc>
          <w:tcPr>
            <w:tcW w:w="1985" w:type="dxa"/>
          </w:tcPr>
          <w:p w:rsidR="0006526F" w:rsidRDefault="002F71F8">
            <w:pPr>
              <w:numPr>
                <w:ilvl w:val="0"/>
                <w:numId w:val="35"/>
              </w:numPr>
              <w:rPr>
                <w:sz w:val="18"/>
                <w:szCs w:val="18"/>
              </w:rPr>
            </w:pPr>
            <w:r w:rsidRPr="002F71F8">
              <w:rPr>
                <w:sz w:val="18"/>
                <w:szCs w:val="18"/>
              </w:rPr>
              <w:t>Conference paper</w:t>
            </w:r>
          </w:p>
        </w:tc>
        <w:tc>
          <w:tcPr>
            <w:tcW w:w="2552" w:type="dxa"/>
          </w:tcPr>
          <w:p w:rsidR="00A138DC" w:rsidRPr="00AA31EB" w:rsidRDefault="002F71F8" w:rsidP="009562B1">
            <w:pPr>
              <w:rPr>
                <w:sz w:val="18"/>
                <w:szCs w:val="18"/>
              </w:rPr>
            </w:pPr>
            <w:r w:rsidRPr="002F71F8">
              <w:rPr>
                <w:sz w:val="18"/>
                <w:szCs w:val="18"/>
              </w:rPr>
              <w:t xml:space="preserve">Organic foods in Danish municipal school food systems – a </w:t>
            </w:r>
            <w:proofErr w:type="spellStart"/>
            <w:r w:rsidRPr="002F71F8">
              <w:rPr>
                <w:sz w:val="18"/>
                <w:szCs w:val="18"/>
              </w:rPr>
              <w:t>multistakeholder</w:t>
            </w:r>
            <w:proofErr w:type="spellEnd"/>
            <w:r w:rsidRPr="002F71F8">
              <w:rPr>
                <w:sz w:val="18"/>
                <w:szCs w:val="18"/>
              </w:rPr>
              <w:t xml:space="preserve"> analysis of available evidence on constraints and perspectives</w:t>
            </w:r>
          </w:p>
        </w:tc>
        <w:tc>
          <w:tcPr>
            <w:tcW w:w="1275" w:type="dxa"/>
          </w:tcPr>
          <w:p w:rsidR="00A138DC" w:rsidRPr="00AA31EB" w:rsidRDefault="002F71F8" w:rsidP="009562B1">
            <w:pPr>
              <w:rPr>
                <w:sz w:val="18"/>
                <w:szCs w:val="18"/>
                <w:lang w:val="da-DK"/>
              </w:rPr>
            </w:pPr>
            <w:r w:rsidRPr="002F71F8">
              <w:rPr>
                <w:sz w:val="18"/>
                <w:szCs w:val="18"/>
                <w:lang w:val="da-DK"/>
              </w:rPr>
              <w:t>Bent Egberg Mikkelsen &amp; Tenna Doktor Olsen</w:t>
            </w:r>
          </w:p>
        </w:tc>
        <w:tc>
          <w:tcPr>
            <w:tcW w:w="1560" w:type="dxa"/>
          </w:tcPr>
          <w:p w:rsidR="0006526F" w:rsidRDefault="002F71F8">
            <w:pPr>
              <w:rPr>
                <w:sz w:val="18"/>
                <w:szCs w:val="18"/>
              </w:rPr>
            </w:pPr>
            <w:proofErr w:type="spellStart"/>
            <w:r w:rsidRPr="002F71F8">
              <w:rPr>
                <w:sz w:val="18"/>
                <w:szCs w:val="18"/>
              </w:rPr>
              <w:t>Foodprint</w:t>
            </w:r>
            <w:proofErr w:type="spellEnd"/>
            <w:r w:rsidRPr="002F71F8">
              <w:rPr>
                <w:sz w:val="18"/>
                <w:szCs w:val="18"/>
              </w:rPr>
              <w:t xml:space="preserve"> </w:t>
            </w:r>
          </w:p>
        </w:tc>
        <w:tc>
          <w:tcPr>
            <w:tcW w:w="1134" w:type="dxa"/>
          </w:tcPr>
          <w:p w:rsidR="00A138DC" w:rsidRPr="00AA31EB" w:rsidRDefault="002F71F8" w:rsidP="009562B1">
            <w:pPr>
              <w:rPr>
                <w:sz w:val="18"/>
                <w:szCs w:val="18"/>
              </w:rPr>
            </w:pPr>
            <w:r w:rsidRPr="002F71F8">
              <w:rPr>
                <w:sz w:val="18"/>
                <w:szCs w:val="18"/>
              </w:rPr>
              <w:t>November, 2009</w:t>
            </w:r>
          </w:p>
        </w:tc>
        <w:tc>
          <w:tcPr>
            <w:tcW w:w="2693" w:type="dxa"/>
          </w:tcPr>
          <w:p w:rsidR="00A138DC" w:rsidRPr="00AA31EB" w:rsidRDefault="00694FC7" w:rsidP="009562B1">
            <w:pPr>
              <w:rPr>
                <w:sz w:val="18"/>
                <w:szCs w:val="18"/>
              </w:rPr>
            </w:pPr>
            <w:hyperlink r:id="rId39" w:history="1">
              <w:r w:rsidR="002F71F8" w:rsidRPr="002F71F8">
                <w:rPr>
                  <w:rStyle w:val="Hyperlink"/>
                  <w:sz w:val="18"/>
                  <w:szCs w:val="18"/>
                </w:rPr>
                <w:t>http://orgprints.org/16702/1/Organic_foods_in_Danish_municipal_school_food_systems.pdf</w:t>
              </w:r>
            </w:hyperlink>
            <w:r w:rsidR="002F71F8" w:rsidRPr="002F71F8">
              <w:rPr>
                <w:sz w:val="18"/>
                <w:szCs w:val="18"/>
              </w:rPr>
              <w:t xml:space="preserve"> </w:t>
            </w:r>
          </w:p>
        </w:tc>
      </w:tr>
      <w:tr w:rsidR="00633205" w:rsidRPr="00AA31EB" w:rsidTr="00AD2183">
        <w:tc>
          <w:tcPr>
            <w:tcW w:w="1985" w:type="dxa"/>
          </w:tcPr>
          <w:p w:rsidR="0006526F" w:rsidRDefault="002F71F8">
            <w:pPr>
              <w:numPr>
                <w:ilvl w:val="0"/>
                <w:numId w:val="35"/>
              </w:numPr>
              <w:rPr>
                <w:sz w:val="18"/>
                <w:szCs w:val="18"/>
              </w:rPr>
            </w:pPr>
            <w:r w:rsidRPr="002F71F8">
              <w:rPr>
                <w:sz w:val="18"/>
                <w:szCs w:val="18"/>
              </w:rPr>
              <w:t>Conference paper</w:t>
            </w:r>
          </w:p>
        </w:tc>
        <w:tc>
          <w:tcPr>
            <w:tcW w:w="2552" w:type="dxa"/>
          </w:tcPr>
          <w:p w:rsidR="00585185" w:rsidRPr="00AA31EB" w:rsidRDefault="002F71F8" w:rsidP="009656C5">
            <w:pPr>
              <w:rPr>
                <w:sz w:val="18"/>
                <w:szCs w:val="18"/>
              </w:rPr>
            </w:pPr>
            <w:r w:rsidRPr="002F71F8">
              <w:rPr>
                <w:sz w:val="18"/>
                <w:szCs w:val="18"/>
              </w:rPr>
              <w:t>An illustration of web survey methodology</w:t>
            </w:r>
          </w:p>
        </w:tc>
        <w:tc>
          <w:tcPr>
            <w:tcW w:w="1275" w:type="dxa"/>
          </w:tcPr>
          <w:p w:rsidR="00585185" w:rsidRPr="00AA31EB" w:rsidRDefault="002F71F8" w:rsidP="009656C5">
            <w:pPr>
              <w:rPr>
                <w:sz w:val="18"/>
                <w:szCs w:val="18"/>
              </w:rPr>
            </w:pPr>
            <w:r w:rsidRPr="002F71F8">
              <w:rPr>
                <w:sz w:val="18"/>
                <w:szCs w:val="18"/>
              </w:rPr>
              <w:t>Chen He</w:t>
            </w:r>
          </w:p>
        </w:tc>
        <w:tc>
          <w:tcPr>
            <w:tcW w:w="1560" w:type="dxa"/>
          </w:tcPr>
          <w:p w:rsidR="0006526F" w:rsidRDefault="002F71F8">
            <w:pPr>
              <w:rPr>
                <w:sz w:val="18"/>
                <w:szCs w:val="18"/>
              </w:rPr>
            </w:pPr>
            <w:proofErr w:type="spellStart"/>
            <w:r w:rsidRPr="002F71F8">
              <w:rPr>
                <w:sz w:val="18"/>
                <w:szCs w:val="18"/>
              </w:rPr>
              <w:t>Foodprint</w:t>
            </w:r>
            <w:proofErr w:type="spellEnd"/>
          </w:p>
        </w:tc>
        <w:tc>
          <w:tcPr>
            <w:tcW w:w="1134" w:type="dxa"/>
          </w:tcPr>
          <w:p w:rsidR="00585185" w:rsidRPr="00AA31EB" w:rsidRDefault="002F71F8" w:rsidP="009656C5">
            <w:pPr>
              <w:jc w:val="left"/>
              <w:rPr>
                <w:sz w:val="18"/>
                <w:szCs w:val="18"/>
              </w:rPr>
            </w:pPr>
            <w:r w:rsidRPr="002F71F8">
              <w:rPr>
                <w:sz w:val="18"/>
                <w:szCs w:val="18"/>
              </w:rPr>
              <w:t>November, 2009</w:t>
            </w:r>
          </w:p>
        </w:tc>
        <w:tc>
          <w:tcPr>
            <w:tcW w:w="2693" w:type="dxa"/>
          </w:tcPr>
          <w:p w:rsidR="00585185" w:rsidRPr="00AA31EB" w:rsidRDefault="00694FC7" w:rsidP="009656C5">
            <w:pPr>
              <w:rPr>
                <w:sz w:val="18"/>
                <w:szCs w:val="18"/>
              </w:rPr>
            </w:pPr>
            <w:hyperlink r:id="rId40" w:history="1">
              <w:r w:rsidR="002F71F8" w:rsidRPr="002F71F8">
                <w:rPr>
                  <w:rStyle w:val="Hyperlink"/>
                  <w:sz w:val="18"/>
                  <w:szCs w:val="18"/>
                </w:rPr>
                <w:t>http://orgprints.org/16548/2/16548paper.pdf</w:t>
              </w:r>
            </w:hyperlink>
            <w:r w:rsidR="002F71F8" w:rsidRPr="002F71F8">
              <w:rPr>
                <w:sz w:val="18"/>
                <w:szCs w:val="18"/>
              </w:rPr>
              <w:t xml:space="preserve"> </w:t>
            </w:r>
          </w:p>
        </w:tc>
      </w:tr>
      <w:tr w:rsidR="002B5A4F" w:rsidRPr="00AA31EB" w:rsidTr="00AD2183">
        <w:tc>
          <w:tcPr>
            <w:tcW w:w="1985" w:type="dxa"/>
          </w:tcPr>
          <w:p w:rsidR="0006526F" w:rsidRDefault="002F71F8">
            <w:pPr>
              <w:numPr>
                <w:ilvl w:val="0"/>
                <w:numId w:val="35"/>
              </w:numPr>
              <w:rPr>
                <w:sz w:val="18"/>
                <w:szCs w:val="18"/>
              </w:rPr>
            </w:pPr>
            <w:r w:rsidRPr="002F71F8">
              <w:rPr>
                <w:sz w:val="18"/>
                <w:szCs w:val="18"/>
              </w:rPr>
              <w:t>Conference paper</w:t>
            </w:r>
          </w:p>
        </w:tc>
        <w:tc>
          <w:tcPr>
            <w:tcW w:w="2552" w:type="dxa"/>
          </w:tcPr>
          <w:p w:rsidR="002B5A4F" w:rsidRPr="00AA31EB" w:rsidRDefault="002F71F8" w:rsidP="009562B1">
            <w:pPr>
              <w:rPr>
                <w:sz w:val="18"/>
                <w:szCs w:val="18"/>
              </w:rPr>
            </w:pPr>
            <w:r w:rsidRPr="002F71F8">
              <w:rPr>
                <w:sz w:val="18"/>
                <w:szCs w:val="18"/>
              </w:rPr>
              <w:t>Organic and healthy – two goals in one go</w:t>
            </w:r>
          </w:p>
        </w:tc>
        <w:tc>
          <w:tcPr>
            <w:tcW w:w="1275" w:type="dxa"/>
          </w:tcPr>
          <w:p w:rsidR="002B5A4F" w:rsidRPr="001C7BC6" w:rsidRDefault="002F71F8" w:rsidP="009562B1">
            <w:pPr>
              <w:rPr>
                <w:sz w:val="18"/>
                <w:szCs w:val="18"/>
                <w:lang w:val="da-DK"/>
              </w:rPr>
            </w:pPr>
            <w:r w:rsidRPr="001C7BC6">
              <w:rPr>
                <w:sz w:val="18"/>
                <w:szCs w:val="18"/>
                <w:lang w:val="da-DK"/>
              </w:rPr>
              <w:t>Chen He &amp; Bent Egberg Mikkelsen</w:t>
            </w:r>
          </w:p>
        </w:tc>
        <w:tc>
          <w:tcPr>
            <w:tcW w:w="1560" w:type="dxa"/>
          </w:tcPr>
          <w:p w:rsidR="0006526F" w:rsidRDefault="002F71F8">
            <w:pPr>
              <w:rPr>
                <w:sz w:val="18"/>
                <w:szCs w:val="18"/>
              </w:rPr>
            </w:pPr>
            <w:proofErr w:type="spellStart"/>
            <w:r w:rsidRPr="002F71F8">
              <w:rPr>
                <w:sz w:val="18"/>
                <w:szCs w:val="18"/>
              </w:rPr>
              <w:t>Biofach</w:t>
            </w:r>
            <w:proofErr w:type="spellEnd"/>
            <w:r w:rsidRPr="002F71F8">
              <w:rPr>
                <w:sz w:val="18"/>
                <w:szCs w:val="18"/>
              </w:rPr>
              <w:t xml:space="preserve"> Germany </w:t>
            </w:r>
          </w:p>
        </w:tc>
        <w:tc>
          <w:tcPr>
            <w:tcW w:w="1134" w:type="dxa"/>
          </w:tcPr>
          <w:p w:rsidR="002B5A4F" w:rsidRPr="00AA31EB" w:rsidRDefault="002F71F8" w:rsidP="002B5A4F">
            <w:pPr>
              <w:jc w:val="left"/>
              <w:rPr>
                <w:sz w:val="18"/>
                <w:szCs w:val="18"/>
              </w:rPr>
            </w:pPr>
            <w:r w:rsidRPr="002F71F8">
              <w:rPr>
                <w:sz w:val="18"/>
                <w:szCs w:val="18"/>
              </w:rPr>
              <w:t>February, 2010</w:t>
            </w:r>
          </w:p>
        </w:tc>
        <w:tc>
          <w:tcPr>
            <w:tcW w:w="2693" w:type="dxa"/>
          </w:tcPr>
          <w:p w:rsidR="002B5A4F" w:rsidRPr="00AA31EB" w:rsidRDefault="00694FC7" w:rsidP="009562B1">
            <w:pPr>
              <w:rPr>
                <w:sz w:val="18"/>
                <w:szCs w:val="18"/>
              </w:rPr>
            </w:pPr>
            <w:hyperlink r:id="rId41" w:history="1">
              <w:r w:rsidR="00020EAB" w:rsidRPr="00DF792F">
                <w:rPr>
                  <w:rStyle w:val="Hyperlink"/>
                  <w:sz w:val="18"/>
                  <w:szCs w:val="18"/>
                </w:rPr>
                <w:t>http://orgprints.org/16802/2/CORE_Proc_BioFach_2010_ipopy_VF_CH_BEM.pdf</w:t>
              </w:r>
            </w:hyperlink>
            <w:r w:rsidR="00020EAB">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Conference poster</w:t>
            </w:r>
          </w:p>
        </w:tc>
        <w:tc>
          <w:tcPr>
            <w:tcW w:w="2552" w:type="dxa"/>
          </w:tcPr>
          <w:p w:rsidR="003E3808" w:rsidRPr="00AA31EB" w:rsidRDefault="002F71F8" w:rsidP="009562B1">
            <w:pPr>
              <w:rPr>
                <w:sz w:val="18"/>
                <w:szCs w:val="18"/>
              </w:rPr>
            </w:pPr>
            <w:r w:rsidRPr="002F71F8">
              <w:rPr>
                <w:sz w:val="18"/>
                <w:szCs w:val="18"/>
              </w:rPr>
              <w:t>Organic school meals in three Danish municipalities</w:t>
            </w:r>
          </w:p>
        </w:tc>
        <w:tc>
          <w:tcPr>
            <w:tcW w:w="1275" w:type="dxa"/>
          </w:tcPr>
          <w:p w:rsidR="003E3808" w:rsidRPr="00AA31EB" w:rsidRDefault="002F71F8" w:rsidP="009562B1">
            <w:pPr>
              <w:rPr>
                <w:sz w:val="18"/>
                <w:szCs w:val="18"/>
              </w:rPr>
            </w:pPr>
            <w:r w:rsidRPr="002F71F8">
              <w:rPr>
                <w:sz w:val="18"/>
                <w:szCs w:val="18"/>
              </w:rPr>
              <w:t>Chen He</w:t>
            </w:r>
          </w:p>
        </w:tc>
        <w:tc>
          <w:tcPr>
            <w:tcW w:w="1560" w:type="dxa"/>
          </w:tcPr>
          <w:p w:rsidR="003E3808" w:rsidRPr="00AA31EB" w:rsidRDefault="002F71F8" w:rsidP="009562B1">
            <w:pPr>
              <w:rPr>
                <w:sz w:val="18"/>
                <w:szCs w:val="18"/>
              </w:rPr>
            </w:pPr>
            <w:r w:rsidRPr="002F71F8">
              <w:rPr>
                <w:sz w:val="18"/>
                <w:szCs w:val="18"/>
              </w:rPr>
              <w:t>IFOAM, Modena</w:t>
            </w:r>
          </w:p>
        </w:tc>
        <w:tc>
          <w:tcPr>
            <w:tcW w:w="1134" w:type="dxa"/>
          </w:tcPr>
          <w:p w:rsidR="003E3808" w:rsidRPr="00AA31EB" w:rsidRDefault="002F71F8" w:rsidP="009562B1">
            <w:pPr>
              <w:rPr>
                <w:sz w:val="18"/>
                <w:szCs w:val="18"/>
              </w:rPr>
            </w:pPr>
            <w:r w:rsidRPr="002F71F8">
              <w:rPr>
                <w:sz w:val="18"/>
                <w:szCs w:val="18"/>
              </w:rPr>
              <w:t>May, 2008</w:t>
            </w:r>
          </w:p>
        </w:tc>
        <w:tc>
          <w:tcPr>
            <w:tcW w:w="2693" w:type="dxa"/>
          </w:tcPr>
          <w:p w:rsidR="003E3808" w:rsidRPr="00AA31EB" w:rsidRDefault="00694FC7" w:rsidP="009562B1">
            <w:pPr>
              <w:rPr>
                <w:sz w:val="18"/>
                <w:szCs w:val="18"/>
              </w:rPr>
            </w:pPr>
            <w:hyperlink r:id="rId42" w:history="1">
              <w:r w:rsidR="002F71F8" w:rsidRPr="002F71F8">
                <w:rPr>
                  <w:rStyle w:val="Hyperlink"/>
                  <w:sz w:val="18"/>
                  <w:szCs w:val="18"/>
                </w:rPr>
                <w:t>http://orgprints.org/14060/1/14060.pdf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Conference poster</w:t>
            </w:r>
          </w:p>
        </w:tc>
        <w:tc>
          <w:tcPr>
            <w:tcW w:w="2552" w:type="dxa"/>
          </w:tcPr>
          <w:p w:rsidR="003E3808" w:rsidRPr="00AA31EB" w:rsidRDefault="002F71F8" w:rsidP="009562B1">
            <w:pPr>
              <w:rPr>
                <w:sz w:val="18"/>
                <w:szCs w:val="18"/>
              </w:rPr>
            </w:pPr>
            <w:r w:rsidRPr="002F71F8">
              <w:rPr>
                <w:sz w:val="18"/>
                <w:szCs w:val="18"/>
              </w:rPr>
              <w:t>Does organic food intervention in school lead to change dietary patterns?</w:t>
            </w:r>
          </w:p>
        </w:tc>
        <w:tc>
          <w:tcPr>
            <w:tcW w:w="1275" w:type="dxa"/>
          </w:tcPr>
          <w:p w:rsidR="003E3808" w:rsidRPr="001C7BC6" w:rsidRDefault="002F71F8" w:rsidP="009562B1">
            <w:pPr>
              <w:rPr>
                <w:sz w:val="18"/>
                <w:szCs w:val="18"/>
                <w:lang w:val="da-DK"/>
              </w:rPr>
            </w:pPr>
            <w:r w:rsidRPr="001C7BC6">
              <w:rPr>
                <w:sz w:val="18"/>
                <w:szCs w:val="18"/>
                <w:lang w:val="da-DK"/>
              </w:rPr>
              <w:t>Chen He &amp; Bent Egberg Mikkelsen</w:t>
            </w:r>
          </w:p>
        </w:tc>
        <w:tc>
          <w:tcPr>
            <w:tcW w:w="1560" w:type="dxa"/>
          </w:tcPr>
          <w:p w:rsidR="003E3808" w:rsidRPr="00AA31EB" w:rsidRDefault="002F71F8" w:rsidP="009562B1">
            <w:pPr>
              <w:rPr>
                <w:sz w:val="18"/>
                <w:szCs w:val="18"/>
              </w:rPr>
            </w:pPr>
            <w:r w:rsidRPr="002F71F8">
              <w:rPr>
                <w:sz w:val="18"/>
                <w:szCs w:val="18"/>
              </w:rPr>
              <w:t>IFOAM, Modena</w:t>
            </w:r>
          </w:p>
        </w:tc>
        <w:tc>
          <w:tcPr>
            <w:tcW w:w="1134" w:type="dxa"/>
          </w:tcPr>
          <w:p w:rsidR="003E3808" w:rsidRPr="00AA31EB" w:rsidRDefault="002F71F8" w:rsidP="009562B1">
            <w:pPr>
              <w:rPr>
                <w:sz w:val="18"/>
                <w:szCs w:val="18"/>
              </w:rPr>
            </w:pPr>
            <w:r w:rsidRPr="002F71F8">
              <w:rPr>
                <w:sz w:val="18"/>
                <w:szCs w:val="18"/>
              </w:rPr>
              <w:t>May, 2008</w:t>
            </w:r>
          </w:p>
        </w:tc>
        <w:tc>
          <w:tcPr>
            <w:tcW w:w="2693" w:type="dxa"/>
          </w:tcPr>
          <w:p w:rsidR="003E3808" w:rsidRPr="00AA31EB" w:rsidRDefault="00694FC7" w:rsidP="009562B1">
            <w:pPr>
              <w:rPr>
                <w:sz w:val="18"/>
                <w:szCs w:val="18"/>
                <w:lang w:val="da-DK"/>
              </w:rPr>
            </w:pPr>
            <w:hyperlink r:id="rId43" w:history="1">
              <w:r w:rsidR="002F71F8" w:rsidRPr="002F71F8">
                <w:rPr>
                  <w:rStyle w:val="Hyperlink"/>
                  <w:sz w:val="18"/>
                  <w:szCs w:val="18"/>
                  <w:lang w:val="da-DK"/>
                </w:rPr>
                <w:t>http://orgprints.org/14062/1/14062.pdf</w:t>
              </w:r>
            </w:hyperlink>
            <w:r w:rsidR="002F71F8" w:rsidRPr="002F71F8">
              <w:rPr>
                <w:sz w:val="18"/>
                <w:szCs w:val="18"/>
                <w:lang w:val="da-DK"/>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Conference poster</w:t>
            </w:r>
          </w:p>
        </w:tc>
        <w:tc>
          <w:tcPr>
            <w:tcW w:w="2552" w:type="dxa"/>
          </w:tcPr>
          <w:p w:rsidR="003E3808" w:rsidRPr="00AA31EB" w:rsidRDefault="002F71F8" w:rsidP="009562B1">
            <w:pPr>
              <w:rPr>
                <w:sz w:val="18"/>
                <w:szCs w:val="18"/>
              </w:rPr>
            </w:pPr>
            <w:r w:rsidRPr="002F71F8">
              <w:rPr>
                <w:sz w:val="18"/>
                <w:szCs w:val="18"/>
              </w:rPr>
              <w:t>Health policy intervention in schools promote physical activity among the pupils</w:t>
            </w:r>
          </w:p>
        </w:tc>
        <w:tc>
          <w:tcPr>
            <w:tcW w:w="1275" w:type="dxa"/>
          </w:tcPr>
          <w:p w:rsidR="003E3808" w:rsidRPr="001C7BC6" w:rsidRDefault="002F71F8" w:rsidP="009562B1">
            <w:pPr>
              <w:rPr>
                <w:sz w:val="18"/>
                <w:szCs w:val="18"/>
                <w:lang w:val="da-DK"/>
              </w:rPr>
            </w:pPr>
            <w:r w:rsidRPr="001C7BC6">
              <w:rPr>
                <w:sz w:val="18"/>
                <w:szCs w:val="18"/>
                <w:lang w:val="da-DK"/>
              </w:rPr>
              <w:t>Chen He &amp; Bent Egberg Mikkelsen</w:t>
            </w:r>
          </w:p>
        </w:tc>
        <w:tc>
          <w:tcPr>
            <w:tcW w:w="1560" w:type="dxa"/>
          </w:tcPr>
          <w:p w:rsidR="003E3808" w:rsidRPr="00AA31EB" w:rsidRDefault="002F71F8" w:rsidP="009562B1">
            <w:pPr>
              <w:rPr>
                <w:sz w:val="18"/>
                <w:szCs w:val="18"/>
              </w:rPr>
            </w:pPr>
            <w:r w:rsidRPr="002F71F8">
              <w:rPr>
                <w:sz w:val="18"/>
                <w:szCs w:val="18"/>
              </w:rPr>
              <w:t>ISBNPA</w:t>
            </w:r>
          </w:p>
        </w:tc>
        <w:tc>
          <w:tcPr>
            <w:tcW w:w="1134" w:type="dxa"/>
          </w:tcPr>
          <w:p w:rsidR="003E3808" w:rsidRPr="00AA31EB" w:rsidRDefault="002F71F8" w:rsidP="009562B1">
            <w:pPr>
              <w:rPr>
                <w:sz w:val="18"/>
                <w:szCs w:val="18"/>
              </w:rPr>
            </w:pPr>
            <w:r w:rsidRPr="002F71F8">
              <w:rPr>
                <w:sz w:val="18"/>
                <w:szCs w:val="18"/>
              </w:rPr>
              <w:t>June, 2009</w:t>
            </w:r>
          </w:p>
        </w:tc>
        <w:tc>
          <w:tcPr>
            <w:tcW w:w="2693" w:type="dxa"/>
          </w:tcPr>
          <w:p w:rsidR="003E3808" w:rsidRPr="00AA31EB" w:rsidRDefault="00694FC7" w:rsidP="009562B1">
            <w:pPr>
              <w:rPr>
                <w:sz w:val="18"/>
                <w:szCs w:val="18"/>
              </w:rPr>
            </w:pPr>
            <w:hyperlink r:id="rId44" w:history="1">
              <w:r w:rsidR="002F71F8" w:rsidRPr="002F71F8">
                <w:rPr>
                  <w:rStyle w:val="Hyperlink"/>
                  <w:sz w:val="18"/>
                  <w:szCs w:val="18"/>
                </w:rPr>
                <w:t>http://orgprints.org/15841/1/15841.pdf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Conference poster</w:t>
            </w:r>
          </w:p>
        </w:tc>
        <w:tc>
          <w:tcPr>
            <w:tcW w:w="2552" w:type="dxa"/>
          </w:tcPr>
          <w:p w:rsidR="003E3808" w:rsidRPr="00AA31EB" w:rsidRDefault="002F71F8" w:rsidP="009562B1">
            <w:pPr>
              <w:rPr>
                <w:sz w:val="18"/>
                <w:szCs w:val="18"/>
              </w:rPr>
            </w:pPr>
            <w:r w:rsidRPr="002F71F8">
              <w:rPr>
                <w:sz w:val="18"/>
                <w:szCs w:val="18"/>
              </w:rPr>
              <w:t>Organic and healthy food strategies in schools-Separate strategies or two sides of the same coin?</w:t>
            </w:r>
          </w:p>
        </w:tc>
        <w:tc>
          <w:tcPr>
            <w:tcW w:w="1275" w:type="dxa"/>
          </w:tcPr>
          <w:p w:rsidR="003E3808" w:rsidRPr="00AA31EB" w:rsidRDefault="002F71F8" w:rsidP="009562B1">
            <w:pPr>
              <w:rPr>
                <w:sz w:val="18"/>
                <w:szCs w:val="18"/>
              </w:rPr>
            </w:pPr>
            <w:r w:rsidRPr="002F71F8">
              <w:rPr>
                <w:sz w:val="18"/>
                <w:szCs w:val="18"/>
              </w:rPr>
              <w:t>Chen He</w:t>
            </w:r>
          </w:p>
        </w:tc>
        <w:tc>
          <w:tcPr>
            <w:tcW w:w="1560" w:type="dxa"/>
          </w:tcPr>
          <w:p w:rsidR="0006526F" w:rsidRDefault="002F71F8">
            <w:pPr>
              <w:rPr>
                <w:sz w:val="18"/>
                <w:szCs w:val="18"/>
              </w:rPr>
            </w:pPr>
            <w:r w:rsidRPr="002F71F8">
              <w:rPr>
                <w:sz w:val="18"/>
                <w:szCs w:val="18"/>
              </w:rPr>
              <w:t xml:space="preserve">Food Denmark PhD Congress </w:t>
            </w:r>
          </w:p>
        </w:tc>
        <w:tc>
          <w:tcPr>
            <w:tcW w:w="1134" w:type="dxa"/>
          </w:tcPr>
          <w:p w:rsidR="003E3808" w:rsidRPr="00AA31EB" w:rsidRDefault="002F71F8" w:rsidP="009562B1">
            <w:pPr>
              <w:rPr>
                <w:sz w:val="18"/>
                <w:szCs w:val="18"/>
              </w:rPr>
            </w:pPr>
            <w:r w:rsidRPr="002F71F8">
              <w:rPr>
                <w:sz w:val="18"/>
                <w:szCs w:val="18"/>
              </w:rPr>
              <w:t>November, 2009</w:t>
            </w:r>
          </w:p>
        </w:tc>
        <w:tc>
          <w:tcPr>
            <w:tcW w:w="2693" w:type="dxa"/>
          </w:tcPr>
          <w:p w:rsidR="003E3808" w:rsidRPr="00AA31EB" w:rsidRDefault="00694FC7" w:rsidP="009562B1">
            <w:pPr>
              <w:rPr>
                <w:sz w:val="18"/>
                <w:szCs w:val="18"/>
              </w:rPr>
            </w:pPr>
            <w:hyperlink r:id="rId45" w:history="1">
              <w:r w:rsidR="00733986" w:rsidRPr="00B837F7">
                <w:rPr>
                  <w:rStyle w:val="Hyperlink"/>
                  <w:sz w:val="18"/>
                  <w:szCs w:val="18"/>
                </w:rPr>
                <w:t>http://orgprints.org/17130/</w:t>
              </w:r>
            </w:hyperlink>
            <w:r w:rsidR="00733986">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Conference poster</w:t>
            </w:r>
          </w:p>
        </w:tc>
        <w:tc>
          <w:tcPr>
            <w:tcW w:w="2552" w:type="dxa"/>
          </w:tcPr>
          <w:p w:rsidR="003E3808" w:rsidRPr="00AA31EB" w:rsidRDefault="002F71F8" w:rsidP="009562B1">
            <w:pPr>
              <w:rPr>
                <w:sz w:val="18"/>
                <w:szCs w:val="18"/>
              </w:rPr>
            </w:pPr>
            <w:r w:rsidRPr="002F71F8">
              <w:rPr>
                <w:sz w:val="18"/>
                <w:szCs w:val="18"/>
              </w:rPr>
              <w:t>An illustration of web survey methodology</w:t>
            </w:r>
          </w:p>
        </w:tc>
        <w:tc>
          <w:tcPr>
            <w:tcW w:w="1275" w:type="dxa"/>
          </w:tcPr>
          <w:p w:rsidR="003E3808" w:rsidRPr="00AA31EB" w:rsidRDefault="002F71F8" w:rsidP="009562B1">
            <w:pPr>
              <w:rPr>
                <w:sz w:val="18"/>
                <w:szCs w:val="18"/>
              </w:rPr>
            </w:pPr>
            <w:r w:rsidRPr="002F71F8">
              <w:rPr>
                <w:sz w:val="18"/>
                <w:szCs w:val="18"/>
              </w:rPr>
              <w:t>Chen He</w:t>
            </w:r>
          </w:p>
        </w:tc>
        <w:tc>
          <w:tcPr>
            <w:tcW w:w="1560" w:type="dxa"/>
          </w:tcPr>
          <w:p w:rsidR="0006526F" w:rsidRDefault="002F71F8">
            <w:pPr>
              <w:rPr>
                <w:sz w:val="18"/>
                <w:szCs w:val="18"/>
              </w:rPr>
            </w:pPr>
            <w:proofErr w:type="spellStart"/>
            <w:r w:rsidRPr="002F71F8">
              <w:rPr>
                <w:sz w:val="18"/>
                <w:szCs w:val="18"/>
              </w:rPr>
              <w:t>Foodprint</w:t>
            </w:r>
            <w:proofErr w:type="spellEnd"/>
            <w:r w:rsidRPr="002F71F8">
              <w:rPr>
                <w:sz w:val="18"/>
                <w:szCs w:val="18"/>
              </w:rPr>
              <w:t xml:space="preserve"> </w:t>
            </w:r>
          </w:p>
        </w:tc>
        <w:tc>
          <w:tcPr>
            <w:tcW w:w="1134" w:type="dxa"/>
          </w:tcPr>
          <w:p w:rsidR="003E3808" w:rsidRPr="00AA31EB" w:rsidRDefault="002F71F8" w:rsidP="009562B1">
            <w:pPr>
              <w:rPr>
                <w:sz w:val="18"/>
                <w:szCs w:val="18"/>
              </w:rPr>
            </w:pPr>
            <w:r w:rsidRPr="002F71F8">
              <w:rPr>
                <w:sz w:val="18"/>
                <w:szCs w:val="18"/>
              </w:rPr>
              <w:t>November, 2009</w:t>
            </w:r>
          </w:p>
        </w:tc>
        <w:tc>
          <w:tcPr>
            <w:tcW w:w="2693" w:type="dxa"/>
          </w:tcPr>
          <w:p w:rsidR="003E3808" w:rsidRPr="00AA31EB" w:rsidRDefault="00694FC7" w:rsidP="009562B1">
            <w:pPr>
              <w:rPr>
                <w:sz w:val="18"/>
                <w:szCs w:val="18"/>
              </w:rPr>
            </w:pPr>
            <w:hyperlink r:id="rId46" w:history="1">
              <w:r w:rsidR="002F71F8" w:rsidRPr="002F71F8">
                <w:rPr>
                  <w:rStyle w:val="Hyperlink"/>
                  <w:sz w:val="18"/>
                  <w:szCs w:val="18"/>
                </w:rPr>
                <w:t>http://orgprints.org/16549/1/16549.pdf</w:t>
              </w:r>
            </w:hyperlink>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Workshop proceeding</w:t>
            </w:r>
          </w:p>
        </w:tc>
        <w:tc>
          <w:tcPr>
            <w:tcW w:w="2552" w:type="dxa"/>
          </w:tcPr>
          <w:p w:rsidR="003E3808" w:rsidRPr="00AA31EB" w:rsidRDefault="002F71F8" w:rsidP="009562B1">
            <w:pPr>
              <w:rPr>
                <w:sz w:val="18"/>
                <w:szCs w:val="18"/>
              </w:rPr>
            </w:pPr>
            <w:r w:rsidRPr="002F71F8">
              <w:rPr>
                <w:sz w:val="18"/>
                <w:szCs w:val="18"/>
              </w:rPr>
              <w:t>The iPOPY Young Researchers Workshop on Organic and Healthy Foods in Schools - Methods and Early Results</w:t>
            </w:r>
          </w:p>
        </w:tc>
        <w:tc>
          <w:tcPr>
            <w:tcW w:w="1275" w:type="dxa"/>
          </w:tcPr>
          <w:p w:rsidR="003E3808" w:rsidRPr="00AA31EB" w:rsidRDefault="002F71F8" w:rsidP="009562B1">
            <w:pPr>
              <w:rPr>
                <w:rStyle w:val="personname"/>
                <w:sz w:val="18"/>
                <w:szCs w:val="18"/>
                <w:lang w:val="da-DK"/>
              </w:rPr>
            </w:pPr>
            <w:r w:rsidRPr="002F71F8">
              <w:rPr>
                <w:rStyle w:val="personname"/>
                <w:sz w:val="18"/>
                <w:szCs w:val="18"/>
                <w:lang w:val="da-DK"/>
              </w:rPr>
              <w:t>Chen He, Elin</w:t>
            </w:r>
            <w:r w:rsidRPr="002F71F8">
              <w:rPr>
                <w:sz w:val="18"/>
                <w:szCs w:val="18"/>
              </w:rPr>
              <w:t xml:space="preserve"> </w:t>
            </w:r>
            <w:r w:rsidRPr="002F71F8">
              <w:rPr>
                <w:rStyle w:val="personname"/>
                <w:sz w:val="18"/>
                <w:szCs w:val="18"/>
                <w:lang w:val="da-DK"/>
              </w:rPr>
              <w:t xml:space="preserve">Marley &amp; </w:t>
            </w:r>
            <w:r w:rsidRPr="002F71F8">
              <w:rPr>
                <w:sz w:val="18"/>
                <w:szCs w:val="18"/>
                <w:lang w:val="da-DK"/>
              </w:rPr>
              <w:t>Bent Egberg Mikkelsen</w:t>
            </w:r>
          </w:p>
          <w:p w:rsidR="003E3808" w:rsidRPr="00AA31EB" w:rsidRDefault="003E3808" w:rsidP="009562B1">
            <w:pPr>
              <w:rPr>
                <w:sz w:val="18"/>
                <w:szCs w:val="18"/>
                <w:lang w:val="da-DK"/>
              </w:rPr>
            </w:pPr>
          </w:p>
        </w:tc>
        <w:tc>
          <w:tcPr>
            <w:tcW w:w="1560" w:type="dxa"/>
          </w:tcPr>
          <w:p w:rsidR="003E3808" w:rsidRPr="00AA31EB" w:rsidRDefault="002F71F8" w:rsidP="009562B1">
            <w:pPr>
              <w:rPr>
                <w:sz w:val="18"/>
                <w:szCs w:val="18"/>
              </w:rPr>
            </w:pPr>
            <w:r w:rsidRPr="002F71F8">
              <w:rPr>
                <w:sz w:val="18"/>
                <w:szCs w:val="18"/>
              </w:rPr>
              <w:t xml:space="preserve">The iPOPY Young Researchers Workshop on DTU </w:t>
            </w:r>
          </w:p>
        </w:tc>
        <w:tc>
          <w:tcPr>
            <w:tcW w:w="1134" w:type="dxa"/>
          </w:tcPr>
          <w:p w:rsidR="003E3808" w:rsidRPr="00AA31EB" w:rsidRDefault="002F71F8" w:rsidP="009562B1">
            <w:pPr>
              <w:rPr>
                <w:sz w:val="18"/>
                <w:szCs w:val="18"/>
              </w:rPr>
            </w:pPr>
            <w:r w:rsidRPr="002F71F8">
              <w:rPr>
                <w:sz w:val="18"/>
                <w:szCs w:val="18"/>
              </w:rPr>
              <w:t>April, 2008</w:t>
            </w:r>
          </w:p>
        </w:tc>
        <w:tc>
          <w:tcPr>
            <w:tcW w:w="2693" w:type="dxa"/>
          </w:tcPr>
          <w:p w:rsidR="003E3808" w:rsidRPr="00AA31EB" w:rsidRDefault="00694FC7" w:rsidP="009562B1">
            <w:pPr>
              <w:rPr>
                <w:sz w:val="18"/>
                <w:szCs w:val="18"/>
              </w:rPr>
            </w:pPr>
            <w:hyperlink r:id="rId47" w:history="1">
              <w:r w:rsidR="002F71F8" w:rsidRPr="002F71F8">
                <w:rPr>
                  <w:rStyle w:val="Hyperlink"/>
                  <w:sz w:val="18"/>
                  <w:szCs w:val="18"/>
                </w:rPr>
                <w:t>http://orgprints.org/15648/1/15648.pdf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 xml:space="preserve">Conference proceeding </w:t>
            </w:r>
          </w:p>
        </w:tc>
        <w:tc>
          <w:tcPr>
            <w:tcW w:w="2552" w:type="dxa"/>
          </w:tcPr>
          <w:p w:rsidR="003E3808" w:rsidRPr="00AA31EB" w:rsidRDefault="002F71F8" w:rsidP="009562B1">
            <w:pPr>
              <w:rPr>
                <w:sz w:val="18"/>
                <w:szCs w:val="18"/>
              </w:rPr>
            </w:pPr>
            <w:r w:rsidRPr="002F71F8">
              <w:rPr>
                <w:sz w:val="18"/>
                <w:szCs w:val="18"/>
              </w:rPr>
              <w:t>Joint Actions on Climate Change</w:t>
            </w:r>
          </w:p>
        </w:tc>
        <w:tc>
          <w:tcPr>
            <w:tcW w:w="1275" w:type="dxa"/>
          </w:tcPr>
          <w:p w:rsidR="003E3808" w:rsidRPr="00AA31EB" w:rsidRDefault="002F71F8" w:rsidP="009562B1">
            <w:pPr>
              <w:rPr>
                <w:sz w:val="18"/>
                <w:szCs w:val="18"/>
                <w:lang w:val="da-DK"/>
              </w:rPr>
            </w:pPr>
            <w:r w:rsidRPr="002F71F8">
              <w:rPr>
                <w:sz w:val="18"/>
                <w:szCs w:val="18"/>
                <w:lang w:val="da-DK"/>
              </w:rPr>
              <w:t>Bent Egberg Mikkelsen, Sofie Husby &amp; Mia Brandhøj</w:t>
            </w:r>
          </w:p>
        </w:tc>
        <w:tc>
          <w:tcPr>
            <w:tcW w:w="1560" w:type="dxa"/>
          </w:tcPr>
          <w:p w:rsidR="003E3808" w:rsidRPr="00AA31EB" w:rsidRDefault="002F71F8" w:rsidP="009562B1">
            <w:pPr>
              <w:rPr>
                <w:sz w:val="18"/>
                <w:szCs w:val="18"/>
              </w:rPr>
            </w:pPr>
            <w:r w:rsidRPr="002F71F8">
              <w:rPr>
                <w:sz w:val="18"/>
                <w:szCs w:val="18"/>
              </w:rPr>
              <w:t>Aalborg Congress &amp; Culture Centre, Denmark</w:t>
            </w:r>
          </w:p>
        </w:tc>
        <w:tc>
          <w:tcPr>
            <w:tcW w:w="1134" w:type="dxa"/>
          </w:tcPr>
          <w:p w:rsidR="003E3808" w:rsidRPr="00AA31EB" w:rsidRDefault="002F71F8" w:rsidP="009562B1">
            <w:pPr>
              <w:rPr>
                <w:sz w:val="18"/>
                <w:szCs w:val="18"/>
              </w:rPr>
            </w:pPr>
            <w:r w:rsidRPr="002F71F8">
              <w:rPr>
                <w:sz w:val="18"/>
                <w:szCs w:val="18"/>
              </w:rPr>
              <w:t>June, 2009</w:t>
            </w:r>
          </w:p>
        </w:tc>
        <w:tc>
          <w:tcPr>
            <w:tcW w:w="2693" w:type="dxa"/>
          </w:tcPr>
          <w:p w:rsidR="003E3808" w:rsidRPr="00AA31EB" w:rsidRDefault="00694FC7" w:rsidP="009562B1">
            <w:pPr>
              <w:rPr>
                <w:sz w:val="18"/>
                <w:szCs w:val="18"/>
              </w:rPr>
            </w:pPr>
            <w:hyperlink r:id="rId48" w:history="1">
              <w:r w:rsidR="002F71F8" w:rsidRPr="002F71F8">
                <w:rPr>
                  <w:rStyle w:val="Hyperlink"/>
                  <w:sz w:val="18"/>
                  <w:szCs w:val="18"/>
                </w:rPr>
                <w:t>http://orgprints.org/16799/1/Joint_actions_in_core_FINAL100210.pdf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lastRenderedPageBreak/>
              <w:t>Conference proceeding</w:t>
            </w:r>
          </w:p>
        </w:tc>
        <w:tc>
          <w:tcPr>
            <w:tcW w:w="2552" w:type="dxa"/>
          </w:tcPr>
          <w:p w:rsidR="003E3808" w:rsidRPr="00AA31EB" w:rsidRDefault="002F71F8" w:rsidP="009562B1">
            <w:pPr>
              <w:rPr>
                <w:sz w:val="18"/>
                <w:szCs w:val="18"/>
              </w:rPr>
            </w:pPr>
            <w:r w:rsidRPr="002F71F8">
              <w:rPr>
                <w:sz w:val="18"/>
                <w:szCs w:val="18"/>
              </w:rPr>
              <w:t xml:space="preserve">Novel Strategies for Climate Mitigation, Sustainability and Healthy Eating in Public </w:t>
            </w:r>
            <w:proofErr w:type="spellStart"/>
            <w:r w:rsidRPr="002F71F8">
              <w:rPr>
                <w:sz w:val="18"/>
                <w:szCs w:val="18"/>
              </w:rPr>
              <w:t>Foodscapes</w:t>
            </w:r>
            <w:proofErr w:type="spellEnd"/>
          </w:p>
        </w:tc>
        <w:tc>
          <w:tcPr>
            <w:tcW w:w="1275" w:type="dxa"/>
          </w:tcPr>
          <w:p w:rsidR="003E3808" w:rsidRPr="00AA31EB" w:rsidRDefault="002F71F8" w:rsidP="009562B1">
            <w:pPr>
              <w:rPr>
                <w:sz w:val="18"/>
                <w:szCs w:val="18"/>
                <w:lang w:val="da-DK"/>
              </w:rPr>
            </w:pPr>
            <w:r w:rsidRPr="002F71F8">
              <w:rPr>
                <w:sz w:val="18"/>
                <w:szCs w:val="18"/>
                <w:lang w:val="da-DK"/>
              </w:rPr>
              <w:t>Mikkelsen, BE; He, C; Mikkola, M Nielsen, T &amp; Nymoen, L</w:t>
            </w:r>
          </w:p>
        </w:tc>
        <w:tc>
          <w:tcPr>
            <w:tcW w:w="1560" w:type="dxa"/>
          </w:tcPr>
          <w:p w:rsidR="0006526F" w:rsidRDefault="002F71F8">
            <w:pPr>
              <w:rPr>
                <w:sz w:val="18"/>
                <w:szCs w:val="18"/>
              </w:rPr>
            </w:pPr>
            <w:proofErr w:type="spellStart"/>
            <w:r w:rsidRPr="002F71F8">
              <w:rPr>
                <w:sz w:val="18"/>
                <w:szCs w:val="18"/>
              </w:rPr>
              <w:t>Foodprint</w:t>
            </w:r>
            <w:proofErr w:type="spellEnd"/>
            <w:r w:rsidRPr="002F71F8">
              <w:rPr>
                <w:sz w:val="18"/>
                <w:szCs w:val="18"/>
              </w:rPr>
              <w:t xml:space="preserve"> </w:t>
            </w:r>
          </w:p>
        </w:tc>
        <w:tc>
          <w:tcPr>
            <w:tcW w:w="1134" w:type="dxa"/>
          </w:tcPr>
          <w:p w:rsidR="003E3808" w:rsidRPr="00AA31EB" w:rsidRDefault="002F71F8" w:rsidP="009562B1">
            <w:pPr>
              <w:rPr>
                <w:sz w:val="18"/>
                <w:szCs w:val="18"/>
              </w:rPr>
            </w:pPr>
            <w:r w:rsidRPr="002F71F8">
              <w:rPr>
                <w:sz w:val="18"/>
                <w:szCs w:val="18"/>
              </w:rPr>
              <w:t>November, 2009</w:t>
            </w:r>
          </w:p>
        </w:tc>
        <w:tc>
          <w:tcPr>
            <w:tcW w:w="2693" w:type="dxa"/>
          </w:tcPr>
          <w:p w:rsidR="003E3808" w:rsidRPr="00AA31EB" w:rsidRDefault="00694FC7" w:rsidP="009562B1">
            <w:pPr>
              <w:rPr>
                <w:sz w:val="18"/>
                <w:szCs w:val="18"/>
              </w:rPr>
            </w:pPr>
            <w:hyperlink r:id="rId49" w:history="1">
              <w:r w:rsidR="002F71F8" w:rsidRPr="002F71F8">
                <w:rPr>
                  <w:rStyle w:val="Hyperlink"/>
                  <w:sz w:val="18"/>
                  <w:szCs w:val="18"/>
                </w:rPr>
                <w:t>http://orgprints.org/16798/1/FoodPrint%2709_Proceedings.pdf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Working report</w:t>
            </w:r>
          </w:p>
        </w:tc>
        <w:tc>
          <w:tcPr>
            <w:tcW w:w="2552" w:type="dxa"/>
          </w:tcPr>
          <w:p w:rsidR="003E3808" w:rsidRPr="00AA31EB" w:rsidRDefault="002F71F8" w:rsidP="009562B1">
            <w:pPr>
              <w:rPr>
                <w:sz w:val="18"/>
                <w:szCs w:val="18"/>
              </w:rPr>
            </w:pPr>
            <w:r w:rsidRPr="002F71F8">
              <w:rPr>
                <w:sz w:val="18"/>
                <w:szCs w:val="18"/>
              </w:rPr>
              <w:t>Organic school meals in three Danish municipalities</w:t>
            </w:r>
          </w:p>
        </w:tc>
        <w:tc>
          <w:tcPr>
            <w:tcW w:w="1275" w:type="dxa"/>
          </w:tcPr>
          <w:p w:rsidR="003E3808" w:rsidRPr="00AA31EB" w:rsidRDefault="002F71F8" w:rsidP="009562B1">
            <w:pPr>
              <w:rPr>
                <w:sz w:val="18"/>
                <w:szCs w:val="18"/>
                <w:lang w:val="da-DK"/>
              </w:rPr>
            </w:pPr>
            <w:r w:rsidRPr="002F71F8">
              <w:rPr>
                <w:sz w:val="18"/>
                <w:szCs w:val="18"/>
                <w:lang w:val="da-DK"/>
              </w:rPr>
              <w:t>Chen He &amp; Bent Egberg Mikkelsen</w:t>
            </w:r>
          </w:p>
        </w:tc>
        <w:tc>
          <w:tcPr>
            <w:tcW w:w="1560" w:type="dxa"/>
          </w:tcPr>
          <w:p w:rsidR="003E3808" w:rsidRPr="00AA31EB" w:rsidRDefault="002F71F8" w:rsidP="009562B1">
            <w:pPr>
              <w:rPr>
                <w:sz w:val="18"/>
                <w:szCs w:val="18"/>
              </w:rPr>
            </w:pPr>
            <w:r w:rsidRPr="002F71F8">
              <w:rPr>
                <w:sz w:val="18"/>
                <w:szCs w:val="18"/>
              </w:rPr>
              <w:t xml:space="preserve">Published in </w:t>
            </w:r>
            <w:proofErr w:type="spellStart"/>
            <w:r w:rsidRPr="002F71F8">
              <w:rPr>
                <w:sz w:val="18"/>
                <w:szCs w:val="18"/>
              </w:rPr>
              <w:t>Bioforsk</w:t>
            </w:r>
            <w:proofErr w:type="spellEnd"/>
          </w:p>
        </w:tc>
        <w:tc>
          <w:tcPr>
            <w:tcW w:w="1134" w:type="dxa"/>
          </w:tcPr>
          <w:p w:rsidR="003E3808" w:rsidRPr="00AA31EB" w:rsidRDefault="002F71F8" w:rsidP="009562B1">
            <w:pPr>
              <w:rPr>
                <w:sz w:val="18"/>
                <w:szCs w:val="18"/>
              </w:rPr>
            </w:pPr>
            <w:r w:rsidRPr="002F71F8">
              <w:rPr>
                <w:sz w:val="18"/>
                <w:szCs w:val="18"/>
              </w:rPr>
              <w:t>February, 2009</w:t>
            </w:r>
          </w:p>
        </w:tc>
        <w:tc>
          <w:tcPr>
            <w:tcW w:w="2693" w:type="dxa"/>
          </w:tcPr>
          <w:p w:rsidR="003E3808" w:rsidRPr="00AA31EB" w:rsidRDefault="00694FC7" w:rsidP="009562B1">
            <w:pPr>
              <w:rPr>
                <w:sz w:val="18"/>
                <w:szCs w:val="18"/>
              </w:rPr>
            </w:pPr>
            <w:hyperlink r:id="rId50" w:history="1">
              <w:r w:rsidR="002F71F8" w:rsidRPr="002F71F8">
                <w:rPr>
                  <w:rStyle w:val="Hyperlink"/>
                  <w:sz w:val="18"/>
                  <w:szCs w:val="18"/>
                </w:rPr>
                <w:t>http://orgprints.org/15849/1/15849.pdf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Working report</w:t>
            </w:r>
          </w:p>
        </w:tc>
        <w:tc>
          <w:tcPr>
            <w:tcW w:w="2552" w:type="dxa"/>
          </w:tcPr>
          <w:p w:rsidR="003E3808" w:rsidRPr="00AA31EB" w:rsidRDefault="002F71F8" w:rsidP="009562B1">
            <w:pPr>
              <w:rPr>
                <w:sz w:val="18"/>
                <w:szCs w:val="18"/>
              </w:rPr>
            </w:pPr>
            <w:r w:rsidRPr="002F71F8">
              <w:rPr>
                <w:sz w:val="18"/>
                <w:szCs w:val="18"/>
              </w:rPr>
              <w:t>Design &amp; pilot testing of</w:t>
            </w:r>
          </w:p>
          <w:p w:rsidR="003E3808" w:rsidRPr="00AA31EB" w:rsidRDefault="002F71F8" w:rsidP="009562B1">
            <w:pPr>
              <w:rPr>
                <w:sz w:val="18"/>
                <w:szCs w:val="18"/>
              </w:rPr>
            </w:pPr>
            <w:r w:rsidRPr="002F71F8">
              <w:rPr>
                <w:sz w:val="18"/>
                <w:szCs w:val="18"/>
              </w:rPr>
              <w:t>a dietary assessment</w:t>
            </w:r>
          </w:p>
          <w:p w:rsidR="003E3808" w:rsidRPr="00AA31EB" w:rsidRDefault="002F71F8" w:rsidP="009562B1">
            <w:pPr>
              <w:rPr>
                <w:sz w:val="18"/>
                <w:szCs w:val="18"/>
              </w:rPr>
            </w:pPr>
            <w:r w:rsidRPr="002F71F8">
              <w:rPr>
                <w:sz w:val="18"/>
                <w:szCs w:val="18"/>
              </w:rPr>
              <w:t>methodology for children</w:t>
            </w:r>
          </w:p>
        </w:tc>
        <w:tc>
          <w:tcPr>
            <w:tcW w:w="1275" w:type="dxa"/>
          </w:tcPr>
          <w:p w:rsidR="003E3808" w:rsidRPr="00AA31EB" w:rsidRDefault="002F71F8" w:rsidP="009562B1">
            <w:pPr>
              <w:rPr>
                <w:rStyle w:val="personname"/>
                <w:sz w:val="18"/>
                <w:szCs w:val="18"/>
                <w:lang w:val="da-DK"/>
              </w:rPr>
            </w:pPr>
            <w:r w:rsidRPr="002F71F8">
              <w:rPr>
                <w:rStyle w:val="personname"/>
                <w:sz w:val="18"/>
                <w:szCs w:val="18"/>
                <w:lang w:val="da-DK"/>
              </w:rPr>
              <w:t>Mette Hansen, Rikke Pilman Laursen &amp; Bent Egberg Mikkelsen</w:t>
            </w:r>
          </w:p>
        </w:tc>
        <w:tc>
          <w:tcPr>
            <w:tcW w:w="1560" w:type="dxa"/>
          </w:tcPr>
          <w:p w:rsidR="003E3808" w:rsidRPr="00AA31EB" w:rsidRDefault="002F71F8" w:rsidP="009562B1">
            <w:pPr>
              <w:rPr>
                <w:sz w:val="18"/>
                <w:szCs w:val="18"/>
              </w:rPr>
            </w:pPr>
            <w:r w:rsidRPr="002F71F8">
              <w:rPr>
                <w:sz w:val="18"/>
                <w:szCs w:val="18"/>
              </w:rPr>
              <w:t xml:space="preserve">Published in </w:t>
            </w:r>
            <w:proofErr w:type="spellStart"/>
            <w:r w:rsidRPr="002F71F8">
              <w:rPr>
                <w:sz w:val="18"/>
                <w:szCs w:val="18"/>
              </w:rPr>
              <w:t>Bioforsk</w:t>
            </w:r>
            <w:proofErr w:type="spellEnd"/>
          </w:p>
        </w:tc>
        <w:tc>
          <w:tcPr>
            <w:tcW w:w="1134" w:type="dxa"/>
          </w:tcPr>
          <w:p w:rsidR="003E3808" w:rsidRPr="00AA31EB" w:rsidRDefault="002F71F8" w:rsidP="009562B1">
            <w:pPr>
              <w:rPr>
                <w:sz w:val="18"/>
                <w:szCs w:val="18"/>
              </w:rPr>
            </w:pPr>
            <w:r w:rsidRPr="002F71F8">
              <w:rPr>
                <w:sz w:val="18"/>
                <w:szCs w:val="18"/>
              </w:rPr>
              <w:t>April, 2009</w:t>
            </w:r>
          </w:p>
        </w:tc>
        <w:tc>
          <w:tcPr>
            <w:tcW w:w="2693" w:type="dxa"/>
          </w:tcPr>
          <w:p w:rsidR="003E3808" w:rsidRPr="00AA31EB" w:rsidRDefault="00694FC7" w:rsidP="009562B1">
            <w:pPr>
              <w:rPr>
                <w:sz w:val="18"/>
                <w:szCs w:val="18"/>
              </w:rPr>
            </w:pPr>
            <w:hyperlink r:id="rId51" w:history="1">
              <w:r w:rsidR="002F71F8" w:rsidRPr="002F71F8">
                <w:rPr>
                  <w:rStyle w:val="Hyperlink"/>
                  <w:sz w:val="18"/>
                  <w:szCs w:val="18"/>
                </w:rPr>
                <w:t>http://orgprints.org/16800/1/20091120_Hansen_et_al_2009_Design_and_pilot_testing_of_a_dietary_assessment_methodology.pdf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Working report</w:t>
            </w:r>
          </w:p>
        </w:tc>
        <w:tc>
          <w:tcPr>
            <w:tcW w:w="2552" w:type="dxa"/>
          </w:tcPr>
          <w:p w:rsidR="003E3808" w:rsidRPr="00AA31EB" w:rsidRDefault="002F71F8" w:rsidP="009562B1">
            <w:pPr>
              <w:rPr>
                <w:sz w:val="18"/>
                <w:szCs w:val="18"/>
              </w:rPr>
            </w:pPr>
            <w:r w:rsidRPr="002F71F8">
              <w:rPr>
                <w:sz w:val="18"/>
                <w:szCs w:val="18"/>
              </w:rPr>
              <w:t>Pupil Conception of Organic Foods and Healthy Eating at Schools</w:t>
            </w:r>
          </w:p>
        </w:tc>
        <w:tc>
          <w:tcPr>
            <w:tcW w:w="1275" w:type="dxa"/>
          </w:tcPr>
          <w:p w:rsidR="0006526F" w:rsidRDefault="002F71F8">
            <w:pPr>
              <w:rPr>
                <w:rStyle w:val="personname"/>
                <w:sz w:val="18"/>
                <w:szCs w:val="18"/>
                <w:highlight w:val="yellow"/>
                <w:lang w:val="da-DK"/>
              </w:rPr>
            </w:pPr>
            <w:r w:rsidRPr="002F71F8">
              <w:rPr>
                <w:snapToGrid w:val="0"/>
                <w:sz w:val="18"/>
                <w:szCs w:val="18"/>
                <w:lang w:val="da-DK"/>
              </w:rPr>
              <w:t>Stine Andersen, Anna Burkal, Malene Falster Olsen, Bent Egberg Mikkelsen</w:t>
            </w:r>
          </w:p>
        </w:tc>
        <w:tc>
          <w:tcPr>
            <w:tcW w:w="1560" w:type="dxa"/>
          </w:tcPr>
          <w:p w:rsidR="003E3808" w:rsidRPr="00AA31EB" w:rsidRDefault="002F71F8" w:rsidP="009562B1">
            <w:pPr>
              <w:rPr>
                <w:sz w:val="18"/>
                <w:szCs w:val="18"/>
              </w:rPr>
            </w:pPr>
            <w:r w:rsidRPr="002F71F8">
              <w:rPr>
                <w:sz w:val="18"/>
                <w:szCs w:val="18"/>
              </w:rPr>
              <w:t xml:space="preserve">Published in </w:t>
            </w:r>
            <w:proofErr w:type="spellStart"/>
            <w:r w:rsidRPr="002F71F8">
              <w:rPr>
                <w:sz w:val="18"/>
                <w:szCs w:val="18"/>
              </w:rPr>
              <w:t>Bioforsk</w:t>
            </w:r>
            <w:proofErr w:type="spellEnd"/>
          </w:p>
        </w:tc>
        <w:tc>
          <w:tcPr>
            <w:tcW w:w="1134" w:type="dxa"/>
          </w:tcPr>
          <w:p w:rsidR="003E3808" w:rsidRPr="00AA31EB" w:rsidRDefault="002F71F8" w:rsidP="009562B1">
            <w:pPr>
              <w:rPr>
                <w:sz w:val="18"/>
                <w:szCs w:val="18"/>
              </w:rPr>
            </w:pPr>
            <w:r w:rsidRPr="002F71F8">
              <w:rPr>
                <w:sz w:val="18"/>
                <w:szCs w:val="18"/>
              </w:rPr>
              <w:t>January, 2010</w:t>
            </w:r>
          </w:p>
        </w:tc>
        <w:tc>
          <w:tcPr>
            <w:tcW w:w="2693" w:type="dxa"/>
          </w:tcPr>
          <w:p w:rsidR="003E3808" w:rsidRPr="00AA31EB" w:rsidRDefault="00694FC7" w:rsidP="009562B1">
            <w:pPr>
              <w:rPr>
                <w:sz w:val="18"/>
                <w:szCs w:val="18"/>
              </w:rPr>
            </w:pPr>
            <w:hyperlink r:id="rId52" w:history="1">
              <w:r w:rsidR="00733986" w:rsidRPr="00B837F7">
                <w:rPr>
                  <w:rStyle w:val="Hyperlink"/>
                  <w:sz w:val="18"/>
                  <w:szCs w:val="18"/>
                </w:rPr>
                <w:t>http://orgprints.org/17169/</w:t>
              </w:r>
            </w:hyperlink>
            <w:r w:rsidR="00733986">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Working report</w:t>
            </w:r>
          </w:p>
        </w:tc>
        <w:tc>
          <w:tcPr>
            <w:tcW w:w="2552" w:type="dxa"/>
          </w:tcPr>
          <w:p w:rsidR="003E3808" w:rsidRPr="00AA31EB" w:rsidRDefault="002F71F8" w:rsidP="009562B1">
            <w:pPr>
              <w:rPr>
                <w:sz w:val="18"/>
                <w:szCs w:val="18"/>
              </w:rPr>
            </w:pPr>
            <w:r w:rsidRPr="002F71F8">
              <w:rPr>
                <w:sz w:val="18"/>
                <w:szCs w:val="18"/>
              </w:rPr>
              <w:t>Does organic school food service provide more healthy eating environments than their non organic counterparts? – a comparative survey study in Germany, Finland and Italy</w:t>
            </w:r>
          </w:p>
        </w:tc>
        <w:tc>
          <w:tcPr>
            <w:tcW w:w="1275" w:type="dxa"/>
          </w:tcPr>
          <w:p w:rsidR="003E3808" w:rsidRPr="00AA31EB" w:rsidRDefault="002F71F8" w:rsidP="009562B1">
            <w:pPr>
              <w:rPr>
                <w:sz w:val="18"/>
                <w:szCs w:val="18"/>
                <w:lang w:val="da-DK"/>
              </w:rPr>
            </w:pPr>
            <w:r w:rsidRPr="002F71F8">
              <w:rPr>
                <w:sz w:val="18"/>
                <w:szCs w:val="18"/>
                <w:lang w:val="da-DK"/>
              </w:rPr>
              <w:t>Chen He &amp; Bent Egberg Mikkelsen</w:t>
            </w:r>
          </w:p>
        </w:tc>
        <w:tc>
          <w:tcPr>
            <w:tcW w:w="1560" w:type="dxa"/>
          </w:tcPr>
          <w:p w:rsidR="0006526F" w:rsidRDefault="008346F6" w:rsidP="00020EAB">
            <w:pPr>
              <w:rPr>
                <w:sz w:val="18"/>
                <w:szCs w:val="18"/>
              </w:rPr>
            </w:pPr>
            <w:r>
              <w:rPr>
                <w:sz w:val="18"/>
                <w:szCs w:val="18"/>
              </w:rPr>
              <w:t>Will be p</w:t>
            </w:r>
            <w:r w:rsidRPr="00AA31EB">
              <w:rPr>
                <w:sz w:val="18"/>
                <w:szCs w:val="18"/>
              </w:rPr>
              <w:t xml:space="preserve">ublished in </w:t>
            </w:r>
            <w:r w:rsidR="00020EAB">
              <w:rPr>
                <w:sz w:val="18"/>
                <w:szCs w:val="18"/>
              </w:rPr>
              <w:t>Aalborg University Denmark report series</w:t>
            </w:r>
          </w:p>
        </w:tc>
        <w:tc>
          <w:tcPr>
            <w:tcW w:w="1134" w:type="dxa"/>
          </w:tcPr>
          <w:p w:rsidR="003E3808" w:rsidRPr="00AA31EB" w:rsidRDefault="002F71F8" w:rsidP="009562B1">
            <w:pPr>
              <w:rPr>
                <w:sz w:val="18"/>
                <w:szCs w:val="18"/>
              </w:rPr>
            </w:pPr>
            <w:r w:rsidRPr="002F71F8">
              <w:rPr>
                <w:sz w:val="18"/>
                <w:szCs w:val="18"/>
              </w:rPr>
              <w:t>June, 2010</w:t>
            </w:r>
          </w:p>
        </w:tc>
        <w:tc>
          <w:tcPr>
            <w:tcW w:w="2693" w:type="dxa"/>
          </w:tcPr>
          <w:p w:rsidR="003E3808" w:rsidRPr="00AA31EB" w:rsidRDefault="008243E9" w:rsidP="009562B1">
            <w:pPr>
              <w:rPr>
                <w:sz w:val="18"/>
                <w:szCs w:val="18"/>
              </w:rPr>
            </w:pPr>
            <w:hyperlink r:id="rId53" w:history="1">
              <w:r w:rsidRPr="004C4735">
                <w:rPr>
                  <w:rStyle w:val="Hyperlink"/>
                  <w:sz w:val="18"/>
                  <w:szCs w:val="18"/>
                </w:rPr>
                <w:t>http://orgprints.org/17423/</w:t>
              </w:r>
            </w:hyperlink>
            <w:r>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sz w:val="18"/>
                <w:szCs w:val="18"/>
              </w:rPr>
              <w:t xml:space="preserve">Master thesis </w:t>
            </w:r>
          </w:p>
        </w:tc>
        <w:tc>
          <w:tcPr>
            <w:tcW w:w="2552" w:type="dxa"/>
          </w:tcPr>
          <w:p w:rsidR="003E3808" w:rsidRPr="00AA31EB" w:rsidRDefault="002F71F8" w:rsidP="009562B1">
            <w:pPr>
              <w:rPr>
                <w:sz w:val="18"/>
                <w:szCs w:val="18"/>
              </w:rPr>
            </w:pPr>
            <w:r w:rsidRPr="002F71F8">
              <w:rPr>
                <w:sz w:val="18"/>
                <w:szCs w:val="18"/>
              </w:rPr>
              <w:t>Does organic food intervention in school lead to change dietary patterns?</w:t>
            </w:r>
          </w:p>
        </w:tc>
        <w:tc>
          <w:tcPr>
            <w:tcW w:w="1275" w:type="dxa"/>
          </w:tcPr>
          <w:p w:rsidR="003E3808" w:rsidRPr="00AA31EB" w:rsidRDefault="002F71F8" w:rsidP="009562B1">
            <w:pPr>
              <w:rPr>
                <w:sz w:val="18"/>
                <w:szCs w:val="18"/>
              </w:rPr>
            </w:pPr>
            <w:r w:rsidRPr="002F71F8">
              <w:rPr>
                <w:sz w:val="18"/>
                <w:szCs w:val="18"/>
              </w:rPr>
              <w:t>Chen He</w:t>
            </w:r>
          </w:p>
        </w:tc>
        <w:tc>
          <w:tcPr>
            <w:tcW w:w="1560" w:type="dxa"/>
          </w:tcPr>
          <w:p w:rsidR="003E3808" w:rsidRPr="00AA31EB" w:rsidRDefault="002F71F8" w:rsidP="009562B1">
            <w:pPr>
              <w:rPr>
                <w:sz w:val="18"/>
                <w:szCs w:val="18"/>
              </w:rPr>
            </w:pPr>
            <w:r w:rsidRPr="002F71F8">
              <w:rPr>
                <w:sz w:val="18"/>
                <w:szCs w:val="18"/>
              </w:rPr>
              <w:t>Technical University of Denmark</w:t>
            </w:r>
          </w:p>
        </w:tc>
        <w:tc>
          <w:tcPr>
            <w:tcW w:w="1134" w:type="dxa"/>
          </w:tcPr>
          <w:p w:rsidR="003E3808" w:rsidRPr="00AA31EB" w:rsidRDefault="002F71F8" w:rsidP="009562B1">
            <w:pPr>
              <w:rPr>
                <w:sz w:val="18"/>
                <w:szCs w:val="18"/>
              </w:rPr>
            </w:pPr>
            <w:r w:rsidRPr="002F71F8">
              <w:rPr>
                <w:sz w:val="18"/>
                <w:szCs w:val="18"/>
              </w:rPr>
              <w:t>September, 2008</w:t>
            </w:r>
          </w:p>
        </w:tc>
        <w:tc>
          <w:tcPr>
            <w:tcW w:w="2693" w:type="dxa"/>
          </w:tcPr>
          <w:p w:rsidR="003E3808" w:rsidRPr="00AA31EB" w:rsidRDefault="00694FC7" w:rsidP="009562B1">
            <w:pPr>
              <w:rPr>
                <w:sz w:val="18"/>
                <w:szCs w:val="18"/>
              </w:rPr>
            </w:pPr>
            <w:hyperlink r:id="rId54" w:history="1">
              <w:r w:rsidR="002F71F8" w:rsidRPr="002F71F8">
                <w:rPr>
                  <w:rStyle w:val="Hyperlink"/>
                  <w:sz w:val="18"/>
                  <w:szCs w:val="18"/>
                </w:rPr>
                <w:t>http://orgprints.org/14573/1/Thesis_final_version-Chen_He.pdf</w:t>
              </w:r>
            </w:hyperlink>
            <w:r w:rsidR="002F71F8" w:rsidRPr="002F71F8">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color w:val="000000"/>
                <w:sz w:val="18"/>
                <w:szCs w:val="18"/>
              </w:rPr>
              <w:t>Peer reviewed paper</w:t>
            </w:r>
          </w:p>
        </w:tc>
        <w:tc>
          <w:tcPr>
            <w:tcW w:w="2552" w:type="dxa"/>
          </w:tcPr>
          <w:p w:rsidR="003E3808" w:rsidRPr="00AA31EB" w:rsidRDefault="002F71F8" w:rsidP="009562B1">
            <w:pPr>
              <w:rPr>
                <w:sz w:val="18"/>
                <w:szCs w:val="18"/>
              </w:rPr>
            </w:pPr>
            <w:r w:rsidRPr="002F71F8">
              <w:rPr>
                <w:sz w:val="18"/>
                <w:szCs w:val="18"/>
              </w:rPr>
              <w:t xml:space="preserve">Organic school food policies are supportive for healthier eating behaviours– results from an observational study in Danish schools </w:t>
            </w:r>
          </w:p>
        </w:tc>
        <w:tc>
          <w:tcPr>
            <w:tcW w:w="1275" w:type="dxa"/>
          </w:tcPr>
          <w:p w:rsidR="003E3808" w:rsidRPr="00AA31EB" w:rsidRDefault="002F71F8" w:rsidP="009562B1">
            <w:pPr>
              <w:rPr>
                <w:sz w:val="18"/>
                <w:szCs w:val="18"/>
                <w:lang w:val="da-DK"/>
              </w:rPr>
            </w:pPr>
            <w:r w:rsidRPr="002F71F8">
              <w:rPr>
                <w:sz w:val="18"/>
                <w:szCs w:val="18"/>
                <w:lang w:val="da-DK"/>
              </w:rPr>
              <w:t>Chen He &amp; Bent Egberg Mikkelsen</w:t>
            </w:r>
          </w:p>
        </w:tc>
        <w:tc>
          <w:tcPr>
            <w:tcW w:w="1560" w:type="dxa"/>
          </w:tcPr>
          <w:p w:rsidR="003E3808" w:rsidRPr="00AA31EB" w:rsidRDefault="002F71F8" w:rsidP="00733986">
            <w:pPr>
              <w:rPr>
                <w:sz w:val="18"/>
                <w:szCs w:val="18"/>
              </w:rPr>
            </w:pPr>
            <w:r w:rsidRPr="002F71F8">
              <w:rPr>
                <w:sz w:val="18"/>
                <w:szCs w:val="18"/>
              </w:rPr>
              <w:t>Done and submit</w:t>
            </w:r>
            <w:r w:rsidR="00733986">
              <w:rPr>
                <w:sz w:val="18"/>
                <w:szCs w:val="18"/>
              </w:rPr>
              <w:t>ted</w:t>
            </w:r>
            <w:r w:rsidRPr="002F71F8">
              <w:rPr>
                <w:sz w:val="18"/>
                <w:szCs w:val="18"/>
              </w:rPr>
              <w:t xml:space="preserve"> to BFJ</w:t>
            </w:r>
          </w:p>
        </w:tc>
        <w:tc>
          <w:tcPr>
            <w:tcW w:w="1134" w:type="dxa"/>
          </w:tcPr>
          <w:p w:rsidR="003E3808" w:rsidRPr="00AA31EB" w:rsidRDefault="00733986" w:rsidP="009562B1">
            <w:pPr>
              <w:rPr>
                <w:sz w:val="18"/>
                <w:szCs w:val="18"/>
              </w:rPr>
            </w:pPr>
            <w:r>
              <w:rPr>
                <w:sz w:val="18"/>
                <w:szCs w:val="18"/>
              </w:rPr>
              <w:t>August</w:t>
            </w:r>
            <w:r w:rsidR="002F71F8" w:rsidRPr="002F71F8">
              <w:rPr>
                <w:sz w:val="18"/>
                <w:szCs w:val="18"/>
              </w:rPr>
              <w:t>, 2010</w:t>
            </w:r>
          </w:p>
        </w:tc>
        <w:tc>
          <w:tcPr>
            <w:tcW w:w="2693" w:type="dxa"/>
          </w:tcPr>
          <w:p w:rsidR="003E3808" w:rsidRPr="00AA31EB" w:rsidRDefault="00694FC7" w:rsidP="009562B1">
            <w:pPr>
              <w:rPr>
                <w:sz w:val="18"/>
                <w:szCs w:val="18"/>
              </w:rPr>
            </w:pPr>
            <w:hyperlink r:id="rId55" w:history="1">
              <w:r w:rsidR="009624C0" w:rsidRPr="00801F1C">
                <w:rPr>
                  <w:rStyle w:val="Hyperlink"/>
                  <w:sz w:val="18"/>
                  <w:szCs w:val="18"/>
                </w:rPr>
                <w:t>http://orgprints.org/17422/</w:t>
              </w:r>
            </w:hyperlink>
            <w:r w:rsidR="009624C0">
              <w:rPr>
                <w:sz w:val="18"/>
                <w:szCs w:val="18"/>
              </w:rPr>
              <w:t xml:space="preserve"> </w:t>
            </w:r>
          </w:p>
        </w:tc>
      </w:tr>
      <w:tr w:rsidR="00AD2183" w:rsidRPr="00AA31EB" w:rsidTr="00AD2183">
        <w:tc>
          <w:tcPr>
            <w:tcW w:w="1985" w:type="dxa"/>
          </w:tcPr>
          <w:p w:rsidR="0006526F" w:rsidRDefault="002F71F8">
            <w:pPr>
              <w:numPr>
                <w:ilvl w:val="0"/>
                <w:numId w:val="35"/>
              </w:numPr>
              <w:rPr>
                <w:sz w:val="18"/>
                <w:szCs w:val="18"/>
              </w:rPr>
            </w:pPr>
            <w:r w:rsidRPr="002F71F8">
              <w:rPr>
                <w:color w:val="000000"/>
                <w:sz w:val="18"/>
                <w:szCs w:val="18"/>
              </w:rPr>
              <w:t>Peer reviewed paper</w:t>
            </w:r>
          </w:p>
        </w:tc>
        <w:tc>
          <w:tcPr>
            <w:tcW w:w="2552" w:type="dxa"/>
          </w:tcPr>
          <w:p w:rsidR="003E3808" w:rsidRPr="00AA31EB" w:rsidRDefault="002F71F8" w:rsidP="009562B1">
            <w:pPr>
              <w:rPr>
                <w:sz w:val="18"/>
                <w:szCs w:val="18"/>
              </w:rPr>
            </w:pPr>
            <w:r w:rsidRPr="002F71F8">
              <w:rPr>
                <w:sz w:val="18"/>
                <w:szCs w:val="18"/>
              </w:rPr>
              <w:t>Does organic school food service provide more healthy eating environments than their non organic counterparts? – a comparative survey study in Germany, Finland and Italy</w:t>
            </w:r>
          </w:p>
        </w:tc>
        <w:tc>
          <w:tcPr>
            <w:tcW w:w="1275" w:type="dxa"/>
          </w:tcPr>
          <w:p w:rsidR="003E3808" w:rsidRPr="00AA31EB" w:rsidRDefault="002F71F8" w:rsidP="009562B1">
            <w:pPr>
              <w:rPr>
                <w:sz w:val="18"/>
                <w:szCs w:val="18"/>
                <w:lang w:val="da-DK"/>
              </w:rPr>
            </w:pPr>
            <w:r w:rsidRPr="002F71F8">
              <w:rPr>
                <w:sz w:val="18"/>
                <w:szCs w:val="18"/>
                <w:lang w:val="da-DK"/>
              </w:rPr>
              <w:t>Chen He &amp; Bent Egberg Mikkelsen</w:t>
            </w:r>
          </w:p>
        </w:tc>
        <w:tc>
          <w:tcPr>
            <w:tcW w:w="1560" w:type="dxa"/>
          </w:tcPr>
          <w:p w:rsidR="003E3808" w:rsidRPr="00AA31EB" w:rsidRDefault="002F71F8" w:rsidP="009562B1">
            <w:pPr>
              <w:rPr>
                <w:sz w:val="18"/>
                <w:szCs w:val="18"/>
              </w:rPr>
            </w:pPr>
            <w:r w:rsidRPr="002F71F8">
              <w:rPr>
                <w:sz w:val="18"/>
                <w:szCs w:val="18"/>
              </w:rPr>
              <w:t>Ongoing</w:t>
            </w:r>
          </w:p>
        </w:tc>
        <w:tc>
          <w:tcPr>
            <w:tcW w:w="1134" w:type="dxa"/>
          </w:tcPr>
          <w:p w:rsidR="003E3808" w:rsidRPr="00AA31EB" w:rsidRDefault="002F71F8" w:rsidP="009562B1">
            <w:pPr>
              <w:rPr>
                <w:sz w:val="18"/>
                <w:szCs w:val="18"/>
              </w:rPr>
            </w:pPr>
            <w:r w:rsidRPr="002F71F8">
              <w:rPr>
                <w:sz w:val="18"/>
                <w:szCs w:val="18"/>
              </w:rPr>
              <w:t>To be confirmed</w:t>
            </w:r>
          </w:p>
        </w:tc>
        <w:tc>
          <w:tcPr>
            <w:tcW w:w="2693" w:type="dxa"/>
          </w:tcPr>
          <w:p w:rsidR="003E3808" w:rsidRPr="00AA31EB" w:rsidRDefault="00526A41" w:rsidP="009562B1">
            <w:pPr>
              <w:rPr>
                <w:sz w:val="18"/>
                <w:szCs w:val="18"/>
              </w:rPr>
            </w:pPr>
            <w:r w:rsidRPr="002F71F8">
              <w:rPr>
                <w:sz w:val="18"/>
                <w:szCs w:val="18"/>
              </w:rPr>
              <w:t>Will be uploaded</w:t>
            </w:r>
            <w:r>
              <w:rPr>
                <w:sz w:val="18"/>
                <w:szCs w:val="18"/>
              </w:rPr>
              <w:t xml:space="preserve"> in Organic </w:t>
            </w:r>
            <w:proofErr w:type="spellStart"/>
            <w:r>
              <w:rPr>
                <w:sz w:val="18"/>
                <w:szCs w:val="18"/>
              </w:rPr>
              <w:t>Eprint</w:t>
            </w:r>
            <w:proofErr w:type="spellEnd"/>
          </w:p>
        </w:tc>
      </w:tr>
    </w:tbl>
    <w:p w:rsidR="00543D27" w:rsidRDefault="00543D27" w:rsidP="00543D27"/>
    <w:p w:rsidR="00543D27" w:rsidRPr="000002F9" w:rsidRDefault="00543D27" w:rsidP="00543D27">
      <w:pPr>
        <w:pStyle w:val="ListParagraph"/>
        <w:ind w:left="0"/>
        <w:rPr>
          <w:bCs/>
          <w:szCs w:val="24"/>
        </w:rPr>
      </w:pPr>
    </w:p>
    <w:p w:rsidR="009908EF" w:rsidRDefault="009908EF" w:rsidP="00543D27">
      <w:pPr>
        <w:pStyle w:val="Heading1"/>
      </w:pPr>
    </w:p>
    <w:p w:rsidR="009908EF" w:rsidRPr="000002F9" w:rsidRDefault="009908EF" w:rsidP="00806CBF">
      <w:pPr>
        <w:pStyle w:val="ListParagraph"/>
        <w:ind w:left="0"/>
        <w:rPr>
          <w:bCs/>
          <w:szCs w:val="24"/>
        </w:rPr>
      </w:pPr>
    </w:p>
    <w:sectPr w:rsidR="009908EF" w:rsidRPr="000002F9" w:rsidSect="006C0D33">
      <w:footerReference w:type="default" r:id="rId56"/>
      <w:headerReference w:type="first" r:id="rId57"/>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42" w:rsidRDefault="00EA5D42" w:rsidP="00843DA5">
      <w:pPr>
        <w:spacing w:after="0"/>
      </w:pPr>
      <w:r>
        <w:separator/>
      </w:r>
    </w:p>
  </w:endnote>
  <w:endnote w:type="continuationSeparator" w:id="0">
    <w:p w:rsidR="00EA5D42" w:rsidRDefault="00EA5D42" w:rsidP="00843D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42" w:rsidRDefault="00694FC7">
    <w:pPr>
      <w:pStyle w:val="Footer"/>
      <w:jc w:val="center"/>
    </w:pPr>
    <w:fldSimple w:instr=" PAGE   \* MERGEFORMAT ">
      <w:r w:rsidR="008243E9">
        <w:rPr>
          <w:noProof/>
        </w:rPr>
        <w:t>32</w:t>
      </w:r>
    </w:fldSimple>
  </w:p>
  <w:p w:rsidR="00EA5D42" w:rsidRDefault="00EA5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42" w:rsidRDefault="00EA5D42" w:rsidP="00843DA5">
      <w:pPr>
        <w:spacing w:after="0"/>
      </w:pPr>
      <w:r>
        <w:separator/>
      </w:r>
    </w:p>
  </w:footnote>
  <w:footnote w:type="continuationSeparator" w:id="0">
    <w:p w:rsidR="00EA5D42" w:rsidRDefault="00EA5D42" w:rsidP="00843D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34" w:rsidRPr="00163EB9" w:rsidRDefault="00F81234" w:rsidP="000959C9">
    <w:pPr>
      <w:pStyle w:val="Header"/>
      <w:jc w:val="left"/>
      <w:rPr>
        <w:rFonts w:asciiTheme="majorHAnsi" w:eastAsiaTheme="majorEastAsia" w:hAnsiTheme="majorHAnsi" w:cstheme="majorBidi"/>
        <w:b/>
        <w:caps/>
        <w:noProof/>
        <w:sz w:val="28"/>
        <w:szCs w:val="28"/>
      </w:rPr>
    </w:pPr>
    <w:proofErr w:type="spellStart"/>
    <w:r w:rsidRPr="00163EB9">
      <w:rPr>
        <w:b/>
        <w:sz w:val="28"/>
        <w:szCs w:val="28"/>
      </w:rPr>
      <w:t>Foodscape</w:t>
    </w:r>
    <w:proofErr w:type="spellEnd"/>
    <w:r w:rsidRPr="00163EB9">
      <w:rPr>
        <w:b/>
        <w:sz w:val="28"/>
        <w:szCs w:val="28"/>
      </w:rPr>
      <w:t xml:space="preserve"> Series R</w:t>
    </w:r>
    <w:r w:rsidR="001B4937" w:rsidRPr="00163EB9">
      <w:rPr>
        <w:b/>
        <w:sz w:val="28"/>
        <w:szCs w:val="28"/>
      </w:rPr>
      <w:t>eport</w:t>
    </w:r>
    <w:r w:rsidR="000959C9" w:rsidRPr="00163EB9">
      <w:rPr>
        <w:b/>
        <w:sz w:val="28"/>
        <w:szCs w:val="28"/>
      </w:rPr>
      <w:t xml:space="preserve"> nr. 1                                 Publisher: Aalborg University </w:t>
    </w:r>
  </w:p>
  <w:p w:rsidR="001B4937" w:rsidRPr="00163EB9" w:rsidRDefault="009055FA" w:rsidP="009055FA">
    <w:pPr>
      <w:pStyle w:val="Header"/>
      <w:jc w:val="right"/>
    </w:pPr>
    <w:r>
      <w:rPr>
        <w:noProof/>
        <w:lang w:val="da-DK"/>
      </w:rPr>
      <w:drawing>
        <wp:inline distT="0" distB="0" distL="0" distR="0">
          <wp:extent cx="2533650" cy="571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3365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DE24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727D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401A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5E52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469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344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D800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50D9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BE28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5A4582"/>
    <w:lvl w:ilvl="0">
      <w:start w:val="1"/>
      <w:numFmt w:val="bullet"/>
      <w:lvlText w:val=""/>
      <w:lvlJc w:val="left"/>
      <w:pPr>
        <w:tabs>
          <w:tab w:val="num" w:pos="360"/>
        </w:tabs>
        <w:ind w:left="360" w:hanging="360"/>
      </w:pPr>
      <w:rPr>
        <w:rFonts w:ascii="Symbol" w:hAnsi="Symbol" w:hint="default"/>
      </w:rPr>
    </w:lvl>
  </w:abstractNum>
  <w:abstractNum w:abstractNumId="10">
    <w:nsid w:val="025B0A1B"/>
    <w:multiLevelType w:val="hybridMultilevel"/>
    <w:tmpl w:val="CB446B72"/>
    <w:lvl w:ilvl="0" w:tplc="0406000F">
      <w:start w:val="1"/>
      <w:numFmt w:val="decimal"/>
      <w:lvlText w:val="%1."/>
      <w:lvlJc w:val="left"/>
      <w:pPr>
        <w:ind w:left="720" w:hanging="360"/>
      </w:pPr>
      <w:rPr>
        <w:rFonts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6F04D68"/>
    <w:multiLevelType w:val="hybridMultilevel"/>
    <w:tmpl w:val="8612DB9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nsid w:val="073A62B5"/>
    <w:multiLevelType w:val="hybridMultilevel"/>
    <w:tmpl w:val="7E0E55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09CA3519"/>
    <w:multiLevelType w:val="multilevel"/>
    <w:tmpl w:val="AB26794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3850971"/>
    <w:multiLevelType w:val="multilevel"/>
    <w:tmpl w:val="0406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69A509C"/>
    <w:multiLevelType w:val="hybridMultilevel"/>
    <w:tmpl w:val="7E0E55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1FDA2AC4"/>
    <w:multiLevelType w:val="hybridMultilevel"/>
    <w:tmpl w:val="389C33E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nsid w:val="218A5ADF"/>
    <w:multiLevelType w:val="hybridMultilevel"/>
    <w:tmpl w:val="F9D62460"/>
    <w:lvl w:ilvl="0" w:tplc="53B25130">
      <w:start w:val="2"/>
      <w:numFmt w:val="decimal"/>
      <w:lvlText w:val="%1"/>
      <w:lvlJc w:val="left"/>
      <w:pPr>
        <w:ind w:left="1800" w:hanging="360"/>
      </w:pPr>
      <w:rPr>
        <w:rFonts w:hint="default"/>
        <w:b/>
        <w:sz w:val="28"/>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8">
    <w:nsid w:val="218B7A59"/>
    <w:multiLevelType w:val="hybridMultilevel"/>
    <w:tmpl w:val="D7D20A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22211286"/>
    <w:multiLevelType w:val="hybridMultilevel"/>
    <w:tmpl w:val="7E0E55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2BE2317B"/>
    <w:multiLevelType w:val="hybridMultilevel"/>
    <w:tmpl w:val="0BBA556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nsid w:val="2D652D9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DCB138F"/>
    <w:multiLevelType w:val="hybridMultilevel"/>
    <w:tmpl w:val="4E101E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2EE847A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0F1BB8"/>
    <w:multiLevelType w:val="multilevel"/>
    <w:tmpl w:val="0406001F"/>
    <w:numStyleLink w:val="Style1"/>
  </w:abstractNum>
  <w:abstractNum w:abstractNumId="25">
    <w:nsid w:val="39A41852"/>
    <w:multiLevelType w:val="hybridMultilevel"/>
    <w:tmpl w:val="7E0E55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3E770BC4"/>
    <w:multiLevelType w:val="hybridMultilevel"/>
    <w:tmpl w:val="01C0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CA3C2D"/>
    <w:multiLevelType w:val="hybridMultilevel"/>
    <w:tmpl w:val="B17C67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2E92424"/>
    <w:multiLevelType w:val="hybridMultilevel"/>
    <w:tmpl w:val="A8A42626"/>
    <w:lvl w:ilvl="0" w:tplc="045A55FA">
      <w:start w:val="2"/>
      <w:numFmt w:val="decimal"/>
      <w:lvlText w:val="%1"/>
      <w:lvlJc w:val="left"/>
      <w:pPr>
        <w:ind w:left="2964" w:hanging="360"/>
      </w:pPr>
      <w:rPr>
        <w:rFonts w:hint="default"/>
      </w:rPr>
    </w:lvl>
    <w:lvl w:ilvl="1" w:tplc="04140019" w:tentative="1">
      <w:start w:val="1"/>
      <w:numFmt w:val="lowerLetter"/>
      <w:lvlText w:val="%2."/>
      <w:lvlJc w:val="left"/>
      <w:pPr>
        <w:ind w:left="3684" w:hanging="360"/>
      </w:pPr>
    </w:lvl>
    <w:lvl w:ilvl="2" w:tplc="0414001B" w:tentative="1">
      <w:start w:val="1"/>
      <w:numFmt w:val="lowerRoman"/>
      <w:lvlText w:val="%3."/>
      <w:lvlJc w:val="right"/>
      <w:pPr>
        <w:ind w:left="4404" w:hanging="180"/>
      </w:pPr>
    </w:lvl>
    <w:lvl w:ilvl="3" w:tplc="0414000F" w:tentative="1">
      <w:start w:val="1"/>
      <w:numFmt w:val="decimal"/>
      <w:lvlText w:val="%4."/>
      <w:lvlJc w:val="left"/>
      <w:pPr>
        <w:ind w:left="5124" w:hanging="360"/>
      </w:pPr>
    </w:lvl>
    <w:lvl w:ilvl="4" w:tplc="04140019" w:tentative="1">
      <w:start w:val="1"/>
      <w:numFmt w:val="lowerLetter"/>
      <w:lvlText w:val="%5."/>
      <w:lvlJc w:val="left"/>
      <w:pPr>
        <w:ind w:left="5844" w:hanging="360"/>
      </w:pPr>
    </w:lvl>
    <w:lvl w:ilvl="5" w:tplc="0414001B" w:tentative="1">
      <w:start w:val="1"/>
      <w:numFmt w:val="lowerRoman"/>
      <w:lvlText w:val="%6."/>
      <w:lvlJc w:val="right"/>
      <w:pPr>
        <w:ind w:left="6564" w:hanging="180"/>
      </w:pPr>
    </w:lvl>
    <w:lvl w:ilvl="6" w:tplc="0414000F" w:tentative="1">
      <w:start w:val="1"/>
      <w:numFmt w:val="decimal"/>
      <w:lvlText w:val="%7."/>
      <w:lvlJc w:val="left"/>
      <w:pPr>
        <w:ind w:left="7284" w:hanging="360"/>
      </w:pPr>
    </w:lvl>
    <w:lvl w:ilvl="7" w:tplc="04140019" w:tentative="1">
      <w:start w:val="1"/>
      <w:numFmt w:val="lowerLetter"/>
      <w:lvlText w:val="%8."/>
      <w:lvlJc w:val="left"/>
      <w:pPr>
        <w:ind w:left="8004" w:hanging="360"/>
      </w:pPr>
    </w:lvl>
    <w:lvl w:ilvl="8" w:tplc="0414001B" w:tentative="1">
      <w:start w:val="1"/>
      <w:numFmt w:val="lowerRoman"/>
      <w:lvlText w:val="%9."/>
      <w:lvlJc w:val="right"/>
      <w:pPr>
        <w:ind w:left="8724" w:hanging="180"/>
      </w:pPr>
    </w:lvl>
  </w:abstractNum>
  <w:abstractNum w:abstractNumId="29">
    <w:nsid w:val="47F24146"/>
    <w:multiLevelType w:val="hybridMultilevel"/>
    <w:tmpl w:val="56DA83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83856A2"/>
    <w:multiLevelType w:val="hybridMultilevel"/>
    <w:tmpl w:val="9A16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C2517"/>
    <w:multiLevelType w:val="hybridMultilevel"/>
    <w:tmpl w:val="16B0C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08D6C00"/>
    <w:multiLevelType w:val="hybridMultilevel"/>
    <w:tmpl w:val="225E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11E6D"/>
    <w:multiLevelType w:val="hybridMultilevel"/>
    <w:tmpl w:val="1D5807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53D01EE6"/>
    <w:multiLevelType w:val="hybridMultilevel"/>
    <w:tmpl w:val="2714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14188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8A87D46"/>
    <w:multiLevelType w:val="hybridMultilevel"/>
    <w:tmpl w:val="609A8CF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7">
    <w:nsid w:val="591E2836"/>
    <w:multiLevelType w:val="hybridMultilevel"/>
    <w:tmpl w:val="B1963872"/>
    <w:lvl w:ilvl="0" w:tplc="0406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5BEC4308"/>
    <w:multiLevelType w:val="hybridMultilevel"/>
    <w:tmpl w:val="18E2FED4"/>
    <w:lvl w:ilvl="0" w:tplc="5030A4DC">
      <w:start w:val="4"/>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608928B8"/>
    <w:multiLevelType w:val="hybridMultilevel"/>
    <w:tmpl w:val="7E0E55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61873A2C"/>
    <w:multiLevelType w:val="multilevel"/>
    <w:tmpl w:val="0406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711BBE"/>
    <w:multiLevelType w:val="hybridMultilevel"/>
    <w:tmpl w:val="2954DC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6C9F50D3"/>
    <w:multiLevelType w:val="hybridMultilevel"/>
    <w:tmpl w:val="B79EC412"/>
    <w:lvl w:ilvl="0" w:tplc="7F9283C6">
      <w:start w:val="4"/>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6CBA6A26"/>
    <w:multiLevelType w:val="hybridMultilevel"/>
    <w:tmpl w:val="E668C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32"/>
  </w:num>
  <w:num w:numId="4">
    <w:abstractNumId w:val="26"/>
  </w:num>
  <w:num w:numId="5">
    <w:abstractNumId w:val="30"/>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9"/>
  </w:num>
  <w:num w:numId="18">
    <w:abstractNumId w:val="15"/>
  </w:num>
  <w:num w:numId="19">
    <w:abstractNumId w:val="12"/>
  </w:num>
  <w:num w:numId="20">
    <w:abstractNumId w:val="19"/>
  </w:num>
  <w:num w:numId="21">
    <w:abstractNumId w:val="38"/>
  </w:num>
  <w:num w:numId="22">
    <w:abstractNumId w:val="42"/>
  </w:num>
  <w:num w:numId="23">
    <w:abstractNumId w:val="25"/>
  </w:num>
  <w:num w:numId="24">
    <w:abstractNumId w:val="33"/>
  </w:num>
  <w:num w:numId="25">
    <w:abstractNumId w:val="36"/>
  </w:num>
  <w:num w:numId="26">
    <w:abstractNumId w:val="11"/>
  </w:num>
  <w:num w:numId="27">
    <w:abstractNumId w:val="20"/>
  </w:num>
  <w:num w:numId="28">
    <w:abstractNumId w:val="16"/>
  </w:num>
  <w:num w:numId="29">
    <w:abstractNumId w:val="28"/>
  </w:num>
  <w:num w:numId="30">
    <w:abstractNumId w:val="17"/>
  </w:num>
  <w:num w:numId="31">
    <w:abstractNumId w:val="29"/>
  </w:num>
  <w:num w:numId="32">
    <w:abstractNumId w:val="41"/>
  </w:num>
  <w:num w:numId="33">
    <w:abstractNumId w:val="22"/>
  </w:num>
  <w:num w:numId="34">
    <w:abstractNumId w:val="31"/>
  </w:num>
  <w:num w:numId="35">
    <w:abstractNumId w:val="27"/>
  </w:num>
  <w:num w:numId="36">
    <w:abstractNumId w:val="18"/>
  </w:num>
  <w:num w:numId="37">
    <w:abstractNumId w:val="37"/>
  </w:num>
  <w:num w:numId="38">
    <w:abstractNumId w:val="13"/>
  </w:num>
  <w:num w:numId="39">
    <w:abstractNumId w:val="23"/>
  </w:num>
  <w:num w:numId="40">
    <w:abstractNumId w:val="24"/>
  </w:num>
  <w:num w:numId="41">
    <w:abstractNumId w:val="14"/>
  </w:num>
  <w:num w:numId="42">
    <w:abstractNumId w:val="40"/>
  </w:num>
  <w:num w:numId="43">
    <w:abstractNumId w:val="35"/>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356321"/>
    <w:rsid w:val="000002F9"/>
    <w:rsid w:val="0000287A"/>
    <w:rsid w:val="00002B1D"/>
    <w:rsid w:val="00003474"/>
    <w:rsid w:val="00003DA5"/>
    <w:rsid w:val="00004C05"/>
    <w:rsid w:val="00004D6F"/>
    <w:rsid w:val="00004F25"/>
    <w:rsid w:val="00005A7A"/>
    <w:rsid w:val="0000651D"/>
    <w:rsid w:val="00006549"/>
    <w:rsid w:val="0001014D"/>
    <w:rsid w:val="00010959"/>
    <w:rsid w:val="0001392D"/>
    <w:rsid w:val="00013E8E"/>
    <w:rsid w:val="000141B8"/>
    <w:rsid w:val="00014900"/>
    <w:rsid w:val="00015B12"/>
    <w:rsid w:val="00015C2E"/>
    <w:rsid w:val="00020EAB"/>
    <w:rsid w:val="000211E2"/>
    <w:rsid w:val="00021474"/>
    <w:rsid w:val="000217D7"/>
    <w:rsid w:val="00021C07"/>
    <w:rsid w:val="00021C65"/>
    <w:rsid w:val="00022006"/>
    <w:rsid w:val="000221BC"/>
    <w:rsid w:val="00022393"/>
    <w:rsid w:val="00022CEB"/>
    <w:rsid w:val="00023419"/>
    <w:rsid w:val="000244A1"/>
    <w:rsid w:val="00024F8B"/>
    <w:rsid w:val="00025635"/>
    <w:rsid w:val="00025B5E"/>
    <w:rsid w:val="00026897"/>
    <w:rsid w:val="00026F42"/>
    <w:rsid w:val="00030BEA"/>
    <w:rsid w:val="000312DB"/>
    <w:rsid w:val="00032C6C"/>
    <w:rsid w:val="00032D88"/>
    <w:rsid w:val="00033098"/>
    <w:rsid w:val="00034961"/>
    <w:rsid w:val="00040FFA"/>
    <w:rsid w:val="0004412D"/>
    <w:rsid w:val="0004449B"/>
    <w:rsid w:val="0004455B"/>
    <w:rsid w:val="00044AEC"/>
    <w:rsid w:val="00045624"/>
    <w:rsid w:val="00045B33"/>
    <w:rsid w:val="00046169"/>
    <w:rsid w:val="000468A3"/>
    <w:rsid w:val="000500FC"/>
    <w:rsid w:val="000501E1"/>
    <w:rsid w:val="00052304"/>
    <w:rsid w:val="00052F62"/>
    <w:rsid w:val="000530DB"/>
    <w:rsid w:val="00053C38"/>
    <w:rsid w:val="00054731"/>
    <w:rsid w:val="00054D88"/>
    <w:rsid w:val="00055757"/>
    <w:rsid w:val="000575FD"/>
    <w:rsid w:val="00057CEE"/>
    <w:rsid w:val="00060A91"/>
    <w:rsid w:val="0006112C"/>
    <w:rsid w:val="000618B1"/>
    <w:rsid w:val="00061AB8"/>
    <w:rsid w:val="0006348A"/>
    <w:rsid w:val="00064715"/>
    <w:rsid w:val="0006526F"/>
    <w:rsid w:val="00067F63"/>
    <w:rsid w:val="00071D4B"/>
    <w:rsid w:val="00072800"/>
    <w:rsid w:val="00073DD1"/>
    <w:rsid w:val="000751F7"/>
    <w:rsid w:val="000762A3"/>
    <w:rsid w:val="000762BB"/>
    <w:rsid w:val="00076A66"/>
    <w:rsid w:val="00080042"/>
    <w:rsid w:val="000802DE"/>
    <w:rsid w:val="00080C95"/>
    <w:rsid w:val="00080FE0"/>
    <w:rsid w:val="00081F9D"/>
    <w:rsid w:val="0008331E"/>
    <w:rsid w:val="000834F0"/>
    <w:rsid w:val="00083BF3"/>
    <w:rsid w:val="00084888"/>
    <w:rsid w:val="00085CA8"/>
    <w:rsid w:val="00086040"/>
    <w:rsid w:val="00086276"/>
    <w:rsid w:val="00087BF4"/>
    <w:rsid w:val="00090AB9"/>
    <w:rsid w:val="00090D82"/>
    <w:rsid w:val="00091593"/>
    <w:rsid w:val="0009207D"/>
    <w:rsid w:val="000932CB"/>
    <w:rsid w:val="00093328"/>
    <w:rsid w:val="0009343C"/>
    <w:rsid w:val="00093A8D"/>
    <w:rsid w:val="00094546"/>
    <w:rsid w:val="000959C9"/>
    <w:rsid w:val="00095C78"/>
    <w:rsid w:val="0009646F"/>
    <w:rsid w:val="00097CF7"/>
    <w:rsid w:val="000A04BE"/>
    <w:rsid w:val="000A0947"/>
    <w:rsid w:val="000A2C46"/>
    <w:rsid w:val="000A2E34"/>
    <w:rsid w:val="000A2F3B"/>
    <w:rsid w:val="000A530D"/>
    <w:rsid w:val="000A5BA5"/>
    <w:rsid w:val="000A7315"/>
    <w:rsid w:val="000B0549"/>
    <w:rsid w:val="000B0B0A"/>
    <w:rsid w:val="000B0C09"/>
    <w:rsid w:val="000B15B8"/>
    <w:rsid w:val="000B2824"/>
    <w:rsid w:val="000B2C40"/>
    <w:rsid w:val="000B2EC5"/>
    <w:rsid w:val="000B4B29"/>
    <w:rsid w:val="000B5412"/>
    <w:rsid w:val="000B76FC"/>
    <w:rsid w:val="000C072E"/>
    <w:rsid w:val="000C1442"/>
    <w:rsid w:val="000C312E"/>
    <w:rsid w:val="000C347D"/>
    <w:rsid w:val="000C40A3"/>
    <w:rsid w:val="000C4CC8"/>
    <w:rsid w:val="000C55F1"/>
    <w:rsid w:val="000C67D0"/>
    <w:rsid w:val="000C6A03"/>
    <w:rsid w:val="000C731E"/>
    <w:rsid w:val="000C7654"/>
    <w:rsid w:val="000D275B"/>
    <w:rsid w:val="000D275F"/>
    <w:rsid w:val="000D3927"/>
    <w:rsid w:val="000D51D0"/>
    <w:rsid w:val="000D55DC"/>
    <w:rsid w:val="000D6FEA"/>
    <w:rsid w:val="000E0A9A"/>
    <w:rsid w:val="000E191A"/>
    <w:rsid w:val="000E1EA6"/>
    <w:rsid w:val="000E2510"/>
    <w:rsid w:val="000E3024"/>
    <w:rsid w:val="000E4ECD"/>
    <w:rsid w:val="000E6591"/>
    <w:rsid w:val="000E65B6"/>
    <w:rsid w:val="000E765E"/>
    <w:rsid w:val="000E7882"/>
    <w:rsid w:val="000E7F05"/>
    <w:rsid w:val="000F11E4"/>
    <w:rsid w:val="000F2070"/>
    <w:rsid w:val="000F221B"/>
    <w:rsid w:val="000F2876"/>
    <w:rsid w:val="000F33E2"/>
    <w:rsid w:val="000F3E87"/>
    <w:rsid w:val="000F47FC"/>
    <w:rsid w:val="000F66EF"/>
    <w:rsid w:val="000F68EE"/>
    <w:rsid w:val="00105C1E"/>
    <w:rsid w:val="0010626C"/>
    <w:rsid w:val="00106700"/>
    <w:rsid w:val="00106B7D"/>
    <w:rsid w:val="001079DE"/>
    <w:rsid w:val="001079E7"/>
    <w:rsid w:val="00110648"/>
    <w:rsid w:val="0011436A"/>
    <w:rsid w:val="00115D8B"/>
    <w:rsid w:val="00116C64"/>
    <w:rsid w:val="0012110B"/>
    <w:rsid w:val="00121D5F"/>
    <w:rsid w:val="00122D5F"/>
    <w:rsid w:val="001240F8"/>
    <w:rsid w:val="00124605"/>
    <w:rsid w:val="00125938"/>
    <w:rsid w:val="00125D51"/>
    <w:rsid w:val="00126F03"/>
    <w:rsid w:val="0013004D"/>
    <w:rsid w:val="00130962"/>
    <w:rsid w:val="001347E1"/>
    <w:rsid w:val="00134F5E"/>
    <w:rsid w:val="001357C7"/>
    <w:rsid w:val="00135F48"/>
    <w:rsid w:val="00136395"/>
    <w:rsid w:val="00136702"/>
    <w:rsid w:val="00136C3E"/>
    <w:rsid w:val="00137207"/>
    <w:rsid w:val="00140AA6"/>
    <w:rsid w:val="00140C7C"/>
    <w:rsid w:val="00141A73"/>
    <w:rsid w:val="001426C2"/>
    <w:rsid w:val="00142CEB"/>
    <w:rsid w:val="0014358D"/>
    <w:rsid w:val="00145272"/>
    <w:rsid w:val="001458F5"/>
    <w:rsid w:val="0014716D"/>
    <w:rsid w:val="001516F3"/>
    <w:rsid w:val="00151A6A"/>
    <w:rsid w:val="00151FA8"/>
    <w:rsid w:val="001536D6"/>
    <w:rsid w:val="001575D4"/>
    <w:rsid w:val="001613E9"/>
    <w:rsid w:val="001620E2"/>
    <w:rsid w:val="001621C0"/>
    <w:rsid w:val="00162229"/>
    <w:rsid w:val="00162F31"/>
    <w:rsid w:val="00163EB9"/>
    <w:rsid w:val="00165494"/>
    <w:rsid w:val="001654BB"/>
    <w:rsid w:val="0016591A"/>
    <w:rsid w:val="00167366"/>
    <w:rsid w:val="00167C33"/>
    <w:rsid w:val="0017042C"/>
    <w:rsid w:val="0017108F"/>
    <w:rsid w:val="001713C7"/>
    <w:rsid w:val="00171800"/>
    <w:rsid w:val="00173E01"/>
    <w:rsid w:val="00173FDE"/>
    <w:rsid w:val="00175E74"/>
    <w:rsid w:val="0017613C"/>
    <w:rsid w:val="001765B8"/>
    <w:rsid w:val="00176DAE"/>
    <w:rsid w:val="001805AE"/>
    <w:rsid w:val="00180A10"/>
    <w:rsid w:val="00181021"/>
    <w:rsid w:val="00184F69"/>
    <w:rsid w:val="00185BC4"/>
    <w:rsid w:val="001874E3"/>
    <w:rsid w:val="00190D3A"/>
    <w:rsid w:val="00193791"/>
    <w:rsid w:val="0019395E"/>
    <w:rsid w:val="00195A20"/>
    <w:rsid w:val="001965D9"/>
    <w:rsid w:val="00197090"/>
    <w:rsid w:val="00197271"/>
    <w:rsid w:val="00197E80"/>
    <w:rsid w:val="001A016D"/>
    <w:rsid w:val="001A0619"/>
    <w:rsid w:val="001A0A8A"/>
    <w:rsid w:val="001A155D"/>
    <w:rsid w:val="001A3789"/>
    <w:rsid w:val="001A45C7"/>
    <w:rsid w:val="001A5FF2"/>
    <w:rsid w:val="001A647B"/>
    <w:rsid w:val="001A65F6"/>
    <w:rsid w:val="001B1C3A"/>
    <w:rsid w:val="001B2484"/>
    <w:rsid w:val="001B3067"/>
    <w:rsid w:val="001B362E"/>
    <w:rsid w:val="001B4937"/>
    <w:rsid w:val="001B6CE1"/>
    <w:rsid w:val="001B7EA4"/>
    <w:rsid w:val="001C0AC1"/>
    <w:rsid w:val="001C0B84"/>
    <w:rsid w:val="001C5FEE"/>
    <w:rsid w:val="001C7703"/>
    <w:rsid w:val="001C7BC6"/>
    <w:rsid w:val="001D0F8B"/>
    <w:rsid w:val="001D1CB8"/>
    <w:rsid w:val="001D52E6"/>
    <w:rsid w:val="001D547F"/>
    <w:rsid w:val="001D56FF"/>
    <w:rsid w:val="001E3484"/>
    <w:rsid w:val="001E38C2"/>
    <w:rsid w:val="001E38C6"/>
    <w:rsid w:val="001E3C83"/>
    <w:rsid w:val="001E4963"/>
    <w:rsid w:val="001E799C"/>
    <w:rsid w:val="001F0CA3"/>
    <w:rsid w:val="001F0E48"/>
    <w:rsid w:val="001F1436"/>
    <w:rsid w:val="001F161E"/>
    <w:rsid w:val="001F1C6E"/>
    <w:rsid w:val="001F21C6"/>
    <w:rsid w:val="001F3ED2"/>
    <w:rsid w:val="001F4549"/>
    <w:rsid w:val="001F49A1"/>
    <w:rsid w:val="001F4A00"/>
    <w:rsid w:val="001F671E"/>
    <w:rsid w:val="001F7DE8"/>
    <w:rsid w:val="00200169"/>
    <w:rsid w:val="00200C8D"/>
    <w:rsid w:val="00201C03"/>
    <w:rsid w:val="00201E49"/>
    <w:rsid w:val="00201EB8"/>
    <w:rsid w:val="00202262"/>
    <w:rsid w:val="00202FA7"/>
    <w:rsid w:val="00203A57"/>
    <w:rsid w:val="00206699"/>
    <w:rsid w:val="002078ED"/>
    <w:rsid w:val="00210A86"/>
    <w:rsid w:val="00212A15"/>
    <w:rsid w:val="00212B4C"/>
    <w:rsid w:val="00213251"/>
    <w:rsid w:val="002147C8"/>
    <w:rsid w:val="0021559A"/>
    <w:rsid w:val="002156B8"/>
    <w:rsid w:val="002201D7"/>
    <w:rsid w:val="00220EC6"/>
    <w:rsid w:val="00223291"/>
    <w:rsid w:val="00224FD4"/>
    <w:rsid w:val="002254CF"/>
    <w:rsid w:val="00226080"/>
    <w:rsid w:val="002266AA"/>
    <w:rsid w:val="002268BD"/>
    <w:rsid w:val="00226BB5"/>
    <w:rsid w:val="00226DBA"/>
    <w:rsid w:val="0023084B"/>
    <w:rsid w:val="00230D13"/>
    <w:rsid w:val="00230F6E"/>
    <w:rsid w:val="00231750"/>
    <w:rsid w:val="00232531"/>
    <w:rsid w:val="00232C3D"/>
    <w:rsid w:val="00232D24"/>
    <w:rsid w:val="00232DD7"/>
    <w:rsid w:val="002341E6"/>
    <w:rsid w:val="002344C4"/>
    <w:rsid w:val="002345E1"/>
    <w:rsid w:val="00234D59"/>
    <w:rsid w:val="002377A7"/>
    <w:rsid w:val="00237B75"/>
    <w:rsid w:val="00241B75"/>
    <w:rsid w:val="00242D19"/>
    <w:rsid w:val="00244D76"/>
    <w:rsid w:val="00245484"/>
    <w:rsid w:val="0024581E"/>
    <w:rsid w:val="00246369"/>
    <w:rsid w:val="0024689E"/>
    <w:rsid w:val="0025091B"/>
    <w:rsid w:val="00250B6D"/>
    <w:rsid w:val="0025174C"/>
    <w:rsid w:val="00252C9C"/>
    <w:rsid w:val="0025374F"/>
    <w:rsid w:val="002553E0"/>
    <w:rsid w:val="00256372"/>
    <w:rsid w:val="00256573"/>
    <w:rsid w:val="002569FF"/>
    <w:rsid w:val="00256C35"/>
    <w:rsid w:val="002571B2"/>
    <w:rsid w:val="002576A7"/>
    <w:rsid w:val="00257B0F"/>
    <w:rsid w:val="00260F2A"/>
    <w:rsid w:val="0026160B"/>
    <w:rsid w:val="00261634"/>
    <w:rsid w:val="00261B6F"/>
    <w:rsid w:val="00261FE3"/>
    <w:rsid w:val="00263986"/>
    <w:rsid w:val="002653E7"/>
    <w:rsid w:val="00266D1E"/>
    <w:rsid w:val="0026708C"/>
    <w:rsid w:val="002713C4"/>
    <w:rsid w:val="00271526"/>
    <w:rsid w:val="00271A6F"/>
    <w:rsid w:val="0027286D"/>
    <w:rsid w:val="00275735"/>
    <w:rsid w:val="00276D0F"/>
    <w:rsid w:val="00277484"/>
    <w:rsid w:val="00277BE6"/>
    <w:rsid w:val="00280F98"/>
    <w:rsid w:val="00281BAC"/>
    <w:rsid w:val="00282221"/>
    <w:rsid w:val="00282840"/>
    <w:rsid w:val="00284063"/>
    <w:rsid w:val="0028515B"/>
    <w:rsid w:val="002864D8"/>
    <w:rsid w:val="0028657A"/>
    <w:rsid w:val="0028707B"/>
    <w:rsid w:val="0028718E"/>
    <w:rsid w:val="0028749F"/>
    <w:rsid w:val="0029036D"/>
    <w:rsid w:val="00291121"/>
    <w:rsid w:val="002913F1"/>
    <w:rsid w:val="00291D79"/>
    <w:rsid w:val="00291F14"/>
    <w:rsid w:val="00292B54"/>
    <w:rsid w:val="00293A9C"/>
    <w:rsid w:val="00293B18"/>
    <w:rsid w:val="00295556"/>
    <w:rsid w:val="00296627"/>
    <w:rsid w:val="00296B46"/>
    <w:rsid w:val="00296E41"/>
    <w:rsid w:val="002A0416"/>
    <w:rsid w:val="002A0BA3"/>
    <w:rsid w:val="002A1816"/>
    <w:rsid w:val="002A196A"/>
    <w:rsid w:val="002A6B3B"/>
    <w:rsid w:val="002A709B"/>
    <w:rsid w:val="002B00AB"/>
    <w:rsid w:val="002B1507"/>
    <w:rsid w:val="002B1E78"/>
    <w:rsid w:val="002B2257"/>
    <w:rsid w:val="002B363E"/>
    <w:rsid w:val="002B37F8"/>
    <w:rsid w:val="002B5A4F"/>
    <w:rsid w:val="002B6C98"/>
    <w:rsid w:val="002B7859"/>
    <w:rsid w:val="002C06BC"/>
    <w:rsid w:val="002C0955"/>
    <w:rsid w:val="002C22C2"/>
    <w:rsid w:val="002C5629"/>
    <w:rsid w:val="002C6A30"/>
    <w:rsid w:val="002C6D14"/>
    <w:rsid w:val="002C73B3"/>
    <w:rsid w:val="002D12FF"/>
    <w:rsid w:val="002D190C"/>
    <w:rsid w:val="002D2C7A"/>
    <w:rsid w:val="002D44EC"/>
    <w:rsid w:val="002D67B6"/>
    <w:rsid w:val="002D734F"/>
    <w:rsid w:val="002E0FCD"/>
    <w:rsid w:val="002E1F77"/>
    <w:rsid w:val="002E2255"/>
    <w:rsid w:val="002E26E0"/>
    <w:rsid w:val="002E2882"/>
    <w:rsid w:val="002E30B3"/>
    <w:rsid w:val="002E3354"/>
    <w:rsid w:val="002E3BF4"/>
    <w:rsid w:val="002E4012"/>
    <w:rsid w:val="002E56D6"/>
    <w:rsid w:val="002E7108"/>
    <w:rsid w:val="002F2549"/>
    <w:rsid w:val="002F37F3"/>
    <w:rsid w:val="002F399B"/>
    <w:rsid w:val="002F4271"/>
    <w:rsid w:val="002F449C"/>
    <w:rsid w:val="002F4594"/>
    <w:rsid w:val="002F47EC"/>
    <w:rsid w:val="002F5E7A"/>
    <w:rsid w:val="002F6546"/>
    <w:rsid w:val="002F6980"/>
    <w:rsid w:val="002F71F8"/>
    <w:rsid w:val="002F7E00"/>
    <w:rsid w:val="00300EA8"/>
    <w:rsid w:val="00300F0F"/>
    <w:rsid w:val="003029EA"/>
    <w:rsid w:val="0030318F"/>
    <w:rsid w:val="0030615A"/>
    <w:rsid w:val="003073A7"/>
    <w:rsid w:val="0031117B"/>
    <w:rsid w:val="003130AD"/>
    <w:rsid w:val="00313C82"/>
    <w:rsid w:val="00314DBD"/>
    <w:rsid w:val="003155BE"/>
    <w:rsid w:val="00315FED"/>
    <w:rsid w:val="0031686C"/>
    <w:rsid w:val="00317DAD"/>
    <w:rsid w:val="00320087"/>
    <w:rsid w:val="0032155F"/>
    <w:rsid w:val="00323FC3"/>
    <w:rsid w:val="003240F0"/>
    <w:rsid w:val="00324E42"/>
    <w:rsid w:val="003250E6"/>
    <w:rsid w:val="0033032E"/>
    <w:rsid w:val="00331151"/>
    <w:rsid w:val="00333254"/>
    <w:rsid w:val="003346B4"/>
    <w:rsid w:val="00335315"/>
    <w:rsid w:val="00337CAA"/>
    <w:rsid w:val="00341D9B"/>
    <w:rsid w:val="00343BF3"/>
    <w:rsid w:val="00346429"/>
    <w:rsid w:val="00350A7E"/>
    <w:rsid w:val="00350BF6"/>
    <w:rsid w:val="00351362"/>
    <w:rsid w:val="00353BD0"/>
    <w:rsid w:val="00355017"/>
    <w:rsid w:val="00356321"/>
    <w:rsid w:val="00356B74"/>
    <w:rsid w:val="00360F0F"/>
    <w:rsid w:val="00360F16"/>
    <w:rsid w:val="00360FCF"/>
    <w:rsid w:val="00361037"/>
    <w:rsid w:val="003617DA"/>
    <w:rsid w:val="00362C50"/>
    <w:rsid w:val="00363E63"/>
    <w:rsid w:val="00365360"/>
    <w:rsid w:val="00366458"/>
    <w:rsid w:val="00366B6A"/>
    <w:rsid w:val="003679E8"/>
    <w:rsid w:val="00370FC8"/>
    <w:rsid w:val="00371376"/>
    <w:rsid w:val="00372071"/>
    <w:rsid w:val="00373237"/>
    <w:rsid w:val="0037359F"/>
    <w:rsid w:val="003763D4"/>
    <w:rsid w:val="00377282"/>
    <w:rsid w:val="00380145"/>
    <w:rsid w:val="00380723"/>
    <w:rsid w:val="00380B8F"/>
    <w:rsid w:val="0038122A"/>
    <w:rsid w:val="003822BF"/>
    <w:rsid w:val="003828C4"/>
    <w:rsid w:val="003864ED"/>
    <w:rsid w:val="0039089F"/>
    <w:rsid w:val="0039231B"/>
    <w:rsid w:val="003938BB"/>
    <w:rsid w:val="00394A4E"/>
    <w:rsid w:val="00394AFD"/>
    <w:rsid w:val="00396A4B"/>
    <w:rsid w:val="00397344"/>
    <w:rsid w:val="0039765B"/>
    <w:rsid w:val="003A090F"/>
    <w:rsid w:val="003A14BB"/>
    <w:rsid w:val="003A3006"/>
    <w:rsid w:val="003A4BF5"/>
    <w:rsid w:val="003A53FD"/>
    <w:rsid w:val="003A5D6F"/>
    <w:rsid w:val="003A5EE0"/>
    <w:rsid w:val="003A64A5"/>
    <w:rsid w:val="003A6B80"/>
    <w:rsid w:val="003B06CE"/>
    <w:rsid w:val="003B0706"/>
    <w:rsid w:val="003B1AFA"/>
    <w:rsid w:val="003B316D"/>
    <w:rsid w:val="003B6981"/>
    <w:rsid w:val="003B751C"/>
    <w:rsid w:val="003C0FE9"/>
    <w:rsid w:val="003C11C6"/>
    <w:rsid w:val="003C1D9F"/>
    <w:rsid w:val="003C3630"/>
    <w:rsid w:val="003C4389"/>
    <w:rsid w:val="003C4BB1"/>
    <w:rsid w:val="003C4E7D"/>
    <w:rsid w:val="003C4ECD"/>
    <w:rsid w:val="003C5246"/>
    <w:rsid w:val="003C5EEE"/>
    <w:rsid w:val="003C6440"/>
    <w:rsid w:val="003D1228"/>
    <w:rsid w:val="003D2EB5"/>
    <w:rsid w:val="003D5436"/>
    <w:rsid w:val="003D65FD"/>
    <w:rsid w:val="003D7C86"/>
    <w:rsid w:val="003E08E2"/>
    <w:rsid w:val="003E197D"/>
    <w:rsid w:val="003E3808"/>
    <w:rsid w:val="003E6C3B"/>
    <w:rsid w:val="003E6C92"/>
    <w:rsid w:val="003F18E1"/>
    <w:rsid w:val="003F2902"/>
    <w:rsid w:val="003F2DE1"/>
    <w:rsid w:val="003F3CB3"/>
    <w:rsid w:val="003F503B"/>
    <w:rsid w:val="003F5BA1"/>
    <w:rsid w:val="003F6E88"/>
    <w:rsid w:val="003F6F5E"/>
    <w:rsid w:val="003F7AEE"/>
    <w:rsid w:val="0040323E"/>
    <w:rsid w:val="00405492"/>
    <w:rsid w:val="00406379"/>
    <w:rsid w:val="00407C60"/>
    <w:rsid w:val="00407C98"/>
    <w:rsid w:val="00407D37"/>
    <w:rsid w:val="0041056C"/>
    <w:rsid w:val="0041080C"/>
    <w:rsid w:val="00412D0B"/>
    <w:rsid w:val="004130E2"/>
    <w:rsid w:val="00413D52"/>
    <w:rsid w:val="004141A1"/>
    <w:rsid w:val="004168B5"/>
    <w:rsid w:val="00416958"/>
    <w:rsid w:val="0041771C"/>
    <w:rsid w:val="00417835"/>
    <w:rsid w:val="00420469"/>
    <w:rsid w:val="004226AC"/>
    <w:rsid w:val="00422C64"/>
    <w:rsid w:val="00423E0A"/>
    <w:rsid w:val="00425645"/>
    <w:rsid w:val="00426E9A"/>
    <w:rsid w:val="00434807"/>
    <w:rsid w:val="00435A2E"/>
    <w:rsid w:val="00436B3B"/>
    <w:rsid w:val="00436EC3"/>
    <w:rsid w:val="00437000"/>
    <w:rsid w:val="00437124"/>
    <w:rsid w:val="0044385F"/>
    <w:rsid w:val="00445371"/>
    <w:rsid w:val="004456EC"/>
    <w:rsid w:val="00450ED8"/>
    <w:rsid w:val="00453A65"/>
    <w:rsid w:val="00453D87"/>
    <w:rsid w:val="0045496A"/>
    <w:rsid w:val="00462219"/>
    <w:rsid w:val="00463311"/>
    <w:rsid w:val="004636BB"/>
    <w:rsid w:val="004639BF"/>
    <w:rsid w:val="00463C9B"/>
    <w:rsid w:val="004655A1"/>
    <w:rsid w:val="00465E2C"/>
    <w:rsid w:val="00465E95"/>
    <w:rsid w:val="00466D03"/>
    <w:rsid w:val="004708D4"/>
    <w:rsid w:val="0047330A"/>
    <w:rsid w:val="00474F9B"/>
    <w:rsid w:val="00475FD1"/>
    <w:rsid w:val="00476405"/>
    <w:rsid w:val="0047787A"/>
    <w:rsid w:val="0048030A"/>
    <w:rsid w:val="00480599"/>
    <w:rsid w:val="00480A40"/>
    <w:rsid w:val="0048318F"/>
    <w:rsid w:val="00484CAC"/>
    <w:rsid w:val="00490356"/>
    <w:rsid w:val="00490B16"/>
    <w:rsid w:val="00490F54"/>
    <w:rsid w:val="0049152C"/>
    <w:rsid w:val="00492F94"/>
    <w:rsid w:val="004942FD"/>
    <w:rsid w:val="00494940"/>
    <w:rsid w:val="00495F9D"/>
    <w:rsid w:val="004963D2"/>
    <w:rsid w:val="00496A49"/>
    <w:rsid w:val="004972E2"/>
    <w:rsid w:val="00497471"/>
    <w:rsid w:val="00497B28"/>
    <w:rsid w:val="004A10D8"/>
    <w:rsid w:val="004A199C"/>
    <w:rsid w:val="004A3287"/>
    <w:rsid w:val="004A359A"/>
    <w:rsid w:val="004A4513"/>
    <w:rsid w:val="004A5FDE"/>
    <w:rsid w:val="004A7A29"/>
    <w:rsid w:val="004A7DF2"/>
    <w:rsid w:val="004B1BA7"/>
    <w:rsid w:val="004B27C1"/>
    <w:rsid w:val="004B2B49"/>
    <w:rsid w:val="004B3EEC"/>
    <w:rsid w:val="004B454B"/>
    <w:rsid w:val="004B4A01"/>
    <w:rsid w:val="004B5C9B"/>
    <w:rsid w:val="004B5ECB"/>
    <w:rsid w:val="004C0594"/>
    <w:rsid w:val="004C0E65"/>
    <w:rsid w:val="004C0FD7"/>
    <w:rsid w:val="004C2825"/>
    <w:rsid w:val="004C4248"/>
    <w:rsid w:val="004C4B7B"/>
    <w:rsid w:val="004C5398"/>
    <w:rsid w:val="004C5B77"/>
    <w:rsid w:val="004C60DC"/>
    <w:rsid w:val="004C6538"/>
    <w:rsid w:val="004C6AA1"/>
    <w:rsid w:val="004C7320"/>
    <w:rsid w:val="004D3160"/>
    <w:rsid w:val="004D3908"/>
    <w:rsid w:val="004D39F5"/>
    <w:rsid w:val="004D4276"/>
    <w:rsid w:val="004D5884"/>
    <w:rsid w:val="004D5F5F"/>
    <w:rsid w:val="004D7B17"/>
    <w:rsid w:val="004E09CC"/>
    <w:rsid w:val="004E2355"/>
    <w:rsid w:val="004E2AC2"/>
    <w:rsid w:val="004E2CB2"/>
    <w:rsid w:val="004E2D46"/>
    <w:rsid w:val="004E4372"/>
    <w:rsid w:val="004E597E"/>
    <w:rsid w:val="004E7795"/>
    <w:rsid w:val="004F0BC1"/>
    <w:rsid w:val="004F1CEC"/>
    <w:rsid w:val="004F2FE3"/>
    <w:rsid w:val="004F4540"/>
    <w:rsid w:val="004F5004"/>
    <w:rsid w:val="004F73BF"/>
    <w:rsid w:val="0050230C"/>
    <w:rsid w:val="00505514"/>
    <w:rsid w:val="00506C48"/>
    <w:rsid w:val="00506F3C"/>
    <w:rsid w:val="0050792A"/>
    <w:rsid w:val="00510323"/>
    <w:rsid w:val="00510870"/>
    <w:rsid w:val="00512DE3"/>
    <w:rsid w:val="00514195"/>
    <w:rsid w:val="005145F6"/>
    <w:rsid w:val="00515960"/>
    <w:rsid w:val="00515F6B"/>
    <w:rsid w:val="005161E8"/>
    <w:rsid w:val="005207AB"/>
    <w:rsid w:val="00521E65"/>
    <w:rsid w:val="00521E9F"/>
    <w:rsid w:val="005226C5"/>
    <w:rsid w:val="00522E8D"/>
    <w:rsid w:val="00522FBA"/>
    <w:rsid w:val="00524B3D"/>
    <w:rsid w:val="0052583B"/>
    <w:rsid w:val="00526409"/>
    <w:rsid w:val="00526A41"/>
    <w:rsid w:val="00526F6D"/>
    <w:rsid w:val="005279A0"/>
    <w:rsid w:val="00527A4F"/>
    <w:rsid w:val="00527D31"/>
    <w:rsid w:val="00534FA7"/>
    <w:rsid w:val="00535BBF"/>
    <w:rsid w:val="005374E2"/>
    <w:rsid w:val="00537D7E"/>
    <w:rsid w:val="00537E16"/>
    <w:rsid w:val="0054025B"/>
    <w:rsid w:val="00541213"/>
    <w:rsid w:val="005424FD"/>
    <w:rsid w:val="00542B7E"/>
    <w:rsid w:val="0054360E"/>
    <w:rsid w:val="00543D27"/>
    <w:rsid w:val="00544319"/>
    <w:rsid w:val="0054440E"/>
    <w:rsid w:val="00544F4E"/>
    <w:rsid w:val="00551493"/>
    <w:rsid w:val="00551BC7"/>
    <w:rsid w:val="005609DF"/>
    <w:rsid w:val="00562648"/>
    <w:rsid w:val="00563B6C"/>
    <w:rsid w:val="005647C0"/>
    <w:rsid w:val="005650A4"/>
    <w:rsid w:val="00565128"/>
    <w:rsid w:val="00565662"/>
    <w:rsid w:val="00565DFF"/>
    <w:rsid w:val="00566F63"/>
    <w:rsid w:val="00571FEC"/>
    <w:rsid w:val="005721DD"/>
    <w:rsid w:val="005727A4"/>
    <w:rsid w:val="005741CA"/>
    <w:rsid w:val="0057467A"/>
    <w:rsid w:val="0057472C"/>
    <w:rsid w:val="00575507"/>
    <w:rsid w:val="00575A53"/>
    <w:rsid w:val="00575B0B"/>
    <w:rsid w:val="00575FAF"/>
    <w:rsid w:val="005763FD"/>
    <w:rsid w:val="00577FDF"/>
    <w:rsid w:val="00580713"/>
    <w:rsid w:val="00580A9F"/>
    <w:rsid w:val="00582509"/>
    <w:rsid w:val="00583EE5"/>
    <w:rsid w:val="0058410E"/>
    <w:rsid w:val="00585185"/>
    <w:rsid w:val="005854E4"/>
    <w:rsid w:val="005856B4"/>
    <w:rsid w:val="00585E41"/>
    <w:rsid w:val="005866AD"/>
    <w:rsid w:val="0058774A"/>
    <w:rsid w:val="00590ADE"/>
    <w:rsid w:val="00591DCD"/>
    <w:rsid w:val="00593496"/>
    <w:rsid w:val="00593D24"/>
    <w:rsid w:val="005941B6"/>
    <w:rsid w:val="005941D0"/>
    <w:rsid w:val="0059488A"/>
    <w:rsid w:val="00595089"/>
    <w:rsid w:val="0059669B"/>
    <w:rsid w:val="005968C5"/>
    <w:rsid w:val="005A0C88"/>
    <w:rsid w:val="005A1425"/>
    <w:rsid w:val="005A2C35"/>
    <w:rsid w:val="005A30DC"/>
    <w:rsid w:val="005A3158"/>
    <w:rsid w:val="005A32B9"/>
    <w:rsid w:val="005A43EC"/>
    <w:rsid w:val="005A450D"/>
    <w:rsid w:val="005A4705"/>
    <w:rsid w:val="005A4A54"/>
    <w:rsid w:val="005A5ACA"/>
    <w:rsid w:val="005A6166"/>
    <w:rsid w:val="005A7FBF"/>
    <w:rsid w:val="005B049A"/>
    <w:rsid w:val="005B0C94"/>
    <w:rsid w:val="005B0FAC"/>
    <w:rsid w:val="005B1676"/>
    <w:rsid w:val="005B19CD"/>
    <w:rsid w:val="005B3F08"/>
    <w:rsid w:val="005B575B"/>
    <w:rsid w:val="005B5A43"/>
    <w:rsid w:val="005B609E"/>
    <w:rsid w:val="005B744A"/>
    <w:rsid w:val="005C02FE"/>
    <w:rsid w:val="005C338B"/>
    <w:rsid w:val="005C3EF9"/>
    <w:rsid w:val="005D015B"/>
    <w:rsid w:val="005D1248"/>
    <w:rsid w:val="005D1DE7"/>
    <w:rsid w:val="005D21CF"/>
    <w:rsid w:val="005D2DF8"/>
    <w:rsid w:val="005D6995"/>
    <w:rsid w:val="005E3F7B"/>
    <w:rsid w:val="005E3FBF"/>
    <w:rsid w:val="005E42AD"/>
    <w:rsid w:val="005E4641"/>
    <w:rsid w:val="005E49F2"/>
    <w:rsid w:val="005E56EA"/>
    <w:rsid w:val="005E6091"/>
    <w:rsid w:val="005E7FAD"/>
    <w:rsid w:val="005F08F7"/>
    <w:rsid w:val="005F0926"/>
    <w:rsid w:val="005F226B"/>
    <w:rsid w:val="005F3967"/>
    <w:rsid w:val="00601058"/>
    <w:rsid w:val="006045A9"/>
    <w:rsid w:val="00606F40"/>
    <w:rsid w:val="00607750"/>
    <w:rsid w:val="00611205"/>
    <w:rsid w:val="00612DDE"/>
    <w:rsid w:val="00614378"/>
    <w:rsid w:val="00616732"/>
    <w:rsid w:val="00622AB1"/>
    <w:rsid w:val="006231F4"/>
    <w:rsid w:val="00623901"/>
    <w:rsid w:val="006243D4"/>
    <w:rsid w:val="006245D0"/>
    <w:rsid w:val="006250BA"/>
    <w:rsid w:val="00625E98"/>
    <w:rsid w:val="0062602A"/>
    <w:rsid w:val="0062650D"/>
    <w:rsid w:val="0063124E"/>
    <w:rsid w:val="00633205"/>
    <w:rsid w:val="00636A5F"/>
    <w:rsid w:val="006378AC"/>
    <w:rsid w:val="006379D7"/>
    <w:rsid w:val="00637B49"/>
    <w:rsid w:val="00637D70"/>
    <w:rsid w:val="00641E00"/>
    <w:rsid w:val="00642C71"/>
    <w:rsid w:val="00643596"/>
    <w:rsid w:val="00643BCC"/>
    <w:rsid w:val="00643DCE"/>
    <w:rsid w:val="006457C3"/>
    <w:rsid w:val="00645BA8"/>
    <w:rsid w:val="00646ACE"/>
    <w:rsid w:val="0064704D"/>
    <w:rsid w:val="006477BA"/>
    <w:rsid w:val="006477D7"/>
    <w:rsid w:val="00650E6F"/>
    <w:rsid w:val="00651A8C"/>
    <w:rsid w:val="006543BA"/>
    <w:rsid w:val="00654796"/>
    <w:rsid w:val="00654979"/>
    <w:rsid w:val="00656FED"/>
    <w:rsid w:val="006572E4"/>
    <w:rsid w:val="00660E4C"/>
    <w:rsid w:val="00660F11"/>
    <w:rsid w:val="006613E3"/>
    <w:rsid w:val="00662229"/>
    <w:rsid w:val="006623AC"/>
    <w:rsid w:val="00662D75"/>
    <w:rsid w:val="00662FA4"/>
    <w:rsid w:val="006635C8"/>
    <w:rsid w:val="00663B70"/>
    <w:rsid w:val="00664156"/>
    <w:rsid w:val="00665ABE"/>
    <w:rsid w:val="006662F0"/>
    <w:rsid w:val="0066680D"/>
    <w:rsid w:val="00667633"/>
    <w:rsid w:val="00667B6E"/>
    <w:rsid w:val="00671D2F"/>
    <w:rsid w:val="00672217"/>
    <w:rsid w:val="006728FC"/>
    <w:rsid w:val="00672FA7"/>
    <w:rsid w:val="006733B9"/>
    <w:rsid w:val="006759B0"/>
    <w:rsid w:val="006760CD"/>
    <w:rsid w:val="00676A3B"/>
    <w:rsid w:val="00676F76"/>
    <w:rsid w:val="0068171E"/>
    <w:rsid w:val="00682D9E"/>
    <w:rsid w:val="00685473"/>
    <w:rsid w:val="00685539"/>
    <w:rsid w:val="006860B0"/>
    <w:rsid w:val="00686915"/>
    <w:rsid w:val="00686A1C"/>
    <w:rsid w:val="00691A4D"/>
    <w:rsid w:val="00692165"/>
    <w:rsid w:val="00692A03"/>
    <w:rsid w:val="006937A9"/>
    <w:rsid w:val="00694239"/>
    <w:rsid w:val="00694564"/>
    <w:rsid w:val="00694FC7"/>
    <w:rsid w:val="006950D9"/>
    <w:rsid w:val="00695BD5"/>
    <w:rsid w:val="00696F31"/>
    <w:rsid w:val="00697447"/>
    <w:rsid w:val="006974A0"/>
    <w:rsid w:val="006977D7"/>
    <w:rsid w:val="006A0525"/>
    <w:rsid w:val="006A0EA4"/>
    <w:rsid w:val="006A36CA"/>
    <w:rsid w:val="006A3F13"/>
    <w:rsid w:val="006A41A4"/>
    <w:rsid w:val="006A5216"/>
    <w:rsid w:val="006A573B"/>
    <w:rsid w:val="006A5AB8"/>
    <w:rsid w:val="006A7360"/>
    <w:rsid w:val="006B220D"/>
    <w:rsid w:val="006B3E5C"/>
    <w:rsid w:val="006B49C2"/>
    <w:rsid w:val="006B4FD0"/>
    <w:rsid w:val="006B50B7"/>
    <w:rsid w:val="006B6B32"/>
    <w:rsid w:val="006B707B"/>
    <w:rsid w:val="006B7BAC"/>
    <w:rsid w:val="006C0D33"/>
    <w:rsid w:val="006C0F02"/>
    <w:rsid w:val="006C1300"/>
    <w:rsid w:val="006C19CC"/>
    <w:rsid w:val="006C2EF0"/>
    <w:rsid w:val="006C3550"/>
    <w:rsid w:val="006C3E79"/>
    <w:rsid w:val="006C67D0"/>
    <w:rsid w:val="006C6DEF"/>
    <w:rsid w:val="006D1665"/>
    <w:rsid w:val="006D1690"/>
    <w:rsid w:val="006D1DA6"/>
    <w:rsid w:val="006D48FE"/>
    <w:rsid w:val="006D6449"/>
    <w:rsid w:val="006D7F2C"/>
    <w:rsid w:val="006E0731"/>
    <w:rsid w:val="006E094C"/>
    <w:rsid w:val="006E1A6A"/>
    <w:rsid w:val="006E1D5C"/>
    <w:rsid w:val="006E28E0"/>
    <w:rsid w:val="006E3BE6"/>
    <w:rsid w:val="006E4090"/>
    <w:rsid w:val="006E53A8"/>
    <w:rsid w:val="006E5E96"/>
    <w:rsid w:val="006E75AA"/>
    <w:rsid w:val="006E7E98"/>
    <w:rsid w:val="006F198A"/>
    <w:rsid w:val="006F2596"/>
    <w:rsid w:val="006F5154"/>
    <w:rsid w:val="006F55CF"/>
    <w:rsid w:val="006F641A"/>
    <w:rsid w:val="006F666E"/>
    <w:rsid w:val="00700A3E"/>
    <w:rsid w:val="00702B4C"/>
    <w:rsid w:val="00703102"/>
    <w:rsid w:val="00704ED9"/>
    <w:rsid w:val="00706295"/>
    <w:rsid w:val="007073AE"/>
    <w:rsid w:val="007106C4"/>
    <w:rsid w:val="00712844"/>
    <w:rsid w:val="00713283"/>
    <w:rsid w:val="00713A27"/>
    <w:rsid w:val="0071556A"/>
    <w:rsid w:val="007179B6"/>
    <w:rsid w:val="00720D96"/>
    <w:rsid w:val="007219A8"/>
    <w:rsid w:val="0072284A"/>
    <w:rsid w:val="00722C3F"/>
    <w:rsid w:val="007260FE"/>
    <w:rsid w:val="00726294"/>
    <w:rsid w:val="00726884"/>
    <w:rsid w:val="00727728"/>
    <w:rsid w:val="007301A6"/>
    <w:rsid w:val="00731654"/>
    <w:rsid w:val="007321E2"/>
    <w:rsid w:val="00733986"/>
    <w:rsid w:val="0073487A"/>
    <w:rsid w:val="0073494E"/>
    <w:rsid w:val="0073742C"/>
    <w:rsid w:val="00741391"/>
    <w:rsid w:val="00741835"/>
    <w:rsid w:val="00741A48"/>
    <w:rsid w:val="00741D39"/>
    <w:rsid w:val="00742CF4"/>
    <w:rsid w:val="00742DB8"/>
    <w:rsid w:val="00742F30"/>
    <w:rsid w:val="00743F62"/>
    <w:rsid w:val="00744099"/>
    <w:rsid w:val="007449B0"/>
    <w:rsid w:val="00744CAA"/>
    <w:rsid w:val="007477D8"/>
    <w:rsid w:val="0075180E"/>
    <w:rsid w:val="00753ADB"/>
    <w:rsid w:val="00754185"/>
    <w:rsid w:val="00756983"/>
    <w:rsid w:val="0076083A"/>
    <w:rsid w:val="007612AC"/>
    <w:rsid w:val="007618D9"/>
    <w:rsid w:val="007640C2"/>
    <w:rsid w:val="007652EE"/>
    <w:rsid w:val="00765F3D"/>
    <w:rsid w:val="007662D2"/>
    <w:rsid w:val="00767A2B"/>
    <w:rsid w:val="007706A6"/>
    <w:rsid w:val="00770BB0"/>
    <w:rsid w:val="0077187D"/>
    <w:rsid w:val="00773758"/>
    <w:rsid w:val="007738DC"/>
    <w:rsid w:val="00774D01"/>
    <w:rsid w:val="00774E0F"/>
    <w:rsid w:val="007751BC"/>
    <w:rsid w:val="0077720A"/>
    <w:rsid w:val="00777983"/>
    <w:rsid w:val="007809CD"/>
    <w:rsid w:val="00782C90"/>
    <w:rsid w:val="007839D7"/>
    <w:rsid w:val="00783FFC"/>
    <w:rsid w:val="00787542"/>
    <w:rsid w:val="00787575"/>
    <w:rsid w:val="0079054C"/>
    <w:rsid w:val="007908FA"/>
    <w:rsid w:val="0079202E"/>
    <w:rsid w:val="007929A9"/>
    <w:rsid w:val="00792A65"/>
    <w:rsid w:val="0079306C"/>
    <w:rsid w:val="007949B4"/>
    <w:rsid w:val="00796FBA"/>
    <w:rsid w:val="007A068C"/>
    <w:rsid w:val="007A218C"/>
    <w:rsid w:val="007A2A8E"/>
    <w:rsid w:val="007A2DC0"/>
    <w:rsid w:val="007A39B9"/>
    <w:rsid w:val="007A4695"/>
    <w:rsid w:val="007A6CB5"/>
    <w:rsid w:val="007A78EE"/>
    <w:rsid w:val="007B06C9"/>
    <w:rsid w:val="007B30A6"/>
    <w:rsid w:val="007B341F"/>
    <w:rsid w:val="007B39B5"/>
    <w:rsid w:val="007B4622"/>
    <w:rsid w:val="007B4A69"/>
    <w:rsid w:val="007B5B27"/>
    <w:rsid w:val="007B6973"/>
    <w:rsid w:val="007B6A4E"/>
    <w:rsid w:val="007C063B"/>
    <w:rsid w:val="007C15CE"/>
    <w:rsid w:val="007C241A"/>
    <w:rsid w:val="007C25B8"/>
    <w:rsid w:val="007C25EE"/>
    <w:rsid w:val="007C347E"/>
    <w:rsid w:val="007C3B02"/>
    <w:rsid w:val="007C6341"/>
    <w:rsid w:val="007C6343"/>
    <w:rsid w:val="007C71DB"/>
    <w:rsid w:val="007C73D4"/>
    <w:rsid w:val="007C7F7B"/>
    <w:rsid w:val="007D0168"/>
    <w:rsid w:val="007D05A8"/>
    <w:rsid w:val="007D13EA"/>
    <w:rsid w:val="007D1E1B"/>
    <w:rsid w:val="007D30CC"/>
    <w:rsid w:val="007D47A0"/>
    <w:rsid w:val="007D4ADB"/>
    <w:rsid w:val="007D4E8B"/>
    <w:rsid w:val="007D562A"/>
    <w:rsid w:val="007D5A01"/>
    <w:rsid w:val="007D6347"/>
    <w:rsid w:val="007D666A"/>
    <w:rsid w:val="007D7738"/>
    <w:rsid w:val="007D7C88"/>
    <w:rsid w:val="007E129C"/>
    <w:rsid w:val="007E32B8"/>
    <w:rsid w:val="007E44C5"/>
    <w:rsid w:val="007E4BE7"/>
    <w:rsid w:val="007E6572"/>
    <w:rsid w:val="007E75FB"/>
    <w:rsid w:val="007F182D"/>
    <w:rsid w:val="007F46C8"/>
    <w:rsid w:val="007F49D5"/>
    <w:rsid w:val="007F51F4"/>
    <w:rsid w:val="007F5CD0"/>
    <w:rsid w:val="007F635D"/>
    <w:rsid w:val="007F69BE"/>
    <w:rsid w:val="007F7EC9"/>
    <w:rsid w:val="0080092A"/>
    <w:rsid w:val="00801266"/>
    <w:rsid w:val="008018F2"/>
    <w:rsid w:val="00801CEB"/>
    <w:rsid w:val="00801E02"/>
    <w:rsid w:val="00802833"/>
    <w:rsid w:val="008050E4"/>
    <w:rsid w:val="00805288"/>
    <w:rsid w:val="00805361"/>
    <w:rsid w:val="00805393"/>
    <w:rsid w:val="00806CBF"/>
    <w:rsid w:val="00806D1D"/>
    <w:rsid w:val="00810C67"/>
    <w:rsid w:val="00812385"/>
    <w:rsid w:val="0081265E"/>
    <w:rsid w:val="00814E81"/>
    <w:rsid w:val="00815F85"/>
    <w:rsid w:val="00816D88"/>
    <w:rsid w:val="00820875"/>
    <w:rsid w:val="00821FDD"/>
    <w:rsid w:val="00823562"/>
    <w:rsid w:val="008243E9"/>
    <w:rsid w:val="00825B72"/>
    <w:rsid w:val="00830065"/>
    <w:rsid w:val="00830FF1"/>
    <w:rsid w:val="0083156A"/>
    <w:rsid w:val="00832EAD"/>
    <w:rsid w:val="00833500"/>
    <w:rsid w:val="008344C0"/>
    <w:rsid w:val="008346F6"/>
    <w:rsid w:val="00837BF1"/>
    <w:rsid w:val="00837D09"/>
    <w:rsid w:val="00841287"/>
    <w:rsid w:val="0084148E"/>
    <w:rsid w:val="008438E2"/>
    <w:rsid w:val="00843DA5"/>
    <w:rsid w:val="008465C1"/>
    <w:rsid w:val="00846F66"/>
    <w:rsid w:val="00847535"/>
    <w:rsid w:val="00847680"/>
    <w:rsid w:val="0085044F"/>
    <w:rsid w:val="00850C17"/>
    <w:rsid w:val="008511D7"/>
    <w:rsid w:val="00852572"/>
    <w:rsid w:val="008536A6"/>
    <w:rsid w:val="00854353"/>
    <w:rsid w:val="00854C29"/>
    <w:rsid w:val="00854CEA"/>
    <w:rsid w:val="00854FF1"/>
    <w:rsid w:val="008552DD"/>
    <w:rsid w:val="008560B1"/>
    <w:rsid w:val="008563D0"/>
    <w:rsid w:val="008567E1"/>
    <w:rsid w:val="00856A7C"/>
    <w:rsid w:val="008601DA"/>
    <w:rsid w:val="00860AA2"/>
    <w:rsid w:val="00861405"/>
    <w:rsid w:val="008627B6"/>
    <w:rsid w:val="00863126"/>
    <w:rsid w:val="0086529F"/>
    <w:rsid w:val="00867C8B"/>
    <w:rsid w:val="00870C63"/>
    <w:rsid w:val="00877762"/>
    <w:rsid w:val="00884105"/>
    <w:rsid w:val="008857BD"/>
    <w:rsid w:val="008859C0"/>
    <w:rsid w:val="00886570"/>
    <w:rsid w:val="0088703D"/>
    <w:rsid w:val="00890F3B"/>
    <w:rsid w:val="008911CE"/>
    <w:rsid w:val="0089193B"/>
    <w:rsid w:val="0089234C"/>
    <w:rsid w:val="008923BD"/>
    <w:rsid w:val="0089259F"/>
    <w:rsid w:val="008927FF"/>
    <w:rsid w:val="00894A87"/>
    <w:rsid w:val="008A08D2"/>
    <w:rsid w:val="008A1677"/>
    <w:rsid w:val="008A22D3"/>
    <w:rsid w:val="008A3524"/>
    <w:rsid w:val="008A3B32"/>
    <w:rsid w:val="008A3BF4"/>
    <w:rsid w:val="008A4D76"/>
    <w:rsid w:val="008A5AFC"/>
    <w:rsid w:val="008A631F"/>
    <w:rsid w:val="008A7072"/>
    <w:rsid w:val="008A74F7"/>
    <w:rsid w:val="008B0580"/>
    <w:rsid w:val="008B0F5B"/>
    <w:rsid w:val="008B1607"/>
    <w:rsid w:val="008B1E09"/>
    <w:rsid w:val="008B1F75"/>
    <w:rsid w:val="008B2521"/>
    <w:rsid w:val="008B26BF"/>
    <w:rsid w:val="008B63BA"/>
    <w:rsid w:val="008B79BC"/>
    <w:rsid w:val="008B79EE"/>
    <w:rsid w:val="008C02A3"/>
    <w:rsid w:val="008C1C8D"/>
    <w:rsid w:val="008C2814"/>
    <w:rsid w:val="008C3084"/>
    <w:rsid w:val="008C3528"/>
    <w:rsid w:val="008C4F09"/>
    <w:rsid w:val="008C74FA"/>
    <w:rsid w:val="008D07A7"/>
    <w:rsid w:val="008D11EA"/>
    <w:rsid w:val="008D1B45"/>
    <w:rsid w:val="008D1BA5"/>
    <w:rsid w:val="008D286F"/>
    <w:rsid w:val="008D4CBB"/>
    <w:rsid w:val="008D58CC"/>
    <w:rsid w:val="008D6EA1"/>
    <w:rsid w:val="008D7069"/>
    <w:rsid w:val="008E2AF0"/>
    <w:rsid w:val="008E5195"/>
    <w:rsid w:val="008E5B93"/>
    <w:rsid w:val="008E5D74"/>
    <w:rsid w:val="008E66F7"/>
    <w:rsid w:val="008E6989"/>
    <w:rsid w:val="008E743E"/>
    <w:rsid w:val="008E7A1C"/>
    <w:rsid w:val="008F08E6"/>
    <w:rsid w:val="008F2C8F"/>
    <w:rsid w:val="008F3A1B"/>
    <w:rsid w:val="008F5978"/>
    <w:rsid w:val="008F5ED4"/>
    <w:rsid w:val="0090159A"/>
    <w:rsid w:val="00901A9F"/>
    <w:rsid w:val="00901BA7"/>
    <w:rsid w:val="00903FD4"/>
    <w:rsid w:val="009055FA"/>
    <w:rsid w:val="009061FD"/>
    <w:rsid w:val="009063A6"/>
    <w:rsid w:val="00910451"/>
    <w:rsid w:val="00910F6A"/>
    <w:rsid w:val="00912287"/>
    <w:rsid w:val="00912D77"/>
    <w:rsid w:val="009137F7"/>
    <w:rsid w:val="00913898"/>
    <w:rsid w:val="009147C0"/>
    <w:rsid w:val="00917450"/>
    <w:rsid w:val="009204D8"/>
    <w:rsid w:val="00921552"/>
    <w:rsid w:val="009228B4"/>
    <w:rsid w:val="0092291B"/>
    <w:rsid w:val="00924262"/>
    <w:rsid w:val="0092550D"/>
    <w:rsid w:val="0092689A"/>
    <w:rsid w:val="00927B1F"/>
    <w:rsid w:val="00927BE1"/>
    <w:rsid w:val="0093124B"/>
    <w:rsid w:val="00931529"/>
    <w:rsid w:val="0093267D"/>
    <w:rsid w:val="00932853"/>
    <w:rsid w:val="0093300E"/>
    <w:rsid w:val="00933CA5"/>
    <w:rsid w:val="009342C9"/>
    <w:rsid w:val="00934778"/>
    <w:rsid w:val="009351D5"/>
    <w:rsid w:val="00935912"/>
    <w:rsid w:val="00936114"/>
    <w:rsid w:val="0093777C"/>
    <w:rsid w:val="00937875"/>
    <w:rsid w:val="00937997"/>
    <w:rsid w:val="00937C06"/>
    <w:rsid w:val="00940117"/>
    <w:rsid w:val="00940F9F"/>
    <w:rsid w:val="0094128E"/>
    <w:rsid w:val="00942080"/>
    <w:rsid w:val="0094361C"/>
    <w:rsid w:val="00943EC1"/>
    <w:rsid w:val="00944159"/>
    <w:rsid w:val="00944507"/>
    <w:rsid w:val="0094499D"/>
    <w:rsid w:val="00945639"/>
    <w:rsid w:val="0095127E"/>
    <w:rsid w:val="009530EB"/>
    <w:rsid w:val="00953D40"/>
    <w:rsid w:val="00953E88"/>
    <w:rsid w:val="0095528D"/>
    <w:rsid w:val="0095531A"/>
    <w:rsid w:val="009562B1"/>
    <w:rsid w:val="00956C89"/>
    <w:rsid w:val="00957554"/>
    <w:rsid w:val="009578FB"/>
    <w:rsid w:val="00957EC8"/>
    <w:rsid w:val="009624C0"/>
    <w:rsid w:val="00962A47"/>
    <w:rsid w:val="00963753"/>
    <w:rsid w:val="009646A0"/>
    <w:rsid w:val="009656C5"/>
    <w:rsid w:val="0096578C"/>
    <w:rsid w:val="0096673C"/>
    <w:rsid w:val="00966A55"/>
    <w:rsid w:val="00967608"/>
    <w:rsid w:val="009734F1"/>
    <w:rsid w:val="009758A4"/>
    <w:rsid w:val="00975D97"/>
    <w:rsid w:val="00980067"/>
    <w:rsid w:val="009800CB"/>
    <w:rsid w:val="00982F49"/>
    <w:rsid w:val="00984F5F"/>
    <w:rsid w:val="00985858"/>
    <w:rsid w:val="00987530"/>
    <w:rsid w:val="009908EF"/>
    <w:rsid w:val="00991125"/>
    <w:rsid w:val="00991741"/>
    <w:rsid w:val="009921D1"/>
    <w:rsid w:val="00992DCB"/>
    <w:rsid w:val="00993DAC"/>
    <w:rsid w:val="00995415"/>
    <w:rsid w:val="009954F6"/>
    <w:rsid w:val="00996676"/>
    <w:rsid w:val="009A1706"/>
    <w:rsid w:val="009A3CF1"/>
    <w:rsid w:val="009A402A"/>
    <w:rsid w:val="009A4096"/>
    <w:rsid w:val="009A5826"/>
    <w:rsid w:val="009A5AFD"/>
    <w:rsid w:val="009A6BA5"/>
    <w:rsid w:val="009B0AAA"/>
    <w:rsid w:val="009B2D5F"/>
    <w:rsid w:val="009B4DE6"/>
    <w:rsid w:val="009B6646"/>
    <w:rsid w:val="009B6B4A"/>
    <w:rsid w:val="009B7F56"/>
    <w:rsid w:val="009C12D9"/>
    <w:rsid w:val="009C1F94"/>
    <w:rsid w:val="009C227D"/>
    <w:rsid w:val="009C2391"/>
    <w:rsid w:val="009C3C03"/>
    <w:rsid w:val="009C51C7"/>
    <w:rsid w:val="009C5859"/>
    <w:rsid w:val="009C6254"/>
    <w:rsid w:val="009C629F"/>
    <w:rsid w:val="009C7F2F"/>
    <w:rsid w:val="009D101F"/>
    <w:rsid w:val="009D5908"/>
    <w:rsid w:val="009D608F"/>
    <w:rsid w:val="009D67E1"/>
    <w:rsid w:val="009E0010"/>
    <w:rsid w:val="009E04E9"/>
    <w:rsid w:val="009F04BE"/>
    <w:rsid w:val="009F39FA"/>
    <w:rsid w:val="009F4BCF"/>
    <w:rsid w:val="009F5AE3"/>
    <w:rsid w:val="009F7492"/>
    <w:rsid w:val="00A0020D"/>
    <w:rsid w:val="00A002E9"/>
    <w:rsid w:val="00A00B02"/>
    <w:rsid w:val="00A010C4"/>
    <w:rsid w:val="00A036F2"/>
    <w:rsid w:val="00A04896"/>
    <w:rsid w:val="00A0529F"/>
    <w:rsid w:val="00A055B2"/>
    <w:rsid w:val="00A0666A"/>
    <w:rsid w:val="00A07374"/>
    <w:rsid w:val="00A138DC"/>
    <w:rsid w:val="00A155DF"/>
    <w:rsid w:val="00A16488"/>
    <w:rsid w:val="00A16EB4"/>
    <w:rsid w:val="00A23287"/>
    <w:rsid w:val="00A2331A"/>
    <w:rsid w:val="00A2476F"/>
    <w:rsid w:val="00A250CF"/>
    <w:rsid w:val="00A25A22"/>
    <w:rsid w:val="00A266B8"/>
    <w:rsid w:val="00A2700E"/>
    <w:rsid w:val="00A27023"/>
    <w:rsid w:val="00A2744F"/>
    <w:rsid w:val="00A3294C"/>
    <w:rsid w:val="00A32ABF"/>
    <w:rsid w:val="00A33D5E"/>
    <w:rsid w:val="00A35563"/>
    <w:rsid w:val="00A35691"/>
    <w:rsid w:val="00A366FD"/>
    <w:rsid w:val="00A3785B"/>
    <w:rsid w:val="00A37EF8"/>
    <w:rsid w:val="00A4184C"/>
    <w:rsid w:val="00A419F0"/>
    <w:rsid w:val="00A446EB"/>
    <w:rsid w:val="00A4511A"/>
    <w:rsid w:val="00A45AFD"/>
    <w:rsid w:val="00A45B65"/>
    <w:rsid w:val="00A4673B"/>
    <w:rsid w:val="00A473D5"/>
    <w:rsid w:val="00A5083E"/>
    <w:rsid w:val="00A538EE"/>
    <w:rsid w:val="00A5396F"/>
    <w:rsid w:val="00A543F9"/>
    <w:rsid w:val="00A55BBB"/>
    <w:rsid w:val="00A55D68"/>
    <w:rsid w:val="00A56491"/>
    <w:rsid w:val="00A5742D"/>
    <w:rsid w:val="00A61222"/>
    <w:rsid w:val="00A649FD"/>
    <w:rsid w:val="00A64B20"/>
    <w:rsid w:val="00A64C76"/>
    <w:rsid w:val="00A66AEA"/>
    <w:rsid w:val="00A71710"/>
    <w:rsid w:val="00A7403D"/>
    <w:rsid w:val="00A746FC"/>
    <w:rsid w:val="00A76D66"/>
    <w:rsid w:val="00A77CB8"/>
    <w:rsid w:val="00A80AF4"/>
    <w:rsid w:val="00A80F62"/>
    <w:rsid w:val="00A829FA"/>
    <w:rsid w:val="00A8552E"/>
    <w:rsid w:val="00A872E3"/>
    <w:rsid w:val="00A879C0"/>
    <w:rsid w:val="00A90B5C"/>
    <w:rsid w:val="00A90ECA"/>
    <w:rsid w:val="00A9122E"/>
    <w:rsid w:val="00A92EBB"/>
    <w:rsid w:val="00A931A9"/>
    <w:rsid w:val="00A941A0"/>
    <w:rsid w:val="00A94ACD"/>
    <w:rsid w:val="00A95028"/>
    <w:rsid w:val="00A9625A"/>
    <w:rsid w:val="00A97653"/>
    <w:rsid w:val="00A97AC6"/>
    <w:rsid w:val="00AA0911"/>
    <w:rsid w:val="00AA31EB"/>
    <w:rsid w:val="00AA45FF"/>
    <w:rsid w:val="00AA48E6"/>
    <w:rsid w:val="00AA5E7D"/>
    <w:rsid w:val="00AA65E4"/>
    <w:rsid w:val="00AB053C"/>
    <w:rsid w:val="00AB0B67"/>
    <w:rsid w:val="00AB3C73"/>
    <w:rsid w:val="00AB4017"/>
    <w:rsid w:val="00AB5FDF"/>
    <w:rsid w:val="00AC05A8"/>
    <w:rsid w:val="00AC066D"/>
    <w:rsid w:val="00AC2984"/>
    <w:rsid w:val="00AC2CF4"/>
    <w:rsid w:val="00AC49BD"/>
    <w:rsid w:val="00AC633A"/>
    <w:rsid w:val="00AC6E1C"/>
    <w:rsid w:val="00AD0E07"/>
    <w:rsid w:val="00AD2183"/>
    <w:rsid w:val="00AD3509"/>
    <w:rsid w:val="00AD386D"/>
    <w:rsid w:val="00AD3CB7"/>
    <w:rsid w:val="00AD7260"/>
    <w:rsid w:val="00AD7E6D"/>
    <w:rsid w:val="00AE0CCE"/>
    <w:rsid w:val="00AE2DF8"/>
    <w:rsid w:val="00AE46BE"/>
    <w:rsid w:val="00AF13F5"/>
    <w:rsid w:val="00AF1582"/>
    <w:rsid w:val="00AF36D7"/>
    <w:rsid w:val="00AF4A46"/>
    <w:rsid w:val="00AF62B6"/>
    <w:rsid w:val="00B01349"/>
    <w:rsid w:val="00B01764"/>
    <w:rsid w:val="00B02910"/>
    <w:rsid w:val="00B03B00"/>
    <w:rsid w:val="00B0686E"/>
    <w:rsid w:val="00B1004D"/>
    <w:rsid w:val="00B11E82"/>
    <w:rsid w:val="00B12DC2"/>
    <w:rsid w:val="00B13556"/>
    <w:rsid w:val="00B13915"/>
    <w:rsid w:val="00B142F6"/>
    <w:rsid w:val="00B14A66"/>
    <w:rsid w:val="00B16153"/>
    <w:rsid w:val="00B16B34"/>
    <w:rsid w:val="00B17182"/>
    <w:rsid w:val="00B20167"/>
    <w:rsid w:val="00B2070B"/>
    <w:rsid w:val="00B2123C"/>
    <w:rsid w:val="00B2246D"/>
    <w:rsid w:val="00B2448E"/>
    <w:rsid w:val="00B269DB"/>
    <w:rsid w:val="00B307A5"/>
    <w:rsid w:val="00B30A6E"/>
    <w:rsid w:val="00B30C79"/>
    <w:rsid w:val="00B31C6F"/>
    <w:rsid w:val="00B31D7A"/>
    <w:rsid w:val="00B340CC"/>
    <w:rsid w:val="00B3458A"/>
    <w:rsid w:val="00B35BAD"/>
    <w:rsid w:val="00B40546"/>
    <w:rsid w:val="00B40AA8"/>
    <w:rsid w:val="00B413FE"/>
    <w:rsid w:val="00B41BEE"/>
    <w:rsid w:val="00B426C3"/>
    <w:rsid w:val="00B42C86"/>
    <w:rsid w:val="00B440C8"/>
    <w:rsid w:val="00B445FC"/>
    <w:rsid w:val="00B45FCA"/>
    <w:rsid w:val="00B47EAE"/>
    <w:rsid w:val="00B50316"/>
    <w:rsid w:val="00B50466"/>
    <w:rsid w:val="00B50928"/>
    <w:rsid w:val="00B51B1B"/>
    <w:rsid w:val="00B51D02"/>
    <w:rsid w:val="00B54F81"/>
    <w:rsid w:val="00B55C23"/>
    <w:rsid w:val="00B57CF1"/>
    <w:rsid w:val="00B60C5F"/>
    <w:rsid w:val="00B63061"/>
    <w:rsid w:val="00B63917"/>
    <w:rsid w:val="00B63D37"/>
    <w:rsid w:val="00B63D79"/>
    <w:rsid w:val="00B64D07"/>
    <w:rsid w:val="00B658FA"/>
    <w:rsid w:val="00B67E28"/>
    <w:rsid w:val="00B70555"/>
    <w:rsid w:val="00B70FC5"/>
    <w:rsid w:val="00B7103C"/>
    <w:rsid w:val="00B71E9D"/>
    <w:rsid w:val="00B732E7"/>
    <w:rsid w:val="00B73966"/>
    <w:rsid w:val="00B746C2"/>
    <w:rsid w:val="00B75DEF"/>
    <w:rsid w:val="00B7642C"/>
    <w:rsid w:val="00B84941"/>
    <w:rsid w:val="00B849B3"/>
    <w:rsid w:val="00B858B2"/>
    <w:rsid w:val="00B878BA"/>
    <w:rsid w:val="00B91265"/>
    <w:rsid w:val="00B916AB"/>
    <w:rsid w:val="00B91A2E"/>
    <w:rsid w:val="00B945CC"/>
    <w:rsid w:val="00B94603"/>
    <w:rsid w:val="00B94C47"/>
    <w:rsid w:val="00B95692"/>
    <w:rsid w:val="00B971B2"/>
    <w:rsid w:val="00B97310"/>
    <w:rsid w:val="00B977B5"/>
    <w:rsid w:val="00B9780F"/>
    <w:rsid w:val="00BA06ED"/>
    <w:rsid w:val="00BA09A8"/>
    <w:rsid w:val="00BA0CC0"/>
    <w:rsid w:val="00BA0D1A"/>
    <w:rsid w:val="00BA1128"/>
    <w:rsid w:val="00BA117B"/>
    <w:rsid w:val="00BA25D7"/>
    <w:rsid w:val="00BA310A"/>
    <w:rsid w:val="00BA3767"/>
    <w:rsid w:val="00BA3F7C"/>
    <w:rsid w:val="00BA5BFE"/>
    <w:rsid w:val="00BA65CC"/>
    <w:rsid w:val="00BB035D"/>
    <w:rsid w:val="00BB30A2"/>
    <w:rsid w:val="00BB4294"/>
    <w:rsid w:val="00BB4458"/>
    <w:rsid w:val="00BB7DEB"/>
    <w:rsid w:val="00BC13E9"/>
    <w:rsid w:val="00BC3957"/>
    <w:rsid w:val="00BC50E6"/>
    <w:rsid w:val="00BC5806"/>
    <w:rsid w:val="00BC5F43"/>
    <w:rsid w:val="00BC6597"/>
    <w:rsid w:val="00BC67F1"/>
    <w:rsid w:val="00BC7A68"/>
    <w:rsid w:val="00BD1185"/>
    <w:rsid w:val="00BD2040"/>
    <w:rsid w:val="00BD3B9C"/>
    <w:rsid w:val="00BD41CE"/>
    <w:rsid w:val="00BD485C"/>
    <w:rsid w:val="00BD4B36"/>
    <w:rsid w:val="00BD5436"/>
    <w:rsid w:val="00BD5949"/>
    <w:rsid w:val="00BD5EC5"/>
    <w:rsid w:val="00BD7E99"/>
    <w:rsid w:val="00BE0E93"/>
    <w:rsid w:val="00BE27B7"/>
    <w:rsid w:val="00BE2C45"/>
    <w:rsid w:val="00BE33AC"/>
    <w:rsid w:val="00BE68BE"/>
    <w:rsid w:val="00BF0233"/>
    <w:rsid w:val="00BF08CF"/>
    <w:rsid w:val="00BF0CDF"/>
    <w:rsid w:val="00BF1D40"/>
    <w:rsid w:val="00BF301C"/>
    <w:rsid w:val="00BF4840"/>
    <w:rsid w:val="00BF7002"/>
    <w:rsid w:val="00C00153"/>
    <w:rsid w:val="00C00297"/>
    <w:rsid w:val="00C0067E"/>
    <w:rsid w:val="00C00A20"/>
    <w:rsid w:val="00C00BB2"/>
    <w:rsid w:val="00C0129C"/>
    <w:rsid w:val="00C03F16"/>
    <w:rsid w:val="00C042C4"/>
    <w:rsid w:val="00C05AC8"/>
    <w:rsid w:val="00C063A8"/>
    <w:rsid w:val="00C07DF2"/>
    <w:rsid w:val="00C07EEB"/>
    <w:rsid w:val="00C1183E"/>
    <w:rsid w:val="00C1441D"/>
    <w:rsid w:val="00C1624C"/>
    <w:rsid w:val="00C168D1"/>
    <w:rsid w:val="00C16BF3"/>
    <w:rsid w:val="00C20943"/>
    <w:rsid w:val="00C21949"/>
    <w:rsid w:val="00C22DA5"/>
    <w:rsid w:val="00C23966"/>
    <w:rsid w:val="00C25C97"/>
    <w:rsid w:val="00C26D26"/>
    <w:rsid w:val="00C272AB"/>
    <w:rsid w:val="00C30748"/>
    <w:rsid w:val="00C33952"/>
    <w:rsid w:val="00C33EAC"/>
    <w:rsid w:val="00C34392"/>
    <w:rsid w:val="00C34450"/>
    <w:rsid w:val="00C35217"/>
    <w:rsid w:val="00C40193"/>
    <w:rsid w:val="00C40F01"/>
    <w:rsid w:val="00C41551"/>
    <w:rsid w:val="00C435F0"/>
    <w:rsid w:val="00C44280"/>
    <w:rsid w:val="00C4573D"/>
    <w:rsid w:val="00C479E5"/>
    <w:rsid w:val="00C47E2A"/>
    <w:rsid w:val="00C5014E"/>
    <w:rsid w:val="00C518B3"/>
    <w:rsid w:val="00C52398"/>
    <w:rsid w:val="00C52488"/>
    <w:rsid w:val="00C54D18"/>
    <w:rsid w:val="00C55935"/>
    <w:rsid w:val="00C56F30"/>
    <w:rsid w:val="00C570B6"/>
    <w:rsid w:val="00C57210"/>
    <w:rsid w:val="00C5730C"/>
    <w:rsid w:val="00C579D6"/>
    <w:rsid w:val="00C60078"/>
    <w:rsid w:val="00C60FFC"/>
    <w:rsid w:val="00C61154"/>
    <w:rsid w:val="00C63A5D"/>
    <w:rsid w:val="00C668BB"/>
    <w:rsid w:val="00C678D2"/>
    <w:rsid w:val="00C7088A"/>
    <w:rsid w:val="00C75CFE"/>
    <w:rsid w:val="00C75F70"/>
    <w:rsid w:val="00C771E1"/>
    <w:rsid w:val="00C77898"/>
    <w:rsid w:val="00C85FBB"/>
    <w:rsid w:val="00C87CB0"/>
    <w:rsid w:val="00C91C93"/>
    <w:rsid w:val="00C94184"/>
    <w:rsid w:val="00C9436B"/>
    <w:rsid w:val="00C9457E"/>
    <w:rsid w:val="00C94AEF"/>
    <w:rsid w:val="00C94BE8"/>
    <w:rsid w:val="00C968CE"/>
    <w:rsid w:val="00C970E3"/>
    <w:rsid w:val="00C9728E"/>
    <w:rsid w:val="00C97927"/>
    <w:rsid w:val="00CA0E98"/>
    <w:rsid w:val="00CA1045"/>
    <w:rsid w:val="00CA1A1F"/>
    <w:rsid w:val="00CA4112"/>
    <w:rsid w:val="00CA49A3"/>
    <w:rsid w:val="00CA55BA"/>
    <w:rsid w:val="00CB0DEC"/>
    <w:rsid w:val="00CB2117"/>
    <w:rsid w:val="00CB3448"/>
    <w:rsid w:val="00CB351C"/>
    <w:rsid w:val="00CB4ED6"/>
    <w:rsid w:val="00CB65AD"/>
    <w:rsid w:val="00CB6845"/>
    <w:rsid w:val="00CB6A27"/>
    <w:rsid w:val="00CB6F92"/>
    <w:rsid w:val="00CB789A"/>
    <w:rsid w:val="00CC085A"/>
    <w:rsid w:val="00CC2B32"/>
    <w:rsid w:val="00CC37EA"/>
    <w:rsid w:val="00CC3EA2"/>
    <w:rsid w:val="00CD5750"/>
    <w:rsid w:val="00CD5A64"/>
    <w:rsid w:val="00CD7055"/>
    <w:rsid w:val="00CE094D"/>
    <w:rsid w:val="00CE0B68"/>
    <w:rsid w:val="00CE150E"/>
    <w:rsid w:val="00CE1A25"/>
    <w:rsid w:val="00CE5475"/>
    <w:rsid w:val="00CE6CE2"/>
    <w:rsid w:val="00CE78A0"/>
    <w:rsid w:val="00CE7D2E"/>
    <w:rsid w:val="00CF0221"/>
    <w:rsid w:val="00CF0788"/>
    <w:rsid w:val="00CF2A04"/>
    <w:rsid w:val="00CF4085"/>
    <w:rsid w:val="00CF66D7"/>
    <w:rsid w:val="00CF7312"/>
    <w:rsid w:val="00D01130"/>
    <w:rsid w:val="00D016FB"/>
    <w:rsid w:val="00D029AC"/>
    <w:rsid w:val="00D0528B"/>
    <w:rsid w:val="00D0644C"/>
    <w:rsid w:val="00D0737C"/>
    <w:rsid w:val="00D11C11"/>
    <w:rsid w:val="00D14E94"/>
    <w:rsid w:val="00D16F2B"/>
    <w:rsid w:val="00D204DB"/>
    <w:rsid w:val="00D2176F"/>
    <w:rsid w:val="00D219B7"/>
    <w:rsid w:val="00D23B19"/>
    <w:rsid w:val="00D24C2E"/>
    <w:rsid w:val="00D25730"/>
    <w:rsid w:val="00D25AF1"/>
    <w:rsid w:val="00D265FF"/>
    <w:rsid w:val="00D276E8"/>
    <w:rsid w:val="00D27A46"/>
    <w:rsid w:val="00D3157B"/>
    <w:rsid w:val="00D332B4"/>
    <w:rsid w:val="00D336E4"/>
    <w:rsid w:val="00D33E17"/>
    <w:rsid w:val="00D34FC4"/>
    <w:rsid w:val="00D35B06"/>
    <w:rsid w:val="00D379B5"/>
    <w:rsid w:val="00D41D6A"/>
    <w:rsid w:val="00D42B55"/>
    <w:rsid w:val="00D43075"/>
    <w:rsid w:val="00D4454C"/>
    <w:rsid w:val="00D44571"/>
    <w:rsid w:val="00D45131"/>
    <w:rsid w:val="00D45AB9"/>
    <w:rsid w:val="00D55BFC"/>
    <w:rsid w:val="00D571A6"/>
    <w:rsid w:val="00D57F83"/>
    <w:rsid w:val="00D6109A"/>
    <w:rsid w:val="00D618C6"/>
    <w:rsid w:val="00D6229C"/>
    <w:rsid w:val="00D623B4"/>
    <w:rsid w:val="00D63957"/>
    <w:rsid w:val="00D63C51"/>
    <w:rsid w:val="00D64916"/>
    <w:rsid w:val="00D64984"/>
    <w:rsid w:val="00D6595F"/>
    <w:rsid w:val="00D7039A"/>
    <w:rsid w:val="00D71833"/>
    <w:rsid w:val="00D71B20"/>
    <w:rsid w:val="00D726C5"/>
    <w:rsid w:val="00D72CA4"/>
    <w:rsid w:val="00D730A9"/>
    <w:rsid w:val="00D73B91"/>
    <w:rsid w:val="00D80017"/>
    <w:rsid w:val="00D81733"/>
    <w:rsid w:val="00D81BF1"/>
    <w:rsid w:val="00D82123"/>
    <w:rsid w:val="00D83CAE"/>
    <w:rsid w:val="00D83ECB"/>
    <w:rsid w:val="00D85477"/>
    <w:rsid w:val="00D867DD"/>
    <w:rsid w:val="00D90DFE"/>
    <w:rsid w:val="00D91639"/>
    <w:rsid w:val="00D91EEE"/>
    <w:rsid w:val="00D9429D"/>
    <w:rsid w:val="00D94C7B"/>
    <w:rsid w:val="00D94D3E"/>
    <w:rsid w:val="00D96DB1"/>
    <w:rsid w:val="00DA0470"/>
    <w:rsid w:val="00DA0F8E"/>
    <w:rsid w:val="00DA2039"/>
    <w:rsid w:val="00DA2A50"/>
    <w:rsid w:val="00DA44D4"/>
    <w:rsid w:val="00DA6098"/>
    <w:rsid w:val="00DA7169"/>
    <w:rsid w:val="00DB0841"/>
    <w:rsid w:val="00DB261B"/>
    <w:rsid w:val="00DB29D4"/>
    <w:rsid w:val="00DB40CA"/>
    <w:rsid w:val="00DB7033"/>
    <w:rsid w:val="00DB7257"/>
    <w:rsid w:val="00DB7306"/>
    <w:rsid w:val="00DB745F"/>
    <w:rsid w:val="00DB7B4C"/>
    <w:rsid w:val="00DC05EF"/>
    <w:rsid w:val="00DC074D"/>
    <w:rsid w:val="00DC08C1"/>
    <w:rsid w:val="00DC0ED3"/>
    <w:rsid w:val="00DC1542"/>
    <w:rsid w:val="00DC17B3"/>
    <w:rsid w:val="00DC1E8D"/>
    <w:rsid w:val="00DC2631"/>
    <w:rsid w:val="00DC3E93"/>
    <w:rsid w:val="00DC50F0"/>
    <w:rsid w:val="00DC6615"/>
    <w:rsid w:val="00DC715E"/>
    <w:rsid w:val="00DD1098"/>
    <w:rsid w:val="00DD1333"/>
    <w:rsid w:val="00DD22F0"/>
    <w:rsid w:val="00DD3B0D"/>
    <w:rsid w:val="00DD3BEE"/>
    <w:rsid w:val="00DD3F87"/>
    <w:rsid w:val="00DD46C1"/>
    <w:rsid w:val="00DD6E23"/>
    <w:rsid w:val="00DD6FB5"/>
    <w:rsid w:val="00DE0EED"/>
    <w:rsid w:val="00DE2730"/>
    <w:rsid w:val="00DE5FF9"/>
    <w:rsid w:val="00DF0083"/>
    <w:rsid w:val="00DF2075"/>
    <w:rsid w:val="00DF3536"/>
    <w:rsid w:val="00DF427E"/>
    <w:rsid w:val="00DF4E5A"/>
    <w:rsid w:val="00DF735D"/>
    <w:rsid w:val="00DF7915"/>
    <w:rsid w:val="00E01804"/>
    <w:rsid w:val="00E02A8A"/>
    <w:rsid w:val="00E0406C"/>
    <w:rsid w:val="00E04C2E"/>
    <w:rsid w:val="00E0633D"/>
    <w:rsid w:val="00E071DA"/>
    <w:rsid w:val="00E07FC5"/>
    <w:rsid w:val="00E10363"/>
    <w:rsid w:val="00E12026"/>
    <w:rsid w:val="00E12C89"/>
    <w:rsid w:val="00E12D4C"/>
    <w:rsid w:val="00E13A03"/>
    <w:rsid w:val="00E13CA4"/>
    <w:rsid w:val="00E1533D"/>
    <w:rsid w:val="00E1538B"/>
    <w:rsid w:val="00E16528"/>
    <w:rsid w:val="00E170A5"/>
    <w:rsid w:val="00E17369"/>
    <w:rsid w:val="00E22185"/>
    <w:rsid w:val="00E22222"/>
    <w:rsid w:val="00E23140"/>
    <w:rsid w:val="00E2468E"/>
    <w:rsid w:val="00E254CD"/>
    <w:rsid w:val="00E26AE8"/>
    <w:rsid w:val="00E27C68"/>
    <w:rsid w:val="00E31832"/>
    <w:rsid w:val="00E320EF"/>
    <w:rsid w:val="00E33D3C"/>
    <w:rsid w:val="00E34D8E"/>
    <w:rsid w:val="00E35064"/>
    <w:rsid w:val="00E40FE4"/>
    <w:rsid w:val="00E411F7"/>
    <w:rsid w:val="00E414F3"/>
    <w:rsid w:val="00E42F95"/>
    <w:rsid w:val="00E43BFE"/>
    <w:rsid w:val="00E44413"/>
    <w:rsid w:val="00E45A03"/>
    <w:rsid w:val="00E461B9"/>
    <w:rsid w:val="00E46CEE"/>
    <w:rsid w:val="00E47EA9"/>
    <w:rsid w:val="00E51A51"/>
    <w:rsid w:val="00E51D11"/>
    <w:rsid w:val="00E52030"/>
    <w:rsid w:val="00E534A8"/>
    <w:rsid w:val="00E54783"/>
    <w:rsid w:val="00E549F1"/>
    <w:rsid w:val="00E55644"/>
    <w:rsid w:val="00E557B1"/>
    <w:rsid w:val="00E55C20"/>
    <w:rsid w:val="00E56356"/>
    <w:rsid w:val="00E5731F"/>
    <w:rsid w:val="00E634BD"/>
    <w:rsid w:val="00E635D7"/>
    <w:rsid w:val="00E64149"/>
    <w:rsid w:val="00E660B8"/>
    <w:rsid w:val="00E670CA"/>
    <w:rsid w:val="00E7010E"/>
    <w:rsid w:val="00E70615"/>
    <w:rsid w:val="00E70CFE"/>
    <w:rsid w:val="00E721E8"/>
    <w:rsid w:val="00E72ED1"/>
    <w:rsid w:val="00E73029"/>
    <w:rsid w:val="00E74A34"/>
    <w:rsid w:val="00E76BE6"/>
    <w:rsid w:val="00E77BAF"/>
    <w:rsid w:val="00E80256"/>
    <w:rsid w:val="00E81808"/>
    <w:rsid w:val="00E81A25"/>
    <w:rsid w:val="00E81A8F"/>
    <w:rsid w:val="00E81CE5"/>
    <w:rsid w:val="00E81F32"/>
    <w:rsid w:val="00E82058"/>
    <w:rsid w:val="00E82EEF"/>
    <w:rsid w:val="00E834E6"/>
    <w:rsid w:val="00E83ADD"/>
    <w:rsid w:val="00E84A08"/>
    <w:rsid w:val="00E8507D"/>
    <w:rsid w:val="00E85203"/>
    <w:rsid w:val="00E85BF5"/>
    <w:rsid w:val="00E86F1F"/>
    <w:rsid w:val="00E87B73"/>
    <w:rsid w:val="00E908A6"/>
    <w:rsid w:val="00E90D69"/>
    <w:rsid w:val="00E91EA8"/>
    <w:rsid w:val="00E925F9"/>
    <w:rsid w:val="00E9462A"/>
    <w:rsid w:val="00E94FAD"/>
    <w:rsid w:val="00E96175"/>
    <w:rsid w:val="00E968D3"/>
    <w:rsid w:val="00EA19B0"/>
    <w:rsid w:val="00EA23F4"/>
    <w:rsid w:val="00EA3651"/>
    <w:rsid w:val="00EA3B9F"/>
    <w:rsid w:val="00EA4167"/>
    <w:rsid w:val="00EA4EE8"/>
    <w:rsid w:val="00EA5D42"/>
    <w:rsid w:val="00EA5ED5"/>
    <w:rsid w:val="00EA6550"/>
    <w:rsid w:val="00EB0587"/>
    <w:rsid w:val="00EB0BB2"/>
    <w:rsid w:val="00EB0FAA"/>
    <w:rsid w:val="00EB144D"/>
    <w:rsid w:val="00EB23EA"/>
    <w:rsid w:val="00EB2CB5"/>
    <w:rsid w:val="00EB36DD"/>
    <w:rsid w:val="00EB3F6C"/>
    <w:rsid w:val="00EB441C"/>
    <w:rsid w:val="00EB68D9"/>
    <w:rsid w:val="00EB6D32"/>
    <w:rsid w:val="00EB7384"/>
    <w:rsid w:val="00EB7C81"/>
    <w:rsid w:val="00EC13BF"/>
    <w:rsid w:val="00EC1E01"/>
    <w:rsid w:val="00EC21B6"/>
    <w:rsid w:val="00EC2C04"/>
    <w:rsid w:val="00EC2CE2"/>
    <w:rsid w:val="00EC3998"/>
    <w:rsid w:val="00EC43C1"/>
    <w:rsid w:val="00EC4E41"/>
    <w:rsid w:val="00EC4E71"/>
    <w:rsid w:val="00EC59F8"/>
    <w:rsid w:val="00EC5C32"/>
    <w:rsid w:val="00EC6DB5"/>
    <w:rsid w:val="00EC74C3"/>
    <w:rsid w:val="00EC7ABF"/>
    <w:rsid w:val="00ED1469"/>
    <w:rsid w:val="00ED20E1"/>
    <w:rsid w:val="00ED22AA"/>
    <w:rsid w:val="00ED2823"/>
    <w:rsid w:val="00ED41F5"/>
    <w:rsid w:val="00ED4E78"/>
    <w:rsid w:val="00ED4F32"/>
    <w:rsid w:val="00ED5094"/>
    <w:rsid w:val="00ED56E1"/>
    <w:rsid w:val="00ED5C37"/>
    <w:rsid w:val="00ED6720"/>
    <w:rsid w:val="00EE01C7"/>
    <w:rsid w:val="00EE2265"/>
    <w:rsid w:val="00EE238C"/>
    <w:rsid w:val="00EE246E"/>
    <w:rsid w:val="00EE73BA"/>
    <w:rsid w:val="00EF06B5"/>
    <w:rsid w:val="00EF245C"/>
    <w:rsid w:val="00EF2F9E"/>
    <w:rsid w:val="00EF3E17"/>
    <w:rsid w:val="00EF4134"/>
    <w:rsid w:val="00EF6A07"/>
    <w:rsid w:val="00EF7EB2"/>
    <w:rsid w:val="00F015DA"/>
    <w:rsid w:val="00F02BC6"/>
    <w:rsid w:val="00F03095"/>
    <w:rsid w:val="00F03FEA"/>
    <w:rsid w:val="00F047A8"/>
    <w:rsid w:val="00F0655A"/>
    <w:rsid w:val="00F06695"/>
    <w:rsid w:val="00F0683C"/>
    <w:rsid w:val="00F12D7E"/>
    <w:rsid w:val="00F14016"/>
    <w:rsid w:val="00F151EC"/>
    <w:rsid w:val="00F17078"/>
    <w:rsid w:val="00F21ED4"/>
    <w:rsid w:val="00F23542"/>
    <w:rsid w:val="00F23DB7"/>
    <w:rsid w:val="00F24F08"/>
    <w:rsid w:val="00F27F2F"/>
    <w:rsid w:val="00F30290"/>
    <w:rsid w:val="00F3075A"/>
    <w:rsid w:val="00F31ABB"/>
    <w:rsid w:val="00F32567"/>
    <w:rsid w:val="00F32F74"/>
    <w:rsid w:val="00F33574"/>
    <w:rsid w:val="00F33CE0"/>
    <w:rsid w:val="00F346C2"/>
    <w:rsid w:val="00F3553D"/>
    <w:rsid w:val="00F37D0C"/>
    <w:rsid w:val="00F419A7"/>
    <w:rsid w:val="00F41A74"/>
    <w:rsid w:val="00F43A05"/>
    <w:rsid w:val="00F47484"/>
    <w:rsid w:val="00F476A2"/>
    <w:rsid w:val="00F47C01"/>
    <w:rsid w:val="00F501E1"/>
    <w:rsid w:val="00F5021D"/>
    <w:rsid w:val="00F531F5"/>
    <w:rsid w:val="00F53F5E"/>
    <w:rsid w:val="00F54277"/>
    <w:rsid w:val="00F557A7"/>
    <w:rsid w:val="00F61378"/>
    <w:rsid w:val="00F62039"/>
    <w:rsid w:val="00F635B5"/>
    <w:rsid w:val="00F63D81"/>
    <w:rsid w:val="00F64B44"/>
    <w:rsid w:val="00F64DB1"/>
    <w:rsid w:val="00F65143"/>
    <w:rsid w:val="00F65293"/>
    <w:rsid w:val="00F652A8"/>
    <w:rsid w:val="00F654F6"/>
    <w:rsid w:val="00F65EEC"/>
    <w:rsid w:val="00F67489"/>
    <w:rsid w:val="00F7129C"/>
    <w:rsid w:val="00F7148A"/>
    <w:rsid w:val="00F7198E"/>
    <w:rsid w:val="00F71B80"/>
    <w:rsid w:val="00F722B7"/>
    <w:rsid w:val="00F81234"/>
    <w:rsid w:val="00F850DC"/>
    <w:rsid w:val="00F87648"/>
    <w:rsid w:val="00F90AB7"/>
    <w:rsid w:val="00F91A44"/>
    <w:rsid w:val="00F92F36"/>
    <w:rsid w:val="00F93D5E"/>
    <w:rsid w:val="00F93F64"/>
    <w:rsid w:val="00F9460B"/>
    <w:rsid w:val="00F95432"/>
    <w:rsid w:val="00F96D7C"/>
    <w:rsid w:val="00F970CF"/>
    <w:rsid w:val="00F97B46"/>
    <w:rsid w:val="00F97F0B"/>
    <w:rsid w:val="00FA002A"/>
    <w:rsid w:val="00FA02D4"/>
    <w:rsid w:val="00FA0F1B"/>
    <w:rsid w:val="00FA148D"/>
    <w:rsid w:val="00FA1B4C"/>
    <w:rsid w:val="00FA1EBB"/>
    <w:rsid w:val="00FA63E7"/>
    <w:rsid w:val="00FA684A"/>
    <w:rsid w:val="00FB2D32"/>
    <w:rsid w:val="00FB6834"/>
    <w:rsid w:val="00FB741D"/>
    <w:rsid w:val="00FB7634"/>
    <w:rsid w:val="00FB76D3"/>
    <w:rsid w:val="00FC0CC9"/>
    <w:rsid w:val="00FC24CA"/>
    <w:rsid w:val="00FC25F4"/>
    <w:rsid w:val="00FC28A1"/>
    <w:rsid w:val="00FC2E86"/>
    <w:rsid w:val="00FC31B9"/>
    <w:rsid w:val="00FC3729"/>
    <w:rsid w:val="00FC4B2E"/>
    <w:rsid w:val="00FC513C"/>
    <w:rsid w:val="00FC556E"/>
    <w:rsid w:val="00FC559D"/>
    <w:rsid w:val="00FC5C60"/>
    <w:rsid w:val="00FC5C6D"/>
    <w:rsid w:val="00FC612A"/>
    <w:rsid w:val="00FC6932"/>
    <w:rsid w:val="00FC70EA"/>
    <w:rsid w:val="00FC7758"/>
    <w:rsid w:val="00FD089C"/>
    <w:rsid w:val="00FD0D4D"/>
    <w:rsid w:val="00FD164F"/>
    <w:rsid w:val="00FD2507"/>
    <w:rsid w:val="00FD2E4C"/>
    <w:rsid w:val="00FD4208"/>
    <w:rsid w:val="00FD438C"/>
    <w:rsid w:val="00FD58E3"/>
    <w:rsid w:val="00FD62A0"/>
    <w:rsid w:val="00FD66D8"/>
    <w:rsid w:val="00FD6797"/>
    <w:rsid w:val="00FE384B"/>
    <w:rsid w:val="00FE73F7"/>
    <w:rsid w:val="00FE76EB"/>
    <w:rsid w:val="00FF0962"/>
    <w:rsid w:val="00FF11BF"/>
    <w:rsid w:val="00FF1AD0"/>
    <w:rsid w:val="00FF31EB"/>
    <w:rsid w:val="00FF3DDA"/>
    <w:rsid w:val="00FF4646"/>
    <w:rsid w:val="00FF4897"/>
    <w:rsid w:val="00FF66CB"/>
    <w:rsid w:val="00FF6B30"/>
    <w:rsid w:val="00FF6CE8"/>
    <w:rsid w:val="00FF729D"/>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rules v:ext="edit">
        <o:r id="V:Rule13" type="connector" idref="#_x0000_s1035"/>
        <o:r id="V:Rule14" type="connector" idref="#_x0000_s1045"/>
        <o:r id="V:Rule15" type="connector" idref="#_x0000_s1048"/>
        <o:r id="V:Rule16" type="connector" idref="#_x0000_s1040"/>
        <o:r id="V:Rule17" type="connector" idref="#_x0000_s1039"/>
        <o:r id="V:Rule18" type="connector" idref="#_x0000_s1042"/>
        <o:r id="V:Rule19" type="connector" idref="#_x0000_s1047"/>
        <o:r id="V:Rule20" type="connector" idref="#_x0000_s1037"/>
        <o:r id="V:Rule21" type="connector" idref="#_x0000_s1036"/>
        <o:r id="V:Rule22" type="connector" idref="#_x0000_s1044"/>
        <o:r id="V:Rule23" type="connector" idref="#_x0000_s1041"/>
        <o:r id="V:Rule2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da-DK"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33"/>
    <w:pPr>
      <w:spacing w:after="200"/>
      <w:jc w:val="both"/>
    </w:pPr>
    <w:rPr>
      <w:rFonts w:ascii="Times New Roman" w:hAnsi="Times New Roman"/>
      <w:sz w:val="24"/>
      <w:szCs w:val="22"/>
      <w:lang w:val="en-GB"/>
    </w:rPr>
  </w:style>
  <w:style w:type="paragraph" w:styleId="Heading1">
    <w:name w:val="heading 1"/>
    <w:basedOn w:val="Normal"/>
    <w:next w:val="Normal"/>
    <w:link w:val="Heading1Char1"/>
    <w:uiPriority w:val="99"/>
    <w:qFormat/>
    <w:locked/>
    <w:rsid w:val="005968C5"/>
    <w:pPr>
      <w:keepNext/>
      <w:spacing w:before="240" w:beforeAutospacing="1" w:after="60" w:afterAutospacing="1"/>
      <w:outlineLvl w:val="0"/>
    </w:pPr>
    <w:rPr>
      <w:b/>
      <w:bCs/>
      <w:kern w:val="32"/>
      <w:sz w:val="28"/>
      <w:szCs w:val="32"/>
    </w:rPr>
  </w:style>
  <w:style w:type="paragraph" w:styleId="Heading2">
    <w:name w:val="heading 2"/>
    <w:basedOn w:val="Normal"/>
    <w:next w:val="Normal"/>
    <w:link w:val="Heading2Char"/>
    <w:unhideWhenUsed/>
    <w:qFormat/>
    <w:locked/>
    <w:rsid w:val="003346B4"/>
    <w:pPr>
      <w:keepNext/>
      <w:spacing w:before="240" w:after="60"/>
      <w:outlineLvl w:val="1"/>
    </w:pPr>
    <w:rPr>
      <w:b/>
      <w:bCs/>
      <w:i/>
      <w:iCs/>
      <w:szCs w:val="28"/>
    </w:rPr>
  </w:style>
  <w:style w:type="paragraph" w:styleId="Heading3">
    <w:name w:val="heading 3"/>
    <w:basedOn w:val="Normal"/>
    <w:next w:val="Normal"/>
    <w:link w:val="Heading3Char"/>
    <w:unhideWhenUsed/>
    <w:qFormat/>
    <w:locked/>
    <w:rsid w:val="005F08F7"/>
    <w:pPr>
      <w:keepNext/>
      <w:spacing w:before="240" w:after="60"/>
      <w:outlineLvl w:val="2"/>
    </w:pPr>
    <w:rPr>
      <w:bCs/>
      <w:i/>
      <w:szCs w:val="26"/>
    </w:rPr>
  </w:style>
  <w:style w:type="paragraph" w:styleId="Heading6">
    <w:name w:val="heading 6"/>
    <w:basedOn w:val="Normal"/>
    <w:next w:val="Normal"/>
    <w:link w:val="Heading6Char"/>
    <w:uiPriority w:val="99"/>
    <w:qFormat/>
    <w:locked/>
    <w:rsid w:val="008018F2"/>
    <w:pPr>
      <w:spacing w:before="240" w:after="60"/>
      <w:outlineLvl w:val="5"/>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A1F"/>
    <w:rPr>
      <w:rFonts w:ascii="Cambria" w:eastAsia="SimSun" w:hAnsi="Cambria" w:cs="Times New Roman"/>
      <w:b/>
      <w:bCs/>
      <w:kern w:val="32"/>
      <w:sz w:val="32"/>
      <w:szCs w:val="32"/>
      <w:lang w:val="en-US"/>
    </w:rPr>
  </w:style>
  <w:style w:type="character" w:customStyle="1" w:styleId="Heading6Char">
    <w:name w:val="Heading 6 Char"/>
    <w:basedOn w:val="DefaultParagraphFont"/>
    <w:link w:val="Heading6"/>
    <w:uiPriority w:val="99"/>
    <w:locked/>
    <w:rsid w:val="008018F2"/>
    <w:rPr>
      <w:rFonts w:ascii="Calibri" w:eastAsia="SimSun" w:hAnsi="Calibri" w:cs="Times New Roman"/>
      <w:b/>
      <w:bCs/>
      <w:sz w:val="22"/>
      <w:szCs w:val="22"/>
      <w:lang w:val="en-US"/>
    </w:rPr>
  </w:style>
  <w:style w:type="paragraph" w:styleId="ListParagraph">
    <w:name w:val="List Paragraph"/>
    <w:basedOn w:val="Normal"/>
    <w:uiPriority w:val="99"/>
    <w:qFormat/>
    <w:rsid w:val="00356321"/>
    <w:pPr>
      <w:ind w:left="720"/>
      <w:contextualSpacing/>
    </w:pPr>
  </w:style>
  <w:style w:type="paragraph" w:styleId="Title">
    <w:name w:val="Title"/>
    <w:basedOn w:val="Normal"/>
    <w:next w:val="Normal"/>
    <w:link w:val="TitleChar"/>
    <w:uiPriority w:val="99"/>
    <w:qFormat/>
    <w:rsid w:val="000B76F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B76FC"/>
    <w:rPr>
      <w:rFonts w:ascii="Cambria" w:eastAsia="SimSun" w:hAnsi="Cambria" w:cs="Times New Roman"/>
      <w:color w:val="17365D"/>
      <w:spacing w:val="5"/>
      <w:kern w:val="28"/>
      <w:sz w:val="52"/>
      <w:szCs w:val="52"/>
      <w:lang w:val="en-US"/>
    </w:rPr>
  </w:style>
  <w:style w:type="character" w:styleId="SubtleEmphasis">
    <w:name w:val="Subtle Emphasis"/>
    <w:basedOn w:val="DefaultParagraphFont"/>
    <w:uiPriority w:val="99"/>
    <w:qFormat/>
    <w:rsid w:val="000B76FC"/>
    <w:rPr>
      <w:rFonts w:cs="Times New Roman"/>
      <w:i/>
      <w:iCs/>
      <w:color w:val="808080"/>
    </w:rPr>
  </w:style>
  <w:style w:type="paragraph" w:customStyle="1" w:styleId="Default">
    <w:name w:val="Default"/>
    <w:rsid w:val="00AA091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843DA5"/>
    <w:pPr>
      <w:tabs>
        <w:tab w:val="center" w:pos="4819"/>
        <w:tab w:val="right" w:pos="9638"/>
      </w:tabs>
      <w:spacing w:after="0"/>
    </w:pPr>
  </w:style>
  <w:style w:type="character" w:customStyle="1" w:styleId="HeaderChar">
    <w:name w:val="Header Char"/>
    <w:basedOn w:val="DefaultParagraphFont"/>
    <w:link w:val="Header"/>
    <w:uiPriority w:val="99"/>
    <w:locked/>
    <w:rsid w:val="00843DA5"/>
    <w:rPr>
      <w:rFonts w:ascii="Times New Roman" w:hAnsi="Times New Roman" w:cs="Times New Roman"/>
      <w:sz w:val="24"/>
      <w:lang w:val="en-US"/>
    </w:rPr>
  </w:style>
  <w:style w:type="paragraph" w:styleId="Footer">
    <w:name w:val="footer"/>
    <w:basedOn w:val="Normal"/>
    <w:link w:val="FooterChar"/>
    <w:uiPriority w:val="99"/>
    <w:rsid w:val="00843DA5"/>
    <w:pPr>
      <w:tabs>
        <w:tab w:val="center" w:pos="4819"/>
        <w:tab w:val="right" w:pos="9638"/>
      </w:tabs>
      <w:spacing w:after="0"/>
    </w:pPr>
  </w:style>
  <w:style w:type="character" w:customStyle="1" w:styleId="FooterChar">
    <w:name w:val="Footer Char"/>
    <w:basedOn w:val="DefaultParagraphFont"/>
    <w:link w:val="Footer"/>
    <w:uiPriority w:val="99"/>
    <w:locked/>
    <w:rsid w:val="00843DA5"/>
    <w:rPr>
      <w:rFonts w:ascii="Times New Roman" w:hAnsi="Times New Roman" w:cs="Times New Roman"/>
      <w:sz w:val="24"/>
      <w:lang w:val="en-US"/>
    </w:rPr>
  </w:style>
  <w:style w:type="paragraph" w:styleId="BalloonText">
    <w:name w:val="Balloon Text"/>
    <w:basedOn w:val="Normal"/>
    <w:link w:val="BalloonTextChar"/>
    <w:uiPriority w:val="99"/>
    <w:semiHidden/>
    <w:rsid w:val="00843D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3DA5"/>
    <w:rPr>
      <w:rFonts w:ascii="Tahoma" w:hAnsi="Tahoma" w:cs="Tahoma"/>
      <w:sz w:val="16"/>
      <w:szCs w:val="16"/>
      <w:lang w:val="en-US"/>
    </w:rPr>
  </w:style>
  <w:style w:type="character" w:styleId="Hyperlink">
    <w:name w:val="Hyperlink"/>
    <w:basedOn w:val="DefaultParagraphFont"/>
    <w:uiPriority w:val="99"/>
    <w:rsid w:val="00BD1185"/>
    <w:rPr>
      <w:rFonts w:cs="Times New Roman"/>
      <w:color w:val="0000FF"/>
      <w:u w:val="single"/>
    </w:rPr>
  </w:style>
  <w:style w:type="paragraph" w:styleId="BodyText">
    <w:name w:val="Body Text"/>
    <w:basedOn w:val="Normal"/>
    <w:link w:val="BodyTextChar"/>
    <w:uiPriority w:val="99"/>
    <w:rsid w:val="00BD1185"/>
    <w:pPr>
      <w:autoSpaceDE w:val="0"/>
      <w:autoSpaceDN w:val="0"/>
      <w:adjustRightInd w:val="0"/>
      <w:spacing w:after="0"/>
    </w:pPr>
    <w:rPr>
      <w:rFonts w:ascii="Courier New" w:hAnsi="Courier New" w:cs="Courier New"/>
      <w:sz w:val="20"/>
      <w:szCs w:val="20"/>
      <w:lang w:eastAsia="da-DK"/>
    </w:rPr>
  </w:style>
  <w:style w:type="character" w:customStyle="1" w:styleId="BodyTextChar">
    <w:name w:val="Body Text Char"/>
    <w:basedOn w:val="DefaultParagraphFont"/>
    <w:link w:val="BodyText"/>
    <w:uiPriority w:val="99"/>
    <w:locked/>
    <w:rsid w:val="00BD1185"/>
    <w:rPr>
      <w:rFonts w:ascii="Courier New" w:hAnsi="Courier New" w:cs="Courier New"/>
      <w:sz w:val="20"/>
      <w:szCs w:val="20"/>
      <w:lang w:val="en-GB" w:eastAsia="da-DK"/>
    </w:rPr>
  </w:style>
  <w:style w:type="character" w:customStyle="1" w:styleId="analysisdetailcontent">
    <w:name w:val="analysisdetailcontent"/>
    <w:basedOn w:val="DefaultParagraphFont"/>
    <w:uiPriority w:val="99"/>
    <w:rsid w:val="00BD1185"/>
    <w:rPr>
      <w:rFonts w:cs="Times New Roman"/>
    </w:rPr>
  </w:style>
  <w:style w:type="table" w:styleId="TableGrid">
    <w:name w:val="Table Grid"/>
    <w:basedOn w:val="TableNormal"/>
    <w:uiPriority w:val="59"/>
    <w:rsid w:val="009A3C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tal-inline">
    <w:name w:val="ital-inline"/>
    <w:basedOn w:val="DefaultParagraphFont"/>
    <w:uiPriority w:val="99"/>
    <w:rsid w:val="00436B3B"/>
    <w:rPr>
      <w:rFonts w:cs="Times New Roman"/>
    </w:rPr>
  </w:style>
  <w:style w:type="character" w:customStyle="1" w:styleId="Heading1Char1">
    <w:name w:val="Heading 1 Char1"/>
    <w:basedOn w:val="DefaultParagraphFont"/>
    <w:link w:val="Heading1"/>
    <w:uiPriority w:val="99"/>
    <w:locked/>
    <w:rsid w:val="005968C5"/>
    <w:rPr>
      <w:rFonts w:ascii="Times New Roman" w:hAnsi="Times New Roman"/>
      <w:b/>
      <w:bCs/>
      <w:kern w:val="32"/>
      <w:sz w:val="28"/>
      <w:szCs w:val="32"/>
      <w:lang w:val="en-US"/>
    </w:rPr>
  </w:style>
  <w:style w:type="character" w:styleId="CommentReference">
    <w:name w:val="annotation reference"/>
    <w:basedOn w:val="DefaultParagraphFont"/>
    <w:semiHidden/>
    <w:rsid w:val="00176DAE"/>
    <w:rPr>
      <w:rFonts w:cs="Times New Roman"/>
      <w:sz w:val="16"/>
      <w:szCs w:val="16"/>
    </w:rPr>
  </w:style>
  <w:style w:type="paragraph" w:styleId="CommentText">
    <w:name w:val="annotation text"/>
    <w:basedOn w:val="Normal"/>
    <w:link w:val="CommentTextChar"/>
    <w:semiHidden/>
    <w:rsid w:val="00176DAE"/>
    <w:rPr>
      <w:sz w:val="20"/>
      <w:szCs w:val="20"/>
    </w:rPr>
  </w:style>
  <w:style w:type="character" w:customStyle="1" w:styleId="CommentTextChar">
    <w:name w:val="Comment Text Char"/>
    <w:basedOn w:val="DefaultParagraphFont"/>
    <w:link w:val="CommentText"/>
    <w:uiPriority w:val="99"/>
    <w:semiHidden/>
    <w:locked/>
    <w:rsid w:val="00176DAE"/>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176DAE"/>
    <w:rPr>
      <w:b/>
      <w:bCs/>
    </w:rPr>
  </w:style>
  <w:style w:type="character" w:customStyle="1" w:styleId="CommentSubjectChar">
    <w:name w:val="Comment Subject Char"/>
    <w:basedOn w:val="CommentTextChar"/>
    <w:link w:val="CommentSubject"/>
    <w:uiPriority w:val="99"/>
    <w:semiHidden/>
    <w:locked/>
    <w:rsid w:val="00176DAE"/>
    <w:rPr>
      <w:b/>
      <w:bCs/>
    </w:rPr>
  </w:style>
  <w:style w:type="paragraph" w:styleId="FootnoteText">
    <w:name w:val="footnote text"/>
    <w:basedOn w:val="Normal"/>
    <w:link w:val="FootnoteTextChar"/>
    <w:uiPriority w:val="99"/>
    <w:semiHidden/>
    <w:rsid w:val="008018F2"/>
    <w:pPr>
      <w:spacing w:line="360" w:lineRule="auto"/>
    </w:pPr>
    <w:rPr>
      <w:sz w:val="20"/>
      <w:szCs w:val="20"/>
    </w:rPr>
  </w:style>
  <w:style w:type="character" w:customStyle="1" w:styleId="FootnoteTextChar">
    <w:name w:val="Footnote Text Char"/>
    <w:basedOn w:val="DefaultParagraphFont"/>
    <w:link w:val="FootnoteText"/>
    <w:uiPriority w:val="99"/>
    <w:semiHidden/>
    <w:locked/>
    <w:rsid w:val="008018F2"/>
    <w:rPr>
      <w:rFonts w:ascii="Times New Roman" w:hAnsi="Times New Roman" w:cs="Times New Roman"/>
      <w:lang w:val="en-US"/>
    </w:rPr>
  </w:style>
  <w:style w:type="character" w:styleId="FootnoteReference">
    <w:name w:val="footnote reference"/>
    <w:basedOn w:val="DefaultParagraphFont"/>
    <w:uiPriority w:val="99"/>
    <w:semiHidden/>
    <w:rsid w:val="008018F2"/>
    <w:rPr>
      <w:rFonts w:cs="Times New Roman"/>
      <w:vertAlign w:val="superscript"/>
    </w:rPr>
  </w:style>
  <w:style w:type="paragraph" w:styleId="DocumentMap">
    <w:name w:val="Document Map"/>
    <w:basedOn w:val="Normal"/>
    <w:link w:val="DocumentMapChar"/>
    <w:uiPriority w:val="99"/>
    <w:semiHidden/>
    <w:rsid w:val="001E38C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32F74"/>
    <w:rPr>
      <w:rFonts w:ascii="Times New Roman" w:hAnsi="Times New Roman" w:cs="Times New Roman"/>
      <w:sz w:val="2"/>
      <w:lang w:val="en-US" w:eastAsia="zh-CN"/>
    </w:rPr>
  </w:style>
  <w:style w:type="paragraph" w:styleId="NormalWeb">
    <w:name w:val="Normal (Web)"/>
    <w:basedOn w:val="Normal"/>
    <w:uiPriority w:val="99"/>
    <w:rsid w:val="007D1E1B"/>
    <w:pPr>
      <w:spacing w:after="96"/>
    </w:pPr>
    <w:rPr>
      <w:szCs w:val="24"/>
      <w:lang w:val="da-DK" w:eastAsia="da-DK"/>
    </w:rPr>
  </w:style>
  <w:style w:type="character" w:styleId="Strong">
    <w:name w:val="Strong"/>
    <w:basedOn w:val="DefaultParagraphFont"/>
    <w:uiPriority w:val="22"/>
    <w:qFormat/>
    <w:locked/>
    <w:rsid w:val="007D1E1B"/>
    <w:rPr>
      <w:rFonts w:cs="Times New Roman"/>
      <w:b/>
      <w:bCs/>
    </w:rPr>
  </w:style>
  <w:style w:type="paragraph" w:styleId="Revision">
    <w:name w:val="Revision"/>
    <w:hidden/>
    <w:uiPriority w:val="99"/>
    <w:semiHidden/>
    <w:rsid w:val="00996676"/>
    <w:rPr>
      <w:rFonts w:ascii="Times New Roman" w:hAnsi="Times New Roman"/>
      <w:sz w:val="24"/>
      <w:szCs w:val="22"/>
      <w:lang w:val="en-US"/>
    </w:rPr>
  </w:style>
  <w:style w:type="character" w:customStyle="1" w:styleId="Heading3Char">
    <w:name w:val="Heading 3 Char"/>
    <w:basedOn w:val="DefaultParagraphFont"/>
    <w:link w:val="Heading3"/>
    <w:rsid w:val="005F08F7"/>
    <w:rPr>
      <w:rFonts w:ascii="Times New Roman" w:hAnsi="Times New Roman"/>
      <w:bCs/>
      <w:i/>
      <w:sz w:val="24"/>
      <w:szCs w:val="26"/>
      <w:lang w:val="en-GB"/>
    </w:rPr>
  </w:style>
  <w:style w:type="paragraph" w:customStyle="1" w:styleId="ListParagraph1">
    <w:name w:val="List Paragraph1"/>
    <w:basedOn w:val="Normal"/>
    <w:qFormat/>
    <w:rsid w:val="00BE68BE"/>
    <w:pPr>
      <w:ind w:left="720"/>
      <w:contextualSpacing/>
    </w:pPr>
    <w:rPr>
      <w:rFonts w:ascii="Calibri" w:eastAsia="Calibri" w:hAnsi="Calibri"/>
      <w:sz w:val="22"/>
      <w:lang w:eastAsia="en-US"/>
    </w:rPr>
  </w:style>
  <w:style w:type="paragraph" w:styleId="PlainText">
    <w:name w:val="Plain Text"/>
    <w:basedOn w:val="Normal"/>
    <w:link w:val="PlainTextChar"/>
    <w:semiHidden/>
    <w:unhideWhenUsed/>
    <w:rsid w:val="00BE68BE"/>
    <w:pPr>
      <w:spacing w:after="0"/>
    </w:pPr>
    <w:rPr>
      <w:rFonts w:ascii="Consolas" w:hAnsi="Consolas"/>
      <w:sz w:val="21"/>
      <w:szCs w:val="21"/>
      <w:lang w:val="da-DK"/>
    </w:rPr>
  </w:style>
  <w:style w:type="character" w:customStyle="1" w:styleId="PlainTextChar">
    <w:name w:val="Plain Text Char"/>
    <w:basedOn w:val="DefaultParagraphFont"/>
    <w:link w:val="PlainText"/>
    <w:uiPriority w:val="99"/>
    <w:semiHidden/>
    <w:rsid w:val="00BE68BE"/>
    <w:rPr>
      <w:rFonts w:ascii="Consolas" w:hAnsi="Consolas"/>
      <w:sz w:val="21"/>
      <w:szCs w:val="21"/>
    </w:rPr>
  </w:style>
  <w:style w:type="paragraph" w:styleId="NoSpacing">
    <w:name w:val="No Spacing"/>
    <w:link w:val="NoSpacingChar"/>
    <w:uiPriority w:val="1"/>
    <w:qFormat/>
    <w:rsid w:val="00006549"/>
    <w:rPr>
      <w:rFonts w:ascii="Times New Roman" w:hAnsi="Times New Roman"/>
      <w:sz w:val="24"/>
      <w:szCs w:val="22"/>
      <w:lang w:val="en-US"/>
    </w:rPr>
  </w:style>
  <w:style w:type="character" w:styleId="FollowedHyperlink">
    <w:name w:val="FollowedHyperlink"/>
    <w:basedOn w:val="DefaultParagraphFont"/>
    <w:uiPriority w:val="99"/>
    <w:semiHidden/>
    <w:unhideWhenUsed/>
    <w:rsid w:val="00465E2C"/>
    <w:rPr>
      <w:color w:val="800080"/>
      <w:u w:val="single"/>
    </w:rPr>
  </w:style>
  <w:style w:type="character" w:customStyle="1" w:styleId="personname">
    <w:name w:val="person_name"/>
    <w:basedOn w:val="DefaultParagraphFont"/>
    <w:rsid w:val="009908EF"/>
  </w:style>
  <w:style w:type="paragraph" w:styleId="TOCHeading">
    <w:name w:val="TOC Heading"/>
    <w:basedOn w:val="Heading1"/>
    <w:next w:val="Normal"/>
    <w:uiPriority w:val="39"/>
    <w:semiHidden/>
    <w:unhideWhenUsed/>
    <w:qFormat/>
    <w:rsid w:val="005968C5"/>
    <w:pPr>
      <w:keepLines/>
      <w:spacing w:before="480" w:beforeAutospacing="0" w:after="0" w:afterAutospacing="0" w:line="276" w:lineRule="auto"/>
      <w:outlineLvl w:val="9"/>
    </w:pPr>
    <w:rPr>
      <w:rFonts w:ascii="Cambria" w:hAnsi="Cambria"/>
      <w:color w:val="365F91"/>
      <w:kern w:val="0"/>
      <w:szCs w:val="28"/>
      <w:lang w:eastAsia="en-US"/>
    </w:rPr>
  </w:style>
  <w:style w:type="paragraph" w:styleId="TOC1">
    <w:name w:val="toc 1"/>
    <w:basedOn w:val="Normal"/>
    <w:next w:val="Normal"/>
    <w:autoRedefine/>
    <w:uiPriority w:val="39"/>
    <w:qFormat/>
    <w:locked/>
    <w:rsid w:val="005968C5"/>
  </w:style>
  <w:style w:type="character" w:customStyle="1" w:styleId="Heading2Char">
    <w:name w:val="Heading 2 Char"/>
    <w:basedOn w:val="DefaultParagraphFont"/>
    <w:link w:val="Heading2"/>
    <w:rsid w:val="003346B4"/>
    <w:rPr>
      <w:rFonts w:ascii="Times New Roman" w:eastAsia="SimSun" w:hAnsi="Times New Roman" w:cs="Times New Roman"/>
      <w:b/>
      <w:bCs/>
      <w:i/>
      <w:iCs/>
      <w:sz w:val="24"/>
      <w:szCs w:val="28"/>
      <w:lang w:val="en-US"/>
    </w:rPr>
  </w:style>
  <w:style w:type="paragraph" w:styleId="TOC2">
    <w:name w:val="toc 2"/>
    <w:basedOn w:val="Normal"/>
    <w:next w:val="Normal"/>
    <w:autoRedefine/>
    <w:uiPriority w:val="39"/>
    <w:qFormat/>
    <w:locked/>
    <w:rsid w:val="001B7EA4"/>
    <w:pPr>
      <w:ind w:left="240"/>
    </w:pPr>
  </w:style>
  <w:style w:type="character" w:customStyle="1" w:styleId="NoSpacingChar">
    <w:name w:val="No Spacing Char"/>
    <w:basedOn w:val="DefaultParagraphFont"/>
    <w:link w:val="NoSpacing"/>
    <w:uiPriority w:val="1"/>
    <w:rsid w:val="006C0D33"/>
    <w:rPr>
      <w:rFonts w:ascii="Times New Roman" w:hAnsi="Times New Roman"/>
      <w:sz w:val="24"/>
      <w:szCs w:val="22"/>
      <w:lang w:val="en-US" w:eastAsia="zh-CN" w:bidi="ar-SA"/>
    </w:rPr>
  </w:style>
  <w:style w:type="paragraph" w:styleId="TOC3">
    <w:name w:val="toc 3"/>
    <w:basedOn w:val="Normal"/>
    <w:next w:val="Normal"/>
    <w:autoRedefine/>
    <w:uiPriority w:val="39"/>
    <w:qFormat/>
    <w:locked/>
    <w:rsid w:val="00935912"/>
    <w:pPr>
      <w:ind w:left="480"/>
    </w:pPr>
  </w:style>
  <w:style w:type="paragraph" w:styleId="Caption">
    <w:name w:val="caption"/>
    <w:basedOn w:val="Normal"/>
    <w:next w:val="Normal"/>
    <w:unhideWhenUsed/>
    <w:qFormat/>
    <w:locked/>
    <w:rsid w:val="000B0B0A"/>
    <w:pPr>
      <w:jc w:val="center"/>
    </w:pPr>
    <w:rPr>
      <w:b/>
      <w:bCs/>
      <w:sz w:val="20"/>
      <w:szCs w:val="20"/>
    </w:rPr>
  </w:style>
  <w:style w:type="paragraph" w:styleId="TableofFigures">
    <w:name w:val="table of figures"/>
    <w:basedOn w:val="Normal"/>
    <w:next w:val="Normal"/>
    <w:uiPriority w:val="99"/>
    <w:unhideWhenUsed/>
    <w:rsid w:val="008F5ED4"/>
  </w:style>
  <w:style w:type="numbering" w:customStyle="1" w:styleId="Style1">
    <w:name w:val="Style1"/>
    <w:uiPriority w:val="99"/>
    <w:rsid w:val="003A4BF5"/>
    <w:pPr>
      <w:numPr>
        <w:numId w:val="41"/>
      </w:numPr>
    </w:pPr>
  </w:style>
  <w:style w:type="paragraph" w:customStyle="1" w:styleId="BrdtekstEVIUS">
    <w:name w:val="Brødtekst_EVIUS"/>
    <w:basedOn w:val="Normal"/>
    <w:link w:val="BrdtekstEVIUSChar"/>
    <w:rsid w:val="00130962"/>
    <w:pPr>
      <w:spacing w:line="276" w:lineRule="auto"/>
      <w:jc w:val="left"/>
    </w:pPr>
    <w:rPr>
      <w:rFonts w:ascii="Calibri" w:eastAsia="Calibri" w:hAnsi="Calibri"/>
      <w:sz w:val="22"/>
      <w:lang w:val="da-DK" w:eastAsia="en-US"/>
    </w:rPr>
  </w:style>
  <w:style w:type="character" w:customStyle="1" w:styleId="BrdtekstEVIUSChar">
    <w:name w:val="Brødtekst_EVIUS Char"/>
    <w:basedOn w:val="DefaultParagraphFont"/>
    <w:link w:val="BrdtekstEVIUS"/>
    <w:rsid w:val="00130962"/>
    <w:rPr>
      <w:rFonts w:eastAsia="Calibri"/>
      <w:sz w:val="22"/>
      <w:szCs w:val="22"/>
      <w:lang w:eastAsia="en-US"/>
    </w:rPr>
  </w:style>
  <w:style w:type="paragraph" w:customStyle="1" w:styleId="skemaoverskriftEVIUS">
    <w:name w:val="skemaoverskrift_EVIUS"/>
    <w:basedOn w:val="BrdtekstEVIUS"/>
    <w:link w:val="skemaoverskriftEVIUSChar"/>
    <w:rsid w:val="00130962"/>
    <w:rPr>
      <w:b/>
    </w:rPr>
  </w:style>
  <w:style w:type="character" w:customStyle="1" w:styleId="skemaoverskriftEVIUSChar">
    <w:name w:val="skemaoverskrift_EVIUS Char"/>
    <w:basedOn w:val="BrdtekstEVIUSChar"/>
    <w:link w:val="skemaoverskriftEVIUS"/>
    <w:rsid w:val="00130962"/>
    <w:rPr>
      <w:b/>
    </w:rPr>
  </w:style>
</w:styles>
</file>

<file path=word/webSettings.xml><?xml version="1.0" encoding="utf-8"?>
<w:webSettings xmlns:r="http://schemas.openxmlformats.org/officeDocument/2006/relationships" xmlns:w="http://schemas.openxmlformats.org/wordprocessingml/2006/main">
  <w:divs>
    <w:div w:id="105740955">
      <w:bodyDiv w:val="1"/>
      <w:marLeft w:val="0"/>
      <w:marRight w:val="0"/>
      <w:marTop w:val="0"/>
      <w:marBottom w:val="0"/>
      <w:divBdr>
        <w:top w:val="none" w:sz="0" w:space="0" w:color="auto"/>
        <w:left w:val="none" w:sz="0" w:space="0" w:color="auto"/>
        <w:bottom w:val="none" w:sz="0" w:space="0" w:color="auto"/>
        <w:right w:val="none" w:sz="0" w:space="0" w:color="auto"/>
      </w:divBdr>
    </w:div>
    <w:div w:id="178545083">
      <w:bodyDiv w:val="1"/>
      <w:marLeft w:val="0"/>
      <w:marRight w:val="0"/>
      <w:marTop w:val="0"/>
      <w:marBottom w:val="0"/>
      <w:divBdr>
        <w:top w:val="none" w:sz="0" w:space="0" w:color="auto"/>
        <w:left w:val="none" w:sz="0" w:space="0" w:color="auto"/>
        <w:bottom w:val="none" w:sz="0" w:space="0" w:color="auto"/>
        <w:right w:val="none" w:sz="0" w:space="0" w:color="auto"/>
      </w:divBdr>
    </w:div>
    <w:div w:id="259022504">
      <w:bodyDiv w:val="1"/>
      <w:marLeft w:val="0"/>
      <w:marRight w:val="0"/>
      <w:marTop w:val="0"/>
      <w:marBottom w:val="0"/>
      <w:divBdr>
        <w:top w:val="none" w:sz="0" w:space="0" w:color="auto"/>
        <w:left w:val="none" w:sz="0" w:space="0" w:color="auto"/>
        <w:bottom w:val="none" w:sz="0" w:space="0" w:color="auto"/>
        <w:right w:val="none" w:sz="0" w:space="0" w:color="auto"/>
      </w:divBdr>
    </w:div>
    <w:div w:id="265045793">
      <w:bodyDiv w:val="1"/>
      <w:marLeft w:val="0"/>
      <w:marRight w:val="0"/>
      <w:marTop w:val="0"/>
      <w:marBottom w:val="0"/>
      <w:divBdr>
        <w:top w:val="none" w:sz="0" w:space="0" w:color="auto"/>
        <w:left w:val="none" w:sz="0" w:space="0" w:color="auto"/>
        <w:bottom w:val="none" w:sz="0" w:space="0" w:color="auto"/>
        <w:right w:val="none" w:sz="0" w:space="0" w:color="auto"/>
      </w:divBdr>
    </w:div>
    <w:div w:id="570577297">
      <w:bodyDiv w:val="1"/>
      <w:marLeft w:val="0"/>
      <w:marRight w:val="0"/>
      <w:marTop w:val="0"/>
      <w:marBottom w:val="0"/>
      <w:divBdr>
        <w:top w:val="none" w:sz="0" w:space="0" w:color="auto"/>
        <w:left w:val="none" w:sz="0" w:space="0" w:color="auto"/>
        <w:bottom w:val="none" w:sz="0" w:space="0" w:color="auto"/>
        <w:right w:val="none" w:sz="0" w:space="0" w:color="auto"/>
      </w:divBdr>
    </w:div>
    <w:div w:id="646671525">
      <w:bodyDiv w:val="1"/>
      <w:marLeft w:val="0"/>
      <w:marRight w:val="0"/>
      <w:marTop w:val="0"/>
      <w:marBottom w:val="0"/>
      <w:divBdr>
        <w:top w:val="none" w:sz="0" w:space="0" w:color="auto"/>
        <w:left w:val="none" w:sz="0" w:space="0" w:color="auto"/>
        <w:bottom w:val="none" w:sz="0" w:space="0" w:color="auto"/>
        <w:right w:val="none" w:sz="0" w:space="0" w:color="auto"/>
      </w:divBdr>
    </w:div>
    <w:div w:id="691884143">
      <w:bodyDiv w:val="1"/>
      <w:marLeft w:val="0"/>
      <w:marRight w:val="0"/>
      <w:marTop w:val="0"/>
      <w:marBottom w:val="0"/>
      <w:divBdr>
        <w:top w:val="none" w:sz="0" w:space="0" w:color="auto"/>
        <w:left w:val="none" w:sz="0" w:space="0" w:color="auto"/>
        <w:bottom w:val="none" w:sz="0" w:space="0" w:color="auto"/>
        <w:right w:val="none" w:sz="0" w:space="0" w:color="auto"/>
      </w:divBdr>
    </w:div>
    <w:div w:id="1520659530">
      <w:bodyDiv w:val="1"/>
      <w:marLeft w:val="0"/>
      <w:marRight w:val="0"/>
      <w:marTop w:val="0"/>
      <w:marBottom w:val="0"/>
      <w:divBdr>
        <w:top w:val="none" w:sz="0" w:space="0" w:color="auto"/>
        <w:left w:val="none" w:sz="0" w:space="0" w:color="auto"/>
        <w:bottom w:val="none" w:sz="0" w:space="0" w:color="auto"/>
        <w:right w:val="none" w:sz="0" w:space="0" w:color="auto"/>
      </w:divBdr>
    </w:div>
    <w:div w:id="1597593435">
      <w:marLeft w:val="0"/>
      <w:marRight w:val="0"/>
      <w:marTop w:val="0"/>
      <w:marBottom w:val="0"/>
      <w:divBdr>
        <w:top w:val="none" w:sz="0" w:space="0" w:color="auto"/>
        <w:left w:val="none" w:sz="0" w:space="0" w:color="auto"/>
        <w:bottom w:val="none" w:sz="0" w:space="0" w:color="auto"/>
        <w:right w:val="none" w:sz="0" w:space="0" w:color="auto"/>
      </w:divBdr>
    </w:div>
    <w:div w:id="21330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2.xml"/><Relationship Id="rId26" Type="http://schemas.openxmlformats.org/officeDocument/2006/relationships/hyperlink" Target="http://orgprints.org/14573/" TargetMode="External"/><Relationship Id="rId39" Type="http://schemas.openxmlformats.org/officeDocument/2006/relationships/hyperlink" Target="http://orgprints.org/16702/1/Organic_foods_in_Danish_municipal_school_food_systems.pdf" TargetMode="External"/><Relationship Id="rId21" Type="http://schemas.openxmlformats.org/officeDocument/2006/relationships/chart" Target="charts/chart5.xml"/><Relationship Id="rId34" Type="http://schemas.openxmlformats.org/officeDocument/2006/relationships/hyperlink" Target="http://orgprints.org/16550/1/16550.pdf" TargetMode="External"/><Relationship Id="rId42" Type="http://schemas.openxmlformats.org/officeDocument/2006/relationships/hyperlink" Target="http://orgprints.org/14060/1/14060.pdf" TargetMode="External"/><Relationship Id="rId47" Type="http://schemas.openxmlformats.org/officeDocument/2006/relationships/hyperlink" Target="http://orgprints.org/15648/1/15648.pdf" TargetMode="External"/><Relationship Id="rId50" Type="http://schemas.openxmlformats.org/officeDocument/2006/relationships/hyperlink" Target="http://orgprints.org/15849/1/15849.pdf" TargetMode="External"/><Relationship Id="rId55" Type="http://schemas.openxmlformats.org/officeDocument/2006/relationships/hyperlink" Target="http://orgprints.org/17422/"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1.xml"/><Relationship Id="rId25" Type="http://schemas.openxmlformats.org/officeDocument/2006/relationships/hyperlink" Target="http://www.oph.fi/instancedata/prime_product_julkaisu/oph/embeds/47657_school_meals_in_finland.pdf" TargetMode="External"/><Relationship Id="rId33" Type="http://schemas.openxmlformats.org/officeDocument/2006/relationships/hyperlink" Target="http://orgprints.org/15770/1/15770.pdf" TargetMode="External"/><Relationship Id="rId38" Type="http://schemas.openxmlformats.org/officeDocument/2006/relationships/hyperlink" Target="http://orgprints.org/17325/" TargetMode="External"/><Relationship Id="rId46" Type="http://schemas.openxmlformats.org/officeDocument/2006/relationships/hyperlink" Target="http://orgprints.org/16549/1/16549.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chart" Target="charts/chart4.xml"/><Relationship Id="rId29" Type="http://schemas.openxmlformats.org/officeDocument/2006/relationships/hyperlink" Target="http://orgprints.org/15840/1/15840.pdf" TargetMode="External"/><Relationship Id="rId41" Type="http://schemas.openxmlformats.org/officeDocument/2006/relationships/hyperlink" Target="http://orgprints.org/16802/2/CORE_Proc_BioFach_2010_ipopy_VF_CH_BEM.pdf" TargetMode="External"/><Relationship Id="rId54" Type="http://schemas.openxmlformats.org/officeDocument/2006/relationships/hyperlink" Target="http://orgprints.org/14573/1/Thesis_final_version-Chen_H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ec.europa.eu/agriculture/qual/organic/def/index_en.htm" TargetMode="External"/><Relationship Id="rId32" Type="http://schemas.openxmlformats.org/officeDocument/2006/relationships/hyperlink" Target="http://orgprints.org/15769/1/15769.pdf" TargetMode="External"/><Relationship Id="rId37" Type="http://schemas.openxmlformats.org/officeDocument/2006/relationships/hyperlink" Target="http://orgprints.org/cgi/users/home?screen=EPrint%3A%3AView&amp;eprintid=16802&amp;_action_null.x=17&amp;_action_null.y=10&amp;_action_null=View+Item" TargetMode="External"/><Relationship Id="rId40" Type="http://schemas.openxmlformats.org/officeDocument/2006/relationships/hyperlink" Target="http://orgprints.org/16548/2/16548paper.pdf" TargetMode="External"/><Relationship Id="rId45" Type="http://schemas.openxmlformats.org/officeDocument/2006/relationships/hyperlink" Target="http://orgprints.org/17130/" TargetMode="External"/><Relationship Id="rId53" Type="http://schemas.openxmlformats.org/officeDocument/2006/relationships/hyperlink" Target="http://orgprints.org/17423/"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ec.europa.eu/agriculture/index_en.htm" TargetMode="External"/><Relationship Id="rId28" Type="http://schemas.openxmlformats.org/officeDocument/2006/relationships/hyperlink" Target="http://news.xinhuanet.com/english/2008-05/28/content_8265891.htm" TargetMode="External"/><Relationship Id="rId36" Type="http://schemas.openxmlformats.org/officeDocument/2006/relationships/hyperlink" Target="http://orgprints.org/16801/" TargetMode="External"/><Relationship Id="rId49" Type="http://schemas.openxmlformats.org/officeDocument/2006/relationships/hyperlink" Target="http://orgprints.org/16798/1/FoodPrint%2709_Proceedings.pdf" TargetMode="External"/><Relationship Id="rId57"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hyperlink" Target="http://orgprints.org/15768/1/15768.pdf" TargetMode="External"/><Relationship Id="rId44" Type="http://schemas.openxmlformats.org/officeDocument/2006/relationships/hyperlink" Target="http://orgprints.org/15841/1/15841.pdf" TargetMode="External"/><Relationship Id="rId52" Type="http://schemas.openxmlformats.org/officeDocument/2006/relationships/hyperlink" Target="http://orgprints.org/1716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http://ec.europa.eu/index_en.htm" TargetMode="External"/><Relationship Id="rId27" Type="http://schemas.openxmlformats.org/officeDocument/2006/relationships/hyperlink" Target="file:///G:/Reference/DE/chapter4a.html" TargetMode="External"/><Relationship Id="rId30" Type="http://schemas.openxmlformats.org/officeDocument/2006/relationships/hyperlink" Target="http://orgprints.org/15771/1/15771.pdf" TargetMode="External"/><Relationship Id="rId35" Type="http://schemas.openxmlformats.org/officeDocument/2006/relationships/hyperlink" Target="http://orgprints.org/16548/1/16548.pdf" TargetMode="External"/><Relationship Id="rId43" Type="http://schemas.openxmlformats.org/officeDocument/2006/relationships/hyperlink" Target="http://orgprints.org/14062/1/14062.pdf" TargetMode="External"/><Relationship Id="rId48" Type="http://schemas.openxmlformats.org/officeDocument/2006/relationships/hyperlink" Target="http://orgprints.org/16799/1/Joint_actions_in_core_FINAL100210.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orgprints.org/16800/1/20091120_Hansen_et_al_2009_Design_and_pilot_testing_of_a_dietary_assessment_methodology.pdf"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hen\Documents\3%20surveys\Report\Figures%203\FN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en\Documents\3%20surveys\Report\Figures%203\FNP%20teaching%20activit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en\Documents\3%20surveys\Report\Figures%203\Having%20a%20school%20cante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en\Documents\3%20surveys\Report\Figures%203\Recommend%20nutrition%20menu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en\Documents\3%20surveys\Report\Figures%203\Nutritional%20calculated%20men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autoTitleDeleted val="1"/>
    <c:view3D>
      <c:rAngAx val="1"/>
    </c:view3D>
    <c:plotArea>
      <c:layout>
        <c:manualLayout>
          <c:layoutTarget val="inner"/>
          <c:xMode val="edge"/>
          <c:yMode val="edge"/>
          <c:x val="8.5620117998071205E-2"/>
          <c:y val="8.9893587582702328E-2"/>
          <c:w val="0.69220432061377168"/>
          <c:h val="0.7717427653811646"/>
        </c:manualLayout>
      </c:layout>
      <c:bar3DChart>
        <c:barDir val="col"/>
        <c:grouping val="clustered"/>
        <c:ser>
          <c:idx val="0"/>
          <c:order val="0"/>
          <c:tx>
            <c:strRef>
              <c:f>Sheet1!$F$4</c:f>
              <c:strCache>
                <c:ptCount val="1"/>
                <c:pt idx="0">
                  <c:v>Organic schools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howVal val="1"/>
          </c:dLbls>
          <c:cat>
            <c:strRef>
              <c:f>Sheet1!$G$3:$I$3</c:f>
              <c:strCache>
                <c:ptCount val="3"/>
                <c:pt idx="0">
                  <c:v>Germany</c:v>
                </c:pt>
                <c:pt idx="1">
                  <c:v>Finland</c:v>
                </c:pt>
                <c:pt idx="2">
                  <c:v>Italy</c:v>
                </c:pt>
              </c:strCache>
            </c:strRef>
          </c:cat>
          <c:val>
            <c:numRef>
              <c:f>Sheet1!$G$4:$I$4</c:f>
              <c:numCache>
                <c:formatCode>0%</c:formatCode>
                <c:ptCount val="3"/>
                <c:pt idx="0">
                  <c:v>0.71000000000000063</c:v>
                </c:pt>
                <c:pt idx="1">
                  <c:v>0.86000000000000065</c:v>
                </c:pt>
                <c:pt idx="2">
                  <c:v>0.85000000000000064</c:v>
                </c:pt>
              </c:numCache>
            </c:numRef>
          </c:val>
        </c:ser>
        <c:ser>
          <c:idx val="1"/>
          <c:order val="1"/>
          <c:tx>
            <c:strRef>
              <c:f>Sheet1!$F$5</c:f>
              <c:strCache>
                <c:ptCount val="1"/>
                <c:pt idx="0">
                  <c:v>Non organic schools</c:v>
                </c:pt>
              </c:strCache>
            </c:strRef>
          </c:tx>
          <c:spPr>
            <a:solidFill>
              <a:schemeClr val="bg1">
                <a:lumMod val="7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Lbls>
            <c:showVal val="1"/>
          </c:dLbls>
          <c:cat>
            <c:strRef>
              <c:f>Sheet1!$G$3:$I$3</c:f>
              <c:strCache>
                <c:ptCount val="3"/>
                <c:pt idx="0">
                  <c:v>Germany</c:v>
                </c:pt>
                <c:pt idx="1">
                  <c:v>Finland</c:v>
                </c:pt>
                <c:pt idx="2">
                  <c:v>Italy</c:v>
                </c:pt>
              </c:strCache>
            </c:strRef>
          </c:cat>
          <c:val>
            <c:numRef>
              <c:f>Sheet1!$G$5:$I$5</c:f>
              <c:numCache>
                <c:formatCode>0%</c:formatCode>
                <c:ptCount val="3"/>
                <c:pt idx="0">
                  <c:v>0.34000000000000058</c:v>
                </c:pt>
                <c:pt idx="1">
                  <c:v>0.83000000000000063</c:v>
                </c:pt>
                <c:pt idx="2">
                  <c:v>0.56000000000000005</c:v>
                </c:pt>
              </c:numCache>
            </c:numRef>
          </c:val>
        </c:ser>
        <c:shape val="box"/>
        <c:axId val="100611968"/>
        <c:axId val="100613504"/>
        <c:axId val="0"/>
      </c:bar3DChart>
      <c:catAx>
        <c:axId val="100611968"/>
        <c:scaling>
          <c:orientation val="minMax"/>
        </c:scaling>
        <c:axPos val="b"/>
        <c:tickLblPos val="nextTo"/>
        <c:crossAx val="100613504"/>
        <c:crosses val="autoZero"/>
        <c:auto val="1"/>
        <c:lblAlgn val="ctr"/>
        <c:lblOffset val="100"/>
      </c:catAx>
      <c:valAx>
        <c:axId val="100613504"/>
        <c:scaling>
          <c:orientation val="minMax"/>
        </c:scaling>
        <c:axPos val="l"/>
        <c:majorGridlines/>
        <c:numFmt formatCode="0%" sourceLinked="1"/>
        <c:tickLblPos val="nextTo"/>
        <c:crossAx val="100611968"/>
        <c:crosses val="autoZero"/>
        <c:crossBetween val="between"/>
      </c:valAx>
      <c:spPr>
        <a:solidFill>
          <a:schemeClr val="bg2"/>
        </a:solidFill>
      </c:spPr>
    </c:plotArea>
    <c:legend>
      <c:legendPos val="r"/>
      <c:layout/>
    </c:legend>
    <c:plotVisOnly val="1"/>
  </c:chart>
  <c:spPr>
    <a:solidFill>
      <a:schemeClr val="bg2"/>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autoTitleDeleted val="1"/>
    <c:view3D>
      <c:rAngAx val="1"/>
    </c:view3D>
    <c:plotArea>
      <c:layout>
        <c:manualLayout>
          <c:layoutTarget val="inner"/>
          <c:xMode val="edge"/>
          <c:yMode val="edge"/>
          <c:x val="8.5038626779273832E-2"/>
          <c:y val="0.10327406403576407"/>
          <c:w val="0.69429472283385363"/>
          <c:h val="0.76821607981494522"/>
        </c:manualLayout>
      </c:layout>
      <c:bar3DChart>
        <c:barDir val="col"/>
        <c:grouping val="clustered"/>
        <c:ser>
          <c:idx val="0"/>
          <c:order val="0"/>
          <c:tx>
            <c:strRef>
              <c:f>Sheet1!$G$6</c:f>
              <c:strCache>
                <c:ptCount val="1"/>
                <c:pt idx="0">
                  <c:v>Organic schools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Sheet1!$H$5:$J$5</c:f>
              <c:strCache>
                <c:ptCount val="3"/>
                <c:pt idx="0">
                  <c:v>Germany</c:v>
                </c:pt>
                <c:pt idx="1">
                  <c:v>Finland</c:v>
                </c:pt>
                <c:pt idx="2">
                  <c:v>Italy</c:v>
                </c:pt>
              </c:strCache>
            </c:strRef>
          </c:cat>
          <c:val>
            <c:numRef>
              <c:f>Sheet1!$H$6:$J$6</c:f>
              <c:numCache>
                <c:formatCode>0%</c:formatCode>
                <c:ptCount val="3"/>
                <c:pt idx="0">
                  <c:v>0.43000000000000038</c:v>
                </c:pt>
                <c:pt idx="1">
                  <c:v>0.33000000000000218</c:v>
                </c:pt>
                <c:pt idx="2">
                  <c:v>0.76000000000000389</c:v>
                </c:pt>
              </c:numCache>
            </c:numRef>
          </c:val>
        </c:ser>
        <c:ser>
          <c:idx val="1"/>
          <c:order val="1"/>
          <c:tx>
            <c:strRef>
              <c:f>Sheet1!$G$7</c:f>
              <c:strCache>
                <c:ptCount val="1"/>
                <c:pt idx="0">
                  <c:v>Non organic schools</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cat>
            <c:strRef>
              <c:f>Sheet1!$H$5:$J$5</c:f>
              <c:strCache>
                <c:ptCount val="3"/>
                <c:pt idx="0">
                  <c:v>Germany</c:v>
                </c:pt>
                <c:pt idx="1">
                  <c:v>Finland</c:v>
                </c:pt>
                <c:pt idx="2">
                  <c:v>Italy</c:v>
                </c:pt>
              </c:strCache>
            </c:strRef>
          </c:cat>
          <c:val>
            <c:numRef>
              <c:f>Sheet1!$H$7:$J$7</c:f>
              <c:numCache>
                <c:formatCode>0%</c:formatCode>
                <c:ptCount val="3"/>
                <c:pt idx="0">
                  <c:v>0.16</c:v>
                </c:pt>
                <c:pt idx="1">
                  <c:v>0.32000000000000195</c:v>
                </c:pt>
                <c:pt idx="2">
                  <c:v>0.51</c:v>
                </c:pt>
              </c:numCache>
            </c:numRef>
          </c:val>
        </c:ser>
        <c:dLbls>
          <c:showVal val="1"/>
        </c:dLbls>
        <c:shape val="box"/>
        <c:axId val="63046400"/>
        <c:axId val="63047936"/>
        <c:axId val="0"/>
      </c:bar3DChart>
      <c:catAx>
        <c:axId val="63046400"/>
        <c:scaling>
          <c:orientation val="minMax"/>
        </c:scaling>
        <c:axPos val="b"/>
        <c:tickLblPos val="nextTo"/>
        <c:crossAx val="63047936"/>
        <c:crosses val="autoZero"/>
        <c:auto val="1"/>
        <c:lblAlgn val="ctr"/>
        <c:lblOffset val="100"/>
      </c:catAx>
      <c:valAx>
        <c:axId val="63047936"/>
        <c:scaling>
          <c:orientation val="minMax"/>
        </c:scaling>
        <c:axPos val="l"/>
        <c:majorGridlines/>
        <c:numFmt formatCode="0%" sourceLinked="1"/>
        <c:tickLblPos val="nextTo"/>
        <c:crossAx val="63046400"/>
        <c:crosses val="autoZero"/>
        <c:crossBetween val="between"/>
      </c:valAx>
    </c:plotArea>
    <c:legend>
      <c:legendPos val="r"/>
    </c:legend>
    <c:plotVisOnly val="1"/>
  </c:chart>
  <c:spPr>
    <a:solidFill>
      <a:schemeClr val="bg2"/>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chart>
    <c:view3D>
      <c:rAngAx val="1"/>
    </c:view3D>
    <c:plotArea>
      <c:layout>
        <c:manualLayout>
          <c:layoutTarget val="inner"/>
          <c:xMode val="edge"/>
          <c:yMode val="edge"/>
          <c:x val="9.9037925137407778E-2"/>
          <c:y val="9.3420618934261207E-2"/>
          <c:w val="0.64852423934813652"/>
          <c:h val="0.78068455105902468"/>
        </c:manualLayout>
      </c:layout>
      <c:bar3DChart>
        <c:barDir val="col"/>
        <c:grouping val="clustered"/>
        <c:ser>
          <c:idx val="0"/>
          <c:order val="0"/>
          <c:tx>
            <c:strRef>
              <c:f>Sheet1!$H$8</c:f>
              <c:strCache>
                <c:ptCount val="1"/>
                <c:pt idx="0">
                  <c:v>Organic schools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Sheet1!$I$7:$K$7</c:f>
              <c:strCache>
                <c:ptCount val="3"/>
                <c:pt idx="0">
                  <c:v>Germany</c:v>
                </c:pt>
                <c:pt idx="1">
                  <c:v>Finland</c:v>
                </c:pt>
                <c:pt idx="2">
                  <c:v>Italy</c:v>
                </c:pt>
              </c:strCache>
            </c:strRef>
          </c:cat>
          <c:val>
            <c:numRef>
              <c:f>Sheet1!$I$8:$K$8</c:f>
              <c:numCache>
                <c:formatCode>0%</c:formatCode>
                <c:ptCount val="3"/>
                <c:pt idx="0">
                  <c:v>0.71000000000000063</c:v>
                </c:pt>
                <c:pt idx="1">
                  <c:v>0.88</c:v>
                </c:pt>
                <c:pt idx="2">
                  <c:v>0.87000000000000322</c:v>
                </c:pt>
              </c:numCache>
            </c:numRef>
          </c:val>
        </c:ser>
        <c:ser>
          <c:idx val="1"/>
          <c:order val="1"/>
          <c:tx>
            <c:strRef>
              <c:f>Sheet1!$H$9</c:f>
              <c:strCache>
                <c:ptCount val="1"/>
                <c:pt idx="0">
                  <c:v>Non organic schools</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cat>
            <c:strRef>
              <c:f>Sheet1!$I$7:$K$7</c:f>
              <c:strCache>
                <c:ptCount val="3"/>
                <c:pt idx="0">
                  <c:v>Germany</c:v>
                </c:pt>
                <c:pt idx="1">
                  <c:v>Finland</c:v>
                </c:pt>
                <c:pt idx="2">
                  <c:v>Italy</c:v>
                </c:pt>
              </c:strCache>
            </c:strRef>
          </c:cat>
          <c:val>
            <c:numRef>
              <c:f>Sheet1!$I$9:$K$9</c:f>
              <c:numCache>
                <c:formatCode>0%</c:formatCode>
                <c:ptCount val="3"/>
                <c:pt idx="0">
                  <c:v>0.73000000000000065</c:v>
                </c:pt>
                <c:pt idx="1">
                  <c:v>0.97000000000000064</c:v>
                </c:pt>
                <c:pt idx="2">
                  <c:v>0.64000000000000368</c:v>
                </c:pt>
              </c:numCache>
            </c:numRef>
          </c:val>
        </c:ser>
        <c:dLbls>
          <c:showVal val="1"/>
        </c:dLbls>
        <c:shape val="box"/>
        <c:axId val="63093760"/>
        <c:axId val="63103744"/>
        <c:axId val="0"/>
      </c:bar3DChart>
      <c:catAx>
        <c:axId val="63093760"/>
        <c:scaling>
          <c:orientation val="minMax"/>
        </c:scaling>
        <c:axPos val="b"/>
        <c:tickLblPos val="nextTo"/>
        <c:crossAx val="63103744"/>
        <c:crosses val="autoZero"/>
        <c:auto val="1"/>
        <c:lblAlgn val="ctr"/>
        <c:lblOffset val="100"/>
      </c:catAx>
      <c:valAx>
        <c:axId val="63103744"/>
        <c:scaling>
          <c:orientation val="minMax"/>
        </c:scaling>
        <c:axPos val="l"/>
        <c:majorGridlines/>
        <c:numFmt formatCode="0%" sourceLinked="1"/>
        <c:tickLblPos val="nextTo"/>
        <c:crossAx val="63093760"/>
        <c:crosses val="autoZero"/>
        <c:crossBetween val="between"/>
      </c:valAx>
    </c:plotArea>
    <c:legend>
      <c:legendPos val="r"/>
      <c:layout/>
    </c:legend>
    <c:plotVisOnly val="1"/>
  </c:chart>
  <c:spPr>
    <a:solidFill>
      <a:schemeClr val="bg2"/>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chart>
    <c:autoTitleDeleted val="1"/>
    <c:view3D>
      <c:rAngAx val="1"/>
    </c:view3D>
    <c:plotArea>
      <c:layout>
        <c:manualLayout>
          <c:layoutTarget val="inner"/>
          <c:xMode val="edge"/>
          <c:yMode val="edge"/>
          <c:x val="9.1568133507991575E-2"/>
          <c:y val="0.16770584232526609"/>
          <c:w val="0.68300949584227022"/>
          <c:h val="0.69039758919023497"/>
        </c:manualLayout>
      </c:layout>
      <c:bar3DChart>
        <c:barDir val="col"/>
        <c:grouping val="clustered"/>
        <c:ser>
          <c:idx val="0"/>
          <c:order val="0"/>
          <c:tx>
            <c:strRef>
              <c:f>Sheet1!$E$11</c:f>
              <c:strCache>
                <c:ptCount val="1"/>
                <c:pt idx="0">
                  <c:v>Organic schools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Sheet1!$F$10:$H$10</c:f>
              <c:strCache>
                <c:ptCount val="3"/>
                <c:pt idx="0">
                  <c:v>Germany</c:v>
                </c:pt>
                <c:pt idx="1">
                  <c:v>Finland</c:v>
                </c:pt>
                <c:pt idx="2">
                  <c:v>Italy</c:v>
                </c:pt>
              </c:strCache>
            </c:strRef>
          </c:cat>
          <c:val>
            <c:numRef>
              <c:f>Sheet1!$F$11:$H$11</c:f>
              <c:numCache>
                <c:formatCode>0%</c:formatCode>
                <c:ptCount val="3"/>
                <c:pt idx="0">
                  <c:v>0.21000000000000021</c:v>
                </c:pt>
                <c:pt idx="1">
                  <c:v>0.63000000000000389</c:v>
                </c:pt>
                <c:pt idx="2">
                  <c:v>0.76000000000000389</c:v>
                </c:pt>
              </c:numCache>
            </c:numRef>
          </c:val>
        </c:ser>
        <c:ser>
          <c:idx val="1"/>
          <c:order val="1"/>
          <c:tx>
            <c:strRef>
              <c:f>Sheet1!$E$12</c:f>
              <c:strCache>
                <c:ptCount val="1"/>
                <c:pt idx="0">
                  <c:v>Non organic schools</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cat>
            <c:strRef>
              <c:f>Sheet1!$F$10:$H$10</c:f>
              <c:strCache>
                <c:ptCount val="3"/>
                <c:pt idx="0">
                  <c:v>Germany</c:v>
                </c:pt>
                <c:pt idx="1">
                  <c:v>Finland</c:v>
                </c:pt>
                <c:pt idx="2">
                  <c:v>Italy</c:v>
                </c:pt>
              </c:strCache>
            </c:strRef>
          </c:cat>
          <c:val>
            <c:numRef>
              <c:f>Sheet1!$F$12:$H$12</c:f>
              <c:numCache>
                <c:formatCode>0%</c:formatCode>
                <c:ptCount val="3"/>
                <c:pt idx="0">
                  <c:v>0.32000000000000195</c:v>
                </c:pt>
                <c:pt idx="1">
                  <c:v>0.8</c:v>
                </c:pt>
                <c:pt idx="2">
                  <c:v>0.51</c:v>
                </c:pt>
              </c:numCache>
            </c:numRef>
          </c:val>
        </c:ser>
        <c:dLbls>
          <c:showVal val="1"/>
        </c:dLbls>
        <c:shape val="box"/>
        <c:axId val="102127488"/>
        <c:axId val="102129024"/>
        <c:axId val="0"/>
      </c:bar3DChart>
      <c:catAx>
        <c:axId val="102127488"/>
        <c:scaling>
          <c:orientation val="minMax"/>
        </c:scaling>
        <c:axPos val="b"/>
        <c:tickLblPos val="nextTo"/>
        <c:crossAx val="102129024"/>
        <c:crosses val="autoZero"/>
        <c:auto val="1"/>
        <c:lblAlgn val="ctr"/>
        <c:lblOffset val="100"/>
      </c:catAx>
      <c:valAx>
        <c:axId val="102129024"/>
        <c:scaling>
          <c:orientation val="minMax"/>
        </c:scaling>
        <c:axPos val="l"/>
        <c:majorGridlines/>
        <c:numFmt formatCode="0%" sourceLinked="1"/>
        <c:tickLblPos val="nextTo"/>
        <c:crossAx val="102127488"/>
        <c:crosses val="autoZero"/>
        <c:crossBetween val="between"/>
      </c:valAx>
    </c:plotArea>
    <c:legend>
      <c:legendPos val="r"/>
      <c:layout>
        <c:manualLayout>
          <c:xMode val="edge"/>
          <c:yMode val="edge"/>
          <c:x val="0.76409024443122164"/>
          <c:y val="0.42715829705577052"/>
          <c:w val="0.22185000161447305"/>
          <c:h val="0.14568308870756724"/>
        </c:manualLayout>
      </c:layout>
    </c:legend>
    <c:plotVisOnly val="1"/>
  </c:chart>
  <c:spPr>
    <a:solidFill>
      <a:schemeClr val="bg2"/>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a-DK"/>
  <c:chart>
    <c:autoTitleDeleted val="1"/>
    <c:view3D>
      <c:rAngAx val="1"/>
    </c:view3D>
    <c:plotArea>
      <c:layout>
        <c:manualLayout>
          <c:layoutTarget val="inner"/>
          <c:xMode val="edge"/>
          <c:yMode val="edge"/>
          <c:x val="7.9378397827054539E-2"/>
          <c:y val="0.10486749156355456"/>
          <c:w val="0.69924595363080333"/>
          <c:h val="0.77386456692913463"/>
        </c:manualLayout>
      </c:layout>
      <c:bar3DChart>
        <c:barDir val="col"/>
        <c:grouping val="clustered"/>
        <c:ser>
          <c:idx val="0"/>
          <c:order val="0"/>
          <c:tx>
            <c:strRef>
              <c:f>Sheet1!$H$11</c:f>
              <c:strCache>
                <c:ptCount val="1"/>
                <c:pt idx="0">
                  <c:v>Organic schools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Sheet1!$I$10:$K$10</c:f>
              <c:strCache>
                <c:ptCount val="3"/>
                <c:pt idx="0">
                  <c:v>Germany</c:v>
                </c:pt>
                <c:pt idx="1">
                  <c:v>Finland</c:v>
                </c:pt>
                <c:pt idx="2">
                  <c:v>Italy</c:v>
                </c:pt>
              </c:strCache>
            </c:strRef>
          </c:cat>
          <c:val>
            <c:numRef>
              <c:f>Sheet1!$I$11:$K$11</c:f>
              <c:numCache>
                <c:formatCode>0%</c:formatCode>
                <c:ptCount val="3"/>
                <c:pt idx="0">
                  <c:v>0.43000000000000038</c:v>
                </c:pt>
                <c:pt idx="1">
                  <c:v>0.54</c:v>
                </c:pt>
                <c:pt idx="2">
                  <c:v>0.87000000000000344</c:v>
                </c:pt>
              </c:numCache>
            </c:numRef>
          </c:val>
        </c:ser>
        <c:ser>
          <c:idx val="1"/>
          <c:order val="1"/>
          <c:tx>
            <c:strRef>
              <c:f>Sheet1!$H$12</c:f>
              <c:strCache>
                <c:ptCount val="1"/>
                <c:pt idx="0">
                  <c:v>Non organic schools</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cat>
            <c:strRef>
              <c:f>Sheet1!$I$10:$K$10</c:f>
              <c:strCache>
                <c:ptCount val="3"/>
                <c:pt idx="0">
                  <c:v>Germany</c:v>
                </c:pt>
                <c:pt idx="1">
                  <c:v>Finland</c:v>
                </c:pt>
                <c:pt idx="2">
                  <c:v>Italy</c:v>
                </c:pt>
              </c:strCache>
            </c:strRef>
          </c:cat>
          <c:val>
            <c:numRef>
              <c:f>Sheet1!$I$12:$K$12</c:f>
              <c:numCache>
                <c:formatCode>0%</c:formatCode>
                <c:ptCount val="3"/>
                <c:pt idx="0">
                  <c:v>0.18000000000000024</c:v>
                </c:pt>
                <c:pt idx="1">
                  <c:v>0.8</c:v>
                </c:pt>
                <c:pt idx="2">
                  <c:v>0.56999999999999995</c:v>
                </c:pt>
              </c:numCache>
            </c:numRef>
          </c:val>
        </c:ser>
        <c:dLbls>
          <c:showVal val="1"/>
        </c:dLbls>
        <c:shape val="box"/>
        <c:axId val="102171392"/>
        <c:axId val="102172928"/>
        <c:axId val="0"/>
      </c:bar3DChart>
      <c:catAx>
        <c:axId val="102171392"/>
        <c:scaling>
          <c:orientation val="minMax"/>
        </c:scaling>
        <c:axPos val="b"/>
        <c:tickLblPos val="nextTo"/>
        <c:crossAx val="102172928"/>
        <c:crosses val="autoZero"/>
        <c:auto val="1"/>
        <c:lblAlgn val="ctr"/>
        <c:lblOffset val="100"/>
      </c:catAx>
      <c:valAx>
        <c:axId val="102172928"/>
        <c:scaling>
          <c:orientation val="minMax"/>
        </c:scaling>
        <c:axPos val="l"/>
        <c:majorGridlines/>
        <c:numFmt formatCode="0%" sourceLinked="1"/>
        <c:tickLblPos val="nextTo"/>
        <c:crossAx val="102171392"/>
        <c:crosses val="autoZero"/>
        <c:crossBetween val="between"/>
      </c:valAx>
    </c:plotArea>
    <c:legend>
      <c:legendPos val="r"/>
      <c:layout>
        <c:manualLayout>
          <c:xMode val="edge"/>
          <c:yMode val="edge"/>
          <c:x val="0.77158683289589236"/>
          <c:y val="0.43111271091113612"/>
          <c:w val="0.22146872265966755"/>
          <c:h val="0.13777457817772779"/>
        </c:manualLayout>
      </c:layout>
    </c:legend>
    <c:plotVisOnly val="1"/>
  </c:chart>
  <c:spPr>
    <a:solidFill>
      <a:schemeClr val="bg2"/>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95277E-7371-4F2C-BDB5-0157C49A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32</Pages>
  <Words>9167</Words>
  <Characters>56601</Characters>
  <Application>Microsoft Office Word</Application>
  <DocSecurity>0</DocSecurity>
  <Lines>471</Lines>
  <Paragraphs>131</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Does organic school food service provide more healthy eating environments than their non organic counterparts?</vt:lpstr>
      <vt:lpstr>Does organic school food service provide more healthy eating environments than their non organic counterparts?</vt:lpstr>
      <vt:lpstr>Does organic food intervention in school lead to change dietary patterns?</vt:lpstr>
    </vt:vector>
  </TitlesOfParts>
  <Company>Hewlett-Packard</Company>
  <LinksUpToDate>false</LinksUpToDate>
  <CharactersWithSpaces>65637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organic school food service provide more healthy eating environments than their non organic counterparts?</dc:title>
  <dc:subject>Results from working package 5: Health and Nutrition</dc:subject>
  <dc:creator>Chen</dc:creator>
  <cp:keywords/>
  <dc:description/>
  <cp:lastModifiedBy>Chen</cp:lastModifiedBy>
  <cp:revision>56</cp:revision>
  <cp:lastPrinted>2010-06-14T08:44:00Z</cp:lastPrinted>
  <dcterms:created xsi:type="dcterms:W3CDTF">2010-08-13T16:33:00Z</dcterms:created>
  <dcterms:modified xsi:type="dcterms:W3CDTF">2010-08-30T09:09:00Z</dcterms:modified>
</cp:coreProperties>
</file>