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7FF" w:rsidRDefault="004847FF" w:rsidP="000234AC">
      <w:pPr>
        <w:pStyle w:val="Heading1"/>
        <w:rPr>
          <w:lang w:val="en-GB"/>
        </w:rPr>
      </w:pPr>
    </w:p>
    <w:p w:rsidR="004847FF" w:rsidRDefault="004847FF" w:rsidP="007A6F00">
      <w:pPr>
        <w:rPr>
          <w:lang w:val="en-GB"/>
        </w:rPr>
      </w:pPr>
    </w:p>
    <w:p w:rsidR="004847FF" w:rsidRDefault="004847FF" w:rsidP="007A6F00">
      <w:pPr>
        <w:rPr>
          <w:lang w:val="en-GB"/>
        </w:rPr>
      </w:pPr>
      <w:r w:rsidRPr="00D320D4">
        <w:rPr>
          <w:rFonts w:ascii="Palatino Linotype" w:hAnsi="Palatino Linotype"/>
          <w:lang w:val="en-GB"/>
        </w:rPr>
        <w:t>Paper on the 17</w:t>
      </w:r>
      <w:r w:rsidRPr="00D320D4">
        <w:rPr>
          <w:rFonts w:ascii="Palatino Linotype" w:hAnsi="Palatino Linotype"/>
          <w:vertAlign w:val="superscript"/>
          <w:lang w:val="en-GB"/>
        </w:rPr>
        <w:t>th</w:t>
      </w:r>
      <w:r w:rsidRPr="00D320D4">
        <w:rPr>
          <w:rFonts w:ascii="Palatino Linotype" w:hAnsi="Palatino Linotype"/>
          <w:lang w:val="en-GB"/>
        </w:rPr>
        <w:t xml:space="preserve"> Improving Student Learning For the Twenty-First Century Learner. </w:t>
      </w:r>
      <w:smartTag w:uri="urn:schemas-microsoft-com:office:smarttags" w:element="PlaceName">
        <w:r w:rsidRPr="00D320D4">
          <w:rPr>
            <w:rFonts w:ascii="Palatino Linotype" w:hAnsi="Palatino Linotype"/>
            <w:lang w:val="en-GB"/>
          </w:rPr>
          <w:t>Imperial</w:t>
        </w:r>
      </w:smartTag>
      <w:r w:rsidRPr="00D320D4">
        <w:rPr>
          <w:rFonts w:ascii="Palatino Linotype" w:hAnsi="Palatino Linotype"/>
          <w:lang w:val="en-GB"/>
        </w:rPr>
        <w:t xml:space="preserve"> </w:t>
      </w:r>
      <w:smartTag w:uri="urn:schemas-microsoft-com:office:smarttags" w:element="PlaceType">
        <w:r w:rsidRPr="00D320D4">
          <w:rPr>
            <w:rFonts w:ascii="Palatino Linotype" w:hAnsi="Palatino Linotype"/>
            <w:lang w:val="en-GB"/>
          </w:rPr>
          <w:t>College</w:t>
        </w:r>
      </w:smartTag>
      <w:r w:rsidRPr="00D320D4">
        <w:rPr>
          <w:rFonts w:ascii="Palatino Linotype" w:hAnsi="Palatino Linotype"/>
          <w:lang w:val="en-GB"/>
        </w:rPr>
        <w:t xml:space="preserve">, </w:t>
      </w:r>
      <w:smartTag w:uri="urn:schemas-microsoft-com:office:smarttags" w:element="City">
        <w:smartTag w:uri="urn:schemas-microsoft-com:office:smarttags" w:element="place">
          <w:smartTag w:uri="urn:schemas-microsoft-com:office:smarttags" w:element="City">
            <w:r w:rsidRPr="00D320D4">
              <w:rPr>
                <w:rFonts w:ascii="Palatino Linotype" w:hAnsi="Palatino Linotype"/>
                <w:lang w:val="en-GB"/>
              </w:rPr>
              <w:t>London</w:t>
            </w:r>
          </w:smartTag>
          <w:r w:rsidRPr="00D320D4">
            <w:rPr>
              <w:rFonts w:ascii="Palatino Linotype" w:hAnsi="Palatino Linotype"/>
              <w:lang w:val="en-GB"/>
            </w:rPr>
            <w:t xml:space="preserve">, </w:t>
          </w:r>
          <w:smartTag w:uri="urn:schemas-microsoft-com:office:smarttags" w:element="country-region">
            <w:r w:rsidRPr="00D320D4">
              <w:rPr>
                <w:rFonts w:ascii="Palatino Linotype" w:hAnsi="Palatino Linotype"/>
                <w:lang w:val="en-GB"/>
              </w:rPr>
              <w:t>UK</w:t>
            </w:r>
          </w:smartTag>
        </w:smartTag>
      </w:smartTag>
      <w:r w:rsidRPr="00D320D4">
        <w:rPr>
          <w:rFonts w:ascii="Palatino Linotype" w:hAnsi="Palatino Linotype"/>
          <w:lang w:val="en-GB"/>
        </w:rPr>
        <w:t xml:space="preserve"> 7-9 September 2009</w:t>
      </w:r>
      <w:r>
        <w:rPr>
          <w:lang w:val="en-GB"/>
        </w:rPr>
        <w:t>.</w:t>
      </w:r>
    </w:p>
    <w:p w:rsidR="004847FF" w:rsidRPr="007A6F00" w:rsidRDefault="004847FF" w:rsidP="007A6F00">
      <w:pPr>
        <w:rPr>
          <w:lang w:val="en-GB"/>
        </w:rPr>
      </w:pPr>
    </w:p>
    <w:p w:rsidR="004847FF" w:rsidRPr="00A04BE1" w:rsidRDefault="004847FF" w:rsidP="000234AC">
      <w:pPr>
        <w:pStyle w:val="Heading1"/>
        <w:rPr>
          <w:rFonts w:ascii="Times New Roman" w:hAnsi="Times New Roman" w:cs="Times New Roman"/>
          <w:lang w:val="en-GB"/>
        </w:rPr>
      </w:pPr>
      <w:r w:rsidRPr="00A04BE1">
        <w:rPr>
          <w:rFonts w:ascii="Times New Roman" w:hAnsi="Times New Roman" w:cs="Times New Roman"/>
          <w:lang w:val="en-GB"/>
        </w:rPr>
        <w:t xml:space="preserve">Problem based </w:t>
      </w:r>
      <w:smartTag w:uri="urn:schemas-microsoft-com:office:smarttags" w:element="PersonName">
        <w:r w:rsidRPr="00A04BE1">
          <w:rPr>
            <w:rFonts w:ascii="Times New Roman" w:hAnsi="Times New Roman" w:cs="Times New Roman"/>
            <w:lang w:val="en-GB"/>
          </w:rPr>
          <w:t>learning</w:t>
        </w:r>
      </w:smartTag>
      <w:r w:rsidRPr="00A04BE1">
        <w:rPr>
          <w:rFonts w:ascii="Times New Roman" w:hAnsi="Times New Roman" w:cs="Times New Roman"/>
          <w:lang w:val="en-GB"/>
        </w:rPr>
        <w:t xml:space="preserve"> in Higher Education and new approaches to assessment as a consequence of new formal regulations</w:t>
      </w:r>
    </w:p>
    <w:p w:rsidR="004847FF" w:rsidRPr="00F41DD7" w:rsidRDefault="004847FF" w:rsidP="00F41DD7">
      <w:pPr>
        <w:pStyle w:val="BodyText"/>
        <w:jc w:val="left"/>
        <w:rPr>
          <w:rFonts w:ascii="Palatino Linotype" w:hAnsi="Palatino Linotype" w:cs="Palatino Linotype"/>
          <w:b/>
          <w:bCs/>
          <w:sz w:val="28"/>
          <w:szCs w:val="28"/>
          <w:lang w:val="en-GB"/>
        </w:rPr>
      </w:pPr>
    </w:p>
    <w:p w:rsidR="004847FF" w:rsidRDefault="004847FF" w:rsidP="00F41DD7">
      <w:pPr>
        <w:rPr>
          <w:rFonts w:ascii="Palatino Linotype" w:hAnsi="Palatino Linotype" w:cs="Palatino Linotype"/>
          <w:lang w:val="en-GB"/>
        </w:rPr>
      </w:pPr>
      <w:smartTag w:uri="urn:schemas-microsoft-com:office:smarttags" w:element="PersonName">
        <w:r w:rsidRPr="00724D75">
          <w:rPr>
            <w:rFonts w:ascii="Palatino Linotype" w:hAnsi="Palatino Linotype" w:cs="Palatino Linotype"/>
            <w:lang w:val="en-GB"/>
          </w:rPr>
          <w:t>Lone Krogh</w:t>
        </w:r>
      </w:smartTag>
      <w:r>
        <w:rPr>
          <w:rFonts w:ascii="Palatino Linotype" w:hAnsi="Palatino Linotype" w:cs="Palatino Linotype"/>
          <w:lang w:val="en-GB"/>
        </w:rPr>
        <w:t>, Associate Professor (</w:t>
      </w:r>
      <w:hyperlink r:id="rId7" w:history="1">
        <w:r w:rsidRPr="00D71291">
          <w:rPr>
            <w:rStyle w:val="Hyperlink"/>
            <w:rFonts w:ascii="Palatino Linotype" w:hAnsi="Palatino Linotype" w:cs="Palatino Linotype"/>
            <w:lang w:val="en-GB"/>
          </w:rPr>
          <w:t>lkr@learning.aau.dk</w:t>
        </w:r>
      </w:hyperlink>
      <w:r>
        <w:rPr>
          <w:rFonts w:ascii="Palatino Linotype" w:hAnsi="Palatino Linotype" w:cs="Palatino Linotype"/>
          <w:lang w:val="en-GB"/>
        </w:rPr>
        <w:t>)</w:t>
      </w:r>
    </w:p>
    <w:p w:rsidR="004847FF" w:rsidRDefault="004847FF" w:rsidP="00F41DD7">
      <w:pPr>
        <w:rPr>
          <w:rFonts w:ascii="Palatino Linotype" w:hAnsi="Palatino Linotype" w:cs="Palatino Linotype"/>
          <w:lang w:val="en-GB"/>
        </w:rPr>
      </w:pPr>
      <w:smartTag w:uri="urn:schemas-microsoft-com:office:smarttags" w:element="PersonName">
        <w:r w:rsidRPr="00724D75">
          <w:rPr>
            <w:rFonts w:ascii="Palatino Linotype" w:hAnsi="Palatino Linotype" w:cs="Palatino Linotype"/>
            <w:lang w:val="en-GB"/>
          </w:rPr>
          <w:t>Annie Aarup Jensen</w:t>
        </w:r>
      </w:smartTag>
      <w:r>
        <w:rPr>
          <w:rFonts w:ascii="Palatino Linotype" w:hAnsi="Palatino Linotype" w:cs="Palatino Linotype"/>
          <w:lang w:val="en-GB"/>
        </w:rPr>
        <w:t>, Associate Professor</w:t>
      </w:r>
      <w:r w:rsidRPr="00724D75">
        <w:rPr>
          <w:rFonts w:ascii="Palatino Linotype" w:hAnsi="Palatino Linotype" w:cs="Palatino Linotype"/>
          <w:lang w:val="en-GB"/>
        </w:rPr>
        <w:t xml:space="preserve"> </w:t>
      </w:r>
      <w:r>
        <w:rPr>
          <w:rFonts w:ascii="Palatino Linotype" w:hAnsi="Palatino Linotype" w:cs="Palatino Linotype"/>
          <w:lang w:val="en-GB"/>
        </w:rPr>
        <w:t>(</w:t>
      </w:r>
      <w:hyperlink r:id="rId8" w:history="1">
        <w:r w:rsidRPr="00D71291">
          <w:rPr>
            <w:rStyle w:val="Hyperlink"/>
            <w:rFonts w:ascii="Palatino Linotype" w:hAnsi="Palatino Linotype" w:cs="Palatino Linotype"/>
            <w:lang w:val="en-GB"/>
          </w:rPr>
          <w:t>aaj@learning.aau.dk</w:t>
        </w:r>
      </w:hyperlink>
      <w:r>
        <w:rPr>
          <w:rFonts w:ascii="Palatino Linotype" w:hAnsi="Palatino Linotype" w:cs="Palatino Linotype"/>
          <w:lang w:val="en-GB"/>
        </w:rPr>
        <w:t>)</w:t>
      </w:r>
    </w:p>
    <w:p w:rsidR="004847FF" w:rsidRPr="00F907D7" w:rsidRDefault="004847FF" w:rsidP="00F41DD7">
      <w:pPr>
        <w:rPr>
          <w:rFonts w:ascii="Palatino Linotype" w:hAnsi="Palatino Linotype" w:cs="Palatino Linotype"/>
          <w:lang w:val="en-US"/>
        </w:rPr>
      </w:pPr>
      <w:r w:rsidRPr="00F907D7">
        <w:rPr>
          <w:rFonts w:ascii="Palatino Linotype" w:hAnsi="Palatino Linotype" w:cs="Palatino Linotype"/>
          <w:lang w:val="en-US"/>
        </w:rPr>
        <w:t xml:space="preserve">Department of Education, Learning and Philosophy, </w:t>
      </w:r>
      <w:smartTag w:uri="urn:schemas-microsoft-com:office:smarttags" w:element="PlaceName">
        <w:smartTag w:uri="urn:schemas-microsoft-com:office:smarttags" w:element="place">
          <w:smartTag w:uri="urn:schemas-microsoft-com:office:smarttags" w:element="PlaceName">
            <w:r w:rsidRPr="00F907D7">
              <w:rPr>
                <w:rFonts w:ascii="Palatino Linotype" w:hAnsi="Palatino Linotype" w:cs="Palatino Linotype"/>
                <w:lang w:val="en-US"/>
              </w:rPr>
              <w:t>Aalborg</w:t>
            </w:r>
          </w:smartTag>
          <w:r w:rsidRPr="00F907D7">
            <w:rPr>
              <w:rFonts w:ascii="Palatino Linotype" w:hAnsi="Palatino Linotype" w:cs="Palatino Linotype"/>
              <w:lang w:val="en-US"/>
            </w:rPr>
            <w:t xml:space="preserve"> </w:t>
          </w:r>
          <w:smartTag w:uri="urn:schemas-microsoft-com:office:smarttags" w:element="PlaceType">
            <w:r w:rsidRPr="00F907D7">
              <w:rPr>
                <w:rFonts w:ascii="Palatino Linotype" w:hAnsi="Palatino Linotype" w:cs="Palatino Linotype"/>
                <w:lang w:val="en-US"/>
              </w:rPr>
              <w:t>University</w:t>
            </w:r>
          </w:smartTag>
        </w:smartTag>
      </w:smartTag>
    </w:p>
    <w:p w:rsidR="004847FF" w:rsidRPr="00665AC2" w:rsidRDefault="004847FF" w:rsidP="00F41DD7">
      <w:pPr>
        <w:rPr>
          <w:rFonts w:ascii="Palatino Linotype" w:hAnsi="Palatino Linotype" w:cs="Palatino Linotype"/>
          <w:lang w:val="en-GB"/>
        </w:rPr>
      </w:pPr>
      <w:r w:rsidRPr="00665AC2">
        <w:rPr>
          <w:rFonts w:ascii="Palatino Linotype" w:hAnsi="Palatino Linotype" w:cs="Palatino Linotype"/>
          <w:lang w:val="en-GB"/>
        </w:rPr>
        <w:t>September 2009</w:t>
      </w:r>
    </w:p>
    <w:p w:rsidR="004847FF" w:rsidRPr="00665AC2" w:rsidRDefault="004847FF" w:rsidP="00F41DD7">
      <w:pPr>
        <w:rPr>
          <w:rFonts w:ascii="Palatino Linotype" w:hAnsi="Palatino Linotype" w:cs="Palatino Linotype"/>
          <w:lang w:val="en-GB"/>
        </w:rPr>
      </w:pPr>
    </w:p>
    <w:p w:rsidR="004847FF" w:rsidRDefault="004847FF" w:rsidP="000234AC">
      <w:pPr>
        <w:pStyle w:val="Heading2"/>
        <w:rPr>
          <w:lang w:val="en-US"/>
        </w:rPr>
      </w:pPr>
      <w:r w:rsidRPr="00A63B56">
        <w:rPr>
          <w:lang w:val="en-US"/>
        </w:rPr>
        <w:t>Introduction</w:t>
      </w:r>
    </w:p>
    <w:p w:rsidR="004847FF" w:rsidRPr="00E17705" w:rsidRDefault="004847FF" w:rsidP="00936733">
      <w:pPr>
        <w:tabs>
          <w:tab w:val="left" w:pos="0"/>
          <w:tab w:val="left" w:pos="851"/>
          <w:tab w:val="left" w:pos="1701"/>
          <w:tab w:val="left" w:pos="2552"/>
          <w:tab w:val="left" w:pos="3403"/>
          <w:tab w:val="left" w:pos="4254"/>
          <w:tab w:val="left" w:pos="5105"/>
          <w:tab w:val="left" w:pos="5955"/>
          <w:tab w:val="left" w:pos="6806"/>
          <w:tab w:val="left" w:pos="7657"/>
          <w:tab w:val="left" w:pos="8508"/>
        </w:tabs>
        <w:rPr>
          <w:rFonts w:ascii="Palatino Linotype" w:hAnsi="Palatino Linotype" w:cs="Palatino Linotype"/>
          <w:spacing w:val="-3"/>
          <w:lang w:val="en-GB"/>
        </w:rPr>
      </w:pPr>
      <w:smartTag w:uri="urn:schemas-microsoft-com:office:smarttags" w:element="PlaceName">
        <w:smartTag w:uri="urn:schemas-microsoft-com:office:smarttags" w:element="place">
          <w:smartTag w:uri="urn:schemas-microsoft-com:office:smarttags" w:element="PlaceName">
            <w:r w:rsidRPr="00E17705">
              <w:rPr>
                <w:rFonts w:ascii="Palatino Linotype" w:hAnsi="Palatino Linotype" w:cs="Palatino Linotype"/>
                <w:lang w:val="en-GB"/>
              </w:rPr>
              <w:t>Aalborg</w:t>
            </w:r>
          </w:smartTag>
          <w:r w:rsidRPr="00E17705">
            <w:rPr>
              <w:rFonts w:ascii="Palatino Linotype" w:hAnsi="Palatino Linotype" w:cs="Palatino Linotype"/>
              <w:lang w:val="en-GB"/>
            </w:rPr>
            <w:t xml:space="preserve"> </w:t>
          </w:r>
          <w:smartTag w:uri="urn:schemas-microsoft-com:office:smarttags" w:element="PlaceType">
            <w:r w:rsidRPr="00E17705">
              <w:rPr>
                <w:rFonts w:ascii="Palatino Linotype" w:hAnsi="Palatino Linotype" w:cs="Palatino Linotype"/>
                <w:lang w:val="en-GB"/>
              </w:rPr>
              <w:t>University</w:t>
            </w:r>
          </w:smartTag>
        </w:smartTag>
      </w:smartTag>
      <w:r w:rsidRPr="00E17705">
        <w:rPr>
          <w:rFonts w:ascii="Palatino Linotype" w:hAnsi="Palatino Linotype" w:cs="Palatino Linotype"/>
          <w:lang w:val="en-GB"/>
        </w:rPr>
        <w:t xml:space="preserve"> has more than 30 years of experiences in educating students through the use of problem based </w:t>
      </w:r>
      <w:smartTag w:uri="urn:schemas-microsoft-com:office:smarttags" w:element="PersonName">
        <w:r w:rsidRPr="00E17705">
          <w:rPr>
            <w:rFonts w:ascii="Palatino Linotype" w:hAnsi="Palatino Linotype" w:cs="Palatino Linotype"/>
            <w:lang w:val="en-GB"/>
          </w:rPr>
          <w:t>learning</w:t>
        </w:r>
      </w:smartTag>
      <w:r w:rsidRPr="00E17705">
        <w:rPr>
          <w:rFonts w:ascii="Palatino Linotype" w:hAnsi="Palatino Linotype" w:cs="Palatino Linotype"/>
          <w:lang w:val="en-GB"/>
        </w:rPr>
        <w:t xml:space="preserve"> strategies.  </w:t>
      </w:r>
      <w:r w:rsidRPr="00E17705">
        <w:rPr>
          <w:rFonts w:ascii="Palatino Linotype" w:hAnsi="Palatino Linotype" w:cs="Palatino Linotype"/>
          <w:spacing w:val="-3"/>
          <w:lang w:val="en-GB"/>
        </w:rPr>
        <w:t>The pedagogical model is described in keyw</w:t>
      </w:r>
      <w:r>
        <w:rPr>
          <w:rFonts w:ascii="Palatino Linotype" w:hAnsi="Palatino Linotype" w:cs="Palatino Linotype"/>
          <w:spacing w:val="-3"/>
          <w:lang w:val="en-GB"/>
        </w:rPr>
        <w:t>ords as problem-orient</w:t>
      </w:r>
      <w:r w:rsidRPr="00E17705">
        <w:rPr>
          <w:rFonts w:ascii="Palatino Linotype" w:hAnsi="Palatino Linotype" w:cs="Palatino Linotype"/>
          <w:spacing w:val="-3"/>
          <w:lang w:val="en-GB"/>
        </w:rPr>
        <w:t xml:space="preserve">ed, project-organised cooperative </w:t>
      </w:r>
      <w:smartTag w:uri="urn:schemas-microsoft-com:office:smarttags" w:element="PersonName">
        <w:r w:rsidRPr="00E17705">
          <w:rPr>
            <w:rFonts w:ascii="Palatino Linotype" w:hAnsi="Palatino Linotype" w:cs="Palatino Linotype"/>
            <w:spacing w:val="-3"/>
            <w:lang w:val="en-GB"/>
          </w:rPr>
          <w:t>learning</w:t>
        </w:r>
      </w:smartTag>
      <w:r w:rsidRPr="00E17705">
        <w:rPr>
          <w:rFonts w:ascii="Palatino Linotype" w:hAnsi="Palatino Linotype" w:cs="Palatino Linotype"/>
          <w:spacing w:val="-3"/>
          <w:lang w:val="en-GB"/>
        </w:rPr>
        <w:t xml:space="preserve"> in groups. Within a curricular fra</w:t>
      </w:r>
      <w:r w:rsidRPr="00E17705">
        <w:rPr>
          <w:rFonts w:ascii="Palatino Linotype" w:hAnsi="Palatino Linotype" w:cs="Palatino Linotype"/>
          <w:spacing w:val="-3"/>
          <w:lang w:val="en-GB"/>
        </w:rPr>
        <w:softHyphen/>
        <w:t>mework based on scientific or professional fields (often with a considerable degree of interdisciplinarity) the members in the study groups choose and formulate pro</w:t>
      </w:r>
      <w:r w:rsidRPr="00E17705">
        <w:rPr>
          <w:rFonts w:ascii="Palatino Linotype" w:hAnsi="Palatino Linotype" w:cs="Palatino Linotype"/>
          <w:spacing w:val="-3"/>
          <w:lang w:val="en-GB"/>
        </w:rPr>
        <w:softHyphen/>
        <w:t>blems and questions, which are investigated and analysed by the students and they take steps towards resol</w:t>
      </w:r>
      <w:r w:rsidRPr="00E17705">
        <w:rPr>
          <w:rFonts w:ascii="Palatino Linotype" w:hAnsi="Palatino Linotype" w:cs="Palatino Linotype"/>
          <w:spacing w:val="-3"/>
          <w:lang w:val="en-GB"/>
        </w:rPr>
        <w:softHyphen/>
        <w:t>ving, making use of existing sources, methods and theo</w:t>
      </w:r>
      <w:r w:rsidRPr="00E17705">
        <w:rPr>
          <w:rFonts w:ascii="Palatino Linotype" w:hAnsi="Palatino Linotype" w:cs="Palatino Linotype"/>
          <w:spacing w:val="-3"/>
          <w:lang w:val="en-GB"/>
        </w:rPr>
        <w:softHyphen/>
        <w:t>ries. This work is documented in a project report drawn up by the group and it becomes the basis for oral exami</w:t>
      </w:r>
      <w:r w:rsidRPr="00E17705">
        <w:rPr>
          <w:rFonts w:ascii="Palatino Linotype" w:hAnsi="Palatino Linotype" w:cs="Palatino Linotype"/>
          <w:spacing w:val="-3"/>
          <w:lang w:val="en-GB"/>
        </w:rPr>
        <w:softHyphen/>
        <w:t xml:space="preserve">nation at the end of each </w:t>
      </w:r>
      <w:r>
        <w:rPr>
          <w:rFonts w:ascii="Palatino Linotype" w:hAnsi="Palatino Linotype" w:cs="Palatino Linotype"/>
          <w:spacing w:val="-3"/>
          <w:lang w:val="en-GB"/>
        </w:rPr>
        <w:t xml:space="preserve">term and semester. </w:t>
      </w:r>
      <w:r w:rsidRPr="00A43B88">
        <w:rPr>
          <w:rFonts w:ascii="Palatino Linotype" w:hAnsi="Palatino Linotype" w:cs="Palatino Linotype"/>
          <w:spacing w:val="-3"/>
          <w:lang w:val="en-GB"/>
        </w:rPr>
        <w:t>In general t</w:t>
      </w:r>
      <w:r w:rsidRPr="00A43B88">
        <w:rPr>
          <w:rFonts w:ascii="Palatino Linotype" w:hAnsi="Palatino Linotype" w:cs="Palatino Linotype"/>
          <w:lang w:val="en-GB"/>
        </w:rPr>
        <w:t xml:space="preserve">his work process has similarities to research work, but it is also related to work processes such as development projects, project management and in relation to organisational </w:t>
      </w:r>
      <w:smartTag w:uri="urn:schemas-microsoft-com:office:smarttags" w:element="PersonName">
        <w:r w:rsidRPr="00A43B88">
          <w:rPr>
            <w:rFonts w:ascii="Palatino Linotype" w:hAnsi="Palatino Linotype" w:cs="Palatino Linotype"/>
            <w:lang w:val="en-GB"/>
          </w:rPr>
          <w:t>learning</w:t>
        </w:r>
      </w:smartTag>
      <w:r w:rsidRPr="00A43B88">
        <w:rPr>
          <w:rFonts w:ascii="Palatino Linotype" w:hAnsi="Palatino Linotype" w:cs="Palatino Linotype"/>
          <w:spacing w:val="-3"/>
          <w:lang w:val="en-GB"/>
        </w:rPr>
        <w:t>.</w:t>
      </w:r>
      <w:r w:rsidRPr="00341B40">
        <w:rPr>
          <w:rFonts w:ascii="Palatino Linotype" w:hAnsi="Palatino Linotype" w:cs="Palatino Linotype"/>
          <w:color w:val="FF0000"/>
          <w:spacing w:val="-3"/>
          <w:lang w:val="en-GB"/>
        </w:rPr>
        <w:t xml:space="preserve"> </w:t>
      </w:r>
      <w:r w:rsidRPr="00E17705">
        <w:rPr>
          <w:rFonts w:ascii="Palatino Linotype" w:hAnsi="Palatino Linotype" w:cs="Palatino Linotype"/>
          <w:spacing w:val="-3"/>
          <w:lang w:val="en-GB"/>
        </w:rPr>
        <w:t xml:space="preserve">It is therefore considered </w:t>
      </w:r>
      <w:r>
        <w:rPr>
          <w:rFonts w:ascii="Palatino Linotype" w:hAnsi="Palatino Linotype" w:cs="Palatino Linotype"/>
          <w:spacing w:val="-3"/>
          <w:lang w:val="en-GB"/>
        </w:rPr>
        <w:t xml:space="preserve">a </w:t>
      </w:r>
      <w:r w:rsidRPr="00E17705">
        <w:rPr>
          <w:rFonts w:ascii="Palatino Linotype" w:hAnsi="Palatino Linotype" w:cs="Palatino Linotype"/>
          <w:spacing w:val="-3"/>
          <w:lang w:val="en-GB"/>
        </w:rPr>
        <w:t xml:space="preserve">useful preparation for the candidate’s working life, both as regards the knowledge dimension and the development of collaborative competences. </w:t>
      </w:r>
    </w:p>
    <w:p w:rsidR="004847FF" w:rsidRPr="00E17705" w:rsidRDefault="004847FF" w:rsidP="00936733">
      <w:pPr>
        <w:tabs>
          <w:tab w:val="left" w:pos="0"/>
          <w:tab w:val="left" w:pos="851"/>
          <w:tab w:val="left" w:pos="1701"/>
          <w:tab w:val="left" w:pos="2552"/>
          <w:tab w:val="left" w:pos="3403"/>
          <w:tab w:val="left" w:pos="4254"/>
          <w:tab w:val="left" w:pos="5105"/>
          <w:tab w:val="left" w:pos="5955"/>
          <w:tab w:val="left" w:pos="6806"/>
          <w:tab w:val="left" w:pos="7657"/>
          <w:tab w:val="left" w:pos="8508"/>
        </w:tabs>
        <w:rPr>
          <w:rFonts w:ascii="Palatino Linotype" w:hAnsi="Palatino Linotype" w:cs="Palatino Linotype"/>
          <w:spacing w:val="-3"/>
          <w:lang w:val="en-GB"/>
        </w:rPr>
      </w:pPr>
    </w:p>
    <w:p w:rsidR="004847FF" w:rsidRPr="00E17705" w:rsidRDefault="004847FF" w:rsidP="00936733">
      <w:pPr>
        <w:tabs>
          <w:tab w:val="left" w:pos="0"/>
          <w:tab w:val="left" w:pos="851"/>
          <w:tab w:val="left" w:pos="1701"/>
          <w:tab w:val="left" w:pos="2552"/>
          <w:tab w:val="left" w:pos="3403"/>
          <w:tab w:val="left" w:pos="4254"/>
          <w:tab w:val="left" w:pos="5105"/>
          <w:tab w:val="left" w:pos="5955"/>
          <w:tab w:val="left" w:pos="6806"/>
          <w:tab w:val="left" w:pos="7657"/>
          <w:tab w:val="left" w:pos="8508"/>
        </w:tabs>
        <w:rPr>
          <w:rFonts w:ascii="Palatino Linotype" w:hAnsi="Palatino Linotype" w:cs="Palatino Linotype"/>
          <w:spacing w:val="-3"/>
          <w:lang w:val="en-GB"/>
        </w:rPr>
      </w:pPr>
      <w:r w:rsidRPr="00E17705">
        <w:rPr>
          <w:rFonts w:ascii="Palatino Linotype" w:hAnsi="Palatino Linotype" w:cs="Palatino Linotype"/>
          <w:spacing w:val="-3"/>
          <w:lang w:val="en-GB"/>
        </w:rPr>
        <w:t xml:space="preserve">Until recently examinations </w:t>
      </w:r>
      <w:r>
        <w:rPr>
          <w:rFonts w:ascii="Palatino Linotype" w:hAnsi="Palatino Linotype" w:cs="Palatino Linotype"/>
          <w:spacing w:val="-3"/>
          <w:lang w:val="en-GB"/>
        </w:rPr>
        <w:t xml:space="preserve">of the project work </w:t>
      </w:r>
      <w:r w:rsidRPr="00E17705">
        <w:rPr>
          <w:rFonts w:ascii="Palatino Linotype" w:hAnsi="Palatino Linotype" w:cs="Palatino Linotype"/>
          <w:spacing w:val="-3"/>
          <w:lang w:val="en-GB"/>
        </w:rPr>
        <w:t xml:space="preserve">were held in groups on the basis of the project report in order to ensure alignment between goals, </w:t>
      </w:r>
      <w:smartTag w:uri="urn:schemas-microsoft-com:office:smarttags" w:element="PersonName">
        <w:r w:rsidRPr="00E17705">
          <w:rPr>
            <w:rFonts w:ascii="Palatino Linotype" w:hAnsi="Palatino Linotype" w:cs="Palatino Linotype"/>
            <w:spacing w:val="-3"/>
            <w:lang w:val="en-GB"/>
          </w:rPr>
          <w:t>learning</w:t>
        </w:r>
      </w:smartTag>
      <w:r>
        <w:rPr>
          <w:rFonts w:ascii="Palatino Linotype" w:hAnsi="Palatino Linotype" w:cs="Palatino Linotype"/>
          <w:spacing w:val="-3"/>
          <w:lang w:val="en-GB"/>
        </w:rPr>
        <w:t xml:space="preserve"> activities and </w:t>
      </w:r>
      <w:r w:rsidRPr="00E17705">
        <w:rPr>
          <w:rFonts w:ascii="Palatino Linotype" w:hAnsi="Palatino Linotype" w:cs="Palatino Linotype"/>
          <w:spacing w:val="-3"/>
          <w:lang w:val="en-GB"/>
        </w:rPr>
        <w:t xml:space="preserve">assessment form. However, in 2006 </w:t>
      </w:r>
      <w:r w:rsidRPr="00A43B88">
        <w:rPr>
          <w:rFonts w:ascii="Palatino Linotype" w:hAnsi="Palatino Linotype" w:cs="Palatino Linotype"/>
          <w:spacing w:val="-3"/>
          <w:lang w:val="en-GB"/>
        </w:rPr>
        <w:t>the government announced that group examinations would no longer be permitted. As a result students are now allowed to do study work and write reports in groups, but they are to be examined and assessed individually</w:t>
      </w:r>
      <w:r w:rsidRPr="00341B40">
        <w:rPr>
          <w:rFonts w:ascii="Palatino Linotype" w:hAnsi="Palatino Linotype" w:cs="Palatino Linotype"/>
          <w:color w:val="FF0000"/>
          <w:spacing w:val="-3"/>
          <w:lang w:val="en-GB"/>
        </w:rPr>
        <w:t>,</w:t>
      </w:r>
      <w:r w:rsidRPr="00E17705">
        <w:rPr>
          <w:rFonts w:ascii="Palatino Linotype" w:hAnsi="Palatino Linotype" w:cs="Palatino Linotype"/>
          <w:spacing w:val="-3"/>
          <w:lang w:val="en-GB"/>
        </w:rPr>
        <w:t xml:space="preserve"> i.e. without the presence of other students from the group.</w:t>
      </w:r>
    </w:p>
    <w:p w:rsidR="004847FF" w:rsidRPr="00E17705" w:rsidRDefault="004847FF" w:rsidP="00936733">
      <w:pPr>
        <w:tabs>
          <w:tab w:val="left" w:pos="0"/>
          <w:tab w:val="left" w:pos="851"/>
          <w:tab w:val="left" w:pos="1701"/>
          <w:tab w:val="left" w:pos="2552"/>
          <w:tab w:val="left" w:pos="3403"/>
          <w:tab w:val="left" w:pos="4254"/>
          <w:tab w:val="left" w:pos="5105"/>
          <w:tab w:val="left" w:pos="5955"/>
          <w:tab w:val="left" w:pos="6806"/>
          <w:tab w:val="left" w:pos="7657"/>
          <w:tab w:val="left" w:pos="8508"/>
        </w:tabs>
        <w:rPr>
          <w:rFonts w:ascii="Palatino Linotype" w:hAnsi="Palatino Linotype" w:cs="Palatino Linotype"/>
          <w:spacing w:val="-3"/>
          <w:lang w:val="en-GB"/>
        </w:rPr>
      </w:pPr>
    </w:p>
    <w:p w:rsidR="004847FF" w:rsidRPr="00A43B88" w:rsidRDefault="004847FF" w:rsidP="00936733">
      <w:pPr>
        <w:tabs>
          <w:tab w:val="left" w:pos="0"/>
          <w:tab w:val="left" w:pos="851"/>
          <w:tab w:val="left" w:pos="1701"/>
          <w:tab w:val="left" w:pos="2552"/>
          <w:tab w:val="left" w:pos="3403"/>
          <w:tab w:val="left" w:pos="4254"/>
          <w:tab w:val="left" w:pos="5105"/>
          <w:tab w:val="left" w:pos="5955"/>
          <w:tab w:val="left" w:pos="6806"/>
          <w:tab w:val="left" w:pos="7657"/>
          <w:tab w:val="left" w:pos="8508"/>
        </w:tabs>
        <w:rPr>
          <w:rFonts w:ascii="Palatino Linotype" w:hAnsi="Palatino Linotype" w:cs="Palatino Linotype"/>
          <w:spacing w:val="-3"/>
          <w:lang w:val="en-GB"/>
        </w:rPr>
      </w:pPr>
      <w:r w:rsidRPr="00A43B88">
        <w:rPr>
          <w:rFonts w:ascii="Palatino Linotype" w:hAnsi="Palatino Linotype" w:cs="Palatino Linotype"/>
          <w:spacing w:val="-3"/>
          <w:lang w:val="en-GB"/>
        </w:rPr>
        <w:t xml:space="preserve">In this paper, we will investigate some of the consequences of these new regulations for   assessment. The research questions will address the question of alignment between group study and individual examination; the pros and cons of the individual examinations including the aspect of validity; the influence on student behaviour, if any; and finally the academic results of the new regulations. The results of a qualitative survey among study leaders will be compared to previous investigations made since the ban of group exams. Based on selected theoretical approaches to teaching, </w:t>
      </w:r>
      <w:smartTag w:uri="urn:schemas-microsoft-com:office:smarttags" w:element="PersonName">
        <w:r w:rsidRPr="00A43B88">
          <w:rPr>
            <w:rFonts w:ascii="Palatino Linotype" w:hAnsi="Palatino Linotype" w:cs="Palatino Linotype"/>
            <w:spacing w:val="-3"/>
            <w:lang w:val="en-GB"/>
          </w:rPr>
          <w:t>learning</w:t>
        </w:r>
      </w:smartTag>
      <w:r w:rsidRPr="00A43B88">
        <w:rPr>
          <w:rFonts w:ascii="Palatino Linotype" w:hAnsi="Palatino Linotype" w:cs="Palatino Linotype"/>
          <w:spacing w:val="-3"/>
          <w:lang w:val="en-GB"/>
        </w:rPr>
        <w:t xml:space="preserve"> and assessment we wish to discuss the result of our research, the consequences of the changes in assessment forms, as well as the measures taken at the university in order to obtain new valid assessment forms. Finally, suggestions will be made to some alternative assessment forms. </w:t>
      </w:r>
    </w:p>
    <w:p w:rsidR="004847FF" w:rsidRPr="00A43B88" w:rsidRDefault="004847FF" w:rsidP="000234AC">
      <w:pPr>
        <w:pStyle w:val="Heading2"/>
        <w:rPr>
          <w:lang w:val="en-GB"/>
        </w:rPr>
      </w:pPr>
      <w:r w:rsidRPr="00A43B88">
        <w:rPr>
          <w:lang w:val="en-GB"/>
        </w:rPr>
        <w:t xml:space="preserve">The principles for problem-oriented, project-organised cooperative project work in </w:t>
      </w:r>
      <w:smartTag w:uri="urn:schemas-microsoft-com:office:smarttags" w:element="country-region">
        <w:smartTag w:uri="urn:schemas-microsoft-com:office:smarttags" w:element="place">
          <w:r w:rsidRPr="00A43B88">
            <w:rPr>
              <w:lang w:val="en-GB"/>
            </w:rPr>
            <w:t>Denmark</w:t>
          </w:r>
        </w:smartTag>
      </w:smartTag>
    </w:p>
    <w:p w:rsidR="004847FF" w:rsidRDefault="004847FF" w:rsidP="00ED7BBB">
      <w:pPr>
        <w:rPr>
          <w:rFonts w:ascii="Palatino Linotype" w:hAnsi="Palatino Linotype" w:cs="Palatino Linotype"/>
          <w:lang w:val="en-GB"/>
        </w:rPr>
      </w:pPr>
      <w:r w:rsidRPr="00A43B88">
        <w:rPr>
          <w:rFonts w:ascii="Palatino Linotype" w:hAnsi="Palatino Linotype" w:cs="Palatino Linotype"/>
          <w:lang w:val="en-GB"/>
        </w:rPr>
        <w:t>We will start with a short description of the context for the problem of this article.</w:t>
      </w:r>
      <w:r>
        <w:rPr>
          <w:rFonts w:ascii="Palatino Linotype" w:hAnsi="Palatino Linotype" w:cs="Palatino Linotype"/>
          <w:color w:val="FF0000"/>
          <w:lang w:val="en-GB"/>
        </w:rPr>
        <w:t xml:space="preserve"> </w:t>
      </w:r>
      <w:r w:rsidRPr="00ED7BBB">
        <w:rPr>
          <w:rFonts w:ascii="Palatino Linotype" w:hAnsi="Palatino Linotype" w:cs="Palatino Linotype"/>
          <w:lang w:val="en-GB"/>
        </w:rPr>
        <w:t xml:space="preserve">The didactics of </w:t>
      </w:r>
      <w:r>
        <w:rPr>
          <w:rFonts w:ascii="Palatino Linotype" w:hAnsi="Palatino Linotype" w:cs="Palatino Linotype"/>
          <w:lang w:val="en-GB"/>
        </w:rPr>
        <w:t>Aalborg University ha</w:t>
      </w:r>
      <w:r w:rsidRPr="000D3FEA">
        <w:rPr>
          <w:rFonts w:ascii="Palatino Linotype" w:hAnsi="Palatino Linotype" w:cs="Palatino Linotype"/>
          <w:b/>
          <w:lang w:val="en-GB"/>
        </w:rPr>
        <w:t>ve</w:t>
      </w:r>
      <w:r w:rsidRPr="00ED7BBB">
        <w:rPr>
          <w:rFonts w:ascii="Palatino Linotype" w:hAnsi="Palatino Linotype" w:cs="Palatino Linotype"/>
          <w:lang w:val="en-GB"/>
        </w:rPr>
        <w:t xml:space="preserve"> been developed from the original principles formulated around principles such as: problem orientation and inter-disciplinarity, exemplarity, open curriculum and experience-based </w:t>
      </w:r>
      <w:smartTag w:uri="urn:schemas-microsoft-com:office:smarttags" w:element="PersonName">
        <w:r w:rsidRPr="00ED7BBB">
          <w:rPr>
            <w:rFonts w:ascii="Palatino Linotype" w:hAnsi="Palatino Linotype" w:cs="Palatino Linotype"/>
            <w:lang w:val="en-GB"/>
          </w:rPr>
          <w:t>learning</w:t>
        </w:r>
      </w:smartTag>
      <w:r w:rsidRPr="00ED7BBB">
        <w:rPr>
          <w:rFonts w:ascii="Palatino Linotype" w:hAnsi="Palatino Linotype" w:cs="Palatino Linotype"/>
          <w:lang w:val="en-GB"/>
        </w:rPr>
        <w:t xml:space="preserve">, peer </w:t>
      </w:r>
      <w:smartTag w:uri="urn:schemas-microsoft-com:office:smarttags" w:element="PersonName">
        <w:r w:rsidRPr="00ED7BBB">
          <w:rPr>
            <w:rFonts w:ascii="Palatino Linotype" w:hAnsi="Palatino Linotype" w:cs="Palatino Linotype"/>
            <w:lang w:val="en-GB"/>
          </w:rPr>
          <w:t>learning</w:t>
        </w:r>
      </w:smartTag>
      <w:r w:rsidRPr="00ED7BBB">
        <w:rPr>
          <w:rFonts w:ascii="Palatino Linotype" w:hAnsi="Palatino Linotype" w:cs="Palatino Linotype"/>
          <w:lang w:val="en-GB"/>
        </w:rPr>
        <w:t xml:space="preserve">, and cooperative </w:t>
      </w:r>
      <w:smartTag w:uri="urn:schemas-microsoft-com:office:smarttags" w:element="PersonName">
        <w:r w:rsidRPr="00ED7BBB">
          <w:rPr>
            <w:rFonts w:ascii="Palatino Linotype" w:hAnsi="Palatino Linotype" w:cs="Palatino Linotype"/>
            <w:lang w:val="en-GB"/>
          </w:rPr>
          <w:t>learning</w:t>
        </w:r>
      </w:smartTag>
      <w:r w:rsidRPr="00ED7BBB">
        <w:rPr>
          <w:rFonts w:ascii="Palatino Linotype" w:hAnsi="Palatino Linotype" w:cs="Palatino Linotype"/>
          <w:lang w:val="en-GB"/>
        </w:rPr>
        <w:t xml:space="preserve"> in groups (Enemark and Kjærsdam, 1994), (Kolmos, Fink, Krogh, 2004). </w:t>
      </w:r>
    </w:p>
    <w:p w:rsidR="004847FF" w:rsidRPr="009D371B" w:rsidRDefault="004847FF" w:rsidP="00ED7BBB">
      <w:pPr>
        <w:rPr>
          <w:rFonts w:ascii="Palatino Linotype" w:hAnsi="Palatino Linotype" w:cs="Palatino Linotype"/>
          <w:color w:val="FF0000"/>
          <w:lang w:val="en-GB"/>
        </w:rPr>
      </w:pPr>
    </w:p>
    <w:p w:rsidR="004847FF" w:rsidRPr="008F5C2F" w:rsidRDefault="004847FF" w:rsidP="009D371B">
      <w:pPr>
        <w:rPr>
          <w:rFonts w:ascii="Palatino Linotype" w:hAnsi="Palatino Linotype" w:cs="Palatino Linotype"/>
          <w:lang w:val="en-GB"/>
        </w:rPr>
      </w:pPr>
      <w:r w:rsidRPr="008F5C2F">
        <w:rPr>
          <w:rFonts w:ascii="Palatino Linotype" w:hAnsi="Palatino Linotype" w:cs="Palatino Linotype"/>
          <w:lang w:val="en-GB"/>
        </w:rPr>
        <w:t xml:space="preserve">Problem based </w:t>
      </w:r>
      <w:smartTag w:uri="urn:schemas-microsoft-com:office:smarttags" w:element="PersonName">
        <w:r w:rsidRPr="008F5C2F">
          <w:rPr>
            <w:rFonts w:ascii="Palatino Linotype" w:hAnsi="Palatino Linotype" w:cs="Palatino Linotype"/>
            <w:lang w:val="en-GB"/>
          </w:rPr>
          <w:t>learning</w:t>
        </w:r>
      </w:smartTag>
      <w:r w:rsidRPr="008F5C2F">
        <w:rPr>
          <w:rFonts w:ascii="Palatino Linotype" w:hAnsi="Palatino Linotype" w:cs="Palatino Linotype"/>
          <w:lang w:val="en-GB"/>
        </w:rPr>
        <w:t>, PBL, project work etc. are concepts used widely and with very different meanings, integrated in varying educational designs and with different instructional goals. The original idea and theoretical foundation of the problem oriented project work in a Danish context was formulated by Knud Illeris in 1974</w:t>
      </w:r>
      <w:r>
        <w:rPr>
          <w:rFonts w:ascii="Palatino Linotype" w:hAnsi="Palatino Linotype" w:cs="Palatino Linotype"/>
          <w:lang w:val="en-GB"/>
        </w:rPr>
        <w:t xml:space="preserve"> </w:t>
      </w:r>
      <w:r w:rsidRPr="008F5C2F">
        <w:rPr>
          <w:rFonts w:ascii="Palatino Linotype" w:hAnsi="Palatino Linotype" w:cs="Palatino Linotype"/>
          <w:lang w:val="en-GB"/>
        </w:rPr>
        <w:t xml:space="preserve"> in his seminal book “Problem orientation and participant direction. An introduction to alternative didactics.”</w:t>
      </w:r>
      <w:r w:rsidRPr="008F5C2F">
        <w:rPr>
          <w:rStyle w:val="FootnoteReference"/>
          <w:rFonts w:ascii="Palatino Linotype" w:hAnsi="Palatino Linotype" w:cs="Palatino Linotype"/>
          <w:lang w:val="en-GB"/>
        </w:rPr>
        <w:footnoteReference w:id="2"/>
      </w:r>
      <w:r w:rsidRPr="008F5C2F">
        <w:rPr>
          <w:rFonts w:ascii="Palatino Linotype" w:hAnsi="Palatino Linotype" w:cs="Palatino Linotype"/>
          <w:lang w:val="en-GB"/>
        </w:rPr>
        <w:t xml:space="preserve">  </w:t>
      </w:r>
    </w:p>
    <w:p w:rsidR="004847FF" w:rsidRPr="007A6F00" w:rsidRDefault="004847FF" w:rsidP="00DB223A">
      <w:pPr>
        <w:pStyle w:val="Heading3"/>
        <w:rPr>
          <w:i/>
          <w:lang w:val="en-GB"/>
        </w:rPr>
      </w:pPr>
      <w:r w:rsidRPr="007A6F00">
        <w:rPr>
          <w:i/>
          <w:lang w:val="en-GB"/>
        </w:rPr>
        <w:t>The founding principles of problem oriented project work</w:t>
      </w:r>
    </w:p>
    <w:p w:rsidR="004847FF" w:rsidRPr="001F3B08" w:rsidRDefault="004847FF" w:rsidP="009D371B">
      <w:pPr>
        <w:rPr>
          <w:rFonts w:ascii="Palatino Linotype" w:hAnsi="Palatino Linotype" w:cs="Palatino Linotype"/>
          <w:lang w:val="en-GB"/>
        </w:rPr>
      </w:pPr>
      <w:r w:rsidRPr="001F3B08">
        <w:rPr>
          <w:rFonts w:ascii="Palatino Linotype" w:hAnsi="Palatino Linotype" w:cs="Palatino Linotype"/>
          <w:lang w:val="en-GB"/>
        </w:rPr>
        <w:t xml:space="preserve">Based on </w:t>
      </w:r>
      <w:r>
        <w:rPr>
          <w:rFonts w:ascii="Palatino Linotype" w:hAnsi="Palatino Linotype" w:cs="Palatino Linotype"/>
          <w:lang w:val="en-GB"/>
        </w:rPr>
        <w:t xml:space="preserve">an </w:t>
      </w:r>
      <w:r w:rsidRPr="001F3B08">
        <w:rPr>
          <w:rFonts w:ascii="Palatino Linotype" w:hAnsi="Palatino Linotype" w:cs="Palatino Linotype"/>
          <w:lang w:val="en-GB"/>
        </w:rPr>
        <w:t xml:space="preserve">analysis of society’s need for education Illeris lists three categories of qualifications which appear to be necessary for the development of society: 1) Skills which can be defined in direct relation to a given task or work process, 2) Adaptive qualifications of a general character and comprising attitudinal characteristics (e.g. diligence, perseverance, vigilance etc.) – combined with a willingness to apply these characteristics in relation to work, to accept and subject to the existing work processes, 3) Creative / innovative qualifications which may be divided into qualifications for scientific, innovative work and qualifications for continuous renewal and being able to cooperate. (Illeris: 32-35). Referring to Piaget’s theory of </w:t>
      </w:r>
      <w:smartTag w:uri="urn:schemas-microsoft-com:office:smarttags" w:element="PersonName">
        <w:r w:rsidRPr="001F3B08">
          <w:rPr>
            <w:rFonts w:ascii="Palatino Linotype" w:hAnsi="Palatino Linotype" w:cs="Palatino Linotype"/>
            <w:lang w:val="en-GB"/>
          </w:rPr>
          <w:t>learning</w:t>
        </w:r>
      </w:smartTag>
      <w:r w:rsidRPr="001F3B08">
        <w:rPr>
          <w:rFonts w:ascii="Palatino Linotype" w:hAnsi="Palatino Linotype" w:cs="Palatino Linotype"/>
          <w:lang w:val="en-GB"/>
        </w:rPr>
        <w:t xml:space="preserve"> Illeris understands accommodative </w:t>
      </w:r>
      <w:smartTag w:uri="urn:schemas-microsoft-com:office:smarttags" w:element="PersonName">
        <w:r w:rsidRPr="001F3B08">
          <w:rPr>
            <w:rFonts w:ascii="Palatino Linotype" w:hAnsi="Palatino Linotype" w:cs="Palatino Linotype"/>
            <w:lang w:val="en-GB"/>
          </w:rPr>
          <w:t>learning</w:t>
        </w:r>
      </w:smartTag>
      <w:r w:rsidRPr="001F3B08">
        <w:rPr>
          <w:rFonts w:ascii="Palatino Linotype" w:hAnsi="Palatino Linotype" w:cs="Palatino Linotype"/>
          <w:lang w:val="en-GB"/>
        </w:rPr>
        <w:t xml:space="preserve"> processes as the prerequisite for creativity. With this point of departure Illeris describes an expedient </w:t>
      </w:r>
      <w:smartTag w:uri="urn:schemas-microsoft-com:office:smarttags" w:element="PersonName">
        <w:r w:rsidRPr="001F3B08">
          <w:rPr>
            <w:rFonts w:ascii="Palatino Linotype" w:hAnsi="Palatino Linotype" w:cs="Palatino Linotype"/>
            <w:lang w:val="en-GB"/>
          </w:rPr>
          <w:t>learning</w:t>
        </w:r>
      </w:smartTag>
      <w:r w:rsidRPr="001F3B08">
        <w:rPr>
          <w:rFonts w:ascii="Palatino Linotype" w:hAnsi="Palatino Linotype" w:cs="Palatino Linotype"/>
          <w:lang w:val="en-GB"/>
        </w:rPr>
        <w:t xml:space="preserve"> process which allows for the development of skills, adaptive ability and creativity as a process which alternates between accommodative processes (the creation of new cognitive structures) and assimilative processes (the incorporation of new material in the individual’s existing structures). Such alternating processes are a precondition for student’s ability to acquire a holistic competence which comprises the skills, the adaptive ability and the creative qualifications which according to Illeris’ analysis was needed by society (Illeris: 76-77).</w:t>
      </w:r>
    </w:p>
    <w:p w:rsidR="004847FF" w:rsidRPr="001F3B08" w:rsidRDefault="004847FF" w:rsidP="009D371B">
      <w:pPr>
        <w:rPr>
          <w:rFonts w:ascii="Palatino Linotype" w:hAnsi="Palatino Linotype" w:cs="Palatino Linotype"/>
          <w:lang w:val="en-GB"/>
        </w:rPr>
      </w:pPr>
    </w:p>
    <w:p w:rsidR="004847FF" w:rsidRPr="001F3B08" w:rsidRDefault="004847FF" w:rsidP="009D371B">
      <w:pPr>
        <w:rPr>
          <w:rFonts w:ascii="Palatino Linotype" w:hAnsi="Palatino Linotype" w:cs="Palatino Linotype"/>
          <w:lang w:val="en-GB"/>
        </w:rPr>
      </w:pPr>
      <w:r w:rsidRPr="001F3B08">
        <w:rPr>
          <w:rFonts w:ascii="Palatino Linotype" w:hAnsi="Palatino Linotype" w:cs="Palatino Linotype"/>
          <w:lang w:val="en-GB"/>
        </w:rPr>
        <w:t>The alternative didactic concept – the problem oriented project work – was and is characterised by:</w:t>
      </w:r>
    </w:p>
    <w:p w:rsidR="004847FF" w:rsidRPr="001F3B08" w:rsidRDefault="004847FF" w:rsidP="009D371B">
      <w:pPr>
        <w:numPr>
          <w:ilvl w:val="0"/>
          <w:numId w:val="6"/>
        </w:numPr>
        <w:rPr>
          <w:rFonts w:ascii="Palatino Linotype" w:hAnsi="Palatino Linotype" w:cs="Palatino Linotype"/>
          <w:lang w:val="en-GB"/>
        </w:rPr>
      </w:pPr>
      <w:r w:rsidRPr="001F3B08">
        <w:rPr>
          <w:rFonts w:ascii="Palatino Linotype" w:hAnsi="Palatino Linotype" w:cs="Palatino Linotype"/>
          <w:i/>
          <w:iCs/>
          <w:lang w:val="en-GB"/>
        </w:rPr>
        <w:t>Problem orientation</w:t>
      </w:r>
      <w:r w:rsidRPr="001F3B08">
        <w:rPr>
          <w:rFonts w:ascii="Palatino Linotype" w:hAnsi="Palatino Linotype" w:cs="Palatino Linotype"/>
          <w:lang w:val="en-GB"/>
        </w:rPr>
        <w:t>, which means that the point of departure is the subject related knowledge, methods and theories relevant to the specific problem. This means that interdisciplinarity becomes a leading principle.</w:t>
      </w:r>
    </w:p>
    <w:p w:rsidR="004847FF" w:rsidRPr="001F3B08" w:rsidRDefault="004847FF" w:rsidP="009D371B">
      <w:pPr>
        <w:rPr>
          <w:rFonts w:ascii="Palatino Linotype" w:hAnsi="Palatino Linotype" w:cs="Palatino Linotype"/>
          <w:lang w:val="en-GB"/>
        </w:rPr>
      </w:pPr>
    </w:p>
    <w:p w:rsidR="004847FF" w:rsidRPr="001F3B08" w:rsidRDefault="004847FF" w:rsidP="009D371B">
      <w:pPr>
        <w:numPr>
          <w:ilvl w:val="0"/>
          <w:numId w:val="6"/>
        </w:numPr>
        <w:rPr>
          <w:rFonts w:ascii="Palatino Linotype" w:hAnsi="Palatino Linotype" w:cs="Palatino Linotype"/>
          <w:lang w:val="en-GB"/>
        </w:rPr>
      </w:pPr>
      <w:r w:rsidRPr="001F3B08">
        <w:rPr>
          <w:rFonts w:ascii="Palatino Linotype" w:hAnsi="Palatino Linotype" w:cs="Palatino Linotype"/>
          <w:i/>
          <w:iCs/>
          <w:lang w:val="en-GB"/>
        </w:rPr>
        <w:t>Participant direction</w:t>
      </w:r>
      <w:r w:rsidRPr="001F3B08">
        <w:rPr>
          <w:rFonts w:ascii="Palatino Linotype" w:hAnsi="Palatino Linotype" w:cs="Palatino Linotype"/>
          <w:lang w:val="en-GB"/>
        </w:rPr>
        <w:t xml:space="preserve">, which means that both the definition of the problem and the choice of work methods must lie with the students as this is the only way to create the possibilities for accommodative </w:t>
      </w:r>
      <w:smartTag w:uri="urn:schemas-microsoft-com:office:smarttags" w:element="PersonName">
        <w:r w:rsidRPr="001F3B08">
          <w:rPr>
            <w:rFonts w:ascii="Palatino Linotype" w:hAnsi="Palatino Linotype" w:cs="Palatino Linotype"/>
            <w:lang w:val="en-GB"/>
          </w:rPr>
          <w:t>learning</w:t>
        </w:r>
      </w:smartTag>
      <w:r w:rsidRPr="001F3B08">
        <w:rPr>
          <w:rFonts w:ascii="Palatino Linotype" w:hAnsi="Palatino Linotype" w:cs="Palatino Linotype"/>
          <w:lang w:val="en-GB"/>
        </w:rPr>
        <w:t xml:space="preserve"> processes necessary to develop creativity and flexibility.</w:t>
      </w:r>
    </w:p>
    <w:p w:rsidR="004847FF" w:rsidRPr="001F3B08" w:rsidRDefault="004847FF" w:rsidP="009D371B">
      <w:pPr>
        <w:ind w:left="720"/>
        <w:rPr>
          <w:rFonts w:ascii="Palatino Linotype" w:hAnsi="Palatino Linotype" w:cs="Palatino Linotype"/>
          <w:i/>
          <w:iCs/>
          <w:lang w:val="en-GB"/>
        </w:rPr>
      </w:pPr>
    </w:p>
    <w:p w:rsidR="004847FF" w:rsidRPr="001F3B08" w:rsidRDefault="004847FF" w:rsidP="009D371B">
      <w:pPr>
        <w:ind w:left="360"/>
        <w:rPr>
          <w:rFonts w:ascii="Palatino Linotype" w:hAnsi="Palatino Linotype" w:cs="Palatino Linotype"/>
          <w:lang w:val="en-GB"/>
        </w:rPr>
      </w:pPr>
      <w:r w:rsidRPr="001F3B08">
        <w:rPr>
          <w:rFonts w:ascii="Palatino Linotype" w:hAnsi="Palatino Linotype" w:cs="Palatino Linotype"/>
          <w:i/>
          <w:iCs/>
          <w:lang w:val="en-GB"/>
        </w:rPr>
        <w:t xml:space="preserve">“Because if you determine beforehand politically which problems should be the point of departure of problem oriented education and how you are supposed to work with the problems, you may well have transgressed the traditional borders between disciplines, but have at the same time established new limitations which in the same way as the old ones will hinder the accommodative </w:t>
      </w:r>
      <w:smartTag w:uri="urn:schemas-microsoft-com:office:smarttags" w:element="PersonName">
        <w:r w:rsidRPr="001F3B08">
          <w:rPr>
            <w:rFonts w:ascii="Palatino Linotype" w:hAnsi="Palatino Linotype" w:cs="Palatino Linotype"/>
            <w:i/>
            <w:iCs/>
            <w:lang w:val="en-GB"/>
          </w:rPr>
          <w:t>learning</w:t>
        </w:r>
      </w:smartTag>
      <w:r w:rsidRPr="001F3B08">
        <w:rPr>
          <w:rFonts w:ascii="Palatino Linotype" w:hAnsi="Palatino Linotype" w:cs="Palatino Linotype"/>
          <w:i/>
          <w:iCs/>
          <w:lang w:val="en-GB"/>
        </w:rPr>
        <w:t xml:space="preserve"> which is the prerequisite for developing the desired creativity and flexibility.” </w:t>
      </w:r>
      <w:r w:rsidRPr="001F3B08">
        <w:rPr>
          <w:rFonts w:ascii="Palatino Linotype" w:hAnsi="Palatino Linotype" w:cs="Palatino Linotype"/>
          <w:lang w:val="en-GB"/>
        </w:rPr>
        <w:t>(Illeris: 82)</w:t>
      </w:r>
    </w:p>
    <w:p w:rsidR="004847FF" w:rsidRPr="001F3B08" w:rsidRDefault="004847FF" w:rsidP="009D371B">
      <w:pPr>
        <w:ind w:left="360"/>
        <w:rPr>
          <w:rFonts w:ascii="Palatino Linotype" w:hAnsi="Palatino Linotype" w:cs="Palatino Linotype"/>
          <w:lang w:val="en-GB"/>
        </w:rPr>
      </w:pPr>
    </w:p>
    <w:p w:rsidR="004847FF" w:rsidRPr="001F3B08" w:rsidRDefault="004847FF" w:rsidP="009D371B">
      <w:pPr>
        <w:ind w:left="360"/>
        <w:rPr>
          <w:rFonts w:ascii="Palatino Linotype" w:hAnsi="Palatino Linotype" w:cs="Palatino Linotype"/>
          <w:lang w:val="en-GB"/>
        </w:rPr>
      </w:pPr>
      <w:r w:rsidRPr="001F3B08">
        <w:rPr>
          <w:rFonts w:ascii="Palatino Linotype" w:hAnsi="Palatino Linotype" w:cs="Palatino Linotype"/>
          <w:lang w:val="en-GB"/>
        </w:rPr>
        <w:t xml:space="preserve">Furthermore, the problem in question has to be and be experienced as relevant for the individual student in order to ensure the appropriate </w:t>
      </w:r>
      <w:smartTag w:uri="urn:schemas-microsoft-com:office:smarttags" w:element="PersonName">
        <w:r w:rsidRPr="001F3B08">
          <w:rPr>
            <w:rFonts w:ascii="Palatino Linotype" w:hAnsi="Palatino Linotype" w:cs="Palatino Linotype"/>
            <w:lang w:val="en-GB"/>
          </w:rPr>
          <w:t>learning</w:t>
        </w:r>
      </w:smartTag>
      <w:r w:rsidRPr="001F3B08">
        <w:rPr>
          <w:rFonts w:ascii="Palatino Linotype" w:hAnsi="Palatino Linotype" w:cs="Palatino Linotype"/>
          <w:lang w:val="en-GB"/>
        </w:rPr>
        <w:t xml:space="preserve"> process,</w:t>
      </w:r>
    </w:p>
    <w:p w:rsidR="004847FF" w:rsidRPr="001F3B08" w:rsidRDefault="004847FF" w:rsidP="009D371B">
      <w:pPr>
        <w:ind w:left="360"/>
        <w:rPr>
          <w:rFonts w:ascii="Palatino Linotype" w:hAnsi="Palatino Linotype" w:cs="Palatino Linotype"/>
          <w:lang w:val="en-GB"/>
        </w:rPr>
      </w:pPr>
    </w:p>
    <w:p w:rsidR="004847FF" w:rsidRPr="001F3B08" w:rsidRDefault="004847FF" w:rsidP="009D371B">
      <w:pPr>
        <w:ind w:left="360"/>
        <w:rPr>
          <w:rFonts w:ascii="Palatino Linotype" w:hAnsi="Palatino Linotype" w:cs="Palatino Linotype"/>
          <w:lang w:val="en-GB"/>
        </w:rPr>
      </w:pPr>
      <w:r w:rsidRPr="001F3B08">
        <w:rPr>
          <w:rFonts w:ascii="Palatino Linotype" w:hAnsi="Palatino Linotype" w:cs="Palatino Linotype"/>
          <w:i/>
          <w:iCs/>
          <w:lang w:val="en-GB"/>
        </w:rPr>
        <w:t xml:space="preserve">“Accomodative </w:t>
      </w:r>
      <w:smartTag w:uri="urn:schemas-microsoft-com:office:smarttags" w:element="PersonName">
        <w:r w:rsidRPr="001F3B08">
          <w:rPr>
            <w:rFonts w:ascii="Palatino Linotype" w:hAnsi="Palatino Linotype" w:cs="Palatino Linotype"/>
            <w:i/>
            <w:iCs/>
            <w:lang w:val="en-GB"/>
          </w:rPr>
          <w:t>learning</w:t>
        </w:r>
      </w:smartTag>
      <w:r w:rsidRPr="001F3B08">
        <w:rPr>
          <w:rFonts w:ascii="Palatino Linotype" w:hAnsi="Palatino Linotype" w:cs="Palatino Linotype"/>
          <w:i/>
          <w:iCs/>
          <w:lang w:val="en-GB"/>
        </w:rPr>
        <w:t xml:space="preserve"> is a demanding process which depends on commitment. You only accommodate in situations which have significance for you to manage. Why else ‘take the trouble’? In less significant situations you dismiss the problem or assimilate it, i.e. integrate it into already established cognitive structures.” </w:t>
      </w:r>
      <w:r w:rsidRPr="001F3B08">
        <w:rPr>
          <w:rFonts w:ascii="Palatino Linotype" w:hAnsi="Palatino Linotype" w:cs="Palatino Linotype"/>
          <w:lang w:val="en-GB"/>
        </w:rPr>
        <w:t>(Illeris: 82-83)</w:t>
      </w:r>
    </w:p>
    <w:p w:rsidR="004847FF" w:rsidRPr="001F3B08" w:rsidRDefault="004847FF" w:rsidP="009D371B">
      <w:pPr>
        <w:ind w:left="360"/>
        <w:rPr>
          <w:rFonts w:ascii="Palatino Linotype" w:hAnsi="Palatino Linotype" w:cs="Palatino Linotype"/>
          <w:lang w:val="en-GB"/>
        </w:rPr>
      </w:pPr>
    </w:p>
    <w:p w:rsidR="004847FF" w:rsidRPr="001F3B08" w:rsidRDefault="004847FF" w:rsidP="009D371B">
      <w:pPr>
        <w:ind w:left="360"/>
        <w:rPr>
          <w:rFonts w:ascii="Palatino Linotype" w:hAnsi="Palatino Linotype" w:cs="Palatino Linotype"/>
          <w:lang w:val="en-GB"/>
        </w:rPr>
      </w:pPr>
      <w:r w:rsidRPr="001F3B08">
        <w:rPr>
          <w:rFonts w:ascii="Palatino Linotype" w:hAnsi="Palatino Linotype" w:cs="Palatino Linotype"/>
          <w:lang w:val="en-GB"/>
        </w:rPr>
        <w:t>As a consequence of this the principle of participation in decision making becomes important.</w:t>
      </w:r>
    </w:p>
    <w:p w:rsidR="004847FF" w:rsidRPr="001F3B08" w:rsidRDefault="004847FF" w:rsidP="009D371B">
      <w:pPr>
        <w:rPr>
          <w:rFonts w:ascii="Palatino Linotype" w:hAnsi="Palatino Linotype" w:cs="Palatino Linotype"/>
          <w:lang w:val="en-GB"/>
        </w:rPr>
      </w:pPr>
    </w:p>
    <w:p w:rsidR="004847FF" w:rsidRPr="001F3B08" w:rsidRDefault="004847FF" w:rsidP="009D371B">
      <w:pPr>
        <w:numPr>
          <w:ilvl w:val="0"/>
          <w:numId w:val="7"/>
        </w:numPr>
        <w:rPr>
          <w:rFonts w:ascii="Palatino Linotype" w:hAnsi="Palatino Linotype" w:cs="Palatino Linotype"/>
          <w:lang w:val="en-GB"/>
        </w:rPr>
      </w:pPr>
      <w:r w:rsidRPr="001F3B08">
        <w:rPr>
          <w:rFonts w:ascii="Palatino Linotype" w:hAnsi="Palatino Linotype" w:cs="Palatino Linotype"/>
          <w:i/>
          <w:iCs/>
          <w:lang w:val="en-GB"/>
        </w:rPr>
        <w:t>The principle of exemplarity</w:t>
      </w:r>
      <w:r w:rsidRPr="001F3B08">
        <w:rPr>
          <w:rFonts w:ascii="Palatino Linotype" w:hAnsi="Palatino Linotype" w:cs="Palatino Linotype"/>
          <w:lang w:val="en-GB"/>
        </w:rPr>
        <w:t xml:space="preserve"> which means that working with the important and representative aspects exemplify the area of the discipline in question.</w:t>
      </w:r>
    </w:p>
    <w:p w:rsidR="004847FF" w:rsidRPr="001F3B08" w:rsidRDefault="004847FF" w:rsidP="009D371B">
      <w:pPr>
        <w:rPr>
          <w:rFonts w:ascii="Palatino Linotype" w:hAnsi="Palatino Linotype" w:cs="Palatino Linotype"/>
          <w:lang w:val="en-GB"/>
        </w:rPr>
      </w:pPr>
    </w:p>
    <w:p w:rsidR="004847FF" w:rsidRPr="00683826" w:rsidRDefault="004847FF" w:rsidP="009D371B">
      <w:pPr>
        <w:numPr>
          <w:ilvl w:val="0"/>
          <w:numId w:val="7"/>
        </w:numPr>
        <w:rPr>
          <w:rFonts w:ascii="Palatino Linotype" w:hAnsi="Palatino Linotype" w:cs="Palatino Linotype"/>
          <w:lang w:val="en-GB"/>
        </w:rPr>
      </w:pPr>
      <w:r w:rsidRPr="001F3B08">
        <w:rPr>
          <w:rFonts w:ascii="Palatino Linotype" w:hAnsi="Palatino Linotype" w:cs="Palatino Linotype"/>
          <w:i/>
          <w:iCs/>
          <w:lang w:val="en-GB"/>
        </w:rPr>
        <w:t xml:space="preserve">Group work. </w:t>
      </w:r>
      <w:r w:rsidRPr="001F3B08">
        <w:rPr>
          <w:rFonts w:ascii="Palatino Linotype" w:hAnsi="Palatino Linotype" w:cs="Palatino Linotype"/>
          <w:lang w:val="en-GB"/>
        </w:rPr>
        <w:t xml:space="preserve">The students collaborate in groups about problem solving. </w:t>
      </w:r>
      <w:r w:rsidRPr="00683826">
        <w:rPr>
          <w:rFonts w:ascii="Palatino Linotype" w:hAnsi="Palatino Linotype" w:cs="Palatino Linotype"/>
          <w:lang w:val="en-GB"/>
        </w:rPr>
        <w:t>In that way they learn the difficult art of collaboration and leaderships of projects.</w:t>
      </w:r>
    </w:p>
    <w:p w:rsidR="004847FF" w:rsidRPr="001F3B08" w:rsidRDefault="004847FF" w:rsidP="009D371B">
      <w:pPr>
        <w:rPr>
          <w:rFonts w:ascii="Palatino Linotype" w:hAnsi="Palatino Linotype" w:cs="Palatino Linotype"/>
          <w:lang w:val="en-GB"/>
        </w:rPr>
      </w:pPr>
    </w:p>
    <w:p w:rsidR="004847FF" w:rsidRPr="001F3B08" w:rsidRDefault="004847FF" w:rsidP="009D371B">
      <w:pPr>
        <w:numPr>
          <w:ilvl w:val="0"/>
          <w:numId w:val="7"/>
        </w:numPr>
        <w:rPr>
          <w:rFonts w:ascii="Palatino Linotype" w:hAnsi="Palatino Linotype" w:cs="Palatino Linotype"/>
          <w:lang w:val="en-GB"/>
        </w:rPr>
      </w:pPr>
      <w:r w:rsidRPr="001F3B08">
        <w:rPr>
          <w:rFonts w:ascii="Palatino Linotype" w:hAnsi="Palatino Linotype" w:cs="Palatino Linotype"/>
          <w:i/>
          <w:iCs/>
          <w:lang w:val="en-GB"/>
        </w:rPr>
        <w:t>The communicative didactic</w:t>
      </w:r>
      <w:r w:rsidRPr="001F3B08">
        <w:rPr>
          <w:rFonts w:ascii="Palatino Linotype" w:hAnsi="Palatino Linotype" w:cs="Palatino Linotype"/>
          <w:lang w:val="en-GB"/>
        </w:rPr>
        <w:t xml:space="preserve">, with primary focus on the forms of work and cooperation within the group and the considerations regarding the choice of content. </w:t>
      </w:r>
    </w:p>
    <w:p w:rsidR="004847FF" w:rsidRPr="001F3B08" w:rsidRDefault="004847FF" w:rsidP="00BE02ED">
      <w:pPr>
        <w:rPr>
          <w:rFonts w:ascii="Palatino Linotype" w:hAnsi="Palatino Linotype" w:cs="Palatino Linotype"/>
          <w:lang w:val="en-GB"/>
        </w:rPr>
      </w:pPr>
    </w:p>
    <w:p w:rsidR="004847FF" w:rsidRPr="001F3B08" w:rsidRDefault="004847FF" w:rsidP="009D371B">
      <w:pPr>
        <w:ind w:left="360"/>
        <w:rPr>
          <w:rFonts w:ascii="Palatino Linotype" w:hAnsi="Palatino Linotype" w:cs="Palatino Linotype"/>
          <w:lang w:val="en-GB"/>
        </w:rPr>
      </w:pPr>
      <w:r w:rsidRPr="001F3B08">
        <w:rPr>
          <w:rFonts w:ascii="Palatino Linotype" w:hAnsi="Palatino Linotype" w:cs="Palatino Linotype"/>
          <w:i/>
          <w:iCs/>
          <w:lang w:val="en-GB"/>
        </w:rPr>
        <w:t>“The communication in the group, the group’s reaching an understanding of an experienced problem, is the second main factor. It is a democratic process and therefore significant partly as a subject for negotiation, and partly as a source of insight.”</w:t>
      </w:r>
      <w:r w:rsidRPr="001F3B08">
        <w:rPr>
          <w:rFonts w:ascii="Palatino Linotype" w:hAnsi="Palatino Linotype" w:cs="Palatino Linotype"/>
          <w:lang w:val="en-GB"/>
        </w:rPr>
        <w:t xml:space="preserve"> (Illeris: 177)</w:t>
      </w:r>
    </w:p>
    <w:p w:rsidR="004847FF" w:rsidRPr="00626FF3" w:rsidRDefault="004847FF" w:rsidP="009D371B">
      <w:pPr>
        <w:rPr>
          <w:lang w:val="en-GB"/>
        </w:rPr>
      </w:pPr>
    </w:p>
    <w:p w:rsidR="004847FF" w:rsidRPr="007A6F00" w:rsidRDefault="004847FF" w:rsidP="00DB223A">
      <w:pPr>
        <w:pStyle w:val="Heading3"/>
        <w:rPr>
          <w:i/>
          <w:lang w:val="en-GB"/>
        </w:rPr>
      </w:pPr>
      <w:r w:rsidRPr="007A6F00">
        <w:rPr>
          <w:i/>
          <w:lang w:val="en-GB"/>
        </w:rPr>
        <w:t>The work process in practice</w:t>
      </w:r>
    </w:p>
    <w:p w:rsidR="004847FF" w:rsidRPr="00115D4C" w:rsidRDefault="004847FF" w:rsidP="009D371B">
      <w:pPr>
        <w:rPr>
          <w:rFonts w:ascii="Palatino Linotype" w:hAnsi="Palatino Linotype" w:cs="Palatino Linotype"/>
          <w:lang w:val="en-GB"/>
        </w:rPr>
      </w:pPr>
      <w:r w:rsidRPr="00115D4C">
        <w:rPr>
          <w:rFonts w:ascii="Palatino Linotype" w:hAnsi="Palatino Linotype" w:cs="Palatino Linotype"/>
          <w:lang w:val="en-GB"/>
        </w:rPr>
        <w:t>Ideally a problem oriented project work would go through the following phases,</w:t>
      </w:r>
    </w:p>
    <w:p w:rsidR="004847FF" w:rsidRPr="00115D4C" w:rsidRDefault="004847FF" w:rsidP="009D371B">
      <w:pPr>
        <w:numPr>
          <w:ilvl w:val="0"/>
          <w:numId w:val="8"/>
        </w:numPr>
        <w:rPr>
          <w:rFonts w:ascii="Palatino Linotype" w:hAnsi="Palatino Linotype" w:cs="Palatino Linotype"/>
          <w:lang w:val="en-GB"/>
        </w:rPr>
      </w:pPr>
      <w:r w:rsidRPr="00115D4C">
        <w:rPr>
          <w:rFonts w:ascii="Palatino Linotype" w:hAnsi="Palatino Linotype" w:cs="Palatino Linotype"/>
          <w:lang w:val="en-GB"/>
        </w:rPr>
        <w:t>Selection of subject and the first problem raising</w:t>
      </w:r>
    </w:p>
    <w:p w:rsidR="004847FF" w:rsidRPr="00115D4C" w:rsidRDefault="004847FF" w:rsidP="009D371B">
      <w:pPr>
        <w:numPr>
          <w:ilvl w:val="0"/>
          <w:numId w:val="8"/>
        </w:numPr>
        <w:rPr>
          <w:rFonts w:ascii="Palatino Linotype" w:hAnsi="Palatino Linotype" w:cs="Palatino Linotype"/>
          <w:lang w:val="en-GB"/>
        </w:rPr>
      </w:pPr>
      <w:r w:rsidRPr="00115D4C">
        <w:rPr>
          <w:rFonts w:ascii="Palatino Linotype" w:hAnsi="Palatino Linotype" w:cs="Palatino Linotype"/>
          <w:lang w:val="en-GB"/>
        </w:rPr>
        <w:t>Formulation of project (corresponds to ‘problem formulation’ often used in the PBL terminology)</w:t>
      </w:r>
    </w:p>
    <w:p w:rsidR="004847FF" w:rsidRPr="00115D4C" w:rsidRDefault="004847FF" w:rsidP="009D371B">
      <w:pPr>
        <w:numPr>
          <w:ilvl w:val="0"/>
          <w:numId w:val="8"/>
        </w:numPr>
        <w:rPr>
          <w:rFonts w:ascii="Palatino Linotype" w:hAnsi="Palatino Linotype" w:cs="Palatino Linotype"/>
          <w:lang w:val="en-GB"/>
        </w:rPr>
      </w:pPr>
      <w:r w:rsidRPr="00115D4C">
        <w:rPr>
          <w:rFonts w:ascii="Palatino Linotype" w:hAnsi="Palatino Linotype" w:cs="Palatino Linotype"/>
          <w:lang w:val="en-GB"/>
        </w:rPr>
        <w:t>Methodological reflections and decisions on how to solve the raised questions in the problem formulation</w:t>
      </w:r>
    </w:p>
    <w:p w:rsidR="004847FF" w:rsidRPr="00115D4C" w:rsidRDefault="004847FF" w:rsidP="009D371B">
      <w:pPr>
        <w:numPr>
          <w:ilvl w:val="0"/>
          <w:numId w:val="8"/>
        </w:numPr>
        <w:rPr>
          <w:rFonts w:ascii="Palatino Linotype" w:hAnsi="Palatino Linotype" w:cs="Palatino Linotype"/>
          <w:lang w:val="en-GB"/>
        </w:rPr>
      </w:pPr>
      <w:r w:rsidRPr="00115D4C">
        <w:rPr>
          <w:rFonts w:ascii="Palatino Linotype" w:hAnsi="Palatino Linotype" w:cs="Palatino Linotype"/>
          <w:lang w:val="en-GB"/>
        </w:rPr>
        <w:t>Project work (i.e. theoretical and empirical work, perhaps involving experiments)</w:t>
      </w:r>
    </w:p>
    <w:p w:rsidR="004847FF" w:rsidRPr="00115D4C" w:rsidRDefault="004847FF" w:rsidP="009D371B">
      <w:pPr>
        <w:numPr>
          <w:ilvl w:val="0"/>
          <w:numId w:val="8"/>
        </w:numPr>
        <w:rPr>
          <w:rFonts w:ascii="Palatino Linotype" w:hAnsi="Palatino Linotype" w:cs="Palatino Linotype"/>
          <w:lang w:val="en-GB"/>
        </w:rPr>
      </w:pPr>
      <w:r w:rsidRPr="00115D4C">
        <w:rPr>
          <w:rFonts w:ascii="Palatino Linotype" w:hAnsi="Palatino Linotype" w:cs="Palatino Linotype"/>
          <w:lang w:val="en-GB"/>
        </w:rPr>
        <w:t xml:space="preserve">Production (of project report) (sometimes involving descriptions of work processes) </w:t>
      </w:r>
    </w:p>
    <w:p w:rsidR="004847FF" w:rsidRPr="00115D4C" w:rsidRDefault="004847FF" w:rsidP="009D371B">
      <w:pPr>
        <w:numPr>
          <w:ilvl w:val="0"/>
          <w:numId w:val="8"/>
        </w:numPr>
        <w:rPr>
          <w:rFonts w:ascii="Palatino Linotype" w:hAnsi="Palatino Linotype" w:cs="Palatino Linotype"/>
          <w:lang w:val="en-GB"/>
        </w:rPr>
      </w:pPr>
      <w:r w:rsidRPr="00115D4C">
        <w:rPr>
          <w:rFonts w:ascii="Palatino Linotype" w:hAnsi="Palatino Linotype" w:cs="Palatino Linotype"/>
          <w:lang w:val="en-GB"/>
        </w:rPr>
        <w:t>Product evaluation and if necessary – product adjustment</w:t>
      </w:r>
    </w:p>
    <w:p w:rsidR="004847FF" w:rsidRPr="00115D4C" w:rsidRDefault="004847FF" w:rsidP="009D371B">
      <w:pPr>
        <w:rPr>
          <w:rFonts w:ascii="Palatino Linotype" w:hAnsi="Palatino Linotype" w:cs="Palatino Linotype"/>
          <w:lang w:val="en-GB"/>
        </w:rPr>
      </w:pPr>
    </w:p>
    <w:p w:rsidR="004847FF" w:rsidRDefault="004847FF" w:rsidP="009D371B">
      <w:pPr>
        <w:rPr>
          <w:rFonts w:ascii="Palatino Linotype" w:hAnsi="Palatino Linotype" w:cs="Palatino Linotype"/>
          <w:lang w:val="en-GB"/>
        </w:rPr>
      </w:pPr>
      <w:r w:rsidRPr="00115D4C">
        <w:rPr>
          <w:rFonts w:ascii="Palatino Linotype" w:hAnsi="Palatino Linotype" w:cs="Palatino Linotype"/>
          <w:lang w:val="en-GB"/>
        </w:rPr>
        <w:t>As mentioned above problem oriented or problem based project work may be interpreted and implemented in a number of different ways according to educational institutions, disciplines, subjects, and learning goals. There may be varying degrees of free choice regarding the specific problem, subject area, and method, and the project work may differ in size, i.e. the students’ workload per semester. Furthermore, there may be vast differences in resources allocated to the project work in terms of hours of supervision as well as study rooms for the groups. Even though the facilities and resources for project work may vary, the following model illustrates the elements which generally forms part of the problem oriented project work at Aalborg University,</w:t>
      </w:r>
    </w:p>
    <w:p w:rsidR="004847FF" w:rsidRDefault="004847FF" w:rsidP="009D371B">
      <w:pPr>
        <w:rPr>
          <w:rFonts w:ascii="Palatino Linotype" w:hAnsi="Palatino Linotype" w:cs="Palatino Linotype"/>
          <w:lang w:val="en-GB"/>
        </w:rPr>
      </w:pPr>
    </w:p>
    <w:p w:rsidR="004847FF" w:rsidRPr="0083083B" w:rsidRDefault="004847FF" w:rsidP="009D371B">
      <w:pPr>
        <w:rPr>
          <w:rFonts w:ascii="Palatino Linotype" w:hAnsi="Palatino Linotype" w:cs="Palatino Linotype"/>
          <w:lang w:val="en-GB"/>
        </w:rPr>
      </w:pPr>
      <w:r w:rsidRPr="00334C31">
        <w:rPr>
          <w:rFonts w:ascii="Palatino Linotype" w:hAnsi="Palatino Linotype" w:cs="Palatino Linotype"/>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3in">
            <v:imagedata r:id="rId9" o:title=""/>
          </v:shape>
        </w:pict>
      </w:r>
    </w:p>
    <w:p w:rsidR="004847FF" w:rsidRDefault="004847FF" w:rsidP="009D371B">
      <w:pPr>
        <w:rPr>
          <w:rFonts w:ascii="Palatino Linotype" w:hAnsi="Palatino Linotype" w:cs="Palatino Linotype"/>
          <w:lang w:val="en-GB"/>
        </w:rPr>
      </w:pPr>
    </w:p>
    <w:p w:rsidR="004847FF" w:rsidRDefault="004847FF" w:rsidP="009D371B">
      <w:pPr>
        <w:rPr>
          <w:rFonts w:ascii="Palatino Linotype" w:hAnsi="Palatino Linotype" w:cs="Palatino Linotype"/>
        </w:rPr>
      </w:pPr>
    </w:p>
    <w:p w:rsidR="004847FF" w:rsidRPr="000D1719" w:rsidRDefault="004847FF" w:rsidP="009D371B">
      <w:pPr>
        <w:rPr>
          <w:rFonts w:ascii="Palatino Linotype" w:hAnsi="Palatino Linotype" w:cs="Palatino Linotype"/>
          <w:lang w:val="en-GB"/>
        </w:rPr>
      </w:pPr>
      <w:r w:rsidRPr="000D1719">
        <w:rPr>
          <w:lang w:val="en-GB"/>
        </w:rPr>
        <w:t xml:space="preserve">Fig. 1. Example of project-organised problem solving processes (inspired by Kjærsdam and Enemark, 1994) </w:t>
      </w:r>
    </w:p>
    <w:p w:rsidR="004847FF" w:rsidRPr="00626FF3" w:rsidRDefault="004847FF" w:rsidP="009D371B">
      <w:pPr>
        <w:rPr>
          <w:lang w:val="en-GB"/>
        </w:rPr>
      </w:pPr>
    </w:p>
    <w:p w:rsidR="004847FF" w:rsidRPr="000D1719" w:rsidRDefault="004847FF" w:rsidP="00360E08">
      <w:pPr>
        <w:rPr>
          <w:rFonts w:ascii="Palatino Linotype" w:hAnsi="Palatino Linotype" w:cs="Palatino Linotype"/>
          <w:sz w:val="28"/>
          <w:szCs w:val="28"/>
          <w:lang w:val="en-GB"/>
        </w:rPr>
      </w:pPr>
      <w:r w:rsidRPr="00ED7BBB">
        <w:rPr>
          <w:rFonts w:ascii="Palatino Linotype" w:hAnsi="Palatino Linotype" w:cs="Palatino Linotype"/>
          <w:lang w:val="en-GB"/>
        </w:rPr>
        <w:t xml:space="preserve">The project work is closely combined with lectures, seminars or laboratory work on relevant subject matters. The actual organisation of the study programme depends on the didactic analyses, performed by the study board and the teachers. The intentions are that </w:t>
      </w:r>
      <w:r w:rsidRPr="000D1719">
        <w:rPr>
          <w:rFonts w:ascii="Palatino Linotype" w:hAnsi="Palatino Linotype" w:cs="Palatino Linotype"/>
          <w:lang w:val="en-GB"/>
        </w:rPr>
        <w:t xml:space="preserve">all sources and methods aim at supporting the students in their working processes. </w:t>
      </w:r>
      <w:r w:rsidRPr="000D1719">
        <w:rPr>
          <w:rFonts w:ascii="Palatino Linotype" w:hAnsi="Palatino Linotype" w:cs="Palatino Linotype"/>
          <w:spacing w:val="-3"/>
          <w:lang w:val="en-GB"/>
        </w:rPr>
        <w:t>The students’ work is facilitated by university teachers supervising their project work. It is generally expected that student</w:t>
      </w:r>
      <w:r>
        <w:rPr>
          <w:rFonts w:ascii="Palatino Linotype" w:hAnsi="Palatino Linotype" w:cs="Palatino Linotype"/>
          <w:spacing w:val="-3"/>
          <w:lang w:val="en-GB"/>
        </w:rPr>
        <w:t xml:space="preserve">s work in groups of </w:t>
      </w:r>
      <w:r w:rsidRPr="000D1719">
        <w:rPr>
          <w:rFonts w:ascii="Palatino Linotype" w:hAnsi="Palatino Linotype" w:cs="Palatino Linotype"/>
          <w:spacing w:val="-3"/>
          <w:lang w:val="en-GB"/>
        </w:rPr>
        <w:t>6 - 8 persons during the first year of study, which later in their studies often shrinks into 3 or 2. Individual project study is accepted, but the students are told that this minimizes the peer-learning.</w:t>
      </w:r>
    </w:p>
    <w:p w:rsidR="004847FF" w:rsidRDefault="004847FF" w:rsidP="00C762C7">
      <w:pPr>
        <w:rPr>
          <w:rFonts w:ascii="Palatino Linotype" w:hAnsi="Palatino Linotype" w:cs="Palatino Linotype"/>
          <w:spacing w:val="-3"/>
          <w:lang w:val="en-GB"/>
        </w:rPr>
      </w:pPr>
    </w:p>
    <w:p w:rsidR="004847FF" w:rsidRPr="00214818" w:rsidRDefault="004847FF" w:rsidP="00C762C7">
      <w:pPr>
        <w:rPr>
          <w:rFonts w:ascii="Palatino Linotype" w:hAnsi="Palatino Linotype" w:cs="Palatino Linotype"/>
          <w:spacing w:val="-3"/>
          <w:lang w:val="en-GB"/>
        </w:rPr>
      </w:pPr>
      <w:r w:rsidRPr="00ED7BBB">
        <w:rPr>
          <w:rFonts w:ascii="Palatino Linotype" w:hAnsi="Palatino Linotype" w:cs="Palatino Linotype"/>
          <w:spacing w:val="-3"/>
          <w:lang w:val="en-GB"/>
        </w:rPr>
        <w:t xml:space="preserve">The organisation of the studies can be illustrated as in this model: </w:t>
      </w:r>
      <w:r>
        <w:rPr>
          <w:rFonts w:ascii="Palatino Linotype" w:hAnsi="Palatino Linotype" w:cs="Palatino Linotype"/>
          <w:spacing w:val="-3"/>
          <w:lang w:val="en-GB"/>
        </w:rPr>
        <w:t xml:space="preserve"> </w:t>
      </w:r>
    </w:p>
    <w:p w:rsidR="004847FF" w:rsidRPr="00214818" w:rsidRDefault="004847FF" w:rsidP="00C762C7">
      <w:pPr>
        <w:rPr>
          <w:rFonts w:ascii="Palatino Linotype" w:hAnsi="Palatino Linotype" w:cs="Palatino Linotype"/>
          <w:spacing w:val="-3"/>
          <w:lang w:val="en-GB"/>
        </w:rPr>
      </w:pPr>
    </w:p>
    <w:p w:rsidR="004847FF" w:rsidRPr="00214818" w:rsidRDefault="004847FF" w:rsidP="00E37825">
      <w:pPr>
        <w:pStyle w:val="BodyText2"/>
        <w:spacing w:line="240" w:lineRule="auto"/>
        <w:rPr>
          <w:rFonts w:ascii="Palatino Linotype" w:hAnsi="Palatino Linotype" w:cs="Palatino Linotype"/>
          <w:spacing w:val="-3"/>
          <w:lang w:val="en-GB"/>
        </w:rPr>
      </w:pPr>
    </w:p>
    <w:p w:rsidR="004847FF" w:rsidRDefault="004847FF" w:rsidP="00E37825">
      <w:pPr>
        <w:pStyle w:val="BodyText2"/>
        <w:spacing w:line="240" w:lineRule="auto"/>
        <w:rPr>
          <w:rFonts w:ascii="Palatino Linotype" w:hAnsi="Palatino Linotype" w:cs="Palatino Linotype"/>
          <w:spacing w:val="-3"/>
          <w:lang w:val="en-GB"/>
        </w:rPr>
      </w:pPr>
      <w:r w:rsidRPr="00334C31">
        <w:rPr>
          <w:rFonts w:ascii="Palatino Linotype" w:hAnsi="Palatino Linotype" w:cs="Palatino Linotype"/>
          <w:spacing w:val="-3"/>
        </w:rPr>
        <w:pict>
          <v:shape id="_x0000_i1026" type="#_x0000_t75" style="width:363.6pt;height:275.4pt">
            <v:imagedata r:id="rId10" o:title=""/>
          </v:shape>
        </w:pict>
      </w:r>
    </w:p>
    <w:p w:rsidR="004847FF" w:rsidRPr="00214818" w:rsidRDefault="004847FF" w:rsidP="00E37825">
      <w:pPr>
        <w:pStyle w:val="BodyText2"/>
        <w:spacing w:line="240" w:lineRule="auto"/>
        <w:rPr>
          <w:rFonts w:ascii="Palatino Linotype" w:hAnsi="Palatino Linotype" w:cs="Palatino Linotype"/>
          <w:spacing w:val="-3"/>
          <w:lang w:val="en-GB"/>
        </w:rPr>
      </w:pPr>
      <w:r>
        <w:rPr>
          <w:rFonts w:ascii="Palatino Linotype" w:hAnsi="Palatino Linotype" w:cs="Palatino Linotype"/>
          <w:spacing w:val="-3"/>
          <w:lang w:val="en-GB"/>
        </w:rPr>
        <w:t>Fig. 2. General organisation of the Aalborg PBL model</w:t>
      </w:r>
    </w:p>
    <w:p w:rsidR="004847FF" w:rsidRPr="00214818" w:rsidRDefault="004847FF" w:rsidP="00E37825">
      <w:pPr>
        <w:pStyle w:val="BodyText2"/>
        <w:spacing w:line="240" w:lineRule="auto"/>
        <w:rPr>
          <w:rFonts w:ascii="Palatino Linotype" w:hAnsi="Palatino Linotype" w:cs="Palatino Linotype"/>
          <w:spacing w:val="-3"/>
          <w:lang w:val="en-GB"/>
        </w:rPr>
      </w:pPr>
    </w:p>
    <w:p w:rsidR="004847FF" w:rsidRDefault="004847FF" w:rsidP="00E37825">
      <w:pPr>
        <w:pStyle w:val="BodyText2"/>
        <w:spacing w:line="240" w:lineRule="auto"/>
        <w:rPr>
          <w:rFonts w:ascii="Palatino Linotype" w:hAnsi="Palatino Linotype" w:cs="Palatino Linotype"/>
          <w:lang w:val="en-GB"/>
        </w:rPr>
      </w:pPr>
      <w:r>
        <w:rPr>
          <w:rFonts w:ascii="Palatino Linotype" w:hAnsi="Palatino Linotype" w:cs="Palatino Linotype"/>
          <w:spacing w:val="-3"/>
          <w:lang w:val="en-GB"/>
        </w:rPr>
        <w:t>As mentioned</w:t>
      </w:r>
      <w:r w:rsidRPr="00100BEF">
        <w:rPr>
          <w:rFonts w:ascii="Palatino Linotype" w:hAnsi="Palatino Linotype" w:cs="Palatino Linotype"/>
          <w:spacing w:val="-3"/>
          <w:lang w:val="en-GB"/>
        </w:rPr>
        <w:t xml:space="preserve"> </w:t>
      </w:r>
      <w:r>
        <w:rPr>
          <w:rFonts w:ascii="Palatino Linotype" w:hAnsi="Palatino Linotype" w:cs="Palatino Linotype"/>
          <w:spacing w:val="-3"/>
          <w:lang w:val="en-GB"/>
        </w:rPr>
        <w:t xml:space="preserve">above </w:t>
      </w:r>
      <w:r w:rsidRPr="00100BEF">
        <w:rPr>
          <w:rFonts w:ascii="Palatino Linotype" w:hAnsi="Palatino Linotype" w:cs="Palatino Linotype"/>
          <w:spacing w:val="-3"/>
          <w:lang w:val="en-GB"/>
        </w:rPr>
        <w:t>there are many different kinds of project work, mirroring differences in fields, subjects and study environments. Students in philosophy or anthropology may find it difficult to recogni</w:t>
      </w:r>
      <w:r>
        <w:rPr>
          <w:rFonts w:ascii="Palatino Linotype" w:hAnsi="Palatino Linotype" w:cs="Palatino Linotype"/>
          <w:spacing w:val="-3"/>
          <w:lang w:val="en-GB"/>
        </w:rPr>
        <w:t>s</w:t>
      </w:r>
      <w:r w:rsidRPr="00100BEF">
        <w:rPr>
          <w:rFonts w:ascii="Palatino Linotype" w:hAnsi="Palatino Linotype" w:cs="Palatino Linotype"/>
          <w:spacing w:val="-3"/>
          <w:lang w:val="en-GB"/>
        </w:rPr>
        <w:t>e the kind of project study undertaken by for instance engineering student</w:t>
      </w:r>
      <w:r>
        <w:rPr>
          <w:rFonts w:ascii="Palatino Linotype" w:hAnsi="Palatino Linotype" w:cs="Palatino Linotype"/>
          <w:spacing w:val="-3"/>
          <w:lang w:val="en-GB"/>
        </w:rPr>
        <w:t>s</w:t>
      </w:r>
      <w:r w:rsidRPr="00100BEF">
        <w:rPr>
          <w:rFonts w:ascii="Palatino Linotype" w:hAnsi="Palatino Linotype" w:cs="Palatino Linotype"/>
          <w:spacing w:val="-3"/>
          <w:lang w:val="en-GB"/>
        </w:rPr>
        <w:t>.</w:t>
      </w:r>
      <w:r>
        <w:rPr>
          <w:rFonts w:ascii="Palatino Linotype" w:hAnsi="Palatino Linotype" w:cs="Palatino Linotype"/>
          <w:lang w:val="en-GB"/>
        </w:rPr>
        <w:t xml:space="preserve"> Therefore the model varies considerably in practice.  </w:t>
      </w:r>
    </w:p>
    <w:p w:rsidR="004847FF" w:rsidRPr="007A6F00" w:rsidRDefault="004847FF" w:rsidP="00DB223A">
      <w:pPr>
        <w:pStyle w:val="Heading3"/>
        <w:rPr>
          <w:i/>
          <w:lang w:val="en-GB"/>
        </w:rPr>
      </w:pPr>
      <w:r w:rsidRPr="007A6F00">
        <w:rPr>
          <w:i/>
          <w:lang w:val="en-GB"/>
        </w:rPr>
        <w:t>The teacher as supervisor</w:t>
      </w:r>
    </w:p>
    <w:p w:rsidR="004847FF" w:rsidRPr="00B000B0" w:rsidRDefault="004847FF" w:rsidP="00E37825">
      <w:pPr>
        <w:pStyle w:val="BodyText2"/>
        <w:spacing w:line="240" w:lineRule="auto"/>
        <w:rPr>
          <w:rFonts w:ascii="Palatino Linotype" w:hAnsi="Palatino Linotype" w:cs="Palatino Linotype"/>
          <w:lang w:val="en-GB"/>
        </w:rPr>
      </w:pPr>
      <w:r w:rsidRPr="00B000B0">
        <w:rPr>
          <w:rFonts w:ascii="Palatino Linotype" w:hAnsi="Palatino Linotype" w:cs="Palatino Linotype"/>
          <w:lang w:val="en-GB"/>
        </w:rPr>
        <w:t>Each group is assigned a supervisor</w:t>
      </w:r>
      <w:r w:rsidRPr="00B000B0">
        <w:rPr>
          <w:rStyle w:val="FootnoteReference"/>
          <w:lang w:val="en-GB"/>
        </w:rPr>
        <w:footnoteReference w:id="3"/>
      </w:r>
      <w:r>
        <w:rPr>
          <w:rFonts w:ascii="Palatino Linotype" w:hAnsi="Palatino Linotype" w:cs="Palatino Linotype"/>
          <w:lang w:val="en-GB"/>
        </w:rPr>
        <w:t xml:space="preserve">, who through the process helps, challenges, supervises, teaches and discusses with the students and assesses them. The supervisor’s assistance is, however, important at several occasions, for instance in both the selection and formulation of problems, methodological reflections and decisions,  facilitation during the working process  and in explaining how exams will take place.  </w:t>
      </w:r>
    </w:p>
    <w:p w:rsidR="004847FF" w:rsidRPr="007A6F00" w:rsidRDefault="004847FF" w:rsidP="000B535E">
      <w:pPr>
        <w:pStyle w:val="Heading3"/>
        <w:rPr>
          <w:rFonts w:ascii="Palatino Linotype" w:hAnsi="Palatino Linotype" w:cs="Palatino Linotype"/>
          <w:i/>
          <w:lang w:val="en-GB"/>
        </w:rPr>
      </w:pPr>
      <w:r w:rsidRPr="007A6F00">
        <w:rPr>
          <w:i/>
          <w:lang w:val="en-GB"/>
        </w:rPr>
        <w:t>Group examination</w:t>
      </w:r>
    </w:p>
    <w:p w:rsidR="004847FF" w:rsidRDefault="004847FF" w:rsidP="00281CF2">
      <w:pPr>
        <w:tabs>
          <w:tab w:val="left" w:pos="0"/>
          <w:tab w:val="left" w:pos="851"/>
          <w:tab w:val="left" w:pos="1701"/>
          <w:tab w:val="left" w:pos="2552"/>
          <w:tab w:val="left" w:pos="3403"/>
          <w:tab w:val="left" w:pos="4254"/>
          <w:tab w:val="left" w:pos="5105"/>
          <w:tab w:val="left" w:pos="5955"/>
          <w:tab w:val="left" w:pos="6806"/>
          <w:tab w:val="left" w:pos="7657"/>
          <w:tab w:val="left" w:pos="8508"/>
        </w:tabs>
        <w:rPr>
          <w:rFonts w:ascii="Palatino Linotype" w:hAnsi="Palatino Linotype" w:cs="Palatino Linotype"/>
          <w:spacing w:val="-3"/>
          <w:lang w:val="en-GB"/>
        </w:rPr>
      </w:pPr>
      <w:r>
        <w:rPr>
          <w:rFonts w:ascii="Palatino Linotype" w:hAnsi="Palatino Linotype" w:cs="Palatino Linotype"/>
          <w:spacing w:val="-3"/>
          <w:lang w:val="en-GB"/>
        </w:rPr>
        <w:t>In accordance with the founding principles behind the PBL-approach examinations have been carried out</w:t>
      </w:r>
      <w:r w:rsidRPr="0023390F">
        <w:rPr>
          <w:rFonts w:ascii="Palatino Linotype" w:hAnsi="Palatino Linotype" w:cs="Palatino Linotype"/>
          <w:spacing w:val="-3"/>
          <w:lang w:val="en-GB"/>
        </w:rPr>
        <w:t xml:space="preserve"> in groups, in the form of </w:t>
      </w:r>
      <w:r>
        <w:rPr>
          <w:rFonts w:ascii="Palatino Linotype" w:hAnsi="Palatino Linotype" w:cs="Palatino Linotype"/>
          <w:spacing w:val="-3"/>
          <w:lang w:val="en-GB"/>
        </w:rPr>
        <w:t>a</w:t>
      </w:r>
      <w:r w:rsidRPr="0023390F">
        <w:rPr>
          <w:rFonts w:ascii="Palatino Linotype" w:hAnsi="Palatino Linotype" w:cs="Palatino Linotype"/>
          <w:spacing w:val="-3"/>
          <w:lang w:val="en-GB"/>
        </w:rPr>
        <w:t xml:space="preserve"> combination of oral presentations from each study member, questions from examiner and </w:t>
      </w:r>
      <w:r>
        <w:rPr>
          <w:rFonts w:ascii="Palatino Linotype" w:hAnsi="Palatino Linotype" w:cs="Palatino Linotype"/>
          <w:spacing w:val="-3"/>
          <w:lang w:val="en-GB"/>
        </w:rPr>
        <w:t>external examiner</w:t>
      </w:r>
      <w:r w:rsidRPr="0023390F">
        <w:rPr>
          <w:rFonts w:ascii="Palatino Linotype" w:hAnsi="Palatino Linotype" w:cs="Palatino Linotype"/>
          <w:spacing w:val="-3"/>
          <w:lang w:val="en-GB"/>
        </w:rPr>
        <w:t xml:space="preserve"> and discussions on th</w:t>
      </w:r>
      <w:r>
        <w:rPr>
          <w:rFonts w:ascii="Palatino Linotype" w:hAnsi="Palatino Linotype" w:cs="Palatino Linotype"/>
          <w:spacing w:val="-3"/>
          <w:lang w:val="en-GB"/>
        </w:rPr>
        <w:t xml:space="preserve">e basis of the project report, thus forming an </w:t>
      </w:r>
      <w:r w:rsidRPr="0023390F">
        <w:rPr>
          <w:rFonts w:ascii="Palatino Linotype" w:hAnsi="Palatino Linotype" w:cs="Palatino Linotype"/>
          <w:spacing w:val="-3"/>
          <w:lang w:val="en-GB"/>
        </w:rPr>
        <w:t>alignment</w:t>
      </w:r>
      <w:r>
        <w:rPr>
          <w:rFonts w:ascii="Palatino Linotype" w:hAnsi="Palatino Linotype" w:cs="Palatino Linotype"/>
          <w:spacing w:val="-3"/>
          <w:lang w:val="en-GB"/>
        </w:rPr>
        <w:t xml:space="preserve"> (Biggs and Tang, 2007) </w:t>
      </w:r>
      <w:r w:rsidRPr="0023390F">
        <w:rPr>
          <w:rFonts w:ascii="Palatino Linotype" w:hAnsi="Palatino Linotype" w:cs="Palatino Linotype"/>
          <w:spacing w:val="-3"/>
          <w:lang w:val="en-GB"/>
        </w:rPr>
        <w:t xml:space="preserve"> between goals, learning activities and examination form</w:t>
      </w:r>
      <w:r>
        <w:rPr>
          <w:rFonts w:ascii="Palatino Linotype" w:hAnsi="Palatino Linotype" w:cs="Palatino Linotype"/>
          <w:spacing w:val="-3"/>
          <w:lang w:val="en-GB"/>
        </w:rPr>
        <w:t xml:space="preserve"> (i.e. evaluation of students learning outcome), where the study form and activities correspond closely with the form of examination and objectives to be met.  </w:t>
      </w:r>
    </w:p>
    <w:p w:rsidR="004847FF" w:rsidRDefault="004847FF" w:rsidP="00281CF2">
      <w:pPr>
        <w:tabs>
          <w:tab w:val="left" w:pos="0"/>
          <w:tab w:val="left" w:pos="851"/>
          <w:tab w:val="left" w:pos="1701"/>
          <w:tab w:val="left" w:pos="2552"/>
          <w:tab w:val="left" w:pos="3403"/>
          <w:tab w:val="left" w:pos="4254"/>
          <w:tab w:val="left" w:pos="5105"/>
          <w:tab w:val="left" w:pos="5955"/>
          <w:tab w:val="left" w:pos="6806"/>
          <w:tab w:val="left" w:pos="7657"/>
          <w:tab w:val="left" w:pos="8508"/>
        </w:tabs>
        <w:rPr>
          <w:rFonts w:ascii="Palatino Linotype" w:hAnsi="Palatino Linotype" w:cs="Palatino Linotype"/>
          <w:spacing w:val="-3"/>
          <w:lang w:val="en-GB"/>
        </w:rPr>
      </w:pPr>
    </w:p>
    <w:p w:rsidR="004847FF" w:rsidRPr="003335C5" w:rsidRDefault="004847FF" w:rsidP="00C57362">
      <w:pPr>
        <w:rPr>
          <w:rFonts w:ascii="Palatino Linotype" w:hAnsi="Palatino Linotype" w:cs="Palatino Linotype"/>
          <w:lang w:val="en-US"/>
        </w:rPr>
      </w:pPr>
      <w:r w:rsidRPr="003335C5">
        <w:rPr>
          <w:rFonts w:ascii="Palatino Linotype" w:hAnsi="Palatino Linotype" w:cs="Palatino Linotype"/>
          <w:lang w:val="en-GB"/>
        </w:rPr>
        <w:t>As we have discussed earlier in this paper the inten</w:t>
      </w:r>
      <w:r>
        <w:rPr>
          <w:rFonts w:ascii="Palatino Linotype" w:hAnsi="Palatino Linotype" w:cs="Palatino Linotype"/>
          <w:lang w:val="en-GB"/>
        </w:rPr>
        <w:t>t</w:t>
      </w:r>
      <w:r w:rsidRPr="003335C5">
        <w:rPr>
          <w:rFonts w:ascii="Palatino Linotype" w:hAnsi="Palatino Linotype" w:cs="Palatino Linotype"/>
          <w:lang w:val="en-GB"/>
        </w:rPr>
        <w:t>ions of the problem</w:t>
      </w:r>
      <w:r>
        <w:rPr>
          <w:rFonts w:ascii="Palatino Linotype" w:hAnsi="Palatino Linotype" w:cs="Palatino Linotype"/>
          <w:lang w:val="en-GB"/>
        </w:rPr>
        <w:t>-</w:t>
      </w:r>
      <w:r w:rsidRPr="003335C5">
        <w:rPr>
          <w:rFonts w:ascii="Palatino Linotype" w:hAnsi="Palatino Linotype" w:cs="Palatino Linotype"/>
          <w:lang w:val="en-GB"/>
        </w:rPr>
        <w:t>based</w:t>
      </w:r>
      <w:r>
        <w:rPr>
          <w:rFonts w:ascii="Palatino Linotype" w:hAnsi="Palatino Linotype" w:cs="Palatino Linotype"/>
          <w:lang w:val="en-GB"/>
        </w:rPr>
        <w:t>,</w:t>
      </w:r>
      <w:r w:rsidRPr="003335C5">
        <w:rPr>
          <w:rFonts w:ascii="Palatino Linotype" w:hAnsi="Palatino Linotype" w:cs="Palatino Linotype"/>
          <w:lang w:val="en-GB"/>
        </w:rPr>
        <w:t xml:space="preserve"> project organi</w:t>
      </w:r>
      <w:r>
        <w:rPr>
          <w:rFonts w:ascii="Palatino Linotype" w:hAnsi="Palatino Linotype" w:cs="Palatino Linotype"/>
          <w:lang w:val="en-GB"/>
        </w:rPr>
        <w:t>s</w:t>
      </w:r>
      <w:r w:rsidRPr="003335C5">
        <w:rPr>
          <w:rFonts w:ascii="Palatino Linotype" w:hAnsi="Palatino Linotype" w:cs="Palatino Linotype"/>
          <w:lang w:val="en-GB"/>
        </w:rPr>
        <w:t xml:space="preserve">ed </w:t>
      </w:r>
      <w:r>
        <w:rPr>
          <w:rFonts w:ascii="Palatino Linotype" w:hAnsi="Palatino Linotype" w:cs="Palatino Linotype"/>
          <w:lang w:val="en-GB"/>
        </w:rPr>
        <w:t>group</w:t>
      </w:r>
      <w:r w:rsidRPr="003335C5">
        <w:rPr>
          <w:rFonts w:ascii="Palatino Linotype" w:hAnsi="Palatino Linotype" w:cs="Palatino Linotype"/>
          <w:lang w:val="en-GB"/>
        </w:rPr>
        <w:t xml:space="preserve"> work are that the students learn together and from each other. </w:t>
      </w:r>
    </w:p>
    <w:p w:rsidR="004847FF" w:rsidRPr="00781382" w:rsidRDefault="004847FF" w:rsidP="00C57362">
      <w:pPr>
        <w:pStyle w:val="BodyText"/>
        <w:spacing w:line="240" w:lineRule="auto"/>
        <w:jc w:val="left"/>
        <w:rPr>
          <w:rFonts w:ascii="Palatino Linotype" w:hAnsi="Palatino Linotype" w:cs="Palatino Linotype"/>
          <w:lang w:val="en-GB"/>
        </w:rPr>
      </w:pPr>
      <w:r w:rsidRPr="00781382">
        <w:rPr>
          <w:rFonts w:ascii="Palatino Linotype" w:hAnsi="Palatino Linotype" w:cs="Palatino Linotype"/>
          <w:lang w:val="en-US"/>
        </w:rPr>
        <w:t>During the group ex</w:t>
      </w:r>
      <w:r>
        <w:rPr>
          <w:rFonts w:ascii="Palatino Linotype" w:hAnsi="Palatino Linotype" w:cs="Palatino Linotype"/>
          <w:lang w:val="en-US"/>
        </w:rPr>
        <w:t xml:space="preserve">ams the group and its members were tested in their abilities of </w:t>
      </w:r>
      <w:r w:rsidRPr="00781382">
        <w:rPr>
          <w:rFonts w:ascii="Palatino Linotype" w:hAnsi="Palatino Linotype" w:cs="Palatino Linotype"/>
          <w:lang w:val="en-US"/>
        </w:rPr>
        <w:t xml:space="preserve">presenting and </w:t>
      </w:r>
      <w:r>
        <w:rPr>
          <w:rFonts w:ascii="Palatino Linotype" w:hAnsi="Palatino Linotype" w:cs="Palatino Linotype"/>
          <w:lang w:val="en-US"/>
        </w:rPr>
        <w:t>showing</w:t>
      </w:r>
      <w:r w:rsidRPr="00781382">
        <w:rPr>
          <w:rFonts w:ascii="Palatino Linotype" w:hAnsi="Palatino Linotype" w:cs="Palatino Linotype"/>
          <w:lang w:val="en-US"/>
        </w:rPr>
        <w:t xml:space="preserve"> the problem definition analysis in the project, as well as their abilities in both performing individually and c</w:t>
      </w:r>
      <w:r>
        <w:rPr>
          <w:rFonts w:ascii="Palatino Linotype" w:hAnsi="Palatino Linotype" w:cs="Palatino Linotype"/>
          <w:lang w:val="en-US"/>
        </w:rPr>
        <w:t>ooperating with others during</w:t>
      </w:r>
      <w:r w:rsidRPr="00781382">
        <w:rPr>
          <w:rFonts w:ascii="Palatino Linotype" w:hAnsi="Palatino Linotype" w:cs="Palatino Linotype"/>
          <w:lang w:val="en-US"/>
        </w:rPr>
        <w:t xml:space="preserve"> the exam situation. </w:t>
      </w:r>
      <w:r w:rsidRPr="00781382">
        <w:rPr>
          <w:rFonts w:ascii="Palatino Linotype" w:hAnsi="Palatino Linotype" w:cs="Palatino Linotype"/>
          <w:lang w:val="en-GB"/>
        </w:rPr>
        <w:t>The examiner (who has also acted as supervisor</w:t>
      </w:r>
      <w:r>
        <w:rPr>
          <w:rFonts w:ascii="Palatino Linotype" w:hAnsi="Palatino Linotype" w:cs="Palatino Linotype"/>
          <w:lang w:val="en-GB"/>
        </w:rPr>
        <w:t>/facilitator for the group</w:t>
      </w:r>
      <w:r w:rsidRPr="00781382">
        <w:rPr>
          <w:rFonts w:ascii="Palatino Linotype" w:hAnsi="Palatino Linotype" w:cs="Palatino Linotype"/>
          <w:lang w:val="en-GB"/>
        </w:rPr>
        <w:t xml:space="preserve">) and the </w:t>
      </w:r>
      <w:r>
        <w:rPr>
          <w:rFonts w:ascii="Palatino Linotype" w:hAnsi="Palatino Linotype" w:cs="Palatino Linotype"/>
          <w:lang w:val="en-GB"/>
        </w:rPr>
        <w:t xml:space="preserve">co-examiner or </w:t>
      </w:r>
      <w:r w:rsidRPr="00781382">
        <w:rPr>
          <w:rFonts w:ascii="Palatino Linotype" w:hAnsi="Palatino Linotype" w:cs="Palatino Linotype"/>
          <w:lang w:val="en-GB"/>
        </w:rPr>
        <w:t>external</w:t>
      </w:r>
      <w:r>
        <w:rPr>
          <w:rStyle w:val="FootnoteReference"/>
          <w:lang w:val="en-GB"/>
        </w:rPr>
        <w:footnoteReference w:id="4"/>
      </w:r>
      <w:r w:rsidRPr="00781382">
        <w:rPr>
          <w:rFonts w:ascii="Palatino Linotype" w:hAnsi="Palatino Linotype" w:cs="Palatino Linotype"/>
          <w:lang w:val="en-GB"/>
        </w:rPr>
        <w:t xml:space="preserve"> examiner challenge</w:t>
      </w:r>
      <w:r>
        <w:rPr>
          <w:rFonts w:ascii="Palatino Linotype" w:hAnsi="Palatino Linotype" w:cs="Palatino Linotype"/>
          <w:lang w:val="en-GB"/>
        </w:rPr>
        <w:t>d</w:t>
      </w:r>
      <w:r w:rsidRPr="00781382">
        <w:rPr>
          <w:rFonts w:ascii="Palatino Linotype" w:hAnsi="Palatino Linotype" w:cs="Palatino Linotype"/>
          <w:lang w:val="en-GB"/>
        </w:rPr>
        <w:t xml:space="preserve"> and test</w:t>
      </w:r>
      <w:r>
        <w:rPr>
          <w:rFonts w:ascii="Palatino Linotype" w:hAnsi="Palatino Linotype" w:cs="Palatino Linotype"/>
          <w:lang w:val="en-GB"/>
        </w:rPr>
        <w:t>ed</w:t>
      </w:r>
      <w:r w:rsidRPr="00781382">
        <w:rPr>
          <w:rFonts w:ascii="Palatino Linotype" w:hAnsi="Palatino Linotype" w:cs="Palatino Linotype"/>
          <w:lang w:val="en-GB"/>
        </w:rPr>
        <w:t xml:space="preserve"> the students’ knowledge and experiences, making sure t</w:t>
      </w:r>
      <w:r>
        <w:rPr>
          <w:rFonts w:ascii="Palatino Linotype" w:hAnsi="Palatino Linotype" w:cs="Palatino Linotype"/>
          <w:lang w:val="en-GB"/>
        </w:rPr>
        <w:t>hat all students in the group go</w:t>
      </w:r>
      <w:r w:rsidRPr="00781382">
        <w:rPr>
          <w:rFonts w:ascii="Palatino Linotype" w:hAnsi="Palatino Linotype" w:cs="Palatino Linotype"/>
          <w:lang w:val="en-GB"/>
        </w:rPr>
        <w:t xml:space="preserve">t the opportunity to demonstrate the knowledge and the understanding of essential relevant topics in the curriculum. </w:t>
      </w:r>
      <w:r w:rsidRPr="00781382">
        <w:rPr>
          <w:rFonts w:ascii="Palatino Linotype" w:hAnsi="Palatino Linotype" w:cs="Palatino Linotype"/>
          <w:lang w:val="en-US"/>
        </w:rPr>
        <w:t xml:space="preserve">Effects of synergy </w:t>
      </w:r>
      <w:r>
        <w:rPr>
          <w:rFonts w:ascii="Palatino Linotype" w:hAnsi="Palatino Linotype" w:cs="Palatino Linotype"/>
          <w:lang w:val="en-US"/>
        </w:rPr>
        <w:t>were</w:t>
      </w:r>
      <w:r w:rsidRPr="00781382">
        <w:rPr>
          <w:rFonts w:ascii="Palatino Linotype" w:hAnsi="Palatino Linotype" w:cs="Palatino Linotype"/>
          <w:lang w:val="en-US"/>
        </w:rPr>
        <w:t xml:space="preserve"> often </w:t>
      </w:r>
      <w:r>
        <w:rPr>
          <w:rFonts w:ascii="Palatino Linotype" w:hAnsi="Palatino Linotype" w:cs="Palatino Linotype"/>
          <w:lang w:val="en-US"/>
        </w:rPr>
        <w:t xml:space="preserve">displayed during </w:t>
      </w:r>
      <w:r w:rsidRPr="00781382">
        <w:rPr>
          <w:rFonts w:ascii="Palatino Linotype" w:hAnsi="Palatino Linotype" w:cs="Palatino Linotype"/>
          <w:lang w:val="en-US"/>
        </w:rPr>
        <w:t xml:space="preserve">group examinations when the students, prompted by the questioning of the examiner and the </w:t>
      </w:r>
      <w:r>
        <w:rPr>
          <w:rFonts w:ascii="Palatino Linotype" w:hAnsi="Palatino Linotype" w:cs="Palatino Linotype"/>
          <w:lang w:val="en-US"/>
        </w:rPr>
        <w:t xml:space="preserve">co-examiner or external examiner, were </w:t>
      </w:r>
      <w:r w:rsidRPr="00781382">
        <w:rPr>
          <w:rFonts w:ascii="Palatino Linotype" w:hAnsi="Palatino Linotype" w:cs="Palatino Linotype"/>
          <w:lang w:val="en-US"/>
        </w:rPr>
        <w:t>m</w:t>
      </w:r>
      <w:r>
        <w:rPr>
          <w:rFonts w:ascii="Palatino Linotype" w:hAnsi="Palatino Linotype" w:cs="Palatino Linotype"/>
          <w:lang w:val="en-US"/>
        </w:rPr>
        <w:t>utually inspired to respond in very</w:t>
      </w:r>
      <w:r w:rsidRPr="00781382">
        <w:rPr>
          <w:rFonts w:ascii="Palatino Linotype" w:hAnsi="Palatino Linotype" w:cs="Palatino Linotype"/>
          <w:lang w:val="en-US"/>
        </w:rPr>
        <w:t xml:space="preserve"> qualified way</w:t>
      </w:r>
      <w:r>
        <w:rPr>
          <w:rFonts w:ascii="Palatino Linotype" w:hAnsi="Palatino Linotype" w:cs="Palatino Linotype"/>
          <w:lang w:val="en-US"/>
        </w:rPr>
        <w:t>s.</w:t>
      </w:r>
    </w:p>
    <w:p w:rsidR="004847FF" w:rsidRDefault="004847FF" w:rsidP="00281CF2">
      <w:pPr>
        <w:tabs>
          <w:tab w:val="left" w:pos="0"/>
          <w:tab w:val="left" w:pos="851"/>
          <w:tab w:val="left" w:pos="1701"/>
          <w:tab w:val="left" w:pos="2552"/>
          <w:tab w:val="left" w:pos="3403"/>
          <w:tab w:val="left" w:pos="4254"/>
          <w:tab w:val="left" w:pos="5105"/>
          <w:tab w:val="left" w:pos="5955"/>
          <w:tab w:val="left" w:pos="6806"/>
          <w:tab w:val="left" w:pos="7657"/>
          <w:tab w:val="left" w:pos="8508"/>
        </w:tabs>
        <w:rPr>
          <w:rFonts w:ascii="Palatino Linotype" w:hAnsi="Palatino Linotype" w:cs="Palatino Linotype"/>
          <w:spacing w:val="-3"/>
          <w:lang w:val="en-GB"/>
        </w:rPr>
      </w:pPr>
    </w:p>
    <w:p w:rsidR="004847FF" w:rsidRDefault="004847FF" w:rsidP="00281CF2">
      <w:pPr>
        <w:tabs>
          <w:tab w:val="left" w:pos="0"/>
          <w:tab w:val="left" w:pos="851"/>
          <w:tab w:val="left" w:pos="1701"/>
          <w:tab w:val="left" w:pos="2552"/>
          <w:tab w:val="left" w:pos="3403"/>
          <w:tab w:val="left" w:pos="4254"/>
          <w:tab w:val="left" w:pos="5105"/>
          <w:tab w:val="left" w:pos="5955"/>
          <w:tab w:val="left" w:pos="6806"/>
          <w:tab w:val="left" w:pos="7657"/>
          <w:tab w:val="left" w:pos="8508"/>
        </w:tabs>
        <w:rPr>
          <w:rFonts w:ascii="Palatino Linotype" w:hAnsi="Palatino Linotype" w:cs="Palatino Linotype"/>
          <w:spacing w:val="-3"/>
          <w:lang w:val="en-GB"/>
        </w:rPr>
      </w:pPr>
      <w:r>
        <w:rPr>
          <w:rFonts w:ascii="Palatino Linotype" w:hAnsi="Palatino Linotype" w:cs="Palatino Linotype"/>
          <w:spacing w:val="-3"/>
          <w:lang w:val="en-GB"/>
        </w:rPr>
        <w:t>The students were assessed individually in the groups. Exams might often last several hours dependent on group size</w:t>
      </w:r>
      <w:r>
        <w:rPr>
          <w:rStyle w:val="FootnoteReference"/>
          <w:spacing w:val="-3"/>
          <w:lang w:val="en-GB"/>
        </w:rPr>
        <w:footnoteReference w:id="5"/>
      </w:r>
      <w:r>
        <w:rPr>
          <w:rFonts w:ascii="Palatino Linotype" w:hAnsi="Palatino Linotype" w:cs="Palatino Linotype"/>
          <w:spacing w:val="-3"/>
          <w:lang w:val="en-GB"/>
        </w:rPr>
        <w:t>. This meant that the exams often became qualitatively very valid exams.</w:t>
      </w:r>
    </w:p>
    <w:p w:rsidR="004847FF" w:rsidRDefault="004847FF" w:rsidP="00281CF2">
      <w:pPr>
        <w:tabs>
          <w:tab w:val="left" w:pos="0"/>
          <w:tab w:val="left" w:pos="851"/>
          <w:tab w:val="left" w:pos="1701"/>
          <w:tab w:val="left" w:pos="2552"/>
          <w:tab w:val="left" w:pos="3403"/>
          <w:tab w:val="left" w:pos="4254"/>
          <w:tab w:val="left" w:pos="5105"/>
          <w:tab w:val="left" w:pos="5955"/>
          <w:tab w:val="left" w:pos="6806"/>
          <w:tab w:val="left" w:pos="7657"/>
          <w:tab w:val="left" w:pos="8508"/>
        </w:tabs>
        <w:rPr>
          <w:rFonts w:ascii="Palatino Linotype" w:hAnsi="Palatino Linotype" w:cs="Palatino Linotype"/>
          <w:spacing w:val="-3"/>
          <w:lang w:val="en-GB"/>
        </w:rPr>
      </w:pPr>
    </w:p>
    <w:p w:rsidR="004847FF" w:rsidRPr="00781382" w:rsidRDefault="004847FF" w:rsidP="00707C22">
      <w:pPr>
        <w:pStyle w:val="BodyText"/>
        <w:spacing w:line="240" w:lineRule="auto"/>
        <w:jc w:val="left"/>
        <w:rPr>
          <w:rFonts w:ascii="Palatino Linotype" w:hAnsi="Palatino Linotype" w:cs="Palatino Linotype"/>
          <w:lang w:val="en-GB"/>
        </w:rPr>
      </w:pPr>
      <w:r>
        <w:rPr>
          <w:rFonts w:ascii="Palatino Linotype" w:hAnsi="Palatino Linotype" w:cs="Palatino Linotype"/>
          <w:lang w:val="en-GB"/>
        </w:rPr>
        <w:t>A</w:t>
      </w:r>
      <w:r w:rsidRPr="00781382">
        <w:rPr>
          <w:rFonts w:ascii="Palatino Linotype" w:hAnsi="Palatino Linotype" w:cs="Palatino Linotype"/>
          <w:lang w:val="en-GB"/>
        </w:rPr>
        <w:t>alborg University has accumulated much experience in group exam</w:t>
      </w:r>
      <w:r>
        <w:rPr>
          <w:rFonts w:ascii="Palatino Linotype" w:hAnsi="Palatino Linotype" w:cs="Palatino Linotype"/>
          <w:lang w:val="en-GB"/>
        </w:rPr>
        <w:t>ination</w:t>
      </w:r>
      <w:r w:rsidRPr="00781382">
        <w:rPr>
          <w:rFonts w:ascii="Palatino Linotype" w:hAnsi="Palatino Linotype" w:cs="Palatino Linotype"/>
          <w:lang w:val="en-GB"/>
        </w:rPr>
        <w:t xml:space="preserve">s. A crucial part of this is the awareness of the necessity of assessing the performance of both the group and the individual students in the group. The obligation to assess the individuals has always been emphasized in the official regulations for examinations in Denmark. There are different ways of </w:t>
      </w:r>
      <w:r>
        <w:rPr>
          <w:rFonts w:ascii="Palatino Linotype" w:hAnsi="Palatino Linotype" w:cs="Palatino Linotype"/>
          <w:lang w:val="en-GB"/>
        </w:rPr>
        <w:t>doing this. If the examiners were</w:t>
      </w:r>
      <w:r w:rsidRPr="00781382">
        <w:rPr>
          <w:rFonts w:ascii="Palatino Linotype" w:hAnsi="Palatino Linotype" w:cs="Palatino Linotype"/>
          <w:lang w:val="en-GB"/>
        </w:rPr>
        <w:t xml:space="preserve"> in doubt about the skills o</w:t>
      </w:r>
      <w:r>
        <w:rPr>
          <w:rFonts w:ascii="Palatino Linotype" w:hAnsi="Palatino Linotype" w:cs="Palatino Linotype"/>
          <w:lang w:val="en-GB"/>
        </w:rPr>
        <w:t>f an individual student they might</w:t>
      </w:r>
      <w:r w:rsidRPr="00781382">
        <w:rPr>
          <w:rFonts w:ascii="Palatino Linotype" w:hAnsi="Palatino Linotype" w:cs="Palatino Linotype"/>
          <w:lang w:val="en-GB"/>
        </w:rPr>
        <w:t xml:space="preserve"> pose supplementary questions exclusively for him</w:t>
      </w:r>
      <w:r>
        <w:rPr>
          <w:rFonts w:ascii="Palatino Linotype" w:hAnsi="Palatino Linotype" w:cs="Palatino Linotype"/>
          <w:lang w:val="en-GB"/>
        </w:rPr>
        <w:t>/her,</w:t>
      </w:r>
      <w:r w:rsidRPr="00781382">
        <w:rPr>
          <w:rFonts w:ascii="Palatino Linotype" w:hAnsi="Palatino Linotype" w:cs="Palatino Linotype"/>
          <w:lang w:val="en-GB"/>
        </w:rPr>
        <w:t xml:space="preserve"> and </w:t>
      </w:r>
      <w:r>
        <w:rPr>
          <w:rFonts w:ascii="Palatino Linotype" w:hAnsi="Palatino Linotype" w:cs="Palatino Linotype"/>
          <w:lang w:val="en-GB"/>
        </w:rPr>
        <w:t>in the Humanities at Aalborg University students have always been required to indicate which parts and chapters etc. they have contributed to the project report in order to ensure individual assessment regarding the written report. I</w:t>
      </w:r>
      <w:r w:rsidRPr="00781382">
        <w:rPr>
          <w:rFonts w:ascii="Palatino Linotype" w:hAnsi="Palatino Linotype" w:cs="Palatino Linotype"/>
          <w:lang w:val="en-GB"/>
        </w:rPr>
        <w:t xml:space="preserve">t has not been uncommon for students in a group to be graded differently. </w:t>
      </w:r>
    </w:p>
    <w:p w:rsidR="004847FF" w:rsidRDefault="004847FF" w:rsidP="00281CF2">
      <w:pPr>
        <w:tabs>
          <w:tab w:val="left" w:pos="0"/>
          <w:tab w:val="left" w:pos="851"/>
          <w:tab w:val="left" w:pos="1701"/>
          <w:tab w:val="left" w:pos="2552"/>
          <w:tab w:val="left" w:pos="3403"/>
          <w:tab w:val="left" w:pos="4254"/>
          <w:tab w:val="left" w:pos="5105"/>
          <w:tab w:val="left" w:pos="5955"/>
          <w:tab w:val="left" w:pos="6806"/>
          <w:tab w:val="left" w:pos="7657"/>
          <w:tab w:val="left" w:pos="8508"/>
        </w:tabs>
        <w:rPr>
          <w:rFonts w:ascii="Palatino Linotype" w:hAnsi="Palatino Linotype" w:cs="Palatino Linotype"/>
          <w:spacing w:val="-3"/>
          <w:lang w:val="en-GB"/>
        </w:rPr>
      </w:pPr>
      <w:r>
        <w:rPr>
          <w:rFonts w:ascii="Palatino Linotype" w:hAnsi="Palatino Linotype" w:cs="Palatino Linotype"/>
          <w:spacing w:val="-3"/>
          <w:lang w:val="en-GB"/>
        </w:rPr>
        <w:t xml:space="preserve"> </w:t>
      </w:r>
    </w:p>
    <w:p w:rsidR="004847FF" w:rsidRPr="0012634B" w:rsidRDefault="004847FF" w:rsidP="00ED1A63">
      <w:pPr>
        <w:pStyle w:val="Heading2"/>
        <w:rPr>
          <w:lang w:val="en-GB"/>
        </w:rPr>
      </w:pPr>
      <w:r>
        <w:rPr>
          <w:lang w:val="en-GB"/>
        </w:rPr>
        <w:t>Ban on the group</w:t>
      </w:r>
      <w:r w:rsidRPr="0012634B">
        <w:rPr>
          <w:lang w:val="en-GB"/>
        </w:rPr>
        <w:t xml:space="preserve"> examination</w:t>
      </w:r>
    </w:p>
    <w:p w:rsidR="004847FF" w:rsidRDefault="004847FF" w:rsidP="00281CF2">
      <w:pPr>
        <w:tabs>
          <w:tab w:val="left" w:pos="0"/>
          <w:tab w:val="left" w:pos="851"/>
          <w:tab w:val="left" w:pos="1701"/>
          <w:tab w:val="left" w:pos="2552"/>
          <w:tab w:val="left" w:pos="3403"/>
          <w:tab w:val="left" w:pos="4254"/>
          <w:tab w:val="left" w:pos="5105"/>
          <w:tab w:val="left" w:pos="5955"/>
          <w:tab w:val="left" w:pos="6806"/>
          <w:tab w:val="left" w:pos="7657"/>
          <w:tab w:val="left" w:pos="8508"/>
        </w:tabs>
        <w:rPr>
          <w:rFonts w:ascii="Palatino Linotype" w:hAnsi="Palatino Linotype" w:cs="Palatino Linotype"/>
          <w:spacing w:val="-3"/>
          <w:lang w:val="en-GB"/>
        </w:rPr>
      </w:pPr>
      <w:r>
        <w:rPr>
          <w:rFonts w:ascii="Palatino Linotype" w:hAnsi="Palatino Linotype" w:cs="Palatino Linotype"/>
          <w:spacing w:val="-3"/>
          <w:lang w:val="en-GB"/>
        </w:rPr>
        <w:t>I</w:t>
      </w:r>
      <w:r w:rsidRPr="0023390F">
        <w:rPr>
          <w:rFonts w:ascii="Palatino Linotype" w:hAnsi="Palatino Linotype" w:cs="Palatino Linotype"/>
          <w:spacing w:val="-3"/>
          <w:lang w:val="en-GB"/>
        </w:rPr>
        <w:t>n 2006</w:t>
      </w:r>
      <w:r>
        <w:rPr>
          <w:rFonts w:ascii="Palatino Linotype" w:hAnsi="Palatino Linotype" w:cs="Palatino Linotype"/>
          <w:spacing w:val="-3"/>
          <w:lang w:val="en-GB"/>
        </w:rPr>
        <w:t>, however,</w:t>
      </w:r>
      <w:r w:rsidRPr="0023390F">
        <w:rPr>
          <w:rFonts w:ascii="Palatino Linotype" w:hAnsi="Palatino Linotype" w:cs="Palatino Linotype"/>
          <w:spacing w:val="-3"/>
          <w:lang w:val="en-GB"/>
        </w:rPr>
        <w:t xml:space="preserve"> the liberal-conservative government announced that group examinations would no long</w:t>
      </w:r>
      <w:r>
        <w:rPr>
          <w:rFonts w:ascii="Palatino Linotype" w:hAnsi="Palatino Linotype" w:cs="Palatino Linotype"/>
          <w:spacing w:val="-3"/>
          <w:lang w:val="en-GB"/>
        </w:rPr>
        <w:t xml:space="preserve">er be permitted at any educational institution in Denmark. Students were </w:t>
      </w:r>
      <w:r w:rsidRPr="0023390F">
        <w:rPr>
          <w:rFonts w:ascii="Palatino Linotype" w:hAnsi="Palatino Linotype" w:cs="Palatino Linotype"/>
          <w:spacing w:val="-3"/>
          <w:lang w:val="en-GB"/>
        </w:rPr>
        <w:t xml:space="preserve">welcome to do study work and write </w:t>
      </w:r>
      <w:r>
        <w:rPr>
          <w:rFonts w:ascii="Palatino Linotype" w:hAnsi="Palatino Linotype" w:cs="Palatino Linotype"/>
          <w:spacing w:val="-3"/>
          <w:lang w:val="en-GB"/>
        </w:rPr>
        <w:t xml:space="preserve">their </w:t>
      </w:r>
      <w:r w:rsidRPr="0023390F">
        <w:rPr>
          <w:rFonts w:ascii="Palatino Linotype" w:hAnsi="Palatino Linotype" w:cs="Palatino Linotype"/>
          <w:spacing w:val="-3"/>
          <w:lang w:val="en-GB"/>
        </w:rPr>
        <w:t>report</w:t>
      </w:r>
      <w:r>
        <w:rPr>
          <w:rFonts w:ascii="Palatino Linotype" w:hAnsi="Palatino Linotype" w:cs="Palatino Linotype"/>
          <w:spacing w:val="-3"/>
          <w:lang w:val="en-GB"/>
        </w:rPr>
        <w:t>s</w:t>
      </w:r>
      <w:r w:rsidRPr="0023390F">
        <w:rPr>
          <w:rFonts w:ascii="Palatino Linotype" w:hAnsi="Palatino Linotype" w:cs="Palatino Linotype"/>
          <w:spacing w:val="-3"/>
          <w:lang w:val="en-GB"/>
        </w:rPr>
        <w:t xml:space="preserve"> in groups, but the</w:t>
      </w:r>
      <w:r>
        <w:rPr>
          <w:rFonts w:ascii="Palatino Linotype" w:hAnsi="Palatino Linotype" w:cs="Palatino Linotype"/>
          <w:spacing w:val="-3"/>
          <w:lang w:val="en-GB"/>
        </w:rPr>
        <w:t>y</w:t>
      </w:r>
      <w:r w:rsidRPr="0023390F">
        <w:rPr>
          <w:rFonts w:ascii="Palatino Linotype" w:hAnsi="Palatino Linotype" w:cs="Palatino Linotype"/>
          <w:spacing w:val="-3"/>
          <w:lang w:val="en-GB"/>
        </w:rPr>
        <w:t xml:space="preserve"> were to be examined and assessed individually, </w:t>
      </w:r>
      <w:r w:rsidRPr="00F34A06">
        <w:rPr>
          <w:rFonts w:ascii="Palatino Linotype" w:hAnsi="Palatino Linotype" w:cs="Palatino Linotype"/>
          <w:i/>
          <w:iCs/>
          <w:spacing w:val="-3"/>
          <w:lang w:val="en-GB"/>
        </w:rPr>
        <w:t>without</w:t>
      </w:r>
      <w:r w:rsidRPr="0023390F">
        <w:rPr>
          <w:rFonts w:ascii="Palatino Linotype" w:hAnsi="Palatino Linotype" w:cs="Palatino Linotype"/>
          <w:spacing w:val="-3"/>
          <w:lang w:val="en-GB"/>
        </w:rPr>
        <w:t xml:space="preserve"> the presence of </w:t>
      </w:r>
      <w:r>
        <w:rPr>
          <w:rFonts w:ascii="Palatino Linotype" w:hAnsi="Palatino Linotype" w:cs="Palatino Linotype"/>
          <w:spacing w:val="-3"/>
          <w:lang w:val="en-GB"/>
        </w:rPr>
        <w:t xml:space="preserve">the </w:t>
      </w:r>
      <w:r w:rsidRPr="0023390F">
        <w:rPr>
          <w:rFonts w:ascii="Palatino Linotype" w:hAnsi="Palatino Linotype" w:cs="Palatino Linotype"/>
          <w:spacing w:val="-3"/>
          <w:lang w:val="en-GB"/>
        </w:rPr>
        <w:t>other students</w:t>
      </w:r>
      <w:r>
        <w:rPr>
          <w:rFonts w:ascii="Palatino Linotype" w:hAnsi="Palatino Linotype" w:cs="Palatino Linotype"/>
          <w:spacing w:val="-3"/>
          <w:lang w:val="en-GB"/>
        </w:rPr>
        <w:t xml:space="preserve"> in their group</w:t>
      </w:r>
      <w:r>
        <w:rPr>
          <w:rStyle w:val="FootnoteReference"/>
          <w:spacing w:val="-3"/>
          <w:lang w:val="en-GB"/>
        </w:rPr>
        <w:footnoteReference w:id="6"/>
      </w:r>
      <w:r w:rsidRPr="0023390F">
        <w:rPr>
          <w:rFonts w:ascii="Palatino Linotype" w:hAnsi="Palatino Linotype" w:cs="Palatino Linotype"/>
          <w:spacing w:val="-3"/>
          <w:lang w:val="en-GB"/>
        </w:rPr>
        <w:t>.</w:t>
      </w:r>
    </w:p>
    <w:p w:rsidR="004847FF" w:rsidRDefault="004847FF" w:rsidP="00707C22">
      <w:pPr>
        <w:rPr>
          <w:rFonts w:ascii="Palatino Linotype" w:hAnsi="Palatino Linotype" w:cs="Palatino Linotype"/>
          <w:lang w:val="en-GB"/>
        </w:rPr>
      </w:pPr>
      <w:r w:rsidRPr="00781382">
        <w:rPr>
          <w:rFonts w:ascii="Palatino Linotype" w:hAnsi="Palatino Linotype" w:cs="Palatino Linotype"/>
          <w:lang w:val="en-GB"/>
        </w:rPr>
        <w:t>The announcement provoked resistance from many quarters, especially from students</w:t>
      </w:r>
      <w:r>
        <w:rPr>
          <w:rFonts w:ascii="Palatino Linotype" w:hAnsi="Palatino Linotype" w:cs="Palatino Linotype"/>
          <w:lang w:val="en-GB"/>
        </w:rPr>
        <w:t>,</w:t>
      </w:r>
      <w:r w:rsidRPr="00781382">
        <w:rPr>
          <w:rFonts w:ascii="Palatino Linotype" w:hAnsi="Palatino Linotype" w:cs="Palatino Linotype"/>
          <w:lang w:val="en-GB"/>
        </w:rPr>
        <w:t xml:space="preserve"> their organisations</w:t>
      </w:r>
      <w:r>
        <w:rPr>
          <w:rFonts w:ascii="Palatino Linotype" w:hAnsi="Palatino Linotype" w:cs="Palatino Linotype"/>
          <w:lang w:val="en-GB"/>
        </w:rPr>
        <w:t>,</w:t>
      </w:r>
      <w:r w:rsidRPr="00781382">
        <w:rPr>
          <w:rFonts w:ascii="Palatino Linotype" w:hAnsi="Palatino Linotype" w:cs="Palatino Linotype"/>
          <w:lang w:val="en-GB"/>
        </w:rPr>
        <w:t xml:space="preserve"> </w:t>
      </w:r>
      <w:r>
        <w:rPr>
          <w:rFonts w:ascii="Palatino Linotype" w:hAnsi="Palatino Linotype" w:cs="Palatino Linotype"/>
          <w:lang w:val="en-GB"/>
        </w:rPr>
        <w:t>and</w:t>
      </w:r>
      <w:r w:rsidRPr="00781382">
        <w:rPr>
          <w:rFonts w:ascii="Palatino Linotype" w:hAnsi="Palatino Linotype" w:cs="Palatino Linotype"/>
          <w:lang w:val="en-GB"/>
        </w:rPr>
        <w:t xml:space="preserve"> many educational institutions</w:t>
      </w:r>
      <w:r>
        <w:rPr>
          <w:rFonts w:ascii="Palatino Linotype" w:hAnsi="Palatino Linotype" w:cs="Palatino Linotype"/>
          <w:lang w:val="en-GB"/>
        </w:rPr>
        <w:t>,</w:t>
      </w:r>
      <w:r w:rsidRPr="00781382">
        <w:rPr>
          <w:rFonts w:ascii="Palatino Linotype" w:hAnsi="Palatino Linotype" w:cs="Palatino Linotype"/>
          <w:lang w:val="en-GB"/>
        </w:rPr>
        <w:t xml:space="preserve"> </w:t>
      </w:r>
      <w:r>
        <w:rPr>
          <w:rFonts w:ascii="Palatino Linotype" w:hAnsi="Palatino Linotype" w:cs="Palatino Linotype"/>
          <w:lang w:val="en-GB"/>
        </w:rPr>
        <w:t>but, perhaps more importantly, also from industry and</w:t>
      </w:r>
      <w:r w:rsidRPr="00781382">
        <w:rPr>
          <w:rFonts w:ascii="Palatino Linotype" w:hAnsi="Palatino Linotype" w:cs="Palatino Linotype"/>
          <w:lang w:val="en-GB"/>
        </w:rPr>
        <w:t xml:space="preserve"> business</w:t>
      </w:r>
      <w:r>
        <w:rPr>
          <w:rFonts w:ascii="Palatino Linotype" w:hAnsi="Palatino Linotype" w:cs="Palatino Linotype"/>
          <w:lang w:val="en-GB"/>
        </w:rPr>
        <w:t>, thus underlining that the skills, knowledge, and competencies claimed to be an outcome of the problem-based, group-organised project work are highly sought after and valued by the employers.</w:t>
      </w:r>
      <w:r w:rsidRPr="00781382">
        <w:rPr>
          <w:rFonts w:ascii="Palatino Linotype" w:hAnsi="Palatino Linotype" w:cs="Palatino Linotype"/>
          <w:lang w:val="en-GB"/>
        </w:rPr>
        <w:t xml:space="preserve"> </w:t>
      </w:r>
    </w:p>
    <w:p w:rsidR="004847FF" w:rsidRDefault="004847FF" w:rsidP="00281CF2">
      <w:pPr>
        <w:tabs>
          <w:tab w:val="left" w:pos="0"/>
          <w:tab w:val="left" w:pos="851"/>
          <w:tab w:val="left" w:pos="1701"/>
          <w:tab w:val="left" w:pos="2552"/>
          <w:tab w:val="left" w:pos="3403"/>
          <w:tab w:val="left" w:pos="4254"/>
          <w:tab w:val="left" w:pos="5105"/>
          <w:tab w:val="left" w:pos="5955"/>
          <w:tab w:val="left" w:pos="6806"/>
          <w:tab w:val="left" w:pos="7657"/>
          <w:tab w:val="left" w:pos="8508"/>
        </w:tabs>
        <w:rPr>
          <w:rFonts w:ascii="Palatino Linotype" w:hAnsi="Palatino Linotype" w:cs="Palatino Linotype"/>
          <w:spacing w:val="-3"/>
          <w:lang w:val="en-GB"/>
        </w:rPr>
      </w:pPr>
    </w:p>
    <w:p w:rsidR="004847FF" w:rsidRDefault="004847FF" w:rsidP="00714874">
      <w:pPr>
        <w:pStyle w:val="BodyText2"/>
        <w:spacing w:line="240" w:lineRule="auto"/>
        <w:rPr>
          <w:rFonts w:ascii="Palatino Linotype" w:hAnsi="Palatino Linotype" w:cs="Palatino Linotype"/>
          <w:lang w:val="en-GB"/>
        </w:rPr>
      </w:pPr>
      <w:r>
        <w:rPr>
          <w:rFonts w:ascii="Palatino Linotype" w:hAnsi="Palatino Linotype" w:cs="Palatino Linotype"/>
          <w:lang w:val="en-GB"/>
        </w:rPr>
        <w:t xml:space="preserve">Before continuing to </w:t>
      </w:r>
      <w:r w:rsidRPr="00A43B88">
        <w:rPr>
          <w:rFonts w:ascii="Palatino Linotype" w:hAnsi="Palatino Linotype" w:cs="Palatino Linotype"/>
          <w:lang w:val="en-GB"/>
        </w:rPr>
        <w:t>present the results from the survey</w:t>
      </w:r>
      <w:r w:rsidRPr="00225F1D">
        <w:rPr>
          <w:rFonts w:ascii="Palatino Linotype" w:hAnsi="Palatino Linotype" w:cs="Palatino Linotype"/>
          <w:color w:val="FF0000"/>
          <w:lang w:val="en-GB"/>
        </w:rPr>
        <w:t xml:space="preserve"> </w:t>
      </w:r>
      <w:r w:rsidRPr="00A43B88">
        <w:rPr>
          <w:rFonts w:ascii="Palatino Linotype" w:hAnsi="Palatino Linotype" w:cs="Palatino Linotype"/>
          <w:lang w:val="en-GB"/>
        </w:rPr>
        <w:t>and</w:t>
      </w:r>
      <w:r w:rsidRPr="00225F1D">
        <w:rPr>
          <w:rFonts w:ascii="Palatino Linotype" w:hAnsi="Palatino Linotype" w:cs="Palatino Linotype"/>
          <w:color w:val="FF0000"/>
          <w:lang w:val="en-GB"/>
        </w:rPr>
        <w:t xml:space="preserve"> </w:t>
      </w:r>
      <w:r>
        <w:rPr>
          <w:rFonts w:ascii="Palatino Linotype" w:hAnsi="Palatino Linotype" w:cs="Palatino Linotype"/>
          <w:lang w:val="en-GB"/>
        </w:rPr>
        <w:t xml:space="preserve">discuss some of the consequences from the ban on group examinations we will briefly illustrate some of the </w:t>
      </w:r>
      <w:r w:rsidRPr="00A43B88">
        <w:rPr>
          <w:rFonts w:ascii="Palatino Linotype" w:hAnsi="Palatino Linotype" w:cs="Palatino Linotype"/>
          <w:lang w:val="en-GB"/>
        </w:rPr>
        <w:t>previously</w:t>
      </w:r>
      <w:r>
        <w:rPr>
          <w:rFonts w:ascii="Palatino Linotype" w:hAnsi="Palatino Linotype" w:cs="Palatino Linotype"/>
          <w:lang w:val="en-GB"/>
        </w:rPr>
        <w:t xml:space="preserve"> documented learning outcome from the Aalborg PBL model.</w:t>
      </w:r>
    </w:p>
    <w:p w:rsidR="004847FF" w:rsidRDefault="004847FF" w:rsidP="00ED1A63">
      <w:pPr>
        <w:pStyle w:val="Heading2"/>
        <w:rPr>
          <w:lang w:val="en-GB"/>
        </w:rPr>
      </w:pPr>
      <w:r>
        <w:rPr>
          <w:lang w:val="en-GB"/>
        </w:rPr>
        <w:t>Potentials and added bonus from the Aalborg PBL model</w:t>
      </w:r>
    </w:p>
    <w:p w:rsidR="004847FF" w:rsidRDefault="004847FF" w:rsidP="00203BDC">
      <w:pPr>
        <w:tabs>
          <w:tab w:val="left" w:pos="0"/>
          <w:tab w:val="left" w:pos="851"/>
          <w:tab w:val="left" w:pos="1701"/>
          <w:tab w:val="left" w:pos="2552"/>
          <w:tab w:val="left" w:pos="3403"/>
          <w:tab w:val="left" w:pos="4254"/>
          <w:tab w:val="left" w:pos="5105"/>
          <w:tab w:val="left" w:pos="5955"/>
          <w:tab w:val="left" w:pos="6806"/>
          <w:tab w:val="left" w:pos="7657"/>
          <w:tab w:val="left" w:pos="8508"/>
        </w:tabs>
        <w:rPr>
          <w:rFonts w:ascii="Palatino Linotype" w:hAnsi="Palatino Linotype" w:cs="Palatino Linotype"/>
          <w:spacing w:val="-3"/>
          <w:lang w:val="en-GB"/>
        </w:rPr>
      </w:pPr>
      <w:r>
        <w:rPr>
          <w:rFonts w:ascii="Palatino Linotype" w:hAnsi="Palatino Linotype" w:cs="Palatino Linotype"/>
          <w:spacing w:val="-3"/>
          <w:lang w:val="en-GB"/>
        </w:rPr>
        <w:t>As mentioned c</w:t>
      </w:r>
      <w:r w:rsidRPr="00E55DD8">
        <w:rPr>
          <w:rFonts w:ascii="Palatino Linotype" w:hAnsi="Palatino Linotype" w:cs="Palatino Linotype"/>
          <w:spacing w:val="-3"/>
          <w:lang w:val="en-GB"/>
        </w:rPr>
        <w:t>ooperative study aims at strengthening certain aspects of the learn</w:t>
      </w:r>
      <w:r w:rsidRPr="00E55DD8">
        <w:rPr>
          <w:rFonts w:ascii="Palatino Linotype" w:hAnsi="Palatino Linotype" w:cs="Palatino Linotype"/>
          <w:spacing w:val="-3"/>
          <w:lang w:val="en-GB"/>
        </w:rPr>
        <w:softHyphen/>
        <w:t xml:space="preserve">ing process in higher education. It demands that students learn to cooperate on tasks and develop a </w:t>
      </w:r>
      <w:r>
        <w:rPr>
          <w:rFonts w:ascii="Palatino Linotype" w:hAnsi="Palatino Linotype" w:cs="Palatino Linotype"/>
          <w:spacing w:val="-3"/>
          <w:lang w:val="en-GB"/>
        </w:rPr>
        <w:t xml:space="preserve">plan for the </w:t>
      </w:r>
      <w:r w:rsidRPr="00E55DD8">
        <w:rPr>
          <w:rFonts w:ascii="Palatino Linotype" w:hAnsi="Palatino Linotype" w:cs="Palatino Linotype"/>
          <w:spacing w:val="-3"/>
          <w:lang w:val="en-GB"/>
        </w:rPr>
        <w:t>division of labour without losing sight of the basic questions they are inves</w:t>
      </w:r>
      <w:r w:rsidRPr="00E55DD8">
        <w:rPr>
          <w:rFonts w:ascii="Palatino Linotype" w:hAnsi="Palatino Linotype" w:cs="Palatino Linotype"/>
          <w:spacing w:val="-3"/>
          <w:lang w:val="en-GB"/>
        </w:rPr>
        <w:softHyphen/>
        <w:t>tigating. It means that much learning takes place through discussion</w:t>
      </w:r>
      <w:r>
        <w:rPr>
          <w:rFonts w:ascii="Palatino Linotype" w:hAnsi="Palatino Linotype" w:cs="Palatino Linotype"/>
          <w:spacing w:val="-3"/>
          <w:lang w:val="en-GB"/>
        </w:rPr>
        <w:t>s and</w:t>
      </w:r>
      <w:r w:rsidRPr="00E55DD8">
        <w:rPr>
          <w:rFonts w:ascii="Palatino Linotype" w:hAnsi="Palatino Linotype" w:cs="Palatino Linotype"/>
          <w:spacing w:val="-3"/>
          <w:lang w:val="en-GB"/>
        </w:rPr>
        <w:t xml:space="preserve"> knowledge sharing where the ideas and perspectives of each individual student are </w:t>
      </w:r>
      <w:r>
        <w:rPr>
          <w:rFonts w:ascii="Palatino Linotype" w:hAnsi="Palatino Linotype" w:cs="Palatino Linotype"/>
          <w:spacing w:val="-3"/>
          <w:lang w:val="en-GB"/>
        </w:rPr>
        <w:t xml:space="preserve">presented, </w:t>
      </w:r>
      <w:r w:rsidRPr="00E55DD8">
        <w:rPr>
          <w:rFonts w:ascii="Palatino Linotype" w:hAnsi="Palatino Linotype" w:cs="Palatino Linotype"/>
          <w:spacing w:val="-3"/>
          <w:lang w:val="en-GB"/>
        </w:rPr>
        <w:t>confronted</w:t>
      </w:r>
      <w:r>
        <w:rPr>
          <w:rFonts w:ascii="Palatino Linotype" w:hAnsi="Palatino Linotype" w:cs="Palatino Linotype"/>
          <w:spacing w:val="-3"/>
          <w:lang w:val="en-GB"/>
        </w:rPr>
        <w:t>, discussed,</w:t>
      </w:r>
      <w:r w:rsidRPr="00E55DD8">
        <w:rPr>
          <w:rFonts w:ascii="Palatino Linotype" w:hAnsi="Palatino Linotype" w:cs="Palatino Linotype"/>
          <w:spacing w:val="-3"/>
          <w:lang w:val="en-GB"/>
        </w:rPr>
        <w:t xml:space="preserve"> and p</w:t>
      </w:r>
      <w:r>
        <w:rPr>
          <w:rFonts w:ascii="Palatino Linotype" w:hAnsi="Palatino Linotype" w:cs="Palatino Linotype"/>
          <w:spacing w:val="-3"/>
          <w:lang w:val="en-GB"/>
        </w:rPr>
        <w:t>erhaps i</w:t>
      </w:r>
      <w:r w:rsidRPr="00E55DD8">
        <w:rPr>
          <w:rFonts w:ascii="Palatino Linotype" w:hAnsi="Palatino Linotype" w:cs="Palatino Linotype"/>
          <w:spacing w:val="-3"/>
          <w:lang w:val="en-GB"/>
        </w:rPr>
        <w:t>ntegrated in a common understanding. Furthermore, cooperative study means that students are trained to formulate and present the results of their studies and learning, most often in the form of written reports. Study tasks like this establish a collec</w:t>
      </w:r>
      <w:r w:rsidRPr="00E55DD8">
        <w:rPr>
          <w:rFonts w:ascii="Palatino Linotype" w:hAnsi="Palatino Linotype" w:cs="Palatino Linotype"/>
          <w:spacing w:val="-3"/>
          <w:lang w:val="en-GB"/>
        </w:rPr>
        <w:softHyphen/>
        <w:t>tive responsibi</w:t>
      </w:r>
      <w:r w:rsidRPr="00E55DD8">
        <w:rPr>
          <w:rFonts w:ascii="Palatino Linotype" w:hAnsi="Palatino Linotype" w:cs="Palatino Linotype"/>
          <w:spacing w:val="-3"/>
          <w:lang w:val="en-GB"/>
        </w:rPr>
        <w:softHyphen/>
        <w:t xml:space="preserve">lity. </w:t>
      </w:r>
    </w:p>
    <w:p w:rsidR="004847FF" w:rsidRDefault="004847FF" w:rsidP="00E37825">
      <w:pPr>
        <w:pStyle w:val="BodyText2"/>
        <w:spacing w:line="240" w:lineRule="auto"/>
        <w:rPr>
          <w:rFonts w:ascii="Palatino Linotype" w:hAnsi="Palatino Linotype" w:cs="Palatino Linotype"/>
          <w:lang w:val="en-GB"/>
        </w:rPr>
      </w:pPr>
      <w:r w:rsidRPr="0023390F">
        <w:rPr>
          <w:rFonts w:ascii="Palatino Linotype" w:hAnsi="Palatino Linotype" w:cs="Palatino Linotype"/>
          <w:lang w:val="en-GB"/>
        </w:rPr>
        <w:t>Th</w:t>
      </w:r>
      <w:r>
        <w:rPr>
          <w:rFonts w:ascii="Palatino Linotype" w:hAnsi="Palatino Linotype" w:cs="Palatino Linotype"/>
          <w:lang w:val="en-GB"/>
        </w:rPr>
        <w:t>e</w:t>
      </w:r>
      <w:r w:rsidRPr="0023390F">
        <w:rPr>
          <w:rFonts w:ascii="Palatino Linotype" w:hAnsi="Palatino Linotype" w:cs="Palatino Linotype"/>
          <w:lang w:val="en-GB"/>
        </w:rPr>
        <w:t xml:space="preserve"> work process</w:t>
      </w:r>
      <w:r>
        <w:rPr>
          <w:rFonts w:ascii="Palatino Linotype" w:hAnsi="Palatino Linotype" w:cs="Palatino Linotype"/>
          <w:lang w:val="en-GB"/>
        </w:rPr>
        <w:t xml:space="preserve">es, which are going on during project work bear some resemblance </w:t>
      </w:r>
      <w:r w:rsidRPr="0023390F">
        <w:rPr>
          <w:rFonts w:ascii="Palatino Linotype" w:hAnsi="Palatino Linotype" w:cs="Palatino Linotype"/>
          <w:lang w:val="en-GB"/>
        </w:rPr>
        <w:t xml:space="preserve">to research </w:t>
      </w:r>
      <w:r>
        <w:rPr>
          <w:rFonts w:ascii="Palatino Linotype" w:hAnsi="Palatino Linotype" w:cs="Palatino Linotype"/>
          <w:lang w:val="en-GB"/>
        </w:rPr>
        <w:t>processes</w:t>
      </w:r>
      <w:r w:rsidRPr="0023390F">
        <w:rPr>
          <w:rFonts w:ascii="Palatino Linotype" w:hAnsi="Palatino Linotype" w:cs="Palatino Linotype"/>
          <w:lang w:val="en-GB"/>
        </w:rPr>
        <w:t xml:space="preserve">, </w:t>
      </w:r>
      <w:r>
        <w:rPr>
          <w:rFonts w:ascii="Palatino Linotype" w:hAnsi="Palatino Linotype" w:cs="Palatino Linotype"/>
          <w:lang w:val="en-GB"/>
        </w:rPr>
        <w:t>and</w:t>
      </w:r>
      <w:r w:rsidRPr="0023390F">
        <w:rPr>
          <w:rFonts w:ascii="Palatino Linotype" w:hAnsi="Palatino Linotype" w:cs="Palatino Linotype"/>
          <w:lang w:val="en-GB"/>
        </w:rPr>
        <w:t xml:space="preserve"> </w:t>
      </w:r>
      <w:r>
        <w:rPr>
          <w:rFonts w:ascii="Palatino Linotype" w:hAnsi="Palatino Linotype" w:cs="Palatino Linotype"/>
          <w:lang w:val="en-GB"/>
        </w:rPr>
        <w:t>they are</w:t>
      </w:r>
      <w:r w:rsidRPr="0023390F">
        <w:rPr>
          <w:rFonts w:ascii="Palatino Linotype" w:hAnsi="Palatino Linotype" w:cs="Palatino Linotype"/>
          <w:lang w:val="en-GB"/>
        </w:rPr>
        <w:t xml:space="preserve"> also related to types of work processes as they </w:t>
      </w:r>
      <w:r>
        <w:rPr>
          <w:rFonts w:ascii="Palatino Linotype" w:hAnsi="Palatino Linotype" w:cs="Palatino Linotype"/>
          <w:lang w:val="en-GB"/>
        </w:rPr>
        <w:t>may be</w:t>
      </w:r>
      <w:r w:rsidRPr="0023390F">
        <w:rPr>
          <w:rFonts w:ascii="Palatino Linotype" w:hAnsi="Palatino Linotype" w:cs="Palatino Linotype"/>
          <w:lang w:val="en-GB"/>
        </w:rPr>
        <w:t xml:space="preserve"> seen in business</w:t>
      </w:r>
      <w:r>
        <w:rPr>
          <w:rFonts w:ascii="Palatino Linotype" w:hAnsi="Palatino Linotype" w:cs="Palatino Linotype"/>
          <w:lang w:val="en-GB"/>
        </w:rPr>
        <w:t>, in particular</w:t>
      </w:r>
      <w:r w:rsidRPr="0023390F">
        <w:rPr>
          <w:rFonts w:ascii="Palatino Linotype" w:hAnsi="Palatino Linotype" w:cs="Palatino Linotype"/>
          <w:lang w:val="en-GB"/>
        </w:rPr>
        <w:t xml:space="preserve"> in project management and in combination with organisational learning</w:t>
      </w:r>
      <w:r>
        <w:rPr>
          <w:rFonts w:ascii="Palatino Linotype" w:hAnsi="Palatino Linotype" w:cs="Palatino Linotype"/>
          <w:lang w:val="en-GB"/>
        </w:rPr>
        <w:t>.</w:t>
      </w:r>
      <w:r w:rsidRPr="0023390F">
        <w:rPr>
          <w:rFonts w:ascii="Palatino Linotype" w:hAnsi="Palatino Linotype" w:cs="Palatino Linotype"/>
          <w:lang w:val="en-GB"/>
        </w:rPr>
        <w:t xml:space="preserve"> In this context there are similarities to the principles of Modus Two research</w:t>
      </w:r>
      <w:r>
        <w:rPr>
          <w:rFonts w:ascii="Palatino Linotype" w:hAnsi="Palatino Linotype" w:cs="Palatino Linotype"/>
          <w:lang w:val="en-GB"/>
        </w:rPr>
        <w:t xml:space="preserve"> (Gibbons, 1994, Wenneberg, 2000</w:t>
      </w:r>
      <w:r w:rsidRPr="0023390F">
        <w:rPr>
          <w:rFonts w:ascii="Palatino Linotype" w:hAnsi="Palatino Linotype" w:cs="Palatino Linotype"/>
          <w:lang w:val="en-GB"/>
        </w:rPr>
        <w:t xml:space="preserve">). Especially in the last terms of </w:t>
      </w:r>
      <w:r>
        <w:rPr>
          <w:rFonts w:ascii="Palatino Linotype" w:hAnsi="Palatino Linotype" w:cs="Palatino Linotype"/>
          <w:lang w:val="en-GB"/>
        </w:rPr>
        <w:t>a</w:t>
      </w:r>
      <w:r w:rsidRPr="0023390F">
        <w:rPr>
          <w:rFonts w:ascii="Palatino Linotype" w:hAnsi="Palatino Linotype" w:cs="Palatino Linotype"/>
          <w:lang w:val="en-GB"/>
        </w:rPr>
        <w:t xml:space="preserve"> master program</w:t>
      </w:r>
      <w:r>
        <w:rPr>
          <w:rFonts w:ascii="Palatino Linotype" w:hAnsi="Palatino Linotype" w:cs="Palatino Linotype"/>
          <w:lang w:val="en-GB"/>
        </w:rPr>
        <w:t>me</w:t>
      </w:r>
      <w:r w:rsidRPr="0023390F">
        <w:rPr>
          <w:rFonts w:ascii="Palatino Linotype" w:hAnsi="Palatino Linotype" w:cs="Palatino Linotype"/>
          <w:lang w:val="en-GB"/>
        </w:rPr>
        <w:t xml:space="preserve"> it gives students </w:t>
      </w:r>
      <w:r>
        <w:rPr>
          <w:rFonts w:ascii="Palatino Linotype" w:hAnsi="Palatino Linotype" w:cs="Palatino Linotype"/>
          <w:lang w:val="en-GB"/>
        </w:rPr>
        <w:t xml:space="preserve">the </w:t>
      </w:r>
      <w:r w:rsidRPr="0023390F">
        <w:rPr>
          <w:rFonts w:ascii="Palatino Linotype" w:hAnsi="Palatino Linotype" w:cs="Palatino Linotype"/>
          <w:lang w:val="en-GB"/>
        </w:rPr>
        <w:t>possibilit</w:t>
      </w:r>
      <w:r>
        <w:rPr>
          <w:rFonts w:ascii="Palatino Linotype" w:hAnsi="Palatino Linotype" w:cs="Palatino Linotype"/>
          <w:lang w:val="en-GB"/>
        </w:rPr>
        <w:t xml:space="preserve">y </w:t>
      </w:r>
      <w:r w:rsidRPr="00A43B88">
        <w:rPr>
          <w:rFonts w:ascii="Palatino Linotype" w:hAnsi="Palatino Linotype" w:cs="Palatino Linotype"/>
          <w:lang w:val="en-GB"/>
        </w:rPr>
        <w:t>of transcending the barrier between the cognitive and the affective learning</w:t>
      </w:r>
      <w:r w:rsidRPr="00791712">
        <w:rPr>
          <w:rFonts w:ascii="Palatino Linotype" w:hAnsi="Palatino Linotype" w:cs="Palatino Linotype"/>
          <w:color w:val="FF0000"/>
          <w:lang w:val="en-GB"/>
        </w:rPr>
        <w:t xml:space="preserve">  </w:t>
      </w:r>
      <w:r>
        <w:rPr>
          <w:rFonts w:ascii="Palatino Linotype" w:hAnsi="Palatino Linotype" w:cs="Palatino Linotype"/>
          <w:lang w:val="en-GB"/>
        </w:rPr>
        <w:t>when they experience the relevance of research in relation to society and needs from the working places</w:t>
      </w:r>
      <w:r w:rsidRPr="0023390F">
        <w:rPr>
          <w:rFonts w:ascii="Palatino Linotype" w:hAnsi="Palatino Linotype" w:cs="Palatino Linotype"/>
          <w:lang w:val="en-GB"/>
        </w:rPr>
        <w:t xml:space="preserve">. </w:t>
      </w:r>
      <w:r>
        <w:rPr>
          <w:rFonts w:ascii="Palatino Linotype" w:hAnsi="Palatino Linotype" w:cs="Palatino Linotype"/>
          <w:lang w:val="en-GB"/>
        </w:rPr>
        <w:t xml:space="preserve">This is achieved by </w:t>
      </w:r>
      <w:r w:rsidRPr="00D546D2">
        <w:rPr>
          <w:rFonts w:ascii="Palatino Linotype" w:hAnsi="Palatino Linotype" w:cs="Palatino Linotype"/>
          <w:lang w:val="en-GB"/>
        </w:rPr>
        <w:t>asking the students to investigate</w:t>
      </w:r>
      <w:r>
        <w:rPr>
          <w:rFonts w:ascii="Palatino Linotype" w:hAnsi="Palatino Linotype" w:cs="Palatino Linotype"/>
          <w:lang w:val="en-GB"/>
        </w:rPr>
        <w:t xml:space="preserve"> problems in theory and practice. This type of work can also be </w:t>
      </w:r>
      <w:r w:rsidRPr="0023390F">
        <w:rPr>
          <w:rFonts w:ascii="Palatino Linotype" w:hAnsi="Palatino Linotype" w:cs="Palatino Linotype"/>
          <w:lang w:val="en-GB"/>
        </w:rPr>
        <w:t>seen as types of</w:t>
      </w:r>
      <w:r>
        <w:rPr>
          <w:rFonts w:ascii="Palatino Linotype" w:hAnsi="Palatino Linotype" w:cs="Palatino Linotype"/>
          <w:lang w:val="en-GB"/>
        </w:rPr>
        <w:t xml:space="preserve">/or </w:t>
      </w:r>
      <w:r w:rsidRPr="00D546D2">
        <w:rPr>
          <w:rFonts w:ascii="Palatino Linotype" w:hAnsi="Palatino Linotype" w:cs="Palatino Linotype"/>
          <w:lang w:val="en-GB"/>
        </w:rPr>
        <w:t>pre-forms</w:t>
      </w:r>
      <w:r w:rsidRPr="0023390F">
        <w:rPr>
          <w:rFonts w:ascii="Palatino Linotype" w:hAnsi="Palatino Linotype" w:cs="Palatino Linotype"/>
          <w:lang w:val="en-GB"/>
        </w:rPr>
        <w:t xml:space="preserve"> to research-processes. </w:t>
      </w:r>
      <w:r>
        <w:rPr>
          <w:rFonts w:ascii="Palatino Linotype" w:hAnsi="Palatino Linotype" w:cs="Palatino Linotype"/>
          <w:lang w:val="en-GB"/>
        </w:rPr>
        <w:t>However, t</w:t>
      </w:r>
      <w:r w:rsidRPr="0023390F">
        <w:rPr>
          <w:rFonts w:ascii="Palatino Linotype" w:hAnsi="Palatino Linotype" w:cs="Palatino Linotype"/>
          <w:lang w:val="en-GB"/>
        </w:rPr>
        <w:t xml:space="preserve">he intention is not to turn all students into researchers but to </w:t>
      </w:r>
      <w:r>
        <w:rPr>
          <w:rFonts w:ascii="Palatino Linotype" w:hAnsi="Palatino Linotype" w:cs="Palatino Linotype"/>
          <w:lang w:val="en-GB"/>
        </w:rPr>
        <w:t xml:space="preserve">make it possible for them to </w:t>
      </w:r>
      <w:r w:rsidRPr="0023390F">
        <w:rPr>
          <w:rFonts w:ascii="Palatino Linotype" w:hAnsi="Palatino Linotype" w:cs="Palatino Linotype"/>
          <w:lang w:val="en-GB"/>
        </w:rPr>
        <w:t>develop skills that are useful within their future professional and academic working life</w:t>
      </w:r>
      <w:r>
        <w:rPr>
          <w:rFonts w:ascii="Palatino Linotype" w:hAnsi="Palatino Linotype" w:cs="Palatino Linotype"/>
          <w:lang w:val="en-GB"/>
        </w:rPr>
        <w:t xml:space="preserve"> whether it takes place at universities or in other workplaces nationally or internationally</w:t>
      </w:r>
      <w:r w:rsidRPr="0023390F">
        <w:rPr>
          <w:rFonts w:ascii="Palatino Linotype" w:hAnsi="Palatino Linotype" w:cs="Palatino Linotype"/>
          <w:lang w:val="en-GB"/>
        </w:rPr>
        <w:t>.</w:t>
      </w:r>
    </w:p>
    <w:p w:rsidR="004847FF" w:rsidRDefault="004847FF" w:rsidP="00DD7EBF">
      <w:pPr>
        <w:rPr>
          <w:rFonts w:ascii="Palatino Linotype" w:hAnsi="Palatino Linotype" w:cs="Palatino Linotype"/>
          <w:lang w:val="en-GB"/>
        </w:rPr>
      </w:pPr>
      <w:r w:rsidRPr="0023390F">
        <w:rPr>
          <w:rFonts w:ascii="Palatino Linotype" w:hAnsi="Palatino Linotype" w:cs="Palatino Linotype"/>
          <w:lang w:val="en-GB"/>
        </w:rPr>
        <w:t xml:space="preserve">A </w:t>
      </w:r>
      <w:r>
        <w:rPr>
          <w:rFonts w:ascii="Palatino Linotype" w:hAnsi="Palatino Linotype" w:cs="Palatino Linotype"/>
          <w:lang w:val="en-GB"/>
        </w:rPr>
        <w:t>comprehensive</w:t>
      </w:r>
      <w:r w:rsidRPr="0023390F">
        <w:rPr>
          <w:rFonts w:ascii="Palatino Linotype" w:hAnsi="Palatino Linotype" w:cs="Palatino Linotype"/>
          <w:lang w:val="en-GB"/>
        </w:rPr>
        <w:t xml:space="preserve"> survey which w</w:t>
      </w:r>
      <w:r>
        <w:rPr>
          <w:rFonts w:ascii="Palatino Linotype" w:hAnsi="Palatino Linotype" w:cs="Palatino Linotype"/>
          <w:lang w:val="en-GB"/>
        </w:rPr>
        <w:t>as</w:t>
      </w:r>
      <w:r w:rsidRPr="0023390F">
        <w:rPr>
          <w:rFonts w:ascii="Palatino Linotype" w:hAnsi="Palatino Linotype" w:cs="Palatino Linotype"/>
          <w:lang w:val="en-GB"/>
        </w:rPr>
        <w:t xml:space="preserve"> carried </w:t>
      </w:r>
      <w:r>
        <w:rPr>
          <w:rFonts w:ascii="Palatino Linotype" w:hAnsi="Palatino Linotype" w:cs="Palatino Linotype"/>
          <w:lang w:val="en-GB"/>
        </w:rPr>
        <w:t>out</w:t>
      </w:r>
      <w:r w:rsidRPr="0023390F">
        <w:rPr>
          <w:rFonts w:ascii="Palatino Linotype" w:hAnsi="Palatino Linotype" w:cs="Palatino Linotype"/>
          <w:lang w:val="en-GB"/>
        </w:rPr>
        <w:t xml:space="preserve"> among 10</w:t>
      </w:r>
      <w:r>
        <w:rPr>
          <w:rFonts w:ascii="Palatino Linotype" w:hAnsi="Palatino Linotype" w:cs="Palatino Linotype"/>
          <w:lang w:val="en-GB"/>
        </w:rPr>
        <w:t>,</w:t>
      </w:r>
      <w:r w:rsidRPr="0023390F">
        <w:rPr>
          <w:rFonts w:ascii="Palatino Linotype" w:hAnsi="Palatino Linotype" w:cs="Palatino Linotype"/>
          <w:lang w:val="en-GB"/>
        </w:rPr>
        <w:t xml:space="preserve">000 former students </w:t>
      </w:r>
      <w:r>
        <w:rPr>
          <w:rFonts w:ascii="Palatino Linotype" w:hAnsi="Palatino Linotype" w:cs="Palatino Linotype"/>
          <w:lang w:val="en-GB"/>
        </w:rPr>
        <w:t>at</w:t>
      </w:r>
      <w:r w:rsidRPr="0023390F">
        <w:rPr>
          <w:rFonts w:ascii="Palatino Linotype" w:hAnsi="Palatino Linotype" w:cs="Palatino Linotype"/>
          <w:lang w:val="en-GB"/>
        </w:rPr>
        <w:t xml:space="preserve"> Aalborg University </w:t>
      </w:r>
      <w:r>
        <w:rPr>
          <w:rFonts w:ascii="Palatino Linotype" w:hAnsi="Palatino Linotype" w:cs="Palatino Linotype"/>
          <w:lang w:val="en-GB"/>
        </w:rPr>
        <w:t xml:space="preserve">and Roskilde University Centre, which is also working with a PBL-approach, </w:t>
      </w:r>
      <w:r w:rsidRPr="0023390F">
        <w:rPr>
          <w:rFonts w:ascii="Palatino Linotype" w:hAnsi="Palatino Linotype" w:cs="Palatino Linotype"/>
          <w:lang w:val="en-GB"/>
        </w:rPr>
        <w:t>indicate</w:t>
      </w:r>
      <w:r>
        <w:rPr>
          <w:rFonts w:ascii="Palatino Linotype" w:hAnsi="Palatino Linotype" w:cs="Palatino Linotype"/>
          <w:lang w:val="en-GB"/>
        </w:rPr>
        <w:t>d</w:t>
      </w:r>
      <w:r w:rsidRPr="0023390F">
        <w:rPr>
          <w:rFonts w:ascii="Palatino Linotype" w:hAnsi="Palatino Linotype" w:cs="Palatino Linotype"/>
          <w:lang w:val="en-GB"/>
        </w:rPr>
        <w:t xml:space="preserve"> that </w:t>
      </w:r>
      <w:r>
        <w:rPr>
          <w:rFonts w:ascii="Palatino Linotype" w:hAnsi="Palatino Linotype" w:cs="Palatino Linotype"/>
          <w:lang w:val="en-GB"/>
        </w:rPr>
        <w:t xml:space="preserve">the </w:t>
      </w:r>
      <w:r w:rsidRPr="0023390F">
        <w:rPr>
          <w:rFonts w:ascii="Palatino Linotype" w:hAnsi="Palatino Linotype" w:cs="Palatino Linotype"/>
          <w:lang w:val="en-GB"/>
        </w:rPr>
        <w:t xml:space="preserve">pedagogic form and the cooperative studies </w:t>
      </w:r>
      <w:r>
        <w:rPr>
          <w:rFonts w:ascii="Palatino Linotype" w:hAnsi="Palatino Linotype" w:cs="Palatino Linotype"/>
          <w:lang w:val="en-GB"/>
        </w:rPr>
        <w:t xml:space="preserve">seem to </w:t>
      </w:r>
      <w:r w:rsidRPr="0023390F">
        <w:rPr>
          <w:rFonts w:ascii="Palatino Linotype" w:hAnsi="Palatino Linotype" w:cs="Palatino Linotype"/>
          <w:lang w:val="en-GB"/>
        </w:rPr>
        <w:t>have supported the</w:t>
      </w:r>
      <w:r>
        <w:rPr>
          <w:rFonts w:ascii="Palatino Linotype" w:hAnsi="Palatino Linotype" w:cs="Palatino Linotype"/>
          <w:lang w:val="en-GB"/>
        </w:rPr>
        <w:t xml:space="preserve"> Masters (Candidates) in </w:t>
      </w:r>
      <w:r w:rsidRPr="0023390F">
        <w:rPr>
          <w:rFonts w:ascii="Palatino Linotype" w:hAnsi="Palatino Linotype" w:cs="Palatino Linotype"/>
          <w:lang w:val="en-GB"/>
        </w:rPr>
        <w:t>develop</w:t>
      </w:r>
      <w:r>
        <w:rPr>
          <w:rFonts w:ascii="Palatino Linotype" w:hAnsi="Palatino Linotype" w:cs="Palatino Linotype"/>
          <w:lang w:val="en-GB"/>
        </w:rPr>
        <w:t xml:space="preserve">ing skills and abilities </w:t>
      </w:r>
      <w:r w:rsidRPr="0023390F">
        <w:rPr>
          <w:rFonts w:ascii="Palatino Linotype" w:hAnsi="Palatino Linotype" w:cs="Palatino Linotype"/>
          <w:lang w:val="en-GB"/>
        </w:rPr>
        <w:t>o</w:t>
      </w:r>
      <w:r>
        <w:rPr>
          <w:rFonts w:ascii="Palatino Linotype" w:hAnsi="Palatino Linotype" w:cs="Palatino Linotype"/>
          <w:lang w:val="en-GB"/>
        </w:rPr>
        <w:t xml:space="preserve">f for instance communication, </w:t>
      </w:r>
      <w:r w:rsidRPr="0023390F">
        <w:rPr>
          <w:rFonts w:ascii="Palatino Linotype" w:hAnsi="Palatino Linotype" w:cs="Palatino Linotype"/>
          <w:lang w:val="en-GB"/>
        </w:rPr>
        <w:t>problem</w:t>
      </w:r>
      <w:r>
        <w:rPr>
          <w:rFonts w:ascii="Palatino Linotype" w:hAnsi="Palatino Linotype" w:cs="Palatino Linotype"/>
          <w:lang w:val="en-GB"/>
        </w:rPr>
        <w:t xml:space="preserve"> solving, creativity, innovation </w:t>
      </w:r>
      <w:r w:rsidRPr="0023390F">
        <w:rPr>
          <w:rFonts w:ascii="Palatino Linotype" w:hAnsi="Palatino Linotype" w:cs="Palatino Linotype"/>
          <w:lang w:val="en-GB"/>
        </w:rPr>
        <w:t>and cooperati</w:t>
      </w:r>
      <w:r>
        <w:rPr>
          <w:rFonts w:ascii="Palatino Linotype" w:hAnsi="Palatino Linotype" w:cs="Palatino Linotype"/>
          <w:lang w:val="en-GB"/>
        </w:rPr>
        <w:t>on</w:t>
      </w:r>
      <w:r w:rsidRPr="0023390F">
        <w:rPr>
          <w:rFonts w:ascii="Palatino Linotype" w:hAnsi="Palatino Linotype" w:cs="Palatino Linotype"/>
          <w:lang w:val="en-GB"/>
        </w:rPr>
        <w:t xml:space="preserve"> in solving workplace related </w:t>
      </w:r>
      <w:r>
        <w:rPr>
          <w:rFonts w:ascii="Palatino Linotype" w:hAnsi="Palatino Linotype" w:cs="Palatino Linotype"/>
          <w:lang w:val="en-GB"/>
        </w:rPr>
        <w:t>tasks,</w:t>
      </w:r>
      <w:r w:rsidRPr="0023390F">
        <w:rPr>
          <w:rFonts w:ascii="Palatino Linotype" w:hAnsi="Palatino Linotype" w:cs="Palatino Linotype"/>
          <w:lang w:val="en-GB"/>
        </w:rPr>
        <w:t xml:space="preserve"> </w:t>
      </w:r>
      <w:r>
        <w:rPr>
          <w:rFonts w:ascii="Palatino Linotype" w:hAnsi="Palatino Linotype" w:cs="Palatino Linotype"/>
          <w:lang w:val="en-GB"/>
        </w:rPr>
        <w:t xml:space="preserve">i.e. competencies, </w:t>
      </w:r>
      <w:r w:rsidRPr="0023390F">
        <w:rPr>
          <w:rFonts w:ascii="Palatino Linotype" w:hAnsi="Palatino Linotype" w:cs="Palatino Linotype"/>
          <w:lang w:val="en-GB"/>
        </w:rPr>
        <w:t xml:space="preserve">which have proven useful in job situations. This is documented both in earlier studies (for instance Rasmussen 1991) and </w:t>
      </w:r>
      <w:r>
        <w:rPr>
          <w:rFonts w:ascii="Palatino Linotype" w:hAnsi="Palatino Linotype" w:cs="Palatino Linotype"/>
          <w:lang w:val="en-GB"/>
        </w:rPr>
        <w:t xml:space="preserve">as mentioned </w:t>
      </w:r>
      <w:r w:rsidRPr="0023390F">
        <w:rPr>
          <w:rFonts w:ascii="Palatino Linotype" w:hAnsi="Palatino Linotype" w:cs="Palatino Linotype"/>
          <w:lang w:val="en-GB"/>
        </w:rPr>
        <w:t>in two surveys  (October 2002 and April 2003) a</w:t>
      </w:r>
      <w:r>
        <w:rPr>
          <w:rFonts w:ascii="Palatino Linotype" w:hAnsi="Palatino Linotype" w:cs="Palatino Linotype"/>
          <w:lang w:val="en-GB"/>
        </w:rPr>
        <w:t xml:space="preserve">mong Masters graduated from </w:t>
      </w:r>
      <w:r w:rsidRPr="0023390F">
        <w:rPr>
          <w:rFonts w:ascii="Palatino Linotype" w:hAnsi="Palatino Linotype" w:cs="Palatino Linotype"/>
          <w:lang w:val="en-GB"/>
        </w:rPr>
        <w:t xml:space="preserve">Aalborg University and Roskilde University and </w:t>
      </w:r>
      <w:r>
        <w:rPr>
          <w:rFonts w:ascii="Palatino Linotype" w:hAnsi="Palatino Linotype" w:cs="Palatino Linotype"/>
          <w:lang w:val="en-GB"/>
        </w:rPr>
        <w:t xml:space="preserve">among </w:t>
      </w:r>
      <w:r w:rsidRPr="0023390F">
        <w:rPr>
          <w:rFonts w:ascii="Palatino Linotype" w:hAnsi="Palatino Linotype" w:cs="Palatino Linotype"/>
          <w:lang w:val="en-GB"/>
        </w:rPr>
        <w:t>150 employers from public and private firms (Kandidat- og aftagerundersøgelsen, 2003</w:t>
      </w:r>
      <w:r>
        <w:rPr>
          <w:rFonts w:ascii="Palatino Linotype" w:hAnsi="Palatino Linotype" w:cs="Palatino Linotype"/>
          <w:lang w:val="en-GB"/>
        </w:rPr>
        <w:t>)</w:t>
      </w:r>
      <w:r w:rsidRPr="0023390F">
        <w:rPr>
          <w:rFonts w:ascii="Palatino Linotype" w:hAnsi="Palatino Linotype" w:cs="Palatino Linotype"/>
          <w:lang w:val="en-GB"/>
        </w:rPr>
        <w:t xml:space="preserve">; </w:t>
      </w:r>
      <w:r>
        <w:rPr>
          <w:rFonts w:ascii="Palatino Linotype" w:hAnsi="Palatino Linotype" w:cs="Palatino Linotype"/>
          <w:lang w:val="en-GB"/>
        </w:rPr>
        <w:t>(</w:t>
      </w:r>
      <w:r w:rsidRPr="0023390F">
        <w:rPr>
          <w:rFonts w:ascii="Palatino Linotype" w:hAnsi="Palatino Linotype" w:cs="Palatino Linotype"/>
          <w:lang w:val="en-GB"/>
        </w:rPr>
        <w:t xml:space="preserve">see also </w:t>
      </w:r>
      <w:r>
        <w:rPr>
          <w:rFonts w:ascii="Palatino Linotype" w:hAnsi="Palatino Linotype" w:cs="Palatino Linotype"/>
          <w:lang w:val="en-GB"/>
        </w:rPr>
        <w:t>Krogh and Rasmussen 2004</w:t>
      </w:r>
      <w:r w:rsidRPr="0023390F">
        <w:rPr>
          <w:rFonts w:ascii="Palatino Linotype" w:hAnsi="Palatino Linotype" w:cs="Palatino Linotype"/>
          <w:lang w:val="en-GB"/>
        </w:rPr>
        <w:t>).</w:t>
      </w:r>
      <w:r>
        <w:rPr>
          <w:rFonts w:ascii="Palatino Linotype" w:hAnsi="Palatino Linotype" w:cs="Palatino Linotype"/>
          <w:lang w:val="en-GB"/>
        </w:rPr>
        <w:t xml:space="preserve"> A new survey among Masters graduated from Aalborg University during the period 2001 to 2007 has just been ended (</w:t>
      </w:r>
      <w:hyperlink r:id="rId11" w:history="1">
        <w:r w:rsidRPr="00472A35">
          <w:rPr>
            <w:rStyle w:val="Hyperlink"/>
            <w:rFonts w:ascii="Palatino Linotype" w:hAnsi="Palatino Linotype" w:cs="Palatino Linotype"/>
            <w:lang w:val="en-GB"/>
          </w:rPr>
          <w:t>www.Karrierecentret.aau.dk</w:t>
        </w:r>
      </w:hyperlink>
      <w:r>
        <w:rPr>
          <w:rFonts w:ascii="Palatino Linotype" w:hAnsi="Palatino Linotype" w:cs="Palatino Linotype"/>
          <w:lang w:val="en-GB"/>
        </w:rPr>
        <w:t>). This survey confirms the results from the surveys in 2002/2003 in relation to the development of the above mentioned skills.</w:t>
      </w:r>
    </w:p>
    <w:p w:rsidR="004847FF" w:rsidRPr="0023390F" w:rsidRDefault="004847FF" w:rsidP="00DD7EBF">
      <w:pPr>
        <w:rPr>
          <w:rFonts w:ascii="Palatino Linotype" w:hAnsi="Palatino Linotype" w:cs="Palatino Linotype"/>
          <w:lang w:val="en-GB"/>
        </w:rPr>
      </w:pPr>
    </w:p>
    <w:p w:rsidR="004847FF" w:rsidRDefault="004847FF" w:rsidP="00203BDC">
      <w:pPr>
        <w:pStyle w:val="BodyText2"/>
        <w:spacing w:line="240" w:lineRule="auto"/>
        <w:rPr>
          <w:rFonts w:ascii="Palatino Linotype" w:hAnsi="Palatino Linotype" w:cs="Palatino Linotype"/>
          <w:b/>
          <w:bCs/>
          <w:spacing w:val="-3"/>
          <w:lang w:val="en-GB"/>
        </w:rPr>
      </w:pPr>
      <w:r>
        <w:rPr>
          <w:rFonts w:ascii="Palatino Linotype" w:hAnsi="Palatino Linotype" w:cs="Palatino Linotype"/>
          <w:lang w:val="en-GB"/>
        </w:rPr>
        <w:t>It is s</w:t>
      </w:r>
      <w:r w:rsidRPr="0023390F">
        <w:rPr>
          <w:rFonts w:ascii="Palatino Linotype" w:hAnsi="Palatino Linotype" w:cs="Palatino Linotype"/>
          <w:lang w:val="en-GB"/>
        </w:rPr>
        <w:t xml:space="preserve">een from these surveys </w:t>
      </w:r>
      <w:r>
        <w:rPr>
          <w:rFonts w:ascii="Palatino Linotype" w:hAnsi="Palatino Linotype" w:cs="Palatino Linotype"/>
          <w:lang w:val="en-GB"/>
        </w:rPr>
        <w:t xml:space="preserve">that </w:t>
      </w:r>
      <w:r w:rsidRPr="0023390F">
        <w:rPr>
          <w:rFonts w:ascii="Palatino Linotype" w:hAnsi="Palatino Linotype" w:cs="Palatino Linotype"/>
          <w:lang w:val="en-GB"/>
        </w:rPr>
        <w:t xml:space="preserve">some of the intentions </w:t>
      </w:r>
      <w:r>
        <w:rPr>
          <w:rFonts w:ascii="Palatino Linotype" w:hAnsi="Palatino Linotype" w:cs="Palatino Linotype"/>
          <w:lang w:val="en-GB"/>
        </w:rPr>
        <w:t>behind</w:t>
      </w:r>
      <w:r w:rsidRPr="0023390F">
        <w:rPr>
          <w:rFonts w:ascii="Palatino Linotype" w:hAnsi="Palatino Linotype" w:cs="Palatino Linotype"/>
          <w:lang w:val="en-GB"/>
        </w:rPr>
        <w:t xml:space="preserve"> using th</w:t>
      </w:r>
      <w:r>
        <w:rPr>
          <w:rFonts w:ascii="Palatino Linotype" w:hAnsi="Palatino Linotype" w:cs="Palatino Linotype"/>
          <w:lang w:val="en-GB"/>
        </w:rPr>
        <w:t>is particular pedagogic model</w:t>
      </w:r>
      <w:r w:rsidRPr="0023390F">
        <w:rPr>
          <w:rFonts w:ascii="Palatino Linotype" w:hAnsi="Palatino Linotype" w:cs="Palatino Linotype"/>
          <w:lang w:val="en-GB"/>
        </w:rPr>
        <w:t xml:space="preserve"> seem to have been met according to the </w:t>
      </w:r>
      <w:r>
        <w:rPr>
          <w:rFonts w:ascii="Palatino Linotype" w:hAnsi="Palatino Linotype" w:cs="Palatino Linotype"/>
          <w:lang w:val="en-GB"/>
        </w:rPr>
        <w:t>Candidates/</w:t>
      </w:r>
      <w:r w:rsidRPr="0023390F">
        <w:rPr>
          <w:rFonts w:ascii="Palatino Linotype" w:hAnsi="Palatino Linotype" w:cs="Palatino Linotype"/>
          <w:lang w:val="en-GB"/>
        </w:rPr>
        <w:t xml:space="preserve">Masters and their employers.  This can be said about the </w:t>
      </w:r>
      <w:r>
        <w:rPr>
          <w:rFonts w:ascii="Palatino Linotype" w:hAnsi="Palatino Linotype" w:cs="Palatino Linotype"/>
          <w:lang w:val="en-GB"/>
        </w:rPr>
        <w:t xml:space="preserve">development of </w:t>
      </w:r>
      <w:r w:rsidRPr="0023390F">
        <w:rPr>
          <w:rFonts w:ascii="Palatino Linotype" w:hAnsi="Palatino Linotype" w:cs="Palatino Linotype"/>
          <w:lang w:val="en-GB"/>
        </w:rPr>
        <w:t>theoretical knowledge</w:t>
      </w:r>
      <w:r>
        <w:rPr>
          <w:rFonts w:ascii="Palatino Linotype" w:hAnsi="Palatino Linotype" w:cs="Palatino Linotype"/>
          <w:lang w:val="en-GB"/>
        </w:rPr>
        <w:t xml:space="preserve"> and</w:t>
      </w:r>
      <w:r w:rsidRPr="0023390F">
        <w:rPr>
          <w:rFonts w:ascii="Palatino Linotype" w:hAnsi="Palatino Linotype" w:cs="Palatino Linotype"/>
          <w:lang w:val="en-GB"/>
        </w:rPr>
        <w:t xml:space="preserve"> methodological knowledge and </w:t>
      </w:r>
      <w:r>
        <w:rPr>
          <w:rFonts w:ascii="Palatino Linotype" w:hAnsi="Palatino Linotype" w:cs="Palatino Linotype"/>
          <w:lang w:val="en-GB"/>
        </w:rPr>
        <w:t xml:space="preserve">to </w:t>
      </w:r>
      <w:r w:rsidRPr="0023390F">
        <w:rPr>
          <w:rFonts w:ascii="Palatino Linotype" w:hAnsi="Palatino Linotype" w:cs="Palatino Linotype"/>
          <w:lang w:val="en-GB"/>
        </w:rPr>
        <w:t>some</w:t>
      </w:r>
      <w:r>
        <w:rPr>
          <w:rFonts w:ascii="Palatino Linotype" w:hAnsi="Palatino Linotype" w:cs="Palatino Linotype"/>
          <w:lang w:val="en-GB"/>
        </w:rPr>
        <w:t xml:space="preserve"> degree the</w:t>
      </w:r>
      <w:r w:rsidRPr="0023390F">
        <w:rPr>
          <w:rFonts w:ascii="Palatino Linotype" w:hAnsi="Palatino Linotype" w:cs="Palatino Linotype"/>
          <w:lang w:val="en-GB"/>
        </w:rPr>
        <w:t xml:space="preserve"> ability to cross the traditional disciplinary</w:t>
      </w:r>
      <w:r>
        <w:rPr>
          <w:rFonts w:ascii="Palatino Linotype" w:hAnsi="Palatino Linotype" w:cs="Palatino Linotype"/>
          <w:lang w:val="en-GB"/>
        </w:rPr>
        <w:t xml:space="preserve"> boarders. In this respect the</w:t>
      </w:r>
      <w:r w:rsidRPr="0023390F">
        <w:rPr>
          <w:rFonts w:ascii="Palatino Linotype" w:hAnsi="Palatino Linotype" w:cs="Palatino Linotype"/>
          <w:lang w:val="en-GB"/>
        </w:rPr>
        <w:t xml:space="preserve"> pedagogical principles </w:t>
      </w:r>
      <w:r>
        <w:rPr>
          <w:rFonts w:ascii="Palatino Linotype" w:hAnsi="Palatino Linotype" w:cs="Palatino Linotype"/>
          <w:lang w:val="en-GB"/>
        </w:rPr>
        <w:t xml:space="preserve">in the pedagogic model </w:t>
      </w:r>
      <w:r w:rsidRPr="0023390F">
        <w:rPr>
          <w:rFonts w:ascii="Palatino Linotype" w:hAnsi="Palatino Linotype" w:cs="Palatino Linotype"/>
          <w:lang w:val="en-GB"/>
        </w:rPr>
        <w:t xml:space="preserve">seem to meet some of the demands </w:t>
      </w:r>
      <w:r>
        <w:rPr>
          <w:rFonts w:ascii="Palatino Linotype" w:hAnsi="Palatino Linotype" w:cs="Palatino Linotype"/>
          <w:lang w:val="en-GB"/>
        </w:rPr>
        <w:t>rising from the development of society for knowledge</w:t>
      </w:r>
      <w:r w:rsidRPr="0023390F">
        <w:rPr>
          <w:rFonts w:ascii="Palatino Linotype" w:hAnsi="Palatino Linotype" w:cs="Palatino Linotype"/>
          <w:lang w:val="en-GB"/>
        </w:rPr>
        <w:t xml:space="preserve"> </w:t>
      </w:r>
      <w:r>
        <w:rPr>
          <w:rFonts w:ascii="Palatino Linotype" w:hAnsi="Palatino Linotype" w:cs="Palatino Linotype"/>
          <w:lang w:val="en-GB"/>
        </w:rPr>
        <w:t>transcending</w:t>
      </w:r>
      <w:r w:rsidRPr="0023390F">
        <w:rPr>
          <w:rFonts w:ascii="Palatino Linotype" w:hAnsi="Palatino Linotype" w:cs="Palatino Linotype"/>
          <w:lang w:val="en-GB"/>
        </w:rPr>
        <w:t xml:space="preserve"> </w:t>
      </w:r>
      <w:r>
        <w:rPr>
          <w:rFonts w:ascii="Palatino Linotype" w:hAnsi="Palatino Linotype" w:cs="Palatino Linotype"/>
          <w:lang w:val="en-GB"/>
        </w:rPr>
        <w:t xml:space="preserve">the boundaries of </w:t>
      </w:r>
      <w:r w:rsidRPr="0023390F">
        <w:rPr>
          <w:rFonts w:ascii="Palatino Linotype" w:hAnsi="Palatino Linotype" w:cs="Palatino Linotype"/>
          <w:lang w:val="en-GB"/>
        </w:rPr>
        <w:t>the strict disciplinary knowledge, without loosing the</w:t>
      </w:r>
      <w:r>
        <w:rPr>
          <w:rFonts w:ascii="Palatino Linotype" w:hAnsi="Palatino Linotype" w:cs="Palatino Linotype"/>
          <w:lang w:val="en-GB"/>
        </w:rPr>
        <w:t xml:space="preserve"> traditional </w:t>
      </w:r>
      <w:r w:rsidRPr="0023390F">
        <w:rPr>
          <w:rFonts w:ascii="Palatino Linotype" w:hAnsi="Palatino Linotype" w:cs="Palatino Linotype"/>
          <w:lang w:val="en-GB"/>
        </w:rPr>
        <w:t xml:space="preserve">disciplinary knowledge – still </w:t>
      </w:r>
      <w:r>
        <w:rPr>
          <w:rFonts w:ascii="Palatino Linotype" w:hAnsi="Palatino Linotype" w:cs="Palatino Linotype"/>
          <w:lang w:val="en-GB"/>
        </w:rPr>
        <w:t xml:space="preserve">according to </w:t>
      </w:r>
      <w:r w:rsidRPr="0023390F">
        <w:rPr>
          <w:rFonts w:ascii="Palatino Linotype" w:hAnsi="Palatino Linotype" w:cs="Palatino Linotype"/>
          <w:lang w:val="en-GB"/>
        </w:rPr>
        <w:t>the emp</w:t>
      </w:r>
      <w:r>
        <w:rPr>
          <w:rFonts w:ascii="Palatino Linotype" w:hAnsi="Palatino Linotype" w:cs="Palatino Linotype"/>
          <w:lang w:val="en-GB"/>
        </w:rPr>
        <w:t>loyers and their employees. T</w:t>
      </w:r>
      <w:r w:rsidRPr="0023390F">
        <w:rPr>
          <w:rFonts w:ascii="Palatino Linotype" w:hAnsi="Palatino Linotype" w:cs="Palatino Linotype"/>
          <w:lang w:val="en-GB"/>
        </w:rPr>
        <w:t xml:space="preserve">hese demands </w:t>
      </w:r>
      <w:r>
        <w:rPr>
          <w:rFonts w:ascii="Palatino Linotype" w:hAnsi="Palatino Linotype" w:cs="Palatino Linotype"/>
          <w:lang w:val="en-GB"/>
        </w:rPr>
        <w:t xml:space="preserve">thus </w:t>
      </w:r>
      <w:r w:rsidRPr="0023390F">
        <w:rPr>
          <w:rFonts w:ascii="Palatino Linotype" w:hAnsi="Palatino Linotype" w:cs="Palatino Linotype"/>
          <w:lang w:val="en-GB"/>
        </w:rPr>
        <w:t>seem to be fulfilled at least in the problem based didactic as it has been</w:t>
      </w:r>
      <w:r>
        <w:rPr>
          <w:rFonts w:ascii="Palatino Linotype" w:hAnsi="Palatino Linotype" w:cs="Palatino Linotype"/>
          <w:lang w:val="en-GB"/>
        </w:rPr>
        <w:t xml:space="preserve"> performed at </w:t>
      </w:r>
      <w:r w:rsidRPr="0023390F">
        <w:rPr>
          <w:rFonts w:ascii="Palatino Linotype" w:hAnsi="Palatino Linotype" w:cs="Palatino Linotype"/>
          <w:lang w:val="en-GB"/>
        </w:rPr>
        <w:t xml:space="preserve">Aalborg University </w:t>
      </w:r>
      <w:r>
        <w:rPr>
          <w:rFonts w:ascii="Palatino Linotype" w:hAnsi="Palatino Linotype" w:cs="Palatino Linotype"/>
          <w:lang w:val="en-GB"/>
        </w:rPr>
        <w:t xml:space="preserve">and Roskilde University Centre. </w:t>
      </w:r>
    </w:p>
    <w:p w:rsidR="004847FF" w:rsidRDefault="004847FF" w:rsidP="00153505">
      <w:pPr>
        <w:pStyle w:val="Heading2"/>
        <w:rPr>
          <w:lang w:val="en-GB"/>
        </w:rPr>
      </w:pPr>
      <w:r w:rsidRPr="00040A76">
        <w:rPr>
          <w:lang w:val="en-GB"/>
        </w:rPr>
        <w:t xml:space="preserve">Educational arguments </w:t>
      </w:r>
      <w:r>
        <w:rPr>
          <w:lang w:val="en-GB"/>
        </w:rPr>
        <w:t>for discussing exam forms</w:t>
      </w:r>
    </w:p>
    <w:p w:rsidR="004847FF" w:rsidRDefault="004847FF" w:rsidP="00E9250B">
      <w:pPr>
        <w:pStyle w:val="BodyText"/>
        <w:spacing w:line="240" w:lineRule="auto"/>
        <w:jc w:val="left"/>
        <w:rPr>
          <w:rFonts w:ascii="Palatino Linotype" w:hAnsi="Palatino Linotype" w:cs="Palatino Linotype"/>
          <w:lang w:val="en-GB"/>
        </w:rPr>
      </w:pPr>
      <w:r w:rsidRPr="00040A76">
        <w:rPr>
          <w:rFonts w:ascii="Palatino Linotype" w:hAnsi="Palatino Linotype" w:cs="Palatino Linotype"/>
          <w:lang w:val="en-GB"/>
        </w:rPr>
        <w:t xml:space="preserve">There </w:t>
      </w:r>
      <w:r w:rsidRPr="00D546D2">
        <w:rPr>
          <w:rFonts w:ascii="Palatino Linotype" w:hAnsi="Palatino Linotype" w:cs="Palatino Linotype"/>
          <w:lang w:val="en-GB"/>
        </w:rPr>
        <w:t>may</w:t>
      </w:r>
      <w:r w:rsidRPr="00040A76">
        <w:rPr>
          <w:rFonts w:ascii="Palatino Linotype" w:hAnsi="Palatino Linotype" w:cs="Palatino Linotype"/>
          <w:lang w:val="en-GB"/>
        </w:rPr>
        <w:t xml:space="preserve"> be many good reasons for discussing the forms and the functions of examinations in education. In international educational research there are continuing critiques about whether established methods of examination actually test the aspects of the students</w:t>
      </w:r>
      <w:r>
        <w:rPr>
          <w:rFonts w:ascii="Palatino Linotype" w:hAnsi="Palatino Linotype" w:cs="Palatino Linotype"/>
          <w:lang w:val="en-GB"/>
        </w:rPr>
        <w:t>’</w:t>
      </w:r>
      <w:r w:rsidRPr="00040A76">
        <w:rPr>
          <w:rFonts w:ascii="Palatino Linotype" w:hAnsi="Palatino Linotype" w:cs="Palatino Linotype"/>
          <w:lang w:val="en-GB"/>
        </w:rPr>
        <w:t xml:space="preserve"> learning which are intended and relevant (see for instance the overview in Lauvås and Jakobsen</w:t>
      </w:r>
      <w:r>
        <w:rPr>
          <w:rFonts w:ascii="Palatino Linotype" w:hAnsi="Palatino Linotype" w:cs="Palatino Linotype"/>
          <w:lang w:val="en-GB"/>
        </w:rPr>
        <w:t>,</w:t>
      </w:r>
      <w:r w:rsidRPr="00040A76">
        <w:rPr>
          <w:rFonts w:ascii="Palatino Linotype" w:hAnsi="Palatino Linotype" w:cs="Palatino Linotype"/>
          <w:lang w:val="en-GB"/>
        </w:rPr>
        <w:t xml:space="preserve"> 2002)</w:t>
      </w:r>
      <w:r>
        <w:rPr>
          <w:rFonts w:ascii="Palatino Linotype" w:hAnsi="Palatino Linotype" w:cs="Palatino Linotype"/>
          <w:lang w:val="en-GB"/>
        </w:rPr>
        <w:t xml:space="preserve"> and Sadler (2005)</w:t>
      </w:r>
      <w:r w:rsidRPr="00040A76">
        <w:rPr>
          <w:rFonts w:ascii="Palatino Linotype" w:hAnsi="Palatino Linotype" w:cs="Palatino Linotype"/>
          <w:lang w:val="en-GB"/>
        </w:rPr>
        <w:t xml:space="preserve">. </w:t>
      </w:r>
      <w:r>
        <w:rPr>
          <w:rFonts w:ascii="Palatino Linotype" w:hAnsi="Palatino Linotype" w:cs="Palatino Linotype"/>
          <w:lang w:val="en-GB"/>
        </w:rPr>
        <w:t>It is also well known that assessment methods and requirements probably have a much greater influence on how and what students learn than any other single factor – see for instance Boud (1988), Gibbs (1999) Lauvås og Jacobsen (</w:t>
      </w:r>
      <w:r w:rsidRPr="005E5465">
        <w:rPr>
          <w:rFonts w:ascii="Palatino Linotype" w:hAnsi="Palatino Linotype" w:cs="Palatino Linotype"/>
          <w:lang w:val="en-GB"/>
        </w:rPr>
        <w:t>2002</w:t>
      </w:r>
      <w:r>
        <w:rPr>
          <w:rFonts w:ascii="Palatino Linotype" w:hAnsi="Palatino Linotype" w:cs="Palatino Linotype"/>
          <w:lang w:val="en-GB"/>
        </w:rPr>
        <w:t>), Cowan</w:t>
      </w:r>
      <w:r w:rsidRPr="005E5465">
        <w:rPr>
          <w:rFonts w:ascii="Palatino Linotype" w:hAnsi="Palatino Linotype" w:cs="Palatino Linotype"/>
          <w:lang w:val="en-GB"/>
        </w:rPr>
        <w:t xml:space="preserve"> </w:t>
      </w:r>
      <w:r>
        <w:rPr>
          <w:rFonts w:ascii="Palatino Linotype" w:hAnsi="Palatino Linotype" w:cs="Palatino Linotype"/>
          <w:lang w:val="en-GB"/>
        </w:rPr>
        <w:t>(</w:t>
      </w:r>
      <w:r w:rsidRPr="005E5465">
        <w:rPr>
          <w:rFonts w:ascii="Palatino Linotype" w:hAnsi="Palatino Linotype" w:cs="Palatino Linotype"/>
          <w:lang w:val="en-GB"/>
        </w:rPr>
        <w:t>2003</w:t>
      </w:r>
      <w:r>
        <w:rPr>
          <w:rFonts w:ascii="Palatino Linotype" w:hAnsi="Palatino Linotype" w:cs="Palatino Linotype"/>
          <w:lang w:val="en-GB"/>
        </w:rPr>
        <w:t>).  Boud argues that if you get the assessment right, then you are likely to direct students’ activities appropriately.  He states,</w:t>
      </w:r>
    </w:p>
    <w:p w:rsidR="004847FF" w:rsidRDefault="004847FF" w:rsidP="00E9250B">
      <w:pPr>
        <w:pStyle w:val="BodyText"/>
        <w:spacing w:line="240" w:lineRule="auto"/>
        <w:jc w:val="left"/>
        <w:rPr>
          <w:rFonts w:ascii="Palatino Linotype" w:hAnsi="Palatino Linotype" w:cs="Palatino Linotype"/>
          <w:lang w:val="en-GB"/>
        </w:rPr>
      </w:pPr>
    </w:p>
    <w:p w:rsidR="004847FF" w:rsidRDefault="004847FF" w:rsidP="00E9250B">
      <w:pPr>
        <w:pStyle w:val="BodyText"/>
        <w:spacing w:line="240" w:lineRule="auto"/>
        <w:jc w:val="left"/>
        <w:rPr>
          <w:rFonts w:ascii="Palatino Linotype" w:hAnsi="Palatino Linotype" w:cs="Palatino Linotype"/>
          <w:lang w:val="en-GB"/>
        </w:rPr>
      </w:pPr>
      <w:r>
        <w:rPr>
          <w:rFonts w:ascii="Palatino Linotype" w:hAnsi="Palatino Linotype" w:cs="Palatino Linotype"/>
          <w:lang w:val="en-GB"/>
        </w:rPr>
        <w:t>“</w:t>
      </w:r>
      <w:r w:rsidRPr="00E2779D">
        <w:rPr>
          <w:rFonts w:ascii="Palatino Linotype" w:hAnsi="Palatino Linotype" w:cs="Palatino Linotype"/>
          <w:i/>
          <w:iCs/>
          <w:lang w:val="en-GB"/>
        </w:rPr>
        <w:t>If</w:t>
      </w:r>
      <w:r>
        <w:rPr>
          <w:rFonts w:ascii="Palatino Linotype" w:hAnsi="Palatino Linotype" w:cs="Palatino Linotype"/>
          <w:i/>
          <w:iCs/>
          <w:lang w:val="en-GB"/>
        </w:rPr>
        <w:t xml:space="preserve"> we want to encourage them (</w:t>
      </w:r>
      <w:r w:rsidRPr="00E2779D">
        <w:rPr>
          <w:rFonts w:ascii="Palatino Linotype" w:hAnsi="Palatino Linotype" w:cs="Palatino Linotype"/>
          <w:i/>
          <w:iCs/>
          <w:lang w:val="en-GB"/>
        </w:rPr>
        <w:t>the students) to take a deep rather than a surface approach to the development of practical</w:t>
      </w:r>
      <w:r>
        <w:rPr>
          <w:rFonts w:ascii="Palatino Linotype" w:hAnsi="Palatino Linotype" w:cs="Palatino Linotype"/>
          <w:i/>
          <w:iCs/>
          <w:lang w:val="en-GB"/>
        </w:rPr>
        <w:t xml:space="preserve"> </w:t>
      </w:r>
      <w:r w:rsidRPr="00E2779D">
        <w:rPr>
          <w:rFonts w:ascii="Palatino Linotype" w:hAnsi="Palatino Linotype" w:cs="Palatino Linotype"/>
          <w:i/>
          <w:iCs/>
          <w:lang w:val="en-GB"/>
        </w:rPr>
        <w:t>skills, we need to design practical assignments intelligently</w:t>
      </w:r>
      <w:r>
        <w:rPr>
          <w:rFonts w:ascii="Palatino Linotype" w:hAnsi="Palatino Linotype" w:cs="Palatino Linotype"/>
          <w:i/>
          <w:iCs/>
          <w:lang w:val="en-GB"/>
        </w:rPr>
        <w:t>.</w:t>
      </w:r>
      <w:r w:rsidRPr="00E2779D">
        <w:rPr>
          <w:rFonts w:ascii="Palatino Linotype" w:hAnsi="Palatino Linotype" w:cs="Palatino Linotype"/>
          <w:i/>
          <w:iCs/>
          <w:lang w:val="en-GB"/>
        </w:rPr>
        <w:t xml:space="preserve"> We need to </w:t>
      </w:r>
      <w:r>
        <w:rPr>
          <w:rFonts w:ascii="Palatino Linotype" w:hAnsi="Palatino Linotype" w:cs="Palatino Linotype"/>
          <w:i/>
          <w:iCs/>
          <w:lang w:val="en-GB"/>
        </w:rPr>
        <w:t>t</w:t>
      </w:r>
      <w:r w:rsidRPr="00E2779D">
        <w:rPr>
          <w:rFonts w:ascii="Palatino Linotype" w:hAnsi="Palatino Linotype" w:cs="Palatino Linotype"/>
          <w:i/>
          <w:iCs/>
          <w:lang w:val="en-GB"/>
        </w:rPr>
        <w:t>hink not just about the assessment criteria but also about weighting, timing, agency and ‘fitness for purpose’, with imaginative consideration of methods an</w:t>
      </w:r>
      <w:r>
        <w:rPr>
          <w:rFonts w:ascii="Palatino Linotype" w:hAnsi="Palatino Linotype" w:cs="Palatino Linotype"/>
          <w:i/>
          <w:iCs/>
          <w:lang w:val="en-GB"/>
        </w:rPr>
        <w:t>d</w:t>
      </w:r>
      <w:r w:rsidRPr="00E2779D">
        <w:rPr>
          <w:rFonts w:ascii="Palatino Linotype" w:hAnsi="Palatino Linotype" w:cs="Palatino Linotype"/>
          <w:i/>
          <w:iCs/>
          <w:lang w:val="en-GB"/>
        </w:rPr>
        <w:t xml:space="preserve"> approaches that can challenge students, be</w:t>
      </w:r>
      <w:r>
        <w:rPr>
          <w:rFonts w:ascii="Palatino Linotype" w:hAnsi="Palatino Linotype" w:cs="Palatino Linotype"/>
          <w:i/>
          <w:iCs/>
          <w:lang w:val="en-GB"/>
        </w:rPr>
        <w:t xml:space="preserve"> inclusive and suit the topic, </w:t>
      </w:r>
      <w:r w:rsidRPr="00E2779D">
        <w:rPr>
          <w:rFonts w:ascii="Palatino Linotype" w:hAnsi="Palatino Linotype" w:cs="Palatino Linotype"/>
          <w:i/>
          <w:iCs/>
          <w:lang w:val="en-GB"/>
        </w:rPr>
        <w:t>context, cohort and level</w:t>
      </w:r>
      <w:r>
        <w:rPr>
          <w:rFonts w:ascii="Palatino Linotype" w:hAnsi="Palatino Linotype" w:cs="Palatino Linotype"/>
          <w:lang w:val="en-GB"/>
        </w:rPr>
        <w:t>” (Boud in Pickford and Brown, 2006)</w:t>
      </w:r>
    </w:p>
    <w:p w:rsidR="004847FF" w:rsidRDefault="004847FF" w:rsidP="00E9250B">
      <w:pPr>
        <w:pStyle w:val="BodyText"/>
        <w:spacing w:line="240" w:lineRule="auto"/>
        <w:jc w:val="left"/>
        <w:rPr>
          <w:rFonts w:ascii="Palatino Linotype" w:hAnsi="Palatino Linotype" w:cs="Palatino Linotype"/>
          <w:lang w:val="en-GB"/>
        </w:rPr>
      </w:pPr>
    </w:p>
    <w:p w:rsidR="004847FF" w:rsidRDefault="004847FF" w:rsidP="00E9250B">
      <w:pPr>
        <w:pStyle w:val="BodyText"/>
        <w:spacing w:line="240" w:lineRule="auto"/>
        <w:jc w:val="left"/>
        <w:rPr>
          <w:rFonts w:ascii="Palatino Linotype" w:hAnsi="Palatino Linotype" w:cs="Palatino Linotype"/>
          <w:lang w:val="en-GB"/>
        </w:rPr>
      </w:pPr>
      <w:r>
        <w:rPr>
          <w:rFonts w:ascii="Palatino Linotype" w:hAnsi="Palatino Linotype" w:cs="Palatino Linotype"/>
          <w:lang w:val="en-GB"/>
        </w:rPr>
        <w:t>Actually it is this kind of research, which lead to much concern from many Danish educational researchers, developers and practitioners because there potentially seemed to be so much alignment between learning goals, the teaching and learning model and the assessment form in group examination related to PBL, so valid exams were a possibility and at the same time motivated the students to work collaboratively in groups.</w:t>
      </w:r>
    </w:p>
    <w:p w:rsidR="004847FF" w:rsidRDefault="004847FF" w:rsidP="00E9250B">
      <w:pPr>
        <w:pStyle w:val="BodyText"/>
        <w:spacing w:line="240" w:lineRule="auto"/>
        <w:jc w:val="left"/>
        <w:rPr>
          <w:rFonts w:ascii="Palatino Linotype" w:hAnsi="Palatino Linotype" w:cs="Palatino Linotype"/>
          <w:lang w:val="en-GB"/>
        </w:rPr>
      </w:pPr>
    </w:p>
    <w:p w:rsidR="004847FF" w:rsidRPr="008774C0" w:rsidRDefault="004847FF" w:rsidP="00E9250B">
      <w:pPr>
        <w:pStyle w:val="BodyText"/>
        <w:spacing w:line="240" w:lineRule="auto"/>
        <w:jc w:val="left"/>
        <w:rPr>
          <w:rFonts w:ascii="Palatino Linotype" w:hAnsi="Palatino Linotype" w:cs="Palatino Linotype"/>
          <w:b/>
          <w:bCs/>
          <w:i/>
          <w:sz w:val="28"/>
          <w:szCs w:val="28"/>
          <w:lang w:val="en-GB"/>
        </w:rPr>
      </w:pPr>
      <w:r w:rsidRPr="008774C0">
        <w:rPr>
          <w:rFonts w:ascii="Palatino Linotype" w:hAnsi="Palatino Linotype" w:cs="Palatino Linotype"/>
          <w:b/>
          <w:bCs/>
          <w:i/>
          <w:sz w:val="28"/>
          <w:szCs w:val="28"/>
          <w:lang w:val="en-GB"/>
        </w:rPr>
        <w:t>Some consequences from the shift in exam forms – students’, teachers’ and examiners’’ perspective</w:t>
      </w:r>
    </w:p>
    <w:p w:rsidR="004847FF" w:rsidRPr="00EE4DEE" w:rsidRDefault="004847FF" w:rsidP="00E9250B">
      <w:pPr>
        <w:pStyle w:val="BodyText"/>
        <w:spacing w:line="240" w:lineRule="auto"/>
        <w:jc w:val="left"/>
        <w:rPr>
          <w:rFonts w:ascii="Palatino Linotype" w:hAnsi="Palatino Linotype" w:cs="Palatino Linotype"/>
          <w:lang w:val="en-GB"/>
        </w:rPr>
      </w:pPr>
      <w:r w:rsidRPr="00EE4DEE">
        <w:rPr>
          <w:rFonts w:ascii="Palatino Linotype" w:hAnsi="Palatino Linotype" w:cs="Palatino Linotype"/>
          <w:lang w:val="en-GB"/>
        </w:rPr>
        <w:t>In the press release quoted above as well as in the ensuing debate the two ministers</w:t>
      </w:r>
      <w:r>
        <w:rPr>
          <w:rStyle w:val="FootnoteReference"/>
          <w:lang w:val="en-GB"/>
        </w:rPr>
        <w:footnoteReference w:id="7"/>
      </w:r>
      <w:r w:rsidRPr="00EE4DEE">
        <w:rPr>
          <w:rFonts w:ascii="Palatino Linotype" w:hAnsi="Palatino Linotype" w:cs="Palatino Linotype"/>
          <w:lang w:val="en-GB"/>
        </w:rPr>
        <w:t xml:space="preserve"> offered little in the way of arguments for the ban. They mainly insisted that “we want to know wh</w:t>
      </w:r>
      <w:r>
        <w:rPr>
          <w:rFonts w:ascii="Palatino Linotype" w:hAnsi="Palatino Linotype" w:cs="Palatino Linotype"/>
          <w:lang w:val="en-GB"/>
        </w:rPr>
        <w:t>ich</w:t>
      </w:r>
      <w:r w:rsidRPr="00EE4DEE">
        <w:rPr>
          <w:rFonts w:ascii="Palatino Linotype" w:hAnsi="Palatino Linotype" w:cs="Palatino Linotype"/>
          <w:lang w:val="en-GB"/>
        </w:rPr>
        <w:t xml:space="preserve"> skills the individual has”, implicitly claiming that this can only be assessed through individual exam</w:t>
      </w:r>
      <w:r>
        <w:rPr>
          <w:rFonts w:ascii="Palatino Linotype" w:hAnsi="Palatino Linotype" w:cs="Palatino Linotype"/>
          <w:lang w:val="en-GB"/>
        </w:rPr>
        <w:t>inations (without the presence of the other group members). The fact that there at that time were</w:t>
      </w:r>
      <w:r w:rsidRPr="00EE4DEE">
        <w:rPr>
          <w:rFonts w:ascii="Palatino Linotype" w:hAnsi="Palatino Linotype" w:cs="Palatino Linotype"/>
          <w:lang w:val="en-GB"/>
        </w:rPr>
        <w:t xml:space="preserve"> not much systematic evidence about how group examinations actually</w:t>
      </w:r>
      <w:r>
        <w:rPr>
          <w:rFonts w:ascii="Palatino Linotype" w:hAnsi="Palatino Linotype" w:cs="Palatino Linotype"/>
          <w:lang w:val="en-GB"/>
        </w:rPr>
        <w:t xml:space="preserve"> had been </w:t>
      </w:r>
      <w:r w:rsidRPr="00EE4DEE">
        <w:rPr>
          <w:rFonts w:ascii="Palatino Linotype" w:hAnsi="Palatino Linotype" w:cs="Palatino Linotype"/>
          <w:lang w:val="en-GB"/>
        </w:rPr>
        <w:t>work</w:t>
      </w:r>
      <w:r>
        <w:rPr>
          <w:rFonts w:ascii="Palatino Linotype" w:hAnsi="Palatino Linotype" w:cs="Palatino Linotype"/>
          <w:lang w:val="en-GB"/>
        </w:rPr>
        <w:t>ing (although there were</w:t>
      </w:r>
      <w:r w:rsidRPr="00EE4DEE">
        <w:rPr>
          <w:rFonts w:ascii="Palatino Linotype" w:hAnsi="Palatino Linotype" w:cs="Palatino Linotype"/>
          <w:lang w:val="en-GB"/>
        </w:rPr>
        <w:t xml:space="preserve"> much practical experience in some </w:t>
      </w:r>
      <w:r>
        <w:rPr>
          <w:rFonts w:ascii="Palatino Linotype" w:hAnsi="Palatino Linotype" w:cs="Palatino Linotype"/>
          <w:lang w:val="en-GB"/>
        </w:rPr>
        <w:t>educational institutions</w:t>
      </w:r>
      <w:r w:rsidRPr="00EE4DEE">
        <w:rPr>
          <w:rFonts w:ascii="Palatino Linotype" w:hAnsi="Palatino Linotype" w:cs="Palatino Linotype"/>
          <w:lang w:val="en-GB"/>
        </w:rPr>
        <w:t xml:space="preserve">) probably made it easier for the ministers to avoid serious debate </w:t>
      </w:r>
      <w:r>
        <w:rPr>
          <w:rFonts w:ascii="Palatino Linotype" w:hAnsi="Palatino Linotype" w:cs="Palatino Linotype"/>
          <w:lang w:val="en-GB"/>
        </w:rPr>
        <w:t xml:space="preserve">and arguments </w:t>
      </w:r>
      <w:r w:rsidRPr="00EE4DEE">
        <w:rPr>
          <w:rFonts w:ascii="Palatino Linotype" w:hAnsi="Palatino Linotype" w:cs="Palatino Linotype"/>
          <w:lang w:val="en-GB"/>
        </w:rPr>
        <w:t xml:space="preserve">about their claims. </w:t>
      </w:r>
      <w:r>
        <w:rPr>
          <w:rFonts w:ascii="Palatino Linotype" w:hAnsi="Palatino Linotype" w:cs="Palatino Linotype"/>
          <w:lang w:val="en-GB"/>
        </w:rPr>
        <w:t>Some of the existing evidence can be read for instance in a survey made by the Danish Evaluation Institute (2005) – see Krogh and Rasmussen (2007)</w:t>
      </w:r>
      <w:r w:rsidRPr="00EE4DEE">
        <w:rPr>
          <w:rFonts w:ascii="Palatino Linotype" w:hAnsi="Palatino Linotype" w:cs="Palatino Linotype"/>
          <w:lang w:val="en-GB"/>
        </w:rPr>
        <w:t xml:space="preserve">. </w:t>
      </w:r>
    </w:p>
    <w:p w:rsidR="004847FF" w:rsidRDefault="004847FF" w:rsidP="00387920">
      <w:pPr>
        <w:pStyle w:val="BodyText"/>
        <w:jc w:val="left"/>
        <w:rPr>
          <w:lang w:val="en-GB"/>
        </w:rPr>
      </w:pPr>
      <w:r>
        <w:rPr>
          <w:lang w:val="en-GB"/>
        </w:rPr>
        <w:t xml:space="preserve">      </w:t>
      </w:r>
    </w:p>
    <w:p w:rsidR="004847FF" w:rsidRDefault="004847FF" w:rsidP="00387920">
      <w:pPr>
        <w:rPr>
          <w:rFonts w:ascii="Palatino Linotype" w:hAnsi="Palatino Linotype" w:cs="Palatino Linotype"/>
          <w:lang w:val="en-GB"/>
        </w:rPr>
      </w:pPr>
      <w:r w:rsidRPr="00180857">
        <w:rPr>
          <w:rFonts w:ascii="Palatino Linotype" w:hAnsi="Palatino Linotype" w:cs="Palatino Linotype"/>
          <w:lang w:val="en-GB"/>
        </w:rPr>
        <w:t xml:space="preserve">An ongoing research project at Aalborg University, established in connection with the ban on group examination, aims at comparing the impact of group examination and individual examination on different aspects of the teaching and learning process. As mentioned above teaching and study at this university has generally followed the principles of problem-based project learning and group organisation, and the shift from group examinations </w:t>
      </w:r>
      <w:r>
        <w:rPr>
          <w:rFonts w:ascii="Palatino Linotype" w:hAnsi="Palatino Linotype" w:cs="Palatino Linotype"/>
          <w:lang w:val="en-GB"/>
        </w:rPr>
        <w:t>to individual examinations gave</w:t>
      </w:r>
      <w:r w:rsidRPr="00180857">
        <w:rPr>
          <w:rFonts w:ascii="Palatino Linotype" w:hAnsi="Palatino Linotype" w:cs="Palatino Linotype"/>
          <w:lang w:val="en-GB"/>
        </w:rPr>
        <w:t xml:space="preserve"> the opportunity to investigate the consequence</w:t>
      </w:r>
      <w:r>
        <w:rPr>
          <w:rFonts w:ascii="Palatino Linotype" w:hAnsi="Palatino Linotype" w:cs="Palatino Linotype"/>
          <w:lang w:val="en-GB"/>
        </w:rPr>
        <w:t>s for study work and learning. The decision about i</w:t>
      </w:r>
      <w:r w:rsidRPr="00180857">
        <w:rPr>
          <w:rFonts w:ascii="Palatino Linotype" w:hAnsi="Palatino Linotype" w:cs="Palatino Linotype"/>
          <w:lang w:val="en-GB"/>
        </w:rPr>
        <w:t xml:space="preserve">ndividual examination </w:t>
      </w:r>
      <w:r>
        <w:rPr>
          <w:rFonts w:ascii="Palatino Linotype" w:hAnsi="Palatino Linotype" w:cs="Palatino Linotype"/>
          <w:lang w:val="en-GB"/>
        </w:rPr>
        <w:t>was</w:t>
      </w:r>
      <w:r w:rsidRPr="00180857">
        <w:rPr>
          <w:rFonts w:ascii="Palatino Linotype" w:hAnsi="Palatino Linotype" w:cs="Palatino Linotype"/>
          <w:lang w:val="en-GB"/>
        </w:rPr>
        <w:t xml:space="preserve"> implemented by the Ministry of Science</w:t>
      </w:r>
      <w:r>
        <w:rPr>
          <w:rFonts w:ascii="Palatino Linotype" w:hAnsi="Palatino Linotype" w:cs="Palatino Linotype"/>
          <w:lang w:val="en-GB"/>
        </w:rPr>
        <w:t>, Technology and Innovation</w:t>
      </w:r>
      <w:r w:rsidRPr="00180857">
        <w:rPr>
          <w:rFonts w:ascii="Palatino Linotype" w:hAnsi="Palatino Linotype" w:cs="Palatino Linotype"/>
          <w:lang w:val="en-GB"/>
        </w:rPr>
        <w:t xml:space="preserve"> (which has the responsibility for universities) </w:t>
      </w:r>
      <w:r>
        <w:rPr>
          <w:rFonts w:ascii="Palatino Linotype" w:hAnsi="Palatino Linotype" w:cs="Palatino Linotype"/>
          <w:lang w:val="en-GB"/>
        </w:rPr>
        <w:t xml:space="preserve">by </w:t>
      </w:r>
      <w:r w:rsidRPr="00180857">
        <w:rPr>
          <w:rFonts w:ascii="Palatino Linotype" w:hAnsi="Palatino Linotype" w:cs="Palatino Linotype"/>
          <w:lang w:val="en-GB"/>
        </w:rPr>
        <w:t>fall of 2007</w:t>
      </w:r>
      <w:r>
        <w:rPr>
          <w:rFonts w:ascii="Palatino Linotype" w:hAnsi="Palatino Linotype" w:cs="Palatino Linotype"/>
          <w:lang w:val="en-GB"/>
        </w:rPr>
        <w:t>. However,</w:t>
      </w:r>
      <w:r w:rsidRPr="00180857">
        <w:rPr>
          <w:rFonts w:ascii="Palatino Linotype" w:hAnsi="Palatino Linotype" w:cs="Palatino Linotype"/>
          <w:lang w:val="en-GB"/>
        </w:rPr>
        <w:t xml:space="preserve"> a limited number of diploma level students in engineering did in fact make the shift </w:t>
      </w:r>
      <w:r>
        <w:rPr>
          <w:rFonts w:ascii="Palatino Linotype" w:hAnsi="Palatino Linotype" w:cs="Palatino Linotype"/>
          <w:lang w:val="en-GB"/>
        </w:rPr>
        <w:t xml:space="preserve">already </w:t>
      </w:r>
      <w:r w:rsidRPr="00180857">
        <w:rPr>
          <w:rFonts w:ascii="Palatino Linotype" w:hAnsi="Palatino Linotype" w:cs="Palatino Linotype"/>
          <w:lang w:val="en-GB"/>
        </w:rPr>
        <w:t>in</w:t>
      </w:r>
      <w:r>
        <w:rPr>
          <w:rFonts w:ascii="Palatino Linotype" w:hAnsi="Palatino Linotype" w:cs="Palatino Linotype"/>
          <w:lang w:val="en-GB"/>
        </w:rPr>
        <w:t xml:space="preserve"> 2006, and for these students it was</w:t>
      </w:r>
      <w:r w:rsidRPr="00180857">
        <w:rPr>
          <w:rFonts w:ascii="Palatino Linotype" w:hAnsi="Palatino Linotype" w:cs="Palatino Linotype"/>
          <w:lang w:val="en-GB"/>
        </w:rPr>
        <w:t xml:space="preserve"> possible to compare the experiences of individual and group examinations. Some results from this first analysis (Ko</w:t>
      </w:r>
      <w:r>
        <w:rPr>
          <w:rFonts w:ascii="Palatino Linotype" w:hAnsi="Palatino Linotype" w:cs="Palatino Linotype"/>
          <w:lang w:val="en-GB"/>
        </w:rPr>
        <w:t>lmos and Holgaard 2007, p 10) were that,</w:t>
      </w:r>
    </w:p>
    <w:p w:rsidR="004847FF" w:rsidRPr="00180857" w:rsidRDefault="004847FF" w:rsidP="00387920">
      <w:pPr>
        <w:rPr>
          <w:rFonts w:ascii="Palatino Linotype" w:hAnsi="Palatino Linotype" w:cs="Palatino Linotype"/>
          <w:lang w:val="en-GB"/>
        </w:rPr>
      </w:pPr>
    </w:p>
    <w:p w:rsidR="004847FF" w:rsidRPr="00180857" w:rsidRDefault="004847FF" w:rsidP="00387920">
      <w:pPr>
        <w:numPr>
          <w:ilvl w:val="0"/>
          <w:numId w:val="1"/>
        </w:numPr>
        <w:rPr>
          <w:rFonts w:ascii="Palatino Linotype" w:hAnsi="Palatino Linotype" w:cs="Palatino Linotype"/>
          <w:lang w:val="en-GB"/>
        </w:rPr>
      </w:pPr>
      <w:r w:rsidRPr="00180857">
        <w:rPr>
          <w:rFonts w:ascii="Palatino Linotype" w:hAnsi="Palatino Linotype" w:cs="Palatino Linotype"/>
          <w:lang w:val="en-GB"/>
        </w:rPr>
        <w:t xml:space="preserve">Compared to students taking group exams, </w:t>
      </w:r>
      <w:r w:rsidRPr="00E14A66">
        <w:rPr>
          <w:rFonts w:ascii="Palatino Linotype" w:hAnsi="Palatino Linotype" w:cs="Palatino Linotype"/>
          <w:i/>
          <w:iCs/>
          <w:lang w:val="en-GB"/>
        </w:rPr>
        <w:t>students</w:t>
      </w:r>
      <w:r w:rsidRPr="00180857">
        <w:rPr>
          <w:rFonts w:ascii="Palatino Linotype" w:hAnsi="Palatino Linotype" w:cs="Palatino Linotype"/>
          <w:lang w:val="en-GB"/>
        </w:rPr>
        <w:t xml:space="preserve"> taking individual exams found that their academic skills were questioned and examined</w:t>
      </w:r>
      <w:r>
        <w:rPr>
          <w:rFonts w:ascii="Palatino Linotype" w:hAnsi="Palatino Linotype" w:cs="Palatino Linotype"/>
          <w:lang w:val="en-GB"/>
        </w:rPr>
        <w:t xml:space="preserve"> </w:t>
      </w:r>
      <w:r w:rsidRPr="00180857">
        <w:rPr>
          <w:rFonts w:ascii="Palatino Linotype" w:hAnsi="Palatino Linotype" w:cs="Palatino Linotype"/>
          <w:lang w:val="en-GB"/>
        </w:rPr>
        <w:t>to a much lesser degree</w:t>
      </w:r>
    </w:p>
    <w:p w:rsidR="004847FF" w:rsidRPr="00180857" w:rsidRDefault="004847FF" w:rsidP="00387920">
      <w:pPr>
        <w:numPr>
          <w:ilvl w:val="0"/>
          <w:numId w:val="1"/>
        </w:numPr>
        <w:rPr>
          <w:rFonts w:ascii="Palatino Linotype" w:hAnsi="Palatino Linotype" w:cs="Palatino Linotype"/>
          <w:lang w:val="en-GB"/>
        </w:rPr>
      </w:pPr>
      <w:r w:rsidRPr="00E14A66">
        <w:rPr>
          <w:rFonts w:ascii="Palatino Linotype" w:hAnsi="Palatino Linotype" w:cs="Palatino Linotype"/>
          <w:i/>
          <w:iCs/>
          <w:lang w:val="en-GB"/>
        </w:rPr>
        <w:t>Examiners</w:t>
      </w:r>
      <w:r w:rsidRPr="00180857">
        <w:rPr>
          <w:rFonts w:ascii="Palatino Linotype" w:hAnsi="Palatino Linotype" w:cs="Palatino Linotype"/>
          <w:lang w:val="en-GB"/>
        </w:rPr>
        <w:t xml:space="preserve"> find that individual exams give much reduced possibilities for asking questions related to deeper academic understanding, and they find that the basis for assessing individual performance is better in group exams. </w:t>
      </w:r>
    </w:p>
    <w:p w:rsidR="004847FF" w:rsidRDefault="004847FF" w:rsidP="00387920">
      <w:pPr>
        <w:numPr>
          <w:ilvl w:val="0"/>
          <w:numId w:val="1"/>
        </w:numPr>
        <w:rPr>
          <w:rFonts w:ascii="Palatino Linotype" w:hAnsi="Palatino Linotype" w:cs="Palatino Linotype"/>
          <w:lang w:val="en-GB"/>
        </w:rPr>
      </w:pPr>
      <w:r w:rsidRPr="00180857">
        <w:rPr>
          <w:rFonts w:ascii="Palatino Linotype" w:hAnsi="Palatino Linotype" w:cs="Palatino Linotype"/>
          <w:lang w:val="en-GB"/>
        </w:rPr>
        <w:t xml:space="preserve">Both </w:t>
      </w:r>
      <w:r w:rsidRPr="00E14A66">
        <w:rPr>
          <w:rFonts w:ascii="Palatino Linotype" w:hAnsi="Palatino Linotype" w:cs="Palatino Linotype"/>
          <w:i/>
          <w:iCs/>
          <w:lang w:val="en-GB"/>
        </w:rPr>
        <w:t>students and examiners</w:t>
      </w:r>
      <w:r w:rsidRPr="00180857">
        <w:rPr>
          <w:rFonts w:ascii="Palatino Linotype" w:hAnsi="Palatino Linotype" w:cs="Palatino Linotype"/>
          <w:lang w:val="en-GB"/>
        </w:rPr>
        <w:t xml:space="preserve"> find that a number of skills are less likely to be assessed in individual exams than in group exams. These include arguing for choices of theories and methods, discussing different solutions to problems, transferring knowledge from the study project to other contexts, engaging in dialogue and teamwork. </w:t>
      </w:r>
    </w:p>
    <w:p w:rsidR="004847FF" w:rsidRDefault="004847FF" w:rsidP="00EE5704">
      <w:pPr>
        <w:ind w:left="360"/>
        <w:rPr>
          <w:rFonts w:ascii="Palatino Linotype" w:hAnsi="Palatino Linotype" w:cs="Palatino Linotype"/>
          <w:lang w:val="en-GB"/>
        </w:rPr>
      </w:pPr>
    </w:p>
    <w:p w:rsidR="004847FF" w:rsidRDefault="004847FF" w:rsidP="001221C1">
      <w:pPr>
        <w:rPr>
          <w:rFonts w:ascii="Palatino Linotype" w:hAnsi="Palatino Linotype" w:cs="Palatino Linotype"/>
          <w:lang w:val="en-GB"/>
        </w:rPr>
      </w:pPr>
      <w:r>
        <w:rPr>
          <w:rFonts w:ascii="Palatino Linotype" w:hAnsi="Palatino Linotype" w:cs="Palatino Linotype"/>
          <w:lang w:val="en-GB"/>
        </w:rPr>
        <w:t>This research project has been followed up by investigations among students, supervisors/internal examiners and external examiners in 2008 (</w:t>
      </w:r>
      <w:r w:rsidRPr="00180857">
        <w:rPr>
          <w:rFonts w:ascii="Palatino Linotype" w:hAnsi="Palatino Linotype" w:cs="Palatino Linotype"/>
          <w:lang w:val="en-GB"/>
        </w:rPr>
        <w:t>Ko</w:t>
      </w:r>
      <w:r>
        <w:rPr>
          <w:rFonts w:ascii="Palatino Linotype" w:hAnsi="Palatino Linotype" w:cs="Palatino Linotype"/>
          <w:lang w:val="en-GB"/>
        </w:rPr>
        <w:t>lmos and Holgaard, 2009). It concludes that it to a certain degree is not possible to test students’ skills concerning project competences such as analytical, methodological and communicative skills in solving technological problems. It is to a larger degree easier to test the individual students’ basic knowledge. In that way there seems to be only a minimum of alignment between goals, learning method and assessment form and consequently there is probably problems concerning the validity of many exams.</w:t>
      </w:r>
    </w:p>
    <w:p w:rsidR="004847FF" w:rsidRDefault="004847FF" w:rsidP="001221C1">
      <w:pPr>
        <w:rPr>
          <w:rFonts w:ascii="Palatino Linotype" w:hAnsi="Palatino Linotype" w:cs="Palatino Linotype"/>
          <w:lang w:val="en-GB"/>
        </w:rPr>
      </w:pPr>
    </w:p>
    <w:p w:rsidR="004847FF" w:rsidRDefault="004847FF" w:rsidP="001221C1">
      <w:pPr>
        <w:rPr>
          <w:rFonts w:ascii="Palatino Linotype" w:hAnsi="Palatino Linotype" w:cs="Palatino Linotype"/>
          <w:lang w:val="en-GB"/>
        </w:rPr>
      </w:pPr>
      <w:r>
        <w:rPr>
          <w:rFonts w:ascii="Palatino Linotype" w:hAnsi="Palatino Linotype" w:cs="Palatino Linotype"/>
          <w:lang w:val="en-GB"/>
        </w:rPr>
        <w:t>Furthermore, the majority of examiners (internal as well as external) and students claim that they prefer group based exams to individual exams. It should, however, also be mentioned that the investigation shows that still more students seem to be positive towards the individual exam in 2008 than they were in 2006. An explanation to this might be that some of the students who participated in the survey have never tried group exam and thus have no basis for comparison.</w:t>
      </w:r>
    </w:p>
    <w:p w:rsidR="004847FF" w:rsidRDefault="004847FF" w:rsidP="00853D79">
      <w:pPr>
        <w:rPr>
          <w:rFonts w:ascii="Palatino Linotype" w:hAnsi="Palatino Linotype" w:cs="Palatino Linotype"/>
          <w:lang w:val="en-GB"/>
        </w:rPr>
      </w:pPr>
    </w:p>
    <w:p w:rsidR="004847FF" w:rsidRDefault="004847FF" w:rsidP="0049708B">
      <w:pPr>
        <w:pStyle w:val="BodyText"/>
        <w:spacing w:line="240" w:lineRule="auto"/>
        <w:jc w:val="left"/>
        <w:rPr>
          <w:rFonts w:ascii="Palatino Linotype" w:hAnsi="Palatino Linotype" w:cs="Palatino Linotype"/>
          <w:lang w:val="en-GB"/>
        </w:rPr>
      </w:pPr>
      <w:r>
        <w:rPr>
          <w:rFonts w:ascii="Palatino Linotype" w:hAnsi="Palatino Linotype" w:cs="Palatino Linotype"/>
          <w:lang w:val="en-GB"/>
        </w:rPr>
        <w:t>One argument</w:t>
      </w:r>
      <w:r w:rsidRPr="00180857">
        <w:rPr>
          <w:rFonts w:ascii="Palatino Linotype" w:hAnsi="Palatino Linotype" w:cs="Palatino Linotype"/>
          <w:lang w:val="en-GB"/>
        </w:rPr>
        <w:t xml:space="preserve"> brought forward a few times from Government </w:t>
      </w:r>
      <w:r>
        <w:rPr>
          <w:rFonts w:ascii="Palatino Linotype" w:hAnsi="Palatino Linotype" w:cs="Palatino Linotype"/>
          <w:lang w:val="en-GB"/>
        </w:rPr>
        <w:t xml:space="preserve">to support the ban on group exams </w:t>
      </w:r>
      <w:r w:rsidRPr="00180857">
        <w:rPr>
          <w:rFonts w:ascii="Palatino Linotype" w:hAnsi="Palatino Linotype" w:cs="Palatino Linotype"/>
          <w:lang w:val="en-GB"/>
        </w:rPr>
        <w:t>was that students taking group</w:t>
      </w:r>
      <w:r>
        <w:rPr>
          <w:rFonts w:ascii="Palatino Linotype" w:hAnsi="Palatino Linotype" w:cs="Palatino Linotype"/>
          <w:lang w:val="en-GB"/>
        </w:rPr>
        <w:t xml:space="preserve"> exams tend to obtain grades res</w:t>
      </w:r>
      <w:r w:rsidRPr="00180857">
        <w:rPr>
          <w:rFonts w:ascii="Palatino Linotype" w:hAnsi="Palatino Linotype" w:cs="Palatino Linotype"/>
          <w:lang w:val="en-GB"/>
        </w:rPr>
        <w:t xml:space="preserve">embling those of the other students in the group, whereas grades obtained in individual exams were more dispersed. </w:t>
      </w:r>
      <w:r>
        <w:rPr>
          <w:rFonts w:ascii="Palatino Linotype" w:hAnsi="Palatino Linotype" w:cs="Palatino Linotype"/>
          <w:lang w:val="en-GB"/>
        </w:rPr>
        <w:t>This was presumably seen as an indication that no individual assessment had taken place. There is, however, another</w:t>
      </w:r>
      <w:r w:rsidRPr="00180857">
        <w:rPr>
          <w:rFonts w:ascii="Palatino Linotype" w:hAnsi="Palatino Linotype" w:cs="Palatino Linotype"/>
          <w:lang w:val="en-GB"/>
        </w:rPr>
        <w:t xml:space="preserve"> </w:t>
      </w:r>
      <w:r>
        <w:rPr>
          <w:rFonts w:ascii="Palatino Linotype" w:hAnsi="Palatino Linotype" w:cs="Palatino Linotype"/>
          <w:lang w:val="en-GB"/>
        </w:rPr>
        <w:t xml:space="preserve">more </w:t>
      </w:r>
      <w:r w:rsidRPr="00180857">
        <w:rPr>
          <w:rFonts w:ascii="Palatino Linotype" w:hAnsi="Palatino Linotype" w:cs="Palatino Linotype"/>
          <w:lang w:val="en-GB"/>
        </w:rPr>
        <w:t>plausible</w:t>
      </w:r>
      <w:r>
        <w:rPr>
          <w:rFonts w:ascii="Palatino Linotype" w:hAnsi="Palatino Linotype" w:cs="Palatino Linotype"/>
          <w:lang w:val="en-GB"/>
        </w:rPr>
        <w:t xml:space="preserve"> and learning oriented interpretation of this fact</w:t>
      </w:r>
      <w:r w:rsidRPr="00180857">
        <w:rPr>
          <w:rFonts w:ascii="Palatino Linotype" w:hAnsi="Palatino Linotype" w:cs="Palatino Linotype"/>
          <w:lang w:val="en-GB"/>
        </w:rPr>
        <w:t>. When students cooperate intensively on a common project in much of their daily study work they will learn from each other and the levels of skills and knowledge among the students in the group may approach each other. If the grades of the group members approach each other there is no need to assume that this is due to a lac</w:t>
      </w:r>
      <w:r>
        <w:rPr>
          <w:rFonts w:ascii="Palatino Linotype" w:hAnsi="Palatino Linotype" w:cs="Palatino Linotype"/>
          <w:lang w:val="en-GB"/>
        </w:rPr>
        <w:t>k</w:t>
      </w:r>
      <w:r w:rsidRPr="00180857">
        <w:rPr>
          <w:rFonts w:ascii="Palatino Linotype" w:hAnsi="Palatino Linotype" w:cs="Palatino Linotype"/>
          <w:lang w:val="en-GB"/>
        </w:rPr>
        <w:t xml:space="preserve"> of validity in group examination. However, </w:t>
      </w:r>
      <w:r>
        <w:rPr>
          <w:rFonts w:ascii="Palatino Linotype" w:hAnsi="Palatino Linotype" w:cs="Palatino Linotype"/>
          <w:lang w:val="en-GB"/>
        </w:rPr>
        <w:t>in</w:t>
      </w:r>
      <w:r w:rsidRPr="00180857">
        <w:rPr>
          <w:rFonts w:ascii="Palatino Linotype" w:hAnsi="Palatino Linotype" w:cs="Palatino Linotype"/>
          <w:lang w:val="en-GB"/>
        </w:rPr>
        <w:t xml:space="preserve"> another </w:t>
      </w:r>
      <w:r>
        <w:rPr>
          <w:rFonts w:ascii="Palatino Linotype" w:hAnsi="Palatino Linotype" w:cs="Palatino Linotype"/>
          <w:lang w:val="en-GB"/>
        </w:rPr>
        <w:t>respect</w:t>
      </w:r>
      <w:r w:rsidRPr="00180857">
        <w:rPr>
          <w:rFonts w:ascii="Palatino Linotype" w:hAnsi="Palatino Linotype" w:cs="Palatino Linotype"/>
          <w:lang w:val="en-GB"/>
        </w:rPr>
        <w:t xml:space="preserve"> the argument about levelling </w:t>
      </w:r>
      <w:r>
        <w:rPr>
          <w:rFonts w:ascii="Palatino Linotype" w:hAnsi="Palatino Linotype" w:cs="Palatino Linotype"/>
          <w:lang w:val="en-GB"/>
        </w:rPr>
        <w:t>takes on a different meaning.</w:t>
      </w:r>
      <w:r w:rsidRPr="00180857">
        <w:rPr>
          <w:rFonts w:ascii="Palatino Linotype" w:hAnsi="Palatino Linotype" w:cs="Palatino Linotype"/>
          <w:lang w:val="en-GB"/>
        </w:rPr>
        <w:t xml:space="preserve"> Experience with project work points to the fact that in a given student population, students will tend to form groups that are fairly homogeneous in skill, motivation and knowledge levels. </w:t>
      </w:r>
      <w:r>
        <w:rPr>
          <w:rFonts w:ascii="Palatino Linotype" w:hAnsi="Palatino Linotype" w:cs="Palatino Linotype"/>
          <w:lang w:val="en-GB"/>
        </w:rPr>
        <w:t>T</w:t>
      </w:r>
      <w:r w:rsidRPr="00180857">
        <w:rPr>
          <w:rFonts w:ascii="Palatino Linotype" w:hAnsi="Palatino Linotype" w:cs="Palatino Linotype"/>
          <w:lang w:val="en-GB"/>
        </w:rPr>
        <w:t xml:space="preserve">his means that the differences in ability and achievement will manifest themselves not in, but between groups, </w:t>
      </w:r>
      <w:r>
        <w:rPr>
          <w:rFonts w:ascii="Palatino Linotype" w:hAnsi="Palatino Linotype" w:cs="Palatino Linotype"/>
          <w:lang w:val="en-GB"/>
        </w:rPr>
        <w:t xml:space="preserve">which again would account for the seemingly homogenous character of the individual group. It might also indicate </w:t>
      </w:r>
      <w:r w:rsidRPr="00180857">
        <w:rPr>
          <w:rFonts w:ascii="Palatino Linotype" w:hAnsi="Palatino Linotype" w:cs="Palatino Linotype"/>
          <w:lang w:val="en-GB"/>
        </w:rPr>
        <w:t>that there may not be any levelling effect for the student population</w:t>
      </w:r>
      <w:r>
        <w:rPr>
          <w:rFonts w:ascii="Palatino Linotype" w:hAnsi="Palatino Linotype" w:cs="Palatino Linotype"/>
          <w:lang w:val="en-GB"/>
        </w:rPr>
        <w:t xml:space="preserve"> after the first years of study and selection of group members</w:t>
      </w:r>
      <w:r w:rsidRPr="00180857">
        <w:rPr>
          <w:rFonts w:ascii="Palatino Linotype" w:hAnsi="Palatino Linotype" w:cs="Palatino Linotype"/>
          <w:lang w:val="en-GB"/>
        </w:rPr>
        <w:t xml:space="preserve">. </w:t>
      </w:r>
    </w:p>
    <w:p w:rsidR="004847FF" w:rsidRPr="00890B23" w:rsidRDefault="004847FF" w:rsidP="0049708B">
      <w:pPr>
        <w:pStyle w:val="BodyText"/>
        <w:spacing w:line="240" w:lineRule="auto"/>
        <w:jc w:val="left"/>
        <w:rPr>
          <w:rFonts w:ascii="Palatino Linotype" w:hAnsi="Palatino Linotype" w:cs="Palatino Linotype"/>
          <w:i/>
          <w:lang w:val="en-GB"/>
        </w:rPr>
      </w:pPr>
    </w:p>
    <w:p w:rsidR="004847FF" w:rsidRPr="00890B23" w:rsidRDefault="004847FF" w:rsidP="00EB74A0">
      <w:pPr>
        <w:pStyle w:val="BodyText"/>
        <w:jc w:val="left"/>
        <w:rPr>
          <w:rFonts w:ascii="Palatino Linotype" w:hAnsi="Palatino Linotype" w:cs="Palatino Linotype"/>
          <w:b/>
          <w:bCs/>
          <w:i/>
          <w:sz w:val="28"/>
          <w:szCs w:val="28"/>
          <w:lang w:val="en-GB"/>
        </w:rPr>
      </w:pPr>
      <w:r w:rsidRPr="00890B23">
        <w:rPr>
          <w:rFonts w:ascii="Palatino Linotype" w:hAnsi="Palatino Linotype" w:cs="Palatino Linotype"/>
          <w:b/>
          <w:bCs/>
          <w:i/>
          <w:sz w:val="28"/>
          <w:szCs w:val="28"/>
          <w:lang w:val="en-GB"/>
        </w:rPr>
        <w:t>Results from recent research – the study leaders’ perspective</w:t>
      </w:r>
    </w:p>
    <w:p w:rsidR="004847FF" w:rsidRDefault="004847FF" w:rsidP="00EB74A0">
      <w:pPr>
        <w:pStyle w:val="BodyText"/>
        <w:spacing w:line="240" w:lineRule="auto"/>
        <w:jc w:val="left"/>
        <w:rPr>
          <w:rFonts w:ascii="Palatino Linotype" w:hAnsi="Palatino Linotype" w:cs="Palatino Linotype"/>
          <w:lang w:val="en-GB"/>
        </w:rPr>
      </w:pPr>
      <w:r>
        <w:rPr>
          <w:rFonts w:ascii="Palatino Linotype" w:hAnsi="Palatino Linotype" w:cs="Palatino Linotype"/>
          <w:lang w:val="en-GB"/>
        </w:rPr>
        <w:t xml:space="preserve">Since the ban of group exams in 2006 many efforts have been made in the educational system and among study leaders and teachers in order to minimize the more negative consequences of the government decision. To supplement the above mentioned surveys an investigation among study leaders </w:t>
      </w:r>
      <w:r w:rsidRPr="00DD281D">
        <w:rPr>
          <w:rFonts w:ascii="Palatino Linotype" w:hAnsi="Palatino Linotype" w:cs="Palatino Linotype"/>
          <w:lang w:val="en-GB"/>
        </w:rPr>
        <w:t xml:space="preserve">within the Humanities and the Social Sciences </w:t>
      </w:r>
      <w:r>
        <w:rPr>
          <w:rFonts w:ascii="Palatino Linotype" w:hAnsi="Palatino Linotype" w:cs="Palatino Linotype"/>
          <w:lang w:val="en-GB"/>
        </w:rPr>
        <w:t xml:space="preserve">was undertaken </w:t>
      </w:r>
      <w:r w:rsidRPr="00DD281D">
        <w:rPr>
          <w:rFonts w:ascii="Palatino Linotype" w:hAnsi="Palatino Linotype" w:cs="Palatino Linotype"/>
          <w:lang w:val="en-GB"/>
        </w:rPr>
        <w:t xml:space="preserve">in </w:t>
      </w:r>
      <w:r>
        <w:rPr>
          <w:rFonts w:ascii="Palatino Linotype" w:hAnsi="Palatino Linotype" w:cs="Palatino Linotype"/>
          <w:lang w:val="en-GB"/>
        </w:rPr>
        <w:t>May/</w:t>
      </w:r>
      <w:r w:rsidRPr="00DD281D">
        <w:rPr>
          <w:rFonts w:ascii="Palatino Linotype" w:hAnsi="Palatino Linotype" w:cs="Palatino Linotype"/>
          <w:lang w:val="en-GB"/>
        </w:rPr>
        <w:t>June 200</w:t>
      </w:r>
      <w:r>
        <w:rPr>
          <w:rFonts w:ascii="Palatino Linotype" w:hAnsi="Palatino Linotype" w:cs="Palatino Linotype"/>
          <w:lang w:val="en-GB"/>
        </w:rPr>
        <w:t>9</w:t>
      </w:r>
      <w:r w:rsidRPr="00DD281D">
        <w:rPr>
          <w:rFonts w:ascii="Palatino Linotype" w:hAnsi="Palatino Linotype" w:cs="Palatino Linotype"/>
          <w:lang w:val="en-GB"/>
        </w:rPr>
        <w:t xml:space="preserve">. </w:t>
      </w:r>
    </w:p>
    <w:p w:rsidR="004847FF" w:rsidRDefault="004847FF" w:rsidP="00EB74A0">
      <w:pPr>
        <w:pStyle w:val="BodyText"/>
        <w:spacing w:line="240" w:lineRule="auto"/>
        <w:jc w:val="left"/>
        <w:rPr>
          <w:rFonts w:ascii="Palatino Linotype" w:hAnsi="Palatino Linotype" w:cs="Palatino Linotype"/>
          <w:lang w:val="en-GB"/>
        </w:rPr>
      </w:pPr>
      <w:r>
        <w:rPr>
          <w:rFonts w:ascii="Palatino Linotype" w:hAnsi="Palatino Linotype" w:cs="Palatino Linotype"/>
          <w:lang w:val="en-GB"/>
        </w:rPr>
        <w:t>In the Danish university system study leaders are responsible for implementing the decisions made by the local study board</w:t>
      </w:r>
      <w:r>
        <w:rPr>
          <w:rStyle w:val="FootnoteReference"/>
          <w:lang w:val="en-GB"/>
        </w:rPr>
        <w:footnoteReference w:id="8"/>
      </w:r>
      <w:r>
        <w:rPr>
          <w:rFonts w:ascii="Palatino Linotype" w:hAnsi="Palatino Linotype" w:cs="Palatino Linotype"/>
          <w:lang w:val="en-GB"/>
        </w:rPr>
        <w:t xml:space="preserve"> regarding the study programmes for which it is responsible, and are in charge of the day-to-day management of the studies.  Study leaders thus are in a unique position to form an overall opinion/impression/picture of the situation both as regards positive and negative consequences, if any. A questionnaire was sent to 22 study leaders and they were given the option to either respond to the questionnaire in writing or to participate in an interview based on the questionnaire. 15 study leaders participated. The overall research questions in the questionnaire was related to the following overall themes 1) Individual project exams (description of the actual exam situations; advantages and disadvantages of the new form); 2) Group work and study strategy (ratio of group work compared to before; group size; measures taken to ensure group work, if any; 3) Results of the individual examinations (quality of the projects; validity and reliability of the examination)</w:t>
      </w:r>
    </w:p>
    <w:p w:rsidR="004847FF" w:rsidRDefault="004847FF" w:rsidP="00EB74A0">
      <w:pPr>
        <w:pStyle w:val="BodyText"/>
        <w:spacing w:line="240" w:lineRule="auto"/>
        <w:jc w:val="left"/>
        <w:rPr>
          <w:rFonts w:ascii="Palatino Linotype" w:hAnsi="Palatino Linotype" w:cs="Palatino Linotype"/>
          <w:lang w:val="en-GB"/>
        </w:rPr>
      </w:pPr>
    </w:p>
    <w:p w:rsidR="004847FF" w:rsidRPr="00D546D2" w:rsidRDefault="004847FF" w:rsidP="00EB74A0">
      <w:pPr>
        <w:pStyle w:val="BodyText"/>
        <w:spacing w:line="240" w:lineRule="auto"/>
        <w:jc w:val="left"/>
        <w:rPr>
          <w:rFonts w:ascii="Palatino Linotype" w:hAnsi="Palatino Linotype" w:cs="Palatino Linotype"/>
          <w:lang w:val="en-GB"/>
        </w:rPr>
      </w:pPr>
      <w:r>
        <w:rPr>
          <w:rFonts w:ascii="Palatino Linotype" w:hAnsi="Palatino Linotype" w:cs="Palatino Linotype"/>
          <w:lang w:val="en-GB"/>
        </w:rPr>
        <w:t>The results of the investigation show that there is both</w:t>
      </w:r>
      <w:r w:rsidRPr="00DD281D">
        <w:rPr>
          <w:rFonts w:ascii="Palatino Linotype" w:hAnsi="Palatino Linotype" w:cs="Palatino Linotype"/>
          <w:lang w:val="en-GB"/>
        </w:rPr>
        <w:t xml:space="preserve"> complexity</w:t>
      </w:r>
      <w:r>
        <w:rPr>
          <w:rFonts w:ascii="Palatino Linotype" w:hAnsi="Palatino Linotype" w:cs="Palatino Linotype"/>
          <w:lang w:val="en-GB"/>
        </w:rPr>
        <w:t>, conflicting experiences</w:t>
      </w:r>
      <w:r w:rsidRPr="00DD281D">
        <w:rPr>
          <w:rFonts w:ascii="Palatino Linotype" w:hAnsi="Palatino Linotype" w:cs="Palatino Linotype"/>
          <w:lang w:val="en-GB"/>
        </w:rPr>
        <w:t xml:space="preserve"> and diversity in the</w:t>
      </w:r>
      <w:r>
        <w:rPr>
          <w:rFonts w:ascii="Palatino Linotype" w:hAnsi="Palatino Linotype" w:cs="Palatino Linotype"/>
          <w:lang w:val="en-GB"/>
        </w:rPr>
        <w:t xml:space="preserve"> understandings of the consequences of changing exam forms and the function of individual exams. Some of these consequences and concerns are presented below. However, it is important to be aware of the fact that in Denmark there are various opinions among university teachers and leaders about the importance of the pedagogy compared to research and more narrow subject related issues and the role of exams, - and of</w:t>
      </w:r>
      <w:r w:rsidRPr="00D546D2">
        <w:rPr>
          <w:rFonts w:ascii="Palatino Linotype" w:hAnsi="Palatino Linotype" w:cs="Palatino Linotype"/>
          <w:lang w:val="en-GB"/>
        </w:rPr>
        <w:t xml:space="preserve"> course these different opinions and understandings influence on the statements, which may be seen in the data-material.</w:t>
      </w:r>
    </w:p>
    <w:p w:rsidR="004847FF" w:rsidRPr="00D546D2" w:rsidRDefault="004847FF" w:rsidP="00EB74A0">
      <w:pPr>
        <w:pStyle w:val="BodyText"/>
        <w:spacing w:line="240" w:lineRule="auto"/>
        <w:jc w:val="left"/>
        <w:rPr>
          <w:rFonts w:ascii="Palatino Linotype" w:hAnsi="Palatino Linotype" w:cs="Palatino Linotype"/>
          <w:lang w:val="en-GB"/>
        </w:rPr>
      </w:pPr>
    </w:p>
    <w:p w:rsidR="004847FF" w:rsidRPr="00BB0E87" w:rsidRDefault="004847FF" w:rsidP="00EB74A0">
      <w:pPr>
        <w:rPr>
          <w:rFonts w:ascii="Palatino Linotype" w:hAnsi="Palatino Linotype" w:cs="Palatino Linotype"/>
          <w:spacing w:val="-3"/>
          <w:lang w:val="en-GB"/>
        </w:rPr>
      </w:pPr>
      <w:r w:rsidRPr="00BB0E87">
        <w:rPr>
          <w:rFonts w:ascii="Palatino Linotype" w:hAnsi="Palatino Linotype" w:cs="Palatino Linotype"/>
          <w:spacing w:val="-3"/>
          <w:lang w:val="en-GB"/>
        </w:rPr>
        <w:t xml:space="preserve">In the following the results from the investigation will be presented and statements from the informants, the study leaders, will be cited to illustrate the points made. </w:t>
      </w:r>
    </w:p>
    <w:p w:rsidR="004847FF" w:rsidRPr="00630A2A" w:rsidRDefault="004847FF" w:rsidP="00EB74A0">
      <w:pPr>
        <w:pStyle w:val="Heading3"/>
        <w:rPr>
          <w:i/>
          <w:lang w:val="en-GB"/>
        </w:rPr>
      </w:pPr>
      <w:r w:rsidRPr="00630A2A">
        <w:rPr>
          <w:i/>
          <w:lang w:val="en-GB"/>
        </w:rPr>
        <w:t>The question about Alignment</w:t>
      </w:r>
    </w:p>
    <w:p w:rsidR="004847FF" w:rsidRPr="00BB0E87" w:rsidRDefault="004847FF" w:rsidP="00BB0E87">
      <w:pPr>
        <w:jc w:val="both"/>
        <w:rPr>
          <w:rFonts w:ascii="Palatino" w:hAnsi="Palatino" w:cs="Palatino"/>
          <w:lang w:val="en-GB"/>
        </w:rPr>
      </w:pPr>
      <w:r w:rsidRPr="00BB0E87">
        <w:rPr>
          <w:rFonts w:ascii="Palatino" w:hAnsi="Palatino" w:cs="Palatino"/>
          <w:lang w:val="en-GB"/>
        </w:rPr>
        <w:t xml:space="preserve">Generally from the answers, study leaders </w:t>
      </w:r>
      <w:r>
        <w:rPr>
          <w:rFonts w:ascii="Palatino" w:hAnsi="Palatino" w:cs="Palatino"/>
          <w:lang w:val="en-GB"/>
        </w:rPr>
        <w:t>express concern regarding</w:t>
      </w:r>
      <w:r w:rsidRPr="00BB0E87">
        <w:rPr>
          <w:rFonts w:ascii="Palatino" w:hAnsi="Palatino" w:cs="Palatino"/>
          <w:lang w:val="en-GB"/>
        </w:rPr>
        <w:t xml:space="preserve"> the question of alignment in terms of coherence between what has to be learned, the working and study forms and the validation of students’ learning outcome. As one study leader points out the lack of alignment is evident to the students,</w:t>
      </w:r>
    </w:p>
    <w:p w:rsidR="004847FF" w:rsidRPr="00BB0E87" w:rsidRDefault="004847FF" w:rsidP="00BB0E87">
      <w:pPr>
        <w:jc w:val="both"/>
        <w:rPr>
          <w:rFonts w:ascii="Palatino" w:hAnsi="Palatino" w:cs="Palatino"/>
          <w:lang w:val="en-GB"/>
        </w:rPr>
      </w:pPr>
    </w:p>
    <w:p w:rsidR="004847FF" w:rsidRPr="00BB0E87" w:rsidRDefault="004847FF" w:rsidP="00BB0E87">
      <w:pPr>
        <w:jc w:val="both"/>
        <w:rPr>
          <w:rFonts w:ascii="Palatino" w:hAnsi="Palatino" w:cs="Palatino"/>
          <w:i/>
          <w:iCs/>
          <w:lang w:val="en-GB"/>
        </w:rPr>
      </w:pPr>
      <w:r w:rsidRPr="00BB0E87">
        <w:rPr>
          <w:rFonts w:ascii="Palatino" w:hAnsi="Palatino" w:cs="Palatino"/>
          <w:i/>
          <w:iCs/>
          <w:lang w:val="en-GB"/>
        </w:rPr>
        <w:t>“It is difficult to argue for the students, that we have an assessment form which do not correspond with the working form”</w:t>
      </w:r>
    </w:p>
    <w:p w:rsidR="004847FF" w:rsidRPr="00BB0E87" w:rsidRDefault="004847FF" w:rsidP="00BB0E87">
      <w:pPr>
        <w:jc w:val="both"/>
        <w:rPr>
          <w:rFonts w:ascii="Palatino" w:hAnsi="Palatino" w:cs="Palatino"/>
          <w:lang w:val="en-GB"/>
        </w:rPr>
      </w:pPr>
    </w:p>
    <w:p w:rsidR="004847FF" w:rsidRPr="005E5465" w:rsidRDefault="004847FF" w:rsidP="00EB74A0">
      <w:pPr>
        <w:rPr>
          <w:rFonts w:ascii="Palatino Linotype" w:hAnsi="Palatino Linotype" w:cs="Palatino Linotype"/>
          <w:lang w:val="en-GB"/>
        </w:rPr>
      </w:pPr>
      <w:r>
        <w:rPr>
          <w:rFonts w:ascii="Palatino Linotype" w:hAnsi="Palatino Linotype" w:cs="Palatino Linotype"/>
          <w:lang w:val="en-GB"/>
        </w:rPr>
        <w:t>Another study leader is in addition to this concerned with what you might call the ‘alignment’ which reaches beyond the educational framework and into the future work situation of the students.  Referring to the original ideas behind the PBL approach one of the intentions was to prepare the students for their future working life. Whereas the group exam was a continuation of the group work processes of the project period and as such in many ways is thought to mirror the work processes of the work life in companies, organisations, institutions etc. the individual exam represents both a discontinuation of these processes and a decontextualisation,</w:t>
      </w:r>
    </w:p>
    <w:p w:rsidR="004847FF" w:rsidRPr="005E5465" w:rsidRDefault="004847FF" w:rsidP="00EB74A0">
      <w:pPr>
        <w:rPr>
          <w:rFonts w:ascii="Palatino Linotype" w:hAnsi="Palatino Linotype" w:cs="Palatino Linotype"/>
          <w:lang w:val="en-GB"/>
        </w:rPr>
      </w:pPr>
    </w:p>
    <w:p w:rsidR="004847FF" w:rsidRPr="005E5465" w:rsidRDefault="004847FF" w:rsidP="00EB74A0">
      <w:pPr>
        <w:rPr>
          <w:rFonts w:ascii="Palatino Linotype" w:hAnsi="Palatino Linotype" w:cs="Palatino Linotype"/>
          <w:lang w:val="en-GB"/>
        </w:rPr>
      </w:pPr>
      <w:r w:rsidRPr="005E5465">
        <w:rPr>
          <w:rFonts w:ascii="Palatino Linotype" w:hAnsi="Palatino Linotype" w:cs="Palatino Linotype"/>
          <w:lang w:val="en-GB"/>
        </w:rPr>
        <w:t>“</w:t>
      </w:r>
      <w:r w:rsidRPr="005E5465">
        <w:rPr>
          <w:rFonts w:ascii="Palatino Linotype" w:hAnsi="Palatino Linotype" w:cs="Palatino Linotype"/>
          <w:i/>
          <w:iCs/>
          <w:lang w:val="en-GB"/>
        </w:rPr>
        <w:t xml:space="preserve">Assessment of the individual student happens without any kind of relation to the collaborative process which has been the basis for the project. And it is quite unnatural in relation to </w:t>
      </w:r>
      <w:r w:rsidRPr="00E0092C">
        <w:rPr>
          <w:rFonts w:ascii="Palatino Linotype" w:hAnsi="Palatino Linotype" w:cs="Palatino Linotype"/>
          <w:i/>
          <w:iCs/>
          <w:lang w:val="en-GB"/>
        </w:rPr>
        <w:t>the kind of future in which the students will have to act.</w:t>
      </w:r>
      <w:r w:rsidRPr="005E5465">
        <w:rPr>
          <w:rFonts w:ascii="Palatino Linotype" w:hAnsi="Palatino Linotype" w:cs="Palatino Linotype"/>
          <w:i/>
          <w:iCs/>
          <w:lang w:val="en-GB"/>
        </w:rPr>
        <w:t xml:space="preserve"> It makes the exam situation unnatural instead of natural. You also spend too much time on exams</w:t>
      </w:r>
      <w:r w:rsidRPr="005E5465">
        <w:rPr>
          <w:rFonts w:ascii="Palatino Linotype" w:hAnsi="Palatino Linotype" w:cs="Palatino Linotype"/>
          <w:lang w:val="en-GB"/>
        </w:rPr>
        <w:t>.”</w:t>
      </w:r>
    </w:p>
    <w:p w:rsidR="004847FF" w:rsidRDefault="004847FF" w:rsidP="00EB74A0">
      <w:pPr>
        <w:rPr>
          <w:rFonts w:ascii="Palatino Linotype" w:hAnsi="Palatino Linotype" w:cs="Palatino Linotype"/>
          <w:lang w:val="en-GB"/>
        </w:rPr>
      </w:pPr>
    </w:p>
    <w:p w:rsidR="004847FF" w:rsidRPr="008853DD" w:rsidRDefault="004847FF" w:rsidP="00EB74A0">
      <w:pPr>
        <w:pStyle w:val="BodyText"/>
        <w:jc w:val="left"/>
        <w:rPr>
          <w:rFonts w:ascii="Palatino Linotype" w:hAnsi="Palatino Linotype" w:cs="Palatino Linotype"/>
          <w:lang w:val="en-US"/>
        </w:rPr>
      </w:pPr>
      <w:r w:rsidRPr="008853DD">
        <w:rPr>
          <w:rFonts w:ascii="Palatino Linotype" w:hAnsi="Palatino Linotype" w:cs="Palatino Linotype"/>
          <w:lang w:val="en-GB"/>
        </w:rPr>
        <w:t>The latter comment refers to the general outline of the individual examination</w:t>
      </w:r>
      <w:r w:rsidRPr="008853DD">
        <w:rPr>
          <w:rStyle w:val="FootnoteReference"/>
          <w:rFonts w:ascii="Palatino Linotype" w:hAnsi="Palatino Linotype" w:cs="Palatino Linotype"/>
          <w:lang w:val="en-GB"/>
        </w:rPr>
        <w:footnoteReference w:id="9"/>
      </w:r>
      <w:r w:rsidRPr="008853DD">
        <w:rPr>
          <w:rFonts w:ascii="Palatino Linotype" w:hAnsi="Palatino Linotype" w:cs="Palatino Linotype"/>
          <w:lang w:val="en-GB"/>
        </w:rPr>
        <w:t xml:space="preserve"> compared to the group examination. In </w:t>
      </w:r>
      <w:r w:rsidRPr="008853DD">
        <w:rPr>
          <w:rFonts w:ascii="Palatino Linotype" w:hAnsi="Palatino Linotype" w:cs="Palatino Linotype"/>
          <w:lang w:val="en-US"/>
        </w:rPr>
        <w:t xml:space="preserve">the group exam examination time was a function of the number of students in the group supplemented with time for group discussion. This would give the examiner and the co-examiner/external examiner ample time to probe in depth into the knowledge of each student, and get at good overall impression of the competencies of the individual as well as of the group as a whole. Compared to this the individual examinations have a limited amount of time, on an average approximately between 20 and 30 minutes. As each student has to start from scratch so to speak regarding the presentation  of the project, the problem, the method, the choice of theory/ies, etc. there is not much time to discuss in depth the project, the implications and consequences of the choices made, possible alternatives etc. Furthermore, the examiners must take care not to make a difference between the examinations of each member of the group, which is also the concern expressed by this study leader, </w:t>
      </w:r>
    </w:p>
    <w:p w:rsidR="004847FF" w:rsidRPr="008853DD" w:rsidRDefault="004847FF" w:rsidP="00EB74A0">
      <w:pPr>
        <w:pStyle w:val="BodyText"/>
        <w:jc w:val="left"/>
        <w:rPr>
          <w:rFonts w:ascii="Palatino Linotype" w:hAnsi="Palatino Linotype" w:cs="Palatino Linotype"/>
          <w:lang w:val="en-US"/>
        </w:rPr>
      </w:pPr>
    </w:p>
    <w:p w:rsidR="004847FF" w:rsidRPr="00BB0E87" w:rsidRDefault="004847FF" w:rsidP="00EB74A0">
      <w:pPr>
        <w:rPr>
          <w:rFonts w:ascii="Palatino" w:hAnsi="Palatino" w:cs="Palatino"/>
          <w:i/>
          <w:iCs/>
          <w:lang w:val="en-GB"/>
        </w:rPr>
      </w:pPr>
      <w:r w:rsidRPr="00BB0E87">
        <w:rPr>
          <w:rFonts w:ascii="Palatino" w:hAnsi="Palatino" w:cs="Palatino"/>
          <w:i/>
          <w:iCs/>
          <w:lang w:val="en-GB"/>
        </w:rPr>
        <w:t xml:space="preserve">“You </w:t>
      </w:r>
      <w:r>
        <w:rPr>
          <w:rFonts w:ascii="Palatino" w:hAnsi="Palatino" w:cs="Palatino"/>
          <w:i/>
          <w:iCs/>
          <w:lang w:val="en-GB"/>
        </w:rPr>
        <w:t xml:space="preserve">do not gain any insight into </w:t>
      </w:r>
      <w:r w:rsidRPr="00BB0E87">
        <w:rPr>
          <w:rFonts w:ascii="Palatino" w:hAnsi="Palatino" w:cs="Palatino"/>
          <w:i/>
          <w:iCs/>
          <w:lang w:val="en-GB"/>
        </w:rPr>
        <w:t>the group’s interaction and you have to repeat the same questions time after time when there are many students in a group”</w:t>
      </w:r>
    </w:p>
    <w:p w:rsidR="004847FF" w:rsidRDefault="004847FF" w:rsidP="00EB74A0">
      <w:pPr>
        <w:pStyle w:val="BodyText"/>
        <w:jc w:val="left"/>
        <w:rPr>
          <w:lang w:val="en-GB"/>
        </w:rPr>
      </w:pPr>
    </w:p>
    <w:p w:rsidR="004847FF" w:rsidRDefault="004847FF" w:rsidP="00EB74A0">
      <w:pPr>
        <w:pStyle w:val="BodyText"/>
        <w:jc w:val="left"/>
        <w:rPr>
          <w:rFonts w:ascii="Palatino Linotype" w:hAnsi="Palatino Linotype" w:cs="Palatino Linotype"/>
          <w:lang w:val="en-GB"/>
        </w:rPr>
      </w:pPr>
      <w:r>
        <w:rPr>
          <w:rFonts w:ascii="Palatino Linotype" w:hAnsi="Palatino Linotype" w:cs="Palatino Linotype"/>
          <w:lang w:val="en-GB"/>
        </w:rPr>
        <w:t>Some of the issues addressed here regarding the group’s interaction refer to the group’s collaborative competencies in terms of professional dialogue, critical thinking, project management and division of labour within the group.</w:t>
      </w:r>
    </w:p>
    <w:p w:rsidR="004847FF" w:rsidRDefault="004847FF" w:rsidP="00EB74A0">
      <w:pPr>
        <w:pStyle w:val="BodyText"/>
        <w:jc w:val="left"/>
        <w:rPr>
          <w:rFonts w:ascii="Palatino Linotype" w:hAnsi="Palatino Linotype" w:cs="Palatino Linotype"/>
          <w:lang w:val="en-GB"/>
        </w:rPr>
      </w:pPr>
    </w:p>
    <w:p w:rsidR="004847FF" w:rsidRPr="005E5465" w:rsidRDefault="004847FF" w:rsidP="00EB74A0">
      <w:pPr>
        <w:pStyle w:val="BodyText"/>
        <w:jc w:val="left"/>
        <w:rPr>
          <w:rFonts w:ascii="Palatino Linotype" w:hAnsi="Palatino Linotype" w:cs="Palatino Linotype"/>
          <w:lang w:val="en-GB"/>
        </w:rPr>
      </w:pPr>
      <w:r>
        <w:rPr>
          <w:rFonts w:ascii="Palatino Linotype" w:hAnsi="Palatino Linotype" w:cs="Palatino Linotype"/>
          <w:lang w:val="en-GB"/>
        </w:rPr>
        <w:t xml:space="preserve">As previously mentioned the group </w:t>
      </w:r>
      <w:r w:rsidRPr="005E5465">
        <w:rPr>
          <w:rFonts w:ascii="Palatino Linotype" w:hAnsi="Palatino Linotype" w:cs="Palatino Linotype"/>
          <w:lang w:val="en-GB"/>
        </w:rPr>
        <w:t>examination had the potential of being a learning encouraging situation due to the generous time fra</w:t>
      </w:r>
      <w:r>
        <w:rPr>
          <w:rFonts w:ascii="Palatino Linotype" w:hAnsi="Palatino Linotype" w:cs="Palatino Linotype"/>
          <w:lang w:val="en-GB"/>
        </w:rPr>
        <w:t xml:space="preserve">me of the exam, as is also advocated by some assessment researchers. </w:t>
      </w:r>
      <w:r w:rsidRPr="005E5465">
        <w:rPr>
          <w:rFonts w:ascii="Palatino Linotype" w:hAnsi="Palatino Linotype" w:cs="Palatino Linotype"/>
          <w:lang w:val="en-GB"/>
        </w:rPr>
        <w:t>Lauvås and Jakobsen (</w:t>
      </w:r>
      <w:r w:rsidRPr="00D546D2">
        <w:rPr>
          <w:rFonts w:ascii="Palatino Linotype" w:hAnsi="Palatino Linotype" w:cs="Palatino Linotype"/>
          <w:lang w:val="en-GB"/>
        </w:rPr>
        <w:t>2004)</w:t>
      </w:r>
      <w:r>
        <w:rPr>
          <w:rFonts w:ascii="Palatino Linotype" w:hAnsi="Palatino Linotype" w:cs="Palatino Linotype"/>
          <w:lang w:val="en-GB"/>
        </w:rPr>
        <w:t xml:space="preserve"> for instance</w:t>
      </w:r>
      <w:r w:rsidRPr="005E5465">
        <w:rPr>
          <w:rFonts w:ascii="Palatino Linotype" w:hAnsi="Palatino Linotype" w:cs="Palatino Linotype"/>
          <w:lang w:val="en-GB"/>
        </w:rPr>
        <w:t xml:space="preserve"> advocate a form of summative evaluation that is conducive to the students’ learning rather than merely a control of the knowledge acquired. With the shift to individual examinations the control aspect will outweigh any intentions of creating a learning scenario. </w:t>
      </w:r>
    </w:p>
    <w:p w:rsidR="004847FF" w:rsidRPr="00630A2A" w:rsidRDefault="004847FF" w:rsidP="00EB74A0">
      <w:pPr>
        <w:pStyle w:val="Heading3"/>
        <w:rPr>
          <w:i/>
          <w:lang w:val="en-GB"/>
        </w:rPr>
      </w:pPr>
      <w:r w:rsidRPr="00630A2A">
        <w:rPr>
          <w:i/>
          <w:lang w:val="en-GB"/>
        </w:rPr>
        <w:t>Validity</w:t>
      </w:r>
    </w:p>
    <w:p w:rsidR="004847FF" w:rsidRPr="008853DD" w:rsidRDefault="004847FF" w:rsidP="00EB74A0">
      <w:pPr>
        <w:pStyle w:val="BodyText"/>
        <w:jc w:val="left"/>
        <w:rPr>
          <w:rFonts w:ascii="Palatino Linotype" w:hAnsi="Palatino Linotype" w:cs="Palatino Linotype"/>
          <w:lang w:val="en-GB"/>
        </w:rPr>
      </w:pPr>
      <w:r w:rsidRPr="008853DD">
        <w:rPr>
          <w:rFonts w:ascii="Palatino Linotype" w:hAnsi="Palatino Linotype" w:cs="Palatino Linotype"/>
          <w:lang w:val="en-GB"/>
        </w:rPr>
        <w:t>From the surveys undertaken up till now it can be concluded, that the exams risk becoming primarily about ‘checking’ the students’ rote learning and abilities to reproduce theories, used in the project. This also means that the enormous amount of work undertaken by the students during the project work does not seem to have a platform for assessment in the individual exam. You might say that it is only the tip of the iceberg of what has been learned that is actually assessed, which has consequences for both alignment and the validity of the exam, as is expressed in the following statements,</w:t>
      </w:r>
    </w:p>
    <w:p w:rsidR="004847FF" w:rsidRPr="00BB0E87" w:rsidRDefault="004847FF" w:rsidP="00EB74A0">
      <w:pPr>
        <w:spacing w:before="100" w:beforeAutospacing="1" w:after="100" w:afterAutospacing="1"/>
        <w:rPr>
          <w:rFonts w:ascii="Palatino" w:hAnsi="Palatino" w:cs="Palatino"/>
          <w:i/>
          <w:iCs/>
          <w:lang w:val="en-GB"/>
        </w:rPr>
      </w:pPr>
      <w:r w:rsidRPr="00BB0E87">
        <w:rPr>
          <w:rFonts w:ascii="Palatino" w:hAnsi="Palatino" w:cs="Palatino"/>
          <w:i/>
          <w:iCs/>
          <w:lang w:val="en-GB"/>
        </w:rPr>
        <w:t>“I also estimate that the validity has deteriorated as the result of the exam today is more dependent on the 20 minutes’ questions and answers and do not involve the result of the thousands of working hours in the assessment of the total performance and of the individual’s contribution to it.”</w:t>
      </w:r>
    </w:p>
    <w:p w:rsidR="004847FF" w:rsidRPr="005E5465" w:rsidRDefault="004847FF" w:rsidP="00EB74A0">
      <w:pPr>
        <w:rPr>
          <w:rFonts w:ascii="Palatino Linotype" w:hAnsi="Palatino Linotype" w:cs="Palatino Linotype"/>
          <w:color w:val="0000FF"/>
          <w:lang w:val="en-GB"/>
        </w:rPr>
      </w:pPr>
      <w:r w:rsidRPr="005E5465">
        <w:rPr>
          <w:rFonts w:ascii="Palatino Linotype" w:hAnsi="Palatino Linotype" w:cs="Palatino Linotype"/>
          <w:lang w:val="en-GB"/>
        </w:rPr>
        <w:t>Most of the study leaders find that the basis for assessment has become poor because of less time for the examinations (each individual student about 20 minutes). They value it as ver</w:t>
      </w:r>
      <w:r>
        <w:rPr>
          <w:rFonts w:ascii="Palatino Linotype" w:hAnsi="Palatino Linotype" w:cs="Palatino Linotype"/>
          <w:lang w:val="en-GB"/>
        </w:rPr>
        <w:t>y unsatisfactory professional</w:t>
      </w:r>
      <w:r w:rsidRPr="005E5465">
        <w:rPr>
          <w:rFonts w:ascii="Palatino Linotype" w:hAnsi="Palatino Linotype" w:cs="Palatino Linotype"/>
          <w:lang w:val="en-GB"/>
        </w:rPr>
        <w:t xml:space="preserve"> situations,</w:t>
      </w:r>
      <w:r>
        <w:rPr>
          <w:rFonts w:ascii="Palatino Linotype" w:hAnsi="Palatino Linotype" w:cs="Palatino Linotype"/>
          <w:lang w:val="en-GB"/>
        </w:rPr>
        <w:t xml:space="preserve"> </w:t>
      </w:r>
      <w:r w:rsidRPr="005E5465">
        <w:rPr>
          <w:rFonts w:ascii="Palatino Linotype" w:hAnsi="Palatino Linotype" w:cs="Palatino Linotype"/>
          <w:lang w:val="en-GB"/>
        </w:rPr>
        <w:t>where the students’ project is only discussed and treated on the surface compared to the ‘old’ group exams, where you could discuss the projects in depth and obtain a much better impression of the individual student’s competences and the scope of their knowledge based potentials.</w:t>
      </w:r>
    </w:p>
    <w:p w:rsidR="004847FF" w:rsidRDefault="004847FF" w:rsidP="00EB74A0">
      <w:pPr>
        <w:rPr>
          <w:rFonts w:ascii="Palatino Linotype" w:hAnsi="Palatino Linotype" w:cs="Palatino Linotype"/>
          <w:i/>
          <w:iCs/>
          <w:lang w:val="en-GB"/>
        </w:rPr>
      </w:pPr>
    </w:p>
    <w:p w:rsidR="004847FF" w:rsidRPr="005E5465" w:rsidRDefault="004847FF" w:rsidP="00EB74A0">
      <w:pPr>
        <w:rPr>
          <w:rFonts w:ascii="Palatino Linotype" w:hAnsi="Palatino Linotype" w:cs="Palatino Linotype"/>
          <w:i/>
          <w:iCs/>
          <w:lang w:val="en-GB"/>
        </w:rPr>
      </w:pPr>
      <w:r w:rsidRPr="005E5465">
        <w:rPr>
          <w:rFonts w:ascii="Palatino Linotype" w:hAnsi="Palatino Linotype" w:cs="Palatino Linotype"/>
          <w:i/>
          <w:iCs/>
          <w:lang w:val="en-GB"/>
        </w:rPr>
        <w:t>“It is not easy to guarantee validity because of the time span”</w:t>
      </w:r>
    </w:p>
    <w:p w:rsidR="004847FF" w:rsidRPr="005E5465" w:rsidRDefault="004847FF" w:rsidP="00EB74A0">
      <w:pPr>
        <w:rPr>
          <w:rFonts w:ascii="Palatino Linotype" w:hAnsi="Palatino Linotype" w:cs="Palatino Linotype"/>
          <w:i/>
          <w:iCs/>
          <w:lang w:val="en-GB"/>
        </w:rPr>
      </w:pPr>
    </w:p>
    <w:p w:rsidR="004847FF" w:rsidRPr="005E5465" w:rsidRDefault="004847FF" w:rsidP="00EB74A0">
      <w:pPr>
        <w:rPr>
          <w:rFonts w:ascii="Palatino Linotype" w:hAnsi="Palatino Linotype" w:cs="Palatino Linotype"/>
          <w:i/>
          <w:iCs/>
          <w:lang w:val="en-GB"/>
        </w:rPr>
      </w:pPr>
      <w:r>
        <w:rPr>
          <w:rFonts w:ascii="Palatino Linotype" w:hAnsi="Palatino Linotype" w:cs="Palatino Linotype"/>
          <w:i/>
          <w:iCs/>
          <w:lang w:val="en-GB"/>
        </w:rPr>
        <w:t>“</w:t>
      </w:r>
      <w:r w:rsidRPr="005E5465">
        <w:rPr>
          <w:rFonts w:ascii="Palatino Linotype" w:hAnsi="Palatino Linotype" w:cs="Palatino Linotype"/>
          <w:i/>
          <w:iCs/>
          <w:lang w:val="en-GB"/>
        </w:rPr>
        <w:t>Less validity! The new individual exam forms do not quite catch the talent”</w:t>
      </w:r>
    </w:p>
    <w:p w:rsidR="004847FF" w:rsidRPr="005E5465" w:rsidRDefault="004847FF" w:rsidP="00EB74A0">
      <w:pPr>
        <w:rPr>
          <w:rFonts w:ascii="Palatino Linotype" w:hAnsi="Palatino Linotype" w:cs="Palatino Linotype"/>
          <w:i/>
          <w:iCs/>
          <w:lang w:val="en-GB"/>
        </w:rPr>
      </w:pPr>
    </w:p>
    <w:p w:rsidR="004847FF" w:rsidRPr="008853DD" w:rsidRDefault="004847FF" w:rsidP="00EB74A0">
      <w:pPr>
        <w:pStyle w:val="BodyText"/>
        <w:jc w:val="left"/>
        <w:rPr>
          <w:rFonts w:ascii="Palatino Linotype" w:hAnsi="Palatino Linotype" w:cs="Palatino Linotype"/>
          <w:lang w:val="en-GB"/>
        </w:rPr>
      </w:pPr>
      <w:r w:rsidRPr="008853DD">
        <w:rPr>
          <w:rFonts w:ascii="Palatino Linotype" w:hAnsi="Palatino Linotype" w:cs="Palatino Linotype"/>
          <w:lang w:val="en-GB"/>
        </w:rPr>
        <w:t xml:space="preserve">The last statement </w:t>
      </w:r>
      <w:r>
        <w:rPr>
          <w:rFonts w:ascii="Palatino Linotype" w:hAnsi="Palatino Linotype" w:cs="Palatino Linotype"/>
          <w:lang w:val="en-GB"/>
        </w:rPr>
        <w:t xml:space="preserve">here </w:t>
      </w:r>
      <w:r w:rsidRPr="008853DD">
        <w:rPr>
          <w:rFonts w:ascii="Palatino Linotype" w:hAnsi="Palatino Linotype" w:cs="Palatino Linotype"/>
          <w:lang w:val="en-GB"/>
        </w:rPr>
        <w:t xml:space="preserve">addresses yet another aspect of the assessment, namely that the short time span interferes with the student’s possibility to ‘shine’ and show it if he/she is particularly talented. </w:t>
      </w:r>
    </w:p>
    <w:p w:rsidR="004847FF" w:rsidRPr="008853DD" w:rsidRDefault="004847FF" w:rsidP="00EB74A0">
      <w:pPr>
        <w:pStyle w:val="BodyText"/>
        <w:jc w:val="left"/>
        <w:rPr>
          <w:rFonts w:ascii="Palatino Linotype" w:hAnsi="Palatino Linotype" w:cs="Palatino Linotype"/>
          <w:lang w:val="en-GB"/>
        </w:rPr>
      </w:pPr>
    </w:p>
    <w:p w:rsidR="004847FF" w:rsidRPr="008853DD" w:rsidRDefault="004847FF" w:rsidP="00EB74A0">
      <w:pPr>
        <w:rPr>
          <w:rFonts w:ascii="Palatino Linotype" w:hAnsi="Palatino Linotype" w:cs="Palatino Linotype"/>
          <w:i/>
          <w:iCs/>
          <w:lang w:val="en-GB"/>
        </w:rPr>
      </w:pPr>
      <w:r w:rsidRPr="008853DD">
        <w:rPr>
          <w:rFonts w:ascii="Palatino Linotype" w:hAnsi="Palatino Linotype" w:cs="Palatino Linotype"/>
          <w:i/>
          <w:iCs/>
          <w:lang w:val="en-GB"/>
        </w:rPr>
        <w:t xml:space="preserve">“It is a less challenging exam form. If the wish was to develop talents then you have shot yourself in the foot. Now you get standard articles!” </w:t>
      </w:r>
    </w:p>
    <w:p w:rsidR="004847FF" w:rsidRPr="008853DD" w:rsidRDefault="004847FF" w:rsidP="00EB74A0">
      <w:pPr>
        <w:pStyle w:val="BodyText"/>
        <w:jc w:val="left"/>
        <w:rPr>
          <w:rFonts w:ascii="Palatino Linotype" w:hAnsi="Palatino Linotype" w:cs="Palatino Linotype"/>
          <w:lang w:val="en-GB"/>
        </w:rPr>
      </w:pPr>
    </w:p>
    <w:p w:rsidR="004847FF" w:rsidRPr="008853DD" w:rsidRDefault="004847FF" w:rsidP="00EB74A0">
      <w:pPr>
        <w:pStyle w:val="BodyText"/>
        <w:jc w:val="left"/>
        <w:rPr>
          <w:rFonts w:ascii="Palatino Linotype" w:hAnsi="Palatino Linotype" w:cs="Palatino Linotype"/>
          <w:lang w:val="en-GB"/>
        </w:rPr>
      </w:pPr>
      <w:r w:rsidRPr="008853DD">
        <w:rPr>
          <w:rFonts w:ascii="Palatino Linotype" w:hAnsi="Palatino Linotype" w:cs="Palatino Linotype"/>
          <w:lang w:val="en-GB"/>
        </w:rPr>
        <w:t>On the other hand this</w:t>
      </w:r>
      <w:r w:rsidRPr="008853DD">
        <w:rPr>
          <w:rFonts w:ascii="Palatino Linotype" w:hAnsi="Palatino Linotype" w:cs="Palatino Linotype"/>
          <w:color w:val="0000FF"/>
          <w:lang w:val="en-GB"/>
        </w:rPr>
        <w:t xml:space="preserve"> </w:t>
      </w:r>
      <w:r w:rsidRPr="008853DD">
        <w:rPr>
          <w:rFonts w:ascii="Palatino Linotype" w:hAnsi="Palatino Linotype" w:cs="Palatino Linotype"/>
          <w:lang w:val="en-GB"/>
        </w:rPr>
        <w:t>scenario</w:t>
      </w:r>
      <w:r w:rsidRPr="008853DD">
        <w:rPr>
          <w:rFonts w:ascii="Palatino Linotype" w:hAnsi="Palatino Linotype" w:cs="Palatino Linotype"/>
          <w:color w:val="0000FF"/>
          <w:lang w:val="en-GB"/>
        </w:rPr>
        <w:t xml:space="preserve"> </w:t>
      </w:r>
      <w:r w:rsidRPr="008853DD">
        <w:rPr>
          <w:rFonts w:ascii="Palatino Linotype" w:hAnsi="Palatino Linotype" w:cs="Palatino Linotype"/>
          <w:lang w:val="en-GB"/>
        </w:rPr>
        <w:t>entails another risk, namely, that students, who may not have participated whole-heartedly in the project work, may be able to pass the examination solely based on having read the report prepared by the other group members, but without having been a part of the learning process. Since the examination will be checking the ‘surface’ of the student’s knowledge and he/she is not challenged in a discussion with the rest of the group as well as the examiners, this new examination form might aggravate the very thing, that the ministry feared and wanted to avoid, namely that an individual is granted a grade that is not a true reflection of his/her actual skills, knowledge and competencies.</w:t>
      </w:r>
    </w:p>
    <w:p w:rsidR="004847FF" w:rsidRPr="005E5465" w:rsidRDefault="004847FF" w:rsidP="00EB74A0">
      <w:pPr>
        <w:rPr>
          <w:rFonts w:ascii="Palatino Linotype" w:hAnsi="Palatino Linotype" w:cs="Palatino Linotype"/>
          <w:lang w:val="en-GB"/>
        </w:rPr>
      </w:pPr>
    </w:p>
    <w:p w:rsidR="004847FF" w:rsidRPr="005E5465" w:rsidRDefault="004847FF" w:rsidP="00EB74A0">
      <w:pPr>
        <w:rPr>
          <w:rFonts w:ascii="Palatino Linotype" w:hAnsi="Palatino Linotype" w:cs="Palatino Linotype"/>
          <w:lang w:val="en-GB"/>
        </w:rPr>
      </w:pPr>
      <w:r w:rsidRPr="005E5465">
        <w:rPr>
          <w:rFonts w:ascii="Palatino Linotype" w:hAnsi="Palatino Linotype" w:cs="Palatino Linotype"/>
          <w:lang w:val="en-GB"/>
        </w:rPr>
        <w:t>“</w:t>
      </w:r>
      <w:r w:rsidRPr="005E5465">
        <w:rPr>
          <w:rFonts w:ascii="Palatino Linotype" w:hAnsi="Palatino Linotype" w:cs="Palatino Linotype"/>
          <w:i/>
          <w:iCs/>
          <w:lang w:val="en-GB"/>
        </w:rPr>
        <w:t>The new exam form represents poor</w:t>
      </w:r>
      <w:r w:rsidRPr="005E5465">
        <w:rPr>
          <w:rFonts w:ascii="Palatino Linotype" w:hAnsi="Palatino Linotype" w:cs="Palatino Linotype"/>
          <w:i/>
          <w:iCs/>
          <w:color w:val="0000FF"/>
          <w:lang w:val="en-GB"/>
        </w:rPr>
        <w:t xml:space="preserve"> </w:t>
      </w:r>
      <w:r w:rsidRPr="005E5465">
        <w:rPr>
          <w:rFonts w:ascii="Palatino Linotype" w:hAnsi="Palatino Linotype" w:cs="Palatino Linotype"/>
          <w:i/>
          <w:iCs/>
          <w:lang w:val="en-GB"/>
        </w:rPr>
        <w:t>quality. There are no possibilities for assessing the students’ abilities (in relation to time, depth and the possibilities of confronting/challenging the students to each other (positively meant</w:t>
      </w:r>
      <w:r w:rsidRPr="005E5465">
        <w:rPr>
          <w:rFonts w:ascii="Palatino Linotype" w:hAnsi="Palatino Linotype" w:cs="Palatino Linotype"/>
          <w:lang w:val="en-GB"/>
        </w:rPr>
        <w:t xml:space="preserve">).”  </w:t>
      </w:r>
    </w:p>
    <w:p w:rsidR="004847FF" w:rsidRPr="005E5465" w:rsidRDefault="004847FF" w:rsidP="00EB74A0">
      <w:pPr>
        <w:rPr>
          <w:rFonts w:ascii="Palatino Linotype" w:hAnsi="Palatino Linotype" w:cs="Palatino Linotype"/>
          <w:lang w:val="en-GB"/>
        </w:rPr>
      </w:pPr>
    </w:p>
    <w:p w:rsidR="004847FF" w:rsidRDefault="004847FF" w:rsidP="00EB74A0">
      <w:pPr>
        <w:rPr>
          <w:rFonts w:ascii="Palatino Linotype" w:hAnsi="Palatino Linotype" w:cs="Palatino Linotype"/>
          <w:lang w:val="en-GB"/>
        </w:rPr>
      </w:pPr>
      <w:r>
        <w:rPr>
          <w:rFonts w:ascii="Palatino Linotype" w:hAnsi="Palatino Linotype" w:cs="Palatino Linotype"/>
          <w:lang w:val="en-GB"/>
        </w:rPr>
        <w:t xml:space="preserve">Other study leaders, however, express a more positive attitude towards the individual project exam even if it does mean that there is no alignment, </w:t>
      </w:r>
    </w:p>
    <w:p w:rsidR="004847FF" w:rsidRDefault="004847FF" w:rsidP="00EB74A0">
      <w:pPr>
        <w:rPr>
          <w:rFonts w:ascii="Palatino Linotype" w:hAnsi="Palatino Linotype" w:cs="Palatino Linotype"/>
          <w:lang w:val="en-GB"/>
        </w:rPr>
      </w:pPr>
    </w:p>
    <w:p w:rsidR="004847FF" w:rsidRDefault="004847FF" w:rsidP="00EB74A0">
      <w:pPr>
        <w:rPr>
          <w:rFonts w:ascii="Palatino Linotype" w:hAnsi="Palatino Linotype" w:cs="Palatino Linotype"/>
          <w:lang w:val="en-GB"/>
        </w:rPr>
      </w:pPr>
      <w:r w:rsidRPr="005E5465">
        <w:rPr>
          <w:rFonts w:ascii="Palatino Linotype" w:hAnsi="Palatino Linotype" w:cs="Palatino Linotype"/>
          <w:i/>
          <w:iCs/>
          <w:lang w:val="en-GB"/>
        </w:rPr>
        <w:t xml:space="preserve">“The individual student has the possibility to defend the </w:t>
      </w:r>
      <w:r w:rsidRPr="00EC623B">
        <w:rPr>
          <w:rFonts w:ascii="Palatino Linotype" w:hAnsi="Palatino Linotype" w:cs="Palatino Linotype"/>
          <w:i/>
          <w:iCs/>
          <w:lang w:val="en-GB"/>
        </w:rPr>
        <w:t>product without taking into consideration that others are present and without influences from others</w:t>
      </w:r>
      <w:r>
        <w:rPr>
          <w:rFonts w:ascii="Palatino Linotype" w:hAnsi="Palatino Linotype" w:cs="Palatino Linotype"/>
          <w:i/>
          <w:iCs/>
          <w:color w:val="0000FF"/>
          <w:lang w:val="en-GB"/>
        </w:rPr>
        <w:t xml:space="preserve">. </w:t>
      </w:r>
      <w:r w:rsidRPr="005E5465">
        <w:rPr>
          <w:rFonts w:ascii="Palatino Linotype" w:hAnsi="Palatino Linotype" w:cs="Palatino Linotype"/>
          <w:i/>
          <w:iCs/>
          <w:lang w:val="en-GB"/>
        </w:rPr>
        <w:t>It makes it easier to assess the individual student correctly” … The more negative aspe</w:t>
      </w:r>
      <w:r>
        <w:rPr>
          <w:rFonts w:ascii="Palatino Linotype" w:hAnsi="Palatino Linotype" w:cs="Palatino Linotype"/>
          <w:i/>
          <w:iCs/>
          <w:lang w:val="en-GB"/>
        </w:rPr>
        <w:t>ct is, that the work process is</w:t>
      </w:r>
      <w:r w:rsidRPr="005E5465">
        <w:rPr>
          <w:rFonts w:ascii="Palatino Linotype" w:hAnsi="Palatino Linotype" w:cs="Palatino Linotype"/>
          <w:i/>
          <w:iCs/>
          <w:lang w:val="en-GB"/>
        </w:rPr>
        <w:t xml:space="preserve"> not consistent with the assessment of the product</w:t>
      </w:r>
      <w:r w:rsidRPr="005E5465">
        <w:rPr>
          <w:rFonts w:ascii="Palatino Linotype" w:hAnsi="Palatino Linotype" w:cs="Palatino Linotype"/>
          <w:lang w:val="en-GB"/>
        </w:rPr>
        <w:t>”</w:t>
      </w:r>
    </w:p>
    <w:p w:rsidR="004847FF" w:rsidRPr="005E5465" w:rsidRDefault="004847FF" w:rsidP="00EB74A0">
      <w:pPr>
        <w:rPr>
          <w:rFonts w:ascii="Palatino Linotype" w:hAnsi="Palatino Linotype" w:cs="Palatino Linotype"/>
          <w:lang w:val="en-GB"/>
        </w:rPr>
      </w:pPr>
    </w:p>
    <w:p w:rsidR="004847FF" w:rsidRPr="005E5465" w:rsidRDefault="004847FF" w:rsidP="00EB74A0">
      <w:pPr>
        <w:rPr>
          <w:rFonts w:ascii="Palatino Linotype" w:hAnsi="Palatino Linotype" w:cs="Palatino Linotype"/>
          <w:lang w:val="en-GB"/>
        </w:rPr>
      </w:pPr>
      <w:r w:rsidRPr="005E5465">
        <w:rPr>
          <w:rFonts w:ascii="Palatino Linotype" w:hAnsi="Palatino Linotype" w:cs="Palatino Linotype"/>
          <w:lang w:val="en-GB"/>
        </w:rPr>
        <w:t>“</w:t>
      </w:r>
      <w:r w:rsidRPr="005E5465">
        <w:rPr>
          <w:rFonts w:ascii="Palatino Linotype" w:hAnsi="Palatino Linotype" w:cs="Palatino Linotype"/>
          <w:i/>
          <w:iCs/>
          <w:lang w:val="en-GB"/>
        </w:rPr>
        <w:t>It has become easier now to focus on the individual student</w:t>
      </w:r>
      <w:r w:rsidRPr="005E5465">
        <w:rPr>
          <w:rFonts w:ascii="Palatino Linotype" w:hAnsi="Palatino Linotype" w:cs="Palatino Linotype"/>
          <w:lang w:val="en-GB"/>
        </w:rPr>
        <w:t>” or</w:t>
      </w:r>
    </w:p>
    <w:p w:rsidR="004847FF" w:rsidRPr="005E5465" w:rsidRDefault="004847FF" w:rsidP="00EB74A0">
      <w:pPr>
        <w:rPr>
          <w:rFonts w:ascii="Palatino Linotype" w:hAnsi="Palatino Linotype" w:cs="Palatino Linotype"/>
          <w:lang w:val="en-GB"/>
        </w:rPr>
      </w:pPr>
    </w:p>
    <w:p w:rsidR="004847FF" w:rsidRDefault="004847FF" w:rsidP="00EB74A0">
      <w:pPr>
        <w:rPr>
          <w:rFonts w:ascii="Palatino Linotype" w:hAnsi="Palatino Linotype" w:cs="Palatino Linotype"/>
          <w:lang w:val="en-GB"/>
        </w:rPr>
      </w:pPr>
      <w:r w:rsidRPr="005E5465">
        <w:rPr>
          <w:rFonts w:ascii="Palatino Linotype" w:hAnsi="Palatino Linotype" w:cs="Palatino Linotype"/>
          <w:lang w:val="en-GB"/>
        </w:rPr>
        <w:t>“</w:t>
      </w:r>
      <w:r w:rsidRPr="005E5465">
        <w:rPr>
          <w:rFonts w:ascii="Palatino Linotype" w:hAnsi="Palatino Linotype" w:cs="Palatino Linotype"/>
          <w:i/>
          <w:iCs/>
          <w:lang w:val="en-GB"/>
        </w:rPr>
        <w:t>I cannot see any negative consequences in individual exams</w:t>
      </w:r>
      <w:r w:rsidRPr="005E5465">
        <w:rPr>
          <w:rFonts w:ascii="Palatino Linotype" w:hAnsi="Palatino Linotype" w:cs="Palatino Linotype"/>
          <w:lang w:val="en-GB"/>
        </w:rPr>
        <w:t>” and</w:t>
      </w:r>
    </w:p>
    <w:p w:rsidR="004847FF" w:rsidRPr="005E5465" w:rsidRDefault="004847FF" w:rsidP="00EB74A0">
      <w:pPr>
        <w:rPr>
          <w:rFonts w:ascii="Palatino Linotype" w:hAnsi="Palatino Linotype" w:cs="Palatino Linotype"/>
          <w:lang w:val="en-GB"/>
        </w:rPr>
      </w:pPr>
    </w:p>
    <w:p w:rsidR="004847FF" w:rsidRDefault="004847FF" w:rsidP="00EB74A0">
      <w:pPr>
        <w:rPr>
          <w:rFonts w:ascii="Palatino Linotype" w:hAnsi="Palatino Linotype" w:cs="Palatino Linotype"/>
          <w:i/>
          <w:iCs/>
          <w:lang w:val="en-GB"/>
        </w:rPr>
      </w:pPr>
      <w:r w:rsidRPr="005E5465">
        <w:rPr>
          <w:rFonts w:ascii="Palatino Linotype" w:hAnsi="Palatino Linotype" w:cs="Palatino Linotype"/>
          <w:i/>
          <w:iCs/>
          <w:lang w:val="en-GB"/>
        </w:rPr>
        <w:t>“It has become easier to</w:t>
      </w:r>
      <w:r>
        <w:rPr>
          <w:rFonts w:ascii="Palatino Linotype" w:hAnsi="Palatino Linotype" w:cs="Palatino Linotype"/>
          <w:i/>
          <w:iCs/>
          <w:lang w:val="en-GB"/>
        </w:rPr>
        <w:t>o</w:t>
      </w:r>
      <w:r w:rsidRPr="005E5465">
        <w:rPr>
          <w:rFonts w:ascii="Palatino Linotype" w:hAnsi="Palatino Linotype" w:cs="Palatino Linotype"/>
          <w:i/>
          <w:iCs/>
          <w:lang w:val="en-GB"/>
        </w:rPr>
        <w:t xml:space="preserve"> to evaluate the individual student – who is expected to be able to give answers to everything”</w:t>
      </w:r>
    </w:p>
    <w:p w:rsidR="004847FF" w:rsidRDefault="004847FF" w:rsidP="00EB74A0">
      <w:pPr>
        <w:rPr>
          <w:rFonts w:ascii="Palatino Linotype" w:hAnsi="Palatino Linotype" w:cs="Palatino Linotype"/>
          <w:i/>
          <w:iCs/>
          <w:lang w:val="en-GB"/>
        </w:rPr>
      </w:pPr>
    </w:p>
    <w:p w:rsidR="004847FF" w:rsidRDefault="004847FF" w:rsidP="00EB74A0">
      <w:pPr>
        <w:rPr>
          <w:rFonts w:ascii="Palatino Linotype" w:hAnsi="Palatino Linotype" w:cs="Palatino Linotype"/>
          <w:lang w:val="en-GB"/>
        </w:rPr>
      </w:pPr>
      <w:r>
        <w:rPr>
          <w:rFonts w:ascii="Palatino Linotype" w:hAnsi="Palatino Linotype" w:cs="Palatino Linotype"/>
          <w:lang w:val="en-GB"/>
        </w:rPr>
        <w:t xml:space="preserve">The last statement emphasises the question and answer procedure of the individual exam as opposed to dialogue and discussion which was generally the ideal for the group exam. </w:t>
      </w:r>
    </w:p>
    <w:p w:rsidR="004847FF" w:rsidRDefault="004847FF" w:rsidP="00EB74A0">
      <w:pPr>
        <w:rPr>
          <w:rFonts w:ascii="Palatino Linotype" w:hAnsi="Palatino Linotype" w:cs="Palatino Linotype"/>
          <w:lang w:val="en-GB"/>
        </w:rPr>
      </w:pPr>
    </w:p>
    <w:p w:rsidR="004847FF" w:rsidRPr="00F37078" w:rsidRDefault="004847FF" w:rsidP="00EB74A0">
      <w:pPr>
        <w:pStyle w:val="Heading3"/>
        <w:rPr>
          <w:i/>
          <w:lang w:val="en-GB"/>
        </w:rPr>
      </w:pPr>
      <w:r w:rsidRPr="00F37078">
        <w:rPr>
          <w:i/>
          <w:lang w:val="en-GB"/>
        </w:rPr>
        <w:t>Academic results</w:t>
      </w:r>
    </w:p>
    <w:p w:rsidR="004847FF" w:rsidRPr="005E5465" w:rsidRDefault="004847FF" w:rsidP="00EB74A0">
      <w:pPr>
        <w:rPr>
          <w:rFonts w:ascii="Palatino Linotype" w:hAnsi="Palatino Linotype" w:cs="Palatino Linotype"/>
          <w:lang w:val="en-GB"/>
        </w:rPr>
      </w:pPr>
      <w:r w:rsidRPr="005E5465">
        <w:rPr>
          <w:rFonts w:ascii="Palatino Linotype" w:hAnsi="Palatino Linotype" w:cs="Palatino Linotype"/>
          <w:lang w:val="en-GB"/>
        </w:rPr>
        <w:t xml:space="preserve">During the last years </w:t>
      </w:r>
      <w:r>
        <w:rPr>
          <w:rFonts w:ascii="Palatino Linotype" w:hAnsi="Palatino Linotype" w:cs="Palatino Linotype"/>
          <w:lang w:val="en-GB"/>
        </w:rPr>
        <w:t xml:space="preserve">a </w:t>
      </w:r>
      <w:r w:rsidRPr="005E5465">
        <w:rPr>
          <w:rFonts w:ascii="Palatino Linotype" w:hAnsi="Palatino Linotype" w:cs="Palatino Linotype"/>
          <w:lang w:val="en-GB"/>
        </w:rPr>
        <w:t>new qualification framework system and a new grading system have been implemented in H</w:t>
      </w:r>
      <w:r>
        <w:rPr>
          <w:rFonts w:ascii="Palatino Linotype" w:hAnsi="Palatino Linotype" w:cs="Palatino Linotype"/>
          <w:lang w:val="en-GB"/>
        </w:rPr>
        <w:t xml:space="preserve">igher </w:t>
      </w:r>
      <w:r w:rsidRPr="005E5465">
        <w:rPr>
          <w:rFonts w:ascii="Palatino Linotype" w:hAnsi="Palatino Linotype" w:cs="Palatino Linotype"/>
          <w:lang w:val="en-GB"/>
        </w:rPr>
        <w:t>E</w:t>
      </w:r>
      <w:r>
        <w:rPr>
          <w:rFonts w:ascii="Palatino Linotype" w:hAnsi="Palatino Linotype" w:cs="Palatino Linotype"/>
          <w:lang w:val="en-GB"/>
        </w:rPr>
        <w:t>ducation</w:t>
      </w:r>
      <w:r w:rsidRPr="005E5465">
        <w:rPr>
          <w:rFonts w:ascii="Palatino Linotype" w:hAnsi="Palatino Linotype" w:cs="Palatino Linotype"/>
          <w:lang w:val="en-GB"/>
        </w:rPr>
        <w:t xml:space="preserve"> in Denmark. An essential aspect of these new systems has been the focus on the importance of the formulation of skills and abilities in terms of competences as well. As a consequence of this there has been a process at the university where learning goals have been re-formulated in terms of abilities, skills and competences in the curriculum and in course/programme regulations. </w:t>
      </w:r>
    </w:p>
    <w:p w:rsidR="004847FF" w:rsidRPr="00665AC2" w:rsidRDefault="004847FF" w:rsidP="00EB74A0">
      <w:pPr>
        <w:rPr>
          <w:rFonts w:ascii="Palatino Linotype" w:hAnsi="Palatino Linotype" w:cs="Palatino Linotype"/>
          <w:lang w:val="en-GB"/>
        </w:rPr>
      </w:pPr>
      <w:r w:rsidRPr="005E5465">
        <w:rPr>
          <w:rFonts w:ascii="Palatino Linotype" w:hAnsi="Palatino Linotype" w:cs="Palatino Linotype"/>
          <w:lang w:val="en-GB"/>
        </w:rPr>
        <w:t xml:space="preserve">In addition to this several study leaders claim, that clarification of learning goals to a certain degree has </w:t>
      </w:r>
      <w:r>
        <w:rPr>
          <w:rFonts w:ascii="Palatino Linotype" w:hAnsi="Palatino Linotype" w:cs="Palatino Linotype"/>
          <w:lang w:val="en-GB"/>
        </w:rPr>
        <w:t>‘</w:t>
      </w:r>
      <w:r w:rsidRPr="005E5465">
        <w:rPr>
          <w:rFonts w:ascii="Palatino Linotype" w:hAnsi="Palatino Linotype" w:cs="Palatino Linotype"/>
          <w:lang w:val="en-GB"/>
        </w:rPr>
        <w:t>saved</w:t>
      </w:r>
      <w:r>
        <w:rPr>
          <w:rFonts w:ascii="Palatino Linotype" w:hAnsi="Palatino Linotype" w:cs="Palatino Linotype"/>
          <w:lang w:val="en-GB"/>
        </w:rPr>
        <w:t>’</w:t>
      </w:r>
      <w:r w:rsidRPr="005E5465">
        <w:rPr>
          <w:rFonts w:ascii="Palatino Linotype" w:hAnsi="Palatino Linotype" w:cs="Palatino Linotype"/>
          <w:lang w:val="en-GB"/>
        </w:rPr>
        <w:t xml:space="preserve"> the group exams, because learning goals have become more explicit than before the ban of group exams.</w:t>
      </w:r>
      <w:r>
        <w:rPr>
          <w:rFonts w:ascii="Palatino Linotype" w:hAnsi="Palatino Linotype" w:cs="Palatino Linotype"/>
          <w:lang w:val="en-GB"/>
        </w:rPr>
        <w:t xml:space="preserve"> </w:t>
      </w:r>
      <w:r w:rsidRPr="00665AC2">
        <w:rPr>
          <w:rFonts w:ascii="Palatino Linotype" w:hAnsi="Palatino Linotype" w:cs="Palatino Linotype"/>
          <w:lang w:val="en-GB"/>
        </w:rPr>
        <w:t xml:space="preserve">It means that the teachers/supervisors as well as students are more conscious about the intended learning outcome, which in a way can clarify the exam situation. But it does not necessarily mean that the validity of exam is present. </w:t>
      </w:r>
    </w:p>
    <w:p w:rsidR="004847FF" w:rsidRDefault="004847FF" w:rsidP="00EB74A0">
      <w:pPr>
        <w:rPr>
          <w:rFonts w:ascii="Palatino Linotype" w:hAnsi="Palatino Linotype" w:cs="Palatino Linotype"/>
          <w:lang w:val="en-GB"/>
        </w:rPr>
      </w:pPr>
    </w:p>
    <w:p w:rsidR="004847FF" w:rsidRPr="005E5465" w:rsidRDefault="004847FF" w:rsidP="00EB74A0">
      <w:pPr>
        <w:rPr>
          <w:rFonts w:ascii="Palatino Linotype" w:hAnsi="Palatino Linotype" w:cs="Palatino Linotype"/>
          <w:i/>
          <w:iCs/>
          <w:lang w:val="en-GB"/>
        </w:rPr>
      </w:pPr>
      <w:r w:rsidRPr="003D7DC2">
        <w:rPr>
          <w:rFonts w:ascii="Palatino Linotype" w:hAnsi="Palatino Linotype" w:cs="Palatino Linotype"/>
          <w:lang w:val="en-GB"/>
        </w:rPr>
        <w:t>A</w:t>
      </w:r>
      <w:r w:rsidRPr="005E5465">
        <w:rPr>
          <w:rFonts w:ascii="Palatino Linotype" w:hAnsi="Palatino Linotype" w:cs="Palatino Linotype"/>
          <w:i/>
          <w:iCs/>
          <w:lang w:val="en-GB"/>
        </w:rPr>
        <w:t xml:space="preserve"> </w:t>
      </w:r>
      <w:r w:rsidRPr="005E5465">
        <w:rPr>
          <w:rFonts w:ascii="Palatino Linotype" w:hAnsi="Palatino Linotype" w:cs="Palatino Linotype"/>
          <w:lang w:val="en-GB"/>
        </w:rPr>
        <w:t>few study leaders say that they have no problems with the validity of exams and</w:t>
      </w:r>
      <w:r>
        <w:rPr>
          <w:rFonts w:ascii="Palatino Linotype" w:hAnsi="Palatino Linotype" w:cs="Palatino Linotype"/>
          <w:lang w:val="en-GB"/>
        </w:rPr>
        <w:t>,</w:t>
      </w:r>
      <w:r w:rsidRPr="005E5465">
        <w:rPr>
          <w:rFonts w:ascii="Palatino Linotype" w:hAnsi="Palatino Linotype" w:cs="Palatino Linotype"/>
          <w:lang w:val="en-GB"/>
        </w:rPr>
        <w:t xml:space="preserve"> </w:t>
      </w:r>
      <w:r>
        <w:rPr>
          <w:rFonts w:ascii="Palatino Linotype" w:hAnsi="Palatino Linotype" w:cs="Palatino Linotype"/>
          <w:lang w:val="en-GB"/>
        </w:rPr>
        <w:t>s</w:t>
      </w:r>
      <w:r w:rsidRPr="005E5465">
        <w:rPr>
          <w:rFonts w:ascii="Palatino Linotype" w:hAnsi="Palatino Linotype" w:cs="Palatino Linotype"/>
          <w:lang w:val="en-GB"/>
        </w:rPr>
        <w:t>ome even find that a raise in professionalism/subject related knowledge</w:t>
      </w:r>
      <w:r w:rsidRPr="005E5465">
        <w:rPr>
          <w:rFonts w:ascii="Palatino Linotype" w:hAnsi="Palatino Linotype" w:cs="Palatino Linotype"/>
          <w:color w:val="0000FF"/>
          <w:lang w:val="en-GB"/>
        </w:rPr>
        <w:t xml:space="preserve"> </w:t>
      </w:r>
      <w:r w:rsidRPr="005E5465">
        <w:rPr>
          <w:rFonts w:ascii="Palatino Linotype" w:hAnsi="Palatino Linotype" w:cs="Palatino Linotype"/>
          <w:lang w:val="en-GB"/>
        </w:rPr>
        <w:t>can be seen.</w:t>
      </w:r>
    </w:p>
    <w:p w:rsidR="004847FF" w:rsidRPr="005E5465" w:rsidRDefault="004847FF" w:rsidP="00EB74A0">
      <w:pPr>
        <w:rPr>
          <w:rFonts w:ascii="Palatino Linotype" w:hAnsi="Palatino Linotype" w:cs="Palatino Linotype"/>
          <w:lang w:val="en-GB"/>
        </w:rPr>
      </w:pPr>
    </w:p>
    <w:p w:rsidR="004847FF" w:rsidRPr="005E5465" w:rsidRDefault="004847FF" w:rsidP="00EB74A0">
      <w:pPr>
        <w:rPr>
          <w:rFonts w:ascii="Palatino Linotype" w:hAnsi="Palatino Linotype" w:cs="Palatino Linotype"/>
          <w:i/>
          <w:iCs/>
          <w:lang w:val="en-GB"/>
        </w:rPr>
      </w:pPr>
      <w:r w:rsidRPr="005E5465">
        <w:rPr>
          <w:rFonts w:ascii="Palatino Linotype" w:hAnsi="Palatino Linotype" w:cs="Palatino Linotype"/>
          <w:i/>
          <w:iCs/>
          <w:lang w:val="en-GB"/>
        </w:rPr>
        <w:t>“The students seem generally to be better prepared”</w:t>
      </w:r>
    </w:p>
    <w:p w:rsidR="004847FF" w:rsidRPr="002D4F6C" w:rsidRDefault="004847FF" w:rsidP="00EB74A0">
      <w:pPr>
        <w:rPr>
          <w:rFonts w:ascii="Palatino Linotype" w:hAnsi="Palatino Linotype" w:cs="Palatino Linotype"/>
          <w:lang w:val="en-GB"/>
        </w:rPr>
      </w:pPr>
    </w:p>
    <w:p w:rsidR="004847FF" w:rsidRPr="0052713F" w:rsidRDefault="004847FF" w:rsidP="00EB74A0">
      <w:pPr>
        <w:rPr>
          <w:rFonts w:ascii="Palatino Linotype" w:hAnsi="Palatino Linotype" w:cs="Palatino Linotype"/>
          <w:color w:val="0000FF"/>
          <w:lang w:val="en-GB"/>
        </w:rPr>
      </w:pPr>
      <w:r>
        <w:rPr>
          <w:rFonts w:ascii="Palatino Linotype" w:hAnsi="Palatino Linotype" w:cs="Palatino Linotype"/>
          <w:lang w:val="en-GB"/>
        </w:rPr>
        <w:t>In general the results in terms of grades show that no changes can be seen compared to the situation before.</w:t>
      </w:r>
    </w:p>
    <w:p w:rsidR="004847FF" w:rsidRPr="006722C0" w:rsidRDefault="004847FF" w:rsidP="00EB74A0">
      <w:pPr>
        <w:pStyle w:val="Heading3"/>
        <w:rPr>
          <w:rFonts w:ascii="Palatino Linotype" w:hAnsi="Palatino Linotype" w:cs="Palatino Linotype"/>
          <w:i/>
          <w:lang w:val="en-GB"/>
        </w:rPr>
      </w:pPr>
      <w:r w:rsidRPr="006722C0">
        <w:rPr>
          <w:i/>
          <w:lang w:val="en-GB"/>
        </w:rPr>
        <w:t>Group work and student behaviour</w:t>
      </w:r>
    </w:p>
    <w:p w:rsidR="004847FF" w:rsidRDefault="004847FF" w:rsidP="00EB74A0">
      <w:pPr>
        <w:rPr>
          <w:rFonts w:ascii="Palatino Linotype" w:hAnsi="Palatino Linotype" w:cs="Palatino Linotype"/>
          <w:lang w:val="en-GB"/>
        </w:rPr>
      </w:pPr>
      <w:r w:rsidRPr="005E5465">
        <w:rPr>
          <w:rFonts w:ascii="Palatino Linotype" w:hAnsi="Palatino Linotype" w:cs="Palatino Linotype"/>
          <w:lang w:val="en-GB"/>
        </w:rPr>
        <w:t xml:space="preserve">The university generally still believes very strongly in the </w:t>
      </w:r>
      <w:r>
        <w:rPr>
          <w:rFonts w:ascii="Palatino Linotype" w:hAnsi="Palatino Linotype" w:cs="Palatino Linotype"/>
          <w:lang w:val="en-GB"/>
        </w:rPr>
        <w:t>group organised problem oriented</w:t>
      </w:r>
      <w:r w:rsidRPr="005E5465">
        <w:rPr>
          <w:rFonts w:ascii="Palatino Linotype" w:hAnsi="Palatino Linotype" w:cs="Palatino Linotype"/>
          <w:lang w:val="en-GB"/>
        </w:rPr>
        <w:t xml:space="preserve"> project work, </w:t>
      </w:r>
      <w:r>
        <w:rPr>
          <w:rFonts w:ascii="Palatino Linotype" w:hAnsi="Palatino Linotype" w:cs="Palatino Linotype"/>
          <w:lang w:val="en-GB"/>
        </w:rPr>
        <w:t>and one concern following the lack of consistency between the ideal of group work and the individual exam is that the students will to a larger extent wish to work alone. S</w:t>
      </w:r>
      <w:r w:rsidRPr="005E5465">
        <w:rPr>
          <w:rFonts w:ascii="Palatino Linotype" w:hAnsi="Palatino Linotype" w:cs="Palatino Linotype"/>
          <w:lang w:val="en-GB"/>
        </w:rPr>
        <w:t>tudents do not always find it</w:t>
      </w:r>
      <w:r>
        <w:rPr>
          <w:rFonts w:ascii="Palatino Linotype" w:hAnsi="Palatino Linotype" w:cs="Palatino Linotype"/>
          <w:lang w:val="en-GB"/>
        </w:rPr>
        <w:t xml:space="preserve"> easy to have to work in groups, and</w:t>
      </w:r>
      <w:r w:rsidRPr="005E5465">
        <w:rPr>
          <w:rFonts w:ascii="Palatino Linotype" w:hAnsi="Palatino Linotype" w:cs="Palatino Linotype"/>
          <w:lang w:val="en-GB"/>
        </w:rPr>
        <w:t xml:space="preserve"> </w:t>
      </w:r>
      <w:r>
        <w:rPr>
          <w:rFonts w:ascii="Palatino Linotype" w:hAnsi="Palatino Linotype" w:cs="Palatino Linotype"/>
          <w:lang w:val="en-GB"/>
        </w:rPr>
        <w:t>s</w:t>
      </w:r>
      <w:r w:rsidRPr="005E5465">
        <w:rPr>
          <w:rFonts w:ascii="Palatino Linotype" w:hAnsi="Palatino Linotype" w:cs="Palatino Linotype"/>
          <w:lang w:val="en-GB"/>
        </w:rPr>
        <w:t>everal of the study leaders also claim that more and more students actually wa</w:t>
      </w:r>
      <w:r>
        <w:rPr>
          <w:rFonts w:ascii="Palatino Linotype" w:hAnsi="Palatino Linotype" w:cs="Palatino Linotype"/>
          <w:lang w:val="en-GB"/>
        </w:rPr>
        <w:t xml:space="preserve">nt to work individually. </w:t>
      </w:r>
    </w:p>
    <w:p w:rsidR="004847FF" w:rsidRDefault="004847FF" w:rsidP="00EB74A0">
      <w:pPr>
        <w:rPr>
          <w:rFonts w:ascii="Palatino Linotype" w:hAnsi="Palatino Linotype" w:cs="Palatino Linotype"/>
          <w:lang w:val="en-GB"/>
        </w:rPr>
      </w:pPr>
    </w:p>
    <w:p w:rsidR="004847FF" w:rsidRPr="005E5465" w:rsidRDefault="004847FF" w:rsidP="00EB74A0">
      <w:pPr>
        <w:rPr>
          <w:rFonts w:ascii="Palatino Linotype" w:hAnsi="Palatino Linotype" w:cs="Palatino Linotype"/>
          <w:lang w:val="en-GB"/>
        </w:rPr>
      </w:pPr>
      <w:r w:rsidRPr="005E5465">
        <w:rPr>
          <w:rFonts w:ascii="Palatino Linotype" w:hAnsi="Palatino Linotype" w:cs="Palatino Linotype"/>
          <w:lang w:val="en-GB"/>
        </w:rPr>
        <w:t>“</w:t>
      </w:r>
      <w:r w:rsidRPr="005E5465">
        <w:rPr>
          <w:rFonts w:ascii="Palatino Linotype" w:hAnsi="Palatino Linotype" w:cs="Palatino Linotype"/>
          <w:i/>
          <w:iCs/>
          <w:lang w:val="en-GB"/>
        </w:rPr>
        <w:t>We talk about a thoroughly collective product and the quality of this product depends on the team work in the group. The exams form partly block the way for</w:t>
      </w:r>
      <w:r w:rsidRPr="005E5465">
        <w:rPr>
          <w:rFonts w:ascii="Palatino Linotype" w:hAnsi="Palatino Linotype" w:cs="Palatino Linotype"/>
          <w:i/>
          <w:iCs/>
          <w:color w:val="0000FF"/>
          <w:lang w:val="en-GB"/>
        </w:rPr>
        <w:t xml:space="preserve"> </w:t>
      </w:r>
      <w:r w:rsidRPr="005E5465">
        <w:rPr>
          <w:rFonts w:ascii="Palatino Linotype" w:hAnsi="Palatino Linotype" w:cs="Palatino Linotype"/>
          <w:i/>
          <w:iCs/>
          <w:lang w:val="en-GB"/>
        </w:rPr>
        <w:t>motivation as well as collective commitment in relation to the group work</w:t>
      </w:r>
      <w:r w:rsidRPr="005E5465">
        <w:rPr>
          <w:rFonts w:ascii="Palatino Linotype" w:hAnsi="Palatino Linotype" w:cs="Palatino Linotype"/>
          <w:lang w:val="en-GB"/>
        </w:rPr>
        <w:t>”</w:t>
      </w:r>
    </w:p>
    <w:p w:rsidR="004847FF" w:rsidRDefault="004847FF" w:rsidP="00EB74A0">
      <w:pPr>
        <w:rPr>
          <w:rFonts w:ascii="Palatino Linotype" w:hAnsi="Palatino Linotype" w:cs="Palatino Linotype"/>
          <w:lang w:val="en-GB"/>
        </w:rPr>
      </w:pPr>
    </w:p>
    <w:p w:rsidR="004847FF" w:rsidRPr="001A4758" w:rsidRDefault="004847FF" w:rsidP="00EB74A0">
      <w:pPr>
        <w:rPr>
          <w:rFonts w:ascii="Palatino Linotype" w:hAnsi="Palatino Linotype" w:cs="Palatino Linotype"/>
          <w:lang w:val="en-GB"/>
        </w:rPr>
      </w:pPr>
      <w:r>
        <w:rPr>
          <w:rFonts w:ascii="Palatino Linotype" w:hAnsi="Palatino Linotype" w:cs="Palatino Linotype"/>
          <w:lang w:val="en-GB"/>
        </w:rPr>
        <w:t>Consequently, some study leaders (not all) report that t</w:t>
      </w:r>
      <w:r w:rsidRPr="005E5465">
        <w:rPr>
          <w:rFonts w:ascii="Palatino Linotype" w:hAnsi="Palatino Linotype" w:cs="Palatino Linotype"/>
          <w:lang w:val="en-GB"/>
        </w:rPr>
        <w:t>he</w:t>
      </w:r>
      <w:r>
        <w:rPr>
          <w:rFonts w:ascii="Palatino Linotype" w:hAnsi="Palatino Linotype" w:cs="Palatino Linotype"/>
          <w:lang w:val="en-GB"/>
        </w:rPr>
        <w:t>ir</w:t>
      </w:r>
      <w:r w:rsidRPr="005E5465">
        <w:rPr>
          <w:rFonts w:ascii="Palatino Linotype" w:hAnsi="Palatino Linotype" w:cs="Palatino Linotype"/>
          <w:lang w:val="en-GB"/>
        </w:rPr>
        <w:t xml:space="preserve"> study board and the teachers have to make special efforts to convince the students that group work is important for the learning processes and </w:t>
      </w:r>
      <w:r>
        <w:rPr>
          <w:rFonts w:ascii="Palatino Linotype" w:hAnsi="Palatino Linotype" w:cs="Palatino Linotype"/>
          <w:lang w:val="en-GB"/>
        </w:rPr>
        <w:t xml:space="preserve">the </w:t>
      </w:r>
      <w:r w:rsidRPr="005E5465">
        <w:rPr>
          <w:rFonts w:ascii="Palatino Linotype" w:hAnsi="Palatino Linotype" w:cs="Palatino Linotype"/>
          <w:lang w:val="en-GB"/>
        </w:rPr>
        <w:t xml:space="preserve">learning outcome. </w:t>
      </w:r>
      <w:r>
        <w:rPr>
          <w:rFonts w:ascii="Palatino Linotype" w:hAnsi="Palatino Linotype" w:cs="Palatino Linotype"/>
          <w:lang w:val="en-GB"/>
        </w:rPr>
        <w:t>Some of the measures reported by the study leaders were f</w:t>
      </w:r>
      <w:r w:rsidRPr="005E5465">
        <w:rPr>
          <w:rFonts w:ascii="Palatino Linotype" w:hAnsi="Palatino Linotype" w:cs="Palatino Linotype"/>
          <w:lang w:val="en-GB"/>
        </w:rPr>
        <w:t>or instance</w:t>
      </w:r>
      <w:r>
        <w:rPr>
          <w:rFonts w:ascii="Palatino Linotype" w:hAnsi="Palatino Linotype" w:cs="Palatino Linotype"/>
          <w:lang w:val="en-GB"/>
        </w:rPr>
        <w:t xml:space="preserve">, during the process of establishing the project groups teachers and supervisors may point out the problems related </w:t>
      </w:r>
      <w:r w:rsidRPr="005E5465">
        <w:rPr>
          <w:rFonts w:ascii="Palatino Linotype" w:hAnsi="Palatino Linotype" w:cs="Palatino Linotype"/>
          <w:lang w:val="en-GB"/>
        </w:rPr>
        <w:t>to data</w:t>
      </w:r>
      <w:r>
        <w:rPr>
          <w:rFonts w:ascii="Palatino Linotype" w:hAnsi="Palatino Linotype" w:cs="Palatino Linotype"/>
          <w:lang w:val="en-GB"/>
        </w:rPr>
        <w:t xml:space="preserve"> gathering</w:t>
      </w:r>
      <w:r w:rsidRPr="005E5465">
        <w:rPr>
          <w:rFonts w:ascii="Palatino Linotype" w:hAnsi="Palatino Linotype" w:cs="Palatino Linotype"/>
          <w:lang w:val="en-GB"/>
        </w:rPr>
        <w:t>, analys</w:t>
      </w:r>
      <w:r>
        <w:rPr>
          <w:rFonts w:ascii="Palatino Linotype" w:hAnsi="Palatino Linotype" w:cs="Palatino Linotype"/>
          <w:lang w:val="en-GB"/>
        </w:rPr>
        <w:t>is</w:t>
      </w:r>
      <w:r w:rsidRPr="005E5465">
        <w:rPr>
          <w:rFonts w:ascii="Palatino Linotype" w:hAnsi="Palatino Linotype" w:cs="Palatino Linotype"/>
          <w:lang w:val="en-GB"/>
        </w:rPr>
        <w:t xml:space="preserve"> and knowledge sharing </w:t>
      </w:r>
      <w:r>
        <w:rPr>
          <w:rFonts w:ascii="Palatino Linotype" w:hAnsi="Palatino Linotype" w:cs="Palatino Linotype"/>
          <w:lang w:val="en-GB"/>
        </w:rPr>
        <w:t xml:space="preserve">if students wish to work and write individually. Some study leaders in fact report that in some semesters students are told </w:t>
      </w:r>
      <w:r w:rsidRPr="005E5465">
        <w:rPr>
          <w:rFonts w:ascii="Palatino Linotype" w:hAnsi="Palatino Linotype" w:cs="Palatino Linotype"/>
          <w:lang w:val="en-GB"/>
        </w:rPr>
        <w:t xml:space="preserve">that it will be impossible for them to complete the project, if they do not work in groups. </w:t>
      </w:r>
      <w:r>
        <w:rPr>
          <w:rFonts w:ascii="Palatino Linotype" w:hAnsi="Palatino Linotype" w:cs="Palatino Linotype"/>
          <w:lang w:val="en-GB"/>
        </w:rPr>
        <w:t>In one particular case this has resulted in a situation where 80-90% of the students</w:t>
      </w:r>
      <w:r w:rsidRPr="005E5465">
        <w:rPr>
          <w:rFonts w:ascii="Palatino Linotype" w:hAnsi="Palatino Linotype" w:cs="Palatino Linotype"/>
          <w:lang w:val="en-GB"/>
        </w:rPr>
        <w:t xml:space="preserve"> therefore </w:t>
      </w:r>
      <w:r>
        <w:rPr>
          <w:rFonts w:ascii="Palatino Linotype" w:hAnsi="Palatino Linotype" w:cs="Palatino Linotype"/>
          <w:lang w:val="en-GB"/>
        </w:rPr>
        <w:t>work</w:t>
      </w:r>
      <w:r w:rsidRPr="005E5465">
        <w:rPr>
          <w:rFonts w:ascii="Palatino Linotype" w:hAnsi="Palatino Linotype" w:cs="Palatino Linotype"/>
          <w:lang w:val="en-GB"/>
        </w:rPr>
        <w:t xml:space="preserve"> in groups of often 5 students (</w:t>
      </w:r>
      <w:r>
        <w:rPr>
          <w:rFonts w:ascii="Palatino Linotype" w:hAnsi="Palatino Linotype" w:cs="Palatino Linotype"/>
          <w:lang w:val="en-GB"/>
        </w:rPr>
        <w:t xml:space="preserve">which are </w:t>
      </w:r>
      <w:r w:rsidRPr="005E5465">
        <w:rPr>
          <w:rFonts w:ascii="Palatino Linotype" w:hAnsi="Palatino Linotype" w:cs="Palatino Linotype"/>
          <w:lang w:val="en-GB"/>
        </w:rPr>
        <w:t>actual</w:t>
      </w:r>
      <w:r>
        <w:rPr>
          <w:rFonts w:ascii="Palatino Linotype" w:hAnsi="Palatino Linotype" w:cs="Palatino Linotype"/>
          <w:lang w:val="en-GB"/>
        </w:rPr>
        <w:t>ly larger groups than</w:t>
      </w:r>
      <w:r w:rsidRPr="005E5465">
        <w:rPr>
          <w:rFonts w:ascii="Palatino Linotype" w:hAnsi="Palatino Linotype" w:cs="Palatino Linotype"/>
          <w:lang w:val="en-GB"/>
        </w:rPr>
        <w:t xml:space="preserve"> before)</w:t>
      </w:r>
      <w:r>
        <w:rPr>
          <w:rFonts w:ascii="Palatino Linotype" w:hAnsi="Palatino Linotype" w:cs="Palatino Linotype"/>
          <w:lang w:val="en-GB"/>
        </w:rPr>
        <w:t xml:space="preserve">. Another incentive to promote group work is allocating relatively </w:t>
      </w:r>
      <w:r w:rsidRPr="005E5465">
        <w:rPr>
          <w:rFonts w:ascii="Palatino Linotype" w:hAnsi="Palatino Linotype" w:cs="Palatino Linotype"/>
          <w:lang w:val="en-GB"/>
        </w:rPr>
        <w:t>more supervision hours</w:t>
      </w:r>
      <w:r>
        <w:rPr>
          <w:rFonts w:ascii="Palatino Linotype" w:hAnsi="Palatino Linotype" w:cs="Palatino Linotype"/>
          <w:lang w:val="en-GB"/>
        </w:rPr>
        <w:t xml:space="preserve"> to large groups</w:t>
      </w:r>
      <w:r w:rsidRPr="005E5465">
        <w:rPr>
          <w:rFonts w:ascii="Palatino Linotype" w:hAnsi="Palatino Linotype" w:cs="Palatino Linotype"/>
          <w:lang w:val="en-GB"/>
        </w:rPr>
        <w:t xml:space="preserve">. </w:t>
      </w:r>
    </w:p>
    <w:p w:rsidR="004847FF" w:rsidRDefault="004847FF" w:rsidP="00EB74A0">
      <w:pPr>
        <w:rPr>
          <w:rFonts w:ascii="Palatino Linotype" w:hAnsi="Palatino Linotype" w:cs="Palatino Linotype"/>
          <w:lang w:val="en-GB"/>
        </w:rPr>
      </w:pPr>
    </w:p>
    <w:p w:rsidR="004847FF" w:rsidRDefault="004847FF" w:rsidP="00EB74A0">
      <w:pPr>
        <w:rPr>
          <w:rFonts w:ascii="Palatino Linotype" w:hAnsi="Palatino Linotype" w:cs="Palatino Linotype"/>
          <w:lang w:val="en-GB"/>
        </w:rPr>
      </w:pPr>
      <w:r>
        <w:rPr>
          <w:rFonts w:ascii="Palatino Linotype" w:hAnsi="Palatino Linotype" w:cs="Palatino Linotype"/>
          <w:lang w:val="en-GB"/>
        </w:rPr>
        <w:t>Furthermore, some study leaders have noticed changes in students’ behaviour in terms of on the one hand a less social and collectivist attitude in the students,</w:t>
      </w:r>
    </w:p>
    <w:p w:rsidR="004847FF" w:rsidRDefault="004847FF" w:rsidP="00EB74A0">
      <w:pPr>
        <w:rPr>
          <w:rFonts w:ascii="Palatino Linotype" w:hAnsi="Palatino Linotype" w:cs="Palatino Linotype"/>
          <w:lang w:val="en-GB"/>
        </w:rPr>
      </w:pPr>
    </w:p>
    <w:p w:rsidR="004847FF" w:rsidRPr="005E5465" w:rsidRDefault="004847FF" w:rsidP="00EB74A0">
      <w:pPr>
        <w:rPr>
          <w:rFonts w:ascii="Palatino Linotype" w:hAnsi="Palatino Linotype" w:cs="Palatino Linotype"/>
          <w:lang w:val="en-GB"/>
        </w:rPr>
      </w:pPr>
      <w:r w:rsidRPr="005E5465">
        <w:rPr>
          <w:rFonts w:ascii="Palatino Linotype" w:hAnsi="Palatino Linotype" w:cs="Palatino Linotype"/>
          <w:lang w:val="en-GB"/>
        </w:rPr>
        <w:t>“</w:t>
      </w:r>
      <w:r>
        <w:rPr>
          <w:rFonts w:ascii="Palatino Linotype" w:hAnsi="Palatino Linotype" w:cs="Palatino Linotype"/>
          <w:i/>
          <w:iCs/>
          <w:lang w:val="en-GB"/>
        </w:rPr>
        <w:t>Solidarity has been</w:t>
      </w:r>
      <w:r w:rsidRPr="005E5465">
        <w:rPr>
          <w:rFonts w:ascii="Palatino Linotype" w:hAnsi="Palatino Linotype" w:cs="Palatino Linotype"/>
          <w:i/>
          <w:iCs/>
          <w:lang w:val="en-GB"/>
        </w:rPr>
        <w:t xml:space="preserve"> replaced by elbows</w:t>
      </w:r>
      <w:r w:rsidRPr="005E5465">
        <w:rPr>
          <w:rFonts w:ascii="Palatino Linotype" w:hAnsi="Palatino Linotype" w:cs="Palatino Linotype"/>
          <w:lang w:val="en-GB"/>
        </w:rPr>
        <w:t>”</w:t>
      </w:r>
    </w:p>
    <w:p w:rsidR="004847FF" w:rsidRPr="005E5465" w:rsidRDefault="004847FF" w:rsidP="00EB74A0">
      <w:pPr>
        <w:rPr>
          <w:rFonts w:ascii="Palatino Linotype" w:hAnsi="Palatino Linotype" w:cs="Palatino Linotype"/>
          <w:lang w:val="en-GB"/>
        </w:rPr>
      </w:pPr>
    </w:p>
    <w:p w:rsidR="004847FF" w:rsidRPr="005E5465" w:rsidRDefault="004847FF" w:rsidP="00EB74A0">
      <w:pPr>
        <w:rPr>
          <w:rFonts w:ascii="Palatino Linotype" w:hAnsi="Palatino Linotype" w:cs="Palatino Linotype"/>
          <w:lang w:val="en-GB"/>
        </w:rPr>
      </w:pPr>
      <w:r w:rsidRPr="005E5465">
        <w:rPr>
          <w:rFonts w:ascii="Palatino Linotype" w:hAnsi="Palatino Linotype" w:cs="Palatino Linotype"/>
          <w:lang w:val="en-GB"/>
        </w:rPr>
        <w:t>“</w:t>
      </w:r>
      <w:r w:rsidRPr="005E5465">
        <w:rPr>
          <w:rFonts w:ascii="Palatino Linotype" w:hAnsi="Palatino Linotype" w:cs="Palatino Linotype"/>
          <w:i/>
          <w:iCs/>
          <w:lang w:val="en-GB"/>
        </w:rPr>
        <w:t xml:space="preserve">Students keep their cards closer to their chest. You may see students </w:t>
      </w:r>
      <w:r w:rsidRPr="005E5407">
        <w:rPr>
          <w:rFonts w:ascii="Palatino Linotype" w:hAnsi="Palatino Linotype" w:cs="Palatino Linotype"/>
          <w:i/>
          <w:iCs/>
          <w:lang w:val="en-GB"/>
        </w:rPr>
        <w:t>accusing</w:t>
      </w:r>
      <w:r>
        <w:rPr>
          <w:rFonts w:ascii="Palatino Linotype" w:hAnsi="Palatino Linotype" w:cs="Palatino Linotype"/>
          <w:i/>
          <w:iCs/>
          <w:color w:val="0000FF"/>
          <w:lang w:val="en-GB"/>
        </w:rPr>
        <w:t xml:space="preserve"> </w:t>
      </w:r>
      <w:r w:rsidRPr="005E5465">
        <w:rPr>
          <w:rFonts w:ascii="Palatino Linotype" w:hAnsi="Palatino Linotype" w:cs="Palatino Linotype"/>
          <w:i/>
          <w:iCs/>
          <w:lang w:val="en-GB"/>
        </w:rPr>
        <w:t>each other for plagia</w:t>
      </w:r>
      <w:r>
        <w:rPr>
          <w:rFonts w:ascii="Palatino Linotype" w:hAnsi="Palatino Linotype" w:cs="Palatino Linotype"/>
          <w:i/>
          <w:iCs/>
          <w:lang w:val="en-GB"/>
        </w:rPr>
        <w:t>r</w:t>
      </w:r>
      <w:r w:rsidRPr="005E5465">
        <w:rPr>
          <w:rFonts w:ascii="Palatino Linotype" w:hAnsi="Palatino Linotype" w:cs="Palatino Linotype"/>
          <w:i/>
          <w:iCs/>
          <w:lang w:val="en-GB"/>
        </w:rPr>
        <w:t>ism”</w:t>
      </w:r>
    </w:p>
    <w:p w:rsidR="004847FF" w:rsidRDefault="004847FF" w:rsidP="00EB74A0">
      <w:pPr>
        <w:rPr>
          <w:rFonts w:ascii="Palatino Linotype" w:hAnsi="Palatino Linotype" w:cs="Palatino Linotype"/>
          <w:lang w:val="en-GB"/>
        </w:rPr>
      </w:pPr>
    </w:p>
    <w:p w:rsidR="004847FF" w:rsidRDefault="004847FF" w:rsidP="00EB74A0">
      <w:pPr>
        <w:rPr>
          <w:rFonts w:ascii="Palatino Linotype" w:hAnsi="Palatino Linotype" w:cs="Palatino Linotype"/>
          <w:lang w:val="en-GB"/>
        </w:rPr>
      </w:pPr>
      <w:r>
        <w:rPr>
          <w:rFonts w:ascii="Palatino Linotype" w:hAnsi="Palatino Linotype" w:cs="Palatino Linotype"/>
          <w:lang w:val="en-GB"/>
        </w:rPr>
        <w:t>And on the other hand a marked lack of independence in the students is beginning to show,</w:t>
      </w:r>
    </w:p>
    <w:p w:rsidR="004847FF" w:rsidRDefault="004847FF" w:rsidP="00EB74A0">
      <w:pPr>
        <w:rPr>
          <w:rFonts w:ascii="Palatino Linotype" w:hAnsi="Palatino Linotype" w:cs="Palatino Linotype"/>
          <w:lang w:val="en-GB"/>
        </w:rPr>
      </w:pPr>
    </w:p>
    <w:p w:rsidR="004847FF" w:rsidRDefault="004847FF" w:rsidP="00EB74A0">
      <w:pPr>
        <w:rPr>
          <w:rFonts w:ascii="Palatino Linotype" w:hAnsi="Palatino Linotype" w:cs="Palatino Linotype"/>
          <w:i/>
          <w:iCs/>
          <w:lang w:val="en-GB"/>
        </w:rPr>
      </w:pPr>
      <w:r w:rsidRPr="005E5465">
        <w:rPr>
          <w:rFonts w:ascii="Palatino Linotype" w:hAnsi="Palatino Linotype" w:cs="Palatino Linotype"/>
          <w:lang w:val="en-GB"/>
        </w:rPr>
        <w:t>“</w:t>
      </w:r>
      <w:r>
        <w:rPr>
          <w:rFonts w:ascii="Palatino Linotype" w:hAnsi="Palatino Linotype" w:cs="Palatino Linotype"/>
          <w:i/>
          <w:iCs/>
          <w:lang w:val="en-GB"/>
        </w:rPr>
        <w:t>Tendency of</w:t>
      </w:r>
      <w:r w:rsidRPr="005E5465">
        <w:rPr>
          <w:rFonts w:ascii="Palatino Linotype" w:hAnsi="Palatino Linotype" w:cs="Palatino Linotype"/>
          <w:i/>
          <w:iCs/>
          <w:lang w:val="en-GB"/>
        </w:rPr>
        <w:t xml:space="preserve"> </w:t>
      </w:r>
      <w:r w:rsidRPr="005E5407">
        <w:rPr>
          <w:rFonts w:ascii="Palatino Linotype" w:hAnsi="Palatino Linotype" w:cs="Palatino Linotype"/>
          <w:i/>
          <w:iCs/>
          <w:lang w:val="en-GB"/>
        </w:rPr>
        <w:t>lack of independence</w:t>
      </w:r>
      <w:r w:rsidRPr="005E5465">
        <w:rPr>
          <w:rFonts w:ascii="Palatino Linotype" w:hAnsi="Palatino Linotype" w:cs="Palatino Linotype"/>
          <w:i/>
          <w:iCs/>
          <w:lang w:val="en-GB"/>
        </w:rPr>
        <w:t xml:space="preserve"> among students</w:t>
      </w:r>
      <w:r>
        <w:rPr>
          <w:rFonts w:ascii="Palatino Linotype" w:hAnsi="Palatino Linotype" w:cs="Palatino Linotype"/>
          <w:i/>
          <w:iCs/>
          <w:lang w:val="en-GB"/>
        </w:rPr>
        <w:t xml:space="preserve"> is seen, but the students have</w:t>
      </w:r>
      <w:r w:rsidRPr="005E5465">
        <w:rPr>
          <w:rFonts w:ascii="Palatino Linotype" w:hAnsi="Palatino Linotype" w:cs="Palatino Linotype"/>
          <w:i/>
          <w:iCs/>
          <w:lang w:val="en-GB"/>
        </w:rPr>
        <w:t xml:space="preserve"> also become younger”</w:t>
      </w:r>
      <w:r>
        <w:rPr>
          <w:rStyle w:val="FootnoteReference"/>
          <w:i/>
          <w:iCs/>
          <w:lang w:val="en-GB"/>
        </w:rPr>
        <w:footnoteReference w:id="10"/>
      </w:r>
    </w:p>
    <w:p w:rsidR="004847FF" w:rsidRDefault="004847FF" w:rsidP="00EB74A0">
      <w:pPr>
        <w:rPr>
          <w:rFonts w:ascii="Palatino Linotype" w:hAnsi="Palatino Linotype" w:cs="Palatino Linotype"/>
          <w:i/>
          <w:iCs/>
          <w:lang w:val="en-GB"/>
        </w:rPr>
      </w:pPr>
    </w:p>
    <w:p w:rsidR="004847FF" w:rsidRPr="00A5610A" w:rsidRDefault="004847FF" w:rsidP="00EB74A0">
      <w:pPr>
        <w:rPr>
          <w:rFonts w:ascii="Palatino Linotype" w:hAnsi="Palatino Linotype" w:cs="Palatino Linotype"/>
          <w:lang w:val="en-GB"/>
        </w:rPr>
      </w:pPr>
      <w:r>
        <w:rPr>
          <w:rFonts w:ascii="Palatino Linotype" w:hAnsi="Palatino Linotype" w:cs="Palatino Linotype"/>
          <w:lang w:val="en-GB"/>
        </w:rPr>
        <w:t xml:space="preserve">According to the Danish qualification framework professional independence is </w:t>
      </w:r>
      <w:r w:rsidRPr="00160D13">
        <w:rPr>
          <w:rFonts w:ascii="Palatino Linotype" w:hAnsi="Palatino Linotype" w:cs="Palatino Linotype"/>
          <w:lang w:val="en-GB"/>
        </w:rPr>
        <w:t xml:space="preserve">a </w:t>
      </w:r>
      <w:r>
        <w:rPr>
          <w:rFonts w:ascii="Palatino Linotype" w:hAnsi="Palatino Linotype" w:cs="Palatino Linotype"/>
          <w:lang w:val="en-GB"/>
        </w:rPr>
        <w:t>competence which must be developed during the study at both bachelor and master level; it is therefore a potential problem that students now seem to be less independent.</w:t>
      </w:r>
    </w:p>
    <w:p w:rsidR="004847FF" w:rsidRDefault="004847FF" w:rsidP="00EB74A0">
      <w:pPr>
        <w:rPr>
          <w:rFonts w:ascii="Palatino Linotype" w:hAnsi="Palatino Linotype" w:cs="Palatino Linotype"/>
          <w:lang w:val="en-GB"/>
        </w:rPr>
      </w:pPr>
    </w:p>
    <w:p w:rsidR="004847FF" w:rsidRPr="005E5465" w:rsidRDefault="004847FF" w:rsidP="00EB74A0">
      <w:pPr>
        <w:pStyle w:val="BodyText"/>
        <w:jc w:val="left"/>
        <w:rPr>
          <w:rFonts w:ascii="Palatino Linotype" w:hAnsi="Palatino Linotype" w:cs="Palatino Linotype"/>
          <w:b/>
          <w:bCs/>
          <w:lang w:val="en-GB"/>
        </w:rPr>
      </w:pPr>
      <w:r>
        <w:rPr>
          <w:rFonts w:ascii="Palatino Linotype" w:hAnsi="Palatino Linotype" w:cs="Palatino Linotype"/>
          <w:lang w:val="en-GB"/>
        </w:rPr>
        <w:t>Finally, some study leaders report that another negative side effect is that a</w:t>
      </w:r>
      <w:r w:rsidRPr="005E5465">
        <w:rPr>
          <w:rFonts w:ascii="Palatino Linotype" w:hAnsi="Palatino Linotype" w:cs="Palatino Linotype"/>
          <w:lang w:val="en-GB"/>
        </w:rPr>
        <w:t xml:space="preserve">mong especially first year students study leaders and teachers </w:t>
      </w:r>
      <w:r>
        <w:rPr>
          <w:rFonts w:ascii="Palatino Linotype" w:hAnsi="Palatino Linotype" w:cs="Palatino Linotype"/>
          <w:lang w:val="en-GB"/>
        </w:rPr>
        <w:t xml:space="preserve">have </w:t>
      </w:r>
      <w:r w:rsidRPr="005E5465">
        <w:rPr>
          <w:rFonts w:ascii="Palatino Linotype" w:hAnsi="Palatino Linotype" w:cs="Palatino Linotype"/>
          <w:lang w:val="en-GB"/>
        </w:rPr>
        <w:t xml:space="preserve">experienced </w:t>
      </w:r>
      <w:r>
        <w:rPr>
          <w:rFonts w:ascii="Palatino Linotype" w:hAnsi="Palatino Linotype" w:cs="Palatino Linotype"/>
          <w:lang w:val="en-GB"/>
        </w:rPr>
        <w:t xml:space="preserve">that </w:t>
      </w:r>
      <w:r w:rsidRPr="005E5465">
        <w:rPr>
          <w:rFonts w:ascii="Palatino Linotype" w:hAnsi="Palatino Linotype" w:cs="Palatino Linotype"/>
          <w:lang w:val="en-GB"/>
        </w:rPr>
        <w:t xml:space="preserve">many students </w:t>
      </w:r>
      <w:r>
        <w:rPr>
          <w:rFonts w:ascii="Palatino Linotype" w:hAnsi="Palatino Linotype" w:cs="Palatino Linotype"/>
          <w:lang w:val="en-GB"/>
        </w:rPr>
        <w:t xml:space="preserve">are </w:t>
      </w:r>
      <w:r w:rsidRPr="005E5465">
        <w:rPr>
          <w:rFonts w:ascii="Palatino Linotype" w:hAnsi="Palatino Linotype" w:cs="Palatino Linotype"/>
          <w:lang w:val="en-GB"/>
        </w:rPr>
        <w:t xml:space="preserve">much more nervous </w:t>
      </w:r>
      <w:r>
        <w:rPr>
          <w:rFonts w:ascii="Palatino Linotype" w:hAnsi="Palatino Linotype" w:cs="Palatino Linotype"/>
          <w:lang w:val="en-GB"/>
        </w:rPr>
        <w:t xml:space="preserve">in the exam situation </w:t>
      </w:r>
      <w:r w:rsidRPr="005E5465">
        <w:rPr>
          <w:rFonts w:ascii="Palatino Linotype" w:hAnsi="Palatino Linotype" w:cs="Palatino Linotype"/>
          <w:lang w:val="en-GB"/>
        </w:rPr>
        <w:t>than earlier</w:t>
      </w:r>
      <w:r>
        <w:rPr>
          <w:rFonts w:ascii="Palatino Linotype" w:hAnsi="Palatino Linotype" w:cs="Palatino Linotype"/>
          <w:lang w:val="en-GB"/>
        </w:rPr>
        <w:t>,</w:t>
      </w:r>
      <w:r w:rsidRPr="005E5465">
        <w:rPr>
          <w:rFonts w:ascii="Palatino Linotype" w:hAnsi="Palatino Linotype" w:cs="Palatino Linotype"/>
          <w:lang w:val="en-GB"/>
        </w:rPr>
        <w:t xml:space="preserve"> and generally </w:t>
      </w:r>
      <w:r>
        <w:rPr>
          <w:rFonts w:ascii="Palatino Linotype" w:hAnsi="Palatino Linotype" w:cs="Palatino Linotype"/>
          <w:lang w:val="en-GB"/>
        </w:rPr>
        <w:t xml:space="preserve">that they are </w:t>
      </w:r>
      <w:r w:rsidRPr="005E5465">
        <w:rPr>
          <w:rFonts w:ascii="Palatino Linotype" w:hAnsi="Palatino Linotype" w:cs="Palatino Linotype"/>
          <w:lang w:val="en-GB"/>
        </w:rPr>
        <w:t>not being able to argue as reflectively and open-mindedly on quest</w:t>
      </w:r>
      <w:r>
        <w:rPr>
          <w:rFonts w:ascii="Palatino Linotype" w:hAnsi="Palatino Linotype" w:cs="Palatino Linotype"/>
          <w:lang w:val="en-GB"/>
        </w:rPr>
        <w:t xml:space="preserve">ions from examiners as earlier </w:t>
      </w:r>
      <w:r w:rsidRPr="005E5465">
        <w:rPr>
          <w:rFonts w:ascii="Palatino Linotype" w:hAnsi="Palatino Linotype" w:cs="Palatino Linotype"/>
          <w:lang w:val="en-GB"/>
        </w:rPr>
        <w:t>(unless they are a very trained and self-assured students)</w:t>
      </w:r>
      <w:r>
        <w:rPr>
          <w:rFonts w:ascii="Palatino Linotype" w:hAnsi="Palatino Linotype" w:cs="Palatino Linotype"/>
          <w:lang w:val="en-GB"/>
        </w:rPr>
        <w:t>.</w:t>
      </w:r>
    </w:p>
    <w:p w:rsidR="004847FF" w:rsidRPr="005E5465" w:rsidRDefault="004847FF" w:rsidP="00EB74A0">
      <w:pPr>
        <w:rPr>
          <w:rFonts w:ascii="Palatino Linotype" w:hAnsi="Palatino Linotype" w:cs="Palatino Linotype"/>
          <w:lang w:val="en-GB"/>
        </w:rPr>
      </w:pPr>
    </w:p>
    <w:p w:rsidR="004847FF" w:rsidRPr="005E5465" w:rsidRDefault="004847FF" w:rsidP="00EB74A0">
      <w:pPr>
        <w:tabs>
          <w:tab w:val="left" w:pos="0"/>
          <w:tab w:val="left" w:pos="851"/>
          <w:tab w:val="left" w:pos="1701"/>
          <w:tab w:val="left" w:pos="2552"/>
          <w:tab w:val="left" w:pos="3403"/>
          <w:tab w:val="left" w:pos="4254"/>
          <w:tab w:val="left" w:pos="5105"/>
          <w:tab w:val="left" w:pos="5955"/>
          <w:tab w:val="left" w:pos="6806"/>
          <w:tab w:val="left" w:pos="7657"/>
          <w:tab w:val="left" w:pos="8508"/>
        </w:tabs>
        <w:rPr>
          <w:rFonts w:ascii="Palatino Linotype" w:hAnsi="Palatino Linotype" w:cs="Palatino Linotype"/>
          <w:lang w:val="en-US"/>
        </w:rPr>
      </w:pPr>
      <w:r w:rsidRPr="005E5465">
        <w:rPr>
          <w:rFonts w:ascii="Palatino Linotype" w:hAnsi="Palatino Linotype" w:cs="Palatino Linotype"/>
          <w:lang w:val="en-GB"/>
        </w:rPr>
        <w:t xml:space="preserve">This last statement </w:t>
      </w:r>
      <w:r>
        <w:rPr>
          <w:rFonts w:ascii="Palatino Linotype" w:hAnsi="Palatino Linotype" w:cs="Palatino Linotype"/>
          <w:lang w:val="en-GB"/>
        </w:rPr>
        <w:t xml:space="preserve">would appear to be in opposition to </w:t>
      </w:r>
      <w:r w:rsidRPr="005E5465">
        <w:rPr>
          <w:rFonts w:ascii="Palatino Linotype" w:hAnsi="Palatino Linotype" w:cs="Palatino Linotype"/>
          <w:lang w:val="en-GB"/>
        </w:rPr>
        <w:t xml:space="preserve">what some students </w:t>
      </w:r>
      <w:r>
        <w:rPr>
          <w:rFonts w:ascii="Palatino Linotype" w:hAnsi="Palatino Linotype" w:cs="Palatino Linotype"/>
          <w:lang w:val="en-GB"/>
        </w:rPr>
        <w:t>expressed</w:t>
      </w:r>
      <w:r w:rsidRPr="005E5465">
        <w:rPr>
          <w:rFonts w:ascii="Palatino Linotype" w:hAnsi="Palatino Linotype" w:cs="Palatino Linotype"/>
          <w:lang w:val="en-GB"/>
        </w:rPr>
        <w:t xml:space="preserve">  during an interview in summer 2007</w:t>
      </w:r>
      <w:r>
        <w:rPr>
          <w:rStyle w:val="FootnoteReference"/>
          <w:lang w:val="en-GB"/>
        </w:rPr>
        <w:footnoteReference w:id="11"/>
      </w:r>
      <w:r w:rsidRPr="005E5465">
        <w:rPr>
          <w:rFonts w:ascii="Palatino Linotype" w:hAnsi="Palatino Linotype" w:cs="Palatino Linotype"/>
          <w:lang w:val="en-GB"/>
        </w:rPr>
        <w:t xml:space="preserve"> </w:t>
      </w:r>
      <w:r w:rsidRPr="005E5465">
        <w:rPr>
          <w:rFonts w:ascii="Palatino Linotype" w:hAnsi="Palatino Linotype" w:cs="Palatino Linotype"/>
          <w:lang w:val="en-US"/>
        </w:rPr>
        <w:t xml:space="preserve">regarding the transition from group examination to individual examination, </w:t>
      </w:r>
      <w:r>
        <w:rPr>
          <w:rFonts w:ascii="Palatino Linotype" w:hAnsi="Palatino Linotype" w:cs="Palatino Linotype"/>
          <w:lang w:val="en-US"/>
        </w:rPr>
        <w:t xml:space="preserve">where </w:t>
      </w:r>
      <w:r w:rsidRPr="005E5465">
        <w:rPr>
          <w:rFonts w:ascii="Palatino Linotype" w:hAnsi="Palatino Linotype" w:cs="Palatino Linotype"/>
          <w:lang w:val="en-US"/>
        </w:rPr>
        <w:t xml:space="preserve">one of the sentiments involved seemed to be </w:t>
      </w:r>
      <w:r>
        <w:rPr>
          <w:rFonts w:ascii="Palatino Linotype" w:hAnsi="Palatino Linotype" w:cs="Palatino Linotype"/>
          <w:lang w:val="en-US"/>
        </w:rPr>
        <w:t>relief,</w:t>
      </w:r>
    </w:p>
    <w:p w:rsidR="004847FF" w:rsidRPr="005E5465" w:rsidRDefault="004847FF" w:rsidP="00EB74A0">
      <w:pPr>
        <w:tabs>
          <w:tab w:val="left" w:pos="0"/>
          <w:tab w:val="left" w:pos="851"/>
          <w:tab w:val="left" w:pos="1701"/>
          <w:tab w:val="left" w:pos="2552"/>
          <w:tab w:val="left" w:pos="3403"/>
          <w:tab w:val="left" w:pos="4254"/>
          <w:tab w:val="left" w:pos="5105"/>
          <w:tab w:val="left" w:pos="5955"/>
          <w:tab w:val="left" w:pos="6806"/>
          <w:tab w:val="left" w:pos="7657"/>
          <w:tab w:val="left" w:pos="8508"/>
        </w:tabs>
        <w:rPr>
          <w:rFonts w:ascii="Palatino Linotype" w:hAnsi="Palatino Linotype" w:cs="Palatino Linotype"/>
          <w:lang w:val="en-US"/>
        </w:rPr>
      </w:pPr>
    </w:p>
    <w:p w:rsidR="004847FF" w:rsidRPr="005E5465" w:rsidRDefault="004847FF" w:rsidP="00EB74A0">
      <w:pPr>
        <w:tabs>
          <w:tab w:val="left" w:pos="0"/>
          <w:tab w:val="left" w:pos="851"/>
          <w:tab w:val="left" w:pos="1701"/>
          <w:tab w:val="left" w:pos="2552"/>
          <w:tab w:val="left" w:pos="3403"/>
          <w:tab w:val="left" w:pos="4254"/>
          <w:tab w:val="left" w:pos="5105"/>
          <w:tab w:val="left" w:pos="5955"/>
          <w:tab w:val="left" w:pos="6806"/>
          <w:tab w:val="left" w:pos="7657"/>
          <w:tab w:val="left" w:pos="8508"/>
        </w:tabs>
        <w:ind w:left="851"/>
        <w:rPr>
          <w:rFonts w:ascii="Palatino Linotype" w:hAnsi="Palatino Linotype" w:cs="Palatino Linotype"/>
          <w:lang w:val="en-US"/>
        </w:rPr>
      </w:pPr>
      <w:r w:rsidRPr="005E5465">
        <w:rPr>
          <w:rFonts w:ascii="Palatino Linotype" w:hAnsi="Palatino Linotype" w:cs="Palatino Linotype"/>
          <w:i/>
          <w:iCs/>
          <w:lang w:val="en-US"/>
        </w:rPr>
        <w:t>“It is far easier to go to exam alone than being roasted by the intern and extern examiner for several hours.”</w:t>
      </w:r>
      <w:r w:rsidRPr="005E5465">
        <w:rPr>
          <w:rFonts w:ascii="Palatino Linotype" w:hAnsi="Palatino Linotype" w:cs="Palatino Linotype"/>
          <w:lang w:val="en-US"/>
        </w:rPr>
        <w:t xml:space="preserve"> (Information, 28</w:t>
      </w:r>
      <w:r w:rsidRPr="005E5465">
        <w:rPr>
          <w:rFonts w:ascii="Palatino Linotype" w:hAnsi="Palatino Linotype" w:cs="Palatino Linotype"/>
          <w:vertAlign w:val="superscript"/>
          <w:lang w:val="en-US"/>
        </w:rPr>
        <w:t>th</w:t>
      </w:r>
      <w:r w:rsidRPr="005E5465">
        <w:rPr>
          <w:rFonts w:ascii="Palatino Linotype" w:hAnsi="Palatino Linotype" w:cs="Palatino Linotype"/>
          <w:lang w:val="en-US"/>
        </w:rPr>
        <w:t xml:space="preserve"> June, 2007)</w:t>
      </w:r>
    </w:p>
    <w:p w:rsidR="004847FF" w:rsidRPr="005E5465" w:rsidRDefault="004847FF" w:rsidP="00EB74A0">
      <w:pPr>
        <w:pStyle w:val="BodyText"/>
        <w:jc w:val="left"/>
        <w:rPr>
          <w:rFonts w:ascii="Palatino Linotype" w:hAnsi="Palatino Linotype" w:cs="Palatino Linotype"/>
          <w:lang w:val="en-US"/>
        </w:rPr>
      </w:pPr>
    </w:p>
    <w:p w:rsidR="004847FF" w:rsidRPr="005E5465" w:rsidRDefault="004847FF" w:rsidP="00EB74A0">
      <w:pPr>
        <w:pStyle w:val="BodyText"/>
        <w:jc w:val="left"/>
        <w:rPr>
          <w:rFonts w:ascii="Palatino Linotype" w:hAnsi="Palatino Linotype" w:cs="Palatino Linotype"/>
          <w:lang w:val="en-GB"/>
        </w:rPr>
      </w:pPr>
      <w:r>
        <w:rPr>
          <w:rFonts w:ascii="Palatino Linotype" w:hAnsi="Palatino Linotype" w:cs="Palatino Linotype"/>
          <w:lang w:val="en-US"/>
        </w:rPr>
        <w:t xml:space="preserve">In this case the wider time frame of the </w:t>
      </w:r>
      <w:r w:rsidRPr="005E5465">
        <w:rPr>
          <w:rFonts w:ascii="Palatino Linotype" w:hAnsi="Palatino Linotype" w:cs="Palatino Linotype"/>
          <w:lang w:val="en-US"/>
        </w:rPr>
        <w:t xml:space="preserve">group examinations </w:t>
      </w:r>
      <w:r>
        <w:rPr>
          <w:rFonts w:ascii="Palatino Linotype" w:hAnsi="Palatino Linotype" w:cs="Palatino Linotype"/>
          <w:lang w:val="en-US"/>
        </w:rPr>
        <w:t xml:space="preserve">was perceived as a negative factor by the students. </w:t>
      </w:r>
    </w:p>
    <w:p w:rsidR="004847FF" w:rsidRPr="005E5465" w:rsidRDefault="004847FF" w:rsidP="00EB74A0">
      <w:pPr>
        <w:rPr>
          <w:rFonts w:ascii="Palatino Linotype" w:hAnsi="Palatino Linotype" w:cs="Palatino Linotype"/>
          <w:i/>
          <w:iCs/>
          <w:lang w:val="en-GB"/>
        </w:rPr>
      </w:pPr>
    </w:p>
    <w:p w:rsidR="004847FF" w:rsidRPr="005E5465" w:rsidRDefault="004847FF" w:rsidP="00EB74A0">
      <w:pPr>
        <w:rPr>
          <w:rFonts w:ascii="Palatino Linotype" w:hAnsi="Palatino Linotype" w:cs="Palatino Linotype"/>
          <w:lang w:val="en-GB"/>
        </w:rPr>
      </w:pPr>
      <w:r>
        <w:rPr>
          <w:rFonts w:ascii="Palatino Linotype" w:hAnsi="Palatino Linotype" w:cs="Palatino Linotype"/>
          <w:lang w:val="en-GB"/>
        </w:rPr>
        <w:t xml:space="preserve">In conclusion, it appears from the investigation that there is still a considerable amount of group work taking place, in some cases even a larger number of students work in groups and sometimes even </w:t>
      </w:r>
      <w:r w:rsidRPr="005E5465">
        <w:rPr>
          <w:rFonts w:ascii="Palatino Linotype" w:hAnsi="Palatino Linotype" w:cs="Palatino Linotype"/>
          <w:lang w:val="en-GB"/>
        </w:rPr>
        <w:t>bigger groups</w:t>
      </w:r>
      <w:r>
        <w:rPr>
          <w:rFonts w:ascii="Palatino Linotype" w:hAnsi="Palatino Linotype" w:cs="Palatino Linotype"/>
          <w:lang w:val="en-GB"/>
        </w:rPr>
        <w:t xml:space="preserve"> than before. It would thus appear</w:t>
      </w:r>
      <w:r w:rsidRPr="005E5465">
        <w:rPr>
          <w:rFonts w:ascii="Palatino Linotype" w:hAnsi="Palatino Linotype" w:cs="Palatino Linotype"/>
          <w:lang w:val="en-GB"/>
        </w:rPr>
        <w:t xml:space="preserve"> that </w:t>
      </w:r>
      <w:r>
        <w:rPr>
          <w:rFonts w:ascii="Palatino Linotype" w:hAnsi="Palatino Linotype" w:cs="Palatino Linotype"/>
          <w:lang w:val="en-GB"/>
        </w:rPr>
        <w:t xml:space="preserve">in spite of </w:t>
      </w:r>
      <w:r w:rsidRPr="005E5465">
        <w:rPr>
          <w:rFonts w:ascii="Palatino Linotype" w:hAnsi="Palatino Linotype" w:cs="Palatino Linotype"/>
          <w:lang w:val="en-GB"/>
        </w:rPr>
        <w:t xml:space="preserve">the ban </w:t>
      </w:r>
      <w:r>
        <w:rPr>
          <w:rFonts w:ascii="Palatino Linotype" w:hAnsi="Palatino Linotype" w:cs="Palatino Linotype"/>
          <w:lang w:val="en-GB"/>
        </w:rPr>
        <w:t xml:space="preserve">on </w:t>
      </w:r>
      <w:r w:rsidRPr="005E5465">
        <w:rPr>
          <w:rFonts w:ascii="Palatino Linotype" w:hAnsi="Palatino Linotype" w:cs="Palatino Linotype"/>
          <w:lang w:val="en-GB"/>
        </w:rPr>
        <w:t xml:space="preserve">group exam the teaching system </w:t>
      </w:r>
      <w:r>
        <w:rPr>
          <w:rFonts w:ascii="Palatino Linotype" w:hAnsi="Palatino Linotype" w:cs="Palatino Linotype"/>
          <w:lang w:val="en-GB"/>
        </w:rPr>
        <w:t xml:space="preserve">has </w:t>
      </w:r>
      <w:r w:rsidRPr="005E5465">
        <w:rPr>
          <w:rFonts w:ascii="Palatino Linotype" w:hAnsi="Palatino Linotype" w:cs="Palatino Linotype"/>
          <w:lang w:val="en-GB"/>
        </w:rPr>
        <w:t>t</w:t>
      </w:r>
      <w:r>
        <w:rPr>
          <w:rFonts w:ascii="Palatino Linotype" w:hAnsi="Palatino Linotype" w:cs="Palatino Linotype"/>
          <w:lang w:val="en-GB"/>
        </w:rPr>
        <w:t>o a</w:t>
      </w:r>
      <w:r w:rsidRPr="005E5465">
        <w:rPr>
          <w:rFonts w:ascii="Palatino Linotype" w:hAnsi="Palatino Linotype" w:cs="Palatino Linotype"/>
          <w:lang w:val="en-GB"/>
        </w:rPr>
        <w:t xml:space="preserve"> certain degree succeeded in convincing the students about the importance </w:t>
      </w:r>
      <w:r>
        <w:rPr>
          <w:rFonts w:ascii="Palatino Linotype" w:hAnsi="Palatino Linotype" w:cs="Palatino Linotype"/>
          <w:lang w:val="en-GB"/>
        </w:rPr>
        <w:t xml:space="preserve">of working in groups </w:t>
      </w:r>
      <w:r w:rsidRPr="005E5465">
        <w:rPr>
          <w:rFonts w:ascii="Palatino Linotype" w:hAnsi="Palatino Linotype" w:cs="Palatino Linotype"/>
          <w:lang w:val="en-GB"/>
        </w:rPr>
        <w:t xml:space="preserve">in relation to learning outcome even when they find it difficult to work in groups. </w:t>
      </w:r>
    </w:p>
    <w:p w:rsidR="004847FF" w:rsidRPr="0010012D" w:rsidRDefault="004847FF" w:rsidP="00EB74A0">
      <w:pPr>
        <w:rPr>
          <w:lang w:val="en-GB"/>
        </w:rPr>
      </w:pPr>
    </w:p>
    <w:p w:rsidR="004847FF" w:rsidRPr="00160D13" w:rsidRDefault="004847FF" w:rsidP="00D27BCF">
      <w:pPr>
        <w:pStyle w:val="BodyText"/>
        <w:jc w:val="left"/>
        <w:rPr>
          <w:rFonts w:ascii="Palatino Linotype" w:hAnsi="Palatino Linotype" w:cs="Palatino Linotype"/>
          <w:b/>
          <w:bCs/>
          <w:i/>
          <w:sz w:val="28"/>
          <w:szCs w:val="28"/>
          <w:lang w:val="en-GB"/>
        </w:rPr>
      </w:pPr>
      <w:r w:rsidRPr="00160D13">
        <w:rPr>
          <w:rFonts w:ascii="Palatino Linotype" w:hAnsi="Palatino Linotype" w:cs="Palatino Linotype"/>
          <w:b/>
          <w:bCs/>
          <w:i/>
          <w:sz w:val="28"/>
          <w:szCs w:val="28"/>
          <w:lang w:val="en-GB"/>
        </w:rPr>
        <w:t>Conclusion and suggestions for new /additional exam forms</w:t>
      </w:r>
    </w:p>
    <w:p w:rsidR="004847FF" w:rsidRPr="005E5465" w:rsidRDefault="004847FF" w:rsidP="00DE60F0">
      <w:pPr>
        <w:pStyle w:val="BodyText"/>
        <w:spacing w:line="240" w:lineRule="auto"/>
        <w:jc w:val="left"/>
        <w:rPr>
          <w:rFonts w:ascii="Palatino Linotype" w:hAnsi="Palatino Linotype" w:cs="Palatino Linotype"/>
          <w:lang w:val="en-GB"/>
        </w:rPr>
      </w:pPr>
      <w:r>
        <w:rPr>
          <w:rFonts w:ascii="Palatino Linotype" w:hAnsi="Palatino Linotype" w:cs="Palatino Linotype"/>
          <w:lang w:val="en-GB"/>
        </w:rPr>
        <w:t xml:space="preserve">Group work as a study form is under pressure in Denmark and although the shift in student behaviour towards a more individualistic orientation may not be directly linked to the problems of alignment regarding the group work, the tendency requires special attention among the study leader, teachers, supervisors etc. in order to maintain the learning potentials of the group work (cf. Illeris). A number of the basic principles in the Aalborg PBL, model such as problem orientation, participant direction and the principle of exemplarity, may still be applicable when the student works alone, but apart from the obvious fact that a one man project may only cover a limited subject area compared to a group project due to the resources (man hours) which are at the student’s disposal. Working alone also means that the student is not challenged in his/her understanding of the problem, is not trained in the democratic process involved in group work, does not train and practice his/her verbal negotiation skills and so on. The possibility of learning through dialogue, discussion, challenge of point of view etc. is reduced. </w:t>
      </w:r>
      <w:r w:rsidRPr="005E5465">
        <w:rPr>
          <w:rFonts w:ascii="Palatino Linotype" w:hAnsi="Palatino Linotype" w:cs="Palatino Linotype"/>
          <w:lang w:val="en-GB"/>
        </w:rPr>
        <w:t xml:space="preserve">It is </w:t>
      </w:r>
      <w:r>
        <w:rPr>
          <w:rFonts w:ascii="Palatino Linotype" w:hAnsi="Palatino Linotype" w:cs="Palatino Linotype"/>
          <w:lang w:val="en-GB"/>
        </w:rPr>
        <w:t xml:space="preserve">therefore </w:t>
      </w:r>
      <w:r w:rsidRPr="005E5465">
        <w:rPr>
          <w:rFonts w:ascii="Palatino Linotype" w:hAnsi="Palatino Linotype" w:cs="Palatino Linotype"/>
          <w:lang w:val="en-GB"/>
        </w:rPr>
        <w:t xml:space="preserve">necessary </w:t>
      </w:r>
      <w:r>
        <w:rPr>
          <w:rFonts w:ascii="Palatino Linotype" w:hAnsi="Palatino Linotype" w:cs="Palatino Linotype"/>
          <w:lang w:val="en-GB"/>
        </w:rPr>
        <w:t xml:space="preserve">continuously to </w:t>
      </w:r>
      <w:r w:rsidRPr="005E5465">
        <w:rPr>
          <w:rFonts w:ascii="Palatino Linotype" w:hAnsi="Palatino Linotype" w:cs="Palatino Linotype"/>
          <w:lang w:val="en-GB"/>
        </w:rPr>
        <w:t xml:space="preserve">be very articulate about the pedagogic/learning theoretical rationale behind the study form, and to give the students positive experiences with group work so that they experience </w:t>
      </w:r>
      <w:r>
        <w:rPr>
          <w:rFonts w:ascii="Palatino Linotype" w:hAnsi="Palatino Linotype" w:cs="Palatino Linotype"/>
          <w:lang w:val="en-GB"/>
        </w:rPr>
        <w:t xml:space="preserve">first-hand </w:t>
      </w:r>
      <w:r w:rsidRPr="005E5465">
        <w:rPr>
          <w:rFonts w:ascii="Palatino Linotype" w:hAnsi="Palatino Linotype" w:cs="Palatino Linotype"/>
          <w:lang w:val="en-GB"/>
        </w:rPr>
        <w:t xml:space="preserve">how much </w:t>
      </w:r>
      <w:r>
        <w:rPr>
          <w:rFonts w:ascii="Palatino Linotype" w:hAnsi="Palatino Linotype" w:cs="Palatino Linotype"/>
          <w:lang w:val="en-GB"/>
        </w:rPr>
        <w:t>more they can achieve and learn</w:t>
      </w:r>
      <w:r w:rsidRPr="005E5465">
        <w:rPr>
          <w:rFonts w:ascii="Palatino Linotype" w:hAnsi="Palatino Linotype" w:cs="Palatino Linotype"/>
          <w:lang w:val="en-GB"/>
        </w:rPr>
        <w:t xml:space="preserve"> when they cooperate with their fellow students.</w:t>
      </w:r>
      <w:r>
        <w:rPr>
          <w:rFonts w:ascii="Palatino Linotype" w:hAnsi="Palatino Linotype" w:cs="Palatino Linotype"/>
          <w:lang w:val="en-GB"/>
        </w:rPr>
        <w:t xml:space="preserve"> </w:t>
      </w:r>
      <w:r w:rsidRPr="005E5465">
        <w:rPr>
          <w:rFonts w:ascii="Palatino Linotype" w:hAnsi="Palatino Linotype" w:cs="Palatino Linotype"/>
          <w:lang w:val="en-GB"/>
        </w:rPr>
        <w:t xml:space="preserve">It is necessary to </w:t>
      </w:r>
      <w:r>
        <w:rPr>
          <w:rFonts w:ascii="Palatino Linotype" w:hAnsi="Palatino Linotype" w:cs="Palatino Linotype"/>
          <w:lang w:val="en-GB"/>
        </w:rPr>
        <w:t>continue creating</w:t>
      </w:r>
      <w:r w:rsidRPr="005E5465">
        <w:rPr>
          <w:rFonts w:ascii="Palatino Linotype" w:hAnsi="Palatino Linotype" w:cs="Palatino Linotype"/>
          <w:lang w:val="en-GB"/>
        </w:rPr>
        <w:t xml:space="preserve"> a learning culture that does not question the ‘wisdom’ of the group work processes as an effective and motivating form of study.</w:t>
      </w:r>
    </w:p>
    <w:p w:rsidR="004847FF" w:rsidRPr="00757366" w:rsidRDefault="004847FF" w:rsidP="00D27BCF">
      <w:pPr>
        <w:pStyle w:val="BodyText"/>
        <w:jc w:val="left"/>
        <w:rPr>
          <w:rFonts w:ascii="Palatino Linotype" w:hAnsi="Palatino Linotype" w:cs="Palatino Linotype"/>
          <w:lang w:val="en-GB"/>
        </w:rPr>
      </w:pPr>
    </w:p>
    <w:p w:rsidR="004847FF" w:rsidRDefault="004847FF" w:rsidP="00DE60F0">
      <w:pPr>
        <w:pStyle w:val="BodyText"/>
        <w:spacing w:line="240" w:lineRule="auto"/>
        <w:jc w:val="left"/>
        <w:rPr>
          <w:rFonts w:ascii="Palatino Linotype" w:hAnsi="Palatino Linotype" w:cs="Palatino Linotype"/>
          <w:lang w:val="en-GB"/>
        </w:rPr>
      </w:pPr>
      <w:r>
        <w:rPr>
          <w:rFonts w:ascii="Palatino Linotype" w:hAnsi="Palatino Linotype" w:cs="Palatino Linotype"/>
          <w:lang w:val="en-GB"/>
        </w:rPr>
        <w:t>However, solving the problem with group work does not solve the problem with the exam form. Based on the above results it is difficult to argue that the solution for the problem with alignment between the group work dimension of the PBL-model and the individual exam has been found so far. The individual oral examination has the traits and characteristics of the ‘traditional’ subject exam, as regards</w:t>
      </w:r>
      <w:r w:rsidRPr="00757366">
        <w:rPr>
          <w:rFonts w:ascii="Palatino Linotype" w:hAnsi="Palatino Linotype" w:cs="Palatino Linotype"/>
          <w:lang w:val="en-GB"/>
        </w:rPr>
        <w:t xml:space="preserve"> </w:t>
      </w:r>
      <w:r>
        <w:rPr>
          <w:rFonts w:ascii="Palatino Linotype" w:hAnsi="Palatino Linotype" w:cs="Palatino Linotype"/>
          <w:lang w:val="en-GB"/>
        </w:rPr>
        <w:t xml:space="preserve">both the limited time frame and the control aspect of the examination. The scope of what it is possible to control or test for during this type of examination is consequently reduced accordingly. Thus the complexity of competencies gained through group work, for instance the ability to work together as a team also during a stressful examination, can not be assessed. Neither can the depth and the complexity of knowledge and skills acquired by the students during the project work. The question of the validity of the exam form must consequently be of high priority – and new/other exam forms must be created to capture this. </w:t>
      </w:r>
    </w:p>
    <w:p w:rsidR="004847FF" w:rsidRDefault="004847FF" w:rsidP="00DE60F0">
      <w:pPr>
        <w:pStyle w:val="BodyText"/>
        <w:spacing w:line="240" w:lineRule="auto"/>
        <w:jc w:val="left"/>
        <w:rPr>
          <w:rFonts w:ascii="Palatino Linotype" w:hAnsi="Palatino Linotype" w:cs="Palatino Linotype"/>
          <w:lang w:val="en-GB"/>
        </w:rPr>
      </w:pPr>
    </w:p>
    <w:p w:rsidR="004847FF" w:rsidRDefault="004847FF" w:rsidP="00DE60F0">
      <w:pPr>
        <w:pStyle w:val="BodyText"/>
        <w:spacing w:line="240" w:lineRule="auto"/>
        <w:jc w:val="left"/>
        <w:rPr>
          <w:rFonts w:ascii="Palatino Linotype" w:hAnsi="Palatino Linotype" w:cs="Palatino Linotype"/>
          <w:lang w:val="en-GB"/>
        </w:rPr>
      </w:pPr>
      <w:r>
        <w:rPr>
          <w:rFonts w:ascii="Palatino Linotype" w:hAnsi="Palatino Linotype" w:cs="Palatino Linotype"/>
          <w:lang w:val="en-GB"/>
        </w:rPr>
        <w:t xml:space="preserve">One consequence of the alteration of the exam forms could be a reduction in the demands for knowledge, skills and competencies to be assessed through the examination. However, due to the impact of the Bologna-process on the Danish educational system all the learning goals are described in terms of knowledge, skills and competencies, and generally this detailed description has resulted in an increase of the demands. Consequently, other measures have to be taken to ensure validity of the assessment of the problem oriented group based project </w:t>
      </w:r>
      <w:r w:rsidRPr="00665AC2">
        <w:rPr>
          <w:rFonts w:ascii="Palatino Linotype" w:hAnsi="Palatino Linotype" w:cs="Palatino Linotype"/>
          <w:lang w:val="en-GB"/>
        </w:rPr>
        <w:t>work. One suggestion</w:t>
      </w:r>
      <w:r>
        <w:rPr>
          <w:rFonts w:ascii="Palatino Linotype" w:hAnsi="Palatino Linotype" w:cs="Palatino Linotype"/>
          <w:lang w:val="en-GB"/>
        </w:rPr>
        <w:t xml:space="preserve"> could be that part of the examination takes place as formative assessment during the semester:</w:t>
      </w:r>
    </w:p>
    <w:p w:rsidR="004847FF" w:rsidRDefault="004847FF" w:rsidP="00DE60F0">
      <w:pPr>
        <w:pStyle w:val="BodyText"/>
        <w:numPr>
          <w:ilvl w:val="0"/>
          <w:numId w:val="9"/>
        </w:numPr>
        <w:spacing w:line="240" w:lineRule="auto"/>
        <w:jc w:val="left"/>
        <w:rPr>
          <w:rFonts w:ascii="Palatino Linotype" w:hAnsi="Palatino Linotype" w:cs="Palatino Linotype"/>
          <w:lang w:val="en-GB"/>
        </w:rPr>
      </w:pPr>
      <w:r>
        <w:rPr>
          <w:rFonts w:ascii="Palatino Linotype" w:hAnsi="Palatino Linotype" w:cs="Palatino Linotype"/>
          <w:lang w:val="en-GB"/>
        </w:rPr>
        <w:t>Written tests regarding selected subject-related issues central to the project work in question. The tests are prepared by the group’s supervisor</w:t>
      </w:r>
      <w:r w:rsidRPr="00F62270">
        <w:rPr>
          <w:rFonts w:ascii="Palatino Linotype" w:hAnsi="Palatino Linotype" w:cs="Palatino Linotype"/>
          <w:color w:val="0000FF"/>
          <w:lang w:val="en-GB"/>
        </w:rPr>
        <w:t xml:space="preserve">. </w:t>
      </w:r>
      <w:r w:rsidRPr="00DE60F0">
        <w:rPr>
          <w:rFonts w:ascii="Palatino Linotype" w:hAnsi="Palatino Linotype" w:cs="Palatino Linotype"/>
          <w:lang w:val="en-GB"/>
        </w:rPr>
        <w:t>Answers may be worked out collaboratively among the students, but presented individually</w:t>
      </w:r>
      <w:r>
        <w:rPr>
          <w:rFonts w:ascii="Palatino Linotype" w:hAnsi="Palatino Linotype" w:cs="Palatino Linotype"/>
          <w:lang w:val="en-GB"/>
        </w:rPr>
        <w:t>.</w:t>
      </w:r>
    </w:p>
    <w:p w:rsidR="004847FF" w:rsidRDefault="004847FF" w:rsidP="00DE60F0">
      <w:pPr>
        <w:pStyle w:val="BodyText"/>
        <w:spacing w:line="240" w:lineRule="auto"/>
        <w:jc w:val="left"/>
        <w:rPr>
          <w:rFonts w:ascii="Palatino Linotype" w:hAnsi="Palatino Linotype" w:cs="Palatino Linotype"/>
          <w:lang w:val="en-GB"/>
        </w:rPr>
      </w:pPr>
    </w:p>
    <w:p w:rsidR="004847FF" w:rsidRDefault="004847FF" w:rsidP="00DE60F0">
      <w:pPr>
        <w:pStyle w:val="BodyText"/>
        <w:spacing w:line="240" w:lineRule="auto"/>
        <w:jc w:val="left"/>
        <w:rPr>
          <w:rFonts w:ascii="Palatino Linotype" w:hAnsi="Palatino Linotype" w:cs="Palatino Linotype"/>
          <w:lang w:val="en-GB"/>
        </w:rPr>
      </w:pPr>
      <w:r>
        <w:rPr>
          <w:rFonts w:ascii="Palatino Linotype" w:hAnsi="Palatino Linotype" w:cs="Palatino Linotype"/>
          <w:lang w:val="en-GB"/>
        </w:rPr>
        <w:t>It appears to be difficult to assess group processes without observing the individual student within the group. However, some suggestions could be:</w:t>
      </w:r>
    </w:p>
    <w:p w:rsidR="004847FF" w:rsidRDefault="004847FF" w:rsidP="00DE60F0">
      <w:pPr>
        <w:pStyle w:val="BodyText"/>
        <w:numPr>
          <w:ilvl w:val="0"/>
          <w:numId w:val="9"/>
        </w:numPr>
        <w:spacing w:line="240" w:lineRule="auto"/>
        <w:jc w:val="left"/>
        <w:rPr>
          <w:rFonts w:ascii="Palatino Linotype" w:hAnsi="Palatino Linotype" w:cs="Palatino Linotype"/>
          <w:lang w:val="en-GB"/>
        </w:rPr>
      </w:pPr>
      <w:r>
        <w:rPr>
          <w:rFonts w:ascii="Palatino Linotype" w:hAnsi="Palatino Linotype" w:cs="Palatino Linotype"/>
          <w:lang w:val="en-GB"/>
        </w:rPr>
        <w:t>A video recording of a group session – and a meeting where the individual student describes and reflects upon his/her role in the group, his/her actions and reactions, perceptions of group dynamics etc. It could be supplemented with a recording of a group session with the supervisor, as it is sometimes a very different situation regarding interaction and distribution of responsibility and time.</w:t>
      </w:r>
    </w:p>
    <w:p w:rsidR="004847FF" w:rsidRDefault="004847FF" w:rsidP="00DE60F0">
      <w:pPr>
        <w:pStyle w:val="BodyText"/>
        <w:numPr>
          <w:ilvl w:val="0"/>
          <w:numId w:val="9"/>
        </w:numPr>
        <w:spacing w:line="240" w:lineRule="auto"/>
        <w:jc w:val="left"/>
        <w:rPr>
          <w:rFonts w:ascii="Palatino Linotype" w:hAnsi="Palatino Linotype" w:cs="Palatino Linotype"/>
          <w:lang w:val="en-GB"/>
        </w:rPr>
      </w:pPr>
      <w:r>
        <w:rPr>
          <w:rFonts w:ascii="Palatino Linotype" w:hAnsi="Palatino Linotype" w:cs="Palatino Linotype"/>
          <w:lang w:val="en-GB"/>
        </w:rPr>
        <w:t xml:space="preserve">Log books or </w:t>
      </w:r>
      <w:r w:rsidRPr="00DE60F0">
        <w:rPr>
          <w:rFonts w:ascii="Palatino Linotype" w:hAnsi="Palatino Linotype" w:cs="Palatino Linotype"/>
          <w:lang w:val="en-GB"/>
        </w:rPr>
        <w:t>portfolios</w:t>
      </w:r>
      <w:r>
        <w:rPr>
          <w:rFonts w:ascii="Palatino Linotype" w:hAnsi="Palatino Linotype" w:cs="Palatino Linotype"/>
          <w:lang w:val="en-GB"/>
        </w:rPr>
        <w:t xml:space="preserve"> where the individual student describes the group processes and reflect on his/her role in the group as well as what the learning outcome has been regarding group work, project management </w:t>
      </w:r>
      <w:r w:rsidRPr="00160D13">
        <w:rPr>
          <w:rFonts w:ascii="Palatino Linotype" w:hAnsi="Palatino Linotype" w:cs="Palatino Linotype"/>
          <w:lang w:val="en-GB"/>
        </w:rPr>
        <w:t>etc.</w:t>
      </w:r>
    </w:p>
    <w:p w:rsidR="004847FF" w:rsidRDefault="004847FF" w:rsidP="00DE60F0">
      <w:pPr>
        <w:pStyle w:val="BodyText"/>
        <w:spacing w:line="240" w:lineRule="auto"/>
        <w:jc w:val="left"/>
        <w:rPr>
          <w:rFonts w:ascii="Palatino Linotype" w:hAnsi="Palatino Linotype" w:cs="Palatino Linotype"/>
          <w:lang w:val="en-GB"/>
        </w:rPr>
      </w:pPr>
    </w:p>
    <w:p w:rsidR="004847FF" w:rsidRDefault="004847FF" w:rsidP="00DE60F0">
      <w:pPr>
        <w:pStyle w:val="BodyText"/>
        <w:spacing w:line="240" w:lineRule="auto"/>
        <w:jc w:val="left"/>
        <w:rPr>
          <w:rFonts w:ascii="Palatino Linotype" w:hAnsi="Palatino Linotype" w:cs="Palatino Linotype"/>
          <w:lang w:val="en-GB"/>
        </w:rPr>
      </w:pPr>
      <w:r>
        <w:rPr>
          <w:rFonts w:ascii="Palatino Linotype" w:hAnsi="Palatino Linotype" w:cs="Palatino Linotype"/>
          <w:lang w:val="en-GB"/>
        </w:rPr>
        <w:t xml:space="preserve">To introduce such assessment initiatives regarding for instance group dynamics it would be necessary that this dimension was explicitly stated as a learning outcome with very clear assessment criteria in the study regulation, and that resources for the assessment processes were allocated accordingly. </w:t>
      </w:r>
    </w:p>
    <w:p w:rsidR="004847FF" w:rsidRDefault="004847FF" w:rsidP="00DE60F0">
      <w:pPr>
        <w:pStyle w:val="BodyText"/>
        <w:spacing w:line="240" w:lineRule="auto"/>
        <w:jc w:val="left"/>
        <w:rPr>
          <w:rFonts w:ascii="Palatino Linotype" w:hAnsi="Palatino Linotype" w:cs="Palatino Linotype"/>
          <w:lang w:val="en-GB"/>
        </w:rPr>
      </w:pPr>
    </w:p>
    <w:p w:rsidR="004847FF" w:rsidRDefault="004847FF" w:rsidP="00ED7E2D">
      <w:pPr>
        <w:pStyle w:val="Heading1"/>
        <w:rPr>
          <w:lang w:val="en-GB"/>
        </w:rPr>
      </w:pPr>
      <w:r>
        <w:rPr>
          <w:lang w:val="en-GB"/>
        </w:rPr>
        <w:t>References</w:t>
      </w:r>
    </w:p>
    <w:p w:rsidR="004847FF" w:rsidRDefault="004847FF" w:rsidP="00ED7E2D">
      <w:pPr>
        <w:rPr>
          <w:rFonts w:ascii="Palatino" w:hAnsi="Palatino" w:cs="Palatino"/>
          <w:color w:val="000000"/>
          <w:lang w:val="en-GB"/>
        </w:rPr>
      </w:pPr>
      <w:r w:rsidRPr="00C02DB0">
        <w:rPr>
          <w:rFonts w:ascii="Palatino" w:hAnsi="Palatino" w:cs="Palatino"/>
          <w:color w:val="000000"/>
          <w:lang w:val="en-GB"/>
        </w:rPr>
        <w:t xml:space="preserve">Barrows H.S. (1986). </w:t>
      </w:r>
      <w:r w:rsidRPr="00C02DB0">
        <w:rPr>
          <w:rFonts w:ascii="Palatino" w:hAnsi="Palatino" w:cs="Palatino"/>
          <w:i/>
          <w:iCs/>
          <w:color w:val="000000"/>
          <w:lang w:val="en-GB"/>
        </w:rPr>
        <w:t>A Taxonomy of Problem-based Learning Methods</w:t>
      </w:r>
      <w:r w:rsidRPr="00C02DB0">
        <w:rPr>
          <w:rFonts w:ascii="Palatino" w:hAnsi="Palatino" w:cs="Palatino"/>
          <w:color w:val="000000"/>
          <w:lang w:val="en-GB"/>
        </w:rPr>
        <w:t>. Medical Education, 20: 481-486.</w:t>
      </w:r>
    </w:p>
    <w:p w:rsidR="004847FF" w:rsidRPr="00C02DB0" w:rsidRDefault="004847FF" w:rsidP="00ED7E2D">
      <w:pPr>
        <w:rPr>
          <w:rFonts w:ascii="Palatino" w:hAnsi="Palatino" w:cs="Palatino"/>
          <w:color w:val="000000"/>
          <w:lang w:val="en-GB"/>
        </w:rPr>
      </w:pPr>
      <w:r>
        <w:rPr>
          <w:rFonts w:ascii="Palatino" w:hAnsi="Palatino" w:cs="Palatino"/>
          <w:color w:val="000000"/>
          <w:lang w:val="en-GB"/>
        </w:rPr>
        <w:t xml:space="preserve">Biggs J. and C. Tang (2007). </w:t>
      </w:r>
      <w:r w:rsidRPr="00317222">
        <w:rPr>
          <w:rFonts w:ascii="Palatino" w:hAnsi="Palatino" w:cs="Palatino"/>
          <w:i/>
          <w:iCs/>
          <w:color w:val="000000"/>
          <w:lang w:val="en-GB"/>
        </w:rPr>
        <w:t>Teaching for Quality  Learning at University</w:t>
      </w:r>
      <w:r>
        <w:rPr>
          <w:rFonts w:ascii="Palatino" w:hAnsi="Palatino" w:cs="Palatino"/>
          <w:color w:val="000000"/>
          <w:lang w:val="en-GB"/>
        </w:rPr>
        <w:t xml:space="preserve">. The Society for Research into Higher Education. </w:t>
      </w:r>
    </w:p>
    <w:p w:rsidR="004847FF" w:rsidRDefault="004847FF" w:rsidP="00ED7E2D">
      <w:pPr>
        <w:rPr>
          <w:rFonts w:ascii="Palatino" w:hAnsi="Palatino" w:cs="Palatino"/>
          <w:lang w:val="en-GB"/>
        </w:rPr>
      </w:pPr>
      <w:r w:rsidRPr="00C02DB0">
        <w:rPr>
          <w:rFonts w:ascii="Palatino" w:hAnsi="Palatino" w:cs="Palatino"/>
          <w:lang w:val="en-GB"/>
        </w:rPr>
        <w:t xml:space="preserve">Bologna Declaration (1999), </w:t>
      </w:r>
      <w:hyperlink r:id="rId12" w:history="1">
        <w:r w:rsidRPr="00C02DB0">
          <w:rPr>
            <w:rStyle w:val="Hyperlink"/>
            <w:rFonts w:ascii="Palatino" w:hAnsi="Palatino" w:cs="Palatino"/>
            <w:lang w:val="en-GB"/>
          </w:rPr>
          <w:t>www.esib.org</w:t>
        </w:r>
      </w:hyperlink>
      <w:r w:rsidRPr="00C02DB0">
        <w:rPr>
          <w:rFonts w:ascii="Palatino" w:hAnsi="Palatino" w:cs="Palatino"/>
          <w:lang w:val="en-GB"/>
        </w:rPr>
        <w:t>.</w:t>
      </w:r>
    </w:p>
    <w:p w:rsidR="004847FF" w:rsidRPr="00665AC2" w:rsidRDefault="004847FF" w:rsidP="004C22BB">
      <w:pPr>
        <w:rPr>
          <w:rFonts w:ascii="Palatino" w:hAnsi="Palatino" w:cs="Palatino"/>
          <w:lang w:val="en-GB"/>
        </w:rPr>
      </w:pPr>
      <w:r w:rsidRPr="00C02DB0">
        <w:rPr>
          <w:rFonts w:ascii="Palatino" w:hAnsi="Palatino" w:cs="Palatino"/>
          <w:lang w:val="en-GB"/>
        </w:rPr>
        <w:t>Boud, D. (2001). Introduction: making the move to peer learning. In D. Boud et al (eds). “</w:t>
      </w:r>
      <w:r w:rsidRPr="00C02DB0">
        <w:rPr>
          <w:rFonts w:ascii="Palatino" w:hAnsi="Palatino" w:cs="Palatino"/>
          <w:i/>
          <w:iCs/>
          <w:lang w:val="en-GB"/>
        </w:rPr>
        <w:t>Peer Learning in higher education- learning from and with each other.”</w:t>
      </w:r>
      <w:r w:rsidRPr="00C02DB0">
        <w:rPr>
          <w:rFonts w:ascii="Palatino" w:hAnsi="Palatino" w:cs="Palatino"/>
          <w:lang w:val="en-GB"/>
        </w:rPr>
        <w:t xml:space="preserve"> </w:t>
      </w:r>
      <w:r w:rsidRPr="00665AC2">
        <w:rPr>
          <w:rFonts w:ascii="Palatino" w:hAnsi="Palatino" w:cs="Palatino"/>
          <w:lang w:val="en-GB"/>
        </w:rPr>
        <w:t>London: Kogan Page</w:t>
      </w:r>
    </w:p>
    <w:p w:rsidR="004847FF" w:rsidRPr="00665AC2" w:rsidRDefault="004847FF" w:rsidP="004C22BB">
      <w:pPr>
        <w:rPr>
          <w:rFonts w:ascii="Palatino" w:hAnsi="Palatino" w:cs="Palatino"/>
          <w:lang w:val="en-GB"/>
        </w:rPr>
      </w:pPr>
      <w:r w:rsidRPr="00665AC2">
        <w:rPr>
          <w:rFonts w:ascii="Palatino" w:hAnsi="Palatino" w:cs="Palatino"/>
          <w:lang w:val="en-GB"/>
        </w:rPr>
        <w:t>Boud D. (1988). Unpublished conference presentation</w:t>
      </w:r>
    </w:p>
    <w:p w:rsidR="004847FF" w:rsidRPr="00C02DB0" w:rsidRDefault="004847FF" w:rsidP="005538D1">
      <w:pPr>
        <w:tabs>
          <w:tab w:val="left" w:pos="0"/>
          <w:tab w:val="left" w:pos="396"/>
          <w:tab w:val="left" w:pos="1701"/>
          <w:tab w:val="left" w:pos="2551"/>
          <w:tab w:val="left" w:pos="3401"/>
          <w:tab w:val="left" w:pos="4251"/>
          <w:tab w:val="left" w:pos="5101"/>
          <w:tab w:val="left" w:pos="5951"/>
          <w:tab w:val="left" w:pos="6801"/>
          <w:tab w:val="left" w:pos="7651"/>
          <w:tab w:val="left" w:pos="8501"/>
        </w:tabs>
        <w:jc w:val="both"/>
        <w:rPr>
          <w:rFonts w:ascii="Palatino" w:hAnsi="Palatino" w:cs="Palatino"/>
          <w:lang w:val="en-GB"/>
        </w:rPr>
      </w:pPr>
      <w:r w:rsidRPr="00C02DB0">
        <w:rPr>
          <w:rFonts w:ascii="Palatino" w:hAnsi="Palatino" w:cs="Palatino"/>
          <w:lang w:val="en-GB"/>
        </w:rPr>
        <w:t xml:space="preserve">Cowan J. (1998). </w:t>
      </w:r>
      <w:r w:rsidRPr="00C02DB0">
        <w:rPr>
          <w:rFonts w:ascii="Palatino" w:hAnsi="Palatino" w:cs="Palatino"/>
          <w:i/>
          <w:iCs/>
          <w:lang w:val="en-GB"/>
        </w:rPr>
        <w:t>On Becoming an Innovative University Teacher. Refledtion in Action</w:t>
      </w:r>
      <w:r w:rsidRPr="00C02DB0">
        <w:rPr>
          <w:rFonts w:ascii="Palatino" w:hAnsi="Palatino" w:cs="Palatino"/>
          <w:lang w:val="en-GB"/>
        </w:rPr>
        <w:t>. The society for Research into Higher Education.</w:t>
      </w:r>
    </w:p>
    <w:p w:rsidR="004847FF" w:rsidRPr="00665AC2" w:rsidRDefault="004847FF" w:rsidP="004C22BB">
      <w:pPr>
        <w:rPr>
          <w:rFonts w:ascii="Palatino" w:hAnsi="Palatino" w:cs="Palatino"/>
          <w:lang w:val="en-GB"/>
        </w:rPr>
      </w:pPr>
      <w:r w:rsidRPr="00C02DB0">
        <w:rPr>
          <w:rFonts w:ascii="Palatino" w:hAnsi="Palatino" w:cs="Palatino"/>
        </w:rPr>
        <w:t xml:space="preserve">Danmarks Evalueringsinstitut (2005), </w:t>
      </w:r>
      <w:r w:rsidRPr="00C02DB0">
        <w:rPr>
          <w:rFonts w:ascii="Palatino" w:hAnsi="Palatino" w:cs="Palatino"/>
          <w:i/>
          <w:iCs/>
        </w:rPr>
        <w:t xml:space="preserve">Prøver og eksaminer. </w:t>
      </w:r>
      <w:r w:rsidRPr="00665AC2">
        <w:rPr>
          <w:rFonts w:ascii="Palatino" w:hAnsi="Palatino" w:cs="Palatino"/>
          <w:i/>
          <w:iCs/>
          <w:lang w:val="en-GB"/>
        </w:rPr>
        <w:t>Brugerundersøgelse.</w:t>
      </w:r>
      <w:r w:rsidRPr="00665AC2">
        <w:rPr>
          <w:rFonts w:ascii="Palatino" w:hAnsi="Palatino" w:cs="Palatino"/>
          <w:lang w:val="en-GB"/>
        </w:rPr>
        <w:t xml:space="preserve"> København</w:t>
      </w:r>
    </w:p>
    <w:p w:rsidR="004847FF" w:rsidRPr="00C02DB0" w:rsidRDefault="004847FF" w:rsidP="00665AC2">
      <w:pPr>
        <w:pStyle w:val="Litteratur"/>
        <w:ind w:left="0" w:firstLine="0"/>
        <w:rPr>
          <w:rFonts w:ascii="Palatino" w:hAnsi="Palatino" w:cs="Palatino"/>
          <w:sz w:val="24"/>
          <w:szCs w:val="24"/>
          <w:lang w:val="en-GB"/>
        </w:rPr>
      </w:pPr>
      <w:r w:rsidRPr="00C02DB0">
        <w:rPr>
          <w:rFonts w:ascii="Palatino" w:hAnsi="Palatino" w:cs="Palatino"/>
          <w:sz w:val="24"/>
          <w:szCs w:val="24"/>
          <w:lang w:val="en-GB"/>
        </w:rPr>
        <w:t xml:space="preserve">Dewey, J. (1933). </w:t>
      </w:r>
      <w:r w:rsidRPr="00C02DB0">
        <w:rPr>
          <w:rFonts w:ascii="Palatino" w:hAnsi="Palatino" w:cs="Palatino"/>
          <w:i/>
          <w:iCs/>
          <w:sz w:val="24"/>
          <w:szCs w:val="24"/>
          <w:lang w:val="en-GB"/>
        </w:rPr>
        <w:t>How we think: a restatement of the relation of refle</w:t>
      </w:r>
      <w:r>
        <w:rPr>
          <w:rFonts w:ascii="Palatino" w:hAnsi="Palatino" w:cs="Palatino"/>
          <w:i/>
          <w:iCs/>
          <w:sz w:val="24"/>
          <w:szCs w:val="24"/>
          <w:lang w:val="en-GB"/>
        </w:rPr>
        <w:t xml:space="preserve">ctive thinking to the educative </w:t>
      </w:r>
      <w:r w:rsidRPr="00C02DB0">
        <w:rPr>
          <w:rFonts w:ascii="Palatino" w:hAnsi="Palatino" w:cs="Palatino"/>
          <w:i/>
          <w:iCs/>
          <w:sz w:val="24"/>
          <w:szCs w:val="24"/>
          <w:lang w:val="en-GB"/>
        </w:rPr>
        <w:t>process.</w:t>
      </w:r>
      <w:r w:rsidRPr="00C02DB0">
        <w:rPr>
          <w:rFonts w:ascii="Palatino" w:hAnsi="Palatino" w:cs="Palatino"/>
          <w:sz w:val="24"/>
          <w:szCs w:val="24"/>
          <w:lang w:val="en-GB"/>
        </w:rPr>
        <w:t xml:space="preserve"> Boston: Heath, </w:t>
      </w:r>
    </w:p>
    <w:p w:rsidR="004847FF" w:rsidRPr="00C02DB0" w:rsidRDefault="004847FF" w:rsidP="004C22BB">
      <w:pPr>
        <w:rPr>
          <w:rFonts w:ascii="Palatino" w:hAnsi="Palatino" w:cs="Palatino"/>
          <w:color w:val="000000"/>
          <w:lang w:val="en-GB"/>
        </w:rPr>
      </w:pPr>
      <w:r w:rsidRPr="00C02DB0">
        <w:rPr>
          <w:rFonts w:ascii="Palatino" w:hAnsi="Palatino" w:cs="Palatino"/>
          <w:color w:val="000000"/>
          <w:lang w:val="en-GB"/>
        </w:rPr>
        <w:t>Freire, P. (1970). Cultural Action for Freedom. Boston.</w:t>
      </w:r>
    </w:p>
    <w:p w:rsidR="004847FF" w:rsidRPr="00C02DB0" w:rsidRDefault="004847FF" w:rsidP="00ED7E2D">
      <w:pPr>
        <w:rPr>
          <w:rFonts w:ascii="Palatino" w:hAnsi="Palatino" w:cs="Palatino"/>
          <w:color w:val="000000"/>
          <w:lang w:val="en-GB"/>
        </w:rPr>
      </w:pPr>
      <w:r w:rsidRPr="00C02DB0">
        <w:rPr>
          <w:rFonts w:ascii="Palatino" w:hAnsi="Palatino" w:cs="Palatino"/>
          <w:color w:val="000000"/>
          <w:lang w:val="en-GB"/>
        </w:rPr>
        <w:t xml:space="preserve">Gibbons, M. et al. (1994). </w:t>
      </w:r>
      <w:r w:rsidRPr="00C02DB0">
        <w:rPr>
          <w:rFonts w:ascii="Palatino" w:hAnsi="Palatino" w:cs="Palatino"/>
          <w:i/>
          <w:iCs/>
          <w:color w:val="000000"/>
          <w:lang w:val="en-GB"/>
        </w:rPr>
        <w:t>The New Production of Knowledge. The Dynamics of Science and Research in Comtemporary Societies</w:t>
      </w:r>
      <w:r w:rsidRPr="00C02DB0">
        <w:rPr>
          <w:rFonts w:ascii="Palatino" w:hAnsi="Palatino" w:cs="Palatino"/>
          <w:color w:val="000000"/>
          <w:lang w:val="en-GB"/>
        </w:rPr>
        <w:t>, Lonson. Sage.</w:t>
      </w:r>
    </w:p>
    <w:p w:rsidR="004847FF" w:rsidRPr="00C02DB0" w:rsidRDefault="004847FF" w:rsidP="003822FA">
      <w:pPr>
        <w:rPr>
          <w:rFonts w:ascii="Palatino" w:hAnsi="Palatino" w:cs="Palatino"/>
          <w:lang w:val="en-GB"/>
        </w:rPr>
      </w:pPr>
      <w:r>
        <w:rPr>
          <w:rFonts w:ascii="Palatino" w:hAnsi="Palatino" w:cs="Palatino"/>
          <w:lang w:val="en-GB"/>
        </w:rPr>
        <w:t xml:space="preserve">Gibbs G. </w:t>
      </w:r>
      <w:r w:rsidRPr="00C02DB0">
        <w:rPr>
          <w:rFonts w:ascii="Palatino" w:hAnsi="Palatino" w:cs="Palatino"/>
          <w:lang w:val="en-GB"/>
        </w:rPr>
        <w:t>(1999)</w:t>
      </w:r>
      <w:r>
        <w:rPr>
          <w:rFonts w:ascii="Palatino" w:hAnsi="Palatino" w:cs="Palatino"/>
          <w:lang w:val="en-GB"/>
        </w:rPr>
        <w:t xml:space="preserve">. Using Assessment stratetically to Change the Way Students Learn. I S. Brown &amp; A. Glasner (eds.). </w:t>
      </w:r>
      <w:r w:rsidRPr="003D76F5">
        <w:rPr>
          <w:rFonts w:ascii="Palatino" w:hAnsi="Palatino" w:cs="Palatino"/>
          <w:i/>
          <w:iCs/>
          <w:lang w:val="en-GB"/>
        </w:rPr>
        <w:t>Assessment matters in Higher Education</w:t>
      </w:r>
      <w:r>
        <w:rPr>
          <w:rFonts w:ascii="Palatino" w:hAnsi="Palatino" w:cs="Palatino"/>
          <w:lang w:val="en-GB"/>
        </w:rPr>
        <w:t xml:space="preserve"> (pp. 41-54). The Society for Research into Higher Education and Open University Press.</w:t>
      </w:r>
    </w:p>
    <w:p w:rsidR="004847FF" w:rsidRDefault="004847FF" w:rsidP="00ED7E2D">
      <w:pPr>
        <w:rPr>
          <w:rFonts w:ascii="Palatino" w:hAnsi="Palatino" w:cs="Palatino"/>
          <w:color w:val="000000"/>
          <w:lang w:val="en-GB"/>
        </w:rPr>
      </w:pPr>
      <w:r w:rsidRPr="00C02DB0">
        <w:rPr>
          <w:rFonts w:ascii="Palatino" w:hAnsi="Palatino" w:cs="Palatino"/>
          <w:color w:val="000000"/>
          <w:lang w:val="en-GB"/>
        </w:rPr>
        <w:t>Information, 17</w:t>
      </w:r>
      <w:r w:rsidRPr="00C02DB0">
        <w:rPr>
          <w:rFonts w:ascii="Palatino" w:hAnsi="Palatino" w:cs="Palatino"/>
          <w:color w:val="000000"/>
          <w:vertAlign w:val="superscript"/>
          <w:lang w:val="en-GB"/>
        </w:rPr>
        <w:t>th</w:t>
      </w:r>
      <w:r w:rsidRPr="00C02DB0">
        <w:rPr>
          <w:rFonts w:ascii="Palatino" w:hAnsi="Palatino" w:cs="Palatino"/>
          <w:color w:val="000000"/>
          <w:lang w:val="en-GB"/>
        </w:rPr>
        <w:t xml:space="preserve"> June, 2007 (Danish Newspaper)</w:t>
      </w:r>
    </w:p>
    <w:p w:rsidR="004847FF" w:rsidRPr="00665AC2" w:rsidRDefault="004847FF" w:rsidP="00ED7E2D">
      <w:pPr>
        <w:rPr>
          <w:rFonts w:ascii="Palatino Linotype" w:hAnsi="Palatino Linotype" w:cs="Palatino Linotype"/>
          <w:lang w:val="en-GB"/>
        </w:rPr>
      </w:pPr>
      <w:r w:rsidRPr="00665AC2">
        <w:rPr>
          <w:rFonts w:ascii="Palatino Linotype" w:hAnsi="Palatino Linotype" w:cs="Palatino Linotype"/>
          <w:lang w:val="en-GB"/>
        </w:rPr>
        <w:t>Illeris K. (1974 ). Problem orientation and participant direction. An introduction to alternative didactics.</w:t>
      </w:r>
    </w:p>
    <w:p w:rsidR="004847FF" w:rsidRPr="00665AC2" w:rsidRDefault="004847FF" w:rsidP="00ED7E2D">
      <w:pPr>
        <w:rPr>
          <w:rFonts w:ascii="Palatino" w:hAnsi="Palatino" w:cs="Palatino"/>
          <w:lang w:val="en-GB"/>
        </w:rPr>
      </w:pPr>
      <w:hyperlink r:id="rId13" w:history="1">
        <w:r w:rsidRPr="00665AC2">
          <w:rPr>
            <w:rStyle w:val="Hyperlink"/>
            <w:rFonts w:ascii="Palatino Linotype" w:hAnsi="Palatino Linotype" w:cs="Palatino Linotype"/>
            <w:color w:val="auto"/>
            <w:lang w:val="en-GB"/>
          </w:rPr>
          <w:t>www.Karieerecentret</w:t>
        </w:r>
      </w:hyperlink>
      <w:r w:rsidRPr="00665AC2">
        <w:rPr>
          <w:rFonts w:ascii="Palatino Linotype" w:hAnsi="Palatino Linotype" w:cs="Palatino Linotype"/>
          <w:lang w:val="en-GB"/>
        </w:rPr>
        <w:t xml:space="preserve">.aau.dk </w:t>
      </w:r>
    </w:p>
    <w:p w:rsidR="004847FF" w:rsidRPr="00C02DB0" w:rsidRDefault="004847FF" w:rsidP="00ED7E2D">
      <w:pPr>
        <w:rPr>
          <w:rFonts w:ascii="Palatino" w:hAnsi="Palatino" w:cs="Palatino"/>
          <w:color w:val="000000"/>
          <w:lang w:val="en-GB"/>
        </w:rPr>
      </w:pPr>
      <w:r w:rsidRPr="00C02DB0">
        <w:rPr>
          <w:rFonts w:ascii="Palatino" w:hAnsi="Palatino" w:cs="Palatino"/>
          <w:color w:val="000000"/>
          <w:lang w:val="en-GB"/>
        </w:rPr>
        <w:t xml:space="preserve">Kjærsdam, F. and Enemark, S. (1994). </w:t>
      </w:r>
      <w:r w:rsidRPr="00C02DB0">
        <w:rPr>
          <w:rFonts w:ascii="Palatino" w:hAnsi="Palatino" w:cs="Palatino"/>
          <w:i/>
          <w:iCs/>
          <w:color w:val="000000"/>
          <w:lang w:val="en-GB"/>
        </w:rPr>
        <w:t>The Aalborg Experiment – project innovation in universitiy education,</w:t>
      </w:r>
      <w:r w:rsidRPr="00C02DB0">
        <w:rPr>
          <w:rFonts w:ascii="Palatino" w:hAnsi="Palatino" w:cs="Palatino"/>
          <w:color w:val="000000"/>
          <w:lang w:val="en-GB"/>
        </w:rPr>
        <w:t xml:space="preserve"> Aalborg University Press, Aalborg, Denmark.</w:t>
      </w:r>
    </w:p>
    <w:p w:rsidR="004847FF" w:rsidRDefault="004847FF" w:rsidP="0079310F">
      <w:pPr>
        <w:rPr>
          <w:rFonts w:ascii="Palatino" w:hAnsi="Palatino" w:cs="Palatino"/>
          <w:i/>
          <w:iCs/>
        </w:rPr>
      </w:pPr>
      <w:r>
        <w:rPr>
          <w:rFonts w:ascii="Palatino" w:hAnsi="Palatino" w:cs="Palatino"/>
          <w:lang w:val="en-GB"/>
        </w:rPr>
        <w:t xml:space="preserve">Kolmos, A., Fink, F. </w:t>
      </w:r>
      <w:r w:rsidRPr="00C02DB0">
        <w:rPr>
          <w:rFonts w:ascii="Palatino" w:hAnsi="Palatino" w:cs="Palatino"/>
          <w:lang w:val="en-GB"/>
        </w:rPr>
        <w:t xml:space="preserve">and  Krogh, L. (eds.).  2004. </w:t>
      </w:r>
      <w:r w:rsidRPr="00C02DB0">
        <w:rPr>
          <w:rFonts w:ascii="Palatino" w:hAnsi="Palatino" w:cs="Palatino"/>
          <w:i/>
          <w:iCs/>
          <w:lang w:val="en-GB"/>
        </w:rPr>
        <w:t xml:space="preserve">The Aalborg PBL model. Progress, Diversity and Challenges. </w:t>
      </w:r>
      <w:r w:rsidRPr="00C02DB0">
        <w:rPr>
          <w:rFonts w:ascii="Palatino" w:hAnsi="Palatino" w:cs="Palatino"/>
          <w:i/>
          <w:iCs/>
        </w:rPr>
        <w:t>Aalborg University Press</w:t>
      </w:r>
    </w:p>
    <w:p w:rsidR="004847FF" w:rsidRPr="003D76F5" w:rsidRDefault="004847FF" w:rsidP="0079310F">
      <w:pPr>
        <w:rPr>
          <w:rFonts w:ascii="Palatino" w:hAnsi="Palatino" w:cs="Palatino"/>
          <w:i/>
          <w:iCs/>
        </w:rPr>
      </w:pPr>
      <w:r w:rsidRPr="00665AC2">
        <w:rPr>
          <w:rFonts w:ascii="Palatino" w:hAnsi="Palatino" w:cs="Palatino"/>
        </w:rPr>
        <w:t>Kolmos A. and J. Holgaard (2009).</w:t>
      </w:r>
      <w:r w:rsidRPr="00665AC2">
        <w:rPr>
          <w:rFonts w:ascii="Palatino" w:hAnsi="Palatino" w:cs="Palatino"/>
          <w:i/>
          <w:iCs/>
        </w:rPr>
        <w:t xml:space="preserve"> </w:t>
      </w:r>
      <w:r w:rsidRPr="003D76F5">
        <w:rPr>
          <w:rFonts w:ascii="Palatino" w:hAnsi="Palatino" w:cs="Palatino"/>
          <w:i/>
          <w:iCs/>
        </w:rPr>
        <w:t xml:space="preserve">Gruppebaseret eller individuel projekteksamen – fordele og ulemper </w:t>
      </w:r>
      <w:r w:rsidRPr="003D76F5">
        <w:rPr>
          <w:rFonts w:ascii="Palatino" w:hAnsi="Palatino" w:cs="Palatino"/>
        </w:rPr>
        <w:t>i Dansk Universitetspædagoagisk Tidsskrift. Årgang 4. Nummer7.</w:t>
      </w:r>
    </w:p>
    <w:p w:rsidR="004847FF" w:rsidRPr="00665AC2" w:rsidRDefault="004847FF" w:rsidP="0079310F">
      <w:pPr>
        <w:pStyle w:val="Litteratur"/>
        <w:ind w:left="0" w:firstLine="0"/>
        <w:rPr>
          <w:rFonts w:ascii="Palatino" w:hAnsi="Palatino" w:cs="Palatino"/>
          <w:sz w:val="24"/>
          <w:szCs w:val="24"/>
        </w:rPr>
      </w:pPr>
      <w:r w:rsidRPr="00C02DB0">
        <w:rPr>
          <w:rFonts w:ascii="Palatino" w:hAnsi="Palatino" w:cs="Palatino"/>
          <w:sz w:val="24"/>
          <w:szCs w:val="24"/>
        </w:rPr>
        <w:t xml:space="preserve">Kolmos, A. and Holgaard, J. </w:t>
      </w:r>
      <w:r>
        <w:rPr>
          <w:rFonts w:ascii="Palatino" w:hAnsi="Palatino" w:cs="Palatino"/>
          <w:sz w:val="24"/>
          <w:szCs w:val="24"/>
        </w:rPr>
        <w:t xml:space="preserve">E. </w:t>
      </w:r>
      <w:r w:rsidRPr="00C02DB0">
        <w:rPr>
          <w:rFonts w:ascii="Palatino" w:hAnsi="Palatino" w:cs="Palatino"/>
          <w:sz w:val="24"/>
          <w:szCs w:val="24"/>
        </w:rPr>
        <w:t xml:space="preserve">(2007), </w:t>
      </w:r>
      <w:r w:rsidRPr="00C02DB0">
        <w:rPr>
          <w:rFonts w:ascii="Palatino" w:hAnsi="Palatino" w:cs="Palatino"/>
          <w:i/>
          <w:iCs/>
          <w:sz w:val="24"/>
          <w:szCs w:val="24"/>
        </w:rPr>
        <w:t>Sammenligning af gruppebaseret og individual eksamen sommer 2006 ved fakultet for Ingeniør, Natur og Sundhedsvidenskab</w:t>
      </w:r>
      <w:r w:rsidRPr="00C02DB0">
        <w:rPr>
          <w:rFonts w:ascii="Palatino" w:hAnsi="Palatino" w:cs="Palatino"/>
          <w:sz w:val="24"/>
          <w:szCs w:val="24"/>
        </w:rPr>
        <w:t xml:space="preserve">. </w:t>
      </w:r>
      <w:r w:rsidRPr="00665AC2">
        <w:rPr>
          <w:rFonts w:ascii="Palatino" w:hAnsi="Palatino" w:cs="Palatino"/>
          <w:sz w:val="24"/>
          <w:szCs w:val="24"/>
        </w:rPr>
        <w:t xml:space="preserve">Aalborg University: Centre for Engineering Education Research and Development. </w:t>
      </w:r>
    </w:p>
    <w:p w:rsidR="004847FF" w:rsidRPr="00A46738" w:rsidRDefault="004847FF" w:rsidP="0079310F">
      <w:pPr>
        <w:pStyle w:val="Litteratur"/>
        <w:ind w:left="0" w:firstLine="0"/>
        <w:rPr>
          <w:rFonts w:ascii="Palatino" w:hAnsi="Palatino" w:cs="Palatino"/>
          <w:sz w:val="24"/>
          <w:szCs w:val="24"/>
          <w:lang w:val="en-GB"/>
        </w:rPr>
      </w:pPr>
      <w:r w:rsidRPr="00665AC2">
        <w:rPr>
          <w:rFonts w:ascii="Palatino" w:hAnsi="Palatino" w:cs="Palatino"/>
          <w:sz w:val="24"/>
          <w:szCs w:val="24"/>
        </w:rPr>
        <w:t xml:space="preserve">Kolmos, A. and Holgaard, J.E. (2009), </w:t>
      </w:r>
      <w:r w:rsidRPr="00665AC2">
        <w:rPr>
          <w:rFonts w:ascii="Palatino" w:hAnsi="Palatino" w:cs="Palatino"/>
          <w:i/>
          <w:iCs/>
          <w:sz w:val="24"/>
          <w:szCs w:val="24"/>
        </w:rPr>
        <w:t>Gruppebaseret eller individual projekteksamen – fordele og ulemper</w:t>
      </w:r>
      <w:r w:rsidRPr="00665AC2">
        <w:rPr>
          <w:rFonts w:ascii="Palatino" w:hAnsi="Palatino" w:cs="Palatino"/>
          <w:sz w:val="24"/>
          <w:szCs w:val="24"/>
        </w:rPr>
        <w:t xml:space="preserve">. </w:t>
      </w:r>
      <w:r w:rsidRPr="00A46738">
        <w:rPr>
          <w:rFonts w:ascii="Palatino" w:hAnsi="Palatino" w:cs="Palatino"/>
          <w:sz w:val="24"/>
          <w:szCs w:val="24"/>
          <w:lang w:val="en-GB"/>
        </w:rPr>
        <w:t>Dansk Universitetspædagogisk Tidsskrift nr. 7, 2009</w:t>
      </w:r>
    </w:p>
    <w:p w:rsidR="004847FF" w:rsidRPr="00665AC2" w:rsidRDefault="004847FF" w:rsidP="00ED7E2D">
      <w:pPr>
        <w:rPr>
          <w:rFonts w:ascii="Palatino" w:hAnsi="Palatino" w:cs="Palatino"/>
        </w:rPr>
      </w:pPr>
      <w:r w:rsidRPr="00A46738">
        <w:rPr>
          <w:rFonts w:ascii="Palatino" w:hAnsi="Palatino" w:cs="Palatino"/>
          <w:lang w:val="en-GB"/>
        </w:rPr>
        <w:t xml:space="preserve">Mills, C. Wright (1959). </w:t>
      </w:r>
      <w:r w:rsidRPr="00665AC2">
        <w:rPr>
          <w:rFonts w:ascii="Palatino" w:hAnsi="Palatino" w:cs="Palatino"/>
          <w:i/>
          <w:iCs/>
          <w:lang w:val="en-GB"/>
        </w:rPr>
        <w:t>The Sociological Imaginati</w:t>
      </w:r>
      <w:r w:rsidRPr="00C02DB0">
        <w:rPr>
          <w:rFonts w:ascii="Palatino" w:hAnsi="Palatino" w:cs="Palatino"/>
          <w:i/>
          <w:iCs/>
          <w:lang w:val="en-GB"/>
        </w:rPr>
        <w:t>on</w:t>
      </w:r>
      <w:r w:rsidRPr="00C02DB0">
        <w:rPr>
          <w:rFonts w:ascii="Palatino" w:hAnsi="Palatino" w:cs="Palatino"/>
          <w:lang w:val="en-GB"/>
        </w:rPr>
        <w:t xml:space="preserve">. Oxford University Press. </w:t>
      </w:r>
      <w:r w:rsidRPr="00665AC2">
        <w:rPr>
          <w:rFonts w:ascii="Palatino" w:hAnsi="Palatino" w:cs="Palatino"/>
        </w:rPr>
        <w:t>New York</w:t>
      </w:r>
    </w:p>
    <w:p w:rsidR="004847FF" w:rsidRPr="00C02DB0" w:rsidRDefault="004847FF" w:rsidP="00ED7E2D">
      <w:pPr>
        <w:rPr>
          <w:rFonts w:ascii="Palatino" w:hAnsi="Palatino" w:cs="Palatino"/>
        </w:rPr>
      </w:pPr>
      <w:r w:rsidRPr="00665AC2">
        <w:rPr>
          <w:rFonts w:ascii="Palatino" w:hAnsi="Palatino" w:cs="Palatino"/>
        </w:rPr>
        <w:t>Ne</w:t>
      </w:r>
      <w:r w:rsidRPr="00C02DB0">
        <w:rPr>
          <w:rFonts w:ascii="Palatino" w:hAnsi="Palatino" w:cs="Palatino"/>
        </w:rPr>
        <w:t xml:space="preserve">gt, O. (1975). </w:t>
      </w:r>
      <w:r w:rsidRPr="00C02DB0">
        <w:rPr>
          <w:rFonts w:ascii="Palatino" w:hAnsi="Palatino" w:cs="Palatino"/>
          <w:i/>
          <w:iCs/>
        </w:rPr>
        <w:t>Sociologisk fantasi og eksemplarisk indlæring.</w:t>
      </w:r>
      <w:r w:rsidRPr="00C02DB0">
        <w:rPr>
          <w:rFonts w:ascii="Palatino" w:hAnsi="Palatino" w:cs="Palatino"/>
        </w:rPr>
        <w:t xml:space="preserve"> Roskilde Universitetsforlag</w:t>
      </w:r>
    </w:p>
    <w:p w:rsidR="004847FF" w:rsidRPr="00C02DB0" w:rsidRDefault="004847FF" w:rsidP="00ED7E2D">
      <w:pPr>
        <w:rPr>
          <w:rFonts w:ascii="Palatino" w:hAnsi="Palatino" w:cs="Palatino"/>
        </w:rPr>
      </w:pPr>
      <w:r w:rsidRPr="00C02DB0">
        <w:rPr>
          <w:rFonts w:ascii="Palatino" w:hAnsi="Palatino" w:cs="Palatino"/>
        </w:rPr>
        <w:t xml:space="preserve">Pettersen, R. C. (1997). </w:t>
      </w:r>
      <w:r w:rsidRPr="00C02DB0">
        <w:rPr>
          <w:rFonts w:ascii="Palatino" w:hAnsi="Palatino" w:cs="Palatino"/>
          <w:i/>
          <w:iCs/>
        </w:rPr>
        <w:t>Problemet</w:t>
      </w:r>
      <w:r w:rsidRPr="00C02DB0">
        <w:rPr>
          <w:rFonts w:ascii="Palatino" w:hAnsi="Palatino" w:cs="Palatino"/>
        </w:rPr>
        <w:t xml:space="preserve"> </w:t>
      </w:r>
      <w:r w:rsidRPr="00C02DB0">
        <w:rPr>
          <w:rFonts w:ascii="Palatino" w:hAnsi="Palatino" w:cs="Palatino"/>
          <w:i/>
          <w:iCs/>
        </w:rPr>
        <w:t>først: Problembasert læring som pedagogisk idé og strategi</w:t>
      </w:r>
      <w:r w:rsidRPr="00C02DB0">
        <w:rPr>
          <w:rFonts w:ascii="Palatino" w:hAnsi="Palatino" w:cs="Palatino"/>
        </w:rPr>
        <w:t>.Oslo: Tano Ascheoug.</w:t>
      </w:r>
    </w:p>
    <w:p w:rsidR="004847FF" w:rsidRPr="00C02DB0" w:rsidRDefault="004847FF" w:rsidP="004C22BB">
      <w:pPr>
        <w:pStyle w:val="Litteratur"/>
        <w:ind w:left="0" w:firstLine="0"/>
        <w:rPr>
          <w:rFonts w:ascii="Palatino" w:hAnsi="Palatino" w:cs="Palatino"/>
          <w:sz w:val="24"/>
          <w:szCs w:val="24"/>
          <w:lang w:val="en-GB"/>
        </w:rPr>
      </w:pPr>
      <w:r w:rsidRPr="00C02DB0">
        <w:rPr>
          <w:rFonts w:ascii="Palatino" w:hAnsi="Palatino" w:cs="Palatino"/>
          <w:sz w:val="24"/>
          <w:szCs w:val="24"/>
        </w:rPr>
        <w:t xml:space="preserve">Krogh, L. og Gulddahl Rasmussen, J. (2004). </w:t>
      </w:r>
      <w:r w:rsidRPr="007A6F00">
        <w:rPr>
          <w:rFonts w:ascii="Palatino" w:hAnsi="Palatino" w:cs="Palatino"/>
          <w:i/>
          <w:sz w:val="24"/>
          <w:szCs w:val="24"/>
          <w:lang w:val="en-GB"/>
        </w:rPr>
        <w:t>Employability and problem-based learning in project-organized settings at universities</w:t>
      </w:r>
      <w:r w:rsidRPr="00C02DB0">
        <w:rPr>
          <w:rFonts w:ascii="Palatino" w:hAnsi="Palatino" w:cs="Palatino"/>
          <w:sz w:val="24"/>
          <w:szCs w:val="24"/>
          <w:lang w:val="en-GB"/>
        </w:rPr>
        <w:t xml:space="preserve">. I: Kolmos A., Fink F. K., Krogh, L., </w:t>
      </w:r>
      <w:r w:rsidRPr="00C02DB0">
        <w:rPr>
          <w:rFonts w:ascii="Palatino" w:hAnsi="Palatino" w:cs="Palatino"/>
          <w:i/>
          <w:iCs/>
          <w:sz w:val="24"/>
          <w:szCs w:val="24"/>
          <w:lang w:val="en-GB"/>
        </w:rPr>
        <w:t>The Aalborg PBL model - Progress, Diversity and Challenges</w:t>
      </w:r>
      <w:r w:rsidRPr="00C02DB0">
        <w:rPr>
          <w:rFonts w:ascii="Palatino" w:hAnsi="Palatino" w:cs="Palatino"/>
          <w:sz w:val="24"/>
          <w:szCs w:val="24"/>
          <w:lang w:val="en-GB"/>
        </w:rPr>
        <w:t>, Aalborg University Press</w:t>
      </w:r>
    </w:p>
    <w:p w:rsidR="004847FF" w:rsidRPr="00C02DB0" w:rsidRDefault="004847FF" w:rsidP="003822FA">
      <w:pPr>
        <w:rPr>
          <w:rFonts w:ascii="Palatino" w:hAnsi="Palatino" w:cs="Palatino"/>
          <w:lang w:val="en-GB"/>
        </w:rPr>
      </w:pPr>
      <w:r w:rsidRPr="00C02DB0">
        <w:rPr>
          <w:rFonts w:ascii="Palatino" w:hAnsi="Palatino" w:cs="Palatino"/>
          <w:lang w:val="en-GB"/>
        </w:rPr>
        <w:t xml:space="preserve">Krogh L. and Rasmussen P. (2007). </w:t>
      </w:r>
      <w:r w:rsidRPr="00C02DB0">
        <w:rPr>
          <w:rFonts w:ascii="Palatino" w:hAnsi="Palatino" w:cs="Palatino"/>
          <w:i/>
          <w:iCs/>
          <w:lang w:val="en-GB"/>
        </w:rPr>
        <w:t>The Ban on Group Examinations in Danish Higher Education.</w:t>
      </w:r>
      <w:r w:rsidRPr="00C02DB0">
        <w:rPr>
          <w:rFonts w:ascii="Palatino" w:hAnsi="Palatino" w:cs="Palatino"/>
          <w:lang w:val="en-GB"/>
        </w:rPr>
        <w:t xml:space="preserve"> Department of Education, Learning and Philosophy, Aalborg Universit</w:t>
      </w:r>
      <w:r>
        <w:rPr>
          <w:rFonts w:ascii="Palatino" w:hAnsi="Palatino" w:cs="Palatino"/>
          <w:lang w:val="en-GB"/>
        </w:rPr>
        <w:t>y</w:t>
      </w:r>
    </w:p>
    <w:p w:rsidR="004847FF" w:rsidRPr="00C02DB0" w:rsidRDefault="004847FF" w:rsidP="003822FA">
      <w:pPr>
        <w:rPr>
          <w:rFonts w:ascii="Palatino" w:hAnsi="Palatino" w:cs="Palatino"/>
          <w:lang w:val="en-GB"/>
        </w:rPr>
      </w:pPr>
      <w:r w:rsidRPr="00665AC2">
        <w:rPr>
          <w:rFonts w:ascii="Palatino" w:hAnsi="Palatino" w:cs="Palatino"/>
          <w:lang w:val="en-GB"/>
        </w:rPr>
        <w:t xml:space="preserve">Lauvås, P. &amp; Jakobsen, A. (2004) </w:t>
      </w:r>
      <w:r w:rsidRPr="00665AC2">
        <w:rPr>
          <w:rFonts w:ascii="Palatino" w:hAnsi="Palatino" w:cs="Palatino"/>
          <w:i/>
          <w:iCs/>
          <w:lang w:val="en-GB"/>
        </w:rPr>
        <w:t xml:space="preserve">Exit eksamen – eller? </w:t>
      </w:r>
      <w:r w:rsidRPr="00C02DB0">
        <w:rPr>
          <w:rFonts w:ascii="Palatino" w:hAnsi="Palatino" w:cs="Palatino"/>
          <w:i/>
          <w:iCs/>
        </w:rPr>
        <w:t>Former for summativ evaluering i høgre utdanning.</w:t>
      </w:r>
      <w:r w:rsidRPr="00C02DB0">
        <w:rPr>
          <w:rFonts w:ascii="Palatino" w:hAnsi="Palatino" w:cs="Palatino"/>
        </w:rPr>
        <w:t xml:space="preserve">Oslo: Cappelen Akademisk Forlag. </w:t>
      </w:r>
      <w:r w:rsidRPr="00C02DB0">
        <w:rPr>
          <w:rFonts w:ascii="Palatino" w:hAnsi="Palatino" w:cs="Palatino"/>
          <w:lang w:val="en-GB"/>
        </w:rPr>
        <w:t>2. opplag</w:t>
      </w:r>
    </w:p>
    <w:p w:rsidR="004847FF" w:rsidRDefault="004847FF" w:rsidP="004C22BB">
      <w:pPr>
        <w:pStyle w:val="Litteratur"/>
        <w:ind w:left="0" w:firstLine="0"/>
        <w:rPr>
          <w:rFonts w:ascii="Palatino" w:hAnsi="Palatino" w:cs="Palatino"/>
          <w:sz w:val="24"/>
          <w:szCs w:val="24"/>
          <w:lang w:val="en-GB"/>
        </w:rPr>
      </w:pPr>
      <w:r w:rsidRPr="00C02DB0">
        <w:rPr>
          <w:rFonts w:ascii="Palatino" w:hAnsi="Palatino" w:cs="Palatino"/>
          <w:sz w:val="24"/>
          <w:szCs w:val="24"/>
          <w:lang w:val="en-GB"/>
        </w:rPr>
        <w:t>Ministerial Order on University Examinsations (The Examination Order) no. 867 of 19 August 2004</w:t>
      </w:r>
    </w:p>
    <w:p w:rsidR="004847FF" w:rsidRPr="00C02DB0" w:rsidRDefault="004847FF" w:rsidP="004C22BB">
      <w:pPr>
        <w:pStyle w:val="Litteratur"/>
        <w:ind w:left="0" w:firstLine="0"/>
        <w:rPr>
          <w:rFonts w:ascii="Palatino" w:hAnsi="Palatino" w:cs="Palatino"/>
          <w:sz w:val="24"/>
          <w:szCs w:val="24"/>
          <w:lang w:val="en-GB"/>
        </w:rPr>
      </w:pPr>
      <w:r>
        <w:rPr>
          <w:rFonts w:ascii="Palatino" w:hAnsi="Palatino" w:cs="Palatino"/>
          <w:sz w:val="24"/>
          <w:szCs w:val="24"/>
          <w:lang w:val="en-GB"/>
        </w:rPr>
        <w:t xml:space="preserve">Pickford R., S. Brown (2006). </w:t>
      </w:r>
      <w:r w:rsidRPr="00E74AE1">
        <w:rPr>
          <w:rFonts w:ascii="Palatino" w:hAnsi="Palatino" w:cs="Palatino"/>
          <w:i/>
          <w:iCs/>
          <w:sz w:val="24"/>
          <w:szCs w:val="24"/>
          <w:lang w:val="en-GB"/>
        </w:rPr>
        <w:t>Assessing Skills and Practice</w:t>
      </w:r>
      <w:r>
        <w:rPr>
          <w:rFonts w:ascii="Palatino" w:hAnsi="Palatino" w:cs="Palatino"/>
          <w:sz w:val="24"/>
          <w:szCs w:val="24"/>
          <w:lang w:val="en-GB"/>
        </w:rPr>
        <w:t>. Routledge</w:t>
      </w:r>
    </w:p>
    <w:p w:rsidR="004847FF" w:rsidRPr="00C02DB0" w:rsidRDefault="004847FF" w:rsidP="004C22BB">
      <w:pPr>
        <w:pStyle w:val="Litteratur"/>
        <w:ind w:left="0" w:firstLine="0"/>
        <w:rPr>
          <w:rFonts w:ascii="Palatino" w:hAnsi="Palatino" w:cs="Palatino"/>
          <w:sz w:val="24"/>
          <w:szCs w:val="24"/>
        </w:rPr>
      </w:pPr>
      <w:r w:rsidRPr="00C02DB0">
        <w:rPr>
          <w:rFonts w:ascii="Palatino" w:hAnsi="Palatino" w:cs="Palatino"/>
          <w:sz w:val="24"/>
          <w:szCs w:val="24"/>
          <w:lang w:val="en-GB"/>
        </w:rPr>
        <w:t xml:space="preserve">Ramsden, P. (2004). </w:t>
      </w:r>
      <w:r w:rsidRPr="00C02DB0">
        <w:rPr>
          <w:rFonts w:ascii="Palatino" w:hAnsi="Palatino" w:cs="Palatino"/>
          <w:i/>
          <w:iCs/>
          <w:sz w:val="24"/>
          <w:szCs w:val="24"/>
          <w:lang w:val="en-GB"/>
        </w:rPr>
        <w:t>Learning to Teach in Higher Education</w:t>
      </w:r>
      <w:r w:rsidRPr="00C02DB0">
        <w:rPr>
          <w:rFonts w:ascii="Palatino" w:hAnsi="Palatino" w:cs="Palatino"/>
          <w:sz w:val="24"/>
          <w:szCs w:val="24"/>
          <w:lang w:val="en-GB"/>
        </w:rPr>
        <w:t xml:space="preserve"> (second edition). </w:t>
      </w:r>
      <w:r w:rsidRPr="00C02DB0">
        <w:rPr>
          <w:rFonts w:ascii="Palatino" w:hAnsi="Palatino" w:cs="Palatino"/>
          <w:sz w:val="24"/>
          <w:szCs w:val="24"/>
        </w:rPr>
        <w:t xml:space="preserve">Routledge, London and New York </w:t>
      </w:r>
    </w:p>
    <w:p w:rsidR="004847FF" w:rsidRPr="00665AC2" w:rsidRDefault="004847FF" w:rsidP="003822FA">
      <w:pPr>
        <w:pStyle w:val="Litteratur"/>
        <w:ind w:left="0" w:firstLine="0"/>
        <w:rPr>
          <w:rFonts w:ascii="Palatino" w:hAnsi="Palatino" w:cs="Palatino"/>
          <w:sz w:val="24"/>
          <w:szCs w:val="24"/>
          <w:lang w:val="en-GB"/>
        </w:rPr>
      </w:pPr>
      <w:r w:rsidRPr="00C02DB0">
        <w:rPr>
          <w:rFonts w:ascii="Palatino" w:hAnsi="Palatino" w:cs="Palatino"/>
          <w:sz w:val="24"/>
          <w:szCs w:val="24"/>
        </w:rPr>
        <w:t xml:space="preserve">Rasmussen, P. (1991), </w:t>
      </w:r>
      <w:r w:rsidRPr="00C02DB0">
        <w:rPr>
          <w:rFonts w:ascii="Palatino" w:hAnsi="Palatino" w:cs="Palatino"/>
          <w:i/>
          <w:iCs/>
          <w:sz w:val="24"/>
          <w:szCs w:val="24"/>
        </w:rPr>
        <w:t>De studerendes oplevelse af undervisningen ved Aalborg Universitetscenter</w:t>
      </w:r>
      <w:r w:rsidRPr="00C02DB0">
        <w:rPr>
          <w:rFonts w:ascii="Palatino" w:hAnsi="Palatino" w:cs="Palatino"/>
          <w:sz w:val="24"/>
          <w:szCs w:val="24"/>
        </w:rPr>
        <w:t xml:space="preserve">. </w:t>
      </w:r>
      <w:r w:rsidRPr="00665AC2">
        <w:rPr>
          <w:rFonts w:ascii="Palatino" w:hAnsi="Palatino" w:cs="Palatino"/>
          <w:sz w:val="24"/>
          <w:szCs w:val="24"/>
          <w:lang w:val="en-GB"/>
        </w:rPr>
        <w:t xml:space="preserve">Aalborg.  </w:t>
      </w:r>
    </w:p>
    <w:p w:rsidR="004847FF" w:rsidRPr="00665AC2" w:rsidRDefault="004847FF" w:rsidP="003822FA">
      <w:pPr>
        <w:pStyle w:val="Litteratur"/>
        <w:ind w:left="0" w:firstLine="0"/>
        <w:rPr>
          <w:rFonts w:ascii="Palatino" w:hAnsi="Palatino" w:cs="Palatino"/>
          <w:sz w:val="24"/>
          <w:szCs w:val="24"/>
        </w:rPr>
      </w:pPr>
      <w:r w:rsidRPr="00D5069B">
        <w:rPr>
          <w:rFonts w:ascii="Palatino" w:hAnsi="Palatino" w:cs="Palatino"/>
          <w:sz w:val="24"/>
          <w:szCs w:val="24"/>
          <w:lang w:val="en-GB"/>
        </w:rPr>
        <w:t xml:space="preserve">Sadler, D.R. (2005). </w:t>
      </w:r>
      <w:r w:rsidRPr="0013078F">
        <w:rPr>
          <w:rFonts w:ascii="Palatino" w:hAnsi="Palatino" w:cs="Palatino"/>
          <w:i/>
          <w:iCs/>
          <w:sz w:val="24"/>
          <w:szCs w:val="24"/>
          <w:lang w:val="en-GB"/>
        </w:rPr>
        <w:t>Interpretations on criteria-based assessment and grading in higher education.</w:t>
      </w:r>
      <w:r w:rsidRPr="00D5069B">
        <w:rPr>
          <w:rFonts w:ascii="Palatino" w:hAnsi="Palatino" w:cs="Palatino"/>
          <w:sz w:val="24"/>
          <w:szCs w:val="24"/>
          <w:lang w:val="en-GB"/>
        </w:rPr>
        <w:t xml:space="preserve"> </w:t>
      </w:r>
      <w:r w:rsidRPr="00665AC2">
        <w:rPr>
          <w:rFonts w:ascii="Palatino" w:hAnsi="Palatino" w:cs="Palatino"/>
          <w:sz w:val="24"/>
          <w:szCs w:val="24"/>
        </w:rPr>
        <w:t>Assessment and Evaluatio in Higher Education 30.</w:t>
      </w:r>
    </w:p>
    <w:p w:rsidR="004847FF" w:rsidRPr="00C02DB0" w:rsidRDefault="004847FF" w:rsidP="004C22BB">
      <w:pPr>
        <w:rPr>
          <w:rFonts w:ascii="Palatino" w:hAnsi="Palatino" w:cs="Palatino"/>
          <w:i/>
          <w:iCs/>
        </w:rPr>
      </w:pPr>
      <w:r w:rsidRPr="00665AC2">
        <w:rPr>
          <w:rFonts w:ascii="Palatino" w:hAnsi="Palatino" w:cs="Palatino"/>
        </w:rPr>
        <w:t>Wenneberg, S. (2000), ”</w:t>
      </w:r>
      <w:r w:rsidRPr="00665AC2">
        <w:rPr>
          <w:rFonts w:ascii="Palatino" w:hAnsi="Palatino" w:cs="Palatino"/>
          <w:i/>
          <w:iCs/>
        </w:rPr>
        <w:t>Forskningsledelse som ar</w:t>
      </w:r>
      <w:r w:rsidRPr="00C02DB0">
        <w:rPr>
          <w:rFonts w:ascii="Palatino" w:hAnsi="Palatino" w:cs="Palatino"/>
          <w:i/>
          <w:iCs/>
        </w:rPr>
        <w:t>ketypisk eksempel på vidensledelse – hvordan håndteres den anvendte faglighed</w:t>
      </w:r>
      <w:r w:rsidRPr="00C02DB0">
        <w:rPr>
          <w:rFonts w:ascii="Palatino" w:hAnsi="Palatino" w:cs="Palatino"/>
        </w:rPr>
        <w:t xml:space="preserve">?”i Christensen, Per Holdt (red.) (2000); </w:t>
      </w:r>
      <w:r w:rsidRPr="00C02DB0">
        <w:rPr>
          <w:rFonts w:ascii="Palatino" w:hAnsi="Palatino" w:cs="Palatino"/>
          <w:i/>
          <w:iCs/>
        </w:rPr>
        <w:t>Viden om ledelse, viden om virksomheden. Samfundslitteratur</w:t>
      </w:r>
    </w:p>
    <w:p w:rsidR="004847FF" w:rsidRPr="00C02DB0" w:rsidRDefault="004847FF" w:rsidP="004C22BB">
      <w:pPr>
        <w:pStyle w:val="FootnoteText"/>
        <w:rPr>
          <w:rFonts w:ascii="Palatino" w:hAnsi="Palatino" w:cs="Palatino"/>
          <w:sz w:val="24"/>
          <w:szCs w:val="24"/>
          <w:lang w:val="da-DK"/>
        </w:rPr>
      </w:pPr>
      <w:r w:rsidRPr="00C02DB0">
        <w:rPr>
          <w:rFonts w:ascii="Palatino" w:hAnsi="Palatino" w:cs="Palatino"/>
          <w:sz w:val="24"/>
          <w:szCs w:val="24"/>
          <w:lang w:val="da-DK"/>
        </w:rPr>
        <w:t xml:space="preserve">Østergaard, P. (2002) </w:t>
      </w:r>
      <w:r w:rsidRPr="00C02DB0">
        <w:rPr>
          <w:rFonts w:ascii="Palatino" w:hAnsi="Palatino" w:cs="Palatino"/>
          <w:i/>
          <w:iCs/>
          <w:sz w:val="24"/>
          <w:szCs w:val="24"/>
          <w:lang w:val="da-DK"/>
        </w:rPr>
        <w:t>Uddannelsessystemets behov for kvalitetsmålinger</w:t>
      </w:r>
      <w:r w:rsidRPr="00C02DB0">
        <w:rPr>
          <w:rFonts w:ascii="Palatino" w:hAnsi="Palatino" w:cs="Palatino"/>
          <w:sz w:val="24"/>
          <w:szCs w:val="24"/>
          <w:lang w:val="da-DK"/>
        </w:rPr>
        <w:t>. Handelshøjskolen i Århus</w:t>
      </w:r>
    </w:p>
    <w:p w:rsidR="004847FF" w:rsidRPr="00C02DB0" w:rsidRDefault="004847FF" w:rsidP="00FD05B2">
      <w:pPr>
        <w:pStyle w:val="Litteratur"/>
        <w:ind w:left="0" w:firstLine="0"/>
        <w:rPr>
          <w:rFonts w:ascii="Palatino" w:hAnsi="Palatino" w:cs="Palatino"/>
          <w:sz w:val="24"/>
          <w:szCs w:val="24"/>
        </w:rPr>
      </w:pPr>
      <w:r w:rsidRPr="00C02DB0">
        <w:rPr>
          <w:rFonts w:ascii="Palatino" w:hAnsi="Palatino" w:cs="Palatino"/>
          <w:sz w:val="24"/>
          <w:szCs w:val="24"/>
        </w:rPr>
        <w:t xml:space="preserve">Aalborg Universitet og Roskilde Universitet (2003), </w:t>
      </w:r>
      <w:r w:rsidRPr="00C02DB0">
        <w:rPr>
          <w:rFonts w:ascii="Palatino" w:hAnsi="Palatino" w:cs="Palatino"/>
          <w:i/>
          <w:iCs/>
          <w:sz w:val="24"/>
          <w:szCs w:val="24"/>
        </w:rPr>
        <w:t>Kandidat- og Aftagerundersøgelsen 2002</w:t>
      </w:r>
      <w:r w:rsidRPr="00C02DB0">
        <w:rPr>
          <w:rFonts w:ascii="Palatino" w:hAnsi="Palatino" w:cs="Palatino"/>
          <w:sz w:val="24"/>
          <w:szCs w:val="24"/>
        </w:rPr>
        <w:t xml:space="preserve">. </w:t>
      </w:r>
    </w:p>
    <w:p w:rsidR="004847FF" w:rsidRPr="00C02DB0" w:rsidRDefault="004847FF" w:rsidP="00EB4AB1">
      <w:pPr>
        <w:pStyle w:val="FootnoteText"/>
        <w:rPr>
          <w:rFonts w:ascii="Palatino" w:hAnsi="Palatino" w:cs="Palatino"/>
          <w:sz w:val="24"/>
          <w:szCs w:val="24"/>
          <w:lang w:val="en-GB"/>
        </w:rPr>
      </w:pPr>
      <w:r w:rsidRPr="007A6F00">
        <w:rPr>
          <w:rFonts w:ascii="Palatino" w:hAnsi="Palatino" w:cs="Palatino"/>
          <w:i/>
          <w:sz w:val="24"/>
          <w:szCs w:val="24"/>
        </w:rPr>
        <w:t>T</w:t>
      </w:r>
      <w:r w:rsidRPr="007A6F00">
        <w:rPr>
          <w:rFonts w:ascii="Palatino" w:hAnsi="Palatino" w:cs="Palatino"/>
          <w:i/>
          <w:sz w:val="24"/>
          <w:szCs w:val="24"/>
          <w:lang w:val="en-GB"/>
        </w:rPr>
        <w:t>owards a Danish</w:t>
      </w:r>
      <w:r w:rsidRPr="00C02DB0">
        <w:rPr>
          <w:rFonts w:ascii="Palatino" w:hAnsi="Palatino" w:cs="Palatino"/>
          <w:sz w:val="24"/>
          <w:szCs w:val="24"/>
          <w:lang w:val="en-GB"/>
        </w:rPr>
        <w:t xml:space="preserve"> </w:t>
      </w:r>
      <w:r w:rsidRPr="007A6F00">
        <w:rPr>
          <w:rFonts w:ascii="Palatino" w:hAnsi="Palatino" w:cs="Palatino"/>
          <w:i/>
          <w:sz w:val="24"/>
          <w:szCs w:val="24"/>
          <w:lang w:val="en-GB"/>
        </w:rPr>
        <w:t>qualification key for higher educations</w:t>
      </w:r>
      <w:r w:rsidRPr="00C02DB0">
        <w:rPr>
          <w:rFonts w:ascii="Palatino" w:hAnsi="Palatino" w:cs="Palatino"/>
          <w:sz w:val="24"/>
          <w:szCs w:val="24"/>
          <w:lang w:val="en-GB"/>
        </w:rPr>
        <w:t>. Qualifications Framework. Final Report, approved by the Bologna Expert Monitoring group, January 15</w:t>
      </w:r>
      <w:r w:rsidRPr="00C02DB0">
        <w:rPr>
          <w:rFonts w:ascii="Palatino" w:hAnsi="Palatino" w:cs="Palatino"/>
          <w:sz w:val="24"/>
          <w:szCs w:val="24"/>
          <w:vertAlign w:val="superscript"/>
          <w:lang w:val="en-GB"/>
        </w:rPr>
        <w:t>th</w:t>
      </w:r>
      <w:r w:rsidRPr="00C02DB0">
        <w:rPr>
          <w:rFonts w:ascii="Palatino" w:hAnsi="Palatino" w:cs="Palatino"/>
          <w:sz w:val="24"/>
          <w:szCs w:val="24"/>
          <w:lang w:val="en-GB"/>
        </w:rPr>
        <w:t xml:space="preserve"> 2003.</w:t>
      </w:r>
    </w:p>
    <w:p w:rsidR="004847FF" w:rsidRPr="00C02DB0" w:rsidRDefault="004847FF" w:rsidP="003D1FBE">
      <w:pPr>
        <w:rPr>
          <w:rFonts w:ascii="Palatino" w:hAnsi="Palatino" w:cs="Palatino"/>
          <w:lang w:val="en-GB"/>
        </w:rPr>
      </w:pPr>
    </w:p>
    <w:sectPr w:rsidR="004847FF" w:rsidRPr="00C02DB0" w:rsidSect="00572BF9">
      <w:footerReference w:type="default" r:id="rId14"/>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7FF" w:rsidRDefault="004847FF">
      <w:r>
        <w:separator/>
      </w:r>
    </w:p>
  </w:endnote>
  <w:endnote w:type="continuationSeparator" w:id="1">
    <w:p w:rsidR="004847FF" w:rsidRDefault="004847F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W1)">
    <w:altName w:val="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7FF" w:rsidRDefault="004847FF" w:rsidP="00B0238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4847FF" w:rsidRDefault="004847FF" w:rsidP="00E55DD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7FF" w:rsidRDefault="004847FF">
      <w:r>
        <w:separator/>
      </w:r>
    </w:p>
  </w:footnote>
  <w:footnote w:type="continuationSeparator" w:id="1">
    <w:p w:rsidR="004847FF" w:rsidRDefault="004847FF">
      <w:r>
        <w:continuationSeparator/>
      </w:r>
    </w:p>
  </w:footnote>
  <w:footnote w:id="2">
    <w:p w:rsidR="004847FF" w:rsidRPr="001F3B08" w:rsidRDefault="004847FF">
      <w:pPr>
        <w:pStyle w:val="FootnoteText"/>
        <w:rPr>
          <w:rFonts w:ascii="Palatino Linotype" w:hAnsi="Palatino Linotype" w:cs="Palatino Linotype"/>
        </w:rPr>
      </w:pPr>
      <w:r>
        <w:rPr>
          <w:rStyle w:val="FootnoteReference"/>
          <w:sz w:val="20"/>
          <w:szCs w:val="20"/>
        </w:rPr>
        <w:footnoteRef/>
      </w:r>
      <w:r>
        <w:t xml:space="preserve"> </w:t>
      </w:r>
      <w:r w:rsidRPr="001F3B08">
        <w:rPr>
          <w:rFonts w:ascii="Palatino Linotype" w:hAnsi="Palatino Linotype" w:cs="Palatino Linotype"/>
        </w:rPr>
        <w:t xml:space="preserve">The PBL model, implemented in </w:t>
      </w:r>
      <w:smartTag w:uri="urn:schemas-microsoft-com:office:smarttags" w:element="country-region">
        <w:smartTag w:uri="urn:schemas-microsoft-com:office:smarttags" w:element="place">
          <w:r w:rsidRPr="001F3B08">
            <w:rPr>
              <w:rFonts w:ascii="Palatino Linotype" w:hAnsi="Palatino Linotype" w:cs="Palatino Linotype"/>
            </w:rPr>
            <w:t>Denmark</w:t>
          </w:r>
        </w:smartTag>
      </w:smartTag>
      <w:r w:rsidRPr="001F3B08">
        <w:rPr>
          <w:rFonts w:ascii="Palatino Linotype" w:hAnsi="Palatino Linotype" w:cs="Palatino Linotype"/>
        </w:rPr>
        <w:t xml:space="preserve"> was a result of needs for developing new more critical approaches to teaching systems.</w:t>
      </w:r>
    </w:p>
    <w:p w:rsidR="004847FF" w:rsidRDefault="004847FF">
      <w:pPr>
        <w:pStyle w:val="FootnoteText"/>
      </w:pPr>
      <w:r w:rsidRPr="001F3B08">
        <w:rPr>
          <w:rFonts w:ascii="Palatino Linotype" w:hAnsi="Palatino Linotype" w:cs="Palatino Linotype"/>
        </w:rPr>
        <w:t>Theoretically the Danish PBL approach originally was based on ideas from the two German authors Negt and Kluge (1975) and with references to C. Wright Mill (1959), Dewey  (1933) and Freire (1970).</w:t>
      </w:r>
    </w:p>
  </w:footnote>
  <w:footnote w:id="3">
    <w:p w:rsidR="004847FF" w:rsidRDefault="004847FF">
      <w:pPr>
        <w:pStyle w:val="FootnoteText"/>
      </w:pPr>
      <w:r>
        <w:rPr>
          <w:rStyle w:val="FootnoteReference"/>
          <w:sz w:val="20"/>
          <w:szCs w:val="20"/>
        </w:rPr>
        <w:footnoteRef/>
      </w:r>
      <w:r>
        <w:t xml:space="preserve"> </w:t>
      </w:r>
      <w:r w:rsidRPr="00B000B0">
        <w:rPr>
          <w:rFonts w:ascii="Palatino Linotype" w:hAnsi="Palatino Linotype" w:cs="Palatino Linotype"/>
        </w:rPr>
        <w:t>At the Natural – and Health sciences groups are assigned 2 supervisors at the first year. One supervisor represents the subjects and one is primarily acting as process- supervisor</w:t>
      </w:r>
      <w:r>
        <w:t xml:space="preserve">. </w:t>
      </w:r>
    </w:p>
  </w:footnote>
  <w:footnote w:id="4">
    <w:p w:rsidR="004847FF" w:rsidRDefault="004847FF" w:rsidP="00C57362">
      <w:pPr>
        <w:pStyle w:val="FootnoteText"/>
      </w:pPr>
      <w:r>
        <w:rPr>
          <w:rStyle w:val="FootnoteReference"/>
          <w:sz w:val="20"/>
          <w:szCs w:val="20"/>
        </w:rPr>
        <w:footnoteRef/>
      </w:r>
      <w:r>
        <w:t xml:space="preserve"> </w:t>
      </w:r>
      <w:r w:rsidRPr="006A255C">
        <w:rPr>
          <w:lang w:val="en-GB"/>
        </w:rPr>
        <w:t xml:space="preserve">In the Danish educational system it is possible to operate with either internal or external censorship. </w:t>
      </w:r>
      <w:r>
        <w:rPr>
          <w:lang w:val="en-GB"/>
        </w:rPr>
        <w:t>The ratio between internally and externally censored examinations is laid down by the Ministry of Science, Technology and Innovation, and the study order for each education determines the rules regarding the specific examination.</w:t>
      </w:r>
    </w:p>
  </w:footnote>
  <w:footnote w:id="5">
    <w:p w:rsidR="004847FF" w:rsidRDefault="004847FF">
      <w:pPr>
        <w:pStyle w:val="FootnoteText"/>
      </w:pPr>
      <w:r>
        <w:rPr>
          <w:rStyle w:val="FootnoteReference"/>
          <w:sz w:val="20"/>
          <w:szCs w:val="20"/>
        </w:rPr>
        <w:footnoteRef/>
      </w:r>
      <w:r>
        <w:t xml:space="preserve"> For instance, 30 minutes per student would mean a 3 hour examination of a group of 6 students.</w:t>
      </w:r>
    </w:p>
  </w:footnote>
  <w:footnote w:id="6">
    <w:p w:rsidR="004847FF" w:rsidRDefault="004847FF" w:rsidP="00281CF2">
      <w:pPr>
        <w:pStyle w:val="FootnoteText"/>
      </w:pPr>
      <w:r>
        <w:rPr>
          <w:rStyle w:val="FootnoteReference"/>
          <w:sz w:val="20"/>
          <w:szCs w:val="20"/>
        </w:rPr>
        <w:footnoteRef/>
      </w:r>
      <w:r>
        <w:t xml:space="preserve"> This in itself is a breach of the general principle in Denmark that all examinations are public.</w:t>
      </w:r>
    </w:p>
  </w:footnote>
  <w:footnote w:id="7">
    <w:p w:rsidR="004847FF" w:rsidRDefault="004847FF">
      <w:pPr>
        <w:pStyle w:val="FootnoteText"/>
      </w:pPr>
      <w:r>
        <w:rPr>
          <w:rStyle w:val="FootnoteReference"/>
        </w:rPr>
        <w:footnoteRef/>
      </w:r>
      <w:r>
        <w:t xml:space="preserve"> The Minister of Education and the Minister of Science, Technology and Innovation</w:t>
      </w:r>
    </w:p>
  </w:footnote>
  <w:footnote w:id="8">
    <w:p w:rsidR="004847FF" w:rsidRDefault="004847FF" w:rsidP="00EB74A0">
      <w:pPr>
        <w:pStyle w:val="FootnoteText"/>
      </w:pPr>
      <w:r>
        <w:rPr>
          <w:rStyle w:val="FootnoteReference"/>
          <w:sz w:val="20"/>
          <w:szCs w:val="20"/>
        </w:rPr>
        <w:footnoteRef/>
      </w:r>
      <w:r>
        <w:t xml:space="preserve"> </w:t>
      </w:r>
      <w:r>
        <w:rPr>
          <w:rFonts w:ascii="Palatino Linotype" w:hAnsi="Palatino Linotype" w:cs="Palatino Linotype"/>
        </w:rPr>
        <w:t>A study board has</w:t>
      </w:r>
      <w:r>
        <w:rPr>
          <w:rFonts w:ascii="Palatino Linotype" w:hAnsi="Palatino Linotype" w:cs="Palatino Linotype"/>
          <w:lang w:val="en-GB"/>
        </w:rPr>
        <w:t xml:space="preserve"> representatives from the academic staff as well as from the students.</w:t>
      </w:r>
    </w:p>
  </w:footnote>
  <w:footnote w:id="9">
    <w:p w:rsidR="004847FF" w:rsidRDefault="004847FF" w:rsidP="00EB74A0">
      <w:pPr>
        <w:pStyle w:val="FootnoteText"/>
      </w:pPr>
      <w:r>
        <w:rPr>
          <w:rStyle w:val="FootnoteReference"/>
          <w:sz w:val="20"/>
          <w:szCs w:val="20"/>
        </w:rPr>
        <w:footnoteRef/>
      </w:r>
      <w:r>
        <w:t xml:space="preserve"> See also Kolmos and Holgaard (2009) for a presentation of the group examination of project work versus the individual examination of project work.</w:t>
      </w:r>
    </w:p>
  </w:footnote>
  <w:footnote w:id="10">
    <w:p w:rsidR="004847FF" w:rsidRDefault="004847FF" w:rsidP="00EB74A0">
      <w:pPr>
        <w:pStyle w:val="FootnoteText"/>
      </w:pPr>
      <w:r>
        <w:rPr>
          <w:rStyle w:val="FootnoteReference"/>
          <w:sz w:val="20"/>
          <w:szCs w:val="20"/>
        </w:rPr>
        <w:footnoteRef/>
      </w:r>
      <w:r>
        <w:t xml:space="preserve"> </w:t>
      </w:r>
      <w:r w:rsidRPr="005E5465">
        <w:rPr>
          <w:rFonts w:ascii="Palatino Linotype" w:hAnsi="Palatino Linotype" w:cs="Palatino Linotype"/>
          <w:lang w:val="en-GB"/>
        </w:rPr>
        <w:t>Students in Denmark have for many years been older than students at other universities in the world. Now new regulations have been decided by the Minister in order to encourage them to start their studies soon</w:t>
      </w:r>
      <w:r>
        <w:rPr>
          <w:rFonts w:ascii="Palatino Linotype" w:hAnsi="Palatino Linotype" w:cs="Palatino Linotype"/>
          <w:lang w:val="en-GB"/>
        </w:rPr>
        <w:t>er</w:t>
      </w:r>
      <w:r w:rsidRPr="005E5465">
        <w:rPr>
          <w:rFonts w:ascii="Palatino Linotype" w:hAnsi="Palatino Linotype" w:cs="Palatino Linotype"/>
          <w:lang w:val="en-GB"/>
        </w:rPr>
        <w:t xml:space="preserve"> af</w:t>
      </w:r>
      <w:r>
        <w:rPr>
          <w:rFonts w:ascii="Palatino Linotype" w:hAnsi="Palatino Linotype" w:cs="Palatino Linotype"/>
          <w:lang w:val="en-GB"/>
        </w:rPr>
        <w:t>ter finishing the G</w:t>
      </w:r>
      <w:r w:rsidRPr="005E5465">
        <w:rPr>
          <w:rFonts w:ascii="Palatino Linotype" w:hAnsi="Palatino Linotype" w:cs="Palatino Linotype"/>
          <w:lang w:val="en-GB"/>
        </w:rPr>
        <w:t>ymnasium.</w:t>
      </w:r>
    </w:p>
  </w:footnote>
  <w:footnote w:id="11">
    <w:p w:rsidR="004847FF" w:rsidRDefault="004847FF" w:rsidP="00EB74A0">
      <w:pPr>
        <w:pStyle w:val="FootnoteText"/>
      </w:pPr>
      <w:r>
        <w:rPr>
          <w:rStyle w:val="FootnoteReference"/>
          <w:sz w:val="20"/>
          <w:szCs w:val="20"/>
        </w:rPr>
        <w:footnoteRef/>
      </w:r>
      <w:r>
        <w:t xml:space="preserve"> I</w:t>
      </w:r>
      <w:r w:rsidRPr="005E5465">
        <w:rPr>
          <w:rFonts w:ascii="Palatino Linotype" w:hAnsi="Palatino Linotype" w:cs="Palatino Linotype"/>
          <w:lang w:val="en-GB"/>
        </w:rPr>
        <w:t xml:space="preserve">n </w:t>
      </w:r>
      <w:r w:rsidRPr="005E5465">
        <w:rPr>
          <w:rFonts w:ascii="Palatino Linotype" w:hAnsi="Palatino Linotype" w:cs="Palatino Linotype"/>
        </w:rPr>
        <w:t>an article in the Danish newspaper ‘Information’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E4B67"/>
    <w:multiLevelType w:val="hybridMultilevel"/>
    <w:tmpl w:val="F2ECEBA2"/>
    <w:lvl w:ilvl="0" w:tplc="5D8E84C8">
      <w:start w:val="1"/>
      <w:numFmt w:val="bullet"/>
      <w:lvlText w:val=""/>
      <w:lvlJc w:val="left"/>
      <w:pPr>
        <w:tabs>
          <w:tab w:val="num" w:pos="720"/>
        </w:tabs>
        <w:ind w:left="720" w:hanging="360"/>
      </w:pPr>
      <w:rPr>
        <w:rFonts w:ascii="Wingdings" w:hAnsi="Wingdings" w:hint="default"/>
      </w:rPr>
    </w:lvl>
    <w:lvl w:ilvl="1" w:tplc="9074431A">
      <w:start w:val="1"/>
      <w:numFmt w:val="bullet"/>
      <w:lvlText w:val=""/>
      <w:lvlJc w:val="left"/>
      <w:pPr>
        <w:tabs>
          <w:tab w:val="num" w:pos="1440"/>
        </w:tabs>
        <w:ind w:left="1440" w:hanging="360"/>
      </w:pPr>
      <w:rPr>
        <w:rFonts w:ascii="Wingdings" w:hAnsi="Wingdings" w:hint="default"/>
      </w:rPr>
    </w:lvl>
    <w:lvl w:ilvl="2" w:tplc="AB986956">
      <w:start w:val="1"/>
      <w:numFmt w:val="bullet"/>
      <w:lvlText w:val=""/>
      <w:lvlJc w:val="left"/>
      <w:pPr>
        <w:tabs>
          <w:tab w:val="num" w:pos="2160"/>
        </w:tabs>
        <w:ind w:left="2160" w:hanging="360"/>
      </w:pPr>
      <w:rPr>
        <w:rFonts w:ascii="Wingdings" w:hAnsi="Wingdings" w:hint="default"/>
      </w:rPr>
    </w:lvl>
    <w:lvl w:ilvl="3" w:tplc="A11C4768">
      <w:start w:val="1"/>
      <w:numFmt w:val="bullet"/>
      <w:lvlText w:val=""/>
      <w:lvlJc w:val="left"/>
      <w:pPr>
        <w:tabs>
          <w:tab w:val="num" w:pos="2880"/>
        </w:tabs>
        <w:ind w:left="2880" w:hanging="360"/>
      </w:pPr>
      <w:rPr>
        <w:rFonts w:ascii="Wingdings" w:hAnsi="Wingdings" w:hint="default"/>
      </w:rPr>
    </w:lvl>
    <w:lvl w:ilvl="4" w:tplc="D038A4DE">
      <w:start w:val="1"/>
      <w:numFmt w:val="bullet"/>
      <w:lvlText w:val=""/>
      <w:lvlJc w:val="left"/>
      <w:pPr>
        <w:tabs>
          <w:tab w:val="num" w:pos="3600"/>
        </w:tabs>
        <w:ind w:left="3600" w:hanging="360"/>
      </w:pPr>
      <w:rPr>
        <w:rFonts w:ascii="Wingdings" w:hAnsi="Wingdings" w:hint="default"/>
      </w:rPr>
    </w:lvl>
    <w:lvl w:ilvl="5" w:tplc="541E8252">
      <w:start w:val="1"/>
      <w:numFmt w:val="bullet"/>
      <w:lvlText w:val=""/>
      <w:lvlJc w:val="left"/>
      <w:pPr>
        <w:tabs>
          <w:tab w:val="num" w:pos="4320"/>
        </w:tabs>
        <w:ind w:left="4320" w:hanging="360"/>
      </w:pPr>
      <w:rPr>
        <w:rFonts w:ascii="Wingdings" w:hAnsi="Wingdings" w:hint="default"/>
      </w:rPr>
    </w:lvl>
    <w:lvl w:ilvl="6" w:tplc="F194822A">
      <w:start w:val="1"/>
      <w:numFmt w:val="bullet"/>
      <w:lvlText w:val=""/>
      <w:lvlJc w:val="left"/>
      <w:pPr>
        <w:tabs>
          <w:tab w:val="num" w:pos="5040"/>
        </w:tabs>
        <w:ind w:left="5040" w:hanging="360"/>
      </w:pPr>
      <w:rPr>
        <w:rFonts w:ascii="Wingdings" w:hAnsi="Wingdings" w:hint="default"/>
      </w:rPr>
    </w:lvl>
    <w:lvl w:ilvl="7" w:tplc="0DCEF044">
      <w:start w:val="1"/>
      <w:numFmt w:val="bullet"/>
      <w:lvlText w:val=""/>
      <w:lvlJc w:val="left"/>
      <w:pPr>
        <w:tabs>
          <w:tab w:val="num" w:pos="5760"/>
        </w:tabs>
        <w:ind w:left="5760" w:hanging="360"/>
      </w:pPr>
      <w:rPr>
        <w:rFonts w:ascii="Wingdings" w:hAnsi="Wingdings" w:hint="default"/>
      </w:rPr>
    </w:lvl>
    <w:lvl w:ilvl="8" w:tplc="164E122E">
      <w:start w:val="1"/>
      <w:numFmt w:val="bullet"/>
      <w:lvlText w:val=""/>
      <w:lvlJc w:val="left"/>
      <w:pPr>
        <w:tabs>
          <w:tab w:val="num" w:pos="6480"/>
        </w:tabs>
        <w:ind w:left="6480" w:hanging="360"/>
      </w:pPr>
      <w:rPr>
        <w:rFonts w:ascii="Wingdings" w:hAnsi="Wingdings" w:hint="default"/>
      </w:rPr>
    </w:lvl>
  </w:abstractNum>
  <w:abstractNum w:abstractNumId="1">
    <w:nsid w:val="1A6A7AA6"/>
    <w:multiLevelType w:val="hybridMultilevel"/>
    <w:tmpl w:val="06123BF8"/>
    <w:lvl w:ilvl="0" w:tplc="04060001">
      <w:start w:val="1"/>
      <w:numFmt w:val="bullet"/>
      <w:lvlText w:val=""/>
      <w:lvlJc w:val="left"/>
      <w:pPr>
        <w:tabs>
          <w:tab w:val="num" w:pos="927"/>
        </w:tabs>
        <w:ind w:left="927" w:hanging="360"/>
      </w:pPr>
      <w:rPr>
        <w:rFonts w:ascii="Symbol" w:hAnsi="Symbol" w:hint="default"/>
      </w:rPr>
    </w:lvl>
    <w:lvl w:ilvl="1" w:tplc="04060003">
      <w:start w:val="1"/>
      <w:numFmt w:val="bullet"/>
      <w:lvlText w:val="o"/>
      <w:lvlJc w:val="left"/>
      <w:pPr>
        <w:tabs>
          <w:tab w:val="num" w:pos="1647"/>
        </w:tabs>
        <w:ind w:left="1647" w:hanging="360"/>
      </w:pPr>
      <w:rPr>
        <w:rFonts w:ascii="Courier New" w:hAnsi="Courier New" w:hint="default"/>
      </w:rPr>
    </w:lvl>
    <w:lvl w:ilvl="2" w:tplc="04060005">
      <w:start w:val="1"/>
      <w:numFmt w:val="bullet"/>
      <w:lvlText w:val=""/>
      <w:lvlJc w:val="left"/>
      <w:pPr>
        <w:tabs>
          <w:tab w:val="num" w:pos="2367"/>
        </w:tabs>
        <w:ind w:left="2367" w:hanging="360"/>
      </w:pPr>
      <w:rPr>
        <w:rFonts w:ascii="Wingdings" w:hAnsi="Wingdings" w:hint="default"/>
      </w:rPr>
    </w:lvl>
    <w:lvl w:ilvl="3" w:tplc="04060001">
      <w:start w:val="1"/>
      <w:numFmt w:val="bullet"/>
      <w:lvlText w:val=""/>
      <w:lvlJc w:val="left"/>
      <w:pPr>
        <w:tabs>
          <w:tab w:val="num" w:pos="3087"/>
        </w:tabs>
        <w:ind w:left="3087" w:hanging="360"/>
      </w:pPr>
      <w:rPr>
        <w:rFonts w:ascii="Symbol" w:hAnsi="Symbol" w:hint="default"/>
      </w:rPr>
    </w:lvl>
    <w:lvl w:ilvl="4" w:tplc="04060003">
      <w:start w:val="1"/>
      <w:numFmt w:val="bullet"/>
      <w:lvlText w:val="o"/>
      <w:lvlJc w:val="left"/>
      <w:pPr>
        <w:tabs>
          <w:tab w:val="num" w:pos="3807"/>
        </w:tabs>
        <w:ind w:left="3807" w:hanging="360"/>
      </w:pPr>
      <w:rPr>
        <w:rFonts w:ascii="Courier New" w:hAnsi="Courier New" w:hint="default"/>
      </w:rPr>
    </w:lvl>
    <w:lvl w:ilvl="5" w:tplc="04060005">
      <w:start w:val="1"/>
      <w:numFmt w:val="bullet"/>
      <w:lvlText w:val=""/>
      <w:lvlJc w:val="left"/>
      <w:pPr>
        <w:tabs>
          <w:tab w:val="num" w:pos="4527"/>
        </w:tabs>
        <w:ind w:left="4527" w:hanging="360"/>
      </w:pPr>
      <w:rPr>
        <w:rFonts w:ascii="Wingdings" w:hAnsi="Wingdings" w:hint="default"/>
      </w:rPr>
    </w:lvl>
    <w:lvl w:ilvl="6" w:tplc="04060001">
      <w:start w:val="1"/>
      <w:numFmt w:val="bullet"/>
      <w:lvlText w:val=""/>
      <w:lvlJc w:val="left"/>
      <w:pPr>
        <w:tabs>
          <w:tab w:val="num" w:pos="5247"/>
        </w:tabs>
        <w:ind w:left="5247" w:hanging="360"/>
      </w:pPr>
      <w:rPr>
        <w:rFonts w:ascii="Symbol" w:hAnsi="Symbol" w:hint="default"/>
      </w:rPr>
    </w:lvl>
    <w:lvl w:ilvl="7" w:tplc="04060003">
      <w:start w:val="1"/>
      <w:numFmt w:val="bullet"/>
      <w:lvlText w:val="o"/>
      <w:lvlJc w:val="left"/>
      <w:pPr>
        <w:tabs>
          <w:tab w:val="num" w:pos="5967"/>
        </w:tabs>
        <w:ind w:left="5967" w:hanging="360"/>
      </w:pPr>
      <w:rPr>
        <w:rFonts w:ascii="Courier New" w:hAnsi="Courier New" w:hint="default"/>
      </w:rPr>
    </w:lvl>
    <w:lvl w:ilvl="8" w:tplc="04060005">
      <w:start w:val="1"/>
      <w:numFmt w:val="bullet"/>
      <w:lvlText w:val=""/>
      <w:lvlJc w:val="left"/>
      <w:pPr>
        <w:tabs>
          <w:tab w:val="num" w:pos="6687"/>
        </w:tabs>
        <w:ind w:left="6687" w:hanging="360"/>
      </w:pPr>
      <w:rPr>
        <w:rFonts w:ascii="Wingdings" w:hAnsi="Wingdings" w:hint="default"/>
      </w:rPr>
    </w:lvl>
  </w:abstractNum>
  <w:abstractNum w:abstractNumId="2">
    <w:nsid w:val="23287E49"/>
    <w:multiLevelType w:val="hybridMultilevel"/>
    <w:tmpl w:val="839C661A"/>
    <w:lvl w:ilvl="0" w:tplc="04060001">
      <w:start w:val="1"/>
      <w:numFmt w:val="bullet"/>
      <w:lvlText w:val=""/>
      <w:lvlJc w:val="left"/>
      <w:pPr>
        <w:tabs>
          <w:tab w:val="num" w:pos="360"/>
        </w:tabs>
        <w:ind w:left="360" w:hanging="360"/>
      </w:pPr>
      <w:rPr>
        <w:rFonts w:ascii="Symbol" w:hAnsi="Symbol" w:hint="default"/>
      </w:rPr>
    </w:lvl>
    <w:lvl w:ilvl="1" w:tplc="04060003">
      <w:start w:val="1"/>
      <w:numFmt w:val="bullet"/>
      <w:lvlText w:val="o"/>
      <w:lvlJc w:val="left"/>
      <w:pPr>
        <w:tabs>
          <w:tab w:val="num" w:pos="1080"/>
        </w:tabs>
        <w:ind w:left="1080" w:hanging="360"/>
      </w:pPr>
      <w:rPr>
        <w:rFonts w:ascii="Courier New" w:hAnsi="Courier New" w:hint="default"/>
      </w:rPr>
    </w:lvl>
    <w:lvl w:ilvl="2" w:tplc="04060005">
      <w:start w:val="1"/>
      <w:numFmt w:val="bullet"/>
      <w:lvlText w:val=""/>
      <w:lvlJc w:val="left"/>
      <w:pPr>
        <w:tabs>
          <w:tab w:val="num" w:pos="1800"/>
        </w:tabs>
        <w:ind w:left="1800" w:hanging="360"/>
      </w:pPr>
      <w:rPr>
        <w:rFonts w:ascii="Wingdings" w:hAnsi="Wingdings" w:hint="default"/>
      </w:rPr>
    </w:lvl>
    <w:lvl w:ilvl="3" w:tplc="04060001">
      <w:start w:val="1"/>
      <w:numFmt w:val="bullet"/>
      <w:lvlText w:val=""/>
      <w:lvlJc w:val="left"/>
      <w:pPr>
        <w:tabs>
          <w:tab w:val="num" w:pos="2520"/>
        </w:tabs>
        <w:ind w:left="2520" w:hanging="360"/>
      </w:pPr>
      <w:rPr>
        <w:rFonts w:ascii="Symbol" w:hAnsi="Symbol" w:hint="default"/>
      </w:rPr>
    </w:lvl>
    <w:lvl w:ilvl="4" w:tplc="04060003">
      <w:start w:val="1"/>
      <w:numFmt w:val="bullet"/>
      <w:lvlText w:val="o"/>
      <w:lvlJc w:val="left"/>
      <w:pPr>
        <w:tabs>
          <w:tab w:val="num" w:pos="3240"/>
        </w:tabs>
        <w:ind w:left="3240" w:hanging="360"/>
      </w:pPr>
      <w:rPr>
        <w:rFonts w:ascii="Courier New" w:hAnsi="Courier New" w:hint="default"/>
      </w:rPr>
    </w:lvl>
    <w:lvl w:ilvl="5" w:tplc="04060005">
      <w:start w:val="1"/>
      <w:numFmt w:val="bullet"/>
      <w:lvlText w:val=""/>
      <w:lvlJc w:val="left"/>
      <w:pPr>
        <w:tabs>
          <w:tab w:val="num" w:pos="3960"/>
        </w:tabs>
        <w:ind w:left="3960" w:hanging="360"/>
      </w:pPr>
      <w:rPr>
        <w:rFonts w:ascii="Wingdings" w:hAnsi="Wingdings" w:hint="default"/>
      </w:rPr>
    </w:lvl>
    <w:lvl w:ilvl="6" w:tplc="04060001">
      <w:start w:val="1"/>
      <w:numFmt w:val="bullet"/>
      <w:lvlText w:val=""/>
      <w:lvlJc w:val="left"/>
      <w:pPr>
        <w:tabs>
          <w:tab w:val="num" w:pos="4680"/>
        </w:tabs>
        <w:ind w:left="4680" w:hanging="360"/>
      </w:pPr>
      <w:rPr>
        <w:rFonts w:ascii="Symbol" w:hAnsi="Symbol" w:hint="default"/>
      </w:rPr>
    </w:lvl>
    <w:lvl w:ilvl="7" w:tplc="04060003">
      <w:start w:val="1"/>
      <w:numFmt w:val="bullet"/>
      <w:lvlText w:val="o"/>
      <w:lvlJc w:val="left"/>
      <w:pPr>
        <w:tabs>
          <w:tab w:val="num" w:pos="5400"/>
        </w:tabs>
        <w:ind w:left="5400" w:hanging="360"/>
      </w:pPr>
      <w:rPr>
        <w:rFonts w:ascii="Courier New" w:hAnsi="Courier New" w:hint="default"/>
      </w:rPr>
    </w:lvl>
    <w:lvl w:ilvl="8" w:tplc="04060005">
      <w:start w:val="1"/>
      <w:numFmt w:val="bullet"/>
      <w:lvlText w:val=""/>
      <w:lvlJc w:val="left"/>
      <w:pPr>
        <w:tabs>
          <w:tab w:val="num" w:pos="6120"/>
        </w:tabs>
        <w:ind w:left="6120" w:hanging="360"/>
      </w:pPr>
      <w:rPr>
        <w:rFonts w:ascii="Wingdings" w:hAnsi="Wingdings" w:hint="default"/>
      </w:rPr>
    </w:lvl>
  </w:abstractNum>
  <w:abstractNum w:abstractNumId="3">
    <w:nsid w:val="26F677BF"/>
    <w:multiLevelType w:val="hybridMultilevel"/>
    <w:tmpl w:val="83D288BE"/>
    <w:lvl w:ilvl="0" w:tplc="04060001">
      <w:start w:val="92"/>
      <w:numFmt w:val="bullet"/>
      <w:lvlText w:val=""/>
      <w:lvlJc w:val="left"/>
      <w:pPr>
        <w:tabs>
          <w:tab w:val="num" w:pos="720"/>
        </w:tabs>
        <w:ind w:left="720" w:hanging="360"/>
      </w:pPr>
      <w:rPr>
        <w:rFonts w:ascii="Symbol" w:eastAsia="Times New Roman"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4">
    <w:nsid w:val="3FD630AC"/>
    <w:multiLevelType w:val="hybridMultilevel"/>
    <w:tmpl w:val="6F80F36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5">
    <w:nsid w:val="4EA3002F"/>
    <w:multiLevelType w:val="hybridMultilevel"/>
    <w:tmpl w:val="88606FAC"/>
    <w:lvl w:ilvl="0" w:tplc="04060001">
      <w:start w:val="1"/>
      <w:numFmt w:val="bullet"/>
      <w:lvlText w:val=""/>
      <w:lvlJc w:val="left"/>
      <w:pPr>
        <w:tabs>
          <w:tab w:val="num" w:pos="360"/>
        </w:tabs>
        <w:ind w:left="360" w:hanging="360"/>
      </w:pPr>
      <w:rPr>
        <w:rFonts w:ascii="Symbol" w:hAnsi="Symbol" w:hint="default"/>
      </w:rPr>
    </w:lvl>
    <w:lvl w:ilvl="1" w:tplc="04060003">
      <w:start w:val="1"/>
      <w:numFmt w:val="bullet"/>
      <w:lvlText w:val="o"/>
      <w:lvlJc w:val="left"/>
      <w:pPr>
        <w:tabs>
          <w:tab w:val="num" w:pos="1080"/>
        </w:tabs>
        <w:ind w:left="1080" w:hanging="360"/>
      </w:pPr>
      <w:rPr>
        <w:rFonts w:ascii="Courier New" w:hAnsi="Courier New" w:hint="default"/>
      </w:rPr>
    </w:lvl>
    <w:lvl w:ilvl="2" w:tplc="04060005">
      <w:start w:val="1"/>
      <w:numFmt w:val="bullet"/>
      <w:lvlText w:val=""/>
      <w:lvlJc w:val="left"/>
      <w:pPr>
        <w:tabs>
          <w:tab w:val="num" w:pos="1800"/>
        </w:tabs>
        <w:ind w:left="1800" w:hanging="360"/>
      </w:pPr>
      <w:rPr>
        <w:rFonts w:ascii="Wingdings" w:hAnsi="Wingdings" w:hint="default"/>
      </w:rPr>
    </w:lvl>
    <w:lvl w:ilvl="3" w:tplc="04060001">
      <w:start w:val="1"/>
      <w:numFmt w:val="bullet"/>
      <w:lvlText w:val=""/>
      <w:lvlJc w:val="left"/>
      <w:pPr>
        <w:tabs>
          <w:tab w:val="num" w:pos="2520"/>
        </w:tabs>
        <w:ind w:left="2520" w:hanging="360"/>
      </w:pPr>
      <w:rPr>
        <w:rFonts w:ascii="Symbol" w:hAnsi="Symbol" w:hint="default"/>
      </w:rPr>
    </w:lvl>
    <w:lvl w:ilvl="4" w:tplc="04060003">
      <w:start w:val="1"/>
      <w:numFmt w:val="bullet"/>
      <w:lvlText w:val="o"/>
      <w:lvlJc w:val="left"/>
      <w:pPr>
        <w:tabs>
          <w:tab w:val="num" w:pos="3240"/>
        </w:tabs>
        <w:ind w:left="3240" w:hanging="360"/>
      </w:pPr>
      <w:rPr>
        <w:rFonts w:ascii="Courier New" w:hAnsi="Courier New" w:hint="default"/>
      </w:rPr>
    </w:lvl>
    <w:lvl w:ilvl="5" w:tplc="04060005">
      <w:start w:val="1"/>
      <w:numFmt w:val="bullet"/>
      <w:lvlText w:val=""/>
      <w:lvlJc w:val="left"/>
      <w:pPr>
        <w:tabs>
          <w:tab w:val="num" w:pos="3960"/>
        </w:tabs>
        <w:ind w:left="3960" w:hanging="360"/>
      </w:pPr>
      <w:rPr>
        <w:rFonts w:ascii="Wingdings" w:hAnsi="Wingdings" w:hint="default"/>
      </w:rPr>
    </w:lvl>
    <w:lvl w:ilvl="6" w:tplc="04060001">
      <w:start w:val="1"/>
      <w:numFmt w:val="bullet"/>
      <w:lvlText w:val=""/>
      <w:lvlJc w:val="left"/>
      <w:pPr>
        <w:tabs>
          <w:tab w:val="num" w:pos="4680"/>
        </w:tabs>
        <w:ind w:left="4680" w:hanging="360"/>
      </w:pPr>
      <w:rPr>
        <w:rFonts w:ascii="Symbol" w:hAnsi="Symbol" w:hint="default"/>
      </w:rPr>
    </w:lvl>
    <w:lvl w:ilvl="7" w:tplc="04060003">
      <w:start w:val="1"/>
      <w:numFmt w:val="bullet"/>
      <w:lvlText w:val="o"/>
      <w:lvlJc w:val="left"/>
      <w:pPr>
        <w:tabs>
          <w:tab w:val="num" w:pos="5400"/>
        </w:tabs>
        <w:ind w:left="5400" w:hanging="360"/>
      </w:pPr>
      <w:rPr>
        <w:rFonts w:ascii="Courier New" w:hAnsi="Courier New" w:hint="default"/>
      </w:rPr>
    </w:lvl>
    <w:lvl w:ilvl="8" w:tplc="04060005">
      <w:start w:val="1"/>
      <w:numFmt w:val="bullet"/>
      <w:lvlText w:val=""/>
      <w:lvlJc w:val="left"/>
      <w:pPr>
        <w:tabs>
          <w:tab w:val="num" w:pos="6120"/>
        </w:tabs>
        <w:ind w:left="6120" w:hanging="360"/>
      </w:pPr>
      <w:rPr>
        <w:rFonts w:ascii="Wingdings" w:hAnsi="Wingdings" w:hint="default"/>
      </w:rPr>
    </w:lvl>
  </w:abstractNum>
  <w:abstractNum w:abstractNumId="6">
    <w:nsid w:val="53617B30"/>
    <w:multiLevelType w:val="hybridMultilevel"/>
    <w:tmpl w:val="4A34065C"/>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start w:val="1"/>
      <w:numFmt w:val="lowerRoman"/>
      <w:lvlText w:val="%3."/>
      <w:lvlJc w:val="right"/>
      <w:pPr>
        <w:tabs>
          <w:tab w:val="num" w:pos="2160"/>
        </w:tabs>
        <w:ind w:left="2160" w:hanging="180"/>
      </w:pPr>
      <w:rPr>
        <w:rFonts w:cs="Times New Roman"/>
      </w:rPr>
    </w:lvl>
    <w:lvl w:ilvl="3" w:tplc="0406000F">
      <w:start w:val="1"/>
      <w:numFmt w:val="decimal"/>
      <w:lvlText w:val="%4."/>
      <w:lvlJc w:val="left"/>
      <w:pPr>
        <w:tabs>
          <w:tab w:val="num" w:pos="2880"/>
        </w:tabs>
        <w:ind w:left="2880" w:hanging="360"/>
      </w:pPr>
      <w:rPr>
        <w:rFonts w:cs="Times New Roman"/>
      </w:rPr>
    </w:lvl>
    <w:lvl w:ilvl="4" w:tplc="04060019">
      <w:start w:val="1"/>
      <w:numFmt w:val="lowerLetter"/>
      <w:lvlText w:val="%5."/>
      <w:lvlJc w:val="left"/>
      <w:pPr>
        <w:tabs>
          <w:tab w:val="num" w:pos="3600"/>
        </w:tabs>
        <w:ind w:left="3600" w:hanging="360"/>
      </w:pPr>
      <w:rPr>
        <w:rFonts w:cs="Times New Roman"/>
      </w:rPr>
    </w:lvl>
    <w:lvl w:ilvl="5" w:tplc="0406001B">
      <w:start w:val="1"/>
      <w:numFmt w:val="lowerRoman"/>
      <w:lvlText w:val="%6."/>
      <w:lvlJc w:val="right"/>
      <w:pPr>
        <w:tabs>
          <w:tab w:val="num" w:pos="4320"/>
        </w:tabs>
        <w:ind w:left="4320" w:hanging="180"/>
      </w:pPr>
      <w:rPr>
        <w:rFonts w:cs="Times New Roman"/>
      </w:rPr>
    </w:lvl>
    <w:lvl w:ilvl="6" w:tplc="0406000F">
      <w:start w:val="1"/>
      <w:numFmt w:val="decimal"/>
      <w:lvlText w:val="%7."/>
      <w:lvlJc w:val="left"/>
      <w:pPr>
        <w:tabs>
          <w:tab w:val="num" w:pos="5040"/>
        </w:tabs>
        <w:ind w:left="5040" w:hanging="360"/>
      </w:pPr>
      <w:rPr>
        <w:rFonts w:cs="Times New Roman"/>
      </w:rPr>
    </w:lvl>
    <w:lvl w:ilvl="7" w:tplc="04060019">
      <w:start w:val="1"/>
      <w:numFmt w:val="lowerLetter"/>
      <w:lvlText w:val="%8."/>
      <w:lvlJc w:val="left"/>
      <w:pPr>
        <w:tabs>
          <w:tab w:val="num" w:pos="5760"/>
        </w:tabs>
        <w:ind w:left="5760" w:hanging="360"/>
      </w:pPr>
      <w:rPr>
        <w:rFonts w:cs="Times New Roman"/>
      </w:rPr>
    </w:lvl>
    <w:lvl w:ilvl="8" w:tplc="0406001B">
      <w:start w:val="1"/>
      <w:numFmt w:val="lowerRoman"/>
      <w:lvlText w:val="%9."/>
      <w:lvlJc w:val="right"/>
      <w:pPr>
        <w:tabs>
          <w:tab w:val="num" w:pos="6480"/>
        </w:tabs>
        <w:ind w:left="6480" w:hanging="180"/>
      </w:pPr>
      <w:rPr>
        <w:rFonts w:cs="Times New Roman"/>
      </w:rPr>
    </w:lvl>
  </w:abstractNum>
  <w:abstractNum w:abstractNumId="7">
    <w:nsid w:val="5F06283D"/>
    <w:multiLevelType w:val="hybridMultilevel"/>
    <w:tmpl w:val="F2680D3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8">
    <w:nsid w:val="65953FCF"/>
    <w:multiLevelType w:val="hybridMultilevel"/>
    <w:tmpl w:val="5EF2CF20"/>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hint="default"/>
      </w:rPr>
    </w:lvl>
    <w:lvl w:ilvl="8" w:tplc="0406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4"/>
  </w:num>
  <w:num w:numId="6">
    <w:abstractNumId w:val="5"/>
  </w:num>
  <w:num w:numId="7">
    <w:abstractNumId w:val="2"/>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movePersonalInformation/>
  <w:embedSystemFonts/>
  <w:defaultTabStop w:val="1304"/>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1DD7"/>
    <w:rsid w:val="00002150"/>
    <w:rsid w:val="00004118"/>
    <w:rsid w:val="000136DE"/>
    <w:rsid w:val="0001686D"/>
    <w:rsid w:val="00016F0C"/>
    <w:rsid w:val="00017F28"/>
    <w:rsid w:val="000234A3"/>
    <w:rsid w:val="000234AC"/>
    <w:rsid w:val="0002391A"/>
    <w:rsid w:val="00024B4E"/>
    <w:rsid w:val="000258D3"/>
    <w:rsid w:val="00026950"/>
    <w:rsid w:val="000271A5"/>
    <w:rsid w:val="000300BC"/>
    <w:rsid w:val="00031618"/>
    <w:rsid w:val="000334F0"/>
    <w:rsid w:val="00034685"/>
    <w:rsid w:val="00035029"/>
    <w:rsid w:val="00036784"/>
    <w:rsid w:val="00036D7B"/>
    <w:rsid w:val="00040A76"/>
    <w:rsid w:val="00042AC3"/>
    <w:rsid w:val="00043EB5"/>
    <w:rsid w:val="00047EB5"/>
    <w:rsid w:val="00051B7D"/>
    <w:rsid w:val="00053D76"/>
    <w:rsid w:val="00056FC4"/>
    <w:rsid w:val="000625D9"/>
    <w:rsid w:val="00074B72"/>
    <w:rsid w:val="00075418"/>
    <w:rsid w:val="00077A6E"/>
    <w:rsid w:val="000821C6"/>
    <w:rsid w:val="000830C0"/>
    <w:rsid w:val="00083F92"/>
    <w:rsid w:val="00086257"/>
    <w:rsid w:val="00090415"/>
    <w:rsid w:val="000934FF"/>
    <w:rsid w:val="0009361F"/>
    <w:rsid w:val="00096E2F"/>
    <w:rsid w:val="000A30DC"/>
    <w:rsid w:val="000A39EA"/>
    <w:rsid w:val="000B40EC"/>
    <w:rsid w:val="000B535E"/>
    <w:rsid w:val="000B7489"/>
    <w:rsid w:val="000C0A8B"/>
    <w:rsid w:val="000C104E"/>
    <w:rsid w:val="000C1A20"/>
    <w:rsid w:val="000C2271"/>
    <w:rsid w:val="000C67E6"/>
    <w:rsid w:val="000C6EDA"/>
    <w:rsid w:val="000D0B88"/>
    <w:rsid w:val="000D1719"/>
    <w:rsid w:val="000D2031"/>
    <w:rsid w:val="000D2770"/>
    <w:rsid w:val="000D3020"/>
    <w:rsid w:val="000D3FEA"/>
    <w:rsid w:val="000D4350"/>
    <w:rsid w:val="000D4B15"/>
    <w:rsid w:val="000D7EE5"/>
    <w:rsid w:val="000E05BA"/>
    <w:rsid w:val="000F26E2"/>
    <w:rsid w:val="000F4B1D"/>
    <w:rsid w:val="000F66B2"/>
    <w:rsid w:val="000F78AC"/>
    <w:rsid w:val="0010012D"/>
    <w:rsid w:val="00100BEF"/>
    <w:rsid w:val="00102C10"/>
    <w:rsid w:val="00102DC6"/>
    <w:rsid w:val="00104FED"/>
    <w:rsid w:val="0010562C"/>
    <w:rsid w:val="00105BDC"/>
    <w:rsid w:val="00106070"/>
    <w:rsid w:val="00107FAB"/>
    <w:rsid w:val="00110E15"/>
    <w:rsid w:val="00111EBB"/>
    <w:rsid w:val="00113AA5"/>
    <w:rsid w:val="001140FB"/>
    <w:rsid w:val="0011453B"/>
    <w:rsid w:val="00115D4C"/>
    <w:rsid w:val="00117363"/>
    <w:rsid w:val="00121DC3"/>
    <w:rsid w:val="001221C1"/>
    <w:rsid w:val="00124CBF"/>
    <w:rsid w:val="0012634B"/>
    <w:rsid w:val="0013078F"/>
    <w:rsid w:val="001315D1"/>
    <w:rsid w:val="00132EAD"/>
    <w:rsid w:val="00136D80"/>
    <w:rsid w:val="00142013"/>
    <w:rsid w:val="001502EA"/>
    <w:rsid w:val="001505A0"/>
    <w:rsid w:val="00150A00"/>
    <w:rsid w:val="001526D8"/>
    <w:rsid w:val="00152940"/>
    <w:rsid w:val="00153505"/>
    <w:rsid w:val="00155B3C"/>
    <w:rsid w:val="00156A82"/>
    <w:rsid w:val="0015747E"/>
    <w:rsid w:val="00160A66"/>
    <w:rsid w:val="00160D13"/>
    <w:rsid w:val="00162463"/>
    <w:rsid w:val="001631B0"/>
    <w:rsid w:val="0016435A"/>
    <w:rsid w:val="00164B04"/>
    <w:rsid w:val="00165BF9"/>
    <w:rsid w:val="00167871"/>
    <w:rsid w:val="00167D83"/>
    <w:rsid w:val="001702DD"/>
    <w:rsid w:val="00170DFE"/>
    <w:rsid w:val="00170E68"/>
    <w:rsid w:val="00173888"/>
    <w:rsid w:val="00175AAF"/>
    <w:rsid w:val="00180857"/>
    <w:rsid w:val="0018608F"/>
    <w:rsid w:val="00186F0C"/>
    <w:rsid w:val="00190551"/>
    <w:rsid w:val="00193665"/>
    <w:rsid w:val="0019463F"/>
    <w:rsid w:val="0019469C"/>
    <w:rsid w:val="001A1C14"/>
    <w:rsid w:val="001A4082"/>
    <w:rsid w:val="001A4758"/>
    <w:rsid w:val="001A4F29"/>
    <w:rsid w:val="001A5202"/>
    <w:rsid w:val="001A5A3D"/>
    <w:rsid w:val="001B36B4"/>
    <w:rsid w:val="001B5A82"/>
    <w:rsid w:val="001B610B"/>
    <w:rsid w:val="001B6C04"/>
    <w:rsid w:val="001C0EBD"/>
    <w:rsid w:val="001C10CD"/>
    <w:rsid w:val="001C54C1"/>
    <w:rsid w:val="001C60A3"/>
    <w:rsid w:val="001D0B46"/>
    <w:rsid w:val="001D0EA2"/>
    <w:rsid w:val="001D1D8C"/>
    <w:rsid w:val="001D4010"/>
    <w:rsid w:val="001D4ED2"/>
    <w:rsid w:val="001D4FD5"/>
    <w:rsid w:val="001E3338"/>
    <w:rsid w:val="001F06CF"/>
    <w:rsid w:val="001F2424"/>
    <w:rsid w:val="001F266C"/>
    <w:rsid w:val="001F3B08"/>
    <w:rsid w:val="001F7DFE"/>
    <w:rsid w:val="002029F4"/>
    <w:rsid w:val="00203A3F"/>
    <w:rsid w:val="00203BDC"/>
    <w:rsid w:val="00204B27"/>
    <w:rsid w:val="00214453"/>
    <w:rsid w:val="00214818"/>
    <w:rsid w:val="0022450A"/>
    <w:rsid w:val="00225F1D"/>
    <w:rsid w:val="00227CB2"/>
    <w:rsid w:val="002304DC"/>
    <w:rsid w:val="0023390F"/>
    <w:rsid w:val="0023477F"/>
    <w:rsid w:val="00234B18"/>
    <w:rsid w:val="00235715"/>
    <w:rsid w:val="00235F6E"/>
    <w:rsid w:val="002370B9"/>
    <w:rsid w:val="00241FBF"/>
    <w:rsid w:val="00243495"/>
    <w:rsid w:val="0024395B"/>
    <w:rsid w:val="00247890"/>
    <w:rsid w:val="002505AA"/>
    <w:rsid w:val="002508A9"/>
    <w:rsid w:val="00257402"/>
    <w:rsid w:val="00257BA2"/>
    <w:rsid w:val="0026191C"/>
    <w:rsid w:val="002707D9"/>
    <w:rsid w:val="002712D4"/>
    <w:rsid w:val="002758E2"/>
    <w:rsid w:val="00277BC6"/>
    <w:rsid w:val="002819A3"/>
    <w:rsid w:val="00281CF2"/>
    <w:rsid w:val="00282256"/>
    <w:rsid w:val="00296316"/>
    <w:rsid w:val="002A5333"/>
    <w:rsid w:val="002A654D"/>
    <w:rsid w:val="002A6B08"/>
    <w:rsid w:val="002A6BE0"/>
    <w:rsid w:val="002B1039"/>
    <w:rsid w:val="002B1A84"/>
    <w:rsid w:val="002C111C"/>
    <w:rsid w:val="002C3000"/>
    <w:rsid w:val="002C4A7C"/>
    <w:rsid w:val="002C55DB"/>
    <w:rsid w:val="002D04A7"/>
    <w:rsid w:val="002D21C4"/>
    <w:rsid w:val="002D4F6C"/>
    <w:rsid w:val="002E2703"/>
    <w:rsid w:val="002F07C6"/>
    <w:rsid w:val="002F1B54"/>
    <w:rsid w:val="002F5884"/>
    <w:rsid w:val="002F64C3"/>
    <w:rsid w:val="00300067"/>
    <w:rsid w:val="003027FD"/>
    <w:rsid w:val="00303A0E"/>
    <w:rsid w:val="003053F0"/>
    <w:rsid w:val="00305B5D"/>
    <w:rsid w:val="0031142D"/>
    <w:rsid w:val="003125AC"/>
    <w:rsid w:val="00314EF7"/>
    <w:rsid w:val="00315134"/>
    <w:rsid w:val="00316221"/>
    <w:rsid w:val="00317222"/>
    <w:rsid w:val="00320581"/>
    <w:rsid w:val="00321623"/>
    <w:rsid w:val="00323C79"/>
    <w:rsid w:val="0032428B"/>
    <w:rsid w:val="0032437F"/>
    <w:rsid w:val="003278E2"/>
    <w:rsid w:val="00327B64"/>
    <w:rsid w:val="00330BE7"/>
    <w:rsid w:val="003335C5"/>
    <w:rsid w:val="00334C31"/>
    <w:rsid w:val="00334D59"/>
    <w:rsid w:val="003353CA"/>
    <w:rsid w:val="00335550"/>
    <w:rsid w:val="003359B9"/>
    <w:rsid w:val="00335F48"/>
    <w:rsid w:val="00336064"/>
    <w:rsid w:val="00341B40"/>
    <w:rsid w:val="00341F73"/>
    <w:rsid w:val="0034222A"/>
    <w:rsid w:val="00342C01"/>
    <w:rsid w:val="0034495D"/>
    <w:rsid w:val="003458E8"/>
    <w:rsid w:val="00353D6B"/>
    <w:rsid w:val="003547A6"/>
    <w:rsid w:val="003570F0"/>
    <w:rsid w:val="00357C49"/>
    <w:rsid w:val="00360E08"/>
    <w:rsid w:val="0036107E"/>
    <w:rsid w:val="003613CD"/>
    <w:rsid w:val="003615E8"/>
    <w:rsid w:val="003653E7"/>
    <w:rsid w:val="00367E8B"/>
    <w:rsid w:val="003742F6"/>
    <w:rsid w:val="00380951"/>
    <w:rsid w:val="003822FA"/>
    <w:rsid w:val="0038449E"/>
    <w:rsid w:val="003858A3"/>
    <w:rsid w:val="00386CAF"/>
    <w:rsid w:val="0038722C"/>
    <w:rsid w:val="00387920"/>
    <w:rsid w:val="00395B69"/>
    <w:rsid w:val="00396991"/>
    <w:rsid w:val="00396B2D"/>
    <w:rsid w:val="003A30EA"/>
    <w:rsid w:val="003A5E7E"/>
    <w:rsid w:val="003A6419"/>
    <w:rsid w:val="003B084A"/>
    <w:rsid w:val="003B2431"/>
    <w:rsid w:val="003B67A4"/>
    <w:rsid w:val="003B680B"/>
    <w:rsid w:val="003B6900"/>
    <w:rsid w:val="003C5862"/>
    <w:rsid w:val="003C6671"/>
    <w:rsid w:val="003C6F4A"/>
    <w:rsid w:val="003D1FBE"/>
    <w:rsid w:val="003D7639"/>
    <w:rsid w:val="003D76F5"/>
    <w:rsid w:val="003D7DC2"/>
    <w:rsid w:val="003E0FC9"/>
    <w:rsid w:val="003E6439"/>
    <w:rsid w:val="003E7150"/>
    <w:rsid w:val="003E75ED"/>
    <w:rsid w:val="003F2CE1"/>
    <w:rsid w:val="003F3D29"/>
    <w:rsid w:val="0040044B"/>
    <w:rsid w:val="00401EF3"/>
    <w:rsid w:val="00402900"/>
    <w:rsid w:val="00405D50"/>
    <w:rsid w:val="00410A83"/>
    <w:rsid w:val="00412C31"/>
    <w:rsid w:val="00412D17"/>
    <w:rsid w:val="004151CD"/>
    <w:rsid w:val="00420820"/>
    <w:rsid w:val="00425275"/>
    <w:rsid w:val="00426550"/>
    <w:rsid w:val="00434848"/>
    <w:rsid w:val="00434F6B"/>
    <w:rsid w:val="004370D0"/>
    <w:rsid w:val="00437FAC"/>
    <w:rsid w:val="0044251A"/>
    <w:rsid w:val="00442AF2"/>
    <w:rsid w:val="00443059"/>
    <w:rsid w:val="004440D0"/>
    <w:rsid w:val="00445567"/>
    <w:rsid w:val="0044630C"/>
    <w:rsid w:val="00447EFC"/>
    <w:rsid w:val="0045185B"/>
    <w:rsid w:val="00452875"/>
    <w:rsid w:val="00460B7B"/>
    <w:rsid w:val="00460DC1"/>
    <w:rsid w:val="00461CC8"/>
    <w:rsid w:val="004650DD"/>
    <w:rsid w:val="00465792"/>
    <w:rsid w:val="00471217"/>
    <w:rsid w:val="004724C6"/>
    <w:rsid w:val="00472A35"/>
    <w:rsid w:val="0047631A"/>
    <w:rsid w:val="00476B52"/>
    <w:rsid w:val="00477BF8"/>
    <w:rsid w:val="00477EAD"/>
    <w:rsid w:val="00480807"/>
    <w:rsid w:val="004847FF"/>
    <w:rsid w:val="0049073D"/>
    <w:rsid w:val="004929A5"/>
    <w:rsid w:val="0049708B"/>
    <w:rsid w:val="004A01AC"/>
    <w:rsid w:val="004A1409"/>
    <w:rsid w:val="004A5CD2"/>
    <w:rsid w:val="004C19D1"/>
    <w:rsid w:val="004C1E73"/>
    <w:rsid w:val="004C22BB"/>
    <w:rsid w:val="004C7A27"/>
    <w:rsid w:val="004D1C8D"/>
    <w:rsid w:val="004D63B8"/>
    <w:rsid w:val="004E009F"/>
    <w:rsid w:val="004E09EB"/>
    <w:rsid w:val="004E0C7E"/>
    <w:rsid w:val="004E2A73"/>
    <w:rsid w:val="004F0FC5"/>
    <w:rsid w:val="004F27A4"/>
    <w:rsid w:val="004F4DEE"/>
    <w:rsid w:val="004F6C35"/>
    <w:rsid w:val="004F762D"/>
    <w:rsid w:val="00510616"/>
    <w:rsid w:val="00515C7F"/>
    <w:rsid w:val="005162A3"/>
    <w:rsid w:val="00517237"/>
    <w:rsid w:val="0052054E"/>
    <w:rsid w:val="0052713F"/>
    <w:rsid w:val="00531D8D"/>
    <w:rsid w:val="00543BC5"/>
    <w:rsid w:val="00546112"/>
    <w:rsid w:val="00550460"/>
    <w:rsid w:val="005509A0"/>
    <w:rsid w:val="00552842"/>
    <w:rsid w:val="00553839"/>
    <w:rsid w:val="005538D1"/>
    <w:rsid w:val="00553D44"/>
    <w:rsid w:val="005558CA"/>
    <w:rsid w:val="00562974"/>
    <w:rsid w:val="00567C82"/>
    <w:rsid w:val="00571433"/>
    <w:rsid w:val="00571B3F"/>
    <w:rsid w:val="00572BF9"/>
    <w:rsid w:val="005778B5"/>
    <w:rsid w:val="00581392"/>
    <w:rsid w:val="00581409"/>
    <w:rsid w:val="005815F5"/>
    <w:rsid w:val="00581A3F"/>
    <w:rsid w:val="00583D5B"/>
    <w:rsid w:val="00585590"/>
    <w:rsid w:val="00586944"/>
    <w:rsid w:val="00596379"/>
    <w:rsid w:val="005A0636"/>
    <w:rsid w:val="005A3A73"/>
    <w:rsid w:val="005B287C"/>
    <w:rsid w:val="005B69B5"/>
    <w:rsid w:val="005C1812"/>
    <w:rsid w:val="005C2B1E"/>
    <w:rsid w:val="005C43D3"/>
    <w:rsid w:val="005C6ACE"/>
    <w:rsid w:val="005C7508"/>
    <w:rsid w:val="005D10E5"/>
    <w:rsid w:val="005D1E8E"/>
    <w:rsid w:val="005D61FB"/>
    <w:rsid w:val="005D642C"/>
    <w:rsid w:val="005D6E68"/>
    <w:rsid w:val="005D7A2E"/>
    <w:rsid w:val="005E0CA3"/>
    <w:rsid w:val="005E255C"/>
    <w:rsid w:val="005E28C6"/>
    <w:rsid w:val="005E4993"/>
    <w:rsid w:val="005E50A9"/>
    <w:rsid w:val="005E5407"/>
    <w:rsid w:val="005E5465"/>
    <w:rsid w:val="005E6B27"/>
    <w:rsid w:val="005E7881"/>
    <w:rsid w:val="005E793A"/>
    <w:rsid w:val="005F08B5"/>
    <w:rsid w:val="005F0ED9"/>
    <w:rsid w:val="005F1077"/>
    <w:rsid w:val="0060164E"/>
    <w:rsid w:val="00603862"/>
    <w:rsid w:val="00605D0E"/>
    <w:rsid w:val="00606A72"/>
    <w:rsid w:val="00606D32"/>
    <w:rsid w:val="00606D36"/>
    <w:rsid w:val="00607C84"/>
    <w:rsid w:val="00607DA3"/>
    <w:rsid w:val="00612820"/>
    <w:rsid w:val="00617B29"/>
    <w:rsid w:val="0062287E"/>
    <w:rsid w:val="006247BF"/>
    <w:rsid w:val="006267C7"/>
    <w:rsid w:val="006269E4"/>
    <w:rsid w:val="00626FF3"/>
    <w:rsid w:val="00630A2A"/>
    <w:rsid w:val="00632F63"/>
    <w:rsid w:val="00633456"/>
    <w:rsid w:val="00634C77"/>
    <w:rsid w:val="00635D76"/>
    <w:rsid w:val="00636C66"/>
    <w:rsid w:val="00637DC9"/>
    <w:rsid w:val="00641540"/>
    <w:rsid w:val="00642CB9"/>
    <w:rsid w:val="00643497"/>
    <w:rsid w:val="00651E9F"/>
    <w:rsid w:val="00657F1B"/>
    <w:rsid w:val="0066060D"/>
    <w:rsid w:val="006606AD"/>
    <w:rsid w:val="00661967"/>
    <w:rsid w:val="00665866"/>
    <w:rsid w:val="00665AC2"/>
    <w:rsid w:val="00666C31"/>
    <w:rsid w:val="0066722E"/>
    <w:rsid w:val="00671527"/>
    <w:rsid w:val="006722C0"/>
    <w:rsid w:val="00672B81"/>
    <w:rsid w:val="00673CF0"/>
    <w:rsid w:val="0067519B"/>
    <w:rsid w:val="0067786B"/>
    <w:rsid w:val="00682A00"/>
    <w:rsid w:val="00683826"/>
    <w:rsid w:val="006855CC"/>
    <w:rsid w:val="0068794C"/>
    <w:rsid w:val="0069365C"/>
    <w:rsid w:val="00696144"/>
    <w:rsid w:val="006A255C"/>
    <w:rsid w:val="006A5753"/>
    <w:rsid w:val="006B1039"/>
    <w:rsid w:val="006B164C"/>
    <w:rsid w:val="006B23FD"/>
    <w:rsid w:val="006B7432"/>
    <w:rsid w:val="006C195B"/>
    <w:rsid w:val="006C3848"/>
    <w:rsid w:val="006C4B76"/>
    <w:rsid w:val="006C511B"/>
    <w:rsid w:val="006D08EA"/>
    <w:rsid w:val="006D1864"/>
    <w:rsid w:val="006D239A"/>
    <w:rsid w:val="006D4E04"/>
    <w:rsid w:val="006D6099"/>
    <w:rsid w:val="006E0A1F"/>
    <w:rsid w:val="006E0B46"/>
    <w:rsid w:val="006E2678"/>
    <w:rsid w:val="006E2937"/>
    <w:rsid w:val="006E7D55"/>
    <w:rsid w:val="006F1221"/>
    <w:rsid w:val="006F4847"/>
    <w:rsid w:val="00700D62"/>
    <w:rsid w:val="00702E7F"/>
    <w:rsid w:val="00707C22"/>
    <w:rsid w:val="00714874"/>
    <w:rsid w:val="007231FC"/>
    <w:rsid w:val="007244F7"/>
    <w:rsid w:val="00724D75"/>
    <w:rsid w:val="00725029"/>
    <w:rsid w:val="00725325"/>
    <w:rsid w:val="0072596F"/>
    <w:rsid w:val="00725A6D"/>
    <w:rsid w:val="00726020"/>
    <w:rsid w:val="007266FF"/>
    <w:rsid w:val="00730D44"/>
    <w:rsid w:val="0073570B"/>
    <w:rsid w:val="007409C2"/>
    <w:rsid w:val="00742976"/>
    <w:rsid w:val="0074464C"/>
    <w:rsid w:val="00750E21"/>
    <w:rsid w:val="00752D68"/>
    <w:rsid w:val="00753714"/>
    <w:rsid w:val="00755B6A"/>
    <w:rsid w:val="007572A8"/>
    <w:rsid w:val="00757366"/>
    <w:rsid w:val="00757D9F"/>
    <w:rsid w:val="00760431"/>
    <w:rsid w:val="00760ABF"/>
    <w:rsid w:val="00762796"/>
    <w:rsid w:val="00762D33"/>
    <w:rsid w:val="00762E6D"/>
    <w:rsid w:val="00763512"/>
    <w:rsid w:val="007654EA"/>
    <w:rsid w:val="00770723"/>
    <w:rsid w:val="0077518E"/>
    <w:rsid w:val="00777FF6"/>
    <w:rsid w:val="00781382"/>
    <w:rsid w:val="00781D68"/>
    <w:rsid w:val="00791712"/>
    <w:rsid w:val="00791AA5"/>
    <w:rsid w:val="0079310F"/>
    <w:rsid w:val="00793F8E"/>
    <w:rsid w:val="00795B83"/>
    <w:rsid w:val="007961EA"/>
    <w:rsid w:val="007975BB"/>
    <w:rsid w:val="007A2021"/>
    <w:rsid w:val="007A23BE"/>
    <w:rsid w:val="007A2621"/>
    <w:rsid w:val="007A59BF"/>
    <w:rsid w:val="007A6F00"/>
    <w:rsid w:val="007B152A"/>
    <w:rsid w:val="007B4D1E"/>
    <w:rsid w:val="007B5ED5"/>
    <w:rsid w:val="007B7DBB"/>
    <w:rsid w:val="007C5534"/>
    <w:rsid w:val="007C6F71"/>
    <w:rsid w:val="007D161F"/>
    <w:rsid w:val="007D1D0D"/>
    <w:rsid w:val="007D2DE1"/>
    <w:rsid w:val="007D36A7"/>
    <w:rsid w:val="007D4CD7"/>
    <w:rsid w:val="007D6E2C"/>
    <w:rsid w:val="007E0872"/>
    <w:rsid w:val="007E0E64"/>
    <w:rsid w:val="007E4032"/>
    <w:rsid w:val="007E7303"/>
    <w:rsid w:val="007F1AEA"/>
    <w:rsid w:val="007F3EEC"/>
    <w:rsid w:val="007F4A02"/>
    <w:rsid w:val="007F67FC"/>
    <w:rsid w:val="00805AD7"/>
    <w:rsid w:val="00806525"/>
    <w:rsid w:val="00816A5C"/>
    <w:rsid w:val="008175FC"/>
    <w:rsid w:val="00824752"/>
    <w:rsid w:val="00825D02"/>
    <w:rsid w:val="00826768"/>
    <w:rsid w:val="0083083B"/>
    <w:rsid w:val="00832931"/>
    <w:rsid w:val="00834904"/>
    <w:rsid w:val="00842ABC"/>
    <w:rsid w:val="00843D25"/>
    <w:rsid w:val="00846253"/>
    <w:rsid w:val="008516E1"/>
    <w:rsid w:val="00852012"/>
    <w:rsid w:val="00853D79"/>
    <w:rsid w:val="008563A6"/>
    <w:rsid w:val="00856970"/>
    <w:rsid w:val="008641F7"/>
    <w:rsid w:val="00867466"/>
    <w:rsid w:val="008702D8"/>
    <w:rsid w:val="00870D15"/>
    <w:rsid w:val="00870EAF"/>
    <w:rsid w:val="00872051"/>
    <w:rsid w:val="00875100"/>
    <w:rsid w:val="00876552"/>
    <w:rsid w:val="008774C0"/>
    <w:rsid w:val="00882BF5"/>
    <w:rsid w:val="00882FD3"/>
    <w:rsid w:val="00885031"/>
    <w:rsid w:val="008853DD"/>
    <w:rsid w:val="008878BC"/>
    <w:rsid w:val="008906AD"/>
    <w:rsid w:val="00890B23"/>
    <w:rsid w:val="00891248"/>
    <w:rsid w:val="00891A98"/>
    <w:rsid w:val="008941CB"/>
    <w:rsid w:val="00894AC1"/>
    <w:rsid w:val="0089562C"/>
    <w:rsid w:val="008976F8"/>
    <w:rsid w:val="008A0683"/>
    <w:rsid w:val="008A0B96"/>
    <w:rsid w:val="008A130D"/>
    <w:rsid w:val="008A6DF4"/>
    <w:rsid w:val="008B0BF8"/>
    <w:rsid w:val="008B2F99"/>
    <w:rsid w:val="008B4B43"/>
    <w:rsid w:val="008B523D"/>
    <w:rsid w:val="008B6CB6"/>
    <w:rsid w:val="008C0608"/>
    <w:rsid w:val="008C2365"/>
    <w:rsid w:val="008D006F"/>
    <w:rsid w:val="008D131F"/>
    <w:rsid w:val="008D2294"/>
    <w:rsid w:val="008D3ADC"/>
    <w:rsid w:val="008D404F"/>
    <w:rsid w:val="008E15B5"/>
    <w:rsid w:val="008E1A25"/>
    <w:rsid w:val="008E1EE2"/>
    <w:rsid w:val="008E6A63"/>
    <w:rsid w:val="008F10AC"/>
    <w:rsid w:val="008F24EF"/>
    <w:rsid w:val="008F5C2F"/>
    <w:rsid w:val="008F7F84"/>
    <w:rsid w:val="00900C9B"/>
    <w:rsid w:val="0090334F"/>
    <w:rsid w:val="0091499A"/>
    <w:rsid w:val="0091505E"/>
    <w:rsid w:val="00916A27"/>
    <w:rsid w:val="00920855"/>
    <w:rsid w:val="00920CCD"/>
    <w:rsid w:val="00923313"/>
    <w:rsid w:val="009253CE"/>
    <w:rsid w:val="009272C6"/>
    <w:rsid w:val="00931FD9"/>
    <w:rsid w:val="009321D6"/>
    <w:rsid w:val="009348F8"/>
    <w:rsid w:val="00936733"/>
    <w:rsid w:val="0095366F"/>
    <w:rsid w:val="0095498B"/>
    <w:rsid w:val="00965882"/>
    <w:rsid w:val="00966E98"/>
    <w:rsid w:val="009671FC"/>
    <w:rsid w:val="00970589"/>
    <w:rsid w:val="009719DC"/>
    <w:rsid w:val="00976C02"/>
    <w:rsid w:val="00980870"/>
    <w:rsid w:val="00984A81"/>
    <w:rsid w:val="009854FE"/>
    <w:rsid w:val="00985953"/>
    <w:rsid w:val="00991B48"/>
    <w:rsid w:val="00996805"/>
    <w:rsid w:val="009A0EB7"/>
    <w:rsid w:val="009A1A5C"/>
    <w:rsid w:val="009A1F3C"/>
    <w:rsid w:val="009B4883"/>
    <w:rsid w:val="009C0876"/>
    <w:rsid w:val="009C347B"/>
    <w:rsid w:val="009C3B26"/>
    <w:rsid w:val="009C6487"/>
    <w:rsid w:val="009D2331"/>
    <w:rsid w:val="009D2525"/>
    <w:rsid w:val="009D371B"/>
    <w:rsid w:val="009E32D9"/>
    <w:rsid w:val="009E5EF1"/>
    <w:rsid w:val="009E77C6"/>
    <w:rsid w:val="009F5819"/>
    <w:rsid w:val="009F59D1"/>
    <w:rsid w:val="00A001CB"/>
    <w:rsid w:val="00A039B5"/>
    <w:rsid w:val="00A04BE1"/>
    <w:rsid w:val="00A1458E"/>
    <w:rsid w:val="00A21316"/>
    <w:rsid w:val="00A2172F"/>
    <w:rsid w:val="00A234F3"/>
    <w:rsid w:val="00A24FE5"/>
    <w:rsid w:val="00A26C73"/>
    <w:rsid w:val="00A27C6C"/>
    <w:rsid w:val="00A318ED"/>
    <w:rsid w:val="00A32CE3"/>
    <w:rsid w:val="00A33EDB"/>
    <w:rsid w:val="00A359A0"/>
    <w:rsid w:val="00A3606E"/>
    <w:rsid w:val="00A422E7"/>
    <w:rsid w:val="00A43B88"/>
    <w:rsid w:val="00A465E3"/>
    <w:rsid w:val="00A46738"/>
    <w:rsid w:val="00A559D6"/>
    <w:rsid w:val="00A5610A"/>
    <w:rsid w:val="00A60073"/>
    <w:rsid w:val="00A62473"/>
    <w:rsid w:val="00A63B56"/>
    <w:rsid w:val="00A65B11"/>
    <w:rsid w:val="00A719DA"/>
    <w:rsid w:val="00A723CC"/>
    <w:rsid w:val="00A741BE"/>
    <w:rsid w:val="00A762C3"/>
    <w:rsid w:val="00A81EEF"/>
    <w:rsid w:val="00A85722"/>
    <w:rsid w:val="00A85C08"/>
    <w:rsid w:val="00A86F9C"/>
    <w:rsid w:val="00A87846"/>
    <w:rsid w:val="00A9210C"/>
    <w:rsid w:val="00A94F68"/>
    <w:rsid w:val="00AA0F6A"/>
    <w:rsid w:val="00AA2CAA"/>
    <w:rsid w:val="00AA302C"/>
    <w:rsid w:val="00AA4DA2"/>
    <w:rsid w:val="00AA57B3"/>
    <w:rsid w:val="00AB1EED"/>
    <w:rsid w:val="00AB67BA"/>
    <w:rsid w:val="00AC0327"/>
    <w:rsid w:val="00AC0736"/>
    <w:rsid w:val="00AC1087"/>
    <w:rsid w:val="00AC3600"/>
    <w:rsid w:val="00AC5FA0"/>
    <w:rsid w:val="00AC7682"/>
    <w:rsid w:val="00AC76F0"/>
    <w:rsid w:val="00AC7C40"/>
    <w:rsid w:val="00AD4DED"/>
    <w:rsid w:val="00AE0C68"/>
    <w:rsid w:val="00AE4B0C"/>
    <w:rsid w:val="00AF12BA"/>
    <w:rsid w:val="00AF2223"/>
    <w:rsid w:val="00AF6BE2"/>
    <w:rsid w:val="00AF7975"/>
    <w:rsid w:val="00B000B0"/>
    <w:rsid w:val="00B02380"/>
    <w:rsid w:val="00B06CEB"/>
    <w:rsid w:val="00B076A6"/>
    <w:rsid w:val="00B133F0"/>
    <w:rsid w:val="00B1360E"/>
    <w:rsid w:val="00B16491"/>
    <w:rsid w:val="00B216C4"/>
    <w:rsid w:val="00B24E58"/>
    <w:rsid w:val="00B269DD"/>
    <w:rsid w:val="00B273E7"/>
    <w:rsid w:val="00B2766C"/>
    <w:rsid w:val="00B34065"/>
    <w:rsid w:val="00B37184"/>
    <w:rsid w:val="00B417A4"/>
    <w:rsid w:val="00B41A31"/>
    <w:rsid w:val="00B41B90"/>
    <w:rsid w:val="00B4268B"/>
    <w:rsid w:val="00B451B8"/>
    <w:rsid w:val="00B46263"/>
    <w:rsid w:val="00B4672C"/>
    <w:rsid w:val="00B539B1"/>
    <w:rsid w:val="00B56616"/>
    <w:rsid w:val="00B5665B"/>
    <w:rsid w:val="00B568CE"/>
    <w:rsid w:val="00B602BE"/>
    <w:rsid w:val="00B60C07"/>
    <w:rsid w:val="00B666D4"/>
    <w:rsid w:val="00B67150"/>
    <w:rsid w:val="00B87C93"/>
    <w:rsid w:val="00B964E2"/>
    <w:rsid w:val="00B97D73"/>
    <w:rsid w:val="00BA0D9F"/>
    <w:rsid w:val="00BA18F8"/>
    <w:rsid w:val="00BA644F"/>
    <w:rsid w:val="00BA70C8"/>
    <w:rsid w:val="00BB0E87"/>
    <w:rsid w:val="00BB634C"/>
    <w:rsid w:val="00BC1A65"/>
    <w:rsid w:val="00BC519B"/>
    <w:rsid w:val="00BC6399"/>
    <w:rsid w:val="00BD0337"/>
    <w:rsid w:val="00BD36AF"/>
    <w:rsid w:val="00BE02ED"/>
    <w:rsid w:val="00BE310C"/>
    <w:rsid w:val="00BE4D6D"/>
    <w:rsid w:val="00BE74D6"/>
    <w:rsid w:val="00BF62BC"/>
    <w:rsid w:val="00C01129"/>
    <w:rsid w:val="00C02DB0"/>
    <w:rsid w:val="00C03268"/>
    <w:rsid w:val="00C0386A"/>
    <w:rsid w:val="00C06041"/>
    <w:rsid w:val="00C0640B"/>
    <w:rsid w:val="00C06D0C"/>
    <w:rsid w:val="00C10917"/>
    <w:rsid w:val="00C11540"/>
    <w:rsid w:val="00C121F3"/>
    <w:rsid w:val="00C165FF"/>
    <w:rsid w:val="00C20844"/>
    <w:rsid w:val="00C22AE5"/>
    <w:rsid w:val="00C22E95"/>
    <w:rsid w:val="00C27347"/>
    <w:rsid w:val="00C30FE7"/>
    <w:rsid w:val="00C34C14"/>
    <w:rsid w:val="00C40531"/>
    <w:rsid w:val="00C40B65"/>
    <w:rsid w:val="00C4280A"/>
    <w:rsid w:val="00C43678"/>
    <w:rsid w:val="00C44289"/>
    <w:rsid w:val="00C451EB"/>
    <w:rsid w:val="00C46936"/>
    <w:rsid w:val="00C510F4"/>
    <w:rsid w:val="00C5115A"/>
    <w:rsid w:val="00C57362"/>
    <w:rsid w:val="00C578DC"/>
    <w:rsid w:val="00C626A9"/>
    <w:rsid w:val="00C661C2"/>
    <w:rsid w:val="00C66799"/>
    <w:rsid w:val="00C67882"/>
    <w:rsid w:val="00C70E64"/>
    <w:rsid w:val="00C7166B"/>
    <w:rsid w:val="00C7206B"/>
    <w:rsid w:val="00C7290A"/>
    <w:rsid w:val="00C72BEA"/>
    <w:rsid w:val="00C73E72"/>
    <w:rsid w:val="00C74B82"/>
    <w:rsid w:val="00C762C7"/>
    <w:rsid w:val="00C84D3C"/>
    <w:rsid w:val="00C87329"/>
    <w:rsid w:val="00C931DB"/>
    <w:rsid w:val="00C93C45"/>
    <w:rsid w:val="00C94DE6"/>
    <w:rsid w:val="00C97E4D"/>
    <w:rsid w:val="00CA1576"/>
    <w:rsid w:val="00CA2351"/>
    <w:rsid w:val="00CA408F"/>
    <w:rsid w:val="00CA4A84"/>
    <w:rsid w:val="00CA5B9E"/>
    <w:rsid w:val="00CA5DDA"/>
    <w:rsid w:val="00CA66A5"/>
    <w:rsid w:val="00CB00B7"/>
    <w:rsid w:val="00CB03A6"/>
    <w:rsid w:val="00CB35B4"/>
    <w:rsid w:val="00CC45AE"/>
    <w:rsid w:val="00CD160B"/>
    <w:rsid w:val="00CD639F"/>
    <w:rsid w:val="00CD64A9"/>
    <w:rsid w:val="00CD7E46"/>
    <w:rsid w:val="00CE3169"/>
    <w:rsid w:val="00CE433B"/>
    <w:rsid w:val="00CE6487"/>
    <w:rsid w:val="00CF1395"/>
    <w:rsid w:val="00CF6C49"/>
    <w:rsid w:val="00D00EE7"/>
    <w:rsid w:val="00D0550B"/>
    <w:rsid w:val="00D12B56"/>
    <w:rsid w:val="00D13902"/>
    <w:rsid w:val="00D15883"/>
    <w:rsid w:val="00D221B6"/>
    <w:rsid w:val="00D27BCF"/>
    <w:rsid w:val="00D320D4"/>
    <w:rsid w:val="00D33C93"/>
    <w:rsid w:val="00D347BC"/>
    <w:rsid w:val="00D34BC5"/>
    <w:rsid w:val="00D3628B"/>
    <w:rsid w:val="00D36B07"/>
    <w:rsid w:val="00D428E1"/>
    <w:rsid w:val="00D5069B"/>
    <w:rsid w:val="00D51CDF"/>
    <w:rsid w:val="00D53906"/>
    <w:rsid w:val="00D546D2"/>
    <w:rsid w:val="00D54FBB"/>
    <w:rsid w:val="00D55FEE"/>
    <w:rsid w:val="00D5632A"/>
    <w:rsid w:val="00D56C39"/>
    <w:rsid w:val="00D577F2"/>
    <w:rsid w:val="00D61D27"/>
    <w:rsid w:val="00D61FBB"/>
    <w:rsid w:val="00D62B37"/>
    <w:rsid w:val="00D63092"/>
    <w:rsid w:val="00D63D8B"/>
    <w:rsid w:val="00D67164"/>
    <w:rsid w:val="00D70135"/>
    <w:rsid w:val="00D70CB6"/>
    <w:rsid w:val="00D71291"/>
    <w:rsid w:val="00D735B1"/>
    <w:rsid w:val="00D73F6C"/>
    <w:rsid w:val="00D7611E"/>
    <w:rsid w:val="00D775EC"/>
    <w:rsid w:val="00D80114"/>
    <w:rsid w:val="00D8043A"/>
    <w:rsid w:val="00D85870"/>
    <w:rsid w:val="00D85923"/>
    <w:rsid w:val="00D8644C"/>
    <w:rsid w:val="00D864B0"/>
    <w:rsid w:val="00D90E83"/>
    <w:rsid w:val="00D91E1F"/>
    <w:rsid w:val="00D921FD"/>
    <w:rsid w:val="00D949B1"/>
    <w:rsid w:val="00D9512B"/>
    <w:rsid w:val="00D97326"/>
    <w:rsid w:val="00D97A80"/>
    <w:rsid w:val="00DA2DD5"/>
    <w:rsid w:val="00DA4E81"/>
    <w:rsid w:val="00DA5F16"/>
    <w:rsid w:val="00DA65BE"/>
    <w:rsid w:val="00DB041B"/>
    <w:rsid w:val="00DB0AE2"/>
    <w:rsid w:val="00DB185F"/>
    <w:rsid w:val="00DB223A"/>
    <w:rsid w:val="00DB3750"/>
    <w:rsid w:val="00DB4E9D"/>
    <w:rsid w:val="00DB5274"/>
    <w:rsid w:val="00DB6CFE"/>
    <w:rsid w:val="00DC2B77"/>
    <w:rsid w:val="00DC3B15"/>
    <w:rsid w:val="00DC41AF"/>
    <w:rsid w:val="00DC4486"/>
    <w:rsid w:val="00DC6AB9"/>
    <w:rsid w:val="00DD1462"/>
    <w:rsid w:val="00DD281D"/>
    <w:rsid w:val="00DD47AE"/>
    <w:rsid w:val="00DD7A7C"/>
    <w:rsid w:val="00DD7EBF"/>
    <w:rsid w:val="00DE0298"/>
    <w:rsid w:val="00DE1D4D"/>
    <w:rsid w:val="00DE22E2"/>
    <w:rsid w:val="00DE30CF"/>
    <w:rsid w:val="00DE4CE9"/>
    <w:rsid w:val="00DE5449"/>
    <w:rsid w:val="00DE60F0"/>
    <w:rsid w:val="00DE7897"/>
    <w:rsid w:val="00DF1B92"/>
    <w:rsid w:val="00DF5354"/>
    <w:rsid w:val="00E0092C"/>
    <w:rsid w:val="00E00CD6"/>
    <w:rsid w:val="00E03027"/>
    <w:rsid w:val="00E04A02"/>
    <w:rsid w:val="00E05A46"/>
    <w:rsid w:val="00E05C82"/>
    <w:rsid w:val="00E115A7"/>
    <w:rsid w:val="00E1291F"/>
    <w:rsid w:val="00E14990"/>
    <w:rsid w:val="00E14A66"/>
    <w:rsid w:val="00E17705"/>
    <w:rsid w:val="00E21C72"/>
    <w:rsid w:val="00E22100"/>
    <w:rsid w:val="00E24AD2"/>
    <w:rsid w:val="00E2779D"/>
    <w:rsid w:val="00E27E6F"/>
    <w:rsid w:val="00E30319"/>
    <w:rsid w:val="00E30602"/>
    <w:rsid w:val="00E328B1"/>
    <w:rsid w:val="00E340FA"/>
    <w:rsid w:val="00E36636"/>
    <w:rsid w:val="00E36BEE"/>
    <w:rsid w:val="00E37006"/>
    <w:rsid w:val="00E37825"/>
    <w:rsid w:val="00E37F34"/>
    <w:rsid w:val="00E415CB"/>
    <w:rsid w:val="00E461F7"/>
    <w:rsid w:val="00E51531"/>
    <w:rsid w:val="00E55DD8"/>
    <w:rsid w:val="00E56C6E"/>
    <w:rsid w:val="00E5767A"/>
    <w:rsid w:val="00E57E56"/>
    <w:rsid w:val="00E666E8"/>
    <w:rsid w:val="00E704EE"/>
    <w:rsid w:val="00E74AE1"/>
    <w:rsid w:val="00E806ED"/>
    <w:rsid w:val="00E81C3D"/>
    <w:rsid w:val="00E81EC4"/>
    <w:rsid w:val="00E868FF"/>
    <w:rsid w:val="00E90B2C"/>
    <w:rsid w:val="00E9250B"/>
    <w:rsid w:val="00EA0B75"/>
    <w:rsid w:val="00EA40FB"/>
    <w:rsid w:val="00EB051C"/>
    <w:rsid w:val="00EB3529"/>
    <w:rsid w:val="00EB4AB1"/>
    <w:rsid w:val="00EB4F21"/>
    <w:rsid w:val="00EB74A0"/>
    <w:rsid w:val="00EB74B9"/>
    <w:rsid w:val="00EC04F4"/>
    <w:rsid w:val="00EC0817"/>
    <w:rsid w:val="00EC1A32"/>
    <w:rsid w:val="00EC249A"/>
    <w:rsid w:val="00EC3E8B"/>
    <w:rsid w:val="00EC60C5"/>
    <w:rsid w:val="00EC623B"/>
    <w:rsid w:val="00ED1A63"/>
    <w:rsid w:val="00ED3B16"/>
    <w:rsid w:val="00ED7BBB"/>
    <w:rsid w:val="00ED7E2D"/>
    <w:rsid w:val="00EE20DE"/>
    <w:rsid w:val="00EE260A"/>
    <w:rsid w:val="00EE3C5D"/>
    <w:rsid w:val="00EE4030"/>
    <w:rsid w:val="00EE4DEE"/>
    <w:rsid w:val="00EE5704"/>
    <w:rsid w:val="00EF5BF5"/>
    <w:rsid w:val="00EF751B"/>
    <w:rsid w:val="00F01A05"/>
    <w:rsid w:val="00F076C6"/>
    <w:rsid w:val="00F0778C"/>
    <w:rsid w:val="00F078D1"/>
    <w:rsid w:val="00F12EEA"/>
    <w:rsid w:val="00F14EB7"/>
    <w:rsid w:val="00F21277"/>
    <w:rsid w:val="00F255F5"/>
    <w:rsid w:val="00F30E95"/>
    <w:rsid w:val="00F31DA2"/>
    <w:rsid w:val="00F34A06"/>
    <w:rsid w:val="00F36EC4"/>
    <w:rsid w:val="00F37078"/>
    <w:rsid w:val="00F40CBE"/>
    <w:rsid w:val="00F4154F"/>
    <w:rsid w:val="00F41DD7"/>
    <w:rsid w:val="00F420D5"/>
    <w:rsid w:val="00F445BA"/>
    <w:rsid w:val="00F44C7E"/>
    <w:rsid w:val="00F524A7"/>
    <w:rsid w:val="00F53BCC"/>
    <w:rsid w:val="00F56558"/>
    <w:rsid w:val="00F61E2A"/>
    <w:rsid w:val="00F62270"/>
    <w:rsid w:val="00F6318E"/>
    <w:rsid w:val="00F65903"/>
    <w:rsid w:val="00F73A7A"/>
    <w:rsid w:val="00F80734"/>
    <w:rsid w:val="00F80791"/>
    <w:rsid w:val="00F85A13"/>
    <w:rsid w:val="00F864BD"/>
    <w:rsid w:val="00F907D7"/>
    <w:rsid w:val="00F91753"/>
    <w:rsid w:val="00F93C6C"/>
    <w:rsid w:val="00F96A8F"/>
    <w:rsid w:val="00FA13EB"/>
    <w:rsid w:val="00FA1AFB"/>
    <w:rsid w:val="00FA26C9"/>
    <w:rsid w:val="00FA3B4D"/>
    <w:rsid w:val="00FA778D"/>
    <w:rsid w:val="00FB56DC"/>
    <w:rsid w:val="00FB7B9A"/>
    <w:rsid w:val="00FC10B5"/>
    <w:rsid w:val="00FC3FF3"/>
    <w:rsid w:val="00FC6A1F"/>
    <w:rsid w:val="00FC7659"/>
    <w:rsid w:val="00FD01AB"/>
    <w:rsid w:val="00FD05B2"/>
    <w:rsid w:val="00FD186B"/>
    <w:rsid w:val="00FD2892"/>
    <w:rsid w:val="00FD4441"/>
    <w:rsid w:val="00FD5D1A"/>
    <w:rsid w:val="00FE23A8"/>
    <w:rsid w:val="00FE3835"/>
    <w:rsid w:val="00FE5861"/>
    <w:rsid w:val="00FE6A7F"/>
    <w:rsid w:val="00FF1785"/>
    <w:rsid w:val="00FF19AE"/>
    <w:rsid w:val="00FF1A84"/>
    <w:rsid w:val="00FF412B"/>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DD7"/>
    <w:rPr>
      <w:sz w:val="24"/>
      <w:szCs w:val="24"/>
    </w:rPr>
  </w:style>
  <w:style w:type="paragraph" w:styleId="Heading1">
    <w:name w:val="heading 1"/>
    <w:basedOn w:val="Normal"/>
    <w:next w:val="Normal"/>
    <w:link w:val="Heading1Char"/>
    <w:uiPriority w:val="99"/>
    <w:qFormat/>
    <w:rsid w:val="00ED7E2D"/>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9D371B"/>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9D371B"/>
    <w:pPr>
      <w:keepNext/>
      <w:spacing w:before="240" w:after="60"/>
      <w:outlineLvl w:val="2"/>
    </w:pPr>
    <w:rPr>
      <w:rFonts w:ascii="Cambria" w:hAnsi="Cambria" w:cs="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7E2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9D371B"/>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9D371B"/>
    <w:rPr>
      <w:rFonts w:ascii="Cambria" w:hAnsi="Cambria" w:cs="Cambria"/>
      <w:b/>
      <w:bCs/>
      <w:sz w:val="26"/>
      <w:szCs w:val="26"/>
    </w:rPr>
  </w:style>
  <w:style w:type="character" w:customStyle="1" w:styleId="BodyTextChar">
    <w:name w:val="Body Text Char"/>
    <w:basedOn w:val="DefaultParagraphFont"/>
    <w:link w:val="BodyText"/>
    <w:uiPriority w:val="99"/>
    <w:locked/>
    <w:rsid w:val="00F41DD7"/>
    <w:rPr>
      <w:rFonts w:cs="Times New Roman"/>
      <w:sz w:val="24"/>
      <w:szCs w:val="24"/>
      <w:lang w:val="da-DK" w:eastAsia="da-DK"/>
    </w:rPr>
  </w:style>
  <w:style w:type="paragraph" w:styleId="BodyText">
    <w:name w:val="Body Text"/>
    <w:basedOn w:val="Normal"/>
    <w:link w:val="BodyTextChar"/>
    <w:uiPriority w:val="99"/>
    <w:rsid w:val="00F41DD7"/>
    <w:pPr>
      <w:tabs>
        <w:tab w:val="left" w:pos="396"/>
        <w:tab w:val="left" w:pos="567"/>
        <w:tab w:val="left" w:pos="1701"/>
        <w:tab w:val="left" w:pos="2551"/>
        <w:tab w:val="left" w:pos="3401"/>
        <w:tab w:val="left" w:pos="4251"/>
        <w:tab w:val="left" w:pos="5101"/>
        <w:tab w:val="left" w:pos="5951"/>
        <w:tab w:val="left" w:pos="6801"/>
        <w:tab w:val="left" w:pos="7651"/>
        <w:tab w:val="left" w:pos="8280"/>
      </w:tabs>
      <w:snapToGrid w:val="0"/>
      <w:spacing w:line="280" w:lineRule="exact"/>
      <w:jc w:val="both"/>
    </w:pPr>
  </w:style>
  <w:style w:type="character" w:customStyle="1" w:styleId="BodyTextChar1">
    <w:name w:val="Body Text Char1"/>
    <w:basedOn w:val="DefaultParagraphFont"/>
    <w:link w:val="BodyText"/>
    <w:uiPriority w:val="99"/>
    <w:semiHidden/>
    <w:locked/>
    <w:rsid w:val="00FF412B"/>
    <w:rPr>
      <w:rFonts w:cs="Times New Roman"/>
      <w:sz w:val="24"/>
      <w:szCs w:val="24"/>
    </w:rPr>
  </w:style>
  <w:style w:type="paragraph" w:styleId="BodyText2">
    <w:name w:val="Body Text 2"/>
    <w:basedOn w:val="Normal"/>
    <w:link w:val="BodyText2Char"/>
    <w:uiPriority w:val="99"/>
    <w:rsid w:val="00B568CE"/>
    <w:pPr>
      <w:spacing w:after="120" w:line="480" w:lineRule="auto"/>
    </w:pPr>
  </w:style>
  <w:style w:type="character" w:customStyle="1" w:styleId="BodyText2Char">
    <w:name w:val="Body Text 2 Char"/>
    <w:basedOn w:val="DefaultParagraphFont"/>
    <w:link w:val="BodyText2"/>
    <w:uiPriority w:val="99"/>
    <w:semiHidden/>
    <w:locked/>
    <w:rsid w:val="00FF412B"/>
    <w:rPr>
      <w:rFonts w:cs="Times New Roman"/>
      <w:sz w:val="24"/>
      <w:szCs w:val="24"/>
    </w:rPr>
  </w:style>
  <w:style w:type="paragraph" w:styleId="Footer">
    <w:name w:val="footer"/>
    <w:basedOn w:val="Normal"/>
    <w:link w:val="FooterChar"/>
    <w:uiPriority w:val="99"/>
    <w:rsid w:val="00E55DD8"/>
    <w:pPr>
      <w:tabs>
        <w:tab w:val="center" w:pos="4819"/>
        <w:tab w:val="right" w:pos="9638"/>
      </w:tabs>
    </w:pPr>
  </w:style>
  <w:style w:type="character" w:customStyle="1" w:styleId="FooterChar">
    <w:name w:val="Footer Char"/>
    <w:basedOn w:val="DefaultParagraphFont"/>
    <w:link w:val="Footer"/>
    <w:uiPriority w:val="99"/>
    <w:semiHidden/>
    <w:locked/>
    <w:rsid w:val="00FF412B"/>
    <w:rPr>
      <w:rFonts w:cs="Times New Roman"/>
      <w:sz w:val="24"/>
      <w:szCs w:val="24"/>
    </w:rPr>
  </w:style>
  <w:style w:type="character" w:styleId="PageNumber">
    <w:name w:val="page number"/>
    <w:basedOn w:val="DefaultParagraphFont"/>
    <w:uiPriority w:val="99"/>
    <w:rsid w:val="00E55DD8"/>
    <w:rPr>
      <w:rFonts w:cs="Times New Roman"/>
    </w:rPr>
  </w:style>
  <w:style w:type="table" w:styleId="TableGrid">
    <w:name w:val="Table Grid"/>
    <w:basedOn w:val="TableNormal"/>
    <w:uiPriority w:val="99"/>
    <w:rsid w:val="0038792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036D7B"/>
    <w:pPr>
      <w:widowControl w:val="0"/>
      <w:snapToGrid w:val="0"/>
    </w:pPr>
    <w:rPr>
      <w:sz w:val="20"/>
      <w:szCs w:val="20"/>
      <w:lang w:val="en-US"/>
    </w:rPr>
  </w:style>
  <w:style w:type="character" w:customStyle="1" w:styleId="FootnoteTextChar">
    <w:name w:val="Footnote Text Char"/>
    <w:basedOn w:val="DefaultParagraphFont"/>
    <w:link w:val="FootnoteText"/>
    <w:uiPriority w:val="99"/>
    <w:semiHidden/>
    <w:locked/>
    <w:rsid w:val="00FF412B"/>
    <w:rPr>
      <w:rFonts w:cs="Times New Roman"/>
      <w:sz w:val="20"/>
      <w:szCs w:val="20"/>
    </w:rPr>
  </w:style>
  <w:style w:type="character" w:styleId="FootnoteReference">
    <w:name w:val="footnote reference"/>
    <w:basedOn w:val="DefaultParagraphFont"/>
    <w:uiPriority w:val="99"/>
    <w:semiHidden/>
    <w:rsid w:val="00036D7B"/>
    <w:rPr>
      <w:rFonts w:ascii="Times New (W1)" w:hAnsi="Times New (W1)" w:cs="Times New (W1)"/>
      <w:sz w:val="24"/>
      <w:szCs w:val="24"/>
      <w:vertAlign w:val="superscript"/>
    </w:rPr>
  </w:style>
  <w:style w:type="paragraph" w:styleId="BalloonText">
    <w:name w:val="Balloon Text"/>
    <w:basedOn w:val="Normal"/>
    <w:link w:val="BalloonTextChar"/>
    <w:uiPriority w:val="99"/>
    <w:semiHidden/>
    <w:rsid w:val="00673CF0"/>
    <w:rPr>
      <w:rFonts w:ascii="Tahoma" w:hAnsi="Tahoma" w:cs="Tahoma"/>
      <w:sz w:val="16"/>
      <w:szCs w:val="16"/>
    </w:rPr>
  </w:style>
  <w:style w:type="character" w:customStyle="1" w:styleId="BalloonTextChar">
    <w:name w:val="Balloon Text Char"/>
    <w:basedOn w:val="DefaultParagraphFont"/>
    <w:link w:val="BalloonText"/>
    <w:uiPriority w:val="99"/>
    <w:locked/>
    <w:rsid w:val="00673CF0"/>
    <w:rPr>
      <w:rFonts w:ascii="Tahoma" w:hAnsi="Tahoma" w:cs="Tahoma"/>
      <w:sz w:val="16"/>
      <w:szCs w:val="16"/>
    </w:rPr>
  </w:style>
  <w:style w:type="character" w:styleId="CommentReference">
    <w:name w:val="annotation reference"/>
    <w:basedOn w:val="DefaultParagraphFont"/>
    <w:uiPriority w:val="99"/>
    <w:semiHidden/>
    <w:rsid w:val="00825D02"/>
    <w:rPr>
      <w:rFonts w:cs="Times New Roman"/>
      <w:sz w:val="16"/>
      <w:szCs w:val="16"/>
    </w:rPr>
  </w:style>
  <w:style w:type="paragraph" w:styleId="CommentText">
    <w:name w:val="annotation text"/>
    <w:basedOn w:val="Normal"/>
    <w:link w:val="CommentTextChar"/>
    <w:uiPriority w:val="99"/>
    <w:semiHidden/>
    <w:rsid w:val="00825D02"/>
    <w:rPr>
      <w:sz w:val="20"/>
      <w:szCs w:val="20"/>
    </w:rPr>
  </w:style>
  <w:style w:type="character" w:customStyle="1" w:styleId="CommentTextChar">
    <w:name w:val="Comment Text Char"/>
    <w:basedOn w:val="DefaultParagraphFont"/>
    <w:link w:val="CommentText"/>
    <w:uiPriority w:val="99"/>
    <w:locked/>
    <w:rsid w:val="00825D02"/>
    <w:rPr>
      <w:rFonts w:cs="Times New Roman"/>
    </w:rPr>
  </w:style>
  <w:style w:type="paragraph" w:styleId="CommentSubject">
    <w:name w:val="annotation subject"/>
    <w:basedOn w:val="CommentText"/>
    <w:next w:val="CommentText"/>
    <w:link w:val="CommentSubjectChar"/>
    <w:uiPriority w:val="99"/>
    <w:semiHidden/>
    <w:rsid w:val="00825D02"/>
    <w:rPr>
      <w:b/>
      <w:bCs/>
    </w:rPr>
  </w:style>
  <w:style w:type="character" w:customStyle="1" w:styleId="CommentSubjectChar">
    <w:name w:val="Comment Subject Char"/>
    <w:basedOn w:val="CommentTextChar"/>
    <w:link w:val="CommentSubject"/>
    <w:uiPriority w:val="99"/>
    <w:locked/>
    <w:rsid w:val="00825D02"/>
    <w:rPr>
      <w:b/>
      <w:bCs/>
    </w:rPr>
  </w:style>
  <w:style w:type="character" w:customStyle="1" w:styleId="TegnTegn4">
    <w:name w:val="Tegn Tegn4"/>
    <w:basedOn w:val="DefaultParagraphFont"/>
    <w:uiPriority w:val="99"/>
    <w:locked/>
    <w:rsid w:val="003D1FBE"/>
    <w:rPr>
      <w:rFonts w:ascii="Cambria" w:hAnsi="Cambria" w:cs="Cambria"/>
      <w:b/>
      <w:bCs/>
      <w:kern w:val="32"/>
      <w:sz w:val="32"/>
      <w:szCs w:val="32"/>
      <w:lang w:val="da-DK" w:eastAsia="da-DK"/>
    </w:rPr>
  </w:style>
  <w:style w:type="paragraph" w:customStyle="1" w:styleId="Litteratur">
    <w:name w:val="Litteratur"/>
    <w:basedOn w:val="Normal"/>
    <w:link w:val="LitteraturTegn"/>
    <w:uiPriority w:val="99"/>
    <w:rsid w:val="00FD05B2"/>
    <w:pPr>
      <w:ind w:left="1134" w:hanging="1134"/>
    </w:pPr>
    <w:rPr>
      <w:sz w:val="22"/>
      <w:szCs w:val="22"/>
    </w:rPr>
  </w:style>
  <w:style w:type="character" w:customStyle="1" w:styleId="LitteraturTegn">
    <w:name w:val="Litteratur Tegn"/>
    <w:basedOn w:val="DefaultParagraphFont"/>
    <w:link w:val="Litteratur"/>
    <w:uiPriority w:val="99"/>
    <w:locked/>
    <w:rsid w:val="00FD05B2"/>
    <w:rPr>
      <w:rFonts w:cs="Times New Roman"/>
      <w:sz w:val="22"/>
      <w:szCs w:val="22"/>
      <w:lang w:val="da-DK" w:eastAsia="da-DK"/>
    </w:rPr>
  </w:style>
  <w:style w:type="character" w:styleId="Hyperlink">
    <w:name w:val="Hyperlink"/>
    <w:basedOn w:val="DefaultParagraphFont"/>
    <w:uiPriority w:val="99"/>
    <w:rsid w:val="004C22B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49506730">
      <w:marLeft w:val="0"/>
      <w:marRight w:val="0"/>
      <w:marTop w:val="0"/>
      <w:marBottom w:val="0"/>
      <w:divBdr>
        <w:top w:val="none" w:sz="0" w:space="0" w:color="auto"/>
        <w:left w:val="none" w:sz="0" w:space="0" w:color="auto"/>
        <w:bottom w:val="none" w:sz="0" w:space="0" w:color="auto"/>
        <w:right w:val="none" w:sz="0" w:space="0" w:color="auto"/>
      </w:divBdr>
    </w:div>
    <w:div w:id="249506732">
      <w:marLeft w:val="0"/>
      <w:marRight w:val="0"/>
      <w:marTop w:val="0"/>
      <w:marBottom w:val="0"/>
      <w:divBdr>
        <w:top w:val="none" w:sz="0" w:space="0" w:color="auto"/>
        <w:left w:val="none" w:sz="0" w:space="0" w:color="auto"/>
        <w:bottom w:val="none" w:sz="0" w:space="0" w:color="auto"/>
        <w:right w:val="none" w:sz="0" w:space="0" w:color="auto"/>
      </w:divBdr>
    </w:div>
    <w:div w:id="249506733">
      <w:marLeft w:val="0"/>
      <w:marRight w:val="0"/>
      <w:marTop w:val="0"/>
      <w:marBottom w:val="0"/>
      <w:divBdr>
        <w:top w:val="none" w:sz="0" w:space="0" w:color="auto"/>
        <w:left w:val="none" w:sz="0" w:space="0" w:color="auto"/>
        <w:bottom w:val="none" w:sz="0" w:space="0" w:color="auto"/>
        <w:right w:val="none" w:sz="0" w:space="0" w:color="auto"/>
      </w:divBdr>
      <w:divsChild>
        <w:div w:id="249506731">
          <w:marLeft w:val="0"/>
          <w:marRight w:val="0"/>
          <w:marTop w:val="0"/>
          <w:marBottom w:val="0"/>
          <w:divBdr>
            <w:top w:val="none" w:sz="0" w:space="0" w:color="auto"/>
            <w:left w:val="none" w:sz="0" w:space="0" w:color="auto"/>
            <w:bottom w:val="none" w:sz="0" w:space="0" w:color="auto"/>
            <w:right w:val="none" w:sz="0" w:space="0" w:color="auto"/>
          </w:divBdr>
          <w:divsChild>
            <w:div w:id="249506728">
              <w:marLeft w:val="0"/>
              <w:marRight w:val="0"/>
              <w:marTop w:val="0"/>
              <w:marBottom w:val="0"/>
              <w:divBdr>
                <w:top w:val="none" w:sz="0" w:space="0" w:color="auto"/>
                <w:left w:val="none" w:sz="0" w:space="0" w:color="auto"/>
                <w:bottom w:val="none" w:sz="0" w:space="0" w:color="auto"/>
                <w:right w:val="none" w:sz="0" w:space="0" w:color="auto"/>
              </w:divBdr>
            </w:div>
            <w:div w:id="249506729">
              <w:marLeft w:val="0"/>
              <w:marRight w:val="0"/>
              <w:marTop w:val="0"/>
              <w:marBottom w:val="0"/>
              <w:divBdr>
                <w:top w:val="none" w:sz="0" w:space="0" w:color="auto"/>
                <w:left w:val="none" w:sz="0" w:space="0" w:color="auto"/>
                <w:bottom w:val="none" w:sz="0" w:space="0" w:color="auto"/>
                <w:right w:val="none" w:sz="0" w:space="0" w:color="auto"/>
              </w:divBdr>
            </w:div>
            <w:div w:id="249506734">
              <w:marLeft w:val="0"/>
              <w:marRight w:val="0"/>
              <w:marTop w:val="0"/>
              <w:marBottom w:val="0"/>
              <w:divBdr>
                <w:top w:val="none" w:sz="0" w:space="0" w:color="auto"/>
                <w:left w:val="none" w:sz="0" w:space="0" w:color="auto"/>
                <w:bottom w:val="none" w:sz="0" w:space="0" w:color="auto"/>
                <w:right w:val="none" w:sz="0" w:space="0" w:color="auto"/>
              </w:divBdr>
            </w:div>
            <w:div w:id="249506736">
              <w:marLeft w:val="0"/>
              <w:marRight w:val="0"/>
              <w:marTop w:val="0"/>
              <w:marBottom w:val="0"/>
              <w:divBdr>
                <w:top w:val="none" w:sz="0" w:space="0" w:color="auto"/>
                <w:left w:val="none" w:sz="0" w:space="0" w:color="auto"/>
                <w:bottom w:val="none" w:sz="0" w:space="0" w:color="auto"/>
                <w:right w:val="none" w:sz="0" w:space="0" w:color="auto"/>
              </w:divBdr>
            </w:div>
            <w:div w:id="249506737">
              <w:marLeft w:val="0"/>
              <w:marRight w:val="0"/>
              <w:marTop w:val="0"/>
              <w:marBottom w:val="0"/>
              <w:divBdr>
                <w:top w:val="none" w:sz="0" w:space="0" w:color="auto"/>
                <w:left w:val="none" w:sz="0" w:space="0" w:color="auto"/>
                <w:bottom w:val="none" w:sz="0" w:space="0" w:color="auto"/>
                <w:right w:val="none" w:sz="0" w:space="0" w:color="auto"/>
              </w:divBdr>
            </w:div>
            <w:div w:id="249506739">
              <w:marLeft w:val="0"/>
              <w:marRight w:val="0"/>
              <w:marTop w:val="0"/>
              <w:marBottom w:val="0"/>
              <w:divBdr>
                <w:top w:val="none" w:sz="0" w:space="0" w:color="auto"/>
                <w:left w:val="none" w:sz="0" w:space="0" w:color="auto"/>
                <w:bottom w:val="none" w:sz="0" w:space="0" w:color="auto"/>
                <w:right w:val="none" w:sz="0" w:space="0" w:color="auto"/>
              </w:divBdr>
            </w:div>
            <w:div w:id="24950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06735">
      <w:marLeft w:val="0"/>
      <w:marRight w:val="0"/>
      <w:marTop w:val="0"/>
      <w:marBottom w:val="0"/>
      <w:divBdr>
        <w:top w:val="none" w:sz="0" w:space="0" w:color="auto"/>
        <w:left w:val="none" w:sz="0" w:space="0" w:color="auto"/>
        <w:bottom w:val="none" w:sz="0" w:space="0" w:color="auto"/>
        <w:right w:val="none" w:sz="0" w:space="0" w:color="auto"/>
      </w:divBdr>
    </w:div>
    <w:div w:id="2495067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j@learning.aau.dk" TargetMode="External"/><Relationship Id="rId13" Type="http://schemas.openxmlformats.org/officeDocument/2006/relationships/hyperlink" Target="http://www.Karieerecentret" TargetMode="External"/><Relationship Id="rId3" Type="http://schemas.openxmlformats.org/officeDocument/2006/relationships/settings" Target="settings.xml"/><Relationship Id="rId7" Type="http://schemas.openxmlformats.org/officeDocument/2006/relationships/hyperlink" Target="mailto:lkr@learning.aau.dk" TargetMode="External"/><Relationship Id="rId12" Type="http://schemas.openxmlformats.org/officeDocument/2006/relationships/hyperlink" Target="http://www.esib.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rrierecentret.aau.d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20</Pages>
  <Words>6940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
  <cp:keywords/>
  <dc:description/>
  <cp:lastModifiedBy/>
  <cp:revision>2</cp:revision>
  <cp:lastPrinted>2009-09-03T09:22:00Z</cp:lastPrinted>
  <dcterms:created xsi:type="dcterms:W3CDTF">2009-10-05T13:19:00Z</dcterms:created>
  <dcterms:modified xsi:type="dcterms:W3CDTF">2009-10-05T13:19:00Z</dcterms:modified>
</cp:coreProperties>
</file>