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0" w:type="dxa"/>
        <w:tblCellMar>
          <w:top w:w="45" w:type="dxa"/>
          <w:left w:w="45" w:type="dxa"/>
          <w:bottom w:w="45" w:type="dxa"/>
          <w:right w:w="45" w:type="dxa"/>
        </w:tblCellMar>
        <w:tblLook w:val="04A0"/>
      </w:tblPr>
      <w:tblGrid>
        <w:gridCol w:w="10500"/>
      </w:tblGrid>
      <w:tr w:rsidR="00327E1C" w:rsidRPr="00327E1C" w:rsidTr="00327E1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Mar>
                <w:left w:w="0" w:type="dxa"/>
                <w:right w:w="0" w:type="dxa"/>
              </w:tblCellMar>
              <w:tblLook w:val="04A0"/>
            </w:tblPr>
            <w:tblGrid>
              <w:gridCol w:w="5205"/>
              <w:gridCol w:w="5205"/>
            </w:tblGrid>
            <w:tr w:rsidR="00327E1C" w:rsidRPr="00327E1C">
              <w:tc>
                <w:tcPr>
                  <w:tcW w:w="2500" w:type="pct"/>
                  <w:vAlign w:val="center"/>
                  <w:hideMark/>
                </w:tcPr>
                <w:p w:rsidR="00327E1C" w:rsidRPr="00327E1C" w:rsidRDefault="00327E1C" w:rsidP="00327E1C">
                  <w:pPr>
                    <w:spacing w:after="0" w:line="240" w:lineRule="auto"/>
                    <w:rPr>
                      <w:rFonts w:ascii="Verdana" w:eastAsia="Times New Roman" w:hAnsi="Verdana" w:cs="Times New Roman"/>
                      <w:color w:val="414953"/>
                      <w:sz w:val="14"/>
                      <w:szCs w:val="14"/>
                      <w:lang w:eastAsia="da-DK"/>
                    </w:rPr>
                  </w:pPr>
                  <w:r w:rsidRPr="00327E1C">
                    <w:rPr>
                      <w:rFonts w:ascii="Verdana" w:eastAsia="Times New Roman" w:hAnsi="Verdana" w:cs="Times New Roman"/>
                      <w:color w:val="414953"/>
                      <w:sz w:val="14"/>
                      <w:szCs w:val="14"/>
                      <w:lang w:eastAsia="da-DK"/>
                    </w:rPr>
                    <w:t>EHRA EUROPACE 2013</w:t>
                  </w:r>
                </w:p>
              </w:tc>
              <w:tc>
                <w:tcPr>
                  <w:tcW w:w="2500" w:type="pct"/>
                  <w:vAlign w:val="center"/>
                  <w:hideMark/>
                </w:tcPr>
                <w:p w:rsidR="00327E1C" w:rsidRPr="00327E1C" w:rsidRDefault="00327E1C" w:rsidP="00327E1C">
                  <w:pPr>
                    <w:spacing w:after="0" w:line="240" w:lineRule="auto"/>
                    <w:rPr>
                      <w:rFonts w:ascii="Verdana" w:eastAsia="Times New Roman" w:hAnsi="Verdana" w:cs="Times New Roman"/>
                      <w:color w:val="414953"/>
                      <w:sz w:val="14"/>
                      <w:szCs w:val="14"/>
                      <w:lang w:eastAsia="da-DK"/>
                    </w:rPr>
                  </w:pPr>
                </w:p>
              </w:tc>
            </w:tr>
          </w:tbl>
          <w:p w:rsidR="00327E1C" w:rsidRPr="00327E1C" w:rsidRDefault="00327E1C" w:rsidP="00327E1C">
            <w:pPr>
              <w:spacing w:after="0" w:line="240" w:lineRule="auto"/>
              <w:rPr>
                <w:rFonts w:ascii="Verdana" w:eastAsia="Times New Roman" w:hAnsi="Verdana" w:cs="Times New Roman"/>
                <w:color w:val="414953"/>
                <w:sz w:val="14"/>
                <w:szCs w:val="14"/>
                <w:lang w:eastAsia="da-DK"/>
              </w:rPr>
            </w:pPr>
          </w:p>
        </w:tc>
      </w:tr>
      <w:tr w:rsidR="00327E1C" w:rsidRPr="001942B2" w:rsidTr="00327E1C">
        <w:tc>
          <w:tcPr>
            <w:tcW w:w="0" w:type="auto"/>
            <w:tcBorders>
              <w:top w:val="outset" w:sz="6" w:space="0" w:color="auto"/>
              <w:left w:val="outset" w:sz="6" w:space="0" w:color="auto"/>
              <w:bottom w:val="outset" w:sz="6" w:space="0" w:color="auto"/>
              <w:right w:val="outset" w:sz="6" w:space="0" w:color="auto"/>
            </w:tcBorders>
            <w:vAlign w:val="center"/>
            <w:hideMark/>
          </w:tcPr>
          <w:p w:rsidR="00327E1C" w:rsidRPr="00327E1C" w:rsidRDefault="00327E1C" w:rsidP="00327E1C">
            <w:pPr>
              <w:spacing w:after="0" w:line="240" w:lineRule="auto"/>
              <w:rPr>
                <w:rFonts w:ascii="Verdana" w:eastAsia="Times New Roman" w:hAnsi="Verdana" w:cs="Times New Roman"/>
                <w:color w:val="414953"/>
                <w:sz w:val="14"/>
                <w:szCs w:val="14"/>
                <w:lang w:val="en-US" w:eastAsia="da-DK"/>
              </w:rPr>
            </w:pPr>
            <w:r w:rsidRPr="00327E1C">
              <w:rPr>
                <w:rFonts w:ascii="Verdana" w:eastAsia="Times New Roman" w:hAnsi="Verdana" w:cs="Times New Roman"/>
                <w:color w:val="414953"/>
                <w:sz w:val="14"/>
                <w:szCs w:val="14"/>
                <w:lang w:val="en-US" w:eastAsia="da-DK"/>
              </w:rPr>
              <w:t xml:space="preserve">Doctor </w:t>
            </w:r>
            <w:proofErr w:type="spellStart"/>
            <w:r w:rsidRPr="00327E1C">
              <w:rPr>
                <w:rFonts w:ascii="Verdana" w:eastAsia="Times New Roman" w:hAnsi="Verdana" w:cs="Times New Roman"/>
                <w:color w:val="414953"/>
                <w:sz w:val="14"/>
                <w:szCs w:val="14"/>
                <w:lang w:val="en-US" w:eastAsia="da-DK"/>
              </w:rPr>
              <w:t>Soren</w:t>
            </w:r>
            <w:proofErr w:type="spellEnd"/>
            <w:r w:rsidRPr="00327E1C">
              <w:rPr>
                <w:rFonts w:ascii="Verdana" w:eastAsia="Times New Roman" w:hAnsi="Verdana" w:cs="Times New Roman"/>
                <w:color w:val="414953"/>
                <w:sz w:val="14"/>
                <w:szCs w:val="14"/>
                <w:lang w:val="en-US" w:eastAsia="da-DK"/>
              </w:rPr>
              <w:t xml:space="preserve"> </w:t>
            </w:r>
            <w:proofErr w:type="spellStart"/>
            <w:r w:rsidRPr="00327E1C">
              <w:rPr>
                <w:rFonts w:ascii="Verdana" w:eastAsia="Times New Roman" w:hAnsi="Verdana" w:cs="Times New Roman"/>
                <w:color w:val="414953"/>
                <w:sz w:val="14"/>
                <w:szCs w:val="14"/>
                <w:lang w:val="en-US" w:eastAsia="da-DK"/>
              </w:rPr>
              <w:t>Hjortshoj</w:t>
            </w:r>
            <w:proofErr w:type="spellEnd"/>
            <w:r w:rsidRPr="00327E1C">
              <w:rPr>
                <w:rFonts w:ascii="Verdana" w:eastAsia="Times New Roman" w:hAnsi="Verdana" w:cs="Times New Roman"/>
                <w:color w:val="414953"/>
                <w:sz w:val="14"/>
                <w:szCs w:val="14"/>
                <w:lang w:val="en-US" w:eastAsia="da-DK"/>
              </w:rPr>
              <w:t xml:space="preserve"> (EUD </w:t>
            </w:r>
            <w:proofErr w:type="gramStart"/>
            <w:r w:rsidRPr="00327E1C">
              <w:rPr>
                <w:rFonts w:ascii="Verdana" w:eastAsia="Times New Roman" w:hAnsi="Verdana" w:cs="Times New Roman"/>
                <w:color w:val="414953"/>
                <w:sz w:val="14"/>
                <w:szCs w:val="14"/>
                <w:lang w:val="en-US" w:eastAsia="da-DK"/>
              </w:rPr>
              <w:t>ID :</w:t>
            </w:r>
            <w:proofErr w:type="gramEnd"/>
            <w:r w:rsidRPr="00327E1C">
              <w:rPr>
                <w:rFonts w:ascii="Verdana" w:eastAsia="Times New Roman" w:hAnsi="Verdana" w:cs="Times New Roman"/>
                <w:color w:val="414953"/>
                <w:sz w:val="14"/>
                <w:szCs w:val="14"/>
                <w:lang w:val="en-US" w:eastAsia="da-DK"/>
              </w:rPr>
              <w:t xml:space="preserve"> 129171)</w:t>
            </w:r>
            <w:r w:rsidRPr="00327E1C">
              <w:rPr>
                <w:rFonts w:ascii="Verdana" w:eastAsia="Times New Roman" w:hAnsi="Verdana" w:cs="Times New Roman"/>
                <w:color w:val="414953"/>
                <w:sz w:val="14"/>
                <w:szCs w:val="14"/>
                <w:lang w:val="en-US" w:eastAsia="da-DK"/>
              </w:rPr>
              <w:br/>
              <w:t>Aalborg University Hospital</w:t>
            </w:r>
            <w:r w:rsidRPr="00327E1C">
              <w:rPr>
                <w:rFonts w:ascii="Verdana" w:eastAsia="Times New Roman" w:hAnsi="Verdana" w:cs="Times New Roman"/>
                <w:color w:val="414953"/>
                <w:sz w:val="14"/>
                <w:szCs w:val="14"/>
                <w:lang w:val="en-US" w:eastAsia="da-DK"/>
              </w:rPr>
              <w:br/>
              <w:t>Dept. Of Cardiology</w:t>
            </w:r>
            <w:r w:rsidRPr="00327E1C">
              <w:rPr>
                <w:rFonts w:ascii="Verdana" w:eastAsia="Times New Roman" w:hAnsi="Verdana" w:cs="Times New Roman"/>
                <w:color w:val="414953"/>
                <w:sz w:val="14"/>
                <w:szCs w:val="14"/>
                <w:lang w:val="en-US" w:eastAsia="da-DK"/>
              </w:rPr>
              <w:br/>
            </w:r>
            <w:proofErr w:type="spellStart"/>
            <w:r w:rsidRPr="00327E1C">
              <w:rPr>
                <w:rFonts w:ascii="Verdana" w:eastAsia="Times New Roman" w:hAnsi="Verdana" w:cs="Times New Roman"/>
                <w:color w:val="414953"/>
                <w:sz w:val="14"/>
                <w:szCs w:val="14"/>
                <w:lang w:val="en-US" w:eastAsia="da-DK"/>
              </w:rPr>
              <w:t>Hobrovej</w:t>
            </w:r>
            <w:proofErr w:type="spellEnd"/>
            <w:r w:rsidRPr="00327E1C">
              <w:rPr>
                <w:rFonts w:ascii="Verdana" w:eastAsia="Times New Roman" w:hAnsi="Verdana" w:cs="Times New Roman"/>
                <w:color w:val="414953"/>
                <w:sz w:val="14"/>
                <w:szCs w:val="14"/>
                <w:lang w:val="en-US" w:eastAsia="da-DK"/>
              </w:rPr>
              <w:t xml:space="preserve"> 16-18</w:t>
            </w:r>
            <w:r w:rsidRPr="00327E1C">
              <w:rPr>
                <w:rFonts w:ascii="Verdana" w:eastAsia="Times New Roman" w:hAnsi="Verdana" w:cs="Times New Roman"/>
                <w:color w:val="414953"/>
                <w:sz w:val="14"/>
                <w:szCs w:val="14"/>
                <w:lang w:val="en-US" w:eastAsia="da-DK"/>
              </w:rPr>
              <w:br/>
              <w:t>Postbox 365</w:t>
            </w:r>
            <w:r w:rsidRPr="00327E1C">
              <w:rPr>
                <w:rFonts w:ascii="Verdana" w:eastAsia="Times New Roman" w:hAnsi="Verdana" w:cs="Times New Roman"/>
                <w:color w:val="414953"/>
                <w:sz w:val="14"/>
                <w:szCs w:val="14"/>
                <w:lang w:val="en-US" w:eastAsia="da-DK"/>
              </w:rPr>
              <w:br/>
              <w:t>DK-9100 - Aalborg Denmark</w:t>
            </w:r>
            <w:r w:rsidRPr="00327E1C">
              <w:rPr>
                <w:rFonts w:ascii="Verdana" w:eastAsia="Times New Roman" w:hAnsi="Verdana" w:cs="Times New Roman"/>
                <w:color w:val="414953"/>
                <w:sz w:val="14"/>
                <w:szCs w:val="14"/>
                <w:lang w:val="en-US" w:eastAsia="da-DK"/>
              </w:rPr>
              <w:br/>
              <w:t>Phone : +45 42603024 - Fax : +45 99322361</w:t>
            </w:r>
            <w:r w:rsidRPr="00327E1C">
              <w:rPr>
                <w:rFonts w:ascii="Verdana" w:eastAsia="Times New Roman" w:hAnsi="Verdana" w:cs="Times New Roman"/>
                <w:color w:val="414953"/>
                <w:sz w:val="14"/>
                <w:szCs w:val="14"/>
                <w:lang w:val="en-US" w:eastAsia="da-DK"/>
              </w:rPr>
              <w:br/>
              <w:t>Email : sph@dadlnet.dk</w:t>
            </w:r>
          </w:p>
        </w:tc>
      </w:tr>
      <w:tr w:rsidR="00327E1C" w:rsidRPr="00327E1C" w:rsidTr="00327E1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Mar>
                <w:top w:w="15" w:type="dxa"/>
                <w:left w:w="15" w:type="dxa"/>
                <w:bottom w:w="15" w:type="dxa"/>
                <w:right w:w="15" w:type="dxa"/>
              </w:tblCellMar>
              <w:tblLook w:val="04A0"/>
            </w:tblPr>
            <w:tblGrid>
              <w:gridCol w:w="778"/>
              <w:gridCol w:w="7002"/>
            </w:tblGrid>
            <w:tr w:rsidR="00327E1C" w:rsidRPr="00327E1C">
              <w:tc>
                <w:tcPr>
                  <w:tcW w:w="500" w:type="pct"/>
                  <w:vAlign w:val="center"/>
                  <w:hideMark/>
                </w:tcPr>
                <w:p w:rsidR="00327E1C" w:rsidRPr="00327E1C" w:rsidRDefault="00327E1C" w:rsidP="00327E1C">
                  <w:pPr>
                    <w:spacing w:after="0" w:line="240" w:lineRule="auto"/>
                    <w:rPr>
                      <w:rFonts w:ascii="Verdana" w:eastAsia="Times New Roman" w:hAnsi="Verdana" w:cs="Times New Roman"/>
                      <w:color w:val="414953"/>
                      <w:sz w:val="14"/>
                      <w:szCs w:val="14"/>
                      <w:lang w:val="en-US" w:eastAsia="da-DK"/>
                    </w:rPr>
                  </w:pPr>
                </w:p>
              </w:tc>
              <w:tc>
                <w:tcPr>
                  <w:tcW w:w="4500" w:type="pct"/>
                  <w:vAlign w:val="center"/>
                  <w:hideMark/>
                </w:tcPr>
                <w:p w:rsidR="00327E1C" w:rsidRPr="00327E1C" w:rsidRDefault="00327E1C" w:rsidP="00327E1C">
                  <w:pPr>
                    <w:spacing w:after="0" w:line="240" w:lineRule="auto"/>
                    <w:rPr>
                      <w:rFonts w:ascii="Verdana" w:eastAsia="Times New Roman" w:hAnsi="Verdana" w:cs="Times New Roman"/>
                      <w:color w:val="414953"/>
                      <w:sz w:val="14"/>
                      <w:szCs w:val="14"/>
                      <w:lang w:eastAsia="da-DK"/>
                    </w:rPr>
                  </w:pPr>
                  <w:r w:rsidRPr="00327E1C">
                    <w:rPr>
                      <w:rFonts w:ascii="Verdana" w:eastAsia="Times New Roman" w:hAnsi="Verdana" w:cs="Times New Roman"/>
                      <w:color w:val="414953"/>
                      <w:sz w:val="14"/>
                      <w:szCs w:val="14"/>
                      <w:lang w:eastAsia="da-DK"/>
                    </w:rPr>
                    <w:t xml:space="preserve">Agreement Form sent </w:t>
                  </w:r>
                  <w:proofErr w:type="spellStart"/>
                  <w:r w:rsidRPr="00327E1C">
                    <w:rPr>
                      <w:rFonts w:ascii="Verdana" w:eastAsia="Times New Roman" w:hAnsi="Verdana" w:cs="Times New Roman"/>
                      <w:color w:val="414953"/>
                      <w:sz w:val="14"/>
                      <w:szCs w:val="14"/>
                      <w:lang w:eastAsia="da-DK"/>
                    </w:rPr>
                    <w:t>on</w:t>
                  </w:r>
                  <w:proofErr w:type="spellEnd"/>
                  <w:r w:rsidRPr="00327E1C">
                    <w:rPr>
                      <w:rFonts w:ascii="Verdana" w:eastAsia="Times New Roman" w:hAnsi="Verdana" w:cs="Times New Roman"/>
                      <w:color w:val="414953"/>
                      <w:sz w:val="14"/>
                      <w:szCs w:val="14"/>
                      <w:lang w:eastAsia="da-DK"/>
                    </w:rPr>
                    <w:t xml:space="preserve"> 05/05/2013 11:15</w:t>
                  </w:r>
                </w:p>
              </w:tc>
            </w:tr>
            <w:tr w:rsidR="00327E1C" w:rsidRPr="001942B2">
              <w:tc>
                <w:tcPr>
                  <w:tcW w:w="500" w:type="pct"/>
                  <w:vAlign w:val="center"/>
                  <w:hideMark/>
                </w:tcPr>
                <w:p w:rsidR="00327E1C" w:rsidRPr="00327E1C" w:rsidRDefault="00327E1C" w:rsidP="00327E1C">
                  <w:pPr>
                    <w:spacing w:after="0" w:line="240" w:lineRule="auto"/>
                    <w:rPr>
                      <w:rFonts w:ascii="Verdana" w:eastAsia="Times New Roman" w:hAnsi="Verdana" w:cs="Times New Roman"/>
                      <w:color w:val="414953"/>
                      <w:sz w:val="14"/>
                      <w:szCs w:val="14"/>
                      <w:lang w:eastAsia="da-DK"/>
                    </w:rPr>
                  </w:pPr>
                </w:p>
              </w:tc>
              <w:tc>
                <w:tcPr>
                  <w:tcW w:w="4500" w:type="pct"/>
                  <w:vAlign w:val="center"/>
                  <w:hideMark/>
                </w:tcPr>
                <w:p w:rsidR="00327E1C" w:rsidRPr="00327E1C" w:rsidRDefault="00327E1C" w:rsidP="00327E1C">
                  <w:pPr>
                    <w:spacing w:after="0" w:line="240" w:lineRule="auto"/>
                    <w:rPr>
                      <w:rFonts w:ascii="Verdana" w:eastAsia="Times New Roman" w:hAnsi="Verdana" w:cs="Times New Roman"/>
                      <w:color w:val="414953"/>
                      <w:sz w:val="14"/>
                      <w:szCs w:val="14"/>
                      <w:lang w:val="en-US" w:eastAsia="da-DK"/>
                    </w:rPr>
                  </w:pPr>
                  <w:r w:rsidRPr="00327E1C">
                    <w:rPr>
                      <w:rFonts w:ascii="Verdana" w:eastAsia="Times New Roman" w:hAnsi="Verdana" w:cs="Times New Roman"/>
                      <w:color w:val="414953"/>
                      <w:sz w:val="14"/>
                      <w:szCs w:val="14"/>
                      <w:lang w:val="en-US" w:eastAsia="da-DK"/>
                    </w:rPr>
                    <w:t>The author agrees to transfer copyright to the ESC.</w:t>
                  </w:r>
                </w:p>
              </w:tc>
            </w:tr>
            <w:tr w:rsidR="00327E1C" w:rsidRPr="001942B2">
              <w:tc>
                <w:tcPr>
                  <w:tcW w:w="0" w:type="auto"/>
                  <w:vAlign w:val="center"/>
                  <w:hideMark/>
                </w:tcPr>
                <w:p w:rsidR="00327E1C" w:rsidRPr="00327E1C" w:rsidRDefault="00327E1C" w:rsidP="00327E1C">
                  <w:pPr>
                    <w:spacing w:after="0" w:line="240" w:lineRule="auto"/>
                    <w:rPr>
                      <w:rFonts w:ascii="Verdana" w:eastAsia="Times New Roman" w:hAnsi="Verdana" w:cs="Times New Roman"/>
                      <w:color w:val="414953"/>
                      <w:sz w:val="14"/>
                      <w:szCs w:val="14"/>
                      <w:lang w:eastAsia="da-DK"/>
                    </w:rPr>
                  </w:pPr>
                  <w:proofErr w:type="spellStart"/>
                  <w:proofErr w:type="gramStart"/>
                  <w:r w:rsidRPr="00327E1C">
                    <w:rPr>
                      <w:rFonts w:ascii="Verdana" w:eastAsia="Times New Roman" w:hAnsi="Verdana" w:cs="Times New Roman"/>
                      <w:color w:val="414953"/>
                      <w:sz w:val="14"/>
                      <w:szCs w:val="14"/>
                      <w:lang w:eastAsia="da-DK"/>
                    </w:rPr>
                    <w:t>Title</w:t>
                  </w:r>
                  <w:proofErr w:type="spellEnd"/>
                  <w:r w:rsidRPr="00327E1C">
                    <w:rPr>
                      <w:rFonts w:ascii="Verdana" w:eastAsia="Times New Roman" w:hAnsi="Verdana" w:cs="Times New Roman"/>
                      <w:color w:val="414953"/>
                      <w:sz w:val="14"/>
                      <w:szCs w:val="14"/>
                      <w:lang w:eastAsia="da-DK"/>
                    </w:rPr>
                    <w:t xml:space="preserve"> :</w:t>
                  </w:r>
                  <w:proofErr w:type="gramEnd"/>
                </w:p>
              </w:tc>
              <w:tc>
                <w:tcPr>
                  <w:tcW w:w="0" w:type="auto"/>
                  <w:vAlign w:val="center"/>
                  <w:hideMark/>
                </w:tcPr>
                <w:p w:rsidR="00327E1C" w:rsidRPr="00327E1C" w:rsidRDefault="00327E1C" w:rsidP="00327E1C">
                  <w:pPr>
                    <w:spacing w:after="0" w:line="240" w:lineRule="auto"/>
                    <w:rPr>
                      <w:rFonts w:ascii="Verdana" w:eastAsia="Times New Roman" w:hAnsi="Verdana" w:cs="Times New Roman"/>
                      <w:color w:val="414953"/>
                      <w:sz w:val="14"/>
                      <w:szCs w:val="14"/>
                      <w:lang w:val="en-US" w:eastAsia="da-DK"/>
                    </w:rPr>
                  </w:pPr>
                  <w:r w:rsidRPr="00327E1C">
                    <w:rPr>
                      <w:rFonts w:ascii="Verdana" w:eastAsia="Times New Roman" w:hAnsi="Verdana" w:cs="Times New Roman"/>
                      <w:color w:val="414953"/>
                      <w:sz w:val="14"/>
                      <w:szCs w:val="14"/>
                      <w:lang w:val="en-US" w:eastAsia="da-DK"/>
                    </w:rPr>
                    <w:t>Groin hematoma after electrophysiological procedures - incidence and predisposing factors</w:t>
                  </w:r>
                </w:p>
              </w:tc>
            </w:tr>
            <w:tr w:rsidR="00327E1C" w:rsidRPr="001942B2">
              <w:tc>
                <w:tcPr>
                  <w:tcW w:w="0" w:type="auto"/>
                  <w:vAlign w:val="center"/>
                  <w:hideMark/>
                </w:tcPr>
                <w:p w:rsidR="00327E1C" w:rsidRPr="00327E1C" w:rsidRDefault="00327E1C" w:rsidP="00327E1C">
                  <w:pPr>
                    <w:spacing w:after="0" w:line="240" w:lineRule="auto"/>
                    <w:rPr>
                      <w:rFonts w:ascii="Verdana" w:eastAsia="Times New Roman" w:hAnsi="Verdana" w:cs="Times New Roman"/>
                      <w:color w:val="414953"/>
                      <w:sz w:val="14"/>
                      <w:szCs w:val="14"/>
                      <w:lang w:eastAsia="da-DK"/>
                    </w:rPr>
                  </w:pPr>
                  <w:proofErr w:type="spellStart"/>
                  <w:proofErr w:type="gramStart"/>
                  <w:r w:rsidRPr="00327E1C">
                    <w:rPr>
                      <w:rFonts w:ascii="Verdana" w:eastAsia="Times New Roman" w:hAnsi="Verdana" w:cs="Times New Roman"/>
                      <w:color w:val="414953"/>
                      <w:sz w:val="14"/>
                      <w:szCs w:val="14"/>
                      <w:lang w:eastAsia="da-DK"/>
                    </w:rPr>
                    <w:t>Topic</w:t>
                  </w:r>
                  <w:proofErr w:type="spellEnd"/>
                  <w:r w:rsidRPr="00327E1C">
                    <w:rPr>
                      <w:rFonts w:ascii="Verdana" w:eastAsia="Times New Roman" w:hAnsi="Verdana" w:cs="Times New Roman"/>
                      <w:color w:val="414953"/>
                      <w:sz w:val="14"/>
                      <w:szCs w:val="14"/>
                      <w:lang w:eastAsia="da-DK"/>
                    </w:rPr>
                    <w:t xml:space="preserve"> :</w:t>
                  </w:r>
                  <w:proofErr w:type="gramEnd"/>
                  <w:r w:rsidRPr="00327E1C">
                    <w:rPr>
                      <w:rFonts w:ascii="Verdana" w:eastAsia="Times New Roman" w:hAnsi="Verdana" w:cs="Times New Roman"/>
                      <w:color w:val="414953"/>
                      <w:sz w:val="14"/>
                      <w:szCs w:val="14"/>
                      <w:lang w:eastAsia="da-DK"/>
                    </w:rPr>
                    <w:t xml:space="preserve"> </w:t>
                  </w:r>
                </w:p>
              </w:tc>
              <w:tc>
                <w:tcPr>
                  <w:tcW w:w="0" w:type="auto"/>
                  <w:vAlign w:val="center"/>
                  <w:hideMark/>
                </w:tcPr>
                <w:p w:rsidR="00327E1C" w:rsidRPr="00327E1C" w:rsidRDefault="00327E1C" w:rsidP="00327E1C">
                  <w:pPr>
                    <w:spacing w:after="0" w:line="240" w:lineRule="auto"/>
                    <w:rPr>
                      <w:rFonts w:ascii="Verdana" w:eastAsia="Times New Roman" w:hAnsi="Verdana" w:cs="Times New Roman"/>
                      <w:color w:val="414953"/>
                      <w:sz w:val="14"/>
                      <w:szCs w:val="14"/>
                      <w:lang w:val="en-US" w:eastAsia="da-DK"/>
                    </w:rPr>
                  </w:pPr>
                  <w:r w:rsidRPr="00327E1C">
                    <w:rPr>
                      <w:rFonts w:ascii="Verdana" w:eastAsia="Times New Roman" w:hAnsi="Verdana" w:cs="Times New Roman"/>
                      <w:color w:val="414953"/>
                      <w:sz w:val="14"/>
                      <w:szCs w:val="14"/>
                      <w:lang w:val="en-US" w:eastAsia="da-DK"/>
                    </w:rPr>
                    <w:t xml:space="preserve">03.03 - Results (Catheter ablation /except </w:t>
                  </w:r>
                  <w:proofErr w:type="spellStart"/>
                  <w:r w:rsidRPr="00327E1C">
                    <w:rPr>
                      <w:rFonts w:ascii="Verdana" w:eastAsia="Times New Roman" w:hAnsi="Verdana" w:cs="Times New Roman"/>
                      <w:color w:val="414953"/>
                      <w:sz w:val="14"/>
                      <w:szCs w:val="14"/>
                      <w:lang w:val="en-US" w:eastAsia="da-DK"/>
                    </w:rPr>
                    <w:t>atrial</w:t>
                  </w:r>
                  <w:proofErr w:type="spellEnd"/>
                  <w:r w:rsidRPr="00327E1C">
                    <w:rPr>
                      <w:rFonts w:ascii="Verdana" w:eastAsia="Times New Roman" w:hAnsi="Verdana" w:cs="Times New Roman"/>
                      <w:color w:val="414953"/>
                      <w:sz w:val="14"/>
                      <w:szCs w:val="14"/>
                      <w:lang w:val="en-US" w:eastAsia="da-DK"/>
                    </w:rPr>
                    <w:t xml:space="preserve"> fibrillation)</w:t>
                  </w:r>
                </w:p>
              </w:tc>
            </w:tr>
            <w:tr w:rsidR="00327E1C" w:rsidRPr="00327E1C">
              <w:tc>
                <w:tcPr>
                  <w:tcW w:w="0" w:type="auto"/>
                  <w:vAlign w:val="center"/>
                  <w:hideMark/>
                </w:tcPr>
                <w:p w:rsidR="00327E1C" w:rsidRPr="00327E1C" w:rsidRDefault="00327E1C" w:rsidP="00327E1C">
                  <w:pPr>
                    <w:spacing w:after="0" w:line="240" w:lineRule="auto"/>
                    <w:rPr>
                      <w:rFonts w:ascii="Verdana" w:eastAsia="Times New Roman" w:hAnsi="Verdana" w:cs="Times New Roman"/>
                      <w:color w:val="414953"/>
                      <w:sz w:val="14"/>
                      <w:szCs w:val="14"/>
                      <w:lang w:eastAsia="da-DK"/>
                    </w:rPr>
                  </w:pPr>
                  <w:proofErr w:type="spellStart"/>
                  <w:proofErr w:type="gramStart"/>
                  <w:r w:rsidRPr="00327E1C">
                    <w:rPr>
                      <w:rFonts w:ascii="Verdana" w:eastAsia="Times New Roman" w:hAnsi="Verdana" w:cs="Times New Roman"/>
                      <w:color w:val="414953"/>
                      <w:sz w:val="14"/>
                      <w:szCs w:val="14"/>
                      <w:lang w:eastAsia="da-DK"/>
                    </w:rPr>
                    <w:t>Category</w:t>
                  </w:r>
                  <w:proofErr w:type="spellEnd"/>
                  <w:r w:rsidRPr="00327E1C">
                    <w:rPr>
                      <w:rFonts w:ascii="Verdana" w:eastAsia="Times New Roman" w:hAnsi="Verdana" w:cs="Times New Roman"/>
                      <w:color w:val="414953"/>
                      <w:sz w:val="14"/>
                      <w:szCs w:val="14"/>
                      <w:lang w:eastAsia="da-DK"/>
                    </w:rPr>
                    <w:t xml:space="preserve"> :</w:t>
                  </w:r>
                  <w:proofErr w:type="gramEnd"/>
                </w:p>
              </w:tc>
              <w:tc>
                <w:tcPr>
                  <w:tcW w:w="0" w:type="auto"/>
                  <w:vAlign w:val="center"/>
                  <w:hideMark/>
                </w:tcPr>
                <w:p w:rsidR="00327E1C" w:rsidRPr="00327E1C" w:rsidRDefault="00327E1C" w:rsidP="00327E1C">
                  <w:pPr>
                    <w:spacing w:after="0" w:line="240" w:lineRule="auto"/>
                    <w:rPr>
                      <w:rFonts w:ascii="Verdana" w:eastAsia="Times New Roman" w:hAnsi="Verdana" w:cs="Times New Roman"/>
                      <w:color w:val="414953"/>
                      <w:sz w:val="14"/>
                      <w:szCs w:val="14"/>
                      <w:lang w:eastAsia="da-DK"/>
                    </w:rPr>
                  </w:pPr>
                  <w:r w:rsidRPr="00327E1C">
                    <w:rPr>
                      <w:rFonts w:ascii="Verdana" w:eastAsia="Times New Roman" w:hAnsi="Verdana" w:cs="Times New Roman"/>
                      <w:color w:val="414953"/>
                      <w:sz w:val="14"/>
                      <w:szCs w:val="14"/>
                      <w:lang w:eastAsia="da-DK"/>
                    </w:rPr>
                    <w:t>General</w:t>
                  </w:r>
                </w:p>
              </w:tc>
            </w:tr>
            <w:tr w:rsidR="00327E1C" w:rsidRPr="00327E1C">
              <w:tc>
                <w:tcPr>
                  <w:tcW w:w="0" w:type="auto"/>
                  <w:vAlign w:val="center"/>
                  <w:hideMark/>
                </w:tcPr>
                <w:p w:rsidR="00327E1C" w:rsidRPr="00327E1C" w:rsidRDefault="00327E1C" w:rsidP="00327E1C">
                  <w:pPr>
                    <w:spacing w:after="0" w:line="240" w:lineRule="auto"/>
                    <w:rPr>
                      <w:rFonts w:ascii="Verdana" w:eastAsia="Times New Roman" w:hAnsi="Verdana" w:cs="Times New Roman"/>
                      <w:color w:val="414953"/>
                      <w:sz w:val="14"/>
                      <w:szCs w:val="14"/>
                      <w:lang w:eastAsia="da-DK"/>
                    </w:rPr>
                  </w:pPr>
                  <w:proofErr w:type="gramStart"/>
                  <w:r w:rsidRPr="00327E1C">
                    <w:rPr>
                      <w:rFonts w:ascii="Verdana" w:eastAsia="Times New Roman" w:hAnsi="Verdana" w:cs="Times New Roman"/>
                      <w:color w:val="414953"/>
                      <w:sz w:val="14"/>
                      <w:szCs w:val="14"/>
                      <w:lang w:eastAsia="da-DK"/>
                    </w:rPr>
                    <w:t>Option :</w:t>
                  </w:r>
                  <w:proofErr w:type="gramEnd"/>
                </w:p>
              </w:tc>
              <w:tc>
                <w:tcPr>
                  <w:tcW w:w="0" w:type="auto"/>
                  <w:vAlign w:val="center"/>
                  <w:hideMark/>
                </w:tcPr>
                <w:p w:rsidR="00327E1C" w:rsidRPr="00327E1C" w:rsidRDefault="00327E1C" w:rsidP="00327E1C">
                  <w:pPr>
                    <w:spacing w:after="0" w:line="240" w:lineRule="auto"/>
                    <w:rPr>
                      <w:rFonts w:ascii="Verdana" w:eastAsia="Times New Roman" w:hAnsi="Verdana" w:cs="Times New Roman"/>
                      <w:color w:val="414953"/>
                      <w:sz w:val="14"/>
                      <w:szCs w:val="14"/>
                      <w:lang w:eastAsia="da-DK"/>
                    </w:rPr>
                  </w:pPr>
                  <w:proofErr w:type="spellStart"/>
                  <w:r w:rsidRPr="00327E1C">
                    <w:rPr>
                      <w:rFonts w:ascii="Verdana" w:eastAsia="Times New Roman" w:hAnsi="Verdana" w:cs="Times New Roman"/>
                      <w:color w:val="414953"/>
                      <w:sz w:val="14"/>
                      <w:szCs w:val="14"/>
                      <w:lang w:eastAsia="da-DK"/>
                    </w:rPr>
                    <w:t>No</w:t>
                  </w:r>
                  <w:proofErr w:type="spellEnd"/>
                  <w:r w:rsidRPr="00327E1C">
                    <w:rPr>
                      <w:rFonts w:ascii="Verdana" w:eastAsia="Times New Roman" w:hAnsi="Verdana" w:cs="Times New Roman"/>
                      <w:color w:val="414953"/>
                      <w:sz w:val="14"/>
                      <w:szCs w:val="14"/>
                      <w:lang w:eastAsia="da-DK"/>
                    </w:rPr>
                    <w:t xml:space="preserve"> Options</w:t>
                  </w:r>
                </w:p>
              </w:tc>
            </w:tr>
          </w:tbl>
          <w:p w:rsidR="00327E1C" w:rsidRPr="00327E1C" w:rsidRDefault="00327E1C" w:rsidP="00327E1C">
            <w:pPr>
              <w:spacing w:after="0" w:line="240" w:lineRule="auto"/>
              <w:rPr>
                <w:rFonts w:ascii="Verdana" w:eastAsia="Times New Roman" w:hAnsi="Verdana" w:cs="Times New Roman"/>
                <w:color w:val="414953"/>
                <w:sz w:val="14"/>
                <w:szCs w:val="14"/>
                <w:lang w:eastAsia="da-DK"/>
              </w:rPr>
            </w:pPr>
          </w:p>
        </w:tc>
      </w:tr>
      <w:tr w:rsidR="00327E1C" w:rsidRPr="001942B2" w:rsidTr="00327E1C">
        <w:tc>
          <w:tcPr>
            <w:tcW w:w="0" w:type="auto"/>
            <w:tcBorders>
              <w:top w:val="outset" w:sz="6" w:space="0" w:color="auto"/>
              <w:left w:val="outset" w:sz="6" w:space="0" w:color="auto"/>
              <w:bottom w:val="outset" w:sz="6" w:space="0" w:color="auto"/>
              <w:right w:val="outset" w:sz="6" w:space="0" w:color="auto"/>
            </w:tcBorders>
            <w:vAlign w:val="center"/>
            <w:hideMark/>
          </w:tcPr>
          <w:p w:rsidR="00327E1C" w:rsidRPr="00327E1C" w:rsidRDefault="00327E1C" w:rsidP="00327E1C">
            <w:pPr>
              <w:spacing w:after="0" w:line="240" w:lineRule="auto"/>
              <w:rPr>
                <w:rFonts w:ascii="Verdana" w:eastAsia="Times New Roman" w:hAnsi="Verdana" w:cs="Times New Roman"/>
                <w:color w:val="414953"/>
                <w:sz w:val="14"/>
                <w:szCs w:val="14"/>
                <w:lang w:val="en-US" w:eastAsia="da-DK"/>
              </w:rPr>
            </w:pPr>
            <w:r w:rsidRPr="00327E1C">
              <w:rPr>
                <w:rFonts w:ascii="Verdana" w:eastAsia="Times New Roman" w:hAnsi="Verdana" w:cs="Times New Roman"/>
                <w:color w:val="414953"/>
                <w:sz w:val="14"/>
                <w:szCs w:val="14"/>
                <w:lang w:val="en-US" w:eastAsia="da-DK"/>
              </w:rPr>
              <w:t>A. Dalsgaard</w:t>
            </w:r>
            <w:r w:rsidRPr="00327E1C">
              <w:rPr>
                <w:rFonts w:ascii="Verdana" w:eastAsia="Times New Roman" w:hAnsi="Verdana" w:cs="Times New Roman"/>
                <w:color w:val="414953"/>
                <w:sz w:val="14"/>
                <w:szCs w:val="14"/>
                <w:vertAlign w:val="superscript"/>
                <w:lang w:val="en-US" w:eastAsia="da-DK"/>
              </w:rPr>
              <w:t>1</w:t>
            </w:r>
            <w:r w:rsidRPr="00327E1C">
              <w:rPr>
                <w:rFonts w:ascii="Verdana" w:eastAsia="Times New Roman" w:hAnsi="Verdana" w:cs="Times New Roman"/>
                <w:color w:val="414953"/>
                <w:sz w:val="14"/>
                <w:szCs w:val="14"/>
                <w:lang w:val="en-US" w:eastAsia="da-DK"/>
              </w:rPr>
              <w:t>, C. Jakobsen</w:t>
            </w:r>
            <w:r w:rsidRPr="00327E1C">
              <w:rPr>
                <w:rFonts w:ascii="Verdana" w:eastAsia="Times New Roman" w:hAnsi="Verdana" w:cs="Times New Roman"/>
                <w:color w:val="414953"/>
                <w:sz w:val="14"/>
                <w:szCs w:val="14"/>
                <w:vertAlign w:val="superscript"/>
                <w:lang w:val="en-US" w:eastAsia="da-DK"/>
              </w:rPr>
              <w:t>1</w:t>
            </w:r>
            <w:r w:rsidRPr="00327E1C">
              <w:rPr>
                <w:rFonts w:ascii="Verdana" w:eastAsia="Times New Roman" w:hAnsi="Verdana" w:cs="Times New Roman"/>
                <w:color w:val="414953"/>
                <w:sz w:val="14"/>
                <w:szCs w:val="14"/>
                <w:lang w:val="en-US" w:eastAsia="da-DK"/>
              </w:rPr>
              <w:t>, S. Riahi</w:t>
            </w:r>
            <w:r w:rsidRPr="00327E1C">
              <w:rPr>
                <w:rFonts w:ascii="Verdana" w:eastAsia="Times New Roman" w:hAnsi="Verdana" w:cs="Times New Roman"/>
                <w:color w:val="414953"/>
                <w:sz w:val="14"/>
                <w:szCs w:val="14"/>
                <w:vertAlign w:val="superscript"/>
                <w:lang w:val="en-US" w:eastAsia="da-DK"/>
              </w:rPr>
              <w:t>1</w:t>
            </w:r>
            <w:r w:rsidRPr="00327E1C">
              <w:rPr>
                <w:rFonts w:ascii="Verdana" w:eastAsia="Times New Roman" w:hAnsi="Verdana" w:cs="Times New Roman"/>
                <w:color w:val="414953"/>
                <w:sz w:val="14"/>
                <w:szCs w:val="14"/>
                <w:lang w:val="en-US" w:eastAsia="da-DK"/>
              </w:rPr>
              <w:t>, S. Hjortshoj</w:t>
            </w:r>
            <w:r w:rsidRPr="00327E1C">
              <w:rPr>
                <w:rFonts w:ascii="Verdana" w:eastAsia="Times New Roman" w:hAnsi="Verdana" w:cs="Times New Roman"/>
                <w:color w:val="414953"/>
                <w:sz w:val="14"/>
                <w:szCs w:val="14"/>
                <w:vertAlign w:val="superscript"/>
                <w:lang w:val="en-US" w:eastAsia="da-DK"/>
              </w:rPr>
              <w:t>1</w:t>
            </w:r>
            <w:r w:rsidRPr="00327E1C">
              <w:rPr>
                <w:rFonts w:ascii="Verdana" w:eastAsia="Times New Roman" w:hAnsi="Verdana" w:cs="Times New Roman"/>
                <w:color w:val="414953"/>
                <w:sz w:val="14"/>
                <w:szCs w:val="14"/>
                <w:lang w:val="en-US" w:eastAsia="da-DK"/>
              </w:rPr>
              <w:t xml:space="preserve"> - (1) Center for Cardiovascular Research, Aalborg University Hospital, Department of Cardiology, Aalborg, Denmark</w:t>
            </w:r>
          </w:p>
        </w:tc>
      </w:tr>
      <w:tr w:rsidR="00327E1C" w:rsidRPr="001942B2" w:rsidTr="00327E1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Mar>
                <w:top w:w="30" w:type="dxa"/>
                <w:left w:w="30" w:type="dxa"/>
                <w:bottom w:w="30" w:type="dxa"/>
                <w:right w:w="30" w:type="dxa"/>
              </w:tblCellMar>
              <w:tblLook w:val="04A0"/>
            </w:tblPr>
            <w:tblGrid>
              <w:gridCol w:w="10410"/>
            </w:tblGrid>
            <w:tr w:rsidR="00327E1C" w:rsidRPr="001942B2">
              <w:tc>
                <w:tcPr>
                  <w:tcW w:w="0" w:type="auto"/>
                  <w:vAlign w:val="center"/>
                  <w:hideMark/>
                </w:tcPr>
                <w:p w:rsidR="00327E1C" w:rsidRPr="00327E1C" w:rsidRDefault="00327E1C" w:rsidP="00327E1C">
                  <w:pPr>
                    <w:spacing w:after="0" w:line="240" w:lineRule="auto"/>
                    <w:rPr>
                      <w:rFonts w:ascii="Verdana" w:eastAsia="Times New Roman" w:hAnsi="Verdana" w:cs="Times New Roman"/>
                      <w:color w:val="414953"/>
                      <w:sz w:val="14"/>
                      <w:szCs w:val="14"/>
                      <w:lang w:val="en-US" w:eastAsia="da-DK"/>
                    </w:rPr>
                  </w:pPr>
                  <w:r w:rsidRPr="00327E1C">
                    <w:rPr>
                      <w:rFonts w:ascii="Verdana" w:eastAsia="Times New Roman" w:hAnsi="Verdana" w:cs="Times New Roman"/>
                      <w:color w:val="414953"/>
                      <w:sz w:val="14"/>
                      <w:szCs w:val="14"/>
                      <w:lang w:val="en-US" w:eastAsia="da-DK"/>
                    </w:rPr>
                    <w:t xml:space="preserve">Purpose: </w:t>
                  </w:r>
                  <w:r w:rsidRPr="00327E1C">
                    <w:rPr>
                      <w:rFonts w:ascii="Verdana" w:eastAsia="Times New Roman" w:hAnsi="Verdana" w:cs="Times New Roman"/>
                      <w:color w:val="414953"/>
                      <w:sz w:val="14"/>
                      <w:szCs w:val="14"/>
                      <w:lang w:val="en-US" w:eastAsia="da-DK"/>
                    </w:rPr>
                    <w:br/>
                    <w:t>The most common complication after electrophysiological (EP) procedures is groin hematoma. While often a cause of anxiety and discomfort, hematoma may also occasionally be dangerous. Predisposing factors are not well described, and initiatives to prevent groin bleeds are often based on tradition rather than knowledge of actually predisposing factors.</w:t>
                  </w:r>
                  <w:r w:rsidRPr="00327E1C">
                    <w:rPr>
                      <w:rFonts w:ascii="Verdana" w:eastAsia="Times New Roman" w:hAnsi="Verdana" w:cs="Times New Roman"/>
                      <w:color w:val="414953"/>
                      <w:sz w:val="14"/>
                      <w:szCs w:val="14"/>
                      <w:lang w:val="en-US" w:eastAsia="da-DK"/>
                    </w:rPr>
                    <w:br/>
                    <w:t xml:space="preserve">We performed an extensive evaluation of hematoma in a population of patients undergoing a variety of EP procedures with femoral access. </w:t>
                  </w:r>
                  <w:r w:rsidRPr="00327E1C">
                    <w:rPr>
                      <w:rFonts w:ascii="Verdana" w:eastAsia="Times New Roman" w:hAnsi="Verdana" w:cs="Times New Roman"/>
                      <w:color w:val="414953"/>
                      <w:sz w:val="14"/>
                      <w:szCs w:val="14"/>
                      <w:lang w:val="en-US" w:eastAsia="da-DK"/>
                    </w:rPr>
                    <w:br/>
                    <w:t xml:space="preserve">Methods: </w:t>
                  </w:r>
                  <w:r w:rsidRPr="00327E1C">
                    <w:rPr>
                      <w:rFonts w:ascii="Verdana" w:eastAsia="Times New Roman" w:hAnsi="Verdana" w:cs="Times New Roman"/>
                      <w:color w:val="414953"/>
                      <w:sz w:val="14"/>
                      <w:szCs w:val="14"/>
                      <w:lang w:val="en-US" w:eastAsia="da-DK"/>
                    </w:rPr>
                    <w:br/>
                    <w:t>We evaluated the incidence of hematoma after EP procedures in 253 patients (males 62 %) undergoing EP procedures (AF ablation: n= 151; SVT ablation/Diagnostic EP: n= 82</w:t>
                  </w:r>
                  <w:proofErr w:type="gramStart"/>
                  <w:r w:rsidRPr="00327E1C">
                    <w:rPr>
                      <w:rFonts w:ascii="Verdana" w:eastAsia="Times New Roman" w:hAnsi="Verdana" w:cs="Times New Roman"/>
                      <w:color w:val="414953"/>
                      <w:sz w:val="14"/>
                      <w:szCs w:val="14"/>
                      <w:lang w:val="en-US" w:eastAsia="da-DK"/>
                    </w:rPr>
                    <w:t>;VT</w:t>
                  </w:r>
                  <w:proofErr w:type="gramEnd"/>
                  <w:r w:rsidRPr="00327E1C">
                    <w:rPr>
                      <w:rFonts w:ascii="Verdana" w:eastAsia="Times New Roman" w:hAnsi="Verdana" w:cs="Times New Roman"/>
                      <w:color w:val="414953"/>
                      <w:sz w:val="14"/>
                      <w:szCs w:val="14"/>
                      <w:lang w:val="en-US" w:eastAsia="da-DK"/>
                    </w:rPr>
                    <w:t xml:space="preserve"> ablation=18). Procedural data and the incidence of hematoma were recorded during the first 24 hours. Further, a telephone follow up was performed after 2 weeks and self-reported </w:t>
                  </w:r>
                  <w:proofErr w:type="gramStart"/>
                  <w:r w:rsidRPr="00327E1C">
                    <w:rPr>
                      <w:rFonts w:ascii="Verdana" w:eastAsia="Times New Roman" w:hAnsi="Verdana" w:cs="Times New Roman"/>
                      <w:color w:val="414953"/>
                      <w:sz w:val="14"/>
                      <w:szCs w:val="14"/>
                      <w:lang w:val="en-US" w:eastAsia="da-DK"/>
                    </w:rPr>
                    <w:t>hematoma were</w:t>
                  </w:r>
                  <w:proofErr w:type="gramEnd"/>
                  <w:r w:rsidRPr="00327E1C">
                    <w:rPr>
                      <w:rFonts w:ascii="Verdana" w:eastAsia="Times New Roman" w:hAnsi="Verdana" w:cs="Times New Roman"/>
                      <w:color w:val="414953"/>
                      <w:sz w:val="14"/>
                      <w:szCs w:val="14"/>
                      <w:lang w:val="en-US" w:eastAsia="da-DK"/>
                    </w:rPr>
                    <w:t xml:space="preserve"> recorded. Regression analysis was performed to identify predisposing factors for hematoma.</w:t>
                  </w:r>
                  <w:r w:rsidRPr="00327E1C">
                    <w:rPr>
                      <w:rFonts w:ascii="Verdana" w:eastAsia="Times New Roman" w:hAnsi="Verdana" w:cs="Times New Roman"/>
                      <w:color w:val="414953"/>
                      <w:sz w:val="14"/>
                      <w:szCs w:val="14"/>
                      <w:lang w:val="en-US" w:eastAsia="da-DK"/>
                    </w:rPr>
                    <w:br/>
                    <w:t xml:space="preserve">All patients underwent a standard regimen with 3 hours post procedural bed rest. AF ablations were performed during ongoing </w:t>
                  </w:r>
                  <w:proofErr w:type="spellStart"/>
                  <w:r w:rsidRPr="00327E1C">
                    <w:rPr>
                      <w:rFonts w:ascii="Verdana" w:eastAsia="Times New Roman" w:hAnsi="Verdana" w:cs="Times New Roman"/>
                      <w:color w:val="414953"/>
                      <w:sz w:val="14"/>
                      <w:szCs w:val="14"/>
                      <w:lang w:val="en-US" w:eastAsia="da-DK"/>
                    </w:rPr>
                    <w:t>warfarin</w:t>
                  </w:r>
                  <w:proofErr w:type="spellEnd"/>
                  <w:r w:rsidRPr="00327E1C">
                    <w:rPr>
                      <w:rFonts w:ascii="Verdana" w:eastAsia="Times New Roman" w:hAnsi="Verdana" w:cs="Times New Roman"/>
                      <w:color w:val="414953"/>
                      <w:sz w:val="14"/>
                      <w:szCs w:val="14"/>
                      <w:lang w:val="en-US" w:eastAsia="da-DK"/>
                    </w:rPr>
                    <w:t xml:space="preserve"> treatment with INR 2-3 and activated clotting time (ACT) &gt; 300. Adhesive pressure dressings (APD) were applied if: sheath size &gt; 10F; long procedural times; BMI &gt; 30. Manual compression was performed for 5-10 minutes. </w:t>
                  </w:r>
                  <w:r w:rsidRPr="00327E1C">
                    <w:rPr>
                      <w:rFonts w:ascii="Verdana" w:eastAsia="Times New Roman" w:hAnsi="Verdana" w:cs="Times New Roman"/>
                      <w:color w:val="414953"/>
                      <w:sz w:val="14"/>
                      <w:szCs w:val="14"/>
                      <w:lang w:val="en-US" w:eastAsia="da-DK"/>
                    </w:rPr>
                    <w:br/>
                    <w:t>Results</w:t>
                  </w:r>
                  <w:proofErr w:type="gramStart"/>
                  <w:r w:rsidRPr="00327E1C">
                    <w:rPr>
                      <w:rFonts w:ascii="Verdana" w:eastAsia="Times New Roman" w:hAnsi="Verdana" w:cs="Times New Roman"/>
                      <w:color w:val="414953"/>
                      <w:sz w:val="14"/>
                      <w:szCs w:val="14"/>
                      <w:lang w:val="en-US" w:eastAsia="da-DK"/>
                    </w:rPr>
                    <w:t>:</w:t>
                  </w:r>
                  <w:proofErr w:type="gramEnd"/>
                  <w:r w:rsidRPr="00327E1C">
                    <w:rPr>
                      <w:rFonts w:ascii="Verdana" w:eastAsia="Times New Roman" w:hAnsi="Verdana" w:cs="Times New Roman"/>
                      <w:color w:val="414953"/>
                      <w:sz w:val="14"/>
                      <w:szCs w:val="14"/>
                      <w:lang w:val="en-US" w:eastAsia="da-DK"/>
                    </w:rPr>
                    <w:br/>
                    <w:t xml:space="preserve">Regression analysis on sex, age, BMI &lt; or &gt; 25, ACT &lt; or &gt; 300, use of APD, complicated venous access were not statistically significantly associated with hematoma after 2 weeks. However, a hematoma that had already developed at the end of the EP procedure was associated with patient reported hematoma after 2 weeks with odds ratio 18.7 (CI 95 %: 5.00-69.8; P&lt;0.001). </w:t>
                  </w:r>
                  <w:r w:rsidRPr="00327E1C">
                    <w:rPr>
                      <w:rFonts w:ascii="Verdana" w:eastAsia="Times New Roman" w:hAnsi="Verdana" w:cs="Times New Roman"/>
                      <w:color w:val="414953"/>
                      <w:sz w:val="14"/>
                      <w:szCs w:val="14"/>
                      <w:lang w:val="en-US" w:eastAsia="da-DK"/>
                    </w:rPr>
                    <w:br/>
                    <w:t>Conclusions</w:t>
                  </w:r>
                  <w:proofErr w:type="gramStart"/>
                  <w:r w:rsidRPr="00327E1C">
                    <w:rPr>
                      <w:rFonts w:ascii="Verdana" w:eastAsia="Times New Roman" w:hAnsi="Verdana" w:cs="Times New Roman"/>
                      <w:color w:val="414953"/>
                      <w:sz w:val="14"/>
                      <w:szCs w:val="14"/>
                      <w:lang w:val="en-US" w:eastAsia="da-DK"/>
                    </w:rPr>
                    <w:t>:</w:t>
                  </w:r>
                  <w:proofErr w:type="gramEnd"/>
                  <w:r w:rsidRPr="00327E1C">
                    <w:rPr>
                      <w:rFonts w:ascii="Verdana" w:eastAsia="Times New Roman" w:hAnsi="Verdana" w:cs="Times New Roman"/>
                      <w:color w:val="414953"/>
                      <w:sz w:val="14"/>
                      <w:szCs w:val="14"/>
                      <w:lang w:val="en-US" w:eastAsia="da-DK"/>
                    </w:rPr>
                    <w:br/>
                    <w:t>Patients with a hematoma detected at the end of the EP procedure had a significantly increased 18-fold risk of developing hematoma. All other recorded variables were not associated with the occurrence of hematoma after 2 weeks. The results suggest that initiatives to prevent groin hematomas should be aimed at the procedure itself and not post procedural care.</w:t>
                  </w:r>
                </w:p>
              </w:tc>
            </w:tr>
          </w:tbl>
          <w:p w:rsidR="00327E1C" w:rsidRPr="00327E1C" w:rsidRDefault="00327E1C" w:rsidP="00327E1C">
            <w:pPr>
              <w:spacing w:after="0" w:line="240" w:lineRule="auto"/>
              <w:rPr>
                <w:rFonts w:ascii="Verdana" w:eastAsia="Times New Roman" w:hAnsi="Verdana" w:cs="Times New Roman"/>
                <w:color w:val="414953"/>
                <w:sz w:val="14"/>
                <w:szCs w:val="14"/>
                <w:lang w:val="en-US" w:eastAsia="da-DK"/>
              </w:rPr>
            </w:pPr>
          </w:p>
        </w:tc>
      </w:tr>
    </w:tbl>
    <w:p w:rsidR="00793758" w:rsidRPr="00327E1C" w:rsidRDefault="00793758">
      <w:pPr>
        <w:rPr>
          <w:lang w:val="en-US"/>
        </w:rPr>
      </w:pPr>
    </w:p>
    <w:p w:rsidR="00327E1C" w:rsidRPr="00327E1C" w:rsidRDefault="00327E1C">
      <w:pPr>
        <w:rPr>
          <w:lang w:val="en-US"/>
        </w:rPr>
      </w:pPr>
    </w:p>
    <w:sectPr w:rsidR="00327E1C" w:rsidRPr="00327E1C" w:rsidSect="00793758">
      <w:headerReference w:type="even" r:id="rId6"/>
      <w:headerReference w:type="default" r:id="rId7"/>
      <w:footerReference w:type="even" r:id="rId8"/>
      <w:footerReference w:type="default" r:id="rId9"/>
      <w:headerReference w:type="first" r:id="rId10"/>
      <w:footerReference w:type="first" r:id="rId11"/>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B4C" w:rsidRDefault="00337B4C" w:rsidP="00337B4C">
      <w:pPr>
        <w:spacing w:after="0" w:line="240" w:lineRule="auto"/>
      </w:pPr>
      <w:r>
        <w:separator/>
      </w:r>
    </w:p>
  </w:endnote>
  <w:endnote w:type="continuationSeparator" w:id="0">
    <w:p w:rsidR="00337B4C" w:rsidRDefault="00337B4C" w:rsidP="00337B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B4C" w:rsidRDefault="00337B4C">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B4C" w:rsidRDefault="00337B4C">
    <w:pPr>
      <w:pStyle w:val="Sidefo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B4C" w:rsidRDefault="00337B4C">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B4C" w:rsidRDefault="00337B4C" w:rsidP="00337B4C">
      <w:pPr>
        <w:spacing w:after="0" w:line="240" w:lineRule="auto"/>
      </w:pPr>
      <w:r>
        <w:separator/>
      </w:r>
    </w:p>
  </w:footnote>
  <w:footnote w:type="continuationSeparator" w:id="0">
    <w:p w:rsidR="00337B4C" w:rsidRDefault="00337B4C" w:rsidP="00337B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B4C" w:rsidRDefault="00337B4C">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B4C" w:rsidRDefault="00337B4C">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B4C" w:rsidRDefault="00337B4C">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1304"/>
  <w:hyphenationZone w:val="425"/>
  <w:characterSpacingControl w:val="doNotCompress"/>
  <w:footnotePr>
    <w:footnote w:id="-1"/>
    <w:footnote w:id="0"/>
  </w:footnotePr>
  <w:endnotePr>
    <w:endnote w:id="-1"/>
    <w:endnote w:id="0"/>
  </w:endnotePr>
  <w:compat/>
  <w:rsids>
    <w:rsidRoot w:val="00327E1C"/>
    <w:rsid w:val="001942B2"/>
    <w:rsid w:val="00327E1C"/>
    <w:rsid w:val="00337B4C"/>
    <w:rsid w:val="00506BC2"/>
    <w:rsid w:val="00793758"/>
    <w:rsid w:val="00FB089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75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27E1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27E1C"/>
    <w:rPr>
      <w:rFonts w:ascii="Tahoma" w:hAnsi="Tahoma" w:cs="Tahoma"/>
      <w:sz w:val="16"/>
      <w:szCs w:val="16"/>
    </w:rPr>
  </w:style>
  <w:style w:type="paragraph" w:styleId="Sidehoved">
    <w:name w:val="header"/>
    <w:basedOn w:val="Normal"/>
    <w:link w:val="SidehovedTegn"/>
    <w:uiPriority w:val="99"/>
    <w:semiHidden/>
    <w:unhideWhenUsed/>
    <w:rsid w:val="00337B4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337B4C"/>
  </w:style>
  <w:style w:type="paragraph" w:styleId="Sidefod">
    <w:name w:val="footer"/>
    <w:basedOn w:val="Normal"/>
    <w:link w:val="SidefodTegn"/>
    <w:uiPriority w:val="99"/>
    <w:semiHidden/>
    <w:unhideWhenUsed/>
    <w:rsid w:val="00337B4C"/>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337B4C"/>
  </w:style>
</w:styles>
</file>

<file path=word/webSettings.xml><?xml version="1.0" encoding="utf-8"?>
<w:webSettings xmlns:r="http://schemas.openxmlformats.org/officeDocument/2006/relationships" xmlns:w="http://schemas.openxmlformats.org/wordprocessingml/2006/main">
  <w:divs>
    <w:div w:id="1023630074">
      <w:bodyDiv w:val="1"/>
      <w:marLeft w:val="0"/>
      <w:marRight w:val="0"/>
      <w:marTop w:val="0"/>
      <w:marBottom w:val="0"/>
      <w:divBdr>
        <w:top w:val="none" w:sz="0" w:space="0" w:color="auto"/>
        <w:left w:val="none" w:sz="0" w:space="0" w:color="auto"/>
        <w:bottom w:val="none" w:sz="0" w:space="0" w:color="auto"/>
        <w:right w:val="none" w:sz="0" w:space="0" w:color="auto"/>
      </w:divBdr>
      <w:divsChild>
        <w:div w:id="804929202">
          <w:marLeft w:val="0"/>
          <w:marRight w:val="0"/>
          <w:marTop w:val="0"/>
          <w:marBottom w:val="0"/>
          <w:divBdr>
            <w:top w:val="none" w:sz="0" w:space="0" w:color="auto"/>
            <w:left w:val="none" w:sz="0" w:space="0" w:color="auto"/>
            <w:bottom w:val="none" w:sz="0" w:space="0" w:color="auto"/>
            <w:right w:val="none" w:sz="0" w:space="0" w:color="auto"/>
          </w:divBdr>
          <w:divsChild>
            <w:div w:id="78342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37860">
      <w:bodyDiv w:val="1"/>
      <w:marLeft w:val="0"/>
      <w:marRight w:val="0"/>
      <w:marTop w:val="0"/>
      <w:marBottom w:val="0"/>
      <w:divBdr>
        <w:top w:val="none" w:sz="0" w:space="0" w:color="auto"/>
        <w:left w:val="none" w:sz="0" w:space="0" w:color="auto"/>
        <w:bottom w:val="none" w:sz="0" w:space="0" w:color="auto"/>
        <w:right w:val="none" w:sz="0" w:space="0" w:color="auto"/>
      </w:divBdr>
      <w:divsChild>
        <w:div w:id="75788151">
          <w:marLeft w:val="0"/>
          <w:marRight w:val="0"/>
          <w:marTop w:val="0"/>
          <w:marBottom w:val="0"/>
          <w:divBdr>
            <w:top w:val="none" w:sz="0" w:space="0" w:color="auto"/>
            <w:left w:val="none" w:sz="0" w:space="0" w:color="auto"/>
            <w:bottom w:val="none" w:sz="0" w:space="0" w:color="auto"/>
            <w:right w:val="none" w:sz="0" w:space="0" w:color="auto"/>
          </w:divBdr>
          <w:divsChild>
            <w:div w:id="75100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2396</Characters>
  <Application>Microsoft Office Word</Application>
  <DocSecurity>0</DocSecurity>
  <Lines>19</Lines>
  <Paragraphs>5</Paragraphs>
  <ScaleCrop>false</ScaleCrop>
  <Company>Region Nordjylland</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Hanne Madsen</cp:lastModifiedBy>
  <cp:revision>2</cp:revision>
  <cp:lastPrinted>2014-04-07T08:23:00Z</cp:lastPrinted>
  <dcterms:created xsi:type="dcterms:W3CDTF">2014-04-08T09:34:00Z</dcterms:created>
  <dcterms:modified xsi:type="dcterms:W3CDTF">2014-04-08T09:34:00Z</dcterms:modified>
</cp:coreProperties>
</file>