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27" w:rsidRPr="00C3639A" w:rsidRDefault="004E6827" w:rsidP="004E6827">
      <w:pPr>
        <w:spacing w:after="0" w:line="240" w:lineRule="auto"/>
        <w:rPr>
          <w:rFonts w:ascii="Arial" w:hAnsi="Arial" w:cs="Arial"/>
          <w:b/>
          <w:i/>
          <w:sz w:val="28"/>
          <w:szCs w:val="28"/>
          <w:lang w:val="en-GB" w:eastAsia="da-DK"/>
        </w:rPr>
      </w:pPr>
      <w:r w:rsidRPr="008C007B">
        <w:rPr>
          <w:rFonts w:ascii="Arial" w:hAnsi="Arial" w:cs="Arial"/>
          <w:b/>
          <w:sz w:val="32"/>
          <w:szCs w:val="32"/>
          <w:lang w:val="en-US"/>
        </w:rPr>
        <w:t xml:space="preserve">Mapping Theory - </w:t>
      </w:r>
      <w:r w:rsidRPr="00C3639A">
        <w:rPr>
          <w:rFonts w:ascii="Arial" w:hAnsi="Arial" w:cs="Arial"/>
          <w:b/>
          <w:i/>
          <w:sz w:val="28"/>
          <w:szCs w:val="28"/>
          <w:lang w:val="en-GB" w:eastAsia="da-DK"/>
        </w:rPr>
        <w:t>a mapping of the theoretical territory related to a contemporary concept of Public Space</w:t>
      </w:r>
    </w:p>
    <w:p w:rsidR="004E6827" w:rsidRDefault="004E6827" w:rsidP="004E6827">
      <w:pPr>
        <w:spacing w:after="0" w:line="240" w:lineRule="auto"/>
        <w:rPr>
          <w:rFonts w:ascii="Arial" w:hAnsi="Arial" w:cs="Arial"/>
          <w:b/>
          <w:sz w:val="24"/>
          <w:szCs w:val="24"/>
          <w:lang w:val="en-GB" w:eastAsia="da-DK"/>
        </w:rPr>
      </w:pPr>
    </w:p>
    <w:p w:rsidR="004E6827" w:rsidRPr="00580471" w:rsidRDefault="004E6827" w:rsidP="004E6827">
      <w:pPr>
        <w:spacing w:after="0" w:line="240" w:lineRule="auto"/>
        <w:rPr>
          <w:rFonts w:ascii="Arial" w:hAnsi="Arial" w:cs="Arial"/>
          <w:b/>
          <w:lang w:val="en-GB" w:eastAsia="da-DK"/>
        </w:rPr>
      </w:pPr>
      <w:r w:rsidRPr="00580471">
        <w:rPr>
          <w:rFonts w:ascii="Arial" w:hAnsi="Arial" w:cs="Arial"/>
          <w:b/>
          <w:lang w:val="en-GB" w:eastAsia="da-DK"/>
        </w:rPr>
        <w:t>Shelley Smith BAAID, architect MAA, PhD</w:t>
      </w:r>
    </w:p>
    <w:p w:rsidR="004E6827" w:rsidRPr="00580471" w:rsidRDefault="004E6827" w:rsidP="004E6827">
      <w:pPr>
        <w:spacing w:after="0" w:line="240" w:lineRule="auto"/>
        <w:rPr>
          <w:rFonts w:ascii="Arial" w:hAnsi="Arial" w:cs="Arial"/>
          <w:b/>
          <w:lang w:val="en-GB" w:eastAsia="da-DK"/>
        </w:rPr>
      </w:pPr>
      <w:r w:rsidRPr="00580471">
        <w:rPr>
          <w:rFonts w:ascii="Arial" w:hAnsi="Arial" w:cs="Arial"/>
          <w:b/>
          <w:lang w:val="en-GB" w:eastAsia="da-DK"/>
        </w:rPr>
        <w:t>Architecture &amp; Design, Aalborg University</w:t>
      </w:r>
    </w:p>
    <w:p w:rsidR="004E6827" w:rsidRDefault="004E6827" w:rsidP="004E6827">
      <w:pPr>
        <w:spacing w:after="0" w:line="240" w:lineRule="auto"/>
        <w:rPr>
          <w:rFonts w:ascii="Arial" w:hAnsi="Arial" w:cs="Arial"/>
          <w:b/>
          <w:sz w:val="20"/>
          <w:szCs w:val="20"/>
          <w:lang w:val="en-GB" w:eastAsia="da-DK"/>
        </w:rPr>
      </w:pPr>
    </w:p>
    <w:p w:rsidR="004E6827" w:rsidRPr="00C3639A" w:rsidRDefault="004E6827" w:rsidP="004E6827">
      <w:pPr>
        <w:spacing w:after="0" w:line="240" w:lineRule="auto"/>
        <w:rPr>
          <w:rFonts w:ascii="Arial" w:hAnsi="Arial" w:cs="Arial"/>
          <w:b/>
          <w:sz w:val="20"/>
          <w:szCs w:val="20"/>
          <w:lang w:val="en-GB" w:eastAsia="da-DK"/>
        </w:rPr>
      </w:pPr>
      <w:proofErr w:type="spellStart"/>
      <w:r w:rsidRPr="00C3639A">
        <w:rPr>
          <w:rFonts w:ascii="Arial" w:hAnsi="Arial" w:cs="Arial"/>
          <w:b/>
          <w:sz w:val="20"/>
          <w:szCs w:val="20"/>
          <w:lang w:val="en-GB" w:eastAsia="da-DK"/>
        </w:rPr>
        <w:t>Center</w:t>
      </w:r>
      <w:proofErr w:type="spellEnd"/>
      <w:r w:rsidRPr="00C3639A">
        <w:rPr>
          <w:rFonts w:ascii="Arial" w:hAnsi="Arial" w:cs="Arial"/>
          <w:b/>
          <w:sz w:val="20"/>
          <w:szCs w:val="20"/>
          <w:lang w:val="en-GB" w:eastAsia="da-DK"/>
        </w:rPr>
        <w:t xml:space="preserve"> for Public Space Research</w:t>
      </w:r>
    </w:p>
    <w:p w:rsidR="004E6827" w:rsidRPr="00C3639A" w:rsidRDefault="004E6827" w:rsidP="004E6827">
      <w:pPr>
        <w:spacing w:after="0" w:line="240" w:lineRule="auto"/>
        <w:rPr>
          <w:rFonts w:ascii="Arial" w:hAnsi="Arial" w:cs="Arial"/>
          <w:b/>
          <w:sz w:val="20"/>
          <w:szCs w:val="20"/>
          <w:lang w:val="en-GB" w:eastAsia="da-DK"/>
        </w:rPr>
      </w:pPr>
      <w:r w:rsidRPr="00C3639A">
        <w:rPr>
          <w:rFonts w:ascii="Arial" w:hAnsi="Arial" w:cs="Arial"/>
          <w:b/>
          <w:sz w:val="20"/>
          <w:szCs w:val="20"/>
          <w:lang w:val="en-GB" w:eastAsia="da-DK"/>
        </w:rPr>
        <w:t>The Royal Danish Academy of Fine Arts School of Architecture</w:t>
      </w:r>
    </w:p>
    <w:p w:rsidR="004E6827" w:rsidRDefault="004E6827" w:rsidP="004E6827">
      <w:pPr>
        <w:spacing w:after="0" w:line="240" w:lineRule="auto"/>
        <w:rPr>
          <w:rFonts w:ascii="Arial" w:hAnsi="Arial" w:cs="Arial"/>
          <w:b/>
          <w:sz w:val="28"/>
          <w:szCs w:val="28"/>
          <w:lang w:val="en-GB" w:eastAsia="da-DK"/>
        </w:rPr>
      </w:pPr>
      <w:r>
        <w:rPr>
          <w:rFonts w:ascii="Arial" w:hAnsi="Arial" w:cs="Arial"/>
          <w:b/>
          <w:sz w:val="28"/>
          <w:szCs w:val="28"/>
          <w:lang w:val="en-GB" w:eastAsia="da-DK"/>
        </w:rPr>
        <w:t xml:space="preserve"> </w:t>
      </w:r>
    </w:p>
    <w:p w:rsidR="004E6827" w:rsidRPr="008C007B" w:rsidRDefault="004E6827" w:rsidP="004E6827">
      <w:pPr>
        <w:spacing w:after="0" w:line="240" w:lineRule="auto"/>
        <w:rPr>
          <w:rFonts w:ascii="Arial" w:hAnsi="Arial" w:cs="Arial"/>
          <w:b/>
          <w:sz w:val="24"/>
          <w:szCs w:val="24"/>
          <w:lang w:val="en-GB" w:eastAsia="da-DK"/>
        </w:rPr>
      </w:pPr>
      <w:r w:rsidRPr="008C007B">
        <w:rPr>
          <w:rFonts w:ascii="Arial" w:hAnsi="Arial" w:cs="Arial"/>
          <w:b/>
          <w:sz w:val="24"/>
          <w:szCs w:val="24"/>
          <w:lang w:val="en-GB" w:eastAsia="da-DK"/>
        </w:rPr>
        <w:t>DAC Exhibition</w:t>
      </w:r>
    </w:p>
    <w:p w:rsidR="004E6827" w:rsidRPr="008C007B" w:rsidRDefault="004E6827" w:rsidP="004E6827">
      <w:pPr>
        <w:spacing w:after="0" w:line="240" w:lineRule="auto"/>
        <w:rPr>
          <w:rFonts w:ascii="Arial" w:hAnsi="Arial" w:cs="Arial"/>
          <w:b/>
          <w:sz w:val="24"/>
          <w:szCs w:val="24"/>
          <w:lang w:val="en-GB" w:eastAsia="da-DK"/>
        </w:rPr>
      </w:pPr>
      <w:r w:rsidRPr="008C007B">
        <w:rPr>
          <w:rFonts w:ascii="Arial" w:hAnsi="Arial" w:cs="Arial"/>
          <w:b/>
          <w:sz w:val="24"/>
          <w:szCs w:val="24"/>
          <w:lang w:val="en-GB" w:eastAsia="da-DK"/>
        </w:rPr>
        <w:t>October 2009 – February 2010</w:t>
      </w:r>
    </w:p>
    <w:p w:rsidR="004E6827" w:rsidRDefault="004E6827" w:rsidP="004E6827">
      <w:pPr>
        <w:spacing w:after="0" w:line="240" w:lineRule="auto"/>
        <w:rPr>
          <w:rFonts w:ascii="Arial" w:hAnsi="Arial" w:cs="Arial"/>
          <w:lang w:val="en-GB"/>
        </w:rPr>
      </w:pPr>
    </w:p>
    <w:p w:rsidR="004E6827" w:rsidRDefault="004E6827" w:rsidP="004E6827">
      <w:pPr>
        <w:spacing w:after="0" w:line="240" w:lineRule="auto"/>
        <w:rPr>
          <w:rFonts w:ascii="Arial" w:hAnsi="Arial" w:cs="Arial"/>
          <w:lang w:val="en-GB"/>
        </w:rPr>
      </w:pPr>
      <w:r>
        <w:rPr>
          <w:rFonts w:ascii="Arial" w:hAnsi="Arial" w:cs="Arial"/>
          <w:lang w:val="en-GB"/>
        </w:rPr>
        <w:t xml:space="preserve">This hand-out is a concentrate of the areas covered and the conclusions drawn in the project Mapping Theory. </w:t>
      </w:r>
      <w:r>
        <w:rPr>
          <w:rFonts w:ascii="Arial" w:hAnsi="Arial" w:cs="Arial"/>
          <w:lang w:val="en-US"/>
        </w:rPr>
        <w:t xml:space="preserve">The intention of this project has been to </w:t>
      </w:r>
      <w:r w:rsidRPr="00B6334B">
        <w:rPr>
          <w:rFonts w:ascii="Arial" w:hAnsi="Arial" w:cs="Arial"/>
          <w:lang w:val="en-US"/>
        </w:rPr>
        <w:t xml:space="preserve">establish an overview of existing theory and to identify sources that </w:t>
      </w:r>
      <w:r>
        <w:rPr>
          <w:rFonts w:ascii="Arial" w:hAnsi="Arial" w:cs="Arial"/>
          <w:lang w:val="en-US"/>
        </w:rPr>
        <w:t>could be</w:t>
      </w:r>
      <w:r w:rsidRPr="00B6334B">
        <w:rPr>
          <w:rFonts w:ascii="Arial" w:hAnsi="Arial" w:cs="Arial"/>
          <w:lang w:val="en-US"/>
        </w:rPr>
        <w:t xml:space="preserve"> </w:t>
      </w:r>
      <w:proofErr w:type="gramStart"/>
      <w:r w:rsidRPr="00B6334B">
        <w:rPr>
          <w:rFonts w:ascii="Arial" w:hAnsi="Arial" w:cs="Arial"/>
          <w:lang w:val="en-US"/>
        </w:rPr>
        <w:t>key</w:t>
      </w:r>
      <w:proofErr w:type="gramEnd"/>
      <w:r w:rsidRPr="00B6334B">
        <w:rPr>
          <w:rFonts w:ascii="Arial" w:hAnsi="Arial" w:cs="Arial"/>
          <w:lang w:val="en-US"/>
        </w:rPr>
        <w:t xml:space="preserve"> in defining, describing and contributing to the concept of contemporary public space.</w:t>
      </w:r>
      <w:r>
        <w:rPr>
          <w:rFonts w:ascii="Arial" w:hAnsi="Arial" w:cs="Arial"/>
          <w:lang w:val="en-US"/>
        </w:rPr>
        <w:t xml:space="preserve"> </w:t>
      </w:r>
      <w:r w:rsidRPr="00B6334B">
        <w:rPr>
          <w:rFonts w:ascii="Arial" w:hAnsi="Arial" w:cs="Arial"/>
          <w:lang w:val="en-US"/>
        </w:rPr>
        <w:t xml:space="preserve"> </w:t>
      </w:r>
    </w:p>
    <w:p w:rsidR="004E6827" w:rsidRDefault="004E6827" w:rsidP="004E6827">
      <w:pPr>
        <w:spacing w:after="0" w:line="240" w:lineRule="auto"/>
        <w:rPr>
          <w:rFonts w:ascii="Arial" w:hAnsi="Arial" w:cs="Arial"/>
          <w:b/>
          <w:lang w:val="en-GB"/>
        </w:rPr>
      </w:pPr>
    </w:p>
    <w:p w:rsidR="004E6827" w:rsidRPr="00B6334B" w:rsidRDefault="004E6827" w:rsidP="004E6827">
      <w:pPr>
        <w:spacing w:after="0" w:line="240" w:lineRule="auto"/>
        <w:rPr>
          <w:rFonts w:ascii="Arial" w:hAnsi="Arial" w:cs="Arial"/>
          <w:b/>
          <w:lang w:val="en-GB"/>
        </w:rPr>
      </w:pPr>
      <w:r w:rsidRPr="00B6334B">
        <w:rPr>
          <w:rFonts w:ascii="Arial" w:hAnsi="Arial" w:cs="Arial"/>
          <w:b/>
          <w:lang w:val="en-GB"/>
        </w:rPr>
        <w:t>Context</w:t>
      </w:r>
    </w:p>
    <w:p w:rsidR="004E6827" w:rsidRDefault="004E6827" w:rsidP="004E6827">
      <w:pPr>
        <w:spacing w:after="0" w:line="240" w:lineRule="auto"/>
        <w:rPr>
          <w:rFonts w:ascii="Arial" w:hAnsi="Arial" w:cs="Arial"/>
          <w:lang w:val="en-US"/>
        </w:rPr>
      </w:pPr>
      <w:r w:rsidRPr="00B6334B">
        <w:rPr>
          <w:rFonts w:ascii="Arial" w:hAnsi="Arial" w:cs="Arial"/>
          <w:lang w:val="en-GB"/>
        </w:rPr>
        <w:t>A</w:t>
      </w:r>
      <w:r>
        <w:rPr>
          <w:rFonts w:ascii="Arial" w:hAnsi="Arial" w:cs="Arial"/>
          <w:lang w:val="en-GB"/>
        </w:rPr>
        <w:t>lthough the focus</w:t>
      </w:r>
      <w:r w:rsidRPr="00B6334B">
        <w:rPr>
          <w:rFonts w:ascii="Arial" w:hAnsi="Arial" w:cs="Arial"/>
          <w:lang w:val="en-GB"/>
        </w:rPr>
        <w:t xml:space="preserve"> is public space, public space and urbanity are inextricably linked, and therefore the concept of public space has been examined through an urban development lens to address public space in a contemporary urban context.</w:t>
      </w:r>
      <w:r>
        <w:rPr>
          <w:rFonts w:ascii="Arial" w:hAnsi="Arial" w:cs="Arial"/>
          <w:lang w:val="en-GB"/>
        </w:rPr>
        <w:t xml:space="preserve"> </w:t>
      </w:r>
      <w:r>
        <w:rPr>
          <w:rFonts w:ascii="Arial" w:hAnsi="Arial" w:cs="Arial"/>
          <w:lang w:val="en-US"/>
        </w:rPr>
        <w:t>Contemporary urbanism is characterized by such factors as: i</w:t>
      </w:r>
      <w:r w:rsidRPr="00243322">
        <w:rPr>
          <w:rFonts w:ascii="Arial" w:hAnsi="Arial" w:cs="Arial"/>
          <w:lang w:val="en-US"/>
        </w:rPr>
        <w:t>ncreased mobility</w:t>
      </w:r>
      <w:r>
        <w:rPr>
          <w:rFonts w:ascii="Arial" w:hAnsi="Arial" w:cs="Arial"/>
          <w:lang w:val="en-US"/>
        </w:rPr>
        <w:t xml:space="preserve">, </w:t>
      </w:r>
      <w:r>
        <w:rPr>
          <w:rFonts w:ascii="Arial" w:hAnsi="Arial" w:cs="Arial"/>
          <w:lang w:val="en-GB"/>
        </w:rPr>
        <w:t>c</w:t>
      </w:r>
      <w:r w:rsidRPr="00B6334B">
        <w:rPr>
          <w:rFonts w:ascii="Arial" w:hAnsi="Arial" w:cs="Arial"/>
          <w:lang w:val="en-GB"/>
        </w:rPr>
        <w:t>onsumerism and leisure</w:t>
      </w:r>
      <w:r>
        <w:rPr>
          <w:rFonts w:ascii="Arial" w:hAnsi="Arial" w:cs="Arial"/>
          <w:lang w:val="en-GB"/>
        </w:rPr>
        <w:t>, s</w:t>
      </w:r>
      <w:r w:rsidRPr="00B6334B">
        <w:rPr>
          <w:rFonts w:ascii="Arial" w:hAnsi="Arial" w:cs="Arial"/>
          <w:lang w:val="en-GB"/>
        </w:rPr>
        <w:t>peed</w:t>
      </w:r>
      <w:r>
        <w:rPr>
          <w:rFonts w:ascii="Arial" w:hAnsi="Arial" w:cs="Arial"/>
          <w:lang w:val="en-GB"/>
        </w:rPr>
        <w:t>, e</w:t>
      </w:r>
      <w:r w:rsidRPr="00B6334B">
        <w:rPr>
          <w:rFonts w:ascii="Arial" w:hAnsi="Arial" w:cs="Arial"/>
          <w:lang w:val="en-GB"/>
        </w:rPr>
        <w:t>xcess</w:t>
      </w:r>
      <w:r>
        <w:rPr>
          <w:rFonts w:ascii="Arial" w:hAnsi="Arial" w:cs="Arial"/>
          <w:lang w:val="en-GB"/>
        </w:rPr>
        <w:t>, g</w:t>
      </w:r>
      <w:r w:rsidRPr="00B6334B">
        <w:rPr>
          <w:rFonts w:ascii="Arial" w:hAnsi="Arial" w:cs="Arial"/>
          <w:lang w:val="en-GB"/>
        </w:rPr>
        <w:t>lobalisation</w:t>
      </w:r>
      <w:r>
        <w:rPr>
          <w:rFonts w:ascii="Arial" w:hAnsi="Arial" w:cs="Arial"/>
          <w:lang w:val="en-GB"/>
        </w:rPr>
        <w:t>, n</w:t>
      </w:r>
      <w:r w:rsidRPr="00B6334B">
        <w:rPr>
          <w:rFonts w:ascii="Arial" w:hAnsi="Arial" w:cs="Arial"/>
          <w:lang w:val="en-GB"/>
        </w:rPr>
        <w:t>on-place</w:t>
      </w:r>
      <w:r>
        <w:rPr>
          <w:rFonts w:ascii="Arial" w:hAnsi="Arial" w:cs="Arial"/>
          <w:lang w:val="en-GB"/>
        </w:rPr>
        <w:t>, urban sprawl, d</w:t>
      </w:r>
      <w:r w:rsidRPr="00B6334B">
        <w:rPr>
          <w:rFonts w:ascii="Arial" w:hAnsi="Arial" w:cs="Arial"/>
          <w:lang w:val="en-GB"/>
        </w:rPr>
        <w:t>iscontinuity</w:t>
      </w:r>
      <w:r>
        <w:rPr>
          <w:rFonts w:ascii="Arial" w:hAnsi="Arial" w:cs="Arial"/>
          <w:lang w:val="en-GB"/>
        </w:rPr>
        <w:t>, f</w:t>
      </w:r>
      <w:proofErr w:type="spellStart"/>
      <w:r w:rsidRPr="00243322">
        <w:rPr>
          <w:rFonts w:ascii="Arial" w:hAnsi="Arial" w:cs="Arial"/>
          <w:lang w:val="en-US"/>
        </w:rPr>
        <w:t>lux</w:t>
      </w:r>
      <w:proofErr w:type="spellEnd"/>
      <w:r>
        <w:rPr>
          <w:rFonts w:ascii="Arial" w:hAnsi="Arial" w:cs="Arial"/>
          <w:lang w:val="en-US"/>
        </w:rPr>
        <w:t>. And addressing public space in this context, a number of questions can be asked:</w:t>
      </w:r>
    </w:p>
    <w:p w:rsidR="004E6827" w:rsidRPr="00243322" w:rsidRDefault="004E6827" w:rsidP="004E6827">
      <w:pPr>
        <w:spacing w:after="0" w:line="240" w:lineRule="auto"/>
        <w:rPr>
          <w:rFonts w:ascii="Arial" w:hAnsi="Arial" w:cs="Arial"/>
          <w:lang w:val="en-US"/>
        </w:rPr>
      </w:pPr>
    </w:p>
    <w:p w:rsidR="004E6827" w:rsidRPr="00580471" w:rsidRDefault="004E6827" w:rsidP="004E6827">
      <w:pPr>
        <w:pStyle w:val="ListParagraph"/>
        <w:numPr>
          <w:ilvl w:val="0"/>
          <w:numId w:val="3"/>
        </w:numPr>
        <w:spacing w:after="0" w:line="240" w:lineRule="auto"/>
        <w:rPr>
          <w:rFonts w:ascii="Arial" w:hAnsi="Arial" w:cs="Arial"/>
          <w:lang w:val="en-US"/>
        </w:rPr>
      </w:pPr>
      <w:r w:rsidRPr="00580471">
        <w:rPr>
          <w:rFonts w:ascii="Arial" w:hAnsi="Arial" w:cs="Arial"/>
          <w:lang w:val="en-US"/>
        </w:rPr>
        <w:t>What kind of public spaces does the contemporary urban situation generate?</w:t>
      </w:r>
    </w:p>
    <w:p w:rsidR="004E6827" w:rsidRPr="00580471" w:rsidRDefault="004E6827" w:rsidP="004E6827">
      <w:pPr>
        <w:pStyle w:val="ListParagraph"/>
        <w:numPr>
          <w:ilvl w:val="0"/>
          <w:numId w:val="3"/>
        </w:numPr>
        <w:spacing w:after="0" w:line="240" w:lineRule="auto"/>
        <w:rPr>
          <w:rFonts w:ascii="Arial" w:hAnsi="Arial" w:cs="Arial"/>
          <w:lang w:val="en-US"/>
        </w:rPr>
      </w:pPr>
      <w:r w:rsidRPr="00580471">
        <w:rPr>
          <w:rFonts w:ascii="Arial" w:hAnsi="Arial" w:cs="Arial"/>
          <w:lang w:val="en-US"/>
        </w:rPr>
        <w:t>How does this context affect their spatiality, their perception?</w:t>
      </w:r>
    </w:p>
    <w:p w:rsidR="004E6827" w:rsidRPr="00580471" w:rsidRDefault="004E6827" w:rsidP="004E6827">
      <w:pPr>
        <w:pStyle w:val="ListParagraph"/>
        <w:numPr>
          <w:ilvl w:val="0"/>
          <w:numId w:val="3"/>
        </w:numPr>
        <w:spacing w:after="0" w:line="240" w:lineRule="auto"/>
        <w:rPr>
          <w:rFonts w:ascii="Arial" w:hAnsi="Arial" w:cs="Arial"/>
          <w:lang w:val="en-US"/>
        </w:rPr>
      </w:pPr>
      <w:r w:rsidRPr="00580471">
        <w:rPr>
          <w:rFonts w:ascii="Arial" w:hAnsi="Arial" w:cs="Arial"/>
          <w:lang w:val="en-US"/>
        </w:rPr>
        <w:t xml:space="preserve">How does this affect life? </w:t>
      </w:r>
    </w:p>
    <w:p w:rsidR="004E6827" w:rsidRPr="00580471" w:rsidRDefault="004E6827" w:rsidP="004E6827">
      <w:pPr>
        <w:pStyle w:val="ListParagraph"/>
        <w:numPr>
          <w:ilvl w:val="0"/>
          <w:numId w:val="3"/>
        </w:numPr>
        <w:spacing w:after="0" w:line="240" w:lineRule="auto"/>
        <w:rPr>
          <w:rFonts w:ascii="Arial" w:hAnsi="Arial" w:cs="Arial"/>
          <w:lang w:val="en-US"/>
        </w:rPr>
      </w:pPr>
      <w:r w:rsidRPr="00580471">
        <w:rPr>
          <w:rFonts w:ascii="Arial" w:hAnsi="Arial" w:cs="Arial"/>
          <w:lang w:val="en-US"/>
        </w:rPr>
        <w:t xml:space="preserve">What is the sociality of the contemporary urban situation? </w:t>
      </w:r>
    </w:p>
    <w:p w:rsidR="004E6827" w:rsidRPr="00580471" w:rsidRDefault="004E6827" w:rsidP="004E6827">
      <w:pPr>
        <w:pStyle w:val="ListParagraph"/>
        <w:numPr>
          <w:ilvl w:val="0"/>
          <w:numId w:val="3"/>
        </w:numPr>
        <w:spacing w:after="0" w:line="240" w:lineRule="auto"/>
        <w:rPr>
          <w:rFonts w:ascii="Arial" w:hAnsi="Arial" w:cs="Arial"/>
          <w:lang w:val="en-US"/>
        </w:rPr>
      </w:pPr>
      <w:r w:rsidRPr="00580471">
        <w:rPr>
          <w:rFonts w:ascii="Arial" w:hAnsi="Arial" w:cs="Arial"/>
          <w:lang w:val="en-US"/>
        </w:rPr>
        <w:t xml:space="preserve">How does this context affect our requirements to contemporary public space? </w:t>
      </w:r>
    </w:p>
    <w:p w:rsidR="004E6827" w:rsidRDefault="004E6827" w:rsidP="004E6827">
      <w:pPr>
        <w:spacing w:after="0" w:line="240" w:lineRule="auto"/>
        <w:rPr>
          <w:rFonts w:ascii="Arial" w:hAnsi="Arial" w:cs="Arial"/>
          <w:lang w:val="en-US"/>
        </w:rPr>
      </w:pPr>
    </w:p>
    <w:p w:rsidR="004E6827" w:rsidRPr="00580471" w:rsidRDefault="004E6827" w:rsidP="004E6827">
      <w:pPr>
        <w:spacing w:after="0" w:line="240" w:lineRule="auto"/>
        <w:rPr>
          <w:rFonts w:ascii="Arial" w:hAnsi="Arial" w:cs="Arial"/>
          <w:lang w:val="en-US"/>
        </w:rPr>
      </w:pPr>
      <w:r w:rsidRPr="00580471">
        <w:rPr>
          <w:rFonts w:ascii="Arial" w:hAnsi="Arial" w:cs="Arial"/>
          <w:lang w:val="en-US"/>
        </w:rPr>
        <w:t>These questions have been at the basis of this mapping of theory.</w:t>
      </w:r>
    </w:p>
    <w:p w:rsidR="004E6827" w:rsidRDefault="004E6827" w:rsidP="004E6827">
      <w:pPr>
        <w:spacing w:after="0" w:line="240" w:lineRule="auto"/>
        <w:rPr>
          <w:rFonts w:ascii="Arial" w:hAnsi="Arial" w:cs="Arial"/>
          <w:b/>
          <w:lang w:val="en-US"/>
        </w:rPr>
      </w:pPr>
    </w:p>
    <w:p w:rsidR="004E6827" w:rsidRDefault="004E6827" w:rsidP="004E6827">
      <w:pPr>
        <w:spacing w:after="0" w:line="240" w:lineRule="auto"/>
        <w:rPr>
          <w:rFonts w:ascii="Arial" w:hAnsi="Arial" w:cs="Arial"/>
          <w:b/>
          <w:sz w:val="28"/>
          <w:szCs w:val="28"/>
          <w:lang w:val="en-US"/>
        </w:rPr>
      </w:pPr>
      <w:r w:rsidRPr="00580471">
        <w:rPr>
          <w:rFonts w:ascii="Arial" w:hAnsi="Arial" w:cs="Arial"/>
          <w:b/>
          <w:sz w:val="28"/>
          <w:szCs w:val="28"/>
          <w:lang w:val="en-US"/>
        </w:rPr>
        <w:t>Findings</w:t>
      </w:r>
    </w:p>
    <w:p w:rsidR="004E6827" w:rsidRDefault="004E6827" w:rsidP="004E6827">
      <w:pPr>
        <w:spacing w:after="0" w:line="240" w:lineRule="auto"/>
        <w:rPr>
          <w:rFonts w:ascii="Arial" w:hAnsi="Arial" w:cs="Arial"/>
          <w:sz w:val="24"/>
          <w:szCs w:val="24"/>
          <w:lang w:val="en-US"/>
        </w:rPr>
      </w:pPr>
      <w:r w:rsidRPr="006A55F9">
        <w:rPr>
          <w:rFonts w:ascii="Arial" w:hAnsi="Arial" w:cs="Arial"/>
          <w:sz w:val="24"/>
          <w:szCs w:val="24"/>
          <w:lang w:val="en-US"/>
        </w:rPr>
        <w:t>The findings are divided into observations made along the way and ‘gleanings’.</w:t>
      </w:r>
    </w:p>
    <w:p w:rsidR="004E6827" w:rsidRPr="006A55F9" w:rsidRDefault="004E6827" w:rsidP="004E6827">
      <w:pPr>
        <w:spacing w:after="0" w:line="240" w:lineRule="auto"/>
        <w:rPr>
          <w:rFonts w:ascii="Arial" w:hAnsi="Arial" w:cs="Arial"/>
          <w:sz w:val="24"/>
          <w:szCs w:val="24"/>
          <w:lang w:val="en-US"/>
        </w:rPr>
      </w:pPr>
    </w:p>
    <w:p w:rsidR="004E6827" w:rsidRPr="00580471" w:rsidRDefault="004E6827" w:rsidP="004E6827">
      <w:pPr>
        <w:spacing w:after="0" w:line="240" w:lineRule="auto"/>
        <w:rPr>
          <w:rFonts w:ascii="Arial" w:hAnsi="Arial" w:cs="Arial"/>
          <w:b/>
          <w:sz w:val="24"/>
          <w:szCs w:val="24"/>
          <w:lang w:val="en-GB"/>
        </w:rPr>
      </w:pPr>
      <w:r w:rsidRPr="00580471">
        <w:rPr>
          <w:rFonts w:ascii="Arial" w:hAnsi="Arial" w:cs="Arial"/>
          <w:b/>
          <w:sz w:val="24"/>
          <w:szCs w:val="24"/>
          <w:lang w:val="en-GB"/>
        </w:rPr>
        <w:t xml:space="preserve">Observations </w:t>
      </w:r>
      <w:proofErr w:type="gramStart"/>
      <w:r w:rsidRPr="00580471">
        <w:rPr>
          <w:rFonts w:ascii="Arial" w:hAnsi="Arial" w:cs="Arial"/>
          <w:b/>
          <w:sz w:val="24"/>
          <w:szCs w:val="24"/>
          <w:lang w:val="en-GB"/>
        </w:rPr>
        <w:t>Along</w:t>
      </w:r>
      <w:proofErr w:type="gramEnd"/>
      <w:r w:rsidRPr="00580471">
        <w:rPr>
          <w:rFonts w:ascii="Arial" w:hAnsi="Arial" w:cs="Arial"/>
          <w:b/>
          <w:sz w:val="24"/>
          <w:szCs w:val="24"/>
          <w:lang w:val="en-GB"/>
        </w:rPr>
        <w:t xml:space="preserve"> the Way</w:t>
      </w:r>
    </w:p>
    <w:p w:rsidR="004E6827" w:rsidRPr="00B6334B" w:rsidRDefault="004E6827" w:rsidP="004E6827">
      <w:pPr>
        <w:spacing w:after="0" w:line="240" w:lineRule="auto"/>
        <w:rPr>
          <w:rFonts w:ascii="Arial" w:hAnsi="Arial" w:cs="Arial"/>
          <w:lang w:val="en-GB"/>
        </w:rPr>
      </w:pPr>
      <w:r w:rsidRPr="00B6334B">
        <w:rPr>
          <w:rFonts w:ascii="Arial" w:hAnsi="Arial" w:cs="Arial"/>
          <w:lang w:val="en-GB"/>
        </w:rPr>
        <w:t xml:space="preserve">The observations </w:t>
      </w:r>
      <w:r>
        <w:rPr>
          <w:rFonts w:ascii="Arial" w:hAnsi="Arial" w:cs="Arial"/>
          <w:lang w:val="en-GB"/>
        </w:rPr>
        <w:t xml:space="preserve">made in the search for theoretical resources </w:t>
      </w:r>
      <w:r w:rsidRPr="00B6334B">
        <w:rPr>
          <w:rFonts w:ascii="Arial" w:hAnsi="Arial" w:cs="Arial"/>
          <w:lang w:val="en-GB"/>
        </w:rPr>
        <w:t>can be summed up as follows:</w:t>
      </w:r>
    </w:p>
    <w:p w:rsidR="004E6827" w:rsidRPr="00E409ED" w:rsidRDefault="004E6827" w:rsidP="004E6827">
      <w:pPr>
        <w:numPr>
          <w:ilvl w:val="0"/>
          <w:numId w:val="1"/>
        </w:numPr>
        <w:spacing w:after="0" w:line="240" w:lineRule="auto"/>
        <w:rPr>
          <w:rFonts w:ascii="Arial" w:hAnsi="Arial" w:cs="Arial"/>
        </w:rPr>
      </w:pPr>
      <w:r w:rsidRPr="00E409ED">
        <w:rPr>
          <w:rFonts w:ascii="Arial" w:hAnsi="Arial" w:cs="Arial"/>
          <w:lang w:val="en-GB"/>
        </w:rPr>
        <w:t>Unclear Terminology</w:t>
      </w:r>
      <w:r w:rsidRPr="00E409ED">
        <w:rPr>
          <w:rFonts w:ascii="Arial" w:hAnsi="Arial" w:cs="Arial"/>
        </w:rPr>
        <w:t xml:space="preserve"> </w:t>
      </w:r>
    </w:p>
    <w:p w:rsidR="004E6827" w:rsidRPr="00E409ED" w:rsidRDefault="004E6827" w:rsidP="004E6827">
      <w:pPr>
        <w:numPr>
          <w:ilvl w:val="0"/>
          <w:numId w:val="1"/>
        </w:numPr>
        <w:spacing w:after="0" w:line="240" w:lineRule="auto"/>
        <w:rPr>
          <w:rFonts w:ascii="Arial" w:hAnsi="Arial" w:cs="Arial"/>
          <w:lang w:val="en-US"/>
        </w:rPr>
      </w:pPr>
      <w:r w:rsidRPr="00E409ED">
        <w:rPr>
          <w:rFonts w:ascii="Arial" w:hAnsi="Arial" w:cs="Arial"/>
          <w:lang w:val="en-GB"/>
        </w:rPr>
        <w:t>Few Titles and a Traditional Stance</w:t>
      </w:r>
      <w:r w:rsidRPr="00E409ED">
        <w:rPr>
          <w:rFonts w:ascii="Arial" w:hAnsi="Arial" w:cs="Arial"/>
          <w:lang w:val="en-US"/>
        </w:rPr>
        <w:t xml:space="preserve"> </w:t>
      </w:r>
    </w:p>
    <w:p w:rsidR="004E6827" w:rsidRPr="00E409ED" w:rsidRDefault="004E6827" w:rsidP="004E6827">
      <w:pPr>
        <w:numPr>
          <w:ilvl w:val="0"/>
          <w:numId w:val="1"/>
        </w:numPr>
        <w:spacing w:after="0" w:line="240" w:lineRule="auto"/>
        <w:rPr>
          <w:rFonts w:ascii="Arial" w:hAnsi="Arial" w:cs="Arial"/>
          <w:lang w:val="en-US"/>
        </w:rPr>
      </w:pPr>
      <w:r w:rsidRPr="00E409ED">
        <w:rPr>
          <w:rFonts w:ascii="Arial" w:hAnsi="Arial" w:cs="Arial"/>
          <w:lang w:val="en-GB"/>
        </w:rPr>
        <w:t>Going Outside of the Field of Architecture and Urbanism</w:t>
      </w:r>
      <w:r w:rsidRPr="00E409ED">
        <w:rPr>
          <w:rFonts w:ascii="Arial" w:hAnsi="Arial" w:cs="Arial"/>
          <w:lang w:val="en-US"/>
        </w:rPr>
        <w:t xml:space="preserve"> </w:t>
      </w:r>
    </w:p>
    <w:p w:rsidR="004E6827" w:rsidRDefault="004E6827" w:rsidP="004E6827">
      <w:pPr>
        <w:numPr>
          <w:ilvl w:val="0"/>
          <w:numId w:val="1"/>
        </w:numPr>
        <w:spacing w:after="0" w:line="240" w:lineRule="auto"/>
        <w:rPr>
          <w:rFonts w:ascii="Arial" w:hAnsi="Arial" w:cs="Arial"/>
        </w:rPr>
      </w:pPr>
      <w:r w:rsidRPr="00E409ED">
        <w:rPr>
          <w:rFonts w:ascii="Arial" w:hAnsi="Arial" w:cs="Arial"/>
          <w:lang w:val="en-GB"/>
        </w:rPr>
        <w:t>Categorisation and Organisation of Material</w:t>
      </w:r>
      <w:r w:rsidRPr="00E409ED">
        <w:rPr>
          <w:rFonts w:ascii="Arial" w:hAnsi="Arial" w:cs="Arial"/>
        </w:rPr>
        <w:t xml:space="preserve"> </w:t>
      </w:r>
    </w:p>
    <w:p w:rsidR="004E6827" w:rsidRDefault="004E6827" w:rsidP="004E6827">
      <w:pPr>
        <w:spacing w:after="0" w:line="240" w:lineRule="auto"/>
        <w:rPr>
          <w:rFonts w:ascii="Arial" w:hAnsi="Arial" w:cs="Arial"/>
        </w:rPr>
      </w:pPr>
    </w:p>
    <w:p w:rsidR="004E6827" w:rsidRPr="00580471" w:rsidRDefault="004E6827" w:rsidP="004E6827">
      <w:pPr>
        <w:spacing w:after="0" w:line="240" w:lineRule="auto"/>
        <w:rPr>
          <w:rFonts w:ascii="Arial" w:hAnsi="Arial" w:cs="Arial"/>
          <w:b/>
          <w:sz w:val="24"/>
          <w:szCs w:val="24"/>
          <w:lang w:val="en-GB"/>
        </w:rPr>
      </w:pPr>
      <w:r w:rsidRPr="00580471">
        <w:rPr>
          <w:rFonts w:ascii="Arial" w:hAnsi="Arial" w:cs="Arial"/>
          <w:b/>
          <w:sz w:val="24"/>
          <w:szCs w:val="24"/>
          <w:lang w:val="en-GB"/>
        </w:rPr>
        <w:t>Gleanings</w:t>
      </w:r>
    </w:p>
    <w:p w:rsidR="004E6827" w:rsidRPr="00580471" w:rsidRDefault="004E6827" w:rsidP="004E6827">
      <w:pPr>
        <w:spacing w:after="0" w:line="240" w:lineRule="auto"/>
        <w:ind w:left="1304"/>
        <w:rPr>
          <w:rFonts w:ascii="Arial" w:hAnsi="Arial" w:cs="Arial"/>
          <w:lang w:val="en-GB"/>
        </w:rPr>
      </w:pPr>
      <w:proofErr w:type="gramStart"/>
      <w:r w:rsidRPr="00580471">
        <w:rPr>
          <w:rFonts w:ascii="Arial" w:hAnsi="Arial" w:cs="Arial"/>
          <w:i/>
          <w:lang w:val="en-GB"/>
        </w:rPr>
        <w:t>glean</w:t>
      </w:r>
      <w:proofErr w:type="gramEnd"/>
      <w:r w:rsidRPr="00580471">
        <w:rPr>
          <w:rFonts w:ascii="Arial" w:hAnsi="Arial" w:cs="Arial"/>
          <w:lang w:val="en-GB"/>
        </w:rPr>
        <w:t xml:space="preserve"> [</w:t>
      </w:r>
      <w:proofErr w:type="spellStart"/>
      <w:r w:rsidRPr="00580471">
        <w:rPr>
          <w:rFonts w:ascii="Arial" w:hAnsi="Arial" w:cs="Arial"/>
          <w:lang w:val="en-GB"/>
        </w:rPr>
        <w:t>gleen</w:t>
      </w:r>
      <w:proofErr w:type="spellEnd"/>
      <w:r w:rsidRPr="00580471">
        <w:rPr>
          <w:rFonts w:ascii="Arial" w:hAnsi="Arial" w:cs="Arial"/>
          <w:lang w:val="en-GB"/>
        </w:rPr>
        <w:t>]</w:t>
      </w:r>
    </w:p>
    <w:p w:rsidR="004E6827" w:rsidRPr="00B6334B" w:rsidRDefault="004E6827" w:rsidP="004E6827">
      <w:pPr>
        <w:widowControl w:val="0"/>
        <w:autoSpaceDE w:val="0"/>
        <w:autoSpaceDN w:val="0"/>
        <w:adjustRightInd w:val="0"/>
        <w:spacing w:after="0" w:line="240" w:lineRule="auto"/>
        <w:ind w:left="1304"/>
        <w:rPr>
          <w:rFonts w:ascii="Arial" w:hAnsi="Arial" w:cs="Arial"/>
          <w:sz w:val="20"/>
          <w:szCs w:val="20"/>
          <w:lang w:val="en-US"/>
        </w:rPr>
      </w:pPr>
      <w:r w:rsidRPr="00B6334B">
        <w:rPr>
          <w:rFonts w:ascii="Arial" w:hAnsi="Arial" w:cs="Arial"/>
          <w:b/>
          <w:sz w:val="20"/>
          <w:szCs w:val="20"/>
          <w:lang w:val="en-US"/>
        </w:rPr>
        <w:t xml:space="preserve">1. </w:t>
      </w:r>
      <w:proofErr w:type="gramStart"/>
      <w:r w:rsidRPr="00B6334B">
        <w:rPr>
          <w:rFonts w:ascii="Arial" w:hAnsi="Arial" w:cs="Arial"/>
          <w:sz w:val="20"/>
          <w:szCs w:val="20"/>
          <w:lang w:val="en-US"/>
        </w:rPr>
        <w:t>to</w:t>
      </w:r>
      <w:proofErr w:type="gramEnd"/>
      <w:r w:rsidRPr="00B6334B">
        <w:rPr>
          <w:rFonts w:ascii="Arial" w:hAnsi="Arial" w:cs="Arial"/>
          <w:sz w:val="20"/>
          <w:szCs w:val="20"/>
          <w:lang w:val="en-US"/>
        </w:rPr>
        <w:t xml:space="preserve"> gather slowly and laboriously, bit by bit. </w:t>
      </w:r>
      <w:r w:rsidRPr="00B6334B">
        <w:rPr>
          <w:rFonts w:ascii="Arial" w:hAnsi="Arial" w:cs="Arial"/>
          <w:b/>
          <w:sz w:val="20"/>
          <w:szCs w:val="20"/>
          <w:lang w:val="en-US"/>
        </w:rPr>
        <w:t xml:space="preserve">2. </w:t>
      </w:r>
      <w:proofErr w:type="gramStart"/>
      <w:r w:rsidRPr="00B6334B">
        <w:rPr>
          <w:rFonts w:ascii="Arial" w:hAnsi="Arial" w:cs="Arial"/>
          <w:sz w:val="20"/>
          <w:szCs w:val="20"/>
          <w:lang w:val="en-US"/>
        </w:rPr>
        <w:t>to</w:t>
      </w:r>
      <w:proofErr w:type="gramEnd"/>
      <w:r w:rsidRPr="00B6334B">
        <w:rPr>
          <w:rFonts w:ascii="Arial" w:hAnsi="Arial" w:cs="Arial"/>
          <w:sz w:val="20"/>
          <w:szCs w:val="20"/>
          <w:lang w:val="en-US"/>
        </w:rPr>
        <w:t xml:space="preserve"> gather (grain or the like) after the reapers or regular gatherers. </w:t>
      </w:r>
      <w:r w:rsidRPr="00B6334B">
        <w:rPr>
          <w:rFonts w:ascii="Arial" w:hAnsi="Arial" w:cs="Arial"/>
          <w:b/>
          <w:sz w:val="20"/>
          <w:szCs w:val="20"/>
          <w:lang w:val="en-US"/>
        </w:rPr>
        <w:t>3.</w:t>
      </w:r>
      <w:r w:rsidRPr="00B6334B">
        <w:rPr>
          <w:rFonts w:ascii="Arial" w:hAnsi="Arial" w:cs="Arial"/>
          <w:sz w:val="20"/>
          <w:szCs w:val="20"/>
          <w:lang w:val="en-US"/>
        </w:rPr>
        <w:t xml:space="preserve"> </w:t>
      </w:r>
      <w:proofErr w:type="gramStart"/>
      <w:r w:rsidRPr="00B6334B">
        <w:rPr>
          <w:rFonts w:ascii="Arial" w:hAnsi="Arial" w:cs="Arial"/>
          <w:sz w:val="20"/>
          <w:szCs w:val="20"/>
          <w:lang w:val="en-US"/>
        </w:rPr>
        <w:t>to</w:t>
      </w:r>
      <w:proofErr w:type="gramEnd"/>
      <w:r w:rsidRPr="00B6334B">
        <w:rPr>
          <w:rFonts w:ascii="Arial" w:hAnsi="Arial" w:cs="Arial"/>
          <w:sz w:val="20"/>
          <w:szCs w:val="20"/>
          <w:lang w:val="en-US"/>
        </w:rPr>
        <w:t xml:space="preserve"> learn, discover, or find out, usually little by little or slowly.</w:t>
      </w:r>
    </w:p>
    <w:p w:rsidR="004E6827" w:rsidRPr="00B6334B" w:rsidRDefault="004E6827" w:rsidP="004E6827">
      <w:pPr>
        <w:widowControl w:val="0"/>
        <w:autoSpaceDE w:val="0"/>
        <w:autoSpaceDN w:val="0"/>
        <w:adjustRightInd w:val="0"/>
        <w:spacing w:after="0" w:line="240" w:lineRule="auto"/>
        <w:ind w:left="1304"/>
        <w:rPr>
          <w:rFonts w:ascii="Arial" w:hAnsi="Arial" w:cs="Arial"/>
          <w:sz w:val="20"/>
          <w:szCs w:val="20"/>
          <w:lang w:val="en-US"/>
        </w:rPr>
      </w:pPr>
      <w:r w:rsidRPr="00B6334B">
        <w:rPr>
          <w:rFonts w:ascii="Arial" w:hAnsi="Arial" w:cs="Arial"/>
          <w:b/>
          <w:sz w:val="20"/>
          <w:szCs w:val="20"/>
          <w:lang w:val="en-US"/>
        </w:rPr>
        <w:t>Origin:</w:t>
      </w:r>
    </w:p>
    <w:p w:rsidR="004E6827" w:rsidRDefault="004E6827" w:rsidP="004E6827">
      <w:pPr>
        <w:widowControl w:val="0"/>
        <w:autoSpaceDE w:val="0"/>
        <w:autoSpaceDN w:val="0"/>
        <w:adjustRightInd w:val="0"/>
        <w:spacing w:after="0" w:line="240" w:lineRule="auto"/>
        <w:ind w:left="1304"/>
        <w:rPr>
          <w:rFonts w:ascii="Arial" w:hAnsi="Arial" w:cs="Arial"/>
          <w:sz w:val="20"/>
          <w:szCs w:val="20"/>
          <w:lang w:val="en-US"/>
        </w:rPr>
      </w:pPr>
      <w:r w:rsidRPr="00B6334B">
        <w:rPr>
          <w:rFonts w:ascii="Arial" w:hAnsi="Arial" w:cs="Arial"/>
          <w:sz w:val="20"/>
          <w:szCs w:val="20"/>
          <w:lang w:val="en-US"/>
        </w:rPr>
        <w:t xml:space="preserve">1350–1400; ME </w:t>
      </w:r>
      <w:proofErr w:type="spellStart"/>
      <w:r w:rsidRPr="00B6334B">
        <w:rPr>
          <w:rFonts w:ascii="Arial" w:hAnsi="Arial" w:cs="Arial"/>
          <w:i/>
          <w:sz w:val="20"/>
          <w:szCs w:val="20"/>
          <w:lang w:val="en-US"/>
        </w:rPr>
        <w:t>glenen</w:t>
      </w:r>
      <w:proofErr w:type="spellEnd"/>
      <w:r w:rsidRPr="00B6334B">
        <w:rPr>
          <w:rFonts w:ascii="Arial" w:hAnsi="Arial" w:cs="Arial"/>
          <w:sz w:val="20"/>
          <w:szCs w:val="20"/>
          <w:lang w:val="en-US"/>
        </w:rPr>
        <w:t xml:space="preserve"> &lt; OF </w:t>
      </w:r>
      <w:proofErr w:type="spellStart"/>
      <w:r w:rsidRPr="00B6334B">
        <w:rPr>
          <w:rFonts w:ascii="Arial" w:hAnsi="Arial" w:cs="Arial"/>
          <w:i/>
          <w:sz w:val="20"/>
          <w:szCs w:val="20"/>
          <w:lang w:val="en-US"/>
        </w:rPr>
        <w:t>glener</w:t>
      </w:r>
      <w:proofErr w:type="spellEnd"/>
      <w:r w:rsidRPr="00B6334B">
        <w:rPr>
          <w:rFonts w:ascii="Arial" w:hAnsi="Arial" w:cs="Arial"/>
          <w:sz w:val="20"/>
          <w:szCs w:val="20"/>
          <w:lang w:val="en-US"/>
        </w:rPr>
        <w:t xml:space="preserve"> &lt; LL </w:t>
      </w:r>
      <w:proofErr w:type="spellStart"/>
      <w:r w:rsidRPr="00B6334B">
        <w:rPr>
          <w:rFonts w:ascii="Arial" w:hAnsi="Arial" w:cs="Arial"/>
          <w:i/>
          <w:sz w:val="20"/>
          <w:szCs w:val="20"/>
          <w:lang w:val="en-US"/>
        </w:rPr>
        <w:t>glennāre</w:t>
      </w:r>
      <w:proofErr w:type="spellEnd"/>
      <w:r w:rsidRPr="00B6334B">
        <w:rPr>
          <w:rFonts w:ascii="Arial" w:hAnsi="Arial" w:cs="Arial"/>
          <w:sz w:val="20"/>
          <w:szCs w:val="20"/>
          <w:lang w:val="en-US"/>
        </w:rPr>
        <w:t xml:space="preserve"> </w:t>
      </w:r>
      <w:r w:rsidRPr="00B6334B">
        <w:rPr>
          <w:rFonts w:ascii="Cambria Math" w:hAnsi="Cambria Math" w:cs="Cambria Math"/>
          <w:sz w:val="20"/>
          <w:szCs w:val="20"/>
          <w:lang w:val="en-US"/>
        </w:rPr>
        <w:t>≪</w:t>
      </w:r>
      <w:r w:rsidRPr="00B6334B">
        <w:rPr>
          <w:rFonts w:ascii="Arial" w:hAnsi="Arial" w:cs="Arial"/>
          <w:sz w:val="20"/>
          <w:szCs w:val="20"/>
          <w:lang w:val="en-US"/>
        </w:rPr>
        <w:t xml:space="preserve"> Celtic</w:t>
      </w:r>
    </w:p>
    <w:p w:rsidR="004E6827" w:rsidRPr="00B6334B" w:rsidRDefault="004E6827" w:rsidP="004E6827">
      <w:pPr>
        <w:widowControl w:val="0"/>
        <w:autoSpaceDE w:val="0"/>
        <w:autoSpaceDN w:val="0"/>
        <w:adjustRightInd w:val="0"/>
        <w:spacing w:after="0" w:line="240" w:lineRule="auto"/>
        <w:ind w:left="1304"/>
        <w:rPr>
          <w:rFonts w:ascii="Arial" w:hAnsi="Arial" w:cs="Arial"/>
          <w:sz w:val="20"/>
          <w:szCs w:val="20"/>
          <w:lang w:val="en-US"/>
        </w:rPr>
      </w:pPr>
    </w:p>
    <w:p w:rsidR="004E6827" w:rsidRPr="00B6334B" w:rsidRDefault="004E6827" w:rsidP="004E6827">
      <w:pPr>
        <w:spacing w:after="0" w:line="240" w:lineRule="auto"/>
        <w:rPr>
          <w:rFonts w:ascii="Arial" w:hAnsi="Arial" w:cs="Arial"/>
          <w:lang w:val="en-GB"/>
        </w:rPr>
      </w:pPr>
      <w:r>
        <w:rPr>
          <w:rFonts w:ascii="Arial" w:hAnsi="Arial" w:cs="Arial"/>
          <w:lang w:val="en-GB"/>
        </w:rPr>
        <w:t xml:space="preserve">The results of the compiling and comparing the chosen theoretical sources in summation are: </w:t>
      </w:r>
    </w:p>
    <w:p w:rsidR="004E6827" w:rsidRPr="00243322" w:rsidRDefault="004E6827" w:rsidP="004E6827">
      <w:pPr>
        <w:pStyle w:val="ListParagraph"/>
        <w:numPr>
          <w:ilvl w:val="0"/>
          <w:numId w:val="2"/>
        </w:numPr>
        <w:spacing w:after="0" w:line="240" w:lineRule="auto"/>
        <w:rPr>
          <w:rFonts w:ascii="Arial" w:hAnsi="Arial" w:cs="Arial"/>
          <w:lang w:val="en-GB"/>
        </w:rPr>
      </w:pPr>
      <w:r w:rsidRPr="00243322">
        <w:rPr>
          <w:rFonts w:ascii="Arial" w:hAnsi="Arial" w:cs="Arial"/>
          <w:lang w:val="en-GB"/>
        </w:rPr>
        <w:lastRenderedPageBreak/>
        <w:t>Thematic weaving and linking</w:t>
      </w:r>
    </w:p>
    <w:p w:rsidR="004E6827" w:rsidRPr="00243322" w:rsidRDefault="004E6827" w:rsidP="004E6827">
      <w:pPr>
        <w:pStyle w:val="ListParagraph"/>
        <w:numPr>
          <w:ilvl w:val="0"/>
          <w:numId w:val="2"/>
        </w:numPr>
        <w:spacing w:after="0" w:line="240" w:lineRule="auto"/>
        <w:rPr>
          <w:rFonts w:ascii="Arial" w:hAnsi="Arial" w:cs="Arial"/>
          <w:lang w:val="en-GB"/>
        </w:rPr>
      </w:pPr>
      <w:r w:rsidRPr="00243322">
        <w:rPr>
          <w:rFonts w:ascii="Arial" w:hAnsi="Arial" w:cs="Arial"/>
          <w:lang w:val="en-GB"/>
        </w:rPr>
        <w:t>The need for an architectural discourse on public space</w:t>
      </w:r>
    </w:p>
    <w:p w:rsidR="004E6827" w:rsidRPr="00243322" w:rsidRDefault="004E6827" w:rsidP="004E6827">
      <w:pPr>
        <w:pStyle w:val="ListParagraph"/>
        <w:numPr>
          <w:ilvl w:val="0"/>
          <w:numId w:val="2"/>
        </w:numPr>
        <w:spacing w:after="0" w:line="240" w:lineRule="auto"/>
        <w:rPr>
          <w:rFonts w:ascii="Arial" w:hAnsi="Arial" w:cs="Arial"/>
          <w:lang w:val="en-GB"/>
        </w:rPr>
      </w:pPr>
      <w:r w:rsidRPr="00243322">
        <w:rPr>
          <w:rFonts w:ascii="Arial" w:hAnsi="Arial" w:cs="Arial"/>
          <w:lang w:val="en-GB"/>
        </w:rPr>
        <w:t>Perception and the image of public space – Negativity vs. Potential</w:t>
      </w:r>
    </w:p>
    <w:p w:rsidR="004E6827" w:rsidRPr="00243322" w:rsidRDefault="004E6827" w:rsidP="004E6827">
      <w:pPr>
        <w:pStyle w:val="ListParagraph"/>
        <w:numPr>
          <w:ilvl w:val="0"/>
          <w:numId w:val="2"/>
        </w:numPr>
        <w:spacing w:after="0" w:line="240" w:lineRule="auto"/>
        <w:rPr>
          <w:rFonts w:ascii="Arial" w:hAnsi="Arial" w:cs="Arial"/>
          <w:lang w:val="en-GB"/>
        </w:rPr>
      </w:pPr>
      <w:r w:rsidRPr="00243322">
        <w:rPr>
          <w:rFonts w:ascii="Arial" w:hAnsi="Arial" w:cs="Arial"/>
          <w:lang w:val="en-GB"/>
        </w:rPr>
        <w:t>New types of spaces and potentials</w:t>
      </w:r>
    </w:p>
    <w:p w:rsidR="004E6827" w:rsidRDefault="004E6827" w:rsidP="004E6827">
      <w:pPr>
        <w:spacing w:after="0" w:line="240" w:lineRule="auto"/>
        <w:rPr>
          <w:rFonts w:ascii="Arial" w:hAnsi="Arial" w:cs="Arial"/>
          <w:lang w:val="en-GB"/>
        </w:rPr>
      </w:pPr>
    </w:p>
    <w:p w:rsidR="004E6827" w:rsidRDefault="004E6827" w:rsidP="004E6827">
      <w:pPr>
        <w:spacing w:after="0" w:line="240" w:lineRule="auto"/>
        <w:rPr>
          <w:rFonts w:ascii="Arial" w:hAnsi="Arial" w:cs="Arial"/>
          <w:b/>
          <w:sz w:val="28"/>
          <w:szCs w:val="28"/>
          <w:lang w:val="en-GB"/>
        </w:rPr>
      </w:pPr>
      <w:r w:rsidRPr="00580471">
        <w:rPr>
          <w:rFonts w:ascii="Arial" w:hAnsi="Arial" w:cs="Arial"/>
          <w:b/>
          <w:sz w:val="28"/>
          <w:szCs w:val="28"/>
          <w:lang w:val="en-GB"/>
        </w:rPr>
        <w:t>Conclusions</w:t>
      </w:r>
    </w:p>
    <w:p w:rsidR="004E6827" w:rsidRDefault="004E6827" w:rsidP="004E6827">
      <w:pPr>
        <w:spacing w:after="0" w:line="240" w:lineRule="auto"/>
        <w:ind w:left="1080"/>
        <w:rPr>
          <w:rFonts w:ascii="Arial" w:hAnsi="Arial" w:cs="Arial"/>
          <w:lang w:val="en-GB"/>
        </w:rPr>
      </w:pPr>
    </w:p>
    <w:p w:rsidR="004E6827" w:rsidRPr="00B6334B" w:rsidRDefault="004E6827" w:rsidP="004E6827">
      <w:pPr>
        <w:numPr>
          <w:ilvl w:val="0"/>
          <w:numId w:val="1"/>
        </w:numPr>
        <w:tabs>
          <w:tab w:val="clear" w:pos="720"/>
        </w:tabs>
        <w:spacing w:after="0" w:line="240" w:lineRule="auto"/>
        <w:ind w:left="1080"/>
        <w:rPr>
          <w:rFonts w:ascii="Arial" w:hAnsi="Arial" w:cs="Arial"/>
          <w:lang w:val="en-GB"/>
        </w:rPr>
      </w:pPr>
      <w:r w:rsidRPr="00B6334B">
        <w:rPr>
          <w:rFonts w:ascii="Arial" w:hAnsi="Arial" w:cs="Arial"/>
          <w:lang w:val="en-GB"/>
        </w:rPr>
        <w:t xml:space="preserve">The concept of public space has not developed concurrently with urban development and therefore relates to a traditional concept of the city, and to the traditional spaces of the city, a concept that does not take into account changed urban form and life </w:t>
      </w:r>
    </w:p>
    <w:p w:rsidR="004E6827" w:rsidRPr="00B6334B" w:rsidRDefault="004E6827" w:rsidP="004E6827">
      <w:pPr>
        <w:numPr>
          <w:ilvl w:val="0"/>
          <w:numId w:val="1"/>
        </w:numPr>
        <w:tabs>
          <w:tab w:val="clear" w:pos="720"/>
        </w:tabs>
        <w:spacing w:after="0" w:line="240" w:lineRule="auto"/>
        <w:ind w:left="1080"/>
        <w:rPr>
          <w:rFonts w:ascii="Arial" w:hAnsi="Arial" w:cs="Arial"/>
          <w:lang w:val="en-GB"/>
        </w:rPr>
      </w:pPr>
      <w:r w:rsidRPr="00B6334B">
        <w:rPr>
          <w:rFonts w:ascii="Arial" w:hAnsi="Arial" w:cs="Arial"/>
          <w:lang w:val="en-GB"/>
        </w:rPr>
        <w:t>There is a need for a specifically a</w:t>
      </w:r>
      <w:r>
        <w:rPr>
          <w:rFonts w:ascii="Arial" w:hAnsi="Arial" w:cs="Arial"/>
          <w:lang w:val="en-GB"/>
        </w:rPr>
        <w:t>rchitectural/urban discourse on</w:t>
      </w:r>
      <w:r w:rsidRPr="00B6334B">
        <w:rPr>
          <w:rFonts w:ascii="Arial" w:hAnsi="Arial" w:cs="Arial"/>
          <w:lang w:val="en-GB"/>
        </w:rPr>
        <w:t xml:space="preserve"> contemporary public space that is in keeping with contemporary urban form and life</w:t>
      </w:r>
    </w:p>
    <w:p w:rsidR="004E6827" w:rsidRPr="00B6334B" w:rsidRDefault="004E6827" w:rsidP="004E6827">
      <w:pPr>
        <w:numPr>
          <w:ilvl w:val="0"/>
          <w:numId w:val="1"/>
        </w:numPr>
        <w:tabs>
          <w:tab w:val="clear" w:pos="720"/>
        </w:tabs>
        <w:spacing w:after="0" w:line="240" w:lineRule="auto"/>
        <w:ind w:left="1080"/>
        <w:rPr>
          <w:rFonts w:ascii="Arial" w:hAnsi="Arial" w:cs="Arial"/>
          <w:lang w:val="en-GB"/>
        </w:rPr>
      </w:pPr>
      <w:r w:rsidRPr="00B6334B">
        <w:rPr>
          <w:rFonts w:ascii="Arial" w:hAnsi="Arial" w:cs="Arial"/>
          <w:lang w:val="en-GB"/>
        </w:rPr>
        <w:t>To this end, themes and theories relating to a contemporary concept of public space can be gleaned from outside of the field of an architecture and urbanism and can be used to further analyse, seek connections and develop specifically architectural/urban theory on public space</w:t>
      </w:r>
    </w:p>
    <w:p w:rsidR="004E6827" w:rsidRPr="00B6334B" w:rsidRDefault="004E6827" w:rsidP="004E6827">
      <w:pPr>
        <w:numPr>
          <w:ilvl w:val="0"/>
          <w:numId w:val="1"/>
        </w:numPr>
        <w:tabs>
          <w:tab w:val="clear" w:pos="720"/>
        </w:tabs>
        <w:spacing w:after="0" w:line="240" w:lineRule="auto"/>
        <w:ind w:left="1080"/>
        <w:rPr>
          <w:rFonts w:ascii="Arial" w:hAnsi="Arial" w:cs="Arial"/>
          <w:lang w:val="en-GB"/>
        </w:rPr>
      </w:pPr>
      <w:r w:rsidRPr="00B6334B">
        <w:rPr>
          <w:rFonts w:ascii="Arial" w:hAnsi="Arial" w:cs="Arial"/>
          <w:lang w:val="en-GB"/>
        </w:rPr>
        <w:t xml:space="preserve">Spaces of mobility and communication can be seen as being directly related to the concept of public space in a contemporary urban perspective and require more attention regarding how they function as public spaces </w:t>
      </w:r>
    </w:p>
    <w:p w:rsidR="004E6827" w:rsidRPr="00B6334B" w:rsidRDefault="004E6827" w:rsidP="004E6827">
      <w:pPr>
        <w:numPr>
          <w:ilvl w:val="0"/>
          <w:numId w:val="1"/>
        </w:numPr>
        <w:tabs>
          <w:tab w:val="clear" w:pos="720"/>
        </w:tabs>
        <w:spacing w:after="0" w:line="240" w:lineRule="auto"/>
        <w:ind w:left="1080"/>
        <w:rPr>
          <w:rFonts w:ascii="Arial" w:hAnsi="Arial" w:cs="Arial"/>
          <w:lang w:val="en-GB"/>
        </w:rPr>
      </w:pPr>
      <w:r w:rsidRPr="00B6334B">
        <w:rPr>
          <w:rFonts w:ascii="Arial" w:hAnsi="Arial" w:cs="Arial"/>
          <w:lang w:val="en-GB"/>
        </w:rPr>
        <w:t xml:space="preserve">A focus on the public aspect of public space – i.e., this implicit element of social interaction – </w:t>
      </w:r>
      <w:r>
        <w:rPr>
          <w:rFonts w:ascii="Arial" w:hAnsi="Arial" w:cs="Arial"/>
          <w:lang w:val="en-GB"/>
        </w:rPr>
        <w:t xml:space="preserve">opens up for a category of spaces that </w:t>
      </w:r>
      <w:r w:rsidRPr="00B6334B">
        <w:rPr>
          <w:rFonts w:ascii="Arial" w:hAnsi="Arial" w:cs="Arial"/>
          <w:lang w:val="en-GB"/>
        </w:rPr>
        <w:t>need not be in physical space at all, but can be found in the interaction itself</w:t>
      </w:r>
      <w:r>
        <w:rPr>
          <w:rFonts w:ascii="Arial" w:hAnsi="Arial" w:cs="Arial"/>
          <w:lang w:val="en-GB"/>
        </w:rPr>
        <w:t>, or that are occasioned by the presence of people rather than the physical framework for their meeting.</w:t>
      </w:r>
    </w:p>
    <w:p w:rsidR="004E6827" w:rsidRPr="00B6334B" w:rsidRDefault="004E6827" w:rsidP="004E6827">
      <w:pPr>
        <w:spacing w:after="0" w:line="240" w:lineRule="auto"/>
        <w:rPr>
          <w:rFonts w:ascii="Arial" w:hAnsi="Arial" w:cs="Arial"/>
          <w:lang w:val="en-GB"/>
        </w:rPr>
      </w:pPr>
    </w:p>
    <w:p w:rsidR="004E6827" w:rsidRPr="00B6334B" w:rsidRDefault="004E6827" w:rsidP="004E6827">
      <w:pPr>
        <w:spacing w:after="0" w:line="240" w:lineRule="auto"/>
        <w:rPr>
          <w:rFonts w:ascii="Arial" w:hAnsi="Arial" w:cs="Arial"/>
          <w:lang w:val="en-GB"/>
        </w:rPr>
      </w:pPr>
      <w:r>
        <w:rPr>
          <w:rFonts w:ascii="Arial" w:hAnsi="Arial" w:cs="Arial"/>
          <w:lang w:val="en-GB"/>
        </w:rPr>
        <w:t>Tha</w:t>
      </w:r>
      <w:r w:rsidRPr="00B6334B">
        <w:rPr>
          <w:rFonts w:ascii="Arial" w:hAnsi="Arial" w:cs="Arial"/>
          <w:lang w:val="en-GB"/>
        </w:rPr>
        <w:t>t public space has not developed concurrently with urban form and life, and that the development of public space is affected – most often adversely – by the terminology r</w:t>
      </w:r>
      <w:r>
        <w:rPr>
          <w:rFonts w:ascii="Arial" w:hAnsi="Arial" w:cs="Arial"/>
          <w:lang w:val="en-GB"/>
        </w:rPr>
        <w:t>elating to it and describing it has perhaps created the largest problem in a new thinking and a development of an architectural/urban discourse.</w:t>
      </w:r>
      <w:r w:rsidRPr="00B6334B">
        <w:rPr>
          <w:rFonts w:ascii="Arial" w:hAnsi="Arial" w:cs="Arial"/>
          <w:lang w:val="en-GB"/>
        </w:rPr>
        <w:t xml:space="preserve"> The concept of public space in a contemporary situation holds a tremendous potential – and one that is not sufficiently accessed, tapped into or utilised at present. The reasons for this can be many – but it is my assertion that there is a sort of mental/creative block in even seeing these spaces that is perpetrated by a nostalgic view </w:t>
      </w:r>
      <w:r>
        <w:rPr>
          <w:rFonts w:ascii="Arial" w:hAnsi="Arial" w:cs="Arial"/>
          <w:lang w:val="en-GB"/>
        </w:rPr>
        <w:t>favouring</w:t>
      </w:r>
      <w:r w:rsidRPr="00B6334B">
        <w:rPr>
          <w:rFonts w:ascii="Arial" w:hAnsi="Arial" w:cs="Arial"/>
          <w:lang w:val="en-GB"/>
        </w:rPr>
        <w:t xml:space="preserve"> ‘the good old days’, a car-less society, a t</w:t>
      </w:r>
      <w:r>
        <w:rPr>
          <w:rFonts w:ascii="Arial" w:hAnsi="Arial" w:cs="Arial"/>
          <w:lang w:val="en-GB"/>
        </w:rPr>
        <w:t>ype of contact that is defined, slow</w:t>
      </w:r>
      <w:r w:rsidRPr="00B6334B">
        <w:rPr>
          <w:rFonts w:ascii="Arial" w:hAnsi="Arial" w:cs="Arial"/>
          <w:lang w:val="en-GB"/>
        </w:rPr>
        <w:t xml:space="preserve"> and </w:t>
      </w:r>
      <w:r>
        <w:rPr>
          <w:rFonts w:ascii="Arial" w:hAnsi="Arial" w:cs="Arial"/>
          <w:lang w:val="en-GB"/>
        </w:rPr>
        <w:t>permanent in spaces that are just as defined, slow and permanent. If the discourses of architecture and urbanism are to take part in the development of urban public spaces that correspond to contemporary urban form and life, a shift in the focus needs to take place – a shift that approaches the contemporary urban condition and contemporary urban life with an openness and is bent on seeing potential rather failure.</w:t>
      </w:r>
    </w:p>
    <w:p w:rsidR="004E6827" w:rsidRPr="002F1D00" w:rsidRDefault="004E6827" w:rsidP="004E6827">
      <w:pPr>
        <w:rPr>
          <w:lang w:val="en-GB"/>
        </w:rPr>
      </w:pPr>
    </w:p>
    <w:p w:rsidR="004E6827" w:rsidRPr="00F1117A" w:rsidRDefault="004E6827" w:rsidP="004E6827">
      <w:pPr>
        <w:rPr>
          <w:lang w:val="en-GB"/>
        </w:rPr>
      </w:pPr>
    </w:p>
    <w:p w:rsidR="00527F54" w:rsidRPr="004E6827" w:rsidRDefault="00527F54">
      <w:pPr>
        <w:rPr>
          <w:lang w:val="en-GB"/>
        </w:rPr>
      </w:pPr>
    </w:p>
    <w:sectPr w:rsidR="00527F54" w:rsidRPr="004E6827" w:rsidSect="00F1117A">
      <w:pgSz w:w="11907" w:h="16839" w:code="9"/>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0047"/>
    <w:multiLevelType w:val="hybridMultilevel"/>
    <w:tmpl w:val="B0B0F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67A4820"/>
    <w:multiLevelType w:val="hybridMultilevel"/>
    <w:tmpl w:val="5404B6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A360CA5"/>
    <w:multiLevelType w:val="hybridMultilevel"/>
    <w:tmpl w:val="889EA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827"/>
    <w:rsid w:val="004E6827"/>
    <w:rsid w:val="0052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27"/>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Company>Arkitektur &amp; Design</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dc:creator>
  <cp:lastModifiedBy>ssmi</cp:lastModifiedBy>
  <cp:revision>1</cp:revision>
  <dcterms:created xsi:type="dcterms:W3CDTF">2010-03-25T07:10:00Z</dcterms:created>
  <dcterms:modified xsi:type="dcterms:W3CDTF">2010-03-25T07:10:00Z</dcterms:modified>
</cp:coreProperties>
</file>