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B" w:rsidRDefault="00802B10">
      <w:r>
        <w:t>Artikel til Altinget</w:t>
      </w:r>
    </w:p>
    <w:p w:rsidR="00802B10" w:rsidRDefault="00926A45" w:rsidP="00926A45">
      <w:pPr>
        <w:pStyle w:val="Overskrift1"/>
      </w:pPr>
      <w:r>
        <w:t>De aktuelle boli</w:t>
      </w:r>
      <w:r w:rsidR="000705E9">
        <w:t>gproblemer i land og by er delvist</w:t>
      </w:r>
      <w:r>
        <w:t xml:space="preserve"> konjunkturskabte</w:t>
      </w:r>
    </w:p>
    <w:p w:rsidR="00802B10" w:rsidRDefault="00802B10">
      <w:r>
        <w:t>Det er symptomatisk for vores opfattelse af virkeligheden, at vi kun er i stand til forstå den ud fra helt aktuelle begivenheder. Før finanskrisen i 2008 troede alle</w:t>
      </w:r>
      <w:r w:rsidR="00B6377D">
        <w:t>,</w:t>
      </w:r>
      <w:r>
        <w:t xml:space="preserve"> at udviklingen i samfundet ville fortsætte i samme spor som indtil da</w:t>
      </w:r>
      <w:r w:rsidR="0062706E">
        <w:t>.</w:t>
      </w:r>
      <w:r>
        <w:t xml:space="preserve"> </w:t>
      </w:r>
      <w:r w:rsidR="0062706E">
        <w:t>I</w:t>
      </w:r>
      <w:r w:rsidR="00B6377D">
        <w:t xml:space="preserve"> 2014 </w:t>
      </w:r>
      <w:r>
        <w:t>tror man</w:t>
      </w:r>
      <w:r w:rsidR="00D9301B">
        <w:t>,</w:t>
      </w:r>
      <w:r>
        <w:t xml:space="preserve"> </w:t>
      </w:r>
      <w:r w:rsidR="00B6377D">
        <w:t xml:space="preserve">at de sidste </w:t>
      </w:r>
      <w:r w:rsidR="000705E9">
        <w:t>seks</w:t>
      </w:r>
      <w:r w:rsidR="00B6377D">
        <w:t xml:space="preserve"> års udvikling efter finanskrisen vil fortsætte i det uendelige. Det gælder især for boligmarkedet og den regionale befolkningsudvikling.</w:t>
      </w:r>
    </w:p>
    <w:p w:rsidR="00B76253" w:rsidRDefault="00926A45">
      <w:r>
        <w:t xml:space="preserve">Før 2008 var der en massiv udflytning af unge familier fra de store byer til parcelhuse i mindre byer og landområder. Den største bolig- og befolkningsvækst fandtes i Midtsjælland og selv Lolland-Falster havde befolkningsvækst i 2006. Københavns kommune havde en nettofraflytning. </w:t>
      </w:r>
    </w:p>
    <w:p w:rsidR="00B76253" w:rsidRDefault="00926A45">
      <w:r>
        <w:t xml:space="preserve">Efter finanskrisen satte ind og ejerboligefterspørgslen dykkede er disse flyttestrømme vendt. </w:t>
      </w:r>
      <w:r w:rsidR="00B76253">
        <w:t>De helt unge flytter fortsat ind til byerne for at få uddannelse, men d</w:t>
      </w:r>
      <w:r>
        <w:t xml:space="preserve">e unge </w:t>
      </w:r>
      <w:r w:rsidR="00B76253">
        <w:t>børne</w:t>
      </w:r>
      <w:r>
        <w:t>familier bliver i højere grad boende i de store byer</w:t>
      </w:r>
      <w:r w:rsidR="00B76253">
        <w:t xml:space="preserve">. Resultatet er at yderområderne i dag </w:t>
      </w:r>
      <w:r w:rsidR="00D9301B">
        <w:t xml:space="preserve">får en mindre tilflytning og </w:t>
      </w:r>
      <w:r w:rsidR="00B76253">
        <w:t>har en større befolkningstilbagegang end tidligere, og at krisen på boligmarkedet er relativt større her end i byerne. På den anden side har byerne fået en befolkningstilvækst, som øger presset på boligmarkedet og boligproblemerne for de dårligst stillede.</w:t>
      </w:r>
    </w:p>
    <w:p w:rsidR="00B76253" w:rsidRDefault="00B76253">
      <w:r>
        <w:t xml:space="preserve">På baggrund </w:t>
      </w:r>
      <w:r w:rsidR="000705E9">
        <w:t xml:space="preserve">af de sidste få års udvikling </w:t>
      </w:r>
      <w:r>
        <w:t xml:space="preserve">er </w:t>
      </w:r>
      <w:r w:rsidR="0062706E">
        <w:t xml:space="preserve">det </w:t>
      </w:r>
      <w:r w:rsidR="000705E9">
        <w:t xml:space="preserve">blevet </w:t>
      </w:r>
      <w:r w:rsidR="0062706E">
        <w:t xml:space="preserve">en almindelig opfattelse, at fremtiden vil se en kraftig vækst i byerne og en tilsvarende tilbagegang udenfor byerne. Men en del af den nuværende udvikling er konjunkturskabt, og udviklingen kan blive noget anderledes når/hvis vi får en ny højkonjunktur. </w:t>
      </w:r>
    </w:p>
    <w:p w:rsidR="0065586C" w:rsidRDefault="0062706E">
      <w:pPr>
        <w:rPr>
          <w:rFonts w:cs="Arial"/>
        </w:rPr>
      </w:pPr>
      <w:r>
        <w:t xml:space="preserve">Det der svækker yderområderne på lang sigt er erhvervsudviklingen, som medfører at jobs i industrien i yderområderne erstattes af serviceerhverv i byerne. </w:t>
      </w:r>
      <w:r w:rsidR="000705E9">
        <w:t xml:space="preserve">Centraliseringen i den offentlige sektor har desuden betydet at offentlige jobs er forsvundet fra yderområderne. </w:t>
      </w:r>
      <w:r>
        <w:t xml:space="preserve">Men </w:t>
      </w:r>
      <w:r>
        <w:rPr>
          <w:rFonts w:cs="Arial"/>
        </w:rPr>
        <w:t>n</w:t>
      </w:r>
      <w:r w:rsidRPr="00B76253">
        <w:rPr>
          <w:rFonts w:cs="Arial"/>
        </w:rPr>
        <w:t xml:space="preserve">yere forskning har vist, at arbejdspladsens lokalisering har mindre betydning </w:t>
      </w:r>
      <w:r>
        <w:rPr>
          <w:rFonts w:cs="Arial"/>
        </w:rPr>
        <w:t xml:space="preserve">end tidligere </w:t>
      </w:r>
      <w:r w:rsidRPr="00B76253">
        <w:rPr>
          <w:rFonts w:cs="Arial"/>
        </w:rPr>
        <w:t>for valg af bopæl</w:t>
      </w:r>
      <w:r>
        <w:rPr>
          <w:rFonts w:cs="Arial"/>
        </w:rPr>
        <w:t>,</w:t>
      </w:r>
      <w:r w:rsidRPr="00B76253">
        <w:rPr>
          <w:rFonts w:cs="Arial"/>
        </w:rPr>
        <w:t xml:space="preserve"> og at der er stor villighed til at pendle langt for at opnå en ønsket boligsituation, især hvis det er nødvendigt for at få mulighed for køb af parcelhus.</w:t>
      </w:r>
      <w:r>
        <w:rPr>
          <w:rFonts w:cs="Arial"/>
        </w:rPr>
        <w:t xml:space="preserve"> En undersøgelse gennemført af SBi i 2008-09 viste, at den andel af befolkningen, der ønsker at bo udenfor de store byer, er </w:t>
      </w:r>
      <w:r w:rsidR="0065586C">
        <w:rPr>
          <w:rFonts w:cs="Arial"/>
        </w:rPr>
        <w:t xml:space="preserve">lidt </w:t>
      </w:r>
      <w:r>
        <w:rPr>
          <w:rFonts w:cs="Arial"/>
        </w:rPr>
        <w:t xml:space="preserve">større end den andel der bor der. Især er der mange, som gerne vil bo i landområderne. Dette hænger sammen med, at der er en tårnhøj præference for at bo i parcelhus – 90 pct. af børnefamilierne ønsker dette. Det er således ikke rigtigt, som mange hævder, at byernes vækst er en følge af at folk i højere grad end tidligere foretrækker at bo i byerne. Udviklingen er </w:t>
      </w:r>
      <w:r w:rsidR="000705E9">
        <w:rPr>
          <w:rFonts w:cs="Arial"/>
        </w:rPr>
        <w:t xml:space="preserve">delvist </w:t>
      </w:r>
      <w:r>
        <w:rPr>
          <w:rFonts w:cs="Arial"/>
        </w:rPr>
        <w:t xml:space="preserve">en følge af </w:t>
      </w:r>
      <w:r w:rsidR="000705E9">
        <w:rPr>
          <w:rFonts w:cs="Arial"/>
        </w:rPr>
        <w:t>at mange familier afventer en bedring af økonomien før de tør købe parcelhus</w:t>
      </w:r>
      <w:r w:rsidR="000705E9">
        <w:rPr>
          <w:rFonts w:cs="Arial"/>
        </w:rPr>
        <w:t>.</w:t>
      </w:r>
      <w:bookmarkStart w:id="0" w:name="_GoBack"/>
      <w:bookmarkEnd w:id="0"/>
    </w:p>
    <w:p w:rsidR="0065586C" w:rsidRDefault="0065586C">
      <w:pPr>
        <w:rPr>
          <w:rFonts w:cs="Arial"/>
        </w:rPr>
      </w:pPr>
      <w:r>
        <w:rPr>
          <w:rFonts w:ascii="Arial" w:hAnsi="Arial" w:cs="Arial"/>
        </w:rPr>
        <w:t>Tabel 1. Befolkningen over 15 år fordelt på faktisk og ønsket bopælsplacering 2008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1583"/>
        <w:gridCol w:w="960"/>
      </w:tblGrid>
      <w:tr w:rsidR="0065586C" w:rsidRPr="0065586C" w:rsidTr="0065586C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Faktisk placering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Ønsket placering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Forskel</w:t>
            </w:r>
          </w:p>
        </w:tc>
      </w:tr>
      <w:tr w:rsidR="0065586C" w:rsidRPr="0065586C" w:rsidTr="0065586C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Centrum og brokvarterer i større 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23%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22%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1%</w:t>
            </w:r>
            <w:proofErr w:type="gramEnd"/>
          </w:p>
        </w:tc>
      </w:tr>
      <w:tr w:rsidR="0065586C" w:rsidRPr="0065586C" w:rsidTr="0065586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Forstad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26%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26%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0%</w:t>
            </w:r>
            <w:proofErr w:type="gramEnd"/>
          </w:p>
        </w:tc>
      </w:tr>
      <w:tr w:rsidR="0065586C" w:rsidRPr="0065586C" w:rsidTr="0065586C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En mindre eller mellemstor 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27%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24%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3%</w:t>
            </w:r>
            <w:proofErr w:type="gramEnd"/>
          </w:p>
        </w:tc>
      </w:tr>
      <w:tr w:rsidR="0065586C" w:rsidRPr="0065586C" w:rsidTr="0065586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Landsby og 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24%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28%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4%</w:t>
            </w:r>
            <w:proofErr w:type="gramEnd"/>
          </w:p>
        </w:tc>
      </w:tr>
      <w:tr w:rsidR="0065586C" w:rsidRPr="0065586C" w:rsidTr="0065586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86C" w:rsidRPr="0065586C" w:rsidRDefault="0065586C" w:rsidP="00655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65586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86C" w:rsidRPr="0065586C" w:rsidRDefault="0065586C" w:rsidP="00655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5586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65586C" w:rsidRDefault="0065586C"/>
    <w:p w:rsidR="0062706E" w:rsidRDefault="00DE5829" w:rsidP="00DE5829">
      <w:pPr>
        <w:rPr>
          <w:rFonts w:cs="Arial"/>
        </w:rPr>
      </w:pPr>
      <w:r w:rsidRPr="00B76253">
        <w:rPr>
          <w:rFonts w:cs="Arial"/>
        </w:rPr>
        <w:t xml:space="preserve">Udkantsområderne kan ikke være tjent med, at der breder sig myter om udviklingens uafvendelighed. Situationen kan blive helt anderledes når/hvis konjunkturerne vender. </w:t>
      </w:r>
      <w:r w:rsidR="0062706E">
        <w:rPr>
          <w:rFonts w:cs="Arial"/>
        </w:rPr>
        <w:t>Et problem er bland</w:t>
      </w:r>
      <w:r w:rsidR="000705E9">
        <w:rPr>
          <w:rFonts w:cs="Arial"/>
        </w:rPr>
        <w:t>t</w:t>
      </w:r>
      <w:r w:rsidR="0062706E">
        <w:rPr>
          <w:rFonts w:cs="Arial"/>
        </w:rPr>
        <w:t xml:space="preserve"> andet, at Danmarks Statistiks befolkningsprognoser er for pessimistiske</w:t>
      </w:r>
      <w:r w:rsidR="0065586C">
        <w:rPr>
          <w:rFonts w:cs="Arial"/>
        </w:rPr>
        <w:t>,</w:t>
      </w:r>
      <w:r w:rsidR="0062706E">
        <w:rPr>
          <w:rFonts w:cs="Arial"/>
        </w:rPr>
        <w:t xml:space="preserve"> fordi de er baseret på de sidste fire års udvikling i kommunerne, dvs. efter krisen begyndte. En for pessimistisk vurdering af fremtiden vil skade yderområderne og føre til en for defensiv politik. I det omfang pessimismen deles af realkreditinstitutterne kan det føre til en for negativ vurdering af hvilke boligkøb man bør give lån, hvilket er med til at øge krisen på boligmarkedet i områderne. </w:t>
      </w:r>
    </w:p>
    <w:p w:rsidR="0062706E" w:rsidRDefault="0062706E" w:rsidP="00DE5829">
      <w:pPr>
        <w:rPr>
          <w:rFonts w:cs="Arial"/>
        </w:rPr>
      </w:pPr>
      <w:r>
        <w:rPr>
          <w:rFonts w:cs="Arial"/>
        </w:rPr>
        <w:t>En ukritisk fremskrivning af den nuværende udvikling kan også få uheldige følger i byerne. Før 2007 havde København en nettofraflytning, men nu tror man på en befolkningstilvækst på 10.000 personer pr år i mange år frem i tiden. København har derfor store byudviklingsplaner med massive investeringer, som kan blive delvist spildte, hvis konjunkturerne vender og fraflytningen tager til.</w:t>
      </w:r>
    </w:p>
    <w:p w:rsidR="00DE5829" w:rsidRPr="00B76253" w:rsidRDefault="00DE5829" w:rsidP="00DE5829">
      <w:pPr>
        <w:rPr>
          <w:rFonts w:cs="Arial"/>
        </w:rPr>
      </w:pPr>
      <w:r w:rsidRPr="00B76253">
        <w:rPr>
          <w:rFonts w:cs="Arial"/>
        </w:rPr>
        <w:t xml:space="preserve">Der er brug </w:t>
      </w:r>
      <w:r w:rsidR="0065586C">
        <w:rPr>
          <w:rFonts w:cs="Arial"/>
        </w:rPr>
        <w:t>for et mere nuanceret og videns-</w:t>
      </w:r>
      <w:r w:rsidRPr="00B76253">
        <w:rPr>
          <w:rFonts w:cs="Arial"/>
        </w:rPr>
        <w:t xml:space="preserve">baseret grundlag for at vurdere årsagerne til problemerne </w:t>
      </w:r>
      <w:r w:rsidR="0062706E">
        <w:rPr>
          <w:rFonts w:cs="Arial"/>
        </w:rPr>
        <w:t xml:space="preserve">i yderområderne </w:t>
      </w:r>
      <w:r w:rsidRPr="00B76253">
        <w:rPr>
          <w:rFonts w:cs="Arial"/>
        </w:rPr>
        <w:t>og hvad man kan gøre ved dem. Det handler bl.a. om hvordan man fremmer offentlige og private arbejdspladser i områderne og stopper den fortsatte forringelse af adgangen til offentlig og privat service</w:t>
      </w:r>
      <w:r w:rsidR="0062706E">
        <w:rPr>
          <w:rFonts w:cs="Arial"/>
        </w:rPr>
        <w:t xml:space="preserve">. </w:t>
      </w:r>
    </w:p>
    <w:p w:rsidR="00DE5829" w:rsidRPr="00B76253" w:rsidRDefault="00DE5829"/>
    <w:sectPr w:rsidR="00DE5829" w:rsidRPr="00B762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10"/>
    <w:rsid w:val="000705E9"/>
    <w:rsid w:val="0062706E"/>
    <w:rsid w:val="0065586C"/>
    <w:rsid w:val="00802B10"/>
    <w:rsid w:val="008D105E"/>
    <w:rsid w:val="00926A45"/>
    <w:rsid w:val="00B6377D"/>
    <w:rsid w:val="00B76253"/>
    <w:rsid w:val="00D9301B"/>
    <w:rsid w:val="00DE5829"/>
    <w:rsid w:val="00E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704</Words>
  <Characters>3736</Characters>
  <Application>Microsoft Office Word</Application>
  <DocSecurity>0</DocSecurity>
  <Lines>71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Skifter Andersen</dc:creator>
  <cp:lastModifiedBy>Hans Skifter Andersen</cp:lastModifiedBy>
  <cp:revision>7</cp:revision>
  <dcterms:created xsi:type="dcterms:W3CDTF">2014-03-10T12:52:00Z</dcterms:created>
  <dcterms:modified xsi:type="dcterms:W3CDTF">2014-03-21T14:57:00Z</dcterms:modified>
</cp:coreProperties>
</file>