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9A" w:rsidRDefault="00C51120" w:rsidP="005C01D7">
      <w:pPr>
        <w:pStyle w:val="Heading1"/>
        <w:rPr>
          <w:lang w:val="en-US"/>
        </w:rPr>
      </w:pPr>
      <w:proofErr w:type="gramStart"/>
      <w:r>
        <w:rPr>
          <w:lang w:val="en-US"/>
        </w:rPr>
        <w:t>The d</w:t>
      </w:r>
      <w:r w:rsidR="005C01D7">
        <w:rPr>
          <w:lang w:val="en-US"/>
        </w:rPr>
        <w:t>ifferential impact</w:t>
      </w:r>
      <w:r w:rsidR="005C01D7" w:rsidRPr="005C01D7">
        <w:rPr>
          <w:lang w:val="en-US"/>
        </w:rPr>
        <w:t xml:space="preserve"> of </w:t>
      </w:r>
      <w:r>
        <w:rPr>
          <w:lang w:val="en-US"/>
        </w:rPr>
        <w:t>voting</w:t>
      </w:r>
      <w:r w:rsidR="00F14FFD">
        <w:rPr>
          <w:lang w:val="en-US"/>
        </w:rPr>
        <w:t xml:space="preserve"> advice applications (</w:t>
      </w:r>
      <w:r w:rsidR="007F438A">
        <w:rPr>
          <w:lang w:val="en-US"/>
        </w:rPr>
        <w:t>VAAs</w:t>
      </w:r>
      <w:r w:rsidR="00F14FFD">
        <w:rPr>
          <w:lang w:val="en-US"/>
        </w:rPr>
        <w:t>)</w:t>
      </w:r>
      <w:r w:rsidR="005C01D7">
        <w:rPr>
          <w:lang w:val="en-US"/>
        </w:rPr>
        <w:t xml:space="preserve"> on first time electors</w:t>
      </w:r>
      <w:r w:rsidR="00401DB3">
        <w:rPr>
          <w:lang w:val="en-US"/>
        </w:rPr>
        <w:t>´</w:t>
      </w:r>
      <w:r w:rsidR="005C01D7">
        <w:rPr>
          <w:lang w:val="en-US"/>
        </w:rPr>
        <w:t xml:space="preserve"> voting decisions in re</w:t>
      </w:r>
      <w:r w:rsidR="00401DB3">
        <w:rPr>
          <w:lang w:val="en-US"/>
        </w:rPr>
        <w:t>c</w:t>
      </w:r>
      <w:r w:rsidR="005C01D7">
        <w:rPr>
          <w:lang w:val="en-US"/>
        </w:rPr>
        <w:t>ent Scandinavian elections.</w:t>
      </w:r>
      <w:proofErr w:type="gramEnd"/>
    </w:p>
    <w:p w:rsidR="00A22C9A" w:rsidRDefault="00A22C9A" w:rsidP="00A22C9A">
      <w:pPr>
        <w:pStyle w:val="Heading2"/>
        <w:rPr>
          <w:lang w:val="en-US"/>
        </w:rPr>
      </w:pPr>
      <w:r w:rsidRPr="00A22C9A">
        <w:rPr>
          <w:lang w:val="en-US"/>
        </w:rPr>
        <w:t>Introduction</w:t>
      </w:r>
    </w:p>
    <w:p w:rsidR="00F12661" w:rsidRDefault="00A22C9A" w:rsidP="00A22C9A">
      <w:pPr>
        <w:rPr>
          <w:lang w:val="en-US"/>
        </w:rPr>
      </w:pPr>
      <w:r>
        <w:rPr>
          <w:lang w:val="en-US"/>
        </w:rPr>
        <w:t>There are several factors which over the re</w:t>
      </w:r>
      <w:r w:rsidR="00401DB3">
        <w:rPr>
          <w:lang w:val="en-US"/>
        </w:rPr>
        <w:t>c</w:t>
      </w:r>
      <w:r>
        <w:rPr>
          <w:lang w:val="en-US"/>
        </w:rPr>
        <w:t>ent decades ha</w:t>
      </w:r>
      <w:r w:rsidR="00401DB3">
        <w:rPr>
          <w:lang w:val="en-US"/>
        </w:rPr>
        <w:t>ve</w:t>
      </w:r>
      <w:r>
        <w:rPr>
          <w:lang w:val="en-US"/>
        </w:rPr>
        <w:t xml:space="preserve"> made the political processes of party choice rather complex, particularly in multiparty systems. First fission processes in multiparty systems like the Scandinavian </w:t>
      </w:r>
      <w:r w:rsidR="00056BBE">
        <w:rPr>
          <w:lang w:val="en-US"/>
        </w:rPr>
        <w:t xml:space="preserve">as well as new political cleavages </w:t>
      </w:r>
      <w:r w:rsidR="005972B7">
        <w:rPr>
          <w:lang w:val="en-US"/>
        </w:rPr>
        <w:t>have</w:t>
      </w:r>
      <w:r>
        <w:rPr>
          <w:lang w:val="en-US"/>
        </w:rPr>
        <w:t xml:space="preserve"> resulted in growth</w:t>
      </w:r>
      <w:r w:rsidR="00056BBE">
        <w:rPr>
          <w:lang w:val="en-US"/>
        </w:rPr>
        <w:t xml:space="preserve"> in</w:t>
      </w:r>
      <w:r>
        <w:rPr>
          <w:lang w:val="en-US"/>
        </w:rPr>
        <w:t xml:space="preserve"> number of parties and thus the number of choices. Second, the political processes within parties to ca</w:t>
      </w:r>
      <w:r w:rsidR="00056BBE">
        <w:rPr>
          <w:lang w:val="en-US"/>
        </w:rPr>
        <w:t>t</w:t>
      </w:r>
      <w:r>
        <w:rPr>
          <w:lang w:val="en-US"/>
        </w:rPr>
        <w:t>ch</w:t>
      </w:r>
      <w:r w:rsidR="00056BBE">
        <w:rPr>
          <w:lang w:val="en-US"/>
        </w:rPr>
        <w:t xml:space="preserve"> more</w:t>
      </w:r>
      <w:r>
        <w:rPr>
          <w:lang w:val="en-US"/>
        </w:rPr>
        <w:t xml:space="preserve"> voter</w:t>
      </w:r>
      <w:r w:rsidR="00056BBE">
        <w:rPr>
          <w:lang w:val="en-US"/>
        </w:rPr>
        <w:t>s</w:t>
      </w:r>
      <w:r>
        <w:rPr>
          <w:lang w:val="en-US"/>
        </w:rPr>
        <w:t xml:space="preserve"> </w:t>
      </w:r>
      <w:r w:rsidR="00056BBE">
        <w:rPr>
          <w:lang w:val="en-US"/>
        </w:rPr>
        <w:t>outside</w:t>
      </w:r>
      <w:r>
        <w:rPr>
          <w:lang w:val="en-US"/>
        </w:rPr>
        <w:t xml:space="preserve"> their tradi</w:t>
      </w:r>
      <w:r w:rsidR="00056BBE">
        <w:rPr>
          <w:lang w:val="en-US"/>
        </w:rPr>
        <w:t>ti</w:t>
      </w:r>
      <w:r>
        <w:rPr>
          <w:lang w:val="en-US"/>
        </w:rPr>
        <w:t>onal</w:t>
      </w:r>
      <w:r w:rsidR="005972B7">
        <w:rPr>
          <w:lang w:val="en-US"/>
        </w:rPr>
        <w:t xml:space="preserve"> supporters have</w:t>
      </w:r>
      <w:r w:rsidR="00056BBE">
        <w:rPr>
          <w:lang w:val="en-US"/>
        </w:rPr>
        <w:t xml:space="preserve"> blurred the distinctions between parties. New part</w:t>
      </w:r>
      <w:r w:rsidR="005972B7">
        <w:rPr>
          <w:lang w:val="en-US"/>
        </w:rPr>
        <w:t>y alignments arise like the Red-</w:t>
      </w:r>
      <w:r w:rsidR="00056BBE">
        <w:rPr>
          <w:lang w:val="en-US"/>
        </w:rPr>
        <w:t>Gre</w:t>
      </w:r>
      <w:r w:rsidR="005972B7">
        <w:rPr>
          <w:lang w:val="en-US"/>
        </w:rPr>
        <w:t>en coalition in Norway and Red-Blue bloc in Denmark</w:t>
      </w:r>
      <w:r w:rsidR="00056BBE">
        <w:rPr>
          <w:lang w:val="en-US"/>
        </w:rPr>
        <w:t xml:space="preserve"> which confirm that the left</w:t>
      </w:r>
      <w:r w:rsidR="005972B7">
        <w:rPr>
          <w:lang w:val="en-US"/>
        </w:rPr>
        <w:t>/right</w:t>
      </w:r>
      <w:r w:rsidR="00056BBE">
        <w:rPr>
          <w:lang w:val="en-US"/>
        </w:rPr>
        <w:t xml:space="preserve"> scale on the one hand exist, but on the other hand is more </w:t>
      </w:r>
      <w:r w:rsidR="005972B7">
        <w:rPr>
          <w:lang w:val="en-US"/>
        </w:rPr>
        <w:t xml:space="preserve">flexible and </w:t>
      </w:r>
      <w:r w:rsidR="00056BBE">
        <w:rPr>
          <w:lang w:val="en-US"/>
        </w:rPr>
        <w:t xml:space="preserve">blurred. These </w:t>
      </w:r>
      <w:r w:rsidR="005972B7">
        <w:rPr>
          <w:lang w:val="en-US"/>
        </w:rPr>
        <w:t xml:space="preserve">developments in the party structure reflect social and political developments like the rise </w:t>
      </w:r>
      <w:r w:rsidR="00C44B51">
        <w:rPr>
          <w:lang w:val="en-US"/>
        </w:rPr>
        <w:t xml:space="preserve">of the </w:t>
      </w:r>
      <w:r w:rsidR="005972B7">
        <w:rPr>
          <w:lang w:val="en-US"/>
        </w:rPr>
        <w:t>middle class and high</w:t>
      </w:r>
      <w:r w:rsidR="00C44B51">
        <w:rPr>
          <w:lang w:val="en-US"/>
        </w:rPr>
        <w:t>er</w:t>
      </w:r>
      <w:r w:rsidR="005972B7">
        <w:rPr>
          <w:lang w:val="en-US"/>
        </w:rPr>
        <w:t xml:space="preserve"> income. Class voting is declining </w:t>
      </w:r>
      <w:r w:rsidR="005B324F">
        <w:rPr>
          <w:lang w:val="en-US"/>
        </w:rPr>
        <w:fldChar w:fldCharType="begin"/>
      </w:r>
      <w:r w:rsidR="005B324F">
        <w:rPr>
          <w:lang w:val="en-US"/>
        </w:rPr>
        <w:instrText xml:space="preserve"> ADDIN EN.CITE &lt;EndNote&gt;&lt;Cite&gt;&lt;Author&gt;Knutsen&lt;/Author&gt;&lt;Year&gt;2006&lt;/Year&gt;&lt;RecNum&gt;729&lt;/RecNum&gt;&lt;DisplayText&gt;(Knutsen, 2006)&lt;/DisplayText&gt;&lt;record&gt;&lt;rec-number&gt;729&lt;/rec-number&gt;&lt;foreign-keys&gt;&lt;key app="EN" db-id="9z0vaz52vxe2pqe09tnv9r02xs52trssw2a0"&gt;729&lt;/key&gt;&lt;/foreign-keys&gt;&lt;ref-type name="Book"&gt;6&lt;/ref-type&gt;&lt;contributors&gt;&lt;authors&gt;&lt;author&gt;Knutsen, Oddbjørn&lt;/author&gt;&lt;/authors&gt;&lt;/contributors&gt;&lt;titles&gt;&lt;title&gt;Class voting in Western Europe : a comparative longitudinal study&lt;/title&gt;&lt;/titles&gt;&lt;dates&gt;&lt;year&gt;2006&lt;/year&gt;&lt;/dates&gt;&lt;pub-location&gt;Lanham&lt;/pub-location&gt;&lt;publisher&gt;Lexington books&lt;/publisher&gt;&lt;urls&gt;&lt;/urls&gt;&lt;/record&gt;&lt;/Cite&gt;&lt;/EndNote&gt;</w:instrText>
      </w:r>
      <w:r w:rsidR="005B324F">
        <w:rPr>
          <w:lang w:val="en-US"/>
        </w:rPr>
        <w:fldChar w:fldCharType="separate"/>
      </w:r>
      <w:r w:rsidR="005B324F">
        <w:rPr>
          <w:noProof/>
          <w:lang w:val="en-US"/>
        </w:rPr>
        <w:t>(</w:t>
      </w:r>
      <w:hyperlink w:anchor="_ENREF_1" w:tooltip="Knutsen, 2006 #729" w:history="1">
        <w:r w:rsidR="00AA2DB7">
          <w:rPr>
            <w:noProof/>
            <w:lang w:val="en-US"/>
          </w:rPr>
          <w:t>Knutsen, 2006</w:t>
        </w:r>
      </w:hyperlink>
      <w:r w:rsidR="005B324F">
        <w:rPr>
          <w:noProof/>
          <w:lang w:val="en-US"/>
        </w:rPr>
        <w:t>)</w:t>
      </w:r>
      <w:r w:rsidR="005B324F">
        <w:rPr>
          <w:lang w:val="en-US"/>
        </w:rPr>
        <w:fldChar w:fldCharType="end"/>
      </w:r>
      <w:r w:rsidR="005972B7">
        <w:rPr>
          <w:lang w:val="en-US"/>
        </w:rPr>
        <w:t xml:space="preserve">, </w:t>
      </w:r>
      <w:r w:rsidR="005B324F">
        <w:rPr>
          <w:lang w:val="en-US"/>
        </w:rPr>
        <w:fldChar w:fldCharType="begin"/>
      </w:r>
      <w:r w:rsidR="005B324F">
        <w:rPr>
          <w:lang w:val="en-US"/>
        </w:rPr>
        <w:instrText xml:space="preserve"> ADDIN EN.CITE &lt;EndNote&gt;&lt;Cite&gt;&lt;Author&gt;Knutsen&lt;/Author&gt;&lt;Year&gt;2008&lt;/Year&gt;&lt;RecNum&gt;1061&lt;/RecNum&gt;&lt;DisplayText&gt;(Knutsen, 2008)&lt;/DisplayText&gt;&lt;record&gt;&lt;rec-number&gt;1061&lt;/rec-number&gt;&lt;foreign-keys&gt;&lt;key app="EN" db-id="9z0vaz52vxe2pqe09tnv9r02xs52trssw2a0"&gt;1061&lt;/key&gt;&lt;/foreign-keys&gt;&lt;ref-type name="Book Section"&gt;5&lt;/ref-type&gt;&lt;contributors&gt;&lt;authors&gt;&lt;author&gt;Knutsen, Oddbjørn&lt;/author&gt;&lt;/authors&gt;&lt;secondary-authors&gt;&lt;author&gt;Dalton, Russel&lt;/author&gt;&lt;author&gt;Klingemann, Hans-Dieter&lt;/author&gt;&lt;/secondary-authors&gt;&lt;/contributors&gt;&lt;titles&gt;&lt;title&gt;Decline of Social Class?&lt;/title&gt;&lt;secondary-title&gt;The Oxford Handbook of Political Behavior&lt;/secondary-title&gt;&lt;/titles&gt;&lt;pages&gt;457-480&lt;/pages&gt;&lt;dates&gt;&lt;year&gt;2008&lt;/year&gt;&lt;/dates&gt;&lt;pub-location&gt;Oxford&lt;/pub-location&gt;&lt;publisher&gt;Oxford University Press&lt;/publisher&gt;&lt;urls&gt;&lt;/urls&gt;&lt;/record&gt;&lt;/Cite&gt;&lt;/EndNote&gt;</w:instrText>
      </w:r>
      <w:r w:rsidR="005B324F">
        <w:rPr>
          <w:lang w:val="en-US"/>
        </w:rPr>
        <w:fldChar w:fldCharType="separate"/>
      </w:r>
      <w:r w:rsidR="005B324F">
        <w:rPr>
          <w:noProof/>
          <w:lang w:val="en-US"/>
        </w:rPr>
        <w:t>(</w:t>
      </w:r>
      <w:hyperlink w:anchor="_ENREF_2" w:tooltip="Knutsen, 2008 #1061" w:history="1">
        <w:r w:rsidR="00AA2DB7">
          <w:rPr>
            <w:noProof/>
            <w:lang w:val="en-US"/>
          </w:rPr>
          <w:t>Knutsen, 2008</w:t>
        </w:r>
      </w:hyperlink>
      <w:r w:rsidR="005B324F">
        <w:rPr>
          <w:noProof/>
          <w:lang w:val="en-US"/>
        </w:rPr>
        <w:t>)</w:t>
      </w:r>
      <w:r w:rsidR="005B324F">
        <w:rPr>
          <w:lang w:val="en-US"/>
        </w:rPr>
        <w:fldChar w:fldCharType="end"/>
      </w:r>
      <w:r w:rsidR="002A540F">
        <w:rPr>
          <w:lang w:val="en-US"/>
        </w:rPr>
        <w:t xml:space="preserve">. </w:t>
      </w:r>
      <w:r w:rsidR="00C62F67">
        <w:rPr>
          <w:lang w:val="en-US"/>
        </w:rPr>
        <w:t>Urbanization continues to change the social and political demography</w:t>
      </w:r>
      <w:r w:rsidR="00D81BE7">
        <w:rPr>
          <w:lang w:val="en-US"/>
        </w:rPr>
        <w:t xml:space="preserve"> in both center and periphery</w:t>
      </w:r>
      <w:r w:rsidR="00C62F67">
        <w:rPr>
          <w:lang w:val="en-US"/>
        </w:rPr>
        <w:t xml:space="preserve">. Secularization </w:t>
      </w:r>
      <w:r w:rsidR="00D81BE7">
        <w:rPr>
          <w:lang w:val="en-US"/>
        </w:rPr>
        <w:t xml:space="preserve">has consequences for the traditional religious cleavage while the growing particularly Muslim population </w:t>
      </w:r>
      <w:r w:rsidR="008007C2">
        <w:rPr>
          <w:lang w:val="en-US"/>
        </w:rPr>
        <w:t>has created new religious tension.</w:t>
      </w:r>
      <w:r w:rsidR="001223EC">
        <w:rPr>
          <w:lang w:val="en-US"/>
        </w:rPr>
        <w:t xml:space="preserve"> Globalization and the information age have cr</w:t>
      </w:r>
      <w:r w:rsidR="008C1B2D">
        <w:rPr>
          <w:lang w:val="en-US"/>
        </w:rPr>
        <w:t>e</w:t>
      </w:r>
      <w:r w:rsidR="001223EC">
        <w:rPr>
          <w:lang w:val="en-US"/>
        </w:rPr>
        <w:t>ated new forms of participation, pluralization of societies as well as new political contradic</w:t>
      </w:r>
      <w:r w:rsidR="00C44B51">
        <w:rPr>
          <w:lang w:val="en-US"/>
        </w:rPr>
        <w:t>tions between political parties</w:t>
      </w:r>
      <w:r w:rsidR="00C44B51" w:rsidRPr="00071ED7">
        <w:rPr>
          <w:lang w:val="en-US"/>
        </w:rPr>
        <w:t xml:space="preserve"> (Hoff 2004, </w:t>
      </w:r>
      <w:r w:rsidR="00C44B51" w:rsidRPr="00C44B51">
        <w:rPr>
          <w:lang w:val="en-GB"/>
        </w:rPr>
        <w:t>Castells</w:t>
      </w:r>
      <w:r w:rsidR="00C44B51" w:rsidRPr="00071ED7">
        <w:rPr>
          <w:lang w:val="en-US"/>
        </w:rPr>
        <w:t xml:space="preserve"> </w:t>
      </w:r>
      <w:r w:rsidR="00BD7D4C">
        <w:rPr>
          <w:lang w:val="en-US"/>
        </w:rPr>
        <w:t>2009</w:t>
      </w:r>
      <w:r w:rsidR="00C44B51" w:rsidRPr="00071ED7">
        <w:rPr>
          <w:lang w:val="en-US"/>
        </w:rPr>
        <w:t>).</w:t>
      </w:r>
      <w:r w:rsidR="001223EC">
        <w:rPr>
          <w:lang w:val="en-US"/>
        </w:rPr>
        <w:t xml:space="preserve"> Particularly</w:t>
      </w:r>
      <w:r w:rsidR="00A86731">
        <w:rPr>
          <w:lang w:val="en-US"/>
        </w:rPr>
        <w:t>,</w:t>
      </w:r>
      <w:r w:rsidR="001223EC">
        <w:rPr>
          <w:lang w:val="en-US"/>
        </w:rPr>
        <w:t xml:space="preserve"> questions of rights and immigration </w:t>
      </w:r>
      <w:r w:rsidR="009F40CC">
        <w:rPr>
          <w:lang w:val="en-US"/>
        </w:rPr>
        <w:t xml:space="preserve">are salient. More parties, major social changes, voter dealignment and blurred distinctions between several parties points to </w:t>
      </w:r>
      <w:r w:rsidR="00A86731">
        <w:rPr>
          <w:lang w:val="en-US"/>
        </w:rPr>
        <w:t xml:space="preserve">the </w:t>
      </w:r>
      <w:r w:rsidR="009F40CC">
        <w:rPr>
          <w:lang w:val="en-US"/>
        </w:rPr>
        <w:t>growing need for voter information</w:t>
      </w:r>
      <w:r w:rsidR="00A86731">
        <w:rPr>
          <w:lang w:val="en-US"/>
        </w:rPr>
        <w:t>,</w:t>
      </w:r>
      <w:r w:rsidR="009F40CC">
        <w:rPr>
          <w:lang w:val="en-US"/>
        </w:rPr>
        <w:t xml:space="preserve"> and thus also growing complexities in voting decisions particularly for first time electors.</w:t>
      </w:r>
      <w:r w:rsidR="00DF1CA0">
        <w:rPr>
          <w:lang w:val="en-US"/>
        </w:rPr>
        <w:t xml:space="preserve"> Despite politicians</w:t>
      </w:r>
      <w:r w:rsidR="009715C2">
        <w:rPr>
          <w:lang w:val="en-US"/>
        </w:rPr>
        <w:t>´</w:t>
      </w:r>
      <w:r w:rsidR="00DF1CA0">
        <w:rPr>
          <w:lang w:val="en-US"/>
        </w:rPr>
        <w:t xml:space="preserve"> and </w:t>
      </w:r>
      <w:r w:rsidR="00974FB1">
        <w:rPr>
          <w:lang w:val="en-US"/>
        </w:rPr>
        <w:t xml:space="preserve">the </w:t>
      </w:r>
      <w:r w:rsidR="00DF1CA0">
        <w:rPr>
          <w:lang w:val="en-US"/>
        </w:rPr>
        <w:t>media</w:t>
      </w:r>
      <w:r w:rsidR="00974FB1">
        <w:rPr>
          <w:lang w:val="en-US"/>
        </w:rPr>
        <w:t>´s</w:t>
      </w:r>
      <w:r w:rsidR="00DF1CA0">
        <w:rPr>
          <w:lang w:val="en-US"/>
        </w:rPr>
        <w:t xml:space="preserve"> efforts to reduce complexity by offering </w:t>
      </w:r>
      <w:r w:rsidR="006E196C">
        <w:rPr>
          <w:lang w:val="en-US"/>
        </w:rPr>
        <w:t xml:space="preserve">a choice between </w:t>
      </w:r>
      <w:r w:rsidR="00DF1CA0">
        <w:rPr>
          <w:lang w:val="en-US"/>
        </w:rPr>
        <w:t xml:space="preserve">two blocks we believe that </w:t>
      </w:r>
      <w:r w:rsidR="006E196C">
        <w:rPr>
          <w:lang w:val="en-US"/>
        </w:rPr>
        <w:t xml:space="preserve">this growing complexity in party choice is </w:t>
      </w:r>
      <w:r w:rsidR="009715C2">
        <w:rPr>
          <w:lang w:val="en-US"/>
        </w:rPr>
        <w:t>a</w:t>
      </w:r>
      <w:r w:rsidR="006E196C">
        <w:rPr>
          <w:lang w:val="en-US"/>
        </w:rPr>
        <w:t xml:space="preserve"> major trend. </w:t>
      </w:r>
      <w:r w:rsidR="00B63997">
        <w:rPr>
          <w:szCs w:val="24"/>
          <w:lang w:val="en-GB"/>
        </w:rPr>
        <w:t xml:space="preserve">Here, the </w:t>
      </w:r>
      <w:r w:rsidR="007F438A">
        <w:rPr>
          <w:szCs w:val="24"/>
          <w:lang w:val="en-GB"/>
        </w:rPr>
        <w:t>VAAs</w:t>
      </w:r>
      <w:r w:rsidR="00B63997" w:rsidRPr="006F1D4B">
        <w:rPr>
          <w:szCs w:val="24"/>
          <w:lang w:val="en-GB"/>
        </w:rPr>
        <w:t xml:space="preserve"> enter the </w:t>
      </w:r>
      <w:r w:rsidR="00B63997">
        <w:rPr>
          <w:szCs w:val="24"/>
          <w:lang w:val="en-GB"/>
        </w:rPr>
        <w:t xml:space="preserve">scene </w:t>
      </w:r>
      <w:r w:rsidR="00B63997" w:rsidRPr="006F1D4B">
        <w:rPr>
          <w:szCs w:val="24"/>
          <w:lang w:val="en-GB"/>
        </w:rPr>
        <w:t xml:space="preserve">as a </w:t>
      </w:r>
      <w:r w:rsidR="00B63997">
        <w:rPr>
          <w:szCs w:val="24"/>
          <w:lang w:val="en-GB"/>
        </w:rPr>
        <w:t>possible “</w:t>
      </w:r>
      <w:r w:rsidR="00B63997" w:rsidRPr="006F1D4B">
        <w:rPr>
          <w:szCs w:val="24"/>
          <w:lang w:val="en-GB"/>
        </w:rPr>
        <w:t>replacement</w:t>
      </w:r>
      <w:r w:rsidR="00B63997">
        <w:rPr>
          <w:szCs w:val="24"/>
          <w:lang w:val="en-GB"/>
        </w:rPr>
        <w:t>”</w:t>
      </w:r>
      <w:r w:rsidR="00B63997" w:rsidRPr="006F1D4B">
        <w:rPr>
          <w:szCs w:val="24"/>
          <w:lang w:val="en-GB"/>
        </w:rPr>
        <w:t xml:space="preserve"> and as a popular </w:t>
      </w:r>
      <w:r w:rsidR="00B63997" w:rsidRPr="006F1D4B">
        <w:rPr>
          <w:iCs/>
          <w:szCs w:val="24"/>
          <w:lang w:val="en-GB"/>
        </w:rPr>
        <w:t xml:space="preserve">heuristic for a lot of voters. Many </w:t>
      </w:r>
      <w:r w:rsidR="00B63997">
        <w:rPr>
          <w:iCs/>
          <w:szCs w:val="24"/>
          <w:lang w:val="en-GB"/>
        </w:rPr>
        <w:t xml:space="preserve">first time voters place </w:t>
      </w:r>
      <w:r w:rsidR="009715C2">
        <w:rPr>
          <w:iCs/>
          <w:szCs w:val="24"/>
          <w:lang w:val="en-GB"/>
        </w:rPr>
        <w:t>faith in</w:t>
      </w:r>
      <w:r w:rsidR="00B63997">
        <w:rPr>
          <w:iCs/>
          <w:szCs w:val="24"/>
          <w:lang w:val="en-GB"/>
        </w:rPr>
        <w:t xml:space="preserve"> them. </w:t>
      </w:r>
      <w:r w:rsidR="007F438A">
        <w:rPr>
          <w:iCs/>
          <w:szCs w:val="24"/>
          <w:lang w:val="en-GB"/>
        </w:rPr>
        <w:t>VAAs</w:t>
      </w:r>
      <w:r w:rsidR="00B63997">
        <w:rPr>
          <w:iCs/>
          <w:szCs w:val="24"/>
          <w:lang w:val="en-GB"/>
        </w:rPr>
        <w:t xml:space="preserve"> </w:t>
      </w:r>
      <w:r w:rsidR="00B63997" w:rsidRPr="006F1D4B">
        <w:rPr>
          <w:iCs/>
          <w:szCs w:val="24"/>
          <w:lang w:val="en-GB"/>
        </w:rPr>
        <w:t xml:space="preserve">become </w:t>
      </w:r>
      <w:r w:rsidR="009715C2">
        <w:rPr>
          <w:iCs/>
          <w:szCs w:val="24"/>
          <w:lang w:val="en-GB"/>
        </w:rPr>
        <w:t xml:space="preserve">an important </w:t>
      </w:r>
      <w:r w:rsidR="009715C2" w:rsidRPr="009715C2">
        <w:rPr>
          <w:iCs/>
          <w:szCs w:val="24"/>
          <w:lang w:val="en-GB"/>
        </w:rPr>
        <w:t>guide</w:t>
      </w:r>
      <w:r w:rsidR="00B63997" w:rsidRPr="006F1D4B">
        <w:rPr>
          <w:iCs/>
          <w:szCs w:val="24"/>
          <w:lang w:val="en-GB"/>
        </w:rPr>
        <w:t xml:space="preserve"> in an increased blurred political landscape characterized by the strategic communication favoured in order to attract voters</w:t>
      </w:r>
      <w:r w:rsidR="009715C2">
        <w:rPr>
          <w:iCs/>
          <w:szCs w:val="24"/>
          <w:lang w:val="en-GB"/>
        </w:rPr>
        <w:t>.</w:t>
      </w:r>
      <w:r w:rsidR="00B63997" w:rsidRPr="006F1D4B">
        <w:rPr>
          <w:iCs/>
          <w:szCs w:val="24"/>
          <w:lang w:val="en-GB"/>
        </w:rPr>
        <w:t xml:space="preserve"> </w:t>
      </w:r>
      <w:r w:rsidR="009715C2">
        <w:rPr>
          <w:iCs/>
          <w:szCs w:val="24"/>
          <w:lang w:val="en-GB"/>
        </w:rPr>
        <w:t>D</w:t>
      </w:r>
      <w:r w:rsidR="00B63997" w:rsidRPr="006F1D4B">
        <w:rPr>
          <w:iCs/>
          <w:szCs w:val="24"/>
          <w:lang w:val="en-GB"/>
        </w:rPr>
        <w:t xml:space="preserve">eclining party membership and identification, multiple channels of media, personalized politics and an ever more intense focus on election campaigns dominated by constant opinion surveys </w:t>
      </w:r>
      <w:r w:rsidR="009715C2">
        <w:rPr>
          <w:iCs/>
          <w:szCs w:val="24"/>
          <w:lang w:val="en-GB"/>
        </w:rPr>
        <w:t xml:space="preserve">also add to this development </w:t>
      </w:r>
      <w:r w:rsidR="00B63997" w:rsidRPr="006F1D4B">
        <w:rPr>
          <w:iCs/>
          <w:szCs w:val="24"/>
          <w:lang w:val="en-GB"/>
        </w:rPr>
        <w:fldChar w:fldCharType="begin"/>
      </w:r>
      <w:r w:rsidR="00B63997" w:rsidRPr="006F1D4B">
        <w:rPr>
          <w:iCs/>
          <w:szCs w:val="24"/>
          <w:lang w:val="en-GB"/>
        </w:rPr>
        <w:instrText>ADDIN RW.CITE{{352 Stanyer,James 2007; 520 Gurevitch,Michael 2009; 359 Blumler,JayG. 2005}}</w:instrText>
      </w:r>
      <w:r w:rsidR="00B63997" w:rsidRPr="006F1D4B">
        <w:rPr>
          <w:iCs/>
          <w:szCs w:val="24"/>
          <w:lang w:val="en-GB"/>
        </w:rPr>
        <w:fldChar w:fldCharType="separate"/>
      </w:r>
      <w:r w:rsidR="00B63997" w:rsidRPr="006F1D4B">
        <w:rPr>
          <w:iCs/>
          <w:szCs w:val="24"/>
          <w:lang w:val="en-GB"/>
        </w:rPr>
        <w:t xml:space="preserve">(Blumler &amp; Gurevitch, </w:t>
      </w:r>
      <w:r w:rsidR="003B5C2B">
        <w:rPr>
          <w:iCs/>
          <w:szCs w:val="24"/>
          <w:lang w:val="en-GB"/>
        </w:rPr>
        <w:t>199</w:t>
      </w:r>
      <w:r w:rsidR="00B63997" w:rsidRPr="006F1D4B">
        <w:rPr>
          <w:iCs/>
          <w:szCs w:val="24"/>
          <w:lang w:val="en-GB"/>
        </w:rPr>
        <w:t>5; Coleman, &amp; Blumler, 200</w:t>
      </w:r>
      <w:r w:rsidR="003B5C2B">
        <w:rPr>
          <w:iCs/>
          <w:szCs w:val="24"/>
          <w:lang w:val="en-GB"/>
        </w:rPr>
        <w:t>8;</w:t>
      </w:r>
      <w:r w:rsidR="00B63997" w:rsidRPr="006F1D4B">
        <w:rPr>
          <w:iCs/>
          <w:szCs w:val="24"/>
          <w:lang w:val="en-GB"/>
        </w:rPr>
        <w:t xml:space="preserve"> Stanyer, 2007)</w:t>
      </w:r>
      <w:r w:rsidR="00B63997" w:rsidRPr="006F1D4B">
        <w:rPr>
          <w:szCs w:val="24"/>
          <w:lang w:val="da-DK"/>
        </w:rPr>
        <w:fldChar w:fldCharType="end"/>
      </w:r>
      <w:r w:rsidR="00B63997" w:rsidRPr="006F1D4B">
        <w:rPr>
          <w:iCs/>
          <w:szCs w:val="24"/>
          <w:lang w:val="en-GB"/>
        </w:rPr>
        <w:t xml:space="preserve">. </w:t>
      </w:r>
      <w:r w:rsidR="006E196C">
        <w:rPr>
          <w:lang w:val="en-US"/>
        </w:rPr>
        <w:lastRenderedPageBreak/>
        <w:t xml:space="preserve">Precisely in this increased complexity, media offers interactive “Computer assisted party choice” </w:t>
      </w:r>
      <w:r w:rsidR="00D614C8">
        <w:rPr>
          <w:lang w:val="en-US"/>
        </w:rPr>
        <w:t xml:space="preserve">(hereafter named </w:t>
      </w:r>
      <w:r w:rsidR="007F438A">
        <w:rPr>
          <w:lang w:val="en-US"/>
        </w:rPr>
        <w:t>VAAs</w:t>
      </w:r>
      <w:r w:rsidR="00D614C8">
        <w:rPr>
          <w:lang w:val="en-US"/>
        </w:rPr>
        <w:t xml:space="preserve">) </w:t>
      </w:r>
      <w:r w:rsidR="006E196C">
        <w:rPr>
          <w:lang w:val="en-US"/>
        </w:rPr>
        <w:t xml:space="preserve">on their websites. </w:t>
      </w:r>
      <w:r w:rsidR="0041716A">
        <w:rPr>
          <w:lang w:val="en-US"/>
        </w:rPr>
        <w:t xml:space="preserve">These </w:t>
      </w:r>
      <w:r w:rsidR="007F438A">
        <w:rPr>
          <w:lang w:val="en-US"/>
        </w:rPr>
        <w:t>VAA</w:t>
      </w:r>
      <w:r w:rsidR="004D7161">
        <w:rPr>
          <w:lang w:val="en-US"/>
        </w:rPr>
        <w:t>s</w:t>
      </w:r>
      <w:r w:rsidR="0041716A">
        <w:rPr>
          <w:lang w:val="en-US"/>
        </w:rPr>
        <w:t xml:space="preserve"> presents questions from party programs which voters may respond to. Based on </w:t>
      </w:r>
      <w:r w:rsidR="00AC643A">
        <w:rPr>
          <w:lang w:val="en-US"/>
        </w:rPr>
        <w:t>voters</w:t>
      </w:r>
      <w:r w:rsidR="009715C2">
        <w:rPr>
          <w:lang w:val="en-US"/>
        </w:rPr>
        <w:t>´</w:t>
      </w:r>
      <w:r w:rsidR="0041716A">
        <w:rPr>
          <w:lang w:val="en-US"/>
        </w:rPr>
        <w:t xml:space="preserve"> responses to a number of questions the program suggests a party choice to the voter. </w:t>
      </w:r>
      <w:r w:rsidR="009715C2" w:rsidRPr="009715C2">
        <w:rPr>
          <w:iCs/>
          <w:lang w:val="en-GB"/>
        </w:rPr>
        <w:t xml:space="preserve">The question is, now, how young voters actually make use of </w:t>
      </w:r>
      <w:r w:rsidR="007F438A">
        <w:rPr>
          <w:iCs/>
          <w:lang w:val="en-GB"/>
        </w:rPr>
        <w:t>VAA</w:t>
      </w:r>
      <w:r w:rsidR="004D7161">
        <w:rPr>
          <w:iCs/>
          <w:lang w:val="en-GB"/>
        </w:rPr>
        <w:t>s</w:t>
      </w:r>
      <w:r w:rsidR="009715C2" w:rsidRPr="009715C2">
        <w:rPr>
          <w:iCs/>
          <w:lang w:val="en-GB"/>
        </w:rPr>
        <w:t xml:space="preserve">? </w:t>
      </w:r>
      <w:r w:rsidR="00907180">
        <w:rPr>
          <w:lang w:val="en-US"/>
        </w:rPr>
        <w:t>In elections there is a trend of growing complexity as well as a trend of p</w:t>
      </w:r>
      <w:r w:rsidR="003828B5">
        <w:rPr>
          <w:lang w:val="en-US"/>
        </w:rPr>
        <w:t xml:space="preserve">olitical simplifications and support for the voters. Despite attempts to simplify the </w:t>
      </w:r>
      <w:r w:rsidR="005E4B1F">
        <w:rPr>
          <w:lang w:val="en-US"/>
        </w:rPr>
        <w:t>voter’s</w:t>
      </w:r>
      <w:r w:rsidR="003828B5">
        <w:rPr>
          <w:lang w:val="en-US"/>
        </w:rPr>
        <w:t xml:space="preserve"> choice, these trends altogether may be perceived by some voters as a confusing complexity. </w:t>
      </w:r>
      <w:r w:rsidR="00F12661">
        <w:rPr>
          <w:lang w:val="en-US"/>
        </w:rPr>
        <w:t>Consequently, our</w:t>
      </w:r>
      <w:r w:rsidR="00F8336D">
        <w:rPr>
          <w:lang w:val="en-US"/>
        </w:rPr>
        <w:t xml:space="preserve"> i</w:t>
      </w:r>
      <w:r w:rsidR="005F7A29">
        <w:rPr>
          <w:lang w:val="en-US"/>
        </w:rPr>
        <w:t>nterest here is to explore how first time</w:t>
      </w:r>
      <w:r w:rsidR="00F8336D">
        <w:rPr>
          <w:lang w:val="en-US"/>
        </w:rPr>
        <w:t xml:space="preserve"> voters </w:t>
      </w:r>
      <w:r w:rsidR="005F7A29">
        <w:rPr>
          <w:lang w:val="en-US"/>
        </w:rPr>
        <w:t xml:space="preserve">act and reason about their party choice in growing complexity on the one hand and </w:t>
      </w:r>
      <w:r w:rsidR="00907180">
        <w:rPr>
          <w:lang w:val="en-US"/>
        </w:rPr>
        <w:t xml:space="preserve">also growing attempts to solve the voters dilemmas of choice on the other. </w:t>
      </w:r>
    </w:p>
    <w:p w:rsidR="008C1B2D" w:rsidRPr="00F12661" w:rsidRDefault="001F79BD" w:rsidP="00A22C9A">
      <w:pPr>
        <w:rPr>
          <w:i/>
          <w:lang w:val="en-US"/>
        </w:rPr>
      </w:pPr>
      <w:r w:rsidRPr="00F12661">
        <w:rPr>
          <w:i/>
          <w:lang w:val="en-US"/>
        </w:rPr>
        <w:t>What</w:t>
      </w:r>
      <w:r w:rsidR="00AC643A" w:rsidRPr="00F12661">
        <w:rPr>
          <w:i/>
          <w:lang w:val="en-US"/>
        </w:rPr>
        <w:t xml:space="preserve"> </w:t>
      </w:r>
      <w:r w:rsidR="00F12661">
        <w:rPr>
          <w:i/>
          <w:lang w:val="en-US"/>
        </w:rPr>
        <w:t xml:space="preserve">characterizes the role of </w:t>
      </w:r>
      <w:r w:rsidR="007F438A">
        <w:rPr>
          <w:i/>
          <w:lang w:val="en-US"/>
        </w:rPr>
        <w:t>VAAS</w:t>
      </w:r>
      <w:r w:rsidR="00F12661">
        <w:rPr>
          <w:i/>
          <w:lang w:val="en-US"/>
        </w:rPr>
        <w:t xml:space="preserve"> in</w:t>
      </w:r>
      <w:r w:rsidR="00AC643A" w:rsidRPr="00F12661">
        <w:rPr>
          <w:i/>
          <w:lang w:val="en-US"/>
        </w:rPr>
        <w:t xml:space="preserve"> a selection of first time </w:t>
      </w:r>
      <w:r w:rsidR="009715C2" w:rsidRPr="00F12661">
        <w:rPr>
          <w:i/>
          <w:lang w:val="en-US"/>
        </w:rPr>
        <w:t>voters’</w:t>
      </w:r>
      <w:r w:rsidR="00AC643A" w:rsidRPr="00F12661">
        <w:rPr>
          <w:i/>
          <w:lang w:val="en-US"/>
        </w:rPr>
        <w:t xml:space="preserve"> </w:t>
      </w:r>
      <w:r w:rsidR="00C53459" w:rsidRPr="00F12661">
        <w:rPr>
          <w:i/>
          <w:lang w:val="en-US"/>
        </w:rPr>
        <w:t xml:space="preserve">decisions in </w:t>
      </w:r>
      <w:r w:rsidR="000349F4" w:rsidRPr="00F12661">
        <w:rPr>
          <w:i/>
          <w:lang w:val="en-US"/>
        </w:rPr>
        <w:t>recent</w:t>
      </w:r>
      <w:r w:rsidR="00C53459" w:rsidRPr="00F12661">
        <w:rPr>
          <w:i/>
          <w:lang w:val="en-US"/>
        </w:rPr>
        <w:t xml:space="preserve"> elections in Norway and Denmar</w:t>
      </w:r>
      <w:r w:rsidR="005B5DFE">
        <w:rPr>
          <w:i/>
          <w:lang w:val="en-US"/>
        </w:rPr>
        <w:t>k?</w:t>
      </w:r>
      <w:r w:rsidR="00F8336D" w:rsidRPr="00F12661">
        <w:rPr>
          <w:i/>
          <w:lang w:val="en-US"/>
        </w:rPr>
        <w:t xml:space="preserve"> </w:t>
      </w:r>
      <w:r w:rsidR="00F12661" w:rsidRPr="00F12661">
        <w:rPr>
          <w:i/>
          <w:lang w:val="en-US"/>
        </w:rPr>
        <w:t xml:space="preserve"> </w:t>
      </w:r>
    </w:p>
    <w:p w:rsidR="006E196C" w:rsidRDefault="00F12661" w:rsidP="00A22C9A">
      <w:pPr>
        <w:rPr>
          <w:lang w:val="en-US"/>
        </w:rPr>
      </w:pPr>
      <w:r>
        <w:rPr>
          <w:lang w:val="en-US"/>
        </w:rPr>
        <w:t xml:space="preserve">In our approach to this study we </w:t>
      </w:r>
      <w:r w:rsidR="00BF718F">
        <w:rPr>
          <w:lang w:val="en-US"/>
        </w:rPr>
        <w:t xml:space="preserve">use open ended </w:t>
      </w:r>
      <w:r w:rsidR="004D7161">
        <w:rPr>
          <w:lang w:val="en-US"/>
        </w:rPr>
        <w:t xml:space="preserve">individual </w:t>
      </w:r>
      <w:r w:rsidR="00BF718F">
        <w:rPr>
          <w:lang w:val="en-US"/>
        </w:rPr>
        <w:t xml:space="preserve">interviews </w:t>
      </w:r>
      <w:r w:rsidR="00FB4C69">
        <w:rPr>
          <w:lang w:val="en-US"/>
        </w:rPr>
        <w:t>and group</w:t>
      </w:r>
      <w:r w:rsidR="008B486D">
        <w:rPr>
          <w:lang w:val="en-US"/>
        </w:rPr>
        <w:t xml:space="preserve"> </w:t>
      </w:r>
      <w:r w:rsidR="008B486D" w:rsidRPr="008B486D">
        <w:rPr>
          <w:lang w:val="en-US"/>
        </w:rPr>
        <w:t xml:space="preserve">interviews </w:t>
      </w:r>
      <w:r w:rsidR="00BF718F">
        <w:rPr>
          <w:lang w:val="en-US"/>
        </w:rPr>
        <w:t>of a selection of first time voters.  Our aim is to capture</w:t>
      </w:r>
      <w:r w:rsidR="008B486D">
        <w:rPr>
          <w:lang w:val="en-US"/>
        </w:rPr>
        <w:t>,</w:t>
      </w:r>
      <w:r w:rsidR="00BF718F">
        <w:rPr>
          <w:lang w:val="en-US"/>
        </w:rPr>
        <w:t xml:space="preserve"> how the</w:t>
      </w:r>
      <w:r w:rsidR="008B486D">
        <w:rPr>
          <w:lang w:val="en-US"/>
        </w:rPr>
        <w:t>se</w:t>
      </w:r>
      <w:r w:rsidR="00BF718F">
        <w:rPr>
          <w:lang w:val="en-US"/>
        </w:rPr>
        <w:t xml:space="preserve"> voters deal with complexity by analyzing how they reason about their choice of political parties and particularly their use of </w:t>
      </w:r>
      <w:r w:rsidR="007F438A">
        <w:rPr>
          <w:lang w:val="en-US"/>
        </w:rPr>
        <w:t>VAA</w:t>
      </w:r>
      <w:r w:rsidR="004D7161">
        <w:rPr>
          <w:lang w:val="en-US"/>
        </w:rPr>
        <w:t>s</w:t>
      </w:r>
      <w:r w:rsidR="00BF718F">
        <w:rPr>
          <w:lang w:val="en-US"/>
        </w:rPr>
        <w:t xml:space="preserve"> in the process of deci</w:t>
      </w:r>
      <w:r w:rsidR="009715C2">
        <w:rPr>
          <w:lang w:val="en-US"/>
        </w:rPr>
        <w:t>ding</w:t>
      </w:r>
      <w:r w:rsidR="00BF718F">
        <w:rPr>
          <w:lang w:val="en-US"/>
        </w:rPr>
        <w:t>.</w:t>
      </w:r>
      <w:r w:rsidR="00957EC3">
        <w:rPr>
          <w:lang w:val="en-US"/>
        </w:rPr>
        <w:t xml:space="preserve"> </w:t>
      </w:r>
      <w:r w:rsidR="00FC003C">
        <w:rPr>
          <w:lang w:val="en-US"/>
        </w:rPr>
        <w:t>It turn</w:t>
      </w:r>
      <w:r w:rsidR="008B486D">
        <w:rPr>
          <w:lang w:val="en-US"/>
        </w:rPr>
        <w:t>s</w:t>
      </w:r>
      <w:r w:rsidR="00FC003C">
        <w:rPr>
          <w:lang w:val="en-US"/>
        </w:rPr>
        <w:t xml:space="preserve"> out that many of the voters use </w:t>
      </w:r>
      <w:r w:rsidR="007F438A">
        <w:rPr>
          <w:lang w:val="en-US"/>
        </w:rPr>
        <w:t>VAA</w:t>
      </w:r>
      <w:r w:rsidR="004D7161">
        <w:rPr>
          <w:lang w:val="en-US"/>
        </w:rPr>
        <w:t>s</w:t>
      </w:r>
      <w:r w:rsidR="00FC003C">
        <w:rPr>
          <w:lang w:val="en-US"/>
        </w:rPr>
        <w:t xml:space="preserve"> in their deci</w:t>
      </w:r>
      <w:r w:rsidR="00957EC3">
        <w:rPr>
          <w:lang w:val="en-US"/>
        </w:rPr>
        <w:t xml:space="preserve">sion-making process but our informants use the information quite differently. </w:t>
      </w:r>
    </w:p>
    <w:p w:rsidR="00677FB0" w:rsidRPr="00677FB0" w:rsidRDefault="00677FB0" w:rsidP="004C4AA4">
      <w:pPr>
        <w:pStyle w:val="Heading3"/>
        <w:rPr>
          <w:lang w:val="en-US"/>
        </w:rPr>
      </w:pPr>
      <w:r w:rsidRPr="00677FB0">
        <w:rPr>
          <w:lang w:val="en-US"/>
        </w:rPr>
        <w:t xml:space="preserve">Sample description of </w:t>
      </w:r>
      <w:r w:rsidR="00071ED7">
        <w:rPr>
          <w:lang w:val="en-US"/>
        </w:rPr>
        <w:t>VAA</w:t>
      </w:r>
      <w:r w:rsidRPr="00677FB0">
        <w:rPr>
          <w:lang w:val="en-US"/>
        </w:rPr>
        <w:t xml:space="preserve"> – NRK-Norwegian state broadcasting</w:t>
      </w:r>
    </w:p>
    <w:p w:rsidR="00677FB0" w:rsidRDefault="00677FB0" w:rsidP="00677FB0">
      <w:pPr>
        <w:rPr>
          <w:lang w:val="en-US"/>
        </w:rPr>
      </w:pPr>
      <w:r>
        <w:rPr>
          <w:lang w:val="en-US"/>
        </w:rPr>
        <w:t xml:space="preserve">We afford a brief description </w:t>
      </w:r>
      <w:proofErr w:type="gramStart"/>
      <w:r>
        <w:rPr>
          <w:lang w:val="en-US"/>
        </w:rPr>
        <w:t>of a</w:t>
      </w:r>
      <w:proofErr w:type="gramEnd"/>
      <w:r>
        <w:rPr>
          <w:lang w:val="en-US"/>
        </w:rPr>
        <w:t xml:space="preserve"> </w:t>
      </w:r>
      <w:r w:rsidR="007F438A">
        <w:rPr>
          <w:lang w:val="en-US"/>
        </w:rPr>
        <w:t>VAA</w:t>
      </w:r>
      <w:r w:rsidR="004D7161">
        <w:rPr>
          <w:lang w:val="en-US"/>
        </w:rPr>
        <w:t>s</w:t>
      </w:r>
      <w:r>
        <w:rPr>
          <w:lang w:val="en-US"/>
        </w:rPr>
        <w:t xml:space="preserve"> and use the </w:t>
      </w:r>
      <w:r w:rsidR="00957EC3">
        <w:rPr>
          <w:lang w:val="en-US"/>
        </w:rPr>
        <w:t xml:space="preserve">one developed by </w:t>
      </w:r>
      <w:r>
        <w:rPr>
          <w:lang w:val="en-US"/>
        </w:rPr>
        <w:t xml:space="preserve">Norwegian broadcasting </w:t>
      </w:r>
      <w:r w:rsidR="00957EC3">
        <w:rPr>
          <w:lang w:val="en-US"/>
        </w:rPr>
        <w:t xml:space="preserve">(NRK) </w:t>
      </w:r>
      <w:r>
        <w:rPr>
          <w:lang w:val="en-US"/>
        </w:rPr>
        <w:t xml:space="preserve">as a sample for this brief introduction. The information is retrieved at this Website 28.02.2014 </w:t>
      </w:r>
      <w:hyperlink r:id="rId9" w:history="1">
        <w:r w:rsidRPr="00B04F89">
          <w:rPr>
            <w:rStyle w:val="Hyperlink"/>
            <w:lang w:val="en-US"/>
          </w:rPr>
          <w:t>http://nrkbeta.no/2013/08/28/slik-funkar-nrks-valgomat/</w:t>
        </w:r>
      </w:hyperlink>
      <w:r w:rsidR="000349F4">
        <w:rPr>
          <w:lang w:val="en-US"/>
        </w:rPr>
        <w:t xml:space="preserve"> which unfortunately does not have an English version.</w:t>
      </w:r>
    </w:p>
    <w:p w:rsidR="001519E6" w:rsidRDefault="00677FB0" w:rsidP="0000158D">
      <w:pPr>
        <w:rPr>
          <w:lang w:val="en-US"/>
        </w:rPr>
      </w:pPr>
      <w:r>
        <w:rPr>
          <w:lang w:val="en-US"/>
        </w:rPr>
        <w:t xml:space="preserve">The </w:t>
      </w:r>
      <w:r w:rsidR="007F438A">
        <w:rPr>
          <w:lang w:val="en-US"/>
        </w:rPr>
        <w:t>VAA</w:t>
      </w:r>
      <w:r>
        <w:rPr>
          <w:lang w:val="en-US"/>
        </w:rPr>
        <w:t xml:space="preserve"> is briefly a questionnaire of items based on an analysis of party programs designed to reveal </w:t>
      </w:r>
      <w:r w:rsidRPr="00D63F5D">
        <w:rPr>
          <w:i/>
          <w:lang w:val="en-US"/>
        </w:rPr>
        <w:t>differences</w:t>
      </w:r>
      <w:r w:rsidR="009715C2">
        <w:rPr>
          <w:lang w:val="en-US"/>
        </w:rPr>
        <w:t>, and</w:t>
      </w:r>
      <w:r>
        <w:rPr>
          <w:lang w:val="en-US"/>
        </w:rPr>
        <w:t xml:space="preserve"> </w:t>
      </w:r>
      <w:r w:rsidR="00D63F5D">
        <w:rPr>
          <w:lang w:val="en-US"/>
        </w:rPr>
        <w:t>often political debates</w:t>
      </w:r>
      <w:r w:rsidR="009715C2">
        <w:rPr>
          <w:lang w:val="en-US"/>
        </w:rPr>
        <w:t>,</w:t>
      </w:r>
      <w:r w:rsidR="00D63F5D">
        <w:rPr>
          <w:lang w:val="en-US"/>
        </w:rPr>
        <w:t xml:space="preserve"> </w:t>
      </w:r>
      <w:r>
        <w:rPr>
          <w:lang w:val="en-US"/>
        </w:rPr>
        <w:t xml:space="preserve">between parties. </w:t>
      </w:r>
      <w:r w:rsidR="0095364C">
        <w:rPr>
          <w:lang w:val="en-US"/>
        </w:rPr>
        <w:t>Questions are mainly issue-oriented</w:t>
      </w:r>
      <w:r w:rsidR="00624DA1">
        <w:rPr>
          <w:lang w:val="en-US"/>
        </w:rPr>
        <w:t xml:space="preserve">, as the theoretical model underlying </w:t>
      </w:r>
      <w:r w:rsidR="007F438A">
        <w:rPr>
          <w:lang w:val="en-US"/>
        </w:rPr>
        <w:t>VAAs</w:t>
      </w:r>
      <w:r w:rsidR="00624DA1">
        <w:rPr>
          <w:lang w:val="en-US"/>
        </w:rPr>
        <w:t xml:space="preserve"> is the model of issue voting. </w:t>
      </w:r>
      <w:r w:rsidR="007F438A">
        <w:rPr>
          <w:lang w:val="en-US"/>
        </w:rPr>
        <w:t>VAAs</w:t>
      </w:r>
      <w:r w:rsidR="00624DA1">
        <w:rPr>
          <w:lang w:val="en-US"/>
        </w:rPr>
        <w:t xml:space="preserve"> are based on the conceptions of Anthony Down´s proximity-model (</w:t>
      </w:r>
      <w:proofErr w:type="spellStart"/>
      <w:r w:rsidR="00624DA1">
        <w:rPr>
          <w:lang w:val="en-US"/>
        </w:rPr>
        <w:t>Andreadis</w:t>
      </w:r>
      <w:proofErr w:type="spellEnd"/>
      <w:r w:rsidR="00624DA1">
        <w:rPr>
          <w:lang w:val="en-US"/>
        </w:rPr>
        <w:t xml:space="preserve"> et al. 2013)</w:t>
      </w:r>
      <w:r w:rsidR="0095364C">
        <w:rPr>
          <w:lang w:val="en-US"/>
        </w:rPr>
        <w:t xml:space="preserve">. </w:t>
      </w:r>
      <w:r>
        <w:rPr>
          <w:lang w:val="en-US"/>
        </w:rPr>
        <w:t xml:space="preserve">The </w:t>
      </w:r>
      <w:r w:rsidR="007F438A">
        <w:rPr>
          <w:lang w:val="en-US"/>
        </w:rPr>
        <w:t>VAA</w:t>
      </w:r>
      <w:r w:rsidR="00246554">
        <w:rPr>
          <w:lang w:val="en-US"/>
        </w:rPr>
        <w:t xml:space="preserve"> presents itself as a help for voters to gain knowledge of the political landscape of parties. </w:t>
      </w:r>
      <w:r w:rsidR="00B933AF">
        <w:rPr>
          <w:lang w:val="en-US"/>
        </w:rPr>
        <w:t xml:space="preserve">From the presentation we site; </w:t>
      </w:r>
      <w:r w:rsidR="000018B2">
        <w:rPr>
          <w:lang w:val="en-US"/>
        </w:rPr>
        <w:t>“</w:t>
      </w:r>
      <w:r w:rsidR="00246554">
        <w:rPr>
          <w:lang w:val="en-US"/>
        </w:rPr>
        <w:t xml:space="preserve">It (the </w:t>
      </w:r>
      <w:r w:rsidR="007F438A">
        <w:rPr>
          <w:lang w:val="en-US"/>
        </w:rPr>
        <w:t>VAA</w:t>
      </w:r>
      <w:r w:rsidR="00246554">
        <w:rPr>
          <w:lang w:val="en-US"/>
        </w:rPr>
        <w:t xml:space="preserve">) doesn’t not provide answers but try to be a sound basis for reflections. </w:t>
      </w:r>
      <w:r w:rsidR="00650550">
        <w:rPr>
          <w:lang w:val="en-US"/>
        </w:rPr>
        <w:t>A particular aim of the content “validity” is to rev</w:t>
      </w:r>
      <w:r w:rsidR="00C106EF">
        <w:rPr>
          <w:lang w:val="en-US"/>
        </w:rPr>
        <w:t xml:space="preserve">eal </w:t>
      </w:r>
      <w:r w:rsidR="00C106EF">
        <w:rPr>
          <w:lang w:val="en-US"/>
        </w:rPr>
        <w:lastRenderedPageBreak/>
        <w:t>differences between political par</w:t>
      </w:r>
      <w:r w:rsidR="00650550">
        <w:rPr>
          <w:lang w:val="en-US"/>
        </w:rPr>
        <w:t>t</w:t>
      </w:r>
      <w:r w:rsidR="00C106EF">
        <w:rPr>
          <w:lang w:val="en-US"/>
        </w:rPr>
        <w:t>i</w:t>
      </w:r>
      <w:r w:rsidR="00650550">
        <w:rPr>
          <w:lang w:val="en-US"/>
        </w:rPr>
        <w:t>es</w:t>
      </w:r>
      <w:r w:rsidR="000018B2">
        <w:rPr>
          <w:lang w:val="en-US"/>
        </w:rPr>
        <w:t>”</w:t>
      </w:r>
      <w:r w:rsidR="00650550">
        <w:rPr>
          <w:lang w:val="en-US"/>
        </w:rPr>
        <w:t xml:space="preserve">. </w:t>
      </w:r>
      <w:r w:rsidR="00F11FA7">
        <w:rPr>
          <w:lang w:val="en-US"/>
        </w:rPr>
        <w:t xml:space="preserve">The political parties have validated the items </w:t>
      </w:r>
      <w:r w:rsidR="00B933AF">
        <w:rPr>
          <w:lang w:val="en-US"/>
        </w:rPr>
        <w:t xml:space="preserve">and given their policy scores </w:t>
      </w:r>
      <w:r w:rsidR="00F11FA7">
        <w:rPr>
          <w:lang w:val="en-US"/>
        </w:rPr>
        <w:t xml:space="preserve">in the </w:t>
      </w:r>
      <w:r w:rsidR="007F438A">
        <w:rPr>
          <w:lang w:val="en-US"/>
        </w:rPr>
        <w:t>VAA</w:t>
      </w:r>
      <w:r w:rsidR="00630D4B">
        <w:rPr>
          <w:lang w:val="en-US"/>
        </w:rPr>
        <w:t xml:space="preserve"> which serves as the baseline for estimation</w:t>
      </w:r>
      <w:r w:rsidR="00F11FA7">
        <w:rPr>
          <w:lang w:val="en-US"/>
        </w:rPr>
        <w:t xml:space="preserve">. Four elements are significant for the </w:t>
      </w:r>
      <w:r w:rsidR="00C8601E">
        <w:rPr>
          <w:lang w:val="en-US"/>
        </w:rPr>
        <w:t>algorithm</w:t>
      </w:r>
      <w:r w:rsidR="00F11FA7">
        <w:rPr>
          <w:lang w:val="en-US"/>
        </w:rPr>
        <w:t xml:space="preserve"> and final score of user. 1. </w:t>
      </w:r>
      <w:r w:rsidR="00630D4B">
        <w:rPr>
          <w:lang w:val="en-US"/>
        </w:rPr>
        <w:t>The d</w:t>
      </w:r>
      <w:r w:rsidR="00F11FA7">
        <w:rPr>
          <w:lang w:val="en-US"/>
        </w:rPr>
        <w:t xml:space="preserve">istance between </w:t>
      </w:r>
      <w:r w:rsidR="00B933AF">
        <w:rPr>
          <w:lang w:val="en-US"/>
        </w:rPr>
        <w:t xml:space="preserve">political – </w:t>
      </w:r>
      <w:r w:rsidR="00F11FA7">
        <w:rPr>
          <w:lang w:val="en-US"/>
        </w:rPr>
        <w:t>party</w:t>
      </w:r>
      <w:r w:rsidR="00B933AF">
        <w:rPr>
          <w:lang w:val="en-US"/>
        </w:rPr>
        <w:t xml:space="preserve"> score</w:t>
      </w:r>
      <w:r w:rsidR="00F11FA7">
        <w:rPr>
          <w:lang w:val="en-US"/>
        </w:rPr>
        <w:t xml:space="preserve"> and user </w:t>
      </w:r>
      <w:r w:rsidR="005926BD">
        <w:rPr>
          <w:lang w:val="en-US"/>
        </w:rPr>
        <w:t xml:space="preserve">score </w:t>
      </w:r>
      <w:r w:rsidR="00F11FA7">
        <w:rPr>
          <w:lang w:val="en-US"/>
        </w:rPr>
        <w:t>on single items</w:t>
      </w:r>
      <w:r w:rsidR="00FB4C69">
        <w:rPr>
          <w:lang w:val="en-US"/>
        </w:rPr>
        <w:t xml:space="preserve"> (political issues)</w:t>
      </w:r>
      <w:r w:rsidR="00F11FA7">
        <w:rPr>
          <w:lang w:val="en-US"/>
        </w:rPr>
        <w:t>. 2. Up to 5 items may be singled out as particularly important to voter</w:t>
      </w:r>
      <w:r w:rsidR="00134D46">
        <w:rPr>
          <w:lang w:val="en-US"/>
        </w:rPr>
        <w:t>s</w:t>
      </w:r>
      <w:r w:rsidR="00F11FA7">
        <w:rPr>
          <w:lang w:val="en-US"/>
        </w:rPr>
        <w:t xml:space="preserve"> and thus weighted twice.  </w:t>
      </w:r>
      <w:r w:rsidR="00C8601E">
        <w:rPr>
          <w:lang w:val="en-US"/>
        </w:rPr>
        <w:t xml:space="preserve">3. </w:t>
      </w:r>
      <w:r w:rsidR="00630D4B">
        <w:rPr>
          <w:lang w:val="en-US"/>
        </w:rPr>
        <w:t xml:space="preserve">The </w:t>
      </w:r>
      <w:r w:rsidR="00134D46">
        <w:rPr>
          <w:lang w:val="en-US"/>
        </w:rPr>
        <w:t>users’</w:t>
      </w:r>
      <w:r w:rsidR="00630D4B">
        <w:rPr>
          <w:lang w:val="en-US"/>
        </w:rPr>
        <w:t xml:space="preserve"> </w:t>
      </w:r>
      <w:r w:rsidR="00C8601E">
        <w:rPr>
          <w:lang w:val="en-US"/>
        </w:rPr>
        <w:t xml:space="preserve">selection of a </w:t>
      </w:r>
      <w:r w:rsidR="00E0025A">
        <w:rPr>
          <w:lang w:val="en-US"/>
        </w:rPr>
        <w:t>candidate</w:t>
      </w:r>
      <w:r w:rsidR="00C8601E">
        <w:rPr>
          <w:lang w:val="en-US"/>
        </w:rPr>
        <w:t xml:space="preserve"> for </w:t>
      </w:r>
      <w:r w:rsidR="00134D46">
        <w:rPr>
          <w:lang w:val="en-US"/>
        </w:rPr>
        <w:t>P</w:t>
      </w:r>
      <w:r w:rsidR="00C8601E">
        <w:rPr>
          <w:lang w:val="en-US"/>
        </w:rPr>
        <w:t xml:space="preserve">rime minister. 4. </w:t>
      </w:r>
      <w:r w:rsidR="00630D4B">
        <w:rPr>
          <w:lang w:val="en-US"/>
        </w:rPr>
        <w:t xml:space="preserve">The </w:t>
      </w:r>
      <w:r w:rsidR="000835A7">
        <w:rPr>
          <w:lang w:val="en-US"/>
        </w:rPr>
        <w:t>users’</w:t>
      </w:r>
      <w:r w:rsidR="00630D4B">
        <w:rPr>
          <w:lang w:val="en-US"/>
        </w:rPr>
        <w:t xml:space="preserve"> </w:t>
      </w:r>
      <w:r w:rsidR="00C8601E">
        <w:rPr>
          <w:lang w:val="en-US"/>
        </w:rPr>
        <w:t xml:space="preserve">initial choice of party is given 1 point. Standard recommendations for handling bias in survey questionnaires are followed. </w:t>
      </w:r>
      <w:r w:rsidR="006B347C">
        <w:rPr>
          <w:lang w:val="en-US"/>
        </w:rPr>
        <w:t xml:space="preserve">Based on scores of distance (agreement and disagreement) with political party </w:t>
      </w:r>
      <w:r w:rsidR="00630D4B">
        <w:rPr>
          <w:lang w:val="en-US"/>
        </w:rPr>
        <w:t xml:space="preserve">policy scores </w:t>
      </w:r>
      <w:r w:rsidR="006B347C">
        <w:rPr>
          <w:lang w:val="en-US"/>
        </w:rPr>
        <w:t xml:space="preserve">a final party is suggested for </w:t>
      </w:r>
      <w:r w:rsidR="00134D46">
        <w:rPr>
          <w:lang w:val="en-US"/>
        </w:rPr>
        <w:t>voters’</w:t>
      </w:r>
      <w:r w:rsidR="006B347C">
        <w:rPr>
          <w:lang w:val="en-US"/>
        </w:rPr>
        <w:t xml:space="preserve"> choice.  The NRK has in 2013 made a two stage model where the second stage is a chase between the two parti</w:t>
      </w:r>
      <w:r w:rsidR="005926BD">
        <w:rPr>
          <w:lang w:val="en-US"/>
        </w:rPr>
        <w:t>es which is closest to the user/voters preferences</w:t>
      </w:r>
      <w:r w:rsidR="006B347C">
        <w:rPr>
          <w:lang w:val="en-US"/>
        </w:rPr>
        <w:t xml:space="preserve">. </w:t>
      </w:r>
      <w:r w:rsidR="006F217E">
        <w:rPr>
          <w:lang w:val="en-US"/>
        </w:rPr>
        <w:t xml:space="preserve">This second stage concludes with a final suggestion of party choice to the voter. There are a number of </w:t>
      </w:r>
      <w:r w:rsidR="007F438A">
        <w:rPr>
          <w:lang w:val="en-US"/>
        </w:rPr>
        <w:t>VAA</w:t>
      </w:r>
      <w:r w:rsidR="00D96C32">
        <w:rPr>
          <w:lang w:val="en-US"/>
        </w:rPr>
        <w:t xml:space="preserve">s </w:t>
      </w:r>
      <w:r w:rsidR="006F217E">
        <w:rPr>
          <w:lang w:val="en-US"/>
        </w:rPr>
        <w:t xml:space="preserve">in Norway </w:t>
      </w:r>
      <w:r w:rsidR="005926BD">
        <w:rPr>
          <w:lang w:val="en-US"/>
        </w:rPr>
        <w:t>and Denmark</w:t>
      </w:r>
      <w:r w:rsidR="00D96C32">
        <w:rPr>
          <w:lang w:val="en-US"/>
        </w:rPr>
        <w:t>,</w:t>
      </w:r>
      <w:r w:rsidR="005926BD">
        <w:rPr>
          <w:lang w:val="en-US"/>
        </w:rPr>
        <w:t xml:space="preserve"> </w:t>
      </w:r>
      <w:r w:rsidR="006F217E">
        <w:rPr>
          <w:lang w:val="en-US"/>
        </w:rPr>
        <w:t xml:space="preserve">which may be somewhat different in terms of items, </w:t>
      </w:r>
      <w:r w:rsidR="00134D46">
        <w:rPr>
          <w:lang w:val="en-US"/>
        </w:rPr>
        <w:t xml:space="preserve">like being </w:t>
      </w:r>
      <w:r w:rsidR="006F217E">
        <w:rPr>
          <w:lang w:val="en-US"/>
        </w:rPr>
        <w:t>weighted differently</w:t>
      </w:r>
      <w:r w:rsidR="00014D0A">
        <w:rPr>
          <w:lang w:val="en-US"/>
        </w:rPr>
        <w:t>, hav</w:t>
      </w:r>
      <w:r w:rsidR="00D96C32">
        <w:rPr>
          <w:lang w:val="en-US"/>
        </w:rPr>
        <w:t>ing</w:t>
      </w:r>
      <w:r w:rsidR="00014D0A">
        <w:rPr>
          <w:lang w:val="en-US"/>
        </w:rPr>
        <w:t xml:space="preserve"> different party policy scores</w:t>
      </w:r>
      <w:r w:rsidR="006F217E">
        <w:rPr>
          <w:lang w:val="en-US"/>
        </w:rPr>
        <w:t xml:space="preserve"> and thus may present different results.  Some </w:t>
      </w:r>
      <w:r w:rsidR="007F438A">
        <w:rPr>
          <w:lang w:val="en-US"/>
        </w:rPr>
        <w:t>VAA</w:t>
      </w:r>
      <w:r w:rsidR="00D96C32">
        <w:rPr>
          <w:lang w:val="en-US"/>
        </w:rPr>
        <w:t>s</w:t>
      </w:r>
      <w:r w:rsidR="006F217E">
        <w:rPr>
          <w:lang w:val="en-US"/>
        </w:rPr>
        <w:t xml:space="preserve"> also present a score of party preferences at the </w:t>
      </w:r>
      <w:r w:rsidR="007F438A">
        <w:rPr>
          <w:lang w:val="en-US"/>
        </w:rPr>
        <w:t>VAA</w:t>
      </w:r>
      <w:r w:rsidR="001519E6">
        <w:rPr>
          <w:lang w:val="en-US"/>
        </w:rPr>
        <w:t>-website</w:t>
      </w:r>
      <w:r w:rsidR="00D96C32">
        <w:rPr>
          <w:lang w:val="en-US"/>
        </w:rPr>
        <w:t>,</w:t>
      </w:r>
      <w:r w:rsidR="006F217E">
        <w:rPr>
          <w:lang w:val="en-US"/>
        </w:rPr>
        <w:t xml:space="preserve"> while the NRK do</w:t>
      </w:r>
      <w:r w:rsidR="001519E6">
        <w:rPr>
          <w:lang w:val="en-US"/>
        </w:rPr>
        <w:t>es</w:t>
      </w:r>
      <w:r w:rsidR="006F217E">
        <w:rPr>
          <w:lang w:val="en-US"/>
        </w:rPr>
        <w:t xml:space="preserve">n’t do this </w:t>
      </w:r>
      <w:r w:rsidR="00134D46">
        <w:rPr>
          <w:lang w:val="en-US"/>
        </w:rPr>
        <w:t xml:space="preserve">in order </w:t>
      </w:r>
      <w:r w:rsidR="006F217E">
        <w:rPr>
          <w:lang w:val="en-US"/>
        </w:rPr>
        <w:t xml:space="preserve">to avoid bias or influence </w:t>
      </w:r>
      <w:r w:rsidR="00D96C32">
        <w:rPr>
          <w:lang w:val="en-US"/>
        </w:rPr>
        <w:t xml:space="preserve">on </w:t>
      </w:r>
      <w:r w:rsidR="006F217E">
        <w:rPr>
          <w:lang w:val="en-US"/>
        </w:rPr>
        <w:t>the voter</w:t>
      </w:r>
      <w:r w:rsidR="00D96C32">
        <w:rPr>
          <w:lang w:val="en-US"/>
        </w:rPr>
        <w:t>,</w:t>
      </w:r>
      <w:r w:rsidR="001519E6">
        <w:rPr>
          <w:lang w:val="en-US"/>
        </w:rPr>
        <w:t xml:space="preserve"> as </w:t>
      </w:r>
      <w:r w:rsidR="00134D46">
        <w:rPr>
          <w:lang w:val="en-US"/>
        </w:rPr>
        <w:t xml:space="preserve">it is </w:t>
      </w:r>
      <w:commentRangeStart w:id="0"/>
      <w:r w:rsidR="001519E6">
        <w:rPr>
          <w:lang w:val="en-US"/>
        </w:rPr>
        <w:t>claim</w:t>
      </w:r>
      <w:r w:rsidR="00134D46">
        <w:rPr>
          <w:lang w:val="en-US"/>
        </w:rPr>
        <w:t>ed</w:t>
      </w:r>
      <w:commentRangeEnd w:id="0"/>
      <w:r w:rsidR="00841879">
        <w:rPr>
          <w:rStyle w:val="CommentReference"/>
        </w:rPr>
        <w:commentReference w:id="0"/>
      </w:r>
      <w:r w:rsidR="006F217E">
        <w:rPr>
          <w:lang w:val="en-US"/>
        </w:rPr>
        <w:t>.</w:t>
      </w:r>
      <w:r w:rsidR="00EC622D">
        <w:rPr>
          <w:lang w:val="en-US"/>
        </w:rPr>
        <w:t xml:space="preserve"> </w:t>
      </w:r>
      <w:r w:rsidR="00424AC4">
        <w:rPr>
          <w:lang w:val="en-US"/>
        </w:rPr>
        <w:t xml:space="preserve">The main underlying logic in the VVA is an issue-voting logic. To favor certain issues should logically result in a choice of a </w:t>
      </w:r>
      <w:r w:rsidR="002D48C2">
        <w:rPr>
          <w:lang w:val="en-US"/>
        </w:rPr>
        <w:t>political party.</w:t>
      </w:r>
    </w:p>
    <w:p w:rsidR="004C4AA4" w:rsidRDefault="004C4AA4" w:rsidP="004C4AA4">
      <w:pPr>
        <w:pStyle w:val="Heading3"/>
        <w:rPr>
          <w:lang w:val="en-US"/>
        </w:rPr>
      </w:pPr>
      <w:r>
        <w:rPr>
          <w:lang w:val="en-US"/>
        </w:rPr>
        <w:t>Previous research</w:t>
      </w:r>
    </w:p>
    <w:p w:rsidR="001519E6" w:rsidRDefault="001519E6" w:rsidP="0000158D">
      <w:pPr>
        <w:rPr>
          <w:lang w:val="en-US"/>
        </w:rPr>
      </w:pPr>
      <w:r>
        <w:rPr>
          <w:lang w:val="en-US"/>
        </w:rPr>
        <w:t xml:space="preserve">Our research </w:t>
      </w:r>
      <w:r w:rsidR="005926BD">
        <w:rPr>
          <w:lang w:val="en-US"/>
        </w:rPr>
        <w:t xml:space="preserve">on first time voters use of VVAs </w:t>
      </w:r>
      <w:r>
        <w:rPr>
          <w:lang w:val="en-US"/>
        </w:rPr>
        <w:t>touch</w:t>
      </w:r>
      <w:r w:rsidR="005B4871">
        <w:rPr>
          <w:lang w:val="en-US"/>
        </w:rPr>
        <w:t>es</w:t>
      </w:r>
      <w:r>
        <w:rPr>
          <w:lang w:val="en-US"/>
        </w:rPr>
        <w:t xml:space="preserve"> upon several fields like political reasoning and identity as well as </w:t>
      </w:r>
      <w:r w:rsidR="00841879">
        <w:rPr>
          <w:lang w:val="en-US"/>
        </w:rPr>
        <w:t>political rationalities and party alignment and particularly research related to</w:t>
      </w:r>
      <w:r w:rsidR="005B4871">
        <w:rPr>
          <w:lang w:val="en-US"/>
        </w:rPr>
        <w:t xml:space="preserve"> </w:t>
      </w:r>
      <w:r w:rsidR="00841879">
        <w:rPr>
          <w:lang w:val="en-US"/>
        </w:rPr>
        <w:t>VAAs</w:t>
      </w:r>
      <w:r w:rsidR="00BC0C0C">
        <w:rPr>
          <w:lang w:val="en-US"/>
        </w:rPr>
        <w:t>.</w:t>
      </w:r>
    </w:p>
    <w:p w:rsidR="007A023F" w:rsidRDefault="00893A8E" w:rsidP="007A023F">
      <w:pPr>
        <w:rPr>
          <w:lang w:val="en-US"/>
        </w:rPr>
      </w:pPr>
      <w:r>
        <w:rPr>
          <w:lang w:val="en-US"/>
        </w:rPr>
        <w:t xml:space="preserve">There is </w:t>
      </w:r>
      <w:r w:rsidR="009C0693">
        <w:rPr>
          <w:lang w:val="en-US"/>
        </w:rPr>
        <w:t xml:space="preserve">some research </w:t>
      </w:r>
      <w:r>
        <w:rPr>
          <w:lang w:val="en-US"/>
        </w:rPr>
        <w:t>to be found on voting aid applications</w:t>
      </w:r>
      <w:r w:rsidR="00B12AC5">
        <w:rPr>
          <w:lang w:val="en-US"/>
        </w:rPr>
        <w:t xml:space="preserve">, but we </w:t>
      </w:r>
      <w:r w:rsidR="009C0693">
        <w:rPr>
          <w:lang w:val="en-US"/>
        </w:rPr>
        <w:t xml:space="preserve">haven’t been able </w:t>
      </w:r>
      <w:r w:rsidR="00B12AC5">
        <w:rPr>
          <w:lang w:val="en-US"/>
        </w:rPr>
        <w:t xml:space="preserve">to </w:t>
      </w:r>
      <w:r w:rsidR="009C0693">
        <w:rPr>
          <w:lang w:val="en-US"/>
        </w:rPr>
        <w:t xml:space="preserve">locate studies </w:t>
      </w:r>
      <w:r w:rsidR="00134D46">
        <w:rPr>
          <w:lang w:val="en-US"/>
        </w:rPr>
        <w:t>o</w:t>
      </w:r>
      <w:r w:rsidR="009C0693">
        <w:rPr>
          <w:lang w:val="en-US"/>
        </w:rPr>
        <w:t xml:space="preserve">n how voters reason about their </w:t>
      </w:r>
      <w:r w:rsidR="007F438A">
        <w:rPr>
          <w:lang w:val="en-US"/>
        </w:rPr>
        <w:t>VAA</w:t>
      </w:r>
      <w:r w:rsidR="00BC0C0C">
        <w:rPr>
          <w:lang w:val="en-US"/>
        </w:rPr>
        <w:t>s</w:t>
      </w:r>
      <w:r w:rsidR="009C0693">
        <w:rPr>
          <w:lang w:val="en-US"/>
        </w:rPr>
        <w:t xml:space="preserve"> experiences. Important research </w:t>
      </w:r>
      <w:r w:rsidR="007F438A">
        <w:rPr>
          <w:lang w:val="en-US"/>
        </w:rPr>
        <w:t>exist</w:t>
      </w:r>
      <w:r w:rsidR="003A667E">
        <w:rPr>
          <w:lang w:val="en-US"/>
        </w:rPr>
        <w:t>s</w:t>
      </w:r>
      <w:r w:rsidR="007F438A">
        <w:rPr>
          <w:lang w:val="en-US"/>
        </w:rPr>
        <w:t xml:space="preserve"> </w:t>
      </w:r>
      <w:r w:rsidR="009C0693">
        <w:rPr>
          <w:lang w:val="en-US"/>
        </w:rPr>
        <w:t xml:space="preserve">on studies like </w:t>
      </w:r>
      <w:r w:rsidR="0000158D">
        <w:rPr>
          <w:lang w:val="en-US"/>
        </w:rPr>
        <w:t>one from Belgium and one</w:t>
      </w:r>
      <w:r w:rsidR="00745118">
        <w:rPr>
          <w:lang w:val="en-US"/>
        </w:rPr>
        <w:t xml:space="preserve"> cross country study of content validity and political bias in 13 </w:t>
      </w:r>
      <w:r w:rsidR="007F438A">
        <w:rPr>
          <w:lang w:val="en-US"/>
        </w:rPr>
        <w:t>VAA</w:t>
      </w:r>
      <w:r w:rsidR="003A667E">
        <w:rPr>
          <w:lang w:val="en-US"/>
        </w:rPr>
        <w:t>s</w:t>
      </w:r>
      <w:r w:rsidR="00745118">
        <w:rPr>
          <w:lang w:val="en-US"/>
        </w:rPr>
        <w:t xml:space="preserve"> and seven countries. </w:t>
      </w:r>
      <w:r w:rsidR="0000158D">
        <w:rPr>
          <w:lang w:val="en-US"/>
        </w:rPr>
        <w:t xml:space="preserve">In a panel study of Belgian voters </w:t>
      </w:r>
      <w:proofErr w:type="spellStart"/>
      <w:r w:rsidR="0000158D">
        <w:rPr>
          <w:lang w:val="en-US"/>
        </w:rPr>
        <w:t>Walgrave</w:t>
      </w:r>
      <w:proofErr w:type="spellEnd"/>
      <w:r w:rsidR="0000158D">
        <w:rPr>
          <w:lang w:val="en-US"/>
        </w:rPr>
        <w:t xml:space="preserve"> found</w:t>
      </w:r>
      <w:r w:rsidR="00B12AC5" w:rsidRPr="00B12AC5">
        <w:rPr>
          <w:lang w:val="en-US"/>
        </w:rPr>
        <w:t xml:space="preserve"> that 'Do the Vote Test' indeed has affected Belgian voters' final decision</w:t>
      </w:r>
      <w:r w:rsidR="007F438A">
        <w:rPr>
          <w:lang w:val="en-US"/>
        </w:rPr>
        <w:t>,</w:t>
      </w:r>
      <w:r w:rsidR="00B12AC5" w:rsidRPr="00B12AC5">
        <w:rPr>
          <w:lang w:val="en-US"/>
        </w:rPr>
        <w:t xml:space="preserve"> but at the same</w:t>
      </w:r>
      <w:r w:rsidR="00B12AC5">
        <w:rPr>
          <w:lang w:val="en-US"/>
        </w:rPr>
        <w:t xml:space="preserve"> time these effects were modest</w:t>
      </w:r>
      <w:r w:rsidR="0000158D">
        <w:rPr>
          <w:lang w:val="en-US"/>
        </w:rPr>
        <w:t xml:space="preserve"> </w:t>
      </w:r>
      <w:r w:rsidR="007860B2">
        <w:rPr>
          <w:lang w:val="en-US"/>
        </w:rPr>
        <w:fldChar w:fldCharType="begin"/>
      </w:r>
      <w:r w:rsidR="007860B2">
        <w:rPr>
          <w:lang w:val="en-US"/>
        </w:rPr>
        <w:instrText xml:space="preserve"> ADDIN EN.CITE &lt;EndNote&gt;&lt;Cite&gt;&lt;Author&gt;Walgrave&lt;/Author&gt;&lt;Year&gt;2008&lt;/Year&gt;&lt;RecNum&gt;1093&lt;/RecNum&gt;&lt;DisplayText&gt;(Walgrave, van Aelst, &amp;amp; Nuytemans, 2008)&lt;/DisplayText&gt;&lt;record&gt;&lt;rec-number&gt;1093&lt;/rec-number&gt;&lt;foreign-keys&gt;&lt;key app="EN" db-id="9z0vaz52vxe2pqe09tnv9r02xs52trssw2a0"&gt;1093&lt;/key&gt;&lt;/foreign-keys&gt;&lt;ref-type name="Journal Article"&gt;17&lt;/ref-type&gt;&lt;contributors&gt;&lt;authors&gt;&lt;author&gt;Walgrave, S.&lt;/author&gt;&lt;author&gt;van Aelst, P.&lt;/author&gt;&lt;author&gt;Nuytemans, M.&lt;/author&gt;&lt;/authors&gt;&lt;/contributors&gt;&lt;auth-address&gt;[Walgrave, Stefaan; van Aelst, Peter; Nuytemans, Michiel] Univ Antwerp, Dept Polit Sci, Res Grp M2P Media Movements &amp;amp; Polit, B-2000 Antwerp, Belgium.&amp;#xD;Walgrave, S (reprint author), Univ Antwerp, Dept Polit Sci, Res Grp M2P Media Movements &amp;amp; Polit, Sint Jacobstr 2, B-2000 Antwerp, Belgium.&amp;#xD;Stefaan.walgrave@ua.ac.be&lt;/auth-address&gt;&lt;titles&gt;&lt;title&gt;&amp;apos;Do the vote test&amp;apos;: The electoral effects of a popular vote advice application at the 2004 Belgian elections&lt;/title&gt;&lt;secondary-title&gt;Acta Politica&lt;/secondary-title&gt;&lt;alt-title&gt;Acta Polit.&lt;/alt-title&gt;&lt;/titles&gt;&lt;periodical&gt;&lt;full-title&gt;Acta Politica&lt;/full-title&gt;&lt;abbr-1&gt;Acta Polit.&lt;/abbr-1&gt;&lt;/periodical&gt;&lt;alt-periodical&gt;&lt;full-title&gt;Acta Politica&lt;/full-title&gt;&lt;abbr-1&gt;Acta Polit.&lt;/abbr-1&gt;&lt;/alt-periodical&gt;&lt;pages&gt;50-70&lt;/pages&gt;&lt;volume&gt;43&lt;/volume&gt;&lt;number&gt;1&lt;/number&gt;&lt;keywords&gt;&lt;keyword&gt;vote Advice Applications&lt;/keyword&gt;&lt;keyword&gt;elections and electoral behaviour&lt;/keyword&gt;&lt;keyword&gt;issue&lt;/keyword&gt;&lt;keyword&gt;voting&lt;/keyword&gt;&lt;keyword&gt;voters/citizens in Belgium&lt;/keyword&gt;&lt;/keywords&gt;&lt;dates&gt;&lt;year&gt;2008&lt;/year&gt;&lt;pub-dates&gt;&lt;date&gt;Apr&lt;/date&gt;&lt;/pub-dates&gt;&lt;/dates&gt;&lt;isbn&gt;0001-6810&lt;/isbn&gt;&lt;accession-num&gt;WOS:000255004800004&lt;/accession-num&gt;&lt;work-type&gt;Article; Proceedings Paper&lt;/work-type&gt;&lt;urls&gt;&lt;related-urls&gt;&lt;url&gt;&amp;lt;Go to ISI&amp;gt;://WOS:000255004800004&lt;/url&gt;&lt;/related-urls&gt;&lt;/urls&gt;&lt;electronic-resource-num&gt;10.1057/palgrave.ap.5500209&lt;/electronic-resource-num&gt;&lt;language&gt;English&lt;/language&gt;&lt;/record&gt;&lt;/Cite&gt;&lt;/EndNote&gt;</w:instrText>
      </w:r>
      <w:r w:rsidR="007860B2">
        <w:rPr>
          <w:lang w:val="en-US"/>
        </w:rPr>
        <w:fldChar w:fldCharType="separate"/>
      </w:r>
      <w:r w:rsidR="007860B2">
        <w:rPr>
          <w:noProof/>
          <w:lang w:val="en-US"/>
        </w:rPr>
        <w:t>(</w:t>
      </w:r>
      <w:hyperlink w:anchor="_ENREF_8" w:tooltip="Walgrave, 2008 #1093" w:history="1">
        <w:r w:rsidR="00AA2DB7">
          <w:rPr>
            <w:noProof/>
            <w:lang w:val="en-US"/>
          </w:rPr>
          <w:t>Walgrave, van Aelst, &amp; Nuytemans, 2008</w:t>
        </w:r>
      </w:hyperlink>
      <w:r w:rsidR="007860B2">
        <w:rPr>
          <w:noProof/>
          <w:lang w:val="en-US"/>
        </w:rPr>
        <w:t>)</w:t>
      </w:r>
      <w:r w:rsidR="007860B2">
        <w:rPr>
          <w:lang w:val="en-US"/>
        </w:rPr>
        <w:fldChar w:fldCharType="end"/>
      </w:r>
      <w:r w:rsidR="00B12AC5">
        <w:rPr>
          <w:lang w:val="en-US"/>
        </w:rPr>
        <w:t>.</w:t>
      </w:r>
      <w:r w:rsidR="0000158D">
        <w:rPr>
          <w:lang w:val="en-US"/>
        </w:rPr>
        <w:t xml:space="preserve"> </w:t>
      </w:r>
      <w:proofErr w:type="spellStart"/>
      <w:r w:rsidR="0000158D">
        <w:rPr>
          <w:lang w:val="en-US"/>
        </w:rPr>
        <w:t>Walgrave</w:t>
      </w:r>
      <w:proofErr w:type="spellEnd"/>
      <w:r w:rsidR="0000158D">
        <w:rPr>
          <w:lang w:val="en-US"/>
        </w:rPr>
        <w:t xml:space="preserve"> et al. also did </w:t>
      </w:r>
      <w:r w:rsidR="007F438A">
        <w:rPr>
          <w:lang w:val="en-US"/>
        </w:rPr>
        <w:t xml:space="preserve">a </w:t>
      </w:r>
      <w:r w:rsidR="0000158D">
        <w:rPr>
          <w:lang w:val="en-US"/>
        </w:rPr>
        <w:t xml:space="preserve">test </w:t>
      </w:r>
      <w:r w:rsidR="007F438A">
        <w:rPr>
          <w:lang w:val="en-US"/>
        </w:rPr>
        <w:t xml:space="preserve">of </w:t>
      </w:r>
      <w:r w:rsidR="009F2606">
        <w:rPr>
          <w:lang w:val="en-US"/>
        </w:rPr>
        <w:t xml:space="preserve">what may be termed the outcome reliability of the </w:t>
      </w:r>
      <w:r w:rsidR="007F438A">
        <w:rPr>
          <w:lang w:val="en-US"/>
        </w:rPr>
        <w:t>VAA</w:t>
      </w:r>
      <w:r w:rsidR="003A667E">
        <w:rPr>
          <w:lang w:val="en-US"/>
        </w:rPr>
        <w:t>s</w:t>
      </w:r>
      <w:r w:rsidR="009F2606">
        <w:rPr>
          <w:lang w:val="en-US"/>
        </w:rPr>
        <w:t xml:space="preserve">.  In a simulation of a random sample </w:t>
      </w:r>
      <w:r w:rsidR="00493969">
        <w:rPr>
          <w:lang w:val="en-US"/>
        </w:rPr>
        <w:t xml:space="preserve">of voters </w:t>
      </w:r>
      <w:r w:rsidR="007A023F">
        <w:rPr>
          <w:lang w:val="en-US"/>
        </w:rPr>
        <w:t xml:space="preserve">they found; </w:t>
      </w:r>
    </w:p>
    <w:p w:rsidR="0000158D" w:rsidRDefault="00134D46" w:rsidP="007A023F">
      <w:pPr>
        <w:pStyle w:val="Quote"/>
        <w:rPr>
          <w:lang w:val="en-US"/>
        </w:rPr>
      </w:pPr>
      <w:proofErr w:type="gramStart"/>
      <w:r>
        <w:rPr>
          <w:lang w:val="en-US"/>
        </w:rPr>
        <w:t>From</w:t>
      </w:r>
      <w:r w:rsidR="007A023F">
        <w:rPr>
          <w:lang w:val="en-US"/>
        </w:rPr>
        <w:t xml:space="preserve"> a “</w:t>
      </w:r>
      <w:r w:rsidR="0000158D" w:rsidRPr="00B054C8">
        <w:rPr>
          <w:lang w:val="en-US"/>
        </w:rPr>
        <w:t xml:space="preserve">large-scale simulation of 500,000 different configurations of 36 statements and on a random sample of Belgian voters that many of these combinations produce </w:t>
      </w:r>
      <w:r w:rsidR="0000158D" w:rsidRPr="00B054C8">
        <w:rPr>
          <w:lang w:val="en-US"/>
        </w:rPr>
        <w:lastRenderedPageBreak/>
        <w:t>diverging information for the participants.</w:t>
      </w:r>
      <w:proofErr w:type="gramEnd"/>
      <w:r w:rsidR="0000158D" w:rsidRPr="00B054C8">
        <w:rPr>
          <w:lang w:val="en-US"/>
        </w:rPr>
        <w:t xml:space="preserve"> The study establishes that the specific selection of statements has a considerable impact on the 'voting advice' that is produced: some configurations </w:t>
      </w:r>
      <w:r w:rsidR="009715C2" w:rsidRPr="00B054C8">
        <w:rPr>
          <w:lang w:val="en-US"/>
        </w:rPr>
        <w:t>favor</w:t>
      </w:r>
      <w:r w:rsidR="0000158D" w:rsidRPr="00B054C8">
        <w:rPr>
          <w:lang w:val="en-US"/>
        </w:rPr>
        <w:t xml:space="preserve"> certain parties, other configurations benefit other parties</w:t>
      </w:r>
      <w:r w:rsidR="003A667E">
        <w:rPr>
          <w:lang w:val="en-US"/>
        </w:rPr>
        <w:t xml:space="preserve"> </w:t>
      </w:r>
      <w:r w:rsidR="007860B2">
        <w:rPr>
          <w:lang w:val="en-US"/>
        </w:rPr>
        <w:fldChar w:fldCharType="begin"/>
      </w:r>
      <w:r w:rsidR="007860B2">
        <w:rPr>
          <w:lang w:val="en-US"/>
        </w:rPr>
        <w:instrText xml:space="preserve"> ADDIN EN.CITE &lt;EndNote&gt;&lt;Cite&gt;&lt;Author&gt;Walgrave&lt;/Author&gt;&lt;Year&gt;2009&lt;/Year&gt;&lt;RecNum&gt;1092&lt;/RecNum&gt;&lt;DisplayText&gt;(Walgrave, Nuytemans, &amp;amp; Pepermans, 2009)&lt;/DisplayText&gt;&lt;record&gt;&lt;rec-number&gt;1092&lt;/rec-number&gt;&lt;foreign-keys&gt;&lt;key app="EN" db-id="9z0vaz52vxe2pqe09tnv9r02xs52trssw2a0"&gt;1092&lt;/key&gt;&lt;/foreign-keys&gt;&lt;ref-type name="Journal Article"&gt;17&lt;/ref-type&gt;&lt;contributors&gt;&lt;authors&gt;&lt;author&gt;Walgrave, S.&lt;/author&gt;&lt;author&gt;Nuytemans, M.&lt;/author&gt;&lt;author&gt;Pepermans, K.&lt;/author&gt;&lt;/authors&gt;&lt;/contributors&gt;&lt;auth-address&gt;[Walgrave, Stefaan; Pepermans, Koen] Univ Antwerp, Fac Polit &amp;amp; Social Sci, Antwerp, Belgium.&amp;#xD;Walgrave, S (reprint author), Univ Antwerp, Fac Polit &amp;amp; Social Sci, Antwerp, Belgium.&amp;#xD;stefaan.walgrave@ua.ac.be; michiel.nuytemans@ua.ac.be; koen.pepermans@ua.ac.be&lt;/auth-address&gt;&lt;titles&gt;&lt;title&gt;Voting Aid Applications and the Effect of Statement Selection&lt;/title&gt;&lt;secondary-title&gt;West European Politics&lt;/secondary-title&gt;&lt;alt-title&gt;West Eur. Polit.&lt;/alt-title&gt;&lt;/titles&gt;&lt;periodical&gt;&lt;full-title&gt;West European Politics&lt;/full-title&gt;&lt;/periodical&gt;&lt;pages&gt;1161-1180&lt;/pages&gt;&lt;volume&gt;32&lt;/volume&gt;&lt;number&gt;6&lt;/number&gt;&lt;keywords&gt;&lt;keyword&gt;BELGIUM&lt;/keyword&gt;&lt;keyword&gt;PARTY&lt;/keyword&gt;&lt;/keywords&gt;&lt;dates&gt;&lt;year&gt;2009&lt;/year&gt;&lt;/dates&gt;&lt;isbn&gt;0140-2382&lt;/isbn&gt;&lt;accession-num&gt;WOS:000273342700005&lt;/accession-num&gt;&lt;work-type&gt;Article&lt;/work-type&gt;&lt;urls&gt;&lt;related-urls&gt;&lt;url&gt;&amp;lt;Go to ISI&amp;gt;://WOS:000273342700005&lt;/url&gt;&lt;/related-urls&gt;&lt;/urls&gt;&lt;electronic-resource-num&gt;10.1080/01402380903230637&lt;/electronic-resource-num&gt;&lt;language&gt;English&lt;/language&gt;&lt;/record&gt;&lt;/Cite&gt;&lt;/EndNote&gt;</w:instrText>
      </w:r>
      <w:r w:rsidR="007860B2">
        <w:rPr>
          <w:lang w:val="en-US"/>
        </w:rPr>
        <w:fldChar w:fldCharType="separate"/>
      </w:r>
      <w:r w:rsidR="007860B2">
        <w:rPr>
          <w:noProof/>
          <w:lang w:val="en-US"/>
        </w:rPr>
        <w:t>(</w:t>
      </w:r>
      <w:hyperlink w:anchor="_ENREF_7" w:tooltip="Walgrave, 2009 #1092" w:history="1">
        <w:r w:rsidR="00AA2DB7">
          <w:rPr>
            <w:noProof/>
            <w:lang w:val="en-US"/>
          </w:rPr>
          <w:t>Walgrave, Nuytemans, &amp; Pepermans, 2009</w:t>
        </w:r>
      </w:hyperlink>
      <w:r w:rsidR="007860B2">
        <w:rPr>
          <w:noProof/>
          <w:lang w:val="en-US"/>
        </w:rPr>
        <w:t>)</w:t>
      </w:r>
      <w:r w:rsidR="007860B2">
        <w:rPr>
          <w:lang w:val="en-US"/>
        </w:rPr>
        <w:fldChar w:fldCharType="end"/>
      </w:r>
      <w:r w:rsidR="0000158D">
        <w:rPr>
          <w:lang w:val="en-US"/>
        </w:rPr>
        <w:t>.</w:t>
      </w:r>
    </w:p>
    <w:p w:rsidR="00B12AC5" w:rsidRPr="00B12AC5" w:rsidRDefault="00321885" w:rsidP="00B12AC5">
      <w:pPr>
        <w:rPr>
          <w:lang w:val="en-US"/>
        </w:rPr>
      </w:pPr>
      <w:proofErr w:type="spellStart"/>
      <w:r>
        <w:rPr>
          <w:lang w:val="en-US"/>
        </w:rPr>
        <w:t>Walgrave</w:t>
      </w:r>
      <w:proofErr w:type="spellEnd"/>
      <w:r>
        <w:rPr>
          <w:lang w:val="en-US"/>
        </w:rPr>
        <w:t xml:space="preserve"> </w:t>
      </w:r>
      <w:proofErr w:type="gramStart"/>
      <w:r>
        <w:rPr>
          <w:lang w:val="en-US"/>
        </w:rPr>
        <w:t>et</w:t>
      </w:r>
      <w:proofErr w:type="gramEnd"/>
      <w:r>
        <w:rPr>
          <w:lang w:val="en-US"/>
        </w:rPr>
        <w:t xml:space="preserve"> al</w:t>
      </w:r>
      <w:r w:rsidR="00134D46">
        <w:rPr>
          <w:lang w:val="en-US"/>
        </w:rPr>
        <w:t>.´</w:t>
      </w:r>
      <w:r>
        <w:rPr>
          <w:lang w:val="en-US"/>
        </w:rPr>
        <w:t xml:space="preserve">s study may not be generalized to </w:t>
      </w:r>
      <w:r w:rsidR="00CE10F9">
        <w:rPr>
          <w:lang w:val="en-US"/>
        </w:rPr>
        <w:t>VAAs</w:t>
      </w:r>
      <w:r>
        <w:rPr>
          <w:lang w:val="en-US"/>
        </w:rPr>
        <w:t xml:space="preserve"> in other countries, but there are reasons to </w:t>
      </w:r>
      <w:r w:rsidR="005F208D">
        <w:rPr>
          <w:lang w:val="en-US"/>
        </w:rPr>
        <w:t xml:space="preserve">believe that </w:t>
      </w:r>
      <w:r w:rsidR="009C0693">
        <w:rPr>
          <w:lang w:val="en-US"/>
        </w:rPr>
        <w:t xml:space="preserve">the </w:t>
      </w:r>
      <w:r w:rsidR="000509A7">
        <w:rPr>
          <w:lang w:val="en-US"/>
        </w:rPr>
        <w:t>voting advise from a combination of voter responses</w:t>
      </w:r>
      <w:r w:rsidR="007A023F">
        <w:rPr>
          <w:lang w:val="en-US"/>
        </w:rPr>
        <w:t xml:space="preserve"> in different </w:t>
      </w:r>
      <w:r w:rsidR="00CE10F9">
        <w:rPr>
          <w:lang w:val="en-US"/>
        </w:rPr>
        <w:t>VAAs</w:t>
      </w:r>
      <w:r w:rsidR="007A023F">
        <w:rPr>
          <w:lang w:val="en-US"/>
        </w:rPr>
        <w:t xml:space="preserve"> may be inconsistent and create confusion</w:t>
      </w:r>
      <w:r w:rsidR="005F208D">
        <w:rPr>
          <w:lang w:val="en-US"/>
        </w:rPr>
        <w:t xml:space="preserve">. The reliability or bias is also pointed out by Wagner and </w:t>
      </w:r>
      <w:proofErr w:type="spellStart"/>
      <w:r w:rsidR="00C3606D">
        <w:rPr>
          <w:lang w:val="en-US"/>
        </w:rPr>
        <w:t>Ruusuvirta</w:t>
      </w:r>
      <w:proofErr w:type="spellEnd"/>
      <w:r w:rsidR="00C3606D">
        <w:rPr>
          <w:lang w:val="en-US"/>
        </w:rPr>
        <w:t xml:space="preserve"> in their cross country study of 13 </w:t>
      </w:r>
      <w:r w:rsidR="00CE10F9">
        <w:rPr>
          <w:lang w:val="en-US"/>
        </w:rPr>
        <w:t>VAAs</w:t>
      </w:r>
      <w:r w:rsidR="00C3606D">
        <w:rPr>
          <w:lang w:val="en-US"/>
        </w:rPr>
        <w:t xml:space="preserve"> in seven countries.</w:t>
      </w:r>
    </w:p>
    <w:p w:rsidR="005A2219" w:rsidRDefault="001733A8" w:rsidP="001733A8">
      <w:pPr>
        <w:pStyle w:val="Quote"/>
        <w:rPr>
          <w:lang w:val="en-US"/>
        </w:rPr>
      </w:pPr>
      <w:r w:rsidRPr="00B12AC5">
        <w:rPr>
          <w:lang w:val="en-US"/>
        </w:rPr>
        <w:t>“</w:t>
      </w:r>
      <w:r w:rsidR="004C7A61" w:rsidRPr="00B12AC5">
        <w:rPr>
          <w:lang w:val="en-US"/>
        </w:rPr>
        <w:t xml:space="preserve">Party positions extracted from VAAs show strong convergent validity with left-right and economic positions, but compare less </w:t>
      </w:r>
      <w:r w:rsidRPr="00B12AC5">
        <w:rPr>
          <w:lang w:val="en-US"/>
        </w:rPr>
        <w:t>favorably</w:t>
      </w:r>
      <w:r w:rsidR="004C7A61" w:rsidRPr="00B12AC5">
        <w:rPr>
          <w:lang w:val="en-US"/>
        </w:rPr>
        <w:t xml:space="preserve"> with immigration and environment measures. </w:t>
      </w:r>
      <w:r w:rsidR="004C7A61" w:rsidRPr="008C1B2D">
        <w:rPr>
          <w:lang w:val="en-US"/>
        </w:rPr>
        <w:t xml:space="preserve">The voting advice given to users is also inherently limited: VAAs mostly disregard accountability, salience, competence and non-policy factors; they treat policy positions and not outcomes as paramount; and they can be subject to strategic manipulation by political parties. </w:t>
      </w:r>
      <w:r w:rsidR="004C7A61" w:rsidRPr="001733A8">
        <w:rPr>
          <w:lang w:val="en-US"/>
        </w:rPr>
        <w:t>As recommended by their designers, voters should treat these applications as tools and guides rather than as stringent recommendations</w:t>
      </w:r>
      <w:r w:rsidRPr="001733A8">
        <w:rPr>
          <w:lang w:val="en-US"/>
        </w:rPr>
        <w:t>”</w:t>
      </w:r>
      <w:r w:rsidR="007860B2">
        <w:rPr>
          <w:lang w:val="en-US"/>
        </w:rPr>
        <w:fldChar w:fldCharType="begin"/>
      </w:r>
      <w:r w:rsidR="007860B2">
        <w:rPr>
          <w:lang w:val="en-US"/>
        </w:rPr>
        <w:instrText xml:space="preserve"> ADDIN EN.CITE &lt;EndNote&gt;&lt;Cite&gt;&lt;Author&gt;Wagner&lt;/Author&gt;&lt;Year&gt;2012&lt;/Year&gt;&lt;RecNum&gt;1091&lt;/RecNum&gt;&lt;DisplayText&gt;(Wagner &amp;amp; Ruusuvirta, 2012)&lt;/DisplayText&gt;&lt;record&gt;&lt;rec-number&gt;1091&lt;/rec-number&gt;&lt;foreign-keys&gt;&lt;key app="EN" db-id="9z0vaz52vxe2pqe09tnv9r02xs52trssw2a0"&gt;1091&lt;/key&gt;&lt;/foreign-keys&gt;&lt;ref-type name="Journal Article"&gt;17&lt;/ref-type&gt;&lt;contributors&gt;&lt;authors&gt;&lt;author&gt;Wagner, M.&lt;/author&gt;&lt;author&gt;Ruusuvirta, O.&lt;/author&gt;&lt;/authors&gt;&lt;/contributors&gt;&lt;auth-address&gt;[Wagner, Markus] Univ Vienna, Dept Methods Social Sci, A-1090 Vienna, Austria. [Ruusuvirta, Outi] Univ London London Sch Econ &amp;amp; Polit Sci, Dept Govt, London WC2A 2AE, England.&amp;#xD;Wagner, M (reprint author), Univ Vienna, Dept Methods Social Sci, Rooseveltpl 2-4, A-1090 Vienna, Austria.&lt;/auth-address&gt;&lt;titles&gt;&lt;title&gt;Matching voters to parties: Voting advice applications and models of party choice&lt;/title&gt;&lt;secondary-title&gt;Acta Politica&lt;/secondary-title&gt;&lt;alt-title&gt;Acta Polit.&lt;/alt-title&gt;&lt;/titles&gt;&lt;periodical&gt;&lt;full-title&gt;Acta Politica&lt;/full-title&gt;&lt;abbr-1&gt;Acta Polit.&lt;/abbr-1&gt;&lt;/periodical&gt;&lt;alt-periodical&gt;&lt;full-title&gt;Acta Politica&lt;/full-title&gt;&lt;abbr-1&gt;Acta Polit.&lt;/abbr-1&gt;&lt;/alt-periodical&gt;&lt;pages&gt;400-422&lt;/pages&gt;&lt;volume&gt;47&lt;/volume&gt;&lt;number&gt;4&lt;/number&gt;&lt;keywords&gt;&lt;keyword&gt;directional model&lt;/keyword&gt;&lt;keyword&gt;issue voting&lt;/keyword&gt;&lt;keyword&gt;proximity model&lt;/keyword&gt;&lt;keyword&gt;representation&lt;/keyword&gt;&lt;keyword&gt;vote&lt;/keyword&gt;&lt;keyword&gt;choice&lt;/keyword&gt;&lt;keyword&gt;voting advice applications&lt;/keyword&gt;&lt;keyword&gt;POSITIONS&lt;/keyword&gt;&lt;keyword&gt;REPRESENTATION&lt;/keyword&gt;&lt;keyword&gt;SELECTION&lt;/keyword&gt;&lt;keyword&gt;VALIDITY&lt;/keyword&gt;&lt;/keywords&gt;&lt;dates&gt;&lt;year&gt;2012&lt;/year&gt;&lt;pub-dates&gt;&lt;date&gt;Oct&lt;/date&gt;&lt;/pub-dates&gt;&lt;/dates&gt;&lt;isbn&gt;0001-6810&lt;/isbn&gt;&lt;accession-num&gt;WOS:000309548500004&lt;/accession-num&gt;&lt;work-type&gt;Article&lt;/work-type&gt;&lt;urls&gt;&lt;related-urls&gt;&lt;url&gt;&amp;lt;Go to ISI&amp;gt;://WOS:000309548500004&lt;/url&gt;&lt;/related-urls&gt;&lt;/urls&gt;&lt;electronic-resource-num&gt;10.1057/ap.2011.29&lt;/electronic-resource-num&gt;&lt;language&gt;English&lt;/language&gt;&lt;/record&gt;&lt;/Cite&gt;&lt;/EndNote&gt;</w:instrText>
      </w:r>
      <w:r w:rsidR="007860B2">
        <w:rPr>
          <w:lang w:val="en-US"/>
        </w:rPr>
        <w:fldChar w:fldCharType="separate"/>
      </w:r>
      <w:r w:rsidR="007860B2">
        <w:rPr>
          <w:noProof/>
          <w:lang w:val="en-US"/>
        </w:rPr>
        <w:t>(</w:t>
      </w:r>
      <w:hyperlink w:anchor="_ENREF_6" w:tooltip="Wagner, 2012 #1091" w:history="1">
        <w:r w:rsidR="00AA2DB7">
          <w:rPr>
            <w:noProof/>
            <w:lang w:val="en-US"/>
          </w:rPr>
          <w:t>Wagner &amp; Ruusuvirta, 2012</w:t>
        </w:r>
      </w:hyperlink>
      <w:r w:rsidR="007860B2">
        <w:rPr>
          <w:noProof/>
          <w:lang w:val="en-US"/>
        </w:rPr>
        <w:t>)</w:t>
      </w:r>
      <w:r w:rsidR="007860B2">
        <w:rPr>
          <w:lang w:val="en-US"/>
        </w:rPr>
        <w:fldChar w:fldCharType="end"/>
      </w:r>
      <w:r>
        <w:rPr>
          <w:lang w:val="en-US"/>
        </w:rPr>
        <w:t>.</w:t>
      </w:r>
    </w:p>
    <w:p w:rsidR="005C01D7" w:rsidRDefault="0071249C" w:rsidP="005C01D7">
      <w:pPr>
        <w:rPr>
          <w:lang w:val="en-US"/>
        </w:rPr>
      </w:pPr>
      <w:r>
        <w:rPr>
          <w:lang w:val="en-US"/>
        </w:rPr>
        <w:t xml:space="preserve">Although the </w:t>
      </w:r>
      <w:r w:rsidR="00CE10F9">
        <w:rPr>
          <w:lang w:val="en-US"/>
        </w:rPr>
        <w:t>VAAs</w:t>
      </w:r>
      <w:r>
        <w:rPr>
          <w:lang w:val="en-US"/>
        </w:rPr>
        <w:t xml:space="preserve"> may be designed very differently, this research indicates that </w:t>
      </w:r>
      <w:r w:rsidR="00134D46">
        <w:rPr>
          <w:lang w:val="en-US"/>
        </w:rPr>
        <w:t xml:space="preserve">Wagner </w:t>
      </w:r>
      <w:r w:rsidR="00134D46" w:rsidRPr="00134D46">
        <w:rPr>
          <w:lang w:val="en-US"/>
        </w:rPr>
        <w:t xml:space="preserve">&amp; </w:t>
      </w:r>
      <w:proofErr w:type="spellStart"/>
      <w:r w:rsidR="00134D46" w:rsidRPr="00134D46">
        <w:rPr>
          <w:lang w:val="en-US"/>
        </w:rPr>
        <w:t>Ruusuvirta</w:t>
      </w:r>
      <w:r w:rsidR="00134D46">
        <w:rPr>
          <w:lang w:val="en-US"/>
        </w:rPr>
        <w:t>’s</w:t>
      </w:r>
      <w:proofErr w:type="spellEnd"/>
      <w:r>
        <w:rPr>
          <w:lang w:val="en-US"/>
        </w:rPr>
        <w:t xml:space="preserve"> recommendations of their use should be taken seriously. </w:t>
      </w:r>
      <w:r w:rsidR="0069701B">
        <w:rPr>
          <w:lang w:val="en-US"/>
        </w:rPr>
        <w:t xml:space="preserve">In our empirical research we </w:t>
      </w:r>
      <w:r w:rsidR="00186C9E">
        <w:rPr>
          <w:lang w:val="en-US"/>
        </w:rPr>
        <w:t xml:space="preserve">elaborate the differential role of </w:t>
      </w:r>
      <w:r w:rsidR="00CE10F9">
        <w:rPr>
          <w:lang w:val="en-US"/>
        </w:rPr>
        <w:t>VAAs</w:t>
      </w:r>
      <w:r w:rsidR="00186C9E">
        <w:rPr>
          <w:lang w:val="en-US"/>
        </w:rPr>
        <w:t xml:space="preserve"> and thus also their influence on voting decisions. </w:t>
      </w:r>
      <w:r w:rsidR="008434D4">
        <w:rPr>
          <w:lang w:val="en-US"/>
        </w:rPr>
        <w:t>In our data we</w:t>
      </w:r>
      <w:r w:rsidR="00E311A2">
        <w:rPr>
          <w:lang w:val="en-US"/>
        </w:rPr>
        <w:t xml:space="preserve"> find </w:t>
      </w:r>
      <w:r w:rsidR="008434D4">
        <w:rPr>
          <w:lang w:val="en-US"/>
        </w:rPr>
        <w:t xml:space="preserve">first time </w:t>
      </w:r>
      <w:r w:rsidR="002B52B6">
        <w:rPr>
          <w:lang w:val="en-US"/>
        </w:rPr>
        <w:t>voter’s</w:t>
      </w:r>
      <w:r w:rsidR="00E311A2">
        <w:rPr>
          <w:lang w:val="en-US"/>
        </w:rPr>
        <w:t xml:space="preserve"> </w:t>
      </w:r>
      <w:r w:rsidR="002B52B6">
        <w:rPr>
          <w:lang w:val="en-US"/>
        </w:rPr>
        <w:t>judgments</w:t>
      </w:r>
      <w:r w:rsidR="00E311A2">
        <w:rPr>
          <w:lang w:val="en-US"/>
        </w:rPr>
        <w:t xml:space="preserve"> of the validity </w:t>
      </w:r>
      <w:r w:rsidR="008434D4">
        <w:rPr>
          <w:lang w:val="en-US"/>
        </w:rPr>
        <w:t>of the VAAs recommendations which touch upon the above quantitative research</w:t>
      </w:r>
      <w:r w:rsidR="00574961">
        <w:rPr>
          <w:lang w:val="en-US"/>
        </w:rPr>
        <w:t xml:space="preserve">. </w:t>
      </w:r>
      <w:r w:rsidR="008434D4">
        <w:rPr>
          <w:lang w:val="en-US"/>
        </w:rPr>
        <w:t xml:space="preserve"> However, we explore the differential impact on young </w:t>
      </w:r>
      <w:r w:rsidR="00860F26">
        <w:rPr>
          <w:lang w:val="en-US"/>
        </w:rPr>
        <w:t>voters’</w:t>
      </w:r>
      <w:r w:rsidR="008434D4">
        <w:rPr>
          <w:lang w:val="en-US"/>
        </w:rPr>
        <w:t xml:space="preserve"> choice and </w:t>
      </w:r>
      <w:r w:rsidR="00EB0512">
        <w:rPr>
          <w:lang w:val="en-US"/>
        </w:rPr>
        <w:t xml:space="preserve">believe that identity </w:t>
      </w:r>
      <w:r w:rsidR="00860F26">
        <w:rPr>
          <w:lang w:val="en-US"/>
        </w:rPr>
        <w:t>concepts</w:t>
      </w:r>
      <w:r w:rsidR="00EB0512">
        <w:rPr>
          <w:lang w:val="en-US"/>
        </w:rPr>
        <w:t xml:space="preserve"> are important analytical tools.</w:t>
      </w:r>
    </w:p>
    <w:p w:rsidR="00893A8E" w:rsidRDefault="00233C54" w:rsidP="001733A8">
      <w:pPr>
        <w:pStyle w:val="Heading2"/>
        <w:rPr>
          <w:lang w:val="en-US"/>
        </w:rPr>
      </w:pPr>
      <w:r>
        <w:rPr>
          <w:lang w:val="en-US"/>
        </w:rPr>
        <w:t>Theory of identity and its development</w:t>
      </w:r>
    </w:p>
    <w:p w:rsidR="005F7658" w:rsidRPr="005F7658" w:rsidRDefault="005217D3" w:rsidP="00860F26">
      <w:pPr>
        <w:rPr>
          <w:lang w:val="en-US"/>
        </w:rPr>
      </w:pPr>
      <w:r w:rsidRPr="00860F26">
        <w:rPr>
          <w:lang w:val="en-US"/>
        </w:rPr>
        <w:t>W</w:t>
      </w:r>
      <w:r w:rsidR="00BA3070" w:rsidRPr="00860F26">
        <w:rPr>
          <w:lang w:val="en-US"/>
        </w:rPr>
        <w:t xml:space="preserve">e live </w:t>
      </w:r>
      <w:r w:rsidR="00861F0F" w:rsidRPr="00860F26">
        <w:rPr>
          <w:lang w:val="en-US"/>
        </w:rPr>
        <w:t xml:space="preserve">in </w:t>
      </w:r>
      <w:r w:rsidR="00BA3070" w:rsidRPr="00860F26">
        <w:rPr>
          <w:lang w:val="en-US"/>
        </w:rPr>
        <w:t>an age where the range of possible identities and the number identities offered</w:t>
      </w:r>
      <w:r w:rsidR="00E75B6E" w:rsidRPr="00860F26">
        <w:rPr>
          <w:lang w:val="en-US"/>
        </w:rPr>
        <w:t xml:space="preserve"> to individuals</w:t>
      </w:r>
      <w:r w:rsidR="00861F0F" w:rsidRPr="00860F26">
        <w:rPr>
          <w:lang w:val="en-US"/>
        </w:rPr>
        <w:t xml:space="preserve"> increases,</w:t>
      </w:r>
      <w:r w:rsidR="00E75B6E" w:rsidRPr="00860F26">
        <w:rPr>
          <w:lang w:val="en-US"/>
        </w:rPr>
        <w:t xml:space="preserve"> which is also the case for political identities. Before exploring political identities we may ask</w:t>
      </w:r>
      <w:r w:rsidR="001153DA" w:rsidRPr="00860F26">
        <w:rPr>
          <w:lang w:val="en-US"/>
        </w:rPr>
        <w:t xml:space="preserve"> why identities are </w:t>
      </w:r>
      <w:r w:rsidR="00BD7D4C" w:rsidRPr="00860F26">
        <w:rPr>
          <w:lang w:val="en-US"/>
        </w:rPr>
        <w:t>adopted.</w:t>
      </w:r>
      <w:r w:rsidR="001153DA" w:rsidRPr="00860F26">
        <w:rPr>
          <w:lang w:val="en-US"/>
        </w:rPr>
        <w:t xml:space="preserve"> </w:t>
      </w:r>
      <w:r w:rsidR="00476BA9" w:rsidRPr="00860F26">
        <w:rPr>
          <w:lang w:val="en-US"/>
        </w:rPr>
        <w:t xml:space="preserve">Identities are first and foremost adopted to serve basic needs </w:t>
      </w:r>
      <w:r w:rsidR="007860B2" w:rsidRPr="00860F26">
        <w:rPr>
          <w:lang w:val="en-US"/>
        </w:rPr>
        <w:fldChar w:fldCharType="begin"/>
      </w:r>
      <w:r w:rsidR="007860B2" w:rsidRPr="00860F26">
        <w:rPr>
          <w:lang w:val="en-US"/>
        </w:rPr>
        <w:instrText xml:space="preserve"> ADDIN EN.CITE &lt;EndNote&gt;&lt;Cite&gt;&lt;Author&gt;Ryan&lt;/Author&gt;&lt;Year&gt;2003&lt;/Year&gt;&lt;RecNum&gt;577&lt;/RecNum&gt;&lt;DisplayText&gt;(Ryan &amp;amp; Deci, 2003)&lt;/DisplayText&gt;&lt;record&gt;&lt;rec-number&gt;577&lt;/rec-number&gt;&lt;foreign-keys&gt;&lt;key app="EN" db-id="9z0vaz52vxe2pqe09tnv9r02xs52trssw2a0"&gt;577&lt;/key&gt;&lt;/foreign-keys&gt;&lt;ref-type name="Book Section"&gt;5&lt;/ref-type&gt;&lt;contributors&gt;&lt;authors&gt;&lt;author&gt;Ryan, Richard M&lt;/author&gt;&lt;author&gt;Deci, Edward L.&lt;/author&gt;&lt;/authors&gt;&lt;secondary-authors&gt;&lt;author&gt;Leary, I.M. R.&lt;/author&gt;&lt;author&gt;Tangney, J P&lt;/author&gt;&lt;/secondary-authors&gt;&lt;/contributors&gt;&lt;titles&gt;&lt;title&gt;On Assimilatiing identities to the Self: A Self-Determination Theory perspective on Internalization and Integrity within Cultures&lt;/title&gt;&lt;secondary-title&gt;Handbook of Self and Identity&lt;/secondary-title&gt;&lt;/titles&gt;&lt;pages&gt;253-275&lt;/pages&gt;&lt;dates&gt;&lt;year&gt;2003&lt;/year&gt;&lt;/dates&gt;&lt;pub-location&gt;New York&lt;/pub-location&gt;&lt;publisher&gt;Guilford Press&lt;/publisher&gt;&lt;urls&gt;&lt;/urls&gt;&lt;/record&gt;&lt;/Cite&gt;&lt;/EndNote&gt;</w:instrText>
      </w:r>
      <w:r w:rsidR="007860B2" w:rsidRPr="00860F26">
        <w:rPr>
          <w:lang w:val="en-US"/>
        </w:rPr>
        <w:fldChar w:fldCharType="separate"/>
      </w:r>
      <w:r w:rsidR="007860B2" w:rsidRPr="00860F26">
        <w:rPr>
          <w:noProof/>
          <w:lang w:val="en-US"/>
        </w:rPr>
        <w:t>(</w:t>
      </w:r>
      <w:hyperlink w:anchor="_ENREF_3" w:tooltip="Ryan, 2003 #577" w:history="1">
        <w:r w:rsidR="00AA2DB7" w:rsidRPr="00860F26">
          <w:rPr>
            <w:noProof/>
            <w:lang w:val="en-US"/>
          </w:rPr>
          <w:t>Ryan &amp; Deci, 2003</w:t>
        </w:r>
      </w:hyperlink>
      <w:r w:rsidR="007860B2" w:rsidRPr="00860F26">
        <w:rPr>
          <w:noProof/>
          <w:lang w:val="en-US"/>
        </w:rPr>
        <w:t>)</w:t>
      </w:r>
      <w:r w:rsidR="007860B2" w:rsidRPr="00860F26">
        <w:rPr>
          <w:lang w:val="en-US"/>
        </w:rPr>
        <w:fldChar w:fldCharType="end"/>
      </w:r>
      <w:r w:rsidR="00476BA9" w:rsidRPr="00860F26">
        <w:rPr>
          <w:lang w:val="en-US"/>
        </w:rPr>
        <w:t>. S</w:t>
      </w:r>
      <w:r w:rsidR="001153DA" w:rsidRPr="00860F26">
        <w:rPr>
          <w:lang w:val="en-US"/>
        </w:rPr>
        <w:t xml:space="preserve">ome identities are forced upon us which even may be the case where voting is compulsory a purely external definition of the role. More voluntarily people adopt identities </w:t>
      </w:r>
      <w:r w:rsidR="00010FB8" w:rsidRPr="00860F26">
        <w:rPr>
          <w:lang w:val="en-US"/>
        </w:rPr>
        <w:t xml:space="preserve">to maintain and secure their connectedness to the social and political world. </w:t>
      </w:r>
      <w:r w:rsidR="00EC487C" w:rsidRPr="00860F26">
        <w:rPr>
          <w:lang w:val="en-US"/>
        </w:rPr>
        <w:t xml:space="preserve"> People adopt identities to fit in, </w:t>
      </w:r>
      <w:r w:rsidR="009A4C0D" w:rsidRPr="00860F26">
        <w:rPr>
          <w:lang w:val="en-US"/>
        </w:rPr>
        <w:t>acquire</w:t>
      </w:r>
      <w:r w:rsidR="00265C25" w:rsidRPr="00860F26">
        <w:rPr>
          <w:lang w:val="en-US"/>
        </w:rPr>
        <w:t xml:space="preserve"> roles, beliefs, attitudes</w:t>
      </w:r>
      <w:r w:rsidR="00094A9B" w:rsidRPr="00860F26">
        <w:rPr>
          <w:lang w:val="en-US"/>
        </w:rPr>
        <w:t>.</w:t>
      </w:r>
      <w:r w:rsidR="00265C25" w:rsidRPr="00860F26">
        <w:rPr>
          <w:lang w:val="en-US"/>
        </w:rPr>
        <w:t xml:space="preserve"> </w:t>
      </w:r>
      <w:r w:rsidR="00094A9B" w:rsidRPr="00860F26">
        <w:rPr>
          <w:lang w:val="en-US"/>
        </w:rPr>
        <w:t>Often people gravitate toward identities where they gain competence, challenges and development which also may be the case for political identities particularly in the field of politics.</w:t>
      </w:r>
      <w:r w:rsidR="005E143D" w:rsidRPr="00860F26">
        <w:rPr>
          <w:lang w:val="en-US"/>
        </w:rPr>
        <w:t xml:space="preserve"> </w:t>
      </w:r>
      <w:r w:rsidR="003E760E" w:rsidRPr="00860F26">
        <w:rPr>
          <w:szCs w:val="44"/>
          <w:lang w:val="en-GB"/>
        </w:rPr>
        <w:t xml:space="preserve">People also tend to adopt identities within which they can engage challenges or gain skills and knowledge and feel generally effective, or identities that support the need for </w:t>
      </w:r>
      <w:r w:rsidR="003E760E" w:rsidRPr="00860F26">
        <w:rPr>
          <w:szCs w:val="44"/>
          <w:lang w:val="en-GB"/>
        </w:rPr>
        <w:lastRenderedPageBreak/>
        <w:t>autonomy by providing a forum for personal development</w:t>
      </w:r>
      <w:r w:rsidR="003E760E" w:rsidRPr="00860F26">
        <w:rPr>
          <w:rFonts w:ascii="Calibri" w:hAnsi="Calibri"/>
          <w:noProof/>
          <w:szCs w:val="44"/>
          <w:lang w:val="en-US"/>
        </w:rPr>
        <w:t xml:space="preserve"> (</w:t>
      </w:r>
      <w:r w:rsidR="003E760E" w:rsidRPr="00860F26">
        <w:rPr>
          <w:szCs w:val="44"/>
          <w:lang w:val="en-US"/>
        </w:rPr>
        <w:t xml:space="preserve">Ryan &amp; </w:t>
      </w:r>
      <w:proofErr w:type="spellStart"/>
      <w:r w:rsidR="003E760E" w:rsidRPr="00860F26">
        <w:rPr>
          <w:szCs w:val="44"/>
          <w:lang w:val="en-US"/>
        </w:rPr>
        <w:t>Deci</w:t>
      </w:r>
      <w:proofErr w:type="spellEnd"/>
      <w:r w:rsidR="003E760E" w:rsidRPr="00860F26">
        <w:rPr>
          <w:szCs w:val="44"/>
          <w:lang w:val="en-US"/>
        </w:rPr>
        <w:t>, 2003: 254)</w:t>
      </w:r>
      <w:r w:rsidR="003E760E" w:rsidRPr="00860F26">
        <w:rPr>
          <w:szCs w:val="44"/>
          <w:lang w:val="en-GB"/>
        </w:rPr>
        <w:t>.</w:t>
      </w:r>
      <w:r w:rsidR="004C4568" w:rsidRPr="00860F26">
        <w:rPr>
          <w:lang w:val="en-US"/>
        </w:rPr>
        <w:t>We believe that political identities serve some of the same basic purposes whether the particular identity is to be no</w:t>
      </w:r>
      <w:r w:rsidR="00861F0F" w:rsidRPr="00860F26">
        <w:rPr>
          <w:lang w:val="en-US"/>
        </w:rPr>
        <w:t>t</w:t>
      </w:r>
      <w:r w:rsidR="004C4568" w:rsidRPr="00860F26">
        <w:rPr>
          <w:lang w:val="en-US"/>
        </w:rPr>
        <w:t xml:space="preserve"> interested in politics, or </w:t>
      </w:r>
      <w:r w:rsidR="000835A7" w:rsidRPr="00860F26">
        <w:rPr>
          <w:lang w:val="en-US"/>
        </w:rPr>
        <w:t>e.g.</w:t>
      </w:r>
      <w:r w:rsidR="004C4568" w:rsidRPr="00860F26">
        <w:rPr>
          <w:lang w:val="en-US"/>
        </w:rPr>
        <w:t xml:space="preserve"> a dedicated party member.</w:t>
      </w:r>
      <w:r w:rsidR="00673785" w:rsidRPr="00860F26">
        <w:rPr>
          <w:lang w:val="en-US"/>
        </w:rPr>
        <w:t xml:space="preserve"> Since identities serve basic needs</w:t>
      </w:r>
      <w:r w:rsidR="00792781" w:rsidRPr="00860F26">
        <w:rPr>
          <w:lang w:val="en-US"/>
        </w:rPr>
        <w:t>,</w:t>
      </w:r>
      <w:r w:rsidR="00673785" w:rsidRPr="00860F26">
        <w:rPr>
          <w:lang w:val="en-US"/>
        </w:rPr>
        <w:t xml:space="preserve"> we assume that there is an inner drive to </w:t>
      </w:r>
      <w:r w:rsidR="00792781" w:rsidRPr="00860F26">
        <w:rPr>
          <w:lang w:val="en-US"/>
        </w:rPr>
        <w:t>seek and adopt these various identities</w:t>
      </w:r>
      <w:r w:rsidR="00EB0512" w:rsidRPr="00860F26">
        <w:rPr>
          <w:lang w:val="en-US"/>
        </w:rPr>
        <w:t xml:space="preserve"> of personal profile or belon</w:t>
      </w:r>
      <w:r w:rsidR="00C149A1" w:rsidRPr="00860F26">
        <w:rPr>
          <w:lang w:val="en-US"/>
        </w:rPr>
        <w:t>g</w:t>
      </w:r>
      <w:r w:rsidR="00EB0512" w:rsidRPr="00860F26">
        <w:rPr>
          <w:lang w:val="en-US"/>
        </w:rPr>
        <w:t>ing</w:t>
      </w:r>
      <w:r w:rsidR="00792781" w:rsidRPr="00860F26">
        <w:rPr>
          <w:lang w:val="en-US"/>
        </w:rPr>
        <w:t xml:space="preserve">. We therefore find a motivational approach to the development of political </w:t>
      </w:r>
      <w:r w:rsidR="00792781" w:rsidRPr="00860F26">
        <w:rPr>
          <w:color w:val="000000" w:themeColor="text1"/>
          <w:lang w:val="en-US"/>
        </w:rPr>
        <w:t>identities</w:t>
      </w:r>
      <w:r w:rsidR="00792781" w:rsidRPr="00860F26">
        <w:rPr>
          <w:lang w:val="en-US"/>
        </w:rPr>
        <w:t xml:space="preserve"> quite fruitful.</w:t>
      </w:r>
      <w:r w:rsidR="00673785">
        <w:rPr>
          <w:lang w:val="en-US"/>
        </w:rPr>
        <w:t xml:space="preserve"> </w:t>
      </w:r>
    </w:p>
    <w:p w:rsidR="009E36CF" w:rsidRPr="009E36CF" w:rsidRDefault="008945B8" w:rsidP="009E36CF">
      <w:pPr>
        <w:pStyle w:val="Heading3"/>
        <w:rPr>
          <w:lang w:val="en-US"/>
        </w:rPr>
      </w:pPr>
      <w:r>
        <w:rPr>
          <w:lang w:val="en-US"/>
        </w:rPr>
        <w:t>P</w:t>
      </w:r>
      <w:r w:rsidR="009E36CF">
        <w:rPr>
          <w:lang w:val="en-US"/>
        </w:rPr>
        <w:t>olitical identity</w:t>
      </w:r>
    </w:p>
    <w:p w:rsidR="00792781" w:rsidRDefault="00792781" w:rsidP="00C81419">
      <w:pPr>
        <w:rPr>
          <w:lang w:val="en-US"/>
        </w:rPr>
      </w:pPr>
      <w:r>
        <w:rPr>
          <w:lang w:val="en-GB"/>
        </w:rPr>
        <w:t>Already Eriksson 1968 described the development of political commitment as a key aspect of identification. The development of political identity is part of how young people anticipate their life and try to develop an understanding of who they are within a social and historical context. As part of these efforts adolescents reflect on values, ideologies and traditions as part of their community in their struggle to understand their role in society.</w:t>
      </w:r>
      <w:r w:rsidRPr="00792781">
        <w:rPr>
          <w:lang w:val="en-US"/>
        </w:rPr>
        <w:t xml:space="preserve"> </w:t>
      </w:r>
      <w:r>
        <w:rPr>
          <w:lang w:val="en-US"/>
        </w:rPr>
        <w:t xml:space="preserve">Identity </w:t>
      </w:r>
      <w:r w:rsidRPr="00F574AE">
        <w:rPr>
          <w:lang w:val="en-US"/>
        </w:rPr>
        <w:t xml:space="preserve">is a set of meanings applied to the self in a specific social role or situation. It defines what it means </w:t>
      </w:r>
      <w:r>
        <w:rPr>
          <w:lang w:val="en-US"/>
        </w:rPr>
        <w:t>to be</w:t>
      </w:r>
      <w:r w:rsidRPr="00F574AE">
        <w:rPr>
          <w:lang w:val="en-US"/>
        </w:rPr>
        <w:t xml:space="preserve"> </w:t>
      </w:r>
      <w:r>
        <w:rPr>
          <w:lang w:val="en-US"/>
        </w:rPr>
        <w:t>a particular person</w:t>
      </w:r>
      <w:r w:rsidRPr="00F574AE">
        <w:rPr>
          <w:lang w:val="en-US"/>
        </w:rPr>
        <w:t xml:space="preserve"> in that role or situation (</w:t>
      </w:r>
      <w:r w:rsidRPr="00EC70E5">
        <w:rPr>
          <w:lang w:val="en-US"/>
        </w:rPr>
        <w:t>Burke &amp; Tully, 1977; Stryker, 1980</w:t>
      </w:r>
      <w:r w:rsidRPr="00F574AE">
        <w:rPr>
          <w:lang w:val="en-US"/>
        </w:rPr>
        <w:t>). Political identity can be seen as a subset of social identity. The competing social identities offered by superordinate (e.g.</w:t>
      </w:r>
      <w:r>
        <w:rPr>
          <w:lang w:val="en-US"/>
        </w:rPr>
        <w:t>,</w:t>
      </w:r>
      <w:r w:rsidRPr="00F574AE">
        <w:rPr>
          <w:lang w:val="en-US"/>
        </w:rPr>
        <w:t xml:space="preserve"> one</w:t>
      </w:r>
      <w:r>
        <w:rPr>
          <w:lang w:val="en-US"/>
        </w:rPr>
        <w:t>’</w:t>
      </w:r>
      <w:r w:rsidRPr="00F574AE">
        <w:rPr>
          <w:lang w:val="en-US"/>
        </w:rPr>
        <w:t>s national identity) and subgroup (e.g.</w:t>
      </w:r>
      <w:r>
        <w:rPr>
          <w:lang w:val="en-US"/>
        </w:rPr>
        <w:t>,</w:t>
      </w:r>
      <w:r w:rsidRPr="00F574AE">
        <w:rPr>
          <w:lang w:val="en-US"/>
        </w:rPr>
        <w:t xml:space="preserve"> ethnic, religious, gender) identities interact </w:t>
      </w:r>
      <w:r>
        <w:rPr>
          <w:lang w:val="en-US"/>
        </w:rPr>
        <w:t>in a complex manner</w:t>
      </w:r>
      <w:r w:rsidRPr="00F574AE">
        <w:rPr>
          <w:lang w:val="en-US"/>
        </w:rPr>
        <w:t xml:space="preserve"> </w:t>
      </w:r>
      <w:r>
        <w:rPr>
          <w:lang w:val="en-US"/>
        </w:rPr>
        <w:t>to generate</w:t>
      </w:r>
      <w:r w:rsidRPr="00F574AE">
        <w:rPr>
          <w:lang w:val="en-US"/>
        </w:rPr>
        <w:t xml:space="preserve"> optimal distinctiveness (Brewer &amp; Conover</w:t>
      </w:r>
      <w:r>
        <w:rPr>
          <w:lang w:val="en-US"/>
        </w:rPr>
        <w:t>,</w:t>
      </w:r>
      <w:r w:rsidRPr="00F574AE">
        <w:rPr>
          <w:lang w:val="en-US"/>
        </w:rPr>
        <w:t xml:space="preserve"> 2009). </w:t>
      </w:r>
      <w:r>
        <w:rPr>
          <w:lang w:val="en-US"/>
        </w:rPr>
        <w:t>In our study,</w:t>
      </w:r>
      <w:r w:rsidRPr="00F574AE">
        <w:rPr>
          <w:lang w:val="en-US"/>
        </w:rPr>
        <w:t xml:space="preserve"> political identity </w:t>
      </w:r>
      <w:r>
        <w:rPr>
          <w:lang w:val="en-US"/>
        </w:rPr>
        <w:t xml:space="preserve">is seen </w:t>
      </w:r>
      <w:r w:rsidRPr="00F574AE">
        <w:rPr>
          <w:lang w:val="en-US"/>
        </w:rPr>
        <w:t xml:space="preserve">as </w:t>
      </w:r>
      <w:r w:rsidRPr="00F574AE">
        <w:rPr>
          <w:i/>
          <w:lang w:val="en-US"/>
        </w:rPr>
        <w:t>how</w:t>
      </w:r>
      <w:r w:rsidRPr="00F574AE">
        <w:rPr>
          <w:lang w:val="en-US"/>
        </w:rPr>
        <w:t xml:space="preserve"> </w:t>
      </w:r>
      <w:r w:rsidRPr="00F574AE">
        <w:rPr>
          <w:i/>
          <w:lang w:val="en-US"/>
        </w:rPr>
        <w:t>citizens understand and represent themselves in relation to the field of politics</w:t>
      </w:r>
      <w:r w:rsidRPr="00F574AE">
        <w:rPr>
          <w:lang w:val="en-US"/>
        </w:rPr>
        <w:t xml:space="preserve">. </w:t>
      </w:r>
    </w:p>
    <w:p w:rsidR="00906951" w:rsidRPr="00906951" w:rsidRDefault="00906951" w:rsidP="00C81419">
      <w:pPr>
        <w:rPr>
          <w:lang w:val="en-US"/>
        </w:rPr>
      </w:pPr>
      <w:r w:rsidRPr="00F574AE">
        <w:rPr>
          <w:szCs w:val="44"/>
          <w:lang w:val="en-US"/>
        </w:rPr>
        <w:t xml:space="preserve">Identity involves the process of defining </w:t>
      </w:r>
      <w:r w:rsidRPr="00F574AE">
        <w:rPr>
          <w:i/>
          <w:szCs w:val="44"/>
          <w:lang w:val="en-US"/>
        </w:rPr>
        <w:t xml:space="preserve">us, </w:t>
      </w:r>
      <w:r>
        <w:rPr>
          <w:szCs w:val="44"/>
          <w:lang w:val="en-US"/>
        </w:rPr>
        <w:t>typically</w:t>
      </w:r>
      <w:r w:rsidRPr="00F574AE">
        <w:rPr>
          <w:szCs w:val="44"/>
          <w:lang w:val="en-US"/>
        </w:rPr>
        <w:t xml:space="preserve"> in opposition to </w:t>
      </w:r>
      <w:r w:rsidRPr="00F574AE">
        <w:rPr>
          <w:i/>
          <w:szCs w:val="44"/>
          <w:lang w:val="en-US"/>
        </w:rPr>
        <w:t>them</w:t>
      </w:r>
      <w:r w:rsidRPr="00F574AE">
        <w:rPr>
          <w:szCs w:val="44"/>
          <w:lang w:val="en-US"/>
        </w:rPr>
        <w:t xml:space="preserve">, </w:t>
      </w:r>
      <w:r>
        <w:rPr>
          <w:szCs w:val="44"/>
          <w:lang w:val="en-US"/>
        </w:rPr>
        <w:t xml:space="preserve">a group </w:t>
      </w:r>
      <w:r w:rsidRPr="00F574AE">
        <w:rPr>
          <w:szCs w:val="44"/>
          <w:lang w:val="en-US"/>
        </w:rPr>
        <w:t xml:space="preserve">holding different interests and values. Without the adversarial component, </w:t>
      </w:r>
      <w:proofErr w:type="spellStart"/>
      <w:r w:rsidRPr="00F574AE">
        <w:rPr>
          <w:szCs w:val="44"/>
          <w:lang w:val="en-US"/>
        </w:rPr>
        <w:t>Gamson</w:t>
      </w:r>
      <w:proofErr w:type="spellEnd"/>
      <w:r w:rsidRPr="00F574AE">
        <w:rPr>
          <w:szCs w:val="44"/>
          <w:lang w:val="en-US"/>
        </w:rPr>
        <w:t xml:space="preserve"> (2009) argues, the potential target of collective will most likely remain an abstraction, </w:t>
      </w:r>
      <w:r>
        <w:rPr>
          <w:szCs w:val="44"/>
          <w:lang w:val="en-US"/>
        </w:rPr>
        <w:t>as</w:t>
      </w:r>
      <w:r w:rsidRPr="00F574AE">
        <w:rPr>
          <w:szCs w:val="44"/>
          <w:lang w:val="en-US"/>
        </w:rPr>
        <w:t xml:space="preserve"> in the case</w:t>
      </w:r>
      <w:r>
        <w:rPr>
          <w:szCs w:val="44"/>
          <w:lang w:val="en-US"/>
        </w:rPr>
        <w:t>s</w:t>
      </w:r>
      <w:r w:rsidRPr="00F574AE">
        <w:rPr>
          <w:szCs w:val="44"/>
          <w:lang w:val="en-US"/>
        </w:rPr>
        <w:t xml:space="preserve"> of hunger, disease</w:t>
      </w:r>
      <w:r>
        <w:rPr>
          <w:szCs w:val="44"/>
          <w:lang w:val="en-US"/>
        </w:rPr>
        <w:t>,</w:t>
      </w:r>
      <w:r w:rsidRPr="00F574AE">
        <w:rPr>
          <w:szCs w:val="44"/>
          <w:lang w:val="en-US"/>
        </w:rPr>
        <w:t xml:space="preserve"> or pollution.</w:t>
      </w:r>
      <w:r>
        <w:rPr>
          <w:szCs w:val="44"/>
          <w:lang w:val="en-US"/>
        </w:rPr>
        <w:t xml:space="preserve"> </w:t>
      </w:r>
      <w:r w:rsidRPr="00F574AE">
        <w:rPr>
          <w:szCs w:val="44"/>
          <w:lang w:val="en-US"/>
        </w:rPr>
        <w:t>Identity does not dictate rationalities</w:t>
      </w:r>
      <w:r>
        <w:rPr>
          <w:szCs w:val="44"/>
          <w:lang w:val="en-US"/>
        </w:rPr>
        <w:t>,</w:t>
      </w:r>
      <w:r w:rsidRPr="00F574AE">
        <w:rPr>
          <w:szCs w:val="44"/>
          <w:lang w:val="en-US"/>
        </w:rPr>
        <w:t xml:space="preserve"> but </w:t>
      </w:r>
      <w:r>
        <w:rPr>
          <w:szCs w:val="44"/>
          <w:lang w:val="en-US"/>
        </w:rPr>
        <w:t>may add</w:t>
      </w:r>
      <w:r w:rsidRPr="00F574AE">
        <w:rPr>
          <w:szCs w:val="44"/>
          <w:lang w:val="en-US"/>
        </w:rPr>
        <w:t xml:space="preserve"> direction and </w:t>
      </w:r>
      <w:r>
        <w:rPr>
          <w:szCs w:val="44"/>
          <w:lang w:val="en-US"/>
        </w:rPr>
        <w:t>depth</w:t>
      </w:r>
      <w:r w:rsidRPr="00F574AE">
        <w:rPr>
          <w:szCs w:val="44"/>
          <w:lang w:val="en-US"/>
        </w:rPr>
        <w:t xml:space="preserve"> to them. Consequently, identity gives reasoning </w:t>
      </w:r>
      <w:r>
        <w:rPr>
          <w:szCs w:val="44"/>
          <w:lang w:val="en-US"/>
        </w:rPr>
        <w:t xml:space="preserve">a </w:t>
      </w:r>
      <w:r w:rsidRPr="00F574AE">
        <w:rPr>
          <w:szCs w:val="44"/>
          <w:lang w:val="en-US"/>
        </w:rPr>
        <w:t xml:space="preserve">direction and has a generative capability </w:t>
      </w:r>
      <w:r>
        <w:rPr>
          <w:szCs w:val="44"/>
          <w:lang w:val="en-US"/>
        </w:rPr>
        <w:t>for</w:t>
      </w:r>
      <w:r w:rsidRPr="00F574AE">
        <w:rPr>
          <w:szCs w:val="44"/>
          <w:lang w:val="en-US"/>
        </w:rPr>
        <w:t xml:space="preserve"> political involvement. </w:t>
      </w:r>
    </w:p>
    <w:p w:rsidR="002E4128" w:rsidRDefault="00B30F7E" w:rsidP="00FE5EBE">
      <w:pPr>
        <w:rPr>
          <w:szCs w:val="44"/>
          <w:lang w:val="en-US"/>
        </w:rPr>
      </w:pPr>
      <w:r>
        <w:rPr>
          <w:lang w:val="en-GB"/>
        </w:rPr>
        <w:t>The process of voting for the first time may be seen as a political “rites de passage” where young people are given the role of indep</w:t>
      </w:r>
      <w:r w:rsidR="00227BE6">
        <w:rPr>
          <w:lang w:val="en-GB"/>
        </w:rPr>
        <w:t>endent political decision-maker</w:t>
      </w:r>
      <w:r>
        <w:rPr>
          <w:lang w:val="en-GB"/>
        </w:rPr>
        <w:t>. The choice of a political party is a signifier of belonging and identification to the individual which may stand out quite clear or might be very uncertain the individual.</w:t>
      </w:r>
      <w:r w:rsidR="00060283">
        <w:rPr>
          <w:lang w:val="en-GB"/>
        </w:rPr>
        <w:t xml:space="preserve"> </w:t>
      </w:r>
      <w:r w:rsidR="00F77BB5">
        <w:rPr>
          <w:lang w:val="en-GB"/>
        </w:rPr>
        <w:t xml:space="preserve">Therefore, regardless of decline of party loyalty we believe that the choice of a party still is a question of </w:t>
      </w:r>
      <w:r w:rsidR="00906951">
        <w:rPr>
          <w:lang w:val="en-GB"/>
        </w:rPr>
        <w:t xml:space="preserve">belonging and </w:t>
      </w:r>
      <w:r w:rsidR="00E93FB9">
        <w:rPr>
          <w:lang w:val="en-GB"/>
        </w:rPr>
        <w:lastRenderedPageBreak/>
        <w:t>internalization of a</w:t>
      </w:r>
      <w:r w:rsidR="00090C02">
        <w:rPr>
          <w:lang w:val="en-GB"/>
        </w:rPr>
        <w:t xml:space="preserve"> </w:t>
      </w:r>
      <w:r w:rsidR="00F77BB5">
        <w:rPr>
          <w:lang w:val="en-GB"/>
        </w:rPr>
        <w:t>political identity.</w:t>
      </w:r>
      <w:r w:rsidR="00306D20">
        <w:rPr>
          <w:lang w:val="en-GB"/>
        </w:rPr>
        <w:t xml:space="preserve"> </w:t>
      </w:r>
      <w:r w:rsidR="00B602AD" w:rsidRPr="000E3C70">
        <w:rPr>
          <w:szCs w:val="44"/>
          <w:lang w:val="en-US"/>
        </w:rPr>
        <w:t xml:space="preserve">Ryan &amp; </w:t>
      </w:r>
      <w:proofErr w:type="spellStart"/>
      <w:r w:rsidR="00B602AD" w:rsidRPr="000E3C70">
        <w:rPr>
          <w:szCs w:val="44"/>
          <w:lang w:val="en-US"/>
        </w:rPr>
        <w:t>Deci</w:t>
      </w:r>
      <w:proofErr w:type="spellEnd"/>
      <w:r w:rsidR="00B602AD">
        <w:rPr>
          <w:szCs w:val="44"/>
          <w:lang w:val="en-US"/>
        </w:rPr>
        <w:t xml:space="preserve"> </w:t>
      </w:r>
      <w:r w:rsidR="00306D20">
        <w:rPr>
          <w:szCs w:val="44"/>
          <w:lang w:val="en-US"/>
        </w:rPr>
        <w:t xml:space="preserve">assume that identification may be described according to </w:t>
      </w:r>
      <w:r w:rsidR="00B602AD" w:rsidRPr="00772A9C">
        <w:rPr>
          <w:szCs w:val="44"/>
          <w:highlight w:val="yellow"/>
          <w:lang w:val="en-US"/>
        </w:rPr>
        <w:t xml:space="preserve">internalization </w:t>
      </w:r>
      <w:r w:rsidR="00772A9C" w:rsidRPr="00772A9C">
        <w:rPr>
          <w:szCs w:val="44"/>
          <w:highlight w:val="yellow"/>
          <w:lang w:val="en-US"/>
        </w:rPr>
        <w:t>of identities</w:t>
      </w:r>
      <w:r w:rsidR="00772A9C">
        <w:rPr>
          <w:szCs w:val="44"/>
          <w:lang w:val="en-US"/>
        </w:rPr>
        <w:t xml:space="preserve"> </w:t>
      </w:r>
      <w:r w:rsidR="00B602AD">
        <w:rPr>
          <w:szCs w:val="44"/>
          <w:lang w:val="en-US"/>
        </w:rPr>
        <w:t xml:space="preserve">that are based on either </w:t>
      </w:r>
      <w:r w:rsidR="00A45499">
        <w:rPr>
          <w:szCs w:val="44"/>
          <w:lang w:val="en-US"/>
        </w:rPr>
        <w:t xml:space="preserve">external </w:t>
      </w:r>
      <w:r w:rsidR="00B602AD">
        <w:rPr>
          <w:szCs w:val="44"/>
          <w:lang w:val="en-US"/>
        </w:rPr>
        <w:t>regulation or</w:t>
      </w:r>
      <w:r w:rsidR="00A45499">
        <w:rPr>
          <w:szCs w:val="44"/>
          <w:lang w:val="en-US"/>
        </w:rPr>
        <w:t xml:space="preserve"> degrees</w:t>
      </w:r>
      <w:r w:rsidR="00B602AD">
        <w:rPr>
          <w:szCs w:val="44"/>
          <w:lang w:val="en-US"/>
        </w:rPr>
        <w:t xml:space="preserve"> identification. </w:t>
      </w:r>
    </w:p>
    <w:p w:rsidR="00970FF2" w:rsidRDefault="00A45499" w:rsidP="000A2040">
      <w:pPr>
        <w:rPr>
          <w:lang w:val="en-US"/>
        </w:rPr>
      </w:pPr>
      <w:r>
        <w:rPr>
          <w:lang w:val="en-US"/>
        </w:rPr>
        <w:t xml:space="preserve">At one end of the continuum people lack any intentionality and are completely demotivated toward a particular field.  Action may be a result of external forces </w:t>
      </w:r>
      <w:r w:rsidR="00AD2CC7">
        <w:rPr>
          <w:lang w:val="en-US"/>
        </w:rPr>
        <w:t>e.g.</w:t>
      </w:r>
      <w:r>
        <w:rPr>
          <w:lang w:val="en-US"/>
        </w:rPr>
        <w:t xml:space="preserve"> voting is in some states compulsory </w:t>
      </w:r>
      <w:r>
        <w:rPr>
          <w:lang w:val="en-US"/>
        </w:rPr>
        <w:fldChar w:fldCharType="begin"/>
      </w:r>
      <w:r>
        <w:rPr>
          <w:lang w:val="en-US"/>
        </w:rPr>
        <w:instrText xml:space="preserve"> ADDIN EN.CITE &lt;EndNote&gt;&lt;Cite&gt;&lt;Author&gt;Ryan&lt;/Author&gt;&lt;Year&gt;2003&lt;/Year&gt;&lt;RecNum&gt;577&lt;/RecNum&gt;&lt;DisplayText&gt;(Ryan &amp;amp; Deci, 2003)&lt;/DisplayText&gt;&lt;record&gt;&lt;rec-number&gt;577&lt;/rec-number&gt;&lt;foreign-keys&gt;&lt;key app="EN" db-id="9z0vaz52vxe2pqe09tnv9r02xs52trssw2a0"&gt;577&lt;/key&gt;&lt;/foreign-keys&gt;&lt;ref-type name="Book Section"&gt;5&lt;/ref-type&gt;&lt;contributors&gt;&lt;authors&gt;&lt;author&gt;Ryan, Richard M&lt;/author&gt;&lt;author&gt;Deci, Edward L.&lt;/author&gt;&lt;/authors&gt;&lt;secondary-authors&gt;&lt;author&gt;Leary, I.M. R.&lt;/author&gt;&lt;author&gt;Tangney, J P&lt;/author&gt;&lt;/secondary-authors&gt;&lt;/contributors&gt;&lt;titles&gt;&lt;title&gt;On Assimilatiing identities to the Self: A Self-Determination Theory perspective on Internalization and Integrity within Cultures&lt;/title&gt;&lt;secondary-title&gt;Handbook of Self and Identity&lt;/secondary-title&gt;&lt;/titles&gt;&lt;pages&gt;253-275&lt;/pages&gt;&lt;dates&gt;&lt;year&gt;2003&lt;/year&gt;&lt;/dates&gt;&lt;pub-location&gt;New York&lt;/pub-location&gt;&lt;publisher&gt;Guilford Press&lt;/publisher&gt;&lt;urls&gt;&lt;/urls&gt;&lt;/record&gt;&lt;/Cite&gt;&lt;/EndNote&gt;</w:instrText>
      </w:r>
      <w:r>
        <w:rPr>
          <w:lang w:val="en-US"/>
        </w:rPr>
        <w:fldChar w:fldCharType="separate"/>
      </w:r>
      <w:r>
        <w:rPr>
          <w:noProof/>
          <w:lang w:val="en-US"/>
        </w:rPr>
        <w:t>(</w:t>
      </w:r>
      <w:hyperlink w:anchor="_ENREF_3" w:tooltip="Ryan, 2003 #577" w:history="1">
        <w:r w:rsidR="00AA2DB7">
          <w:rPr>
            <w:noProof/>
            <w:lang w:val="en-US"/>
          </w:rPr>
          <w:t>Ryan &amp; Deci, 2003</w:t>
        </w:r>
      </w:hyperlink>
      <w:r>
        <w:rPr>
          <w:noProof/>
          <w:lang w:val="en-US"/>
        </w:rPr>
        <w:t>)</w:t>
      </w:r>
      <w:r>
        <w:rPr>
          <w:lang w:val="en-US"/>
        </w:rPr>
        <w:fldChar w:fldCharType="end"/>
      </w:r>
      <w:r>
        <w:rPr>
          <w:lang w:val="en-US"/>
        </w:rPr>
        <w:t xml:space="preserve">.  </w:t>
      </w:r>
      <w:r w:rsidR="002E4128">
        <w:rPr>
          <w:lang w:val="en-US"/>
        </w:rPr>
        <w:t xml:space="preserve">Voters who lack any </w:t>
      </w:r>
      <w:r>
        <w:rPr>
          <w:lang w:val="en-US"/>
        </w:rPr>
        <w:t>internal political motivation may be termed “apolitical”.</w:t>
      </w:r>
      <w:r w:rsidR="002E4128">
        <w:rPr>
          <w:lang w:val="en-US"/>
        </w:rPr>
        <w:t xml:space="preserve">  </w:t>
      </w:r>
      <w:r>
        <w:rPr>
          <w:lang w:val="en-US"/>
        </w:rPr>
        <w:t xml:space="preserve">This is certainly an identity often touched upon in literature as “politically alienated” or “political </w:t>
      </w:r>
      <w:r w:rsidRPr="0095677F">
        <w:rPr>
          <w:lang w:val="en-US"/>
        </w:rPr>
        <w:t>cynicism</w:t>
      </w:r>
      <w:r>
        <w:rPr>
          <w:lang w:val="en-US"/>
        </w:rPr>
        <w:t>”, a state of total withdrawal from any political affairs for various reasons.  I</w:t>
      </w:r>
      <w:r>
        <w:rPr>
          <w:szCs w:val="44"/>
          <w:lang w:val="en-US"/>
        </w:rPr>
        <w:t>ntrojected</w:t>
      </w:r>
      <w:r w:rsidR="00B602AD">
        <w:rPr>
          <w:szCs w:val="44"/>
          <w:lang w:val="en-US"/>
        </w:rPr>
        <w:t xml:space="preserve"> regulation </w:t>
      </w:r>
      <w:r w:rsidR="002E4128">
        <w:rPr>
          <w:szCs w:val="44"/>
          <w:lang w:val="en-US"/>
        </w:rPr>
        <w:t xml:space="preserve">on the other hand </w:t>
      </w:r>
      <w:r w:rsidR="00B602AD">
        <w:rPr>
          <w:szCs w:val="44"/>
          <w:lang w:val="en-US"/>
        </w:rPr>
        <w:t xml:space="preserve">is associated with vulnerability to persuasion and reliance on other´s opinions. People who use </w:t>
      </w:r>
      <w:r>
        <w:rPr>
          <w:szCs w:val="44"/>
          <w:lang w:val="en-US"/>
        </w:rPr>
        <w:t>VAAs</w:t>
      </w:r>
      <w:r w:rsidR="00B602AD">
        <w:rPr>
          <w:szCs w:val="44"/>
          <w:lang w:val="en-US"/>
        </w:rPr>
        <w:t xml:space="preserve"> with blind faith are positioned here. </w:t>
      </w:r>
      <w:r w:rsidR="002E4128">
        <w:rPr>
          <w:szCs w:val="44"/>
          <w:lang w:val="en-US"/>
        </w:rPr>
        <w:t>I</w:t>
      </w:r>
      <w:r w:rsidR="00B602AD">
        <w:rPr>
          <w:szCs w:val="44"/>
          <w:lang w:val="en-US"/>
        </w:rPr>
        <w:t xml:space="preserve">dentification – associated with active seeking out information </w:t>
      </w:r>
      <w:r w:rsidR="003E71E1">
        <w:rPr>
          <w:szCs w:val="44"/>
          <w:lang w:val="en-US"/>
        </w:rPr>
        <w:t xml:space="preserve">and more complex and differentiated viewpoints </w:t>
      </w:r>
      <w:r w:rsidR="00B602AD">
        <w:rPr>
          <w:szCs w:val="44"/>
          <w:lang w:val="en-US"/>
        </w:rPr>
        <w:t xml:space="preserve">relevant to </w:t>
      </w:r>
      <w:r w:rsidR="00AD2CC7">
        <w:rPr>
          <w:szCs w:val="44"/>
          <w:lang w:val="en-US"/>
        </w:rPr>
        <w:t>voters’</w:t>
      </w:r>
      <w:r w:rsidR="002E4128">
        <w:rPr>
          <w:szCs w:val="44"/>
          <w:lang w:val="en-US"/>
        </w:rPr>
        <w:t xml:space="preserve"> </w:t>
      </w:r>
      <w:r w:rsidR="00B602AD">
        <w:rPr>
          <w:szCs w:val="44"/>
          <w:lang w:val="en-US"/>
        </w:rPr>
        <w:t xml:space="preserve">decisions </w:t>
      </w:r>
      <w:r w:rsidR="003E71E1">
        <w:rPr>
          <w:szCs w:val="44"/>
          <w:lang w:val="en-US"/>
        </w:rPr>
        <w:t xml:space="preserve">usually </w:t>
      </w:r>
      <w:r w:rsidR="000E08A8">
        <w:rPr>
          <w:szCs w:val="44"/>
          <w:lang w:val="en-US"/>
        </w:rPr>
        <w:t xml:space="preserve">have an inner drive </w:t>
      </w:r>
      <w:r w:rsidR="003E71E1">
        <w:rPr>
          <w:szCs w:val="44"/>
          <w:lang w:val="en-US"/>
        </w:rPr>
        <w:t xml:space="preserve">from </w:t>
      </w:r>
      <w:r w:rsidR="00A41B08">
        <w:rPr>
          <w:szCs w:val="44"/>
          <w:lang w:val="en-US"/>
        </w:rPr>
        <w:t>personal interest and motivation</w:t>
      </w:r>
      <w:r w:rsidR="00B602AD">
        <w:rPr>
          <w:szCs w:val="44"/>
          <w:lang w:val="en-US"/>
        </w:rPr>
        <w:t xml:space="preserve"> </w:t>
      </w:r>
      <w:r w:rsidR="00B602AD" w:rsidRPr="000E3C70">
        <w:rPr>
          <w:szCs w:val="44"/>
          <w:lang w:val="en-US"/>
        </w:rPr>
        <w:t xml:space="preserve">(Ryan &amp; </w:t>
      </w:r>
      <w:proofErr w:type="spellStart"/>
      <w:r w:rsidR="00B602AD" w:rsidRPr="000E3C70">
        <w:rPr>
          <w:szCs w:val="44"/>
          <w:lang w:val="en-US"/>
        </w:rPr>
        <w:t>Deci</w:t>
      </w:r>
      <w:proofErr w:type="spellEnd"/>
      <w:r w:rsidR="00B602AD" w:rsidRPr="000E3C70">
        <w:rPr>
          <w:szCs w:val="44"/>
          <w:lang w:val="en-US"/>
        </w:rPr>
        <w:t>, 2003: 254)</w:t>
      </w:r>
      <w:r w:rsidR="00B602AD" w:rsidRPr="000E3C70">
        <w:rPr>
          <w:szCs w:val="44"/>
          <w:lang w:val="en-GB"/>
        </w:rPr>
        <w:t>.</w:t>
      </w:r>
      <w:r w:rsidR="00A41B08">
        <w:rPr>
          <w:szCs w:val="44"/>
          <w:lang w:val="en-GB"/>
        </w:rPr>
        <w:t xml:space="preserve"> </w:t>
      </w:r>
      <w:r>
        <w:rPr>
          <w:i/>
          <w:lang w:val="en-US"/>
        </w:rPr>
        <w:t>I</w:t>
      </w:r>
      <w:r w:rsidR="00D541EF" w:rsidRPr="00194775">
        <w:rPr>
          <w:i/>
          <w:lang w:val="en-US"/>
        </w:rPr>
        <w:t>dentified regulation</w:t>
      </w:r>
      <w:r w:rsidR="00D541EF">
        <w:rPr>
          <w:lang w:val="en-US"/>
        </w:rPr>
        <w:t xml:space="preserve"> </w:t>
      </w:r>
      <w:r w:rsidR="00194775">
        <w:rPr>
          <w:lang w:val="en-US"/>
        </w:rPr>
        <w:t>is characterized by volitional action “regulated by one</w:t>
      </w:r>
      <w:r w:rsidR="00090C02">
        <w:rPr>
          <w:lang w:val="en-US"/>
        </w:rPr>
        <w:t>´</w:t>
      </w:r>
      <w:r w:rsidR="00194775">
        <w:rPr>
          <w:lang w:val="en-US"/>
        </w:rPr>
        <w:t>s sense of the importance of action”</w:t>
      </w:r>
      <w:r w:rsidR="007860B2">
        <w:rPr>
          <w:lang w:val="en-US"/>
        </w:rPr>
        <w:fldChar w:fldCharType="begin"/>
      </w:r>
      <w:r w:rsidR="007860B2">
        <w:rPr>
          <w:lang w:val="en-US"/>
        </w:rPr>
        <w:instrText xml:space="preserve"> ADDIN EN.CITE &lt;EndNote&gt;&lt;Cite&gt;&lt;Author&gt;Ryan&lt;/Author&gt;&lt;Year&gt;2003&lt;/Year&gt;&lt;RecNum&gt;577&lt;/RecNum&gt;&lt;Suffix&gt;:260&lt;/Suffix&gt;&lt;DisplayText&gt;(Ryan &amp;amp; Deci, 2003:260)&lt;/DisplayText&gt;&lt;record&gt;&lt;rec-number&gt;577&lt;/rec-number&gt;&lt;foreign-keys&gt;&lt;key app="EN" db-id="9z0vaz52vxe2pqe09tnv9r02xs52trssw2a0"&gt;577&lt;/key&gt;&lt;/foreign-keys&gt;&lt;ref-type name="Book Section"&gt;5&lt;/ref-type&gt;&lt;contributors&gt;&lt;authors&gt;&lt;author&gt;Ryan, Richard M&lt;/author&gt;&lt;author&gt;Deci, Edward L.&lt;/author&gt;&lt;/authors&gt;&lt;secondary-authors&gt;&lt;author&gt;Leary, I.M. R.&lt;/author&gt;&lt;author&gt;Tangney, J P&lt;/author&gt;&lt;/secondary-authors&gt;&lt;/contributors&gt;&lt;titles&gt;&lt;title&gt;On Assimilatiing identities to the Self: A Self-Determination Theory perspective on Internalization and Integrity within Cultures&lt;/title&gt;&lt;secondary-title&gt;Handbook of Self and Identity&lt;/secondary-title&gt;&lt;/titles&gt;&lt;pages&gt;253-275&lt;/pages&gt;&lt;dates&gt;&lt;year&gt;2003&lt;/year&gt;&lt;/dates&gt;&lt;pub-location&gt;New York&lt;/pub-location&gt;&lt;publisher&gt;Guilford Press&lt;/publisher&gt;&lt;urls&gt;&lt;/urls&gt;&lt;/record&gt;&lt;/Cite&gt;&lt;/EndNote&gt;</w:instrText>
      </w:r>
      <w:r w:rsidR="007860B2">
        <w:rPr>
          <w:lang w:val="en-US"/>
        </w:rPr>
        <w:fldChar w:fldCharType="separate"/>
      </w:r>
      <w:r w:rsidR="007860B2">
        <w:rPr>
          <w:noProof/>
          <w:lang w:val="en-US"/>
        </w:rPr>
        <w:t>(</w:t>
      </w:r>
      <w:hyperlink w:anchor="_ENREF_3" w:tooltip="Ryan, 2003 #577" w:history="1">
        <w:r w:rsidR="00AA2DB7">
          <w:rPr>
            <w:noProof/>
            <w:lang w:val="en-US"/>
          </w:rPr>
          <w:t>Ryan &amp; Deci, 2003:260</w:t>
        </w:r>
      </w:hyperlink>
      <w:r w:rsidR="007860B2">
        <w:rPr>
          <w:noProof/>
          <w:lang w:val="en-US"/>
        </w:rPr>
        <w:t>)</w:t>
      </w:r>
      <w:r w:rsidR="007860B2">
        <w:rPr>
          <w:lang w:val="en-US"/>
        </w:rPr>
        <w:fldChar w:fldCharType="end"/>
      </w:r>
      <w:r w:rsidR="00194775">
        <w:rPr>
          <w:lang w:val="en-US"/>
        </w:rPr>
        <w:t>. The question of importance (to the individual)</w:t>
      </w:r>
      <w:r w:rsidR="0037180F">
        <w:rPr>
          <w:lang w:val="en-US"/>
        </w:rPr>
        <w:t xml:space="preserve"> implies a judgment of values, attitudes or gain. Identified regulation of political action</w:t>
      </w:r>
      <w:r w:rsidR="00090C02">
        <w:rPr>
          <w:lang w:val="en-US"/>
        </w:rPr>
        <w:t>,</w:t>
      </w:r>
      <w:r w:rsidR="0037180F">
        <w:rPr>
          <w:lang w:val="en-US"/>
        </w:rPr>
        <w:t xml:space="preserve"> as opposed to introjected regulation</w:t>
      </w:r>
      <w:r w:rsidR="00090C02">
        <w:rPr>
          <w:lang w:val="en-US"/>
        </w:rPr>
        <w:t>,</w:t>
      </w:r>
      <w:r w:rsidR="0037180F">
        <w:rPr>
          <w:lang w:val="en-US"/>
        </w:rPr>
        <w:t xml:space="preserve"> might be related to </w:t>
      </w:r>
      <w:r w:rsidR="00090C02">
        <w:rPr>
          <w:lang w:val="en-US"/>
        </w:rPr>
        <w:t xml:space="preserve">the </w:t>
      </w:r>
      <w:r w:rsidR="0037180F">
        <w:rPr>
          <w:lang w:val="en-US"/>
        </w:rPr>
        <w:t xml:space="preserve">choice of parties which promote issues of personal importance to the voter. We believe that many voters find themselves in this position. </w:t>
      </w:r>
      <w:r w:rsidR="00475E3B">
        <w:rPr>
          <w:lang w:val="en-US"/>
        </w:rPr>
        <w:t xml:space="preserve">The strongest identity is characterized by volitional engagement in activities out of interest and spontaneous satisfaction </w:t>
      </w:r>
      <w:r w:rsidR="007860B2">
        <w:rPr>
          <w:lang w:val="en-US"/>
        </w:rPr>
        <w:fldChar w:fldCharType="begin"/>
      </w:r>
      <w:r w:rsidR="007860B2">
        <w:rPr>
          <w:lang w:val="en-US"/>
        </w:rPr>
        <w:instrText xml:space="preserve"> ADDIN EN.CITE &lt;EndNote&gt;&lt;Cite&gt;&lt;Author&gt;Ryan&lt;/Author&gt;&lt;Year&gt;2003&lt;/Year&gt;&lt;RecNum&gt;577&lt;/RecNum&gt;&lt;DisplayText&gt;(Ryan &amp;amp; Deci, 2003)&lt;/DisplayText&gt;&lt;record&gt;&lt;rec-number&gt;577&lt;/rec-number&gt;&lt;foreign-keys&gt;&lt;key app="EN" db-id="9z0vaz52vxe2pqe09tnv9r02xs52trssw2a0"&gt;577&lt;/key&gt;&lt;/foreign-keys&gt;&lt;ref-type name="Book Section"&gt;5&lt;/ref-type&gt;&lt;contributors&gt;&lt;authors&gt;&lt;author&gt;Ryan, Richard M&lt;/author&gt;&lt;author&gt;Deci, Edward L.&lt;/author&gt;&lt;/authors&gt;&lt;secondary-authors&gt;&lt;author&gt;Leary, I.M. R.&lt;/author&gt;&lt;author&gt;Tangney, J P&lt;/author&gt;&lt;/secondary-authors&gt;&lt;/contributors&gt;&lt;titles&gt;&lt;title&gt;On Assimilatiing identities to the Self: A Self-Determination Theory perspective on Internalization and Integrity within Cultures&lt;/title&gt;&lt;secondary-title&gt;Handbook of Self and Identity&lt;/secondary-title&gt;&lt;/titles&gt;&lt;pages&gt;253-275&lt;/pages&gt;&lt;dates&gt;&lt;year&gt;2003&lt;/year&gt;&lt;/dates&gt;&lt;pub-location&gt;New York&lt;/pub-location&gt;&lt;publisher&gt;Guilford Press&lt;/publisher&gt;&lt;urls&gt;&lt;/urls&gt;&lt;/record&gt;&lt;/Cite&gt;&lt;/EndNote&gt;</w:instrText>
      </w:r>
      <w:r w:rsidR="007860B2">
        <w:rPr>
          <w:lang w:val="en-US"/>
        </w:rPr>
        <w:fldChar w:fldCharType="separate"/>
      </w:r>
      <w:r w:rsidR="007860B2">
        <w:rPr>
          <w:noProof/>
          <w:lang w:val="en-US"/>
        </w:rPr>
        <w:t>(</w:t>
      </w:r>
      <w:hyperlink w:anchor="_ENREF_3" w:tooltip="Ryan, 2003 #577" w:history="1">
        <w:r w:rsidR="00AA2DB7">
          <w:rPr>
            <w:noProof/>
            <w:lang w:val="en-US"/>
          </w:rPr>
          <w:t>Ryan &amp; Deci, 2003</w:t>
        </w:r>
      </w:hyperlink>
      <w:r w:rsidR="007860B2">
        <w:rPr>
          <w:noProof/>
          <w:lang w:val="en-US"/>
        </w:rPr>
        <w:t>)</w:t>
      </w:r>
      <w:r w:rsidR="007860B2">
        <w:rPr>
          <w:lang w:val="en-US"/>
        </w:rPr>
        <w:fldChar w:fldCharType="end"/>
      </w:r>
      <w:r w:rsidR="00475E3B">
        <w:rPr>
          <w:lang w:val="en-US"/>
        </w:rPr>
        <w:t xml:space="preserve">.  </w:t>
      </w:r>
      <w:r w:rsidR="00A41B08">
        <w:rPr>
          <w:lang w:val="en-US"/>
        </w:rPr>
        <w:t xml:space="preserve">We believe </w:t>
      </w:r>
      <w:r w:rsidR="0005165F">
        <w:rPr>
          <w:lang w:val="en-US"/>
        </w:rPr>
        <w:t>that vote</w:t>
      </w:r>
      <w:r w:rsidR="00A41B08">
        <w:rPr>
          <w:lang w:val="en-US"/>
        </w:rPr>
        <w:t>r</w:t>
      </w:r>
      <w:r w:rsidR="0005165F">
        <w:rPr>
          <w:lang w:val="en-US"/>
        </w:rPr>
        <w:t>s</w:t>
      </w:r>
      <w:r w:rsidR="00A41B08">
        <w:rPr>
          <w:lang w:val="en-US"/>
        </w:rPr>
        <w:t xml:space="preserve"> may approach VVAs differently according to their internalization of political identities. </w:t>
      </w:r>
      <w:r w:rsidR="0005165F">
        <w:rPr>
          <w:lang w:val="en-US"/>
        </w:rPr>
        <w:t>We expect that voters with mor</w:t>
      </w:r>
      <w:r w:rsidR="00865F60">
        <w:rPr>
          <w:lang w:val="en-US"/>
        </w:rPr>
        <w:t>e identified regulations will have a</w:t>
      </w:r>
      <w:r w:rsidR="0005165F">
        <w:rPr>
          <w:lang w:val="en-US"/>
        </w:rPr>
        <w:t xml:space="preserve"> more independent </w:t>
      </w:r>
      <w:r w:rsidR="00865F60">
        <w:rPr>
          <w:lang w:val="en-US"/>
        </w:rPr>
        <w:t>approach to VVAs.</w:t>
      </w:r>
    </w:p>
    <w:p w:rsidR="00441D54" w:rsidRPr="000A2040" w:rsidRDefault="00970FF2" w:rsidP="000A2040">
      <w:pPr>
        <w:rPr>
          <w:rFonts w:ascii="Times New Roman" w:eastAsia="Times New Roman" w:hAnsi="Times New Roman" w:cs="Times New Roman"/>
          <w:szCs w:val="24"/>
          <w:lang w:val="en-US" w:eastAsia="nb-NO"/>
        </w:rPr>
      </w:pPr>
      <w:r>
        <w:rPr>
          <w:lang w:val="en-US"/>
        </w:rPr>
        <w:t xml:space="preserve">The process of identity development may best be described by </w:t>
      </w:r>
      <w:r w:rsidR="00C34274" w:rsidRPr="00F574AE">
        <w:rPr>
          <w:szCs w:val="44"/>
          <w:lang w:val="en-US"/>
        </w:rPr>
        <w:t xml:space="preserve">symbolic interactionism </w:t>
      </w:r>
      <w:r w:rsidR="00865F60">
        <w:rPr>
          <w:szCs w:val="44"/>
          <w:lang w:val="en-US"/>
        </w:rPr>
        <w:t>where identity mirrors and develops in social encounters and environment</w:t>
      </w:r>
      <w:r w:rsidR="00AD2CC7">
        <w:rPr>
          <w:szCs w:val="44"/>
          <w:lang w:val="en-US"/>
        </w:rPr>
        <w:t>s</w:t>
      </w:r>
      <w:r w:rsidR="00865F60">
        <w:rPr>
          <w:szCs w:val="44"/>
          <w:lang w:val="en-US"/>
        </w:rPr>
        <w:t xml:space="preserve"> </w:t>
      </w:r>
      <w:r w:rsidR="00C34274" w:rsidRPr="00F574AE">
        <w:rPr>
          <w:szCs w:val="44"/>
          <w:lang w:val="en-US"/>
        </w:rPr>
        <w:t>(Stryker</w:t>
      </w:r>
      <w:r w:rsidR="00C34274">
        <w:rPr>
          <w:szCs w:val="44"/>
          <w:lang w:val="en-US"/>
        </w:rPr>
        <w:t>,</w:t>
      </w:r>
      <w:r w:rsidR="00C34274" w:rsidRPr="00F574AE">
        <w:rPr>
          <w:szCs w:val="44"/>
          <w:lang w:val="en-US"/>
        </w:rPr>
        <w:t xml:space="preserve"> 1980). </w:t>
      </w:r>
      <w:r w:rsidR="00C34274" w:rsidRPr="00C5222E">
        <w:rPr>
          <w:szCs w:val="44"/>
          <w:lang w:val="en-US"/>
        </w:rPr>
        <w:t xml:space="preserve">Two features that are particularly important in structural symbolic interaction are “society” and “self”. Society is viewed as a </w:t>
      </w:r>
      <w:r w:rsidR="007F0944">
        <w:rPr>
          <w:szCs w:val="44"/>
          <w:lang w:val="en-US"/>
        </w:rPr>
        <w:t xml:space="preserve">relatively </w:t>
      </w:r>
      <w:r w:rsidR="00C34274" w:rsidRPr="00C5222E">
        <w:rPr>
          <w:szCs w:val="44"/>
          <w:lang w:val="en-US"/>
        </w:rPr>
        <w:t xml:space="preserve">stable and orderly structure, as reflected in the patterned behavior within and between social actors. While actors are creating </w:t>
      </w:r>
      <w:r w:rsidR="00AD2CC7">
        <w:rPr>
          <w:szCs w:val="44"/>
          <w:lang w:val="en-US"/>
        </w:rPr>
        <w:t xml:space="preserve">the </w:t>
      </w:r>
      <w:r w:rsidR="00C34274" w:rsidRPr="00C5222E">
        <w:rPr>
          <w:szCs w:val="44"/>
          <w:lang w:val="en-US"/>
        </w:rPr>
        <w:t>social structure, they are also receiving feedback from the social structure that influences their behavior. In this way, actors are always embedded in the very social structure that they are simultaneously creating (Stryker, 1980).</w:t>
      </w:r>
      <w:r w:rsidR="00C34274" w:rsidRPr="00F574AE">
        <w:rPr>
          <w:szCs w:val="44"/>
          <w:lang w:val="en-US"/>
        </w:rPr>
        <w:t xml:space="preserve"> </w:t>
      </w:r>
      <w:r w:rsidR="007F0944">
        <w:rPr>
          <w:szCs w:val="44"/>
          <w:lang w:val="en-US"/>
        </w:rPr>
        <w:t xml:space="preserve">Voters are typically situated in the dialogue </w:t>
      </w:r>
      <w:r w:rsidR="007F0944">
        <w:rPr>
          <w:szCs w:val="44"/>
          <w:lang w:val="en-US"/>
        </w:rPr>
        <w:lastRenderedPageBreak/>
        <w:t xml:space="preserve">between self and election processes as part of the political system. </w:t>
      </w:r>
      <w:r w:rsidR="00441D54" w:rsidRPr="00441D54">
        <w:rPr>
          <w:szCs w:val="44"/>
          <w:lang w:val="en-US"/>
        </w:rPr>
        <w:t xml:space="preserve">In accordance with symbolic interactionism we wish to </w:t>
      </w:r>
      <w:r w:rsidR="00B52716">
        <w:rPr>
          <w:szCs w:val="44"/>
          <w:lang w:val="en-US"/>
        </w:rPr>
        <w:t>mention St</w:t>
      </w:r>
      <w:r w:rsidR="00441D54" w:rsidRPr="00441D54">
        <w:rPr>
          <w:szCs w:val="44"/>
          <w:lang w:val="en-US"/>
        </w:rPr>
        <w:t>ets and Burkes</w:t>
      </w:r>
      <w:r w:rsidR="00631E16">
        <w:rPr>
          <w:szCs w:val="44"/>
          <w:lang w:val="en-US"/>
        </w:rPr>
        <w:t>´</w:t>
      </w:r>
      <w:r w:rsidR="00441D54" w:rsidRPr="00441D54">
        <w:rPr>
          <w:szCs w:val="44"/>
          <w:lang w:val="en-US"/>
        </w:rPr>
        <w:t xml:space="preserve"> </w:t>
      </w:r>
      <w:r w:rsidR="00631E16">
        <w:rPr>
          <w:szCs w:val="44"/>
          <w:lang w:val="en-US"/>
        </w:rPr>
        <w:t>“</w:t>
      </w:r>
      <w:r w:rsidR="00441D54" w:rsidRPr="00441D54">
        <w:rPr>
          <w:szCs w:val="44"/>
          <w:lang w:val="en-US"/>
        </w:rPr>
        <w:t>Cyberne</w:t>
      </w:r>
      <w:r w:rsidR="00B52716">
        <w:rPr>
          <w:szCs w:val="44"/>
          <w:lang w:val="en-US"/>
        </w:rPr>
        <w:t>tic</w:t>
      </w:r>
      <w:r w:rsidR="00441D54" w:rsidRPr="00441D54">
        <w:rPr>
          <w:szCs w:val="44"/>
          <w:lang w:val="en-US"/>
        </w:rPr>
        <w:t xml:space="preserve"> model</w:t>
      </w:r>
      <w:r w:rsidR="00631E16">
        <w:rPr>
          <w:szCs w:val="44"/>
          <w:lang w:val="en-US"/>
        </w:rPr>
        <w:t>”</w:t>
      </w:r>
      <w:r w:rsidR="00441D54" w:rsidRPr="00441D54">
        <w:rPr>
          <w:szCs w:val="44"/>
          <w:lang w:val="en-US"/>
        </w:rPr>
        <w:t xml:space="preserve"> as </w:t>
      </w:r>
      <w:r w:rsidR="00631E16">
        <w:rPr>
          <w:szCs w:val="44"/>
          <w:lang w:val="en-US"/>
        </w:rPr>
        <w:t xml:space="preserve">a </w:t>
      </w:r>
      <w:r w:rsidR="00441D54" w:rsidRPr="00441D54">
        <w:rPr>
          <w:szCs w:val="44"/>
          <w:lang w:val="en-US"/>
        </w:rPr>
        <w:t xml:space="preserve">micro model for </w:t>
      </w:r>
      <w:r w:rsidR="00B52716" w:rsidRPr="00441D54">
        <w:rPr>
          <w:szCs w:val="44"/>
          <w:lang w:val="en-US"/>
        </w:rPr>
        <w:t>repetitive</w:t>
      </w:r>
      <w:r w:rsidR="00441D54" w:rsidRPr="00441D54">
        <w:rPr>
          <w:szCs w:val="44"/>
          <w:lang w:val="en-US"/>
        </w:rPr>
        <w:t xml:space="preserve"> </w:t>
      </w:r>
      <w:r w:rsidR="00B52716" w:rsidRPr="00441D54">
        <w:rPr>
          <w:szCs w:val="44"/>
          <w:lang w:val="en-US"/>
        </w:rPr>
        <w:t>dialogues</w:t>
      </w:r>
      <w:r w:rsidR="00441D54" w:rsidRPr="00441D54">
        <w:rPr>
          <w:szCs w:val="44"/>
          <w:lang w:val="en-US"/>
        </w:rPr>
        <w:t xml:space="preserve"> and identity </w:t>
      </w:r>
      <w:r w:rsidR="00B52716" w:rsidRPr="00441D54">
        <w:rPr>
          <w:szCs w:val="44"/>
          <w:lang w:val="en-US"/>
        </w:rPr>
        <w:t>developments</w:t>
      </w:r>
      <w:r w:rsidR="00441D54">
        <w:rPr>
          <w:szCs w:val="44"/>
          <w:lang w:val="en-US"/>
        </w:rPr>
        <w:t xml:space="preserve">.  </w:t>
      </w:r>
      <w:r w:rsidR="008103AB" w:rsidRPr="0087147F">
        <w:rPr>
          <w:szCs w:val="24"/>
          <w:lang w:val="en-GB"/>
        </w:rPr>
        <w:t>Stets &amp; Burke</w:t>
      </w:r>
      <w:r w:rsidR="008103AB">
        <w:rPr>
          <w:szCs w:val="24"/>
          <w:lang w:val="en-GB"/>
        </w:rPr>
        <w:t xml:space="preserve"> state it in this </w:t>
      </w:r>
      <w:r w:rsidR="009715C2">
        <w:rPr>
          <w:szCs w:val="24"/>
          <w:lang w:val="en-GB"/>
        </w:rPr>
        <w:t xml:space="preserve">way: </w:t>
      </w:r>
      <w:r w:rsidR="009715C2" w:rsidRPr="00D36306">
        <w:rPr>
          <w:szCs w:val="24"/>
          <w:lang w:val="en-GB"/>
        </w:rPr>
        <w:t>“The</w:t>
      </w:r>
      <w:r w:rsidR="008103AB" w:rsidRPr="00D36306">
        <w:rPr>
          <w:szCs w:val="24"/>
          <w:lang w:val="en-GB"/>
        </w:rPr>
        <w:t xml:space="preserve"> hallmark … of selfhood is reflexivity. Humans have the ability to reflect back on themselves, to take account of themselves and plan accordingly to bring about future states, to be self-aware or achieve consciousness with respect to their own existence. In this way, humans are </w:t>
      </w:r>
      <w:r w:rsidR="009715C2" w:rsidRPr="00D36306">
        <w:rPr>
          <w:szCs w:val="24"/>
          <w:lang w:val="en-GB"/>
        </w:rPr>
        <w:t>processual</w:t>
      </w:r>
      <w:r w:rsidR="008103AB" w:rsidRPr="00D36306">
        <w:rPr>
          <w:szCs w:val="24"/>
          <w:lang w:val="en-GB"/>
        </w:rPr>
        <w:t xml:space="preserve"> entities. They formulate and reflect, and this process is ongoing” </w:t>
      </w:r>
      <w:r w:rsidR="00817E46">
        <w:rPr>
          <w:szCs w:val="24"/>
          <w:lang w:val="en-GB"/>
        </w:rPr>
        <w:fldChar w:fldCharType="begin"/>
      </w:r>
      <w:r w:rsidR="00817E46">
        <w:rPr>
          <w:szCs w:val="24"/>
          <w:lang w:val="en-GB"/>
        </w:rPr>
        <w:instrText xml:space="preserve"> ADDIN EN.CITE &lt;EndNote&gt;&lt;Cite&gt;&lt;Author&gt;Stets&lt;/Author&gt;&lt;Year&gt;2006&lt;/Year&gt;&lt;RecNum&gt;1085&lt;/RecNum&gt;&lt;Suffix&gt;:130&lt;/Suffix&gt;&lt;DisplayText&gt;(Stets &amp;amp; Burke, 2006:130)&lt;/DisplayText&gt;&lt;record&gt;&lt;rec-number&gt;1085&lt;/rec-number&gt;&lt;foreign-keys&gt;&lt;key app="EN" db-id="9z0vaz52vxe2pqe09tnv9r02xs52trssw2a0"&gt;1085&lt;/key&gt;&lt;/foreign-keys&gt;&lt;ref-type name="Book Section"&gt;5&lt;/ref-type&gt;&lt;contributors&gt;&lt;authors&gt;&lt;author&gt;Stets, Jan E.&lt;/author&gt;&lt;author&gt;Burke, Peter J.&lt;/author&gt;&lt;/authors&gt;&lt;secondary-authors&gt;&lt;author&gt;Leary, I.M. R.&lt;/author&gt;&lt;author&gt;Tangney, J P&lt;/author&gt;&lt;/secondary-authors&gt;&lt;/contributors&gt;&lt;titles&gt;&lt;title&gt;A sociological Approach to Self and Identity&lt;/title&gt;&lt;secondary-title&gt;Handbook of Self and Identity&lt;/secondary-title&gt;&lt;/titles&gt;&lt;pages&gt;128-153&lt;/pages&gt;&lt;dates&gt;&lt;year&gt;2006&lt;/year&gt;&lt;/dates&gt;&lt;pub-location&gt;New York&lt;/pub-location&gt;&lt;publisher&gt;The Guildord Press&lt;/publisher&gt;&lt;urls&gt;&lt;/urls&gt;&lt;/record&gt;&lt;/Cite&gt;&lt;/EndNote&gt;</w:instrText>
      </w:r>
      <w:r w:rsidR="00817E46">
        <w:rPr>
          <w:szCs w:val="24"/>
          <w:lang w:val="en-GB"/>
        </w:rPr>
        <w:fldChar w:fldCharType="separate"/>
      </w:r>
      <w:r w:rsidR="00817E46">
        <w:rPr>
          <w:noProof/>
          <w:szCs w:val="24"/>
          <w:lang w:val="en-GB"/>
        </w:rPr>
        <w:t>(</w:t>
      </w:r>
      <w:hyperlink w:anchor="_ENREF_4" w:tooltip="Stets, 2006 #1085" w:history="1">
        <w:r w:rsidR="00AA2DB7">
          <w:rPr>
            <w:noProof/>
            <w:szCs w:val="24"/>
            <w:lang w:val="en-GB"/>
          </w:rPr>
          <w:t>Stets &amp; Burke, 2006:130</w:t>
        </w:r>
      </w:hyperlink>
      <w:r w:rsidR="00817E46">
        <w:rPr>
          <w:noProof/>
          <w:szCs w:val="24"/>
          <w:lang w:val="en-GB"/>
        </w:rPr>
        <w:t>)</w:t>
      </w:r>
      <w:r w:rsidR="00817E46">
        <w:rPr>
          <w:szCs w:val="24"/>
          <w:lang w:val="en-GB"/>
        </w:rPr>
        <w:fldChar w:fldCharType="end"/>
      </w:r>
      <w:r w:rsidR="007860B2">
        <w:rPr>
          <w:szCs w:val="24"/>
          <w:lang w:val="en-GB"/>
        </w:rPr>
        <w:t xml:space="preserve"> </w:t>
      </w:r>
      <w:r w:rsidR="008103AB" w:rsidRPr="00D36306">
        <w:rPr>
          <w:szCs w:val="24"/>
          <w:lang w:val="en-GB"/>
        </w:rPr>
        <w:t>(Stets &amp; Burke 2003: 130).</w:t>
      </w:r>
      <w:r w:rsidR="008103AB" w:rsidRPr="008103AB">
        <w:rPr>
          <w:szCs w:val="44"/>
          <w:lang w:val="en-US"/>
        </w:rPr>
        <w:t xml:space="preserve"> </w:t>
      </w:r>
      <w:r w:rsidR="008103AB">
        <w:rPr>
          <w:szCs w:val="44"/>
          <w:lang w:val="en-US"/>
        </w:rPr>
        <w:t>We believe this model is particularly relevant to voters</w:t>
      </w:r>
      <w:r w:rsidR="00631E16">
        <w:rPr>
          <w:szCs w:val="44"/>
          <w:lang w:val="en-US"/>
        </w:rPr>
        <w:t>´</w:t>
      </w:r>
      <w:r w:rsidR="008103AB">
        <w:rPr>
          <w:szCs w:val="44"/>
          <w:lang w:val="en-US"/>
        </w:rPr>
        <w:t xml:space="preserve"> encounter with </w:t>
      </w:r>
      <w:r w:rsidR="007F438A">
        <w:rPr>
          <w:szCs w:val="44"/>
          <w:lang w:val="en-US"/>
        </w:rPr>
        <w:t>VAAs</w:t>
      </w:r>
      <w:r w:rsidR="008103AB">
        <w:rPr>
          <w:szCs w:val="44"/>
          <w:lang w:val="en-US"/>
        </w:rPr>
        <w:t>.</w:t>
      </w:r>
      <w:r w:rsidR="008103AB" w:rsidRPr="008103AB">
        <w:rPr>
          <w:szCs w:val="44"/>
          <w:lang w:val="en-US"/>
        </w:rPr>
        <w:t xml:space="preserve"> </w:t>
      </w:r>
      <w:r w:rsidR="001E5447" w:rsidRPr="00B52716">
        <w:rPr>
          <w:szCs w:val="44"/>
          <w:lang w:val="en-US"/>
        </w:rPr>
        <w:t>Identit</w:t>
      </w:r>
      <w:r w:rsidR="001E5447">
        <w:rPr>
          <w:szCs w:val="44"/>
          <w:lang w:val="en-US"/>
        </w:rPr>
        <w:t>ies</w:t>
      </w:r>
      <w:r w:rsidR="001E5447" w:rsidRPr="00B52716">
        <w:rPr>
          <w:szCs w:val="44"/>
          <w:lang w:val="en-US"/>
        </w:rPr>
        <w:t xml:space="preserve"> are</w:t>
      </w:r>
      <w:r w:rsidR="008103AB" w:rsidRPr="00B52716">
        <w:rPr>
          <w:szCs w:val="44"/>
          <w:lang w:val="en-US"/>
        </w:rPr>
        <w:t xml:space="preserve"> activated </w:t>
      </w:r>
      <w:r w:rsidR="00631E16">
        <w:rPr>
          <w:szCs w:val="44"/>
          <w:lang w:val="en-US"/>
        </w:rPr>
        <w:t>w</w:t>
      </w:r>
      <w:r w:rsidR="00441D54" w:rsidRPr="00B52716">
        <w:rPr>
          <w:szCs w:val="44"/>
          <w:lang w:val="en-US"/>
        </w:rPr>
        <w:t xml:space="preserve">hen </w:t>
      </w:r>
      <w:r w:rsidR="00631E16" w:rsidRPr="00631E16">
        <w:rPr>
          <w:szCs w:val="44"/>
          <w:lang w:val="en-US"/>
        </w:rPr>
        <w:t xml:space="preserve">it </w:t>
      </w:r>
      <w:r w:rsidR="00B52716" w:rsidRPr="00B52716">
        <w:rPr>
          <w:szCs w:val="44"/>
          <w:lang w:val="en-US"/>
        </w:rPr>
        <w:t>i</w:t>
      </w:r>
      <w:r w:rsidR="00B52716">
        <w:rPr>
          <w:szCs w:val="44"/>
          <w:lang w:val="en-US"/>
        </w:rPr>
        <w:t>mplies</w:t>
      </w:r>
      <w:r w:rsidR="00B52716" w:rsidRPr="00B52716">
        <w:rPr>
          <w:szCs w:val="44"/>
          <w:lang w:val="en-US"/>
        </w:rPr>
        <w:t xml:space="preserve"> that they serve the purpo</w:t>
      </w:r>
      <w:r w:rsidR="00B52716">
        <w:rPr>
          <w:szCs w:val="44"/>
          <w:lang w:val="en-US"/>
        </w:rPr>
        <w:t xml:space="preserve">se or background for </w:t>
      </w:r>
      <w:r w:rsidR="00DC403B">
        <w:rPr>
          <w:szCs w:val="44"/>
          <w:lang w:val="en-US"/>
        </w:rPr>
        <w:t>judgments</w:t>
      </w:r>
      <w:r w:rsidR="00B52716">
        <w:rPr>
          <w:szCs w:val="44"/>
          <w:lang w:val="en-US"/>
        </w:rPr>
        <w:t xml:space="preserve"> of situations. </w:t>
      </w:r>
      <w:r w:rsidR="00B52716" w:rsidRPr="000A2040">
        <w:rPr>
          <w:szCs w:val="44"/>
          <w:lang w:val="en-US"/>
        </w:rPr>
        <w:t xml:space="preserve">The situations </w:t>
      </w:r>
      <w:r w:rsidR="000A2040" w:rsidRPr="000A2040">
        <w:rPr>
          <w:szCs w:val="44"/>
          <w:lang w:val="en-US"/>
        </w:rPr>
        <w:t xml:space="preserve">might be of any political kind, but the process and outcome of the </w:t>
      </w:r>
      <w:r w:rsidR="007F438A">
        <w:rPr>
          <w:szCs w:val="44"/>
          <w:lang w:val="en-US"/>
        </w:rPr>
        <w:t>VAA</w:t>
      </w:r>
      <w:r w:rsidR="001E5447">
        <w:rPr>
          <w:szCs w:val="44"/>
          <w:lang w:val="en-US"/>
        </w:rPr>
        <w:t>s</w:t>
      </w:r>
      <w:r w:rsidR="000A2040" w:rsidRPr="000A2040">
        <w:rPr>
          <w:szCs w:val="44"/>
          <w:lang w:val="en-US"/>
        </w:rPr>
        <w:t xml:space="preserve"> </w:t>
      </w:r>
      <w:r w:rsidR="001E5447">
        <w:rPr>
          <w:szCs w:val="44"/>
          <w:lang w:val="en-US"/>
        </w:rPr>
        <w:t xml:space="preserve">are </w:t>
      </w:r>
      <w:r w:rsidR="000A2040" w:rsidRPr="000A2040">
        <w:rPr>
          <w:szCs w:val="44"/>
          <w:lang w:val="en-US"/>
        </w:rPr>
        <w:t>certainly important ones.</w:t>
      </w:r>
      <w:r w:rsidR="000A2040">
        <w:rPr>
          <w:szCs w:val="44"/>
          <w:lang w:val="en-US"/>
        </w:rPr>
        <w:t xml:space="preserve"> </w:t>
      </w:r>
      <w:r w:rsidR="00441D54" w:rsidRPr="000A2040">
        <w:rPr>
          <w:szCs w:val="44"/>
          <w:lang w:val="en-US"/>
        </w:rPr>
        <w:t xml:space="preserve"> </w:t>
      </w:r>
      <w:r w:rsidR="000A2040">
        <w:rPr>
          <w:szCs w:val="44"/>
          <w:lang w:val="en-US"/>
        </w:rPr>
        <w:t>Answering question</w:t>
      </w:r>
      <w:r w:rsidR="001E5447">
        <w:rPr>
          <w:szCs w:val="44"/>
          <w:lang w:val="en-US"/>
        </w:rPr>
        <w:t>s</w:t>
      </w:r>
      <w:r w:rsidR="000A2040">
        <w:rPr>
          <w:szCs w:val="44"/>
          <w:lang w:val="en-US"/>
        </w:rPr>
        <w:t xml:space="preserve"> and facing the outcome of a party recommendation leads to </w:t>
      </w:r>
      <w:r w:rsidR="00DC403B">
        <w:rPr>
          <w:szCs w:val="44"/>
          <w:lang w:val="en-US"/>
        </w:rPr>
        <w:t>judgments</w:t>
      </w:r>
      <w:r w:rsidR="000A2040">
        <w:rPr>
          <w:szCs w:val="44"/>
          <w:lang w:val="en-US"/>
        </w:rPr>
        <w:t xml:space="preserve"> between the particular conten</w:t>
      </w:r>
      <w:r w:rsidR="00DC403B">
        <w:rPr>
          <w:szCs w:val="44"/>
          <w:lang w:val="en-US"/>
        </w:rPr>
        <w:t>t</w:t>
      </w:r>
      <w:r w:rsidR="000A2040">
        <w:rPr>
          <w:szCs w:val="44"/>
          <w:lang w:val="en-US"/>
        </w:rPr>
        <w:t xml:space="preserve"> of the situation and the internal standards and identities in </w:t>
      </w:r>
      <w:r w:rsidR="00631E16">
        <w:rPr>
          <w:szCs w:val="44"/>
          <w:lang w:val="en-US"/>
        </w:rPr>
        <w:t xml:space="preserve">a </w:t>
      </w:r>
      <w:r w:rsidR="000A2040">
        <w:rPr>
          <w:szCs w:val="44"/>
          <w:lang w:val="en-US"/>
        </w:rPr>
        <w:t xml:space="preserve">sort of a dialogue. This </w:t>
      </w:r>
      <w:r w:rsidR="009D229C">
        <w:rPr>
          <w:szCs w:val="44"/>
          <w:lang w:val="en-US"/>
        </w:rPr>
        <w:t>may lead</w:t>
      </w:r>
      <w:r w:rsidR="000A2040">
        <w:rPr>
          <w:szCs w:val="44"/>
          <w:lang w:val="en-US"/>
        </w:rPr>
        <w:t xml:space="preserve"> to a </w:t>
      </w:r>
      <w:r w:rsidR="00DC403B">
        <w:rPr>
          <w:szCs w:val="44"/>
          <w:lang w:val="en-US"/>
        </w:rPr>
        <w:t>conclusion</w:t>
      </w:r>
      <w:r w:rsidR="000A2040">
        <w:rPr>
          <w:szCs w:val="44"/>
          <w:lang w:val="en-US"/>
        </w:rPr>
        <w:t xml:space="preserve"> </w:t>
      </w:r>
      <w:r w:rsidR="00DC403B">
        <w:rPr>
          <w:szCs w:val="44"/>
          <w:lang w:val="en-US"/>
        </w:rPr>
        <w:t>which</w:t>
      </w:r>
      <w:r w:rsidR="000A2040">
        <w:rPr>
          <w:szCs w:val="44"/>
          <w:lang w:val="en-US"/>
        </w:rPr>
        <w:t xml:space="preserve"> might strengthen an identity, but may also lead to confusion and detachment from values.</w:t>
      </w:r>
      <w:r w:rsidR="00A74D93">
        <w:rPr>
          <w:szCs w:val="44"/>
          <w:lang w:val="en-US"/>
        </w:rPr>
        <w:t xml:space="preserve"> So far</w:t>
      </w:r>
      <w:r w:rsidR="001E5447">
        <w:rPr>
          <w:szCs w:val="44"/>
          <w:lang w:val="en-US"/>
        </w:rPr>
        <w:t>,</w:t>
      </w:r>
      <w:r w:rsidR="00A74D93">
        <w:rPr>
          <w:szCs w:val="44"/>
          <w:lang w:val="en-US"/>
        </w:rPr>
        <w:t xml:space="preserve"> we have elaborated why identities are important in political decision-making an</w:t>
      </w:r>
      <w:r w:rsidR="00D3309E">
        <w:rPr>
          <w:szCs w:val="44"/>
          <w:lang w:val="en-US"/>
        </w:rPr>
        <w:t xml:space="preserve">d </w:t>
      </w:r>
      <w:r w:rsidR="00631E16">
        <w:rPr>
          <w:szCs w:val="44"/>
          <w:lang w:val="en-US"/>
        </w:rPr>
        <w:t xml:space="preserve">presented </w:t>
      </w:r>
      <w:r w:rsidR="00D3309E">
        <w:rPr>
          <w:szCs w:val="44"/>
          <w:lang w:val="en-US"/>
        </w:rPr>
        <w:t>a</w:t>
      </w:r>
      <w:r w:rsidR="00A74D93">
        <w:rPr>
          <w:szCs w:val="44"/>
          <w:lang w:val="en-US"/>
        </w:rPr>
        <w:t xml:space="preserve"> developmental model of identities which </w:t>
      </w:r>
      <w:r w:rsidR="00631E16">
        <w:rPr>
          <w:szCs w:val="44"/>
          <w:lang w:val="en-US"/>
        </w:rPr>
        <w:t>we consider to</w:t>
      </w:r>
      <w:r w:rsidR="00A74D93">
        <w:rPr>
          <w:szCs w:val="44"/>
          <w:lang w:val="en-US"/>
        </w:rPr>
        <w:t xml:space="preserve"> be fruitful in the analysis </w:t>
      </w:r>
      <w:r w:rsidR="00D3309E">
        <w:rPr>
          <w:szCs w:val="44"/>
          <w:lang w:val="en-US"/>
        </w:rPr>
        <w:t xml:space="preserve">of </w:t>
      </w:r>
      <w:r w:rsidR="00E970EE">
        <w:rPr>
          <w:szCs w:val="44"/>
          <w:lang w:val="en-US"/>
        </w:rPr>
        <w:t>students</w:t>
      </w:r>
      <w:r w:rsidR="00631E16">
        <w:rPr>
          <w:szCs w:val="44"/>
          <w:lang w:val="en-US"/>
        </w:rPr>
        <w:t>´</w:t>
      </w:r>
      <w:r w:rsidR="00D3309E">
        <w:rPr>
          <w:szCs w:val="44"/>
          <w:lang w:val="en-US"/>
        </w:rPr>
        <w:t xml:space="preserve"> responses. </w:t>
      </w:r>
      <w:r w:rsidR="00E970EE">
        <w:rPr>
          <w:szCs w:val="44"/>
          <w:lang w:val="en-US"/>
        </w:rPr>
        <w:t xml:space="preserve"> In the interviews students reflect on experiences and decisions and thereby display aspects of their identity development.  How they reason on their </w:t>
      </w:r>
      <w:r w:rsidR="007F438A">
        <w:rPr>
          <w:szCs w:val="44"/>
          <w:lang w:val="en-US"/>
        </w:rPr>
        <w:t>VAA</w:t>
      </w:r>
      <w:r w:rsidR="001E5447">
        <w:rPr>
          <w:szCs w:val="44"/>
          <w:lang w:val="en-US"/>
        </w:rPr>
        <w:t>s</w:t>
      </w:r>
      <w:r w:rsidR="00E970EE">
        <w:rPr>
          <w:szCs w:val="44"/>
          <w:lang w:val="en-US"/>
        </w:rPr>
        <w:t xml:space="preserve"> experiences is therefore important</w:t>
      </w:r>
      <w:r w:rsidR="00631E16">
        <w:rPr>
          <w:szCs w:val="44"/>
          <w:lang w:val="en-US"/>
        </w:rPr>
        <w:t>.</w:t>
      </w:r>
      <w:r w:rsidR="00E970EE">
        <w:rPr>
          <w:szCs w:val="44"/>
          <w:lang w:val="en-US"/>
        </w:rPr>
        <w:t xml:space="preserve">  </w:t>
      </w:r>
    </w:p>
    <w:p w:rsidR="006A25D4" w:rsidRDefault="00B63997" w:rsidP="006A25D4">
      <w:pPr>
        <w:pStyle w:val="Heading3"/>
        <w:rPr>
          <w:lang w:val="en-US"/>
        </w:rPr>
      </w:pPr>
      <w:r>
        <w:rPr>
          <w:lang w:val="en-US"/>
        </w:rPr>
        <w:t>Identities and r</w:t>
      </w:r>
      <w:r w:rsidR="006A25D4">
        <w:rPr>
          <w:lang w:val="en-US"/>
        </w:rPr>
        <w:t xml:space="preserve">ationalities </w:t>
      </w:r>
    </w:p>
    <w:p w:rsidR="00976FD8" w:rsidRDefault="009D5076" w:rsidP="00173A24">
      <w:pPr>
        <w:rPr>
          <w:lang w:val="en-US"/>
        </w:rPr>
      </w:pPr>
      <w:r w:rsidRPr="001E5447">
        <w:rPr>
          <w:lang w:val="en-US"/>
        </w:rPr>
        <w:t>The way our informants reason about their engagements with W</w:t>
      </w:r>
      <w:r w:rsidR="00201E8A" w:rsidRPr="001E5447">
        <w:rPr>
          <w:lang w:val="en-US"/>
        </w:rPr>
        <w:t>AAs may be an important signifier of their political identity and how the VAA experience is r</w:t>
      </w:r>
      <w:r w:rsidR="005921AD" w:rsidRPr="001E5447">
        <w:rPr>
          <w:lang w:val="en-US"/>
        </w:rPr>
        <w:t>e</w:t>
      </w:r>
      <w:r w:rsidR="00201E8A" w:rsidRPr="001E5447">
        <w:rPr>
          <w:lang w:val="en-US"/>
        </w:rPr>
        <w:t xml:space="preserve">lated to the </w:t>
      </w:r>
      <w:r w:rsidR="001E5447" w:rsidRPr="001E5447">
        <w:rPr>
          <w:lang w:val="en-US"/>
        </w:rPr>
        <w:t>voters’</w:t>
      </w:r>
      <w:r w:rsidR="00201E8A" w:rsidRPr="001E5447">
        <w:rPr>
          <w:lang w:val="en-US"/>
        </w:rPr>
        <w:t xml:space="preserve"> judgments and </w:t>
      </w:r>
      <w:r w:rsidR="005921AD" w:rsidRPr="001E5447">
        <w:rPr>
          <w:lang w:val="en-US"/>
        </w:rPr>
        <w:t xml:space="preserve">their </w:t>
      </w:r>
      <w:r w:rsidR="00201E8A" w:rsidRPr="001E5447">
        <w:rPr>
          <w:lang w:val="en-US"/>
        </w:rPr>
        <w:t>political development.</w:t>
      </w:r>
      <w:r w:rsidR="00201E8A">
        <w:rPr>
          <w:lang w:val="en-US"/>
        </w:rPr>
        <w:t xml:space="preserve"> </w:t>
      </w:r>
      <w:r w:rsidR="00B0170C" w:rsidRPr="00F574AE">
        <w:rPr>
          <w:lang w:val="en-US"/>
        </w:rPr>
        <w:t>Most thinking about social and political life is structured around two basic perspectives</w:t>
      </w:r>
      <w:r w:rsidR="00B0170C">
        <w:rPr>
          <w:lang w:val="en-US"/>
        </w:rPr>
        <w:t>.</w:t>
      </w:r>
      <w:r w:rsidR="00B0170C" w:rsidRPr="00F574AE">
        <w:rPr>
          <w:lang w:val="en-US"/>
        </w:rPr>
        <w:t xml:space="preserve"> The liberal institutional perspective (dating back to classical liberal thinkers </w:t>
      </w:r>
      <w:r w:rsidR="00B0170C">
        <w:rPr>
          <w:lang w:val="en-US"/>
        </w:rPr>
        <w:t xml:space="preserve">such </w:t>
      </w:r>
      <w:r w:rsidR="00B0170C" w:rsidRPr="00F574AE">
        <w:rPr>
          <w:lang w:val="en-US"/>
        </w:rPr>
        <w:t>as Locke, Mill</w:t>
      </w:r>
      <w:r w:rsidR="00B0170C">
        <w:rPr>
          <w:lang w:val="en-US"/>
        </w:rPr>
        <w:t>,</w:t>
      </w:r>
      <w:r w:rsidR="00B0170C" w:rsidRPr="00F574AE">
        <w:rPr>
          <w:lang w:val="en-US"/>
        </w:rPr>
        <w:t xml:space="preserve"> and Bentham) is based </w:t>
      </w:r>
      <w:r w:rsidR="00B0170C">
        <w:rPr>
          <w:lang w:val="en-US"/>
        </w:rPr>
        <w:t>on</w:t>
      </w:r>
      <w:r w:rsidR="00B0170C" w:rsidRPr="00F574AE">
        <w:rPr>
          <w:lang w:val="en-US"/>
        </w:rPr>
        <w:t xml:space="preserve"> </w:t>
      </w:r>
      <w:r w:rsidR="00B0170C">
        <w:rPr>
          <w:lang w:val="en-US"/>
        </w:rPr>
        <w:t>certain</w:t>
      </w:r>
      <w:r w:rsidR="00B0170C" w:rsidRPr="00F574AE">
        <w:rPr>
          <w:lang w:val="en-US"/>
        </w:rPr>
        <w:t xml:space="preserve"> core assumptions, </w:t>
      </w:r>
      <w:r w:rsidR="00B0170C">
        <w:rPr>
          <w:lang w:val="en-US"/>
        </w:rPr>
        <w:t>including</w:t>
      </w:r>
      <w:r w:rsidR="00B0170C" w:rsidRPr="00F574AE">
        <w:rPr>
          <w:lang w:val="en-US"/>
        </w:rPr>
        <w:t xml:space="preserve"> th</w:t>
      </w:r>
      <w:r w:rsidR="00976FD8">
        <w:rPr>
          <w:lang w:val="en-US"/>
        </w:rPr>
        <w:t>at i</w:t>
      </w:r>
      <w:r w:rsidR="00B0170C" w:rsidRPr="00186DCF">
        <w:rPr>
          <w:lang w:val="en-US"/>
        </w:rPr>
        <w:t>ndividuals have preferences</w:t>
      </w:r>
      <w:r w:rsidR="00976FD8">
        <w:rPr>
          <w:lang w:val="en-US"/>
        </w:rPr>
        <w:t xml:space="preserve"> that </w:t>
      </w:r>
      <w:r w:rsidR="00B0170C" w:rsidRPr="00186DCF">
        <w:rPr>
          <w:lang w:val="en-US"/>
        </w:rPr>
        <w:t>guide individuals’ choices and motivate their behavior.</w:t>
      </w:r>
      <w:r w:rsidR="00976FD8">
        <w:rPr>
          <w:lang w:val="en-US"/>
        </w:rPr>
        <w:t xml:space="preserve"> </w:t>
      </w:r>
      <w:r w:rsidR="00B0170C" w:rsidRPr="00F574AE">
        <w:rPr>
          <w:lang w:val="en-US"/>
        </w:rPr>
        <w:t xml:space="preserve">Central to this </w:t>
      </w:r>
      <w:r w:rsidR="00362844">
        <w:rPr>
          <w:lang w:val="en-US"/>
        </w:rPr>
        <w:t xml:space="preserve">liberal </w:t>
      </w:r>
      <w:r w:rsidR="00B0170C" w:rsidRPr="00F574AE">
        <w:rPr>
          <w:lang w:val="en-US"/>
        </w:rPr>
        <w:t>understanding is the ongoing interplay between individuals and institutions (Rosenberg</w:t>
      </w:r>
      <w:r w:rsidR="00B0170C">
        <w:rPr>
          <w:lang w:val="en-US"/>
        </w:rPr>
        <w:t>,</w:t>
      </w:r>
      <w:r w:rsidR="00B0170C" w:rsidRPr="00F574AE">
        <w:rPr>
          <w:lang w:val="en-US"/>
        </w:rPr>
        <w:t xml:space="preserve"> 2002), and in a narrow sense</w:t>
      </w:r>
      <w:r w:rsidR="00B0170C">
        <w:rPr>
          <w:lang w:val="en-US"/>
        </w:rPr>
        <w:t>,</w:t>
      </w:r>
      <w:r w:rsidR="00B0170C" w:rsidRPr="00F574AE">
        <w:rPr>
          <w:lang w:val="en-US"/>
        </w:rPr>
        <w:t xml:space="preserve"> rationality </w:t>
      </w:r>
      <w:r w:rsidR="00B0170C">
        <w:rPr>
          <w:lang w:val="en-US"/>
        </w:rPr>
        <w:t>can</w:t>
      </w:r>
      <w:r w:rsidR="00B0170C" w:rsidRPr="00F574AE">
        <w:rPr>
          <w:lang w:val="en-US"/>
        </w:rPr>
        <w:t xml:space="preserve"> simply </w:t>
      </w:r>
      <w:r w:rsidR="00B0170C">
        <w:rPr>
          <w:lang w:val="en-US"/>
        </w:rPr>
        <w:t xml:space="preserve">be </w:t>
      </w:r>
      <w:r w:rsidR="00B0170C" w:rsidRPr="00F574AE">
        <w:rPr>
          <w:lang w:val="en-US"/>
        </w:rPr>
        <w:t>seen as intelligent pursuit of self-interest (Sen</w:t>
      </w:r>
      <w:r w:rsidR="00B0170C">
        <w:rPr>
          <w:lang w:val="en-US"/>
        </w:rPr>
        <w:t>,</w:t>
      </w:r>
      <w:r w:rsidR="00B0170C" w:rsidRPr="00F574AE">
        <w:rPr>
          <w:lang w:val="en-US"/>
        </w:rPr>
        <w:t xml:space="preserve"> 2002). </w:t>
      </w:r>
      <w:r w:rsidR="00362844">
        <w:rPr>
          <w:lang w:val="en-US"/>
        </w:rPr>
        <w:t xml:space="preserve">In </w:t>
      </w:r>
      <w:r w:rsidR="00915835" w:rsidRPr="00F574AE">
        <w:rPr>
          <w:lang w:val="en-US"/>
        </w:rPr>
        <w:t>March &amp; Olsen</w:t>
      </w:r>
      <w:r w:rsidR="00915835">
        <w:rPr>
          <w:lang w:val="en-US"/>
        </w:rPr>
        <w:t>’</w:t>
      </w:r>
      <w:r w:rsidR="00915835" w:rsidRPr="00F574AE">
        <w:rPr>
          <w:lang w:val="en-US"/>
        </w:rPr>
        <w:t>s work on political</w:t>
      </w:r>
      <w:r w:rsidR="00915835">
        <w:rPr>
          <w:lang w:val="en-US"/>
        </w:rPr>
        <w:t xml:space="preserve"> institutions and rationality t</w:t>
      </w:r>
      <w:r w:rsidR="00915835" w:rsidRPr="00F574AE">
        <w:rPr>
          <w:lang w:val="en-US"/>
        </w:rPr>
        <w:t>he</w:t>
      </w:r>
      <w:r w:rsidR="00915835">
        <w:rPr>
          <w:lang w:val="en-US"/>
        </w:rPr>
        <w:t>y name th</w:t>
      </w:r>
      <w:r w:rsidR="001539DC">
        <w:rPr>
          <w:lang w:val="en-US"/>
        </w:rPr>
        <w:t>is</w:t>
      </w:r>
      <w:r w:rsidR="00915835">
        <w:rPr>
          <w:lang w:val="en-US"/>
        </w:rPr>
        <w:t xml:space="preserve"> liberal logic as</w:t>
      </w:r>
      <w:r w:rsidR="00976FD8">
        <w:rPr>
          <w:lang w:val="en-US"/>
        </w:rPr>
        <w:t xml:space="preserve"> the</w:t>
      </w:r>
      <w:r w:rsidR="00915835" w:rsidRPr="00F574AE">
        <w:rPr>
          <w:lang w:val="en-US"/>
        </w:rPr>
        <w:t xml:space="preserve"> </w:t>
      </w:r>
      <w:r w:rsidR="00915835">
        <w:rPr>
          <w:lang w:val="en-US"/>
        </w:rPr>
        <w:t>“</w:t>
      </w:r>
      <w:r w:rsidR="00915835" w:rsidRPr="00F574AE">
        <w:rPr>
          <w:i/>
          <w:lang w:val="en-US"/>
        </w:rPr>
        <w:t xml:space="preserve">logic of </w:t>
      </w:r>
      <w:r w:rsidR="00915835" w:rsidRPr="00F574AE">
        <w:rPr>
          <w:i/>
          <w:lang w:val="en-US"/>
        </w:rPr>
        <w:lastRenderedPageBreak/>
        <w:t>consequentiality</w:t>
      </w:r>
      <w:r w:rsidR="00915835">
        <w:rPr>
          <w:i/>
          <w:lang w:val="en-US"/>
        </w:rPr>
        <w:t>”</w:t>
      </w:r>
      <w:r w:rsidR="00F7539C">
        <w:rPr>
          <w:lang w:val="en-US"/>
        </w:rPr>
        <w:t xml:space="preserve"> which means that </w:t>
      </w:r>
      <w:r w:rsidR="00915835" w:rsidRPr="00F574AE">
        <w:rPr>
          <w:lang w:val="en-US"/>
        </w:rPr>
        <w:t>actors are motiva</w:t>
      </w:r>
      <w:r w:rsidR="00F7539C">
        <w:rPr>
          <w:lang w:val="en-US"/>
        </w:rPr>
        <w:t>ted by the pursuit of interests</w:t>
      </w:r>
      <w:r w:rsidR="00915835" w:rsidRPr="00F574AE">
        <w:rPr>
          <w:lang w:val="en-US"/>
        </w:rPr>
        <w:t xml:space="preserve"> </w:t>
      </w:r>
      <w:r w:rsidR="00915835">
        <w:rPr>
          <w:lang w:val="en-US"/>
        </w:rPr>
        <w:t xml:space="preserve">as opposed to </w:t>
      </w:r>
      <w:r w:rsidR="00E60D87">
        <w:rPr>
          <w:lang w:val="en-US"/>
        </w:rPr>
        <w:t>the</w:t>
      </w:r>
      <w:r w:rsidR="00915835" w:rsidRPr="00F574AE">
        <w:rPr>
          <w:lang w:val="en-US"/>
        </w:rPr>
        <w:t xml:space="preserve"> </w:t>
      </w:r>
      <w:r w:rsidR="00915835">
        <w:rPr>
          <w:lang w:val="en-US"/>
        </w:rPr>
        <w:t>“</w:t>
      </w:r>
      <w:r w:rsidR="00915835" w:rsidRPr="00F574AE">
        <w:rPr>
          <w:i/>
          <w:lang w:val="en-US"/>
        </w:rPr>
        <w:t xml:space="preserve">logic of </w:t>
      </w:r>
      <w:r w:rsidR="00915835" w:rsidRPr="00EC70E5">
        <w:rPr>
          <w:i/>
          <w:lang w:val="en-US"/>
        </w:rPr>
        <w:t>appropriateness”</w:t>
      </w:r>
      <w:r w:rsidR="0000381E">
        <w:rPr>
          <w:lang w:val="en-US"/>
        </w:rPr>
        <w:t xml:space="preserve"> </w:t>
      </w:r>
      <w:r w:rsidR="00915835" w:rsidRPr="00F574AE">
        <w:rPr>
          <w:lang w:val="en-US"/>
        </w:rPr>
        <w:t xml:space="preserve">stressing the role of identity, moral considerations, and </w:t>
      </w:r>
      <w:r w:rsidR="00915835">
        <w:rPr>
          <w:lang w:val="en-US"/>
        </w:rPr>
        <w:t>“</w:t>
      </w:r>
      <w:r w:rsidR="00915835" w:rsidRPr="00F574AE">
        <w:rPr>
          <w:lang w:val="en-US"/>
        </w:rPr>
        <w:t>reasoned obligation</w:t>
      </w:r>
      <w:r w:rsidR="00915835">
        <w:rPr>
          <w:lang w:val="en-US"/>
        </w:rPr>
        <w:t>”.</w:t>
      </w:r>
      <w:r w:rsidR="00915835" w:rsidRPr="00217B40">
        <w:rPr>
          <w:lang w:val="en-US"/>
        </w:rPr>
        <w:t xml:space="preserve"> </w:t>
      </w:r>
      <w:r w:rsidR="00915835" w:rsidRPr="009C2A67">
        <w:rPr>
          <w:lang w:val="en-US"/>
        </w:rPr>
        <w:t>Th</w:t>
      </w:r>
      <w:r w:rsidR="00915835">
        <w:rPr>
          <w:lang w:val="en-US"/>
        </w:rPr>
        <w:t>is</w:t>
      </w:r>
      <w:r w:rsidR="00915835" w:rsidRPr="009C2A67">
        <w:rPr>
          <w:lang w:val="en-US"/>
        </w:rPr>
        <w:t xml:space="preserve"> distinction can be regarded as a difference between</w:t>
      </w:r>
      <w:r w:rsidR="00915835" w:rsidRPr="00F574AE">
        <w:rPr>
          <w:lang w:val="en-US"/>
        </w:rPr>
        <w:t xml:space="preserve"> </w:t>
      </w:r>
      <w:r w:rsidR="00362844">
        <w:rPr>
          <w:lang w:val="en-US"/>
        </w:rPr>
        <w:t xml:space="preserve">on the one hand </w:t>
      </w:r>
      <w:r w:rsidR="00B31B79" w:rsidRPr="00B31B79">
        <w:rPr>
          <w:lang w:val="en-US"/>
        </w:rPr>
        <w:t>instrumental</w:t>
      </w:r>
      <w:r w:rsidR="00B31B79">
        <w:rPr>
          <w:lang w:val="en-US"/>
        </w:rPr>
        <w:t>,</w:t>
      </w:r>
      <w:r w:rsidR="00B31B79" w:rsidRPr="00B31B79">
        <w:rPr>
          <w:lang w:val="en-US"/>
        </w:rPr>
        <w:t xml:space="preserve"> </w:t>
      </w:r>
      <w:r w:rsidR="00915835" w:rsidRPr="00F574AE">
        <w:rPr>
          <w:lang w:val="en-US"/>
        </w:rPr>
        <w:t>a</w:t>
      </w:r>
      <w:r w:rsidR="00362844">
        <w:rPr>
          <w:lang w:val="en-US"/>
        </w:rPr>
        <w:t xml:space="preserve">nd </w:t>
      </w:r>
      <w:r w:rsidR="00B31B79" w:rsidRPr="00B31B79">
        <w:rPr>
          <w:lang w:val="en-US"/>
        </w:rPr>
        <w:t xml:space="preserve">on the other hand </w:t>
      </w:r>
      <w:r w:rsidR="00362844">
        <w:rPr>
          <w:lang w:val="en-US"/>
        </w:rPr>
        <w:t xml:space="preserve">identity-based </w:t>
      </w:r>
      <w:r w:rsidR="00915835" w:rsidRPr="00F574AE">
        <w:rPr>
          <w:lang w:val="en-US"/>
        </w:rPr>
        <w:t xml:space="preserve">types of action in relation to political </w:t>
      </w:r>
      <w:r w:rsidR="00915835">
        <w:rPr>
          <w:lang w:val="en-US"/>
        </w:rPr>
        <w:t>institutions</w:t>
      </w:r>
      <w:r w:rsidR="00362844">
        <w:rPr>
          <w:lang w:val="en-US"/>
        </w:rPr>
        <w:t xml:space="preserve"> </w:t>
      </w:r>
      <w:r w:rsidR="00915835">
        <w:rPr>
          <w:lang w:val="en-US"/>
        </w:rPr>
        <w:t>(March &amp; Olsen, 2000</w:t>
      </w:r>
      <w:r w:rsidR="00915835" w:rsidRPr="00F574AE">
        <w:rPr>
          <w:lang w:val="en-US"/>
        </w:rPr>
        <w:t xml:space="preserve">). </w:t>
      </w:r>
      <w:r w:rsidR="00B0170C" w:rsidRPr="00F574AE">
        <w:rPr>
          <w:lang w:val="en-US"/>
        </w:rPr>
        <w:t>In th</w:t>
      </w:r>
      <w:r w:rsidR="00976FD8">
        <w:rPr>
          <w:lang w:val="en-US"/>
        </w:rPr>
        <w:t xml:space="preserve">e latter </w:t>
      </w:r>
      <w:r w:rsidR="00B0170C" w:rsidRPr="00F574AE">
        <w:rPr>
          <w:lang w:val="en-US"/>
        </w:rPr>
        <w:t>view</w:t>
      </w:r>
      <w:r w:rsidR="00B0170C">
        <w:rPr>
          <w:lang w:val="en-US"/>
        </w:rPr>
        <w:t>,</w:t>
      </w:r>
      <w:r w:rsidR="00B0170C" w:rsidRPr="00F574AE">
        <w:rPr>
          <w:lang w:val="en-US"/>
        </w:rPr>
        <w:t xml:space="preserve"> people are not particularly rational in the sense of being calculating or goal-oriented. To the extent that they reason or that their actions are actually directed</w:t>
      </w:r>
      <w:r w:rsidR="00B0170C">
        <w:rPr>
          <w:lang w:val="en-US"/>
        </w:rPr>
        <w:t>,</w:t>
      </w:r>
      <w:r w:rsidR="00B0170C" w:rsidRPr="00F574AE">
        <w:rPr>
          <w:lang w:val="en-US"/>
        </w:rPr>
        <w:t xml:space="preserve"> the underlying comprehension is more likely based on values, faith</w:t>
      </w:r>
      <w:r w:rsidR="00B0170C">
        <w:rPr>
          <w:lang w:val="en-US"/>
        </w:rPr>
        <w:t>,</w:t>
      </w:r>
      <w:r w:rsidR="00B0170C" w:rsidRPr="00F574AE">
        <w:rPr>
          <w:lang w:val="en-US"/>
        </w:rPr>
        <w:t xml:space="preserve"> or feelings. </w:t>
      </w:r>
      <w:r w:rsidR="00173A24">
        <w:rPr>
          <w:lang w:val="en-US"/>
        </w:rPr>
        <w:t>Ma</w:t>
      </w:r>
      <w:r w:rsidR="00173A24" w:rsidRPr="00F574AE">
        <w:rPr>
          <w:lang w:val="en-US"/>
        </w:rPr>
        <w:t xml:space="preserve">rch &amp; Olsen propose what they call the </w:t>
      </w:r>
      <w:r w:rsidR="00173A24">
        <w:rPr>
          <w:lang w:val="en-US"/>
        </w:rPr>
        <w:t>“</w:t>
      </w:r>
      <w:r w:rsidR="00173A24" w:rsidRPr="00F574AE">
        <w:rPr>
          <w:lang w:val="en-US"/>
        </w:rPr>
        <w:t>conventional</w:t>
      </w:r>
      <w:r w:rsidR="00173A24">
        <w:rPr>
          <w:lang w:val="en-US"/>
        </w:rPr>
        <w:t>”</w:t>
      </w:r>
      <w:r w:rsidR="00173A24" w:rsidRPr="00F574AE">
        <w:rPr>
          <w:lang w:val="en-US"/>
        </w:rPr>
        <w:t xml:space="preserve"> or </w:t>
      </w:r>
      <w:r w:rsidR="00173A24">
        <w:rPr>
          <w:lang w:val="en-US"/>
        </w:rPr>
        <w:t>“</w:t>
      </w:r>
      <w:r w:rsidR="00173A24" w:rsidRPr="00F574AE">
        <w:rPr>
          <w:lang w:val="en-US"/>
        </w:rPr>
        <w:t>obligatory</w:t>
      </w:r>
      <w:r w:rsidR="00173A24">
        <w:rPr>
          <w:lang w:val="en-US"/>
        </w:rPr>
        <w:t>”</w:t>
      </w:r>
      <w:r w:rsidR="00173A24" w:rsidRPr="00F574AE">
        <w:rPr>
          <w:lang w:val="en-US"/>
        </w:rPr>
        <w:t xml:space="preserve"> mode of action (which refers to the </w:t>
      </w:r>
      <w:r w:rsidR="00173A24">
        <w:rPr>
          <w:lang w:val="en-US"/>
        </w:rPr>
        <w:t>“</w:t>
      </w:r>
      <w:r w:rsidR="00173A24" w:rsidRPr="00F574AE">
        <w:rPr>
          <w:lang w:val="en-US"/>
        </w:rPr>
        <w:t>logic of appropriateness</w:t>
      </w:r>
      <w:r w:rsidR="00173A24">
        <w:rPr>
          <w:lang w:val="en-US"/>
        </w:rPr>
        <w:t>”</w:t>
      </w:r>
      <w:r w:rsidR="00173A24" w:rsidRPr="00F574AE">
        <w:rPr>
          <w:lang w:val="en-US"/>
        </w:rPr>
        <w:t xml:space="preserve">). Political action here aims </w:t>
      </w:r>
      <w:r w:rsidR="00173A24">
        <w:rPr>
          <w:lang w:val="en-US"/>
        </w:rPr>
        <w:t>to match</w:t>
      </w:r>
      <w:r w:rsidR="00173A24" w:rsidRPr="00F574AE">
        <w:rPr>
          <w:lang w:val="en-US"/>
        </w:rPr>
        <w:t xml:space="preserve"> identity to specific situations (March &amp; Olsen</w:t>
      </w:r>
      <w:r w:rsidR="00173A24">
        <w:rPr>
          <w:lang w:val="en-US"/>
        </w:rPr>
        <w:t>,</w:t>
      </w:r>
      <w:r w:rsidR="00173A24" w:rsidRPr="00F574AE">
        <w:rPr>
          <w:lang w:val="en-US"/>
        </w:rPr>
        <w:t xml:space="preserve"> 2000). In such an institutional perspective, which is also very indebted to Mead </w:t>
      </w:r>
      <w:r w:rsidR="00173A24">
        <w:rPr>
          <w:lang w:val="en-US"/>
        </w:rPr>
        <w:t>(1934)</w:t>
      </w:r>
      <w:r w:rsidR="00173A24" w:rsidRPr="00EC70E5">
        <w:rPr>
          <w:b/>
          <w:lang w:val="en-US"/>
        </w:rPr>
        <w:t xml:space="preserve"> </w:t>
      </w:r>
      <w:r w:rsidR="00173A24" w:rsidRPr="00F574AE">
        <w:rPr>
          <w:lang w:val="en-US"/>
        </w:rPr>
        <w:t xml:space="preserve">and the symbolic </w:t>
      </w:r>
      <w:r w:rsidR="00792119" w:rsidRPr="00F574AE">
        <w:rPr>
          <w:lang w:val="en-US"/>
        </w:rPr>
        <w:t>interactionis</w:t>
      </w:r>
      <w:r w:rsidR="00B31B79">
        <w:rPr>
          <w:lang w:val="en-US"/>
        </w:rPr>
        <w:t>m</w:t>
      </w:r>
      <w:r w:rsidR="00173A24" w:rsidRPr="00F574AE">
        <w:rPr>
          <w:lang w:val="en-US"/>
        </w:rPr>
        <w:t>, political action is primarily seen as driven by socially constructed meanings, roles</w:t>
      </w:r>
      <w:r w:rsidR="00173A24">
        <w:rPr>
          <w:lang w:val="en-US"/>
        </w:rPr>
        <w:t>,</w:t>
      </w:r>
      <w:r w:rsidR="00173A24" w:rsidRPr="00F574AE">
        <w:rPr>
          <w:lang w:val="en-US"/>
        </w:rPr>
        <w:t xml:space="preserve"> and rules </w:t>
      </w:r>
      <w:r w:rsidR="00173A24">
        <w:rPr>
          <w:lang w:val="en-US"/>
        </w:rPr>
        <w:t xml:space="preserve">as </w:t>
      </w:r>
      <w:r w:rsidR="00173A24" w:rsidRPr="00F574AE">
        <w:rPr>
          <w:lang w:val="en-US"/>
        </w:rPr>
        <w:t>reflected in identities and institutions.</w:t>
      </w:r>
      <w:r w:rsidR="00173A24" w:rsidRPr="006A25D4">
        <w:rPr>
          <w:lang w:val="en-US"/>
        </w:rPr>
        <w:t xml:space="preserve"> </w:t>
      </w:r>
    </w:p>
    <w:p w:rsidR="00F57411" w:rsidRDefault="00173A24" w:rsidP="00173A24">
      <w:pPr>
        <w:rPr>
          <w:lang w:val="en-US"/>
        </w:rPr>
      </w:pPr>
      <w:r>
        <w:rPr>
          <w:lang w:val="en-US"/>
        </w:rPr>
        <w:t xml:space="preserve">The sociology of </w:t>
      </w:r>
      <w:r w:rsidRPr="00F574AE">
        <w:rPr>
          <w:lang w:val="en-US"/>
        </w:rPr>
        <w:t>Giddens emphasize</w:t>
      </w:r>
      <w:r>
        <w:rPr>
          <w:lang w:val="en-US"/>
        </w:rPr>
        <w:t>s</w:t>
      </w:r>
      <w:r w:rsidRPr="00F574AE">
        <w:rPr>
          <w:lang w:val="en-US"/>
        </w:rPr>
        <w:t xml:space="preserve"> that modernity is characterized by information seeking and reflexivity (Giddens</w:t>
      </w:r>
      <w:r>
        <w:rPr>
          <w:lang w:val="en-US"/>
        </w:rPr>
        <w:t>,</w:t>
      </w:r>
      <w:r w:rsidRPr="00F574AE">
        <w:rPr>
          <w:lang w:val="en-US"/>
        </w:rPr>
        <w:t xml:space="preserve"> 199</w:t>
      </w:r>
      <w:r w:rsidR="00E60D87">
        <w:rPr>
          <w:lang w:val="en-US"/>
        </w:rPr>
        <w:t>1</w:t>
      </w:r>
      <w:r w:rsidRPr="00F574AE">
        <w:rPr>
          <w:lang w:val="en-US"/>
        </w:rPr>
        <w:t>).</w:t>
      </w:r>
      <w:r>
        <w:rPr>
          <w:lang w:val="en-US"/>
        </w:rPr>
        <w:t xml:space="preserve"> </w:t>
      </w:r>
      <w:r w:rsidRPr="00F574AE">
        <w:rPr>
          <w:lang w:val="en-US"/>
        </w:rPr>
        <w:t xml:space="preserve">In other words, the way people reason </w:t>
      </w:r>
      <w:r>
        <w:rPr>
          <w:lang w:val="en-US"/>
        </w:rPr>
        <w:t>about</w:t>
      </w:r>
      <w:r w:rsidRPr="00F574AE">
        <w:rPr>
          <w:lang w:val="en-US"/>
        </w:rPr>
        <w:t xml:space="preserve"> politics, pursue their interest</w:t>
      </w:r>
      <w:r>
        <w:rPr>
          <w:lang w:val="en-US"/>
        </w:rPr>
        <w:t>s,</w:t>
      </w:r>
      <w:r w:rsidRPr="00F574AE">
        <w:rPr>
          <w:lang w:val="en-US"/>
        </w:rPr>
        <w:t xml:space="preserve"> and reach decisions may be quite different.</w:t>
      </w:r>
      <w:r>
        <w:rPr>
          <w:lang w:val="en-US"/>
        </w:rPr>
        <w:t xml:space="preserve"> Individuals’</w:t>
      </w:r>
      <w:r w:rsidRPr="00F574AE">
        <w:rPr>
          <w:lang w:val="en-US"/>
        </w:rPr>
        <w:t xml:space="preserve"> information processing therefore reflect</w:t>
      </w:r>
      <w:r>
        <w:rPr>
          <w:lang w:val="en-US"/>
        </w:rPr>
        <w:t>s</w:t>
      </w:r>
      <w:r w:rsidRPr="00F574AE">
        <w:rPr>
          <w:lang w:val="en-US"/>
        </w:rPr>
        <w:t xml:space="preserve"> specific approach</w:t>
      </w:r>
      <w:r>
        <w:rPr>
          <w:lang w:val="en-US"/>
        </w:rPr>
        <w:t>es</w:t>
      </w:r>
      <w:r w:rsidRPr="00F574AE">
        <w:rPr>
          <w:lang w:val="en-US"/>
        </w:rPr>
        <w:t xml:space="preserve"> to the role of citizen and also specific perception</w:t>
      </w:r>
      <w:r>
        <w:rPr>
          <w:lang w:val="en-US"/>
        </w:rPr>
        <w:t>s</w:t>
      </w:r>
      <w:r w:rsidRPr="00F574AE">
        <w:rPr>
          <w:lang w:val="en-US"/>
        </w:rPr>
        <w:t xml:space="preserve"> of democracy.</w:t>
      </w:r>
      <w:r>
        <w:rPr>
          <w:lang w:val="en-US"/>
        </w:rPr>
        <w:t xml:space="preserve"> </w:t>
      </w:r>
      <w:r w:rsidR="00F57411">
        <w:rPr>
          <w:lang w:val="en-US"/>
        </w:rPr>
        <w:t xml:space="preserve">In our analysis we believe that young voters may be characterized as to how they reason about </w:t>
      </w:r>
      <w:r w:rsidR="00AE43E2">
        <w:rPr>
          <w:lang w:val="en-US"/>
        </w:rPr>
        <w:t xml:space="preserve">their use of </w:t>
      </w:r>
      <w:proofErr w:type="spellStart"/>
      <w:r w:rsidR="007F438A">
        <w:rPr>
          <w:lang w:val="en-US"/>
        </w:rPr>
        <w:t>VAA</w:t>
      </w:r>
      <w:r w:rsidR="00E60D87">
        <w:rPr>
          <w:lang w:val="en-US"/>
        </w:rPr>
        <w:t>s</w:t>
      </w:r>
      <w:r w:rsidR="00AE43E2">
        <w:rPr>
          <w:lang w:val="en-US"/>
        </w:rPr>
        <w:t>as</w:t>
      </w:r>
      <w:proofErr w:type="spellEnd"/>
      <w:r w:rsidR="00AE43E2">
        <w:rPr>
          <w:lang w:val="en-US"/>
        </w:rPr>
        <w:t xml:space="preserve"> a tool in party choice. </w:t>
      </w:r>
    </w:p>
    <w:p w:rsidR="004151F5" w:rsidRPr="008C3C21" w:rsidRDefault="004151F5" w:rsidP="00D47962">
      <w:pPr>
        <w:pStyle w:val="Heading3"/>
        <w:rPr>
          <w:lang w:val="en-GB"/>
        </w:rPr>
      </w:pPr>
      <w:r w:rsidRPr="008C3C21">
        <w:rPr>
          <w:lang w:val="en-GB"/>
        </w:rPr>
        <w:t>The ro</w:t>
      </w:r>
      <w:r w:rsidR="00D47962">
        <w:rPr>
          <w:lang w:val="en-GB"/>
        </w:rPr>
        <w:t xml:space="preserve">le of heuristics </w:t>
      </w:r>
      <w:r w:rsidR="00B63997">
        <w:rPr>
          <w:lang w:val="en-GB"/>
        </w:rPr>
        <w:t xml:space="preserve">in </w:t>
      </w:r>
      <w:r w:rsidR="00976FD8">
        <w:rPr>
          <w:lang w:val="en-GB"/>
        </w:rPr>
        <w:t>voting</w:t>
      </w:r>
    </w:p>
    <w:p w:rsidR="004151F5" w:rsidRDefault="004151F5" w:rsidP="004151F5">
      <w:pPr>
        <w:rPr>
          <w:szCs w:val="24"/>
          <w:lang w:val="en-GB"/>
        </w:rPr>
      </w:pPr>
      <w:r w:rsidRPr="008C3C21">
        <w:rPr>
          <w:szCs w:val="24"/>
          <w:lang w:val="en-GB"/>
        </w:rPr>
        <w:t>The ability to differentiate in politics is crucial. For many voters, this constitutes a real challenge, especially among first-time electors, who do not have familiar traditions or long-lasting habits to rely on. But, how do you</w:t>
      </w:r>
      <w:r w:rsidRPr="008C3C21">
        <w:rPr>
          <w:lang w:val="en-GB"/>
        </w:rPr>
        <w:t xml:space="preserve"> </w:t>
      </w:r>
      <w:r w:rsidRPr="008C3C21">
        <w:rPr>
          <w:szCs w:val="24"/>
          <w:lang w:val="en-GB"/>
        </w:rPr>
        <w:t xml:space="preserve">survey and evaluate a complex and obscure political landscape? Downs, who in his classic study tried to determine political </w:t>
      </w:r>
      <w:r w:rsidR="00F52654" w:rsidRPr="008C3C21">
        <w:rPr>
          <w:szCs w:val="24"/>
          <w:lang w:val="en-GB"/>
        </w:rPr>
        <w:t>behaviour</w:t>
      </w:r>
      <w:r w:rsidRPr="008C3C21">
        <w:rPr>
          <w:szCs w:val="24"/>
          <w:lang w:val="en-GB"/>
        </w:rPr>
        <w:t xml:space="preserve"> from economic notions and terms, stated that it is not rational for the individual to try to be politically informed, because the profit from such an effort is not commensurate with the effort needed (Downs 1957). </w:t>
      </w:r>
      <w:r w:rsidR="000A260E">
        <w:rPr>
          <w:szCs w:val="24"/>
          <w:lang w:val="en-GB"/>
        </w:rPr>
        <w:t xml:space="preserve">Therefore, voters </w:t>
      </w:r>
      <w:r w:rsidR="00B31B79">
        <w:rPr>
          <w:szCs w:val="24"/>
          <w:lang w:val="en-GB"/>
        </w:rPr>
        <w:t xml:space="preserve">often </w:t>
      </w:r>
      <w:r w:rsidR="000A260E">
        <w:rPr>
          <w:szCs w:val="24"/>
          <w:lang w:val="en-GB"/>
        </w:rPr>
        <w:t xml:space="preserve">need to find </w:t>
      </w:r>
      <w:r w:rsidR="00B31B79">
        <w:rPr>
          <w:szCs w:val="24"/>
          <w:lang w:val="en-GB"/>
        </w:rPr>
        <w:t xml:space="preserve">certain </w:t>
      </w:r>
      <w:r w:rsidR="000A260E">
        <w:rPr>
          <w:szCs w:val="24"/>
          <w:lang w:val="en-GB"/>
        </w:rPr>
        <w:t>issues to rely on in their reasoning</w:t>
      </w:r>
      <w:r w:rsidR="00B31B79">
        <w:rPr>
          <w:szCs w:val="24"/>
          <w:lang w:val="en-GB"/>
        </w:rPr>
        <w:t>,</w:t>
      </w:r>
      <w:r w:rsidR="000A260E">
        <w:rPr>
          <w:szCs w:val="24"/>
          <w:lang w:val="en-GB"/>
        </w:rPr>
        <w:t xml:space="preserve"> of which some may be termed </w:t>
      </w:r>
      <w:r w:rsidR="00B31B79">
        <w:rPr>
          <w:szCs w:val="24"/>
          <w:lang w:val="en-GB"/>
        </w:rPr>
        <w:t xml:space="preserve">as </w:t>
      </w:r>
      <w:r w:rsidR="000A260E">
        <w:rPr>
          <w:szCs w:val="24"/>
          <w:lang w:val="en-GB"/>
        </w:rPr>
        <w:t xml:space="preserve">“heuristics”. </w:t>
      </w:r>
      <w:r w:rsidRPr="008C3C21">
        <w:rPr>
          <w:szCs w:val="24"/>
          <w:lang w:val="en-GB"/>
        </w:rPr>
        <w:t>A heuristic can be understood as a perceptual tool to be used when the world is complex and ambiguous, but when a choice has to be made, and when it is useful or necessary to economize on the mental resources and cognitive investments needed for making the choice (Kuklinski &amp; Quirk 1998).</w:t>
      </w:r>
      <w:r w:rsidR="00BA3A9F">
        <w:rPr>
          <w:szCs w:val="24"/>
          <w:lang w:val="en-GB"/>
        </w:rPr>
        <w:t xml:space="preserve"> </w:t>
      </w:r>
      <w:r w:rsidR="007F438A">
        <w:rPr>
          <w:szCs w:val="24"/>
          <w:lang w:val="en-GB"/>
        </w:rPr>
        <w:lastRenderedPageBreak/>
        <w:t>VAA</w:t>
      </w:r>
      <w:r w:rsidR="00B40119">
        <w:rPr>
          <w:szCs w:val="24"/>
          <w:lang w:val="en-GB"/>
        </w:rPr>
        <w:t>s</w:t>
      </w:r>
      <w:r w:rsidRPr="008C3C21">
        <w:rPr>
          <w:szCs w:val="24"/>
          <w:lang w:val="en-GB"/>
        </w:rPr>
        <w:t xml:space="preserve"> </w:t>
      </w:r>
      <w:r w:rsidR="00BA3A9F">
        <w:rPr>
          <w:szCs w:val="24"/>
          <w:lang w:val="en-GB"/>
        </w:rPr>
        <w:t xml:space="preserve">may be seen as a heuristic tool.  </w:t>
      </w:r>
      <w:r w:rsidRPr="008C3C21">
        <w:rPr>
          <w:szCs w:val="24"/>
          <w:lang w:val="en-GB"/>
        </w:rPr>
        <w:t xml:space="preserve">The use of </w:t>
      </w:r>
      <w:r w:rsidR="007F438A">
        <w:rPr>
          <w:szCs w:val="24"/>
          <w:lang w:val="en-GB"/>
        </w:rPr>
        <w:t>VAA</w:t>
      </w:r>
      <w:r w:rsidR="00B40119">
        <w:rPr>
          <w:szCs w:val="24"/>
          <w:lang w:val="en-GB"/>
        </w:rPr>
        <w:t xml:space="preserve">s </w:t>
      </w:r>
      <w:r w:rsidRPr="008C3C21">
        <w:rPr>
          <w:szCs w:val="24"/>
          <w:lang w:val="en-GB"/>
        </w:rPr>
        <w:t>could also be argued to be rather “rational” – as it certainly includes the efforts to consider, optimize, and decide, and as the individual often performs th</w:t>
      </w:r>
      <w:r w:rsidR="00B31B79">
        <w:rPr>
          <w:szCs w:val="24"/>
          <w:lang w:val="en-GB"/>
        </w:rPr>
        <w:t>is</w:t>
      </w:r>
      <w:r w:rsidRPr="008C3C21">
        <w:rPr>
          <w:szCs w:val="24"/>
          <w:lang w:val="en-GB"/>
        </w:rPr>
        <w:t xml:space="preserve"> action in order to find a proper resolution. </w:t>
      </w:r>
    </w:p>
    <w:p w:rsidR="00F52654" w:rsidRDefault="00FD665E" w:rsidP="00FD665E">
      <w:pPr>
        <w:pStyle w:val="Heading3"/>
        <w:rPr>
          <w:lang w:val="en-US"/>
        </w:rPr>
      </w:pPr>
      <w:r>
        <w:rPr>
          <w:lang w:val="en-US"/>
        </w:rPr>
        <w:t>Summary</w:t>
      </w:r>
    </w:p>
    <w:p w:rsidR="00FD665E" w:rsidRDefault="00401DB3" w:rsidP="00FD665E">
      <w:pPr>
        <w:rPr>
          <w:lang w:val="en-US"/>
        </w:rPr>
      </w:pPr>
      <w:r>
        <w:rPr>
          <w:lang w:val="en-US"/>
        </w:rPr>
        <w:t xml:space="preserve">Summarizing, </w:t>
      </w:r>
      <w:r w:rsidR="00FD665E">
        <w:rPr>
          <w:lang w:val="en-US"/>
        </w:rPr>
        <w:t>we rely on three theoretical approaches</w:t>
      </w:r>
      <w:r w:rsidRPr="00401DB3">
        <w:rPr>
          <w:lang w:val="en-US"/>
        </w:rPr>
        <w:t xml:space="preserve"> in our analysis of first time voters’ use of </w:t>
      </w:r>
      <w:r w:rsidR="007F438A">
        <w:rPr>
          <w:lang w:val="en-US"/>
        </w:rPr>
        <w:t>VAAs</w:t>
      </w:r>
      <w:r w:rsidR="00FD665E">
        <w:rPr>
          <w:lang w:val="en-US"/>
        </w:rPr>
        <w:t>. First</w:t>
      </w:r>
      <w:r>
        <w:rPr>
          <w:lang w:val="en-US"/>
        </w:rPr>
        <w:t>ly,</w:t>
      </w:r>
      <w:r w:rsidR="00FD665E">
        <w:rPr>
          <w:lang w:val="en-US"/>
        </w:rPr>
        <w:t xml:space="preserve"> theory of identity </w:t>
      </w:r>
      <w:proofErr w:type="gramStart"/>
      <w:r w:rsidR="008D6E39">
        <w:rPr>
          <w:lang w:val="en-US"/>
        </w:rPr>
        <w:t>development</w:t>
      </w:r>
      <w:r>
        <w:rPr>
          <w:lang w:val="en-US"/>
        </w:rPr>
        <w:t>,</w:t>
      </w:r>
      <w:proofErr w:type="gramEnd"/>
      <w:r w:rsidR="00FD665E">
        <w:rPr>
          <w:lang w:val="en-US"/>
        </w:rPr>
        <w:t xml:space="preserve"> second</w:t>
      </w:r>
      <w:r>
        <w:rPr>
          <w:lang w:val="en-US"/>
        </w:rPr>
        <w:t>ly</w:t>
      </w:r>
      <w:r w:rsidR="00FD665E">
        <w:rPr>
          <w:lang w:val="en-US"/>
        </w:rPr>
        <w:t xml:space="preserve"> forms of rationality which can be traced in the reasoning of our </w:t>
      </w:r>
      <w:r>
        <w:rPr>
          <w:lang w:val="en-US"/>
        </w:rPr>
        <w:t>informants,</w:t>
      </w:r>
      <w:r w:rsidR="00FD665E">
        <w:rPr>
          <w:lang w:val="en-US"/>
        </w:rPr>
        <w:t xml:space="preserve"> and third</w:t>
      </w:r>
      <w:r>
        <w:rPr>
          <w:lang w:val="en-US"/>
        </w:rPr>
        <w:t>ly</w:t>
      </w:r>
      <w:r w:rsidR="00FD665E">
        <w:rPr>
          <w:lang w:val="en-US"/>
        </w:rPr>
        <w:t xml:space="preserve"> heuristic function</w:t>
      </w:r>
      <w:r w:rsidR="00050B8F">
        <w:rPr>
          <w:lang w:val="en-US"/>
        </w:rPr>
        <w:t>s</w:t>
      </w:r>
      <w:r w:rsidR="00FD665E">
        <w:rPr>
          <w:lang w:val="en-US"/>
        </w:rPr>
        <w:t xml:space="preserve"> in the voters</w:t>
      </w:r>
      <w:r>
        <w:rPr>
          <w:lang w:val="en-US"/>
        </w:rPr>
        <w:t>´</w:t>
      </w:r>
      <w:r w:rsidR="00FD665E">
        <w:rPr>
          <w:lang w:val="en-US"/>
        </w:rPr>
        <w:t xml:space="preserve"> decision-making. </w:t>
      </w:r>
    </w:p>
    <w:p w:rsidR="00733AF1" w:rsidRDefault="00733AF1" w:rsidP="004C5A26">
      <w:pPr>
        <w:pStyle w:val="Heading2"/>
        <w:rPr>
          <w:lang w:val="en-US"/>
        </w:rPr>
      </w:pPr>
      <w:r>
        <w:rPr>
          <w:lang w:val="en-US"/>
        </w:rPr>
        <w:t>Methodology</w:t>
      </w:r>
    </w:p>
    <w:p w:rsidR="004C5A26" w:rsidRPr="004C5A26" w:rsidRDefault="004C5A26" w:rsidP="004C5A26">
      <w:pPr>
        <w:pStyle w:val="Heading3"/>
        <w:rPr>
          <w:lang w:val="en-US"/>
        </w:rPr>
      </w:pPr>
      <w:r>
        <w:rPr>
          <w:lang w:val="en-US"/>
        </w:rPr>
        <w:t>Procedure of data collection</w:t>
      </w:r>
    </w:p>
    <w:p w:rsidR="00230979" w:rsidRDefault="00401DB3" w:rsidP="00230979">
      <w:pPr>
        <w:rPr>
          <w:lang w:val="en-US"/>
        </w:rPr>
      </w:pPr>
      <w:r>
        <w:rPr>
          <w:lang w:val="en-US"/>
        </w:rPr>
        <w:t>The d</w:t>
      </w:r>
      <w:r w:rsidR="00F14237">
        <w:rPr>
          <w:lang w:val="en-US"/>
        </w:rPr>
        <w:t xml:space="preserve">ata </w:t>
      </w:r>
      <w:r>
        <w:rPr>
          <w:lang w:val="en-US"/>
        </w:rPr>
        <w:t xml:space="preserve">for the study </w:t>
      </w:r>
      <w:r w:rsidR="008A516C">
        <w:rPr>
          <w:lang w:val="en-US"/>
        </w:rPr>
        <w:t>was</w:t>
      </w:r>
      <w:r w:rsidR="00F14237">
        <w:rPr>
          <w:lang w:val="en-US"/>
        </w:rPr>
        <w:t xml:space="preserve"> collected as part of a project “</w:t>
      </w:r>
      <w:r>
        <w:rPr>
          <w:lang w:val="en-US"/>
        </w:rPr>
        <w:t>S</w:t>
      </w:r>
      <w:r w:rsidR="00F14237">
        <w:rPr>
          <w:lang w:val="en-US"/>
        </w:rPr>
        <w:t>tudents as researcher” where social science teacher students in a teacher education program selected and interviewed upper secondary school pupils</w:t>
      </w:r>
      <w:r w:rsidR="009A1ABF">
        <w:rPr>
          <w:lang w:val="en-US"/>
        </w:rPr>
        <w:t xml:space="preserve"> (respondents)</w:t>
      </w:r>
      <w:r w:rsidR="00F14237">
        <w:rPr>
          <w:lang w:val="en-US"/>
        </w:rPr>
        <w:t xml:space="preserve"> who were all ready to vote. The teacher education students were given an introduction seminar to the theory, methodological guidelines and interview guide developed by researchers. </w:t>
      </w:r>
      <w:r w:rsidR="009A1ABF">
        <w:rPr>
          <w:lang w:val="en-US"/>
        </w:rPr>
        <w:t>The students were also given selection criteria to maximize variance and minimize interdependence among respondents. The criteria were variance</w:t>
      </w:r>
      <w:r w:rsidR="00297617">
        <w:rPr>
          <w:lang w:val="en-US"/>
        </w:rPr>
        <w:t>s</w:t>
      </w:r>
      <w:r w:rsidR="009A1ABF">
        <w:rPr>
          <w:lang w:val="en-US"/>
        </w:rPr>
        <w:t xml:space="preserve"> in gender, political interest, schools and classes and </w:t>
      </w:r>
      <w:r w:rsidR="009A7DCD">
        <w:rPr>
          <w:lang w:val="en-US"/>
        </w:rPr>
        <w:t>also</w:t>
      </w:r>
      <w:r w:rsidR="00050B8F">
        <w:rPr>
          <w:lang w:val="en-US"/>
        </w:rPr>
        <w:t xml:space="preserve"> </w:t>
      </w:r>
      <w:r w:rsidR="009A7DCD">
        <w:rPr>
          <w:lang w:val="en-US"/>
        </w:rPr>
        <w:t xml:space="preserve">avoiding </w:t>
      </w:r>
      <w:r w:rsidR="009A1ABF">
        <w:rPr>
          <w:lang w:val="en-US"/>
        </w:rPr>
        <w:t>close friendship</w:t>
      </w:r>
      <w:r w:rsidR="00B47264">
        <w:rPr>
          <w:lang w:val="en-US"/>
        </w:rPr>
        <w:t xml:space="preserve"> among respondents</w:t>
      </w:r>
      <w:r w:rsidR="009A1ABF">
        <w:rPr>
          <w:lang w:val="en-US"/>
        </w:rPr>
        <w:t xml:space="preserve">. The selected respondents are below: </w:t>
      </w:r>
      <w:r w:rsidR="00230979">
        <w:rPr>
          <w:lang w:val="en-US"/>
        </w:rPr>
        <w:t>Selection of informants i</w:t>
      </w:r>
      <w:r w:rsidR="009E67FF">
        <w:rPr>
          <w:lang w:val="en-US"/>
        </w:rPr>
        <w:t>n the Norwegian sample</w:t>
      </w:r>
      <w:r w:rsidR="00230979">
        <w:rPr>
          <w:lang w:val="en-US"/>
        </w:rPr>
        <w:t>.</w:t>
      </w:r>
      <w:r w:rsidR="009E67FF">
        <w:rPr>
          <w:lang w:val="en-US"/>
        </w:rPr>
        <w:t xml:space="preserve"> </w:t>
      </w:r>
    </w:p>
    <w:p w:rsidR="00942B88" w:rsidRPr="00230979" w:rsidRDefault="00230979" w:rsidP="00230979">
      <w:pPr>
        <w:pStyle w:val="NoSpacing"/>
        <w:rPr>
          <w:lang w:val="en-US"/>
        </w:rPr>
      </w:pPr>
      <w:r>
        <w:rPr>
          <w:lang w:val="en-US"/>
        </w:rPr>
        <w:t>T</w:t>
      </w:r>
      <w:r w:rsidR="007431D8">
        <w:rPr>
          <w:lang w:val="en-US"/>
        </w:rPr>
        <w:t>able 1 – C</w:t>
      </w:r>
      <w:r w:rsidRPr="00230979">
        <w:rPr>
          <w:lang w:val="en-US"/>
        </w:rPr>
        <w:t xml:space="preserve">odes, </w:t>
      </w:r>
      <w:r>
        <w:rPr>
          <w:lang w:val="en-US"/>
        </w:rPr>
        <w:t xml:space="preserve">gen= </w:t>
      </w:r>
      <w:r w:rsidRPr="00230979">
        <w:rPr>
          <w:lang w:val="en-US"/>
        </w:rPr>
        <w:t>gender (M=male F=female)</w:t>
      </w:r>
      <w:r>
        <w:rPr>
          <w:lang w:val="en-US"/>
        </w:rPr>
        <w:t>,</w:t>
      </w:r>
      <w:r w:rsidRPr="00230979">
        <w:rPr>
          <w:lang w:val="en-US"/>
        </w:rPr>
        <w:t xml:space="preserve"> age, </w:t>
      </w:r>
      <w:proofErr w:type="spellStart"/>
      <w:r>
        <w:rPr>
          <w:lang w:val="en-US"/>
        </w:rPr>
        <w:t>Imm</w:t>
      </w:r>
      <w:proofErr w:type="spellEnd"/>
      <w:r>
        <w:rPr>
          <w:lang w:val="en-US"/>
        </w:rPr>
        <w:t xml:space="preserve">= </w:t>
      </w:r>
      <w:r w:rsidRPr="00230979">
        <w:rPr>
          <w:lang w:val="en-US"/>
        </w:rPr>
        <w:t>Immigrant</w:t>
      </w:r>
      <w:r>
        <w:rPr>
          <w:lang w:val="en-US"/>
        </w:rPr>
        <w:t>,</w:t>
      </w:r>
      <w:r w:rsidRPr="00230979">
        <w:rPr>
          <w:lang w:val="en-US"/>
        </w:rPr>
        <w:t xml:space="preserve"> Y=Yes N=No, </w:t>
      </w:r>
      <w:r>
        <w:rPr>
          <w:lang w:val="en-US"/>
        </w:rPr>
        <w:t>P-</w:t>
      </w:r>
      <w:proofErr w:type="spellStart"/>
      <w:r>
        <w:rPr>
          <w:lang w:val="en-US"/>
        </w:rPr>
        <w:t>Int</w:t>
      </w:r>
      <w:proofErr w:type="spellEnd"/>
      <w:r>
        <w:rPr>
          <w:lang w:val="en-US"/>
        </w:rPr>
        <w:t>=</w:t>
      </w:r>
      <w:r w:rsidRPr="00230979">
        <w:rPr>
          <w:lang w:val="en-US"/>
        </w:rPr>
        <w:t xml:space="preserve">Political interest </w:t>
      </w:r>
      <w:r>
        <w:rPr>
          <w:lang w:val="en-US"/>
        </w:rPr>
        <w:t xml:space="preserve">(Y=yes, N=No, some), Voted, Y=Yes N=No, </w:t>
      </w:r>
      <w:r w:rsidR="007F438A">
        <w:rPr>
          <w:lang w:val="en-US"/>
        </w:rPr>
        <w:t>VAAS</w:t>
      </w:r>
      <w:r>
        <w:rPr>
          <w:lang w:val="en-US"/>
        </w:rPr>
        <w:t xml:space="preserve">-participated in </w:t>
      </w:r>
      <w:r w:rsidR="007F438A">
        <w:rPr>
          <w:lang w:val="en-US"/>
        </w:rPr>
        <w:t>VAAS</w:t>
      </w:r>
      <w:r>
        <w:rPr>
          <w:lang w:val="en-US"/>
        </w:rPr>
        <w:t>, Y=yes N=No</w:t>
      </w:r>
    </w:p>
    <w:tbl>
      <w:tblPr>
        <w:tblStyle w:val="TableGrid"/>
        <w:tblW w:w="0" w:type="auto"/>
        <w:tblLook w:val="04A0" w:firstRow="1" w:lastRow="0" w:firstColumn="1" w:lastColumn="0" w:noHBand="0" w:noVBand="1"/>
      </w:tblPr>
      <w:tblGrid>
        <w:gridCol w:w="708"/>
        <w:gridCol w:w="562"/>
        <w:gridCol w:w="562"/>
        <w:gridCol w:w="562"/>
        <w:gridCol w:w="562"/>
        <w:gridCol w:w="659"/>
        <w:gridCol w:w="555"/>
        <w:gridCol w:w="555"/>
        <w:gridCol w:w="555"/>
        <w:gridCol w:w="555"/>
        <w:gridCol w:w="659"/>
        <w:gridCol w:w="659"/>
        <w:gridCol w:w="659"/>
        <w:gridCol w:w="659"/>
        <w:gridCol w:w="709"/>
      </w:tblGrid>
      <w:tr w:rsidR="00511146" w:rsidTr="00230979">
        <w:tc>
          <w:tcPr>
            <w:tcW w:w="708" w:type="dxa"/>
          </w:tcPr>
          <w:p w:rsidR="00511146" w:rsidRPr="006C4B6B" w:rsidRDefault="00511146" w:rsidP="006C4B6B">
            <w:pPr>
              <w:pStyle w:val="NoSpacing"/>
              <w:rPr>
                <w:sz w:val="20"/>
                <w:szCs w:val="20"/>
              </w:rPr>
            </w:pPr>
            <w:r>
              <w:rPr>
                <w:sz w:val="20"/>
                <w:szCs w:val="20"/>
              </w:rPr>
              <w:t>Code</w:t>
            </w:r>
          </w:p>
        </w:tc>
        <w:tc>
          <w:tcPr>
            <w:tcW w:w="562" w:type="dxa"/>
          </w:tcPr>
          <w:p w:rsidR="00511146" w:rsidRPr="006C4B6B" w:rsidRDefault="00511146" w:rsidP="006C4B6B">
            <w:pPr>
              <w:pStyle w:val="NoSpacing"/>
              <w:rPr>
                <w:sz w:val="20"/>
                <w:szCs w:val="20"/>
              </w:rPr>
            </w:pPr>
            <w:r>
              <w:rPr>
                <w:sz w:val="20"/>
                <w:szCs w:val="20"/>
              </w:rPr>
              <w:t>AG1</w:t>
            </w:r>
          </w:p>
        </w:tc>
        <w:tc>
          <w:tcPr>
            <w:tcW w:w="562" w:type="dxa"/>
          </w:tcPr>
          <w:p w:rsidR="00511146" w:rsidRPr="006C4B6B" w:rsidRDefault="00511146" w:rsidP="006C4B6B">
            <w:pPr>
              <w:pStyle w:val="NoSpacing"/>
              <w:rPr>
                <w:sz w:val="20"/>
                <w:szCs w:val="20"/>
              </w:rPr>
            </w:pPr>
            <w:r>
              <w:rPr>
                <w:sz w:val="20"/>
                <w:szCs w:val="20"/>
              </w:rPr>
              <w:t>AG2</w:t>
            </w:r>
          </w:p>
        </w:tc>
        <w:tc>
          <w:tcPr>
            <w:tcW w:w="562" w:type="dxa"/>
          </w:tcPr>
          <w:p w:rsidR="00511146" w:rsidRPr="006C4B6B" w:rsidRDefault="00511146" w:rsidP="006C4B6B">
            <w:pPr>
              <w:pStyle w:val="NoSpacing"/>
              <w:rPr>
                <w:sz w:val="20"/>
                <w:szCs w:val="20"/>
              </w:rPr>
            </w:pPr>
            <w:r>
              <w:rPr>
                <w:sz w:val="20"/>
                <w:szCs w:val="20"/>
              </w:rPr>
              <w:t>AG3</w:t>
            </w:r>
          </w:p>
        </w:tc>
        <w:tc>
          <w:tcPr>
            <w:tcW w:w="562" w:type="dxa"/>
          </w:tcPr>
          <w:p w:rsidR="00511146" w:rsidRPr="006C4B6B" w:rsidRDefault="00511146" w:rsidP="006C4B6B">
            <w:pPr>
              <w:pStyle w:val="NoSpacing"/>
              <w:rPr>
                <w:sz w:val="20"/>
                <w:szCs w:val="20"/>
              </w:rPr>
            </w:pPr>
            <w:r>
              <w:rPr>
                <w:sz w:val="20"/>
                <w:szCs w:val="20"/>
              </w:rPr>
              <w:t>AG4</w:t>
            </w:r>
          </w:p>
        </w:tc>
        <w:tc>
          <w:tcPr>
            <w:tcW w:w="659" w:type="dxa"/>
          </w:tcPr>
          <w:p w:rsidR="00511146" w:rsidRPr="006C4B6B" w:rsidRDefault="00511146" w:rsidP="006C4B6B">
            <w:pPr>
              <w:pStyle w:val="NoSpacing"/>
              <w:rPr>
                <w:sz w:val="20"/>
                <w:szCs w:val="20"/>
              </w:rPr>
            </w:pPr>
            <w:r>
              <w:rPr>
                <w:sz w:val="20"/>
                <w:szCs w:val="20"/>
              </w:rPr>
              <w:t>AG5</w:t>
            </w:r>
          </w:p>
        </w:tc>
        <w:tc>
          <w:tcPr>
            <w:tcW w:w="555" w:type="dxa"/>
          </w:tcPr>
          <w:p w:rsidR="00511146" w:rsidRPr="006C4B6B" w:rsidRDefault="00511146" w:rsidP="006C4B6B">
            <w:pPr>
              <w:pStyle w:val="NoSpacing"/>
              <w:rPr>
                <w:sz w:val="20"/>
                <w:szCs w:val="20"/>
              </w:rPr>
            </w:pPr>
            <w:r>
              <w:rPr>
                <w:sz w:val="20"/>
                <w:szCs w:val="20"/>
              </w:rPr>
              <w:t>BH1</w:t>
            </w:r>
          </w:p>
        </w:tc>
        <w:tc>
          <w:tcPr>
            <w:tcW w:w="555" w:type="dxa"/>
          </w:tcPr>
          <w:p w:rsidR="00511146" w:rsidRPr="006C4B6B" w:rsidRDefault="00511146" w:rsidP="006C4B6B">
            <w:pPr>
              <w:pStyle w:val="NoSpacing"/>
              <w:rPr>
                <w:sz w:val="20"/>
                <w:szCs w:val="20"/>
              </w:rPr>
            </w:pPr>
            <w:r>
              <w:rPr>
                <w:sz w:val="20"/>
                <w:szCs w:val="20"/>
              </w:rPr>
              <w:t>BH2</w:t>
            </w:r>
          </w:p>
        </w:tc>
        <w:tc>
          <w:tcPr>
            <w:tcW w:w="555" w:type="dxa"/>
          </w:tcPr>
          <w:p w:rsidR="00511146" w:rsidRPr="006C4B6B" w:rsidRDefault="00511146" w:rsidP="006C4B6B">
            <w:pPr>
              <w:pStyle w:val="NoSpacing"/>
              <w:rPr>
                <w:sz w:val="20"/>
                <w:szCs w:val="20"/>
              </w:rPr>
            </w:pPr>
            <w:r>
              <w:rPr>
                <w:sz w:val="20"/>
                <w:szCs w:val="20"/>
              </w:rPr>
              <w:t>BH3</w:t>
            </w:r>
          </w:p>
        </w:tc>
        <w:tc>
          <w:tcPr>
            <w:tcW w:w="555" w:type="dxa"/>
          </w:tcPr>
          <w:p w:rsidR="00511146" w:rsidRPr="006C4B6B" w:rsidRDefault="00511146" w:rsidP="006C4B6B">
            <w:pPr>
              <w:pStyle w:val="NoSpacing"/>
              <w:rPr>
                <w:sz w:val="20"/>
                <w:szCs w:val="20"/>
              </w:rPr>
            </w:pPr>
            <w:r>
              <w:rPr>
                <w:sz w:val="20"/>
                <w:szCs w:val="20"/>
              </w:rPr>
              <w:t>BH4</w:t>
            </w:r>
          </w:p>
        </w:tc>
        <w:tc>
          <w:tcPr>
            <w:tcW w:w="659" w:type="dxa"/>
          </w:tcPr>
          <w:p w:rsidR="00511146" w:rsidRPr="006C4B6B" w:rsidRDefault="00511146" w:rsidP="006C4B6B">
            <w:pPr>
              <w:pStyle w:val="NoSpacing"/>
              <w:rPr>
                <w:sz w:val="20"/>
                <w:szCs w:val="20"/>
              </w:rPr>
            </w:pPr>
            <w:r>
              <w:rPr>
                <w:sz w:val="20"/>
                <w:szCs w:val="20"/>
              </w:rPr>
              <w:t>BH5</w:t>
            </w:r>
          </w:p>
        </w:tc>
        <w:tc>
          <w:tcPr>
            <w:tcW w:w="659" w:type="dxa"/>
          </w:tcPr>
          <w:p w:rsidR="00511146" w:rsidRPr="006C4B6B" w:rsidRDefault="00511146" w:rsidP="006C4B6B">
            <w:pPr>
              <w:pStyle w:val="NoSpacing"/>
              <w:rPr>
                <w:sz w:val="20"/>
                <w:szCs w:val="20"/>
              </w:rPr>
            </w:pPr>
            <w:r>
              <w:rPr>
                <w:sz w:val="20"/>
                <w:szCs w:val="20"/>
              </w:rPr>
              <w:t>CB1</w:t>
            </w:r>
          </w:p>
        </w:tc>
        <w:tc>
          <w:tcPr>
            <w:tcW w:w="659" w:type="dxa"/>
          </w:tcPr>
          <w:p w:rsidR="00511146" w:rsidRPr="006C4B6B" w:rsidRDefault="00511146" w:rsidP="006C4B6B">
            <w:pPr>
              <w:pStyle w:val="NoSpacing"/>
              <w:rPr>
                <w:sz w:val="20"/>
                <w:szCs w:val="20"/>
              </w:rPr>
            </w:pPr>
            <w:r>
              <w:rPr>
                <w:sz w:val="20"/>
                <w:szCs w:val="20"/>
              </w:rPr>
              <w:t>CB2</w:t>
            </w:r>
          </w:p>
        </w:tc>
        <w:tc>
          <w:tcPr>
            <w:tcW w:w="659" w:type="dxa"/>
          </w:tcPr>
          <w:p w:rsidR="00511146" w:rsidRPr="006C4B6B" w:rsidRDefault="00511146" w:rsidP="006C4B6B">
            <w:pPr>
              <w:pStyle w:val="NoSpacing"/>
              <w:rPr>
                <w:sz w:val="20"/>
                <w:szCs w:val="20"/>
              </w:rPr>
            </w:pPr>
            <w:r>
              <w:rPr>
                <w:sz w:val="20"/>
                <w:szCs w:val="20"/>
              </w:rPr>
              <w:t>CB3</w:t>
            </w:r>
          </w:p>
        </w:tc>
        <w:tc>
          <w:tcPr>
            <w:tcW w:w="709" w:type="dxa"/>
          </w:tcPr>
          <w:p w:rsidR="00511146" w:rsidRPr="006C4B6B" w:rsidRDefault="00511146" w:rsidP="006C4B6B">
            <w:pPr>
              <w:pStyle w:val="NoSpacing"/>
              <w:rPr>
                <w:sz w:val="20"/>
                <w:szCs w:val="20"/>
              </w:rPr>
            </w:pPr>
            <w:r>
              <w:rPr>
                <w:sz w:val="20"/>
                <w:szCs w:val="20"/>
              </w:rPr>
              <w:t>CB4</w:t>
            </w:r>
          </w:p>
        </w:tc>
      </w:tr>
      <w:tr w:rsidR="00511146" w:rsidTr="00230979">
        <w:tc>
          <w:tcPr>
            <w:tcW w:w="708" w:type="dxa"/>
          </w:tcPr>
          <w:p w:rsidR="00511146" w:rsidRPr="006C4B6B" w:rsidRDefault="00511146" w:rsidP="006C4B6B">
            <w:pPr>
              <w:pStyle w:val="NoSpacing"/>
              <w:rPr>
                <w:sz w:val="20"/>
                <w:szCs w:val="20"/>
              </w:rPr>
            </w:pPr>
            <w:r>
              <w:rPr>
                <w:sz w:val="20"/>
                <w:szCs w:val="20"/>
              </w:rPr>
              <w:t>Gen</w:t>
            </w:r>
          </w:p>
        </w:tc>
        <w:tc>
          <w:tcPr>
            <w:tcW w:w="562" w:type="dxa"/>
          </w:tcPr>
          <w:p w:rsidR="00511146" w:rsidRPr="006C4B6B" w:rsidRDefault="00511146" w:rsidP="006C4B6B">
            <w:pPr>
              <w:pStyle w:val="NoSpacing"/>
              <w:rPr>
                <w:sz w:val="20"/>
                <w:szCs w:val="20"/>
              </w:rPr>
            </w:pPr>
            <w:r>
              <w:rPr>
                <w:sz w:val="20"/>
                <w:szCs w:val="20"/>
              </w:rPr>
              <w:t>F</w:t>
            </w:r>
          </w:p>
        </w:tc>
        <w:tc>
          <w:tcPr>
            <w:tcW w:w="562" w:type="dxa"/>
          </w:tcPr>
          <w:p w:rsidR="00511146" w:rsidRPr="006C4B6B" w:rsidRDefault="00511146" w:rsidP="006C4B6B">
            <w:pPr>
              <w:pStyle w:val="NoSpacing"/>
              <w:rPr>
                <w:sz w:val="20"/>
                <w:szCs w:val="20"/>
              </w:rPr>
            </w:pPr>
            <w:r>
              <w:rPr>
                <w:sz w:val="20"/>
                <w:szCs w:val="20"/>
              </w:rPr>
              <w:t>M</w:t>
            </w:r>
          </w:p>
        </w:tc>
        <w:tc>
          <w:tcPr>
            <w:tcW w:w="562" w:type="dxa"/>
          </w:tcPr>
          <w:p w:rsidR="00511146" w:rsidRPr="006C4B6B" w:rsidRDefault="00511146" w:rsidP="006C4B6B">
            <w:pPr>
              <w:pStyle w:val="NoSpacing"/>
              <w:rPr>
                <w:sz w:val="20"/>
                <w:szCs w:val="20"/>
              </w:rPr>
            </w:pPr>
            <w:r>
              <w:rPr>
                <w:sz w:val="20"/>
                <w:szCs w:val="20"/>
              </w:rPr>
              <w:t>M</w:t>
            </w:r>
          </w:p>
        </w:tc>
        <w:tc>
          <w:tcPr>
            <w:tcW w:w="562" w:type="dxa"/>
          </w:tcPr>
          <w:p w:rsidR="00511146" w:rsidRPr="006C4B6B" w:rsidRDefault="00511146" w:rsidP="006C4B6B">
            <w:pPr>
              <w:pStyle w:val="NoSpacing"/>
              <w:rPr>
                <w:sz w:val="20"/>
                <w:szCs w:val="20"/>
              </w:rPr>
            </w:pPr>
            <w:r>
              <w:rPr>
                <w:sz w:val="20"/>
                <w:szCs w:val="20"/>
              </w:rPr>
              <w:t>F</w:t>
            </w:r>
          </w:p>
        </w:tc>
        <w:tc>
          <w:tcPr>
            <w:tcW w:w="659" w:type="dxa"/>
          </w:tcPr>
          <w:p w:rsidR="00511146" w:rsidRPr="006C4B6B" w:rsidRDefault="00511146" w:rsidP="006C4B6B">
            <w:pPr>
              <w:pStyle w:val="NoSpacing"/>
              <w:rPr>
                <w:sz w:val="20"/>
                <w:szCs w:val="20"/>
              </w:rPr>
            </w:pPr>
            <w:r>
              <w:rPr>
                <w:sz w:val="20"/>
                <w:szCs w:val="20"/>
              </w:rPr>
              <w:t>M</w:t>
            </w:r>
          </w:p>
        </w:tc>
        <w:tc>
          <w:tcPr>
            <w:tcW w:w="555" w:type="dxa"/>
          </w:tcPr>
          <w:p w:rsidR="00511146" w:rsidRPr="006C4B6B" w:rsidRDefault="00511146" w:rsidP="006C4B6B">
            <w:pPr>
              <w:pStyle w:val="NoSpacing"/>
              <w:rPr>
                <w:sz w:val="20"/>
                <w:szCs w:val="20"/>
              </w:rPr>
            </w:pPr>
            <w:r>
              <w:rPr>
                <w:sz w:val="20"/>
                <w:szCs w:val="20"/>
              </w:rPr>
              <w:t>F</w:t>
            </w:r>
          </w:p>
        </w:tc>
        <w:tc>
          <w:tcPr>
            <w:tcW w:w="555" w:type="dxa"/>
          </w:tcPr>
          <w:p w:rsidR="00511146" w:rsidRPr="006C4B6B" w:rsidRDefault="00511146" w:rsidP="006C4B6B">
            <w:pPr>
              <w:pStyle w:val="NoSpacing"/>
              <w:rPr>
                <w:sz w:val="20"/>
                <w:szCs w:val="20"/>
              </w:rPr>
            </w:pPr>
            <w:r>
              <w:rPr>
                <w:sz w:val="20"/>
                <w:szCs w:val="20"/>
              </w:rPr>
              <w:t>M</w:t>
            </w:r>
          </w:p>
        </w:tc>
        <w:tc>
          <w:tcPr>
            <w:tcW w:w="555" w:type="dxa"/>
          </w:tcPr>
          <w:p w:rsidR="00511146" w:rsidRPr="006C4B6B" w:rsidRDefault="00511146" w:rsidP="006C4B6B">
            <w:pPr>
              <w:pStyle w:val="NoSpacing"/>
              <w:rPr>
                <w:sz w:val="20"/>
                <w:szCs w:val="20"/>
              </w:rPr>
            </w:pPr>
            <w:r>
              <w:rPr>
                <w:sz w:val="20"/>
                <w:szCs w:val="20"/>
              </w:rPr>
              <w:t>F</w:t>
            </w:r>
          </w:p>
        </w:tc>
        <w:tc>
          <w:tcPr>
            <w:tcW w:w="555" w:type="dxa"/>
          </w:tcPr>
          <w:p w:rsidR="00511146" w:rsidRPr="006C4B6B" w:rsidRDefault="00511146" w:rsidP="006C4B6B">
            <w:pPr>
              <w:pStyle w:val="NoSpacing"/>
              <w:rPr>
                <w:sz w:val="20"/>
                <w:szCs w:val="20"/>
              </w:rPr>
            </w:pPr>
            <w:r>
              <w:rPr>
                <w:sz w:val="20"/>
                <w:szCs w:val="20"/>
              </w:rPr>
              <w:t>M</w:t>
            </w:r>
          </w:p>
        </w:tc>
        <w:tc>
          <w:tcPr>
            <w:tcW w:w="659" w:type="dxa"/>
          </w:tcPr>
          <w:p w:rsidR="00511146" w:rsidRPr="006C4B6B" w:rsidRDefault="00511146" w:rsidP="006C4B6B">
            <w:pPr>
              <w:pStyle w:val="NoSpacing"/>
              <w:rPr>
                <w:sz w:val="20"/>
                <w:szCs w:val="20"/>
              </w:rPr>
            </w:pPr>
            <w:r>
              <w:rPr>
                <w:sz w:val="20"/>
                <w:szCs w:val="20"/>
              </w:rPr>
              <w:t>M</w:t>
            </w:r>
          </w:p>
        </w:tc>
        <w:tc>
          <w:tcPr>
            <w:tcW w:w="659" w:type="dxa"/>
          </w:tcPr>
          <w:p w:rsidR="00511146" w:rsidRPr="006C4B6B" w:rsidRDefault="00511146" w:rsidP="006C4B6B">
            <w:pPr>
              <w:pStyle w:val="NoSpacing"/>
              <w:rPr>
                <w:sz w:val="20"/>
                <w:szCs w:val="20"/>
              </w:rPr>
            </w:pPr>
            <w:r>
              <w:rPr>
                <w:sz w:val="20"/>
                <w:szCs w:val="20"/>
              </w:rPr>
              <w:t>F</w:t>
            </w:r>
          </w:p>
        </w:tc>
        <w:tc>
          <w:tcPr>
            <w:tcW w:w="659" w:type="dxa"/>
          </w:tcPr>
          <w:p w:rsidR="00511146" w:rsidRPr="006C4B6B" w:rsidRDefault="00511146" w:rsidP="006C4B6B">
            <w:pPr>
              <w:pStyle w:val="NoSpacing"/>
              <w:rPr>
                <w:sz w:val="20"/>
                <w:szCs w:val="20"/>
              </w:rPr>
            </w:pPr>
            <w:r>
              <w:rPr>
                <w:sz w:val="20"/>
                <w:szCs w:val="20"/>
              </w:rPr>
              <w:t>F</w:t>
            </w:r>
          </w:p>
        </w:tc>
        <w:tc>
          <w:tcPr>
            <w:tcW w:w="659" w:type="dxa"/>
          </w:tcPr>
          <w:p w:rsidR="00511146" w:rsidRPr="006C4B6B" w:rsidRDefault="00511146" w:rsidP="006C4B6B">
            <w:pPr>
              <w:pStyle w:val="NoSpacing"/>
              <w:rPr>
                <w:sz w:val="20"/>
                <w:szCs w:val="20"/>
              </w:rPr>
            </w:pPr>
            <w:r>
              <w:rPr>
                <w:sz w:val="20"/>
                <w:szCs w:val="20"/>
              </w:rPr>
              <w:t>M</w:t>
            </w:r>
          </w:p>
        </w:tc>
        <w:tc>
          <w:tcPr>
            <w:tcW w:w="709" w:type="dxa"/>
          </w:tcPr>
          <w:p w:rsidR="00511146" w:rsidRPr="006C4B6B" w:rsidRDefault="00511146" w:rsidP="006C4B6B">
            <w:pPr>
              <w:pStyle w:val="NoSpacing"/>
              <w:rPr>
                <w:sz w:val="20"/>
                <w:szCs w:val="20"/>
              </w:rPr>
            </w:pPr>
            <w:r>
              <w:rPr>
                <w:sz w:val="20"/>
                <w:szCs w:val="20"/>
              </w:rPr>
              <w:t>M</w:t>
            </w:r>
          </w:p>
        </w:tc>
      </w:tr>
      <w:tr w:rsidR="00511146" w:rsidTr="00230979">
        <w:tc>
          <w:tcPr>
            <w:tcW w:w="708" w:type="dxa"/>
          </w:tcPr>
          <w:p w:rsidR="00511146" w:rsidRPr="006C4B6B" w:rsidRDefault="00511146" w:rsidP="006C4B6B">
            <w:pPr>
              <w:pStyle w:val="NoSpacing"/>
              <w:rPr>
                <w:sz w:val="20"/>
                <w:szCs w:val="20"/>
              </w:rPr>
            </w:pPr>
            <w:r>
              <w:rPr>
                <w:sz w:val="20"/>
                <w:szCs w:val="20"/>
              </w:rPr>
              <w:t>Age</w:t>
            </w:r>
          </w:p>
        </w:tc>
        <w:tc>
          <w:tcPr>
            <w:tcW w:w="562" w:type="dxa"/>
          </w:tcPr>
          <w:p w:rsidR="00511146" w:rsidRPr="006C4B6B" w:rsidRDefault="00511146" w:rsidP="006C4B6B">
            <w:pPr>
              <w:pStyle w:val="NoSpacing"/>
              <w:rPr>
                <w:sz w:val="20"/>
                <w:szCs w:val="20"/>
              </w:rPr>
            </w:pPr>
            <w:r>
              <w:rPr>
                <w:sz w:val="20"/>
                <w:szCs w:val="20"/>
              </w:rPr>
              <w:t>17</w:t>
            </w:r>
          </w:p>
        </w:tc>
        <w:tc>
          <w:tcPr>
            <w:tcW w:w="562" w:type="dxa"/>
          </w:tcPr>
          <w:p w:rsidR="00511146" w:rsidRPr="006C4B6B" w:rsidRDefault="00511146" w:rsidP="006C4B6B">
            <w:pPr>
              <w:pStyle w:val="NoSpacing"/>
              <w:rPr>
                <w:sz w:val="20"/>
                <w:szCs w:val="20"/>
              </w:rPr>
            </w:pPr>
            <w:r>
              <w:rPr>
                <w:sz w:val="20"/>
                <w:szCs w:val="20"/>
              </w:rPr>
              <w:t>18</w:t>
            </w:r>
          </w:p>
        </w:tc>
        <w:tc>
          <w:tcPr>
            <w:tcW w:w="562" w:type="dxa"/>
          </w:tcPr>
          <w:p w:rsidR="00511146" w:rsidRPr="006C4B6B" w:rsidRDefault="00511146" w:rsidP="006C4B6B">
            <w:pPr>
              <w:pStyle w:val="NoSpacing"/>
              <w:rPr>
                <w:sz w:val="20"/>
                <w:szCs w:val="20"/>
              </w:rPr>
            </w:pPr>
            <w:r>
              <w:rPr>
                <w:sz w:val="20"/>
                <w:szCs w:val="20"/>
              </w:rPr>
              <w:t>18</w:t>
            </w:r>
          </w:p>
        </w:tc>
        <w:tc>
          <w:tcPr>
            <w:tcW w:w="562" w:type="dxa"/>
          </w:tcPr>
          <w:p w:rsidR="00511146" w:rsidRPr="006C4B6B" w:rsidRDefault="00511146" w:rsidP="006C4B6B">
            <w:pPr>
              <w:pStyle w:val="NoSpacing"/>
              <w:rPr>
                <w:sz w:val="20"/>
                <w:szCs w:val="20"/>
              </w:rPr>
            </w:pPr>
            <w:r>
              <w:rPr>
                <w:sz w:val="20"/>
                <w:szCs w:val="20"/>
              </w:rPr>
              <w:t>18</w:t>
            </w:r>
          </w:p>
        </w:tc>
        <w:tc>
          <w:tcPr>
            <w:tcW w:w="659" w:type="dxa"/>
          </w:tcPr>
          <w:p w:rsidR="00511146" w:rsidRPr="006C4B6B" w:rsidRDefault="00511146" w:rsidP="006C4B6B">
            <w:pPr>
              <w:pStyle w:val="NoSpacing"/>
              <w:rPr>
                <w:sz w:val="20"/>
                <w:szCs w:val="20"/>
              </w:rPr>
            </w:pPr>
            <w:r>
              <w:rPr>
                <w:sz w:val="20"/>
                <w:szCs w:val="20"/>
              </w:rPr>
              <w:t>18</w:t>
            </w:r>
          </w:p>
        </w:tc>
        <w:tc>
          <w:tcPr>
            <w:tcW w:w="555" w:type="dxa"/>
          </w:tcPr>
          <w:p w:rsidR="00511146" w:rsidRPr="006C4B6B" w:rsidRDefault="00511146" w:rsidP="006C4B6B">
            <w:pPr>
              <w:pStyle w:val="NoSpacing"/>
              <w:rPr>
                <w:sz w:val="20"/>
                <w:szCs w:val="20"/>
              </w:rPr>
            </w:pPr>
            <w:r>
              <w:rPr>
                <w:sz w:val="20"/>
                <w:szCs w:val="20"/>
              </w:rPr>
              <w:t>17</w:t>
            </w:r>
          </w:p>
        </w:tc>
        <w:tc>
          <w:tcPr>
            <w:tcW w:w="555" w:type="dxa"/>
          </w:tcPr>
          <w:p w:rsidR="00511146" w:rsidRPr="006C4B6B" w:rsidRDefault="00511146" w:rsidP="006C4B6B">
            <w:pPr>
              <w:pStyle w:val="NoSpacing"/>
              <w:rPr>
                <w:sz w:val="20"/>
                <w:szCs w:val="20"/>
              </w:rPr>
            </w:pPr>
            <w:r>
              <w:rPr>
                <w:sz w:val="20"/>
                <w:szCs w:val="20"/>
              </w:rPr>
              <w:t>17</w:t>
            </w:r>
          </w:p>
        </w:tc>
        <w:tc>
          <w:tcPr>
            <w:tcW w:w="555" w:type="dxa"/>
          </w:tcPr>
          <w:p w:rsidR="00511146" w:rsidRPr="006C4B6B" w:rsidRDefault="00511146" w:rsidP="006C4B6B">
            <w:pPr>
              <w:pStyle w:val="NoSpacing"/>
              <w:rPr>
                <w:sz w:val="20"/>
                <w:szCs w:val="20"/>
              </w:rPr>
            </w:pPr>
            <w:r>
              <w:rPr>
                <w:sz w:val="20"/>
                <w:szCs w:val="20"/>
              </w:rPr>
              <w:t>18</w:t>
            </w:r>
          </w:p>
        </w:tc>
        <w:tc>
          <w:tcPr>
            <w:tcW w:w="555" w:type="dxa"/>
          </w:tcPr>
          <w:p w:rsidR="00511146" w:rsidRPr="006C4B6B" w:rsidRDefault="00511146" w:rsidP="006C4B6B">
            <w:pPr>
              <w:pStyle w:val="NoSpacing"/>
              <w:rPr>
                <w:sz w:val="20"/>
                <w:szCs w:val="20"/>
              </w:rPr>
            </w:pPr>
            <w:r>
              <w:rPr>
                <w:sz w:val="20"/>
                <w:szCs w:val="20"/>
              </w:rPr>
              <w:t>18</w:t>
            </w:r>
          </w:p>
        </w:tc>
        <w:tc>
          <w:tcPr>
            <w:tcW w:w="659" w:type="dxa"/>
          </w:tcPr>
          <w:p w:rsidR="00511146" w:rsidRPr="006C4B6B" w:rsidRDefault="00511146" w:rsidP="006C4B6B">
            <w:pPr>
              <w:pStyle w:val="NoSpacing"/>
              <w:rPr>
                <w:sz w:val="20"/>
                <w:szCs w:val="20"/>
              </w:rPr>
            </w:pPr>
            <w:r>
              <w:rPr>
                <w:sz w:val="20"/>
                <w:szCs w:val="20"/>
              </w:rPr>
              <w:t>18</w:t>
            </w:r>
          </w:p>
        </w:tc>
        <w:tc>
          <w:tcPr>
            <w:tcW w:w="659" w:type="dxa"/>
          </w:tcPr>
          <w:p w:rsidR="00511146" w:rsidRPr="006C4B6B" w:rsidRDefault="00511146" w:rsidP="006C4B6B">
            <w:pPr>
              <w:pStyle w:val="NoSpacing"/>
              <w:rPr>
                <w:sz w:val="20"/>
                <w:szCs w:val="20"/>
              </w:rPr>
            </w:pPr>
            <w:r>
              <w:rPr>
                <w:sz w:val="20"/>
                <w:szCs w:val="20"/>
              </w:rPr>
              <w:t>18</w:t>
            </w:r>
          </w:p>
        </w:tc>
        <w:tc>
          <w:tcPr>
            <w:tcW w:w="659" w:type="dxa"/>
          </w:tcPr>
          <w:p w:rsidR="00511146" w:rsidRPr="006C4B6B" w:rsidRDefault="00511146" w:rsidP="006C4B6B">
            <w:pPr>
              <w:pStyle w:val="NoSpacing"/>
              <w:rPr>
                <w:sz w:val="20"/>
                <w:szCs w:val="20"/>
              </w:rPr>
            </w:pPr>
            <w:r>
              <w:rPr>
                <w:sz w:val="20"/>
                <w:szCs w:val="20"/>
              </w:rPr>
              <w:t>18</w:t>
            </w:r>
          </w:p>
        </w:tc>
        <w:tc>
          <w:tcPr>
            <w:tcW w:w="659" w:type="dxa"/>
          </w:tcPr>
          <w:p w:rsidR="00511146" w:rsidRPr="006C4B6B" w:rsidRDefault="00511146" w:rsidP="006C4B6B">
            <w:pPr>
              <w:pStyle w:val="NoSpacing"/>
              <w:rPr>
                <w:sz w:val="20"/>
                <w:szCs w:val="20"/>
              </w:rPr>
            </w:pPr>
            <w:r>
              <w:rPr>
                <w:sz w:val="20"/>
                <w:szCs w:val="20"/>
              </w:rPr>
              <w:t>18</w:t>
            </w:r>
          </w:p>
        </w:tc>
        <w:tc>
          <w:tcPr>
            <w:tcW w:w="709" w:type="dxa"/>
          </w:tcPr>
          <w:p w:rsidR="00511146" w:rsidRPr="006C4B6B" w:rsidRDefault="00511146" w:rsidP="006C4B6B">
            <w:pPr>
              <w:pStyle w:val="NoSpacing"/>
              <w:rPr>
                <w:sz w:val="20"/>
                <w:szCs w:val="20"/>
              </w:rPr>
            </w:pPr>
            <w:r>
              <w:rPr>
                <w:sz w:val="20"/>
                <w:szCs w:val="20"/>
              </w:rPr>
              <w:t>18</w:t>
            </w:r>
          </w:p>
        </w:tc>
      </w:tr>
      <w:tr w:rsidR="00511146" w:rsidTr="00230979">
        <w:tc>
          <w:tcPr>
            <w:tcW w:w="708" w:type="dxa"/>
          </w:tcPr>
          <w:p w:rsidR="00511146" w:rsidRPr="006C4B6B" w:rsidRDefault="00511146" w:rsidP="006C4B6B">
            <w:pPr>
              <w:pStyle w:val="NoSpacing"/>
              <w:rPr>
                <w:sz w:val="20"/>
                <w:szCs w:val="20"/>
              </w:rPr>
            </w:pPr>
            <w:r>
              <w:rPr>
                <w:sz w:val="20"/>
                <w:szCs w:val="20"/>
              </w:rPr>
              <w:t>Imm</w:t>
            </w:r>
          </w:p>
        </w:tc>
        <w:tc>
          <w:tcPr>
            <w:tcW w:w="562" w:type="dxa"/>
          </w:tcPr>
          <w:p w:rsidR="00511146" w:rsidRPr="006C4B6B" w:rsidRDefault="00511146" w:rsidP="006C4B6B">
            <w:pPr>
              <w:pStyle w:val="NoSpacing"/>
              <w:rPr>
                <w:sz w:val="20"/>
                <w:szCs w:val="20"/>
              </w:rPr>
            </w:pPr>
            <w:r>
              <w:rPr>
                <w:sz w:val="20"/>
                <w:szCs w:val="20"/>
              </w:rPr>
              <w:t>N</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N</w:t>
            </w:r>
          </w:p>
        </w:tc>
        <w:tc>
          <w:tcPr>
            <w:tcW w:w="562"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N</w:t>
            </w:r>
          </w:p>
        </w:tc>
        <w:tc>
          <w:tcPr>
            <w:tcW w:w="555" w:type="dxa"/>
          </w:tcPr>
          <w:p w:rsidR="00511146" w:rsidRPr="006C4B6B" w:rsidRDefault="00511146" w:rsidP="006C4B6B">
            <w:pPr>
              <w:pStyle w:val="NoSpacing"/>
              <w:rPr>
                <w:sz w:val="20"/>
                <w:szCs w:val="20"/>
              </w:rPr>
            </w:pPr>
            <w:r>
              <w:rPr>
                <w:sz w:val="20"/>
                <w:szCs w:val="20"/>
              </w:rPr>
              <w:t>N</w:t>
            </w:r>
          </w:p>
        </w:tc>
        <w:tc>
          <w:tcPr>
            <w:tcW w:w="555" w:type="dxa"/>
          </w:tcPr>
          <w:p w:rsidR="00511146" w:rsidRPr="006C4B6B" w:rsidRDefault="00511146" w:rsidP="006C4B6B">
            <w:pPr>
              <w:pStyle w:val="NoSpacing"/>
              <w:rPr>
                <w:sz w:val="20"/>
                <w:szCs w:val="20"/>
              </w:rPr>
            </w:pPr>
            <w:r>
              <w:rPr>
                <w:sz w:val="20"/>
                <w:szCs w:val="20"/>
              </w:rPr>
              <w:t>N</w:t>
            </w:r>
          </w:p>
        </w:tc>
        <w:tc>
          <w:tcPr>
            <w:tcW w:w="555" w:type="dxa"/>
          </w:tcPr>
          <w:p w:rsidR="00511146" w:rsidRPr="006C4B6B" w:rsidRDefault="00511146" w:rsidP="006C4B6B">
            <w:pPr>
              <w:pStyle w:val="NoSpacing"/>
              <w:rPr>
                <w:sz w:val="20"/>
                <w:szCs w:val="20"/>
              </w:rPr>
            </w:pPr>
            <w:r>
              <w:rPr>
                <w:sz w:val="20"/>
                <w:szCs w:val="20"/>
              </w:rPr>
              <w:t>N</w:t>
            </w:r>
          </w:p>
        </w:tc>
        <w:tc>
          <w:tcPr>
            <w:tcW w:w="555" w:type="dxa"/>
          </w:tcPr>
          <w:p w:rsidR="00511146" w:rsidRPr="006C4B6B" w:rsidRDefault="00511146" w:rsidP="006C4B6B">
            <w:pPr>
              <w:pStyle w:val="NoSpacing"/>
              <w:rPr>
                <w:sz w:val="20"/>
                <w:szCs w:val="20"/>
              </w:rPr>
            </w:pPr>
            <w:r>
              <w:rPr>
                <w:sz w:val="20"/>
                <w:szCs w:val="20"/>
              </w:rPr>
              <w:t>N</w:t>
            </w:r>
          </w:p>
        </w:tc>
        <w:tc>
          <w:tcPr>
            <w:tcW w:w="659" w:type="dxa"/>
          </w:tcPr>
          <w:p w:rsidR="00511146" w:rsidRPr="006C4B6B" w:rsidRDefault="00511146" w:rsidP="006C4B6B">
            <w:pPr>
              <w:pStyle w:val="NoSpacing"/>
              <w:rPr>
                <w:sz w:val="20"/>
                <w:szCs w:val="20"/>
              </w:rPr>
            </w:pPr>
            <w:r>
              <w:rPr>
                <w:sz w:val="20"/>
                <w:szCs w:val="20"/>
              </w:rPr>
              <w:t>N</w:t>
            </w:r>
          </w:p>
        </w:tc>
        <w:tc>
          <w:tcPr>
            <w:tcW w:w="659" w:type="dxa"/>
          </w:tcPr>
          <w:p w:rsidR="00511146" w:rsidRPr="006C4B6B" w:rsidRDefault="00511146" w:rsidP="006C4B6B">
            <w:pPr>
              <w:pStyle w:val="NoSpacing"/>
              <w:rPr>
                <w:sz w:val="20"/>
                <w:szCs w:val="20"/>
              </w:rPr>
            </w:pPr>
            <w:r>
              <w:rPr>
                <w:sz w:val="20"/>
                <w:szCs w:val="20"/>
              </w:rPr>
              <w:t>N</w:t>
            </w:r>
          </w:p>
        </w:tc>
        <w:tc>
          <w:tcPr>
            <w:tcW w:w="659"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N</w:t>
            </w:r>
          </w:p>
        </w:tc>
        <w:tc>
          <w:tcPr>
            <w:tcW w:w="709" w:type="dxa"/>
          </w:tcPr>
          <w:p w:rsidR="00511146" w:rsidRPr="006C4B6B" w:rsidRDefault="00511146" w:rsidP="006C4B6B">
            <w:pPr>
              <w:pStyle w:val="NoSpacing"/>
              <w:rPr>
                <w:sz w:val="20"/>
                <w:szCs w:val="20"/>
              </w:rPr>
            </w:pPr>
            <w:r>
              <w:rPr>
                <w:sz w:val="20"/>
                <w:szCs w:val="20"/>
              </w:rPr>
              <w:t>N</w:t>
            </w:r>
          </w:p>
        </w:tc>
      </w:tr>
      <w:tr w:rsidR="00511146" w:rsidTr="00230979">
        <w:tc>
          <w:tcPr>
            <w:tcW w:w="708" w:type="dxa"/>
          </w:tcPr>
          <w:p w:rsidR="00511146" w:rsidRPr="006C4B6B" w:rsidRDefault="00511146" w:rsidP="006C4B6B">
            <w:pPr>
              <w:pStyle w:val="NoSpacing"/>
              <w:rPr>
                <w:sz w:val="20"/>
                <w:szCs w:val="20"/>
              </w:rPr>
            </w:pPr>
            <w:r>
              <w:rPr>
                <w:sz w:val="20"/>
                <w:szCs w:val="20"/>
              </w:rPr>
              <w:t>P-Int</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N</w:t>
            </w:r>
          </w:p>
        </w:tc>
        <w:tc>
          <w:tcPr>
            <w:tcW w:w="562"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some</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some</w:t>
            </w:r>
          </w:p>
        </w:tc>
        <w:tc>
          <w:tcPr>
            <w:tcW w:w="659" w:type="dxa"/>
          </w:tcPr>
          <w:p w:rsidR="00511146" w:rsidRPr="006C4B6B" w:rsidRDefault="00511146" w:rsidP="006C4B6B">
            <w:pPr>
              <w:pStyle w:val="NoSpacing"/>
              <w:rPr>
                <w:sz w:val="20"/>
                <w:szCs w:val="20"/>
              </w:rPr>
            </w:pPr>
            <w:r>
              <w:rPr>
                <w:sz w:val="20"/>
                <w:szCs w:val="20"/>
              </w:rPr>
              <w:t>some</w:t>
            </w:r>
          </w:p>
        </w:tc>
        <w:tc>
          <w:tcPr>
            <w:tcW w:w="659" w:type="dxa"/>
          </w:tcPr>
          <w:p w:rsidR="00511146" w:rsidRPr="006C4B6B" w:rsidRDefault="00511146" w:rsidP="008F2B74">
            <w:pPr>
              <w:pStyle w:val="NoSpacing"/>
              <w:rPr>
                <w:sz w:val="20"/>
                <w:szCs w:val="20"/>
              </w:rPr>
            </w:pPr>
            <w:r>
              <w:rPr>
                <w:sz w:val="20"/>
                <w:szCs w:val="20"/>
              </w:rPr>
              <w:t>some</w:t>
            </w:r>
          </w:p>
        </w:tc>
        <w:tc>
          <w:tcPr>
            <w:tcW w:w="659" w:type="dxa"/>
          </w:tcPr>
          <w:p w:rsidR="00511146" w:rsidRPr="006C4B6B" w:rsidRDefault="00511146" w:rsidP="006C4B6B">
            <w:pPr>
              <w:pStyle w:val="NoSpacing"/>
              <w:rPr>
                <w:sz w:val="20"/>
                <w:szCs w:val="20"/>
              </w:rPr>
            </w:pPr>
            <w:r>
              <w:rPr>
                <w:sz w:val="20"/>
                <w:szCs w:val="20"/>
              </w:rPr>
              <w:t>some</w:t>
            </w:r>
          </w:p>
        </w:tc>
        <w:tc>
          <w:tcPr>
            <w:tcW w:w="709" w:type="dxa"/>
          </w:tcPr>
          <w:p w:rsidR="00511146" w:rsidRPr="006C4B6B" w:rsidRDefault="00511146" w:rsidP="006C4B6B">
            <w:pPr>
              <w:pStyle w:val="NoSpacing"/>
              <w:rPr>
                <w:sz w:val="20"/>
                <w:szCs w:val="20"/>
              </w:rPr>
            </w:pPr>
            <w:r>
              <w:rPr>
                <w:sz w:val="20"/>
                <w:szCs w:val="20"/>
              </w:rPr>
              <w:t>Y</w:t>
            </w:r>
          </w:p>
        </w:tc>
      </w:tr>
      <w:tr w:rsidR="00511146" w:rsidTr="00230979">
        <w:tc>
          <w:tcPr>
            <w:tcW w:w="708" w:type="dxa"/>
          </w:tcPr>
          <w:p w:rsidR="00511146" w:rsidRPr="006C4B6B" w:rsidRDefault="00511146" w:rsidP="006C4B6B">
            <w:pPr>
              <w:pStyle w:val="NoSpacing"/>
              <w:rPr>
                <w:sz w:val="20"/>
                <w:szCs w:val="20"/>
              </w:rPr>
            </w:pPr>
            <w:r>
              <w:rPr>
                <w:sz w:val="20"/>
                <w:szCs w:val="20"/>
              </w:rPr>
              <w:t>Voted</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709" w:type="dxa"/>
          </w:tcPr>
          <w:p w:rsidR="00511146" w:rsidRPr="006C4B6B" w:rsidRDefault="00511146" w:rsidP="006C4B6B">
            <w:pPr>
              <w:pStyle w:val="NoSpacing"/>
              <w:rPr>
                <w:sz w:val="20"/>
                <w:szCs w:val="20"/>
              </w:rPr>
            </w:pPr>
            <w:r>
              <w:rPr>
                <w:sz w:val="20"/>
                <w:szCs w:val="20"/>
              </w:rPr>
              <w:t>Y</w:t>
            </w:r>
          </w:p>
        </w:tc>
      </w:tr>
      <w:tr w:rsidR="00511146" w:rsidTr="00230979">
        <w:tc>
          <w:tcPr>
            <w:tcW w:w="708" w:type="dxa"/>
          </w:tcPr>
          <w:p w:rsidR="00511146" w:rsidRPr="006C4B6B" w:rsidRDefault="007F438A" w:rsidP="006C4B6B">
            <w:pPr>
              <w:pStyle w:val="NoSpacing"/>
              <w:rPr>
                <w:sz w:val="20"/>
                <w:szCs w:val="20"/>
              </w:rPr>
            </w:pPr>
            <w:r>
              <w:rPr>
                <w:sz w:val="20"/>
                <w:szCs w:val="20"/>
              </w:rPr>
              <w:t>VAAS</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562"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555"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N</w:t>
            </w:r>
          </w:p>
        </w:tc>
        <w:tc>
          <w:tcPr>
            <w:tcW w:w="659"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659" w:type="dxa"/>
          </w:tcPr>
          <w:p w:rsidR="00511146" w:rsidRPr="006C4B6B" w:rsidRDefault="00511146" w:rsidP="006C4B6B">
            <w:pPr>
              <w:pStyle w:val="NoSpacing"/>
              <w:rPr>
                <w:sz w:val="20"/>
                <w:szCs w:val="20"/>
              </w:rPr>
            </w:pPr>
            <w:r>
              <w:rPr>
                <w:sz w:val="20"/>
                <w:szCs w:val="20"/>
              </w:rPr>
              <w:t>Y</w:t>
            </w:r>
          </w:p>
        </w:tc>
        <w:tc>
          <w:tcPr>
            <w:tcW w:w="709" w:type="dxa"/>
          </w:tcPr>
          <w:p w:rsidR="00511146" w:rsidRPr="006C4B6B" w:rsidRDefault="00511146" w:rsidP="006C4B6B">
            <w:pPr>
              <w:pStyle w:val="NoSpacing"/>
              <w:rPr>
                <w:sz w:val="20"/>
                <w:szCs w:val="20"/>
              </w:rPr>
            </w:pPr>
            <w:r>
              <w:rPr>
                <w:sz w:val="20"/>
                <w:szCs w:val="20"/>
              </w:rPr>
              <w:t>Y</w:t>
            </w:r>
          </w:p>
        </w:tc>
      </w:tr>
    </w:tbl>
    <w:p w:rsidR="009E67FF" w:rsidRDefault="009E67FF" w:rsidP="006C4B6B">
      <w:pPr>
        <w:pStyle w:val="NoSpacing"/>
      </w:pPr>
    </w:p>
    <w:tbl>
      <w:tblPr>
        <w:tblStyle w:val="TableGrid"/>
        <w:tblW w:w="0" w:type="auto"/>
        <w:tblLook w:val="04A0" w:firstRow="1" w:lastRow="0" w:firstColumn="1" w:lastColumn="0" w:noHBand="0" w:noVBand="1"/>
      </w:tblPr>
      <w:tblGrid>
        <w:gridCol w:w="707"/>
        <w:gridCol w:w="659"/>
        <w:gridCol w:w="557"/>
        <w:gridCol w:w="557"/>
        <w:gridCol w:w="659"/>
        <w:gridCol w:w="651"/>
        <w:gridCol w:w="545"/>
        <w:gridCol w:w="545"/>
        <w:gridCol w:w="545"/>
        <w:gridCol w:w="545"/>
        <w:gridCol w:w="659"/>
        <w:gridCol w:w="659"/>
        <w:gridCol w:w="659"/>
        <w:gridCol w:w="659"/>
        <w:gridCol w:w="527"/>
      </w:tblGrid>
      <w:tr w:rsidR="00511146" w:rsidTr="00230979">
        <w:tc>
          <w:tcPr>
            <w:tcW w:w="707" w:type="dxa"/>
          </w:tcPr>
          <w:p w:rsidR="00511146" w:rsidRPr="006C4B6B" w:rsidRDefault="00511146" w:rsidP="00376B38">
            <w:pPr>
              <w:pStyle w:val="NoSpacing"/>
              <w:rPr>
                <w:sz w:val="20"/>
                <w:szCs w:val="20"/>
              </w:rPr>
            </w:pPr>
            <w:r>
              <w:rPr>
                <w:sz w:val="20"/>
                <w:szCs w:val="20"/>
              </w:rPr>
              <w:t>Code</w:t>
            </w:r>
          </w:p>
        </w:tc>
        <w:tc>
          <w:tcPr>
            <w:tcW w:w="659" w:type="dxa"/>
          </w:tcPr>
          <w:p w:rsidR="00511146" w:rsidRPr="006C4B6B" w:rsidRDefault="00511146" w:rsidP="00376B38">
            <w:pPr>
              <w:pStyle w:val="NoSpacing"/>
              <w:rPr>
                <w:sz w:val="20"/>
                <w:szCs w:val="20"/>
              </w:rPr>
            </w:pPr>
            <w:r>
              <w:rPr>
                <w:sz w:val="20"/>
                <w:szCs w:val="20"/>
              </w:rPr>
              <w:t>DA1</w:t>
            </w:r>
          </w:p>
        </w:tc>
        <w:tc>
          <w:tcPr>
            <w:tcW w:w="557" w:type="dxa"/>
          </w:tcPr>
          <w:p w:rsidR="00511146" w:rsidRPr="006C4B6B" w:rsidRDefault="00511146" w:rsidP="00376B38">
            <w:pPr>
              <w:pStyle w:val="NoSpacing"/>
              <w:rPr>
                <w:sz w:val="20"/>
                <w:szCs w:val="20"/>
              </w:rPr>
            </w:pPr>
            <w:r>
              <w:rPr>
                <w:sz w:val="20"/>
                <w:szCs w:val="20"/>
              </w:rPr>
              <w:t>DA2</w:t>
            </w:r>
          </w:p>
        </w:tc>
        <w:tc>
          <w:tcPr>
            <w:tcW w:w="557" w:type="dxa"/>
          </w:tcPr>
          <w:p w:rsidR="00511146" w:rsidRPr="006C4B6B" w:rsidRDefault="00511146" w:rsidP="00376B38">
            <w:pPr>
              <w:pStyle w:val="NoSpacing"/>
              <w:rPr>
                <w:sz w:val="20"/>
                <w:szCs w:val="20"/>
              </w:rPr>
            </w:pPr>
            <w:r>
              <w:rPr>
                <w:sz w:val="20"/>
                <w:szCs w:val="20"/>
              </w:rPr>
              <w:t>DA3</w:t>
            </w:r>
          </w:p>
        </w:tc>
        <w:tc>
          <w:tcPr>
            <w:tcW w:w="659" w:type="dxa"/>
          </w:tcPr>
          <w:p w:rsidR="00511146" w:rsidRPr="006C4B6B" w:rsidRDefault="00511146" w:rsidP="00376B38">
            <w:pPr>
              <w:pStyle w:val="NoSpacing"/>
              <w:rPr>
                <w:sz w:val="20"/>
                <w:szCs w:val="20"/>
              </w:rPr>
            </w:pPr>
            <w:r>
              <w:rPr>
                <w:sz w:val="20"/>
                <w:szCs w:val="20"/>
              </w:rPr>
              <w:t>DA4</w:t>
            </w:r>
          </w:p>
        </w:tc>
        <w:tc>
          <w:tcPr>
            <w:tcW w:w="651" w:type="dxa"/>
          </w:tcPr>
          <w:p w:rsidR="00511146" w:rsidRPr="006C4B6B" w:rsidRDefault="004A5CD6" w:rsidP="004A5CD6">
            <w:pPr>
              <w:pStyle w:val="NoSpacing"/>
              <w:rPr>
                <w:sz w:val="20"/>
                <w:szCs w:val="20"/>
              </w:rPr>
            </w:pPr>
            <w:r>
              <w:rPr>
                <w:sz w:val="20"/>
                <w:szCs w:val="20"/>
              </w:rPr>
              <w:t>EK1</w:t>
            </w:r>
          </w:p>
        </w:tc>
        <w:tc>
          <w:tcPr>
            <w:tcW w:w="545" w:type="dxa"/>
          </w:tcPr>
          <w:p w:rsidR="00511146" w:rsidRPr="006C4B6B" w:rsidRDefault="004A5CD6" w:rsidP="004A5CD6">
            <w:pPr>
              <w:pStyle w:val="NoSpacing"/>
              <w:rPr>
                <w:sz w:val="20"/>
                <w:szCs w:val="20"/>
              </w:rPr>
            </w:pPr>
            <w:r>
              <w:rPr>
                <w:sz w:val="20"/>
                <w:szCs w:val="20"/>
              </w:rPr>
              <w:t>EK2</w:t>
            </w:r>
          </w:p>
        </w:tc>
        <w:tc>
          <w:tcPr>
            <w:tcW w:w="545" w:type="dxa"/>
          </w:tcPr>
          <w:p w:rsidR="00511146" w:rsidRPr="006C4B6B" w:rsidRDefault="004A5CD6" w:rsidP="004A5CD6">
            <w:pPr>
              <w:pStyle w:val="NoSpacing"/>
              <w:rPr>
                <w:sz w:val="20"/>
                <w:szCs w:val="20"/>
              </w:rPr>
            </w:pPr>
            <w:r>
              <w:rPr>
                <w:sz w:val="20"/>
                <w:szCs w:val="20"/>
              </w:rPr>
              <w:t>EK3</w:t>
            </w:r>
          </w:p>
        </w:tc>
        <w:tc>
          <w:tcPr>
            <w:tcW w:w="545" w:type="dxa"/>
          </w:tcPr>
          <w:p w:rsidR="00511146" w:rsidRPr="006C4B6B" w:rsidRDefault="004A5CD6" w:rsidP="00376B38">
            <w:pPr>
              <w:pStyle w:val="NoSpacing"/>
              <w:rPr>
                <w:sz w:val="20"/>
                <w:szCs w:val="20"/>
              </w:rPr>
            </w:pPr>
            <w:r>
              <w:rPr>
                <w:sz w:val="20"/>
                <w:szCs w:val="20"/>
              </w:rPr>
              <w:t>EK4</w:t>
            </w:r>
          </w:p>
        </w:tc>
        <w:tc>
          <w:tcPr>
            <w:tcW w:w="545" w:type="dxa"/>
          </w:tcPr>
          <w:p w:rsidR="00511146" w:rsidRPr="006C4B6B" w:rsidRDefault="004A5CD6" w:rsidP="00376B38">
            <w:pPr>
              <w:pStyle w:val="NoSpacing"/>
              <w:rPr>
                <w:sz w:val="20"/>
                <w:szCs w:val="20"/>
              </w:rPr>
            </w:pPr>
            <w:r>
              <w:rPr>
                <w:sz w:val="20"/>
                <w:szCs w:val="20"/>
              </w:rPr>
              <w:t>FS1</w:t>
            </w:r>
          </w:p>
        </w:tc>
        <w:tc>
          <w:tcPr>
            <w:tcW w:w="659" w:type="dxa"/>
          </w:tcPr>
          <w:p w:rsidR="00511146" w:rsidRPr="006C4B6B" w:rsidRDefault="004A5CD6" w:rsidP="00376B38">
            <w:pPr>
              <w:pStyle w:val="NoSpacing"/>
              <w:rPr>
                <w:sz w:val="20"/>
                <w:szCs w:val="20"/>
              </w:rPr>
            </w:pPr>
            <w:r>
              <w:rPr>
                <w:sz w:val="20"/>
                <w:szCs w:val="20"/>
              </w:rPr>
              <w:t>FS2</w:t>
            </w:r>
          </w:p>
        </w:tc>
        <w:tc>
          <w:tcPr>
            <w:tcW w:w="659" w:type="dxa"/>
          </w:tcPr>
          <w:p w:rsidR="00511146" w:rsidRPr="006C4B6B" w:rsidRDefault="004A5CD6" w:rsidP="00376B38">
            <w:pPr>
              <w:pStyle w:val="NoSpacing"/>
              <w:rPr>
                <w:sz w:val="20"/>
                <w:szCs w:val="20"/>
              </w:rPr>
            </w:pPr>
            <w:r>
              <w:rPr>
                <w:sz w:val="20"/>
                <w:szCs w:val="20"/>
              </w:rPr>
              <w:t>FS3</w:t>
            </w:r>
          </w:p>
        </w:tc>
        <w:tc>
          <w:tcPr>
            <w:tcW w:w="659" w:type="dxa"/>
          </w:tcPr>
          <w:p w:rsidR="00511146" w:rsidRPr="006C4B6B" w:rsidRDefault="004A5CD6" w:rsidP="00376B38">
            <w:pPr>
              <w:pStyle w:val="NoSpacing"/>
              <w:rPr>
                <w:sz w:val="20"/>
                <w:szCs w:val="20"/>
              </w:rPr>
            </w:pPr>
            <w:r>
              <w:rPr>
                <w:sz w:val="20"/>
                <w:szCs w:val="20"/>
              </w:rPr>
              <w:t>FS4</w:t>
            </w:r>
          </w:p>
        </w:tc>
        <w:tc>
          <w:tcPr>
            <w:tcW w:w="659" w:type="dxa"/>
          </w:tcPr>
          <w:p w:rsidR="00511146" w:rsidRPr="006C4B6B" w:rsidRDefault="004A5CD6" w:rsidP="00376B38">
            <w:pPr>
              <w:pStyle w:val="NoSpacing"/>
              <w:rPr>
                <w:sz w:val="20"/>
                <w:szCs w:val="20"/>
              </w:rPr>
            </w:pPr>
            <w:r>
              <w:rPr>
                <w:sz w:val="20"/>
                <w:szCs w:val="20"/>
              </w:rPr>
              <w:t>FS5</w:t>
            </w:r>
          </w:p>
        </w:tc>
        <w:tc>
          <w:tcPr>
            <w:tcW w:w="527" w:type="dxa"/>
          </w:tcPr>
          <w:p w:rsidR="00511146" w:rsidRPr="006C4B6B" w:rsidRDefault="004A5CD6" w:rsidP="00376B38">
            <w:pPr>
              <w:pStyle w:val="NoSpacing"/>
              <w:rPr>
                <w:sz w:val="20"/>
                <w:szCs w:val="20"/>
              </w:rPr>
            </w:pPr>
            <w:r>
              <w:rPr>
                <w:sz w:val="20"/>
                <w:szCs w:val="20"/>
              </w:rPr>
              <w:t>FS6</w:t>
            </w:r>
          </w:p>
        </w:tc>
      </w:tr>
      <w:tr w:rsidR="00511146" w:rsidTr="00230979">
        <w:tc>
          <w:tcPr>
            <w:tcW w:w="707" w:type="dxa"/>
          </w:tcPr>
          <w:p w:rsidR="00511146" w:rsidRPr="006C4B6B" w:rsidRDefault="00511146" w:rsidP="00376B38">
            <w:pPr>
              <w:pStyle w:val="NoSpacing"/>
              <w:rPr>
                <w:sz w:val="20"/>
                <w:szCs w:val="20"/>
              </w:rPr>
            </w:pPr>
            <w:r>
              <w:rPr>
                <w:sz w:val="20"/>
                <w:szCs w:val="20"/>
              </w:rPr>
              <w:t>Gen</w:t>
            </w:r>
          </w:p>
        </w:tc>
        <w:tc>
          <w:tcPr>
            <w:tcW w:w="659" w:type="dxa"/>
          </w:tcPr>
          <w:p w:rsidR="00511146" w:rsidRPr="006C4B6B" w:rsidRDefault="00511146" w:rsidP="00376B38">
            <w:pPr>
              <w:pStyle w:val="NoSpacing"/>
              <w:rPr>
                <w:sz w:val="20"/>
                <w:szCs w:val="20"/>
              </w:rPr>
            </w:pPr>
            <w:r>
              <w:rPr>
                <w:sz w:val="20"/>
                <w:szCs w:val="20"/>
              </w:rPr>
              <w:t>F</w:t>
            </w:r>
          </w:p>
        </w:tc>
        <w:tc>
          <w:tcPr>
            <w:tcW w:w="557" w:type="dxa"/>
          </w:tcPr>
          <w:p w:rsidR="00511146" w:rsidRPr="006C4B6B" w:rsidRDefault="00511146" w:rsidP="00376B38">
            <w:pPr>
              <w:pStyle w:val="NoSpacing"/>
              <w:rPr>
                <w:sz w:val="20"/>
                <w:szCs w:val="20"/>
              </w:rPr>
            </w:pPr>
            <w:r>
              <w:rPr>
                <w:sz w:val="20"/>
                <w:szCs w:val="20"/>
              </w:rPr>
              <w:t>M</w:t>
            </w:r>
          </w:p>
        </w:tc>
        <w:tc>
          <w:tcPr>
            <w:tcW w:w="557" w:type="dxa"/>
          </w:tcPr>
          <w:p w:rsidR="00511146" w:rsidRPr="006C4B6B" w:rsidRDefault="00511146" w:rsidP="00376B38">
            <w:pPr>
              <w:pStyle w:val="NoSpacing"/>
              <w:rPr>
                <w:sz w:val="20"/>
                <w:szCs w:val="20"/>
              </w:rPr>
            </w:pPr>
            <w:r>
              <w:rPr>
                <w:sz w:val="20"/>
                <w:szCs w:val="20"/>
              </w:rPr>
              <w:t>F</w:t>
            </w:r>
          </w:p>
        </w:tc>
        <w:tc>
          <w:tcPr>
            <w:tcW w:w="659" w:type="dxa"/>
          </w:tcPr>
          <w:p w:rsidR="00511146" w:rsidRPr="006C4B6B" w:rsidRDefault="00511146" w:rsidP="00376B38">
            <w:pPr>
              <w:pStyle w:val="NoSpacing"/>
              <w:rPr>
                <w:sz w:val="20"/>
                <w:szCs w:val="20"/>
              </w:rPr>
            </w:pPr>
            <w:r>
              <w:rPr>
                <w:sz w:val="20"/>
                <w:szCs w:val="20"/>
              </w:rPr>
              <w:t>F</w:t>
            </w:r>
          </w:p>
        </w:tc>
        <w:tc>
          <w:tcPr>
            <w:tcW w:w="651" w:type="dxa"/>
          </w:tcPr>
          <w:p w:rsidR="00511146" w:rsidRPr="006C4B6B" w:rsidRDefault="004A5CD6" w:rsidP="00376B38">
            <w:pPr>
              <w:pStyle w:val="NoSpacing"/>
              <w:rPr>
                <w:sz w:val="20"/>
                <w:szCs w:val="20"/>
              </w:rPr>
            </w:pPr>
            <w:r>
              <w:rPr>
                <w:sz w:val="20"/>
                <w:szCs w:val="20"/>
              </w:rPr>
              <w:t>F</w:t>
            </w:r>
          </w:p>
        </w:tc>
        <w:tc>
          <w:tcPr>
            <w:tcW w:w="545" w:type="dxa"/>
          </w:tcPr>
          <w:p w:rsidR="00511146" w:rsidRPr="006C4B6B" w:rsidRDefault="00511146" w:rsidP="00376B38">
            <w:pPr>
              <w:pStyle w:val="NoSpacing"/>
              <w:rPr>
                <w:sz w:val="20"/>
                <w:szCs w:val="20"/>
              </w:rPr>
            </w:pPr>
            <w:r>
              <w:rPr>
                <w:sz w:val="20"/>
                <w:szCs w:val="20"/>
              </w:rPr>
              <w:t>F</w:t>
            </w:r>
          </w:p>
        </w:tc>
        <w:tc>
          <w:tcPr>
            <w:tcW w:w="545" w:type="dxa"/>
          </w:tcPr>
          <w:p w:rsidR="00511146" w:rsidRPr="006C4B6B" w:rsidRDefault="004A5CD6" w:rsidP="00376B38">
            <w:pPr>
              <w:pStyle w:val="NoSpacing"/>
              <w:rPr>
                <w:sz w:val="20"/>
                <w:szCs w:val="20"/>
              </w:rPr>
            </w:pPr>
            <w:r>
              <w:rPr>
                <w:sz w:val="20"/>
                <w:szCs w:val="20"/>
              </w:rPr>
              <w:t>F</w:t>
            </w:r>
          </w:p>
        </w:tc>
        <w:tc>
          <w:tcPr>
            <w:tcW w:w="545" w:type="dxa"/>
          </w:tcPr>
          <w:p w:rsidR="00511146" w:rsidRPr="006C4B6B" w:rsidRDefault="004A5CD6" w:rsidP="00376B38">
            <w:pPr>
              <w:pStyle w:val="NoSpacing"/>
              <w:rPr>
                <w:sz w:val="20"/>
                <w:szCs w:val="20"/>
              </w:rPr>
            </w:pPr>
            <w:r>
              <w:rPr>
                <w:sz w:val="20"/>
                <w:szCs w:val="20"/>
              </w:rPr>
              <w:t>M</w:t>
            </w:r>
          </w:p>
        </w:tc>
        <w:tc>
          <w:tcPr>
            <w:tcW w:w="545" w:type="dxa"/>
          </w:tcPr>
          <w:p w:rsidR="00511146" w:rsidRPr="006C4B6B" w:rsidRDefault="00511146" w:rsidP="00376B38">
            <w:pPr>
              <w:pStyle w:val="NoSpacing"/>
              <w:rPr>
                <w:sz w:val="20"/>
                <w:szCs w:val="20"/>
              </w:rPr>
            </w:pPr>
            <w:r>
              <w:rPr>
                <w:sz w:val="20"/>
                <w:szCs w:val="20"/>
              </w:rPr>
              <w:t>M</w:t>
            </w:r>
          </w:p>
        </w:tc>
        <w:tc>
          <w:tcPr>
            <w:tcW w:w="659" w:type="dxa"/>
          </w:tcPr>
          <w:p w:rsidR="00511146" w:rsidRPr="006C4B6B" w:rsidRDefault="004A5CD6" w:rsidP="00376B38">
            <w:pPr>
              <w:pStyle w:val="NoSpacing"/>
              <w:rPr>
                <w:sz w:val="20"/>
                <w:szCs w:val="20"/>
              </w:rPr>
            </w:pPr>
            <w:r>
              <w:rPr>
                <w:sz w:val="20"/>
                <w:szCs w:val="20"/>
              </w:rPr>
              <w:t>F</w:t>
            </w:r>
          </w:p>
        </w:tc>
        <w:tc>
          <w:tcPr>
            <w:tcW w:w="659" w:type="dxa"/>
          </w:tcPr>
          <w:p w:rsidR="00511146" w:rsidRPr="006C4B6B" w:rsidRDefault="00511146" w:rsidP="00376B38">
            <w:pPr>
              <w:pStyle w:val="NoSpacing"/>
              <w:rPr>
                <w:sz w:val="20"/>
                <w:szCs w:val="20"/>
              </w:rPr>
            </w:pPr>
            <w:r>
              <w:rPr>
                <w:sz w:val="20"/>
                <w:szCs w:val="20"/>
              </w:rPr>
              <w:t>F</w:t>
            </w:r>
          </w:p>
        </w:tc>
        <w:tc>
          <w:tcPr>
            <w:tcW w:w="659" w:type="dxa"/>
          </w:tcPr>
          <w:p w:rsidR="00511146" w:rsidRPr="006C4B6B" w:rsidRDefault="004A5CD6" w:rsidP="00376B38">
            <w:pPr>
              <w:pStyle w:val="NoSpacing"/>
              <w:rPr>
                <w:sz w:val="20"/>
                <w:szCs w:val="20"/>
              </w:rPr>
            </w:pPr>
            <w:r>
              <w:rPr>
                <w:sz w:val="20"/>
                <w:szCs w:val="20"/>
              </w:rPr>
              <w:t>M</w:t>
            </w:r>
          </w:p>
        </w:tc>
        <w:tc>
          <w:tcPr>
            <w:tcW w:w="659" w:type="dxa"/>
          </w:tcPr>
          <w:p w:rsidR="00511146" w:rsidRPr="006C4B6B" w:rsidRDefault="004A5CD6" w:rsidP="00376B38">
            <w:pPr>
              <w:pStyle w:val="NoSpacing"/>
              <w:rPr>
                <w:sz w:val="20"/>
                <w:szCs w:val="20"/>
              </w:rPr>
            </w:pPr>
            <w:r>
              <w:rPr>
                <w:sz w:val="20"/>
                <w:szCs w:val="20"/>
              </w:rPr>
              <w:t>F</w:t>
            </w:r>
          </w:p>
        </w:tc>
        <w:tc>
          <w:tcPr>
            <w:tcW w:w="527" w:type="dxa"/>
          </w:tcPr>
          <w:p w:rsidR="00511146" w:rsidRPr="006C4B6B" w:rsidRDefault="004A5CD6" w:rsidP="00376B38">
            <w:pPr>
              <w:pStyle w:val="NoSpacing"/>
              <w:rPr>
                <w:sz w:val="20"/>
                <w:szCs w:val="20"/>
              </w:rPr>
            </w:pPr>
            <w:r>
              <w:rPr>
                <w:sz w:val="20"/>
                <w:szCs w:val="20"/>
              </w:rPr>
              <w:t>F</w:t>
            </w:r>
          </w:p>
        </w:tc>
      </w:tr>
      <w:tr w:rsidR="00511146" w:rsidTr="00230979">
        <w:tc>
          <w:tcPr>
            <w:tcW w:w="707" w:type="dxa"/>
          </w:tcPr>
          <w:p w:rsidR="00511146" w:rsidRPr="006C4B6B" w:rsidRDefault="00511146" w:rsidP="00376B38">
            <w:pPr>
              <w:pStyle w:val="NoSpacing"/>
              <w:rPr>
                <w:sz w:val="20"/>
                <w:szCs w:val="20"/>
              </w:rPr>
            </w:pPr>
            <w:r>
              <w:rPr>
                <w:sz w:val="20"/>
                <w:szCs w:val="20"/>
              </w:rPr>
              <w:t>Age</w:t>
            </w:r>
          </w:p>
        </w:tc>
        <w:tc>
          <w:tcPr>
            <w:tcW w:w="659" w:type="dxa"/>
          </w:tcPr>
          <w:p w:rsidR="00511146" w:rsidRPr="006C4B6B" w:rsidRDefault="00511146" w:rsidP="00376B38">
            <w:pPr>
              <w:pStyle w:val="NoSpacing"/>
              <w:rPr>
                <w:sz w:val="20"/>
                <w:szCs w:val="20"/>
              </w:rPr>
            </w:pPr>
            <w:r>
              <w:rPr>
                <w:sz w:val="20"/>
                <w:szCs w:val="20"/>
              </w:rPr>
              <w:t>19</w:t>
            </w:r>
          </w:p>
        </w:tc>
        <w:tc>
          <w:tcPr>
            <w:tcW w:w="557" w:type="dxa"/>
          </w:tcPr>
          <w:p w:rsidR="00511146" w:rsidRPr="006C4B6B" w:rsidRDefault="00511146" w:rsidP="00376B38">
            <w:pPr>
              <w:pStyle w:val="NoSpacing"/>
              <w:rPr>
                <w:sz w:val="20"/>
                <w:szCs w:val="20"/>
              </w:rPr>
            </w:pPr>
            <w:r>
              <w:rPr>
                <w:sz w:val="20"/>
                <w:szCs w:val="20"/>
              </w:rPr>
              <w:t>21</w:t>
            </w:r>
          </w:p>
        </w:tc>
        <w:tc>
          <w:tcPr>
            <w:tcW w:w="557" w:type="dxa"/>
          </w:tcPr>
          <w:p w:rsidR="00511146" w:rsidRPr="006C4B6B" w:rsidRDefault="00511146" w:rsidP="00376B38">
            <w:pPr>
              <w:pStyle w:val="NoSpacing"/>
              <w:rPr>
                <w:sz w:val="20"/>
                <w:szCs w:val="20"/>
              </w:rPr>
            </w:pPr>
            <w:r>
              <w:rPr>
                <w:sz w:val="20"/>
                <w:szCs w:val="20"/>
              </w:rPr>
              <w:t>20</w:t>
            </w:r>
          </w:p>
        </w:tc>
        <w:tc>
          <w:tcPr>
            <w:tcW w:w="659" w:type="dxa"/>
          </w:tcPr>
          <w:p w:rsidR="00511146" w:rsidRPr="006C4B6B" w:rsidRDefault="00511146" w:rsidP="00376B38">
            <w:pPr>
              <w:pStyle w:val="NoSpacing"/>
              <w:rPr>
                <w:sz w:val="20"/>
                <w:szCs w:val="20"/>
              </w:rPr>
            </w:pPr>
            <w:r>
              <w:rPr>
                <w:sz w:val="20"/>
                <w:szCs w:val="20"/>
              </w:rPr>
              <w:t>20</w:t>
            </w:r>
          </w:p>
        </w:tc>
        <w:tc>
          <w:tcPr>
            <w:tcW w:w="651" w:type="dxa"/>
          </w:tcPr>
          <w:p w:rsidR="00511146" w:rsidRPr="006C4B6B" w:rsidRDefault="00511146" w:rsidP="00376B38">
            <w:pPr>
              <w:pStyle w:val="NoSpacing"/>
              <w:rPr>
                <w:sz w:val="20"/>
                <w:szCs w:val="20"/>
              </w:rPr>
            </w:pPr>
            <w:r>
              <w:rPr>
                <w:sz w:val="20"/>
                <w:szCs w:val="20"/>
              </w:rPr>
              <w:t>18</w:t>
            </w:r>
          </w:p>
        </w:tc>
        <w:tc>
          <w:tcPr>
            <w:tcW w:w="545" w:type="dxa"/>
          </w:tcPr>
          <w:p w:rsidR="00511146" w:rsidRPr="006C4B6B" w:rsidRDefault="00511146" w:rsidP="00376B38">
            <w:pPr>
              <w:pStyle w:val="NoSpacing"/>
              <w:rPr>
                <w:sz w:val="20"/>
                <w:szCs w:val="20"/>
              </w:rPr>
            </w:pPr>
            <w:r>
              <w:rPr>
                <w:sz w:val="20"/>
                <w:szCs w:val="20"/>
              </w:rPr>
              <w:t>17</w:t>
            </w:r>
          </w:p>
        </w:tc>
        <w:tc>
          <w:tcPr>
            <w:tcW w:w="545" w:type="dxa"/>
          </w:tcPr>
          <w:p w:rsidR="00511146" w:rsidRPr="006C4B6B" w:rsidRDefault="00511146" w:rsidP="00376B38">
            <w:pPr>
              <w:pStyle w:val="NoSpacing"/>
              <w:rPr>
                <w:sz w:val="20"/>
                <w:szCs w:val="20"/>
              </w:rPr>
            </w:pPr>
            <w:r>
              <w:rPr>
                <w:sz w:val="20"/>
                <w:szCs w:val="20"/>
              </w:rPr>
              <w:t>17</w:t>
            </w:r>
          </w:p>
        </w:tc>
        <w:tc>
          <w:tcPr>
            <w:tcW w:w="545" w:type="dxa"/>
          </w:tcPr>
          <w:p w:rsidR="00511146" w:rsidRPr="006C4B6B" w:rsidRDefault="00511146" w:rsidP="00376B38">
            <w:pPr>
              <w:pStyle w:val="NoSpacing"/>
              <w:rPr>
                <w:sz w:val="20"/>
                <w:szCs w:val="20"/>
              </w:rPr>
            </w:pPr>
            <w:r>
              <w:rPr>
                <w:sz w:val="20"/>
                <w:szCs w:val="20"/>
              </w:rPr>
              <w:t>18</w:t>
            </w:r>
          </w:p>
        </w:tc>
        <w:tc>
          <w:tcPr>
            <w:tcW w:w="545" w:type="dxa"/>
          </w:tcPr>
          <w:p w:rsidR="00511146" w:rsidRPr="006C4B6B" w:rsidRDefault="00511146" w:rsidP="00376B38">
            <w:pPr>
              <w:pStyle w:val="NoSpacing"/>
              <w:rPr>
                <w:sz w:val="20"/>
                <w:szCs w:val="20"/>
              </w:rPr>
            </w:pPr>
            <w:r>
              <w:rPr>
                <w:sz w:val="20"/>
                <w:szCs w:val="20"/>
              </w:rPr>
              <w:t>18</w:t>
            </w:r>
          </w:p>
        </w:tc>
        <w:tc>
          <w:tcPr>
            <w:tcW w:w="659" w:type="dxa"/>
          </w:tcPr>
          <w:p w:rsidR="00511146" w:rsidRPr="006C4B6B" w:rsidRDefault="00511146" w:rsidP="00376B38">
            <w:pPr>
              <w:pStyle w:val="NoSpacing"/>
              <w:rPr>
                <w:sz w:val="20"/>
                <w:szCs w:val="20"/>
              </w:rPr>
            </w:pPr>
            <w:r>
              <w:rPr>
                <w:sz w:val="20"/>
                <w:szCs w:val="20"/>
              </w:rPr>
              <w:t>18</w:t>
            </w:r>
          </w:p>
        </w:tc>
        <w:tc>
          <w:tcPr>
            <w:tcW w:w="659" w:type="dxa"/>
          </w:tcPr>
          <w:p w:rsidR="00511146" w:rsidRPr="006C4B6B" w:rsidRDefault="00511146" w:rsidP="00376B38">
            <w:pPr>
              <w:pStyle w:val="NoSpacing"/>
              <w:rPr>
                <w:sz w:val="20"/>
                <w:szCs w:val="20"/>
              </w:rPr>
            </w:pPr>
            <w:r>
              <w:rPr>
                <w:sz w:val="20"/>
                <w:szCs w:val="20"/>
              </w:rPr>
              <w:t>18</w:t>
            </w:r>
          </w:p>
        </w:tc>
        <w:tc>
          <w:tcPr>
            <w:tcW w:w="659" w:type="dxa"/>
          </w:tcPr>
          <w:p w:rsidR="00511146" w:rsidRPr="006C4B6B" w:rsidRDefault="004A5CD6" w:rsidP="00376B38">
            <w:pPr>
              <w:pStyle w:val="NoSpacing"/>
              <w:rPr>
                <w:sz w:val="20"/>
                <w:szCs w:val="20"/>
              </w:rPr>
            </w:pPr>
            <w:r>
              <w:rPr>
                <w:sz w:val="20"/>
                <w:szCs w:val="20"/>
              </w:rPr>
              <w:t>17</w:t>
            </w:r>
          </w:p>
        </w:tc>
        <w:tc>
          <w:tcPr>
            <w:tcW w:w="659" w:type="dxa"/>
          </w:tcPr>
          <w:p w:rsidR="00511146" w:rsidRPr="006C4B6B" w:rsidRDefault="00511146" w:rsidP="00376B38">
            <w:pPr>
              <w:pStyle w:val="NoSpacing"/>
              <w:rPr>
                <w:sz w:val="20"/>
                <w:szCs w:val="20"/>
              </w:rPr>
            </w:pPr>
            <w:r>
              <w:rPr>
                <w:sz w:val="20"/>
                <w:szCs w:val="20"/>
              </w:rPr>
              <w:t>18</w:t>
            </w:r>
          </w:p>
        </w:tc>
        <w:tc>
          <w:tcPr>
            <w:tcW w:w="527" w:type="dxa"/>
          </w:tcPr>
          <w:p w:rsidR="00511146" w:rsidRPr="006C4B6B" w:rsidRDefault="00511146" w:rsidP="00376B38">
            <w:pPr>
              <w:pStyle w:val="NoSpacing"/>
              <w:rPr>
                <w:sz w:val="20"/>
                <w:szCs w:val="20"/>
              </w:rPr>
            </w:pPr>
            <w:r>
              <w:rPr>
                <w:sz w:val="20"/>
                <w:szCs w:val="20"/>
              </w:rPr>
              <w:t>18</w:t>
            </w:r>
          </w:p>
        </w:tc>
      </w:tr>
      <w:tr w:rsidR="00511146" w:rsidTr="00230979">
        <w:tc>
          <w:tcPr>
            <w:tcW w:w="707" w:type="dxa"/>
          </w:tcPr>
          <w:p w:rsidR="00511146" w:rsidRPr="006C4B6B" w:rsidRDefault="00511146" w:rsidP="00376B38">
            <w:pPr>
              <w:pStyle w:val="NoSpacing"/>
              <w:rPr>
                <w:sz w:val="20"/>
                <w:szCs w:val="20"/>
              </w:rPr>
            </w:pPr>
            <w:r>
              <w:rPr>
                <w:sz w:val="20"/>
                <w:szCs w:val="20"/>
              </w:rPr>
              <w:t>Imm</w:t>
            </w:r>
          </w:p>
        </w:tc>
        <w:tc>
          <w:tcPr>
            <w:tcW w:w="659" w:type="dxa"/>
          </w:tcPr>
          <w:p w:rsidR="00511146" w:rsidRPr="006C4B6B" w:rsidRDefault="00511146" w:rsidP="00376B38">
            <w:pPr>
              <w:pStyle w:val="NoSpacing"/>
              <w:rPr>
                <w:sz w:val="20"/>
                <w:szCs w:val="20"/>
              </w:rPr>
            </w:pPr>
            <w:r>
              <w:rPr>
                <w:sz w:val="20"/>
                <w:szCs w:val="20"/>
              </w:rPr>
              <w:t>Y</w:t>
            </w:r>
          </w:p>
        </w:tc>
        <w:tc>
          <w:tcPr>
            <w:tcW w:w="557" w:type="dxa"/>
          </w:tcPr>
          <w:p w:rsidR="00511146" w:rsidRPr="006C4B6B" w:rsidRDefault="00511146" w:rsidP="00376B38">
            <w:pPr>
              <w:pStyle w:val="NoSpacing"/>
              <w:rPr>
                <w:sz w:val="20"/>
                <w:szCs w:val="20"/>
              </w:rPr>
            </w:pPr>
            <w:r>
              <w:rPr>
                <w:sz w:val="20"/>
                <w:szCs w:val="20"/>
              </w:rPr>
              <w:t>N</w:t>
            </w:r>
          </w:p>
        </w:tc>
        <w:tc>
          <w:tcPr>
            <w:tcW w:w="557" w:type="dxa"/>
          </w:tcPr>
          <w:p w:rsidR="00511146" w:rsidRPr="006C4B6B" w:rsidRDefault="00511146"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N</w:t>
            </w:r>
          </w:p>
        </w:tc>
        <w:tc>
          <w:tcPr>
            <w:tcW w:w="651" w:type="dxa"/>
          </w:tcPr>
          <w:p w:rsidR="00511146" w:rsidRPr="006C4B6B" w:rsidRDefault="00511146" w:rsidP="00376B38">
            <w:pPr>
              <w:pStyle w:val="NoSpacing"/>
              <w:rPr>
                <w:sz w:val="20"/>
                <w:szCs w:val="20"/>
              </w:rPr>
            </w:pPr>
            <w:r>
              <w:rPr>
                <w:sz w:val="20"/>
                <w:szCs w:val="20"/>
              </w:rPr>
              <w:t>N</w:t>
            </w:r>
          </w:p>
        </w:tc>
        <w:tc>
          <w:tcPr>
            <w:tcW w:w="545" w:type="dxa"/>
          </w:tcPr>
          <w:p w:rsidR="00511146" w:rsidRPr="006C4B6B" w:rsidRDefault="00511146" w:rsidP="00376B38">
            <w:pPr>
              <w:pStyle w:val="NoSpacing"/>
              <w:rPr>
                <w:sz w:val="20"/>
                <w:szCs w:val="20"/>
              </w:rPr>
            </w:pPr>
            <w:r>
              <w:rPr>
                <w:sz w:val="20"/>
                <w:szCs w:val="20"/>
              </w:rPr>
              <w:t>N</w:t>
            </w:r>
          </w:p>
        </w:tc>
        <w:tc>
          <w:tcPr>
            <w:tcW w:w="545" w:type="dxa"/>
          </w:tcPr>
          <w:p w:rsidR="00511146" w:rsidRPr="006C4B6B" w:rsidRDefault="00511146" w:rsidP="00376B38">
            <w:pPr>
              <w:pStyle w:val="NoSpacing"/>
              <w:rPr>
                <w:sz w:val="20"/>
                <w:szCs w:val="20"/>
              </w:rPr>
            </w:pPr>
            <w:r>
              <w:rPr>
                <w:sz w:val="20"/>
                <w:szCs w:val="20"/>
              </w:rPr>
              <w:t>N</w:t>
            </w:r>
          </w:p>
        </w:tc>
        <w:tc>
          <w:tcPr>
            <w:tcW w:w="545" w:type="dxa"/>
          </w:tcPr>
          <w:p w:rsidR="00511146" w:rsidRPr="006C4B6B" w:rsidRDefault="00511146" w:rsidP="00376B38">
            <w:pPr>
              <w:pStyle w:val="NoSpacing"/>
              <w:rPr>
                <w:sz w:val="20"/>
                <w:szCs w:val="20"/>
              </w:rPr>
            </w:pPr>
            <w:r>
              <w:rPr>
                <w:sz w:val="20"/>
                <w:szCs w:val="20"/>
              </w:rPr>
              <w:t>N</w:t>
            </w:r>
          </w:p>
        </w:tc>
        <w:tc>
          <w:tcPr>
            <w:tcW w:w="545" w:type="dxa"/>
          </w:tcPr>
          <w:p w:rsidR="00511146" w:rsidRPr="006C4B6B" w:rsidRDefault="00511146"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N</w:t>
            </w:r>
          </w:p>
        </w:tc>
        <w:tc>
          <w:tcPr>
            <w:tcW w:w="527" w:type="dxa"/>
          </w:tcPr>
          <w:p w:rsidR="00511146" w:rsidRPr="006C4B6B" w:rsidRDefault="00511146" w:rsidP="00376B38">
            <w:pPr>
              <w:pStyle w:val="NoSpacing"/>
              <w:rPr>
                <w:sz w:val="20"/>
                <w:szCs w:val="20"/>
              </w:rPr>
            </w:pPr>
            <w:r>
              <w:rPr>
                <w:sz w:val="20"/>
                <w:szCs w:val="20"/>
              </w:rPr>
              <w:t>N</w:t>
            </w:r>
          </w:p>
        </w:tc>
      </w:tr>
      <w:tr w:rsidR="00511146" w:rsidTr="00230979">
        <w:tc>
          <w:tcPr>
            <w:tcW w:w="707" w:type="dxa"/>
          </w:tcPr>
          <w:p w:rsidR="00511146" w:rsidRPr="006C4B6B" w:rsidRDefault="00511146" w:rsidP="00376B38">
            <w:pPr>
              <w:pStyle w:val="NoSpacing"/>
              <w:rPr>
                <w:sz w:val="20"/>
                <w:szCs w:val="20"/>
              </w:rPr>
            </w:pPr>
            <w:r>
              <w:rPr>
                <w:sz w:val="20"/>
                <w:szCs w:val="20"/>
              </w:rPr>
              <w:t>P-Int</w:t>
            </w:r>
          </w:p>
        </w:tc>
        <w:tc>
          <w:tcPr>
            <w:tcW w:w="659" w:type="dxa"/>
          </w:tcPr>
          <w:p w:rsidR="00511146" w:rsidRPr="006C4B6B" w:rsidRDefault="00511146" w:rsidP="00376B38">
            <w:pPr>
              <w:pStyle w:val="NoSpacing"/>
              <w:rPr>
                <w:sz w:val="20"/>
                <w:szCs w:val="20"/>
              </w:rPr>
            </w:pPr>
            <w:r>
              <w:rPr>
                <w:sz w:val="20"/>
                <w:szCs w:val="20"/>
              </w:rPr>
              <w:t>some</w:t>
            </w:r>
          </w:p>
        </w:tc>
        <w:tc>
          <w:tcPr>
            <w:tcW w:w="557" w:type="dxa"/>
          </w:tcPr>
          <w:p w:rsidR="00511146" w:rsidRPr="006C4B6B" w:rsidRDefault="00511146" w:rsidP="00376B38">
            <w:pPr>
              <w:pStyle w:val="NoSpacing"/>
              <w:rPr>
                <w:sz w:val="20"/>
                <w:szCs w:val="20"/>
              </w:rPr>
            </w:pPr>
            <w:r>
              <w:rPr>
                <w:sz w:val="20"/>
                <w:szCs w:val="20"/>
              </w:rPr>
              <w:t>Y</w:t>
            </w:r>
          </w:p>
        </w:tc>
        <w:tc>
          <w:tcPr>
            <w:tcW w:w="557" w:type="dxa"/>
          </w:tcPr>
          <w:p w:rsidR="00511146" w:rsidRPr="006C4B6B" w:rsidRDefault="00511146"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some</w:t>
            </w:r>
          </w:p>
        </w:tc>
        <w:tc>
          <w:tcPr>
            <w:tcW w:w="651" w:type="dxa"/>
          </w:tcPr>
          <w:p w:rsidR="00511146" w:rsidRPr="006C4B6B" w:rsidRDefault="004A5CD6" w:rsidP="00376B38">
            <w:pPr>
              <w:pStyle w:val="NoSpacing"/>
              <w:rPr>
                <w:sz w:val="20"/>
                <w:szCs w:val="20"/>
              </w:rPr>
            </w:pPr>
            <w:r>
              <w:rPr>
                <w:sz w:val="20"/>
                <w:szCs w:val="20"/>
              </w:rPr>
              <w:t>N</w:t>
            </w:r>
          </w:p>
        </w:tc>
        <w:tc>
          <w:tcPr>
            <w:tcW w:w="545"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4A5CD6" w:rsidP="00376B38">
            <w:pPr>
              <w:pStyle w:val="NoSpacing"/>
              <w:rPr>
                <w:sz w:val="20"/>
                <w:szCs w:val="20"/>
              </w:rPr>
            </w:pPr>
            <w:r>
              <w:rPr>
                <w:sz w:val="20"/>
                <w:szCs w:val="20"/>
              </w:rPr>
              <w:t>N</w:t>
            </w:r>
          </w:p>
        </w:tc>
        <w:tc>
          <w:tcPr>
            <w:tcW w:w="545" w:type="dxa"/>
          </w:tcPr>
          <w:p w:rsidR="00511146" w:rsidRPr="006C4B6B" w:rsidRDefault="004A5CD6" w:rsidP="00376B38">
            <w:pPr>
              <w:pStyle w:val="NoSpacing"/>
              <w:rPr>
                <w:sz w:val="20"/>
                <w:szCs w:val="20"/>
              </w:rPr>
            </w:pPr>
            <w:r>
              <w:rPr>
                <w:sz w:val="20"/>
                <w:szCs w:val="20"/>
              </w:rPr>
              <w:t>N</w:t>
            </w:r>
          </w:p>
        </w:tc>
        <w:tc>
          <w:tcPr>
            <w:tcW w:w="545"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some</w:t>
            </w:r>
          </w:p>
        </w:tc>
        <w:tc>
          <w:tcPr>
            <w:tcW w:w="659" w:type="dxa"/>
          </w:tcPr>
          <w:p w:rsidR="00511146" w:rsidRPr="006C4B6B" w:rsidRDefault="00511146" w:rsidP="00376B38">
            <w:pPr>
              <w:pStyle w:val="NoSpacing"/>
              <w:rPr>
                <w:sz w:val="20"/>
                <w:szCs w:val="20"/>
              </w:rPr>
            </w:pPr>
            <w:r>
              <w:rPr>
                <w:sz w:val="20"/>
                <w:szCs w:val="20"/>
              </w:rPr>
              <w:t>some</w:t>
            </w:r>
          </w:p>
        </w:tc>
        <w:tc>
          <w:tcPr>
            <w:tcW w:w="659" w:type="dxa"/>
          </w:tcPr>
          <w:p w:rsidR="00511146" w:rsidRPr="006C4B6B" w:rsidRDefault="00511146" w:rsidP="00376B38">
            <w:pPr>
              <w:pStyle w:val="NoSpacing"/>
              <w:rPr>
                <w:sz w:val="20"/>
                <w:szCs w:val="20"/>
              </w:rPr>
            </w:pPr>
            <w:r>
              <w:rPr>
                <w:sz w:val="20"/>
                <w:szCs w:val="20"/>
              </w:rPr>
              <w:t>some</w:t>
            </w:r>
          </w:p>
        </w:tc>
        <w:tc>
          <w:tcPr>
            <w:tcW w:w="659" w:type="dxa"/>
          </w:tcPr>
          <w:p w:rsidR="00511146" w:rsidRPr="006C4B6B" w:rsidRDefault="00511146" w:rsidP="00376B38">
            <w:pPr>
              <w:pStyle w:val="NoSpacing"/>
              <w:rPr>
                <w:sz w:val="20"/>
                <w:szCs w:val="20"/>
              </w:rPr>
            </w:pPr>
            <w:r>
              <w:rPr>
                <w:sz w:val="20"/>
                <w:szCs w:val="20"/>
              </w:rPr>
              <w:t>some</w:t>
            </w:r>
          </w:p>
        </w:tc>
        <w:tc>
          <w:tcPr>
            <w:tcW w:w="527" w:type="dxa"/>
          </w:tcPr>
          <w:p w:rsidR="00511146" w:rsidRPr="006C4B6B" w:rsidRDefault="00511146" w:rsidP="00376B38">
            <w:pPr>
              <w:pStyle w:val="NoSpacing"/>
              <w:rPr>
                <w:sz w:val="20"/>
                <w:szCs w:val="20"/>
              </w:rPr>
            </w:pPr>
            <w:r>
              <w:rPr>
                <w:sz w:val="20"/>
                <w:szCs w:val="20"/>
              </w:rPr>
              <w:t>Y</w:t>
            </w:r>
          </w:p>
        </w:tc>
      </w:tr>
      <w:tr w:rsidR="00511146" w:rsidTr="00230979">
        <w:tc>
          <w:tcPr>
            <w:tcW w:w="707" w:type="dxa"/>
          </w:tcPr>
          <w:p w:rsidR="00511146" w:rsidRPr="006C4B6B" w:rsidRDefault="00511146" w:rsidP="00376B38">
            <w:pPr>
              <w:pStyle w:val="NoSpacing"/>
              <w:rPr>
                <w:sz w:val="20"/>
                <w:szCs w:val="20"/>
              </w:rPr>
            </w:pPr>
            <w:r>
              <w:rPr>
                <w:sz w:val="20"/>
                <w:szCs w:val="20"/>
              </w:rPr>
              <w:t>Voted</w:t>
            </w:r>
          </w:p>
        </w:tc>
        <w:tc>
          <w:tcPr>
            <w:tcW w:w="659" w:type="dxa"/>
          </w:tcPr>
          <w:p w:rsidR="00511146" w:rsidRPr="006C4B6B" w:rsidRDefault="00511146" w:rsidP="00376B38">
            <w:pPr>
              <w:pStyle w:val="NoSpacing"/>
              <w:rPr>
                <w:sz w:val="20"/>
                <w:szCs w:val="20"/>
              </w:rPr>
            </w:pPr>
            <w:r>
              <w:rPr>
                <w:sz w:val="20"/>
                <w:szCs w:val="20"/>
              </w:rPr>
              <w:t>Y</w:t>
            </w:r>
          </w:p>
        </w:tc>
        <w:tc>
          <w:tcPr>
            <w:tcW w:w="557" w:type="dxa"/>
          </w:tcPr>
          <w:p w:rsidR="00511146" w:rsidRPr="006C4B6B" w:rsidRDefault="00511146" w:rsidP="00376B38">
            <w:pPr>
              <w:pStyle w:val="NoSpacing"/>
              <w:rPr>
                <w:sz w:val="20"/>
                <w:szCs w:val="20"/>
              </w:rPr>
            </w:pPr>
            <w:r>
              <w:rPr>
                <w:sz w:val="20"/>
                <w:szCs w:val="20"/>
              </w:rPr>
              <w:t>Y-B</w:t>
            </w:r>
          </w:p>
        </w:tc>
        <w:tc>
          <w:tcPr>
            <w:tcW w:w="557"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651"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4A5CD6" w:rsidP="00376B38">
            <w:pPr>
              <w:pStyle w:val="NoSpacing"/>
              <w:rPr>
                <w:sz w:val="20"/>
                <w:szCs w:val="20"/>
              </w:rPr>
            </w:pPr>
            <w:r>
              <w:rPr>
                <w:sz w:val="20"/>
                <w:szCs w:val="20"/>
              </w:rPr>
              <w:t>N</w:t>
            </w:r>
          </w:p>
        </w:tc>
        <w:tc>
          <w:tcPr>
            <w:tcW w:w="545" w:type="dxa"/>
          </w:tcPr>
          <w:p w:rsidR="00511146" w:rsidRPr="006C4B6B" w:rsidRDefault="004D0220"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527" w:type="dxa"/>
          </w:tcPr>
          <w:p w:rsidR="00511146" w:rsidRPr="006C4B6B" w:rsidRDefault="00511146" w:rsidP="00376B38">
            <w:pPr>
              <w:pStyle w:val="NoSpacing"/>
              <w:rPr>
                <w:sz w:val="20"/>
                <w:szCs w:val="20"/>
              </w:rPr>
            </w:pPr>
            <w:r>
              <w:rPr>
                <w:sz w:val="20"/>
                <w:szCs w:val="20"/>
              </w:rPr>
              <w:t>Y</w:t>
            </w:r>
          </w:p>
        </w:tc>
      </w:tr>
      <w:tr w:rsidR="00511146" w:rsidTr="00230979">
        <w:tc>
          <w:tcPr>
            <w:tcW w:w="707" w:type="dxa"/>
          </w:tcPr>
          <w:p w:rsidR="00511146" w:rsidRPr="006C4B6B" w:rsidRDefault="007F438A" w:rsidP="00376B38">
            <w:pPr>
              <w:pStyle w:val="NoSpacing"/>
              <w:rPr>
                <w:sz w:val="20"/>
                <w:szCs w:val="20"/>
              </w:rPr>
            </w:pPr>
            <w:r>
              <w:rPr>
                <w:sz w:val="20"/>
                <w:szCs w:val="20"/>
              </w:rPr>
              <w:t>VAAS</w:t>
            </w:r>
          </w:p>
        </w:tc>
        <w:tc>
          <w:tcPr>
            <w:tcW w:w="659" w:type="dxa"/>
          </w:tcPr>
          <w:p w:rsidR="00511146" w:rsidRPr="006C4B6B" w:rsidRDefault="00511146" w:rsidP="00376B38">
            <w:pPr>
              <w:pStyle w:val="NoSpacing"/>
              <w:rPr>
                <w:sz w:val="20"/>
                <w:szCs w:val="20"/>
              </w:rPr>
            </w:pPr>
            <w:r>
              <w:rPr>
                <w:sz w:val="20"/>
                <w:szCs w:val="20"/>
              </w:rPr>
              <w:t>Y</w:t>
            </w:r>
          </w:p>
        </w:tc>
        <w:tc>
          <w:tcPr>
            <w:tcW w:w="557" w:type="dxa"/>
          </w:tcPr>
          <w:p w:rsidR="00511146" w:rsidRPr="006C4B6B" w:rsidRDefault="00511146" w:rsidP="00376B38">
            <w:pPr>
              <w:pStyle w:val="NoSpacing"/>
              <w:rPr>
                <w:sz w:val="20"/>
                <w:szCs w:val="20"/>
              </w:rPr>
            </w:pPr>
            <w:r>
              <w:rPr>
                <w:sz w:val="20"/>
                <w:szCs w:val="20"/>
              </w:rPr>
              <w:t>Y</w:t>
            </w:r>
          </w:p>
        </w:tc>
        <w:tc>
          <w:tcPr>
            <w:tcW w:w="557"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651"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511146" w:rsidP="00376B38">
            <w:pPr>
              <w:pStyle w:val="NoSpacing"/>
              <w:rPr>
                <w:sz w:val="20"/>
                <w:szCs w:val="20"/>
              </w:rPr>
            </w:pPr>
            <w:r>
              <w:rPr>
                <w:sz w:val="20"/>
                <w:szCs w:val="20"/>
              </w:rPr>
              <w:t>Y</w:t>
            </w:r>
          </w:p>
        </w:tc>
        <w:tc>
          <w:tcPr>
            <w:tcW w:w="545" w:type="dxa"/>
          </w:tcPr>
          <w:p w:rsidR="00511146" w:rsidRPr="006C4B6B" w:rsidRDefault="004A5CD6" w:rsidP="00376B38">
            <w:pPr>
              <w:pStyle w:val="NoSpacing"/>
              <w:rPr>
                <w:sz w:val="20"/>
                <w:szCs w:val="20"/>
              </w:rPr>
            </w:pPr>
            <w:r>
              <w:rPr>
                <w:sz w:val="20"/>
                <w:szCs w:val="20"/>
              </w:rPr>
              <w:t>N</w:t>
            </w:r>
          </w:p>
        </w:tc>
        <w:tc>
          <w:tcPr>
            <w:tcW w:w="545" w:type="dxa"/>
          </w:tcPr>
          <w:p w:rsidR="00511146" w:rsidRPr="006C4B6B" w:rsidRDefault="004D0220"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N</w:t>
            </w:r>
          </w:p>
        </w:tc>
        <w:tc>
          <w:tcPr>
            <w:tcW w:w="659"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659" w:type="dxa"/>
          </w:tcPr>
          <w:p w:rsidR="00511146" w:rsidRPr="006C4B6B" w:rsidRDefault="00511146" w:rsidP="00376B38">
            <w:pPr>
              <w:pStyle w:val="NoSpacing"/>
              <w:rPr>
                <w:sz w:val="20"/>
                <w:szCs w:val="20"/>
              </w:rPr>
            </w:pPr>
            <w:r>
              <w:rPr>
                <w:sz w:val="20"/>
                <w:szCs w:val="20"/>
              </w:rPr>
              <w:t>Y</w:t>
            </w:r>
          </w:p>
        </w:tc>
        <w:tc>
          <w:tcPr>
            <w:tcW w:w="527" w:type="dxa"/>
          </w:tcPr>
          <w:p w:rsidR="00511146" w:rsidRPr="006C4B6B" w:rsidRDefault="00511146" w:rsidP="00376B38">
            <w:pPr>
              <w:pStyle w:val="NoSpacing"/>
              <w:rPr>
                <w:sz w:val="20"/>
                <w:szCs w:val="20"/>
              </w:rPr>
            </w:pPr>
            <w:r>
              <w:rPr>
                <w:sz w:val="20"/>
                <w:szCs w:val="20"/>
              </w:rPr>
              <w:t>Y</w:t>
            </w:r>
          </w:p>
        </w:tc>
      </w:tr>
    </w:tbl>
    <w:p w:rsidR="00050B8F" w:rsidRDefault="00050B8F" w:rsidP="00D92CB1">
      <w:pPr>
        <w:rPr>
          <w:lang w:val="en-US"/>
        </w:rPr>
      </w:pPr>
    </w:p>
    <w:p w:rsidR="00D92CB1" w:rsidRDefault="002850C9" w:rsidP="00D92CB1">
      <w:pPr>
        <w:rPr>
          <w:lang w:val="en-US"/>
        </w:rPr>
      </w:pPr>
      <w:r w:rsidRPr="002850C9">
        <w:rPr>
          <w:lang w:val="en-US"/>
        </w:rPr>
        <w:t>In the selection of 28 young voters there are 13 males</w:t>
      </w:r>
      <w:r w:rsidR="00050B8F">
        <w:rPr>
          <w:lang w:val="en-US"/>
        </w:rPr>
        <w:t>,</w:t>
      </w:r>
      <w:r w:rsidRPr="002850C9">
        <w:rPr>
          <w:lang w:val="en-US"/>
        </w:rPr>
        <w:t xml:space="preserve"> 15 females, 6 immigrants, </w:t>
      </w:r>
      <w:proofErr w:type="gramStart"/>
      <w:r w:rsidRPr="002850C9">
        <w:rPr>
          <w:lang w:val="en-US"/>
        </w:rPr>
        <w:t>5</w:t>
      </w:r>
      <w:proofErr w:type="gramEnd"/>
      <w:r w:rsidRPr="002850C9">
        <w:rPr>
          <w:lang w:val="en-US"/>
        </w:rPr>
        <w:t xml:space="preserve"> non</w:t>
      </w:r>
      <w:r>
        <w:rPr>
          <w:lang w:val="en-US"/>
        </w:rPr>
        <w:t>-</w:t>
      </w:r>
      <w:r w:rsidRPr="002850C9">
        <w:rPr>
          <w:lang w:val="en-US"/>
        </w:rPr>
        <w:t>interested in politics and 10 some interes</w:t>
      </w:r>
      <w:r>
        <w:rPr>
          <w:lang w:val="en-US"/>
        </w:rPr>
        <w:t xml:space="preserve">ted, two non-voters and one “Blank voter (Y-B), four did not participate in the </w:t>
      </w:r>
      <w:r w:rsidR="007F438A">
        <w:rPr>
          <w:lang w:val="en-US"/>
        </w:rPr>
        <w:t>VAA</w:t>
      </w:r>
      <w:r w:rsidR="009A7DCD">
        <w:rPr>
          <w:lang w:val="en-US"/>
        </w:rPr>
        <w:t>s</w:t>
      </w:r>
      <w:r>
        <w:rPr>
          <w:lang w:val="en-US"/>
        </w:rPr>
        <w:t>.</w:t>
      </w:r>
      <w:r w:rsidR="004C5A26">
        <w:rPr>
          <w:lang w:val="en-US"/>
        </w:rPr>
        <w:t xml:space="preserve">  The teacher education students transcribed their interviews and presented their results in a second seminar together with the researchers.</w:t>
      </w:r>
      <w:r w:rsidR="00CE6D9E">
        <w:rPr>
          <w:lang w:val="en-US"/>
        </w:rPr>
        <w:t xml:space="preserve"> This last seminar was part of the interview validation and discussion of interpretation with the researchers</w:t>
      </w:r>
      <w:r w:rsidR="00127C84">
        <w:rPr>
          <w:lang w:val="en-US"/>
        </w:rPr>
        <w:t xml:space="preserve"> </w:t>
      </w:r>
      <w:r w:rsidR="00127C84">
        <w:rPr>
          <w:lang w:val="en-US"/>
        </w:rPr>
        <w:fldChar w:fldCharType="begin"/>
      </w:r>
      <w:r w:rsidR="00127C84">
        <w:rPr>
          <w:lang w:val="en-US"/>
        </w:rPr>
        <w:instrText xml:space="preserve"> ADDIN EN.CITE &lt;EndNote&gt;&lt;Cite&gt;&lt;Author&gt;Tjora&lt;/Author&gt;&lt;Year&gt;2009&lt;/Year&gt;&lt;RecNum&gt;1062&lt;/RecNum&gt;&lt;DisplayText&gt;(Tjora, 2009)&lt;/DisplayText&gt;&lt;record&gt;&lt;rec-number&gt;1062&lt;/rec-number&gt;&lt;foreign-keys&gt;&lt;key app="EN" db-id="9z0vaz52vxe2pqe09tnv9r02xs52trssw2a0"&gt;1062&lt;/key&gt;&lt;/foreign-keys&gt;&lt;ref-type name="Book"&gt;6&lt;/ref-type&gt;&lt;contributors&gt;&lt;authors&gt;&lt;author&gt;Tjora, Axel&lt;/author&gt;&lt;/authors&gt;&lt;/contributors&gt;&lt;titles&gt;&lt;title&gt;Kvalitative forskningsmetoder i praksis&lt;/title&gt;&lt;/titles&gt;&lt;dates&gt;&lt;year&gt;2009&lt;/year&gt;&lt;/dates&gt;&lt;pub-location&gt;Oslo&lt;/pub-location&gt;&lt;publisher&gt;Gyldendal akademisk&lt;/publisher&gt;&lt;urls&gt;&lt;/urls&gt;&lt;/record&gt;&lt;/Cite&gt;&lt;/EndNote&gt;</w:instrText>
      </w:r>
      <w:r w:rsidR="00127C84">
        <w:rPr>
          <w:lang w:val="en-US"/>
        </w:rPr>
        <w:fldChar w:fldCharType="separate"/>
      </w:r>
      <w:r w:rsidR="00127C84">
        <w:rPr>
          <w:noProof/>
          <w:lang w:val="en-US"/>
        </w:rPr>
        <w:t>(</w:t>
      </w:r>
      <w:hyperlink w:anchor="_ENREF_5" w:tooltip="Tjora, 2009 #1062" w:history="1">
        <w:r w:rsidR="00AA2DB7">
          <w:rPr>
            <w:noProof/>
            <w:lang w:val="en-US"/>
          </w:rPr>
          <w:t>Tjora, 2009</w:t>
        </w:r>
      </w:hyperlink>
      <w:r w:rsidR="00127C84">
        <w:rPr>
          <w:noProof/>
          <w:lang w:val="en-US"/>
        </w:rPr>
        <w:t>)</w:t>
      </w:r>
      <w:r w:rsidR="00127C84">
        <w:rPr>
          <w:lang w:val="en-US"/>
        </w:rPr>
        <w:fldChar w:fldCharType="end"/>
      </w:r>
      <w:r w:rsidR="00CE6D9E">
        <w:rPr>
          <w:lang w:val="en-US"/>
        </w:rPr>
        <w:t xml:space="preserve">. </w:t>
      </w:r>
    </w:p>
    <w:p w:rsidR="00050B8F" w:rsidRPr="00050B8F" w:rsidRDefault="00050B8F" w:rsidP="00050B8F">
      <w:pPr>
        <w:rPr>
          <w:lang w:val="en-GB"/>
        </w:rPr>
      </w:pPr>
      <w:r w:rsidRPr="00050B8F">
        <w:rPr>
          <w:lang w:val="en-GB"/>
        </w:rPr>
        <w:t xml:space="preserve">The Danish election study consisted of 4 </w:t>
      </w:r>
      <w:r w:rsidR="005A5556" w:rsidRPr="00071ED7">
        <w:rPr>
          <w:lang w:val="en-US"/>
        </w:rPr>
        <w:t xml:space="preserve">in-depth </w:t>
      </w:r>
      <w:r w:rsidRPr="00050B8F">
        <w:rPr>
          <w:lang w:val="en-GB"/>
        </w:rPr>
        <w:t>focus group interview</w:t>
      </w:r>
      <w:r w:rsidR="005A5556">
        <w:rPr>
          <w:lang w:val="en-GB"/>
        </w:rPr>
        <w:t>s:</w:t>
      </w:r>
      <w:r w:rsidRPr="00050B8F">
        <w:rPr>
          <w:lang w:val="en-GB"/>
        </w:rPr>
        <w:t xml:space="preserve"> One conducted with first time voters. </w:t>
      </w:r>
      <w:proofErr w:type="gramStart"/>
      <w:r w:rsidRPr="00050B8F">
        <w:rPr>
          <w:lang w:val="en-GB"/>
        </w:rPr>
        <w:t>One with elderly citizens, one with MA students, and finally one with unskilled labourers.</w:t>
      </w:r>
      <w:proofErr w:type="gramEnd"/>
      <w:r w:rsidRPr="00050B8F">
        <w:rPr>
          <w:lang w:val="en-GB"/>
        </w:rPr>
        <w:t xml:space="preserve"> The focus groups consisted of 4-9 individuals each. These </w:t>
      </w:r>
      <w:r w:rsidR="004C270B">
        <w:rPr>
          <w:lang w:val="en-GB"/>
        </w:rPr>
        <w:t xml:space="preserve">participants </w:t>
      </w:r>
      <w:r w:rsidRPr="00050B8F">
        <w:rPr>
          <w:lang w:val="en-GB"/>
        </w:rPr>
        <w:t xml:space="preserve">were interviewed for approx. </w:t>
      </w:r>
      <w:r>
        <w:rPr>
          <w:lang w:val="en-GB"/>
        </w:rPr>
        <w:t>1-2 hours and the interviews were transcribed in full</w:t>
      </w:r>
      <w:r w:rsidRPr="00071ED7">
        <w:rPr>
          <w:lang w:val="en-US"/>
        </w:rPr>
        <w:t xml:space="preserve"> </w:t>
      </w:r>
      <w:r w:rsidR="004C270B" w:rsidRPr="00071ED7">
        <w:rPr>
          <w:lang w:val="en-US"/>
        </w:rPr>
        <w:t xml:space="preserve">length </w:t>
      </w:r>
      <w:r w:rsidRPr="00050B8F">
        <w:rPr>
          <w:lang w:val="en-GB"/>
        </w:rPr>
        <w:t>subsequent</w:t>
      </w:r>
      <w:r w:rsidR="004C270B">
        <w:rPr>
          <w:lang w:val="en-GB"/>
        </w:rPr>
        <w:t>ly</w:t>
      </w:r>
      <w:r>
        <w:rPr>
          <w:lang w:val="en-GB"/>
        </w:rPr>
        <w:t>.</w:t>
      </w:r>
      <w:r w:rsidR="00EF701C">
        <w:rPr>
          <w:lang w:val="en-GB"/>
        </w:rPr>
        <w:t xml:space="preserve"> For this study only the </w:t>
      </w:r>
      <w:r w:rsidR="00EF701C" w:rsidRPr="00EF701C">
        <w:rPr>
          <w:lang w:val="en-GB"/>
        </w:rPr>
        <w:t xml:space="preserve">focus group </w:t>
      </w:r>
      <w:r w:rsidR="00EF701C">
        <w:rPr>
          <w:lang w:val="en-GB"/>
        </w:rPr>
        <w:t>of</w:t>
      </w:r>
      <w:r w:rsidR="00EF701C" w:rsidRPr="00EF701C">
        <w:rPr>
          <w:lang w:val="en-GB"/>
        </w:rPr>
        <w:t xml:space="preserve"> first time voters</w:t>
      </w:r>
      <w:r w:rsidR="00EF701C">
        <w:rPr>
          <w:lang w:val="en-GB"/>
        </w:rPr>
        <w:t xml:space="preserve"> is </w:t>
      </w:r>
      <w:r w:rsidR="009A7DCD">
        <w:rPr>
          <w:lang w:val="en-GB"/>
        </w:rPr>
        <w:t xml:space="preserve">being </w:t>
      </w:r>
      <w:r w:rsidR="00EF701C">
        <w:rPr>
          <w:lang w:val="en-GB"/>
        </w:rPr>
        <w:t>used.</w:t>
      </w:r>
    </w:p>
    <w:p w:rsidR="00CE6D9E" w:rsidRDefault="00CE6D9E" w:rsidP="00CE6D9E">
      <w:pPr>
        <w:pStyle w:val="Heading3"/>
        <w:rPr>
          <w:lang w:val="en-US"/>
        </w:rPr>
      </w:pPr>
      <w:r>
        <w:rPr>
          <w:lang w:val="en-US"/>
        </w:rPr>
        <w:t>Analytical procedures</w:t>
      </w:r>
    </w:p>
    <w:p w:rsidR="004C5A26" w:rsidRDefault="00CE6D9E" w:rsidP="00D92CB1">
      <w:pPr>
        <w:rPr>
          <w:lang w:val="en-US"/>
        </w:rPr>
      </w:pPr>
      <w:r>
        <w:rPr>
          <w:lang w:val="en-US"/>
        </w:rPr>
        <w:t xml:space="preserve">All the interviews were read and the parts which elaborated the </w:t>
      </w:r>
      <w:r w:rsidR="007F438A">
        <w:rPr>
          <w:lang w:val="en-US"/>
        </w:rPr>
        <w:t>VAAs</w:t>
      </w:r>
      <w:r>
        <w:rPr>
          <w:lang w:val="en-US"/>
        </w:rPr>
        <w:t xml:space="preserve"> were selected. These parts were reread and analyzed according to theory. </w:t>
      </w:r>
      <w:r w:rsidR="00127C84">
        <w:rPr>
          <w:lang w:val="en-US"/>
        </w:rPr>
        <w:t>Repeated</w:t>
      </w:r>
      <w:r>
        <w:rPr>
          <w:lang w:val="en-US"/>
        </w:rPr>
        <w:t xml:space="preserve"> approaches to </w:t>
      </w:r>
      <w:r w:rsidR="00127C84">
        <w:rPr>
          <w:lang w:val="en-US"/>
        </w:rPr>
        <w:t>the text reveal the richness of the material and gave the basis for analysis and interpretation</w:t>
      </w:r>
      <w:r w:rsidR="005921AD">
        <w:rPr>
          <w:lang w:val="en-US"/>
        </w:rPr>
        <w:t xml:space="preserve">.  </w:t>
      </w:r>
      <w:r w:rsidR="005921AD" w:rsidRPr="009A7DCD">
        <w:rPr>
          <w:lang w:val="en-US"/>
        </w:rPr>
        <w:t xml:space="preserve">Based on repeated readings </w:t>
      </w:r>
      <w:r w:rsidR="00C149A1" w:rsidRPr="009A7DCD">
        <w:rPr>
          <w:lang w:val="en-US"/>
        </w:rPr>
        <w:t xml:space="preserve">of transcripts </w:t>
      </w:r>
      <w:r w:rsidR="005921AD" w:rsidRPr="009A7DCD">
        <w:rPr>
          <w:lang w:val="en-US"/>
        </w:rPr>
        <w:t xml:space="preserve">a tentative </w:t>
      </w:r>
      <w:r w:rsidR="00C149A1" w:rsidRPr="009A7DCD">
        <w:rPr>
          <w:lang w:val="en-US"/>
        </w:rPr>
        <w:t>analytical typology of approaches to VAAs w</w:t>
      </w:r>
      <w:r w:rsidR="009A7DCD" w:rsidRPr="009A7DCD">
        <w:rPr>
          <w:lang w:val="en-US"/>
        </w:rPr>
        <w:t>as</w:t>
      </w:r>
      <w:r w:rsidR="00C149A1" w:rsidRPr="009A7DCD">
        <w:rPr>
          <w:lang w:val="en-US"/>
        </w:rPr>
        <w:t xml:space="preserve"> constructed</w:t>
      </w:r>
      <w:r w:rsidR="00C149A1">
        <w:rPr>
          <w:lang w:val="en-US"/>
        </w:rPr>
        <w:t xml:space="preserve">. This will serve as an analytical tool in the </w:t>
      </w:r>
      <w:r w:rsidR="00927240">
        <w:rPr>
          <w:lang w:val="en-US"/>
        </w:rPr>
        <w:t xml:space="preserve">analysis of interviews.  In addition to this categorization, concepts of heuristics, forms of political reasoning and theory of identity-formation are used to analyze </w:t>
      </w:r>
      <w:r w:rsidR="009A7DCD">
        <w:rPr>
          <w:lang w:val="en-US"/>
        </w:rPr>
        <w:t>respondents’</w:t>
      </w:r>
      <w:r w:rsidR="00927240">
        <w:rPr>
          <w:lang w:val="en-US"/>
        </w:rPr>
        <w:t xml:space="preserve"> elaboration</w:t>
      </w:r>
      <w:r w:rsidR="009A7DCD">
        <w:rPr>
          <w:lang w:val="en-US"/>
        </w:rPr>
        <w:t>s</w:t>
      </w:r>
      <w:r w:rsidR="00927240">
        <w:rPr>
          <w:lang w:val="en-US"/>
        </w:rPr>
        <w:t>.</w:t>
      </w:r>
    </w:p>
    <w:p w:rsidR="009A3823" w:rsidRDefault="009A3823" w:rsidP="00D92CB1">
      <w:pPr>
        <w:pStyle w:val="Heading2"/>
        <w:rPr>
          <w:lang w:val="en-GB"/>
        </w:rPr>
      </w:pPr>
      <w:r w:rsidRPr="00520866">
        <w:rPr>
          <w:lang w:val="en-GB"/>
        </w:rPr>
        <w:t xml:space="preserve">Analysis </w:t>
      </w:r>
    </w:p>
    <w:p w:rsidR="002665D5" w:rsidRDefault="00727340" w:rsidP="002665D5">
      <w:pPr>
        <w:pStyle w:val="Heading3"/>
        <w:rPr>
          <w:lang w:val="en-GB"/>
        </w:rPr>
      </w:pPr>
      <w:r w:rsidRPr="00727340">
        <w:rPr>
          <w:lang w:val="en-GB"/>
        </w:rPr>
        <w:t>Categorization</w:t>
      </w:r>
      <w:r>
        <w:rPr>
          <w:lang w:val="en-GB"/>
        </w:rPr>
        <w:t xml:space="preserve"> of </w:t>
      </w:r>
      <w:r w:rsidRPr="00727340">
        <w:rPr>
          <w:lang w:val="en-GB"/>
        </w:rPr>
        <w:t>respondents</w:t>
      </w:r>
    </w:p>
    <w:p w:rsidR="006623F0" w:rsidRDefault="002665D5" w:rsidP="002665D5">
      <w:pPr>
        <w:rPr>
          <w:szCs w:val="24"/>
          <w:lang w:val="en-GB"/>
        </w:rPr>
      </w:pPr>
      <w:r>
        <w:rPr>
          <w:szCs w:val="24"/>
          <w:lang w:val="en-GB"/>
        </w:rPr>
        <w:t xml:space="preserve">Before elaborating the </w:t>
      </w:r>
      <w:r w:rsidR="00814C61">
        <w:rPr>
          <w:szCs w:val="24"/>
          <w:lang w:val="en-GB"/>
        </w:rPr>
        <w:t xml:space="preserve">relationship between the </w:t>
      </w:r>
      <w:r w:rsidR="007F438A">
        <w:rPr>
          <w:szCs w:val="24"/>
          <w:lang w:val="en-GB"/>
        </w:rPr>
        <w:t>VAAs</w:t>
      </w:r>
      <w:r w:rsidR="00814C61">
        <w:rPr>
          <w:szCs w:val="24"/>
          <w:lang w:val="en-GB"/>
        </w:rPr>
        <w:t xml:space="preserve"> and respondents</w:t>
      </w:r>
      <w:r w:rsidR="00C91C14">
        <w:rPr>
          <w:szCs w:val="24"/>
          <w:lang w:val="en-GB"/>
        </w:rPr>
        <w:t>,</w:t>
      </w:r>
      <w:r w:rsidR="00814C61">
        <w:rPr>
          <w:szCs w:val="24"/>
          <w:lang w:val="en-GB"/>
        </w:rPr>
        <w:t xml:space="preserve"> we</w:t>
      </w:r>
      <w:r w:rsidR="00C91C14">
        <w:rPr>
          <w:szCs w:val="24"/>
          <w:lang w:val="en-GB"/>
        </w:rPr>
        <w:t>´d</w:t>
      </w:r>
      <w:r w:rsidR="00814C61">
        <w:rPr>
          <w:szCs w:val="24"/>
          <w:lang w:val="en-GB"/>
        </w:rPr>
        <w:t xml:space="preserve"> like to illustrate how the </w:t>
      </w:r>
      <w:r w:rsidR="007F438A">
        <w:rPr>
          <w:szCs w:val="24"/>
          <w:lang w:val="en-GB"/>
        </w:rPr>
        <w:t>VAAs</w:t>
      </w:r>
      <w:r w:rsidR="00814C61">
        <w:rPr>
          <w:szCs w:val="24"/>
          <w:lang w:val="en-GB"/>
        </w:rPr>
        <w:t xml:space="preserve"> are </w:t>
      </w:r>
      <w:r w:rsidR="00C8015B">
        <w:rPr>
          <w:szCs w:val="24"/>
          <w:lang w:val="en-GB"/>
        </w:rPr>
        <w:t>plac</w:t>
      </w:r>
      <w:r w:rsidR="00814C61">
        <w:rPr>
          <w:szCs w:val="24"/>
          <w:lang w:val="en-GB"/>
        </w:rPr>
        <w:t xml:space="preserve">ed in </w:t>
      </w:r>
      <w:r w:rsidR="00C91C14">
        <w:rPr>
          <w:szCs w:val="24"/>
          <w:lang w:val="en-GB"/>
        </w:rPr>
        <w:t>a complex</w:t>
      </w:r>
      <w:r w:rsidR="00814C61">
        <w:rPr>
          <w:szCs w:val="24"/>
          <w:lang w:val="en-GB"/>
        </w:rPr>
        <w:t xml:space="preserve"> </w:t>
      </w:r>
      <w:r w:rsidR="006623F0">
        <w:rPr>
          <w:szCs w:val="24"/>
          <w:lang w:val="en-GB"/>
        </w:rPr>
        <w:t>political</w:t>
      </w:r>
      <w:r w:rsidR="00814C61">
        <w:rPr>
          <w:szCs w:val="24"/>
          <w:lang w:val="en-GB"/>
        </w:rPr>
        <w:t xml:space="preserve"> landscape as well as being </w:t>
      </w:r>
      <w:r w:rsidR="00C91C14">
        <w:rPr>
          <w:szCs w:val="24"/>
          <w:lang w:val="en-GB"/>
        </w:rPr>
        <w:t>situated in</w:t>
      </w:r>
      <w:r w:rsidR="00814C61">
        <w:rPr>
          <w:szCs w:val="24"/>
          <w:lang w:val="en-GB"/>
        </w:rPr>
        <w:t xml:space="preserve"> </w:t>
      </w:r>
      <w:r w:rsidR="00C91C14" w:rsidRPr="00C91C14">
        <w:rPr>
          <w:iCs/>
          <w:szCs w:val="24"/>
          <w:lang w:val="en-GB"/>
        </w:rPr>
        <w:t>the strategic communication favoured in order to attract voters</w:t>
      </w:r>
      <w:r w:rsidR="00814C61">
        <w:rPr>
          <w:szCs w:val="24"/>
          <w:lang w:val="en-GB"/>
        </w:rPr>
        <w:t>.</w:t>
      </w:r>
      <w:r w:rsidR="00C91C14" w:rsidRPr="00C91C14">
        <w:rPr>
          <w:szCs w:val="24"/>
          <w:lang w:val="en-GB"/>
        </w:rPr>
        <w:t xml:space="preserve"> </w:t>
      </w:r>
      <w:r w:rsidR="004E2CE0" w:rsidRPr="004E2CE0">
        <w:rPr>
          <w:szCs w:val="24"/>
          <w:lang w:val="en-GB"/>
        </w:rPr>
        <w:t>In earlier studies voting was closely connected to partisanship</w:t>
      </w:r>
      <w:r w:rsidR="004E2CE0">
        <w:rPr>
          <w:szCs w:val="24"/>
          <w:lang w:val="en-GB"/>
        </w:rPr>
        <w:t xml:space="preserve"> characterized by</w:t>
      </w:r>
      <w:r w:rsidR="004E2CE0" w:rsidRPr="004E2CE0">
        <w:rPr>
          <w:szCs w:val="24"/>
          <w:lang w:val="en-GB"/>
        </w:rPr>
        <w:t xml:space="preserve"> long-term attachments to one ore other of the political parties. There has, however, gradually been a disengaging between voters and the political parties (”dealignment”) for several reasons</w:t>
      </w:r>
      <w:r w:rsidR="006623F0">
        <w:rPr>
          <w:szCs w:val="24"/>
          <w:lang w:val="en-GB"/>
        </w:rPr>
        <w:t>,</w:t>
      </w:r>
      <w:r w:rsidR="004E2CE0" w:rsidRPr="004E2CE0">
        <w:rPr>
          <w:szCs w:val="24"/>
          <w:lang w:val="en-GB"/>
        </w:rPr>
        <w:t xml:space="preserve"> as we have indicated above. </w:t>
      </w:r>
      <w:r w:rsidR="00E2529B" w:rsidRPr="00E2529B">
        <w:rPr>
          <w:szCs w:val="24"/>
          <w:lang w:val="en-GB"/>
        </w:rPr>
        <w:t xml:space="preserve">In representative democracy it is a common doctrine that voters are assumed to </w:t>
      </w:r>
      <w:r w:rsidR="00E2529B" w:rsidRPr="00E2529B">
        <w:rPr>
          <w:szCs w:val="24"/>
          <w:lang w:val="en-GB"/>
        </w:rPr>
        <w:lastRenderedPageBreak/>
        <w:t>make an informed choice of a party/a candidate on the basis of political programmes (and the successful party then translates the programme into practice once in government) (</w:t>
      </w:r>
      <w:proofErr w:type="spellStart"/>
      <w:r w:rsidR="00E2529B" w:rsidRPr="00E2529B">
        <w:rPr>
          <w:szCs w:val="24"/>
          <w:lang w:val="en-GB"/>
        </w:rPr>
        <w:t>Whiteley</w:t>
      </w:r>
      <w:proofErr w:type="spellEnd"/>
      <w:r w:rsidR="00E2529B" w:rsidRPr="00E2529B">
        <w:rPr>
          <w:szCs w:val="24"/>
          <w:lang w:val="en-GB"/>
        </w:rPr>
        <w:t xml:space="preserve"> 2012).</w:t>
      </w:r>
      <w:r w:rsidR="00E2529B">
        <w:rPr>
          <w:szCs w:val="24"/>
          <w:lang w:val="en-GB"/>
        </w:rPr>
        <w:t xml:space="preserve"> </w:t>
      </w:r>
      <w:r w:rsidR="00E2529B" w:rsidRPr="00E2529B">
        <w:rPr>
          <w:szCs w:val="24"/>
          <w:lang w:val="en-GB"/>
        </w:rPr>
        <w:t>According to classic economic theory information is always a good in relation to decision making processes – more information and more knowledge provide better decisions, and it is always in the interest of an actor to gain as much information as possible.</w:t>
      </w:r>
      <w:r w:rsidR="00E2529B">
        <w:rPr>
          <w:szCs w:val="24"/>
          <w:lang w:val="en-GB"/>
        </w:rPr>
        <w:t xml:space="preserve"> </w:t>
      </w:r>
      <w:r w:rsidR="007F438A">
        <w:rPr>
          <w:szCs w:val="24"/>
          <w:lang w:val="en-GB"/>
        </w:rPr>
        <w:t>VAAs</w:t>
      </w:r>
      <w:r w:rsidR="00C91C14" w:rsidRPr="00C91C14">
        <w:rPr>
          <w:szCs w:val="24"/>
          <w:lang w:val="en-GB"/>
        </w:rPr>
        <w:t xml:space="preserve"> </w:t>
      </w:r>
      <w:r w:rsidR="00C91C14">
        <w:rPr>
          <w:szCs w:val="24"/>
          <w:lang w:val="en-GB"/>
        </w:rPr>
        <w:t xml:space="preserve">are </w:t>
      </w:r>
      <w:r w:rsidR="00C91C14" w:rsidRPr="00C91C14">
        <w:rPr>
          <w:szCs w:val="24"/>
          <w:lang w:val="en-GB"/>
        </w:rPr>
        <w:t>aimed at guiding the potential voter in order to find the particular political party or political candidate who optimally matches the voter´s personal political preferences.</w:t>
      </w:r>
      <w:r w:rsidR="00C8015B">
        <w:rPr>
          <w:szCs w:val="24"/>
          <w:lang w:val="en-GB"/>
        </w:rPr>
        <w:t xml:space="preserve"> </w:t>
      </w:r>
    </w:p>
    <w:p w:rsidR="007A2D59" w:rsidRDefault="00C8015B" w:rsidP="002665D5">
      <w:pPr>
        <w:rPr>
          <w:szCs w:val="24"/>
          <w:lang w:val="en-GB"/>
        </w:rPr>
      </w:pPr>
      <w:r w:rsidRPr="00C91C14">
        <w:rPr>
          <w:szCs w:val="24"/>
          <w:lang w:val="en-GB"/>
        </w:rPr>
        <w:t>The</w:t>
      </w:r>
      <w:r w:rsidR="00C91C14" w:rsidRPr="00C91C14">
        <w:rPr>
          <w:szCs w:val="24"/>
          <w:lang w:val="en-GB"/>
        </w:rPr>
        <w:t xml:space="preserve"> respondents in </w:t>
      </w:r>
      <w:r w:rsidR="006623F0">
        <w:rPr>
          <w:szCs w:val="24"/>
          <w:lang w:val="en-GB"/>
        </w:rPr>
        <w:t xml:space="preserve">this study in </w:t>
      </w:r>
      <w:r w:rsidR="00C91C14" w:rsidRPr="00C91C14">
        <w:rPr>
          <w:szCs w:val="24"/>
          <w:lang w:val="en-GB"/>
        </w:rPr>
        <w:t xml:space="preserve">general are </w:t>
      </w:r>
      <w:r w:rsidRPr="00C8015B">
        <w:rPr>
          <w:szCs w:val="24"/>
          <w:lang w:val="en-GB"/>
        </w:rPr>
        <w:t xml:space="preserve">split up </w:t>
      </w:r>
      <w:r>
        <w:rPr>
          <w:szCs w:val="24"/>
          <w:lang w:val="en-GB"/>
        </w:rPr>
        <w:t xml:space="preserve">– some are </w:t>
      </w:r>
      <w:r w:rsidR="00C91C14" w:rsidRPr="00C91C14">
        <w:rPr>
          <w:szCs w:val="24"/>
          <w:lang w:val="en-GB"/>
        </w:rPr>
        <w:t xml:space="preserve">very positive towards the idea of using </w:t>
      </w:r>
      <w:r w:rsidR="007F438A">
        <w:rPr>
          <w:szCs w:val="24"/>
          <w:lang w:val="en-GB"/>
        </w:rPr>
        <w:t>VAAs</w:t>
      </w:r>
      <w:r w:rsidR="00C91C14" w:rsidRPr="00C91C14">
        <w:rPr>
          <w:szCs w:val="24"/>
          <w:lang w:val="en-GB"/>
        </w:rPr>
        <w:t xml:space="preserve"> in voting decisions</w:t>
      </w:r>
      <w:r>
        <w:rPr>
          <w:szCs w:val="24"/>
          <w:lang w:val="en-GB"/>
        </w:rPr>
        <w:t xml:space="preserve"> others remain sceptic towards the concept</w:t>
      </w:r>
      <w:r w:rsidR="00C91C14" w:rsidRPr="00C91C14">
        <w:rPr>
          <w:szCs w:val="24"/>
          <w:lang w:val="en-GB"/>
        </w:rPr>
        <w:t>.</w:t>
      </w:r>
      <w:r>
        <w:rPr>
          <w:szCs w:val="24"/>
          <w:lang w:val="en-GB"/>
        </w:rPr>
        <w:t xml:space="preserve"> </w:t>
      </w:r>
      <w:r w:rsidRPr="00C8015B">
        <w:rPr>
          <w:szCs w:val="24"/>
          <w:lang w:val="en-GB"/>
        </w:rPr>
        <w:t>Nevertheless</w:t>
      </w:r>
      <w:r>
        <w:rPr>
          <w:szCs w:val="24"/>
          <w:lang w:val="en-GB"/>
        </w:rPr>
        <w:t xml:space="preserve">, some of the respondents take on the advice given, while others reject it. </w:t>
      </w:r>
      <w:r w:rsidR="006623F0">
        <w:rPr>
          <w:szCs w:val="24"/>
          <w:lang w:val="en-GB"/>
        </w:rPr>
        <w:t>Based on these distinctions w</w:t>
      </w:r>
      <w:r w:rsidR="007A2D59">
        <w:rPr>
          <w:szCs w:val="24"/>
          <w:lang w:val="en-GB"/>
        </w:rPr>
        <w:t xml:space="preserve">e would like to introduce the following </w:t>
      </w:r>
      <w:r w:rsidR="007A2D59" w:rsidRPr="007A2D59">
        <w:rPr>
          <w:szCs w:val="24"/>
          <w:lang w:val="en-GB"/>
        </w:rPr>
        <w:t>square</w:t>
      </w:r>
      <w:r w:rsidR="007A2D59">
        <w:rPr>
          <w:szCs w:val="24"/>
          <w:lang w:val="en-GB"/>
        </w:rPr>
        <w:t xml:space="preserve"> figure to be used </w:t>
      </w:r>
      <w:r w:rsidR="00C91C14">
        <w:rPr>
          <w:szCs w:val="24"/>
          <w:lang w:val="en-GB"/>
        </w:rPr>
        <w:t xml:space="preserve">as </w:t>
      </w:r>
      <w:r w:rsidR="007A2D59">
        <w:rPr>
          <w:szCs w:val="24"/>
          <w:lang w:val="en-GB"/>
        </w:rPr>
        <w:t xml:space="preserve">an analytic tool </w:t>
      </w:r>
      <w:r w:rsidR="00C91C14">
        <w:rPr>
          <w:szCs w:val="24"/>
          <w:lang w:val="en-GB"/>
        </w:rPr>
        <w:t xml:space="preserve">by </w:t>
      </w:r>
      <w:r w:rsidR="007A2D59">
        <w:rPr>
          <w:szCs w:val="24"/>
          <w:lang w:val="en-GB"/>
        </w:rPr>
        <w:t xml:space="preserve">presenting some </w:t>
      </w:r>
      <w:r w:rsidR="007A2D59" w:rsidRPr="007A2D59">
        <w:rPr>
          <w:szCs w:val="24"/>
          <w:lang w:val="en-GB"/>
        </w:rPr>
        <w:t>ideal type</w:t>
      </w:r>
      <w:r w:rsidR="007A2D59">
        <w:rPr>
          <w:szCs w:val="24"/>
          <w:lang w:val="en-GB"/>
        </w:rPr>
        <w:t xml:space="preserve">s </w:t>
      </w:r>
      <w:r w:rsidR="005029E4">
        <w:rPr>
          <w:szCs w:val="24"/>
          <w:lang w:val="en-GB"/>
        </w:rPr>
        <w:t>for</w:t>
      </w:r>
      <w:r w:rsidR="007A2D59">
        <w:rPr>
          <w:szCs w:val="24"/>
          <w:lang w:val="en-GB"/>
        </w:rPr>
        <w:t xml:space="preserve"> the analysis below.</w:t>
      </w:r>
    </w:p>
    <w:p w:rsidR="00FA73DD" w:rsidRDefault="007A2D59" w:rsidP="002665D5">
      <w:pPr>
        <w:rPr>
          <w:szCs w:val="24"/>
          <w:lang w:val="en-GB"/>
        </w:rPr>
      </w:pPr>
      <w:r w:rsidRPr="00356DD2">
        <w:rPr>
          <w:b/>
          <w:szCs w:val="24"/>
          <w:lang w:val="en-GB"/>
        </w:rPr>
        <w:t>Figure 1:</w:t>
      </w:r>
      <w:r w:rsidR="00FA73DD" w:rsidRPr="00356DD2">
        <w:rPr>
          <w:b/>
          <w:szCs w:val="24"/>
          <w:lang w:val="en-GB"/>
        </w:rPr>
        <w:t xml:space="preserve"> </w:t>
      </w:r>
      <w:r w:rsidR="006623F0" w:rsidRPr="00356DD2">
        <w:rPr>
          <w:b/>
          <w:szCs w:val="24"/>
          <w:lang w:val="en-GB"/>
        </w:rPr>
        <w:t>A</w:t>
      </w:r>
      <w:r w:rsidR="00FA73DD" w:rsidRPr="00356DD2">
        <w:rPr>
          <w:b/>
          <w:szCs w:val="24"/>
          <w:lang w:val="en-GB"/>
        </w:rPr>
        <w:t>nalytical ideal types</w:t>
      </w:r>
    </w:p>
    <w:p w:rsidR="007A2D59" w:rsidRPr="007A2D59" w:rsidRDefault="007A2D59" w:rsidP="00C754EE">
      <w:pPr>
        <w:spacing w:line="276" w:lineRule="auto"/>
        <w:ind w:left="2832" w:firstLine="708"/>
        <w:rPr>
          <w:b/>
          <w:sz w:val="22"/>
          <w:lang w:val="en-US"/>
        </w:rPr>
      </w:pPr>
      <w:r w:rsidRPr="007A2D59">
        <w:rPr>
          <w:b/>
          <w:sz w:val="22"/>
          <w:lang w:val="en-US"/>
        </w:rPr>
        <w:t xml:space="preserve">Faith in </w:t>
      </w:r>
      <w:r w:rsidR="007F438A">
        <w:rPr>
          <w:b/>
          <w:sz w:val="22"/>
          <w:lang w:val="en-US"/>
        </w:rPr>
        <w:t>VAAs</w:t>
      </w:r>
    </w:p>
    <w:tbl>
      <w:tblPr>
        <w:tblStyle w:val="TableGrid1"/>
        <w:tblpPr w:leftFromText="180" w:rightFromText="180" w:vertAnchor="text" w:horzAnchor="page" w:tblpX="2773" w:tblpY="43"/>
        <w:tblW w:w="7338" w:type="dxa"/>
        <w:tblLook w:val="04A0" w:firstRow="1" w:lastRow="0" w:firstColumn="1" w:lastColumn="0" w:noHBand="0" w:noVBand="1"/>
      </w:tblPr>
      <w:tblGrid>
        <w:gridCol w:w="1384"/>
        <w:gridCol w:w="2126"/>
        <w:gridCol w:w="3828"/>
      </w:tblGrid>
      <w:tr w:rsidR="009B46C4" w:rsidRPr="007A2D59" w:rsidTr="00C754EE">
        <w:trPr>
          <w:trHeight w:val="147"/>
        </w:trPr>
        <w:tc>
          <w:tcPr>
            <w:tcW w:w="1384" w:type="dxa"/>
            <w:shd w:val="clear" w:color="auto" w:fill="auto"/>
          </w:tcPr>
          <w:p w:rsidR="009B46C4" w:rsidRPr="007A2D59" w:rsidRDefault="009B46C4" w:rsidP="009B46C4">
            <w:pPr>
              <w:spacing w:line="240" w:lineRule="auto"/>
              <w:rPr>
                <w:sz w:val="22"/>
              </w:rPr>
            </w:pPr>
          </w:p>
        </w:tc>
        <w:tc>
          <w:tcPr>
            <w:tcW w:w="2126" w:type="dxa"/>
            <w:shd w:val="clear" w:color="auto" w:fill="auto"/>
          </w:tcPr>
          <w:p w:rsidR="009B46C4" w:rsidRPr="007A2D59" w:rsidRDefault="009B46C4" w:rsidP="009B46C4">
            <w:pPr>
              <w:spacing w:line="240" w:lineRule="auto"/>
              <w:rPr>
                <w:sz w:val="22"/>
              </w:rPr>
            </w:pPr>
            <w:r w:rsidRPr="007A2D59">
              <w:rPr>
                <w:sz w:val="22"/>
              </w:rPr>
              <w:t>Yes</w:t>
            </w:r>
            <w:r w:rsidR="006A1786">
              <w:rPr>
                <w:sz w:val="22"/>
              </w:rPr>
              <w:t>/some</w:t>
            </w:r>
            <w:r w:rsidRPr="007A2D59">
              <w:rPr>
                <w:sz w:val="22"/>
              </w:rPr>
              <w:t xml:space="preserve"> </w:t>
            </w:r>
          </w:p>
        </w:tc>
        <w:tc>
          <w:tcPr>
            <w:tcW w:w="3828" w:type="dxa"/>
            <w:shd w:val="clear" w:color="auto" w:fill="auto"/>
          </w:tcPr>
          <w:p w:rsidR="009B46C4" w:rsidRPr="007A2D59" w:rsidRDefault="006A1786" w:rsidP="009B46C4">
            <w:pPr>
              <w:spacing w:line="240" w:lineRule="auto"/>
              <w:rPr>
                <w:sz w:val="22"/>
              </w:rPr>
            </w:pPr>
            <w:r>
              <w:rPr>
                <w:sz w:val="22"/>
              </w:rPr>
              <w:t>No/critical</w:t>
            </w:r>
          </w:p>
        </w:tc>
      </w:tr>
      <w:tr w:rsidR="009B46C4" w:rsidRPr="007A2D59" w:rsidTr="00C754EE">
        <w:tc>
          <w:tcPr>
            <w:tcW w:w="1384" w:type="dxa"/>
            <w:shd w:val="clear" w:color="auto" w:fill="auto"/>
          </w:tcPr>
          <w:p w:rsidR="009B46C4" w:rsidRPr="007A2D59" w:rsidRDefault="009B46C4" w:rsidP="009B46C4">
            <w:pPr>
              <w:spacing w:line="240" w:lineRule="auto"/>
              <w:rPr>
                <w:sz w:val="22"/>
              </w:rPr>
            </w:pPr>
            <w:r w:rsidRPr="007A2D59">
              <w:rPr>
                <w:sz w:val="22"/>
              </w:rPr>
              <w:t xml:space="preserve">Yes </w:t>
            </w:r>
          </w:p>
        </w:tc>
        <w:tc>
          <w:tcPr>
            <w:tcW w:w="2126" w:type="dxa"/>
            <w:shd w:val="clear" w:color="auto" w:fill="auto"/>
          </w:tcPr>
          <w:p w:rsidR="009B46C4" w:rsidRPr="007A2D59" w:rsidRDefault="009B46C4" w:rsidP="009B46C4">
            <w:pPr>
              <w:spacing w:line="240" w:lineRule="auto"/>
              <w:rPr>
                <w:sz w:val="22"/>
              </w:rPr>
            </w:pPr>
            <w:r w:rsidRPr="007A2D59">
              <w:rPr>
                <w:sz w:val="22"/>
              </w:rPr>
              <w:t>The confirmationists</w:t>
            </w:r>
          </w:p>
        </w:tc>
        <w:tc>
          <w:tcPr>
            <w:tcW w:w="3828" w:type="dxa"/>
            <w:shd w:val="clear" w:color="auto" w:fill="auto"/>
          </w:tcPr>
          <w:p w:rsidR="009B46C4" w:rsidRPr="007A2D59" w:rsidRDefault="009B46C4" w:rsidP="009B46C4">
            <w:pPr>
              <w:spacing w:line="240" w:lineRule="auto"/>
              <w:rPr>
                <w:sz w:val="22"/>
              </w:rPr>
            </w:pPr>
            <w:r w:rsidRPr="007A2D59">
              <w:rPr>
                <w:sz w:val="22"/>
              </w:rPr>
              <w:t>(The converted)</w:t>
            </w:r>
          </w:p>
        </w:tc>
      </w:tr>
      <w:tr w:rsidR="009B46C4" w:rsidRPr="007A2D59" w:rsidTr="00C754EE">
        <w:tc>
          <w:tcPr>
            <w:tcW w:w="1384" w:type="dxa"/>
            <w:shd w:val="clear" w:color="auto" w:fill="auto"/>
          </w:tcPr>
          <w:p w:rsidR="009B46C4" w:rsidRPr="007A2D59" w:rsidRDefault="009B46C4" w:rsidP="009B46C4">
            <w:pPr>
              <w:spacing w:line="240" w:lineRule="auto"/>
              <w:rPr>
                <w:sz w:val="22"/>
              </w:rPr>
            </w:pPr>
            <w:r w:rsidRPr="007A2D59">
              <w:rPr>
                <w:sz w:val="22"/>
              </w:rPr>
              <w:t xml:space="preserve">No </w:t>
            </w:r>
          </w:p>
        </w:tc>
        <w:tc>
          <w:tcPr>
            <w:tcW w:w="2126" w:type="dxa"/>
            <w:shd w:val="clear" w:color="auto" w:fill="auto"/>
          </w:tcPr>
          <w:p w:rsidR="009B46C4" w:rsidRPr="007A2D59" w:rsidRDefault="009B46C4" w:rsidP="009B46C4">
            <w:pPr>
              <w:spacing w:line="240" w:lineRule="auto"/>
              <w:rPr>
                <w:sz w:val="22"/>
              </w:rPr>
            </w:pPr>
            <w:r w:rsidRPr="007A2D59">
              <w:rPr>
                <w:sz w:val="22"/>
              </w:rPr>
              <w:t>The explorationists</w:t>
            </w:r>
          </w:p>
        </w:tc>
        <w:tc>
          <w:tcPr>
            <w:tcW w:w="3828" w:type="dxa"/>
            <w:shd w:val="clear" w:color="auto" w:fill="auto"/>
          </w:tcPr>
          <w:p w:rsidR="009B46C4" w:rsidRPr="007A2D59" w:rsidRDefault="009B46C4" w:rsidP="009B46C4">
            <w:pPr>
              <w:spacing w:line="240" w:lineRule="auto"/>
              <w:rPr>
                <w:sz w:val="22"/>
              </w:rPr>
            </w:pPr>
            <w:r w:rsidRPr="007A2D59">
              <w:rPr>
                <w:sz w:val="22"/>
              </w:rPr>
              <w:t xml:space="preserve">The sceptics </w:t>
            </w:r>
          </w:p>
        </w:tc>
      </w:tr>
    </w:tbl>
    <w:p w:rsidR="007A2D59" w:rsidRPr="007A2D59" w:rsidRDefault="007A2D59" w:rsidP="007A2D59">
      <w:pPr>
        <w:spacing w:line="276" w:lineRule="auto"/>
        <w:rPr>
          <w:b/>
          <w:sz w:val="22"/>
          <w:lang w:val="en-US"/>
        </w:rPr>
      </w:pPr>
      <w:r w:rsidRPr="007A2D59">
        <w:rPr>
          <w:b/>
          <w:sz w:val="22"/>
          <w:lang w:val="en-US"/>
        </w:rPr>
        <w:t>Advice taken</w:t>
      </w:r>
    </w:p>
    <w:p w:rsidR="00BF0B1B" w:rsidRDefault="00BF0B1B" w:rsidP="00BF0B1B">
      <w:pPr>
        <w:pStyle w:val="Heading2"/>
      </w:pPr>
    </w:p>
    <w:p w:rsidR="006A1786" w:rsidRPr="006A1786" w:rsidRDefault="006A1786" w:rsidP="006A1786">
      <w:pPr>
        <w:rPr>
          <w:lang w:val="en-US"/>
        </w:rPr>
      </w:pPr>
      <w:r w:rsidRPr="006A1786">
        <w:rPr>
          <w:lang w:val="en-US"/>
        </w:rPr>
        <w:t xml:space="preserve">In our study, we particularly find three types, the sceptics, the confirmationists and the </w:t>
      </w:r>
      <w:r>
        <w:rPr>
          <w:lang w:val="en-US"/>
        </w:rPr>
        <w:t>explorationists and elaborate our findings blow;</w:t>
      </w:r>
    </w:p>
    <w:p w:rsidR="00BF0B1B" w:rsidRDefault="00BF0B1B" w:rsidP="006A1786">
      <w:pPr>
        <w:pStyle w:val="Heading3"/>
      </w:pPr>
      <w:r w:rsidRPr="005F3AF9">
        <w:t>The sceptics</w:t>
      </w:r>
    </w:p>
    <w:p w:rsidR="00BF0B1B" w:rsidRPr="000C567D" w:rsidRDefault="00C378E0" w:rsidP="00C378E0">
      <w:pPr>
        <w:rPr>
          <w:lang w:val="en-GB"/>
        </w:rPr>
      </w:pPr>
      <w:r>
        <w:rPr>
          <w:lang w:val="en-GB"/>
        </w:rPr>
        <w:t xml:space="preserve">A group of </w:t>
      </w:r>
      <w:r w:rsidRPr="00A943EA">
        <w:rPr>
          <w:lang w:val="en-GB"/>
        </w:rPr>
        <w:t>respondents</w:t>
      </w:r>
      <w:r>
        <w:rPr>
          <w:lang w:val="en-GB"/>
        </w:rPr>
        <w:t xml:space="preserve"> are especially sceptical when it comes to us</w:t>
      </w:r>
      <w:r w:rsidR="00382069">
        <w:rPr>
          <w:lang w:val="en-GB"/>
        </w:rPr>
        <w:t>ing</w:t>
      </w:r>
      <w:r>
        <w:rPr>
          <w:lang w:val="en-GB"/>
        </w:rPr>
        <w:t xml:space="preserve"> the voting </w:t>
      </w:r>
      <w:r w:rsidR="00382069">
        <w:rPr>
          <w:lang w:val="en-GB"/>
        </w:rPr>
        <w:t>advice</w:t>
      </w:r>
      <w:r>
        <w:rPr>
          <w:lang w:val="en-GB"/>
        </w:rPr>
        <w:t xml:space="preserve">.  Therefore it seems important to them to seek confirmation of their choice. </w:t>
      </w:r>
      <w:r w:rsidR="00BF0B1B">
        <w:rPr>
          <w:lang w:val="en-GB"/>
        </w:rPr>
        <w:t>The first respondent belongs to the f</w:t>
      </w:r>
      <w:r w:rsidR="00BF0B1B" w:rsidRPr="000C567D">
        <w:rPr>
          <w:lang w:val="en-GB"/>
        </w:rPr>
        <w:t>ocus group of first time voters</w:t>
      </w:r>
      <w:r w:rsidR="00BF0B1B">
        <w:rPr>
          <w:lang w:val="en-GB"/>
        </w:rPr>
        <w:t xml:space="preserve">. He </w:t>
      </w:r>
      <w:r w:rsidR="00565267">
        <w:rPr>
          <w:lang w:val="en-GB"/>
        </w:rPr>
        <w:t xml:space="preserve">and female </w:t>
      </w:r>
      <w:r w:rsidR="00382069">
        <w:rPr>
          <w:lang w:val="en-GB"/>
        </w:rPr>
        <w:t xml:space="preserve">are </w:t>
      </w:r>
      <w:r w:rsidR="00BF0B1B" w:rsidRPr="000C567D">
        <w:rPr>
          <w:lang w:val="en-GB"/>
        </w:rPr>
        <w:t>aged 18</w:t>
      </w:r>
      <w:r w:rsidR="00382069">
        <w:rPr>
          <w:lang w:val="en-GB"/>
        </w:rPr>
        <w:t>.</w:t>
      </w:r>
      <w:r w:rsidR="00BF0B1B" w:rsidRPr="000C567D">
        <w:rPr>
          <w:lang w:val="en-GB"/>
        </w:rPr>
        <w:t xml:space="preserve"> </w:t>
      </w:r>
      <w:r w:rsidR="00565267">
        <w:rPr>
          <w:lang w:val="en-GB"/>
        </w:rPr>
        <w:t>The male did not vote while the female did:</w:t>
      </w:r>
      <w:r w:rsidR="00BF0B1B" w:rsidRPr="000C567D">
        <w:rPr>
          <w:lang w:val="en-GB"/>
        </w:rPr>
        <w:t xml:space="preserve"> </w:t>
      </w:r>
    </w:p>
    <w:p w:rsidR="00356DD2" w:rsidRDefault="00565267" w:rsidP="00C378E0">
      <w:pPr>
        <w:pStyle w:val="Quote"/>
        <w:rPr>
          <w:szCs w:val="24"/>
          <w:lang w:val="en-GB"/>
        </w:rPr>
      </w:pPr>
      <w:r>
        <w:rPr>
          <w:lang w:val="en-GB"/>
        </w:rPr>
        <w:t xml:space="preserve">Male </w:t>
      </w:r>
      <w:r w:rsidR="00BF0B1B">
        <w:rPr>
          <w:lang w:val="en-GB"/>
        </w:rPr>
        <w:t xml:space="preserve">R: </w:t>
      </w:r>
      <w:r w:rsidR="00BF0B1B" w:rsidRPr="000C567D">
        <w:rPr>
          <w:lang w:val="en-GB"/>
        </w:rPr>
        <w:t>I need to acquaint myself with the matters more tha</w:t>
      </w:r>
      <w:r w:rsidR="00BF0B1B">
        <w:rPr>
          <w:lang w:val="en-GB"/>
        </w:rPr>
        <w:t>n</w:t>
      </w:r>
      <w:r w:rsidR="00BF0B1B" w:rsidRPr="000C567D">
        <w:rPr>
          <w:lang w:val="en-GB"/>
        </w:rPr>
        <w:t xml:space="preserve"> I have done </w:t>
      </w:r>
      <w:r w:rsidR="00BF0B1B">
        <w:rPr>
          <w:lang w:val="en-GB"/>
        </w:rPr>
        <w:t xml:space="preserve">at </w:t>
      </w:r>
      <w:r w:rsidR="00BF0B1B" w:rsidRPr="000C567D">
        <w:rPr>
          <w:lang w:val="en-GB"/>
        </w:rPr>
        <w:t xml:space="preserve">this </w:t>
      </w:r>
      <w:r w:rsidR="00BF0B1B">
        <w:rPr>
          <w:lang w:val="en-GB"/>
        </w:rPr>
        <w:t>election campaign</w:t>
      </w:r>
      <w:r w:rsidR="00BF0B1B" w:rsidRPr="000C567D">
        <w:rPr>
          <w:lang w:val="en-GB"/>
        </w:rPr>
        <w:t xml:space="preserve">. But I really </w:t>
      </w:r>
      <w:r w:rsidR="00BF0B1B" w:rsidRPr="000C567D">
        <w:rPr>
          <w:lang w:val="en-US"/>
        </w:rPr>
        <w:t xml:space="preserve">could not be bothered to spend the required time. I don’t want to vote, if I haven´t done the job properly. So, if I´m going to vote, then I need to know exactly, who I´m voting for. Otherwise, there is no need to </w:t>
      </w:r>
      <w:r w:rsidR="00BF0B1B">
        <w:rPr>
          <w:lang w:val="en-US"/>
        </w:rPr>
        <w:t xml:space="preserve">do </w:t>
      </w:r>
      <w:r w:rsidR="00BF0B1B" w:rsidRPr="000C567D">
        <w:rPr>
          <w:lang w:val="en-US"/>
        </w:rPr>
        <w:t xml:space="preserve">it. I don´t think that these tests provide you with a clear picture. You should not vote, if you don´t </w:t>
      </w:r>
      <w:r w:rsidR="00BF0B1B" w:rsidRPr="000C567D">
        <w:rPr>
          <w:lang w:val="en-GB"/>
        </w:rPr>
        <w:t>acquaint yourself with things (FG3-R4).</w:t>
      </w:r>
      <w:r w:rsidR="00C378E0">
        <w:rPr>
          <w:lang w:val="en-GB"/>
        </w:rPr>
        <w:t xml:space="preserve"> </w:t>
      </w:r>
    </w:p>
    <w:p w:rsidR="00356DD2" w:rsidRDefault="00565267" w:rsidP="00356DD2">
      <w:pPr>
        <w:pStyle w:val="Quote"/>
        <w:rPr>
          <w:lang w:val="en-GB"/>
        </w:rPr>
      </w:pPr>
      <w:r>
        <w:rPr>
          <w:lang w:val="en-GB"/>
        </w:rPr>
        <w:lastRenderedPageBreak/>
        <w:t xml:space="preserve">Female </w:t>
      </w:r>
      <w:r w:rsidR="00C378E0">
        <w:rPr>
          <w:lang w:val="en-GB"/>
        </w:rPr>
        <w:t xml:space="preserve">I: </w:t>
      </w:r>
      <w:r w:rsidR="00356DD2">
        <w:rPr>
          <w:lang w:val="en-GB"/>
        </w:rPr>
        <w:t xml:space="preserve">I feel that </w:t>
      </w:r>
      <w:r w:rsidR="007F438A">
        <w:rPr>
          <w:lang w:val="en-GB"/>
        </w:rPr>
        <w:t>VAAS</w:t>
      </w:r>
      <w:r w:rsidR="00356DD2">
        <w:rPr>
          <w:lang w:val="en-GB"/>
        </w:rPr>
        <w:t xml:space="preserve"> are somewhat “stupid”, you only look at the party you prefer…I did a couple, but it did not influence my choice</w:t>
      </w:r>
      <w:r w:rsidR="00AF2AE1">
        <w:rPr>
          <w:lang w:val="en-GB"/>
        </w:rPr>
        <w:t xml:space="preserve"> (AG1.S2)</w:t>
      </w:r>
      <w:r w:rsidR="00356DD2">
        <w:rPr>
          <w:lang w:val="en-GB"/>
        </w:rPr>
        <w:t>!</w:t>
      </w:r>
    </w:p>
    <w:p w:rsidR="00356DD2" w:rsidRDefault="009E3C61" w:rsidP="00356DD2">
      <w:pPr>
        <w:rPr>
          <w:lang w:val="en-GB"/>
        </w:rPr>
      </w:pPr>
      <w:r>
        <w:rPr>
          <w:lang w:val="en-GB"/>
        </w:rPr>
        <w:t xml:space="preserve">Both respondents seem to emphasize independence, control of their decision and rationality based on as complete information as possible. </w:t>
      </w:r>
      <w:r w:rsidR="00FD2416">
        <w:rPr>
          <w:lang w:val="en-GB"/>
        </w:rPr>
        <w:t>Though this might be uncertain, w</w:t>
      </w:r>
      <w:r>
        <w:rPr>
          <w:lang w:val="en-GB"/>
        </w:rPr>
        <w:t xml:space="preserve">e assume that this need for control is rooted in </w:t>
      </w:r>
      <w:r w:rsidR="00FD2416">
        <w:rPr>
          <w:lang w:val="en-GB"/>
        </w:rPr>
        <w:t xml:space="preserve">a political identity based on values, issues or belonging of importance to the respondents. </w:t>
      </w:r>
      <w:r>
        <w:rPr>
          <w:lang w:val="en-GB"/>
        </w:rPr>
        <w:t xml:space="preserve"> </w:t>
      </w:r>
      <w:r w:rsidR="00FD2416">
        <w:rPr>
          <w:lang w:val="en-GB"/>
        </w:rPr>
        <w:t>The female resp</w:t>
      </w:r>
      <w:r w:rsidR="00356DD2">
        <w:rPr>
          <w:lang w:val="en-GB"/>
        </w:rPr>
        <w:t>ondent did not elaborate on the “stupidity”, but this may reflect distrust in the decision which is perceived as mechanical and not based</w:t>
      </w:r>
      <w:r w:rsidR="006A1BDD">
        <w:rPr>
          <w:lang w:val="en-GB"/>
        </w:rPr>
        <w:t xml:space="preserve"> on sound reflections. Another </w:t>
      </w:r>
      <w:r w:rsidR="00356DD2">
        <w:rPr>
          <w:lang w:val="en-GB"/>
        </w:rPr>
        <w:t xml:space="preserve">respondent gives some reasons of this: </w:t>
      </w:r>
    </w:p>
    <w:p w:rsidR="00356DD2" w:rsidRDefault="00356DD2" w:rsidP="00356DD2">
      <w:pPr>
        <w:pStyle w:val="Quote"/>
        <w:rPr>
          <w:lang w:val="en-GB"/>
        </w:rPr>
      </w:pPr>
      <w:r>
        <w:rPr>
          <w:lang w:val="en-GB"/>
        </w:rPr>
        <w:t xml:space="preserve">I: Did you try a VVA? R: No I </w:t>
      </w:r>
      <w:proofErr w:type="spellStart"/>
      <w:r>
        <w:rPr>
          <w:lang w:val="en-GB"/>
        </w:rPr>
        <w:t>didn’t</w:t>
      </w:r>
      <w:proofErr w:type="gramStart"/>
      <w:r>
        <w:rPr>
          <w:lang w:val="en-GB"/>
        </w:rPr>
        <w:t>..</w:t>
      </w:r>
      <w:proofErr w:type="gramEnd"/>
      <w:r>
        <w:rPr>
          <w:lang w:val="en-GB"/>
        </w:rPr>
        <w:t>I</w:t>
      </w:r>
      <w:proofErr w:type="spellEnd"/>
      <w:r>
        <w:rPr>
          <w:lang w:val="en-GB"/>
        </w:rPr>
        <w:t xml:space="preserve"> may try next time and it may be a good basis for a choice. However, I think it gives a somewhat superficial picture of politics. Even if I arrive at a certain decision on a political party, I would still read some more before casting my vote (DA4S4).</w:t>
      </w:r>
    </w:p>
    <w:p w:rsidR="00356DD2" w:rsidRDefault="00356DD2" w:rsidP="00356DD2">
      <w:pPr>
        <w:rPr>
          <w:lang w:val="en-GB"/>
        </w:rPr>
      </w:pPr>
      <w:r>
        <w:rPr>
          <w:lang w:val="en-GB"/>
        </w:rPr>
        <w:t xml:space="preserve">This </w:t>
      </w:r>
      <w:r w:rsidR="006A1BDD">
        <w:rPr>
          <w:lang w:val="en-GB"/>
        </w:rPr>
        <w:t xml:space="preserve">respondent seems to confirm the scepticism expressed by the </w:t>
      </w:r>
      <w:r w:rsidR="00263574">
        <w:rPr>
          <w:lang w:val="en-GB"/>
        </w:rPr>
        <w:t xml:space="preserve">two above. The underlying </w:t>
      </w:r>
      <w:r w:rsidR="00382069">
        <w:rPr>
          <w:lang w:val="en-GB"/>
        </w:rPr>
        <w:t>feeling for the scepticism seems</w:t>
      </w:r>
      <w:r w:rsidR="00263574">
        <w:rPr>
          <w:lang w:val="en-GB"/>
        </w:rPr>
        <w:t xml:space="preserve"> to </w:t>
      </w:r>
      <w:r w:rsidR="00382069">
        <w:rPr>
          <w:lang w:val="en-GB"/>
        </w:rPr>
        <w:t>be a</w:t>
      </w:r>
      <w:r w:rsidR="00263574">
        <w:rPr>
          <w:lang w:val="en-GB"/>
        </w:rPr>
        <w:t xml:space="preserve"> need for information and thorough considerations.</w:t>
      </w:r>
    </w:p>
    <w:p w:rsidR="00356DD2" w:rsidRDefault="00356DD2" w:rsidP="00356DD2">
      <w:pPr>
        <w:pStyle w:val="Quote"/>
        <w:rPr>
          <w:lang w:val="en-GB"/>
        </w:rPr>
      </w:pPr>
      <w:r>
        <w:rPr>
          <w:lang w:val="en-GB"/>
        </w:rPr>
        <w:t>R</w:t>
      </w:r>
      <w:proofErr w:type="gramStart"/>
      <w:r>
        <w:rPr>
          <w:lang w:val="en-GB"/>
        </w:rPr>
        <w:t>:…</w:t>
      </w:r>
      <w:proofErr w:type="gramEnd"/>
      <w:r>
        <w:rPr>
          <w:lang w:val="en-GB"/>
        </w:rPr>
        <w:t>I did take a VVA. I got the “Conservative party as an advice.  But I really did not care about many of the questions. They were not relevant to me – and I did not answer them (BH4S1)</w:t>
      </w:r>
    </w:p>
    <w:p w:rsidR="00356DD2" w:rsidRDefault="00356DD2" w:rsidP="00356DD2">
      <w:pPr>
        <w:rPr>
          <w:szCs w:val="24"/>
          <w:lang w:val="en-US"/>
        </w:rPr>
      </w:pPr>
      <w:r>
        <w:rPr>
          <w:lang w:val="en-GB"/>
        </w:rPr>
        <w:t xml:space="preserve">Here we face another problem with the </w:t>
      </w:r>
      <w:r w:rsidR="007F438A">
        <w:rPr>
          <w:lang w:val="en-GB"/>
        </w:rPr>
        <w:t>VAAs</w:t>
      </w:r>
      <w:r>
        <w:rPr>
          <w:lang w:val="en-GB"/>
        </w:rPr>
        <w:t xml:space="preserve"> – the fact that a number of the questions might be irrelevant to the user and therefore may result in an uncertain outcome. In this case the </w:t>
      </w:r>
      <w:r w:rsidR="007F438A">
        <w:rPr>
          <w:lang w:val="en-GB"/>
        </w:rPr>
        <w:t>VAAs</w:t>
      </w:r>
      <w:r>
        <w:rPr>
          <w:lang w:val="en-GB"/>
        </w:rPr>
        <w:t xml:space="preserve"> presented a “satisfactory” outcome, but as pointed out in </w:t>
      </w:r>
      <w:r w:rsidR="00382069">
        <w:rPr>
          <w:lang w:val="en-GB"/>
        </w:rPr>
        <w:t xml:space="preserve">the </w:t>
      </w:r>
      <w:r>
        <w:rPr>
          <w:lang w:val="en-GB"/>
        </w:rPr>
        <w:t xml:space="preserve">previous research above, </w:t>
      </w:r>
      <w:r w:rsidR="00263574">
        <w:rPr>
          <w:lang w:val="en-GB"/>
        </w:rPr>
        <w:t>perceived irrelevances</w:t>
      </w:r>
      <w:r>
        <w:rPr>
          <w:lang w:val="en-GB"/>
        </w:rPr>
        <w:t xml:space="preserve"> in the questionnaires </w:t>
      </w:r>
      <w:r w:rsidR="00751A61">
        <w:rPr>
          <w:lang w:val="en-GB"/>
        </w:rPr>
        <w:t>cause</w:t>
      </w:r>
      <w:r w:rsidR="00263574">
        <w:rPr>
          <w:lang w:val="en-GB"/>
        </w:rPr>
        <w:t xml:space="preserve"> respondents to ignore the advice or might even </w:t>
      </w:r>
      <w:r>
        <w:rPr>
          <w:lang w:val="en-GB"/>
        </w:rPr>
        <w:t xml:space="preserve">result in different outcomes. </w:t>
      </w:r>
      <w:r w:rsidR="007F438A">
        <w:rPr>
          <w:szCs w:val="24"/>
          <w:lang w:val="en-US"/>
        </w:rPr>
        <w:t>VAAs</w:t>
      </w:r>
      <w:r>
        <w:rPr>
          <w:szCs w:val="24"/>
          <w:lang w:val="en-US"/>
        </w:rPr>
        <w:t xml:space="preserve"> </w:t>
      </w:r>
      <w:r w:rsidR="00263574">
        <w:rPr>
          <w:szCs w:val="24"/>
          <w:lang w:val="en-US"/>
        </w:rPr>
        <w:t xml:space="preserve">sometimes </w:t>
      </w:r>
      <w:r w:rsidR="00137A3D" w:rsidRPr="00137A3D">
        <w:rPr>
          <w:szCs w:val="24"/>
          <w:lang w:val="en-US"/>
        </w:rPr>
        <w:t xml:space="preserve">also offer </w:t>
      </w:r>
      <w:r>
        <w:rPr>
          <w:szCs w:val="24"/>
          <w:lang w:val="en-US"/>
        </w:rPr>
        <w:t xml:space="preserve">some surprises like this one; </w:t>
      </w:r>
    </w:p>
    <w:p w:rsidR="00356DD2" w:rsidRDefault="00356DD2" w:rsidP="00356DD2">
      <w:pPr>
        <w:pStyle w:val="Quote"/>
        <w:rPr>
          <w:lang w:val="en-US"/>
        </w:rPr>
      </w:pPr>
      <w:r>
        <w:rPr>
          <w:lang w:val="en-US"/>
        </w:rPr>
        <w:t xml:space="preserve">I: did you use </w:t>
      </w:r>
      <w:r w:rsidR="007F438A">
        <w:rPr>
          <w:lang w:val="en-US"/>
        </w:rPr>
        <w:t>VAAS</w:t>
      </w:r>
      <w:r>
        <w:rPr>
          <w:lang w:val="en-US"/>
        </w:rPr>
        <w:t>? R: Yes I did. I and did it affect your cho</w:t>
      </w:r>
      <w:r w:rsidR="00AF2AE1">
        <w:rPr>
          <w:lang w:val="en-US"/>
        </w:rPr>
        <w:t>ice? No, I just lost my faith</w:t>
      </w:r>
      <w:r>
        <w:rPr>
          <w:lang w:val="en-US"/>
        </w:rPr>
        <w:t xml:space="preserve"> the </w:t>
      </w:r>
      <w:r w:rsidR="007F438A">
        <w:rPr>
          <w:lang w:val="en-US"/>
        </w:rPr>
        <w:t>VAA</w:t>
      </w:r>
      <w:r w:rsidR="00137A3D">
        <w:rPr>
          <w:lang w:val="en-US"/>
        </w:rPr>
        <w:t>s</w:t>
      </w:r>
      <w:r>
        <w:rPr>
          <w:lang w:val="en-US"/>
        </w:rPr>
        <w:t xml:space="preserve"> (laughter). I got the opposite political advice of what I consider to be my political position! I</w:t>
      </w:r>
      <w:r w:rsidR="00137A3D">
        <w:rPr>
          <w:lang w:val="en-US"/>
        </w:rPr>
        <w:t>:</w:t>
      </w:r>
      <w:r>
        <w:rPr>
          <w:lang w:val="en-US"/>
        </w:rPr>
        <w:t xml:space="preserve"> ok!? </w:t>
      </w:r>
      <w:r w:rsidR="00137A3D">
        <w:rPr>
          <w:lang w:val="en-US"/>
        </w:rPr>
        <w:t>R</w:t>
      </w:r>
      <w:r>
        <w:rPr>
          <w:lang w:val="en-US"/>
        </w:rPr>
        <w:t xml:space="preserve"> continues; I may have expressed myself inaccurate. I think the </w:t>
      </w:r>
      <w:r w:rsidR="007F438A">
        <w:rPr>
          <w:lang w:val="en-US"/>
        </w:rPr>
        <w:t>VAA</w:t>
      </w:r>
      <w:r w:rsidR="00137A3D">
        <w:rPr>
          <w:lang w:val="en-US"/>
        </w:rPr>
        <w:t xml:space="preserve">s </w:t>
      </w:r>
      <w:r>
        <w:rPr>
          <w:lang w:val="en-US"/>
        </w:rPr>
        <w:t xml:space="preserve">put an emphasis on very few questions </w:t>
      </w:r>
      <w:r w:rsidR="00137A3D">
        <w:rPr>
          <w:lang w:val="en-US"/>
        </w:rPr>
        <w:t>that are</w:t>
      </w:r>
      <w:r>
        <w:rPr>
          <w:lang w:val="en-US"/>
        </w:rPr>
        <w:t xml:space="preserve"> very important to a party, which explains that you all of a sudden are given this advice. I: did you find a good party match to your political preferences? R</w:t>
      </w:r>
      <w:r w:rsidR="00137A3D">
        <w:rPr>
          <w:lang w:val="en-US"/>
        </w:rPr>
        <w:t>:</w:t>
      </w:r>
      <w:r>
        <w:rPr>
          <w:lang w:val="en-US"/>
        </w:rPr>
        <w:t xml:space="preserve"> No, not all of them, only my most important viewpoints.</w:t>
      </w:r>
    </w:p>
    <w:p w:rsidR="00356DD2" w:rsidRDefault="00356DD2" w:rsidP="00356DD2">
      <w:pPr>
        <w:rPr>
          <w:szCs w:val="24"/>
          <w:lang w:val="en-GB"/>
        </w:rPr>
      </w:pPr>
      <w:r w:rsidRPr="00EF701C">
        <w:rPr>
          <w:szCs w:val="24"/>
          <w:lang w:val="en-GB"/>
        </w:rPr>
        <w:t xml:space="preserve">During </w:t>
      </w:r>
      <w:r>
        <w:rPr>
          <w:szCs w:val="24"/>
          <w:lang w:val="en-GB"/>
        </w:rPr>
        <w:t xml:space="preserve">the writing of </w:t>
      </w:r>
      <w:r w:rsidRPr="00EF701C">
        <w:rPr>
          <w:szCs w:val="24"/>
          <w:lang w:val="en-GB"/>
        </w:rPr>
        <w:t xml:space="preserve">this article </w:t>
      </w:r>
      <w:r>
        <w:rPr>
          <w:szCs w:val="24"/>
          <w:lang w:val="en-GB"/>
        </w:rPr>
        <w:t>one of us took the (NRK) VVA-test</w:t>
      </w:r>
      <w:r w:rsidRPr="00EF701C">
        <w:rPr>
          <w:szCs w:val="24"/>
          <w:lang w:val="en-GB"/>
        </w:rPr>
        <w:t xml:space="preserve"> </w:t>
      </w:r>
      <w:r>
        <w:rPr>
          <w:szCs w:val="24"/>
          <w:lang w:val="en-GB"/>
        </w:rPr>
        <w:t>in Norway (where t</w:t>
      </w:r>
      <w:r w:rsidRPr="00EF701C">
        <w:rPr>
          <w:szCs w:val="24"/>
          <w:lang w:val="en-GB"/>
        </w:rPr>
        <w:t>he national elections were going on at the time</w:t>
      </w:r>
      <w:r>
        <w:rPr>
          <w:szCs w:val="24"/>
          <w:lang w:val="en-GB"/>
        </w:rPr>
        <w:t xml:space="preserve">), as well as the (DR) </w:t>
      </w:r>
      <w:r w:rsidRPr="00657FA6">
        <w:rPr>
          <w:szCs w:val="24"/>
          <w:lang w:val="en-GB"/>
        </w:rPr>
        <w:t>VVA-test in</w:t>
      </w:r>
      <w:r w:rsidRPr="00EF701C">
        <w:rPr>
          <w:szCs w:val="24"/>
          <w:lang w:val="en-GB"/>
        </w:rPr>
        <w:t xml:space="preserve"> </w:t>
      </w:r>
      <w:r>
        <w:rPr>
          <w:szCs w:val="24"/>
          <w:lang w:val="en-GB"/>
        </w:rPr>
        <w:t xml:space="preserve">Denmark </w:t>
      </w:r>
      <w:r w:rsidRPr="00657FA6">
        <w:rPr>
          <w:szCs w:val="24"/>
          <w:lang w:val="en-GB"/>
        </w:rPr>
        <w:t xml:space="preserve">(where the </w:t>
      </w:r>
      <w:r>
        <w:rPr>
          <w:szCs w:val="24"/>
          <w:lang w:val="en-GB"/>
        </w:rPr>
        <w:t>loc</w:t>
      </w:r>
      <w:r w:rsidRPr="00657FA6">
        <w:rPr>
          <w:szCs w:val="24"/>
          <w:lang w:val="en-GB"/>
        </w:rPr>
        <w:t>al elections were going on at the time)</w:t>
      </w:r>
      <w:r>
        <w:rPr>
          <w:szCs w:val="24"/>
          <w:lang w:val="en-GB"/>
        </w:rPr>
        <w:t xml:space="preserve">. </w:t>
      </w:r>
      <w:r w:rsidRPr="00EF701C">
        <w:rPr>
          <w:szCs w:val="24"/>
          <w:lang w:val="en-GB"/>
        </w:rPr>
        <w:t xml:space="preserve">There are many similarities between </w:t>
      </w:r>
      <w:r>
        <w:rPr>
          <w:szCs w:val="24"/>
          <w:lang w:val="en-GB"/>
        </w:rPr>
        <w:t>the two</w:t>
      </w:r>
      <w:r w:rsidRPr="00EF701C">
        <w:rPr>
          <w:szCs w:val="24"/>
          <w:lang w:val="en-GB"/>
        </w:rPr>
        <w:t xml:space="preserve"> countries, when it comes to political parties and civic and political culture. After answering a battery of questions </w:t>
      </w:r>
      <w:r>
        <w:rPr>
          <w:szCs w:val="24"/>
          <w:lang w:val="en-GB"/>
        </w:rPr>
        <w:t xml:space="preserve">both of </w:t>
      </w:r>
      <w:r w:rsidRPr="00EF701C">
        <w:rPr>
          <w:szCs w:val="24"/>
          <w:lang w:val="en-GB"/>
        </w:rPr>
        <w:t>the test</w:t>
      </w:r>
      <w:r>
        <w:rPr>
          <w:szCs w:val="24"/>
          <w:lang w:val="en-GB"/>
        </w:rPr>
        <w:t>s</w:t>
      </w:r>
      <w:r w:rsidRPr="00EF701C">
        <w:rPr>
          <w:szCs w:val="24"/>
          <w:lang w:val="en-GB"/>
        </w:rPr>
        <w:t xml:space="preserve"> came up with a surprising result: It </w:t>
      </w:r>
      <w:r w:rsidRPr="00EF701C">
        <w:rPr>
          <w:szCs w:val="24"/>
          <w:lang w:val="en-GB"/>
        </w:rPr>
        <w:lastRenderedPageBreak/>
        <w:t xml:space="preserve">suggested a party positioned at the very opposite political wing than the one </w:t>
      </w:r>
      <w:r>
        <w:rPr>
          <w:szCs w:val="24"/>
          <w:lang w:val="en-GB"/>
        </w:rPr>
        <w:t>th</w:t>
      </w:r>
      <w:r w:rsidR="00137A3D">
        <w:rPr>
          <w:szCs w:val="24"/>
          <w:lang w:val="en-GB"/>
        </w:rPr>
        <w:t>is</w:t>
      </w:r>
      <w:r>
        <w:rPr>
          <w:szCs w:val="24"/>
          <w:lang w:val="en-GB"/>
        </w:rPr>
        <w:t xml:space="preserve"> author</w:t>
      </w:r>
      <w:r w:rsidRPr="00EF701C">
        <w:rPr>
          <w:szCs w:val="24"/>
          <w:lang w:val="en-GB"/>
        </w:rPr>
        <w:t xml:space="preserve"> would normally vote for. This example suggest</w:t>
      </w:r>
      <w:r>
        <w:rPr>
          <w:szCs w:val="24"/>
          <w:lang w:val="en-GB"/>
        </w:rPr>
        <w:t xml:space="preserve">s that </w:t>
      </w:r>
      <w:r w:rsidRPr="00EF701C">
        <w:rPr>
          <w:szCs w:val="24"/>
          <w:lang w:val="en-GB"/>
        </w:rPr>
        <w:t xml:space="preserve">these tests are </w:t>
      </w:r>
      <w:r>
        <w:rPr>
          <w:szCs w:val="24"/>
          <w:lang w:val="en-GB"/>
        </w:rPr>
        <w:t>rather tricky</w:t>
      </w:r>
      <w:r w:rsidRPr="00EF701C">
        <w:rPr>
          <w:szCs w:val="24"/>
          <w:lang w:val="en-GB"/>
        </w:rPr>
        <w:t xml:space="preserve"> tools</w:t>
      </w:r>
      <w:r w:rsidR="00137A3D">
        <w:rPr>
          <w:szCs w:val="24"/>
          <w:lang w:val="en-GB"/>
        </w:rPr>
        <w:t>,</w:t>
      </w:r>
      <w:r>
        <w:rPr>
          <w:szCs w:val="24"/>
          <w:lang w:val="en-GB"/>
        </w:rPr>
        <w:t xml:space="preserve"> or contrary that the author</w:t>
      </w:r>
      <w:r w:rsidRPr="00657FA6">
        <w:rPr>
          <w:szCs w:val="24"/>
          <w:lang w:val="en-GB"/>
        </w:rPr>
        <w:t xml:space="preserve"> as a political scientist ha</w:t>
      </w:r>
      <w:r>
        <w:rPr>
          <w:szCs w:val="24"/>
          <w:lang w:val="en-GB"/>
        </w:rPr>
        <w:t>s</w:t>
      </w:r>
      <w:r w:rsidRPr="00657FA6">
        <w:rPr>
          <w:szCs w:val="24"/>
          <w:lang w:val="en-GB"/>
        </w:rPr>
        <w:t xml:space="preserve"> no serious clue of </w:t>
      </w:r>
      <w:r>
        <w:rPr>
          <w:szCs w:val="24"/>
          <w:lang w:val="en-GB"/>
        </w:rPr>
        <w:t>his</w:t>
      </w:r>
      <w:r w:rsidRPr="00657FA6">
        <w:rPr>
          <w:szCs w:val="24"/>
          <w:lang w:val="en-GB"/>
        </w:rPr>
        <w:t xml:space="preserve"> own political and ideological values</w:t>
      </w:r>
      <w:r w:rsidRPr="00EF701C">
        <w:rPr>
          <w:szCs w:val="24"/>
          <w:lang w:val="en-GB"/>
        </w:rPr>
        <w:t xml:space="preserve"> designed to reach what they aim for. And additionally, </w:t>
      </w:r>
      <w:r>
        <w:rPr>
          <w:szCs w:val="24"/>
          <w:lang w:val="en-GB"/>
        </w:rPr>
        <w:t xml:space="preserve">that </w:t>
      </w:r>
      <w:r w:rsidRPr="00EF701C">
        <w:rPr>
          <w:szCs w:val="24"/>
          <w:lang w:val="en-GB"/>
        </w:rPr>
        <w:t>the problem here is</w:t>
      </w:r>
      <w:r>
        <w:rPr>
          <w:szCs w:val="24"/>
          <w:lang w:val="en-GB"/>
        </w:rPr>
        <w:t>,</w:t>
      </w:r>
      <w:r w:rsidRPr="00EF701C">
        <w:rPr>
          <w:szCs w:val="24"/>
          <w:lang w:val="en-GB"/>
        </w:rPr>
        <w:t xml:space="preserve"> that both possibilities </w:t>
      </w:r>
      <w:r>
        <w:rPr>
          <w:szCs w:val="24"/>
          <w:lang w:val="en-GB"/>
        </w:rPr>
        <w:t xml:space="preserve">seem somewhat </w:t>
      </w:r>
      <w:r w:rsidRPr="00EF701C">
        <w:rPr>
          <w:szCs w:val="24"/>
          <w:lang w:val="en-GB"/>
        </w:rPr>
        <w:t>unacceptable.</w:t>
      </w:r>
    </w:p>
    <w:p w:rsidR="001D3ED7" w:rsidRPr="00EF701C" w:rsidRDefault="001D3ED7" w:rsidP="00356DD2">
      <w:pPr>
        <w:rPr>
          <w:szCs w:val="24"/>
          <w:lang w:val="en-GB"/>
        </w:rPr>
      </w:pPr>
      <w:r>
        <w:rPr>
          <w:szCs w:val="24"/>
          <w:lang w:val="en-GB"/>
        </w:rPr>
        <w:t xml:space="preserve">Summary, at the heart of “the sceptics” scepticism </w:t>
      </w:r>
      <w:r w:rsidR="00C03CA8">
        <w:rPr>
          <w:szCs w:val="24"/>
          <w:lang w:val="en-GB"/>
        </w:rPr>
        <w:t>seem</w:t>
      </w:r>
      <w:r w:rsidR="00137A3D">
        <w:rPr>
          <w:szCs w:val="24"/>
          <w:lang w:val="en-GB"/>
        </w:rPr>
        <w:t>s</w:t>
      </w:r>
      <w:r w:rsidR="00C03CA8">
        <w:rPr>
          <w:szCs w:val="24"/>
          <w:lang w:val="en-GB"/>
        </w:rPr>
        <w:t xml:space="preserve"> to be a need to be in contr</w:t>
      </w:r>
      <w:r w:rsidR="006D70C3">
        <w:rPr>
          <w:szCs w:val="24"/>
          <w:lang w:val="en-GB"/>
        </w:rPr>
        <w:t xml:space="preserve">ol of </w:t>
      </w:r>
      <w:r w:rsidR="00C03CA8">
        <w:rPr>
          <w:szCs w:val="24"/>
          <w:lang w:val="en-GB"/>
        </w:rPr>
        <w:t>their voting</w:t>
      </w:r>
      <w:r w:rsidR="00137A3D">
        <w:rPr>
          <w:szCs w:val="24"/>
          <w:lang w:val="en-GB"/>
        </w:rPr>
        <w:t>,</w:t>
      </w:r>
      <w:r w:rsidR="00C03CA8">
        <w:rPr>
          <w:szCs w:val="24"/>
          <w:lang w:val="en-GB"/>
        </w:rPr>
        <w:t xml:space="preserve"> and that they should be as informed as possible about their choices at the ballot box. This position may reflect a strong need for independence and/or a strong identity or adherence to political values and attitudes which may not be violated particularly by computerized advice. </w:t>
      </w:r>
      <w:r w:rsidR="006D70C3">
        <w:rPr>
          <w:szCs w:val="24"/>
          <w:lang w:val="en-GB"/>
        </w:rPr>
        <w:t xml:space="preserve">Some expressions from the respondents (like VVAs are stupid) </w:t>
      </w:r>
      <w:r w:rsidR="00C02917">
        <w:rPr>
          <w:szCs w:val="24"/>
          <w:lang w:val="en-GB"/>
        </w:rPr>
        <w:t>clearly downplay</w:t>
      </w:r>
      <w:r w:rsidR="006D70C3">
        <w:rPr>
          <w:szCs w:val="24"/>
          <w:lang w:val="en-GB"/>
        </w:rPr>
        <w:t xml:space="preserve"> the </w:t>
      </w:r>
      <w:r w:rsidR="00C02917">
        <w:rPr>
          <w:szCs w:val="24"/>
          <w:lang w:val="en-GB"/>
        </w:rPr>
        <w:t>VAAs and it</w:t>
      </w:r>
      <w:r w:rsidR="00137A3D">
        <w:rPr>
          <w:szCs w:val="24"/>
          <w:lang w:val="en-GB"/>
        </w:rPr>
        <w:t>´</w:t>
      </w:r>
      <w:r w:rsidR="00C02917">
        <w:rPr>
          <w:szCs w:val="24"/>
          <w:lang w:val="en-GB"/>
        </w:rPr>
        <w:t>s mathematical/mechanical approach to important matters in life, like voting.</w:t>
      </w:r>
    </w:p>
    <w:p w:rsidR="007A2D59" w:rsidRPr="00071ED7" w:rsidRDefault="00BF0B1B" w:rsidP="006A1786">
      <w:pPr>
        <w:pStyle w:val="Heading3"/>
        <w:rPr>
          <w:lang w:val="en-US"/>
        </w:rPr>
      </w:pPr>
      <w:r w:rsidRPr="00071ED7">
        <w:rPr>
          <w:lang w:val="en-US"/>
        </w:rPr>
        <w:t>The converted</w:t>
      </w:r>
    </w:p>
    <w:p w:rsidR="00BF0B1B" w:rsidRDefault="00BF0B1B" w:rsidP="00C02917">
      <w:pPr>
        <w:rPr>
          <w:lang w:val="en-GB"/>
        </w:rPr>
      </w:pPr>
      <w:r w:rsidRPr="00BF0B1B">
        <w:rPr>
          <w:lang w:val="en-US"/>
        </w:rPr>
        <w:t xml:space="preserve">Our analytically constructed group of “the </w:t>
      </w:r>
      <w:r w:rsidRPr="00071ED7">
        <w:rPr>
          <w:lang w:val="en-US"/>
        </w:rPr>
        <w:t>converted</w:t>
      </w:r>
      <w:r w:rsidRPr="00BF0B1B">
        <w:rPr>
          <w:lang w:val="en-US"/>
        </w:rPr>
        <w:t>“</w:t>
      </w:r>
      <w:r>
        <w:rPr>
          <w:lang w:val="en-US"/>
        </w:rPr>
        <w:t xml:space="preserve">, </w:t>
      </w:r>
      <w:r w:rsidRPr="00071ED7">
        <w:rPr>
          <w:lang w:val="en-US"/>
        </w:rPr>
        <w:t xml:space="preserve">obviously, is a somewhat </w:t>
      </w:r>
      <w:r w:rsidR="008E5BF8" w:rsidRPr="00071ED7">
        <w:rPr>
          <w:lang w:val="en-US"/>
        </w:rPr>
        <w:t>paradoxical</w:t>
      </w:r>
      <w:r w:rsidRPr="00071ED7">
        <w:rPr>
          <w:lang w:val="en-US"/>
        </w:rPr>
        <w:t xml:space="preserve"> category and following it was unsurprisingly not detected in the study.</w:t>
      </w:r>
    </w:p>
    <w:p w:rsidR="00BF0B1B" w:rsidRPr="008C3FC1" w:rsidRDefault="00BF0B1B" w:rsidP="00C02917">
      <w:pPr>
        <w:rPr>
          <w:szCs w:val="24"/>
          <w:lang w:val="en-GB"/>
        </w:rPr>
      </w:pPr>
      <w:r w:rsidRPr="005F3AF9">
        <w:rPr>
          <w:szCs w:val="24"/>
          <w:lang w:val="en-US"/>
        </w:rPr>
        <w:t xml:space="preserve">The need for political autonomy is particularly apparent in the following group of </w:t>
      </w:r>
      <w:r w:rsidR="00C02917">
        <w:rPr>
          <w:lang w:val="en-GB"/>
        </w:rPr>
        <w:t>“The confirmationists”.</w:t>
      </w:r>
      <w:r>
        <w:rPr>
          <w:szCs w:val="24"/>
          <w:lang w:val="en-US"/>
        </w:rPr>
        <w:t xml:space="preserve"> </w:t>
      </w:r>
      <w:r>
        <w:rPr>
          <w:szCs w:val="24"/>
          <w:lang w:val="en-GB"/>
        </w:rPr>
        <w:t xml:space="preserve">These respondents are mostly positive to use </w:t>
      </w:r>
      <w:r w:rsidR="009C58C6">
        <w:rPr>
          <w:szCs w:val="24"/>
          <w:lang w:val="en-GB"/>
        </w:rPr>
        <w:t>VAAs</w:t>
      </w:r>
      <w:r>
        <w:rPr>
          <w:szCs w:val="24"/>
          <w:lang w:val="en-GB"/>
        </w:rPr>
        <w:t xml:space="preserve"> in voting decisions. </w:t>
      </w:r>
      <w:r w:rsidRPr="008C3FC1">
        <w:rPr>
          <w:szCs w:val="24"/>
          <w:lang w:val="en-GB"/>
        </w:rPr>
        <w:t xml:space="preserve">In the Danish study of focus groups one of the male </w:t>
      </w:r>
      <w:r w:rsidRPr="00FD4483">
        <w:rPr>
          <w:szCs w:val="24"/>
          <w:lang w:val="en-GB"/>
        </w:rPr>
        <w:t xml:space="preserve">first time </w:t>
      </w:r>
      <w:r w:rsidR="008E5BF8" w:rsidRPr="00FD4483">
        <w:rPr>
          <w:szCs w:val="24"/>
          <w:lang w:val="en-GB"/>
        </w:rPr>
        <w:t xml:space="preserve">voters </w:t>
      </w:r>
      <w:r w:rsidR="008E5BF8" w:rsidRPr="008C3FC1">
        <w:rPr>
          <w:szCs w:val="24"/>
          <w:lang w:val="en-GB"/>
        </w:rPr>
        <w:t>explain</w:t>
      </w:r>
      <w:r w:rsidRPr="008C3FC1">
        <w:rPr>
          <w:szCs w:val="24"/>
          <w:lang w:val="en-GB"/>
        </w:rPr>
        <w:t xml:space="preserve">: </w:t>
      </w:r>
    </w:p>
    <w:p w:rsidR="00BF0B1B" w:rsidRPr="000C567D" w:rsidRDefault="00BF0B1B" w:rsidP="00BF0B1B">
      <w:pPr>
        <w:spacing w:line="276" w:lineRule="auto"/>
        <w:ind w:left="720"/>
        <w:rPr>
          <w:i/>
          <w:szCs w:val="24"/>
          <w:lang w:val="en-GB"/>
        </w:rPr>
      </w:pPr>
      <w:r>
        <w:rPr>
          <w:i/>
          <w:szCs w:val="24"/>
          <w:lang w:val="en-GB"/>
        </w:rPr>
        <w:t xml:space="preserve">R: </w:t>
      </w:r>
      <w:r w:rsidRPr="000C567D">
        <w:rPr>
          <w:i/>
          <w:szCs w:val="24"/>
          <w:lang w:val="en-GB"/>
        </w:rPr>
        <w:t xml:space="preserve">On the TV I tried to watch a series of election discussions. But, it didn´t work well. After 5 minutes I got sick of watching the candidates. It´s better when they don´t say anything – like in the </w:t>
      </w:r>
      <w:r w:rsidR="007F438A">
        <w:rPr>
          <w:i/>
          <w:szCs w:val="24"/>
          <w:lang w:val="en-GB"/>
        </w:rPr>
        <w:t>VAAs</w:t>
      </w:r>
      <w:r w:rsidRPr="000C567D">
        <w:rPr>
          <w:i/>
          <w:szCs w:val="24"/>
          <w:lang w:val="en-GB"/>
        </w:rPr>
        <w:t>. I took several tests, because I thought: “This cannot be true”. But it could, ´cause it was the same result every time (FG3-R3).</w:t>
      </w:r>
    </w:p>
    <w:p w:rsidR="00356DD2" w:rsidRDefault="00356DD2" w:rsidP="00356DD2">
      <w:pPr>
        <w:rPr>
          <w:szCs w:val="24"/>
          <w:lang w:val="en-US"/>
        </w:rPr>
      </w:pPr>
      <w:proofErr w:type="gramStart"/>
      <w:r>
        <w:rPr>
          <w:szCs w:val="24"/>
          <w:lang w:val="en-GB"/>
        </w:rPr>
        <w:t>A male respondent state</w:t>
      </w:r>
      <w:r w:rsidR="008E5BF8">
        <w:rPr>
          <w:szCs w:val="24"/>
          <w:lang w:val="en-GB"/>
        </w:rPr>
        <w:t>s</w:t>
      </w:r>
      <w:proofErr w:type="gramEnd"/>
      <w:r>
        <w:rPr>
          <w:szCs w:val="24"/>
          <w:lang w:val="en-GB"/>
        </w:rPr>
        <w:t xml:space="preserve"> like this: </w:t>
      </w:r>
      <w:r w:rsidRPr="00D37731">
        <w:rPr>
          <w:rStyle w:val="QuoteChar"/>
          <w:lang w:val="en-US"/>
        </w:rPr>
        <w:t>“</w:t>
      </w:r>
      <w:r w:rsidR="009C58C6">
        <w:rPr>
          <w:rStyle w:val="QuoteChar"/>
          <w:lang w:val="en-US"/>
        </w:rPr>
        <w:t>VAAs</w:t>
      </w:r>
      <w:r w:rsidRPr="00D37731">
        <w:rPr>
          <w:rStyle w:val="QuoteChar"/>
          <w:lang w:val="en-US"/>
        </w:rPr>
        <w:t xml:space="preserve"> are great for many in order to decide. </w:t>
      </w:r>
      <w:r w:rsidRPr="003B6546">
        <w:rPr>
          <w:rStyle w:val="QuoteChar"/>
          <w:lang w:val="en-US"/>
        </w:rPr>
        <w:t>For me, this is just not necessary. I know who to vote for” (A-G2-S2).</w:t>
      </w:r>
      <w:r>
        <w:rPr>
          <w:szCs w:val="24"/>
          <w:lang w:val="en-US"/>
        </w:rPr>
        <w:t xml:space="preserve"> The respondent uses the </w:t>
      </w:r>
      <w:r w:rsidR="009C58C6">
        <w:rPr>
          <w:szCs w:val="24"/>
          <w:lang w:val="en-US"/>
        </w:rPr>
        <w:t>VAA</w:t>
      </w:r>
      <w:r>
        <w:rPr>
          <w:szCs w:val="24"/>
          <w:lang w:val="en-US"/>
        </w:rPr>
        <w:t xml:space="preserve"> to confirm his political position which is also the case for the next one. </w:t>
      </w:r>
      <w:r w:rsidR="009C58C6">
        <w:rPr>
          <w:szCs w:val="24"/>
          <w:lang w:val="en-US"/>
        </w:rPr>
        <w:t xml:space="preserve">However, he points to the fact that </w:t>
      </w:r>
      <w:r w:rsidR="008E5BF8">
        <w:rPr>
          <w:szCs w:val="24"/>
          <w:lang w:val="en-US"/>
        </w:rPr>
        <w:t>for</w:t>
      </w:r>
      <w:r w:rsidR="009C58C6">
        <w:rPr>
          <w:szCs w:val="24"/>
          <w:lang w:val="en-US"/>
        </w:rPr>
        <w:t xml:space="preserve"> many VAAs might be useful </w:t>
      </w:r>
      <w:proofErr w:type="gramStart"/>
      <w:r w:rsidR="009C58C6">
        <w:rPr>
          <w:szCs w:val="24"/>
          <w:lang w:val="en-US"/>
        </w:rPr>
        <w:t>an</w:t>
      </w:r>
      <w:proofErr w:type="gramEnd"/>
      <w:r w:rsidR="009C58C6">
        <w:rPr>
          <w:szCs w:val="24"/>
          <w:lang w:val="en-US"/>
        </w:rPr>
        <w:t xml:space="preserve"> work as a support for the decisions, a heuristic.</w:t>
      </w:r>
    </w:p>
    <w:p w:rsidR="00BF0B1B" w:rsidRPr="00BF0B1B" w:rsidRDefault="00356DD2" w:rsidP="009C58C6">
      <w:pPr>
        <w:pStyle w:val="Quote"/>
        <w:rPr>
          <w:lang w:val="en-GB"/>
        </w:rPr>
      </w:pPr>
      <w:r>
        <w:rPr>
          <w:lang w:val="en-US"/>
        </w:rPr>
        <w:t xml:space="preserve">I:  Did you try </w:t>
      </w:r>
      <w:r w:rsidR="007F438A">
        <w:rPr>
          <w:lang w:val="en-US"/>
        </w:rPr>
        <w:t>VAAs</w:t>
      </w:r>
      <w:r>
        <w:rPr>
          <w:lang w:val="en-US"/>
        </w:rPr>
        <w:t>? R: Yes I did the …one, and it was quite clear what my opinion (party choice – author comment) was.  It confirmed my choice</w:t>
      </w:r>
      <w:proofErr w:type="gramStart"/>
      <w:r>
        <w:rPr>
          <w:lang w:val="en-US"/>
        </w:rPr>
        <w:t>!(</w:t>
      </w:r>
      <w:proofErr w:type="gramEnd"/>
      <w:r>
        <w:rPr>
          <w:lang w:val="en-US"/>
        </w:rPr>
        <w:t>E-K2)</w:t>
      </w:r>
    </w:p>
    <w:p w:rsidR="009C58C6" w:rsidRDefault="002665D5" w:rsidP="002665D5">
      <w:pPr>
        <w:rPr>
          <w:szCs w:val="24"/>
          <w:lang w:val="en-GB"/>
        </w:rPr>
      </w:pPr>
      <w:r>
        <w:rPr>
          <w:szCs w:val="24"/>
          <w:lang w:val="en-GB"/>
        </w:rPr>
        <w:lastRenderedPageBreak/>
        <w:t xml:space="preserve">Although </w:t>
      </w:r>
      <w:r w:rsidR="009C58C6">
        <w:rPr>
          <w:szCs w:val="24"/>
          <w:lang w:val="en-GB"/>
        </w:rPr>
        <w:t>VAAs</w:t>
      </w:r>
      <w:r>
        <w:rPr>
          <w:szCs w:val="24"/>
          <w:lang w:val="en-GB"/>
        </w:rPr>
        <w:t xml:space="preserve"> in several cases can be seen as a trademark political heuristic, they at the same time </w:t>
      </w:r>
      <w:r w:rsidRPr="0087147F">
        <w:rPr>
          <w:szCs w:val="24"/>
          <w:lang w:val="en-GB"/>
        </w:rPr>
        <w:t>incarnate</w:t>
      </w:r>
      <w:r>
        <w:rPr>
          <w:szCs w:val="24"/>
          <w:lang w:val="en-GB"/>
        </w:rPr>
        <w:t xml:space="preserve"> the processes of reflexivity common to contemporary lifestyles and </w:t>
      </w:r>
      <w:r w:rsidRPr="0087147F">
        <w:rPr>
          <w:szCs w:val="24"/>
          <w:lang w:val="en-GB"/>
        </w:rPr>
        <w:t>embrac</w:t>
      </w:r>
      <w:r>
        <w:rPr>
          <w:szCs w:val="24"/>
          <w:lang w:val="en-GB"/>
        </w:rPr>
        <w:t xml:space="preserve">ing individual political </w:t>
      </w:r>
      <w:r w:rsidRPr="0087147F">
        <w:rPr>
          <w:szCs w:val="24"/>
          <w:lang w:val="en-GB"/>
        </w:rPr>
        <w:t>indication</w:t>
      </w:r>
      <w:r>
        <w:rPr>
          <w:szCs w:val="24"/>
          <w:lang w:val="en-GB"/>
        </w:rPr>
        <w:t>s like</w:t>
      </w:r>
      <w:r w:rsidRPr="0087147F">
        <w:rPr>
          <w:szCs w:val="24"/>
          <w:lang w:val="en-GB"/>
        </w:rPr>
        <w:t xml:space="preserve"> </w:t>
      </w:r>
      <w:r>
        <w:rPr>
          <w:szCs w:val="24"/>
          <w:lang w:val="en-GB"/>
        </w:rPr>
        <w:t xml:space="preserve">voting. </w:t>
      </w:r>
      <w:r w:rsidR="009C58C6">
        <w:rPr>
          <w:szCs w:val="24"/>
          <w:lang w:val="en-GB"/>
        </w:rPr>
        <w:t>While the sceptics seem to regard VAAs more or less like a computer-game, the confirmationists put some reflective emphasis on them</w:t>
      </w:r>
      <w:r w:rsidR="008E5BF8">
        <w:rPr>
          <w:szCs w:val="24"/>
          <w:lang w:val="en-GB"/>
        </w:rPr>
        <w:t>.</w:t>
      </w:r>
      <w:r w:rsidR="009C58C6">
        <w:rPr>
          <w:szCs w:val="24"/>
          <w:lang w:val="en-GB"/>
        </w:rPr>
        <w:t xml:space="preserve"> </w:t>
      </w:r>
    </w:p>
    <w:p w:rsidR="002665D5" w:rsidRPr="008C3C21" w:rsidRDefault="002665D5" w:rsidP="002665D5">
      <w:pPr>
        <w:rPr>
          <w:b/>
          <w:szCs w:val="24"/>
          <w:lang w:val="en-GB"/>
        </w:rPr>
      </w:pPr>
      <w:r w:rsidRPr="008C3C21">
        <w:rPr>
          <w:szCs w:val="24"/>
          <w:lang w:val="en-GB"/>
        </w:rPr>
        <w:t>The next respondent</w:t>
      </w:r>
      <w:r>
        <w:rPr>
          <w:szCs w:val="24"/>
          <w:lang w:val="en-GB"/>
        </w:rPr>
        <w:t xml:space="preserve">, who is </w:t>
      </w:r>
      <w:r w:rsidRPr="008C3C21">
        <w:rPr>
          <w:szCs w:val="24"/>
          <w:lang w:val="en-GB"/>
        </w:rPr>
        <w:t>a Norwegian male, aged 18 (did vote)</w:t>
      </w:r>
      <w:r>
        <w:rPr>
          <w:szCs w:val="24"/>
          <w:lang w:val="en-GB"/>
        </w:rPr>
        <w:t>, is somewhat</w:t>
      </w:r>
      <w:r w:rsidRPr="008C3C21">
        <w:rPr>
          <w:szCs w:val="24"/>
          <w:lang w:val="en-GB"/>
        </w:rPr>
        <w:t xml:space="preserve"> </w:t>
      </w:r>
      <w:r>
        <w:rPr>
          <w:szCs w:val="24"/>
          <w:lang w:val="en-GB"/>
        </w:rPr>
        <w:t xml:space="preserve">typical for this position: </w:t>
      </w:r>
    </w:p>
    <w:p w:rsidR="002665D5" w:rsidRPr="008C3C21" w:rsidRDefault="002665D5" w:rsidP="002665D5">
      <w:pPr>
        <w:pStyle w:val="Quote"/>
        <w:rPr>
          <w:lang w:val="en-GB"/>
        </w:rPr>
      </w:pPr>
      <w:r w:rsidRPr="008C3C21">
        <w:rPr>
          <w:lang w:val="en-GB"/>
        </w:rPr>
        <w:t xml:space="preserve">I: How did you experience the election, did the media try to </w:t>
      </w:r>
      <w:r w:rsidRPr="002B6F24">
        <w:rPr>
          <w:lang w:val="en-GB"/>
        </w:rPr>
        <w:t>urge</w:t>
      </w:r>
      <w:r w:rsidRPr="008C3C21">
        <w:rPr>
          <w:lang w:val="en-GB"/>
        </w:rPr>
        <w:t xml:space="preserve"> the youth </w:t>
      </w:r>
      <w:r>
        <w:rPr>
          <w:lang w:val="en-GB"/>
        </w:rPr>
        <w:t xml:space="preserve">to </w:t>
      </w:r>
      <w:r w:rsidRPr="008C3C21">
        <w:rPr>
          <w:lang w:val="en-GB"/>
        </w:rPr>
        <w:t>cast their vote?</w:t>
      </w:r>
    </w:p>
    <w:p w:rsidR="002665D5" w:rsidRDefault="002665D5" w:rsidP="002665D5">
      <w:pPr>
        <w:pStyle w:val="Quote"/>
        <w:rPr>
          <w:lang w:val="en-GB"/>
        </w:rPr>
      </w:pPr>
      <w:r w:rsidRPr="008C3C21">
        <w:rPr>
          <w:lang w:val="en-GB"/>
        </w:rPr>
        <w:t xml:space="preserve">R: I think the election was all over, it was a lot in papers and on TV. It was almost too much in the end. I didn´t care to watch the debates on TV and the like, it was just bickering and biking which I don´t understand. The media in a way tried to make us vote, I did a lot of </w:t>
      </w:r>
      <w:r w:rsidR="006705CC">
        <w:rPr>
          <w:lang w:val="en-GB"/>
        </w:rPr>
        <w:t>VVA</w:t>
      </w:r>
      <w:r w:rsidRPr="008C3C21">
        <w:rPr>
          <w:lang w:val="en-GB"/>
        </w:rPr>
        <w:t xml:space="preserve"> tests because the media was so obsessed with it</w:t>
      </w:r>
      <w:r w:rsidR="008E5BF8">
        <w:rPr>
          <w:lang w:val="en-GB"/>
        </w:rPr>
        <w:t xml:space="preserve"> (</w:t>
      </w:r>
      <w:r>
        <w:rPr>
          <w:lang w:val="en-GB"/>
        </w:rPr>
        <w:t>A-G3-S1</w:t>
      </w:r>
      <w:r w:rsidR="008E5BF8">
        <w:rPr>
          <w:lang w:val="en-GB"/>
        </w:rPr>
        <w:t>).</w:t>
      </w:r>
    </w:p>
    <w:p w:rsidR="00525E07" w:rsidRDefault="002665D5" w:rsidP="002665D5">
      <w:pPr>
        <w:rPr>
          <w:lang w:val="en-GB"/>
        </w:rPr>
      </w:pPr>
      <w:r>
        <w:rPr>
          <w:lang w:val="en-GB"/>
        </w:rPr>
        <w:t xml:space="preserve">This respondent </w:t>
      </w:r>
      <w:r w:rsidRPr="002B6F24">
        <w:rPr>
          <w:lang w:val="en-GB"/>
        </w:rPr>
        <w:t>reflect</w:t>
      </w:r>
      <w:r>
        <w:rPr>
          <w:lang w:val="en-GB"/>
        </w:rPr>
        <w:t xml:space="preserve">s </w:t>
      </w:r>
      <w:r w:rsidRPr="00955F6C">
        <w:rPr>
          <w:lang w:val="en-GB"/>
        </w:rPr>
        <w:t xml:space="preserve">a genuine </w:t>
      </w:r>
      <w:r>
        <w:rPr>
          <w:lang w:val="en-GB"/>
        </w:rPr>
        <w:t xml:space="preserve">political communicative </w:t>
      </w:r>
      <w:r w:rsidRPr="00955F6C">
        <w:rPr>
          <w:lang w:val="en-GB"/>
        </w:rPr>
        <w:t xml:space="preserve">paradox: On the one hand </w:t>
      </w:r>
      <w:r>
        <w:rPr>
          <w:lang w:val="en-GB"/>
        </w:rPr>
        <w:t xml:space="preserve">many respondents </w:t>
      </w:r>
      <w:r w:rsidRPr="00955F6C">
        <w:rPr>
          <w:lang w:val="en-GB"/>
        </w:rPr>
        <w:t xml:space="preserve">claim “the election is all over the place in the papers and in the TV”. At the same time they report that they badly need more information about various candidates and political parties in order to make a proper choice. This contradiction seems to be a source of frustration for many voters, perhaps especially first time voters, who </w:t>
      </w:r>
      <w:r w:rsidRPr="00E958DD">
        <w:rPr>
          <w:lang w:val="en-GB"/>
        </w:rPr>
        <w:t>significantly</w:t>
      </w:r>
      <w:r>
        <w:rPr>
          <w:lang w:val="en-GB"/>
        </w:rPr>
        <w:t xml:space="preserve"> </w:t>
      </w:r>
      <w:r w:rsidRPr="00955F6C">
        <w:rPr>
          <w:lang w:val="en-GB"/>
        </w:rPr>
        <w:t xml:space="preserve">include </w:t>
      </w:r>
      <w:r w:rsidR="007F438A">
        <w:rPr>
          <w:lang w:val="en-GB"/>
        </w:rPr>
        <w:t>VAAs</w:t>
      </w:r>
      <w:r w:rsidRPr="00955F6C">
        <w:rPr>
          <w:lang w:val="en-GB"/>
        </w:rPr>
        <w:t xml:space="preserve"> in their decision</w:t>
      </w:r>
      <w:r>
        <w:rPr>
          <w:lang w:val="en-GB"/>
        </w:rPr>
        <w:t xml:space="preserve"> making processe</w:t>
      </w:r>
      <w:r w:rsidRPr="00955F6C">
        <w:rPr>
          <w:lang w:val="en-GB"/>
        </w:rPr>
        <w:t xml:space="preserve">s, perhaps thereby managing insecurities and managing the entire </w:t>
      </w:r>
      <w:r w:rsidR="00FD45E7">
        <w:rPr>
          <w:lang w:val="en-GB"/>
        </w:rPr>
        <w:t xml:space="preserve">voting </w:t>
      </w:r>
      <w:r w:rsidRPr="00955F6C">
        <w:rPr>
          <w:lang w:val="en-GB"/>
        </w:rPr>
        <w:t>process</w:t>
      </w:r>
      <w:r>
        <w:rPr>
          <w:lang w:val="en-GB"/>
        </w:rPr>
        <w:t xml:space="preserve">. </w:t>
      </w:r>
    </w:p>
    <w:p w:rsidR="00D30417" w:rsidRDefault="00D30417" w:rsidP="00D30417">
      <w:pPr>
        <w:rPr>
          <w:szCs w:val="24"/>
          <w:lang w:val="en-US"/>
        </w:rPr>
      </w:pPr>
      <w:r>
        <w:rPr>
          <w:szCs w:val="24"/>
          <w:lang w:val="en-US"/>
        </w:rPr>
        <w:t xml:space="preserve">What the respondents in this category have in common is that they pretty much have decided on their choice. Some have clear preferences, but deep inside there still seems to be some doubt about their choice.  From this position they encounter one or several </w:t>
      </w:r>
      <w:r w:rsidR="007F438A">
        <w:rPr>
          <w:szCs w:val="24"/>
          <w:lang w:val="en-US"/>
        </w:rPr>
        <w:t>VAAs</w:t>
      </w:r>
      <w:r>
        <w:rPr>
          <w:szCs w:val="24"/>
          <w:lang w:val="en-US"/>
        </w:rPr>
        <w:t xml:space="preserve"> to see the outcome, partly for interest, or just for fun, but the outcome generates reflections. They all emphasize that their choice w</w:t>
      </w:r>
      <w:r w:rsidR="003568AF">
        <w:rPr>
          <w:szCs w:val="24"/>
          <w:lang w:val="en-US"/>
        </w:rPr>
        <w:t>as</w:t>
      </w:r>
      <w:r>
        <w:rPr>
          <w:szCs w:val="24"/>
          <w:lang w:val="en-US"/>
        </w:rPr>
        <w:t xml:space="preserve"> confirmed, which seem</w:t>
      </w:r>
      <w:r w:rsidR="003568AF">
        <w:rPr>
          <w:szCs w:val="24"/>
          <w:lang w:val="en-US"/>
        </w:rPr>
        <w:t>s</w:t>
      </w:r>
      <w:r>
        <w:rPr>
          <w:szCs w:val="24"/>
          <w:lang w:val="en-US"/>
        </w:rPr>
        <w:t xml:space="preserve"> to give them some satisfaction. The fact that they seek to use the outcome to confirm </w:t>
      </w:r>
      <w:r w:rsidR="003568AF" w:rsidRPr="003568AF">
        <w:rPr>
          <w:szCs w:val="24"/>
          <w:lang w:val="en-US"/>
        </w:rPr>
        <w:t>lead</w:t>
      </w:r>
      <w:r w:rsidR="003568AF">
        <w:rPr>
          <w:szCs w:val="24"/>
          <w:lang w:val="en-US"/>
        </w:rPr>
        <w:t>s us</w:t>
      </w:r>
      <w:r w:rsidR="003568AF" w:rsidRPr="003568AF">
        <w:rPr>
          <w:szCs w:val="24"/>
          <w:lang w:val="en-US"/>
        </w:rPr>
        <w:t xml:space="preserve"> to</w:t>
      </w:r>
      <w:r w:rsidR="003568AF">
        <w:rPr>
          <w:szCs w:val="24"/>
          <w:lang w:val="en-US"/>
        </w:rPr>
        <w:t xml:space="preserve"> name</w:t>
      </w:r>
      <w:r>
        <w:rPr>
          <w:szCs w:val="24"/>
          <w:lang w:val="en-US"/>
        </w:rPr>
        <w:t xml:space="preserve"> them “confirmationists” after this strategy. The </w:t>
      </w:r>
      <w:r w:rsidR="007F438A">
        <w:rPr>
          <w:szCs w:val="24"/>
          <w:lang w:val="en-US"/>
        </w:rPr>
        <w:t>VAA</w:t>
      </w:r>
      <w:r w:rsidR="003568AF">
        <w:rPr>
          <w:szCs w:val="24"/>
          <w:lang w:val="en-US"/>
        </w:rPr>
        <w:t>s</w:t>
      </w:r>
      <w:r>
        <w:rPr>
          <w:szCs w:val="24"/>
          <w:lang w:val="en-US"/>
        </w:rPr>
        <w:t xml:space="preserve"> seem to be a tool which confirms that the respondents have understood politics and that the outcome also confirms this understanding in addition to fit their choice. Such a positive self-confirmatory experience from net computer dialogue might also strengthen their political self and identity. This way, the </w:t>
      </w:r>
      <w:r w:rsidR="00FC65EC">
        <w:rPr>
          <w:szCs w:val="24"/>
          <w:lang w:val="en-US"/>
        </w:rPr>
        <w:t>VAAs</w:t>
      </w:r>
      <w:r>
        <w:rPr>
          <w:szCs w:val="24"/>
          <w:lang w:val="en-US"/>
        </w:rPr>
        <w:t xml:space="preserve"> not only works as a heuristic </w:t>
      </w:r>
      <w:r w:rsidR="003568AF">
        <w:rPr>
          <w:szCs w:val="24"/>
          <w:lang w:val="en-US"/>
        </w:rPr>
        <w:t xml:space="preserve">tool </w:t>
      </w:r>
      <w:r>
        <w:rPr>
          <w:szCs w:val="24"/>
          <w:lang w:val="en-US"/>
        </w:rPr>
        <w:t xml:space="preserve">in party choice but also develop the respondents’ political identity and </w:t>
      </w:r>
      <w:r w:rsidRPr="006C45AE">
        <w:rPr>
          <w:szCs w:val="24"/>
          <w:lang w:val="en-US"/>
        </w:rPr>
        <w:t xml:space="preserve">works as </w:t>
      </w:r>
      <w:r>
        <w:rPr>
          <w:szCs w:val="24"/>
          <w:lang w:val="en-US"/>
        </w:rPr>
        <w:t xml:space="preserve">a signifier of political belonging.  Some respondents certainly </w:t>
      </w:r>
      <w:r>
        <w:rPr>
          <w:szCs w:val="24"/>
          <w:lang w:val="en-US"/>
        </w:rPr>
        <w:lastRenderedPageBreak/>
        <w:t>like to keep control</w:t>
      </w:r>
      <w:r w:rsidR="003568AF">
        <w:rPr>
          <w:szCs w:val="24"/>
          <w:lang w:val="en-US"/>
        </w:rPr>
        <w:t>,</w:t>
      </w:r>
      <w:r>
        <w:rPr>
          <w:szCs w:val="24"/>
          <w:lang w:val="en-US"/>
        </w:rPr>
        <w:t xml:space="preserve"> and one should not rely on </w:t>
      </w:r>
      <w:r w:rsidR="003568AF" w:rsidRPr="003568AF">
        <w:rPr>
          <w:szCs w:val="24"/>
          <w:lang w:val="en-US"/>
        </w:rPr>
        <w:t>VAAs</w:t>
      </w:r>
      <w:r>
        <w:rPr>
          <w:szCs w:val="24"/>
          <w:lang w:val="en-US"/>
        </w:rPr>
        <w:t xml:space="preserve"> because they don’t provide an overall judgment of what is “really important” in political life. </w:t>
      </w:r>
      <w:r w:rsidR="00FC65EC">
        <w:rPr>
          <w:szCs w:val="24"/>
          <w:lang w:val="en-US"/>
        </w:rPr>
        <w:t>The respondents</w:t>
      </w:r>
      <w:r w:rsidR="003568AF">
        <w:rPr>
          <w:szCs w:val="24"/>
          <w:lang w:val="en-US"/>
        </w:rPr>
        <w:t>´</w:t>
      </w:r>
      <w:r w:rsidR="00FC65EC">
        <w:rPr>
          <w:szCs w:val="24"/>
          <w:lang w:val="en-US"/>
        </w:rPr>
        <w:t xml:space="preserve"> reflective approach to </w:t>
      </w:r>
      <w:proofErr w:type="gramStart"/>
      <w:r w:rsidR="00FC65EC">
        <w:rPr>
          <w:szCs w:val="24"/>
          <w:lang w:val="en-US"/>
        </w:rPr>
        <w:t>the  use</w:t>
      </w:r>
      <w:proofErr w:type="gramEnd"/>
      <w:r w:rsidR="00FC65EC">
        <w:rPr>
          <w:szCs w:val="24"/>
          <w:lang w:val="en-US"/>
        </w:rPr>
        <w:t xml:space="preserve"> of VAAs </w:t>
      </w:r>
      <w:r>
        <w:rPr>
          <w:szCs w:val="24"/>
          <w:lang w:val="en-US"/>
        </w:rPr>
        <w:t xml:space="preserve">shows that the </w:t>
      </w:r>
      <w:r w:rsidR="00FC65EC">
        <w:rPr>
          <w:szCs w:val="24"/>
          <w:lang w:val="en-US"/>
        </w:rPr>
        <w:t>VAAs</w:t>
      </w:r>
      <w:r>
        <w:rPr>
          <w:szCs w:val="24"/>
          <w:lang w:val="en-US"/>
        </w:rPr>
        <w:t xml:space="preserve"> might have substantial influence on the </w:t>
      </w:r>
      <w:r w:rsidR="00FC65EC">
        <w:rPr>
          <w:szCs w:val="24"/>
          <w:lang w:val="en-US"/>
        </w:rPr>
        <w:t>d</w:t>
      </w:r>
      <w:r>
        <w:rPr>
          <w:szCs w:val="24"/>
          <w:lang w:val="en-US"/>
        </w:rPr>
        <w:t>evelopment of respondents´ political identity. Before elaborating on this we turn to other politically more uncertain respondents.</w:t>
      </w:r>
    </w:p>
    <w:p w:rsidR="00356DD2" w:rsidRDefault="00356DD2" w:rsidP="00EA2374">
      <w:pPr>
        <w:pStyle w:val="Heading3"/>
        <w:rPr>
          <w:lang w:val="en-GB"/>
        </w:rPr>
      </w:pPr>
      <w:r w:rsidRPr="00071ED7">
        <w:rPr>
          <w:lang w:val="en-US"/>
        </w:rPr>
        <w:t>The explorationists</w:t>
      </w:r>
    </w:p>
    <w:p w:rsidR="002665D5" w:rsidRPr="008C3C21" w:rsidRDefault="00EC2FAC" w:rsidP="002665D5">
      <w:pPr>
        <w:rPr>
          <w:lang w:val="en-GB"/>
        </w:rPr>
      </w:pPr>
      <w:r>
        <w:rPr>
          <w:lang w:val="en-GB"/>
        </w:rPr>
        <w:t xml:space="preserve">As pointed out in the introduction, the </w:t>
      </w:r>
      <w:r w:rsidR="007F438A">
        <w:rPr>
          <w:lang w:val="en-GB"/>
        </w:rPr>
        <w:t>VAAs</w:t>
      </w:r>
      <w:r>
        <w:rPr>
          <w:lang w:val="en-GB"/>
        </w:rPr>
        <w:t xml:space="preserve"> </w:t>
      </w:r>
      <w:r w:rsidR="00525E07">
        <w:rPr>
          <w:lang w:val="en-GB"/>
        </w:rPr>
        <w:t xml:space="preserve">are </w:t>
      </w:r>
      <w:r>
        <w:rPr>
          <w:lang w:val="en-GB"/>
        </w:rPr>
        <w:t xml:space="preserve">part of a larger discourse particularly orchestrated by the media in its overwhelming flow of information. Consequently, the voting advice outcome is also situated in </w:t>
      </w:r>
      <w:r w:rsidR="00080E13">
        <w:rPr>
          <w:lang w:val="en-GB"/>
        </w:rPr>
        <w:t>the public media discourse.</w:t>
      </w:r>
      <w:r>
        <w:rPr>
          <w:lang w:val="en-GB"/>
        </w:rPr>
        <w:t xml:space="preserve"> </w:t>
      </w:r>
      <w:r w:rsidR="00080E13">
        <w:rPr>
          <w:lang w:val="en-GB"/>
        </w:rPr>
        <w:t>Furthermore</w:t>
      </w:r>
      <w:r w:rsidR="002D2F74">
        <w:rPr>
          <w:lang w:val="en-GB"/>
        </w:rPr>
        <w:t>,</w:t>
      </w:r>
      <w:r w:rsidR="002665D5">
        <w:rPr>
          <w:lang w:val="en-GB"/>
        </w:rPr>
        <w:t xml:space="preserve"> </w:t>
      </w:r>
      <w:r w:rsidR="00080E13">
        <w:rPr>
          <w:lang w:val="en-GB"/>
        </w:rPr>
        <w:t xml:space="preserve">in terms of political influence </w:t>
      </w:r>
      <w:r w:rsidR="002D2F74">
        <w:rPr>
          <w:lang w:val="en-GB"/>
        </w:rPr>
        <w:t xml:space="preserve">the </w:t>
      </w:r>
      <w:r w:rsidR="007F438A">
        <w:rPr>
          <w:lang w:val="en-GB"/>
        </w:rPr>
        <w:t>VAA</w:t>
      </w:r>
      <w:r w:rsidR="0047566A">
        <w:rPr>
          <w:lang w:val="en-GB"/>
        </w:rPr>
        <w:t>s</w:t>
      </w:r>
      <w:r w:rsidR="002D2F74">
        <w:rPr>
          <w:lang w:val="en-GB"/>
        </w:rPr>
        <w:t>´</w:t>
      </w:r>
      <w:r w:rsidR="002665D5">
        <w:rPr>
          <w:lang w:val="en-GB"/>
        </w:rPr>
        <w:t xml:space="preserve"> </w:t>
      </w:r>
      <w:r w:rsidR="00080E13">
        <w:rPr>
          <w:lang w:val="en-GB"/>
        </w:rPr>
        <w:t>voting advice is a source of influence along with family, friends and school.  We</w:t>
      </w:r>
      <w:r w:rsidR="00525E07">
        <w:rPr>
          <w:lang w:val="en-GB"/>
        </w:rPr>
        <w:t xml:space="preserve">´d </w:t>
      </w:r>
      <w:r w:rsidR="00080E13">
        <w:rPr>
          <w:lang w:val="en-GB"/>
        </w:rPr>
        <w:t>like to show this in the following statement</w:t>
      </w:r>
      <w:r w:rsidR="002D2F74">
        <w:rPr>
          <w:lang w:val="en-GB"/>
        </w:rPr>
        <w:t>.</w:t>
      </w:r>
      <w:r w:rsidR="00080E13">
        <w:rPr>
          <w:lang w:val="en-GB"/>
        </w:rPr>
        <w:t xml:space="preserve"> </w:t>
      </w:r>
    </w:p>
    <w:p w:rsidR="002665D5" w:rsidRPr="008C3C21" w:rsidRDefault="002665D5" w:rsidP="00B1552A">
      <w:pPr>
        <w:pStyle w:val="Quote"/>
        <w:rPr>
          <w:lang w:val="en-GB"/>
        </w:rPr>
      </w:pPr>
      <w:r w:rsidRPr="008C3C21">
        <w:rPr>
          <w:lang w:val="en-GB"/>
        </w:rPr>
        <w:t xml:space="preserve">I: Did the </w:t>
      </w:r>
      <w:r w:rsidR="007F438A">
        <w:rPr>
          <w:lang w:val="en-GB"/>
        </w:rPr>
        <w:t>VAAs</w:t>
      </w:r>
      <w:r w:rsidRPr="008C3C21">
        <w:rPr>
          <w:lang w:val="en-GB"/>
        </w:rPr>
        <w:t xml:space="preserve"> influence your voting? </w:t>
      </w:r>
    </w:p>
    <w:p w:rsidR="002665D5" w:rsidRPr="008C3C21" w:rsidRDefault="002665D5" w:rsidP="00B1552A">
      <w:pPr>
        <w:pStyle w:val="Quote"/>
        <w:rPr>
          <w:lang w:val="en-GB"/>
        </w:rPr>
      </w:pPr>
      <w:r w:rsidRPr="008C3C21">
        <w:rPr>
          <w:lang w:val="en-GB"/>
        </w:rPr>
        <w:t xml:space="preserve">R: Yes. </w:t>
      </w:r>
      <w:proofErr w:type="gramStart"/>
      <w:r w:rsidRPr="008C3C21">
        <w:rPr>
          <w:lang w:val="en-GB"/>
        </w:rPr>
        <w:t>To some extent.</w:t>
      </w:r>
      <w:proofErr w:type="gramEnd"/>
      <w:r w:rsidRPr="008C3C21">
        <w:rPr>
          <w:lang w:val="en-GB"/>
        </w:rPr>
        <w:t xml:space="preserve"> Obviously, in the end I got the same result on many </w:t>
      </w:r>
      <w:r w:rsidR="007F438A">
        <w:rPr>
          <w:lang w:val="en-GB"/>
        </w:rPr>
        <w:t>VAAs</w:t>
      </w:r>
      <w:r w:rsidRPr="008C3C21">
        <w:rPr>
          <w:lang w:val="en-GB"/>
        </w:rPr>
        <w:t xml:space="preserve">. That and many other things contributed to my decision. </w:t>
      </w:r>
    </w:p>
    <w:p w:rsidR="002665D5" w:rsidRPr="008C3C21" w:rsidRDefault="002665D5" w:rsidP="00B1552A">
      <w:pPr>
        <w:pStyle w:val="Quote"/>
        <w:rPr>
          <w:lang w:val="en-GB"/>
        </w:rPr>
      </w:pPr>
      <w:r w:rsidRPr="008C3C21">
        <w:rPr>
          <w:lang w:val="en-GB"/>
        </w:rPr>
        <w:t xml:space="preserve">I: What other things – do you have some examples? </w:t>
      </w:r>
    </w:p>
    <w:p w:rsidR="002665D5" w:rsidRPr="008C3C21" w:rsidRDefault="002665D5" w:rsidP="00B1552A">
      <w:pPr>
        <w:pStyle w:val="Quote"/>
        <w:rPr>
          <w:lang w:val="en-GB"/>
        </w:rPr>
      </w:pPr>
      <w:r w:rsidRPr="008C3C21">
        <w:rPr>
          <w:lang w:val="en-GB"/>
        </w:rPr>
        <w:t>R: The ways your friends vote. For instance we have a guy in the circle of friends who is very interested in politics. He votes for</w:t>
      </w:r>
      <w:r w:rsidR="002F2D28">
        <w:rPr>
          <w:lang w:val="en-GB"/>
        </w:rPr>
        <w:t xml:space="preserve"> </w:t>
      </w:r>
      <w:proofErr w:type="spellStart"/>
      <w:r w:rsidR="002F2D28">
        <w:rPr>
          <w:lang w:val="en-GB"/>
        </w:rPr>
        <w:t>Fremskrittspartiet</w:t>
      </w:r>
      <w:proofErr w:type="spellEnd"/>
      <w:r w:rsidR="002F2D28">
        <w:rPr>
          <w:lang w:val="en-GB"/>
        </w:rPr>
        <w:t xml:space="preserve"> (the </w:t>
      </w:r>
      <w:r w:rsidR="002D2F74">
        <w:rPr>
          <w:lang w:val="en-GB"/>
        </w:rPr>
        <w:t>“</w:t>
      </w:r>
      <w:r w:rsidR="002F2D28">
        <w:rPr>
          <w:lang w:val="en-GB"/>
        </w:rPr>
        <w:t>Progressive party</w:t>
      </w:r>
      <w:r w:rsidR="002D2F74">
        <w:rPr>
          <w:lang w:val="en-GB"/>
        </w:rPr>
        <w:t>”</w:t>
      </w:r>
      <w:r w:rsidRPr="008C3C21">
        <w:rPr>
          <w:lang w:val="en-GB"/>
        </w:rPr>
        <w:t xml:space="preserve">). </w:t>
      </w:r>
      <w:r w:rsidR="002D2F74" w:rsidRPr="008C3C21">
        <w:rPr>
          <w:lang w:val="en-GB"/>
        </w:rPr>
        <w:t>It</w:t>
      </w:r>
      <w:r w:rsidRPr="008C3C21">
        <w:rPr>
          <w:lang w:val="en-GB"/>
        </w:rPr>
        <w:t xml:space="preserve"> ended up that we did the same. </w:t>
      </w:r>
    </w:p>
    <w:p w:rsidR="002665D5" w:rsidRPr="008C3C21" w:rsidRDefault="002665D5" w:rsidP="00B1552A">
      <w:pPr>
        <w:pStyle w:val="Quote"/>
        <w:rPr>
          <w:lang w:val="en-GB"/>
        </w:rPr>
      </w:pPr>
      <w:r w:rsidRPr="008C3C21">
        <w:rPr>
          <w:lang w:val="en-GB"/>
        </w:rPr>
        <w:t>I: Were you influenced a lot by your friend</w:t>
      </w:r>
      <w:r>
        <w:rPr>
          <w:lang w:val="en-GB"/>
        </w:rPr>
        <w:t>s</w:t>
      </w:r>
      <w:r w:rsidRPr="008C3C21">
        <w:rPr>
          <w:lang w:val="en-GB"/>
        </w:rPr>
        <w:t xml:space="preserve"> – how about your family?</w:t>
      </w:r>
    </w:p>
    <w:p w:rsidR="002665D5" w:rsidRPr="008C3C21" w:rsidRDefault="002665D5" w:rsidP="000E5C8B">
      <w:pPr>
        <w:pStyle w:val="Quote"/>
        <w:rPr>
          <w:szCs w:val="24"/>
          <w:lang w:val="en-GB"/>
        </w:rPr>
      </w:pPr>
      <w:r w:rsidRPr="008C3C21">
        <w:rPr>
          <w:lang w:val="en-GB"/>
        </w:rPr>
        <w:t xml:space="preserve">R: I would not say that I was influenced a lot by my friends, I sort of did agree with them in the first place on how to vote, so it was more like my own personal points of view. My family does not mean lot when it comes to voting, I don’t think that people care a lot about how parents vote. </w:t>
      </w:r>
      <w:proofErr w:type="gramStart"/>
      <w:r w:rsidRPr="008C3C21">
        <w:rPr>
          <w:lang w:val="en-GB"/>
        </w:rPr>
        <w:t>At least not me.</w:t>
      </w:r>
      <w:proofErr w:type="gramEnd"/>
      <w:r w:rsidRPr="008C3C21">
        <w:rPr>
          <w:lang w:val="en-GB"/>
        </w:rPr>
        <w:t xml:space="preserve"> I voted completely different than my mother and father. And they said it was fine that I totally</w:t>
      </w:r>
      <w:r w:rsidR="008640B3">
        <w:rPr>
          <w:lang w:val="en-GB"/>
        </w:rPr>
        <w:t xml:space="preserve"> decided for myself how to vote (A-G3-S1).</w:t>
      </w:r>
    </w:p>
    <w:p w:rsidR="002665D5" w:rsidRDefault="002665D5" w:rsidP="002665D5">
      <w:pPr>
        <w:rPr>
          <w:szCs w:val="24"/>
          <w:lang w:val="en-GB"/>
        </w:rPr>
      </w:pPr>
      <w:r w:rsidRPr="008C3C21">
        <w:rPr>
          <w:szCs w:val="24"/>
          <w:lang w:val="en-GB"/>
        </w:rPr>
        <w:t xml:space="preserve">First of all, this respondent reports different sources behind his voting decision. There are </w:t>
      </w:r>
      <w:r>
        <w:rPr>
          <w:szCs w:val="24"/>
          <w:lang w:val="en-GB"/>
        </w:rPr>
        <w:t xml:space="preserve">various </w:t>
      </w:r>
      <w:r w:rsidR="007F438A">
        <w:rPr>
          <w:szCs w:val="24"/>
          <w:lang w:val="en-GB"/>
        </w:rPr>
        <w:t>VAAs</w:t>
      </w:r>
      <w:r>
        <w:rPr>
          <w:szCs w:val="24"/>
          <w:lang w:val="en-GB"/>
        </w:rPr>
        <w:t>,</w:t>
      </w:r>
      <w:r w:rsidRPr="008C3C21">
        <w:rPr>
          <w:szCs w:val="24"/>
          <w:lang w:val="en-GB"/>
        </w:rPr>
        <w:t xml:space="preserve"> and he compares and holds these tests against his own core values. He is also very </w:t>
      </w:r>
      <w:r w:rsidR="00525E07">
        <w:rPr>
          <w:szCs w:val="24"/>
          <w:lang w:val="en-GB"/>
        </w:rPr>
        <w:t xml:space="preserve">much </w:t>
      </w:r>
      <w:r w:rsidRPr="008C3C21">
        <w:rPr>
          <w:szCs w:val="24"/>
          <w:lang w:val="en-GB"/>
        </w:rPr>
        <w:t>influenced by his fri</w:t>
      </w:r>
      <w:r>
        <w:rPr>
          <w:szCs w:val="24"/>
          <w:lang w:val="en-GB"/>
        </w:rPr>
        <w:t xml:space="preserve">end. Many first time voters </w:t>
      </w:r>
      <w:r w:rsidRPr="007E3885">
        <w:rPr>
          <w:rFonts w:ascii="Calibri" w:eastAsia="Times New Roman" w:hAnsi="Calibri" w:cs="Times New Roman"/>
          <w:szCs w:val="24"/>
          <w:lang w:val="en-US" w:eastAsia="da-DK"/>
        </w:rPr>
        <w:t>rely on their actual political knowledge – derived from various sources:  family, school, friends, media, etc</w:t>
      </w:r>
      <w:r>
        <w:rPr>
          <w:rFonts w:ascii="Calibri" w:eastAsia="Times New Roman" w:hAnsi="Calibri" w:cs="Times New Roman"/>
          <w:szCs w:val="24"/>
          <w:lang w:val="en-US" w:eastAsia="da-DK"/>
        </w:rPr>
        <w:t>.</w:t>
      </w:r>
      <w:r w:rsidR="00525E07">
        <w:rPr>
          <w:rFonts w:ascii="Calibri" w:eastAsia="Times New Roman" w:hAnsi="Calibri" w:cs="Times New Roman"/>
          <w:szCs w:val="24"/>
          <w:lang w:val="en-US" w:eastAsia="da-DK"/>
        </w:rPr>
        <w:t>,</w:t>
      </w:r>
      <w:r>
        <w:rPr>
          <w:rFonts w:ascii="Calibri" w:eastAsia="Times New Roman" w:hAnsi="Calibri" w:cs="Times New Roman"/>
          <w:szCs w:val="24"/>
          <w:lang w:val="en-US" w:eastAsia="da-DK"/>
        </w:rPr>
        <w:t xml:space="preserve"> and socialization is a main</w:t>
      </w:r>
      <w:r w:rsidRPr="007E3885">
        <w:rPr>
          <w:rFonts w:ascii="Calibri" w:eastAsia="Times New Roman" w:hAnsi="Calibri" w:cs="Times New Roman"/>
          <w:szCs w:val="24"/>
          <w:lang w:val="en-US" w:eastAsia="da-DK"/>
        </w:rPr>
        <w:t xml:space="preserve"> heuristics in coping with difficult choices and ambiguities</w:t>
      </w:r>
      <w:r>
        <w:rPr>
          <w:rFonts w:ascii="Calibri" w:eastAsia="Times New Roman" w:hAnsi="Calibri" w:cs="Times New Roman"/>
          <w:szCs w:val="24"/>
          <w:lang w:val="en-US" w:eastAsia="da-DK"/>
        </w:rPr>
        <w:t xml:space="preserve">. </w:t>
      </w:r>
      <w:r w:rsidRPr="007E3885">
        <w:rPr>
          <w:rFonts w:ascii="Calibri" w:eastAsia="Times New Roman" w:hAnsi="Calibri" w:cs="Times New Roman"/>
          <w:szCs w:val="24"/>
          <w:lang w:val="en-US" w:eastAsia="da-DK"/>
        </w:rPr>
        <w:t xml:space="preserve"> </w:t>
      </w:r>
      <w:r w:rsidRPr="008C3C21">
        <w:rPr>
          <w:szCs w:val="24"/>
          <w:lang w:val="en-GB"/>
        </w:rPr>
        <w:t>But</w:t>
      </w:r>
      <w:r>
        <w:rPr>
          <w:szCs w:val="24"/>
          <w:lang w:val="en-GB"/>
        </w:rPr>
        <w:t xml:space="preserve"> perhaps</w:t>
      </w:r>
      <w:r w:rsidRPr="008C3C21">
        <w:rPr>
          <w:szCs w:val="24"/>
          <w:lang w:val="en-GB"/>
        </w:rPr>
        <w:t xml:space="preserve"> the most important finesse </w:t>
      </w:r>
      <w:r>
        <w:rPr>
          <w:szCs w:val="24"/>
          <w:lang w:val="en-GB"/>
        </w:rPr>
        <w:t xml:space="preserve">in the </w:t>
      </w:r>
      <w:r w:rsidRPr="00B776FE">
        <w:rPr>
          <w:szCs w:val="24"/>
          <w:lang w:val="en-GB"/>
        </w:rPr>
        <w:t>quotation</w:t>
      </w:r>
      <w:r>
        <w:rPr>
          <w:szCs w:val="24"/>
          <w:lang w:val="en-GB"/>
        </w:rPr>
        <w:t xml:space="preserve"> above</w:t>
      </w:r>
      <w:r w:rsidRPr="008C3C21">
        <w:rPr>
          <w:szCs w:val="24"/>
          <w:lang w:val="en-GB"/>
        </w:rPr>
        <w:t xml:space="preserve"> is a</w:t>
      </w:r>
      <w:r w:rsidRPr="008C3C21">
        <w:rPr>
          <w:lang w:val="en-GB"/>
        </w:rPr>
        <w:t xml:space="preserve"> </w:t>
      </w:r>
      <w:r w:rsidRPr="008C3C21">
        <w:rPr>
          <w:szCs w:val="24"/>
          <w:lang w:val="en-GB"/>
        </w:rPr>
        <w:t xml:space="preserve">linguistic one: </w:t>
      </w:r>
      <w:r>
        <w:rPr>
          <w:szCs w:val="24"/>
          <w:lang w:val="en-GB"/>
        </w:rPr>
        <w:t>the respondent</w:t>
      </w:r>
      <w:r w:rsidRPr="008C3C21">
        <w:rPr>
          <w:szCs w:val="24"/>
          <w:lang w:val="en-GB"/>
        </w:rPr>
        <w:t xml:space="preserve"> does not just decide for himself how to vote, </w:t>
      </w:r>
      <w:r w:rsidRPr="008C3C21">
        <w:rPr>
          <w:i/>
          <w:szCs w:val="24"/>
          <w:lang w:val="en-GB"/>
        </w:rPr>
        <w:t>he totally decides for himself how to vote</w:t>
      </w:r>
      <w:r w:rsidRPr="008C3C21">
        <w:rPr>
          <w:szCs w:val="24"/>
          <w:lang w:val="en-GB"/>
        </w:rPr>
        <w:t xml:space="preserve">. This is, at least in </w:t>
      </w:r>
      <w:r>
        <w:rPr>
          <w:szCs w:val="24"/>
          <w:lang w:val="en-GB"/>
        </w:rPr>
        <w:t xml:space="preserve">the </w:t>
      </w:r>
      <w:r w:rsidRPr="008C3C21">
        <w:rPr>
          <w:szCs w:val="24"/>
          <w:lang w:val="en-GB"/>
        </w:rPr>
        <w:t>Norwegian</w:t>
      </w:r>
      <w:r>
        <w:rPr>
          <w:szCs w:val="24"/>
          <w:lang w:val="en-GB"/>
        </w:rPr>
        <w:t xml:space="preserve"> language</w:t>
      </w:r>
      <w:r w:rsidRPr="008C3C21">
        <w:rPr>
          <w:szCs w:val="24"/>
          <w:lang w:val="en-GB"/>
        </w:rPr>
        <w:t xml:space="preserve">, a somewhat extraordinary expression, stressing the point that the respondent is acting </w:t>
      </w:r>
      <w:r w:rsidRPr="008640B3">
        <w:rPr>
          <w:i/>
          <w:szCs w:val="24"/>
          <w:lang w:val="en-GB"/>
        </w:rPr>
        <w:t>completely</w:t>
      </w:r>
      <w:r w:rsidRPr="008C3C21">
        <w:rPr>
          <w:szCs w:val="24"/>
          <w:lang w:val="en-GB"/>
        </w:rPr>
        <w:t xml:space="preserve"> independently in his political deciding</w:t>
      </w:r>
      <w:r>
        <w:rPr>
          <w:szCs w:val="24"/>
          <w:lang w:val="en-GB"/>
        </w:rPr>
        <w:t>.</w:t>
      </w:r>
      <w:r w:rsidRPr="005B5DFE">
        <w:rPr>
          <w:lang w:val="en-US"/>
        </w:rPr>
        <w:t xml:space="preserve"> </w:t>
      </w:r>
      <w:r w:rsidRPr="00376B38">
        <w:rPr>
          <w:szCs w:val="24"/>
          <w:lang w:val="en-GB"/>
        </w:rPr>
        <w:lastRenderedPageBreak/>
        <w:t>Accountability</w:t>
      </w:r>
      <w:r>
        <w:rPr>
          <w:szCs w:val="24"/>
          <w:lang w:val="en-GB"/>
        </w:rPr>
        <w:t xml:space="preserve">, reliance and </w:t>
      </w:r>
      <w:r w:rsidRPr="00376B38">
        <w:rPr>
          <w:szCs w:val="24"/>
          <w:lang w:val="en-GB"/>
        </w:rPr>
        <w:t>independenc</w:t>
      </w:r>
      <w:r>
        <w:rPr>
          <w:szCs w:val="24"/>
          <w:lang w:val="en-GB"/>
        </w:rPr>
        <w:t xml:space="preserve">y in general appear as important elements of the political </w:t>
      </w:r>
      <w:r w:rsidRPr="00376B38">
        <w:rPr>
          <w:szCs w:val="24"/>
          <w:lang w:val="en-GB"/>
        </w:rPr>
        <w:t>identit</w:t>
      </w:r>
      <w:r>
        <w:rPr>
          <w:szCs w:val="24"/>
          <w:lang w:val="en-GB"/>
        </w:rPr>
        <w:t>y</w:t>
      </w:r>
      <w:r w:rsidRPr="00376B38">
        <w:rPr>
          <w:szCs w:val="24"/>
          <w:lang w:val="en-GB"/>
        </w:rPr>
        <w:t xml:space="preserve"> </w:t>
      </w:r>
      <w:r>
        <w:rPr>
          <w:szCs w:val="24"/>
          <w:lang w:val="en-GB"/>
        </w:rPr>
        <w:t xml:space="preserve">and the </w:t>
      </w:r>
      <w:r w:rsidRPr="00376B38">
        <w:rPr>
          <w:szCs w:val="24"/>
          <w:lang w:val="en-GB"/>
        </w:rPr>
        <w:t>political self</w:t>
      </w:r>
      <w:r>
        <w:rPr>
          <w:szCs w:val="24"/>
          <w:lang w:val="en-GB"/>
        </w:rPr>
        <w:t xml:space="preserve"> of our respondents. Such political and democratic values </w:t>
      </w:r>
      <w:r w:rsidRPr="00376B38">
        <w:rPr>
          <w:szCs w:val="24"/>
          <w:lang w:val="en-GB"/>
        </w:rPr>
        <w:t>are</w:t>
      </w:r>
      <w:r>
        <w:rPr>
          <w:szCs w:val="24"/>
          <w:lang w:val="en-GB"/>
        </w:rPr>
        <w:t xml:space="preserve"> apparently much more </w:t>
      </w:r>
      <w:r w:rsidRPr="00376B38">
        <w:rPr>
          <w:szCs w:val="24"/>
          <w:lang w:val="en-GB"/>
        </w:rPr>
        <w:t xml:space="preserve">present </w:t>
      </w:r>
      <w:r>
        <w:rPr>
          <w:szCs w:val="24"/>
          <w:lang w:val="en-GB"/>
        </w:rPr>
        <w:t>rather than ideas of what pays off</w:t>
      </w:r>
      <w:r w:rsidR="00F74A1A">
        <w:rPr>
          <w:szCs w:val="24"/>
          <w:lang w:val="en-GB"/>
        </w:rPr>
        <w:t>,</w:t>
      </w:r>
      <w:r w:rsidRPr="00311368">
        <w:rPr>
          <w:szCs w:val="24"/>
          <w:lang w:val="en-GB"/>
        </w:rPr>
        <w:t xml:space="preserve"> </w:t>
      </w:r>
      <w:r>
        <w:rPr>
          <w:szCs w:val="24"/>
          <w:lang w:val="en-GB"/>
        </w:rPr>
        <w:t xml:space="preserve">or how </w:t>
      </w:r>
      <w:proofErr w:type="gramStart"/>
      <w:r>
        <w:rPr>
          <w:szCs w:val="24"/>
          <w:lang w:val="en-GB"/>
        </w:rPr>
        <w:t>do certain policies</w:t>
      </w:r>
      <w:proofErr w:type="gramEnd"/>
      <w:r>
        <w:rPr>
          <w:szCs w:val="24"/>
          <w:lang w:val="en-GB"/>
        </w:rPr>
        <w:t xml:space="preserve"> or political coalitions possibly benefit the individual.</w:t>
      </w:r>
      <w:r w:rsidRPr="00E13C9E">
        <w:rPr>
          <w:szCs w:val="24"/>
          <w:lang w:val="en-GB"/>
        </w:rPr>
        <w:t xml:space="preserve"> </w:t>
      </w:r>
      <w:r w:rsidR="00FD45E7">
        <w:rPr>
          <w:szCs w:val="24"/>
          <w:lang w:val="en-GB"/>
        </w:rPr>
        <w:t>A logic of appropriateness seems more present here than a</w:t>
      </w:r>
      <w:r w:rsidR="00FD45E7" w:rsidRPr="00FD45E7">
        <w:rPr>
          <w:szCs w:val="24"/>
          <w:lang w:val="en-GB"/>
        </w:rPr>
        <w:t xml:space="preserve"> logic of </w:t>
      </w:r>
      <w:r w:rsidR="00FD45E7">
        <w:rPr>
          <w:szCs w:val="24"/>
          <w:lang w:val="en-GB"/>
        </w:rPr>
        <w:t xml:space="preserve">consequentiality. </w:t>
      </w:r>
      <w:r w:rsidRPr="00E13C9E">
        <w:rPr>
          <w:szCs w:val="24"/>
          <w:lang w:val="en-GB"/>
        </w:rPr>
        <w:t>The</w:t>
      </w:r>
      <w:r>
        <w:rPr>
          <w:szCs w:val="24"/>
          <w:lang w:val="en-GB"/>
        </w:rPr>
        <w:t>se first timers</w:t>
      </w:r>
      <w:r w:rsidRPr="00E13C9E">
        <w:rPr>
          <w:szCs w:val="24"/>
          <w:lang w:val="en-GB"/>
        </w:rPr>
        <w:t xml:space="preserve"> </w:t>
      </w:r>
      <w:r w:rsidR="00525E07">
        <w:rPr>
          <w:szCs w:val="24"/>
          <w:lang w:val="en-GB"/>
        </w:rPr>
        <w:t xml:space="preserve">obviously </w:t>
      </w:r>
      <w:r w:rsidRPr="00E13C9E">
        <w:rPr>
          <w:szCs w:val="24"/>
          <w:lang w:val="en-GB"/>
        </w:rPr>
        <w:t>want to appear as</w:t>
      </w:r>
      <w:r w:rsidRPr="005B5DFE">
        <w:rPr>
          <w:szCs w:val="24"/>
          <w:lang w:val="en-US"/>
        </w:rPr>
        <w:t xml:space="preserve"> </w:t>
      </w:r>
      <w:r w:rsidRPr="00E13C9E">
        <w:rPr>
          <w:szCs w:val="24"/>
          <w:lang w:val="en-GB"/>
        </w:rPr>
        <w:t>be</w:t>
      </w:r>
      <w:r>
        <w:rPr>
          <w:szCs w:val="24"/>
          <w:lang w:val="en-GB"/>
        </w:rPr>
        <w:t>ing</w:t>
      </w:r>
      <w:r w:rsidRPr="00E13C9E">
        <w:rPr>
          <w:szCs w:val="24"/>
          <w:lang w:val="en-GB"/>
        </w:rPr>
        <w:t xml:space="preserve"> responsible democratic voters</w:t>
      </w:r>
      <w:r>
        <w:rPr>
          <w:szCs w:val="24"/>
          <w:lang w:val="en-GB"/>
        </w:rPr>
        <w:t>.</w:t>
      </w:r>
      <w:r w:rsidR="00525E07">
        <w:rPr>
          <w:szCs w:val="24"/>
          <w:lang w:val="en-GB"/>
        </w:rPr>
        <w:t xml:space="preserve"> </w:t>
      </w:r>
      <w:r w:rsidR="00AA5A19">
        <w:rPr>
          <w:szCs w:val="24"/>
          <w:lang w:val="en-GB"/>
        </w:rPr>
        <w:t xml:space="preserve">This in many ways seems to resemble what </w:t>
      </w:r>
      <w:r w:rsidR="00AA5A19" w:rsidRPr="00AA5A19">
        <w:rPr>
          <w:szCs w:val="24"/>
          <w:lang w:val="en-US"/>
        </w:rPr>
        <w:t xml:space="preserve">Ryan &amp; </w:t>
      </w:r>
      <w:proofErr w:type="spellStart"/>
      <w:r w:rsidR="00AA5A19" w:rsidRPr="00AA5A19">
        <w:rPr>
          <w:szCs w:val="24"/>
          <w:lang w:val="en-US"/>
        </w:rPr>
        <w:t>Deci</w:t>
      </w:r>
      <w:proofErr w:type="spellEnd"/>
      <w:r w:rsidR="00AA5A19" w:rsidRPr="00AA5A19">
        <w:rPr>
          <w:lang w:val="en-US"/>
        </w:rPr>
        <w:t xml:space="preserve"> </w:t>
      </w:r>
      <w:r w:rsidR="00AA5A19" w:rsidRPr="00AA5A19">
        <w:rPr>
          <w:szCs w:val="24"/>
          <w:lang w:val="en-US"/>
        </w:rPr>
        <w:t>characterize</w:t>
      </w:r>
      <w:r w:rsidR="00AA5A19">
        <w:rPr>
          <w:szCs w:val="24"/>
          <w:lang w:val="en-US"/>
        </w:rPr>
        <w:t xml:space="preserve"> as “</w:t>
      </w:r>
      <w:r w:rsidR="00AA5A19" w:rsidRPr="00AA5A19">
        <w:rPr>
          <w:szCs w:val="24"/>
          <w:lang w:val="en-GB"/>
        </w:rPr>
        <w:t>identified regulation</w:t>
      </w:r>
      <w:r w:rsidR="00AA5A19">
        <w:rPr>
          <w:szCs w:val="24"/>
          <w:lang w:val="en-GB"/>
        </w:rPr>
        <w:t>”</w:t>
      </w:r>
      <w:r w:rsidR="00AA5A19">
        <w:rPr>
          <w:szCs w:val="24"/>
          <w:lang w:val="en-US"/>
        </w:rPr>
        <w:t xml:space="preserve">, which is a </w:t>
      </w:r>
      <w:r w:rsidR="00AA5A19" w:rsidRPr="00AA5A19">
        <w:rPr>
          <w:szCs w:val="24"/>
          <w:lang w:val="en-US"/>
        </w:rPr>
        <w:t xml:space="preserve">volitional action </w:t>
      </w:r>
      <w:r w:rsidR="00AA5A19">
        <w:rPr>
          <w:szCs w:val="24"/>
          <w:lang w:val="en-US"/>
        </w:rPr>
        <w:t xml:space="preserve">that </w:t>
      </w:r>
      <w:r w:rsidR="00AA5A19" w:rsidRPr="00AA5A19">
        <w:rPr>
          <w:szCs w:val="24"/>
          <w:lang w:val="en-US"/>
        </w:rPr>
        <w:t>regulates</w:t>
      </w:r>
      <w:r w:rsidR="00AA5A19">
        <w:rPr>
          <w:szCs w:val="24"/>
          <w:lang w:val="en-US"/>
        </w:rPr>
        <w:t xml:space="preserve"> </w:t>
      </w:r>
      <w:r w:rsidR="00AA5A19" w:rsidRPr="00AA5A19">
        <w:rPr>
          <w:szCs w:val="24"/>
          <w:lang w:val="en-US"/>
        </w:rPr>
        <w:t xml:space="preserve">one´s sense of the importance of </w:t>
      </w:r>
      <w:r w:rsidR="00AA5A19">
        <w:rPr>
          <w:szCs w:val="24"/>
          <w:lang w:val="en-US"/>
        </w:rPr>
        <w:t xml:space="preserve">an </w:t>
      </w:r>
      <w:r w:rsidR="00AA5A19" w:rsidRPr="00AA5A19">
        <w:rPr>
          <w:szCs w:val="24"/>
          <w:lang w:val="en-US"/>
        </w:rPr>
        <w:t>action</w:t>
      </w:r>
      <w:r w:rsidR="0022688E">
        <w:rPr>
          <w:szCs w:val="24"/>
          <w:lang w:val="en-US"/>
        </w:rPr>
        <w:t xml:space="preserve"> for one´s</w:t>
      </w:r>
      <w:r w:rsidR="00AA5A19" w:rsidRPr="00AA5A19">
        <w:rPr>
          <w:szCs w:val="24"/>
          <w:lang w:val="en-US"/>
        </w:rPr>
        <w:t xml:space="preserve"> values or g</w:t>
      </w:r>
      <w:r w:rsidR="0022688E">
        <w:rPr>
          <w:szCs w:val="24"/>
          <w:lang w:val="en-US"/>
        </w:rPr>
        <w:t>oals</w:t>
      </w:r>
      <w:r w:rsidR="00F74A1A">
        <w:rPr>
          <w:szCs w:val="24"/>
          <w:lang w:val="en-US"/>
        </w:rPr>
        <w:t>.</w:t>
      </w:r>
      <w:r w:rsidR="00AA5A19" w:rsidRPr="00AA5A19">
        <w:rPr>
          <w:szCs w:val="24"/>
          <w:lang w:val="en-US"/>
        </w:rPr>
        <w:t xml:space="preserve"> Identified regulation of political action, as opposed to introjected regulation, </w:t>
      </w:r>
      <w:r w:rsidR="0022688E">
        <w:rPr>
          <w:szCs w:val="24"/>
          <w:lang w:val="en-US"/>
        </w:rPr>
        <w:t>is</w:t>
      </w:r>
      <w:r w:rsidR="00AA5A19" w:rsidRPr="00AA5A19">
        <w:rPr>
          <w:szCs w:val="24"/>
          <w:lang w:val="en-US"/>
        </w:rPr>
        <w:t xml:space="preserve"> related to the choice of parties which promote</w:t>
      </w:r>
      <w:r w:rsidR="00F74A1A">
        <w:rPr>
          <w:szCs w:val="24"/>
          <w:lang w:val="en-US"/>
        </w:rPr>
        <w:t>s</w:t>
      </w:r>
      <w:r w:rsidR="00AA5A19" w:rsidRPr="00AA5A19">
        <w:rPr>
          <w:szCs w:val="24"/>
          <w:lang w:val="en-US"/>
        </w:rPr>
        <w:t xml:space="preserve"> issues of personal importance to the voter</w:t>
      </w:r>
      <w:r w:rsidR="0022688E">
        <w:rPr>
          <w:szCs w:val="24"/>
          <w:lang w:val="en-US"/>
        </w:rPr>
        <w:t xml:space="preserve">, and it signifies </w:t>
      </w:r>
      <w:r w:rsidR="003C4785" w:rsidRPr="003C4785">
        <w:rPr>
          <w:szCs w:val="24"/>
          <w:lang w:val="en-US"/>
        </w:rPr>
        <w:t xml:space="preserve">ways of embracing political concerns </w:t>
      </w:r>
      <w:r w:rsidR="0022688E">
        <w:rPr>
          <w:szCs w:val="24"/>
          <w:lang w:val="en-US"/>
        </w:rPr>
        <w:t xml:space="preserve">that </w:t>
      </w:r>
      <w:r w:rsidR="0022688E" w:rsidRPr="0022688E">
        <w:rPr>
          <w:szCs w:val="24"/>
          <w:lang w:val="en-US"/>
        </w:rPr>
        <w:t xml:space="preserve">contain </w:t>
      </w:r>
      <w:r w:rsidR="0022688E">
        <w:rPr>
          <w:szCs w:val="24"/>
          <w:lang w:val="en-US"/>
        </w:rPr>
        <w:t>independent individual</w:t>
      </w:r>
      <w:r w:rsidR="003C4785" w:rsidRPr="003C4785">
        <w:rPr>
          <w:szCs w:val="24"/>
          <w:lang w:val="en-US"/>
        </w:rPr>
        <w:t xml:space="preserve"> experiences as well as different qualities of involvement (</w:t>
      </w:r>
      <w:r w:rsidR="00AA5A19" w:rsidRPr="00AA5A19">
        <w:rPr>
          <w:szCs w:val="24"/>
          <w:lang w:val="en-US"/>
        </w:rPr>
        <w:t xml:space="preserve">Ryan &amp; </w:t>
      </w:r>
      <w:proofErr w:type="spellStart"/>
      <w:r w:rsidR="00AA5A19" w:rsidRPr="00AA5A19">
        <w:rPr>
          <w:szCs w:val="24"/>
          <w:lang w:val="en-US"/>
        </w:rPr>
        <w:t>Deci</w:t>
      </w:r>
      <w:proofErr w:type="spellEnd"/>
      <w:r w:rsidR="00AA5A19">
        <w:rPr>
          <w:szCs w:val="24"/>
          <w:lang w:val="en-US"/>
        </w:rPr>
        <w:t xml:space="preserve"> 2003</w:t>
      </w:r>
      <w:r w:rsidR="003C4785" w:rsidRPr="003C4785">
        <w:rPr>
          <w:szCs w:val="24"/>
          <w:lang w:val="en-US"/>
        </w:rPr>
        <w:t>: 261)</w:t>
      </w:r>
      <w:r w:rsidR="0022688E">
        <w:rPr>
          <w:szCs w:val="24"/>
          <w:lang w:val="en-US"/>
        </w:rPr>
        <w:t>.</w:t>
      </w:r>
    </w:p>
    <w:p w:rsidR="00FA77E7" w:rsidRDefault="00525E07" w:rsidP="002665D5">
      <w:pPr>
        <w:rPr>
          <w:szCs w:val="24"/>
          <w:lang w:val="en-GB"/>
        </w:rPr>
      </w:pPr>
      <w:r>
        <w:rPr>
          <w:szCs w:val="24"/>
          <w:lang w:val="en-GB"/>
        </w:rPr>
        <w:t>A s</w:t>
      </w:r>
      <w:r w:rsidR="00FA77E7">
        <w:rPr>
          <w:szCs w:val="24"/>
          <w:lang w:val="en-GB"/>
        </w:rPr>
        <w:t xml:space="preserve">imilar discourse </w:t>
      </w:r>
      <w:r w:rsidR="0022688E">
        <w:rPr>
          <w:szCs w:val="24"/>
          <w:lang w:val="en-GB"/>
        </w:rPr>
        <w:t xml:space="preserve">as </w:t>
      </w:r>
      <w:r w:rsidR="0022688E" w:rsidRPr="0022688E">
        <w:rPr>
          <w:szCs w:val="24"/>
          <w:lang w:val="en-GB"/>
        </w:rPr>
        <w:t>localise</w:t>
      </w:r>
      <w:r w:rsidR="0022688E">
        <w:rPr>
          <w:szCs w:val="24"/>
          <w:lang w:val="en-GB"/>
        </w:rPr>
        <w:t>d</w:t>
      </w:r>
      <w:r w:rsidR="0022688E" w:rsidRPr="0022688E">
        <w:rPr>
          <w:szCs w:val="24"/>
          <w:lang w:val="en-GB"/>
        </w:rPr>
        <w:t xml:space="preserve"> </w:t>
      </w:r>
      <w:r w:rsidR="0022688E">
        <w:rPr>
          <w:szCs w:val="24"/>
          <w:lang w:val="en-GB"/>
        </w:rPr>
        <w:t xml:space="preserve">in the </w:t>
      </w:r>
      <w:r w:rsidR="0022688E" w:rsidRPr="0022688E">
        <w:rPr>
          <w:szCs w:val="24"/>
          <w:lang w:val="en-GB"/>
        </w:rPr>
        <w:t>preceding</w:t>
      </w:r>
      <w:r w:rsidR="0022688E">
        <w:rPr>
          <w:szCs w:val="24"/>
          <w:lang w:val="en-GB"/>
        </w:rPr>
        <w:t xml:space="preserve"> respondent </w:t>
      </w:r>
      <w:r w:rsidR="00FA77E7">
        <w:rPr>
          <w:szCs w:val="24"/>
          <w:lang w:val="en-GB"/>
        </w:rPr>
        <w:t xml:space="preserve">is </w:t>
      </w:r>
      <w:r w:rsidR="0022688E">
        <w:rPr>
          <w:szCs w:val="24"/>
          <w:lang w:val="en-GB"/>
        </w:rPr>
        <w:t xml:space="preserve">also </w:t>
      </w:r>
      <w:r w:rsidR="00FA77E7">
        <w:rPr>
          <w:szCs w:val="24"/>
          <w:lang w:val="en-GB"/>
        </w:rPr>
        <w:t>apparent in th</w:t>
      </w:r>
      <w:r>
        <w:rPr>
          <w:szCs w:val="24"/>
          <w:lang w:val="en-GB"/>
        </w:rPr>
        <w:t>e following,</w:t>
      </w:r>
      <w:r w:rsidR="00FA77E7">
        <w:rPr>
          <w:szCs w:val="24"/>
          <w:lang w:val="en-GB"/>
        </w:rPr>
        <w:t xml:space="preserve"> not very political</w:t>
      </w:r>
      <w:r>
        <w:rPr>
          <w:szCs w:val="24"/>
          <w:lang w:val="en-GB"/>
        </w:rPr>
        <w:t>ly</w:t>
      </w:r>
      <w:r w:rsidR="00FA77E7">
        <w:rPr>
          <w:szCs w:val="24"/>
          <w:lang w:val="en-GB"/>
        </w:rPr>
        <w:t xml:space="preserve"> </w:t>
      </w:r>
      <w:r w:rsidR="003C4785">
        <w:rPr>
          <w:szCs w:val="24"/>
          <w:lang w:val="en-GB"/>
        </w:rPr>
        <w:t>interested</w:t>
      </w:r>
      <w:r w:rsidR="0022688E">
        <w:rPr>
          <w:szCs w:val="24"/>
          <w:lang w:val="en-GB"/>
        </w:rPr>
        <w:t>,</w:t>
      </w:r>
      <w:r w:rsidR="00FA77E7">
        <w:rPr>
          <w:szCs w:val="24"/>
          <w:lang w:val="en-GB"/>
        </w:rPr>
        <w:t xml:space="preserve"> woman’s st</w:t>
      </w:r>
      <w:r>
        <w:rPr>
          <w:szCs w:val="24"/>
          <w:lang w:val="en-GB"/>
        </w:rPr>
        <w:t>atement</w:t>
      </w:r>
      <w:r w:rsidR="00FA77E7">
        <w:rPr>
          <w:szCs w:val="24"/>
          <w:lang w:val="en-GB"/>
        </w:rPr>
        <w:t xml:space="preserve">. </w:t>
      </w:r>
    </w:p>
    <w:p w:rsidR="00FA77E7" w:rsidRDefault="00504A18" w:rsidP="00504A18">
      <w:pPr>
        <w:pStyle w:val="Quote"/>
        <w:rPr>
          <w:lang w:val="en-GB"/>
        </w:rPr>
      </w:pPr>
      <w:r>
        <w:rPr>
          <w:lang w:val="en-GB"/>
        </w:rPr>
        <w:t xml:space="preserve">Yes I tried </w:t>
      </w:r>
      <w:r w:rsidR="00136360">
        <w:rPr>
          <w:lang w:val="en-GB"/>
        </w:rPr>
        <w:t>VAAs</w:t>
      </w:r>
      <w:proofErr w:type="gramStart"/>
      <w:r>
        <w:rPr>
          <w:lang w:val="en-GB"/>
        </w:rPr>
        <w:t>…(</w:t>
      </w:r>
      <w:proofErr w:type="gramEnd"/>
      <w:r>
        <w:rPr>
          <w:lang w:val="en-GB"/>
        </w:rPr>
        <w:t>pause)..I don’t know. I did not vote for the party which I was advised to do…Actually</w:t>
      </w:r>
      <w:r w:rsidR="00F74A1A">
        <w:rPr>
          <w:lang w:val="en-GB"/>
        </w:rPr>
        <w:t>,</w:t>
      </w:r>
      <w:r>
        <w:rPr>
          <w:lang w:val="en-GB"/>
        </w:rPr>
        <w:t xml:space="preserve"> I think my mom and dad as well as my boyfriend have influenced me more (E-K1). </w:t>
      </w:r>
    </w:p>
    <w:p w:rsidR="004E4396" w:rsidRPr="004E4396" w:rsidRDefault="004E4396" w:rsidP="004E4396">
      <w:pPr>
        <w:rPr>
          <w:lang w:val="en-GB"/>
        </w:rPr>
      </w:pPr>
      <w:r>
        <w:rPr>
          <w:lang w:val="en-GB"/>
        </w:rPr>
        <w:t xml:space="preserve">It seems that </w:t>
      </w:r>
      <w:r w:rsidR="00136360">
        <w:rPr>
          <w:lang w:val="en-GB"/>
        </w:rPr>
        <w:t>VAAs</w:t>
      </w:r>
      <w:r>
        <w:rPr>
          <w:lang w:val="en-GB"/>
        </w:rPr>
        <w:t xml:space="preserve"> </w:t>
      </w:r>
      <w:r w:rsidR="00F74A1A">
        <w:rPr>
          <w:lang w:val="en-GB"/>
        </w:rPr>
        <w:t>are</w:t>
      </w:r>
      <w:r>
        <w:rPr>
          <w:lang w:val="en-GB"/>
        </w:rPr>
        <w:t xml:space="preserve"> a dialogue box which provide some advice which often is overruled by stronger and significant others. </w:t>
      </w:r>
    </w:p>
    <w:p w:rsidR="002665D5" w:rsidRDefault="002665D5" w:rsidP="002665D5">
      <w:pPr>
        <w:rPr>
          <w:lang w:val="en-GB"/>
        </w:rPr>
      </w:pPr>
      <w:r>
        <w:rPr>
          <w:szCs w:val="24"/>
          <w:lang w:val="en-GB"/>
        </w:rPr>
        <w:t xml:space="preserve">Another </w:t>
      </w:r>
      <w:r w:rsidRPr="009F5FEB">
        <w:rPr>
          <w:szCs w:val="24"/>
          <w:lang w:val="en-GB"/>
        </w:rPr>
        <w:t>respondent</w:t>
      </w:r>
      <w:r>
        <w:rPr>
          <w:szCs w:val="24"/>
          <w:lang w:val="en-GB"/>
        </w:rPr>
        <w:t xml:space="preserve">, </w:t>
      </w:r>
      <w:r w:rsidR="00C90180">
        <w:rPr>
          <w:szCs w:val="24"/>
          <w:lang w:val="en-GB"/>
        </w:rPr>
        <w:t>a</w:t>
      </w:r>
      <w:r w:rsidRPr="009F5FEB">
        <w:rPr>
          <w:szCs w:val="24"/>
          <w:lang w:val="en-GB"/>
        </w:rPr>
        <w:t xml:space="preserve"> </w:t>
      </w:r>
      <w:r>
        <w:rPr>
          <w:szCs w:val="24"/>
          <w:lang w:val="en-GB"/>
        </w:rPr>
        <w:t>woman</w:t>
      </w:r>
      <w:r w:rsidRPr="009F5FEB">
        <w:rPr>
          <w:szCs w:val="24"/>
          <w:lang w:val="en-GB"/>
        </w:rPr>
        <w:t xml:space="preserve"> aged 1</w:t>
      </w:r>
      <w:r>
        <w:rPr>
          <w:szCs w:val="24"/>
          <w:lang w:val="en-GB"/>
        </w:rPr>
        <w:t>7</w:t>
      </w:r>
      <w:r w:rsidRPr="009F5FEB">
        <w:rPr>
          <w:szCs w:val="24"/>
          <w:lang w:val="en-GB"/>
        </w:rPr>
        <w:t xml:space="preserve"> </w:t>
      </w:r>
      <w:r>
        <w:rPr>
          <w:szCs w:val="24"/>
          <w:lang w:val="en-GB"/>
        </w:rPr>
        <w:t xml:space="preserve">(who did vote), shows how </w:t>
      </w:r>
      <w:r w:rsidR="007F438A">
        <w:rPr>
          <w:szCs w:val="24"/>
          <w:lang w:val="en-GB"/>
        </w:rPr>
        <w:t>VAAs</w:t>
      </w:r>
      <w:r>
        <w:rPr>
          <w:szCs w:val="24"/>
          <w:lang w:val="en-GB"/>
        </w:rPr>
        <w:t xml:space="preserve"> may function </w:t>
      </w:r>
      <w:r w:rsidRPr="00E13C9E">
        <w:rPr>
          <w:szCs w:val="24"/>
          <w:lang w:val="en-GB"/>
        </w:rPr>
        <w:t>contrary to</w:t>
      </w:r>
      <w:r>
        <w:rPr>
          <w:szCs w:val="24"/>
          <w:lang w:val="en-GB"/>
        </w:rPr>
        <w:t xml:space="preserve"> a </w:t>
      </w:r>
      <w:r w:rsidRPr="00CB0A0C">
        <w:rPr>
          <w:szCs w:val="24"/>
          <w:lang w:val="en-GB"/>
        </w:rPr>
        <w:t xml:space="preserve">guiding principle </w:t>
      </w:r>
      <w:r>
        <w:rPr>
          <w:szCs w:val="24"/>
          <w:lang w:val="en-GB"/>
        </w:rPr>
        <w:t xml:space="preserve">and as </w:t>
      </w:r>
      <w:r w:rsidRPr="00E13C9E">
        <w:rPr>
          <w:szCs w:val="24"/>
          <w:lang w:val="en-GB"/>
        </w:rPr>
        <w:t>the reverse</w:t>
      </w:r>
      <w:r>
        <w:rPr>
          <w:szCs w:val="24"/>
          <w:lang w:val="en-GB"/>
        </w:rPr>
        <w:t xml:space="preserve"> to a</w:t>
      </w:r>
      <w:r w:rsidR="009B46C4">
        <w:rPr>
          <w:szCs w:val="24"/>
          <w:lang w:val="en-GB"/>
        </w:rPr>
        <w:t xml:space="preserve"> </w:t>
      </w:r>
      <w:r>
        <w:rPr>
          <w:szCs w:val="24"/>
          <w:lang w:val="en-GB"/>
        </w:rPr>
        <w:t xml:space="preserve">political heuristic, inducing uncertainty and adding </w:t>
      </w:r>
      <w:r w:rsidRPr="003C6E61">
        <w:rPr>
          <w:szCs w:val="24"/>
          <w:lang w:val="en-GB"/>
        </w:rPr>
        <w:t xml:space="preserve">anxiety </w:t>
      </w:r>
      <w:r>
        <w:rPr>
          <w:szCs w:val="24"/>
          <w:lang w:val="en-GB"/>
        </w:rPr>
        <w:t>to the individual decision making process. She says the following:</w:t>
      </w:r>
      <w:r w:rsidR="00322E95">
        <w:rPr>
          <w:szCs w:val="24"/>
          <w:lang w:val="en-GB"/>
        </w:rPr>
        <w:t xml:space="preserve"> </w:t>
      </w:r>
    </w:p>
    <w:p w:rsidR="002665D5" w:rsidRDefault="002665D5" w:rsidP="00322E95">
      <w:pPr>
        <w:pStyle w:val="Quote"/>
        <w:rPr>
          <w:lang w:val="en-US"/>
        </w:rPr>
      </w:pPr>
      <w:r>
        <w:rPr>
          <w:lang w:val="en-GB"/>
        </w:rPr>
        <w:tab/>
        <w:t>I: How did you make your voting decision?</w:t>
      </w:r>
      <w:r w:rsidR="003B76F9">
        <w:rPr>
          <w:lang w:val="en-GB"/>
        </w:rPr>
        <w:t xml:space="preserve"> </w:t>
      </w:r>
      <w:r w:rsidRPr="005B5DFE">
        <w:rPr>
          <w:lang w:val="en-US"/>
        </w:rPr>
        <w:t>R: I</w:t>
      </w:r>
      <w:r w:rsidR="00504A18">
        <w:rPr>
          <w:lang w:val="en-US"/>
        </w:rPr>
        <w:t xml:space="preserve"> have always been very fond of “</w:t>
      </w:r>
      <w:proofErr w:type="spellStart"/>
      <w:r w:rsidR="00504A18">
        <w:rPr>
          <w:lang w:val="en-US"/>
        </w:rPr>
        <w:t>A</w:t>
      </w:r>
      <w:r w:rsidRPr="005B5DFE">
        <w:rPr>
          <w:lang w:val="en-US"/>
        </w:rPr>
        <w:t>rbeiderpartiet</w:t>
      </w:r>
      <w:proofErr w:type="spellEnd"/>
      <w:r w:rsidR="00504A18">
        <w:rPr>
          <w:lang w:val="en-US"/>
        </w:rPr>
        <w:t>”</w:t>
      </w:r>
      <w:r w:rsidRPr="005B5DFE">
        <w:rPr>
          <w:lang w:val="en-US"/>
        </w:rPr>
        <w:t xml:space="preserve"> (the Worker´s part</w:t>
      </w:r>
      <w:r w:rsidR="00504A18">
        <w:rPr>
          <w:lang w:val="en-US"/>
        </w:rPr>
        <w:t>y</w:t>
      </w:r>
      <w:r w:rsidRPr="005B5DFE">
        <w:rPr>
          <w:lang w:val="en-US"/>
        </w:rPr>
        <w:t xml:space="preserve">, red.), and have always been fond of their values and so on. And then I start to become uncertain and insecure. So, I decided that I needed to look for different alternatives. There are extremely many </w:t>
      </w:r>
      <w:r w:rsidR="007F438A">
        <w:rPr>
          <w:lang w:val="en-US"/>
        </w:rPr>
        <w:t>V</w:t>
      </w:r>
      <w:r w:rsidR="0047566A">
        <w:rPr>
          <w:lang w:val="en-US"/>
        </w:rPr>
        <w:t>AAs</w:t>
      </w:r>
      <w:r w:rsidRPr="005B5DFE">
        <w:rPr>
          <w:lang w:val="en-US"/>
        </w:rPr>
        <w:t xml:space="preserve"> on the net, and I have probably done about ten of them myself. But, because they just consist of data, they don´t extrapolate what is most important for me in the various issues. </w:t>
      </w:r>
      <w:r w:rsidRPr="005B5DFE">
        <w:rPr>
          <w:u w:val="single"/>
          <w:lang w:val="en-US"/>
        </w:rPr>
        <w:t>(</w:t>
      </w:r>
      <w:r w:rsidRPr="005B5DFE">
        <w:rPr>
          <w:lang w:val="en-US"/>
        </w:rPr>
        <w:t>B-H1-S1)</w:t>
      </w:r>
    </w:p>
    <w:p w:rsidR="00F2438D" w:rsidRDefault="004F441F" w:rsidP="003D11DF">
      <w:pPr>
        <w:rPr>
          <w:szCs w:val="24"/>
          <w:lang w:val="en-GB"/>
        </w:rPr>
      </w:pPr>
      <w:r>
        <w:rPr>
          <w:lang w:val="en-US"/>
        </w:rPr>
        <w:t>What we wish to point out here is</w:t>
      </w:r>
      <w:r w:rsidR="000C17D1">
        <w:rPr>
          <w:lang w:val="en-US"/>
        </w:rPr>
        <w:t xml:space="preserve"> respondents struggle to fit “data</w:t>
      </w:r>
      <w:r w:rsidR="00C90180">
        <w:rPr>
          <w:lang w:val="en-US"/>
        </w:rPr>
        <w:t xml:space="preserve"> from VAAs</w:t>
      </w:r>
      <w:r w:rsidR="000C17D1">
        <w:rPr>
          <w:lang w:val="en-US"/>
        </w:rPr>
        <w:t xml:space="preserve">” to the political self. </w:t>
      </w:r>
      <w:r w:rsidR="00F74A1A" w:rsidRPr="00F74A1A">
        <w:rPr>
          <w:lang w:val="en-US"/>
        </w:rPr>
        <w:t>She is not a</w:t>
      </w:r>
      <w:r w:rsidR="00F74A1A">
        <w:rPr>
          <w:lang w:val="en-US"/>
        </w:rPr>
        <w:t xml:space="preserve"> traditional</w:t>
      </w:r>
      <w:r w:rsidR="00F74A1A" w:rsidRPr="00F74A1A">
        <w:rPr>
          <w:lang w:val="en-US"/>
        </w:rPr>
        <w:t xml:space="preserve"> issue-voter</w:t>
      </w:r>
      <w:r w:rsidR="00F74A1A">
        <w:rPr>
          <w:lang w:val="en-US"/>
        </w:rPr>
        <w:t>,</w:t>
      </w:r>
      <w:r w:rsidR="00F74A1A" w:rsidRPr="00F74A1A">
        <w:rPr>
          <w:lang w:val="en-US"/>
        </w:rPr>
        <w:t xml:space="preserve"> </w:t>
      </w:r>
      <w:r w:rsidR="00F74A1A">
        <w:rPr>
          <w:lang w:val="en-US"/>
        </w:rPr>
        <w:t>and</w:t>
      </w:r>
      <w:r w:rsidR="00F74A1A" w:rsidRPr="00F74A1A">
        <w:rPr>
          <w:lang w:val="en-US"/>
        </w:rPr>
        <w:t xml:space="preserve"> VAAs are </w:t>
      </w:r>
      <w:r w:rsidR="00F74A1A">
        <w:rPr>
          <w:lang w:val="en-US"/>
        </w:rPr>
        <w:t xml:space="preserve">almost </w:t>
      </w:r>
      <w:r w:rsidR="00F74A1A" w:rsidRPr="00F74A1A">
        <w:rPr>
          <w:lang w:val="en-US"/>
        </w:rPr>
        <w:t>introducing uncerta</w:t>
      </w:r>
      <w:r w:rsidR="00F74A1A">
        <w:rPr>
          <w:lang w:val="en-US"/>
        </w:rPr>
        <w:t>inty and doubt in her universe.</w:t>
      </w:r>
      <w:r w:rsidR="000C17D1">
        <w:rPr>
          <w:lang w:val="en-US"/>
        </w:rPr>
        <w:t xml:space="preserve"> T</w:t>
      </w:r>
      <w:r>
        <w:rPr>
          <w:lang w:val="en-US"/>
        </w:rPr>
        <w:t xml:space="preserve">he voter, and particularly the first time voter, is situated between influence and political autonomy – the need for independent decision and political identity which fits the conception of </w:t>
      </w:r>
      <w:r w:rsidR="000C17D1">
        <w:rPr>
          <w:lang w:val="en-US"/>
        </w:rPr>
        <w:t xml:space="preserve">political </w:t>
      </w:r>
      <w:r>
        <w:rPr>
          <w:lang w:val="en-US"/>
        </w:rPr>
        <w:t xml:space="preserve">self. </w:t>
      </w:r>
      <w:r w:rsidR="0047566A">
        <w:rPr>
          <w:lang w:val="en-US"/>
        </w:rPr>
        <w:t xml:space="preserve"> </w:t>
      </w:r>
      <w:r w:rsidR="00F2438D">
        <w:rPr>
          <w:lang w:val="en-US"/>
        </w:rPr>
        <w:t xml:space="preserve">Some </w:t>
      </w:r>
      <w:r w:rsidR="006C45AE">
        <w:rPr>
          <w:lang w:val="en-US"/>
        </w:rPr>
        <w:t>respondents</w:t>
      </w:r>
      <w:r w:rsidR="00F2438D">
        <w:rPr>
          <w:lang w:val="en-US"/>
        </w:rPr>
        <w:t xml:space="preserve"> seem to have </w:t>
      </w:r>
      <w:r w:rsidR="00F2438D">
        <w:rPr>
          <w:lang w:val="en-US"/>
        </w:rPr>
        <w:lastRenderedPageBreak/>
        <w:t>a need for exploring the political world while they have always been attach</w:t>
      </w:r>
      <w:r w:rsidR="00DD7FC5">
        <w:rPr>
          <w:lang w:val="en-US"/>
        </w:rPr>
        <w:t>ed</w:t>
      </w:r>
      <w:r w:rsidR="00F2438D">
        <w:rPr>
          <w:lang w:val="en-US"/>
        </w:rPr>
        <w:t xml:space="preserve"> to a certain party. This </w:t>
      </w:r>
      <w:r w:rsidR="0047566A">
        <w:rPr>
          <w:lang w:val="en-US"/>
        </w:rPr>
        <w:t xml:space="preserve">also </w:t>
      </w:r>
      <w:r w:rsidR="00F2438D">
        <w:rPr>
          <w:lang w:val="en-US"/>
        </w:rPr>
        <w:t xml:space="preserve">seems to be the case for the respondent </w:t>
      </w:r>
      <w:r w:rsidR="00F2438D" w:rsidRPr="005B5DFE">
        <w:rPr>
          <w:lang w:val="en-US"/>
        </w:rPr>
        <w:t>(</w:t>
      </w:r>
      <w:r w:rsidR="00F2438D">
        <w:rPr>
          <w:lang w:val="en-US"/>
        </w:rPr>
        <w:t>B-H1</w:t>
      </w:r>
      <w:r w:rsidR="00F2438D" w:rsidRPr="005B5DFE">
        <w:rPr>
          <w:lang w:val="en-US"/>
        </w:rPr>
        <w:t>)</w:t>
      </w:r>
      <w:r w:rsidR="00F2438D">
        <w:rPr>
          <w:lang w:val="en-US"/>
        </w:rPr>
        <w:t xml:space="preserve"> (the labor voter) commented upon above. Despite “belonging” to </w:t>
      </w:r>
      <w:r w:rsidR="00DD7FC5">
        <w:rPr>
          <w:lang w:val="en-US"/>
        </w:rPr>
        <w:t xml:space="preserve">the </w:t>
      </w:r>
      <w:r w:rsidR="006C45AE" w:rsidRPr="006C45AE">
        <w:rPr>
          <w:lang w:val="en-US"/>
        </w:rPr>
        <w:t>workers' party</w:t>
      </w:r>
      <w:r w:rsidR="006C45AE">
        <w:rPr>
          <w:lang w:val="en-US"/>
        </w:rPr>
        <w:t xml:space="preserve"> </w:t>
      </w:r>
      <w:r w:rsidR="00F2438D">
        <w:rPr>
          <w:lang w:val="en-US"/>
        </w:rPr>
        <w:t xml:space="preserve">she </w:t>
      </w:r>
      <w:r w:rsidR="00DB61D8">
        <w:rPr>
          <w:lang w:val="en-US"/>
        </w:rPr>
        <w:t xml:space="preserve">all of a sudden feels insecure and starts exploring the political landscape by using innumerous </w:t>
      </w:r>
      <w:r w:rsidR="007F438A">
        <w:rPr>
          <w:lang w:val="en-US"/>
        </w:rPr>
        <w:t>VAAs</w:t>
      </w:r>
      <w:r w:rsidR="00655E97">
        <w:rPr>
          <w:lang w:val="en-US"/>
        </w:rPr>
        <w:t>. To her these tools (</w:t>
      </w:r>
      <w:r w:rsidR="0047566A">
        <w:rPr>
          <w:lang w:val="en-US"/>
        </w:rPr>
        <w:t>VAAs</w:t>
      </w:r>
      <w:r w:rsidR="00655E97">
        <w:rPr>
          <w:lang w:val="en-US"/>
        </w:rPr>
        <w:t>) become heuristics as they produce outcomes. A</w:t>
      </w:r>
      <w:r w:rsidR="00A33E66">
        <w:rPr>
          <w:lang w:val="en-US"/>
        </w:rPr>
        <w:t xml:space="preserve">lthough she seems to be </w:t>
      </w:r>
      <w:r w:rsidR="006C45AE">
        <w:rPr>
          <w:lang w:val="en-US"/>
        </w:rPr>
        <w:t>a</w:t>
      </w:r>
      <w:r w:rsidR="00DD7FC5">
        <w:rPr>
          <w:lang w:val="en-US"/>
        </w:rPr>
        <w:t xml:space="preserve"> </w:t>
      </w:r>
      <w:r w:rsidR="006C45AE" w:rsidRPr="006C45AE">
        <w:rPr>
          <w:lang w:val="en-US"/>
        </w:rPr>
        <w:t>workers' party</w:t>
      </w:r>
      <w:r w:rsidR="006C45AE">
        <w:rPr>
          <w:lang w:val="en-US"/>
        </w:rPr>
        <w:t xml:space="preserve"> </w:t>
      </w:r>
      <w:r w:rsidR="00DD7FC5">
        <w:rPr>
          <w:lang w:val="en-US"/>
        </w:rPr>
        <w:t>voter</w:t>
      </w:r>
      <w:r w:rsidR="00655E97">
        <w:rPr>
          <w:lang w:val="en-US"/>
        </w:rPr>
        <w:t xml:space="preserve">, she is categorized as an explorationist. </w:t>
      </w:r>
    </w:p>
    <w:p w:rsidR="00E958DD" w:rsidRPr="008C3C21" w:rsidRDefault="009A3823" w:rsidP="003D11DF">
      <w:pPr>
        <w:rPr>
          <w:lang w:val="en-GB"/>
        </w:rPr>
      </w:pPr>
      <w:r w:rsidRPr="008C3C21">
        <w:rPr>
          <w:szCs w:val="24"/>
          <w:lang w:val="en-GB"/>
        </w:rPr>
        <w:t>A</w:t>
      </w:r>
      <w:r w:rsidR="00BD1A25">
        <w:rPr>
          <w:szCs w:val="24"/>
          <w:lang w:val="en-GB"/>
        </w:rPr>
        <w:t>nother respondent</w:t>
      </w:r>
      <w:r w:rsidR="00975E3A">
        <w:rPr>
          <w:szCs w:val="24"/>
          <w:lang w:val="en-GB"/>
        </w:rPr>
        <w:t>, a</w:t>
      </w:r>
      <w:r w:rsidRPr="008C3C21">
        <w:rPr>
          <w:szCs w:val="24"/>
          <w:lang w:val="en-GB"/>
        </w:rPr>
        <w:t xml:space="preserve"> woman aged 18 (immigrant, politically interested, did vote)</w:t>
      </w:r>
      <w:r w:rsidR="00975E3A">
        <w:rPr>
          <w:szCs w:val="24"/>
          <w:lang w:val="en-GB"/>
        </w:rPr>
        <w:t>,</w:t>
      </w:r>
      <w:r w:rsidRPr="008C3C21">
        <w:rPr>
          <w:szCs w:val="24"/>
          <w:lang w:val="en-GB"/>
        </w:rPr>
        <w:t xml:space="preserve"> says the following about </w:t>
      </w:r>
      <w:r w:rsidR="00BD1A25">
        <w:rPr>
          <w:szCs w:val="24"/>
          <w:lang w:val="en-GB"/>
        </w:rPr>
        <w:t>VAAs</w:t>
      </w:r>
      <w:r w:rsidR="006C45AE">
        <w:rPr>
          <w:szCs w:val="24"/>
          <w:lang w:val="en-GB"/>
        </w:rPr>
        <w:t>, indication how they work as a general political heuristic to her</w:t>
      </w:r>
      <w:r w:rsidRPr="008C3C21">
        <w:rPr>
          <w:szCs w:val="24"/>
          <w:lang w:val="en-GB"/>
        </w:rPr>
        <w:t>:</w:t>
      </w:r>
    </w:p>
    <w:p w:rsidR="009A3823" w:rsidRPr="008C3C21" w:rsidRDefault="009A3823" w:rsidP="003D11DF">
      <w:pPr>
        <w:pStyle w:val="Quote"/>
        <w:rPr>
          <w:lang w:val="en-GB"/>
        </w:rPr>
      </w:pPr>
      <w:r w:rsidRPr="008C3C21">
        <w:rPr>
          <w:lang w:val="en-GB"/>
        </w:rPr>
        <w:t xml:space="preserve">I: You mentioned for instance </w:t>
      </w:r>
      <w:r w:rsidR="00BD1A25">
        <w:rPr>
          <w:lang w:val="en-GB"/>
        </w:rPr>
        <w:t>VAAs</w:t>
      </w:r>
      <w:r w:rsidRPr="008C3C21">
        <w:rPr>
          <w:lang w:val="en-GB"/>
        </w:rPr>
        <w:t xml:space="preserve"> on the net; did media influence you a lot?</w:t>
      </w:r>
    </w:p>
    <w:p w:rsidR="000A3EF5" w:rsidRDefault="009A3823" w:rsidP="00F90F97">
      <w:pPr>
        <w:pStyle w:val="Quote"/>
        <w:rPr>
          <w:szCs w:val="24"/>
          <w:lang w:val="en-GB"/>
        </w:rPr>
      </w:pPr>
      <w:r w:rsidRPr="008C3C21">
        <w:rPr>
          <w:lang w:val="en-GB"/>
        </w:rPr>
        <w:t xml:space="preserve">R: </w:t>
      </w:r>
      <w:r w:rsidR="00975E3A">
        <w:rPr>
          <w:lang w:val="en-GB"/>
        </w:rPr>
        <w:t>Y</w:t>
      </w:r>
      <w:r w:rsidRPr="008C3C21">
        <w:rPr>
          <w:lang w:val="en-GB"/>
        </w:rPr>
        <w:t xml:space="preserve">es, that´s how you decide </w:t>
      </w:r>
      <w:r w:rsidR="00975E3A">
        <w:rPr>
          <w:lang w:val="en-GB"/>
        </w:rPr>
        <w:t xml:space="preserve">on </w:t>
      </w:r>
      <w:r w:rsidRPr="008C3C21">
        <w:rPr>
          <w:lang w:val="en-GB"/>
        </w:rPr>
        <w:t xml:space="preserve">how to vote. When you take a </w:t>
      </w:r>
      <w:r w:rsidR="003F04C1">
        <w:rPr>
          <w:lang w:val="en-US"/>
        </w:rPr>
        <w:t>VAA</w:t>
      </w:r>
      <w:r w:rsidRPr="008C3C21">
        <w:rPr>
          <w:lang w:val="en-GB"/>
        </w:rPr>
        <w:t xml:space="preserve"> test you go free from reading all the </w:t>
      </w:r>
      <w:r w:rsidR="008935A5">
        <w:rPr>
          <w:lang w:val="en-GB"/>
        </w:rPr>
        <w:t xml:space="preserve">political programmes and </w:t>
      </w:r>
      <w:r w:rsidRPr="008C3C21">
        <w:rPr>
          <w:lang w:val="en-GB"/>
        </w:rPr>
        <w:t>policy agendas</w:t>
      </w:r>
      <w:r w:rsidR="00975E3A">
        <w:rPr>
          <w:lang w:val="en-GB"/>
        </w:rPr>
        <w:t>,</w:t>
      </w:r>
      <w:r w:rsidRPr="008C3C21">
        <w:rPr>
          <w:lang w:val="en-GB"/>
        </w:rPr>
        <w:t xml:space="preserve"> and you get to know what the various political parties stand for. So, for me it is a very important tool. When I took these tests it showed that I´m preoccupied with environmental matters, so I ended up voting for a party who cares for the environment – but not </w:t>
      </w:r>
      <w:proofErr w:type="spellStart"/>
      <w:r w:rsidRPr="008C3C21">
        <w:rPr>
          <w:lang w:val="en-GB"/>
        </w:rPr>
        <w:t>MdG</w:t>
      </w:r>
      <w:proofErr w:type="spellEnd"/>
      <w:r w:rsidRPr="008C3C21">
        <w:rPr>
          <w:lang w:val="en-GB"/>
        </w:rPr>
        <w:t xml:space="preserve"> (the </w:t>
      </w:r>
      <w:r w:rsidR="004D55E9">
        <w:rPr>
          <w:lang w:val="en-GB"/>
        </w:rPr>
        <w:t>“</w:t>
      </w:r>
      <w:r w:rsidRPr="008C3C21">
        <w:rPr>
          <w:lang w:val="en-GB"/>
        </w:rPr>
        <w:t>Green Party</w:t>
      </w:r>
      <w:r w:rsidR="004D55E9">
        <w:rPr>
          <w:lang w:val="en-GB"/>
        </w:rPr>
        <w:t>”</w:t>
      </w:r>
      <w:r w:rsidRPr="008C3C21">
        <w:rPr>
          <w:lang w:val="en-GB"/>
        </w:rPr>
        <w:t>, red.), because the</w:t>
      </w:r>
      <w:r w:rsidR="00975E3A">
        <w:rPr>
          <w:lang w:val="en-GB"/>
        </w:rPr>
        <w:t>y</w:t>
      </w:r>
      <w:r w:rsidRPr="008C3C21">
        <w:rPr>
          <w:lang w:val="en-GB"/>
        </w:rPr>
        <w:t xml:space="preserve"> only think about the environment and not the rest of society, and that´s a little too silly. But, yes, it was on the media all over, and to me it´s a lot of fun, because I´m very interested in politics, but it´s not too good for those who are not that interested in politics. I did not watch all the panel debates and all that, but I tried to read the stuff on the net. When you´re on the third year of upper secondary school you don’t have so much time to follow things on TV</w:t>
      </w:r>
      <w:r w:rsidR="00510A24">
        <w:rPr>
          <w:lang w:val="en-GB"/>
        </w:rPr>
        <w:t>,</w:t>
      </w:r>
      <w:r w:rsidRPr="008C3C21">
        <w:rPr>
          <w:lang w:val="en-GB"/>
        </w:rPr>
        <w:t xml:space="preserve"> so it was mainly the internet. (A-G4-S1)</w:t>
      </w:r>
    </w:p>
    <w:p w:rsidR="009A3823" w:rsidRDefault="009A3823" w:rsidP="009A3823">
      <w:pPr>
        <w:rPr>
          <w:szCs w:val="24"/>
          <w:lang w:val="en-GB"/>
        </w:rPr>
      </w:pPr>
      <w:r w:rsidRPr="008C3C21">
        <w:rPr>
          <w:szCs w:val="24"/>
          <w:lang w:val="en-GB"/>
        </w:rPr>
        <w:t xml:space="preserve">This </w:t>
      </w:r>
      <w:r w:rsidR="000A3EF5">
        <w:rPr>
          <w:szCs w:val="24"/>
          <w:lang w:val="en-GB"/>
        </w:rPr>
        <w:t xml:space="preserve">particular </w:t>
      </w:r>
      <w:r w:rsidRPr="008C3C21">
        <w:rPr>
          <w:szCs w:val="24"/>
          <w:lang w:val="en-GB"/>
        </w:rPr>
        <w:t xml:space="preserve">woman is </w:t>
      </w:r>
      <w:r w:rsidR="000A3EF5">
        <w:rPr>
          <w:szCs w:val="24"/>
          <w:lang w:val="en-GB"/>
        </w:rPr>
        <w:t xml:space="preserve">obviously </w:t>
      </w:r>
      <w:r w:rsidRPr="008C3C21">
        <w:rPr>
          <w:szCs w:val="24"/>
          <w:lang w:val="en-GB"/>
        </w:rPr>
        <w:t xml:space="preserve">very fond of </w:t>
      </w:r>
      <w:r w:rsidR="00BD1A25">
        <w:rPr>
          <w:szCs w:val="24"/>
          <w:lang w:val="en-GB"/>
        </w:rPr>
        <w:t>VAAs</w:t>
      </w:r>
      <w:r w:rsidRPr="008C3C21">
        <w:rPr>
          <w:szCs w:val="24"/>
          <w:lang w:val="en-GB"/>
        </w:rPr>
        <w:t>. She spends a lot of time taking not just a single – but various tests, and she puts a lot of trust in them. But, interestingly, she does not rely on them. Though the tests reveal her preoccupa</w:t>
      </w:r>
      <w:r w:rsidR="00BD1A25">
        <w:rPr>
          <w:szCs w:val="24"/>
          <w:lang w:val="en-GB"/>
        </w:rPr>
        <w:t>tion with environmental issue</w:t>
      </w:r>
      <w:r w:rsidR="000A3EF5">
        <w:rPr>
          <w:szCs w:val="24"/>
          <w:lang w:val="en-GB"/>
        </w:rPr>
        <w:t xml:space="preserve">s, </w:t>
      </w:r>
      <w:r w:rsidRPr="008C3C21">
        <w:rPr>
          <w:szCs w:val="24"/>
          <w:lang w:val="en-GB"/>
        </w:rPr>
        <w:t xml:space="preserve">she does not just end up voting for the Green Party, </w:t>
      </w:r>
      <w:r w:rsidR="000A3EF5">
        <w:rPr>
          <w:szCs w:val="24"/>
          <w:lang w:val="en-GB"/>
        </w:rPr>
        <w:t xml:space="preserve">as one might expect, </w:t>
      </w:r>
      <w:r w:rsidRPr="008C3C21">
        <w:rPr>
          <w:szCs w:val="24"/>
          <w:lang w:val="en-GB"/>
        </w:rPr>
        <w:t xml:space="preserve">but instead she finds another personal solution. Thereby, she stresses two matters: First of all her independency </w:t>
      </w:r>
      <w:r w:rsidR="00E70588">
        <w:rPr>
          <w:szCs w:val="24"/>
          <w:lang w:val="en-GB"/>
        </w:rPr>
        <w:t xml:space="preserve">and need for autonomy </w:t>
      </w:r>
      <w:r w:rsidRPr="008C3C21">
        <w:rPr>
          <w:szCs w:val="24"/>
          <w:lang w:val="en-GB"/>
        </w:rPr>
        <w:t xml:space="preserve">– she </w:t>
      </w:r>
      <w:r w:rsidR="000A3EF5">
        <w:rPr>
          <w:szCs w:val="24"/>
          <w:lang w:val="en-GB"/>
        </w:rPr>
        <w:t>“</w:t>
      </w:r>
      <w:r w:rsidRPr="008C3C21">
        <w:rPr>
          <w:szCs w:val="24"/>
          <w:lang w:val="en-GB"/>
        </w:rPr>
        <w:t>listens</w:t>
      </w:r>
      <w:r w:rsidR="000A3EF5">
        <w:rPr>
          <w:szCs w:val="24"/>
          <w:lang w:val="en-GB"/>
        </w:rPr>
        <w:t>”</w:t>
      </w:r>
      <w:r w:rsidRPr="008C3C21">
        <w:rPr>
          <w:szCs w:val="24"/>
          <w:lang w:val="en-GB"/>
        </w:rPr>
        <w:t xml:space="preserve"> to the test</w:t>
      </w:r>
      <w:r w:rsidR="000A3EF5">
        <w:rPr>
          <w:szCs w:val="24"/>
          <w:lang w:val="en-GB"/>
        </w:rPr>
        <w:t>s</w:t>
      </w:r>
      <w:r w:rsidRPr="008C3C21">
        <w:rPr>
          <w:szCs w:val="24"/>
          <w:lang w:val="en-GB"/>
        </w:rPr>
        <w:t xml:space="preserve"> – but she does not have any kind of blind faith in them. She makes the final decision for herself. Secondly, she has a holistic conception of politics – and single issue oriented political parties do not appeal or make it for her. She takes on the broad considerations for society as such – and does not only look at the particular </w:t>
      </w:r>
      <w:r w:rsidR="000A3EF5">
        <w:rPr>
          <w:szCs w:val="24"/>
          <w:lang w:val="en-GB"/>
        </w:rPr>
        <w:t xml:space="preserve">issues </w:t>
      </w:r>
      <w:r w:rsidRPr="008C3C21">
        <w:rPr>
          <w:szCs w:val="24"/>
          <w:lang w:val="en-GB"/>
        </w:rPr>
        <w:t>and special political interests.</w:t>
      </w:r>
    </w:p>
    <w:p w:rsidR="00D90EC3" w:rsidRDefault="00961E4B" w:rsidP="009A3823">
      <w:pPr>
        <w:rPr>
          <w:szCs w:val="24"/>
          <w:lang w:val="en-GB"/>
        </w:rPr>
      </w:pPr>
      <w:r>
        <w:rPr>
          <w:szCs w:val="24"/>
          <w:lang w:val="en-GB"/>
        </w:rPr>
        <w:t xml:space="preserve">Exploration and need for autonomy and identity is also apparent in what </w:t>
      </w:r>
      <w:r w:rsidR="00DD7FC5">
        <w:rPr>
          <w:szCs w:val="24"/>
          <w:lang w:val="en-GB"/>
        </w:rPr>
        <w:t xml:space="preserve">the </w:t>
      </w:r>
      <w:r>
        <w:rPr>
          <w:szCs w:val="24"/>
          <w:lang w:val="en-GB"/>
        </w:rPr>
        <w:t>following respondent comments</w:t>
      </w:r>
      <w:r w:rsidR="00DD7FC5">
        <w:rPr>
          <w:szCs w:val="24"/>
          <w:lang w:val="en-GB"/>
        </w:rPr>
        <w:t>:</w:t>
      </w:r>
    </w:p>
    <w:p w:rsidR="00DE0368" w:rsidRDefault="00DE0368" w:rsidP="00DE0368">
      <w:pPr>
        <w:pStyle w:val="Quote"/>
        <w:rPr>
          <w:lang w:val="en-GB"/>
        </w:rPr>
      </w:pPr>
      <w:r>
        <w:rPr>
          <w:lang w:val="en-GB"/>
        </w:rPr>
        <w:t xml:space="preserve">Earlier I wasn’t particularly preoccupied with politics, but I started following the information and debates at this election.  I have taken various </w:t>
      </w:r>
      <w:r w:rsidR="007F438A">
        <w:rPr>
          <w:lang w:val="en-GB"/>
        </w:rPr>
        <w:t>VAA</w:t>
      </w:r>
      <w:r w:rsidR="004D55E9">
        <w:rPr>
          <w:lang w:val="en-GB"/>
        </w:rPr>
        <w:t xml:space="preserve">s </w:t>
      </w:r>
      <w:r>
        <w:rPr>
          <w:lang w:val="en-GB"/>
        </w:rPr>
        <w:t xml:space="preserve">and read about the parties which were suggested by the </w:t>
      </w:r>
      <w:r w:rsidR="007F438A">
        <w:rPr>
          <w:lang w:val="en-GB"/>
        </w:rPr>
        <w:t>VAA</w:t>
      </w:r>
      <w:r w:rsidR="004D55E9">
        <w:rPr>
          <w:lang w:val="en-GB"/>
        </w:rPr>
        <w:t>s</w:t>
      </w:r>
      <w:r>
        <w:rPr>
          <w:lang w:val="en-GB"/>
        </w:rPr>
        <w:t xml:space="preserve">’ </w:t>
      </w:r>
      <w:r w:rsidR="00510A24">
        <w:rPr>
          <w:lang w:val="en-GB"/>
        </w:rPr>
        <w:t>advice</w:t>
      </w:r>
      <w:r>
        <w:rPr>
          <w:lang w:val="en-GB"/>
        </w:rPr>
        <w:t>. Besides this we (our class) w</w:t>
      </w:r>
      <w:r w:rsidR="00C54B0D">
        <w:rPr>
          <w:lang w:val="en-GB"/>
        </w:rPr>
        <w:t xml:space="preserve">ent to </w:t>
      </w:r>
      <w:r w:rsidR="00C54B0D">
        <w:rPr>
          <w:lang w:val="en-GB"/>
        </w:rPr>
        <w:lastRenderedPageBreak/>
        <w:t>the political stands</w:t>
      </w:r>
      <w:r w:rsidR="007910DA">
        <w:rPr>
          <w:lang w:val="en-GB"/>
        </w:rPr>
        <w:t xml:space="preserve"> of political parties</w:t>
      </w:r>
      <w:r w:rsidR="00C54B0D">
        <w:rPr>
          <w:lang w:val="en-GB"/>
        </w:rPr>
        <w:t xml:space="preserve"> at</w:t>
      </w:r>
      <w:r>
        <w:rPr>
          <w:lang w:val="en-GB"/>
        </w:rPr>
        <w:t xml:space="preserve"> the market place</w:t>
      </w:r>
      <w:r w:rsidR="0039554E">
        <w:rPr>
          <w:lang w:val="en-GB"/>
        </w:rPr>
        <w:t xml:space="preserve"> (downtown our </w:t>
      </w:r>
      <w:r w:rsidR="004D55E9">
        <w:rPr>
          <w:lang w:val="en-GB"/>
        </w:rPr>
        <w:t>city</w:t>
      </w:r>
      <w:r w:rsidR="0039554E">
        <w:rPr>
          <w:lang w:val="en-GB"/>
        </w:rPr>
        <w:t>)</w:t>
      </w:r>
      <w:r w:rsidR="00167204">
        <w:rPr>
          <w:lang w:val="en-GB"/>
        </w:rPr>
        <w:t>, but I did not reach a decision</w:t>
      </w:r>
      <w:r w:rsidR="00C54B0D">
        <w:rPr>
          <w:lang w:val="en-GB"/>
        </w:rPr>
        <w:t xml:space="preserve"> (B-H3)</w:t>
      </w:r>
      <w:r>
        <w:rPr>
          <w:lang w:val="en-GB"/>
        </w:rPr>
        <w:t xml:space="preserve">. </w:t>
      </w:r>
    </w:p>
    <w:p w:rsidR="00167204" w:rsidRPr="00167204" w:rsidRDefault="00167204" w:rsidP="00167204">
      <w:pPr>
        <w:rPr>
          <w:lang w:val="en-GB"/>
        </w:rPr>
      </w:pPr>
      <w:r>
        <w:rPr>
          <w:lang w:val="en-GB"/>
        </w:rPr>
        <w:t>Exploration, information and value consideration</w:t>
      </w:r>
      <w:r w:rsidR="004D55E9">
        <w:rPr>
          <w:lang w:val="en-GB"/>
        </w:rPr>
        <w:t>,</w:t>
      </w:r>
      <w:r>
        <w:rPr>
          <w:lang w:val="en-GB"/>
        </w:rPr>
        <w:t xml:space="preserve"> rather than </w:t>
      </w:r>
      <w:r w:rsidR="003F04C1">
        <w:rPr>
          <w:lang w:val="en-GB"/>
        </w:rPr>
        <w:t xml:space="preserve">making a </w:t>
      </w:r>
      <w:r>
        <w:rPr>
          <w:lang w:val="en-GB"/>
        </w:rPr>
        <w:t>decision</w:t>
      </w:r>
      <w:r w:rsidR="004D55E9">
        <w:rPr>
          <w:lang w:val="en-GB"/>
        </w:rPr>
        <w:t>,</w:t>
      </w:r>
      <w:r>
        <w:rPr>
          <w:lang w:val="en-GB"/>
        </w:rPr>
        <w:t xml:space="preserve"> is apparent in this woman’s story which may reflect her need for a political decision on voting which matches her values or priorities.</w:t>
      </w:r>
    </w:p>
    <w:p w:rsidR="00167204" w:rsidRDefault="0067725B" w:rsidP="00167204">
      <w:pPr>
        <w:rPr>
          <w:lang w:val="en-GB"/>
        </w:rPr>
      </w:pPr>
      <w:r>
        <w:rPr>
          <w:lang w:val="en-GB"/>
        </w:rPr>
        <w:t>Furthermore, a</w:t>
      </w:r>
      <w:r w:rsidR="00167204">
        <w:rPr>
          <w:lang w:val="en-GB"/>
        </w:rPr>
        <w:t xml:space="preserve">n immigrant woman </w:t>
      </w:r>
      <w:r w:rsidR="00AD2A45">
        <w:rPr>
          <w:lang w:val="en-GB"/>
        </w:rPr>
        <w:t xml:space="preserve">particularly stresses her independent decision in response to the </w:t>
      </w:r>
      <w:r w:rsidR="000037C4">
        <w:rPr>
          <w:lang w:val="en-GB"/>
        </w:rPr>
        <w:t>interviewer’s</w:t>
      </w:r>
      <w:r w:rsidR="00AD2A45">
        <w:rPr>
          <w:lang w:val="en-GB"/>
        </w:rPr>
        <w:t xml:space="preserve"> question.  </w:t>
      </w:r>
    </w:p>
    <w:p w:rsidR="00AD2A45" w:rsidRDefault="00AD2A45" w:rsidP="00AD2A45">
      <w:pPr>
        <w:pStyle w:val="Quote"/>
        <w:rPr>
          <w:lang w:val="en-GB"/>
        </w:rPr>
      </w:pPr>
      <w:r>
        <w:rPr>
          <w:lang w:val="en-GB"/>
        </w:rPr>
        <w:t>I: May I ask you what influenced your voting decision? R: No, really, I decide independently.  No-one force</w:t>
      </w:r>
      <w:r w:rsidR="00DD7FC5">
        <w:rPr>
          <w:lang w:val="en-GB"/>
        </w:rPr>
        <w:t>d</w:t>
      </w:r>
      <w:r>
        <w:rPr>
          <w:lang w:val="en-GB"/>
        </w:rPr>
        <w:t xml:space="preserve"> me</w:t>
      </w:r>
      <w:r w:rsidR="00DD7FC5">
        <w:rPr>
          <w:lang w:val="en-GB"/>
        </w:rPr>
        <w:t xml:space="preserve"> to</w:t>
      </w:r>
      <w:r>
        <w:rPr>
          <w:lang w:val="en-GB"/>
        </w:rPr>
        <w:t xml:space="preserve"> vote for any party! </w:t>
      </w:r>
      <w:r w:rsidR="000037C4">
        <w:rPr>
          <w:lang w:val="en-GB"/>
        </w:rPr>
        <w:t>I</w:t>
      </w:r>
      <w:r>
        <w:rPr>
          <w:lang w:val="en-GB"/>
        </w:rPr>
        <w:t xml:space="preserve"> have been reading on my own! </w:t>
      </w:r>
      <w:commentRangeStart w:id="1"/>
      <w:r>
        <w:rPr>
          <w:lang w:val="en-GB"/>
        </w:rPr>
        <w:t>There has been talk on elections in school either</w:t>
      </w:r>
      <w:commentRangeEnd w:id="1"/>
      <w:r w:rsidR="00DD7FC5">
        <w:rPr>
          <w:rStyle w:val="CommentReference"/>
          <w:i w:val="0"/>
          <w:iCs w:val="0"/>
          <w:color w:val="auto"/>
        </w:rPr>
        <w:commentReference w:id="1"/>
      </w:r>
      <w:r>
        <w:rPr>
          <w:lang w:val="en-GB"/>
        </w:rPr>
        <w:t>. I vote</w:t>
      </w:r>
      <w:r w:rsidR="00DD7FC5">
        <w:rPr>
          <w:lang w:val="en-GB"/>
        </w:rPr>
        <w:t>d</w:t>
      </w:r>
      <w:r>
        <w:rPr>
          <w:lang w:val="en-GB"/>
        </w:rPr>
        <w:t xml:space="preserve"> for the first time, but I think </w:t>
      </w:r>
      <w:r w:rsidR="00DD7FC5">
        <w:rPr>
          <w:lang w:val="en-GB"/>
        </w:rPr>
        <w:t>the labour</w:t>
      </w:r>
      <w:r>
        <w:rPr>
          <w:lang w:val="en-GB"/>
        </w:rPr>
        <w:t xml:space="preserve"> party is good so most of my reading has been about them – but no one </w:t>
      </w:r>
      <w:r w:rsidR="000037C4">
        <w:rPr>
          <w:lang w:val="en-GB"/>
        </w:rPr>
        <w:t>forced me!</w:t>
      </w:r>
      <w:r w:rsidR="00F91D41">
        <w:rPr>
          <w:lang w:val="en-GB"/>
        </w:rPr>
        <w:t xml:space="preserve"> (D-A1)</w:t>
      </w:r>
    </w:p>
    <w:p w:rsidR="000037C4" w:rsidRDefault="000037C4" w:rsidP="000037C4">
      <w:pPr>
        <w:rPr>
          <w:lang w:val="en-GB"/>
        </w:rPr>
      </w:pPr>
      <w:r>
        <w:rPr>
          <w:lang w:val="en-GB"/>
        </w:rPr>
        <w:t>T</w:t>
      </w:r>
      <w:r w:rsidR="003C2688">
        <w:rPr>
          <w:lang w:val="en-GB"/>
        </w:rPr>
        <w:t>he respondent</w:t>
      </w:r>
      <w:r w:rsidR="001C23B0">
        <w:rPr>
          <w:lang w:val="en-GB"/>
        </w:rPr>
        <w:t>´</w:t>
      </w:r>
      <w:r w:rsidR="003C2688">
        <w:rPr>
          <w:lang w:val="en-GB"/>
        </w:rPr>
        <w:t xml:space="preserve">s strong emphasis </w:t>
      </w:r>
      <w:r>
        <w:rPr>
          <w:lang w:val="en-GB"/>
        </w:rPr>
        <w:t>on independen</w:t>
      </w:r>
      <w:r w:rsidR="00DD7FC5">
        <w:rPr>
          <w:lang w:val="en-GB"/>
        </w:rPr>
        <w:t>t</w:t>
      </w:r>
      <w:r>
        <w:rPr>
          <w:lang w:val="en-GB"/>
        </w:rPr>
        <w:t xml:space="preserve"> decision</w:t>
      </w:r>
      <w:r w:rsidR="00DD7FC5">
        <w:rPr>
          <w:lang w:val="en-GB"/>
        </w:rPr>
        <w:t>s</w:t>
      </w:r>
      <w:r>
        <w:rPr>
          <w:lang w:val="en-GB"/>
        </w:rPr>
        <w:t xml:space="preserve"> may be a response</w:t>
      </w:r>
      <w:r w:rsidR="00DD7FC5">
        <w:rPr>
          <w:lang w:val="en-GB"/>
        </w:rPr>
        <w:t xml:space="preserve"> to</w:t>
      </w:r>
      <w:r>
        <w:rPr>
          <w:lang w:val="en-GB"/>
        </w:rPr>
        <w:t xml:space="preserve"> the way </w:t>
      </w:r>
      <w:r w:rsidR="00DD7FC5">
        <w:rPr>
          <w:lang w:val="en-GB"/>
        </w:rPr>
        <w:t xml:space="preserve">in which </w:t>
      </w:r>
      <w:r>
        <w:rPr>
          <w:lang w:val="en-GB"/>
        </w:rPr>
        <w:t xml:space="preserve">the interviewer ask </w:t>
      </w:r>
      <w:r w:rsidR="00DD7FC5">
        <w:rPr>
          <w:lang w:val="en-GB"/>
        </w:rPr>
        <w:t>about external influence</w:t>
      </w:r>
      <w:r w:rsidR="001C23B0">
        <w:rPr>
          <w:lang w:val="en-GB"/>
        </w:rPr>
        <w:t>s</w:t>
      </w:r>
      <w:r w:rsidR="00DD7FC5">
        <w:rPr>
          <w:lang w:val="en-GB"/>
        </w:rPr>
        <w:t xml:space="preserve"> on voting, and </w:t>
      </w:r>
      <w:r>
        <w:rPr>
          <w:lang w:val="en-GB"/>
        </w:rPr>
        <w:t xml:space="preserve">may be interpreted as an explicit truth.  However, </w:t>
      </w:r>
      <w:r w:rsidR="003C2688">
        <w:rPr>
          <w:lang w:val="en-GB"/>
        </w:rPr>
        <w:t xml:space="preserve">she also expresses a strong need for independence, autonomy and her right to decide on her </w:t>
      </w:r>
      <w:r w:rsidR="0067725B">
        <w:rPr>
          <w:lang w:val="en-GB"/>
        </w:rPr>
        <w:t xml:space="preserve">personal </w:t>
      </w:r>
      <w:r w:rsidR="003C2688">
        <w:rPr>
          <w:lang w:val="en-GB"/>
        </w:rPr>
        <w:t>political belonging</w:t>
      </w:r>
      <w:r w:rsidR="0067725B">
        <w:rPr>
          <w:lang w:val="en-GB"/>
        </w:rPr>
        <w:t xml:space="preserve"> and identity</w:t>
      </w:r>
      <w:r w:rsidR="003C2688">
        <w:rPr>
          <w:lang w:val="en-GB"/>
        </w:rPr>
        <w:t xml:space="preserve">. Her discourse </w:t>
      </w:r>
      <w:r w:rsidR="001C23B0">
        <w:rPr>
          <w:lang w:val="en-GB"/>
        </w:rPr>
        <w:t>shows her struggle to</w:t>
      </w:r>
      <w:r w:rsidR="003C2688">
        <w:rPr>
          <w:lang w:val="en-GB"/>
        </w:rPr>
        <w:t xml:space="preserve"> explore </w:t>
      </w:r>
      <w:r w:rsidR="00DD7FC5">
        <w:rPr>
          <w:lang w:val="en-GB"/>
        </w:rPr>
        <w:t xml:space="preserve">how </w:t>
      </w:r>
      <w:r w:rsidR="003C2688">
        <w:rPr>
          <w:lang w:val="en-GB"/>
        </w:rPr>
        <w:t>one party fit</w:t>
      </w:r>
      <w:r w:rsidR="00DD7FC5">
        <w:rPr>
          <w:lang w:val="en-GB"/>
        </w:rPr>
        <w:t>s</w:t>
      </w:r>
      <w:r w:rsidR="003C2688">
        <w:rPr>
          <w:lang w:val="en-GB"/>
        </w:rPr>
        <w:t xml:space="preserve"> to her values. </w:t>
      </w:r>
    </w:p>
    <w:p w:rsidR="009C405C" w:rsidRDefault="009C405C" w:rsidP="000037C4">
      <w:pPr>
        <w:rPr>
          <w:lang w:val="en-GB"/>
        </w:rPr>
      </w:pPr>
      <w:r>
        <w:rPr>
          <w:lang w:val="en-GB"/>
        </w:rPr>
        <w:t xml:space="preserve">A special case of exploration is this young guy who ended up with a blank vote. He tells a rationalist story of how he started by excluding the all the parties he disagreed with. From the group of “least bad” parties he had decided to vote </w:t>
      </w:r>
      <w:r w:rsidR="00B37F40">
        <w:rPr>
          <w:lang w:val="en-GB"/>
        </w:rPr>
        <w:t>blank</w:t>
      </w:r>
      <w:r w:rsidR="00F91D41">
        <w:rPr>
          <w:lang w:val="en-GB"/>
        </w:rPr>
        <w:t xml:space="preserve"> in some kind of a protest</w:t>
      </w:r>
      <w:r w:rsidR="00FA77E7">
        <w:rPr>
          <w:lang w:val="en-GB"/>
        </w:rPr>
        <w:t xml:space="preserve"> against political parties</w:t>
      </w:r>
      <w:r w:rsidR="00F91D41">
        <w:rPr>
          <w:lang w:val="en-GB"/>
        </w:rPr>
        <w:t xml:space="preserve"> (D-A2)</w:t>
      </w:r>
      <w:r w:rsidR="00FA77E7">
        <w:rPr>
          <w:lang w:val="en-GB"/>
        </w:rPr>
        <w:t>.</w:t>
      </w:r>
      <w:r w:rsidR="00F91D41">
        <w:rPr>
          <w:lang w:val="en-GB"/>
        </w:rPr>
        <w:t xml:space="preserve"> </w:t>
      </w:r>
    </w:p>
    <w:p w:rsidR="007D50A5" w:rsidRDefault="007D50A5" w:rsidP="000037C4">
      <w:pPr>
        <w:rPr>
          <w:lang w:val="en-GB"/>
        </w:rPr>
      </w:pPr>
      <w:r>
        <w:rPr>
          <w:lang w:val="en-GB"/>
        </w:rPr>
        <w:t>The last “explorer</w:t>
      </w:r>
      <w:r w:rsidR="00DD7FC5">
        <w:rPr>
          <w:lang w:val="en-GB"/>
        </w:rPr>
        <w:t>”</w:t>
      </w:r>
      <w:r>
        <w:rPr>
          <w:lang w:val="en-GB"/>
        </w:rPr>
        <w:t xml:space="preserve"> we w</w:t>
      </w:r>
      <w:r w:rsidR="00B37F40">
        <w:rPr>
          <w:lang w:val="en-GB"/>
        </w:rPr>
        <w:t>ant</w:t>
      </w:r>
      <w:r>
        <w:rPr>
          <w:lang w:val="en-GB"/>
        </w:rPr>
        <w:t xml:space="preserve"> to mention is a young guy only moderately interested in politics. </w:t>
      </w:r>
    </w:p>
    <w:p w:rsidR="007D50A5" w:rsidRPr="000037C4" w:rsidRDefault="007D50A5" w:rsidP="007D50A5">
      <w:pPr>
        <w:pStyle w:val="Quote"/>
        <w:rPr>
          <w:lang w:val="en-GB"/>
        </w:rPr>
      </w:pPr>
      <w:r>
        <w:rPr>
          <w:lang w:val="en-GB"/>
        </w:rPr>
        <w:t>I read about them (parties) – their core issues and general issues.</w:t>
      </w:r>
      <w:r w:rsidR="00AD5246">
        <w:rPr>
          <w:lang w:val="en-GB"/>
        </w:rPr>
        <w:t>.</w:t>
      </w:r>
      <w:r>
        <w:rPr>
          <w:lang w:val="en-GB"/>
        </w:rPr>
        <w:t>.In fact I did a lot, read a lot, I should say what is best for me.  And then I took tests (</w:t>
      </w:r>
      <w:r w:rsidR="007F438A">
        <w:rPr>
          <w:lang w:val="en-GB"/>
        </w:rPr>
        <w:t>VAA</w:t>
      </w:r>
      <w:r w:rsidR="00B37F40">
        <w:rPr>
          <w:lang w:val="en-GB"/>
        </w:rPr>
        <w:t>s</w:t>
      </w:r>
      <w:proofErr w:type="gramStart"/>
      <w:r>
        <w:rPr>
          <w:lang w:val="en-GB"/>
        </w:rPr>
        <w:t>) ..</w:t>
      </w:r>
      <w:proofErr w:type="gramEnd"/>
      <w:r>
        <w:rPr>
          <w:lang w:val="en-GB"/>
        </w:rPr>
        <w:t>An</w:t>
      </w:r>
      <w:r w:rsidR="00F051E0">
        <w:rPr>
          <w:lang w:val="en-GB"/>
        </w:rPr>
        <w:t>d</w:t>
      </w:r>
      <w:r>
        <w:rPr>
          <w:lang w:val="en-GB"/>
        </w:rPr>
        <w:t xml:space="preserve"> then I discussed with many,</w:t>
      </w:r>
      <w:r w:rsidR="00AD5246">
        <w:rPr>
          <w:lang w:val="en-GB"/>
        </w:rPr>
        <w:t xml:space="preserve"> family, friends and the like.</w:t>
      </w:r>
      <w:r>
        <w:rPr>
          <w:lang w:val="en-GB"/>
        </w:rPr>
        <w:t>..</w:t>
      </w:r>
      <w:r w:rsidR="00AD5246">
        <w:rPr>
          <w:lang w:val="en-GB"/>
        </w:rPr>
        <w:t>And we</w:t>
      </w:r>
      <w:r>
        <w:rPr>
          <w:lang w:val="en-GB"/>
        </w:rPr>
        <w:t xml:space="preserve"> discus</w:t>
      </w:r>
      <w:r w:rsidR="00AD5246">
        <w:rPr>
          <w:lang w:val="en-GB"/>
        </w:rPr>
        <w:t>s</w:t>
      </w:r>
      <w:proofErr w:type="gramStart"/>
      <w:r>
        <w:rPr>
          <w:lang w:val="en-GB"/>
        </w:rPr>
        <w:t>..</w:t>
      </w:r>
      <w:proofErr w:type="gramEnd"/>
      <w:r>
        <w:rPr>
          <w:lang w:val="en-GB"/>
        </w:rPr>
        <w:t xml:space="preserve"> I learn a lot from discussions (F-S5)</w:t>
      </w:r>
      <w:r w:rsidR="00B37F40">
        <w:rPr>
          <w:lang w:val="en-GB"/>
        </w:rPr>
        <w:t>.</w:t>
      </w:r>
    </w:p>
    <w:p w:rsidR="00BA078C" w:rsidRDefault="00AD5246" w:rsidP="00AD2A45">
      <w:pPr>
        <w:rPr>
          <w:lang w:val="en-GB"/>
        </w:rPr>
      </w:pPr>
      <w:r>
        <w:rPr>
          <w:lang w:val="en-GB"/>
        </w:rPr>
        <w:t>Like several other respondents</w:t>
      </w:r>
      <w:r w:rsidR="00BA078C">
        <w:rPr>
          <w:lang w:val="en-GB"/>
        </w:rPr>
        <w:t xml:space="preserve"> this guy tr</w:t>
      </w:r>
      <w:r w:rsidR="00DD7FC5">
        <w:rPr>
          <w:lang w:val="en-GB"/>
        </w:rPr>
        <w:t>ies</w:t>
      </w:r>
      <w:r w:rsidR="00BA078C">
        <w:rPr>
          <w:lang w:val="en-GB"/>
        </w:rPr>
        <w:t xml:space="preserve"> to do his best in arriving at a party choice which may fit his </w:t>
      </w:r>
      <w:r w:rsidR="009E2F93">
        <w:rPr>
          <w:lang w:val="en-GB"/>
        </w:rPr>
        <w:t>preferences, but it seem</w:t>
      </w:r>
      <w:r w:rsidR="00DD7FC5">
        <w:rPr>
          <w:lang w:val="en-GB"/>
        </w:rPr>
        <w:t>s</w:t>
      </w:r>
      <w:r w:rsidR="009E2F93">
        <w:rPr>
          <w:lang w:val="en-GB"/>
        </w:rPr>
        <w:t xml:space="preserve"> difficult</w:t>
      </w:r>
      <w:r w:rsidR="001C23B0">
        <w:rPr>
          <w:lang w:val="en-GB"/>
        </w:rPr>
        <w:t xml:space="preserve"> for him</w:t>
      </w:r>
      <w:r w:rsidR="009E2F93">
        <w:rPr>
          <w:lang w:val="en-GB"/>
        </w:rPr>
        <w:t xml:space="preserve">. </w:t>
      </w:r>
    </w:p>
    <w:p w:rsidR="00C13F0F" w:rsidRDefault="001C23B0" w:rsidP="008E4DED">
      <w:pPr>
        <w:rPr>
          <w:lang w:val="en-GB"/>
        </w:rPr>
      </w:pPr>
      <w:r>
        <w:rPr>
          <w:lang w:val="en-GB"/>
        </w:rPr>
        <w:t>Summary of the “explorators</w:t>
      </w:r>
      <w:r w:rsidR="009E2F93">
        <w:rPr>
          <w:lang w:val="en-GB"/>
        </w:rPr>
        <w:t>”</w:t>
      </w:r>
      <w:r>
        <w:rPr>
          <w:lang w:val="en-GB"/>
        </w:rPr>
        <w:t>:</w:t>
      </w:r>
      <w:r w:rsidR="009E2F93">
        <w:rPr>
          <w:lang w:val="en-GB"/>
        </w:rPr>
        <w:t xml:space="preserve">  This group has deserved its term for the personal openness and less certain approach to the party choice</w:t>
      </w:r>
      <w:r>
        <w:rPr>
          <w:lang w:val="en-GB"/>
        </w:rPr>
        <w:t xml:space="preserve"> that characterize these individuals</w:t>
      </w:r>
      <w:r w:rsidR="009E2F93">
        <w:rPr>
          <w:lang w:val="en-GB"/>
        </w:rPr>
        <w:t xml:space="preserve">.  They all seem preoccupied to search for a decision which is based on their personal commitments. None of the respondents display </w:t>
      </w:r>
      <w:r w:rsidR="00B37F40">
        <w:rPr>
          <w:lang w:val="en-GB"/>
        </w:rPr>
        <w:t>the</w:t>
      </w:r>
      <w:r w:rsidR="009E2F93">
        <w:rPr>
          <w:lang w:val="en-GB"/>
        </w:rPr>
        <w:t xml:space="preserve"> logic of consequentiality.  Rather, </w:t>
      </w:r>
      <w:r w:rsidR="00B37F40">
        <w:rPr>
          <w:lang w:val="en-GB"/>
        </w:rPr>
        <w:t>the</w:t>
      </w:r>
      <w:r w:rsidR="009E2F93">
        <w:rPr>
          <w:lang w:val="en-GB"/>
        </w:rPr>
        <w:t xml:space="preserve"> logic of appropriateness </w:t>
      </w:r>
      <w:r w:rsidR="008936CD">
        <w:rPr>
          <w:lang w:val="en-GB"/>
        </w:rPr>
        <w:t xml:space="preserve">(what is appropriate </w:t>
      </w:r>
      <w:r w:rsidR="00F051E0">
        <w:rPr>
          <w:lang w:val="en-GB"/>
        </w:rPr>
        <w:t xml:space="preserve">values </w:t>
      </w:r>
      <w:r w:rsidR="008936CD">
        <w:rPr>
          <w:lang w:val="en-GB"/>
        </w:rPr>
        <w:t xml:space="preserve">to </w:t>
      </w:r>
      <w:r w:rsidR="00CF0B0D">
        <w:rPr>
          <w:lang w:val="en-GB"/>
        </w:rPr>
        <w:t>one’s</w:t>
      </w:r>
      <w:r w:rsidR="008936CD">
        <w:rPr>
          <w:lang w:val="en-GB"/>
        </w:rPr>
        <w:t xml:space="preserve"> self) </w:t>
      </w:r>
      <w:r w:rsidR="009E2F93">
        <w:rPr>
          <w:lang w:val="en-GB"/>
        </w:rPr>
        <w:t xml:space="preserve">is apparent in almost all </w:t>
      </w:r>
      <w:r w:rsidR="00B37F40">
        <w:rPr>
          <w:lang w:val="en-GB"/>
        </w:rPr>
        <w:lastRenderedPageBreak/>
        <w:t>respondents’</w:t>
      </w:r>
      <w:r w:rsidR="008936CD">
        <w:rPr>
          <w:lang w:val="en-GB"/>
        </w:rPr>
        <w:t xml:space="preserve"> stories.  Apart from this, their reasoning </w:t>
      </w:r>
      <w:r w:rsidR="00DD7FC5">
        <w:rPr>
          <w:lang w:val="en-GB"/>
        </w:rPr>
        <w:t>consist</w:t>
      </w:r>
      <w:r w:rsidR="00B37F40">
        <w:rPr>
          <w:lang w:val="en-GB"/>
        </w:rPr>
        <w:t>s</w:t>
      </w:r>
      <w:r w:rsidR="00DD7FC5">
        <w:rPr>
          <w:lang w:val="en-GB"/>
        </w:rPr>
        <w:t xml:space="preserve"> of</w:t>
      </w:r>
      <w:r w:rsidR="008936CD">
        <w:rPr>
          <w:lang w:val="en-GB"/>
        </w:rPr>
        <w:t xml:space="preserve"> stories of confirming or arriving at a political self an identity where a choice of a party is among the key elements. </w:t>
      </w:r>
    </w:p>
    <w:p w:rsidR="00C13F0F" w:rsidRDefault="00C13F0F" w:rsidP="00C13F0F">
      <w:pPr>
        <w:pStyle w:val="Heading2"/>
        <w:rPr>
          <w:lang w:val="en-GB"/>
        </w:rPr>
      </w:pPr>
      <w:r>
        <w:rPr>
          <w:lang w:val="en-GB"/>
        </w:rPr>
        <w:t>Discussion and conclusion</w:t>
      </w:r>
    </w:p>
    <w:p w:rsidR="00227314" w:rsidRPr="00227314" w:rsidRDefault="00227314" w:rsidP="008E4DED">
      <w:pPr>
        <w:rPr>
          <w:lang w:val="en-US"/>
        </w:rPr>
      </w:pPr>
      <w:r>
        <w:rPr>
          <w:lang w:val="en-GB"/>
        </w:rPr>
        <w:t xml:space="preserve">Our research question in this article </w:t>
      </w:r>
      <w:r w:rsidR="00190AEE">
        <w:rPr>
          <w:lang w:val="en-GB"/>
        </w:rPr>
        <w:t>wa</w:t>
      </w:r>
      <w:r>
        <w:rPr>
          <w:lang w:val="en-GB"/>
        </w:rPr>
        <w:t>s;</w:t>
      </w:r>
      <w:r w:rsidRPr="00227314">
        <w:rPr>
          <w:i/>
          <w:lang w:val="en-US"/>
        </w:rPr>
        <w:t xml:space="preserve"> </w:t>
      </w:r>
      <w:r w:rsidR="00190AEE" w:rsidRPr="00F12661">
        <w:rPr>
          <w:i/>
          <w:lang w:val="en-US"/>
        </w:rPr>
        <w:t>what</w:t>
      </w:r>
      <w:r w:rsidRPr="00F12661">
        <w:rPr>
          <w:i/>
          <w:lang w:val="en-US"/>
        </w:rPr>
        <w:t xml:space="preserve"> </w:t>
      </w:r>
      <w:r>
        <w:rPr>
          <w:i/>
          <w:lang w:val="en-US"/>
        </w:rPr>
        <w:t>characterizes the role of VAAs in</w:t>
      </w:r>
      <w:r w:rsidRPr="00F12661">
        <w:rPr>
          <w:i/>
          <w:lang w:val="en-US"/>
        </w:rPr>
        <w:t xml:space="preserve"> a selection of first time voters’ decisions in recent</w:t>
      </w:r>
      <w:r>
        <w:rPr>
          <w:i/>
          <w:lang w:val="en-US"/>
        </w:rPr>
        <w:t xml:space="preserve"> elections…? </w:t>
      </w:r>
      <w:r w:rsidRPr="00227314">
        <w:rPr>
          <w:lang w:val="en-US"/>
        </w:rPr>
        <w:t xml:space="preserve">Based on the above categorization and analysis we like to discuss the following </w:t>
      </w:r>
      <w:r w:rsidR="00942E2E">
        <w:rPr>
          <w:lang w:val="en-US"/>
        </w:rPr>
        <w:t xml:space="preserve">characteristics of the role of VAAs in our </w:t>
      </w:r>
      <w:r w:rsidRPr="00227314">
        <w:rPr>
          <w:lang w:val="en-US"/>
        </w:rPr>
        <w:t>findings.</w:t>
      </w:r>
    </w:p>
    <w:p w:rsidR="00942E2E" w:rsidRDefault="00227314" w:rsidP="008E4DED">
      <w:pPr>
        <w:rPr>
          <w:lang w:val="en-GB"/>
        </w:rPr>
      </w:pPr>
      <w:proofErr w:type="gramStart"/>
      <w:r>
        <w:rPr>
          <w:lang w:val="en-US"/>
        </w:rPr>
        <w:t>First, reflectivity.</w:t>
      </w:r>
      <w:proofErr w:type="gramEnd"/>
      <w:r>
        <w:rPr>
          <w:lang w:val="en-US"/>
        </w:rPr>
        <w:t xml:space="preserve"> </w:t>
      </w:r>
      <w:r w:rsidR="00CF0B0D">
        <w:rPr>
          <w:lang w:val="en-GB"/>
        </w:rPr>
        <w:t xml:space="preserve">The </w:t>
      </w:r>
      <w:r w:rsidR="007F438A">
        <w:rPr>
          <w:lang w:val="en-GB"/>
        </w:rPr>
        <w:t>VAA</w:t>
      </w:r>
      <w:r w:rsidR="00F051E0">
        <w:rPr>
          <w:lang w:val="en-GB"/>
        </w:rPr>
        <w:t>s</w:t>
      </w:r>
      <w:r w:rsidR="00CF0B0D">
        <w:rPr>
          <w:lang w:val="en-GB"/>
        </w:rPr>
        <w:t xml:space="preserve"> seem to feed the dialogue</w:t>
      </w:r>
      <w:r>
        <w:rPr>
          <w:lang w:val="en-GB"/>
        </w:rPr>
        <w:t xml:space="preserve"> among all users.  Even the “sceptics” do reflect on their role, even if they don’t use </w:t>
      </w:r>
      <w:r w:rsidR="00190AEE" w:rsidRPr="00190AEE">
        <w:rPr>
          <w:lang w:val="en-GB"/>
        </w:rPr>
        <w:t>VAAs</w:t>
      </w:r>
      <w:r>
        <w:rPr>
          <w:lang w:val="en-GB"/>
        </w:rPr>
        <w:t>.</w:t>
      </w:r>
      <w:r w:rsidR="00233FA3">
        <w:rPr>
          <w:lang w:val="en-GB"/>
        </w:rPr>
        <w:t xml:space="preserve"> </w:t>
      </w:r>
      <w:r w:rsidR="00942E2E">
        <w:rPr>
          <w:lang w:val="en-GB"/>
        </w:rPr>
        <w:t xml:space="preserve">As tools of reflections the VAAs are useful and may provide political insights to the users. </w:t>
      </w:r>
      <w:r w:rsidR="00942E2E">
        <w:rPr>
          <w:szCs w:val="44"/>
          <w:lang w:val="en-GB"/>
        </w:rPr>
        <w:t xml:space="preserve">The influences of VAAs on voters´ political decisions seem to </w:t>
      </w:r>
      <w:r w:rsidR="00190AEE" w:rsidRPr="00190AEE">
        <w:rPr>
          <w:szCs w:val="44"/>
          <w:lang w:val="en-GB"/>
        </w:rPr>
        <w:t>embrace</w:t>
      </w:r>
      <w:r w:rsidR="00942E2E">
        <w:rPr>
          <w:szCs w:val="44"/>
          <w:lang w:val="en-GB"/>
        </w:rPr>
        <w:t xml:space="preserve"> trough the respondents´ encounter and the dialogue with the questions, but also the outcome of an advice. The strongest influence seems to be </w:t>
      </w:r>
      <w:r w:rsidR="00190AEE">
        <w:rPr>
          <w:szCs w:val="44"/>
          <w:lang w:val="en-GB"/>
        </w:rPr>
        <w:t xml:space="preserve">shown </w:t>
      </w:r>
      <w:r w:rsidR="00942E2E">
        <w:rPr>
          <w:szCs w:val="44"/>
          <w:lang w:val="en-GB"/>
        </w:rPr>
        <w:t>where the VAA</w:t>
      </w:r>
      <w:r w:rsidR="00190AEE">
        <w:rPr>
          <w:szCs w:val="44"/>
          <w:lang w:val="en-GB"/>
        </w:rPr>
        <w:t xml:space="preserve">s </w:t>
      </w:r>
      <w:r w:rsidR="00942E2E">
        <w:rPr>
          <w:szCs w:val="44"/>
          <w:lang w:val="en-GB"/>
        </w:rPr>
        <w:t>confirm the respondent’s positions. In these cases the VAAs may be regarded as data support for own party choice and also support for a political identity.   When the VAAs give an advice which is contradictory to the respondents</w:t>
      </w:r>
      <w:r w:rsidR="00190AEE">
        <w:rPr>
          <w:szCs w:val="44"/>
          <w:lang w:val="en-GB"/>
        </w:rPr>
        <w:t>´</w:t>
      </w:r>
      <w:r w:rsidR="00942E2E">
        <w:rPr>
          <w:szCs w:val="44"/>
          <w:lang w:val="en-GB"/>
        </w:rPr>
        <w:t xml:space="preserve"> </w:t>
      </w:r>
      <w:r w:rsidR="00D101C0">
        <w:rPr>
          <w:szCs w:val="44"/>
          <w:lang w:val="en-GB"/>
        </w:rPr>
        <w:t>position</w:t>
      </w:r>
      <w:r w:rsidR="00190AEE">
        <w:rPr>
          <w:szCs w:val="44"/>
          <w:lang w:val="en-GB"/>
        </w:rPr>
        <w:t>,</w:t>
      </w:r>
      <w:r w:rsidR="00D101C0">
        <w:rPr>
          <w:szCs w:val="44"/>
          <w:lang w:val="en-GB"/>
        </w:rPr>
        <w:t xml:space="preserve"> the advice is ignored and quite a few respondents become critical to the VAA.</w:t>
      </w:r>
    </w:p>
    <w:p w:rsidR="00DD4BB6" w:rsidRDefault="00942E2E" w:rsidP="008E4DED">
      <w:pPr>
        <w:rPr>
          <w:lang w:val="en-GB"/>
        </w:rPr>
      </w:pPr>
      <w:r>
        <w:rPr>
          <w:lang w:val="en-GB"/>
        </w:rPr>
        <w:t xml:space="preserve">Second, the VAA is a </w:t>
      </w:r>
      <w:r w:rsidRPr="00D101C0">
        <w:rPr>
          <w:i/>
          <w:lang w:val="en-GB"/>
        </w:rPr>
        <w:t>heuristic</w:t>
      </w:r>
      <w:r>
        <w:rPr>
          <w:lang w:val="en-GB"/>
        </w:rPr>
        <w:t xml:space="preserve">.  </w:t>
      </w:r>
      <w:r w:rsidR="00F051E0">
        <w:rPr>
          <w:lang w:val="en-GB"/>
        </w:rPr>
        <w:t>VAAs</w:t>
      </w:r>
      <w:r w:rsidR="00233FA3">
        <w:rPr>
          <w:lang w:val="en-GB"/>
        </w:rPr>
        <w:t xml:space="preserve"> are useful when </w:t>
      </w:r>
      <w:r w:rsidR="000771AE">
        <w:rPr>
          <w:lang w:val="en-GB"/>
        </w:rPr>
        <w:t>they confirm</w:t>
      </w:r>
      <w:r w:rsidR="00233FA3">
        <w:rPr>
          <w:lang w:val="en-GB"/>
        </w:rPr>
        <w:t xml:space="preserve"> </w:t>
      </w:r>
      <w:r w:rsidR="000771AE">
        <w:rPr>
          <w:lang w:val="en-GB"/>
        </w:rPr>
        <w:t xml:space="preserve">the </w:t>
      </w:r>
      <w:r w:rsidR="00233FA3">
        <w:rPr>
          <w:lang w:val="en-GB"/>
        </w:rPr>
        <w:t xml:space="preserve">respondent’s choices. When they don’t the </w:t>
      </w:r>
      <w:r w:rsidR="00F05244">
        <w:rPr>
          <w:lang w:val="en-GB"/>
        </w:rPr>
        <w:t>VAAs</w:t>
      </w:r>
      <w:r w:rsidR="000771AE">
        <w:rPr>
          <w:lang w:val="en-GB"/>
        </w:rPr>
        <w:t>’</w:t>
      </w:r>
      <w:r w:rsidR="00233FA3">
        <w:rPr>
          <w:lang w:val="en-GB"/>
        </w:rPr>
        <w:t xml:space="preserve"> </w:t>
      </w:r>
      <w:r w:rsidR="00F05244">
        <w:rPr>
          <w:lang w:val="en-GB"/>
        </w:rPr>
        <w:t>advice seem</w:t>
      </w:r>
      <w:r w:rsidR="00233FA3">
        <w:rPr>
          <w:lang w:val="en-GB"/>
        </w:rPr>
        <w:t xml:space="preserve"> to</w:t>
      </w:r>
      <w:r w:rsidR="00F05244">
        <w:rPr>
          <w:lang w:val="en-GB"/>
        </w:rPr>
        <w:t xml:space="preserve"> be the first one to be ignored</w:t>
      </w:r>
      <w:r w:rsidR="00233FA3">
        <w:rPr>
          <w:lang w:val="en-GB"/>
        </w:rPr>
        <w:t xml:space="preserve">. </w:t>
      </w:r>
      <w:r w:rsidR="00740045">
        <w:rPr>
          <w:lang w:val="en-GB"/>
        </w:rPr>
        <w:t xml:space="preserve">None of our respondents show </w:t>
      </w:r>
      <w:r w:rsidR="00190AEE">
        <w:rPr>
          <w:lang w:val="en-GB"/>
        </w:rPr>
        <w:t xml:space="preserve">any </w:t>
      </w:r>
      <w:r w:rsidR="00740045">
        <w:rPr>
          <w:lang w:val="en-GB"/>
        </w:rPr>
        <w:t xml:space="preserve">blind faith in the VAAs. </w:t>
      </w:r>
      <w:r w:rsidR="001C23B0">
        <w:rPr>
          <w:lang w:val="en-GB"/>
        </w:rPr>
        <w:t>In t</w:t>
      </w:r>
      <w:r w:rsidR="000771AE">
        <w:rPr>
          <w:lang w:val="en-GB"/>
        </w:rPr>
        <w:t xml:space="preserve">his way </w:t>
      </w:r>
      <w:r w:rsidR="007F438A">
        <w:rPr>
          <w:lang w:val="en-GB"/>
        </w:rPr>
        <w:t>VAAs</w:t>
      </w:r>
      <w:r w:rsidR="00740045">
        <w:rPr>
          <w:lang w:val="en-GB"/>
        </w:rPr>
        <w:t xml:space="preserve"> </w:t>
      </w:r>
      <w:r w:rsidR="000771AE">
        <w:rPr>
          <w:lang w:val="en-GB"/>
        </w:rPr>
        <w:t xml:space="preserve">have </w:t>
      </w:r>
      <w:r w:rsidR="00A85409">
        <w:rPr>
          <w:lang w:val="en-GB"/>
        </w:rPr>
        <w:t xml:space="preserve">only </w:t>
      </w:r>
      <w:r w:rsidR="000771AE">
        <w:rPr>
          <w:lang w:val="en-GB"/>
        </w:rPr>
        <w:t xml:space="preserve">moderate political authority, and the value </w:t>
      </w:r>
      <w:r w:rsidR="00A85409">
        <w:rPr>
          <w:lang w:val="en-GB"/>
        </w:rPr>
        <w:t>of</w:t>
      </w:r>
      <w:r w:rsidR="00740045">
        <w:rPr>
          <w:lang w:val="en-GB"/>
        </w:rPr>
        <w:t xml:space="preserve"> them seem</w:t>
      </w:r>
      <w:r w:rsidR="00190AEE">
        <w:rPr>
          <w:lang w:val="en-GB"/>
        </w:rPr>
        <w:t>s</w:t>
      </w:r>
      <w:r w:rsidR="000771AE">
        <w:rPr>
          <w:lang w:val="en-GB"/>
        </w:rPr>
        <w:t xml:space="preserve"> to lie in the database – which after all may be taken into account by the respondents. </w:t>
      </w:r>
      <w:r w:rsidR="00DD4BB6">
        <w:rPr>
          <w:lang w:val="en-GB"/>
        </w:rPr>
        <w:t>The VAA</w:t>
      </w:r>
      <w:r w:rsidR="00190AEE">
        <w:rPr>
          <w:lang w:val="en-GB"/>
        </w:rPr>
        <w:t>s</w:t>
      </w:r>
      <w:r w:rsidR="00DD4BB6">
        <w:rPr>
          <w:lang w:val="en-GB"/>
        </w:rPr>
        <w:t xml:space="preserve"> may therefore first of all be characterized as a heuristic to the user. </w:t>
      </w:r>
    </w:p>
    <w:p w:rsidR="00BA078C" w:rsidRDefault="00B73928" w:rsidP="008E4DED">
      <w:pPr>
        <w:rPr>
          <w:szCs w:val="44"/>
          <w:lang w:val="en-GB"/>
        </w:rPr>
      </w:pPr>
      <w:r>
        <w:rPr>
          <w:szCs w:val="44"/>
          <w:lang w:val="en-GB"/>
        </w:rPr>
        <w:t>Third, VAAs</w:t>
      </w:r>
      <w:r w:rsidR="00190AEE">
        <w:rPr>
          <w:szCs w:val="44"/>
          <w:lang w:val="en-GB"/>
        </w:rPr>
        <w:t>´</w:t>
      </w:r>
      <w:r>
        <w:rPr>
          <w:szCs w:val="44"/>
          <w:lang w:val="en-GB"/>
        </w:rPr>
        <w:t xml:space="preserve"> limited influence. It seems </w:t>
      </w:r>
      <w:r w:rsidR="0025137B">
        <w:rPr>
          <w:szCs w:val="44"/>
          <w:lang w:val="en-GB"/>
        </w:rPr>
        <w:t>t</w:t>
      </w:r>
      <w:r w:rsidR="0012522E">
        <w:rPr>
          <w:szCs w:val="44"/>
          <w:lang w:val="en-GB"/>
        </w:rPr>
        <w:t xml:space="preserve">o </w:t>
      </w:r>
      <w:r w:rsidR="00B83485">
        <w:rPr>
          <w:szCs w:val="44"/>
          <w:lang w:val="en-GB"/>
        </w:rPr>
        <w:t xml:space="preserve">nearly all </w:t>
      </w:r>
      <w:r w:rsidR="0025137B">
        <w:rPr>
          <w:szCs w:val="44"/>
          <w:lang w:val="en-GB"/>
        </w:rPr>
        <w:t xml:space="preserve">of </w:t>
      </w:r>
      <w:r w:rsidR="00B83485">
        <w:rPr>
          <w:szCs w:val="44"/>
          <w:lang w:val="en-GB"/>
        </w:rPr>
        <w:t>our f</w:t>
      </w:r>
      <w:r>
        <w:rPr>
          <w:szCs w:val="44"/>
          <w:lang w:val="en-GB"/>
        </w:rPr>
        <w:t>irst time v</w:t>
      </w:r>
      <w:r w:rsidR="0025137B">
        <w:rPr>
          <w:szCs w:val="44"/>
          <w:lang w:val="en-GB"/>
        </w:rPr>
        <w:t xml:space="preserve">oters that this </w:t>
      </w:r>
      <w:r w:rsidR="0012522E">
        <w:rPr>
          <w:szCs w:val="44"/>
          <w:lang w:val="en-GB"/>
        </w:rPr>
        <w:t>choice</w:t>
      </w:r>
      <w:r w:rsidR="0025137B">
        <w:rPr>
          <w:szCs w:val="44"/>
          <w:lang w:val="en-GB"/>
        </w:rPr>
        <w:t xml:space="preserve"> and political act</w:t>
      </w:r>
      <w:r>
        <w:rPr>
          <w:szCs w:val="44"/>
          <w:lang w:val="en-GB"/>
        </w:rPr>
        <w:t xml:space="preserve"> is taken very seriously</w:t>
      </w:r>
      <w:r w:rsidR="00175794">
        <w:rPr>
          <w:szCs w:val="44"/>
          <w:lang w:val="en-GB"/>
        </w:rPr>
        <w:t xml:space="preserve"> and actually </w:t>
      </w:r>
      <w:r w:rsidR="0012522E">
        <w:rPr>
          <w:szCs w:val="44"/>
          <w:lang w:val="en-GB"/>
        </w:rPr>
        <w:t xml:space="preserve">is </w:t>
      </w:r>
      <w:r w:rsidR="00175794">
        <w:rPr>
          <w:szCs w:val="44"/>
          <w:lang w:val="en-GB"/>
        </w:rPr>
        <w:t xml:space="preserve">a question of </w:t>
      </w:r>
      <w:r w:rsidR="0025137B">
        <w:rPr>
          <w:szCs w:val="44"/>
          <w:lang w:val="en-GB"/>
        </w:rPr>
        <w:t xml:space="preserve">their </w:t>
      </w:r>
      <w:r w:rsidR="00175794">
        <w:rPr>
          <w:szCs w:val="44"/>
          <w:lang w:val="en-GB"/>
        </w:rPr>
        <w:t>identity</w:t>
      </w:r>
      <w:r>
        <w:rPr>
          <w:szCs w:val="44"/>
          <w:lang w:val="en-GB"/>
        </w:rPr>
        <w:t xml:space="preserve">. </w:t>
      </w:r>
      <w:r w:rsidR="00175794">
        <w:rPr>
          <w:szCs w:val="44"/>
          <w:lang w:val="en-GB"/>
        </w:rPr>
        <w:t xml:space="preserve">This is most apparent in their reasoning where there is a remarkable absence of instrumental reasoning or logic of consequentiality in </w:t>
      </w:r>
      <w:r w:rsidR="0012522E">
        <w:rPr>
          <w:szCs w:val="44"/>
          <w:lang w:val="en-GB"/>
        </w:rPr>
        <w:t xml:space="preserve">the </w:t>
      </w:r>
      <w:r w:rsidR="00175794">
        <w:rPr>
          <w:szCs w:val="44"/>
          <w:lang w:val="en-GB"/>
        </w:rPr>
        <w:t xml:space="preserve">respondents.  Nearly all of them are preoccupied with the match between political party programs and </w:t>
      </w:r>
      <w:r w:rsidR="0025137B">
        <w:rPr>
          <w:szCs w:val="44"/>
          <w:lang w:val="en-GB"/>
        </w:rPr>
        <w:t xml:space="preserve">personal values, </w:t>
      </w:r>
      <w:r w:rsidR="00175794">
        <w:rPr>
          <w:szCs w:val="44"/>
          <w:lang w:val="en-GB"/>
        </w:rPr>
        <w:t>viewpoints</w:t>
      </w:r>
      <w:r w:rsidR="0025137B">
        <w:rPr>
          <w:szCs w:val="44"/>
          <w:lang w:val="en-GB"/>
        </w:rPr>
        <w:t xml:space="preserve"> and their self</w:t>
      </w:r>
      <w:r w:rsidR="00175794">
        <w:rPr>
          <w:szCs w:val="44"/>
          <w:lang w:val="en-GB"/>
        </w:rPr>
        <w:t>, in a process of political identity development.  Some seem</w:t>
      </w:r>
      <w:r w:rsidR="0012522E">
        <w:rPr>
          <w:szCs w:val="44"/>
          <w:lang w:val="en-GB"/>
        </w:rPr>
        <w:t>s</w:t>
      </w:r>
      <w:r w:rsidR="00175794">
        <w:rPr>
          <w:szCs w:val="44"/>
          <w:lang w:val="en-GB"/>
        </w:rPr>
        <w:t xml:space="preserve"> to be quite clear about their positions, while others are searching more openly. In this process we find that VAAs ha</w:t>
      </w:r>
      <w:r w:rsidR="0012522E">
        <w:rPr>
          <w:szCs w:val="44"/>
          <w:lang w:val="en-GB"/>
        </w:rPr>
        <w:t>ve</w:t>
      </w:r>
      <w:r w:rsidR="00175794">
        <w:rPr>
          <w:szCs w:val="44"/>
          <w:lang w:val="en-GB"/>
        </w:rPr>
        <w:t>s become a confirmer and moderator,</w:t>
      </w:r>
      <w:r w:rsidR="0012522E">
        <w:rPr>
          <w:szCs w:val="44"/>
          <w:lang w:val="en-GB"/>
        </w:rPr>
        <w:t xml:space="preserve"> but we find no evidence of its´ </w:t>
      </w:r>
      <w:r w:rsidR="00175794">
        <w:rPr>
          <w:szCs w:val="44"/>
          <w:lang w:val="en-GB"/>
        </w:rPr>
        <w:t xml:space="preserve">decisive influence. </w:t>
      </w:r>
      <w:r w:rsidR="008406CB">
        <w:rPr>
          <w:szCs w:val="44"/>
          <w:lang w:val="en-GB"/>
        </w:rPr>
        <w:t xml:space="preserve">It seems that finding a party is a signifier of belonging and identity and </w:t>
      </w:r>
      <w:r w:rsidR="008406CB">
        <w:rPr>
          <w:szCs w:val="44"/>
          <w:lang w:val="en-GB"/>
        </w:rPr>
        <w:lastRenderedPageBreak/>
        <w:t xml:space="preserve">such a serious question may not be left to a computer to be decided upon. </w:t>
      </w:r>
      <w:r w:rsidR="00175794">
        <w:rPr>
          <w:szCs w:val="44"/>
          <w:lang w:val="en-GB"/>
        </w:rPr>
        <w:t xml:space="preserve">The process of identity formation therefore limits the </w:t>
      </w:r>
      <w:r w:rsidR="005D5635">
        <w:rPr>
          <w:szCs w:val="44"/>
          <w:lang w:val="en-GB"/>
        </w:rPr>
        <w:t>VAA’s role in the voting decision. T</w:t>
      </w:r>
      <w:r w:rsidR="003D6D6E">
        <w:rPr>
          <w:szCs w:val="44"/>
          <w:lang w:val="en-GB"/>
        </w:rPr>
        <w:t xml:space="preserve">he lack of instrumentalism and strategic </w:t>
      </w:r>
      <w:r w:rsidR="0012522E">
        <w:rPr>
          <w:szCs w:val="44"/>
          <w:lang w:val="en-GB"/>
        </w:rPr>
        <w:t>ration</w:t>
      </w:r>
      <w:r w:rsidR="003D6D6E">
        <w:rPr>
          <w:szCs w:val="44"/>
          <w:lang w:val="en-GB"/>
        </w:rPr>
        <w:t>ality</w:t>
      </w:r>
      <w:r w:rsidR="005D5635">
        <w:rPr>
          <w:szCs w:val="44"/>
          <w:lang w:val="en-GB"/>
        </w:rPr>
        <w:t xml:space="preserve"> </w:t>
      </w:r>
      <w:r w:rsidR="008447BA">
        <w:rPr>
          <w:szCs w:val="44"/>
          <w:lang w:val="en-GB"/>
        </w:rPr>
        <w:t xml:space="preserve">in our first time </w:t>
      </w:r>
      <w:r w:rsidR="005D5635">
        <w:rPr>
          <w:szCs w:val="44"/>
          <w:lang w:val="en-GB"/>
        </w:rPr>
        <w:t>voters</w:t>
      </w:r>
      <w:r w:rsidR="0012522E">
        <w:rPr>
          <w:szCs w:val="44"/>
          <w:lang w:val="en-GB"/>
        </w:rPr>
        <w:t>´</w:t>
      </w:r>
      <w:r w:rsidR="005D5635">
        <w:rPr>
          <w:szCs w:val="44"/>
          <w:lang w:val="en-GB"/>
        </w:rPr>
        <w:t xml:space="preserve"> reasoning</w:t>
      </w:r>
      <w:r w:rsidR="003D6D6E">
        <w:rPr>
          <w:szCs w:val="44"/>
          <w:lang w:val="en-GB"/>
        </w:rPr>
        <w:t xml:space="preserve"> </w:t>
      </w:r>
      <w:r w:rsidR="001C23B0">
        <w:rPr>
          <w:szCs w:val="44"/>
          <w:lang w:val="en-GB"/>
        </w:rPr>
        <w:t>is probably</w:t>
      </w:r>
      <w:r w:rsidR="005D5635">
        <w:rPr>
          <w:szCs w:val="44"/>
          <w:lang w:val="en-GB"/>
        </w:rPr>
        <w:t xml:space="preserve"> </w:t>
      </w:r>
      <w:r w:rsidR="0012522E" w:rsidRPr="0012522E">
        <w:rPr>
          <w:szCs w:val="44"/>
          <w:lang w:val="en-GB"/>
        </w:rPr>
        <w:t xml:space="preserve">due to the fact </w:t>
      </w:r>
      <w:r w:rsidR="003D6D6E">
        <w:rPr>
          <w:szCs w:val="44"/>
          <w:lang w:val="en-GB"/>
        </w:rPr>
        <w:t xml:space="preserve">that </w:t>
      </w:r>
      <w:r w:rsidR="008447BA">
        <w:rPr>
          <w:szCs w:val="44"/>
          <w:lang w:val="en-GB"/>
        </w:rPr>
        <w:t xml:space="preserve">our respondents </w:t>
      </w:r>
      <w:r w:rsidR="003D6D6E">
        <w:rPr>
          <w:szCs w:val="44"/>
          <w:lang w:val="en-GB"/>
        </w:rPr>
        <w:t>are not</w:t>
      </w:r>
      <w:r w:rsidR="00AF39E0">
        <w:rPr>
          <w:szCs w:val="44"/>
          <w:lang w:val="en-GB"/>
        </w:rPr>
        <w:t xml:space="preserve"> standard</w:t>
      </w:r>
      <w:r w:rsidR="003D6D6E">
        <w:rPr>
          <w:szCs w:val="44"/>
          <w:lang w:val="en-GB"/>
        </w:rPr>
        <w:t xml:space="preserve"> issue voters – they are </w:t>
      </w:r>
      <w:r w:rsidR="002C3521">
        <w:rPr>
          <w:szCs w:val="44"/>
          <w:lang w:val="en-GB"/>
        </w:rPr>
        <w:t xml:space="preserve">primarily </w:t>
      </w:r>
      <w:r w:rsidR="003D6D6E">
        <w:rPr>
          <w:szCs w:val="44"/>
          <w:lang w:val="en-GB"/>
        </w:rPr>
        <w:t>identity seekers.</w:t>
      </w:r>
      <w:r w:rsidR="001C23B0">
        <w:rPr>
          <w:szCs w:val="44"/>
          <w:lang w:val="en-GB"/>
        </w:rPr>
        <w:t xml:space="preserve"> </w:t>
      </w:r>
      <w:r w:rsidR="00175728">
        <w:rPr>
          <w:szCs w:val="44"/>
          <w:lang w:val="en-GB"/>
        </w:rPr>
        <w:t xml:space="preserve">They don’t simply think in terms of measuring </w:t>
      </w:r>
      <w:r w:rsidR="001A7F2C">
        <w:rPr>
          <w:szCs w:val="44"/>
          <w:lang w:val="en-GB"/>
        </w:rPr>
        <w:t>their distance to certain political parties o</w:t>
      </w:r>
      <w:r w:rsidR="008447BA">
        <w:rPr>
          <w:szCs w:val="44"/>
          <w:lang w:val="en-GB"/>
        </w:rPr>
        <w:t>n specific issues. Their decision process is</w:t>
      </w:r>
      <w:r w:rsidR="001A7F2C">
        <w:rPr>
          <w:szCs w:val="44"/>
          <w:lang w:val="en-GB"/>
        </w:rPr>
        <w:t xml:space="preserve"> much more complex than presumed in the theoretical foundations underlying the </w:t>
      </w:r>
      <w:r w:rsidR="007F438A">
        <w:rPr>
          <w:szCs w:val="44"/>
          <w:lang w:val="en-GB"/>
        </w:rPr>
        <w:t>VAAs</w:t>
      </w:r>
      <w:r w:rsidR="008447BA">
        <w:rPr>
          <w:szCs w:val="44"/>
          <w:lang w:val="en-GB"/>
        </w:rPr>
        <w:t xml:space="preserve">. </w:t>
      </w:r>
      <w:r w:rsidR="00AA2DB7">
        <w:rPr>
          <w:szCs w:val="44"/>
          <w:lang w:val="en-GB"/>
        </w:rPr>
        <w:t xml:space="preserve">There are many sources of influence, but particularly first time voters are preoccupied with how a political party matches the political self.  </w:t>
      </w:r>
      <w:r w:rsidR="008447BA">
        <w:rPr>
          <w:szCs w:val="44"/>
          <w:lang w:val="en-GB"/>
        </w:rPr>
        <w:t xml:space="preserve">Voting is </w:t>
      </w:r>
      <w:r w:rsidR="00AA2DB7">
        <w:rPr>
          <w:szCs w:val="44"/>
          <w:lang w:val="en-GB"/>
        </w:rPr>
        <w:t xml:space="preserve">therefore </w:t>
      </w:r>
      <w:r w:rsidR="008447BA">
        <w:rPr>
          <w:szCs w:val="44"/>
          <w:lang w:val="en-GB"/>
        </w:rPr>
        <w:t xml:space="preserve">part of a </w:t>
      </w:r>
      <w:r w:rsidR="001A7F2C">
        <w:rPr>
          <w:szCs w:val="44"/>
          <w:lang w:val="en-GB"/>
        </w:rPr>
        <w:t>struggle</w:t>
      </w:r>
      <w:r w:rsidR="00AA2DB7">
        <w:rPr>
          <w:szCs w:val="44"/>
          <w:lang w:val="en-GB"/>
        </w:rPr>
        <w:t xml:space="preserve"> to find their political self a</w:t>
      </w:r>
      <w:r w:rsidR="001A7F2C">
        <w:rPr>
          <w:szCs w:val="44"/>
          <w:lang w:val="en-GB"/>
        </w:rPr>
        <w:t xml:space="preserve">nd </w:t>
      </w:r>
      <w:r w:rsidR="007F438A">
        <w:rPr>
          <w:szCs w:val="44"/>
          <w:lang w:val="en-GB"/>
        </w:rPr>
        <w:t>VAAs</w:t>
      </w:r>
      <w:r w:rsidR="001A7F2C">
        <w:rPr>
          <w:szCs w:val="44"/>
          <w:lang w:val="en-GB"/>
        </w:rPr>
        <w:t xml:space="preserve"> may be </w:t>
      </w:r>
      <w:r w:rsidR="001C23B0">
        <w:rPr>
          <w:szCs w:val="44"/>
          <w:lang w:val="en-GB"/>
        </w:rPr>
        <w:t>a</w:t>
      </w:r>
      <w:r w:rsidR="001A7F2C">
        <w:rPr>
          <w:szCs w:val="44"/>
          <w:lang w:val="en-GB"/>
        </w:rPr>
        <w:t xml:space="preserve"> </w:t>
      </w:r>
      <w:r w:rsidR="001C23B0">
        <w:rPr>
          <w:szCs w:val="44"/>
          <w:lang w:val="en-GB"/>
        </w:rPr>
        <w:t>meaningful</w:t>
      </w:r>
      <w:r w:rsidR="001A7F2C">
        <w:rPr>
          <w:szCs w:val="44"/>
          <w:lang w:val="en-GB"/>
        </w:rPr>
        <w:t xml:space="preserve"> component in this work.</w:t>
      </w:r>
    </w:p>
    <w:p w:rsidR="00101C99" w:rsidRDefault="00101C99" w:rsidP="008E4DED">
      <w:pPr>
        <w:rPr>
          <w:szCs w:val="44"/>
          <w:lang w:val="en-GB"/>
        </w:rPr>
      </w:pPr>
      <w:r>
        <w:rPr>
          <w:szCs w:val="44"/>
          <w:lang w:val="en-GB"/>
        </w:rPr>
        <w:t xml:space="preserve">We may therefore conclude that the role of VVAs </w:t>
      </w:r>
      <w:r w:rsidR="004C6255">
        <w:rPr>
          <w:szCs w:val="44"/>
          <w:lang w:val="en-GB"/>
        </w:rPr>
        <w:t xml:space="preserve">in first time </w:t>
      </w:r>
      <w:r w:rsidR="0012522E">
        <w:rPr>
          <w:szCs w:val="44"/>
          <w:lang w:val="en-GB"/>
        </w:rPr>
        <w:t>voters’</w:t>
      </w:r>
      <w:r w:rsidR="004C6255">
        <w:rPr>
          <w:szCs w:val="44"/>
          <w:lang w:val="en-GB"/>
        </w:rPr>
        <w:t xml:space="preserve"> decisions is to provide a basis for reflections and mainly work as a heuristic in the process of party choice. VVAs seem to have limited influence on the voter</w:t>
      </w:r>
      <w:r w:rsidR="007910DA">
        <w:rPr>
          <w:szCs w:val="44"/>
          <w:lang w:val="en-GB"/>
        </w:rPr>
        <w:t>’</w:t>
      </w:r>
      <w:r w:rsidR="004C6255">
        <w:rPr>
          <w:szCs w:val="44"/>
          <w:lang w:val="en-GB"/>
        </w:rPr>
        <w:t xml:space="preserve">s choice </w:t>
      </w:r>
      <w:r w:rsidR="0012522E">
        <w:rPr>
          <w:szCs w:val="44"/>
          <w:lang w:val="en-GB"/>
        </w:rPr>
        <w:t>as these</w:t>
      </w:r>
      <w:r w:rsidR="004C6255">
        <w:rPr>
          <w:szCs w:val="44"/>
          <w:lang w:val="en-GB"/>
        </w:rPr>
        <w:t xml:space="preserve"> are primarily preoccupied with </w:t>
      </w:r>
      <w:r w:rsidR="007910DA">
        <w:rPr>
          <w:szCs w:val="44"/>
          <w:lang w:val="en-GB"/>
        </w:rPr>
        <w:t>identity formation and the political self.</w:t>
      </w:r>
      <w:r>
        <w:rPr>
          <w:szCs w:val="44"/>
          <w:lang w:val="en-GB"/>
        </w:rPr>
        <w:t xml:space="preserve"> </w:t>
      </w:r>
      <w:r w:rsidR="007910DA">
        <w:rPr>
          <w:szCs w:val="44"/>
          <w:lang w:val="en-GB"/>
        </w:rPr>
        <w:t xml:space="preserve">This logic contradicts </w:t>
      </w:r>
      <w:r w:rsidR="003F1EB6">
        <w:rPr>
          <w:szCs w:val="44"/>
          <w:lang w:val="en-GB"/>
        </w:rPr>
        <w:t>t</w:t>
      </w:r>
      <w:r w:rsidR="007910DA">
        <w:rPr>
          <w:szCs w:val="44"/>
          <w:lang w:val="en-GB"/>
        </w:rPr>
        <w:t>he logic in how VVAs are constructed.</w:t>
      </w:r>
      <w:r w:rsidR="003F1EB6">
        <w:rPr>
          <w:szCs w:val="44"/>
          <w:lang w:val="en-GB"/>
        </w:rPr>
        <w:t xml:space="preserve"> The VVAs may contribute significantly to the </w:t>
      </w:r>
      <w:r w:rsidR="0012522E">
        <w:rPr>
          <w:szCs w:val="44"/>
          <w:lang w:val="en-GB"/>
        </w:rPr>
        <w:t>voters’</w:t>
      </w:r>
      <w:r w:rsidR="003F1EB6">
        <w:rPr>
          <w:szCs w:val="44"/>
          <w:lang w:val="en-GB"/>
        </w:rPr>
        <w:t xml:space="preserve"> political identity by providing outcomes and re</w:t>
      </w:r>
      <w:bookmarkStart w:id="2" w:name="_GoBack"/>
      <w:bookmarkEnd w:id="2"/>
      <w:r w:rsidR="003F1EB6">
        <w:rPr>
          <w:szCs w:val="44"/>
          <w:lang w:val="en-GB"/>
        </w:rPr>
        <w:t xml:space="preserve">flections over political issues.  This contribution may in many cases be significant </w:t>
      </w:r>
      <w:r w:rsidR="0012522E">
        <w:rPr>
          <w:szCs w:val="44"/>
          <w:lang w:val="en-GB"/>
        </w:rPr>
        <w:t>for</w:t>
      </w:r>
      <w:r w:rsidR="003F1EB6">
        <w:rPr>
          <w:szCs w:val="44"/>
          <w:lang w:val="en-GB"/>
        </w:rPr>
        <w:t xml:space="preserve"> the voter.</w:t>
      </w:r>
    </w:p>
    <w:p w:rsidR="002474D1" w:rsidRPr="005F449B" w:rsidRDefault="002474D1" w:rsidP="00B70523">
      <w:pPr>
        <w:rPr>
          <w:szCs w:val="44"/>
          <w:lang w:val="en-US"/>
        </w:rPr>
      </w:pPr>
    </w:p>
    <w:p w:rsidR="009449CF" w:rsidRPr="005F449B" w:rsidRDefault="009449CF">
      <w:pPr>
        <w:spacing w:line="276" w:lineRule="auto"/>
        <w:rPr>
          <w:szCs w:val="44"/>
          <w:lang w:val="en-US"/>
        </w:rPr>
      </w:pPr>
      <w:r w:rsidRPr="005F449B">
        <w:rPr>
          <w:szCs w:val="44"/>
          <w:lang w:val="en-US"/>
        </w:rPr>
        <w:br w:type="page"/>
      </w:r>
    </w:p>
    <w:p w:rsidR="002474D1" w:rsidRPr="005F449B" w:rsidRDefault="002474D1" w:rsidP="00B70523">
      <w:pPr>
        <w:rPr>
          <w:szCs w:val="44"/>
          <w:lang w:val="en-US"/>
        </w:rPr>
      </w:pPr>
    </w:p>
    <w:p w:rsidR="00D36306" w:rsidRPr="00EE3F68" w:rsidRDefault="009449CF" w:rsidP="009449CF">
      <w:pPr>
        <w:pStyle w:val="Heading2"/>
        <w:rPr>
          <w:lang w:val="en-GB"/>
        </w:rPr>
      </w:pPr>
      <w:r w:rsidRPr="00EE3F68">
        <w:rPr>
          <w:lang w:val="en-GB"/>
        </w:rPr>
        <w:t>Liter</w:t>
      </w:r>
      <w:r w:rsidR="000E520B" w:rsidRPr="00EE3F68">
        <w:rPr>
          <w:lang w:val="en-GB"/>
        </w:rPr>
        <w:t>a</w:t>
      </w:r>
      <w:r w:rsidRPr="00EE3F68">
        <w:rPr>
          <w:lang w:val="en-GB"/>
        </w:rPr>
        <w:t>ture</w:t>
      </w:r>
    </w:p>
    <w:p w:rsidR="00624DA1" w:rsidRPr="00EE3F68" w:rsidRDefault="00624DA1" w:rsidP="00127C84">
      <w:pPr>
        <w:pStyle w:val="EndNoteBibliography"/>
        <w:spacing w:after="0"/>
        <w:ind w:left="720" w:hanging="720"/>
        <w:rPr>
          <w:szCs w:val="44"/>
          <w:lang w:val="en-GB"/>
        </w:rPr>
      </w:pPr>
    </w:p>
    <w:p w:rsidR="00AA2DB7" w:rsidRPr="00EE3F68" w:rsidRDefault="005B324F" w:rsidP="00E60D87">
      <w:pPr>
        <w:pStyle w:val="EndNoteBibliography"/>
        <w:spacing w:after="0"/>
        <w:ind w:left="720" w:hanging="720"/>
        <w:rPr>
          <w:lang w:val="en-GB"/>
        </w:rPr>
      </w:pPr>
      <w:r>
        <w:rPr>
          <w:szCs w:val="44"/>
        </w:rPr>
        <w:fldChar w:fldCharType="begin"/>
      </w:r>
      <w:r w:rsidRPr="00EE3F68">
        <w:rPr>
          <w:szCs w:val="44"/>
          <w:lang w:val="en-GB"/>
        </w:rPr>
        <w:instrText xml:space="preserve"> ADDIN EN.REFLIST </w:instrText>
      </w:r>
      <w:r>
        <w:rPr>
          <w:szCs w:val="44"/>
        </w:rPr>
        <w:fldChar w:fldCharType="separate"/>
      </w:r>
    </w:p>
    <w:p w:rsidR="00C82807" w:rsidRPr="00C82807" w:rsidRDefault="00C82807" w:rsidP="00E60D87">
      <w:pPr>
        <w:pStyle w:val="EndNoteBibliography"/>
        <w:spacing w:after="0"/>
        <w:ind w:left="720" w:hanging="720"/>
        <w:rPr>
          <w:lang w:val="nb-NO"/>
        </w:rPr>
      </w:pPr>
      <w:r w:rsidRPr="00C82807">
        <w:rPr>
          <w:lang w:val="nb-NO"/>
        </w:rPr>
        <w:t>Andreadis I. &amp; Wall M. (2013): " Measuring the impact of Voting Advice Applications</w:t>
      </w:r>
    </w:p>
    <w:p w:rsidR="00C82807" w:rsidRDefault="00C82807" w:rsidP="00E60D87">
      <w:pPr>
        <w:pStyle w:val="EndNoteBibliography"/>
        <w:spacing w:after="0"/>
        <w:ind w:left="720" w:hanging="12"/>
        <w:rPr>
          <w:lang w:val="nb-NO"/>
        </w:rPr>
      </w:pPr>
      <w:r w:rsidRPr="00C82807">
        <w:rPr>
          <w:lang w:val="nb-NO"/>
        </w:rPr>
        <w:t>on Vote Choice"</w:t>
      </w:r>
      <w:r w:rsidR="007520A4">
        <w:rPr>
          <w:lang w:val="nb-NO"/>
        </w:rPr>
        <w:t>,</w:t>
      </w:r>
      <w:r w:rsidR="007520A4" w:rsidRPr="007520A4">
        <w:t xml:space="preserve"> </w:t>
      </w:r>
      <w:r w:rsidR="007520A4" w:rsidRPr="007520A4">
        <w:rPr>
          <w:lang w:val="nb-NO"/>
        </w:rPr>
        <w:t>in Garzia, D. Marschall, S. (eds) Matching Voters with Parties and Candidates. Voting Advice Applications in Comparative Perspective, ECPR Press</w:t>
      </w:r>
      <w:r w:rsidR="007520A4">
        <w:rPr>
          <w:lang w:val="nb-NO"/>
        </w:rPr>
        <w:t>.</w:t>
      </w:r>
    </w:p>
    <w:p w:rsidR="003B5C2B" w:rsidRPr="003B5C2B" w:rsidRDefault="003B5C2B" w:rsidP="00E60D87">
      <w:pPr>
        <w:pStyle w:val="EndNoteBibliography"/>
        <w:spacing w:after="0"/>
        <w:ind w:left="720" w:hanging="720"/>
        <w:rPr>
          <w:lang w:val="nb-NO"/>
        </w:rPr>
      </w:pPr>
      <w:r w:rsidRPr="003B5C2B">
        <w:rPr>
          <w:lang w:val="nb-NO"/>
        </w:rPr>
        <w:t>Blumler, J. &amp; Gurevitch, M. (1995)</w:t>
      </w:r>
      <w:r>
        <w:rPr>
          <w:lang w:val="nb-NO"/>
        </w:rPr>
        <w:t>: "</w:t>
      </w:r>
      <w:r w:rsidRPr="003B5C2B">
        <w:rPr>
          <w:lang w:val="nb-NO"/>
        </w:rPr>
        <w:t>The Crisis in Public Communication</w:t>
      </w:r>
      <w:r>
        <w:rPr>
          <w:lang w:val="nb-NO"/>
        </w:rPr>
        <w:t xml:space="preserve">". </w:t>
      </w:r>
      <w:r w:rsidRPr="003B5C2B">
        <w:rPr>
          <w:lang w:val="nb-NO"/>
        </w:rPr>
        <w:t>London:</w:t>
      </w:r>
    </w:p>
    <w:p w:rsidR="00C82807" w:rsidRDefault="003B5C2B" w:rsidP="00E60D87">
      <w:pPr>
        <w:pStyle w:val="EndNoteBibliography"/>
        <w:spacing w:after="0"/>
        <w:ind w:left="720" w:hanging="12"/>
        <w:rPr>
          <w:lang w:val="nb-NO"/>
        </w:rPr>
      </w:pPr>
      <w:r w:rsidRPr="003B5C2B">
        <w:rPr>
          <w:lang w:val="nb-NO"/>
        </w:rPr>
        <w:t>Routledge</w:t>
      </w:r>
      <w:r>
        <w:rPr>
          <w:lang w:val="nb-NO"/>
        </w:rPr>
        <w:t>.</w:t>
      </w:r>
    </w:p>
    <w:p w:rsidR="00C82807" w:rsidRDefault="00C82807" w:rsidP="00E60D87">
      <w:pPr>
        <w:pStyle w:val="EndNoteBibliography"/>
        <w:spacing w:after="0"/>
        <w:rPr>
          <w:lang w:val="nb-NO"/>
        </w:rPr>
      </w:pPr>
      <w:r w:rsidRPr="00C82807">
        <w:rPr>
          <w:lang w:val="nb-NO"/>
        </w:rPr>
        <w:t xml:space="preserve">Borgida, E., Federico, C.M., &amp; Sullivan, J. (Eds.) (2009). </w:t>
      </w:r>
    </w:p>
    <w:p w:rsidR="00C82807" w:rsidRPr="00C82807" w:rsidRDefault="00C82807" w:rsidP="00E60D87">
      <w:pPr>
        <w:pStyle w:val="EndNoteBibliography"/>
        <w:spacing w:after="0"/>
        <w:ind w:left="708"/>
        <w:rPr>
          <w:lang w:val="nb-NO"/>
        </w:rPr>
      </w:pPr>
      <w:r>
        <w:rPr>
          <w:lang w:val="nb-NO"/>
        </w:rPr>
        <w:t>"</w:t>
      </w:r>
      <w:r w:rsidRPr="00C82807">
        <w:rPr>
          <w:lang w:val="nb-NO"/>
        </w:rPr>
        <w:t xml:space="preserve">The political psychology of </w:t>
      </w:r>
      <w:r>
        <w:rPr>
          <w:lang w:val="nb-NO"/>
        </w:rPr>
        <w:t>d</w:t>
      </w:r>
      <w:r w:rsidRPr="00C82807">
        <w:rPr>
          <w:lang w:val="nb-NO"/>
        </w:rPr>
        <w:t>emocratic citizenship</w:t>
      </w:r>
      <w:r>
        <w:rPr>
          <w:lang w:val="nb-NO"/>
        </w:rPr>
        <w:t>"</w:t>
      </w:r>
      <w:r w:rsidRPr="00C82807">
        <w:rPr>
          <w:lang w:val="nb-NO"/>
        </w:rPr>
        <w:t>. Oxford: Oxford University Press.</w:t>
      </w:r>
    </w:p>
    <w:p w:rsidR="00C82807" w:rsidRDefault="00C82807" w:rsidP="00E60D87">
      <w:pPr>
        <w:pStyle w:val="EndNoteBibliography"/>
        <w:spacing w:after="0"/>
        <w:rPr>
          <w:lang w:val="nb-NO"/>
        </w:rPr>
      </w:pPr>
      <w:r w:rsidRPr="00C82807">
        <w:rPr>
          <w:lang w:val="nb-NO"/>
        </w:rPr>
        <w:t>Brewer, M.B. (2009)</w:t>
      </w:r>
      <w:r>
        <w:rPr>
          <w:lang w:val="nb-NO"/>
        </w:rPr>
        <w:t>:</w:t>
      </w:r>
      <w:r w:rsidRPr="00C82807">
        <w:rPr>
          <w:lang w:val="nb-NO"/>
        </w:rPr>
        <w:t xml:space="preserve"> </w:t>
      </w:r>
      <w:r>
        <w:rPr>
          <w:lang w:val="nb-NO"/>
        </w:rPr>
        <w:t>"</w:t>
      </w:r>
      <w:r w:rsidRPr="00C82807">
        <w:rPr>
          <w:lang w:val="nb-NO"/>
        </w:rPr>
        <w:t>Social identity and citizenship in a pluralistic society</w:t>
      </w:r>
      <w:r>
        <w:rPr>
          <w:lang w:val="nb-NO"/>
        </w:rPr>
        <w:t>"</w:t>
      </w:r>
      <w:r w:rsidRPr="00C82807">
        <w:rPr>
          <w:lang w:val="nb-NO"/>
        </w:rPr>
        <w:t xml:space="preserve">. In E. Borgida, </w:t>
      </w:r>
    </w:p>
    <w:p w:rsidR="00C82807" w:rsidRPr="00C82807" w:rsidRDefault="00C82807" w:rsidP="00E60D87">
      <w:pPr>
        <w:pStyle w:val="EndNoteBibliography"/>
        <w:spacing w:after="0"/>
        <w:ind w:left="708"/>
        <w:rPr>
          <w:lang w:val="nb-NO"/>
        </w:rPr>
      </w:pPr>
      <w:r w:rsidRPr="00C82807">
        <w:rPr>
          <w:lang w:val="nb-NO"/>
        </w:rPr>
        <w:t>C.M. Federico, &amp; J. Sullivan (Eds.), The political psychology of democratic citizenship. Oxford: Oxford University Press.</w:t>
      </w:r>
    </w:p>
    <w:p w:rsidR="00C82807" w:rsidRPr="00C82807" w:rsidRDefault="00C82807" w:rsidP="00E60D87">
      <w:pPr>
        <w:pStyle w:val="EndNoteBibliography"/>
        <w:spacing w:after="0"/>
        <w:rPr>
          <w:lang w:val="nb-NO"/>
        </w:rPr>
      </w:pPr>
      <w:r w:rsidRPr="00C82807">
        <w:rPr>
          <w:lang w:val="nb-NO"/>
        </w:rPr>
        <w:t>Brewer M.B. &amp; Conover P.J. (2009)</w:t>
      </w:r>
      <w:r>
        <w:rPr>
          <w:lang w:val="nb-NO"/>
        </w:rPr>
        <w:t>:</w:t>
      </w:r>
      <w:r w:rsidRPr="00C82807">
        <w:rPr>
          <w:lang w:val="nb-NO"/>
        </w:rPr>
        <w:t xml:space="preserve"> </w:t>
      </w:r>
      <w:r>
        <w:rPr>
          <w:lang w:val="nb-NO"/>
        </w:rPr>
        <w:t>"</w:t>
      </w:r>
      <w:r w:rsidRPr="00C82807">
        <w:rPr>
          <w:lang w:val="nb-NO"/>
        </w:rPr>
        <w:t>Group Identity</w:t>
      </w:r>
      <w:r>
        <w:rPr>
          <w:lang w:val="nb-NO"/>
        </w:rPr>
        <w:t>"</w:t>
      </w:r>
      <w:r w:rsidRPr="00C82807">
        <w:rPr>
          <w:lang w:val="nb-NO"/>
        </w:rPr>
        <w:t>. In Borgida et. al 2009.</w:t>
      </w:r>
    </w:p>
    <w:p w:rsidR="00C82807" w:rsidRPr="00C82807" w:rsidRDefault="00C82807" w:rsidP="00E60D87">
      <w:pPr>
        <w:pStyle w:val="EndNoteBibliography"/>
        <w:spacing w:after="0"/>
        <w:rPr>
          <w:lang w:val="nb-NO"/>
        </w:rPr>
      </w:pPr>
      <w:r w:rsidRPr="00C82807">
        <w:rPr>
          <w:lang w:val="nb-NO"/>
        </w:rPr>
        <w:t xml:space="preserve">Burke, P. J., &amp; Tully, J. C. (1977). </w:t>
      </w:r>
      <w:r>
        <w:rPr>
          <w:lang w:val="nb-NO"/>
        </w:rPr>
        <w:t>"</w:t>
      </w:r>
      <w:r w:rsidRPr="00C82807">
        <w:rPr>
          <w:lang w:val="nb-NO"/>
        </w:rPr>
        <w:t>The Measurement of Role Identity</w:t>
      </w:r>
      <w:r>
        <w:rPr>
          <w:lang w:val="nb-NO"/>
        </w:rPr>
        <w:t>"</w:t>
      </w:r>
      <w:r w:rsidRPr="00C82807">
        <w:rPr>
          <w:lang w:val="nb-NO"/>
        </w:rPr>
        <w:t>.</w:t>
      </w:r>
    </w:p>
    <w:p w:rsidR="00EE3F68" w:rsidRDefault="00C82807" w:rsidP="00E60D87">
      <w:pPr>
        <w:pStyle w:val="EndNoteBibliography"/>
        <w:spacing w:after="0"/>
        <w:ind w:left="720" w:hanging="12"/>
        <w:rPr>
          <w:lang w:val="nb-NO"/>
        </w:rPr>
      </w:pPr>
      <w:r w:rsidRPr="00C82807">
        <w:rPr>
          <w:lang w:val="nb-NO"/>
        </w:rPr>
        <w:t>Social Forces, 55(4), 881-897.</w:t>
      </w:r>
    </w:p>
    <w:p w:rsidR="003B5C2B" w:rsidRDefault="00BD7D4C" w:rsidP="00E60D87">
      <w:pPr>
        <w:pStyle w:val="EndNoteBibliography"/>
        <w:spacing w:after="0"/>
        <w:ind w:left="720" w:hanging="720"/>
        <w:rPr>
          <w:lang w:val="en-GB"/>
        </w:rPr>
      </w:pPr>
      <w:r w:rsidRPr="00BD7D4C">
        <w:rPr>
          <w:lang w:val="en-GB"/>
        </w:rPr>
        <w:t>Castells, M</w:t>
      </w:r>
      <w:r>
        <w:rPr>
          <w:lang w:val="en-GB"/>
        </w:rPr>
        <w:t>.</w:t>
      </w:r>
      <w:r w:rsidRPr="00BD7D4C">
        <w:rPr>
          <w:lang w:val="en-GB"/>
        </w:rPr>
        <w:t xml:space="preserve"> (2009): </w:t>
      </w:r>
      <w:r>
        <w:rPr>
          <w:lang w:val="en-GB"/>
        </w:rPr>
        <w:t>"</w:t>
      </w:r>
      <w:r w:rsidRPr="00BD7D4C">
        <w:rPr>
          <w:lang w:val="en-GB"/>
        </w:rPr>
        <w:t>Communication Power</w:t>
      </w:r>
      <w:r>
        <w:rPr>
          <w:lang w:val="en-GB"/>
        </w:rPr>
        <w:t>"</w:t>
      </w:r>
      <w:r w:rsidRPr="00BD7D4C">
        <w:rPr>
          <w:lang w:val="en-GB"/>
        </w:rPr>
        <w:t>. Oxford: Oxford University Press.</w:t>
      </w:r>
    </w:p>
    <w:p w:rsidR="00B40119" w:rsidRDefault="003B5C2B" w:rsidP="00E60D87">
      <w:pPr>
        <w:pStyle w:val="EndNoteBibliography"/>
        <w:ind w:left="708"/>
      </w:pPr>
      <w:r w:rsidRPr="003B5C2B">
        <w:rPr>
          <w:lang w:val="nb-NO"/>
        </w:rPr>
        <w:t>Coleman, S., and J. G. Blumler (2008): "The Internet and democratic citizenship: Theory; practice; policy". Cambridge: Cambridge University Press.</w:t>
      </w:r>
      <w:r w:rsidR="00C82807" w:rsidRPr="00C82807">
        <w:t xml:space="preserve"> </w:t>
      </w:r>
    </w:p>
    <w:p w:rsidR="00C82807" w:rsidRDefault="00B40119" w:rsidP="00B40119">
      <w:pPr>
        <w:pStyle w:val="EndNoteBibliography"/>
      </w:pPr>
      <w:r w:rsidRPr="00B40119">
        <w:t>Downs, A 1957, An economic theory of democracy. Harper: New York.</w:t>
      </w:r>
    </w:p>
    <w:p w:rsidR="00C82807" w:rsidRDefault="00C82807" w:rsidP="00E60D87">
      <w:pPr>
        <w:pStyle w:val="EndNoteBibliography"/>
        <w:rPr>
          <w:lang w:val="nb-NO"/>
        </w:rPr>
      </w:pPr>
      <w:r w:rsidRPr="00C82807">
        <w:rPr>
          <w:lang w:val="nb-NO"/>
        </w:rPr>
        <w:t>Gamson, W.A. (2009)</w:t>
      </w:r>
      <w:r>
        <w:rPr>
          <w:lang w:val="nb-NO"/>
        </w:rPr>
        <w:t>:</w:t>
      </w:r>
      <w:r w:rsidRPr="00C82807">
        <w:rPr>
          <w:lang w:val="nb-NO"/>
        </w:rPr>
        <w:t xml:space="preserve"> </w:t>
      </w:r>
      <w:r>
        <w:rPr>
          <w:lang w:val="nb-NO"/>
        </w:rPr>
        <w:t>"</w:t>
      </w:r>
      <w:r w:rsidRPr="00C82807">
        <w:rPr>
          <w:lang w:val="nb-NO"/>
        </w:rPr>
        <w:t>Collective identities and the mass media</w:t>
      </w:r>
      <w:r>
        <w:rPr>
          <w:lang w:val="nb-NO"/>
        </w:rPr>
        <w:t>"</w:t>
      </w:r>
      <w:r w:rsidRPr="00C82807">
        <w:rPr>
          <w:lang w:val="nb-NO"/>
        </w:rPr>
        <w:t>. In E. Borgida et al. (Eds.):</w:t>
      </w:r>
    </w:p>
    <w:p w:rsidR="003B5C2B" w:rsidRDefault="00C82807" w:rsidP="00E60D87">
      <w:pPr>
        <w:pStyle w:val="EndNoteBibliography"/>
        <w:ind w:firstLine="708"/>
        <w:rPr>
          <w:lang w:val="nb-NO"/>
        </w:rPr>
      </w:pPr>
      <w:r w:rsidRPr="00C82807">
        <w:rPr>
          <w:lang w:val="nb-NO"/>
        </w:rPr>
        <w:t>The political psychology of democratic citizenship. New York: Oxford University Press.</w:t>
      </w:r>
      <w:r w:rsidR="00E60D87" w:rsidRPr="00E60D87">
        <w:t xml:space="preserve"> </w:t>
      </w:r>
      <w:r w:rsidR="00E60D87" w:rsidRPr="00E60D87">
        <w:rPr>
          <w:lang w:val="nb-NO"/>
        </w:rPr>
        <w:t>Giddens, A. (1991)</w:t>
      </w:r>
      <w:r w:rsidR="00E60D87">
        <w:rPr>
          <w:lang w:val="nb-NO"/>
        </w:rPr>
        <w:t>:</w:t>
      </w:r>
      <w:r w:rsidR="00E60D87" w:rsidRPr="00E60D87">
        <w:rPr>
          <w:lang w:val="nb-NO"/>
        </w:rPr>
        <w:t xml:space="preserve"> </w:t>
      </w:r>
      <w:r w:rsidR="00E60D87">
        <w:rPr>
          <w:lang w:val="nb-NO"/>
        </w:rPr>
        <w:t>"</w:t>
      </w:r>
      <w:r w:rsidR="00E60D87" w:rsidRPr="00E60D87">
        <w:rPr>
          <w:lang w:val="nb-NO"/>
        </w:rPr>
        <w:t>Modernity and Self-Identity</w:t>
      </w:r>
      <w:r w:rsidR="00E60D87">
        <w:rPr>
          <w:lang w:val="nb-NO"/>
        </w:rPr>
        <w:t>".</w:t>
      </w:r>
      <w:r w:rsidR="00E60D87" w:rsidRPr="00E60D87">
        <w:rPr>
          <w:lang w:val="nb-NO"/>
        </w:rPr>
        <w:t xml:space="preserve"> Cambridge: Polity Press</w:t>
      </w:r>
      <w:r w:rsidR="00E60D87">
        <w:rPr>
          <w:lang w:val="nb-NO"/>
        </w:rPr>
        <w:t>.</w:t>
      </w:r>
    </w:p>
    <w:p w:rsidR="00BD7D4C" w:rsidRPr="00EE3F68" w:rsidRDefault="00BD7D4C" w:rsidP="00E60D87">
      <w:pPr>
        <w:pStyle w:val="EndNoteBibliography"/>
        <w:rPr>
          <w:lang w:val="en-GB"/>
        </w:rPr>
      </w:pPr>
      <w:r w:rsidRPr="00371D0E">
        <w:rPr>
          <w:lang w:val="en-GB"/>
        </w:rPr>
        <w:t xml:space="preserve">Hoff, J. V. (Ed.) </w:t>
      </w:r>
      <w:r w:rsidRPr="00BD7D4C">
        <w:rPr>
          <w:lang w:val="da-DK"/>
        </w:rPr>
        <w:t xml:space="preserve">(2004): "Danmark som informationssamfund : Muligheder og barrierer </w:t>
      </w:r>
      <w:r w:rsidR="003B5C2B">
        <w:rPr>
          <w:lang w:val="da-DK"/>
        </w:rPr>
        <w:t xml:space="preserve">for </w:t>
      </w:r>
      <w:r w:rsidR="003B5C2B">
        <w:rPr>
          <w:lang w:val="da-DK"/>
        </w:rPr>
        <w:tab/>
      </w:r>
      <w:r w:rsidRPr="00BD7D4C">
        <w:rPr>
          <w:lang w:val="da-DK"/>
        </w:rPr>
        <w:t xml:space="preserve">politik og demokrati". </w:t>
      </w:r>
      <w:r w:rsidRPr="00371D0E">
        <w:rPr>
          <w:lang w:val="en-GB"/>
        </w:rPr>
        <w:t>Århus : Aarhu</w:t>
      </w:r>
      <w:r w:rsidRPr="00EE3F68">
        <w:rPr>
          <w:lang w:val="en-GB"/>
        </w:rPr>
        <w:t>s Universitetsforlag.</w:t>
      </w:r>
    </w:p>
    <w:p w:rsidR="003A667E" w:rsidRDefault="003A667E" w:rsidP="00E60D87">
      <w:pPr>
        <w:pStyle w:val="EndNoteBibliography"/>
        <w:spacing w:after="0"/>
        <w:ind w:left="720" w:hanging="720"/>
      </w:pPr>
      <w:bookmarkStart w:id="3" w:name="_ENREF_1"/>
      <w:r w:rsidRPr="00EE3F68">
        <w:rPr>
          <w:lang w:val="en-GB"/>
        </w:rPr>
        <w:t xml:space="preserve">Knutsen, O. (2006). </w:t>
      </w:r>
      <w:r w:rsidRPr="00AA2DB7">
        <w:rPr>
          <w:i/>
        </w:rPr>
        <w:t>Class voting in Western Europe : a comparative longitudinal study</w:t>
      </w:r>
      <w:r w:rsidRPr="00AA2DB7">
        <w:t>. Lanham: Lexington books.</w:t>
      </w:r>
      <w:bookmarkEnd w:id="3"/>
    </w:p>
    <w:p w:rsidR="00B40119" w:rsidRDefault="00AA2DB7" w:rsidP="00E60D87">
      <w:pPr>
        <w:pStyle w:val="EndNoteBibliography"/>
        <w:spacing w:after="0"/>
        <w:ind w:left="720" w:hanging="720"/>
      </w:pPr>
      <w:bookmarkStart w:id="4" w:name="_ENREF_2"/>
      <w:r w:rsidRPr="00860F26">
        <w:rPr>
          <w:lang w:val="en-GB"/>
        </w:rPr>
        <w:t xml:space="preserve">Knutsen, O. (2008). </w:t>
      </w:r>
      <w:r w:rsidRPr="00AA2DB7">
        <w:t xml:space="preserve">Decline of Social Class? In R. Dalton &amp; H.-D. Klingemann (Eds.), </w:t>
      </w:r>
      <w:r w:rsidRPr="00AA2DB7">
        <w:rPr>
          <w:i/>
        </w:rPr>
        <w:t>The Oxford Handbook of Political Behavior</w:t>
      </w:r>
      <w:r w:rsidRPr="00AA2DB7">
        <w:t xml:space="preserve"> (pp. 457-480). Oxford: Oxford University Press.</w:t>
      </w:r>
      <w:bookmarkEnd w:id="4"/>
    </w:p>
    <w:p w:rsidR="001539DC" w:rsidRDefault="00B40119" w:rsidP="00E60D87">
      <w:pPr>
        <w:pStyle w:val="EndNoteBibliography"/>
        <w:spacing w:after="0"/>
        <w:ind w:left="720" w:hanging="720"/>
      </w:pPr>
      <w:r w:rsidRPr="00B40119">
        <w:t>Kuklinski, JH &amp; Quirk, PJ 1998, Reconsidering the rational public: cognition, heuristics, and mass opinion. University of Illinois at Urbana-Champaign, Department of Political Science and Institute of Government and Public Affairs, December 31, 1998.</w:t>
      </w:r>
    </w:p>
    <w:p w:rsidR="00E60D87" w:rsidRDefault="001539DC" w:rsidP="00E60D87">
      <w:pPr>
        <w:pStyle w:val="EndNoteBibliography"/>
        <w:spacing w:after="0"/>
        <w:ind w:left="720" w:hanging="720"/>
      </w:pPr>
      <w:r w:rsidRPr="001539DC">
        <w:t xml:space="preserve">March James G. &amp; Olsen Johan P. (2000): </w:t>
      </w:r>
      <w:r>
        <w:t>"</w:t>
      </w:r>
      <w:r w:rsidRPr="001539DC">
        <w:t>Democracy And Schooling</w:t>
      </w:r>
      <w:r>
        <w:t>"</w:t>
      </w:r>
      <w:r w:rsidRPr="001539DC">
        <w:t>. SCOR: Stanford University Press.</w:t>
      </w:r>
      <w:r w:rsidR="00E60D87" w:rsidRPr="00E60D87">
        <w:t xml:space="preserve"> </w:t>
      </w:r>
    </w:p>
    <w:p w:rsidR="00E60D87" w:rsidRDefault="00E60D87" w:rsidP="00E60D87">
      <w:pPr>
        <w:pStyle w:val="EndNoteBibliography"/>
        <w:spacing w:after="0"/>
        <w:ind w:left="720" w:hanging="720"/>
      </w:pPr>
      <w:r w:rsidRPr="00E60D87">
        <w:t xml:space="preserve">Mead G.H. (1934): </w:t>
      </w:r>
      <w:r>
        <w:t>"</w:t>
      </w:r>
      <w:r w:rsidRPr="00E60D87">
        <w:t>Mind, Self and Society</w:t>
      </w:r>
      <w:r>
        <w:t>"</w:t>
      </w:r>
      <w:r w:rsidRPr="00E60D87">
        <w:t>. Chicago: University of Chicago Press.</w:t>
      </w:r>
    </w:p>
    <w:p w:rsidR="00AA2DB7" w:rsidRPr="00AA2DB7" w:rsidRDefault="001539DC" w:rsidP="00E60D87">
      <w:pPr>
        <w:pStyle w:val="EndNoteBibliography"/>
        <w:spacing w:after="0"/>
        <w:ind w:left="720" w:hanging="720"/>
      </w:pPr>
      <w:r>
        <w:t>Rosenberg, S.H. (2002). The not so common sense: Differences in how people judge social and political life. New Haven CT: Yale University Press.</w:t>
      </w:r>
    </w:p>
    <w:p w:rsidR="001539DC" w:rsidRDefault="00AA2DB7" w:rsidP="00E60D87">
      <w:pPr>
        <w:pStyle w:val="EndNoteBibliography"/>
        <w:spacing w:after="0"/>
        <w:ind w:left="720" w:hanging="720"/>
      </w:pPr>
      <w:bookmarkStart w:id="5" w:name="_ENREF_3"/>
      <w:r w:rsidRPr="00AA2DB7">
        <w:t xml:space="preserve">Ryan, R. M., &amp; Deci, E. L. (2003). On Assimilatiing identities to the Self: A Self-Determination Theory perspective on Internalization and Integrity within Cultures. In I. M. R. Leary &amp; J. P. Tangney (Eds.), </w:t>
      </w:r>
      <w:r w:rsidRPr="00AA2DB7">
        <w:rPr>
          <w:i/>
        </w:rPr>
        <w:t>Handbook of Self and Identity</w:t>
      </w:r>
      <w:r w:rsidRPr="00AA2DB7">
        <w:t xml:space="preserve"> (pp. 253-275). New York: Guilford Press.</w:t>
      </w:r>
      <w:bookmarkEnd w:id="5"/>
      <w:r w:rsidR="001539DC" w:rsidRPr="001539DC">
        <w:t xml:space="preserve"> </w:t>
      </w:r>
    </w:p>
    <w:p w:rsidR="00AA2DB7" w:rsidRDefault="001539DC" w:rsidP="00E60D87">
      <w:pPr>
        <w:pStyle w:val="EndNoteBibliography"/>
        <w:spacing w:after="0"/>
        <w:ind w:left="720" w:hanging="720"/>
      </w:pPr>
      <w:r>
        <w:lastRenderedPageBreak/>
        <w:t>Sen, A. (2002): "Rationality and freedom". Cambridge MA: Harvard University Press.</w:t>
      </w:r>
    </w:p>
    <w:p w:rsidR="002A2329" w:rsidRPr="002A2329" w:rsidRDefault="002A2329" w:rsidP="00E60D87">
      <w:pPr>
        <w:pStyle w:val="EndNoteBibliography"/>
        <w:spacing w:after="0"/>
        <w:ind w:left="720" w:hanging="720"/>
        <w:rPr>
          <w:lang w:val="en-GB"/>
        </w:rPr>
      </w:pPr>
      <w:r w:rsidRPr="002A2329">
        <w:rPr>
          <w:lang w:val="en-GB"/>
        </w:rPr>
        <w:t>Stanyer J. (2007): "Modern Political Communications: Mediated Politics In Uncertain Terms</w:t>
      </w:r>
      <w:r>
        <w:rPr>
          <w:lang w:val="en-GB"/>
        </w:rPr>
        <w:t>". Cambridge: Polity Press.</w:t>
      </w:r>
    </w:p>
    <w:p w:rsidR="00C82807" w:rsidRDefault="00AA2DB7" w:rsidP="00E60D87">
      <w:pPr>
        <w:pStyle w:val="EndNoteBibliography"/>
        <w:spacing w:after="0"/>
        <w:ind w:left="720" w:hanging="720"/>
      </w:pPr>
      <w:bookmarkStart w:id="6" w:name="_ENREF_4"/>
      <w:r w:rsidRPr="00EE3F68">
        <w:rPr>
          <w:lang w:val="en-GB"/>
        </w:rPr>
        <w:t xml:space="preserve">Stets, J. E., &amp; Burke, P. J. (2006). </w:t>
      </w:r>
      <w:r w:rsidRPr="00AA2DB7">
        <w:t xml:space="preserve">A sociological Approach to Self and Identity. In I. M. R. Leary &amp; J. P. Tangney (Eds.), </w:t>
      </w:r>
      <w:r w:rsidRPr="00AA2DB7">
        <w:rPr>
          <w:i/>
        </w:rPr>
        <w:t>Handbook of Self and Identity</w:t>
      </w:r>
      <w:r w:rsidRPr="00AA2DB7">
        <w:t xml:space="preserve"> (pp. 128-153). </w:t>
      </w:r>
      <w:r w:rsidRPr="00C82807">
        <w:rPr>
          <w:lang w:val="en-GB"/>
        </w:rPr>
        <w:t>New York: The Guildord Press.</w:t>
      </w:r>
      <w:bookmarkEnd w:id="6"/>
      <w:r w:rsidR="00C82807" w:rsidRPr="00C82807">
        <w:t xml:space="preserve"> </w:t>
      </w:r>
    </w:p>
    <w:p w:rsidR="00AA2DB7" w:rsidRPr="001E5447" w:rsidRDefault="00C82807" w:rsidP="00E60D87">
      <w:pPr>
        <w:pStyle w:val="EndNoteBibliography"/>
        <w:spacing w:after="0"/>
        <w:ind w:left="720" w:hanging="720"/>
        <w:rPr>
          <w:lang w:val="da-DK"/>
        </w:rPr>
      </w:pPr>
      <w:r w:rsidRPr="00C82807">
        <w:rPr>
          <w:lang w:val="en-GB"/>
        </w:rPr>
        <w:t>Stryker, S. (1980)</w:t>
      </w:r>
      <w:r>
        <w:rPr>
          <w:lang w:val="en-GB"/>
        </w:rPr>
        <w:t>: "</w:t>
      </w:r>
      <w:r w:rsidRPr="00C82807">
        <w:rPr>
          <w:lang w:val="en-GB"/>
        </w:rPr>
        <w:t>Symbolic Interactionism: A Social Structural Version</w:t>
      </w:r>
      <w:r>
        <w:rPr>
          <w:lang w:val="en-GB"/>
        </w:rPr>
        <w:t>"</w:t>
      </w:r>
      <w:r w:rsidRPr="00C82807">
        <w:rPr>
          <w:lang w:val="en-GB"/>
        </w:rPr>
        <w:t>.</w:t>
      </w:r>
      <w:r>
        <w:rPr>
          <w:lang w:val="en-GB"/>
        </w:rPr>
        <w:t xml:space="preserve"> </w:t>
      </w:r>
      <w:r w:rsidRPr="001E5447">
        <w:rPr>
          <w:lang w:val="da-DK"/>
        </w:rPr>
        <w:t>Menlo Park, CA: Benjamin Cummings.</w:t>
      </w:r>
    </w:p>
    <w:p w:rsidR="00AA2DB7" w:rsidRPr="004D7161" w:rsidRDefault="00AA2DB7" w:rsidP="00E60D87">
      <w:pPr>
        <w:pStyle w:val="EndNoteBibliography"/>
        <w:spacing w:after="0"/>
        <w:ind w:left="720" w:hanging="720"/>
        <w:rPr>
          <w:lang w:val="da-DK"/>
        </w:rPr>
      </w:pPr>
      <w:bookmarkStart w:id="7" w:name="_ENREF_5"/>
      <w:r w:rsidRPr="004D7161">
        <w:rPr>
          <w:lang w:val="da-DK"/>
        </w:rPr>
        <w:t xml:space="preserve">Tjora, A. (2009). </w:t>
      </w:r>
      <w:r w:rsidRPr="004D7161">
        <w:rPr>
          <w:i/>
          <w:lang w:val="da-DK"/>
        </w:rPr>
        <w:t>Kvalitative forskningsmetoder i praksis</w:t>
      </w:r>
      <w:r w:rsidRPr="004D7161">
        <w:rPr>
          <w:lang w:val="da-DK"/>
        </w:rPr>
        <w:t>. Oslo: Gyldendal akademisk.</w:t>
      </w:r>
      <w:bookmarkEnd w:id="7"/>
    </w:p>
    <w:p w:rsidR="00AA2DB7" w:rsidRPr="00AA2DB7" w:rsidRDefault="00AA2DB7" w:rsidP="00E60D87">
      <w:pPr>
        <w:pStyle w:val="EndNoteBibliography"/>
        <w:spacing w:after="0"/>
        <w:ind w:left="720" w:hanging="720"/>
      </w:pPr>
      <w:bookmarkStart w:id="8" w:name="_ENREF_6"/>
      <w:r w:rsidRPr="001E5447">
        <w:rPr>
          <w:lang w:val="da-DK"/>
        </w:rPr>
        <w:t xml:space="preserve">Wagner, M., &amp; Ruusuvirta, O. (2012). </w:t>
      </w:r>
      <w:r w:rsidRPr="00AA2DB7">
        <w:t xml:space="preserve">Matching voters to parties: Voting advice applications and models of party choice. </w:t>
      </w:r>
      <w:r w:rsidRPr="00AA2DB7">
        <w:rPr>
          <w:i/>
        </w:rPr>
        <w:t>Acta Politica, 47</w:t>
      </w:r>
      <w:r w:rsidRPr="00AA2DB7">
        <w:t>(4), 400-422. doi: 10.1057/ap.2011.29</w:t>
      </w:r>
      <w:bookmarkEnd w:id="8"/>
    </w:p>
    <w:p w:rsidR="00AA2DB7" w:rsidRPr="00AA2DB7" w:rsidRDefault="00AA2DB7" w:rsidP="00E60D87">
      <w:pPr>
        <w:pStyle w:val="EndNoteBibliography"/>
        <w:spacing w:after="0"/>
        <w:ind w:left="720" w:hanging="720"/>
      </w:pPr>
      <w:bookmarkStart w:id="9" w:name="_ENREF_7"/>
      <w:r w:rsidRPr="00AA2DB7">
        <w:t xml:space="preserve">Walgrave, S., Nuytemans, M., &amp; Pepermans, K. (2009). Voting Aid Applications and the Effect of Statement Selection. </w:t>
      </w:r>
      <w:r w:rsidRPr="00AA2DB7">
        <w:rPr>
          <w:i/>
        </w:rPr>
        <w:t>West European Politics, 32</w:t>
      </w:r>
      <w:r w:rsidRPr="00AA2DB7">
        <w:t>(6), 1161-1180. doi: 10.1080/01402380903230637</w:t>
      </w:r>
      <w:bookmarkEnd w:id="9"/>
    </w:p>
    <w:p w:rsidR="00371D0E" w:rsidRDefault="00AA2DB7" w:rsidP="00E60D87">
      <w:pPr>
        <w:pStyle w:val="EndNoteBibliography"/>
        <w:ind w:left="720" w:hanging="720"/>
      </w:pPr>
      <w:bookmarkStart w:id="10" w:name="_ENREF_8"/>
      <w:r w:rsidRPr="008E5BF8">
        <w:rPr>
          <w:lang w:val="en-GB"/>
        </w:rPr>
        <w:t xml:space="preserve">Walgrave, S., van Aelst, P., &amp; Nuytemans, M. (2008). </w:t>
      </w:r>
      <w:r w:rsidRPr="00AA2DB7">
        <w:t xml:space="preserve">'Do the vote test': The electoral effects of a popular vote advice application at the 2004 Belgian elections. </w:t>
      </w:r>
      <w:r w:rsidRPr="00AA2DB7">
        <w:rPr>
          <w:i/>
        </w:rPr>
        <w:t>Acta Politica, 43</w:t>
      </w:r>
      <w:r w:rsidRPr="00AA2DB7">
        <w:t>(1), 50-70. doi: 10.1057/palgrave.ap.5500209</w:t>
      </w:r>
      <w:bookmarkEnd w:id="10"/>
      <w:r w:rsidR="00371D0E">
        <w:t xml:space="preserve">. </w:t>
      </w:r>
    </w:p>
    <w:p w:rsidR="00AA2DB7" w:rsidRPr="00AA2DB7" w:rsidRDefault="00371D0E" w:rsidP="00E60D87">
      <w:pPr>
        <w:pStyle w:val="EndNoteBibliography"/>
        <w:ind w:left="720" w:hanging="720"/>
      </w:pPr>
      <w:r w:rsidRPr="00371D0E">
        <w:t xml:space="preserve">Whiteley </w:t>
      </w:r>
      <w:r>
        <w:t>P. (</w:t>
      </w:r>
      <w:r w:rsidRPr="00371D0E">
        <w:t>2012</w:t>
      </w:r>
      <w:r>
        <w:t>): "</w:t>
      </w:r>
      <w:r w:rsidRPr="00371D0E">
        <w:t xml:space="preserve"> Political Participation in Britain: The Decline and Revival of Civic Culture</w:t>
      </w:r>
      <w:r>
        <w:t>"</w:t>
      </w:r>
      <w:r w:rsidRPr="00371D0E">
        <w:t>. Basingstoke: Palgrave.</w:t>
      </w:r>
    </w:p>
    <w:p w:rsidR="006C4FA8" w:rsidRDefault="005B324F" w:rsidP="00E60D87">
      <w:pPr>
        <w:spacing w:line="240" w:lineRule="auto"/>
        <w:rPr>
          <w:szCs w:val="44"/>
          <w:lang w:val="en-US"/>
        </w:rPr>
      </w:pPr>
      <w:r>
        <w:rPr>
          <w:szCs w:val="44"/>
          <w:lang w:val="en-US"/>
        </w:rPr>
        <w:fldChar w:fldCharType="end"/>
      </w:r>
    </w:p>
    <w:sectPr w:rsidR="006C4FA8">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ond Solhaug" w:date="2014-07-07T11:30:00Z" w:initials="TS">
    <w:p w:rsidR="00F74A1A" w:rsidRDefault="00F74A1A">
      <w:pPr>
        <w:pStyle w:val="CommentText"/>
      </w:pPr>
      <w:r>
        <w:rPr>
          <w:rStyle w:val="CommentReference"/>
        </w:rPr>
        <w:annotationRef/>
      </w:r>
      <w:r>
        <w:t>Jeg ser at dette avsnittet kan være viktig for slutt poenget – VVA har en annen issue voting logikk enn tenkningen til våre unge velgere – mismatch mellom respondentene og VVA i denne logikken gjør er en viktig grunn til at V VA bare får liten plass i resonnementene.</w:t>
      </w:r>
    </w:p>
  </w:comment>
  <w:comment w:id="1" w:author="Niels Nørgaard Kristensen" w:date="2014-07-14T11:04:00Z" w:initials="NNK">
    <w:p w:rsidR="00F74A1A" w:rsidRPr="006A1786" w:rsidRDefault="00F74A1A">
      <w:pPr>
        <w:pStyle w:val="CommentText"/>
      </w:pPr>
      <w:r>
        <w:rPr>
          <w:rStyle w:val="CommentReference"/>
        </w:rPr>
        <w:annotationRef/>
      </w:r>
      <w:r w:rsidR="004D55E9">
        <w:t>Denne sætning er uklar og giver ingen mening. Det må være: «</w:t>
      </w:r>
      <w:r w:rsidRPr="006A1786">
        <w:t>Has</w:t>
      </w:r>
      <w:r w:rsidR="004D55E9">
        <w:t>»</w:t>
      </w:r>
      <w:r w:rsidRPr="006A1786">
        <w:t xml:space="preserve"> or </w:t>
      </w:r>
      <w:r w:rsidR="004D55E9">
        <w:t>«</w:t>
      </w:r>
      <w:r w:rsidRPr="006A1786">
        <w:t>has not</w:t>
      </w:r>
      <w:r w:rsidR="004D55E9">
        <w:t>»</w:t>
      </w:r>
      <w:r w:rsidRPr="006A1786">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1A" w:rsidRDefault="00F74A1A" w:rsidP="002B115C">
      <w:pPr>
        <w:spacing w:after="0" w:line="240" w:lineRule="auto"/>
      </w:pPr>
      <w:r>
        <w:separator/>
      </w:r>
    </w:p>
  </w:endnote>
  <w:endnote w:type="continuationSeparator" w:id="0">
    <w:p w:rsidR="00F74A1A" w:rsidRDefault="00F74A1A" w:rsidP="002B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1A" w:rsidRDefault="00F74A1A" w:rsidP="002B115C">
      <w:pPr>
        <w:spacing w:after="0" w:line="240" w:lineRule="auto"/>
      </w:pPr>
      <w:r>
        <w:separator/>
      </w:r>
    </w:p>
  </w:footnote>
  <w:footnote w:type="continuationSeparator" w:id="0">
    <w:p w:rsidR="00F74A1A" w:rsidRDefault="00F74A1A" w:rsidP="002B1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1941"/>
      <w:docPartObj>
        <w:docPartGallery w:val="Page Numbers (Top of Page)"/>
        <w:docPartUnique/>
      </w:docPartObj>
    </w:sdtPr>
    <w:sdtEndPr/>
    <w:sdtContent>
      <w:p w:rsidR="00F74A1A" w:rsidRDefault="00F74A1A">
        <w:pPr>
          <w:pStyle w:val="Header"/>
          <w:jc w:val="right"/>
        </w:pPr>
        <w:r>
          <w:fldChar w:fldCharType="begin"/>
        </w:r>
        <w:r>
          <w:instrText>PAGE   \* MERGEFORMAT</w:instrText>
        </w:r>
        <w:r>
          <w:fldChar w:fldCharType="separate"/>
        </w:r>
        <w:r w:rsidR="007520A4">
          <w:rPr>
            <w:noProof/>
          </w:rPr>
          <w:t>21</w:t>
        </w:r>
        <w:r>
          <w:fldChar w:fldCharType="end"/>
        </w:r>
      </w:p>
    </w:sdtContent>
  </w:sdt>
  <w:p w:rsidR="00F74A1A" w:rsidRDefault="00F7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5051"/>
    <w:multiLevelType w:val="hybridMultilevel"/>
    <w:tmpl w:val="3FCCD9D4"/>
    <w:lvl w:ilvl="0" w:tplc="56ECF7E2">
      <w:numFmt w:val="bullet"/>
      <w:lvlText w:val="-"/>
      <w:lvlJc w:val="left"/>
      <w:pPr>
        <w:ind w:left="1069" w:hanging="360"/>
      </w:pPr>
      <w:rPr>
        <w:rFonts w:ascii="Calibri" w:eastAsia="Calibr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
    <w:nsid w:val="1A804DA6"/>
    <w:multiLevelType w:val="hybridMultilevel"/>
    <w:tmpl w:val="253CC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BB43A86"/>
    <w:multiLevelType w:val="hybridMultilevel"/>
    <w:tmpl w:val="E758AF80"/>
    <w:lvl w:ilvl="0" w:tplc="3BC2F8B8">
      <w:start w:val="1"/>
      <w:numFmt w:val="bullet"/>
      <w:lvlText w:val="•"/>
      <w:lvlJc w:val="left"/>
      <w:pPr>
        <w:tabs>
          <w:tab w:val="num" w:pos="720"/>
        </w:tabs>
        <w:ind w:left="720" w:hanging="360"/>
      </w:pPr>
      <w:rPr>
        <w:rFonts w:ascii="Times New Roman" w:hAnsi="Times New Roman" w:hint="default"/>
      </w:rPr>
    </w:lvl>
    <w:lvl w:ilvl="1" w:tplc="58F2CD42" w:tentative="1">
      <w:start w:val="1"/>
      <w:numFmt w:val="bullet"/>
      <w:lvlText w:val="•"/>
      <w:lvlJc w:val="left"/>
      <w:pPr>
        <w:tabs>
          <w:tab w:val="num" w:pos="1440"/>
        </w:tabs>
        <w:ind w:left="1440" w:hanging="360"/>
      </w:pPr>
      <w:rPr>
        <w:rFonts w:ascii="Times New Roman" w:hAnsi="Times New Roman" w:hint="default"/>
      </w:rPr>
    </w:lvl>
    <w:lvl w:ilvl="2" w:tplc="E184170A" w:tentative="1">
      <w:start w:val="1"/>
      <w:numFmt w:val="bullet"/>
      <w:lvlText w:val="•"/>
      <w:lvlJc w:val="left"/>
      <w:pPr>
        <w:tabs>
          <w:tab w:val="num" w:pos="2160"/>
        </w:tabs>
        <w:ind w:left="2160" w:hanging="360"/>
      </w:pPr>
      <w:rPr>
        <w:rFonts w:ascii="Times New Roman" w:hAnsi="Times New Roman" w:hint="default"/>
      </w:rPr>
    </w:lvl>
    <w:lvl w:ilvl="3" w:tplc="3162002C" w:tentative="1">
      <w:start w:val="1"/>
      <w:numFmt w:val="bullet"/>
      <w:lvlText w:val="•"/>
      <w:lvlJc w:val="left"/>
      <w:pPr>
        <w:tabs>
          <w:tab w:val="num" w:pos="2880"/>
        </w:tabs>
        <w:ind w:left="2880" w:hanging="360"/>
      </w:pPr>
      <w:rPr>
        <w:rFonts w:ascii="Times New Roman" w:hAnsi="Times New Roman" w:hint="default"/>
      </w:rPr>
    </w:lvl>
    <w:lvl w:ilvl="4" w:tplc="EF82D24C" w:tentative="1">
      <w:start w:val="1"/>
      <w:numFmt w:val="bullet"/>
      <w:lvlText w:val="•"/>
      <w:lvlJc w:val="left"/>
      <w:pPr>
        <w:tabs>
          <w:tab w:val="num" w:pos="3600"/>
        </w:tabs>
        <w:ind w:left="3600" w:hanging="360"/>
      </w:pPr>
      <w:rPr>
        <w:rFonts w:ascii="Times New Roman" w:hAnsi="Times New Roman" w:hint="default"/>
      </w:rPr>
    </w:lvl>
    <w:lvl w:ilvl="5" w:tplc="4782BE84" w:tentative="1">
      <w:start w:val="1"/>
      <w:numFmt w:val="bullet"/>
      <w:lvlText w:val="•"/>
      <w:lvlJc w:val="left"/>
      <w:pPr>
        <w:tabs>
          <w:tab w:val="num" w:pos="4320"/>
        </w:tabs>
        <w:ind w:left="4320" w:hanging="360"/>
      </w:pPr>
      <w:rPr>
        <w:rFonts w:ascii="Times New Roman" w:hAnsi="Times New Roman" w:hint="default"/>
      </w:rPr>
    </w:lvl>
    <w:lvl w:ilvl="6" w:tplc="77DE15AA" w:tentative="1">
      <w:start w:val="1"/>
      <w:numFmt w:val="bullet"/>
      <w:lvlText w:val="•"/>
      <w:lvlJc w:val="left"/>
      <w:pPr>
        <w:tabs>
          <w:tab w:val="num" w:pos="5040"/>
        </w:tabs>
        <w:ind w:left="5040" w:hanging="360"/>
      </w:pPr>
      <w:rPr>
        <w:rFonts w:ascii="Times New Roman" w:hAnsi="Times New Roman" w:hint="default"/>
      </w:rPr>
    </w:lvl>
    <w:lvl w:ilvl="7" w:tplc="67EC3294" w:tentative="1">
      <w:start w:val="1"/>
      <w:numFmt w:val="bullet"/>
      <w:lvlText w:val="•"/>
      <w:lvlJc w:val="left"/>
      <w:pPr>
        <w:tabs>
          <w:tab w:val="num" w:pos="5760"/>
        </w:tabs>
        <w:ind w:left="5760" w:hanging="360"/>
      </w:pPr>
      <w:rPr>
        <w:rFonts w:ascii="Times New Roman" w:hAnsi="Times New Roman" w:hint="default"/>
      </w:rPr>
    </w:lvl>
    <w:lvl w:ilvl="8" w:tplc="DF3C7B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022883"/>
    <w:multiLevelType w:val="hybridMultilevel"/>
    <w:tmpl w:val="EB50E4B2"/>
    <w:lvl w:ilvl="0" w:tplc="14209060">
      <w:start w:val="1"/>
      <w:numFmt w:val="bullet"/>
      <w:lvlText w:val="•"/>
      <w:lvlJc w:val="left"/>
      <w:pPr>
        <w:tabs>
          <w:tab w:val="num" w:pos="720"/>
        </w:tabs>
        <w:ind w:left="720" w:hanging="360"/>
      </w:pPr>
      <w:rPr>
        <w:rFonts w:ascii="Times New Roman" w:hAnsi="Times New Roman" w:hint="default"/>
      </w:rPr>
    </w:lvl>
    <w:lvl w:ilvl="1" w:tplc="4BEC1FB0" w:tentative="1">
      <w:start w:val="1"/>
      <w:numFmt w:val="bullet"/>
      <w:lvlText w:val="•"/>
      <w:lvlJc w:val="left"/>
      <w:pPr>
        <w:tabs>
          <w:tab w:val="num" w:pos="1440"/>
        </w:tabs>
        <w:ind w:left="1440" w:hanging="360"/>
      </w:pPr>
      <w:rPr>
        <w:rFonts w:ascii="Times New Roman" w:hAnsi="Times New Roman" w:hint="default"/>
      </w:rPr>
    </w:lvl>
    <w:lvl w:ilvl="2" w:tplc="EE62E33C" w:tentative="1">
      <w:start w:val="1"/>
      <w:numFmt w:val="bullet"/>
      <w:lvlText w:val="•"/>
      <w:lvlJc w:val="left"/>
      <w:pPr>
        <w:tabs>
          <w:tab w:val="num" w:pos="2160"/>
        </w:tabs>
        <w:ind w:left="2160" w:hanging="360"/>
      </w:pPr>
      <w:rPr>
        <w:rFonts w:ascii="Times New Roman" w:hAnsi="Times New Roman" w:hint="default"/>
      </w:rPr>
    </w:lvl>
    <w:lvl w:ilvl="3" w:tplc="F920D96C" w:tentative="1">
      <w:start w:val="1"/>
      <w:numFmt w:val="bullet"/>
      <w:lvlText w:val="•"/>
      <w:lvlJc w:val="left"/>
      <w:pPr>
        <w:tabs>
          <w:tab w:val="num" w:pos="2880"/>
        </w:tabs>
        <w:ind w:left="2880" w:hanging="360"/>
      </w:pPr>
      <w:rPr>
        <w:rFonts w:ascii="Times New Roman" w:hAnsi="Times New Roman" w:hint="default"/>
      </w:rPr>
    </w:lvl>
    <w:lvl w:ilvl="4" w:tplc="AD8A320C" w:tentative="1">
      <w:start w:val="1"/>
      <w:numFmt w:val="bullet"/>
      <w:lvlText w:val="•"/>
      <w:lvlJc w:val="left"/>
      <w:pPr>
        <w:tabs>
          <w:tab w:val="num" w:pos="3600"/>
        </w:tabs>
        <w:ind w:left="3600" w:hanging="360"/>
      </w:pPr>
      <w:rPr>
        <w:rFonts w:ascii="Times New Roman" w:hAnsi="Times New Roman" w:hint="default"/>
      </w:rPr>
    </w:lvl>
    <w:lvl w:ilvl="5" w:tplc="75FCBDEA" w:tentative="1">
      <w:start w:val="1"/>
      <w:numFmt w:val="bullet"/>
      <w:lvlText w:val="•"/>
      <w:lvlJc w:val="left"/>
      <w:pPr>
        <w:tabs>
          <w:tab w:val="num" w:pos="4320"/>
        </w:tabs>
        <w:ind w:left="4320" w:hanging="360"/>
      </w:pPr>
      <w:rPr>
        <w:rFonts w:ascii="Times New Roman" w:hAnsi="Times New Roman" w:hint="default"/>
      </w:rPr>
    </w:lvl>
    <w:lvl w:ilvl="6" w:tplc="5A2E2594" w:tentative="1">
      <w:start w:val="1"/>
      <w:numFmt w:val="bullet"/>
      <w:lvlText w:val="•"/>
      <w:lvlJc w:val="left"/>
      <w:pPr>
        <w:tabs>
          <w:tab w:val="num" w:pos="5040"/>
        </w:tabs>
        <w:ind w:left="5040" w:hanging="360"/>
      </w:pPr>
      <w:rPr>
        <w:rFonts w:ascii="Times New Roman" w:hAnsi="Times New Roman" w:hint="default"/>
      </w:rPr>
    </w:lvl>
    <w:lvl w:ilvl="7" w:tplc="E092CAD0" w:tentative="1">
      <w:start w:val="1"/>
      <w:numFmt w:val="bullet"/>
      <w:lvlText w:val="•"/>
      <w:lvlJc w:val="left"/>
      <w:pPr>
        <w:tabs>
          <w:tab w:val="num" w:pos="5760"/>
        </w:tabs>
        <w:ind w:left="5760" w:hanging="360"/>
      </w:pPr>
      <w:rPr>
        <w:rFonts w:ascii="Times New Roman" w:hAnsi="Times New Roman" w:hint="default"/>
      </w:rPr>
    </w:lvl>
    <w:lvl w:ilvl="8" w:tplc="288494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AB11BBE"/>
    <w:multiLevelType w:val="hybridMultilevel"/>
    <w:tmpl w:val="44E8EB5A"/>
    <w:lvl w:ilvl="0" w:tplc="B8D8ED18">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0vaz52vxe2pqe09tnv9r02xs52trssw2a0&quot;&gt;Ennotebibliotek2014kopi Copy&lt;record-ids&gt;&lt;item&gt;577&lt;/item&gt;&lt;item&gt;729&lt;/item&gt;&lt;item&gt;1061&lt;/item&gt;&lt;item&gt;1062&lt;/item&gt;&lt;item&gt;1085&lt;/item&gt;&lt;item&gt;1091&lt;/item&gt;&lt;item&gt;1092&lt;/item&gt;&lt;item&gt;1093&lt;/item&gt;&lt;/record-ids&gt;&lt;/item&gt;&lt;/Libraries&gt;"/>
  </w:docVars>
  <w:rsids>
    <w:rsidRoot w:val="005C01D7"/>
    <w:rsid w:val="0000158D"/>
    <w:rsid w:val="000018B2"/>
    <w:rsid w:val="000037C4"/>
    <w:rsid w:val="0000381E"/>
    <w:rsid w:val="00007FBB"/>
    <w:rsid w:val="00010FB8"/>
    <w:rsid w:val="00014D0A"/>
    <w:rsid w:val="000265A3"/>
    <w:rsid w:val="00027E4D"/>
    <w:rsid w:val="000349F4"/>
    <w:rsid w:val="000361C8"/>
    <w:rsid w:val="00040053"/>
    <w:rsid w:val="000509A7"/>
    <w:rsid w:val="00050B8F"/>
    <w:rsid w:val="000514FD"/>
    <w:rsid w:val="0005165F"/>
    <w:rsid w:val="0005695E"/>
    <w:rsid w:val="00056BBE"/>
    <w:rsid w:val="00060283"/>
    <w:rsid w:val="00064E16"/>
    <w:rsid w:val="000656C1"/>
    <w:rsid w:val="00071D03"/>
    <w:rsid w:val="00071ED7"/>
    <w:rsid w:val="000771AE"/>
    <w:rsid w:val="00080E13"/>
    <w:rsid w:val="000835A7"/>
    <w:rsid w:val="00090C02"/>
    <w:rsid w:val="0009237C"/>
    <w:rsid w:val="00094A9B"/>
    <w:rsid w:val="000A2040"/>
    <w:rsid w:val="000A260E"/>
    <w:rsid w:val="000A3449"/>
    <w:rsid w:val="000A3EF5"/>
    <w:rsid w:val="000B4893"/>
    <w:rsid w:val="000C052C"/>
    <w:rsid w:val="000C17D1"/>
    <w:rsid w:val="000C567D"/>
    <w:rsid w:val="000E0341"/>
    <w:rsid w:val="000E08A8"/>
    <w:rsid w:val="000E3588"/>
    <w:rsid w:val="000E3C70"/>
    <w:rsid w:val="000E520B"/>
    <w:rsid w:val="000E5C8B"/>
    <w:rsid w:val="000F20D1"/>
    <w:rsid w:val="0010075F"/>
    <w:rsid w:val="001013EA"/>
    <w:rsid w:val="00101C99"/>
    <w:rsid w:val="00103645"/>
    <w:rsid w:val="00107138"/>
    <w:rsid w:val="001153DA"/>
    <w:rsid w:val="00120967"/>
    <w:rsid w:val="001223EC"/>
    <w:rsid w:val="0012522E"/>
    <w:rsid w:val="00127C84"/>
    <w:rsid w:val="00134D46"/>
    <w:rsid w:val="001350C0"/>
    <w:rsid w:val="00136360"/>
    <w:rsid w:val="00137A3D"/>
    <w:rsid w:val="001519E6"/>
    <w:rsid w:val="001539DC"/>
    <w:rsid w:val="00167204"/>
    <w:rsid w:val="001733A8"/>
    <w:rsid w:val="00173A24"/>
    <w:rsid w:val="00175728"/>
    <w:rsid w:val="00175794"/>
    <w:rsid w:val="0018006D"/>
    <w:rsid w:val="00182C0B"/>
    <w:rsid w:val="00186C9E"/>
    <w:rsid w:val="00186DCF"/>
    <w:rsid w:val="00190AEE"/>
    <w:rsid w:val="00194775"/>
    <w:rsid w:val="001957C2"/>
    <w:rsid w:val="001A20CA"/>
    <w:rsid w:val="001A3D8F"/>
    <w:rsid w:val="001A7F2C"/>
    <w:rsid w:val="001B3697"/>
    <w:rsid w:val="001B3E54"/>
    <w:rsid w:val="001B48CF"/>
    <w:rsid w:val="001B6271"/>
    <w:rsid w:val="001C1482"/>
    <w:rsid w:val="001C23B0"/>
    <w:rsid w:val="001D3ED7"/>
    <w:rsid w:val="001E3E96"/>
    <w:rsid w:val="001E5447"/>
    <w:rsid w:val="001F0B96"/>
    <w:rsid w:val="001F12F7"/>
    <w:rsid w:val="001F6BB8"/>
    <w:rsid w:val="001F71B1"/>
    <w:rsid w:val="001F79BD"/>
    <w:rsid w:val="00201E8A"/>
    <w:rsid w:val="00222ECB"/>
    <w:rsid w:val="0022688E"/>
    <w:rsid w:val="00227314"/>
    <w:rsid w:val="00227BE6"/>
    <w:rsid w:val="00230979"/>
    <w:rsid w:val="00233C54"/>
    <w:rsid w:val="00233FA3"/>
    <w:rsid w:val="00235DCB"/>
    <w:rsid w:val="00246554"/>
    <w:rsid w:val="002474D1"/>
    <w:rsid w:val="0025137B"/>
    <w:rsid w:val="00263574"/>
    <w:rsid w:val="00265C25"/>
    <w:rsid w:val="002665D5"/>
    <w:rsid w:val="00272F3E"/>
    <w:rsid w:val="0027691F"/>
    <w:rsid w:val="002850C9"/>
    <w:rsid w:val="00290BD4"/>
    <w:rsid w:val="00291FD9"/>
    <w:rsid w:val="00294E52"/>
    <w:rsid w:val="00297617"/>
    <w:rsid w:val="002A2329"/>
    <w:rsid w:val="002A540F"/>
    <w:rsid w:val="002A61FA"/>
    <w:rsid w:val="002B115C"/>
    <w:rsid w:val="002B52B6"/>
    <w:rsid w:val="002B6F24"/>
    <w:rsid w:val="002C2FB4"/>
    <w:rsid w:val="002C3521"/>
    <w:rsid w:val="002D2F74"/>
    <w:rsid w:val="002D48C2"/>
    <w:rsid w:val="002E4128"/>
    <w:rsid w:val="002F0F18"/>
    <w:rsid w:val="002F2D28"/>
    <w:rsid w:val="002F7E18"/>
    <w:rsid w:val="00306D20"/>
    <w:rsid w:val="00311368"/>
    <w:rsid w:val="00314CAB"/>
    <w:rsid w:val="00321885"/>
    <w:rsid w:val="00322E95"/>
    <w:rsid w:val="003342C3"/>
    <w:rsid w:val="00354CC5"/>
    <w:rsid w:val="003568AF"/>
    <w:rsid w:val="00356DD2"/>
    <w:rsid w:val="00362844"/>
    <w:rsid w:val="0037180F"/>
    <w:rsid w:val="00371D0E"/>
    <w:rsid w:val="00372FD5"/>
    <w:rsid w:val="00376B38"/>
    <w:rsid w:val="0038050F"/>
    <w:rsid w:val="00380E64"/>
    <w:rsid w:val="00382069"/>
    <w:rsid w:val="003828B5"/>
    <w:rsid w:val="003853E2"/>
    <w:rsid w:val="0039554E"/>
    <w:rsid w:val="00395FBD"/>
    <w:rsid w:val="003A667E"/>
    <w:rsid w:val="003A753C"/>
    <w:rsid w:val="003B5C2B"/>
    <w:rsid w:val="003B6546"/>
    <w:rsid w:val="003B76F9"/>
    <w:rsid w:val="003C2688"/>
    <w:rsid w:val="003C4785"/>
    <w:rsid w:val="003C6E61"/>
    <w:rsid w:val="003D11DF"/>
    <w:rsid w:val="003D6D6E"/>
    <w:rsid w:val="003E71E1"/>
    <w:rsid w:val="003E760E"/>
    <w:rsid w:val="003F04C1"/>
    <w:rsid w:val="003F1EB6"/>
    <w:rsid w:val="00401DB3"/>
    <w:rsid w:val="004107FC"/>
    <w:rsid w:val="004151F5"/>
    <w:rsid w:val="00415C16"/>
    <w:rsid w:val="0041716A"/>
    <w:rsid w:val="00424AC4"/>
    <w:rsid w:val="004263C4"/>
    <w:rsid w:val="004368BD"/>
    <w:rsid w:val="00441D54"/>
    <w:rsid w:val="0045149A"/>
    <w:rsid w:val="00455F5C"/>
    <w:rsid w:val="00465880"/>
    <w:rsid w:val="00470796"/>
    <w:rsid w:val="0047566A"/>
    <w:rsid w:val="00475E3B"/>
    <w:rsid w:val="00476BA9"/>
    <w:rsid w:val="004770E5"/>
    <w:rsid w:val="00482BE6"/>
    <w:rsid w:val="00493969"/>
    <w:rsid w:val="00493A57"/>
    <w:rsid w:val="004A5CD6"/>
    <w:rsid w:val="004C270B"/>
    <w:rsid w:val="004C4568"/>
    <w:rsid w:val="004C4AA4"/>
    <w:rsid w:val="004C5A26"/>
    <w:rsid w:val="004C6255"/>
    <w:rsid w:val="004C7A61"/>
    <w:rsid w:val="004D0220"/>
    <w:rsid w:val="004D55E9"/>
    <w:rsid w:val="004D7161"/>
    <w:rsid w:val="004E2CE0"/>
    <w:rsid w:val="004E4396"/>
    <w:rsid w:val="004F0BDA"/>
    <w:rsid w:val="004F4218"/>
    <w:rsid w:val="004F441F"/>
    <w:rsid w:val="005029E4"/>
    <w:rsid w:val="00504A18"/>
    <w:rsid w:val="00510A24"/>
    <w:rsid w:val="00511146"/>
    <w:rsid w:val="00520866"/>
    <w:rsid w:val="005217D3"/>
    <w:rsid w:val="00525E07"/>
    <w:rsid w:val="00525F27"/>
    <w:rsid w:val="00565267"/>
    <w:rsid w:val="005715E4"/>
    <w:rsid w:val="00574961"/>
    <w:rsid w:val="00575466"/>
    <w:rsid w:val="005839DD"/>
    <w:rsid w:val="005921AD"/>
    <w:rsid w:val="005926BD"/>
    <w:rsid w:val="005972B7"/>
    <w:rsid w:val="005A1F88"/>
    <w:rsid w:val="005A2219"/>
    <w:rsid w:val="005A2C72"/>
    <w:rsid w:val="005A5556"/>
    <w:rsid w:val="005B324F"/>
    <w:rsid w:val="005B4871"/>
    <w:rsid w:val="005B5DFE"/>
    <w:rsid w:val="005C01D7"/>
    <w:rsid w:val="005C43C2"/>
    <w:rsid w:val="005D42D7"/>
    <w:rsid w:val="005D5635"/>
    <w:rsid w:val="005E04C9"/>
    <w:rsid w:val="005E143D"/>
    <w:rsid w:val="005E4B1F"/>
    <w:rsid w:val="005F208D"/>
    <w:rsid w:val="005F3AF9"/>
    <w:rsid w:val="005F449B"/>
    <w:rsid w:val="005F759E"/>
    <w:rsid w:val="005F7658"/>
    <w:rsid w:val="005F7A29"/>
    <w:rsid w:val="006120DE"/>
    <w:rsid w:val="00624DA1"/>
    <w:rsid w:val="00630D4B"/>
    <w:rsid w:val="00631E16"/>
    <w:rsid w:val="0063511C"/>
    <w:rsid w:val="00644920"/>
    <w:rsid w:val="00644FA4"/>
    <w:rsid w:val="00650550"/>
    <w:rsid w:val="00655E97"/>
    <w:rsid w:val="00657FA6"/>
    <w:rsid w:val="006623F0"/>
    <w:rsid w:val="00662ADA"/>
    <w:rsid w:val="00666A35"/>
    <w:rsid w:val="006705CC"/>
    <w:rsid w:val="0067190B"/>
    <w:rsid w:val="00673785"/>
    <w:rsid w:val="0067725B"/>
    <w:rsid w:val="00677FB0"/>
    <w:rsid w:val="006871F2"/>
    <w:rsid w:val="00693B31"/>
    <w:rsid w:val="0069701B"/>
    <w:rsid w:val="006A1786"/>
    <w:rsid w:val="006A1BDD"/>
    <w:rsid w:val="006A25D4"/>
    <w:rsid w:val="006B149C"/>
    <w:rsid w:val="006B347C"/>
    <w:rsid w:val="006C45AE"/>
    <w:rsid w:val="006C4B6B"/>
    <w:rsid w:val="006C4FA8"/>
    <w:rsid w:val="006D70C3"/>
    <w:rsid w:val="006E196C"/>
    <w:rsid w:val="006F1D4B"/>
    <w:rsid w:val="006F217E"/>
    <w:rsid w:val="00703185"/>
    <w:rsid w:val="00707808"/>
    <w:rsid w:val="0071249C"/>
    <w:rsid w:val="00727340"/>
    <w:rsid w:val="00731A95"/>
    <w:rsid w:val="00733AF1"/>
    <w:rsid w:val="00737ABA"/>
    <w:rsid w:val="00740045"/>
    <w:rsid w:val="007431D8"/>
    <w:rsid w:val="00745118"/>
    <w:rsid w:val="00751A61"/>
    <w:rsid w:val="007520A4"/>
    <w:rsid w:val="00766B3D"/>
    <w:rsid w:val="00772A9C"/>
    <w:rsid w:val="007748B3"/>
    <w:rsid w:val="00780E9B"/>
    <w:rsid w:val="007860B2"/>
    <w:rsid w:val="00786C40"/>
    <w:rsid w:val="007910DA"/>
    <w:rsid w:val="00792119"/>
    <w:rsid w:val="00792781"/>
    <w:rsid w:val="007975AB"/>
    <w:rsid w:val="007A023F"/>
    <w:rsid w:val="007A2D59"/>
    <w:rsid w:val="007A3A3E"/>
    <w:rsid w:val="007B2256"/>
    <w:rsid w:val="007D50A5"/>
    <w:rsid w:val="007E3885"/>
    <w:rsid w:val="007F0944"/>
    <w:rsid w:val="007F438A"/>
    <w:rsid w:val="008007C2"/>
    <w:rsid w:val="00803069"/>
    <w:rsid w:val="008103AB"/>
    <w:rsid w:val="00814C61"/>
    <w:rsid w:val="00817E46"/>
    <w:rsid w:val="0082000B"/>
    <w:rsid w:val="0082433C"/>
    <w:rsid w:val="008406CB"/>
    <w:rsid w:val="00841879"/>
    <w:rsid w:val="008434D4"/>
    <w:rsid w:val="008447BA"/>
    <w:rsid w:val="00855F22"/>
    <w:rsid w:val="00860F26"/>
    <w:rsid w:val="0086159C"/>
    <w:rsid w:val="00861F0F"/>
    <w:rsid w:val="008640B3"/>
    <w:rsid w:val="00865F60"/>
    <w:rsid w:val="008704E7"/>
    <w:rsid w:val="0087147F"/>
    <w:rsid w:val="00872785"/>
    <w:rsid w:val="008741D1"/>
    <w:rsid w:val="008935A5"/>
    <w:rsid w:val="008935F4"/>
    <w:rsid w:val="008936CD"/>
    <w:rsid w:val="00893A8E"/>
    <w:rsid w:val="008945B8"/>
    <w:rsid w:val="008A2C8E"/>
    <w:rsid w:val="008A4786"/>
    <w:rsid w:val="008A516C"/>
    <w:rsid w:val="008A6865"/>
    <w:rsid w:val="008B14AE"/>
    <w:rsid w:val="008B2301"/>
    <w:rsid w:val="008B4672"/>
    <w:rsid w:val="008B486D"/>
    <w:rsid w:val="008C1B2D"/>
    <w:rsid w:val="008C1EC2"/>
    <w:rsid w:val="008C3FC1"/>
    <w:rsid w:val="008D6A68"/>
    <w:rsid w:val="008D6E39"/>
    <w:rsid w:val="008D7B48"/>
    <w:rsid w:val="008E1575"/>
    <w:rsid w:val="008E39C0"/>
    <w:rsid w:val="008E4DED"/>
    <w:rsid w:val="008E5BF8"/>
    <w:rsid w:val="008E75BB"/>
    <w:rsid w:val="008F2B74"/>
    <w:rsid w:val="00903321"/>
    <w:rsid w:val="00906951"/>
    <w:rsid w:val="00907180"/>
    <w:rsid w:val="00913EAA"/>
    <w:rsid w:val="0091468F"/>
    <w:rsid w:val="00915835"/>
    <w:rsid w:val="00916C23"/>
    <w:rsid w:val="00922073"/>
    <w:rsid w:val="00927240"/>
    <w:rsid w:val="00942B88"/>
    <w:rsid w:val="00942E2E"/>
    <w:rsid w:val="009449CF"/>
    <w:rsid w:val="0095149E"/>
    <w:rsid w:val="00953042"/>
    <w:rsid w:val="0095364C"/>
    <w:rsid w:val="00955F6C"/>
    <w:rsid w:val="00956381"/>
    <w:rsid w:val="0095677F"/>
    <w:rsid w:val="00957EC3"/>
    <w:rsid w:val="009603FB"/>
    <w:rsid w:val="009608E2"/>
    <w:rsid w:val="00961E4B"/>
    <w:rsid w:val="00963995"/>
    <w:rsid w:val="00970FF2"/>
    <w:rsid w:val="009715C2"/>
    <w:rsid w:val="00972959"/>
    <w:rsid w:val="009748D2"/>
    <w:rsid w:val="00974FB1"/>
    <w:rsid w:val="00975E3A"/>
    <w:rsid w:val="00976FD8"/>
    <w:rsid w:val="009918F4"/>
    <w:rsid w:val="0099324D"/>
    <w:rsid w:val="00995066"/>
    <w:rsid w:val="009968F7"/>
    <w:rsid w:val="009A1ABF"/>
    <w:rsid w:val="009A3823"/>
    <w:rsid w:val="009A4C0D"/>
    <w:rsid w:val="009A6F6C"/>
    <w:rsid w:val="009A7DCD"/>
    <w:rsid w:val="009B46C4"/>
    <w:rsid w:val="009B7E0C"/>
    <w:rsid w:val="009C0693"/>
    <w:rsid w:val="009C405C"/>
    <w:rsid w:val="009C58C6"/>
    <w:rsid w:val="009C6872"/>
    <w:rsid w:val="009D229C"/>
    <w:rsid w:val="009D5076"/>
    <w:rsid w:val="009D6CC7"/>
    <w:rsid w:val="009E2F93"/>
    <w:rsid w:val="009E36CF"/>
    <w:rsid w:val="009E3C61"/>
    <w:rsid w:val="009E67FF"/>
    <w:rsid w:val="009E77D5"/>
    <w:rsid w:val="009F2606"/>
    <w:rsid w:val="009F40CC"/>
    <w:rsid w:val="00A04FE8"/>
    <w:rsid w:val="00A10CAF"/>
    <w:rsid w:val="00A22C9A"/>
    <w:rsid w:val="00A33CFD"/>
    <w:rsid w:val="00A33E66"/>
    <w:rsid w:val="00A36408"/>
    <w:rsid w:val="00A41B08"/>
    <w:rsid w:val="00A45499"/>
    <w:rsid w:val="00A5635F"/>
    <w:rsid w:val="00A676EB"/>
    <w:rsid w:val="00A70914"/>
    <w:rsid w:val="00A74D93"/>
    <w:rsid w:val="00A82226"/>
    <w:rsid w:val="00A85409"/>
    <w:rsid w:val="00A86731"/>
    <w:rsid w:val="00A943EA"/>
    <w:rsid w:val="00A96262"/>
    <w:rsid w:val="00AA244C"/>
    <w:rsid w:val="00AA2DB7"/>
    <w:rsid w:val="00AA5A19"/>
    <w:rsid w:val="00AC3B21"/>
    <w:rsid w:val="00AC56E8"/>
    <w:rsid w:val="00AC643A"/>
    <w:rsid w:val="00AD2A45"/>
    <w:rsid w:val="00AD2CC7"/>
    <w:rsid w:val="00AD5246"/>
    <w:rsid w:val="00AE31E8"/>
    <w:rsid w:val="00AE3C06"/>
    <w:rsid w:val="00AE43E2"/>
    <w:rsid w:val="00AE58B5"/>
    <w:rsid w:val="00AF221E"/>
    <w:rsid w:val="00AF2AE1"/>
    <w:rsid w:val="00AF3565"/>
    <w:rsid w:val="00AF39E0"/>
    <w:rsid w:val="00AF5A7D"/>
    <w:rsid w:val="00B0170C"/>
    <w:rsid w:val="00B054C8"/>
    <w:rsid w:val="00B06229"/>
    <w:rsid w:val="00B07E8D"/>
    <w:rsid w:val="00B126FF"/>
    <w:rsid w:val="00B12AC5"/>
    <w:rsid w:val="00B1552A"/>
    <w:rsid w:val="00B27664"/>
    <w:rsid w:val="00B30F7E"/>
    <w:rsid w:val="00B31B79"/>
    <w:rsid w:val="00B34396"/>
    <w:rsid w:val="00B371E7"/>
    <w:rsid w:val="00B374D4"/>
    <w:rsid w:val="00B37F40"/>
    <w:rsid w:val="00B40119"/>
    <w:rsid w:val="00B47264"/>
    <w:rsid w:val="00B52716"/>
    <w:rsid w:val="00B602AD"/>
    <w:rsid w:val="00B63997"/>
    <w:rsid w:val="00B678FD"/>
    <w:rsid w:val="00B70523"/>
    <w:rsid w:val="00B73928"/>
    <w:rsid w:val="00B7503B"/>
    <w:rsid w:val="00B776FE"/>
    <w:rsid w:val="00B83485"/>
    <w:rsid w:val="00B933AF"/>
    <w:rsid w:val="00BA078C"/>
    <w:rsid w:val="00BA3070"/>
    <w:rsid w:val="00BA3A9F"/>
    <w:rsid w:val="00BC0C0C"/>
    <w:rsid w:val="00BD1A25"/>
    <w:rsid w:val="00BD5F31"/>
    <w:rsid w:val="00BD646E"/>
    <w:rsid w:val="00BD7D4C"/>
    <w:rsid w:val="00BD7F8F"/>
    <w:rsid w:val="00BE362B"/>
    <w:rsid w:val="00BF0B1B"/>
    <w:rsid w:val="00BF15EE"/>
    <w:rsid w:val="00BF390A"/>
    <w:rsid w:val="00BF718F"/>
    <w:rsid w:val="00C01295"/>
    <w:rsid w:val="00C02917"/>
    <w:rsid w:val="00C03CA8"/>
    <w:rsid w:val="00C064D1"/>
    <w:rsid w:val="00C073C6"/>
    <w:rsid w:val="00C07690"/>
    <w:rsid w:val="00C106EF"/>
    <w:rsid w:val="00C13F0F"/>
    <w:rsid w:val="00C149A1"/>
    <w:rsid w:val="00C15F58"/>
    <w:rsid w:val="00C179D4"/>
    <w:rsid w:val="00C20537"/>
    <w:rsid w:val="00C34274"/>
    <w:rsid w:val="00C3606D"/>
    <w:rsid w:val="00C378E0"/>
    <w:rsid w:val="00C42F70"/>
    <w:rsid w:val="00C44B51"/>
    <w:rsid w:val="00C51120"/>
    <w:rsid w:val="00C53459"/>
    <w:rsid w:val="00C54B0D"/>
    <w:rsid w:val="00C576AA"/>
    <w:rsid w:val="00C62276"/>
    <w:rsid w:val="00C62E15"/>
    <w:rsid w:val="00C62F67"/>
    <w:rsid w:val="00C66635"/>
    <w:rsid w:val="00C754EE"/>
    <w:rsid w:val="00C8015B"/>
    <w:rsid w:val="00C81419"/>
    <w:rsid w:val="00C82807"/>
    <w:rsid w:val="00C8601E"/>
    <w:rsid w:val="00C90180"/>
    <w:rsid w:val="00C91C14"/>
    <w:rsid w:val="00C92D05"/>
    <w:rsid w:val="00CB0A0C"/>
    <w:rsid w:val="00CC002A"/>
    <w:rsid w:val="00CC5D52"/>
    <w:rsid w:val="00CE10F9"/>
    <w:rsid w:val="00CE6D9E"/>
    <w:rsid w:val="00CF0B0D"/>
    <w:rsid w:val="00CF11D3"/>
    <w:rsid w:val="00D101C0"/>
    <w:rsid w:val="00D15199"/>
    <w:rsid w:val="00D21BE1"/>
    <w:rsid w:val="00D30417"/>
    <w:rsid w:val="00D3309E"/>
    <w:rsid w:val="00D36306"/>
    <w:rsid w:val="00D37731"/>
    <w:rsid w:val="00D45042"/>
    <w:rsid w:val="00D47962"/>
    <w:rsid w:val="00D541EF"/>
    <w:rsid w:val="00D567BF"/>
    <w:rsid w:val="00D614C8"/>
    <w:rsid w:val="00D63F5D"/>
    <w:rsid w:val="00D66DD2"/>
    <w:rsid w:val="00D81BE7"/>
    <w:rsid w:val="00D8599F"/>
    <w:rsid w:val="00D90EC3"/>
    <w:rsid w:val="00D92CB1"/>
    <w:rsid w:val="00D96C32"/>
    <w:rsid w:val="00DB61D8"/>
    <w:rsid w:val="00DB74D8"/>
    <w:rsid w:val="00DC15F0"/>
    <w:rsid w:val="00DC403B"/>
    <w:rsid w:val="00DD4380"/>
    <w:rsid w:val="00DD4BB6"/>
    <w:rsid w:val="00DD5343"/>
    <w:rsid w:val="00DD7FC5"/>
    <w:rsid w:val="00DE0368"/>
    <w:rsid w:val="00DE6264"/>
    <w:rsid w:val="00DF1CA0"/>
    <w:rsid w:val="00DF25AB"/>
    <w:rsid w:val="00DF3BCA"/>
    <w:rsid w:val="00DF5AB5"/>
    <w:rsid w:val="00E0025A"/>
    <w:rsid w:val="00E13C9E"/>
    <w:rsid w:val="00E157E8"/>
    <w:rsid w:val="00E1582D"/>
    <w:rsid w:val="00E2529B"/>
    <w:rsid w:val="00E311A2"/>
    <w:rsid w:val="00E53968"/>
    <w:rsid w:val="00E60D87"/>
    <w:rsid w:val="00E62893"/>
    <w:rsid w:val="00E70588"/>
    <w:rsid w:val="00E72617"/>
    <w:rsid w:val="00E75B6E"/>
    <w:rsid w:val="00E83E78"/>
    <w:rsid w:val="00E93FB9"/>
    <w:rsid w:val="00E954B0"/>
    <w:rsid w:val="00E958DD"/>
    <w:rsid w:val="00E970EE"/>
    <w:rsid w:val="00EA1268"/>
    <w:rsid w:val="00EA1FA7"/>
    <w:rsid w:val="00EA2374"/>
    <w:rsid w:val="00EA2F4B"/>
    <w:rsid w:val="00EB0512"/>
    <w:rsid w:val="00EB4988"/>
    <w:rsid w:val="00EB5D19"/>
    <w:rsid w:val="00EB7872"/>
    <w:rsid w:val="00EC2FAC"/>
    <w:rsid w:val="00EC487C"/>
    <w:rsid w:val="00EC622D"/>
    <w:rsid w:val="00EE0FCF"/>
    <w:rsid w:val="00EE3F68"/>
    <w:rsid w:val="00EF02D0"/>
    <w:rsid w:val="00EF2E56"/>
    <w:rsid w:val="00EF701C"/>
    <w:rsid w:val="00F04E47"/>
    <w:rsid w:val="00F051E0"/>
    <w:rsid w:val="00F05244"/>
    <w:rsid w:val="00F115CD"/>
    <w:rsid w:val="00F11FA7"/>
    <w:rsid w:val="00F12661"/>
    <w:rsid w:val="00F14237"/>
    <w:rsid w:val="00F14FFD"/>
    <w:rsid w:val="00F2340A"/>
    <w:rsid w:val="00F2438D"/>
    <w:rsid w:val="00F432E8"/>
    <w:rsid w:val="00F436B6"/>
    <w:rsid w:val="00F4532F"/>
    <w:rsid w:val="00F52654"/>
    <w:rsid w:val="00F57411"/>
    <w:rsid w:val="00F73A6C"/>
    <w:rsid w:val="00F74A1A"/>
    <w:rsid w:val="00F7539C"/>
    <w:rsid w:val="00F775B9"/>
    <w:rsid w:val="00F77BB5"/>
    <w:rsid w:val="00F8336D"/>
    <w:rsid w:val="00F90F97"/>
    <w:rsid w:val="00F91D41"/>
    <w:rsid w:val="00F927CD"/>
    <w:rsid w:val="00F94309"/>
    <w:rsid w:val="00FA3D66"/>
    <w:rsid w:val="00FA726A"/>
    <w:rsid w:val="00FA73DD"/>
    <w:rsid w:val="00FA77E7"/>
    <w:rsid w:val="00FB4C69"/>
    <w:rsid w:val="00FC003C"/>
    <w:rsid w:val="00FC65EC"/>
    <w:rsid w:val="00FC6F53"/>
    <w:rsid w:val="00FD2416"/>
    <w:rsid w:val="00FD4483"/>
    <w:rsid w:val="00FD45E7"/>
    <w:rsid w:val="00FD665E"/>
    <w:rsid w:val="00FE5EBE"/>
    <w:rsid w:val="00FF2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9A"/>
    <w:pPr>
      <w:spacing w:line="360" w:lineRule="auto"/>
    </w:pPr>
    <w:rPr>
      <w:sz w:val="24"/>
    </w:rPr>
  </w:style>
  <w:style w:type="paragraph" w:styleId="Heading1">
    <w:name w:val="heading 1"/>
    <w:basedOn w:val="Normal"/>
    <w:next w:val="Normal"/>
    <w:link w:val="Heading1Char"/>
    <w:uiPriority w:val="9"/>
    <w:qFormat/>
    <w:rsid w:val="005C0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C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72B7"/>
    <w:rPr>
      <w:color w:val="0000FF" w:themeColor="hyperlink"/>
      <w:u w:val="single"/>
    </w:rPr>
  </w:style>
  <w:style w:type="paragraph" w:styleId="Header">
    <w:name w:val="header"/>
    <w:basedOn w:val="Normal"/>
    <w:link w:val="HeaderChar"/>
    <w:uiPriority w:val="99"/>
    <w:unhideWhenUsed/>
    <w:rsid w:val="002B1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15C"/>
    <w:rPr>
      <w:sz w:val="24"/>
    </w:rPr>
  </w:style>
  <w:style w:type="paragraph" w:styleId="Footer">
    <w:name w:val="footer"/>
    <w:basedOn w:val="Normal"/>
    <w:link w:val="FooterChar"/>
    <w:uiPriority w:val="99"/>
    <w:unhideWhenUsed/>
    <w:rsid w:val="002B1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15C"/>
    <w:rPr>
      <w:sz w:val="24"/>
    </w:rPr>
  </w:style>
  <w:style w:type="character" w:customStyle="1" w:styleId="Heading3Char">
    <w:name w:val="Heading 3 Char"/>
    <w:basedOn w:val="DefaultParagraphFont"/>
    <w:link w:val="Heading3"/>
    <w:uiPriority w:val="9"/>
    <w:rsid w:val="006A25D4"/>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186DCF"/>
    <w:pPr>
      <w:ind w:left="720"/>
      <w:contextualSpacing/>
    </w:pPr>
  </w:style>
  <w:style w:type="character" w:styleId="CommentReference">
    <w:name w:val="annotation reference"/>
    <w:basedOn w:val="DefaultParagraphFont"/>
    <w:uiPriority w:val="99"/>
    <w:semiHidden/>
    <w:unhideWhenUsed/>
    <w:rsid w:val="002F7E18"/>
    <w:rPr>
      <w:sz w:val="16"/>
      <w:szCs w:val="16"/>
    </w:rPr>
  </w:style>
  <w:style w:type="paragraph" w:styleId="CommentText">
    <w:name w:val="annotation text"/>
    <w:basedOn w:val="Normal"/>
    <w:link w:val="CommentTextChar"/>
    <w:uiPriority w:val="99"/>
    <w:semiHidden/>
    <w:unhideWhenUsed/>
    <w:rsid w:val="002F7E18"/>
    <w:pPr>
      <w:spacing w:line="240" w:lineRule="auto"/>
    </w:pPr>
    <w:rPr>
      <w:sz w:val="20"/>
      <w:szCs w:val="20"/>
    </w:rPr>
  </w:style>
  <w:style w:type="character" w:customStyle="1" w:styleId="CommentTextChar">
    <w:name w:val="Comment Text Char"/>
    <w:basedOn w:val="DefaultParagraphFont"/>
    <w:link w:val="CommentText"/>
    <w:uiPriority w:val="99"/>
    <w:semiHidden/>
    <w:rsid w:val="002F7E18"/>
    <w:rPr>
      <w:sz w:val="20"/>
      <w:szCs w:val="20"/>
    </w:rPr>
  </w:style>
  <w:style w:type="paragraph" w:styleId="CommentSubject">
    <w:name w:val="annotation subject"/>
    <w:basedOn w:val="CommentText"/>
    <w:next w:val="CommentText"/>
    <w:link w:val="CommentSubjectChar"/>
    <w:uiPriority w:val="99"/>
    <w:semiHidden/>
    <w:unhideWhenUsed/>
    <w:rsid w:val="002F7E18"/>
    <w:rPr>
      <w:b/>
      <w:bCs/>
    </w:rPr>
  </w:style>
  <w:style w:type="character" w:customStyle="1" w:styleId="CommentSubjectChar">
    <w:name w:val="Comment Subject Char"/>
    <w:basedOn w:val="CommentTextChar"/>
    <w:link w:val="CommentSubject"/>
    <w:uiPriority w:val="99"/>
    <w:semiHidden/>
    <w:rsid w:val="002F7E18"/>
    <w:rPr>
      <w:b/>
      <w:bCs/>
      <w:sz w:val="20"/>
      <w:szCs w:val="20"/>
    </w:rPr>
  </w:style>
  <w:style w:type="paragraph" w:styleId="BalloonText">
    <w:name w:val="Balloon Text"/>
    <w:basedOn w:val="Normal"/>
    <w:link w:val="BalloonTextChar"/>
    <w:uiPriority w:val="99"/>
    <w:semiHidden/>
    <w:unhideWhenUsed/>
    <w:rsid w:val="002F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18"/>
    <w:rPr>
      <w:rFonts w:ascii="Tahoma" w:hAnsi="Tahoma" w:cs="Tahoma"/>
      <w:sz w:val="16"/>
      <w:szCs w:val="16"/>
    </w:rPr>
  </w:style>
  <w:style w:type="paragraph" w:styleId="Quote">
    <w:name w:val="Quote"/>
    <w:basedOn w:val="Normal"/>
    <w:next w:val="Normal"/>
    <w:link w:val="QuoteChar"/>
    <w:uiPriority w:val="29"/>
    <w:qFormat/>
    <w:rsid w:val="001733A8"/>
    <w:pPr>
      <w:spacing w:line="240" w:lineRule="exact"/>
      <w:ind w:left="567"/>
    </w:pPr>
    <w:rPr>
      <w:i/>
      <w:iCs/>
      <w:color w:val="000000" w:themeColor="text1"/>
    </w:rPr>
  </w:style>
  <w:style w:type="character" w:customStyle="1" w:styleId="QuoteChar">
    <w:name w:val="Quote Char"/>
    <w:basedOn w:val="DefaultParagraphFont"/>
    <w:link w:val="Quote"/>
    <w:uiPriority w:val="29"/>
    <w:rsid w:val="001733A8"/>
    <w:rPr>
      <w:i/>
      <w:iCs/>
      <w:color w:val="000000" w:themeColor="text1"/>
      <w:sz w:val="24"/>
    </w:rPr>
  </w:style>
  <w:style w:type="paragraph" w:styleId="NoSpacing">
    <w:name w:val="No Spacing"/>
    <w:uiPriority w:val="1"/>
    <w:qFormat/>
    <w:rsid w:val="009E67FF"/>
    <w:pPr>
      <w:spacing w:after="0" w:line="240" w:lineRule="auto"/>
    </w:pPr>
    <w:rPr>
      <w:sz w:val="24"/>
    </w:rPr>
  </w:style>
  <w:style w:type="table" w:styleId="TableGrid">
    <w:name w:val="Table Grid"/>
    <w:basedOn w:val="TableNormal"/>
    <w:uiPriority w:val="59"/>
    <w:rsid w:val="00942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6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E61"/>
    <w:rPr>
      <w:sz w:val="20"/>
      <w:szCs w:val="20"/>
    </w:rPr>
  </w:style>
  <w:style w:type="character" w:styleId="FootnoteReference">
    <w:name w:val="footnote reference"/>
    <w:basedOn w:val="DefaultParagraphFont"/>
    <w:uiPriority w:val="99"/>
    <w:semiHidden/>
    <w:unhideWhenUsed/>
    <w:rsid w:val="003C6E61"/>
    <w:rPr>
      <w:vertAlign w:val="superscript"/>
    </w:rPr>
  </w:style>
  <w:style w:type="paragraph" w:customStyle="1" w:styleId="EndNoteBibliographyTitle">
    <w:name w:val="EndNote Bibliography Title"/>
    <w:basedOn w:val="Normal"/>
    <w:link w:val="EndNoteBibliographyTitleTegn"/>
    <w:rsid w:val="007860B2"/>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7860B2"/>
    <w:rPr>
      <w:rFonts w:ascii="Calibri" w:hAnsi="Calibri"/>
      <w:noProof/>
      <w:sz w:val="24"/>
      <w:lang w:val="en-US"/>
    </w:rPr>
  </w:style>
  <w:style w:type="paragraph" w:customStyle="1" w:styleId="EndNoteBibliography">
    <w:name w:val="EndNote Bibliography"/>
    <w:basedOn w:val="Normal"/>
    <w:link w:val="EndNoteBibliographyTegn"/>
    <w:rsid w:val="007860B2"/>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7860B2"/>
    <w:rPr>
      <w:rFonts w:ascii="Calibri" w:hAnsi="Calibri"/>
      <w:noProof/>
      <w:sz w:val="24"/>
      <w:lang w:val="en-US"/>
    </w:rPr>
  </w:style>
  <w:style w:type="table" w:customStyle="1" w:styleId="TableGrid1">
    <w:name w:val="Table Grid1"/>
    <w:basedOn w:val="TableNormal"/>
    <w:next w:val="TableGrid"/>
    <w:uiPriority w:val="59"/>
    <w:rsid w:val="007A2D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9A"/>
    <w:pPr>
      <w:spacing w:line="360" w:lineRule="auto"/>
    </w:pPr>
    <w:rPr>
      <w:sz w:val="24"/>
    </w:rPr>
  </w:style>
  <w:style w:type="paragraph" w:styleId="Heading1">
    <w:name w:val="heading 1"/>
    <w:basedOn w:val="Normal"/>
    <w:next w:val="Normal"/>
    <w:link w:val="Heading1Char"/>
    <w:uiPriority w:val="9"/>
    <w:qFormat/>
    <w:rsid w:val="005C0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C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72B7"/>
    <w:rPr>
      <w:color w:val="0000FF" w:themeColor="hyperlink"/>
      <w:u w:val="single"/>
    </w:rPr>
  </w:style>
  <w:style w:type="paragraph" w:styleId="Header">
    <w:name w:val="header"/>
    <w:basedOn w:val="Normal"/>
    <w:link w:val="HeaderChar"/>
    <w:uiPriority w:val="99"/>
    <w:unhideWhenUsed/>
    <w:rsid w:val="002B1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15C"/>
    <w:rPr>
      <w:sz w:val="24"/>
    </w:rPr>
  </w:style>
  <w:style w:type="paragraph" w:styleId="Footer">
    <w:name w:val="footer"/>
    <w:basedOn w:val="Normal"/>
    <w:link w:val="FooterChar"/>
    <w:uiPriority w:val="99"/>
    <w:unhideWhenUsed/>
    <w:rsid w:val="002B1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15C"/>
    <w:rPr>
      <w:sz w:val="24"/>
    </w:rPr>
  </w:style>
  <w:style w:type="character" w:customStyle="1" w:styleId="Heading3Char">
    <w:name w:val="Heading 3 Char"/>
    <w:basedOn w:val="DefaultParagraphFont"/>
    <w:link w:val="Heading3"/>
    <w:uiPriority w:val="9"/>
    <w:rsid w:val="006A25D4"/>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186DCF"/>
    <w:pPr>
      <w:ind w:left="720"/>
      <w:contextualSpacing/>
    </w:pPr>
  </w:style>
  <w:style w:type="character" w:styleId="CommentReference">
    <w:name w:val="annotation reference"/>
    <w:basedOn w:val="DefaultParagraphFont"/>
    <w:uiPriority w:val="99"/>
    <w:semiHidden/>
    <w:unhideWhenUsed/>
    <w:rsid w:val="002F7E18"/>
    <w:rPr>
      <w:sz w:val="16"/>
      <w:szCs w:val="16"/>
    </w:rPr>
  </w:style>
  <w:style w:type="paragraph" w:styleId="CommentText">
    <w:name w:val="annotation text"/>
    <w:basedOn w:val="Normal"/>
    <w:link w:val="CommentTextChar"/>
    <w:uiPriority w:val="99"/>
    <w:semiHidden/>
    <w:unhideWhenUsed/>
    <w:rsid w:val="002F7E18"/>
    <w:pPr>
      <w:spacing w:line="240" w:lineRule="auto"/>
    </w:pPr>
    <w:rPr>
      <w:sz w:val="20"/>
      <w:szCs w:val="20"/>
    </w:rPr>
  </w:style>
  <w:style w:type="character" w:customStyle="1" w:styleId="CommentTextChar">
    <w:name w:val="Comment Text Char"/>
    <w:basedOn w:val="DefaultParagraphFont"/>
    <w:link w:val="CommentText"/>
    <w:uiPriority w:val="99"/>
    <w:semiHidden/>
    <w:rsid w:val="002F7E18"/>
    <w:rPr>
      <w:sz w:val="20"/>
      <w:szCs w:val="20"/>
    </w:rPr>
  </w:style>
  <w:style w:type="paragraph" w:styleId="CommentSubject">
    <w:name w:val="annotation subject"/>
    <w:basedOn w:val="CommentText"/>
    <w:next w:val="CommentText"/>
    <w:link w:val="CommentSubjectChar"/>
    <w:uiPriority w:val="99"/>
    <w:semiHidden/>
    <w:unhideWhenUsed/>
    <w:rsid w:val="002F7E18"/>
    <w:rPr>
      <w:b/>
      <w:bCs/>
    </w:rPr>
  </w:style>
  <w:style w:type="character" w:customStyle="1" w:styleId="CommentSubjectChar">
    <w:name w:val="Comment Subject Char"/>
    <w:basedOn w:val="CommentTextChar"/>
    <w:link w:val="CommentSubject"/>
    <w:uiPriority w:val="99"/>
    <w:semiHidden/>
    <w:rsid w:val="002F7E18"/>
    <w:rPr>
      <w:b/>
      <w:bCs/>
      <w:sz w:val="20"/>
      <w:szCs w:val="20"/>
    </w:rPr>
  </w:style>
  <w:style w:type="paragraph" w:styleId="BalloonText">
    <w:name w:val="Balloon Text"/>
    <w:basedOn w:val="Normal"/>
    <w:link w:val="BalloonTextChar"/>
    <w:uiPriority w:val="99"/>
    <w:semiHidden/>
    <w:unhideWhenUsed/>
    <w:rsid w:val="002F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18"/>
    <w:rPr>
      <w:rFonts w:ascii="Tahoma" w:hAnsi="Tahoma" w:cs="Tahoma"/>
      <w:sz w:val="16"/>
      <w:szCs w:val="16"/>
    </w:rPr>
  </w:style>
  <w:style w:type="paragraph" w:styleId="Quote">
    <w:name w:val="Quote"/>
    <w:basedOn w:val="Normal"/>
    <w:next w:val="Normal"/>
    <w:link w:val="QuoteChar"/>
    <w:uiPriority w:val="29"/>
    <w:qFormat/>
    <w:rsid w:val="001733A8"/>
    <w:pPr>
      <w:spacing w:line="240" w:lineRule="exact"/>
      <w:ind w:left="567"/>
    </w:pPr>
    <w:rPr>
      <w:i/>
      <w:iCs/>
      <w:color w:val="000000" w:themeColor="text1"/>
    </w:rPr>
  </w:style>
  <w:style w:type="character" w:customStyle="1" w:styleId="QuoteChar">
    <w:name w:val="Quote Char"/>
    <w:basedOn w:val="DefaultParagraphFont"/>
    <w:link w:val="Quote"/>
    <w:uiPriority w:val="29"/>
    <w:rsid w:val="001733A8"/>
    <w:rPr>
      <w:i/>
      <w:iCs/>
      <w:color w:val="000000" w:themeColor="text1"/>
      <w:sz w:val="24"/>
    </w:rPr>
  </w:style>
  <w:style w:type="paragraph" w:styleId="NoSpacing">
    <w:name w:val="No Spacing"/>
    <w:uiPriority w:val="1"/>
    <w:qFormat/>
    <w:rsid w:val="009E67FF"/>
    <w:pPr>
      <w:spacing w:after="0" w:line="240" w:lineRule="auto"/>
    </w:pPr>
    <w:rPr>
      <w:sz w:val="24"/>
    </w:rPr>
  </w:style>
  <w:style w:type="table" w:styleId="TableGrid">
    <w:name w:val="Table Grid"/>
    <w:basedOn w:val="TableNormal"/>
    <w:uiPriority w:val="59"/>
    <w:rsid w:val="00942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6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E61"/>
    <w:rPr>
      <w:sz w:val="20"/>
      <w:szCs w:val="20"/>
    </w:rPr>
  </w:style>
  <w:style w:type="character" w:styleId="FootnoteReference">
    <w:name w:val="footnote reference"/>
    <w:basedOn w:val="DefaultParagraphFont"/>
    <w:uiPriority w:val="99"/>
    <w:semiHidden/>
    <w:unhideWhenUsed/>
    <w:rsid w:val="003C6E61"/>
    <w:rPr>
      <w:vertAlign w:val="superscript"/>
    </w:rPr>
  </w:style>
  <w:style w:type="paragraph" w:customStyle="1" w:styleId="EndNoteBibliographyTitle">
    <w:name w:val="EndNote Bibliography Title"/>
    <w:basedOn w:val="Normal"/>
    <w:link w:val="EndNoteBibliographyTitleTegn"/>
    <w:rsid w:val="007860B2"/>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7860B2"/>
    <w:rPr>
      <w:rFonts w:ascii="Calibri" w:hAnsi="Calibri"/>
      <w:noProof/>
      <w:sz w:val="24"/>
      <w:lang w:val="en-US"/>
    </w:rPr>
  </w:style>
  <w:style w:type="paragraph" w:customStyle="1" w:styleId="EndNoteBibliography">
    <w:name w:val="EndNote Bibliography"/>
    <w:basedOn w:val="Normal"/>
    <w:link w:val="EndNoteBibliographyTegn"/>
    <w:rsid w:val="007860B2"/>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7860B2"/>
    <w:rPr>
      <w:rFonts w:ascii="Calibri" w:hAnsi="Calibri"/>
      <w:noProof/>
      <w:sz w:val="24"/>
      <w:lang w:val="en-US"/>
    </w:rPr>
  </w:style>
  <w:style w:type="table" w:customStyle="1" w:styleId="TableGrid1">
    <w:name w:val="Table Grid1"/>
    <w:basedOn w:val="TableNormal"/>
    <w:next w:val="TableGrid"/>
    <w:uiPriority w:val="59"/>
    <w:rsid w:val="007A2D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5877">
      <w:bodyDiv w:val="1"/>
      <w:marLeft w:val="0"/>
      <w:marRight w:val="0"/>
      <w:marTop w:val="0"/>
      <w:marBottom w:val="0"/>
      <w:divBdr>
        <w:top w:val="none" w:sz="0" w:space="0" w:color="auto"/>
        <w:left w:val="none" w:sz="0" w:space="0" w:color="auto"/>
        <w:bottom w:val="none" w:sz="0" w:space="0" w:color="auto"/>
        <w:right w:val="none" w:sz="0" w:space="0" w:color="auto"/>
      </w:divBdr>
      <w:divsChild>
        <w:div w:id="1332636638">
          <w:marLeft w:val="547"/>
          <w:marRight w:val="0"/>
          <w:marTop w:val="115"/>
          <w:marBottom w:val="0"/>
          <w:divBdr>
            <w:top w:val="none" w:sz="0" w:space="0" w:color="auto"/>
            <w:left w:val="none" w:sz="0" w:space="0" w:color="auto"/>
            <w:bottom w:val="none" w:sz="0" w:space="0" w:color="auto"/>
            <w:right w:val="none" w:sz="0" w:space="0" w:color="auto"/>
          </w:divBdr>
        </w:div>
        <w:div w:id="1147163023">
          <w:marLeft w:val="547"/>
          <w:marRight w:val="0"/>
          <w:marTop w:val="115"/>
          <w:marBottom w:val="0"/>
          <w:divBdr>
            <w:top w:val="none" w:sz="0" w:space="0" w:color="auto"/>
            <w:left w:val="none" w:sz="0" w:space="0" w:color="auto"/>
            <w:bottom w:val="none" w:sz="0" w:space="0" w:color="auto"/>
            <w:right w:val="none" w:sz="0" w:space="0" w:color="auto"/>
          </w:divBdr>
        </w:div>
        <w:div w:id="572664133">
          <w:marLeft w:val="547"/>
          <w:marRight w:val="0"/>
          <w:marTop w:val="115"/>
          <w:marBottom w:val="0"/>
          <w:divBdr>
            <w:top w:val="none" w:sz="0" w:space="0" w:color="auto"/>
            <w:left w:val="none" w:sz="0" w:space="0" w:color="auto"/>
            <w:bottom w:val="none" w:sz="0" w:space="0" w:color="auto"/>
            <w:right w:val="none" w:sz="0" w:space="0" w:color="auto"/>
          </w:divBdr>
        </w:div>
        <w:div w:id="337123372">
          <w:marLeft w:val="547"/>
          <w:marRight w:val="0"/>
          <w:marTop w:val="115"/>
          <w:marBottom w:val="0"/>
          <w:divBdr>
            <w:top w:val="none" w:sz="0" w:space="0" w:color="auto"/>
            <w:left w:val="none" w:sz="0" w:space="0" w:color="auto"/>
            <w:bottom w:val="none" w:sz="0" w:space="0" w:color="auto"/>
            <w:right w:val="none" w:sz="0" w:space="0" w:color="auto"/>
          </w:divBdr>
        </w:div>
        <w:div w:id="1448622557">
          <w:marLeft w:val="547"/>
          <w:marRight w:val="0"/>
          <w:marTop w:val="115"/>
          <w:marBottom w:val="0"/>
          <w:divBdr>
            <w:top w:val="none" w:sz="0" w:space="0" w:color="auto"/>
            <w:left w:val="none" w:sz="0" w:space="0" w:color="auto"/>
            <w:bottom w:val="none" w:sz="0" w:space="0" w:color="auto"/>
            <w:right w:val="none" w:sz="0" w:space="0" w:color="auto"/>
          </w:divBdr>
        </w:div>
        <w:div w:id="704527965">
          <w:marLeft w:val="547"/>
          <w:marRight w:val="0"/>
          <w:marTop w:val="115"/>
          <w:marBottom w:val="0"/>
          <w:divBdr>
            <w:top w:val="none" w:sz="0" w:space="0" w:color="auto"/>
            <w:left w:val="none" w:sz="0" w:space="0" w:color="auto"/>
            <w:bottom w:val="none" w:sz="0" w:space="0" w:color="auto"/>
            <w:right w:val="none" w:sz="0" w:space="0" w:color="auto"/>
          </w:divBdr>
        </w:div>
      </w:divsChild>
    </w:div>
    <w:div w:id="664212254">
      <w:bodyDiv w:val="1"/>
      <w:marLeft w:val="0"/>
      <w:marRight w:val="0"/>
      <w:marTop w:val="0"/>
      <w:marBottom w:val="0"/>
      <w:divBdr>
        <w:top w:val="none" w:sz="0" w:space="0" w:color="auto"/>
        <w:left w:val="none" w:sz="0" w:space="0" w:color="auto"/>
        <w:bottom w:val="none" w:sz="0" w:space="0" w:color="auto"/>
        <w:right w:val="none" w:sz="0" w:space="0" w:color="auto"/>
      </w:divBdr>
      <w:divsChild>
        <w:div w:id="1418670494">
          <w:marLeft w:val="0"/>
          <w:marRight w:val="0"/>
          <w:marTop w:val="0"/>
          <w:marBottom w:val="0"/>
          <w:divBdr>
            <w:top w:val="none" w:sz="0" w:space="0" w:color="auto"/>
            <w:left w:val="none" w:sz="0" w:space="0" w:color="auto"/>
            <w:bottom w:val="none" w:sz="0" w:space="0" w:color="auto"/>
            <w:right w:val="none" w:sz="0" w:space="0" w:color="auto"/>
          </w:divBdr>
        </w:div>
        <w:div w:id="597371128">
          <w:marLeft w:val="0"/>
          <w:marRight w:val="0"/>
          <w:marTop w:val="0"/>
          <w:marBottom w:val="0"/>
          <w:divBdr>
            <w:top w:val="none" w:sz="0" w:space="0" w:color="auto"/>
            <w:left w:val="none" w:sz="0" w:space="0" w:color="auto"/>
            <w:bottom w:val="none" w:sz="0" w:space="0" w:color="auto"/>
            <w:right w:val="none" w:sz="0" w:space="0" w:color="auto"/>
          </w:divBdr>
        </w:div>
        <w:div w:id="1418865117">
          <w:marLeft w:val="0"/>
          <w:marRight w:val="0"/>
          <w:marTop w:val="0"/>
          <w:marBottom w:val="0"/>
          <w:divBdr>
            <w:top w:val="none" w:sz="0" w:space="0" w:color="auto"/>
            <w:left w:val="none" w:sz="0" w:space="0" w:color="auto"/>
            <w:bottom w:val="none" w:sz="0" w:space="0" w:color="auto"/>
            <w:right w:val="none" w:sz="0" w:space="0" w:color="auto"/>
          </w:divBdr>
        </w:div>
      </w:divsChild>
    </w:div>
    <w:div w:id="818498475">
      <w:bodyDiv w:val="1"/>
      <w:marLeft w:val="0"/>
      <w:marRight w:val="0"/>
      <w:marTop w:val="0"/>
      <w:marBottom w:val="0"/>
      <w:divBdr>
        <w:top w:val="none" w:sz="0" w:space="0" w:color="auto"/>
        <w:left w:val="none" w:sz="0" w:space="0" w:color="auto"/>
        <w:bottom w:val="none" w:sz="0" w:space="0" w:color="auto"/>
        <w:right w:val="none" w:sz="0" w:space="0" w:color="auto"/>
      </w:divBdr>
    </w:div>
    <w:div w:id="952059760">
      <w:bodyDiv w:val="1"/>
      <w:marLeft w:val="0"/>
      <w:marRight w:val="0"/>
      <w:marTop w:val="0"/>
      <w:marBottom w:val="0"/>
      <w:divBdr>
        <w:top w:val="none" w:sz="0" w:space="0" w:color="auto"/>
        <w:left w:val="none" w:sz="0" w:space="0" w:color="auto"/>
        <w:bottom w:val="none" w:sz="0" w:space="0" w:color="auto"/>
        <w:right w:val="none" w:sz="0" w:space="0" w:color="auto"/>
      </w:divBdr>
      <w:divsChild>
        <w:div w:id="1422488081">
          <w:marLeft w:val="547"/>
          <w:marRight w:val="0"/>
          <w:marTop w:val="115"/>
          <w:marBottom w:val="0"/>
          <w:divBdr>
            <w:top w:val="none" w:sz="0" w:space="0" w:color="auto"/>
            <w:left w:val="none" w:sz="0" w:space="0" w:color="auto"/>
            <w:bottom w:val="none" w:sz="0" w:space="0" w:color="auto"/>
            <w:right w:val="none" w:sz="0" w:space="0" w:color="auto"/>
          </w:divBdr>
        </w:div>
        <w:div w:id="529418504">
          <w:marLeft w:val="547"/>
          <w:marRight w:val="0"/>
          <w:marTop w:val="115"/>
          <w:marBottom w:val="0"/>
          <w:divBdr>
            <w:top w:val="none" w:sz="0" w:space="0" w:color="auto"/>
            <w:left w:val="none" w:sz="0" w:space="0" w:color="auto"/>
            <w:bottom w:val="none" w:sz="0" w:space="0" w:color="auto"/>
            <w:right w:val="none" w:sz="0" w:space="0" w:color="auto"/>
          </w:divBdr>
        </w:div>
        <w:div w:id="1581476894">
          <w:marLeft w:val="547"/>
          <w:marRight w:val="0"/>
          <w:marTop w:val="115"/>
          <w:marBottom w:val="0"/>
          <w:divBdr>
            <w:top w:val="none" w:sz="0" w:space="0" w:color="auto"/>
            <w:left w:val="none" w:sz="0" w:space="0" w:color="auto"/>
            <w:bottom w:val="none" w:sz="0" w:space="0" w:color="auto"/>
            <w:right w:val="none" w:sz="0" w:space="0" w:color="auto"/>
          </w:divBdr>
        </w:div>
        <w:div w:id="1432704929">
          <w:marLeft w:val="547"/>
          <w:marRight w:val="0"/>
          <w:marTop w:val="115"/>
          <w:marBottom w:val="0"/>
          <w:divBdr>
            <w:top w:val="none" w:sz="0" w:space="0" w:color="auto"/>
            <w:left w:val="none" w:sz="0" w:space="0" w:color="auto"/>
            <w:bottom w:val="none" w:sz="0" w:space="0" w:color="auto"/>
            <w:right w:val="none" w:sz="0" w:space="0" w:color="auto"/>
          </w:divBdr>
        </w:div>
        <w:div w:id="1869290659">
          <w:marLeft w:val="547"/>
          <w:marRight w:val="0"/>
          <w:marTop w:val="115"/>
          <w:marBottom w:val="0"/>
          <w:divBdr>
            <w:top w:val="none" w:sz="0" w:space="0" w:color="auto"/>
            <w:left w:val="none" w:sz="0" w:space="0" w:color="auto"/>
            <w:bottom w:val="none" w:sz="0" w:space="0" w:color="auto"/>
            <w:right w:val="none" w:sz="0" w:space="0" w:color="auto"/>
          </w:divBdr>
        </w:div>
        <w:div w:id="1203397293">
          <w:marLeft w:val="547"/>
          <w:marRight w:val="0"/>
          <w:marTop w:val="115"/>
          <w:marBottom w:val="0"/>
          <w:divBdr>
            <w:top w:val="none" w:sz="0" w:space="0" w:color="auto"/>
            <w:left w:val="none" w:sz="0" w:space="0" w:color="auto"/>
            <w:bottom w:val="none" w:sz="0" w:space="0" w:color="auto"/>
            <w:right w:val="none" w:sz="0" w:space="0" w:color="auto"/>
          </w:divBdr>
        </w:div>
      </w:divsChild>
    </w:div>
    <w:div w:id="1283993636">
      <w:bodyDiv w:val="1"/>
      <w:marLeft w:val="0"/>
      <w:marRight w:val="0"/>
      <w:marTop w:val="0"/>
      <w:marBottom w:val="0"/>
      <w:divBdr>
        <w:top w:val="none" w:sz="0" w:space="0" w:color="auto"/>
        <w:left w:val="none" w:sz="0" w:space="0" w:color="auto"/>
        <w:bottom w:val="none" w:sz="0" w:space="0" w:color="auto"/>
        <w:right w:val="none" w:sz="0" w:space="0" w:color="auto"/>
      </w:divBdr>
      <w:divsChild>
        <w:div w:id="330717326">
          <w:marLeft w:val="0"/>
          <w:marRight w:val="0"/>
          <w:marTop w:val="0"/>
          <w:marBottom w:val="0"/>
          <w:divBdr>
            <w:top w:val="none" w:sz="0" w:space="0" w:color="auto"/>
            <w:left w:val="none" w:sz="0" w:space="0" w:color="auto"/>
            <w:bottom w:val="none" w:sz="0" w:space="0" w:color="auto"/>
            <w:right w:val="none" w:sz="0" w:space="0" w:color="auto"/>
          </w:divBdr>
        </w:div>
        <w:div w:id="165452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nrkbeta.no/2013/08/28/slik-funkar-nrks-valgo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B591-3ABE-4567-81B2-05296656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10017</Words>
  <Characters>57101</Characters>
  <Application>Microsoft Office Word</Application>
  <DocSecurity>0</DocSecurity>
  <Lines>475</Lines>
  <Paragraphs>133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66985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tronso</dc:creator>
  <cp:lastModifiedBy>Niels Nørgaard Kristensen</cp:lastModifiedBy>
  <cp:revision>5</cp:revision>
  <cp:lastPrinted>2014-05-06T10:46:00Z</cp:lastPrinted>
  <dcterms:created xsi:type="dcterms:W3CDTF">2014-07-14T18:36:00Z</dcterms:created>
  <dcterms:modified xsi:type="dcterms:W3CDTF">2014-07-14T18:54:00Z</dcterms:modified>
</cp:coreProperties>
</file>