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5D3AB" w14:textId="77777777" w:rsidR="00701455" w:rsidRDefault="00701455" w:rsidP="00427426">
      <w:pPr>
        <w:widowControl w:val="0"/>
        <w:jc w:val="center"/>
      </w:pPr>
    </w:p>
    <w:p w14:paraId="2D4A8C32" w14:textId="324A9A57" w:rsidR="00B71A4D" w:rsidRDefault="00BE3CF8" w:rsidP="00427426">
      <w:pPr>
        <w:widowControl w:val="0"/>
        <w:jc w:val="center"/>
        <w:rPr>
          <w:rFonts w:ascii="Arial" w:hAnsi="Arial"/>
        </w:rPr>
      </w:pPr>
      <w:proofErr w:type="gramStart"/>
      <w:r w:rsidRPr="00BE3CF8">
        <w:rPr>
          <w:rFonts w:ascii="Arial" w:hAnsi="Arial"/>
        </w:rPr>
        <w:t>WORLD-WIDE PERSPECTIVES ON IMPROVISATIONAL MUSIC THERAPY FROM THE TIME-A PROJECT.</w:t>
      </w:r>
      <w:proofErr w:type="gramEnd"/>
    </w:p>
    <w:p w14:paraId="730FD691" w14:textId="77777777" w:rsidR="00BE3CF8" w:rsidRPr="00A6115C" w:rsidRDefault="00BE3CF8" w:rsidP="00427426">
      <w:pPr>
        <w:widowControl w:val="0"/>
        <w:jc w:val="center"/>
        <w:rPr>
          <w:rFonts w:ascii="Arial" w:hAnsi="Arial"/>
          <w:i/>
        </w:rPr>
      </w:pPr>
    </w:p>
    <w:p w14:paraId="1FF1259E" w14:textId="28FD1031" w:rsidR="00281A2D" w:rsidRDefault="00BE3CF8" w:rsidP="00427426">
      <w:pPr>
        <w:widowControl w:val="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Grace Thompson</w:t>
      </w:r>
    </w:p>
    <w:p w14:paraId="013CF4DF" w14:textId="37E14259" w:rsidR="00B71A4D" w:rsidRPr="00A6115C" w:rsidRDefault="00BE3CF8" w:rsidP="00427426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The University of Melbourne</w:t>
      </w:r>
      <w:r w:rsidR="00733D73" w:rsidRPr="00A6115C">
        <w:rPr>
          <w:rFonts w:ascii="Arial" w:hAnsi="Arial"/>
        </w:rPr>
        <w:t xml:space="preserve">, </w:t>
      </w:r>
      <w:r>
        <w:rPr>
          <w:rFonts w:ascii="Arial" w:hAnsi="Arial"/>
        </w:rPr>
        <w:t>Australia</w:t>
      </w:r>
    </w:p>
    <w:p w14:paraId="1A8AB3A7" w14:textId="77777777" w:rsidR="00B71A4D" w:rsidRDefault="00B71A4D" w:rsidP="00427426">
      <w:pPr>
        <w:widowControl w:val="0"/>
        <w:jc w:val="center"/>
        <w:rPr>
          <w:rFonts w:ascii="Arial" w:hAnsi="Arial"/>
        </w:rPr>
      </w:pPr>
    </w:p>
    <w:p w14:paraId="11FE1D2A" w14:textId="15C5F319" w:rsidR="00BE3CF8" w:rsidRPr="00BE3CF8" w:rsidRDefault="00BE3CF8" w:rsidP="00BE3CF8">
      <w:pPr>
        <w:widowControl w:val="0"/>
        <w:jc w:val="center"/>
        <w:rPr>
          <w:rFonts w:ascii="Arial" w:hAnsi="Arial"/>
          <w:i/>
        </w:rPr>
      </w:pPr>
      <w:r w:rsidRPr="00BE3CF8">
        <w:rPr>
          <w:rFonts w:ascii="Arial" w:hAnsi="Arial"/>
          <w:i/>
        </w:rPr>
        <w:t>T. Gottfried</w:t>
      </w:r>
      <w:r w:rsidRPr="00BE3CF8">
        <w:rPr>
          <w:rFonts w:ascii="Arial" w:hAnsi="Arial"/>
          <w:i/>
          <w:vertAlign w:val="superscript"/>
        </w:rPr>
        <w:t>2</w:t>
      </w:r>
      <w:r w:rsidRPr="00BE3CF8">
        <w:rPr>
          <w:rFonts w:ascii="Arial" w:hAnsi="Arial"/>
          <w:i/>
        </w:rPr>
        <w:t>, M. Geretsegger</w:t>
      </w:r>
      <w:r w:rsidRPr="00BE3CF8">
        <w:rPr>
          <w:rFonts w:ascii="Arial" w:hAnsi="Arial"/>
          <w:i/>
          <w:vertAlign w:val="superscript"/>
        </w:rPr>
        <w:t>3</w:t>
      </w:r>
      <w:r w:rsidRPr="00BE3CF8">
        <w:rPr>
          <w:rFonts w:ascii="Arial" w:hAnsi="Arial"/>
          <w:i/>
        </w:rPr>
        <w:t>, A. Oldfield</w:t>
      </w:r>
      <w:r w:rsidRPr="00BE3CF8">
        <w:rPr>
          <w:rFonts w:ascii="Arial" w:hAnsi="Arial"/>
          <w:i/>
          <w:vertAlign w:val="superscript"/>
        </w:rPr>
        <w:t>4</w:t>
      </w:r>
      <w:r w:rsidRPr="00BE3CF8">
        <w:rPr>
          <w:rFonts w:ascii="Arial" w:hAnsi="Arial"/>
          <w:i/>
        </w:rPr>
        <w:t>, F. Suvini</w:t>
      </w:r>
      <w:r w:rsidRPr="00BE3CF8">
        <w:rPr>
          <w:rFonts w:ascii="Arial" w:hAnsi="Arial"/>
          <w:i/>
          <w:vertAlign w:val="superscript"/>
        </w:rPr>
        <w:t>5</w:t>
      </w:r>
      <w:r w:rsidRPr="00BE3CF8">
        <w:rPr>
          <w:rFonts w:ascii="Arial" w:hAnsi="Arial"/>
          <w:i/>
        </w:rPr>
        <w:t>, G. Gattino</w:t>
      </w:r>
      <w:r w:rsidRPr="00BE3CF8">
        <w:rPr>
          <w:rFonts w:ascii="Arial" w:hAnsi="Arial"/>
          <w:i/>
          <w:vertAlign w:val="superscript"/>
        </w:rPr>
        <w:t>6</w:t>
      </w:r>
      <w:r w:rsidRPr="00BE3CF8">
        <w:rPr>
          <w:rFonts w:ascii="Arial" w:hAnsi="Arial"/>
          <w:i/>
        </w:rPr>
        <w:t>, C. Elefant</w:t>
      </w:r>
      <w:r w:rsidRPr="00BE3CF8">
        <w:rPr>
          <w:rFonts w:ascii="Arial" w:hAnsi="Arial"/>
          <w:i/>
          <w:vertAlign w:val="superscript"/>
        </w:rPr>
        <w:t>2</w:t>
      </w:r>
      <w:r w:rsidRPr="00BE3CF8">
        <w:rPr>
          <w:rFonts w:ascii="Arial" w:hAnsi="Arial"/>
          <w:i/>
        </w:rPr>
        <w:t>, J. Carpente</w:t>
      </w:r>
      <w:r w:rsidRPr="00BE3CF8">
        <w:rPr>
          <w:rFonts w:ascii="Arial" w:hAnsi="Arial"/>
          <w:i/>
          <w:vertAlign w:val="superscript"/>
        </w:rPr>
        <w:t>7</w:t>
      </w:r>
      <w:r w:rsidRPr="00BE3CF8">
        <w:rPr>
          <w:rFonts w:ascii="Arial" w:hAnsi="Arial"/>
          <w:i/>
        </w:rPr>
        <w:t>, J. Kim</w:t>
      </w:r>
      <w:r w:rsidRPr="00BE3CF8">
        <w:rPr>
          <w:rFonts w:ascii="Arial" w:hAnsi="Arial"/>
          <w:i/>
          <w:vertAlign w:val="superscript"/>
        </w:rPr>
        <w:t>8</w:t>
      </w:r>
      <w:r w:rsidRPr="00BE3CF8">
        <w:rPr>
          <w:rFonts w:ascii="Arial" w:hAnsi="Arial"/>
          <w:i/>
        </w:rPr>
        <w:t>, C. Gold</w:t>
      </w:r>
      <w:r w:rsidRPr="00BE3CF8">
        <w:rPr>
          <w:rFonts w:ascii="Arial" w:hAnsi="Arial"/>
          <w:i/>
          <w:vertAlign w:val="superscript"/>
        </w:rPr>
        <w:t>9</w:t>
      </w:r>
      <w:r w:rsidRPr="00BE3CF8">
        <w:rPr>
          <w:rFonts w:ascii="Arial" w:hAnsi="Arial"/>
          <w:i/>
        </w:rPr>
        <w:t xml:space="preserve"> </w:t>
      </w:r>
    </w:p>
    <w:p w14:paraId="42661A98" w14:textId="4CC19804" w:rsidR="00BE3CF8" w:rsidRDefault="00BE3CF8" w:rsidP="00BE3CF8">
      <w:pPr>
        <w:widowControl w:val="0"/>
        <w:jc w:val="center"/>
        <w:rPr>
          <w:rFonts w:ascii="Arial" w:hAnsi="Arial"/>
        </w:rPr>
      </w:pPr>
      <w:r w:rsidRPr="00BE3CF8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Tel Aviv</w:t>
      </w:r>
      <w:r w:rsidRPr="00BE3CF8">
        <w:rPr>
          <w:rFonts w:ascii="Arial" w:hAnsi="Arial"/>
        </w:rPr>
        <w:t xml:space="preserve">/IL, </w:t>
      </w:r>
      <w:r w:rsidRPr="00BE3CF8">
        <w:rPr>
          <w:rFonts w:ascii="Arial" w:hAnsi="Arial"/>
          <w:vertAlign w:val="superscript"/>
        </w:rPr>
        <w:t>3</w:t>
      </w:r>
      <w:r w:rsidRPr="00BE3CF8">
        <w:rPr>
          <w:rFonts w:ascii="Arial" w:hAnsi="Arial"/>
        </w:rPr>
        <w:t xml:space="preserve">Vienna/AT, </w:t>
      </w:r>
      <w:r w:rsidRPr="00BE3CF8">
        <w:rPr>
          <w:rFonts w:ascii="Arial" w:hAnsi="Arial"/>
          <w:vertAlign w:val="superscript"/>
        </w:rPr>
        <w:t>4</w:t>
      </w:r>
      <w:r w:rsidRPr="00BE3CF8">
        <w:rPr>
          <w:rFonts w:ascii="Arial" w:hAnsi="Arial"/>
        </w:rPr>
        <w:t xml:space="preserve">Fulbourn, Cambridge/UK, </w:t>
      </w:r>
      <w:r w:rsidRPr="00BE3CF8">
        <w:rPr>
          <w:rFonts w:ascii="Arial" w:hAnsi="Arial"/>
          <w:vertAlign w:val="superscript"/>
        </w:rPr>
        <w:t>5</w:t>
      </w:r>
      <w:r w:rsidRPr="00BE3CF8">
        <w:rPr>
          <w:rFonts w:ascii="Arial" w:hAnsi="Arial"/>
        </w:rPr>
        <w:t xml:space="preserve">/IT, </w:t>
      </w:r>
      <w:r w:rsidRPr="00BE3CF8">
        <w:rPr>
          <w:rFonts w:ascii="Arial" w:hAnsi="Arial"/>
          <w:vertAlign w:val="superscript"/>
        </w:rPr>
        <w:t>6</w:t>
      </w:r>
      <w:r w:rsidRPr="00BE3CF8">
        <w:rPr>
          <w:rFonts w:ascii="Arial" w:hAnsi="Arial"/>
        </w:rPr>
        <w:t>/B</w:t>
      </w:r>
      <w:bookmarkStart w:id="0" w:name="_GoBack"/>
      <w:bookmarkEnd w:id="0"/>
      <w:r w:rsidRPr="00BE3CF8">
        <w:rPr>
          <w:rFonts w:ascii="Arial" w:hAnsi="Arial"/>
        </w:rPr>
        <w:t xml:space="preserve">R, </w:t>
      </w:r>
      <w:r w:rsidRPr="00BE3CF8">
        <w:rPr>
          <w:rFonts w:ascii="Arial" w:hAnsi="Arial"/>
          <w:vertAlign w:val="superscript"/>
        </w:rPr>
        <w:t>7</w:t>
      </w:r>
      <w:r w:rsidRPr="00BE3CF8">
        <w:rPr>
          <w:rFonts w:ascii="Arial" w:hAnsi="Arial"/>
        </w:rPr>
        <w:t xml:space="preserve">New York/US, </w:t>
      </w:r>
      <w:r w:rsidRPr="00BE3CF8">
        <w:rPr>
          <w:rFonts w:ascii="Arial" w:hAnsi="Arial"/>
          <w:vertAlign w:val="superscript"/>
        </w:rPr>
        <w:t>8</w:t>
      </w:r>
      <w:r w:rsidRPr="00BE3CF8">
        <w:rPr>
          <w:rFonts w:ascii="Arial" w:hAnsi="Arial"/>
        </w:rPr>
        <w:t>Jeonju/KR,</w:t>
      </w:r>
      <w:r>
        <w:rPr>
          <w:rFonts w:ascii="Arial" w:hAnsi="Arial"/>
        </w:rPr>
        <w:t xml:space="preserve"> </w:t>
      </w:r>
      <w:r w:rsidRPr="00BE3CF8">
        <w:rPr>
          <w:rFonts w:ascii="Arial" w:hAnsi="Arial"/>
          <w:vertAlign w:val="superscript"/>
        </w:rPr>
        <w:t>9</w:t>
      </w:r>
      <w:r w:rsidRPr="00BE3CF8">
        <w:rPr>
          <w:rFonts w:ascii="Arial" w:hAnsi="Arial"/>
        </w:rPr>
        <w:t>Bergen/NO</w:t>
      </w:r>
    </w:p>
    <w:p w14:paraId="36E95B53" w14:textId="77777777" w:rsidR="00733D73" w:rsidRDefault="00733D73" w:rsidP="00427426">
      <w:pPr>
        <w:widowControl w:val="0"/>
        <w:tabs>
          <w:tab w:val="center" w:pos="4320"/>
          <w:tab w:val="left" w:pos="6760"/>
        </w:tabs>
        <w:jc w:val="both"/>
        <w:rPr>
          <w:rFonts w:ascii="Arial" w:hAnsi="Arial"/>
          <w:b/>
        </w:rPr>
      </w:pPr>
    </w:p>
    <w:p w14:paraId="39F1C272" w14:textId="77777777" w:rsidR="00BE3CF8" w:rsidRPr="00A6115C" w:rsidRDefault="00BE3CF8" w:rsidP="00427426">
      <w:pPr>
        <w:widowControl w:val="0"/>
        <w:tabs>
          <w:tab w:val="center" w:pos="4320"/>
          <w:tab w:val="left" w:pos="6760"/>
        </w:tabs>
        <w:jc w:val="both"/>
        <w:rPr>
          <w:rFonts w:ascii="Arial" w:hAnsi="Arial"/>
          <w:b/>
        </w:rPr>
      </w:pPr>
    </w:p>
    <w:p w14:paraId="3161431D" w14:textId="77777777" w:rsidR="00C44E77" w:rsidRPr="00A6115C" w:rsidRDefault="00C44E77" w:rsidP="00427426">
      <w:pPr>
        <w:widowControl w:val="0"/>
        <w:tabs>
          <w:tab w:val="center" w:pos="4320"/>
          <w:tab w:val="left" w:pos="6760"/>
        </w:tabs>
        <w:jc w:val="both"/>
        <w:rPr>
          <w:rFonts w:ascii="Arial" w:hAnsi="Arial"/>
          <w:b/>
        </w:rPr>
        <w:sectPr w:rsidR="00C44E77" w:rsidRPr="00A6115C">
          <w:headerReference w:type="default" r:id="rId8"/>
          <w:footerReference w:type="default" r:id="rId9"/>
          <w:pgSz w:w="12240" w:h="15840"/>
          <w:pgMar w:top="1890" w:right="1800" w:bottom="1890" w:left="1800" w:header="720" w:footer="720" w:gutter="0"/>
          <w:cols w:space="720"/>
        </w:sectPr>
      </w:pPr>
    </w:p>
    <w:p w14:paraId="7B587FB5" w14:textId="004895DB" w:rsidR="00FE172B" w:rsidRDefault="00874C37" w:rsidP="009726BE">
      <w:pPr>
        <w:widowControl w:val="0"/>
        <w:tabs>
          <w:tab w:val="center" w:pos="4320"/>
          <w:tab w:val="left" w:pos="6760"/>
        </w:tabs>
        <w:spacing w:line="288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Background</w:t>
      </w:r>
    </w:p>
    <w:p w14:paraId="58E8ED6D" w14:textId="708F9C89" w:rsidR="00EA0C41" w:rsidRDefault="00874C37" w:rsidP="009726BE">
      <w:pPr>
        <w:widowControl w:val="0"/>
        <w:tabs>
          <w:tab w:val="center" w:pos="4320"/>
          <w:tab w:val="left" w:pos="6760"/>
        </w:tabs>
        <w:spacing w:line="288" w:lineRule="auto"/>
        <w:jc w:val="both"/>
        <w:rPr>
          <w:rFonts w:ascii="Arial" w:hAnsi="Arial"/>
          <w:sz w:val="20"/>
        </w:rPr>
      </w:pPr>
      <w:r w:rsidRPr="00874C37">
        <w:rPr>
          <w:rFonts w:ascii="Arial" w:hAnsi="Arial"/>
          <w:sz w:val="20"/>
        </w:rPr>
        <w:t xml:space="preserve">Improvisational music therapy methods have been viewed as a valuable way of working with children with autism spectrum disorder (ASD) since the pioneering efforts of Alvin and </w:t>
      </w:r>
      <w:proofErr w:type="spellStart"/>
      <w:r w:rsidRPr="00874C37">
        <w:rPr>
          <w:rFonts w:ascii="Arial" w:hAnsi="Arial"/>
          <w:sz w:val="20"/>
        </w:rPr>
        <w:t>Nordoff</w:t>
      </w:r>
      <w:proofErr w:type="spellEnd"/>
      <w:r w:rsidRPr="00874C37">
        <w:rPr>
          <w:rFonts w:ascii="Arial" w:hAnsi="Arial"/>
          <w:sz w:val="20"/>
        </w:rPr>
        <w:t xml:space="preserve"> and Robbins (Alvin, 1978; </w:t>
      </w:r>
      <w:proofErr w:type="spellStart"/>
      <w:r w:rsidRPr="00874C37">
        <w:rPr>
          <w:rFonts w:ascii="Arial" w:hAnsi="Arial"/>
          <w:sz w:val="20"/>
        </w:rPr>
        <w:t>Nordoff</w:t>
      </w:r>
      <w:proofErr w:type="spellEnd"/>
      <w:r w:rsidRPr="00874C37">
        <w:rPr>
          <w:rFonts w:ascii="Arial" w:hAnsi="Arial"/>
          <w:sz w:val="20"/>
        </w:rPr>
        <w:t xml:space="preserve"> &amp; Robbins, 1977).  The TIME-A project is a unique international collaboration targeted at investigating the effectiveness of improvisational music therapy (IMT) (</w:t>
      </w:r>
      <w:proofErr w:type="spellStart"/>
      <w:r w:rsidRPr="00874C37">
        <w:rPr>
          <w:rFonts w:ascii="Arial" w:hAnsi="Arial"/>
          <w:sz w:val="20"/>
        </w:rPr>
        <w:t>Geretsegger</w:t>
      </w:r>
      <w:proofErr w:type="spellEnd"/>
      <w:r w:rsidRPr="00874C37">
        <w:rPr>
          <w:rFonts w:ascii="Arial" w:hAnsi="Arial"/>
          <w:sz w:val="20"/>
        </w:rPr>
        <w:t xml:space="preserve">, </w:t>
      </w:r>
      <w:proofErr w:type="spellStart"/>
      <w:r w:rsidRPr="00874C37">
        <w:rPr>
          <w:rFonts w:ascii="Arial" w:hAnsi="Arial"/>
          <w:sz w:val="20"/>
        </w:rPr>
        <w:t>Holck</w:t>
      </w:r>
      <w:proofErr w:type="spellEnd"/>
      <w:r w:rsidRPr="00874C37">
        <w:rPr>
          <w:rFonts w:ascii="Arial" w:hAnsi="Arial"/>
          <w:sz w:val="20"/>
        </w:rPr>
        <w:t xml:space="preserve">, &amp; Gold, 2012; </w:t>
      </w:r>
      <w:proofErr w:type="spellStart"/>
      <w:r w:rsidRPr="00874C37">
        <w:rPr>
          <w:rFonts w:ascii="Arial" w:hAnsi="Arial"/>
          <w:sz w:val="20"/>
        </w:rPr>
        <w:t>Wigram</w:t>
      </w:r>
      <w:proofErr w:type="spellEnd"/>
      <w:r w:rsidRPr="00874C37">
        <w:rPr>
          <w:rFonts w:ascii="Arial" w:hAnsi="Arial"/>
          <w:sz w:val="20"/>
        </w:rPr>
        <w:t>, 2004) for children with autism spectrum disorder (ASD).   Within this project, an international “consensus model” for IMT has been developed by drawing on the world-wide perspectives of the international collaborators.</w:t>
      </w:r>
    </w:p>
    <w:p w14:paraId="67164169" w14:textId="77777777" w:rsidR="00874C37" w:rsidRPr="00A6115C" w:rsidRDefault="00874C37" w:rsidP="009726BE">
      <w:pPr>
        <w:widowControl w:val="0"/>
        <w:tabs>
          <w:tab w:val="center" w:pos="4320"/>
          <w:tab w:val="left" w:pos="6760"/>
        </w:tabs>
        <w:spacing w:line="288" w:lineRule="auto"/>
        <w:jc w:val="both"/>
        <w:rPr>
          <w:rFonts w:ascii="Arial" w:hAnsi="Arial"/>
          <w:sz w:val="20"/>
        </w:rPr>
      </w:pPr>
    </w:p>
    <w:p w14:paraId="7AE96030" w14:textId="4D7E5049" w:rsidR="00C45D3F" w:rsidRPr="00A6115C" w:rsidRDefault="00874C37" w:rsidP="009726BE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World Wide Perspectives on Improvisational Music Therapy with Children with Autism Spectrum Disorder</w:t>
      </w:r>
    </w:p>
    <w:p w14:paraId="5A3A3C3A" w14:textId="361B73B3" w:rsidR="00961607" w:rsidRDefault="0087487A" w:rsidP="009726B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Futura"/>
          <w:sz w:val="20"/>
          <w:szCs w:val="16"/>
        </w:rPr>
      </w:pPr>
      <w:r>
        <w:rPr>
          <w:rFonts w:ascii="Arial" w:hAnsi="Arial" w:cs="Futura"/>
          <w:sz w:val="20"/>
          <w:szCs w:val="16"/>
        </w:rPr>
        <w:t>C</w:t>
      </w:r>
      <w:r w:rsidR="00874C37" w:rsidRPr="00874C37">
        <w:rPr>
          <w:rFonts w:ascii="Arial" w:hAnsi="Arial" w:cs="Futura"/>
          <w:sz w:val="20"/>
          <w:szCs w:val="16"/>
        </w:rPr>
        <w:t xml:space="preserve">linicians from 4 continents around the world </w:t>
      </w:r>
      <w:r>
        <w:rPr>
          <w:rFonts w:ascii="Arial" w:hAnsi="Arial" w:cs="Futura"/>
          <w:sz w:val="20"/>
          <w:szCs w:val="16"/>
        </w:rPr>
        <w:t>p</w:t>
      </w:r>
      <w:r w:rsidR="00874C37" w:rsidRPr="00874C37">
        <w:rPr>
          <w:rFonts w:ascii="Arial" w:hAnsi="Arial" w:cs="Futura"/>
          <w:sz w:val="20"/>
          <w:szCs w:val="16"/>
        </w:rPr>
        <w:t>resent</w:t>
      </w:r>
      <w:r>
        <w:rPr>
          <w:rFonts w:ascii="Arial" w:hAnsi="Arial" w:cs="Futura"/>
          <w:sz w:val="20"/>
          <w:szCs w:val="16"/>
        </w:rPr>
        <w:t>ed</w:t>
      </w:r>
      <w:r w:rsidR="00874C37" w:rsidRPr="00874C37">
        <w:rPr>
          <w:rFonts w:ascii="Arial" w:hAnsi="Arial" w:cs="Futura"/>
          <w:sz w:val="20"/>
          <w:szCs w:val="16"/>
        </w:rPr>
        <w:t xml:space="preserve"> examples of clinical work highlighting an aspect of working </w:t>
      </w:r>
      <w:proofErr w:type="spellStart"/>
      <w:r w:rsidR="00874C37" w:rsidRPr="00874C37">
        <w:rPr>
          <w:rFonts w:ascii="Arial" w:hAnsi="Arial" w:cs="Futura"/>
          <w:sz w:val="20"/>
          <w:szCs w:val="16"/>
        </w:rPr>
        <w:t>improvisationally</w:t>
      </w:r>
      <w:proofErr w:type="spellEnd"/>
      <w:r w:rsidR="00874C37" w:rsidRPr="00874C37">
        <w:rPr>
          <w:rFonts w:ascii="Arial" w:hAnsi="Arial" w:cs="Futura"/>
          <w:sz w:val="20"/>
          <w:szCs w:val="16"/>
        </w:rPr>
        <w:t xml:space="preserve"> in their local context. The overarching principles of the “consensus model” developed within this project w</w:t>
      </w:r>
      <w:r>
        <w:rPr>
          <w:rFonts w:ascii="Arial" w:hAnsi="Arial" w:cs="Futura"/>
          <w:sz w:val="20"/>
          <w:szCs w:val="16"/>
        </w:rPr>
        <w:t>ere</w:t>
      </w:r>
      <w:r w:rsidR="00874C37" w:rsidRPr="00874C37">
        <w:rPr>
          <w:rFonts w:ascii="Arial" w:hAnsi="Arial" w:cs="Futura"/>
          <w:sz w:val="20"/>
          <w:szCs w:val="16"/>
        </w:rPr>
        <w:t xml:space="preserve"> explored across the presentations, particularly those aspects of IMT that are categorized as unique, essential and </w:t>
      </w:r>
      <w:r w:rsidR="00874C37" w:rsidRPr="00874C37">
        <w:rPr>
          <w:rFonts w:ascii="Arial" w:hAnsi="Arial" w:cs="Futura"/>
          <w:sz w:val="20"/>
          <w:szCs w:val="16"/>
        </w:rPr>
        <w:lastRenderedPageBreak/>
        <w:t xml:space="preserve">acceptable within the model. Clinical examples </w:t>
      </w:r>
      <w:r>
        <w:rPr>
          <w:rFonts w:ascii="Arial" w:hAnsi="Arial" w:cs="Futura"/>
          <w:sz w:val="20"/>
          <w:szCs w:val="16"/>
        </w:rPr>
        <w:t>focused</w:t>
      </w:r>
      <w:r w:rsidR="00874C37" w:rsidRPr="00874C37">
        <w:rPr>
          <w:rFonts w:ascii="Arial" w:hAnsi="Arial" w:cs="Futura"/>
          <w:sz w:val="20"/>
          <w:szCs w:val="16"/>
        </w:rPr>
        <w:t xml:space="preserve"> on how IMT is adapted to different contexts and why IMT is useful with children with ASD (Oldfield, 2006).  </w:t>
      </w:r>
      <w:r>
        <w:rPr>
          <w:rFonts w:ascii="Arial" w:hAnsi="Arial" w:cs="Futura"/>
          <w:sz w:val="20"/>
          <w:szCs w:val="16"/>
        </w:rPr>
        <w:t xml:space="preserve">The clinical examples also </w:t>
      </w:r>
      <w:r w:rsidR="00874C37" w:rsidRPr="00874C37">
        <w:rPr>
          <w:rFonts w:ascii="Arial" w:hAnsi="Arial" w:cs="Futura"/>
          <w:sz w:val="20"/>
          <w:szCs w:val="16"/>
        </w:rPr>
        <w:t>examine</w:t>
      </w:r>
      <w:r>
        <w:rPr>
          <w:rFonts w:ascii="Arial" w:hAnsi="Arial" w:cs="Futura"/>
          <w:sz w:val="20"/>
          <w:szCs w:val="16"/>
        </w:rPr>
        <w:t>d</w:t>
      </w:r>
      <w:r w:rsidR="00874C37" w:rsidRPr="00874C37">
        <w:rPr>
          <w:rFonts w:ascii="Arial" w:hAnsi="Arial" w:cs="Futura"/>
          <w:sz w:val="20"/>
          <w:szCs w:val="16"/>
        </w:rPr>
        <w:t xml:space="preserve"> the range of characteristics of the children in the study, including those who are: high functioning and verbal; low functioning and non-verbal; younger (4 years old); older (7 years old); and receiving IMT in natural settings such as the home (Thompson, 2012).  </w:t>
      </w:r>
    </w:p>
    <w:p w14:paraId="3899AB94" w14:textId="77777777" w:rsidR="0087487A" w:rsidRDefault="0087487A" w:rsidP="009726B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Futura"/>
          <w:sz w:val="20"/>
          <w:szCs w:val="16"/>
        </w:rPr>
      </w:pPr>
    </w:p>
    <w:p w14:paraId="072555F0" w14:textId="0590D6BD" w:rsidR="00961607" w:rsidRPr="00A6115C" w:rsidRDefault="0087487A" w:rsidP="009726BE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Conclusions</w:t>
      </w:r>
    </w:p>
    <w:p w14:paraId="572D96BE" w14:textId="08D5A726" w:rsidR="008275F3" w:rsidRDefault="0087487A" w:rsidP="009726BE">
      <w:pPr>
        <w:pStyle w:val="Textkrper2"/>
        <w:widowControl w:val="0"/>
        <w:spacing w:line="288" w:lineRule="auto"/>
        <w:jc w:val="both"/>
        <w:rPr>
          <w:rFonts w:ascii="Arial" w:hAnsi="Arial"/>
          <w:color w:val="auto"/>
          <w:kern w:val="1"/>
          <w:sz w:val="20"/>
        </w:rPr>
      </w:pPr>
      <w:r w:rsidRPr="0087487A">
        <w:rPr>
          <w:rFonts w:ascii="Arial" w:hAnsi="Arial"/>
          <w:color w:val="auto"/>
          <w:kern w:val="1"/>
          <w:sz w:val="20"/>
        </w:rPr>
        <w:t>The global perspectives provided in this round table provide</w:t>
      </w:r>
      <w:r w:rsidR="00BD3240">
        <w:rPr>
          <w:rFonts w:ascii="Arial" w:hAnsi="Arial"/>
          <w:color w:val="auto"/>
          <w:kern w:val="1"/>
          <w:sz w:val="20"/>
        </w:rPr>
        <w:t>d</w:t>
      </w:r>
      <w:r w:rsidRPr="0087487A">
        <w:rPr>
          <w:rFonts w:ascii="Arial" w:hAnsi="Arial"/>
          <w:color w:val="auto"/>
          <w:kern w:val="1"/>
          <w:sz w:val="20"/>
        </w:rPr>
        <w:t xml:space="preserve"> an opportunity for a round table discussion that will help to explore and deepen our professional understanding of an important music therapy method within the field of ASD (Gold, 2011).</w:t>
      </w:r>
    </w:p>
    <w:p w14:paraId="186459C6" w14:textId="77777777" w:rsidR="0087487A" w:rsidRDefault="0087487A" w:rsidP="009726BE">
      <w:pPr>
        <w:pStyle w:val="Textkrper2"/>
        <w:widowControl w:val="0"/>
        <w:spacing w:line="288" w:lineRule="auto"/>
        <w:jc w:val="both"/>
        <w:rPr>
          <w:rFonts w:ascii="Arial" w:hAnsi="Arial"/>
          <w:color w:val="auto"/>
          <w:kern w:val="1"/>
          <w:sz w:val="20"/>
        </w:rPr>
      </w:pPr>
    </w:p>
    <w:p w14:paraId="08F8E385" w14:textId="77777777" w:rsidR="000E58F0" w:rsidRDefault="000E58F0" w:rsidP="009726BE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References</w:t>
      </w:r>
    </w:p>
    <w:p w14:paraId="62669A66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r w:rsidRPr="0087487A">
        <w:rPr>
          <w:rFonts w:ascii="Arial" w:hAnsi="Arial"/>
          <w:color w:val="auto"/>
          <w:sz w:val="20"/>
        </w:rPr>
        <w:t xml:space="preserve">Alvin, J. (1978). </w:t>
      </w:r>
      <w:proofErr w:type="gramStart"/>
      <w:r w:rsidRPr="0087487A">
        <w:rPr>
          <w:rFonts w:ascii="Arial" w:hAnsi="Arial"/>
          <w:i/>
          <w:color w:val="auto"/>
          <w:sz w:val="20"/>
        </w:rPr>
        <w:t>Music Therapy for the Autistic Child</w:t>
      </w:r>
      <w:r w:rsidRPr="0087487A">
        <w:rPr>
          <w:rFonts w:ascii="Arial" w:hAnsi="Arial"/>
          <w:color w:val="auto"/>
          <w:sz w:val="20"/>
        </w:rPr>
        <w:t>.</w:t>
      </w:r>
      <w:proofErr w:type="gramEnd"/>
      <w:r w:rsidRPr="0087487A">
        <w:rPr>
          <w:rFonts w:ascii="Arial" w:hAnsi="Arial"/>
          <w:color w:val="auto"/>
          <w:sz w:val="20"/>
        </w:rPr>
        <w:t xml:space="preserve"> London: Oxford University Press.</w:t>
      </w:r>
    </w:p>
    <w:p w14:paraId="153E22E9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proofErr w:type="spellStart"/>
      <w:proofErr w:type="gramStart"/>
      <w:r w:rsidRPr="0087487A">
        <w:rPr>
          <w:rFonts w:ascii="Arial" w:hAnsi="Arial"/>
          <w:color w:val="auto"/>
          <w:sz w:val="20"/>
        </w:rPr>
        <w:t>Geretsegger</w:t>
      </w:r>
      <w:proofErr w:type="spellEnd"/>
      <w:r w:rsidRPr="0087487A">
        <w:rPr>
          <w:rFonts w:ascii="Arial" w:hAnsi="Arial"/>
          <w:color w:val="auto"/>
          <w:sz w:val="20"/>
        </w:rPr>
        <w:t xml:space="preserve">, M., </w:t>
      </w:r>
      <w:proofErr w:type="spellStart"/>
      <w:r w:rsidRPr="0087487A">
        <w:rPr>
          <w:rFonts w:ascii="Arial" w:hAnsi="Arial"/>
          <w:color w:val="auto"/>
          <w:sz w:val="20"/>
        </w:rPr>
        <w:t>Holck</w:t>
      </w:r>
      <w:proofErr w:type="spellEnd"/>
      <w:r w:rsidRPr="0087487A">
        <w:rPr>
          <w:rFonts w:ascii="Arial" w:hAnsi="Arial"/>
          <w:color w:val="auto"/>
          <w:sz w:val="20"/>
        </w:rPr>
        <w:t>, U., &amp; Gold, C. (2012).</w:t>
      </w:r>
      <w:proofErr w:type="gramEnd"/>
      <w:r w:rsidRPr="0087487A">
        <w:rPr>
          <w:rFonts w:ascii="Arial" w:hAnsi="Arial"/>
          <w:color w:val="auto"/>
          <w:sz w:val="20"/>
        </w:rPr>
        <w:t xml:space="preserve"> </w:t>
      </w:r>
      <w:proofErr w:type="spellStart"/>
      <w:r w:rsidRPr="0087487A">
        <w:rPr>
          <w:rFonts w:ascii="Arial" w:hAnsi="Arial"/>
          <w:color w:val="auto"/>
          <w:sz w:val="20"/>
        </w:rPr>
        <w:t>Randomised</w:t>
      </w:r>
      <w:proofErr w:type="spellEnd"/>
      <w:r w:rsidRPr="0087487A">
        <w:rPr>
          <w:rFonts w:ascii="Arial" w:hAnsi="Arial"/>
          <w:color w:val="auto"/>
          <w:sz w:val="20"/>
        </w:rPr>
        <w:t xml:space="preserve"> controlled Trial of Improvisational Music therapy’s Effectiveness for children with Autism spectrum disorders (TIME-A): Study protocol. </w:t>
      </w:r>
      <w:proofErr w:type="gramStart"/>
      <w:r w:rsidRPr="0087487A">
        <w:rPr>
          <w:rFonts w:ascii="Arial" w:hAnsi="Arial"/>
          <w:i/>
          <w:color w:val="auto"/>
          <w:sz w:val="20"/>
        </w:rPr>
        <w:t>BMC Pediatrics, 12</w:t>
      </w:r>
      <w:r w:rsidRPr="0087487A">
        <w:rPr>
          <w:rFonts w:ascii="Arial" w:hAnsi="Arial"/>
          <w:color w:val="auto"/>
          <w:sz w:val="20"/>
        </w:rPr>
        <w:t>(2).</w:t>
      </w:r>
      <w:proofErr w:type="gramEnd"/>
      <w:r w:rsidRPr="0087487A">
        <w:rPr>
          <w:rFonts w:ascii="Arial" w:hAnsi="Arial"/>
          <w:color w:val="auto"/>
          <w:sz w:val="20"/>
        </w:rPr>
        <w:t xml:space="preserve"> </w:t>
      </w:r>
      <w:proofErr w:type="gramStart"/>
      <w:r w:rsidRPr="0087487A">
        <w:rPr>
          <w:rFonts w:ascii="Arial" w:hAnsi="Arial"/>
          <w:color w:val="auto"/>
          <w:sz w:val="20"/>
        </w:rPr>
        <w:t>doi:</w:t>
      </w:r>
      <w:proofErr w:type="gramEnd"/>
      <w:r w:rsidRPr="0087487A">
        <w:rPr>
          <w:rFonts w:ascii="Arial" w:hAnsi="Arial"/>
          <w:color w:val="auto"/>
          <w:sz w:val="20"/>
        </w:rPr>
        <w:t>10.1186/1471-</w:t>
      </w:r>
      <w:r w:rsidRPr="0087487A">
        <w:rPr>
          <w:rFonts w:ascii="Arial" w:hAnsi="Arial"/>
          <w:color w:val="auto"/>
          <w:sz w:val="20"/>
        </w:rPr>
        <w:lastRenderedPageBreak/>
        <w:t>2431-12-2</w:t>
      </w:r>
    </w:p>
    <w:p w14:paraId="0BCDEEAF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proofErr w:type="gramStart"/>
      <w:r w:rsidRPr="0087487A">
        <w:rPr>
          <w:rFonts w:ascii="Arial" w:hAnsi="Arial"/>
          <w:color w:val="auto"/>
          <w:sz w:val="20"/>
        </w:rPr>
        <w:t>Gold, C. (2011).</w:t>
      </w:r>
      <w:proofErr w:type="gramEnd"/>
      <w:r w:rsidRPr="0087487A">
        <w:rPr>
          <w:rFonts w:ascii="Arial" w:hAnsi="Arial"/>
          <w:color w:val="auto"/>
          <w:sz w:val="20"/>
        </w:rPr>
        <w:t xml:space="preserve"> Special section: Music therapy for people with autistic spectrum disorder (Editorial). </w:t>
      </w:r>
      <w:r w:rsidRPr="0087487A">
        <w:rPr>
          <w:rFonts w:ascii="Arial" w:hAnsi="Arial"/>
          <w:i/>
          <w:color w:val="auto"/>
          <w:sz w:val="20"/>
        </w:rPr>
        <w:t>Nordic Journal of Music Therapy, 20</w:t>
      </w:r>
      <w:r w:rsidRPr="0087487A">
        <w:rPr>
          <w:rFonts w:ascii="Arial" w:hAnsi="Arial"/>
          <w:color w:val="auto"/>
          <w:sz w:val="20"/>
        </w:rPr>
        <w:t>(2), 105-107. doi:10.1080/08098131.2011.569164</w:t>
      </w:r>
    </w:p>
    <w:p w14:paraId="764A5F3A" w14:textId="37BA3004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proofErr w:type="gramStart"/>
      <w:r w:rsidRPr="0087487A">
        <w:rPr>
          <w:rFonts w:ascii="Arial" w:hAnsi="Arial"/>
          <w:color w:val="auto"/>
          <w:sz w:val="20"/>
        </w:rPr>
        <w:t xml:space="preserve">Gold, C., </w:t>
      </w:r>
      <w:proofErr w:type="spellStart"/>
      <w:r w:rsidRPr="0087487A">
        <w:rPr>
          <w:rFonts w:ascii="Arial" w:hAnsi="Arial"/>
          <w:color w:val="auto"/>
          <w:sz w:val="20"/>
        </w:rPr>
        <w:t>Wigram</w:t>
      </w:r>
      <w:proofErr w:type="spellEnd"/>
      <w:r w:rsidRPr="0087487A">
        <w:rPr>
          <w:rFonts w:ascii="Arial" w:hAnsi="Arial"/>
          <w:color w:val="auto"/>
          <w:sz w:val="20"/>
        </w:rPr>
        <w:t xml:space="preserve">, T., &amp; </w:t>
      </w:r>
      <w:proofErr w:type="spellStart"/>
      <w:r w:rsidRPr="0087487A">
        <w:rPr>
          <w:rFonts w:ascii="Arial" w:hAnsi="Arial"/>
          <w:color w:val="auto"/>
          <w:sz w:val="20"/>
        </w:rPr>
        <w:t>Elefant</w:t>
      </w:r>
      <w:proofErr w:type="spellEnd"/>
      <w:r w:rsidRPr="0087487A">
        <w:rPr>
          <w:rFonts w:ascii="Arial" w:hAnsi="Arial"/>
          <w:color w:val="auto"/>
          <w:sz w:val="20"/>
        </w:rPr>
        <w:t>, C. (2006).</w:t>
      </w:r>
      <w:proofErr w:type="gramEnd"/>
      <w:r w:rsidRPr="0087487A">
        <w:rPr>
          <w:rFonts w:ascii="Arial" w:hAnsi="Arial"/>
          <w:color w:val="auto"/>
          <w:sz w:val="20"/>
        </w:rPr>
        <w:t xml:space="preserve"> </w:t>
      </w:r>
      <w:proofErr w:type="gramStart"/>
      <w:r w:rsidRPr="0087487A">
        <w:rPr>
          <w:rFonts w:ascii="Arial" w:hAnsi="Arial"/>
          <w:color w:val="auto"/>
          <w:sz w:val="20"/>
        </w:rPr>
        <w:t>Music therapy for autistic spectrum disorder.</w:t>
      </w:r>
      <w:proofErr w:type="gramEnd"/>
      <w:r w:rsidRPr="0087487A">
        <w:rPr>
          <w:rFonts w:ascii="Arial" w:hAnsi="Arial"/>
          <w:color w:val="auto"/>
          <w:sz w:val="20"/>
        </w:rPr>
        <w:t xml:space="preserve"> </w:t>
      </w:r>
      <w:r w:rsidRPr="0087487A">
        <w:rPr>
          <w:rFonts w:ascii="Arial" w:hAnsi="Arial"/>
          <w:i/>
          <w:color w:val="auto"/>
          <w:sz w:val="20"/>
        </w:rPr>
        <w:t>Cochrane Database of Systematic Reviews</w:t>
      </w:r>
      <w:r>
        <w:rPr>
          <w:rFonts w:ascii="Arial" w:hAnsi="Arial"/>
          <w:color w:val="auto"/>
          <w:sz w:val="20"/>
        </w:rPr>
        <w:t xml:space="preserve"> </w:t>
      </w:r>
      <w:r w:rsidRPr="0087487A">
        <w:rPr>
          <w:rFonts w:ascii="Arial" w:hAnsi="Arial"/>
          <w:color w:val="auto"/>
          <w:sz w:val="20"/>
        </w:rPr>
        <w:t xml:space="preserve">(2), CD004381. </w:t>
      </w:r>
    </w:p>
    <w:p w14:paraId="1E3421FE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proofErr w:type="spellStart"/>
      <w:proofErr w:type="gramStart"/>
      <w:r w:rsidRPr="0087487A">
        <w:rPr>
          <w:rFonts w:ascii="Arial" w:hAnsi="Arial"/>
          <w:color w:val="auto"/>
          <w:sz w:val="20"/>
        </w:rPr>
        <w:t>Nordoff</w:t>
      </w:r>
      <w:proofErr w:type="spellEnd"/>
      <w:r w:rsidRPr="0087487A">
        <w:rPr>
          <w:rFonts w:ascii="Arial" w:hAnsi="Arial"/>
          <w:color w:val="auto"/>
          <w:sz w:val="20"/>
        </w:rPr>
        <w:t>, P., &amp; Robbins, C. (1977).</w:t>
      </w:r>
      <w:proofErr w:type="gramEnd"/>
      <w:r w:rsidRPr="0087487A">
        <w:rPr>
          <w:rFonts w:ascii="Arial" w:hAnsi="Arial"/>
          <w:color w:val="auto"/>
          <w:sz w:val="20"/>
        </w:rPr>
        <w:t xml:space="preserve"> </w:t>
      </w:r>
      <w:r w:rsidRPr="0087487A">
        <w:rPr>
          <w:rFonts w:ascii="Arial" w:hAnsi="Arial"/>
          <w:i/>
          <w:color w:val="auto"/>
          <w:sz w:val="20"/>
        </w:rPr>
        <w:t>Creative Music Therapy: Individualized Treatment for the Handicapped Child</w:t>
      </w:r>
      <w:r w:rsidRPr="0087487A">
        <w:rPr>
          <w:rFonts w:ascii="Arial" w:hAnsi="Arial"/>
          <w:color w:val="auto"/>
          <w:sz w:val="20"/>
        </w:rPr>
        <w:t>. New York: John Day Co.</w:t>
      </w:r>
    </w:p>
    <w:p w14:paraId="5108D2BB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proofErr w:type="gramStart"/>
      <w:r w:rsidRPr="0087487A">
        <w:rPr>
          <w:rFonts w:ascii="Arial" w:hAnsi="Arial"/>
          <w:color w:val="auto"/>
          <w:sz w:val="20"/>
        </w:rPr>
        <w:t xml:space="preserve">Oldfield, A. (2006) </w:t>
      </w:r>
      <w:r w:rsidRPr="0087487A">
        <w:rPr>
          <w:rFonts w:ascii="Arial" w:hAnsi="Arial"/>
          <w:i/>
          <w:color w:val="auto"/>
          <w:sz w:val="20"/>
        </w:rPr>
        <w:t>Interactive Music Therapy, A Positive Approach – Music therapy at a Child Development Centre</w:t>
      </w:r>
      <w:r w:rsidRPr="0087487A">
        <w:rPr>
          <w:rFonts w:ascii="Arial" w:hAnsi="Arial"/>
          <w:color w:val="auto"/>
          <w:sz w:val="20"/>
        </w:rPr>
        <w:t>.</w:t>
      </w:r>
      <w:proofErr w:type="gramEnd"/>
      <w:r w:rsidRPr="0087487A">
        <w:rPr>
          <w:rFonts w:ascii="Arial" w:hAnsi="Arial"/>
          <w:color w:val="auto"/>
          <w:sz w:val="20"/>
        </w:rPr>
        <w:t xml:space="preserve"> London, UK: Jessica Kingsley.</w:t>
      </w:r>
    </w:p>
    <w:p w14:paraId="5A893862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r w:rsidRPr="0087487A">
        <w:rPr>
          <w:rFonts w:ascii="Arial" w:hAnsi="Arial"/>
          <w:color w:val="auto"/>
          <w:sz w:val="20"/>
        </w:rPr>
        <w:t xml:space="preserve">Thompson, G. (2012). Family-centered music therapy in the home environment: Promoting interpersonal engagement between children with autism spectrum disorder and their parents. </w:t>
      </w:r>
      <w:r w:rsidRPr="0087487A">
        <w:rPr>
          <w:rFonts w:ascii="Arial" w:hAnsi="Arial"/>
          <w:i/>
          <w:color w:val="auto"/>
          <w:sz w:val="20"/>
        </w:rPr>
        <w:t>Music Therapy Perspectives, 30</w:t>
      </w:r>
      <w:r w:rsidRPr="0087487A">
        <w:rPr>
          <w:rFonts w:ascii="Arial" w:hAnsi="Arial"/>
          <w:color w:val="auto"/>
          <w:sz w:val="20"/>
        </w:rPr>
        <w:t xml:space="preserve">(2), 109-116. </w:t>
      </w:r>
    </w:p>
    <w:p w14:paraId="74ED20ED" w14:textId="5D44E962" w:rsidR="000E58F0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proofErr w:type="spellStart"/>
      <w:proofErr w:type="gramStart"/>
      <w:r w:rsidRPr="0087487A">
        <w:rPr>
          <w:rFonts w:ascii="Arial" w:hAnsi="Arial"/>
          <w:color w:val="auto"/>
          <w:sz w:val="20"/>
        </w:rPr>
        <w:t>Wigram</w:t>
      </w:r>
      <w:proofErr w:type="spellEnd"/>
      <w:r w:rsidRPr="0087487A">
        <w:rPr>
          <w:rFonts w:ascii="Arial" w:hAnsi="Arial"/>
          <w:color w:val="auto"/>
          <w:sz w:val="20"/>
        </w:rPr>
        <w:t>, T. (2004).</w:t>
      </w:r>
      <w:proofErr w:type="gramEnd"/>
      <w:r w:rsidRPr="0087487A">
        <w:rPr>
          <w:rFonts w:ascii="Arial" w:hAnsi="Arial"/>
          <w:color w:val="auto"/>
          <w:sz w:val="20"/>
        </w:rPr>
        <w:t xml:space="preserve"> </w:t>
      </w:r>
      <w:r w:rsidRPr="0087487A">
        <w:rPr>
          <w:rFonts w:ascii="Arial" w:hAnsi="Arial"/>
          <w:i/>
          <w:color w:val="auto"/>
          <w:sz w:val="20"/>
        </w:rPr>
        <w:t>Improvisation: Methods and Techniques for Music Therapy Clinicians, Educators and Students</w:t>
      </w:r>
      <w:r w:rsidRPr="0087487A">
        <w:rPr>
          <w:rFonts w:ascii="Arial" w:hAnsi="Arial"/>
          <w:color w:val="auto"/>
          <w:sz w:val="20"/>
        </w:rPr>
        <w:t>. London, UK: Jessica Kingsley.</w:t>
      </w:r>
    </w:p>
    <w:p w14:paraId="7CD0D401" w14:textId="77777777" w:rsid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b/>
          <w:color w:val="auto"/>
          <w:sz w:val="20"/>
        </w:rPr>
      </w:pPr>
    </w:p>
    <w:p w14:paraId="481512FE" w14:textId="77777777" w:rsidR="000E58F0" w:rsidRDefault="000E58F0" w:rsidP="009726BE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About the Authors</w:t>
      </w:r>
    </w:p>
    <w:p w14:paraId="0CDBA04F" w14:textId="755DA71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r w:rsidRPr="0087487A">
        <w:rPr>
          <w:rFonts w:ascii="Arial" w:hAnsi="Arial"/>
          <w:color w:val="auto"/>
          <w:sz w:val="20"/>
        </w:rPr>
        <w:t>Grace Thompson is a lecturer at The University of Melbourne</w:t>
      </w:r>
      <w:r>
        <w:rPr>
          <w:rFonts w:ascii="Arial" w:hAnsi="Arial"/>
          <w:color w:val="auto"/>
          <w:sz w:val="20"/>
        </w:rPr>
        <w:t xml:space="preserve"> </w:t>
      </w:r>
      <w:r w:rsidRPr="0087487A">
        <w:rPr>
          <w:rFonts w:ascii="Arial" w:hAnsi="Arial"/>
          <w:color w:val="auto"/>
          <w:sz w:val="20"/>
        </w:rPr>
        <w:t>whose clinical work focusses on young children with special need</w:t>
      </w:r>
      <w:r>
        <w:rPr>
          <w:rFonts w:ascii="Arial" w:hAnsi="Arial"/>
          <w:color w:val="auto"/>
          <w:sz w:val="20"/>
        </w:rPr>
        <w:t>s in family-centered settings</w:t>
      </w:r>
      <w:r w:rsidRPr="0087487A">
        <w:rPr>
          <w:rFonts w:ascii="Arial" w:hAnsi="Arial"/>
          <w:color w:val="auto"/>
          <w:sz w:val="20"/>
        </w:rPr>
        <w:t>.</w:t>
      </w:r>
      <w:r>
        <w:rPr>
          <w:rFonts w:ascii="Arial" w:hAnsi="Arial"/>
          <w:color w:val="auto"/>
          <w:sz w:val="20"/>
        </w:rPr>
        <w:t xml:space="preserve"> </w:t>
      </w:r>
      <w:hyperlink r:id="rId10" w:history="1">
        <w:r w:rsidRPr="00595AA8">
          <w:rPr>
            <w:rStyle w:val="Hyperlink"/>
            <w:rFonts w:ascii="Arial" w:hAnsi="Arial"/>
            <w:sz w:val="20"/>
          </w:rPr>
          <w:t>graceat@unimelb.edu.au</w:t>
        </w:r>
      </w:hyperlink>
      <w:r>
        <w:rPr>
          <w:rFonts w:ascii="Arial" w:hAnsi="Arial"/>
          <w:color w:val="auto"/>
          <w:sz w:val="20"/>
        </w:rPr>
        <w:t xml:space="preserve"> </w:t>
      </w:r>
      <w:r w:rsidRPr="0087487A">
        <w:rPr>
          <w:rFonts w:ascii="Arial" w:hAnsi="Arial"/>
          <w:color w:val="auto"/>
          <w:sz w:val="20"/>
        </w:rPr>
        <w:t xml:space="preserve"> </w:t>
      </w:r>
    </w:p>
    <w:p w14:paraId="60A19F89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</w:p>
    <w:p w14:paraId="110B39B0" w14:textId="3BF9BCB1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proofErr w:type="spellStart"/>
      <w:r w:rsidRPr="0087487A">
        <w:rPr>
          <w:rFonts w:ascii="Arial" w:hAnsi="Arial"/>
          <w:color w:val="auto"/>
          <w:sz w:val="20"/>
        </w:rPr>
        <w:t>Tali</w:t>
      </w:r>
      <w:proofErr w:type="spellEnd"/>
      <w:r w:rsidRPr="0087487A">
        <w:rPr>
          <w:rFonts w:ascii="Arial" w:hAnsi="Arial"/>
          <w:color w:val="auto"/>
          <w:sz w:val="20"/>
        </w:rPr>
        <w:t xml:space="preserve"> Gottfried is a PhD candidate at the Doctoral Program for Music Therapy in Aalborg University, Denmark. </w:t>
      </w:r>
    </w:p>
    <w:p w14:paraId="76B0E209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</w:p>
    <w:p w14:paraId="7ADC6FF2" w14:textId="331DE379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r w:rsidRPr="0087487A">
        <w:rPr>
          <w:rFonts w:ascii="Arial" w:hAnsi="Arial"/>
          <w:color w:val="auto"/>
          <w:sz w:val="20"/>
        </w:rPr>
        <w:t xml:space="preserve">Monika </w:t>
      </w:r>
      <w:proofErr w:type="spellStart"/>
      <w:r w:rsidRPr="0087487A">
        <w:rPr>
          <w:rFonts w:ascii="Arial" w:hAnsi="Arial"/>
          <w:color w:val="auto"/>
          <w:sz w:val="20"/>
        </w:rPr>
        <w:t>Geretsegger</w:t>
      </w:r>
      <w:proofErr w:type="spellEnd"/>
      <w:r w:rsidRPr="0087487A">
        <w:rPr>
          <w:rFonts w:ascii="Arial" w:hAnsi="Arial"/>
          <w:color w:val="auto"/>
          <w:sz w:val="20"/>
        </w:rPr>
        <w:t xml:space="preserve"> is a</w:t>
      </w:r>
      <w:r>
        <w:rPr>
          <w:rFonts w:ascii="Arial" w:hAnsi="Arial"/>
          <w:color w:val="auto"/>
          <w:sz w:val="20"/>
        </w:rPr>
        <w:t xml:space="preserve"> m</w:t>
      </w:r>
      <w:r w:rsidRPr="0087487A">
        <w:rPr>
          <w:rFonts w:ascii="Arial" w:hAnsi="Arial"/>
          <w:color w:val="auto"/>
          <w:sz w:val="20"/>
        </w:rPr>
        <w:t>usic therapist</w:t>
      </w:r>
      <w:r>
        <w:rPr>
          <w:rFonts w:ascii="Arial" w:hAnsi="Arial"/>
          <w:color w:val="auto"/>
          <w:sz w:val="20"/>
        </w:rPr>
        <w:t>,</w:t>
      </w:r>
      <w:r w:rsidRPr="0087487A">
        <w:rPr>
          <w:rFonts w:ascii="Arial" w:hAnsi="Arial"/>
          <w:color w:val="auto"/>
          <w:sz w:val="20"/>
        </w:rPr>
        <w:t xml:space="preserve"> </w:t>
      </w:r>
      <w:r w:rsidRPr="0087487A">
        <w:rPr>
          <w:rFonts w:ascii="Arial" w:hAnsi="Arial"/>
          <w:color w:val="auto"/>
          <w:sz w:val="20"/>
        </w:rPr>
        <w:lastRenderedPageBreak/>
        <w:t>clinical and health psychologist</w:t>
      </w:r>
      <w:r w:rsidR="00194116">
        <w:rPr>
          <w:rFonts w:ascii="Arial" w:hAnsi="Arial"/>
          <w:color w:val="auto"/>
          <w:sz w:val="20"/>
        </w:rPr>
        <w:t xml:space="preserve"> based in Vienna</w:t>
      </w:r>
      <w:r w:rsidRPr="0087487A">
        <w:rPr>
          <w:rFonts w:ascii="Arial" w:hAnsi="Arial"/>
          <w:color w:val="auto"/>
          <w:sz w:val="20"/>
        </w:rPr>
        <w:t xml:space="preserve">, and a PhD researcher at Aalborg University. </w:t>
      </w:r>
    </w:p>
    <w:p w14:paraId="75BFA0B4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</w:p>
    <w:p w14:paraId="53851B17" w14:textId="11CD0473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r w:rsidRPr="0087487A">
        <w:rPr>
          <w:rFonts w:ascii="Arial" w:hAnsi="Arial"/>
          <w:color w:val="auto"/>
          <w:sz w:val="20"/>
        </w:rPr>
        <w:t xml:space="preserve">Amelia Oldfield </w:t>
      </w:r>
      <w:r>
        <w:rPr>
          <w:rFonts w:ascii="Arial" w:hAnsi="Arial"/>
          <w:color w:val="auto"/>
          <w:sz w:val="20"/>
        </w:rPr>
        <w:t xml:space="preserve">is a lecturer at Anglia Ruskin University and </w:t>
      </w:r>
      <w:r w:rsidRPr="0087487A">
        <w:rPr>
          <w:rFonts w:ascii="Arial" w:hAnsi="Arial"/>
          <w:color w:val="auto"/>
          <w:sz w:val="20"/>
        </w:rPr>
        <w:t>has worked as a music therapist with children with ASD and th</w:t>
      </w:r>
      <w:r>
        <w:rPr>
          <w:rFonts w:ascii="Arial" w:hAnsi="Arial"/>
          <w:color w:val="auto"/>
          <w:sz w:val="20"/>
        </w:rPr>
        <w:t>eir families for over 30 years.</w:t>
      </w:r>
    </w:p>
    <w:p w14:paraId="346D2B61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</w:p>
    <w:p w14:paraId="5B2602E6" w14:textId="68960C92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r w:rsidRPr="0087487A">
        <w:rPr>
          <w:rFonts w:ascii="Arial" w:hAnsi="Arial"/>
          <w:color w:val="auto"/>
          <w:sz w:val="20"/>
        </w:rPr>
        <w:t xml:space="preserve">Ferdinando M. </w:t>
      </w:r>
      <w:proofErr w:type="spellStart"/>
      <w:r w:rsidRPr="0087487A">
        <w:rPr>
          <w:rFonts w:ascii="Arial" w:hAnsi="Arial"/>
          <w:color w:val="auto"/>
          <w:sz w:val="20"/>
        </w:rPr>
        <w:t>Suvini</w:t>
      </w:r>
      <w:proofErr w:type="spellEnd"/>
      <w:r>
        <w:rPr>
          <w:rFonts w:ascii="Arial" w:hAnsi="Arial"/>
          <w:color w:val="auto"/>
          <w:sz w:val="20"/>
        </w:rPr>
        <w:t xml:space="preserve"> i</w:t>
      </w:r>
      <w:r w:rsidRPr="0087487A">
        <w:rPr>
          <w:rFonts w:ascii="Arial" w:hAnsi="Arial"/>
          <w:color w:val="auto"/>
          <w:sz w:val="20"/>
        </w:rPr>
        <w:t xml:space="preserve">s a music therapist </w:t>
      </w:r>
      <w:r>
        <w:rPr>
          <w:rFonts w:ascii="Arial" w:hAnsi="Arial"/>
          <w:color w:val="auto"/>
          <w:sz w:val="20"/>
        </w:rPr>
        <w:t xml:space="preserve">and </w:t>
      </w:r>
      <w:r w:rsidRPr="0087487A">
        <w:rPr>
          <w:rFonts w:ascii="Arial" w:hAnsi="Arial"/>
          <w:color w:val="auto"/>
          <w:sz w:val="20"/>
        </w:rPr>
        <w:t xml:space="preserve">teaches at the University of Florence and the </w:t>
      </w:r>
      <w:proofErr w:type="spellStart"/>
      <w:r w:rsidRPr="0087487A">
        <w:rPr>
          <w:rFonts w:ascii="Arial" w:hAnsi="Arial"/>
          <w:color w:val="auto"/>
          <w:sz w:val="20"/>
        </w:rPr>
        <w:t>Conservatorio</w:t>
      </w:r>
      <w:proofErr w:type="spellEnd"/>
      <w:r w:rsidRPr="0087487A">
        <w:rPr>
          <w:rFonts w:ascii="Arial" w:hAnsi="Arial"/>
          <w:color w:val="auto"/>
          <w:sz w:val="20"/>
        </w:rPr>
        <w:t xml:space="preserve"> of Como and L’ Aquila. </w:t>
      </w:r>
    </w:p>
    <w:p w14:paraId="5C4A2983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</w:p>
    <w:p w14:paraId="24277F60" w14:textId="1D3A3BEA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r w:rsidRPr="0087487A">
        <w:rPr>
          <w:rFonts w:ascii="Arial" w:hAnsi="Arial"/>
          <w:color w:val="auto"/>
          <w:sz w:val="20"/>
        </w:rPr>
        <w:t xml:space="preserve">Gustavo S. </w:t>
      </w:r>
      <w:proofErr w:type="spellStart"/>
      <w:r w:rsidRPr="0087487A">
        <w:rPr>
          <w:rFonts w:ascii="Arial" w:hAnsi="Arial"/>
          <w:color w:val="auto"/>
          <w:sz w:val="20"/>
        </w:rPr>
        <w:t>Gattino</w:t>
      </w:r>
      <w:proofErr w:type="spellEnd"/>
      <w:r w:rsidRPr="0087487A">
        <w:rPr>
          <w:rFonts w:ascii="Arial" w:hAnsi="Arial"/>
          <w:color w:val="auto"/>
          <w:sz w:val="20"/>
        </w:rPr>
        <w:t xml:space="preserve"> </w:t>
      </w:r>
      <w:r w:rsidR="00B1277E">
        <w:rPr>
          <w:rFonts w:ascii="Arial" w:hAnsi="Arial"/>
          <w:color w:val="auto"/>
          <w:sz w:val="20"/>
        </w:rPr>
        <w:t xml:space="preserve">teaches at </w:t>
      </w:r>
      <w:r w:rsidRPr="0087487A">
        <w:rPr>
          <w:rFonts w:ascii="Arial" w:hAnsi="Arial"/>
          <w:color w:val="auto"/>
          <w:sz w:val="20"/>
        </w:rPr>
        <w:t>UFRGS University (Brazil)</w:t>
      </w:r>
      <w:r w:rsidR="00B1277E">
        <w:rPr>
          <w:rFonts w:ascii="Arial" w:hAnsi="Arial"/>
          <w:color w:val="auto"/>
          <w:sz w:val="20"/>
        </w:rPr>
        <w:t xml:space="preserve"> and h</w:t>
      </w:r>
      <w:r w:rsidRPr="0087487A">
        <w:rPr>
          <w:rFonts w:ascii="Arial" w:hAnsi="Arial"/>
          <w:color w:val="auto"/>
          <w:sz w:val="20"/>
        </w:rPr>
        <w:t xml:space="preserve">is clinical </w:t>
      </w:r>
      <w:r w:rsidR="00B1277E">
        <w:rPr>
          <w:rFonts w:ascii="Arial" w:hAnsi="Arial"/>
          <w:color w:val="auto"/>
          <w:sz w:val="20"/>
        </w:rPr>
        <w:t xml:space="preserve">work </w:t>
      </w:r>
      <w:r w:rsidRPr="0087487A">
        <w:rPr>
          <w:rFonts w:ascii="Arial" w:hAnsi="Arial"/>
          <w:color w:val="auto"/>
          <w:sz w:val="20"/>
        </w:rPr>
        <w:t xml:space="preserve">focuses on children with autism and multiple disabilities. </w:t>
      </w:r>
    </w:p>
    <w:p w14:paraId="1A4E5839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</w:p>
    <w:p w14:paraId="4A9B4E16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proofErr w:type="spellStart"/>
      <w:r w:rsidRPr="0087487A">
        <w:rPr>
          <w:rFonts w:ascii="Arial" w:hAnsi="Arial"/>
          <w:color w:val="auto"/>
          <w:sz w:val="20"/>
        </w:rPr>
        <w:t>Cochavit</w:t>
      </w:r>
      <w:proofErr w:type="spellEnd"/>
      <w:r w:rsidRPr="0087487A">
        <w:rPr>
          <w:rFonts w:ascii="Arial" w:hAnsi="Arial"/>
          <w:color w:val="auto"/>
          <w:sz w:val="20"/>
        </w:rPr>
        <w:t xml:space="preserve"> </w:t>
      </w:r>
      <w:proofErr w:type="spellStart"/>
      <w:proofErr w:type="gramStart"/>
      <w:r w:rsidRPr="0087487A">
        <w:rPr>
          <w:rFonts w:ascii="Arial" w:hAnsi="Arial"/>
          <w:color w:val="auto"/>
          <w:sz w:val="20"/>
        </w:rPr>
        <w:t>Elefant</w:t>
      </w:r>
      <w:proofErr w:type="spellEnd"/>
      <w:r w:rsidRPr="0087487A">
        <w:rPr>
          <w:rFonts w:ascii="Arial" w:hAnsi="Arial"/>
          <w:color w:val="auto"/>
          <w:sz w:val="20"/>
        </w:rPr>
        <w:t>,</w:t>
      </w:r>
      <w:proofErr w:type="gramEnd"/>
      <w:r w:rsidRPr="0087487A">
        <w:rPr>
          <w:rFonts w:ascii="Arial" w:hAnsi="Arial"/>
          <w:color w:val="auto"/>
          <w:sz w:val="20"/>
        </w:rPr>
        <w:t xml:space="preserve"> is the head of the music therapy program at the Graduate School of Creative Arts Therapies at the University of Haifa, Israel. </w:t>
      </w:r>
    </w:p>
    <w:p w14:paraId="430F717E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</w:p>
    <w:p w14:paraId="4281BDE6" w14:textId="1569904F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r w:rsidRPr="0087487A">
        <w:rPr>
          <w:rFonts w:ascii="Arial" w:hAnsi="Arial"/>
          <w:color w:val="auto"/>
          <w:sz w:val="20"/>
        </w:rPr>
        <w:t xml:space="preserve">John </w:t>
      </w:r>
      <w:proofErr w:type="spellStart"/>
      <w:r w:rsidRPr="0087487A">
        <w:rPr>
          <w:rFonts w:ascii="Arial" w:hAnsi="Arial"/>
          <w:color w:val="auto"/>
          <w:sz w:val="20"/>
        </w:rPr>
        <w:t>Carpente</w:t>
      </w:r>
      <w:proofErr w:type="spellEnd"/>
      <w:r w:rsidRPr="0087487A">
        <w:rPr>
          <w:rFonts w:ascii="Arial" w:hAnsi="Arial"/>
          <w:color w:val="auto"/>
          <w:sz w:val="20"/>
        </w:rPr>
        <w:t xml:space="preserve"> is a professor of music therapy and founder/executive director of The Rebecca Center for Music Therapy and Center for Autism at Molloy College, New York.</w:t>
      </w:r>
    </w:p>
    <w:p w14:paraId="065EF334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</w:p>
    <w:p w14:paraId="1F245997" w14:textId="4EFC26F8" w:rsidR="008171D0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proofErr w:type="spellStart"/>
      <w:r w:rsidRPr="0087487A">
        <w:rPr>
          <w:rFonts w:ascii="Arial" w:hAnsi="Arial"/>
          <w:color w:val="auto"/>
          <w:sz w:val="20"/>
        </w:rPr>
        <w:t>Jinah</w:t>
      </w:r>
      <w:proofErr w:type="spellEnd"/>
      <w:r w:rsidRPr="0087487A">
        <w:rPr>
          <w:rFonts w:ascii="Arial" w:hAnsi="Arial"/>
          <w:color w:val="auto"/>
          <w:sz w:val="20"/>
        </w:rPr>
        <w:t xml:space="preserve"> Kim is Associate Professor at </w:t>
      </w:r>
      <w:proofErr w:type="spellStart"/>
      <w:r w:rsidRPr="0087487A">
        <w:rPr>
          <w:rFonts w:ascii="Arial" w:hAnsi="Arial"/>
          <w:color w:val="auto"/>
          <w:sz w:val="20"/>
        </w:rPr>
        <w:t>Jeonju</w:t>
      </w:r>
      <w:proofErr w:type="spellEnd"/>
      <w:r w:rsidRPr="0087487A">
        <w:rPr>
          <w:rFonts w:ascii="Arial" w:hAnsi="Arial"/>
          <w:color w:val="auto"/>
          <w:sz w:val="20"/>
        </w:rPr>
        <w:t xml:space="preserve"> University, Korea</w:t>
      </w:r>
      <w:r w:rsidR="00B1277E">
        <w:rPr>
          <w:rFonts w:ascii="Arial" w:hAnsi="Arial"/>
          <w:color w:val="auto"/>
          <w:sz w:val="20"/>
        </w:rPr>
        <w:t xml:space="preserve"> and </w:t>
      </w:r>
      <w:r w:rsidRPr="0087487A">
        <w:rPr>
          <w:rFonts w:ascii="Arial" w:hAnsi="Arial"/>
          <w:color w:val="auto"/>
          <w:sz w:val="20"/>
        </w:rPr>
        <w:t>Associate Editor of the Nordic Journal of Music Therapy.</w:t>
      </w:r>
    </w:p>
    <w:p w14:paraId="3A6FE843" w14:textId="77777777" w:rsidR="00B1277E" w:rsidRDefault="00B1277E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</w:p>
    <w:p w14:paraId="73E26128" w14:textId="77777777" w:rsidR="0087487A" w:rsidRPr="0087487A" w:rsidRDefault="0087487A" w:rsidP="0087487A">
      <w:pPr>
        <w:pStyle w:val="Textkrper2"/>
        <w:widowControl w:val="0"/>
        <w:spacing w:line="288" w:lineRule="auto"/>
        <w:jc w:val="both"/>
        <w:outlineLvl w:val="0"/>
        <w:rPr>
          <w:rFonts w:ascii="Arial" w:hAnsi="Arial"/>
          <w:color w:val="auto"/>
          <w:sz w:val="20"/>
        </w:rPr>
      </w:pPr>
      <w:r w:rsidRPr="0087487A">
        <w:rPr>
          <w:rFonts w:ascii="Arial" w:hAnsi="Arial"/>
          <w:color w:val="auto"/>
          <w:sz w:val="20"/>
        </w:rPr>
        <w:t xml:space="preserve">Christian Gold is Principal Researcher at </w:t>
      </w:r>
      <w:proofErr w:type="spellStart"/>
      <w:r w:rsidRPr="0087487A">
        <w:rPr>
          <w:rFonts w:ascii="Arial" w:hAnsi="Arial"/>
          <w:color w:val="auto"/>
          <w:sz w:val="20"/>
        </w:rPr>
        <w:t>Uni</w:t>
      </w:r>
      <w:proofErr w:type="spellEnd"/>
      <w:r w:rsidRPr="0087487A">
        <w:rPr>
          <w:rFonts w:ascii="Arial" w:hAnsi="Arial"/>
          <w:color w:val="auto"/>
          <w:sz w:val="20"/>
        </w:rPr>
        <w:t xml:space="preserve"> Research, Bergen, Norway; Adjunct Professor at the University of Bergen; Honorary Professor at Aalborg University, Denmark; Editor-in-Chief of the Nordic Journal of Music Therapy. </w:t>
      </w:r>
    </w:p>
    <w:p w14:paraId="79E6D524" w14:textId="77777777" w:rsidR="00C44E77" w:rsidRPr="00A6115C" w:rsidRDefault="00C44E77" w:rsidP="009726BE">
      <w:pPr>
        <w:widowControl w:val="0"/>
        <w:spacing w:line="26" w:lineRule="atLeast"/>
        <w:jc w:val="both"/>
        <w:rPr>
          <w:rFonts w:ascii="Century Gothic" w:hAnsi="Century Gothic"/>
          <w:sz w:val="20"/>
        </w:rPr>
        <w:sectPr w:rsidR="00C44E77" w:rsidRPr="00A6115C">
          <w:type w:val="continuous"/>
          <w:pgSz w:w="12240" w:h="15840"/>
          <w:pgMar w:top="1890" w:right="1800" w:bottom="1890" w:left="1800" w:header="720" w:footer="720" w:gutter="0"/>
          <w:cols w:num="2" w:space="720"/>
        </w:sectPr>
      </w:pPr>
    </w:p>
    <w:p w14:paraId="278BB832" w14:textId="77777777" w:rsidR="00A6115C" w:rsidRPr="00A6115C" w:rsidRDefault="00A6115C" w:rsidP="005E44F1">
      <w:pPr>
        <w:widowControl w:val="0"/>
        <w:spacing w:line="26" w:lineRule="atLeast"/>
        <w:rPr>
          <w:rFonts w:ascii="Century Gothic" w:hAnsi="Century Gothic"/>
          <w:sz w:val="20"/>
        </w:rPr>
      </w:pPr>
    </w:p>
    <w:sectPr w:rsidR="00A6115C" w:rsidRPr="00A6115C" w:rsidSect="00B156EF">
      <w:type w:val="continuous"/>
      <w:pgSz w:w="12240" w:h="15840"/>
      <w:pgMar w:top="1440" w:right="1800" w:bottom="18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A85A8" w14:textId="77777777" w:rsidR="008E51F9" w:rsidRDefault="008E51F9">
      <w:r>
        <w:separator/>
      </w:r>
    </w:p>
  </w:endnote>
  <w:endnote w:type="continuationSeparator" w:id="0">
    <w:p w14:paraId="422B86DF" w14:textId="77777777" w:rsidR="008E51F9" w:rsidRDefault="008E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39EA" w14:textId="246A799E" w:rsidR="005E44F1" w:rsidRPr="008171D0" w:rsidRDefault="005E44F1" w:rsidP="00F873B8">
    <w:pPr>
      <w:pStyle w:val="Fuzeile"/>
      <w:ind w:left="3600"/>
      <w:rPr>
        <w:rFonts w:ascii="Arial" w:hAnsi="Arial"/>
        <w:sz w:val="16"/>
      </w:rPr>
    </w:pPr>
    <w:r w:rsidRPr="008171D0">
      <w:rPr>
        <w:rFonts w:ascii="Arial" w:hAnsi="Arial"/>
        <w:sz w:val="16"/>
      </w:rPr>
      <w:t>ISSN:</w:t>
    </w:r>
    <w:r>
      <w:rPr>
        <w:rFonts w:ascii="Arial" w:hAnsi="Arial"/>
        <w:sz w:val="16"/>
      </w:rPr>
      <w:t xml:space="preserve"> </w:t>
    </w:r>
    <w:r w:rsidRPr="00720A4E">
      <w:rPr>
        <w:rFonts w:ascii="Helvetica Neue" w:hAnsi="Helvetica Neue" w:cs="Helvetica Neue"/>
        <w:sz w:val="16"/>
        <w:szCs w:val="16"/>
      </w:rPr>
      <w:t>1610-191X</w:t>
    </w:r>
  </w:p>
  <w:p w14:paraId="6AE0AF81" w14:textId="6E6A1F7C" w:rsidR="005E44F1" w:rsidRPr="008171D0" w:rsidRDefault="005E44F1" w:rsidP="00F873B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0"/>
      <w:rPr>
        <w:rFonts w:ascii="Arial" w:hAnsi="Arial" w:cs="Helvetica Neue"/>
        <w:sz w:val="16"/>
      </w:rPr>
    </w:pPr>
    <w:r w:rsidRPr="008171D0">
      <w:rPr>
        <w:rFonts w:ascii="Arial" w:hAnsi="Arial" w:cs="Arial"/>
        <w:sz w:val="16"/>
      </w:rPr>
      <w:t>© 201</w:t>
    </w:r>
    <w:r>
      <w:rPr>
        <w:rFonts w:ascii="Arial" w:hAnsi="Arial" w:cs="Arial"/>
        <w:sz w:val="16"/>
      </w:rPr>
      <w:t>4</w:t>
    </w:r>
    <w:r w:rsidRPr="008171D0">
      <w:rPr>
        <w:rFonts w:ascii="Arial" w:hAnsi="Arial" w:cs="Arial"/>
        <w:sz w:val="16"/>
      </w:rPr>
      <w:t xml:space="preserve"> WFMT. All rights reserved.</w:t>
    </w:r>
  </w:p>
  <w:p w14:paraId="48B9DE79" w14:textId="77777777" w:rsidR="005E44F1" w:rsidRDefault="005E44F1" w:rsidP="00514A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F06E3" w14:textId="77777777" w:rsidR="008E51F9" w:rsidRDefault="008E51F9">
      <w:r>
        <w:separator/>
      </w:r>
    </w:p>
  </w:footnote>
  <w:footnote w:type="continuationSeparator" w:id="0">
    <w:p w14:paraId="665F7329" w14:textId="77777777" w:rsidR="008E51F9" w:rsidRDefault="008E5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9E529" w14:textId="77777777" w:rsidR="005E44F1" w:rsidRPr="00202020" w:rsidRDefault="005E44F1" w:rsidP="002E3446">
    <w:pPr>
      <w:pStyle w:val="Kopfzeile"/>
      <w:pBdr>
        <w:bottom w:val="single" w:sz="12" w:space="1" w:color="auto"/>
      </w:pBdr>
      <w:jc w:val="right"/>
      <w:rPr>
        <w:rFonts w:ascii="Arial" w:hAnsi="Arial"/>
        <w:sz w:val="20"/>
      </w:rPr>
    </w:pPr>
    <w:r>
      <w:rPr>
        <w:rFonts w:ascii="Arial" w:hAnsi="Arial"/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593D5BDE" wp14:editId="21FA3C8D">
          <wp:simplePos x="0" y="0"/>
          <wp:positionH relativeFrom="column">
            <wp:posOffset>5652135</wp:posOffset>
          </wp:positionH>
          <wp:positionV relativeFrom="paragraph">
            <wp:posOffset>-111760</wp:posOffset>
          </wp:positionV>
          <wp:extent cx="860425" cy="448310"/>
          <wp:effectExtent l="0" t="0" r="3175" b="8890"/>
          <wp:wrapTight wrapText="bothSides">
            <wp:wrapPolygon edited="0">
              <wp:start x="0" y="0"/>
              <wp:lineTo x="0" y="20805"/>
              <wp:lineTo x="21042" y="20805"/>
              <wp:lineTo x="210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</w:rPr>
      <w:t>Proceedings of the 14</w:t>
    </w:r>
    <w:r w:rsidRPr="00202020">
      <w:rPr>
        <w:rFonts w:ascii="Arial" w:hAnsi="Arial"/>
        <w:sz w:val="20"/>
        <w:vertAlign w:val="superscript"/>
      </w:rPr>
      <w:t>th</w:t>
    </w:r>
    <w:r w:rsidRPr="00202020">
      <w:rPr>
        <w:rFonts w:ascii="Arial" w:hAnsi="Arial"/>
        <w:sz w:val="20"/>
      </w:rPr>
      <w:t xml:space="preserve"> WFMT World Congress of Music Therapy</w:t>
    </w:r>
  </w:p>
  <w:p w14:paraId="4A2925D8" w14:textId="77777777" w:rsidR="005E44F1" w:rsidRPr="00202020" w:rsidRDefault="005E44F1" w:rsidP="002E3446">
    <w:pPr>
      <w:pStyle w:val="Kopfzeile"/>
      <w:jc w:val="right"/>
      <w:rPr>
        <w:rFonts w:ascii="Arial" w:hAnsi="Arial"/>
        <w:sz w:val="20"/>
      </w:rPr>
    </w:pPr>
    <w:r w:rsidRPr="00A26F37">
      <w:rPr>
        <w:rFonts w:ascii="Arial" w:hAnsi="Arial"/>
        <w:bCs/>
        <w:sz w:val="20"/>
        <w:lang w:val="de-DE"/>
      </w:rPr>
      <w:t>July 7-12, 2014</w:t>
    </w:r>
    <w:r>
      <w:rPr>
        <w:rFonts w:ascii="Arial" w:hAnsi="Arial"/>
        <w:b/>
        <w:bCs/>
        <w:sz w:val="20"/>
        <w:lang w:val="de-DE"/>
      </w:rPr>
      <w:t xml:space="preserve"> </w:t>
    </w:r>
    <w:r>
      <w:rPr>
        <w:rFonts w:ascii="Arial" w:hAnsi="Arial"/>
        <w:sz w:val="20"/>
      </w:rPr>
      <w:t>in</w:t>
    </w:r>
    <w:r w:rsidRPr="00202020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Vienna/</w:t>
    </w:r>
    <w:proofErr w:type="spellStart"/>
    <w:r>
      <w:rPr>
        <w:rFonts w:ascii="Arial" w:hAnsi="Arial"/>
        <w:sz w:val="20"/>
      </w:rPr>
      <w:t>Krems</w:t>
    </w:r>
    <w:proofErr w:type="spellEnd"/>
    <w:r w:rsidRPr="00202020">
      <w:rPr>
        <w:rFonts w:ascii="Arial" w:hAnsi="Arial"/>
        <w:sz w:val="20"/>
      </w:rPr>
      <w:t xml:space="preserve">, </w:t>
    </w:r>
    <w:r>
      <w:rPr>
        <w:rFonts w:ascii="Arial" w:hAnsi="Arial"/>
        <w:sz w:val="20"/>
      </w:rPr>
      <w:t>Austria</w:t>
    </w:r>
    <w:r w:rsidRPr="00EA0C4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A55"/>
    <w:multiLevelType w:val="hybridMultilevel"/>
    <w:tmpl w:val="3B302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E1CED"/>
    <w:multiLevelType w:val="multilevel"/>
    <w:tmpl w:val="EED2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4D"/>
    <w:rsid w:val="00012166"/>
    <w:rsid w:val="000534FC"/>
    <w:rsid w:val="00060A86"/>
    <w:rsid w:val="00083E6C"/>
    <w:rsid w:val="000C2F52"/>
    <w:rsid w:val="000E58F0"/>
    <w:rsid w:val="001011CE"/>
    <w:rsid w:val="00183C3A"/>
    <w:rsid w:val="00194116"/>
    <w:rsid w:val="001A0501"/>
    <w:rsid w:val="001A25BD"/>
    <w:rsid w:val="001B1311"/>
    <w:rsid w:val="00202020"/>
    <w:rsid w:val="00213545"/>
    <w:rsid w:val="00215551"/>
    <w:rsid w:val="00236DE4"/>
    <w:rsid w:val="00281A2D"/>
    <w:rsid w:val="00292D4F"/>
    <w:rsid w:val="002D5869"/>
    <w:rsid w:val="002E3446"/>
    <w:rsid w:val="002E4FC3"/>
    <w:rsid w:val="00327B36"/>
    <w:rsid w:val="00362D25"/>
    <w:rsid w:val="003D603A"/>
    <w:rsid w:val="004105BA"/>
    <w:rsid w:val="00427426"/>
    <w:rsid w:val="00490BB4"/>
    <w:rsid w:val="004D0639"/>
    <w:rsid w:val="004F666E"/>
    <w:rsid w:val="005025F7"/>
    <w:rsid w:val="00514A7F"/>
    <w:rsid w:val="00535333"/>
    <w:rsid w:val="005B2ED3"/>
    <w:rsid w:val="005D743E"/>
    <w:rsid w:val="005E44F1"/>
    <w:rsid w:val="006156AC"/>
    <w:rsid w:val="00653F42"/>
    <w:rsid w:val="006A3454"/>
    <w:rsid w:val="006C0254"/>
    <w:rsid w:val="00701455"/>
    <w:rsid w:val="00720A4E"/>
    <w:rsid w:val="00733D73"/>
    <w:rsid w:val="00784B37"/>
    <w:rsid w:val="00796381"/>
    <w:rsid w:val="007A3079"/>
    <w:rsid w:val="007F34CC"/>
    <w:rsid w:val="007F367B"/>
    <w:rsid w:val="008171D0"/>
    <w:rsid w:val="008275F3"/>
    <w:rsid w:val="00837B89"/>
    <w:rsid w:val="00844CA4"/>
    <w:rsid w:val="0085481D"/>
    <w:rsid w:val="0087487A"/>
    <w:rsid w:val="00874C37"/>
    <w:rsid w:val="00885FD4"/>
    <w:rsid w:val="008E51F9"/>
    <w:rsid w:val="008E5E5C"/>
    <w:rsid w:val="008F102B"/>
    <w:rsid w:val="00922078"/>
    <w:rsid w:val="00944D62"/>
    <w:rsid w:val="00961607"/>
    <w:rsid w:val="0096185A"/>
    <w:rsid w:val="009726BE"/>
    <w:rsid w:val="00994F6D"/>
    <w:rsid w:val="009E5DB7"/>
    <w:rsid w:val="00A26F37"/>
    <w:rsid w:val="00A32DE9"/>
    <w:rsid w:val="00A6115C"/>
    <w:rsid w:val="00AB0BA5"/>
    <w:rsid w:val="00B1277E"/>
    <w:rsid w:val="00B13372"/>
    <w:rsid w:val="00B156EF"/>
    <w:rsid w:val="00B57A8A"/>
    <w:rsid w:val="00B71A4D"/>
    <w:rsid w:val="00B72227"/>
    <w:rsid w:val="00B74028"/>
    <w:rsid w:val="00BD2923"/>
    <w:rsid w:val="00BD3240"/>
    <w:rsid w:val="00BE3CF8"/>
    <w:rsid w:val="00C339D7"/>
    <w:rsid w:val="00C44E77"/>
    <w:rsid w:val="00C45D3F"/>
    <w:rsid w:val="00C55665"/>
    <w:rsid w:val="00C57058"/>
    <w:rsid w:val="00D07282"/>
    <w:rsid w:val="00D475B4"/>
    <w:rsid w:val="00D73E4F"/>
    <w:rsid w:val="00D8764F"/>
    <w:rsid w:val="00DF3FD4"/>
    <w:rsid w:val="00E57D9A"/>
    <w:rsid w:val="00EA0C41"/>
    <w:rsid w:val="00EE21D0"/>
    <w:rsid w:val="00F7693C"/>
    <w:rsid w:val="00F873B8"/>
    <w:rsid w:val="00FD4FBC"/>
    <w:rsid w:val="00FE1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63B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344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344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E344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3446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A6115C"/>
    <w:pPr>
      <w:spacing w:line="300" w:lineRule="auto"/>
    </w:pPr>
    <w:rPr>
      <w:rFonts w:ascii="Times New Roman" w:eastAsia="Times New Roman" w:hAnsi="Times New Roman" w:cs="Times New Roman"/>
      <w:color w:val="989898"/>
      <w:kern w:val="28"/>
      <w:sz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6115C"/>
    <w:rPr>
      <w:rFonts w:ascii="Times New Roman" w:eastAsia="Times New Roman" w:hAnsi="Times New Roman" w:cs="Times New Roman"/>
      <w:color w:val="989898"/>
      <w:kern w:val="28"/>
      <w:sz w:val="18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A6115C"/>
    <w:pPr>
      <w:spacing w:after="180" w:line="360" w:lineRule="auto"/>
    </w:pPr>
    <w:rPr>
      <w:rFonts w:ascii="Times New Roman" w:eastAsia="Times New Roman" w:hAnsi="Times New Roman" w:cs="Times New Roman"/>
      <w:color w:val="333333"/>
      <w:kern w:val="28"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6115C"/>
    <w:rPr>
      <w:rFonts w:ascii="Times New Roman" w:eastAsia="Times New Roman" w:hAnsi="Times New Roman" w:cs="Times New Roman"/>
      <w:color w:val="333333"/>
      <w:kern w:val="28"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C45D3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A0C4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A0C41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rsid w:val="00D475B4"/>
    <w:rPr>
      <w:color w:val="800080" w:themeColor="followedHyperlink"/>
      <w:u w:val="single"/>
    </w:rPr>
  </w:style>
  <w:style w:type="paragraph" w:styleId="Listenabsatz">
    <w:name w:val="List Paragraph"/>
    <w:basedOn w:val="Standard"/>
    <w:rsid w:val="006A3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344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344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E344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3446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A6115C"/>
    <w:pPr>
      <w:spacing w:line="300" w:lineRule="auto"/>
    </w:pPr>
    <w:rPr>
      <w:rFonts w:ascii="Times New Roman" w:eastAsia="Times New Roman" w:hAnsi="Times New Roman" w:cs="Times New Roman"/>
      <w:color w:val="989898"/>
      <w:kern w:val="28"/>
      <w:sz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6115C"/>
    <w:rPr>
      <w:rFonts w:ascii="Times New Roman" w:eastAsia="Times New Roman" w:hAnsi="Times New Roman" w:cs="Times New Roman"/>
      <w:color w:val="989898"/>
      <w:kern w:val="28"/>
      <w:sz w:val="18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A6115C"/>
    <w:pPr>
      <w:spacing w:after="180" w:line="360" w:lineRule="auto"/>
    </w:pPr>
    <w:rPr>
      <w:rFonts w:ascii="Times New Roman" w:eastAsia="Times New Roman" w:hAnsi="Times New Roman" w:cs="Times New Roman"/>
      <w:color w:val="333333"/>
      <w:kern w:val="28"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6115C"/>
    <w:rPr>
      <w:rFonts w:ascii="Times New Roman" w:eastAsia="Times New Roman" w:hAnsi="Times New Roman" w:cs="Times New Roman"/>
      <w:color w:val="333333"/>
      <w:kern w:val="28"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C45D3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A0C4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A0C41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rsid w:val="00D475B4"/>
    <w:rPr>
      <w:color w:val="800080" w:themeColor="followedHyperlink"/>
      <w:u w:val="single"/>
    </w:rPr>
  </w:style>
  <w:style w:type="paragraph" w:styleId="Listenabsatz">
    <w:name w:val="List Paragraph"/>
    <w:basedOn w:val="Standard"/>
    <w:rsid w:val="006A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ceat@unimelb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Witten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Kern</dc:creator>
  <cp:lastModifiedBy>Monika</cp:lastModifiedBy>
  <cp:revision>2</cp:revision>
  <cp:lastPrinted>2010-12-20T03:28:00Z</cp:lastPrinted>
  <dcterms:created xsi:type="dcterms:W3CDTF">2014-05-17T09:48:00Z</dcterms:created>
  <dcterms:modified xsi:type="dcterms:W3CDTF">2014-05-17T09:48:00Z</dcterms:modified>
</cp:coreProperties>
</file>