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01" w:rsidRPr="004C5B01" w:rsidRDefault="004C5B01">
      <w:pPr>
        <w:pStyle w:val="Overskrift1"/>
        <w:rPr>
          <w:rFonts w:ascii="Trebuchet MS" w:hAnsi="Trebuchet MS"/>
          <w:noProof/>
          <w:color w:val="3E7718" w:themeColor="accent2" w:themeShade="BF"/>
          <w:sz w:val="14"/>
          <w:lang w:val="da-DK"/>
        </w:rPr>
      </w:pPr>
      <w:r w:rsidRPr="004C5B01">
        <w:rPr>
          <w:rFonts w:ascii="Trebuchet MS" w:hAnsi="Trebuchet MS"/>
          <w:noProof/>
          <w:color w:val="3E7718" w:themeColor="accent2" w:themeShade="BF"/>
          <w:sz w:val="14"/>
          <w:lang w:val="da-DK"/>
        </w:rPr>
        <w:t>BYGGERI , ENER</w:t>
      </w:r>
      <w:r>
        <w:rPr>
          <w:rFonts w:ascii="Trebuchet MS" w:hAnsi="Trebuchet MS"/>
          <w:noProof/>
          <w:color w:val="3E7718" w:themeColor="accent2" w:themeShade="BF"/>
          <w:sz w:val="14"/>
          <w:lang w:val="da-DK"/>
        </w:rPr>
        <w:t>G</w:t>
      </w:r>
      <w:r w:rsidRPr="004C5B01">
        <w:rPr>
          <w:rFonts w:ascii="Trebuchet MS" w:hAnsi="Trebuchet MS"/>
          <w:noProof/>
          <w:color w:val="3E7718" w:themeColor="accent2" w:themeShade="BF"/>
          <w:sz w:val="14"/>
          <w:lang w:val="da-DK"/>
        </w:rPr>
        <w:t xml:space="preserve">I OG </w:t>
      </w:r>
      <w:r>
        <w:rPr>
          <w:rFonts w:ascii="Trebuchet MS" w:hAnsi="Trebuchet MS"/>
          <w:noProof/>
          <w:color w:val="3E7718" w:themeColor="accent2" w:themeShade="BF"/>
          <w:sz w:val="14"/>
          <w:lang w:val="da-DK"/>
        </w:rPr>
        <w:t>RESSOURCE-</w:t>
      </w:r>
      <w:r w:rsidRPr="004C5B01">
        <w:rPr>
          <w:rFonts w:ascii="Trebuchet MS" w:hAnsi="Trebuchet MS"/>
          <w:noProof/>
          <w:color w:val="3E7718" w:themeColor="accent2" w:themeShade="BF"/>
          <w:sz w:val="14"/>
          <w:lang w:val="da-DK"/>
        </w:rPr>
        <w:t xml:space="preserve"> TOU R 2015</w:t>
      </w:r>
    </w:p>
    <w:p w:rsidR="00DC3852" w:rsidRPr="000F7877" w:rsidRDefault="004C5B01">
      <w:pPr>
        <w:pStyle w:val="Overskrift1"/>
        <w:rPr>
          <w:noProof/>
          <w:color w:val="3E7718" w:themeColor="accent2" w:themeShade="BF"/>
          <w:sz w:val="36"/>
          <w:lang w:val="da-DK"/>
        </w:rPr>
      </w:pPr>
      <w:r>
        <w:rPr>
          <w:rFonts w:ascii="Trebuchet MS" w:hAnsi="Trebuchet MS"/>
          <w:noProof/>
          <w:color w:val="3E7718" w:themeColor="accent2" w:themeShade="BF"/>
          <w:sz w:val="36"/>
          <w:lang w:val="da-DK"/>
        </w:rPr>
        <w:t>U</w:t>
      </w:r>
      <w:r w:rsidR="00EF26DA" w:rsidRPr="000F7877">
        <w:rPr>
          <w:rFonts w:ascii="Trebuchet MS" w:hAnsi="Trebuchet MS"/>
          <w:noProof/>
          <w:color w:val="3E7718" w:themeColor="accent2" w:themeShade="BF"/>
          <w:sz w:val="36"/>
          <w:lang w:val="da-DK"/>
        </w:rPr>
        <w:t>dfordringer og muligheder i forhold til energieffektivisering af den bestående bygningsmasse</w:t>
      </w:r>
    </w:p>
    <w:p w:rsidR="00DC3852" w:rsidRPr="004C5B01" w:rsidRDefault="004C5B01">
      <w:pPr>
        <w:rPr>
          <w:noProof/>
          <w:color w:val="3E7718" w:themeColor="accent2" w:themeShade="BF"/>
          <w:lang w:val="da-DK"/>
        </w:rPr>
      </w:pPr>
      <w:r w:rsidRPr="004C5B01">
        <w:rPr>
          <w:noProof/>
          <w:color w:val="3E7718" w:themeColor="accent2" w:themeShade="BF"/>
          <w:lang w:val="da-DK"/>
        </w:rPr>
        <w:t>Ole Michael Jensen SBi Ålborg Universitet</w:t>
      </w:r>
    </w:p>
    <w:p w:rsidR="004C5B01" w:rsidRDefault="004C5B01">
      <w:pPr>
        <w:rPr>
          <w:noProof/>
          <w:lang w:val="da-DK"/>
        </w:rPr>
      </w:pPr>
    </w:p>
    <w:p w:rsidR="00EF26DA" w:rsidRDefault="00EF26DA" w:rsidP="0087266F">
      <w:pPr>
        <w:rPr>
          <w:noProof/>
          <w:lang w:val="da-DK"/>
        </w:rPr>
      </w:pPr>
      <w:r>
        <w:rPr>
          <w:noProof/>
          <w:lang w:val="da-DK"/>
        </w:rPr>
        <w:t>Det bliver sagt</w:t>
      </w:r>
      <w:r w:rsidR="00D57B3B">
        <w:rPr>
          <w:noProof/>
          <w:lang w:val="da-DK"/>
        </w:rPr>
        <w:t xml:space="preserve"> tit</w:t>
      </w:r>
      <w:r>
        <w:rPr>
          <w:noProof/>
          <w:lang w:val="da-DK"/>
        </w:rPr>
        <w:t xml:space="preserve">, at </w:t>
      </w:r>
      <w:r w:rsidRPr="00EF26DA">
        <w:rPr>
          <w:noProof/>
          <w:lang w:val="da-DK"/>
        </w:rPr>
        <w:t>Bygninger står for 40 % af energiforbruget</w:t>
      </w:r>
      <w:r w:rsidR="0087266F">
        <w:rPr>
          <w:noProof/>
          <w:lang w:val="da-DK"/>
        </w:rPr>
        <w:t xml:space="preserve"> – </w:t>
      </w:r>
      <w:r w:rsidR="0024169F">
        <w:rPr>
          <w:noProof/>
          <w:lang w:val="da-DK"/>
        </w:rPr>
        <w:t>og det er ikke helt skævt</w:t>
      </w:r>
      <w:r w:rsidR="00D57B3B">
        <w:rPr>
          <w:noProof/>
          <w:lang w:val="da-DK"/>
        </w:rPr>
        <w:t>!</w:t>
      </w:r>
      <w:r>
        <w:rPr>
          <w:noProof/>
          <w:lang w:val="da-DK"/>
        </w:rPr>
        <w:t xml:space="preserve"> </w:t>
      </w:r>
    </w:p>
    <w:p w:rsidR="0082370A" w:rsidRDefault="00EF26DA">
      <w:pPr>
        <w:rPr>
          <w:noProof/>
          <w:lang w:val="da-DK"/>
        </w:rPr>
      </w:pPr>
      <w:r>
        <w:rPr>
          <w:noProof/>
          <w:lang w:val="da-DK"/>
        </w:rPr>
        <w:t xml:space="preserve">Vi bruger i Danmark </w:t>
      </w:r>
      <w:r w:rsidR="0024169F">
        <w:rPr>
          <w:noProof/>
          <w:lang w:val="da-DK"/>
        </w:rPr>
        <w:t>607 PJ totalt set</w:t>
      </w:r>
      <w:r w:rsidR="004C5B01">
        <w:rPr>
          <w:noProof/>
          <w:lang w:val="da-DK"/>
        </w:rPr>
        <w:t xml:space="preserve"> (endeligt energiforbrug</w:t>
      </w:r>
      <w:r w:rsidR="0024169F">
        <w:rPr>
          <w:noProof/>
          <w:lang w:val="da-DK"/>
        </w:rPr>
        <w:t xml:space="preserve">. Af disse går </w:t>
      </w:r>
      <w:r>
        <w:rPr>
          <w:noProof/>
          <w:lang w:val="da-DK"/>
        </w:rPr>
        <w:t>1</w:t>
      </w:r>
      <w:r w:rsidR="0082370A">
        <w:rPr>
          <w:noProof/>
          <w:lang w:val="da-DK"/>
        </w:rPr>
        <w:t>95</w:t>
      </w:r>
      <w:r>
        <w:rPr>
          <w:noProof/>
          <w:lang w:val="da-DK"/>
        </w:rPr>
        <w:t xml:space="preserve"> PJ til opvarmning</w:t>
      </w:r>
      <w:r w:rsidR="0024169F">
        <w:rPr>
          <w:noProof/>
          <w:lang w:val="da-DK"/>
        </w:rPr>
        <w:t xml:space="preserve"> </w:t>
      </w:r>
      <w:r>
        <w:rPr>
          <w:noProof/>
          <w:lang w:val="da-DK"/>
        </w:rPr>
        <w:t>og 30 til elapparater</w:t>
      </w:r>
      <w:r w:rsidR="0087266F">
        <w:rPr>
          <w:noProof/>
          <w:lang w:val="da-DK"/>
        </w:rPr>
        <w:t>. Dette svarer til</w:t>
      </w:r>
      <w:r w:rsidR="004C5B01">
        <w:rPr>
          <w:noProof/>
          <w:lang w:val="da-DK"/>
        </w:rPr>
        <w:t>,</w:t>
      </w:r>
      <w:r w:rsidR="0087266F">
        <w:rPr>
          <w:noProof/>
          <w:lang w:val="da-DK"/>
        </w:rPr>
        <w:t xml:space="preserve"> at </w:t>
      </w:r>
      <w:r w:rsidR="0082370A">
        <w:rPr>
          <w:noProof/>
          <w:lang w:val="da-DK"/>
        </w:rPr>
        <w:t>32</w:t>
      </w:r>
      <w:r w:rsidR="0087266F">
        <w:rPr>
          <w:noProof/>
          <w:lang w:val="da-DK"/>
        </w:rPr>
        <w:t>%</w:t>
      </w:r>
      <w:r w:rsidR="004C5B01">
        <w:rPr>
          <w:noProof/>
          <w:lang w:val="da-DK"/>
        </w:rPr>
        <w:t xml:space="preserve"> går</w:t>
      </w:r>
      <w:r w:rsidR="0087266F">
        <w:rPr>
          <w:noProof/>
          <w:lang w:val="da-DK"/>
        </w:rPr>
        <w:t xml:space="preserve"> til opvarmning og 5% til elapparater. </w:t>
      </w:r>
    </w:p>
    <w:p w:rsidR="004C5B01" w:rsidRDefault="00D57B3B">
      <w:pPr>
        <w:rPr>
          <w:noProof/>
          <w:lang w:val="da-DK"/>
        </w:rPr>
      </w:pPr>
      <w:r>
        <w:rPr>
          <w:noProof/>
          <w:lang w:val="da-DK"/>
        </w:rPr>
        <w:t>Der kan altså spares. Men hvad er udfordringen og hvor ligger mulighederne</w:t>
      </w:r>
      <w:r w:rsidR="004C5B01">
        <w:rPr>
          <w:noProof/>
          <w:lang w:val="da-DK"/>
        </w:rPr>
        <w:t>?</w:t>
      </w:r>
      <w:r w:rsidR="00CA0694">
        <w:rPr>
          <w:noProof/>
          <w:lang w:val="da-DK"/>
        </w:rPr>
        <w:t xml:space="preserve"> </w:t>
      </w:r>
      <w:r>
        <w:rPr>
          <w:noProof/>
          <w:lang w:val="da-DK"/>
        </w:rPr>
        <w:t>Dette kan afklares ved at besvare på følgende spørgsmål:</w:t>
      </w:r>
    </w:p>
    <w:p w:rsidR="004C5B01" w:rsidRPr="004C5B01" w:rsidRDefault="00691DA6" w:rsidP="004C5B01">
      <w:pPr>
        <w:pStyle w:val="Listeafsnit"/>
        <w:numPr>
          <w:ilvl w:val="0"/>
          <w:numId w:val="4"/>
        </w:numPr>
        <w:rPr>
          <w:noProof/>
          <w:lang w:val="da-DK"/>
        </w:rPr>
      </w:pPr>
      <w:r>
        <w:rPr>
          <w:noProof/>
          <w:lang w:val="da-DK"/>
        </w:rPr>
        <w:t>H</w:t>
      </w:r>
      <w:r w:rsidR="004C5B01">
        <w:rPr>
          <w:noProof/>
          <w:lang w:val="da-DK"/>
        </w:rPr>
        <w:t xml:space="preserve">vor meget kan </w:t>
      </w:r>
      <w:r>
        <w:rPr>
          <w:noProof/>
          <w:lang w:val="da-DK"/>
        </w:rPr>
        <w:t xml:space="preserve">der </w:t>
      </w:r>
      <w:r w:rsidR="004C5B01">
        <w:rPr>
          <w:noProof/>
          <w:lang w:val="da-DK"/>
        </w:rPr>
        <w:t>spares og hvad koster</w:t>
      </w:r>
      <w:r>
        <w:rPr>
          <w:noProof/>
          <w:lang w:val="da-DK"/>
        </w:rPr>
        <w:t xml:space="preserve"> det?</w:t>
      </w:r>
    </w:p>
    <w:p w:rsidR="004C5B01" w:rsidRDefault="00691DA6" w:rsidP="004C5B01">
      <w:pPr>
        <w:pStyle w:val="Listeafsnit"/>
        <w:numPr>
          <w:ilvl w:val="0"/>
          <w:numId w:val="4"/>
        </w:numPr>
        <w:rPr>
          <w:noProof/>
          <w:lang w:val="da-DK"/>
        </w:rPr>
      </w:pPr>
      <w:r>
        <w:rPr>
          <w:noProof/>
          <w:lang w:val="da-DK"/>
        </w:rPr>
        <w:t>I hvilken takt, skal det</w:t>
      </w:r>
      <w:r w:rsidR="004C5B01">
        <w:rPr>
          <w:noProof/>
          <w:lang w:val="da-DK"/>
        </w:rPr>
        <w:t xml:space="preserve"> ske</w:t>
      </w:r>
      <w:r>
        <w:rPr>
          <w:noProof/>
          <w:lang w:val="da-DK"/>
        </w:rPr>
        <w:t>?</w:t>
      </w:r>
      <w:r w:rsidR="004C5B01">
        <w:rPr>
          <w:noProof/>
          <w:lang w:val="da-DK"/>
        </w:rPr>
        <w:t xml:space="preserve"> </w:t>
      </w:r>
    </w:p>
    <w:p w:rsidR="00CA0694" w:rsidRDefault="00B4173C" w:rsidP="004C5B01">
      <w:pPr>
        <w:pStyle w:val="Listeafsnit"/>
        <w:numPr>
          <w:ilvl w:val="0"/>
          <w:numId w:val="4"/>
        </w:numPr>
        <w:rPr>
          <w:noProof/>
          <w:lang w:val="da-DK"/>
        </w:rPr>
      </w:pPr>
      <w:r>
        <w:rPr>
          <w:noProof/>
          <w:lang w:val="da-DK"/>
        </w:rPr>
        <w:t>H</w:t>
      </w:r>
      <w:r w:rsidR="00CA0694" w:rsidRPr="004C5B01">
        <w:rPr>
          <w:noProof/>
          <w:lang w:val="da-DK"/>
        </w:rPr>
        <w:t>vor</w:t>
      </w:r>
      <w:r w:rsidR="004C5B01">
        <w:rPr>
          <w:noProof/>
          <w:lang w:val="da-DK"/>
        </w:rPr>
        <w:t xml:space="preserve">dan </w:t>
      </w:r>
      <w:r w:rsidR="00691DA6">
        <w:rPr>
          <w:noProof/>
          <w:lang w:val="da-DK"/>
        </w:rPr>
        <w:t xml:space="preserve">gennemføre </w:t>
      </w:r>
      <w:r w:rsidR="004C5B01">
        <w:rPr>
          <w:noProof/>
          <w:lang w:val="da-DK"/>
        </w:rPr>
        <w:t>det smartest</w:t>
      </w:r>
      <w:r w:rsidR="00691DA6">
        <w:rPr>
          <w:noProof/>
          <w:lang w:val="da-DK"/>
        </w:rPr>
        <w:t>?</w:t>
      </w:r>
    </w:p>
    <w:p w:rsidR="00B4173C" w:rsidRDefault="00B4173C" w:rsidP="004C5B01">
      <w:pPr>
        <w:pStyle w:val="Listeafsnit"/>
        <w:numPr>
          <w:ilvl w:val="0"/>
          <w:numId w:val="4"/>
        </w:numPr>
        <w:rPr>
          <w:noProof/>
          <w:lang w:val="da-DK"/>
        </w:rPr>
      </w:pPr>
      <w:r>
        <w:rPr>
          <w:noProof/>
          <w:lang w:val="da-DK"/>
        </w:rPr>
        <w:t>Hvorfor sker der ikke noget</w:t>
      </w:r>
    </w:p>
    <w:p w:rsidR="004C5B01" w:rsidRPr="00691DA6" w:rsidRDefault="00B4173C" w:rsidP="004C5B01">
      <w:pPr>
        <w:pStyle w:val="Overskrift2"/>
        <w:rPr>
          <w:b/>
          <w:color w:val="3E7718" w:themeColor="accent2" w:themeShade="BF"/>
          <w:sz w:val="22"/>
          <w:lang w:val="da-DK"/>
        </w:rPr>
      </w:pPr>
      <w:r>
        <w:rPr>
          <w:b/>
          <w:color w:val="3E7718" w:themeColor="accent2" w:themeShade="BF"/>
          <w:sz w:val="22"/>
          <w:lang w:val="da-DK"/>
        </w:rPr>
        <w:t>Hvor meget kan der spares?</w:t>
      </w:r>
    </w:p>
    <w:p w:rsidR="002F2CC4" w:rsidRDefault="00CA0694">
      <w:pPr>
        <w:rPr>
          <w:noProof/>
          <w:lang w:val="da-DK"/>
        </w:rPr>
      </w:pPr>
      <w:r>
        <w:rPr>
          <w:noProof/>
          <w:lang w:val="da-DK"/>
        </w:rPr>
        <w:t>SBi har beregnet, at der her og nu kan spares 35 PJ</w:t>
      </w:r>
      <w:r w:rsidRPr="00CA0694">
        <w:rPr>
          <w:noProof/>
          <w:lang w:val="da-DK"/>
        </w:rPr>
        <w:t xml:space="preserve"> </w:t>
      </w:r>
      <w:r>
        <w:rPr>
          <w:noProof/>
          <w:lang w:val="da-DK"/>
        </w:rPr>
        <w:t xml:space="preserve">på at forbedre klimaskærmen, de 30 på boliger og resten på erhvervsbygninger. </w:t>
      </w:r>
      <w:r w:rsidR="00D57B3B">
        <w:rPr>
          <w:noProof/>
          <w:lang w:val="da-DK"/>
        </w:rPr>
        <w:t xml:space="preserve">Dertil kommer, at der </w:t>
      </w:r>
      <w:r w:rsidR="002F2CC4">
        <w:rPr>
          <w:noProof/>
          <w:lang w:val="da-DK"/>
        </w:rPr>
        <w:t>ver en bred kam kan der spares</w:t>
      </w:r>
      <w:r>
        <w:rPr>
          <w:noProof/>
          <w:lang w:val="da-DK"/>
        </w:rPr>
        <w:t xml:space="preserve"> 10% på at gøre noget ved </w:t>
      </w:r>
      <w:r w:rsidR="002F2CC4">
        <w:rPr>
          <w:noProof/>
          <w:lang w:val="da-DK"/>
        </w:rPr>
        <w:t xml:space="preserve">bygningernes </w:t>
      </w:r>
      <w:r>
        <w:rPr>
          <w:noProof/>
          <w:lang w:val="da-DK"/>
        </w:rPr>
        <w:t xml:space="preserve">installationer. Det giver </w:t>
      </w:r>
      <w:r w:rsidR="004C5B01">
        <w:rPr>
          <w:noProof/>
          <w:lang w:val="da-DK"/>
        </w:rPr>
        <w:t xml:space="preserve">en besparelse på </w:t>
      </w:r>
      <w:r>
        <w:rPr>
          <w:noProof/>
          <w:lang w:val="da-DK"/>
        </w:rPr>
        <w:t>4</w:t>
      </w:r>
      <w:r w:rsidR="00B05268">
        <w:rPr>
          <w:noProof/>
          <w:lang w:val="da-DK"/>
        </w:rPr>
        <w:t>6</w:t>
      </w:r>
      <w:r>
        <w:rPr>
          <w:noProof/>
          <w:lang w:val="da-DK"/>
        </w:rPr>
        <w:t xml:space="preserve"> PJ eller en samlet </w:t>
      </w:r>
      <w:r w:rsidR="004C5B01">
        <w:rPr>
          <w:noProof/>
          <w:lang w:val="da-DK"/>
        </w:rPr>
        <w:t xml:space="preserve">set </w:t>
      </w:r>
      <w:r w:rsidR="004C5B01" w:rsidRPr="004C5B01">
        <w:rPr>
          <w:b/>
          <w:noProof/>
          <w:lang w:val="da-DK"/>
        </w:rPr>
        <w:t>en</w:t>
      </w:r>
      <w:r w:rsidR="00804A22">
        <w:rPr>
          <w:b/>
          <w:noProof/>
          <w:lang w:val="da-DK"/>
        </w:rPr>
        <w:t xml:space="preserve"> potentiel</w:t>
      </w:r>
      <w:r w:rsidR="004C5B01" w:rsidRPr="004C5B01">
        <w:rPr>
          <w:b/>
          <w:noProof/>
          <w:lang w:val="da-DK"/>
        </w:rPr>
        <w:t xml:space="preserve"> </w:t>
      </w:r>
      <w:r w:rsidRPr="004C5B01">
        <w:rPr>
          <w:b/>
          <w:noProof/>
          <w:lang w:val="da-DK"/>
        </w:rPr>
        <w:t>besparelse på 25%</w:t>
      </w:r>
      <w:r>
        <w:rPr>
          <w:noProof/>
          <w:lang w:val="da-DK"/>
        </w:rPr>
        <w:t>.</w:t>
      </w:r>
      <w:r w:rsidR="00B05268">
        <w:rPr>
          <w:noProof/>
          <w:lang w:val="da-DK"/>
        </w:rPr>
        <w:t>(af 195 PJ)</w:t>
      </w:r>
    </w:p>
    <w:p w:rsidR="000F7877" w:rsidRDefault="00A86A9E">
      <w:pPr>
        <w:rPr>
          <w:noProof/>
          <w:lang w:val="da-DK"/>
        </w:rPr>
      </w:pPr>
      <w:r>
        <w:rPr>
          <w:noProof/>
          <w:lang w:val="da-DK"/>
        </w:rPr>
        <w:t>Det koster ifølge SBi’s beregninger 200 mia. kr. Men de nuværende energipriser, der er uheldigvis lave og den nuværende rente, der heldigvis også er lav, vil en sådan investering betale sig tilbage på 20 år</w:t>
      </w:r>
      <w:r w:rsidR="00B05268">
        <w:rPr>
          <w:noProof/>
          <w:lang w:val="da-DK"/>
        </w:rPr>
        <w:t>, f</w:t>
      </w:r>
      <w:r w:rsidR="000F7877">
        <w:rPr>
          <w:noProof/>
          <w:lang w:val="da-DK"/>
        </w:rPr>
        <w:t xml:space="preserve">ordi der hvert år vil kunne sparet ca 10 mia. kr. på energiregningen. </w:t>
      </w:r>
    </w:p>
    <w:p w:rsidR="002F2CC4" w:rsidRDefault="002F2CC4">
      <w:pPr>
        <w:rPr>
          <w:noProof/>
          <w:lang w:val="da-DK"/>
        </w:rPr>
      </w:pPr>
      <w:r w:rsidRPr="00804A22">
        <w:rPr>
          <w:b/>
          <w:noProof/>
          <w:lang w:val="da-DK"/>
        </w:rPr>
        <w:t xml:space="preserve">25% </w:t>
      </w:r>
      <w:r w:rsidR="00804A22" w:rsidRPr="00804A22">
        <w:rPr>
          <w:b/>
          <w:noProof/>
          <w:lang w:val="da-DK"/>
        </w:rPr>
        <w:t xml:space="preserve">var </w:t>
      </w:r>
      <w:r w:rsidR="00B05268">
        <w:rPr>
          <w:b/>
          <w:noProof/>
          <w:lang w:val="da-DK"/>
        </w:rPr>
        <w:t xml:space="preserve">netop </w:t>
      </w:r>
      <w:r w:rsidRPr="00804A22">
        <w:rPr>
          <w:b/>
          <w:noProof/>
          <w:lang w:val="da-DK"/>
        </w:rPr>
        <w:t>det</w:t>
      </w:r>
      <w:r w:rsidR="00804A22" w:rsidRPr="00804A22">
        <w:rPr>
          <w:b/>
          <w:noProof/>
          <w:lang w:val="da-DK"/>
        </w:rPr>
        <w:t>,</w:t>
      </w:r>
      <w:r w:rsidRPr="00804A22">
        <w:rPr>
          <w:b/>
          <w:noProof/>
          <w:lang w:val="da-DK"/>
        </w:rPr>
        <w:t xml:space="preserve"> der blev sparet på 5 år</w:t>
      </w:r>
      <w:r w:rsidR="00804A22" w:rsidRPr="00804A22">
        <w:rPr>
          <w:b/>
          <w:noProof/>
          <w:lang w:val="da-DK"/>
        </w:rPr>
        <w:t xml:space="preserve"> (1979-1985)</w:t>
      </w:r>
      <w:r w:rsidRPr="00804A22">
        <w:rPr>
          <w:b/>
          <w:noProof/>
          <w:lang w:val="da-DK"/>
        </w:rPr>
        <w:t xml:space="preserve"> i kølvandet på energikrisen i 1970erne</w:t>
      </w:r>
      <w:r>
        <w:rPr>
          <w:noProof/>
          <w:lang w:val="da-DK"/>
        </w:rPr>
        <w:t xml:space="preserve">. </w:t>
      </w:r>
    </w:p>
    <w:p w:rsidR="00804A22" w:rsidRDefault="00804A22">
      <w:pPr>
        <w:rPr>
          <w:noProof/>
          <w:lang w:val="da-DK"/>
        </w:rPr>
      </w:pPr>
      <w:r>
        <w:rPr>
          <w:noProof/>
          <w:lang w:val="da-DK"/>
        </w:rPr>
        <w:t>Lektien fra den gang har lært os at spare:</w:t>
      </w:r>
      <w:r w:rsidR="00A86A9E">
        <w:rPr>
          <w:noProof/>
          <w:lang w:val="da-DK"/>
        </w:rPr>
        <w:t xml:space="preserve"> </w:t>
      </w:r>
      <w:r>
        <w:rPr>
          <w:noProof/>
          <w:lang w:val="da-DK"/>
        </w:rPr>
        <w:t>På den ene side er e</w:t>
      </w:r>
      <w:r w:rsidR="00A86A9E">
        <w:rPr>
          <w:noProof/>
          <w:lang w:val="da-DK"/>
        </w:rPr>
        <w:t>nergiforbruget pr. m</w:t>
      </w:r>
      <w:r w:rsidR="00A86A9E" w:rsidRPr="00A86A9E">
        <w:rPr>
          <w:noProof/>
          <w:vertAlign w:val="superscript"/>
          <w:lang w:val="da-DK"/>
        </w:rPr>
        <w:t>2</w:t>
      </w:r>
      <w:r w:rsidR="00A86A9E">
        <w:rPr>
          <w:noProof/>
          <w:lang w:val="da-DK"/>
        </w:rPr>
        <w:t xml:space="preserve"> </w:t>
      </w:r>
      <w:r>
        <w:rPr>
          <w:noProof/>
          <w:lang w:val="da-DK"/>
        </w:rPr>
        <w:t>frem til i dag</w:t>
      </w:r>
      <w:r w:rsidR="00B05268">
        <w:rPr>
          <w:noProof/>
          <w:lang w:val="da-DK"/>
        </w:rPr>
        <w:t xml:space="preserve"> </w:t>
      </w:r>
      <w:r w:rsidR="00A86A9E">
        <w:rPr>
          <w:noProof/>
          <w:lang w:val="da-DK"/>
        </w:rPr>
        <w:t xml:space="preserve">halveret </w:t>
      </w:r>
      <w:r>
        <w:rPr>
          <w:noProof/>
          <w:lang w:val="da-DK"/>
        </w:rPr>
        <w:t xml:space="preserve">(fra </w:t>
      </w:r>
      <w:r w:rsidR="00A86A9E">
        <w:rPr>
          <w:noProof/>
          <w:lang w:val="da-DK"/>
        </w:rPr>
        <w:t>300 kWh/m</w:t>
      </w:r>
      <w:r w:rsidR="00A86A9E" w:rsidRPr="00A86A9E">
        <w:rPr>
          <w:noProof/>
          <w:vertAlign w:val="superscript"/>
          <w:lang w:val="da-DK"/>
        </w:rPr>
        <w:t>2</w:t>
      </w:r>
      <w:r w:rsidR="00A86A9E">
        <w:rPr>
          <w:noProof/>
          <w:lang w:val="da-DK"/>
        </w:rPr>
        <w:t xml:space="preserve"> til 150 kWh/m</w:t>
      </w:r>
      <w:r w:rsidR="00A86A9E" w:rsidRPr="00A86A9E">
        <w:rPr>
          <w:noProof/>
          <w:vertAlign w:val="superscript"/>
          <w:lang w:val="da-DK"/>
        </w:rPr>
        <w:t>2</w:t>
      </w:r>
      <w:r>
        <w:rPr>
          <w:noProof/>
          <w:lang w:val="da-DK"/>
        </w:rPr>
        <w:t>).</w:t>
      </w:r>
    </w:p>
    <w:p w:rsidR="00A86A9E" w:rsidRDefault="00804A22">
      <w:pPr>
        <w:rPr>
          <w:noProof/>
          <w:lang w:val="da-DK"/>
        </w:rPr>
      </w:pPr>
      <w:r>
        <w:rPr>
          <w:noProof/>
          <w:lang w:val="da-DK"/>
        </w:rPr>
        <w:t>På den anden sider er</w:t>
      </w:r>
      <w:r w:rsidR="00A86A9E">
        <w:rPr>
          <w:noProof/>
          <w:lang w:val="da-DK"/>
        </w:rPr>
        <w:t xml:space="preserve"> </w:t>
      </w:r>
      <w:r>
        <w:rPr>
          <w:noProof/>
          <w:lang w:val="da-DK"/>
        </w:rPr>
        <w:t xml:space="preserve">det gennemsnitlige </w:t>
      </w:r>
      <w:r w:rsidR="00A86A9E">
        <w:rPr>
          <w:noProof/>
          <w:lang w:val="da-DK"/>
        </w:rPr>
        <w:t>boligareal</w:t>
      </w:r>
      <w:r>
        <w:rPr>
          <w:noProof/>
          <w:lang w:val="da-DK"/>
        </w:rPr>
        <w:t xml:space="preserve"> vokset kraftigt, lige som den gennemsnitlige </w:t>
      </w:r>
      <w:r w:rsidR="00A86A9E">
        <w:rPr>
          <w:noProof/>
          <w:lang w:val="da-DK"/>
        </w:rPr>
        <w:t xml:space="preserve">stuetemperatur </w:t>
      </w:r>
      <w:r>
        <w:rPr>
          <w:noProof/>
          <w:lang w:val="da-DK"/>
        </w:rPr>
        <w:t xml:space="preserve">er </w:t>
      </w:r>
      <w:r w:rsidR="00A86A9E">
        <w:rPr>
          <w:noProof/>
          <w:lang w:val="da-DK"/>
        </w:rPr>
        <w:t>hævet fra 18</w:t>
      </w:r>
      <w:r w:rsidR="00B05268">
        <w:rPr>
          <w:noProof/>
          <w:lang w:val="da-DK"/>
        </w:rPr>
        <w:t>-</w:t>
      </w:r>
      <w:r w:rsidR="00A86A9E">
        <w:rPr>
          <w:noProof/>
          <w:lang w:val="da-DK"/>
        </w:rPr>
        <w:t>20 grader til 21</w:t>
      </w:r>
      <w:r w:rsidR="00B05268">
        <w:rPr>
          <w:noProof/>
          <w:lang w:val="da-DK"/>
        </w:rPr>
        <w:t>-</w:t>
      </w:r>
      <w:r w:rsidR="00A86A9E">
        <w:rPr>
          <w:noProof/>
          <w:lang w:val="da-DK"/>
        </w:rPr>
        <w:t>23 grader.</w:t>
      </w:r>
      <w:r>
        <w:rPr>
          <w:noProof/>
          <w:lang w:val="da-DK"/>
        </w:rPr>
        <w:t xml:space="preserve"> Resultet: Energiforbruget har holdt sig nogenlunde konstant siden</w:t>
      </w:r>
      <w:r w:rsidR="00A86A9E">
        <w:rPr>
          <w:noProof/>
          <w:lang w:val="da-DK"/>
        </w:rPr>
        <w:t xml:space="preserve"> </w:t>
      </w:r>
      <w:r w:rsidR="00B05268">
        <w:rPr>
          <w:noProof/>
          <w:lang w:val="da-DK"/>
        </w:rPr>
        <w:t>(30 år)</w:t>
      </w:r>
    </w:p>
    <w:p w:rsidR="00691DA6" w:rsidRDefault="00691DA6">
      <w:pPr>
        <w:rPr>
          <w:b/>
          <w:noProof/>
          <w:lang w:val="da-DK"/>
        </w:rPr>
      </w:pPr>
    </w:p>
    <w:p w:rsidR="00691DA6" w:rsidRPr="00691DA6" w:rsidRDefault="00691DA6">
      <w:pPr>
        <w:rPr>
          <w:rFonts w:asciiTheme="majorHAnsi" w:eastAsiaTheme="majorEastAsia" w:hAnsiTheme="majorHAnsi" w:cstheme="majorBidi"/>
          <w:b/>
          <w:color w:val="3E7718" w:themeColor="accent2" w:themeShade="BF"/>
          <w:sz w:val="22"/>
          <w:szCs w:val="28"/>
          <w:lang w:val="da-DK"/>
        </w:rPr>
      </w:pPr>
      <w:r w:rsidRPr="00691DA6">
        <w:rPr>
          <w:rFonts w:asciiTheme="majorHAnsi" w:eastAsiaTheme="majorEastAsia" w:hAnsiTheme="majorHAnsi" w:cstheme="majorBidi"/>
          <w:b/>
          <w:color w:val="3E7718" w:themeColor="accent2" w:themeShade="BF"/>
          <w:sz w:val="22"/>
          <w:szCs w:val="28"/>
          <w:lang w:val="da-DK"/>
        </w:rPr>
        <w:t>I hvilken takt</w:t>
      </w:r>
      <w:r w:rsidR="00B4173C">
        <w:rPr>
          <w:rFonts w:asciiTheme="majorHAnsi" w:eastAsiaTheme="majorEastAsia" w:hAnsiTheme="majorHAnsi" w:cstheme="majorBidi"/>
          <w:b/>
          <w:color w:val="3E7718" w:themeColor="accent2" w:themeShade="BF"/>
          <w:sz w:val="22"/>
          <w:szCs w:val="28"/>
          <w:lang w:val="da-DK"/>
        </w:rPr>
        <w:t>?</w:t>
      </w:r>
    </w:p>
    <w:p w:rsidR="000F7877" w:rsidRDefault="000F7877">
      <w:pPr>
        <w:rPr>
          <w:noProof/>
          <w:lang w:val="da-DK"/>
        </w:rPr>
      </w:pPr>
      <w:r w:rsidRPr="00804A22">
        <w:rPr>
          <w:b/>
          <w:noProof/>
          <w:lang w:val="da-DK"/>
        </w:rPr>
        <w:t xml:space="preserve">25%, </w:t>
      </w:r>
      <w:r w:rsidR="00804A22" w:rsidRPr="00804A22">
        <w:rPr>
          <w:b/>
          <w:noProof/>
          <w:lang w:val="da-DK"/>
        </w:rPr>
        <w:t>er det der vil blive sparet</w:t>
      </w:r>
      <w:r w:rsidR="00804A22">
        <w:rPr>
          <w:b/>
          <w:noProof/>
          <w:lang w:val="da-DK"/>
        </w:rPr>
        <w:t xml:space="preserve"> pr</w:t>
      </w:r>
      <w:r w:rsidR="00B05268">
        <w:rPr>
          <w:b/>
          <w:noProof/>
          <w:lang w:val="da-DK"/>
        </w:rPr>
        <w:t>.</w:t>
      </w:r>
      <w:r w:rsidR="00804A22">
        <w:rPr>
          <w:b/>
          <w:noProof/>
          <w:lang w:val="da-DK"/>
        </w:rPr>
        <w:t xml:space="preserve"> automatik</w:t>
      </w:r>
      <w:r w:rsidR="00804A22" w:rsidRPr="00804A22">
        <w:rPr>
          <w:b/>
          <w:noProof/>
          <w:lang w:val="da-DK"/>
        </w:rPr>
        <w:t xml:space="preserve"> </w:t>
      </w:r>
      <w:r w:rsidRPr="00804A22">
        <w:rPr>
          <w:b/>
          <w:noProof/>
          <w:lang w:val="da-DK"/>
        </w:rPr>
        <w:t>frem til 2050</w:t>
      </w:r>
      <w:r w:rsidR="00804A22" w:rsidRPr="00804A22">
        <w:rPr>
          <w:b/>
          <w:noProof/>
          <w:lang w:val="da-DK"/>
        </w:rPr>
        <w:t>,</w:t>
      </w:r>
      <w:r w:rsidR="00804A22">
        <w:rPr>
          <w:noProof/>
          <w:lang w:val="da-DK"/>
        </w:rPr>
        <w:t xml:space="preserve"> har SBi regnet ud -</w:t>
      </w:r>
      <w:r>
        <w:rPr>
          <w:noProof/>
          <w:lang w:val="da-DK"/>
        </w:rPr>
        <w:t xml:space="preserve"> </w:t>
      </w:r>
      <w:r w:rsidR="00804A22">
        <w:rPr>
          <w:noProof/>
          <w:lang w:val="da-DK"/>
        </w:rPr>
        <w:t>a</w:t>
      </w:r>
      <w:r>
        <w:rPr>
          <w:noProof/>
          <w:lang w:val="da-DK"/>
        </w:rPr>
        <w:t xml:space="preserve">ltså hvis vi gør som i dag, energirenoverer i samme takt </w:t>
      </w:r>
      <w:r w:rsidR="00804A22">
        <w:rPr>
          <w:noProof/>
          <w:lang w:val="da-DK"/>
        </w:rPr>
        <w:t>som nu</w:t>
      </w:r>
      <w:r>
        <w:rPr>
          <w:noProof/>
          <w:lang w:val="da-DK"/>
        </w:rPr>
        <w:t xml:space="preserve"> og </w:t>
      </w:r>
      <w:r w:rsidR="00804A22">
        <w:rPr>
          <w:noProof/>
          <w:lang w:val="da-DK"/>
        </w:rPr>
        <w:t xml:space="preserve">husker at </w:t>
      </w:r>
      <w:r>
        <w:rPr>
          <w:noProof/>
          <w:lang w:val="da-DK"/>
        </w:rPr>
        <w:t xml:space="preserve">overholde gældende </w:t>
      </w:r>
      <w:r w:rsidR="00804A22">
        <w:rPr>
          <w:noProof/>
          <w:lang w:val="da-DK"/>
        </w:rPr>
        <w:t>energi</w:t>
      </w:r>
      <w:r>
        <w:rPr>
          <w:noProof/>
          <w:lang w:val="da-DK"/>
        </w:rPr>
        <w:t xml:space="preserve">krav i bygningsreglementet. 2050, </w:t>
      </w:r>
      <w:r w:rsidR="00804A22">
        <w:rPr>
          <w:noProof/>
          <w:lang w:val="da-DK"/>
        </w:rPr>
        <w:t>er</w:t>
      </w:r>
      <w:r w:rsidR="00B05268">
        <w:rPr>
          <w:noProof/>
          <w:lang w:val="da-DK"/>
        </w:rPr>
        <w:t xml:space="preserve"> også </w:t>
      </w:r>
      <w:r w:rsidR="00804A22">
        <w:rPr>
          <w:noProof/>
          <w:lang w:val="da-DK"/>
        </w:rPr>
        <w:t>de</w:t>
      </w:r>
      <w:r w:rsidR="00B05268">
        <w:rPr>
          <w:noProof/>
          <w:lang w:val="da-DK"/>
        </w:rPr>
        <w:t>t</w:t>
      </w:r>
      <w:r w:rsidR="00804A22">
        <w:rPr>
          <w:noProof/>
          <w:lang w:val="da-DK"/>
        </w:rPr>
        <w:t xml:space="preserve"> år, politikerne</w:t>
      </w:r>
      <w:r>
        <w:rPr>
          <w:noProof/>
          <w:lang w:val="da-DK"/>
        </w:rPr>
        <w:t xml:space="preserve"> har </w:t>
      </w:r>
      <w:r w:rsidR="00804A22">
        <w:rPr>
          <w:noProof/>
          <w:lang w:val="da-DK"/>
        </w:rPr>
        <w:t>sat som deadline for</w:t>
      </w:r>
      <w:r>
        <w:rPr>
          <w:noProof/>
          <w:lang w:val="da-DK"/>
        </w:rPr>
        <w:t xml:space="preserve"> </w:t>
      </w:r>
      <w:r w:rsidR="00804A22">
        <w:rPr>
          <w:noProof/>
          <w:lang w:val="da-DK"/>
        </w:rPr>
        <w:t>C</w:t>
      </w:r>
      <w:r>
        <w:rPr>
          <w:noProof/>
          <w:lang w:val="da-DK"/>
        </w:rPr>
        <w:t>O</w:t>
      </w:r>
      <w:r w:rsidRPr="000F7877">
        <w:rPr>
          <w:noProof/>
          <w:vertAlign w:val="subscript"/>
          <w:lang w:val="da-DK"/>
        </w:rPr>
        <w:t>2</w:t>
      </w:r>
      <w:r>
        <w:rPr>
          <w:noProof/>
          <w:lang w:val="da-DK"/>
        </w:rPr>
        <w:t>-fri</w:t>
      </w:r>
      <w:r w:rsidR="00804A22">
        <w:rPr>
          <w:noProof/>
          <w:lang w:val="da-DK"/>
        </w:rPr>
        <w:t xml:space="preserve"> energiforesyning</w:t>
      </w:r>
      <w:r>
        <w:rPr>
          <w:noProof/>
          <w:lang w:val="da-DK"/>
        </w:rPr>
        <w:t xml:space="preserve">. </w:t>
      </w:r>
    </w:p>
    <w:p w:rsidR="00804A22" w:rsidRDefault="00691DA6">
      <w:pPr>
        <w:rPr>
          <w:noProof/>
          <w:lang w:val="da-DK"/>
        </w:rPr>
      </w:pPr>
      <w:r>
        <w:rPr>
          <w:noProof/>
          <w:lang w:val="da-DK"/>
        </w:rPr>
        <w:t xml:space="preserve">Kort sagt skal det ske her og nu med en investering på 200 mia. kr. </w:t>
      </w:r>
      <w:r w:rsidR="00B05268">
        <w:rPr>
          <w:noProof/>
          <w:lang w:val="da-DK"/>
        </w:rPr>
        <w:t xml:space="preserve">eller </w:t>
      </w:r>
      <w:r>
        <w:rPr>
          <w:noProof/>
          <w:lang w:val="da-DK"/>
        </w:rPr>
        <w:t xml:space="preserve">over 35 år med de investeringer og den takt, det sker nu – eller et sted midt i mellem?  </w:t>
      </w:r>
    </w:p>
    <w:p w:rsidR="000F7877" w:rsidRDefault="00B05268">
      <w:pPr>
        <w:rPr>
          <w:noProof/>
          <w:lang w:val="da-DK"/>
        </w:rPr>
      </w:pPr>
      <w:r>
        <w:rPr>
          <w:noProof/>
          <w:lang w:val="da-DK"/>
        </w:rPr>
        <w:t xml:space="preserve">Skal måles nås før 2050 fx i </w:t>
      </w:r>
      <w:r w:rsidR="000F7877">
        <w:rPr>
          <w:noProof/>
          <w:lang w:val="da-DK"/>
        </w:rPr>
        <w:t xml:space="preserve">2025 </w:t>
      </w:r>
      <w:r>
        <w:rPr>
          <w:noProof/>
          <w:lang w:val="da-DK"/>
        </w:rPr>
        <w:t>skal der mere fart på</w:t>
      </w:r>
      <w:r w:rsidR="000F7877">
        <w:rPr>
          <w:noProof/>
          <w:lang w:val="da-DK"/>
        </w:rPr>
        <w:t xml:space="preserve">. </w:t>
      </w:r>
    </w:p>
    <w:p w:rsidR="00A86A9E" w:rsidRDefault="00B05268">
      <w:pPr>
        <w:rPr>
          <w:noProof/>
          <w:lang w:val="da-DK"/>
        </w:rPr>
      </w:pPr>
      <w:r>
        <w:rPr>
          <w:noProof/>
          <w:lang w:val="da-DK"/>
        </w:rPr>
        <w:lastRenderedPageBreak/>
        <w:t>Men u</w:t>
      </w:r>
      <w:r w:rsidR="00691DA6">
        <w:rPr>
          <w:noProof/>
          <w:lang w:val="da-DK"/>
        </w:rPr>
        <w:t>anset takten b</w:t>
      </w:r>
      <w:r w:rsidR="000F7877">
        <w:rPr>
          <w:noProof/>
          <w:lang w:val="da-DK"/>
        </w:rPr>
        <w:t>atter nedrivning og nybyggeri ikke</w:t>
      </w:r>
      <w:r w:rsidR="00A86A9E">
        <w:rPr>
          <w:noProof/>
          <w:lang w:val="da-DK"/>
        </w:rPr>
        <w:t xml:space="preserve"> </w:t>
      </w:r>
      <w:r w:rsidR="000F7877">
        <w:rPr>
          <w:noProof/>
          <w:lang w:val="da-DK"/>
        </w:rPr>
        <w:t>noget</w:t>
      </w:r>
      <w:r>
        <w:rPr>
          <w:noProof/>
          <w:lang w:val="da-DK"/>
        </w:rPr>
        <w:t xml:space="preserve"> i det store regnskab</w:t>
      </w:r>
      <w:r w:rsidR="000F7877">
        <w:rPr>
          <w:noProof/>
          <w:lang w:val="da-DK"/>
        </w:rPr>
        <w:t>!</w:t>
      </w:r>
      <w:r w:rsidR="00691DA6">
        <w:rPr>
          <w:noProof/>
          <w:lang w:val="da-DK"/>
        </w:rPr>
        <w:t xml:space="preserve"> Der rives for lidt ned og opføres for få nye huse (45 kWh/m</w:t>
      </w:r>
      <w:r w:rsidR="00691DA6" w:rsidRPr="00B05268">
        <w:rPr>
          <w:noProof/>
          <w:vertAlign w:val="superscript"/>
          <w:lang w:val="da-DK"/>
        </w:rPr>
        <w:t>2</w:t>
      </w:r>
      <w:r w:rsidR="00691DA6">
        <w:rPr>
          <w:noProof/>
          <w:lang w:val="da-DK"/>
        </w:rPr>
        <w:t>), til at det batter.  Det er den gamle bygningsmasser, der bruger energi. Her er de fleste huse opført til at kunne ”holde varmen” med et forbrug på 300-500 kWh/m</w:t>
      </w:r>
      <w:r w:rsidR="00691DA6" w:rsidRPr="00B05268">
        <w:rPr>
          <w:noProof/>
          <w:vertAlign w:val="superscript"/>
          <w:lang w:val="da-DK"/>
        </w:rPr>
        <w:t>2</w:t>
      </w:r>
      <w:r>
        <w:rPr>
          <w:noProof/>
          <w:lang w:val="da-DK"/>
        </w:rPr>
        <w:t>.</w:t>
      </w:r>
    </w:p>
    <w:p w:rsidR="00B4173C" w:rsidRDefault="00B4173C">
      <w:pPr>
        <w:rPr>
          <w:noProof/>
          <w:lang w:val="da-DK"/>
        </w:rPr>
      </w:pPr>
    </w:p>
    <w:p w:rsidR="00B4173C" w:rsidRPr="00B4173C" w:rsidRDefault="00B4173C">
      <w:pPr>
        <w:rPr>
          <w:rFonts w:asciiTheme="majorHAnsi" w:eastAsiaTheme="majorEastAsia" w:hAnsiTheme="majorHAnsi" w:cstheme="majorBidi"/>
          <w:b/>
          <w:color w:val="3E7718" w:themeColor="accent2" w:themeShade="BF"/>
          <w:sz w:val="22"/>
          <w:szCs w:val="28"/>
          <w:lang w:val="da-DK"/>
        </w:rPr>
      </w:pPr>
      <w:r w:rsidRPr="00B4173C">
        <w:rPr>
          <w:rFonts w:asciiTheme="majorHAnsi" w:eastAsiaTheme="majorEastAsia" w:hAnsiTheme="majorHAnsi" w:cstheme="majorBidi"/>
          <w:b/>
          <w:color w:val="3E7718" w:themeColor="accent2" w:themeShade="BF"/>
          <w:sz w:val="22"/>
          <w:szCs w:val="28"/>
          <w:lang w:val="da-DK"/>
        </w:rPr>
        <w:t>Hvordan gennemføre det smartest?</w:t>
      </w:r>
    </w:p>
    <w:p w:rsidR="002F2CC4" w:rsidRDefault="00C011E6">
      <w:pPr>
        <w:rPr>
          <w:noProof/>
          <w:lang w:val="da-DK"/>
        </w:rPr>
      </w:pPr>
      <w:r>
        <w:rPr>
          <w:noProof/>
          <w:lang w:val="da-DK"/>
        </w:rPr>
        <w:t>Der er m</w:t>
      </w:r>
      <w:r w:rsidR="00691DA6">
        <w:rPr>
          <w:noProof/>
          <w:lang w:val="da-DK"/>
        </w:rPr>
        <w:t>est at hente på gamle bygninger, fx stuehuse på landet (500 kWh/m</w:t>
      </w:r>
      <w:r w:rsidR="00691DA6" w:rsidRPr="00C011E6">
        <w:rPr>
          <w:noProof/>
          <w:vertAlign w:val="superscript"/>
          <w:lang w:val="da-DK"/>
        </w:rPr>
        <w:t>2</w:t>
      </w:r>
      <w:r w:rsidR="00691DA6">
        <w:rPr>
          <w:noProof/>
          <w:lang w:val="da-DK"/>
        </w:rPr>
        <w:t>)</w:t>
      </w:r>
      <w:r>
        <w:rPr>
          <w:noProof/>
          <w:lang w:val="da-DK"/>
        </w:rPr>
        <w:t>.</w:t>
      </w:r>
      <w:r w:rsidR="00691DA6">
        <w:rPr>
          <w:noProof/>
          <w:lang w:val="da-DK"/>
        </w:rPr>
        <w:t xml:space="preserve"> Dernæst mest at</w:t>
      </w:r>
      <w:r>
        <w:rPr>
          <w:noProof/>
          <w:lang w:val="da-DK"/>
        </w:rPr>
        <w:t xml:space="preserve"> hente i</w:t>
      </w:r>
      <w:r w:rsidR="00691DA6">
        <w:rPr>
          <w:noProof/>
          <w:lang w:val="da-DK"/>
        </w:rPr>
        <w:t xml:space="preserve"> </w:t>
      </w:r>
      <w:r w:rsidR="000F7877">
        <w:rPr>
          <w:noProof/>
          <w:lang w:val="da-DK"/>
        </w:rPr>
        <w:t>den eksisterende bygningsmasse</w:t>
      </w:r>
      <w:r w:rsidR="00691DA6">
        <w:rPr>
          <w:noProof/>
          <w:lang w:val="da-DK"/>
        </w:rPr>
        <w:t xml:space="preserve"> opført i </w:t>
      </w:r>
      <w:r w:rsidR="002F2CC4">
        <w:rPr>
          <w:noProof/>
          <w:lang w:val="da-DK"/>
        </w:rPr>
        <w:t>1960</w:t>
      </w:r>
      <w:r w:rsidR="00691DA6">
        <w:rPr>
          <w:noProof/>
          <w:lang w:val="da-DK"/>
        </w:rPr>
        <w:t>’er og 19</w:t>
      </w:r>
      <w:r w:rsidR="002F2CC4">
        <w:rPr>
          <w:noProof/>
          <w:lang w:val="da-DK"/>
        </w:rPr>
        <w:t>70</w:t>
      </w:r>
      <w:r w:rsidR="00691DA6">
        <w:rPr>
          <w:noProof/>
          <w:lang w:val="da-DK"/>
        </w:rPr>
        <w:t>’erne (300 kWh/m</w:t>
      </w:r>
      <w:r w:rsidR="00691DA6" w:rsidRPr="00C011E6">
        <w:rPr>
          <w:noProof/>
          <w:vertAlign w:val="superscript"/>
          <w:lang w:val="da-DK"/>
        </w:rPr>
        <w:t>2</w:t>
      </w:r>
      <w:r w:rsidR="00691DA6">
        <w:rPr>
          <w:noProof/>
          <w:lang w:val="da-DK"/>
        </w:rPr>
        <w:t>)</w:t>
      </w:r>
      <w:r w:rsidR="002F2CC4">
        <w:rPr>
          <w:noProof/>
          <w:lang w:val="da-DK"/>
        </w:rPr>
        <w:t xml:space="preserve">. </w:t>
      </w:r>
      <w:r w:rsidR="00691DA6">
        <w:rPr>
          <w:noProof/>
          <w:lang w:val="da-DK"/>
        </w:rPr>
        <w:t>De</w:t>
      </w:r>
      <w:r>
        <w:rPr>
          <w:noProof/>
          <w:lang w:val="da-DK"/>
        </w:rPr>
        <w:t>n</w:t>
      </w:r>
      <w:r w:rsidR="00691DA6">
        <w:rPr>
          <w:noProof/>
          <w:lang w:val="da-DK"/>
        </w:rPr>
        <w:t xml:space="preserve"> sidste</w:t>
      </w:r>
      <w:r>
        <w:rPr>
          <w:noProof/>
          <w:lang w:val="da-DK"/>
        </w:rPr>
        <w:t xml:space="preserve"> periode</w:t>
      </w:r>
      <w:r w:rsidR="00691DA6">
        <w:rPr>
          <w:noProof/>
          <w:lang w:val="da-DK"/>
        </w:rPr>
        <w:t xml:space="preserve"> især fordi der er mange </w:t>
      </w:r>
      <w:r w:rsidR="00C56C71">
        <w:rPr>
          <w:noProof/>
          <w:lang w:val="da-DK"/>
        </w:rPr>
        <w:t>kvadratmeter</w:t>
      </w:r>
      <w:r>
        <w:rPr>
          <w:noProof/>
          <w:lang w:val="da-DK"/>
        </w:rPr>
        <w:t xml:space="preserve"> opført i</w:t>
      </w:r>
      <w:r w:rsidR="00C56C71">
        <w:rPr>
          <w:noProof/>
          <w:lang w:val="da-DK"/>
        </w:rPr>
        <w:t xml:space="preserve"> den periode</w:t>
      </w:r>
      <w:r w:rsidR="00691DA6">
        <w:rPr>
          <w:noProof/>
          <w:lang w:val="da-DK"/>
        </w:rPr>
        <w:t xml:space="preserve">. </w:t>
      </w:r>
      <w:r w:rsidR="002F2CC4">
        <w:rPr>
          <w:noProof/>
          <w:lang w:val="da-DK"/>
        </w:rPr>
        <w:t xml:space="preserve"> </w:t>
      </w:r>
    </w:p>
    <w:p w:rsidR="00C56C71" w:rsidRDefault="00C56C71">
      <w:pPr>
        <w:rPr>
          <w:noProof/>
          <w:lang w:val="da-DK"/>
        </w:rPr>
      </w:pPr>
      <w:r>
        <w:rPr>
          <w:noProof/>
          <w:lang w:val="da-DK"/>
        </w:rPr>
        <w:t xml:space="preserve">Men </w:t>
      </w:r>
      <w:r w:rsidRPr="00C011E6">
        <w:rPr>
          <w:b/>
          <w:noProof/>
          <w:lang w:val="da-DK"/>
        </w:rPr>
        <w:t>meget at lære af den måde nye huse opføres på</w:t>
      </w:r>
      <w:r>
        <w:rPr>
          <w:noProof/>
          <w:lang w:val="da-DK"/>
        </w:rPr>
        <w:t>. Dette hænger sammen med</w:t>
      </w:r>
      <w:r w:rsidR="00C011E6">
        <w:rPr>
          <w:noProof/>
          <w:lang w:val="da-DK"/>
        </w:rPr>
        <w:t>,</w:t>
      </w:r>
      <w:r>
        <w:rPr>
          <w:noProof/>
          <w:lang w:val="da-DK"/>
        </w:rPr>
        <w:t xml:space="preserve"> at de løbende stramninger af bygningsreglementet fra 1985 </w:t>
      </w:r>
      <w:r w:rsidR="00C011E6">
        <w:rPr>
          <w:noProof/>
          <w:lang w:val="da-DK"/>
        </w:rPr>
        <w:t xml:space="preserve">og frem kun </w:t>
      </w:r>
      <w:r>
        <w:rPr>
          <w:noProof/>
          <w:lang w:val="da-DK"/>
        </w:rPr>
        <w:t>har kunnet ske takket være de f</w:t>
      </w:r>
      <w:r w:rsidR="00C011E6">
        <w:rPr>
          <w:noProof/>
          <w:lang w:val="da-DK"/>
        </w:rPr>
        <w:t>em</w:t>
      </w:r>
      <w:r>
        <w:rPr>
          <w:noProof/>
          <w:lang w:val="da-DK"/>
        </w:rPr>
        <w:t xml:space="preserve"> tekniske revolutioner</w:t>
      </w:r>
      <w:r w:rsidR="00C011E6">
        <w:rPr>
          <w:noProof/>
          <w:lang w:val="da-DK"/>
        </w:rPr>
        <w:t xml:space="preserve"> (den sidste har vi til gode</w:t>
      </w:r>
      <w:r>
        <w:rPr>
          <w:noProof/>
          <w:lang w:val="da-DK"/>
        </w:rPr>
        <w:t xml:space="preserve">: </w:t>
      </w:r>
    </w:p>
    <w:p w:rsidR="00C56C71" w:rsidRDefault="00C56C71" w:rsidP="00C56C71">
      <w:pPr>
        <w:pStyle w:val="Listeafsnit"/>
        <w:numPr>
          <w:ilvl w:val="0"/>
          <w:numId w:val="1"/>
        </w:numPr>
        <w:rPr>
          <w:noProof/>
          <w:lang w:val="da-DK"/>
        </w:rPr>
      </w:pPr>
      <w:r w:rsidRPr="002F2CC4">
        <w:rPr>
          <w:noProof/>
          <w:lang w:val="da-DK"/>
        </w:rPr>
        <w:t>Isolering /dobbeltglas</w:t>
      </w:r>
      <w:r>
        <w:rPr>
          <w:noProof/>
          <w:lang w:val="da-DK"/>
        </w:rPr>
        <w:t xml:space="preserve"> (1950-1980) </w:t>
      </w:r>
    </w:p>
    <w:p w:rsidR="00C56C71" w:rsidRDefault="00C56C71" w:rsidP="00C56C71">
      <w:pPr>
        <w:pStyle w:val="Listeafsnit"/>
        <w:numPr>
          <w:ilvl w:val="0"/>
          <w:numId w:val="1"/>
        </w:numPr>
        <w:rPr>
          <w:noProof/>
          <w:lang w:val="da-DK"/>
        </w:rPr>
      </w:pPr>
      <w:r>
        <w:rPr>
          <w:noProof/>
          <w:lang w:val="da-DK"/>
        </w:rPr>
        <w:t>Energiruder</w:t>
      </w:r>
      <w:r>
        <w:rPr>
          <w:noProof/>
          <w:lang w:val="da-DK"/>
        </w:rPr>
        <w:t xml:space="preserve"> (1980-2010)</w:t>
      </w:r>
    </w:p>
    <w:p w:rsidR="00C56C71" w:rsidRDefault="00C56C71" w:rsidP="00C56C71">
      <w:pPr>
        <w:pStyle w:val="Listeafsnit"/>
        <w:numPr>
          <w:ilvl w:val="0"/>
          <w:numId w:val="1"/>
        </w:numPr>
        <w:rPr>
          <w:noProof/>
          <w:lang w:val="da-DK"/>
        </w:rPr>
      </w:pPr>
      <w:r>
        <w:rPr>
          <w:noProof/>
          <w:lang w:val="da-DK"/>
        </w:rPr>
        <w:t>Ventilation med varmegenvinding</w:t>
      </w:r>
      <w:r>
        <w:rPr>
          <w:noProof/>
          <w:lang w:val="da-DK"/>
        </w:rPr>
        <w:t xml:space="preserve"> (2000- …)</w:t>
      </w:r>
    </w:p>
    <w:p w:rsidR="00C56C71" w:rsidRDefault="00C56C71" w:rsidP="00C56C71">
      <w:pPr>
        <w:pStyle w:val="Listeafsnit"/>
        <w:numPr>
          <w:ilvl w:val="0"/>
          <w:numId w:val="1"/>
        </w:numPr>
        <w:rPr>
          <w:noProof/>
          <w:lang w:val="da-DK"/>
        </w:rPr>
      </w:pPr>
      <w:r>
        <w:rPr>
          <w:noProof/>
          <w:lang w:val="da-DK"/>
        </w:rPr>
        <w:t>VE-produktion</w:t>
      </w:r>
      <w:r>
        <w:rPr>
          <w:noProof/>
          <w:lang w:val="da-DK"/>
        </w:rPr>
        <w:t xml:space="preserve"> (1990- ….</w:t>
      </w:r>
    </w:p>
    <w:p w:rsidR="00C56C71" w:rsidRPr="0024169F" w:rsidRDefault="00C56C71" w:rsidP="00C56C71">
      <w:pPr>
        <w:pStyle w:val="Listeafsnit"/>
        <w:numPr>
          <w:ilvl w:val="0"/>
          <w:numId w:val="1"/>
        </w:numPr>
        <w:rPr>
          <w:noProof/>
          <w:lang w:val="da-DK"/>
        </w:rPr>
      </w:pPr>
      <w:r>
        <w:rPr>
          <w:noProof/>
          <w:lang w:val="da-DK"/>
        </w:rPr>
        <w:t>Varmt</w:t>
      </w:r>
      <w:r w:rsidR="00B4173C">
        <w:rPr>
          <w:noProof/>
          <w:lang w:val="da-DK"/>
        </w:rPr>
        <w:t xml:space="preserve"> brugsvands-</w:t>
      </w:r>
      <w:r>
        <w:rPr>
          <w:noProof/>
          <w:lang w:val="da-DK"/>
        </w:rPr>
        <w:t>genvinding (2015 ….)</w:t>
      </w:r>
    </w:p>
    <w:p w:rsidR="00C56C71" w:rsidRDefault="00C56C71" w:rsidP="002F2CC4">
      <w:pPr>
        <w:pStyle w:val="Listeafsnit"/>
        <w:ind w:left="0"/>
        <w:rPr>
          <w:noProof/>
          <w:lang w:val="da-DK"/>
        </w:rPr>
      </w:pPr>
    </w:p>
    <w:p w:rsidR="00C56C71" w:rsidRDefault="00C56C71" w:rsidP="00C56C71">
      <w:pPr>
        <w:pStyle w:val="Listeafsnit"/>
        <w:ind w:left="0"/>
        <w:rPr>
          <w:noProof/>
          <w:lang w:val="da-DK"/>
        </w:rPr>
      </w:pPr>
      <w:r>
        <w:rPr>
          <w:noProof/>
          <w:lang w:val="da-DK"/>
        </w:rPr>
        <w:t>Hvortil kommer, at e</w:t>
      </w:r>
      <w:r w:rsidR="002F2CC4" w:rsidRPr="0024169F">
        <w:rPr>
          <w:noProof/>
          <w:lang w:val="da-DK"/>
        </w:rPr>
        <w:t>lapparater</w:t>
      </w:r>
      <w:r>
        <w:rPr>
          <w:noProof/>
          <w:lang w:val="da-DK"/>
        </w:rPr>
        <w:t xml:space="preserve"> er </w:t>
      </w:r>
      <w:r w:rsidR="002F2CC4" w:rsidRPr="0024169F">
        <w:rPr>
          <w:noProof/>
          <w:lang w:val="da-DK"/>
        </w:rPr>
        <w:t xml:space="preserve">blevet mange gange mere </w:t>
      </w:r>
      <w:r>
        <w:rPr>
          <w:noProof/>
          <w:lang w:val="da-DK"/>
        </w:rPr>
        <w:t xml:space="preserve">effektiv (lavenergipumper, </w:t>
      </w:r>
      <w:r w:rsidR="002F2CC4" w:rsidRPr="0024169F">
        <w:rPr>
          <w:noProof/>
          <w:lang w:val="da-DK"/>
        </w:rPr>
        <w:t>LED-belysning og automatik</w:t>
      </w:r>
      <w:r>
        <w:rPr>
          <w:noProof/>
          <w:lang w:val="da-DK"/>
        </w:rPr>
        <w:t>s styring af lys og ventilation)</w:t>
      </w:r>
    </w:p>
    <w:p w:rsidR="00C56C71" w:rsidRDefault="00C56C71" w:rsidP="00C56C71">
      <w:pPr>
        <w:pStyle w:val="Listeafsnit"/>
        <w:ind w:left="0"/>
        <w:rPr>
          <w:noProof/>
          <w:lang w:val="da-DK"/>
        </w:rPr>
      </w:pPr>
    </w:p>
    <w:p w:rsidR="00C56C71" w:rsidRDefault="00C56C71" w:rsidP="00C56C71">
      <w:pPr>
        <w:pStyle w:val="Listeafsnit"/>
        <w:ind w:left="0"/>
        <w:rPr>
          <w:noProof/>
          <w:lang w:val="da-DK"/>
        </w:rPr>
      </w:pPr>
      <w:r>
        <w:rPr>
          <w:noProof/>
          <w:lang w:val="da-DK"/>
        </w:rPr>
        <w:t xml:space="preserve">Kun takket være </w:t>
      </w:r>
      <w:r w:rsidR="007143B0">
        <w:rPr>
          <w:noProof/>
          <w:lang w:val="da-DK"/>
        </w:rPr>
        <w:t xml:space="preserve">udnytte </w:t>
      </w:r>
      <w:r>
        <w:rPr>
          <w:noProof/>
          <w:lang w:val="da-DK"/>
        </w:rPr>
        <w:t xml:space="preserve">disse revolutioner </w:t>
      </w:r>
      <w:r w:rsidR="007143B0">
        <w:rPr>
          <w:noProof/>
          <w:lang w:val="da-DK"/>
        </w:rPr>
        <w:t>alle som en, v</w:t>
      </w:r>
      <w:r>
        <w:rPr>
          <w:noProof/>
          <w:lang w:val="da-DK"/>
        </w:rPr>
        <w:t xml:space="preserve">il det </w:t>
      </w:r>
      <w:r w:rsidR="007143B0">
        <w:rPr>
          <w:noProof/>
          <w:lang w:val="da-DK"/>
        </w:rPr>
        <w:t xml:space="preserve">kunne </w:t>
      </w:r>
      <w:r>
        <w:rPr>
          <w:noProof/>
          <w:lang w:val="da-DK"/>
        </w:rPr>
        <w:t>lykkes at bringe energibruget i nye bygniner ned på på 20 kWh/m</w:t>
      </w:r>
      <w:r w:rsidRPr="007143B0">
        <w:rPr>
          <w:noProof/>
          <w:vertAlign w:val="superscript"/>
          <w:lang w:val="da-DK"/>
        </w:rPr>
        <w:t>2</w:t>
      </w:r>
      <w:r>
        <w:rPr>
          <w:noProof/>
          <w:lang w:val="da-DK"/>
        </w:rPr>
        <w:t xml:space="preserve"> i 2020</w:t>
      </w:r>
    </w:p>
    <w:p w:rsidR="002F2CC4" w:rsidRPr="0024169F" w:rsidRDefault="002F2CC4" w:rsidP="002F2CC4">
      <w:pPr>
        <w:pStyle w:val="Listeafsnit"/>
        <w:ind w:left="0"/>
        <w:rPr>
          <w:noProof/>
          <w:lang w:val="da-DK"/>
        </w:rPr>
      </w:pPr>
    </w:p>
    <w:p w:rsidR="00B4173C" w:rsidRDefault="007143B0" w:rsidP="002F2CC4">
      <w:pPr>
        <w:pStyle w:val="Listeafsnit"/>
        <w:ind w:left="0"/>
        <w:rPr>
          <w:noProof/>
          <w:lang w:val="da-DK"/>
        </w:rPr>
      </w:pPr>
      <w:r>
        <w:rPr>
          <w:noProof/>
          <w:lang w:val="da-DK"/>
        </w:rPr>
        <w:t xml:space="preserve">Udfordringerne med </w:t>
      </w:r>
      <w:r w:rsidR="00B4173C">
        <w:rPr>
          <w:noProof/>
          <w:lang w:val="da-DK"/>
        </w:rPr>
        <w:t xml:space="preserve">gamle </w:t>
      </w:r>
      <w:r>
        <w:rPr>
          <w:noProof/>
          <w:lang w:val="da-DK"/>
        </w:rPr>
        <w:t>huse kan være, at</w:t>
      </w:r>
      <w:r w:rsidR="00B4173C">
        <w:rPr>
          <w:noProof/>
          <w:lang w:val="da-DK"/>
        </w:rPr>
        <w:t xml:space="preserve"> </w:t>
      </w:r>
      <w:r>
        <w:rPr>
          <w:noProof/>
          <w:lang w:val="da-DK"/>
        </w:rPr>
        <w:t>a</w:t>
      </w:r>
      <w:r w:rsidR="00B4173C">
        <w:rPr>
          <w:noProof/>
          <w:lang w:val="da-DK"/>
        </w:rPr>
        <w:t>rkitekturen gør udvendig isolering umulig. Energiruder</w:t>
      </w:r>
      <w:r>
        <w:rPr>
          <w:noProof/>
          <w:lang w:val="da-DK"/>
        </w:rPr>
        <w:t xml:space="preserve"> til gengæld</w:t>
      </w:r>
      <w:r w:rsidR="00B4173C">
        <w:rPr>
          <w:noProof/>
          <w:lang w:val="da-DK"/>
        </w:rPr>
        <w:t xml:space="preserve"> (og</w:t>
      </w:r>
      <w:r>
        <w:rPr>
          <w:noProof/>
          <w:lang w:val="da-DK"/>
        </w:rPr>
        <w:t xml:space="preserve"> i reglen også</w:t>
      </w:r>
      <w:r w:rsidR="00B4173C">
        <w:rPr>
          <w:noProof/>
          <w:lang w:val="da-DK"/>
        </w:rPr>
        <w:t xml:space="preserve"> lavenergivinduer) kan umiddelbart implementeres i gamle bygninger. Nye ventilationsanlæg </w:t>
      </w:r>
      <w:r>
        <w:rPr>
          <w:noProof/>
          <w:lang w:val="da-DK"/>
        </w:rPr>
        <w:t>kan være svære</w:t>
      </w:r>
      <w:r w:rsidR="00B4173C">
        <w:rPr>
          <w:noProof/>
          <w:lang w:val="da-DK"/>
        </w:rPr>
        <w:t xml:space="preserve"> at implementeri </w:t>
      </w:r>
      <w:r>
        <w:rPr>
          <w:noProof/>
          <w:lang w:val="da-DK"/>
        </w:rPr>
        <w:t xml:space="preserve">i </w:t>
      </w:r>
      <w:r w:rsidR="00B4173C">
        <w:rPr>
          <w:noProof/>
          <w:lang w:val="da-DK"/>
        </w:rPr>
        <w:t>gamle huse. VE kan blive aktuelt, hvis det ikke skæmmer</w:t>
      </w:r>
      <w:r>
        <w:rPr>
          <w:noProof/>
          <w:lang w:val="da-DK"/>
        </w:rPr>
        <w:t>,</w:t>
      </w:r>
      <w:r w:rsidR="00B4173C">
        <w:rPr>
          <w:noProof/>
          <w:lang w:val="da-DK"/>
        </w:rPr>
        <w:t xml:space="preserve"> og genbrug af energien </w:t>
      </w:r>
      <w:r>
        <w:rPr>
          <w:noProof/>
          <w:lang w:val="da-DK"/>
        </w:rPr>
        <w:t xml:space="preserve">fra </w:t>
      </w:r>
      <w:r w:rsidR="00B4173C">
        <w:rPr>
          <w:noProof/>
          <w:lang w:val="da-DK"/>
        </w:rPr>
        <w:t>varmt brugsvand kan</w:t>
      </w:r>
      <w:r>
        <w:rPr>
          <w:noProof/>
          <w:lang w:val="da-DK"/>
        </w:rPr>
        <w:t>,</w:t>
      </w:r>
      <w:r w:rsidR="00B4173C">
        <w:rPr>
          <w:noProof/>
          <w:lang w:val="da-DK"/>
        </w:rPr>
        <w:t xml:space="preserve"> når teknologien er moden bruge</w:t>
      </w:r>
      <w:r>
        <w:rPr>
          <w:noProof/>
          <w:lang w:val="da-DK"/>
        </w:rPr>
        <w:t>s</w:t>
      </w:r>
      <w:r w:rsidR="00B4173C">
        <w:rPr>
          <w:noProof/>
          <w:lang w:val="da-DK"/>
        </w:rPr>
        <w:t xml:space="preserve"> overalt.  </w:t>
      </w:r>
    </w:p>
    <w:p w:rsidR="000F7877" w:rsidRDefault="00692CAC" w:rsidP="00B4173C">
      <w:pPr>
        <w:rPr>
          <w:rFonts w:asciiTheme="majorHAnsi" w:eastAsiaTheme="majorEastAsia" w:hAnsiTheme="majorHAnsi" w:cstheme="majorBidi"/>
          <w:b/>
          <w:color w:val="3E7718" w:themeColor="accent2" w:themeShade="BF"/>
          <w:sz w:val="22"/>
          <w:szCs w:val="28"/>
          <w:lang w:val="da-DK"/>
        </w:rPr>
      </w:pPr>
      <w:r w:rsidRPr="00B4173C">
        <w:rPr>
          <w:rFonts w:asciiTheme="majorHAnsi" w:eastAsiaTheme="majorEastAsia" w:hAnsiTheme="majorHAnsi" w:cstheme="majorBidi"/>
          <w:b/>
          <w:color w:val="3E7718" w:themeColor="accent2" w:themeShade="BF"/>
          <w:sz w:val="22"/>
          <w:szCs w:val="28"/>
          <w:lang w:val="da-DK"/>
        </w:rPr>
        <w:t xml:space="preserve">Hvorfor sker der ikke </w:t>
      </w:r>
      <w:r w:rsidR="00B87848" w:rsidRPr="00B4173C">
        <w:rPr>
          <w:rFonts w:asciiTheme="majorHAnsi" w:eastAsiaTheme="majorEastAsia" w:hAnsiTheme="majorHAnsi" w:cstheme="majorBidi"/>
          <w:b/>
          <w:color w:val="3E7718" w:themeColor="accent2" w:themeShade="BF"/>
          <w:sz w:val="22"/>
          <w:szCs w:val="28"/>
          <w:lang w:val="da-DK"/>
        </w:rPr>
        <w:t>noget?</w:t>
      </w:r>
    </w:p>
    <w:p w:rsidR="00B4173C" w:rsidRPr="00B4173C" w:rsidRDefault="00B4173C" w:rsidP="00B4173C">
      <w:pPr>
        <w:rPr>
          <w:noProof/>
          <w:lang w:val="da-DK"/>
        </w:rPr>
      </w:pPr>
      <w:r w:rsidRPr="00B4173C">
        <w:rPr>
          <w:noProof/>
          <w:lang w:val="da-DK"/>
        </w:rPr>
        <w:t>Der er tre grunde til, at der ikke sker noget</w:t>
      </w:r>
      <w:r>
        <w:rPr>
          <w:noProof/>
          <w:lang w:val="da-DK"/>
        </w:rPr>
        <w:t>:</w:t>
      </w:r>
    </w:p>
    <w:p w:rsidR="00692CAC" w:rsidRPr="0024169F" w:rsidRDefault="00692CAC" w:rsidP="00692CAC">
      <w:pPr>
        <w:pStyle w:val="Listeafsnit"/>
        <w:numPr>
          <w:ilvl w:val="0"/>
          <w:numId w:val="2"/>
        </w:numPr>
        <w:rPr>
          <w:noProof/>
          <w:lang w:val="da-DK"/>
        </w:rPr>
      </w:pPr>
      <w:r w:rsidRPr="0024169F">
        <w:rPr>
          <w:b/>
          <w:noProof/>
          <w:lang w:val="da-DK"/>
        </w:rPr>
        <w:t>Energipriserne er for høje</w:t>
      </w:r>
      <w:r w:rsidRPr="0024169F">
        <w:rPr>
          <w:noProof/>
          <w:lang w:val="da-DK"/>
        </w:rPr>
        <w:t xml:space="preserve"> og fjernvarmetaksterne ikke</w:t>
      </w:r>
      <w:r w:rsidR="00B4173C">
        <w:rPr>
          <w:noProof/>
          <w:lang w:val="da-DK"/>
        </w:rPr>
        <w:t xml:space="preserve"> fremmende for at gennemføre energibesparelser</w:t>
      </w:r>
    </w:p>
    <w:p w:rsidR="0024169F" w:rsidRPr="0024169F" w:rsidRDefault="00692CAC" w:rsidP="00216E12">
      <w:pPr>
        <w:pStyle w:val="Listeafsnit"/>
        <w:numPr>
          <w:ilvl w:val="0"/>
          <w:numId w:val="2"/>
        </w:numPr>
        <w:rPr>
          <w:noProof/>
          <w:lang w:val="da-DK"/>
        </w:rPr>
      </w:pPr>
      <w:r w:rsidRPr="0024169F">
        <w:rPr>
          <w:b/>
          <w:noProof/>
          <w:lang w:val="da-DK"/>
        </w:rPr>
        <w:t>Bygningsejernen betaler</w:t>
      </w:r>
      <w:r w:rsidR="00B4173C">
        <w:rPr>
          <w:b/>
          <w:noProof/>
          <w:lang w:val="da-DK"/>
        </w:rPr>
        <w:t>, mens</w:t>
      </w:r>
      <w:r w:rsidRPr="0024169F">
        <w:rPr>
          <w:noProof/>
          <w:lang w:val="da-DK"/>
        </w:rPr>
        <w:t xml:space="preserve"> samfundet/staten høster klima-, valuta-, miljø-, beskæftigelses- og skattegevinsten. Bygninsejeren høster</w:t>
      </w:r>
      <w:r w:rsidR="00B87848">
        <w:rPr>
          <w:noProof/>
          <w:lang w:val="da-DK"/>
        </w:rPr>
        <w:t xml:space="preserve"> kun</w:t>
      </w:r>
      <w:r w:rsidRPr="0024169F">
        <w:rPr>
          <w:noProof/>
          <w:lang w:val="da-DK"/>
        </w:rPr>
        <w:t xml:space="preserve"> energibesparelsen</w:t>
      </w:r>
      <w:r w:rsidR="00B87848">
        <w:rPr>
          <w:noProof/>
          <w:lang w:val="da-DK"/>
        </w:rPr>
        <w:t xml:space="preserve"> og føler sig</w:t>
      </w:r>
      <w:r w:rsidR="007143B0">
        <w:rPr>
          <w:noProof/>
          <w:lang w:val="da-DK"/>
        </w:rPr>
        <w:t xml:space="preserve"> tit</w:t>
      </w:r>
      <w:r w:rsidR="00B87848">
        <w:rPr>
          <w:noProof/>
          <w:lang w:val="da-DK"/>
        </w:rPr>
        <w:t xml:space="preserve"> snydt. Derfor vil Bolig-job-ordninge</w:t>
      </w:r>
      <w:r w:rsidR="007143B0">
        <w:rPr>
          <w:noProof/>
          <w:lang w:val="da-DK"/>
        </w:rPr>
        <w:t>n</w:t>
      </w:r>
      <w:r w:rsidR="00B87848">
        <w:rPr>
          <w:noProof/>
          <w:lang w:val="da-DK"/>
        </w:rPr>
        <w:t xml:space="preserve"> være et plaster på såret </w:t>
      </w:r>
    </w:p>
    <w:p w:rsidR="007143B0" w:rsidRDefault="00692CAC" w:rsidP="007143B0">
      <w:pPr>
        <w:pStyle w:val="Listeafsnit"/>
        <w:numPr>
          <w:ilvl w:val="0"/>
          <w:numId w:val="2"/>
        </w:numPr>
        <w:rPr>
          <w:noProof/>
          <w:lang w:val="da-DK"/>
        </w:rPr>
      </w:pPr>
      <w:r w:rsidRPr="00B87848">
        <w:rPr>
          <w:b/>
          <w:noProof/>
          <w:lang w:val="da-DK"/>
        </w:rPr>
        <w:t>For dårligt salgsarbejde</w:t>
      </w:r>
      <w:r w:rsidRPr="00B87848">
        <w:rPr>
          <w:noProof/>
          <w:lang w:val="da-DK"/>
        </w:rPr>
        <w:t xml:space="preserve"> fra byggebranchen</w:t>
      </w:r>
      <w:r w:rsidR="007143B0">
        <w:rPr>
          <w:noProof/>
          <w:lang w:val="da-DK"/>
        </w:rPr>
        <w:t xml:space="preserve"> side</w:t>
      </w:r>
      <w:r w:rsidRPr="00B87848">
        <w:rPr>
          <w:noProof/>
          <w:lang w:val="da-DK"/>
        </w:rPr>
        <w:t xml:space="preserve">: </w:t>
      </w:r>
      <w:r w:rsidR="00B87848" w:rsidRPr="00B87848">
        <w:rPr>
          <w:noProof/>
          <w:lang w:val="da-DK"/>
        </w:rPr>
        <w:t>Energibesparelser skal sælges med henvisning til andet end</w:t>
      </w:r>
      <w:r w:rsidRPr="00B87848">
        <w:rPr>
          <w:noProof/>
          <w:lang w:val="da-DK"/>
        </w:rPr>
        <w:t xml:space="preserve"> </w:t>
      </w:r>
      <w:r w:rsidR="00B87848" w:rsidRPr="00B87848">
        <w:rPr>
          <w:noProof/>
          <w:lang w:val="da-DK"/>
        </w:rPr>
        <w:t xml:space="preserve">energibespareler. Fremhæv også: 1. </w:t>
      </w:r>
      <w:r w:rsidRPr="00B87848">
        <w:rPr>
          <w:noProof/>
          <w:lang w:val="da-DK"/>
        </w:rPr>
        <w:t>Lille klimabelastning</w:t>
      </w:r>
      <w:r w:rsidR="00B87848" w:rsidRPr="00B87848">
        <w:rPr>
          <w:noProof/>
          <w:lang w:val="da-DK"/>
        </w:rPr>
        <w:t xml:space="preserve">, 2. </w:t>
      </w:r>
      <w:r w:rsidRPr="00B87848">
        <w:rPr>
          <w:noProof/>
          <w:lang w:val="da-DK"/>
        </w:rPr>
        <w:t>Kontrol over energiregningen</w:t>
      </w:r>
      <w:r w:rsidR="00B87848" w:rsidRPr="00B87848">
        <w:rPr>
          <w:noProof/>
          <w:lang w:val="da-DK"/>
        </w:rPr>
        <w:t xml:space="preserve">, 3. </w:t>
      </w:r>
      <w:r w:rsidRPr="00B87848">
        <w:rPr>
          <w:noProof/>
          <w:lang w:val="da-DK"/>
        </w:rPr>
        <w:t>Bedre energimærke</w:t>
      </w:r>
      <w:r w:rsidR="00B87848" w:rsidRPr="00B87848">
        <w:rPr>
          <w:noProof/>
          <w:lang w:val="da-DK"/>
        </w:rPr>
        <w:t xml:space="preserve">, 4. </w:t>
      </w:r>
      <w:r w:rsidRPr="00B87848">
        <w:rPr>
          <w:noProof/>
          <w:lang w:val="da-DK"/>
        </w:rPr>
        <w:t>Højere salgsværdi</w:t>
      </w:r>
      <w:r w:rsidR="00B87848" w:rsidRPr="00B87848">
        <w:rPr>
          <w:noProof/>
          <w:lang w:val="da-DK"/>
        </w:rPr>
        <w:t>, 5. Flot ariktektur . 6. T</w:t>
      </w:r>
      <w:r w:rsidR="0024169F" w:rsidRPr="00B87848">
        <w:rPr>
          <w:noProof/>
          <w:lang w:val="da-DK"/>
        </w:rPr>
        <w:t>idsvarede</w:t>
      </w:r>
      <w:r w:rsidRPr="00B87848">
        <w:rPr>
          <w:noProof/>
          <w:lang w:val="da-DK"/>
        </w:rPr>
        <w:t xml:space="preserve"> </w:t>
      </w:r>
      <w:r w:rsidR="00B87848" w:rsidRPr="00B87848">
        <w:rPr>
          <w:noProof/>
          <w:lang w:val="da-DK"/>
        </w:rPr>
        <w:t xml:space="preserve">indretning 7. </w:t>
      </w:r>
      <w:r w:rsidRPr="00B87848">
        <w:rPr>
          <w:noProof/>
          <w:lang w:val="da-DK"/>
        </w:rPr>
        <w:t>Mere at prale af</w:t>
      </w:r>
      <w:r w:rsidR="00B87848" w:rsidRPr="00B87848">
        <w:rPr>
          <w:noProof/>
          <w:lang w:val="da-DK"/>
        </w:rPr>
        <w:t xml:space="preserve">, 8. </w:t>
      </w:r>
      <w:r w:rsidR="0024169F" w:rsidRPr="00B87848">
        <w:rPr>
          <w:noProof/>
          <w:lang w:val="da-DK"/>
        </w:rPr>
        <w:t>Godt og s</w:t>
      </w:r>
      <w:r w:rsidRPr="00B87848">
        <w:rPr>
          <w:noProof/>
          <w:lang w:val="da-DK"/>
        </w:rPr>
        <w:t>und</w:t>
      </w:r>
      <w:r w:rsidR="0024169F" w:rsidRPr="00B87848">
        <w:rPr>
          <w:noProof/>
          <w:lang w:val="da-DK"/>
        </w:rPr>
        <w:t>t</w:t>
      </w:r>
      <w:r w:rsidRPr="00B87848">
        <w:rPr>
          <w:noProof/>
          <w:lang w:val="da-DK"/>
        </w:rPr>
        <w:t xml:space="preserve"> indeklima</w:t>
      </w:r>
      <w:r w:rsidR="00B87848" w:rsidRPr="00B87848">
        <w:rPr>
          <w:noProof/>
          <w:lang w:val="da-DK"/>
        </w:rPr>
        <w:t xml:space="preserve">, 9. </w:t>
      </w:r>
      <w:r w:rsidR="0024169F" w:rsidRPr="00B87848">
        <w:rPr>
          <w:noProof/>
          <w:lang w:val="da-DK"/>
        </w:rPr>
        <w:t>God nattesøvn</w:t>
      </w:r>
      <w:r w:rsidR="00B87848" w:rsidRPr="00B87848">
        <w:rPr>
          <w:noProof/>
          <w:lang w:val="da-DK"/>
        </w:rPr>
        <w:t xml:space="preserve">, 10. </w:t>
      </w:r>
      <w:r w:rsidR="0024169F" w:rsidRPr="00B87848">
        <w:rPr>
          <w:noProof/>
          <w:lang w:val="da-DK"/>
        </w:rPr>
        <w:t>Flere boligkvadratmeter</w:t>
      </w:r>
      <w:r w:rsidR="00B87848" w:rsidRPr="00B87848">
        <w:rPr>
          <w:noProof/>
          <w:lang w:val="da-DK"/>
        </w:rPr>
        <w:t xml:space="preserve">, 11. </w:t>
      </w:r>
      <w:r w:rsidRPr="00B87848">
        <w:rPr>
          <w:noProof/>
          <w:lang w:val="da-DK"/>
        </w:rPr>
        <w:t>God samvittighed</w:t>
      </w:r>
      <w:r w:rsidR="00B87848" w:rsidRPr="00B87848">
        <w:rPr>
          <w:noProof/>
          <w:lang w:val="da-DK"/>
        </w:rPr>
        <w:t xml:space="preserve"> og 12. </w:t>
      </w:r>
      <w:r w:rsidRPr="00B87848">
        <w:rPr>
          <w:noProof/>
          <w:lang w:val="da-DK"/>
        </w:rPr>
        <w:t>Grøn image</w:t>
      </w:r>
      <w:r w:rsidR="007143B0">
        <w:rPr>
          <w:noProof/>
          <w:lang w:val="da-DK"/>
        </w:rPr>
        <w:t xml:space="preserve">. </w:t>
      </w:r>
    </w:p>
    <w:p w:rsidR="007143B0" w:rsidRDefault="007143B0" w:rsidP="007143B0">
      <w:pPr>
        <w:pStyle w:val="Listeafsnit"/>
        <w:rPr>
          <w:noProof/>
          <w:lang w:val="da-DK"/>
        </w:rPr>
      </w:pPr>
    </w:p>
    <w:p w:rsidR="00B87848" w:rsidRPr="007143B0" w:rsidRDefault="00B87848" w:rsidP="007143B0">
      <w:pPr>
        <w:pStyle w:val="Listeafsnit"/>
        <w:ind w:left="360"/>
        <w:rPr>
          <w:noProof/>
          <w:lang w:val="da-DK"/>
        </w:rPr>
      </w:pPr>
      <w:r w:rsidRPr="007143B0">
        <w:rPr>
          <w:b/>
          <w:noProof/>
          <w:lang w:val="da-DK"/>
        </w:rPr>
        <w:t>E</w:t>
      </w:r>
      <w:r w:rsidRPr="007143B0">
        <w:rPr>
          <w:b/>
          <w:noProof/>
          <w:lang w:val="da-DK"/>
        </w:rPr>
        <w:t xml:space="preserve">nergi- og bygningsrenovering </w:t>
      </w:r>
      <w:r w:rsidR="007143B0" w:rsidRPr="007143B0">
        <w:rPr>
          <w:b/>
          <w:noProof/>
          <w:lang w:val="da-DK"/>
        </w:rPr>
        <w:t xml:space="preserve">skal i øvrigt altid </w:t>
      </w:r>
      <w:r w:rsidRPr="007143B0">
        <w:rPr>
          <w:b/>
          <w:noProof/>
          <w:lang w:val="da-DK"/>
        </w:rPr>
        <w:t xml:space="preserve">kædes </w:t>
      </w:r>
      <w:r w:rsidRPr="007143B0">
        <w:rPr>
          <w:b/>
          <w:noProof/>
          <w:lang w:val="da-DK"/>
        </w:rPr>
        <w:t>sammen</w:t>
      </w:r>
      <w:r w:rsidRPr="007143B0">
        <w:rPr>
          <w:b/>
          <w:noProof/>
          <w:lang w:val="da-DK"/>
        </w:rPr>
        <w:t xml:space="preserve">. </w:t>
      </w:r>
      <w:r w:rsidR="007143B0" w:rsidRPr="007143B0">
        <w:rPr>
          <w:b/>
          <w:noProof/>
          <w:lang w:val="da-DK"/>
        </w:rPr>
        <w:t>Sker</w:t>
      </w:r>
      <w:r w:rsidRPr="007143B0">
        <w:rPr>
          <w:noProof/>
          <w:lang w:val="da-DK"/>
        </w:rPr>
        <w:t xml:space="preserve"> energi- og bygngsrenovering samtidig, kan energi-delen i reglen tjene sig hj</w:t>
      </w:r>
      <w:bookmarkStart w:id="0" w:name="_GoBack"/>
      <w:bookmarkEnd w:id="0"/>
      <w:r w:rsidRPr="007143B0">
        <w:rPr>
          <w:noProof/>
          <w:lang w:val="da-DK"/>
        </w:rPr>
        <w:t xml:space="preserve">em. </w:t>
      </w:r>
    </w:p>
    <w:p w:rsidR="000F7877" w:rsidRPr="0024169F" w:rsidRDefault="000F7877" w:rsidP="002F2CC4">
      <w:pPr>
        <w:pStyle w:val="Listeafsnit"/>
        <w:ind w:left="0"/>
        <w:rPr>
          <w:noProof/>
          <w:lang w:val="da-DK"/>
        </w:rPr>
      </w:pPr>
    </w:p>
    <w:p w:rsidR="00EF26DA" w:rsidRPr="00BC51BD" w:rsidRDefault="00EF26DA">
      <w:pPr>
        <w:rPr>
          <w:noProof/>
          <w:lang w:val="da-DK"/>
        </w:rPr>
      </w:pPr>
    </w:p>
    <w:sectPr w:rsidR="00EF26DA" w:rsidRPr="00BC51BD" w:rsidSect="00B87848">
      <w:pgSz w:w="12240" w:h="15840"/>
      <w:pgMar w:top="1440" w:right="1440" w:bottom="1440" w:left="1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724F0"/>
    <w:multiLevelType w:val="hybridMultilevel"/>
    <w:tmpl w:val="0D5250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DE872D8"/>
    <w:multiLevelType w:val="hybridMultilevel"/>
    <w:tmpl w:val="4E50EC3A"/>
    <w:lvl w:ilvl="0" w:tplc="0406000F">
      <w:start w:val="1"/>
      <w:numFmt w:val="decimal"/>
      <w:lvlText w:val="%1."/>
      <w:lvlJc w:val="left"/>
      <w:pPr>
        <w:ind w:left="720" w:hanging="360"/>
      </w:pPr>
      <w:rPr>
        <w:rFonts w:hint="default"/>
      </w:rPr>
    </w:lvl>
    <w:lvl w:ilvl="1" w:tplc="0406000F">
      <w:start w:val="1"/>
      <w:numFmt w:val="decimal"/>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84D5C3F"/>
    <w:multiLevelType w:val="hybridMultilevel"/>
    <w:tmpl w:val="CED2F55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36C7941"/>
    <w:multiLevelType w:val="hybridMultilevel"/>
    <w:tmpl w:val="1B921F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DA"/>
    <w:rsid w:val="000F7877"/>
    <w:rsid w:val="0024169F"/>
    <w:rsid w:val="002F2CC4"/>
    <w:rsid w:val="0031443F"/>
    <w:rsid w:val="004C5B01"/>
    <w:rsid w:val="00572CA5"/>
    <w:rsid w:val="00691DA6"/>
    <w:rsid w:val="00692CAC"/>
    <w:rsid w:val="007143B0"/>
    <w:rsid w:val="00804A22"/>
    <w:rsid w:val="0082370A"/>
    <w:rsid w:val="0087266F"/>
    <w:rsid w:val="00A86A9E"/>
    <w:rsid w:val="00B05268"/>
    <w:rsid w:val="00B4173C"/>
    <w:rsid w:val="00B87848"/>
    <w:rsid w:val="00BC51BD"/>
    <w:rsid w:val="00C011E6"/>
    <w:rsid w:val="00C56C71"/>
    <w:rsid w:val="00CA0694"/>
    <w:rsid w:val="00D57B3B"/>
    <w:rsid w:val="00DC3852"/>
    <w:rsid w:val="00EE1E66"/>
    <w:rsid w:val="00EF26D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Overskrift2">
    <w:name w:val="heading 2"/>
    <w:basedOn w:val="Normal"/>
    <w:next w:val="Normal"/>
    <w:link w:val="Overskrift2Tegn"/>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Overskrift3">
    <w:name w:val="heading 3"/>
    <w:basedOn w:val="Normal"/>
    <w:next w:val="Normal"/>
    <w:link w:val="Overskrift3Tegn"/>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elTegn">
    <w:name w:val="Titel Tegn"/>
    <w:basedOn w:val="Standardskrifttypeiafsnit"/>
    <w:link w:val="Titel"/>
    <w:uiPriority w:val="10"/>
    <w:rPr>
      <w:rFonts w:asciiTheme="majorHAnsi" w:eastAsiaTheme="majorEastAsia" w:hAnsiTheme="majorHAnsi" w:cstheme="majorBidi"/>
      <w:color w:val="90C226" w:themeColor="accent1"/>
      <w:spacing w:val="-7"/>
      <w:sz w:val="64"/>
      <w:szCs w:val="64"/>
    </w:rPr>
  </w:style>
  <w:style w:type="paragraph" w:styleId="Undertitel">
    <w:name w:val="Subtitle"/>
    <w:basedOn w:val="Normal"/>
    <w:next w:val="Normal"/>
    <w:link w:val="UndertitelTegn"/>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color w:val="404040" w:themeColor="text1" w:themeTint="BF"/>
      <w:sz w:val="28"/>
      <w:szCs w:val="28"/>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90C226" w:themeColor="accent1"/>
      <w:sz w:val="32"/>
      <w:szCs w:val="32"/>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color w:val="90C226" w:themeColor="accent1"/>
      <w:sz w:val="28"/>
      <w:szCs w:val="28"/>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sz w:val="24"/>
      <w:szCs w:val="24"/>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i/>
      <w:iCs/>
      <w:sz w:val="22"/>
      <w:szCs w:val="22"/>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color w:val="595959" w:themeColor="text1" w:themeTint="A6"/>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smallCaps/>
      <w:color w:val="595959" w:themeColor="text1" w:themeTint="A6"/>
    </w:rPr>
  </w:style>
  <w:style w:type="character" w:styleId="Svagfremhvning">
    <w:name w:val="Subtle Emphasis"/>
    <w:basedOn w:val="Standardskrifttypeiafsnit"/>
    <w:uiPriority w:val="19"/>
    <w:qFormat/>
    <w:rPr>
      <w:i/>
      <w:iCs/>
      <w:color w:val="595959" w:themeColor="text1" w:themeTint="A6"/>
    </w:rPr>
  </w:style>
  <w:style w:type="character" w:styleId="Fremhv">
    <w:name w:val="Emphasis"/>
    <w:basedOn w:val="Standardskrifttypeiafsnit"/>
    <w:uiPriority w:val="20"/>
    <w:qFormat/>
    <w:rPr>
      <w:i/>
      <w:iCs/>
    </w:rPr>
  </w:style>
  <w:style w:type="character" w:styleId="Kraftigfremhvning">
    <w:name w:val="Intense Emphasis"/>
    <w:basedOn w:val="Standardskrifttypeiafsnit"/>
    <w:uiPriority w:val="21"/>
    <w:qFormat/>
    <w:rPr>
      <w:b/>
      <w:bCs/>
      <w:i/>
      <w:iCs/>
    </w:rPr>
  </w:style>
  <w:style w:type="character" w:styleId="Strk">
    <w:name w:val="Strong"/>
    <w:basedOn w:val="Standardskrifttypeiafsnit"/>
    <w:uiPriority w:val="22"/>
    <w:qFormat/>
    <w:rPr>
      <w:b/>
      <w:bCs/>
    </w:rPr>
  </w:style>
  <w:style w:type="paragraph" w:styleId="Citat">
    <w:name w:val="Quote"/>
    <w:basedOn w:val="Normal"/>
    <w:next w:val="Normal"/>
    <w:link w:val="CitatTegn"/>
    <w:uiPriority w:val="29"/>
    <w:qFormat/>
    <w:pPr>
      <w:spacing w:before="240" w:after="240" w:line="252" w:lineRule="auto"/>
      <w:ind w:left="864" w:right="864"/>
      <w:jc w:val="center"/>
    </w:pPr>
    <w:rPr>
      <w:i/>
      <w:iCs/>
    </w:rPr>
  </w:style>
  <w:style w:type="character" w:customStyle="1" w:styleId="CitatTegn">
    <w:name w:val="Citat Tegn"/>
    <w:basedOn w:val="Standardskrifttypeiafsnit"/>
    <w:link w:val="Citat"/>
    <w:uiPriority w:val="29"/>
    <w:rPr>
      <w:i/>
      <w:iCs/>
    </w:rPr>
  </w:style>
  <w:style w:type="paragraph" w:styleId="Strktcitat">
    <w:name w:val="Intense Quote"/>
    <w:basedOn w:val="Normal"/>
    <w:next w:val="Normal"/>
    <w:link w:val="StrktcitatTegn"/>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StrktcitatTegn">
    <w:name w:val="Stærkt citat Tegn"/>
    <w:basedOn w:val="Standardskrifttypeiafsnit"/>
    <w:link w:val="Strktcitat"/>
    <w:uiPriority w:val="30"/>
    <w:rPr>
      <w:rFonts w:asciiTheme="majorHAnsi" w:eastAsiaTheme="majorEastAsia" w:hAnsiTheme="majorHAnsi" w:cstheme="majorBidi"/>
      <w:color w:val="90C226" w:themeColor="accent1"/>
      <w:sz w:val="28"/>
      <w:szCs w:val="28"/>
    </w:rPr>
  </w:style>
  <w:style w:type="character" w:styleId="Svaghenvisning">
    <w:name w:val="Subtle Reference"/>
    <w:basedOn w:val="Standardskrifttypeiafsnit"/>
    <w:uiPriority w:val="31"/>
    <w:qFormat/>
    <w:rPr>
      <w:smallCaps/>
      <w:color w:val="404040" w:themeColor="text1" w:themeTint="BF"/>
    </w:rPr>
  </w:style>
  <w:style w:type="character" w:styleId="Kraftighenvisning">
    <w:name w:val="Intense Reference"/>
    <w:basedOn w:val="Standardskrifttypeiafsnit"/>
    <w:uiPriority w:val="32"/>
    <w:qFormat/>
    <w:rPr>
      <w:b/>
      <w:bCs/>
      <w:smallCaps/>
      <w:u w:val="single"/>
    </w:rPr>
  </w:style>
  <w:style w:type="character" w:styleId="Bogenstitel">
    <w:name w:val="Book Title"/>
    <w:basedOn w:val="Standardskrifttypeiafsnit"/>
    <w:uiPriority w:val="33"/>
    <w:qFormat/>
    <w:rPr>
      <w:b/>
      <w:bCs/>
      <w:smallCaps/>
    </w:rPr>
  </w:style>
  <w:style w:type="paragraph" w:styleId="Billedtekst">
    <w:name w:val="caption"/>
    <w:basedOn w:val="Normal"/>
    <w:next w:val="Normal"/>
    <w:uiPriority w:val="35"/>
    <w:semiHidden/>
    <w:unhideWhenUsed/>
    <w:qFormat/>
    <w:pPr>
      <w:spacing w:line="240" w:lineRule="auto"/>
    </w:pPr>
    <w:rPr>
      <w:b/>
      <w:bCs/>
      <w:color w:val="404040" w:themeColor="text1" w:themeTint="BF"/>
    </w:rPr>
  </w:style>
  <w:style w:type="paragraph" w:styleId="Overskrift">
    <w:name w:val="TOC Heading"/>
    <w:basedOn w:val="Overskrift1"/>
    <w:next w:val="Normal"/>
    <w:uiPriority w:val="39"/>
    <w:semiHidden/>
    <w:unhideWhenUsed/>
    <w:qFormat/>
    <w:pPr>
      <w:outlineLvl w:val="9"/>
    </w:pPr>
  </w:style>
  <w:style w:type="paragraph" w:styleId="Ingenafstand">
    <w:name w:val="No Spacing"/>
    <w:uiPriority w:val="1"/>
    <w:qFormat/>
    <w:pPr>
      <w:spacing w:after="0" w:line="240" w:lineRule="auto"/>
    </w:pPr>
  </w:style>
  <w:style w:type="paragraph" w:styleId="Listeafsnit">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Overskrift2">
    <w:name w:val="heading 2"/>
    <w:basedOn w:val="Normal"/>
    <w:next w:val="Normal"/>
    <w:link w:val="Overskrift2Tegn"/>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Overskrift3">
    <w:name w:val="heading 3"/>
    <w:basedOn w:val="Normal"/>
    <w:next w:val="Normal"/>
    <w:link w:val="Overskrift3Tegn"/>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elTegn">
    <w:name w:val="Titel Tegn"/>
    <w:basedOn w:val="Standardskrifttypeiafsnit"/>
    <w:link w:val="Titel"/>
    <w:uiPriority w:val="10"/>
    <w:rPr>
      <w:rFonts w:asciiTheme="majorHAnsi" w:eastAsiaTheme="majorEastAsia" w:hAnsiTheme="majorHAnsi" w:cstheme="majorBidi"/>
      <w:color w:val="90C226" w:themeColor="accent1"/>
      <w:spacing w:val="-7"/>
      <w:sz w:val="64"/>
      <w:szCs w:val="64"/>
    </w:rPr>
  </w:style>
  <w:style w:type="paragraph" w:styleId="Undertitel">
    <w:name w:val="Subtitle"/>
    <w:basedOn w:val="Normal"/>
    <w:next w:val="Normal"/>
    <w:link w:val="UndertitelTegn"/>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color w:val="404040" w:themeColor="text1" w:themeTint="BF"/>
      <w:sz w:val="28"/>
      <w:szCs w:val="28"/>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90C226" w:themeColor="accent1"/>
      <w:sz w:val="32"/>
      <w:szCs w:val="32"/>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color w:val="90C226" w:themeColor="accent1"/>
      <w:sz w:val="28"/>
      <w:szCs w:val="28"/>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sz w:val="24"/>
      <w:szCs w:val="24"/>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i/>
      <w:iCs/>
      <w:sz w:val="22"/>
      <w:szCs w:val="22"/>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color w:val="595959" w:themeColor="text1" w:themeTint="A6"/>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smallCaps/>
      <w:color w:val="595959" w:themeColor="text1" w:themeTint="A6"/>
    </w:rPr>
  </w:style>
  <w:style w:type="character" w:styleId="Svagfremhvning">
    <w:name w:val="Subtle Emphasis"/>
    <w:basedOn w:val="Standardskrifttypeiafsnit"/>
    <w:uiPriority w:val="19"/>
    <w:qFormat/>
    <w:rPr>
      <w:i/>
      <w:iCs/>
      <w:color w:val="595959" w:themeColor="text1" w:themeTint="A6"/>
    </w:rPr>
  </w:style>
  <w:style w:type="character" w:styleId="Fremhv">
    <w:name w:val="Emphasis"/>
    <w:basedOn w:val="Standardskrifttypeiafsnit"/>
    <w:uiPriority w:val="20"/>
    <w:qFormat/>
    <w:rPr>
      <w:i/>
      <w:iCs/>
    </w:rPr>
  </w:style>
  <w:style w:type="character" w:styleId="Kraftigfremhvning">
    <w:name w:val="Intense Emphasis"/>
    <w:basedOn w:val="Standardskrifttypeiafsnit"/>
    <w:uiPriority w:val="21"/>
    <w:qFormat/>
    <w:rPr>
      <w:b/>
      <w:bCs/>
      <w:i/>
      <w:iCs/>
    </w:rPr>
  </w:style>
  <w:style w:type="character" w:styleId="Strk">
    <w:name w:val="Strong"/>
    <w:basedOn w:val="Standardskrifttypeiafsnit"/>
    <w:uiPriority w:val="22"/>
    <w:qFormat/>
    <w:rPr>
      <w:b/>
      <w:bCs/>
    </w:rPr>
  </w:style>
  <w:style w:type="paragraph" w:styleId="Citat">
    <w:name w:val="Quote"/>
    <w:basedOn w:val="Normal"/>
    <w:next w:val="Normal"/>
    <w:link w:val="CitatTegn"/>
    <w:uiPriority w:val="29"/>
    <w:qFormat/>
    <w:pPr>
      <w:spacing w:before="240" w:after="240" w:line="252" w:lineRule="auto"/>
      <w:ind w:left="864" w:right="864"/>
      <w:jc w:val="center"/>
    </w:pPr>
    <w:rPr>
      <w:i/>
      <w:iCs/>
    </w:rPr>
  </w:style>
  <w:style w:type="character" w:customStyle="1" w:styleId="CitatTegn">
    <w:name w:val="Citat Tegn"/>
    <w:basedOn w:val="Standardskrifttypeiafsnit"/>
    <w:link w:val="Citat"/>
    <w:uiPriority w:val="29"/>
    <w:rPr>
      <w:i/>
      <w:iCs/>
    </w:rPr>
  </w:style>
  <w:style w:type="paragraph" w:styleId="Strktcitat">
    <w:name w:val="Intense Quote"/>
    <w:basedOn w:val="Normal"/>
    <w:next w:val="Normal"/>
    <w:link w:val="StrktcitatTegn"/>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StrktcitatTegn">
    <w:name w:val="Stærkt citat Tegn"/>
    <w:basedOn w:val="Standardskrifttypeiafsnit"/>
    <w:link w:val="Strktcitat"/>
    <w:uiPriority w:val="30"/>
    <w:rPr>
      <w:rFonts w:asciiTheme="majorHAnsi" w:eastAsiaTheme="majorEastAsia" w:hAnsiTheme="majorHAnsi" w:cstheme="majorBidi"/>
      <w:color w:val="90C226" w:themeColor="accent1"/>
      <w:sz w:val="28"/>
      <w:szCs w:val="28"/>
    </w:rPr>
  </w:style>
  <w:style w:type="character" w:styleId="Svaghenvisning">
    <w:name w:val="Subtle Reference"/>
    <w:basedOn w:val="Standardskrifttypeiafsnit"/>
    <w:uiPriority w:val="31"/>
    <w:qFormat/>
    <w:rPr>
      <w:smallCaps/>
      <w:color w:val="404040" w:themeColor="text1" w:themeTint="BF"/>
    </w:rPr>
  </w:style>
  <w:style w:type="character" w:styleId="Kraftighenvisning">
    <w:name w:val="Intense Reference"/>
    <w:basedOn w:val="Standardskrifttypeiafsnit"/>
    <w:uiPriority w:val="32"/>
    <w:qFormat/>
    <w:rPr>
      <w:b/>
      <w:bCs/>
      <w:smallCaps/>
      <w:u w:val="single"/>
    </w:rPr>
  </w:style>
  <w:style w:type="character" w:styleId="Bogenstitel">
    <w:name w:val="Book Title"/>
    <w:basedOn w:val="Standardskrifttypeiafsnit"/>
    <w:uiPriority w:val="33"/>
    <w:qFormat/>
    <w:rPr>
      <w:b/>
      <w:bCs/>
      <w:smallCaps/>
    </w:rPr>
  </w:style>
  <w:style w:type="paragraph" w:styleId="Billedtekst">
    <w:name w:val="caption"/>
    <w:basedOn w:val="Normal"/>
    <w:next w:val="Normal"/>
    <w:uiPriority w:val="35"/>
    <w:semiHidden/>
    <w:unhideWhenUsed/>
    <w:qFormat/>
    <w:pPr>
      <w:spacing w:line="240" w:lineRule="auto"/>
    </w:pPr>
    <w:rPr>
      <w:b/>
      <w:bCs/>
      <w:color w:val="404040" w:themeColor="text1" w:themeTint="BF"/>
    </w:rPr>
  </w:style>
  <w:style w:type="paragraph" w:styleId="Overskrift">
    <w:name w:val="TOC Heading"/>
    <w:basedOn w:val="Overskrift1"/>
    <w:next w:val="Normal"/>
    <w:uiPriority w:val="39"/>
    <w:semiHidden/>
    <w:unhideWhenUsed/>
    <w:qFormat/>
    <w:pPr>
      <w:outlineLvl w:val="9"/>
    </w:pPr>
  </w:style>
  <w:style w:type="paragraph" w:styleId="Ingenafstand">
    <w:name w:val="No Spacing"/>
    <w:uiPriority w:val="1"/>
    <w:qFormat/>
    <w:pPr>
      <w:spacing w:after="0" w:line="240" w:lineRule="auto"/>
    </w:pPr>
  </w:style>
  <w:style w:type="paragraph" w:styleId="Listeafsni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AppData\Roaming\Microsoft\Templates\Design%20med%20grene%20(tomt).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Design med grene (tomt)</Template>
  <TotalTime>1</TotalTime>
  <Pages>2</Pages>
  <Words>712</Words>
  <Characters>4347</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Michael</dc:creator>
  <cp:lastModifiedBy>Ole Michael Jensen</cp:lastModifiedBy>
  <cp:revision>2</cp:revision>
  <dcterms:created xsi:type="dcterms:W3CDTF">2015-11-24T13:35:00Z</dcterms:created>
  <dcterms:modified xsi:type="dcterms:W3CDTF">2015-11-24T13:35:00Z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