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r w:rsidRPr="00CD3488">
        <w:rPr>
          <w:rFonts w:ascii="Times-Bold" w:hAnsi="Times-Bold" w:cs="Times-Bold"/>
          <w:b/>
          <w:bCs/>
          <w:sz w:val="16"/>
          <w:szCs w:val="16"/>
          <w:lang w:val="en-US"/>
        </w:rPr>
        <w:t>TH122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bookmarkStart w:id="0" w:name="_GoBack"/>
      <w:r w:rsidRPr="00CD3488">
        <w:rPr>
          <w:rFonts w:ascii="Times-Bold" w:hAnsi="Times-Bold" w:cs="Times-Bold"/>
          <w:b/>
          <w:bCs/>
          <w:sz w:val="16"/>
          <w:szCs w:val="16"/>
          <w:lang w:val="en-US"/>
        </w:rPr>
        <w:t>The effect of selected biocides on algae communities in water bodies affected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6"/>
          <w:szCs w:val="16"/>
          <w:lang w:val="en-US"/>
        </w:rPr>
      </w:pPr>
      <w:proofErr w:type="gramStart"/>
      <w:r w:rsidRPr="00CD3488">
        <w:rPr>
          <w:rFonts w:ascii="Times-Bold" w:hAnsi="Times-Bold" w:cs="Times-Bold"/>
          <w:b/>
          <w:bCs/>
          <w:sz w:val="16"/>
          <w:szCs w:val="16"/>
          <w:lang w:val="en-US"/>
        </w:rPr>
        <w:t>by</w:t>
      </w:r>
      <w:proofErr w:type="gramEnd"/>
      <w:r w:rsidRPr="00CD3488">
        <w:rPr>
          <w:rFonts w:ascii="Times-Bold" w:hAnsi="Times-Bold" w:cs="Times-Bold"/>
          <w:b/>
          <w:bCs/>
          <w:sz w:val="16"/>
          <w:szCs w:val="16"/>
          <w:lang w:val="en-US"/>
        </w:rPr>
        <w:t xml:space="preserve"> </w:t>
      </w:r>
      <w:proofErr w:type="spellStart"/>
      <w:r w:rsidRPr="00CD3488">
        <w:rPr>
          <w:rFonts w:ascii="Times-Bold" w:hAnsi="Times-Bold" w:cs="Times-Bold"/>
          <w:b/>
          <w:bCs/>
          <w:sz w:val="16"/>
          <w:szCs w:val="16"/>
          <w:lang w:val="en-US"/>
        </w:rPr>
        <w:t>stormwater</w:t>
      </w:r>
      <w:proofErr w:type="spellEnd"/>
      <w:r w:rsidRPr="00CD3488">
        <w:rPr>
          <w:rFonts w:ascii="Times-Bold" w:hAnsi="Times-Bold" w:cs="Times-Bold"/>
          <w:b/>
          <w:bCs/>
          <w:sz w:val="16"/>
          <w:szCs w:val="16"/>
          <w:lang w:val="en-US"/>
        </w:rPr>
        <w:t xml:space="preserve"> runoff</w:t>
      </w:r>
      <w:bookmarkEnd w:id="0"/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CD3488">
        <w:rPr>
          <w:rFonts w:ascii="Times-Roman" w:hAnsi="Times-Roman" w:cs="Times-Roman"/>
          <w:sz w:val="16"/>
          <w:szCs w:val="16"/>
          <w:lang w:val="en-US"/>
        </w:rPr>
        <w:t>D.A. Stephansen, G. Minelgaite, M. Simon, Aalborg University / Civil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CD3488">
        <w:rPr>
          <w:rFonts w:ascii="Times-Roman" w:hAnsi="Times-Roman" w:cs="Times-Roman"/>
          <w:sz w:val="16"/>
          <w:szCs w:val="16"/>
          <w:lang w:val="en-US"/>
        </w:rPr>
        <w:t>Engineering; J. Vollertsen, Aalborg University / Department of Civil Engineering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In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urbanished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areas many biocides are in use to prevent unwanted growth of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organisms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on e.g. construction materials and wood. Over time, the biocides leach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from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the urban materials and are transported with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stormwater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runoff to receiving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water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bodies. As biocides are non-selective, they can affect non-target organisms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and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thereby cause unintended harm to the surrounding environment. A common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approach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for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stormwater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management is to establish wet detention ponds. They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fulfill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dual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purpuses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>. Firstly, they detain the runoff water during heavy rain and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hereby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reduce the hydraulic loads on the receiving waters. Secondly, they hold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spellStart"/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stormwater</w:t>
      </w:r>
      <w:proofErr w:type="spellEnd"/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runoff for prolonged durations, allowing natural treatment processes to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proceed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>. Due to their permanent water pool they furthermore present themselves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as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habitats for flora and fauna, and rapidly become populated with species similar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to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what is found in natural ponds. The biota in the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stormwater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ponds hence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become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subjected to the biocides from the building materials. This study focusses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on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four biocides;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terbutryn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,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diuron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,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irgarol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and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carbendazim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>, and their effect on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the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algae growth and change in the community composition at conditions found in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spellStart"/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stormwater</w:t>
      </w:r>
      <w:proofErr w:type="spellEnd"/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ponds. The biocides were studied in three test systems. Two were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microcosms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at controlled laboratory conditions with stabile temperature and a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light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exposure of 12 h per day. These ran for 10 days, with algae sampling at day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1, 5 and 10.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The first setup was conducted in glass bottles filled with pond water.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Water samples, from a wet detention pond in the city of </w:t>
      </w:r>
      <w:proofErr w:type="spellStart"/>
      <w:r w:rsidRPr="00CD3488">
        <w:rPr>
          <w:rFonts w:ascii="Times-Roman" w:hAnsi="Times-Roman" w:cs="Times-Roman"/>
          <w:sz w:val="16"/>
          <w:szCs w:val="16"/>
          <w:lang w:val="en-US"/>
        </w:rPr>
        <w:t>Silkeborg</w:t>
      </w:r>
      <w:proofErr w:type="spellEnd"/>
      <w:r w:rsidRPr="00CD3488">
        <w:rPr>
          <w:rFonts w:ascii="Times-Roman" w:hAnsi="Times-Roman" w:cs="Times-Roman"/>
          <w:sz w:val="16"/>
          <w:szCs w:val="16"/>
          <w:lang w:val="en-US"/>
        </w:rPr>
        <w:t>, was collected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from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5 locations allocate evenly in the pond and mixed thoroughly. The second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controlled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microcosms study was performed in glass sediment cores, filled with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pond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sediments and water from the same pond. For both setups, stock solutions of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all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biocides were added in varied concentrations. The third setup consisted of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spellStart"/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mesocosms</w:t>
      </w:r>
      <w:proofErr w:type="spellEnd"/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placed in the pond from where also the water and sediments had been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sampled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>. Here, the added biocides and algae community were exposed to natural</w:t>
      </w:r>
      <w:r>
        <w:rPr>
          <w:rFonts w:ascii="Times-Roman" w:hAnsi="Times-Roman" w:cs="Times-Roman"/>
          <w:sz w:val="16"/>
          <w:szCs w:val="16"/>
          <w:lang w:val="en-US"/>
        </w:rPr>
        <w:br/>
      </w:r>
      <w:r w:rsidRPr="00CD3488">
        <w:rPr>
          <w:rFonts w:ascii="Times-Roman" w:hAnsi="Times-Roman" w:cs="Times-Roman"/>
          <w:sz w:val="16"/>
          <w:szCs w:val="16"/>
          <w:lang w:val="en-US"/>
        </w:rPr>
        <w:t>changes in temperature, sunlight and rain. This experiment ran for 15 days, with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algae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and biocide sampling several times during the period of exposure. The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development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in algae communities and its dependence on biocide levels were</w:t>
      </w:r>
    </w:p>
    <w:p w:rsidR="00CD3488" w:rsidRPr="00CD3488" w:rsidRDefault="00CD3488" w:rsidP="00CD348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compared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in the 3 setups, yielding results on the impact of the biocides on</w:t>
      </w:r>
    </w:p>
    <w:p w:rsidR="00CD3488" w:rsidRPr="00CD3488" w:rsidRDefault="00CD3488" w:rsidP="00CD3488">
      <w:pPr>
        <w:rPr>
          <w:rFonts w:ascii="Times-Roman" w:hAnsi="Times-Roman" w:cs="Times-Roman"/>
          <w:sz w:val="16"/>
          <w:szCs w:val="16"/>
          <w:lang w:val="en-US"/>
        </w:rPr>
      </w:pPr>
      <w:proofErr w:type="gramStart"/>
      <w:r w:rsidRPr="00CD3488">
        <w:rPr>
          <w:rFonts w:ascii="Times-Roman" w:hAnsi="Times-Roman" w:cs="Times-Roman"/>
          <w:sz w:val="16"/>
          <w:szCs w:val="16"/>
          <w:lang w:val="en-US"/>
        </w:rPr>
        <w:t>community</w:t>
      </w:r>
      <w:proofErr w:type="gramEnd"/>
      <w:r w:rsidRPr="00CD3488">
        <w:rPr>
          <w:rFonts w:ascii="Times-Roman" w:hAnsi="Times-Roman" w:cs="Times-Roman"/>
          <w:sz w:val="16"/>
          <w:szCs w:val="16"/>
          <w:lang w:val="en-US"/>
        </w:rPr>
        <w:t xml:space="preserve"> composition and on cell numbers and cell sizes.</w:t>
      </w:r>
    </w:p>
    <w:sectPr w:rsidR="00CD3488" w:rsidRPr="00CD348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5F6"/>
    <w:rsid w:val="002B44F6"/>
    <w:rsid w:val="00CD3488"/>
    <w:rsid w:val="00D91C7F"/>
    <w:rsid w:val="00DC3893"/>
    <w:rsid w:val="00FA2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Aalborg University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Vabbersgaard Andersen</dc:creator>
  <cp:lastModifiedBy>Linda Vabbersgaard Andersen</cp:lastModifiedBy>
  <cp:revision>2</cp:revision>
  <dcterms:created xsi:type="dcterms:W3CDTF">2017-05-18T11:53:00Z</dcterms:created>
  <dcterms:modified xsi:type="dcterms:W3CDTF">2017-05-18T11:53:00Z</dcterms:modified>
</cp:coreProperties>
</file>