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3A26D" w14:textId="77777777" w:rsidR="000E26D8" w:rsidRPr="00E621D4" w:rsidRDefault="000E26D8" w:rsidP="000E26D8">
      <w:pPr>
        <w:rPr>
          <w:lang w:val="en-US"/>
        </w:rPr>
      </w:pPr>
      <w:r w:rsidRPr="00E621D4">
        <w:rPr>
          <w:noProof/>
          <w:lang w:val="en-US"/>
        </w:rPr>
        <w:drawing>
          <wp:anchor distT="0" distB="0" distL="114300" distR="114300" simplePos="0" relativeHeight="251659264" behindDoc="0" locked="0" layoutInCell="1" allowOverlap="1" wp14:anchorId="2CFC21B5" wp14:editId="5FA5F52B">
            <wp:simplePos x="0" y="0"/>
            <wp:positionH relativeFrom="column">
              <wp:posOffset>580390</wp:posOffset>
            </wp:positionH>
            <wp:positionV relativeFrom="paragraph">
              <wp:posOffset>2540</wp:posOffset>
            </wp:positionV>
            <wp:extent cx="4112895" cy="173164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wind_FINAL.pdf"/>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12895" cy="1731645"/>
                    </a:xfrm>
                    <a:prstGeom prst="rect">
                      <a:avLst/>
                    </a:prstGeom>
                    <a:ln>
                      <a:noFill/>
                    </a:ln>
                    <a:extLst>
                      <a:ext uri="{53640926-AAD7-44D8-BBD7-CCE9431645EC}">
                        <a14:shadowObscured xmlns:a14="http://schemas.microsoft.com/office/drawing/2010/main"/>
                      </a:ext>
                    </a:extLst>
                  </pic:spPr>
                </pic:pic>
              </a:graphicData>
            </a:graphic>
          </wp:anchor>
        </w:drawing>
      </w:r>
    </w:p>
    <w:p w14:paraId="3B4B3412" w14:textId="77777777" w:rsidR="000E26D8" w:rsidRPr="00E621D4" w:rsidRDefault="00092ABF" w:rsidP="004629CE">
      <w:pPr>
        <w:pStyle w:val="LEANWIND1"/>
      </w:pPr>
      <w:bookmarkStart w:id="0" w:name="_Toc443468385"/>
      <w:r w:rsidRPr="00E621D4">
        <w:t xml:space="preserve">Integrated Research </w:t>
      </w:r>
      <w:proofErr w:type="spellStart"/>
      <w:r w:rsidRPr="00E621D4">
        <w:t>Programme</w:t>
      </w:r>
      <w:proofErr w:type="spellEnd"/>
      <w:r w:rsidR="000E26D8" w:rsidRPr="00E621D4">
        <w:br/>
      </w:r>
      <w:r w:rsidRPr="00E621D4">
        <w:t>on Wind Energy</w:t>
      </w:r>
      <w:bookmarkEnd w:id="0"/>
    </w:p>
    <w:p w14:paraId="4F1975C6" w14:textId="77777777" w:rsidR="00526CD2" w:rsidRPr="00E621D4" w:rsidRDefault="00526CD2" w:rsidP="000E26D8">
      <w:pPr>
        <w:rPr>
          <w:lang w:val="en-US"/>
        </w:rPr>
      </w:pPr>
    </w:p>
    <w:p w14:paraId="1EC8019A" w14:textId="77777777" w:rsidR="008D372F" w:rsidRPr="00E621D4" w:rsidRDefault="008D372F" w:rsidP="000E26D8">
      <w:pPr>
        <w:rPr>
          <w:lang w:val="en-US"/>
        </w:rPr>
      </w:pPr>
      <w:r w:rsidRPr="00E621D4">
        <w:rPr>
          <w:lang w:val="en-US"/>
        </w:rPr>
        <w:t xml:space="preserve">Project acronym: </w:t>
      </w:r>
      <w:r w:rsidR="0085402E" w:rsidRPr="00E621D4">
        <w:rPr>
          <w:rFonts w:asciiTheme="majorHAnsi" w:hAnsiTheme="majorHAnsi"/>
          <w:lang w:val="en-US"/>
        </w:rPr>
        <w:t>IRPWIND</w:t>
      </w:r>
    </w:p>
    <w:p w14:paraId="79F22E29" w14:textId="77777777" w:rsidR="000E26D8" w:rsidRPr="00E621D4" w:rsidRDefault="000E26D8" w:rsidP="000E26D8">
      <w:pPr>
        <w:rPr>
          <w:lang w:val="en-US"/>
        </w:rPr>
      </w:pPr>
      <w:r w:rsidRPr="00E621D4">
        <w:rPr>
          <w:lang w:val="en-US"/>
        </w:rPr>
        <w:t>Grant agreement n</w:t>
      </w:r>
      <w:r w:rsidRPr="00E621D4">
        <w:rPr>
          <w:vertAlign w:val="superscript"/>
          <w:lang w:val="en-US"/>
        </w:rPr>
        <w:t>o</w:t>
      </w:r>
      <w:r w:rsidRPr="00E621D4">
        <w:rPr>
          <w:lang w:val="en-US"/>
        </w:rPr>
        <w:t xml:space="preserve"> </w:t>
      </w:r>
      <w:r w:rsidR="0085402E" w:rsidRPr="00E621D4">
        <w:rPr>
          <w:lang w:val="en-US"/>
        </w:rPr>
        <w:t>609795</w:t>
      </w:r>
    </w:p>
    <w:p w14:paraId="5AE1C418" w14:textId="77777777" w:rsidR="000E26D8" w:rsidRPr="00E621D4" w:rsidRDefault="000E26D8" w:rsidP="000E26D8">
      <w:pPr>
        <w:rPr>
          <w:lang w:val="en-US"/>
        </w:rPr>
      </w:pPr>
      <w:r w:rsidRPr="00E621D4">
        <w:rPr>
          <w:lang w:val="en-US"/>
        </w:rPr>
        <w:t>Collaborative project</w:t>
      </w:r>
    </w:p>
    <w:p w14:paraId="222CA776" w14:textId="77777777" w:rsidR="000E26D8" w:rsidRPr="00E621D4" w:rsidRDefault="000E26D8" w:rsidP="000E26D8">
      <w:pPr>
        <w:rPr>
          <w:lang w:val="en-US"/>
        </w:rPr>
      </w:pPr>
      <w:r w:rsidRPr="00E621D4">
        <w:rPr>
          <w:lang w:val="en-US"/>
        </w:rPr>
        <w:t>Start date: 01</w:t>
      </w:r>
      <w:r w:rsidRPr="00E621D4">
        <w:rPr>
          <w:vertAlign w:val="superscript"/>
          <w:lang w:val="en-US"/>
        </w:rPr>
        <w:t>st</w:t>
      </w:r>
      <w:r w:rsidRPr="00E621D4">
        <w:rPr>
          <w:lang w:val="en-US"/>
        </w:rPr>
        <w:t xml:space="preserve"> </w:t>
      </w:r>
      <w:r w:rsidR="00824772">
        <w:rPr>
          <w:lang w:val="en-US"/>
        </w:rPr>
        <w:t>March</w:t>
      </w:r>
      <w:r w:rsidRPr="00E621D4">
        <w:rPr>
          <w:lang w:val="en-US"/>
        </w:rPr>
        <w:t xml:space="preserve"> 20</w:t>
      </w:r>
      <w:r w:rsidR="00824772">
        <w:rPr>
          <w:lang w:val="en-US"/>
        </w:rPr>
        <w:t>14</w:t>
      </w:r>
    </w:p>
    <w:p w14:paraId="26210C12" w14:textId="77777777" w:rsidR="000E26D8" w:rsidRPr="00E621D4" w:rsidRDefault="000E26D8" w:rsidP="000E26D8">
      <w:pPr>
        <w:rPr>
          <w:lang w:val="en-US"/>
        </w:rPr>
      </w:pPr>
      <w:r w:rsidRPr="00E621D4">
        <w:rPr>
          <w:lang w:val="en-US"/>
        </w:rPr>
        <w:t>Duration: 4 years</w:t>
      </w:r>
    </w:p>
    <w:p w14:paraId="5CD8DCD6" w14:textId="77777777" w:rsidR="000E26D8" w:rsidRPr="00E621D4" w:rsidRDefault="000E26D8" w:rsidP="000E26D8">
      <w:pPr>
        <w:rPr>
          <w:lang w:val="en-US"/>
        </w:rPr>
      </w:pPr>
    </w:p>
    <w:p w14:paraId="069CF6D5" w14:textId="77777777" w:rsidR="000E26D8" w:rsidRPr="00E621D4" w:rsidRDefault="000E26D8" w:rsidP="004629CE">
      <w:pPr>
        <w:pStyle w:val="LEANWIND2"/>
      </w:pPr>
      <w:bookmarkStart w:id="1" w:name="_Toc443468386"/>
      <w:r w:rsidRPr="00E621D4">
        <w:t>Title</w:t>
      </w:r>
      <w:r w:rsidR="007610D0" w:rsidRPr="00E621D4">
        <w:t>:</w:t>
      </w:r>
      <w:r w:rsidR="00A06D7D" w:rsidRPr="00E621D4">
        <w:t xml:space="preserve"> </w:t>
      </w:r>
      <w:r w:rsidR="007610D0" w:rsidRPr="00E621D4">
        <w:t>Report on geotechnical tests with model structures</w:t>
      </w:r>
      <w:bookmarkEnd w:id="1"/>
    </w:p>
    <w:p w14:paraId="4EB5EADF" w14:textId="77777777" w:rsidR="000E26D8" w:rsidRPr="00E621D4" w:rsidRDefault="000E26D8" w:rsidP="004629CE">
      <w:pPr>
        <w:pStyle w:val="LEANWIND2"/>
      </w:pPr>
      <w:bookmarkStart w:id="2" w:name="_Toc443468387"/>
      <w:r w:rsidRPr="00E621D4">
        <w:t>Work Package - Deliverable number</w:t>
      </w:r>
      <w:r w:rsidR="007610D0" w:rsidRPr="00E621D4">
        <w:t>: WP 7.2 – D72.2</w:t>
      </w:r>
      <w:bookmarkEnd w:id="2"/>
    </w:p>
    <w:p w14:paraId="34004E45" w14:textId="77777777" w:rsidR="000E26D8" w:rsidRPr="00E621D4" w:rsidRDefault="000E26D8" w:rsidP="000E26D8">
      <w:pPr>
        <w:rPr>
          <w:lang w:val="en-US"/>
        </w:rPr>
      </w:pPr>
    </w:p>
    <w:p w14:paraId="0AC77E11" w14:textId="77777777" w:rsidR="000E26D8" w:rsidRPr="00E621D4" w:rsidRDefault="000E26D8" w:rsidP="000E26D8">
      <w:pPr>
        <w:rPr>
          <w:lang w:val="en-US"/>
        </w:rPr>
      </w:pPr>
    </w:p>
    <w:p w14:paraId="223C1337" w14:textId="77777777" w:rsidR="000E26D8" w:rsidRPr="00E621D4" w:rsidRDefault="000E26D8" w:rsidP="000E26D8">
      <w:pPr>
        <w:rPr>
          <w:lang w:val="en-US"/>
        </w:rPr>
      </w:pPr>
    </w:p>
    <w:p w14:paraId="75B9F1EE" w14:textId="77777777" w:rsidR="000E26D8" w:rsidRPr="00E621D4" w:rsidRDefault="000E26D8" w:rsidP="000E26D8">
      <w:pPr>
        <w:rPr>
          <w:lang w:val="en-US"/>
        </w:rPr>
      </w:pPr>
      <w:r w:rsidRPr="00E621D4">
        <w:rPr>
          <w:lang w:val="en-US"/>
        </w:rPr>
        <w:t>Lead Beneficiary:</w:t>
      </w:r>
      <w:r w:rsidR="008E7807" w:rsidRPr="00E621D4">
        <w:rPr>
          <w:lang w:val="en-US"/>
        </w:rPr>
        <w:t xml:space="preserve"> </w:t>
      </w:r>
      <w:proofErr w:type="spellStart"/>
      <w:r w:rsidR="008E7807" w:rsidRPr="00E621D4">
        <w:rPr>
          <w:lang w:val="en-US"/>
        </w:rPr>
        <w:t>ForWind</w:t>
      </w:r>
      <w:proofErr w:type="spellEnd"/>
      <w:r w:rsidR="008E7807" w:rsidRPr="00E621D4">
        <w:rPr>
          <w:lang w:val="en-US"/>
        </w:rPr>
        <w:t>-Hannover</w:t>
      </w:r>
    </w:p>
    <w:p w14:paraId="79832634" w14:textId="77777777" w:rsidR="000E26D8" w:rsidRPr="00E621D4" w:rsidRDefault="000E26D8" w:rsidP="000E26D8">
      <w:pPr>
        <w:rPr>
          <w:lang w:val="en-US"/>
        </w:rPr>
      </w:pPr>
      <w:r w:rsidRPr="00E621D4">
        <w:rPr>
          <w:lang w:val="en-US"/>
        </w:rPr>
        <w:t>Delivery date:</w:t>
      </w:r>
      <w:r w:rsidR="008E7807" w:rsidRPr="00E621D4">
        <w:rPr>
          <w:lang w:val="en-US"/>
        </w:rPr>
        <w:t xml:space="preserve"> 31th August 2017</w:t>
      </w:r>
    </w:p>
    <w:p w14:paraId="375D84B7" w14:textId="77777777" w:rsidR="000E26D8" w:rsidRPr="00E621D4" w:rsidRDefault="000E26D8" w:rsidP="000E26D8">
      <w:pPr>
        <w:rPr>
          <w:lang w:val="en-US"/>
        </w:rPr>
      </w:pPr>
      <w:r w:rsidRPr="00E621D4">
        <w:rPr>
          <w:lang w:val="en-US"/>
        </w:rPr>
        <w:t>Dissemination level:</w:t>
      </w:r>
      <w:r w:rsidR="008E7807" w:rsidRPr="00E621D4">
        <w:rPr>
          <w:lang w:val="en-US"/>
        </w:rPr>
        <w:t xml:space="preserve"> Public</w:t>
      </w:r>
    </w:p>
    <w:p w14:paraId="19B922A5" w14:textId="77777777" w:rsidR="000E26D8" w:rsidRPr="00E621D4" w:rsidRDefault="000E26D8" w:rsidP="000E26D8">
      <w:pPr>
        <w:rPr>
          <w:lang w:val="en-US" w:eastAsia="en-IE"/>
        </w:rPr>
      </w:pPr>
      <w:r w:rsidRPr="00E621D4">
        <w:rPr>
          <w:lang w:val="en-US" w:eastAsia="en-IE"/>
        </w:rPr>
        <w:t xml:space="preserve">                                                                                                                                                                                                            </w:t>
      </w:r>
    </w:p>
    <w:p w14:paraId="6E72D653" w14:textId="77777777" w:rsidR="000E26D8" w:rsidRPr="00E621D4" w:rsidRDefault="000E26D8" w:rsidP="000E26D8">
      <w:pPr>
        <w:rPr>
          <w:lang w:val="en-US" w:eastAsia="en-IE"/>
        </w:rPr>
      </w:pPr>
    </w:p>
    <w:p w14:paraId="46952BCF" w14:textId="77777777" w:rsidR="000E26D8" w:rsidRPr="00E621D4" w:rsidRDefault="000E26D8" w:rsidP="000E26D8">
      <w:pPr>
        <w:rPr>
          <w:lang w:val="en-US" w:eastAsia="en-IE"/>
        </w:rPr>
      </w:pPr>
    </w:p>
    <w:p w14:paraId="63BE6F33" w14:textId="77777777" w:rsidR="000E26D8" w:rsidRPr="00E621D4" w:rsidRDefault="000E26D8" w:rsidP="000E26D8">
      <w:pPr>
        <w:rPr>
          <w:lang w:val="en-US" w:eastAsia="en-IE"/>
        </w:rPr>
      </w:pPr>
    </w:p>
    <w:p w14:paraId="1BBCF0EA" w14:textId="77777777" w:rsidR="000E26D8" w:rsidRPr="00E621D4" w:rsidRDefault="00C12B7E" w:rsidP="000E26D8">
      <w:pPr>
        <w:rPr>
          <w:rFonts w:asciiTheme="majorHAnsi" w:eastAsia="Times New Roman" w:hAnsiTheme="majorHAnsi" w:cs="Tahoma"/>
          <w:lang w:val="en-US" w:eastAsia="en-IE"/>
        </w:rPr>
      </w:pPr>
      <w:r w:rsidRPr="00E621D4">
        <w:rPr>
          <w:rFonts w:asciiTheme="majorHAnsi" w:eastAsia="Times New Roman" w:hAnsiTheme="majorHAnsi" w:cs="Tahoma"/>
          <w:noProof/>
          <w:lang w:val="en-US"/>
        </w:rPr>
        <w:drawing>
          <wp:anchor distT="0" distB="0" distL="114300" distR="114300" simplePos="0" relativeHeight="251660288" behindDoc="0" locked="0" layoutInCell="1" allowOverlap="1" wp14:anchorId="7CBB5958" wp14:editId="3A5F864C">
            <wp:simplePos x="0" y="0"/>
            <wp:positionH relativeFrom="margin">
              <wp:align>left</wp:align>
            </wp:positionH>
            <wp:positionV relativeFrom="margin">
              <wp:align>bottom</wp:align>
            </wp:positionV>
            <wp:extent cx="1615440" cy="1097280"/>
            <wp:effectExtent l="0" t="0" r="1016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hi-res.gif"/>
                    <pic:cNvPicPr/>
                  </pic:nvPicPr>
                  <pic:blipFill>
                    <a:blip r:embed="rId12">
                      <a:extLst>
                        <a:ext uri="{28A0092B-C50C-407E-A947-70E740481C1C}">
                          <a14:useLocalDpi xmlns:a14="http://schemas.microsoft.com/office/drawing/2010/main" val="0"/>
                        </a:ext>
                      </a:extLst>
                    </a:blip>
                    <a:stretch>
                      <a:fillRect/>
                    </a:stretch>
                  </pic:blipFill>
                  <pic:spPr>
                    <a:xfrm>
                      <a:off x="0" y="0"/>
                      <a:ext cx="1615440" cy="1097280"/>
                    </a:xfrm>
                    <a:prstGeom prst="rect">
                      <a:avLst/>
                    </a:prstGeom>
                  </pic:spPr>
                </pic:pic>
              </a:graphicData>
            </a:graphic>
          </wp:anchor>
        </w:drawing>
      </w:r>
    </w:p>
    <w:p w14:paraId="3A72FE60" w14:textId="77777777" w:rsidR="000E26D8" w:rsidRPr="00E621D4" w:rsidRDefault="000E26D8" w:rsidP="000E26D8">
      <w:pPr>
        <w:rPr>
          <w:lang w:val="en-US" w:eastAsia="en-IE"/>
        </w:rPr>
      </w:pPr>
    </w:p>
    <w:p w14:paraId="689579A5" w14:textId="77777777" w:rsidR="00C12B7E" w:rsidRPr="00E621D4" w:rsidRDefault="00C12B7E" w:rsidP="000E26D8">
      <w:pPr>
        <w:rPr>
          <w:lang w:val="en-US" w:eastAsia="en-IE"/>
        </w:rPr>
      </w:pPr>
    </w:p>
    <w:p w14:paraId="4968A7CD" w14:textId="77777777" w:rsidR="00C12B7E" w:rsidRPr="00E621D4" w:rsidRDefault="00C12B7E" w:rsidP="000E26D8">
      <w:pPr>
        <w:rPr>
          <w:lang w:val="en-US" w:eastAsia="en-IE"/>
        </w:rPr>
      </w:pPr>
    </w:p>
    <w:p w14:paraId="4EFA3CC9" w14:textId="77777777" w:rsidR="00C12B7E" w:rsidRPr="00E621D4" w:rsidRDefault="00C12B7E" w:rsidP="000E26D8">
      <w:pPr>
        <w:rPr>
          <w:lang w:val="en-US" w:eastAsia="en-IE"/>
        </w:rPr>
      </w:pPr>
    </w:p>
    <w:p w14:paraId="70FAD8A3" w14:textId="77777777" w:rsidR="00C12B7E" w:rsidRPr="00E621D4" w:rsidRDefault="00C12B7E" w:rsidP="000E26D8">
      <w:pPr>
        <w:rPr>
          <w:lang w:val="en-US" w:eastAsia="en-IE"/>
        </w:rPr>
      </w:pPr>
    </w:p>
    <w:p w14:paraId="6255DB73" w14:textId="77777777" w:rsidR="000E26D8" w:rsidRPr="00E621D4" w:rsidRDefault="000E26D8" w:rsidP="000E26D8">
      <w:pPr>
        <w:rPr>
          <w:lang w:val="en-US" w:eastAsia="en-IE"/>
        </w:rPr>
      </w:pPr>
    </w:p>
    <w:p w14:paraId="12D0BCE5" w14:textId="77777777" w:rsidR="000E26D8" w:rsidRPr="00E621D4" w:rsidRDefault="00C12B7E" w:rsidP="00C12B7E">
      <w:pPr>
        <w:rPr>
          <w:lang w:val="en-US"/>
        </w:rPr>
      </w:pPr>
      <w:r w:rsidRPr="00E621D4">
        <w:rPr>
          <w:lang w:val="en-US" w:eastAsia="ja-JP"/>
        </w:rPr>
        <w:t xml:space="preserve">The research leading to these results has received funding from the European Union Seventh Framework </w:t>
      </w:r>
      <w:proofErr w:type="spellStart"/>
      <w:r w:rsidRPr="00E621D4">
        <w:rPr>
          <w:lang w:val="en-US" w:eastAsia="ja-JP"/>
        </w:rPr>
        <w:t>Programme</w:t>
      </w:r>
      <w:proofErr w:type="spellEnd"/>
      <w:r w:rsidRPr="00E621D4">
        <w:rPr>
          <w:lang w:val="en-US" w:eastAsia="ja-JP"/>
        </w:rPr>
        <w:t xml:space="preserve"> under the agreement </w:t>
      </w:r>
      <w:r w:rsidR="00497E14" w:rsidRPr="00E621D4">
        <w:rPr>
          <w:lang w:val="en-US" w:eastAsia="ja-JP"/>
        </w:rPr>
        <w:t>609795</w:t>
      </w:r>
      <w:r w:rsidRPr="00E621D4">
        <w:rPr>
          <w:lang w:val="en-US" w:eastAsia="ja-JP"/>
        </w:rPr>
        <w:t>.</w:t>
      </w:r>
    </w:p>
    <w:p w14:paraId="6CEB692B" w14:textId="77777777" w:rsidR="000E26D8" w:rsidRPr="00E621D4" w:rsidRDefault="000E26D8" w:rsidP="000E26D8">
      <w:pPr>
        <w:rPr>
          <w:lang w:val="en-US" w:eastAsia="en-IE"/>
        </w:rPr>
      </w:pPr>
    </w:p>
    <w:p w14:paraId="1E2E7781" w14:textId="77777777" w:rsidR="000E26D8" w:rsidRPr="00E621D4" w:rsidRDefault="000E26D8" w:rsidP="000E26D8">
      <w:pPr>
        <w:rPr>
          <w:lang w:val="en-US" w:eastAsia="en-IE"/>
        </w:rPr>
      </w:pPr>
    </w:p>
    <w:tbl>
      <w:tblPr>
        <w:tblStyle w:val="HelleSchattierung-Akzent1"/>
        <w:tblW w:w="0" w:type="auto"/>
        <w:tblLook w:val="04A0" w:firstRow="1" w:lastRow="0" w:firstColumn="1" w:lastColumn="0" w:noHBand="0" w:noVBand="1"/>
      </w:tblPr>
      <w:tblGrid>
        <w:gridCol w:w="2809"/>
        <w:gridCol w:w="2857"/>
        <w:gridCol w:w="3310"/>
      </w:tblGrid>
      <w:tr w:rsidR="00D70FCE" w:rsidRPr="00E621D4" w14:paraId="0539B91F" w14:textId="77777777" w:rsidTr="00B33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6" w:type="dxa"/>
            <w:gridSpan w:val="3"/>
          </w:tcPr>
          <w:p w14:paraId="77AB6474" w14:textId="77777777" w:rsidR="00D70FCE" w:rsidRPr="00E621D4" w:rsidRDefault="00D70FCE" w:rsidP="00C12B7E">
            <w:pPr>
              <w:rPr>
                <w:lang w:val="en-US"/>
              </w:rPr>
            </w:pPr>
            <w:r w:rsidRPr="00E621D4">
              <w:rPr>
                <w:lang w:val="en-US"/>
              </w:rPr>
              <w:t>Author(s) information (alphabetical):</w:t>
            </w:r>
          </w:p>
        </w:tc>
      </w:tr>
      <w:tr w:rsidR="00D70FCE" w:rsidRPr="00E621D4" w14:paraId="490EB532" w14:textId="77777777" w:rsidTr="00B33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127F7ADC" w14:textId="77777777" w:rsidR="00D70FCE" w:rsidRPr="00E621D4" w:rsidRDefault="00D70FCE" w:rsidP="00C12B7E">
            <w:pPr>
              <w:rPr>
                <w:rFonts w:asciiTheme="majorHAnsi" w:hAnsiTheme="majorHAnsi"/>
                <w:lang w:val="en-US"/>
              </w:rPr>
            </w:pPr>
            <w:r w:rsidRPr="00E621D4">
              <w:rPr>
                <w:rFonts w:asciiTheme="majorHAnsi" w:hAnsiTheme="majorHAnsi"/>
                <w:lang w:val="en-US"/>
              </w:rPr>
              <w:t>Name</w:t>
            </w:r>
          </w:p>
        </w:tc>
        <w:tc>
          <w:tcPr>
            <w:tcW w:w="2857" w:type="dxa"/>
          </w:tcPr>
          <w:p w14:paraId="3F98FDEC" w14:textId="77777777" w:rsidR="00D70FCE" w:rsidRPr="00E621D4" w:rsidRDefault="00D70FCE" w:rsidP="00C12B7E">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E621D4">
              <w:rPr>
                <w:lang w:val="en-US"/>
              </w:rPr>
              <w:t>Organisation</w:t>
            </w:r>
            <w:proofErr w:type="spellEnd"/>
          </w:p>
        </w:tc>
        <w:tc>
          <w:tcPr>
            <w:tcW w:w="3310" w:type="dxa"/>
          </w:tcPr>
          <w:p w14:paraId="6B5222D2" w14:textId="77777777" w:rsidR="00B33ADB" w:rsidRPr="00E621D4" w:rsidRDefault="00D70FCE" w:rsidP="00C12B7E">
            <w:pPr>
              <w:cnfStyle w:val="000000100000" w:firstRow="0" w:lastRow="0" w:firstColumn="0" w:lastColumn="0" w:oddVBand="0" w:evenVBand="0" w:oddHBand="1" w:evenHBand="0" w:firstRowFirstColumn="0" w:firstRowLastColumn="0" w:lastRowFirstColumn="0" w:lastRowLastColumn="0"/>
              <w:rPr>
                <w:lang w:val="en-US"/>
              </w:rPr>
            </w:pPr>
            <w:r w:rsidRPr="00E621D4">
              <w:rPr>
                <w:lang w:val="en-US"/>
              </w:rPr>
              <w:t>Email</w:t>
            </w:r>
          </w:p>
        </w:tc>
      </w:tr>
      <w:tr w:rsidR="00B33ADB" w:rsidRPr="00E621D4" w14:paraId="7B35E849" w14:textId="77777777" w:rsidTr="00B33ADB">
        <w:tc>
          <w:tcPr>
            <w:cnfStyle w:val="001000000000" w:firstRow="0" w:lastRow="0" w:firstColumn="1" w:lastColumn="0" w:oddVBand="0" w:evenVBand="0" w:oddHBand="0" w:evenHBand="0" w:firstRowFirstColumn="0" w:firstRowLastColumn="0" w:lastRowFirstColumn="0" w:lastRowLastColumn="0"/>
            <w:tcW w:w="2809" w:type="dxa"/>
          </w:tcPr>
          <w:p w14:paraId="544A1003" w14:textId="77777777" w:rsidR="00B33ADB" w:rsidRPr="00E621D4" w:rsidRDefault="00B33ADB" w:rsidP="00B33ADB">
            <w:pPr>
              <w:rPr>
                <w:rFonts w:asciiTheme="majorHAnsi" w:hAnsiTheme="majorHAnsi"/>
                <w:lang w:val="en-US"/>
              </w:rPr>
            </w:pPr>
            <w:proofErr w:type="spellStart"/>
            <w:r>
              <w:rPr>
                <w:lang w:val="en-US"/>
              </w:rPr>
              <w:t>Aligi</w:t>
            </w:r>
            <w:proofErr w:type="spellEnd"/>
            <w:r>
              <w:rPr>
                <w:lang w:val="en-US"/>
              </w:rPr>
              <w:t xml:space="preserve"> </w:t>
            </w:r>
            <w:proofErr w:type="spellStart"/>
            <w:r>
              <w:rPr>
                <w:lang w:val="en-US"/>
              </w:rPr>
              <w:t>Foglia</w:t>
            </w:r>
            <w:proofErr w:type="spellEnd"/>
          </w:p>
        </w:tc>
        <w:tc>
          <w:tcPr>
            <w:tcW w:w="2857" w:type="dxa"/>
          </w:tcPr>
          <w:p w14:paraId="38551C8E" w14:textId="77777777" w:rsidR="00B33ADB" w:rsidRPr="00E621D4" w:rsidRDefault="00B33ADB" w:rsidP="00B33ADB">
            <w:pPr>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Fraunhofer</w:t>
            </w:r>
            <w:proofErr w:type="spellEnd"/>
            <w:r>
              <w:rPr>
                <w:lang w:val="en-US"/>
              </w:rPr>
              <w:t xml:space="preserve"> IWES</w:t>
            </w:r>
          </w:p>
        </w:tc>
        <w:tc>
          <w:tcPr>
            <w:tcW w:w="3310" w:type="dxa"/>
          </w:tcPr>
          <w:p w14:paraId="343548C8" w14:textId="77777777" w:rsidR="00B33ADB" w:rsidRPr="00E621D4" w:rsidRDefault="00B33ADB" w:rsidP="00B33ADB">
            <w:pPr>
              <w:cnfStyle w:val="000000000000" w:firstRow="0" w:lastRow="0" w:firstColumn="0" w:lastColumn="0" w:oddVBand="0" w:evenVBand="0" w:oddHBand="0" w:evenHBand="0" w:firstRowFirstColumn="0" w:firstRowLastColumn="0" w:lastRowFirstColumn="0" w:lastRowLastColumn="0"/>
              <w:rPr>
                <w:lang w:val="en-US"/>
              </w:rPr>
            </w:pPr>
            <w:r>
              <w:rPr>
                <w:lang w:val="en-US"/>
              </w:rPr>
              <w:t>aligi.foglia</w:t>
            </w:r>
            <w:r w:rsidRPr="00E621D4">
              <w:rPr>
                <w:lang w:val="en-US"/>
              </w:rPr>
              <w:t>@</w:t>
            </w:r>
            <w:r>
              <w:rPr>
                <w:lang w:val="en-US"/>
              </w:rPr>
              <w:t>iwes.fraunhofer.de</w:t>
            </w:r>
          </w:p>
        </w:tc>
      </w:tr>
      <w:tr w:rsidR="00D548D2" w:rsidRPr="00E621D4" w14:paraId="0A28E49C" w14:textId="77777777" w:rsidTr="00B33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5E1D2B3C" w14:textId="77777777" w:rsidR="00D548D2" w:rsidRDefault="00D548D2" w:rsidP="00B33ADB">
            <w:pPr>
              <w:rPr>
                <w:lang w:val="en-US"/>
              </w:rPr>
            </w:pPr>
            <w:r>
              <w:rPr>
                <w:lang w:val="en-US"/>
              </w:rPr>
              <w:t xml:space="preserve">Tomas </w:t>
            </w:r>
            <w:proofErr w:type="spellStart"/>
            <w:r>
              <w:rPr>
                <w:lang w:val="en-US"/>
              </w:rPr>
              <w:t>Gintautas</w:t>
            </w:r>
            <w:proofErr w:type="spellEnd"/>
          </w:p>
        </w:tc>
        <w:tc>
          <w:tcPr>
            <w:tcW w:w="2857" w:type="dxa"/>
          </w:tcPr>
          <w:p w14:paraId="20107A3C" w14:textId="77777777" w:rsidR="00D548D2" w:rsidRDefault="00D548D2" w:rsidP="00B33ADB">
            <w:pPr>
              <w:cnfStyle w:val="000000100000" w:firstRow="0" w:lastRow="0" w:firstColumn="0" w:lastColumn="0" w:oddVBand="0" w:evenVBand="0" w:oddHBand="1" w:evenHBand="0" w:firstRowFirstColumn="0" w:firstRowLastColumn="0" w:lastRowFirstColumn="0" w:lastRowLastColumn="0"/>
              <w:rPr>
                <w:lang w:val="en-US"/>
              </w:rPr>
            </w:pPr>
            <w:r>
              <w:rPr>
                <w:lang w:val="en-US"/>
              </w:rPr>
              <w:t>Aalborg University</w:t>
            </w:r>
          </w:p>
        </w:tc>
        <w:tc>
          <w:tcPr>
            <w:tcW w:w="3310" w:type="dxa"/>
          </w:tcPr>
          <w:p w14:paraId="332E16AE" w14:textId="77777777" w:rsidR="00D548D2" w:rsidRDefault="00D548D2" w:rsidP="00B33ADB">
            <w:pPr>
              <w:cnfStyle w:val="000000100000" w:firstRow="0" w:lastRow="0" w:firstColumn="0" w:lastColumn="0" w:oddVBand="0" w:evenVBand="0" w:oddHBand="1" w:evenHBand="0" w:firstRowFirstColumn="0" w:firstRowLastColumn="0" w:lastRowFirstColumn="0" w:lastRowLastColumn="0"/>
              <w:rPr>
                <w:lang w:val="en-US"/>
              </w:rPr>
            </w:pPr>
            <w:r>
              <w:rPr>
                <w:lang w:val="en-US"/>
              </w:rPr>
              <w:t>tg@civil.aau.dk</w:t>
            </w:r>
          </w:p>
        </w:tc>
      </w:tr>
      <w:tr w:rsidR="00B33ADB" w:rsidRPr="00E621D4" w14:paraId="48661594" w14:textId="77777777" w:rsidTr="00B33ADB">
        <w:tc>
          <w:tcPr>
            <w:cnfStyle w:val="001000000000" w:firstRow="0" w:lastRow="0" w:firstColumn="1" w:lastColumn="0" w:oddVBand="0" w:evenVBand="0" w:oddHBand="0" w:evenHBand="0" w:firstRowFirstColumn="0" w:firstRowLastColumn="0" w:lastRowFirstColumn="0" w:lastRowLastColumn="0"/>
            <w:tcW w:w="2809" w:type="dxa"/>
          </w:tcPr>
          <w:p w14:paraId="5DD6EE84" w14:textId="77777777" w:rsidR="00B33ADB" w:rsidRPr="00E621D4" w:rsidRDefault="00B33ADB" w:rsidP="00B33ADB">
            <w:pPr>
              <w:rPr>
                <w:lang w:val="en-US"/>
              </w:rPr>
            </w:pPr>
            <w:r w:rsidRPr="00E621D4">
              <w:rPr>
                <w:lang w:val="en-US"/>
              </w:rPr>
              <w:t>Clemens Hübler</w:t>
            </w:r>
          </w:p>
        </w:tc>
        <w:tc>
          <w:tcPr>
            <w:tcW w:w="2857" w:type="dxa"/>
          </w:tcPr>
          <w:p w14:paraId="1989207D" w14:textId="77777777" w:rsidR="00B33ADB" w:rsidRPr="00E621D4" w:rsidRDefault="00B33ADB" w:rsidP="00B33ADB">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E621D4">
              <w:rPr>
                <w:lang w:val="en-US"/>
              </w:rPr>
              <w:t>ForWind</w:t>
            </w:r>
            <w:proofErr w:type="spellEnd"/>
            <w:r w:rsidRPr="00E621D4">
              <w:rPr>
                <w:lang w:val="en-US"/>
              </w:rPr>
              <w:t>-Hannover</w:t>
            </w:r>
          </w:p>
        </w:tc>
        <w:tc>
          <w:tcPr>
            <w:tcW w:w="3310" w:type="dxa"/>
          </w:tcPr>
          <w:p w14:paraId="3CB0096B" w14:textId="77777777" w:rsidR="00B33ADB" w:rsidRPr="00E621D4" w:rsidRDefault="00B33ADB" w:rsidP="00B33ADB">
            <w:pPr>
              <w:cnfStyle w:val="000000000000" w:firstRow="0" w:lastRow="0" w:firstColumn="0" w:lastColumn="0" w:oddVBand="0" w:evenVBand="0" w:oddHBand="0" w:evenHBand="0" w:firstRowFirstColumn="0" w:firstRowLastColumn="0" w:lastRowFirstColumn="0" w:lastRowLastColumn="0"/>
              <w:rPr>
                <w:lang w:val="en-US"/>
              </w:rPr>
            </w:pPr>
            <w:r w:rsidRPr="00E621D4">
              <w:rPr>
                <w:lang w:val="en-US"/>
              </w:rPr>
              <w:t>c.huebler@isd.uni-hannover.de</w:t>
            </w:r>
          </w:p>
        </w:tc>
      </w:tr>
      <w:tr w:rsidR="000F65DE" w:rsidRPr="00E621D4" w14:paraId="73695CFC" w14:textId="77777777" w:rsidTr="00B33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Pr>
          <w:p w14:paraId="0F56A217" w14:textId="77777777" w:rsidR="000F65DE" w:rsidRPr="00E621D4" w:rsidRDefault="000F65DE" w:rsidP="00B33ADB">
            <w:pPr>
              <w:rPr>
                <w:lang w:val="en-US"/>
              </w:rPr>
            </w:pPr>
            <w:r>
              <w:rPr>
                <w:lang w:val="en-US"/>
              </w:rPr>
              <w:t xml:space="preserve">Kirill </w:t>
            </w:r>
            <w:proofErr w:type="spellStart"/>
            <w:r>
              <w:rPr>
                <w:lang w:val="en-US"/>
              </w:rPr>
              <w:t>Schmoor</w:t>
            </w:r>
            <w:proofErr w:type="spellEnd"/>
          </w:p>
        </w:tc>
        <w:tc>
          <w:tcPr>
            <w:tcW w:w="2857" w:type="dxa"/>
          </w:tcPr>
          <w:p w14:paraId="0994FF3C" w14:textId="77777777" w:rsidR="000F65DE" w:rsidRPr="00E621D4" w:rsidRDefault="000F65DE" w:rsidP="00B33ADB">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E621D4">
              <w:rPr>
                <w:lang w:val="en-US"/>
              </w:rPr>
              <w:t>ForWind</w:t>
            </w:r>
            <w:proofErr w:type="spellEnd"/>
            <w:r w:rsidRPr="00E621D4">
              <w:rPr>
                <w:lang w:val="en-US"/>
              </w:rPr>
              <w:t>-Hannover</w:t>
            </w:r>
          </w:p>
        </w:tc>
        <w:tc>
          <w:tcPr>
            <w:tcW w:w="3310" w:type="dxa"/>
          </w:tcPr>
          <w:p w14:paraId="34106116" w14:textId="77777777" w:rsidR="000F65DE" w:rsidRPr="00E621D4" w:rsidRDefault="000F65DE" w:rsidP="00B33ADB">
            <w:pPr>
              <w:cnfStyle w:val="000000100000" w:firstRow="0" w:lastRow="0" w:firstColumn="0" w:lastColumn="0" w:oddVBand="0" w:evenVBand="0" w:oddHBand="1" w:evenHBand="0" w:firstRowFirstColumn="0" w:firstRowLastColumn="0" w:lastRowFirstColumn="0" w:lastRowLastColumn="0"/>
              <w:rPr>
                <w:lang w:val="en-US"/>
              </w:rPr>
            </w:pPr>
            <w:r w:rsidRPr="000F65DE">
              <w:rPr>
                <w:lang w:val="en-US"/>
              </w:rPr>
              <w:t>schmoor@igth.uni-hannover.de</w:t>
            </w:r>
          </w:p>
        </w:tc>
      </w:tr>
    </w:tbl>
    <w:p w14:paraId="2C212124" w14:textId="77777777" w:rsidR="00D70FCE" w:rsidRPr="00E621D4" w:rsidRDefault="00D70FCE" w:rsidP="00D70FCE">
      <w:pPr>
        <w:rPr>
          <w:lang w:val="en-US"/>
        </w:rPr>
      </w:pPr>
    </w:p>
    <w:tbl>
      <w:tblPr>
        <w:tblStyle w:val="HelleSchattierung-Akzent1"/>
        <w:tblW w:w="0" w:type="auto"/>
        <w:tblLook w:val="04A0" w:firstRow="1" w:lastRow="0" w:firstColumn="1" w:lastColumn="0" w:noHBand="0" w:noVBand="1"/>
      </w:tblPr>
      <w:tblGrid>
        <w:gridCol w:w="2994"/>
        <w:gridCol w:w="2992"/>
        <w:gridCol w:w="2990"/>
      </w:tblGrid>
      <w:tr w:rsidR="00D70FCE" w:rsidRPr="00E621D4" w14:paraId="5CC121F1" w14:textId="77777777" w:rsidTr="00C12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6" w:type="dxa"/>
            <w:gridSpan w:val="3"/>
          </w:tcPr>
          <w:p w14:paraId="0E0123A5" w14:textId="77777777" w:rsidR="00D70FCE" w:rsidRPr="00E621D4" w:rsidRDefault="008E7807" w:rsidP="00C12B7E">
            <w:pPr>
              <w:rPr>
                <w:lang w:val="en-US"/>
              </w:rPr>
            </w:pPr>
            <w:r w:rsidRPr="00E621D4">
              <w:rPr>
                <w:lang w:val="en-US"/>
              </w:rPr>
              <w:t>Acknowledgements</w:t>
            </w:r>
            <w:r w:rsidR="00D70FCE" w:rsidRPr="00E621D4">
              <w:rPr>
                <w:lang w:val="en-US"/>
              </w:rPr>
              <w:t>/Contributions:</w:t>
            </w:r>
          </w:p>
        </w:tc>
      </w:tr>
      <w:tr w:rsidR="00D70FCE" w:rsidRPr="00E621D4" w14:paraId="7FCE53DF" w14:textId="77777777" w:rsidTr="00C12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784012CF" w14:textId="77777777" w:rsidR="00D70FCE" w:rsidRPr="00E621D4" w:rsidRDefault="00D70FCE" w:rsidP="00C12B7E">
            <w:pPr>
              <w:rPr>
                <w:rFonts w:asciiTheme="majorHAnsi" w:hAnsiTheme="majorHAnsi"/>
                <w:lang w:val="en-US"/>
              </w:rPr>
            </w:pPr>
            <w:r w:rsidRPr="00E621D4">
              <w:rPr>
                <w:rFonts w:asciiTheme="majorHAnsi" w:hAnsiTheme="majorHAnsi"/>
                <w:lang w:val="en-US"/>
              </w:rPr>
              <w:t>Name</w:t>
            </w:r>
          </w:p>
        </w:tc>
        <w:tc>
          <w:tcPr>
            <w:tcW w:w="3039" w:type="dxa"/>
          </w:tcPr>
          <w:p w14:paraId="4D1E7D7E" w14:textId="77777777" w:rsidR="00D70FCE" w:rsidRPr="00E621D4" w:rsidRDefault="00D70FCE" w:rsidP="00C12B7E">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621D4">
              <w:rPr>
                <w:rFonts w:asciiTheme="majorHAnsi" w:hAnsiTheme="majorHAnsi"/>
                <w:lang w:val="en-US"/>
              </w:rPr>
              <w:t>Name</w:t>
            </w:r>
          </w:p>
        </w:tc>
        <w:tc>
          <w:tcPr>
            <w:tcW w:w="3039" w:type="dxa"/>
          </w:tcPr>
          <w:p w14:paraId="25C13300" w14:textId="77777777" w:rsidR="00D70FCE" w:rsidRPr="00E621D4" w:rsidRDefault="00D70FCE" w:rsidP="00C12B7E">
            <w:pPr>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621D4">
              <w:rPr>
                <w:rFonts w:asciiTheme="majorHAnsi" w:hAnsiTheme="majorHAnsi"/>
                <w:lang w:val="en-US"/>
              </w:rPr>
              <w:t>Name</w:t>
            </w:r>
          </w:p>
        </w:tc>
      </w:tr>
      <w:tr w:rsidR="00D70FCE" w:rsidRPr="00E621D4" w14:paraId="22BCBE48" w14:textId="77777777" w:rsidTr="00C12B7E">
        <w:tc>
          <w:tcPr>
            <w:cnfStyle w:val="001000000000" w:firstRow="0" w:lastRow="0" w:firstColumn="1" w:lastColumn="0" w:oddVBand="0" w:evenVBand="0" w:oddHBand="0" w:evenHBand="0" w:firstRowFirstColumn="0" w:firstRowLastColumn="0" w:lastRowFirstColumn="0" w:lastRowLastColumn="0"/>
            <w:tcW w:w="3038" w:type="dxa"/>
          </w:tcPr>
          <w:p w14:paraId="2974A027" w14:textId="77777777" w:rsidR="00D70FCE" w:rsidRPr="00E621D4" w:rsidRDefault="00D70FCE" w:rsidP="00C12B7E">
            <w:pPr>
              <w:rPr>
                <w:lang w:val="en-US"/>
              </w:rPr>
            </w:pPr>
          </w:p>
        </w:tc>
        <w:tc>
          <w:tcPr>
            <w:tcW w:w="3039" w:type="dxa"/>
          </w:tcPr>
          <w:p w14:paraId="7A30C1AB" w14:textId="77777777" w:rsidR="00D70FCE" w:rsidRPr="00E621D4" w:rsidRDefault="00D70FCE" w:rsidP="00C12B7E">
            <w:pPr>
              <w:cnfStyle w:val="000000000000" w:firstRow="0" w:lastRow="0" w:firstColumn="0" w:lastColumn="0" w:oddVBand="0" w:evenVBand="0" w:oddHBand="0" w:evenHBand="0" w:firstRowFirstColumn="0" w:firstRowLastColumn="0" w:lastRowFirstColumn="0" w:lastRowLastColumn="0"/>
              <w:rPr>
                <w:lang w:val="en-US"/>
              </w:rPr>
            </w:pPr>
          </w:p>
        </w:tc>
        <w:tc>
          <w:tcPr>
            <w:tcW w:w="3039" w:type="dxa"/>
          </w:tcPr>
          <w:p w14:paraId="3B82C498" w14:textId="77777777" w:rsidR="00D70FCE" w:rsidRPr="00E621D4" w:rsidRDefault="00D70FCE" w:rsidP="00C12B7E">
            <w:pPr>
              <w:cnfStyle w:val="000000000000" w:firstRow="0" w:lastRow="0" w:firstColumn="0" w:lastColumn="0" w:oddVBand="0" w:evenVBand="0" w:oddHBand="0" w:evenHBand="0" w:firstRowFirstColumn="0" w:firstRowLastColumn="0" w:lastRowFirstColumn="0" w:lastRowLastColumn="0"/>
              <w:rPr>
                <w:lang w:val="en-US"/>
              </w:rPr>
            </w:pPr>
          </w:p>
        </w:tc>
      </w:tr>
      <w:tr w:rsidR="00D70FCE" w:rsidRPr="00E621D4" w14:paraId="289788C5" w14:textId="77777777" w:rsidTr="00C12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3DDC9970" w14:textId="77777777" w:rsidR="00D70FCE" w:rsidRPr="00E621D4" w:rsidRDefault="00D70FCE" w:rsidP="00C12B7E">
            <w:pPr>
              <w:rPr>
                <w:lang w:val="en-US"/>
              </w:rPr>
            </w:pPr>
          </w:p>
        </w:tc>
        <w:tc>
          <w:tcPr>
            <w:tcW w:w="3039" w:type="dxa"/>
          </w:tcPr>
          <w:p w14:paraId="52F729E4" w14:textId="77777777" w:rsidR="00D70FCE" w:rsidRPr="00E621D4" w:rsidRDefault="00D70FCE" w:rsidP="00C12B7E">
            <w:pPr>
              <w:cnfStyle w:val="000000100000" w:firstRow="0" w:lastRow="0" w:firstColumn="0" w:lastColumn="0" w:oddVBand="0" w:evenVBand="0" w:oddHBand="1" w:evenHBand="0" w:firstRowFirstColumn="0" w:firstRowLastColumn="0" w:lastRowFirstColumn="0" w:lastRowLastColumn="0"/>
              <w:rPr>
                <w:lang w:val="en-US"/>
              </w:rPr>
            </w:pPr>
          </w:p>
        </w:tc>
        <w:tc>
          <w:tcPr>
            <w:tcW w:w="3039" w:type="dxa"/>
          </w:tcPr>
          <w:p w14:paraId="6F0EDF40" w14:textId="77777777" w:rsidR="00D70FCE" w:rsidRPr="00E621D4" w:rsidRDefault="00D70FCE" w:rsidP="00C12B7E">
            <w:pPr>
              <w:cnfStyle w:val="000000100000" w:firstRow="0" w:lastRow="0" w:firstColumn="0" w:lastColumn="0" w:oddVBand="0" w:evenVBand="0" w:oddHBand="1" w:evenHBand="0" w:firstRowFirstColumn="0" w:firstRowLastColumn="0" w:lastRowFirstColumn="0" w:lastRowLastColumn="0"/>
              <w:rPr>
                <w:lang w:val="en-US"/>
              </w:rPr>
            </w:pPr>
          </w:p>
        </w:tc>
      </w:tr>
    </w:tbl>
    <w:p w14:paraId="5866C468" w14:textId="77777777" w:rsidR="00D70FCE" w:rsidRPr="00E621D4" w:rsidRDefault="00D70FCE" w:rsidP="00D70FCE">
      <w:pPr>
        <w:rPr>
          <w:lang w:val="en-US"/>
        </w:rPr>
      </w:pPr>
    </w:p>
    <w:p w14:paraId="7989B79F" w14:textId="77777777" w:rsidR="00BB68ED" w:rsidRPr="00E621D4" w:rsidRDefault="00BB68ED" w:rsidP="00BB68ED">
      <w:pPr>
        <w:pStyle w:val="berschrift4"/>
        <w:rPr>
          <w:lang w:val="en-US"/>
        </w:rPr>
      </w:pPr>
      <w:r w:rsidRPr="00E621D4">
        <w:rPr>
          <w:lang w:val="en-US"/>
        </w:rPr>
        <w:t>Document Information</w:t>
      </w:r>
    </w:p>
    <w:tbl>
      <w:tblPr>
        <w:tblStyle w:val="HelleSchattierung-Akzent1"/>
        <w:tblW w:w="9119" w:type="dxa"/>
        <w:tblLayout w:type="fixed"/>
        <w:tblLook w:val="04A0" w:firstRow="1" w:lastRow="0" w:firstColumn="1" w:lastColumn="0" w:noHBand="0" w:noVBand="1"/>
      </w:tblPr>
      <w:tblGrid>
        <w:gridCol w:w="1384"/>
        <w:gridCol w:w="1451"/>
        <w:gridCol w:w="1242"/>
        <w:gridCol w:w="1627"/>
        <w:gridCol w:w="1707"/>
        <w:gridCol w:w="1708"/>
      </w:tblGrid>
      <w:tr w:rsidR="00D70FCE" w:rsidRPr="00E621D4" w14:paraId="3DEEE5EB" w14:textId="77777777" w:rsidTr="00B2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5659E8" w14:textId="77777777" w:rsidR="00D70FCE" w:rsidRPr="00E621D4" w:rsidRDefault="00D70FCE" w:rsidP="00D70FCE">
            <w:pPr>
              <w:rPr>
                <w:lang w:val="en-US"/>
              </w:rPr>
            </w:pPr>
            <w:r w:rsidRPr="00E621D4">
              <w:rPr>
                <w:lang w:val="en-US"/>
              </w:rPr>
              <w:t>Version</w:t>
            </w:r>
          </w:p>
        </w:tc>
        <w:tc>
          <w:tcPr>
            <w:tcW w:w="1451" w:type="dxa"/>
          </w:tcPr>
          <w:p w14:paraId="12C3D899" w14:textId="77777777" w:rsidR="00D70FCE" w:rsidRPr="00E621D4" w:rsidRDefault="00D70FCE" w:rsidP="00D70FCE">
            <w:pPr>
              <w:cnfStyle w:val="100000000000" w:firstRow="1" w:lastRow="0" w:firstColumn="0" w:lastColumn="0" w:oddVBand="0" w:evenVBand="0" w:oddHBand="0" w:evenHBand="0" w:firstRowFirstColumn="0" w:firstRowLastColumn="0" w:lastRowFirstColumn="0" w:lastRowLastColumn="0"/>
              <w:rPr>
                <w:lang w:val="en-US"/>
              </w:rPr>
            </w:pPr>
            <w:r w:rsidRPr="00E621D4">
              <w:rPr>
                <w:lang w:val="en-US"/>
              </w:rPr>
              <w:t>Date</w:t>
            </w:r>
          </w:p>
        </w:tc>
        <w:tc>
          <w:tcPr>
            <w:tcW w:w="6284" w:type="dxa"/>
            <w:gridSpan w:val="4"/>
          </w:tcPr>
          <w:p w14:paraId="7E592BB6" w14:textId="77777777" w:rsidR="00D70FCE" w:rsidRPr="00E621D4" w:rsidRDefault="00D70FCE" w:rsidP="00D70FCE">
            <w:pPr>
              <w:cnfStyle w:val="100000000000" w:firstRow="1" w:lastRow="0" w:firstColumn="0" w:lastColumn="0" w:oddVBand="0" w:evenVBand="0" w:oddHBand="0" w:evenHBand="0" w:firstRowFirstColumn="0" w:firstRowLastColumn="0" w:lastRowFirstColumn="0" w:lastRowLastColumn="0"/>
              <w:rPr>
                <w:lang w:val="en-US"/>
              </w:rPr>
            </w:pPr>
            <w:r w:rsidRPr="00E621D4">
              <w:rPr>
                <w:lang w:val="en-US"/>
              </w:rPr>
              <w:t>Description</w:t>
            </w:r>
          </w:p>
        </w:tc>
      </w:tr>
      <w:tr w:rsidR="00D70FCE" w:rsidRPr="00E621D4" w14:paraId="0A348FE0" w14:textId="77777777" w:rsidTr="00B2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0F74B81" w14:textId="77777777" w:rsidR="00D70FCE" w:rsidRPr="00E621D4" w:rsidRDefault="00D70FCE" w:rsidP="00D70FCE">
            <w:pPr>
              <w:rPr>
                <w:lang w:val="en-US"/>
              </w:rPr>
            </w:pPr>
          </w:p>
        </w:tc>
        <w:tc>
          <w:tcPr>
            <w:tcW w:w="1451" w:type="dxa"/>
          </w:tcPr>
          <w:p w14:paraId="7A185340" w14:textId="77777777" w:rsidR="00D70FCE" w:rsidRPr="00E621D4" w:rsidRDefault="00D70FCE" w:rsidP="00D70FCE">
            <w:pPr>
              <w:cnfStyle w:val="000000100000" w:firstRow="0" w:lastRow="0" w:firstColumn="0" w:lastColumn="0" w:oddVBand="0" w:evenVBand="0" w:oddHBand="1" w:evenHBand="0" w:firstRowFirstColumn="0" w:firstRowLastColumn="0" w:lastRowFirstColumn="0" w:lastRowLastColumn="0"/>
              <w:rPr>
                <w:lang w:val="en-US"/>
              </w:rPr>
            </w:pPr>
          </w:p>
        </w:tc>
        <w:tc>
          <w:tcPr>
            <w:tcW w:w="6284" w:type="dxa"/>
            <w:gridSpan w:val="4"/>
          </w:tcPr>
          <w:p w14:paraId="123EB1B8" w14:textId="77777777" w:rsidR="00D70FCE" w:rsidRPr="00E621D4" w:rsidRDefault="00D70FCE" w:rsidP="00D70FCE">
            <w:pPr>
              <w:cnfStyle w:val="000000100000" w:firstRow="0" w:lastRow="0" w:firstColumn="0" w:lastColumn="0" w:oddVBand="0" w:evenVBand="0" w:oddHBand="1" w:evenHBand="0" w:firstRowFirstColumn="0" w:firstRowLastColumn="0" w:lastRowFirstColumn="0" w:lastRowLastColumn="0"/>
              <w:rPr>
                <w:lang w:val="en-US"/>
              </w:rPr>
            </w:pPr>
          </w:p>
        </w:tc>
      </w:tr>
      <w:tr w:rsidR="00D70FCE" w:rsidRPr="00E621D4" w14:paraId="37E57EAC" w14:textId="77777777" w:rsidTr="00B276A3">
        <w:tc>
          <w:tcPr>
            <w:cnfStyle w:val="001000000000" w:firstRow="0" w:lastRow="0" w:firstColumn="1" w:lastColumn="0" w:oddVBand="0" w:evenVBand="0" w:oddHBand="0" w:evenHBand="0" w:firstRowFirstColumn="0" w:firstRowLastColumn="0" w:lastRowFirstColumn="0" w:lastRowLastColumn="0"/>
            <w:tcW w:w="1384" w:type="dxa"/>
          </w:tcPr>
          <w:p w14:paraId="1D80486A" w14:textId="77777777" w:rsidR="00D70FCE" w:rsidRPr="00E621D4" w:rsidRDefault="00D70FCE" w:rsidP="00D70FCE">
            <w:pPr>
              <w:rPr>
                <w:lang w:val="en-US"/>
              </w:rPr>
            </w:pPr>
          </w:p>
        </w:tc>
        <w:tc>
          <w:tcPr>
            <w:tcW w:w="1451" w:type="dxa"/>
          </w:tcPr>
          <w:p w14:paraId="5D66BB49" w14:textId="77777777" w:rsidR="00D70FCE" w:rsidRPr="00E621D4" w:rsidRDefault="00D70FCE" w:rsidP="00D70FCE">
            <w:pPr>
              <w:cnfStyle w:val="000000000000" w:firstRow="0" w:lastRow="0" w:firstColumn="0" w:lastColumn="0" w:oddVBand="0" w:evenVBand="0" w:oddHBand="0" w:evenHBand="0" w:firstRowFirstColumn="0" w:firstRowLastColumn="0" w:lastRowFirstColumn="0" w:lastRowLastColumn="0"/>
              <w:rPr>
                <w:lang w:val="en-US"/>
              </w:rPr>
            </w:pPr>
          </w:p>
        </w:tc>
        <w:tc>
          <w:tcPr>
            <w:tcW w:w="1242" w:type="dxa"/>
          </w:tcPr>
          <w:p w14:paraId="492BC2E0" w14:textId="77777777" w:rsidR="00D70FCE" w:rsidRPr="00E621D4" w:rsidRDefault="00D70FCE" w:rsidP="00D70FCE">
            <w:pPr>
              <w:cnfStyle w:val="000000000000" w:firstRow="0" w:lastRow="0" w:firstColumn="0" w:lastColumn="0" w:oddVBand="0" w:evenVBand="0" w:oddHBand="0" w:evenHBand="0" w:firstRowFirstColumn="0" w:firstRowLastColumn="0" w:lastRowFirstColumn="0" w:lastRowLastColumn="0"/>
              <w:rPr>
                <w:lang w:val="en-US"/>
              </w:rPr>
            </w:pPr>
          </w:p>
        </w:tc>
        <w:tc>
          <w:tcPr>
            <w:tcW w:w="1627" w:type="dxa"/>
          </w:tcPr>
          <w:p w14:paraId="2EDFDFAC" w14:textId="77777777" w:rsidR="00D70FCE" w:rsidRPr="00E621D4" w:rsidRDefault="00D70FCE" w:rsidP="00D70FCE">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E621D4">
              <w:rPr>
                <w:rFonts w:asciiTheme="minorHAnsi" w:hAnsiTheme="minorHAnsi"/>
                <w:lang w:val="en-US"/>
              </w:rPr>
              <w:t>Prepared by</w:t>
            </w:r>
          </w:p>
        </w:tc>
        <w:tc>
          <w:tcPr>
            <w:tcW w:w="1707" w:type="dxa"/>
          </w:tcPr>
          <w:p w14:paraId="5D948A39" w14:textId="77777777" w:rsidR="00D70FCE" w:rsidRPr="00E621D4" w:rsidRDefault="00D70FCE" w:rsidP="00D70FCE">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E621D4">
              <w:rPr>
                <w:rFonts w:asciiTheme="minorHAnsi" w:hAnsiTheme="minorHAnsi"/>
                <w:lang w:val="en-US"/>
              </w:rPr>
              <w:t>Reviewed by</w:t>
            </w:r>
          </w:p>
        </w:tc>
        <w:tc>
          <w:tcPr>
            <w:tcW w:w="1708" w:type="dxa"/>
          </w:tcPr>
          <w:p w14:paraId="26878426" w14:textId="77777777" w:rsidR="00D70FCE" w:rsidRPr="00E621D4" w:rsidRDefault="00D70FCE" w:rsidP="00D70FCE">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E621D4">
              <w:rPr>
                <w:rFonts w:asciiTheme="minorHAnsi" w:hAnsiTheme="minorHAnsi"/>
                <w:lang w:val="en-US"/>
              </w:rPr>
              <w:t>Approved by</w:t>
            </w:r>
          </w:p>
        </w:tc>
      </w:tr>
      <w:tr w:rsidR="00D70FCE" w:rsidRPr="00E621D4" w14:paraId="0E68B3BA" w14:textId="77777777" w:rsidTr="00B27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A39504B" w14:textId="77777777" w:rsidR="00D70FCE" w:rsidRPr="00E621D4" w:rsidRDefault="00D548D2" w:rsidP="00D70FCE">
            <w:pPr>
              <w:rPr>
                <w:lang w:val="en-US"/>
              </w:rPr>
            </w:pPr>
            <w:r>
              <w:rPr>
                <w:lang w:val="en-US"/>
              </w:rPr>
              <w:t>1.0</w:t>
            </w:r>
          </w:p>
        </w:tc>
        <w:tc>
          <w:tcPr>
            <w:tcW w:w="1451" w:type="dxa"/>
          </w:tcPr>
          <w:p w14:paraId="03CA35DA" w14:textId="77777777" w:rsidR="00D70FCE" w:rsidRPr="00E621D4" w:rsidRDefault="008B4C1A" w:rsidP="00D70FCE">
            <w:pPr>
              <w:cnfStyle w:val="000000100000" w:firstRow="0" w:lastRow="0" w:firstColumn="0" w:lastColumn="0" w:oddVBand="0" w:evenVBand="0" w:oddHBand="1" w:evenHBand="0" w:firstRowFirstColumn="0" w:firstRowLastColumn="0" w:lastRowFirstColumn="0" w:lastRowLastColumn="0"/>
              <w:rPr>
                <w:lang w:val="en-US"/>
              </w:rPr>
            </w:pPr>
            <w:r>
              <w:rPr>
                <w:lang w:val="en-US"/>
              </w:rPr>
              <w:t>August 17</w:t>
            </w:r>
          </w:p>
        </w:tc>
        <w:tc>
          <w:tcPr>
            <w:tcW w:w="1242" w:type="dxa"/>
          </w:tcPr>
          <w:p w14:paraId="7F808F2F" w14:textId="77777777" w:rsidR="00D70FCE" w:rsidRPr="00E621D4" w:rsidRDefault="00D70FCE" w:rsidP="00D70FCE">
            <w:pPr>
              <w:cnfStyle w:val="000000100000" w:firstRow="0" w:lastRow="0" w:firstColumn="0" w:lastColumn="0" w:oddVBand="0" w:evenVBand="0" w:oddHBand="1" w:evenHBand="0" w:firstRowFirstColumn="0" w:firstRowLastColumn="0" w:lastRowFirstColumn="0" w:lastRowLastColumn="0"/>
              <w:rPr>
                <w:lang w:val="en-US"/>
              </w:rPr>
            </w:pPr>
          </w:p>
        </w:tc>
        <w:tc>
          <w:tcPr>
            <w:tcW w:w="1627" w:type="dxa"/>
          </w:tcPr>
          <w:p w14:paraId="0201F79D" w14:textId="77777777" w:rsidR="00D70FCE" w:rsidRPr="00E621D4" w:rsidRDefault="008B4C1A" w:rsidP="00D70FCE">
            <w:pPr>
              <w:cnfStyle w:val="000000100000" w:firstRow="0" w:lastRow="0" w:firstColumn="0" w:lastColumn="0" w:oddVBand="0" w:evenVBand="0" w:oddHBand="1" w:evenHBand="0" w:firstRowFirstColumn="0" w:firstRowLastColumn="0" w:lastRowFirstColumn="0" w:lastRowLastColumn="0"/>
              <w:rPr>
                <w:lang w:val="en-US"/>
              </w:rPr>
            </w:pPr>
            <w:r>
              <w:rPr>
                <w:lang w:val="en-US"/>
              </w:rPr>
              <w:t>Authors</w:t>
            </w:r>
          </w:p>
        </w:tc>
        <w:tc>
          <w:tcPr>
            <w:tcW w:w="1707" w:type="dxa"/>
          </w:tcPr>
          <w:p w14:paraId="2084E720" w14:textId="77777777" w:rsidR="00D70FCE" w:rsidRPr="00E621D4" w:rsidRDefault="008B4C1A" w:rsidP="00D70FCE">
            <w:pPr>
              <w:cnfStyle w:val="000000100000" w:firstRow="0" w:lastRow="0" w:firstColumn="0" w:lastColumn="0" w:oddVBand="0" w:evenVBand="0" w:oddHBand="1" w:evenHBand="0" w:firstRowFirstColumn="0" w:firstRowLastColumn="0" w:lastRowFirstColumn="0" w:lastRowLastColumn="0"/>
              <w:rPr>
                <w:lang w:val="en-US"/>
              </w:rPr>
            </w:pPr>
            <w:r>
              <w:rPr>
                <w:lang w:val="en-US"/>
              </w:rPr>
              <w:t>Clemens Hübler</w:t>
            </w:r>
          </w:p>
        </w:tc>
        <w:tc>
          <w:tcPr>
            <w:tcW w:w="1708" w:type="dxa"/>
          </w:tcPr>
          <w:p w14:paraId="25A38D19" w14:textId="77777777" w:rsidR="00D70FCE" w:rsidRPr="00E621D4" w:rsidRDefault="00D70FCE" w:rsidP="00D70FCE">
            <w:pPr>
              <w:cnfStyle w:val="000000100000" w:firstRow="0" w:lastRow="0" w:firstColumn="0" w:lastColumn="0" w:oddVBand="0" w:evenVBand="0" w:oddHBand="1" w:evenHBand="0" w:firstRowFirstColumn="0" w:firstRowLastColumn="0" w:lastRowFirstColumn="0" w:lastRowLastColumn="0"/>
              <w:rPr>
                <w:lang w:val="en-US"/>
              </w:rPr>
            </w:pPr>
          </w:p>
        </w:tc>
      </w:tr>
    </w:tbl>
    <w:p w14:paraId="61C3B086" w14:textId="77777777" w:rsidR="00BB68ED" w:rsidRPr="00E621D4" w:rsidRDefault="00BB68ED" w:rsidP="00BB68ED">
      <w:pPr>
        <w:rPr>
          <w:lang w:val="en-US"/>
        </w:rPr>
      </w:pPr>
    </w:p>
    <w:p w14:paraId="2B57E93C" w14:textId="77777777" w:rsidR="00066AED" w:rsidRPr="00E621D4" w:rsidRDefault="00066AED" w:rsidP="00BB68ED">
      <w:pPr>
        <w:pStyle w:val="berschrift4"/>
        <w:rPr>
          <w:lang w:val="en-US"/>
        </w:rPr>
      </w:pPr>
      <w:r w:rsidRPr="00E621D4">
        <w:rPr>
          <w:lang w:val="en-US"/>
        </w:rPr>
        <w:t>Definitions</w:t>
      </w:r>
    </w:p>
    <w:tbl>
      <w:tblPr>
        <w:tblStyle w:val="HelleSchattierung-Akzent1"/>
        <w:tblW w:w="0" w:type="auto"/>
        <w:tblLook w:val="04A0" w:firstRow="1" w:lastRow="0" w:firstColumn="1" w:lastColumn="0" w:noHBand="0" w:noVBand="1"/>
      </w:tblPr>
      <w:tblGrid>
        <w:gridCol w:w="2244"/>
        <w:gridCol w:w="2244"/>
        <w:gridCol w:w="2244"/>
        <w:gridCol w:w="2244"/>
      </w:tblGrid>
      <w:tr w:rsidR="00066AED" w:rsidRPr="00E621D4" w14:paraId="79A6E19F" w14:textId="77777777" w:rsidTr="002E6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669B737E" w14:textId="77777777" w:rsidR="00066AED" w:rsidRPr="00E621D4" w:rsidRDefault="00066AED" w:rsidP="00066AED">
            <w:pPr>
              <w:rPr>
                <w:lang w:val="en-US"/>
              </w:rPr>
            </w:pPr>
          </w:p>
        </w:tc>
        <w:tc>
          <w:tcPr>
            <w:tcW w:w="2310" w:type="dxa"/>
          </w:tcPr>
          <w:p w14:paraId="74AA9AA9" w14:textId="77777777" w:rsidR="00066AED" w:rsidRPr="00E621D4" w:rsidRDefault="00066AED" w:rsidP="00066AED">
            <w:pPr>
              <w:cnfStyle w:val="100000000000" w:firstRow="1" w:lastRow="0" w:firstColumn="0" w:lastColumn="0" w:oddVBand="0" w:evenVBand="0" w:oddHBand="0" w:evenHBand="0" w:firstRowFirstColumn="0" w:firstRowLastColumn="0" w:lastRowFirstColumn="0" w:lastRowLastColumn="0"/>
              <w:rPr>
                <w:lang w:val="en-US"/>
              </w:rPr>
            </w:pPr>
          </w:p>
        </w:tc>
        <w:tc>
          <w:tcPr>
            <w:tcW w:w="2311" w:type="dxa"/>
          </w:tcPr>
          <w:p w14:paraId="4FFC4931" w14:textId="77777777" w:rsidR="00066AED" w:rsidRPr="00E621D4" w:rsidRDefault="00066AED" w:rsidP="00066AED">
            <w:pPr>
              <w:cnfStyle w:val="100000000000" w:firstRow="1" w:lastRow="0" w:firstColumn="0" w:lastColumn="0" w:oddVBand="0" w:evenVBand="0" w:oddHBand="0" w:evenHBand="0" w:firstRowFirstColumn="0" w:firstRowLastColumn="0" w:lastRowFirstColumn="0" w:lastRowLastColumn="0"/>
              <w:rPr>
                <w:lang w:val="en-US"/>
              </w:rPr>
            </w:pPr>
          </w:p>
        </w:tc>
        <w:tc>
          <w:tcPr>
            <w:tcW w:w="2311" w:type="dxa"/>
          </w:tcPr>
          <w:p w14:paraId="1C90CA20" w14:textId="77777777" w:rsidR="00066AED" w:rsidRPr="00E621D4" w:rsidRDefault="00066AED" w:rsidP="00066AED">
            <w:pPr>
              <w:cnfStyle w:val="100000000000" w:firstRow="1" w:lastRow="0" w:firstColumn="0" w:lastColumn="0" w:oddVBand="0" w:evenVBand="0" w:oddHBand="0" w:evenHBand="0" w:firstRowFirstColumn="0" w:firstRowLastColumn="0" w:lastRowFirstColumn="0" w:lastRowLastColumn="0"/>
              <w:rPr>
                <w:lang w:val="en-US"/>
              </w:rPr>
            </w:pPr>
          </w:p>
        </w:tc>
      </w:tr>
      <w:tr w:rsidR="00066AED" w:rsidRPr="00E621D4" w14:paraId="21ED96B3" w14:textId="77777777" w:rsidTr="002E6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22A9337" w14:textId="77777777" w:rsidR="00066AED" w:rsidRPr="00E621D4" w:rsidRDefault="00066AED" w:rsidP="00066AED">
            <w:pPr>
              <w:rPr>
                <w:lang w:val="en-US"/>
              </w:rPr>
            </w:pPr>
          </w:p>
        </w:tc>
        <w:tc>
          <w:tcPr>
            <w:tcW w:w="2310" w:type="dxa"/>
          </w:tcPr>
          <w:p w14:paraId="065E619A"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c>
          <w:tcPr>
            <w:tcW w:w="2311" w:type="dxa"/>
          </w:tcPr>
          <w:p w14:paraId="6DD30265"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c>
          <w:tcPr>
            <w:tcW w:w="2311" w:type="dxa"/>
          </w:tcPr>
          <w:p w14:paraId="530FD866"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r>
      <w:tr w:rsidR="00066AED" w:rsidRPr="00E621D4" w14:paraId="5A5BE43F" w14:textId="77777777" w:rsidTr="002E6188">
        <w:tc>
          <w:tcPr>
            <w:cnfStyle w:val="001000000000" w:firstRow="0" w:lastRow="0" w:firstColumn="1" w:lastColumn="0" w:oddVBand="0" w:evenVBand="0" w:oddHBand="0" w:evenHBand="0" w:firstRowFirstColumn="0" w:firstRowLastColumn="0" w:lastRowFirstColumn="0" w:lastRowLastColumn="0"/>
            <w:tcW w:w="2310" w:type="dxa"/>
          </w:tcPr>
          <w:p w14:paraId="32BB1C1B" w14:textId="77777777" w:rsidR="00066AED" w:rsidRPr="00E621D4" w:rsidRDefault="00066AED" w:rsidP="00066AED">
            <w:pPr>
              <w:rPr>
                <w:lang w:val="en-US"/>
              </w:rPr>
            </w:pPr>
          </w:p>
        </w:tc>
        <w:tc>
          <w:tcPr>
            <w:tcW w:w="2310" w:type="dxa"/>
          </w:tcPr>
          <w:p w14:paraId="4F3211CC" w14:textId="77777777" w:rsidR="00066AED" w:rsidRPr="00E621D4" w:rsidRDefault="00066AED" w:rsidP="00066AED">
            <w:pPr>
              <w:cnfStyle w:val="000000000000" w:firstRow="0" w:lastRow="0" w:firstColumn="0" w:lastColumn="0" w:oddVBand="0" w:evenVBand="0" w:oddHBand="0" w:evenHBand="0" w:firstRowFirstColumn="0" w:firstRowLastColumn="0" w:lastRowFirstColumn="0" w:lastRowLastColumn="0"/>
              <w:rPr>
                <w:lang w:val="en-US"/>
              </w:rPr>
            </w:pPr>
          </w:p>
        </w:tc>
        <w:tc>
          <w:tcPr>
            <w:tcW w:w="2311" w:type="dxa"/>
          </w:tcPr>
          <w:p w14:paraId="4EE19EB8" w14:textId="77777777" w:rsidR="00066AED" w:rsidRPr="00E621D4" w:rsidRDefault="00066AED" w:rsidP="00066AED">
            <w:pPr>
              <w:cnfStyle w:val="000000000000" w:firstRow="0" w:lastRow="0" w:firstColumn="0" w:lastColumn="0" w:oddVBand="0" w:evenVBand="0" w:oddHBand="0" w:evenHBand="0" w:firstRowFirstColumn="0" w:firstRowLastColumn="0" w:lastRowFirstColumn="0" w:lastRowLastColumn="0"/>
              <w:rPr>
                <w:lang w:val="en-US"/>
              </w:rPr>
            </w:pPr>
          </w:p>
        </w:tc>
        <w:tc>
          <w:tcPr>
            <w:tcW w:w="2311" w:type="dxa"/>
          </w:tcPr>
          <w:p w14:paraId="4092C9FE" w14:textId="77777777" w:rsidR="00066AED" w:rsidRPr="00E621D4" w:rsidRDefault="00066AED" w:rsidP="00066AED">
            <w:pPr>
              <w:cnfStyle w:val="000000000000" w:firstRow="0" w:lastRow="0" w:firstColumn="0" w:lastColumn="0" w:oddVBand="0" w:evenVBand="0" w:oddHBand="0" w:evenHBand="0" w:firstRowFirstColumn="0" w:firstRowLastColumn="0" w:lastRowFirstColumn="0" w:lastRowLastColumn="0"/>
              <w:rPr>
                <w:lang w:val="en-US"/>
              </w:rPr>
            </w:pPr>
          </w:p>
        </w:tc>
      </w:tr>
      <w:tr w:rsidR="00066AED" w:rsidRPr="00E621D4" w14:paraId="68DBB991" w14:textId="77777777" w:rsidTr="002E6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2502FF6" w14:textId="77777777" w:rsidR="00066AED" w:rsidRPr="00E621D4" w:rsidRDefault="00066AED" w:rsidP="00066AED">
            <w:pPr>
              <w:rPr>
                <w:lang w:val="en-US"/>
              </w:rPr>
            </w:pPr>
          </w:p>
        </w:tc>
        <w:tc>
          <w:tcPr>
            <w:tcW w:w="2310" w:type="dxa"/>
          </w:tcPr>
          <w:p w14:paraId="294CB980"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c>
          <w:tcPr>
            <w:tcW w:w="2311" w:type="dxa"/>
          </w:tcPr>
          <w:p w14:paraId="7F7521C3"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c>
          <w:tcPr>
            <w:tcW w:w="2311" w:type="dxa"/>
          </w:tcPr>
          <w:p w14:paraId="4B9D33DE"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r>
      <w:tr w:rsidR="00066AED" w:rsidRPr="00E621D4" w14:paraId="414000A7" w14:textId="77777777" w:rsidTr="002E6188">
        <w:tc>
          <w:tcPr>
            <w:cnfStyle w:val="001000000000" w:firstRow="0" w:lastRow="0" w:firstColumn="1" w:lastColumn="0" w:oddVBand="0" w:evenVBand="0" w:oddHBand="0" w:evenHBand="0" w:firstRowFirstColumn="0" w:firstRowLastColumn="0" w:lastRowFirstColumn="0" w:lastRowLastColumn="0"/>
            <w:tcW w:w="2310" w:type="dxa"/>
          </w:tcPr>
          <w:p w14:paraId="506ADB6C" w14:textId="77777777" w:rsidR="00066AED" w:rsidRPr="00E621D4" w:rsidRDefault="00066AED" w:rsidP="00066AED">
            <w:pPr>
              <w:rPr>
                <w:lang w:val="en-US"/>
              </w:rPr>
            </w:pPr>
          </w:p>
        </w:tc>
        <w:tc>
          <w:tcPr>
            <w:tcW w:w="2310" w:type="dxa"/>
          </w:tcPr>
          <w:p w14:paraId="2E709FB8" w14:textId="77777777" w:rsidR="00066AED" w:rsidRPr="00E621D4" w:rsidRDefault="00066AED" w:rsidP="00066AED">
            <w:pPr>
              <w:cnfStyle w:val="000000000000" w:firstRow="0" w:lastRow="0" w:firstColumn="0" w:lastColumn="0" w:oddVBand="0" w:evenVBand="0" w:oddHBand="0" w:evenHBand="0" w:firstRowFirstColumn="0" w:firstRowLastColumn="0" w:lastRowFirstColumn="0" w:lastRowLastColumn="0"/>
              <w:rPr>
                <w:lang w:val="en-US"/>
              </w:rPr>
            </w:pPr>
          </w:p>
        </w:tc>
        <w:tc>
          <w:tcPr>
            <w:tcW w:w="2311" w:type="dxa"/>
          </w:tcPr>
          <w:p w14:paraId="31AC1562" w14:textId="77777777" w:rsidR="00066AED" w:rsidRPr="00E621D4" w:rsidRDefault="00066AED" w:rsidP="00066AED">
            <w:pPr>
              <w:cnfStyle w:val="000000000000" w:firstRow="0" w:lastRow="0" w:firstColumn="0" w:lastColumn="0" w:oddVBand="0" w:evenVBand="0" w:oddHBand="0" w:evenHBand="0" w:firstRowFirstColumn="0" w:firstRowLastColumn="0" w:lastRowFirstColumn="0" w:lastRowLastColumn="0"/>
              <w:rPr>
                <w:lang w:val="en-US"/>
              </w:rPr>
            </w:pPr>
          </w:p>
        </w:tc>
        <w:tc>
          <w:tcPr>
            <w:tcW w:w="2311" w:type="dxa"/>
          </w:tcPr>
          <w:p w14:paraId="31BD2BA4" w14:textId="77777777" w:rsidR="00066AED" w:rsidRPr="00E621D4" w:rsidRDefault="00066AED" w:rsidP="00066AED">
            <w:pPr>
              <w:cnfStyle w:val="000000000000" w:firstRow="0" w:lastRow="0" w:firstColumn="0" w:lastColumn="0" w:oddVBand="0" w:evenVBand="0" w:oddHBand="0" w:evenHBand="0" w:firstRowFirstColumn="0" w:firstRowLastColumn="0" w:lastRowFirstColumn="0" w:lastRowLastColumn="0"/>
              <w:rPr>
                <w:lang w:val="en-US"/>
              </w:rPr>
            </w:pPr>
          </w:p>
        </w:tc>
      </w:tr>
      <w:tr w:rsidR="00066AED" w:rsidRPr="00E621D4" w14:paraId="03C8FFC2" w14:textId="77777777" w:rsidTr="002E6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4F65EAD9" w14:textId="77777777" w:rsidR="00066AED" w:rsidRPr="00E621D4" w:rsidRDefault="00066AED" w:rsidP="00066AED">
            <w:pPr>
              <w:rPr>
                <w:lang w:val="en-US"/>
              </w:rPr>
            </w:pPr>
          </w:p>
        </w:tc>
        <w:tc>
          <w:tcPr>
            <w:tcW w:w="2310" w:type="dxa"/>
          </w:tcPr>
          <w:p w14:paraId="13EF5B0E"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c>
          <w:tcPr>
            <w:tcW w:w="2311" w:type="dxa"/>
          </w:tcPr>
          <w:p w14:paraId="6084E1DB"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c>
          <w:tcPr>
            <w:tcW w:w="2311" w:type="dxa"/>
          </w:tcPr>
          <w:p w14:paraId="64D96A1E" w14:textId="77777777" w:rsidR="00066AED" w:rsidRPr="00E621D4" w:rsidRDefault="00066AED" w:rsidP="00066AED">
            <w:pPr>
              <w:cnfStyle w:val="000000100000" w:firstRow="0" w:lastRow="0" w:firstColumn="0" w:lastColumn="0" w:oddVBand="0" w:evenVBand="0" w:oddHBand="1" w:evenHBand="0" w:firstRowFirstColumn="0" w:firstRowLastColumn="0" w:lastRowFirstColumn="0" w:lastRowLastColumn="0"/>
              <w:rPr>
                <w:lang w:val="en-US"/>
              </w:rPr>
            </w:pPr>
          </w:p>
        </w:tc>
      </w:tr>
    </w:tbl>
    <w:p w14:paraId="51085672" w14:textId="77777777" w:rsidR="00066AED" w:rsidRPr="00E621D4" w:rsidRDefault="00066AED" w:rsidP="00066AED">
      <w:pPr>
        <w:rPr>
          <w:lang w:val="en-US"/>
        </w:rPr>
      </w:pPr>
    </w:p>
    <w:p w14:paraId="47E92A41" w14:textId="77777777" w:rsidR="00D70FCE" w:rsidRPr="00E621D4" w:rsidRDefault="00D70FCE">
      <w:pPr>
        <w:rPr>
          <w:lang w:val="en-US"/>
        </w:rPr>
      </w:pPr>
    </w:p>
    <w:p w14:paraId="5706ED75" w14:textId="77777777" w:rsidR="00BB68ED" w:rsidRPr="00E621D4" w:rsidRDefault="00BB68ED" w:rsidP="008D401A">
      <w:pPr>
        <w:rPr>
          <w:lang w:val="en-US"/>
        </w:rPr>
      </w:pPr>
      <w:r w:rsidRPr="00E621D4">
        <w:rPr>
          <w:lang w:val="en-US"/>
        </w:rPr>
        <w:br w:type="page"/>
      </w:r>
    </w:p>
    <w:p w14:paraId="3FD08648" w14:textId="77777777" w:rsidR="00066AED" w:rsidRPr="00E621D4" w:rsidRDefault="00066AED" w:rsidP="004629CE">
      <w:pPr>
        <w:pStyle w:val="LEANWIND2"/>
      </w:pPr>
      <w:bookmarkStart w:id="3" w:name="_Toc443468388"/>
      <w:r w:rsidRPr="00E621D4">
        <w:lastRenderedPageBreak/>
        <w:t>Table of Contents</w:t>
      </w:r>
      <w:bookmarkEnd w:id="3"/>
    </w:p>
    <w:p w14:paraId="3DBC5DC2" w14:textId="77777777" w:rsidR="00066AED" w:rsidRPr="00E621D4" w:rsidRDefault="00066AED">
      <w:pPr>
        <w:pStyle w:val="Verzeichnis1"/>
        <w:tabs>
          <w:tab w:val="left" w:pos="441"/>
          <w:tab w:val="right" w:leader="dot" w:pos="8290"/>
        </w:tabs>
        <w:rPr>
          <w:lang w:val="en-US"/>
        </w:rPr>
      </w:pPr>
    </w:p>
    <w:sdt>
      <w:sdtPr>
        <w:rPr>
          <w:lang w:val="en-US"/>
        </w:rPr>
        <w:id w:val="-1597864465"/>
        <w:docPartObj>
          <w:docPartGallery w:val="Table of Contents"/>
          <w:docPartUnique/>
        </w:docPartObj>
      </w:sdtPr>
      <w:sdtEndPr>
        <w:rPr>
          <w:b/>
          <w:bCs/>
        </w:rPr>
      </w:sdtEndPr>
      <w:sdtContent>
        <w:p w14:paraId="7E65C100" w14:textId="77777777" w:rsidR="00A72D44" w:rsidRDefault="00913C7F">
          <w:pPr>
            <w:pStyle w:val="Verzeichnis1"/>
            <w:tabs>
              <w:tab w:val="right" w:leader="dot" w:pos="8966"/>
            </w:tabs>
            <w:rPr>
              <w:rFonts w:asciiTheme="minorHAnsi" w:hAnsiTheme="minorHAnsi" w:cstheme="minorBidi"/>
              <w:noProof/>
              <w:sz w:val="22"/>
              <w:szCs w:val="22"/>
              <w:lang w:val="en-US"/>
            </w:rPr>
          </w:pPr>
          <w:r>
            <w:rPr>
              <w:lang w:val="en-US"/>
            </w:rPr>
            <w:fldChar w:fldCharType="begin"/>
          </w:r>
          <w:r w:rsidR="004629CE">
            <w:rPr>
              <w:lang w:val="en-US"/>
            </w:rPr>
            <w:instrText xml:space="preserve"> TOC \o "2-3" \h \z \t "Überschrift 1;1;Titel;1" </w:instrText>
          </w:r>
          <w:r>
            <w:rPr>
              <w:lang w:val="en-US"/>
            </w:rPr>
            <w:fldChar w:fldCharType="separate"/>
          </w:r>
          <w:hyperlink w:anchor="_Toc490745938" w:history="1">
            <w:r w:rsidR="00A72D44" w:rsidRPr="00D73A46">
              <w:rPr>
                <w:rStyle w:val="Hyperlink"/>
                <w:noProof/>
                <w:lang w:val="en-US"/>
              </w:rPr>
              <w:t>Executive Summary</w:t>
            </w:r>
            <w:r w:rsidR="00A72D44">
              <w:rPr>
                <w:noProof/>
                <w:webHidden/>
              </w:rPr>
              <w:tab/>
            </w:r>
            <w:r w:rsidR="00A72D44">
              <w:rPr>
                <w:noProof/>
                <w:webHidden/>
              </w:rPr>
              <w:fldChar w:fldCharType="begin"/>
            </w:r>
            <w:r w:rsidR="00A72D44">
              <w:rPr>
                <w:noProof/>
                <w:webHidden/>
              </w:rPr>
              <w:instrText xml:space="preserve"> PAGEREF _Toc490745938 \h </w:instrText>
            </w:r>
            <w:r w:rsidR="00A72D44">
              <w:rPr>
                <w:noProof/>
                <w:webHidden/>
              </w:rPr>
            </w:r>
            <w:r w:rsidR="00A72D44">
              <w:rPr>
                <w:noProof/>
                <w:webHidden/>
              </w:rPr>
              <w:fldChar w:fldCharType="separate"/>
            </w:r>
            <w:r w:rsidR="00657395">
              <w:rPr>
                <w:noProof/>
                <w:webHidden/>
              </w:rPr>
              <w:t>1</w:t>
            </w:r>
            <w:r w:rsidR="00A72D44">
              <w:rPr>
                <w:noProof/>
                <w:webHidden/>
              </w:rPr>
              <w:fldChar w:fldCharType="end"/>
            </w:r>
          </w:hyperlink>
        </w:p>
        <w:p w14:paraId="20AA21ED" w14:textId="77777777" w:rsidR="00A72D44" w:rsidRDefault="00657395">
          <w:pPr>
            <w:pStyle w:val="Verzeichnis1"/>
            <w:tabs>
              <w:tab w:val="right" w:leader="dot" w:pos="8966"/>
            </w:tabs>
            <w:rPr>
              <w:rFonts w:asciiTheme="minorHAnsi" w:hAnsiTheme="minorHAnsi" w:cstheme="minorBidi"/>
              <w:noProof/>
              <w:sz w:val="22"/>
              <w:szCs w:val="22"/>
              <w:lang w:val="en-US"/>
            </w:rPr>
          </w:pPr>
          <w:hyperlink w:anchor="_Toc490745939" w:history="1">
            <w:r w:rsidR="00A72D44" w:rsidRPr="00D73A46">
              <w:rPr>
                <w:rStyle w:val="Hyperlink"/>
                <w:noProof/>
                <w:lang w:val="en-US"/>
              </w:rPr>
              <w:t>Introduction</w:t>
            </w:r>
            <w:r w:rsidR="00A72D44">
              <w:rPr>
                <w:noProof/>
                <w:webHidden/>
              </w:rPr>
              <w:tab/>
            </w:r>
            <w:r w:rsidR="00A72D44">
              <w:rPr>
                <w:noProof/>
                <w:webHidden/>
              </w:rPr>
              <w:fldChar w:fldCharType="begin"/>
            </w:r>
            <w:r w:rsidR="00A72D44">
              <w:rPr>
                <w:noProof/>
                <w:webHidden/>
              </w:rPr>
              <w:instrText xml:space="preserve"> PAGEREF _Toc490745939 \h </w:instrText>
            </w:r>
            <w:r w:rsidR="00A72D44">
              <w:rPr>
                <w:noProof/>
                <w:webHidden/>
              </w:rPr>
            </w:r>
            <w:r w:rsidR="00A72D44">
              <w:rPr>
                <w:noProof/>
                <w:webHidden/>
              </w:rPr>
              <w:fldChar w:fldCharType="separate"/>
            </w:r>
            <w:r>
              <w:rPr>
                <w:noProof/>
                <w:webHidden/>
              </w:rPr>
              <w:t>1</w:t>
            </w:r>
            <w:r w:rsidR="00A72D44">
              <w:rPr>
                <w:noProof/>
                <w:webHidden/>
              </w:rPr>
              <w:fldChar w:fldCharType="end"/>
            </w:r>
          </w:hyperlink>
        </w:p>
        <w:p w14:paraId="39E43D91"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40" w:history="1">
            <w:r w:rsidR="00A72D44" w:rsidRPr="00D73A46">
              <w:rPr>
                <w:rStyle w:val="Hyperlink"/>
                <w:noProof/>
                <w:lang w:val="en-US"/>
              </w:rPr>
              <w:t>1.</w:t>
            </w:r>
            <w:r w:rsidR="00A72D44">
              <w:rPr>
                <w:rFonts w:asciiTheme="minorHAnsi" w:hAnsiTheme="minorHAnsi" w:cstheme="minorBidi"/>
                <w:noProof/>
                <w:sz w:val="22"/>
                <w:szCs w:val="22"/>
                <w:lang w:val="en-US"/>
              </w:rPr>
              <w:tab/>
            </w:r>
            <w:r w:rsidR="00A72D44" w:rsidRPr="00D73A46">
              <w:rPr>
                <w:rStyle w:val="Hyperlink"/>
                <w:noProof/>
                <w:lang w:val="en-US"/>
              </w:rPr>
              <w:t>Test campaign</w:t>
            </w:r>
            <w:r w:rsidR="00A72D44">
              <w:rPr>
                <w:noProof/>
                <w:webHidden/>
              </w:rPr>
              <w:tab/>
            </w:r>
            <w:r w:rsidR="00A72D44">
              <w:rPr>
                <w:noProof/>
                <w:webHidden/>
              </w:rPr>
              <w:fldChar w:fldCharType="begin"/>
            </w:r>
            <w:r w:rsidR="00A72D44">
              <w:rPr>
                <w:noProof/>
                <w:webHidden/>
              </w:rPr>
              <w:instrText xml:space="preserve"> PAGEREF _Toc490745940 \h </w:instrText>
            </w:r>
            <w:r w:rsidR="00A72D44">
              <w:rPr>
                <w:noProof/>
                <w:webHidden/>
              </w:rPr>
            </w:r>
            <w:r w:rsidR="00A72D44">
              <w:rPr>
                <w:noProof/>
                <w:webHidden/>
              </w:rPr>
              <w:fldChar w:fldCharType="separate"/>
            </w:r>
            <w:r>
              <w:rPr>
                <w:noProof/>
                <w:webHidden/>
              </w:rPr>
              <w:t>2</w:t>
            </w:r>
            <w:r w:rsidR="00A72D44">
              <w:rPr>
                <w:noProof/>
                <w:webHidden/>
              </w:rPr>
              <w:fldChar w:fldCharType="end"/>
            </w:r>
          </w:hyperlink>
        </w:p>
        <w:p w14:paraId="041AAD8F"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1" w:history="1">
            <w:r w:rsidR="00A72D44" w:rsidRPr="00D73A46">
              <w:rPr>
                <w:rStyle w:val="Hyperlink"/>
                <w:noProof/>
                <w:lang w:val="en-US"/>
              </w:rPr>
              <w:t>1.1</w:t>
            </w:r>
            <w:r w:rsidR="00A72D44">
              <w:rPr>
                <w:rFonts w:asciiTheme="minorHAnsi" w:hAnsiTheme="minorHAnsi" w:cstheme="minorBidi"/>
                <w:noProof/>
                <w:sz w:val="22"/>
                <w:szCs w:val="22"/>
                <w:lang w:val="en-US"/>
              </w:rPr>
              <w:tab/>
            </w:r>
            <w:r w:rsidR="00A72D44" w:rsidRPr="00D73A46">
              <w:rPr>
                <w:rStyle w:val="Hyperlink"/>
                <w:noProof/>
                <w:lang w:val="en-US"/>
              </w:rPr>
              <w:t>Time schedule</w:t>
            </w:r>
            <w:r w:rsidR="00A72D44">
              <w:rPr>
                <w:noProof/>
                <w:webHidden/>
              </w:rPr>
              <w:tab/>
            </w:r>
            <w:r w:rsidR="00A72D44">
              <w:rPr>
                <w:noProof/>
                <w:webHidden/>
              </w:rPr>
              <w:fldChar w:fldCharType="begin"/>
            </w:r>
            <w:r w:rsidR="00A72D44">
              <w:rPr>
                <w:noProof/>
                <w:webHidden/>
              </w:rPr>
              <w:instrText xml:space="preserve"> PAGEREF _Toc490745941 \h </w:instrText>
            </w:r>
            <w:r w:rsidR="00A72D44">
              <w:rPr>
                <w:noProof/>
                <w:webHidden/>
              </w:rPr>
            </w:r>
            <w:r w:rsidR="00A72D44">
              <w:rPr>
                <w:noProof/>
                <w:webHidden/>
              </w:rPr>
              <w:fldChar w:fldCharType="separate"/>
            </w:r>
            <w:r>
              <w:rPr>
                <w:noProof/>
                <w:webHidden/>
              </w:rPr>
              <w:t>2</w:t>
            </w:r>
            <w:r w:rsidR="00A72D44">
              <w:rPr>
                <w:noProof/>
                <w:webHidden/>
              </w:rPr>
              <w:fldChar w:fldCharType="end"/>
            </w:r>
          </w:hyperlink>
        </w:p>
        <w:p w14:paraId="0E80FE2D"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2" w:history="1">
            <w:r w:rsidR="00A72D44" w:rsidRPr="00D73A46">
              <w:rPr>
                <w:rStyle w:val="Hyperlink"/>
                <w:noProof/>
                <w:lang w:val="en-US"/>
              </w:rPr>
              <w:t>1.2</w:t>
            </w:r>
            <w:r w:rsidR="00A72D44">
              <w:rPr>
                <w:rFonts w:asciiTheme="minorHAnsi" w:hAnsiTheme="minorHAnsi" w:cstheme="minorBidi"/>
                <w:noProof/>
                <w:sz w:val="22"/>
                <w:szCs w:val="22"/>
                <w:lang w:val="en-US"/>
              </w:rPr>
              <w:tab/>
            </w:r>
            <w:r w:rsidR="00A72D44" w:rsidRPr="00D73A46">
              <w:rPr>
                <w:rStyle w:val="Hyperlink"/>
                <w:noProof/>
                <w:lang w:val="en-US"/>
              </w:rPr>
              <w:t>General notes to the tests</w:t>
            </w:r>
            <w:r w:rsidR="00A72D44">
              <w:rPr>
                <w:noProof/>
                <w:webHidden/>
              </w:rPr>
              <w:tab/>
            </w:r>
            <w:r w:rsidR="00A72D44">
              <w:rPr>
                <w:noProof/>
                <w:webHidden/>
              </w:rPr>
              <w:fldChar w:fldCharType="begin"/>
            </w:r>
            <w:r w:rsidR="00A72D44">
              <w:rPr>
                <w:noProof/>
                <w:webHidden/>
              </w:rPr>
              <w:instrText xml:space="preserve"> PAGEREF _Toc490745942 \h </w:instrText>
            </w:r>
            <w:r w:rsidR="00A72D44">
              <w:rPr>
                <w:noProof/>
                <w:webHidden/>
              </w:rPr>
            </w:r>
            <w:r w:rsidR="00A72D44">
              <w:rPr>
                <w:noProof/>
                <w:webHidden/>
              </w:rPr>
              <w:fldChar w:fldCharType="separate"/>
            </w:r>
            <w:r>
              <w:rPr>
                <w:noProof/>
                <w:webHidden/>
              </w:rPr>
              <w:t>2</w:t>
            </w:r>
            <w:r w:rsidR="00A72D44">
              <w:rPr>
                <w:noProof/>
                <w:webHidden/>
              </w:rPr>
              <w:fldChar w:fldCharType="end"/>
            </w:r>
          </w:hyperlink>
        </w:p>
        <w:p w14:paraId="05A3B2CF"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3" w:history="1">
            <w:r w:rsidR="00A72D44" w:rsidRPr="00D73A46">
              <w:rPr>
                <w:rStyle w:val="Hyperlink"/>
                <w:noProof/>
                <w:lang w:val="en-US"/>
              </w:rPr>
              <w:t>1.3</w:t>
            </w:r>
            <w:r w:rsidR="00A72D44">
              <w:rPr>
                <w:rFonts w:asciiTheme="minorHAnsi" w:hAnsiTheme="minorHAnsi" w:cstheme="minorBidi"/>
                <w:noProof/>
                <w:sz w:val="22"/>
                <w:szCs w:val="22"/>
                <w:lang w:val="en-US"/>
              </w:rPr>
              <w:tab/>
            </w:r>
            <w:r w:rsidR="00A72D44" w:rsidRPr="00D73A46">
              <w:rPr>
                <w:rStyle w:val="Hyperlink"/>
                <w:noProof/>
                <w:lang w:val="en-US"/>
              </w:rPr>
              <w:t>Soil preparation and characterization</w:t>
            </w:r>
            <w:r w:rsidR="00A72D44">
              <w:rPr>
                <w:noProof/>
                <w:webHidden/>
              </w:rPr>
              <w:tab/>
            </w:r>
            <w:r w:rsidR="00A72D44">
              <w:rPr>
                <w:noProof/>
                <w:webHidden/>
              </w:rPr>
              <w:fldChar w:fldCharType="begin"/>
            </w:r>
            <w:r w:rsidR="00A72D44">
              <w:rPr>
                <w:noProof/>
                <w:webHidden/>
              </w:rPr>
              <w:instrText xml:space="preserve"> PAGEREF _Toc490745943 \h </w:instrText>
            </w:r>
            <w:r w:rsidR="00A72D44">
              <w:rPr>
                <w:noProof/>
                <w:webHidden/>
              </w:rPr>
            </w:r>
            <w:r w:rsidR="00A72D44">
              <w:rPr>
                <w:noProof/>
                <w:webHidden/>
              </w:rPr>
              <w:fldChar w:fldCharType="separate"/>
            </w:r>
            <w:r>
              <w:rPr>
                <w:noProof/>
                <w:webHidden/>
              </w:rPr>
              <w:t>4</w:t>
            </w:r>
            <w:r w:rsidR="00A72D44">
              <w:rPr>
                <w:noProof/>
                <w:webHidden/>
              </w:rPr>
              <w:fldChar w:fldCharType="end"/>
            </w:r>
          </w:hyperlink>
        </w:p>
        <w:p w14:paraId="740F53FC"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4" w:history="1">
            <w:r w:rsidR="00A72D44" w:rsidRPr="00D73A46">
              <w:rPr>
                <w:rStyle w:val="Hyperlink"/>
                <w:noProof/>
                <w:lang w:val="en-US"/>
              </w:rPr>
              <w:t>1.4</w:t>
            </w:r>
            <w:r w:rsidR="00A72D44">
              <w:rPr>
                <w:rFonts w:asciiTheme="minorHAnsi" w:hAnsiTheme="minorHAnsi" w:cstheme="minorBidi"/>
                <w:noProof/>
                <w:sz w:val="22"/>
                <w:szCs w:val="22"/>
                <w:lang w:val="en-US"/>
              </w:rPr>
              <w:tab/>
            </w:r>
            <w:r w:rsidR="00A72D44" w:rsidRPr="00D73A46">
              <w:rPr>
                <w:rStyle w:val="Hyperlink"/>
                <w:noProof/>
                <w:lang w:val="en-US"/>
              </w:rPr>
              <w:t>Installation of the piles</w:t>
            </w:r>
            <w:r w:rsidR="00A72D44">
              <w:rPr>
                <w:noProof/>
                <w:webHidden/>
              </w:rPr>
              <w:tab/>
            </w:r>
            <w:r w:rsidR="00A72D44">
              <w:rPr>
                <w:noProof/>
                <w:webHidden/>
              </w:rPr>
              <w:fldChar w:fldCharType="begin"/>
            </w:r>
            <w:r w:rsidR="00A72D44">
              <w:rPr>
                <w:noProof/>
                <w:webHidden/>
              </w:rPr>
              <w:instrText xml:space="preserve"> PAGEREF _Toc490745944 \h </w:instrText>
            </w:r>
            <w:r w:rsidR="00A72D44">
              <w:rPr>
                <w:noProof/>
                <w:webHidden/>
              </w:rPr>
            </w:r>
            <w:r w:rsidR="00A72D44">
              <w:rPr>
                <w:noProof/>
                <w:webHidden/>
              </w:rPr>
              <w:fldChar w:fldCharType="separate"/>
            </w:r>
            <w:r>
              <w:rPr>
                <w:noProof/>
                <w:webHidden/>
              </w:rPr>
              <w:t>7</w:t>
            </w:r>
            <w:r w:rsidR="00A72D44">
              <w:rPr>
                <w:noProof/>
                <w:webHidden/>
              </w:rPr>
              <w:fldChar w:fldCharType="end"/>
            </w:r>
          </w:hyperlink>
        </w:p>
        <w:p w14:paraId="0B15F1DF"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5" w:history="1">
            <w:r w:rsidR="00A72D44" w:rsidRPr="00D73A46">
              <w:rPr>
                <w:rStyle w:val="Hyperlink"/>
                <w:noProof/>
                <w:lang w:val="en-US"/>
              </w:rPr>
              <w:t>1.5</w:t>
            </w:r>
            <w:r w:rsidR="00A72D44">
              <w:rPr>
                <w:rFonts w:asciiTheme="minorHAnsi" w:hAnsiTheme="minorHAnsi" w:cstheme="minorBidi"/>
                <w:noProof/>
                <w:sz w:val="22"/>
                <w:szCs w:val="22"/>
                <w:lang w:val="en-US"/>
              </w:rPr>
              <w:tab/>
            </w:r>
            <w:r w:rsidR="00A72D44" w:rsidRPr="00D73A46">
              <w:rPr>
                <w:rStyle w:val="Hyperlink"/>
                <w:noProof/>
                <w:lang w:val="en-US"/>
              </w:rPr>
              <w:t>Geotechnical testing of the piles</w:t>
            </w:r>
            <w:r w:rsidR="00A72D44">
              <w:rPr>
                <w:noProof/>
                <w:webHidden/>
              </w:rPr>
              <w:tab/>
            </w:r>
            <w:r w:rsidR="00A72D44">
              <w:rPr>
                <w:noProof/>
                <w:webHidden/>
              </w:rPr>
              <w:fldChar w:fldCharType="begin"/>
            </w:r>
            <w:r w:rsidR="00A72D44">
              <w:rPr>
                <w:noProof/>
                <w:webHidden/>
              </w:rPr>
              <w:instrText xml:space="preserve"> PAGEREF _Toc490745945 \h </w:instrText>
            </w:r>
            <w:r w:rsidR="00A72D44">
              <w:rPr>
                <w:noProof/>
                <w:webHidden/>
              </w:rPr>
            </w:r>
            <w:r w:rsidR="00A72D44">
              <w:rPr>
                <w:noProof/>
                <w:webHidden/>
              </w:rPr>
              <w:fldChar w:fldCharType="separate"/>
            </w:r>
            <w:r>
              <w:rPr>
                <w:noProof/>
                <w:webHidden/>
              </w:rPr>
              <w:t>7</w:t>
            </w:r>
            <w:r w:rsidR="00A72D44">
              <w:rPr>
                <w:noProof/>
                <w:webHidden/>
              </w:rPr>
              <w:fldChar w:fldCharType="end"/>
            </w:r>
          </w:hyperlink>
        </w:p>
        <w:p w14:paraId="63ECAD49"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6" w:history="1">
            <w:r w:rsidR="00A72D44" w:rsidRPr="00D73A46">
              <w:rPr>
                <w:rStyle w:val="Hyperlink"/>
                <w:noProof/>
                <w:lang w:val="en-US"/>
              </w:rPr>
              <w:t>1.6</w:t>
            </w:r>
            <w:r w:rsidR="00A72D44">
              <w:rPr>
                <w:rFonts w:asciiTheme="minorHAnsi" w:hAnsiTheme="minorHAnsi" w:cstheme="minorBidi"/>
                <w:noProof/>
                <w:sz w:val="22"/>
                <w:szCs w:val="22"/>
                <w:lang w:val="en-US"/>
              </w:rPr>
              <w:tab/>
            </w:r>
            <w:r w:rsidR="00A72D44" w:rsidRPr="00D73A46">
              <w:rPr>
                <w:rStyle w:val="Hyperlink"/>
                <w:noProof/>
                <w:lang w:val="en-US"/>
              </w:rPr>
              <w:t>Dynamic tests</w:t>
            </w:r>
            <w:r w:rsidR="00A72D44">
              <w:rPr>
                <w:noProof/>
                <w:webHidden/>
              </w:rPr>
              <w:tab/>
            </w:r>
            <w:r w:rsidR="00A72D44">
              <w:rPr>
                <w:noProof/>
                <w:webHidden/>
              </w:rPr>
              <w:fldChar w:fldCharType="begin"/>
            </w:r>
            <w:r w:rsidR="00A72D44">
              <w:rPr>
                <w:noProof/>
                <w:webHidden/>
              </w:rPr>
              <w:instrText xml:space="preserve"> PAGEREF _Toc490745946 \h </w:instrText>
            </w:r>
            <w:r w:rsidR="00A72D44">
              <w:rPr>
                <w:noProof/>
                <w:webHidden/>
              </w:rPr>
            </w:r>
            <w:r w:rsidR="00A72D44">
              <w:rPr>
                <w:noProof/>
                <w:webHidden/>
              </w:rPr>
              <w:fldChar w:fldCharType="separate"/>
            </w:r>
            <w:r>
              <w:rPr>
                <w:noProof/>
                <w:webHidden/>
              </w:rPr>
              <w:t>9</w:t>
            </w:r>
            <w:r w:rsidR="00A72D44">
              <w:rPr>
                <w:noProof/>
                <w:webHidden/>
              </w:rPr>
              <w:fldChar w:fldCharType="end"/>
            </w:r>
          </w:hyperlink>
        </w:p>
        <w:p w14:paraId="09C0A8FB"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47" w:history="1">
            <w:r w:rsidR="00A72D44" w:rsidRPr="00D73A46">
              <w:rPr>
                <w:rStyle w:val="Hyperlink"/>
                <w:noProof/>
                <w:lang w:val="en-US"/>
              </w:rPr>
              <w:t>2.</w:t>
            </w:r>
            <w:r w:rsidR="00A72D44">
              <w:rPr>
                <w:rFonts w:asciiTheme="minorHAnsi" w:hAnsiTheme="minorHAnsi" w:cstheme="minorBidi"/>
                <w:noProof/>
                <w:sz w:val="22"/>
                <w:szCs w:val="22"/>
                <w:lang w:val="en-US"/>
              </w:rPr>
              <w:tab/>
            </w:r>
            <w:r w:rsidR="00A72D44" w:rsidRPr="00D73A46">
              <w:rPr>
                <w:rStyle w:val="Hyperlink"/>
                <w:noProof/>
                <w:lang w:val="en-US"/>
              </w:rPr>
              <w:t>Tests for soil characterization</w:t>
            </w:r>
            <w:r w:rsidR="00A72D44">
              <w:rPr>
                <w:noProof/>
                <w:webHidden/>
              </w:rPr>
              <w:tab/>
            </w:r>
            <w:r w:rsidR="00A72D44">
              <w:rPr>
                <w:noProof/>
                <w:webHidden/>
              </w:rPr>
              <w:fldChar w:fldCharType="begin"/>
            </w:r>
            <w:r w:rsidR="00A72D44">
              <w:rPr>
                <w:noProof/>
                <w:webHidden/>
              </w:rPr>
              <w:instrText xml:space="preserve"> PAGEREF _Toc490745947 \h </w:instrText>
            </w:r>
            <w:r w:rsidR="00A72D44">
              <w:rPr>
                <w:noProof/>
                <w:webHidden/>
              </w:rPr>
            </w:r>
            <w:r w:rsidR="00A72D44">
              <w:rPr>
                <w:noProof/>
                <w:webHidden/>
              </w:rPr>
              <w:fldChar w:fldCharType="separate"/>
            </w:r>
            <w:r>
              <w:rPr>
                <w:noProof/>
                <w:webHidden/>
              </w:rPr>
              <w:t>12</w:t>
            </w:r>
            <w:r w:rsidR="00A72D44">
              <w:rPr>
                <w:noProof/>
                <w:webHidden/>
              </w:rPr>
              <w:fldChar w:fldCharType="end"/>
            </w:r>
          </w:hyperlink>
        </w:p>
        <w:p w14:paraId="3F1F6865"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48" w:history="1">
            <w:r w:rsidR="00A72D44" w:rsidRPr="00D73A46">
              <w:rPr>
                <w:rStyle w:val="Hyperlink"/>
                <w:noProof/>
                <w:lang w:val="en-US"/>
              </w:rPr>
              <w:t>2.1</w:t>
            </w:r>
            <w:r w:rsidR="00A72D44">
              <w:rPr>
                <w:rFonts w:asciiTheme="minorHAnsi" w:hAnsiTheme="minorHAnsi" w:cstheme="minorBidi"/>
                <w:noProof/>
                <w:sz w:val="22"/>
                <w:szCs w:val="22"/>
                <w:lang w:val="en-US"/>
              </w:rPr>
              <w:tab/>
            </w:r>
            <w:r w:rsidR="00A72D44" w:rsidRPr="00D73A46">
              <w:rPr>
                <w:rStyle w:val="Hyperlink"/>
                <w:noProof/>
                <w:lang w:val="en-US"/>
              </w:rPr>
              <w:t>Soil samples</w:t>
            </w:r>
            <w:r w:rsidR="00A72D44">
              <w:rPr>
                <w:noProof/>
                <w:webHidden/>
              </w:rPr>
              <w:tab/>
            </w:r>
            <w:r w:rsidR="00A72D44">
              <w:rPr>
                <w:noProof/>
                <w:webHidden/>
              </w:rPr>
              <w:fldChar w:fldCharType="begin"/>
            </w:r>
            <w:r w:rsidR="00A72D44">
              <w:rPr>
                <w:noProof/>
                <w:webHidden/>
              </w:rPr>
              <w:instrText xml:space="preserve"> PAGEREF _Toc490745948 \h </w:instrText>
            </w:r>
            <w:r w:rsidR="00A72D44">
              <w:rPr>
                <w:noProof/>
                <w:webHidden/>
              </w:rPr>
            </w:r>
            <w:r w:rsidR="00A72D44">
              <w:rPr>
                <w:noProof/>
                <w:webHidden/>
              </w:rPr>
              <w:fldChar w:fldCharType="separate"/>
            </w:r>
            <w:r>
              <w:rPr>
                <w:noProof/>
                <w:webHidden/>
              </w:rPr>
              <w:t>12</w:t>
            </w:r>
            <w:r w:rsidR="00A72D44">
              <w:rPr>
                <w:noProof/>
                <w:webHidden/>
              </w:rPr>
              <w:fldChar w:fldCharType="end"/>
            </w:r>
          </w:hyperlink>
        </w:p>
        <w:p w14:paraId="32F4C1E9"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49" w:history="1">
            <w:r w:rsidR="00A72D44" w:rsidRPr="00D73A46">
              <w:rPr>
                <w:rStyle w:val="Hyperlink"/>
                <w:noProof/>
                <w:lang w:val="en-US"/>
              </w:rPr>
              <w:t>2.1.1</w:t>
            </w:r>
            <w:r w:rsidR="00A72D44">
              <w:rPr>
                <w:rFonts w:asciiTheme="minorHAnsi" w:hAnsiTheme="minorHAnsi" w:cstheme="minorBidi"/>
                <w:noProof/>
                <w:sz w:val="22"/>
                <w:szCs w:val="22"/>
                <w:lang w:val="en-US"/>
              </w:rPr>
              <w:tab/>
            </w:r>
            <w:r w:rsidR="00A72D44" w:rsidRPr="00D73A46">
              <w:rPr>
                <w:rStyle w:val="Hyperlink"/>
                <w:noProof/>
                <w:lang w:val="en-US"/>
              </w:rPr>
              <w:t>Test procedure</w:t>
            </w:r>
            <w:r w:rsidR="00A72D44">
              <w:rPr>
                <w:noProof/>
                <w:webHidden/>
              </w:rPr>
              <w:tab/>
            </w:r>
            <w:r w:rsidR="00A72D44">
              <w:rPr>
                <w:noProof/>
                <w:webHidden/>
              </w:rPr>
              <w:fldChar w:fldCharType="begin"/>
            </w:r>
            <w:r w:rsidR="00A72D44">
              <w:rPr>
                <w:noProof/>
                <w:webHidden/>
              </w:rPr>
              <w:instrText xml:space="preserve"> PAGEREF _Toc490745949 \h </w:instrText>
            </w:r>
            <w:r w:rsidR="00A72D44">
              <w:rPr>
                <w:noProof/>
                <w:webHidden/>
              </w:rPr>
            </w:r>
            <w:r w:rsidR="00A72D44">
              <w:rPr>
                <w:noProof/>
                <w:webHidden/>
              </w:rPr>
              <w:fldChar w:fldCharType="separate"/>
            </w:r>
            <w:r>
              <w:rPr>
                <w:noProof/>
                <w:webHidden/>
              </w:rPr>
              <w:t>12</w:t>
            </w:r>
            <w:r w:rsidR="00A72D44">
              <w:rPr>
                <w:noProof/>
                <w:webHidden/>
              </w:rPr>
              <w:fldChar w:fldCharType="end"/>
            </w:r>
          </w:hyperlink>
        </w:p>
        <w:p w14:paraId="72BFCB9A"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0" w:history="1">
            <w:r w:rsidR="00A72D44" w:rsidRPr="00D73A46">
              <w:rPr>
                <w:rStyle w:val="Hyperlink"/>
                <w:noProof/>
                <w:lang w:val="en-US"/>
              </w:rPr>
              <w:t>2.1.2</w:t>
            </w:r>
            <w:r w:rsidR="00A72D44">
              <w:rPr>
                <w:rFonts w:asciiTheme="minorHAnsi" w:hAnsiTheme="minorHAnsi" w:cstheme="minorBidi"/>
                <w:noProof/>
                <w:sz w:val="22"/>
                <w:szCs w:val="22"/>
                <w:lang w:val="en-US"/>
              </w:rPr>
              <w:tab/>
            </w:r>
            <w:r w:rsidR="00A72D44" w:rsidRPr="00D73A46">
              <w:rPr>
                <w:rStyle w:val="Hyperlink"/>
                <w:noProof/>
                <w:lang w:val="en-US"/>
              </w:rPr>
              <w:t>Test results</w:t>
            </w:r>
            <w:r w:rsidR="00A72D44">
              <w:rPr>
                <w:noProof/>
                <w:webHidden/>
              </w:rPr>
              <w:tab/>
            </w:r>
            <w:r w:rsidR="00A72D44">
              <w:rPr>
                <w:noProof/>
                <w:webHidden/>
              </w:rPr>
              <w:fldChar w:fldCharType="begin"/>
            </w:r>
            <w:r w:rsidR="00A72D44">
              <w:rPr>
                <w:noProof/>
                <w:webHidden/>
              </w:rPr>
              <w:instrText xml:space="preserve"> PAGEREF _Toc490745950 \h </w:instrText>
            </w:r>
            <w:r w:rsidR="00A72D44">
              <w:rPr>
                <w:noProof/>
                <w:webHidden/>
              </w:rPr>
            </w:r>
            <w:r w:rsidR="00A72D44">
              <w:rPr>
                <w:noProof/>
                <w:webHidden/>
              </w:rPr>
              <w:fldChar w:fldCharType="separate"/>
            </w:r>
            <w:r>
              <w:rPr>
                <w:noProof/>
                <w:webHidden/>
              </w:rPr>
              <w:t>13</w:t>
            </w:r>
            <w:r w:rsidR="00A72D44">
              <w:rPr>
                <w:noProof/>
                <w:webHidden/>
              </w:rPr>
              <w:fldChar w:fldCharType="end"/>
            </w:r>
          </w:hyperlink>
        </w:p>
        <w:p w14:paraId="42F2C97B"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51" w:history="1">
            <w:r w:rsidR="00A72D44" w:rsidRPr="00D73A46">
              <w:rPr>
                <w:rStyle w:val="Hyperlink"/>
                <w:noProof/>
                <w:lang w:val="en-US"/>
              </w:rPr>
              <w:t>2.2</w:t>
            </w:r>
            <w:r w:rsidR="00A72D44">
              <w:rPr>
                <w:rFonts w:asciiTheme="minorHAnsi" w:hAnsiTheme="minorHAnsi" w:cstheme="minorBidi"/>
                <w:noProof/>
                <w:sz w:val="22"/>
                <w:szCs w:val="22"/>
                <w:lang w:val="en-US"/>
              </w:rPr>
              <w:tab/>
            </w:r>
            <w:r w:rsidR="00A72D44" w:rsidRPr="00D73A46">
              <w:rPr>
                <w:rStyle w:val="Hyperlink"/>
                <w:noProof/>
                <w:lang w:val="en-US"/>
              </w:rPr>
              <w:t>CPTs</w:t>
            </w:r>
            <w:r w:rsidR="00A72D44">
              <w:rPr>
                <w:noProof/>
                <w:webHidden/>
              </w:rPr>
              <w:tab/>
            </w:r>
            <w:r w:rsidR="00A72D44">
              <w:rPr>
                <w:noProof/>
                <w:webHidden/>
              </w:rPr>
              <w:fldChar w:fldCharType="begin"/>
            </w:r>
            <w:r w:rsidR="00A72D44">
              <w:rPr>
                <w:noProof/>
                <w:webHidden/>
              </w:rPr>
              <w:instrText xml:space="preserve"> PAGEREF _Toc490745951 \h </w:instrText>
            </w:r>
            <w:r w:rsidR="00A72D44">
              <w:rPr>
                <w:noProof/>
                <w:webHidden/>
              </w:rPr>
            </w:r>
            <w:r w:rsidR="00A72D44">
              <w:rPr>
                <w:noProof/>
                <w:webHidden/>
              </w:rPr>
              <w:fldChar w:fldCharType="separate"/>
            </w:r>
            <w:r>
              <w:rPr>
                <w:noProof/>
                <w:webHidden/>
              </w:rPr>
              <w:t>14</w:t>
            </w:r>
            <w:r w:rsidR="00A72D44">
              <w:rPr>
                <w:noProof/>
                <w:webHidden/>
              </w:rPr>
              <w:fldChar w:fldCharType="end"/>
            </w:r>
          </w:hyperlink>
        </w:p>
        <w:p w14:paraId="77285B4E"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2" w:history="1">
            <w:r w:rsidR="00A72D44" w:rsidRPr="00D73A46">
              <w:rPr>
                <w:rStyle w:val="Hyperlink"/>
                <w:noProof/>
                <w:lang w:val="en-US"/>
              </w:rPr>
              <w:t>2.2.1</w:t>
            </w:r>
            <w:r w:rsidR="00A72D44">
              <w:rPr>
                <w:rFonts w:asciiTheme="minorHAnsi" w:hAnsiTheme="minorHAnsi" w:cstheme="minorBidi"/>
                <w:noProof/>
                <w:sz w:val="22"/>
                <w:szCs w:val="22"/>
                <w:lang w:val="en-US"/>
              </w:rPr>
              <w:tab/>
            </w:r>
            <w:r w:rsidR="00A72D44" w:rsidRPr="00D73A46">
              <w:rPr>
                <w:rStyle w:val="Hyperlink"/>
                <w:noProof/>
                <w:lang w:val="en-US"/>
              </w:rPr>
              <w:t>Test procedure</w:t>
            </w:r>
            <w:r w:rsidR="00A72D44">
              <w:rPr>
                <w:noProof/>
                <w:webHidden/>
              </w:rPr>
              <w:tab/>
            </w:r>
            <w:r w:rsidR="00A72D44">
              <w:rPr>
                <w:noProof/>
                <w:webHidden/>
              </w:rPr>
              <w:fldChar w:fldCharType="begin"/>
            </w:r>
            <w:r w:rsidR="00A72D44">
              <w:rPr>
                <w:noProof/>
                <w:webHidden/>
              </w:rPr>
              <w:instrText xml:space="preserve"> PAGEREF _Toc490745952 \h </w:instrText>
            </w:r>
            <w:r w:rsidR="00A72D44">
              <w:rPr>
                <w:noProof/>
                <w:webHidden/>
              </w:rPr>
            </w:r>
            <w:r w:rsidR="00A72D44">
              <w:rPr>
                <w:noProof/>
                <w:webHidden/>
              </w:rPr>
              <w:fldChar w:fldCharType="separate"/>
            </w:r>
            <w:r>
              <w:rPr>
                <w:noProof/>
                <w:webHidden/>
              </w:rPr>
              <w:t>14</w:t>
            </w:r>
            <w:r w:rsidR="00A72D44">
              <w:rPr>
                <w:noProof/>
                <w:webHidden/>
              </w:rPr>
              <w:fldChar w:fldCharType="end"/>
            </w:r>
          </w:hyperlink>
        </w:p>
        <w:p w14:paraId="6243C78E"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3" w:history="1">
            <w:r w:rsidR="00A72D44" w:rsidRPr="00D73A46">
              <w:rPr>
                <w:rStyle w:val="Hyperlink"/>
                <w:noProof/>
                <w:lang w:val="en-US"/>
              </w:rPr>
              <w:t>2.2.2</w:t>
            </w:r>
            <w:r w:rsidR="00A72D44">
              <w:rPr>
                <w:rFonts w:asciiTheme="minorHAnsi" w:hAnsiTheme="minorHAnsi" w:cstheme="minorBidi"/>
                <w:noProof/>
                <w:sz w:val="22"/>
                <w:szCs w:val="22"/>
                <w:lang w:val="en-US"/>
              </w:rPr>
              <w:tab/>
            </w:r>
            <w:r w:rsidR="00A72D44" w:rsidRPr="00D73A46">
              <w:rPr>
                <w:rStyle w:val="Hyperlink"/>
                <w:noProof/>
                <w:lang w:val="en-US"/>
              </w:rPr>
              <w:t>Test results</w:t>
            </w:r>
            <w:r w:rsidR="00A72D44">
              <w:rPr>
                <w:noProof/>
                <w:webHidden/>
              </w:rPr>
              <w:tab/>
            </w:r>
            <w:r w:rsidR="00A72D44">
              <w:rPr>
                <w:noProof/>
                <w:webHidden/>
              </w:rPr>
              <w:fldChar w:fldCharType="begin"/>
            </w:r>
            <w:r w:rsidR="00A72D44">
              <w:rPr>
                <w:noProof/>
                <w:webHidden/>
              </w:rPr>
              <w:instrText xml:space="preserve"> PAGEREF _Toc490745953 \h </w:instrText>
            </w:r>
            <w:r w:rsidR="00A72D44">
              <w:rPr>
                <w:noProof/>
                <w:webHidden/>
              </w:rPr>
            </w:r>
            <w:r w:rsidR="00A72D44">
              <w:rPr>
                <w:noProof/>
                <w:webHidden/>
              </w:rPr>
              <w:fldChar w:fldCharType="separate"/>
            </w:r>
            <w:r>
              <w:rPr>
                <w:noProof/>
                <w:webHidden/>
              </w:rPr>
              <w:t>14</w:t>
            </w:r>
            <w:r w:rsidR="00A72D44">
              <w:rPr>
                <w:noProof/>
                <w:webHidden/>
              </w:rPr>
              <w:fldChar w:fldCharType="end"/>
            </w:r>
          </w:hyperlink>
        </w:p>
        <w:p w14:paraId="5D4B751D"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54" w:history="1">
            <w:r w:rsidR="00A72D44" w:rsidRPr="00D73A46">
              <w:rPr>
                <w:rStyle w:val="Hyperlink"/>
                <w:noProof/>
                <w:lang w:val="en-US"/>
              </w:rPr>
              <w:t>2.3</w:t>
            </w:r>
            <w:r w:rsidR="00A72D44">
              <w:rPr>
                <w:rFonts w:asciiTheme="minorHAnsi" w:hAnsiTheme="minorHAnsi" w:cstheme="minorBidi"/>
                <w:noProof/>
                <w:sz w:val="22"/>
                <w:szCs w:val="22"/>
                <w:lang w:val="en-US"/>
              </w:rPr>
              <w:tab/>
            </w:r>
            <w:r w:rsidR="00A72D44" w:rsidRPr="00D73A46">
              <w:rPr>
                <w:rStyle w:val="Hyperlink"/>
                <w:noProof/>
                <w:lang w:val="en-US"/>
              </w:rPr>
              <w:t>Development of probabilistic models for relevant soil strength parameters</w:t>
            </w:r>
            <w:r w:rsidR="00A72D44">
              <w:rPr>
                <w:noProof/>
                <w:webHidden/>
              </w:rPr>
              <w:tab/>
            </w:r>
            <w:r w:rsidR="00A72D44">
              <w:rPr>
                <w:noProof/>
                <w:webHidden/>
              </w:rPr>
              <w:fldChar w:fldCharType="begin"/>
            </w:r>
            <w:r w:rsidR="00A72D44">
              <w:rPr>
                <w:noProof/>
                <w:webHidden/>
              </w:rPr>
              <w:instrText xml:space="preserve"> PAGEREF _Toc490745954 \h </w:instrText>
            </w:r>
            <w:r w:rsidR="00A72D44">
              <w:rPr>
                <w:noProof/>
                <w:webHidden/>
              </w:rPr>
            </w:r>
            <w:r w:rsidR="00A72D44">
              <w:rPr>
                <w:noProof/>
                <w:webHidden/>
              </w:rPr>
              <w:fldChar w:fldCharType="separate"/>
            </w:r>
            <w:r>
              <w:rPr>
                <w:noProof/>
                <w:webHidden/>
              </w:rPr>
              <w:t>16</w:t>
            </w:r>
            <w:r w:rsidR="00A72D44">
              <w:rPr>
                <w:noProof/>
                <w:webHidden/>
              </w:rPr>
              <w:fldChar w:fldCharType="end"/>
            </w:r>
          </w:hyperlink>
        </w:p>
        <w:p w14:paraId="32D8D445"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5" w:history="1">
            <w:r w:rsidR="00A72D44" w:rsidRPr="00D73A46">
              <w:rPr>
                <w:rStyle w:val="Hyperlink"/>
                <w:noProof/>
                <w:lang w:val="en-US"/>
              </w:rPr>
              <w:t>2.3.1</w:t>
            </w:r>
            <w:r w:rsidR="00A72D44">
              <w:rPr>
                <w:rFonts w:asciiTheme="minorHAnsi" w:hAnsiTheme="minorHAnsi" w:cstheme="minorBidi"/>
                <w:noProof/>
                <w:sz w:val="22"/>
                <w:szCs w:val="22"/>
                <w:lang w:val="en-US"/>
              </w:rPr>
              <w:tab/>
            </w:r>
            <w:r w:rsidR="00A72D44" w:rsidRPr="00D73A46">
              <w:rPr>
                <w:rStyle w:val="Hyperlink"/>
                <w:noProof/>
                <w:lang w:val="en-US"/>
              </w:rPr>
              <w:t>General stochastic model</w:t>
            </w:r>
            <w:r w:rsidR="00A72D44">
              <w:rPr>
                <w:noProof/>
                <w:webHidden/>
              </w:rPr>
              <w:tab/>
            </w:r>
            <w:r w:rsidR="00A72D44">
              <w:rPr>
                <w:noProof/>
                <w:webHidden/>
              </w:rPr>
              <w:fldChar w:fldCharType="begin"/>
            </w:r>
            <w:r w:rsidR="00A72D44">
              <w:rPr>
                <w:noProof/>
                <w:webHidden/>
              </w:rPr>
              <w:instrText xml:space="preserve"> PAGEREF _Toc490745955 \h </w:instrText>
            </w:r>
            <w:r w:rsidR="00A72D44">
              <w:rPr>
                <w:noProof/>
                <w:webHidden/>
              </w:rPr>
            </w:r>
            <w:r w:rsidR="00A72D44">
              <w:rPr>
                <w:noProof/>
                <w:webHidden/>
              </w:rPr>
              <w:fldChar w:fldCharType="separate"/>
            </w:r>
            <w:r>
              <w:rPr>
                <w:noProof/>
                <w:webHidden/>
              </w:rPr>
              <w:t>16</w:t>
            </w:r>
            <w:r w:rsidR="00A72D44">
              <w:rPr>
                <w:noProof/>
                <w:webHidden/>
              </w:rPr>
              <w:fldChar w:fldCharType="end"/>
            </w:r>
          </w:hyperlink>
        </w:p>
        <w:p w14:paraId="435422C6"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6" w:history="1">
            <w:r w:rsidR="00A72D44" w:rsidRPr="00D73A46">
              <w:rPr>
                <w:rStyle w:val="Hyperlink"/>
                <w:noProof/>
                <w:lang w:val="en-US"/>
              </w:rPr>
              <w:t>2.3.2</w:t>
            </w:r>
            <w:r w:rsidR="00A72D44">
              <w:rPr>
                <w:rFonts w:asciiTheme="minorHAnsi" w:hAnsiTheme="minorHAnsi" w:cstheme="minorBidi"/>
                <w:noProof/>
                <w:sz w:val="22"/>
                <w:szCs w:val="22"/>
                <w:lang w:val="en-US"/>
              </w:rPr>
              <w:tab/>
            </w:r>
            <w:r w:rsidR="00A72D44" w:rsidRPr="00D73A46">
              <w:rPr>
                <w:rStyle w:val="Hyperlink"/>
                <w:noProof/>
                <w:lang w:val="en-US"/>
              </w:rPr>
              <w:t>Estimation of model uncertainty according to EN1990, annex D</w:t>
            </w:r>
            <w:r w:rsidR="00A72D44">
              <w:rPr>
                <w:noProof/>
                <w:webHidden/>
              </w:rPr>
              <w:tab/>
            </w:r>
            <w:r w:rsidR="00A72D44">
              <w:rPr>
                <w:noProof/>
                <w:webHidden/>
              </w:rPr>
              <w:fldChar w:fldCharType="begin"/>
            </w:r>
            <w:r w:rsidR="00A72D44">
              <w:rPr>
                <w:noProof/>
                <w:webHidden/>
              </w:rPr>
              <w:instrText xml:space="preserve"> PAGEREF _Toc490745956 \h </w:instrText>
            </w:r>
            <w:r w:rsidR="00A72D44">
              <w:rPr>
                <w:noProof/>
                <w:webHidden/>
              </w:rPr>
            </w:r>
            <w:r w:rsidR="00A72D44">
              <w:rPr>
                <w:noProof/>
                <w:webHidden/>
              </w:rPr>
              <w:fldChar w:fldCharType="separate"/>
            </w:r>
            <w:r>
              <w:rPr>
                <w:noProof/>
                <w:webHidden/>
              </w:rPr>
              <w:t>18</w:t>
            </w:r>
            <w:r w:rsidR="00A72D44">
              <w:rPr>
                <w:noProof/>
                <w:webHidden/>
              </w:rPr>
              <w:fldChar w:fldCharType="end"/>
            </w:r>
          </w:hyperlink>
        </w:p>
        <w:p w14:paraId="0DC6D941"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7" w:history="1">
            <w:r w:rsidR="00A72D44" w:rsidRPr="00D73A46">
              <w:rPr>
                <w:rStyle w:val="Hyperlink"/>
                <w:noProof/>
                <w:lang w:val="en-US"/>
              </w:rPr>
              <w:t>2.3.3</w:t>
            </w:r>
            <w:r w:rsidR="00A72D44">
              <w:rPr>
                <w:rFonts w:asciiTheme="minorHAnsi" w:hAnsiTheme="minorHAnsi" w:cstheme="minorBidi"/>
                <w:noProof/>
                <w:sz w:val="22"/>
                <w:szCs w:val="22"/>
                <w:lang w:val="en-US"/>
              </w:rPr>
              <w:tab/>
            </w:r>
            <w:r w:rsidR="00A72D44" w:rsidRPr="00D73A46">
              <w:rPr>
                <w:rStyle w:val="Hyperlink"/>
                <w:noProof/>
                <w:lang w:val="en-US"/>
              </w:rPr>
              <w:t>Results</w:t>
            </w:r>
            <w:r w:rsidR="00A72D44">
              <w:rPr>
                <w:noProof/>
                <w:webHidden/>
              </w:rPr>
              <w:tab/>
            </w:r>
            <w:r w:rsidR="00A72D44">
              <w:rPr>
                <w:noProof/>
                <w:webHidden/>
              </w:rPr>
              <w:fldChar w:fldCharType="begin"/>
            </w:r>
            <w:r w:rsidR="00A72D44">
              <w:rPr>
                <w:noProof/>
                <w:webHidden/>
              </w:rPr>
              <w:instrText xml:space="preserve"> PAGEREF _Toc490745957 \h </w:instrText>
            </w:r>
            <w:r w:rsidR="00A72D44">
              <w:rPr>
                <w:noProof/>
                <w:webHidden/>
              </w:rPr>
            </w:r>
            <w:r w:rsidR="00A72D44">
              <w:rPr>
                <w:noProof/>
                <w:webHidden/>
              </w:rPr>
              <w:fldChar w:fldCharType="separate"/>
            </w:r>
            <w:r>
              <w:rPr>
                <w:noProof/>
                <w:webHidden/>
              </w:rPr>
              <w:t>20</w:t>
            </w:r>
            <w:r w:rsidR="00A72D44">
              <w:rPr>
                <w:noProof/>
                <w:webHidden/>
              </w:rPr>
              <w:fldChar w:fldCharType="end"/>
            </w:r>
          </w:hyperlink>
        </w:p>
        <w:p w14:paraId="2089457E"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58" w:history="1">
            <w:r w:rsidR="00A72D44" w:rsidRPr="00D73A46">
              <w:rPr>
                <w:rStyle w:val="Hyperlink"/>
                <w:noProof/>
                <w:lang w:val="en-US"/>
              </w:rPr>
              <w:t>2.3.4</w:t>
            </w:r>
            <w:r w:rsidR="00A72D44">
              <w:rPr>
                <w:rFonts w:asciiTheme="minorHAnsi" w:hAnsiTheme="minorHAnsi" w:cstheme="minorBidi"/>
                <w:noProof/>
                <w:sz w:val="22"/>
                <w:szCs w:val="22"/>
                <w:lang w:val="en-US"/>
              </w:rPr>
              <w:tab/>
            </w:r>
            <w:r w:rsidR="00A72D44" w:rsidRPr="00D73A46">
              <w:rPr>
                <w:rStyle w:val="Hyperlink"/>
                <w:noProof/>
                <w:lang w:val="en-US"/>
              </w:rPr>
              <w:t>Probabilistic model</w:t>
            </w:r>
            <w:r w:rsidR="00A72D44">
              <w:rPr>
                <w:noProof/>
                <w:webHidden/>
              </w:rPr>
              <w:tab/>
            </w:r>
            <w:r w:rsidR="00A72D44">
              <w:rPr>
                <w:noProof/>
                <w:webHidden/>
              </w:rPr>
              <w:fldChar w:fldCharType="begin"/>
            </w:r>
            <w:r w:rsidR="00A72D44">
              <w:rPr>
                <w:noProof/>
                <w:webHidden/>
              </w:rPr>
              <w:instrText xml:space="preserve"> PAGEREF _Toc490745958 \h </w:instrText>
            </w:r>
            <w:r w:rsidR="00A72D44">
              <w:rPr>
                <w:noProof/>
                <w:webHidden/>
              </w:rPr>
            </w:r>
            <w:r w:rsidR="00A72D44">
              <w:rPr>
                <w:noProof/>
                <w:webHidden/>
              </w:rPr>
              <w:fldChar w:fldCharType="separate"/>
            </w:r>
            <w:r>
              <w:rPr>
                <w:noProof/>
                <w:webHidden/>
              </w:rPr>
              <w:t>24</w:t>
            </w:r>
            <w:r w:rsidR="00A72D44">
              <w:rPr>
                <w:noProof/>
                <w:webHidden/>
              </w:rPr>
              <w:fldChar w:fldCharType="end"/>
            </w:r>
          </w:hyperlink>
        </w:p>
        <w:p w14:paraId="4D3BB310"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59" w:history="1">
            <w:r w:rsidR="00A72D44" w:rsidRPr="00D73A46">
              <w:rPr>
                <w:rStyle w:val="Hyperlink"/>
                <w:noProof/>
                <w:lang w:val="en-US"/>
              </w:rPr>
              <w:t>2.4</w:t>
            </w:r>
            <w:r w:rsidR="00A72D44">
              <w:rPr>
                <w:rFonts w:asciiTheme="minorHAnsi" w:hAnsiTheme="minorHAnsi" w:cstheme="minorBidi"/>
                <w:noProof/>
                <w:sz w:val="22"/>
                <w:szCs w:val="22"/>
                <w:lang w:val="en-US"/>
              </w:rPr>
              <w:tab/>
            </w:r>
            <w:r w:rsidR="00A72D44" w:rsidRPr="00D73A46">
              <w:rPr>
                <w:rStyle w:val="Hyperlink"/>
                <w:noProof/>
                <w:lang w:val="en-US"/>
              </w:rPr>
              <w:t>Wave propagation tests</w:t>
            </w:r>
            <w:r w:rsidR="00A72D44">
              <w:rPr>
                <w:noProof/>
                <w:webHidden/>
              </w:rPr>
              <w:tab/>
            </w:r>
            <w:r w:rsidR="00A72D44">
              <w:rPr>
                <w:noProof/>
                <w:webHidden/>
              </w:rPr>
              <w:fldChar w:fldCharType="begin"/>
            </w:r>
            <w:r w:rsidR="00A72D44">
              <w:rPr>
                <w:noProof/>
                <w:webHidden/>
              </w:rPr>
              <w:instrText xml:space="preserve"> PAGEREF _Toc490745959 \h </w:instrText>
            </w:r>
            <w:r w:rsidR="00A72D44">
              <w:rPr>
                <w:noProof/>
                <w:webHidden/>
              </w:rPr>
            </w:r>
            <w:r w:rsidR="00A72D44">
              <w:rPr>
                <w:noProof/>
                <w:webHidden/>
              </w:rPr>
              <w:fldChar w:fldCharType="separate"/>
            </w:r>
            <w:r>
              <w:rPr>
                <w:noProof/>
                <w:webHidden/>
              </w:rPr>
              <w:t>25</w:t>
            </w:r>
            <w:r w:rsidR="00A72D44">
              <w:rPr>
                <w:noProof/>
                <w:webHidden/>
              </w:rPr>
              <w:fldChar w:fldCharType="end"/>
            </w:r>
          </w:hyperlink>
        </w:p>
        <w:p w14:paraId="065140D0"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60" w:history="1">
            <w:r w:rsidR="00A72D44" w:rsidRPr="00D73A46">
              <w:rPr>
                <w:rStyle w:val="Hyperlink"/>
                <w:noProof/>
                <w:lang w:val="en-US"/>
              </w:rPr>
              <w:t>2.4.1</w:t>
            </w:r>
            <w:r w:rsidR="00A72D44">
              <w:rPr>
                <w:rFonts w:asciiTheme="minorHAnsi" w:hAnsiTheme="minorHAnsi" w:cstheme="minorBidi"/>
                <w:noProof/>
                <w:sz w:val="22"/>
                <w:szCs w:val="22"/>
                <w:lang w:val="en-US"/>
              </w:rPr>
              <w:tab/>
            </w:r>
            <w:r w:rsidR="00A72D44" w:rsidRPr="00D73A46">
              <w:rPr>
                <w:rStyle w:val="Hyperlink"/>
                <w:noProof/>
                <w:lang w:val="en-US"/>
              </w:rPr>
              <w:t>Wave propagation basics</w:t>
            </w:r>
            <w:r w:rsidR="00A72D44">
              <w:rPr>
                <w:noProof/>
                <w:webHidden/>
              </w:rPr>
              <w:tab/>
            </w:r>
            <w:r w:rsidR="00A72D44">
              <w:rPr>
                <w:noProof/>
                <w:webHidden/>
              </w:rPr>
              <w:fldChar w:fldCharType="begin"/>
            </w:r>
            <w:r w:rsidR="00A72D44">
              <w:rPr>
                <w:noProof/>
                <w:webHidden/>
              </w:rPr>
              <w:instrText xml:space="preserve"> PAGEREF _Toc490745960 \h </w:instrText>
            </w:r>
            <w:r w:rsidR="00A72D44">
              <w:rPr>
                <w:noProof/>
                <w:webHidden/>
              </w:rPr>
            </w:r>
            <w:r w:rsidR="00A72D44">
              <w:rPr>
                <w:noProof/>
                <w:webHidden/>
              </w:rPr>
              <w:fldChar w:fldCharType="separate"/>
            </w:r>
            <w:r>
              <w:rPr>
                <w:noProof/>
                <w:webHidden/>
              </w:rPr>
              <w:t>25</w:t>
            </w:r>
            <w:r w:rsidR="00A72D44">
              <w:rPr>
                <w:noProof/>
                <w:webHidden/>
              </w:rPr>
              <w:fldChar w:fldCharType="end"/>
            </w:r>
          </w:hyperlink>
        </w:p>
        <w:p w14:paraId="7630106D" w14:textId="5C1A9C0A"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61" w:history="1">
            <w:r w:rsidR="00A72D44" w:rsidRPr="00D73A46">
              <w:rPr>
                <w:rStyle w:val="Hyperlink"/>
                <w:noProof/>
                <w:lang w:val="en-US"/>
              </w:rPr>
              <w:t>2.4.2</w:t>
            </w:r>
            <w:r w:rsidR="00A72D44">
              <w:rPr>
                <w:rFonts w:asciiTheme="minorHAnsi" w:hAnsiTheme="minorHAnsi" w:cstheme="minorBidi"/>
                <w:noProof/>
                <w:sz w:val="22"/>
                <w:szCs w:val="22"/>
                <w:lang w:val="en-US"/>
              </w:rPr>
              <w:tab/>
            </w:r>
            <w:r w:rsidR="00A72D44" w:rsidRPr="00D73A46">
              <w:rPr>
                <w:rStyle w:val="Hyperlink"/>
                <w:noProof/>
                <w:lang w:val="en-US"/>
              </w:rPr>
              <w:t>Test procedure</w:t>
            </w:r>
            <w:r w:rsidR="00A72D44">
              <w:rPr>
                <w:noProof/>
                <w:webHidden/>
              </w:rPr>
              <w:tab/>
            </w:r>
            <w:r w:rsidR="00A72D44">
              <w:rPr>
                <w:noProof/>
                <w:webHidden/>
              </w:rPr>
              <w:fldChar w:fldCharType="begin"/>
            </w:r>
            <w:r w:rsidR="00A72D44">
              <w:rPr>
                <w:noProof/>
                <w:webHidden/>
              </w:rPr>
              <w:instrText xml:space="preserve"> PAGEREF _Toc490745961 \h </w:instrText>
            </w:r>
            <w:r w:rsidR="00A72D44">
              <w:rPr>
                <w:noProof/>
                <w:webHidden/>
              </w:rPr>
            </w:r>
            <w:r w:rsidR="00A72D44">
              <w:rPr>
                <w:noProof/>
                <w:webHidden/>
              </w:rPr>
              <w:fldChar w:fldCharType="separate"/>
            </w:r>
            <w:r>
              <w:rPr>
                <w:noProof/>
                <w:webHidden/>
              </w:rPr>
              <w:t>26</w:t>
            </w:r>
            <w:r w:rsidR="00A72D44">
              <w:rPr>
                <w:noProof/>
                <w:webHidden/>
              </w:rPr>
              <w:fldChar w:fldCharType="end"/>
            </w:r>
          </w:hyperlink>
        </w:p>
        <w:p w14:paraId="2CF30D86" w14:textId="77777777" w:rsidR="00A72D44" w:rsidRDefault="00657395">
          <w:pPr>
            <w:pStyle w:val="Verzeichnis3"/>
            <w:tabs>
              <w:tab w:val="left" w:pos="1440"/>
              <w:tab w:val="right" w:leader="dot" w:pos="8966"/>
            </w:tabs>
            <w:rPr>
              <w:rFonts w:asciiTheme="minorHAnsi" w:hAnsiTheme="minorHAnsi" w:cstheme="minorBidi"/>
              <w:noProof/>
              <w:sz w:val="22"/>
              <w:szCs w:val="22"/>
              <w:lang w:val="en-US"/>
            </w:rPr>
          </w:pPr>
          <w:hyperlink w:anchor="_Toc490745962" w:history="1">
            <w:r w:rsidR="00A72D44" w:rsidRPr="00D73A46">
              <w:rPr>
                <w:rStyle w:val="Hyperlink"/>
                <w:noProof/>
                <w:lang w:val="en-US"/>
              </w:rPr>
              <w:t>2.4.3</w:t>
            </w:r>
            <w:r w:rsidR="00A72D44">
              <w:rPr>
                <w:rFonts w:asciiTheme="minorHAnsi" w:hAnsiTheme="minorHAnsi" w:cstheme="minorBidi"/>
                <w:noProof/>
                <w:sz w:val="22"/>
                <w:szCs w:val="22"/>
                <w:lang w:val="en-US"/>
              </w:rPr>
              <w:tab/>
            </w:r>
            <w:r w:rsidR="00A72D44" w:rsidRPr="00D73A46">
              <w:rPr>
                <w:rStyle w:val="Hyperlink"/>
                <w:noProof/>
                <w:lang w:val="en-US"/>
              </w:rPr>
              <w:t>Test results</w:t>
            </w:r>
            <w:r w:rsidR="00A72D44">
              <w:rPr>
                <w:noProof/>
                <w:webHidden/>
              </w:rPr>
              <w:tab/>
            </w:r>
            <w:r w:rsidR="00A72D44">
              <w:rPr>
                <w:noProof/>
                <w:webHidden/>
              </w:rPr>
              <w:fldChar w:fldCharType="begin"/>
            </w:r>
            <w:r w:rsidR="00A72D44">
              <w:rPr>
                <w:noProof/>
                <w:webHidden/>
              </w:rPr>
              <w:instrText xml:space="preserve"> PAGEREF _Toc490745962 \h </w:instrText>
            </w:r>
            <w:r w:rsidR="00A72D44">
              <w:rPr>
                <w:noProof/>
                <w:webHidden/>
              </w:rPr>
            </w:r>
            <w:r w:rsidR="00A72D44">
              <w:rPr>
                <w:noProof/>
                <w:webHidden/>
              </w:rPr>
              <w:fldChar w:fldCharType="separate"/>
            </w:r>
            <w:r>
              <w:rPr>
                <w:noProof/>
                <w:webHidden/>
              </w:rPr>
              <w:t>26</w:t>
            </w:r>
            <w:r w:rsidR="00A72D44">
              <w:rPr>
                <w:noProof/>
                <w:webHidden/>
              </w:rPr>
              <w:fldChar w:fldCharType="end"/>
            </w:r>
          </w:hyperlink>
        </w:p>
        <w:p w14:paraId="035AA520"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63" w:history="1">
            <w:r w:rsidR="00A72D44" w:rsidRPr="00D73A46">
              <w:rPr>
                <w:rStyle w:val="Hyperlink"/>
                <w:noProof/>
                <w:lang w:val="en-US"/>
              </w:rPr>
              <w:t>3.</w:t>
            </w:r>
            <w:r w:rsidR="00A72D44">
              <w:rPr>
                <w:rFonts w:asciiTheme="minorHAnsi" w:hAnsiTheme="minorHAnsi" w:cstheme="minorBidi"/>
                <w:noProof/>
                <w:sz w:val="22"/>
                <w:szCs w:val="22"/>
                <w:lang w:val="en-US"/>
              </w:rPr>
              <w:tab/>
            </w:r>
            <w:r w:rsidR="00A72D44" w:rsidRPr="00D73A46">
              <w:rPr>
                <w:rStyle w:val="Hyperlink"/>
                <w:noProof/>
                <w:lang w:val="en-US"/>
              </w:rPr>
              <w:t>Dynamic tests</w:t>
            </w:r>
            <w:r w:rsidR="00A72D44">
              <w:rPr>
                <w:noProof/>
                <w:webHidden/>
              </w:rPr>
              <w:tab/>
            </w:r>
            <w:r w:rsidR="00A72D44">
              <w:rPr>
                <w:noProof/>
                <w:webHidden/>
              </w:rPr>
              <w:fldChar w:fldCharType="begin"/>
            </w:r>
            <w:r w:rsidR="00A72D44">
              <w:rPr>
                <w:noProof/>
                <w:webHidden/>
              </w:rPr>
              <w:instrText xml:space="preserve"> PAGEREF _Toc490745963 \h </w:instrText>
            </w:r>
            <w:r w:rsidR="00A72D44">
              <w:rPr>
                <w:noProof/>
                <w:webHidden/>
              </w:rPr>
            </w:r>
            <w:r w:rsidR="00A72D44">
              <w:rPr>
                <w:noProof/>
                <w:webHidden/>
              </w:rPr>
              <w:fldChar w:fldCharType="separate"/>
            </w:r>
            <w:r>
              <w:rPr>
                <w:noProof/>
                <w:webHidden/>
              </w:rPr>
              <w:t>33</w:t>
            </w:r>
            <w:r w:rsidR="00A72D44">
              <w:rPr>
                <w:noProof/>
                <w:webHidden/>
              </w:rPr>
              <w:fldChar w:fldCharType="end"/>
            </w:r>
          </w:hyperlink>
        </w:p>
        <w:p w14:paraId="477D6F20"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64" w:history="1">
            <w:r w:rsidR="00A72D44" w:rsidRPr="00D73A46">
              <w:rPr>
                <w:rStyle w:val="Hyperlink"/>
                <w:noProof/>
                <w:lang w:val="en-US"/>
              </w:rPr>
              <w:t>3.1</w:t>
            </w:r>
            <w:r w:rsidR="00A72D44">
              <w:rPr>
                <w:rFonts w:asciiTheme="minorHAnsi" w:hAnsiTheme="minorHAnsi" w:cstheme="minorBidi"/>
                <w:noProof/>
                <w:sz w:val="22"/>
                <w:szCs w:val="22"/>
                <w:lang w:val="en-US"/>
              </w:rPr>
              <w:tab/>
            </w:r>
            <w:r w:rsidR="00A72D44" w:rsidRPr="00D73A46">
              <w:rPr>
                <w:rStyle w:val="Hyperlink"/>
                <w:noProof/>
                <w:lang w:val="en-US"/>
              </w:rPr>
              <w:t>Basics in system identification</w:t>
            </w:r>
            <w:r w:rsidR="00A72D44">
              <w:rPr>
                <w:noProof/>
                <w:webHidden/>
              </w:rPr>
              <w:tab/>
            </w:r>
            <w:r w:rsidR="00A72D44">
              <w:rPr>
                <w:noProof/>
                <w:webHidden/>
              </w:rPr>
              <w:fldChar w:fldCharType="begin"/>
            </w:r>
            <w:r w:rsidR="00A72D44">
              <w:rPr>
                <w:noProof/>
                <w:webHidden/>
              </w:rPr>
              <w:instrText xml:space="preserve"> PAGEREF _Toc490745964 \h </w:instrText>
            </w:r>
            <w:r w:rsidR="00A72D44">
              <w:rPr>
                <w:noProof/>
                <w:webHidden/>
              </w:rPr>
            </w:r>
            <w:r w:rsidR="00A72D44">
              <w:rPr>
                <w:noProof/>
                <w:webHidden/>
              </w:rPr>
              <w:fldChar w:fldCharType="separate"/>
            </w:r>
            <w:r>
              <w:rPr>
                <w:noProof/>
                <w:webHidden/>
              </w:rPr>
              <w:t>33</w:t>
            </w:r>
            <w:r w:rsidR="00A72D44">
              <w:rPr>
                <w:noProof/>
                <w:webHidden/>
              </w:rPr>
              <w:fldChar w:fldCharType="end"/>
            </w:r>
          </w:hyperlink>
        </w:p>
        <w:p w14:paraId="321D08CD"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65" w:history="1">
            <w:r w:rsidR="00A72D44" w:rsidRPr="00D73A46">
              <w:rPr>
                <w:rStyle w:val="Hyperlink"/>
                <w:noProof/>
                <w:lang w:val="en-US"/>
              </w:rPr>
              <w:t>3.2</w:t>
            </w:r>
            <w:r w:rsidR="00A72D44">
              <w:rPr>
                <w:rFonts w:asciiTheme="minorHAnsi" w:hAnsiTheme="minorHAnsi" w:cstheme="minorBidi"/>
                <w:noProof/>
                <w:sz w:val="22"/>
                <w:szCs w:val="22"/>
                <w:lang w:val="en-US"/>
              </w:rPr>
              <w:tab/>
            </w:r>
            <w:r w:rsidR="00A72D44" w:rsidRPr="00D73A46">
              <w:rPr>
                <w:rStyle w:val="Hyperlink"/>
                <w:noProof/>
                <w:lang w:val="en-US"/>
              </w:rPr>
              <w:t>Test procedure</w:t>
            </w:r>
            <w:r w:rsidR="00A72D44">
              <w:rPr>
                <w:noProof/>
                <w:webHidden/>
              </w:rPr>
              <w:tab/>
            </w:r>
            <w:r w:rsidR="00A72D44">
              <w:rPr>
                <w:noProof/>
                <w:webHidden/>
              </w:rPr>
              <w:fldChar w:fldCharType="begin"/>
            </w:r>
            <w:r w:rsidR="00A72D44">
              <w:rPr>
                <w:noProof/>
                <w:webHidden/>
              </w:rPr>
              <w:instrText xml:space="preserve"> PAGEREF _Toc490745965 \h </w:instrText>
            </w:r>
            <w:r w:rsidR="00A72D44">
              <w:rPr>
                <w:noProof/>
                <w:webHidden/>
              </w:rPr>
            </w:r>
            <w:r w:rsidR="00A72D44">
              <w:rPr>
                <w:noProof/>
                <w:webHidden/>
              </w:rPr>
              <w:fldChar w:fldCharType="separate"/>
            </w:r>
            <w:r>
              <w:rPr>
                <w:noProof/>
                <w:webHidden/>
              </w:rPr>
              <w:t>33</w:t>
            </w:r>
            <w:r w:rsidR="00A72D44">
              <w:rPr>
                <w:noProof/>
                <w:webHidden/>
              </w:rPr>
              <w:fldChar w:fldCharType="end"/>
            </w:r>
          </w:hyperlink>
        </w:p>
        <w:p w14:paraId="1EE762B6" w14:textId="77777777" w:rsidR="00A72D44" w:rsidRDefault="00657395">
          <w:pPr>
            <w:pStyle w:val="Verzeichnis2"/>
            <w:tabs>
              <w:tab w:val="left" w:pos="960"/>
              <w:tab w:val="right" w:leader="dot" w:pos="8966"/>
            </w:tabs>
            <w:rPr>
              <w:rFonts w:asciiTheme="minorHAnsi" w:hAnsiTheme="minorHAnsi" w:cstheme="minorBidi"/>
              <w:noProof/>
              <w:sz w:val="22"/>
              <w:szCs w:val="22"/>
              <w:lang w:val="en-US"/>
            </w:rPr>
          </w:pPr>
          <w:hyperlink w:anchor="_Toc490745966" w:history="1">
            <w:r w:rsidR="00A72D44" w:rsidRPr="00D73A46">
              <w:rPr>
                <w:rStyle w:val="Hyperlink"/>
                <w:noProof/>
                <w:lang w:val="en-US"/>
              </w:rPr>
              <w:t>3.3</w:t>
            </w:r>
            <w:r w:rsidR="00A72D44">
              <w:rPr>
                <w:rFonts w:asciiTheme="minorHAnsi" w:hAnsiTheme="minorHAnsi" w:cstheme="minorBidi"/>
                <w:noProof/>
                <w:sz w:val="22"/>
                <w:szCs w:val="22"/>
                <w:lang w:val="en-US"/>
              </w:rPr>
              <w:tab/>
            </w:r>
            <w:r w:rsidR="00A72D44" w:rsidRPr="00D73A46">
              <w:rPr>
                <w:rStyle w:val="Hyperlink"/>
                <w:noProof/>
                <w:lang w:val="en-US"/>
              </w:rPr>
              <w:t>Test data</w:t>
            </w:r>
            <w:r w:rsidR="00A72D44">
              <w:rPr>
                <w:noProof/>
                <w:webHidden/>
              </w:rPr>
              <w:tab/>
            </w:r>
            <w:r w:rsidR="00A72D44">
              <w:rPr>
                <w:noProof/>
                <w:webHidden/>
              </w:rPr>
              <w:fldChar w:fldCharType="begin"/>
            </w:r>
            <w:r w:rsidR="00A72D44">
              <w:rPr>
                <w:noProof/>
                <w:webHidden/>
              </w:rPr>
              <w:instrText xml:space="preserve"> PAGEREF _Toc490745966 \h </w:instrText>
            </w:r>
            <w:r w:rsidR="00A72D44">
              <w:rPr>
                <w:noProof/>
                <w:webHidden/>
              </w:rPr>
            </w:r>
            <w:r w:rsidR="00A72D44">
              <w:rPr>
                <w:noProof/>
                <w:webHidden/>
              </w:rPr>
              <w:fldChar w:fldCharType="separate"/>
            </w:r>
            <w:r>
              <w:rPr>
                <w:noProof/>
                <w:webHidden/>
              </w:rPr>
              <w:t>34</w:t>
            </w:r>
            <w:r w:rsidR="00A72D44">
              <w:rPr>
                <w:noProof/>
                <w:webHidden/>
              </w:rPr>
              <w:fldChar w:fldCharType="end"/>
            </w:r>
          </w:hyperlink>
        </w:p>
        <w:p w14:paraId="2DC2A979"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67" w:history="1">
            <w:r w:rsidR="00A72D44" w:rsidRPr="00D73A46">
              <w:rPr>
                <w:rStyle w:val="Hyperlink"/>
                <w:noProof/>
                <w:lang w:val="en-US"/>
              </w:rPr>
              <w:t>4.</w:t>
            </w:r>
            <w:r w:rsidR="00A72D44">
              <w:rPr>
                <w:rFonts w:asciiTheme="minorHAnsi" w:hAnsiTheme="minorHAnsi" w:cstheme="minorBidi"/>
                <w:noProof/>
                <w:sz w:val="22"/>
                <w:szCs w:val="22"/>
                <w:lang w:val="en-US"/>
              </w:rPr>
              <w:tab/>
            </w:r>
            <w:r w:rsidR="00A72D44" w:rsidRPr="00D73A46">
              <w:rPr>
                <w:rStyle w:val="Hyperlink"/>
                <w:noProof/>
                <w:lang w:val="en-US"/>
              </w:rPr>
              <w:t>Geotechnical tests</w:t>
            </w:r>
            <w:r w:rsidR="00A72D44">
              <w:rPr>
                <w:noProof/>
                <w:webHidden/>
              </w:rPr>
              <w:tab/>
            </w:r>
            <w:r w:rsidR="00A72D44">
              <w:rPr>
                <w:noProof/>
                <w:webHidden/>
              </w:rPr>
              <w:fldChar w:fldCharType="begin"/>
            </w:r>
            <w:r w:rsidR="00A72D44">
              <w:rPr>
                <w:noProof/>
                <w:webHidden/>
              </w:rPr>
              <w:instrText xml:space="preserve"> PAGEREF _Toc490745967 \h </w:instrText>
            </w:r>
            <w:r w:rsidR="00A72D44">
              <w:rPr>
                <w:noProof/>
                <w:webHidden/>
              </w:rPr>
            </w:r>
            <w:r w:rsidR="00A72D44">
              <w:rPr>
                <w:noProof/>
                <w:webHidden/>
              </w:rPr>
              <w:fldChar w:fldCharType="separate"/>
            </w:r>
            <w:r>
              <w:rPr>
                <w:noProof/>
                <w:webHidden/>
              </w:rPr>
              <w:t>36</w:t>
            </w:r>
            <w:r w:rsidR="00A72D44">
              <w:rPr>
                <w:noProof/>
                <w:webHidden/>
              </w:rPr>
              <w:fldChar w:fldCharType="end"/>
            </w:r>
          </w:hyperlink>
        </w:p>
        <w:p w14:paraId="1FEC5A21"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68" w:history="1">
            <w:r w:rsidR="00A72D44" w:rsidRPr="00D73A46">
              <w:rPr>
                <w:rStyle w:val="Hyperlink"/>
                <w:noProof/>
                <w:lang w:val="en-US"/>
              </w:rPr>
              <w:t>5.</w:t>
            </w:r>
            <w:r w:rsidR="00A72D44">
              <w:rPr>
                <w:rFonts w:asciiTheme="minorHAnsi" w:hAnsiTheme="minorHAnsi" w:cstheme="minorBidi"/>
                <w:noProof/>
                <w:sz w:val="22"/>
                <w:szCs w:val="22"/>
                <w:lang w:val="en-US"/>
              </w:rPr>
              <w:tab/>
            </w:r>
            <w:r w:rsidR="00A72D44" w:rsidRPr="00D73A46">
              <w:rPr>
                <w:rStyle w:val="Hyperlink"/>
                <w:noProof/>
                <w:lang w:val="en-US"/>
              </w:rPr>
              <w:t>Conclusive remarks</w:t>
            </w:r>
            <w:r w:rsidR="00A72D44">
              <w:rPr>
                <w:noProof/>
                <w:webHidden/>
              </w:rPr>
              <w:tab/>
            </w:r>
            <w:r w:rsidR="00A72D44">
              <w:rPr>
                <w:noProof/>
                <w:webHidden/>
              </w:rPr>
              <w:fldChar w:fldCharType="begin"/>
            </w:r>
            <w:r w:rsidR="00A72D44">
              <w:rPr>
                <w:noProof/>
                <w:webHidden/>
              </w:rPr>
              <w:instrText xml:space="preserve"> PAGEREF _Toc490745968 \h </w:instrText>
            </w:r>
            <w:r w:rsidR="00A72D44">
              <w:rPr>
                <w:noProof/>
                <w:webHidden/>
              </w:rPr>
            </w:r>
            <w:r w:rsidR="00A72D44">
              <w:rPr>
                <w:noProof/>
                <w:webHidden/>
              </w:rPr>
              <w:fldChar w:fldCharType="separate"/>
            </w:r>
            <w:r>
              <w:rPr>
                <w:noProof/>
                <w:webHidden/>
              </w:rPr>
              <w:t>38</w:t>
            </w:r>
            <w:r w:rsidR="00A72D44">
              <w:rPr>
                <w:noProof/>
                <w:webHidden/>
              </w:rPr>
              <w:fldChar w:fldCharType="end"/>
            </w:r>
          </w:hyperlink>
        </w:p>
        <w:p w14:paraId="494A6F4A"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69" w:history="1">
            <w:r w:rsidR="00A72D44" w:rsidRPr="00D73A46">
              <w:rPr>
                <w:rStyle w:val="Hyperlink"/>
                <w:noProof/>
                <w:lang w:val="en-US"/>
              </w:rPr>
              <w:t>6.</w:t>
            </w:r>
            <w:r w:rsidR="00A72D44">
              <w:rPr>
                <w:rFonts w:asciiTheme="minorHAnsi" w:hAnsiTheme="minorHAnsi" w:cstheme="minorBidi"/>
                <w:noProof/>
                <w:sz w:val="22"/>
                <w:szCs w:val="22"/>
                <w:lang w:val="en-US"/>
              </w:rPr>
              <w:tab/>
            </w:r>
            <w:r w:rsidR="00A72D44" w:rsidRPr="00D73A46">
              <w:rPr>
                <w:rStyle w:val="Hyperlink"/>
                <w:noProof/>
                <w:lang w:val="en-US"/>
              </w:rPr>
              <w:t>References</w:t>
            </w:r>
            <w:r w:rsidR="00A72D44">
              <w:rPr>
                <w:noProof/>
                <w:webHidden/>
              </w:rPr>
              <w:tab/>
            </w:r>
            <w:r w:rsidR="00A72D44">
              <w:rPr>
                <w:noProof/>
                <w:webHidden/>
              </w:rPr>
              <w:fldChar w:fldCharType="begin"/>
            </w:r>
            <w:r w:rsidR="00A72D44">
              <w:rPr>
                <w:noProof/>
                <w:webHidden/>
              </w:rPr>
              <w:instrText xml:space="preserve"> PAGEREF _Toc490745969 \h </w:instrText>
            </w:r>
            <w:r w:rsidR="00A72D44">
              <w:rPr>
                <w:noProof/>
                <w:webHidden/>
              </w:rPr>
            </w:r>
            <w:r w:rsidR="00A72D44">
              <w:rPr>
                <w:noProof/>
                <w:webHidden/>
              </w:rPr>
              <w:fldChar w:fldCharType="separate"/>
            </w:r>
            <w:r>
              <w:rPr>
                <w:noProof/>
                <w:webHidden/>
              </w:rPr>
              <w:t>39</w:t>
            </w:r>
            <w:r w:rsidR="00A72D44">
              <w:rPr>
                <w:noProof/>
                <w:webHidden/>
              </w:rPr>
              <w:fldChar w:fldCharType="end"/>
            </w:r>
          </w:hyperlink>
        </w:p>
        <w:p w14:paraId="479C58C7" w14:textId="77777777" w:rsidR="00A72D44" w:rsidRDefault="00657395">
          <w:pPr>
            <w:pStyle w:val="Verzeichnis1"/>
            <w:tabs>
              <w:tab w:val="left" w:pos="480"/>
              <w:tab w:val="right" w:leader="dot" w:pos="8966"/>
            </w:tabs>
            <w:rPr>
              <w:rFonts w:asciiTheme="minorHAnsi" w:hAnsiTheme="minorHAnsi" w:cstheme="minorBidi"/>
              <w:noProof/>
              <w:sz w:val="22"/>
              <w:szCs w:val="22"/>
              <w:lang w:val="en-US"/>
            </w:rPr>
          </w:pPr>
          <w:hyperlink w:anchor="_Toc490745970" w:history="1">
            <w:r w:rsidR="00A72D44" w:rsidRPr="00D73A46">
              <w:rPr>
                <w:rStyle w:val="Hyperlink"/>
                <w:noProof/>
                <w:lang w:val="en-US"/>
              </w:rPr>
              <w:t>7.</w:t>
            </w:r>
            <w:r w:rsidR="00A72D44">
              <w:rPr>
                <w:rFonts w:asciiTheme="minorHAnsi" w:hAnsiTheme="minorHAnsi" w:cstheme="minorBidi"/>
                <w:noProof/>
                <w:sz w:val="22"/>
                <w:szCs w:val="22"/>
                <w:lang w:val="en-US"/>
              </w:rPr>
              <w:tab/>
            </w:r>
            <w:r w:rsidR="00A72D44" w:rsidRPr="00D73A46">
              <w:rPr>
                <w:rStyle w:val="Hyperlink"/>
                <w:noProof/>
                <w:lang w:val="en-US"/>
              </w:rPr>
              <w:t>Appendix</w:t>
            </w:r>
            <w:r w:rsidR="00A72D44">
              <w:rPr>
                <w:noProof/>
                <w:webHidden/>
              </w:rPr>
              <w:tab/>
            </w:r>
            <w:r w:rsidR="00A72D44">
              <w:rPr>
                <w:noProof/>
                <w:webHidden/>
              </w:rPr>
              <w:fldChar w:fldCharType="begin"/>
            </w:r>
            <w:r w:rsidR="00A72D44">
              <w:rPr>
                <w:noProof/>
                <w:webHidden/>
              </w:rPr>
              <w:instrText xml:space="preserve"> PAGEREF _Toc490745970 \h </w:instrText>
            </w:r>
            <w:r w:rsidR="00A72D44">
              <w:rPr>
                <w:noProof/>
                <w:webHidden/>
              </w:rPr>
            </w:r>
            <w:r w:rsidR="00A72D44">
              <w:rPr>
                <w:noProof/>
                <w:webHidden/>
              </w:rPr>
              <w:fldChar w:fldCharType="separate"/>
            </w:r>
            <w:r>
              <w:rPr>
                <w:noProof/>
                <w:webHidden/>
              </w:rPr>
              <w:t>40</w:t>
            </w:r>
            <w:r w:rsidR="00A72D44">
              <w:rPr>
                <w:noProof/>
                <w:webHidden/>
              </w:rPr>
              <w:fldChar w:fldCharType="end"/>
            </w:r>
          </w:hyperlink>
        </w:p>
        <w:p w14:paraId="54069D8A" w14:textId="77777777" w:rsidR="009D480A" w:rsidRPr="00E621D4" w:rsidRDefault="00913C7F" w:rsidP="004629CE">
          <w:pPr>
            <w:pStyle w:val="Verzeichnis1"/>
            <w:tabs>
              <w:tab w:val="right" w:leader="dot" w:pos="8966"/>
            </w:tabs>
            <w:rPr>
              <w:lang w:val="en-US"/>
            </w:rPr>
          </w:pPr>
          <w:r>
            <w:rPr>
              <w:lang w:val="en-US"/>
            </w:rPr>
            <w:fldChar w:fldCharType="end"/>
          </w:r>
        </w:p>
      </w:sdtContent>
    </w:sdt>
    <w:p w14:paraId="1CD68968" w14:textId="77777777" w:rsidR="00066AED" w:rsidRPr="00E621D4" w:rsidRDefault="00066AED" w:rsidP="00BB68ED">
      <w:pPr>
        <w:pStyle w:val="Titel"/>
        <w:spacing w:line="360" w:lineRule="auto"/>
        <w:rPr>
          <w:lang w:val="en-US"/>
        </w:rPr>
      </w:pPr>
    </w:p>
    <w:p w14:paraId="6D621F30" w14:textId="77777777" w:rsidR="00066AED" w:rsidRPr="00E621D4" w:rsidRDefault="00066AED">
      <w:pPr>
        <w:rPr>
          <w:rFonts w:asciiTheme="majorHAnsi" w:eastAsiaTheme="majorEastAsia" w:hAnsiTheme="majorHAnsi" w:cstheme="majorBidi"/>
          <w:color w:val="003A6D" w:themeColor="text2"/>
          <w:spacing w:val="5"/>
          <w:kern w:val="28"/>
          <w:sz w:val="36"/>
          <w:szCs w:val="52"/>
          <w:lang w:val="en-US"/>
        </w:rPr>
      </w:pPr>
      <w:r w:rsidRPr="00E621D4">
        <w:rPr>
          <w:lang w:val="en-US"/>
        </w:rPr>
        <w:br w:type="page"/>
      </w:r>
    </w:p>
    <w:p w14:paraId="68536E6B" w14:textId="77777777" w:rsidR="00BB68ED" w:rsidRPr="00E621D4" w:rsidRDefault="00BB68ED" w:rsidP="00A06D7D">
      <w:pPr>
        <w:pStyle w:val="Titel"/>
        <w:rPr>
          <w:lang w:val="en-US"/>
        </w:rPr>
        <w:sectPr w:rsidR="00BB68ED" w:rsidRPr="00E621D4" w:rsidSect="00AC608B">
          <w:headerReference w:type="default" r:id="rId13"/>
          <w:footerReference w:type="default" r:id="rId14"/>
          <w:pgSz w:w="11900" w:h="16840"/>
          <w:pgMar w:top="1701" w:right="1127" w:bottom="1701" w:left="1797" w:header="709" w:footer="921" w:gutter="0"/>
          <w:cols w:space="708"/>
          <w:titlePg/>
        </w:sectPr>
      </w:pPr>
    </w:p>
    <w:p w14:paraId="63BFF3FB" w14:textId="77777777" w:rsidR="000E26D8" w:rsidRPr="00E621D4" w:rsidRDefault="000E26D8" w:rsidP="00A06D7D">
      <w:pPr>
        <w:pStyle w:val="Titel"/>
        <w:rPr>
          <w:lang w:val="en-US"/>
        </w:rPr>
      </w:pPr>
      <w:bookmarkStart w:id="4" w:name="_Toc490745938"/>
      <w:r w:rsidRPr="00E621D4">
        <w:rPr>
          <w:lang w:val="en-US"/>
        </w:rPr>
        <w:lastRenderedPageBreak/>
        <w:t>Executive Summary</w:t>
      </w:r>
      <w:bookmarkEnd w:id="4"/>
      <w:r w:rsidRPr="00E621D4">
        <w:rPr>
          <w:lang w:val="en-US"/>
        </w:rPr>
        <w:t xml:space="preserve"> </w:t>
      </w:r>
    </w:p>
    <w:p w14:paraId="55FFE0B7" w14:textId="77777777" w:rsidR="000E26D8" w:rsidRPr="00E621D4" w:rsidRDefault="000E26D8" w:rsidP="008E7807">
      <w:pPr>
        <w:jc w:val="both"/>
        <w:rPr>
          <w:lang w:val="en-US"/>
        </w:rPr>
      </w:pPr>
      <w:r w:rsidRPr="00E621D4">
        <w:rPr>
          <w:lang w:val="en-US"/>
        </w:rPr>
        <w:t xml:space="preserve">This report aims to </w:t>
      </w:r>
      <w:r w:rsidR="008E7807" w:rsidRPr="00E621D4">
        <w:rPr>
          <w:lang w:val="en-US"/>
        </w:rPr>
        <w:t xml:space="preserve">give a comprehensive summary of the geotechnical tests with model structures that have been performed in work package 7.2 task 7.2.2 </w:t>
      </w:r>
      <w:r w:rsidR="00CB6B20">
        <w:rPr>
          <w:lang w:val="en-US"/>
        </w:rPr>
        <w:t>with</w:t>
      </w:r>
      <w:r w:rsidR="008E7807" w:rsidRPr="00E621D4">
        <w:rPr>
          <w:lang w:val="en-US"/>
        </w:rPr>
        <w:t xml:space="preserve">in the IRPWIND project. The </w:t>
      </w:r>
      <w:r w:rsidR="00344E18" w:rsidRPr="00E621D4">
        <w:rPr>
          <w:lang w:val="en-US"/>
        </w:rPr>
        <w:t>larg</w:t>
      </w:r>
      <w:r w:rsidR="00B33ADB">
        <w:rPr>
          <w:lang w:val="en-US"/>
        </w:rPr>
        <w:t>e-</w:t>
      </w:r>
      <w:r w:rsidR="00344E18" w:rsidRPr="00E621D4">
        <w:rPr>
          <w:lang w:val="en-US"/>
        </w:rPr>
        <w:t>scale</w:t>
      </w:r>
      <w:r w:rsidR="00CB6B20">
        <w:rPr>
          <w:lang w:val="en-US"/>
        </w:rPr>
        <w:t xml:space="preserve"> tests</w:t>
      </w:r>
      <w:r w:rsidR="00344E18" w:rsidRPr="00E621D4">
        <w:rPr>
          <w:lang w:val="en-US"/>
        </w:rPr>
        <w:t xml:space="preserve"> </w:t>
      </w:r>
      <w:r w:rsidR="008E7807" w:rsidRPr="00E621D4">
        <w:rPr>
          <w:lang w:val="en-US"/>
        </w:rPr>
        <w:t>are in</w:t>
      </w:r>
      <w:r w:rsidR="00864DEA">
        <w:rPr>
          <w:lang w:val="en-US"/>
        </w:rPr>
        <w:t>t</w:t>
      </w:r>
      <w:r w:rsidR="008E7807" w:rsidRPr="00E621D4">
        <w:rPr>
          <w:lang w:val="en-US"/>
        </w:rPr>
        <w:t>en</w:t>
      </w:r>
      <w:r w:rsidR="00864DEA">
        <w:rPr>
          <w:lang w:val="en-US"/>
        </w:rPr>
        <w:t>d</w:t>
      </w:r>
      <w:r w:rsidR="008E7807" w:rsidRPr="00E621D4">
        <w:rPr>
          <w:lang w:val="en-US"/>
        </w:rPr>
        <w:t>ed to determine soil-structure interaction effects</w:t>
      </w:r>
      <w:r w:rsidRPr="00E621D4">
        <w:rPr>
          <w:lang w:val="en-US"/>
        </w:rPr>
        <w:t xml:space="preserve"> </w:t>
      </w:r>
      <w:r w:rsidR="00344E18" w:rsidRPr="00E621D4">
        <w:rPr>
          <w:lang w:val="en-US"/>
        </w:rPr>
        <w:t xml:space="preserve">in order to support probabilistic calculations of </w:t>
      </w:r>
      <w:r w:rsidR="00FF590F">
        <w:rPr>
          <w:lang w:val="en-US"/>
        </w:rPr>
        <w:t xml:space="preserve">the </w:t>
      </w:r>
      <w:r w:rsidR="00344E18" w:rsidRPr="00E621D4">
        <w:rPr>
          <w:lang w:val="en-US"/>
        </w:rPr>
        <w:t xml:space="preserve">reliability of offshore wind turbine support structures. These calculations are </w:t>
      </w:r>
      <w:r w:rsidR="00B276A3">
        <w:rPr>
          <w:lang w:val="en-US"/>
        </w:rPr>
        <w:t xml:space="preserve">mainly </w:t>
      </w:r>
      <w:r w:rsidR="00344E18" w:rsidRPr="00E621D4">
        <w:rPr>
          <w:lang w:val="en-US"/>
        </w:rPr>
        <w:t>performed in work package 7.4 of the IRPWIND project.</w:t>
      </w:r>
      <w:r w:rsidR="00FF590F">
        <w:rPr>
          <w:lang w:val="en-US"/>
        </w:rPr>
        <w:t xml:space="preserve"> </w:t>
      </w:r>
      <w:r w:rsidR="00B276A3">
        <w:rPr>
          <w:lang w:val="en-US"/>
        </w:rPr>
        <w:t xml:space="preserve">However, this report already includes the development of a </w:t>
      </w:r>
      <w:r w:rsidR="00B276A3" w:rsidRPr="0015374F">
        <w:rPr>
          <w:lang w:val="en-GB" w:eastAsia="ja-JP"/>
        </w:rPr>
        <w:t xml:space="preserve">probabilistic model </w:t>
      </w:r>
      <w:r w:rsidR="00B276A3">
        <w:rPr>
          <w:lang w:val="en-GB" w:eastAsia="ja-JP"/>
        </w:rPr>
        <w:t>for</w:t>
      </w:r>
      <w:r w:rsidR="00B276A3" w:rsidRPr="0015374F">
        <w:rPr>
          <w:lang w:val="en-GB" w:eastAsia="ja-JP"/>
        </w:rPr>
        <w:t xml:space="preserve"> the axial bearing capacity / resistance </w:t>
      </w:r>
      <w:r w:rsidR="00B276A3">
        <w:rPr>
          <w:lang w:val="en-GB" w:eastAsia="ja-JP"/>
        </w:rPr>
        <w:t xml:space="preserve">that </w:t>
      </w:r>
      <w:r w:rsidR="00B276A3" w:rsidRPr="0015374F">
        <w:rPr>
          <w:lang w:val="en-GB" w:eastAsia="ja-JP"/>
        </w:rPr>
        <w:t>is obtained using a CPT-based approach</w:t>
      </w:r>
      <w:r w:rsidR="00B276A3">
        <w:rPr>
          <w:lang w:val="en-GB" w:eastAsia="ja-JP"/>
        </w:rPr>
        <w:t xml:space="preserve"> and the data obtained by large-scale tests.</w:t>
      </w:r>
      <w:r w:rsidR="00B276A3" w:rsidRPr="0015374F">
        <w:rPr>
          <w:lang w:val="en-GB" w:eastAsia="ja-JP"/>
        </w:rPr>
        <w:t xml:space="preserve"> </w:t>
      </w:r>
      <w:r w:rsidR="00B276A3">
        <w:rPr>
          <w:lang w:val="en-GB" w:eastAsia="ja-JP"/>
        </w:rPr>
        <w:t>The main part of this report</w:t>
      </w:r>
      <w:r w:rsidR="00B276A3">
        <w:rPr>
          <w:lang w:val="en-US"/>
        </w:rPr>
        <w:t xml:space="preserve"> summarizes</w:t>
      </w:r>
      <w:r w:rsidR="000D4277">
        <w:rPr>
          <w:lang w:val="en-US"/>
        </w:rPr>
        <w:t xml:space="preserve"> </w:t>
      </w:r>
      <w:r w:rsidR="00FF590F">
        <w:rPr>
          <w:lang w:val="en-US"/>
        </w:rPr>
        <w:t>the test procedures, first test results</w:t>
      </w:r>
      <w:r w:rsidR="00B33ADB">
        <w:rPr>
          <w:lang w:val="en-US"/>
        </w:rPr>
        <w:t>,</w:t>
      </w:r>
      <w:r w:rsidR="00FF590F">
        <w:rPr>
          <w:lang w:val="en-US"/>
        </w:rPr>
        <w:t xml:space="preserve"> and in some cases the theory </w:t>
      </w:r>
      <w:r w:rsidR="00864DEA">
        <w:rPr>
          <w:lang w:val="en-US"/>
        </w:rPr>
        <w:t xml:space="preserve">behind the </w:t>
      </w:r>
      <w:r w:rsidR="00FF590F">
        <w:rPr>
          <w:lang w:val="en-US"/>
        </w:rPr>
        <w:t>tests or the data analysis.</w:t>
      </w:r>
    </w:p>
    <w:p w14:paraId="545CA1F9" w14:textId="77777777" w:rsidR="000E26D8" w:rsidRPr="00E621D4" w:rsidRDefault="000E26D8" w:rsidP="00A06D7D">
      <w:pPr>
        <w:pStyle w:val="Titel"/>
        <w:rPr>
          <w:lang w:val="en-US"/>
        </w:rPr>
      </w:pPr>
      <w:bookmarkStart w:id="5" w:name="_Toc490745939"/>
      <w:r w:rsidRPr="00E621D4">
        <w:rPr>
          <w:lang w:val="en-US"/>
        </w:rPr>
        <w:t>Introduction</w:t>
      </w:r>
      <w:bookmarkEnd w:id="5"/>
      <w:r w:rsidRPr="00E621D4">
        <w:rPr>
          <w:lang w:val="en-US"/>
        </w:rPr>
        <w:t xml:space="preserve"> </w:t>
      </w:r>
    </w:p>
    <w:p w14:paraId="00BEB0F7" w14:textId="77777777" w:rsidR="00344E18" w:rsidRPr="00E621D4" w:rsidRDefault="00344E18" w:rsidP="00344E18">
      <w:pPr>
        <w:jc w:val="both"/>
        <w:rPr>
          <w:lang w:val="en-US"/>
        </w:rPr>
      </w:pPr>
      <w:r w:rsidRPr="00E621D4">
        <w:rPr>
          <w:lang w:val="en-US"/>
        </w:rPr>
        <w:t>In task 7.2.2, experimental geotechnic</w:t>
      </w:r>
      <w:r w:rsidR="00B33ADB">
        <w:rPr>
          <w:lang w:val="en-US"/>
        </w:rPr>
        <w:t>al tests with model structures o</w:t>
      </w:r>
      <w:r w:rsidRPr="00E621D4">
        <w:rPr>
          <w:lang w:val="en-US"/>
        </w:rPr>
        <w:t>n</w:t>
      </w:r>
      <w:r w:rsidR="00B33ADB">
        <w:rPr>
          <w:lang w:val="en-US"/>
        </w:rPr>
        <w:t xml:space="preserve"> a</w:t>
      </w:r>
      <w:r w:rsidRPr="00E621D4">
        <w:rPr>
          <w:lang w:val="en-US"/>
        </w:rPr>
        <w:t xml:space="preserve"> large scale h</w:t>
      </w:r>
      <w:r w:rsidR="00FF590F">
        <w:rPr>
          <w:lang w:val="en-US"/>
        </w:rPr>
        <w:t>ave been designed and performed</w:t>
      </w:r>
      <w:r w:rsidRPr="00E621D4">
        <w:rPr>
          <w:lang w:val="en-US"/>
        </w:rPr>
        <w:t xml:space="preserve"> to support probabilistic calculations and </w:t>
      </w:r>
      <w:r w:rsidR="00864DEA">
        <w:rPr>
          <w:lang w:val="en-US"/>
        </w:rPr>
        <w:t xml:space="preserve">to enable </w:t>
      </w:r>
      <w:r w:rsidR="00FF590F">
        <w:rPr>
          <w:lang w:val="en-US"/>
        </w:rPr>
        <w:t xml:space="preserve">the </w:t>
      </w:r>
      <w:r w:rsidRPr="00E621D4">
        <w:rPr>
          <w:lang w:val="en-US"/>
        </w:rPr>
        <w:t xml:space="preserve">evaluation of </w:t>
      </w:r>
      <w:r w:rsidR="00FF590F">
        <w:rPr>
          <w:lang w:val="en-US"/>
        </w:rPr>
        <w:t xml:space="preserve">the </w:t>
      </w:r>
      <w:r w:rsidRPr="00E621D4">
        <w:rPr>
          <w:lang w:val="en-US"/>
        </w:rPr>
        <w:t xml:space="preserve">reliability </w:t>
      </w:r>
      <w:r w:rsidR="00FF590F">
        <w:rPr>
          <w:lang w:val="en-US"/>
        </w:rPr>
        <w:t>of</w:t>
      </w:r>
      <w:r w:rsidRPr="00E621D4">
        <w:rPr>
          <w:lang w:val="en-US"/>
        </w:rPr>
        <w:t xml:space="preserve"> offshore wind turbine support structures and their foundations (performed under WP7.4). The experimental tests have been performed in a well-defined, sandy and water saturated </w:t>
      </w:r>
      <w:r w:rsidR="000D4277">
        <w:rPr>
          <w:lang w:val="en-US"/>
        </w:rPr>
        <w:t>soil resembling the North</w:t>
      </w:r>
      <w:r w:rsidR="00B33ADB">
        <w:rPr>
          <w:lang w:val="en-US"/>
        </w:rPr>
        <w:t xml:space="preserve"> </w:t>
      </w:r>
      <w:r w:rsidR="000D4277">
        <w:rPr>
          <w:lang w:val="en-US"/>
        </w:rPr>
        <w:t xml:space="preserve">Sea </w:t>
      </w:r>
      <w:r w:rsidRPr="00E621D4">
        <w:rPr>
          <w:lang w:val="en-US"/>
        </w:rPr>
        <w:t xml:space="preserve">environment. The experimental test program </w:t>
      </w:r>
      <w:r w:rsidR="001F096D" w:rsidRPr="00E621D4">
        <w:rPr>
          <w:lang w:val="en-US"/>
        </w:rPr>
        <w:t>ha</w:t>
      </w:r>
      <w:r w:rsidR="008614FB">
        <w:rPr>
          <w:lang w:val="en-US"/>
        </w:rPr>
        <w:t>s</w:t>
      </w:r>
      <w:r w:rsidRPr="00E621D4">
        <w:rPr>
          <w:lang w:val="en-US"/>
        </w:rPr>
        <w:t xml:space="preserve"> be</w:t>
      </w:r>
      <w:r w:rsidR="001F096D" w:rsidRPr="00E621D4">
        <w:rPr>
          <w:lang w:val="en-US"/>
        </w:rPr>
        <w:t>en</w:t>
      </w:r>
      <w:r w:rsidRPr="00E621D4">
        <w:rPr>
          <w:lang w:val="en-US"/>
        </w:rPr>
        <w:t xml:space="preserve"> performed in a</w:t>
      </w:r>
      <w:r w:rsidR="00864DEA">
        <w:rPr>
          <w:lang w:val="en-US"/>
        </w:rPr>
        <w:t xml:space="preserve"> large</w:t>
      </w:r>
      <w:r w:rsidRPr="00E621D4">
        <w:rPr>
          <w:lang w:val="en-US"/>
        </w:rPr>
        <w:t xml:space="preserve"> geotechnical test pit</w:t>
      </w:r>
      <w:r w:rsidR="00B33ADB">
        <w:rPr>
          <w:lang w:val="en-US"/>
        </w:rPr>
        <w:t xml:space="preserve"> (</w:t>
      </w:r>
      <w:r w:rsidRPr="00E621D4">
        <w:rPr>
          <w:lang w:val="en-US"/>
        </w:rPr>
        <w:t>10</w:t>
      </w:r>
      <w:r w:rsidR="005256EA">
        <w:rPr>
          <w:lang w:val="en-US"/>
        </w:rPr>
        <w:t xml:space="preserve"> </w:t>
      </w:r>
      <w:r w:rsidRPr="00E621D4">
        <w:rPr>
          <w:lang w:val="en-US"/>
        </w:rPr>
        <w:t>m</w:t>
      </w:r>
      <w:r w:rsidR="00864DEA">
        <w:rPr>
          <w:lang w:val="en-US"/>
        </w:rPr>
        <w:t xml:space="preserve"> depth, 14</w:t>
      </w:r>
      <w:r w:rsidR="005256EA">
        <w:rPr>
          <w:lang w:val="en-US"/>
        </w:rPr>
        <w:t xml:space="preserve"> </w:t>
      </w:r>
      <w:r w:rsidR="00864DEA">
        <w:rPr>
          <w:lang w:val="en-US"/>
        </w:rPr>
        <w:t>m large and 9</w:t>
      </w:r>
      <w:r w:rsidR="005256EA">
        <w:rPr>
          <w:lang w:val="en-US"/>
        </w:rPr>
        <w:t xml:space="preserve"> </w:t>
      </w:r>
      <w:r w:rsidR="00864DEA">
        <w:rPr>
          <w:lang w:val="en-US"/>
        </w:rPr>
        <w:t>m wide</w:t>
      </w:r>
      <w:r w:rsidRPr="00E621D4">
        <w:rPr>
          <w:lang w:val="en-US"/>
        </w:rPr>
        <w:t>) in the new Test Center for Support Structures</w:t>
      </w:r>
      <w:r w:rsidR="00864DEA">
        <w:rPr>
          <w:lang w:val="en-US"/>
        </w:rPr>
        <w:t xml:space="preserve"> in Hannover</w:t>
      </w:r>
      <w:r w:rsidRPr="00E621D4">
        <w:rPr>
          <w:lang w:val="en-US"/>
        </w:rPr>
        <w:t xml:space="preserve">. The tests are intended for the evaluation of the maximum static bearing capacity of mainly axial loaded piles. </w:t>
      </w:r>
      <w:r w:rsidR="001F096D" w:rsidRPr="00E621D4">
        <w:rPr>
          <w:lang w:val="en-US"/>
        </w:rPr>
        <w:t>T</w:t>
      </w:r>
      <w:r w:rsidRPr="00E621D4">
        <w:rPr>
          <w:lang w:val="en-US"/>
        </w:rPr>
        <w:t xml:space="preserve">he gained data </w:t>
      </w:r>
      <w:r w:rsidR="001F096D" w:rsidRPr="00E621D4">
        <w:rPr>
          <w:lang w:val="en-US"/>
        </w:rPr>
        <w:t>is used</w:t>
      </w:r>
      <w:r w:rsidRPr="00E621D4">
        <w:rPr>
          <w:lang w:val="en-US"/>
        </w:rPr>
        <w:t xml:space="preserve"> to get better understanding of the model error of API and CPT</w:t>
      </w:r>
      <w:r w:rsidR="002E6574">
        <w:rPr>
          <w:lang w:val="en-US"/>
        </w:rPr>
        <w:t>-</w:t>
      </w:r>
      <w:r w:rsidRPr="00E621D4">
        <w:rPr>
          <w:lang w:val="en-US"/>
        </w:rPr>
        <w:t>based methods.</w:t>
      </w:r>
      <w:r w:rsidR="001F096D" w:rsidRPr="00E621D4">
        <w:rPr>
          <w:lang w:val="en-US"/>
        </w:rPr>
        <w:t xml:space="preserve"> </w:t>
      </w:r>
      <w:r w:rsidR="00B276A3">
        <w:rPr>
          <w:lang w:val="en-US"/>
        </w:rPr>
        <w:t>For this purpose, a</w:t>
      </w:r>
      <w:r w:rsidR="001F096D" w:rsidRPr="00E621D4">
        <w:rPr>
          <w:lang w:val="en-US"/>
        </w:rPr>
        <w:t xml:space="preserve"> probabilistic model</w:t>
      </w:r>
      <w:r w:rsidR="00B276A3">
        <w:rPr>
          <w:lang w:val="en-US"/>
        </w:rPr>
        <w:t xml:space="preserve"> was developed that models the axial bearing capacity / resistance based on CPT data and test results of the axially loaded piles</w:t>
      </w:r>
      <w:r w:rsidR="001F096D" w:rsidRPr="00E621D4">
        <w:rPr>
          <w:lang w:val="en-US"/>
        </w:rPr>
        <w:t>.</w:t>
      </w:r>
      <w:r w:rsidRPr="00E621D4">
        <w:rPr>
          <w:lang w:val="en-US"/>
        </w:rPr>
        <w:t xml:space="preserve"> </w:t>
      </w:r>
    </w:p>
    <w:p w14:paraId="2E97AF99" w14:textId="77777777" w:rsidR="009D480A" w:rsidRPr="00E621D4" w:rsidRDefault="001F096D" w:rsidP="009D480A">
      <w:pPr>
        <w:jc w:val="both"/>
        <w:rPr>
          <w:lang w:val="en-US"/>
        </w:rPr>
      </w:pPr>
      <w:r w:rsidRPr="00E621D4">
        <w:rPr>
          <w:lang w:val="en-US"/>
        </w:rPr>
        <w:t xml:space="preserve">The report has the following structure. </w:t>
      </w:r>
      <w:r w:rsidR="00CC32D1">
        <w:rPr>
          <w:lang w:val="en-US"/>
        </w:rPr>
        <w:t>In t</w:t>
      </w:r>
      <w:r w:rsidRPr="00E621D4">
        <w:rPr>
          <w:lang w:val="en-US"/>
        </w:rPr>
        <w:t>h</w:t>
      </w:r>
      <w:r w:rsidR="008614FB">
        <w:rPr>
          <w:lang w:val="en-US"/>
        </w:rPr>
        <w:t>e</w:t>
      </w:r>
      <w:r w:rsidRPr="00E621D4">
        <w:rPr>
          <w:lang w:val="en-US"/>
        </w:rPr>
        <w:t xml:space="preserve"> first chapter</w:t>
      </w:r>
      <w:r w:rsidR="00B276A3">
        <w:rPr>
          <w:lang w:val="en-US"/>
        </w:rPr>
        <w:t>,</w:t>
      </w:r>
      <w:r w:rsidR="00CC32D1">
        <w:rPr>
          <w:lang w:val="en-US"/>
        </w:rPr>
        <w:t xml:space="preserve"> the</w:t>
      </w:r>
      <w:r w:rsidR="00F8287D">
        <w:rPr>
          <w:lang w:val="en-US"/>
        </w:rPr>
        <w:t xml:space="preserve"> relevant</w:t>
      </w:r>
      <w:r w:rsidR="00CC32D1">
        <w:rPr>
          <w:lang w:val="en-US"/>
        </w:rPr>
        <w:t xml:space="preserve"> phases</w:t>
      </w:r>
      <w:r w:rsidR="001A7D57">
        <w:rPr>
          <w:lang w:val="en-US"/>
        </w:rPr>
        <w:t xml:space="preserve"> and investigations</w:t>
      </w:r>
      <w:r w:rsidR="00F8287D">
        <w:rPr>
          <w:lang w:val="en-US"/>
        </w:rPr>
        <w:t xml:space="preserve"> of the experimental campaign are described</w:t>
      </w:r>
      <w:r w:rsidRPr="00E621D4">
        <w:rPr>
          <w:lang w:val="en-US"/>
        </w:rPr>
        <w:t xml:space="preserve">. </w:t>
      </w:r>
      <w:r w:rsidR="001A7D57">
        <w:rPr>
          <w:lang w:val="en-US"/>
        </w:rPr>
        <w:t>The</w:t>
      </w:r>
      <w:r w:rsidR="000F65DE">
        <w:rPr>
          <w:lang w:val="en-US"/>
        </w:rPr>
        <w:t xml:space="preserve"> following</w:t>
      </w:r>
      <w:r w:rsidR="001A7D57">
        <w:rPr>
          <w:lang w:val="en-US"/>
        </w:rPr>
        <w:t xml:space="preserve"> </w:t>
      </w:r>
      <w:r w:rsidR="00B276A3">
        <w:rPr>
          <w:lang w:val="en-US"/>
        </w:rPr>
        <w:t>three</w:t>
      </w:r>
      <w:r w:rsidR="001A7D57">
        <w:rPr>
          <w:lang w:val="en-US"/>
        </w:rPr>
        <w:t xml:space="preserve"> chapters of the report are dedicated to the presentation and interpretation of the data gathered within the different investigation phases. </w:t>
      </w:r>
      <w:r w:rsidRPr="00E621D4">
        <w:rPr>
          <w:lang w:val="en-US"/>
        </w:rPr>
        <w:t xml:space="preserve">The second </w:t>
      </w:r>
      <w:r w:rsidR="001A7D57">
        <w:rPr>
          <w:lang w:val="en-US"/>
        </w:rPr>
        <w:t xml:space="preserve">chapter </w:t>
      </w:r>
      <w:r w:rsidRPr="00E621D4">
        <w:rPr>
          <w:lang w:val="en-US"/>
        </w:rPr>
        <w:t xml:space="preserve">is about </w:t>
      </w:r>
      <w:r w:rsidR="00B674B3">
        <w:rPr>
          <w:lang w:val="en-US"/>
        </w:rPr>
        <w:t>soil characterization</w:t>
      </w:r>
      <w:r w:rsidR="008614FB">
        <w:rPr>
          <w:lang w:val="en-US"/>
        </w:rPr>
        <w:t xml:space="preserve"> and</w:t>
      </w:r>
      <w:r w:rsidR="00B53E48">
        <w:rPr>
          <w:lang w:val="en-US"/>
        </w:rPr>
        <w:t xml:space="preserve"> focuses on the </w:t>
      </w:r>
      <w:proofErr w:type="spellStart"/>
      <w:r w:rsidR="00B53E48">
        <w:rPr>
          <w:lang w:val="en-US"/>
        </w:rPr>
        <w:t>CPT</w:t>
      </w:r>
      <w:r w:rsidR="009D480A" w:rsidRPr="00E621D4">
        <w:rPr>
          <w:lang w:val="en-US"/>
        </w:rPr>
        <w:t>s</w:t>
      </w:r>
      <w:r w:rsidRPr="00E621D4">
        <w:rPr>
          <w:lang w:val="en-US"/>
        </w:rPr>
        <w:t>.</w:t>
      </w:r>
      <w:proofErr w:type="spellEnd"/>
      <w:r w:rsidR="00524AFC">
        <w:rPr>
          <w:lang w:val="en-US"/>
        </w:rPr>
        <w:t xml:space="preserve"> It also includes the probabilistic model that is based on CPT data and the results of the geotechnical tests that are described in section </w:t>
      </w:r>
      <w:r w:rsidR="00524AFC">
        <w:rPr>
          <w:lang w:val="en-US"/>
        </w:rPr>
        <w:fldChar w:fldCharType="begin"/>
      </w:r>
      <w:r w:rsidR="00524AFC">
        <w:rPr>
          <w:lang w:val="en-US"/>
        </w:rPr>
        <w:instrText xml:space="preserve"> REF _Ref490739259 \r \h </w:instrText>
      </w:r>
      <w:r w:rsidR="00524AFC">
        <w:rPr>
          <w:lang w:val="en-US"/>
        </w:rPr>
      </w:r>
      <w:r w:rsidR="00524AFC">
        <w:rPr>
          <w:lang w:val="en-US"/>
        </w:rPr>
        <w:fldChar w:fldCharType="separate"/>
      </w:r>
      <w:r w:rsidR="00657395">
        <w:rPr>
          <w:lang w:val="en-US"/>
        </w:rPr>
        <w:t>4</w:t>
      </w:r>
      <w:r w:rsidR="00524AFC">
        <w:rPr>
          <w:lang w:val="en-US"/>
        </w:rPr>
        <w:fldChar w:fldCharType="end"/>
      </w:r>
      <w:r w:rsidR="00524AFC">
        <w:rPr>
          <w:lang w:val="en-US"/>
        </w:rPr>
        <w:t xml:space="preserve"> in more detail.</w:t>
      </w:r>
      <w:r w:rsidRPr="00E621D4">
        <w:rPr>
          <w:lang w:val="en-US"/>
        </w:rPr>
        <w:t xml:space="preserve"> </w:t>
      </w:r>
      <w:r w:rsidR="009D480A" w:rsidRPr="00E621D4">
        <w:rPr>
          <w:lang w:val="en-US"/>
        </w:rPr>
        <w:t xml:space="preserve">The third </w:t>
      </w:r>
      <w:r w:rsidR="000D4277">
        <w:rPr>
          <w:lang w:val="en-US"/>
        </w:rPr>
        <w:t>chapter</w:t>
      </w:r>
      <w:r w:rsidR="009D480A" w:rsidRPr="00E621D4">
        <w:rPr>
          <w:lang w:val="en-US"/>
        </w:rPr>
        <w:t xml:space="preserve"> deals with the dynamic test</w:t>
      </w:r>
      <w:r w:rsidR="00B674B3">
        <w:rPr>
          <w:lang w:val="en-US"/>
        </w:rPr>
        <w:t>ing of the piles</w:t>
      </w:r>
      <w:r w:rsidR="009D480A" w:rsidRPr="00E621D4">
        <w:rPr>
          <w:lang w:val="en-US"/>
        </w:rPr>
        <w:t>. The</w:t>
      </w:r>
      <w:r w:rsidR="001A7D57">
        <w:rPr>
          <w:lang w:val="en-US"/>
        </w:rPr>
        <w:t xml:space="preserve"> fourth</w:t>
      </w:r>
      <w:r w:rsidR="009D480A" w:rsidRPr="00E621D4">
        <w:rPr>
          <w:lang w:val="en-US"/>
        </w:rPr>
        <w:t xml:space="preserve"> chapter is about the </w:t>
      </w:r>
      <w:r w:rsidR="00B674B3">
        <w:rPr>
          <w:lang w:val="en-US"/>
        </w:rPr>
        <w:t>geotechnical testing of the piles</w:t>
      </w:r>
      <w:r w:rsidR="009D480A" w:rsidRPr="00E621D4">
        <w:rPr>
          <w:lang w:val="en-US"/>
        </w:rPr>
        <w:t xml:space="preserve"> for the determination of the maximum static bearing capacity. </w:t>
      </w:r>
      <w:r w:rsidR="009C38DB">
        <w:rPr>
          <w:lang w:val="en-US"/>
        </w:rPr>
        <w:t>The relevant achievement</w:t>
      </w:r>
      <w:r w:rsidR="000D4277">
        <w:rPr>
          <w:lang w:val="en-US"/>
        </w:rPr>
        <w:t>s</w:t>
      </w:r>
      <w:r w:rsidR="009C38DB">
        <w:rPr>
          <w:lang w:val="en-US"/>
        </w:rPr>
        <w:t xml:space="preserve"> of the entire experimental campaign </w:t>
      </w:r>
      <w:r w:rsidR="000D4277">
        <w:rPr>
          <w:lang w:val="en-US"/>
        </w:rPr>
        <w:t>are</w:t>
      </w:r>
      <w:r w:rsidR="009C38DB">
        <w:rPr>
          <w:lang w:val="en-US"/>
        </w:rPr>
        <w:t xml:space="preserve"> summarized in the conclusive fifth chapter.</w:t>
      </w:r>
    </w:p>
    <w:p w14:paraId="0C385F72" w14:textId="77777777" w:rsidR="009D480A" w:rsidRPr="00E621D4" w:rsidRDefault="009D480A" w:rsidP="009D480A">
      <w:pPr>
        <w:jc w:val="both"/>
        <w:rPr>
          <w:lang w:val="en-US"/>
        </w:rPr>
      </w:pPr>
    </w:p>
    <w:p w14:paraId="69B255BE" w14:textId="77777777" w:rsidR="009D480A" w:rsidRPr="00E621D4" w:rsidRDefault="009D480A" w:rsidP="00AD0C5B">
      <w:pPr>
        <w:pStyle w:val="berschrift1"/>
        <w:rPr>
          <w:lang w:val="en-US"/>
        </w:rPr>
      </w:pPr>
      <w:bookmarkStart w:id="6" w:name="_Toc490745940"/>
      <w:r w:rsidRPr="00E621D4">
        <w:rPr>
          <w:lang w:val="en-US"/>
        </w:rPr>
        <w:lastRenderedPageBreak/>
        <w:t>Test campaign</w:t>
      </w:r>
      <w:bookmarkEnd w:id="6"/>
    </w:p>
    <w:p w14:paraId="79903A7E" w14:textId="77777777" w:rsidR="009D480A" w:rsidRPr="00E621D4" w:rsidRDefault="009D480A" w:rsidP="00835ABB">
      <w:pPr>
        <w:jc w:val="both"/>
        <w:rPr>
          <w:lang w:val="en-US"/>
        </w:rPr>
      </w:pPr>
      <w:r w:rsidRPr="00E621D4">
        <w:rPr>
          <w:lang w:val="en-US"/>
        </w:rPr>
        <w:t xml:space="preserve">The </w:t>
      </w:r>
      <w:r w:rsidR="002E6574">
        <w:rPr>
          <w:lang w:val="en-US"/>
        </w:rPr>
        <w:t xml:space="preserve">main </w:t>
      </w:r>
      <w:r w:rsidRPr="00E621D4">
        <w:rPr>
          <w:lang w:val="en-US"/>
        </w:rPr>
        <w:t xml:space="preserve">focus of the </w:t>
      </w:r>
      <w:r w:rsidR="008614FB" w:rsidRPr="00E621D4">
        <w:rPr>
          <w:lang w:val="en-US"/>
        </w:rPr>
        <w:t xml:space="preserve">performed </w:t>
      </w:r>
      <w:r w:rsidRPr="00E621D4">
        <w:rPr>
          <w:lang w:val="en-US"/>
        </w:rPr>
        <w:t xml:space="preserve">tests is the </w:t>
      </w:r>
      <w:r w:rsidR="00835ABB" w:rsidRPr="00E621D4">
        <w:rPr>
          <w:lang w:val="en-US"/>
        </w:rPr>
        <w:t>determination</w:t>
      </w:r>
      <w:r w:rsidRPr="00E621D4">
        <w:rPr>
          <w:lang w:val="en-US"/>
        </w:rPr>
        <w:t xml:space="preserve"> of the</w:t>
      </w:r>
      <w:r w:rsidR="00835ABB" w:rsidRPr="00E621D4">
        <w:rPr>
          <w:lang w:val="en-US"/>
        </w:rPr>
        <w:t xml:space="preserve"> maximum static bearing capacity of mainly axial</w:t>
      </w:r>
      <w:r w:rsidR="00013C40">
        <w:rPr>
          <w:lang w:val="en-US"/>
        </w:rPr>
        <w:t>ly</w:t>
      </w:r>
      <w:r w:rsidR="00835ABB" w:rsidRPr="00E621D4">
        <w:rPr>
          <w:lang w:val="en-US"/>
        </w:rPr>
        <w:t xml:space="preserve"> loaded piles. </w:t>
      </w:r>
      <w:r w:rsidR="00FD4665">
        <w:rPr>
          <w:lang w:val="en-US"/>
        </w:rPr>
        <w:t xml:space="preserve">In addition to that, complementary investigations were conducted for a total of three </w:t>
      </w:r>
      <w:r w:rsidR="000D4277">
        <w:rPr>
          <w:lang w:val="en-US"/>
        </w:rPr>
        <w:tab/>
        <w:t>experimental arrangements</w:t>
      </w:r>
      <w:r w:rsidR="00FD4665">
        <w:rPr>
          <w:lang w:val="en-US"/>
        </w:rPr>
        <w:t>.</w:t>
      </w:r>
      <w:r w:rsidRPr="00E621D4">
        <w:rPr>
          <w:lang w:val="en-US"/>
        </w:rPr>
        <w:t xml:space="preserve"> Firstly</w:t>
      </w:r>
      <w:r w:rsidR="00835ABB" w:rsidRPr="00E621D4">
        <w:rPr>
          <w:lang w:val="en-US"/>
        </w:rPr>
        <w:t>,</w:t>
      </w:r>
      <w:r w:rsidRPr="00E621D4">
        <w:rPr>
          <w:lang w:val="en-US"/>
        </w:rPr>
        <w:t xml:space="preserve"> there </w:t>
      </w:r>
      <w:r w:rsidR="00076061">
        <w:rPr>
          <w:lang w:val="en-US"/>
        </w:rPr>
        <w:t>were</w:t>
      </w:r>
      <w:r w:rsidRPr="00E621D4">
        <w:rPr>
          <w:lang w:val="en-US"/>
        </w:rPr>
        <w:t xml:space="preserve"> some tests to examine the soil</w:t>
      </w:r>
      <w:r w:rsidR="00076061">
        <w:rPr>
          <w:lang w:val="en-US"/>
        </w:rPr>
        <w:t xml:space="preserve"> </w:t>
      </w:r>
      <w:r w:rsidRPr="00E621D4">
        <w:rPr>
          <w:lang w:val="en-US"/>
        </w:rPr>
        <w:t>parameters (soil</w:t>
      </w:r>
      <w:r w:rsidR="00076061">
        <w:rPr>
          <w:lang w:val="en-US"/>
        </w:rPr>
        <w:t xml:space="preserve"> </w:t>
      </w:r>
      <w:r w:rsidRPr="00E621D4">
        <w:rPr>
          <w:lang w:val="en-US"/>
        </w:rPr>
        <w:t>tests). Secondly</w:t>
      </w:r>
      <w:r w:rsidR="00835ABB" w:rsidRPr="00E621D4">
        <w:rPr>
          <w:lang w:val="en-US"/>
        </w:rPr>
        <w:t>,</w:t>
      </w:r>
      <w:r w:rsidRPr="00E621D4">
        <w:rPr>
          <w:lang w:val="en-US"/>
        </w:rPr>
        <w:t xml:space="preserve"> there </w:t>
      </w:r>
      <w:r w:rsidR="00076061">
        <w:rPr>
          <w:lang w:val="en-US"/>
        </w:rPr>
        <w:t>were</w:t>
      </w:r>
      <w:r w:rsidRPr="00E621D4">
        <w:rPr>
          <w:lang w:val="en-US"/>
        </w:rPr>
        <w:t xml:space="preserve"> test</w:t>
      </w:r>
      <w:r w:rsidR="00835ABB" w:rsidRPr="00E621D4">
        <w:rPr>
          <w:lang w:val="en-US"/>
        </w:rPr>
        <w:t>s</w:t>
      </w:r>
      <w:r w:rsidRPr="00E621D4">
        <w:rPr>
          <w:lang w:val="en-US"/>
        </w:rPr>
        <w:t xml:space="preserve"> to determine the maximum static bearing capacity of the piles (geotechnical</w:t>
      </w:r>
      <w:r w:rsidR="00076061">
        <w:rPr>
          <w:lang w:val="en-US"/>
        </w:rPr>
        <w:t xml:space="preserve"> </w:t>
      </w:r>
      <w:r w:rsidRPr="00E621D4">
        <w:rPr>
          <w:lang w:val="en-US"/>
        </w:rPr>
        <w:t>tests). Thirdly</w:t>
      </w:r>
      <w:r w:rsidR="00835ABB" w:rsidRPr="00E621D4">
        <w:rPr>
          <w:lang w:val="en-US"/>
        </w:rPr>
        <w:t>,</w:t>
      </w:r>
      <w:r w:rsidRPr="00E621D4">
        <w:rPr>
          <w:lang w:val="en-US"/>
        </w:rPr>
        <w:t xml:space="preserve"> dynamic tests to investigate the </w:t>
      </w:r>
      <w:r w:rsidR="008614FB">
        <w:rPr>
          <w:lang w:val="en-US"/>
        </w:rPr>
        <w:t>modal properties</w:t>
      </w:r>
      <w:r w:rsidRPr="00E621D4">
        <w:rPr>
          <w:lang w:val="en-US"/>
        </w:rPr>
        <w:t xml:space="preserve"> of the piles and the damping of the soil</w:t>
      </w:r>
      <w:r w:rsidR="008614FB">
        <w:rPr>
          <w:lang w:val="en-US"/>
        </w:rPr>
        <w:t>-pile combination</w:t>
      </w:r>
      <w:r w:rsidRPr="00E621D4">
        <w:rPr>
          <w:lang w:val="en-US"/>
        </w:rPr>
        <w:t xml:space="preserve"> </w:t>
      </w:r>
      <w:r w:rsidR="00076061">
        <w:rPr>
          <w:lang w:val="en-US"/>
        </w:rPr>
        <w:t>were</w:t>
      </w:r>
      <w:r w:rsidRPr="00E621D4">
        <w:rPr>
          <w:lang w:val="en-US"/>
        </w:rPr>
        <w:t xml:space="preserve"> conducted (dynamic tests).</w:t>
      </w:r>
      <w:r w:rsidR="00835ABB" w:rsidRPr="00E621D4">
        <w:rPr>
          <w:lang w:val="en-US"/>
        </w:rPr>
        <w:t xml:space="preserve"> </w:t>
      </w:r>
    </w:p>
    <w:p w14:paraId="2D20DB7A" w14:textId="77777777" w:rsidR="00835ABB" w:rsidRPr="00E621D4" w:rsidRDefault="00835ABB" w:rsidP="00835ABB">
      <w:pPr>
        <w:pStyle w:val="berschrift2"/>
        <w:rPr>
          <w:lang w:val="en-US"/>
        </w:rPr>
      </w:pPr>
      <w:bookmarkStart w:id="7" w:name="_Toc490745941"/>
      <w:r w:rsidRPr="00E621D4">
        <w:rPr>
          <w:lang w:val="en-US"/>
        </w:rPr>
        <w:t>Time schedule</w:t>
      </w:r>
      <w:bookmarkEnd w:id="7"/>
    </w:p>
    <w:p w14:paraId="609099C8" w14:textId="77777777" w:rsidR="00835ABB" w:rsidRPr="00E621D4" w:rsidRDefault="00835ABB" w:rsidP="00835ABB">
      <w:pPr>
        <w:rPr>
          <w:lang w:val="en-US"/>
        </w:rPr>
      </w:pPr>
      <w:r w:rsidRPr="00E621D4">
        <w:rPr>
          <w:lang w:val="en-US"/>
        </w:rPr>
        <w:t>The tests have been conducted in the following order</w:t>
      </w:r>
      <w:r w:rsidR="00B53E48">
        <w:rPr>
          <w:lang w:val="en-US"/>
        </w:rPr>
        <w:t>:</w:t>
      </w:r>
    </w:p>
    <w:p w14:paraId="26686BEB" w14:textId="77777777" w:rsidR="00835ABB" w:rsidRPr="00E621D4" w:rsidRDefault="00835ABB" w:rsidP="00835ABB">
      <w:pPr>
        <w:rPr>
          <w:lang w:val="en-US"/>
        </w:rPr>
      </w:pPr>
    </w:p>
    <w:p w14:paraId="0F00DD2F" w14:textId="77777777" w:rsidR="00835ABB" w:rsidRPr="00E621D4" w:rsidRDefault="00835ABB" w:rsidP="00FD71E6">
      <w:pPr>
        <w:pStyle w:val="Listenabsatz"/>
        <w:numPr>
          <w:ilvl w:val="0"/>
          <w:numId w:val="3"/>
        </w:numPr>
        <w:rPr>
          <w:lang w:val="en-US"/>
        </w:rPr>
      </w:pPr>
      <w:r w:rsidRPr="00E621D4">
        <w:rPr>
          <w:lang w:val="en-US"/>
        </w:rPr>
        <w:t>Planning of the tests (March 2014 – February 2015)</w:t>
      </w:r>
      <w:r w:rsidR="00CC273A">
        <w:rPr>
          <w:lang w:val="en-US"/>
        </w:rPr>
        <w:t>;</w:t>
      </w:r>
    </w:p>
    <w:p w14:paraId="2F31FA24" w14:textId="77777777" w:rsidR="00835ABB" w:rsidRPr="00E621D4" w:rsidRDefault="00835ABB" w:rsidP="00FD71E6">
      <w:pPr>
        <w:pStyle w:val="Listenabsatz"/>
        <w:numPr>
          <w:ilvl w:val="0"/>
          <w:numId w:val="3"/>
        </w:numPr>
        <w:rPr>
          <w:lang w:val="en-US"/>
        </w:rPr>
      </w:pPr>
      <w:r w:rsidRPr="00E621D4">
        <w:rPr>
          <w:lang w:val="en-US"/>
        </w:rPr>
        <w:t>Ordering the piles and detailed planning of the time schedule (March 2015 – October 2015)</w:t>
      </w:r>
      <w:r w:rsidR="00B33ADB">
        <w:rPr>
          <w:lang w:val="en-US"/>
        </w:rPr>
        <w:t>;</w:t>
      </w:r>
    </w:p>
    <w:p w14:paraId="2B55F50C" w14:textId="77777777" w:rsidR="00835ABB" w:rsidRPr="00E621D4" w:rsidRDefault="00835ABB" w:rsidP="00FD71E6">
      <w:pPr>
        <w:pStyle w:val="Listenabsatz"/>
        <w:numPr>
          <w:ilvl w:val="0"/>
          <w:numId w:val="3"/>
        </w:numPr>
        <w:rPr>
          <w:lang w:val="en-US"/>
        </w:rPr>
      </w:pPr>
      <w:r w:rsidRPr="00E621D4">
        <w:rPr>
          <w:lang w:val="en-US"/>
        </w:rPr>
        <w:t xml:space="preserve">Preparation of the test pit and </w:t>
      </w:r>
      <w:r w:rsidR="00FD4665">
        <w:rPr>
          <w:lang w:val="en-US"/>
        </w:rPr>
        <w:t xml:space="preserve">densification </w:t>
      </w:r>
      <w:r w:rsidRPr="00E621D4">
        <w:rPr>
          <w:lang w:val="en-US"/>
        </w:rPr>
        <w:t>of the sand</w:t>
      </w:r>
      <w:r w:rsidR="00B23C21" w:rsidRPr="00E621D4">
        <w:rPr>
          <w:lang w:val="en-US"/>
        </w:rPr>
        <w:t xml:space="preserve"> in layers </w:t>
      </w:r>
      <w:r w:rsidRPr="00E621D4">
        <w:rPr>
          <w:lang w:val="en-US"/>
        </w:rPr>
        <w:t>(November and December 2015)</w:t>
      </w:r>
      <w:r w:rsidR="00B33ADB">
        <w:rPr>
          <w:lang w:val="en-US"/>
        </w:rPr>
        <w:t>;</w:t>
      </w:r>
    </w:p>
    <w:p w14:paraId="1BA68928" w14:textId="77777777" w:rsidR="00835ABB" w:rsidRPr="00E621D4" w:rsidRDefault="00835ABB" w:rsidP="00FD71E6">
      <w:pPr>
        <w:pStyle w:val="Listenabsatz"/>
        <w:numPr>
          <w:ilvl w:val="0"/>
          <w:numId w:val="3"/>
        </w:numPr>
        <w:rPr>
          <w:lang w:val="en-US"/>
        </w:rPr>
      </w:pPr>
      <w:r w:rsidRPr="00E621D4">
        <w:rPr>
          <w:lang w:val="en-US"/>
        </w:rPr>
        <w:t xml:space="preserve">Taking soil samples at different depths </w:t>
      </w:r>
      <w:r w:rsidR="006B7F6D" w:rsidRPr="00E621D4">
        <w:rPr>
          <w:lang w:val="en-US"/>
        </w:rPr>
        <w:t>d</w:t>
      </w:r>
      <w:r w:rsidRPr="00E621D4">
        <w:rPr>
          <w:lang w:val="en-US"/>
        </w:rPr>
        <w:t>uring the preparation of the soil</w:t>
      </w:r>
      <w:r w:rsidR="006B7F6D" w:rsidRPr="00E621D4">
        <w:rPr>
          <w:lang w:val="en-US"/>
        </w:rPr>
        <w:t xml:space="preserve"> (November and December 2015)</w:t>
      </w:r>
      <w:r w:rsidR="00B33ADB">
        <w:rPr>
          <w:lang w:val="en-US"/>
        </w:rPr>
        <w:t>;</w:t>
      </w:r>
    </w:p>
    <w:p w14:paraId="5EE8750F" w14:textId="03E1143D" w:rsidR="00835ABB" w:rsidRPr="00E621D4" w:rsidRDefault="00835ABB" w:rsidP="00FD71E6">
      <w:pPr>
        <w:pStyle w:val="Listenabsatz"/>
        <w:numPr>
          <w:ilvl w:val="0"/>
          <w:numId w:val="3"/>
        </w:numPr>
        <w:rPr>
          <w:lang w:val="en-US"/>
        </w:rPr>
      </w:pPr>
      <w:r w:rsidRPr="00E621D4">
        <w:rPr>
          <w:lang w:val="en-US"/>
        </w:rPr>
        <w:t>Installation of a geophone at about 6</w:t>
      </w:r>
      <w:r w:rsidR="00D4553F">
        <w:rPr>
          <w:lang w:val="en-US"/>
        </w:rPr>
        <w:t xml:space="preserve"> </w:t>
      </w:r>
      <w:r w:rsidRPr="00E621D4">
        <w:rPr>
          <w:lang w:val="en-US"/>
        </w:rPr>
        <w:t xml:space="preserve">m depth </w:t>
      </w:r>
      <w:r w:rsidR="008614FB">
        <w:rPr>
          <w:lang w:val="en-US"/>
        </w:rPr>
        <w:t xml:space="preserve">during the preparation of the soil </w:t>
      </w:r>
      <w:r w:rsidRPr="00E621D4">
        <w:rPr>
          <w:lang w:val="en-US"/>
        </w:rPr>
        <w:t>(</w:t>
      </w:r>
      <w:r w:rsidR="00764210">
        <w:rPr>
          <w:lang w:val="en-US"/>
        </w:rPr>
        <w:t>27</w:t>
      </w:r>
      <w:r w:rsidR="00764210" w:rsidRPr="00764210">
        <w:rPr>
          <w:vertAlign w:val="superscript"/>
          <w:lang w:val="en-US"/>
        </w:rPr>
        <w:t>th</w:t>
      </w:r>
      <w:r w:rsidR="00764210">
        <w:rPr>
          <w:lang w:val="en-US"/>
        </w:rPr>
        <w:t xml:space="preserve"> </w:t>
      </w:r>
      <w:r w:rsidR="006B7F6D" w:rsidRPr="00E621D4">
        <w:rPr>
          <w:lang w:val="en-US"/>
        </w:rPr>
        <w:t>November</w:t>
      </w:r>
      <w:r w:rsidRPr="00E621D4">
        <w:rPr>
          <w:lang w:val="en-US"/>
        </w:rPr>
        <w:t>)</w:t>
      </w:r>
      <w:r w:rsidR="00B33ADB">
        <w:rPr>
          <w:lang w:val="en-US"/>
        </w:rPr>
        <w:t>;</w:t>
      </w:r>
    </w:p>
    <w:p w14:paraId="16DF9CC4" w14:textId="77777777" w:rsidR="00835ABB" w:rsidRPr="00E621D4" w:rsidRDefault="00835ABB" w:rsidP="00FD71E6">
      <w:pPr>
        <w:pStyle w:val="Listenabsatz"/>
        <w:numPr>
          <w:ilvl w:val="0"/>
          <w:numId w:val="3"/>
        </w:numPr>
        <w:rPr>
          <w:lang w:val="en-US"/>
        </w:rPr>
      </w:pPr>
      <w:r w:rsidRPr="00E621D4">
        <w:rPr>
          <w:lang w:val="en-US"/>
        </w:rPr>
        <w:t xml:space="preserve">Conduction of a CPT campaign </w:t>
      </w:r>
      <w:r w:rsidR="008614FB">
        <w:rPr>
          <w:lang w:val="en-US"/>
        </w:rPr>
        <w:t>after the whole soil</w:t>
      </w:r>
      <w:r w:rsidR="00FD4665">
        <w:rPr>
          <w:lang w:val="en-US"/>
        </w:rPr>
        <w:t xml:space="preserve"> volume</w:t>
      </w:r>
      <w:r w:rsidR="008614FB">
        <w:rPr>
          <w:lang w:val="en-US"/>
        </w:rPr>
        <w:t xml:space="preserve"> ha</w:t>
      </w:r>
      <w:r w:rsidR="000D4277">
        <w:rPr>
          <w:lang w:val="en-US"/>
        </w:rPr>
        <w:t>d</w:t>
      </w:r>
      <w:r w:rsidR="008614FB">
        <w:rPr>
          <w:lang w:val="en-US"/>
        </w:rPr>
        <w:t xml:space="preserve"> been prepared </w:t>
      </w:r>
      <w:r w:rsidRPr="00E621D4">
        <w:rPr>
          <w:lang w:val="en-US"/>
        </w:rPr>
        <w:t>(20</w:t>
      </w:r>
      <w:r w:rsidRPr="00E621D4">
        <w:rPr>
          <w:vertAlign w:val="superscript"/>
          <w:lang w:val="en-US"/>
        </w:rPr>
        <w:t>th</w:t>
      </w:r>
      <w:r w:rsidRPr="00E621D4">
        <w:rPr>
          <w:lang w:val="en-US"/>
        </w:rPr>
        <w:t xml:space="preserve"> </w:t>
      </w:r>
      <w:r w:rsidR="00764210">
        <w:rPr>
          <w:lang w:val="en-US"/>
        </w:rPr>
        <w:t>January</w:t>
      </w:r>
      <w:r w:rsidRPr="00E621D4">
        <w:rPr>
          <w:lang w:val="en-US"/>
        </w:rPr>
        <w:t>)</w:t>
      </w:r>
      <w:r w:rsidR="00B33ADB">
        <w:rPr>
          <w:lang w:val="en-US"/>
        </w:rPr>
        <w:t>;</w:t>
      </w:r>
    </w:p>
    <w:p w14:paraId="1B8DB64A" w14:textId="77777777" w:rsidR="00835ABB" w:rsidRPr="00E621D4" w:rsidRDefault="00835ABB" w:rsidP="00FD71E6">
      <w:pPr>
        <w:pStyle w:val="Listenabsatz"/>
        <w:numPr>
          <w:ilvl w:val="0"/>
          <w:numId w:val="3"/>
        </w:numPr>
        <w:rPr>
          <w:lang w:val="en-US"/>
        </w:rPr>
      </w:pPr>
      <w:r w:rsidRPr="00E621D4">
        <w:rPr>
          <w:lang w:val="en-US"/>
        </w:rPr>
        <w:t>Installation of the first pile</w:t>
      </w:r>
      <w:r w:rsidR="00EA7506" w:rsidRPr="00E621D4">
        <w:rPr>
          <w:lang w:val="en-US"/>
        </w:rPr>
        <w:t xml:space="preserve"> with a double-acting pile hammer</w:t>
      </w:r>
      <w:r w:rsidRPr="00E621D4">
        <w:rPr>
          <w:lang w:val="en-US"/>
        </w:rPr>
        <w:t xml:space="preserve"> (</w:t>
      </w:r>
      <w:r w:rsidR="006B7F6D" w:rsidRPr="00E621D4">
        <w:rPr>
          <w:lang w:val="en-US"/>
        </w:rPr>
        <w:t>26</w:t>
      </w:r>
      <w:r w:rsidR="006B7F6D" w:rsidRPr="00E621D4">
        <w:rPr>
          <w:vertAlign w:val="superscript"/>
          <w:lang w:val="en-US"/>
        </w:rPr>
        <w:t>th</w:t>
      </w:r>
      <w:r w:rsidR="006B7F6D" w:rsidRPr="00E621D4">
        <w:rPr>
          <w:lang w:val="en-US"/>
        </w:rPr>
        <w:t xml:space="preserve"> January)</w:t>
      </w:r>
      <w:r w:rsidR="00B33ADB">
        <w:rPr>
          <w:lang w:val="en-US"/>
        </w:rPr>
        <w:t>;</w:t>
      </w:r>
    </w:p>
    <w:p w14:paraId="2696F95F" w14:textId="77777777" w:rsidR="006B7F6D" w:rsidRPr="00E621D4" w:rsidRDefault="006B7F6D" w:rsidP="00FD71E6">
      <w:pPr>
        <w:pStyle w:val="Listenabsatz"/>
        <w:numPr>
          <w:ilvl w:val="0"/>
          <w:numId w:val="3"/>
        </w:numPr>
        <w:rPr>
          <w:lang w:val="en-US"/>
        </w:rPr>
      </w:pPr>
      <w:r w:rsidRPr="00E621D4">
        <w:rPr>
          <w:lang w:val="en-US"/>
        </w:rPr>
        <w:t>Installation of the five other piles (28</w:t>
      </w:r>
      <w:r w:rsidRPr="00E621D4">
        <w:rPr>
          <w:vertAlign w:val="superscript"/>
          <w:lang w:val="en-US"/>
        </w:rPr>
        <w:t>th</w:t>
      </w:r>
      <w:r w:rsidRPr="00E621D4">
        <w:rPr>
          <w:lang w:val="en-US"/>
        </w:rPr>
        <w:t xml:space="preserve"> January – 15</w:t>
      </w:r>
      <w:r w:rsidRPr="00E621D4">
        <w:rPr>
          <w:vertAlign w:val="superscript"/>
          <w:lang w:val="en-US"/>
        </w:rPr>
        <w:t>th</w:t>
      </w:r>
      <w:r w:rsidRPr="00E621D4">
        <w:rPr>
          <w:lang w:val="en-US"/>
        </w:rPr>
        <w:t xml:space="preserve"> February)</w:t>
      </w:r>
      <w:r w:rsidR="00B33ADB">
        <w:rPr>
          <w:lang w:val="en-US"/>
        </w:rPr>
        <w:t>;</w:t>
      </w:r>
    </w:p>
    <w:p w14:paraId="08E965BE" w14:textId="77777777" w:rsidR="006B7F6D" w:rsidRPr="00E621D4" w:rsidRDefault="006B7F6D" w:rsidP="00FD71E6">
      <w:pPr>
        <w:pStyle w:val="Listenabsatz"/>
        <w:numPr>
          <w:ilvl w:val="0"/>
          <w:numId w:val="3"/>
        </w:numPr>
        <w:rPr>
          <w:lang w:val="en-US"/>
        </w:rPr>
      </w:pPr>
      <w:r w:rsidRPr="00E621D4">
        <w:rPr>
          <w:lang w:val="en-US"/>
        </w:rPr>
        <w:t>Measuring of the wave propagation in the soil (28</w:t>
      </w:r>
      <w:r w:rsidRPr="00E621D4">
        <w:rPr>
          <w:vertAlign w:val="superscript"/>
          <w:lang w:val="en-US"/>
        </w:rPr>
        <w:t>th</w:t>
      </w:r>
      <w:r w:rsidRPr="00E621D4">
        <w:rPr>
          <w:lang w:val="en-US"/>
        </w:rPr>
        <w:t xml:space="preserve"> January – 15</w:t>
      </w:r>
      <w:r w:rsidRPr="00E621D4">
        <w:rPr>
          <w:vertAlign w:val="superscript"/>
          <w:lang w:val="en-US"/>
        </w:rPr>
        <w:t>th</w:t>
      </w:r>
      <w:r w:rsidRPr="00E621D4">
        <w:rPr>
          <w:lang w:val="en-US"/>
        </w:rPr>
        <w:t xml:space="preserve"> February)</w:t>
      </w:r>
      <w:r w:rsidR="00B33ADB">
        <w:rPr>
          <w:lang w:val="en-US"/>
        </w:rPr>
        <w:t>;</w:t>
      </w:r>
    </w:p>
    <w:p w14:paraId="7CF0CE49" w14:textId="77777777" w:rsidR="006B7F6D" w:rsidRPr="00E621D4" w:rsidRDefault="006B7F6D" w:rsidP="00FD71E6">
      <w:pPr>
        <w:pStyle w:val="Listenabsatz"/>
        <w:numPr>
          <w:ilvl w:val="0"/>
          <w:numId w:val="3"/>
        </w:numPr>
        <w:rPr>
          <w:lang w:val="en-US"/>
        </w:rPr>
      </w:pPr>
      <w:r w:rsidRPr="00E621D4">
        <w:rPr>
          <w:lang w:val="en-US"/>
        </w:rPr>
        <w:t>Dynamic tests with accelerometers and strain gauges during the installation of pile</w:t>
      </w:r>
      <w:r w:rsidR="008614FB">
        <w:rPr>
          <w:lang w:val="en-US"/>
        </w:rPr>
        <w:t>s</w:t>
      </w:r>
      <w:r w:rsidRPr="00E621D4">
        <w:rPr>
          <w:lang w:val="en-US"/>
        </w:rPr>
        <w:t xml:space="preserve"> 4 to 6 (8</w:t>
      </w:r>
      <w:r w:rsidRPr="00E621D4">
        <w:rPr>
          <w:vertAlign w:val="superscript"/>
          <w:lang w:val="en-US"/>
        </w:rPr>
        <w:t>th</w:t>
      </w:r>
      <w:r w:rsidRPr="00E621D4">
        <w:rPr>
          <w:lang w:val="en-US"/>
        </w:rPr>
        <w:t xml:space="preserve"> February – 15</w:t>
      </w:r>
      <w:r w:rsidRPr="00E621D4">
        <w:rPr>
          <w:vertAlign w:val="superscript"/>
          <w:lang w:val="en-US"/>
        </w:rPr>
        <w:t>th</w:t>
      </w:r>
      <w:r w:rsidRPr="00E621D4">
        <w:rPr>
          <w:lang w:val="en-US"/>
        </w:rPr>
        <w:t xml:space="preserve"> February)</w:t>
      </w:r>
      <w:r w:rsidR="00B33ADB">
        <w:rPr>
          <w:lang w:val="en-US"/>
        </w:rPr>
        <w:t>;</w:t>
      </w:r>
    </w:p>
    <w:p w14:paraId="3D26C36D" w14:textId="77777777" w:rsidR="006B7F6D" w:rsidRPr="00E621D4" w:rsidRDefault="006B7F6D" w:rsidP="00FD71E6">
      <w:pPr>
        <w:pStyle w:val="Listenabsatz"/>
        <w:numPr>
          <w:ilvl w:val="0"/>
          <w:numId w:val="3"/>
        </w:numPr>
        <w:rPr>
          <w:lang w:val="en-US"/>
        </w:rPr>
      </w:pPr>
      <w:r w:rsidRPr="00E621D4">
        <w:rPr>
          <w:lang w:val="en-US"/>
        </w:rPr>
        <w:t xml:space="preserve">Dynamic tests with high sensitive accelerometers </w:t>
      </w:r>
      <w:r w:rsidR="008614FB">
        <w:rPr>
          <w:lang w:val="en-US"/>
        </w:rPr>
        <w:t>during</w:t>
      </w:r>
      <w:r w:rsidRPr="00E621D4">
        <w:rPr>
          <w:lang w:val="en-US"/>
        </w:rPr>
        <w:t xml:space="preserve"> installation breaks (</w:t>
      </w:r>
      <w:r w:rsidR="00B53E48">
        <w:rPr>
          <w:lang w:val="en-US"/>
        </w:rPr>
        <w:t>2</w:t>
      </w:r>
      <w:r w:rsidRPr="00E621D4">
        <w:rPr>
          <w:lang w:val="en-US"/>
        </w:rPr>
        <w:t>8</w:t>
      </w:r>
      <w:r w:rsidRPr="00E621D4">
        <w:rPr>
          <w:vertAlign w:val="superscript"/>
          <w:lang w:val="en-US"/>
        </w:rPr>
        <w:t>th</w:t>
      </w:r>
      <w:r w:rsidRPr="00E621D4">
        <w:rPr>
          <w:lang w:val="en-US"/>
        </w:rPr>
        <w:t xml:space="preserve"> </w:t>
      </w:r>
      <w:r w:rsidR="00B53E48">
        <w:rPr>
          <w:lang w:val="en-US"/>
        </w:rPr>
        <w:t>January</w:t>
      </w:r>
      <w:r w:rsidRPr="00E621D4">
        <w:rPr>
          <w:lang w:val="en-US"/>
        </w:rPr>
        <w:t xml:space="preserve"> – 15</w:t>
      </w:r>
      <w:r w:rsidRPr="00E621D4">
        <w:rPr>
          <w:vertAlign w:val="superscript"/>
          <w:lang w:val="en-US"/>
        </w:rPr>
        <w:t>th</w:t>
      </w:r>
      <w:r w:rsidRPr="00E621D4">
        <w:rPr>
          <w:lang w:val="en-US"/>
        </w:rPr>
        <w:t xml:space="preserve"> February)</w:t>
      </w:r>
      <w:r w:rsidR="00B33ADB">
        <w:rPr>
          <w:lang w:val="en-US"/>
        </w:rPr>
        <w:t>;</w:t>
      </w:r>
    </w:p>
    <w:p w14:paraId="1323FEA6" w14:textId="77777777" w:rsidR="006B7F6D" w:rsidRPr="00E621D4" w:rsidRDefault="006B7F6D" w:rsidP="00FD71E6">
      <w:pPr>
        <w:pStyle w:val="Listenabsatz"/>
        <w:numPr>
          <w:ilvl w:val="0"/>
          <w:numId w:val="3"/>
        </w:numPr>
        <w:rPr>
          <w:lang w:val="en-US"/>
        </w:rPr>
      </w:pPr>
      <w:r w:rsidRPr="00E621D4">
        <w:rPr>
          <w:lang w:val="en-US"/>
        </w:rPr>
        <w:t>Dynamic tests with high sensitive accelerometers on installed piles (</w:t>
      </w:r>
      <w:r w:rsidR="00B53E48">
        <w:rPr>
          <w:lang w:val="en-US"/>
        </w:rPr>
        <w:t>2</w:t>
      </w:r>
      <w:r w:rsidRPr="00E621D4">
        <w:rPr>
          <w:lang w:val="en-US"/>
        </w:rPr>
        <w:t>8</w:t>
      </w:r>
      <w:r w:rsidRPr="00E621D4">
        <w:rPr>
          <w:vertAlign w:val="superscript"/>
          <w:lang w:val="en-US"/>
        </w:rPr>
        <w:t>th</w:t>
      </w:r>
      <w:r w:rsidRPr="00E621D4">
        <w:rPr>
          <w:lang w:val="en-US"/>
        </w:rPr>
        <w:t xml:space="preserve"> </w:t>
      </w:r>
      <w:r w:rsidR="00B53E48">
        <w:rPr>
          <w:lang w:val="en-US"/>
        </w:rPr>
        <w:t>January</w:t>
      </w:r>
      <w:r w:rsidRPr="00E621D4">
        <w:rPr>
          <w:lang w:val="en-US"/>
        </w:rPr>
        <w:t xml:space="preserve"> – 15</w:t>
      </w:r>
      <w:r w:rsidRPr="00E621D4">
        <w:rPr>
          <w:vertAlign w:val="superscript"/>
          <w:lang w:val="en-US"/>
        </w:rPr>
        <w:t>th</w:t>
      </w:r>
      <w:r w:rsidRPr="00E621D4">
        <w:rPr>
          <w:lang w:val="en-US"/>
        </w:rPr>
        <w:t xml:space="preserve"> February)</w:t>
      </w:r>
      <w:r w:rsidR="00B33ADB">
        <w:rPr>
          <w:lang w:val="en-US"/>
        </w:rPr>
        <w:t>;</w:t>
      </w:r>
    </w:p>
    <w:p w14:paraId="66ECD5CF" w14:textId="77777777" w:rsidR="006B7F6D" w:rsidRPr="00B53E48" w:rsidRDefault="006B7F6D" w:rsidP="00FD71E6">
      <w:pPr>
        <w:pStyle w:val="Listenabsatz"/>
        <w:numPr>
          <w:ilvl w:val="0"/>
          <w:numId w:val="3"/>
        </w:numPr>
        <w:rPr>
          <w:lang w:val="en-US"/>
        </w:rPr>
      </w:pPr>
      <w:r w:rsidRPr="00E621D4">
        <w:rPr>
          <w:lang w:val="en-US"/>
        </w:rPr>
        <w:t xml:space="preserve">Maximum static bearing capacity tests </w:t>
      </w:r>
      <w:r w:rsidR="00E70102">
        <w:rPr>
          <w:lang w:val="en-US"/>
        </w:rPr>
        <w:t>of</w:t>
      </w:r>
      <w:r w:rsidRPr="00E621D4">
        <w:rPr>
          <w:lang w:val="en-US"/>
        </w:rPr>
        <w:t xml:space="preserve"> </w:t>
      </w:r>
      <w:r w:rsidRPr="00B53E48">
        <w:rPr>
          <w:lang w:val="en-US"/>
        </w:rPr>
        <w:t>all piles (</w:t>
      </w:r>
      <w:r w:rsidR="008614FB" w:rsidRPr="00B53E48">
        <w:rPr>
          <w:lang w:val="en-US"/>
        </w:rPr>
        <w:t>2</w:t>
      </w:r>
      <w:r w:rsidR="008614FB" w:rsidRPr="00B53E48">
        <w:rPr>
          <w:vertAlign w:val="superscript"/>
          <w:lang w:val="en-US"/>
        </w:rPr>
        <w:t>nd</w:t>
      </w:r>
      <w:r w:rsidR="008614FB" w:rsidRPr="00B53E48">
        <w:rPr>
          <w:lang w:val="en-US"/>
        </w:rPr>
        <w:t xml:space="preserve"> March</w:t>
      </w:r>
      <w:r w:rsidRPr="00B53E48">
        <w:rPr>
          <w:lang w:val="en-US"/>
        </w:rPr>
        <w:t xml:space="preserve"> – </w:t>
      </w:r>
      <w:r w:rsidR="00B53E48" w:rsidRPr="00B53E48">
        <w:rPr>
          <w:lang w:val="en-US"/>
        </w:rPr>
        <w:t>21</w:t>
      </w:r>
      <w:r w:rsidR="00B53E48" w:rsidRPr="00B53E48">
        <w:rPr>
          <w:vertAlign w:val="superscript"/>
          <w:lang w:val="en-US"/>
        </w:rPr>
        <w:t>st</w:t>
      </w:r>
      <w:r w:rsidR="00B53E48" w:rsidRPr="00B53E48">
        <w:rPr>
          <w:lang w:val="en-US"/>
        </w:rPr>
        <w:t xml:space="preserve"> </w:t>
      </w:r>
      <w:r w:rsidR="00DD31ED" w:rsidRPr="00B53E48">
        <w:rPr>
          <w:lang w:val="en-US"/>
        </w:rPr>
        <w:t>March</w:t>
      </w:r>
      <w:r w:rsidRPr="00B53E48">
        <w:rPr>
          <w:lang w:val="en-US"/>
        </w:rPr>
        <w:t>)</w:t>
      </w:r>
      <w:r w:rsidR="005256EA">
        <w:rPr>
          <w:lang w:val="en-US"/>
        </w:rPr>
        <w:t>.</w:t>
      </w:r>
    </w:p>
    <w:p w14:paraId="26D3462F" w14:textId="77777777" w:rsidR="00DD31ED" w:rsidRPr="00E621D4" w:rsidRDefault="00DD31ED" w:rsidP="00DD31ED">
      <w:pPr>
        <w:pStyle w:val="berschrift2"/>
        <w:rPr>
          <w:lang w:val="en-US"/>
        </w:rPr>
      </w:pPr>
      <w:bookmarkStart w:id="8" w:name="_Toc490745942"/>
      <w:r w:rsidRPr="00E621D4">
        <w:rPr>
          <w:lang w:val="en-US"/>
        </w:rPr>
        <w:t>General notes to the tests</w:t>
      </w:r>
      <w:bookmarkEnd w:id="8"/>
    </w:p>
    <w:p w14:paraId="123846B4" w14:textId="392F3286" w:rsidR="000F65DE" w:rsidRDefault="00DD31ED" w:rsidP="000F65DE">
      <w:pPr>
        <w:jc w:val="both"/>
        <w:rPr>
          <w:lang w:val="en-US"/>
        </w:rPr>
      </w:pPr>
      <w:r w:rsidRPr="00E621D4">
        <w:rPr>
          <w:lang w:val="en-US"/>
        </w:rPr>
        <w:t xml:space="preserve">The six piles have the </w:t>
      </w:r>
      <w:r w:rsidR="009D480A" w:rsidRPr="00E621D4">
        <w:rPr>
          <w:lang w:val="en-US"/>
        </w:rPr>
        <w:t>following geometry</w:t>
      </w:r>
      <w:r w:rsidR="00FC2BF5">
        <w:rPr>
          <w:lang w:val="en-US"/>
        </w:rPr>
        <w:t>:</w:t>
      </w:r>
      <w:r w:rsidRPr="00E621D4">
        <w:rPr>
          <w:lang w:val="en-US"/>
        </w:rPr>
        <w:t xml:space="preserve"> </w:t>
      </w:r>
      <w:r w:rsidR="004224CA" w:rsidRPr="00E621D4">
        <w:rPr>
          <w:lang w:val="en-US"/>
        </w:rPr>
        <w:t xml:space="preserve">D is the diameter of the pile, L the embedded length, </w:t>
      </w:r>
      <w:proofErr w:type="spellStart"/>
      <w:r w:rsidR="004224CA" w:rsidRPr="00E621D4">
        <w:rPr>
          <w:lang w:val="en-US"/>
        </w:rPr>
        <w:t>L</w:t>
      </w:r>
      <w:r w:rsidR="004224CA" w:rsidRPr="00E621D4">
        <w:rPr>
          <w:vertAlign w:val="subscript"/>
          <w:lang w:val="en-US"/>
        </w:rPr>
        <w:t>tot</w:t>
      </w:r>
      <w:proofErr w:type="spellEnd"/>
      <w:r w:rsidR="004224CA" w:rsidRPr="00E621D4">
        <w:rPr>
          <w:lang w:val="en-US"/>
        </w:rPr>
        <w:t xml:space="preserve"> the total length of the pile, L/D the slen</w:t>
      </w:r>
      <w:r w:rsidR="00B53E48">
        <w:rPr>
          <w:lang w:val="en-US"/>
        </w:rPr>
        <w:t xml:space="preserve">der ratio, </w:t>
      </w:r>
      <w:proofErr w:type="spellStart"/>
      <w:r w:rsidR="00B53E48">
        <w:rPr>
          <w:lang w:val="en-US"/>
        </w:rPr>
        <w:t>t</w:t>
      </w:r>
      <w:proofErr w:type="spellEnd"/>
      <w:r w:rsidR="00B53E48">
        <w:rPr>
          <w:lang w:val="en-US"/>
        </w:rPr>
        <w:t xml:space="preserve"> the wall thickness</w:t>
      </w:r>
      <w:r w:rsidR="004224CA" w:rsidRPr="00E621D4">
        <w:rPr>
          <w:lang w:val="en-US"/>
        </w:rPr>
        <w:t xml:space="preserve"> and D</w:t>
      </w:r>
      <w:r w:rsidR="004224CA" w:rsidRPr="00E621D4">
        <w:rPr>
          <w:vertAlign w:val="subscript"/>
          <w:lang w:val="en-US"/>
        </w:rPr>
        <w:t>i</w:t>
      </w:r>
      <w:r w:rsidR="004224CA" w:rsidRPr="00E621D4">
        <w:rPr>
          <w:lang w:val="en-US"/>
        </w:rPr>
        <w:t xml:space="preserve"> the inner diameter of the pile</w:t>
      </w:r>
      <w:r w:rsidR="002F67A5">
        <w:rPr>
          <w:lang w:val="en-US"/>
        </w:rPr>
        <w:t xml:space="preserve"> (see </w:t>
      </w:r>
      <w:r w:rsidR="002F67A5" w:rsidRPr="002F67A5">
        <w:rPr>
          <w:i/>
          <w:lang w:val="en-US"/>
        </w:rPr>
        <w:fldChar w:fldCharType="begin"/>
      </w:r>
      <w:r w:rsidR="002F67A5" w:rsidRPr="002F67A5">
        <w:rPr>
          <w:i/>
          <w:lang w:val="en-US"/>
        </w:rPr>
        <w:instrText xml:space="preserve"> REF _Ref491169653 \h </w:instrText>
      </w:r>
      <w:r w:rsidR="002F67A5">
        <w:rPr>
          <w:i/>
          <w:lang w:val="en-US"/>
        </w:rPr>
        <w:instrText xml:space="preserve"> \* MERGEFORMAT </w:instrText>
      </w:r>
      <w:r w:rsidR="002F67A5" w:rsidRPr="002F67A5">
        <w:rPr>
          <w:i/>
          <w:lang w:val="en-US"/>
        </w:rPr>
      </w:r>
      <w:r w:rsidR="002F67A5" w:rsidRPr="002F67A5">
        <w:rPr>
          <w:i/>
          <w:lang w:val="en-US"/>
        </w:rPr>
        <w:fldChar w:fldCharType="separate"/>
      </w:r>
      <w:r w:rsidR="00657395" w:rsidRPr="00657395">
        <w:rPr>
          <w:rStyle w:val="Hervorhebung"/>
          <w:i w:val="0"/>
          <w:lang w:val="en-US"/>
        </w:rPr>
        <w:t xml:space="preserve">Table </w:t>
      </w:r>
      <w:r w:rsidR="00657395" w:rsidRPr="00657395">
        <w:rPr>
          <w:rStyle w:val="Hervorhebung"/>
          <w:i w:val="0"/>
          <w:noProof/>
          <w:lang w:val="en-US"/>
        </w:rPr>
        <w:t>1</w:t>
      </w:r>
      <w:r w:rsidR="002F67A5" w:rsidRPr="002F67A5">
        <w:rPr>
          <w:i/>
          <w:lang w:val="en-US"/>
        </w:rPr>
        <w:fldChar w:fldCharType="end"/>
      </w:r>
      <w:r w:rsidR="002F67A5">
        <w:rPr>
          <w:lang w:val="en-US"/>
        </w:rPr>
        <w:t>)</w:t>
      </w:r>
      <w:r w:rsidR="004224CA" w:rsidRPr="00E621D4">
        <w:rPr>
          <w:lang w:val="en-US"/>
        </w:rPr>
        <w:t xml:space="preserve">. </w:t>
      </w:r>
      <w:r w:rsidRPr="00E621D4">
        <w:rPr>
          <w:lang w:val="en-US"/>
        </w:rPr>
        <w:t>The different dimensions</w:t>
      </w:r>
      <w:r w:rsidR="009933E9">
        <w:rPr>
          <w:lang w:val="en-US"/>
        </w:rPr>
        <w:t xml:space="preserve"> were deliberately chosen in order to test piles</w:t>
      </w:r>
      <w:r w:rsidRPr="00E621D4">
        <w:rPr>
          <w:lang w:val="en-US"/>
        </w:rPr>
        <w:t xml:space="preserve"> with slender ratios (L/D)</w:t>
      </w:r>
      <w:r w:rsidR="009933E9">
        <w:rPr>
          <w:lang w:val="en-US"/>
        </w:rPr>
        <w:t xml:space="preserve"> similar to those</w:t>
      </w:r>
      <w:r w:rsidRPr="00E621D4">
        <w:rPr>
          <w:lang w:val="en-US"/>
        </w:rPr>
        <w:t xml:space="preserve"> </w:t>
      </w:r>
      <w:r w:rsidR="000D4277">
        <w:rPr>
          <w:lang w:val="en-US"/>
        </w:rPr>
        <w:t xml:space="preserve">of </w:t>
      </w:r>
      <w:r w:rsidRPr="00E621D4">
        <w:rPr>
          <w:lang w:val="en-US"/>
        </w:rPr>
        <w:t>jacket piles in the North Sea</w:t>
      </w:r>
      <w:r w:rsidR="000F65DE">
        <w:rPr>
          <w:lang w:val="en-US"/>
        </w:rPr>
        <w:t xml:space="preserve"> (L/D=15-25). By gathering more test results regarding the reliability of existing design methods for the geotechnical axial bearing capacity, a more suitable model error for each design method can be determined. </w:t>
      </w:r>
      <w:r w:rsidR="00913C7F">
        <w:rPr>
          <w:lang w:val="en-US"/>
        </w:rPr>
        <w:fldChar w:fldCharType="begin"/>
      </w:r>
      <w:r w:rsidR="000F65DE">
        <w:rPr>
          <w:lang w:val="en-US"/>
        </w:rPr>
        <w:instrText xml:space="preserve"> REF _Ref474139433 \h </w:instrText>
      </w:r>
      <w:r w:rsidR="002F67A5">
        <w:rPr>
          <w:lang w:val="en-US"/>
        </w:rPr>
        <w:instrText xml:space="preserve"> \* MERGEFORMAT </w:instrText>
      </w:r>
      <w:r w:rsidR="00913C7F">
        <w:rPr>
          <w:lang w:val="en-US"/>
        </w:rPr>
      </w:r>
      <w:r w:rsidR="00913C7F">
        <w:rPr>
          <w:lang w:val="en-US"/>
        </w:rPr>
        <w:fldChar w:fldCharType="separate"/>
      </w:r>
      <w:r w:rsidR="00657395" w:rsidRPr="00657395">
        <w:rPr>
          <w:rStyle w:val="Hervorhebung"/>
          <w:i w:val="0"/>
          <w:lang w:val="en-US"/>
        </w:rPr>
        <w:t>Figure</w:t>
      </w:r>
      <w:r w:rsidR="00657395" w:rsidRPr="000F65DE">
        <w:rPr>
          <w:rStyle w:val="Hervorhebung"/>
          <w:lang w:val="en-US"/>
        </w:rPr>
        <w:t xml:space="preserve"> </w:t>
      </w:r>
      <w:r w:rsidR="00657395">
        <w:rPr>
          <w:rStyle w:val="Hervorhebung"/>
          <w:i w:val="0"/>
          <w:noProof/>
          <w:lang w:val="en-US"/>
        </w:rPr>
        <w:t>1</w:t>
      </w:r>
      <w:r w:rsidR="00913C7F">
        <w:rPr>
          <w:lang w:val="en-US"/>
        </w:rPr>
        <w:fldChar w:fldCharType="end"/>
      </w:r>
      <w:r w:rsidR="000F65DE">
        <w:rPr>
          <w:lang w:val="en-US"/>
        </w:rPr>
        <w:t xml:space="preserve"> depicts the slenderness ratio of already published pile load tests in the literature and of the pile load tests executed within this project. Altogether 12 pile load tests are available (double test on L/D=34 and L/D=18.8). As it can be seen, a model error on basis of all 12 pile load tests can be estimated which leads to a significant improvement within the reliability based design of the support structures. In addition, the range of slenderness ratios of L/D=15-25 is more emphasized. The estimation of the improved model errors and its consequences will be described in detail within WP7.4, since this is part of this WP.</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0F65DE" w14:paraId="7104FC6B" w14:textId="77777777" w:rsidTr="007A6BD8">
        <w:tc>
          <w:tcPr>
            <w:tcW w:w="9192" w:type="dxa"/>
            <w:vAlign w:val="center"/>
          </w:tcPr>
          <w:p w14:paraId="13FD21C3" w14:textId="77777777" w:rsidR="000F65DE" w:rsidRPr="00A66FF3" w:rsidRDefault="00A66FF3" w:rsidP="000F65DE">
            <w:pPr>
              <w:jc w:val="center"/>
              <w:rPr>
                <w:lang w:val="en-US"/>
              </w:rPr>
            </w:pPr>
            <w:r w:rsidRPr="00A66FF3">
              <w:rPr>
                <w:noProof/>
                <w:lang w:val="en-US"/>
              </w:rPr>
              <w:drawing>
                <wp:inline distT="0" distB="0" distL="0" distR="0" wp14:anchorId="7DAFD8DD" wp14:editId="5E1F8C85">
                  <wp:extent cx="4370294" cy="2657475"/>
                  <wp:effectExtent l="0" t="0" r="11430" b="9525"/>
                  <wp:docPr id="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F65DE" w14:paraId="338304AB" w14:textId="77777777" w:rsidTr="007A6BD8">
        <w:tc>
          <w:tcPr>
            <w:tcW w:w="9192" w:type="dxa"/>
          </w:tcPr>
          <w:p w14:paraId="6754991E" w14:textId="77777777" w:rsidR="000F65DE" w:rsidRPr="000F65DE" w:rsidRDefault="000F65DE" w:rsidP="000F65DE">
            <w:pPr>
              <w:pStyle w:val="Beschriftung"/>
              <w:rPr>
                <w:i w:val="0"/>
              </w:rPr>
            </w:pPr>
            <w:bookmarkStart w:id="9" w:name="_Ref474139433"/>
            <w:bookmarkStart w:id="10" w:name="_Ref474139426"/>
            <w:r w:rsidRPr="000F65DE">
              <w:rPr>
                <w:rStyle w:val="Hervorhebung"/>
                <w:i/>
                <w:color w:val="auto"/>
                <w:sz w:val="24"/>
                <w:szCs w:val="24"/>
                <w:lang w:val="en-US"/>
              </w:rPr>
              <w:t xml:space="preserve">Figure </w:t>
            </w:r>
            <w:r w:rsidR="00913C7F" w:rsidRPr="000F65DE">
              <w:rPr>
                <w:rStyle w:val="Hervorhebung"/>
                <w:i/>
                <w:color w:val="auto"/>
                <w:sz w:val="24"/>
                <w:szCs w:val="24"/>
                <w:lang w:val="en-US"/>
              </w:rPr>
              <w:fldChar w:fldCharType="begin"/>
            </w:r>
            <w:r w:rsidRPr="000F65DE">
              <w:rPr>
                <w:rStyle w:val="Hervorhebung"/>
                <w:i/>
                <w:color w:val="auto"/>
                <w:sz w:val="24"/>
                <w:szCs w:val="24"/>
                <w:lang w:val="en-US"/>
              </w:rPr>
              <w:instrText xml:space="preserve"> SEQ Figure \* ARABIC </w:instrText>
            </w:r>
            <w:r w:rsidR="00913C7F" w:rsidRPr="000F65DE">
              <w:rPr>
                <w:rStyle w:val="Hervorhebung"/>
                <w:i/>
                <w:color w:val="auto"/>
                <w:sz w:val="24"/>
                <w:szCs w:val="24"/>
                <w:lang w:val="en-US"/>
              </w:rPr>
              <w:fldChar w:fldCharType="separate"/>
            </w:r>
            <w:r w:rsidR="00657395">
              <w:rPr>
                <w:rStyle w:val="Hervorhebung"/>
                <w:i/>
                <w:noProof/>
                <w:color w:val="auto"/>
                <w:sz w:val="24"/>
                <w:szCs w:val="24"/>
                <w:lang w:val="en-US"/>
              </w:rPr>
              <w:t>1</w:t>
            </w:r>
            <w:r w:rsidR="00913C7F" w:rsidRPr="000F65DE">
              <w:rPr>
                <w:rStyle w:val="Hervorhebung"/>
                <w:i/>
                <w:color w:val="auto"/>
                <w:sz w:val="24"/>
                <w:szCs w:val="24"/>
                <w:lang w:val="en-US"/>
              </w:rPr>
              <w:fldChar w:fldCharType="end"/>
            </w:r>
            <w:bookmarkEnd w:id="9"/>
            <w:r w:rsidRPr="000F65DE">
              <w:rPr>
                <w:rStyle w:val="Hervorhebung"/>
                <w:i/>
                <w:color w:val="auto"/>
                <w:sz w:val="24"/>
                <w:szCs w:val="24"/>
                <w:lang w:val="en-US"/>
              </w:rPr>
              <w:t>: Slenderness ratio of published and chosen pile load tests</w:t>
            </w:r>
            <w:bookmarkEnd w:id="10"/>
          </w:p>
        </w:tc>
      </w:tr>
    </w:tbl>
    <w:p w14:paraId="4456D5C2" w14:textId="77777777" w:rsidR="005F2314" w:rsidRDefault="005F2314" w:rsidP="008614FB">
      <w:pPr>
        <w:jc w:val="both"/>
        <w:rPr>
          <w:lang w:val="en-US"/>
        </w:rPr>
      </w:pPr>
    </w:p>
    <w:p w14:paraId="525351CF" w14:textId="2D5D9AD8" w:rsidR="005F2314" w:rsidRPr="00E621D4" w:rsidRDefault="005F2314" w:rsidP="005F2314">
      <w:pPr>
        <w:jc w:val="both"/>
        <w:rPr>
          <w:lang w:val="en-US"/>
        </w:rPr>
      </w:pPr>
      <w:r>
        <w:rPr>
          <w:lang w:val="en-US"/>
        </w:rPr>
        <w:t>The preparation of the sand sample was carried out in a systematic manner which ensured a minimal horizontal variability of the soil parameters.  The</w:t>
      </w:r>
      <w:r w:rsidRPr="00E621D4">
        <w:rPr>
          <w:lang w:val="en-US"/>
        </w:rPr>
        <w:t xml:space="preserve"> sand </w:t>
      </w:r>
      <w:r>
        <w:rPr>
          <w:lang w:val="en-US"/>
        </w:rPr>
        <w:t>is</w:t>
      </w:r>
      <w:r w:rsidRPr="00E621D4">
        <w:rPr>
          <w:lang w:val="en-US"/>
        </w:rPr>
        <w:t xml:space="preserve"> supposed to be close to realistic conditions in the North Sea. The results of the soil tests show</w:t>
      </w:r>
      <w:r>
        <w:rPr>
          <w:lang w:val="en-US"/>
        </w:rPr>
        <w:t>ing</w:t>
      </w:r>
      <w:r w:rsidRPr="00E621D4">
        <w:rPr>
          <w:lang w:val="en-US"/>
        </w:rPr>
        <w:t xml:space="preserve"> the soil conditions are presented in </w:t>
      </w:r>
      <w:r>
        <w:rPr>
          <w:lang w:val="en-US"/>
        </w:rPr>
        <w:t>C</w:t>
      </w:r>
      <w:r w:rsidRPr="00E621D4">
        <w:rPr>
          <w:lang w:val="en-US"/>
        </w:rPr>
        <w:t>hapter 2.</w:t>
      </w:r>
      <w:r>
        <w:rPr>
          <w:lang w:val="en-US"/>
        </w:rPr>
        <w:t xml:space="preserve"> </w:t>
      </w:r>
      <w:r w:rsidRPr="00E621D4">
        <w:rPr>
          <w:lang w:val="en-US"/>
        </w:rPr>
        <w:t xml:space="preserve"> </w:t>
      </w:r>
    </w:p>
    <w:p w14:paraId="61766656" w14:textId="77777777" w:rsidR="00CC273A" w:rsidRDefault="00CC273A" w:rsidP="008614FB">
      <w:pPr>
        <w:jc w:val="both"/>
        <w:rPr>
          <w:lang w:val="en-US"/>
        </w:rPr>
      </w:pPr>
    </w:p>
    <w:p w14:paraId="1640DFEA" w14:textId="77777777" w:rsidR="005256EA" w:rsidRDefault="005256EA" w:rsidP="008614FB">
      <w:pPr>
        <w:jc w:val="both"/>
        <w:rPr>
          <w:lang w:val="en-US"/>
        </w:rPr>
      </w:pPr>
    </w:p>
    <w:p w14:paraId="51DAD259" w14:textId="77777777" w:rsidR="005256EA" w:rsidRDefault="005256EA" w:rsidP="008614FB">
      <w:pPr>
        <w:jc w:val="both"/>
        <w:rPr>
          <w:lang w:val="en-US"/>
        </w:rPr>
      </w:pPr>
    </w:p>
    <w:p w14:paraId="52C47EF7" w14:textId="77777777" w:rsidR="005256EA" w:rsidRDefault="005256EA" w:rsidP="008614FB">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CC273A" w14:paraId="74B96E6C" w14:textId="77777777" w:rsidTr="007A6BD8">
        <w:tc>
          <w:tcPr>
            <w:tcW w:w="9192" w:type="dxa"/>
          </w:tcPr>
          <w:p w14:paraId="5747B361" w14:textId="77777777" w:rsidR="00CC273A" w:rsidRPr="00CC273A" w:rsidRDefault="00CC273A" w:rsidP="00CC273A">
            <w:pPr>
              <w:jc w:val="center"/>
              <w:rPr>
                <w:lang w:val="en-US"/>
              </w:rPr>
            </w:pPr>
            <w:bookmarkStart w:id="11" w:name="_Ref491169653"/>
            <w:r w:rsidRPr="00CC273A">
              <w:rPr>
                <w:rStyle w:val="Hervorhebung"/>
                <w:lang w:val="en-US"/>
              </w:rPr>
              <w:t xml:space="preserve">Table </w:t>
            </w:r>
            <w:r w:rsidR="00913C7F" w:rsidRPr="00CC273A">
              <w:rPr>
                <w:rStyle w:val="Hervorhebung"/>
                <w:lang w:val="en-US"/>
              </w:rPr>
              <w:fldChar w:fldCharType="begin"/>
            </w:r>
            <w:r w:rsidRPr="00CC273A">
              <w:rPr>
                <w:rStyle w:val="Hervorhebung"/>
                <w:lang w:val="en-US"/>
              </w:rPr>
              <w:instrText xml:space="preserve"> SEQ Table \* ARABIC </w:instrText>
            </w:r>
            <w:r w:rsidR="00913C7F" w:rsidRPr="00CC273A">
              <w:rPr>
                <w:rStyle w:val="Hervorhebung"/>
                <w:lang w:val="en-US"/>
              </w:rPr>
              <w:fldChar w:fldCharType="separate"/>
            </w:r>
            <w:r w:rsidR="00657395">
              <w:rPr>
                <w:rStyle w:val="Hervorhebung"/>
                <w:noProof/>
                <w:lang w:val="en-US"/>
              </w:rPr>
              <w:t>1</w:t>
            </w:r>
            <w:r w:rsidR="00913C7F" w:rsidRPr="00CC273A">
              <w:rPr>
                <w:rStyle w:val="Hervorhebung"/>
                <w:lang w:val="en-US"/>
              </w:rPr>
              <w:fldChar w:fldCharType="end"/>
            </w:r>
            <w:bookmarkEnd w:id="11"/>
            <w:r w:rsidRPr="00CC273A">
              <w:rPr>
                <w:rStyle w:val="Hervorhebung"/>
                <w:lang w:val="en-US"/>
              </w:rPr>
              <w:t>: Pile dimensions</w:t>
            </w:r>
          </w:p>
        </w:tc>
      </w:tr>
      <w:tr w:rsidR="00CC273A" w14:paraId="5D47335F" w14:textId="77777777" w:rsidTr="007A6BD8">
        <w:tc>
          <w:tcPr>
            <w:tcW w:w="9192" w:type="dxa"/>
          </w:tcPr>
          <w:tbl>
            <w:tblPr>
              <w:tblStyle w:val="HelleSchattierung-Akzent1"/>
              <w:tblW w:w="0" w:type="auto"/>
              <w:jc w:val="center"/>
              <w:tblLook w:val="04A0" w:firstRow="1" w:lastRow="0" w:firstColumn="1" w:lastColumn="0" w:noHBand="0" w:noVBand="1"/>
            </w:tblPr>
            <w:tblGrid>
              <w:gridCol w:w="964"/>
              <w:gridCol w:w="977"/>
              <w:gridCol w:w="961"/>
              <w:gridCol w:w="961"/>
              <w:gridCol w:w="969"/>
              <w:gridCol w:w="972"/>
              <w:gridCol w:w="977"/>
              <w:gridCol w:w="984"/>
            </w:tblGrid>
            <w:tr w:rsidR="00CC273A" w:rsidRPr="00E621D4" w14:paraId="754B5403" w14:textId="77777777" w:rsidTr="00CC273A">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64" w:type="dxa"/>
                </w:tcPr>
                <w:p w14:paraId="08CE0B71" w14:textId="77777777" w:rsidR="00CC273A" w:rsidRPr="00CC273A" w:rsidRDefault="00CC273A" w:rsidP="0032001B">
                  <w:pPr>
                    <w:jc w:val="center"/>
                    <w:rPr>
                      <w:sz w:val="20"/>
                      <w:szCs w:val="20"/>
                      <w:lang w:val="en-US"/>
                    </w:rPr>
                  </w:pPr>
                </w:p>
              </w:tc>
              <w:tc>
                <w:tcPr>
                  <w:tcW w:w="977" w:type="dxa"/>
                </w:tcPr>
                <w:p w14:paraId="6399983C"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D [mm]</w:t>
                  </w:r>
                </w:p>
              </w:tc>
              <w:tc>
                <w:tcPr>
                  <w:tcW w:w="961" w:type="dxa"/>
                </w:tcPr>
                <w:p w14:paraId="167219C1"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L [m]</w:t>
                  </w:r>
                </w:p>
              </w:tc>
              <w:tc>
                <w:tcPr>
                  <w:tcW w:w="961" w:type="dxa"/>
                </w:tcPr>
                <w:p w14:paraId="3252C06E"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proofErr w:type="spellStart"/>
                  <w:r w:rsidRPr="00CC273A">
                    <w:rPr>
                      <w:sz w:val="20"/>
                      <w:szCs w:val="20"/>
                      <w:lang w:val="en-US"/>
                    </w:rPr>
                    <w:t>L</w:t>
                  </w:r>
                  <w:r w:rsidRPr="00CC273A">
                    <w:rPr>
                      <w:sz w:val="20"/>
                      <w:szCs w:val="20"/>
                      <w:vertAlign w:val="subscript"/>
                      <w:lang w:val="en-US"/>
                    </w:rPr>
                    <w:t>tot</w:t>
                  </w:r>
                  <w:proofErr w:type="spellEnd"/>
                  <w:r w:rsidRPr="00CC273A">
                    <w:rPr>
                      <w:sz w:val="20"/>
                      <w:szCs w:val="20"/>
                      <w:lang w:val="en-US"/>
                    </w:rPr>
                    <w:t xml:space="preserve"> [m]</w:t>
                  </w:r>
                </w:p>
              </w:tc>
              <w:tc>
                <w:tcPr>
                  <w:tcW w:w="969" w:type="dxa"/>
                </w:tcPr>
                <w:p w14:paraId="2BAD0218"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L/D</w:t>
                  </w:r>
                </w:p>
              </w:tc>
              <w:tc>
                <w:tcPr>
                  <w:tcW w:w="972" w:type="dxa"/>
                </w:tcPr>
                <w:p w14:paraId="27362D29"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t [mm]</w:t>
                  </w:r>
                </w:p>
              </w:tc>
              <w:tc>
                <w:tcPr>
                  <w:tcW w:w="977" w:type="dxa"/>
                </w:tcPr>
                <w:p w14:paraId="646F3A96"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D/t</w:t>
                  </w:r>
                </w:p>
              </w:tc>
              <w:tc>
                <w:tcPr>
                  <w:tcW w:w="984" w:type="dxa"/>
                </w:tcPr>
                <w:p w14:paraId="1A276B47" w14:textId="77777777" w:rsidR="00CC273A" w:rsidRPr="00CC273A" w:rsidRDefault="00CC273A" w:rsidP="0032001B">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D</w:t>
                  </w:r>
                  <w:r w:rsidRPr="00CC273A">
                    <w:rPr>
                      <w:sz w:val="20"/>
                      <w:szCs w:val="20"/>
                      <w:vertAlign w:val="subscript"/>
                      <w:lang w:val="en-US"/>
                    </w:rPr>
                    <w:t>i</w:t>
                  </w:r>
                  <w:r w:rsidRPr="00CC273A">
                    <w:rPr>
                      <w:sz w:val="20"/>
                      <w:szCs w:val="20"/>
                      <w:lang w:val="en-US"/>
                    </w:rPr>
                    <w:t xml:space="preserve"> [mm]</w:t>
                  </w:r>
                </w:p>
              </w:tc>
            </w:tr>
            <w:tr w:rsidR="00CC273A" w:rsidRPr="00E621D4" w14:paraId="6F54698B" w14:textId="77777777" w:rsidTr="00CC273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003A6D" w:themeFill="text2"/>
                </w:tcPr>
                <w:p w14:paraId="65E2F365" w14:textId="77777777" w:rsidR="00CC273A" w:rsidRPr="00CC273A" w:rsidRDefault="00CC273A" w:rsidP="0032001B">
                  <w:pPr>
                    <w:jc w:val="center"/>
                    <w:rPr>
                      <w:bCs w:val="0"/>
                      <w:color w:val="FFFFFF" w:themeColor="background1"/>
                      <w:sz w:val="20"/>
                      <w:szCs w:val="20"/>
                      <w:lang w:val="en-US"/>
                    </w:rPr>
                  </w:pPr>
                  <w:r w:rsidRPr="00CC273A">
                    <w:rPr>
                      <w:bCs w:val="0"/>
                      <w:color w:val="FFFFFF" w:themeColor="background1"/>
                      <w:sz w:val="20"/>
                      <w:szCs w:val="20"/>
                      <w:lang w:val="en-US"/>
                    </w:rPr>
                    <w:t>Pile 1</w:t>
                  </w:r>
                </w:p>
              </w:tc>
              <w:tc>
                <w:tcPr>
                  <w:tcW w:w="977" w:type="dxa"/>
                </w:tcPr>
                <w:p w14:paraId="4EA050B8"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273.0</w:t>
                  </w:r>
                </w:p>
              </w:tc>
              <w:tc>
                <w:tcPr>
                  <w:tcW w:w="961" w:type="dxa"/>
                </w:tcPr>
                <w:p w14:paraId="77457350"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5.7</w:t>
                  </w:r>
                </w:p>
              </w:tc>
              <w:tc>
                <w:tcPr>
                  <w:tcW w:w="961" w:type="dxa"/>
                </w:tcPr>
                <w:p w14:paraId="3E65C76A"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6.9</w:t>
                  </w:r>
                </w:p>
              </w:tc>
              <w:tc>
                <w:tcPr>
                  <w:tcW w:w="969" w:type="dxa"/>
                </w:tcPr>
                <w:p w14:paraId="619FF104"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20.9</w:t>
                  </w:r>
                </w:p>
              </w:tc>
              <w:tc>
                <w:tcPr>
                  <w:tcW w:w="972" w:type="dxa"/>
                </w:tcPr>
                <w:p w14:paraId="4FEE198B"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5.0</w:t>
                  </w:r>
                </w:p>
              </w:tc>
              <w:tc>
                <w:tcPr>
                  <w:tcW w:w="977" w:type="dxa"/>
                </w:tcPr>
                <w:p w14:paraId="7C56C355"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54.60</w:t>
                  </w:r>
                </w:p>
              </w:tc>
              <w:tc>
                <w:tcPr>
                  <w:tcW w:w="984" w:type="dxa"/>
                </w:tcPr>
                <w:p w14:paraId="27908BEA"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263.00</w:t>
                  </w:r>
                </w:p>
              </w:tc>
            </w:tr>
            <w:tr w:rsidR="00CC273A" w:rsidRPr="00E621D4" w14:paraId="6FF20393" w14:textId="77777777" w:rsidTr="00CC273A">
              <w:trPr>
                <w:trHeight w:val="242"/>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003A6D" w:themeFill="text2"/>
                </w:tcPr>
                <w:p w14:paraId="1461FC06" w14:textId="77777777" w:rsidR="00CC273A" w:rsidRPr="00CC273A" w:rsidRDefault="00CC273A" w:rsidP="0032001B">
                  <w:pPr>
                    <w:jc w:val="center"/>
                    <w:rPr>
                      <w:bCs w:val="0"/>
                      <w:color w:val="FFFFFF" w:themeColor="background1"/>
                      <w:sz w:val="20"/>
                      <w:szCs w:val="20"/>
                      <w:lang w:val="en-US"/>
                    </w:rPr>
                  </w:pPr>
                  <w:r w:rsidRPr="00CC273A">
                    <w:rPr>
                      <w:bCs w:val="0"/>
                      <w:color w:val="FFFFFF" w:themeColor="background1"/>
                      <w:sz w:val="20"/>
                      <w:szCs w:val="20"/>
                      <w:lang w:val="en-US"/>
                    </w:rPr>
                    <w:t>Pile 2</w:t>
                  </w:r>
                </w:p>
              </w:tc>
              <w:tc>
                <w:tcPr>
                  <w:tcW w:w="977" w:type="dxa"/>
                </w:tcPr>
                <w:p w14:paraId="0E0E35D8"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273.0</w:t>
                  </w:r>
                </w:p>
              </w:tc>
              <w:tc>
                <w:tcPr>
                  <w:tcW w:w="961" w:type="dxa"/>
                </w:tcPr>
                <w:p w14:paraId="523453C5"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6.7</w:t>
                  </w:r>
                </w:p>
              </w:tc>
              <w:tc>
                <w:tcPr>
                  <w:tcW w:w="961" w:type="dxa"/>
                </w:tcPr>
                <w:p w14:paraId="3C7E7E2A"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7.9</w:t>
                  </w:r>
                </w:p>
              </w:tc>
              <w:tc>
                <w:tcPr>
                  <w:tcW w:w="969" w:type="dxa"/>
                </w:tcPr>
                <w:p w14:paraId="5BBAE3AD"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24.5</w:t>
                  </w:r>
                </w:p>
              </w:tc>
              <w:tc>
                <w:tcPr>
                  <w:tcW w:w="972" w:type="dxa"/>
                </w:tcPr>
                <w:p w14:paraId="2BBD5C8F"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5.0</w:t>
                  </w:r>
                </w:p>
              </w:tc>
              <w:tc>
                <w:tcPr>
                  <w:tcW w:w="977" w:type="dxa"/>
                </w:tcPr>
                <w:p w14:paraId="1A94A554"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54.60</w:t>
                  </w:r>
                </w:p>
              </w:tc>
              <w:tc>
                <w:tcPr>
                  <w:tcW w:w="984" w:type="dxa"/>
                </w:tcPr>
                <w:p w14:paraId="53975704"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263.00</w:t>
                  </w:r>
                </w:p>
              </w:tc>
            </w:tr>
            <w:tr w:rsidR="00CC273A" w:rsidRPr="00E621D4" w14:paraId="6C59D20C" w14:textId="77777777" w:rsidTr="00CC273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003A6D" w:themeFill="text2"/>
                </w:tcPr>
                <w:p w14:paraId="3280176A" w14:textId="77777777" w:rsidR="00CC273A" w:rsidRPr="00CC273A" w:rsidRDefault="00CC273A" w:rsidP="0032001B">
                  <w:pPr>
                    <w:jc w:val="center"/>
                    <w:rPr>
                      <w:bCs w:val="0"/>
                      <w:color w:val="FFFFFF" w:themeColor="background1"/>
                      <w:sz w:val="20"/>
                      <w:szCs w:val="20"/>
                      <w:lang w:val="en-US"/>
                    </w:rPr>
                  </w:pPr>
                  <w:r w:rsidRPr="00CC273A">
                    <w:rPr>
                      <w:bCs w:val="0"/>
                      <w:color w:val="FFFFFF" w:themeColor="background1"/>
                      <w:sz w:val="20"/>
                      <w:szCs w:val="20"/>
                      <w:lang w:val="en-US"/>
                    </w:rPr>
                    <w:t>Pile 3</w:t>
                  </w:r>
                </w:p>
              </w:tc>
              <w:tc>
                <w:tcPr>
                  <w:tcW w:w="977" w:type="dxa"/>
                </w:tcPr>
                <w:p w14:paraId="770EFE78"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355.6</w:t>
                  </w:r>
                </w:p>
              </w:tc>
              <w:tc>
                <w:tcPr>
                  <w:tcW w:w="961" w:type="dxa"/>
                </w:tcPr>
                <w:p w14:paraId="15452DF1"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5.7</w:t>
                  </w:r>
                </w:p>
              </w:tc>
              <w:tc>
                <w:tcPr>
                  <w:tcW w:w="961" w:type="dxa"/>
                </w:tcPr>
                <w:p w14:paraId="1A004334"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6.9</w:t>
                  </w:r>
                </w:p>
              </w:tc>
              <w:tc>
                <w:tcPr>
                  <w:tcW w:w="969" w:type="dxa"/>
                </w:tcPr>
                <w:p w14:paraId="171EF4C4"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16.0</w:t>
                  </w:r>
                </w:p>
              </w:tc>
              <w:tc>
                <w:tcPr>
                  <w:tcW w:w="972" w:type="dxa"/>
                </w:tcPr>
                <w:p w14:paraId="19A0B2A3"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6.3</w:t>
                  </w:r>
                </w:p>
              </w:tc>
              <w:tc>
                <w:tcPr>
                  <w:tcW w:w="977" w:type="dxa"/>
                </w:tcPr>
                <w:p w14:paraId="44F1C9DE"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56.44</w:t>
                  </w:r>
                </w:p>
              </w:tc>
              <w:tc>
                <w:tcPr>
                  <w:tcW w:w="984" w:type="dxa"/>
                </w:tcPr>
                <w:p w14:paraId="0ADA1B66"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343.00</w:t>
                  </w:r>
                </w:p>
              </w:tc>
            </w:tr>
            <w:tr w:rsidR="00CC273A" w:rsidRPr="00E621D4" w14:paraId="0E69A05F" w14:textId="77777777" w:rsidTr="00CC273A">
              <w:trPr>
                <w:trHeight w:val="242"/>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003A6D" w:themeFill="text2"/>
                </w:tcPr>
                <w:p w14:paraId="4CDC06D4" w14:textId="77777777" w:rsidR="00CC273A" w:rsidRPr="00CC273A" w:rsidRDefault="00CC273A" w:rsidP="0032001B">
                  <w:pPr>
                    <w:jc w:val="center"/>
                    <w:rPr>
                      <w:bCs w:val="0"/>
                      <w:color w:val="FFFFFF" w:themeColor="background1"/>
                      <w:sz w:val="20"/>
                      <w:szCs w:val="20"/>
                      <w:lang w:val="en-US"/>
                    </w:rPr>
                  </w:pPr>
                  <w:r w:rsidRPr="00CC273A">
                    <w:rPr>
                      <w:bCs w:val="0"/>
                      <w:color w:val="FFFFFF" w:themeColor="background1"/>
                      <w:sz w:val="20"/>
                      <w:szCs w:val="20"/>
                      <w:lang w:val="en-US"/>
                    </w:rPr>
                    <w:t>Pile 4</w:t>
                  </w:r>
                </w:p>
              </w:tc>
              <w:tc>
                <w:tcPr>
                  <w:tcW w:w="977" w:type="dxa"/>
                </w:tcPr>
                <w:p w14:paraId="2FFEBF38"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355.6</w:t>
                  </w:r>
                </w:p>
              </w:tc>
              <w:tc>
                <w:tcPr>
                  <w:tcW w:w="961" w:type="dxa"/>
                </w:tcPr>
                <w:p w14:paraId="5AFA96C4"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6.7</w:t>
                  </w:r>
                </w:p>
              </w:tc>
              <w:tc>
                <w:tcPr>
                  <w:tcW w:w="961" w:type="dxa"/>
                </w:tcPr>
                <w:p w14:paraId="5A76CBB9"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7.9</w:t>
                  </w:r>
                </w:p>
              </w:tc>
              <w:tc>
                <w:tcPr>
                  <w:tcW w:w="969" w:type="dxa"/>
                </w:tcPr>
                <w:p w14:paraId="1A724EFA"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18.8</w:t>
                  </w:r>
                </w:p>
              </w:tc>
              <w:tc>
                <w:tcPr>
                  <w:tcW w:w="972" w:type="dxa"/>
                </w:tcPr>
                <w:p w14:paraId="2E4C8D56"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6.3</w:t>
                  </w:r>
                </w:p>
              </w:tc>
              <w:tc>
                <w:tcPr>
                  <w:tcW w:w="977" w:type="dxa"/>
                </w:tcPr>
                <w:p w14:paraId="49D6DEC7"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56.44</w:t>
                  </w:r>
                </w:p>
              </w:tc>
              <w:tc>
                <w:tcPr>
                  <w:tcW w:w="984" w:type="dxa"/>
                </w:tcPr>
                <w:p w14:paraId="532D5D85"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343.00</w:t>
                  </w:r>
                </w:p>
              </w:tc>
            </w:tr>
            <w:tr w:rsidR="00CC273A" w:rsidRPr="00E621D4" w14:paraId="57DD19B7" w14:textId="77777777" w:rsidTr="00CC273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003A6D" w:themeFill="text2"/>
                </w:tcPr>
                <w:p w14:paraId="053A02F4" w14:textId="77777777" w:rsidR="00CC273A" w:rsidRPr="00CC273A" w:rsidRDefault="00CC273A" w:rsidP="0032001B">
                  <w:pPr>
                    <w:jc w:val="center"/>
                    <w:rPr>
                      <w:bCs w:val="0"/>
                      <w:color w:val="FFFFFF" w:themeColor="background1"/>
                      <w:sz w:val="20"/>
                      <w:szCs w:val="20"/>
                      <w:lang w:val="en-US"/>
                    </w:rPr>
                  </w:pPr>
                  <w:r w:rsidRPr="00CC273A">
                    <w:rPr>
                      <w:bCs w:val="0"/>
                      <w:color w:val="FFFFFF" w:themeColor="background1"/>
                      <w:sz w:val="20"/>
                      <w:szCs w:val="20"/>
                      <w:lang w:val="en-US"/>
                    </w:rPr>
                    <w:t>Pile 5</w:t>
                  </w:r>
                </w:p>
              </w:tc>
              <w:tc>
                <w:tcPr>
                  <w:tcW w:w="977" w:type="dxa"/>
                </w:tcPr>
                <w:p w14:paraId="1D900516"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355.6</w:t>
                  </w:r>
                </w:p>
              </w:tc>
              <w:tc>
                <w:tcPr>
                  <w:tcW w:w="961" w:type="dxa"/>
                </w:tcPr>
                <w:p w14:paraId="391FEA8B"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5.3</w:t>
                  </w:r>
                </w:p>
              </w:tc>
              <w:tc>
                <w:tcPr>
                  <w:tcW w:w="961" w:type="dxa"/>
                </w:tcPr>
                <w:p w14:paraId="1875B043"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6.5</w:t>
                  </w:r>
                </w:p>
              </w:tc>
              <w:tc>
                <w:tcPr>
                  <w:tcW w:w="969" w:type="dxa"/>
                </w:tcPr>
                <w:p w14:paraId="75F7C50A"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14.9</w:t>
                  </w:r>
                </w:p>
              </w:tc>
              <w:tc>
                <w:tcPr>
                  <w:tcW w:w="972" w:type="dxa"/>
                </w:tcPr>
                <w:p w14:paraId="3D4F1482"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6.3</w:t>
                  </w:r>
                </w:p>
              </w:tc>
              <w:tc>
                <w:tcPr>
                  <w:tcW w:w="977" w:type="dxa"/>
                </w:tcPr>
                <w:p w14:paraId="1DD28D14"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56.44</w:t>
                  </w:r>
                </w:p>
              </w:tc>
              <w:tc>
                <w:tcPr>
                  <w:tcW w:w="984" w:type="dxa"/>
                </w:tcPr>
                <w:p w14:paraId="317B078A" w14:textId="77777777" w:rsidR="00CC273A" w:rsidRPr="00CC273A" w:rsidRDefault="00CC273A" w:rsidP="0032001B">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CC273A">
                    <w:rPr>
                      <w:sz w:val="20"/>
                      <w:szCs w:val="20"/>
                      <w:lang w:val="en-US"/>
                    </w:rPr>
                    <w:t>343.00</w:t>
                  </w:r>
                </w:p>
              </w:tc>
            </w:tr>
            <w:tr w:rsidR="00CC273A" w:rsidRPr="00E621D4" w14:paraId="701312C9" w14:textId="77777777" w:rsidTr="00CC273A">
              <w:trPr>
                <w:trHeight w:val="242"/>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003A6D" w:themeFill="text2"/>
                </w:tcPr>
                <w:p w14:paraId="5830607D" w14:textId="77777777" w:rsidR="00CC273A" w:rsidRPr="00CC273A" w:rsidRDefault="00CC273A" w:rsidP="0032001B">
                  <w:pPr>
                    <w:jc w:val="center"/>
                    <w:rPr>
                      <w:bCs w:val="0"/>
                      <w:color w:val="FFFFFF" w:themeColor="background1"/>
                      <w:sz w:val="20"/>
                      <w:szCs w:val="20"/>
                      <w:lang w:val="en-US"/>
                    </w:rPr>
                  </w:pPr>
                  <w:r w:rsidRPr="00CC273A">
                    <w:rPr>
                      <w:bCs w:val="0"/>
                      <w:color w:val="FFFFFF" w:themeColor="background1"/>
                      <w:sz w:val="20"/>
                      <w:szCs w:val="20"/>
                      <w:lang w:val="en-US"/>
                    </w:rPr>
                    <w:t>Pile 6</w:t>
                  </w:r>
                </w:p>
              </w:tc>
              <w:tc>
                <w:tcPr>
                  <w:tcW w:w="977" w:type="dxa"/>
                </w:tcPr>
                <w:p w14:paraId="52F28189"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355.6</w:t>
                  </w:r>
                </w:p>
              </w:tc>
              <w:tc>
                <w:tcPr>
                  <w:tcW w:w="961" w:type="dxa"/>
                </w:tcPr>
                <w:p w14:paraId="3C6054B7"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6.7</w:t>
                  </w:r>
                </w:p>
              </w:tc>
              <w:tc>
                <w:tcPr>
                  <w:tcW w:w="961" w:type="dxa"/>
                </w:tcPr>
                <w:p w14:paraId="569EB231"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7.9</w:t>
                  </w:r>
                </w:p>
              </w:tc>
              <w:tc>
                <w:tcPr>
                  <w:tcW w:w="969" w:type="dxa"/>
                </w:tcPr>
                <w:p w14:paraId="2126E71B"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18.8</w:t>
                  </w:r>
                </w:p>
              </w:tc>
              <w:tc>
                <w:tcPr>
                  <w:tcW w:w="972" w:type="dxa"/>
                </w:tcPr>
                <w:p w14:paraId="6C7CC076"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6.3</w:t>
                  </w:r>
                </w:p>
              </w:tc>
              <w:tc>
                <w:tcPr>
                  <w:tcW w:w="977" w:type="dxa"/>
                </w:tcPr>
                <w:p w14:paraId="08F05DEA"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56.44</w:t>
                  </w:r>
                </w:p>
              </w:tc>
              <w:tc>
                <w:tcPr>
                  <w:tcW w:w="984" w:type="dxa"/>
                </w:tcPr>
                <w:p w14:paraId="084F94FB" w14:textId="77777777" w:rsidR="00CC273A" w:rsidRPr="00CC273A" w:rsidRDefault="00CC273A" w:rsidP="0032001B">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CC273A">
                    <w:rPr>
                      <w:sz w:val="20"/>
                      <w:szCs w:val="20"/>
                      <w:lang w:val="en-US"/>
                    </w:rPr>
                    <w:t>343.00</w:t>
                  </w:r>
                </w:p>
              </w:tc>
            </w:tr>
          </w:tbl>
          <w:p w14:paraId="26C48C4D" w14:textId="77777777" w:rsidR="00CC273A" w:rsidRDefault="00CC273A" w:rsidP="008614FB">
            <w:pPr>
              <w:jc w:val="both"/>
              <w:rPr>
                <w:lang w:val="en-US"/>
              </w:rPr>
            </w:pPr>
          </w:p>
        </w:tc>
      </w:tr>
    </w:tbl>
    <w:p w14:paraId="0F8AB5B5" w14:textId="77777777" w:rsidR="000B3293" w:rsidRPr="00E621D4" w:rsidRDefault="000B3293" w:rsidP="000B3293">
      <w:pPr>
        <w:jc w:val="both"/>
        <w:rPr>
          <w:lang w:val="en-US"/>
        </w:rPr>
      </w:pPr>
    </w:p>
    <w:p w14:paraId="57698D56" w14:textId="68EFCBE8" w:rsidR="005F2D30" w:rsidRDefault="00770EBB" w:rsidP="005256EA">
      <w:pPr>
        <w:jc w:val="both"/>
        <w:rPr>
          <w:iCs/>
          <w:lang w:val="en-US"/>
        </w:rPr>
      </w:pPr>
      <w:r w:rsidRPr="001472E2">
        <w:rPr>
          <w:iCs/>
          <w:lang w:val="en-US"/>
        </w:rPr>
        <w:t>T</w:t>
      </w:r>
      <w:r w:rsidR="000B3293" w:rsidRPr="001472E2">
        <w:rPr>
          <w:iCs/>
          <w:lang w:val="en-US"/>
        </w:rPr>
        <w:t>he installation order and the exact positions of the installed pi</w:t>
      </w:r>
      <w:r w:rsidRPr="001472E2">
        <w:rPr>
          <w:iCs/>
          <w:lang w:val="en-US"/>
        </w:rPr>
        <w:t>les in the test pit are shown in</w:t>
      </w:r>
      <w:r w:rsidR="00F74615" w:rsidRPr="001472E2">
        <w:rPr>
          <w:iCs/>
          <w:lang w:val="en-US"/>
        </w:rPr>
        <w:t xml:space="preserve"> </w:t>
      </w:r>
      <w:r w:rsidR="00BB5606">
        <w:fldChar w:fldCharType="begin"/>
      </w:r>
      <w:r w:rsidR="00BB5606">
        <w:instrText xml:space="preserve"> REF _Ref443481241 \h  \* MERGEFORMAT </w:instrText>
      </w:r>
      <w:r w:rsidR="00BB5606">
        <w:fldChar w:fldCharType="separate"/>
      </w:r>
      <w:r w:rsidR="00657395" w:rsidRPr="00657395">
        <w:rPr>
          <w:rStyle w:val="Hervorhebung"/>
          <w:i w:val="0"/>
          <w:lang w:val="en-US"/>
        </w:rPr>
        <w:t xml:space="preserve">Figure </w:t>
      </w:r>
      <w:r w:rsidR="00657395">
        <w:rPr>
          <w:rStyle w:val="Hervorhebung"/>
          <w:i w:val="0"/>
          <w:lang w:val="en-US"/>
        </w:rPr>
        <w:t>2</w:t>
      </w:r>
      <w:r w:rsidR="00BB5606">
        <w:fldChar w:fldCharType="end"/>
      </w:r>
      <w:r w:rsidR="000B3293" w:rsidRPr="001472E2">
        <w:rPr>
          <w:iCs/>
          <w:lang w:val="en-US"/>
        </w:rPr>
        <w:t xml:space="preserve">. </w:t>
      </w:r>
      <w:r w:rsidR="00076061" w:rsidRPr="001472E2">
        <w:rPr>
          <w:iCs/>
          <w:lang w:val="en-US"/>
        </w:rPr>
        <w:t>Since a second project was running in parallel, only half of the test pit was available for the tests</w:t>
      </w:r>
      <w:r w:rsidR="000B3293" w:rsidRPr="001472E2">
        <w:rPr>
          <w:iCs/>
          <w:lang w:val="en-US"/>
        </w:rPr>
        <w:t xml:space="preserve">. The distances between the piles are chosen to be at least six times the diameter </w:t>
      </w:r>
      <w:r w:rsidR="008D4AFF" w:rsidRPr="001472E2">
        <w:rPr>
          <w:iCs/>
          <w:lang w:val="en-US"/>
        </w:rPr>
        <w:t xml:space="preserve">of the piles </w:t>
      </w:r>
      <w:r w:rsidR="000B3293" w:rsidRPr="001472E2">
        <w:rPr>
          <w:iCs/>
          <w:lang w:val="en-US"/>
        </w:rPr>
        <w:t>so that there should be insignificant interaction effects</w:t>
      </w:r>
      <w:r w:rsidR="00C50629" w:rsidRPr="001472E2">
        <w:rPr>
          <w:iCs/>
          <w:lang w:val="en-US"/>
        </w:rPr>
        <w:t xml:space="preserve"> between the piles both during installation and static loading phases.</w:t>
      </w:r>
      <w:r w:rsidR="00DC5D1B">
        <w:rPr>
          <w:iCs/>
          <w:lang w:val="en-US"/>
        </w:rPr>
        <w:t xml:space="preserve"> </w:t>
      </w:r>
      <w:r w:rsidR="00BB5606">
        <w:fldChar w:fldCharType="begin"/>
      </w:r>
      <w:r w:rsidR="00BB5606">
        <w:instrText xml:space="preserve"> REF _Ref471377253 \h  \* MERGEFORMAT </w:instrText>
      </w:r>
      <w:r w:rsidR="00BB5606">
        <w:fldChar w:fldCharType="separate"/>
      </w:r>
      <w:r w:rsidR="00657395" w:rsidRPr="00657395">
        <w:rPr>
          <w:rStyle w:val="Hervorhebung"/>
          <w:i w:val="0"/>
          <w:lang w:val="en-US"/>
        </w:rPr>
        <w:t xml:space="preserve">Figure </w:t>
      </w:r>
      <w:r w:rsidR="00657395">
        <w:rPr>
          <w:rStyle w:val="Hervorhebung"/>
          <w:i w:val="0"/>
          <w:lang w:val="en-US"/>
        </w:rPr>
        <w:t>3</w:t>
      </w:r>
      <w:r w:rsidR="00BB5606">
        <w:fldChar w:fldCharType="end"/>
      </w:r>
      <w:r w:rsidR="00DC5D1B">
        <w:rPr>
          <w:iCs/>
          <w:lang w:val="en-US"/>
        </w:rPr>
        <w:t xml:space="preserve"> depicts the foundation specimens stored outside the laboratory before their installation in the sand pit. </w:t>
      </w:r>
      <w:r w:rsidR="006C3E10">
        <w:rPr>
          <w:iCs/>
          <w:lang w:val="en-US"/>
        </w:rPr>
        <w:t xml:space="preserve">As it can be evidently noticed in </w:t>
      </w:r>
      <w:r w:rsidR="00BB5606">
        <w:fldChar w:fldCharType="begin"/>
      </w:r>
      <w:r w:rsidR="00BB5606">
        <w:instrText xml:space="preserve"> REF _Ref471377253 \h  \* MERGEFORMAT </w:instrText>
      </w:r>
      <w:r w:rsidR="00BB5606">
        <w:fldChar w:fldCharType="separate"/>
      </w:r>
      <w:r w:rsidR="00657395" w:rsidRPr="00657395">
        <w:rPr>
          <w:rStyle w:val="Hervorhebung"/>
          <w:i w:val="0"/>
          <w:lang w:val="en-US"/>
        </w:rPr>
        <w:t xml:space="preserve">Figure </w:t>
      </w:r>
      <w:r w:rsidR="00657395">
        <w:rPr>
          <w:rStyle w:val="Hervorhebung"/>
          <w:i w:val="0"/>
          <w:lang w:val="en-US"/>
        </w:rPr>
        <w:t>3</w:t>
      </w:r>
      <w:r w:rsidR="00BB5606">
        <w:fldChar w:fldCharType="end"/>
      </w:r>
      <w:r w:rsidR="00B674B3">
        <w:rPr>
          <w:iCs/>
          <w:lang w:val="en-US"/>
        </w:rPr>
        <w:t>,</w:t>
      </w:r>
      <w:r w:rsidR="006C3E10">
        <w:rPr>
          <w:iCs/>
          <w:lang w:val="en-US"/>
        </w:rPr>
        <w:t xml:space="preserve"> all the piles were provided with two symmetrically pierced</w:t>
      </w:r>
      <w:r w:rsidR="00B674B3">
        <w:rPr>
          <w:iCs/>
          <w:lang w:val="en-US"/>
        </w:rPr>
        <w:t xml:space="preserve"> holes</w:t>
      </w:r>
      <w:r w:rsidR="006C3E10">
        <w:rPr>
          <w:iCs/>
          <w:lang w:val="en-US"/>
        </w:rPr>
        <w:t xml:space="preserve"> at pile head. This constructive feature allowed the piles to both be moved around the test hall and be statically loaded as in details elaborated in Section </w:t>
      </w:r>
      <w:r w:rsidR="00BB5606">
        <w:fldChar w:fldCharType="begin"/>
      </w:r>
      <w:r w:rsidR="00BB5606">
        <w:instrText xml:space="preserve"> REF _Ref471379338 \n \h  \* MERGEFORMAT </w:instrText>
      </w:r>
      <w:r w:rsidR="00BB5606">
        <w:fldChar w:fldCharType="separate"/>
      </w:r>
      <w:r w:rsidR="00657395" w:rsidRPr="00657395">
        <w:rPr>
          <w:iCs/>
          <w:lang w:val="en-US"/>
        </w:rPr>
        <w:t>1.5</w:t>
      </w:r>
      <w:r w:rsidR="00BB5606">
        <w:fldChar w:fldCharType="end"/>
      </w:r>
      <w:r w:rsidR="006C3E10">
        <w:rPr>
          <w:iCs/>
          <w:lang w:val="en-US"/>
        </w:rPr>
        <w:t xml:space="preserve">.  </w:t>
      </w:r>
      <w:r w:rsidR="00DC5D1B">
        <w:rPr>
          <w:iCs/>
          <w:lang w:val="en-US"/>
        </w:rPr>
        <w:t xml:space="preserve"> </w:t>
      </w:r>
    </w:p>
    <w:p w14:paraId="075FF902" w14:textId="77777777" w:rsidR="001472E2" w:rsidRDefault="001472E2" w:rsidP="000F1980">
      <w:pPr>
        <w:rPr>
          <w:i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1472E2" w14:paraId="483F6619" w14:textId="77777777" w:rsidTr="007A6BD8">
        <w:tc>
          <w:tcPr>
            <w:tcW w:w="9192" w:type="dxa"/>
            <w:vAlign w:val="center"/>
          </w:tcPr>
          <w:p w14:paraId="07E07043" w14:textId="77777777" w:rsidR="001472E2" w:rsidRPr="00EE0E9A" w:rsidRDefault="00EE0E9A" w:rsidP="001F1203">
            <w:pPr>
              <w:jc w:val="center"/>
              <w:rPr>
                <w:b/>
                <w:lang w:val="en-US"/>
              </w:rPr>
            </w:pPr>
            <w:r>
              <w:rPr>
                <w:b/>
                <w:noProof/>
                <w:lang w:val="en-US"/>
              </w:rPr>
              <w:drawing>
                <wp:inline distT="0" distB="0" distL="0" distR="0" wp14:anchorId="7B5EBC6E" wp14:editId="7C6FBA4C">
                  <wp:extent cx="4372820" cy="3239277"/>
                  <wp:effectExtent l="0" t="0" r="8890" b="0"/>
                  <wp:docPr id="11" name="Picture 11" descr="Z:\OE\OE313\Projekte\103586_IRPWind_WP7_WTStructuralReliability\30_Technische_Ausfuehrung\Deliverables\Bilder\CPT_Piles_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OE\OE313\Projekte\103586_IRPWind_WP7_WTStructuralReliability\30_Technische_Ausfuehrung\Deliverables\Bilder\CPT_Piles_layo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8085" cy="3243177"/>
                          </a:xfrm>
                          <a:prstGeom prst="rect">
                            <a:avLst/>
                          </a:prstGeom>
                          <a:noFill/>
                          <a:ln>
                            <a:noFill/>
                          </a:ln>
                        </pic:spPr>
                      </pic:pic>
                    </a:graphicData>
                  </a:graphic>
                </wp:inline>
              </w:drawing>
            </w:r>
          </w:p>
        </w:tc>
      </w:tr>
      <w:tr w:rsidR="001472E2" w14:paraId="094F783D" w14:textId="77777777" w:rsidTr="007A6BD8">
        <w:tc>
          <w:tcPr>
            <w:tcW w:w="9192" w:type="dxa"/>
          </w:tcPr>
          <w:p w14:paraId="433CA9EB" w14:textId="77777777" w:rsidR="001472E2" w:rsidRPr="008F16F6" w:rsidRDefault="001472E2" w:rsidP="0042671C">
            <w:pPr>
              <w:pStyle w:val="Beschriftung"/>
              <w:rPr>
                <w:iCs w:val="0"/>
                <w:color w:val="auto"/>
                <w:sz w:val="24"/>
                <w:szCs w:val="24"/>
                <w:lang w:val="en-US"/>
              </w:rPr>
            </w:pPr>
            <w:bookmarkStart w:id="12" w:name="_Ref443481241"/>
            <w:r w:rsidRPr="00E621D4">
              <w:rPr>
                <w:rStyle w:val="Hervorhebung"/>
                <w:i/>
                <w:color w:val="auto"/>
                <w:sz w:val="24"/>
                <w:szCs w:val="24"/>
                <w:lang w:val="en-US"/>
              </w:rPr>
              <w:t xml:space="preserve">Figure </w:t>
            </w:r>
            <w:r w:rsidR="00913C7F" w:rsidRPr="00E621D4">
              <w:rPr>
                <w:rStyle w:val="Hervorhebung"/>
                <w:i/>
                <w:color w:val="auto"/>
                <w:sz w:val="24"/>
                <w:szCs w:val="24"/>
                <w:lang w:val="en-US"/>
              </w:rPr>
              <w:fldChar w:fldCharType="begin"/>
            </w:r>
            <w:r w:rsidRPr="00E621D4">
              <w:rPr>
                <w:rStyle w:val="Hervorhebung"/>
                <w:i/>
                <w:color w:val="auto"/>
                <w:sz w:val="24"/>
                <w:szCs w:val="24"/>
                <w:lang w:val="en-US"/>
              </w:rPr>
              <w:instrText xml:space="preserve"> SEQ Figure \* ARABIC </w:instrText>
            </w:r>
            <w:r w:rsidR="00913C7F" w:rsidRPr="00E621D4">
              <w:rPr>
                <w:rStyle w:val="Hervorhebung"/>
                <w:i/>
                <w:color w:val="auto"/>
                <w:sz w:val="24"/>
                <w:szCs w:val="24"/>
                <w:lang w:val="en-US"/>
              </w:rPr>
              <w:fldChar w:fldCharType="separate"/>
            </w:r>
            <w:r w:rsidR="00657395">
              <w:rPr>
                <w:rStyle w:val="Hervorhebung"/>
                <w:i/>
                <w:noProof/>
                <w:color w:val="auto"/>
                <w:sz w:val="24"/>
                <w:szCs w:val="24"/>
                <w:lang w:val="en-US"/>
              </w:rPr>
              <w:t>2</w:t>
            </w:r>
            <w:r w:rsidR="00913C7F" w:rsidRPr="00E621D4">
              <w:rPr>
                <w:rStyle w:val="Hervorhebung"/>
                <w:i/>
                <w:color w:val="auto"/>
                <w:sz w:val="24"/>
                <w:szCs w:val="24"/>
                <w:lang w:val="en-US"/>
              </w:rPr>
              <w:fldChar w:fldCharType="end"/>
            </w:r>
            <w:bookmarkEnd w:id="12"/>
            <w:r w:rsidRPr="00E621D4">
              <w:rPr>
                <w:rStyle w:val="Hervorhebung"/>
                <w:i/>
                <w:color w:val="auto"/>
                <w:sz w:val="24"/>
                <w:szCs w:val="24"/>
                <w:lang w:val="en-US"/>
              </w:rPr>
              <w:t xml:space="preserve">: </w:t>
            </w:r>
            <w:r>
              <w:rPr>
                <w:rStyle w:val="Hervorhebung"/>
                <w:i/>
                <w:color w:val="auto"/>
                <w:sz w:val="24"/>
                <w:szCs w:val="24"/>
                <w:lang w:val="en-US"/>
              </w:rPr>
              <w:t>Layout of the test campaign</w:t>
            </w:r>
            <w:r w:rsidR="0042671C">
              <w:rPr>
                <w:rStyle w:val="Hervorhebung"/>
                <w:i/>
                <w:color w:val="auto"/>
                <w:sz w:val="24"/>
                <w:szCs w:val="24"/>
                <w:lang w:val="en-US"/>
              </w:rPr>
              <w:t xml:space="preserve"> with positioning of CPTs, piles and geophones </w:t>
            </w:r>
            <w:r>
              <w:rPr>
                <w:rStyle w:val="Hervorhebung"/>
                <w:i/>
                <w:color w:val="auto"/>
                <w:sz w:val="24"/>
                <w:szCs w:val="24"/>
                <w:lang w:val="en-US"/>
              </w:rPr>
              <w:t xml:space="preserve"> </w:t>
            </w:r>
          </w:p>
        </w:tc>
      </w:tr>
      <w:tr w:rsidR="00DC5D1B" w14:paraId="31356652" w14:textId="77777777" w:rsidTr="007A6BD8">
        <w:tc>
          <w:tcPr>
            <w:tcW w:w="9192" w:type="dxa"/>
            <w:vAlign w:val="center"/>
          </w:tcPr>
          <w:p w14:paraId="48C463CC" w14:textId="77777777" w:rsidR="00DC5D1B" w:rsidRDefault="00DC5D1B" w:rsidP="00DC5D1B">
            <w:pPr>
              <w:jc w:val="center"/>
              <w:rPr>
                <w:lang w:val="en-US"/>
              </w:rPr>
            </w:pPr>
            <w:r>
              <w:rPr>
                <w:noProof/>
                <w:lang w:val="en-US"/>
              </w:rPr>
              <w:drawing>
                <wp:inline distT="0" distB="0" distL="0" distR="0" wp14:anchorId="654AFD01" wp14:editId="08D8F1E6">
                  <wp:extent cx="2729665" cy="1843430"/>
                  <wp:effectExtent l="0" t="0" r="0" b="4445"/>
                  <wp:docPr id="16" name="Picture 16" descr="Z:\OE\OE313\Projekte\103586_IRPWind_WP7_WTStructuralReliability\30_Technische_Ausfuehrung\Deliverables\Bilder\Piles_upon_arr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E\OE313\Projekte\103586_IRPWind_WP7_WTStructuralReliability\30_Technische_Ausfuehrung\Deliverables\Bilder\Piles_upon_arriv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299" cy="1845884"/>
                          </a:xfrm>
                          <a:prstGeom prst="rect">
                            <a:avLst/>
                          </a:prstGeom>
                          <a:noFill/>
                          <a:ln>
                            <a:noFill/>
                          </a:ln>
                        </pic:spPr>
                      </pic:pic>
                    </a:graphicData>
                  </a:graphic>
                </wp:inline>
              </w:drawing>
            </w:r>
          </w:p>
        </w:tc>
      </w:tr>
      <w:tr w:rsidR="00DC5D1B" w14:paraId="577A41BF" w14:textId="77777777" w:rsidTr="007A6BD8">
        <w:tc>
          <w:tcPr>
            <w:tcW w:w="9192" w:type="dxa"/>
          </w:tcPr>
          <w:p w14:paraId="68A33021" w14:textId="77777777" w:rsidR="00DC5D1B" w:rsidRPr="008F16F6" w:rsidRDefault="00DC5D1B" w:rsidP="00DC5D1B">
            <w:pPr>
              <w:pStyle w:val="Beschriftung"/>
              <w:rPr>
                <w:iCs w:val="0"/>
                <w:color w:val="auto"/>
                <w:sz w:val="24"/>
                <w:szCs w:val="24"/>
                <w:lang w:val="en-US"/>
              </w:rPr>
            </w:pPr>
            <w:bookmarkStart w:id="13" w:name="_Ref471377253"/>
            <w:r w:rsidRPr="00E621D4">
              <w:rPr>
                <w:rStyle w:val="Hervorhebung"/>
                <w:i/>
                <w:color w:val="auto"/>
                <w:sz w:val="24"/>
                <w:szCs w:val="24"/>
                <w:lang w:val="en-US"/>
              </w:rPr>
              <w:t xml:space="preserve">Figure </w:t>
            </w:r>
            <w:r w:rsidR="00913C7F" w:rsidRPr="00E621D4">
              <w:rPr>
                <w:rStyle w:val="Hervorhebung"/>
                <w:i/>
                <w:color w:val="auto"/>
                <w:sz w:val="24"/>
                <w:szCs w:val="24"/>
                <w:lang w:val="en-US"/>
              </w:rPr>
              <w:fldChar w:fldCharType="begin"/>
            </w:r>
            <w:r w:rsidRPr="00E621D4">
              <w:rPr>
                <w:rStyle w:val="Hervorhebung"/>
                <w:i/>
                <w:color w:val="auto"/>
                <w:sz w:val="24"/>
                <w:szCs w:val="24"/>
                <w:lang w:val="en-US"/>
              </w:rPr>
              <w:instrText xml:space="preserve"> SEQ Figure \* ARABIC </w:instrText>
            </w:r>
            <w:r w:rsidR="00913C7F" w:rsidRPr="00E621D4">
              <w:rPr>
                <w:rStyle w:val="Hervorhebung"/>
                <w:i/>
                <w:color w:val="auto"/>
                <w:sz w:val="24"/>
                <w:szCs w:val="24"/>
                <w:lang w:val="en-US"/>
              </w:rPr>
              <w:fldChar w:fldCharType="separate"/>
            </w:r>
            <w:r w:rsidR="00657395">
              <w:rPr>
                <w:rStyle w:val="Hervorhebung"/>
                <w:i/>
                <w:noProof/>
                <w:color w:val="auto"/>
                <w:sz w:val="24"/>
                <w:szCs w:val="24"/>
                <w:lang w:val="en-US"/>
              </w:rPr>
              <w:t>3</w:t>
            </w:r>
            <w:r w:rsidR="00913C7F" w:rsidRPr="00E621D4">
              <w:rPr>
                <w:rStyle w:val="Hervorhebung"/>
                <w:i/>
                <w:color w:val="auto"/>
                <w:sz w:val="24"/>
                <w:szCs w:val="24"/>
                <w:lang w:val="en-US"/>
              </w:rPr>
              <w:fldChar w:fldCharType="end"/>
            </w:r>
            <w:bookmarkEnd w:id="13"/>
            <w:r w:rsidRPr="00E621D4">
              <w:rPr>
                <w:rStyle w:val="Hervorhebung"/>
                <w:i/>
                <w:color w:val="auto"/>
                <w:sz w:val="24"/>
                <w:szCs w:val="24"/>
                <w:lang w:val="en-US"/>
              </w:rPr>
              <w:t xml:space="preserve">: </w:t>
            </w:r>
            <w:r>
              <w:rPr>
                <w:rStyle w:val="Hervorhebung"/>
                <w:i/>
                <w:color w:val="auto"/>
                <w:sz w:val="24"/>
                <w:szCs w:val="24"/>
                <w:lang w:val="en-US"/>
              </w:rPr>
              <w:t xml:space="preserve">Piles stored outside the laboratory upon arrival </w:t>
            </w:r>
          </w:p>
        </w:tc>
      </w:tr>
    </w:tbl>
    <w:p w14:paraId="08391B79" w14:textId="77777777" w:rsidR="00DC5D1B" w:rsidRPr="001472E2" w:rsidRDefault="00DC5D1B" w:rsidP="000F1980">
      <w:pPr>
        <w:rPr>
          <w:iCs/>
          <w:color w:val="003A6D" w:themeColor="text2"/>
          <w:sz w:val="18"/>
          <w:szCs w:val="18"/>
          <w:lang w:val="en-US"/>
        </w:rPr>
      </w:pPr>
    </w:p>
    <w:p w14:paraId="11DFB7B1" w14:textId="77777777" w:rsidR="00CC32D1" w:rsidRPr="00E621D4" w:rsidRDefault="00CC32D1" w:rsidP="00CC32D1">
      <w:pPr>
        <w:pStyle w:val="berschrift2"/>
        <w:rPr>
          <w:lang w:val="en-US"/>
        </w:rPr>
      </w:pPr>
      <w:r>
        <w:rPr>
          <w:lang w:val="en-US"/>
        </w:rPr>
        <w:t xml:space="preserve"> </w:t>
      </w:r>
      <w:bookmarkStart w:id="14" w:name="_Toc490745943"/>
      <w:r>
        <w:rPr>
          <w:lang w:val="en-US"/>
        </w:rPr>
        <w:t xml:space="preserve">Soil </w:t>
      </w:r>
      <w:r w:rsidR="000144D7">
        <w:rPr>
          <w:lang w:val="en-US"/>
        </w:rPr>
        <w:t xml:space="preserve">preparation and </w:t>
      </w:r>
      <w:r>
        <w:rPr>
          <w:lang w:val="en-US"/>
        </w:rPr>
        <w:t>characterization</w:t>
      </w:r>
      <w:bookmarkEnd w:id="14"/>
    </w:p>
    <w:p w14:paraId="4E96C6C2" w14:textId="7AAB26C7" w:rsidR="002349D1" w:rsidRDefault="00116EBB" w:rsidP="005256EA">
      <w:pPr>
        <w:jc w:val="both"/>
        <w:rPr>
          <w:lang w:val="en-US"/>
        </w:rPr>
      </w:pPr>
      <w:r>
        <w:rPr>
          <w:lang w:val="en-US"/>
        </w:rPr>
        <w:t>The soil used for the experiments was uniformly graded siliceous sand. The relevant physical characteristics of this medi</w:t>
      </w:r>
      <w:r w:rsidR="00D45CB0">
        <w:rPr>
          <w:lang w:val="en-US"/>
        </w:rPr>
        <w:t>um</w:t>
      </w:r>
      <w:r>
        <w:rPr>
          <w:lang w:val="en-US"/>
        </w:rPr>
        <w:t xml:space="preserve"> </w:t>
      </w:r>
      <w:r w:rsidR="00D45CB0">
        <w:rPr>
          <w:lang w:val="en-US"/>
        </w:rPr>
        <w:t>are</w:t>
      </w:r>
      <w:r>
        <w:rPr>
          <w:lang w:val="en-US"/>
        </w:rPr>
        <w:t xml:space="preserve"> summarized in </w:t>
      </w:r>
      <w:r w:rsidR="00BB5606">
        <w:fldChar w:fldCharType="begin"/>
      </w:r>
      <w:r w:rsidR="00BB5606">
        <w:instrText xml:space="preserve"> REF _Ref471376068 \h  \* MERGEFORMAT </w:instrText>
      </w:r>
      <w:r w:rsidR="00BB5606">
        <w:fldChar w:fldCharType="separate"/>
      </w:r>
      <w:r w:rsidR="00657395" w:rsidRPr="00657395">
        <w:rPr>
          <w:rStyle w:val="Hervorhebung"/>
          <w:i w:val="0"/>
          <w:lang w:val="en-US"/>
        </w:rPr>
        <w:t>Table 2</w:t>
      </w:r>
      <w:r w:rsidR="00BB5606">
        <w:fldChar w:fldCharType="end"/>
      </w:r>
      <w:r>
        <w:rPr>
          <w:i/>
          <w:lang w:val="en-US"/>
        </w:rPr>
        <w:t xml:space="preserve"> </w:t>
      </w:r>
      <w:r>
        <w:rPr>
          <w:lang w:val="en-US"/>
        </w:rPr>
        <w:t xml:space="preserve">where </w:t>
      </w:r>
      <w:r w:rsidRPr="008346EE">
        <w:rPr>
          <w:rFonts w:cs="Arial"/>
          <w:i/>
          <w:lang w:val="en-GB"/>
        </w:rPr>
        <w:t>D</w:t>
      </w:r>
      <w:r w:rsidRPr="008346EE">
        <w:rPr>
          <w:rFonts w:cs="Arial"/>
          <w:vertAlign w:val="subscript"/>
          <w:lang w:val="en-GB"/>
        </w:rPr>
        <w:t>10</w:t>
      </w:r>
      <w:r w:rsidRPr="008346EE">
        <w:rPr>
          <w:rFonts w:cs="Arial"/>
          <w:lang w:val="en-GB"/>
        </w:rPr>
        <w:t xml:space="preserve"> is the diameter for 10% finer by weight (and accordingly for 30%, 50% and 60%), </w:t>
      </w:r>
      <w:r w:rsidRPr="008346EE">
        <w:rPr>
          <w:rFonts w:cs="Arial"/>
          <w:i/>
          <w:lang w:val="en-GB"/>
        </w:rPr>
        <w:t>C</w:t>
      </w:r>
      <w:r w:rsidRPr="008346EE">
        <w:rPr>
          <w:rFonts w:cs="Arial"/>
          <w:i/>
          <w:vertAlign w:val="subscript"/>
          <w:lang w:val="en-GB"/>
        </w:rPr>
        <w:t>u</w:t>
      </w:r>
      <w:r w:rsidRPr="008346EE">
        <w:rPr>
          <w:rFonts w:cs="Arial"/>
          <w:lang w:val="en-GB"/>
        </w:rPr>
        <w:t xml:space="preserve"> the coefficient of uniformity, </w:t>
      </w:r>
      <w:r w:rsidRPr="008346EE">
        <w:rPr>
          <w:rFonts w:cs="Arial"/>
          <w:i/>
          <w:lang w:val="en-GB"/>
        </w:rPr>
        <w:t>C</w:t>
      </w:r>
      <w:r w:rsidRPr="008346EE">
        <w:rPr>
          <w:rFonts w:cs="Arial"/>
          <w:i/>
          <w:vertAlign w:val="subscript"/>
          <w:lang w:val="en-GB"/>
        </w:rPr>
        <w:t>c</w:t>
      </w:r>
      <w:r w:rsidRPr="008346EE">
        <w:rPr>
          <w:rFonts w:cs="Arial"/>
          <w:lang w:val="en-GB"/>
        </w:rPr>
        <w:t xml:space="preserve"> the coefficient of curvature, </w:t>
      </w:r>
      <w:proofErr w:type="spellStart"/>
      <w:r w:rsidRPr="008346EE">
        <w:rPr>
          <w:rFonts w:cs="Arial"/>
          <w:i/>
          <w:lang w:val="en-GB"/>
        </w:rPr>
        <w:t>G</w:t>
      </w:r>
      <w:r w:rsidRPr="008346EE">
        <w:rPr>
          <w:rFonts w:cs="Arial"/>
          <w:i/>
          <w:vertAlign w:val="subscript"/>
          <w:lang w:val="en-GB"/>
        </w:rPr>
        <w:t>s</w:t>
      </w:r>
      <w:proofErr w:type="spellEnd"/>
      <w:r w:rsidRPr="008346EE">
        <w:rPr>
          <w:rFonts w:cs="Arial"/>
          <w:i/>
          <w:vertAlign w:val="subscript"/>
          <w:lang w:val="en-GB"/>
        </w:rPr>
        <w:t xml:space="preserve"> </w:t>
      </w:r>
      <w:r w:rsidRPr="008346EE">
        <w:rPr>
          <w:rFonts w:cs="Arial"/>
          <w:lang w:val="en-GB"/>
        </w:rPr>
        <w:t xml:space="preserve">the specific gravity of the soil and </w:t>
      </w:r>
      <w:proofErr w:type="spellStart"/>
      <w:r w:rsidRPr="008346EE">
        <w:rPr>
          <w:rFonts w:cs="Arial"/>
          <w:i/>
          <w:lang w:val="en-GB"/>
        </w:rPr>
        <w:t>n</w:t>
      </w:r>
      <w:proofErr w:type="spellEnd"/>
      <w:r w:rsidRPr="008346EE">
        <w:rPr>
          <w:rFonts w:cs="Arial"/>
          <w:i/>
          <w:lang w:val="en-GB"/>
        </w:rPr>
        <w:t xml:space="preserve"> </w:t>
      </w:r>
      <w:r w:rsidRPr="008346EE">
        <w:rPr>
          <w:rFonts w:cs="Arial"/>
          <w:lang w:val="en-GB"/>
        </w:rPr>
        <w:t>the soil porosity.</w:t>
      </w:r>
      <w:r w:rsidR="0042671C">
        <w:rPr>
          <w:lang w:val="en-US"/>
        </w:rPr>
        <w:t xml:space="preserve"> The sand sample was prepared</w:t>
      </w:r>
      <w:r w:rsidR="00B674B3">
        <w:rPr>
          <w:lang w:val="en-US"/>
        </w:rPr>
        <w:t xml:space="preserve"> from a height of 2</w:t>
      </w:r>
      <w:r w:rsidR="005256EA">
        <w:rPr>
          <w:lang w:val="en-US"/>
        </w:rPr>
        <w:t xml:space="preserve"> </w:t>
      </w:r>
      <w:r w:rsidR="00B674B3">
        <w:rPr>
          <w:lang w:val="en-US"/>
        </w:rPr>
        <w:t>m (depth 8</w:t>
      </w:r>
      <w:r w:rsidR="005256EA">
        <w:rPr>
          <w:lang w:val="en-US"/>
        </w:rPr>
        <w:t xml:space="preserve"> </w:t>
      </w:r>
      <w:r w:rsidR="00B674B3">
        <w:rPr>
          <w:lang w:val="en-US"/>
        </w:rPr>
        <w:t>m) until a height of 9</w:t>
      </w:r>
      <w:r w:rsidR="005F5A4C">
        <w:rPr>
          <w:lang w:val="en-US"/>
        </w:rPr>
        <w:t>.</w:t>
      </w:r>
      <w:r w:rsidR="00B674B3">
        <w:rPr>
          <w:lang w:val="en-US"/>
        </w:rPr>
        <w:t>65</w:t>
      </w:r>
      <w:r w:rsidR="005256EA">
        <w:rPr>
          <w:lang w:val="en-US"/>
        </w:rPr>
        <w:t xml:space="preserve"> </w:t>
      </w:r>
      <w:r w:rsidR="00B674B3">
        <w:rPr>
          <w:lang w:val="en-US"/>
        </w:rPr>
        <w:t>m</w:t>
      </w:r>
      <w:r w:rsidR="0042671C">
        <w:rPr>
          <w:lang w:val="en-US"/>
        </w:rPr>
        <w:t xml:space="preserve"> </w:t>
      </w:r>
      <w:r w:rsidR="00B674B3">
        <w:rPr>
          <w:lang w:val="en-US"/>
        </w:rPr>
        <w:t>(depth 0</w:t>
      </w:r>
      <w:r w:rsidR="005F5A4C">
        <w:rPr>
          <w:lang w:val="en-US"/>
        </w:rPr>
        <w:t>.</w:t>
      </w:r>
      <w:r w:rsidR="00B674B3">
        <w:rPr>
          <w:lang w:val="en-US"/>
        </w:rPr>
        <w:t>35</w:t>
      </w:r>
      <w:r w:rsidR="005256EA">
        <w:rPr>
          <w:lang w:val="en-US"/>
        </w:rPr>
        <w:t xml:space="preserve"> </w:t>
      </w:r>
      <w:r w:rsidR="00B674B3">
        <w:rPr>
          <w:lang w:val="en-US"/>
        </w:rPr>
        <w:t xml:space="preserve">m) </w:t>
      </w:r>
      <w:r w:rsidR="0042671C">
        <w:rPr>
          <w:lang w:val="en-US"/>
        </w:rPr>
        <w:t xml:space="preserve">in a fully controlled and coordinated manner in order to minimize possible non-uniformities. </w:t>
      </w:r>
      <w:r w:rsidR="002349D1">
        <w:rPr>
          <w:lang w:val="en-US"/>
        </w:rPr>
        <w:t>Throughout the report</w:t>
      </w:r>
      <w:r w:rsidR="005256EA">
        <w:rPr>
          <w:lang w:val="en-US"/>
        </w:rPr>
        <w:t>,</w:t>
      </w:r>
      <w:r w:rsidR="002349D1">
        <w:rPr>
          <w:lang w:val="en-US"/>
        </w:rPr>
        <w:t xml:space="preserve"> depth and height inside the sand pit are relative to upper edge and bottom edge of the sand container. Embedded depth or embedded length refers to the distance between sand surface and a given point in the sediment (see </w:t>
      </w:r>
      <w:r w:rsidR="00BB5606">
        <w:fldChar w:fldCharType="begin"/>
      </w:r>
      <w:r w:rsidR="00BB5606">
        <w:instrText xml:space="preserve"> REF _Ref471393769 \h  \* MERGEFORMAT </w:instrText>
      </w:r>
      <w:r w:rsidR="00BB5606">
        <w:fldChar w:fldCharType="separate"/>
      </w:r>
      <w:r w:rsidR="00657395" w:rsidRPr="00657395">
        <w:rPr>
          <w:rStyle w:val="Hervorhebung"/>
          <w:i w:val="0"/>
          <w:lang w:val="en-US"/>
        </w:rPr>
        <w:t xml:space="preserve">Figure </w:t>
      </w:r>
      <w:r w:rsidR="00657395">
        <w:rPr>
          <w:rStyle w:val="Hervorhebung"/>
          <w:i w:val="0"/>
          <w:lang w:val="en-US"/>
        </w:rPr>
        <w:t>4</w:t>
      </w:r>
      <w:r w:rsidR="00BB5606">
        <w:fldChar w:fldCharType="end"/>
      </w:r>
      <w:r w:rsidR="002349D1">
        <w:rPr>
          <w:lang w:val="en-US"/>
        </w:rPr>
        <w:t xml:space="preserve">). </w:t>
      </w:r>
    </w:p>
    <w:p w14:paraId="0953E8EE" w14:textId="77777777" w:rsidR="002349D1" w:rsidRDefault="002349D1" w:rsidP="0042671C">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2349D1" w14:paraId="07EA6C28" w14:textId="77777777" w:rsidTr="007A6BD8">
        <w:tc>
          <w:tcPr>
            <w:tcW w:w="9192" w:type="dxa"/>
            <w:vAlign w:val="center"/>
          </w:tcPr>
          <w:p w14:paraId="731BADE0" w14:textId="77777777" w:rsidR="002349D1" w:rsidRDefault="00EE0E9A" w:rsidP="00F027EF">
            <w:pPr>
              <w:jc w:val="center"/>
              <w:rPr>
                <w:lang w:val="en-US"/>
              </w:rPr>
            </w:pPr>
            <w:r>
              <w:rPr>
                <w:noProof/>
                <w:lang w:val="en-US"/>
              </w:rPr>
              <w:drawing>
                <wp:inline distT="0" distB="0" distL="0" distR="0" wp14:anchorId="05C4B291" wp14:editId="66030604">
                  <wp:extent cx="3773156" cy="2478603"/>
                  <wp:effectExtent l="0" t="0" r="0" b="0"/>
                  <wp:docPr id="40" name="Picture 40" descr="Z:\OE\OE313\Projekte\103586_IRPWind_WP7_WTStructuralReliability\30_Technische_Ausfuehrung\Deliverables\Bilder\Abschnitt_Gr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Z:\OE\OE313\Projekte\103586_IRPWind_WP7_WTStructuralReliability\30_Technische_Ausfuehrung\Deliverables\Bilder\Abschnitt_Gru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593" cy="2482174"/>
                          </a:xfrm>
                          <a:prstGeom prst="rect">
                            <a:avLst/>
                          </a:prstGeom>
                          <a:noFill/>
                          <a:ln>
                            <a:noFill/>
                          </a:ln>
                        </pic:spPr>
                      </pic:pic>
                    </a:graphicData>
                  </a:graphic>
                </wp:inline>
              </w:drawing>
            </w:r>
          </w:p>
        </w:tc>
      </w:tr>
      <w:tr w:rsidR="002349D1" w14:paraId="11C42EC9" w14:textId="77777777" w:rsidTr="007A6BD8">
        <w:tc>
          <w:tcPr>
            <w:tcW w:w="9192" w:type="dxa"/>
          </w:tcPr>
          <w:p w14:paraId="4743DEB9" w14:textId="77777777" w:rsidR="002349D1" w:rsidRPr="008F16F6" w:rsidRDefault="002349D1" w:rsidP="005F2314">
            <w:pPr>
              <w:pStyle w:val="Beschriftung"/>
              <w:rPr>
                <w:iCs w:val="0"/>
                <w:color w:val="auto"/>
                <w:sz w:val="24"/>
                <w:szCs w:val="24"/>
                <w:lang w:val="en-US"/>
              </w:rPr>
            </w:pPr>
            <w:bookmarkStart w:id="15" w:name="_Ref471393769"/>
            <w:r w:rsidRPr="00E621D4">
              <w:rPr>
                <w:rStyle w:val="Hervorhebung"/>
                <w:i/>
                <w:color w:val="auto"/>
                <w:sz w:val="24"/>
                <w:szCs w:val="24"/>
                <w:lang w:val="en-US"/>
              </w:rPr>
              <w:t xml:space="preserve">Figure </w:t>
            </w:r>
            <w:r w:rsidR="00913C7F" w:rsidRPr="00E621D4">
              <w:rPr>
                <w:rStyle w:val="Hervorhebung"/>
                <w:i/>
                <w:color w:val="auto"/>
                <w:sz w:val="24"/>
                <w:szCs w:val="24"/>
                <w:lang w:val="en-US"/>
              </w:rPr>
              <w:fldChar w:fldCharType="begin"/>
            </w:r>
            <w:r w:rsidRPr="00E621D4">
              <w:rPr>
                <w:rStyle w:val="Hervorhebung"/>
                <w:i/>
                <w:color w:val="auto"/>
                <w:sz w:val="24"/>
                <w:szCs w:val="24"/>
                <w:lang w:val="en-US"/>
              </w:rPr>
              <w:instrText xml:space="preserve"> SEQ Figure \* ARABIC </w:instrText>
            </w:r>
            <w:r w:rsidR="00913C7F" w:rsidRPr="00E621D4">
              <w:rPr>
                <w:rStyle w:val="Hervorhebung"/>
                <w:i/>
                <w:color w:val="auto"/>
                <w:sz w:val="24"/>
                <w:szCs w:val="24"/>
                <w:lang w:val="en-US"/>
              </w:rPr>
              <w:fldChar w:fldCharType="separate"/>
            </w:r>
            <w:r w:rsidR="00657395">
              <w:rPr>
                <w:rStyle w:val="Hervorhebung"/>
                <w:i/>
                <w:noProof/>
                <w:color w:val="auto"/>
                <w:sz w:val="24"/>
                <w:szCs w:val="24"/>
                <w:lang w:val="en-US"/>
              </w:rPr>
              <w:t>4</w:t>
            </w:r>
            <w:r w:rsidR="00913C7F" w:rsidRPr="00E621D4">
              <w:rPr>
                <w:rStyle w:val="Hervorhebung"/>
                <w:i/>
                <w:color w:val="auto"/>
                <w:sz w:val="24"/>
                <w:szCs w:val="24"/>
                <w:lang w:val="en-US"/>
              </w:rPr>
              <w:fldChar w:fldCharType="end"/>
            </w:r>
            <w:bookmarkEnd w:id="15"/>
            <w:r w:rsidRPr="00E621D4">
              <w:rPr>
                <w:rStyle w:val="Hervorhebung"/>
                <w:i/>
                <w:color w:val="auto"/>
                <w:sz w:val="24"/>
                <w:szCs w:val="24"/>
                <w:lang w:val="en-US"/>
              </w:rPr>
              <w:t xml:space="preserve">: </w:t>
            </w:r>
            <w:r>
              <w:rPr>
                <w:rStyle w:val="Hervorhebung"/>
                <w:i/>
                <w:color w:val="auto"/>
                <w:sz w:val="24"/>
                <w:szCs w:val="24"/>
                <w:lang w:val="en-US"/>
              </w:rPr>
              <w:t xml:space="preserve">Definition </w:t>
            </w:r>
            <w:r w:rsidR="001F1203">
              <w:rPr>
                <w:rStyle w:val="Hervorhebung"/>
                <w:i/>
                <w:color w:val="auto"/>
                <w:sz w:val="24"/>
                <w:szCs w:val="24"/>
                <w:lang w:val="en-US"/>
              </w:rPr>
              <w:t>of depth, height and embed</w:t>
            </w:r>
            <w:r w:rsidR="005F2314">
              <w:rPr>
                <w:rStyle w:val="Hervorhebung"/>
                <w:i/>
                <w:color w:val="auto"/>
                <w:sz w:val="24"/>
                <w:szCs w:val="24"/>
                <w:lang w:val="en-US"/>
              </w:rPr>
              <w:t>ded</w:t>
            </w:r>
            <w:r w:rsidR="001F1203">
              <w:rPr>
                <w:rStyle w:val="Hervorhebung"/>
                <w:i/>
                <w:color w:val="auto"/>
                <w:sz w:val="24"/>
                <w:szCs w:val="24"/>
                <w:lang w:val="en-US"/>
              </w:rPr>
              <w:t xml:space="preserve"> </w:t>
            </w:r>
            <w:r>
              <w:rPr>
                <w:rStyle w:val="Hervorhebung"/>
                <w:i/>
                <w:color w:val="auto"/>
                <w:sz w:val="24"/>
                <w:szCs w:val="24"/>
                <w:lang w:val="en-US"/>
              </w:rPr>
              <w:t>depth</w:t>
            </w:r>
            <w:r w:rsidR="001F1203">
              <w:rPr>
                <w:rStyle w:val="Hervorhebung"/>
                <w:i/>
                <w:color w:val="auto"/>
                <w:sz w:val="24"/>
                <w:szCs w:val="24"/>
                <w:lang w:val="en-US"/>
              </w:rPr>
              <w:t>/length</w:t>
            </w:r>
            <w:r>
              <w:rPr>
                <w:rStyle w:val="Hervorhebung"/>
                <w:i/>
                <w:color w:val="auto"/>
                <w:sz w:val="24"/>
                <w:szCs w:val="24"/>
                <w:lang w:val="en-US"/>
              </w:rPr>
              <w:t xml:space="preserve"> in the geotechnical sand pit </w:t>
            </w:r>
          </w:p>
        </w:tc>
      </w:tr>
    </w:tbl>
    <w:p w14:paraId="2E4384C0" w14:textId="77777777" w:rsidR="002349D1" w:rsidRDefault="002349D1" w:rsidP="0042671C">
      <w:pPr>
        <w:rPr>
          <w:lang w:val="en-US"/>
        </w:rPr>
      </w:pPr>
    </w:p>
    <w:p w14:paraId="6F488846" w14:textId="77777777" w:rsidR="0042671C" w:rsidRDefault="0042671C" w:rsidP="005256EA">
      <w:pPr>
        <w:jc w:val="both"/>
        <w:rPr>
          <w:lang w:val="en-US"/>
        </w:rPr>
      </w:pPr>
      <w:r>
        <w:rPr>
          <w:lang w:val="en-US"/>
        </w:rPr>
        <w:t>Since the pile embedment lengths are limited to</w:t>
      </w:r>
      <w:r w:rsidR="002349D1">
        <w:rPr>
          <w:lang w:val="en-US"/>
        </w:rPr>
        <w:t xml:space="preserve"> a maximum of</w:t>
      </w:r>
      <w:r>
        <w:rPr>
          <w:lang w:val="en-US"/>
        </w:rPr>
        <w:t xml:space="preserve"> 6</w:t>
      </w:r>
      <w:r w:rsidR="005F5A4C">
        <w:rPr>
          <w:lang w:val="en-US"/>
        </w:rPr>
        <w:t>.</w:t>
      </w:r>
      <w:r>
        <w:rPr>
          <w:lang w:val="en-US"/>
        </w:rPr>
        <w:t>7</w:t>
      </w:r>
      <w:r w:rsidR="005256EA">
        <w:rPr>
          <w:lang w:val="en-US"/>
        </w:rPr>
        <w:t xml:space="preserve"> </w:t>
      </w:r>
      <w:r>
        <w:rPr>
          <w:lang w:val="en-US"/>
        </w:rPr>
        <w:t>m it was deliberately chosen to prepare the new sand layers from a height of 2 (i.e. let in the sand pit the last two meter of soil from previous experiments). As a result of that</w:t>
      </w:r>
      <w:r w:rsidR="005256EA">
        <w:rPr>
          <w:lang w:val="en-US"/>
        </w:rPr>
        <w:t>,</w:t>
      </w:r>
      <w:r>
        <w:rPr>
          <w:lang w:val="en-US"/>
        </w:rPr>
        <w:t xml:space="preserve"> around 964 m</w:t>
      </w:r>
      <w:r>
        <w:rPr>
          <w:vertAlign w:val="superscript"/>
          <w:lang w:val="en-US"/>
        </w:rPr>
        <w:t xml:space="preserve">3 </w:t>
      </w:r>
      <w:r>
        <w:rPr>
          <w:lang w:val="en-US"/>
        </w:rPr>
        <w:t>(9</w:t>
      </w:r>
      <w:r w:rsidR="005256EA">
        <w:rPr>
          <w:lang w:val="en-US"/>
        </w:rPr>
        <w:t xml:space="preserve"> </w:t>
      </w:r>
      <w:r>
        <w:rPr>
          <w:lang w:val="en-US"/>
        </w:rPr>
        <w:t>m x 14</w:t>
      </w:r>
      <w:r w:rsidR="005256EA">
        <w:rPr>
          <w:lang w:val="en-US"/>
        </w:rPr>
        <w:t xml:space="preserve"> </w:t>
      </w:r>
      <w:r>
        <w:rPr>
          <w:lang w:val="en-US"/>
        </w:rPr>
        <w:t>m x 7</w:t>
      </w:r>
      <w:r w:rsidR="005F5A4C">
        <w:rPr>
          <w:lang w:val="en-US"/>
        </w:rPr>
        <w:t>.</w:t>
      </w:r>
      <w:r>
        <w:rPr>
          <w:lang w:val="en-US"/>
        </w:rPr>
        <w:t>65</w:t>
      </w:r>
      <w:r w:rsidR="005256EA">
        <w:rPr>
          <w:lang w:val="en-US"/>
        </w:rPr>
        <w:t xml:space="preserve"> </w:t>
      </w:r>
      <w:r>
        <w:rPr>
          <w:lang w:val="en-US"/>
        </w:rPr>
        <w:t>m) of sand were prepared in layers of approximately 30</w:t>
      </w:r>
      <w:r w:rsidR="005256EA">
        <w:rPr>
          <w:lang w:val="en-US"/>
        </w:rPr>
        <w:t xml:space="preserve"> </w:t>
      </w:r>
      <w:r>
        <w:rPr>
          <w:lang w:val="en-US"/>
        </w:rPr>
        <w:t>cm thickness. For each layer</w:t>
      </w:r>
      <w:r w:rsidR="005256EA">
        <w:rPr>
          <w:lang w:val="en-US"/>
        </w:rPr>
        <w:t>,</w:t>
      </w:r>
      <w:r>
        <w:rPr>
          <w:lang w:val="en-US"/>
        </w:rPr>
        <w:t xml:space="preserve"> dry sand was initially distributed across the surface, watered to reach the optimal water content for compaction and eventually compacted with directional plate compactors. Four passages with the directional plate compactors were envisaged for each and every sand layer.  </w:t>
      </w:r>
    </w:p>
    <w:p w14:paraId="4CA0CD0E" w14:textId="77777777" w:rsidR="00116EBB" w:rsidRDefault="00116EBB" w:rsidP="000144D7">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116EBB" w14:paraId="7D5AA6CD" w14:textId="77777777" w:rsidTr="007A6BD8">
        <w:tc>
          <w:tcPr>
            <w:tcW w:w="9192" w:type="dxa"/>
          </w:tcPr>
          <w:p w14:paraId="4FE77404" w14:textId="77777777" w:rsidR="00116EBB" w:rsidRPr="00CC273A" w:rsidRDefault="00116EBB" w:rsidP="00116EBB">
            <w:pPr>
              <w:jc w:val="center"/>
              <w:rPr>
                <w:lang w:val="en-US"/>
              </w:rPr>
            </w:pPr>
            <w:bookmarkStart w:id="16" w:name="_Ref471376068"/>
            <w:r w:rsidRPr="00CC273A">
              <w:rPr>
                <w:rStyle w:val="Hervorhebung"/>
                <w:lang w:val="en-US"/>
              </w:rPr>
              <w:t xml:space="preserve">Table </w:t>
            </w:r>
            <w:r w:rsidR="00913C7F" w:rsidRPr="00CC273A">
              <w:rPr>
                <w:rStyle w:val="Hervorhebung"/>
                <w:lang w:val="en-US"/>
              </w:rPr>
              <w:fldChar w:fldCharType="begin"/>
            </w:r>
            <w:r w:rsidRPr="00CC273A">
              <w:rPr>
                <w:rStyle w:val="Hervorhebung"/>
                <w:lang w:val="en-US"/>
              </w:rPr>
              <w:instrText xml:space="preserve"> SEQ Table \* ARABIC </w:instrText>
            </w:r>
            <w:r w:rsidR="00913C7F" w:rsidRPr="00CC273A">
              <w:rPr>
                <w:rStyle w:val="Hervorhebung"/>
                <w:lang w:val="en-US"/>
              </w:rPr>
              <w:fldChar w:fldCharType="separate"/>
            </w:r>
            <w:r w:rsidR="00657395">
              <w:rPr>
                <w:rStyle w:val="Hervorhebung"/>
                <w:noProof/>
                <w:lang w:val="en-US"/>
              </w:rPr>
              <w:t>2</w:t>
            </w:r>
            <w:r w:rsidR="00913C7F" w:rsidRPr="00CC273A">
              <w:rPr>
                <w:rStyle w:val="Hervorhebung"/>
                <w:lang w:val="en-US"/>
              </w:rPr>
              <w:fldChar w:fldCharType="end"/>
            </w:r>
            <w:bookmarkEnd w:id="16"/>
            <w:r w:rsidRPr="00CC273A">
              <w:rPr>
                <w:rStyle w:val="Hervorhebung"/>
                <w:lang w:val="en-US"/>
              </w:rPr>
              <w:t xml:space="preserve">: </w:t>
            </w:r>
            <w:r>
              <w:rPr>
                <w:rStyle w:val="Hervorhebung"/>
                <w:lang w:val="en-US"/>
              </w:rPr>
              <w:t xml:space="preserve">Properties of the sand adopted for the experiments </w:t>
            </w:r>
          </w:p>
        </w:tc>
      </w:tr>
      <w:tr w:rsidR="00116EBB" w14:paraId="594509B6" w14:textId="77777777" w:rsidTr="007A6BD8">
        <w:tc>
          <w:tcPr>
            <w:tcW w:w="9192" w:type="dxa"/>
          </w:tcPr>
          <w:tbl>
            <w:tblPr>
              <w:tblStyle w:val="Tabellenraster"/>
              <w:tblW w:w="0" w:type="auto"/>
              <w:jc w:val="center"/>
              <w:tblLook w:val="04A0" w:firstRow="1" w:lastRow="0" w:firstColumn="1" w:lastColumn="0" w:noHBand="0" w:noVBand="1"/>
            </w:tblPr>
            <w:tblGrid>
              <w:gridCol w:w="1018"/>
              <w:gridCol w:w="608"/>
              <w:gridCol w:w="738"/>
            </w:tblGrid>
            <w:tr w:rsidR="00116EBB" w:rsidRPr="008346EE" w14:paraId="4B5D8F33" w14:textId="77777777" w:rsidTr="00F027EF">
              <w:trPr>
                <w:trHeight w:val="266"/>
                <w:jc w:val="center"/>
              </w:trPr>
              <w:tc>
                <w:tcPr>
                  <w:tcW w:w="0" w:type="auto"/>
                  <w:vAlign w:val="center"/>
                </w:tcPr>
                <w:p w14:paraId="19BDEF26"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rPr>
                  </w:pPr>
                  <w:r w:rsidRPr="008346EE">
                    <w:rPr>
                      <w:rFonts w:ascii="Calibri" w:hAnsi="Calibri"/>
                      <w:b/>
                      <w:bCs/>
                      <w:color w:val="000000"/>
                      <w:sz w:val="22"/>
                      <w:szCs w:val="22"/>
                    </w:rPr>
                    <w:t>Property</w:t>
                  </w:r>
                </w:p>
              </w:tc>
              <w:tc>
                <w:tcPr>
                  <w:tcW w:w="0" w:type="auto"/>
                  <w:vAlign w:val="center"/>
                </w:tcPr>
                <w:p w14:paraId="268C5534"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b/>
                      <w:bCs/>
                      <w:color w:val="000000"/>
                      <w:sz w:val="22"/>
                      <w:szCs w:val="22"/>
                    </w:rPr>
                    <w:t>Unit</w:t>
                  </w:r>
                </w:p>
              </w:tc>
              <w:tc>
                <w:tcPr>
                  <w:tcW w:w="0" w:type="auto"/>
                  <w:vAlign w:val="center"/>
                </w:tcPr>
                <w:p w14:paraId="70AD81E8"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b/>
                      <w:bCs/>
                      <w:color w:val="000000"/>
                      <w:sz w:val="22"/>
                      <w:szCs w:val="22"/>
                    </w:rPr>
                    <w:t>Value</w:t>
                  </w:r>
                </w:p>
              </w:tc>
            </w:tr>
            <w:tr w:rsidR="00116EBB" w:rsidRPr="008346EE" w14:paraId="133D132E" w14:textId="77777777" w:rsidTr="00F027EF">
              <w:trPr>
                <w:trHeight w:val="266"/>
                <w:jc w:val="center"/>
              </w:trPr>
              <w:tc>
                <w:tcPr>
                  <w:tcW w:w="0" w:type="auto"/>
                  <w:vAlign w:val="bottom"/>
                </w:tcPr>
                <w:p w14:paraId="5F4B8359" w14:textId="77777777" w:rsidR="00116EBB" w:rsidRPr="008346EE" w:rsidRDefault="00116EBB" w:rsidP="00F027EF">
                  <w:pPr>
                    <w:spacing w:line="276" w:lineRule="auto"/>
                    <w:jc w:val="center"/>
                    <w:rPr>
                      <w:rFonts w:asciiTheme="minorHAnsi" w:hAnsiTheme="minorHAnsi"/>
                    </w:rPr>
                  </w:pPr>
                  <w:r w:rsidRPr="008346EE">
                    <w:rPr>
                      <w:rFonts w:ascii="Calibri" w:hAnsi="Calibri"/>
                      <w:i/>
                      <w:iCs/>
                      <w:color w:val="000000"/>
                    </w:rPr>
                    <w:t>D</w:t>
                  </w:r>
                  <w:r w:rsidRPr="008346EE">
                    <w:rPr>
                      <w:rFonts w:ascii="Calibri" w:hAnsi="Calibri"/>
                      <w:color w:val="000000"/>
                      <w:vertAlign w:val="subscript"/>
                    </w:rPr>
                    <w:t>10</w:t>
                  </w:r>
                </w:p>
              </w:tc>
              <w:tc>
                <w:tcPr>
                  <w:tcW w:w="0" w:type="auto"/>
                  <w:vAlign w:val="bottom"/>
                </w:tcPr>
                <w:p w14:paraId="6EFAD5C8"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mm</w:t>
                  </w:r>
                </w:p>
              </w:tc>
              <w:tc>
                <w:tcPr>
                  <w:tcW w:w="0" w:type="auto"/>
                  <w:vAlign w:val="bottom"/>
                </w:tcPr>
                <w:p w14:paraId="27E83B71"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0.22</w:t>
                  </w:r>
                </w:p>
              </w:tc>
            </w:tr>
            <w:tr w:rsidR="00116EBB" w:rsidRPr="008346EE" w14:paraId="156F7109" w14:textId="77777777" w:rsidTr="00F027EF">
              <w:trPr>
                <w:trHeight w:val="266"/>
                <w:jc w:val="center"/>
              </w:trPr>
              <w:tc>
                <w:tcPr>
                  <w:tcW w:w="0" w:type="auto"/>
                  <w:vAlign w:val="bottom"/>
                </w:tcPr>
                <w:p w14:paraId="291576DF" w14:textId="77777777" w:rsidR="00116EBB" w:rsidRPr="008346EE" w:rsidRDefault="00116EBB" w:rsidP="00F027EF">
                  <w:pPr>
                    <w:spacing w:line="276" w:lineRule="auto"/>
                    <w:jc w:val="center"/>
                    <w:rPr>
                      <w:rFonts w:asciiTheme="minorHAnsi" w:hAnsiTheme="minorHAnsi"/>
                    </w:rPr>
                  </w:pPr>
                  <w:r w:rsidRPr="008346EE">
                    <w:rPr>
                      <w:rFonts w:ascii="Calibri" w:hAnsi="Calibri"/>
                      <w:i/>
                      <w:iCs/>
                      <w:color w:val="000000"/>
                    </w:rPr>
                    <w:t>D</w:t>
                  </w:r>
                  <w:r w:rsidRPr="008346EE">
                    <w:rPr>
                      <w:rFonts w:ascii="Calibri" w:hAnsi="Calibri"/>
                      <w:color w:val="000000"/>
                      <w:vertAlign w:val="subscript"/>
                    </w:rPr>
                    <w:t>30</w:t>
                  </w:r>
                </w:p>
              </w:tc>
              <w:tc>
                <w:tcPr>
                  <w:tcW w:w="0" w:type="auto"/>
                  <w:vAlign w:val="bottom"/>
                </w:tcPr>
                <w:p w14:paraId="377E1477"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mm</w:t>
                  </w:r>
                </w:p>
              </w:tc>
              <w:tc>
                <w:tcPr>
                  <w:tcW w:w="0" w:type="auto"/>
                  <w:vAlign w:val="bottom"/>
                </w:tcPr>
                <w:p w14:paraId="7AE3EFB2"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0.29</w:t>
                  </w:r>
                </w:p>
              </w:tc>
            </w:tr>
            <w:tr w:rsidR="00116EBB" w:rsidRPr="008346EE" w14:paraId="1A73C229" w14:textId="77777777" w:rsidTr="00F027EF">
              <w:trPr>
                <w:trHeight w:val="266"/>
                <w:jc w:val="center"/>
              </w:trPr>
              <w:tc>
                <w:tcPr>
                  <w:tcW w:w="0" w:type="auto"/>
                  <w:vAlign w:val="bottom"/>
                </w:tcPr>
                <w:p w14:paraId="6F501300"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i/>
                      <w:iCs/>
                      <w:color w:val="000000"/>
                      <w:sz w:val="22"/>
                      <w:szCs w:val="22"/>
                    </w:rPr>
                    <w:t>D</w:t>
                  </w:r>
                  <w:r w:rsidRPr="008346EE">
                    <w:rPr>
                      <w:rFonts w:ascii="Calibri" w:hAnsi="Calibri"/>
                      <w:color w:val="000000"/>
                      <w:sz w:val="22"/>
                      <w:szCs w:val="22"/>
                      <w:vertAlign w:val="subscript"/>
                    </w:rPr>
                    <w:t>50</w:t>
                  </w:r>
                </w:p>
              </w:tc>
              <w:tc>
                <w:tcPr>
                  <w:tcW w:w="0" w:type="auto"/>
                  <w:vAlign w:val="bottom"/>
                </w:tcPr>
                <w:p w14:paraId="6DF5D1B2"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mm</w:t>
                  </w:r>
                </w:p>
              </w:tc>
              <w:tc>
                <w:tcPr>
                  <w:tcW w:w="0" w:type="auto"/>
                  <w:vAlign w:val="bottom"/>
                </w:tcPr>
                <w:p w14:paraId="0A7A8CAF"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0.36</w:t>
                  </w:r>
                </w:p>
              </w:tc>
            </w:tr>
            <w:tr w:rsidR="00116EBB" w:rsidRPr="008346EE" w14:paraId="4D12475D" w14:textId="77777777" w:rsidTr="00F027EF">
              <w:trPr>
                <w:trHeight w:val="266"/>
                <w:jc w:val="center"/>
              </w:trPr>
              <w:tc>
                <w:tcPr>
                  <w:tcW w:w="0" w:type="auto"/>
                  <w:vAlign w:val="bottom"/>
                </w:tcPr>
                <w:p w14:paraId="65EC554A"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i/>
                      <w:iCs/>
                      <w:color w:val="000000"/>
                      <w:sz w:val="22"/>
                      <w:szCs w:val="22"/>
                    </w:rPr>
                    <w:t>D</w:t>
                  </w:r>
                  <w:r w:rsidRPr="008346EE">
                    <w:rPr>
                      <w:rFonts w:ascii="Calibri" w:hAnsi="Calibri"/>
                      <w:color w:val="000000"/>
                      <w:sz w:val="22"/>
                      <w:szCs w:val="22"/>
                      <w:vertAlign w:val="subscript"/>
                    </w:rPr>
                    <w:t>60</w:t>
                  </w:r>
                </w:p>
              </w:tc>
              <w:tc>
                <w:tcPr>
                  <w:tcW w:w="0" w:type="auto"/>
                  <w:vAlign w:val="bottom"/>
                </w:tcPr>
                <w:p w14:paraId="3690F324"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mm</w:t>
                  </w:r>
                </w:p>
              </w:tc>
              <w:tc>
                <w:tcPr>
                  <w:tcW w:w="0" w:type="auto"/>
                  <w:vAlign w:val="bottom"/>
                </w:tcPr>
                <w:p w14:paraId="71CC7E32"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0.40</w:t>
                  </w:r>
                </w:p>
              </w:tc>
            </w:tr>
            <w:tr w:rsidR="00116EBB" w:rsidRPr="008346EE" w14:paraId="7CEDE866" w14:textId="77777777" w:rsidTr="00F027EF">
              <w:trPr>
                <w:trHeight w:val="266"/>
                <w:jc w:val="center"/>
              </w:trPr>
              <w:tc>
                <w:tcPr>
                  <w:tcW w:w="0" w:type="auto"/>
                  <w:vAlign w:val="bottom"/>
                </w:tcPr>
                <w:p w14:paraId="514896B9"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proofErr w:type="spellStart"/>
                  <w:r w:rsidRPr="008346EE">
                    <w:rPr>
                      <w:rFonts w:ascii="Calibri" w:hAnsi="Calibri"/>
                      <w:i/>
                      <w:iCs/>
                      <w:color w:val="000000"/>
                      <w:sz w:val="22"/>
                      <w:szCs w:val="22"/>
                    </w:rPr>
                    <w:t>C</w:t>
                  </w:r>
                  <w:r w:rsidRPr="008346EE">
                    <w:rPr>
                      <w:rFonts w:ascii="Calibri" w:hAnsi="Calibri"/>
                      <w:i/>
                      <w:iCs/>
                      <w:color w:val="000000"/>
                      <w:sz w:val="22"/>
                      <w:szCs w:val="22"/>
                      <w:vertAlign w:val="subscript"/>
                    </w:rPr>
                    <w:t>u</w:t>
                  </w:r>
                  <w:proofErr w:type="spellEnd"/>
                </w:p>
              </w:tc>
              <w:tc>
                <w:tcPr>
                  <w:tcW w:w="0" w:type="auto"/>
                  <w:vAlign w:val="bottom"/>
                </w:tcPr>
                <w:p w14:paraId="68CB0C2C"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w:t>
                  </w:r>
                </w:p>
              </w:tc>
              <w:tc>
                <w:tcPr>
                  <w:tcW w:w="0" w:type="auto"/>
                  <w:vAlign w:val="bottom"/>
                </w:tcPr>
                <w:p w14:paraId="509EF370" w14:textId="77777777" w:rsidR="00116EBB" w:rsidRPr="008346EE" w:rsidRDefault="00116EBB" w:rsidP="00F027EF">
                  <w:pPr>
                    <w:pStyle w:val="StandardWeb"/>
                    <w:spacing w:before="0" w:beforeAutospacing="0" w:after="0" w:afterAutospacing="0" w:line="276" w:lineRule="auto"/>
                    <w:jc w:val="center"/>
                    <w:rPr>
                      <w:rFonts w:asciiTheme="minorHAnsi" w:hAnsiTheme="minorHAnsi" w:cs="Arial"/>
                      <w:sz w:val="22"/>
                      <w:szCs w:val="22"/>
                      <w:lang w:val="en-GB"/>
                    </w:rPr>
                  </w:pPr>
                  <w:r w:rsidRPr="008346EE">
                    <w:rPr>
                      <w:rFonts w:ascii="Calibri" w:hAnsi="Calibri"/>
                      <w:color w:val="000000"/>
                      <w:sz w:val="22"/>
                      <w:szCs w:val="22"/>
                    </w:rPr>
                    <w:t>1.82</w:t>
                  </w:r>
                </w:p>
              </w:tc>
            </w:tr>
            <w:tr w:rsidR="00116EBB" w:rsidRPr="008346EE" w14:paraId="7EBF126A" w14:textId="77777777" w:rsidTr="00F027EF">
              <w:trPr>
                <w:trHeight w:val="266"/>
                <w:jc w:val="center"/>
              </w:trPr>
              <w:tc>
                <w:tcPr>
                  <w:tcW w:w="0" w:type="auto"/>
                  <w:vAlign w:val="bottom"/>
                </w:tcPr>
                <w:p w14:paraId="4DF993A7" w14:textId="77777777" w:rsidR="00116EBB" w:rsidRPr="008346EE" w:rsidRDefault="00116EBB" w:rsidP="00F027EF">
                  <w:pPr>
                    <w:pStyle w:val="StandardWeb"/>
                    <w:spacing w:before="0" w:beforeAutospacing="0" w:after="0" w:afterAutospacing="0" w:line="276" w:lineRule="auto"/>
                    <w:jc w:val="center"/>
                    <w:rPr>
                      <w:rFonts w:ascii="Calibri" w:hAnsi="Calibri"/>
                      <w:i/>
                      <w:iCs/>
                      <w:color w:val="000000"/>
                      <w:sz w:val="22"/>
                      <w:szCs w:val="22"/>
                    </w:rPr>
                  </w:pPr>
                  <w:r w:rsidRPr="008346EE">
                    <w:rPr>
                      <w:rFonts w:ascii="Calibri" w:hAnsi="Calibri"/>
                      <w:i/>
                      <w:iCs/>
                      <w:color w:val="000000"/>
                      <w:sz w:val="22"/>
                      <w:szCs w:val="22"/>
                    </w:rPr>
                    <w:t>C</w:t>
                  </w:r>
                  <w:r w:rsidRPr="008346EE">
                    <w:rPr>
                      <w:rFonts w:ascii="Calibri" w:hAnsi="Calibri"/>
                      <w:i/>
                      <w:iCs/>
                      <w:color w:val="000000"/>
                      <w:sz w:val="22"/>
                      <w:szCs w:val="22"/>
                      <w:vertAlign w:val="subscript"/>
                    </w:rPr>
                    <w:t>c</w:t>
                  </w:r>
                </w:p>
              </w:tc>
              <w:tc>
                <w:tcPr>
                  <w:tcW w:w="0" w:type="auto"/>
                  <w:vAlign w:val="bottom"/>
                </w:tcPr>
                <w:p w14:paraId="7AA25E95"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w:t>
                  </w:r>
                </w:p>
              </w:tc>
              <w:tc>
                <w:tcPr>
                  <w:tcW w:w="0" w:type="auto"/>
                  <w:vAlign w:val="bottom"/>
                </w:tcPr>
                <w:p w14:paraId="42137011"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0.96</w:t>
                  </w:r>
                </w:p>
              </w:tc>
            </w:tr>
            <w:tr w:rsidR="00116EBB" w:rsidRPr="008346EE" w14:paraId="3D156D09" w14:textId="77777777" w:rsidTr="00F027EF">
              <w:trPr>
                <w:trHeight w:val="266"/>
                <w:jc w:val="center"/>
              </w:trPr>
              <w:tc>
                <w:tcPr>
                  <w:tcW w:w="0" w:type="auto"/>
                  <w:vAlign w:val="bottom"/>
                </w:tcPr>
                <w:p w14:paraId="03326F56" w14:textId="77777777" w:rsidR="00116EBB" w:rsidRPr="008346EE" w:rsidRDefault="00116EBB" w:rsidP="00F027EF">
                  <w:pPr>
                    <w:pStyle w:val="StandardWeb"/>
                    <w:spacing w:before="0" w:beforeAutospacing="0" w:after="0" w:afterAutospacing="0" w:line="276" w:lineRule="auto"/>
                    <w:jc w:val="center"/>
                    <w:rPr>
                      <w:rFonts w:ascii="Calibri" w:hAnsi="Calibri"/>
                      <w:i/>
                      <w:iCs/>
                      <w:color w:val="000000"/>
                      <w:sz w:val="22"/>
                      <w:szCs w:val="22"/>
                    </w:rPr>
                  </w:pPr>
                  <w:proofErr w:type="spellStart"/>
                  <w:r w:rsidRPr="008346EE">
                    <w:rPr>
                      <w:rFonts w:ascii="Calibri" w:hAnsi="Calibri"/>
                      <w:i/>
                      <w:iCs/>
                      <w:color w:val="000000"/>
                      <w:sz w:val="22"/>
                      <w:szCs w:val="22"/>
                    </w:rPr>
                    <w:t>G</w:t>
                  </w:r>
                  <w:r w:rsidRPr="008346EE">
                    <w:rPr>
                      <w:rFonts w:ascii="Calibri" w:hAnsi="Calibri"/>
                      <w:i/>
                      <w:iCs/>
                      <w:color w:val="000000"/>
                      <w:sz w:val="22"/>
                      <w:szCs w:val="22"/>
                      <w:vertAlign w:val="subscript"/>
                    </w:rPr>
                    <w:t>s</w:t>
                  </w:r>
                  <w:proofErr w:type="spellEnd"/>
                </w:p>
              </w:tc>
              <w:tc>
                <w:tcPr>
                  <w:tcW w:w="0" w:type="auto"/>
                  <w:vAlign w:val="bottom"/>
                </w:tcPr>
                <w:p w14:paraId="40E5EF6A"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w:t>
                  </w:r>
                </w:p>
              </w:tc>
              <w:tc>
                <w:tcPr>
                  <w:tcW w:w="0" w:type="auto"/>
                  <w:vAlign w:val="bottom"/>
                </w:tcPr>
                <w:p w14:paraId="501E7FB0"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2.65</w:t>
                  </w:r>
                </w:p>
              </w:tc>
            </w:tr>
            <w:tr w:rsidR="00116EBB" w:rsidRPr="008346EE" w14:paraId="59D56CFA" w14:textId="77777777" w:rsidTr="00F027EF">
              <w:trPr>
                <w:trHeight w:val="266"/>
                <w:jc w:val="center"/>
              </w:trPr>
              <w:tc>
                <w:tcPr>
                  <w:tcW w:w="0" w:type="auto"/>
                  <w:vAlign w:val="bottom"/>
                </w:tcPr>
                <w:p w14:paraId="7A04D3E6" w14:textId="77777777" w:rsidR="00116EBB" w:rsidRPr="008346EE" w:rsidRDefault="00116EBB" w:rsidP="00F027EF">
                  <w:pPr>
                    <w:pStyle w:val="StandardWeb"/>
                    <w:spacing w:before="0" w:beforeAutospacing="0" w:after="0" w:afterAutospacing="0" w:line="276" w:lineRule="auto"/>
                    <w:jc w:val="center"/>
                    <w:rPr>
                      <w:rFonts w:ascii="Calibri" w:hAnsi="Calibri"/>
                      <w:i/>
                      <w:iCs/>
                      <w:color w:val="000000"/>
                      <w:sz w:val="22"/>
                      <w:szCs w:val="22"/>
                    </w:rPr>
                  </w:pPr>
                  <w:proofErr w:type="spellStart"/>
                  <w:r w:rsidRPr="008346EE">
                    <w:rPr>
                      <w:rFonts w:ascii="Calibri" w:hAnsi="Calibri"/>
                      <w:i/>
                      <w:iCs/>
                      <w:color w:val="000000"/>
                      <w:sz w:val="22"/>
                      <w:szCs w:val="22"/>
                    </w:rPr>
                    <w:t>n</w:t>
                  </w:r>
                  <w:r w:rsidRPr="008346EE">
                    <w:rPr>
                      <w:rFonts w:ascii="Calibri" w:hAnsi="Calibri"/>
                      <w:i/>
                      <w:iCs/>
                      <w:color w:val="000000"/>
                      <w:sz w:val="22"/>
                      <w:szCs w:val="22"/>
                      <w:vertAlign w:val="subscript"/>
                    </w:rPr>
                    <w:t>min</w:t>
                  </w:r>
                  <w:proofErr w:type="spellEnd"/>
                </w:p>
              </w:tc>
              <w:tc>
                <w:tcPr>
                  <w:tcW w:w="0" w:type="auto"/>
                  <w:vAlign w:val="bottom"/>
                </w:tcPr>
                <w:p w14:paraId="26421265"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w:t>
                  </w:r>
                </w:p>
              </w:tc>
              <w:tc>
                <w:tcPr>
                  <w:tcW w:w="0" w:type="auto"/>
                  <w:vAlign w:val="bottom"/>
                </w:tcPr>
                <w:p w14:paraId="4FC87FA3"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0.31</w:t>
                  </w:r>
                </w:p>
              </w:tc>
            </w:tr>
            <w:tr w:rsidR="00116EBB" w:rsidRPr="008346EE" w14:paraId="707C5584" w14:textId="77777777" w:rsidTr="00F027EF">
              <w:trPr>
                <w:trHeight w:val="266"/>
                <w:jc w:val="center"/>
              </w:trPr>
              <w:tc>
                <w:tcPr>
                  <w:tcW w:w="0" w:type="auto"/>
                  <w:vAlign w:val="bottom"/>
                </w:tcPr>
                <w:p w14:paraId="6BC287B6" w14:textId="77777777" w:rsidR="00116EBB" w:rsidRPr="008346EE" w:rsidRDefault="00116EBB" w:rsidP="00F027EF">
                  <w:pPr>
                    <w:pStyle w:val="StandardWeb"/>
                    <w:spacing w:before="0" w:beforeAutospacing="0" w:after="0" w:afterAutospacing="0" w:line="276" w:lineRule="auto"/>
                    <w:jc w:val="center"/>
                    <w:rPr>
                      <w:rFonts w:ascii="Calibri" w:hAnsi="Calibri"/>
                      <w:i/>
                      <w:iCs/>
                      <w:color w:val="000000"/>
                      <w:sz w:val="22"/>
                      <w:szCs w:val="22"/>
                    </w:rPr>
                  </w:pPr>
                  <w:proofErr w:type="spellStart"/>
                  <w:r w:rsidRPr="008346EE">
                    <w:rPr>
                      <w:rFonts w:ascii="Calibri" w:hAnsi="Calibri"/>
                      <w:i/>
                      <w:iCs/>
                      <w:color w:val="000000"/>
                      <w:sz w:val="22"/>
                      <w:szCs w:val="22"/>
                    </w:rPr>
                    <w:t>n</w:t>
                  </w:r>
                  <w:r w:rsidRPr="008346EE">
                    <w:rPr>
                      <w:rFonts w:ascii="Calibri" w:hAnsi="Calibri"/>
                      <w:i/>
                      <w:iCs/>
                      <w:color w:val="000000"/>
                      <w:sz w:val="22"/>
                      <w:szCs w:val="22"/>
                      <w:vertAlign w:val="subscript"/>
                    </w:rPr>
                    <w:t>max</w:t>
                  </w:r>
                  <w:proofErr w:type="spellEnd"/>
                </w:p>
              </w:tc>
              <w:tc>
                <w:tcPr>
                  <w:tcW w:w="0" w:type="auto"/>
                  <w:vAlign w:val="bottom"/>
                </w:tcPr>
                <w:p w14:paraId="20DD499B"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w:t>
                  </w:r>
                </w:p>
              </w:tc>
              <w:tc>
                <w:tcPr>
                  <w:tcW w:w="0" w:type="auto"/>
                  <w:vAlign w:val="bottom"/>
                </w:tcPr>
                <w:p w14:paraId="645D75C8" w14:textId="77777777" w:rsidR="00116EBB" w:rsidRPr="008346EE" w:rsidRDefault="00116EBB" w:rsidP="00F027EF">
                  <w:pPr>
                    <w:pStyle w:val="StandardWeb"/>
                    <w:spacing w:before="0" w:beforeAutospacing="0" w:after="0" w:afterAutospacing="0" w:line="276" w:lineRule="auto"/>
                    <w:jc w:val="center"/>
                    <w:rPr>
                      <w:rFonts w:ascii="Calibri" w:hAnsi="Calibri"/>
                      <w:color w:val="000000"/>
                      <w:sz w:val="22"/>
                      <w:szCs w:val="22"/>
                    </w:rPr>
                  </w:pPr>
                  <w:r w:rsidRPr="008346EE">
                    <w:rPr>
                      <w:rFonts w:ascii="Calibri" w:hAnsi="Calibri"/>
                      <w:color w:val="000000"/>
                      <w:sz w:val="22"/>
                      <w:szCs w:val="22"/>
                    </w:rPr>
                    <w:t>0.46</w:t>
                  </w:r>
                </w:p>
              </w:tc>
            </w:tr>
          </w:tbl>
          <w:p w14:paraId="6CE99D50" w14:textId="77777777" w:rsidR="00116EBB" w:rsidRDefault="00116EBB" w:rsidP="00F027EF">
            <w:pPr>
              <w:jc w:val="both"/>
              <w:rPr>
                <w:lang w:val="en-US"/>
              </w:rPr>
            </w:pPr>
          </w:p>
        </w:tc>
      </w:tr>
    </w:tbl>
    <w:p w14:paraId="48926A80" w14:textId="77777777" w:rsidR="000144D7" w:rsidRPr="00CC32D1" w:rsidRDefault="000144D7" w:rsidP="000144D7">
      <w:pPr>
        <w:rPr>
          <w:lang w:val="en-US"/>
        </w:rPr>
      </w:pPr>
      <w:r>
        <w:rPr>
          <w:lang w:val="en-US"/>
        </w:rPr>
        <w:t xml:space="preserve">  </w:t>
      </w:r>
    </w:p>
    <w:p w14:paraId="340C931B" w14:textId="77777777" w:rsidR="00CC32D1" w:rsidRPr="00E621D4" w:rsidRDefault="005F2D30" w:rsidP="00CC32D1">
      <w:pPr>
        <w:jc w:val="both"/>
        <w:rPr>
          <w:lang w:val="en-US"/>
        </w:rPr>
      </w:pPr>
      <w:r>
        <w:rPr>
          <w:lang w:val="en-US"/>
        </w:rPr>
        <w:t xml:space="preserve">In order to extrapolate </w:t>
      </w:r>
      <w:r w:rsidR="00CC32D1">
        <w:rPr>
          <w:lang w:val="en-US"/>
        </w:rPr>
        <w:t xml:space="preserve">proper parameters for the </w:t>
      </w:r>
      <w:r>
        <w:rPr>
          <w:lang w:val="en-US"/>
        </w:rPr>
        <w:t xml:space="preserve">dynamic, </w:t>
      </w:r>
      <w:r w:rsidR="00CC32D1">
        <w:rPr>
          <w:lang w:val="en-US"/>
        </w:rPr>
        <w:t>geotechnical</w:t>
      </w:r>
      <w:r>
        <w:rPr>
          <w:lang w:val="en-US"/>
        </w:rPr>
        <w:t xml:space="preserve"> and probabilistic</w:t>
      </w:r>
      <w:r w:rsidR="00CC32D1">
        <w:rPr>
          <w:lang w:val="en-US"/>
        </w:rPr>
        <w:t xml:space="preserve"> studies</w:t>
      </w:r>
      <w:r w:rsidR="005256EA">
        <w:rPr>
          <w:lang w:val="en-US"/>
        </w:rPr>
        <w:t>,</w:t>
      </w:r>
      <w:r w:rsidR="00CC32D1">
        <w:rPr>
          <w:lang w:val="en-US"/>
        </w:rPr>
        <w:t xml:space="preserve"> the soil was investigated by means </w:t>
      </w:r>
      <w:r>
        <w:rPr>
          <w:lang w:val="en-US"/>
        </w:rPr>
        <w:t>three different methods:</w:t>
      </w:r>
      <w:r w:rsidR="00CC32D1">
        <w:rPr>
          <w:lang w:val="en-US"/>
        </w:rPr>
        <w:t xml:space="preserve"> </w:t>
      </w:r>
    </w:p>
    <w:p w14:paraId="61744E25" w14:textId="77777777" w:rsidR="00CC32D1" w:rsidRPr="00E621D4" w:rsidRDefault="00CC32D1" w:rsidP="00CC32D1">
      <w:pPr>
        <w:rPr>
          <w:lang w:val="en-US"/>
        </w:rPr>
      </w:pPr>
    </w:p>
    <w:p w14:paraId="45E6CB64" w14:textId="77777777" w:rsidR="00CC32D1" w:rsidRPr="00E621D4" w:rsidRDefault="00CC32D1" w:rsidP="00FD71E6">
      <w:pPr>
        <w:pStyle w:val="Listenabsatz"/>
        <w:numPr>
          <w:ilvl w:val="0"/>
          <w:numId w:val="2"/>
        </w:numPr>
        <w:spacing w:after="200" w:line="276" w:lineRule="auto"/>
        <w:rPr>
          <w:lang w:val="en-US"/>
        </w:rPr>
      </w:pPr>
      <w:r w:rsidRPr="00E621D4">
        <w:rPr>
          <w:lang w:val="en-US"/>
        </w:rPr>
        <w:t xml:space="preserve">Soil samples to determine </w:t>
      </w:r>
      <w:r w:rsidR="009319FE">
        <w:rPr>
          <w:lang w:val="en-US"/>
        </w:rPr>
        <w:t>soil compaction state</w:t>
      </w:r>
      <w:r w:rsidR="005256EA">
        <w:rPr>
          <w:lang w:val="en-US"/>
        </w:rPr>
        <w:t xml:space="preserve"> </w:t>
      </w:r>
      <w:r w:rsidR="009319FE">
        <w:rPr>
          <w:lang w:val="en-US"/>
        </w:rPr>
        <w:t xml:space="preserve">and </w:t>
      </w:r>
      <w:r w:rsidRPr="00E621D4">
        <w:rPr>
          <w:lang w:val="en-US"/>
        </w:rPr>
        <w:t>saturation</w:t>
      </w:r>
      <w:r w:rsidR="002349D1">
        <w:rPr>
          <w:lang w:val="en-US"/>
        </w:rPr>
        <w:t xml:space="preserve"> degree</w:t>
      </w:r>
      <w:r w:rsidR="005256EA">
        <w:rPr>
          <w:lang w:val="en-US"/>
        </w:rPr>
        <w:t>;</w:t>
      </w:r>
    </w:p>
    <w:p w14:paraId="42158F06" w14:textId="77777777" w:rsidR="00CC32D1" w:rsidRPr="00E621D4" w:rsidRDefault="00CC32D1" w:rsidP="00FD71E6">
      <w:pPr>
        <w:pStyle w:val="Listenabsatz"/>
        <w:numPr>
          <w:ilvl w:val="0"/>
          <w:numId w:val="2"/>
        </w:numPr>
        <w:spacing w:after="200" w:line="276" w:lineRule="auto"/>
        <w:rPr>
          <w:lang w:val="en-US"/>
        </w:rPr>
      </w:pPr>
      <w:r w:rsidRPr="00E621D4">
        <w:rPr>
          <w:lang w:val="en-US"/>
        </w:rPr>
        <w:t xml:space="preserve">CPTs to classify the soil and </w:t>
      </w:r>
      <w:r w:rsidR="009319FE">
        <w:rPr>
          <w:lang w:val="en-US"/>
        </w:rPr>
        <w:t>obtain</w:t>
      </w:r>
      <w:r w:rsidRPr="00E621D4">
        <w:rPr>
          <w:lang w:val="en-US"/>
        </w:rPr>
        <w:t xml:space="preserve"> basic </w:t>
      </w:r>
      <w:r>
        <w:rPr>
          <w:lang w:val="en-US"/>
        </w:rPr>
        <w:t xml:space="preserve">soil </w:t>
      </w:r>
      <w:r w:rsidRPr="00E621D4">
        <w:rPr>
          <w:lang w:val="en-US"/>
        </w:rPr>
        <w:t>properties</w:t>
      </w:r>
      <w:r w:rsidR="005256EA">
        <w:rPr>
          <w:lang w:val="en-US"/>
        </w:rPr>
        <w:t>;</w:t>
      </w:r>
    </w:p>
    <w:p w14:paraId="501CAEE6" w14:textId="77777777" w:rsidR="00CC32D1" w:rsidRPr="00E621D4" w:rsidRDefault="00CC32D1" w:rsidP="00FD71E6">
      <w:pPr>
        <w:pStyle w:val="Listenabsatz"/>
        <w:numPr>
          <w:ilvl w:val="0"/>
          <w:numId w:val="2"/>
        </w:numPr>
        <w:spacing w:after="200" w:line="276" w:lineRule="auto"/>
        <w:rPr>
          <w:lang w:val="en-US"/>
        </w:rPr>
      </w:pPr>
      <w:r w:rsidRPr="00E621D4">
        <w:rPr>
          <w:lang w:val="en-US"/>
        </w:rPr>
        <w:t xml:space="preserve">Measurements of the wave propagation in the soil with geophones </w:t>
      </w:r>
      <w:r w:rsidR="00DC3BE3">
        <w:rPr>
          <w:lang w:val="en-US"/>
        </w:rPr>
        <w:t>over</w:t>
      </w:r>
      <w:r w:rsidRPr="00E621D4">
        <w:rPr>
          <w:lang w:val="en-US"/>
        </w:rPr>
        <w:t xml:space="preserve"> and in</w:t>
      </w:r>
      <w:r w:rsidR="00CC273A">
        <w:rPr>
          <w:lang w:val="en-US"/>
        </w:rPr>
        <w:t>side</w:t>
      </w:r>
      <w:r w:rsidRPr="00E621D4">
        <w:rPr>
          <w:lang w:val="en-US"/>
        </w:rPr>
        <w:t xml:space="preserve"> the soil</w:t>
      </w:r>
      <w:r w:rsidR="00CC273A">
        <w:rPr>
          <w:lang w:val="en-US"/>
        </w:rPr>
        <w:t xml:space="preserve"> specimen.</w:t>
      </w:r>
    </w:p>
    <w:p w14:paraId="776E7F99" w14:textId="0790CCF6" w:rsidR="00CC32D1" w:rsidRPr="00E621D4" w:rsidRDefault="00CC32D1" w:rsidP="00CC32D1">
      <w:pPr>
        <w:jc w:val="both"/>
        <w:rPr>
          <w:lang w:val="en-US"/>
        </w:rPr>
      </w:pPr>
      <w:r w:rsidRPr="00E621D4">
        <w:rPr>
          <w:lang w:val="en-US"/>
        </w:rPr>
        <w:t xml:space="preserve">The soil samples </w:t>
      </w:r>
      <w:r w:rsidR="00D75366">
        <w:rPr>
          <w:lang w:val="en-US"/>
        </w:rPr>
        <w:t>were</w:t>
      </w:r>
      <w:r w:rsidRPr="00E621D4">
        <w:rPr>
          <w:lang w:val="en-US"/>
        </w:rPr>
        <w:t xml:space="preserve"> taken during the whole preparation of the soil. The first sample was taken at a depth of 7.</w:t>
      </w:r>
      <w:r w:rsidR="00B674B3">
        <w:rPr>
          <w:lang w:val="en-US"/>
        </w:rPr>
        <w:t>6</w:t>
      </w:r>
      <w:r w:rsidRPr="00E621D4">
        <w:rPr>
          <w:lang w:val="en-US"/>
        </w:rPr>
        <w:t>5</w:t>
      </w:r>
      <w:r w:rsidR="00D75366">
        <w:rPr>
          <w:lang w:val="en-US"/>
        </w:rPr>
        <w:t xml:space="preserve"> </w:t>
      </w:r>
      <w:r w:rsidRPr="00E621D4">
        <w:rPr>
          <w:lang w:val="en-US"/>
        </w:rPr>
        <w:t>m</w:t>
      </w:r>
      <w:r w:rsidR="00CC273A">
        <w:rPr>
          <w:lang w:val="en-US"/>
        </w:rPr>
        <w:t xml:space="preserve"> (height of 2</w:t>
      </w:r>
      <w:r w:rsidR="00D75366">
        <w:rPr>
          <w:lang w:val="en-US"/>
        </w:rPr>
        <w:t xml:space="preserve"> </w:t>
      </w:r>
      <w:r w:rsidR="00CC273A">
        <w:rPr>
          <w:lang w:val="en-US"/>
        </w:rPr>
        <w:t>m)</w:t>
      </w:r>
      <w:r w:rsidRPr="00E621D4">
        <w:rPr>
          <w:lang w:val="en-US"/>
        </w:rPr>
        <w:t xml:space="preserve"> and the last one at the</w:t>
      </w:r>
      <w:r w:rsidR="00CC273A">
        <w:rPr>
          <w:lang w:val="en-US"/>
        </w:rPr>
        <w:t xml:space="preserve"> soil</w:t>
      </w:r>
      <w:r w:rsidRPr="00E621D4">
        <w:rPr>
          <w:lang w:val="en-US"/>
        </w:rPr>
        <w:t xml:space="preserve"> surface</w:t>
      </w:r>
      <w:r w:rsidR="00CC273A">
        <w:rPr>
          <w:lang w:val="en-US"/>
        </w:rPr>
        <w:t xml:space="preserve"> (depth 0</w:t>
      </w:r>
      <w:r w:rsidR="002D01C9">
        <w:rPr>
          <w:lang w:val="en-US"/>
        </w:rPr>
        <w:t>.</w:t>
      </w:r>
      <w:r w:rsidR="00CC273A">
        <w:rPr>
          <w:lang w:val="en-US"/>
        </w:rPr>
        <w:t>35 m, height 9</w:t>
      </w:r>
      <w:r w:rsidR="002D01C9">
        <w:rPr>
          <w:lang w:val="en-US"/>
        </w:rPr>
        <w:t>.</w:t>
      </w:r>
      <w:r w:rsidR="00CC273A">
        <w:rPr>
          <w:lang w:val="en-US"/>
        </w:rPr>
        <w:t>65</w:t>
      </w:r>
      <w:r w:rsidR="00D75366">
        <w:rPr>
          <w:lang w:val="en-US"/>
        </w:rPr>
        <w:t xml:space="preserve"> m</w:t>
      </w:r>
      <w:r w:rsidR="00CC273A">
        <w:rPr>
          <w:lang w:val="en-US"/>
        </w:rPr>
        <w:t>)</w:t>
      </w:r>
      <w:r w:rsidRPr="00E621D4">
        <w:rPr>
          <w:lang w:val="en-US"/>
        </w:rPr>
        <w:t xml:space="preserve">. </w:t>
      </w:r>
      <w:r w:rsidR="00CC273A">
        <w:rPr>
          <w:lang w:val="en-US"/>
        </w:rPr>
        <w:t xml:space="preserve">For each compacted soil layer </w:t>
      </w:r>
      <w:r w:rsidRPr="00E621D4">
        <w:rPr>
          <w:lang w:val="en-US"/>
        </w:rPr>
        <w:t>five to eight samples have been taken at different positions.</w:t>
      </w:r>
      <w:r w:rsidR="00CC273A">
        <w:rPr>
          <w:lang w:val="en-US"/>
        </w:rPr>
        <w:t xml:space="preserve"> More information on the soil sampling </w:t>
      </w:r>
      <w:r w:rsidR="0042671C">
        <w:rPr>
          <w:lang w:val="en-US"/>
        </w:rPr>
        <w:t>is</w:t>
      </w:r>
      <w:r w:rsidR="00CC273A">
        <w:rPr>
          <w:lang w:val="en-US"/>
        </w:rPr>
        <w:t xml:space="preserve"> given in section </w:t>
      </w:r>
      <w:r w:rsidR="00913C7F">
        <w:rPr>
          <w:lang w:val="en-US"/>
        </w:rPr>
        <w:fldChar w:fldCharType="begin"/>
      </w:r>
      <w:r w:rsidR="00CC273A">
        <w:rPr>
          <w:lang w:val="en-US"/>
        </w:rPr>
        <w:instrText xml:space="preserve"> REF _Ref471305341 \r \h </w:instrText>
      </w:r>
      <w:r w:rsidR="00913C7F">
        <w:rPr>
          <w:lang w:val="en-US"/>
        </w:rPr>
      </w:r>
      <w:r w:rsidR="00913C7F">
        <w:rPr>
          <w:lang w:val="en-US"/>
        </w:rPr>
        <w:fldChar w:fldCharType="separate"/>
      </w:r>
      <w:r w:rsidR="00657395">
        <w:rPr>
          <w:lang w:val="en-US"/>
        </w:rPr>
        <w:t>2.1</w:t>
      </w:r>
      <w:r w:rsidR="00913C7F">
        <w:rPr>
          <w:lang w:val="en-US"/>
        </w:rPr>
        <w:fldChar w:fldCharType="end"/>
      </w:r>
      <w:r w:rsidR="00CC273A">
        <w:rPr>
          <w:lang w:val="en-US"/>
        </w:rPr>
        <w:t>.</w:t>
      </w:r>
      <w:r w:rsidRPr="00E621D4">
        <w:rPr>
          <w:lang w:val="en-US"/>
        </w:rPr>
        <w:t xml:space="preserve"> </w:t>
      </w:r>
    </w:p>
    <w:p w14:paraId="65220CD0" w14:textId="2700B81E" w:rsidR="00CC32D1" w:rsidRDefault="00CC32D1" w:rsidP="00CC32D1">
      <w:pPr>
        <w:jc w:val="both"/>
        <w:rPr>
          <w:lang w:val="en-US"/>
        </w:rPr>
      </w:pPr>
      <w:r w:rsidRPr="00E621D4">
        <w:rPr>
          <w:lang w:val="en-US"/>
        </w:rPr>
        <w:t xml:space="preserve">The CPT campaign took place on January </w:t>
      </w:r>
      <w:r>
        <w:rPr>
          <w:lang w:val="en-US"/>
        </w:rPr>
        <w:t>20</w:t>
      </w:r>
      <w:r w:rsidR="00FC18E3" w:rsidRPr="00791332">
        <w:rPr>
          <w:vertAlign w:val="superscript"/>
          <w:lang w:val="en-US"/>
        </w:rPr>
        <w:t>th</w:t>
      </w:r>
      <w:r>
        <w:rPr>
          <w:lang w:val="en-US"/>
        </w:rPr>
        <w:t xml:space="preserve">, </w:t>
      </w:r>
      <w:r w:rsidRPr="00E621D4">
        <w:rPr>
          <w:lang w:val="en-US"/>
        </w:rPr>
        <w:t xml:space="preserve">2016. Seven CPTs </w:t>
      </w:r>
      <w:r w:rsidR="00D75366">
        <w:rPr>
          <w:lang w:val="en-US"/>
        </w:rPr>
        <w:t>were</w:t>
      </w:r>
      <w:r w:rsidRPr="00E621D4">
        <w:rPr>
          <w:lang w:val="en-US"/>
        </w:rPr>
        <w:t xml:space="preserve"> conducted. The positions of the CPT</w:t>
      </w:r>
      <w:r>
        <w:rPr>
          <w:lang w:val="en-US"/>
        </w:rPr>
        <w:t>s</w:t>
      </w:r>
      <w:r w:rsidRPr="00E621D4">
        <w:rPr>
          <w:lang w:val="en-US"/>
        </w:rPr>
        <w:t xml:space="preserve"> are shown </w:t>
      </w:r>
      <w:r w:rsidRPr="000F1980">
        <w:rPr>
          <w:lang w:val="en-US"/>
        </w:rPr>
        <w:t xml:space="preserve">in </w:t>
      </w:r>
      <w:r w:rsidR="00913C7F" w:rsidRPr="00791332">
        <w:rPr>
          <w:i/>
          <w:lang w:val="en-US"/>
        </w:rPr>
        <w:fldChar w:fldCharType="begin"/>
      </w:r>
      <w:r w:rsidR="00A056F7" w:rsidRPr="00791332">
        <w:rPr>
          <w:i/>
          <w:lang w:val="en-US"/>
        </w:rPr>
        <w:instrText xml:space="preserve"> REF _Ref443481241 \h </w:instrText>
      </w:r>
      <w:r w:rsidR="00FC18E3" w:rsidRPr="00791332">
        <w:rPr>
          <w:i/>
          <w:lang w:val="en-US"/>
        </w:rPr>
        <w:instrText xml:space="preserve"> \* MERGEFORMAT </w:instrText>
      </w:r>
      <w:r w:rsidR="00913C7F" w:rsidRPr="00791332">
        <w:rPr>
          <w:i/>
          <w:lang w:val="en-US"/>
        </w:rPr>
      </w:r>
      <w:r w:rsidR="00913C7F" w:rsidRPr="00791332">
        <w:rPr>
          <w:i/>
          <w:lang w:val="en-US"/>
        </w:rPr>
        <w:fldChar w:fldCharType="separate"/>
      </w:r>
      <w:r w:rsidR="00657395" w:rsidRPr="00657395">
        <w:rPr>
          <w:rStyle w:val="Hervorhebung"/>
          <w:i w:val="0"/>
          <w:lang w:val="en-US"/>
        </w:rPr>
        <w:t xml:space="preserve">Figure </w:t>
      </w:r>
      <w:r w:rsidR="00657395">
        <w:rPr>
          <w:rStyle w:val="Hervorhebung"/>
          <w:i w:val="0"/>
          <w:noProof/>
          <w:lang w:val="en-US"/>
        </w:rPr>
        <w:t>2</w:t>
      </w:r>
      <w:r w:rsidR="00913C7F" w:rsidRPr="00791332">
        <w:rPr>
          <w:i/>
          <w:lang w:val="en-US"/>
        </w:rPr>
        <w:fldChar w:fldCharType="end"/>
      </w:r>
      <w:r w:rsidR="00A056F7">
        <w:rPr>
          <w:lang w:val="en-US"/>
        </w:rPr>
        <w:t xml:space="preserve"> </w:t>
      </w:r>
      <w:r w:rsidRPr="00E621D4">
        <w:rPr>
          <w:lang w:val="en-US"/>
        </w:rPr>
        <w:t>and a photo of the test</w:t>
      </w:r>
      <w:r w:rsidR="000F1980">
        <w:rPr>
          <w:lang w:val="en-US"/>
        </w:rPr>
        <w:t xml:space="preserve"> rig</w:t>
      </w:r>
      <w:r w:rsidRPr="00E621D4">
        <w:rPr>
          <w:lang w:val="en-US"/>
        </w:rPr>
        <w:t xml:space="preserve"> is displayed in</w:t>
      </w:r>
      <w:r w:rsidR="00A056F7">
        <w:rPr>
          <w:i/>
          <w:lang w:val="en-US"/>
        </w:rPr>
        <w:t xml:space="preserve"> </w:t>
      </w:r>
      <w:r w:rsidR="00BB5606">
        <w:fldChar w:fldCharType="begin"/>
      </w:r>
      <w:r w:rsidR="00BB5606">
        <w:instrText xml:space="preserve"> REF _Ref443473447 \h  \* MERGEFORMAT </w:instrText>
      </w:r>
      <w:r w:rsidR="00BB5606">
        <w:fldChar w:fldCharType="separate"/>
      </w:r>
      <w:r w:rsidR="00657395" w:rsidRPr="00657395">
        <w:rPr>
          <w:rStyle w:val="Hervorhebung"/>
          <w:i w:val="0"/>
          <w:lang w:val="en-US"/>
        </w:rPr>
        <w:t>Figure 5</w:t>
      </w:r>
      <w:r w:rsidR="00BB5606">
        <w:fldChar w:fldCharType="end"/>
      </w:r>
      <w:r w:rsidRPr="00E621D4">
        <w:rPr>
          <w:lang w:val="en-US"/>
        </w:rPr>
        <w:t xml:space="preserve">. </w:t>
      </w:r>
      <w:r w:rsidR="000F1980">
        <w:rPr>
          <w:lang w:val="en-US"/>
        </w:rPr>
        <w:t>Since the specimen preparation was systematic</w:t>
      </w:r>
      <w:r w:rsidR="00D75366">
        <w:rPr>
          <w:lang w:val="en-US"/>
        </w:rPr>
        <w:t>,</w:t>
      </w:r>
      <w:r w:rsidR="000F1980">
        <w:rPr>
          <w:lang w:val="en-US"/>
        </w:rPr>
        <w:t xml:space="preserve"> it </w:t>
      </w:r>
      <w:r w:rsidRPr="00E621D4">
        <w:rPr>
          <w:lang w:val="en-US"/>
        </w:rPr>
        <w:t xml:space="preserve">can be assumed that the soil conditions are quite similar in the whole test pit. </w:t>
      </w:r>
      <w:r w:rsidR="00D75366">
        <w:rPr>
          <w:lang w:val="en-US"/>
        </w:rPr>
        <w:t>Still,</w:t>
      </w:r>
      <w:r w:rsidRPr="00E621D4">
        <w:rPr>
          <w:lang w:val="en-US"/>
        </w:rPr>
        <w:t xml:space="preserve"> </w:t>
      </w:r>
      <w:r w:rsidR="00D75366">
        <w:rPr>
          <w:lang w:val="en-US"/>
        </w:rPr>
        <w:t xml:space="preserve">the conduction of </w:t>
      </w:r>
      <w:r w:rsidRPr="00E621D4">
        <w:rPr>
          <w:lang w:val="en-US"/>
        </w:rPr>
        <w:t xml:space="preserve">several CPTs </w:t>
      </w:r>
      <w:r w:rsidR="00D75366">
        <w:rPr>
          <w:lang w:val="en-US"/>
        </w:rPr>
        <w:t xml:space="preserve">can proof the homogeneity of the prepared test pit. </w:t>
      </w:r>
      <w:r w:rsidRPr="00E621D4">
        <w:rPr>
          <w:lang w:val="en-US"/>
        </w:rPr>
        <w:t xml:space="preserve">Additional CPTs after the installation of the piles or even after the extraction of the piles in order to determine changes caused by the installation process are not part of this project, but are worth investigating in following projects.    </w:t>
      </w:r>
    </w:p>
    <w:p w14:paraId="665267B2" w14:textId="77777777" w:rsidR="00A056F7" w:rsidRDefault="00A056F7" w:rsidP="00CC32D1">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A056F7" w14:paraId="5C5FD08F" w14:textId="77777777" w:rsidTr="007A6BD8">
        <w:tc>
          <w:tcPr>
            <w:tcW w:w="9192" w:type="dxa"/>
            <w:vAlign w:val="center"/>
          </w:tcPr>
          <w:p w14:paraId="0260F33B" w14:textId="77777777" w:rsidR="00A056F7" w:rsidRDefault="00A056F7" w:rsidP="0042671C">
            <w:pPr>
              <w:jc w:val="center"/>
              <w:rPr>
                <w:lang w:val="en-US"/>
              </w:rPr>
            </w:pPr>
            <w:r w:rsidRPr="00E621D4">
              <w:rPr>
                <w:noProof/>
                <w:lang w:val="en-US"/>
              </w:rPr>
              <w:drawing>
                <wp:inline distT="0" distB="0" distL="0" distR="0" wp14:anchorId="1D0AC124" wp14:editId="40A034F4">
                  <wp:extent cx="2419350" cy="3391416"/>
                  <wp:effectExtent l="0" t="0" r="0" b="0"/>
                  <wp:docPr id="122" name="Grafik 122" descr="D:\Users\clemens\Documents\4 IRPWind\Fotos\CPT\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emens\Documents\4 IRPWind\Fotos\CPT\IMG_0179.JPG"/>
                          <pic:cNvPicPr>
                            <a:picLocks noChangeAspect="1" noChangeArrowheads="1"/>
                          </pic:cNvPicPr>
                        </pic:nvPicPr>
                        <pic:blipFill rotWithShape="1">
                          <a:blip r:embed="rId19" cstate="screen">
                            <a:extLst>
                              <a:ext uri="{28A0092B-C50C-407E-A947-70E740481C1C}">
                                <a14:useLocalDpi xmlns:a14="http://schemas.microsoft.com/office/drawing/2010/main" val="0"/>
                              </a:ext>
                            </a:extLst>
                          </a:blip>
                          <a:srcRect l="15310" t="7990" r="14790" b="6359"/>
                          <a:stretch/>
                        </pic:blipFill>
                        <pic:spPr bwMode="auto">
                          <a:xfrm>
                            <a:off x="0" y="0"/>
                            <a:ext cx="2424679" cy="3398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56F7" w14:paraId="03ED06CA" w14:textId="77777777" w:rsidTr="007A6BD8">
        <w:tc>
          <w:tcPr>
            <w:tcW w:w="9192" w:type="dxa"/>
          </w:tcPr>
          <w:p w14:paraId="62D0EBA5" w14:textId="77777777" w:rsidR="00A056F7" w:rsidRPr="00A056F7" w:rsidRDefault="00A056F7" w:rsidP="00A056F7">
            <w:pPr>
              <w:rPr>
                <w:i/>
                <w:iCs/>
                <w:lang w:val="en-US"/>
              </w:rPr>
            </w:pPr>
            <w:bookmarkStart w:id="17" w:name="_Ref443473447"/>
            <w:r w:rsidRPr="00FD60BB">
              <w:rPr>
                <w:rStyle w:val="Hervorhebung"/>
                <w:lang w:val="en-US"/>
              </w:rPr>
              <w:t xml:space="preserve">Figure </w:t>
            </w:r>
            <w:r w:rsidR="00913C7F" w:rsidRPr="00FD60BB">
              <w:rPr>
                <w:rStyle w:val="Hervorhebung"/>
                <w:lang w:val="en-US"/>
              </w:rPr>
              <w:fldChar w:fldCharType="begin"/>
            </w:r>
            <w:r w:rsidRPr="00FD60BB">
              <w:rPr>
                <w:rStyle w:val="Hervorhebung"/>
                <w:lang w:val="en-US"/>
              </w:rPr>
              <w:instrText xml:space="preserve"> SEQ Figure \* ARABIC </w:instrText>
            </w:r>
            <w:r w:rsidR="00913C7F" w:rsidRPr="00FD60BB">
              <w:rPr>
                <w:rStyle w:val="Hervorhebung"/>
                <w:lang w:val="en-US"/>
              </w:rPr>
              <w:fldChar w:fldCharType="separate"/>
            </w:r>
            <w:r w:rsidR="00657395">
              <w:rPr>
                <w:rStyle w:val="Hervorhebung"/>
                <w:noProof/>
                <w:lang w:val="en-US"/>
              </w:rPr>
              <w:t>5</w:t>
            </w:r>
            <w:r w:rsidR="00913C7F" w:rsidRPr="00FD60BB">
              <w:rPr>
                <w:rStyle w:val="Hervorhebung"/>
                <w:lang w:val="en-US"/>
              </w:rPr>
              <w:fldChar w:fldCharType="end"/>
            </w:r>
            <w:bookmarkEnd w:id="17"/>
            <w:r>
              <w:rPr>
                <w:rStyle w:val="Hervorhebung"/>
                <w:lang w:val="en-US"/>
              </w:rPr>
              <w:t xml:space="preserve">: CPT </w:t>
            </w:r>
            <w:r w:rsidR="00A67036">
              <w:rPr>
                <w:rStyle w:val="Hervorhebung"/>
                <w:lang w:val="en-US"/>
              </w:rPr>
              <w:t>rig adopted for the characterization of the soil sample</w:t>
            </w:r>
          </w:p>
        </w:tc>
      </w:tr>
    </w:tbl>
    <w:p w14:paraId="372A31CD" w14:textId="77777777" w:rsidR="00A056F7" w:rsidRPr="00E621D4" w:rsidRDefault="00A056F7" w:rsidP="00CC32D1">
      <w:pPr>
        <w:jc w:val="both"/>
        <w:rPr>
          <w:lang w:val="en-US"/>
        </w:rPr>
      </w:pPr>
    </w:p>
    <w:p w14:paraId="68C544B6" w14:textId="703CB35E" w:rsidR="001472E2" w:rsidRDefault="001472E2" w:rsidP="00A056F7">
      <w:pPr>
        <w:widowControl w:val="0"/>
        <w:jc w:val="both"/>
        <w:rPr>
          <w:lang w:val="en-US"/>
        </w:rPr>
      </w:pPr>
      <w:r w:rsidRPr="00E621D4">
        <w:rPr>
          <w:lang w:val="en-US"/>
        </w:rPr>
        <w:t>The investigation of soil properties with the aid of CPT</w:t>
      </w:r>
      <w:r>
        <w:rPr>
          <w:lang w:val="en-US"/>
        </w:rPr>
        <w:t>s</w:t>
      </w:r>
      <w:r w:rsidRPr="00E621D4">
        <w:rPr>
          <w:lang w:val="en-US"/>
        </w:rPr>
        <w:t xml:space="preserve"> is</w:t>
      </w:r>
      <w:r w:rsidR="00A056F7">
        <w:rPr>
          <w:lang w:val="en-US"/>
        </w:rPr>
        <w:t xml:space="preserve"> a</w:t>
      </w:r>
      <w:r w:rsidRPr="00E621D4">
        <w:rPr>
          <w:lang w:val="en-US"/>
        </w:rPr>
        <w:t xml:space="preserve"> state</w:t>
      </w:r>
      <w:r w:rsidR="00D75366">
        <w:rPr>
          <w:lang w:val="en-US"/>
        </w:rPr>
        <w:t>-</w:t>
      </w:r>
      <w:r w:rsidRPr="00E621D4">
        <w:rPr>
          <w:lang w:val="en-US"/>
        </w:rPr>
        <w:t>of</w:t>
      </w:r>
      <w:r w:rsidR="00D75366">
        <w:rPr>
          <w:lang w:val="en-US"/>
        </w:rPr>
        <w:t>-</w:t>
      </w:r>
      <w:r w:rsidRPr="00E621D4">
        <w:rPr>
          <w:lang w:val="en-US"/>
        </w:rPr>
        <w:t>the</w:t>
      </w:r>
      <w:r w:rsidR="00D75366">
        <w:rPr>
          <w:lang w:val="en-US"/>
        </w:rPr>
        <w:t>-</w:t>
      </w:r>
      <w:r w:rsidRPr="00E621D4">
        <w:rPr>
          <w:lang w:val="en-US"/>
        </w:rPr>
        <w:t>art</w:t>
      </w:r>
      <w:r w:rsidR="00A056F7">
        <w:rPr>
          <w:lang w:val="en-US"/>
        </w:rPr>
        <w:t xml:space="preserve"> procedure</w:t>
      </w:r>
      <w:r w:rsidRPr="00E621D4">
        <w:rPr>
          <w:lang w:val="en-US"/>
        </w:rPr>
        <w:t>. However, the process is relatively time consuming and special equipment is needed which can lead to fairly high costs in some cases. Therefore, alternative investigations methods are studied. One of these methods is the measurement of the wave propagation</w:t>
      </w:r>
      <w:r>
        <w:rPr>
          <w:lang w:val="en-US"/>
        </w:rPr>
        <w:t>,</w:t>
      </w:r>
      <w:r w:rsidRPr="00E621D4">
        <w:rPr>
          <w:lang w:val="en-US"/>
        </w:rPr>
        <w:t xml:space="preserve"> as the wave velocity</w:t>
      </w:r>
      <w:r w:rsidR="00A056F7">
        <w:rPr>
          <w:lang w:val="en-US"/>
        </w:rPr>
        <w:t xml:space="preserve"> and other soil parameters like the dynamic shear modulus</w:t>
      </w:r>
      <w:r w:rsidRPr="00E621D4">
        <w:rPr>
          <w:lang w:val="en-US"/>
        </w:rPr>
        <w:t xml:space="preserve"> </w:t>
      </w:r>
      <w:r w:rsidR="00A056F7">
        <w:rPr>
          <w:lang w:val="en-US"/>
        </w:rPr>
        <w:t>are</w:t>
      </w:r>
      <w:r w:rsidRPr="00E621D4">
        <w:rPr>
          <w:lang w:val="en-US"/>
        </w:rPr>
        <w:t xml:space="preserve"> correlated with the CPT measurements </w:t>
      </w:r>
      <w:sdt>
        <w:sdtPr>
          <w:rPr>
            <w:lang w:val="en-US"/>
          </w:rPr>
          <w:id w:val="-1876311766"/>
          <w:citation/>
        </w:sdtPr>
        <w:sdtEndPr/>
        <w:sdtContent>
          <w:r w:rsidR="00913C7F" w:rsidRPr="00E621D4">
            <w:rPr>
              <w:lang w:val="en-US"/>
            </w:rPr>
            <w:fldChar w:fldCharType="begin"/>
          </w:r>
          <w:r w:rsidRPr="00E621D4">
            <w:rPr>
              <w:lang w:val="en-US"/>
            </w:rPr>
            <w:instrText xml:space="preserve">CITATION Lau13 \l 1031 </w:instrText>
          </w:r>
          <w:r w:rsidR="00913C7F" w:rsidRPr="00E621D4">
            <w:rPr>
              <w:lang w:val="en-US"/>
            </w:rPr>
            <w:fldChar w:fldCharType="separate"/>
          </w:r>
          <w:r w:rsidR="00A72D44" w:rsidRPr="00A72D44">
            <w:rPr>
              <w:noProof/>
              <w:lang w:val="en-US"/>
            </w:rPr>
            <w:t>[1]</w:t>
          </w:r>
          <w:r w:rsidR="00913C7F" w:rsidRPr="00E621D4">
            <w:rPr>
              <w:lang w:val="en-US"/>
            </w:rPr>
            <w:fldChar w:fldCharType="end"/>
          </w:r>
        </w:sdtContent>
      </w:sdt>
      <w:r w:rsidRPr="00E621D4">
        <w:rPr>
          <w:lang w:val="en-US"/>
        </w:rPr>
        <w:t xml:space="preserve">. </w:t>
      </w:r>
      <w:r>
        <w:rPr>
          <w:lang w:val="en-US"/>
        </w:rPr>
        <w:t>For</w:t>
      </w:r>
      <w:r w:rsidRPr="00E621D4">
        <w:rPr>
          <w:lang w:val="en-US"/>
        </w:rPr>
        <w:t xml:space="preserve"> the present test campaign</w:t>
      </w:r>
      <w:r>
        <w:rPr>
          <w:lang w:val="en-US"/>
        </w:rPr>
        <w:t>,</w:t>
      </w:r>
      <w:r w:rsidRPr="00E621D4">
        <w:rPr>
          <w:lang w:val="en-US"/>
        </w:rPr>
        <w:t xml:space="preserve"> wave velocities </w:t>
      </w:r>
      <w:r w:rsidR="00D75366">
        <w:rPr>
          <w:lang w:val="en-US"/>
        </w:rPr>
        <w:t>were</w:t>
      </w:r>
      <w:r w:rsidRPr="00E621D4">
        <w:rPr>
          <w:lang w:val="en-US"/>
        </w:rPr>
        <w:t xml:space="preserve"> measured with fou</w:t>
      </w:r>
      <w:r>
        <w:rPr>
          <w:lang w:val="en-US"/>
        </w:rPr>
        <w:t>r</w:t>
      </w:r>
      <w:r w:rsidRPr="00E621D4">
        <w:rPr>
          <w:lang w:val="en-US"/>
        </w:rPr>
        <w:t xml:space="preserve"> geophones. One </w:t>
      </w:r>
      <w:r w:rsidR="00D75366">
        <w:rPr>
          <w:lang w:val="en-US"/>
        </w:rPr>
        <w:t>was</w:t>
      </w:r>
      <w:r w:rsidRPr="00E621D4">
        <w:rPr>
          <w:lang w:val="en-US"/>
        </w:rPr>
        <w:t xml:space="preserve"> placed</w:t>
      </w:r>
      <w:r w:rsidR="00A056F7">
        <w:rPr>
          <w:lang w:val="en-US"/>
        </w:rPr>
        <w:t xml:space="preserve"> during the sand preparation</w:t>
      </w:r>
      <w:r w:rsidRPr="00E621D4">
        <w:rPr>
          <w:lang w:val="en-US"/>
        </w:rPr>
        <w:t xml:space="preserve"> </w:t>
      </w:r>
      <w:r w:rsidR="00A056F7">
        <w:rPr>
          <w:lang w:val="en-US"/>
        </w:rPr>
        <w:t>at</w:t>
      </w:r>
      <w:r w:rsidR="00D75366">
        <w:rPr>
          <w:lang w:val="en-US"/>
        </w:rPr>
        <w:t xml:space="preserve"> </w:t>
      </w:r>
      <w:r w:rsidRPr="00E621D4">
        <w:rPr>
          <w:lang w:val="en-US"/>
        </w:rPr>
        <w:t>a</w:t>
      </w:r>
      <w:r w:rsidR="002349D1">
        <w:rPr>
          <w:lang w:val="en-US"/>
        </w:rPr>
        <w:t>n embedded</w:t>
      </w:r>
      <w:r w:rsidRPr="00E621D4">
        <w:rPr>
          <w:lang w:val="en-US"/>
        </w:rPr>
        <w:t xml:space="preserve"> depth of 6.29</w:t>
      </w:r>
      <w:r w:rsidR="00D75366">
        <w:rPr>
          <w:lang w:val="en-US"/>
        </w:rPr>
        <w:t xml:space="preserve"> </w:t>
      </w:r>
      <w:r w:rsidRPr="00E621D4">
        <w:rPr>
          <w:lang w:val="en-US"/>
        </w:rPr>
        <w:t>m, three more</w:t>
      </w:r>
      <w:r w:rsidR="00A056F7">
        <w:rPr>
          <w:lang w:val="en-US"/>
        </w:rPr>
        <w:t xml:space="preserve"> devices were fit</w:t>
      </w:r>
      <w:r w:rsidRPr="00E621D4">
        <w:rPr>
          <w:lang w:val="en-US"/>
        </w:rPr>
        <w:t xml:space="preserve"> on the </w:t>
      </w:r>
      <w:r w:rsidR="00A056F7">
        <w:rPr>
          <w:lang w:val="en-US"/>
        </w:rPr>
        <w:t xml:space="preserve">sand </w:t>
      </w:r>
      <w:r w:rsidRPr="00E621D4">
        <w:rPr>
          <w:lang w:val="en-US"/>
        </w:rPr>
        <w:t>surface</w:t>
      </w:r>
      <w:r w:rsidR="00A056F7">
        <w:rPr>
          <w:lang w:val="en-US"/>
        </w:rPr>
        <w:t xml:space="preserve"> upon sand preparation completion</w:t>
      </w:r>
      <w:r w:rsidRPr="00E621D4">
        <w:rPr>
          <w:lang w:val="en-US"/>
        </w:rPr>
        <w:t>. The pos</w:t>
      </w:r>
      <w:r>
        <w:rPr>
          <w:lang w:val="en-US"/>
        </w:rPr>
        <w:t>i</w:t>
      </w:r>
      <w:r w:rsidRPr="00E621D4">
        <w:rPr>
          <w:lang w:val="en-US"/>
        </w:rPr>
        <w:t>tions of the geophone</w:t>
      </w:r>
      <w:r>
        <w:rPr>
          <w:lang w:val="en-US"/>
        </w:rPr>
        <w:t>s</w:t>
      </w:r>
      <w:r w:rsidRPr="00E621D4">
        <w:rPr>
          <w:lang w:val="en-US"/>
        </w:rPr>
        <w:t xml:space="preserve"> are shown in</w:t>
      </w:r>
      <w:r w:rsidR="00A056F7">
        <w:rPr>
          <w:lang w:val="en-US"/>
        </w:rPr>
        <w:t xml:space="preserve"> </w:t>
      </w:r>
      <w:r w:rsidR="00913C7F" w:rsidRPr="00791332">
        <w:rPr>
          <w:i/>
          <w:lang w:val="en-US"/>
        </w:rPr>
        <w:fldChar w:fldCharType="begin"/>
      </w:r>
      <w:r w:rsidR="00A056F7" w:rsidRPr="00791332">
        <w:rPr>
          <w:i/>
          <w:lang w:val="en-US"/>
        </w:rPr>
        <w:instrText xml:space="preserve"> REF _Ref443481241 \h </w:instrText>
      </w:r>
      <w:r w:rsidR="00FC18E3">
        <w:rPr>
          <w:i/>
          <w:lang w:val="en-US"/>
        </w:rPr>
        <w:instrText xml:space="preserve"> \* MERGEFORMAT </w:instrText>
      </w:r>
      <w:r w:rsidR="00913C7F" w:rsidRPr="00791332">
        <w:rPr>
          <w:i/>
          <w:lang w:val="en-US"/>
        </w:rPr>
      </w:r>
      <w:r w:rsidR="00913C7F" w:rsidRPr="00791332">
        <w:rPr>
          <w:i/>
          <w:lang w:val="en-US"/>
        </w:rPr>
        <w:fldChar w:fldCharType="separate"/>
      </w:r>
      <w:r w:rsidR="00657395" w:rsidRPr="00657395">
        <w:rPr>
          <w:rStyle w:val="Hervorhebung"/>
          <w:i w:val="0"/>
          <w:lang w:val="en-US"/>
        </w:rPr>
        <w:t xml:space="preserve">Figure </w:t>
      </w:r>
      <w:r w:rsidR="00657395">
        <w:rPr>
          <w:rStyle w:val="Hervorhebung"/>
          <w:i w:val="0"/>
          <w:noProof/>
          <w:lang w:val="en-US"/>
        </w:rPr>
        <w:t>2</w:t>
      </w:r>
      <w:r w:rsidR="00913C7F" w:rsidRPr="00791332">
        <w:rPr>
          <w:i/>
          <w:lang w:val="en-US"/>
        </w:rPr>
        <w:fldChar w:fldCharType="end"/>
      </w:r>
      <w:r w:rsidRPr="00E621D4">
        <w:rPr>
          <w:lang w:val="en-US"/>
        </w:rPr>
        <w:t>. During the ramming</w:t>
      </w:r>
      <w:r>
        <w:rPr>
          <w:lang w:val="en-US"/>
        </w:rPr>
        <w:t>,</w:t>
      </w:r>
      <w:r w:rsidRPr="00E621D4">
        <w:rPr>
          <w:lang w:val="en-US"/>
        </w:rPr>
        <w:t xml:space="preserve"> the vibration velocity of the soil was measured with the geophones. </w:t>
      </w:r>
      <w:r>
        <w:rPr>
          <w:lang w:val="en-US"/>
        </w:rPr>
        <w:t>By a</w:t>
      </w:r>
      <w:r w:rsidRPr="00E621D4">
        <w:rPr>
          <w:lang w:val="en-US"/>
        </w:rPr>
        <w:t>nalyzing the time delay between the signals of the four geophones</w:t>
      </w:r>
      <w:r w:rsidR="00A056F7">
        <w:rPr>
          <w:lang w:val="en-US"/>
        </w:rPr>
        <w:t>, given that the distances to the piles are known,</w:t>
      </w:r>
      <w:r w:rsidRPr="00E621D4">
        <w:rPr>
          <w:lang w:val="en-US"/>
        </w:rPr>
        <w:t xml:space="preserve"> the wave velocity can be calculated</w:t>
      </w:r>
      <w:r w:rsidR="00D75366">
        <w:rPr>
          <w:lang w:val="en-US"/>
        </w:rPr>
        <w:t>.</w:t>
      </w:r>
    </w:p>
    <w:p w14:paraId="72E9DFA4" w14:textId="77777777" w:rsidR="007B606F" w:rsidRPr="00E621D4" w:rsidRDefault="007B606F" w:rsidP="007B606F">
      <w:pPr>
        <w:pStyle w:val="berschrift2"/>
        <w:rPr>
          <w:lang w:val="en-US"/>
        </w:rPr>
      </w:pPr>
      <w:bookmarkStart w:id="18" w:name="_Toc490745944"/>
      <w:r w:rsidRPr="00E621D4">
        <w:rPr>
          <w:lang w:val="en-US"/>
        </w:rPr>
        <w:t>Installation of the piles</w:t>
      </w:r>
      <w:bookmarkEnd w:id="18"/>
    </w:p>
    <w:p w14:paraId="11359B81" w14:textId="5913B72F" w:rsidR="007B606F" w:rsidRDefault="007B606F" w:rsidP="007B606F">
      <w:pPr>
        <w:jc w:val="both"/>
        <w:rPr>
          <w:lang w:val="en-US"/>
        </w:rPr>
      </w:pPr>
      <w:r w:rsidRPr="00E621D4">
        <w:rPr>
          <w:lang w:val="en-US"/>
        </w:rPr>
        <w:t xml:space="preserve">The piles </w:t>
      </w:r>
      <w:r w:rsidR="00076061">
        <w:rPr>
          <w:lang w:val="en-US"/>
        </w:rPr>
        <w:t>have been</w:t>
      </w:r>
      <w:r w:rsidRPr="00E621D4">
        <w:rPr>
          <w:lang w:val="en-US"/>
        </w:rPr>
        <w:t xml:space="preserve"> rammed into the soil with </w:t>
      </w:r>
      <w:r w:rsidR="008D4AFF">
        <w:rPr>
          <w:lang w:val="en-US"/>
        </w:rPr>
        <w:t xml:space="preserve">a </w:t>
      </w:r>
      <w:r w:rsidRPr="00E621D4">
        <w:rPr>
          <w:lang w:val="en-US"/>
        </w:rPr>
        <w:t>double-acting pile hammer (</w:t>
      </w:r>
      <w:proofErr w:type="spellStart"/>
      <w:r w:rsidRPr="00E621D4">
        <w:rPr>
          <w:lang w:val="en-US"/>
        </w:rPr>
        <w:t>Menck</w:t>
      </w:r>
      <w:proofErr w:type="spellEnd"/>
      <w:r w:rsidRPr="00E621D4">
        <w:rPr>
          <w:lang w:val="en-US"/>
        </w:rPr>
        <w:t xml:space="preserve"> SB</w:t>
      </w:r>
      <w:r w:rsidR="00916EA6">
        <w:rPr>
          <w:lang w:val="en-US"/>
        </w:rPr>
        <w:t>120</w:t>
      </w:r>
      <w:r w:rsidR="00076061">
        <w:rPr>
          <w:lang w:val="en-US"/>
        </w:rPr>
        <w:t>, data sheet in the appendix</w:t>
      </w:r>
      <w:r w:rsidRPr="00E621D4">
        <w:rPr>
          <w:lang w:val="en-US"/>
        </w:rPr>
        <w:t xml:space="preserve">). Special attention has been paid to the </w:t>
      </w:r>
      <w:r w:rsidR="00076061">
        <w:rPr>
          <w:lang w:val="en-US"/>
        </w:rPr>
        <w:t>inclination</w:t>
      </w:r>
      <w:r w:rsidRPr="00E621D4">
        <w:rPr>
          <w:lang w:val="en-US"/>
        </w:rPr>
        <w:t xml:space="preserve"> of the pile</w:t>
      </w:r>
      <w:r w:rsidR="008D4AFF">
        <w:rPr>
          <w:lang w:val="en-US"/>
        </w:rPr>
        <w:t>s</w:t>
      </w:r>
      <w:r w:rsidR="00076061">
        <w:rPr>
          <w:lang w:val="en-US"/>
        </w:rPr>
        <w:t>,</w:t>
      </w:r>
      <w:r w:rsidRPr="00E621D4">
        <w:rPr>
          <w:lang w:val="en-US"/>
        </w:rPr>
        <w:t xml:space="preserve"> as it is very important for the following geotechnical tests. </w:t>
      </w:r>
      <w:r w:rsidR="00916EA6">
        <w:rPr>
          <w:lang w:val="en-US"/>
        </w:rPr>
        <w:t>To ensure pile verticality and provide a robust support to the pile</w:t>
      </w:r>
      <w:r w:rsidRPr="00E621D4">
        <w:rPr>
          <w:lang w:val="en-US"/>
        </w:rPr>
        <w:t>, a pile guide was used for the first half of the installation (</w:t>
      </w:r>
      <w:r w:rsidR="00BB5606">
        <w:fldChar w:fldCharType="begin"/>
      </w:r>
      <w:r w:rsidR="00BB5606">
        <w:instrText xml:space="preserve"> REF _Ref471306562 \h  \* MERGEFORMAT </w:instrText>
      </w:r>
      <w:r w:rsidR="00BB5606">
        <w:fldChar w:fldCharType="separate"/>
      </w:r>
      <w:r w:rsidR="00657395" w:rsidRPr="00657395">
        <w:rPr>
          <w:rStyle w:val="Hervorhebung"/>
          <w:i w:val="0"/>
          <w:lang w:val="en-US"/>
        </w:rPr>
        <w:t>Figure 6</w:t>
      </w:r>
      <w:r w:rsidR="00BB5606">
        <w:fldChar w:fldCharType="end"/>
      </w:r>
      <w:r w:rsidR="001472E2" w:rsidRPr="001472E2">
        <w:rPr>
          <w:lang w:val="en-US"/>
        </w:rPr>
        <w:t>a</w:t>
      </w:r>
      <w:r w:rsidR="001472E2">
        <w:rPr>
          <w:lang w:val="en-US"/>
        </w:rPr>
        <w:t xml:space="preserve">) </w:t>
      </w:r>
      <w:r w:rsidRPr="00E621D4">
        <w:rPr>
          <w:lang w:val="en-US"/>
        </w:rPr>
        <w:t xml:space="preserve">and the </w:t>
      </w:r>
      <w:r w:rsidR="00076061">
        <w:rPr>
          <w:lang w:val="en-US"/>
        </w:rPr>
        <w:t>inclination</w:t>
      </w:r>
      <w:r w:rsidR="00076061" w:rsidRPr="00E621D4">
        <w:rPr>
          <w:lang w:val="en-US"/>
        </w:rPr>
        <w:t xml:space="preserve"> </w:t>
      </w:r>
      <w:r w:rsidR="00076061">
        <w:rPr>
          <w:lang w:val="en-US"/>
        </w:rPr>
        <w:t>was checked during i</w:t>
      </w:r>
      <w:r w:rsidR="001472E2">
        <w:rPr>
          <w:lang w:val="en-US"/>
        </w:rPr>
        <w:t xml:space="preserve">nstallation </w:t>
      </w:r>
      <w:r w:rsidR="001472E2" w:rsidRPr="00E621D4">
        <w:rPr>
          <w:lang w:val="en-US"/>
        </w:rPr>
        <w:t>(</w:t>
      </w:r>
      <w:r w:rsidR="00BB5606">
        <w:fldChar w:fldCharType="begin"/>
      </w:r>
      <w:r w:rsidR="00BB5606">
        <w:instrText xml:space="preserve"> REF _Ref471306562 \h  \* MERGEFORMAT </w:instrText>
      </w:r>
      <w:r w:rsidR="00BB5606">
        <w:fldChar w:fldCharType="separate"/>
      </w:r>
      <w:r w:rsidR="00657395" w:rsidRPr="00657395">
        <w:rPr>
          <w:rStyle w:val="Hervorhebung"/>
          <w:i w:val="0"/>
          <w:lang w:val="en-US"/>
        </w:rPr>
        <w:t>Figure 6</w:t>
      </w:r>
      <w:r w:rsidR="00BB5606">
        <w:fldChar w:fldCharType="end"/>
      </w:r>
      <w:r w:rsidR="001472E2">
        <w:rPr>
          <w:lang w:val="en-US"/>
        </w:rPr>
        <w:t>b)</w:t>
      </w:r>
      <w:r w:rsidRPr="00E621D4">
        <w:rPr>
          <w:lang w:val="en-US"/>
        </w:rPr>
        <w:t>.</w:t>
      </w:r>
      <w:r w:rsidR="00D80824">
        <w:rPr>
          <w:lang w:val="en-US"/>
        </w:rPr>
        <w:t xml:space="preserve"> The entire installation procedure was recorded with video camera to enable the </w:t>
      </w:r>
      <w:r w:rsidR="002D7FDE">
        <w:rPr>
          <w:lang w:val="en-US"/>
        </w:rPr>
        <w:t>counting of the hammer blows each 10</w:t>
      </w:r>
      <w:r w:rsidR="002D01C9">
        <w:rPr>
          <w:lang w:val="en-US"/>
        </w:rPr>
        <w:t xml:space="preserve"> </w:t>
      </w:r>
      <w:r w:rsidR="002D7FDE">
        <w:rPr>
          <w:lang w:val="en-US"/>
        </w:rPr>
        <w:t xml:space="preserve">cm (see </w:t>
      </w:r>
      <w:r w:rsidR="00BB5606">
        <w:fldChar w:fldCharType="begin"/>
      </w:r>
      <w:r w:rsidR="00BB5606">
        <w:instrText xml:space="preserve"> REF _Ref471397659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37</w:t>
      </w:r>
      <w:r w:rsidR="00BB5606">
        <w:fldChar w:fldCharType="end"/>
      </w:r>
      <w:r w:rsidR="002D7FDE" w:rsidRPr="003F6A2C">
        <w:rPr>
          <w:i/>
          <w:lang w:val="en-US"/>
        </w:rPr>
        <w:t>)</w:t>
      </w:r>
      <w:r w:rsidR="002D7FDE">
        <w:rPr>
          <w:lang w:val="en-US"/>
        </w:rPr>
        <w:t>.</w:t>
      </w:r>
      <w:r w:rsidR="00D80824">
        <w:rPr>
          <w:lang w:val="en-US"/>
        </w:rPr>
        <w:t xml:space="preserve"> </w:t>
      </w:r>
    </w:p>
    <w:p w14:paraId="509B6054" w14:textId="77777777" w:rsidR="008F16F6" w:rsidRPr="00E621D4" w:rsidRDefault="008F16F6" w:rsidP="007B606F">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488"/>
      </w:tblGrid>
      <w:tr w:rsidR="0093233D" w14:paraId="61EC80B4" w14:textId="77777777" w:rsidTr="007A6BD8">
        <w:trPr>
          <w:trHeight w:val="5885"/>
        </w:trPr>
        <w:tc>
          <w:tcPr>
            <w:tcW w:w="4596" w:type="dxa"/>
            <w:vAlign w:val="center"/>
          </w:tcPr>
          <w:p w14:paraId="73CB66C1" w14:textId="77777777" w:rsidR="001472E2" w:rsidRDefault="001472E2" w:rsidP="0032001B">
            <w:pPr>
              <w:jc w:val="center"/>
              <w:rPr>
                <w:lang w:val="en-US"/>
              </w:rPr>
            </w:pPr>
            <w:bookmarkStart w:id="19" w:name="_Ref443470983"/>
            <w:bookmarkStart w:id="20" w:name="_Ref443470990"/>
            <w:r>
              <w:rPr>
                <w:noProof/>
                <w:lang w:val="en-US"/>
              </w:rPr>
              <w:drawing>
                <wp:inline distT="0" distB="0" distL="0" distR="0" wp14:anchorId="5D1C5B4A" wp14:editId="23E7203E">
                  <wp:extent cx="2371725" cy="35845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3584575"/>
                          </a:xfrm>
                          <a:prstGeom prst="rect">
                            <a:avLst/>
                          </a:prstGeom>
                          <a:noFill/>
                        </pic:spPr>
                      </pic:pic>
                    </a:graphicData>
                  </a:graphic>
                </wp:inline>
              </w:drawing>
            </w:r>
          </w:p>
        </w:tc>
        <w:tc>
          <w:tcPr>
            <w:tcW w:w="4596" w:type="dxa"/>
            <w:vAlign w:val="center"/>
          </w:tcPr>
          <w:p w14:paraId="5D31FE10" w14:textId="77777777" w:rsidR="001472E2" w:rsidRDefault="001472E2" w:rsidP="0032001B">
            <w:pPr>
              <w:jc w:val="center"/>
              <w:rPr>
                <w:lang w:val="en-US"/>
              </w:rPr>
            </w:pPr>
            <w:r>
              <w:rPr>
                <w:noProof/>
                <w:lang w:val="en-US"/>
              </w:rPr>
              <w:drawing>
                <wp:inline distT="0" distB="0" distL="0" distR="0" wp14:anchorId="74CCB5C0" wp14:editId="6C656EAC">
                  <wp:extent cx="2371725" cy="35845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3584575"/>
                          </a:xfrm>
                          <a:prstGeom prst="rect">
                            <a:avLst/>
                          </a:prstGeom>
                          <a:noFill/>
                        </pic:spPr>
                      </pic:pic>
                    </a:graphicData>
                  </a:graphic>
                </wp:inline>
              </w:drawing>
            </w:r>
          </w:p>
        </w:tc>
      </w:tr>
      <w:tr w:rsidR="0093233D" w14:paraId="2B2EA27B" w14:textId="77777777" w:rsidTr="007A6BD8">
        <w:tc>
          <w:tcPr>
            <w:tcW w:w="4596" w:type="dxa"/>
          </w:tcPr>
          <w:p w14:paraId="491271E0" w14:textId="77777777" w:rsidR="001472E2" w:rsidRDefault="001472E2" w:rsidP="00A67036">
            <w:pPr>
              <w:rPr>
                <w:lang w:val="en-US"/>
              </w:rPr>
            </w:pPr>
            <w:bookmarkStart w:id="21" w:name="_Ref471306562"/>
            <w:bookmarkStart w:id="22" w:name="_Ref471306557"/>
            <w:r w:rsidRPr="00FD60BB">
              <w:rPr>
                <w:rStyle w:val="Hervorhebung"/>
                <w:lang w:val="en-US"/>
              </w:rPr>
              <w:t xml:space="preserve">Figure </w:t>
            </w:r>
            <w:r w:rsidR="00913C7F" w:rsidRPr="00FD60BB">
              <w:rPr>
                <w:rStyle w:val="Hervorhebung"/>
                <w:lang w:val="en-US"/>
              </w:rPr>
              <w:fldChar w:fldCharType="begin"/>
            </w:r>
            <w:r w:rsidRPr="00FD60BB">
              <w:rPr>
                <w:rStyle w:val="Hervorhebung"/>
                <w:lang w:val="en-US"/>
              </w:rPr>
              <w:instrText xml:space="preserve"> SEQ Figure \* ARABIC </w:instrText>
            </w:r>
            <w:r w:rsidR="00913C7F" w:rsidRPr="00FD60BB">
              <w:rPr>
                <w:rStyle w:val="Hervorhebung"/>
                <w:lang w:val="en-US"/>
              </w:rPr>
              <w:fldChar w:fldCharType="separate"/>
            </w:r>
            <w:r w:rsidR="00657395">
              <w:rPr>
                <w:rStyle w:val="Hervorhebung"/>
                <w:noProof/>
                <w:lang w:val="en-US"/>
              </w:rPr>
              <w:t>6</w:t>
            </w:r>
            <w:r w:rsidR="00913C7F" w:rsidRPr="00FD60BB">
              <w:rPr>
                <w:rStyle w:val="Hervorhebung"/>
                <w:lang w:val="en-US"/>
              </w:rPr>
              <w:fldChar w:fldCharType="end"/>
            </w:r>
            <w:bookmarkEnd w:id="21"/>
            <w:r w:rsidRPr="00FD60BB">
              <w:rPr>
                <w:rStyle w:val="Hervorhebung"/>
                <w:lang w:val="en-US"/>
              </w:rPr>
              <w:t xml:space="preserve">a: </w:t>
            </w:r>
            <w:r>
              <w:rPr>
                <w:rStyle w:val="Hervorhebung"/>
                <w:lang w:val="en-US"/>
              </w:rPr>
              <w:t>Installation phase: Pile 1, pile guide and hammer</w:t>
            </w:r>
            <w:bookmarkEnd w:id="22"/>
            <w:r>
              <w:rPr>
                <w:rStyle w:val="Hervorhebung"/>
                <w:lang w:val="en-US"/>
              </w:rPr>
              <w:t xml:space="preserve"> </w:t>
            </w:r>
          </w:p>
        </w:tc>
        <w:tc>
          <w:tcPr>
            <w:tcW w:w="4596" w:type="dxa"/>
          </w:tcPr>
          <w:p w14:paraId="63A77B36" w14:textId="521D9E3C" w:rsidR="001472E2" w:rsidRDefault="006C3E10" w:rsidP="00EE48CA">
            <w:pPr>
              <w:rPr>
                <w:lang w:val="en-US"/>
              </w:rPr>
            </w:pPr>
            <w:r w:rsidRPr="00FD60BB">
              <w:rPr>
                <w:rStyle w:val="Hervorhebung"/>
                <w:lang w:val="en-US"/>
              </w:rPr>
              <w:t xml:space="preserve">Figure </w:t>
            </w:r>
            <w:r w:rsidR="00EE48CA">
              <w:rPr>
                <w:rStyle w:val="Hervorhebung"/>
                <w:lang w:val="en-US"/>
              </w:rPr>
              <w:t>6b</w:t>
            </w:r>
            <w:r w:rsidR="001472E2" w:rsidRPr="00FD60BB">
              <w:rPr>
                <w:rStyle w:val="Hervorhebung"/>
                <w:lang w:val="en-US"/>
              </w:rPr>
              <w:t xml:space="preserve">: </w:t>
            </w:r>
            <w:r w:rsidR="001472E2">
              <w:rPr>
                <w:rStyle w:val="Hervorhebung"/>
                <w:lang w:val="en-US"/>
              </w:rPr>
              <w:t>Verticality check on the pile surface during installation</w:t>
            </w:r>
          </w:p>
        </w:tc>
      </w:tr>
      <w:bookmarkEnd w:id="19"/>
      <w:bookmarkEnd w:id="20"/>
    </w:tbl>
    <w:p w14:paraId="371C16AF" w14:textId="77777777" w:rsidR="007506E8" w:rsidRPr="00E621D4" w:rsidRDefault="007506E8" w:rsidP="007506E8">
      <w:pPr>
        <w:rPr>
          <w:lang w:val="en-US"/>
        </w:rPr>
      </w:pPr>
    </w:p>
    <w:p w14:paraId="4B9F14C9" w14:textId="77777777" w:rsidR="009D480A" w:rsidRPr="00E621D4" w:rsidRDefault="00B674B3" w:rsidP="009D480A">
      <w:pPr>
        <w:pStyle w:val="berschrift2"/>
        <w:rPr>
          <w:lang w:val="en-US"/>
        </w:rPr>
      </w:pPr>
      <w:bookmarkStart w:id="23" w:name="_Toc490745945"/>
      <w:bookmarkStart w:id="24" w:name="_Ref471379338"/>
      <w:bookmarkStart w:id="25" w:name="_Ref471397765"/>
      <w:bookmarkStart w:id="26" w:name="_Ref471397766"/>
      <w:bookmarkStart w:id="27" w:name="_Ref471397767"/>
      <w:r>
        <w:rPr>
          <w:lang w:val="en-US"/>
        </w:rPr>
        <w:t>Geotechnical t</w:t>
      </w:r>
      <w:r w:rsidR="009C38DB">
        <w:rPr>
          <w:lang w:val="en-US"/>
        </w:rPr>
        <w:t>esting of the piles</w:t>
      </w:r>
      <w:bookmarkEnd w:id="23"/>
      <w:r w:rsidR="009C38DB">
        <w:rPr>
          <w:lang w:val="en-US"/>
        </w:rPr>
        <w:t xml:space="preserve"> </w:t>
      </w:r>
      <w:bookmarkEnd w:id="24"/>
      <w:bookmarkEnd w:id="25"/>
      <w:bookmarkEnd w:id="26"/>
      <w:bookmarkEnd w:id="27"/>
    </w:p>
    <w:p w14:paraId="30ED3B5C" w14:textId="77777777" w:rsidR="009D480A" w:rsidRDefault="002B3FB6" w:rsidP="007506E8">
      <w:pPr>
        <w:jc w:val="both"/>
        <w:rPr>
          <w:lang w:val="en-US"/>
        </w:rPr>
      </w:pPr>
      <w:r>
        <w:rPr>
          <w:lang w:val="en-US"/>
        </w:rPr>
        <w:t>The</w:t>
      </w:r>
      <w:r w:rsidR="00A056F7">
        <w:rPr>
          <w:lang w:val="en-US"/>
        </w:rPr>
        <w:t xml:space="preserve"> predominant</w:t>
      </w:r>
      <w:r>
        <w:rPr>
          <w:lang w:val="en-US"/>
        </w:rPr>
        <w:t xml:space="preserve"> o</w:t>
      </w:r>
      <w:r w:rsidR="009D480A" w:rsidRPr="00E621D4">
        <w:rPr>
          <w:lang w:val="en-US"/>
        </w:rPr>
        <w:t>bjective of the geotechnical tests is</w:t>
      </w:r>
      <w:r w:rsidR="00A056F7">
        <w:rPr>
          <w:lang w:val="en-US"/>
        </w:rPr>
        <w:t xml:space="preserve"> the determination</w:t>
      </w:r>
      <w:r w:rsidR="00D75366">
        <w:rPr>
          <w:lang w:val="en-US"/>
        </w:rPr>
        <w:t xml:space="preserve"> </w:t>
      </w:r>
      <w:r w:rsidR="00A056F7">
        <w:rPr>
          <w:lang w:val="en-US"/>
        </w:rPr>
        <w:t xml:space="preserve">of </w:t>
      </w:r>
      <w:r w:rsidR="009D480A" w:rsidRPr="00E621D4">
        <w:rPr>
          <w:lang w:val="en-US"/>
        </w:rPr>
        <w:t>the maximum static</w:t>
      </w:r>
      <w:r w:rsidR="0059466A">
        <w:rPr>
          <w:lang w:val="en-US"/>
        </w:rPr>
        <w:t xml:space="preserve"> tensile</w:t>
      </w:r>
      <w:r w:rsidR="009D480A" w:rsidRPr="00E621D4">
        <w:rPr>
          <w:lang w:val="en-US"/>
        </w:rPr>
        <w:t xml:space="preserve"> bearing capacity of the piles.</w:t>
      </w:r>
      <w:r w:rsidR="00A056F7">
        <w:rPr>
          <w:lang w:val="en-US"/>
        </w:rPr>
        <w:t xml:space="preserve"> The entire load bearing curve, and in particular the initial stiffness, is also of interest. T</w:t>
      </w:r>
      <w:r w:rsidR="009D480A" w:rsidRPr="00E621D4">
        <w:rPr>
          <w:lang w:val="en-US"/>
        </w:rPr>
        <w:t xml:space="preserve">he data will be used </w:t>
      </w:r>
      <w:r w:rsidR="007506E8" w:rsidRPr="00E621D4">
        <w:rPr>
          <w:lang w:val="en-US"/>
        </w:rPr>
        <w:t xml:space="preserve">in WP7.4 </w:t>
      </w:r>
      <w:r w:rsidR="009D480A" w:rsidRPr="00E621D4">
        <w:rPr>
          <w:lang w:val="en-US"/>
        </w:rPr>
        <w:t xml:space="preserve">by </w:t>
      </w:r>
      <w:proofErr w:type="spellStart"/>
      <w:r w:rsidR="009D480A" w:rsidRPr="00E621D4">
        <w:rPr>
          <w:lang w:val="en-US"/>
        </w:rPr>
        <w:t>ForWind</w:t>
      </w:r>
      <w:proofErr w:type="spellEnd"/>
      <w:r w:rsidR="007506E8" w:rsidRPr="00E621D4">
        <w:rPr>
          <w:lang w:val="en-US"/>
        </w:rPr>
        <w:t>-Hannover</w:t>
      </w:r>
      <w:r w:rsidR="009D480A" w:rsidRPr="00E621D4">
        <w:rPr>
          <w:lang w:val="en-US"/>
        </w:rPr>
        <w:t xml:space="preserve"> to evaluate the model error of API and CPT based methods for axially loaded piles</w:t>
      </w:r>
      <w:r w:rsidR="001C53A8">
        <w:rPr>
          <w:lang w:val="en-US"/>
        </w:rPr>
        <w:t xml:space="preserve"> in tension</w:t>
      </w:r>
      <w:r w:rsidR="009D480A" w:rsidRPr="00E621D4">
        <w:rPr>
          <w:lang w:val="en-US"/>
        </w:rPr>
        <w:t>.</w:t>
      </w:r>
    </w:p>
    <w:p w14:paraId="180B182F" w14:textId="64675A4B" w:rsidR="00B15B99" w:rsidRDefault="0032001B" w:rsidP="00B15B99">
      <w:pPr>
        <w:jc w:val="both"/>
        <w:rPr>
          <w:lang w:val="en-US"/>
        </w:rPr>
      </w:pPr>
      <w:r>
        <w:rPr>
          <w:lang w:val="en-US"/>
        </w:rPr>
        <w:t xml:space="preserve">The tensile loading tests consisted of </w:t>
      </w:r>
      <w:r w:rsidR="0042671C">
        <w:rPr>
          <w:lang w:val="en-US"/>
        </w:rPr>
        <w:t xml:space="preserve">displacement controlled pull out tests until soil </w:t>
      </w:r>
      <w:r w:rsidR="00D75366">
        <w:rPr>
          <w:lang w:val="en-US"/>
        </w:rPr>
        <w:t>failure</w:t>
      </w:r>
      <w:r w:rsidR="0042671C">
        <w:rPr>
          <w:lang w:val="en-US"/>
        </w:rPr>
        <w:t>.</w:t>
      </w:r>
      <w:r>
        <w:rPr>
          <w:lang w:val="en-US"/>
        </w:rPr>
        <w:t xml:space="preserve"> </w:t>
      </w:r>
      <w:r w:rsidR="0042671C">
        <w:rPr>
          <w:lang w:val="en-US"/>
        </w:rPr>
        <w:t>T</w:t>
      </w:r>
      <w:r w:rsidR="007506E8" w:rsidRPr="00E621D4">
        <w:rPr>
          <w:lang w:val="en-US"/>
        </w:rPr>
        <w:t>he piles</w:t>
      </w:r>
      <w:r w:rsidR="00D75366">
        <w:rPr>
          <w:lang w:val="en-US"/>
        </w:rPr>
        <w:t xml:space="preserve"> were </w:t>
      </w:r>
      <w:r w:rsidR="007506E8" w:rsidRPr="00E621D4">
        <w:rPr>
          <w:lang w:val="en-US"/>
        </w:rPr>
        <w:t>pulled out</w:t>
      </w:r>
      <w:r w:rsidR="0059466A">
        <w:rPr>
          <w:lang w:val="en-US"/>
        </w:rPr>
        <w:t xml:space="preserve"> from</w:t>
      </w:r>
      <w:r w:rsidR="00797246" w:rsidRPr="00E621D4">
        <w:rPr>
          <w:lang w:val="en-US"/>
        </w:rPr>
        <w:t xml:space="preserve"> the soil</w:t>
      </w:r>
      <w:r w:rsidR="00797246">
        <w:rPr>
          <w:lang w:val="en-US"/>
        </w:rPr>
        <w:t xml:space="preserve"> </w:t>
      </w:r>
      <w:r w:rsidR="0059466A">
        <w:rPr>
          <w:lang w:val="en-US"/>
        </w:rPr>
        <w:t xml:space="preserve">for </w:t>
      </w:r>
      <w:r w:rsidR="00797246">
        <w:rPr>
          <w:lang w:val="en-US"/>
        </w:rPr>
        <w:t>about a tenth of the pile diameter</w:t>
      </w:r>
      <w:r w:rsidR="0059466A">
        <w:rPr>
          <w:lang w:val="en-US"/>
        </w:rPr>
        <w:t>. The tests were carried out by designating a pulling velocity (i.e. load-controlled).</w:t>
      </w:r>
      <w:r w:rsidR="00A030D4">
        <w:rPr>
          <w:lang w:val="en-US"/>
        </w:rPr>
        <w:t xml:space="preserve"> </w:t>
      </w:r>
      <w:r w:rsidR="0059466A">
        <w:rPr>
          <w:lang w:val="en-US"/>
        </w:rPr>
        <w:t xml:space="preserve">To ensure substantially drained conditions, a very </w:t>
      </w:r>
      <w:r w:rsidR="0042671C">
        <w:rPr>
          <w:lang w:val="en-US"/>
        </w:rPr>
        <w:t>moderate</w:t>
      </w:r>
      <w:r w:rsidR="00797246">
        <w:rPr>
          <w:lang w:val="en-US"/>
        </w:rPr>
        <w:t xml:space="preserve"> velocity of 0.01</w:t>
      </w:r>
      <w:r w:rsidR="002D01C9">
        <w:rPr>
          <w:lang w:val="en-US"/>
        </w:rPr>
        <w:t xml:space="preserve"> </w:t>
      </w:r>
      <w:r w:rsidR="00797246">
        <w:rPr>
          <w:lang w:val="en-US"/>
        </w:rPr>
        <w:t>mm/s</w:t>
      </w:r>
      <w:r w:rsidR="0059466A">
        <w:rPr>
          <w:lang w:val="en-US"/>
        </w:rPr>
        <w:t xml:space="preserve"> was adopted</w:t>
      </w:r>
      <w:r w:rsidR="00797246">
        <w:rPr>
          <w:lang w:val="en-US"/>
        </w:rPr>
        <w:t>.</w:t>
      </w:r>
      <w:r w:rsidR="00B15B99">
        <w:rPr>
          <w:lang w:val="en-US"/>
        </w:rPr>
        <w:t xml:space="preserve"> The loading rig consisted of an actuator, a gantry and additional steel frame to connect the elements. </w:t>
      </w:r>
      <w:r w:rsidR="00B15B99" w:rsidRPr="006C3E10">
        <w:rPr>
          <w:lang w:val="en-US"/>
        </w:rPr>
        <w:t xml:space="preserve">All the elements involved in the static tests can be </w:t>
      </w:r>
      <w:r w:rsidR="003314EB">
        <w:rPr>
          <w:lang w:val="en-US"/>
        </w:rPr>
        <w:t>seen</w:t>
      </w:r>
      <w:r w:rsidR="003314EB" w:rsidRPr="006C3E10">
        <w:rPr>
          <w:lang w:val="en-US"/>
        </w:rPr>
        <w:t xml:space="preserve"> </w:t>
      </w:r>
      <w:r w:rsidR="00B15B99" w:rsidRPr="006C3E10">
        <w:rPr>
          <w:lang w:val="en-US"/>
        </w:rPr>
        <w:t xml:space="preserve">in </w:t>
      </w:r>
      <w:r w:rsidR="00BB5606">
        <w:fldChar w:fldCharType="begin"/>
      </w:r>
      <w:r w:rsidR="00BB5606">
        <w:instrText xml:space="preserve"> REF _Ref471379036 \h  \* MERGEFORMAT </w:instrText>
      </w:r>
      <w:r w:rsidR="00BB5606">
        <w:fldChar w:fldCharType="separate"/>
      </w:r>
      <w:r w:rsidR="00657395" w:rsidRPr="00657395">
        <w:rPr>
          <w:rStyle w:val="Hervorhebung"/>
          <w:i w:val="0"/>
          <w:lang w:val="en-US"/>
        </w:rPr>
        <w:t>Figure 7</w:t>
      </w:r>
      <w:r w:rsidR="00BB5606">
        <w:fldChar w:fldCharType="end"/>
      </w:r>
      <w:proofErr w:type="gramStart"/>
      <w:r w:rsidR="002349D1">
        <w:rPr>
          <w:lang w:val="en-US"/>
        </w:rPr>
        <w:t>a and</w:t>
      </w:r>
      <w:proofErr w:type="gramEnd"/>
      <w:r w:rsidR="002349D1">
        <w:rPr>
          <w:lang w:val="en-US"/>
        </w:rPr>
        <w:t xml:space="preserve"> </w:t>
      </w:r>
      <w:r w:rsidR="00BB5606">
        <w:fldChar w:fldCharType="begin"/>
      </w:r>
      <w:r w:rsidR="00BB5606">
        <w:instrText xml:space="preserve"> REF _Ref471379036 \h  \* MERGEFORMAT </w:instrText>
      </w:r>
      <w:r w:rsidR="00BB5606">
        <w:fldChar w:fldCharType="separate"/>
      </w:r>
      <w:r w:rsidR="00657395" w:rsidRPr="00657395">
        <w:rPr>
          <w:rStyle w:val="Hervorhebung"/>
          <w:i w:val="0"/>
          <w:lang w:val="en-US"/>
        </w:rPr>
        <w:t>Figure 7</w:t>
      </w:r>
      <w:r w:rsidR="00BB5606">
        <w:fldChar w:fldCharType="end"/>
      </w:r>
      <w:r w:rsidR="00B15B99" w:rsidRPr="006C3E10">
        <w:rPr>
          <w:lang w:val="en-US"/>
        </w:rPr>
        <w:t>b</w:t>
      </w:r>
      <w:r w:rsidR="00B15B99">
        <w:rPr>
          <w:lang w:val="en-US"/>
        </w:rPr>
        <w:t xml:space="preserve">. </w:t>
      </w:r>
    </w:p>
    <w:p w14:paraId="7CAB7BCB" w14:textId="77777777" w:rsidR="00B15B99" w:rsidRDefault="00B15B99" w:rsidP="00B15B99">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488"/>
      </w:tblGrid>
      <w:tr w:rsidR="0093233D" w14:paraId="7339A28B" w14:textId="77777777" w:rsidTr="007A6BD8">
        <w:trPr>
          <w:trHeight w:val="5885"/>
        </w:trPr>
        <w:tc>
          <w:tcPr>
            <w:tcW w:w="4596" w:type="dxa"/>
            <w:vAlign w:val="center"/>
          </w:tcPr>
          <w:p w14:paraId="59B907D7" w14:textId="77777777" w:rsidR="0093233D" w:rsidRDefault="0093233D" w:rsidP="00F027EF">
            <w:pPr>
              <w:jc w:val="center"/>
              <w:rPr>
                <w:lang w:val="en-US"/>
              </w:rPr>
            </w:pPr>
            <w:r>
              <w:rPr>
                <w:noProof/>
                <w:lang w:val="en-US"/>
              </w:rPr>
              <w:drawing>
                <wp:inline distT="0" distB="0" distL="0" distR="0" wp14:anchorId="0A53BA4B" wp14:editId="491E81D3">
                  <wp:extent cx="2435860" cy="3657600"/>
                  <wp:effectExtent l="0" t="0" r="2540" b="0"/>
                  <wp:docPr id="34" name="Picture 34" descr="Z:\OE\OE313\Projekte\103586_IRPWind_WP7_WTStructuralReliability\30_Technische_Ausfuehrung\Deliverables\Bilder\Pi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E\OE313\Projekte\103586_IRPWind_WP7_WTStructuralReliability\30_Technische_Ausfuehrung\Deliverables\Bilder\Pil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60" cy="3657600"/>
                          </a:xfrm>
                          <a:prstGeom prst="rect">
                            <a:avLst/>
                          </a:prstGeom>
                          <a:noFill/>
                          <a:ln>
                            <a:noFill/>
                          </a:ln>
                        </pic:spPr>
                      </pic:pic>
                    </a:graphicData>
                  </a:graphic>
                </wp:inline>
              </w:drawing>
            </w:r>
          </w:p>
        </w:tc>
        <w:tc>
          <w:tcPr>
            <w:tcW w:w="4596" w:type="dxa"/>
            <w:vAlign w:val="center"/>
          </w:tcPr>
          <w:p w14:paraId="2A6EAEEE" w14:textId="77777777" w:rsidR="0093233D" w:rsidRDefault="0093233D" w:rsidP="00F027EF">
            <w:pPr>
              <w:jc w:val="center"/>
              <w:rPr>
                <w:lang w:val="en-US"/>
              </w:rPr>
            </w:pPr>
            <w:r>
              <w:rPr>
                <w:noProof/>
                <w:lang w:val="en-US"/>
              </w:rPr>
              <w:drawing>
                <wp:inline distT="0" distB="0" distL="0" distR="0" wp14:anchorId="3267466F" wp14:editId="3F05CE71">
                  <wp:extent cx="2438400" cy="3657600"/>
                  <wp:effectExtent l="0" t="0" r="0" b="0"/>
                  <wp:docPr id="36" name="Picture 36" descr="Z:\OE\OE313\Projekte\103586_IRPWind_WP7_WTStructuralReliability\30_Technische_Ausfuehrung\Deliverables\Bilder\Pile_1_part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E\OE313\Projekte\103586_IRPWind_WP7_WTStructuralReliability\30_Technische_Ausfuehrung\Deliverables\Bilder\Pile_1_particul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p>
        </w:tc>
      </w:tr>
      <w:tr w:rsidR="0093233D" w14:paraId="43D496B3" w14:textId="77777777" w:rsidTr="007A6BD8">
        <w:tc>
          <w:tcPr>
            <w:tcW w:w="4596" w:type="dxa"/>
          </w:tcPr>
          <w:p w14:paraId="051DB6A5" w14:textId="77777777" w:rsidR="0093233D" w:rsidRDefault="0093233D" w:rsidP="00F027EF">
            <w:pPr>
              <w:rPr>
                <w:lang w:val="en-US"/>
              </w:rPr>
            </w:pPr>
            <w:bookmarkStart w:id="28" w:name="_Ref471379036"/>
            <w:r w:rsidRPr="00FD60BB">
              <w:rPr>
                <w:rStyle w:val="Hervorhebung"/>
                <w:lang w:val="en-US"/>
              </w:rPr>
              <w:t xml:space="preserve">Figure </w:t>
            </w:r>
            <w:r w:rsidR="00913C7F" w:rsidRPr="00FD60BB">
              <w:rPr>
                <w:rStyle w:val="Hervorhebung"/>
                <w:lang w:val="en-US"/>
              </w:rPr>
              <w:fldChar w:fldCharType="begin"/>
            </w:r>
            <w:r w:rsidRPr="00FD60BB">
              <w:rPr>
                <w:rStyle w:val="Hervorhebung"/>
                <w:lang w:val="en-US"/>
              </w:rPr>
              <w:instrText xml:space="preserve"> SEQ Figure \* ARABIC </w:instrText>
            </w:r>
            <w:r w:rsidR="00913C7F" w:rsidRPr="00FD60BB">
              <w:rPr>
                <w:rStyle w:val="Hervorhebung"/>
                <w:lang w:val="en-US"/>
              </w:rPr>
              <w:fldChar w:fldCharType="separate"/>
            </w:r>
            <w:r w:rsidR="00657395">
              <w:rPr>
                <w:rStyle w:val="Hervorhebung"/>
                <w:noProof/>
                <w:lang w:val="en-US"/>
              </w:rPr>
              <w:t>7</w:t>
            </w:r>
            <w:r w:rsidR="00913C7F" w:rsidRPr="00FD60BB">
              <w:rPr>
                <w:rStyle w:val="Hervorhebung"/>
                <w:lang w:val="en-US"/>
              </w:rPr>
              <w:fldChar w:fldCharType="end"/>
            </w:r>
            <w:bookmarkEnd w:id="28"/>
            <w:r w:rsidRPr="00FD60BB">
              <w:rPr>
                <w:rStyle w:val="Hervorhebung"/>
                <w:lang w:val="en-US"/>
              </w:rPr>
              <w:t xml:space="preserve">a: </w:t>
            </w:r>
            <w:r>
              <w:rPr>
                <w:rStyle w:val="Hervorhebung"/>
                <w:lang w:val="en-US"/>
              </w:rPr>
              <w:t xml:space="preserve">Pile 1 during static uplifting </w:t>
            </w:r>
          </w:p>
        </w:tc>
        <w:tc>
          <w:tcPr>
            <w:tcW w:w="4596" w:type="dxa"/>
            <w:vAlign w:val="center"/>
          </w:tcPr>
          <w:p w14:paraId="5FF48D10" w14:textId="6C1C8F87" w:rsidR="0093233D" w:rsidRDefault="0093233D" w:rsidP="00EE48CA">
            <w:pPr>
              <w:rPr>
                <w:lang w:val="en-US"/>
              </w:rPr>
            </w:pPr>
            <w:bookmarkStart w:id="29" w:name="_Ref471379044"/>
            <w:r w:rsidRPr="00FD60BB">
              <w:rPr>
                <w:rStyle w:val="Hervorhebung"/>
                <w:lang w:val="en-US"/>
              </w:rPr>
              <w:t xml:space="preserve">Figure </w:t>
            </w:r>
            <w:bookmarkEnd w:id="29"/>
            <w:r w:rsidR="00EE48CA">
              <w:rPr>
                <w:rStyle w:val="Hervorhebung"/>
                <w:lang w:val="en-US"/>
              </w:rPr>
              <w:t>7b</w:t>
            </w:r>
            <w:r w:rsidRPr="00FD60BB">
              <w:rPr>
                <w:rStyle w:val="Hervorhebung"/>
                <w:lang w:val="en-US"/>
              </w:rPr>
              <w:t xml:space="preserve">: </w:t>
            </w:r>
            <w:r>
              <w:rPr>
                <w:rStyle w:val="Hervorhebung"/>
                <w:lang w:val="en-US"/>
              </w:rPr>
              <w:t xml:space="preserve">Particular of Pile 1 during the tensile loading test. </w:t>
            </w:r>
          </w:p>
        </w:tc>
      </w:tr>
    </w:tbl>
    <w:p w14:paraId="4DA61C7B" w14:textId="77777777" w:rsidR="0093233D" w:rsidRDefault="0093233D" w:rsidP="00B15B99">
      <w:pPr>
        <w:jc w:val="both"/>
        <w:rPr>
          <w:lang w:val="en-US"/>
        </w:rPr>
      </w:pPr>
    </w:p>
    <w:p w14:paraId="789F7126" w14:textId="77777777" w:rsidR="0093233D" w:rsidRDefault="0093233D" w:rsidP="00B15B99">
      <w:pPr>
        <w:jc w:val="both"/>
        <w:rPr>
          <w:lang w:val="en-US"/>
        </w:rPr>
      </w:pPr>
    </w:p>
    <w:p w14:paraId="17C4B02D" w14:textId="7390DF50" w:rsidR="00A67036" w:rsidRDefault="00A67036" w:rsidP="00A67036">
      <w:pPr>
        <w:jc w:val="both"/>
        <w:rPr>
          <w:lang w:val="en-US"/>
        </w:rPr>
      </w:pPr>
      <w:r>
        <w:rPr>
          <w:lang w:val="en-US"/>
        </w:rPr>
        <w:t>The actuator</w:t>
      </w:r>
      <w:r w:rsidR="003F6A2C">
        <w:rPr>
          <w:lang w:val="en-US"/>
        </w:rPr>
        <w:t>,</w:t>
      </w:r>
      <w:r>
        <w:rPr>
          <w:lang w:val="en-US"/>
        </w:rPr>
        <w:t xml:space="preserve"> used for all the tests</w:t>
      </w:r>
      <w:r w:rsidR="003F6A2C">
        <w:rPr>
          <w:lang w:val="en-US"/>
        </w:rPr>
        <w:t>,</w:t>
      </w:r>
      <w:r>
        <w:rPr>
          <w:lang w:val="en-US"/>
        </w:rPr>
        <w:t xml:space="preserve"> was a fully controllable hydraulic jack with a maximum capacity of 500 </w:t>
      </w:r>
      <w:proofErr w:type="spellStart"/>
      <w:r>
        <w:rPr>
          <w:lang w:val="en-US"/>
        </w:rPr>
        <w:t>kN.</w:t>
      </w:r>
      <w:proofErr w:type="spellEnd"/>
      <w:r>
        <w:rPr>
          <w:lang w:val="en-US"/>
        </w:rPr>
        <w:t xml:space="preserve"> </w:t>
      </w:r>
      <w:r w:rsidR="00B15B99">
        <w:rPr>
          <w:lang w:val="en-US"/>
        </w:rPr>
        <w:t>Ad-hoc designed s</w:t>
      </w:r>
      <w:r w:rsidR="006C3E10">
        <w:rPr>
          <w:lang w:val="en-US"/>
        </w:rPr>
        <w:t>teel frame</w:t>
      </w:r>
      <w:r w:rsidR="00B15B99">
        <w:rPr>
          <w:lang w:val="en-US"/>
        </w:rPr>
        <w:t>s</w:t>
      </w:r>
      <w:r w:rsidR="006C3E10">
        <w:rPr>
          <w:lang w:val="en-US"/>
        </w:rPr>
        <w:t xml:space="preserve"> including long screws, plates of different size and</w:t>
      </w:r>
      <w:r w:rsidR="00B15B99">
        <w:rPr>
          <w:lang w:val="en-US"/>
        </w:rPr>
        <w:t xml:space="preserve"> a large pin were fit between actuator and pile head to provide an ideal hinged joint by means of which axial force could be transferred from the actuator to the pile.</w:t>
      </w:r>
      <w:r w:rsidR="006C3E10">
        <w:rPr>
          <w:lang w:val="en-US"/>
        </w:rPr>
        <w:t xml:space="preserve"> </w:t>
      </w:r>
      <w:r>
        <w:rPr>
          <w:lang w:val="en-US"/>
        </w:rPr>
        <w:t>A massive steel gantry was used</w:t>
      </w:r>
      <w:r w:rsidR="00B15B99">
        <w:rPr>
          <w:lang w:val="en-US"/>
        </w:rPr>
        <w:t xml:space="preserve"> as firm support to counter</w:t>
      </w:r>
      <w:r>
        <w:rPr>
          <w:lang w:val="en-US"/>
        </w:rPr>
        <w:t>act the forces coming from the application of the uplift action on the pile.</w:t>
      </w:r>
      <w:r w:rsidR="006C3E10">
        <w:rPr>
          <w:lang w:val="en-US"/>
        </w:rPr>
        <w:t xml:space="preserve"> </w:t>
      </w:r>
      <w:r w:rsidR="00B15B99">
        <w:rPr>
          <w:lang w:val="en-US"/>
        </w:rPr>
        <w:t>All the piles were instrumented with a loading-rig-independent</w:t>
      </w:r>
      <w:r w:rsidR="003518C5">
        <w:rPr>
          <w:lang w:val="en-US"/>
        </w:rPr>
        <w:t xml:space="preserve"> displacement transducer. Additionally, Pile</w:t>
      </w:r>
      <w:r w:rsidR="00670A3F">
        <w:rPr>
          <w:lang w:val="en-US"/>
        </w:rPr>
        <w:t xml:space="preserve"> 2</w:t>
      </w:r>
      <w:r w:rsidR="003518C5">
        <w:rPr>
          <w:lang w:val="en-US"/>
        </w:rPr>
        <w:t xml:space="preserve"> and Pile </w:t>
      </w:r>
      <w:r w:rsidR="00670A3F">
        <w:rPr>
          <w:lang w:val="en-US"/>
        </w:rPr>
        <w:t xml:space="preserve">5 </w:t>
      </w:r>
      <w:r w:rsidR="003518C5">
        <w:rPr>
          <w:lang w:val="en-US"/>
        </w:rPr>
        <w:t>were instrumented with half-bridged</w:t>
      </w:r>
      <w:r w:rsidR="00670A3F">
        <w:rPr>
          <w:lang w:val="en-US"/>
        </w:rPr>
        <w:t xml:space="preserve"> strain gauges to measure the differential deformation</w:t>
      </w:r>
      <w:r w:rsidR="003518C5">
        <w:rPr>
          <w:lang w:val="en-US"/>
        </w:rPr>
        <w:t xml:space="preserve"> during installation and static test.</w:t>
      </w:r>
      <w:r w:rsidR="0093233D">
        <w:rPr>
          <w:lang w:val="en-US"/>
        </w:rPr>
        <w:t xml:space="preserve"> The sensor layout and a picture of the sensor installation is shown in</w:t>
      </w:r>
      <w:r w:rsidR="000E21FC">
        <w:rPr>
          <w:lang w:val="en-US"/>
        </w:rPr>
        <w:t xml:space="preserve"> </w:t>
      </w:r>
      <w:r w:rsidR="00BB5606">
        <w:fldChar w:fldCharType="begin"/>
      </w:r>
      <w:r w:rsidR="00BB5606">
        <w:instrText xml:space="preserve"> REF _Ref471382068 \h  \* MERGEFORMAT </w:instrText>
      </w:r>
      <w:r w:rsidR="00BB5606">
        <w:fldChar w:fldCharType="separate"/>
      </w:r>
      <w:r w:rsidR="00657395" w:rsidRPr="00657395">
        <w:rPr>
          <w:rStyle w:val="Hervorhebung"/>
          <w:i w:val="0"/>
          <w:lang w:val="en-US"/>
        </w:rPr>
        <w:t>Figure 8</w:t>
      </w:r>
      <w:r w:rsidR="00BB5606">
        <w:fldChar w:fldCharType="end"/>
      </w:r>
      <w:proofErr w:type="gramStart"/>
      <w:r w:rsidR="000E21FC" w:rsidRPr="003F6A2C">
        <w:rPr>
          <w:lang w:val="en-US"/>
        </w:rPr>
        <w:t>a and</w:t>
      </w:r>
      <w:proofErr w:type="gramEnd"/>
      <w:r w:rsidR="000E21FC" w:rsidRPr="003F6A2C">
        <w:rPr>
          <w:i/>
          <w:lang w:val="en-US"/>
        </w:rPr>
        <w:t xml:space="preserve"> </w:t>
      </w:r>
      <w:r w:rsidR="00BB5606">
        <w:fldChar w:fldCharType="begin"/>
      </w:r>
      <w:r w:rsidR="00BB5606">
        <w:instrText xml:space="preserve"> REF _Ref471382068 \h  \* MERGEFORMAT </w:instrText>
      </w:r>
      <w:r w:rsidR="00BB5606">
        <w:fldChar w:fldCharType="separate"/>
      </w:r>
      <w:r w:rsidR="00657395" w:rsidRPr="00657395">
        <w:rPr>
          <w:rStyle w:val="Hervorhebung"/>
          <w:i w:val="0"/>
          <w:lang w:val="en-US"/>
        </w:rPr>
        <w:t>Figure 8</w:t>
      </w:r>
      <w:r w:rsidR="00BB5606">
        <w:fldChar w:fldCharType="end"/>
      </w:r>
      <w:r w:rsidR="000E21FC" w:rsidRPr="00D354AF">
        <w:rPr>
          <w:lang w:val="en-US"/>
        </w:rPr>
        <w:t xml:space="preserve">b </w:t>
      </w:r>
      <w:r w:rsidR="000E21FC">
        <w:rPr>
          <w:lang w:val="en-US"/>
        </w:rPr>
        <w:t>respectively.</w:t>
      </w:r>
    </w:p>
    <w:p w14:paraId="6FA75B14" w14:textId="77777777" w:rsidR="0042671C" w:rsidRDefault="0042671C" w:rsidP="007506E8">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541"/>
      </w:tblGrid>
      <w:tr w:rsidR="0093233D" w14:paraId="24F3CA7A" w14:textId="77777777" w:rsidTr="007A6BD8">
        <w:trPr>
          <w:trHeight w:val="5885"/>
        </w:trPr>
        <w:tc>
          <w:tcPr>
            <w:tcW w:w="4596" w:type="dxa"/>
            <w:vAlign w:val="center"/>
          </w:tcPr>
          <w:p w14:paraId="025DF8F8" w14:textId="77777777" w:rsidR="0093233D" w:rsidRDefault="003E163A" w:rsidP="00F027EF">
            <w:pPr>
              <w:jc w:val="center"/>
              <w:rPr>
                <w:lang w:val="en-US"/>
              </w:rPr>
            </w:pPr>
            <w:r>
              <w:rPr>
                <w:noProof/>
                <w:lang w:val="en-US"/>
              </w:rPr>
              <w:drawing>
                <wp:inline distT="0" distB="0" distL="0" distR="0" wp14:anchorId="5CCD8EC7" wp14:editId="54EB5E4E">
                  <wp:extent cx="1618723" cy="3372307"/>
                  <wp:effectExtent l="0" t="0" r="635" b="0"/>
                  <wp:docPr id="47" name="Picture 47" descr="Z:\OE\OE313\Projekte\103586_IRPWind_WP7_WTStructuralReliability\30_Technische_Ausfuehrung\Deliverables\Bilder\Messstell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E\OE313\Projekte\103586_IRPWind_WP7_WTStructuralReliability\30_Technische_Ausfuehrung\Deliverables\Bilder\Messstellpl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8719" cy="3372300"/>
                          </a:xfrm>
                          <a:prstGeom prst="rect">
                            <a:avLst/>
                          </a:prstGeom>
                          <a:noFill/>
                          <a:ln>
                            <a:noFill/>
                          </a:ln>
                        </pic:spPr>
                      </pic:pic>
                    </a:graphicData>
                  </a:graphic>
                </wp:inline>
              </w:drawing>
            </w:r>
          </w:p>
        </w:tc>
        <w:tc>
          <w:tcPr>
            <w:tcW w:w="4596" w:type="dxa"/>
            <w:vAlign w:val="center"/>
          </w:tcPr>
          <w:p w14:paraId="6A24E861" w14:textId="77777777" w:rsidR="0093233D" w:rsidRDefault="003E163A" w:rsidP="00F027EF">
            <w:pPr>
              <w:jc w:val="center"/>
              <w:rPr>
                <w:lang w:val="en-US"/>
              </w:rPr>
            </w:pPr>
            <w:r>
              <w:rPr>
                <w:noProof/>
                <w:lang w:val="en-US"/>
              </w:rPr>
              <w:drawing>
                <wp:inline distT="0" distB="0" distL="0" distR="0" wp14:anchorId="648DB365" wp14:editId="2B281A76">
                  <wp:extent cx="2378106" cy="2413505"/>
                  <wp:effectExtent l="0" t="0" r="3175" b="6350"/>
                  <wp:docPr id="48" name="Picture 48" descr="Z:\OE\OE313\Projekte\103586_IRPWind_WP7_WTStructuralReliability\30_Technische_Ausfuehrung\Deliverables\Bilder\DMS_Pil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E\OE313\Projekte\103586_IRPWind_WP7_WTStructuralReliability\30_Technische_Ausfuehrung\Deliverables\Bilder\DMS_Pile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8196" cy="2413597"/>
                          </a:xfrm>
                          <a:prstGeom prst="rect">
                            <a:avLst/>
                          </a:prstGeom>
                          <a:noFill/>
                          <a:ln>
                            <a:noFill/>
                          </a:ln>
                        </pic:spPr>
                      </pic:pic>
                    </a:graphicData>
                  </a:graphic>
                </wp:inline>
              </w:drawing>
            </w:r>
          </w:p>
        </w:tc>
      </w:tr>
      <w:tr w:rsidR="0093233D" w14:paraId="026B7463" w14:textId="77777777" w:rsidTr="007A6BD8">
        <w:tc>
          <w:tcPr>
            <w:tcW w:w="4596" w:type="dxa"/>
          </w:tcPr>
          <w:p w14:paraId="37AB70C1" w14:textId="77777777" w:rsidR="0093233D" w:rsidRDefault="0093233D" w:rsidP="0093233D">
            <w:pPr>
              <w:rPr>
                <w:lang w:val="en-US"/>
              </w:rPr>
            </w:pPr>
            <w:bookmarkStart w:id="30" w:name="_Ref471382068"/>
            <w:r w:rsidRPr="00FD60BB">
              <w:rPr>
                <w:rStyle w:val="Hervorhebung"/>
                <w:lang w:val="en-US"/>
              </w:rPr>
              <w:t xml:space="preserve">Figure </w:t>
            </w:r>
            <w:r w:rsidR="00913C7F" w:rsidRPr="00FD60BB">
              <w:rPr>
                <w:rStyle w:val="Hervorhebung"/>
                <w:lang w:val="en-US"/>
              </w:rPr>
              <w:fldChar w:fldCharType="begin"/>
            </w:r>
            <w:r w:rsidRPr="00FD60BB">
              <w:rPr>
                <w:rStyle w:val="Hervorhebung"/>
                <w:lang w:val="en-US"/>
              </w:rPr>
              <w:instrText xml:space="preserve"> SEQ Figure \* ARABIC </w:instrText>
            </w:r>
            <w:r w:rsidR="00913C7F" w:rsidRPr="00FD60BB">
              <w:rPr>
                <w:rStyle w:val="Hervorhebung"/>
                <w:lang w:val="en-US"/>
              </w:rPr>
              <w:fldChar w:fldCharType="separate"/>
            </w:r>
            <w:r w:rsidR="00657395">
              <w:rPr>
                <w:rStyle w:val="Hervorhebung"/>
                <w:noProof/>
                <w:lang w:val="en-US"/>
              </w:rPr>
              <w:t>8</w:t>
            </w:r>
            <w:r w:rsidR="00913C7F" w:rsidRPr="00FD60BB">
              <w:rPr>
                <w:rStyle w:val="Hervorhebung"/>
                <w:lang w:val="en-US"/>
              </w:rPr>
              <w:fldChar w:fldCharType="end"/>
            </w:r>
            <w:bookmarkEnd w:id="30"/>
            <w:r w:rsidRPr="00FD60BB">
              <w:rPr>
                <w:rStyle w:val="Hervorhebung"/>
                <w:lang w:val="en-US"/>
              </w:rPr>
              <w:t xml:space="preserve">a: </w:t>
            </w:r>
            <w:r>
              <w:rPr>
                <w:rStyle w:val="Hervorhebung"/>
                <w:lang w:val="en-US"/>
              </w:rPr>
              <w:t xml:space="preserve"> </w:t>
            </w:r>
            <w:r w:rsidR="000E21FC">
              <w:rPr>
                <w:rStyle w:val="Hervorhebung"/>
                <w:lang w:val="en-US"/>
              </w:rPr>
              <w:t>Layout of the strain sensor</w:t>
            </w:r>
          </w:p>
        </w:tc>
        <w:tc>
          <w:tcPr>
            <w:tcW w:w="4596" w:type="dxa"/>
            <w:vAlign w:val="center"/>
          </w:tcPr>
          <w:p w14:paraId="47116C10" w14:textId="7CF27858" w:rsidR="0093233D" w:rsidRDefault="0093233D" w:rsidP="00EE48CA">
            <w:pPr>
              <w:rPr>
                <w:lang w:val="en-US"/>
              </w:rPr>
            </w:pPr>
            <w:r w:rsidRPr="00FD60BB">
              <w:rPr>
                <w:rStyle w:val="Hervorhebung"/>
                <w:lang w:val="en-US"/>
              </w:rPr>
              <w:t xml:space="preserve">Figure </w:t>
            </w:r>
            <w:r w:rsidR="00EE48CA">
              <w:rPr>
                <w:rStyle w:val="Hervorhebung"/>
                <w:lang w:val="en-US"/>
              </w:rPr>
              <w:t>8b</w:t>
            </w:r>
            <w:r w:rsidRPr="00FD60BB">
              <w:rPr>
                <w:rStyle w:val="Hervorhebung"/>
                <w:lang w:val="en-US"/>
              </w:rPr>
              <w:t xml:space="preserve">: </w:t>
            </w:r>
            <w:r w:rsidR="000E21FC">
              <w:rPr>
                <w:rStyle w:val="Hervorhebung"/>
                <w:lang w:val="en-US"/>
              </w:rPr>
              <w:t>Picture of the material</w:t>
            </w:r>
            <w:r w:rsidR="003E163A">
              <w:rPr>
                <w:rStyle w:val="Hervorhebung"/>
                <w:lang w:val="en-US"/>
              </w:rPr>
              <w:t xml:space="preserve"> placed on the pile surface to protect the strain</w:t>
            </w:r>
            <w:r w:rsidR="000E21FC">
              <w:rPr>
                <w:rStyle w:val="Hervorhebung"/>
                <w:lang w:val="en-US"/>
              </w:rPr>
              <w:t xml:space="preserve"> sensor cable</w:t>
            </w:r>
            <w:r w:rsidR="003E163A">
              <w:rPr>
                <w:rStyle w:val="Hervorhebung"/>
                <w:lang w:val="en-US"/>
              </w:rPr>
              <w:t>s</w:t>
            </w:r>
          </w:p>
        </w:tc>
      </w:tr>
    </w:tbl>
    <w:p w14:paraId="6F5CB3E2" w14:textId="77777777" w:rsidR="00A67036" w:rsidRDefault="00A67036" w:rsidP="007506E8">
      <w:pPr>
        <w:jc w:val="both"/>
        <w:rPr>
          <w:lang w:val="en-US"/>
        </w:rPr>
      </w:pPr>
    </w:p>
    <w:p w14:paraId="526DCE9A" w14:textId="77777777" w:rsidR="0059466A" w:rsidRDefault="0059466A" w:rsidP="007506E8">
      <w:pPr>
        <w:jc w:val="both"/>
        <w:rPr>
          <w:lang w:val="en-US"/>
        </w:rPr>
      </w:pPr>
    </w:p>
    <w:p w14:paraId="599BD145" w14:textId="77777777" w:rsidR="009D480A" w:rsidRDefault="00A030D4" w:rsidP="007506E8">
      <w:pPr>
        <w:jc w:val="both"/>
        <w:rPr>
          <w:lang w:val="en-US"/>
        </w:rPr>
      </w:pPr>
      <w:r>
        <w:rPr>
          <w:lang w:val="en-US"/>
        </w:rPr>
        <w:t xml:space="preserve">To make sure that </w:t>
      </w:r>
      <w:r w:rsidR="003518C5">
        <w:rPr>
          <w:lang w:val="en-US"/>
        </w:rPr>
        <w:t xml:space="preserve">set-up effects did not affect differently the </w:t>
      </w:r>
      <w:r>
        <w:rPr>
          <w:lang w:val="en-US"/>
        </w:rPr>
        <w:t>piles</w:t>
      </w:r>
      <w:r w:rsidR="003518C5">
        <w:rPr>
          <w:lang w:val="en-US"/>
        </w:rPr>
        <w:t xml:space="preserve"> the same time interval (35-36 days) was kept between pile driving and installation.</w:t>
      </w:r>
      <w:r>
        <w:rPr>
          <w:lang w:val="en-US"/>
        </w:rPr>
        <w:t xml:space="preserve"> </w:t>
      </w:r>
    </w:p>
    <w:p w14:paraId="49B8306A" w14:textId="77777777" w:rsidR="009D480A" w:rsidRPr="00E621D4" w:rsidRDefault="009D480A" w:rsidP="009D480A">
      <w:pPr>
        <w:pStyle w:val="berschrift2"/>
        <w:rPr>
          <w:lang w:val="en-US"/>
        </w:rPr>
      </w:pPr>
      <w:bookmarkStart w:id="31" w:name="_Toc490745946"/>
      <w:r w:rsidRPr="00E621D4">
        <w:rPr>
          <w:lang w:val="en-US"/>
        </w:rPr>
        <w:t>Dynamic tests</w:t>
      </w:r>
      <w:bookmarkEnd w:id="31"/>
    </w:p>
    <w:p w14:paraId="3A261F03" w14:textId="77777777" w:rsidR="00B4163B" w:rsidRDefault="009D480A" w:rsidP="00383A73">
      <w:pPr>
        <w:jc w:val="both"/>
        <w:rPr>
          <w:lang w:val="en-US"/>
        </w:rPr>
      </w:pPr>
      <w:r w:rsidRPr="00E621D4">
        <w:rPr>
          <w:lang w:val="en-US"/>
        </w:rPr>
        <w:t>The dynamic test</w:t>
      </w:r>
      <w:r w:rsidR="00011D77">
        <w:rPr>
          <w:lang w:val="en-US"/>
        </w:rPr>
        <w:t>s</w:t>
      </w:r>
      <w:r w:rsidRPr="00E621D4">
        <w:rPr>
          <w:lang w:val="en-US"/>
        </w:rPr>
        <w:t xml:space="preserve"> concentrate</w:t>
      </w:r>
      <w:r w:rsidR="002B3FB6">
        <w:rPr>
          <w:lang w:val="en-US"/>
        </w:rPr>
        <w:t>d</w:t>
      </w:r>
      <w:r w:rsidRPr="00E621D4">
        <w:rPr>
          <w:lang w:val="en-US"/>
        </w:rPr>
        <w:t xml:space="preserve"> on the dynamic </w:t>
      </w:r>
      <w:r w:rsidR="00A901ED" w:rsidRPr="00E621D4">
        <w:rPr>
          <w:lang w:val="en-US"/>
        </w:rPr>
        <w:t>behavior</w:t>
      </w:r>
      <w:r w:rsidRPr="00E621D4">
        <w:rPr>
          <w:lang w:val="en-US"/>
        </w:rPr>
        <w:t xml:space="preserve"> of the piles at different embedded lengths and examine the damping of the soil</w:t>
      </w:r>
      <w:r w:rsidR="00011D77">
        <w:rPr>
          <w:lang w:val="en-US"/>
        </w:rPr>
        <w:t>-pile combination</w:t>
      </w:r>
      <w:r w:rsidRPr="00E621D4">
        <w:rPr>
          <w:lang w:val="en-US"/>
        </w:rPr>
        <w:t xml:space="preserve">. </w:t>
      </w:r>
      <w:r w:rsidR="00B4163B">
        <w:rPr>
          <w:lang w:val="en-US"/>
        </w:rPr>
        <w:t xml:space="preserve">For this </w:t>
      </w:r>
      <w:r w:rsidR="00895C5C">
        <w:rPr>
          <w:lang w:val="en-US"/>
        </w:rPr>
        <w:t xml:space="preserve">purpose </w:t>
      </w:r>
      <w:r w:rsidR="00B4163B">
        <w:rPr>
          <w:lang w:val="en-US"/>
        </w:rPr>
        <w:t>there were two types of excitations. Firstly, the</w:t>
      </w:r>
      <w:r w:rsidR="00895C5C">
        <w:rPr>
          <w:lang w:val="en-US"/>
        </w:rPr>
        <w:t xml:space="preserve"> excitation of the pile hammer during the ramming process was examined. The pile hammer excitations bring high energy inputs into the system. However, the disadvantage is that single excitations without interactions with previous or subsequent blows are not possible. Furthermore, the exact embedded pile length for each hammer blow is not known, as the pile is moving </w:t>
      </w:r>
      <w:r w:rsidR="003F6A2C">
        <w:rPr>
          <w:lang w:val="en-US"/>
        </w:rPr>
        <w:t>after</w:t>
      </w:r>
      <w:r w:rsidR="00895C5C">
        <w:rPr>
          <w:lang w:val="en-US"/>
        </w:rPr>
        <w:t xml:space="preserve"> every blow. </w:t>
      </w:r>
      <w:r w:rsidR="003314EB">
        <w:rPr>
          <w:lang w:val="en-US"/>
        </w:rPr>
        <w:t xml:space="preserve">For these reasons, in a second attempt, </w:t>
      </w:r>
      <w:r w:rsidR="00895C5C">
        <w:rPr>
          <w:lang w:val="en-US"/>
        </w:rPr>
        <w:t xml:space="preserve">excitations </w:t>
      </w:r>
      <w:r w:rsidR="003314EB">
        <w:rPr>
          <w:lang w:val="en-US"/>
        </w:rPr>
        <w:t xml:space="preserve">induced with </w:t>
      </w:r>
      <w:r w:rsidR="009745C2">
        <w:rPr>
          <w:lang w:val="en-US"/>
        </w:rPr>
        <w:t>an impact hammer were used. These excitations have much lower energy inputs. On the other hand, the embedded length of the pile is known precisely and interactions among different excitations can be excluded.</w:t>
      </w:r>
      <w:r w:rsidR="00895C5C">
        <w:rPr>
          <w:lang w:val="en-US"/>
        </w:rPr>
        <w:t xml:space="preserve">  </w:t>
      </w:r>
      <w:r w:rsidR="00B4163B">
        <w:rPr>
          <w:lang w:val="en-US"/>
        </w:rPr>
        <w:t xml:space="preserve"> </w:t>
      </w:r>
    </w:p>
    <w:p w14:paraId="63807B06" w14:textId="77777777" w:rsidR="009745C2" w:rsidRDefault="009745C2" w:rsidP="00383A73">
      <w:pPr>
        <w:jc w:val="both"/>
        <w:rPr>
          <w:lang w:val="en-US"/>
        </w:rPr>
      </w:pPr>
    </w:p>
    <w:p w14:paraId="52FC7337" w14:textId="77777777" w:rsidR="009D480A" w:rsidRPr="00E621D4" w:rsidRDefault="00011D77" w:rsidP="00383A73">
      <w:pPr>
        <w:jc w:val="both"/>
        <w:rPr>
          <w:lang w:val="en-US"/>
        </w:rPr>
      </w:pPr>
      <w:r>
        <w:rPr>
          <w:lang w:val="en-US"/>
        </w:rPr>
        <w:t>P</w:t>
      </w:r>
      <w:r w:rsidR="009D480A" w:rsidRPr="00E621D4">
        <w:rPr>
          <w:lang w:val="en-US"/>
        </w:rPr>
        <w:t>iles 1</w:t>
      </w:r>
      <w:r w:rsidR="00AE156E" w:rsidRPr="00E621D4">
        <w:rPr>
          <w:lang w:val="en-US"/>
        </w:rPr>
        <w:t xml:space="preserve">, 3 and 4 </w:t>
      </w:r>
      <w:r w:rsidR="007506E8" w:rsidRPr="00E621D4">
        <w:rPr>
          <w:lang w:val="en-US"/>
        </w:rPr>
        <w:t>had s</w:t>
      </w:r>
      <w:r w:rsidR="009D480A" w:rsidRPr="00E621D4">
        <w:rPr>
          <w:lang w:val="en-US"/>
        </w:rPr>
        <w:t xml:space="preserve">ensors </w:t>
      </w:r>
      <w:r w:rsidR="007506E8" w:rsidRPr="00E621D4">
        <w:rPr>
          <w:lang w:val="en-US"/>
        </w:rPr>
        <w:t xml:space="preserve">only </w:t>
      </w:r>
      <w:r w:rsidR="00AE156E" w:rsidRPr="00E621D4">
        <w:rPr>
          <w:lang w:val="en-US"/>
        </w:rPr>
        <w:t>above the soil, whereas p</w:t>
      </w:r>
      <w:r w:rsidR="009D480A" w:rsidRPr="00E621D4">
        <w:rPr>
          <w:lang w:val="en-US"/>
        </w:rPr>
        <w:t>ile</w:t>
      </w:r>
      <w:r w:rsidR="00AE156E" w:rsidRPr="00E621D4">
        <w:rPr>
          <w:lang w:val="en-US"/>
        </w:rPr>
        <w:t>s</w:t>
      </w:r>
      <w:r w:rsidR="009D480A" w:rsidRPr="00E621D4">
        <w:rPr>
          <w:lang w:val="en-US"/>
        </w:rPr>
        <w:t xml:space="preserve"> </w:t>
      </w:r>
      <w:r w:rsidR="00AE156E" w:rsidRPr="00E621D4">
        <w:rPr>
          <w:lang w:val="en-US"/>
        </w:rPr>
        <w:t xml:space="preserve">2, 5 and </w:t>
      </w:r>
      <w:r w:rsidR="009D480A" w:rsidRPr="00E621D4">
        <w:rPr>
          <w:lang w:val="en-US"/>
        </w:rPr>
        <w:t xml:space="preserve">6 </w:t>
      </w:r>
      <w:r w:rsidR="00AE156E" w:rsidRPr="00E621D4">
        <w:rPr>
          <w:lang w:val="en-US"/>
        </w:rPr>
        <w:t>had</w:t>
      </w:r>
      <w:r w:rsidR="009D480A" w:rsidRPr="00E621D4">
        <w:rPr>
          <w:lang w:val="en-US"/>
        </w:rPr>
        <w:t xml:space="preserve"> sensors below the </w:t>
      </w:r>
      <w:r>
        <w:rPr>
          <w:lang w:val="en-US"/>
        </w:rPr>
        <w:t>surface</w:t>
      </w:r>
      <w:r w:rsidR="009D480A" w:rsidRPr="00E621D4">
        <w:rPr>
          <w:lang w:val="en-US"/>
        </w:rPr>
        <w:t xml:space="preserve"> as well.</w:t>
      </w:r>
      <w:r w:rsidR="00383A73" w:rsidRPr="00E621D4">
        <w:rPr>
          <w:lang w:val="en-US"/>
        </w:rPr>
        <w:t xml:space="preserve"> For pile</w:t>
      </w:r>
      <w:r>
        <w:rPr>
          <w:lang w:val="en-US"/>
        </w:rPr>
        <w:t>s</w:t>
      </w:r>
      <w:r w:rsidR="00383A73" w:rsidRPr="00E621D4">
        <w:rPr>
          <w:lang w:val="en-US"/>
        </w:rPr>
        <w:t xml:space="preserve"> 2 and 5</w:t>
      </w:r>
      <w:r w:rsidR="00B53E48">
        <w:rPr>
          <w:lang w:val="en-US"/>
        </w:rPr>
        <w:t>,</w:t>
      </w:r>
      <w:r w:rsidR="00383A73" w:rsidRPr="00E621D4">
        <w:rPr>
          <w:lang w:val="en-US"/>
        </w:rPr>
        <w:t xml:space="preserve"> there </w:t>
      </w:r>
      <w:r>
        <w:rPr>
          <w:lang w:val="en-US"/>
        </w:rPr>
        <w:t>were</w:t>
      </w:r>
      <w:r w:rsidR="00383A73" w:rsidRPr="00E621D4">
        <w:rPr>
          <w:lang w:val="en-US"/>
        </w:rPr>
        <w:t xml:space="preserve"> only strain gauges below the surface. Pile 6 ha</w:t>
      </w:r>
      <w:r>
        <w:rPr>
          <w:lang w:val="en-US"/>
        </w:rPr>
        <w:t>d</w:t>
      </w:r>
      <w:r w:rsidR="00383A73" w:rsidRPr="00E621D4">
        <w:rPr>
          <w:lang w:val="en-US"/>
        </w:rPr>
        <w:t xml:space="preserve"> accelerometers in addition. </w:t>
      </w:r>
      <w:r w:rsidR="009D480A" w:rsidRPr="00E621D4">
        <w:rPr>
          <w:lang w:val="en-US"/>
        </w:rPr>
        <w:t>As the geometry is the same for pile 4 and 6</w:t>
      </w:r>
      <w:r w:rsidR="002D2DBB">
        <w:rPr>
          <w:lang w:val="en-US"/>
        </w:rPr>
        <w:t>,</w:t>
      </w:r>
      <w:r w:rsidR="009D480A" w:rsidRPr="00E621D4">
        <w:rPr>
          <w:lang w:val="en-US"/>
        </w:rPr>
        <w:t xml:space="preserve"> a potential influence of the </w:t>
      </w:r>
      <w:r w:rsidR="00383A73" w:rsidRPr="00E621D4">
        <w:rPr>
          <w:lang w:val="en-US"/>
        </w:rPr>
        <w:t>accelerometers and their protection</w:t>
      </w:r>
      <w:r>
        <w:rPr>
          <w:lang w:val="en-US"/>
        </w:rPr>
        <w:t xml:space="preserve"> (steel boxes and cable channels)</w:t>
      </w:r>
      <w:r w:rsidR="009D480A" w:rsidRPr="00E621D4">
        <w:rPr>
          <w:lang w:val="en-US"/>
        </w:rPr>
        <w:t xml:space="preserve"> on the geotechnical test for pile 6</w:t>
      </w:r>
      <w:r w:rsidR="00263E66">
        <w:rPr>
          <w:lang w:val="en-US"/>
        </w:rPr>
        <w:t xml:space="preserve"> is to be expected</w:t>
      </w:r>
      <w:r w:rsidR="009D480A" w:rsidRPr="00E621D4">
        <w:rPr>
          <w:lang w:val="en-US"/>
        </w:rPr>
        <w:t>.</w:t>
      </w:r>
    </w:p>
    <w:p w14:paraId="39DCDD3F" w14:textId="77777777" w:rsidR="00383A73" w:rsidRPr="00E621D4" w:rsidRDefault="00383A73" w:rsidP="00383A73">
      <w:pPr>
        <w:jc w:val="both"/>
        <w:rPr>
          <w:lang w:val="en-US"/>
        </w:rPr>
      </w:pPr>
    </w:p>
    <w:p w14:paraId="692092AD" w14:textId="77777777" w:rsidR="002B3FB6" w:rsidRDefault="00383A73" w:rsidP="00383A73">
      <w:pPr>
        <w:jc w:val="both"/>
        <w:rPr>
          <w:lang w:val="en-US"/>
        </w:rPr>
      </w:pPr>
      <w:r w:rsidRPr="00E621D4">
        <w:rPr>
          <w:lang w:val="en-US"/>
        </w:rPr>
        <w:t>Above the ground a</w:t>
      </w:r>
      <w:r w:rsidR="009D480A" w:rsidRPr="00E621D4">
        <w:rPr>
          <w:lang w:val="en-US"/>
        </w:rPr>
        <w:t xml:space="preserve">ll six piles </w:t>
      </w:r>
      <w:r w:rsidRPr="00E621D4">
        <w:rPr>
          <w:lang w:val="en-US"/>
        </w:rPr>
        <w:t>have been</w:t>
      </w:r>
      <w:r w:rsidR="009D480A" w:rsidRPr="00E621D4">
        <w:rPr>
          <w:lang w:val="en-US"/>
        </w:rPr>
        <w:t xml:space="preserve"> equipped with </w:t>
      </w:r>
      <w:r w:rsidRPr="00E621D4">
        <w:rPr>
          <w:lang w:val="en-US"/>
        </w:rPr>
        <w:t>four high sensitive</w:t>
      </w:r>
      <w:r w:rsidR="009D480A" w:rsidRPr="00E621D4">
        <w:rPr>
          <w:lang w:val="en-US"/>
        </w:rPr>
        <w:t xml:space="preserve"> </w:t>
      </w:r>
      <w:proofErr w:type="spellStart"/>
      <w:r w:rsidR="009D480A" w:rsidRPr="00E621D4">
        <w:rPr>
          <w:lang w:val="en-US"/>
        </w:rPr>
        <w:t>triaxial</w:t>
      </w:r>
      <w:proofErr w:type="spellEnd"/>
      <w:r w:rsidR="009D480A" w:rsidRPr="00E621D4">
        <w:rPr>
          <w:lang w:val="en-US"/>
        </w:rPr>
        <w:t xml:space="preserve"> accelerometers. </w:t>
      </w:r>
      <w:r w:rsidR="002B3FB6">
        <w:rPr>
          <w:lang w:val="en-US"/>
        </w:rPr>
        <w:t xml:space="preserve">The data sheets of these accelerometers </w:t>
      </w:r>
      <w:r w:rsidR="009745C2">
        <w:rPr>
          <w:lang w:val="en-US"/>
        </w:rPr>
        <w:t>can be found</w:t>
      </w:r>
      <w:r w:rsidR="002B3FB6">
        <w:rPr>
          <w:lang w:val="en-US"/>
        </w:rPr>
        <w:t xml:space="preserve"> in the appendix. </w:t>
      </w:r>
      <w:r w:rsidR="009D480A" w:rsidRPr="00E621D4">
        <w:rPr>
          <w:lang w:val="en-US"/>
        </w:rPr>
        <w:t xml:space="preserve">The accelerometers </w:t>
      </w:r>
      <w:r w:rsidR="004916D7" w:rsidRPr="00E621D4">
        <w:rPr>
          <w:lang w:val="en-US"/>
        </w:rPr>
        <w:t>have been</w:t>
      </w:r>
      <w:r w:rsidR="009D480A" w:rsidRPr="00E621D4">
        <w:rPr>
          <w:lang w:val="en-US"/>
        </w:rPr>
        <w:t xml:space="preserve"> attached to the piles with pile clamps </w:t>
      </w:r>
      <w:r w:rsidR="004916D7" w:rsidRPr="00E621D4">
        <w:rPr>
          <w:lang w:val="en-US"/>
        </w:rPr>
        <w:t>as t</w:t>
      </w:r>
      <w:r w:rsidR="009D480A" w:rsidRPr="00E621D4">
        <w:rPr>
          <w:lang w:val="en-US"/>
        </w:rPr>
        <w:t>hey cannot be attached during the ramming.</w:t>
      </w:r>
      <w:r w:rsidR="004916D7" w:rsidRPr="00E621D4">
        <w:rPr>
          <w:lang w:val="en-US"/>
        </w:rPr>
        <w:t xml:space="preserve"> The measurements with these accelerometers have taken place during installation breaks and after the pile installation. </w:t>
      </w:r>
    </w:p>
    <w:p w14:paraId="21A7DA0E" w14:textId="77777777" w:rsidR="002B3FB6" w:rsidRDefault="002B3FB6" w:rsidP="00383A73">
      <w:pPr>
        <w:jc w:val="both"/>
        <w:rPr>
          <w:lang w:val="en-US"/>
        </w:rPr>
      </w:pPr>
      <w:r>
        <w:rPr>
          <w:lang w:val="en-US"/>
        </w:rPr>
        <w:t xml:space="preserve">After </w:t>
      </w:r>
      <w:r w:rsidRPr="00E621D4">
        <w:rPr>
          <w:lang w:val="en-US"/>
        </w:rPr>
        <w:t xml:space="preserve">3 meters of ramming </w:t>
      </w:r>
      <w:r>
        <w:rPr>
          <w:lang w:val="en-US"/>
        </w:rPr>
        <w:t>the</w:t>
      </w:r>
      <w:r w:rsidR="009D480A" w:rsidRPr="00E621D4">
        <w:rPr>
          <w:lang w:val="en-US"/>
        </w:rPr>
        <w:t xml:space="preserve"> process </w:t>
      </w:r>
      <w:r w:rsidR="004916D7" w:rsidRPr="00E621D4">
        <w:rPr>
          <w:lang w:val="en-US"/>
        </w:rPr>
        <w:t xml:space="preserve">has been </w:t>
      </w:r>
      <w:r w:rsidR="009D480A" w:rsidRPr="00E621D4">
        <w:rPr>
          <w:lang w:val="en-US"/>
        </w:rPr>
        <w:t>stopped</w:t>
      </w:r>
      <w:r>
        <w:rPr>
          <w:lang w:val="en-US"/>
        </w:rPr>
        <w:t>, the accelerometers were attached to the piles</w:t>
      </w:r>
      <w:r w:rsidR="009D480A" w:rsidRPr="00E621D4">
        <w:rPr>
          <w:lang w:val="en-US"/>
        </w:rPr>
        <w:t xml:space="preserve"> </w:t>
      </w:r>
      <w:r w:rsidR="004916D7" w:rsidRPr="00E621D4">
        <w:rPr>
          <w:lang w:val="en-US"/>
        </w:rPr>
        <w:t>and dynamic tests have been performed</w:t>
      </w:r>
      <w:r w:rsidR="009D480A" w:rsidRPr="00E621D4">
        <w:rPr>
          <w:lang w:val="en-US"/>
        </w:rPr>
        <w:t>.</w:t>
      </w:r>
      <w:r w:rsidR="004916D7" w:rsidRPr="00E621D4">
        <w:rPr>
          <w:lang w:val="en-US"/>
        </w:rPr>
        <w:t xml:space="preserve"> </w:t>
      </w:r>
      <w:r>
        <w:rPr>
          <w:lang w:val="en-US"/>
        </w:rPr>
        <w:t>Then the pile</w:t>
      </w:r>
      <w:r w:rsidR="00F168DE">
        <w:rPr>
          <w:lang w:val="en-US"/>
        </w:rPr>
        <w:t>s</w:t>
      </w:r>
      <w:r>
        <w:rPr>
          <w:lang w:val="en-US"/>
        </w:rPr>
        <w:t xml:space="preserve"> have been driven in one further meter before the next dynamic test </w:t>
      </w:r>
      <w:r w:rsidR="00D354AF">
        <w:rPr>
          <w:lang w:val="en-US"/>
        </w:rPr>
        <w:t>was</w:t>
      </w:r>
      <w:r>
        <w:rPr>
          <w:lang w:val="en-US"/>
        </w:rPr>
        <w:t xml:space="preserve"> conducted.</w:t>
      </w:r>
      <w:r w:rsidR="00B360C9">
        <w:rPr>
          <w:lang w:val="en-US"/>
        </w:rPr>
        <w:t xml:space="preserve"> This procedure was repeated until the pile had reached its final depth.</w:t>
      </w:r>
    </w:p>
    <w:p w14:paraId="3F651172" w14:textId="17D3E73E" w:rsidR="009D480A" w:rsidRDefault="004916D7" w:rsidP="00383A73">
      <w:pPr>
        <w:jc w:val="both"/>
        <w:rPr>
          <w:lang w:val="en-US"/>
        </w:rPr>
      </w:pPr>
      <w:r w:rsidRPr="00E621D4">
        <w:rPr>
          <w:lang w:val="en-US"/>
        </w:rPr>
        <w:t>The tests consisted of</w:t>
      </w:r>
      <w:r w:rsidR="009D480A" w:rsidRPr="00E621D4">
        <w:rPr>
          <w:lang w:val="en-US"/>
        </w:rPr>
        <w:t xml:space="preserve"> several excitations </w:t>
      </w:r>
      <w:r w:rsidR="00011D77" w:rsidRPr="00E621D4">
        <w:rPr>
          <w:lang w:val="en-US"/>
        </w:rPr>
        <w:t xml:space="preserve">with an impact hammer </w:t>
      </w:r>
      <w:r w:rsidRPr="00E621D4">
        <w:rPr>
          <w:lang w:val="en-US"/>
        </w:rPr>
        <w:t xml:space="preserve">in </w:t>
      </w:r>
      <w:r w:rsidR="00A911C9" w:rsidRPr="00E621D4">
        <w:rPr>
          <w:lang w:val="en-US"/>
        </w:rPr>
        <w:t xml:space="preserve">all three </w:t>
      </w:r>
      <w:r w:rsidRPr="00E621D4">
        <w:rPr>
          <w:lang w:val="en-US"/>
        </w:rPr>
        <w:t>directions and at different heights. The positions of the accelerometers are shown in</w:t>
      </w:r>
      <w:r w:rsidR="007B606F" w:rsidRPr="00E621D4">
        <w:rPr>
          <w:lang w:val="en-US"/>
        </w:rPr>
        <w:t xml:space="preserve"> </w:t>
      </w:r>
      <w:r w:rsidR="00BB5606">
        <w:fldChar w:fldCharType="begin"/>
      </w:r>
      <w:r w:rsidR="00BB5606">
        <w:instrText xml:space="preserve"> REF _Ref443480321 \h  \* MERGEFORMAT </w:instrText>
      </w:r>
      <w:r w:rsidR="00BB5606">
        <w:fldChar w:fldCharType="separate"/>
      </w:r>
      <w:r w:rsidR="00657395" w:rsidRPr="00657395">
        <w:rPr>
          <w:rStyle w:val="Hervorhebung"/>
          <w:i w:val="0"/>
          <w:lang w:val="en-US"/>
        </w:rPr>
        <w:t>Figure 9</w:t>
      </w:r>
      <w:r w:rsidR="00BB5606">
        <w:fldChar w:fldCharType="end"/>
      </w:r>
      <w:r w:rsidRPr="00D354AF">
        <w:rPr>
          <w:i/>
          <w:lang w:val="en-US"/>
        </w:rPr>
        <w:t>.</w:t>
      </w:r>
      <w:r w:rsidRPr="00E621D4">
        <w:rPr>
          <w:lang w:val="en-US"/>
        </w:rPr>
        <w:t xml:space="preserve"> </w:t>
      </w:r>
      <w:r w:rsidR="002D2DBB">
        <w:rPr>
          <w:lang w:val="en-US"/>
        </w:rPr>
        <w:t>Since</w:t>
      </w:r>
      <w:r w:rsidRPr="00E621D4">
        <w:rPr>
          <w:lang w:val="en-US"/>
        </w:rPr>
        <w:t xml:space="preserve"> some positions </w:t>
      </w:r>
      <w:r w:rsidR="00B360C9">
        <w:rPr>
          <w:lang w:val="en-US"/>
        </w:rPr>
        <w:t>were</w:t>
      </w:r>
      <w:r w:rsidRPr="00E621D4">
        <w:rPr>
          <w:lang w:val="en-US"/>
        </w:rPr>
        <w:t xml:space="preserve"> not reachable</w:t>
      </w:r>
      <w:r w:rsidR="00011D77">
        <w:rPr>
          <w:lang w:val="en-US"/>
        </w:rPr>
        <w:t>,</w:t>
      </w:r>
      <w:r w:rsidRPr="00E621D4">
        <w:rPr>
          <w:lang w:val="en-US"/>
        </w:rPr>
        <w:t xml:space="preserve"> </w:t>
      </w:r>
      <w:r w:rsidR="002D2DBB">
        <w:rPr>
          <w:lang w:val="en-US"/>
        </w:rPr>
        <w:t>when</w:t>
      </w:r>
      <w:r w:rsidRPr="00E621D4">
        <w:rPr>
          <w:lang w:val="en-US"/>
        </w:rPr>
        <w:t xml:space="preserve"> the pile </w:t>
      </w:r>
      <w:r w:rsidR="00B360C9">
        <w:rPr>
          <w:lang w:val="en-US"/>
        </w:rPr>
        <w:t>has been</w:t>
      </w:r>
      <w:r w:rsidRPr="00E621D4">
        <w:rPr>
          <w:lang w:val="en-US"/>
        </w:rPr>
        <w:t xml:space="preserve"> driven further in, the sensors </w:t>
      </w:r>
      <w:r w:rsidR="00B360C9">
        <w:rPr>
          <w:lang w:val="en-US"/>
        </w:rPr>
        <w:t>we</w:t>
      </w:r>
      <w:r w:rsidRPr="00E621D4">
        <w:rPr>
          <w:lang w:val="en-US"/>
        </w:rPr>
        <w:t xml:space="preserve">re then moved to a higher position. </w:t>
      </w:r>
    </w:p>
    <w:p w14:paraId="235B0B65" w14:textId="77777777" w:rsidR="00EF197C" w:rsidRDefault="00EF197C" w:rsidP="00383A73">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263E66" w14:paraId="49D5A782" w14:textId="77777777" w:rsidTr="007A6BD8">
        <w:tc>
          <w:tcPr>
            <w:tcW w:w="9192" w:type="dxa"/>
            <w:vAlign w:val="center"/>
          </w:tcPr>
          <w:p w14:paraId="76D0F861" w14:textId="77777777" w:rsidR="00263E66" w:rsidRDefault="00263E66" w:rsidP="00263E66">
            <w:pPr>
              <w:jc w:val="center"/>
              <w:rPr>
                <w:lang w:val="en-US"/>
              </w:rPr>
            </w:pPr>
            <w:r w:rsidRPr="00E621D4">
              <w:rPr>
                <w:noProof/>
                <w:lang w:val="en-US"/>
              </w:rPr>
              <w:drawing>
                <wp:inline distT="0" distB="0" distL="0" distR="0" wp14:anchorId="3C8BE281" wp14:editId="5D7D4D32">
                  <wp:extent cx="3209925" cy="3083915"/>
                  <wp:effectExtent l="0" t="0" r="0" b="2540"/>
                  <wp:docPr id="50" name="Grafik 127" descr="D:\Users\clemens\Documents\4 IRPWind\Deliverable D72.2\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lemens\Documents\4 IRPWind\Deliverable D72.2\Bild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8221" cy="3091885"/>
                          </a:xfrm>
                          <a:prstGeom prst="rect">
                            <a:avLst/>
                          </a:prstGeom>
                          <a:noFill/>
                          <a:ln>
                            <a:noFill/>
                          </a:ln>
                        </pic:spPr>
                      </pic:pic>
                    </a:graphicData>
                  </a:graphic>
                </wp:inline>
              </w:drawing>
            </w:r>
          </w:p>
        </w:tc>
      </w:tr>
      <w:tr w:rsidR="00263E66" w14:paraId="13573CBE" w14:textId="77777777" w:rsidTr="007A6BD8">
        <w:tc>
          <w:tcPr>
            <w:tcW w:w="9192" w:type="dxa"/>
          </w:tcPr>
          <w:p w14:paraId="24881340" w14:textId="77777777" w:rsidR="00263E66" w:rsidRPr="00263E66" w:rsidRDefault="00263E66" w:rsidP="00263E66">
            <w:pPr>
              <w:rPr>
                <w:i/>
                <w:iCs/>
                <w:lang w:val="en-US"/>
              </w:rPr>
            </w:pPr>
            <w:bookmarkStart w:id="32" w:name="_Ref443480321"/>
            <w:r w:rsidRPr="00E621D4">
              <w:rPr>
                <w:rStyle w:val="Hervorhebung"/>
                <w:lang w:val="en-US"/>
              </w:rPr>
              <w:t xml:space="preserve">Figure </w:t>
            </w:r>
            <w:r w:rsidR="00913C7F" w:rsidRPr="00E621D4">
              <w:rPr>
                <w:rStyle w:val="Hervorhebung"/>
                <w:lang w:val="en-US"/>
              </w:rPr>
              <w:fldChar w:fldCharType="begin"/>
            </w:r>
            <w:r w:rsidRPr="00E621D4">
              <w:rPr>
                <w:rStyle w:val="Hervorhebung"/>
                <w:lang w:val="en-US"/>
              </w:rPr>
              <w:instrText xml:space="preserve"> SEQ Figure \* ARABIC </w:instrText>
            </w:r>
            <w:r w:rsidR="00913C7F" w:rsidRPr="00E621D4">
              <w:rPr>
                <w:rStyle w:val="Hervorhebung"/>
                <w:lang w:val="en-US"/>
              </w:rPr>
              <w:fldChar w:fldCharType="separate"/>
            </w:r>
            <w:r w:rsidR="00657395">
              <w:rPr>
                <w:rStyle w:val="Hervorhebung"/>
                <w:noProof/>
                <w:lang w:val="en-US"/>
              </w:rPr>
              <w:t>9</w:t>
            </w:r>
            <w:r w:rsidR="00913C7F" w:rsidRPr="00E621D4">
              <w:rPr>
                <w:rStyle w:val="Hervorhebung"/>
                <w:lang w:val="en-US"/>
              </w:rPr>
              <w:fldChar w:fldCharType="end"/>
            </w:r>
            <w:bookmarkEnd w:id="32"/>
            <w:r w:rsidRPr="00E621D4">
              <w:rPr>
                <w:rStyle w:val="Hervorhebung"/>
                <w:lang w:val="en-US"/>
              </w:rPr>
              <w:t>: Sensor positions (in red) above the ground</w:t>
            </w:r>
          </w:p>
        </w:tc>
      </w:tr>
    </w:tbl>
    <w:p w14:paraId="14C20B3C" w14:textId="77777777" w:rsidR="00263E66" w:rsidRPr="00E621D4" w:rsidRDefault="00263E66" w:rsidP="00383A73">
      <w:pPr>
        <w:jc w:val="both"/>
        <w:rPr>
          <w:lang w:val="en-US"/>
        </w:rPr>
      </w:pPr>
    </w:p>
    <w:p w14:paraId="7335B7D6" w14:textId="77777777" w:rsidR="004916D7" w:rsidRPr="00E621D4" w:rsidRDefault="004916D7" w:rsidP="00383A73">
      <w:pPr>
        <w:jc w:val="both"/>
        <w:rPr>
          <w:lang w:val="en-US"/>
        </w:rPr>
      </w:pPr>
    </w:p>
    <w:p w14:paraId="6EDA9209" w14:textId="375AEDA5" w:rsidR="007B606F" w:rsidRPr="00E621D4" w:rsidRDefault="00770EBB" w:rsidP="006F40B7">
      <w:pPr>
        <w:jc w:val="both"/>
        <w:rPr>
          <w:lang w:val="en-US"/>
        </w:rPr>
      </w:pPr>
      <w:r w:rsidRPr="00E621D4">
        <w:rPr>
          <w:lang w:val="en-US"/>
        </w:rPr>
        <w:t>After the installation ha</w:t>
      </w:r>
      <w:r w:rsidR="00011D77">
        <w:rPr>
          <w:lang w:val="en-US"/>
        </w:rPr>
        <w:t>d</w:t>
      </w:r>
      <w:r w:rsidRPr="00E621D4">
        <w:rPr>
          <w:lang w:val="en-US"/>
        </w:rPr>
        <w:t xml:space="preserve"> been completed</w:t>
      </w:r>
      <w:r w:rsidR="00A911C9" w:rsidRPr="00E621D4">
        <w:rPr>
          <w:lang w:val="en-US"/>
        </w:rPr>
        <w:t>,</w:t>
      </w:r>
      <w:r w:rsidRPr="00E621D4">
        <w:rPr>
          <w:lang w:val="en-US"/>
        </w:rPr>
        <w:t xml:space="preserve"> further dynamic test</w:t>
      </w:r>
      <w:r w:rsidR="00011D77">
        <w:rPr>
          <w:lang w:val="en-US"/>
        </w:rPr>
        <w:t>s</w:t>
      </w:r>
      <w:r w:rsidRPr="00E621D4">
        <w:rPr>
          <w:lang w:val="en-US"/>
        </w:rPr>
        <w:t xml:space="preserve"> with excitation</w:t>
      </w:r>
      <w:r w:rsidR="00B360C9">
        <w:rPr>
          <w:lang w:val="en-US"/>
        </w:rPr>
        <w:t>s</w:t>
      </w:r>
      <w:r w:rsidRPr="00E621D4">
        <w:rPr>
          <w:lang w:val="en-US"/>
        </w:rPr>
        <w:t xml:space="preserve"> </w:t>
      </w:r>
      <w:r w:rsidR="00B360C9">
        <w:rPr>
          <w:lang w:val="en-US"/>
        </w:rPr>
        <w:t>by</w:t>
      </w:r>
      <w:r w:rsidRPr="00E621D4">
        <w:rPr>
          <w:lang w:val="en-US"/>
        </w:rPr>
        <w:t xml:space="preserve"> an impact hammer and sensor positions</w:t>
      </w:r>
      <w:r w:rsidR="00B53E48">
        <w:rPr>
          <w:lang w:val="en-US"/>
        </w:rPr>
        <w:t>,</w:t>
      </w:r>
      <w:r w:rsidRPr="00E621D4">
        <w:rPr>
          <w:lang w:val="en-US"/>
        </w:rPr>
        <w:t xml:space="preserve"> as shown in </w:t>
      </w:r>
      <w:r w:rsidR="00913C7F" w:rsidRPr="00011D77">
        <w:rPr>
          <w:i/>
          <w:lang w:val="en-US"/>
        </w:rPr>
        <w:fldChar w:fldCharType="begin"/>
      </w:r>
      <w:r w:rsidRPr="00011D77">
        <w:rPr>
          <w:i/>
          <w:lang w:val="en-US"/>
        </w:rPr>
        <w:instrText xml:space="preserve"> REF _Ref443480321 \h </w:instrText>
      </w:r>
      <w:r w:rsidR="006F40B7" w:rsidRPr="00011D77">
        <w:rPr>
          <w:i/>
          <w:lang w:val="en-US"/>
        </w:rPr>
        <w:instrText xml:space="preserve"> \* MERGEFORMAT </w:instrText>
      </w:r>
      <w:r w:rsidR="00913C7F" w:rsidRPr="00011D77">
        <w:rPr>
          <w:i/>
          <w:lang w:val="en-US"/>
        </w:rPr>
      </w:r>
      <w:r w:rsidR="00913C7F" w:rsidRPr="00011D77">
        <w:rPr>
          <w:i/>
          <w:lang w:val="en-US"/>
        </w:rPr>
        <w:fldChar w:fldCharType="separate"/>
      </w:r>
      <w:r w:rsidR="00657395" w:rsidRPr="00657395">
        <w:t>Figure 9</w:t>
      </w:r>
      <w:r w:rsidR="00913C7F" w:rsidRPr="00011D77">
        <w:rPr>
          <w:i/>
          <w:lang w:val="en-US"/>
        </w:rPr>
        <w:fldChar w:fldCharType="end"/>
      </w:r>
      <w:r w:rsidRPr="00E621D4">
        <w:rPr>
          <w:lang w:val="en-US"/>
        </w:rPr>
        <w:t xml:space="preserve"> on the right hand side</w:t>
      </w:r>
      <w:r w:rsidR="00B53E48">
        <w:rPr>
          <w:lang w:val="en-US"/>
        </w:rPr>
        <w:t>,</w:t>
      </w:r>
      <w:r w:rsidRPr="00E621D4">
        <w:rPr>
          <w:lang w:val="en-US"/>
        </w:rPr>
        <w:t xml:space="preserve"> </w:t>
      </w:r>
      <w:r w:rsidR="00011D77">
        <w:rPr>
          <w:lang w:val="en-US"/>
        </w:rPr>
        <w:t>were</w:t>
      </w:r>
      <w:r w:rsidRPr="00E621D4">
        <w:rPr>
          <w:lang w:val="en-US"/>
        </w:rPr>
        <w:t xml:space="preserve"> conducted.</w:t>
      </w:r>
    </w:p>
    <w:p w14:paraId="522168DE" w14:textId="6BFFCF60" w:rsidR="00E00AC4" w:rsidRDefault="009D480A" w:rsidP="006F40B7">
      <w:pPr>
        <w:jc w:val="both"/>
        <w:rPr>
          <w:lang w:val="en-US"/>
        </w:rPr>
      </w:pPr>
      <w:r w:rsidRPr="00E621D4">
        <w:rPr>
          <w:lang w:val="en-US"/>
        </w:rPr>
        <w:t xml:space="preserve">Pile 6 </w:t>
      </w:r>
      <w:r w:rsidR="006F40B7" w:rsidRPr="00E621D4">
        <w:rPr>
          <w:lang w:val="en-US"/>
        </w:rPr>
        <w:t>was</w:t>
      </w:r>
      <w:r w:rsidRPr="00E621D4">
        <w:rPr>
          <w:lang w:val="en-US"/>
        </w:rPr>
        <w:t xml:space="preserve"> equipped </w:t>
      </w:r>
      <w:r w:rsidR="006F40B7" w:rsidRPr="00E621D4">
        <w:rPr>
          <w:lang w:val="en-US"/>
        </w:rPr>
        <w:t>with strain gauges</w:t>
      </w:r>
      <w:r w:rsidRPr="00E621D4">
        <w:rPr>
          <w:lang w:val="en-US"/>
        </w:rPr>
        <w:t xml:space="preserve"> at </w:t>
      </w:r>
      <w:r w:rsidR="006F40B7" w:rsidRPr="00E621D4">
        <w:rPr>
          <w:lang w:val="en-US"/>
        </w:rPr>
        <w:t>three</w:t>
      </w:r>
      <w:r w:rsidRPr="00E621D4">
        <w:rPr>
          <w:lang w:val="en-US"/>
        </w:rPr>
        <w:t xml:space="preserve"> different heights. At each height </w:t>
      </w:r>
      <w:r w:rsidR="006F40B7" w:rsidRPr="00E621D4">
        <w:rPr>
          <w:lang w:val="en-US"/>
        </w:rPr>
        <w:t>two strain gauges were</w:t>
      </w:r>
      <w:r w:rsidRPr="00E621D4">
        <w:rPr>
          <w:lang w:val="en-US"/>
        </w:rPr>
        <w:t xml:space="preserve"> located 90° to each other. Furthermore</w:t>
      </w:r>
      <w:r w:rsidR="006F40B7" w:rsidRPr="00E621D4">
        <w:rPr>
          <w:lang w:val="en-US"/>
        </w:rPr>
        <w:t>,</w:t>
      </w:r>
      <w:r w:rsidRPr="00E621D4">
        <w:rPr>
          <w:lang w:val="en-US"/>
        </w:rPr>
        <w:t xml:space="preserve"> </w:t>
      </w:r>
      <w:r w:rsidR="006F40B7" w:rsidRPr="00E621D4">
        <w:rPr>
          <w:lang w:val="en-US"/>
        </w:rPr>
        <w:t xml:space="preserve">low sensitive </w:t>
      </w:r>
      <w:r w:rsidR="00B360C9">
        <w:rPr>
          <w:lang w:val="en-US"/>
        </w:rPr>
        <w:t>uni</w:t>
      </w:r>
      <w:r w:rsidRPr="00E621D4">
        <w:rPr>
          <w:lang w:val="en-US"/>
        </w:rPr>
        <w:t>axial accelerometers (2000</w:t>
      </w:r>
      <w:r w:rsidR="002D01C9">
        <w:rPr>
          <w:lang w:val="en-US"/>
        </w:rPr>
        <w:t xml:space="preserve"> </w:t>
      </w:r>
      <w:r w:rsidRPr="00E621D4">
        <w:rPr>
          <w:lang w:val="en-US"/>
        </w:rPr>
        <w:t>g</w:t>
      </w:r>
      <w:r w:rsidR="00B360C9">
        <w:rPr>
          <w:lang w:val="en-US"/>
        </w:rPr>
        <w:t>, data sheets in the appendix</w:t>
      </w:r>
      <w:r w:rsidRPr="00E621D4">
        <w:rPr>
          <w:lang w:val="en-US"/>
        </w:rPr>
        <w:t xml:space="preserve">) at </w:t>
      </w:r>
      <w:r w:rsidR="006F40B7" w:rsidRPr="00E621D4">
        <w:rPr>
          <w:lang w:val="en-US"/>
        </w:rPr>
        <w:t>the same three</w:t>
      </w:r>
      <w:r w:rsidRPr="00E621D4">
        <w:rPr>
          <w:lang w:val="en-US"/>
        </w:rPr>
        <w:t xml:space="preserve"> heights </w:t>
      </w:r>
      <w:r w:rsidR="006F40B7" w:rsidRPr="00E621D4">
        <w:rPr>
          <w:lang w:val="en-US"/>
        </w:rPr>
        <w:t>have been mounted</w:t>
      </w:r>
      <w:r w:rsidR="002D2DBB">
        <w:rPr>
          <w:lang w:val="en-US"/>
        </w:rPr>
        <w:t>, too</w:t>
      </w:r>
      <w:r w:rsidRPr="00E621D4">
        <w:rPr>
          <w:lang w:val="en-US"/>
        </w:rPr>
        <w:t>. Again</w:t>
      </w:r>
      <w:r w:rsidR="006F40B7" w:rsidRPr="00E621D4">
        <w:rPr>
          <w:lang w:val="en-US"/>
        </w:rPr>
        <w:t>,</w:t>
      </w:r>
      <w:r w:rsidRPr="00E621D4">
        <w:rPr>
          <w:lang w:val="en-US"/>
        </w:rPr>
        <w:t xml:space="preserve"> </w:t>
      </w:r>
      <w:r w:rsidR="006F40B7" w:rsidRPr="00E621D4">
        <w:rPr>
          <w:lang w:val="en-US"/>
        </w:rPr>
        <w:t>two</w:t>
      </w:r>
      <w:r w:rsidRPr="00E621D4">
        <w:rPr>
          <w:lang w:val="en-US"/>
        </w:rPr>
        <w:t xml:space="preserve"> accelerometers at each height </w:t>
      </w:r>
      <w:r w:rsidR="006F40B7" w:rsidRPr="00E621D4">
        <w:rPr>
          <w:lang w:val="en-US"/>
        </w:rPr>
        <w:t xml:space="preserve">were placed </w:t>
      </w:r>
      <w:r w:rsidRPr="00E621D4">
        <w:rPr>
          <w:lang w:val="en-US"/>
        </w:rPr>
        <w:t>90° to each other.</w:t>
      </w:r>
      <w:r w:rsidR="006F40B7" w:rsidRPr="00E621D4">
        <w:rPr>
          <w:lang w:val="en-US"/>
        </w:rPr>
        <w:t xml:space="preserve"> </w:t>
      </w:r>
      <w:r w:rsidR="00011D77">
        <w:rPr>
          <w:lang w:val="en-US"/>
        </w:rPr>
        <w:t>A</w:t>
      </w:r>
      <w:r w:rsidR="006F40B7" w:rsidRPr="00E621D4">
        <w:rPr>
          <w:lang w:val="en-US"/>
        </w:rPr>
        <w:t>s the accelerometers shall be reused they cannot be glued to the pile. Therefore, they were placed in small steel boxes that have been welded to the pile. The cables were passed through two cable channels that have been welded t</w:t>
      </w:r>
      <w:r w:rsidR="00A911C9" w:rsidRPr="00E621D4">
        <w:rPr>
          <w:lang w:val="en-US"/>
        </w:rPr>
        <w:t>o the pile as well. This installation is shown in</w:t>
      </w:r>
      <w:r w:rsidR="00E00AC4" w:rsidRPr="00E621D4">
        <w:rPr>
          <w:lang w:val="en-US"/>
        </w:rPr>
        <w:t xml:space="preserve"> </w:t>
      </w:r>
      <w:r w:rsidR="00BB5606">
        <w:fldChar w:fldCharType="begin"/>
      </w:r>
      <w:r w:rsidR="00BB5606">
        <w:instrText xml:space="preserve"> REF _Ref443483447 \h  \* MERGEFORMAT </w:instrText>
      </w:r>
      <w:r w:rsidR="00BB5606">
        <w:fldChar w:fldCharType="separate"/>
      </w:r>
      <w:r w:rsidR="00657395" w:rsidRPr="00657395">
        <w:rPr>
          <w:rStyle w:val="Hervorhebung"/>
          <w:i w:val="0"/>
          <w:lang w:val="en-US"/>
        </w:rPr>
        <w:t xml:space="preserve">Figure </w:t>
      </w:r>
      <w:r w:rsidR="00657395" w:rsidRPr="00657395">
        <w:rPr>
          <w:rStyle w:val="Hervorhebung"/>
          <w:i w:val="0"/>
          <w:noProof/>
          <w:lang w:val="en-US"/>
        </w:rPr>
        <w:t>10</w:t>
      </w:r>
      <w:r w:rsidR="00BB5606">
        <w:fldChar w:fldCharType="end"/>
      </w:r>
      <w:r w:rsidR="00D354AF" w:rsidRPr="00D354AF">
        <w:rPr>
          <w:lang w:val="en-US"/>
        </w:rPr>
        <w:t>a</w:t>
      </w:r>
      <w:r w:rsidR="00A911C9" w:rsidRPr="00D354AF">
        <w:rPr>
          <w:i/>
          <w:lang w:val="en-US"/>
        </w:rPr>
        <w:t>.</w:t>
      </w:r>
      <w:r w:rsidR="00A911C9" w:rsidRPr="00E621D4">
        <w:rPr>
          <w:lang w:val="en-US"/>
        </w:rPr>
        <w:t xml:space="preserve"> The positions of the strain gauges and the accelerometers can be taken from</w:t>
      </w:r>
      <w:r w:rsidR="00791332">
        <w:rPr>
          <w:lang w:val="en-US"/>
        </w:rPr>
        <w:t xml:space="preserve"> </w:t>
      </w:r>
      <w:r w:rsidR="00EE48CA">
        <w:rPr>
          <w:lang w:val="en-US"/>
        </w:rPr>
        <w:t>Figure 10b</w:t>
      </w:r>
      <w:r w:rsidR="00A911C9" w:rsidRPr="00E621D4">
        <w:rPr>
          <w:lang w:val="en-US"/>
        </w:rPr>
        <w:t>. For piles 2, 5 and 6</w:t>
      </w:r>
      <w:r w:rsidR="00B53E48">
        <w:rPr>
          <w:lang w:val="en-US"/>
        </w:rPr>
        <w:t>,</w:t>
      </w:r>
      <w:r w:rsidR="00A911C9" w:rsidRPr="00E621D4">
        <w:rPr>
          <w:lang w:val="en-US"/>
        </w:rPr>
        <w:t xml:space="preserve"> measurements during the ramming and be</w:t>
      </w:r>
      <w:r w:rsidR="00565F5C">
        <w:rPr>
          <w:lang w:val="en-US"/>
        </w:rPr>
        <w:t>low the surface were</w:t>
      </w:r>
      <w:r w:rsidR="00A911C9" w:rsidRPr="00E621D4">
        <w:rPr>
          <w:lang w:val="en-US"/>
        </w:rPr>
        <w:t xml:space="preserve"> possible with the strain gauges and the low sensitive accelerometers. </w:t>
      </w:r>
    </w:p>
    <w:p w14:paraId="66C0E164" w14:textId="77777777" w:rsidR="007433CD" w:rsidRDefault="007433CD" w:rsidP="006F40B7">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92"/>
      </w:tblGrid>
      <w:tr w:rsidR="007433CD" w14:paraId="00C51642" w14:textId="77777777" w:rsidTr="007A6BD8">
        <w:tc>
          <w:tcPr>
            <w:tcW w:w="4596" w:type="dxa"/>
            <w:vAlign w:val="center"/>
          </w:tcPr>
          <w:p w14:paraId="1093A3E1" w14:textId="77777777" w:rsidR="007433CD" w:rsidRDefault="007433CD" w:rsidP="007433CD">
            <w:pPr>
              <w:jc w:val="center"/>
              <w:rPr>
                <w:lang w:val="en-US"/>
              </w:rPr>
            </w:pPr>
            <w:r>
              <w:rPr>
                <w:noProof/>
                <w:lang w:val="en-US"/>
              </w:rPr>
              <w:drawing>
                <wp:inline distT="0" distB="0" distL="0" distR="0" wp14:anchorId="2B076B4E" wp14:editId="56AC57A4">
                  <wp:extent cx="1989455" cy="3006725"/>
                  <wp:effectExtent l="0" t="0" r="0" b="3175"/>
                  <wp:docPr id="55" name="Picture 55" descr="Z:\OE\OE313\Projekte\103586_IRPWind_WP7_WTStructuralReliability\30_Technische_Ausfuehrung\Deliverables\Bilder\Clem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E\OE313\Projekte\103586_IRPWind_WP7_WTStructuralReliability\30_Technische_Ausfuehrung\Deliverables\Bilder\Clemens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9455" cy="3006725"/>
                          </a:xfrm>
                          <a:prstGeom prst="rect">
                            <a:avLst/>
                          </a:prstGeom>
                          <a:noFill/>
                          <a:ln>
                            <a:noFill/>
                          </a:ln>
                        </pic:spPr>
                      </pic:pic>
                    </a:graphicData>
                  </a:graphic>
                </wp:inline>
              </w:drawing>
            </w:r>
          </w:p>
        </w:tc>
        <w:tc>
          <w:tcPr>
            <w:tcW w:w="4596" w:type="dxa"/>
            <w:vAlign w:val="center"/>
          </w:tcPr>
          <w:p w14:paraId="0B02AD75" w14:textId="77777777" w:rsidR="007433CD" w:rsidRDefault="007433CD" w:rsidP="007433CD">
            <w:pPr>
              <w:jc w:val="center"/>
              <w:rPr>
                <w:lang w:val="en-US"/>
              </w:rPr>
            </w:pPr>
            <w:r w:rsidRPr="00E621D4">
              <w:rPr>
                <w:noProof/>
                <w:lang w:val="en-US"/>
              </w:rPr>
              <w:drawing>
                <wp:inline distT="0" distB="0" distL="0" distR="0" wp14:anchorId="2CAB1349" wp14:editId="3A0F8FCB">
                  <wp:extent cx="2042795" cy="2794000"/>
                  <wp:effectExtent l="0" t="0" r="0" b="6350"/>
                  <wp:docPr id="54" name="Grafik 130" descr="D:\Users\clemens\Documents\4 IRPWind\Deliverable D72.2\B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clemens\Documents\4 IRPWind\Deliverable D72.2\Bild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2795" cy="2794000"/>
                          </a:xfrm>
                          <a:prstGeom prst="rect">
                            <a:avLst/>
                          </a:prstGeom>
                          <a:noFill/>
                          <a:ln>
                            <a:noFill/>
                          </a:ln>
                        </pic:spPr>
                      </pic:pic>
                    </a:graphicData>
                  </a:graphic>
                </wp:inline>
              </w:drawing>
            </w:r>
          </w:p>
        </w:tc>
      </w:tr>
      <w:tr w:rsidR="007433CD" w14:paraId="3AD714F0" w14:textId="77777777" w:rsidTr="007A6BD8">
        <w:tc>
          <w:tcPr>
            <w:tcW w:w="4596" w:type="dxa"/>
          </w:tcPr>
          <w:p w14:paraId="23F390A9" w14:textId="77777777" w:rsidR="007433CD" w:rsidRPr="00FD60BB" w:rsidRDefault="007433CD" w:rsidP="007433CD">
            <w:pPr>
              <w:rPr>
                <w:rStyle w:val="Hervorhebung"/>
                <w:lang w:val="en-US"/>
              </w:rPr>
            </w:pPr>
            <w:bookmarkStart w:id="33" w:name="_Ref443483447"/>
            <w:r w:rsidRPr="00FD60BB">
              <w:rPr>
                <w:rStyle w:val="Hervorhebung"/>
                <w:lang w:val="en-US"/>
              </w:rPr>
              <w:t xml:space="preserve">Figure </w:t>
            </w:r>
            <w:r w:rsidR="00913C7F" w:rsidRPr="00FD60BB">
              <w:rPr>
                <w:rStyle w:val="Hervorhebung"/>
                <w:lang w:val="en-US"/>
              </w:rPr>
              <w:fldChar w:fldCharType="begin"/>
            </w:r>
            <w:r w:rsidRPr="00FD60BB">
              <w:rPr>
                <w:rStyle w:val="Hervorhebung"/>
                <w:lang w:val="en-US"/>
              </w:rPr>
              <w:instrText xml:space="preserve"> SEQ Figure \* ARABIC </w:instrText>
            </w:r>
            <w:r w:rsidR="00913C7F" w:rsidRPr="00FD60BB">
              <w:rPr>
                <w:rStyle w:val="Hervorhebung"/>
                <w:lang w:val="en-US"/>
              </w:rPr>
              <w:fldChar w:fldCharType="separate"/>
            </w:r>
            <w:r w:rsidR="00657395">
              <w:rPr>
                <w:rStyle w:val="Hervorhebung"/>
                <w:noProof/>
                <w:lang w:val="en-US"/>
              </w:rPr>
              <w:t>10</w:t>
            </w:r>
            <w:r w:rsidR="00913C7F" w:rsidRPr="00FD60BB">
              <w:rPr>
                <w:rStyle w:val="Hervorhebung"/>
                <w:lang w:val="en-US"/>
              </w:rPr>
              <w:fldChar w:fldCharType="end"/>
            </w:r>
            <w:bookmarkEnd w:id="33"/>
            <w:r w:rsidR="00543B60">
              <w:rPr>
                <w:rStyle w:val="Hervorhebung"/>
                <w:lang w:val="en-US"/>
              </w:rPr>
              <w:t>a</w:t>
            </w:r>
            <w:r w:rsidRPr="00FD60BB">
              <w:rPr>
                <w:rStyle w:val="Hervorhebung"/>
                <w:lang w:val="en-US"/>
              </w:rPr>
              <w:t>: Installed strain gauges and accelerometers</w:t>
            </w:r>
            <w:r w:rsidR="00932EF6">
              <w:rPr>
                <w:rStyle w:val="Hervorhebung"/>
                <w:lang w:val="en-US"/>
              </w:rPr>
              <w:t xml:space="preserve"> on Pile 6</w:t>
            </w:r>
          </w:p>
          <w:p w14:paraId="52015D17" w14:textId="77777777" w:rsidR="007433CD" w:rsidRDefault="007433CD" w:rsidP="006F40B7">
            <w:pPr>
              <w:jc w:val="both"/>
              <w:rPr>
                <w:lang w:val="en-US"/>
              </w:rPr>
            </w:pPr>
          </w:p>
        </w:tc>
        <w:tc>
          <w:tcPr>
            <w:tcW w:w="4596" w:type="dxa"/>
          </w:tcPr>
          <w:p w14:paraId="195D1B74" w14:textId="7943968E" w:rsidR="007433CD" w:rsidRPr="00FD60BB" w:rsidRDefault="007433CD" w:rsidP="007433CD">
            <w:pPr>
              <w:rPr>
                <w:rStyle w:val="Hervorhebung"/>
                <w:lang w:val="en-US"/>
              </w:rPr>
            </w:pPr>
            <w:bookmarkStart w:id="34" w:name="_Ref443483452"/>
            <w:r w:rsidRPr="00FD60BB">
              <w:rPr>
                <w:rStyle w:val="Hervorhebung"/>
                <w:lang w:val="en-US"/>
              </w:rPr>
              <w:t xml:space="preserve">Figure </w:t>
            </w:r>
            <w:bookmarkEnd w:id="34"/>
            <w:r w:rsidR="00EE48CA">
              <w:rPr>
                <w:rStyle w:val="Hervorhebung"/>
                <w:lang w:val="en-US"/>
              </w:rPr>
              <w:t>10</w:t>
            </w:r>
            <w:r w:rsidR="00543B60">
              <w:rPr>
                <w:rStyle w:val="Hervorhebung"/>
                <w:lang w:val="en-US"/>
              </w:rPr>
              <w:t>b</w:t>
            </w:r>
            <w:r w:rsidRPr="00FD60BB">
              <w:rPr>
                <w:rStyle w:val="Hervorhebung"/>
                <w:lang w:val="en-US"/>
              </w:rPr>
              <w:t>: Positions of strain gauges and accelerometers at pile 6 (purple)</w:t>
            </w:r>
          </w:p>
          <w:p w14:paraId="23F2F614" w14:textId="77777777" w:rsidR="007433CD" w:rsidRDefault="007433CD" w:rsidP="006F40B7">
            <w:pPr>
              <w:jc w:val="both"/>
              <w:rPr>
                <w:lang w:val="en-US"/>
              </w:rPr>
            </w:pPr>
          </w:p>
        </w:tc>
      </w:tr>
    </w:tbl>
    <w:p w14:paraId="684B1373" w14:textId="77777777" w:rsidR="007433CD" w:rsidRDefault="007433CD" w:rsidP="006F40B7">
      <w:pPr>
        <w:jc w:val="both"/>
        <w:rPr>
          <w:lang w:val="en-US"/>
        </w:rPr>
      </w:pPr>
    </w:p>
    <w:p w14:paraId="233621EF" w14:textId="77777777" w:rsidR="007433CD" w:rsidRDefault="007433CD" w:rsidP="006F40B7">
      <w:pPr>
        <w:jc w:val="both"/>
        <w:rPr>
          <w:lang w:val="en-US"/>
        </w:rPr>
      </w:pPr>
    </w:p>
    <w:p w14:paraId="6EC08AAA" w14:textId="77777777" w:rsidR="007433CD" w:rsidRDefault="007433CD" w:rsidP="006F40B7">
      <w:pPr>
        <w:jc w:val="both"/>
        <w:rPr>
          <w:lang w:val="en-US"/>
        </w:rPr>
      </w:pPr>
    </w:p>
    <w:p w14:paraId="6B94887A" w14:textId="77777777" w:rsidR="007433CD" w:rsidRPr="00E621D4" w:rsidRDefault="007433CD" w:rsidP="006F40B7">
      <w:pPr>
        <w:jc w:val="both"/>
        <w:rPr>
          <w:lang w:val="en-US"/>
        </w:rPr>
      </w:pPr>
    </w:p>
    <w:p w14:paraId="3C449FBD" w14:textId="77777777" w:rsidR="00E00AC4" w:rsidRPr="00E621D4" w:rsidRDefault="00E00AC4" w:rsidP="006F40B7">
      <w:pPr>
        <w:jc w:val="both"/>
        <w:rPr>
          <w:lang w:val="en-US"/>
        </w:rPr>
      </w:pPr>
    </w:p>
    <w:p w14:paraId="2FB0F366" w14:textId="77777777" w:rsidR="00E00AC4" w:rsidRPr="00E621D4" w:rsidRDefault="00A911C9" w:rsidP="00E00AC4">
      <w:pPr>
        <w:keepNext/>
        <w:jc w:val="both"/>
        <w:rPr>
          <w:lang w:val="en-US"/>
        </w:rPr>
      </w:pPr>
      <w:r w:rsidRPr="00E621D4">
        <w:rPr>
          <w:lang w:val="en-US"/>
        </w:rPr>
        <w:t xml:space="preserve">  </w:t>
      </w:r>
    </w:p>
    <w:p w14:paraId="32764C73" w14:textId="77777777" w:rsidR="00A911C9" w:rsidRPr="00E621D4" w:rsidRDefault="00A911C9" w:rsidP="006F40B7">
      <w:pPr>
        <w:jc w:val="both"/>
        <w:rPr>
          <w:lang w:val="en-US"/>
        </w:rPr>
      </w:pPr>
    </w:p>
    <w:p w14:paraId="7F5F9AAF" w14:textId="77777777" w:rsidR="00A911C9" w:rsidRPr="00E621D4" w:rsidRDefault="00A911C9" w:rsidP="006F40B7">
      <w:pPr>
        <w:jc w:val="both"/>
        <w:rPr>
          <w:lang w:val="en-US"/>
        </w:rPr>
      </w:pPr>
    </w:p>
    <w:p w14:paraId="11BE33A6" w14:textId="77777777" w:rsidR="006F40B7" w:rsidRPr="00E621D4" w:rsidRDefault="00A911C9" w:rsidP="006F40B7">
      <w:pPr>
        <w:jc w:val="both"/>
        <w:rPr>
          <w:lang w:val="en-US"/>
        </w:rPr>
      </w:pPr>
      <w:r w:rsidRPr="00E621D4">
        <w:rPr>
          <w:lang w:val="en-US"/>
        </w:rPr>
        <w:t xml:space="preserve"> </w:t>
      </w:r>
      <w:r w:rsidR="009D480A" w:rsidRPr="00E621D4">
        <w:rPr>
          <w:lang w:val="en-US"/>
        </w:rPr>
        <w:t xml:space="preserve"> </w:t>
      </w:r>
    </w:p>
    <w:p w14:paraId="48D01563" w14:textId="77777777" w:rsidR="006F40B7" w:rsidRPr="00E621D4" w:rsidRDefault="006F40B7" w:rsidP="009D480A">
      <w:pPr>
        <w:rPr>
          <w:lang w:val="en-US"/>
        </w:rPr>
      </w:pPr>
    </w:p>
    <w:p w14:paraId="71D145A3" w14:textId="77777777" w:rsidR="009D480A" w:rsidRPr="00E621D4" w:rsidRDefault="009D480A" w:rsidP="009D480A">
      <w:pPr>
        <w:rPr>
          <w:lang w:val="en-US"/>
        </w:rPr>
      </w:pPr>
    </w:p>
    <w:p w14:paraId="046973C8" w14:textId="77777777" w:rsidR="00A06D7D" w:rsidRPr="00E621D4" w:rsidRDefault="00A06D7D" w:rsidP="00A06D7D">
      <w:pPr>
        <w:rPr>
          <w:lang w:val="en-US"/>
        </w:rPr>
      </w:pPr>
    </w:p>
    <w:p w14:paraId="5C8B72FB" w14:textId="77777777" w:rsidR="00A06D7D" w:rsidRPr="00E621D4" w:rsidRDefault="009D480A" w:rsidP="00AD0C5B">
      <w:pPr>
        <w:pStyle w:val="berschrift1"/>
        <w:rPr>
          <w:lang w:val="en-US"/>
        </w:rPr>
      </w:pPr>
      <w:r w:rsidRPr="00E621D4">
        <w:rPr>
          <w:lang w:val="en-US"/>
        </w:rPr>
        <w:t xml:space="preserve"> </w:t>
      </w:r>
      <w:bookmarkStart w:id="35" w:name="_Toc490745947"/>
      <w:r w:rsidR="007433CD">
        <w:rPr>
          <w:lang w:val="en-US"/>
        </w:rPr>
        <w:t>T</w:t>
      </w:r>
      <w:r w:rsidRPr="00E621D4">
        <w:rPr>
          <w:lang w:val="en-US"/>
        </w:rPr>
        <w:t>ests</w:t>
      </w:r>
      <w:r w:rsidR="007433CD">
        <w:rPr>
          <w:lang w:val="en-US"/>
        </w:rPr>
        <w:t xml:space="preserve"> for soil </w:t>
      </w:r>
      <w:r w:rsidR="00932EF6">
        <w:rPr>
          <w:lang w:val="en-US"/>
        </w:rPr>
        <w:t>characterization</w:t>
      </w:r>
      <w:bookmarkEnd w:id="35"/>
    </w:p>
    <w:p w14:paraId="6CC6F148" w14:textId="77777777" w:rsidR="00AD0C5B" w:rsidRPr="00E621D4" w:rsidRDefault="00B4163B" w:rsidP="001D046E">
      <w:pPr>
        <w:jc w:val="both"/>
        <w:rPr>
          <w:lang w:val="en-US"/>
        </w:rPr>
      </w:pPr>
      <w:r>
        <w:rPr>
          <w:lang w:val="en-US"/>
        </w:rPr>
        <w:t xml:space="preserve">To ensure a </w:t>
      </w:r>
      <w:r w:rsidR="00932EF6">
        <w:rPr>
          <w:lang w:val="en-US"/>
        </w:rPr>
        <w:t xml:space="preserve">high </w:t>
      </w:r>
      <w:r>
        <w:rPr>
          <w:lang w:val="en-US"/>
        </w:rPr>
        <w:t xml:space="preserve">quality </w:t>
      </w:r>
      <w:r w:rsidR="00932EF6">
        <w:rPr>
          <w:lang w:val="en-US"/>
        </w:rPr>
        <w:t xml:space="preserve">estimation </w:t>
      </w:r>
      <w:r>
        <w:rPr>
          <w:lang w:val="en-US"/>
        </w:rPr>
        <w:t xml:space="preserve">of </w:t>
      </w:r>
      <w:r w:rsidR="00932EF6">
        <w:rPr>
          <w:lang w:val="en-US"/>
        </w:rPr>
        <w:t xml:space="preserve">the </w:t>
      </w:r>
      <w:r>
        <w:rPr>
          <w:lang w:val="en-US"/>
        </w:rPr>
        <w:t>soil parameters, which are the basis of all further analyses, three different kinds of tests are conducted.</w:t>
      </w:r>
      <w:r w:rsidR="001D046E" w:rsidRPr="00E621D4">
        <w:rPr>
          <w:lang w:val="en-US"/>
        </w:rPr>
        <w:t xml:space="preserve"> Firstly, soil samples are taken during the preparation of the tests. These tests are suitable for experiments like this</w:t>
      </w:r>
      <w:r w:rsidR="00DC208A">
        <w:rPr>
          <w:lang w:val="en-US"/>
        </w:rPr>
        <w:t>,</w:t>
      </w:r>
      <w:r w:rsidR="001D046E" w:rsidRPr="00E621D4">
        <w:rPr>
          <w:lang w:val="en-US"/>
        </w:rPr>
        <w:t xml:space="preserve"> but are only partly applicable for </w:t>
      </w:r>
      <w:r>
        <w:rPr>
          <w:lang w:val="en-US"/>
        </w:rPr>
        <w:t xml:space="preserve">field </w:t>
      </w:r>
      <w:r w:rsidR="001D046E" w:rsidRPr="00E621D4">
        <w:rPr>
          <w:lang w:val="en-US"/>
        </w:rPr>
        <w:t>tests where the soil is not prepared layer wise. For field test</w:t>
      </w:r>
      <w:r w:rsidR="00366D94">
        <w:rPr>
          <w:lang w:val="en-US"/>
        </w:rPr>
        <w:t>s</w:t>
      </w:r>
      <w:r w:rsidR="002D2DBB">
        <w:rPr>
          <w:lang w:val="en-US"/>
        </w:rPr>
        <w:t>,</w:t>
      </w:r>
      <w:r w:rsidR="001D046E" w:rsidRPr="00E621D4">
        <w:rPr>
          <w:lang w:val="en-US"/>
        </w:rPr>
        <w:t xml:space="preserve"> the second kind of test is more common. </w:t>
      </w:r>
      <w:r w:rsidR="00B53E48">
        <w:rPr>
          <w:lang w:val="en-US"/>
        </w:rPr>
        <w:t>CPT</w:t>
      </w:r>
      <w:r w:rsidR="001D046E" w:rsidRPr="00E621D4">
        <w:rPr>
          <w:lang w:val="en-US"/>
        </w:rPr>
        <w:t>s can be performed easily wi</w:t>
      </w:r>
      <w:r w:rsidR="00B53E48">
        <w:rPr>
          <w:lang w:val="en-US"/>
        </w:rPr>
        <w:t>th the right equipment. CPT</w:t>
      </w:r>
      <w:r w:rsidR="00DC7C9B">
        <w:rPr>
          <w:lang w:val="en-US"/>
        </w:rPr>
        <w:t>s</w:t>
      </w:r>
      <w:r w:rsidR="001D046E" w:rsidRPr="00E621D4">
        <w:rPr>
          <w:lang w:val="en-US"/>
        </w:rPr>
        <w:t xml:space="preserve"> are the basis of many soil models. Thirdly, wave propagations tests are conducted. The correlation between the wave velocity in the sand and the CPT data is examined. This chapter is split up into three sections, one for each type of tests. In each section</w:t>
      </w:r>
      <w:r w:rsidR="00366D94">
        <w:rPr>
          <w:lang w:val="en-US"/>
        </w:rPr>
        <w:t>,</w:t>
      </w:r>
      <w:r w:rsidR="001D046E" w:rsidRPr="00E621D4">
        <w:rPr>
          <w:lang w:val="en-US"/>
        </w:rPr>
        <w:t xml:space="preserve"> the tests are described and test </w:t>
      </w:r>
      <w:r>
        <w:rPr>
          <w:lang w:val="en-US"/>
        </w:rPr>
        <w:t>results are</w:t>
      </w:r>
      <w:r w:rsidR="001D046E" w:rsidRPr="00E621D4">
        <w:rPr>
          <w:lang w:val="en-US"/>
        </w:rPr>
        <w:t xml:space="preserve"> given. If data is further used</w:t>
      </w:r>
      <w:r w:rsidR="00DC7C9B">
        <w:rPr>
          <w:lang w:val="en-US"/>
        </w:rPr>
        <w:t>,</w:t>
      </w:r>
      <w:r w:rsidR="001D046E" w:rsidRPr="00E621D4">
        <w:rPr>
          <w:lang w:val="en-US"/>
        </w:rPr>
        <w:t xml:space="preserve"> the results of the subsequent studies are given in the corresponding sections as well.</w:t>
      </w:r>
    </w:p>
    <w:p w14:paraId="272338CA" w14:textId="77777777" w:rsidR="00A911C9" w:rsidRPr="00E621D4" w:rsidRDefault="00FD60BB" w:rsidP="00A911C9">
      <w:pPr>
        <w:pStyle w:val="berschrift2"/>
        <w:rPr>
          <w:lang w:val="en-US"/>
        </w:rPr>
      </w:pPr>
      <w:bookmarkStart w:id="36" w:name="_Ref449433259"/>
      <w:bookmarkStart w:id="37" w:name="_Ref471305341"/>
      <w:bookmarkStart w:id="38" w:name="_Ref471305342"/>
      <w:bookmarkStart w:id="39" w:name="_Ref471305343"/>
      <w:bookmarkStart w:id="40" w:name="_Toc490745948"/>
      <w:r w:rsidRPr="00E621D4">
        <w:rPr>
          <w:lang w:val="en-US"/>
        </w:rPr>
        <w:t>Soil samples</w:t>
      </w:r>
      <w:bookmarkEnd w:id="36"/>
      <w:bookmarkEnd w:id="37"/>
      <w:bookmarkEnd w:id="38"/>
      <w:bookmarkEnd w:id="39"/>
      <w:bookmarkEnd w:id="40"/>
    </w:p>
    <w:p w14:paraId="0D466AF0" w14:textId="77777777" w:rsidR="001D046E" w:rsidRPr="00E621D4" w:rsidRDefault="001518BF" w:rsidP="00A01109">
      <w:pPr>
        <w:jc w:val="both"/>
        <w:rPr>
          <w:lang w:val="en-US"/>
        </w:rPr>
      </w:pPr>
      <w:r>
        <w:rPr>
          <w:lang w:val="en-US"/>
        </w:rPr>
        <w:t xml:space="preserve">As </w:t>
      </w:r>
      <w:r w:rsidR="001D046E" w:rsidRPr="00E621D4">
        <w:rPr>
          <w:lang w:val="en-US"/>
        </w:rPr>
        <w:t>the soil is</w:t>
      </w:r>
      <w:r w:rsidR="00DC7C9B">
        <w:rPr>
          <w:lang w:val="en-US"/>
        </w:rPr>
        <w:t xml:space="preserve"> prepared layer wise in layers o</w:t>
      </w:r>
      <w:r w:rsidR="001D046E" w:rsidRPr="00E621D4">
        <w:rPr>
          <w:lang w:val="en-US"/>
        </w:rPr>
        <w:t>f about 30</w:t>
      </w:r>
      <w:r w:rsidR="00D354AF">
        <w:rPr>
          <w:lang w:val="en-US"/>
        </w:rPr>
        <w:t xml:space="preserve"> </w:t>
      </w:r>
      <w:r w:rsidR="001D046E" w:rsidRPr="00E621D4">
        <w:rPr>
          <w:lang w:val="en-US"/>
        </w:rPr>
        <w:t>cm</w:t>
      </w:r>
      <w:r>
        <w:rPr>
          <w:lang w:val="en-US"/>
        </w:rPr>
        <w:t>, t</w:t>
      </w:r>
      <w:r w:rsidRPr="00E621D4">
        <w:rPr>
          <w:lang w:val="en-US"/>
        </w:rPr>
        <w:t xml:space="preserve">aking soil samples during the </w:t>
      </w:r>
      <w:r>
        <w:rPr>
          <w:lang w:val="en-US"/>
        </w:rPr>
        <w:t xml:space="preserve">construction of the sediment </w:t>
      </w:r>
      <w:r w:rsidRPr="00E621D4">
        <w:rPr>
          <w:lang w:val="en-US"/>
        </w:rPr>
        <w:t>is a quite straightforward approach to characterize the soil.</w:t>
      </w:r>
      <w:r w:rsidR="001D046E" w:rsidRPr="00E621D4">
        <w:rPr>
          <w:lang w:val="en-US"/>
        </w:rPr>
        <w:t xml:space="preserve"> Hence, the samples can be taken at different positions and depth</w:t>
      </w:r>
      <w:r w:rsidR="00DC7C9B">
        <w:rPr>
          <w:lang w:val="en-US"/>
        </w:rPr>
        <w:t>s</w:t>
      </w:r>
      <w:r w:rsidR="001D046E" w:rsidRPr="00E621D4">
        <w:rPr>
          <w:lang w:val="en-US"/>
        </w:rPr>
        <w:t xml:space="preserve"> without further effort. </w:t>
      </w:r>
      <w:r w:rsidR="00A01109" w:rsidRPr="00E621D4">
        <w:rPr>
          <w:lang w:val="en-US"/>
        </w:rPr>
        <w:t>The water content, the dry density (</w:t>
      </w:r>
      <w:proofErr w:type="spellStart"/>
      <w:r w:rsidR="00A01109" w:rsidRPr="00E621D4">
        <w:rPr>
          <w:lang w:val="en-US"/>
        </w:rPr>
        <w:t>ρ</w:t>
      </w:r>
      <w:r w:rsidR="00A01109" w:rsidRPr="00E621D4">
        <w:rPr>
          <w:vertAlign w:val="subscript"/>
          <w:lang w:val="en-US"/>
        </w:rPr>
        <w:t>dry</w:t>
      </w:r>
      <w:proofErr w:type="spellEnd"/>
      <w:r w:rsidR="00A01109" w:rsidRPr="00E621D4">
        <w:rPr>
          <w:lang w:val="en-US"/>
        </w:rPr>
        <w:t>) of the sand and the porosity of the soil (n) are measured for every sample. With this data</w:t>
      </w:r>
      <w:r w:rsidR="00094E82">
        <w:rPr>
          <w:lang w:val="en-US"/>
        </w:rPr>
        <w:t>,</w:t>
      </w:r>
      <w:r w:rsidR="00A01109" w:rsidRPr="00E621D4">
        <w:rPr>
          <w:lang w:val="en-US"/>
        </w:rPr>
        <w:t xml:space="preserve"> the void ratio (e) and the relative density (</w:t>
      </w:r>
      <w:proofErr w:type="spellStart"/>
      <w:r w:rsidR="00A01109" w:rsidRPr="00E621D4">
        <w:rPr>
          <w:lang w:val="en-US"/>
        </w:rPr>
        <w:t>D</w:t>
      </w:r>
      <w:r w:rsidR="00A01109" w:rsidRPr="00E621D4">
        <w:rPr>
          <w:vertAlign w:val="subscript"/>
          <w:lang w:val="en-US"/>
        </w:rPr>
        <w:t>r</w:t>
      </w:r>
      <w:proofErr w:type="spellEnd"/>
      <w:r w:rsidR="00A01109" w:rsidRPr="00E621D4">
        <w:rPr>
          <w:lang w:val="en-US"/>
        </w:rPr>
        <w:t>) can be calculated.</w:t>
      </w:r>
    </w:p>
    <w:p w14:paraId="61812C96" w14:textId="77777777" w:rsidR="00A911C9" w:rsidRPr="00E621D4" w:rsidRDefault="00FD60BB" w:rsidP="00A911C9">
      <w:pPr>
        <w:pStyle w:val="berschrift3"/>
        <w:rPr>
          <w:lang w:val="en-US"/>
        </w:rPr>
      </w:pPr>
      <w:bookmarkStart w:id="41" w:name="_Toc490745949"/>
      <w:r w:rsidRPr="00E621D4">
        <w:rPr>
          <w:lang w:val="en-US"/>
        </w:rPr>
        <w:t>Test procedure</w:t>
      </w:r>
      <w:bookmarkEnd w:id="41"/>
    </w:p>
    <w:p w14:paraId="3398678F" w14:textId="4877352C" w:rsidR="00A01109" w:rsidRDefault="00A01109" w:rsidP="00094E82">
      <w:pPr>
        <w:jc w:val="both"/>
        <w:rPr>
          <w:lang w:val="en-US"/>
        </w:rPr>
      </w:pPr>
      <w:r w:rsidRPr="00E621D4">
        <w:rPr>
          <w:lang w:val="en-US"/>
        </w:rPr>
        <w:t>The soil is prepared layer wise. At the beginning of the preparation</w:t>
      </w:r>
      <w:r w:rsidR="00094E82">
        <w:rPr>
          <w:lang w:val="en-US"/>
        </w:rPr>
        <w:t>,</w:t>
      </w:r>
      <w:r w:rsidRPr="00E621D4">
        <w:rPr>
          <w:lang w:val="en-US"/>
        </w:rPr>
        <w:t xml:space="preserve"> the soil </w:t>
      </w:r>
      <w:r w:rsidR="002249EA">
        <w:rPr>
          <w:lang w:val="en-US"/>
        </w:rPr>
        <w:t xml:space="preserve">height </w:t>
      </w:r>
      <w:r w:rsidRPr="00E621D4">
        <w:rPr>
          <w:lang w:val="en-US"/>
        </w:rPr>
        <w:t>is 2</w:t>
      </w:r>
      <w:r w:rsidR="00D354AF">
        <w:rPr>
          <w:lang w:val="en-US"/>
        </w:rPr>
        <w:t xml:space="preserve"> m</w:t>
      </w:r>
      <w:r w:rsidRPr="00E621D4">
        <w:rPr>
          <w:lang w:val="en-US"/>
        </w:rPr>
        <w:t>. This starting point results from previous experiments. It was not necessary to renew the whole soil. At this depth</w:t>
      </w:r>
      <w:r w:rsidR="00094E82">
        <w:rPr>
          <w:lang w:val="en-US"/>
        </w:rPr>
        <w:t>,</w:t>
      </w:r>
      <w:r w:rsidRPr="00E621D4">
        <w:rPr>
          <w:lang w:val="en-US"/>
        </w:rPr>
        <w:t xml:space="preserve"> six soil samples were taken. Afterwards a new layer of 30</w:t>
      </w:r>
      <w:r w:rsidR="00D354AF">
        <w:rPr>
          <w:lang w:val="en-US"/>
        </w:rPr>
        <w:t xml:space="preserve"> </w:t>
      </w:r>
      <w:r w:rsidRPr="00E621D4">
        <w:rPr>
          <w:lang w:val="en-US"/>
        </w:rPr>
        <w:t xml:space="preserve">cm was condensed. </w:t>
      </w:r>
      <w:r w:rsidR="00094E82">
        <w:rPr>
          <w:lang w:val="en-US"/>
        </w:rPr>
        <w:t>E</w:t>
      </w:r>
      <w:r w:rsidRPr="00E621D4">
        <w:rPr>
          <w:lang w:val="en-US"/>
        </w:rPr>
        <w:t>ight samples were taken</w:t>
      </w:r>
      <w:r w:rsidR="00094E82">
        <w:rPr>
          <w:lang w:val="en-US"/>
        </w:rPr>
        <w:t xml:space="preserve"> a</w:t>
      </w:r>
      <w:r w:rsidR="00094E82" w:rsidRPr="00E621D4">
        <w:rPr>
          <w:lang w:val="en-US"/>
        </w:rPr>
        <w:t>t this depth (2.3</w:t>
      </w:r>
      <w:r w:rsidR="00D354AF">
        <w:rPr>
          <w:lang w:val="en-US"/>
        </w:rPr>
        <w:t xml:space="preserve"> </w:t>
      </w:r>
      <w:r w:rsidR="00094E82" w:rsidRPr="00E621D4">
        <w:rPr>
          <w:lang w:val="en-US"/>
        </w:rPr>
        <w:t>m)</w:t>
      </w:r>
      <w:r w:rsidRPr="00E621D4">
        <w:rPr>
          <w:lang w:val="en-US"/>
        </w:rPr>
        <w:t xml:space="preserve">. This procedure </w:t>
      </w:r>
      <w:r w:rsidR="00DC7C9B">
        <w:rPr>
          <w:lang w:val="en-US"/>
        </w:rPr>
        <w:t>has been</w:t>
      </w:r>
      <w:r w:rsidRPr="00E621D4">
        <w:rPr>
          <w:lang w:val="en-US"/>
        </w:rPr>
        <w:t xml:space="preserve"> continued until the final </w:t>
      </w:r>
      <w:r w:rsidR="005F2314">
        <w:rPr>
          <w:lang w:val="en-US"/>
        </w:rPr>
        <w:t xml:space="preserve">overall height </w:t>
      </w:r>
      <w:r w:rsidRPr="00E621D4">
        <w:rPr>
          <w:lang w:val="en-US"/>
        </w:rPr>
        <w:t>of 9.65</w:t>
      </w:r>
      <w:r w:rsidR="00D354AF">
        <w:rPr>
          <w:lang w:val="en-US"/>
        </w:rPr>
        <w:t xml:space="preserve"> </w:t>
      </w:r>
      <w:r w:rsidRPr="00E621D4">
        <w:rPr>
          <w:lang w:val="en-US"/>
        </w:rPr>
        <w:t>m was reached. The samples were taken at different location</w:t>
      </w:r>
      <w:r w:rsidR="00DC7C9B">
        <w:rPr>
          <w:lang w:val="en-US"/>
        </w:rPr>
        <w:t>s</w:t>
      </w:r>
      <w:r w:rsidRPr="00E621D4">
        <w:rPr>
          <w:lang w:val="en-US"/>
        </w:rPr>
        <w:t xml:space="preserve"> at every depth. For example</w:t>
      </w:r>
      <w:r w:rsidR="00DC7C9B">
        <w:rPr>
          <w:lang w:val="en-US"/>
        </w:rPr>
        <w:t>,</w:t>
      </w:r>
      <w:r w:rsidRPr="00E621D4">
        <w:rPr>
          <w:lang w:val="en-US"/>
        </w:rPr>
        <w:t xml:space="preserve"> at 2</w:t>
      </w:r>
      <w:r w:rsidR="00EE48CA">
        <w:rPr>
          <w:lang w:val="en-US"/>
        </w:rPr>
        <w:t xml:space="preserve"> </w:t>
      </w:r>
      <w:r w:rsidRPr="00E621D4">
        <w:rPr>
          <w:lang w:val="en-US"/>
        </w:rPr>
        <w:t>m the</w:t>
      </w:r>
      <w:r w:rsidR="00DC7C9B">
        <w:rPr>
          <w:lang w:val="en-US"/>
        </w:rPr>
        <w:t>y</w:t>
      </w:r>
      <w:r w:rsidRPr="00E621D4">
        <w:rPr>
          <w:lang w:val="en-US"/>
        </w:rPr>
        <w:t xml:space="preserve"> were taken from positions in C4, C1, D2, A3, B1 and </w:t>
      </w:r>
      <w:r w:rsidR="00A46F37" w:rsidRPr="00E621D4">
        <w:rPr>
          <w:lang w:val="en-US"/>
        </w:rPr>
        <w:t xml:space="preserve">B4 according to the plan in </w:t>
      </w:r>
      <w:r w:rsidR="00BB5606">
        <w:fldChar w:fldCharType="begin"/>
      </w:r>
      <w:r w:rsidR="00BB5606">
        <w:instrText xml:space="preserve"> REF _Ref443488353 \h  \* MERGEFORMAT </w:instrText>
      </w:r>
      <w:r w:rsidR="00BB5606">
        <w:fldChar w:fldCharType="separate"/>
      </w:r>
      <w:r w:rsidR="00657395" w:rsidRPr="00657395">
        <w:rPr>
          <w:rStyle w:val="Hervorhebung"/>
          <w:i w:val="0"/>
          <w:lang w:val="en-US"/>
        </w:rPr>
        <w:t>Figure 11</w:t>
      </w:r>
      <w:r w:rsidR="00BB5606">
        <w:fldChar w:fldCharType="end"/>
      </w:r>
      <w:r w:rsidR="00A46F37" w:rsidRPr="00E621D4">
        <w:rPr>
          <w:i/>
          <w:lang w:val="en-US"/>
        </w:rPr>
        <w:t>,</w:t>
      </w:r>
      <w:r w:rsidR="00A46F37" w:rsidRPr="00E621D4">
        <w:rPr>
          <w:lang w:val="en-US"/>
        </w:rPr>
        <w:t xml:space="preserve"> where the plot represents the same test pit as before so that the piles are located in C and D.</w:t>
      </w:r>
      <w:r w:rsidR="00E12A8A" w:rsidRPr="00E621D4">
        <w:rPr>
          <w:lang w:val="en-US"/>
        </w:rPr>
        <w:t xml:space="preserve"> 186 samples </w:t>
      </w:r>
      <w:r w:rsidR="00DC7C9B">
        <w:rPr>
          <w:lang w:val="en-US"/>
        </w:rPr>
        <w:t>have been</w:t>
      </w:r>
      <w:r w:rsidR="00E12A8A" w:rsidRPr="00E621D4">
        <w:rPr>
          <w:lang w:val="en-US"/>
        </w:rPr>
        <w:t xml:space="preserve"> taken</w:t>
      </w:r>
      <w:r w:rsidR="00DC7C9B">
        <w:rPr>
          <w:lang w:val="en-US"/>
        </w:rPr>
        <w:t xml:space="preserve"> in total</w:t>
      </w:r>
      <w:r w:rsidR="00E12A8A" w:rsidRPr="00E621D4">
        <w:rPr>
          <w:lang w:val="en-US"/>
        </w:rPr>
        <w:t xml:space="preserve">. </w:t>
      </w:r>
    </w:p>
    <w:p w14:paraId="78C9B675" w14:textId="77777777" w:rsidR="002249EA" w:rsidRDefault="002249EA" w:rsidP="00094E82">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2249EA" w14:paraId="07615432" w14:textId="77777777" w:rsidTr="007A6BD8">
        <w:tc>
          <w:tcPr>
            <w:tcW w:w="9192" w:type="dxa"/>
          </w:tcPr>
          <w:p w14:paraId="6D699AB7" w14:textId="77777777" w:rsidR="002249EA" w:rsidRDefault="002249EA" w:rsidP="002249EA">
            <w:pPr>
              <w:jc w:val="center"/>
              <w:rPr>
                <w:lang w:val="en-US"/>
              </w:rPr>
            </w:pPr>
            <w:r w:rsidRPr="00E621D4">
              <w:rPr>
                <w:noProof/>
                <w:lang w:val="en-US"/>
              </w:rPr>
              <w:drawing>
                <wp:inline distT="0" distB="0" distL="0" distR="0" wp14:anchorId="020C2209" wp14:editId="26826B18">
                  <wp:extent cx="4394580" cy="2128040"/>
                  <wp:effectExtent l="0" t="0" r="6350" b="571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8430" cy="2139589"/>
                          </a:xfrm>
                          <a:prstGeom prst="rect">
                            <a:avLst/>
                          </a:prstGeom>
                          <a:noFill/>
                          <a:ln>
                            <a:noFill/>
                          </a:ln>
                        </pic:spPr>
                      </pic:pic>
                    </a:graphicData>
                  </a:graphic>
                </wp:inline>
              </w:drawing>
            </w:r>
          </w:p>
        </w:tc>
      </w:tr>
      <w:tr w:rsidR="002249EA" w14:paraId="45410E74" w14:textId="77777777" w:rsidTr="007A6BD8">
        <w:tc>
          <w:tcPr>
            <w:tcW w:w="9192" w:type="dxa"/>
          </w:tcPr>
          <w:p w14:paraId="3BE7C36D" w14:textId="554C52D7" w:rsidR="002249EA" w:rsidRPr="002249EA" w:rsidRDefault="002249EA" w:rsidP="009A7D4A">
            <w:pPr>
              <w:rPr>
                <w:i/>
                <w:iCs/>
                <w:lang w:val="en-US"/>
              </w:rPr>
            </w:pPr>
            <w:bookmarkStart w:id="42" w:name="_Ref443488353"/>
            <w:r w:rsidRPr="00E621D4">
              <w:rPr>
                <w:rStyle w:val="Hervorhebung"/>
                <w:lang w:val="en-US"/>
              </w:rPr>
              <w:t xml:space="preserve">Figure </w:t>
            </w:r>
            <w:r w:rsidR="00913C7F" w:rsidRPr="00E621D4">
              <w:rPr>
                <w:rStyle w:val="Hervorhebung"/>
                <w:lang w:val="en-US"/>
              </w:rPr>
              <w:fldChar w:fldCharType="begin"/>
            </w:r>
            <w:r w:rsidRPr="00E621D4">
              <w:rPr>
                <w:rStyle w:val="Hervorhebung"/>
                <w:lang w:val="en-US"/>
              </w:rPr>
              <w:instrText xml:space="preserve"> SEQ Figure \* ARABIC </w:instrText>
            </w:r>
            <w:r w:rsidR="00913C7F" w:rsidRPr="00E621D4">
              <w:rPr>
                <w:rStyle w:val="Hervorhebung"/>
                <w:lang w:val="en-US"/>
              </w:rPr>
              <w:fldChar w:fldCharType="separate"/>
            </w:r>
            <w:r w:rsidR="00657395">
              <w:rPr>
                <w:rStyle w:val="Hervorhebung"/>
                <w:noProof/>
                <w:lang w:val="en-US"/>
              </w:rPr>
              <w:t>11</w:t>
            </w:r>
            <w:r w:rsidR="00913C7F" w:rsidRPr="00E621D4">
              <w:rPr>
                <w:rStyle w:val="Hervorhebung"/>
                <w:lang w:val="en-US"/>
              </w:rPr>
              <w:fldChar w:fldCharType="end"/>
            </w:r>
            <w:bookmarkEnd w:id="42"/>
            <w:r w:rsidRPr="00E621D4">
              <w:rPr>
                <w:rStyle w:val="Hervorhebung"/>
                <w:lang w:val="en-US"/>
              </w:rPr>
              <w:t xml:space="preserve">: </w:t>
            </w:r>
            <w:r w:rsidR="009A7D4A">
              <w:rPr>
                <w:rStyle w:val="Hervorhebung"/>
                <w:lang w:val="en-US"/>
              </w:rPr>
              <w:t>Soil s</w:t>
            </w:r>
            <w:r w:rsidRPr="00E621D4">
              <w:rPr>
                <w:rStyle w:val="Hervorhebung"/>
                <w:lang w:val="en-US"/>
              </w:rPr>
              <w:t>ampling plan</w:t>
            </w:r>
          </w:p>
        </w:tc>
      </w:tr>
    </w:tbl>
    <w:p w14:paraId="6BD45A85" w14:textId="77777777" w:rsidR="002249EA" w:rsidRPr="00E621D4" w:rsidRDefault="002249EA" w:rsidP="00094E82">
      <w:pPr>
        <w:jc w:val="both"/>
        <w:rPr>
          <w:lang w:val="en-US"/>
        </w:rPr>
      </w:pPr>
    </w:p>
    <w:p w14:paraId="4CA18D1D" w14:textId="77777777" w:rsidR="00A46F37" w:rsidRPr="00E621D4" w:rsidRDefault="00A46F37" w:rsidP="00A01109">
      <w:pPr>
        <w:rPr>
          <w:lang w:val="en-US"/>
        </w:rPr>
      </w:pPr>
    </w:p>
    <w:p w14:paraId="6CAF617B" w14:textId="77777777" w:rsidR="00A46F37" w:rsidRPr="00E621D4" w:rsidRDefault="00A46F37" w:rsidP="00A46F37">
      <w:pPr>
        <w:keepNext/>
        <w:jc w:val="center"/>
        <w:rPr>
          <w:lang w:val="en-US"/>
        </w:rPr>
      </w:pPr>
    </w:p>
    <w:p w14:paraId="1F3BA49F" w14:textId="77777777" w:rsidR="00FD60BB" w:rsidRPr="00E621D4" w:rsidRDefault="00FD60BB" w:rsidP="00FD60BB">
      <w:pPr>
        <w:pStyle w:val="berschrift3"/>
        <w:rPr>
          <w:lang w:val="en-US"/>
        </w:rPr>
      </w:pPr>
      <w:bookmarkStart w:id="43" w:name="_Toc490745950"/>
      <w:r w:rsidRPr="00E621D4">
        <w:rPr>
          <w:lang w:val="en-US"/>
        </w:rPr>
        <w:t>Test results</w:t>
      </w:r>
      <w:bookmarkEnd w:id="43"/>
    </w:p>
    <w:p w14:paraId="4E2721D5" w14:textId="77777777" w:rsidR="00A46F37" w:rsidRDefault="00A46F37" w:rsidP="00094E82">
      <w:pPr>
        <w:jc w:val="both"/>
        <w:rPr>
          <w:lang w:val="en-US"/>
        </w:rPr>
      </w:pPr>
      <w:r w:rsidRPr="00E621D4">
        <w:rPr>
          <w:lang w:val="en-US"/>
        </w:rPr>
        <w:t>Using the determined values of the porosity of the soil (n)</w:t>
      </w:r>
      <w:r w:rsidR="00094E82">
        <w:rPr>
          <w:lang w:val="en-US"/>
        </w:rPr>
        <w:t>,</w:t>
      </w:r>
      <w:r w:rsidRPr="00E621D4">
        <w:rPr>
          <w:lang w:val="en-US"/>
        </w:rPr>
        <w:t xml:space="preserve"> the void ratio (e) can be calculated as follows:</w:t>
      </w:r>
    </w:p>
    <w:p w14:paraId="4E49B973" w14:textId="77777777" w:rsidR="00E40FF6" w:rsidRPr="00E621D4" w:rsidRDefault="00E40FF6" w:rsidP="00094E82">
      <w:pPr>
        <w:jc w:val="both"/>
        <w:rPr>
          <w:lang w:val="en-US"/>
        </w:rPr>
      </w:pPr>
    </w:p>
    <w:p w14:paraId="7D5C5F25" w14:textId="6C12E349" w:rsidR="00E12A8A" w:rsidRDefault="00A46F37" w:rsidP="00E12A8A">
      <w:pPr>
        <w:jc w:val="right"/>
        <w:rPr>
          <w:rStyle w:val="Hervorhebung"/>
          <w:lang w:val="en-US"/>
        </w:rPr>
      </w:pPr>
      <m:oMath>
        <m:r>
          <m:rPr>
            <m:sty m:val="p"/>
          </m:rPr>
          <w:rPr>
            <w:rStyle w:val="Hervorhebung"/>
            <w:rFonts w:ascii="Cambria Math" w:hAnsi="Cambria Math"/>
            <w:lang w:val="en-US"/>
          </w:rPr>
          <m:t>e=</m:t>
        </m:r>
        <m:f>
          <m:fPr>
            <m:ctrlPr>
              <w:rPr>
                <w:rStyle w:val="Hervorhebung"/>
                <w:rFonts w:ascii="Cambria Math" w:hAnsi="Cambria Math"/>
                <w:i w:val="0"/>
                <w:iCs w:val="0"/>
                <w:lang w:val="en-US"/>
              </w:rPr>
            </m:ctrlPr>
          </m:fPr>
          <m:num>
            <m:r>
              <m:rPr>
                <m:sty m:val="p"/>
              </m:rPr>
              <w:rPr>
                <w:rStyle w:val="Hervorhebung"/>
                <w:rFonts w:ascii="Cambria Math" w:hAnsi="Cambria Math"/>
                <w:lang w:val="en-US"/>
              </w:rPr>
              <m:t>n</m:t>
            </m:r>
          </m:num>
          <m:den>
            <m:r>
              <m:rPr>
                <m:sty m:val="p"/>
              </m:rPr>
              <w:rPr>
                <w:rStyle w:val="Hervorhebung"/>
                <w:rFonts w:ascii="Cambria Math" w:hAnsi="Cambria Math"/>
                <w:lang w:val="en-US"/>
              </w:rPr>
              <m:t>1-n</m:t>
            </m:r>
          </m:den>
        </m:f>
      </m:oMath>
      <w:r w:rsidR="00E12A8A" w:rsidRPr="00E621D4">
        <w:rPr>
          <w:rStyle w:val="Hervorhebung"/>
          <w:lang w:val="en-US"/>
        </w:rPr>
        <w:tab/>
      </w:r>
      <w:r w:rsidR="00E12A8A" w:rsidRPr="00E621D4">
        <w:rPr>
          <w:rStyle w:val="Hervorhebung"/>
          <w:lang w:val="en-US"/>
        </w:rPr>
        <w:tab/>
      </w:r>
      <w:r w:rsidR="00E12A8A" w:rsidRPr="00E621D4">
        <w:rPr>
          <w:rStyle w:val="Hervorhebung"/>
          <w:lang w:val="en-US"/>
        </w:rPr>
        <w:tab/>
      </w:r>
      <w:r w:rsidR="00E12A8A" w:rsidRPr="00E621D4">
        <w:rPr>
          <w:rStyle w:val="Hervorhebung"/>
          <w:lang w:val="en-US"/>
        </w:rPr>
        <w:tab/>
      </w:r>
      <w:r w:rsidR="00E12A8A" w:rsidRPr="00E621D4">
        <w:rPr>
          <w:rStyle w:val="Hervorhebung"/>
          <w:lang w:val="en-US"/>
        </w:rPr>
        <w:tab/>
      </w:r>
      <w:r w:rsidR="00E12A8A" w:rsidRPr="00E621D4">
        <w:rPr>
          <w:rStyle w:val="Hervorhebung"/>
          <w:lang w:val="en-US"/>
        </w:rPr>
        <w:tab/>
        <w:t>(</w:t>
      </w:r>
      <w:r w:rsidR="00913C7F" w:rsidRPr="00E621D4">
        <w:rPr>
          <w:rStyle w:val="Hervorhebung"/>
          <w:lang w:val="en-US"/>
        </w:rPr>
        <w:fldChar w:fldCharType="begin"/>
      </w:r>
      <w:r w:rsidR="00E12A8A" w:rsidRPr="00E621D4">
        <w:rPr>
          <w:rStyle w:val="Hervorhebung"/>
          <w:lang w:val="en-US"/>
        </w:rPr>
        <w:instrText xml:space="preserve"> SEQ Equation \* ARABIC </w:instrText>
      </w:r>
      <w:r w:rsidR="00913C7F" w:rsidRPr="00E621D4">
        <w:rPr>
          <w:rStyle w:val="Hervorhebung"/>
          <w:lang w:val="en-US"/>
        </w:rPr>
        <w:fldChar w:fldCharType="separate"/>
      </w:r>
      <w:r w:rsidR="00657395">
        <w:rPr>
          <w:rStyle w:val="Hervorhebung"/>
          <w:noProof/>
          <w:lang w:val="en-US"/>
        </w:rPr>
        <w:t>1</w:t>
      </w:r>
      <w:r w:rsidR="00913C7F" w:rsidRPr="00E621D4">
        <w:rPr>
          <w:rStyle w:val="Hervorhebung"/>
          <w:lang w:val="en-US"/>
        </w:rPr>
        <w:fldChar w:fldCharType="end"/>
      </w:r>
      <w:r w:rsidR="00E12A8A" w:rsidRPr="00E621D4">
        <w:rPr>
          <w:rStyle w:val="Hervorhebung"/>
          <w:lang w:val="en-US"/>
        </w:rPr>
        <w:t>)</w:t>
      </w:r>
    </w:p>
    <w:p w14:paraId="5BBAFDA2" w14:textId="77777777" w:rsidR="00E40FF6" w:rsidRPr="00E621D4" w:rsidRDefault="00E40FF6" w:rsidP="00E12A8A">
      <w:pPr>
        <w:jc w:val="right"/>
        <w:rPr>
          <w:rStyle w:val="Hervorhebung"/>
          <w:lang w:val="en-US"/>
        </w:rPr>
      </w:pPr>
    </w:p>
    <w:p w14:paraId="2FA11EF9" w14:textId="77777777" w:rsidR="00A46F37" w:rsidRDefault="00A46F37" w:rsidP="00A46F37">
      <w:pPr>
        <w:rPr>
          <w:lang w:val="en-US"/>
        </w:rPr>
      </w:pPr>
      <w:r w:rsidRPr="00E621D4">
        <w:rPr>
          <w:lang w:val="en-US"/>
        </w:rPr>
        <w:t>The relative density (</w:t>
      </w:r>
      <w:proofErr w:type="spellStart"/>
      <w:r w:rsidRPr="00E621D4">
        <w:rPr>
          <w:lang w:val="en-US"/>
        </w:rPr>
        <w:t>D</w:t>
      </w:r>
      <w:r w:rsidRPr="00E621D4">
        <w:rPr>
          <w:vertAlign w:val="subscript"/>
          <w:lang w:val="en-US"/>
        </w:rPr>
        <w:t>r</w:t>
      </w:r>
      <w:proofErr w:type="spellEnd"/>
      <w:r w:rsidRPr="00E621D4">
        <w:rPr>
          <w:lang w:val="en-US"/>
        </w:rPr>
        <w:t>) is</w:t>
      </w:r>
    </w:p>
    <w:p w14:paraId="532DF83E" w14:textId="77777777" w:rsidR="00E40FF6" w:rsidRPr="00E621D4" w:rsidRDefault="00E40FF6" w:rsidP="00A46F37">
      <w:pPr>
        <w:rPr>
          <w:lang w:val="en-US"/>
        </w:rPr>
      </w:pPr>
    </w:p>
    <w:p w14:paraId="25994ECC" w14:textId="77777777" w:rsidR="00E12A8A" w:rsidRDefault="00657395" w:rsidP="00E12A8A">
      <w:pPr>
        <w:jc w:val="right"/>
        <w:rPr>
          <w:rStyle w:val="Hervorhebung"/>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max</m:t>
                </m:r>
              </m:sub>
            </m:sSub>
            <m:r>
              <w:rPr>
                <w:rFonts w:ascii="Cambria Math" w:hAnsi="Cambria Math"/>
                <w:lang w:val="en-US"/>
              </w:rPr>
              <m:t>-e</m:t>
            </m:r>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min</m:t>
                </m:r>
              </m:sub>
            </m:sSub>
          </m:den>
        </m:f>
      </m:oMath>
      <w:r w:rsidR="00E12A8A" w:rsidRPr="00E621D4">
        <w:rPr>
          <w:rStyle w:val="Hervorhebung"/>
          <w:lang w:val="en-US"/>
        </w:rPr>
        <w:tab/>
      </w:r>
      <w:r w:rsidR="00E12A8A" w:rsidRPr="00E621D4">
        <w:rPr>
          <w:rStyle w:val="Hervorhebung"/>
          <w:lang w:val="en-US"/>
        </w:rPr>
        <w:tab/>
      </w:r>
      <w:r w:rsidR="00E12A8A" w:rsidRPr="00E621D4">
        <w:rPr>
          <w:rStyle w:val="Hervorhebung"/>
          <w:lang w:val="en-US"/>
        </w:rPr>
        <w:tab/>
      </w:r>
      <w:r w:rsidR="00E12A8A" w:rsidRPr="00E621D4">
        <w:rPr>
          <w:rStyle w:val="Hervorhebung"/>
          <w:lang w:val="en-US"/>
        </w:rPr>
        <w:tab/>
      </w:r>
      <w:r w:rsidR="00E12A8A" w:rsidRPr="00E621D4">
        <w:rPr>
          <w:rStyle w:val="Hervorhebung"/>
          <w:lang w:val="en-US"/>
        </w:rPr>
        <w:tab/>
      </w:r>
      <w:r w:rsidR="00E12A8A" w:rsidRPr="00E621D4">
        <w:rPr>
          <w:rStyle w:val="Hervorhebung"/>
          <w:lang w:val="en-US"/>
        </w:rPr>
        <w:tab/>
        <w:t>(</w:t>
      </w:r>
      <w:r w:rsidR="00913C7F" w:rsidRPr="00E621D4">
        <w:rPr>
          <w:rStyle w:val="Hervorhebung"/>
          <w:lang w:val="en-US"/>
        </w:rPr>
        <w:fldChar w:fldCharType="begin"/>
      </w:r>
      <w:r w:rsidR="00E12A8A" w:rsidRPr="00E621D4">
        <w:rPr>
          <w:rStyle w:val="Hervorhebung"/>
          <w:lang w:val="en-US"/>
        </w:rPr>
        <w:instrText xml:space="preserve"> SEQ Equation \* ARABIC </w:instrText>
      </w:r>
      <w:r w:rsidR="00913C7F" w:rsidRPr="00E621D4">
        <w:rPr>
          <w:rStyle w:val="Hervorhebung"/>
          <w:lang w:val="en-US"/>
        </w:rPr>
        <w:fldChar w:fldCharType="separate"/>
      </w:r>
      <w:r>
        <w:rPr>
          <w:rStyle w:val="Hervorhebung"/>
          <w:noProof/>
          <w:lang w:val="en-US"/>
        </w:rPr>
        <w:t>2</w:t>
      </w:r>
      <w:r w:rsidR="00913C7F" w:rsidRPr="00E621D4">
        <w:rPr>
          <w:rStyle w:val="Hervorhebung"/>
          <w:lang w:val="en-US"/>
        </w:rPr>
        <w:fldChar w:fldCharType="end"/>
      </w:r>
      <w:r w:rsidR="00E12A8A" w:rsidRPr="00E621D4">
        <w:rPr>
          <w:rStyle w:val="Hervorhebung"/>
          <w:lang w:val="en-US"/>
        </w:rPr>
        <w:t>)</w:t>
      </w:r>
    </w:p>
    <w:p w14:paraId="0570ADA6" w14:textId="77777777" w:rsidR="00E40FF6" w:rsidRPr="00E621D4" w:rsidRDefault="00E40FF6" w:rsidP="00E12A8A">
      <w:pPr>
        <w:jc w:val="right"/>
        <w:rPr>
          <w:rStyle w:val="Hervorhebung"/>
          <w:lang w:val="en-US"/>
        </w:rPr>
      </w:pPr>
    </w:p>
    <w:p w14:paraId="4EC25BFF" w14:textId="77777777" w:rsidR="00A46F37" w:rsidRPr="00E621D4" w:rsidRDefault="00A46F37" w:rsidP="00A46F37">
      <w:pPr>
        <w:rPr>
          <w:lang w:val="en-US"/>
        </w:rPr>
      </w:pPr>
    </w:p>
    <w:p w14:paraId="4A66F665" w14:textId="466B9DF2" w:rsidR="00D354AF" w:rsidRPr="00E621D4" w:rsidRDefault="00B4163B" w:rsidP="008B50BA">
      <w:pPr>
        <w:jc w:val="both"/>
        <w:rPr>
          <w:lang w:val="en-US"/>
        </w:rPr>
      </w:pPr>
      <w:proofErr w:type="gramStart"/>
      <w:r>
        <w:rPr>
          <w:lang w:val="en-US"/>
        </w:rPr>
        <w:t>with</w:t>
      </w:r>
      <w:proofErr w:type="gramEnd"/>
      <w:r>
        <w:rPr>
          <w:lang w:val="en-US"/>
        </w:rPr>
        <w:t xml:space="preserve">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max</m:t>
            </m:r>
          </m:sub>
        </m:sSub>
        <m:r>
          <w:rPr>
            <w:rFonts w:ascii="Cambria Math" w:hAnsi="Cambria Math"/>
            <w:lang w:val="en-US"/>
          </w:rPr>
          <m:t>=0.85</m:t>
        </m:r>
      </m:oMath>
      <w:r w:rsidR="00E12A8A" w:rsidRPr="00E621D4">
        <w:rPr>
          <w:lang w:val="en-US"/>
        </w:rPr>
        <w:t xml:space="preserve"> and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min</m:t>
            </m:r>
          </m:sub>
        </m:sSub>
        <m:r>
          <w:rPr>
            <w:rFonts w:ascii="Cambria Math" w:hAnsi="Cambria Math"/>
            <w:lang w:val="en-US"/>
          </w:rPr>
          <m:t>=0.45</m:t>
        </m:r>
      </m:oMath>
      <w:r w:rsidR="00E12A8A" w:rsidRPr="00E621D4">
        <w:rPr>
          <w:lang w:val="en-US"/>
        </w:rPr>
        <w:t xml:space="preserve"> for the utilized sand. The results for the relative density are summarized in</w:t>
      </w:r>
      <w:r w:rsidR="00564054">
        <w:rPr>
          <w:lang w:val="en-US"/>
        </w:rPr>
        <w:t xml:space="preserve"> </w:t>
      </w:r>
      <w:r w:rsidR="00913C7F" w:rsidRPr="00564054">
        <w:rPr>
          <w:lang w:val="en-US"/>
        </w:rPr>
        <w:fldChar w:fldCharType="begin"/>
      </w:r>
      <w:r w:rsidR="00564054" w:rsidRPr="00564054">
        <w:rPr>
          <w:lang w:val="en-US"/>
        </w:rPr>
        <w:instrText xml:space="preserve"> REF _Ref471738095 \h  \* MERGEFORMAT </w:instrText>
      </w:r>
      <w:r w:rsidR="00913C7F" w:rsidRPr="00564054">
        <w:rPr>
          <w:lang w:val="en-US"/>
        </w:rPr>
      </w:r>
      <w:r w:rsidR="00913C7F" w:rsidRPr="00564054">
        <w:rPr>
          <w:lang w:val="en-US"/>
        </w:rPr>
        <w:fldChar w:fldCharType="separate"/>
      </w:r>
      <w:r w:rsidR="00657395" w:rsidRPr="00657395">
        <w:t xml:space="preserve">Figure </w:t>
      </w:r>
      <w:r w:rsidR="00657395" w:rsidRPr="00657395">
        <w:rPr>
          <w:noProof/>
        </w:rPr>
        <w:t>12</w:t>
      </w:r>
      <w:r w:rsidR="00913C7F" w:rsidRPr="00564054">
        <w:rPr>
          <w:lang w:val="en-US"/>
        </w:rPr>
        <w:fldChar w:fldCharType="end"/>
      </w:r>
      <w:r w:rsidR="00564054">
        <w:rPr>
          <w:lang w:val="en-US"/>
        </w:rPr>
        <w:t>.</w:t>
      </w:r>
      <w:r w:rsidR="00E12A8A" w:rsidRPr="00EE48CA">
        <w:rPr>
          <w:lang w:val="en-US"/>
        </w:rPr>
        <w:t xml:space="preserve"> This figure shows the relative density over all samples</w:t>
      </w:r>
      <w:r w:rsidR="007211B4" w:rsidRPr="00EE48CA">
        <w:rPr>
          <w:lang w:val="en-US"/>
        </w:rPr>
        <w:t xml:space="preserve">. </w:t>
      </w:r>
      <w:r w:rsidR="00E12A8A" w:rsidRPr="00E621D4">
        <w:rPr>
          <w:lang w:val="en-US"/>
        </w:rPr>
        <w:t xml:space="preserve">Sample 1 to 6 are at a </w:t>
      </w:r>
      <w:r w:rsidR="00A047DB">
        <w:rPr>
          <w:lang w:val="en-US"/>
        </w:rPr>
        <w:t>soil height</w:t>
      </w:r>
      <w:r w:rsidR="00E12A8A" w:rsidRPr="00E621D4">
        <w:rPr>
          <w:lang w:val="en-US"/>
        </w:rPr>
        <w:t xml:space="preserve"> of 2</w:t>
      </w:r>
      <w:r w:rsidR="00A047DB">
        <w:rPr>
          <w:lang w:val="en-US"/>
        </w:rPr>
        <w:t>.3</w:t>
      </w:r>
      <w:r w:rsidR="00E12A8A" w:rsidRPr="00E621D4">
        <w:rPr>
          <w:lang w:val="en-US"/>
        </w:rPr>
        <w:t>m and sample 180 to 186</w:t>
      </w:r>
      <w:r w:rsidR="000263E8" w:rsidRPr="00E621D4">
        <w:rPr>
          <w:lang w:val="en-US"/>
        </w:rPr>
        <w:t xml:space="preserve"> are at the final </w:t>
      </w:r>
      <w:r w:rsidR="00A047DB">
        <w:rPr>
          <w:lang w:val="en-US"/>
        </w:rPr>
        <w:t>soil height</w:t>
      </w:r>
      <w:r w:rsidR="000263E8" w:rsidRPr="00E621D4">
        <w:rPr>
          <w:lang w:val="en-US"/>
        </w:rPr>
        <w:t xml:space="preserve"> of 9.65m. </w:t>
      </w:r>
      <w:r w:rsidR="00F61A68" w:rsidRPr="00E621D4">
        <w:rPr>
          <w:lang w:val="en-US"/>
        </w:rPr>
        <w:t xml:space="preserve">Furthermore, the mean value is marked with a red line and the one and </w:t>
      </w:r>
      <w:r w:rsidR="00094E82">
        <w:rPr>
          <w:lang w:val="en-US"/>
        </w:rPr>
        <w:t xml:space="preserve">the </w:t>
      </w:r>
      <w:r w:rsidR="00F61A68" w:rsidRPr="00E621D4">
        <w:rPr>
          <w:lang w:val="en-US"/>
        </w:rPr>
        <w:t xml:space="preserve">three sigma intervals are marked with blue and green lines respectively. </w:t>
      </w:r>
      <w:r w:rsidR="000263E8" w:rsidRPr="00E621D4">
        <w:rPr>
          <w:lang w:val="en-US"/>
        </w:rPr>
        <w:t xml:space="preserve">It becomes apparent that the relative density is quite constant over all layers and all positions. The mean value is </w:t>
      </w:r>
      <w:r w:rsidR="00F61A68" w:rsidRPr="00E621D4">
        <w:rPr>
          <w:lang w:val="en-US"/>
        </w:rPr>
        <w:t>0.736</w:t>
      </w:r>
      <w:r w:rsidR="000263E8" w:rsidRPr="00E621D4">
        <w:rPr>
          <w:lang w:val="en-US"/>
        </w:rPr>
        <w:t xml:space="preserve"> and the standard deviation is </w:t>
      </w:r>
      <w:r w:rsidR="00F61A68" w:rsidRPr="00E621D4">
        <w:rPr>
          <w:lang w:val="en-US"/>
        </w:rPr>
        <w:t>0.04</w:t>
      </w:r>
      <w:r w:rsidR="000263E8" w:rsidRPr="00E621D4">
        <w:rPr>
          <w:lang w:val="en-US"/>
        </w:rPr>
        <w:t xml:space="preserve">. This means that </w:t>
      </w:r>
      <w:r w:rsidR="008B50BA" w:rsidRPr="00E621D4">
        <w:rPr>
          <w:lang w:val="en-US"/>
        </w:rPr>
        <w:t xml:space="preserve">according to the API </w:t>
      </w:r>
      <w:sdt>
        <w:sdtPr>
          <w:rPr>
            <w:lang w:val="en-US"/>
          </w:rPr>
          <w:id w:val="-960876643"/>
          <w:citation/>
        </w:sdtPr>
        <w:sdtEndPr/>
        <w:sdtContent>
          <w:r w:rsidR="00913C7F" w:rsidRPr="00E621D4">
            <w:rPr>
              <w:lang w:val="en-US"/>
            </w:rPr>
            <w:fldChar w:fldCharType="begin"/>
          </w:r>
          <w:r w:rsidR="008B50BA" w:rsidRPr="00E621D4">
            <w:rPr>
              <w:lang w:val="en-US"/>
            </w:rPr>
            <w:instrText xml:space="preserve"> CITATION API07 \l 1031 </w:instrText>
          </w:r>
          <w:r w:rsidR="00913C7F" w:rsidRPr="00E621D4">
            <w:rPr>
              <w:lang w:val="en-US"/>
            </w:rPr>
            <w:fldChar w:fldCharType="separate"/>
          </w:r>
          <w:r w:rsidR="00A72D44" w:rsidRPr="00A72D44">
            <w:rPr>
              <w:noProof/>
              <w:lang w:val="en-US"/>
            </w:rPr>
            <w:t>[2]</w:t>
          </w:r>
          <w:r w:rsidR="00913C7F" w:rsidRPr="00E621D4">
            <w:rPr>
              <w:lang w:val="en-US"/>
            </w:rPr>
            <w:fldChar w:fldCharType="end"/>
          </w:r>
        </w:sdtContent>
      </w:sdt>
      <w:r w:rsidR="008B50BA" w:rsidRPr="00E621D4">
        <w:rPr>
          <w:lang w:val="en-US"/>
        </w:rPr>
        <w:t xml:space="preserve"> the sand is </w:t>
      </w:r>
      <w:r w:rsidR="00DC7C9B">
        <w:rPr>
          <w:lang w:val="en-US"/>
        </w:rPr>
        <w:t>“</w:t>
      </w:r>
      <w:r w:rsidR="008B50BA" w:rsidRPr="00E621D4">
        <w:rPr>
          <w:lang w:val="en-US"/>
        </w:rPr>
        <w:t>dense</w:t>
      </w:r>
      <w:r w:rsidR="00DC7C9B">
        <w:rPr>
          <w:lang w:val="en-US"/>
        </w:rPr>
        <w:t>”</w:t>
      </w:r>
      <w:r w:rsidR="008B50BA" w:rsidRPr="00E621D4">
        <w:rPr>
          <w:lang w:val="en-US"/>
        </w:rPr>
        <w:t xml:space="preserve"> for nearly all samples, as </w:t>
      </w:r>
      <w:r w:rsidR="00DC7C9B">
        <w:rPr>
          <w:lang w:val="en-US"/>
        </w:rPr>
        <w:t>“</w:t>
      </w:r>
      <w:r w:rsidR="008B50BA" w:rsidRPr="00E621D4">
        <w:rPr>
          <w:lang w:val="en-US"/>
        </w:rPr>
        <w:t>dense</w:t>
      </w:r>
      <w:r w:rsidR="00DC7C9B">
        <w:rPr>
          <w:lang w:val="en-US"/>
        </w:rPr>
        <w:t>”</w:t>
      </w:r>
      <w:r w:rsidR="008B50BA" w:rsidRPr="00E621D4">
        <w:rPr>
          <w:lang w:val="en-US"/>
        </w:rPr>
        <w:t xml:space="preserve"> sand has relative densities of 0.65 to 0.85.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D354AF" w14:paraId="6DB2FF31" w14:textId="77777777" w:rsidTr="007A6BD8">
        <w:trPr>
          <w:trHeight w:val="5276"/>
        </w:trPr>
        <w:tc>
          <w:tcPr>
            <w:tcW w:w="9192" w:type="dxa"/>
          </w:tcPr>
          <w:p w14:paraId="6B076E16" w14:textId="77777777" w:rsidR="00564054" w:rsidRDefault="00D354AF" w:rsidP="00564054">
            <w:pPr>
              <w:keepNext/>
              <w:jc w:val="center"/>
            </w:pPr>
            <w:r w:rsidRPr="00E621D4">
              <w:rPr>
                <w:noProof/>
                <w:lang w:val="en-US"/>
              </w:rPr>
              <w:drawing>
                <wp:inline distT="0" distB="0" distL="0" distR="0" wp14:anchorId="7453378F" wp14:editId="37875080">
                  <wp:extent cx="4295775" cy="3258864"/>
                  <wp:effectExtent l="0" t="0" r="0" b="0"/>
                  <wp:docPr id="17" name="Grafik 17" descr="D:\Users\clemens\Documents\4 IRPWind\Deliverable D72.2\Soil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lemens\Documents\4 IRPWind\Deliverable D72.2\SoilSampl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4487" cy="3265473"/>
                          </a:xfrm>
                          <a:prstGeom prst="rect">
                            <a:avLst/>
                          </a:prstGeom>
                          <a:noFill/>
                          <a:ln>
                            <a:noFill/>
                          </a:ln>
                        </pic:spPr>
                      </pic:pic>
                    </a:graphicData>
                  </a:graphic>
                </wp:inline>
              </w:drawing>
            </w:r>
          </w:p>
          <w:p w14:paraId="17172354" w14:textId="77777777" w:rsidR="00D354AF" w:rsidRDefault="00D354AF" w:rsidP="00564054">
            <w:pPr>
              <w:pStyle w:val="Beschriftung"/>
              <w:jc w:val="center"/>
              <w:rPr>
                <w:lang w:val="en-US"/>
              </w:rPr>
            </w:pPr>
          </w:p>
        </w:tc>
      </w:tr>
      <w:tr w:rsidR="00D354AF" w14:paraId="7C03ED13" w14:textId="77777777" w:rsidTr="007A6BD8">
        <w:tc>
          <w:tcPr>
            <w:tcW w:w="9192" w:type="dxa"/>
          </w:tcPr>
          <w:p w14:paraId="06F4E50E" w14:textId="62025B6D" w:rsidR="00D354AF" w:rsidRPr="00564054" w:rsidRDefault="00564054" w:rsidP="009A7D4A">
            <w:pPr>
              <w:rPr>
                <w:i/>
                <w:iCs/>
                <w:lang w:val="en-US"/>
              </w:rPr>
            </w:pPr>
            <w:bookmarkStart w:id="44" w:name="_Ref471738095"/>
            <w:r w:rsidRPr="00564054">
              <w:rPr>
                <w:i/>
              </w:rPr>
              <w:t xml:space="preserve">Figure </w:t>
            </w:r>
            <w:r w:rsidR="00913C7F" w:rsidRPr="00564054">
              <w:rPr>
                <w:i/>
              </w:rPr>
              <w:fldChar w:fldCharType="begin"/>
            </w:r>
            <w:r w:rsidRPr="00564054">
              <w:rPr>
                <w:i/>
              </w:rPr>
              <w:instrText xml:space="preserve"> SEQ Figure \* ARABIC </w:instrText>
            </w:r>
            <w:r w:rsidR="00913C7F" w:rsidRPr="00564054">
              <w:rPr>
                <w:i/>
              </w:rPr>
              <w:fldChar w:fldCharType="separate"/>
            </w:r>
            <w:r w:rsidR="00657395">
              <w:rPr>
                <w:i/>
                <w:noProof/>
              </w:rPr>
              <w:t>12</w:t>
            </w:r>
            <w:r w:rsidR="00913C7F" w:rsidRPr="00564054">
              <w:rPr>
                <w:i/>
              </w:rPr>
              <w:fldChar w:fldCharType="end"/>
            </w:r>
            <w:bookmarkEnd w:id="44"/>
            <w:r w:rsidRPr="00564054">
              <w:rPr>
                <w:i/>
              </w:rPr>
              <w:t xml:space="preserve">: Relative density </w:t>
            </w:r>
            <w:r w:rsidR="009A7D4A">
              <w:rPr>
                <w:i/>
              </w:rPr>
              <w:t>of</w:t>
            </w:r>
            <w:r w:rsidR="009A7D4A" w:rsidRPr="00564054">
              <w:rPr>
                <w:i/>
              </w:rPr>
              <w:t xml:space="preserve"> </w:t>
            </w:r>
            <w:r w:rsidRPr="00564054">
              <w:rPr>
                <w:i/>
              </w:rPr>
              <w:t>all samples</w:t>
            </w:r>
          </w:p>
        </w:tc>
      </w:tr>
    </w:tbl>
    <w:p w14:paraId="3DAAEB70" w14:textId="77777777" w:rsidR="008F0CD8" w:rsidRPr="00E621D4" w:rsidRDefault="008F0CD8" w:rsidP="00A46F37">
      <w:pPr>
        <w:rPr>
          <w:lang w:val="en-US"/>
        </w:rPr>
      </w:pPr>
    </w:p>
    <w:p w14:paraId="6116F323" w14:textId="77777777" w:rsidR="008F0CD8" w:rsidRPr="00E621D4" w:rsidRDefault="008F0CD8" w:rsidP="00A46F37">
      <w:pPr>
        <w:rPr>
          <w:lang w:val="en-US"/>
        </w:rPr>
      </w:pPr>
    </w:p>
    <w:p w14:paraId="487A828C" w14:textId="77777777" w:rsidR="00143482" w:rsidRPr="00E621D4" w:rsidRDefault="00143482" w:rsidP="00A46F37">
      <w:pPr>
        <w:rPr>
          <w:lang w:val="en-US"/>
        </w:rPr>
      </w:pPr>
    </w:p>
    <w:p w14:paraId="1EEEFFDD" w14:textId="77777777" w:rsidR="00A911C9" w:rsidRPr="00E621D4" w:rsidRDefault="00B53E48" w:rsidP="00A911C9">
      <w:pPr>
        <w:pStyle w:val="berschrift2"/>
        <w:rPr>
          <w:lang w:val="en-US"/>
        </w:rPr>
      </w:pPr>
      <w:bookmarkStart w:id="45" w:name="_Ref490738291"/>
      <w:bookmarkStart w:id="46" w:name="_Ref490738300"/>
      <w:bookmarkStart w:id="47" w:name="_Toc490745951"/>
      <w:r>
        <w:rPr>
          <w:lang w:val="en-US"/>
        </w:rPr>
        <w:t>CPT</w:t>
      </w:r>
      <w:r w:rsidR="00FD60BB" w:rsidRPr="00E621D4">
        <w:rPr>
          <w:lang w:val="en-US"/>
        </w:rPr>
        <w:t>s</w:t>
      </w:r>
      <w:bookmarkEnd w:id="45"/>
      <w:bookmarkEnd w:id="46"/>
      <w:bookmarkEnd w:id="47"/>
    </w:p>
    <w:p w14:paraId="51DA944E" w14:textId="0F7A5478" w:rsidR="00143482" w:rsidRPr="00E621D4" w:rsidRDefault="00B53E48" w:rsidP="00143482">
      <w:pPr>
        <w:jc w:val="both"/>
        <w:rPr>
          <w:lang w:val="en-US"/>
        </w:rPr>
      </w:pPr>
      <w:r>
        <w:rPr>
          <w:lang w:val="en-US"/>
        </w:rPr>
        <w:t>CPT</w:t>
      </w:r>
      <w:r w:rsidR="00143482" w:rsidRPr="00E621D4">
        <w:rPr>
          <w:lang w:val="en-US"/>
        </w:rPr>
        <w:t>s are the basis of many soil models</w:t>
      </w:r>
      <w:r w:rsidR="00764210">
        <w:rPr>
          <w:lang w:val="en-US"/>
        </w:rPr>
        <w:t>,</w:t>
      </w:r>
      <w:r w:rsidR="00143482" w:rsidRPr="00E621D4">
        <w:rPr>
          <w:lang w:val="en-US"/>
        </w:rPr>
        <w:t xml:space="preserve"> as they can </w:t>
      </w:r>
      <w:r w:rsidR="00764210">
        <w:rPr>
          <w:lang w:val="en-US"/>
        </w:rPr>
        <w:t>be c</w:t>
      </w:r>
      <w:r w:rsidR="00143482" w:rsidRPr="00E621D4">
        <w:rPr>
          <w:lang w:val="en-US"/>
        </w:rPr>
        <w:t xml:space="preserve">onducted </w:t>
      </w:r>
      <w:r w:rsidR="00764210">
        <w:rPr>
          <w:lang w:val="en-US"/>
        </w:rPr>
        <w:t xml:space="preserve">quite easily </w:t>
      </w:r>
      <w:r w:rsidR="00143482" w:rsidRPr="00E621D4">
        <w:rPr>
          <w:lang w:val="en-US"/>
        </w:rPr>
        <w:t xml:space="preserve">everywhere and their results are correlated to </w:t>
      </w:r>
      <w:r w:rsidR="00E40FF6">
        <w:rPr>
          <w:lang w:val="en-US"/>
        </w:rPr>
        <w:t>a number of</w:t>
      </w:r>
      <w:r w:rsidR="00143482" w:rsidRPr="00E621D4">
        <w:rPr>
          <w:lang w:val="en-US"/>
        </w:rPr>
        <w:t xml:space="preserve"> soil parameters. Hence, a combination of the soil samples taken during the installation process </w:t>
      </w:r>
      <w:r w:rsidR="00667D65">
        <w:rPr>
          <w:lang w:val="en-US"/>
        </w:rPr>
        <w:t xml:space="preserve">together </w:t>
      </w:r>
      <w:r>
        <w:rPr>
          <w:lang w:val="en-US"/>
        </w:rPr>
        <w:t>with CPT</w:t>
      </w:r>
      <w:r w:rsidR="00143482" w:rsidRPr="00E621D4">
        <w:rPr>
          <w:lang w:val="en-US"/>
        </w:rPr>
        <w:t>s can be very useful.</w:t>
      </w:r>
    </w:p>
    <w:p w14:paraId="49785811" w14:textId="77777777" w:rsidR="00143482" w:rsidRPr="00E621D4" w:rsidRDefault="00B53E48" w:rsidP="00143482">
      <w:pPr>
        <w:jc w:val="both"/>
        <w:rPr>
          <w:lang w:val="en-US"/>
        </w:rPr>
      </w:pPr>
      <w:r>
        <w:rPr>
          <w:lang w:val="en-US"/>
        </w:rPr>
        <w:t>In this task of the IRPW</w:t>
      </w:r>
      <w:r w:rsidR="00143482" w:rsidRPr="00E621D4">
        <w:rPr>
          <w:lang w:val="en-US"/>
        </w:rPr>
        <w:t>IND project</w:t>
      </w:r>
      <w:r w:rsidR="00667D65">
        <w:rPr>
          <w:lang w:val="en-US"/>
        </w:rPr>
        <w:t>,</w:t>
      </w:r>
      <w:r>
        <w:rPr>
          <w:lang w:val="en-US"/>
        </w:rPr>
        <w:t xml:space="preserve"> a CPT campaign of seven CPT</w:t>
      </w:r>
      <w:r w:rsidR="00667D65">
        <w:rPr>
          <w:lang w:val="en-US"/>
        </w:rPr>
        <w:t>s</w:t>
      </w:r>
      <w:r w:rsidR="00143482" w:rsidRPr="00E621D4">
        <w:rPr>
          <w:lang w:val="en-US"/>
        </w:rPr>
        <w:t xml:space="preserve"> took place. The reason for several tests is that sp</w:t>
      </w:r>
      <w:r w:rsidR="00667D65">
        <w:rPr>
          <w:lang w:val="en-US"/>
        </w:rPr>
        <w:t>at</w:t>
      </w:r>
      <w:r w:rsidR="00143482" w:rsidRPr="00E621D4">
        <w:rPr>
          <w:lang w:val="en-US"/>
        </w:rPr>
        <w:t xml:space="preserve">ial deviation can be </w:t>
      </w:r>
      <w:r w:rsidR="00667D65" w:rsidRPr="00E621D4">
        <w:rPr>
          <w:lang w:val="en-US"/>
        </w:rPr>
        <w:t>analyzed</w:t>
      </w:r>
      <w:r w:rsidR="00143482" w:rsidRPr="00E621D4">
        <w:rPr>
          <w:lang w:val="en-US"/>
        </w:rPr>
        <w:t xml:space="preserve"> if existing.</w:t>
      </w:r>
    </w:p>
    <w:p w14:paraId="28D754F3" w14:textId="2FE7DC68" w:rsidR="00143482" w:rsidRPr="00E621D4" w:rsidRDefault="00143482" w:rsidP="00143482">
      <w:pPr>
        <w:jc w:val="both"/>
        <w:rPr>
          <w:lang w:val="en-US"/>
        </w:rPr>
      </w:pPr>
      <w:r w:rsidRPr="00E621D4">
        <w:rPr>
          <w:lang w:val="en-US"/>
        </w:rPr>
        <w:t>The results of the tests are firstly used for the characterization of the soil for further studies. Secondly, the CPT data is the basis of the model development of AAU in this task</w:t>
      </w:r>
      <w:r w:rsidR="002D01C9">
        <w:rPr>
          <w:lang w:val="en-US"/>
        </w:rPr>
        <w:t xml:space="preserve"> (Section </w:t>
      </w:r>
      <w:r w:rsidR="002D01C9">
        <w:rPr>
          <w:lang w:val="en-US"/>
        </w:rPr>
        <w:fldChar w:fldCharType="begin"/>
      </w:r>
      <w:r w:rsidR="002D01C9">
        <w:rPr>
          <w:lang w:val="en-US"/>
        </w:rPr>
        <w:instrText xml:space="preserve"> REF _Ref491266940 \r \h </w:instrText>
      </w:r>
      <w:r w:rsidR="002D01C9">
        <w:rPr>
          <w:lang w:val="en-US"/>
        </w:rPr>
      </w:r>
      <w:r w:rsidR="002D01C9">
        <w:rPr>
          <w:lang w:val="en-US"/>
        </w:rPr>
        <w:fldChar w:fldCharType="separate"/>
      </w:r>
      <w:r w:rsidR="00657395">
        <w:rPr>
          <w:lang w:val="en-US"/>
        </w:rPr>
        <w:t>2.3</w:t>
      </w:r>
      <w:r w:rsidR="002D01C9">
        <w:rPr>
          <w:lang w:val="en-US"/>
        </w:rPr>
        <w:fldChar w:fldCharType="end"/>
      </w:r>
      <w:r w:rsidR="002D01C9">
        <w:rPr>
          <w:lang w:val="en-US"/>
        </w:rPr>
        <w:t>)</w:t>
      </w:r>
      <w:r w:rsidRPr="00E621D4">
        <w:rPr>
          <w:lang w:val="en-US"/>
        </w:rPr>
        <w:t xml:space="preserve">.  </w:t>
      </w:r>
    </w:p>
    <w:p w14:paraId="67E2C0C5" w14:textId="77777777" w:rsidR="00FD60BB" w:rsidRPr="00E621D4" w:rsidRDefault="00FD60BB" w:rsidP="00143482">
      <w:pPr>
        <w:pStyle w:val="berschrift3"/>
        <w:jc w:val="both"/>
        <w:rPr>
          <w:lang w:val="en-US"/>
        </w:rPr>
      </w:pPr>
      <w:bookmarkStart w:id="48" w:name="_Toc490745952"/>
      <w:r w:rsidRPr="00E621D4">
        <w:rPr>
          <w:lang w:val="en-US"/>
        </w:rPr>
        <w:t>Test procedure</w:t>
      </w:r>
      <w:bookmarkEnd w:id="48"/>
    </w:p>
    <w:p w14:paraId="010A4540" w14:textId="6790A3A0" w:rsidR="00143482" w:rsidRPr="00E621D4" w:rsidRDefault="00B53E48" w:rsidP="00143482">
      <w:pPr>
        <w:jc w:val="both"/>
        <w:rPr>
          <w:lang w:val="en-US"/>
        </w:rPr>
      </w:pPr>
      <w:r>
        <w:rPr>
          <w:lang w:val="en-US"/>
        </w:rPr>
        <w:t>The CPT</w:t>
      </w:r>
      <w:r w:rsidR="00143482" w:rsidRPr="00E621D4">
        <w:rPr>
          <w:lang w:val="en-US"/>
        </w:rPr>
        <w:t xml:space="preserve"> campaign took place on January </w:t>
      </w:r>
      <w:r w:rsidR="00667D65">
        <w:rPr>
          <w:lang w:val="en-US"/>
        </w:rPr>
        <w:t xml:space="preserve">20, </w:t>
      </w:r>
      <w:r>
        <w:rPr>
          <w:lang w:val="en-US"/>
        </w:rPr>
        <w:t>2016. Seven standard CPT</w:t>
      </w:r>
      <w:r w:rsidR="00143482" w:rsidRPr="00E621D4">
        <w:rPr>
          <w:lang w:val="en-US"/>
        </w:rPr>
        <w:t>s have been conducted. The positions of the CPT</w:t>
      </w:r>
      <w:r>
        <w:rPr>
          <w:lang w:val="en-US"/>
        </w:rPr>
        <w:t>s</w:t>
      </w:r>
      <w:r w:rsidR="00143482" w:rsidRPr="00E621D4">
        <w:rPr>
          <w:lang w:val="en-US"/>
        </w:rPr>
        <w:t xml:space="preserve"> are shown in </w:t>
      </w:r>
      <w:r w:rsidR="00BB5606">
        <w:fldChar w:fldCharType="begin"/>
      </w:r>
      <w:r w:rsidR="00BB5606">
        <w:instrText xml:space="preserve"> REF _Ref443481241 \h  \* MERGEFORMAT </w:instrText>
      </w:r>
      <w:r w:rsidR="00BB5606">
        <w:fldChar w:fldCharType="separate"/>
      </w:r>
      <w:r w:rsidR="00657395" w:rsidRPr="00657395">
        <w:rPr>
          <w:rStyle w:val="Hervorhebung"/>
          <w:i w:val="0"/>
          <w:lang w:val="en-US"/>
        </w:rPr>
        <w:t xml:space="preserve">Figure </w:t>
      </w:r>
      <w:r w:rsidR="00657395">
        <w:rPr>
          <w:rStyle w:val="Hervorhebung"/>
          <w:i w:val="0"/>
          <w:lang w:val="en-US"/>
        </w:rPr>
        <w:t>2</w:t>
      </w:r>
      <w:r w:rsidR="00BB5606">
        <w:fldChar w:fldCharType="end"/>
      </w:r>
      <w:r w:rsidR="00C05CF6">
        <w:rPr>
          <w:lang w:val="en-US"/>
        </w:rPr>
        <w:t xml:space="preserve"> </w:t>
      </w:r>
      <w:r w:rsidR="00143482" w:rsidRPr="00E621D4">
        <w:rPr>
          <w:lang w:val="en-US"/>
        </w:rPr>
        <w:t>and a photo of the tests is displayed in</w:t>
      </w:r>
      <w:r w:rsidR="00C05CF6">
        <w:rPr>
          <w:lang w:val="en-US"/>
        </w:rPr>
        <w:t xml:space="preserve"> </w:t>
      </w:r>
      <w:r w:rsidR="00BB5606">
        <w:fldChar w:fldCharType="begin"/>
      </w:r>
      <w:r w:rsidR="00BB5606">
        <w:instrText xml:space="preserve"> REF _Ref443473447 \h  \* MERGEFORMAT </w:instrText>
      </w:r>
      <w:r w:rsidR="00BB5606">
        <w:fldChar w:fldCharType="separate"/>
      </w:r>
      <w:r w:rsidR="00657395" w:rsidRPr="00657395">
        <w:rPr>
          <w:rStyle w:val="Hervorhebung"/>
          <w:i w:val="0"/>
          <w:lang w:val="en-US"/>
        </w:rPr>
        <w:t>Figure 5</w:t>
      </w:r>
      <w:r w:rsidR="00BB5606">
        <w:fldChar w:fldCharType="end"/>
      </w:r>
      <w:r w:rsidR="00143482" w:rsidRPr="00E621D4">
        <w:rPr>
          <w:lang w:val="en-US"/>
        </w:rPr>
        <w:t>. It can be assumed that the soil conditions are quite similar in the whole tes</w:t>
      </w:r>
      <w:r>
        <w:rPr>
          <w:lang w:val="en-US"/>
        </w:rPr>
        <w:t xml:space="preserve">t pit. </w:t>
      </w:r>
      <w:r w:rsidR="00D354AF">
        <w:rPr>
          <w:lang w:val="en-US"/>
        </w:rPr>
        <w:t>Still,</w:t>
      </w:r>
      <w:r w:rsidR="00D354AF" w:rsidRPr="00E621D4">
        <w:rPr>
          <w:lang w:val="en-US"/>
        </w:rPr>
        <w:t xml:space="preserve"> </w:t>
      </w:r>
      <w:r w:rsidR="00D354AF">
        <w:rPr>
          <w:lang w:val="en-US"/>
        </w:rPr>
        <w:t xml:space="preserve">the conduction of </w:t>
      </w:r>
      <w:r w:rsidR="00D354AF" w:rsidRPr="00E621D4">
        <w:rPr>
          <w:lang w:val="en-US"/>
        </w:rPr>
        <w:t xml:space="preserve">several CPTs </w:t>
      </w:r>
      <w:r w:rsidR="00D354AF">
        <w:rPr>
          <w:lang w:val="en-US"/>
        </w:rPr>
        <w:t>can proof the homogeneity of the prepared test pit</w:t>
      </w:r>
      <w:r w:rsidR="00143482" w:rsidRPr="00E621D4">
        <w:rPr>
          <w:lang w:val="en-US"/>
        </w:rPr>
        <w:t xml:space="preserve">. </w:t>
      </w:r>
    </w:p>
    <w:p w14:paraId="020F4926" w14:textId="77777777" w:rsidR="00143482" w:rsidRPr="00E621D4" w:rsidRDefault="00143482" w:rsidP="00143482">
      <w:pPr>
        <w:jc w:val="both"/>
        <w:rPr>
          <w:lang w:val="en-US"/>
        </w:rPr>
      </w:pPr>
      <w:r w:rsidRPr="00E621D4">
        <w:rPr>
          <w:lang w:val="en-US"/>
        </w:rPr>
        <w:t>Add</w:t>
      </w:r>
      <w:r w:rsidR="00B53E48">
        <w:rPr>
          <w:lang w:val="en-US"/>
        </w:rPr>
        <w:t>itional CPT</w:t>
      </w:r>
      <w:r w:rsidRPr="00E621D4">
        <w:rPr>
          <w:lang w:val="en-US"/>
        </w:rPr>
        <w:t>s after the installation of the piles or even after the extraction of the piles in order to determine changes caused by the installation process are not part of this project, but are worth investigating in following projects.</w:t>
      </w:r>
    </w:p>
    <w:p w14:paraId="1F75E052" w14:textId="77777777" w:rsidR="00FD60BB" w:rsidRPr="00E621D4" w:rsidRDefault="00FD60BB" w:rsidP="00FD60BB">
      <w:pPr>
        <w:pStyle w:val="berschrift3"/>
        <w:rPr>
          <w:lang w:val="en-US"/>
        </w:rPr>
      </w:pPr>
      <w:bookmarkStart w:id="49" w:name="_Toc490745953"/>
      <w:r w:rsidRPr="00E621D4">
        <w:rPr>
          <w:lang w:val="en-US"/>
        </w:rPr>
        <w:t>Test results</w:t>
      </w:r>
      <w:bookmarkEnd w:id="49"/>
    </w:p>
    <w:p w14:paraId="082B5A88" w14:textId="2755DEAB" w:rsidR="00143482" w:rsidRDefault="00D21F3C" w:rsidP="00667D65">
      <w:pPr>
        <w:jc w:val="both"/>
        <w:rPr>
          <w:lang w:val="en-US"/>
        </w:rPr>
      </w:pPr>
      <w:r w:rsidRPr="00E621D4">
        <w:rPr>
          <w:lang w:val="en-US"/>
        </w:rPr>
        <w:t>For all seven locations measurements for the cone resistance (</w:t>
      </w:r>
      <w:proofErr w:type="spellStart"/>
      <w:r w:rsidRPr="00E621D4">
        <w:rPr>
          <w:lang w:val="en-US"/>
        </w:rPr>
        <w:t>q</w:t>
      </w:r>
      <w:r w:rsidRPr="00E621D4">
        <w:rPr>
          <w:vertAlign w:val="subscript"/>
          <w:lang w:val="en-US"/>
        </w:rPr>
        <w:t>t</w:t>
      </w:r>
      <w:proofErr w:type="spellEnd"/>
      <w:r w:rsidRPr="00E621D4">
        <w:rPr>
          <w:lang w:val="en-US"/>
        </w:rPr>
        <w:t>), sleeve friction (f</w:t>
      </w:r>
      <w:r w:rsidRPr="00E621D4">
        <w:rPr>
          <w:vertAlign w:val="subscript"/>
          <w:lang w:val="en-US"/>
        </w:rPr>
        <w:t>s</w:t>
      </w:r>
      <w:r w:rsidRPr="00E621D4">
        <w:rPr>
          <w:lang w:val="en-US"/>
        </w:rPr>
        <w:t>), the friction ratio (</w:t>
      </w:r>
      <w:proofErr w:type="spellStart"/>
      <w:proofErr w:type="gramStart"/>
      <w:r w:rsidRPr="00E621D4">
        <w:rPr>
          <w:lang w:val="en-US"/>
        </w:rPr>
        <w:t>R</w:t>
      </w:r>
      <w:r w:rsidRPr="00E621D4">
        <w:rPr>
          <w:vertAlign w:val="subscript"/>
          <w:lang w:val="en-US"/>
        </w:rPr>
        <w:t>f</w:t>
      </w:r>
      <w:proofErr w:type="spellEnd"/>
      <w:proofErr w:type="gramEnd"/>
      <w:r w:rsidRPr="00E621D4">
        <w:rPr>
          <w:lang w:val="en-US"/>
        </w:rPr>
        <w:t>) and pore pressure are available</w:t>
      </w:r>
      <w:r w:rsidR="00103126" w:rsidRPr="00E621D4">
        <w:rPr>
          <w:lang w:val="en-US"/>
        </w:rPr>
        <w:t xml:space="preserve"> every </w:t>
      </w:r>
      <w:r w:rsidR="00E40FF6">
        <w:rPr>
          <w:lang w:val="en-US"/>
        </w:rPr>
        <w:t>centimeter.</w:t>
      </w:r>
      <w:r w:rsidRPr="00E621D4">
        <w:rPr>
          <w:lang w:val="en-US"/>
        </w:rPr>
        <w:t xml:space="preserve"> The relative density can be calculated with the aid of this data with several different empirical approximations. One example </w:t>
      </w:r>
      <w:r w:rsidR="00103126" w:rsidRPr="00E621D4">
        <w:rPr>
          <w:lang w:val="en-US"/>
        </w:rPr>
        <w:t xml:space="preserve">of many </w:t>
      </w:r>
      <w:r w:rsidRPr="00E621D4">
        <w:rPr>
          <w:lang w:val="en-US"/>
        </w:rPr>
        <w:t xml:space="preserve">is </w:t>
      </w:r>
      <w:r w:rsidR="00103126" w:rsidRPr="00E621D4">
        <w:rPr>
          <w:lang w:val="en-US"/>
        </w:rPr>
        <w:t>the approximation by</w:t>
      </w:r>
      <w:r w:rsidRPr="00E621D4">
        <w:rPr>
          <w:lang w:val="en-US"/>
        </w:rPr>
        <w:t xml:space="preserve"> </w:t>
      </w:r>
      <w:proofErr w:type="spellStart"/>
      <w:r w:rsidR="00103126" w:rsidRPr="00E621D4">
        <w:rPr>
          <w:lang w:val="en-US"/>
        </w:rPr>
        <w:t>Puech</w:t>
      </w:r>
      <w:proofErr w:type="spellEnd"/>
      <w:r w:rsidR="00103126" w:rsidRPr="00E621D4">
        <w:rPr>
          <w:lang w:val="en-US"/>
        </w:rPr>
        <w:t xml:space="preserve"> and Foray</w:t>
      </w:r>
      <w:sdt>
        <w:sdtPr>
          <w:rPr>
            <w:lang w:val="en-US"/>
          </w:rPr>
          <w:id w:val="1822624941"/>
          <w:citation/>
        </w:sdtPr>
        <w:sdtEndPr/>
        <w:sdtContent>
          <w:r w:rsidR="00913C7F" w:rsidRPr="00E621D4">
            <w:rPr>
              <w:lang w:val="en-US"/>
            </w:rPr>
            <w:fldChar w:fldCharType="begin"/>
          </w:r>
          <w:r w:rsidR="000C7AF0" w:rsidRPr="00E621D4">
            <w:rPr>
              <w:lang w:val="en-US"/>
            </w:rPr>
            <w:instrText xml:space="preserve">CITATION Pue02 \l 1031 </w:instrText>
          </w:r>
          <w:r w:rsidR="00913C7F" w:rsidRPr="00E621D4">
            <w:rPr>
              <w:lang w:val="en-US"/>
            </w:rPr>
            <w:fldChar w:fldCharType="separate"/>
          </w:r>
          <w:r w:rsidR="00A72D44">
            <w:rPr>
              <w:noProof/>
              <w:lang w:val="en-US"/>
            </w:rPr>
            <w:t xml:space="preserve"> </w:t>
          </w:r>
          <w:r w:rsidR="00A72D44" w:rsidRPr="00A72D44">
            <w:rPr>
              <w:noProof/>
              <w:lang w:val="en-US"/>
            </w:rPr>
            <w:t>[3]</w:t>
          </w:r>
          <w:r w:rsidR="00913C7F" w:rsidRPr="00E621D4">
            <w:rPr>
              <w:lang w:val="en-US"/>
            </w:rPr>
            <w:fldChar w:fldCharType="end"/>
          </w:r>
        </w:sdtContent>
      </w:sdt>
      <w:r w:rsidR="00103126" w:rsidRPr="00E621D4">
        <w:rPr>
          <w:lang w:val="en-US"/>
        </w:rPr>
        <w:t xml:space="preserve">: </w:t>
      </w:r>
    </w:p>
    <w:p w14:paraId="023CC919" w14:textId="77777777" w:rsidR="00E40FF6" w:rsidRPr="00E621D4" w:rsidRDefault="00E40FF6" w:rsidP="00667D65">
      <w:pPr>
        <w:jc w:val="both"/>
        <w:rPr>
          <w:lang w:val="en-US"/>
        </w:rPr>
      </w:pPr>
    </w:p>
    <w:p w14:paraId="70FB69F5" w14:textId="77777777" w:rsidR="00103126" w:rsidRDefault="00657395" w:rsidP="00103126">
      <w:pPr>
        <w:jc w:val="right"/>
        <w:rPr>
          <w:rStyle w:val="Hervorhebung"/>
          <w:lang w:val="en-US"/>
        </w:rPr>
      </w:pP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D</m:t>
            </m:r>
          </m:e>
          <m:sub>
            <m:r>
              <m:rPr>
                <m:sty m:val="p"/>
              </m:rPr>
              <w:rPr>
                <w:rStyle w:val="Hervorhebung"/>
                <w:rFonts w:ascii="Cambria Math" w:hAnsi="Cambria Math"/>
                <w:lang w:val="en-US"/>
              </w:rPr>
              <m:t>r</m:t>
            </m:r>
          </m:sub>
        </m:sSub>
        <m:r>
          <m:rPr>
            <m:sty m:val="p"/>
          </m:rPr>
          <w:rPr>
            <w:rStyle w:val="Hervorhebung"/>
            <w:rFonts w:ascii="Cambria Math" w:hAnsi="Cambria Math"/>
            <w:lang w:val="en-US"/>
          </w:rPr>
          <m:t>=0.209</m:t>
        </m:r>
        <m:func>
          <m:funcPr>
            <m:ctrlPr>
              <w:rPr>
                <w:rStyle w:val="Hervorhebung"/>
                <w:rFonts w:ascii="Cambria Math" w:hAnsi="Cambria Math"/>
                <w:i w:val="0"/>
                <w:iCs w:val="0"/>
                <w:lang w:val="en-US"/>
              </w:rPr>
            </m:ctrlPr>
          </m:funcPr>
          <m:fName>
            <m:r>
              <m:rPr>
                <m:sty m:val="p"/>
              </m:rPr>
              <w:rPr>
                <w:rStyle w:val="Hervorhebung"/>
                <w:rFonts w:ascii="Cambria Math" w:hAnsi="Cambria Math"/>
                <w:lang w:val="en-US"/>
              </w:rPr>
              <m:t>ln</m:t>
            </m:r>
          </m:fName>
          <m:e>
            <m:d>
              <m:dPr>
                <m:ctrlPr>
                  <w:rPr>
                    <w:rStyle w:val="Hervorhebung"/>
                    <w:rFonts w:ascii="Cambria Math" w:hAnsi="Cambria Math"/>
                    <w:i w:val="0"/>
                    <w:iCs w:val="0"/>
                    <w:lang w:val="en-US"/>
                  </w:rPr>
                </m:ctrlPr>
              </m:dPr>
              <m:e>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q</m:t>
                    </m:r>
                  </m:e>
                  <m:sub>
                    <m:r>
                      <m:rPr>
                        <m:sty m:val="p"/>
                      </m:rPr>
                      <w:rPr>
                        <w:rStyle w:val="Hervorhebung"/>
                        <w:rFonts w:ascii="Cambria Math" w:hAnsi="Cambria Math"/>
                        <w:lang w:val="en-US"/>
                      </w:rPr>
                      <m:t>t</m:t>
                    </m:r>
                  </m:sub>
                </m:sSub>
              </m:e>
            </m:d>
          </m:e>
        </m:func>
        <m:r>
          <m:rPr>
            <m:sty m:val="p"/>
          </m:rPr>
          <w:rPr>
            <w:rStyle w:val="Hervorhebung"/>
            <w:rFonts w:ascii="Cambria Math" w:hAnsi="Cambria Math"/>
            <w:lang w:val="en-US"/>
          </w:rPr>
          <m:t>+0.25.</m:t>
        </m:r>
      </m:oMath>
      <w:r w:rsidR="00103126" w:rsidRPr="00E621D4">
        <w:rPr>
          <w:rStyle w:val="Hervorhebung"/>
          <w:lang w:val="en-US"/>
        </w:rPr>
        <w:tab/>
      </w:r>
      <w:r w:rsidR="00103126" w:rsidRPr="00E621D4">
        <w:rPr>
          <w:rStyle w:val="Hervorhebung"/>
          <w:lang w:val="en-US"/>
        </w:rPr>
        <w:tab/>
      </w:r>
      <w:r w:rsidR="00103126" w:rsidRPr="00E621D4">
        <w:rPr>
          <w:rStyle w:val="Hervorhebung"/>
          <w:lang w:val="en-US"/>
        </w:rPr>
        <w:tab/>
      </w:r>
      <w:r w:rsidR="00103126" w:rsidRPr="00E621D4">
        <w:rPr>
          <w:rStyle w:val="Hervorhebung"/>
          <w:lang w:val="en-US"/>
        </w:rPr>
        <w:tab/>
      </w:r>
      <w:r w:rsidR="00103126" w:rsidRPr="00E621D4">
        <w:rPr>
          <w:rStyle w:val="Hervorhebung"/>
          <w:lang w:val="en-US"/>
        </w:rPr>
        <w:tab/>
      </w:r>
      <w:r w:rsidR="00103126" w:rsidRPr="00E621D4">
        <w:rPr>
          <w:rStyle w:val="Hervorhebung"/>
          <w:lang w:val="en-US"/>
        </w:rPr>
        <w:tab/>
        <w:t>(</w:t>
      </w:r>
      <w:r w:rsidR="00913C7F" w:rsidRPr="00E621D4">
        <w:rPr>
          <w:rStyle w:val="Hervorhebung"/>
          <w:lang w:val="en-US"/>
        </w:rPr>
        <w:fldChar w:fldCharType="begin"/>
      </w:r>
      <w:r w:rsidR="00103126" w:rsidRPr="00E621D4">
        <w:rPr>
          <w:rStyle w:val="Hervorhebung"/>
          <w:lang w:val="en-US"/>
        </w:rPr>
        <w:instrText xml:space="preserve"> SEQ Equation \* ARABIC </w:instrText>
      </w:r>
      <w:r w:rsidR="00913C7F" w:rsidRPr="00E621D4">
        <w:rPr>
          <w:rStyle w:val="Hervorhebung"/>
          <w:lang w:val="en-US"/>
        </w:rPr>
        <w:fldChar w:fldCharType="separate"/>
      </w:r>
      <w:r>
        <w:rPr>
          <w:rStyle w:val="Hervorhebung"/>
          <w:noProof/>
          <w:lang w:val="en-US"/>
        </w:rPr>
        <w:t>3</w:t>
      </w:r>
      <w:r w:rsidR="00913C7F" w:rsidRPr="00E621D4">
        <w:rPr>
          <w:rStyle w:val="Hervorhebung"/>
          <w:lang w:val="en-US"/>
        </w:rPr>
        <w:fldChar w:fldCharType="end"/>
      </w:r>
      <w:r w:rsidR="00103126" w:rsidRPr="00E621D4">
        <w:rPr>
          <w:rStyle w:val="Hervorhebung"/>
          <w:lang w:val="en-US"/>
        </w:rPr>
        <w:t>)</w:t>
      </w:r>
    </w:p>
    <w:p w14:paraId="781CC218" w14:textId="77777777" w:rsidR="00E40FF6" w:rsidRPr="00E621D4" w:rsidRDefault="00E40FF6" w:rsidP="00103126">
      <w:pPr>
        <w:jc w:val="right"/>
        <w:rPr>
          <w:rStyle w:val="Hervorhebung"/>
          <w:lang w:val="en-US"/>
        </w:rPr>
      </w:pPr>
    </w:p>
    <w:p w14:paraId="024F030A" w14:textId="77777777" w:rsidR="00103126" w:rsidRPr="00E621D4" w:rsidRDefault="00B53E48" w:rsidP="00103126">
      <w:pPr>
        <w:jc w:val="both"/>
        <w:rPr>
          <w:rStyle w:val="Hervorhebung"/>
          <w:i w:val="0"/>
          <w:lang w:val="en-US"/>
        </w:rPr>
      </w:pPr>
      <w:r>
        <w:rPr>
          <w:rStyle w:val="Hervorhebung"/>
          <w:i w:val="0"/>
          <w:lang w:val="en-US"/>
        </w:rPr>
        <w:t>The raw data of the CPT</w:t>
      </w:r>
      <w:r w:rsidR="00103126" w:rsidRPr="00E621D4">
        <w:rPr>
          <w:rStyle w:val="Hervorhebung"/>
          <w:i w:val="0"/>
          <w:lang w:val="en-US"/>
        </w:rPr>
        <w:t xml:space="preserve">s </w:t>
      </w:r>
      <w:r w:rsidR="00667D65">
        <w:rPr>
          <w:rStyle w:val="Hervorhebung"/>
          <w:i w:val="0"/>
          <w:lang w:val="en-US"/>
        </w:rPr>
        <w:t>is</w:t>
      </w:r>
      <w:r w:rsidR="00103126" w:rsidRPr="00E621D4">
        <w:rPr>
          <w:rStyle w:val="Hervorhebung"/>
          <w:i w:val="0"/>
          <w:lang w:val="en-US"/>
        </w:rPr>
        <w:t xml:space="preserve"> available for all IRPWIND partners and has been distributed </w:t>
      </w:r>
      <w:r w:rsidR="00667D65" w:rsidRPr="00E621D4">
        <w:rPr>
          <w:rStyle w:val="Hervorhebung"/>
          <w:i w:val="0"/>
          <w:lang w:val="en-US"/>
        </w:rPr>
        <w:t>among</w:t>
      </w:r>
      <w:r w:rsidR="00103126" w:rsidRPr="00E621D4">
        <w:rPr>
          <w:rStyle w:val="Hervorhebung"/>
          <w:i w:val="0"/>
          <w:lang w:val="en-US"/>
        </w:rPr>
        <w:t xml:space="preserve"> the partners in this task for further use. </w:t>
      </w:r>
    </w:p>
    <w:p w14:paraId="2C3454E6" w14:textId="1BAC9065" w:rsidR="00103126" w:rsidRDefault="00103126" w:rsidP="00103126">
      <w:pPr>
        <w:jc w:val="both"/>
        <w:rPr>
          <w:rStyle w:val="Hervorhebung"/>
          <w:i w:val="0"/>
          <w:lang w:val="en-US"/>
        </w:rPr>
      </w:pPr>
      <w:r w:rsidRPr="00E621D4">
        <w:rPr>
          <w:rStyle w:val="Hervorhebung"/>
          <w:i w:val="0"/>
          <w:lang w:val="en-US"/>
        </w:rPr>
        <w:t>Some summarizing results</w:t>
      </w:r>
      <w:r w:rsidR="00D55024" w:rsidRPr="00E621D4">
        <w:rPr>
          <w:rStyle w:val="Hervorhebung"/>
          <w:i w:val="0"/>
          <w:lang w:val="en-US"/>
        </w:rPr>
        <w:t xml:space="preserve"> are presented here. In </w:t>
      </w:r>
      <w:r w:rsidR="00BB5606" w:rsidRPr="00EE48CA">
        <w:rPr>
          <w:i/>
        </w:rPr>
        <w:fldChar w:fldCharType="begin"/>
      </w:r>
      <w:r w:rsidR="00BB5606" w:rsidRPr="00EE48CA">
        <w:rPr>
          <w:i/>
        </w:rPr>
        <w:instrText xml:space="preserve"> REF _Ref443559124 \h  \* MERGEFORMAT </w:instrText>
      </w:r>
      <w:r w:rsidR="00BB5606" w:rsidRPr="00EE48CA">
        <w:rPr>
          <w:i/>
        </w:rPr>
      </w:r>
      <w:r w:rsidR="00BB5606" w:rsidRPr="00EE48CA">
        <w:rPr>
          <w:i/>
        </w:rPr>
        <w:fldChar w:fldCharType="separate"/>
      </w:r>
      <w:r w:rsidR="00657395" w:rsidRPr="00657395">
        <w:rPr>
          <w:rStyle w:val="Hervorhebung"/>
          <w:i w:val="0"/>
          <w:lang w:val="en-US"/>
        </w:rPr>
        <w:t>Figure 13</w:t>
      </w:r>
      <w:r w:rsidR="00BB5606" w:rsidRPr="00EE48CA">
        <w:rPr>
          <w:i/>
        </w:rPr>
        <w:fldChar w:fldCharType="end"/>
      </w:r>
      <w:r w:rsidR="00B53E48">
        <w:rPr>
          <w:rStyle w:val="Hervorhebung"/>
          <w:lang w:val="en-US"/>
        </w:rPr>
        <w:t>,</w:t>
      </w:r>
      <w:r w:rsidR="00D55024" w:rsidRPr="00E621D4">
        <w:rPr>
          <w:rStyle w:val="Hervorhebung"/>
          <w:i w:val="0"/>
          <w:lang w:val="en-US"/>
        </w:rPr>
        <w:t xml:space="preserve"> </w:t>
      </w:r>
      <w:r w:rsidRPr="00E621D4">
        <w:rPr>
          <w:rStyle w:val="Hervorhebung"/>
          <w:i w:val="0"/>
          <w:lang w:val="en-US"/>
        </w:rPr>
        <w:t xml:space="preserve">the cone resistance for all seven measuring points over the whole depth is shown. It can be seen that the </w:t>
      </w:r>
      <w:r w:rsidR="00FA3501" w:rsidRPr="00E621D4">
        <w:rPr>
          <w:rStyle w:val="Hervorhebung"/>
          <w:i w:val="0"/>
          <w:lang w:val="en-US"/>
        </w:rPr>
        <w:t>soil in the test pit is</w:t>
      </w:r>
      <w:r w:rsidR="00E40FF6">
        <w:rPr>
          <w:rStyle w:val="Hervorhebung"/>
          <w:i w:val="0"/>
          <w:lang w:val="en-US"/>
        </w:rPr>
        <w:t xml:space="preserve"> horizontally</w:t>
      </w:r>
      <w:r w:rsidR="00FA3501" w:rsidRPr="00E621D4">
        <w:rPr>
          <w:rStyle w:val="Hervorhebung"/>
          <w:i w:val="0"/>
          <w:lang w:val="en-US"/>
        </w:rPr>
        <w:t xml:space="preserve"> quite homogeneous. Vertically the condensation is not that uniform. The soil is a </w:t>
      </w:r>
      <w:r w:rsidR="000B500A" w:rsidRPr="00E621D4">
        <w:rPr>
          <w:rStyle w:val="Hervorhebung"/>
          <w:i w:val="0"/>
          <w:lang w:val="en-US"/>
        </w:rPr>
        <w:t>bit less dense at about 7 meter depth</w:t>
      </w:r>
      <w:r w:rsidR="00FA3501" w:rsidRPr="00E621D4">
        <w:rPr>
          <w:rStyle w:val="Hervorhebung"/>
          <w:i w:val="0"/>
          <w:lang w:val="en-US"/>
        </w:rPr>
        <w:t>. The value of P5</w:t>
      </w:r>
      <w:r w:rsidR="00667D65">
        <w:rPr>
          <w:rStyle w:val="Hervorhebung"/>
          <w:i w:val="0"/>
          <w:lang w:val="en-US"/>
        </w:rPr>
        <w:t>,</w:t>
      </w:r>
      <w:r w:rsidR="00FA3501" w:rsidRPr="00E621D4">
        <w:rPr>
          <w:rStyle w:val="Hervorhebung"/>
          <w:i w:val="0"/>
          <w:lang w:val="en-US"/>
        </w:rPr>
        <w:t xml:space="preserve"> at about half a meter</w:t>
      </w:r>
      <w:r w:rsidR="00667D65">
        <w:rPr>
          <w:rStyle w:val="Hervorhebung"/>
          <w:i w:val="0"/>
          <w:lang w:val="en-US"/>
        </w:rPr>
        <w:t>,</w:t>
      </w:r>
      <w:r w:rsidR="00FA3501" w:rsidRPr="00E621D4">
        <w:rPr>
          <w:rStyle w:val="Hervorhebung"/>
          <w:i w:val="0"/>
          <w:lang w:val="en-US"/>
        </w:rPr>
        <w:t xml:space="preserve"> is just an outliner because of the measurement or </w:t>
      </w:r>
      <w:r w:rsidR="00667D65">
        <w:rPr>
          <w:rStyle w:val="Hervorhebung"/>
          <w:i w:val="0"/>
          <w:lang w:val="en-US"/>
        </w:rPr>
        <w:t xml:space="preserve">a </w:t>
      </w:r>
      <w:r w:rsidR="00FA3501" w:rsidRPr="00E621D4">
        <w:rPr>
          <w:rStyle w:val="Hervorhebung"/>
          <w:i w:val="0"/>
          <w:lang w:val="en-US"/>
        </w:rPr>
        <w:t>contamination of the sand.</w:t>
      </w:r>
      <w:r w:rsidR="000B500A" w:rsidRPr="00E621D4">
        <w:rPr>
          <w:rStyle w:val="Hervorhebung"/>
          <w:i w:val="0"/>
          <w:lang w:val="en-US"/>
        </w:rPr>
        <w:t xml:space="preserve"> </w:t>
      </w:r>
      <w:r w:rsidR="00BB5606" w:rsidRPr="00EE48CA">
        <w:rPr>
          <w:i/>
        </w:rPr>
        <w:fldChar w:fldCharType="begin"/>
      </w:r>
      <w:r w:rsidR="00BB5606" w:rsidRPr="00EE48CA">
        <w:rPr>
          <w:i/>
        </w:rPr>
        <w:instrText xml:space="preserve"> REF _Ref443559117 \h  \* MERGEFORMAT </w:instrText>
      </w:r>
      <w:r w:rsidR="00BB5606" w:rsidRPr="00EE48CA">
        <w:rPr>
          <w:i/>
        </w:rPr>
      </w:r>
      <w:r w:rsidR="00BB5606" w:rsidRPr="00EE48CA">
        <w:rPr>
          <w:i/>
        </w:rPr>
        <w:fldChar w:fldCharType="separate"/>
      </w:r>
      <w:r w:rsidR="00657395" w:rsidRPr="00657395">
        <w:rPr>
          <w:rStyle w:val="Hervorhebung"/>
          <w:i w:val="0"/>
          <w:lang w:val="en-US"/>
        </w:rPr>
        <w:t>Figure 14</w:t>
      </w:r>
      <w:r w:rsidR="00BB5606" w:rsidRPr="00EE48CA">
        <w:rPr>
          <w:i/>
        </w:rPr>
        <w:fldChar w:fldCharType="end"/>
      </w:r>
      <w:r w:rsidR="00D55024" w:rsidRPr="00E621D4">
        <w:rPr>
          <w:rStyle w:val="Hervorhebung"/>
          <w:i w:val="0"/>
          <w:lang w:val="en-US"/>
        </w:rPr>
        <w:t xml:space="preserve"> </w:t>
      </w:r>
      <w:r w:rsidR="000B500A" w:rsidRPr="00E621D4">
        <w:rPr>
          <w:rStyle w:val="Hervorhebung"/>
          <w:i w:val="0"/>
          <w:lang w:val="en-US"/>
        </w:rPr>
        <w:t xml:space="preserve">shows the relative density of the soil calculated with the aid of the approximation of </w:t>
      </w:r>
      <w:proofErr w:type="spellStart"/>
      <w:r w:rsidR="001C53A8" w:rsidRPr="00E621D4">
        <w:rPr>
          <w:lang w:val="en-US"/>
        </w:rPr>
        <w:t>Puech</w:t>
      </w:r>
      <w:proofErr w:type="spellEnd"/>
      <w:r w:rsidR="001C53A8" w:rsidRPr="00E621D4">
        <w:rPr>
          <w:lang w:val="en-US"/>
        </w:rPr>
        <w:t xml:space="preserve"> and Foray</w:t>
      </w:r>
      <w:sdt>
        <w:sdtPr>
          <w:rPr>
            <w:lang w:val="en-US"/>
          </w:rPr>
          <w:id w:val="-517851736"/>
          <w:citation/>
        </w:sdtPr>
        <w:sdtEndPr/>
        <w:sdtContent>
          <w:r w:rsidR="00913C7F" w:rsidRPr="00E621D4">
            <w:rPr>
              <w:lang w:val="en-US"/>
            </w:rPr>
            <w:fldChar w:fldCharType="begin"/>
          </w:r>
          <w:r w:rsidR="001C53A8" w:rsidRPr="00E621D4">
            <w:rPr>
              <w:lang w:val="en-US"/>
            </w:rPr>
            <w:instrText xml:space="preserve">CITATION Pue02 \l 1031 </w:instrText>
          </w:r>
          <w:r w:rsidR="00913C7F" w:rsidRPr="00E621D4">
            <w:rPr>
              <w:lang w:val="en-US"/>
            </w:rPr>
            <w:fldChar w:fldCharType="separate"/>
          </w:r>
          <w:r w:rsidR="00A72D44">
            <w:rPr>
              <w:noProof/>
              <w:lang w:val="en-US"/>
            </w:rPr>
            <w:t xml:space="preserve"> </w:t>
          </w:r>
          <w:r w:rsidR="00A72D44" w:rsidRPr="00A72D44">
            <w:rPr>
              <w:noProof/>
              <w:lang w:val="en-US"/>
            </w:rPr>
            <w:t>[3]</w:t>
          </w:r>
          <w:r w:rsidR="00913C7F" w:rsidRPr="00E621D4">
            <w:rPr>
              <w:lang w:val="en-US"/>
            </w:rPr>
            <w:fldChar w:fldCharType="end"/>
          </w:r>
        </w:sdtContent>
      </w:sdt>
      <w:r w:rsidR="000B500A" w:rsidRPr="00E621D4">
        <w:rPr>
          <w:lang w:val="en-US"/>
        </w:rPr>
        <w:t xml:space="preserve">. The mean values of all positions are marked with vertical lines. It becomes apparent that the mean values are quite close to each other and are fairly close to the mean value of the relative density calculated from soil samples. However, it has to be mentioned that different approximations </w:t>
      </w:r>
      <w:r w:rsidR="000B500A" w:rsidRPr="00E621D4">
        <w:rPr>
          <w:rStyle w:val="Hervorhebung"/>
          <w:i w:val="0"/>
          <w:lang w:val="en-US"/>
        </w:rPr>
        <w:t xml:space="preserve">can lead to quite different results. </w:t>
      </w:r>
      <w:r w:rsidR="00913C7F" w:rsidRPr="00EE0E9A">
        <w:rPr>
          <w:rStyle w:val="Hervorhebung"/>
          <w:i w:val="0"/>
          <w:lang w:val="en-US"/>
        </w:rPr>
        <w:fldChar w:fldCharType="begin"/>
      </w:r>
      <w:r w:rsidR="00B63DAF" w:rsidRPr="00E40FF6">
        <w:rPr>
          <w:rStyle w:val="Hervorhebung"/>
          <w:i w:val="0"/>
          <w:lang w:val="en-US"/>
        </w:rPr>
        <w:instrText xml:space="preserve"> REF _Ref443559861 \h </w:instrText>
      </w:r>
      <w:r w:rsidR="00E40FF6" w:rsidRPr="00EE48CA">
        <w:rPr>
          <w:rStyle w:val="Hervorhebung"/>
          <w:i w:val="0"/>
          <w:lang w:val="en-US"/>
        </w:rPr>
        <w:instrText xml:space="preserve"> \* MERGEFORMAT </w:instrText>
      </w:r>
      <w:r w:rsidR="00913C7F" w:rsidRPr="00EE0E9A">
        <w:rPr>
          <w:rStyle w:val="Hervorhebung"/>
          <w:i w:val="0"/>
          <w:lang w:val="en-US"/>
        </w:rPr>
      </w:r>
      <w:r w:rsidR="00913C7F" w:rsidRPr="00EE0E9A">
        <w:rPr>
          <w:rStyle w:val="Hervorhebung"/>
          <w:i w:val="0"/>
          <w:lang w:val="en-US"/>
        </w:rPr>
        <w:fldChar w:fldCharType="separate"/>
      </w:r>
      <w:r w:rsidR="00657395" w:rsidRPr="00657395">
        <w:rPr>
          <w:rStyle w:val="Hervorhebung"/>
          <w:i w:val="0"/>
          <w:lang w:val="en-US"/>
        </w:rPr>
        <w:t xml:space="preserve">Figure </w:t>
      </w:r>
      <w:r w:rsidR="00657395" w:rsidRPr="00657395">
        <w:rPr>
          <w:rStyle w:val="Hervorhebung"/>
          <w:i w:val="0"/>
          <w:noProof/>
          <w:lang w:val="en-US"/>
        </w:rPr>
        <w:t>15</w:t>
      </w:r>
      <w:r w:rsidR="00913C7F" w:rsidRPr="00EE0E9A">
        <w:rPr>
          <w:rStyle w:val="Hervorhebung"/>
          <w:i w:val="0"/>
          <w:lang w:val="en-US"/>
        </w:rPr>
        <w:fldChar w:fldCharType="end"/>
      </w:r>
      <w:r w:rsidR="00B63DAF" w:rsidRPr="00E621D4">
        <w:rPr>
          <w:rStyle w:val="Hervorhebung"/>
          <w:i w:val="0"/>
          <w:lang w:val="en-US"/>
        </w:rPr>
        <w:t xml:space="preserve"> </w:t>
      </w:r>
      <w:r w:rsidR="000B500A" w:rsidRPr="00E621D4">
        <w:rPr>
          <w:rStyle w:val="Hervorhebung"/>
          <w:i w:val="0"/>
          <w:lang w:val="en-US"/>
        </w:rPr>
        <w:t xml:space="preserve">shows </w:t>
      </w:r>
      <w:r w:rsidR="00667D65" w:rsidRPr="00E621D4">
        <w:rPr>
          <w:rStyle w:val="Hervorhebung"/>
          <w:i w:val="0"/>
          <w:lang w:val="en-US"/>
        </w:rPr>
        <w:t>exemplary</w:t>
      </w:r>
      <w:r w:rsidR="000B500A" w:rsidRPr="00E621D4">
        <w:rPr>
          <w:rStyle w:val="Hervorhebung"/>
          <w:i w:val="0"/>
          <w:lang w:val="en-US"/>
        </w:rPr>
        <w:t xml:space="preserve"> all results for P6.</w:t>
      </w:r>
    </w:p>
    <w:p w14:paraId="6EA9D338" w14:textId="77777777" w:rsidR="00440970" w:rsidRPr="00E621D4" w:rsidRDefault="00440970" w:rsidP="00103126">
      <w:pPr>
        <w:jc w:val="both"/>
        <w:rPr>
          <w:rStyle w:val="Hervorhebung"/>
          <w:i w:val="0"/>
          <w:lang w:val="en-US"/>
        </w:rPr>
      </w:pPr>
    </w:p>
    <w:tbl>
      <w:tblPr>
        <w:tblStyle w:val="Tabellenraster"/>
        <w:tblW w:w="85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56"/>
      </w:tblGrid>
      <w:tr w:rsidR="00440970" w14:paraId="2B403521" w14:textId="77777777" w:rsidTr="007A6BD8">
        <w:trPr>
          <w:trHeight w:val="6086"/>
          <w:jc w:val="center"/>
        </w:trPr>
        <w:tc>
          <w:tcPr>
            <w:tcW w:w="4256" w:type="dxa"/>
          </w:tcPr>
          <w:p w14:paraId="0419101F" w14:textId="77777777" w:rsidR="00440970" w:rsidRDefault="00440970" w:rsidP="005472A2">
            <w:pPr>
              <w:jc w:val="center"/>
              <w:rPr>
                <w:rStyle w:val="Hervorhebung"/>
                <w:i w:val="0"/>
                <w:lang w:val="en-US"/>
              </w:rPr>
            </w:pPr>
            <w:r w:rsidRPr="00E621D4">
              <w:rPr>
                <w:rStyle w:val="Hervorhebung"/>
                <w:i w:val="0"/>
                <w:noProof/>
                <w:lang w:val="en-US"/>
              </w:rPr>
              <w:drawing>
                <wp:inline distT="0" distB="0" distL="0" distR="0" wp14:anchorId="5D281989" wp14:editId="66689135">
                  <wp:extent cx="2402322" cy="4114800"/>
                  <wp:effectExtent l="0" t="0" r="0" b="0"/>
                  <wp:docPr id="4" name="Grafik 4" descr="D:\Users\clemens\Documents\4 IRPWind\Messdaten Versuche\CPT Daten IRP\Abgabe\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emens\Documents\4 IRPWind\Messdaten Versuche\CPT Daten IRP\Abgabe\q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5565" cy="4120355"/>
                          </a:xfrm>
                          <a:prstGeom prst="rect">
                            <a:avLst/>
                          </a:prstGeom>
                          <a:noFill/>
                          <a:ln>
                            <a:noFill/>
                          </a:ln>
                        </pic:spPr>
                      </pic:pic>
                    </a:graphicData>
                  </a:graphic>
                </wp:inline>
              </w:drawing>
            </w:r>
          </w:p>
        </w:tc>
        <w:tc>
          <w:tcPr>
            <w:tcW w:w="4256" w:type="dxa"/>
          </w:tcPr>
          <w:p w14:paraId="508C23A4" w14:textId="77777777" w:rsidR="00440970" w:rsidRDefault="00440970" w:rsidP="005472A2">
            <w:pPr>
              <w:jc w:val="center"/>
              <w:rPr>
                <w:rStyle w:val="Hervorhebung"/>
                <w:i w:val="0"/>
                <w:lang w:val="en-US"/>
              </w:rPr>
            </w:pPr>
            <w:r w:rsidRPr="00E621D4">
              <w:rPr>
                <w:rStyle w:val="Hervorhebung"/>
                <w:i w:val="0"/>
                <w:noProof/>
                <w:lang w:val="en-US"/>
              </w:rPr>
              <w:drawing>
                <wp:inline distT="0" distB="0" distL="0" distR="0" wp14:anchorId="5497826F" wp14:editId="5373B08B">
                  <wp:extent cx="2247769" cy="4086225"/>
                  <wp:effectExtent l="0" t="0" r="635" b="0"/>
                  <wp:docPr id="5" name="Grafik 5" descr="D:\Users\clemens\Documents\4 IRPWind\Messdaten Versuche\CPT Daten IRP\Abgabe\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emens\Documents\4 IRPWind\Messdaten Versuche\CPT Daten IRP\Abgabe\D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1953" cy="4093831"/>
                          </a:xfrm>
                          <a:prstGeom prst="rect">
                            <a:avLst/>
                          </a:prstGeom>
                          <a:noFill/>
                          <a:ln>
                            <a:noFill/>
                          </a:ln>
                        </pic:spPr>
                      </pic:pic>
                    </a:graphicData>
                  </a:graphic>
                </wp:inline>
              </w:drawing>
            </w:r>
          </w:p>
        </w:tc>
      </w:tr>
      <w:tr w:rsidR="00440970" w14:paraId="4F54B26A" w14:textId="77777777" w:rsidTr="007A6BD8">
        <w:trPr>
          <w:trHeight w:val="152"/>
          <w:jc w:val="center"/>
        </w:trPr>
        <w:tc>
          <w:tcPr>
            <w:tcW w:w="4256" w:type="dxa"/>
          </w:tcPr>
          <w:p w14:paraId="5942F1B4" w14:textId="77777777" w:rsidR="00440970" w:rsidRPr="00D55024" w:rsidRDefault="00440970" w:rsidP="00440970">
            <w:pPr>
              <w:rPr>
                <w:rStyle w:val="Hervorhebung"/>
                <w:iCs w:val="0"/>
                <w:lang w:val="en-US"/>
              </w:rPr>
            </w:pPr>
            <w:bookmarkStart w:id="50" w:name="_Ref443559124"/>
            <w:bookmarkStart w:id="51" w:name="_Ref443559103"/>
            <w:r w:rsidRPr="00D55024">
              <w:rPr>
                <w:rStyle w:val="Hervorhebung"/>
                <w:lang w:val="en-US"/>
              </w:rPr>
              <w:t xml:space="preserve">Figure </w:t>
            </w:r>
            <w:r w:rsidR="00913C7F" w:rsidRPr="00D55024">
              <w:rPr>
                <w:rStyle w:val="Hervorhebung"/>
                <w:lang w:val="en-US"/>
              </w:rPr>
              <w:fldChar w:fldCharType="begin"/>
            </w:r>
            <w:r w:rsidRPr="00D55024">
              <w:rPr>
                <w:rStyle w:val="Hervorhebung"/>
                <w:lang w:val="en-US"/>
              </w:rPr>
              <w:instrText xml:space="preserve"> SEQ Figure \* ARABIC </w:instrText>
            </w:r>
            <w:r w:rsidR="00913C7F" w:rsidRPr="00D55024">
              <w:rPr>
                <w:rStyle w:val="Hervorhebung"/>
                <w:lang w:val="en-US"/>
              </w:rPr>
              <w:fldChar w:fldCharType="separate"/>
            </w:r>
            <w:r w:rsidR="00657395">
              <w:rPr>
                <w:rStyle w:val="Hervorhebung"/>
                <w:noProof/>
                <w:lang w:val="en-US"/>
              </w:rPr>
              <w:t>13</w:t>
            </w:r>
            <w:r w:rsidR="00913C7F" w:rsidRPr="00D55024">
              <w:rPr>
                <w:rStyle w:val="Hervorhebung"/>
                <w:lang w:val="en-US"/>
              </w:rPr>
              <w:fldChar w:fldCharType="end"/>
            </w:r>
            <w:bookmarkEnd w:id="50"/>
            <w:r w:rsidRPr="00D55024">
              <w:rPr>
                <w:rStyle w:val="Hervorhebung"/>
                <w:lang w:val="en-US"/>
              </w:rPr>
              <w:t>: Cone resistance of all CPTs</w:t>
            </w:r>
            <w:bookmarkEnd w:id="51"/>
          </w:p>
          <w:p w14:paraId="783F6180" w14:textId="77777777" w:rsidR="00440970" w:rsidRDefault="00440970" w:rsidP="00103126">
            <w:pPr>
              <w:jc w:val="both"/>
              <w:rPr>
                <w:rStyle w:val="Hervorhebung"/>
                <w:i w:val="0"/>
                <w:lang w:val="en-US"/>
              </w:rPr>
            </w:pPr>
          </w:p>
        </w:tc>
        <w:tc>
          <w:tcPr>
            <w:tcW w:w="4256" w:type="dxa"/>
          </w:tcPr>
          <w:p w14:paraId="328C66E8" w14:textId="77777777" w:rsidR="00440970" w:rsidRDefault="00440970" w:rsidP="00440970">
            <w:pPr>
              <w:rPr>
                <w:rStyle w:val="Hervorhebung"/>
                <w:i w:val="0"/>
                <w:lang w:val="en-US"/>
              </w:rPr>
            </w:pPr>
            <w:bookmarkStart w:id="52" w:name="_Ref443559117"/>
            <w:bookmarkStart w:id="53" w:name="_Ref443559112"/>
            <w:r w:rsidRPr="00D55024">
              <w:rPr>
                <w:rStyle w:val="Hervorhebung"/>
                <w:lang w:val="en-US"/>
              </w:rPr>
              <w:t xml:space="preserve">Figure </w:t>
            </w:r>
            <w:r w:rsidR="00913C7F" w:rsidRPr="00D55024">
              <w:rPr>
                <w:rStyle w:val="Hervorhebung"/>
                <w:lang w:val="en-US"/>
              </w:rPr>
              <w:fldChar w:fldCharType="begin"/>
            </w:r>
            <w:r w:rsidRPr="00D55024">
              <w:rPr>
                <w:rStyle w:val="Hervorhebung"/>
                <w:lang w:val="en-US"/>
              </w:rPr>
              <w:instrText xml:space="preserve"> SEQ Figure \* ARABIC </w:instrText>
            </w:r>
            <w:r w:rsidR="00913C7F" w:rsidRPr="00D55024">
              <w:rPr>
                <w:rStyle w:val="Hervorhebung"/>
                <w:lang w:val="en-US"/>
              </w:rPr>
              <w:fldChar w:fldCharType="separate"/>
            </w:r>
            <w:r w:rsidR="00657395">
              <w:rPr>
                <w:rStyle w:val="Hervorhebung"/>
                <w:noProof/>
                <w:lang w:val="en-US"/>
              </w:rPr>
              <w:t>14</w:t>
            </w:r>
            <w:r w:rsidR="00913C7F" w:rsidRPr="00D55024">
              <w:rPr>
                <w:rStyle w:val="Hervorhebung"/>
                <w:lang w:val="en-US"/>
              </w:rPr>
              <w:fldChar w:fldCharType="end"/>
            </w:r>
            <w:bookmarkEnd w:id="52"/>
            <w:r w:rsidRPr="00D55024">
              <w:rPr>
                <w:rStyle w:val="Hervorhebung"/>
                <w:lang w:val="en-US"/>
              </w:rPr>
              <w:t>: Relative density calculated with CPT data</w:t>
            </w:r>
            <w:bookmarkEnd w:id="53"/>
          </w:p>
        </w:tc>
      </w:tr>
    </w:tbl>
    <w:p w14:paraId="7F4D6811" w14:textId="77777777" w:rsidR="00D55024" w:rsidRPr="00E621D4" w:rsidRDefault="00D55024" w:rsidP="00D55024">
      <w:pPr>
        <w:keepNext/>
        <w:jc w:val="both"/>
        <w:rPr>
          <w:rStyle w:val="Hervorhebung"/>
          <w:i w:val="0"/>
          <w:lang w:val="en-US"/>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440970" w14:paraId="6FE4214F" w14:textId="77777777" w:rsidTr="007A6BD8">
        <w:trPr>
          <w:jc w:val="center"/>
        </w:trPr>
        <w:tc>
          <w:tcPr>
            <w:tcW w:w="8966" w:type="dxa"/>
          </w:tcPr>
          <w:p w14:paraId="579E5307" w14:textId="77777777" w:rsidR="00440970" w:rsidRDefault="00440970" w:rsidP="005472A2">
            <w:pPr>
              <w:jc w:val="center"/>
              <w:rPr>
                <w:lang w:val="en-US"/>
              </w:rPr>
            </w:pPr>
            <w:r w:rsidRPr="00E621D4">
              <w:rPr>
                <w:noProof/>
                <w:lang w:val="en-US"/>
              </w:rPr>
              <w:drawing>
                <wp:inline distT="0" distB="0" distL="0" distR="0" wp14:anchorId="1848A4A2" wp14:editId="35E0900D">
                  <wp:extent cx="5514975" cy="3162300"/>
                  <wp:effectExtent l="0" t="0" r="9525" b="0"/>
                  <wp:docPr id="8" name="Grafik 8" descr="D:\Users\clemens\Documents\4 IRPWind\Messdaten Versuche\CPT Daten IRP\Abgab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lemens\Documents\4 IRPWind\Messdaten Versuche\CPT Daten IRP\Abgabe\P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4975" cy="3162300"/>
                          </a:xfrm>
                          <a:prstGeom prst="rect">
                            <a:avLst/>
                          </a:prstGeom>
                          <a:noFill/>
                          <a:ln>
                            <a:noFill/>
                          </a:ln>
                        </pic:spPr>
                      </pic:pic>
                    </a:graphicData>
                  </a:graphic>
                </wp:inline>
              </w:drawing>
            </w:r>
          </w:p>
        </w:tc>
      </w:tr>
      <w:tr w:rsidR="00440970" w14:paraId="090C6FBD" w14:textId="77777777" w:rsidTr="007A6BD8">
        <w:trPr>
          <w:jc w:val="center"/>
        </w:trPr>
        <w:tc>
          <w:tcPr>
            <w:tcW w:w="8966" w:type="dxa"/>
          </w:tcPr>
          <w:p w14:paraId="1DDED7E0" w14:textId="77777777" w:rsidR="00440970" w:rsidRDefault="00440970" w:rsidP="00440970">
            <w:pPr>
              <w:rPr>
                <w:lang w:val="en-US"/>
              </w:rPr>
            </w:pPr>
            <w:bookmarkStart w:id="54" w:name="_Ref443559861"/>
            <w:r w:rsidRPr="00B63DAF">
              <w:rPr>
                <w:rStyle w:val="Hervorhebung"/>
                <w:lang w:val="en-US"/>
              </w:rPr>
              <w:t xml:space="preserve">Figure </w:t>
            </w:r>
            <w:r w:rsidR="00913C7F" w:rsidRPr="00B63DAF">
              <w:rPr>
                <w:rStyle w:val="Hervorhebung"/>
                <w:lang w:val="en-US"/>
              </w:rPr>
              <w:fldChar w:fldCharType="begin"/>
            </w:r>
            <w:r w:rsidRPr="00B63DAF">
              <w:rPr>
                <w:rStyle w:val="Hervorhebung"/>
                <w:lang w:val="en-US"/>
              </w:rPr>
              <w:instrText xml:space="preserve"> SEQ Figure \* ARABIC </w:instrText>
            </w:r>
            <w:r w:rsidR="00913C7F" w:rsidRPr="00B63DAF">
              <w:rPr>
                <w:rStyle w:val="Hervorhebung"/>
                <w:lang w:val="en-US"/>
              </w:rPr>
              <w:fldChar w:fldCharType="separate"/>
            </w:r>
            <w:r w:rsidR="00657395">
              <w:rPr>
                <w:rStyle w:val="Hervorhebung"/>
                <w:noProof/>
                <w:lang w:val="en-US"/>
              </w:rPr>
              <w:t>15</w:t>
            </w:r>
            <w:r w:rsidR="00913C7F" w:rsidRPr="00B63DAF">
              <w:rPr>
                <w:rStyle w:val="Hervorhebung"/>
                <w:lang w:val="en-US"/>
              </w:rPr>
              <w:fldChar w:fldCharType="end"/>
            </w:r>
            <w:bookmarkEnd w:id="54"/>
            <w:r w:rsidRPr="00B63DAF">
              <w:rPr>
                <w:rStyle w:val="Hervorhebung"/>
                <w:lang w:val="en-US"/>
              </w:rPr>
              <w:t>: All CPT results for measuring position P6</w:t>
            </w:r>
          </w:p>
        </w:tc>
      </w:tr>
    </w:tbl>
    <w:p w14:paraId="3D276473" w14:textId="77777777" w:rsidR="00103126" w:rsidRPr="00E621D4" w:rsidRDefault="00103126" w:rsidP="00143482">
      <w:pPr>
        <w:rPr>
          <w:lang w:val="en-US"/>
        </w:rPr>
      </w:pPr>
    </w:p>
    <w:p w14:paraId="2B4571DC" w14:textId="77777777" w:rsidR="00D55024" w:rsidRPr="00E621D4" w:rsidRDefault="00D55024" w:rsidP="00143482">
      <w:pPr>
        <w:rPr>
          <w:lang w:val="en-US"/>
        </w:rPr>
      </w:pPr>
    </w:p>
    <w:p w14:paraId="222DD5D9" w14:textId="77777777" w:rsidR="00FD60BB" w:rsidRPr="00E621D4" w:rsidRDefault="00FD60BB" w:rsidP="00322762">
      <w:pPr>
        <w:pStyle w:val="berschrift2"/>
        <w:ind w:left="576"/>
        <w:rPr>
          <w:lang w:val="en-US"/>
        </w:rPr>
      </w:pPr>
      <w:bookmarkStart w:id="55" w:name="_Toc490745954"/>
      <w:bookmarkStart w:id="56" w:name="_Ref491266936"/>
      <w:bookmarkStart w:id="57" w:name="_Ref491266940"/>
      <w:r w:rsidRPr="00E621D4">
        <w:rPr>
          <w:lang w:val="en-US"/>
        </w:rPr>
        <w:t>Development of probabilistic models for relevant soil strength parameters</w:t>
      </w:r>
      <w:bookmarkEnd w:id="55"/>
      <w:bookmarkEnd w:id="56"/>
      <w:bookmarkEnd w:id="57"/>
    </w:p>
    <w:p w14:paraId="53719FE7" w14:textId="77777777" w:rsidR="00F777A5" w:rsidRDefault="00F777A5" w:rsidP="00F777A5">
      <w:pPr>
        <w:rPr>
          <w:lang w:val="en-US"/>
        </w:rPr>
      </w:pPr>
    </w:p>
    <w:p w14:paraId="491031FD" w14:textId="77777777" w:rsidR="00BB5606" w:rsidRPr="0015374F" w:rsidRDefault="00BB5606" w:rsidP="00BB5606">
      <w:pPr>
        <w:rPr>
          <w:rStyle w:val="Hervorhebung"/>
          <w:i w:val="0"/>
        </w:rPr>
      </w:pPr>
      <w:r w:rsidRPr="0015374F">
        <w:rPr>
          <w:rStyle w:val="Hervorhebung"/>
          <w:i w:val="0"/>
        </w:rPr>
        <w:t>This section presents probabilistic models for relevant soil strength parameters.</w:t>
      </w:r>
    </w:p>
    <w:p w14:paraId="0D5AA548" w14:textId="77777777" w:rsidR="00BB5606" w:rsidRPr="00322762" w:rsidRDefault="00BB5606" w:rsidP="00322762">
      <w:pPr>
        <w:pStyle w:val="berschrift3"/>
        <w:rPr>
          <w:lang w:val="en-US"/>
        </w:rPr>
      </w:pPr>
      <w:bookmarkStart w:id="58" w:name="_Toc490745955"/>
      <w:r w:rsidRPr="00322762">
        <w:rPr>
          <w:lang w:val="en-US"/>
        </w:rPr>
        <w:t>General stochastic model</w:t>
      </w:r>
      <w:bookmarkEnd w:id="58"/>
    </w:p>
    <w:p w14:paraId="698383FC" w14:textId="77777777" w:rsidR="00BB5606" w:rsidRPr="0015374F" w:rsidRDefault="00BB5606" w:rsidP="00BB5606">
      <w:pPr>
        <w:jc w:val="both"/>
        <w:rPr>
          <w:rStyle w:val="Hervorhebung"/>
          <w:i w:val="0"/>
          <w:lang w:val="en-US"/>
        </w:rPr>
      </w:pPr>
      <w:r w:rsidRPr="0015374F">
        <w:rPr>
          <w:rStyle w:val="Hervorhebung"/>
          <w:i w:val="0"/>
          <w:lang w:val="en-US"/>
        </w:rPr>
        <w:t>Following the general guideline for modelling of load bearing capacities in ISO 2394:2015 the load bearing capacity / resistance, Y is assumed to be estimated by the following model:</w:t>
      </w:r>
    </w:p>
    <w:p w14:paraId="756B49AA" w14:textId="77777777" w:rsidR="00BB5606" w:rsidRDefault="00BB5606" w:rsidP="00BB5606">
      <w:pPr>
        <w:jc w:val="both"/>
        <w:rPr>
          <w:sz w:val="22"/>
          <w:szCs w:val="22"/>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697E" w14:paraId="5C7A52DC" w14:textId="77777777" w:rsidTr="00BB5606">
        <w:tc>
          <w:tcPr>
            <w:tcW w:w="7988" w:type="dxa"/>
            <w:vAlign w:val="center"/>
          </w:tcPr>
          <w:p w14:paraId="2FF5E6E9" w14:textId="77777777" w:rsidR="00BB5606" w:rsidRPr="0015697E" w:rsidRDefault="00BB5606" w:rsidP="00BB5606">
            <w:pPr>
              <w:jc w:val="center"/>
              <w:rPr>
                <w:sz w:val="22"/>
                <w:lang w:val="en-US"/>
              </w:rPr>
            </w:pPr>
            <w:r w:rsidRPr="007C5586">
              <w:rPr>
                <w:position w:val="-10"/>
                <w:sz w:val="22"/>
                <w:szCs w:val="22"/>
              </w:rPr>
              <w:object w:dxaOrig="1640" w:dyaOrig="340" w14:anchorId="03031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14.4pt" o:ole="" fillcolor="window">
                  <v:imagedata r:id="rId34" o:title=""/>
                </v:shape>
                <o:OLEObject Type="Embed" ProgID="Equation.3" ShapeID="_x0000_i1025" DrawAspect="Content" ObjectID="_1565170698" r:id="rId35"/>
              </w:object>
            </w:r>
          </w:p>
        </w:tc>
        <w:tc>
          <w:tcPr>
            <w:tcW w:w="988" w:type="dxa"/>
            <w:vAlign w:val="center"/>
          </w:tcPr>
          <w:p w14:paraId="07A83EB5" w14:textId="77777777" w:rsidR="00BB5606" w:rsidRPr="0015697E" w:rsidRDefault="00BB5606" w:rsidP="00BB5606">
            <w:pPr>
              <w:keepNext/>
              <w:jc w:val="center"/>
              <w:rPr>
                <w:sz w:val="22"/>
                <w:lang w:val="en-US"/>
              </w:rPr>
            </w:pPr>
            <w:r w:rsidRPr="0015697E">
              <w:rPr>
                <w:sz w:val="22"/>
                <w:lang w:val="en-US"/>
              </w:rPr>
              <w:t>(</w:t>
            </w:r>
            <w:r w:rsidR="00A65C2E" w:rsidRPr="00E621D4">
              <w:rPr>
                <w:rStyle w:val="Hervorhebung"/>
                <w:lang w:val="en-US"/>
              </w:rPr>
              <w:fldChar w:fldCharType="begin"/>
            </w:r>
            <w:r w:rsidR="00A65C2E" w:rsidRPr="00E621D4">
              <w:rPr>
                <w:rStyle w:val="Hervorhebung"/>
                <w:lang w:val="en-US"/>
              </w:rPr>
              <w:instrText xml:space="preserve"> SEQ Equation \* ARABIC </w:instrText>
            </w:r>
            <w:r w:rsidR="00A65C2E" w:rsidRPr="00E621D4">
              <w:rPr>
                <w:rStyle w:val="Hervorhebung"/>
                <w:lang w:val="en-US"/>
              </w:rPr>
              <w:fldChar w:fldCharType="separate"/>
            </w:r>
            <w:r w:rsidR="00657395">
              <w:rPr>
                <w:rStyle w:val="Hervorhebung"/>
                <w:noProof/>
                <w:lang w:val="en-US"/>
              </w:rPr>
              <w:t>4</w:t>
            </w:r>
            <w:r w:rsidR="00A65C2E" w:rsidRPr="00E621D4">
              <w:rPr>
                <w:rStyle w:val="Hervorhebung"/>
                <w:lang w:val="en-US"/>
              </w:rPr>
              <w:fldChar w:fldCharType="end"/>
            </w:r>
            <w:r w:rsidRPr="0015697E">
              <w:rPr>
                <w:sz w:val="22"/>
                <w:lang w:val="en-US"/>
              </w:rPr>
              <w:t>)</w:t>
            </w:r>
          </w:p>
        </w:tc>
      </w:tr>
    </w:tbl>
    <w:p w14:paraId="5BC9A919" w14:textId="77777777" w:rsidR="00BB5606" w:rsidRPr="007C5586" w:rsidRDefault="00BB5606" w:rsidP="00BB5606">
      <w:pPr>
        <w:jc w:val="both"/>
        <w:rPr>
          <w:sz w:val="22"/>
          <w:szCs w:val="22"/>
          <w:lang w:val="en-GB"/>
        </w:rPr>
      </w:pPr>
    </w:p>
    <w:p w14:paraId="6269027D" w14:textId="77777777" w:rsidR="00BB5606" w:rsidRPr="0015374F" w:rsidRDefault="00BB5606" w:rsidP="00BB5606">
      <w:pPr>
        <w:autoSpaceDE w:val="0"/>
        <w:autoSpaceDN w:val="0"/>
        <w:adjustRightInd w:val="0"/>
        <w:jc w:val="both"/>
        <w:rPr>
          <w:lang w:val="en-US"/>
        </w:rPr>
      </w:pPr>
      <w:proofErr w:type="gramStart"/>
      <w:r w:rsidRPr="0015374F">
        <w:rPr>
          <w:lang w:val="en-US"/>
        </w:rPr>
        <w:t>where</w:t>
      </w:r>
      <w:proofErr w:type="gramEnd"/>
    </w:p>
    <w:p w14:paraId="71917084" w14:textId="77777777" w:rsidR="00BB5606" w:rsidRPr="0015374F" w:rsidRDefault="00BB5606" w:rsidP="00BB5606">
      <w:pPr>
        <w:autoSpaceDE w:val="0"/>
        <w:autoSpaceDN w:val="0"/>
        <w:adjustRightInd w:val="0"/>
        <w:jc w:val="both"/>
        <w:rPr>
          <w:lang w:val="en-US"/>
        </w:rPr>
      </w:pPr>
      <w:r w:rsidRPr="0015374F">
        <w:rPr>
          <w:position w:val="-4"/>
        </w:rPr>
        <w:object w:dxaOrig="260" w:dyaOrig="260" w14:anchorId="2937D450">
          <v:shape id="_x0000_i1026" type="#_x0000_t75" style="width:14.4pt;height:14.4pt" o:ole="">
            <v:imagedata r:id="rId36" o:title=""/>
          </v:shape>
          <o:OLEObject Type="Embed" ProgID="Equation.3" ShapeID="_x0000_i1026" DrawAspect="Content" ObjectID="_1565170699" r:id="rId37"/>
        </w:object>
      </w:r>
      <w:r w:rsidRPr="0015374F">
        <w:rPr>
          <w:lang w:val="en-US"/>
        </w:rPr>
        <w:tab/>
      </w:r>
      <w:proofErr w:type="gramStart"/>
      <w:r w:rsidRPr="0015374F">
        <w:rPr>
          <w:lang w:val="en-US"/>
        </w:rPr>
        <w:t>vector</w:t>
      </w:r>
      <w:proofErr w:type="gramEnd"/>
      <w:r w:rsidRPr="0015374F">
        <w:rPr>
          <w:lang w:val="en-US"/>
        </w:rPr>
        <w:t xml:space="preserve"> of random variables (soil strength parameters)</w:t>
      </w:r>
    </w:p>
    <w:p w14:paraId="73966280" w14:textId="77777777" w:rsidR="00BB5606" w:rsidRPr="0015374F" w:rsidRDefault="00BB5606" w:rsidP="00BB5606">
      <w:pPr>
        <w:autoSpaceDE w:val="0"/>
        <w:autoSpaceDN w:val="0"/>
        <w:adjustRightInd w:val="0"/>
        <w:jc w:val="both"/>
        <w:rPr>
          <w:lang w:val="en-US"/>
        </w:rPr>
      </w:pPr>
      <w:r w:rsidRPr="0015374F">
        <w:rPr>
          <w:position w:val="-6"/>
        </w:rPr>
        <w:object w:dxaOrig="320" w:dyaOrig="279" w14:anchorId="5DD8D7E8">
          <v:shape id="_x0000_i1027" type="#_x0000_t75" style="width:14.4pt;height:14.4pt" o:ole="">
            <v:imagedata r:id="rId38" o:title=""/>
          </v:shape>
          <o:OLEObject Type="Embed" ProgID="Equation.3" ShapeID="_x0000_i1027" DrawAspect="Content" ObjectID="_1565170700" r:id="rId39"/>
        </w:object>
      </w:r>
      <w:r w:rsidRPr="0015374F">
        <w:rPr>
          <w:lang w:val="en-US"/>
        </w:rPr>
        <w:tab/>
      </w:r>
      <w:proofErr w:type="gramStart"/>
      <w:r w:rsidRPr="0015374F">
        <w:rPr>
          <w:lang w:val="en-US"/>
        </w:rPr>
        <w:t>set</w:t>
      </w:r>
      <w:proofErr w:type="gramEnd"/>
      <w:r w:rsidRPr="0015374F">
        <w:rPr>
          <w:lang w:val="en-US"/>
        </w:rPr>
        <w:t xml:space="preserve"> of deterministic parameters</w:t>
      </w:r>
    </w:p>
    <w:p w14:paraId="6B4DADBA" w14:textId="77777777" w:rsidR="00BB5606" w:rsidRPr="0015374F" w:rsidRDefault="00BB5606" w:rsidP="00BB5606">
      <w:pPr>
        <w:autoSpaceDE w:val="0"/>
        <w:autoSpaceDN w:val="0"/>
        <w:adjustRightInd w:val="0"/>
        <w:jc w:val="both"/>
        <w:rPr>
          <w:lang w:val="en-US"/>
        </w:rPr>
      </w:pPr>
      <w:r w:rsidRPr="0015374F">
        <w:rPr>
          <w:position w:val="-10"/>
        </w:rPr>
        <w:object w:dxaOrig="480" w:dyaOrig="340" w14:anchorId="62DFBDC4">
          <v:shape id="_x0000_i1028" type="#_x0000_t75" style="width:21.6pt;height:14.4pt" o:ole="">
            <v:imagedata r:id="rId40" o:title=""/>
          </v:shape>
          <o:OLEObject Type="Embed" ProgID="Equation.3" ShapeID="_x0000_i1028" DrawAspect="Content" ObjectID="_1565170701" r:id="rId41"/>
        </w:object>
      </w:r>
      <w:r w:rsidRPr="0015374F">
        <w:rPr>
          <w:lang w:val="en-US"/>
        </w:rPr>
        <w:tab/>
      </w:r>
      <w:proofErr w:type="gramStart"/>
      <w:r w:rsidRPr="0015374F">
        <w:rPr>
          <w:lang w:val="en-US"/>
        </w:rPr>
        <w:t>model</w:t>
      </w:r>
      <w:proofErr w:type="gramEnd"/>
      <w:r w:rsidRPr="0015374F">
        <w:rPr>
          <w:lang w:val="en-US"/>
        </w:rPr>
        <w:t xml:space="preserve"> for the resistance</w:t>
      </w:r>
    </w:p>
    <w:p w14:paraId="1E0EA1B2" w14:textId="77777777" w:rsidR="00BB5606" w:rsidRPr="0015374F" w:rsidRDefault="00BB5606" w:rsidP="00BB5606">
      <w:pPr>
        <w:autoSpaceDE w:val="0"/>
        <w:autoSpaceDN w:val="0"/>
        <w:adjustRightInd w:val="0"/>
        <w:jc w:val="both"/>
        <w:rPr>
          <w:lang w:val="en-US"/>
        </w:rPr>
      </w:pPr>
      <w:proofErr w:type="gramStart"/>
      <w:r w:rsidRPr="0015374F">
        <w:rPr>
          <w:i/>
          <w:lang w:val="en-US"/>
        </w:rPr>
        <w:t>b</w:t>
      </w:r>
      <w:proofErr w:type="gramEnd"/>
      <w:r w:rsidRPr="0015374F">
        <w:rPr>
          <w:i/>
          <w:lang w:val="en-US"/>
        </w:rPr>
        <w:t xml:space="preserve"> </w:t>
      </w:r>
      <w:r w:rsidRPr="0015374F">
        <w:rPr>
          <w:lang w:val="en-US"/>
        </w:rPr>
        <w:tab/>
        <w:t>bias associated with the resistance model</w:t>
      </w:r>
    </w:p>
    <w:p w14:paraId="325DFD83" w14:textId="77777777" w:rsidR="00BB5606" w:rsidRPr="0015374F" w:rsidRDefault="00BB5606" w:rsidP="00BB5606">
      <w:pPr>
        <w:autoSpaceDE w:val="0"/>
        <w:autoSpaceDN w:val="0"/>
        <w:adjustRightInd w:val="0"/>
        <w:ind w:left="709" w:hanging="709"/>
        <w:jc w:val="both"/>
        <w:rPr>
          <w:lang w:val="en-US"/>
        </w:rPr>
      </w:pPr>
      <w:r w:rsidRPr="0015374F">
        <w:rPr>
          <w:position w:val="-6"/>
        </w:rPr>
        <w:object w:dxaOrig="220" w:dyaOrig="279" w14:anchorId="3C7FE3EA">
          <v:shape id="_x0000_i1029" type="#_x0000_t75" style="width:14.4pt;height:14.4pt" o:ole="">
            <v:imagedata r:id="rId42" o:title=""/>
          </v:shape>
          <o:OLEObject Type="Embed" ProgID="Equation.3" ShapeID="_x0000_i1029" DrawAspect="Content" ObjectID="_1565170702" r:id="rId43"/>
        </w:object>
      </w:r>
      <w:r w:rsidRPr="0015374F">
        <w:rPr>
          <w:lang w:val="en-US"/>
        </w:rPr>
        <w:tab/>
      </w:r>
      <w:proofErr w:type="gramStart"/>
      <w:r w:rsidRPr="0015374F">
        <w:rPr>
          <w:lang w:val="en-US"/>
        </w:rPr>
        <w:t>model</w:t>
      </w:r>
      <w:proofErr w:type="gramEnd"/>
      <w:r w:rsidRPr="0015374F">
        <w:rPr>
          <w:lang w:val="en-US"/>
        </w:rPr>
        <w:t xml:space="preserve"> uncertainty associated with the resistance model – modeled as </w:t>
      </w:r>
      <w:r w:rsidR="0015374F" w:rsidRPr="0015374F">
        <w:rPr>
          <w:lang w:val="en-US"/>
        </w:rPr>
        <w:t>Lognormal</w:t>
      </w:r>
      <w:r w:rsidRPr="0015374F">
        <w:rPr>
          <w:lang w:val="en-US"/>
        </w:rPr>
        <w:t xml:space="preserve"> distributed with unit mean and coefficient of variation equal to </w:t>
      </w:r>
      <w:r w:rsidRPr="0015374F">
        <w:rPr>
          <w:position w:val="-12"/>
        </w:rPr>
        <w:object w:dxaOrig="279" w:dyaOrig="360" w14:anchorId="11576E70">
          <v:shape id="_x0000_i1030" type="#_x0000_t75" style="width:14.4pt;height:21.6pt" o:ole="">
            <v:imagedata r:id="rId44" o:title=""/>
          </v:shape>
          <o:OLEObject Type="Embed" ProgID="Equation.3" ShapeID="_x0000_i1030" DrawAspect="Content" ObjectID="_1565170703" r:id="rId45"/>
        </w:object>
      </w:r>
    </w:p>
    <w:p w14:paraId="5AD347E1" w14:textId="77777777" w:rsidR="00BB5606" w:rsidRPr="007C5586" w:rsidRDefault="00BB5606" w:rsidP="00BB5606">
      <w:pPr>
        <w:jc w:val="both"/>
        <w:rPr>
          <w:sz w:val="22"/>
          <w:szCs w:val="22"/>
          <w:lang w:val="en-US"/>
        </w:rPr>
      </w:pPr>
    </w:p>
    <w:p w14:paraId="767972E7" w14:textId="77777777" w:rsidR="00BB5606" w:rsidRPr="0015374F" w:rsidRDefault="00BB5606" w:rsidP="00BB5606">
      <w:pPr>
        <w:jc w:val="both"/>
        <w:rPr>
          <w:lang w:val="en-US"/>
        </w:rPr>
      </w:pPr>
      <w:r w:rsidRPr="0015374F">
        <w:rPr>
          <w:lang w:val="en-US"/>
        </w:rPr>
        <w:t xml:space="preserve">The soil strength parameters are assumed in general to be modeled as </w:t>
      </w:r>
      <w:proofErr w:type="gramStart"/>
      <w:r w:rsidR="0015374F" w:rsidRPr="0015374F">
        <w:rPr>
          <w:lang w:val="en-US"/>
        </w:rPr>
        <w:t>Lognormal</w:t>
      </w:r>
      <w:proofErr w:type="gramEnd"/>
      <w:r w:rsidRPr="0015374F">
        <w:rPr>
          <w:lang w:val="en-US"/>
        </w:rPr>
        <w:t xml:space="preserve"> stochastic variables obtained by discretization of the stochastic field </w:t>
      </w:r>
      <w:r w:rsidRPr="0015374F">
        <w:rPr>
          <w:position w:val="-10"/>
        </w:rPr>
        <w:object w:dxaOrig="960" w:dyaOrig="340" w14:anchorId="62347DC6">
          <v:shape id="_x0000_i1031" type="#_x0000_t75" style="width:50.4pt;height:14.4pt" o:ole="">
            <v:imagedata r:id="rId46" o:title=""/>
          </v:shape>
          <o:OLEObject Type="Embed" ProgID="Equation.3" ShapeID="_x0000_i1031" DrawAspect="Content" ObjectID="_1565170704" r:id="rId47"/>
        </w:object>
      </w:r>
      <w:r w:rsidRPr="0015374F">
        <w:rPr>
          <w:lang w:val="en-US"/>
        </w:rPr>
        <w:t xml:space="preserve"> which is assumed homogeneous in horizontal and vertical directions and is characterized by </w:t>
      </w:r>
    </w:p>
    <w:p w14:paraId="2C3A04E6" w14:textId="77777777" w:rsidR="00BB5606" w:rsidRPr="0015374F" w:rsidRDefault="00BB5606" w:rsidP="00FD71E6">
      <w:pPr>
        <w:numPr>
          <w:ilvl w:val="0"/>
          <w:numId w:val="6"/>
        </w:numPr>
        <w:jc w:val="both"/>
        <w:rPr>
          <w:lang w:val="en-US"/>
        </w:rPr>
      </w:pPr>
      <w:r w:rsidRPr="0015374F">
        <w:rPr>
          <w:lang w:val="en-US"/>
        </w:rPr>
        <w:t xml:space="preserve">Mean value as function of depth: </w:t>
      </w:r>
      <w:r w:rsidRPr="0015374F">
        <w:rPr>
          <w:position w:val="-10"/>
        </w:rPr>
        <w:object w:dxaOrig="620" w:dyaOrig="340" w14:anchorId="12CA12E3">
          <v:shape id="_x0000_i1032" type="#_x0000_t75" style="width:28.8pt;height:14.4pt" o:ole="">
            <v:imagedata r:id="rId48" o:title=""/>
          </v:shape>
          <o:OLEObject Type="Embed" ProgID="Equation.3" ShapeID="_x0000_i1032" DrawAspect="Content" ObjectID="_1565170705" r:id="rId49"/>
        </w:object>
      </w:r>
      <w:r w:rsidRPr="0015374F">
        <w:rPr>
          <w:lang w:val="en-US"/>
        </w:rPr>
        <w:t xml:space="preserve">, e.g. </w:t>
      </w:r>
      <w:r w:rsidRPr="0015374F">
        <w:rPr>
          <w:position w:val="-12"/>
        </w:rPr>
        <w:object w:dxaOrig="1579" w:dyaOrig="360" w14:anchorId="6D434EE7">
          <v:shape id="_x0000_i1033" type="#_x0000_t75" style="width:79.2pt;height:21.6pt" o:ole="">
            <v:imagedata r:id="rId50" o:title=""/>
          </v:shape>
          <o:OLEObject Type="Embed" ProgID="Equation.3" ShapeID="_x0000_i1033" DrawAspect="Content" ObjectID="_1565170706" r:id="rId51"/>
        </w:object>
      </w:r>
    </w:p>
    <w:p w14:paraId="48DAC47F" w14:textId="77777777" w:rsidR="00BB5606" w:rsidRPr="0015374F" w:rsidRDefault="00BB5606" w:rsidP="00FD71E6">
      <w:pPr>
        <w:numPr>
          <w:ilvl w:val="0"/>
          <w:numId w:val="6"/>
        </w:numPr>
        <w:jc w:val="both"/>
        <w:rPr>
          <w:lang w:val="en-US"/>
        </w:rPr>
      </w:pPr>
      <w:r w:rsidRPr="0015374F">
        <w:rPr>
          <w:lang w:val="en-US"/>
        </w:rPr>
        <w:t xml:space="preserve">Standard deviation (vertical): </w:t>
      </w:r>
      <w:r w:rsidRPr="0015374F">
        <w:rPr>
          <w:position w:val="-14"/>
        </w:rPr>
        <w:object w:dxaOrig="480" w:dyaOrig="380" w14:anchorId="4A36D5D9">
          <v:shape id="_x0000_i1034" type="#_x0000_t75" style="width:21.6pt;height:21.6pt" o:ole="">
            <v:imagedata r:id="rId52" o:title=""/>
          </v:shape>
          <o:OLEObject Type="Embed" ProgID="Equation.3" ShapeID="_x0000_i1034" DrawAspect="Content" ObjectID="_1565170707" r:id="rId53"/>
        </w:object>
      </w:r>
      <w:r w:rsidRPr="0015374F">
        <w:rPr>
          <w:lang w:val="en-US"/>
        </w:rPr>
        <w:t xml:space="preserve"> which could be depth dependent</w:t>
      </w:r>
    </w:p>
    <w:p w14:paraId="0BB106EB" w14:textId="77777777" w:rsidR="00BB5606" w:rsidRPr="0015374F" w:rsidRDefault="00BB5606" w:rsidP="00FD71E6">
      <w:pPr>
        <w:numPr>
          <w:ilvl w:val="0"/>
          <w:numId w:val="6"/>
        </w:numPr>
        <w:jc w:val="both"/>
        <w:rPr>
          <w:lang w:val="en-US"/>
        </w:rPr>
      </w:pPr>
      <w:r w:rsidRPr="0015374F">
        <w:rPr>
          <w:lang w:val="en-US"/>
        </w:rPr>
        <w:t xml:space="preserve">Standard deviation (horizontal): </w:t>
      </w:r>
      <w:r w:rsidRPr="0015374F">
        <w:rPr>
          <w:position w:val="-14"/>
        </w:rPr>
        <w:object w:dxaOrig="480" w:dyaOrig="380" w14:anchorId="34B6CF42">
          <v:shape id="_x0000_i1035" type="#_x0000_t75" style="width:21.6pt;height:21.6pt" o:ole="">
            <v:imagedata r:id="rId54" o:title=""/>
          </v:shape>
          <o:OLEObject Type="Embed" ProgID="Equation.3" ShapeID="_x0000_i1035" DrawAspect="Content" ObjectID="_1565170708" r:id="rId55"/>
        </w:object>
      </w:r>
      <w:r w:rsidRPr="0015374F">
        <w:rPr>
          <w:lang w:val="en-US"/>
        </w:rPr>
        <w:t xml:space="preserve"> which could be depth dependent</w:t>
      </w:r>
    </w:p>
    <w:p w14:paraId="2163237D" w14:textId="77777777" w:rsidR="00BB5606" w:rsidRPr="0015374F" w:rsidRDefault="00BB5606" w:rsidP="00FD71E6">
      <w:pPr>
        <w:numPr>
          <w:ilvl w:val="0"/>
          <w:numId w:val="6"/>
        </w:numPr>
        <w:jc w:val="both"/>
        <w:rPr>
          <w:lang w:val="en-US"/>
        </w:rPr>
      </w:pPr>
      <w:r w:rsidRPr="0015374F">
        <w:rPr>
          <w:lang w:val="en-US"/>
        </w:rPr>
        <w:t xml:space="preserve">Correlation length (vertical): </w:t>
      </w:r>
      <w:r w:rsidRPr="0015374F">
        <w:rPr>
          <w:position w:val="-14"/>
        </w:rPr>
        <w:object w:dxaOrig="440" w:dyaOrig="380" w14:anchorId="6439E041">
          <v:shape id="_x0000_i1036" type="#_x0000_t75" style="width:21.6pt;height:21.6pt" o:ole="">
            <v:imagedata r:id="rId56" o:title=""/>
          </v:shape>
          <o:OLEObject Type="Embed" ProgID="Equation.3" ShapeID="_x0000_i1036" DrawAspect="Content" ObjectID="_1565170709" r:id="rId57"/>
        </w:object>
      </w:r>
    </w:p>
    <w:p w14:paraId="73553C23" w14:textId="77777777" w:rsidR="00BB5606" w:rsidRPr="0015374F" w:rsidRDefault="00BB5606" w:rsidP="00FD71E6">
      <w:pPr>
        <w:numPr>
          <w:ilvl w:val="0"/>
          <w:numId w:val="6"/>
        </w:numPr>
        <w:jc w:val="both"/>
        <w:rPr>
          <w:lang w:val="en-US"/>
        </w:rPr>
      </w:pPr>
      <w:r w:rsidRPr="0015374F">
        <w:rPr>
          <w:lang w:val="en-US"/>
        </w:rPr>
        <w:t xml:space="preserve">Correlation length (horizontal): </w:t>
      </w:r>
      <w:r w:rsidRPr="0015374F">
        <w:rPr>
          <w:position w:val="-14"/>
        </w:rPr>
        <w:object w:dxaOrig="440" w:dyaOrig="380" w14:anchorId="1B5D102E">
          <v:shape id="_x0000_i1037" type="#_x0000_t75" style="width:21.6pt;height:21.6pt" o:ole="">
            <v:imagedata r:id="rId58" o:title=""/>
          </v:shape>
          <o:OLEObject Type="Embed" ProgID="Equation.3" ShapeID="_x0000_i1037" DrawAspect="Content" ObjectID="_1565170710" r:id="rId59"/>
        </w:object>
      </w:r>
    </w:p>
    <w:p w14:paraId="27F100BB" w14:textId="77777777" w:rsidR="00BB5606" w:rsidRPr="0015374F" w:rsidRDefault="00BB5606" w:rsidP="00BB5606">
      <w:pPr>
        <w:jc w:val="both"/>
        <w:rPr>
          <w:lang w:val="en-US"/>
        </w:rPr>
      </w:pPr>
    </w:p>
    <w:p w14:paraId="63B5BCB4" w14:textId="77777777" w:rsidR="00BB5606" w:rsidRPr="0015374F" w:rsidRDefault="00BB5606" w:rsidP="00BB5606">
      <w:pPr>
        <w:jc w:val="both"/>
        <w:rPr>
          <w:lang w:val="en-US"/>
        </w:rPr>
      </w:pPr>
      <w:r w:rsidRPr="0015374F">
        <w:rPr>
          <w:lang w:val="en-US"/>
        </w:rPr>
        <w:t>Each of these parameters is subject to epistemic uncertainty (statistical and model) uncertainty.</w:t>
      </w:r>
    </w:p>
    <w:p w14:paraId="4E153D20" w14:textId="77777777" w:rsidR="00BB5606" w:rsidRPr="0015374F" w:rsidRDefault="00BB5606" w:rsidP="00BB5606">
      <w:pPr>
        <w:jc w:val="both"/>
        <w:rPr>
          <w:lang w:val="en-US"/>
        </w:rPr>
      </w:pPr>
    </w:p>
    <w:p w14:paraId="1FD6D882" w14:textId="4EE85449" w:rsidR="00BB5606" w:rsidRPr="0015374F" w:rsidRDefault="00BB5606" w:rsidP="00BB5606">
      <w:pPr>
        <w:jc w:val="both"/>
        <w:rPr>
          <w:lang w:val="en-US"/>
        </w:rPr>
      </w:pPr>
      <w:r w:rsidRPr="0015374F">
        <w:rPr>
          <w:lang w:val="en-US"/>
        </w:rPr>
        <w:t>The parameters in the model for the stochastic field can for example be estimated on basis of data obtained from e.g. CPT tests</w:t>
      </w:r>
      <w:r w:rsidR="008B4C1A" w:rsidRPr="0015374F">
        <w:rPr>
          <w:lang w:val="en-US"/>
        </w:rPr>
        <w:t xml:space="preserve"> (Section </w:t>
      </w:r>
      <w:r w:rsidR="008B4C1A" w:rsidRPr="0015374F">
        <w:rPr>
          <w:lang w:val="en-US"/>
        </w:rPr>
        <w:fldChar w:fldCharType="begin"/>
      </w:r>
      <w:r w:rsidR="008B4C1A" w:rsidRPr="0015374F">
        <w:rPr>
          <w:lang w:val="en-US"/>
        </w:rPr>
        <w:instrText xml:space="preserve"> REF _Ref490738300 \r \h </w:instrText>
      </w:r>
      <w:r w:rsidR="0015374F">
        <w:rPr>
          <w:lang w:val="en-US"/>
        </w:rPr>
        <w:instrText xml:space="preserve"> \* MERGEFORMAT </w:instrText>
      </w:r>
      <w:r w:rsidR="008B4C1A" w:rsidRPr="0015374F">
        <w:rPr>
          <w:lang w:val="en-US"/>
        </w:rPr>
      </w:r>
      <w:r w:rsidR="008B4C1A" w:rsidRPr="0015374F">
        <w:rPr>
          <w:lang w:val="en-US"/>
        </w:rPr>
        <w:fldChar w:fldCharType="separate"/>
      </w:r>
      <w:r w:rsidR="00657395">
        <w:rPr>
          <w:lang w:val="en-US"/>
        </w:rPr>
        <w:t>2.2</w:t>
      </w:r>
      <w:r w:rsidR="008B4C1A" w:rsidRPr="0015374F">
        <w:rPr>
          <w:lang w:val="en-US"/>
        </w:rPr>
        <w:fldChar w:fldCharType="end"/>
      </w:r>
      <w:r w:rsidR="008B4C1A" w:rsidRPr="0015374F">
        <w:rPr>
          <w:lang w:val="en-US"/>
        </w:rPr>
        <w:t>)</w:t>
      </w:r>
      <w:r w:rsidRPr="0015374F">
        <w:rPr>
          <w:lang w:val="en-US"/>
        </w:rPr>
        <w:t xml:space="preserve">. The soil strength data </w:t>
      </w:r>
      <m:oMath>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e>
        </m:acc>
      </m:oMath>
      <w:r w:rsidRPr="0015374F">
        <w:rPr>
          <w:lang w:val="en-US"/>
        </w:rPr>
        <w:t xml:space="preserve"> is in general obtained from CPT data </w:t>
      </w:r>
      <m:oMath>
        <m:r>
          <w:rPr>
            <w:rFonts w:ascii="Cambria Math" w:hAnsi="Cambria Math"/>
            <w:lang w:val="en-US"/>
          </w:rPr>
          <m:t>C</m:t>
        </m:r>
        <m:sSub>
          <m:sSubPr>
            <m:ctrlPr>
              <w:rPr>
                <w:rFonts w:ascii="Cambria Math" w:hAnsi="Cambria Math"/>
                <w:i/>
                <w:lang w:val="en-US"/>
              </w:rPr>
            </m:ctrlPr>
          </m:sSubPr>
          <m:e>
            <m:r>
              <w:rPr>
                <w:rFonts w:ascii="Cambria Math" w:hAnsi="Cambria Math"/>
                <w:lang w:val="en-US"/>
              </w:rPr>
              <m:t>PT</m:t>
            </m:r>
          </m:e>
          <m:sub>
            <m:r>
              <w:rPr>
                <w:rFonts w:ascii="Cambria Math" w:hAnsi="Cambria Math"/>
                <w:lang w:val="en-US"/>
              </w:rPr>
              <m:t>j</m:t>
            </m:r>
          </m:sub>
        </m:sSub>
      </m:oMath>
      <w:r w:rsidRPr="0015374F">
        <w:rPr>
          <w:lang w:val="en-US"/>
        </w:rPr>
        <w:t xml:space="preserve"> by the following model:</w:t>
      </w:r>
    </w:p>
    <w:p w14:paraId="103CAB93" w14:textId="77777777" w:rsidR="00BB5606" w:rsidRPr="0015374F" w:rsidRDefault="00BB5606" w:rsidP="00BB5606">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36557A4D" w14:textId="77777777" w:rsidTr="00BB5606">
        <w:tc>
          <w:tcPr>
            <w:tcW w:w="7988" w:type="dxa"/>
            <w:vAlign w:val="center"/>
          </w:tcPr>
          <w:p w14:paraId="028EF0A9" w14:textId="77777777" w:rsidR="00BB5606" w:rsidRPr="0015374F" w:rsidRDefault="00BB5606" w:rsidP="00BB5606">
            <w:pPr>
              <w:jc w:val="center"/>
              <w:rPr>
                <w:lang w:val="en-US"/>
              </w:rPr>
            </w:pPr>
            <w:r w:rsidRPr="0015374F">
              <w:rPr>
                <w:position w:val="-14"/>
              </w:rPr>
              <w:object w:dxaOrig="2320" w:dyaOrig="420" w14:anchorId="254C13C8">
                <v:shape id="_x0000_i1038" type="#_x0000_t75" style="width:115.2pt;height:21.6pt" o:ole="" fillcolor="window">
                  <v:imagedata r:id="rId60" o:title=""/>
                </v:shape>
                <o:OLEObject Type="Embed" ProgID="Equation.3" ShapeID="_x0000_i1038" DrawAspect="Content" ObjectID="_1565170711" r:id="rId61"/>
              </w:object>
            </w:r>
          </w:p>
        </w:tc>
        <w:tc>
          <w:tcPr>
            <w:tcW w:w="988" w:type="dxa"/>
            <w:vAlign w:val="center"/>
          </w:tcPr>
          <w:p w14:paraId="40B33718"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5</w:t>
            </w:r>
            <w:r w:rsidR="00A65C2E" w:rsidRPr="0015374F">
              <w:rPr>
                <w:rStyle w:val="Hervorhebung"/>
                <w:lang w:val="en-US"/>
              </w:rPr>
              <w:fldChar w:fldCharType="end"/>
            </w:r>
            <w:r w:rsidRPr="0015374F">
              <w:rPr>
                <w:lang w:val="en-US"/>
              </w:rPr>
              <w:t>)</w:t>
            </w:r>
          </w:p>
        </w:tc>
      </w:tr>
    </w:tbl>
    <w:p w14:paraId="084199A4" w14:textId="77777777" w:rsidR="00BB5606" w:rsidRPr="0015374F" w:rsidRDefault="00BB5606" w:rsidP="00BB5606">
      <w:pPr>
        <w:jc w:val="both"/>
        <w:rPr>
          <w:lang w:val="en-US"/>
        </w:rPr>
      </w:pPr>
    </w:p>
    <w:p w14:paraId="57AFEEDC" w14:textId="77777777" w:rsidR="00BB5606" w:rsidRPr="0015374F" w:rsidRDefault="00BB5606" w:rsidP="00BB5606">
      <w:pPr>
        <w:jc w:val="both"/>
        <w:rPr>
          <w:lang w:val="en-US"/>
        </w:rPr>
      </w:pPr>
      <w:proofErr w:type="gramStart"/>
      <w:r w:rsidRPr="0015374F">
        <w:rPr>
          <w:lang w:val="en-US"/>
        </w:rPr>
        <w:t>where</w:t>
      </w:r>
      <w:proofErr w:type="gramEnd"/>
    </w:p>
    <w:p w14:paraId="136B564D" w14:textId="41F6569A" w:rsidR="00BB5606" w:rsidRPr="0015374F" w:rsidRDefault="00EE48CA" w:rsidP="00BB5606">
      <w:pPr>
        <w:tabs>
          <w:tab w:val="left" w:pos="1134"/>
        </w:tabs>
        <w:autoSpaceDE w:val="0"/>
        <w:autoSpaceDN w:val="0"/>
        <w:adjustRightInd w:val="0"/>
        <w:jc w:val="both"/>
        <w:rPr>
          <w:lang w:val="en-US"/>
        </w:rPr>
      </w:pPr>
      <m:oMath>
        <m:r>
          <w:rPr>
            <w:rFonts w:ascii="Cambria Math" w:hAnsi="Cambria Math"/>
            <w:lang w:val="en-US"/>
          </w:rPr>
          <m:t>f(C</m:t>
        </m:r>
        <m:sSub>
          <m:sSubPr>
            <m:ctrlPr>
              <w:rPr>
                <w:rFonts w:ascii="Cambria Math" w:hAnsi="Cambria Math"/>
                <w:i/>
                <w:lang w:val="en-US"/>
              </w:rPr>
            </m:ctrlPr>
          </m:sSubPr>
          <m:e>
            <m:r>
              <w:rPr>
                <w:rFonts w:ascii="Cambria Math" w:hAnsi="Cambria Math"/>
                <w:lang w:val="en-US"/>
              </w:rPr>
              <m:t>PT</m:t>
            </m:r>
          </m:e>
          <m:sub>
            <m:r>
              <w:rPr>
                <w:rFonts w:ascii="Cambria Math" w:hAnsi="Cambria Math"/>
                <w:lang w:val="en-US"/>
              </w:rPr>
              <m:t>j</m:t>
            </m:r>
          </m:sub>
        </m:sSub>
        <m:r>
          <w:rPr>
            <w:rFonts w:ascii="Cambria Math" w:hAnsi="Cambria Math"/>
            <w:lang w:val="en-US"/>
          </w:rPr>
          <m:t>)</m:t>
        </m:r>
      </m:oMath>
      <w:r w:rsidR="00BB5606" w:rsidRPr="0015374F">
        <w:rPr>
          <w:lang w:val="en-US"/>
        </w:rPr>
        <w:tab/>
      </w:r>
      <w:proofErr w:type="gramStart"/>
      <w:r w:rsidR="00BB5606" w:rsidRPr="0015374F">
        <w:rPr>
          <w:lang w:val="en-US"/>
        </w:rPr>
        <w:t>is</w:t>
      </w:r>
      <w:proofErr w:type="gramEnd"/>
      <w:r w:rsidR="00BB5606" w:rsidRPr="0015374F">
        <w:rPr>
          <w:lang w:val="en-US"/>
        </w:rPr>
        <w:t xml:space="preserve"> a function transferring CPT data to the considered strength parameter</w:t>
      </w:r>
    </w:p>
    <w:p w14:paraId="17DA7C6D" w14:textId="0794EBB3" w:rsidR="00BB5606" w:rsidRPr="0015374F" w:rsidRDefault="00657395" w:rsidP="00BB5606">
      <w:pPr>
        <w:tabs>
          <w:tab w:val="left" w:pos="1134"/>
        </w:tabs>
        <w:autoSpaceDE w:val="0"/>
        <w:autoSpaceDN w:val="0"/>
        <w:adjustRightInd w:val="0"/>
        <w:ind w:left="1134" w:hanging="1134"/>
        <w:jc w:val="both"/>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CPT</m:t>
            </m:r>
          </m:sub>
        </m:sSub>
      </m:oMath>
      <w:r w:rsidR="00BB5606" w:rsidRPr="0015374F">
        <w:rPr>
          <w:lang w:val="en-US"/>
        </w:rPr>
        <w:tab/>
      </w:r>
      <w:proofErr w:type="gramStart"/>
      <w:r w:rsidR="00BB5606" w:rsidRPr="0015374F">
        <w:rPr>
          <w:lang w:val="en-US"/>
        </w:rPr>
        <w:t>is</w:t>
      </w:r>
      <w:proofErr w:type="gramEnd"/>
      <w:r w:rsidR="00BB5606" w:rsidRPr="0015374F">
        <w:rPr>
          <w:lang w:val="en-US"/>
        </w:rPr>
        <w:t xml:space="preserve"> model uncertainty connected to the function </w:t>
      </w:r>
      <m:oMath>
        <m:r>
          <w:rPr>
            <w:rFonts w:ascii="Cambria Math" w:hAnsi="Cambria Math"/>
            <w:lang w:val="en-US"/>
          </w:rPr>
          <m:t>f()</m:t>
        </m:r>
      </m:oMath>
      <w:r w:rsidR="00BB5606" w:rsidRPr="0015374F">
        <w:rPr>
          <w:lang w:val="en-US"/>
        </w:rPr>
        <w:t xml:space="preserve">. </w:t>
      </w:r>
      <w:r w:rsidR="008B4C1A" w:rsidRPr="0015374F">
        <w:rPr>
          <w:lang w:val="en-US"/>
        </w:rPr>
        <w:t>I</w:t>
      </w:r>
      <w:r w:rsidR="00BB5606" w:rsidRPr="0015374F">
        <w:rPr>
          <w:lang w:val="en-US"/>
        </w:rPr>
        <w:t xml:space="preserve">t is assumed Normal distributed with mean value </w:t>
      </w:r>
      <m:oMath>
        <m:sSub>
          <m:sSubPr>
            <m:ctrlPr>
              <w:rPr>
                <w:rFonts w:ascii="Cambria Math" w:hAnsi="Cambria Math"/>
                <w:i/>
                <w:lang w:val="en-US"/>
              </w:rPr>
            </m:ctrlPr>
          </m:sSubPr>
          <m:e>
            <m:r>
              <w:rPr>
                <w:rFonts w:ascii="Cambria Math" w:hAnsi="Cambria Math"/>
                <w:lang w:val="en-US"/>
              </w:rPr>
              <m:t>μ</m:t>
            </m:r>
          </m:e>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CPT</m:t>
                </m:r>
              </m:sub>
            </m:sSub>
          </m:sub>
        </m:sSub>
      </m:oMath>
      <w:r w:rsidR="00BB5606" w:rsidRPr="0015374F">
        <w:rPr>
          <w:lang w:val="en-US"/>
        </w:rPr>
        <w:t xml:space="preserve"> and standard deviation </w:t>
      </w:r>
      <m:oMath>
        <m:sSub>
          <m:sSubPr>
            <m:ctrlPr>
              <w:rPr>
                <w:rFonts w:ascii="Cambria Math" w:hAnsi="Cambria Math"/>
                <w:i/>
                <w:lang w:val="en-US"/>
              </w:rPr>
            </m:ctrlPr>
          </m:sSubPr>
          <m:e>
            <m:r>
              <w:rPr>
                <w:rFonts w:ascii="Cambria Math" w:hAnsi="Cambria Math"/>
                <w:lang w:val="en-US"/>
              </w:rPr>
              <m:t>σ</m:t>
            </m:r>
          </m:e>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CPT</m:t>
                </m:r>
              </m:sub>
            </m:sSub>
          </m:sub>
        </m:sSub>
      </m:oMath>
    </w:p>
    <w:p w14:paraId="33E41AC5" w14:textId="77777777" w:rsidR="00BB5606" w:rsidRPr="0015374F" w:rsidRDefault="00BB5606" w:rsidP="00BB5606">
      <w:pPr>
        <w:tabs>
          <w:tab w:val="left" w:pos="1134"/>
        </w:tabs>
        <w:autoSpaceDE w:val="0"/>
        <w:autoSpaceDN w:val="0"/>
        <w:adjustRightInd w:val="0"/>
        <w:ind w:left="1134" w:hanging="1134"/>
        <w:jc w:val="both"/>
        <w:rPr>
          <w:lang w:val="en-US"/>
        </w:rPr>
      </w:pPr>
      <w:r w:rsidRPr="0015374F">
        <w:rPr>
          <w:position w:val="-14"/>
        </w:rPr>
        <w:object w:dxaOrig="260" w:dyaOrig="380" w14:anchorId="096D2D51">
          <v:shape id="_x0000_i1039" type="#_x0000_t75" style="width:14.4pt;height:21.6pt" o:ole="" fillcolor="window">
            <v:imagedata r:id="rId62" o:title=""/>
          </v:shape>
          <o:OLEObject Type="Embed" ProgID="Equation.3" ShapeID="_x0000_i1039" DrawAspect="Content" ObjectID="_1565170712" r:id="rId63"/>
        </w:object>
      </w:r>
      <w:r w:rsidRPr="0015374F">
        <w:rPr>
          <w:lang w:val="en-US"/>
        </w:rPr>
        <w:tab/>
      </w:r>
      <w:proofErr w:type="gramStart"/>
      <w:r w:rsidRPr="0015374F">
        <w:rPr>
          <w:lang w:val="en-US"/>
        </w:rPr>
        <w:t>is</w:t>
      </w:r>
      <w:proofErr w:type="gramEnd"/>
      <w:r w:rsidRPr="0015374F">
        <w:rPr>
          <w:lang w:val="en-US"/>
        </w:rPr>
        <w:t xml:space="preserve"> measurement uncertainty connected to CPT measurements. It is assumed Normal distributed with mean value </w:t>
      </w:r>
      <w:r w:rsidRPr="0015374F">
        <w:rPr>
          <w:position w:val="-12"/>
        </w:rPr>
        <w:object w:dxaOrig="300" w:dyaOrig="360" w14:anchorId="3C7020C4">
          <v:shape id="_x0000_i1040" type="#_x0000_t75" style="width:14.4pt;height:21.6pt" o:ole="" fillcolor="window">
            <v:imagedata r:id="rId64" o:title=""/>
          </v:shape>
          <o:OLEObject Type="Embed" ProgID="Equation.3" ShapeID="_x0000_i1040" DrawAspect="Content" ObjectID="_1565170713" r:id="rId65"/>
        </w:object>
      </w:r>
      <w:r w:rsidRPr="0015374F">
        <w:rPr>
          <w:lang w:val="en-US"/>
        </w:rPr>
        <w:t xml:space="preserve"> and standard deviation</w:t>
      </w:r>
      <w:r w:rsidRPr="0015374F">
        <w:rPr>
          <w:position w:val="-12"/>
        </w:rPr>
        <w:object w:dxaOrig="300" w:dyaOrig="360" w14:anchorId="34A5DCB7">
          <v:shape id="_x0000_i1041" type="#_x0000_t75" style="width:14.4pt;height:21.6pt" o:ole="" fillcolor="window">
            <v:imagedata r:id="rId66" o:title=""/>
          </v:shape>
          <o:OLEObject Type="Embed" ProgID="Equation.3" ShapeID="_x0000_i1041" DrawAspect="Content" ObjectID="_1565170714" r:id="rId67"/>
        </w:object>
      </w:r>
      <w:r w:rsidRPr="0015374F">
        <w:rPr>
          <w:lang w:val="en-US"/>
        </w:rPr>
        <w:t xml:space="preserve">. The statistical dependency between each CPT measurement data could vary between being fully correlated (if all data is influenced by the same measurement uncertainty) and independent. </w:t>
      </w:r>
    </w:p>
    <w:p w14:paraId="50E3C1BF" w14:textId="77777777" w:rsidR="00BB5606" w:rsidRPr="0015374F" w:rsidRDefault="00BB5606" w:rsidP="00BB5606">
      <w:pPr>
        <w:jc w:val="both"/>
        <w:rPr>
          <w:lang w:val="en-US"/>
        </w:rPr>
      </w:pPr>
    </w:p>
    <w:p w14:paraId="4C8C8F7B" w14:textId="77777777" w:rsidR="00BB5606" w:rsidRPr="0015374F" w:rsidRDefault="00BB5606" w:rsidP="00BB5606">
      <w:pPr>
        <w:jc w:val="both"/>
        <w:rPr>
          <w:lang w:val="en-US"/>
        </w:rPr>
      </w:pPr>
      <w:r w:rsidRPr="0015374F">
        <w:rPr>
          <w:lang w:val="en-US"/>
        </w:rPr>
        <w:t xml:space="preserve">Alternatively, the soil strength parameters (e.g. undrained shear strength and modulus of elasticity) can be modeled by </w:t>
      </w:r>
    </w:p>
    <w:p w14:paraId="47694C62" w14:textId="77777777" w:rsidR="00BB5606" w:rsidRPr="0015374F" w:rsidRDefault="00BB5606" w:rsidP="00BB5606">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2F4092D7" w14:textId="77777777" w:rsidTr="00BB5606">
        <w:tc>
          <w:tcPr>
            <w:tcW w:w="7988" w:type="dxa"/>
            <w:vAlign w:val="center"/>
          </w:tcPr>
          <w:p w14:paraId="2DA41841" w14:textId="77777777" w:rsidR="00BB5606" w:rsidRPr="0015374F" w:rsidRDefault="00BB5606" w:rsidP="00BB5606">
            <w:pPr>
              <w:jc w:val="center"/>
              <w:rPr>
                <w:lang w:val="en-US"/>
              </w:rPr>
            </w:pPr>
            <w:r w:rsidRPr="0015374F">
              <w:rPr>
                <w:position w:val="-14"/>
              </w:rPr>
              <w:object w:dxaOrig="2580" w:dyaOrig="380" w14:anchorId="5A112654">
                <v:shape id="_x0000_i1042" type="#_x0000_t75" style="width:129.6pt;height:21.6pt" o:ole="" fillcolor="window">
                  <v:imagedata r:id="rId68" o:title=""/>
                </v:shape>
                <o:OLEObject Type="Embed" ProgID="Equation.3" ShapeID="_x0000_i1042" DrawAspect="Content" ObjectID="_1565170715" r:id="rId69"/>
              </w:object>
            </w:r>
          </w:p>
        </w:tc>
        <w:tc>
          <w:tcPr>
            <w:tcW w:w="988" w:type="dxa"/>
            <w:vAlign w:val="center"/>
          </w:tcPr>
          <w:p w14:paraId="0B43487D"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6</w:t>
            </w:r>
            <w:r w:rsidR="00A65C2E" w:rsidRPr="0015374F">
              <w:rPr>
                <w:rStyle w:val="Hervorhebung"/>
                <w:lang w:val="en-US"/>
              </w:rPr>
              <w:fldChar w:fldCharType="end"/>
            </w:r>
            <w:r w:rsidRPr="0015374F">
              <w:rPr>
                <w:lang w:val="en-US"/>
              </w:rPr>
              <w:t>)</w:t>
            </w:r>
          </w:p>
        </w:tc>
      </w:tr>
    </w:tbl>
    <w:p w14:paraId="5B4E1B1E" w14:textId="77777777" w:rsidR="00BB5606" w:rsidRPr="0015374F" w:rsidRDefault="00BB5606" w:rsidP="00BB5606">
      <w:pPr>
        <w:jc w:val="both"/>
        <w:rPr>
          <w:lang w:val="en-US"/>
        </w:rPr>
      </w:pPr>
    </w:p>
    <w:p w14:paraId="5E734602" w14:textId="77777777" w:rsidR="00BB5606" w:rsidRPr="0015374F" w:rsidRDefault="00BB5606" w:rsidP="00BB5606">
      <w:pPr>
        <w:jc w:val="both"/>
        <w:rPr>
          <w:lang w:val="en-US"/>
        </w:rPr>
      </w:pPr>
      <w:proofErr w:type="gramStart"/>
      <w:r w:rsidRPr="0015374F">
        <w:rPr>
          <w:lang w:val="en-US"/>
        </w:rPr>
        <w:t>where</w:t>
      </w:r>
      <w:proofErr w:type="gramEnd"/>
    </w:p>
    <w:p w14:paraId="07519B17" w14:textId="77777777" w:rsidR="00BB5606" w:rsidRPr="0015374F" w:rsidRDefault="00BB5606" w:rsidP="00BB5606">
      <w:pPr>
        <w:tabs>
          <w:tab w:val="left" w:pos="1134"/>
        </w:tabs>
        <w:autoSpaceDE w:val="0"/>
        <w:autoSpaceDN w:val="0"/>
        <w:adjustRightInd w:val="0"/>
        <w:ind w:left="1276" w:hanging="1276"/>
        <w:jc w:val="both"/>
        <w:rPr>
          <w:i/>
          <w:lang w:val="en-US"/>
        </w:rPr>
      </w:pPr>
      <w:r w:rsidRPr="0015374F">
        <w:rPr>
          <w:position w:val="-12"/>
        </w:rPr>
        <w:object w:dxaOrig="960" w:dyaOrig="360" w14:anchorId="5EF85A27">
          <v:shape id="_x0000_i1043" type="#_x0000_t75" style="width:50.4pt;height:21.6pt" o:ole="">
            <v:imagedata r:id="rId70" o:title=""/>
          </v:shape>
          <o:OLEObject Type="Embed" ProgID="Equation.3" ShapeID="_x0000_i1043" DrawAspect="Content" ObjectID="_1565170716" r:id="rId71"/>
        </w:object>
      </w:r>
      <w:r w:rsidRPr="0015374F">
        <w:rPr>
          <w:lang w:val="en-US"/>
        </w:rPr>
        <w:tab/>
      </w:r>
      <w:proofErr w:type="gramStart"/>
      <w:r w:rsidRPr="0015374F">
        <w:rPr>
          <w:lang w:val="en-US"/>
        </w:rPr>
        <w:t>stochastic</w:t>
      </w:r>
      <w:proofErr w:type="gramEnd"/>
      <w:r w:rsidRPr="0015374F">
        <w:rPr>
          <w:lang w:val="en-US"/>
        </w:rPr>
        <w:t xml:space="preserve"> field modeling soil strength parameter no </w:t>
      </w:r>
      <w:proofErr w:type="spellStart"/>
      <w:r w:rsidRPr="0015374F">
        <w:rPr>
          <w:i/>
          <w:lang w:val="en-US"/>
        </w:rPr>
        <w:t>i</w:t>
      </w:r>
      <w:proofErr w:type="spellEnd"/>
    </w:p>
    <w:p w14:paraId="60B76518" w14:textId="77777777" w:rsidR="00BB5606" w:rsidRPr="0015374F" w:rsidRDefault="00BB5606" w:rsidP="00BB5606">
      <w:pPr>
        <w:tabs>
          <w:tab w:val="left" w:pos="1134"/>
        </w:tabs>
        <w:autoSpaceDE w:val="0"/>
        <w:autoSpaceDN w:val="0"/>
        <w:adjustRightInd w:val="0"/>
        <w:ind w:left="1134" w:hanging="1134"/>
        <w:jc w:val="both"/>
        <w:rPr>
          <w:lang w:val="en-US"/>
        </w:rPr>
      </w:pPr>
      <w:r w:rsidRPr="0015374F">
        <w:rPr>
          <w:position w:val="-12"/>
        </w:rPr>
        <w:object w:dxaOrig="1040" w:dyaOrig="360" w14:anchorId="78A76ABF">
          <v:shape id="_x0000_i1044" type="#_x0000_t75" style="width:50.4pt;height:21.6pt" o:ole="">
            <v:imagedata r:id="rId72" o:title=""/>
          </v:shape>
          <o:OLEObject Type="Embed" ProgID="Equation.3" ShapeID="_x0000_i1044" DrawAspect="Content" ObjectID="_1565170717" r:id="rId73"/>
        </w:object>
      </w:r>
      <w:r w:rsidRPr="0015374F">
        <w:rPr>
          <w:lang w:val="en-US"/>
        </w:rPr>
        <w:tab/>
      </w:r>
      <w:proofErr w:type="gramStart"/>
      <w:r w:rsidRPr="0015374F">
        <w:rPr>
          <w:lang w:val="en-US"/>
        </w:rPr>
        <w:t>stochastic</w:t>
      </w:r>
      <w:proofErr w:type="gramEnd"/>
      <w:r w:rsidRPr="0015374F">
        <w:rPr>
          <w:lang w:val="en-US"/>
        </w:rPr>
        <w:t xml:space="preserve"> field modeling the physical uncertainty related to the soil strength parameter no </w:t>
      </w:r>
      <w:proofErr w:type="spellStart"/>
      <w:r w:rsidRPr="0015374F">
        <w:rPr>
          <w:i/>
          <w:lang w:val="en-US"/>
        </w:rPr>
        <w:t>i</w:t>
      </w:r>
      <w:proofErr w:type="spellEnd"/>
      <w:r w:rsidRPr="0015374F">
        <w:rPr>
          <w:lang w:val="en-US"/>
        </w:rPr>
        <w:t xml:space="preserve">. The statistical dependency between </w:t>
      </w:r>
      <w:r w:rsidRPr="0015374F">
        <w:rPr>
          <w:position w:val="-12"/>
        </w:rPr>
        <w:object w:dxaOrig="1040" w:dyaOrig="360" w14:anchorId="49B726C2">
          <v:shape id="_x0000_i1045" type="#_x0000_t75" style="width:50.4pt;height:21.6pt" o:ole="">
            <v:imagedata r:id="rId72" o:title=""/>
          </v:shape>
          <o:OLEObject Type="Embed" ProgID="Equation.3" ShapeID="_x0000_i1045" DrawAspect="Content" ObjectID="_1565170718" r:id="rId74"/>
        </w:object>
      </w:r>
      <w:r w:rsidRPr="0015374F">
        <w:rPr>
          <w:lang w:val="en-US"/>
        </w:rPr>
        <w:t xml:space="preserve"> for different strength parameters should be assessed.  </w:t>
      </w:r>
    </w:p>
    <w:p w14:paraId="76AE3C35" w14:textId="77777777" w:rsidR="00BB5606" w:rsidRPr="0015374F" w:rsidRDefault="00BB5606" w:rsidP="00BB5606">
      <w:pPr>
        <w:tabs>
          <w:tab w:val="left" w:pos="1134"/>
        </w:tabs>
        <w:autoSpaceDE w:val="0"/>
        <w:autoSpaceDN w:val="0"/>
        <w:adjustRightInd w:val="0"/>
        <w:ind w:left="1134" w:hanging="1134"/>
        <w:jc w:val="both"/>
        <w:rPr>
          <w:lang w:val="en-US"/>
        </w:rPr>
      </w:pPr>
      <w:r w:rsidRPr="0015374F">
        <w:rPr>
          <w:position w:val="-14"/>
        </w:rPr>
        <w:object w:dxaOrig="520" w:dyaOrig="380" w14:anchorId="1256C69B">
          <v:shape id="_x0000_i1046" type="#_x0000_t75" style="width:28.8pt;height:21.6pt" o:ole="" fillcolor="window">
            <v:imagedata r:id="rId75" o:title=""/>
          </v:shape>
          <o:OLEObject Type="Embed" ProgID="Equation.3" ShapeID="_x0000_i1046" DrawAspect="Content" ObjectID="_1565170719" r:id="rId76"/>
        </w:object>
      </w:r>
      <w:r w:rsidRPr="0015374F">
        <w:rPr>
          <w:lang w:val="en-US"/>
        </w:rPr>
        <w:tab/>
      </w:r>
      <w:proofErr w:type="gramStart"/>
      <w:r w:rsidRPr="0015374F">
        <w:rPr>
          <w:lang w:val="en-US"/>
        </w:rPr>
        <w:t>model</w:t>
      </w:r>
      <w:proofErr w:type="gramEnd"/>
      <w:r w:rsidRPr="0015374F">
        <w:rPr>
          <w:lang w:val="en-US"/>
        </w:rPr>
        <w:t xml:space="preserve"> uncertainty connected to soil strength parameter no </w:t>
      </w:r>
      <w:proofErr w:type="spellStart"/>
      <w:r w:rsidRPr="0015374F">
        <w:rPr>
          <w:i/>
          <w:lang w:val="en-US"/>
        </w:rPr>
        <w:t>i</w:t>
      </w:r>
      <w:proofErr w:type="spellEnd"/>
      <w:r w:rsidRPr="0015374F">
        <w:rPr>
          <w:lang w:val="en-US"/>
        </w:rPr>
        <w:t xml:space="preserve"> modeling uncertainty in assessment of the strength parameter, e.g. based on CPT data. </w:t>
      </w:r>
    </w:p>
    <w:p w14:paraId="1548AC13" w14:textId="77777777" w:rsidR="00BB5606" w:rsidRPr="0015374F" w:rsidRDefault="00BB5606" w:rsidP="00BB5606">
      <w:pPr>
        <w:tabs>
          <w:tab w:val="left" w:pos="1134"/>
        </w:tabs>
        <w:autoSpaceDE w:val="0"/>
        <w:autoSpaceDN w:val="0"/>
        <w:adjustRightInd w:val="0"/>
        <w:ind w:left="1134" w:hanging="1134"/>
        <w:jc w:val="both"/>
        <w:rPr>
          <w:lang w:val="en-US"/>
        </w:rPr>
      </w:pPr>
      <w:r w:rsidRPr="0015374F">
        <w:rPr>
          <w:lang w:val="en-US"/>
        </w:rPr>
        <w:tab/>
      </w:r>
      <w:r w:rsidRPr="0015374F">
        <w:rPr>
          <w:position w:val="-14"/>
        </w:rPr>
        <w:object w:dxaOrig="520" w:dyaOrig="380" w14:anchorId="260DF1E4">
          <v:shape id="_x0000_i1047" type="#_x0000_t75" style="width:28.8pt;height:21.6pt" o:ole="" fillcolor="window">
            <v:imagedata r:id="rId75" o:title=""/>
          </v:shape>
          <o:OLEObject Type="Embed" ProgID="Equation.3" ShapeID="_x0000_i1047" DrawAspect="Content" ObjectID="_1565170720" r:id="rId77"/>
        </w:object>
      </w:r>
      <w:r w:rsidRPr="0015374F">
        <w:rPr>
          <w:lang w:val="en-US"/>
        </w:rPr>
        <w:t xml:space="preserve"> </w:t>
      </w:r>
      <w:proofErr w:type="gramStart"/>
      <w:r w:rsidRPr="0015374F">
        <w:rPr>
          <w:lang w:val="en-US"/>
        </w:rPr>
        <w:t>could</w:t>
      </w:r>
      <w:proofErr w:type="gramEnd"/>
      <w:r w:rsidRPr="0015374F">
        <w:rPr>
          <w:lang w:val="en-US"/>
        </w:rPr>
        <w:t xml:space="preserve"> also include statistical uncertainty. </w:t>
      </w:r>
      <w:r w:rsidR="00A65C2E" w:rsidRPr="0015374F">
        <w:rPr>
          <w:lang w:val="en-US"/>
        </w:rPr>
        <w:t>Alternatively,</w:t>
      </w:r>
      <w:r w:rsidRPr="0015374F">
        <w:rPr>
          <w:lang w:val="en-US"/>
        </w:rPr>
        <w:t xml:space="preserve"> the statistical uncertainty can be modeled by treating the statistical parameters in </w:t>
      </w:r>
      <w:r w:rsidRPr="0015374F">
        <w:rPr>
          <w:position w:val="-12"/>
        </w:rPr>
        <w:object w:dxaOrig="1040" w:dyaOrig="360" w14:anchorId="0005798B">
          <v:shape id="_x0000_i1048" type="#_x0000_t75" style="width:50.4pt;height:21.6pt" o:ole="">
            <v:imagedata r:id="rId72" o:title=""/>
          </v:shape>
          <o:OLEObject Type="Embed" ProgID="Equation.3" ShapeID="_x0000_i1048" DrawAspect="Content" ObjectID="_1565170721" r:id="rId78"/>
        </w:object>
      </w:r>
      <w:r w:rsidRPr="0015374F">
        <w:rPr>
          <w:lang w:val="en-US"/>
        </w:rPr>
        <w:t xml:space="preserve"> as stochastic variables with mean values, standard deviations and correlation coefficients estimated by the e.g. Maximum Likelihood method or by </w:t>
      </w:r>
      <w:r w:rsidR="008B4C1A" w:rsidRPr="0015374F">
        <w:rPr>
          <w:lang w:val="en-US"/>
        </w:rPr>
        <w:t>b</w:t>
      </w:r>
      <w:r w:rsidRPr="0015374F">
        <w:rPr>
          <w:lang w:val="en-US"/>
        </w:rPr>
        <w:t xml:space="preserve">ootstrapping. </w:t>
      </w:r>
    </w:p>
    <w:p w14:paraId="1FFE2142" w14:textId="77777777" w:rsidR="00BB5606" w:rsidRPr="0015374F" w:rsidRDefault="00BB5606" w:rsidP="00BB5606">
      <w:pPr>
        <w:tabs>
          <w:tab w:val="left" w:pos="1134"/>
        </w:tabs>
        <w:autoSpaceDE w:val="0"/>
        <w:autoSpaceDN w:val="0"/>
        <w:adjustRightInd w:val="0"/>
        <w:ind w:left="1134" w:hanging="1134"/>
        <w:jc w:val="both"/>
        <w:rPr>
          <w:lang w:val="en-US"/>
        </w:rPr>
      </w:pPr>
      <w:r w:rsidRPr="0015374F">
        <w:rPr>
          <w:lang w:val="en-US"/>
        </w:rPr>
        <w:tab/>
      </w:r>
      <w:r w:rsidRPr="0015374F">
        <w:rPr>
          <w:position w:val="-14"/>
        </w:rPr>
        <w:object w:dxaOrig="520" w:dyaOrig="380" w14:anchorId="6D14886F">
          <v:shape id="_x0000_i1049" type="#_x0000_t75" style="width:28.8pt;height:21.6pt" o:ole="" fillcolor="window">
            <v:imagedata r:id="rId75" o:title=""/>
          </v:shape>
          <o:OLEObject Type="Embed" ProgID="Equation.3" ShapeID="_x0000_i1049" DrawAspect="Content" ObjectID="_1565170722" r:id="rId79"/>
        </w:object>
      </w:r>
      <w:r w:rsidRPr="0015374F">
        <w:rPr>
          <w:lang w:val="en-US"/>
        </w:rPr>
        <w:t xml:space="preserve"> </w:t>
      </w:r>
      <w:proofErr w:type="gramStart"/>
      <w:r w:rsidRPr="0015374F">
        <w:rPr>
          <w:lang w:val="en-US"/>
        </w:rPr>
        <w:t>could</w:t>
      </w:r>
      <w:proofErr w:type="gramEnd"/>
      <w:r w:rsidRPr="0015374F">
        <w:rPr>
          <w:lang w:val="en-US"/>
        </w:rPr>
        <w:t xml:space="preserve"> be Lognormal distributed with mean value </w:t>
      </w:r>
      <w:r w:rsidRPr="0015374F">
        <w:rPr>
          <w:position w:val="-16"/>
        </w:rPr>
        <w:object w:dxaOrig="540" w:dyaOrig="400" w14:anchorId="47C2FA58">
          <v:shape id="_x0000_i1050" type="#_x0000_t75" style="width:28.8pt;height:21.6pt" o:ole="" fillcolor="window">
            <v:imagedata r:id="rId80" o:title=""/>
          </v:shape>
          <o:OLEObject Type="Embed" ProgID="Equation.3" ShapeID="_x0000_i1050" DrawAspect="Content" ObjectID="_1565170723" r:id="rId81"/>
        </w:object>
      </w:r>
      <w:r w:rsidRPr="0015374F">
        <w:rPr>
          <w:lang w:val="en-US"/>
        </w:rPr>
        <w:t xml:space="preserve"> and standard deviation </w:t>
      </w:r>
      <w:r w:rsidRPr="0015374F">
        <w:rPr>
          <w:position w:val="-16"/>
        </w:rPr>
        <w:object w:dxaOrig="540" w:dyaOrig="400" w14:anchorId="1E0AD883">
          <v:shape id="_x0000_i1051" type="#_x0000_t75" style="width:28.8pt;height:21.6pt" o:ole="" fillcolor="window">
            <v:imagedata r:id="rId82" o:title=""/>
          </v:shape>
          <o:OLEObject Type="Embed" ProgID="Equation.3" ShapeID="_x0000_i1051" DrawAspect="Content" ObjectID="_1565170724" r:id="rId83"/>
        </w:object>
      </w:r>
      <w:r w:rsidRPr="0015374F">
        <w:rPr>
          <w:lang w:val="en-US"/>
        </w:rPr>
        <w:t xml:space="preserve"> . The statistical dependency between </w:t>
      </w:r>
      <w:r w:rsidRPr="0015374F">
        <w:rPr>
          <w:position w:val="-14"/>
        </w:rPr>
        <w:object w:dxaOrig="520" w:dyaOrig="380" w14:anchorId="2120EB90">
          <v:shape id="_x0000_i1052" type="#_x0000_t75" style="width:28.8pt;height:21.6pt" o:ole="" fillcolor="window">
            <v:imagedata r:id="rId75" o:title=""/>
          </v:shape>
          <o:OLEObject Type="Embed" ProgID="Equation.3" ShapeID="_x0000_i1052" DrawAspect="Content" ObjectID="_1565170725" r:id="rId84"/>
        </w:object>
      </w:r>
      <w:r w:rsidRPr="0015374F">
        <w:rPr>
          <w:lang w:val="en-US"/>
        </w:rPr>
        <w:t xml:space="preserve"> for different strength parameters should be assessed.  </w:t>
      </w:r>
    </w:p>
    <w:p w14:paraId="734E97F9" w14:textId="77777777" w:rsidR="00BB5606" w:rsidRPr="0015374F" w:rsidRDefault="00BB5606" w:rsidP="00BB5606">
      <w:pPr>
        <w:jc w:val="both"/>
        <w:rPr>
          <w:lang w:val="en-US"/>
        </w:rPr>
      </w:pPr>
    </w:p>
    <w:p w14:paraId="292911BC" w14:textId="77777777" w:rsidR="00BB5606" w:rsidRPr="0015374F" w:rsidRDefault="00BB5606" w:rsidP="00BB5606">
      <w:pPr>
        <w:jc w:val="both"/>
        <w:rPr>
          <w:lang w:val="en-US"/>
        </w:rPr>
      </w:pPr>
      <w:r w:rsidRPr="0015374F">
        <w:rPr>
          <w:lang w:val="en-US"/>
        </w:rPr>
        <w:t xml:space="preserve">Note: the uncertainty due to the physical uncertainty (represented by the stochastic </w:t>
      </w:r>
      <w:proofErr w:type="gramStart"/>
      <w:r w:rsidRPr="0015374F">
        <w:rPr>
          <w:lang w:val="en-US"/>
        </w:rPr>
        <w:t xml:space="preserve">field </w:t>
      </w:r>
      <w:proofErr w:type="gramEnd"/>
      <w:r w:rsidRPr="0015374F">
        <w:rPr>
          <w:position w:val="-12"/>
        </w:rPr>
        <w:object w:dxaOrig="1040" w:dyaOrig="360" w14:anchorId="06F9C237">
          <v:shape id="_x0000_i1053" type="#_x0000_t75" style="width:50.4pt;height:21.6pt" o:ole="">
            <v:imagedata r:id="rId72" o:title=""/>
          </v:shape>
          <o:OLEObject Type="Embed" ProgID="Equation.3" ShapeID="_x0000_i1053" DrawAspect="Content" ObjectID="_1565170726" r:id="rId85"/>
        </w:object>
      </w:r>
      <w:r w:rsidRPr="0015374F">
        <w:rPr>
          <w:lang w:val="en-US"/>
        </w:rPr>
        <w:t>) will in some cases be unimportant because the load bearing capacity is dominated by averaging the strength parameters over a larger volume / area. Since the model (and statistical) uncertainty is typically fully correlated over the volume / are</w:t>
      </w:r>
      <w:r w:rsidR="0015374F" w:rsidRPr="0015374F">
        <w:rPr>
          <w:lang w:val="en-US"/>
        </w:rPr>
        <w:t>a</w:t>
      </w:r>
      <w:r w:rsidRPr="0015374F">
        <w:rPr>
          <w:lang w:val="en-US"/>
        </w:rPr>
        <w:t xml:space="preserve"> considered, the resulting uncertainty contribution from the strength parameters will be dominated by this uncertainty.</w:t>
      </w:r>
    </w:p>
    <w:p w14:paraId="279A30E4" w14:textId="77777777" w:rsidR="00BB5606" w:rsidRPr="0015374F" w:rsidRDefault="00BB5606" w:rsidP="00BB5606">
      <w:pPr>
        <w:jc w:val="both"/>
        <w:rPr>
          <w:lang w:val="en-US"/>
        </w:rPr>
      </w:pPr>
      <w:r w:rsidRPr="0015374F">
        <w:rPr>
          <w:lang w:val="en-US"/>
        </w:rPr>
        <w:t xml:space="preserve">  </w:t>
      </w:r>
    </w:p>
    <w:p w14:paraId="61525B44" w14:textId="77777777" w:rsidR="00BB5606" w:rsidRPr="0015374F" w:rsidRDefault="00BB5606" w:rsidP="00BB5606">
      <w:pPr>
        <w:jc w:val="both"/>
      </w:pPr>
      <w:r w:rsidRPr="0015374F">
        <w:rPr>
          <w:lang w:val="en-US"/>
        </w:rPr>
        <w:t xml:space="preserve">Example: undrained shear strength </w:t>
      </w:r>
      <w:r w:rsidRPr="0015374F">
        <w:rPr>
          <w:position w:val="-12"/>
        </w:rPr>
        <w:object w:dxaOrig="260" w:dyaOrig="360" w14:anchorId="369C75B9">
          <v:shape id="_x0000_i1054" type="#_x0000_t75" style="width:14.4pt;height:21.6pt" o:ole="" fillcolor="window">
            <v:imagedata r:id="rId86" o:title=""/>
          </v:shape>
          <o:OLEObject Type="Embed" ProgID="Equation.3" ShapeID="_x0000_i1054" DrawAspect="Content" ObjectID="_1565170727" r:id="rId87"/>
        </w:object>
      </w:r>
    </w:p>
    <w:p w14:paraId="2F8421A3" w14:textId="77777777" w:rsidR="00BB5606" w:rsidRPr="0015374F" w:rsidRDefault="00BB5606" w:rsidP="00BB5606">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6D792949" w14:textId="77777777" w:rsidTr="00BB5606">
        <w:tc>
          <w:tcPr>
            <w:tcW w:w="7988" w:type="dxa"/>
            <w:vAlign w:val="center"/>
          </w:tcPr>
          <w:p w14:paraId="7B0B2D33" w14:textId="77777777" w:rsidR="00BB5606" w:rsidRPr="0015374F" w:rsidRDefault="00BB5606" w:rsidP="00BB5606">
            <w:pPr>
              <w:jc w:val="center"/>
              <w:rPr>
                <w:lang w:val="en-US"/>
              </w:rPr>
            </w:pPr>
            <w:r w:rsidRPr="0015374F">
              <w:rPr>
                <w:position w:val="-12"/>
              </w:rPr>
              <w:object w:dxaOrig="2540" w:dyaOrig="360" w14:anchorId="2B5D0776">
                <v:shape id="_x0000_i1055" type="#_x0000_t75" style="width:129.6pt;height:21.6pt" o:ole="" fillcolor="window">
                  <v:imagedata r:id="rId88" o:title=""/>
                </v:shape>
                <o:OLEObject Type="Embed" ProgID="Equation.3" ShapeID="_x0000_i1055" DrawAspect="Content" ObjectID="_1565170728" r:id="rId89"/>
              </w:object>
            </w:r>
          </w:p>
        </w:tc>
        <w:tc>
          <w:tcPr>
            <w:tcW w:w="988" w:type="dxa"/>
            <w:vAlign w:val="center"/>
          </w:tcPr>
          <w:p w14:paraId="76D1E633"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7</w:t>
            </w:r>
            <w:r w:rsidR="00A65C2E" w:rsidRPr="0015374F">
              <w:rPr>
                <w:rStyle w:val="Hervorhebung"/>
                <w:lang w:val="en-US"/>
              </w:rPr>
              <w:fldChar w:fldCharType="end"/>
            </w:r>
            <w:r w:rsidRPr="0015374F">
              <w:rPr>
                <w:lang w:val="en-US"/>
              </w:rPr>
              <w:t>)</w:t>
            </w:r>
          </w:p>
        </w:tc>
      </w:tr>
    </w:tbl>
    <w:p w14:paraId="5C31D1F9" w14:textId="77777777" w:rsidR="00BB5606" w:rsidRPr="0015374F" w:rsidRDefault="00BB5606" w:rsidP="00BB5606">
      <w:pPr>
        <w:jc w:val="both"/>
        <w:rPr>
          <w:lang w:val="en-US"/>
        </w:rPr>
      </w:pPr>
    </w:p>
    <w:p w14:paraId="7E51326B" w14:textId="77777777" w:rsidR="00BB5606" w:rsidRPr="0015374F" w:rsidRDefault="00BB5606" w:rsidP="00BB5606">
      <w:pPr>
        <w:jc w:val="both"/>
        <w:rPr>
          <w:lang w:val="en-US"/>
        </w:rPr>
      </w:pPr>
      <w:proofErr w:type="gramStart"/>
      <w:r w:rsidRPr="0015374F">
        <w:rPr>
          <w:lang w:val="en-US"/>
        </w:rPr>
        <w:t>where</w:t>
      </w:r>
      <w:proofErr w:type="gramEnd"/>
    </w:p>
    <w:p w14:paraId="0C082178" w14:textId="77777777" w:rsidR="00BB5606" w:rsidRPr="0015374F" w:rsidRDefault="00BB5606" w:rsidP="00BB5606">
      <w:pPr>
        <w:autoSpaceDE w:val="0"/>
        <w:autoSpaceDN w:val="0"/>
        <w:adjustRightInd w:val="0"/>
        <w:ind w:left="1134" w:hanging="1134"/>
        <w:jc w:val="both"/>
        <w:rPr>
          <w:lang w:val="en-US"/>
        </w:rPr>
      </w:pPr>
      <w:r w:rsidRPr="0015374F">
        <w:rPr>
          <w:position w:val="-12"/>
        </w:rPr>
        <w:object w:dxaOrig="980" w:dyaOrig="360" w14:anchorId="2AF3F7C2">
          <v:shape id="_x0000_i1056" type="#_x0000_t75" style="width:50.4pt;height:21.6pt" o:ole="">
            <v:imagedata r:id="rId90" o:title=""/>
          </v:shape>
          <o:OLEObject Type="Embed" ProgID="Equation.3" ShapeID="_x0000_i1056" DrawAspect="Content" ObjectID="_1565170729" r:id="rId91"/>
        </w:object>
      </w:r>
      <w:r w:rsidRPr="0015374F">
        <w:rPr>
          <w:lang w:val="en-US"/>
        </w:rPr>
        <w:tab/>
      </w:r>
      <w:proofErr w:type="gramStart"/>
      <w:r w:rsidRPr="0015374F">
        <w:rPr>
          <w:lang w:val="en-US"/>
        </w:rPr>
        <w:t>stochastic</w:t>
      </w:r>
      <w:proofErr w:type="gramEnd"/>
      <w:r w:rsidRPr="0015374F">
        <w:rPr>
          <w:lang w:val="en-US"/>
        </w:rPr>
        <w:t xml:space="preserve"> field modeling undrained shear strength</w:t>
      </w:r>
    </w:p>
    <w:p w14:paraId="2EF8AFF8" w14:textId="77777777" w:rsidR="00BB5606" w:rsidRPr="0015374F" w:rsidRDefault="00BB5606" w:rsidP="00BB5606">
      <w:pPr>
        <w:autoSpaceDE w:val="0"/>
        <w:autoSpaceDN w:val="0"/>
        <w:adjustRightInd w:val="0"/>
        <w:ind w:left="1134" w:hanging="1134"/>
        <w:jc w:val="both"/>
        <w:rPr>
          <w:lang w:val="en-US"/>
        </w:rPr>
      </w:pPr>
      <w:r w:rsidRPr="0015374F">
        <w:rPr>
          <w:position w:val="-12"/>
        </w:rPr>
        <w:object w:dxaOrig="1060" w:dyaOrig="360" w14:anchorId="6C74A8A9">
          <v:shape id="_x0000_i1057" type="#_x0000_t75" style="width:50.4pt;height:21.6pt" o:ole="">
            <v:imagedata r:id="rId92" o:title=""/>
          </v:shape>
          <o:OLEObject Type="Embed" ProgID="Equation.3" ShapeID="_x0000_i1057" DrawAspect="Content" ObjectID="_1565170730" r:id="rId93"/>
        </w:object>
      </w:r>
      <w:r w:rsidRPr="0015374F">
        <w:rPr>
          <w:lang w:val="en-US"/>
        </w:rPr>
        <w:tab/>
      </w:r>
      <w:proofErr w:type="gramStart"/>
      <w:r w:rsidRPr="0015374F">
        <w:rPr>
          <w:lang w:val="en-US"/>
        </w:rPr>
        <w:t>stochastic</w:t>
      </w:r>
      <w:proofErr w:type="gramEnd"/>
      <w:r w:rsidRPr="0015374F">
        <w:rPr>
          <w:lang w:val="en-US"/>
        </w:rPr>
        <w:t xml:space="preserve"> field modeling the physical uncertainty related to the undrained shear strength.</w:t>
      </w:r>
    </w:p>
    <w:p w14:paraId="1583797D" w14:textId="77777777" w:rsidR="00BB5606" w:rsidRPr="0015374F" w:rsidRDefault="0015374F" w:rsidP="00BB5606">
      <w:pPr>
        <w:autoSpaceDE w:val="0"/>
        <w:autoSpaceDN w:val="0"/>
        <w:adjustRightInd w:val="0"/>
        <w:ind w:left="1134"/>
        <w:jc w:val="both"/>
        <w:rPr>
          <w:lang w:val="en-US"/>
        </w:rPr>
      </w:pPr>
      <w:r w:rsidRPr="0015374F">
        <w:rPr>
          <w:lang w:val="en-US"/>
        </w:rPr>
        <w:t>Lognormal</w:t>
      </w:r>
      <w:r w:rsidR="00BB5606" w:rsidRPr="0015374F">
        <w:rPr>
          <w:lang w:val="en-US"/>
        </w:rPr>
        <w:t xml:space="preserve"> stochastic field:</w:t>
      </w:r>
    </w:p>
    <w:p w14:paraId="6FD87352" w14:textId="77777777" w:rsidR="00BB5606" w:rsidRPr="0015374F" w:rsidRDefault="00BB5606" w:rsidP="00FD71E6">
      <w:pPr>
        <w:numPr>
          <w:ilvl w:val="2"/>
          <w:numId w:val="6"/>
        </w:numPr>
        <w:jc w:val="both"/>
        <w:rPr>
          <w:lang w:val="en-US"/>
        </w:rPr>
      </w:pPr>
      <w:r w:rsidRPr="0015374F">
        <w:rPr>
          <w:lang w:val="en-US"/>
        </w:rPr>
        <w:t xml:space="preserve">Mean value as function of depth: </w:t>
      </w:r>
      <w:r w:rsidRPr="0015374F">
        <w:rPr>
          <w:position w:val="-10"/>
        </w:rPr>
        <w:object w:dxaOrig="620" w:dyaOrig="340" w14:anchorId="52775DC5">
          <v:shape id="_x0000_i1058" type="#_x0000_t75" style="width:28.8pt;height:14.4pt" o:ole="">
            <v:imagedata r:id="rId48" o:title=""/>
          </v:shape>
          <o:OLEObject Type="Embed" ProgID="Equation.3" ShapeID="_x0000_i1058" DrawAspect="Content" ObjectID="_1565170731" r:id="rId94"/>
        </w:object>
      </w:r>
      <w:r w:rsidRPr="0015374F">
        <w:rPr>
          <w:lang w:val="en-US"/>
        </w:rPr>
        <w:t xml:space="preserve">, e.g. </w:t>
      </w:r>
      <w:r w:rsidRPr="0015374F">
        <w:rPr>
          <w:position w:val="-12"/>
        </w:rPr>
        <w:object w:dxaOrig="1579" w:dyaOrig="360" w14:anchorId="48552A81">
          <v:shape id="_x0000_i1059" type="#_x0000_t75" style="width:79.2pt;height:21.6pt" o:ole="">
            <v:imagedata r:id="rId50" o:title=""/>
          </v:shape>
          <o:OLEObject Type="Embed" ProgID="Equation.3" ShapeID="_x0000_i1059" DrawAspect="Content" ObjectID="_1565170732" r:id="rId95"/>
        </w:object>
      </w:r>
    </w:p>
    <w:p w14:paraId="5DCCF27E" w14:textId="77777777" w:rsidR="00BB5606" w:rsidRPr="0015374F" w:rsidRDefault="00BB5606" w:rsidP="00FD71E6">
      <w:pPr>
        <w:numPr>
          <w:ilvl w:val="2"/>
          <w:numId w:val="6"/>
        </w:numPr>
        <w:jc w:val="both"/>
        <w:rPr>
          <w:lang w:val="en-US"/>
        </w:rPr>
      </w:pPr>
      <w:r w:rsidRPr="0015374F">
        <w:rPr>
          <w:lang w:val="en-US"/>
        </w:rPr>
        <w:t xml:space="preserve">Standard deviation (vertical): </w:t>
      </w:r>
      <w:r w:rsidRPr="0015374F">
        <w:rPr>
          <w:position w:val="-14"/>
        </w:rPr>
        <w:object w:dxaOrig="480" w:dyaOrig="380" w14:anchorId="064C6BD6">
          <v:shape id="_x0000_i1060" type="#_x0000_t75" style="width:21.6pt;height:21.6pt" o:ole="">
            <v:imagedata r:id="rId52" o:title=""/>
          </v:shape>
          <o:OLEObject Type="Embed" ProgID="Equation.3" ShapeID="_x0000_i1060" DrawAspect="Content" ObjectID="_1565170733" r:id="rId96"/>
        </w:object>
      </w:r>
      <w:r w:rsidRPr="0015374F">
        <w:rPr>
          <w:lang w:val="en-US"/>
        </w:rPr>
        <w:t xml:space="preserve"> </w:t>
      </w:r>
    </w:p>
    <w:p w14:paraId="1A7FC695" w14:textId="77777777" w:rsidR="00BB5606" w:rsidRPr="0015374F" w:rsidRDefault="00BB5606" w:rsidP="00FD71E6">
      <w:pPr>
        <w:numPr>
          <w:ilvl w:val="2"/>
          <w:numId w:val="6"/>
        </w:numPr>
        <w:jc w:val="both"/>
        <w:rPr>
          <w:lang w:val="en-US"/>
        </w:rPr>
      </w:pPr>
      <w:r w:rsidRPr="0015374F">
        <w:rPr>
          <w:lang w:val="en-US"/>
        </w:rPr>
        <w:t xml:space="preserve">Standard deviation (horizontal): </w:t>
      </w:r>
      <w:r w:rsidRPr="0015374F">
        <w:rPr>
          <w:position w:val="-14"/>
        </w:rPr>
        <w:object w:dxaOrig="480" w:dyaOrig="380" w14:anchorId="3CD1A378">
          <v:shape id="_x0000_i1061" type="#_x0000_t75" style="width:21.6pt;height:21.6pt" o:ole="">
            <v:imagedata r:id="rId54" o:title=""/>
          </v:shape>
          <o:OLEObject Type="Embed" ProgID="Equation.3" ShapeID="_x0000_i1061" DrawAspect="Content" ObjectID="_1565170734" r:id="rId97"/>
        </w:object>
      </w:r>
      <w:r w:rsidRPr="0015374F">
        <w:rPr>
          <w:lang w:val="en-US"/>
        </w:rPr>
        <w:t xml:space="preserve"> </w:t>
      </w:r>
    </w:p>
    <w:p w14:paraId="32F210CE" w14:textId="77777777" w:rsidR="00BB5606" w:rsidRPr="0015374F" w:rsidRDefault="00BB5606" w:rsidP="00FD71E6">
      <w:pPr>
        <w:numPr>
          <w:ilvl w:val="2"/>
          <w:numId w:val="6"/>
        </w:numPr>
        <w:jc w:val="both"/>
        <w:rPr>
          <w:lang w:val="en-US"/>
        </w:rPr>
      </w:pPr>
      <w:r w:rsidRPr="0015374F">
        <w:rPr>
          <w:lang w:val="en-US"/>
        </w:rPr>
        <w:t xml:space="preserve">Correlation length (vertical): </w:t>
      </w:r>
      <w:r w:rsidRPr="0015374F">
        <w:rPr>
          <w:position w:val="-14"/>
        </w:rPr>
        <w:object w:dxaOrig="440" w:dyaOrig="380" w14:anchorId="51790B4F">
          <v:shape id="_x0000_i1062" type="#_x0000_t75" style="width:21.6pt;height:21.6pt" o:ole="">
            <v:imagedata r:id="rId56" o:title=""/>
          </v:shape>
          <o:OLEObject Type="Embed" ProgID="Equation.3" ShapeID="_x0000_i1062" DrawAspect="Content" ObjectID="_1565170735" r:id="rId98"/>
        </w:object>
      </w:r>
    </w:p>
    <w:p w14:paraId="0B7B7E0A" w14:textId="77777777" w:rsidR="00BB5606" w:rsidRPr="0015374F" w:rsidRDefault="00BB5606" w:rsidP="00FD71E6">
      <w:pPr>
        <w:numPr>
          <w:ilvl w:val="2"/>
          <w:numId w:val="6"/>
        </w:numPr>
        <w:jc w:val="both"/>
        <w:rPr>
          <w:lang w:val="en-US"/>
        </w:rPr>
      </w:pPr>
      <w:r w:rsidRPr="0015374F">
        <w:rPr>
          <w:lang w:val="en-US"/>
        </w:rPr>
        <w:t xml:space="preserve">Correlation length (horizontal): </w:t>
      </w:r>
      <w:r w:rsidRPr="0015374F">
        <w:rPr>
          <w:position w:val="-14"/>
        </w:rPr>
        <w:object w:dxaOrig="440" w:dyaOrig="380" w14:anchorId="2BB3B1F0">
          <v:shape id="_x0000_i1063" type="#_x0000_t75" style="width:21.6pt;height:21.6pt" o:ole="">
            <v:imagedata r:id="rId58" o:title=""/>
          </v:shape>
          <o:OLEObject Type="Embed" ProgID="Equation.3" ShapeID="_x0000_i1063" DrawAspect="Content" ObjectID="_1565170736" r:id="rId99"/>
        </w:object>
      </w:r>
    </w:p>
    <w:p w14:paraId="1B9EF8E3" w14:textId="77777777" w:rsidR="00BB5606" w:rsidRPr="0015374F" w:rsidRDefault="00BB5606" w:rsidP="00BB5606">
      <w:pPr>
        <w:autoSpaceDE w:val="0"/>
        <w:autoSpaceDN w:val="0"/>
        <w:adjustRightInd w:val="0"/>
        <w:ind w:left="1134" w:hanging="1134"/>
        <w:jc w:val="both"/>
        <w:rPr>
          <w:lang w:val="en-US"/>
        </w:rPr>
      </w:pPr>
      <w:r w:rsidRPr="0015374F">
        <w:rPr>
          <w:position w:val="-10"/>
        </w:rPr>
        <w:object w:dxaOrig="420" w:dyaOrig="340" w14:anchorId="27BE0EAB">
          <v:shape id="_x0000_i1064" type="#_x0000_t75" style="width:21.6pt;height:14.4pt" o:ole="" fillcolor="window">
            <v:imagedata r:id="rId100" o:title=""/>
          </v:shape>
          <o:OLEObject Type="Embed" ProgID="Equation.3" ShapeID="_x0000_i1064" DrawAspect="Content" ObjectID="_1565170737" r:id="rId101"/>
        </w:object>
      </w:r>
      <w:r w:rsidRPr="0015374F">
        <w:rPr>
          <w:lang w:val="en-US"/>
        </w:rPr>
        <w:tab/>
      </w:r>
      <w:proofErr w:type="gramStart"/>
      <w:r w:rsidRPr="0015374F">
        <w:rPr>
          <w:lang w:val="en-US"/>
        </w:rPr>
        <w:t>model</w:t>
      </w:r>
      <w:proofErr w:type="gramEnd"/>
      <w:r w:rsidRPr="0015374F">
        <w:rPr>
          <w:lang w:val="en-US"/>
        </w:rPr>
        <w:t xml:space="preserve"> uncertainty </w:t>
      </w:r>
    </w:p>
    <w:p w14:paraId="3CBED93B" w14:textId="77777777" w:rsidR="00BB5606" w:rsidRPr="0015374F" w:rsidRDefault="00BB5606" w:rsidP="00BB5606">
      <w:pPr>
        <w:autoSpaceDE w:val="0"/>
        <w:autoSpaceDN w:val="0"/>
        <w:adjustRightInd w:val="0"/>
        <w:ind w:left="1134" w:hanging="1134"/>
        <w:jc w:val="both"/>
        <w:rPr>
          <w:lang w:val="en-US"/>
        </w:rPr>
      </w:pPr>
      <w:r w:rsidRPr="0015374F">
        <w:rPr>
          <w:lang w:val="en-US"/>
        </w:rPr>
        <w:tab/>
        <w:t xml:space="preserve">Lognormal distributed with mean value </w:t>
      </w:r>
      <w:r w:rsidRPr="0015374F">
        <w:rPr>
          <w:position w:val="-14"/>
        </w:rPr>
        <w:object w:dxaOrig="480" w:dyaOrig="380" w14:anchorId="41457EBA">
          <v:shape id="_x0000_i1065" type="#_x0000_t75" style="width:21.6pt;height:21.6pt" o:ole="" fillcolor="window">
            <v:imagedata r:id="rId102" o:title=""/>
          </v:shape>
          <o:OLEObject Type="Embed" ProgID="Equation.3" ShapeID="_x0000_i1065" DrawAspect="Content" ObjectID="_1565170738" r:id="rId103"/>
        </w:object>
      </w:r>
      <w:r w:rsidRPr="0015374F">
        <w:rPr>
          <w:lang w:val="en-US"/>
        </w:rPr>
        <w:t xml:space="preserve"> and standard deviation </w:t>
      </w:r>
      <w:r w:rsidRPr="0015374F">
        <w:rPr>
          <w:position w:val="-14"/>
        </w:rPr>
        <w:object w:dxaOrig="480" w:dyaOrig="380" w14:anchorId="221B7FC9">
          <v:shape id="_x0000_i1066" type="#_x0000_t75" style="width:21.6pt;height:21.6pt" o:ole="" fillcolor="window">
            <v:imagedata r:id="rId104" o:title=""/>
          </v:shape>
          <o:OLEObject Type="Embed" ProgID="Equation.3" ShapeID="_x0000_i1066" DrawAspect="Content" ObjectID="_1565170739" r:id="rId105"/>
        </w:object>
      </w:r>
    </w:p>
    <w:p w14:paraId="00A09231" w14:textId="77777777" w:rsidR="00BB5606" w:rsidRPr="0015374F" w:rsidRDefault="00BB5606" w:rsidP="00BB5606">
      <w:pPr>
        <w:autoSpaceDE w:val="0"/>
        <w:autoSpaceDN w:val="0"/>
        <w:adjustRightInd w:val="0"/>
        <w:ind w:left="1276" w:hanging="1276"/>
        <w:jc w:val="both"/>
        <w:rPr>
          <w:lang w:val="en-US"/>
        </w:rPr>
      </w:pPr>
    </w:p>
    <w:p w14:paraId="2B15088A" w14:textId="77777777" w:rsidR="00BB5606" w:rsidRPr="0015374F" w:rsidRDefault="00BB5606" w:rsidP="00BB5606">
      <w:pPr>
        <w:autoSpaceDE w:val="0"/>
        <w:autoSpaceDN w:val="0"/>
        <w:adjustRightInd w:val="0"/>
        <w:jc w:val="both"/>
        <w:rPr>
          <w:lang w:val="en-US"/>
        </w:rPr>
      </w:pPr>
      <w:r w:rsidRPr="0015374F">
        <w:rPr>
          <w:lang w:val="en-US"/>
        </w:rPr>
        <w:t xml:space="preserve">NB: the total ’point’ uncertainty in vertical and horizontal direction can be represented by </w:t>
      </w:r>
      <w:r w:rsidRPr="0015374F">
        <w:rPr>
          <w:position w:val="-16"/>
        </w:rPr>
        <w:object w:dxaOrig="1320" w:dyaOrig="480" w14:anchorId="1402102C">
          <v:shape id="_x0000_i1067" type="#_x0000_t75" style="width:64.8pt;height:21.6pt" o:ole="">
            <v:imagedata r:id="rId106" o:title=""/>
          </v:shape>
          <o:OLEObject Type="Embed" ProgID="Equation.3" ShapeID="_x0000_i1067" DrawAspect="Content" ObjectID="_1565170740" r:id="rId107"/>
        </w:object>
      </w:r>
      <w:r w:rsidRPr="0015374F">
        <w:rPr>
          <w:lang w:val="en-US"/>
        </w:rPr>
        <w:t xml:space="preserve"> </w:t>
      </w:r>
      <w:proofErr w:type="gramStart"/>
      <w:r w:rsidRPr="0015374F">
        <w:rPr>
          <w:lang w:val="en-US"/>
        </w:rPr>
        <w:t xml:space="preserve">and </w:t>
      </w:r>
      <w:proofErr w:type="gramEnd"/>
      <w:r w:rsidRPr="0015374F">
        <w:rPr>
          <w:position w:val="-16"/>
        </w:rPr>
        <w:object w:dxaOrig="1340" w:dyaOrig="480" w14:anchorId="2E332CC5">
          <v:shape id="_x0000_i1068" type="#_x0000_t75" style="width:64.8pt;height:21.6pt" o:ole="">
            <v:imagedata r:id="rId108" o:title=""/>
          </v:shape>
          <o:OLEObject Type="Embed" ProgID="Equation.3" ShapeID="_x0000_i1068" DrawAspect="Content" ObjectID="_1565170741" r:id="rId109"/>
        </w:object>
      </w:r>
      <w:r w:rsidRPr="0015374F">
        <w:rPr>
          <w:lang w:val="en-US"/>
        </w:rPr>
        <w:t xml:space="preserve">. </w:t>
      </w:r>
    </w:p>
    <w:p w14:paraId="60F56C73" w14:textId="77777777" w:rsidR="00BB5606" w:rsidRPr="00322762" w:rsidRDefault="00BB5606" w:rsidP="00322762">
      <w:pPr>
        <w:pStyle w:val="berschrift3"/>
        <w:rPr>
          <w:lang w:val="en-US"/>
        </w:rPr>
      </w:pPr>
      <w:bookmarkStart w:id="59" w:name="_Toc490745956"/>
      <w:r w:rsidRPr="00322762">
        <w:rPr>
          <w:lang w:val="en-US"/>
        </w:rPr>
        <w:t>Estimation of model uncertainty according to EN1990, annex D</w:t>
      </w:r>
      <w:bookmarkEnd w:id="59"/>
    </w:p>
    <w:p w14:paraId="424E66B5" w14:textId="77777777" w:rsidR="00BB5606" w:rsidRPr="0015374F" w:rsidRDefault="00BB5606" w:rsidP="00BB5606">
      <w:pPr>
        <w:jc w:val="both"/>
        <w:rPr>
          <w:lang w:val="en-GB"/>
        </w:rPr>
      </w:pPr>
      <w:r w:rsidRPr="0015374F">
        <w:rPr>
          <w:lang w:val="en-GB"/>
        </w:rPr>
        <w:t xml:space="preserve">According to Eurocode EN1990, Annex D </w:t>
      </w:r>
      <w:r w:rsidRPr="0015374F">
        <w:rPr>
          <w:lang w:val="en-US"/>
        </w:rPr>
        <w:t xml:space="preserve">(2002) </w:t>
      </w:r>
      <w:sdt>
        <w:sdtPr>
          <w:rPr>
            <w:lang w:val="en-US"/>
          </w:rPr>
          <w:id w:val="1172064776"/>
          <w:citation/>
        </w:sdtPr>
        <w:sdtEndPr/>
        <w:sdtContent>
          <w:r w:rsidR="00DB7201" w:rsidRPr="0015374F">
            <w:rPr>
              <w:lang w:val="en-US"/>
            </w:rPr>
            <w:fldChar w:fldCharType="begin"/>
          </w:r>
          <w:r w:rsidR="00DB7201" w:rsidRPr="0015374F">
            <w:rPr>
              <w:lang w:val="lt-LT"/>
            </w:rPr>
            <w:instrText xml:space="preserve"> CITATION CEN02 \l 1063 </w:instrText>
          </w:r>
          <w:r w:rsidR="00DB7201" w:rsidRPr="0015374F">
            <w:rPr>
              <w:lang w:val="en-US"/>
            </w:rPr>
            <w:fldChar w:fldCharType="separate"/>
          </w:r>
          <w:r w:rsidR="00A72D44" w:rsidRPr="00A72D44">
            <w:rPr>
              <w:noProof/>
              <w:lang w:val="lt-LT"/>
            </w:rPr>
            <w:t>[4]</w:t>
          </w:r>
          <w:r w:rsidR="00DB7201" w:rsidRPr="0015374F">
            <w:rPr>
              <w:lang w:val="en-US"/>
            </w:rPr>
            <w:fldChar w:fldCharType="end"/>
          </w:r>
        </w:sdtContent>
      </w:sdt>
      <w:r w:rsidR="00DB7201" w:rsidRPr="0015374F">
        <w:rPr>
          <w:lang w:val="en-US"/>
        </w:rPr>
        <w:t xml:space="preserve"> </w:t>
      </w:r>
      <w:r w:rsidRPr="0015374F">
        <w:rPr>
          <w:lang w:val="en-GB"/>
        </w:rPr>
        <w:t xml:space="preserve">the model uncertainty can be modelled as a Lognormal stochastic variable with bias </w:t>
      </w:r>
      <m:oMath>
        <m:r>
          <w:rPr>
            <w:rFonts w:ascii="Cambria Math" w:hAnsi="Cambria Math"/>
            <w:lang w:val="en-GB"/>
          </w:rPr>
          <m:t>b</m:t>
        </m:r>
      </m:oMath>
      <w:r w:rsidRPr="0015374F">
        <w:rPr>
          <w:lang w:val="en-GB"/>
        </w:rPr>
        <w:t xml:space="preserve"> and coefficient of variation </w:t>
      </w:r>
      <m:oMath>
        <m:sSub>
          <m:sSubPr>
            <m:ctrlPr>
              <w:rPr>
                <w:rFonts w:ascii="Cambria Math" w:hAnsi="Cambria Math"/>
                <w:i/>
              </w:rPr>
            </m:ctrlPr>
          </m:sSubPr>
          <m:e>
            <m:r>
              <w:rPr>
                <w:rFonts w:ascii="Cambria Math" w:hAnsi="Cambria Math"/>
              </w:rPr>
              <m:t>V</m:t>
            </m:r>
          </m:e>
          <m:sub>
            <m:r>
              <w:rPr>
                <w:rFonts w:ascii="Cambria Math" w:hAnsi="Cambria Math"/>
              </w:rPr>
              <m:t>Δ</m:t>
            </m:r>
          </m:sub>
        </m:sSub>
      </m:oMath>
      <w:r w:rsidRPr="0015374F">
        <w:rPr>
          <w:lang w:val="en-US"/>
        </w:rPr>
        <w:t xml:space="preserve"> which are determined following EN1990.</w:t>
      </w:r>
    </w:p>
    <w:p w14:paraId="54C717B4" w14:textId="77777777" w:rsidR="00BB5606" w:rsidRPr="0015374F" w:rsidRDefault="00BB5606" w:rsidP="00BB5606">
      <w:pPr>
        <w:rPr>
          <w:lang w:val="en-GB"/>
        </w:rPr>
      </w:pPr>
    </w:p>
    <w:p w14:paraId="74E52815" w14:textId="77777777" w:rsidR="00BB5606" w:rsidRPr="0015374F" w:rsidRDefault="00BB5606" w:rsidP="00BB5606">
      <w:pPr>
        <w:autoSpaceDE w:val="0"/>
        <w:autoSpaceDN w:val="0"/>
        <w:adjustRightInd w:val="0"/>
        <w:rPr>
          <w:u w:val="single"/>
          <w:lang w:val="en-US" w:eastAsia="ja-JP"/>
        </w:rPr>
      </w:pPr>
      <w:r w:rsidRPr="0015374F">
        <w:rPr>
          <w:u w:val="single"/>
          <w:lang w:val="en-US" w:eastAsia="ja-JP"/>
        </w:rPr>
        <w:t>Step 1: Develop a design model</w:t>
      </w:r>
    </w:p>
    <w:p w14:paraId="163FA9B7"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Develop a design model for the theoretical resistance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15374F">
        <w:rPr>
          <w:lang w:val="en-US"/>
        </w:rPr>
        <w:t xml:space="preserve"> </w:t>
      </w:r>
      <w:r w:rsidRPr="0015374F">
        <w:rPr>
          <w:lang w:val="en-US" w:eastAsia="ja-JP"/>
        </w:rPr>
        <w:t>of the component considered, represented by the resistance function:</w:t>
      </w:r>
    </w:p>
    <w:p w14:paraId="235E7D2A" w14:textId="77777777" w:rsidR="00BB5606" w:rsidRPr="0015374F" w:rsidRDefault="00BB5606" w:rsidP="00BB5606">
      <w:pPr>
        <w:autoSpaceDE w:val="0"/>
        <w:autoSpaceDN w:val="0"/>
        <w:adjustRightInd w:val="0"/>
        <w:rPr>
          <w:lang w:val="en-US" w:eastAsia="ja-JP"/>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19D3A760" w14:textId="77777777" w:rsidTr="00BB5606">
        <w:tc>
          <w:tcPr>
            <w:tcW w:w="7988" w:type="dxa"/>
            <w:vAlign w:val="center"/>
          </w:tcPr>
          <w:p w14:paraId="7AF48A1F" w14:textId="77777777" w:rsidR="00BB5606" w:rsidRPr="0015374F" w:rsidRDefault="00BB5606" w:rsidP="00BB5606">
            <w:pPr>
              <w:jc w:val="center"/>
              <w:rPr>
                <w:lang w:val="en-US"/>
              </w:rPr>
            </w:pPr>
            <w:r w:rsidRPr="0015374F">
              <w:rPr>
                <w:position w:val="-12"/>
              </w:rPr>
              <w:object w:dxaOrig="1040" w:dyaOrig="360" w14:anchorId="7C4951A9">
                <v:shape id="_x0000_i1069" type="#_x0000_t75" style="width:50.4pt;height:21.6pt" o:ole="" fillcolor="window">
                  <v:imagedata r:id="rId110" o:title=""/>
                </v:shape>
                <o:OLEObject Type="Embed" ProgID="Equation.DSMT4" ShapeID="_x0000_i1069" DrawAspect="Content" ObjectID="_1565170742" r:id="rId111"/>
              </w:object>
            </w:r>
          </w:p>
        </w:tc>
        <w:tc>
          <w:tcPr>
            <w:tcW w:w="988" w:type="dxa"/>
            <w:vAlign w:val="center"/>
          </w:tcPr>
          <w:p w14:paraId="1263CD9C"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8</w:t>
            </w:r>
            <w:r w:rsidR="00A65C2E" w:rsidRPr="0015374F">
              <w:rPr>
                <w:rStyle w:val="Hervorhebung"/>
                <w:lang w:val="en-US"/>
              </w:rPr>
              <w:fldChar w:fldCharType="end"/>
            </w:r>
            <w:r w:rsidRPr="0015374F">
              <w:rPr>
                <w:lang w:val="en-US"/>
              </w:rPr>
              <w:t>)</w:t>
            </w:r>
          </w:p>
        </w:tc>
      </w:tr>
    </w:tbl>
    <w:p w14:paraId="67C8CF36" w14:textId="77777777" w:rsidR="00BB5606" w:rsidRPr="0015374F" w:rsidRDefault="00BB5606" w:rsidP="00BB5606">
      <w:pPr>
        <w:autoSpaceDE w:val="0"/>
        <w:autoSpaceDN w:val="0"/>
        <w:adjustRightInd w:val="0"/>
        <w:rPr>
          <w:lang w:val="en-US" w:eastAsia="ja-JP"/>
        </w:rPr>
      </w:pPr>
    </w:p>
    <w:p w14:paraId="1DC23372" w14:textId="77777777" w:rsidR="00BB5606" w:rsidRPr="0015374F" w:rsidRDefault="00BB5606" w:rsidP="00BB5606">
      <w:pPr>
        <w:autoSpaceDE w:val="0"/>
        <w:autoSpaceDN w:val="0"/>
        <w:adjustRightInd w:val="0"/>
        <w:jc w:val="both"/>
        <w:rPr>
          <w:lang w:val="en-US" w:eastAsia="ja-JP"/>
        </w:rPr>
      </w:pPr>
      <w:proofErr w:type="gramStart"/>
      <w:r w:rsidRPr="0015374F">
        <w:rPr>
          <w:lang w:val="en-US" w:eastAsia="ja-JP"/>
        </w:rPr>
        <w:t>where</w:t>
      </w:r>
      <w:proofErr w:type="gramEnd"/>
      <w:r w:rsidRPr="0015374F">
        <w:rPr>
          <w:lang w:val="en-US" w:eastAsia="ja-JP"/>
        </w:rPr>
        <w:t xml:space="preserve"> </w:t>
      </w:r>
      <w:r w:rsidRPr="0015374F">
        <w:rPr>
          <w:position w:val="-4"/>
          <w:lang w:val="en-US" w:eastAsia="ja-JP"/>
        </w:rPr>
        <w:object w:dxaOrig="240" w:dyaOrig="240" w14:anchorId="23CEC744">
          <v:shape id="_x0000_i1070" type="#_x0000_t75" style="width:14.4pt;height:14.4pt" o:ole="">
            <v:imagedata r:id="rId112" o:title=""/>
          </v:shape>
          <o:OLEObject Type="Embed" ProgID="Equation.DSMT4" ShapeID="_x0000_i1070" DrawAspect="Content" ObjectID="_1565170743" r:id="rId113"/>
        </w:object>
      </w:r>
      <w:r w:rsidRPr="0015374F">
        <w:rPr>
          <w:lang w:val="en-US" w:eastAsia="ja-JP"/>
        </w:rPr>
        <w:t xml:space="preserve"> represent the basic parameters (modelled as stochastic variables) which should be measured for each test specimen </w:t>
      </w:r>
      <w:proofErr w:type="spellStart"/>
      <w:r w:rsidRPr="0015374F">
        <w:rPr>
          <w:i/>
          <w:iCs/>
          <w:lang w:val="en-US" w:eastAsia="ja-JP"/>
        </w:rPr>
        <w:t>i</w:t>
      </w:r>
      <w:proofErr w:type="spellEnd"/>
      <w:r w:rsidRPr="0015374F">
        <w:rPr>
          <w:lang w:val="en-US" w:eastAsia="ja-JP"/>
        </w:rPr>
        <w:t>.</w:t>
      </w:r>
    </w:p>
    <w:p w14:paraId="3E3C5450" w14:textId="77777777" w:rsidR="00BB5606" w:rsidRPr="0015374F" w:rsidRDefault="00BB5606" w:rsidP="00BB5606">
      <w:pPr>
        <w:autoSpaceDE w:val="0"/>
        <w:autoSpaceDN w:val="0"/>
        <w:adjustRightInd w:val="0"/>
        <w:rPr>
          <w:lang w:val="en-US" w:eastAsia="ja-JP"/>
        </w:rPr>
      </w:pPr>
    </w:p>
    <w:p w14:paraId="2B7B47DF" w14:textId="77777777" w:rsidR="00BB5606" w:rsidRPr="0015374F" w:rsidRDefault="00BB5606" w:rsidP="00BB5606">
      <w:pPr>
        <w:autoSpaceDE w:val="0"/>
        <w:autoSpaceDN w:val="0"/>
        <w:adjustRightInd w:val="0"/>
        <w:rPr>
          <w:u w:val="single"/>
          <w:lang w:val="en-US" w:eastAsia="ja-JP"/>
        </w:rPr>
      </w:pPr>
      <w:r w:rsidRPr="0015374F">
        <w:rPr>
          <w:u w:val="single"/>
          <w:lang w:val="en-US" w:eastAsia="ja-JP"/>
        </w:rPr>
        <w:t>Step 2: Compare experimental and theoretical values</w:t>
      </w:r>
    </w:p>
    <w:p w14:paraId="33810271" w14:textId="284256F8" w:rsidR="00BB5606" w:rsidRPr="0015374F" w:rsidRDefault="00BB5606" w:rsidP="00BB5606">
      <w:pPr>
        <w:autoSpaceDE w:val="0"/>
        <w:autoSpaceDN w:val="0"/>
        <w:adjustRightInd w:val="0"/>
        <w:jc w:val="both"/>
        <w:rPr>
          <w:lang w:val="en-US" w:eastAsia="ja-JP"/>
        </w:rPr>
      </w:pPr>
      <w:r w:rsidRPr="0015374F">
        <w:rPr>
          <w:lang w:val="en-US" w:eastAsia="ja-JP"/>
        </w:rPr>
        <w:t xml:space="preserve">The actual measured properties (values of the basic variables) are substituted into the resistance function to obtain the theoretical values  </w:t>
      </w:r>
      <m:oMath>
        <m:sSub>
          <m:sSubPr>
            <m:ctrlPr>
              <w:rPr>
                <w:rFonts w:ascii="Cambria Math" w:hAnsi="Cambria Math"/>
                <w:i/>
              </w:rPr>
            </m:ctrlPr>
          </m:sSubPr>
          <m:e>
            <m:r>
              <w:rPr>
                <w:rFonts w:ascii="Cambria Math" w:hAnsi="Cambria Math"/>
              </w:rPr>
              <m:t>r</m:t>
            </m:r>
          </m:e>
          <m:sub>
            <m:r>
              <w:rPr>
                <w:rFonts w:ascii="Cambria Math" w:hAnsi="Cambria Math"/>
              </w:rPr>
              <m:t>ti</m:t>
            </m:r>
          </m:sub>
        </m:sSub>
      </m:oMath>
      <w:r w:rsidRPr="0015374F">
        <w:rPr>
          <w:lang w:val="en-US" w:eastAsia="ja-JP"/>
        </w:rPr>
        <w:t xml:space="preserve"> which can then be compared with the experimental values  </w:t>
      </w:r>
      <m:oMath>
        <m:sSub>
          <m:sSubPr>
            <m:ctrlPr>
              <w:rPr>
                <w:rFonts w:ascii="Cambria Math" w:hAnsi="Cambria Math"/>
                <w:i/>
              </w:rPr>
            </m:ctrlPr>
          </m:sSubPr>
          <m:e>
            <m:r>
              <w:rPr>
                <w:rFonts w:ascii="Cambria Math" w:hAnsi="Cambria Math"/>
              </w:rPr>
              <m:t>r</m:t>
            </m:r>
          </m:e>
          <m:sub>
            <m:r>
              <w:rPr>
                <w:rFonts w:ascii="Cambria Math" w:hAnsi="Cambria Math"/>
              </w:rPr>
              <m:t>ei</m:t>
            </m:r>
          </m:sub>
        </m:sSub>
      </m:oMath>
      <w:r w:rsidRPr="0015374F">
        <w:rPr>
          <w:lang w:val="en-US" w:eastAsia="ja-JP"/>
        </w:rPr>
        <w:t xml:space="preserve"> from</w:t>
      </w:r>
      <w:r w:rsidRPr="0015374F">
        <w:rPr>
          <w:i/>
          <w:lang w:val="en-US" w:eastAsia="ja-JP"/>
        </w:rPr>
        <w:t xml:space="preserve"> n</w:t>
      </w:r>
      <w:r w:rsidRPr="0015374F">
        <w:rPr>
          <w:lang w:val="en-US" w:eastAsia="ja-JP"/>
        </w:rPr>
        <w:t xml:space="preserve"> tests, and shown as illustrated in </w:t>
      </w:r>
      <w:r w:rsidR="00DB7201" w:rsidRPr="008D0A66">
        <w:rPr>
          <w:i/>
          <w:lang w:val="en-US" w:eastAsia="ja-JP"/>
        </w:rPr>
        <w:fldChar w:fldCharType="begin"/>
      </w:r>
      <w:r w:rsidR="00DB7201" w:rsidRPr="008D0A66">
        <w:rPr>
          <w:i/>
          <w:lang w:val="en-US" w:eastAsia="ja-JP"/>
        </w:rPr>
        <w:instrText xml:space="preserve"> REF _Ref490467656 \h </w:instrText>
      </w:r>
      <w:r w:rsidR="0015374F" w:rsidRPr="008D0A66">
        <w:rPr>
          <w:i/>
          <w:lang w:val="en-US" w:eastAsia="ja-JP"/>
        </w:rPr>
        <w:instrText xml:space="preserve"> \* MERGEFORMAT </w:instrText>
      </w:r>
      <w:r w:rsidR="00DB7201" w:rsidRPr="008D0A66">
        <w:rPr>
          <w:i/>
          <w:lang w:val="en-US" w:eastAsia="ja-JP"/>
        </w:rPr>
      </w:r>
      <w:r w:rsidR="00DB7201" w:rsidRPr="008D0A66">
        <w:rPr>
          <w:i/>
          <w:lang w:val="en-US" w:eastAsia="ja-JP"/>
        </w:rPr>
        <w:fldChar w:fldCharType="separate"/>
      </w:r>
      <w:r w:rsidR="00657395" w:rsidRPr="00657395">
        <w:rPr>
          <w:rStyle w:val="Hervorhebung"/>
          <w:i w:val="0"/>
          <w:lang w:val="en-US"/>
        </w:rPr>
        <w:t xml:space="preserve">Figure </w:t>
      </w:r>
      <w:r w:rsidR="00657395" w:rsidRPr="00657395">
        <w:rPr>
          <w:rStyle w:val="Hervorhebung"/>
          <w:i w:val="0"/>
          <w:noProof/>
          <w:lang w:val="en-US"/>
        </w:rPr>
        <w:t>16</w:t>
      </w:r>
      <w:r w:rsidR="00DB7201" w:rsidRPr="008D0A66">
        <w:rPr>
          <w:i/>
          <w:lang w:val="en-US" w:eastAsia="ja-JP"/>
        </w:rPr>
        <w:fldChar w:fldCharType="end"/>
      </w:r>
      <w:r w:rsidRPr="0015374F">
        <w:rPr>
          <w:lang w:val="en-US" w:eastAsia="ja-JP"/>
        </w:rPr>
        <w:t>.</w:t>
      </w:r>
    </w:p>
    <w:p w14:paraId="77476703" w14:textId="77777777" w:rsidR="00BB5606" w:rsidRPr="0015374F" w:rsidRDefault="00BB5606" w:rsidP="00BB5606">
      <w:pPr>
        <w:autoSpaceDE w:val="0"/>
        <w:autoSpaceDN w:val="0"/>
        <w:adjustRightInd w:val="0"/>
        <w:jc w:val="center"/>
        <w:rPr>
          <w:lang w:val="en-US" w:eastAsia="ja-JP"/>
        </w:rPr>
      </w:pPr>
      <w:r w:rsidRPr="0015374F">
        <w:rPr>
          <w:rFonts w:eastAsia="Arial Unicode MS"/>
          <w:noProof/>
          <w:color w:val="000000"/>
          <w:lang w:val="en-US"/>
        </w:rPr>
        <w:drawing>
          <wp:inline distT="0" distB="0" distL="0" distR="0" wp14:anchorId="4EBF53BE" wp14:editId="1CFC8A46">
            <wp:extent cx="3074035" cy="2275205"/>
            <wp:effectExtent l="0" t="0" r="0" b="0"/>
            <wp:docPr id="1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74035" cy="2275205"/>
                    </a:xfrm>
                    <a:prstGeom prst="rect">
                      <a:avLst/>
                    </a:prstGeom>
                    <a:noFill/>
                    <a:ln>
                      <a:noFill/>
                    </a:ln>
                  </pic:spPr>
                </pic:pic>
              </a:graphicData>
            </a:graphic>
          </wp:inline>
        </w:drawing>
      </w:r>
    </w:p>
    <w:p w14:paraId="0947E69D" w14:textId="77777777" w:rsidR="00BB5606" w:rsidRDefault="00BB5606" w:rsidP="00DB7201">
      <w:pPr>
        <w:rPr>
          <w:rStyle w:val="Hervorhebung"/>
          <w:lang w:val="en-US"/>
        </w:rPr>
      </w:pPr>
      <w:bookmarkStart w:id="60" w:name="_Ref490467656"/>
      <w:r w:rsidRPr="0015374F">
        <w:rPr>
          <w:rStyle w:val="Hervorhebung"/>
          <w:lang w:val="en-US"/>
        </w:rPr>
        <w:t xml:space="preserve">Figure </w:t>
      </w:r>
      <w:r w:rsidRPr="0015374F">
        <w:rPr>
          <w:rStyle w:val="Hervorhebung"/>
          <w:i w:val="0"/>
          <w:lang w:val="en-US"/>
        </w:rPr>
        <w:fldChar w:fldCharType="begin"/>
      </w:r>
      <w:r w:rsidRPr="0015374F">
        <w:rPr>
          <w:rStyle w:val="Hervorhebung"/>
          <w:lang w:val="en-US"/>
        </w:rPr>
        <w:instrText xml:space="preserve"> SEQ Figure \* ARABIC </w:instrText>
      </w:r>
      <w:r w:rsidRPr="0015374F">
        <w:rPr>
          <w:rStyle w:val="Hervorhebung"/>
          <w:i w:val="0"/>
          <w:lang w:val="en-US"/>
        </w:rPr>
        <w:fldChar w:fldCharType="separate"/>
      </w:r>
      <w:r w:rsidR="00657395">
        <w:rPr>
          <w:rStyle w:val="Hervorhebung"/>
          <w:noProof/>
          <w:lang w:val="en-US"/>
        </w:rPr>
        <w:t>16</w:t>
      </w:r>
      <w:r w:rsidRPr="0015374F">
        <w:rPr>
          <w:rStyle w:val="Hervorhebung"/>
          <w:i w:val="0"/>
          <w:lang w:val="en-US"/>
        </w:rPr>
        <w:fldChar w:fldCharType="end"/>
      </w:r>
      <w:bookmarkEnd w:id="60"/>
      <w:r w:rsidRPr="0015374F">
        <w:rPr>
          <w:rStyle w:val="Hervorhebung"/>
          <w:lang w:val="en-US"/>
        </w:rPr>
        <w:t xml:space="preserve">: Illustration of experimental and theoretical </w:t>
      </w:r>
      <w:proofErr w:type="gramStart"/>
      <w:r w:rsidRPr="0015374F">
        <w:rPr>
          <w:rStyle w:val="Hervorhebung"/>
          <w:lang w:val="en-US"/>
        </w:rPr>
        <w:t>values</w:t>
      </w:r>
      <w:r w:rsidRPr="0015374F">
        <w:rPr>
          <w:rStyle w:val="Hervorhebung"/>
        </w:rPr>
        <w:t xml:space="preserve"> </w:t>
      </w:r>
      <w:proofErr w:type="gramEnd"/>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15374F">
        <w:rPr>
          <w:rStyle w:val="Hervorhebung"/>
          <w:lang w:val="en-US"/>
        </w:rPr>
        <w:t>.</w:t>
      </w:r>
    </w:p>
    <w:p w14:paraId="6CFF57DF" w14:textId="77777777" w:rsidR="002D01C9" w:rsidRPr="0015374F" w:rsidRDefault="002D01C9" w:rsidP="00DB7201">
      <w:pPr>
        <w:rPr>
          <w:rStyle w:val="Hervorhebung"/>
          <w:lang w:val="en-US"/>
        </w:rPr>
      </w:pPr>
    </w:p>
    <w:p w14:paraId="2666C6B7"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If the resistance function is exact and complete, then </w:t>
      </w:r>
      <w:r w:rsidR="00322762" w:rsidRPr="0015374F">
        <w:rPr>
          <w:lang w:val="en-US" w:eastAsia="ja-JP"/>
        </w:rPr>
        <w:t>all</w:t>
      </w:r>
      <w:r w:rsidRPr="0015374F">
        <w:rPr>
          <w:lang w:val="en-US" w:eastAsia="ja-JP"/>
        </w:rPr>
        <w:t xml:space="preserve"> the points will lie on the line with </w:t>
      </w:r>
      <w:r w:rsidRPr="0015374F">
        <w:rPr>
          <w:i/>
          <w:lang w:val="en-US" w:eastAsia="ja-JP"/>
        </w:rPr>
        <w:t>b</w:t>
      </w:r>
      <w:r w:rsidRPr="0015374F">
        <w:rPr>
          <w:lang w:val="en-US" w:eastAsia="ja-JP"/>
        </w:rPr>
        <w:t xml:space="preserve"> = 1.</w:t>
      </w:r>
    </w:p>
    <w:p w14:paraId="30B3C55B" w14:textId="77777777" w:rsidR="00BB5606" w:rsidRPr="0015374F" w:rsidRDefault="00BB5606" w:rsidP="00BB5606">
      <w:pPr>
        <w:autoSpaceDE w:val="0"/>
        <w:autoSpaceDN w:val="0"/>
        <w:adjustRightInd w:val="0"/>
        <w:rPr>
          <w:i/>
          <w:iCs/>
          <w:u w:val="single"/>
          <w:lang w:val="en-US" w:eastAsia="ja-JP"/>
        </w:rPr>
      </w:pPr>
      <w:r w:rsidRPr="0015374F">
        <w:rPr>
          <w:u w:val="single"/>
          <w:lang w:val="en-US" w:eastAsia="ja-JP"/>
        </w:rPr>
        <w:t xml:space="preserve">Step 3: Estimate the mean value correction factor </w:t>
      </w:r>
      <w:r w:rsidRPr="0015374F">
        <w:rPr>
          <w:i/>
          <w:iCs/>
          <w:u w:val="single"/>
          <w:lang w:val="en-US" w:eastAsia="ja-JP"/>
        </w:rPr>
        <w:t>b</w:t>
      </w:r>
    </w:p>
    <w:p w14:paraId="7BA6F94A" w14:textId="77777777" w:rsidR="00BB5606" w:rsidRPr="0015374F" w:rsidRDefault="00BB5606" w:rsidP="00BB5606">
      <w:pPr>
        <w:autoSpaceDE w:val="0"/>
        <w:autoSpaceDN w:val="0"/>
        <w:adjustRightInd w:val="0"/>
        <w:rPr>
          <w:lang w:val="en-US" w:eastAsia="ja-JP"/>
        </w:rPr>
      </w:pPr>
      <w:r w:rsidRPr="0015374F">
        <w:rPr>
          <w:lang w:val="en-US" w:eastAsia="ja-JP"/>
        </w:rPr>
        <w:t xml:space="preserve">The probabilistic model of the resistance </w:t>
      </w:r>
      <w:r w:rsidRPr="0015374F">
        <w:rPr>
          <w:i/>
          <w:iCs/>
          <w:lang w:val="en-US" w:eastAsia="ja-JP"/>
        </w:rPr>
        <w:t xml:space="preserve">r </w:t>
      </w:r>
      <w:r w:rsidRPr="0015374F">
        <w:rPr>
          <w:lang w:val="en-US" w:eastAsia="ja-JP"/>
        </w:rPr>
        <w:t>is written:</w:t>
      </w:r>
    </w:p>
    <w:p w14:paraId="4FB685CA" w14:textId="77777777" w:rsidR="00BB5606" w:rsidRPr="0015374F" w:rsidRDefault="00BB5606" w:rsidP="00BB5606">
      <w:pPr>
        <w:autoSpaceDE w:val="0"/>
        <w:autoSpaceDN w:val="0"/>
        <w:adjustRightInd w:val="0"/>
        <w:rPr>
          <w:i/>
          <w:iCs/>
          <w:lang w:val="en-US" w:eastAsia="ja-JP"/>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598D40E3" w14:textId="77777777" w:rsidTr="00BB5606">
        <w:tc>
          <w:tcPr>
            <w:tcW w:w="7988" w:type="dxa"/>
            <w:vAlign w:val="center"/>
          </w:tcPr>
          <w:p w14:paraId="2837849B" w14:textId="77777777" w:rsidR="00BB5606" w:rsidRPr="0015374F" w:rsidRDefault="00BB5606" w:rsidP="00BB5606">
            <w:pPr>
              <w:jc w:val="center"/>
              <w:rPr>
                <w:lang w:val="en-US"/>
              </w:rPr>
            </w:pPr>
            <w:r w:rsidRPr="0015374F">
              <w:rPr>
                <w:position w:val="-10"/>
              </w:rPr>
              <w:object w:dxaOrig="900" w:dyaOrig="320" w14:anchorId="1F5168A3">
                <v:shape id="_x0000_i1071" type="#_x0000_t75" style="width:43.2pt;height:14.4pt" o:ole="" fillcolor="window">
                  <v:imagedata r:id="rId115" o:title=""/>
                </v:shape>
                <o:OLEObject Type="Embed" ProgID="Equation.DSMT4" ShapeID="_x0000_i1071" DrawAspect="Content" ObjectID="_1565170744" r:id="rId116"/>
              </w:object>
            </w:r>
          </w:p>
        </w:tc>
        <w:tc>
          <w:tcPr>
            <w:tcW w:w="988" w:type="dxa"/>
            <w:vAlign w:val="center"/>
          </w:tcPr>
          <w:p w14:paraId="74E6E933"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9</w:t>
            </w:r>
            <w:r w:rsidR="00A65C2E" w:rsidRPr="0015374F">
              <w:rPr>
                <w:rStyle w:val="Hervorhebung"/>
                <w:lang w:val="en-US"/>
              </w:rPr>
              <w:fldChar w:fldCharType="end"/>
            </w:r>
            <w:r w:rsidRPr="0015374F">
              <w:rPr>
                <w:lang w:val="en-US"/>
              </w:rPr>
              <w:t>)</w:t>
            </w:r>
          </w:p>
        </w:tc>
      </w:tr>
    </w:tbl>
    <w:p w14:paraId="1AFF2BF2" w14:textId="77777777" w:rsidR="00BB5606" w:rsidRPr="0015374F" w:rsidRDefault="00BB5606" w:rsidP="00BB5606">
      <w:pPr>
        <w:autoSpaceDE w:val="0"/>
        <w:autoSpaceDN w:val="0"/>
        <w:adjustRightInd w:val="0"/>
        <w:rPr>
          <w:i/>
          <w:iCs/>
          <w:lang w:val="en-US" w:eastAsia="ja-JP"/>
        </w:rPr>
      </w:pPr>
    </w:p>
    <w:p w14:paraId="4A459078" w14:textId="77777777" w:rsidR="00BB5606" w:rsidRPr="0015374F" w:rsidRDefault="00BB5606" w:rsidP="00BB5606">
      <w:pPr>
        <w:autoSpaceDE w:val="0"/>
        <w:autoSpaceDN w:val="0"/>
        <w:adjustRightInd w:val="0"/>
        <w:rPr>
          <w:lang w:val="en-US" w:eastAsia="ja-JP"/>
        </w:rPr>
      </w:pPr>
      <w:proofErr w:type="gramStart"/>
      <w:r w:rsidRPr="0015374F">
        <w:rPr>
          <w:lang w:val="en-US" w:eastAsia="ja-JP"/>
        </w:rPr>
        <w:t>where</w:t>
      </w:r>
      <w:proofErr w:type="gramEnd"/>
      <w:r w:rsidRPr="0015374F">
        <w:rPr>
          <w:lang w:val="en-US" w:eastAsia="ja-JP"/>
        </w:rPr>
        <w:t xml:space="preserve"> </w:t>
      </w:r>
      <w:r w:rsidRPr="0015374F">
        <w:rPr>
          <w:i/>
          <w:iCs/>
          <w:lang w:val="en-US" w:eastAsia="ja-JP"/>
        </w:rPr>
        <w:t xml:space="preserve">b </w:t>
      </w:r>
      <w:r w:rsidRPr="0015374F">
        <w:rPr>
          <w:lang w:val="en-US" w:eastAsia="ja-JP"/>
        </w:rPr>
        <w:t xml:space="preserve">is the “Least Squares” best-fit to the slope, given by </w:t>
      </w:r>
      <w:r w:rsidRPr="0015374F">
        <w:rPr>
          <w:position w:val="-28"/>
        </w:rPr>
        <w:object w:dxaOrig="1719" w:dyaOrig="520" w14:anchorId="1127FA74">
          <v:shape id="_x0000_i1072" type="#_x0000_t75" style="width:86.4pt;height:28.8pt" o:ole="" fillcolor="window">
            <v:imagedata r:id="rId117" o:title=""/>
          </v:shape>
          <o:OLEObject Type="Embed" ProgID="Equation.DSMT4" ShapeID="_x0000_i1072" DrawAspect="Content" ObjectID="_1565170745" r:id="rId118"/>
        </w:object>
      </w:r>
      <w:r w:rsidRPr="0015374F">
        <w:rPr>
          <w:lang w:val="en-US"/>
        </w:rPr>
        <w:t>.</w:t>
      </w:r>
    </w:p>
    <w:p w14:paraId="69C43637"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The mean value of the theoretical resistance function is estimated using the mean values </w:t>
      </w:r>
      <m:oMath>
        <m:sSub>
          <m:sSubPr>
            <m:ctrlPr>
              <w:rPr>
                <w:rFonts w:ascii="Cambria Math" w:hAnsi="Cambria Math"/>
                <w:i/>
              </w:rPr>
            </m:ctrlPr>
          </m:sSubPr>
          <m:e>
            <m:r>
              <w:rPr>
                <w:rFonts w:ascii="Cambria Math" w:hAnsi="Cambria Math"/>
              </w:rPr>
              <m:t>X</m:t>
            </m:r>
          </m:e>
          <m:sub>
            <m:r>
              <w:rPr>
                <w:rFonts w:ascii="Cambria Math" w:hAnsi="Cambria Math"/>
              </w:rPr>
              <m:t>m</m:t>
            </m:r>
          </m:sub>
        </m:sSub>
      </m:oMath>
      <w:r w:rsidRPr="0015374F">
        <w:rPr>
          <w:lang w:val="en-US" w:eastAsia="ja-JP"/>
        </w:rPr>
        <w:t xml:space="preserve"> of the basic variables:</w:t>
      </w:r>
    </w:p>
    <w:p w14:paraId="2760C807" w14:textId="77777777" w:rsidR="00BB5606" w:rsidRPr="0015374F" w:rsidRDefault="00BB5606" w:rsidP="00BB5606">
      <w:pPr>
        <w:autoSpaceDE w:val="0"/>
        <w:autoSpaceDN w:val="0"/>
        <w:adjustRightInd w:val="0"/>
        <w:rPr>
          <w:lang w:val="en-US" w:eastAsia="ja-JP"/>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7EA2F9F8" w14:textId="77777777" w:rsidTr="00BB5606">
        <w:tc>
          <w:tcPr>
            <w:tcW w:w="7988" w:type="dxa"/>
            <w:vAlign w:val="center"/>
          </w:tcPr>
          <w:p w14:paraId="46E68B89" w14:textId="77777777" w:rsidR="00BB5606" w:rsidRPr="0015374F" w:rsidRDefault="00BB5606" w:rsidP="00BB5606">
            <w:pPr>
              <w:jc w:val="center"/>
              <w:rPr>
                <w:lang w:val="en-US"/>
              </w:rPr>
            </w:pPr>
            <w:r w:rsidRPr="0015374F">
              <w:rPr>
                <w:position w:val="-12"/>
              </w:rPr>
              <w:object w:dxaOrig="2840" w:dyaOrig="360" w14:anchorId="45BFE153">
                <v:shape id="_x0000_i1073" type="#_x0000_t75" style="width:2in;height:21.6pt" o:ole="" fillcolor="window">
                  <v:imagedata r:id="rId119" o:title=""/>
                </v:shape>
                <o:OLEObject Type="Embed" ProgID="Equation.DSMT4" ShapeID="_x0000_i1073" DrawAspect="Content" ObjectID="_1565170746" r:id="rId120"/>
              </w:object>
            </w:r>
          </w:p>
        </w:tc>
        <w:tc>
          <w:tcPr>
            <w:tcW w:w="988" w:type="dxa"/>
            <w:vAlign w:val="center"/>
          </w:tcPr>
          <w:p w14:paraId="1583DC31"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10</w:t>
            </w:r>
            <w:r w:rsidR="00A65C2E" w:rsidRPr="0015374F">
              <w:rPr>
                <w:rStyle w:val="Hervorhebung"/>
                <w:lang w:val="en-US"/>
              </w:rPr>
              <w:fldChar w:fldCharType="end"/>
            </w:r>
            <w:r w:rsidRPr="0015374F">
              <w:rPr>
                <w:lang w:val="en-US"/>
              </w:rPr>
              <w:t>)</w:t>
            </w:r>
          </w:p>
        </w:tc>
      </w:tr>
    </w:tbl>
    <w:p w14:paraId="4D5CABCF" w14:textId="77777777" w:rsidR="00BB5606" w:rsidRPr="0015374F" w:rsidRDefault="00BB5606" w:rsidP="00BB5606">
      <w:pPr>
        <w:autoSpaceDE w:val="0"/>
        <w:autoSpaceDN w:val="0"/>
        <w:adjustRightInd w:val="0"/>
        <w:rPr>
          <w:lang w:val="en-US" w:eastAsia="ja-JP"/>
        </w:rPr>
      </w:pPr>
    </w:p>
    <w:p w14:paraId="773802D5" w14:textId="77777777" w:rsidR="00BB5606" w:rsidRPr="0015374F" w:rsidRDefault="00BB5606" w:rsidP="00BB5606">
      <w:pPr>
        <w:autoSpaceDE w:val="0"/>
        <w:autoSpaceDN w:val="0"/>
        <w:adjustRightInd w:val="0"/>
        <w:rPr>
          <w:lang w:val="en-US" w:eastAsia="ja-JP"/>
        </w:rPr>
      </w:pPr>
      <w:proofErr w:type="gramStart"/>
      <w:r w:rsidRPr="0015374F">
        <w:rPr>
          <w:lang w:val="en-US" w:eastAsia="ja-JP"/>
        </w:rPr>
        <w:t>where</w:t>
      </w:r>
      <w:proofErr w:type="gramEnd"/>
      <w:r w:rsidRPr="0015374F">
        <w:rPr>
          <w:lang w:val="en-US" w:eastAsia="ja-JP"/>
        </w:rPr>
        <w:t xml:space="preserve"> </w:t>
      </w:r>
      <m:oMath>
        <m:r>
          <w:rPr>
            <w:rFonts w:ascii="Cambria Math" w:hAnsi="Cambria Math"/>
            <w:lang w:val="en-US" w:eastAsia="ja-JP"/>
          </w:rPr>
          <m:t>δ</m:t>
        </m:r>
      </m:oMath>
      <w:r w:rsidRPr="0015374F">
        <w:rPr>
          <w:lang w:val="en-US" w:eastAsia="ja-JP"/>
        </w:rPr>
        <w:t xml:space="preserve"> models the model uncertainty (modelled as a Lognormal stochastic variable).</w:t>
      </w:r>
    </w:p>
    <w:p w14:paraId="3AD18F07" w14:textId="77777777" w:rsidR="00BB5606" w:rsidRPr="0015374F" w:rsidRDefault="00BB5606" w:rsidP="00BB5606">
      <w:pPr>
        <w:autoSpaceDE w:val="0"/>
        <w:autoSpaceDN w:val="0"/>
        <w:adjustRightInd w:val="0"/>
        <w:rPr>
          <w:lang w:val="en-US" w:eastAsia="ja-JP"/>
        </w:rPr>
      </w:pPr>
    </w:p>
    <w:p w14:paraId="1468DDE1" w14:textId="77777777" w:rsidR="00BB5606" w:rsidRPr="0015374F" w:rsidRDefault="00BB5606" w:rsidP="00BB5606">
      <w:pPr>
        <w:autoSpaceDE w:val="0"/>
        <w:autoSpaceDN w:val="0"/>
        <w:adjustRightInd w:val="0"/>
        <w:rPr>
          <w:u w:val="single"/>
          <w:lang w:val="en-US" w:eastAsia="ja-JP"/>
        </w:rPr>
      </w:pPr>
      <w:r w:rsidRPr="0015374F">
        <w:rPr>
          <w:u w:val="single"/>
          <w:lang w:val="en-US" w:eastAsia="ja-JP"/>
        </w:rPr>
        <w:t>Step 4: Estimate the coefficient of variation of the errors</w:t>
      </w:r>
    </w:p>
    <w:p w14:paraId="1614CE84"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The error terms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rsidRPr="0015374F">
        <w:rPr>
          <w:lang w:val="en-US" w:eastAsia="ja-JP"/>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i</m:t>
            </m:r>
          </m:sub>
        </m:sSub>
      </m:oMath>
      <w:r w:rsidRPr="0015374F">
        <w:rPr>
          <w:lang w:val="en-US" w:eastAsia="ja-JP"/>
        </w:rPr>
        <w:t xml:space="preserve"> for each experimental value </w:t>
      </w:r>
      <m:oMath>
        <m:sSub>
          <m:sSubPr>
            <m:ctrlPr>
              <w:rPr>
                <w:rFonts w:ascii="Cambria Math" w:hAnsi="Cambria Math"/>
                <w:i/>
              </w:rPr>
            </m:ctrlPr>
          </m:sSubPr>
          <m:e>
            <m:r>
              <w:rPr>
                <w:rFonts w:ascii="Cambria Math" w:hAnsi="Cambria Math"/>
              </w:rPr>
              <m:t>r</m:t>
            </m:r>
          </m:e>
          <m:sub>
            <m:r>
              <w:rPr>
                <w:rFonts w:ascii="Cambria Math" w:hAnsi="Cambria Math"/>
              </w:rPr>
              <m:t>ei</m:t>
            </m:r>
          </m:sub>
        </m:sSub>
      </m:oMath>
      <w:r w:rsidRPr="0015374F">
        <w:rPr>
          <w:lang w:val="en-US" w:eastAsia="ja-JP"/>
        </w:rPr>
        <w:t xml:space="preserve"> are determined from: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1456AFD9" w14:textId="77777777" w:rsidTr="00BB5606">
        <w:tc>
          <w:tcPr>
            <w:tcW w:w="7988" w:type="dxa"/>
            <w:vAlign w:val="center"/>
          </w:tcPr>
          <w:p w14:paraId="37436643" w14:textId="77777777" w:rsidR="00BB5606" w:rsidRPr="0015374F" w:rsidRDefault="00BB5606" w:rsidP="00BB5606">
            <w:pPr>
              <w:jc w:val="center"/>
              <w:rPr>
                <w:lang w:val="en-US"/>
              </w:rPr>
            </w:pPr>
            <w:r w:rsidRPr="0015374F">
              <w:rPr>
                <w:position w:val="-28"/>
              </w:rPr>
              <w:object w:dxaOrig="840" w:dyaOrig="639" w14:anchorId="6D33F4EE">
                <v:shape id="_x0000_i1074" type="#_x0000_t75" style="width:43.2pt;height:28.8pt" o:ole="" fillcolor="window">
                  <v:imagedata r:id="rId121" o:title=""/>
                </v:shape>
                <o:OLEObject Type="Embed" ProgID="Equation.DSMT4" ShapeID="_x0000_i1074" DrawAspect="Content" ObjectID="_1565170747" r:id="rId122"/>
              </w:object>
            </w:r>
          </w:p>
        </w:tc>
        <w:tc>
          <w:tcPr>
            <w:tcW w:w="988" w:type="dxa"/>
            <w:vAlign w:val="center"/>
          </w:tcPr>
          <w:p w14:paraId="2FB6D6AE"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11</w:t>
            </w:r>
            <w:r w:rsidR="00A65C2E" w:rsidRPr="0015374F">
              <w:rPr>
                <w:rStyle w:val="Hervorhebung"/>
                <w:lang w:val="en-US"/>
              </w:rPr>
              <w:fldChar w:fldCharType="end"/>
            </w:r>
            <w:r w:rsidRPr="0015374F">
              <w:rPr>
                <w:lang w:val="en-US"/>
              </w:rPr>
              <w:t>)</w:t>
            </w:r>
          </w:p>
        </w:tc>
      </w:tr>
      <w:tr w:rsidR="00BB5606" w:rsidRPr="0015374F" w14:paraId="5C4BC7D4" w14:textId="77777777" w:rsidTr="00BB5606">
        <w:tc>
          <w:tcPr>
            <w:tcW w:w="7988" w:type="dxa"/>
            <w:vAlign w:val="center"/>
          </w:tcPr>
          <w:p w14:paraId="5CA4DB1E" w14:textId="77777777" w:rsidR="00BB5606" w:rsidRPr="0015374F" w:rsidRDefault="00BB5606" w:rsidP="00BB5606">
            <w:pPr>
              <w:jc w:val="center"/>
              <w:rPr>
                <w:lang w:val="en-US"/>
              </w:rPr>
            </w:pPr>
            <w:r w:rsidRPr="0015374F">
              <w:rPr>
                <w:position w:val="-12"/>
              </w:rPr>
              <w:object w:dxaOrig="1040" w:dyaOrig="360" w14:anchorId="7D484F1C">
                <v:shape id="_x0000_i1075" type="#_x0000_t75" style="width:50.4pt;height:21.6pt" o:ole="" fillcolor="window">
                  <v:imagedata r:id="rId123" o:title=""/>
                </v:shape>
                <o:OLEObject Type="Embed" ProgID="Equation.DSMT4" ShapeID="_x0000_i1075" DrawAspect="Content" ObjectID="_1565170748" r:id="rId124"/>
              </w:object>
            </w:r>
          </w:p>
        </w:tc>
        <w:tc>
          <w:tcPr>
            <w:tcW w:w="988" w:type="dxa"/>
            <w:vAlign w:val="center"/>
          </w:tcPr>
          <w:p w14:paraId="3B76EC15"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12</w:t>
            </w:r>
            <w:r w:rsidR="00A65C2E" w:rsidRPr="0015374F">
              <w:rPr>
                <w:rStyle w:val="Hervorhebung"/>
                <w:lang w:val="en-US"/>
              </w:rPr>
              <w:fldChar w:fldCharType="end"/>
            </w:r>
            <w:r w:rsidRPr="0015374F">
              <w:rPr>
                <w:lang w:val="en-US"/>
              </w:rPr>
              <w:t>)</w:t>
            </w:r>
          </w:p>
        </w:tc>
      </w:tr>
    </w:tbl>
    <w:p w14:paraId="623E06ED" w14:textId="77777777" w:rsidR="00BB5606" w:rsidRPr="0015374F" w:rsidRDefault="00BB5606" w:rsidP="00BB5606">
      <w:pPr>
        <w:autoSpaceDE w:val="0"/>
        <w:autoSpaceDN w:val="0"/>
        <w:adjustRightInd w:val="0"/>
        <w:rPr>
          <w:lang w:val="en-US" w:eastAsia="ja-JP"/>
        </w:rPr>
      </w:pPr>
    </w:p>
    <w:p w14:paraId="009C960E" w14:textId="77777777" w:rsidR="00BB5606" w:rsidRPr="0015374F" w:rsidRDefault="00BB5606" w:rsidP="00BB5606">
      <w:pPr>
        <w:autoSpaceDE w:val="0"/>
        <w:autoSpaceDN w:val="0"/>
        <w:adjustRightInd w:val="0"/>
        <w:rPr>
          <w:lang w:val="en-US" w:eastAsia="ja-JP"/>
        </w:rPr>
      </w:pPr>
      <w:r w:rsidRPr="0015374F">
        <w:rPr>
          <w:lang w:val="en-US" w:eastAsia="ja-JP"/>
        </w:rPr>
        <w:t xml:space="preserve">Estimated values for the mean and variance of </w:t>
      </w:r>
      <m:oMath>
        <m:r>
          <w:rPr>
            <w:rFonts w:ascii="Cambria Math" w:hAnsi="Cambria Math"/>
          </w:rPr>
          <m:t>Δ</m:t>
        </m:r>
      </m:oMath>
      <w:r w:rsidRPr="0015374F">
        <w:rPr>
          <w:lang w:val="en-US" w:eastAsia="ja-JP"/>
        </w:rPr>
        <w:t xml:space="preserve"> are obtained from: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7A9DCE29" w14:textId="77777777" w:rsidTr="00BB5606">
        <w:tc>
          <w:tcPr>
            <w:tcW w:w="7988" w:type="dxa"/>
            <w:vAlign w:val="center"/>
          </w:tcPr>
          <w:p w14:paraId="12355667" w14:textId="77777777" w:rsidR="00BB5606" w:rsidRPr="0015374F" w:rsidRDefault="00BB5606" w:rsidP="00BB5606">
            <w:pPr>
              <w:jc w:val="center"/>
              <w:rPr>
                <w:lang w:val="en-US"/>
              </w:rPr>
            </w:pPr>
            <w:r w:rsidRPr="0015374F">
              <w:rPr>
                <w:position w:val="-28"/>
              </w:rPr>
              <w:object w:dxaOrig="1120" w:dyaOrig="639" w14:anchorId="5A0FE0BA">
                <v:shape id="_x0000_i1076" type="#_x0000_t75" style="width:57.6pt;height:28.8pt" o:ole="" fillcolor="window">
                  <v:imagedata r:id="rId125" o:title=""/>
                </v:shape>
                <o:OLEObject Type="Embed" ProgID="Equation.DSMT4" ShapeID="_x0000_i1076" DrawAspect="Content" ObjectID="_1565170749" r:id="rId126"/>
              </w:object>
            </w:r>
          </w:p>
        </w:tc>
        <w:tc>
          <w:tcPr>
            <w:tcW w:w="988" w:type="dxa"/>
            <w:vAlign w:val="center"/>
          </w:tcPr>
          <w:p w14:paraId="2340738E"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13</w:t>
            </w:r>
            <w:r w:rsidR="00A65C2E" w:rsidRPr="0015374F">
              <w:rPr>
                <w:rStyle w:val="Hervorhebung"/>
                <w:lang w:val="en-US"/>
              </w:rPr>
              <w:fldChar w:fldCharType="end"/>
            </w:r>
            <w:r w:rsidRPr="0015374F">
              <w:rPr>
                <w:lang w:val="en-US"/>
              </w:rPr>
              <w:t>)</w:t>
            </w:r>
          </w:p>
        </w:tc>
      </w:tr>
      <w:tr w:rsidR="00BB5606" w:rsidRPr="0015374F" w14:paraId="02B48E99" w14:textId="77777777" w:rsidTr="00BB5606">
        <w:tc>
          <w:tcPr>
            <w:tcW w:w="7988" w:type="dxa"/>
            <w:vAlign w:val="center"/>
          </w:tcPr>
          <w:p w14:paraId="12FAEC9A" w14:textId="77777777" w:rsidR="00BB5606" w:rsidRPr="0015374F" w:rsidRDefault="00BB5606" w:rsidP="00BB5606">
            <w:pPr>
              <w:jc w:val="center"/>
              <w:rPr>
                <w:lang w:val="en-US"/>
              </w:rPr>
            </w:pPr>
            <w:r w:rsidRPr="0015374F">
              <w:rPr>
                <w:position w:val="-28"/>
              </w:rPr>
              <w:object w:dxaOrig="2060" w:dyaOrig="639" w14:anchorId="2E2D2DA4">
                <v:shape id="_x0000_i1077" type="#_x0000_t75" style="width:100.8pt;height:28.8pt" o:ole="" fillcolor="window">
                  <v:imagedata r:id="rId127" o:title=""/>
                </v:shape>
                <o:OLEObject Type="Embed" ProgID="Equation.DSMT4" ShapeID="_x0000_i1077" DrawAspect="Content" ObjectID="_1565170750" r:id="rId128"/>
              </w:object>
            </w:r>
          </w:p>
        </w:tc>
        <w:tc>
          <w:tcPr>
            <w:tcW w:w="988" w:type="dxa"/>
            <w:vAlign w:val="center"/>
          </w:tcPr>
          <w:p w14:paraId="3F5388D1"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14</w:t>
            </w:r>
            <w:r w:rsidR="00A65C2E" w:rsidRPr="0015374F">
              <w:rPr>
                <w:rStyle w:val="Hervorhebung"/>
                <w:lang w:val="en-US"/>
              </w:rPr>
              <w:fldChar w:fldCharType="end"/>
            </w:r>
            <w:r w:rsidRPr="0015374F">
              <w:rPr>
                <w:lang w:val="en-US"/>
              </w:rPr>
              <w:t>)</w:t>
            </w:r>
          </w:p>
        </w:tc>
      </w:tr>
    </w:tbl>
    <w:p w14:paraId="63CF40CC" w14:textId="77777777" w:rsidR="00BB5606" w:rsidRPr="0015374F" w:rsidRDefault="00BB5606" w:rsidP="00BB5606">
      <w:pPr>
        <w:autoSpaceDE w:val="0"/>
        <w:autoSpaceDN w:val="0"/>
        <w:adjustRightInd w:val="0"/>
        <w:rPr>
          <w:lang w:val="en-US" w:eastAsia="ja-JP"/>
        </w:rPr>
      </w:pPr>
    </w:p>
    <w:p w14:paraId="20F5BB50" w14:textId="77777777" w:rsidR="00BB5606" w:rsidRPr="0015374F" w:rsidRDefault="00BB5606" w:rsidP="00BB5606">
      <w:pPr>
        <w:autoSpaceDE w:val="0"/>
        <w:autoSpaceDN w:val="0"/>
        <w:adjustRightInd w:val="0"/>
        <w:rPr>
          <w:lang w:val="en-US" w:eastAsia="ja-JP"/>
        </w:rPr>
      </w:pPr>
      <w:r w:rsidRPr="0015374F">
        <w:rPr>
          <w:lang w:val="en-US" w:eastAsia="ja-JP"/>
        </w:rPr>
        <w:t xml:space="preserve">Finally, the coefficient of variation </w:t>
      </w:r>
      <m:oMath>
        <m:sSub>
          <m:sSubPr>
            <m:ctrlPr>
              <w:rPr>
                <w:rFonts w:ascii="Cambria Math" w:hAnsi="Cambria Math"/>
                <w:i/>
              </w:rPr>
            </m:ctrlPr>
          </m:sSubPr>
          <m:e>
            <m:r>
              <w:rPr>
                <w:rFonts w:ascii="Cambria Math" w:hAnsi="Cambria Math"/>
              </w:rPr>
              <m:t>V</m:t>
            </m:r>
          </m:e>
          <m:sub>
            <m:r>
              <w:rPr>
                <w:rFonts w:ascii="Cambria Math" w:hAnsi="Cambria Math"/>
              </w:rPr>
              <m:t>δ</m:t>
            </m:r>
          </m:sub>
        </m:sSub>
      </m:oMath>
      <w:r w:rsidRPr="0015374F">
        <w:rPr>
          <w:lang w:val="en-US" w:eastAsia="ja-JP"/>
        </w:rPr>
        <w:t xml:space="preserve"> of the model uncertainty is estimated from: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6925A558" w14:textId="77777777" w:rsidTr="00BB5606">
        <w:tc>
          <w:tcPr>
            <w:tcW w:w="7988" w:type="dxa"/>
            <w:vAlign w:val="center"/>
          </w:tcPr>
          <w:p w14:paraId="0E1FB772" w14:textId="77777777" w:rsidR="00BB5606" w:rsidRPr="0015374F" w:rsidRDefault="00BB5606" w:rsidP="00BB5606">
            <w:pPr>
              <w:jc w:val="center"/>
              <w:rPr>
                <w:lang w:val="en-US"/>
              </w:rPr>
            </w:pPr>
            <w:r w:rsidRPr="0015374F">
              <w:rPr>
                <w:position w:val="-18"/>
              </w:rPr>
              <w:object w:dxaOrig="1640" w:dyaOrig="499" w14:anchorId="163CBFE7">
                <v:shape id="_x0000_i1078" type="#_x0000_t75" style="width:79.2pt;height:21.6pt" o:ole="" fillcolor="window">
                  <v:imagedata r:id="rId129" o:title=""/>
                </v:shape>
                <o:OLEObject Type="Embed" ProgID="Equation.DSMT4" ShapeID="_x0000_i1078" DrawAspect="Content" ObjectID="_1565170751" r:id="rId130"/>
              </w:object>
            </w:r>
          </w:p>
        </w:tc>
        <w:tc>
          <w:tcPr>
            <w:tcW w:w="988" w:type="dxa"/>
            <w:vAlign w:val="center"/>
          </w:tcPr>
          <w:p w14:paraId="71CD398C"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15</w:t>
            </w:r>
            <w:r w:rsidR="00A65C2E" w:rsidRPr="0015374F">
              <w:rPr>
                <w:rStyle w:val="Hervorhebung"/>
                <w:lang w:val="en-US"/>
              </w:rPr>
              <w:fldChar w:fldCharType="end"/>
            </w:r>
            <w:r w:rsidRPr="0015374F">
              <w:rPr>
                <w:lang w:val="en-US"/>
              </w:rPr>
              <w:t>)</w:t>
            </w:r>
          </w:p>
        </w:tc>
      </w:tr>
    </w:tbl>
    <w:p w14:paraId="644519FA" w14:textId="77777777" w:rsidR="00BB5606" w:rsidRPr="0015374F" w:rsidRDefault="00BB5606" w:rsidP="00BB5606">
      <w:pPr>
        <w:autoSpaceDE w:val="0"/>
        <w:autoSpaceDN w:val="0"/>
        <w:adjustRightInd w:val="0"/>
        <w:rPr>
          <w:lang w:val="en-US" w:eastAsia="ja-JP"/>
        </w:rPr>
      </w:pPr>
    </w:p>
    <w:p w14:paraId="4A027312"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In addition to the physical uncertainties modelled by </w:t>
      </w:r>
      <w:r w:rsidRPr="0015374F">
        <w:rPr>
          <w:position w:val="-4"/>
          <w:lang w:val="en-US" w:eastAsia="ja-JP"/>
        </w:rPr>
        <w:object w:dxaOrig="240" w:dyaOrig="240" w14:anchorId="339AB3CC">
          <v:shape id="_x0000_i1079" type="#_x0000_t75" style="width:14.4pt;height:14.4pt" o:ole="">
            <v:imagedata r:id="rId112" o:title=""/>
          </v:shape>
          <o:OLEObject Type="Embed" ProgID="Equation.DSMT4" ShapeID="_x0000_i1079" DrawAspect="Content" ObjectID="_1565170752" r:id="rId131"/>
        </w:object>
      </w:r>
      <w:r w:rsidRPr="0015374F">
        <w:rPr>
          <w:lang w:val="en-US" w:eastAsia="ja-JP"/>
        </w:rPr>
        <w:t xml:space="preserve"> and the model uncertainty modelled </w:t>
      </w:r>
      <w:proofErr w:type="gramStart"/>
      <w:r w:rsidRPr="0015374F">
        <w:rPr>
          <w:lang w:val="en-US" w:eastAsia="ja-JP"/>
        </w:rPr>
        <w:t xml:space="preserve">by </w:t>
      </w:r>
      <w:proofErr w:type="gramEnd"/>
      <m:oMath>
        <m:r>
          <w:rPr>
            <w:rFonts w:ascii="Cambria Math" w:hAnsi="Cambria Math"/>
            <w:lang w:val="en-US" w:eastAsia="ja-JP"/>
          </w:rPr>
          <m:t>δ</m:t>
        </m:r>
      </m:oMath>
      <w:r w:rsidRPr="0015374F">
        <w:rPr>
          <w:lang w:val="en-US" w:eastAsia="ja-JP"/>
        </w:rPr>
        <w:t xml:space="preserve">, also statistical and measurement uncertainty should be included when relevant. </w:t>
      </w:r>
    </w:p>
    <w:p w14:paraId="5B055EEA" w14:textId="77777777" w:rsidR="00BB5606" w:rsidRPr="0015374F" w:rsidRDefault="00BB5606" w:rsidP="00BB5606">
      <w:pPr>
        <w:autoSpaceDE w:val="0"/>
        <w:autoSpaceDN w:val="0"/>
        <w:adjustRightInd w:val="0"/>
        <w:jc w:val="both"/>
        <w:rPr>
          <w:lang w:val="en-US" w:eastAsia="ja-JP"/>
        </w:rPr>
      </w:pPr>
    </w:p>
    <w:p w14:paraId="78172DFE"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Statistical uncertainty should be included when the number of test is limited (smaller than </w:t>
      </w:r>
      <w:r w:rsidR="0015374F" w:rsidRPr="0015374F">
        <w:rPr>
          <w:lang w:val="en-US" w:eastAsia="ja-JP"/>
        </w:rPr>
        <w:t>approx</w:t>
      </w:r>
      <w:r w:rsidR="0015374F">
        <w:rPr>
          <w:lang w:val="en-US" w:eastAsia="ja-JP"/>
        </w:rPr>
        <w:t>imately</w:t>
      </w:r>
      <w:r w:rsidRPr="0015374F">
        <w:rPr>
          <w:lang w:val="en-US" w:eastAsia="ja-JP"/>
        </w:rPr>
        <w:t xml:space="preserve"> 30). Assuming no prior knowledge, and applying Bayesian statistics implies that </w:t>
      </w:r>
      <m:oMath>
        <m:func>
          <m:funcPr>
            <m:ctrlPr>
              <w:rPr>
                <w:rFonts w:ascii="Cambria Math" w:hAnsi="Cambria Math"/>
                <w:i/>
                <w:lang w:val="en-US" w:eastAsia="ja-JP"/>
              </w:rPr>
            </m:ctrlPr>
          </m:funcPr>
          <m:fName>
            <m:r>
              <m:rPr>
                <m:sty m:val="p"/>
              </m:rPr>
              <w:rPr>
                <w:rFonts w:ascii="Cambria Math" w:hAnsi="Cambria Math"/>
                <w:lang w:val="en-US" w:eastAsia="ja-JP"/>
              </w:rPr>
              <m:t>ln</m:t>
            </m:r>
          </m:fName>
          <m:e>
            <m:r>
              <w:rPr>
                <w:rFonts w:ascii="Cambria Math" w:hAnsi="Cambria Math"/>
                <w:lang w:val="en-US" w:eastAsia="ja-JP"/>
              </w:rPr>
              <m:t>δ</m:t>
            </m:r>
          </m:e>
        </m:func>
      </m:oMath>
      <w:r w:rsidRPr="0015374F">
        <w:rPr>
          <w:lang w:val="en-US" w:eastAsia="ja-JP"/>
        </w:rPr>
        <w:t xml:space="preserve"> becomes Student-t distributed with mean and standard deviation de</w:t>
      </w:r>
      <w:proofErr w:type="spellStart"/>
      <w:r w:rsidRPr="0015374F">
        <w:rPr>
          <w:lang w:val="en-US" w:eastAsia="ja-JP"/>
        </w:rPr>
        <w:t>termined</w:t>
      </w:r>
      <w:proofErr w:type="spellEnd"/>
      <w:r w:rsidRPr="0015374F">
        <w:rPr>
          <w:lang w:val="en-US" w:eastAsia="ja-JP"/>
        </w:rPr>
        <w:t xml:space="preserve"> from (</w:t>
      </w:r>
      <w:r w:rsidR="00DB7201" w:rsidRPr="0015374F">
        <w:rPr>
          <w:lang w:val="en-US" w:eastAsia="ja-JP"/>
        </w:rPr>
        <w:t>13</w:t>
      </w:r>
      <w:r w:rsidRPr="0015374F">
        <w:rPr>
          <w:lang w:val="en-US" w:eastAsia="ja-JP"/>
        </w:rPr>
        <w:t>) and (</w:t>
      </w:r>
      <w:r w:rsidR="00DB7201" w:rsidRPr="0015374F">
        <w:rPr>
          <w:lang w:val="en-US" w:eastAsia="ja-JP"/>
        </w:rPr>
        <w:t>14</w:t>
      </w:r>
      <w:r w:rsidRPr="0015374F">
        <w:rPr>
          <w:lang w:val="en-US" w:eastAsia="ja-JP"/>
        </w:rPr>
        <w:t>) and with number of degrees</w:t>
      </w:r>
      <w:r w:rsidR="0015374F">
        <w:rPr>
          <w:lang w:val="en-US" w:eastAsia="ja-JP"/>
        </w:rPr>
        <w:t xml:space="preserve"> </w:t>
      </w:r>
      <w:r w:rsidRPr="0015374F">
        <w:rPr>
          <w:lang w:val="en-US" w:eastAsia="ja-JP"/>
        </w:rPr>
        <w:t>of</w:t>
      </w:r>
      <w:r w:rsidR="0015374F">
        <w:rPr>
          <w:lang w:val="en-US" w:eastAsia="ja-JP"/>
        </w:rPr>
        <w:t xml:space="preserve"> </w:t>
      </w:r>
      <w:r w:rsidRPr="0015374F">
        <w:rPr>
          <w:lang w:val="en-US" w:eastAsia="ja-JP"/>
        </w:rPr>
        <w:t xml:space="preserve">freedom equal to </w:t>
      </w:r>
      <w:r w:rsidRPr="0015374F">
        <w:rPr>
          <w:i/>
          <w:lang w:val="en-US" w:eastAsia="ja-JP"/>
        </w:rPr>
        <w:t>n</w:t>
      </w:r>
      <w:r w:rsidRPr="0015374F">
        <w:rPr>
          <w:lang w:val="en-US" w:eastAsia="ja-JP"/>
        </w:rPr>
        <w:t xml:space="preserve">-1. If prior knowledge is available this can easily be included, see JCSS PMC (2002) </w:t>
      </w:r>
      <w:sdt>
        <w:sdtPr>
          <w:rPr>
            <w:lang w:val="en-US" w:eastAsia="ja-JP"/>
          </w:rPr>
          <w:id w:val="-573902452"/>
          <w:citation/>
        </w:sdtPr>
        <w:sdtEndPr/>
        <w:sdtContent>
          <w:r w:rsidR="00DB7201" w:rsidRPr="0015374F">
            <w:rPr>
              <w:lang w:val="en-US" w:eastAsia="ja-JP"/>
            </w:rPr>
            <w:fldChar w:fldCharType="begin"/>
          </w:r>
          <w:r w:rsidR="00DB7201" w:rsidRPr="0015374F">
            <w:rPr>
              <w:lang w:val="lt-LT" w:eastAsia="ja-JP"/>
            </w:rPr>
            <w:instrText xml:space="preserve"> CITATION Joi02 \l 1063 </w:instrText>
          </w:r>
          <w:r w:rsidR="00DB7201" w:rsidRPr="0015374F">
            <w:rPr>
              <w:lang w:val="en-US" w:eastAsia="ja-JP"/>
            </w:rPr>
            <w:fldChar w:fldCharType="separate"/>
          </w:r>
          <w:r w:rsidR="00A72D44" w:rsidRPr="00A72D44">
            <w:rPr>
              <w:noProof/>
              <w:lang w:val="lt-LT" w:eastAsia="ja-JP"/>
            </w:rPr>
            <w:t>[5]</w:t>
          </w:r>
          <w:r w:rsidR="00DB7201" w:rsidRPr="0015374F">
            <w:rPr>
              <w:lang w:val="en-US" w:eastAsia="ja-JP"/>
            </w:rPr>
            <w:fldChar w:fldCharType="end"/>
          </w:r>
        </w:sdtContent>
      </w:sdt>
      <w:r w:rsidRPr="0015374F">
        <w:rPr>
          <w:lang w:val="en-US" w:eastAsia="ja-JP"/>
        </w:rPr>
        <w:t>.</w:t>
      </w:r>
    </w:p>
    <w:p w14:paraId="2C4C5433" w14:textId="77777777" w:rsidR="00BB5606" w:rsidRPr="0015374F" w:rsidRDefault="00BB5606" w:rsidP="00BB5606">
      <w:pPr>
        <w:autoSpaceDE w:val="0"/>
        <w:autoSpaceDN w:val="0"/>
        <w:adjustRightInd w:val="0"/>
        <w:jc w:val="both"/>
        <w:rPr>
          <w:lang w:val="en-US" w:eastAsia="ja-JP"/>
        </w:rPr>
      </w:pPr>
    </w:p>
    <w:p w14:paraId="0746E3CD" w14:textId="77777777" w:rsidR="00BB5606" w:rsidRPr="0015374F" w:rsidRDefault="00BB5606" w:rsidP="00BB5606">
      <w:pPr>
        <w:autoSpaceDE w:val="0"/>
        <w:autoSpaceDN w:val="0"/>
        <w:adjustRightInd w:val="0"/>
        <w:jc w:val="both"/>
        <w:rPr>
          <w:lang w:val="en-US" w:eastAsia="ja-JP"/>
        </w:rPr>
      </w:pPr>
      <w:r w:rsidRPr="0015374F">
        <w:rPr>
          <w:lang w:val="en-US" w:eastAsia="ja-JP"/>
        </w:rPr>
        <w:t xml:space="preserve">Measurement uncertainty may be included as a stochastic variable multiplied to </w:t>
      </w:r>
      <m:oMath>
        <m:r>
          <w:rPr>
            <w:rFonts w:ascii="Cambria Math" w:hAnsi="Cambria Math"/>
            <w:lang w:val="en-US" w:eastAsia="ja-JP"/>
          </w:rPr>
          <m:t>δ</m:t>
        </m:r>
      </m:oMath>
      <w:r w:rsidRPr="0015374F">
        <w:rPr>
          <w:lang w:val="en-US" w:eastAsia="ja-JP"/>
        </w:rPr>
        <w:t xml:space="preserve"> with coefficient of variation representing the measurement uncertainty.</w:t>
      </w:r>
    </w:p>
    <w:p w14:paraId="459DD696" w14:textId="77777777" w:rsidR="00BB5606" w:rsidRPr="0015374F" w:rsidRDefault="00BB5606" w:rsidP="00322762">
      <w:pPr>
        <w:pStyle w:val="berschrift3"/>
        <w:rPr>
          <w:lang w:val="en-US"/>
        </w:rPr>
      </w:pPr>
      <w:bookmarkStart w:id="61" w:name="_Toc490745957"/>
      <w:r w:rsidRPr="0015374F">
        <w:rPr>
          <w:lang w:val="en-US"/>
        </w:rPr>
        <w:t>Results</w:t>
      </w:r>
      <w:bookmarkEnd w:id="61"/>
      <w:r w:rsidRPr="0015374F">
        <w:rPr>
          <w:lang w:val="en-US"/>
        </w:rPr>
        <w:t xml:space="preserve"> </w:t>
      </w:r>
    </w:p>
    <w:p w14:paraId="533E0B49" w14:textId="77777777" w:rsidR="00BB5606" w:rsidRPr="0015374F" w:rsidRDefault="00BB5606" w:rsidP="00BB5606">
      <w:pPr>
        <w:autoSpaceDE w:val="0"/>
        <w:autoSpaceDN w:val="0"/>
        <w:adjustRightInd w:val="0"/>
        <w:jc w:val="both"/>
        <w:rPr>
          <w:lang w:val="en-GB" w:eastAsia="ja-JP"/>
        </w:rPr>
      </w:pPr>
      <w:r w:rsidRPr="0015374F">
        <w:rPr>
          <w:lang w:val="en-GB" w:eastAsia="ja-JP"/>
        </w:rPr>
        <w:t xml:space="preserve">In this </w:t>
      </w:r>
      <w:r w:rsidR="0069776B" w:rsidRPr="0015374F">
        <w:rPr>
          <w:lang w:val="en-GB" w:eastAsia="ja-JP"/>
        </w:rPr>
        <w:t>subsection,</w:t>
      </w:r>
      <w:r w:rsidRPr="0015374F">
        <w:rPr>
          <w:lang w:val="en-GB" w:eastAsia="ja-JP"/>
        </w:rPr>
        <w:t xml:space="preserve"> the above approach for estimating the model uncertainty (and statistical uncertainty) is applied to the test data for the vertical load bearing capacity / resistance </w:t>
      </w:r>
      <w:r w:rsidR="00A25F42">
        <w:rPr>
          <w:lang w:val="en-GB" w:eastAsia="ja-JP"/>
        </w:rPr>
        <w:t xml:space="preserve">(section </w:t>
      </w:r>
      <w:r w:rsidR="00A25F42">
        <w:rPr>
          <w:lang w:val="en-GB" w:eastAsia="ja-JP"/>
        </w:rPr>
        <w:fldChar w:fldCharType="begin"/>
      </w:r>
      <w:r w:rsidR="00A25F42">
        <w:rPr>
          <w:lang w:val="en-GB" w:eastAsia="ja-JP"/>
        </w:rPr>
        <w:instrText xml:space="preserve"> REF _Ref490739259 \r \h </w:instrText>
      </w:r>
      <w:r w:rsidR="00A25F42">
        <w:rPr>
          <w:lang w:val="en-GB" w:eastAsia="ja-JP"/>
        </w:rPr>
      </w:r>
      <w:r w:rsidR="00A25F42">
        <w:rPr>
          <w:lang w:val="en-GB" w:eastAsia="ja-JP"/>
        </w:rPr>
        <w:fldChar w:fldCharType="separate"/>
      </w:r>
      <w:r w:rsidR="00657395">
        <w:rPr>
          <w:lang w:val="en-GB" w:eastAsia="ja-JP"/>
        </w:rPr>
        <w:t>4</w:t>
      </w:r>
      <w:r w:rsidR="00A25F42">
        <w:rPr>
          <w:lang w:val="en-GB" w:eastAsia="ja-JP"/>
        </w:rPr>
        <w:fldChar w:fldCharType="end"/>
      </w:r>
      <w:r w:rsidR="00A25F42">
        <w:rPr>
          <w:lang w:val="en-GB" w:eastAsia="ja-JP"/>
        </w:rPr>
        <w:t xml:space="preserve">) </w:t>
      </w:r>
      <w:r w:rsidRPr="0015374F">
        <w:rPr>
          <w:lang w:val="en-GB" w:eastAsia="ja-JP"/>
        </w:rPr>
        <w:t>where theoretical models for the resistance are based on measured CPT values</w:t>
      </w:r>
      <w:r w:rsidR="00A25F42">
        <w:rPr>
          <w:lang w:val="en-GB" w:eastAsia="ja-JP"/>
        </w:rPr>
        <w:t xml:space="preserve"> (section </w:t>
      </w:r>
      <w:r w:rsidR="00A25F42">
        <w:rPr>
          <w:lang w:val="en-GB" w:eastAsia="ja-JP"/>
        </w:rPr>
        <w:fldChar w:fldCharType="begin"/>
      </w:r>
      <w:r w:rsidR="00A25F42">
        <w:rPr>
          <w:lang w:val="en-GB" w:eastAsia="ja-JP"/>
        </w:rPr>
        <w:instrText xml:space="preserve"> REF _Ref490738291 \r \h </w:instrText>
      </w:r>
      <w:r w:rsidR="00A25F42">
        <w:rPr>
          <w:lang w:val="en-GB" w:eastAsia="ja-JP"/>
        </w:rPr>
      </w:r>
      <w:r w:rsidR="00A25F42">
        <w:rPr>
          <w:lang w:val="en-GB" w:eastAsia="ja-JP"/>
        </w:rPr>
        <w:fldChar w:fldCharType="separate"/>
      </w:r>
      <w:r w:rsidR="00657395">
        <w:rPr>
          <w:lang w:val="en-GB" w:eastAsia="ja-JP"/>
        </w:rPr>
        <w:t>2.2</w:t>
      </w:r>
      <w:r w:rsidR="00A25F42">
        <w:rPr>
          <w:lang w:val="en-GB" w:eastAsia="ja-JP"/>
        </w:rPr>
        <w:fldChar w:fldCharType="end"/>
      </w:r>
      <w:r w:rsidR="00A25F42">
        <w:rPr>
          <w:lang w:val="en-GB" w:eastAsia="ja-JP"/>
        </w:rPr>
        <w:t>)</w:t>
      </w:r>
      <w:r w:rsidRPr="0015374F">
        <w:rPr>
          <w:lang w:val="en-GB" w:eastAsia="ja-JP"/>
        </w:rPr>
        <w:t xml:space="preserve">. In </w:t>
      </w:r>
      <w:r w:rsidR="0069776B" w:rsidRPr="0015374F">
        <w:rPr>
          <w:lang w:val="en-GB" w:eastAsia="ja-JP"/>
        </w:rPr>
        <w:t>general,</w:t>
      </w:r>
      <w:r w:rsidRPr="0015374F">
        <w:rPr>
          <w:lang w:val="en-GB" w:eastAsia="ja-JP"/>
        </w:rPr>
        <w:t xml:space="preserve"> the theoretical resistance models depend on</w:t>
      </w:r>
    </w:p>
    <w:p w14:paraId="0E43E4B6" w14:textId="77777777" w:rsidR="00BB5606" w:rsidRPr="0015374F" w:rsidRDefault="00BB5606" w:rsidP="00FD71E6">
      <w:pPr>
        <w:pStyle w:val="Listenabsatz"/>
        <w:numPr>
          <w:ilvl w:val="0"/>
          <w:numId w:val="7"/>
        </w:numPr>
        <w:autoSpaceDE w:val="0"/>
        <w:autoSpaceDN w:val="0"/>
        <w:adjustRightInd w:val="0"/>
        <w:jc w:val="both"/>
        <w:rPr>
          <w:lang w:val="en-GB" w:eastAsia="ja-JP"/>
        </w:rPr>
      </w:pPr>
      <w:r w:rsidRPr="0015374F">
        <w:rPr>
          <w:lang w:val="en-GB" w:eastAsia="ja-JP"/>
        </w:rPr>
        <w:t xml:space="preserve">Measured CPT = </w:t>
      </w:r>
      <m:oMath>
        <m:sSub>
          <m:sSubPr>
            <m:ctrlPr>
              <w:rPr>
                <w:rFonts w:ascii="Cambria Math" w:hAnsi="Cambria Math"/>
                <w:i/>
              </w:rPr>
            </m:ctrlPr>
          </m:sSubPr>
          <m:e>
            <m:r>
              <w:rPr>
                <w:rFonts w:ascii="Cambria Math" w:hAnsi="Cambria Math"/>
              </w:rPr>
              <m:t>q</m:t>
            </m:r>
          </m:e>
          <m:sub>
            <m:r>
              <w:rPr>
                <w:rFonts w:ascii="Cambria Math" w:hAnsi="Cambria Math"/>
              </w:rPr>
              <m:t>c,z</m:t>
            </m:r>
          </m:sub>
        </m:sSub>
        <m:r>
          <w:rPr>
            <w:rFonts w:ascii="Cambria Math" w:hAnsi="Cambria Math"/>
          </w:rPr>
          <m:t xml:space="preserve"> </m:t>
        </m:r>
      </m:oMath>
      <w:r w:rsidRPr="0015374F">
        <w:rPr>
          <w:lang w:val="en-GB" w:eastAsia="ja-JP"/>
        </w:rPr>
        <w:t xml:space="preserve">cone tip resistance values at depths </w:t>
      </w:r>
      <w:r w:rsidRPr="0015374F">
        <w:rPr>
          <w:i/>
          <w:lang w:val="en-GB" w:eastAsia="ja-JP"/>
        </w:rPr>
        <w:t>z</w:t>
      </w:r>
    </w:p>
    <w:p w14:paraId="5DA9D0E3" w14:textId="77777777" w:rsidR="00BB5606" w:rsidRPr="0015374F" w:rsidRDefault="00BB5606" w:rsidP="00FD71E6">
      <w:pPr>
        <w:pStyle w:val="Listenabsatz"/>
        <w:numPr>
          <w:ilvl w:val="0"/>
          <w:numId w:val="7"/>
        </w:numPr>
        <w:autoSpaceDE w:val="0"/>
        <w:autoSpaceDN w:val="0"/>
        <w:adjustRightInd w:val="0"/>
        <w:jc w:val="both"/>
        <w:rPr>
          <w:lang w:val="en-GB" w:eastAsia="ja-JP"/>
        </w:rPr>
      </w:pPr>
      <w:r w:rsidRPr="0015374F">
        <w:rPr>
          <w:i/>
          <w:lang w:val="en-GB" w:eastAsia="ja-JP"/>
        </w:rPr>
        <w:t>L/D</w:t>
      </w:r>
      <w:r w:rsidRPr="0015374F">
        <w:rPr>
          <w:lang w:val="en-GB" w:eastAsia="ja-JP"/>
        </w:rPr>
        <w:t xml:space="preserve"> = ratio where </w:t>
      </w:r>
      <w:r w:rsidRPr="0015374F">
        <w:rPr>
          <w:i/>
          <w:lang w:val="en-GB" w:eastAsia="ja-JP"/>
        </w:rPr>
        <w:t>L</w:t>
      </w:r>
      <w:r w:rsidRPr="0015374F">
        <w:rPr>
          <w:lang w:val="en-GB" w:eastAsia="ja-JP"/>
        </w:rPr>
        <w:t xml:space="preserve"> = embed pile length and </w:t>
      </w:r>
      <w:r w:rsidRPr="0015374F">
        <w:rPr>
          <w:i/>
          <w:lang w:val="en-GB" w:eastAsia="ja-JP"/>
        </w:rPr>
        <w:t>D</w:t>
      </w:r>
      <w:r w:rsidRPr="0015374F">
        <w:rPr>
          <w:lang w:val="en-GB" w:eastAsia="ja-JP"/>
        </w:rPr>
        <w:t xml:space="preserve"> = pile outer diameter</w:t>
      </w:r>
    </w:p>
    <w:p w14:paraId="56BF8C33" w14:textId="77777777" w:rsidR="00BB5606" w:rsidRPr="0015374F" w:rsidRDefault="00BB5606" w:rsidP="00FD71E6">
      <w:pPr>
        <w:pStyle w:val="Listenabsatz"/>
        <w:numPr>
          <w:ilvl w:val="0"/>
          <w:numId w:val="7"/>
        </w:numPr>
        <w:autoSpaceDE w:val="0"/>
        <w:autoSpaceDN w:val="0"/>
        <w:adjustRightInd w:val="0"/>
        <w:jc w:val="both"/>
        <w:rPr>
          <w:lang w:val="en-GB" w:eastAsia="ja-JP"/>
        </w:rPr>
      </w:pPr>
      <w:r w:rsidRPr="0015374F">
        <w:rPr>
          <w:i/>
          <w:lang w:val="en-GB" w:eastAsia="ja-JP"/>
        </w:rPr>
        <w:t>D/t</w:t>
      </w:r>
      <w:r w:rsidRPr="0015374F">
        <w:rPr>
          <w:lang w:val="en-GB" w:eastAsia="ja-JP"/>
        </w:rPr>
        <w:t xml:space="preserve"> = ratio where </w:t>
      </w:r>
      <w:r w:rsidRPr="0015374F">
        <w:rPr>
          <w:i/>
          <w:lang w:val="en-GB" w:eastAsia="ja-JP"/>
        </w:rPr>
        <w:t xml:space="preserve">t </w:t>
      </w:r>
      <w:r w:rsidRPr="0015374F">
        <w:rPr>
          <w:lang w:val="en-GB" w:eastAsia="ja-JP"/>
        </w:rPr>
        <w:t>= wall thickness</w:t>
      </w:r>
    </w:p>
    <w:p w14:paraId="0D726469" w14:textId="77777777" w:rsidR="00BB5606" w:rsidRPr="0015374F" w:rsidRDefault="00BB5606" w:rsidP="00FD71E6">
      <w:pPr>
        <w:pStyle w:val="Listenabsatz"/>
        <w:numPr>
          <w:ilvl w:val="0"/>
          <w:numId w:val="7"/>
        </w:numPr>
        <w:autoSpaceDE w:val="0"/>
        <w:autoSpaceDN w:val="0"/>
        <w:adjustRightInd w:val="0"/>
        <w:jc w:val="both"/>
        <w:rPr>
          <w:lang w:val="en-GB" w:eastAsia="ja-JP"/>
        </w:rPr>
      </w:pPr>
      <m:oMath>
        <m:r>
          <w:rPr>
            <w:rFonts w:ascii="Cambria Math" w:hAnsi="Cambria Math"/>
            <w:lang w:val="en-US" w:eastAsia="ja-JP"/>
          </w:rPr>
          <m:t>γ</m:t>
        </m:r>
        <m:r>
          <w:rPr>
            <w:rFonts w:ascii="Cambria Math" w:hAnsi="Cambria Math"/>
            <w:lang w:val="en-GB" w:eastAsia="ja-JP"/>
          </w:rPr>
          <m:t>'</m:t>
        </m:r>
      </m:oMath>
      <w:r w:rsidRPr="0015374F">
        <w:rPr>
          <w:lang w:val="en-GB" w:eastAsia="ja-JP"/>
        </w:rPr>
        <w:t xml:space="preserve"> = unit weight of soil</w:t>
      </w:r>
    </w:p>
    <w:p w14:paraId="7882C87D" w14:textId="77777777" w:rsidR="00BB5606" w:rsidRPr="0015374F" w:rsidRDefault="00BB5606" w:rsidP="00BB5606">
      <w:pPr>
        <w:rPr>
          <w:lang w:val="en-US"/>
        </w:rPr>
      </w:pPr>
    </w:p>
    <w:p w14:paraId="4C525407" w14:textId="77777777" w:rsidR="00BB5606" w:rsidRPr="0015374F" w:rsidRDefault="00BB5606" w:rsidP="00BB5606">
      <w:pPr>
        <w:jc w:val="both"/>
        <w:rPr>
          <w:lang w:val="en-US"/>
        </w:rPr>
      </w:pPr>
      <w:r w:rsidRPr="0015374F">
        <w:rPr>
          <w:lang w:val="en-US"/>
        </w:rPr>
        <w:t xml:space="preserve">This implies that for the CPT-based approach only measurement uncertainty related to the CPT measurements may be relevant to include in a probabilistic model. The measurement uncertainties are considered insignificant compared to other uncertainties, especially the model uncertainty, see below.  </w:t>
      </w:r>
    </w:p>
    <w:p w14:paraId="0D6E6AAF" w14:textId="77777777" w:rsidR="00BB5606" w:rsidRPr="0015374F" w:rsidRDefault="00BB5606" w:rsidP="00BB5606">
      <w:pPr>
        <w:jc w:val="both"/>
        <w:rPr>
          <w:lang w:val="en-US"/>
        </w:rPr>
      </w:pPr>
    </w:p>
    <w:p w14:paraId="5FFF82C1" w14:textId="77777777" w:rsidR="00BB5606" w:rsidRPr="0015374F" w:rsidRDefault="00BB5606" w:rsidP="00BB5606">
      <w:pPr>
        <w:jc w:val="both"/>
        <w:rPr>
          <w:lang w:val="en-US"/>
        </w:rPr>
      </w:pPr>
      <w:r w:rsidRPr="0015374F">
        <w:rPr>
          <w:lang w:val="en-US"/>
        </w:rPr>
        <w:t>This implies that the theoretical model (according to the EN1990) can be written: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4C09F42E" w14:textId="77777777" w:rsidTr="00BB5606">
        <w:tc>
          <w:tcPr>
            <w:tcW w:w="7988" w:type="dxa"/>
            <w:vAlign w:val="center"/>
          </w:tcPr>
          <w:p w14:paraId="68481561" w14:textId="77777777" w:rsidR="00BB5606" w:rsidRPr="0015374F" w:rsidRDefault="00BB5606" w:rsidP="00BB5606">
            <w:pPr>
              <w:jc w:val="center"/>
              <w:rPr>
                <w:lang w:val="en-US"/>
              </w:rPr>
            </w:pPr>
            <w:r w:rsidRPr="0015374F">
              <w:rPr>
                <w:position w:val="-12"/>
              </w:rPr>
              <w:object w:dxaOrig="1340" w:dyaOrig="360" w14:anchorId="50F05966">
                <v:shape id="_x0000_i1080" type="#_x0000_t75" style="width:64.8pt;height:21.6pt" o:ole="" fillcolor="window">
                  <v:imagedata r:id="rId132" o:title=""/>
                </v:shape>
                <o:OLEObject Type="Embed" ProgID="Equation.DSMT4" ShapeID="_x0000_i1080" DrawAspect="Content" ObjectID="_1565170753" r:id="rId133"/>
              </w:object>
            </w:r>
          </w:p>
        </w:tc>
        <w:tc>
          <w:tcPr>
            <w:tcW w:w="988" w:type="dxa"/>
            <w:vAlign w:val="center"/>
          </w:tcPr>
          <w:p w14:paraId="30692054" w14:textId="77777777" w:rsidR="00BB5606" w:rsidRPr="0015374F" w:rsidRDefault="00BB5606" w:rsidP="00BB5606">
            <w:pPr>
              <w:keepNext/>
              <w:jc w:val="center"/>
              <w:rPr>
                <w:lang w:val="en-US"/>
              </w:rPr>
            </w:pPr>
            <w:r w:rsidRPr="0015374F">
              <w:rPr>
                <w:lang w:val="en-US"/>
              </w:rPr>
              <w:t>(</w:t>
            </w:r>
            <w:r w:rsidR="00A65C2E" w:rsidRPr="0015374F">
              <w:rPr>
                <w:rStyle w:val="Hervorhebung"/>
                <w:lang w:val="en-US"/>
              </w:rPr>
              <w:fldChar w:fldCharType="begin"/>
            </w:r>
            <w:r w:rsidR="00A65C2E" w:rsidRPr="0015374F">
              <w:rPr>
                <w:rStyle w:val="Hervorhebung"/>
                <w:lang w:val="en-US"/>
              </w:rPr>
              <w:instrText xml:space="preserve"> SEQ Equation \* ARABIC </w:instrText>
            </w:r>
            <w:r w:rsidR="00A65C2E" w:rsidRPr="0015374F">
              <w:rPr>
                <w:rStyle w:val="Hervorhebung"/>
                <w:lang w:val="en-US"/>
              </w:rPr>
              <w:fldChar w:fldCharType="separate"/>
            </w:r>
            <w:r w:rsidR="00657395">
              <w:rPr>
                <w:rStyle w:val="Hervorhebung"/>
                <w:noProof/>
                <w:lang w:val="en-US"/>
              </w:rPr>
              <w:t>16</w:t>
            </w:r>
            <w:r w:rsidR="00A65C2E" w:rsidRPr="0015374F">
              <w:rPr>
                <w:rStyle w:val="Hervorhebung"/>
                <w:lang w:val="en-US"/>
              </w:rPr>
              <w:fldChar w:fldCharType="end"/>
            </w:r>
            <w:r w:rsidRPr="0015374F">
              <w:rPr>
                <w:lang w:val="en-US"/>
              </w:rPr>
              <w:t>)</w:t>
            </w:r>
          </w:p>
        </w:tc>
      </w:tr>
    </w:tbl>
    <w:p w14:paraId="34E9755C" w14:textId="77777777" w:rsidR="00BB5606" w:rsidRPr="0015374F" w:rsidRDefault="00BB5606" w:rsidP="00BB5606">
      <w:pPr>
        <w:rPr>
          <w:lang w:val="en-US"/>
        </w:rPr>
      </w:pPr>
      <w:proofErr w:type="gramStart"/>
      <w:r w:rsidRPr="0015374F">
        <w:rPr>
          <w:lang w:val="en-US"/>
        </w:rPr>
        <w:t>where</w:t>
      </w:r>
      <w:proofErr w:type="gramEnd"/>
      <w:r w:rsidRPr="0015374F">
        <w:rPr>
          <w:lang w:val="en-US"/>
        </w:rPr>
        <w:t xml:space="preserve"> </w:t>
      </w:r>
    </w:p>
    <w:p w14:paraId="7B480C6E" w14:textId="77777777" w:rsidR="00BB5606" w:rsidRPr="0015374F" w:rsidRDefault="00BB5606" w:rsidP="00BB5606">
      <w:pPr>
        <w:rPr>
          <w:lang w:val="en-US"/>
        </w:rPr>
      </w:pPr>
      <w:r w:rsidRPr="0015374F">
        <w:rPr>
          <w:position w:val="-4"/>
          <w:lang w:val="en-US"/>
        </w:rPr>
        <w:object w:dxaOrig="240" w:dyaOrig="240" w14:anchorId="2FA2720D">
          <v:shape id="_x0000_i1081" type="#_x0000_t75" style="width:14.4pt;height:14.4pt" o:ole="">
            <v:imagedata r:id="rId134" o:title=""/>
          </v:shape>
          <o:OLEObject Type="Embed" ProgID="Equation.DSMT4" ShapeID="_x0000_i1081" DrawAspect="Content" ObjectID="_1565170754" r:id="rId135"/>
        </w:object>
      </w:r>
      <w:r w:rsidRPr="0015374F">
        <w:rPr>
          <w:lang w:val="en-US"/>
        </w:rPr>
        <w:tab/>
        <w:t>= (</w:t>
      </w:r>
      <m:oMath>
        <m:r>
          <w:rPr>
            <w:rFonts w:ascii="Cambria Math" w:hAnsi="Cambria Math"/>
            <w:lang w:val="en-US" w:eastAsia="ja-JP"/>
          </w:rPr>
          <m:t>γ</m:t>
        </m:r>
        <m:r>
          <w:rPr>
            <w:rFonts w:ascii="Cambria Math" w:hAnsi="Cambria Math"/>
            <w:lang w:val="en-GB" w:eastAsia="ja-JP"/>
          </w:rPr>
          <m:t>'</m:t>
        </m:r>
      </m:oMath>
      <w:r w:rsidRPr="0015374F">
        <w:rPr>
          <w:lang w:val="en-US"/>
        </w:rPr>
        <w:t>)</w:t>
      </w:r>
    </w:p>
    <w:p w14:paraId="1611D924" w14:textId="77777777" w:rsidR="00BB5606" w:rsidRPr="0015374F" w:rsidRDefault="00BB5606" w:rsidP="00BB5606">
      <w:pPr>
        <w:rPr>
          <w:lang w:val="en-US"/>
        </w:rPr>
      </w:pPr>
      <w:r w:rsidRPr="0015374F">
        <w:rPr>
          <w:position w:val="-6"/>
          <w:lang w:val="en-US"/>
        </w:rPr>
        <w:object w:dxaOrig="300" w:dyaOrig="260" w14:anchorId="05FE27F4">
          <v:shape id="_x0000_i1082" type="#_x0000_t75" style="width:14.4pt;height:14.4pt" o:ole="">
            <v:imagedata r:id="rId136" o:title=""/>
          </v:shape>
          <o:OLEObject Type="Embed" ProgID="Equation.DSMT4" ShapeID="_x0000_i1082" DrawAspect="Content" ObjectID="_1565170755" r:id="rId137"/>
        </w:object>
      </w:r>
      <w:r w:rsidRPr="0015374F">
        <w:rPr>
          <w:lang w:val="en-US"/>
        </w:rPr>
        <w:tab/>
        <w:t xml:space="preserve">= (CPT, </w:t>
      </w:r>
      <w:r w:rsidRPr="0015374F">
        <w:rPr>
          <w:i/>
          <w:lang w:val="en-US"/>
        </w:rPr>
        <w:t xml:space="preserve">L/D, </w:t>
      </w:r>
      <w:proofErr w:type="gramStart"/>
      <w:r w:rsidRPr="0015374F">
        <w:rPr>
          <w:i/>
          <w:lang w:val="en-US"/>
        </w:rPr>
        <w:t>D</w:t>
      </w:r>
      <w:proofErr w:type="gramEnd"/>
      <w:r w:rsidRPr="0015374F">
        <w:rPr>
          <w:i/>
          <w:lang w:val="en-US"/>
        </w:rPr>
        <w:t>/t</w:t>
      </w:r>
      <w:r w:rsidRPr="0015374F">
        <w:rPr>
          <w:lang w:val="en-US"/>
        </w:rPr>
        <w:t>)</w:t>
      </w:r>
    </w:p>
    <w:p w14:paraId="45C3F340" w14:textId="77777777" w:rsidR="00BB5606" w:rsidRPr="0015374F" w:rsidRDefault="00BB5606" w:rsidP="00BB5606">
      <w:pPr>
        <w:rPr>
          <w:lang w:val="en-US"/>
        </w:rPr>
      </w:pPr>
    </w:p>
    <w:p w14:paraId="0957A86F" w14:textId="77777777" w:rsidR="00BB5606" w:rsidRPr="0015374F" w:rsidRDefault="00BB5606" w:rsidP="00BB5606">
      <w:pPr>
        <w:rPr>
          <w:lang w:val="en-US"/>
        </w:rPr>
      </w:pPr>
      <w:r w:rsidRPr="0015374F">
        <w:rPr>
          <w:lang w:val="en-US"/>
        </w:rPr>
        <w:t>The following data sets are available:</w:t>
      </w:r>
    </w:p>
    <w:p w14:paraId="02E5570F" w14:textId="77777777" w:rsidR="00BB5606" w:rsidRPr="0015374F" w:rsidRDefault="00BB5606" w:rsidP="00FD71E6">
      <w:pPr>
        <w:pStyle w:val="Listenabsatz"/>
        <w:numPr>
          <w:ilvl w:val="0"/>
          <w:numId w:val="8"/>
        </w:numPr>
        <w:rPr>
          <w:lang w:val="en-US"/>
        </w:rPr>
      </w:pPr>
      <w:r w:rsidRPr="0015374F">
        <w:rPr>
          <w:lang w:val="en-US"/>
        </w:rPr>
        <w:t>6 data sets (Pile 1-6) from the geotechnical tests described in this report</w:t>
      </w:r>
    </w:p>
    <w:p w14:paraId="33499EC9" w14:textId="77777777" w:rsidR="00BB5606" w:rsidRPr="0015374F" w:rsidRDefault="00BB5606" w:rsidP="00FD71E6">
      <w:pPr>
        <w:pStyle w:val="Listenabsatz"/>
        <w:numPr>
          <w:ilvl w:val="0"/>
          <w:numId w:val="8"/>
        </w:numPr>
        <w:jc w:val="both"/>
        <w:rPr>
          <w:lang w:val="en-US"/>
        </w:rPr>
      </w:pPr>
      <w:r w:rsidRPr="0015374F">
        <w:rPr>
          <w:lang w:val="en-US"/>
        </w:rPr>
        <w:t xml:space="preserve">6 additional data sets described in </w:t>
      </w:r>
      <w:sdt>
        <w:sdtPr>
          <w:rPr>
            <w:lang w:val="en-US"/>
          </w:rPr>
          <w:id w:val="-937057007"/>
          <w:citation/>
        </w:sdtPr>
        <w:sdtEndPr/>
        <w:sdtContent>
          <w:r w:rsidR="00DB7201" w:rsidRPr="0015374F">
            <w:rPr>
              <w:lang w:val="en-US"/>
            </w:rPr>
            <w:fldChar w:fldCharType="begin"/>
          </w:r>
          <w:r w:rsidR="00DB7201" w:rsidRPr="0015374F">
            <w:rPr>
              <w:lang w:val="lt-LT"/>
            </w:rPr>
            <w:instrText xml:space="preserve"> CITATION Ach10 \l 1063 </w:instrText>
          </w:r>
          <w:r w:rsidR="00DB7201" w:rsidRPr="0015374F">
            <w:rPr>
              <w:lang w:val="en-US"/>
            </w:rPr>
            <w:fldChar w:fldCharType="separate"/>
          </w:r>
          <w:r w:rsidR="00A72D44" w:rsidRPr="00A72D44">
            <w:rPr>
              <w:noProof/>
              <w:lang w:val="lt-LT"/>
            </w:rPr>
            <w:t>[6]</w:t>
          </w:r>
          <w:r w:rsidR="00DB7201" w:rsidRPr="0015374F">
            <w:rPr>
              <w:lang w:val="en-US"/>
            </w:rPr>
            <w:fldChar w:fldCharType="end"/>
          </w:r>
        </w:sdtContent>
      </w:sdt>
      <w:r w:rsidRPr="0015374F">
        <w:rPr>
          <w:lang w:val="en-US"/>
        </w:rPr>
        <w:t xml:space="preserve">: </w:t>
      </w:r>
      <w:r w:rsidRPr="0015374F">
        <w:rPr>
          <w:rFonts w:cs="Calibri"/>
          <w:bCs/>
          <w:color w:val="000000"/>
          <w:lang w:val="en-US"/>
        </w:rPr>
        <w:t xml:space="preserve">EURIPIDES I, CLAROM CS, LAROM CL, GOPAL R1, </w:t>
      </w:r>
      <w:r w:rsidRPr="0015374F">
        <w:rPr>
          <w:rFonts w:cs="Calibri"/>
          <w:bCs/>
          <w:color w:val="000000"/>
        </w:rPr>
        <w:t>HOOGZAND I, HOOGZAND III</w:t>
      </w:r>
    </w:p>
    <w:p w14:paraId="2A5D51AD" w14:textId="77777777" w:rsidR="00BB5606" w:rsidRPr="0015374F" w:rsidRDefault="00BB5606" w:rsidP="00BB5606">
      <w:pPr>
        <w:rPr>
          <w:lang w:val="en-US"/>
        </w:rPr>
      </w:pPr>
      <w:r w:rsidRPr="0015374F">
        <w:rPr>
          <w:lang w:val="en-US"/>
        </w:rPr>
        <w:t xml:space="preserve">The following theoretical models are used, see </w:t>
      </w:r>
      <w:sdt>
        <w:sdtPr>
          <w:rPr>
            <w:lang w:val="en-US"/>
          </w:rPr>
          <w:id w:val="156352004"/>
          <w:citation/>
        </w:sdtPr>
        <w:sdtEndPr/>
        <w:sdtContent>
          <w:r w:rsidR="00322762" w:rsidRPr="0015374F">
            <w:rPr>
              <w:lang w:val="en-US"/>
            </w:rPr>
            <w:fldChar w:fldCharType="begin"/>
          </w:r>
          <w:r w:rsidR="00322762" w:rsidRPr="0015374F">
            <w:rPr>
              <w:lang w:val="lt-LT"/>
            </w:rPr>
            <w:instrText xml:space="preserve"> CITATION API07 \l 1063 </w:instrText>
          </w:r>
          <w:r w:rsidR="00322762" w:rsidRPr="0015374F">
            <w:rPr>
              <w:lang w:val="en-US"/>
            </w:rPr>
            <w:fldChar w:fldCharType="separate"/>
          </w:r>
          <w:r w:rsidR="00A72D44" w:rsidRPr="00A72D44">
            <w:rPr>
              <w:noProof/>
              <w:lang w:val="lt-LT"/>
            </w:rPr>
            <w:t>[2]</w:t>
          </w:r>
          <w:r w:rsidR="00322762" w:rsidRPr="0015374F">
            <w:rPr>
              <w:lang w:val="en-US"/>
            </w:rPr>
            <w:fldChar w:fldCharType="end"/>
          </w:r>
        </w:sdtContent>
      </w:sdt>
      <w:r w:rsidRPr="0015374F">
        <w:rPr>
          <w:lang w:val="en-US"/>
        </w:rPr>
        <w:t>:</w:t>
      </w:r>
    </w:p>
    <w:p w14:paraId="59131D5B" w14:textId="77777777" w:rsidR="00BB5606" w:rsidRPr="0015374F" w:rsidRDefault="00BB5606" w:rsidP="00FD71E6">
      <w:pPr>
        <w:pStyle w:val="Listenabsatz"/>
        <w:numPr>
          <w:ilvl w:val="0"/>
          <w:numId w:val="9"/>
        </w:numPr>
        <w:rPr>
          <w:lang w:val="en-US"/>
        </w:rPr>
      </w:pPr>
      <w:r w:rsidRPr="0015374F">
        <w:rPr>
          <w:lang w:val="en-US"/>
        </w:rPr>
        <w:t>API</w:t>
      </w:r>
    </w:p>
    <w:p w14:paraId="4D5A1F26" w14:textId="77777777" w:rsidR="00BB5606" w:rsidRPr="0015374F" w:rsidRDefault="00BB5606" w:rsidP="00FD71E6">
      <w:pPr>
        <w:pStyle w:val="Listenabsatz"/>
        <w:numPr>
          <w:ilvl w:val="0"/>
          <w:numId w:val="9"/>
        </w:numPr>
        <w:rPr>
          <w:lang w:val="en-US"/>
        </w:rPr>
      </w:pPr>
      <w:r w:rsidRPr="0015374F">
        <w:rPr>
          <w:lang w:val="en-US"/>
        </w:rPr>
        <w:t>ICP</w:t>
      </w:r>
    </w:p>
    <w:p w14:paraId="1569CEA6" w14:textId="77777777" w:rsidR="00BB5606" w:rsidRPr="0015374F" w:rsidRDefault="00BB5606" w:rsidP="00FD71E6">
      <w:pPr>
        <w:pStyle w:val="Listenabsatz"/>
        <w:numPr>
          <w:ilvl w:val="0"/>
          <w:numId w:val="9"/>
        </w:numPr>
        <w:rPr>
          <w:lang w:val="en-US"/>
        </w:rPr>
      </w:pPr>
      <w:r w:rsidRPr="0015374F">
        <w:rPr>
          <w:lang w:val="en-US"/>
        </w:rPr>
        <w:t>UWA</w:t>
      </w:r>
    </w:p>
    <w:p w14:paraId="1729619E" w14:textId="77777777" w:rsidR="00BB5606" w:rsidRPr="0015374F" w:rsidRDefault="00BB5606" w:rsidP="00FD71E6">
      <w:pPr>
        <w:pStyle w:val="Listenabsatz"/>
        <w:numPr>
          <w:ilvl w:val="0"/>
          <w:numId w:val="9"/>
        </w:numPr>
        <w:rPr>
          <w:lang w:val="en-US"/>
        </w:rPr>
      </w:pPr>
      <w:r w:rsidRPr="0015374F">
        <w:rPr>
          <w:lang w:val="en-US"/>
        </w:rPr>
        <w:t>FUGRO</w:t>
      </w:r>
    </w:p>
    <w:p w14:paraId="29929D6D" w14:textId="77777777" w:rsidR="00BB5606" w:rsidRPr="0015374F" w:rsidRDefault="00BB5606" w:rsidP="00FD71E6">
      <w:pPr>
        <w:pStyle w:val="Listenabsatz"/>
        <w:numPr>
          <w:ilvl w:val="0"/>
          <w:numId w:val="9"/>
        </w:numPr>
        <w:rPr>
          <w:lang w:val="en-US"/>
        </w:rPr>
      </w:pPr>
      <w:r w:rsidRPr="0015374F">
        <w:rPr>
          <w:lang w:val="en-US"/>
        </w:rPr>
        <w:t>DNV</w:t>
      </w:r>
    </w:p>
    <w:p w14:paraId="78AE2CD2" w14:textId="5DD8312E" w:rsidR="00BB5606" w:rsidRPr="0015374F" w:rsidRDefault="00BB5606" w:rsidP="00BB5606">
      <w:pPr>
        <w:rPr>
          <w:lang w:val="en-US"/>
        </w:rPr>
      </w:pPr>
      <w:r w:rsidRPr="0015374F">
        <w:rPr>
          <w:lang w:val="en-US"/>
        </w:rPr>
        <w:t xml:space="preserve">The following data are used with </w:t>
      </w:r>
      <m:oMath>
        <m:r>
          <w:rPr>
            <w:rFonts w:ascii="Cambria Math" w:hAnsi="Cambria Math"/>
            <w:lang w:val="en-US" w:eastAsia="ja-JP"/>
          </w:rPr>
          <m:t>γ</m:t>
        </m:r>
        <m:r>
          <w:rPr>
            <w:rFonts w:ascii="Cambria Math" w:hAnsi="Cambria Math"/>
            <w:lang w:val="en-GB" w:eastAsia="ja-JP"/>
          </w:rPr>
          <m:t>'</m:t>
        </m:r>
      </m:oMath>
      <w:r w:rsidRPr="0015374F">
        <w:rPr>
          <w:lang w:val="en-US"/>
        </w:rPr>
        <w:t xml:space="preserve"> = 9</w:t>
      </w:r>
      <w:r w:rsidR="002D01C9">
        <w:rPr>
          <w:lang w:val="en-US"/>
        </w:rPr>
        <w:t>.</w:t>
      </w:r>
      <w:r w:rsidRPr="0015374F">
        <w:rPr>
          <w:lang w:val="en-US"/>
        </w:rPr>
        <w:t xml:space="preserve">5 </w:t>
      </w:r>
      <w:proofErr w:type="spellStart"/>
      <w:r w:rsidRPr="0015374F">
        <w:rPr>
          <w:lang w:val="en-US"/>
        </w:rPr>
        <w:t>kN</w:t>
      </w:r>
      <w:proofErr w:type="spellEnd"/>
      <w:r w:rsidRPr="0015374F">
        <w:rPr>
          <w:lang w:val="en-US"/>
        </w:rPr>
        <w:t>/m</w:t>
      </w:r>
      <w:r w:rsidRPr="0015374F">
        <w:rPr>
          <w:vertAlign w:val="superscript"/>
          <w:lang w:val="en-US"/>
        </w:rPr>
        <w:t>3</w:t>
      </w:r>
      <w:r w:rsidRPr="0015374F">
        <w:rPr>
          <w:lang w:val="en-US"/>
        </w:rPr>
        <w:t>:</w:t>
      </w:r>
    </w:p>
    <w:p w14:paraId="4CFA6668" w14:textId="77777777" w:rsidR="00BB5606" w:rsidRPr="0000737C" w:rsidRDefault="00BB5606" w:rsidP="00BB5606">
      <w:pPr>
        <w:rPr>
          <w:sz w:val="22"/>
          <w:szCs w:val="22"/>
          <w:lang w:val="en-US"/>
        </w:rPr>
      </w:pPr>
    </w:p>
    <w:p w14:paraId="3D376FD5" w14:textId="77777777" w:rsidR="00BB5606" w:rsidRPr="00DB7201" w:rsidRDefault="00BB5606" w:rsidP="00DB7201">
      <w:pPr>
        <w:jc w:val="center"/>
        <w:rPr>
          <w:rStyle w:val="Hervorhebung"/>
          <w:lang w:val="en-US"/>
        </w:rPr>
      </w:pPr>
      <w:bookmarkStart w:id="62" w:name="_Ref490468299"/>
      <w:r w:rsidRPr="00CC273A">
        <w:rPr>
          <w:rStyle w:val="Hervorhebung"/>
          <w:lang w:val="en-US"/>
        </w:rPr>
        <w:t xml:space="preserve">Table </w:t>
      </w:r>
      <w:r w:rsidRPr="00CC273A">
        <w:rPr>
          <w:rStyle w:val="Hervorhebung"/>
          <w:lang w:val="en-US"/>
        </w:rPr>
        <w:fldChar w:fldCharType="begin"/>
      </w:r>
      <w:r w:rsidRPr="00CC273A">
        <w:rPr>
          <w:rStyle w:val="Hervorhebung"/>
          <w:lang w:val="en-US"/>
        </w:rPr>
        <w:instrText xml:space="preserve"> SEQ Table \* ARABIC </w:instrText>
      </w:r>
      <w:r w:rsidRPr="00CC273A">
        <w:rPr>
          <w:rStyle w:val="Hervorhebung"/>
          <w:lang w:val="en-US"/>
        </w:rPr>
        <w:fldChar w:fldCharType="separate"/>
      </w:r>
      <w:r w:rsidR="00657395">
        <w:rPr>
          <w:rStyle w:val="Hervorhebung"/>
          <w:noProof/>
          <w:lang w:val="en-US"/>
        </w:rPr>
        <w:t>3</w:t>
      </w:r>
      <w:r w:rsidRPr="00CC273A">
        <w:rPr>
          <w:rStyle w:val="Hervorhebung"/>
          <w:lang w:val="en-US"/>
        </w:rPr>
        <w:fldChar w:fldCharType="end"/>
      </w:r>
      <w:bookmarkEnd w:id="62"/>
      <w:r w:rsidRPr="00DB7201">
        <w:rPr>
          <w:rStyle w:val="Hervorhebung"/>
          <w:lang w:val="en-US"/>
        </w:rPr>
        <w:t>: Data for axial bearing capacity / resistance.</w:t>
      </w:r>
    </w:p>
    <w:tbl>
      <w:tblPr>
        <w:tblStyle w:val="HelleSchattierung-Akzent1"/>
        <w:tblW w:w="5000" w:type="pct"/>
        <w:tblLayout w:type="fixed"/>
        <w:tblLook w:val="04A0" w:firstRow="1" w:lastRow="0" w:firstColumn="1" w:lastColumn="0" w:noHBand="0" w:noVBand="1"/>
      </w:tblPr>
      <w:tblGrid>
        <w:gridCol w:w="1401"/>
        <w:gridCol w:w="1119"/>
        <w:gridCol w:w="979"/>
        <w:gridCol w:w="986"/>
        <w:gridCol w:w="993"/>
        <w:gridCol w:w="978"/>
        <w:gridCol w:w="978"/>
        <w:gridCol w:w="702"/>
        <w:gridCol w:w="840"/>
      </w:tblGrid>
      <w:tr w:rsidR="00BB5606" w:rsidRPr="005A2409" w14:paraId="4FCD6647" w14:textId="77777777" w:rsidTr="00322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12CA263C" w14:textId="77777777" w:rsidR="00BB5606" w:rsidRPr="005A2409" w:rsidRDefault="00BB5606" w:rsidP="00BB5606">
            <w:pPr>
              <w:jc w:val="center"/>
              <w:rPr>
                <w:rFonts w:cs="Calibri"/>
                <w:bCs w:val="0"/>
                <w:color w:val="000000"/>
                <w:sz w:val="20"/>
                <w:szCs w:val="20"/>
                <w:lang w:val="en-US"/>
              </w:rPr>
            </w:pPr>
          </w:p>
        </w:tc>
        <w:tc>
          <w:tcPr>
            <w:tcW w:w="623" w:type="pct"/>
          </w:tcPr>
          <w:p w14:paraId="702975D4"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Measured</w:t>
            </w:r>
          </w:p>
        </w:tc>
        <w:tc>
          <w:tcPr>
            <w:tcW w:w="545" w:type="pct"/>
          </w:tcPr>
          <w:p w14:paraId="019A4267"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API</w:t>
            </w:r>
          </w:p>
        </w:tc>
        <w:tc>
          <w:tcPr>
            <w:tcW w:w="549" w:type="pct"/>
          </w:tcPr>
          <w:p w14:paraId="15F20A9D"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ICP</w:t>
            </w:r>
          </w:p>
        </w:tc>
        <w:tc>
          <w:tcPr>
            <w:tcW w:w="553" w:type="pct"/>
          </w:tcPr>
          <w:p w14:paraId="018DEE6D"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UWA</w:t>
            </w:r>
          </w:p>
        </w:tc>
        <w:tc>
          <w:tcPr>
            <w:tcW w:w="545" w:type="pct"/>
          </w:tcPr>
          <w:p w14:paraId="3D006BDB"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FUGRO</w:t>
            </w:r>
          </w:p>
        </w:tc>
        <w:tc>
          <w:tcPr>
            <w:tcW w:w="545" w:type="pct"/>
          </w:tcPr>
          <w:p w14:paraId="54367EBF"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NGI</w:t>
            </w:r>
          </w:p>
        </w:tc>
        <w:tc>
          <w:tcPr>
            <w:tcW w:w="391" w:type="pct"/>
          </w:tcPr>
          <w:p w14:paraId="49A94C57"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L/D</w:t>
            </w:r>
          </w:p>
        </w:tc>
        <w:tc>
          <w:tcPr>
            <w:tcW w:w="468" w:type="pct"/>
          </w:tcPr>
          <w:p w14:paraId="7EE26F1B"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D/t</w:t>
            </w:r>
          </w:p>
        </w:tc>
      </w:tr>
      <w:tr w:rsidR="00BB5606" w:rsidRPr="005A2409" w14:paraId="724BD5A9"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15D99B38" w14:textId="77777777" w:rsidR="00BB5606" w:rsidRPr="005A2409" w:rsidRDefault="00BB5606" w:rsidP="00BB5606">
            <w:pPr>
              <w:jc w:val="center"/>
              <w:rPr>
                <w:rFonts w:cs="Calibri"/>
                <w:b/>
                <w:bCs w:val="0"/>
                <w:color w:val="000000"/>
                <w:sz w:val="20"/>
                <w:szCs w:val="20"/>
                <w:lang w:val="en-US"/>
              </w:rPr>
            </w:pPr>
          </w:p>
        </w:tc>
        <w:tc>
          <w:tcPr>
            <w:tcW w:w="623" w:type="pct"/>
          </w:tcPr>
          <w:p w14:paraId="58247C9F"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5A2409">
              <w:rPr>
                <w:rFonts w:cs="Calibri"/>
                <w:b/>
                <w:bCs/>
                <w:color w:val="000000"/>
                <w:sz w:val="20"/>
                <w:szCs w:val="20"/>
                <w:lang w:val="en-US"/>
              </w:rPr>
              <w:t>[</w:t>
            </w:r>
            <w:proofErr w:type="spellStart"/>
            <w:r w:rsidRPr="005A2409">
              <w:rPr>
                <w:rFonts w:cs="Calibri"/>
                <w:b/>
                <w:bCs/>
                <w:color w:val="000000"/>
                <w:sz w:val="20"/>
                <w:szCs w:val="20"/>
                <w:lang w:val="en-US"/>
              </w:rPr>
              <w:t>kN</w:t>
            </w:r>
            <w:proofErr w:type="spellEnd"/>
            <w:r w:rsidRPr="005A2409">
              <w:rPr>
                <w:rFonts w:cs="Calibri"/>
                <w:b/>
                <w:bCs/>
                <w:color w:val="000000"/>
                <w:sz w:val="20"/>
                <w:szCs w:val="20"/>
                <w:lang w:val="en-US"/>
              </w:rPr>
              <w:t>]</w:t>
            </w:r>
          </w:p>
        </w:tc>
        <w:tc>
          <w:tcPr>
            <w:tcW w:w="545" w:type="pct"/>
          </w:tcPr>
          <w:p w14:paraId="0ACDD25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
                <w:bCs/>
                <w:color w:val="000000"/>
                <w:sz w:val="20"/>
                <w:szCs w:val="20"/>
                <w:lang w:val="en-US"/>
              </w:rPr>
              <w:t>[</w:t>
            </w:r>
            <w:proofErr w:type="spellStart"/>
            <w:r w:rsidRPr="005A2409">
              <w:rPr>
                <w:rFonts w:cs="Calibri"/>
                <w:b/>
                <w:bCs/>
                <w:color w:val="000000"/>
                <w:sz w:val="20"/>
                <w:szCs w:val="20"/>
                <w:lang w:val="en-US"/>
              </w:rPr>
              <w:t>kN</w:t>
            </w:r>
            <w:proofErr w:type="spellEnd"/>
            <w:r w:rsidRPr="005A2409">
              <w:rPr>
                <w:rFonts w:cs="Calibri"/>
                <w:b/>
                <w:bCs/>
                <w:color w:val="000000"/>
                <w:sz w:val="20"/>
                <w:szCs w:val="20"/>
                <w:lang w:val="en-US"/>
              </w:rPr>
              <w:t>]</w:t>
            </w:r>
          </w:p>
        </w:tc>
        <w:tc>
          <w:tcPr>
            <w:tcW w:w="549" w:type="pct"/>
          </w:tcPr>
          <w:p w14:paraId="150AAFF1"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
                <w:bCs/>
                <w:color w:val="000000"/>
                <w:sz w:val="20"/>
                <w:szCs w:val="20"/>
                <w:lang w:val="en-US"/>
              </w:rPr>
              <w:t>[k</w:t>
            </w:r>
            <w:r w:rsidRPr="005A2409">
              <w:rPr>
                <w:rFonts w:cs="Calibri"/>
                <w:b/>
                <w:bCs/>
                <w:color w:val="000000"/>
                <w:sz w:val="20"/>
                <w:szCs w:val="20"/>
              </w:rPr>
              <w:t>N]</w:t>
            </w:r>
          </w:p>
        </w:tc>
        <w:tc>
          <w:tcPr>
            <w:tcW w:w="553" w:type="pct"/>
          </w:tcPr>
          <w:p w14:paraId="560C78B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
                <w:bCs/>
                <w:color w:val="000000"/>
                <w:sz w:val="20"/>
                <w:szCs w:val="20"/>
              </w:rPr>
              <w:t>[</w:t>
            </w:r>
            <w:proofErr w:type="spellStart"/>
            <w:r w:rsidRPr="005A2409">
              <w:rPr>
                <w:rFonts w:cs="Calibri"/>
                <w:b/>
                <w:bCs/>
                <w:color w:val="000000"/>
                <w:sz w:val="20"/>
                <w:szCs w:val="20"/>
              </w:rPr>
              <w:t>kN</w:t>
            </w:r>
            <w:proofErr w:type="spellEnd"/>
            <w:r w:rsidRPr="005A2409">
              <w:rPr>
                <w:rFonts w:cs="Calibri"/>
                <w:b/>
                <w:bCs/>
                <w:color w:val="000000"/>
                <w:sz w:val="20"/>
                <w:szCs w:val="20"/>
              </w:rPr>
              <w:t>]</w:t>
            </w:r>
          </w:p>
        </w:tc>
        <w:tc>
          <w:tcPr>
            <w:tcW w:w="545" w:type="pct"/>
          </w:tcPr>
          <w:p w14:paraId="377F8E86"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
                <w:bCs/>
                <w:color w:val="000000"/>
                <w:sz w:val="20"/>
                <w:szCs w:val="20"/>
              </w:rPr>
              <w:t>[</w:t>
            </w:r>
            <w:proofErr w:type="spellStart"/>
            <w:r w:rsidRPr="005A2409">
              <w:rPr>
                <w:rFonts w:cs="Calibri"/>
                <w:b/>
                <w:bCs/>
                <w:color w:val="000000"/>
                <w:sz w:val="20"/>
                <w:szCs w:val="20"/>
              </w:rPr>
              <w:t>kN</w:t>
            </w:r>
            <w:proofErr w:type="spellEnd"/>
            <w:r w:rsidRPr="005A2409">
              <w:rPr>
                <w:rFonts w:cs="Calibri"/>
                <w:b/>
                <w:bCs/>
                <w:color w:val="000000"/>
                <w:sz w:val="20"/>
                <w:szCs w:val="20"/>
              </w:rPr>
              <w:t>]</w:t>
            </w:r>
          </w:p>
        </w:tc>
        <w:tc>
          <w:tcPr>
            <w:tcW w:w="545" w:type="pct"/>
          </w:tcPr>
          <w:p w14:paraId="338B6B32"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
                <w:bCs/>
                <w:color w:val="000000"/>
                <w:sz w:val="20"/>
                <w:szCs w:val="20"/>
              </w:rPr>
              <w:t>[</w:t>
            </w:r>
            <w:proofErr w:type="spellStart"/>
            <w:r w:rsidRPr="005A2409">
              <w:rPr>
                <w:rFonts w:cs="Calibri"/>
                <w:b/>
                <w:bCs/>
                <w:color w:val="000000"/>
                <w:sz w:val="20"/>
                <w:szCs w:val="20"/>
              </w:rPr>
              <w:t>kN</w:t>
            </w:r>
            <w:proofErr w:type="spellEnd"/>
            <w:r w:rsidRPr="005A2409">
              <w:rPr>
                <w:rFonts w:cs="Calibri"/>
                <w:b/>
                <w:bCs/>
                <w:color w:val="000000"/>
                <w:sz w:val="20"/>
                <w:szCs w:val="20"/>
              </w:rPr>
              <w:t>]</w:t>
            </w:r>
          </w:p>
        </w:tc>
        <w:tc>
          <w:tcPr>
            <w:tcW w:w="391" w:type="pct"/>
          </w:tcPr>
          <w:p w14:paraId="069C1FB4"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Pr>
                <w:rFonts w:cs="Calibri"/>
                <w:b/>
                <w:bCs/>
                <w:color w:val="000000"/>
                <w:sz w:val="20"/>
                <w:szCs w:val="20"/>
              </w:rPr>
              <w:t>[-</w:t>
            </w:r>
            <w:r w:rsidR="00BB5606" w:rsidRPr="005A2409">
              <w:rPr>
                <w:rFonts w:cs="Calibri"/>
                <w:b/>
                <w:bCs/>
                <w:color w:val="000000"/>
                <w:sz w:val="20"/>
                <w:szCs w:val="20"/>
              </w:rPr>
              <w:t>]</w:t>
            </w:r>
          </w:p>
        </w:tc>
        <w:tc>
          <w:tcPr>
            <w:tcW w:w="468" w:type="pct"/>
          </w:tcPr>
          <w:p w14:paraId="2E78FB42"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Pr>
                <w:rFonts w:cs="Calibri"/>
                <w:b/>
                <w:bCs/>
                <w:color w:val="000000"/>
                <w:sz w:val="20"/>
                <w:szCs w:val="20"/>
              </w:rPr>
              <w:t>[-</w:t>
            </w:r>
            <w:r w:rsidR="00BB5606" w:rsidRPr="005A2409">
              <w:rPr>
                <w:rFonts w:cs="Calibri"/>
                <w:b/>
                <w:bCs/>
                <w:color w:val="000000"/>
                <w:sz w:val="20"/>
                <w:szCs w:val="20"/>
              </w:rPr>
              <w:t>]</w:t>
            </w:r>
          </w:p>
        </w:tc>
      </w:tr>
      <w:tr w:rsidR="00BB5606" w:rsidRPr="005A2409" w14:paraId="1A0C4676"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780" w:type="pct"/>
          </w:tcPr>
          <w:p w14:paraId="6250A78F"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Pile 1</w:t>
            </w:r>
          </w:p>
        </w:tc>
        <w:tc>
          <w:tcPr>
            <w:tcW w:w="623" w:type="pct"/>
          </w:tcPr>
          <w:p w14:paraId="4B38F9D5" w14:textId="77777777" w:rsidR="00BB5606" w:rsidRPr="005A2409" w:rsidRDefault="00BB5606" w:rsidP="00A25F42">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5A2409">
              <w:rPr>
                <w:rFonts w:cs="Calibri"/>
                <w:color w:val="000000"/>
                <w:sz w:val="20"/>
                <w:szCs w:val="20"/>
              </w:rPr>
              <w:t>157</w:t>
            </w:r>
            <w:r w:rsidR="00A25F42">
              <w:rPr>
                <w:rFonts w:cs="Calibri"/>
                <w:color w:val="000000"/>
                <w:sz w:val="20"/>
                <w:szCs w:val="20"/>
              </w:rPr>
              <w:t>.</w:t>
            </w:r>
            <w:r w:rsidRPr="005A2409">
              <w:rPr>
                <w:rFonts w:cs="Calibri"/>
                <w:color w:val="000000"/>
                <w:sz w:val="20"/>
                <w:szCs w:val="20"/>
              </w:rPr>
              <w:t>2</w:t>
            </w:r>
          </w:p>
        </w:tc>
        <w:tc>
          <w:tcPr>
            <w:tcW w:w="545" w:type="pct"/>
          </w:tcPr>
          <w:p w14:paraId="63D534E5"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6</w:t>
            </w:r>
            <w:r w:rsidR="00A25F42">
              <w:rPr>
                <w:rFonts w:cs="Calibri"/>
                <w:color w:val="000000"/>
                <w:sz w:val="20"/>
                <w:szCs w:val="20"/>
              </w:rPr>
              <w:t>5.</w:t>
            </w:r>
            <w:r w:rsidRPr="005A2409">
              <w:rPr>
                <w:rFonts w:cs="Calibri"/>
                <w:color w:val="000000"/>
                <w:sz w:val="20"/>
                <w:szCs w:val="20"/>
              </w:rPr>
              <w:t>5</w:t>
            </w:r>
          </w:p>
        </w:tc>
        <w:tc>
          <w:tcPr>
            <w:tcW w:w="549" w:type="pct"/>
          </w:tcPr>
          <w:p w14:paraId="055B3134"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131</w:t>
            </w:r>
            <w:r w:rsidR="00BC3F78">
              <w:rPr>
                <w:rFonts w:cs="Calibri"/>
                <w:color w:val="000000"/>
                <w:sz w:val="20"/>
                <w:szCs w:val="20"/>
              </w:rPr>
              <w:t>.</w:t>
            </w:r>
            <w:r w:rsidRPr="005A2409">
              <w:rPr>
                <w:rFonts w:cs="Calibri"/>
                <w:color w:val="000000"/>
                <w:sz w:val="20"/>
                <w:szCs w:val="20"/>
              </w:rPr>
              <w:t>9</w:t>
            </w:r>
          </w:p>
        </w:tc>
        <w:tc>
          <w:tcPr>
            <w:tcW w:w="553" w:type="pct"/>
          </w:tcPr>
          <w:p w14:paraId="167B3C9C"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122</w:t>
            </w:r>
            <w:r w:rsidR="00BC3F78">
              <w:rPr>
                <w:rFonts w:cs="Calibri"/>
                <w:color w:val="000000"/>
                <w:sz w:val="20"/>
                <w:szCs w:val="20"/>
              </w:rPr>
              <w:t>.</w:t>
            </w:r>
            <w:r w:rsidRPr="005A2409">
              <w:rPr>
                <w:rFonts w:cs="Calibri"/>
                <w:color w:val="000000"/>
                <w:sz w:val="20"/>
                <w:szCs w:val="20"/>
              </w:rPr>
              <w:t>9</w:t>
            </w:r>
          </w:p>
        </w:tc>
        <w:tc>
          <w:tcPr>
            <w:tcW w:w="545" w:type="pct"/>
          </w:tcPr>
          <w:p w14:paraId="10D0E04D"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151</w:t>
            </w:r>
            <w:r w:rsidR="00BC3F78">
              <w:rPr>
                <w:rFonts w:cs="Calibri"/>
                <w:color w:val="000000"/>
                <w:sz w:val="20"/>
                <w:szCs w:val="20"/>
              </w:rPr>
              <w:t>.</w:t>
            </w:r>
            <w:r w:rsidRPr="005A2409">
              <w:rPr>
                <w:rFonts w:cs="Calibri"/>
                <w:color w:val="000000"/>
                <w:sz w:val="20"/>
                <w:szCs w:val="20"/>
              </w:rPr>
              <w:t>1</w:t>
            </w:r>
          </w:p>
        </w:tc>
        <w:tc>
          <w:tcPr>
            <w:tcW w:w="545" w:type="pct"/>
          </w:tcPr>
          <w:p w14:paraId="3839A338"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299</w:t>
            </w:r>
            <w:r w:rsidR="00BC3F78">
              <w:rPr>
                <w:rFonts w:cs="Calibri"/>
                <w:color w:val="000000"/>
                <w:sz w:val="20"/>
                <w:szCs w:val="20"/>
              </w:rPr>
              <w:t>.</w:t>
            </w:r>
            <w:r w:rsidRPr="005A2409">
              <w:rPr>
                <w:rFonts w:cs="Calibri"/>
                <w:color w:val="000000"/>
                <w:sz w:val="20"/>
                <w:szCs w:val="20"/>
              </w:rPr>
              <w:t>7</w:t>
            </w:r>
          </w:p>
        </w:tc>
        <w:tc>
          <w:tcPr>
            <w:tcW w:w="391" w:type="pct"/>
          </w:tcPr>
          <w:p w14:paraId="16376C7E"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20</w:t>
            </w:r>
            <w:r w:rsidR="00BC3F78">
              <w:rPr>
                <w:rFonts w:cs="Calibri"/>
                <w:color w:val="000000"/>
                <w:sz w:val="20"/>
                <w:szCs w:val="20"/>
              </w:rPr>
              <w:t>.</w:t>
            </w:r>
            <w:r w:rsidRPr="005A2409">
              <w:rPr>
                <w:rFonts w:cs="Calibri"/>
                <w:color w:val="000000"/>
                <w:sz w:val="20"/>
                <w:szCs w:val="20"/>
              </w:rPr>
              <w:t>9</w:t>
            </w:r>
          </w:p>
        </w:tc>
        <w:tc>
          <w:tcPr>
            <w:tcW w:w="468" w:type="pct"/>
          </w:tcPr>
          <w:p w14:paraId="6749ECBF"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54</w:t>
            </w:r>
            <w:r w:rsidR="00BC3F78">
              <w:rPr>
                <w:rFonts w:cs="Calibri"/>
                <w:color w:val="000000"/>
                <w:sz w:val="20"/>
                <w:szCs w:val="20"/>
              </w:rPr>
              <w:t>.</w:t>
            </w:r>
            <w:r w:rsidRPr="005A2409">
              <w:rPr>
                <w:rFonts w:cs="Calibri"/>
                <w:color w:val="000000"/>
                <w:sz w:val="20"/>
                <w:szCs w:val="20"/>
              </w:rPr>
              <w:t>60</w:t>
            </w:r>
          </w:p>
        </w:tc>
      </w:tr>
      <w:tr w:rsidR="00BB5606" w:rsidRPr="005A2409" w14:paraId="39C43F77"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63F7E5FF"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Pile 2</w:t>
            </w:r>
          </w:p>
        </w:tc>
        <w:tc>
          <w:tcPr>
            <w:tcW w:w="623" w:type="pct"/>
          </w:tcPr>
          <w:p w14:paraId="383F4C44"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Pr>
                <w:rFonts w:cs="Calibri"/>
                <w:color w:val="000000"/>
                <w:sz w:val="20"/>
                <w:szCs w:val="20"/>
              </w:rPr>
              <w:t>123.</w:t>
            </w:r>
            <w:r w:rsidR="00BB5606" w:rsidRPr="005A2409">
              <w:rPr>
                <w:rFonts w:cs="Calibri"/>
                <w:color w:val="000000"/>
                <w:sz w:val="20"/>
                <w:szCs w:val="20"/>
              </w:rPr>
              <w:t>6</w:t>
            </w:r>
          </w:p>
        </w:tc>
        <w:tc>
          <w:tcPr>
            <w:tcW w:w="545" w:type="pct"/>
          </w:tcPr>
          <w:p w14:paraId="6F5DA45E"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Pr>
                <w:rFonts w:cs="Calibri"/>
                <w:color w:val="000000"/>
                <w:sz w:val="20"/>
                <w:szCs w:val="20"/>
              </w:rPr>
              <w:t>86.</w:t>
            </w:r>
            <w:r w:rsidR="00BB5606" w:rsidRPr="005A2409">
              <w:rPr>
                <w:rFonts w:cs="Calibri"/>
                <w:color w:val="000000"/>
                <w:sz w:val="20"/>
                <w:szCs w:val="20"/>
              </w:rPr>
              <w:t>0</w:t>
            </w:r>
          </w:p>
        </w:tc>
        <w:tc>
          <w:tcPr>
            <w:tcW w:w="549" w:type="pct"/>
          </w:tcPr>
          <w:p w14:paraId="767797EA"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150</w:t>
            </w:r>
            <w:r w:rsidR="00BC3F78">
              <w:rPr>
                <w:rFonts w:cs="Calibri"/>
                <w:color w:val="000000"/>
                <w:sz w:val="20"/>
                <w:szCs w:val="20"/>
              </w:rPr>
              <w:t>.</w:t>
            </w:r>
            <w:r w:rsidRPr="005A2409">
              <w:rPr>
                <w:rFonts w:cs="Calibri"/>
                <w:color w:val="000000"/>
                <w:sz w:val="20"/>
                <w:szCs w:val="20"/>
              </w:rPr>
              <w:t>0</w:t>
            </w:r>
          </w:p>
        </w:tc>
        <w:tc>
          <w:tcPr>
            <w:tcW w:w="553" w:type="pct"/>
          </w:tcPr>
          <w:p w14:paraId="650BF041"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138</w:t>
            </w:r>
            <w:r w:rsidR="00BC3F78">
              <w:rPr>
                <w:rFonts w:cs="Calibri"/>
                <w:color w:val="000000"/>
                <w:sz w:val="20"/>
                <w:szCs w:val="20"/>
              </w:rPr>
              <w:t>.</w:t>
            </w:r>
            <w:r w:rsidRPr="005A2409">
              <w:rPr>
                <w:rFonts w:cs="Calibri"/>
                <w:color w:val="000000"/>
                <w:sz w:val="20"/>
                <w:szCs w:val="20"/>
              </w:rPr>
              <w:t>9</w:t>
            </w:r>
          </w:p>
        </w:tc>
        <w:tc>
          <w:tcPr>
            <w:tcW w:w="545" w:type="pct"/>
          </w:tcPr>
          <w:p w14:paraId="160CDE62"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143</w:t>
            </w:r>
            <w:r w:rsidR="00BC3F78">
              <w:rPr>
                <w:rFonts w:cs="Calibri"/>
                <w:color w:val="000000"/>
                <w:sz w:val="20"/>
                <w:szCs w:val="20"/>
              </w:rPr>
              <w:t>.</w:t>
            </w:r>
            <w:r w:rsidRPr="005A2409">
              <w:rPr>
                <w:rFonts w:cs="Calibri"/>
                <w:color w:val="000000"/>
                <w:sz w:val="20"/>
                <w:szCs w:val="20"/>
              </w:rPr>
              <w:t>3</w:t>
            </w:r>
          </w:p>
        </w:tc>
        <w:tc>
          <w:tcPr>
            <w:tcW w:w="545" w:type="pct"/>
          </w:tcPr>
          <w:p w14:paraId="06BC173E"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353</w:t>
            </w:r>
            <w:r w:rsidR="00BC3F78">
              <w:rPr>
                <w:rFonts w:cs="Calibri"/>
                <w:color w:val="000000"/>
                <w:sz w:val="20"/>
                <w:szCs w:val="20"/>
              </w:rPr>
              <w:t>.</w:t>
            </w:r>
            <w:r w:rsidRPr="005A2409">
              <w:rPr>
                <w:rFonts w:cs="Calibri"/>
                <w:color w:val="000000"/>
                <w:sz w:val="20"/>
                <w:szCs w:val="20"/>
              </w:rPr>
              <w:t>2</w:t>
            </w:r>
          </w:p>
        </w:tc>
        <w:tc>
          <w:tcPr>
            <w:tcW w:w="391" w:type="pct"/>
          </w:tcPr>
          <w:p w14:paraId="78D45D7E"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24</w:t>
            </w:r>
            <w:r w:rsidR="00BC3F78">
              <w:rPr>
                <w:rFonts w:cs="Calibri"/>
                <w:color w:val="000000"/>
                <w:sz w:val="20"/>
                <w:szCs w:val="20"/>
              </w:rPr>
              <w:t>.</w:t>
            </w:r>
            <w:r w:rsidRPr="005A2409">
              <w:rPr>
                <w:rFonts w:cs="Calibri"/>
                <w:color w:val="000000"/>
                <w:sz w:val="20"/>
                <w:szCs w:val="20"/>
              </w:rPr>
              <w:t>5</w:t>
            </w:r>
          </w:p>
        </w:tc>
        <w:tc>
          <w:tcPr>
            <w:tcW w:w="468" w:type="pct"/>
          </w:tcPr>
          <w:p w14:paraId="06139EEB"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54</w:t>
            </w:r>
            <w:r w:rsidR="00BC3F78">
              <w:rPr>
                <w:rFonts w:cs="Calibri"/>
                <w:color w:val="000000"/>
                <w:sz w:val="20"/>
                <w:szCs w:val="20"/>
              </w:rPr>
              <w:t>.</w:t>
            </w:r>
            <w:r w:rsidRPr="005A2409">
              <w:rPr>
                <w:rFonts w:cs="Calibri"/>
                <w:color w:val="000000"/>
                <w:sz w:val="20"/>
                <w:szCs w:val="20"/>
              </w:rPr>
              <w:t>60</w:t>
            </w:r>
          </w:p>
        </w:tc>
      </w:tr>
      <w:tr w:rsidR="00BB5606" w:rsidRPr="005A2409" w14:paraId="0382159F"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780" w:type="pct"/>
          </w:tcPr>
          <w:p w14:paraId="38C38482"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Pile 3</w:t>
            </w:r>
          </w:p>
        </w:tc>
        <w:tc>
          <w:tcPr>
            <w:tcW w:w="623" w:type="pct"/>
          </w:tcPr>
          <w:p w14:paraId="3FBF459F" w14:textId="77777777" w:rsidR="00BB5606" w:rsidRPr="005A2409" w:rsidRDefault="00A25F42" w:rsidP="00BB5606">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Pr>
                <w:rFonts w:cs="Calibri"/>
                <w:color w:val="000000"/>
                <w:sz w:val="20"/>
                <w:szCs w:val="20"/>
              </w:rPr>
              <w:t>187.</w:t>
            </w:r>
            <w:r w:rsidR="00BB5606" w:rsidRPr="005A2409">
              <w:rPr>
                <w:rFonts w:cs="Calibri"/>
                <w:color w:val="000000"/>
                <w:sz w:val="20"/>
                <w:szCs w:val="20"/>
              </w:rPr>
              <w:t>1</w:t>
            </w:r>
          </w:p>
        </w:tc>
        <w:tc>
          <w:tcPr>
            <w:tcW w:w="545" w:type="pct"/>
          </w:tcPr>
          <w:p w14:paraId="27DEA8CC" w14:textId="77777777" w:rsidR="00BB5606" w:rsidRPr="005A2409" w:rsidRDefault="00A25F42"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Pr>
                <w:rFonts w:cs="Calibri"/>
                <w:color w:val="000000"/>
                <w:sz w:val="20"/>
                <w:szCs w:val="20"/>
              </w:rPr>
              <w:t>87.</w:t>
            </w:r>
            <w:r w:rsidR="00BB5606" w:rsidRPr="005A2409">
              <w:rPr>
                <w:rFonts w:cs="Calibri"/>
                <w:color w:val="000000"/>
                <w:sz w:val="20"/>
                <w:szCs w:val="20"/>
              </w:rPr>
              <w:t>2</w:t>
            </w:r>
          </w:p>
        </w:tc>
        <w:tc>
          <w:tcPr>
            <w:tcW w:w="549" w:type="pct"/>
          </w:tcPr>
          <w:p w14:paraId="23FE7141"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186</w:t>
            </w:r>
            <w:r w:rsidR="00BC3F78">
              <w:rPr>
                <w:rFonts w:cs="Calibri"/>
                <w:color w:val="000000"/>
                <w:sz w:val="20"/>
                <w:szCs w:val="20"/>
              </w:rPr>
              <w:t>.</w:t>
            </w:r>
            <w:r w:rsidRPr="005A2409">
              <w:rPr>
                <w:rFonts w:cs="Calibri"/>
                <w:color w:val="000000"/>
                <w:sz w:val="20"/>
                <w:szCs w:val="20"/>
              </w:rPr>
              <w:t>4</w:t>
            </w:r>
          </w:p>
        </w:tc>
        <w:tc>
          <w:tcPr>
            <w:tcW w:w="553" w:type="pct"/>
          </w:tcPr>
          <w:p w14:paraId="734B879A"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174</w:t>
            </w:r>
            <w:r w:rsidR="00BC3F78">
              <w:rPr>
                <w:rFonts w:cs="Calibri"/>
                <w:color w:val="000000"/>
                <w:sz w:val="20"/>
                <w:szCs w:val="20"/>
              </w:rPr>
              <w:t>.</w:t>
            </w:r>
            <w:r w:rsidRPr="005A2409">
              <w:rPr>
                <w:rFonts w:cs="Calibri"/>
                <w:color w:val="000000"/>
                <w:sz w:val="20"/>
                <w:szCs w:val="20"/>
              </w:rPr>
              <w:t>6</w:t>
            </w:r>
          </w:p>
        </w:tc>
        <w:tc>
          <w:tcPr>
            <w:tcW w:w="545" w:type="pct"/>
          </w:tcPr>
          <w:p w14:paraId="339E199B"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230</w:t>
            </w:r>
            <w:r w:rsidR="00BC3F78">
              <w:rPr>
                <w:rFonts w:cs="Calibri"/>
                <w:color w:val="000000"/>
                <w:sz w:val="20"/>
                <w:szCs w:val="20"/>
              </w:rPr>
              <w:t>.</w:t>
            </w:r>
            <w:r w:rsidRPr="005A2409">
              <w:rPr>
                <w:rFonts w:cs="Calibri"/>
                <w:color w:val="000000"/>
                <w:sz w:val="20"/>
                <w:szCs w:val="20"/>
              </w:rPr>
              <w:t>7</w:t>
            </w:r>
          </w:p>
        </w:tc>
        <w:tc>
          <w:tcPr>
            <w:tcW w:w="545" w:type="pct"/>
          </w:tcPr>
          <w:p w14:paraId="5349101F"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391</w:t>
            </w:r>
            <w:r w:rsidR="00BC3F78">
              <w:rPr>
                <w:rFonts w:cs="Calibri"/>
                <w:color w:val="000000"/>
                <w:sz w:val="20"/>
                <w:szCs w:val="20"/>
              </w:rPr>
              <w:t>.</w:t>
            </w:r>
            <w:r w:rsidRPr="005A2409">
              <w:rPr>
                <w:rFonts w:cs="Calibri"/>
                <w:color w:val="000000"/>
                <w:sz w:val="20"/>
                <w:szCs w:val="20"/>
              </w:rPr>
              <w:t>0</w:t>
            </w:r>
          </w:p>
        </w:tc>
        <w:tc>
          <w:tcPr>
            <w:tcW w:w="391" w:type="pct"/>
          </w:tcPr>
          <w:p w14:paraId="34FC53AC"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16</w:t>
            </w:r>
            <w:r w:rsidR="00BC3F78">
              <w:rPr>
                <w:rFonts w:cs="Calibri"/>
                <w:color w:val="000000"/>
                <w:sz w:val="20"/>
                <w:szCs w:val="20"/>
              </w:rPr>
              <w:t>.</w:t>
            </w:r>
            <w:r w:rsidRPr="005A2409">
              <w:rPr>
                <w:rFonts w:cs="Calibri"/>
                <w:color w:val="000000"/>
                <w:sz w:val="20"/>
                <w:szCs w:val="20"/>
              </w:rPr>
              <w:t>0</w:t>
            </w:r>
          </w:p>
        </w:tc>
        <w:tc>
          <w:tcPr>
            <w:tcW w:w="468" w:type="pct"/>
          </w:tcPr>
          <w:p w14:paraId="4F22C23A"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56</w:t>
            </w:r>
            <w:r w:rsidR="00BC3F78">
              <w:rPr>
                <w:rFonts w:cs="Calibri"/>
                <w:color w:val="000000"/>
                <w:sz w:val="20"/>
                <w:szCs w:val="20"/>
              </w:rPr>
              <w:t>.</w:t>
            </w:r>
            <w:r w:rsidRPr="005A2409">
              <w:rPr>
                <w:rFonts w:cs="Calibri"/>
                <w:color w:val="000000"/>
                <w:sz w:val="20"/>
                <w:szCs w:val="20"/>
              </w:rPr>
              <w:t>44</w:t>
            </w:r>
          </w:p>
        </w:tc>
      </w:tr>
      <w:tr w:rsidR="00BB5606" w:rsidRPr="005A2409" w14:paraId="5D56B903"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3084337A"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Pile 4</w:t>
            </w:r>
          </w:p>
        </w:tc>
        <w:tc>
          <w:tcPr>
            <w:tcW w:w="623" w:type="pct"/>
          </w:tcPr>
          <w:p w14:paraId="5AB7AA6F"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Pr>
                <w:rFonts w:cs="Calibri"/>
                <w:color w:val="000000"/>
                <w:sz w:val="20"/>
                <w:szCs w:val="20"/>
              </w:rPr>
              <w:t>252.</w:t>
            </w:r>
            <w:r w:rsidR="00BB5606" w:rsidRPr="005A2409">
              <w:rPr>
                <w:rFonts w:cs="Calibri"/>
                <w:color w:val="000000"/>
                <w:sz w:val="20"/>
                <w:szCs w:val="20"/>
              </w:rPr>
              <w:t>2</w:t>
            </w:r>
          </w:p>
        </w:tc>
        <w:tc>
          <w:tcPr>
            <w:tcW w:w="545" w:type="pct"/>
          </w:tcPr>
          <w:p w14:paraId="5312395E" w14:textId="77777777" w:rsidR="00BB5606" w:rsidRPr="005A2409" w:rsidRDefault="00BB5606" w:rsidP="00A25F42">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114</w:t>
            </w:r>
            <w:r w:rsidR="00A25F42">
              <w:rPr>
                <w:rFonts w:cs="Calibri"/>
                <w:color w:val="000000"/>
                <w:sz w:val="20"/>
                <w:szCs w:val="20"/>
              </w:rPr>
              <w:t>.</w:t>
            </w:r>
            <w:r w:rsidRPr="005A2409">
              <w:rPr>
                <w:rFonts w:cs="Calibri"/>
                <w:color w:val="000000"/>
                <w:sz w:val="20"/>
                <w:szCs w:val="20"/>
              </w:rPr>
              <w:t>2</w:t>
            </w:r>
          </w:p>
        </w:tc>
        <w:tc>
          <w:tcPr>
            <w:tcW w:w="549" w:type="pct"/>
          </w:tcPr>
          <w:p w14:paraId="7D2FAB34"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213</w:t>
            </w:r>
            <w:r w:rsidR="00BC3F78">
              <w:rPr>
                <w:rFonts w:cs="Calibri"/>
                <w:color w:val="000000"/>
                <w:sz w:val="20"/>
                <w:szCs w:val="20"/>
              </w:rPr>
              <w:t>.</w:t>
            </w:r>
            <w:r w:rsidRPr="005A2409">
              <w:rPr>
                <w:rFonts w:cs="Calibri"/>
                <w:color w:val="000000"/>
                <w:sz w:val="20"/>
                <w:szCs w:val="20"/>
              </w:rPr>
              <w:t>8</w:t>
            </w:r>
          </w:p>
        </w:tc>
        <w:tc>
          <w:tcPr>
            <w:tcW w:w="553" w:type="pct"/>
          </w:tcPr>
          <w:p w14:paraId="28C7E4DA"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199</w:t>
            </w:r>
            <w:r w:rsidR="00BC3F78">
              <w:rPr>
                <w:rFonts w:cs="Calibri"/>
                <w:color w:val="000000"/>
                <w:sz w:val="20"/>
                <w:szCs w:val="20"/>
              </w:rPr>
              <w:t>.</w:t>
            </w:r>
            <w:r w:rsidRPr="005A2409">
              <w:rPr>
                <w:rFonts w:cs="Calibri"/>
                <w:color w:val="000000"/>
                <w:sz w:val="20"/>
                <w:szCs w:val="20"/>
              </w:rPr>
              <w:t>7</w:t>
            </w:r>
          </w:p>
        </w:tc>
        <w:tc>
          <w:tcPr>
            <w:tcW w:w="545" w:type="pct"/>
          </w:tcPr>
          <w:p w14:paraId="17A3358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223</w:t>
            </w:r>
            <w:r w:rsidR="00BC3F78">
              <w:rPr>
                <w:rFonts w:cs="Calibri"/>
                <w:color w:val="000000"/>
                <w:sz w:val="20"/>
                <w:szCs w:val="20"/>
              </w:rPr>
              <w:t>.</w:t>
            </w:r>
            <w:r w:rsidRPr="005A2409">
              <w:rPr>
                <w:rFonts w:cs="Calibri"/>
                <w:color w:val="000000"/>
                <w:sz w:val="20"/>
                <w:szCs w:val="20"/>
              </w:rPr>
              <w:t>9</w:t>
            </w:r>
          </w:p>
        </w:tc>
        <w:tc>
          <w:tcPr>
            <w:tcW w:w="545" w:type="pct"/>
          </w:tcPr>
          <w:p w14:paraId="6B48FD3D"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460</w:t>
            </w:r>
            <w:r w:rsidR="00BC3F78">
              <w:rPr>
                <w:rFonts w:cs="Calibri"/>
                <w:color w:val="000000"/>
                <w:sz w:val="20"/>
                <w:szCs w:val="20"/>
              </w:rPr>
              <w:t>.</w:t>
            </w:r>
            <w:r w:rsidRPr="005A2409">
              <w:rPr>
                <w:rFonts w:cs="Calibri"/>
                <w:color w:val="000000"/>
                <w:sz w:val="20"/>
                <w:szCs w:val="20"/>
              </w:rPr>
              <w:t>6</w:t>
            </w:r>
          </w:p>
        </w:tc>
        <w:tc>
          <w:tcPr>
            <w:tcW w:w="391" w:type="pct"/>
          </w:tcPr>
          <w:p w14:paraId="6A2809C3"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18</w:t>
            </w:r>
            <w:r w:rsidR="00BC3F78">
              <w:rPr>
                <w:rFonts w:cs="Calibri"/>
                <w:color w:val="000000"/>
                <w:sz w:val="20"/>
                <w:szCs w:val="20"/>
              </w:rPr>
              <w:t>.</w:t>
            </w:r>
            <w:r w:rsidRPr="005A2409">
              <w:rPr>
                <w:rFonts w:cs="Calibri"/>
                <w:color w:val="000000"/>
                <w:sz w:val="20"/>
                <w:szCs w:val="20"/>
              </w:rPr>
              <w:t>8</w:t>
            </w:r>
          </w:p>
        </w:tc>
        <w:tc>
          <w:tcPr>
            <w:tcW w:w="468" w:type="pct"/>
          </w:tcPr>
          <w:p w14:paraId="1D0B80BE"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56</w:t>
            </w:r>
            <w:r w:rsidR="00BC3F78">
              <w:rPr>
                <w:rFonts w:cs="Calibri"/>
                <w:color w:val="000000"/>
                <w:sz w:val="20"/>
                <w:szCs w:val="20"/>
              </w:rPr>
              <w:t>.</w:t>
            </w:r>
            <w:r w:rsidRPr="005A2409">
              <w:rPr>
                <w:rFonts w:cs="Calibri"/>
                <w:color w:val="000000"/>
                <w:sz w:val="20"/>
                <w:szCs w:val="20"/>
              </w:rPr>
              <w:t>44</w:t>
            </w:r>
          </w:p>
        </w:tc>
      </w:tr>
      <w:tr w:rsidR="00BB5606" w:rsidRPr="005A2409" w14:paraId="69725B1A"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780" w:type="pct"/>
          </w:tcPr>
          <w:p w14:paraId="63048693"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Pile 5</w:t>
            </w:r>
          </w:p>
        </w:tc>
        <w:tc>
          <w:tcPr>
            <w:tcW w:w="623" w:type="pct"/>
          </w:tcPr>
          <w:p w14:paraId="3FAB911D" w14:textId="77777777" w:rsidR="00BB5606" w:rsidRPr="005A2409" w:rsidRDefault="00A25F42" w:rsidP="00BB5606">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Pr>
                <w:rFonts w:cs="Calibri"/>
                <w:color w:val="000000"/>
                <w:sz w:val="20"/>
                <w:szCs w:val="20"/>
              </w:rPr>
              <w:t>152.</w:t>
            </w:r>
            <w:r w:rsidR="00BB5606" w:rsidRPr="005A2409">
              <w:rPr>
                <w:rFonts w:cs="Calibri"/>
                <w:color w:val="000000"/>
                <w:sz w:val="20"/>
                <w:szCs w:val="20"/>
              </w:rPr>
              <w:t>8</w:t>
            </w:r>
          </w:p>
        </w:tc>
        <w:tc>
          <w:tcPr>
            <w:tcW w:w="545" w:type="pct"/>
          </w:tcPr>
          <w:p w14:paraId="33EAEBF7"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76</w:t>
            </w:r>
            <w:r w:rsidR="00BC3F78">
              <w:rPr>
                <w:rFonts w:cs="Calibri"/>
                <w:color w:val="000000"/>
                <w:sz w:val="20"/>
                <w:szCs w:val="20"/>
              </w:rPr>
              <w:t>.</w:t>
            </w:r>
            <w:r w:rsidRPr="005A2409">
              <w:rPr>
                <w:rFonts w:cs="Calibri"/>
                <w:color w:val="000000"/>
                <w:sz w:val="20"/>
                <w:szCs w:val="20"/>
              </w:rPr>
              <w:t>7</w:t>
            </w:r>
          </w:p>
        </w:tc>
        <w:tc>
          <w:tcPr>
            <w:tcW w:w="549" w:type="pct"/>
          </w:tcPr>
          <w:p w14:paraId="566B21D2"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164</w:t>
            </w:r>
            <w:r w:rsidR="00BC3F78">
              <w:rPr>
                <w:rFonts w:cs="Calibri"/>
                <w:color w:val="000000"/>
                <w:sz w:val="20"/>
                <w:szCs w:val="20"/>
              </w:rPr>
              <w:t>.</w:t>
            </w:r>
            <w:r w:rsidRPr="005A2409">
              <w:rPr>
                <w:rFonts w:cs="Calibri"/>
                <w:color w:val="000000"/>
                <w:sz w:val="20"/>
                <w:szCs w:val="20"/>
              </w:rPr>
              <w:t>0</w:t>
            </w:r>
          </w:p>
        </w:tc>
        <w:tc>
          <w:tcPr>
            <w:tcW w:w="553" w:type="pct"/>
          </w:tcPr>
          <w:p w14:paraId="66FD4CE1"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155</w:t>
            </w:r>
            <w:r w:rsidR="00BC3F78">
              <w:rPr>
                <w:rFonts w:cs="Calibri"/>
                <w:color w:val="000000"/>
                <w:sz w:val="20"/>
                <w:szCs w:val="20"/>
              </w:rPr>
              <w:t>.</w:t>
            </w:r>
            <w:r w:rsidRPr="005A2409">
              <w:rPr>
                <w:rFonts w:cs="Calibri"/>
                <w:color w:val="000000"/>
                <w:sz w:val="20"/>
                <w:szCs w:val="20"/>
              </w:rPr>
              <w:t>8</w:t>
            </w:r>
          </w:p>
        </w:tc>
        <w:tc>
          <w:tcPr>
            <w:tcW w:w="545" w:type="pct"/>
          </w:tcPr>
          <w:p w14:paraId="1E7B3A8B"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199</w:t>
            </w:r>
            <w:r w:rsidR="00BC3F78">
              <w:rPr>
                <w:rFonts w:cs="Calibri"/>
                <w:color w:val="000000"/>
                <w:sz w:val="20"/>
                <w:szCs w:val="20"/>
              </w:rPr>
              <w:t>.</w:t>
            </w:r>
            <w:r w:rsidRPr="005A2409">
              <w:rPr>
                <w:rFonts w:cs="Calibri"/>
                <w:color w:val="000000"/>
                <w:sz w:val="20"/>
                <w:szCs w:val="20"/>
              </w:rPr>
              <w:t>1</w:t>
            </w:r>
          </w:p>
        </w:tc>
        <w:tc>
          <w:tcPr>
            <w:tcW w:w="545" w:type="pct"/>
          </w:tcPr>
          <w:p w14:paraId="7881A210"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348</w:t>
            </w:r>
            <w:r w:rsidR="00BC3F78">
              <w:rPr>
                <w:rFonts w:cs="Calibri"/>
                <w:color w:val="000000"/>
                <w:sz w:val="20"/>
                <w:szCs w:val="20"/>
              </w:rPr>
              <w:t>.</w:t>
            </w:r>
            <w:r w:rsidRPr="005A2409">
              <w:rPr>
                <w:rFonts w:cs="Calibri"/>
                <w:color w:val="000000"/>
                <w:sz w:val="20"/>
                <w:szCs w:val="20"/>
              </w:rPr>
              <w:t>5</w:t>
            </w:r>
          </w:p>
        </w:tc>
        <w:tc>
          <w:tcPr>
            <w:tcW w:w="391" w:type="pct"/>
          </w:tcPr>
          <w:p w14:paraId="2033292A"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14</w:t>
            </w:r>
            <w:r w:rsidR="00BC3F78">
              <w:rPr>
                <w:rFonts w:cs="Calibri"/>
                <w:color w:val="000000"/>
                <w:sz w:val="20"/>
                <w:szCs w:val="20"/>
              </w:rPr>
              <w:t>.</w:t>
            </w:r>
            <w:r w:rsidRPr="005A2409">
              <w:rPr>
                <w:rFonts w:cs="Calibri"/>
                <w:color w:val="000000"/>
                <w:sz w:val="20"/>
                <w:szCs w:val="20"/>
              </w:rPr>
              <w:t>9</w:t>
            </w:r>
          </w:p>
        </w:tc>
        <w:tc>
          <w:tcPr>
            <w:tcW w:w="468" w:type="pct"/>
          </w:tcPr>
          <w:p w14:paraId="65BEF2B8"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56</w:t>
            </w:r>
            <w:r w:rsidR="00BC3F78">
              <w:rPr>
                <w:rFonts w:cs="Calibri"/>
                <w:color w:val="000000"/>
                <w:sz w:val="20"/>
                <w:szCs w:val="20"/>
              </w:rPr>
              <w:t>.</w:t>
            </w:r>
            <w:r w:rsidRPr="005A2409">
              <w:rPr>
                <w:rFonts w:cs="Calibri"/>
                <w:color w:val="000000"/>
                <w:sz w:val="20"/>
                <w:szCs w:val="20"/>
              </w:rPr>
              <w:t>44</w:t>
            </w:r>
          </w:p>
        </w:tc>
      </w:tr>
      <w:tr w:rsidR="00BB5606" w:rsidRPr="005A2409" w14:paraId="3E9438B8"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631DE19D"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Pile 6</w:t>
            </w:r>
          </w:p>
        </w:tc>
        <w:tc>
          <w:tcPr>
            <w:tcW w:w="623" w:type="pct"/>
          </w:tcPr>
          <w:p w14:paraId="0C6536D4"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Pr>
                <w:rFonts w:cs="Calibri"/>
                <w:color w:val="000000"/>
                <w:sz w:val="20"/>
                <w:szCs w:val="20"/>
              </w:rPr>
              <w:t>219.</w:t>
            </w:r>
            <w:r w:rsidR="00BB5606" w:rsidRPr="005A2409">
              <w:rPr>
                <w:rFonts w:cs="Calibri"/>
                <w:color w:val="000000"/>
                <w:sz w:val="20"/>
                <w:szCs w:val="20"/>
              </w:rPr>
              <w:t>3</w:t>
            </w:r>
          </w:p>
        </w:tc>
        <w:tc>
          <w:tcPr>
            <w:tcW w:w="545" w:type="pct"/>
          </w:tcPr>
          <w:p w14:paraId="21F520FC"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114</w:t>
            </w:r>
            <w:r w:rsidR="00BC3F78">
              <w:rPr>
                <w:rFonts w:cs="Calibri"/>
                <w:color w:val="000000"/>
                <w:sz w:val="20"/>
                <w:szCs w:val="20"/>
              </w:rPr>
              <w:t>.</w:t>
            </w:r>
            <w:r w:rsidRPr="005A2409">
              <w:rPr>
                <w:rFonts w:cs="Calibri"/>
                <w:color w:val="000000"/>
                <w:sz w:val="20"/>
                <w:szCs w:val="20"/>
              </w:rPr>
              <w:t>2</w:t>
            </w:r>
          </w:p>
        </w:tc>
        <w:tc>
          <w:tcPr>
            <w:tcW w:w="549" w:type="pct"/>
          </w:tcPr>
          <w:p w14:paraId="53FF1F57"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213</w:t>
            </w:r>
            <w:r w:rsidR="00BC3F78">
              <w:rPr>
                <w:rFonts w:cs="Calibri"/>
                <w:color w:val="000000"/>
                <w:sz w:val="20"/>
                <w:szCs w:val="20"/>
              </w:rPr>
              <w:t>.</w:t>
            </w:r>
            <w:r w:rsidRPr="005A2409">
              <w:rPr>
                <w:rFonts w:cs="Calibri"/>
                <w:color w:val="000000"/>
                <w:sz w:val="20"/>
                <w:szCs w:val="20"/>
              </w:rPr>
              <w:t>8</w:t>
            </w:r>
          </w:p>
        </w:tc>
        <w:tc>
          <w:tcPr>
            <w:tcW w:w="553" w:type="pct"/>
          </w:tcPr>
          <w:p w14:paraId="7D62247E"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199</w:t>
            </w:r>
            <w:r w:rsidR="00BC3F78">
              <w:rPr>
                <w:rFonts w:cs="Calibri"/>
                <w:color w:val="000000"/>
                <w:sz w:val="20"/>
                <w:szCs w:val="20"/>
              </w:rPr>
              <w:t>.</w:t>
            </w:r>
            <w:r w:rsidRPr="005A2409">
              <w:rPr>
                <w:rFonts w:cs="Calibri"/>
                <w:color w:val="000000"/>
                <w:sz w:val="20"/>
                <w:szCs w:val="20"/>
              </w:rPr>
              <w:t>7</w:t>
            </w:r>
          </w:p>
        </w:tc>
        <w:tc>
          <w:tcPr>
            <w:tcW w:w="545" w:type="pct"/>
          </w:tcPr>
          <w:p w14:paraId="391EF873"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223</w:t>
            </w:r>
            <w:r w:rsidR="00BC3F78">
              <w:rPr>
                <w:rFonts w:cs="Calibri"/>
                <w:color w:val="000000"/>
                <w:sz w:val="20"/>
                <w:szCs w:val="20"/>
              </w:rPr>
              <w:t>.</w:t>
            </w:r>
            <w:r w:rsidRPr="005A2409">
              <w:rPr>
                <w:rFonts w:cs="Calibri"/>
                <w:color w:val="000000"/>
                <w:sz w:val="20"/>
                <w:szCs w:val="20"/>
              </w:rPr>
              <w:t>9</w:t>
            </w:r>
          </w:p>
        </w:tc>
        <w:tc>
          <w:tcPr>
            <w:tcW w:w="545" w:type="pct"/>
          </w:tcPr>
          <w:p w14:paraId="742E2539"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460</w:t>
            </w:r>
            <w:r w:rsidR="00BC3F78">
              <w:rPr>
                <w:rFonts w:cs="Calibri"/>
                <w:color w:val="000000"/>
                <w:sz w:val="20"/>
                <w:szCs w:val="20"/>
              </w:rPr>
              <w:t>.</w:t>
            </w:r>
            <w:r w:rsidRPr="005A2409">
              <w:rPr>
                <w:rFonts w:cs="Calibri"/>
                <w:color w:val="000000"/>
                <w:sz w:val="20"/>
                <w:szCs w:val="20"/>
              </w:rPr>
              <w:t>6</w:t>
            </w:r>
          </w:p>
        </w:tc>
        <w:tc>
          <w:tcPr>
            <w:tcW w:w="391" w:type="pct"/>
          </w:tcPr>
          <w:p w14:paraId="2956E68E"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18</w:t>
            </w:r>
            <w:r w:rsidR="00BC3F78">
              <w:rPr>
                <w:rFonts w:cs="Calibri"/>
                <w:color w:val="000000"/>
                <w:sz w:val="20"/>
                <w:szCs w:val="20"/>
              </w:rPr>
              <w:t>.</w:t>
            </w:r>
            <w:r w:rsidRPr="005A2409">
              <w:rPr>
                <w:rFonts w:cs="Calibri"/>
                <w:color w:val="000000"/>
                <w:sz w:val="20"/>
                <w:szCs w:val="20"/>
              </w:rPr>
              <w:t>8</w:t>
            </w:r>
          </w:p>
        </w:tc>
        <w:tc>
          <w:tcPr>
            <w:tcW w:w="468" w:type="pct"/>
          </w:tcPr>
          <w:p w14:paraId="05D7B054"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56</w:t>
            </w:r>
            <w:r w:rsidR="00BC3F78">
              <w:rPr>
                <w:rFonts w:cs="Calibri"/>
                <w:color w:val="000000"/>
                <w:sz w:val="20"/>
                <w:szCs w:val="20"/>
              </w:rPr>
              <w:t>.</w:t>
            </w:r>
            <w:r w:rsidRPr="005A2409">
              <w:rPr>
                <w:rFonts w:cs="Calibri"/>
                <w:color w:val="000000"/>
                <w:sz w:val="20"/>
                <w:szCs w:val="20"/>
              </w:rPr>
              <w:t>44</w:t>
            </w:r>
          </w:p>
        </w:tc>
      </w:tr>
      <w:tr w:rsidR="00BB5606" w:rsidRPr="005A2409" w14:paraId="2785FC27"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780" w:type="pct"/>
          </w:tcPr>
          <w:p w14:paraId="5750B925"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EURIPIDES I</w:t>
            </w:r>
          </w:p>
        </w:tc>
        <w:tc>
          <w:tcPr>
            <w:tcW w:w="623" w:type="pct"/>
          </w:tcPr>
          <w:p w14:paraId="4EDB9329" w14:textId="77777777" w:rsidR="00BB5606" w:rsidRPr="005A2409" w:rsidRDefault="00BB5606" w:rsidP="00A25F42">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5A2409">
              <w:rPr>
                <w:rFonts w:cs="Calibri"/>
                <w:color w:val="000000"/>
                <w:sz w:val="20"/>
                <w:szCs w:val="20"/>
              </w:rPr>
              <w:t>2900</w:t>
            </w:r>
            <w:r w:rsidR="00A25F42">
              <w:rPr>
                <w:rFonts w:cs="Calibri"/>
                <w:color w:val="000000"/>
                <w:sz w:val="20"/>
                <w:szCs w:val="20"/>
              </w:rPr>
              <w:t>.</w:t>
            </w:r>
            <w:r w:rsidRPr="005A2409">
              <w:rPr>
                <w:rFonts w:cs="Calibri"/>
                <w:color w:val="000000"/>
                <w:sz w:val="20"/>
                <w:szCs w:val="20"/>
              </w:rPr>
              <w:t>0</w:t>
            </w:r>
          </w:p>
        </w:tc>
        <w:tc>
          <w:tcPr>
            <w:tcW w:w="545" w:type="pct"/>
          </w:tcPr>
          <w:p w14:paraId="58A97A1D"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2805</w:t>
            </w:r>
            <w:r w:rsidR="00BC3F78">
              <w:rPr>
                <w:rFonts w:cs="Calibri"/>
                <w:color w:val="000000"/>
                <w:sz w:val="20"/>
                <w:szCs w:val="20"/>
              </w:rPr>
              <w:t>.</w:t>
            </w:r>
            <w:r w:rsidRPr="005A2409">
              <w:rPr>
                <w:rFonts w:cs="Calibri"/>
                <w:color w:val="000000"/>
                <w:sz w:val="20"/>
                <w:szCs w:val="20"/>
              </w:rPr>
              <w:t>8</w:t>
            </w:r>
          </w:p>
        </w:tc>
        <w:tc>
          <w:tcPr>
            <w:tcW w:w="549" w:type="pct"/>
          </w:tcPr>
          <w:p w14:paraId="78BE8BCA"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3833</w:t>
            </w:r>
            <w:r w:rsidR="00BC3F78">
              <w:rPr>
                <w:rFonts w:cs="Calibri"/>
                <w:color w:val="000000"/>
                <w:sz w:val="20"/>
                <w:szCs w:val="20"/>
              </w:rPr>
              <w:t>.</w:t>
            </w:r>
            <w:r w:rsidRPr="005A2409">
              <w:rPr>
                <w:rFonts w:cs="Calibri"/>
                <w:color w:val="000000"/>
                <w:sz w:val="20"/>
                <w:szCs w:val="20"/>
              </w:rPr>
              <w:t>5</w:t>
            </w:r>
          </w:p>
        </w:tc>
        <w:tc>
          <w:tcPr>
            <w:tcW w:w="553" w:type="pct"/>
          </w:tcPr>
          <w:p w14:paraId="4105BBBE"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3518</w:t>
            </w:r>
            <w:r w:rsidR="00BC3F78">
              <w:rPr>
                <w:rFonts w:cs="Calibri"/>
                <w:color w:val="000000"/>
                <w:sz w:val="20"/>
                <w:szCs w:val="20"/>
              </w:rPr>
              <w:t>.</w:t>
            </w:r>
            <w:r w:rsidRPr="005A2409">
              <w:rPr>
                <w:rFonts w:cs="Calibri"/>
                <w:color w:val="000000"/>
                <w:sz w:val="20"/>
                <w:szCs w:val="20"/>
              </w:rPr>
              <w:t>5</w:t>
            </w:r>
          </w:p>
        </w:tc>
        <w:tc>
          <w:tcPr>
            <w:tcW w:w="545" w:type="pct"/>
          </w:tcPr>
          <w:p w14:paraId="14004F81"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5060</w:t>
            </w:r>
            <w:r w:rsidR="00BC3F78">
              <w:rPr>
                <w:rFonts w:cs="Calibri"/>
                <w:color w:val="000000"/>
                <w:sz w:val="20"/>
                <w:szCs w:val="20"/>
              </w:rPr>
              <w:t>.</w:t>
            </w:r>
            <w:r w:rsidRPr="005A2409">
              <w:rPr>
                <w:rFonts w:cs="Calibri"/>
                <w:color w:val="000000"/>
                <w:sz w:val="20"/>
                <w:szCs w:val="20"/>
              </w:rPr>
              <w:t>5</w:t>
            </w:r>
          </w:p>
        </w:tc>
        <w:tc>
          <w:tcPr>
            <w:tcW w:w="545" w:type="pct"/>
          </w:tcPr>
          <w:p w14:paraId="6AF6B56B"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4086</w:t>
            </w:r>
            <w:r w:rsidR="00BC3F78">
              <w:rPr>
                <w:rFonts w:cs="Calibri"/>
                <w:color w:val="000000"/>
                <w:sz w:val="20"/>
                <w:szCs w:val="20"/>
              </w:rPr>
              <w:t>.</w:t>
            </w:r>
            <w:r w:rsidRPr="005A2409">
              <w:rPr>
                <w:rFonts w:cs="Calibri"/>
                <w:color w:val="000000"/>
                <w:sz w:val="20"/>
                <w:szCs w:val="20"/>
              </w:rPr>
              <w:t>5</w:t>
            </w:r>
          </w:p>
        </w:tc>
        <w:tc>
          <w:tcPr>
            <w:tcW w:w="391" w:type="pct"/>
          </w:tcPr>
          <w:p w14:paraId="159AB47F"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40</w:t>
            </w:r>
            <w:r w:rsidR="00BC3F78">
              <w:rPr>
                <w:rFonts w:cs="Calibri"/>
                <w:color w:val="000000"/>
                <w:sz w:val="20"/>
                <w:szCs w:val="20"/>
              </w:rPr>
              <w:t>.</w:t>
            </w:r>
            <w:r w:rsidRPr="005A2409">
              <w:rPr>
                <w:rFonts w:cs="Calibri"/>
                <w:color w:val="000000"/>
                <w:sz w:val="20"/>
                <w:szCs w:val="20"/>
              </w:rPr>
              <w:t>0</w:t>
            </w:r>
          </w:p>
        </w:tc>
        <w:tc>
          <w:tcPr>
            <w:tcW w:w="468" w:type="pct"/>
          </w:tcPr>
          <w:p w14:paraId="6B0B31E5"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21</w:t>
            </w:r>
            <w:r w:rsidR="00BC3F78">
              <w:rPr>
                <w:rFonts w:cs="Calibri"/>
                <w:color w:val="000000"/>
                <w:sz w:val="20"/>
                <w:szCs w:val="20"/>
              </w:rPr>
              <w:t>.</w:t>
            </w:r>
            <w:r w:rsidRPr="005A2409">
              <w:rPr>
                <w:rFonts w:cs="Calibri"/>
                <w:color w:val="000000"/>
                <w:sz w:val="20"/>
                <w:szCs w:val="20"/>
              </w:rPr>
              <w:t>19</w:t>
            </w:r>
          </w:p>
        </w:tc>
      </w:tr>
      <w:tr w:rsidR="00BB5606" w:rsidRPr="005A2409" w14:paraId="6D855667"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5A27359D"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CLAROM CS</w:t>
            </w:r>
          </w:p>
        </w:tc>
        <w:tc>
          <w:tcPr>
            <w:tcW w:w="623" w:type="pct"/>
          </w:tcPr>
          <w:p w14:paraId="2D40B2E2"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5A2409">
              <w:rPr>
                <w:rFonts w:cs="Calibri"/>
                <w:color w:val="000000"/>
                <w:sz w:val="20"/>
                <w:szCs w:val="20"/>
              </w:rPr>
              <w:t>3</w:t>
            </w:r>
            <w:r w:rsidR="00A25F42">
              <w:rPr>
                <w:rFonts w:cs="Calibri"/>
                <w:color w:val="000000"/>
                <w:sz w:val="20"/>
                <w:szCs w:val="20"/>
              </w:rPr>
              <w:t>96.</w:t>
            </w:r>
            <w:r w:rsidRPr="005A2409">
              <w:rPr>
                <w:rFonts w:cs="Calibri"/>
                <w:color w:val="000000"/>
                <w:sz w:val="20"/>
                <w:szCs w:val="20"/>
              </w:rPr>
              <w:t>0</w:t>
            </w:r>
          </w:p>
        </w:tc>
        <w:tc>
          <w:tcPr>
            <w:tcW w:w="545" w:type="pct"/>
          </w:tcPr>
          <w:p w14:paraId="261B62B1"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280</w:t>
            </w:r>
            <w:r w:rsidR="00BC3F78">
              <w:rPr>
                <w:rFonts w:cs="Calibri"/>
                <w:color w:val="000000"/>
                <w:sz w:val="20"/>
                <w:szCs w:val="20"/>
              </w:rPr>
              <w:t>.</w:t>
            </w:r>
            <w:r w:rsidRPr="005A2409">
              <w:rPr>
                <w:rFonts w:cs="Calibri"/>
                <w:color w:val="000000"/>
                <w:sz w:val="20"/>
                <w:szCs w:val="20"/>
              </w:rPr>
              <w:t>5</w:t>
            </w:r>
          </w:p>
        </w:tc>
        <w:tc>
          <w:tcPr>
            <w:tcW w:w="549" w:type="pct"/>
          </w:tcPr>
          <w:p w14:paraId="03A5EAEF"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370</w:t>
            </w:r>
            <w:r w:rsidR="00BC3F78">
              <w:rPr>
                <w:rFonts w:cs="Calibri"/>
                <w:color w:val="000000"/>
                <w:sz w:val="20"/>
                <w:szCs w:val="20"/>
              </w:rPr>
              <w:t>.</w:t>
            </w:r>
            <w:r w:rsidRPr="005A2409">
              <w:rPr>
                <w:rFonts w:cs="Calibri"/>
                <w:color w:val="000000"/>
                <w:sz w:val="20"/>
                <w:szCs w:val="20"/>
              </w:rPr>
              <w:t>3</w:t>
            </w:r>
          </w:p>
        </w:tc>
        <w:tc>
          <w:tcPr>
            <w:tcW w:w="553" w:type="pct"/>
          </w:tcPr>
          <w:p w14:paraId="0F328302"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345</w:t>
            </w:r>
            <w:r w:rsidR="00BC3F78">
              <w:rPr>
                <w:rFonts w:cs="Calibri"/>
                <w:color w:val="000000"/>
                <w:sz w:val="20"/>
                <w:szCs w:val="20"/>
              </w:rPr>
              <w:t>.</w:t>
            </w:r>
            <w:r w:rsidRPr="005A2409">
              <w:rPr>
                <w:rFonts w:cs="Calibri"/>
                <w:color w:val="000000"/>
                <w:sz w:val="20"/>
                <w:szCs w:val="20"/>
              </w:rPr>
              <w:t>3</w:t>
            </w:r>
          </w:p>
        </w:tc>
        <w:tc>
          <w:tcPr>
            <w:tcW w:w="545" w:type="pct"/>
          </w:tcPr>
          <w:p w14:paraId="1FD88F56"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400</w:t>
            </w:r>
            <w:r w:rsidR="00BC3F78">
              <w:rPr>
                <w:rFonts w:cs="Calibri"/>
                <w:color w:val="000000"/>
                <w:sz w:val="20"/>
                <w:szCs w:val="20"/>
              </w:rPr>
              <w:t>.</w:t>
            </w:r>
            <w:r w:rsidRPr="005A2409">
              <w:rPr>
                <w:rFonts w:cs="Calibri"/>
                <w:color w:val="000000"/>
                <w:sz w:val="20"/>
                <w:szCs w:val="20"/>
              </w:rPr>
              <w:t>3</w:t>
            </w:r>
          </w:p>
        </w:tc>
        <w:tc>
          <w:tcPr>
            <w:tcW w:w="545" w:type="pct"/>
          </w:tcPr>
          <w:p w14:paraId="51FFA524"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605</w:t>
            </w:r>
            <w:r w:rsidR="00BC3F78">
              <w:rPr>
                <w:rFonts w:cs="Calibri"/>
                <w:color w:val="000000"/>
                <w:sz w:val="20"/>
                <w:szCs w:val="20"/>
              </w:rPr>
              <w:t>.</w:t>
            </w:r>
            <w:r w:rsidRPr="005A2409">
              <w:rPr>
                <w:rFonts w:cs="Calibri"/>
                <w:color w:val="000000"/>
                <w:sz w:val="20"/>
                <w:szCs w:val="20"/>
              </w:rPr>
              <w:t>3</w:t>
            </w:r>
          </w:p>
        </w:tc>
        <w:tc>
          <w:tcPr>
            <w:tcW w:w="391" w:type="pct"/>
          </w:tcPr>
          <w:p w14:paraId="576F3A2E"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34</w:t>
            </w:r>
            <w:r w:rsidR="00BC3F78">
              <w:rPr>
                <w:rFonts w:cs="Calibri"/>
                <w:color w:val="000000"/>
                <w:sz w:val="20"/>
                <w:szCs w:val="20"/>
              </w:rPr>
              <w:t>.</w:t>
            </w:r>
            <w:r w:rsidRPr="005A2409">
              <w:rPr>
                <w:rFonts w:cs="Calibri"/>
                <w:color w:val="000000"/>
                <w:sz w:val="20"/>
                <w:szCs w:val="20"/>
              </w:rPr>
              <w:t>0</w:t>
            </w:r>
          </w:p>
        </w:tc>
        <w:tc>
          <w:tcPr>
            <w:tcW w:w="468" w:type="pct"/>
          </w:tcPr>
          <w:p w14:paraId="6117EA53"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25</w:t>
            </w:r>
            <w:r w:rsidR="00BC3F78">
              <w:rPr>
                <w:rFonts w:cs="Calibri"/>
                <w:color w:val="000000"/>
                <w:sz w:val="20"/>
                <w:szCs w:val="20"/>
              </w:rPr>
              <w:t>.</w:t>
            </w:r>
            <w:r w:rsidRPr="005A2409">
              <w:rPr>
                <w:rFonts w:cs="Calibri"/>
                <w:color w:val="000000"/>
                <w:sz w:val="20"/>
                <w:szCs w:val="20"/>
              </w:rPr>
              <w:t>51</w:t>
            </w:r>
          </w:p>
        </w:tc>
      </w:tr>
      <w:tr w:rsidR="00BB5606" w:rsidRPr="005A2409" w14:paraId="1E6A3AD3"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780" w:type="pct"/>
          </w:tcPr>
          <w:p w14:paraId="2F50AEF8"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CLAROM CL</w:t>
            </w:r>
          </w:p>
        </w:tc>
        <w:tc>
          <w:tcPr>
            <w:tcW w:w="623" w:type="pct"/>
          </w:tcPr>
          <w:p w14:paraId="45553C2E" w14:textId="77777777" w:rsidR="00BB5606" w:rsidRPr="005A2409" w:rsidRDefault="00A25F42" w:rsidP="00BB5606">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Pr>
                <w:rFonts w:cs="Calibri"/>
                <w:color w:val="000000"/>
                <w:sz w:val="20"/>
                <w:szCs w:val="20"/>
              </w:rPr>
              <w:t>459.</w:t>
            </w:r>
            <w:r w:rsidR="00BB5606" w:rsidRPr="005A2409">
              <w:rPr>
                <w:rFonts w:cs="Calibri"/>
                <w:color w:val="000000"/>
                <w:sz w:val="20"/>
                <w:szCs w:val="20"/>
              </w:rPr>
              <w:t>0</w:t>
            </w:r>
          </w:p>
        </w:tc>
        <w:tc>
          <w:tcPr>
            <w:tcW w:w="545" w:type="pct"/>
          </w:tcPr>
          <w:p w14:paraId="71F2939D"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280</w:t>
            </w:r>
            <w:r w:rsidR="00BC3F78">
              <w:rPr>
                <w:rFonts w:cs="Calibri"/>
                <w:color w:val="000000"/>
                <w:sz w:val="20"/>
                <w:szCs w:val="20"/>
              </w:rPr>
              <w:t>.</w:t>
            </w:r>
            <w:r w:rsidRPr="005A2409">
              <w:rPr>
                <w:rFonts w:cs="Calibri"/>
                <w:color w:val="000000"/>
                <w:sz w:val="20"/>
                <w:szCs w:val="20"/>
              </w:rPr>
              <w:t>5</w:t>
            </w:r>
          </w:p>
        </w:tc>
        <w:tc>
          <w:tcPr>
            <w:tcW w:w="549" w:type="pct"/>
          </w:tcPr>
          <w:p w14:paraId="0215E540"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370</w:t>
            </w:r>
            <w:r w:rsidR="00BC3F78">
              <w:rPr>
                <w:rFonts w:cs="Calibri"/>
                <w:color w:val="000000"/>
                <w:sz w:val="20"/>
                <w:szCs w:val="20"/>
              </w:rPr>
              <w:t>.</w:t>
            </w:r>
            <w:r w:rsidRPr="005A2409">
              <w:rPr>
                <w:rFonts w:cs="Calibri"/>
                <w:color w:val="000000"/>
                <w:sz w:val="20"/>
                <w:szCs w:val="20"/>
              </w:rPr>
              <w:t>3</w:t>
            </w:r>
          </w:p>
        </w:tc>
        <w:tc>
          <w:tcPr>
            <w:tcW w:w="553" w:type="pct"/>
          </w:tcPr>
          <w:p w14:paraId="1D087B6E"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345</w:t>
            </w:r>
            <w:r w:rsidR="00BC3F78">
              <w:rPr>
                <w:rFonts w:cs="Calibri"/>
                <w:color w:val="000000"/>
                <w:sz w:val="20"/>
                <w:szCs w:val="20"/>
              </w:rPr>
              <w:t>.</w:t>
            </w:r>
            <w:r w:rsidRPr="005A2409">
              <w:rPr>
                <w:rFonts w:cs="Calibri"/>
                <w:color w:val="000000"/>
                <w:sz w:val="20"/>
                <w:szCs w:val="20"/>
              </w:rPr>
              <w:t>3</w:t>
            </w:r>
          </w:p>
        </w:tc>
        <w:tc>
          <w:tcPr>
            <w:tcW w:w="545" w:type="pct"/>
          </w:tcPr>
          <w:p w14:paraId="6973E0C2"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400</w:t>
            </w:r>
            <w:r w:rsidR="00BC3F78">
              <w:rPr>
                <w:rFonts w:cs="Calibri"/>
                <w:color w:val="000000"/>
                <w:sz w:val="20"/>
                <w:szCs w:val="20"/>
              </w:rPr>
              <w:t>.</w:t>
            </w:r>
            <w:r w:rsidRPr="005A2409">
              <w:rPr>
                <w:rFonts w:cs="Calibri"/>
                <w:color w:val="000000"/>
                <w:sz w:val="20"/>
                <w:szCs w:val="20"/>
              </w:rPr>
              <w:t>3</w:t>
            </w:r>
          </w:p>
        </w:tc>
        <w:tc>
          <w:tcPr>
            <w:tcW w:w="545" w:type="pct"/>
          </w:tcPr>
          <w:p w14:paraId="1D82735B"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605</w:t>
            </w:r>
            <w:r w:rsidR="00BC3F78">
              <w:rPr>
                <w:rFonts w:cs="Calibri"/>
                <w:color w:val="000000"/>
                <w:sz w:val="20"/>
                <w:szCs w:val="20"/>
              </w:rPr>
              <w:t>.</w:t>
            </w:r>
            <w:r w:rsidRPr="005A2409">
              <w:rPr>
                <w:rFonts w:cs="Calibri"/>
                <w:color w:val="000000"/>
                <w:sz w:val="20"/>
                <w:szCs w:val="20"/>
              </w:rPr>
              <w:t>3</w:t>
            </w:r>
          </w:p>
        </w:tc>
        <w:tc>
          <w:tcPr>
            <w:tcW w:w="391" w:type="pct"/>
          </w:tcPr>
          <w:p w14:paraId="30902DB8"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34</w:t>
            </w:r>
            <w:r w:rsidR="00BC3F78">
              <w:rPr>
                <w:rFonts w:cs="Calibri"/>
                <w:color w:val="000000"/>
                <w:sz w:val="20"/>
                <w:szCs w:val="20"/>
              </w:rPr>
              <w:t>.</w:t>
            </w:r>
            <w:r w:rsidRPr="005A2409">
              <w:rPr>
                <w:rFonts w:cs="Calibri"/>
                <w:color w:val="000000"/>
                <w:sz w:val="20"/>
                <w:szCs w:val="20"/>
              </w:rPr>
              <w:t>0</w:t>
            </w:r>
          </w:p>
        </w:tc>
        <w:tc>
          <w:tcPr>
            <w:tcW w:w="468" w:type="pct"/>
          </w:tcPr>
          <w:p w14:paraId="2636C682"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25</w:t>
            </w:r>
            <w:r w:rsidR="00BC3F78">
              <w:rPr>
                <w:rFonts w:cs="Calibri"/>
                <w:color w:val="000000"/>
                <w:sz w:val="20"/>
                <w:szCs w:val="20"/>
              </w:rPr>
              <w:t>.</w:t>
            </w:r>
            <w:r w:rsidRPr="005A2409">
              <w:rPr>
                <w:rFonts w:cs="Calibri"/>
                <w:color w:val="000000"/>
                <w:sz w:val="20"/>
                <w:szCs w:val="20"/>
              </w:rPr>
              <w:t>51</w:t>
            </w:r>
          </w:p>
        </w:tc>
      </w:tr>
      <w:tr w:rsidR="00BB5606" w:rsidRPr="005A2409" w14:paraId="0E3FC7F3"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6C5F8312"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GOPAL R1</w:t>
            </w:r>
          </w:p>
        </w:tc>
        <w:tc>
          <w:tcPr>
            <w:tcW w:w="623" w:type="pct"/>
          </w:tcPr>
          <w:p w14:paraId="27344240" w14:textId="77777777" w:rsidR="00BB5606" w:rsidRPr="005A2409" w:rsidRDefault="00BB5606" w:rsidP="00A25F42">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5A2409">
              <w:rPr>
                <w:rFonts w:cs="Calibri"/>
                <w:color w:val="000000"/>
                <w:sz w:val="20"/>
                <w:szCs w:val="20"/>
              </w:rPr>
              <w:t>1450</w:t>
            </w:r>
            <w:r w:rsidR="00A25F42">
              <w:rPr>
                <w:rFonts w:cs="Calibri"/>
                <w:color w:val="000000"/>
                <w:sz w:val="20"/>
                <w:szCs w:val="20"/>
              </w:rPr>
              <w:t>.</w:t>
            </w:r>
            <w:r w:rsidRPr="005A2409">
              <w:rPr>
                <w:rFonts w:cs="Calibri"/>
                <w:color w:val="000000"/>
                <w:sz w:val="20"/>
                <w:szCs w:val="20"/>
              </w:rPr>
              <w:t>0</w:t>
            </w:r>
          </w:p>
        </w:tc>
        <w:tc>
          <w:tcPr>
            <w:tcW w:w="545" w:type="pct"/>
          </w:tcPr>
          <w:p w14:paraId="1ADE5CB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1079</w:t>
            </w:r>
            <w:r w:rsidR="00BC3F78">
              <w:rPr>
                <w:rFonts w:cs="Calibri"/>
                <w:color w:val="000000"/>
                <w:sz w:val="20"/>
                <w:szCs w:val="20"/>
              </w:rPr>
              <w:t>.</w:t>
            </w:r>
            <w:r w:rsidRPr="005A2409">
              <w:rPr>
                <w:rFonts w:cs="Calibri"/>
                <w:color w:val="000000"/>
                <w:sz w:val="20"/>
                <w:szCs w:val="20"/>
              </w:rPr>
              <w:t>4</w:t>
            </w:r>
          </w:p>
        </w:tc>
        <w:tc>
          <w:tcPr>
            <w:tcW w:w="549" w:type="pct"/>
          </w:tcPr>
          <w:p w14:paraId="5F973BDB"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1006</w:t>
            </w:r>
            <w:r w:rsidR="00BC3F78">
              <w:rPr>
                <w:rFonts w:cs="Calibri"/>
                <w:color w:val="000000"/>
                <w:sz w:val="20"/>
                <w:szCs w:val="20"/>
              </w:rPr>
              <w:t>.</w:t>
            </w:r>
            <w:r w:rsidRPr="005A2409">
              <w:rPr>
                <w:rFonts w:cs="Calibri"/>
                <w:color w:val="000000"/>
                <w:sz w:val="20"/>
                <w:szCs w:val="20"/>
              </w:rPr>
              <w:t>7</w:t>
            </w:r>
          </w:p>
        </w:tc>
        <w:tc>
          <w:tcPr>
            <w:tcW w:w="553" w:type="pct"/>
          </w:tcPr>
          <w:p w14:paraId="47E031ED"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848</w:t>
            </w:r>
            <w:r w:rsidR="00BC3F78">
              <w:rPr>
                <w:rFonts w:cs="Calibri"/>
                <w:color w:val="000000"/>
                <w:sz w:val="20"/>
                <w:szCs w:val="20"/>
              </w:rPr>
              <w:t>.</w:t>
            </w:r>
            <w:r w:rsidRPr="005A2409">
              <w:rPr>
                <w:rFonts w:cs="Calibri"/>
                <w:color w:val="000000"/>
                <w:sz w:val="20"/>
                <w:szCs w:val="20"/>
              </w:rPr>
              <w:t>7</w:t>
            </w:r>
          </w:p>
        </w:tc>
        <w:tc>
          <w:tcPr>
            <w:tcW w:w="545" w:type="pct"/>
          </w:tcPr>
          <w:p w14:paraId="7EE8241D"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845</w:t>
            </w:r>
            <w:r w:rsidR="00BC3F78">
              <w:rPr>
                <w:rFonts w:cs="Calibri"/>
                <w:color w:val="000000"/>
                <w:sz w:val="20"/>
                <w:szCs w:val="20"/>
              </w:rPr>
              <w:t>.</w:t>
            </w:r>
            <w:r w:rsidRPr="005A2409">
              <w:rPr>
                <w:rFonts w:cs="Calibri"/>
                <w:color w:val="000000"/>
                <w:sz w:val="20"/>
                <w:szCs w:val="20"/>
              </w:rPr>
              <w:t>7</w:t>
            </w:r>
          </w:p>
        </w:tc>
        <w:tc>
          <w:tcPr>
            <w:tcW w:w="545" w:type="pct"/>
          </w:tcPr>
          <w:p w14:paraId="2ABE76A1"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1729</w:t>
            </w:r>
            <w:r w:rsidR="00BC3F78">
              <w:rPr>
                <w:rFonts w:cs="Calibri"/>
                <w:color w:val="000000"/>
                <w:sz w:val="20"/>
                <w:szCs w:val="20"/>
              </w:rPr>
              <w:t>.</w:t>
            </w:r>
            <w:r w:rsidRPr="005A2409">
              <w:rPr>
                <w:rFonts w:cs="Calibri"/>
                <w:color w:val="000000"/>
                <w:sz w:val="20"/>
                <w:szCs w:val="20"/>
              </w:rPr>
              <w:t>7</w:t>
            </w:r>
          </w:p>
        </w:tc>
        <w:tc>
          <w:tcPr>
            <w:tcW w:w="391" w:type="pct"/>
          </w:tcPr>
          <w:p w14:paraId="67D9CF5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42</w:t>
            </w:r>
            <w:r w:rsidR="00BC3F78">
              <w:rPr>
                <w:rFonts w:cs="Calibri"/>
                <w:color w:val="000000"/>
                <w:sz w:val="20"/>
                <w:szCs w:val="20"/>
              </w:rPr>
              <w:t>.</w:t>
            </w:r>
            <w:r w:rsidRPr="005A2409">
              <w:rPr>
                <w:rFonts w:cs="Calibri"/>
                <w:color w:val="000000"/>
                <w:sz w:val="20"/>
                <w:szCs w:val="20"/>
              </w:rPr>
              <w:t>2</w:t>
            </w:r>
          </w:p>
        </w:tc>
        <w:tc>
          <w:tcPr>
            <w:tcW w:w="468" w:type="pct"/>
          </w:tcPr>
          <w:p w14:paraId="29F3EFB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33</w:t>
            </w:r>
            <w:r w:rsidR="00BC3F78">
              <w:rPr>
                <w:rFonts w:cs="Calibri"/>
                <w:color w:val="000000"/>
                <w:sz w:val="20"/>
                <w:szCs w:val="20"/>
              </w:rPr>
              <w:t>.</w:t>
            </w:r>
            <w:r w:rsidRPr="005A2409">
              <w:rPr>
                <w:rFonts w:cs="Calibri"/>
                <w:color w:val="000000"/>
                <w:sz w:val="20"/>
                <w:szCs w:val="20"/>
              </w:rPr>
              <w:t>85</w:t>
            </w:r>
          </w:p>
        </w:tc>
      </w:tr>
      <w:tr w:rsidR="00BB5606" w:rsidRPr="005A2409" w14:paraId="6B456718"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780" w:type="pct"/>
          </w:tcPr>
          <w:p w14:paraId="3FE67CE9"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HOOGZAND I</w:t>
            </w:r>
          </w:p>
        </w:tc>
        <w:tc>
          <w:tcPr>
            <w:tcW w:w="623" w:type="pct"/>
          </w:tcPr>
          <w:p w14:paraId="0852C300" w14:textId="77777777" w:rsidR="00BB5606" w:rsidRPr="005A2409" w:rsidRDefault="00BB5606" w:rsidP="00A25F42">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5A2409">
              <w:rPr>
                <w:rFonts w:cs="Calibri"/>
                <w:color w:val="000000"/>
                <w:sz w:val="20"/>
                <w:szCs w:val="20"/>
              </w:rPr>
              <w:t>830</w:t>
            </w:r>
            <w:r w:rsidR="00A25F42">
              <w:rPr>
                <w:rFonts w:cs="Calibri"/>
                <w:color w:val="000000"/>
                <w:sz w:val="20"/>
                <w:szCs w:val="20"/>
              </w:rPr>
              <w:t>.</w:t>
            </w:r>
            <w:r w:rsidRPr="005A2409">
              <w:rPr>
                <w:rFonts w:cs="Calibri"/>
                <w:color w:val="000000"/>
                <w:sz w:val="20"/>
                <w:szCs w:val="20"/>
              </w:rPr>
              <w:t>0</w:t>
            </w:r>
          </w:p>
        </w:tc>
        <w:tc>
          <w:tcPr>
            <w:tcW w:w="545" w:type="pct"/>
          </w:tcPr>
          <w:p w14:paraId="6A0F8DFF"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135</w:t>
            </w:r>
            <w:r w:rsidR="00BC3F78">
              <w:rPr>
                <w:rFonts w:cs="Calibri"/>
                <w:color w:val="000000"/>
                <w:sz w:val="20"/>
                <w:szCs w:val="20"/>
              </w:rPr>
              <w:t>.</w:t>
            </w:r>
            <w:r w:rsidRPr="005A2409">
              <w:rPr>
                <w:rFonts w:cs="Calibri"/>
                <w:color w:val="000000"/>
                <w:sz w:val="20"/>
                <w:szCs w:val="20"/>
              </w:rPr>
              <w:t>1</w:t>
            </w:r>
          </w:p>
        </w:tc>
        <w:tc>
          <w:tcPr>
            <w:tcW w:w="549" w:type="pct"/>
          </w:tcPr>
          <w:p w14:paraId="71C755E9"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648</w:t>
            </w:r>
            <w:r w:rsidR="00BC3F78">
              <w:rPr>
                <w:rFonts w:cs="Calibri"/>
                <w:color w:val="000000"/>
                <w:sz w:val="20"/>
                <w:szCs w:val="20"/>
              </w:rPr>
              <w:t>.</w:t>
            </w:r>
            <w:r w:rsidRPr="005A2409">
              <w:rPr>
                <w:rFonts w:cs="Calibri"/>
                <w:color w:val="000000"/>
                <w:sz w:val="20"/>
                <w:szCs w:val="20"/>
              </w:rPr>
              <w:t>1</w:t>
            </w:r>
          </w:p>
        </w:tc>
        <w:tc>
          <w:tcPr>
            <w:tcW w:w="553" w:type="pct"/>
          </w:tcPr>
          <w:p w14:paraId="0737C987"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671</w:t>
            </w:r>
            <w:r w:rsidR="00BC3F78">
              <w:rPr>
                <w:rFonts w:cs="Calibri"/>
                <w:color w:val="000000"/>
                <w:sz w:val="20"/>
                <w:szCs w:val="20"/>
              </w:rPr>
              <w:t>.</w:t>
            </w:r>
            <w:r w:rsidRPr="005A2409">
              <w:rPr>
                <w:rFonts w:cs="Calibri"/>
                <w:color w:val="000000"/>
                <w:sz w:val="20"/>
                <w:szCs w:val="20"/>
              </w:rPr>
              <w:t>1</w:t>
            </w:r>
          </w:p>
        </w:tc>
        <w:tc>
          <w:tcPr>
            <w:tcW w:w="545" w:type="pct"/>
          </w:tcPr>
          <w:p w14:paraId="023AF984"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732</w:t>
            </w:r>
            <w:r w:rsidR="00BC3F78">
              <w:rPr>
                <w:rFonts w:cs="Calibri"/>
                <w:color w:val="000000"/>
                <w:sz w:val="20"/>
                <w:szCs w:val="20"/>
              </w:rPr>
              <w:t>.</w:t>
            </w:r>
            <w:r w:rsidRPr="005A2409">
              <w:rPr>
                <w:rFonts w:cs="Calibri"/>
                <w:color w:val="000000"/>
                <w:sz w:val="20"/>
                <w:szCs w:val="20"/>
              </w:rPr>
              <w:t>1</w:t>
            </w:r>
          </w:p>
        </w:tc>
        <w:tc>
          <w:tcPr>
            <w:tcW w:w="545" w:type="pct"/>
          </w:tcPr>
          <w:p w14:paraId="2B82FCA5"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808</w:t>
            </w:r>
            <w:r w:rsidR="00BC3F78">
              <w:rPr>
                <w:rFonts w:cs="Calibri"/>
                <w:color w:val="000000"/>
                <w:sz w:val="20"/>
                <w:szCs w:val="20"/>
              </w:rPr>
              <w:t>.</w:t>
            </w:r>
            <w:r w:rsidRPr="005A2409">
              <w:rPr>
                <w:rFonts w:cs="Calibri"/>
                <w:color w:val="000000"/>
                <w:sz w:val="20"/>
                <w:szCs w:val="20"/>
              </w:rPr>
              <w:t>1</w:t>
            </w:r>
          </w:p>
        </w:tc>
        <w:tc>
          <w:tcPr>
            <w:tcW w:w="391" w:type="pct"/>
          </w:tcPr>
          <w:p w14:paraId="5B23088E"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19</w:t>
            </w:r>
            <w:r w:rsidR="00BC3F78">
              <w:rPr>
                <w:rFonts w:cs="Calibri"/>
                <w:color w:val="000000"/>
                <w:sz w:val="20"/>
                <w:szCs w:val="20"/>
              </w:rPr>
              <w:t>.</w:t>
            </w:r>
            <w:r w:rsidRPr="005A2409">
              <w:rPr>
                <w:rFonts w:cs="Calibri"/>
                <w:color w:val="000000"/>
                <w:sz w:val="20"/>
                <w:szCs w:val="20"/>
              </w:rPr>
              <w:t>7</w:t>
            </w:r>
          </w:p>
        </w:tc>
        <w:tc>
          <w:tcPr>
            <w:tcW w:w="468" w:type="pct"/>
          </w:tcPr>
          <w:p w14:paraId="6A0C0C6B"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color w:val="000000"/>
                <w:sz w:val="20"/>
                <w:szCs w:val="20"/>
              </w:rPr>
              <w:t>22</w:t>
            </w:r>
            <w:r w:rsidR="00BC3F78">
              <w:rPr>
                <w:rFonts w:cs="Calibri"/>
                <w:color w:val="000000"/>
                <w:sz w:val="20"/>
                <w:szCs w:val="20"/>
              </w:rPr>
              <w:t>.</w:t>
            </w:r>
            <w:r w:rsidRPr="005A2409">
              <w:rPr>
                <w:rFonts w:cs="Calibri"/>
                <w:color w:val="000000"/>
                <w:sz w:val="20"/>
                <w:szCs w:val="20"/>
              </w:rPr>
              <w:t>25</w:t>
            </w:r>
          </w:p>
        </w:tc>
      </w:tr>
      <w:tr w:rsidR="00BB5606" w:rsidRPr="005A2409" w14:paraId="0E1A11BF"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Pr>
          <w:p w14:paraId="6090F815" w14:textId="77777777" w:rsidR="00BB5606" w:rsidRPr="005A2409" w:rsidRDefault="00BB5606" w:rsidP="00BB5606">
            <w:pPr>
              <w:jc w:val="center"/>
              <w:rPr>
                <w:b/>
                <w:color w:val="000000"/>
                <w:sz w:val="20"/>
                <w:szCs w:val="20"/>
                <w:lang w:val="en-GB" w:eastAsia="en-GB"/>
              </w:rPr>
            </w:pPr>
            <w:r w:rsidRPr="005A2409">
              <w:rPr>
                <w:rFonts w:cs="Calibri"/>
                <w:b/>
                <w:bCs w:val="0"/>
                <w:color w:val="000000"/>
                <w:sz w:val="20"/>
                <w:szCs w:val="20"/>
              </w:rPr>
              <w:t>HOOGZAND III</w:t>
            </w:r>
          </w:p>
        </w:tc>
        <w:tc>
          <w:tcPr>
            <w:tcW w:w="623" w:type="pct"/>
          </w:tcPr>
          <w:p w14:paraId="348A1AEA" w14:textId="77777777" w:rsidR="00BB5606" w:rsidRPr="005A2409" w:rsidRDefault="00A25F42"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Pr>
                <w:rFonts w:cs="Calibri"/>
                <w:color w:val="000000"/>
                <w:sz w:val="20"/>
                <w:szCs w:val="20"/>
              </w:rPr>
              <w:t>550.</w:t>
            </w:r>
            <w:r w:rsidR="00BB5606" w:rsidRPr="005A2409">
              <w:rPr>
                <w:rFonts w:cs="Calibri"/>
                <w:color w:val="000000"/>
                <w:sz w:val="20"/>
                <w:szCs w:val="20"/>
              </w:rPr>
              <w:t>0</w:t>
            </w:r>
          </w:p>
        </w:tc>
        <w:tc>
          <w:tcPr>
            <w:tcW w:w="545" w:type="pct"/>
          </w:tcPr>
          <w:p w14:paraId="31376251"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80</w:t>
            </w:r>
            <w:r w:rsidR="00BC3F78">
              <w:rPr>
                <w:rFonts w:cs="Calibri"/>
                <w:color w:val="000000"/>
                <w:sz w:val="20"/>
                <w:szCs w:val="20"/>
              </w:rPr>
              <w:t>.</w:t>
            </w:r>
            <w:r w:rsidRPr="005A2409">
              <w:rPr>
                <w:rFonts w:cs="Calibri"/>
                <w:color w:val="000000"/>
                <w:sz w:val="20"/>
                <w:szCs w:val="20"/>
              </w:rPr>
              <w:t>4</w:t>
            </w:r>
          </w:p>
        </w:tc>
        <w:tc>
          <w:tcPr>
            <w:tcW w:w="549" w:type="pct"/>
          </w:tcPr>
          <w:p w14:paraId="34C39910"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425</w:t>
            </w:r>
            <w:r w:rsidR="00BC3F78">
              <w:rPr>
                <w:rFonts w:cs="Calibri"/>
                <w:color w:val="000000"/>
                <w:sz w:val="20"/>
                <w:szCs w:val="20"/>
              </w:rPr>
              <w:t>.</w:t>
            </w:r>
            <w:r w:rsidRPr="005A2409">
              <w:rPr>
                <w:rFonts w:cs="Calibri"/>
                <w:color w:val="000000"/>
                <w:sz w:val="20"/>
                <w:szCs w:val="20"/>
              </w:rPr>
              <w:t>2</w:t>
            </w:r>
          </w:p>
        </w:tc>
        <w:tc>
          <w:tcPr>
            <w:tcW w:w="553" w:type="pct"/>
          </w:tcPr>
          <w:p w14:paraId="4ED3DA45"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458</w:t>
            </w:r>
            <w:r w:rsidR="00BC3F78">
              <w:rPr>
                <w:rFonts w:cs="Calibri"/>
                <w:color w:val="000000"/>
                <w:sz w:val="20"/>
                <w:szCs w:val="20"/>
              </w:rPr>
              <w:t>.</w:t>
            </w:r>
            <w:r w:rsidRPr="005A2409">
              <w:rPr>
                <w:rFonts w:cs="Calibri"/>
                <w:color w:val="000000"/>
                <w:sz w:val="20"/>
                <w:szCs w:val="20"/>
              </w:rPr>
              <w:t>2</w:t>
            </w:r>
          </w:p>
        </w:tc>
        <w:tc>
          <w:tcPr>
            <w:tcW w:w="545" w:type="pct"/>
          </w:tcPr>
          <w:p w14:paraId="306972A4"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604</w:t>
            </w:r>
            <w:r w:rsidR="00BC3F78">
              <w:rPr>
                <w:rFonts w:cs="Calibri"/>
                <w:color w:val="000000"/>
                <w:sz w:val="20"/>
                <w:szCs w:val="20"/>
              </w:rPr>
              <w:t>.</w:t>
            </w:r>
            <w:r w:rsidRPr="005A2409">
              <w:rPr>
                <w:rFonts w:cs="Calibri"/>
                <w:color w:val="000000"/>
                <w:sz w:val="20"/>
                <w:szCs w:val="20"/>
              </w:rPr>
              <w:t>2</w:t>
            </w:r>
          </w:p>
        </w:tc>
        <w:tc>
          <w:tcPr>
            <w:tcW w:w="545" w:type="pct"/>
          </w:tcPr>
          <w:p w14:paraId="585FD4CB"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517</w:t>
            </w:r>
            <w:r w:rsidR="00BC3F78">
              <w:rPr>
                <w:rFonts w:cs="Calibri"/>
                <w:color w:val="000000"/>
                <w:sz w:val="20"/>
                <w:szCs w:val="20"/>
              </w:rPr>
              <w:t>.</w:t>
            </w:r>
            <w:r w:rsidRPr="005A2409">
              <w:rPr>
                <w:rFonts w:cs="Calibri"/>
                <w:color w:val="000000"/>
                <w:sz w:val="20"/>
                <w:szCs w:val="20"/>
              </w:rPr>
              <w:t>2</w:t>
            </w:r>
          </w:p>
        </w:tc>
        <w:tc>
          <w:tcPr>
            <w:tcW w:w="391" w:type="pct"/>
          </w:tcPr>
          <w:p w14:paraId="6F735A11"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14</w:t>
            </w:r>
            <w:r w:rsidR="00BC3F78">
              <w:rPr>
                <w:rFonts w:cs="Calibri"/>
                <w:color w:val="000000"/>
                <w:sz w:val="20"/>
                <w:szCs w:val="20"/>
              </w:rPr>
              <w:t>.</w:t>
            </w:r>
            <w:r w:rsidRPr="005A2409">
              <w:rPr>
                <w:rFonts w:cs="Calibri"/>
                <w:color w:val="000000"/>
                <w:sz w:val="20"/>
                <w:szCs w:val="20"/>
              </w:rPr>
              <w:t>9</w:t>
            </w:r>
          </w:p>
        </w:tc>
        <w:tc>
          <w:tcPr>
            <w:tcW w:w="468" w:type="pct"/>
          </w:tcPr>
          <w:p w14:paraId="375334B7"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color w:val="000000"/>
                <w:sz w:val="20"/>
                <w:szCs w:val="20"/>
              </w:rPr>
              <w:t>22</w:t>
            </w:r>
            <w:r w:rsidR="00BC3F78">
              <w:rPr>
                <w:rFonts w:cs="Calibri"/>
                <w:color w:val="000000"/>
                <w:sz w:val="20"/>
                <w:szCs w:val="20"/>
              </w:rPr>
              <w:t>.</w:t>
            </w:r>
            <w:r w:rsidRPr="005A2409">
              <w:rPr>
                <w:rFonts w:cs="Calibri"/>
                <w:color w:val="000000"/>
                <w:sz w:val="20"/>
                <w:szCs w:val="20"/>
              </w:rPr>
              <w:t>25</w:t>
            </w:r>
          </w:p>
        </w:tc>
      </w:tr>
    </w:tbl>
    <w:p w14:paraId="192787E2" w14:textId="77777777" w:rsidR="00BB5606" w:rsidRDefault="00BB5606" w:rsidP="00BB5606">
      <w:pPr>
        <w:rPr>
          <w:sz w:val="22"/>
          <w:szCs w:val="22"/>
          <w:lang w:val="en-US"/>
        </w:rPr>
      </w:pPr>
    </w:p>
    <w:p w14:paraId="1C94A51F" w14:textId="7CABFF87" w:rsidR="00BB5606" w:rsidRPr="0015374F" w:rsidRDefault="00A25F42" w:rsidP="00BB5606">
      <w:pPr>
        <w:jc w:val="both"/>
        <w:rPr>
          <w:lang w:val="en-US"/>
        </w:rPr>
      </w:pPr>
      <w:r w:rsidRPr="00D4553F">
        <w:rPr>
          <w:i/>
          <w:lang w:val="en-US"/>
        </w:rPr>
        <w:fldChar w:fldCharType="begin"/>
      </w:r>
      <w:r w:rsidRPr="00D4553F">
        <w:rPr>
          <w:i/>
          <w:lang w:val="en-US"/>
        </w:rPr>
        <w:instrText xml:space="preserve"> REF _Ref490468515 \h </w:instrText>
      </w:r>
      <w:r w:rsidR="00D4553F">
        <w:rPr>
          <w:i/>
          <w:lang w:val="en-US"/>
        </w:rPr>
        <w:instrText xml:space="preserve"> \* MERGEFORMAT </w:instrText>
      </w:r>
      <w:r w:rsidRPr="00D4553F">
        <w:rPr>
          <w:i/>
          <w:lang w:val="en-US"/>
        </w:rPr>
      </w:r>
      <w:r w:rsidRPr="00D4553F">
        <w:rPr>
          <w:i/>
          <w:lang w:val="en-US"/>
        </w:rPr>
        <w:fldChar w:fldCharType="separate"/>
      </w:r>
      <w:r w:rsidR="00657395" w:rsidRPr="00657395">
        <w:rPr>
          <w:rStyle w:val="Hervorhebung"/>
          <w:i w:val="0"/>
          <w:lang w:val="en-US"/>
        </w:rPr>
        <w:t xml:space="preserve">Table </w:t>
      </w:r>
      <w:r w:rsidR="00657395" w:rsidRPr="00657395">
        <w:rPr>
          <w:rStyle w:val="Hervorhebung"/>
          <w:i w:val="0"/>
          <w:noProof/>
          <w:lang w:val="en-US"/>
        </w:rPr>
        <w:t>4</w:t>
      </w:r>
      <w:r w:rsidRPr="00D4553F">
        <w:rPr>
          <w:i/>
          <w:lang w:val="en-US"/>
        </w:rPr>
        <w:fldChar w:fldCharType="end"/>
      </w:r>
      <w:r w:rsidR="00BB5606" w:rsidRPr="0015374F">
        <w:rPr>
          <w:lang w:val="en-US"/>
        </w:rPr>
        <w:t xml:space="preserve"> shows the estimated bias and coefficient of variation of the model uncertainty for the 5 models and for the data from Pile 1-6 (</w:t>
      </w:r>
      <w:r w:rsidR="00BB5606" w:rsidRPr="0015374F">
        <w:rPr>
          <w:i/>
          <w:lang w:val="en-US"/>
        </w:rPr>
        <w:t>n</w:t>
      </w:r>
      <w:r w:rsidR="00BB5606" w:rsidRPr="0015374F">
        <w:rPr>
          <w:lang w:val="en-US"/>
        </w:rPr>
        <w:t>=6) and for all data (</w:t>
      </w:r>
      <w:r w:rsidR="00BB5606" w:rsidRPr="0015374F">
        <w:rPr>
          <w:i/>
          <w:lang w:val="en-US"/>
        </w:rPr>
        <w:t>n</w:t>
      </w:r>
      <w:r w:rsidR="00BB5606" w:rsidRPr="0015374F">
        <w:rPr>
          <w:lang w:val="en-US"/>
        </w:rPr>
        <w:t xml:space="preserve">=12). Also shown in the table in </w:t>
      </w:r>
      <w:r w:rsidR="00322762" w:rsidRPr="0015374F">
        <w:rPr>
          <w:lang w:val="en-US"/>
        </w:rPr>
        <w:t xml:space="preserve">brackets </w:t>
      </w:r>
      <w:r w:rsidR="00BB5606" w:rsidRPr="0015374F">
        <w:rPr>
          <w:lang w:val="en-US"/>
        </w:rPr>
        <w:t>is 1/</w:t>
      </w:r>
      <w:r w:rsidR="00BB5606" w:rsidRPr="0015374F">
        <w:rPr>
          <w:i/>
          <w:lang w:val="en-US"/>
        </w:rPr>
        <w:t>b</w:t>
      </w:r>
      <w:r w:rsidR="00BB5606" w:rsidRPr="0015374F">
        <w:rPr>
          <w:lang w:val="en-US"/>
        </w:rPr>
        <w:t xml:space="preserve"> which ‘corresponds’ to the mean of the model estimate divided with the measured resistance. </w:t>
      </w:r>
      <w:r w:rsidR="00322762" w:rsidRPr="00A25F42">
        <w:rPr>
          <w:i/>
          <w:lang w:val="en-US"/>
        </w:rPr>
        <w:fldChar w:fldCharType="begin"/>
      </w:r>
      <w:r w:rsidR="00322762" w:rsidRPr="00A25F42">
        <w:rPr>
          <w:i/>
          <w:lang w:val="en-US"/>
        </w:rPr>
        <w:instrText xml:space="preserve"> REF _Ref490468347 \h  \* MERGEFORMAT </w:instrText>
      </w:r>
      <w:r w:rsidR="00322762" w:rsidRPr="00A25F42">
        <w:rPr>
          <w:i/>
          <w:lang w:val="en-US"/>
        </w:rPr>
      </w:r>
      <w:r w:rsidR="00322762" w:rsidRPr="00A25F42">
        <w:rPr>
          <w:i/>
          <w:lang w:val="en-US"/>
        </w:rPr>
        <w:fldChar w:fldCharType="separate"/>
      </w:r>
      <w:r w:rsidR="00657395" w:rsidRPr="00657395">
        <w:t>Figure 17</w:t>
      </w:r>
      <w:r w:rsidR="00322762" w:rsidRPr="00A25F42">
        <w:rPr>
          <w:i/>
          <w:lang w:val="en-US"/>
        </w:rPr>
        <w:fldChar w:fldCharType="end"/>
      </w:r>
      <w:r w:rsidR="00322762" w:rsidRPr="0015374F">
        <w:rPr>
          <w:lang w:val="en-US"/>
        </w:rPr>
        <w:t xml:space="preserve"> to </w:t>
      </w:r>
      <w:r w:rsidR="00322762" w:rsidRPr="00A25F42">
        <w:rPr>
          <w:i/>
          <w:lang w:val="en-US"/>
        </w:rPr>
        <w:fldChar w:fldCharType="begin"/>
      </w:r>
      <w:r w:rsidR="00322762" w:rsidRPr="00A25F42">
        <w:rPr>
          <w:i/>
          <w:lang w:val="en-US"/>
        </w:rPr>
        <w:instrText xml:space="preserve"> REF _Ref490468355 \h  \* MERGEFORMAT </w:instrText>
      </w:r>
      <w:r w:rsidR="00322762" w:rsidRPr="00A25F42">
        <w:rPr>
          <w:i/>
          <w:lang w:val="en-US"/>
        </w:rPr>
      </w:r>
      <w:r w:rsidR="00322762" w:rsidRPr="00A25F42">
        <w:rPr>
          <w:i/>
          <w:lang w:val="en-US"/>
        </w:rPr>
        <w:fldChar w:fldCharType="separate"/>
      </w:r>
      <w:r w:rsidR="00657395" w:rsidRPr="00657395">
        <w:t>Figure 25</w:t>
      </w:r>
      <w:r w:rsidR="00322762" w:rsidRPr="00A25F42">
        <w:rPr>
          <w:i/>
          <w:lang w:val="en-US"/>
        </w:rPr>
        <w:fldChar w:fldCharType="end"/>
      </w:r>
      <w:r w:rsidR="00322762" w:rsidRPr="0015374F">
        <w:rPr>
          <w:lang w:val="en-US"/>
        </w:rPr>
        <w:t xml:space="preserve"> </w:t>
      </w:r>
      <w:r w:rsidR="00BB5606" w:rsidRPr="0015374F">
        <w:rPr>
          <w:lang w:val="en-US"/>
        </w:rPr>
        <w:t xml:space="preserve">show plots of the data in </w:t>
      </w:r>
      <m:oMath>
        <m:sSub>
          <m:sSubPr>
            <m:ctrlPr>
              <w:rPr>
                <w:rFonts w:ascii="Cambria Math" w:hAnsi="Cambria Math"/>
                <w:i/>
              </w:rPr>
            </m:ctrlPr>
          </m:sSubPr>
          <m:e>
            <m:r>
              <w:rPr>
                <w:rFonts w:ascii="Cambria Math" w:hAnsi="Cambria Math"/>
                <w:lang w:val="en-US"/>
              </w:rPr>
              <m:t>(</m:t>
            </m:r>
            <m:r>
              <w:rPr>
                <w:rFonts w:ascii="Cambria Math" w:hAnsi="Cambria Math"/>
              </w:rPr>
              <m:t>r</m:t>
            </m:r>
          </m:e>
          <m:sub>
            <m:r>
              <w:rPr>
                <w:rFonts w:ascii="Cambria Math" w:hAnsi="Cambria Math"/>
              </w:rPr>
              <m:t>t</m:t>
            </m:r>
          </m:sub>
        </m:sSub>
        <m:r>
          <w:rPr>
            <w:rFonts w:ascii="Cambria Math" w:hAnsi="Cambria Math"/>
            <w:lang w:val="en-US"/>
          </w:rPr>
          <m:t xml:space="preserve">, </m:t>
        </m:r>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n-US"/>
          </w:rPr>
          <m:t>)</m:t>
        </m:r>
      </m:oMath>
      <w:r w:rsidR="00BB5606" w:rsidRPr="0015374F">
        <w:rPr>
          <w:lang w:val="en-US"/>
        </w:rPr>
        <w:t xml:space="preserve"> </w:t>
      </w:r>
      <w:proofErr w:type="gramStart"/>
      <w:r w:rsidR="00BB5606" w:rsidRPr="0015374F">
        <w:rPr>
          <w:lang w:val="en-US"/>
        </w:rPr>
        <w:t>diagrams</w:t>
      </w:r>
      <w:proofErr w:type="gramEnd"/>
      <w:r w:rsidR="00BB5606" w:rsidRPr="0015374F">
        <w:rPr>
          <w:lang w:val="en-US"/>
        </w:rPr>
        <w:t xml:space="preserve"> together with the least squares fit</w:t>
      </w:r>
      <w:r w:rsidR="00BC3F78">
        <w:rPr>
          <w:lang w:val="en-US"/>
        </w:rPr>
        <w:t xml:space="preserve">. </w:t>
      </w:r>
      <w:r w:rsidR="00BB5606" w:rsidRPr="0015374F">
        <w:rPr>
          <w:lang w:val="en-US"/>
        </w:rPr>
        <w:t xml:space="preserve">D/t and L/D combinations of </w:t>
      </w:r>
      <w:r w:rsidR="00BC3F78">
        <w:rPr>
          <w:lang w:val="en-US"/>
        </w:rPr>
        <w:t xml:space="preserve">the </w:t>
      </w:r>
      <w:r w:rsidR="00BB5606" w:rsidRPr="0015374F">
        <w:rPr>
          <w:lang w:val="en-US"/>
        </w:rPr>
        <w:t>tests</w:t>
      </w:r>
      <w:r w:rsidR="00BC3F78">
        <w:rPr>
          <w:lang w:val="en-US"/>
        </w:rPr>
        <w:t xml:space="preserve"> can be found in </w:t>
      </w:r>
      <w:r w:rsidR="00BC3F78" w:rsidRPr="008D0A66">
        <w:rPr>
          <w:i/>
          <w:lang w:val="en-US"/>
        </w:rPr>
        <w:fldChar w:fldCharType="begin"/>
      </w:r>
      <w:r w:rsidR="00BC3F78" w:rsidRPr="008D0A66">
        <w:rPr>
          <w:i/>
          <w:lang w:val="en-US"/>
        </w:rPr>
        <w:instrText xml:space="preserve"> REF _Ref474139433 \h  \* MERGEFORMAT </w:instrText>
      </w:r>
      <w:r w:rsidR="00BC3F78" w:rsidRPr="008D0A66">
        <w:rPr>
          <w:i/>
          <w:lang w:val="en-US"/>
        </w:rPr>
      </w:r>
      <w:r w:rsidR="00BC3F78" w:rsidRPr="008D0A66">
        <w:rPr>
          <w:i/>
          <w:lang w:val="en-US"/>
        </w:rPr>
        <w:fldChar w:fldCharType="separate"/>
      </w:r>
      <w:r w:rsidR="00657395" w:rsidRPr="00657395">
        <w:rPr>
          <w:rStyle w:val="Hervorhebung"/>
          <w:i w:val="0"/>
          <w:lang w:val="en-US"/>
        </w:rPr>
        <w:t xml:space="preserve">Figure </w:t>
      </w:r>
      <w:r w:rsidR="00657395">
        <w:rPr>
          <w:rStyle w:val="Hervorhebung"/>
          <w:i w:val="0"/>
          <w:noProof/>
          <w:lang w:val="en-US"/>
        </w:rPr>
        <w:t>1</w:t>
      </w:r>
      <w:r w:rsidR="00BC3F78" w:rsidRPr="008D0A66">
        <w:rPr>
          <w:i/>
          <w:lang w:val="en-US"/>
        </w:rPr>
        <w:fldChar w:fldCharType="end"/>
      </w:r>
      <w:r w:rsidR="00BB5606" w:rsidRPr="0015374F">
        <w:rPr>
          <w:lang w:val="en-US"/>
        </w:rPr>
        <w:t xml:space="preserve">. It is seen that if data from Pile 1-6 </w:t>
      </w:r>
      <w:r w:rsidR="00BC3F78">
        <w:rPr>
          <w:lang w:val="en-US"/>
        </w:rPr>
        <w:t>is</w:t>
      </w:r>
      <w:r w:rsidR="00BB5606" w:rsidRPr="0015374F">
        <w:rPr>
          <w:lang w:val="en-US"/>
        </w:rPr>
        <w:t xml:space="preserve"> used:</w:t>
      </w:r>
    </w:p>
    <w:p w14:paraId="0D8F5CB3" w14:textId="77777777" w:rsidR="00BB5606" w:rsidRPr="0015374F" w:rsidRDefault="00BB5606" w:rsidP="00FD71E6">
      <w:pPr>
        <w:pStyle w:val="Listenabsatz"/>
        <w:numPr>
          <w:ilvl w:val="0"/>
          <w:numId w:val="10"/>
        </w:numPr>
        <w:jc w:val="both"/>
        <w:rPr>
          <w:lang w:val="en-US"/>
        </w:rPr>
      </w:pPr>
      <w:r w:rsidRPr="0015374F">
        <w:rPr>
          <w:lang w:val="en-US"/>
        </w:rPr>
        <w:t>The API model has a relatively large COV but also a large bias</w:t>
      </w:r>
    </w:p>
    <w:p w14:paraId="4FE3E89D" w14:textId="77777777" w:rsidR="00BB5606" w:rsidRDefault="00BB5606" w:rsidP="00FD71E6">
      <w:pPr>
        <w:pStyle w:val="Listenabsatz"/>
        <w:numPr>
          <w:ilvl w:val="0"/>
          <w:numId w:val="10"/>
        </w:numPr>
        <w:jc w:val="both"/>
        <w:rPr>
          <w:lang w:val="en-US"/>
        </w:rPr>
      </w:pPr>
      <w:r w:rsidRPr="0015374F">
        <w:rPr>
          <w:lang w:val="en-US"/>
        </w:rPr>
        <w:t>The other models have COVs approximately equal to 0</w:t>
      </w:r>
      <w:r w:rsidR="00A25F42">
        <w:rPr>
          <w:lang w:val="en-US"/>
        </w:rPr>
        <w:t>.</w:t>
      </w:r>
      <w:r w:rsidRPr="0015374F">
        <w:rPr>
          <w:lang w:val="en-US"/>
        </w:rPr>
        <w:t>15 and bias between 0</w:t>
      </w:r>
      <w:r w:rsidR="00A25F42">
        <w:rPr>
          <w:lang w:val="en-US"/>
        </w:rPr>
        <w:t>.</w:t>
      </w:r>
      <w:r w:rsidRPr="0015374F">
        <w:rPr>
          <w:lang w:val="en-US"/>
        </w:rPr>
        <w:t>9 and 1</w:t>
      </w:r>
      <w:r w:rsidR="00A25F42">
        <w:rPr>
          <w:lang w:val="en-US"/>
        </w:rPr>
        <w:t>.</w:t>
      </w:r>
      <w:r w:rsidRPr="0015374F">
        <w:rPr>
          <w:lang w:val="en-US"/>
        </w:rPr>
        <w:t>1.</w:t>
      </w:r>
    </w:p>
    <w:p w14:paraId="03AFA403" w14:textId="6272B5B3" w:rsidR="00516FA0" w:rsidRPr="0015374F" w:rsidRDefault="00516FA0" w:rsidP="00516FA0">
      <w:pPr>
        <w:pStyle w:val="Listenabsatz"/>
        <w:numPr>
          <w:ilvl w:val="0"/>
          <w:numId w:val="10"/>
        </w:numPr>
        <w:jc w:val="both"/>
        <w:rPr>
          <w:lang w:val="en-US"/>
        </w:rPr>
      </w:pPr>
      <w:r>
        <w:rPr>
          <w:lang w:val="en-US"/>
        </w:rPr>
        <w:t>The NGI m</w:t>
      </w:r>
      <w:r w:rsidRPr="00516FA0">
        <w:rPr>
          <w:lang w:val="en-US"/>
        </w:rPr>
        <w:t>ean model error is greater than 2 and thus</w:t>
      </w:r>
      <w:r>
        <w:rPr>
          <w:lang w:val="en-US"/>
        </w:rPr>
        <w:t xml:space="preserve"> the</w:t>
      </w:r>
      <w:r w:rsidRPr="00516FA0">
        <w:rPr>
          <w:lang w:val="en-US"/>
        </w:rPr>
        <w:t xml:space="preserve"> NGI model is </w:t>
      </w:r>
      <w:bookmarkStart w:id="63" w:name="_GoBack"/>
      <w:r w:rsidRPr="00516FA0">
        <w:rPr>
          <w:lang w:val="en-US"/>
        </w:rPr>
        <w:t xml:space="preserve">deemed </w:t>
      </w:r>
      <w:bookmarkEnd w:id="63"/>
      <w:r w:rsidRPr="00516FA0">
        <w:rPr>
          <w:lang w:val="en-US"/>
        </w:rPr>
        <w:t>not appropriate for this case</w:t>
      </w:r>
      <w:r>
        <w:rPr>
          <w:lang w:val="en-US"/>
        </w:rPr>
        <w:t>. Therefore, b</w:t>
      </w:r>
      <w:r w:rsidRPr="00516FA0">
        <w:rPr>
          <w:lang w:val="en-US"/>
        </w:rPr>
        <w:t>earing capacit</w:t>
      </w:r>
      <w:r>
        <w:rPr>
          <w:lang w:val="en-US"/>
        </w:rPr>
        <w:t>ies</w:t>
      </w:r>
      <w:r w:rsidRPr="00516FA0">
        <w:rPr>
          <w:lang w:val="en-US"/>
        </w:rPr>
        <w:t xml:space="preserve"> using NGI model values for piles 1-6 were not used in further analysis</w:t>
      </w:r>
      <w:r>
        <w:rPr>
          <w:lang w:val="en-US"/>
        </w:rPr>
        <w:t>.</w:t>
      </w:r>
    </w:p>
    <w:p w14:paraId="755FA19A" w14:textId="77777777" w:rsidR="00BB5606" w:rsidRPr="0015374F" w:rsidRDefault="00BB5606" w:rsidP="00BB5606">
      <w:pPr>
        <w:jc w:val="both"/>
        <w:rPr>
          <w:lang w:val="en-US"/>
        </w:rPr>
      </w:pPr>
      <w:r w:rsidRPr="0015374F">
        <w:rPr>
          <w:lang w:val="en-US"/>
        </w:rPr>
        <w:t xml:space="preserve">If all data </w:t>
      </w:r>
      <w:r w:rsidR="00BC3F78">
        <w:rPr>
          <w:lang w:val="en-US"/>
        </w:rPr>
        <w:t>is</w:t>
      </w:r>
      <w:r w:rsidRPr="0015374F">
        <w:rPr>
          <w:lang w:val="en-US"/>
        </w:rPr>
        <w:t xml:space="preserve"> used then:</w:t>
      </w:r>
    </w:p>
    <w:p w14:paraId="70C79797" w14:textId="77777777" w:rsidR="00BB5606" w:rsidRPr="0015374F" w:rsidRDefault="00BB5606" w:rsidP="00FD71E6">
      <w:pPr>
        <w:pStyle w:val="Listenabsatz"/>
        <w:numPr>
          <w:ilvl w:val="0"/>
          <w:numId w:val="10"/>
        </w:numPr>
        <w:jc w:val="both"/>
        <w:rPr>
          <w:lang w:val="en-US"/>
        </w:rPr>
      </w:pPr>
      <w:r w:rsidRPr="0015374F">
        <w:rPr>
          <w:lang w:val="en-US"/>
        </w:rPr>
        <w:t xml:space="preserve">The API model has a quite large COV </w:t>
      </w:r>
    </w:p>
    <w:p w14:paraId="340F656E" w14:textId="77777777" w:rsidR="00BB5606" w:rsidRPr="0015374F" w:rsidRDefault="00BB5606" w:rsidP="00FD71E6">
      <w:pPr>
        <w:pStyle w:val="Listenabsatz"/>
        <w:numPr>
          <w:ilvl w:val="0"/>
          <w:numId w:val="10"/>
        </w:numPr>
        <w:jc w:val="both"/>
        <w:rPr>
          <w:lang w:val="en-US"/>
        </w:rPr>
      </w:pPr>
      <w:r w:rsidRPr="0015374F">
        <w:rPr>
          <w:lang w:val="en-US"/>
        </w:rPr>
        <w:t>The other models have larger COVs compared to those obtained using Pile 1-6; approximately around 0</w:t>
      </w:r>
      <w:r w:rsidR="00BC3F78">
        <w:rPr>
          <w:lang w:val="en-US"/>
        </w:rPr>
        <w:t>.</w:t>
      </w:r>
      <w:r w:rsidRPr="0015374F">
        <w:rPr>
          <w:lang w:val="en-US"/>
        </w:rPr>
        <w:t>20.</w:t>
      </w:r>
    </w:p>
    <w:p w14:paraId="4DB30440" w14:textId="77777777" w:rsidR="00BB5606" w:rsidRPr="00A25F42" w:rsidRDefault="00BB5606" w:rsidP="00FD71E6">
      <w:pPr>
        <w:pStyle w:val="Listenabsatz"/>
        <w:keepNext/>
        <w:numPr>
          <w:ilvl w:val="0"/>
          <w:numId w:val="10"/>
        </w:numPr>
        <w:jc w:val="both"/>
        <w:rPr>
          <w:color w:val="003A6D" w:themeColor="text2"/>
          <w:lang w:val="en-US"/>
        </w:rPr>
      </w:pPr>
      <w:r w:rsidRPr="0015374F">
        <w:rPr>
          <w:lang w:val="en-US"/>
        </w:rPr>
        <w:t xml:space="preserve">The bias values </w:t>
      </w:r>
      <w:r w:rsidR="00322762" w:rsidRPr="0015374F">
        <w:rPr>
          <w:lang w:val="en-US"/>
        </w:rPr>
        <w:t>vary</w:t>
      </w:r>
      <w:r w:rsidRPr="0015374F">
        <w:rPr>
          <w:lang w:val="en-US"/>
        </w:rPr>
        <w:t xml:space="preserve"> a lot with values from 0</w:t>
      </w:r>
      <w:r w:rsidR="00BC3F78">
        <w:rPr>
          <w:lang w:val="en-US"/>
        </w:rPr>
        <w:t>.</w:t>
      </w:r>
      <w:r w:rsidRPr="0015374F">
        <w:rPr>
          <w:lang w:val="en-US"/>
        </w:rPr>
        <w:t>6 to 1</w:t>
      </w:r>
      <w:r w:rsidR="00BC3F78">
        <w:rPr>
          <w:lang w:val="en-US"/>
        </w:rPr>
        <w:t>.</w:t>
      </w:r>
      <w:r w:rsidRPr="0015374F">
        <w:rPr>
          <w:lang w:val="en-US"/>
        </w:rPr>
        <w:t>1.</w:t>
      </w:r>
    </w:p>
    <w:p w14:paraId="67B6FC8A" w14:textId="77777777" w:rsidR="00A25F42" w:rsidRPr="0015374F" w:rsidRDefault="00A25F42" w:rsidP="00A25F42">
      <w:pPr>
        <w:pStyle w:val="Listenabsatz"/>
        <w:keepNext/>
        <w:jc w:val="both"/>
        <w:rPr>
          <w:rStyle w:val="Hervorhebung"/>
          <w:i w:val="0"/>
          <w:iCs w:val="0"/>
          <w:color w:val="003A6D" w:themeColor="text2"/>
          <w:lang w:val="en-US"/>
        </w:rPr>
      </w:pPr>
    </w:p>
    <w:p w14:paraId="72032C8C" w14:textId="77777777" w:rsidR="00BB5606" w:rsidRPr="00DB7201" w:rsidRDefault="00BB5606" w:rsidP="00DB7201">
      <w:pPr>
        <w:jc w:val="center"/>
        <w:rPr>
          <w:rStyle w:val="Hervorhebung"/>
          <w:lang w:val="en-US"/>
        </w:rPr>
      </w:pPr>
      <w:bookmarkStart w:id="64" w:name="_Ref490468515"/>
      <w:bookmarkStart w:id="65" w:name="_Ref490745066"/>
      <w:r w:rsidRPr="00CC273A">
        <w:rPr>
          <w:rStyle w:val="Hervorhebung"/>
          <w:lang w:val="en-US"/>
        </w:rPr>
        <w:t xml:space="preserve">Table </w:t>
      </w:r>
      <w:r w:rsidRPr="00CC273A">
        <w:rPr>
          <w:rStyle w:val="Hervorhebung"/>
          <w:lang w:val="en-US"/>
        </w:rPr>
        <w:fldChar w:fldCharType="begin"/>
      </w:r>
      <w:r w:rsidRPr="00CC273A">
        <w:rPr>
          <w:rStyle w:val="Hervorhebung"/>
          <w:lang w:val="en-US"/>
        </w:rPr>
        <w:instrText xml:space="preserve"> SEQ Table \* ARABIC </w:instrText>
      </w:r>
      <w:r w:rsidRPr="00CC273A">
        <w:rPr>
          <w:rStyle w:val="Hervorhebung"/>
          <w:lang w:val="en-US"/>
        </w:rPr>
        <w:fldChar w:fldCharType="separate"/>
      </w:r>
      <w:r w:rsidR="00657395">
        <w:rPr>
          <w:rStyle w:val="Hervorhebung"/>
          <w:noProof/>
          <w:lang w:val="en-US"/>
        </w:rPr>
        <w:t>4</w:t>
      </w:r>
      <w:r w:rsidRPr="00CC273A">
        <w:rPr>
          <w:rStyle w:val="Hervorhebung"/>
          <w:lang w:val="en-US"/>
        </w:rPr>
        <w:fldChar w:fldCharType="end"/>
      </w:r>
      <w:bookmarkEnd w:id="64"/>
      <w:r w:rsidRPr="00DB7201">
        <w:rPr>
          <w:rStyle w:val="Hervorhebung"/>
          <w:lang w:val="en-US"/>
        </w:rPr>
        <w:t xml:space="preserve">: Estimated bias (and mean value in </w:t>
      </w:r>
      <w:r w:rsidR="00DB7201">
        <w:rPr>
          <w:rStyle w:val="Hervorhebung"/>
          <w:lang w:val="en-US"/>
        </w:rPr>
        <w:t>brackets</w:t>
      </w:r>
      <w:r w:rsidRPr="00DB7201">
        <w:rPr>
          <w:rStyle w:val="Hervorhebung"/>
          <w:lang w:val="en-US"/>
        </w:rPr>
        <w:t>) and coefficient of variation (COV) of model uncertainties.</w:t>
      </w:r>
      <w:bookmarkEnd w:id="65"/>
    </w:p>
    <w:tbl>
      <w:tblPr>
        <w:tblStyle w:val="HelleSchattierung-Akzent1"/>
        <w:tblW w:w="4905" w:type="pct"/>
        <w:tblLayout w:type="fixed"/>
        <w:tblLook w:val="04A0" w:firstRow="1" w:lastRow="0" w:firstColumn="1" w:lastColumn="0" w:noHBand="0" w:noVBand="1"/>
      </w:tblPr>
      <w:tblGrid>
        <w:gridCol w:w="914"/>
        <w:gridCol w:w="1247"/>
        <w:gridCol w:w="1386"/>
        <w:gridCol w:w="1247"/>
        <w:gridCol w:w="1384"/>
        <w:gridCol w:w="1384"/>
        <w:gridCol w:w="1243"/>
      </w:tblGrid>
      <w:tr w:rsidR="00322762" w:rsidRPr="005A2409" w14:paraId="48FB9CED" w14:textId="77777777" w:rsidTr="0032276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7ED0DEB5" w14:textId="77777777" w:rsidR="00BB5606" w:rsidRPr="005A2409" w:rsidRDefault="00BB5606" w:rsidP="00BB5606">
            <w:pPr>
              <w:jc w:val="center"/>
              <w:rPr>
                <w:rFonts w:cs="Calibri"/>
                <w:bCs w:val="0"/>
                <w:color w:val="000000"/>
                <w:sz w:val="20"/>
                <w:szCs w:val="20"/>
                <w:lang w:val="en-US"/>
              </w:rPr>
            </w:pPr>
          </w:p>
        </w:tc>
        <w:tc>
          <w:tcPr>
            <w:tcW w:w="708" w:type="pct"/>
          </w:tcPr>
          <w:p w14:paraId="2DFCBCAB" w14:textId="77777777" w:rsidR="00BB5606" w:rsidRPr="005A2409"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p>
        </w:tc>
        <w:tc>
          <w:tcPr>
            <w:tcW w:w="787" w:type="pct"/>
          </w:tcPr>
          <w:p w14:paraId="53DEA9C9"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API</w:t>
            </w:r>
          </w:p>
        </w:tc>
        <w:tc>
          <w:tcPr>
            <w:tcW w:w="708" w:type="pct"/>
          </w:tcPr>
          <w:p w14:paraId="202470AB"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ICP</w:t>
            </w:r>
          </w:p>
        </w:tc>
        <w:tc>
          <w:tcPr>
            <w:tcW w:w="786" w:type="pct"/>
          </w:tcPr>
          <w:p w14:paraId="31031222"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UWA</w:t>
            </w:r>
          </w:p>
        </w:tc>
        <w:tc>
          <w:tcPr>
            <w:tcW w:w="786" w:type="pct"/>
          </w:tcPr>
          <w:p w14:paraId="5DDB7D2A"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FUGRO</w:t>
            </w:r>
          </w:p>
        </w:tc>
        <w:tc>
          <w:tcPr>
            <w:tcW w:w="707" w:type="pct"/>
          </w:tcPr>
          <w:p w14:paraId="485D93CB" w14:textId="77777777" w:rsidR="00BB5606" w:rsidRPr="00A25F42" w:rsidRDefault="00BB5606" w:rsidP="00BB5606">
            <w:pPr>
              <w:jc w:val="center"/>
              <w:cnfStyle w:val="100000000000" w:firstRow="1" w:lastRow="0" w:firstColumn="0" w:lastColumn="0" w:oddVBand="0" w:evenVBand="0" w:oddHBand="0" w:evenHBand="0" w:firstRowFirstColumn="0" w:firstRowLastColumn="0" w:lastRowFirstColumn="0" w:lastRowLastColumn="0"/>
              <w:rPr>
                <w:sz w:val="20"/>
                <w:szCs w:val="20"/>
                <w:lang w:val="en-GB" w:eastAsia="en-GB"/>
              </w:rPr>
            </w:pPr>
            <w:r w:rsidRPr="00A25F42">
              <w:rPr>
                <w:rFonts w:cs="Calibri"/>
                <w:bCs w:val="0"/>
                <w:sz w:val="20"/>
                <w:szCs w:val="20"/>
                <w:lang w:val="en-US"/>
              </w:rPr>
              <w:t>NGI</w:t>
            </w:r>
          </w:p>
        </w:tc>
      </w:tr>
      <w:tr w:rsidR="00322762" w:rsidRPr="005A2409" w14:paraId="691E4D75"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vMerge w:val="restart"/>
          </w:tcPr>
          <w:p w14:paraId="77C00331" w14:textId="77777777" w:rsidR="00BB5606" w:rsidRPr="005A2409" w:rsidRDefault="00BB5606" w:rsidP="00BB5606">
            <w:pPr>
              <w:jc w:val="center"/>
              <w:rPr>
                <w:b/>
                <w:color w:val="000000"/>
                <w:sz w:val="20"/>
                <w:szCs w:val="20"/>
                <w:lang w:val="en-GB" w:eastAsia="en-GB"/>
              </w:rPr>
            </w:pPr>
            <w:r w:rsidRPr="005A2409">
              <w:rPr>
                <w:b/>
                <w:color w:val="000000"/>
                <w:sz w:val="20"/>
                <w:szCs w:val="20"/>
                <w:lang w:val="en-GB" w:eastAsia="en-GB"/>
              </w:rPr>
              <w:t>Pile 1-6</w:t>
            </w:r>
          </w:p>
        </w:tc>
        <w:tc>
          <w:tcPr>
            <w:tcW w:w="708" w:type="pct"/>
          </w:tcPr>
          <w:p w14:paraId="1C475980"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5A2409">
              <w:rPr>
                <w:rFonts w:cs="Calibri"/>
                <w:bCs/>
                <w:color w:val="000000"/>
                <w:sz w:val="20"/>
                <w:szCs w:val="20"/>
              </w:rPr>
              <w:t xml:space="preserve">Bias </w:t>
            </w:r>
            <w:r w:rsidRPr="005A2409">
              <w:rPr>
                <w:rFonts w:cs="Calibri"/>
                <w:bCs/>
                <w:i/>
                <w:color w:val="000000"/>
                <w:sz w:val="20"/>
                <w:szCs w:val="20"/>
              </w:rPr>
              <w:t>b</w:t>
            </w:r>
            <w:r w:rsidRPr="005A2409">
              <w:rPr>
                <w:rFonts w:cs="Calibri"/>
                <w:bCs/>
                <w:color w:val="000000"/>
                <w:sz w:val="20"/>
                <w:szCs w:val="20"/>
              </w:rPr>
              <w:t xml:space="preserve"> (1/</w:t>
            </w:r>
            <w:r w:rsidRPr="005A2409">
              <w:rPr>
                <w:rFonts w:cs="Calibri"/>
                <w:bCs/>
                <w:i/>
                <w:color w:val="000000"/>
                <w:sz w:val="20"/>
                <w:szCs w:val="20"/>
              </w:rPr>
              <w:t>b</w:t>
            </w:r>
            <w:r w:rsidRPr="005A2409">
              <w:rPr>
                <w:rFonts w:cs="Calibri"/>
                <w:bCs/>
                <w:color w:val="000000"/>
                <w:sz w:val="20"/>
                <w:szCs w:val="20"/>
              </w:rPr>
              <w:t>)</w:t>
            </w:r>
          </w:p>
        </w:tc>
        <w:tc>
          <w:tcPr>
            <w:tcW w:w="787" w:type="pct"/>
          </w:tcPr>
          <w:p w14:paraId="78415026" w14:textId="77777777" w:rsidR="00BB5606" w:rsidRPr="005A2409" w:rsidRDefault="00BB5606" w:rsidP="00BC3F78">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2</w:t>
            </w:r>
            <w:r w:rsidR="00BC3F78">
              <w:rPr>
                <w:rFonts w:cs="Calibri"/>
                <w:bCs/>
                <w:color w:val="000000"/>
                <w:sz w:val="20"/>
                <w:szCs w:val="20"/>
              </w:rPr>
              <w:t>.</w:t>
            </w:r>
            <w:r w:rsidRPr="005A2409">
              <w:rPr>
                <w:rFonts w:cs="Calibri"/>
                <w:bCs/>
                <w:color w:val="000000"/>
                <w:sz w:val="20"/>
                <w:szCs w:val="20"/>
              </w:rPr>
              <w:t>00 (0</w:t>
            </w:r>
            <w:r w:rsidR="00BC3F78">
              <w:rPr>
                <w:rFonts w:cs="Calibri"/>
                <w:bCs/>
                <w:color w:val="000000"/>
                <w:sz w:val="20"/>
                <w:szCs w:val="20"/>
              </w:rPr>
              <w:t>.</w:t>
            </w:r>
            <w:r w:rsidRPr="005A2409">
              <w:rPr>
                <w:rFonts w:cs="Calibri"/>
                <w:bCs/>
                <w:color w:val="000000"/>
                <w:sz w:val="20"/>
                <w:szCs w:val="20"/>
              </w:rPr>
              <w:t>50)</w:t>
            </w:r>
          </w:p>
        </w:tc>
        <w:tc>
          <w:tcPr>
            <w:tcW w:w="708" w:type="pct"/>
          </w:tcPr>
          <w:p w14:paraId="7CACBB09"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1</w:t>
            </w:r>
            <w:r w:rsidR="00BC3F78">
              <w:rPr>
                <w:rFonts w:cs="Calibri"/>
                <w:bCs/>
                <w:color w:val="000000"/>
                <w:sz w:val="20"/>
                <w:szCs w:val="20"/>
              </w:rPr>
              <w:t>.</w:t>
            </w:r>
            <w:r w:rsidRPr="005A2409">
              <w:rPr>
                <w:rFonts w:cs="Calibri"/>
                <w:bCs/>
                <w:color w:val="000000"/>
                <w:sz w:val="20"/>
                <w:szCs w:val="20"/>
              </w:rPr>
              <w:t>02 (0</w:t>
            </w:r>
            <w:r w:rsidR="00BC3F78">
              <w:rPr>
                <w:rFonts w:cs="Calibri"/>
                <w:bCs/>
                <w:color w:val="000000"/>
                <w:sz w:val="20"/>
                <w:szCs w:val="20"/>
              </w:rPr>
              <w:t>.</w:t>
            </w:r>
            <w:r w:rsidRPr="005A2409">
              <w:rPr>
                <w:rFonts w:cs="Calibri"/>
                <w:bCs/>
                <w:color w:val="000000"/>
                <w:sz w:val="20"/>
                <w:szCs w:val="20"/>
              </w:rPr>
              <w:t>98)</w:t>
            </w:r>
          </w:p>
        </w:tc>
        <w:tc>
          <w:tcPr>
            <w:tcW w:w="786" w:type="pct"/>
          </w:tcPr>
          <w:p w14:paraId="09904494"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1</w:t>
            </w:r>
            <w:r w:rsidR="00BC3F78">
              <w:rPr>
                <w:rFonts w:cs="Calibri"/>
                <w:bCs/>
                <w:color w:val="000000"/>
                <w:sz w:val="20"/>
                <w:szCs w:val="20"/>
              </w:rPr>
              <w:t>.</w:t>
            </w:r>
            <w:r w:rsidRPr="005A2409">
              <w:rPr>
                <w:rFonts w:cs="Calibri"/>
                <w:bCs/>
                <w:color w:val="000000"/>
                <w:sz w:val="20"/>
                <w:szCs w:val="20"/>
              </w:rPr>
              <w:t>10 (0</w:t>
            </w:r>
            <w:r w:rsidR="00BC3F78">
              <w:rPr>
                <w:rFonts w:cs="Calibri"/>
                <w:bCs/>
                <w:color w:val="000000"/>
                <w:sz w:val="20"/>
                <w:szCs w:val="20"/>
              </w:rPr>
              <w:t>.</w:t>
            </w:r>
            <w:r w:rsidRPr="005A2409">
              <w:rPr>
                <w:rFonts w:cs="Calibri"/>
                <w:bCs/>
                <w:color w:val="000000"/>
                <w:sz w:val="20"/>
                <w:szCs w:val="20"/>
              </w:rPr>
              <w:t>91)</w:t>
            </w:r>
          </w:p>
        </w:tc>
        <w:tc>
          <w:tcPr>
            <w:tcW w:w="786" w:type="pct"/>
          </w:tcPr>
          <w:p w14:paraId="7EA3A26D"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93 (1</w:t>
            </w:r>
            <w:r w:rsidR="00BC3F78">
              <w:rPr>
                <w:rFonts w:cs="Calibri"/>
                <w:bCs/>
                <w:color w:val="000000"/>
                <w:sz w:val="20"/>
                <w:szCs w:val="20"/>
              </w:rPr>
              <w:t>.</w:t>
            </w:r>
            <w:r w:rsidRPr="005A2409">
              <w:rPr>
                <w:rFonts w:cs="Calibri"/>
                <w:bCs/>
                <w:color w:val="000000"/>
                <w:sz w:val="20"/>
                <w:szCs w:val="20"/>
              </w:rPr>
              <w:t>08)</w:t>
            </w:r>
          </w:p>
        </w:tc>
        <w:tc>
          <w:tcPr>
            <w:tcW w:w="707" w:type="pct"/>
          </w:tcPr>
          <w:p w14:paraId="669B266F"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p>
        </w:tc>
      </w:tr>
      <w:tr w:rsidR="00322762" w:rsidRPr="005A2409" w14:paraId="273F37D1"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519" w:type="pct"/>
            <w:vMerge/>
          </w:tcPr>
          <w:p w14:paraId="4A8E793D" w14:textId="77777777" w:rsidR="00BB5606" w:rsidRPr="005A2409" w:rsidRDefault="00BB5606" w:rsidP="00BB5606">
            <w:pPr>
              <w:jc w:val="center"/>
              <w:rPr>
                <w:b/>
                <w:color w:val="000000"/>
                <w:sz w:val="20"/>
                <w:szCs w:val="20"/>
                <w:lang w:val="en-GB" w:eastAsia="en-GB"/>
              </w:rPr>
            </w:pPr>
          </w:p>
        </w:tc>
        <w:tc>
          <w:tcPr>
            <w:tcW w:w="708" w:type="pct"/>
          </w:tcPr>
          <w:p w14:paraId="56CDFD0A"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5A2409">
              <w:rPr>
                <w:rFonts w:cs="Calibri"/>
                <w:bCs/>
                <w:color w:val="000000"/>
                <w:sz w:val="20"/>
                <w:szCs w:val="20"/>
              </w:rPr>
              <w:t xml:space="preserve">COV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δ</m:t>
                  </m:r>
                </m:sub>
              </m:sSub>
            </m:oMath>
          </w:p>
        </w:tc>
        <w:tc>
          <w:tcPr>
            <w:tcW w:w="787" w:type="pct"/>
          </w:tcPr>
          <w:p w14:paraId="37714758" w14:textId="77777777" w:rsidR="00BB5606" w:rsidRPr="005A2409" w:rsidRDefault="00BC3F78"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Pr>
                <w:rFonts w:cs="Calibri"/>
                <w:bCs/>
                <w:color w:val="000000"/>
                <w:sz w:val="20"/>
                <w:szCs w:val="20"/>
              </w:rPr>
              <w:t>0.</w:t>
            </w:r>
            <w:r w:rsidR="00BB5606" w:rsidRPr="005A2409">
              <w:rPr>
                <w:rFonts w:cs="Calibri"/>
                <w:bCs/>
                <w:color w:val="000000"/>
                <w:sz w:val="20"/>
                <w:szCs w:val="20"/>
              </w:rPr>
              <w:t>18</w:t>
            </w:r>
          </w:p>
        </w:tc>
        <w:tc>
          <w:tcPr>
            <w:tcW w:w="708" w:type="pct"/>
          </w:tcPr>
          <w:p w14:paraId="0FCAC53A"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14</w:t>
            </w:r>
          </w:p>
        </w:tc>
        <w:tc>
          <w:tcPr>
            <w:tcW w:w="786" w:type="pct"/>
          </w:tcPr>
          <w:p w14:paraId="70FCF5C5"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15</w:t>
            </w:r>
          </w:p>
        </w:tc>
        <w:tc>
          <w:tcPr>
            <w:tcW w:w="786" w:type="pct"/>
          </w:tcPr>
          <w:p w14:paraId="336D6D25"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15</w:t>
            </w:r>
          </w:p>
        </w:tc>
        <w:tc>
          <w:tcPr>
            <w:tcW w:w="707" w:type="pct"/>
          </w:tcPr>
          <w:p w14:paraId="0800F18C"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p>
        </w:tc>
      </w:tr>
      <w:tr w:rsidR="00322762" w:rsidRPr="005A2409" w14:paraId="08B78C05" w14:textId="77777777" w:rsidTr="0032276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vMerge w:val="restart"/>
          </w:tcPr>
          <w:p w14:paraId="3F4D09FE" w14:textId="77777777" w:rsidR="00BB5606" w:rsidRPr="005A2409" w:rsidRDefault="00BB5606" w:rsidP="00BB5606">
            <w:pPr>
              <w:jc w:val="center"/>
              <w:rPr>
                <w:b/>
                <w:color w:val="000000"/>
                <w:sz w:val="20"/>
                <w:szCs w:val="20"/>
                <w:lang w:val="en-GB" w:eastAsia="en-GB"/>
              </w:rPr>
            </w:pPr>
            <w:r w:rsidRPr="005A2409">
              <w:rPr>
                <w:b/>
                <w:color w:val="000000"/>
                <w:sz w:val="20"/>
                <w:szCs w:val="20"/>
                <w:lang w:val="en-GB" w:eastAsia="en-GB"/>
              </w:rPr>
              <w:t>All</w:t>
            </w:r>
          </w:p>
        </w:tc>
        <w:tc>
          <w:tcPr>
            <w:tcW w:w="708" w:type="pct"/>
          </w:tcPr>
          <w:p w14:paraId="0985308A"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b/>
                <w:color w:val="000000"/>
                <w:sz w:val="20"/>
                <w:szCs w:val="20"/>
                <w:lang w:val="en-GB" w:eastAsia="en-GB"/>
              </w:rPr>
            </w:pPr>
            <w:r w:rsidRPr="005A2409">
              <w:rPr>
                <w:rFonts w:cs="Calibri"/>
                <w:bCs/>
                <w:color w:val="000000"/>
                <w:sz w:val="20"/>
                <w:szCs w:val="20"/>
              </w:rPr>
              <w:t xml:space="preserve">Bias </w:t>
            </w:r>
            <w:r w:rsidRPr="005A2409">
              <w:rPr>
                <w:rFonts w:cs="Calibri"/>
                <w:bCs/>
                <w:i/>
                <w:color w:val="000000"/>
                <w:sz w:val="20"/>
                <w:szCs w:val="20"/>
              </w:rPr>
              <w:t>b</w:t>
            </w:r>
            <w:r w:rsidRPr="005A2409">
              <w:rPr>
                <w:rFonts w:cs="Calibri"/>
                <w:bCs/>
                <w:color w:val="000000"/>
                <w:sz w:val="20"/>
                <w:szCs w:val="20"/>
              </w:rPr>
              <w:t xml:space="preserve"> (1/</w:t>
            </w:r>
            <w:r w:rsidRPr="005A2409">
              <w:rPr>
                <w:rFonts w:cs="Calibri"/>
                <w:bCs/>
                <w:i/>
                <w:color w:val="000000"/>
                <w:sz w:val="20"/>
                <w:szCs w:val="20"/>
              </w:rPr>
              <w:t>b</w:t>
            </w:r>
            <w:r w:rsidRPr="005A2409">
              <w:rPr>
                <w:rFonts w:cs="Calibri"/>
                <w:bCs/>
                <w:color w:val="000000"/>
                <w:sz w:val="20"/>
                <w:szCs w:val="20"/>
              </w:rPr>
              <w:t>)</w:t>
            </w:r>
          </w:p>
        </w:tc>
        <w:tc>
          <w:tcPr>
            <w:tcW w:w="787" w:type="pct"/>
          </w:tcPr>
          <w:p w14:paraId="55A3DAC0"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1</w:t>
            </w:r>
            <w:r w:rsidR="00BC3F78">
              <w:rPr>
                <w:rFonts w:cs="Calibri"/>
                <w:bCs/>
                <w:color w:val="000000"/>
                <w:sz w:val="20"/>
                <w:szCs w:val="20"/>
              </w:rPr>
              <w:t>.</w:t>
            </w:r>
            <w:r w:rsidRPr="005A2409">
              <w:rPr>
                <w:rFonts w:cs="Calibri"/>
                <w:bCs/>
                <w:color w:val="000000"/>
                <w:sz w:val="20"/>
                <w:szCs w:val="20"/>
              </w:rPr>
              <w:t>10 (0</w:t>
            </w:r>
            <w:r w:rsidR="00BC3F78">
              <w:rPr>
                <w:rFonts w:cs="Calibri"/>
                <w:bCs/>
                <w:color w:val="000000"/>
                <w:sz w:val="20"/>
                <w:szCs w:val="20"/>
              </w:rPr>
              <w:t>.</w:t>
            </w:r>
            <w:r w:rsidRPr="005A2409">
              <w:rPr>
                <w:rFonts w:cs="Calibri"/>
                <w:bCs/>
                <w:color w:val="000000"/>
                <w:sz w:val="20"/>
                <w:szCs w:val="20"/>
              </w:rPr>
              <w:t>91)</w:t>
            </w:r>
          </w:p>
        </w:tc>
        <w:tc>
          <w:tcPr>
            <w:tcW w:w="708" w:type="pct"/>
          </w:tcPr>
          <w:p w14:paraId="0A0BCF92"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82 (1</w:t>
            </w:r>
            <w:r w:rsidR="00BC3F78">
              <w:rPr>
                <w:rFonts w:cs="Calibri"/>
                <w:bCs/>
                <w:color w:val="000000"/>
                <w:sz w:val="20"/>
                <w:szCs w:val="20"/>
              </w:rPr>
              <w:t>.</w:t>
            </w:r>
            <w:r w:rsidRPr="005A2409">
              <w:rPr>
                <w:rFonts w:cs="Calibri"/>
                <w:bCs/>
                <w:color w:val="000000"/>
                <w:sz w:val="20"/>
                <w:szCs w:val="20"/>
              </w:rPr>
              <w:t>22)</w:t>
            </w:r>
          </w:p>
        </w:tc>
        <w:tc>
          <w:tcPr>
            <w:tcW w:w="786" w:type="pct"/>
          </w:tcPr>
          <w:p w14:paraId="0226C306"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90 (1</w:t>
            </w:r>
            <w:r w:rsidR="00BC3F78">
              <w:rPr>
                <w:rFonts w:cs="Calibri"/>
                <w:bCs/>
                <w:color w:val="000000"/>
                <w:sz w:val="20"/>
                <w:szCs w:val="20"/>
              </w:rPr>
              <w:t>.</w:t>
            </w:r>
            <w:r w:rsidRPr="005A2409">
              <w:rPr>
                <w:rFonts w:cs="Calibri"/>
                <w:bCs/>
                <w:color w:val="000000"/>
                <w:sz w:val="20"/>
                <w:szCs w:val="20"/>
              </w:rPr>
              <w:t>11)</w:t>
            </w:r>
          </w:p>
        </w:tc>
        <w:tc>
          <w:tcPr>
            <w:tcW w:w="786" w:type="pct"/>
          </w:tcPr>
          <w:p w14:paraId="24146C63"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62 (1</w:t>
            </w:r>
            <w:r w:rsidR="00BC3F78">
              <w:rPr>
                <w:rFonts w:cs="Calibri"/>
                <w:bCs/>
                <w:color w:val="000000"/>
                <w:sz w:val="20"/>
                <w:szCs w:val="20"/>
              </w:rPr>
              <w:t>.</w:t>
            </w:r>
            <w:r w:rsidRPr="005A2409">
              <w:rPr>
                <w:rFonts w:cs="Calibri"/>
                <w:bCs/>
                <w:color w:val="000000"/>
                <w:sz w:val="20"/>
                <w:szCs w:val="20"/>
              </w:rPr>
              <w:t>61)</w:t>
            </w:r>
          </w:p>
        </w:tc>
        <w:tc>
          <w:tcPr>
            <w:tcW w:w="707" w:type="pct"/>
          </w:tcPr>
          <w:p w14:paraId="3E8ED614" w14:textId="77777777" w:rsidR="00BB5606" w:rsidRPr="005A2409" w:rsidRDefault="00BB5606" w:rsidP="00BB5606">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75 (1</w:t>
            </w:r>
            <w:r w:rsidR="00BC3F78">
              <w:rPr>
                <w:rFonts w:cs="Calibri"/>
                <w:bCs/>
                <w:color w:val="000000"/>
                <w:sz w:val="20"/>
                <w:szCs w:val="20"/>
              </w:rPr>
              <w:t>.</w:t>
            </w:r>
            <w:r w:rsidRPr="005A2409">
              <w:rPr>
                <w:rFonts w:cs="Calibri"/>
                <w:bCs/>
                <w:color w:val="000000"/>
                <w:sz w:val="20"/>
                <w:szCs w:val="20"/>
              </w:rPr>
              <w:t>33)</w:t>
            </w:r>
          </w:p>
        </w:tc>
      </w:tr>
      <w:tr w:rsidR="00322762" w:rsidRPr="005A2409" w14:paraId="08B09A33" w14:textId="77777777" w:rsidTr="00322762">
        <w:trPr>
          <w:trHeight w:val="20"/>
        </w:trPr>
        <w:tc>
          <w:tcPr>
            <w:cnfStyle w:val="001000000000" w:firstRow="0" w:lastRow="0" w:firstColumn="1" w:lastColumn="0" w:oddVBand="0" w:evenVBand="0" w:oddHBand="0" w:evenHBand="0" w:firstRowFirstColumn="0" w:firstRowLastColumn="0" w:lastRowFirstColumn="0" w:lastRowLastColumn="0"/>
            <w:tcW w:w="519" w:type="pct"/>
            <w:vMerge/>
          </w:tcPr>
          <w:p w14:paraId="04834BA0" w14:textId="77777777" w:rsidR="00BB5606" w:rsidRPr="005A2409" w:rsidRDefault="00BB5606" w:rsidP="00BB5606">
            <w:pPr>
              <w:jc w:val="center"/>
              <w:rPr>
                <w:b/>
                <w:color w:val="000000"/>
                <w:sz w:val="20"/>
                <w:szCs w:val="20"/>
                <w:lang w:val="en-GB" w:eastAsia="en-GB"/>
              </w:rPr>
            </w:pPr>
          </w:p>
        </w:tc>
        <w:tc>
          <w:tcPr>
            <w:tcW w:w="708" w:type="pct"/>
          </w:tcPr>
          <w:p w14:paraId="3BF8E841"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b/>
                <w:color w:val="000000"/>
                <w:sz w:val="20"/>
                <w:szCs w:val="20"/>
                <w:lang w:val="en-GB" w:eastAsia="en-GB"/>
              </w:rPr>
            </w:pPr>
            <w:r w:rsidRPr="005A2409">
              <w:rPr>
                <w:rFonts w:cs="Calibri"/>
                <w:bCs/>
                <w:color w:val="000000"/>
                <w:sz w:val="20"/>
                <w:szCs w:val="20"/>
              </w:rPr>
              <w:t xml:space="preserve">COV </w:t>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δ</m:t>
                  </m:r>
                </m:sub>
              </m:sSub>
            </m:oMath>
          </w:p>
        </w:tc>
        <w:tc>
          <w:tcPr>
            <w:tcW w:w="787" w:type="pct"/>
          </w:tcPr>
          <w:p w14:paraId="56F2E91E" w14:textId="77777777" w:rsidR="00BB5606" w:rsidRPr="005A2409" w:rsidRDefault="00BC3F78"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Pr>
                <w:rFonts w:cs="Calibri"/>
                <w:bCs/>
                <w:color w:val="000000"/>
                <w:sz w:val="20"/>
                <w:szCs w:val="20"/>
              </w:rPr>
              <w:t>0.</w:t>
            </w:r>
            <w:r w:rsidR="00BB5606" w:rsidRPr="005A2409">
              <w:rPr>
                <w:rFonts w:cs="Calibri"/>
                <w:bCs/>
                <w:color w:val="000000"/>
                <w:sz w:val="20"/>
                <w:szCs w:val="20"/>
              </w:rPr>
              <w:t>63</w:t>
            </w:r>
          </w:p>
        </w:tc>
        <w:tc>
          <w:tcPr>
            <w:tcW w:w="708" w:type="pct"/>
          </w:tcPr>
          <w:p w14:paraId="3FE60621"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20</w:t>
            </w:r>
          </w:p>
        </w:tc>
        <w:tc>
          <w:tcPr>
            <w:tcW w:w="786" w:type="pct"/>
          </w:tcPr>
          <w:p w14:paraId="7685FED8"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20</w:t>
            </w:r>
          </w:p>
        </w:tc>
        <w:tc>
          <w:tcPr>
            <w:tcW w:w="786" w:type="pct"/>
          </w:tcPr>
          <w:p w14:paraId="0D8EA307"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27</w:t>
            </w:r>
          </w:p>
        </w:tc>
        <w:tc>
          <w:tcPr>
            <w:tcW w:w="707" w:type="pct"/>
          </w:tcPr>
          <w:p w14:paraId="3410EF14" w14:textId="77777777" w:rsidR="00BB5606" w:rsidRPr="005A2409" w:rsidRDefault="00BB5606" w:rsidP="00BB5606">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GB" w:eastAsia="en-GB"/>
              </w:rPr>
            </w:pPr>
            <w:r w:rsidRPr="005A2409">
              <w:rPr>
                <w:rFonts w:cs="Calibri"/>
                <w:bCs/>
                <w:color w:val="000000"/>
                <w:sz w:val="20"/>
                <w:szCs w:val="20"/>
              </w:rPr>
              <w:t>0</w:t>
            </w:r>
            <w:r w:rsidR="00BC3F78">
              <w:rPr>
                <w:rFonts w:cs="Calibri"/>
                <w:bCs/>
                <w:color w:val="000000"/>
                <w:sz w:val="20"/>
                <w:szCs w:val="20"/>
              </w:rPr>
              <w:t>.</w:t>
            </w:r>
            <w:r w:rsidRPr="005A2409">
              <w:rPr>
                <w:rFonts w:cs="Calibri"/>
                <w:bCs/>
                <w:color w:val="000000"/>
                <w:sz w:val="20"/>
                <w:szCs w:val="20"/>
              </w:rPr>
              <w:t>20</w:t>
            </w:r>
          </w:p>
        </w:tc>
      </w:tr>
    </w:tbl>
    <w:p w14:paraId="7A185863" w14:textId="77777777" w:rsidR="00BB5606" w:rsidRPr="005A2409" w:rsidRDefault="00BB5606" w:rsidP="00BB5606">
      <w:pPr>
        <w:rPr>
          <w:sz w:val="20"/>
          <w:szCs w:val="20"/>
          <w:lang w:val="en-US"/>
        </w:rPr>
      </w:pPr>
    </w:p>
    <w:p w14:paraId="1303C135" w14:textId="77777777" w:rsidR="00BB5606" w:rsidRDefault="00BB5606" w:rsidP="00BB5606">
      <w:pPr>
        <w:jc w:val="center"/>
        <w:rPr>
          <w:sz w:val="22"/>
          <w:szCs w:val="22"/>
          <w:lang w:val="en-GB"/>
        </w:rPr>
      </w:pPr>
      <w:r>
        <w:rPr>
          <w:noProof/>
          <w:lang w:val="en-US"/>
        </w:rPr>
        <w:drawing>
          <wp:inline distT="0" distB="0" distL="0" distR="0" wp14:anchorId="024F7D35" wp14:editId="3E830B42">
            <wp:extent cx="3905794" cy="2343476"/>
            <wp:effectExtent l="0" t="0" r="0" b="0"/>
            <wp:docPr id="19" name="Diagram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217CFD2" w14:textId="77777777" w:rsidR="00BB5606" w:rsidRPr="00DB7201" w:rsidRDefault="00BB5606" w:rsidP="00DB7201">
      <w:pPr>
        <w:rPr>
          <w:rStyle w:val="Hervorhebung"/>
          <w:lang w:val="en-US"/>
        </w:rPr>
      </w:pPr>
      <w:bookmarkStart w:id="66" w:name="_Ref490468347"/>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17</w:t>
      </w:r>
      <w:r w:rsidRPr="00DB7201">
        <w:rPr>
          <w:rStyle w:val="Hervorhebung"/>
          <w:i w:val="0"/>
          <w:lang w:val="en-US"/>
        </w:rPr>
        <w:fldChar w:fldCharType="end"/>
      </w:r>
      <w:bookmarkEnd w:id="66"/>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API model and Pile 1-6 data.</w:t>
      </w:r>
    </w:p>
    <w:p w14:paraId="368C5C4B" w14:textId="77777777" w:rsidR="00BB5606" w:rsidRDefault="00BB5606" w:rsidP="00BB5606">
      <w:pPr>
        <w:rPr>
          <w:sz w:val="22"/>
          <w:szCs w:val="22"/>
          <w:lang w:val="en-GB"/>
        </w:rPr>
      </w:pPr>
    </w:p>
    <w:p w14:paraId="41BD7B25" w14:textId="77777777" w:rsidR="00BB5606" w:rsidRDefault="00BB5606" w:rsidP="00BB5606">
      <w:pPr>
        <w:jc w:val="center"/>
        <w:rPr>
          <w:sz w:val="22"/>
          <w:szCs w:val="22"/>
          <w:lang w:val="en-GB"/>
        </w:rPr>
      </w:pPr>
      <w:r>
        <w:rPr>
          <w:noProof/>
          <w:lang w:val="en-US"/>
        </w:rPr>
        <w:drawing>
          <wp:inline distT="0" distB="0" distL="0" distR="0" wp14:anchorId="4453B4E0" wp14:editId="5A4ED44F">
            <wp:extent cx="3953691" cy="2372215"/>
            <wp:effectExtent l="0" t="0" r="8890" b="9525"/>
            <wp:docPr id="25" name="Diagram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D2A0260" w14:textId="77777777" w:rsidR="00BB5606" w:rsidRPr="00DB7201" w:rsidRDefault="00BB5606" w:rsidP="00DB7201">
      <w:pPr>
        <w:rPr>
          <w:rStyle w:val="Hervorhebung"/>
          <w:lang w:val="en-US"/>
        </w:rPr>
      </w:pPr>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18</w:t>
      </w:r>
      <w:r w:rsidRPr="00DB7201">
        <w:rPr>
          <w:rStyle w:val="Hervorhebung"/>
          <w:i w:val="0"/>
          <w:lang w:val="en-US"/>
        </w:rPr>
        <w:fldChar w:fldCharType="end"/>
      </w:r>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ICP model and Pile 1-6 data.</w:t>
      </w:r>
    </w:p>
    <w:p w14:paraId="6FA9DEBC" w14:textId="77777777" w:rsidR="00BB5606" w:rsidRDefault="00BB5606" w:rsidP="00BB5606">
      <w:pPr>
        <w:jc w:val="center"/>
        <w:rPr>
          <w:sz w:val="22"/>
          <w:szCs w:val="22"/>
          <w:lang w:val="en-GB"/>
        </w:rPr>
      </w:pPr>
      <w:r>
        <w:rPr>
          <w:noProof/>
          <w:lang w:val="en-US"/>
        </w:rPr>
        <w:drawing>
          <wp:inline distT="0" distB="0" distL="0" distR="0" wp14:anchorId="1D33B9DC" wp14:editId="646DFA9F">
            <wp:extent cx="3958046" cy="2374828"/>
            <wp:effectExtent l="0" t="0" r="4445" b="6985"/>
            <wp:docPr id="27" name="Diagram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2D2C589" w14:textId="77777777" w:rsidR="00BB5606" w:rsidRPr="00DB7201" w:rsidRDefault="00BB5606" w:rsidP="00DB7201">
      <w:pPr>
        <w:rPr>
          <w:rStyle w:val="Hervorhebung"/>
          <w:lang w:val="en-US"/>
        </w:rPr>
      </w:pPr>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19</w:t>
      </w:r>
      <w:r w:rsidRPr="00DB7201">
        <w:rPr>
          <w:rStyle w:val="Hervorhebung"/>
          <w:i w:val="0"/>
          <w:lang w:val="en-US"/>
        </w:rPr>
        <w:fldChar w:fldCharType="end"/>
      </w:r>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UWA model and Pile 1-6 data.</w:t>
      </w:r>
    </w:p>
    <w:p w14:paraId="4AF100B2" w14:textId="77777777" w:rsidR="00BB5606" w:rsidRDefault="00BB5606" w:rsidP="00BB5606">
      <w:pPr>
        <w:rPr>
          <w:sz w:val="22"/>
          <w:szCs w:val="22"/>
          <w:lang w:val="en-GB"/>
        </w:rPr>
      </w:pPr>
    </w:p>
    <w:p w14:paraId="1AB48408" w14:textId="77777777" w:rsidR="00BB5606" w:rsidRDefault="00BB5606" w:rsidP="00BB5606">
      <w:pPr>
        <w:jc w:val="center"/>
        <w:rPr>
          <w:sz w:val="22"/>
          <w:szCs w:val="22"/>
          <w:lang w:val="en-GB"/>
        </w:rPr>
      </w:pPr>
      <w:r>
        <w:rPr>
          <w:noProof/>
          <w:lang w:val="en-US"/>
        </w:rPr>
        <w:drawing>
          <wp:inline distT="0" distB="0" distL="0" distR="0" wp14:anchorId="6A348D76" wp14:editId="7D23D0B0">
            <wp:extent cx="3953510" cy="2372106"/>
            <wp:effectExtent l="0" t="0" r="8890" b="9525"/>
            <wp:docPr id="30" name="Diagram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A39F8CE" w14:textId="77777777" w:rsidR="00BB5606" w:rsidRPr="00DB7201" w:rsidRDefault="00BB5606" w:rsidP="00DB7201">
      <w:pPr>
        <w:rPr>
          <w:rStyle w:val="Hervorhebung"/>
          <w:lang w:val="en-US"/>
        </w:rPr>
      </w:pPr>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20</w:t>
      </w:r>
      <w:r w:rsidRPr="00DB7201">
        <w:rPr>
          <w:rStyle w:val="Hervorhebung"/>
          <w:i w:val="0"/>
          <w:lang w:val="en-US"/>
        </w:rPr>
        <w:fldChar w:fldCharType="end"/>
      </w:r>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FURGO model and Pile 1-6 data.</w:t>
      </w:r>
    </w:p>
    <w:p w14:paraId="3D0ABEC5" w14:textId="77777777" w:rsidR="00BB5606" w:rsidRDefault="00BB5606" w:rsidP="00BB5606">
      <w:pPr>
        <w:rPr>
          <w:sz w:val="22"/>
          <w:szCs w:val="22"/>
          <w:lang w:val="en-GB"/>
        </w:rPr>
      </w:pPr>
    </w:p>
    <w:p w14:paraId="60454D6D" w14:textId="77777777" w:rsidR="00BB5606" w:rsidRDefault="00BB5606" w:rsidP="00BB5606">
      <w:pPr>
        <w:jc w:val="center"/>
        <w:rPr>
          <w:sz w:val="22"/>
          <w:szCs w:val="22"/>
          <w:lang w:val="en-GB"/>
        </w:rPr>
      </w:pPr>
      <w:r>
        <w:rPr>
          <w:noProof/>
          <w:lang w:val="en-US"/>
        </w:rPr>
        <w:drawing>
          <wp:inline distT="0" distB="0" distL="0" distR="0" wp14:anchorId="6209F48F" wp14:editId="32F7FF45">
            <wp:extent cx="3958046" cy="2374828"/>
            <wp:effectExtent l="0" t="0" r="4445" b="6985"/>
            <wp:docPr id="31" name="Diagram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5DB841D6" w14:textId="77777777" w:rsidR="00BB5606" w:rsidRPr="00DB7201" w:rsidRDefault="00BB5606" w:rsidP="00DB7201">
      <w:pPr>
        <w:rPr>
          <w:rStyle w:val="Hervorhebung"/>
          <w:lang w:val="en-US"/>
        </w:rPr>
      </w:pPr>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21</w:t>
      </w:r>
      <w:r w:rsidRPr="00DB7201">
        <w:rPr>
          <w:rStyle w:val="Hervorhebung"/>
          <w:i w:val="0"/>
          <w:lang w:val="en-US"/>
        </w:rPr>
        <w:fldChar w:fldCharType="end"/>
      </w:r>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API model and all data.</w:t>
      </w:r>
    </w:p>
    <w:p w14:paraId="00C29686" w14:textId="77777777" w:rsidR="00BB5606" w:rsidRPr="007F08FD" w:rsidRDefault="00BB5606" w:rsidP="00BB5606">
      <w:pPr>
        <w:rPr>
          <w:sz w:val="22"/>
          <w:szCs w:val="22"/>
          <w:lang w:val="en-GB"/>
        </w:rPr>
      </w:pPr>
    </w:p>
    <w:p w14:paraId="441535BF" w14:textId="77777777" w:rsidR="00BB5606" w:rsidRDefault="00BB5606" w:rsidP="00BB5606">
      <w:pPr>
        <w:jc w:val="center"/>
        <w:rPr>
          <w:sz w:val="22"/>
          <w:szCs w:val="22"/>
          <w:lang w:val="en-US"/>
        </w:rPr>
      </w:pPr>
      <w:r>
        <w:rPr>
          <w:noProof/>
          <w:lang w:val="en-US"/>
        </w:rPr>
        <w:drawing>
          <wp:inline distT="0" distB="0" distL="0" distR="0" wp14:anchorId="6F08D46D" wp14:editId="40CA5C0C">
            <wp:extent cx="3962400" cy="2377440"/>
            <wp:effectExtent l="0" t="0" r="0" b="3810"/>
            <wp:docPr id="6" name="Diagram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CBBBA86" w14:textId="77777777" w:rsidR="00BB5606" w:rsidRPr="00DB7201" w:rsidRDefault="00BB5606" w:rsidP="00DB7201">
      <w:pPr>
        <w:rPr>
          <w:rStyle w:val="Hervorhebung"/>
          <w:lang w:val="en-US"/>
        </w:rPr>
      </w:pPr>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22</w:t>
      </w:r>
      <w:r w:rsidRPr="00DB7201">
        <w:rPr>
          <w:rStyle w:val="Hervorhebung"/>
          <w:i w:val="0"/>
          <w:lang w:val="en-US"/>
        </w:rPr>
        <w:fldChar w:fldCharType="end"/>
      </w:r>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ICP model and all data.</w:t>
      </w:r>
    </w:p>
    <w:p w14:paraId="48EF9FB0" w14:textId="77777777" w:rsidR="00BB5606" w:rsidRPr="00485B66" w:rsidRDefault="00BB5606" w:rsidP="00BB5606">
      <w:pPr>
        <w:rPr>
          <w:sz w:val="22"/>
          <w:szCs w:val="22"/>
          <w:lang w:val="en-GB"/>
        </w:rPr>
      </w:pPr>
    </w:p>
    <w:p w14:paraId="2BCE0A44" w14:textId="77777777" w:rsidR="00BB5606" w:rsidRDefault="00BB5606" w:rsidP="00BB5606">
      <w:pPr>
        <w:jc w:val="center"/>
        <w:rPr>
          <w:sz w:val="22"/>
          <w:szCs w:val="22"/>
          <w:lang w:val="en-US"/>
        </w:rPr>
      </w:pPr>
      <w:r>
        <w:rPr>
          <w:noProof/>
          <w:lang w:val="en-US"/>
        </w:rPr>
        <w:drawing>
          <wp:inline distT="0" distB="0" distL="0" distR="0" wp14:anchorId="2E3A1B57" wp14:editId="0637B06D">
            <wp:extent cx="3953691" cy="2372215"/>
            <wp:effectExtent l="0" t="0" r="8890" b="9525"/>
            <wp:docPr id="7" name="Diagram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A6C98B0" w14:textId="77777777" w:rsidR="00BB5606" w:rsidRPr="00DB7201" w:rsidRDefault="00BB5606" w:rsidP="00DB7201">
      <w:pPr>
        <w:rPr>
          <w:rStyle w:val="Hervorhebung"/>
          <w:i w:val="0"/>
          <w:lang w:val="en-US"/>
        </w:rPr>
      </w:pPr>
      <w:r w:rsidRPr="00DB7201">
        <w:rPr>
          <w:rStyle w:val="Hervorhebung"/>
          <w:i w:val="0"/>
          <w:lang w:val="en-US"/>
        </w:rPr>
        <w:t xml:space="preserve">Figure </w:t>
      </w:r>
      <w:r w:rsidRPr="00DB7201">
        <w:rPr>
          <w:rStyle w:val="Hervorhebung"/>
          <w:i w:val="0"/>
          <w:lang w:val="en-US"/>
        </w:rPr>
        <w:fldChar w:fldCharType="begin"/>
      </w:r>
      <w:r w:rsidRPr="00DB7201">
        <w:rPr>
          <w:rStyle w:val="Hervorhebung"/>
          <w:i w:val="0"/>
          <w:lang w:val="en-US"/>
        </w:rPr>
        <w:instrText xml:space="preserve"> SEQ Figure \* ARABIC </w:instrText>
      </w:r>
      <w:r w:rsidRPr="00DB7201">
        <w:rPr>
          <w:rStyle w:val="Hervorhebung"/>
          <w:i w:val="0"/>
          <w:lang w:val="en-US"/>
        </w:rPr>
        <w:fldChar w:fldCharType="separate"/>
      </w:r>
      <w:r w:rsidR="00657395">
        <w:rPr>
          <w:rStyle w:val="Hervorhebung"/>
          <w:i w:val="0"/>
          <w:noProof/>
          <w:lang w:val="en-US"/>
        </w:rPr>
        <w:t>23</w:t>
      </w:r>
      <w:r w:rsidRPr="00DB7201">
        <w:rPr>
          <w:rStyle w:val="Hervorhebung"/>
          <w:i w:val="0"/>
          <w:lang w:val="en-US"/>
        </w:rPr>
        <w:fldChar w:fldCharType="end"/>
      </w:r>
      <w:r w:rsidRPr="00DB7201">
        <w:rPr>
          <w:rStyle w:val="Hervorhebung"/>
          <w:i w:val="0"/>
          <w:lang w:val="en-US"/>
        </w:rPr>
        <w:t>: Experimental and theoretical values</w:t>
      </w:r>
      <w:r w:rsidRPr="00DB7201">
        <w:rPr>
          <w:rStyle w:val="Hervorhebung"/>
          <w:i w:val="0"/>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i w:val="0"/>
          <w:lang w:val="en-US"/>
        </w:rPr>
        <w:t xml:space="preserve"> using UWA model and all data.</w:t>
      </w:r>
    </w:p>
    <w:p w14:paraId="532A6470" w14:textId="77777777" w:rsidR="00BB5606" w:rsidRPr="00485B66" w:rsidRDefault="00BB5606" w:rsidP="00BB5606">
      <w:pPr>
        <w:rPr>
          <w:sz w:val="22"/>
          <w:szCs w:val="22"/>
          <w:lang w:val="en-GB"/>
        </w:rPr>
      </w:pPr>
    </w:p>
    <w:p w14:paraId="1C5C07FD" w14:textId="77777777" w:rsidR="00BB5606" w:rsidRDefault="00BB5606" w:rsidP="00BB5606">
      <w:pPr>
        <w:jc w:val="center"/>
        <w:rPr>
          <w:sz w:val="22"/>
          <w:lang w:val="en-US"/>
        </w:rPr>
      </w:pPr>
      <w:r>
        <w:rPr>
          <w:noProof/>
          <w:lang w:val="en-US"/>
        </w:rPr>
        <w:drawing>
          <wp:inline distT="0" distB="0" distL="0" distR="0" wp14:anchorId="2177F494" wp14:editId="11EEA756">
            <wp:extent cx="3958046" cy="2374828"/>
            <wp:effectExtent l="0" t="0" r="4445" b="6985"/>
            <wp:docPr id="33" name="Diagram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1AB2C96" w14:textId="77777777" w:rsidR="00BB5606" w:rsidRPr="00DB7201" w:rsidRDefault="00BB5606" w:rsidP="00DB7201">
      <w:pPr>
        <w:rPr>
          <w:rStyle w:val="Hervorhebung"/>
          <w:lang w:val="en-US"/>
        </w:rPr>
      </w:pPr>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24</w:t>
      </w:r>
      <w:r w:rsidRPr="00DB7201">
        <w:rPr>
          <w:rStyle w:val="Hervorhebung"/>
          <w:i w:val="0"/>
          <w:lang w:val="en-US"/>
        </w:rPr>
        <w:fldChar w:fldCharType="end"/>
      </w:r>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FURGO model and all data.</w:t>
      </w:r>
    </w:p>
    <w:p w14:paraId="6EDA2864" w14:textId="77777777" w:rsidR="00BB5606" w:rsidRPr="00485B66" w:rsidRDefault="00BB5606" w:rsidP="00BB5606">
      <w:pPr>
        <w:rPr>
          <w:sz w:val="22"/>
          <w:lang w:val="en-GB"/>
        </w:rPr>
      </w:pPr>
    </w:p>
    <w:p w14:paraId="424C837B" w14:textId="77777777" w:rsidR="00BB5606" w:rsidRPr="007C5586" w:rsidRDefault="00BB5606" w:rsidP="00BB5606">
      <w:pPr>
        <w:jc w:val="center"/>
        <w:rPr>
          <w:sz w:val="22"/>
          <w:lang w:val="en-US"/>
        </w:rPr>
      </w:pPr>
      <w:r>
        <w:rPr>
          <w:noProof/>
          <w:lang w:val="en-US"/>
        </w:rPr>
        <w:drawing>
          <wp:inline distT="0" distB="0" distL="0" distR="0" wp14:anchorId="0B96525B" wp14:editId="20E224CF">
            <wp:extent cx="3940628" cy="2364377"/>
            <wp:effectExtent l="0" t="0" r="3175" b="17145"/>
            <wp:docPr id="35" name="Diagram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0C5CE8F8" w14:textId="7722DB03" w:rsidR="00BB5606" w:rsidRPr="00DB7201" w:rsidRDefault="00BB5606" w:rsidP="00DB7201">
      <w:pPr>
        <w:rPr>
          <w:rStyle w:val="Hervorhebung"/>
          <w:lang w:val="en-US"/>
        </w:rPr>
      </w:pPr>
      <w:bookmarkStart w:id="67" w:name="_Ref490468355"/>
      <w:r w:rsidRPr="00DB7201">
        <w:rPr>
          <w:rStyle w:val="Hervorhebung"/>
          <w:lang w:val="en-US"/>
        </w:rPr>
        <w:t xml:space="preserve">Figure </w:t>
      </w:r>
      <w:r w:rsidRPr="00DB7201">
        <w:rPr>
          <w:rStyle w:val="Hervorhebung"/>
          <w:i w:val="0"/>
          <w:lang w:val="en-US"/>
        </w:rPr>
        <w:fldChar w:fldCharType="begin"/>
      </w:r>
      <w:r w:rsidRPr="00DB7201">
        <w:rPr>
          <w:rStyle w:val="Hervorhebung"/>
          <w:lang w:val="en-US"/>
        </w:rPr>
        <w:instrText xml:space="preserve"> SEQ Figure \* ARABIC </w:instrText>
      </w:r>
      <w:r w:rsidRPr="00DB7201">
        <w:rPr>
          <w:rStyle w:val="Hervorhebung"/>
          <w:i w:val="0"/>
          <w:lang w:val="en-US"/>
        </w:rPr>
        <w:fldChar w:fldCharType="separate"/>
      </w:r>
      <w:r w:rsidR="00657395">
        <w:rPr>
          <w:rStyle w:val="Hervorhebung"/>
          <w:noProof/>
          <w:lang w:val="en-US"/>
        </w:rPr>
        <w:t>25</w:t>
      </w:r>
      <w:r w:rsidRPr="00DB7201">
        <w:rPr>
          <w:rStyle w:val="Hervorhebung"/>
          <w:i w:val="0"/>
          <w:lang w:val="en-US"/>
        </w:rPr>
        <w:fldChar w:fldCharType="end"/>
      </w:r>
      <w:bookmarkEnd w:id="67"/>
      <w:r w:rsidRPr="00DB7201">
        <w:rPr>
          <w:rStyle w:val="Hervorhebung"/>
          <w:lang w:val="en-US"/>
        </w:rPr>
        <w:t>: Experimental and theoretical values</w:t>
      </w:r>
      <w:r w:rsidRPr="00DB7201">
        <w:rPr>
          <w:rStyle w:val="Hervorhebung"/>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m:t>
            </m:r>
            <m:r>
              <m:rPr>
                <m:sty m:val="b"/>
              </m:rPr>
              <w:rPr>
                <w:rStyle w:val="Hervorhebung"/>
                <w:rFonts w:ascii="Cambria Math" w:hAnsi="Cambria Math"/>
                <w:lang w:val="en-US"/>
              </w:rPr>
              <m:t>r</m:t>
            </m:r>
          </m:e>
          <m:sub>
            <m:r>
              <m:rPr>
                <m:sty m:val="b"/>
              </m:rPr>
              <w:rPr>
                <w:rStyle w:val="Hervorhebung"/>
                <w:rFonts w:ascii="Cambria Math" w:hAnsi="Cambria Math"/>
                <w:lang w:val="en-US"/>
              </w:rPr>
              <m:t>ti</m:t>
            </m:r>
          </m:sub>
        </m:sSub>
        <m:r>
          <m:rPr>
            <m:sty m:val="p"/>
          </m:rPr>
          <w:rPr>
            <w:rStyle w:val="Hervorhebung"/>
            <w:rFonts w:ascii="Cambria Math" w:hAnsi="Cambria Math"/>
            <w:lang w:val="en-US"/>
          </w:rPr>
          <m:t xml:space="preserve">, </m:t>
        </m:r>
        <m:sSub>
          <m:sSubPr>
            <m:ctrlPr>
              <w:rPr>
                <w:rStyle w:val="Hervorhebung"/>
                <w:rFonts w:ascii="Cambria Math" w:hAnsi="Cambria Math"/>
                <w:i w:val="0"/>
                <w:iCs w:val="0"/>
                <w:lang w:val="en-US"/>
              </w:rPr>
            </m:ctrlPr>
          </m:sSubPr>
          <m:e>
            <m:r>
              <m:rPr>
                <m:sty m:val="b"/>
              </m:rPr>
              <w:rPr>
                <w:rStyle w:val="Hervorhebung"/>
                <w:rFonts w:ascii="Cambria Math" w:hAnsi="Cambria Math"/>
                <w:lang w:val="en-US"/>
              </w:rPr>
              <m:t>r</m:t>
            </m:r>
          </m:e>
          <m:sub>
            <m:r>
              <m:rPr>
                <m:sty m:val="b"/>
              </m:rPr>
              <w:rPr>
                <w:rStyle w:val="Hervorhebung"/>
                <w:rFonts w:ascii="Cambria Math" w:hAnsi="Cambria Math"/>
                <w:lang w:val="en-US"/>
              </w:rPr>
              <m:t>ei</m:t>
            </m:r>
          </m:sub>
        </m:sSub>
        <m:r>
          <m:rPr>
            <m:sty m:val="p"/>
          </m:rPr>
          <w:rPr>
            <w:rStyle w:val="Hervorhebung"/>
            <w:rFonts w:ascii="Cambria Math" w:hAnsi="Cambria Math"/>
            <w:lang w:val="en-US"/>
          </w:rPr>
          <m:t>)</m:t>
        </m:r>
      </m:oMath>
      <w:r w:rsidRPr="00DB7201">
        <w:rPr>
          <w:rStyle w:val="Hervorhebung"/>
          <w:lang w:val="en-US"/>
        </w:rPr>
        <w:t xml:space="preserve"> using </w:t>
      </w:r>
      <w:r w:rsidR="00422E82">
        <w:rPr>
          <w:rStyle w:val="Hervorhebung"/>
          <w:lang w:val="en-US"/>
        </w:rPr>
        <w:t>NGI</w:t>
      </w:r>
      <w:r w:rsidR="00422E82" w:rsidRPr="00DB7201">
        <w:rPr>
          <w:rStyle w:val="Hervorhebung"/>
          <w:lang w:val="en-US"/>
        </w:rPr>
        <w:t xml:space="preserve"> </w:t>
      </w:r>
      <w:r w:rsidRPr="00DB7201">
        <w:rPr>
          <w:rStyle w:val="Hervorhebung"/>
          <w:lang w:val="en-US"/>
        </w:rPr>
        <w:t>model and all data.</w:t>
      </w:r>
    </w:p>
    <w:p w14:paraId="6362190E" w14:textId="77777777" w:rsidR="00BB5606" w:rsidRPr="00322762" w:rsidRDefault="00BB5606" w:rsidP="00322762">
      <w:pPr>
        <w:pStyle w:val="berschrift3"/>
        <w:rPr>
          <w:lang w:val="en-US"/>
        </w:rPr>
      </w:pPr>
      <w:bookmarkStart w:id="68" w:name="_Toc490745958"/>
      <w:r w:rsidRPr="00322762">
        <w:rPr>
          <w:lang w:val="en-US"/>
        </w:rPr>
        <w:t>Probabilistic model</w:t>
      </w:r>
      <w:bookmarkEnd w:id="68"/>
      <w:r w:rsidRPr="00322762">
        <w:rPr>
          <w:lang w:val="en-US"/>
        </w:rPr>
        <w:t xml:space="preserve"> </w:t>
      </w:r>
    </w:p>
    <w:p w14:paraId="4568194F" w14:textId="77777777" w:rsidR="00BB5606" w:rsidRPr="0015374F" w:rsidRDefault="00BB5606" w:rsidP="00BB5606">
      <w:pPr>
        <w:autoSpaceDE w:val="0"/>
        <w:autoSpaceDN w:val="0"/>
        <w:adjustRightInd w:val="0"/>
        <w:jc w:val="both"/>
        <w:rPr>
          <w:lang w:val="en-GB" w:eastAsia="ja-JP"/>
        </w:rPr>
      </w:pPr>
      <w:r w:rsidRPr="0015374F">
        <w:rPr>
          <w:lang w:val="en-GB" w:eastAsia="ja-JP"/>
        </w:rPr>
        <w:t xml:space="preserve">In this </w:t>
      </w:r>
      <w:r w:rsidR="00DB7201" w:rsidRPr="0015374F">
        <w:rPr>
          <w:lang w:val="en-GB" w:eastAsia="ja-JP"/>
        </w:rPr>
        <w:t>subsection,</w:t>
      </w:r>
      <w:r w:rsidRPr="0015374F">
        <w:rPr>
          <w:lang w:val="en-GB" w:eastAsia="ja-JP"/>
        </w:rPr>
        <w:t xml:space="preserve"> a probabilistic model is summarised assuming that the axial bearing capacity / resistance is obtained using a CPT-based approach where the resistance is estimate</w:t>
      </w:r>
      <w:r w:rsidR="00BC3F78">
        <w:rPr>
          <w:lang w:val="en-GB" w:eastAsia="ja-JP"/>
        </w:rPr>
        <w:t>d</w:t>
      </w:r>
      <w:r w:rsidRPr="0015374F">
        <w:rPr>
          <w:lang w:val="en-GB" w:eastAsia="ja-JP"/>
        </w:rPr>
        <w:t xml:space="preserve"> using equation (</w:t>
      </w:r>
      <w:r w:rsidR="00DB7201" w:rsidRPr="0015374F">
        <w:rPr>
          <w:lang w:val="en-GB" w:eastAsia="ja-JP"/>
        </w:rPr>
        <w:t>16</w:t>
      </w:r>
      <w:r w:rsidRPr="0015374F">
        <w:rPr>
          <w:lang w:val="en-GB" w:eastAsia="ja-JP"/>
        </w:rPr>
        <w:t>), i.e. the input is</w:t>
      </w:r>
    </w:p>
    <w:p w14:paraId="459FC2C4" w14:textId="77777777" w:rsidR="00BB5606" w:rsidRPr="0015374F" w:rsidRDefault="00BB5606" w:rsidP="00FD71E6">
      <w:pPr>
        <w:pStyle w:val="Listenabsatz"/>
        <w:numPr>
          <w:ilvl w:val="0"/>
          <w:numId w:val="11"/>
        </w:numPr>
        <w:autoSpaceDE w:val="0"/>
        <w:autoSpaceDN w:val="0"/>
        <w:adjustRightInd w:val="0"/>
        <w:jc w:val="both"/>
        <w:rPr>
          <w:lang w:val="en-GB" w:eastAsia="ja-JP"/>
        </w:rPr>
      </w:pPr>
      <w:r w:rsidRPr="0015374F">
        <w:rPr>
          <w:lang w:val="en-GB" w:eastAsia="ja-JP"/>
        </w:rPr>
        <w:t xml:space="preserve">Measured CPT = </w:t>
      </w:r>
      <m:oMath>
        <m:sSub>
          <m:sSubPr>
            <m:ctrlPr>
              <w:rPr>
                <w:rFonts w:ascii="Cambria Math" w:hAnsi="Cambria Math"/>
                <w:i/>
              </w:rPr>
            </m:ctrlPr>
          </m:sSubPr>
          <m:e>
            <m:r>
              <w:rPr>
                <w:rFonts w:ascii="Cambria Math" w:hAnsi="Cambria Math"/>
              </w:rPr>
              <m:t>q</m:t>
            </m:r>
          </m:e>
          <m:sub>
            <m:r>
              <w:rPr>
                <w:rFonts w:ascii="Cambria Math" w:hAnsi="Cambria Math"/>
              </w:rPr>
              <m:t>c,z</m:t>
            </m:r>
          </m:sub>
        </m:sSub>
        <m:r>
          <w:rPr>
            <w:rFonts w:ascii="Cambria Math" w:hAnsi="Cambria Math"/>
          </w:rPr>
          <m:t xml:space="preserve"> </m:t>
        </m:r>
      </m:oMath>
      <w:r w:rsidRPr="0015374F">
        <w:rPr>
          <w:lang w:val="en-GB" w:eastAsia="ja-JP"/>
        </w:rPr>
        <w:t xml:space="preserve">cone tip resistance values at depths </w:t>
      </w:r>
      <w:r w:rsidRPr="0015374F">
        <w:rPr>
          <w:i/>
          <w:lang w:val="en-GB" w:eastAsia="ja-JP"/>
        </w:rPr>
        <w:t>z</w:t>
      </w:r>
      <w:r w:rsidRPr="0015374F">
        <w:rPr>
          <w:lang w:val="en-GB" w:eastAsia="ja-JP"/>
        </w:rPr>
        <w:t>. Measurement uncertainty is assumed insignificant</w:t>
      </w:r>
    </w:p>
    <w:p w14:paraId="1CFFB598" w14:textId="77777777" w:rsidR="00BB5606" w:rsidRPr="0015374F" w:rsidRDefault="00BB5606" w:rsidP="00FD71E6">
      <w:pPr>
        <w:pStyle w:val="Listenabsatz"/>
        <w:numPr>
          <w:ilvl w:val="0"/>
          <w:numId w:val="11"/>
        </w:numPr>
        <w:autoSpaceDE w:val="0"/>
        <w:autoSpaceDN w:val="0"/>
        <w:adjustRightInd w:val="0"/>
        <w:jc w:val="both"/>
        <w:rPr>
          <w:lang w:val="en-GB" w:eastAsia="ja-JP"/>
        </w:rPr>
      </w:pPr>
      <w:r w:rsidRPr="0015374F">
        <w:rPr>
          <w:lang w:val="en-GB" w:eastAsia="ja-JP"/>
        </w:rPr>
        <w:t xml:space="preserve">Mean value / best estimate of </w:t>
      </w:r>
      <m:oMath>
        <m:r>
          <w:rPr>
            <w:rFonts w:ascii="Cambria Math" w:hAnsi="Cambria Math"/>
            <w:lang w:val="en-US" w:eastAsia="ja-JP"/>
          </w:rPr>
          <m:t>γ</m:t>
        </m:r>
        <m:r>
          <w:rPr>
            <w:rFonts w:ascii="Cambria Math" w:hAnsi="Cambria Math"/>
            <w:lang w:val="en-GB" w:eastAsia="ja-JP"/>
          </w:rPr>
          <m:t>'</m:t>
        </m:r>
      </m:oMath>
      <w:r w:rsidRPr="0015374F">
        <w:rPr>
          <w:lang w:val="en-GB" w:eastAsia="ja-JP"/>
        </w:rPr>
        <w:t xml:space="preserve"> unit weight of soil</w:t>
      </w:r>
    </w:p>
    <w:p w14:paraId="18E63A46" w14:textId="77777777" w:rsidR="00BB5606" w:rsidRPr="0015374F" w:rsidRDefault="00BB5606" w:rsidP="00FD71E6">
      <w:pPr>
        <w:pStyle w:val="Listenabsatz"/>
        <w:numPr>
          <w:ilvl w:val="0"/>
          <w:numId w:val="11"/>
        </w:numPr>
        <w:autoSpaceDE w:val="0"/>
        <w:autoSpaceDN w:val="0"/>
        <w:adjustRightInd w:val="0"/>
        <w:jc w:val="both"/>
        <w:rPr>
          <w:lang w:val="en-GB" w:eastAsia="ja-JP"/>
        </w:rPr>
      </w:pPr>
      <w:r w:rsidRPr="0015374F">
        <w:rPr>
          <w:i/>
          <w:lang w:val="en-GB" w:eastAsia="ja-JP"/>
        </w:rPr>
        <w:t>L/D</w:t>
      </w:r>
      <w:r w:rsidRPr="0015374F">
        <w:rPr>
          <w:lang w:val="en-GB" w:eastAsia="ja-JP"/>
        </w:rPr>
        <w:t xml:space="preserve"> = ratio where </w:t>
      </w:r>
      <w:r w:rsidRPr="0015374F">
        <w:rPr>
          <w:i/>
          <w:lang w:val="en-GB" w:eastAsia="ja-JP"/>
        </w:rPr>
        <w:t>L</w:t>
      </w:r>
      <w:r w:rsidRPr="0015374F">
        <w:rPr>
          <w:lang w:val="en-GB" w:eastAsia="ja-JP"/>
        </w:rPr>
        <w:t xml:space="preserve"> = embed pile length and </w:t>
      </w:r>
      <w:r w:rsidRPr="0015374F">
        <w:rPr>
          <w:i/>
          <w:lang w:val="en-GB" w:eastAsia="ja-JP"/>
        </w:rPr>
        <w:t>D</w:t>
      </w:r>
      <w:r w:rsidRPr="0015374F">
        <w:rPr>
          <w:lang w:val="en-GB" w:eastAsia="ja-JP"/>
        </w:rPr>
        <w:t xml:space="preserve"> = pile outer diameter</w:t>
      </w:r>
    </w:p>
    <w:p w14:paraId="53564FCB" w14:textId="77777777" w:rsidR="00BB5606" w:rsidRPr="0015374F" w:rsidRDefault="00BB5606" w:rsidP="00FD71E6">
      <w:pPr>
        <w:pStyle w:val="Listenabsatz"/>
        <w:numPr>
          <w:ilvl w:val="0"/>
          <w:numId w:val="11"/>
        </w:numPr>
        <w:autoSpaceDE w:val="0"/>
        <w:autoSpaceDN w:val="0"/>
        <w:adjustRightInd w:val="0"/>
        <w:jc w:val="both"/>
        <w:rPr>
          <w:lang w:val="en-GB" w:eastAsia="ja-JP"/>
        </w:rPr>
      </w:pPr>
      <w:r w:rsidRPr="0015374F">
        <w:rPr>
          <w:i/>
          <w:lang w:val="en-GB" w:eastAsia="ja-JP"/>
        </w:rPr>
        <w:t>D/t</w:t>
      </w:r>
      <w:r w:rsidRPr="0015374F">
        <w:rPr>
          <w:lang w:val="en-GB" w:eastAsia="ja-JP"/>
        </w:rPr>
        <w:t xml:space="preserve"> = ratio where </w:t>
      </w:r>
      <w:r w:rsidRPr="0015374F">
        <w:rPr>
          <w:i/>
          <w:lang w:val="en-GB" w:eastAsia="ja-JP"/>
        </w:rPr>
        <w:t xml:space="preserve">t </w:t>
      </w:r>
      <w:r w:rsidRPr="0015374F">
        <w:rPr>
          <w:lang w:val="en-GB" w:eastAsia="ja-JP"/>
        </w:rPr>
        <w:t>= wall thickness</w:t>
      </w:r>
    </w:p>
    <w:p w14:paraId="313FF9B6" w14:textId="77777777" w:rsidR="00BB5606" w:rsidRPr="0015374F" w:rsidRDefault="00BB5606" w:rsidP="00BB5606">
      <w:pPr>
        <w:autoSpaceDE w:val="0"/>
        <w:autoSpaceDN w:val="0"/>
        <w:adjustRightInd w:val="0"/>
        <w:jc w:val="both"/>
        <w:rPr>
          <w:lang w:val="en-GB" w:eastAsia="ja-JP"/>
        </w:rPr>
      </w:pPr>
    </w:p>
    <w:p w14:paraId="7E5B8238" w14:textId="77777777" w:rsidR="00BB5606" w:rsidRPr="0015374F" w:rsidRDefault="00BB5606" w:rsidP="00BB5606">
      <w:pPr>
        <w:autoSpaceDE w:val="0"/>
        <w:autoSpaceDN w:val="0"/>
        <w:adjustRightInd w:val="0"/>
        <w:jc w:val="both"/>
        <w:rPr>
          <w:lang w:val="en-GB" w:eastAsia="ja-JP"/>
        </w:rPr>
      </w:pPr>
      <w:r w:rsidRPr="0015374F">
        <w:rPr>
          <w:lang w:val="en-GB" w:eastAsia="ja-JP"/>
        </w:rPr>
        <w:t xml:space="preserve">The probabilistic model for the resistance </w:t>
      </w:r>
      <w:r w:rsidRPr="0015374F">
        <w:rPr>
          <w:position w:val="-10"/>
          <w:lang w:val="en-GB" w:eastAsia="ja-JP"/>
        </w:rPr>
        <w:object w:dxaOrig="260" w:dyaOrig="320" w14:anchorId="1EAAD212">
          <v:shape id="_x0000_i1083" type="#_x0000_t75" style="width:14.4pt;height:14.4pt" o:ole="">
            <v:imagedata r:id="rId147" o:title=""/>
          </v:shape>
          <o:OLEObject Type="Embed" ProgID="Equation.DSMT4" ShapeID="_x0000_i1083" DrawAspect="Content" ObjectID="_1565170756" r:id="rId148"/>
        </w:object>
      </w:r>
      <w:r w:rsidRPr="0015374F">
        <w:rPr>
          <w:lang w:val="en-GB" w:eastAsia="ja-JP"/>
        </w:rPr>
        <w:t xml:space="preserve"> is written:</w:t>
      </w:r>
    </w:p>
    <w:p w14:paraId="179FAD03" w14:textId="77777777" w:rsidR="00BB5606" w:rsidRPr="0015374F" w:rsidRDefault="00BB5606" w:rsidP="00BB5606">
      <w:pPr>
        <w:autoSpaceDE w:val="0"/>
        <w:autoSpaceDN w:val="0"/>
        <w:adjustRightInd w:val="0"/>
        <w:jc w:val="both"/>
        <w:rPr>
          <w:lang w:val="en-GB" w:eastAsia="ja-JP"/>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8"/>
        <w:gridCol w:w="988"/>
      </w:tblGrid>
      <w:tr w:rsidR="00BB5606" w:rsidRPr="0015374F" w14:paraId="3A152B78" w14:textId="77777777" w:rsidTr="00BB5606">
        <w:tc>
          <w:tcPr>
            <w:tcW w:w="7988" w:type="dxa"/>
            <w:vAlign w:val="center"/>
          </w:tcPr>
          <w:p w14:paraId="63BCF992" w14:textId="77777777" w:rsidR="00BB5606" w:rsidRPr="0015374F" w:rsidRDefault="00BB5606" w:rsidP="00BB5606">
            <w:pPr>
              <w:jc w:val="center"/>
              <w:rPr>
                <w:lang w:val="en-US"/>
              </w:rPr>
            </w:pPr>
            <w:r w:rsidRPr="0015374F">
              <w:rPr>
                <w:position w:val="-12"/>
              </w:rPr>
              <w:object w:dxaOrig="2980" w:dyaOrig="360" w14:anchorId="1A49D136">
                <v:shape id="_x0000_i1084" type="#_x0000_t75" style="width:151.2pt;height:21.6pt" o:ole="" fillcolor="window">
                  <v:imagedata r:id="rId149" o:title=""/>
                </v:shape>
                <o:OLEObject Type="Embed" ProgID="Equation.DSMT4" ShapeID="_x0000_i1084" DrawAspect="Content" ObjectID="_1565170757" r:id="rId150"/>
              </w:object>
            </w:r>
          </w:p>
        </w:tc>
        <w:tc>
          <w:tcPr>
            <w:tcW w:w="988" w:type="dxa"/>
            <w:vAlign w:val="center"/>
          </w:tcPr>
          <w:p w14:paraId="63BF39B1" w14:textId="77777777" w:rsidR="00BB5606" w:rsidRPr="0015374F" w:rsidRDefault="00BB5606" w:rsidP="00BB5606">
            <w:pPr>
              <w:keepNext/>
              <w:jc w:val="center"/>
              <w:rPr>
                <w:lang w:val="en-US"/>
              </w:rPr>
            </w:pPr>
            <w:r w:rsidRPr="0015374F">
              <w:rPr>
                <w:lang w:val="en-US"/>
              </w:rPr>
              <w:t>(</w:t>
            </w:r>
            <w:r w:rsidR="00DB7201" w:rsidRPr="0015374F">
              <w:rPr>
                <w:rStyle w:val="Hervorhebung"/>
                <w:lang w:val="en-US"/>
              </w:rPr>
              <w:fldChar w:fldCharType="begin"/>
            </w:r>
            <w:r w:rsidR="00DB7201" w:rsidRPr="0015374F">
              <w:rPr>
                <w:rStyle w:val="Hervorhebung"/>
                <w:lang w:val="en-US"/>
              </w:rPr>
              <w:instrText xml:space="preserve"> SEQ Equation \* ARABIC </w:instrText>
            </w:r>
            <w:r w:rsidR="00DB7201" w:rsidRPr="0015374F">
              <w:rPr>
                <w:rStyle w:val="Hervorhebung"/>
                <w:lang w:val="en-US"/>
              </w:rPr>
              <w:fldChar w:fldCharType="separate"/>
            </w:r>
            <w:r w:rsidR="00657395">
              <w:rPr>
                <w:rStyle w:val="Hervorhebung"/>
                <w:noProof/>
                <w:lang w:val="en-US"/>
              </w:rPr>
              <w:t>17</w:t>
            </w:r>
            <w:r w:rsidR="00DB7201" w:rsidRPr="0015374F">
              <w:rPr>
                <w:rStyle w:val="Hervorhebung"/>
                <w:lang w:val="en-US"/>
              </w:rPr>
              <w:fldChar w:fldCharType="end"/>
            </w:r>
            <w:r w:rsidRPr="0015374F">
              <w:rPr>
                <w:lang w:val="en-US"/>
              </w:rPr>
              <w:t>)</w:t>
            </w:r>
          </w:p>
        </w:tc>
      </w:tr>
    </w:tbl>
    <w:p w14:paraId="59317136" w14:textId="77777777" w:rsidR="00BB5606" w:rsidRPr="0015374F" w:rsidRDefault="00BB5606" w:rsidP="00BB5606">
      <w:pPr>
        <w:autoSpaceDE w:val="0"/>
        <w:autoSpaceDN w:val="0"/>
        <w:adjustRightInd w:val="0"/>
        <w:jc w:val="both"/>
        <w:rPr>
          <w:lang w:val="en-GB" w:eastAsia="ja-JP"/>
        </w:rPr>
      </w:pPr>
    </w:p>
    <w:p w14:paraId="58D0FD8E" w14:textId="77777777" w:rsidR="00BB5606" w:rsidRPr="0015374F" w:rsidRDefault="00BB5606" w:rsidP="00BB5606">
      <w:pPr>
        <w:autoSpaceDE w:val="0"/>
        <w:autoSpaceDN w:val="0"/>
        <w:adjustRightInd w:val="0"/>
        <w:jc w:val="both"/>
        <w:rPr>
          <w:lang w:val="en-GB" w:eastAsia="ja-JP"/>
        </w:rPr>
      </w:pPr>
      <w:proofErr w:type="gramStart"/>
      <w:r w:rsidRPr="0015374F">
        <w:rPr>
          <w:lang w:val="en-GB" w:eastAsia="ja-JP"/>
        </w:rPr>
        <w:t>where</w:t>
      </w:r>
      <w:proofErr w:type="gramEnd"/>
    </w:p>
    <w:p w14:paraId="649C21BA" w14:textId="6D76D567" w:rsidR="00BB5606" w:rsidRPr="0015374F" w:rsidRDefault="00BB5606" w:rsidP="00BB5606">
      <w:pPr>
        <w:autoSpaceDE w:val="0"/>
        <w:autoSpaceDN w:val="0"/>
        <w:adjustRightInd w:val="0"/>
        <w:ind w:left="567" w:hanging="567"/>
        <w:jc w:val="both"/>
        <w:rPr>
          <w:lang w:val="en-US" w:eastAsia="ja-JP"/>
        </w:rPr>
      </w:pPr>
      <w:r w:rsidRPr="0015374F">
        <w:rPr>
          <w:lang w:val="en-US" w:eastAsia="ja-JP"/>
        </w:rPr>
        <w:t xml:space="preserve"> </w:t>
      </w:r>
      <m:oMath>
        <m:r>
          <w:rPr>
            <w:rFonts w:ascii="Cambria Math" w:hAnsi="Cambria Math"/>
            <w:lang w:val="en-US" w:eastAsia="ja-JP"/>
          </w:rPr>
          <m:t>δ</m:t>
        </m:r>
      </m:oMath>
      <w:r w:rsidRPr="0015374F">
        <w:rPr>
          <w:lang w:val="en-US" w:eastAsia="ja-JP"/>
        </w:rPr>
        <w:tab/>
      </w:r>
      <w:proofErr w:type="gramStart"/>
      <w:r w:rsidRPr="0015374F">
        <w:rPr>
          <w:lang w:val="en-US" w:eastAsia="ja-JP"/>
        </w:rPr>
        <w:t>model</w:t>
      </w:r>
      <w:proofErr w:type="gramEnd"/>
      <w:r w:rsidRPr="0015374F">
        <w:rPr>
          <w:lang w:val="en-US" w:eastAsia="ja-JP"/>
        </w:rPr>
        <w:t xml:space="preserve"> uncertainty: Lognormal distributed with mean value = 1 and COV, </w:t>
      </w:r>
      <m:oMath>
        <m:sSub>
          <m:sSubPr>
            <m:ctrlPr>
              <w:rPr>
                <w:rFonts w:ascii="Cambria Math" w:hAnsi="Cambria Math"/>
                <w:i/>
              </w:rPr>
            </m:ctrlPr>
          </m:sSubPr>
          <m:e>
            <m:r>
              <w:rPr>
                <w:rFonts w:ascii="Cambria Math" w:hAnsi="Cambria Math"/>
              </w:rPr>
              <m:t>V</m:t>
            </m:r>
          </m:e>
          <m:sub>
            <m:r>
              <w:rPr>
                <w:rFonts w:ascii="Cambria Math" w:hAnsi="Cambria Math"/>
              </w:rPr>
              <m:t>δ</m:t>
            </m:r>
          </m:sub>
        </m:sSub>
      </m:oMath>
      <w:r w:rsidRPr="0015374F">
        <w:rPr>
          <w:lang w:val="en-US"/>
        </w:rPr>
        <w:t xml:space="preserve"> according </w:t>
      </w:r>
      <w:r w:rsidR="00322762" w:rsidRPr="0015374F">
        <w:rPr>
          <w:lang w:val="en-US" w:eastAsia="ja-JP"/>
        </w:rPr>
        <w:t xml:space="preserve">to </w:t>
      </w:r>
      <w:r w:rsidR="00322762" w:rsidRPr="0015374F">
        <w:rPr>
          <w:lang w:val="en-US" w:eastAsia="ja-JP"/>
        </w:rPr>
        <w:fldChar w:fldCharType="begin"/>
      </w:r>
      <w:r w:rsidR="00322762" w:rsidRPr="0015374F">
        <w:rPr>
          <w:lang w:val="en-US" w:eastAsia="ja-JP"/>
        </w:rPr>
        <w:instrText xml:space="preserve"> REF _Ref490468515 \h  \* MERGEFORMAT </w:instrText>
      </w:r>
      <w:r w:rsidR="00322762" w:rsidRPr="0015374F">
        <w:rPr>
          <w:lang w:val="en-US" w:eastAsia="ja-JP"/>
        </w:rPr>
      </w:r>
      <w:r w:rsidR="00322762" w:rsidRPr="0015374F">
        <w:rPr>
          <w:lang w:val="en-US" w:eastAsia="ja-JP"/>
        </w:rPr>
        <w:fldChar w:fldCharType="separate"/>
      </w:r>
      <w:r w:rsidR="00657395" w:rsidRPr="00657395">
        <w:rPr>
          <w:lang w:eastAsia="ja-JP"/>
        </w:rPr>
        <w:t>Table 4</w:t>
      </w:r>
      <w:r w:rsidR="00322762" w:rsidRPr="0015374F">
        <w:rPr>
          <w:lang w:val="en-US" w:eastAsia="ja-JP"/>
        </w:rPr>
        <w:fldChar w:fldCharType="end"/>
      </w:r>
      <w:r w:rsidRPr="0015374F">
        <w:rPr>
          <w:lang w:val="en-US"/>
        </w:rPr>
        <w:t>. In addition</w:t>
      </w:r>
      <w:r w:rsidR="00BC3F78">
        <w:rPr>
          <w:lang w:val="en-US"/>
        </w:rPr>
        <w:t>,</w:t>
      </w:r>
      <w:r w:rsidRPr="0015374F">
        <w:rPr>
          <w:lang w:val="en-US"/>
        </w:rPr>
        <w:t xml:space="preserve"> statistical uncertainty is modelled assuming that </w:t>
      </w:r>
      <m:oMath>
        <m:func>
          <m:funcPr>
            <m:ctrlPr>
              <w:rPr>
                <w:rFonts w:ascii="Cambria Math" w:hAnsi="Cambria Math"/>
                <w:i/>
                <w:lang w:val="en-US" w:eastAsia="ja-JP"/>
              </w:rPr>
            </m:ctrlPr>
          </m:funcPr>
          <m:fName>
            <m:r>
              <m:rPr>
                <m:sty m:val="p"/>
              </m:rPr>
              <w:rPr>
                <w:rFonts w:ascii="Cambria Math" w:hAnsi="Cambria Math"/>
                <w:lang w:val="en-US" w:eastAsia="ja-JP"/>
              </w:rPr>
              <m:t>ln</m:t>
            </m:r>
          </m:fName>
          <m:e>
            <m:r>
              <w:rPr>
                <w:rFonts w:ascii="Cambria Math" w:hAnsi="Cambria Math"/>
                <w:lang w:val="en-US" w:eastAsia="ja-JP"/>
              </w:rPr>
              <m:t>δ</m:t>
            </m:r>
          </m:e>
        </m:func>
      </m:oMath>
      <w:r w:rsidRPr="0015374F">
        <w:rPr>
          <w:lang w:val="en-US" w:eastAsia="ja-JP"/>
        </w:rPr>
        <w:t xml:space="preserve"> is Student-t distributed with mean and standard deviation determined from (</w:t>
      </w:r>
      <w:r w:rsidR="00322762" w:rsidRPr="0015374F">
        <w:rPr>
          <w:lang w:val="en-US" w:eastAsia="ja-JP"/>
        </w:rPr>
        <w:t>13</w:t>
      </w:r>
      <w:r w:rsidRPr="0015374F">
        <w:rPr>
          <w:lang w:val="en-US" w:eastAsia="ja-JP"/>
        </w:rPr>
        <w:t>) and (</w:t>
      </w:r>
      <w:r w:rsidR="00322762" w:rsidRPr="0015374F">
        <w:rPr>
          <w:lang w:val="en-US" w:eastAsia="ja-JP"/>
        </w:rPr>
        <w:t>14</w:t>
      </w:r>
      <w:r w:rsidRPr="0015374F">
        <w:rPr>
          <w:lang w:val="en-US" w:eastAsia="ja-JP"/>
        </w:rPr>
        <w:t>) and with number of degrees</w:t>
      </w:r>
      <w:r w:rsidR="00BC3F78">
        <w:rPr>
          <w:lang w:val="en-US" w:eastAsia="ja-JP"/>
        </w:rPr>
        <w:t xml:space="preserve"> </w:t>
      </w:r>
      <w:r w:rsidRPr="0015374F">
        <w:rPr>
          <w:lang w:val="en-US" w:eastAsia="ja-JP"/>
        </w:rPr>
        <w:t>of</w:t>
      </w:r>
      <w:r w:rsidR="00BC3F78">
        <w:rPr>
          <w:lang w:val="en-US" w:eastAsia="ja-JP"/>
        </w:rPr>
        <w:t xml:space="preserve"> </w:t>
      </w:r>
      <w:r w:rsidRPr="0015374F">
        <w:rPr>
          <w:lang w:val="en-US" w:eastAsia="ja-JP"/>
        </w:rPr>
        <w:t xml:space="preserve">freedom equal to </w:t>
      </w:r>
      <w:r w:rsidRPr="0015374F">
        <w:rPr>
          <w:i/>
          <w:lang w:val="en-US" w:eastAsia="ja-JP"/>
        </w:rPr>
        <w:t>n</w:t>
      </w:r>
      <w:r w:rsidRPr="0015374F">
        <w:rPr>
          <w:lang w:val="en-US" w:eastAsia="ja-JP"/>
        </w:rPr>
        <w:t xml:space="preserve">-1 where </w:t>
      </w:r>
      <w:r w:rsidRPr="0015374F">
        <w:rPr>
          <w:i/>
          <w:lang w:val="en-US" w:eastAsia="ja-JP"/>
        </w:rPr>
        <w:t>n</w:t>
      </w:r>
      <w:r w:rsidRPr="0015374F">
        <w:rPr>
          <w:lang w:val="en-US" w:eastAsia="ja-JP"/>
        </w:rPr>
        <w:t xml:space="preserve"> is the number of tests.</w:t>
      </w:r>
    </w:p>
    <w:p w14:paraId="54C6C10C" w14:textId="02E5B7E6" w:rsidR="00BB5606" w:rsidRPr="0015374F" w:rsidRDefault="00BB5606" w:rsidP="00BB5606">
      <w:pPr>
        <w:autoSpaceDE w:val="0"/>
        <w:autoSpaceDN w:val="0"/>
        <w:adjustRightInd w:val="0"/>
        <w:ind w:left="567" w:hanging="567"/>
        <w:jc w:val="both"/>
        <w:rPr>
          <w:lang w:val="en-US" w:eastAsia="ja-JP"/>
        </w:rPr>
      </w:pPr>
      <m:oMath>
        <m:r>
          <w:rPr>
            <w:rFonts w:ascii="Cambria Math" w:hAnsi="Cambria Math"/>
            <w:lang w:val="en-US" w:eastAsia="ja-JP"/>
          </w:rPr>
          <m:t>b</m:t>
        </m:r>
      </m:oMath>
      <w:r w:rsidRPr="0015374F">
        <w:rPr>
          <w:lang w:val="en-US" w:eastAsia="ja-JP"/>
        </w:rPr>
        <w:tab/>
      </w:r>
      <w:proofErr w:type="gramStart"/>
      <w:r w:rsidRPr="0015374F">
        <w:rPr>
          <w:lang w:val="en-US" w:eastAsia="ja-JP"/>
        </w:rPr>
        <w:t>bias</w:t>
      </w:r>
      <w:proofErr w:type="gramEnd"/>
      <w:r w:rsidRPr="0015374F">
        <w:rPr>
          <w:lang w:val="en-US" w:eastAsia="ja-JP"/>
        </w:rPr>
        <w:t xml:space="preserve"> according to </w:t>
      </w:r>
      <w:r w:rsidR="00322762" w:rsidRPr="0015374F">
        <w:rPr>
          <w:lang w:val="en-US" w:eastAsia="ja-JP"/>
        </w:rPr>
        <w:fldChar w:fldCharType="begin"/>
      </w:r>
      <w:r w:rsidR="00322762" w:rsidRPr="0015374F">
        <w:rPr>
          <w:lang w:val="en-US" w:eastAsia="ja-JP"/>
        </w:rPr>
        <w:instrText xml:space="preserve"> REF _Ref490468515 \h  \* MERGEFORMAT </w:instrText>
      </w:r>
      <w:r w:rsidR="00322762" w:rsidRPr="0015374F">
        <w:rPr>
          <w:lang w:val="en-US" w:eastAsia="ja-JP"/>
        </w:rPr>
      </w:r>
      <w:r w:rsidR="00322762" w:rsidRPr="0015374F">
        <w:rPr>
          <w:lang w:val="en-US" w:eastAsia="ja-JP"/>
        </w:rPr>
        <w:fldChar w:fldCharType="separate"/>
      </w:r>
      <w:r w:rsidR="00657395" w:rsidRPr="00657395">
        <w:rPr>
          <w:lang w:eastAsia="ja-JP"/>
        </w:rPr>
        <w:t>Table 4</w:t>
      </w:r>
      <w:r w:rsidR="00322762" w:rsidRPr="0015374F">
        <w:rPr>
          <w:lang w:val="en-US" w:eastAsia="ja-JP"/>
        </w:rPr>
        <w:fldChar w:fldCharType="end"/>
      </w:r>
      <w:r w:rsidRPr="0015374F">
        <w:rPr>
          <w:lang w:val="en-US" w:eastAsia="ja-JP"/>
        </w:rPr>
        <w:t>.</w:t>
      </w:r>
    </w:p>
    <w:p w14:paraId="67E8D973" w14:textId="77777777" w:rsidR="00BB5606" w:rsidRPr="0015374F" w:rsidRDefault="00BB5606" w:rsidP="00BB5606">
      <w:pPr>
        <w:autoSpaceDE w:val="0"/>
        <w:autoSpaceDN w:val="0"/>
        <w:adjustRightInd w:val="0"/>
        <w:ind w:left="567" w:hanging="567"/>
        <w:jc w:val="both"/>
        <w:rPr>
          <w:lang w:val="en-US"/>
        </w:rPr>
      </w:pPr>
      <m:oMath>
        <m:r>
          <w:rPr>
            <w:rFonts w:ascii="Cambria Math" w:hAnsi="Cambria Math"/>
            <w:lang w:val="en-US" w:eastAsia="ja-JP"/>
          </w:rPr>
          <m:t>γ</m:t>
        </m:r>
        <m:r>
          <w:rPr>
            <w:rFonts w:ascii="Cambria Math" w:hAnsi="Cambria Math"/>
            <w:lang w:val="en-GB" w:eastAsia="ja-JP"/>
          </w:rPr>
          <m:t>'</m:t>
        </m:r>
      </m:oMath>
      <w:r w:rsidRPr="0015374F">
        <w:rPr>
          <w:lang w:val="en-GB" w:eastAsia="ja-JP"/>
        </w:rPr>
        <w:t xml:space="preserve"> </w:t>
      </w:r>
      <w:r w:rsidRPr="0015374F">
        <w:rPr>
          <w:lang w:val="en-GB" w:eastAsia="ja-JP"/>
        </w:rPr>
        <w:tab/>
      </w:r>
      <w:proofErr w:type="gramStart"/>
      <w:r w:rsidRPr="0015374F">
        <w:rPr>
          <w:lang w:val="en-GB" w:eastAsia="ja-JP"/>
        </w:rPr>
        <w:t>unit</w:t>
      </w:r>
      <w:proofErr w:type="gramEnd"/>
      <w:r w:rsidRPr="0015374F">
        <w:rPr>
          <w:lang w:val="en-GB" w:eastAsia="ja-JP"/>
        </w:rPr>
        <w:t xml:space="preserve"> weight of soil. Following JCSS PMC (2002)</w:t>
      </w:r>
      <w:r w:rsidR="00DB7201" w:rsidRPr="0015374F">
        <w:rPr>
          <w:lang w:val="en-GB" w:eastAsia="ja-JP"/>
        </w:rPr>
        <w:t xml:space="preserve">, </w:t>
      </w:r>
      <w:sdt>
        <w:sdtPr>
          <w:rPr>
            <w:lang w:val="en-GB" w:eastAsia="ja-JP"/>
          </w:rPr>
          <w:id w:val="718783982"/>
          <w:citation/>
        </w:sdtPr>
        <w:sdtEndPr/>
        <w:sdtContent>
          <w:r w:rsidR="00DB7201" w:rsidRPr="0015374F">
            <w:rPr>
              <w:lang w:val="en-GB" w:eastAsia="ja-JP"/>
            </w:rPr>
            <w:fldChar w:fldCharType="begin"/>
          </w:r>
          <w:r w:rsidR="00DB7201" w:rsidRPr="0015374F">
            <w:rPr>
              <w:lang w:val="lt-LT" w:eastAsia="ja-JP"/>
            </w:rPr>
            <w:instrText xml:space="preserve"> CITATION Joi02 \l 1063 </w:instrText>
          </w:r>
          <w:r w:rsidR="00DB7201" w:rsidRPr="0015374F">
            <w:rPr>
              <w:lang w:val="en-GB" w:eastAsia="ja-JP"/>
            </w:rPr>
            <w:fldChar w:fldCharType="separate"/>
          </w:r>
          <w:r w:rsidR="00A72D44" w:rsidRPr="00A72D44">
            <w:rPr>
              <w:noProof/>
              <w:lang w:val="lt-LT" w:eastAsia="ja-JP"/>
            </w:rPr>
            <w:t>[5]</w:t>
          </w:r>
          <w:r w:rsidR="00DB7201" w:rsidRPr="0015374F">
            <w:rPr>
              <w:lang w:val="en-GB" w:eastAsia="ja-JP"/>
            </w:rPr>
            <w:fldChar w:fldCharType="end"/>
          </w:r>
        </w:sdtContent>
      </w:sdt>
      <w:r w:rsidR="00BC3F78">
        <w:rPr>
          <w:lang w:val="en-GB" w:eastAsia="ja-JP"/>
        </w:rPr>
        <w:t>,</w:t>
      </w:r>
      <w:r w:rsidRPr="0015374F">
        <w:rPr>
          <w:lang w:val="en-GB" w:eastAsia="ja-JP"/>
        </w:rPr>
        <w:t xml:space="preserve"> </w:t>
      </w:r>
      <w:r w:rsidR="00BC3F78">
        <w:rPr>
          <w:lang w:val="en-GB" w:eastAsia="ja-JP"/>
        </w:rPr>
        <w:t>t</w:t>
      </w:r>
      <w:r w:rsidRPr="0015374F">
        <w:rPr>
          <w:rFonts w:cs="TimesNewRomanPSMT"/>
          <w:lang w:val="en-US" w:eastAsia="ja-JP"/>
        </w:rPr>
        <w:t xml:space="preserve">he dry </w:t>
      </w:r>
      <w:r w:rsidR="00BC3F78">
        <w:rPr>
          <w:rFonts w:cs="TimesNewRomanPSMT"/>
          <w:lang w:val="en-US" w:eastAsia="ja-JP"/>
        </w:rPr>
        <w:t>u</w:t>
      </w:r>
      <w:r w:rsidRPr="0015374F">
        <w:rPr>
          <w:rFonts w:cs="TimesNewRomanPSMT"/>
          <w:lang w:val="en-US" w:eastAsia="ja-JP"/>
        </w:rPr>
        <w:t xml:space="preserve">nit </w:t>
      </w:r>
      <w:r w:rsidR="00BC3F78">
        <w:rPr>
          <w:rFonts w:cs="TimesNewRomanPSMT"/>
          <w:lang w:val="en-US" w:eastAsia="ja-JP"/>
        </w:rPr>
        <w:t>w</w:t>
      </w:r>
      <w:r w:rsidRPr="0015374F">
        <w:rPr>
          <w:rFonts w:cs="TimesNewRomanPSMT"/>
          <w:lang w:val="en-US" w:eastAsia="ja-JP"/>
        </w:rPr>
        <w:t>eight can be modelled as Normal distributed with COV = 0</w:t>
      </w:r>
      <w:r w:rsidR="00BC3F78">
        <w:rPr>
          <w:rFonts w:cs="TimesNewRomanPSMT"/>
          <w:lang w:val="en-US" w:eastAsia="ja-JP"/>
        </w:rPr>
        <w:t>.</w:t>
      </w:r>
      <w:r w:rsidRPr="0015374F">
        <w:rPr>
          <w:rFonts w:cs="TimesNewRomanPSMT"/>
          <w:lang w:val="en-US" w:eastAsia="ja-JP"/>
        </w:rPr>
        <w:t>05-0</w:t>
      </w:r>
      <w:r w:rsidR="00BC3F78">
        <w:rPr>
          <w:rFonts w:cs="TimesNewRomanPSMT"/>
          <w:lang w:val="en-US" w:eastAsia="ja-JP"/>
        </w:rPr>
        <w:t>.</w:t>
      </w:r>
      <w:r w:rsidRPr="0015374F">
        <w:rPr>
          <w:rFonts w:cs="TimesNewRomanPSMT"/>
          <w:lang w:val="en-US" w:eastAsia="ja-JP"/>
        </w:rPr>
        <w:t>10 corresponding to the volume of the testing device, with characteristic dimensions of some centimeters for laboratory test devices up to a few decimeters for field test devices. As these characteristic dimensions are small relative to characteristic dimensions of affected surfaces or volumes, these standard deviations may be interpreted as standard deviations of unit weight fluctuations “from point to point”.</w:t>
      </w:r>
    </w:p>
    <w:p w14:paraId="6AEB06C9" w14:textId="77777777" w:rsidR="00BB5606" w:rsidRPr="0015374F" w:rsidRDefault="00BB5606" w:rsidP="00BB5606">
      <w:pPr>
        <w:autoSpaceDE w:val="0"/>
        <w:autoSpaceDN w:val="0"/>
        <w:adjustRightInd w:val="0"/>
        <w:ind w:left="567" w:hanging="567"/>
        <w:jc w:val="both"/>
        <w:rPr>
          <w:lang w:val="en-US" w:eastAsia="ja-JP"/>
        </w:rPr>
      </w:pPr>
    </w:p>
    <w:p w14:paraId="55705071" w14:textId="77777777" w:rsidR="00BB5606" w:rsidRPr="0015374F" w:rsidRDefault="00BB5606" w:rsidP="00BB5606">
      <w:pPr>
        <w:autoSpaceDE w:val="0"/>
        <w:autoSpaceDN w:val="0"/>
        <w:adjustRightInd w:val="0"/>
        <w:jc w:val="both"/>
        <w:rPr>
          <w:lang w:val="en-GB" w:eastAsia="ja-JP"/>
        </w:rPr>
      </w:pPr>
      <w:r w:rsidRPr="0015374F">
        <w:rPr>
          <w:lang w:val="en-GB" w:eastAsia="ja-JP"/>
        </w:rPr>
        <w:t>It is noted that by application of the CPT-based approach no specific uncertainty model is needed for CPT.</w:t>
      </w:r>
    </w:p>
    <w:p w14:paraId="50CAEFF8" w14:textId="77777777" w:rsidR="00FD60BB" w:rsidRPr="00E621D4" w:rsidRDefault="00FD60BB" w:rsidP="00FD60BB">
      <w:pPr>
        <w:pStyle w:val="berschrift2"/>
        <w:rPr>
          <w:lang w:val="en-US"/>
        </w:rPr>
      </w:pPr>
      <w:bookmarkStart w:id="69" w:name="_Toc490745959"/>
      <w:r w:rsidRPr="00E621D4">
        <w:rPr>
          <w:lang w:val="en-US"/>
        </w:rPr>
        <w:t>Wave propagation tests</w:t>
      </w:r>
      <w:bookmarkEnd w:id="69"/>
    </w:p>
    <w:p w14:paraId="1464CCAC" w14:textId="77777777" w:rsidR="0081695C" w:rsidRPr="00E621D4" w:rsidRDefault="0081695C" w:rsidP="0081695C">
      <w:pPr>
        <w:jc w:val="both"/>
        <w:rPr>
          <w:lang w:val="en-US"/>
        </w:rPr>
      </w:pPr>
      <w:r w:rsidRPr="00E621D4">
        <w:rPr>
          <w:lang w:val="en-US"/>
        </w:rPr>
        <w:t>Taking soil</w:t>
      </w:r>
      <w:r w:rsidR="00B53E48">
        <w:rPr>
          <w:lang w:val="en-US"/>
        </w:rPr>
        <w:t xml:space="preserve"> samples and conducting CPT</w:t>
      </w:r>
      <w:r w:rsidRPr="00E621D4">
        <w:rPr>
          <w:lang w:val="en-US"/>
        </w:rPr>
        <w:t xml:space="preserve">s in order to determine soil properties is </w:t>
      </w:r>
      <w:r w:rsidR="00F74615" w:rsidRPr="00E621D4">
        <w:rPr>
          <w:lang w:val="en-US"/>
        </w:rPr>
        <w:t xml:space="preserve">state of the art. However, </w:t>
      </w:r>
      <w:r w:rsidRPr="00E621D4">
        <w:rPr>
          <w:lang w:val="en-US"/>
        </w:rPr>
        <w:t>there are other methods to estimate soil properties. One of these methods is the consideration of wave velocities in the soil. As the wave velocity is correlated to other soil properties, it can ev</w:t>
      </w:r>
      <w:r w:rsidR="00B53E48">
        <w:rPr>
          <w:lang w:val="en-US"/>
        </w:rPr>
        <w:t xml:space="preserve">entually be used to replace </w:t>
      </w:r>
      <w:proofErr w:type="spellStart"/>
      <w:r w:rsidR="00B53E48">
        <w:rPr>
          <w:lang w:val="en-US"/>
        </w:rPr>
        <w:t>CPT</w:t>
      </w:r>
      <w:r w:rsidRPr="00E621D4">
        <w:rPr>
          <w:lang w:val="en-US"/>
        </w:rPr>
        <w:t>s.</w:t>
      </w:r>
      <w:proofErr w:type="spellEnd"/>
    </w:p>
    <w:p w14:paraId="7A0C9236" w14:textId="77777777" w:rsidR="0081695C" w:rsidRPr="00E621D4" w:rsidRDefault="0081695C" w:rsidP="0081695C">
      <w:pPr>
        <w:jc w:val="both"/>
        <w:rPr>
          <w:lang w:val="en-US"/>
        </w:rPr>
      </w:pPr>
      <w:r w:rsidRPr="00E621D4">
        <w:rPr>
          <w:lang w:val="en-US"/>
        </w:rPr>
        <w:t xml:space="preserve">This section deals with the conducted wave </w:t>
      </w:r>
      <w:r w:rsidR="00667D65" w:rsidRPr="00E621D4">
        <w:rPr>
          <w:lang w:val="en-US"/>
        </w:rPr>
        <w:t>propagation</w:t>
      </w:r>
      <w:r w:rsidRPr="00E621D4">
        <w:rPr>
          <w:lang w:val="en-US"/>
        </w:rPr>
        <w:t xml:space="preserve"> tests. As these tests are not so common</w:t>
      </w:r>
      <w:r w:rsidR="00E269FF">
        <w:rPr>
          <w:lang w:val="en-US"/>
        </w:rPr>
        <w:t>,</w:t>
      </w:r>
      <w:r w:rsidR="00B53E48">
        <w:rPr>
          <w:lang w:val="en-US"/>
        </w:rPr>
        <w:t xml:space="preserve"> a short introduction to</w:t>
      </w:r>
      <w:r w:rsidRPr="00E621D4">
        <w:rPr>
          <w:lang w:val="en-US"/>
        </w:rPr>
        <w:t xml:space="preserve"> ground waves, wave velocities in sand and in the CPT-wave velocity correlation</w:t>
      </w:r>
      <w:r w:rsidR="00B53E48">
        <w:rPr>
          <w:lang w:val="en-US"/>
        </w:rPr>
        <w:t>s</w:t>
      </w:r>
      <w:r w:rsidRPr="00E621D4">
        <w:rPr>
          <w:lang w:val="en-US"/>
        </w:rPr>
        <w:t xml:space="preserve"> is given. Subsequently, the tests that have been </w:t>
      </w:r>
      <w:r w:rsidR="00667D65" w:rsidRPr="00E621D4">
        <w:rPr>
          <w:lang w:val="en-US"/>
        </w:rPr>
        <w:t>performed</w:t>
      </w:r>
      <w:r w:rsidRPr="00E621D4">
        <w:rPr>
          <w:lang w:val="en-US"/>
        </w:rPr>
        <w:t xml:space="preserve"> are </w:t>
      </w:r>
      <w:r w:rsidR="00667D65" w:rsidRPr="00E621D4">
        <w:rPr>
          <w:lang w:val="en-US"/>
        </w:rPr>
        <w:t>described</w:t>
      </w:r>
      <w:r w:rsidRPr="00E621D4">
        <w:rPr>
          <w:lang w:val="en-US"/>
        </w:rPr>
        <w:t xml:space="preserve">. A third section deals with the outcomes of the test, with problems that have </w:t>
      </w:r>
      <w:r w:rsidR="00667D65" w:rsidRPr="00E621D4">
        <w:rPr>
          <w:lang w:val="en-US"/>
        </w:rPr>
        <w:t>occurred</w:t>
      </w:r>
      <w:r w:rsidRPr="00E621D4">
        <w:rPr>
          <w:lang w:val="en-US"/>
        </w:rPr>
        <w:t xml:space="preserve"> and finally with conclusions that can be drawn.  </w:t>
      </w:r>
    </w:p>
    <w:p w14:paraId="4F521681" w14:textId="77777777" w:rsidR="00FD60BB" w:rsidRPr="00E621D4" w:rsidRDefault="00FD60BB" w:rsidP="00FD60BB">
      <w:pPr>
        <w:pStyle w:val="berschrift3"/>
        <w:rPr>
          <w:lang w:val="en-US"/>
        </w:rPr>
      </w:pPr>
      <w:bookmarkStart w:id="70" w:name="_Toc490745960"/>
      <w:r w:rsidRPr="00E621D4">
        <w:rPr>
          <w:lang w:val="en-US"/>
        </w:rPr>
        <w:t>Wave propagation basics</w:t>
      </w:r>
      <w:bookmarkEnd w:id="70"/>
    </w:p>
    <w:p w14:paraId="1B363A7E" w14:textId="77777777" w:rsidR="00D26EC9" w:rsidRPr="00E621D4" w:rsidRDefault="00D26EC9" w:rsidP="00D26EC9">
      <w:pPr>
        <w:jc w:val="both"/>
        <w:rPr>
          <w:lang w:val="en-US"/>
        </w:rPr>
      </w:pPr>
      <w:r w:rsidRPr="00E621D4">
        <w:rPr>
          <w:lang w:val="en-US"/>
        </w:rPr>
        <w:t>Wave</w:t>
      </w:r>
      <w:r w:rsidR="005C0AAA" w:rsidRPr="00E621D4">
        <w:rPr>
          <w:lang w:val="en-US"/>
        </w:rPr>
        <w:t>s</w:t>
      </w:r>
      <w:r w:rsidRPr="00E621D4">
        <w:rPr>
          <w:lang w:val="en-US"/>
        </w:rPr>
        <w:t xml:space="preserve"> travelling through the soil a</w:t>
      </w:r>
      <w:r w:rsidR="005C0AAA" w:rsidRPr="00E621D4">
        <w:rPr>
          <w:lang w:val="en-US"/>
        </w:rPr>
        <w:t>re so called seismic waves. They</w:t>
      </w:r>
      <w:r w:rsidRPr="00E621D4">
        <w:rPr>
          <w:lang w:val="en-US"/>
        </w:rPr>
        <w:t xml:space="preserve"> can</w:t>
      </w:r>
      <w:r w:rsidR="00B53E48">
        <w:rPr>
          <w:lang w:val="en-US"/>
        </w:rPr>
        <w:t xml:space="preserve"> be a result</w:t>
      </w:r>
      <w:r w:rsidRPr="00E621D4">
        <w:rPr>
          <w:lang w:val="en-US"/>
        </w:rPr>
        <w:t xml:space="preserve"> of events like earthquake</w:t>
      </w:r>
      <w:r w:rsidR="005C0AAA" w:rsidRPr="00E621D4">
        <w:rPr>
          <w:lang w:val="en-US"/>
        </w:rPr>
        <w:t>s</w:t>
      </w:r>
      <w:r w:rsidRPr="00E621D4">
        <w:rPr>
          <w:lang w:val="en-US"/>
        </w:rPr>
        <w:t xml:space="preserve"> if they occur in large scale</w:t>
      </w:r>
      <w:r w:rsidR="00E269FF">
        <w:rPr>
          <w:lang w:val="en-US"/>
        </w:rPr>
        <w:t>.</w:t>
      </w:r>
      <w:r w:rsidRPr="00E621D4">
        <w:rPr>
          <w:lang w:val="en-US"/>
        </w:rPr>
        <w:t xml:space="preserve"> </w:t>
      </w:r>
      <w:r w:rsidR="00E269FF">
        <w:rPr>
          <w:lang w:val="en-US"/>
        </w:rPr>
        <w:t>I</w:t>
      </w:r>
      <w:r w:rsidRPr="00E621D4">
        <w:rPr>
          <w:lang w:val="en-US"/>
        </w:rPr>
        <w:t>n small scale</w:t>
      </w:r>
      <w:r w:rsidR="00E269FF">
        <w:rPr>
          <w:lang w:val="en-US"/>
        </w:rPr>
        <w:t>,</w:t>
      </w:r>
      <w:r w:rsidR="00B53E48">
        <w:rPr>
          <w:lang w:val="en-US"/>
        </w:rPr>
        <w:t xml:space="preserve"> pile driving can</w:t>
      </w:r>
      <w:r w:rsidRPr="00E621D4">
        <w:rPr>
          <w:lang w:val="en-US"/>
        </w:rPr>
        <w:t xml:space="preserve"> be the reason for their appearance. Talking about seismic wave</w:t>
      </w:r>
      <w:r w:rsidR="00E269FF">
        <w:rPr>
          <w:lang w:val="en-US"/>
        </w:rPr>
        <w:t>s,</w:t>
      </w:r>
      <w:r w:rsidRPr="00E621D4">
        <w:rPr>
          <w:lang w:val="en-US"/>
        </w:rPr>
        <w:t xml:space="preserve"> one has to distinguish between so called body wave</w:t>
      </w:r>
      <w:r w:rsidR="00E269FF">
        <w:rPr>
          <w:lang w:val="en-US"/>
        </w:rPr>
        <w:t>s</w:t>
      </w:r>
      <w:r w:rsidRPr="00E621D4">
        <w:rPr>
          <w:lang w:val="en-US"/>
        </w:rPr>
        <w:t xml:space="preserve"> and surface waves. Body wave</w:t>
      </w:r>
      <w:r w:rsidR="00E269FF">
        <w:rPr>
          <w:lang w:val="en-US"/>
        </w:rPr>
        <w:t>s</w:t>
      </w:r>
      <w:r w:rsidRPr="00E621D4">
        <w:rPr>
          <w:lang w:val="en-US"/>
        </w:rPr>
        <w:t xml:space="preserve"> can be further divided into longitudinal P-waves and transvers</w:t>
      </w:r>
      <w:r w:rsidR="00C87BB1">
        <w:rPr>
          <w:lang w:val="en-US"/>
        </w:rPr>
        <w:t>e</w:t>
      </w:r>
      <w:r w:rsidRPr="00E621D4">
        <w:rPr>
          <w:lang w:val="en-US"/>
        </w:rPr>
        <w:t xml:space="preserve"> S-waves. All body waves travel into the soil</w:t>
      </w:r>
      <w:r w:rsidR="005C0AAA" w:rsidRPr="00E621D4">
        <w:rPr>
          <w:lang w:val="en-US"/>
        </w:rPr>
        <w:t>,</w:t>
      </w:r>
      <w:r w:rsidRPr="00E621D4">
        <w:rPr>
          <w:lang w:val="en-US"/>
        </w:rPr>
        <w:t xml:space="preserve"> whereas surface waves </w:t>
      </w:r>
      <w:r w:rsidR="00B53E48">
        <w:rPr>
          <w:lang w:val="en-US"/>
        </w:rPr>
        <w:t>mainly</w:t>
      </w:r>
      <w:r w:rsidRPr="00E621D4">
        <w:rPr>
          <w:lang w:val="en-US"/>
        </w:rPr>
        <w:t xml:space="preserve"> travel </w:t>
      </w:r>
      <w:r w:rsidR="00B53E48">
        <w:rPr>
          <w:lang w:val="en-US"/>
        </w:rPr>
        <w:t>along</w:t>
      </w:r>
      <w:r w:rsidRPr="00E621D4">
        <w:rPr>
          <w:lang w:val="en-US"/>
        </w:rPr>
        <w:t xml:space="preserve"> the surface. The most important type of surface waves in this context is the Rayleigh wave</w:t>
      </w:r>
      <w:r w:rsidR="00E269FF">
        <w:rPr>
          <w:lang w:val="en-US"/>
        </w:rPr>
        <w:t>. Rayleigh waves are</w:t>
      </w:r>
      <w:r w:rsidRPr="00E621D4">
        <w:rPr>
          <w:lang w:val="en-US"/>
        </w:rPr>
        <w:t xml:space="preserve"> a combination of longitudinal and </w:t>
      </w:r>
      <w:r w:rsidR="00440970">
        <w:rPr>
          <w:lang w:val="en-US"/>
        </w:rPr>
        <w:t>tr</w:t>
      </w:r>
      <w:r w:rsidRPr="00E621D4">
        <w:rPr>
          <w:lang w:val="en-US"/>
        </w:rPr>
        <w:t>ansverse wave parts.</w:t>
      </w:r>
    </w:p>
    <w:p w14:paraId="0A6EAF45" w14:textId="77777777" w:rsidR="0098575C" w:rsidRPr="00E621D4" w:rsidRDefault="00D26EC9" w:rsidP="00D26EC9">
      <w:pPr>
        <w:jc w:val="both"/>
        <w:rPr>
          <w:lang w:val="en-US"/>
        </w:rPr>
      </w:pPr>
      <w:r w:rsidRPr="00E621D4">
        <w:rPr>
          <w:lang w:val="en-US"/>
        </w:rPr>
        <w:t>In order to measure the speed of these wave</w:t>
      </w:r>
      <w:r w:rsidR="00C87BB1">
        <w:rPr>
          <w:lang w:val="en-US"/>
        </w:rPr>
        <w:t>s</w:t>
      </w:r>
      <w:r w:rsidR="005C0AAA" w:rsidRPr="00E621D4">
        <w:rPr>
          <w:lang w:val="en-US"/>
        </w:rPr>
        <w:t>,</w:t>
      </w:r>
      <w:r w:rsidRPr="00E621D4">
        <w:rPr>
          <w:lang w:val="en-US"/>
        </w:rPr>
        <w:t xml:space="preserve"> the vibration velocity of the soil can be measured </w:t>
      </w:r>
      <w:r w:rsidR="005C0AAA" w:rsidRPr="00E621D4">
        <w:rPr>
          <w:lang w:val="en-US"/>
        </w:rPr>
        <w:t xml:space="preserve">with geophones </w:t>
      </w:r>
      <w:r w:rsidRPr="00E621D4">
        <w:rPr>
          <w:lang w:val="en-US"/>
        </w:rPr>
        <w:t>at different distances to the source of the wave (in this case to the rammed pile).</w:t>
      </w:r>
      <w:r w:rsidR="0098575C" w:rsidRPr="00E621D4">
        <w:rPr>
          <w:lang w:val="en-US"/>
        </w:rPr>
        <w:t xml:space="preserve"> With the time delay between the signals and the distances of the geophones to the source the wave velocity can be calculated. </w:t>
      </w:r>
    </w:p>
    <w:p w14:paraId="5346A615" w14:textId="3AA1040F" w:rsidR="0081695C" w:rsidRPr="00E621D4" w:rsidRDefault="0098575C" w:rsidP="00E269FF">
      <w:pPr>
        <w:jc w:val="both"/>
        <w:rPr>
          <w:lang w:val="en-US"/>
        </w:rPr>
      </w:pPr>
      <w:r w:rsidRPr="00E621D4">
        <w:rPr>
          <w:lang w:val="en-US"/>
        </w:rPr>
        <w:t>The velocity of the wave in the soil depends on the type of soil and on the type of the wave.</w:t>
      </w:r>
      <w:r w:rsidR="00715F1D" w:rsidRPr="00E621D4">
        <w:rPr>
          <w:lang w:val="en-US"/>
        </w:rPr>
        <w:t xml:space="preserve"> The Rayleigh wave velocity in sand is about 10% lower than the S-wave velocity </w:t>
      </w:r>
      <w:sdt>
        <w:sdtPr>
          <w:rPr>
            <w:lang w:val="en-US"/>
          </w:rPr>
          <w:id w:val="753241858"/>
          <w:citation/>
        </w:sdtPr>
        <w:sdtEndPr/>
        <w:sdtContent>
          <w:r w:rsidR="00913C7F" w:rsidRPr="00E621D4">
            <w:rPr>
              <w:lang w:val="en-US"/>
            </w:rPr>
            <w:fldChar w:fldCharType="begin"/>
          </w:r>
          <w:r w:rsidR="00715F1D" w:rsidRPr="00E621D4">
            <w:rPr>
              <w:lang w:val="en-US"/>
            </w:rPr>
            <w:instrText xml:space="preserve"> CITATION KHS04 \l 1031 </w:instrText>
          </w:r>
          <w:r w:rsidR="00913C7F" w:rsidRPr="00E621D4">
            <w:rPr>
              <w:lang w:val="en-US"/>
            </w:rPr>
            <w:fldChar w:fldCharType="separate"/>
          </w:r>
          <w:r w:rsidR="00A72D44" w:rsidRPr="00A72D44">
            <w:rPr>
              <w:noProof/>
              <w:lang w:val="en-US"/>
            </w:rPr>
            <w:t>[7]</w:t>
          </w:r>
          <w:r w:rsidR="00913C7F" w:rsidRPr="00E621D4">
            <w:rPr>
              <w:lang w:val="en-US"/>
            </w:rPr>
            <w:fldChar w:fldCharType="end"/>
          </w:r>
        </w:sdtContent>
      </w:sdt>
      <w:r w:rsidR="00715F1D" w:rsidRPr="00E621D4">
        <w:rPr>
          <w:lang w:val="en-US"/>
        </w:rPr>
        <w:t>.</w:t>
      </w:r>
      <w:r w:rsidR="00E269FF">
        <w:rPr>
          <w:lang w:val="en-US"/>
        </w:rPr>
        <w:t xml:space="preserve"> In </w:t>
      </w:r>
      <w:r w:rsidR="00BB5606">
        <w:fldChar w:fldCharType="begin"/>
      </w:r>
      <w:r w:rsidR="00BB5606">
        <w:instrText xml:space="preserve"> REF _Ref443650732 \h  \* MERGEFORMAT </w:instrText>
      </w:r>
      <w:r w:rsidR="00BB5606">
        <w:fldChar w:fldCharType="separate"/>
      </w:r>
      <w:r w:rsidR="00657395" w:rsidRPr="00657395">
        <w:rPr>
          <w:rStyle w:val="Hervorhebung"/>
          <w:i w:val="0"/>
          <w:lang w:val="en-US"/>
        </w:rPr>
        <w:t>Table 5</w:t>
      </w:r>
      <w:r w:rsidR="00BB5606">
        <w:fldChar w:fldCharType="end"/>
      </w:r>
      <w:r w:rsidR="009E27C3" w:rsidRPr="00564054">
        <w:rPr>
          <w:i/>
          <w:lang w:val="en-US"/>
        </w:rPr>
        <w:t>,</w:t>
      </w:r>
      <w:r w:rsidRPr="00E621D4">
        <w:rPr>
          <w:lang w:val="en-US"/>
        </w:rPr>
        <w:t xml:space="preserve"> </w:t>
      </w:r>
      <w:r w:rsidR="009E27C3" w:rsidRPr="00E621D4">
        <w:rPr>
          <w:lang w:val="en-US"/>
        </w:rPr>
        <w:t xml:space="preserve">according to </w:t>
      </w:r>
      <w:sdt>
        <w:sdtPr>
          <w:rPr>
            <w:lang w:val="en-US"/>
          </w:rPr>
          <w:id w:val="631218629"/>
          <w:citation/>
        </w:sdtPr>
        <w:sdtEndPr/>
        <w:sdtContent>
          <w:r w:rsidR="00913C7F" w:rsidRPr="00E621D4">
            <w:rPr>
              <w:lang w:val="en-US"/>
            </w:rPr>
            <w:fldChar w:fldCharType="begin"/>
          </w:r>
          <w:r w:rsidR="009E27C3" w:rsidRPr="00E621D4">
            <w:rPr>
              <w:lang w:val="en-US"/>
            </w:rPr>
            <w:instrText xml:space="preserve"> CITATION Zas12 \l 1031 </w:instrText>
          </w:r>
          <w:r w:rsidR="00913C7F" w:rsidRPr="00E621D4">
            <w:rPr>
              <w:lang w:val="en-US"/>
            </w:rPr>
            <w:fldChar w:fldCharType="separate"/>
          </w:r>
          <w:r w:rsidR="00A72D44" w:rsidRPr="00A72D44">
            <w:rPr>
              <w:noProof/>
              <w:lang w:val="en-US"/>
            </w:rPr>
            <w:t>[8]</w:t>
          </w:r>
          <w:r w:rsidR="00913C7F" w:rsidRPr="00E621D4">
            <w:rPr>
              <w:lang w:val="en-US"/>
            </w:rPr>
            <w:fldChar w:fldCharType="end"/>
          </w:r>
        </w:sdtContent>
      </w:sdt>
      <w:r w:rsidR="009E27C3" w:rsidRPr="00E621D4">
        <w:rPr>
          <w:lang w:val="en-US"/>
        </w:rPr>
        <w:t xml:space="preserve">, </w:t>
      </w:r>
      <w:r w:rsidRPr="00E621D4">
        <w:rPr>
          <w:lang w:val="en-US"/>
        </w:rPr>
        <w:t xml:space="preserve">some </w:t>
      </w:r>
      <w:r w:rsidR="009E27C3" w:rsidRPr="00E621D4">
        <w:rPr>
          <w:lang w:val="en-US"/>
        </w:rPr>
        <w:t>examples for the S-wave velocities</w:t>
      </w:r>
      <w:r w:rsidRPr="00E621D4">
        <w:rPr>
          <w:lang w:val="en-US"/>
        </w:rPr>
        <w:t xml:space="preserve"> for different soil types are given. However, it can be seen that even for the same type of soil and wave type, for example for S-waves in sand, the wave velocity differs a lot. This is a result of different soil conditions</w:t>
      </w:r>
      <w:r w:rsidR="00C87BB1">
        <w:rPr>
          <w:lang w:val="en-US"/>
        </w:rPr>
        <w:t xml:space="preserve"> (i.e.</w:t>
      </w:r>
      <w:r w:rsidRPr="00E621D4">
        <w:rPr>
          <w:lang w:val="en-US"/>
        </w:rPr>
        <w:t xml:space="preserve"> dense</w:t>
      </w:r>
      <w:r w:rsidR="00C87BB1">
        <w:rPr>
          <w:lang w:val="en-US"/>
        </w:rPr>
        <w:t>r</w:t>
      </w:r>
      <w:r w:rsidRPr="00E621D4">
        <w:rPr>
          <w:lang w:val="en-US"/>
        </w:rPr>
        <w:t xml:space="preserve"> sand</w:t>
      </w:r>
      <w:r w:rsidR="00C87BB1">
        <w:rPr>
          <w:lang w:val="en-US"/>
        </w:rPr>
        <w:t xml:space="preserve"> results in increased</w:t>
      </w:r>
      <w:r w:rsidRPr="00E621D4">
        <w:rPr>
          <w:lang w:val="en-US"/>
        </w:rPr>
        <w:t xml:space="preserve"> wave velocity</w:t>
      </w:r>
      <w:r w:rsidR="00C87BB1">
        <w:rPr>
          <w:lang w:val="en-US"/>
        </w:rPr>
        <w:t>)</w:t>
      </w:r>
      <w:r w:rsidRPr="00E621D4">
        <w:rPr>
          <w:lang w:val="en-US"/>
        </w:rPr>
        <w:t xml:space="preserve">. Therefore, it is possible to correlate the wave velocity with soil properties, especially with CPT data </w:t>
      </w:r>
      <w:r w:rsidR="00B53E48">
        <w:rPr>
          <w:lang w:val="en-US"/>
        </w:rPr>
        <w:t>(</w:t>
      </w:r>
      <w:sdt>
        <w:sdtPr>
          <w:rPr>
            <w:lang w:val="en-US"/>
          </w:rPr>
          <w:id w:val="573789097"/>
          <w:citation/>
        </w:sdtPr>
        <w:sdtEndPr/>
        <w:sdtContent>
          <w:r w:rsidR="00913C7F" w:rsidRPr="00E621D4">
            <w:rPr>
              <w:lang w:val="en-US"/>
            </w:rPr>
            <w:fldChar w:fldCharType="begin"/>
          </w:r>
          <w:r w:rsidR="000C7AF0" w:rsidRPr="00E621D4">
            <w:rPr>
              <w:lang w:val="en-US"/>
            </w:rPr>
            <w:instrText xml:space="preserve"> CITATION Lau13 \l 1031 </w:instrText>
          </w:r>
          <w:r w:rsidR="00913C7F" w:rsidRPr="00E621D4">
            <w:rPr>
              <w:lang w:val="en-US"/>
            </w:rPr>
            <w:fldChar w:fldCharType="separate"/>
          </w:r>
          <w:r w:rsidR="00A72D44">
            <w:rPr>
              <w:noProof/>
              <w:lang w:val="en-US"/>
            </w:rPr>
            <w:t xml:space="preserve"> </w:t>
          </w:r>
          <w:r w:rsidR="00A72D44" w:rsidRPr="00A72D44">
            <w:rPr>
              <w:noProof/>
              <w:lang w:val="en-US"/>
            </w:rPr>
            <w:t>[1]</w:t>
          </w:r>
          <w:r w:rsidR="00913C7F" w:rsidRPr="00E621D4">
            <w:rPr>
              <w:lang w:val="en-US"/>
            </w:rPr>
            <w:fldChar w:fldCharType="end"/>
          </w:r>
        </w:sdtContent>
      </w:sdt>
      <w:r w:rsidR="000C7AF0" w:rsidRPr="00E621D4">
        <w:rPr>
          <w:lang w:val="en-US"/>
        </w:rPr>
        <w:t xml:space="preserve"> and </w:t>
      </w:r>
      <w:sdt>
        <w:sdtPr>
          <w:rPr>
            <w:lang w:val="en-US"/>
          </w:rPr>
          <w:id w:val="1703749196"/>
          <w:citation/>
        </w:sdtPr>
        <w:sdtEndPr/>
        <w:sdtContent>
          <w:r w:rsidR="00913C7F" w:rsidRPr="00E621D4">
            <w:rPr>
              <w:lang w:val="en-US"/>
            </w:rPr>
            <w:fldChar w:fldCharType="begin"/>
          </w:r>
          <w:r w:rsidR="000C7AF0" w:rsidRPr="00E621D4">
            <w:rPr>
              <w:lang w:val="en-US"/>
            </w:rPr>
            <w:instrText xml:space="preserve"> CITATION GCa14 \l 1031 </w:instrText>
          </w:r>
          <w:r w:rsidR="00913C7F" w:rsidRPr="00E621D4">
            <w:rPr>
              <w:lang w:val="en-US"/>
            </w:rPr>
            <w:fldChar w:fldCharType="separate"/>
          </w:r>
          <w:r w:rsidR="00A72D44" w:rsidRPr="00A72D44">
            <w:rPr>
              <w:noProof/>
              <w:lang w:val="en-US"/>
            </w:rPr>
            <w:t>[9]</w:t>
          </w:r>
          <w:r w:rsidR="00913C7F" w:rsidRPr="00E621D4">
            <w:rPr>
              <w:lang w:val="en-US"/>
            </w:rPr>
            <w:fldChar w:fldCharType="end"/>
          </w:r>
        </w:sdtContent>
      </w:sdt>
      <w:r w:rsidR="00B53E48">
        <w:rPr>
          <w:lang w:val="en-US"/>
        </w:rPr>
        <w:t>)</w:t>
      </w:r>
      <w:r w:rsidR="009E27C3" w:rsidRPr="00E621D4">
        <w:rPr>
          <w:lang w:val="en-US"/>
        </w:rPr>
        <w:t>.</w:t>
      </w:r>
    </w:p>
    <w:p w14:paraId="585E606C" w14:textId="77777777" w:rsidR="005C0AAA" w:rsidRDefault="005C0AAA" w:rsidP="009E27C3">
      <w:pPr>
        <w:rPr>
          <w:rStyle w:val="Hervorhebung"/>
          <w:lang w:val="en-US"/>
        </w:rPr>
      </w:pPr>
      <w:bookmarkStart w:id="71" w:name="_Ref443568995"/>
      <w:bookmarkStart w:id="72" w:name="_Ref443568991"/>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440970" w14:paraId="772F9E6D" w14:textId="77777777" w:rsidTr="007A6BD8">
        <w:trPr>
          <w:jc w:val="center"/>
        </w:trPr>
        <w:tc>
          <w:tcPr>
            <w:tcW w:w="8966" w:type="dxa"/>
          </w:tcPr>
          <w:p w14:paraId="37A6058C" w14:textId="77777777" w:rsidR="00440970" w:rsidRDefault="00440970" w:rsidP="009E27C3">
            <w:pPr>
              <w:rPr>
                <w:rStyle w:val="Hervorhebung"/>
                <w:lang w:val="en-US"/>
              </w:rPr>
            </w:pPr>
            <w:bookmarkStart w:id="73" w:name="_Ref443650732"/>
            <w:r w:rsidRPr="00E621D4">
              <w:rPr>
                <w:rStyle w:val="Hervorhebung"/>
                <w:lang w:val="en-US"/>
              </w:rPr>
              <w:t xml:space="preserve">Table </w:t>
            </w:r>
            <w:r w:rsidR="00913C7F" w:rsidRPr="00E621D4">
              <w:rPr>
                <w:rStyle w:val="Hervorhebung"/>
                <w:lang w:val="en-US"/>
              </w:rPr>
              <w:fldChar w:fldCharType="begin"/>
            </w:r>
            <w:r w:rsidRPr="00E621D4">
              <w:rPr>
                <w:rStyle w:val="Hervorhebung"/>
                <w:lang w:val="en-US"/>
              </w:rPr>
              <w:instrText xml:space="preserve"> SEQ Table \* ARABIC </w:instrText>
            </w:r>
            <w:r w:rsidR="00913C7F" w:rsidRPr="00E621D4">
              <w:rPr>
                <w:rStyle w:val="Hervorhebung"/>
                <w:lang w:val="en-US"/>
              </w:rPr>
              <w:fldChar w:fldCharType="separate"/>
            </w:r>
            <w:r w:rsidR="00657395">
              <w:rPr>
                <w:rStyle w:val="Hervorhebung"/>
                <w:noProof/>
                <w:lang w:val="en-US"/>
              </w:rPr>
              <w:t>5</w:t>
            </w:r>
            <w:r w:rsidR="00913C7F" w:rsidRPr="00E621D4">
              <w:rPr>
                <w:rStyle w:val="Hervorhebung"/>
                <w:lang w:val="en-US"/>
              </w:rPr>
              <w:fldChar w:fldCharType="end"/>
            </w:r>
            <w:bookmarkEnd w:id="73"/>
            <w:r w:rsidRPr="00E621D4">
              <w:rPr>
                <w:rStyle w:val="Hervorhebung"/>
                <w:lang w:val="en-US"/>
              </w:rPr>
              <w:t>: S-wave velocities for different soil types</w:t>
            </w:r>
          </w:p>
        </w:tc>
      </w:tr>
      <w:tr w:rsidR="00440970" w14:paraId="0044E36D" w14:textId="77777777" w:rsidTr="007A6BD8">
        <w:trPr>
          <w:jc w:val="center"/>
        </w:trPr>
        <w:tc>
          <w:tcPr>
            <w:tcW w:w="8966" w:type="dxa"/>
          </w:tcPr>
          <w:tbl>
            <w:tblPr>
              <w:tblStyle w:val="HelleSchattierung-Akzent1"/>
              <w:tblW w:w="0" w:type="auto"/>
              <w:jc w:val="center"/>
              <w:tblLook w:val="04A0" w:firstRow="1" w:lastRow="0" w:firstColumn="1" w:lastColumn="0" w:noHBand="0" w:noVBand="1"/>
            </w:tblPr>
            <w:tblGrid>
              <w:gridCol w:w="4253"/>
              <w:gridCol w:w="2268"/>
            </w:tblGrid>
            <w:tr w:rsidR="00440970" w:rsidRPr="00E621D4" w14:paraId="1A30CC60" w14:textId="77777777" w:rsidTr="004409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78DDC23E" w14:textId="77777777" w:rsidR="00440970" w:rsidRPr="00E621D4" w:rsidRDefault="00440970" w:rsidP="00440970">
                  <w:pPr>
                    <w:jc w:val="center"/>
                    <w:rPr>
                      <w:lang w:val="en-US"/>
                    </w:rPr>
                  </w:pPr>
                  <w:r w:rsidRPr="00E621D4">
                    <w:rPr>
                      <w:lang w:val="en-US"/>
                    </w:rPr>
                    <w:t>Soil type</w:t>
                  </w:r>
                </w:p>
              </w:tc>
              <w:tc>
                <w:tcPr>
                  <w:tcW w:w="2268" w:type="dxa"/>
                </w:tcPr>
                <w:p w14:paraId="6E71AE18" w14:textId="77777777" w:rsidR="00440970" w:rsidRPr="00E621D4" w:rsidRDefault="00440970" w:rsidP="00440970">
                  <w:pPr>
                    <w:jc w:val="center"/>
                    <w:cnfStyle w:val="100000000000" w:firstRow="1" w:lastRow="0" w:firstColumn="0" w:lastColumn="0" w:oddVBand="0" w:evenVBand="0" w:oddHBand="0" w:evenHBand="0" w:firstRowFirstColumn="0" w:firstRowLastColumn="0" w:lastRowFirstColumn="0" w:lastRowLastColumn="0"/>
                    <w:rPr>
                      <w:lang w:val="en-US"/>
                    </w:rPr>
                  </w:pPr>
                  <w:r w:rsidRPr="00E621D4">
                    <w:rPr>
                      <w:lang w:val="en-US"/>
                    </w:rPr>
                    <w:t xml:space="preserve">Range of </w:t>
                  </w:r>
                  <w:proofErr w:type="spellStart"/>
                  <w:r>
                    <w:rPr>
                      <w:lang w:val="en-US"/>
                    </w:rPr>
                    <w:t>v</w:t>
                  </w:r>
                  <w:r w:rsidRPr="00E621D4">
                    <w:rPr>
                      <w:vertAlign w:val="subscript"/>
                      <w:lang w:val="en-US"/>
                    </w:rPr>
                    <w:t>S</w:t>
                  </w:r>
                  <w:proofErr w:type="spellEnd"/>
                  <w:r w:rsidRPr="00E621D4">
                    <w:rPr>
                      <w:lang w:val="en-US"/>
                    </w:rPr>
                    <w:t>, m/s</w:t>
                  </w:r>
                </w:p>
              </w:tc>
            </w:tr>
            <w:tr w:rsidR="00440970" w:rsidRPr="00E621D4" w14:paraId="15716936" w14:textId="77777777" w:rsidTr="00440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5D1D49E0" w14:textId="77777777" w:rsidR="00440970" w:rsidRPr="00E621D4" w:rsidRDefault="00440970" w:rsidP="00440970">
                  <w:pPr>
                    <w:jc w:val="center"/>
                    <w:rPr>
                      <w:lang w:val="en-US"/>
                    </w:rPr>
                  </w:pPr>
                  <w:r w:rsidRPr="00E621D4">
                    <w:rPr>
                      <w:lang w:val="en-US"/>
                    </w:rPr>
                    <w:t>Alluvium, silt, silty sand</w:t>
                  </w:r>
                </w:p>
              </w:tc>
              <w:tc>
                <w:tcPr>
                  <w:tcW w:w="2268" w:type="dxa"/>
                </w:tcPr>
                <w:p w14:paraId="47A80FC2" w14:textId="77777777" w:rsidR="00440970" w:rsidRPr="00E621D4" w:rsidRDefault="00440970" w:rsidP="00440970">
                  <w:pPr>
                    <w:jc w:val="center"/>
                    <w:cnfStyle w:val="000000100000" w:firstRow="0" w:lastRow="0" w:firstColumn="0" w:lastColumn="0" w:oddVBand="0" w:evenVBand="0" w:oddHBand="1" w:evenHBand="0" w:firstRowFirstColumn="0" w:firstRowLastColumn="0" w:lastRowFirstColumn="0" w:lastRowLastColumn="0"/>
                    <w:rPr>
                      <w:lang w:val="en-US"/>
                    </w:rPr>
                  </w:pPr>
                  <w:r w:rsidRPr="00E621D4">
                    <w:rPr>
                      <w:lang w:val="en-US"/>
                    </w:rPr>
                    <w:t>150 - 350</w:t>
                  </w:r>
                </w:p>
              </w:tc>
            </w:tr>
            <w:tr w:rsidR="00440970" w:rsidRPr="00E621D4" w14:paraId="62F7BAF2" w14:textId="77777777" w:rsidTr="00440970">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3ADDE707" w14:textId="77777777" w:rsidR="00440970" w:rsidRPr="00E621D4" w:rsidRDefault="00440970" w:rsidP="00440970">
                  <w:pPr>
                    <w:jc w:val="center"/>
                    <w:rPr>
                      <w:lang w:val="en-US"/>
                    </w:rPr>
                  </w:pPr>
                  <w:r w:rsidRPr="00E621D4">
                    <w:rPr>
                      <w:lang w:val="en-US"/>
                    </w:rPr>
                    <w:t>Clay</w:t>
                  </w:r>
                </w:p>
              </w:tc>
              <w:tc>
                <w:tcPr>
                  <w:tcW w:w="2268" w:type="dxa"/>
                </w:tcPr>
                <w:p w14:paraId="6DF4CA09" w14:textId="77777777" w:rsidR="00440970" w:rsidRPr="00E621D4" w:rsidRDefault="00440970" w:rsidP="00440970">
                  <w:pPr>
                    <w:jc w:val="center"/>
                    <w:cnfStyle w:val="000000000000" w:firstRow="0" w:lastRow="0" w:firstColumn="0" w:lastColumn="0" w:oddVBand="0" w:evenVBand="0" w:oddHBand="0" w:evenHBand="0" w:firstRowFirstColumn="0" w:firstRowLastColumn="0" w:lastRowFirstColumn="0" w:lastRowLastColumn="0"/>
                    <w:rPr>
                      <w:lang w:val="en-US"/>
                    </w:rPr>
                  </w:pPr>
                  <w:r w:rsidRPr="00E621D4">
                    <w:rPr>
                      <w:lang w:val="en-US"/>
                    </w:rPr>
                    <w:t>300 - 600</w:t>
                  </w:r>
                </w:p>
              </w:tc>
            </w:tr>
            <w:tr w:rsidR="00440970" w:rsidRPr="00E621D4" w14:paraId="691F3B8B" w14:textId="77777777" w:rsidTr="00440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54CBC389" w14:textId="77777777" w:rsidR="00440970" w:rsidRPr="00E621D4" w:rsidRDefault="00440970" w:rsidP="00440970">
                  <w:pPr>
                    <w:jc w:val="center"/>
                    <w:rPr>
                      <w:lang w:val="en-US"/>
                    </w:rPr>
                  </w:pPr>
                  <w:r w:rsidRPr="00E621D4">
                    <w:rPr>
                      <w:lang w:val="en-US"/>
                    </w:rPr>
                    <w:t>Calcareous sandstone</w:t>
                  </w:r>
                </w:p>
              </w:tc>
              <w:tc>
                <w:tcPr>
                  <w:tcW w:w="2268" w:type="dxa"/>
                </w:tcPr>
                <w:p w14:paraId="28192EA5" w14:textId="77777777" w:rsidR="00440970" w:rsidRPr="00E621D4" w:rsidRDefault="00440970" w:rsidP="00440970">
                  <w:pPr>
                    <w:jc w:val="center"/>
                    <w:cnfStyle w:val="000000100000" w:firstRow="0" w:lastRow="0" w:firstColumn="0" w:lastColumn="0" w:oddVBand="0" w:evenVBand="0" w:oddHBand="1" w:evenHBand="0" w:firstRowFirstColumn="0" w:firstRowLastColumn="0" w:lastRowFirstColumn="0" w:lastRowLastColumn="0"/>
                    <w:rPr>
                      <w:lang w:val="en-US"/>
                    </w:rPr>
                  </w:pPr>
                  <w:r w:rsidRPr="00E621D4">
                    <w:rPr>
                      <w:lang w:val="en-US"/>
                    </w:rPr>
                    <w:t>600 - 750</w:t>
                  </w:r>
                </w:p>
              </w:tc>
            </w:tr>
            <w:tr w:rsidR="00440970" w:rsidRPr="00E621D4" w14:paraId="12A2660F" w14:textId="77777777" w:rsidTr="00440970">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6E3C27E6" w14:textId="77777777" w:rsidR="00440970" w:rsidRPr="00E621D4" w:rsidRDefault="00440970" w:rsidP="00440970">
                  <w:pPr>
                    <w:jc w:val="center"/>
                    <w:rPr>
                      <w:lang w:val="en-US"/>
                    </w:rPr>
                  </w:pPr>
                  <w:r w:rsidRPr="00E621D4">
                    <w:rPr>
                      <w:lang w:val="en-US"/>
                    </w:rPr>
                    <w:t>Marl</w:t>
                  </w:r>
                </w:p>
              </w:tc>
              <w:tc>
                <w:tcPr>
                  <w:tcW w:w="2268" w:type="dxa"/>
                </w:tcPr>
                <w:p w14:paraId="14D38BAF" w14:textId="77777777" w:rsidR="00440970" w:rsidRPr="00E621D4" w:rsidRDefault="00440970" w:rsidP="00440970">
                  <w:pPr>
                    <w:jc w:val="center"/>
                    <w:cnfStyle w:val="000000000000" w:firstRow="0" w:lastRow="0" w:firstColumn="0" w:lastColumn="0" w:oddVBand="0" w:evenVBand="0" w:oddHBand="0" w:evenHBand="0" w:firstRowFirstColumn="0" w:firstRowLastColumn="0" w:lastRowFirstColumn="0" w:lastRowLastColumn="0"/>
                    <w:rPr>
                      <w:lang w:val="en-US"/>
                    </w:rPr>
                  </w:pPr>
                  <w:r w:rsidRPr="00E621D4">
                    <w:rPr>
                      <w:lang w:val="en-US"/>
                    </w:rPr>
                    <w:t>650 - 800</w:t>
                  </w:r>
                </w:p>
              </w:tc>
            </w:tr>
            <w:tr w:rsidR="00440970" w:rsidRPr="00E621D4" w14:paraId="3AA16FB5" w14:textId="77777777" w:rsidTr="00440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7B320ABD" w14:textId="77777777" w:rsidR="00440970" w:rsidRPr="00E621D4" w:rsidRDefault="00440970" w:rsidP="00440970">
                  <w:pPr>
                    <w:jc w:val="center"/>
                    <w:rPr>
                      <w:lang w:val="en-US"/>
                    </w:rPr>
                  </w:pPr>
                  <w:r w:rsidRPr="00E621D4">
                    <w:rPr>
                      <w:lang w:val="en-US"/>
                    </w:rPr>
                    <w:t>Chalk</w:t>
                  </w:r>
                </w:p>
              </w:tc>
              <w:tc>
                <w:tcPr>
                  <w:tcW w:w="2268" w:type="dxa"/>
                </w:tcPr>
                <w:p w14:paraId="49D2E4D4" w14:textId="77777777" w:rsidR="00440970" w:rsidRPr="00E621D4" w:rsidRDefault="00440970" w:rsidP="00440970">
                  <w:pPr>
                    <w:jc w:val="center"/>
                    <w:cnfStyle w:val="000000100000" w:firstRow="0" w:lastRow="0" w:firstColumn="0" w:lastColumn="0" w:oddVBand="0" w:evenVBand="0" w:oddHBand="1" w:evenHBand="0" w:firstRowFirstColumn="0" w:firstRowLastColumn="0" w:lastRowFirstColumn="0" w:lastRowLastColumn="0"/>
                    <w:rPr>
                      <w:lang w:val="en-US"/>
                    </w:rPr>
                  </w:pPr>
                  <w:r w:rsidRPr="00E621D4">
                    <w:rPr>
                      <w:lang w:val="en-US"/>
                    </w:rPr>
                    <w:t>750 - 950</w:t>
                  </w:r>
                </w:p>
              </w:tc>
            </w:tr>
            <w:tr w:rsidR="00440970" w:rsidRPr="00E621D4" w14:paraId="010B695E" w14:textId="77777777" w:rsidTr="00440970">
              <w:trPr>
                <w:jc w:val="center"/>
              </w:trPr>
              <w:tc>
                <w:tcPr>
                  <w:cnfStyle w:val="001000000000" w:firstRow="0" w:lastRow="0" w:firstColumn="1" w:lastColumn="0" w:oddVBand="0" w:evenVBand="0" w:oddHBand="0" w:evenHBand="0" w:firstRowFirstColumn="0" w:firstRowLastColumn="0" w:lastRowFirstColumn="0" w:lastRowLastColumn="0"/>
                  <w:tcW w:w="4253" w:type="dxa"/>
                </w:tcPr>
                <w:p w14:paraId="5E4752A9" w14:textId="77777777" w:rsidR="00440970" w:rsidRPr="00E621D4" w:rsidRDefault="00440970" w:rsidP="00440970">
                  <w:pPr>
                    <w:jc w:val="center"/>
                    <w:rPr>
                      <w:lang w:val="en-US"/>
                    </w:rPr>
                  </w:pPr>
                  <w:r w:rsidRPr="00E621D4">
                    <w:rPr>
                      <w:lang w:val="en-US"/>
                    </w:rPr>
                    <w:t>Basalt</w:t>
                  </w:r>
                </w:p>
              </w:tc>
              <w:tc>
                <w:tcPr>
                  <w:tcW w:w="2268" w:type="dxa"/>
                </w:tcPr>
                <w:p w14:paraId="713B0A6A" w14:textId="77777777" w:rsidR="00440970" w:rsidRPr="00E621D4" w:rsidRDefault="00440970" w:rsidP="00440970">
                  <w:pPr>
                    <w:jc w:val="center"/>
                    <w:cnfStyle w:val="000000000000" w:firstRow="0" w:lastRow="0" w:firstColumn="0" w:lastColumn="0" w:oddVBand="0" w:evenVBand="0" w:oddHBand="0" w:evenHBand="0" w:firstRowFirstColumn="0" w:firstRowLastColumn="0" w:lastRowFirstColumn="0" w:lastRowLastColumn="0"/>
                    <w:rPr>
                      <w:lang w:val="en-US"/>
                    </w:rPr>
                  </w:pPr>
                  <w:r w:rsidRPr="00E621D4">
                    <w:rPr>
                      <w:lang w:val="en-US"/>
                    </w:rPr>
                    <w:t>1800 - 2300</w:t>
                  </w:r>
                </w:p>
              </w:tc>
            </w:tr>
          </w:tbl>
          <w:p w14:paraId="2DD5DB25" w14:textId="77777777" w:rsidR="00440970" w:rsidRDefault="00440970" w:rsidP="009E27C3">
            <w:pPr>
              <w:rPr>
                <w:rStyle w:val="Hervorhebung"/>
                <w:lang w:val="en-US"/>
              </w:rPr>
            </w:pPr>
          </w:p>
        </w:tc>
      </w:tr>
    </w:tbl>
    <w:p w14:paraId="6DD5886D" w14:textId="77777777" w:rsidR="00440970" w:rsidRPr="00E621D4" w:rsidRDefault="00440970" w:rsidP="009E27C3">
      <w:pPr>
        <w:rPr>
          <w:rStyle w:val="Hervorhebung"/>
          <w:lang w:val="en-US"/>
        </w:rPr>
      </w:pPr>
    </w:p>
    <w:bookmarkEnd w:id="71"/>
    <w:bookmarkEnd w:id="72"/>
    <w:p w14:paraId="33DFAC28" w14:textId="77777777" w:rsidR="009E27C3" w:rsidRPr="00E621D4" w:rsidRDefault="009E27C3" w:rsidP="009E27C3">
      <w:pPr>
        <w:rPr>
          <w:rStyle w:val="Hervorhebung"/>
          <w:lang w:val="en-US"/>
        </w:rPr>
      </w:pPr>
    </w:p>
    <w:p w14:paraId="26DC5007" w14:textId="77777777" w:rsidR="009E27C3" w:rsidRPr="00E621D4" w:rsidRDefault="009E27C3" w:rsidP="00D26EC9">
      <w:pPr>
        <w:jc w:val="both"/>
        <w:rPr>
          <w:lang w:val="en-US"/>
        </w:rPr>
      </w:pPr>
    </w:p>
    <w:p w14:paraId="6CF6D9AF" w14:textId="77777777" w:rsidR="00FD60BB" w:rsidRPr="00E621D4" w:rsidRDefault="00FD60BB" w:rsidP="00FD60BB">
      <w:pPr>
        <w:pStyle w:val="berschrift3"/>
        <w:rPr>
          <w:lang w:val="en-US"/>
        </w:rPr>
      </w:pPr>
      <w:bookmarkStart w:id="74" w:name="_Toc490745961"/>
      <w:r w:rsidRPr="00E621D4">
        <w:rPr>
          <w:lang w:val="en-US"/>
        </w:rPr>
        <w:t>Test procedure</w:t>
      </w:r>
      <w:bookmarkEnd w:id="74"/>
    </w:p>
    <w:p w14:paraId="5509F0CE" w14:textId="049AA4B1" w:rsidR="005C0AAA" w:rsidRPr="00E621D4" w:rsidRDefault="005C0AAA" w:rsidP="005C0AAA">
      <w:pPr>
        <w:jc w:val="both"/>
        <w:rPr>
          <w:lang w:val="en-US"/>
        </w:rPr>
      </w:pPr>
      <w:r w:rsidRPr="00E621D4">
        <w:rPr>
          <w:lang w:val="en-US"/>
        </w:rPr>
        <w:t>The test was design</w:t>
      </w:r>
      <w:r w:rsidR="00C87BB1">
        <w:rPr>
          <w:lang w:val="en-US"/>
        </w:rPr>
        <w:t>ed</w:t>
      </w:r>
      <w:r w:rsidRPr="00E621D4">
        <w:rPr>
          <w:lang w:val="en-US"/>
        </w:rPr>
        <w:t xml:space="preserve"> to be an addition to the other soil tests. With four geophones placed on and in the soil</w:t>
      </w:r>
      <w:r w:rsidR="00E269FF">
        <w:rPr>
          <w:lang w:val="en-US"/>
        </w:rPr>
        <w:t>,</w:t>
      </w:r>
      <w:r w:rsidRPr="00E621D4">
        <w:rPr>
          <w:lang w:val="en-US"/>
        </w:rPr>
        <w:t xml:space="preserve"> the wave velocity in the soil was</w:t>
      </w:r>
      <w:r w:rsidR="00E269FF">
        <w:rPr>
          <w:lang w:val="en-US"/>
        </w:rPr>
        <w:t xml:space="preserve"> </w:t>
      </w:r>
      <w:r w:rsidRPr="00E621D4">
        <w:rPr>
          <w:lang w:val="en-US"/>
        </w:rPr>
        <w:t>determined. The positions of the geophones can be seen in</w:t>
      </w:r>
      <w:r w:rsidR="00440970">
        <w:rPr>
          <w:lang w:val="en-US"/>
        </w:rPr>
        <w:t xml:space="preserve"> </w:t>
      </w:r>
      <w:r w:rsidR="00913C7F" w:rsidRPr="008D0A66">
        <w:rPr>
          <w:i/>
          <w:lang w:val="en-US"/>
        </w:rPr>
        <w:fldChar w:fldCharType="begin"/>
      </w:r>
      <w:r w:rsidR="00440970" w:rsidRPr="008D0A66">
        <w:rPr>
          <w:i/>
          <w:lang w:val="en-US"/>
        </w:rPr>
        <w:instrText xml:space="preserve"> REF _Ref443481241 \h </w:instrText>
      </w:r>
      <w:r w:rsidR="00C87BB1">
        <w:rPr>
          <w:i/>
          <w:lang w:val="en-US"/>
        </w:rPr>
        <w:instrText xml:space="preserve"> \* MERGEFORMAT </w:instrText>
      </w:r>
      <w:r w:rsidR="00913C7F" w:rsidRPr="008D0A66">
        <w:rPr>
          <w:i/>
          <w:lang w:val="en-US"/>
        </w:rPr>
      </w:r>
      <w:r w:rsidR="00913C7F" w:rsidRPr="008D0A66">
        <w:rPr>
          <w:i/>
          <w:lang w:val="en-US"/>
        </w:rPr>
        <w:fldChar w:fldCharType="separate"/>
      </w:r>
      <w:r w:rsidR="00657395" w:rsidRPr="00657395">
        <w:rPr>
          <w:rStyle w:val="Hervorhebung"/>
          <w:i w:val="0"/>
          <w:lang w:val="en-US"/>
        </w:rPr>
        <w:t xml:space="preserve">Figure </w:t>
      </w:r>
      <w:r w:rsidR="00657395">
        <w:rPr>
          <w:rStyle w:val="Hervorhebung"/>
          <w:i w:val="0"/>
          <w:noProof/>
          <w:lang w:val="en-US"/>
        </w:rPr>
        <w:t>2</w:t>
      </w:r>
      <w:r w:rsidR="00913C7F" w:rsidRPr="008D0A66">
        <w:rPr>
          <w:i/>
          <w:lang w:val="en-US"/>
        </w:rPr>
        <w:fldChar w:fldCharType="end"/>
      </w:r>
      <w:r w:rsidRPr="00E621D4">
        <w:rPr>
          <w:lang w:val="en-US"/>
        </w:rPr>
        <w:t xml:space="preserve">. </w:t>
      </w:r>
    </w:p>
    <w:p w14:paraId="7967EDC4" w14:textId="4E2579E2" w:rsidR="005C0AAA" w:rsidRPr="00E621D4" w:rsidRDefault="005C0AAA" w:rsidP="006F0CD8">
      <w:pPr>
        <w:jc w:val="both"/>
        <w:rPr>
          <w:lang w:val="en-US"/>
        </w:rPr>
      </w:pPr>
      <w:r w:rsidRPr="00E621D4">
        <w:rPr>
          <w:lang w:val="en-US"/>
        </w:rPr>
        <w:t>The three geophone</w:t>
      </w:r>
      <w:r w:rsidR="006F0CD8" w:rsidRPr="00E621D4">
        <w:rPr>
          <w:lang w:val="en-US"/>
        </w:rPr>
        <w:t xml:space="preserve">s </w:t>
      </w:r>
      <w:r w:rsidRPr="00E621D4">
        <w:rPr>
          <w:lang w:val="en-US"/>
        </w:rPr>
        <w:t xml:space="preserve">on the surface </w:t>
      </w:r>
      <w:r w:rsidR="006F0CD8" w:rsidRPr="00E621D4">
        <w:rPr>
          <w:lang w:val="en-US"/>
        </w:rPr>
        <w:t xml:space="preserve">are </w:t>
      </w:r>
      <w:proofErr w:type="spellStart"/>
      <w:r w:rsidR="006F0CD8" w:rsidRPr="00E621D4">
        <w:rPr>
          <w:lang w:val="en-US"/>
        </w:rPr>
        <w:t>triaxial</w:t>
      </w:r>
      <w:proofErr w:type="spellEnd"/>
      <w:r w:rsidR="006F0CD8" w:rsidRPr="00E621D4">
        <w:rPr>
          <w:lang w:val="en-US"/>
        </w:rPr>
        <w:t xml:space="preserve"> geophones and </w:t>
      </w:r>
      <w:r w:rsidRPr="00E621D4">
        <w:rPr>
          <w:lang w:val="en-US"/>
        </w:rPr>
        <w:t xml:space="preserve">measure the Rayleigh wave velocity, whereas the geophone inside the soil </w:t>
      </w:r>
      <w:r w:rsidR="00414F02">
        <w:rPr>
          <w:lang w:val="en-US"/>
        </w:rPr>
        <w:t>is only uni</w:t>
      </w:r>
      <w:r w:rsidR="006F0CD8" w:rsidRPr="00E621D4">
        <w:rPr>
          <w:lang w:val="en-US"/>
        </w:rPr>
        <w:t xml:space="preserve">axial (vertical direction) and </w:t>
      </w:r>
      <w:r w:rsidRPr="00E621D4">
        <w:rPr>
          <w:lang w:val="en-US"/>
        </w:rPr>
        <w:t xml:space="preserve">measures the vibration caused by body waves. </w:t>
      </w:r>
      <w:r w:rsidR="006F0CD8" w:rsidRPr="00E621D4">
        <w:rPr>
          <w:lang w:val="en-US"/>
        </w:rPr>
        <w:t>During the whole ramming process of four of the six piles the geophones were measuring the vibration velocity. However, as the excitation by the hammer is not very distinct, reflections at the test pit wall</w:t>
      </w:r>
      <w:r w:rsidR="000A7B9B">
        <w:rPr>
          <w:lang w:val="en-US"/>
        </w:rPr>
        <w:t>s</w:t>
      </w:r>
      <w:r w:rsidR="006F0CD8" w:rsidRPr="00E621D4">
        <w:rPr>
          <w:lang w:val="en-US"/>
        </w:rPr>
        <w:t xml:space="preserve"> and the test pit ground occur and the excitation frequency of the hammer is fairly high with more than 2 Hz</w:t>
      </w:r>
      <w:r w:rsidR="000A7B9B">
        <w:rPr>
          <w:lang w:val="en-US"/>
        </w:rPr>
        <w:t>,</w:t>
      </w:r>
      <w:r w:rsidR="006F0CD8" w:rsidRPr="00E621D4">
        <w:rPr>
          <w:lang w:val="en-US"/>
        </w:rPr>
        <w:t xml:space="preserve"> additional tests were conducted. The additional tests </w:t>
      </w:r>
      <w:r w:rsidR="000279FF">
        <w:rPr>
          <w:lang w:val="en-US"/>
        </w:rPr>
        <w:t xml:space="preserve">consist of </w:t>
      </w:r>
      <w:r w:rsidR="006F0CD8" w:rsidRPr="00E621D4">
        <w:rPr>
          <w:lang w:val="en-US"/>
        </w:rPr>
        <w:t>excitations of already installed piles</w:t>
      </w:r>
      <w:r w:rsidR="000A7B9B">
        <w:rPr>
          <w:lang w:val="en-US"/>
        </w:rPr>
        <w:t xml:space="preserve"> </w:t>
      </w:r>
      <w:r w:rsidR="000A7B9B" w:rsidRPr="00E621D4">
        <w:rPr>
          <w:lang w:val="en-US"/>
        </w:rPr>
        <w:t>with an impact hammer</w:t>
      </w:r>
      <w:r w:rsidR="006F0CD8" w:rsidRPr="00E621D4">
        <w:rPr>
          <w:lang w:val="en-US"/>
        </w:rPr>
        <w:t>. The signal</w:t>
      </w:r>
      <w:r w:rsidR="000A7B9B">
        <w:rPr>
          <w:lang w:val="en-US"/>
        </w:rPr>
        <w:t>s</w:t>
      </w:r>
      <w:r w:rsidR="006F0CD8" w:rsidRPr="00E621D4">
        <w:rPr>
          <w:lang w:val="en-US"/>
        </w:rPr>
        <w:t xml:space="preserve"> of these tests </w:t>
      </w:r>
      <w:r w:rsidR="000A7B9B">
        <w:rPr>
          <w:lang w:val="en-US"/>
        </w:rPr>
        <w:t>are</w:t>
      </w:r>
      <w:r w:rsidR="006F0CD8" w:rsidRPr="00E621D4">
        <w:rPr>
          <w:lang w:val="en-US"/>
        </w:rPr>
        <w:t xml:space="preserve"> </w:t>
      </w:r>
      <w:r w:rsidR="000A7B9B">
        <w:rPr>
          <w:lang w:val="en-US"/>
        </w:rPr>
        <w:t>slightly</w:t>
      </w:r>
      <w:r w:rsidR="006F0CD8" w:rsidRPr="00E621D4">
        <w:rPr>
          <w:lang w:val="en-US"/>
        </w:rPr>
        <w:t xml:space="preserve"> more distinct and especially the interaction effect</w:t>
      </w:r>
      <w:r w:rsidR="000A7B9B">
        <w:rPr>
          <w:lang w:val="en-US"/>
        </w:rPr>
        <w:t>s</w:t>
      </w:r>
      <w:r w:rsidR="006F0CD8" w:rsidRPr="00E621D4">
        <w:rPr>
          <w:lang w:val="en-US"/>
        </w:rPr>
        <w:t xml:space="preserve"> of subsequent excitations </w:t>
      </w:r>
      <w:r w:rsidR="000A7B9B">
        <w:rPr>
          <w:lang w:val="en-US"/>
        </w:rPr>
        <w:t>are</w:t>
      </w:r>
      <w:r w:rsidR="006F0CD8" w:rsidRPr="00E621D4">
        <w:rPr>
          <w:lang w:val="en-US"/>
        </w:rPr>
        <w:t xml:space="preserve"> not present.</w:t>
      </w:r>
    </w:p>
    <w:p w14:paraId="23197DBA" w14:textId="77777777" w:rsidR="00FD60BB" w:rsidRPr="00E621D4" w:rsidRDefault="00FD60BB" w:rsidP="00FD60BB">
      <w:pPr>
        <w:pStyle w:val="berschrift3"/>
        <w:rPr>
          <w:lang w:val="en-US"/>
        </w:rPr>
      </w:pPr>
      <w:bookmarkStart w:id="75" w:name="_Toc490745962"/>
      <w:r w:rsidRPr="00E621D4">
        <w:rPr>
          <w:lang w:val="en-US"/>
        </w:rPr>
        <w:t>Test results</w:t>
      </w:r>
      <w:bookmarkEnd w:id="75"/>
    </w:p>
    <w:p w14:paraId="23F9166C" w14:textId="77777777" w:rsidR="00A911C9" w:rsidRDefault="00CC0988" w:rsidP="00230EBC">
      <w:pPr>
        <w:jc w:val="both"/>
        <w:rPr>
          <w:lang w:val="en-US"/>
        </w:rPr>
      </w:pPr>
      <w:r w:rsidRPr="00E621D4">
        <w:rPr>
          <w:lang w:val="en-US"/>
        </w:rPr>
        <w:t xml:space="preserve">The </w:t>
      </w:r>
      <w:r w:rsidR="00230EBC" w:rsidRPr="00E621D4">
        <w:rPr>
          <w:lang w:val="en-US"/>
        </w:rPr>
        <w:t xml:space="preserve">three </w:t>
      </w:r>
      <w:r w:rsidRPr="00E621D4">
        <w:rPr>
          <w:lang w:val="en-US"/>
        </w:rPr>
        <w:t xml:space="preserve">geophones </w:t>
      </w:r>
      <w:r w:rsidR="00230EBC" w:rsidRPr="00E621D4">
        <w:rPr>
          <w:lang w:val="en-US"/>
        </w:rPr>
        <w:t>on the surface record</w:t>
      </w:r>
      <w:r w:rsidRPr="00E621D4">
        <w:rPr>
          <w:lang w:val="en-US"/>
        </w:rPr>
        <w:t xml:space="preserve"> time </w:t>
      </w:r>
      <w:r w:rsidR="00230EBC" w:rsidRPr="00E621D4">
        <w:rPr>
          <w:lang w:val="en-US"/>
        </w:rPr>
        <w:t>series</w:t>
      </w:r>
      <w:r w:rsidRPr="00E621D4">
        <w:rPr>
          <w:lang w:val="en-US"/>
        </w:rPr>
        <w:t xml:space="preserve"> </w:t>
      </w:r>
      <w:r w:rsidR="00230EBC" w:rsidRPr="00E621D4">
        <w:rPr>
          <w:lang w:val="en-US"/>
        </w:rPr>
        <w:t>of the vibration velocities in all spatial directions and the geophone in the soil only in vertical direction. The wave velocity can be calculated with aid of the distances to the excitation source as follows:</w:t>
      </w:r>
    </w:p>
    <w:p w14:paraId="25DDFC83" w14:textId="77777777" w:rsidR="00C87BB1" w:rsidRPr="00E621D4" w:rsidRDefault="00C87BB1" w:rsidP="00230EBC">
      <w:pPr>
        <w:jc w:val="both"/>
        <w:rPr>
          <w:lang w:val="en-US"/>
        </w:rPr>
      </w:pPr>
    </w:p>
    <w:p w14:paraId="502CE7CF" w14:textId="67C2A764" w:rsidR="00230EBC" w:rsidRDefault="00657395" w:rsidP="00230EBC">
      <w:pPr>
        <w:jc w:val="right"/>
        <w:rPr>
          <w:rStyle w:val="Hervorhebung"/>
          <w:lang w:val="en-US"/>
        </w:rPr>
      </w:pP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v</m:t>
            </m:r>
          </m:e>
          <m:sub>
            <m:r>
              <m:rPr>
                <m:sty m:val="p"/>
              </m:rPr>
              <w:rPr>
                <w:rStyle w:val="Hervorhebung"/>
                <w:rFonts w:ascii="Cambria Math" w:hAnsi="Cambria Math"/>
                <w:lang w:val="en-US"/>
              </w:rPr>
              <m:t>wave</m:t>
            </m:r>
          </m:sub>
        </m:sSub>
        <m:r>
          <m:rPr>
            <m:sty m:val="p"/>
          </m:rPr>
          <w:rPr>
            <w:rStyle w:val="Hervorhebung"/>
            <w:rFonts w:ascii="Cambria Math" w:hAnsi="Cambria Math"/>
            <w:lang w:val="en-US"/>
          </w:rPr>
          <m:t>=</m:t>
        </m:r>
        <m:f>
          <m:fPr>
            <m:ctrlPr>
              <w:rPr>
                <w:rStyle w:val="Hervorhebung"/>
                <w:rFonts w:ascii="Cambria Math" w:hAnsi="Cambria Math"/>
                <w:i w:val="0"/>
                <w:iCs w:val="0"/>
                <w:lang w:val="en-US"/>
              </w:rPr>
            </m:ctrlPr>
          </m:fPr>
          <m:num>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d</m:t>
                </m:r>
              </m:e>
              <m:sub>
                <m:r>
                  <m:rPr>
                    <m:sty m:val="p"/>
                  </m:rPr>
                  <w:rPr>
                    <w:rStyle w:val="Hervorhebung"/>
                    <w:rFonts w:ascii="Cambria Math" w:hAnsi="Cambria Math"/>
                    <w:lang w:val="en-US"/>
                  </w:rPr>
                  <m:t>2</m:t>
                </m:r>
              </m:sub>
            </m:sSub>
            <m:r>
              <m:rPr>
                <m:sty m:val="p"/>
              </m:rPr>
              <w:rPr>
                <w:rStyle w:val="Hervorhebung"/>
                <w:rFonts w:ascii="Cambria Math" w:hAnsi="Cambria Math"/>
                <w:lang w:val="en-US"/>
              </w:rPr>
              <m:t>-</m:t>
            </m:r>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d</m:t>
                </m:r>
              </m:e>
              <m:sub>
                <m:r>
                  <m:rPr>
                    <m:sty m:val="p"/>
                  </m:rPr>
                  <w:rPr>
                    <w:rStyle w:val="Hervorhebung"/>
                    <w:rFonts w:ascii="Cambria Math" w:hAnsi="Cambria Math"/>
                    <w:lang w:val="en-US"/>
                  </w:rPr>
                  <m:t>1</m:t>
                </m:r>
              </m:sub>
            </m:sSub>
          </m:num>
          <m:den>
            <m:r>
              <m:rPr>
                <m:sty m:val="p"/>
              </m:rPr>
              <w:rPr>
                <w:rStyle w:val="Hervorhebung"/>
                <w:rFonts w:ascii="Cambria Math" w:hAnsi="Cambria Math"/>
                <w:lang w:val="en-US"/>
              </w:rPr>
              <m:t>∆t</m:t>
            </m:r>
          </m:den>
        </m:f>
      </m:oMath>
      <w:r w:rsidR="00230EBC" w:rsidRPr="00E621D4">
        <w:rPr>
          <w:rStyle w:val="Hervorhebung"/>
          <w:lang w:val="en-US"/>
        </w:rPr>
        <w:tab/>
      </w:r>
      <w:r w:rsidR="00230EBC" w:rsidRPr="00E621D4">
        <w:rPr>
          <w:rStyle w:val="Hervorhebung"/>
          <w:lang w:val="en-US"/>
        </w:rPr>
        <w:tab/>
      </w:r>
      <w:r w:rsidR="00230EBC" w:rsidRPr="00E621D4">
        <w:rPr>
          <w:rStyle w:val="Hervorhebung"/>
          <w:lang w:val="en-US"/>
        </w:rPr>
        <w:tab/>
      </w:r>
      <w:r w:rsidR="00230EBC" w:rsidRPr="00E621D4">
        <w:rPr>
          <w:rStyle w:val="Hervorhebung"/>
          <w:lang w:val="en-US"/>
        </w:rPr>
        <w:tab/>
      </w:r>
      <w:r w:rsidR="00230EBC" w:rsidRPr="00E621D4">
        <w:rPr>
          <w:rStyle w:val="Hervorhebung"/>
          <w:lang w:val="en-US"/>
        </w:rPr>
        <w:tab/>
      </w:r>
      <w:r w:rsidR="00230EBC" w:rsidRPr="00E621D4">
        <w:rPr>
          <w:rStyle w:val="Hervorhebung"/>
          <w:lang w:val="en-US"/>
        </w:rPr>
        <w:tab/>
        <w:t>(</w:t>
      </w:r>
      <w:r w:rsidR="00913C7F" w:rsidRPr="00E621D4">
        <w:rPr>
          <w:rStyle w:val="Hervorhebung"/>
          <w:lang w:val="en-US"/>
        </w:rPr>
        <w:fldChar w:fldCharType="begin"/>
      </w:r>
      <w:r w:rsidR="00230EBC" w:rsidRPr="00E621D4">
        <w:rPr>
          <w:rStyle w:val="Hervorhebung"/>
          <w:lang w:val="en-US"/>
        </w:rPr>
        <w:instrText xml:space="preserve"> SEQ Equation \* ARABIC </w:instrText>
      </w:r>
      <w:r w:rsidR="00913C7F" w:rsidRPr="00E621D4">
        <w:rPr>
          <w:rStyle w:val="Hervorhebung"/>
          <w:lang w:val="en-US"/>
        </w:rPr>
        <w:fldChar w:fldCharType="separate"/>
      </w:r>
      <w:r>
        <w:rPr>
          <w:rStyle w:val="Hervorhebung"/>
          <w:noProof/>
          <w:lang w:val="en-US"/>
        </w:rPr>
        <w:t>18</w:t>
      </w:r>
      <w:r w:rsidR="00913C7F" w:rsidRPr="00E621D4">
        <w:rPr>
          <w:rStyle w:val="Hervorhebung"/>
          <w:lang w:val="en-US"/>
        </w:rPr>
        <w:fldChar w:fldCharType="end"/>
      </w:r>
      <w:r w:rsidR="00230EBC" w:rsidRPr="00E621D4">
        <w:rPr>
          <w:rStyle w:val="Hervorhebung"/>
          <w:lang w:val="en-US"/>
        </w:rPr>
        <w:t>)</w:t>
      </w:r>
    </w:p>
    <w:p w14:paraId="65C5CF35" w14:textId="77777777" w:rsidR="00C87BB1" w:rsidRPr="00E621D4" w:rsidRDefault="00C87BB1" w:rsidP="00230EBC">
      <w:pPr>
        <w:jc w:val="right"/>
        <w:rPr>
          <w:rStyle w:val="Hervorhebung"/>
          <w:lang w:val="en-US"/>
        </w:rPr>
      </w:pPr>
    </w:p>
    <w:p w14:paraId="70AB0A61" w14:textId="6DA470E1" w:rsidR="00634F1A" w:rsidRPr="00E621D4" w:rsidRDefault="00230EBC" w:rsidP="00230EBC">
      <w:pPr>
        <w:jc w:val="both"/>
        <w:rPr>
          <w:lang w:val="en-US"/>
        </w:rPr>
      </w:pPr>
      <w:proofErr w:type="gramStart"/>
      <w:r w:rsidRPr="00E621D4">
        <w:rPr>
          <w:lang w:val="en-US"/>
        </w:rPr>
        <w:t>where</w:t>
      </w:r>
      <w:proofErr w:type="gramEnd"/>
      <w:r w:rsidRPr="00E621D4">
        <w:rPr>
          <w:lang w:val="en-US"/>
        </w:rPr>
        <w:t xml:space="preserve"> </w:t>
      </w:r>
      <w:proofErr w:type="spellStart"/>
      <w:r w:rsidRPr="00E621D4">
        <w:rPr>
          <w:lang w:val="en-US"/>
        </w:rPr>
        <w:t>v</w:t>
      </w:r>
      <w:r w:rsidRPr="00E621D4">
        <w:rPr>
          <w:vertAlign w:val="subscript"/>
          <w:lang w:val="en-US"/>
        </w:rPr>
        <w:t>wave</w:t>
      </w:r>
      <w:proofErr w:type="spellEnd"/>
      <w:r w:rsidRPr="00E621D4">
        <w:rPr>
          <w:lang w:val="en-US"/>
        </w:rPr>
        <w:t xml:space="preserve"> is the velocity of the wave, d</w:t>
      </w:r>
      <w:r w:rsidR="00B53E48">
        <w:rPr>
          <w:lang w:val="en-US"/>
        </w:rPr>
        <w:t>’s</w:t>
      </w:r>
      <w:r w:rsidRPr="00E621D4">
        <w:rPr>
          <w:lang w:val="en-US"/>
        </w:rPr>
        <w:t xml:space="preserve"> are the distances of two different geophones to the pile and </w:t>
      </w:r>
      <w:proofErr w:type="spellStart"/>
      <w:r w:rsidRPr="00E621D4">
        <w:rPr>
          <w:lang w:val="en-US"/>
        </w:rPr>
        <w:t>Δt</w:t>
      </w:r>
      <w:proofErr w:type="spellEnd"/>
      <w:r w:rsidRPr="00E621D4">
        <w:rPr>
          <w:lang w:val="en-US"/>
        </w:rPr>
        <w:t xml:space="preserve"> is the time delay in the signal between the two geophones. So far it is not specified which type of wave is considered. However, as three geophones are place</w:t>
      </w:r>
      <w:r w:rsidR="00251F21">
        <w:rPr>
          <w:lang w:val="en-US"/>
        </w:rPr>
        <w:t>d</w:t>
      </w:r>
      <w:r w:rsidRPr="00E621D4">
        <w:rPr>
          <w:lang w:val="en-US"/>
        </w:rPr>
        <w:t xml:space="preserve"> on the surface</w:t>
      </w:r>
      <w:r w:rsidR="00B53E48">
        <w:rPr>
          <w:lang w:val="en-US"/>
        </w:rPr>
        <w:t>,</w:t>
      </w:r>
      <w:r w:rsidRPr="00E621D4">
        <w:rPr>
          <w:lang w:val="en-US"/>
        </w:rPr>
        <w:t xml:space="preserve"> these geophones measure the vibration cause</w:t>
      </w:r>
      <w:r w:rsidR="00B53E48">
        <w:rPr>
          <w:lang w:val="en-US"/>
        </w:rPr>
        <w:t>d</w:t>
      </w:r>
      <w:r w:rsidRPr="00E621D4">
        <w:rPr>
          <w:lang w:val="en-US"/>
        </w:rPr>
        <w:t xml:space="preserve"> by a Rayleigh wave. The geophone in the soil</w:t>
      </w:r>
      <w:r w:rsidR="00B53E48">
        <w:rPr>
          <w:lang w:val="en-US"/>
        </w:rPr>
        <w:t>,</w:t>
      </w:r>
      <w:r w:rsidRPr="00E621D4">
        <w:rPr>
          <w:lang w:val="en-US"/>
        </w:rPr>
        <w:t xml:space="preserve"> </w:t>
      </w:r>
      <w:r w:rsidR="00634F1A" w:rsidRPr="00E621D4">
        <w:rPr>
          <w:lang w:val="en-US"/>
        </w:rPr>
        <w:t>firstly</w:t>
      </w:r>
      <w:r w:rsidR="00B53E48">
        <w:rPr>
          <w:lang w:val="en-US"/>
        </w:rPr>
        <w:t>,</w:t>
      </w:r>
      <w:r w:rsidR="00634F1A" w:rsidRPr="00E621D4">
        <w:rPr>
          <w:lang w:val="en-US"/>
        </w:rPr>
        <w:t xml:space="preserve"> measures </w:t>
      </w:r>
      <w:r w:rsidR="00251F21">
        <w:rPr>
          <w:lang w:val="en-US"/>
        </w:rPr>
        <w:t xml:space="preserve">a combination of Rayleigh and </w:t>
      </w:r>
      <w:r w:rsidR="00634F1A" w:rsidRPr="00E621D4">
        <w:rPr>
          <w:lang w:val="en-US"/>
        </w:rPr>
        <w:t>body waves. Secondly, the soil is water saturated below 0.5m and dry at the surface. As the wave velocity in sand changes significantly for wet sand, the velocities are not comparable and geophone 4 (in the soil</w:t>
      </w:r>
      <w:r w:rsidR="00DA37B1">
        <w:rPr>
          <w:lang w:val="en-US"/>
        </w:rPr>
        <w:t>)</w:t>
      </w:r>
      <w:r w:rsidR="00634F1A" w:rsidRPr="00E621D4">
        <w:rPr>
          <w:lang w:val="en-US"/>
        </w:rPr>
        <w:t xml:space="preserve"> is not further considered. A calculation of the wave velocity with only one geophone is not possible,</w:t>
      </w:r>
      <w:r w:rsidRPr="00E621D4">
        <w:rPr>
          <w:lang w:val="en-US"/>
        </w:rPr>
        <w:t xml:space="preserve"> </w:t>
      </w:r>
      <w:r w:rsidR="00634F1A" w:rsidRPr="00E621D4">
        <w:rPr>
          <w:lang w:val="en-US"/>
        </w:rPr>
        <w:t>as the total run time from the source to the geophone is not known because there is no information about the excitation available</w:t>
      </w:r>
      <w:r w:rsidR="00251F21">
        <w:rPr>
          <w:lang w:val="en-US"/>
        </w:rPr>
        <w:t xml:space="preserve"> and the excitation cannot be regarded as a point source</w:t>
      </w:r>
      <w:r w:rsidR="00634F1A" w:rsidRPr="00E621D4">
        <w:rPr>
          <w:lang w:val="en-US"/>
        </w:rPr>
        <w:t>.</w:t>
      </w:r>
      <w:r w:rsidR="00DA37B1">
        <w:rPr>
          <w:lang w:val="en-US"/>
        </w:rPr>
        <w:t xml:space="preserve"> Theoretically, it is possible to use the data of geophones 1 to 3 to gain information about the excitation itself. With this information, it would be possible to calculate the wave velocity in the soil only based on the measurements of geophone 4. However, this procedure leads to really uncertain results. Therefore, it </w:t>
      </w:r>
      <w:r w:rsidR="003A1A41">
        <w:rPr>
          <w:lang w:val="en-US"/>
        </w:rPr>
        <w:t xml:space="preserve">was decided to </w:t>
      </w:r>
      <w:r w:rsidR="008D0A66">
        <w:rPr>
          <w:lang w:val="en-US"/>
        </w:rPr>
        <w:t>abstain</w:t>
      </w:r>
      <w:r w:rsidR="00DA37B1">
        <w:rPr>
          <w:lang w:val="en-US"/>
        </w:rPr>
        <w:t xml:space="preserve"> </w:t>
      </w:r>
      <w:r w:rsidR="003A1A41">
        <w:rPr>
          <w:lang w:val="en-US"/>
        </w:rPr>
        <w:t>from</w:t>
      </w:r>
      <w:r w:rsidR="00DA37B1">
        <w:rPr>
          <w:lang w:val="en-US"/>
        </w:rPr>
        <w:t xml:space="preserve"> </w:t>
      </w:r>
      <w:r w:rsidR="008D0A66">
        <w:rPr>
          <w:lang w:val="en-US"/>
        </w:rPr>
        <w:t>endeavoring this</w:t>
      </w:r>
      <w:r w:rsidR="00DA37B1">
        <w:rPr>
          <w:lang w:val="en-US"/>
        </w:rPr>
        <w:t xml:space="preserve"> approach here. </w:t>
      </w:r>
      <w:r w:rsidR="00913C7F" w:rsidRPr="008D0A66">
        <w:rPr>
          <w:i/>
          <w:lang w:val="en-US"/>
        </w:rPr>
        <w:fldChar w:fldCharType="begin"/>
      </w:r>
      <w:r w:rsidR="006B65F3" w:rsidRPr="008D0A66">
        <w:rPr>
          <w:i/>
          <w:lang w:val="en-US"/>
        </w:rPr>
        <w:instrText xml:space="preserve"> REF _Ref444246712 \h </w:instrText>
      </w:r>
      <w:r w:rsidR="003A1A41">
        <w:rPr>
          <w:i/>
          <w:lang w:val="en-US"/>
        </w:rPr>
        <w:instrText xml:space="preserve"> \* MERGEFORMAT </w:instrText>
      </w:r>
      <w:r w:rsidR="00913C7F" w:rsidRPr="008D0A66">
        <w:rPr>
          <w:i/>
          <w:lang w:val="en-US"/>
        </w:rPr>
      </w:r>
      <w:r w:rsidR="00913C7F" w:rsidRPr="008D0A66">
        <w:rPr>
          <w:i/>
          <w:lang w:val="en-US"/>
        </w:rPr>
        <w:fldChar w:fldCharType="separate"/>
      </w:r>
      <w:r w:rsidR="00657395" w:rsidRPr="00657395">
        <w:rPr>
          <w:rStyle w:val="Hervorhebung"/>
          <w:i w:val="0"/>
          <w:lang w:val="en-US"/>
        </w:rPr>
        <w:t xml:space="preserve">Figure </w:t>
      </w:r>
      <w:r w:rsidR="00657395">
        <w:rPr>
          <w:rStyle w:val="Hervorhebung"/>
          <w:i w:val="0"/>
          <w:noProof/>
          <w:lang w:val="en-US"/>
        </w:rPr>
        <w:t>26</w:t>
      </w:r>
      <w:r w:rsidR="00913C7F" w:rsidRPr="008D0A66">
        <w:rPr>
          <w:i/>
          <w:lang w:val="en-US"/>
        </w:rPr>
        <w:fldChar w:fldCharType="end"/>
      </w:r>
      <w:r w:rsidR="006B65F3">
        <w:rPr>
          <w:lang w:val="en-US"/>
        </w:rPr>
        <w:t xml:space="preserve"> </w:t>
      </w:r>
      <w:r w:rsidR="00634F1A" w:rsidRPr="00E621D4">
        <w:rPr>
          <w:lang w:val="en-US"/>
        </w:rPr>
        <w:t xml:space="preserve">clarifies the problem of massively higher wave velocities in the wet sand below the surface. Having in mind the higher distance from the pile to geophone 4 compared to all other geophones, the signal </w:t>
      </w:r>
      <w:r w:rsidR="00DA37B1">
        <w:rPr>
          <w:lang w:val="en-US"/>
        </w:rPr>
        <w:t>should reach geophone 4 at last</w:t>
      </w:r>
      <w:r w:rsidR="00634F1A" w:rsidRPr="00E621D4">
        <w:rPr>
          <w:lang w:val="en-US"/>
        </w:rPr>
        <w:t xml:space="preserve"> which is not the case.</w:t>
      </w:r>
    </w:p>
    <w:p w14:paraId="6CBA1B2E" w14:textId="77777777" w:rsidR="008F3BB0" w:rsidRPr="00E621D4" w:rsidRDefault="008F3BB0" w:rsidP="00230EBC">
      <w:pPr>
        <w:jc w:val="both"/>
        <w:rPr>
          <w:lang w:val="en-US"/>
        </w:rPr>
      </w:pPr>
    </w:p>
    <w:p w14:paraId="3AB19BF0" w14:textId="4878C4AF" w:rsidR="008F3BB0" w:rsidRPr="00E621D4" w:rsidRDefault="008F3BB0" w:rsidP="00230EBC">
      <w:pPr>
        <w:jc w:val="both"/>
        <w:rPr>
          <w:lang w:val="en-US"/>
        </w:rPr>
      </w:pPr>
      <w:r w:rsidRPr="00E621D4">
        <w:rPr>
          <w:lang w:val="en-US"/>
        </w:rPr>
        <w:t xml:space="preserve">That is why, the following analyses concentrate on the Rayleigh wave velocity measured by geophones 1 to 3. Firstly, it has to be mentioned that reflections in the test pit are quite remarkable and lead to problems. </w:t>
      </w:r>
      <w:r w:rsidR="00913C7F" w:rsidRPr="008D0A66">
        <w:rPr>
          <w:i/>
          <w:lang w:val="en-US"/>
        </w:rPr>
        <w:fldChar w:fldCharType="begin"/>
      </w:r>
      <w:r w:rsidR="006B65F3" w:rsidRPr="008D0A66">
        <w:rPr>
          <w:i/>
          <w:lang w:val="en-US"/>
        </w:rPr>
        <w:instrText xml:space="preserve"> REF _Ref444246720 \h </w:instrText>
      </w:r>
      <w:r w:rsidR="00FA3A9A">
        <w:rPr>
          <w:i/>
          <w:lang w:val="en-US"/>
        </w:rPr>
        <w:instrText xml:space="preserve"> \* MERGEFORMAT </w:instrText>
      </w:r>
      <w:r w:rsidR="00913C7F" w:rsidRPr="008D0A66">
        <w:rPr>
          <w:i/>
          <w:lang w:val="en-US"/>
        </w:rPr>
      </w:r>
      <w:r w:rsidR="00913C7F" w:rsidRPr="008D0A66">
        <w:rPr>
          <w:i/>
          <w:lang w:val="en-US"/>
        </w:rPr>
        <w:fldChar w:fldCharType="separate"/>
      </w:r>
      <w:r w:rsidR="00657395" w:rsidRPr="00657395">
        <w:rPr>
          <w:rStyle w:val="Hervorhebung"/>
          <w:i w:val="0"/>
          <w:lang w:val="en-US"/>
        </w:rPr>
        <w:t xml:space="preserve">Figure </w:t>
      </w:r>
      <w:r w:rsidR="00657395">
        <w:rPr>
          <w:rStyle w:val="Hervorhebung"/>
          <w:i w:val="0"/>
          <w:noProof/>
          <w:lang w:val="en-US"/>
        </w:rPr>
        <w:t>27</w:t>
      </w:r>
      <w:r w:rsidR="00913C7F" w:rsidRPr="008D0A66">
        <w:rPr>
          <w:i/>
          <w:lang w:val="en-US"/>
        </w:rPr>
        <w:fldChar w:fldCharType="end"/>
      </w:r>
      <w:r w:rsidR="006B65F3">
        <w:rPr>
          <w:lang w:val="en-US"/>
        </w:rPr>
        <w:t xml:space="preserve"> </w:t>
      </w:r>
      <w:r w:rsidRPr="00E621D4">
        <w:rPr>
          <w:lang w:val="en-US"/>
        </w:rPr>
        <w:t>shows the time series of geophones 1 to 3 with three major peaks at about t = 136.35</w:t>
      </w:r>
      <w:r w:rsidR="003A1A41">
        <w:rPr>
          <w:lang w:val="en-US"/>
        </w:rPr>
        <w:t xml:space="preserve"> </w:t>
      </w:r>
      <w:r w:rsidRPr="00E621D4">
        <w:rPr>
          <w:lang w:val="en-US"/>
        </w:rPr>
        <w:t>s, t = 136.75</w:t>
      </w:r>
      <w:r w:rsidR="003A1A41">
        <w:rPr>
          <w:lang w:val="en-US"/>
        </w:rPr>
        <w:t xml:space="preserve"> </w:t>
      </w:r>
      <w:r w:rsidRPr="00E621D4">
        <w:rPr>
          <w:lang w:val="en-US"/>
        </w:rPr>
        <w:t>s and t = 137.15</w:t>
      </w:r>
      <w:r w:rsidR="003A1A41">
        <w:rPr>
          <w:lang w:val="en-US"/>
        </w:rPr>
        <w:t xml:space="preserve"> </w:t>
      </w:r>
      <w:r w:rsidRPr="00E621D4">
        <w:rPr>
          <w:lang w:val="en-US"/>
        </w:rPr>
        <w:t>s for geophone 1. The time delay of about 0.0</w:t>
      </w:r>
      <w:r w:rsidR="00251F21">
        <w:rPr>
          <w:lang w:val="en-US"/>
        </w:rPr>
        <w:t>0</w:t>
      </w:r>
      <w:r w:rsidRPr="00E621D4">
        <w:rPr>
          <w:lang w:val="en-US"/>
        </w:rPr>
        <w:t>5</w:t>
      </w:r>
      <w:r w:rsidR="003A1A41">
        <w:rPr>
          <w:lang w:val="en-US"/>
        </w:rPr>
        <w:t xml:space="preserve"> </w:t>
      </w:r>
      <w:r w:rsidRPr="00E621D4">
        <w:rPr>
          <w:lang w:val="en-US"/>
        </w:rPr>
        <w:t xml:space="preserve">s to geophone </w:t>
      </w:r>
      <w:r w:rsidR="00DA37B1">
        <w:rPr>
          <w:lang w:val="en-US"/>
        </w:rPr>
        <w:t xml:space="preserve">2 </w:t>
      </w:r>
      <w:r w:rsidRPr="00E621D4">
        <w:rPr>
          <w:lang w:val="en-US"/>
        </w:rPr>
        <w:t>can be detected</w:t>
      </w:r>
      <w:r w:rsidR="00251F21">
        <w:rPr>
          <w:lang w:val="en-US"/>
        </w:rPr>
        <w:t xml:space="preserve"> (See also </w:t>
      </w:r>
      <w:r w:rsidR="00913C7F" w:rsidRPr="008D0A66">
        <w:rPr>
          <w:i/>
          <w:lang w:val="en-US"/>
        </w:rPr>
        <w:fldChar w:fldCharType="begin"/>
      </w:r>
      <w:r w:rsidR="00251F21" w:rsidRPr="008D0A66">
        <w:rPr>
          <w:i/>
          <w:lang w:val="en-US"/>
        </w:rPr>
        <w:instrText xml:space="preserve"> REF _Ref443576629 \h </w:instrText>
      </w:r>
      <w:r w:rsidR="00FA3A9A">
        <w:rPr>
          <w:i/>
          <w:lang w:val="en-US"/>
        </w:rPr>
        <w:instrText xml:space="preserve"> \* MERGEFORMAT </w:instrText>
      </w:r>
      <w:r w:rsidR="00913C7F" w:rsidRPr="008D0A66">
        <w:rPr>
          <w:i/>
          <w:lang w:val="en-US"/>
        </w:rPr>
      </w:r>
      <w:r w:rsidR="00913C7F" w:rsidRPr="008D0A66">
        <w:rPr>
          <w:i/>
          <w:lang w:val="en-US"/>
        </w:rPr>
        <w:fldChar w:fldCharType="separate"/>
      </w:r>
      <w:r w:rsidR="00657395" w:rsidRPr="00657395">
        <w:rPr>
          <w:rStyle w:val="Hervorhebung"/>
          <w:i w:val="0"/>
          <w:lang w:val="en-US"/>
        </w:rPr>
        <w:t xml:space="preserve">Figure </w:t>
      </w:r>
      <w:r w:rsidR="00657395">
        <w:rPr>
          <w:rStyle w:val="Hervorhebung"/>
          <w:i w:val="0"/>
          <w:noProof/>
          <w:lang w:val="en-US"/>
        </w:rPr>
        <w:t>28</w:t>
      </w:r>
      <w:r w:rsidR="00913C7F" w:rsidRPr="008D0A66">
        <w:rPr>
          <w:i/>
          <w:lang w:val="en-US"/>
        </w:rPr>
        <w:fldChar w:fldCharType="end"/>
      </w:r>
      <w:r w:rsidR="00414F02">
        <w:rPr>
          <w:lang w:val="en-US"/>
        </w:rPr>
        <w:t>)</w:t>
      </w:r>
      <w:r w:rsidRPr="00E621D4">
        <w:rPr>
          <w:lang w:val="en-US"/>
        </w:rPr>
        <w:t xml:space="preserve">. However, there is another minor peak for geophone 2 </w:t>
      </w:r>
      <w:r w:rsidR="00BA3FFE" w:rsidRPr="00E621D4">
        <w:rPr>
          <w:lang w:val="en-US"/>
        </w:rPr>
        <w:t>just in between at t = 136.6</w:t>
      </w:r>
      <w:r w:rsidR="003A1A41">
        <w:rPr>
          <w:lang w:val="en-US"/>
        </w:rPr>
        <w:t xml:space="preserve"> </w:t>
      </w:r>
      <w:r w:rsidR="00BA3FFE" w:rsidRPr="00E621D4">
        <w:rPr>
          <w:lang w:val="en-US"/>
        </w:rPr>
        <w:t>s and t = 137</w:t>
      </w:r>
      <w:r w:rsidR="003A1A41">
        <w:rPr>
          <w:lang w:val="en-US"/>
        </w:rPr>
        <w:t xml:space="preserve"> </w:t>
      </w:r>
      <w:r w:rsidR="00BA3FFE" w:rsidRPr="00E621D4">
        <w:rPr>
          <w:lang w:val="en-US"/>
        </w:rPr>
        <w:t>s. These minor peaks are reflections. For geophone 3 the situation is even worse. There are nearly no peaks detectable anymore because of a damping of the major peak and interactions with reflections.</w:t>
      </w:r>
    </w:p>
    <w:p w14:paraId="4AB81323" w14:textId="77777777" w:rsidR="00BA3FFE" w:rsidRPr="00E621D4" w:rsidRDefault="00BA3FFE" w:rsidP="00230EBC">
      <w:pPr>
        <w:jc w:val="both"/>
        <w:rPr>
          <w:lang w:val="en-US"/>
        </w:rPr>
      </w:pPr>
    </w:p>
    <w:p w14:paraId="12C31476" w14:textId="1B75B616" w:rsidR="00440970" w:rsidRPr="00E621D4" w:rsidRDefault="00BA3FFE" w:rsidP="006B65F3">
      <w:pPr>
        <w:keepNext/>
        <w:jc w:val="both"/>
        <w:rPr>
          <w:noProof/>
          <w:lang w:val="en-US"/>
        </w:rPr>
      </w:pPr>
      <w:r w:rsidRPr="00E621D4">
        <w:rPr>
          <w:lang w:val="en-US"/>
        </w:rPr>
        <w:t>Nevertheless, in most cases it is possible to distinguish between the different peaks and therefore</w:t>
      </w:r>
      <w:r w:rsidR="00DA37B1">
        <w:rPr>
          <w:lang w:val="en-US"/>
        </w:rPr>
        <w:t>,</w:t>
      </w:r>
      <w:r w:rsidRPr="00E621D4">
        <w:rPr>
          <w:lang w:val="en-US"/>
        </w:rPr>
        <w:t xml:space="preserve"> to calculate time delays. However, </w:t>
      </w:r>
      <w:r w:rsidR="00DA37B1">
        <w:rPr>
          <w:lang w:val="en-US"/>
        </w:rPr>
        <w:t>in the data</w:t>
      </w:r>
      <w:r w:rsidRPr="00E621D4">
        <w:rPr>
          <w:lang w:val="en-US"/>
        </w:rPr>
        <w:t xml:space="preserve"> there are thousands of excitations and peaks that have to be </w:t>
      </w:r>
      <w:r w:rsidR="000224A0" w:rsidRPr="00E621D4">
        <w:rPr>
          <w:lang w:val="en-US"/>
        </w:rPr>
        <w:t>detected</w:t>
      </w:r>
      <w:r w:rsidR="00DA37B1">
        <w:rPr>
          <w:lang w:val="en-US"/>
        </w:rPr>
        <w:t>. So,</w:t>
      </w:r>
      <w:r w:rsidR="000224A0" w:rsidRPr="00E621D4">
        <w:rPr>
          <w:lang w:val="en-US"/>
        </w:rPr>
        <w:t xml:space="preserve"> some kind of automatized procedure is necessary. </w:t>
      </w:r>
      <w:r w:rsidR="00DA37B1">
        <w:rPr>
          <w:lang w:val="en-US"/>
        </w:rPr>
        <w:t>A</w:t>
      </w:r>
      <w:r w:rsidR="000224A0" w:rsidRPr="00E621D4">
        <w:rPr>
          <w:lang w:val="en-US"/>
        </w:rPr>
        <w:t xml:space="preserve"> </w:t>
      </w:r>
      <w:r w:rsidR="00436F91">
        <w:rPr>
          <w:lang w:val="en-US"/>
        </w:rPr>
        <w:t xml:space="preserve">straightforward </w:t>
      </w:r>
      <w:r w:rsidR="000224A0" w:rsidRPr="00E621D4">
        <w:rPr>
          <w:lang w:val="en-US"/>
        </w:rPr>
        <w:t xml:space="preserve">peak picking algorithm has been developed that </w:t>
      </w:r>
      <w:r w:rsidR="00440970">
        <w:rPr>
          <w:lang w:val="en-US"/>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440970" w14:paraId="274A70DD" w14:textId="77777777" w:rsidTr="007A6BD8">
        <w:tc>
          <w:tcPr>
            <w:tcW w:w="8966" w:type="dxa"/>
          </w:tcPr>
          <w:p w14:paraId="60F4B82D" w14:textId="77777777" w:rsidR="00440970" w:rsidRDefault="00440970" w:rsidP="005472A2">
            <w:pPr>
              <w:keepNext/>
              <w:jc w:val="center"/>
            </w:pPr>
            <w:r w:rsidRPr="00E621D4">
              <w:rPr>
                <w:noProof/>
                <w:lang w:val="en-US"/>
              </w:rPr>
              <w:drawing>
                <wp:inline distT="0" distB="0" distL="0" distR="0" wp14:anchorId="1CEBC1D6" wp14:editId="1B77F195">
                  <wp:extent cx="5699760" cy="2710180"/>
                  <wp:effectExtent l="0" t="0" r="0" b="0"/>
                  <wp:docPr id="21" name="Grafik 21" descr="D:\Users\clemens\Documents\4 IRPWind\Messdaten Versuche\2016_01_Clemens_Rohr Testzentrum\Medusa\28.01.2016\Schwinggeschwindigkeitsmessungen\Zeitunterschied Geo4 bei gr Tie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clemens\Documents\4 IRPWind\Messdaten Versuche\2016_01_Clemens_Rohr Testzentrum\Medusa\28.01.2016\Schwinggeschwindigkeitsmessungen\Zeitunterschied Geo4 bei gr Tiefen.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99760" cy="2710180"/>
                          </a:xfrm>
                          <a:prstGeom prst="rect">
                            <a:avLst/>
                          </a:prstGeom>
                          <a:noFill/>
                          <a:ln>
                            <a:noFill/>
                          </a:ln>
                        </pic:spPr>
                      </pic:pic>
                    </a:graphicData>
                  </a:graphic>
                </wp:inline>
              </w:drawing>
            </w:r>
          </w:p>
        </w:tc>
      </w:tr>
      <w:tr w:rsidR="00440970" w14:paraId="2863CB94" w14:textId="77777777" w:rsidTr="007A6BD8">
        <w:tc>
          <w:tcPr>
            <w:tcW w:w="8966" w:type="dxa"/>
          </w:tcPr>
          <w:p w14:paraId="6DD891F1" w14:textId="77777777" w:rsidR="00440970" w:rsidRPr="00564054" w:rsidRDefault="00440970" w:rsidP="00440970">
            <w:pPr>
              <w:pStyle w:val="Beschriftung"/>
              <w:jc w:val="both"/>
              <w:rPr>
                <w:i w:val="0"/>
                <w:lang w:val="en-US"/>
              </w:rPr>
            </w:pPr>
            <w:bookmarkStart w:id="76" w:name="_Ref444246712"/>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26</w:t>
            </w:r>
            <w:r w:rsidR="00913C7F" w:rsidRPr="00564054">
              <w:rPr>
                <w:rStyle w:val="Hervorhebung"/>
                <w:i/>
                <w:color w:val="auto"/>
                <w:sz w:val="24"/>
                <w:szCs w:val="24"/>
                <w:lang w:val="en-US"/>
              </w:rPr>
              <w:fldChar w:fldCharType="end"/>
            </w:r>
            <w:bookmarkEnd w:id="76"/>
            <w:r w:rsidRPr="00564054">
              <w:rPr>
                <w:rStyle w:val="Hervorhebung"/>
                <w:i/>
                <w:color w:val="auto"/>
                <w:sz w:val="24"/>
                <w:szCs w:val="24"/>
                <w:lang w:val="en-US"/>
              </w:rPr>
              <w:t>: Time delays between the four geophones (Measurement 2.2.16, 5</w:t>
            </w:r>
            <w:r w:rsidR="00436F91">
              <w:rPr>
                <w:rStyle w:val="Hervorhebung"/>
                <w:i/>
                <w:color w:val="auto"/>
                <w:sz w:val="24"/>
                <w:szCs w:val="24"/>
                <w:lang w:val="en-US"/>
              </w:rPr>
              <w:t xml:space="preserve"> </w:t>
            </w:r>
            <w:r w:rsidRPr="00564054">
              <w:rPr>
                <w:rStyle w:val="Hervorhebung"/>
                <w:i/>
                <w:color w:val="auto"/>
                <w:sz w:val="24"/>
                <w:szCs w:val="24"/>
                <w:lang w:val="en-US"/>
              </w:rPr>
              <w:t>m to 5.7</w:t>
            </w:r>
            <w:r w:rsidR="00436F91">
              <w:rPr>
                <w:rStyle w:val="Hervorhebung"/>
                <w:i/>
                <w:color w:val="auto"/>
                <w:sz w:val="24"/>
                <w:szCs w:val="24"/>
                <w:lang w:val="en-US"/>
              </w:rPr>
              <w:t xml:space="preserve"> </w:t>
            </w:r>
            <w:r w:rsidRPr="00564054">
              <w:rPr>
                <w:rStyle w:val="Hervorhebung"/>
                <w:i/>
                <w:color w:val="auto"/>
                <w:sz w:val="24"/>
                <w:szCs w:val="24"/>
                <w:lang w:val="en-US"/>
              </w:rPr>
              <w:t>m depth, z-direction, pile hammer excitation during installation)</w:t>
            </w:r>
          </w:p>
        </w:tc>
      </w:tr>
    </w:tbl>
    <w:p w14:paraId="1785BE84" w14:textId="77777777" w:rsidR="006B65F3" w:rsidRDefault="006B65F3" w:rsidP="006B65F3">
      <w:pPr>
        <w:keepNext/>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440970" w14:paraId="406E3F62" w14:textId="77777777" w:rsidTr="007A6BD8">
        <w:tc>
          <w:tcPr>
            <w:tcW w:w="8966" w:type="dxa"/>
          </w:tcPr>
          <w:p w14:paraId="00EA87F4" w14:textId="77777777" w:rsidR="00440970" w:rsidRDefault="00440970" w:rsidP="005472A2">
            <w:pPr>
              <w:keepNext/>
              <w:jc w:val="center"/>
            </w:pPr>
            <w:r w:rsidRPr="00E621D4">
              <w:rPr>
                <w:noProof/>
                <w:lang w:val="en-US"/>
              </w:rPr>
              <w:drawing>
                <wp:inline distT="0" distB="0" distL="0" distR="0" wp14:anchorId="637B9580" wp14:editId="17234E6E">
                  <wp:extent cx="5699760" cy="2936082"/>
                  <wp:effectExtent l="0" t="0" r="0" b="0"/>
                  <wp:docPr id="18" name="Grafik 18" descr="D:\Users\clemens\Documents\4 IRPWind\Messdaten Versuche\2016_01_Clemens_Rohr Testzentrum\Medusa\28.01.2016\Schwinggeschwindigkeitsmessungen\Refl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clemens\Documents\4 IRPWind\Messdaten Versuche\2016_01_Clemens_Rohr Testzentrum\Medusa\28.01.2016\Schwinggeschwindigkeitsmessungen\Reflexion.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99760" cy="2936082"/>
                          </a:xfrm>
                          <a:prstGeom prst="rect">
                            <a:avLst/>
                          </a:prstGeom>
                          <a:noFill/>
                          <a:ln>
                            <a:noFill/>
                          </a:ln>
                        </pic:spPr>
                      </pic:pic>
                    </a:graphicData>
                  </a:graphic>
                </wp:inline>
              </w:drawing>
            </w:r>
          </w:p>
        </w:tc>
      </w:tr>
      <w:tr w:rsidR="00440970" w14:paraId="0478FFDB" w14:textId="77777777" w:rsidTr="007A6BD8">
        <w:tc>
          <w:tcPr>
            <w:tcW w:w="8966" w:type="dxa"/>
          </w:tcPr>
          <w:p w14:paraId="60825EBA" w14:textId="77777777" w:rsidR="00440970" w:rsidRPr="00564054" w:rsidRDefault="00440970" w:rsidP="00440970">
            <w:pPr>
              <w:pStyle w:val="Beschriftung"/>
              <w:jc w:val="both"/>
              <w:rPr>
                <w:i w:val="0"/>
                <w:lang w:val="en-US"/>
              </w:rPr>
            </w:pPr>
            <w:bookmarkStart w:id="77" w:name="_Ref444246720"/>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27</w:t>
            </w:r>
            <w:r w:rsidR="00913C7F" w:rsidRPr="00564054">
              <w:rPr>
                <w:rStyle w:val="Hervorhebung"/>
                <w:i/>
                <w:color w:val="auto"/>
                <w:sz w:val="24"/>
                <w:szCs w:val="24"/>
                <w:lang w:val="en-US"/>
              </w:rPr>
              <w:fldChar w:fldCharType="end"/>
            </w:r>
            <w:bookmarkEnd w:id="77"/>
            <w:r w:rsidRPr="00564054">
              <w:rPr>
                <w:rStyle w:val="Hervorhebung"/>
                <w:i/>
                <w:color w:val="auto"/>
                <w:sz w:val="24"/>
                <w:szCs w:val="24"/>
                <w:lang w:val="en-US"/>
              </w:rPr>
              <w:t>: Reflections at pit walls (Measurement 2.2.16, 4</w:t>
            </w:r>
            <w:r w:rsidR="00436F91">
              <w:rPr>
                <w:rStyle w:val="Hervorhebung"/>
                <w:i/>
                <w:color w:val="auto"/>
                <w:sz w:val="24"/>
                <w:szCs w:val="24"/>
                <w:lang w:val="en-US"/>
              </w:rPr>
              <w:t xml:space="preserve"> </w:t>
            </w:r>
            <w:r w:rsidRPr="00564054">
              <w:rPr>
                <w:rStyle w:val="Hervorhebung"/>
                <w:i/>
                <w:color w:val="auto"/>
                <w:sz w:val="24"/>
                <w:szCs w:val="24"/>
                <w:lang w:val="en-US"/>
              </w:rPr>
              <w:t>m to 5</w:t>
            </w:r>
            <w:r w:rsidR="00436F91">
              <w:rPr>
                <w:rStyle w:val="Hervorhebung"/>
                <w:i/>
                <w:color w:val="auto"/>
                <w:sz w:val="24"/>
                <w:szCs w:val="24"/>
                <w:lang w:val="en-US"/>
              </w:rPr>
              <w:t xml:space="preserve"> </w:t>
            </w:r>
            <w:r w:rsidRPr="00564054">
              <w:rPr>
                <w:rStyle w:val="Hervorhebung"/>
                <w:i/>
                <w:color w:val="auto"/>
                <w:sz w:val="24"/>
                <w:szCs w:val="24"/>
                <w:lang w:val="en-US"/>
              </w:rPr>
              <w:t>m depth, y-direction, pile hammer excitation during installation)</w:t>
            </w:r>
          </w:p>
        </w:tc>
      </w:tr>
    </w:tbl>
    <w:p w14:paraId="571C95F9" w14:textId="10DD1CBA" w:rsidR="00BA3FFE" w:rsidRDefault="000224A0" w:rsidP="00230EBC">
      <w:pPr>
        <w:jc w:val="both"/>
        <w:rPr>
          <w:lang w:val="en-US"/>
        </w:rPr>
      </w:pPr>
      <w:proofErr w:type="gramStart"/>
      <w:r w:rsidRPr="00E621D4">
        <w:rPr>
          <w:lang w:val="en-US"/>
        </w:rPr>
        <w:t>matches</w:t>
      </w:r>
      <w:proofErr w:type="gramEnd"/>
      <w:r w:rsidRPr="00E621D4">
        <w:rPr>
          <w:lang w:val="en-US"/>
        </w:rPr>
        <w:t xml:space="preserve"> peaks in the different signals considering some boundary conditions. Only peaks higher than a specific value are considered and only if the peak height of both peaks is similar. This restriction reduces the amount of falsely detected matches because only major peaks are considered. Furthermore, only peaks with a specific time delay are taken into account so that unrealistic high or low wave velocities that would only result from reflection effects are ignored. One example of the outcome of the peak pickin</w:t>
      </w:r>
      <w:r w:rsidR="00404201" w:rsidRPr="00E621D4">
        <w:rPr>
          <w:lang w:val="en-US"/>
        </w:rPr>
        <w:t xml:space="preserve">g algorithm is shown in </w:t>
      </w:r>
      <w:r w:rsidR="00BB5606">
        <w:fldChar w:fldCharType="begin"/>
      </w:r>
      <w:r w:rsidR="00BB5606">
        <w:instrText xml:space="preserve"> REF _Ref443576629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28</w:t>
      </w:r>
      <w:r w:rsidR="00BB5606">
        <w:fldChar w:fldCharType="end"/>
      </w:r>
      <w:r w:rsidR="00404201" w:rsidRPr="00E621D4">
        <w:rPr>
          <w:lang w:val="en-US"/>
        </w:rPr>
        <w:t>. The combination of blue crosses with blue circles symbolizes a match of a peak of geophone 1 with geophone 2. Red plus signs with red squares are a match of geophone 1 with 3 and green crosses with circles are geophone 2 with 3.</w:t>
      </w:r>
      <w:r w:rsidR="00404201" w:rsidRPr="00E621D4">
        <w:rPr>
          <w:lang w:val="en-US" w:eastAsia="de-DE"/>
        </w:rPr>
        <w:t xml:space="preserve"> </w:t>
      </w:r>
      <w:r w:rsidRPr="00E621D4">
        <w:rPr>
          <w:lang w:val="en-US"/>
        </w:rPr>
        <w:t xml:space="preserve"> </w:t>
      </w:r>
    </w:p>
    <w:p w14:paraId="7EB24872" w14:textId="77777777" w:rsidR="00440970" w:rsidRPr="00E621D4" w:rsidRDefault="00440970" w:rsidP="00230EBC">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440970" w14:paraId="3CA90FB3" w14:textId="77777777" w:rsidTr="007A6BD8">
        <w:tc>
          <w:tcPr>
            <w:tcW w:w="8966" w:type="dxa"/>
          </w:tcPr>
          <w:p w14:paraId="18923933" w14:textId="77777777" w:rsidR="00440970" w:rsidRDefault="00440970" w:rsidP="005472A2">
            <w:pPr>
              <w:jc w:val="center"/>
              <w:rPr>
                <w:lang w:val="en-US"/>
              </w:rPr>
            </w:pPr>
            <w:r w:rsidRPr="00E621D4">
              <w:rPr>
                <w:noProof/>
                <w:lang w:val="en-US"/>
              </w:rPr>
              <w:drawing>
                <wp:inline distT="0" distB="0" distL="0" distR="0" wp14:anchorId="4084A043" wp14:editId="3B04FD10">
                  <wp:extent cx="5571490" cy="2457450"/>
                  <wp:effectExtent l="0" t="0" r="0" b="0"/>
                  <wp:docPr id="26" name="Grafik 26" descr="D:\Users\clemens\Documents\4 IRPWind\Messdaten Versuche\2016_01_Clemens_Rohr Testzentrum\Medusa\28.01.2016\Schwinggeschwindigkeitsmessungen\PeakP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clemens\Documents\4 IRPWind\Messdaten Versuche\2016_01_Clemens_Rohr Testzentrum\Medusa\28.01.2016\Schwinggeschwindigkeitsmessungen\PeakPicking.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71490" cy="2457450"/>
                          </a:xfrm>
                          <a:prstGeom prst="rect">
                            <a:avLst/>
                          </a:prstGeom>
                          <a:noFill/>
                          <a:ln>
                            <a:noFill/>
                          </a:ln>
                        </pic:spPr>
                      </pic:pic>
                    </a:graphicData>
                  </a:graphic>
                </wp:inline>
              </w:drawing>
            </w:r>
          </w:p>
        </w:tc>
      </w:tr>
      <w:tr w:rsidR="00440970" w14:paraId="7FCF63B8" w14:textId="77777777" w:rsidTr="007A6BD8">
        <w:tc>
          <w:tcPr>
            <w:tcW w:w="8966" w:type="dxa"/>
          </w:tcPr>
          <w:p w14:paraId="3CCC2C61" w14:textId="77777777" w:rsidR="00440970" w:rsidRPr="00564054" w:rsidRDefault="00440970" w:rsidP="00440970">
            <w:pPr>
              <w:pStyle w:val="Beschriftung"/>
              <w:rPr>
                <w:i w:val="0"/>
                <w:lang w:val="en-US"/>
              </w:rPr>
            </w:pPr>
            <w:bookmarkStart w:id="78" w:name="_Ref443576629"/>
            <w:bookmarkStart w:id="79" w:name="_Ref449427248"/>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28</w:t>
            </w:r>
            <w:r w:rsidR="00913C7F" w:rsidRPr="00564054">
              <w:rPr>
                <w:rStyle w:val="Hervorhebung"/>
                <w:i/>
                <w:color w:val="auto"/>
                <w:sz w:val="24"/>
                <w:szCs w:val="24"/>
                <w:lang w:val="en-US"/>
              </w:rPr>
              <w:fldChar w:fldCharType="end"/>
            </w:r>
            <w:bookmarkEnd w:id="78"/>
            <w:r w:rsidRPr="00564054">
              <w:rPr>
                <w:rStyle w:val="Hervorhebung"/>
                <w:i/>
                <w:color w:val="auto"/>
                <w:sz w:val="24"/>
                <w:szCs w:val="24"/>
                <w:lang w:val="en-US"/>
              </w:rPr>
              <w:t>: Outcome of the peak picking algorithm (Measurement 28.1.16, 0m to 2m depth, z-direction, pile hammer excitation during installation)</w:t>
            </w:r>
            <w:bookmarkEnd w:id="79"/>
          </w:p>
        </w:tc>
      </w:tr>
    </w:tbl>
    <w:p w14:paraId="52318BEB" w14:textId="77777777" w:rsidR="00634F1A" w:rsidRPr="00E621D4" w:rsidRDefault="00634F1A" w:rsidP="00634F1A">
      <w:pPr>
        <w:keepNext/>
        <w:jc w:val="both"/>
        <w:rPr>
          <w:lang w:val="en-US"/>
        </w:rPr>
      </w:pPr>
    </w:p>
    <w:p w14:paraId="51D19CCC" w14:textId="18DF5923" w:rsidR="00A644DB" w:rsidRDefault="00404201" w:rsidP="00E621D4">
      <w:pPr>
        <w:keepNext/>
        <w:jc w:val="both"/>
        <w:rPr>
          <w:lang w:val="en-US"/>
        </w:rPr>
      </w:pPr>
      <w:r w:rsidRPr="00E621D4">
        <w:rPr>
          <w:lang w:val="en-US"/>
        </w:rPr>
        <w:t>The main peaks are match</w:t>
      </w:r>
      <w:r w:rsidR="00A644DB">
        <w:rPr>
          <w:lang w:val="en-US"/>
        </w:rPr>
        <w:t>ed</w:t>
      </w:r>
      <w:r w:rsidRPr="00E621D4">
        <w:rPr>
          <w:lang w:val="en-US"/>
        </w:rPr>
        <w:t xml:space="preserve"> quite well. However</w:t>
      </w:r>
      <w:r w:rsidR="00DA37B1">
        <w:rPr>
          <w:lang w:val="en-US"/>
        </w:rPr>
        <w:t>,</w:t>
      </w:r>
      <w:r w:rsidRPr="00E621D4">
        <w:rPr>
          <w:lang w:val="en-US"/>
        </w:rPr>
        <w:t xml:space="preserve"> th</w:t>
      </w:r>
      <w:r w:rsidR="00E621D4" w:rsidRPr="00E621D4">
        <w:rPr>
          <w:lang w:val="en-US"/>
        </w:rPr>
        <w:t>ere are some problems with peaks that are not sharp for example double peaks. In these cases</w:t>
      </w:r>
      <w:r w:rsidR="00DA37B1">
        <w:rPr>
          <w:lang w:val="en-US"/>
        </w:rPr>
        <w:t>,</w:t>
      </w:r>
      <w:r w:rsidR="00E621D4" w:rsidRPr="00E621D4">
        <w:rPr>
          <w:lang w:val="en-US"/>
        </w:rPr>
        <w:t xml:space="preserve"> the time delay cannot be determined precisely, although</w:t>
      </w:r>
      <w:r w:rsidR="00DA37B1">
        <w:rPr>
          <w:lang w:val="en-US"/>
        </w:rPr>
        <w:t>,</w:t>
      </w:r>
      <w:r w:rsidR="00E621D4" w:rsidRPr="00E621D4">
        <w:rPr>
          <w:lang w:val="en-US"/>
        </w:rPr>
        <w:t xml:space="preserve"> effects like this should not be significant if the number of matched peaks is high enough</w:t>
      </w:r>
      <w:r w:rsidR="00DA37B1">
        <w:rPr>
          <w:lang w:val="en-US"/>
        </w:rPr>
        <w:t>,</w:t>
      </w:r>
      <w:r w:rsidR="00E621D4" w:rsidRPr="00E621D4">
        <w:rPr>
          <w:lang w:val="en-US"/>
        </w:rPr>
        <w:t xml:space="preserve"> as they average out. </w:t>
      </w:r>
      <w:r w:rsidR="00FD2C4F">
        <w:rPr>
          <w:lang w:val="en-US"/>
        </w:rPr>
        <w:t xml:space="preserve">Nevertheless, the effect of </w:t>
      </w:r>
      <w:proofErr w:type="spellStart"/>
      <w:r w:rsidR="00FD2C4F">
        <w:rPr>
          <w:lang w:val="en-US"/>
        </w:rPr>
        <w:t>unsharp</w:t>
      </w:r>
      <w:proofErr w:type="spellEnd"/>
      <w:r w:rsidR="00FD2C4F">
        <w:rPr>
          <w:lang w:val="en-US"/>
        </w:rPr>
        <w:t xml:space="preserve"> peaks in combination with sampling rate </w:t>
      </w:r>
      <w:r w:rsidR="00DA37B1">
        <w:rPr>
          <w:lang w:val="en-US"/>
        </w:rPr>
        <w:t>of 2000</w:t>
      </w:r>
      <w:r w:rsidR="00436F91">
        <w:rPr>
          <w:lang w:val="en-US"/>
        </w:rPr>
        <w:t xml:space="preserve"> </w:t>
      </w:r>
      <w:r w:rsidR="00DA37B1">
        <w:rPr>
          <w:lang w:val="en-US"/>
        </w:rPr>
        <w:t>Hz</w:t>
      </w:r>
      <w:r w:rsidR="00B53E48">
        <w:rPr>
          <w:lang w:val="en-US"/>
        </w:rPr>
        <w:t>,</w:t>
      </w:r>
      <w:r w:rsidR="00DA37B1">
        <w:rPr>
          <w:lang w:val="en-US"/>
        </w:rPr>
        <w:t xml:space="preserve"> which is quite low </w:t>
      </w:r>
      <w:r w:rsidR="00FD2C4F">
        <w:rPr>
          <w:lang w:val="en-US"/>
        </w:rPr>
        <w:t>for this purpose</w:t>
      </w:r>
      <w:r w:rsidR="00B53E48">
        <w:rPr>
          <w:lang w:val="en-US"/>
        </w:rPr>
        <w:t>,</w:t>
      </w:r>
      <w:r w:rsidR="00FD2C4F">
        <w:rPr>
          <w:lang w:val="en-US"/>
        </w:rPr>
        <w:t xml:space="preserve"> lead</w:t>
      </w:r>
      <w:r w:rsidR="00436F91">
        <w:rPr>
          <w:lang w:val="en-US"/>
        </w:rPr>
        <w:t>s</w:t>
      </w:r>
      <w:r w:rsidR="00FD2C4F">
        <w:rPr>
          <w:lang w:val="en-US"/>
        </w:rPr>
        <w:t xml:space="preserve"> to high standard deviations in the wave velocities.</w:t>
      </w:r>
      <w:r w:rsidR="00A644DB">
        <w:rPr>
          <w:lang w:val="en-US"/>
        </w:rPr>
        <w:t xml:space="preserve"> </w:t>
      </w:r>
    </w:p>
    <w:p w14:paraId="7179238F" w14:textId="5D976486" w:rsidR="00B34200" w:rsidRDefault="00A644DB" w:rsidP="00B34200">
      <w:pPr>
        <w:keepNext/>
        <w:jc w:val="both"/>
        <w:rPr>
          <w:lang w:val="en-US"/>
        </w:rPr>
      </w:pPr>
      <w:r>
        <w:rPr>
          <w:lang w:val="en-US"/>
        </w:rPr>
        <w:t>For all four measurement days</w:t>
      </w:r>
      <w:r w:rsidR="00A047DB">
        <w:rPr>
          <w:lang w:val="en-US"/>
        </w:rPr>
        <w:t>,</w:t>
      </w:r>
      <w:r>
        <w:rPr>
          <w:lang w:val="en-US"/>
        </w:rPr>
        <w:t xml:space="preserve"> </w:t>
      </w:r>
      <w:r w:rsidR="00DA37B1">
        <w:rPr>
          <w:lang w:val="en-US"/>
        </w:rPr>
        <w:t>data</w:t>
      </w:r>
      <w:r>
        <w:rPr>
          <w:lang w:val="en-US"/>
        </w:rPr>
        <w:t xml:space="preserve"> at different installations depths </w:t>
      </w:r>
      <w:r w:rsidR="00DA37B1">
        <w:rPr>
          <w:lang w:val="en-US"/>
        </w:rPr>
        <w:t>is</w:t>
      </w:r>
      <w:r>
        <w:rPr>
          <w:lang w:val="en-US"/>
        </w:rPr>
        <w:t xml:space="preserve"> available. The Rayleigh wave velocities have been calculated with the aid of the peak picking algorithm. The results of the wave velocities are summarize</w:t>
      </w:r>
      <w:r w:rsidR="00414F02">
        <w:rPr>
          <w:lang w:val="en-US"/>
        </w:rPr>
        <w:t>d</w:t>
      </w:r>
      <w:r>
        <w:rPr>
          <w:lang w:val="en-US"/>
        </w:rPr>
        <w:t xml:space="preserve"> in</w:t>
      </w:r>
      <w:r w:rsidR="00B34200">
        <w:rPr>
          <w:lang w:val="en-US"/>
        </w:rPr>
        <w:t xml:space="preserve"> </w:t>
      </w:r>
      <w:r w:rsidR="00BB5606">
        <w:fldChar w:fldCharType="begin"/>
      </w:r>
      <w:r w:rsidR="00BB5606">
        <w:instrText xml:space="preserve"> REF _Ref443645613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29</w:t>
      </w:r>
      <w:r w:rsidR="00BB5606">
        <w:fldChar w:fldCharType="end"/>
      </w:r>
      <w:r w:rsidR="00B53E48">
        <w:rPr>
          <w:lang w:val="en-US"/>
        </w:rPr>
        <w:t>. T</w:t>
      </w:r>
      <w:r>
        <w:rPr>
          <w:lang w:val="en-US"/>
        </w:rPr>
        <w:t xml:space="preserve">he results </w:t>
      </w:r>
      <w:r w:rsidR="00B53E48">
        <w:rPr>
          <w:lang w:val="en-US"/>
        </w:rPr>
        <w:t xml:space="preserve">in blue are </w:t>
      </w:r>
      <w:r>
        <w:rPr>
          <w:lang w:val="en-US"/>
        </w:rPr>
        <w:t xml:space="preserve">based on geophone 1 and 2, in red </w:t>
      </w:r>
      <w:r w:rsidR="00B53E48">
        <w:rPr>
          <w:lang w:val="en-US"/>
        </w:rPr>
        <w:t xml:space="preserve">are </w:t>
      </w:r>
      <w:r>
        <w:rPr>
          <w:lang w:val="en-US"/>
        </w:rPr>
        <w:t xml:space="preserve">based on 1 and 3 and in green </w:t>
      </w:r>
      <w:r w:rsidR="00B53E48">
        <w:rPr>
          <w:lang w:val="en-US"/>
        </w:rPr>
        <w:t xml:space="preserve">are </w:t>
      </w:r>
      <w:r>
        <w:rPr>
          <w:lang w:val="en-US"/>
        </w:rPr>
        <w:t xml:space="preserve">based on 2 and 3. Black are the </w:t>
      </w:r>
      <w:r w:rsidR="00B53E48">
        <w:rPr>
          <w:lang w:val="en-US"/>
        </w:rPr>
        <w:t xml:space="preserve">summed up </w:t>
      </w:r>
      <w:r>
        <w:rPr>
          <w:lang w:val="en-US"/>
        </w:rPr>
        <w:t>results. The standard deviation of the results is given as well.</w:t>
      </w:r>
      <w:r w:rsidR="00B34200">
        <w:rPr>
          <w:lang w:val="en-US"/>
        </w:rPr>
        <w:t xml:space="preserve"> </w:t>
      </w:r>
    </w:p>
    <w:p w14:paraId="4F5622E7" w14:textId="3578E15C" w:rsidR="00B34200" w:rsidRDefault="00B34200" w:rsidP="00B34200">
      <w:pPr>
        <w:keepNext/>
        <w:jc w:val="both"/>
        <w:rPr>
          <w:lang w:val="en-US"/>
        </w:rPr>
      </w:pPr>
      <w:r>
        <w:rPr>
          <w:lang w:val="en-US"/>
        </w:rPr>
        <w:t xml:space="preserve">It becomes apparent that the standard deviations for most measurements are quite high and that the results differ a lot. This has several reasons. Firstly, as stated before, the peaks are partly </w:t>
      </w:r>
      <w:proofErr w:type="spellStart"/>
      <w:r>
        <w:rPr>
          <w:lang w:val="en-US"/>
        </w:rPr>
        <w:t>unsharp</w:t>
      </w:r>
      <w:proofErr w:type="spellEnd"/>
      <w:r>
        <w:rPr>
          <w:lang w:val="en-US"/>
        </w:rPr>
        <w:t xml:space="preserve">. This leads to high standard deviations in each measurement in the first place. However, it is the reason for some differences in the </w:t>
      </w:r>
      <w:r w:rsidR="00341267">
        <w:rPr>
          <w:lang w:val="en-US"/>
        </w:rPr>
        <w:t>mean values</w:t>
      </w:r>
      <w:r>
        <w:rPr>
          <w:lang w:val="en-US"/>
        </w:rPr>
        <w:t xml:space="preserve"> as well. The shape of the peak can lead to significant differences in the calculated wave velocity. To illustrate this problem</w:t>
      </w:r>
      <w:r w:rsidR="00341267">
        <w:rPr>
          <w:lang w:val="en-US"/>
        </w:rPr>
        <w:t>,</w:t>
      </w:r>
      <w:r>
        <w:rPr>
          <w:lang w:val="en-US"/>
        </w:rPr>
        <w:t xml:space="preserve"> it is referred to</w:t>
      </w:r>
      <w:r w:rsidR="005275C7">
        <w:rPr>
          <w:lang w:val="en-US"/>
        </w:rPr>
        <w:t xml:space="preserve"> </w:t>
      </w:r>
      <w:r w:rsidR="00BB5606">
        <w:fldChar w:fldCharType="begin"/>
      </w:r>
      <w:r w:rsidR="00BB5606">
        <w:instrText xml:space="preserve"> REF _Ref443650013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30</w:t>
      </w:r>
      <w:r w:rsidR="00BB5606">
        <w:fldChar w:fldCharType="end"/>
      </w:r>
      <w:r>
        <w:rPr>
          <w:lang w:val="en-US"/>
        </w:rPr>
        <w:t>. Here</w:t>
      </w:r>
      <w:r w:rsidR="00341267">
        <w:rPr>
          <w:lang w:val="en-US"/>
        </w:rPr>
        <w:t>,</w:t>
      </w:r>
      <w:r>
        <w:rPr>
          <w:lang w:val="en-US"/>
        </w:rPr>
        <w:t xml:space="preserve"> the left peak combination leads to </w:t>
      </w:r>
      <w:r w:rsidR="00414F02">
        <w:rPr>
          <w:lang w:val="en-US"/>
        </w:rPr>
        <w:t xml:space="preserve">too </w:t>
      </w:r>
      <w:r>
        <w:rPr>
          <w:lang w:val="en-US"/>
        </w:rPr>
        <w:t xml:space="preserve">small velocities of about </w:t>
      </w:r>
      <w:r w:rsidR="005275C7">
        <w:rPr>
          <w:lang w:val="en-US"/>
        </w:rPr>
        <w:t>100</w:t>
      </w:r>
      <w:r w:rsidR="00436F91">
        <w:rPr>
          <w:lang w:val="en-US"/>
        </w:rPr>
        <w:t xml:space="preserve"> </w:t>
      </w:r>
      <w:r w:rsidR="005275C7">
        <w:rPr>
          <w:lang w:val="en-US"/>
        </w:rPr>
        <w:t>m/s</w:t>
      </w:r>
      <w:r>
        <w:rPr>
          <w:lang w:val="en-US"/>
        </w:rPr>
        <w:t xml:space="preserve"> and the right one to </w:t>
      </w:r>
      <w:r w:rsidR="00414F02">
        <w:rPr>
          <w:lang w:val="en-US"/>
        </w:rPr>
        <w:t xml:space="preserve">too </w:t>
      </w:r>
      <w:r>
        <w:rPr>
          <w:lang w:val="en-US"/>
        </w:rPr>
        <w:t>high wave velocities of about</w:t>
      </w:r>
      <w:r w:rsidR="005275C7">
        <w:rPr>
          <w:lang w:val="en-US"/>
        </w:rPr>
        <w:t xml:space="preserve"> 200</w:t>
      </w:r>
      <w:r w:rsidR="00436F91">
        <w:rPr>
          <w:lang w:val="en-US"/>
        </w:rPr>
        <w:t xml:space="preserve"> </w:t>
      </w:r>
      <w:r w:rsidR="005275C7">
        <w:rPr>
          <w:lang w:val="en-US"/>
        </w:rPr>
        <w:t>m/s</w:t>
      </w:r>
      <w:r>
        <w:rPr>
          <w:lang w:val="en-US"/>
        </w:rPr>
        <w:t xml:space="preserve">. </w:t>
      </w:r>
      <w:r w:rsidR="00414F02">
        <w:rPr>
          <w:lang w:val="en-US"/>
        </w:rPr>
        <w:t>For symmetric peaks (not shown here) the “correct” velocity will show up and lies in between. However, f</w:t>
      </w:r>
      <w:r>
        <w:rPr>
          <w:lang w:val="en-US"/>
        </w:rPr>
        <w:t>or some measurements</w:t>
      </w:r>
      <w:r w:rsidR="00341267">
        <w:rPr>
          <w:lang w:val="en-US"/>
        </w:rPr>
        <w:t>, the majority of the peaks has</w:t>
      </w:r>
      <w:r>
        <w:rPr>
          <w:lang w:val="en-US"/>
        </w:rPr>
        <w:t xml:space="preserve"> such unsymmetrical peaks.</w:t>
      </w:r>
    </w:p>
    <w:p w14:paraId="3685DECC" w14:textId="77777777" w:rsidR="00CD4E63" w:rsidRDefault="00CD4E63" w:rsidP="00B34200">
      <w:pPr>
        <w:keepNext/>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CD4E63" w14:paraId="2E5C712C" w14:textId="77777777" w:rsidTr="007A6BD8">
        <w:tc>
          <w:tcPr>
            <w:tcW w:w="8966" w:type="dxa"/>
          </w:tcPr>
          <w:p w14:paraId="48C0FAA5" w14:textId="77777777" w:rsidR="00CD4E63" w:rsidRDefault="00CD4E63" w:rsidP="005472A2">
            <w:pPr>
              <w:keepNext/>
              <w:jc w:val="center"/>
              <w:rPr>
                <w:lang w:val="en-US"/>
              </w:rPr>
            </w:pPr>
            <w:r w:rsidRPr="00B34200">
              <w:rPr>
                <w:noProof/>
                <w:lang w:val="en-US"/>
              </w:rPr>
              <w:drawing>
                <wp:inline distT="0" distB="0" distL="0" distR="0" wp14:anchorId="496D16AB" wp14:editId="790B7F60">
                  <wp:extent cx="5048250" cy="3054985"/>
                  <wp:effectExtent l="0" t="0" r="0" b="0"/>
                  <wp:docPr id="15" name="Grafik 15" descr="D:\Users\clemens\Documents\4 IRPWind\Messdaten Versuche\2016_01_Clemens_Rohr Testzentrum\Medusa\28.01.2016\Schwinggeschwindigkeitsmessungen\WaveVeloc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lemens\Documents\4 IRPWind\Messdaten Versuche\2016_01_Clemens_Rohr Testzentrum\Medusa\28.01.2016\Schwinggeschwindigkeitsmessungen\WaveVelocities.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48250" cy="3054985"/>
                          </a:xfrm>
                          <a:prstGeom prst="rect">
                            <a:avLst/>
                          </a:prstGeom>
                          <a:noFill/>
                          <a:ln>
                            <a:noFill/>
                          </a:ln>
                        </pic:spPr>
                      </pic:pic>
                    </a:graphicData>
                  </a:graphic>
                </wp:inline>
              </w:drawing>
            </w:r>
          </w:p>
        </w:tc>
      </w:tr>
      <w:tr w:rsidR="00CD4E63" w14:paraId="458BFE49" w14:textId="77777777" w:rsidTr="007A6BD8">
        <w:tc>
          <w:tcPr>
            <w:tcW w:w="8966" w:type="dxa"/>
          </w:tcPr>
          <w:p w14:paraId="2B6E67AC" w14:textId="6B7703A0" w:rsidR="00CD4E63" w:rsidRPr="00564054" w:rsidRDefault="00CD4E63" w:rsidP="008D0A66">
            <w:pPr>
              <w:pStyle w:val="Beschriftung"/>
              <w:rPr>
                <w:i w:val="0"/>
                <w:lang w:val="en-US"/>
              </w:rPr>
            </w:pPr>
            <w:bookmarkStart w:id="80" w:name="_Ref443645613"/>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29</w:t>
            </w:r>
            <w:r w:rsidR="00913C7F" w:rsidRPr="00564054">
              <w:rPr>
                <w:rStyle w:val="Hervorhebung"/>
                <w:i/>
                <w:color w:val="auto"/>
                <w:sz w:val="24"/>
                <w:szCs w:val="24"/>
                <w:lang w:val="en-US"/>
              </w:rPr>
              <w:fldChar w:fldCharType="end"/>
            </w:r>
            <w:bookmarkEnd w:id="80"/>
            <w:r w:rsidRPr="00564054">
              <w:rPr>
                <w:rStyle w:val="Hervorhebung"/>
                <w:i/>
                <w:color w:val="auto"/>
                <w:sz w:val="24"/>
                <w:szCs w:val="24"/>
                <w:lang w:val="en-US"/>
              </w:rPr>
              <w:t>: Rayleigh wave velocities and their standard deviations</w:t>
            </w:r>
            <w:r w:rsidR="008D0A66">
              <w:rPr>
                <w:rStyle w:val="Hervorhebung"/>
                <w:i/>
                <w:color w:val="auto"/>
                <w:sz w:val="24"/>
                <w:szCs w:val="24"/>
                <w:lang w:val="en-US"/>
              </w:rPr>
              <w:t xml:space="preserve">. </w:t>
            </w:r>
            <w:r w:rsidR="008D0A66" w:rsidRPr="008D0A66">
              <w:rPr>
                <w:rStyle w:val="Hervorhebung"/>
                <w:i/>
                <w:color w:val="auto"/>
                <w:sz w:val="24"/>
                <w:szCs w:val="24"/>
                <w:lang w:val="en-US"/>
              </w:rPr>
              <w:t>The results in blue are based on geophone 1 and 2, in red are based on 1 and 3 and in green are based on 2 and 3. Black are the summed up results.</w:t>
            </w:r>
          </w:p>
        </w:tc>
      </w:tr>
    </w:tbl>
    <w:p w14:paraId="26A71754" w14:textId="77777777" w:rsidR="00CD4E63" w:rsidRDefault="00CD4E63" w:rsidP="00B34200">
      <w:pPr>
        <w:keepNext/>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CD4E63" w14:paraId="164CC8F1" w14:textId="77777777" w:rsidTr="007A6BD8">
        <w:tc>
          <w:tcPr>
            <w:tcW w:w="8966" w:type="dxa"/>
          </w:tcPr>
          <w:p w14:paraId="7336BF10" w14:textId="77777777" w:rsidR="00CD4E63" w:rsidRDefault="00CD4E63" w:rsidP="005472A2">
            <w:pPr>
              <w:keepNext/>
              <w:jc w:val="center"/>
              <w:rPr>
                <w:lang w:val="en-US"/>
              </w:rPr>
            </w:pPr>
            <w:r w:rsidRPr="005275C7">
              <w:rPr>
                <w:noProof/>
                <w:lang w:val="en-US"/>
              </w:rPr>
              <w:drawing>
                <wp:inline distT="0" distB="0" distL="0" distR="0" wp14:anchorId="49227D3C" wp14:editId="4B2B4E46">
                  <wp:extent cx="5699760" cy="2266950"/>
                  <wp:effectExtent l="0" t="0" r="0" b="0"/>
                  <wp:docPr id="23" name="Grafik 23" descr="D:\Users\clemens\Documents\4 IRPWind\Deliverable D72.2\P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emens\Documents\4 IRPWind\Deliverable D72.2\Peaks.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99760" cy="2266950"/>
                          </a:xfrm>
                          <a:prstGeom prst="rect">
                            <a:avLst/>
                          </a:prstGeom>
                          <a:noFill/>
                          <a:ln>
                            <a:noFill/>
                          </a:ln>
                        </pic:spPr>
                      </pic:pic>
                    </a:graphicData>
                  </a:graphic>
                </wp:inline>
              </w:drawing>
            </w:r>
          </w:p>
        </w:tc>
      </w:tr>
      <w:tr w:rsidR="00CD4E63" w14:paraId="2841AADE" w14:textId="77777777" w:rsidTr="007A6BD8">
        <w:tc>
          <w:tcPr>
            <w:tcW w:w="8966" w:type="dxa"/>
          </w:tcPr>
          <w:p w14:paraId="1AC59068" w14:textId="77777777" w:rsidR="00CD4E63" w:rsidRPr="00564054" w:rsidRDefault="00CD4E63" w:rsidP="00CD4E63">
            <w:pPr>
              <w:pStyle w:val="Beschriftung"/>
              <w:rPr>
                <w:i w:val="0"/>
                <w:lang w:val="en-US"/>
              </w:rPr>
            </w:pPr>
            <w:bookmarkStart w:id="81" w:name="_Ref443650013"/>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30</w:t>
            </w:r>
            <w:r w:rsidR="00913C7F" w:rsidRPr="00564054">
              <w:rPr>
                <w:rStyle w:val="Hervorhebung"/>
                <w:i/>
                <w:color w:val="auto"/>
                <w:sz w:val="24"/>
                <w:szCs w:val="24"/>
                <w:lang w:val="en-US"/>
              </w:rPr>
              <w:fldChar w:fldCharType="end"/>
            </w:r>
            <w:bookmarkEnd w:id="81"/>
            <w:r w:rsidRPr="00564054">
              <w:rPr>
                <w:rStyle w:val="Hervorhebung"/>
                <w:i/>
                <w:color w:val="auto"/>
                <w:sz w:val="24"/>
                <w:szCs w:val="24"/>
                <w:lang w:val="en-US"/>
              </w:rPr>
              <w:t>: Peak shapes and their influence on the wave velocity</w:t>
            </w:r>
          </w:p>
        </w:tc>
      </w:tr>
    </w:tbl>
    <w:p w14:paraId="7A44CC41" w14:textId="77777777" w:rsidR="00CD4E63" w:rsidRDefault="00CD4E63" w:rsidP="00B34200">
      <w:pPr>
        <w:keepNext/>
        <w:jc w:val="both"/>
        <w:rPr>
          <w:lang w:val="en-US"/>
        </w:rPr>
      </w:pPr>
    </w:p>
    <w:p w14:paraId="3C5CD000" w14:textId="019F94A5" w:rsidR="00DD3245" w:rsidRDefault="00B34200" w:rsidP="00B34200">
      <w:pPr>
        <w:keepNext/>
        <w:jc w:val="both"/>
        <w:rPr>
          <w:lang w:val="en-US"/>
        </w:rPr>
      </w:pPr>
      <w:r>
        <w:rPr>
          <w:lang w:val="en-US"/>
        </w:rPr>
        <w:t>The problem of very small time delays is more apparent for smaller distances. Hence, for the combination of geophone 1 and 3</w:t>
      </w:r>
      <w:r w:rsidR="00341267">
        <w:rPr>
          <w:lang w:val="en-US"/>
        </w:rPr>
        <w:t>, it is less important</w:t>
      </w:r>
      <w:r>
        <w:rPr>
          <w:lang w:val="en-US"/>
        </w:rPr>
        <w:t xml:space="preserve"> which can been seen by comparing the standard deviation</w:t>
      </w:r>
      <w:r w:rsidR="00341267">
        <w:rPr>
          <w:lang w:val="en-US"/>
        </w:rPr>
        <w:t>s</w:t>
      </w:r>
      <w:r>
        <w:rPr>
          <w:lang w:val="en-US"/>
        </w:rPr>
        <w:t xml:space="preserve"> in </w:t>
      </w:r>
      <w:r w:rsidR="00BB5606">
        <w:fldChar w:fldCharType="begin"/>
      </w:r>
      <w:r w:rsidR="00BB5606">
        <w:instrText xml:space="preserve"> REF _Ref443645613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29</w:t>
      </w:r>
      <w:r w:rsidR="00BB5606">
        <w:fldChar w:fldCharType="end"/>
      </w:r>
      <w:r>
        <w:rPr>
          <w:lang w:val="en-US"/>
        </w:rPr>
        <w:t xml:space="preserve">. </w:t>
      </w:r>
    </w:p>
    <w:p w14:paraId="4FA4698A" w14:textId="77777777" w:rsidR="005275C7" w:rsidRDefault="00DD3245" w:rsidP="00E621D4">
      <w:pPr>
        <w:keepNext/>
        <w:jc w:val="both"/>
        <w:rPr>
          <w:lang w:val="en-US"/>
        </w:rPr>
      </w:pPr>
      <w:r>
        <w:rPr>
          <w:lang w:val="en-US"/>
        </w:rPr>
        <w:t>Additional problems occur for the first few hammer excitations at each pile. Here</w:t>
      </w:r>
      <w:r w:rsidR="00341267">
        <w:rPr>
          <w:lang w:val="en-US"/>
        </w:rPr>
        <w:t>,</w:t>
      </w:r>
      <w:r>
        <w:rPr>
          <w:lang w:val="en-US"/>
        </w:rPr>
        <w:t xml:space="preserve"> the pile moves into the soil several centimeters every hit. For the measurements for that the pile is already driven into the soil several meters</w:t>
      </w:r>
      <w:r w:rsidR="00341267">
        <w:rPr>
          <w:lang w:val="en-US"/>
        </w:rPr>
        <w:t>,</w:t>
      </w:r>
      <w:r>
        <w:rPr>
          <w:lang w:val="en-US"/>
        </w:rPr>
        <w:t xml:space="preserve"> this problem becomes less severe. However, another problem occurs. The excitation by the hammer is transferred to the pile into the soil. This happens over the whole pile. Therefore, the excitation is not at one point, but at a line down into the soil. As the wave velocity </w:t>
      </w:r>
      <w:r w:rsidR="00262A09">
        <w:rPr>
          <w:lang w:val="en-US"/>
        </w:rPr>
        <w:t xml:space="preserve">in the soil </w:t>
      </w:r>
      <w:r>
        <w:rPr>
          <w:lang w:val="en-US"/>
        </w:rPr>
        <w:t xml:space="preserve">is higher </w:t>
      </w:r>
      <w:r w:rsidR="00262A09">
        <w:rPr>
          <w:lang w:val="en-US"/>
        </w:rPr>
        <w:t>compared to the surface</w:t>
      </w:r>
      <w:r>
        <w:rPr>
          <w:lang w:val="en-US"/>
        </w:rPr>
        <w:t xml:space="preserve"> because of the water in the sand, the signal becomes less clear. There are interaction effects in the signal of one excitation itself. </w:t>
      </w:r>
      <w:r w:rsidR="00FD2C4F">
        <w:rPr>
          <w:lang w:val="en-US"/>
        </w:rPr>
        <w:t xml:space="preserve"> </w:t>
      </w:r>
    </w:p>
    <w:p w14:paraId="7171AF4B" w14:textId="25F58448" w:rsidR="00414F02" w:rsidRDefault="005963D0" w:rsidP="00CD4E63">
      <w:pPr>
        <w:keepNext/>
        <w:jc w:val="both"/>
        <w:rPr>
          <w:lang w:val="en-US"/>
        </w:rPr>
      </w:pPr>
      <w:r>
        <w:rPr>
          <w:lang w:val="en-US"/>
        </w:rPr>
        <w:t>Nevertheless, it can be concluded that the wave velocity is probably somewhere in the range of 125</w:t>
      </w:r>
      <w:r w:rsidR="002D01C9">
        <w:rPr>
          <w:lang w:val="en-US"/>
        </w:rPr>
        <w:t xml:space="preserve"> </w:t>
      </w:r>
      <w:r>
        <w:rPr>
          <w:lang w:val="en-US"/>
        </w:rPr>
        <w:t>m/s to 250</w:t>
      </w:r>
      <w:r w:rsidR="002D01C9">
        <w:rPr>
          <w:lang w:val="en-US"/>
        </w:rPr>
        <w:t xml:space="preserve"> </w:t>
      </w:r>
      <w:r>
        <w:rPr>
          <w:lang w:val="en-US"/>
        </w:rPr>
        <w:t>m/s. The mean value is 175</w:t>
      </w:r>
      <w:r w:rsidR="002D01C9">
        <w:rPr>
          <w:lang w:val="en-US"/>
        </w:rPr>
        <w:t xml:space="preserve"> </w:t>
      </w:r>
      <w:r>
        <w:rPr>
          <w:lang w:val="en-US"/>
        </w:rPr>
        <w:t>m/s. These values are realistic if they are compared with the 150</w:t>
      </w:r>
      <w:r w:rsidR="002D01C9">
        <w:rPr>
          <w:lang w:val="en-US"/>
        </w:rPr>
        <w:t xml:space="preserve"> </w:t>
      </w:r>
      <w:r>
        <w:rPr>
          <w:lang w:val="en-US"/>
        </w:rPr>
        <w:t>m/s to 350</w:t>
      </w:r>
      <w:r w:rsidR="002D01C9">
        <w:rPr>
          <w:lang w:val="en-US"/>
        </w:rPr>
        <w:t xml:space="preserve"> </w:t>
      </w:r>
      <w:r>
        <w:rPr>
          <w:lang w:val="en-US"/>
        </w:rPr>
        <w:t xml:space="preserve">m/s in </w:t>
      </w:r>
      <w:r w:rsidR="00BB5606">
        <w:fldChar w:fldCharType="begin"/>
      </w:r>
      <w:r w:rsidR="00BB5606">
        <w:instrText xml:space="preserve"> REF _Ref443650732 \h  \* MERGEFORMAT </w:instrText>
      </w:r>
      <w:r w:rsidR="00BB5606">
        <w:fldChar w:fldCharType="separate"/>
      </w:r>
      <w:r w:rsidR="00657395" w:rsidRPr="00657395">
        <w:rPr>
          <w:rStyle w:val="Hervorhebung"/>
          <w:i w:val="0"/>
          <w:lang w:val="en-US"/>
        </w:rPr>
        <w:t>Table 5</w:t>
      </w:r>
      <w:r w:rsidR="00BB5606">
        <w:fldChar w:fldCharType="end"/>
      </w:r>
      <w:r>
        <w:rPr>
          <w:lang w:val="en-US"/>
        </w:rPr>
        <w:t xml:space="preserve"> for the shear wave velocity</w:t>
      </w:r>
      <w:r w:rsidR="00341267">
        <w:rPr>
          <w:lang w:val="en-US"/>
        </w:rPr>
        <w:t>, since</w:t>
      </w:r>
      <w:r>
        <w:rPr>
          <w:lang w:val="en-US"/>
        </w:rPr>
        <w:t xml:space="preserve"> the </w:t>
      </w:r>
      <w:r w:rsidR="00262A09">
        <w:rPr>
          <w:lang w:val="en-US"/>
        </w:rPr>
        <w:t>Rayleigh wave velocity is the</w:t>
      </w:r>
      <w:r>
        <w:rPr>
          <w:lang w:val="en-US"/>
        </w:rPr>
        <w:t>n 135</w:t>
      </w:r>
      <w:r w:rsidR="002D01C9">
        <w:rPr>
          <w:lang w:val="en-US"/>
        </w:rPr>
        <w:t xml:space="preserve"> </w:t>
      </w:r>
      <w:r>
        <w:rPr>
          <w:lang w:val="en-US"/>
        </w:rPr>
        <w:t>m/s to 315</w:t>
      </w:r>
      <w:r w:rsidR="002D01C9">
        <w:rPr>
          <w:lang w:val="en-US"/>
        </w:rPr>
        <w:t xml:space="preserve"> </w:t>
      </w:r>
      <w:r>
        <w:rPr>
          <w:lang w:val="en-US"/>
        </w:rPr>
        <w:t xml:space="preserve">m/s and the wave velocity in sand is slightly smaller than in silty sand. However, the range is still quite large and only approximate statements can be done.  </w:t>
      </w:r>
    </w:p>
    <w:p w14:paraId="315EBA1F" w14:textId="3A076C56" w:rsidR="00926297" w:rsidRDefault="00414F02" w:rsidP="00262A09">
      <w:pPr>
        <w:widowControl w:val="0"/>
        <w:jc w:val="both"/>
        <w:rPr>
          <w:lang w:val="en-US"/>
        </w:rPr>
      </w:pPr>
      <w:r>
        <w:rPr>
          <w:lang w:val="en-US"/>
        </w:rPr>
        <w:t xml:space="preserve">So far only excitations of the pile hammer during the installation have been examined. </w:t>
      </w:r>
      <w:r w:rsidR="005963D0">
        <w:rPr>
          <w:lang w:val="en-US"/>
        </w:rPr>
        <w:t>In order to underpin the results obtained so far</w:t>
      </w:r>
      <w:r w:rsidR="00341267">
        <w:rPr>
          <w:lang w:val="en-US"/>
        </w:rPr>
        <w:t>,</w:t>
      </w:r>
      <w:r w:rsidR="005963D0">
        <w:rPr>
          <w:lang w:val="en-US"/>
        </w:rPr>
        <w:t xml:space="preserve"> additional investigation have been made. </w:t>
      </w:r>
      <w:r w:rsidR="00583FA9">
        <w:rPr>
          <w:lang w:val="en-US"/>
        </w:rPr>
        <w:t>As stated before</w:t>
      </w:r>
      <w:r w:rsidR="00341267">
        <w:rPr>
          <w:lang w:val="en-US"/>
        </w:rPr>
        <w:t>,</w:t>
      </w:r>
      <w:r w:rsidR="00583FA9">
        <w:rPr>
          <w:lang w:val="en-US"/>
        </w:rPr>
        <w:t xml:space="preserve"> t</w:t>
      </w:r>
      <w:r w:rsidR="00583FA9" w:rsidRPr="00E621D4">
        <w:rPr>
          <w:lang w:val="en-US"/>
        </w:rPr>
        <w:t>he additional tests are excitations of already installed piles</w:t>
      </w:r>
      <w:r w:rsidR="00341267">
        <w:rPr>
          <w:lang w:val="en-US"/>
        </w:rPr>
        <w:t xml:space="preserve"> </w:t>
      </w:r>
      <w:r w:rsidR="00341267" w:rsidRPr="00E621D4">
        <w:rPr>
          <w:lang w:val="en-US"/>
        </w:rPr>
        <w:t>with an impact hammer</w:t>
      </w:r>
      <w:r w:rsidR="00583FA9" w:rsidRPr="00E621D4">
        <w:rPr>
          <w:lang w:val="en-US"/>
        </w:rPr>
        <w:t>. The signal</w:t>
      </w:r>
      <w:r w:rsidR="00341267">
        <w:rPr>
          <w:lang w:val="en-US"/>
        </w:rPr>
        <w:t>s</w:t>
      </w:r>
      <w:r w:rsidR="00583FA9" w:rsidRPr="00E621D4">
        <w:rPr>
          <w:lang w:val="en-US"/>
        </w:rPr>
        <w:t xml:space="preserve"> of these tests </w:t>
      </w:r>
      <w:r w:rsidR="00341267">
        <w:rPr>
          <w:lang w:val="en-US"/>
        </w:rPr>
        <w:t xml:space="preserve">are slightly </w:t>
      </w:r>
      <w:r w:rsidR="00583FA9" w:rsidRPr="00E621D4">
        <w:rPr>
          <w:lang w:val="en-US"/>
        </w:rPr>
        <w:t>more distinct and interaction effect</w:t>
      </w:r>
      <w:r w:rsidR="00341267">
        <w:rPr>
          <w:lang w:val="en-US"/>
        </w:rPr>
        <w:t>s</w:t>
      </w:r>
      <w:r w:rsidR="00583FA9" w:rsidRPr="00E621D4">
        <w:rPr>
          <w:lang w:val="en-US"/>
        </w:rPr>
        <w:t xml:space="preserve"> of subsequent excitations </w:t>
      </w:r>
      <w:r w:rsidR="00341267">
        <w:rPr>
          <w:lang w:val="en-US"/>
        </w:rPr>
        <w:t>are</w:t>
      </w:r>
      <w:r w:rsidR="00583FA9" w:rsidRPr="00E621D4">
        <w:rPr>
          <w:lang w:val="en-US"/>
        </w:rPr>
        <w:t xml:space="preserve"> not present.</w:t>
      </w:r>
      <w:r w:rsidR="00583FA9">
        <w:rPr>
          <w:lang w:val="en-US"/>
        </w:rPr>
        <w:t xml:space="preserve"> 16 excitations have been investigated</w:t>
      </w:r>
      <w:r w:rsidR="00262A09">
        <w:rPr>
          <w:lang w:val="en-US"/>
        </w:rPr>
        <w:t xml:space="preserve"> a</w:t>
      </w:r>
      <w:r w:rsidR="00583FA9">
        <w:rPr>
          <w:lang w:val="en-US"/>
        </w:rPr>
        <w:t xml:space="preserve">t pile 2. The time between </w:t>
      </w:r>
      <w:r w:rsidR="00FD28CB">
        <w:rPr>
          <w:lang w:val="en-US"/>
        </w:rPr>
        <w:t>subsequent</w:t>
      </w:r>
      <w:r w:rsidR="00583FA9">
        <w:rPr>
          <w:lang w:val="en-US"/>
        </w:rPr>
        <w:t xml:space="preserve"> excitation</w:t>
      </w:r>
      <w:r w:rsidR="00FD28CB">
        <w:rPr>
          <w:lang w:val="en-US"/>
        </w:rPr>
        <w:t>s</w:t>
      </w:r>
      <w:r w:rsidR="00583FA9">
        <w:rPr>
          <w:lang w:val="en-US"/>
        </w:rPr>
        <w:t xml:space="preserve"> was several seconds so that no interactions </w:t>
      </w:r>
      <w:r w:rsidR="00CD4E63">
        <w:rPr>
          <w:lang w:val="en-US"/>
        </w:rPr>
        <w:t>e</w:t>
      </w:r>
      <w:r w:rsidR="00583FA9">
        <w:rPr>
          <w:lang w:val="en-US"/>
        </w:rPr>
        <w:t>ffects occurred. Hence, it was possible to analyze the first signal</w:t>
      </w:r>
      <w:r w:rsidR="00262A09">
        <w:rPr>
          <w:lang w:val="en-US"/>
        </w:rPr>
        <w:t>s</w:t>
      </w:r>
      <w:r w:rsidR="00583FA9">
        <w:rPr>
          <w:lang w:val="en-US"/>
        </w:rPr>
        <w:t xml:space="preserve"> measured by all the geophones. Th</w:t>
      </w:r>
      <w:r w:rsidR="00262A09">
        <w:rPr>
          <w:lang w:val="en-US"/>
        </w:rPr>
        <w:t>e</w:t>
      </w:r>
      <w:r w:rsidR="00583FA9">
        <w:rPr>
          <w:lang w:val="en-US"/>
        </w:rPr>
        <w:t>s</w:t>
      </w:r>
      <w:r w:rsidR="00262A09">
        <w:rPr>
          <w:lang w:val="en-US"/>
        </w:rPr>
        <w:t>e</w:t>
      </w:r>
      <w:r w:rsidR="00583FA9">
        <w:rPr>
          <w:lang w:val="en-US"/>
        </w:rPr>
        <w:t xml:space="preserve"> first signal</w:t>
      </w:r>
      <w:r w:rsidR="00262A09">
        <w:rPr>
          <w:lang w:val="en-US"/>
        </w:rPr>
        <w:t>s</w:t>
      </w:r>
      <w:r w:rsidR="00583FA9">
        <w:rPr>
          <w:lang w:val="en-US"/>
        </w:rPr>
        <w:t xml:space="preserve"> </w:t>
      </w:r>
      <w:r w:rsidR="00262A09">
        <w:rPr>
          <w:lang w:val="en-US"/>
        </w:rPr>
        <w:t>are</w:t>
      </w:r>
      <w:r w:rsidR="00583FA9">
        <w:rPr>
          <w:lang w:val="en-US"/>
        </w:rPr>
        <w:t xml:space="preserve"> not the mai</w:t>
      </w:r>
      <w:r w:rsidR="002801A9">
        <w:rPr>
          <w:lang w:val="en-US"/>
        </w:rPr>
        <w:t>n peak</w:t>
      </w:r>
      <w:r w:rsidR="00262A09">
        <w:rPr>
          <w:lang w:val="en-US"/>
        </w:rPr>
        <w:t>s</w:t>
      </w:r>
      <w:r w:rsidR="002801A9">
        <w:rPr>
          <w:lang w:val="en-US"/>
        </w:rPr>
        <w:t xml:space="preserve">, as it can be seen in </w:t>
      </w:r>
      <w:r w:rsidR="00BB5606">
        <w:fldChar w:fldCharType="begin"/>
      </w:r>
      <w:r w:rsidR="00BB5606">
        <w:instrText xml:space="preserve"> REF _Ref443653867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31</w:t>
      </w:r>
      <w:r w:rsidR="00BB5606">
        <w:fldChar w:fldCharType="end"/>
      </w:r>
      <w:r w:rsidR="00583FA9" w:rsidRPr="00564054">
        <w:rPr>
          <w:i/>
          <w:lang w:val="en-US"/>
        </w:rPr>
        <w:t>.</w:t>
      </w:r>
      <w:r w:rsidR="00583FA9">
        <w:rPr>
          <w:lang w:val="en-US"/>
        </w:rPr>
        <w:t xml:space="preserve"> However, the main peak already shows some interaction effects and the peaks cannot </w:t>
      </w:r>
      <w:r w:rsidR="00341267">
        <w:rPr>
          <w:lang w:val="en-US"/>
        </w:rPr>
        <w:t xml:space="preserve">always </w:t>
      </w:r>
      <w:r w:rsidR="00583FA9">
        <w:rPr>
          <w:lang w:val="en-US"/>
        </w:rPr>
        <w:t xml:space="preserve">be detected properly. </w:t>
      </w:r>
      <w:r w:rsidR="00926297">
        <w:rPr>
          <w:lang w:val="en-US"/>
        </w:rPr>
        <w:t>Nevertheless, the first main peaks w</w:t>
      </w:r>
      <w:r w:rsidR="00262A09">
        <w:rPr>
          <w:lang w:val="en-US"/>
        </w:rPr>
        <w:t>ere</w:t>
      </w:r>
      <w:r w:rsidR="00926297">
        <w:rPr>
          <w:lang w:val="en-US"/>
        </w:rPr>
        <w:t xml:space="preserve"> analyzed as well. The mean value of the wave speed for the first peak</w:t>
      </w:r>
      <w:r w:rsidR="00262A09">
        <w:rPr>
          <w:lang w:val="en-US"/>
        </w:rPr>
        <w:t>s</w:t>
      </w:r>
      <w:r w:rsidR="00926297">
        <w:rPr>
          <w:lang w:val="en-US"/>
        </w:rPr>
        <w:t xml:space="preserve"> is 168</w:t>
      </w:r>
      <w:r w:rsidR="002D01C9">
        <w:rPr>
          <w:lang w:val="en-US"/>
        </w:rPr>
        <w:t xml:space="preserve"> </w:t>
      </w:r>
      <w:r w:rsidR="00926297">
        <w:rPr>
          <w:lang w:val="en-US"/>
        </w:rPr>
        <w:t>m/s with a standard deviation of 9</w:t>
      </w:r>
      <w:r w:rsidR="002D01C9">
        <w:rPr>
          <w:lang w:val="en-US"/>
        </w:rPr>
        <w:t xml:space="preserve"> </w:t>
      </w:r>
      <w:r w:rsidR="00926297">
        <w:rPr>
          <w:lang w:val="en-US"/>
        </w:rPr>
        <w:t>m/s</w:t>
      </w:r>
      <w:r w:rsidR="00341267">
        <w:rPr>
          <w:lang w:val="en-US"/>
        </w:rPr>
        <w:t>,</w:t>
      </w:r>
      <w:r w:rsidR="00926297">
        <w:rPr>
          <w:lang w:val="en-US"/>
        </w:rPr>
        <w:t xml:space="preserve"> whereas for the main peak</w:t>
      </w:r>
      <w:r w:rsidR="00262A09">
        <w:rPr>
          <w:lang w:val="en-US"/>
        </w:rPr>
        <w:t>s</w:t>
      </w:r>
      <w:r w:rsidR="00926297">
        <w:rPr>
          <w:lang w:val="en-US"/>
        </w:rPr>
        <w:t xml:space="preserve"> it is 177</w:t>
      </w:r>
      <w:r w:rsidR="002D01C9">
        <w:rPr>
          <w:lang w:val="en-US"/>
        </w:rPr>
        <w:t xml:space="preserve"> </w:t>
      </w:r>
      <w:r w:rsidR="00926297">
        <w:rPr>
          <w:lang w:val="en-US"/>
        </w:rPr>
        <w:t>m/s with 92</w:t>
      </w:r>
      <w:r w:rsidR="002D01C9">
        <w:rPr>
          <w:lang w:val="en-US"/>
        </w:rPr>
        <w:t xml:space="preserve"> </w:t>
      </w:r>
      <w:r w:rsidR="00926297">
        <w:rPr>
          <w:lang w:val="en-US"/>
        </w:rPr>
        <w:t>m/s standard deviation. It becomes clear that the use of the first peaks and single excitations is most beneficial.</w:t>
      </w:r>
    </w:p>
    <w:p w14:paraId="1A170411" w14:textId="77777777" w:rsidR="00CD4E63" w:rsidRDefault="00CD4E63" w:rsidP="00262A09">
      <w:pPr>
        <w:widowControl w:val="0"/>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CD4E63" w14:paraId="2A1B3350" w14:textId="77777777" w:rsidTr="007A6BD8">
        <w:tc>
          <w:tcPr>
            <w:tcW w:w="8966" w:type="dxa"/>
          </w:tcPr>
          <w:p w14:paraId="0003BAA0" w14:textId="77777777" w:rsidR="00CD4E63" w:rsidRDefault="00CD4E63" w:rsidP="005472A2">
            <w:pPr>
              <w:widowControl w:val="0"/>
              <w:jc w:val="center"/>
              <w:rPr>
                <w:lang w:val="en-US"/>
              </w:rPr>
            </w:pPr>
            <w:r w:rsidRPr="0050116D">
              <w:rPr>
                <w:noProof/>
                <w:lang w:val="en-US"/>
              </w:rPr>
              <w:drawing>
                <wp:inline distT="0" distB="0" distL="0" distR="0" wp14:anchorId="5766A759" wp14:editId="182EEBF5">
                  <wp:extent cx="3857625" cy="2877820"/>
                  <wp:effectExtent l="0" t="0" r="9525" b="0"/>
                  <wp:docPr id="29" name="Grafik 29" descr="D:\Users\clemens\Documents\4 IRPWind\Messdaten Versuche\2016_01_Clemens_Rohr Testzentrum\Medusa\28.01.2016\Schwinggeschwindigkeitsmessungen\First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lemens\Documents\4 IRPWind\Messdaten Versuche\2016_01_Clemens_Rohr Testzentrum\Medusa\28.01.2016\Schwinggeschwindigkeitsmessungen\FirstPeak.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57625" cy="2877820"/>
                          </a:xfrm>
                          <a:prstGeom prst="rect">
                            <a:avLst/>
                          </a:prstGeom>
                          <a:noFill/>
                          <a:ln>
                            <a:noFill/>
                          </a:ln>
                        </pic:spPr>
                      </pic:pic>
                    </a:graphicData>
                  </a:graphic>
                </wp:inline>
              </w:drawing>
            </w:r>
          </w:p>
        </w:tc>
      </w:tr>
      <w:tr w:rsidR="00CD4E63" w14:paraId="53F8668B" w14:textId="77777777" w:rsidTr="007A6BD8">
        <w:tc>
          <w:tcPr>
            <w:tcW w:w="8966" w:type="dxa"/>
          </w:tcPr>
          <w:p w14:paraId="708C5DD3" w14:textId="77777777" w:rsidR="00CD4E63" w:rsidRPr="00564054" w:rsidRDefault="00CD4E63" w:rsidP="00CD4E63">
            <w:pPr>
              <w:pStyle w:val="Beschriftung"/>
              <w:rPr>
                <w:i w:val="0"/>
                <w:lang w:val="en-US"/>
              </w:rPr>
            </w:pPr>
            <w:bookmarkStart w:id="82" w:name="_Ref443653867"/>
            <w:bookmarkStart w:id="83" w:name="_Ref443653862"/>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31</w:t>
            </w:r>
            <w:r w:rsidR="00913C7F" w:rsidRPr="00564054">
              <w:rPr>
                <w:rStyle w:val="Hervorhebung"/>
                <w:i/>
                <w:color w:val="auto"/>
                <w:sz w:val="24"/>
                <w:szCs w:val="24"/>
                <w:lang w:val="en-US"/>
              </w:rPr>
              <w:fldChar w:fldCharType="end"/>
            </w:r>
            <w:bookmarkEnd w:id="82"/>
            <w:r w:rsidRPr="00564054">
              <w:rPr>
                <w:rStyle w:val="Hervorhebung"/>
                <w:i/>
                <w:color w:val="auto"/>
                <w:sz w:val="24"/>
                <w:szCs w:val="24"/>
                <w:lang w:val="en-US"/>
              </w:rPr>
              <w:t>: Peaks of single impact hammer excitation</w:t>
            </w:r>
            <w:bookmarkEnd w:id="83"/>
          </w:p>
        </w:tc>
      </w:tr>
    </w:tbl>
    <w:p w14:paraId="7B82C087" w14:textId="77777777" w:rsidR="00CD4E63" w:rsidRDefault="00CD4E63" w:rsidP="00262A09">
      <w:pPr>
        <w:widowControl w:val="0"/>
        <w:jc w:val="both"/>
        <w:rPr>
          <w:lang w:val="en-US"/>
        </w:rPr>
      </w:pPr>
    </w:p>
    <w:p w14:paraId="6220F9AC" w14:textId="1DA35CE7" w:rsidR="001645F6" w:rsidRDefault="00926297" w:rsidP="00583FA9">
      <w:pPr>
        <w:jc w:val="both"/>
        <w:rPr>
          <w:lang w:val="en-US"/>
        </w:rPr>
      </w:pPr>
      <w:r>
        <w:rPr>
          <w:lang w:val="en-US"/>
        </w:rPr>
        <w:t>Taking a mean wave velocity of 168</w:t>
      </w:r>
      <w:r w:rsidR="002D01C9">
        <w:rPr>
          <w:lang w:val="en-US"/>
        </w:rPr>
        <w:t xml:space="preserve"> </w:t>
      </w:r>
      <w:r>
        <w:rPr>
          <w:lang w:val="en-US"/>
        </w:rPr>
        <w:t>m/s and a three sigma interval</w:t>
      </w:r>
      <w:r w:rsidR="00341267">
        <w:rPr>
          <w:lang w:val="en-US"/>
        </w:rPr>
        <w:t>,</w:t>
      </w:r>
      <w:r>
        <w:rPr>
          <w:lang w:val="en-US"/>
        </w:rPr>
        <w:t xml:space="preserve"> there is a range of 141</w:t>
      </w:r>
      <w:r w:rsidR="002D01C9">
        <w:rPr>
          <w:lang w:val="en-US"/>
        </w:rPr>
        <w:t xml:space="preserve"> </w:t>
      </w:r>
      <w:r>
        <w:rPr>
          <w:lang w:val="en-US"/>
        </w:rPr>
        <w:t>m/s to 195</w:t>
      </w:r>
      <w:r w:rsidR="002D01C9">
        <w:rPr>
          <w:lang w:val="en-US"/>
        </w:rPr>
        <w:t xml:space="preserve"> </w:t>
      </w:r>
      <w:r>
        <w:rPr>
          <w:lang w:val="en-US"/>
        </w:rPr>
        <w:t>m/s for the Rayleigh wave velocity and 157</w:t>
      </w:r>
      <w:r w:rsidR="002D01C9">
        <w:rPr>
          <w:lang w:val="en-US"/>
        </w:rPr>
        <w:t xml:space="preserve"> </w:t>
      </w:r>
      <w:r>
        <w:rPr>
          <w:lang w:val="en-US"/>
        </w:rPr>
        <w:t>m/s to 217</w:t>
      </w:r>
      <w:r w:rsidR="002D01C9">
        <w:rPr>
          <w:lang w:val="en-US"/>
        </w:rPr>
        <w:t xml:space="preserve"> </w:t>
      </w:r>
      <w:r>
        <w:rPr>
          <w:lang w:val="en-US"/>
        </w:rPr>
        <w:t xml:space="preserve">m/s for the S-wave velocity. If this range of the velocity is used together with the CPT-wave speed correlation of </w:t>
      </w:r>
      <w:proofErr w:type="spellStart"/>
      <w:r>
        <w:rPr>
          <w:lang w:val="en-US"/>
        </w:rPr>
        <w:t>Tonni</w:t>
      </w:r>
      <w:proofErr w:type="spellEnd"/>
      <w:r>
        <w:rPr>
          <w:lang w:val="en-US"/>
        </w:rPr>
        <w:t xml:space="preserve"> and </w:t>
      </w:r>
      <w:proofErr w:type="spellStart"/>
      <w:r>
        <w:rPr>
          <w:lang w:val="en-US"/>
        </w:rPr>
        <w:t>Simonini</w:t>
      </w:r>
      <w:proofErr w:type="spellEnd"/>
      <w:r>
        <w:rPr>
          <w:lang w:val="en-US"/>
        </w:rPr>
        <w:t xml:space="preserve"> </w:t>
      </w:r>
      <w:sdt>
        <w:sdtPr>
          <w:rPr>
            <w:lang w:val="en-US"/>
          </w:rPr>
          <w:id w:val="-2115898081"/>
          <w:citation/>
        </w:sdtPr>
        <w:sdtEndPr/>
        <w:sdtContent>
          <w:r w:rsidR="00913C7F">
            <w:rPr>
              <w:lang w:val="en-US"/>
            </w:rPr>
            <w:fldChar w:fldCharType="begin"/>
          </w:r>
          <w:r w:rsidRPr="00926297">
            <w:rPr>
              <w:lang w:val="en-US"/>
            </w:rPr>
            <w:instrText xml:space="preserve"> CITATION Lau13 \l 1031 </w:instrText>
          </w:r>
          <w:r w:rsidR="00913C7F">
            <w:rPr>
              <w:lang w:val="en-US"/>
            </w:rPr>
            <w:fldChar w:fldCharType="separate"/>
          </w:r>
          <w:r w:rsidR="00A72D44" w:rsidRPr="00A72D44">
            <w:rPr>
              <w:noProof/>
              <w:lang w:val="en-US"/>
            </w:rPr>
            <w:t>[1]</w:t>
          </w:r>
          <w:r w:rsidR="00913C7F">
            <w:rPr>
              <w:lang w:val="en-US"/>
            </w:rPr>
            <w:fldChar w:fldCharType="end"/>
          </w:r>
        </w:sdtContent>
      </w:sdt>
    </w:p>
    <w:p w14:paraId="2617146D" w14:textId="77777777" w:rsidR="00FD28CB" w:rsidRDefault="00926297" w:rsidP="00FD28CB">
      <w:pPr>
        <w:jc w:val="right"/>
        <w:rPr>
          <w:rStyle w:val="Hervorhebung"/>
          <w:lang w:val="en-US"/>
        </w:rPr>
      </w:pPr>
      <w:r>
        <w:rPr>
          <w:lang w:val="en-US"/>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v</m:t>
            </m:r>
          </m:e>
          <m:sub>
            <m:r>
              <m:rPr>
                <m:sty m:val="p"/>
              </m:rPr>
              <w:rPr>
                <w:rStyle w:val="Hervorhebung"/>
                <w:rFonts w:ascii="Cambria Math" w:hAnsi="Cambria Math"/>
                <w:lang w:val="en-US"/>
              </w:rPr>
              <m:t>wave</m:t>
            </m:r>
          </m:sub>
        </m:sSub>
        <m:r>
          <m:rPr>
            <m:sty m:val="p"/>
          </m:rPr>
          <w:rPr>
            <w:rStyle w:val="Hervorhebung"/>
            <w:rFonts w:ascii="Cambria Math" w:hAnsi="Cambria Math"/>
            <w:lang w:val="en-US"/>
          </w:rPr>
          <m:t xml:space="preserve">=84.3 </m:t>
        </m:r>
        <m:sSubSup>
          <m:sSubSupPr>
            <m:ctrlPr>
              <w:rPr>
                <w:rStyle w:val="Hervorhebung"/>
                <w:rFonts w:ascii="Cambria Math" w:hAnsi="Cambria Math"/>
                <w:i w:val="0"/>
                <w:iCs w:val="0"/>
                <w:lang w:val="en-US"/>
              </w:rPr>
            </m:ctrlPr>
          </m:sSubSupPr>
          <m:e>
            <m:r>
              <m:rPr>
                <m:sty m:val="p"/>
              </m:rPr>
              <w:rPr>
                <w:rStyle w:val="Hervorhebung"/>
                <w:rFonts w:ascii="Cambria Math" w:hAnsi="Cambria Math"/>
                <w:lang w:val="en-US"/>
              </w:rPr>
              <m:t>q</m:t>
            </m:r>
          </m:e>
          <m:sub>
            <m:r>
              <m:rPr>
                <m:sty m:val="p"/>
              </m:rPr>
              <w:rPr>
                <w:rStyle w:val="Hervorhebung"/>
                <w:rFonts w:ascii="Cambria Math" w:hAnsi="Cambria Math"/>
                <w:lang w:val="en-US"/>
              </w:rPr>
              <m:t>t</m:t>
            </m:r>
          </m:sub>
          <m:sup>
            <m:r>
              <m:rPr>
                <m:sty m:val="p"/>
              </m:rPr>
              <w:rPr>
                <w:rStyle w:val="Hervorhebung"/>
                <w:rFonts w:ascii="Cambria Math" w:hAnsi="Cambria Math"/>
                <w:lang w:val="en-US"/>
              </w:rPr>
              <m:t>0.53</m:t>
            </m:r>
          </m:sup>
        </m:sSubSup>
      </m:oMath>
      <w:r w:rsidR="001645F6">
        <w:rPr>
          <w:rStyle w:val="Hervorhebung"/>
          <w:i w:val="0"/>
          <w:iCs w:val="0"/>
          <w:lang w:val="en-US"/>
        </w:rPr>
        <w:t>,</w:t>
      </w:r>
      <w:r w:rsidR="001645F6" w:rsidRPr="00E621D4">
        <w:rPr>
          <w:rStyle w:val="Hervorhebung"/>
          <w:lang w:val="en-US"/>
        </w:rPr>
        <w:tab/>
      </w:r>
      <w:r w:rsidR="001645F6" w:rsidRPr="00E621D4">
        <w:rPr>
          <w:rStyle w:val="Hervorhebung"/>
          <w:lang w:val="en-US"/>
        </w:rPr>
        <w:tab/>
      </w:r>
      <w:r w:rsidR="001645F6" w:rsidRPr="00E621D4">
        <w:rPr>
          <w:rStyle w:val="Hervorhebung"/>
          <w:lang w:val="en-US"/>
        </w:rPr>
        <w:tab/>
      </w:r>
      <w:r w:rsidR="001645F6" w:rsidRPr="00E621D4">
        <w:rPr>
          <w:rStyle w:val="Hervorhebung"/>
          <w:lang w:val="en-US"/>
        </w:rPr>
        <w:tab/>
      </w:r>
      <w:r w:rsidR="001645F6" w:rsidRPr="00E621D4">
        <w:rPr>
          <w:rStyle w:val="Hervorhebung"/>
          <w:lang w:val="en-US"/>
        </w:rPr>
        <w:tab/>
      </w:r>
      <w:r w:rsidR="001645F6" w:rsidRPr="00E621D4">
        <w:rPr>
          <w:rStyle w:val="Hervorhebung"/>
          <w:lang w:val="en-US"/>
        </w:rPr>
        <w:tab/>
        <w:t>(</w:t>
      </w:r>
      <w:r w:rsidR="00913C7F" w:rsidRPr="00E621D4">
        <w:rPr>
          <w:rStyle w:val="Hervorhebung"/>
          <w:lang w:val="en-US"/>
        </w:rPr>
        <w:fldChar w:fldCharType="begin"/>
      </w:r>
      <w:r w:rsidR="001645F6" w:rsidRPr="00E621D4">
        <w:rPr>
          <w:rStyle w:val="Hervorhebung"/>
          <w:lang w:val="en-US"/>
        </w:rPr>
        <w:instrText xml:space="preserve"> SEQ Equation \* ARABIC </w:instrText>
      </w:r>
      <w:r w:rsidR="00913C7F" w:rsidRPr="00E621D4">
        <w:rPr>
          <w:rStyle w:val="Hervorhebung"/>
          <w:lang w:val="en-US"/>
        </w:rPr>
        <w:fldChar w:fldCharType="separate"/>
      </w:r>
      <w:r w:rsidR="00657395">
        <w:rPr>
          <w:rStyle w:val="Hervorhebung"/>
          <w:noProof/>
          <w:lang w:val="en-US"/>
        </w:rPr>
        <w:t>19</w:t>
      </w:r>
      <w:r w:rsidR="00913C7F" w:rsidRPr="00E621D4">
        <w:rPr>
          <w:rStyle w:val="Hervorhebung"/>
          <w:lang w:val="en-US"/>
        </w:rPr>
        <w:fldChar w:fldCharType="end"/>
      </w:r>
      <w:r w:rsidR="001645F6" w:rsidRPr="00E621D4">
        <w:rPr>
          <w:rStyle w:val="Hervorhebung"/>
          <w:lang w:val="en-US"/>
        </w:rPr>
        <w:t>)</w:t>
      </w:r>
    </w:p>
    <w:p w14:paraId="5E776460" w14:textId="735D8548" w:rsidR="002801A9" w:rsidRDefault="001645F6" w:rsidP="00FD28CB">
      <w:pPr>
        <w:jc w:val="both"/>
        <w:rPr>
          <w:lang w:val="en-US"/>
        </w:rPr>
      </w:pPr>
      <w:proofErr w:type="gramStart"/>
      <w:r>
        <w:rPr>
          <w:lang w:val="en-US"/>
        </w:rPr>
        <w:t>then</w:t>
      </w:r>
      <w:proofErr w:type="gramEnd"/>
      <w:r>
        <w:rPr>
          <w:lang w:val="en-US"/>
        </w:rPr>
        <w:t xml:space="preserve"> there is a range of the cone resistance of 3.2</w:t>
      </w:r>
      <w:r w:rsidR="002D01C9">
        <w:rPr>
          <w:lang w:val="en-US"/>
        </w:rPr>
        <w:t xml:space="preserve"> </w:t>
      </w:r>
      <w:r>
        <w:rPr>
          <w:lang w:val="en-US"/>
        </w:rPr>
        <w:t>MPa to 6</w:t>
      </w:r>
      <w:r w:rsidR="002D01C9">
        <w:rPr>
          <w:lang w:val="en-US"/>
        </w:rPr>
        <w:t xml:space="preserve"> </w:t>
      </w:r>
      <w:r>
        <w:rPr>
          <w:lang w:val="en-US"/>
        </w:rPr>
        <w:t>MPa. This result corresponds</w:t>
      </w:r>
      <w:r w:rsidR="00FD28CB">
        <w:rPr>
          <w:lang w:val="en-US"/>
        </w:rPr>
        <w:t xml:space="preserve"> </w:t>
      </w:r>
      <w:r>
        <w:rPr>
          <w:lang w:val="en-US"/>
        </w:rPr>
        <w:t>quite well with the CPT results.</w:t>
      </w:r>
      <w:r w:rsidR="0050116D">
        <w:rPr>
          <w:lang w:val="en-US"/>
        </w:rPr>
        <w:t xml:space="preserve"> The measured cone resistance in the first </w:t>
      </w:r>
      <w:r w:rsidR="00341267">
        <w:rPr>
          <w:lang w:val="en-US"/>
        </w:rPr>
        <w:t>0.5</w:t>
      </w:r>
      <w:r w:rsidR="002D01C9">
        <w:rPr>
          <w:lang w:val="en-US"/>
        </w:rPr>
        <w:t xml:space="preserve"> </w:t>
      </w:r>
      <w:r w:rsidR="00341267">
        <w:rPr>
          <w:lang w:val="en-US"/>
        </w:rPr>
        <w:t>m where the wave propagation</w:t>
      </w:r>
      <w:r w:rsidR="0050116D">
        <w:rPr>
          <w:lang w:val="en-US"/>
        </w:rPr>
        <w:t xml:space="preserve"> occurs is exactly in this range (</w:t>
      </w:r>
      <w:r w:rsidR="00BB5606">
        <w:fldChar w:fldCharType="begin"/>
      </w:r>
      <w:r w:rsidR="00BB5606">
        <w:instrText xml:space="preserve"> REF _Ref443653969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32</w:t>
      </w:r>
      <w:r w:rsidR="00BB5606">
        <w:fldChar w:fldCharType="end"/>
      </w:r>
      <w:r w:rsidR="0050116D">
        <w:rPr>
          <w:lang w:val="en-US"/>
        </w:rPr>
        <w:t>)</w:t>
      </w:r>
      <w:r w:rsidR="002801A9">
        <w:rPr>
          <w:lang w:val="en-US"/>
        </w:rPr>
        <w:t>.</w:t>
      </w:r>
    </w:p>
    <w:p w14:paraId="25529B5B" w14:textId="77777777" w:rsidR="00CD4E63" w:rsidRDefault="00CD4E63" w:rsidP="00FD28CB">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CD4E63" w14:paraId="4F170408" w14:textId="77777777" w:rsidTr="007A6BD8">
        <w:tc>
          <w:tcPr>
            <w:tcW w:w="8966" w:type="dxa"/>
          </w:tcPr>
          <w:p w14:paraId="6D1EBBC9" w14:textId="77777777" w:rsidR="00CD4E63" w:rsidRDefault="00CD4E63" w:rsidP="005472A2">
            <w:pPr>
              <w:jc w:val="center"/>
              <w:rPr>
                <w:lang w:val="en-US"/>
              </w:rPr>
            </w:pPr>
            <w:r w:rsidRPr="0050116D">
              <w:rPr>
                <w:noProof/>
                <w:lang w:val="en-US"/>
              </w:rPr>
              <w:drawing>
                <wp:inline distT="0" distB="0" distL="0" distR="0" wp14:anchorId="5B1EDBB0" wp14:editId="49DEC5EE">
                  <wp:extent cx="3699510" cy="2783840"/>
                  <wp:effectExtent l="0" t="0" r="0" b="0"/>
                  <wp:docPr id="28" name="Grafik 28" descr="D:\Users\clemens\Documents\4 IRPWind\Messdaten Versuche\CPT Daten IRP\Abgabe\q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lemens\Documents\4 IRPWind\Messdaten Versuche\CPT Daten IRP\Abgabe\qctop.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99510" cy="2783840"/>
                          </a:xfrm>
                          <a:prstGeom prst="rect">
                            <a:avLst/>
                          </a:prstGeom>
                          <a:noFill/>
                          <a:ln>
                            <a:noFill/>
                          </a:ln>
                        </pic:spPr>
                      </pic:pic>
                    </a:graphicData>
                  </a:graphic>
                </wp:inline>
              </w:drawing>
            </w:r>
          </w:p>
        </w:tc>
      </w:tr>
      <w:tr w:rsidR="00CD4E63" w14:paraId="18906B5F" w14:textId="77777777" w:rsidTr="007A6BD8">
        <w:tc>
          <w:tcPr>
            <w:tcW w:w="8966" w:type="dxa"/>
          </w:tcPr>
          <w:p w14:paraId="4102840B" w14:textId="77777777" w:rsidR="00CD4E63" w:rsidRPr="00564054" w:rsidRDefault="00CD4E63" w:rsidP="00CD4E63">
            <w:pPr>
              <w:pStyle w:val="Beschriftung"/>
              <w:rPr>
                <w:i w:val="0"/>
                <w:lang w:val="en-US"/>
              </w:rPr>
            </w:pPr>
            <w:bookmarkStart w:id="84" w:name="_Ref443653969"/>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32</w:t>
            </w:r>
            <w:r w:rsidR="00913C7F" w:rsidRPr="00564054">
              <w:rPr>
                <w:rStyle w:val="Hervorhebung"/>
                <w:i/>
                <w:color w:val="auto"/>
                <w:sz w:val="24"/>
                <w:szCs w:val="24"/>
                <w:lang w:val="en-US"/>
              </w:rPr>
              <w:fldChar w:fldCharType="end"/>
            </w:r>
            <w:bookmarkEnd w:id="84"/>
            <w:r w:rsidRPr="00564054">
              <w:rPr>
                <w:rStyle w:val="Hervorhebung"/>
                <w:i/>
                <w:color w:val="auto"/>
                <w:sz w:val="24"/>
                <w:szCs w:val="24"/>
                <w:lang w:val="en-US"/>
              </w:rPr>
              <w:t>: Cone resistances at the surface measured with CPT tests</w:t>
            </w:r>
          </w:p>
        </w:tc>
      </w:tr>
    </w:tbl>
    <w:p w14:paraId="7773D906" w14:textId="77777777" w:rsidR="00FD28CB" w:rsidRDefault="00FD28CB" w:rsidP="00FD28CB">
      <w:pPr>
        <w:jc w:val="both"/>
        <w:rPr>
          <w:lang w:val="en-US"/>
        </w:rPr>
      </w:pPr>
    </w:p>
    <w:p w14:paraId="3259C041" w14:textId="77777777" w:rsidR="00F74D71" w:rsidRDefault="00440961" w:rsidP="00FD28CB">
      <w:pPr>
        <w:jc w:val="both"/>
        <w:rPr>
          <w:lang w:val="en-US"/>
        </w:rPr>
      </w:pPr>
      <w:r>
        <w:rPr>
          <w:lang w:val="en-US"/>
        </w:rPr>
        <w:t>M</w:t>
      </w:r>
      <w:r w:rsidR="00FD28CB">
        <w:rPr>
          <w:lang w:val="en-US"/>
        </w:rPr>
        <w:t xml:space="preserve">easurements of the wave velocities have an additional advantage. Wave velocities are not only correlated to CPT-results, but to other soil parameters as well. Frequently, the shear modulus </w:t>
      </w:r>
      <w:r w:rsidR="00F74D71">
        <w:rPr>
          <w:lang w:val="en-US"/>
        </w:rPr>
        <w:t>(</w:t>
      </w:r>
      <m:oMath>
        <m:r>
          <w:rPr>
            <w:rFonts w:ascii="Cambria Math" w:hAnsi="Cambria Math"/>
            <w:lang w:val="en-US"/>
          </w:rPr>
          <m:t>G</m:t>
        </m:r>
      </m:oMath>
      <w:r w:rsidR="00F74D71">
        <w:rPr>
          <w:lang w:val="en-US"/>
        </w:rPr>
        <w:t xml:space="preserve">) </w:t>
      </w:r>
      <w:r w:rsidR="00FD28CB">
        <w:rPr>
          <w:lang w:val="en-US"/>
        </w:rPr>
        <w:t xml:space="preserve">of the soil is of interest. </w:t>
      </w:r>
      <w:r w:rsidR="00F74D71">
        <w:rPr>
          <w:lang w:val="en-US"/>
        </w:rPr>
        <w:t>For</w:t>
      </w:r>
      <w:r w:rsidR="00FD28CB">
        <w:rPr>
          <w:lang w:val="en-US"/>
        </w:rPr>
        <w:t xml:space="preserve"> example</w:t>
      </w:r>
      <w:r w:rsidR="005824DB">
        <w:rPr>
          <w:lang w:val="en-US"/>
        </w:rPr>
        <w:t xml:space="preserve">, </w:t>
      </w:r>
      <w:r>
        <w:rPr>
          <w:lang w:val="en-US"/>
        </w:rPr>
        <w:t>for foundations,</w:t>
      </w:r>
      <w:r w:rsidR="00FD28CB">
        <w:rPr>
          <w:lang w:val="en-US"/>
        </w:rPr>
        <w:t xml:space="preserve"> </w:t>
      </w:r>
      <w:r w:rsidR="005824DB">
        <w:rPr>
          <w:lang w:val="en-US"/>
        </w:rPr>
        <w:t xml:space="preserve">the shear modulus is needed to determine </w:t>
      </w:r>
      <w:r w:rsidR="00F74D71">
        <w:rPr>
          <w:lang w:val="en-US"/>
        </w:rPr>
        <w:t xml:space="preserve">the </w:t>
      </w:r>
      <w:r w:rsidR="00FD28CB">
        <w:rPr>
          <w:lang w:val="en-US"/>
        </w:rPr>
        <w:t xml:space="preserve">equivalent stiffnesses in </w:t>
      </w:r>
      <w:r w:rsidR="00FD28CB" w:rsidRPr="00FD28CB">
        <w:rPr>
          <w:lang w:val="en-US"/>
        </w:rPr>
        <w:t>the elastic half-space</w:t>
      </w:r>
      <w:r w:rsidR="005824DB">
        <w:rPr>
          <w:lang w:val="en-US"/>
        </w:rPr>
        <w:t xml:space="preserve"> shall. </w:t>
      </w:r>
      <w:r w:rsidR="00F74D71">
        <w:rPr>
          <w:lang w:val="en-US"/>
        </w:rPr>
        <w:t xml:space="preserve">To </w:t>
      </w:r>
      <w:r w:rsidR="005824DB">
        <w:rPr>
          <w:lang w:val="en-US"/>
        </w:rPr>
        <w:t>calculate</w:t>
      </w:r>
      <w:r w:rsidR="00F74D71">
        <w:rPr>
          <w:lang w:val="en-US"/>
        </w:rPr>
        <w:t xml:space="preserve"> the shear modulus</w:t>
      </w:r>
      <w:r w:rsidR="005824DB">
        <w:rPr>
          <w:lang w:val="en-US"/>
        </w:rPr>
        <w:t>,</w:t>
      </w:r>
      <w:r w:rsidR="00F74D71">
        <w:rPr>
          <w:lang w:val="en-US"/>
        </w:rPr>
        <w:t xml:space="preserve"> the shear wave velocity can be used. A solution of the three-dimensional wave equation is</w:t>
      </w:r>
      <w:r w:rsidR="00797AE4">
        <w:rPr>
          <w:lang w:val="en-US"/>
        </w:rPr>
        <w:t xml:space="preserve"> (for example according to </w:t>
      </w:r>
      <w:proofErr w:type="spellStart"/>
      <w:r w:rsidR="00797AE4">
        <w:rPr>
          <w:lang w:val="en-US"/>
        </w:rPr>
        <w:t>Studer</w:t>
      </w:r>
      <w:proofErr w:type="spellEnd"/>
      <w:r w:rsidR="00797AE4">
        <w:rPr>
          <w:lang w:val="en-US"/>
        </w:rPr>
        <w:t xml:space="preserve"> et al. </w:t>
      </w:r>
      <w:sdt>
        <w:sdtPr>
          <w:rPr>
            <w:lang w:val="en-US"/>
          </w:rPr>
          <w:id w:val="-1600249288"/>
          <w:citation/>
        </w:sdtPr>
        <w:sdtEndPr/>
        <w:sdtContent>
          <w:r w:rsidR="00913C7F">
            <w:rPr>
              <w:lang w:val="en-US"/>
            </w:rPr>
            <w:fldChar w:fldCharType="begin"/>
          </w:r>
          <w:r w:rsidR="00797AE4" w:rsidRPr="00797AE4">
            <w:rPr>
              <w:lang w:val="en-US"/>
            </w:rPr>
            <w:instrText xml:space="preserve">CITATION JAS07 \l 1031 </w:instrText>
          </w:r>
          <w:r w:rsidR="00913C7F">
            <w:rPr>
              <w:lang w:val="en-US"/>
            </w:rPr>
            <w:fldChar w:fldCharType="separate"/>
          </w:r>
          <w:r w:rsidR="00A72D44" w:rsidRPr="00A72D44">
            <w:rPr>
              <w:noProof/>
              <w:lang w:val="en-US"/>
            </w:rPr>
            <w:t>[10]</w:t>
          </w:r>
          <w:r w:rsidR="00913C7F">
            <w:rPr>
              <w:lang w:val="en-US"/>
            </w:rPr>
            <w:fldChar w:fldCharType="end"/>
          </w:r>
        </w:sdtContent>
      </w:sdt>
      <w:r w:rsidR="005824DB">
        <w:rPr>
          <w:lang w:val="en-US"/>
        </w:rPr>
        <w:t>)</w:t>
      </w:r>
      <w:r w:rsidR="00F74D71">
        <w:rPr>
          <w:lang w:val="en-US"/>
        </w:rPr>
        <w:t>:</w:t>
      </w:r>
    </w:p>
    <w:p w14:paraId="383147DE" w14:textId="77777777" w:rsidR="00F74D71" w:rsidRDefault="00F74D71" w:rsidP="00F74D71">
      <w:pPr>
        <w:jc w:val="right"/>
        <w:rPr>
          <w:rStyle w:val="Hervorhebung"/>
          <w:lang w:val="en-US"/>
        </w:rPr>
      </w:pPr>
      <w:r>
        <w:rPr>
          <w:lang w:val="en-US"/>
        </w:rPr>
        <w:t xml:space="preserve">  </w:t>
      </w:r>
      <m:oMath>
        <m:sSub>
          <m:sSubPr>
            <m:ctrlPr>
              <w:rPr>
                <w:rStyle w:val="Hervorhebung"/>
                <w:rFonts w:ascii="Cambria Math" w:hAnsi="Cambria Math"/>
                <w:i w:val="0"/>
                <w:iCs w:val="0"/>
                <w:lang w:val="en-US"/>
              </w:rPr>
            </m:ctrlPr>
          </m:sSubPr>
          <m:e>
            <m:r>
              <m:rPr>
                <m:sty m:val="p"/>
              </m:rPr>
              <w:rPr>
                <w:rStyle w:val="Hervorhebung"/>
                <w:rFonts w:ascii="Cambria Math" w:hAnsi="Cambria Math"/>
                <w:lang w:val="en-US"/>
              </w:rPr>
              <m:t>v</m:t>
            </m:r>
          </m:e>
          <m:sub>
            <m:r>
              <m:rPr>
                <m:sty m:val="p"/>
              </m:rPr>
              <w:rPr>
                <w:rStyle w:val="Hervorhebung"/>
                <w:rFonts w:ascii="Cambria Math" w:hAnsi="Cambria Math"/>
                <w:lang w:val="en-US"/>
              </w:rPr>
              <m:t>s</m:t>
            </m:r>
          </m:sub>
        </m:sSub>
        <m:r>
          <m:rPr>
            <m:sty m:val="p"/>
          </m:rPr>
          <w:rPr>
            <w:rStyle w:val="Hervorhebung"/>
            <w:rFonts w:ascii="Cambria Math" w:hAnsi="Cambria Math"/>
            <w:lang w:val="en-US"/>
          </w:rPr>
          <m:t>=</m:t>
        </m:r>
        <m:rad>
          <m:radPr>
            <m:degHide m:val="1"/>
            <m:ctrlPr>
              <w:rPr>
                <w:rStyle w:val="Hervorhebung"/>
                <w:rFonts w:ascii="Cambria Math" w:hAnsi="Cambria Math"/>
                <w:i w:val="0"/>
                <w:iCs w:val="0"/>
                <w:lang w:val="en-US"/>
              </w:rPr>
            </m:ctrlPr>
          </m:radPr>
          <m:deg/>
          <m:e>
            <m:f>
              <m:fPr>
                <m:ctrlPr>
                  <w:rPr>
                    <w:rStyle w:val="Hervorhebung"/>
                    <w:rFonts w:ascii="Cambria Math" w:hAnsi="Cambria Math"/>
                    <w:i w:val="0"/>
                    <w:iCs w:val="0"/>
                    <w:lang w:val="en-US"/>
                  </w:rPr>
                </m:ctrlPr>
              </m:fPr>
              <m:num>
                <m:r>
                  <m:rPr>
                    <m:sty m:val="p"/>
                  </m:rPr>
                  <w:rPr>
                    <w:rStyle w:val="Hervorhebung"/>
                    <w:rFonts w:ascii="Cambria Math" w:hAnsi="Cambria Math"/>
                    <w:lang w:val="en-US"/>
                  </w:rPr>
                  <m:t>G</m:t>
                </m:r>
              </m:num>
              <m:den>
                <m:r>
                  <m:rPr>
                    <m:sty m:val="p"/>
                  </m:rPr>
                  <w:rPr>
                    <w:rStyle w:val="Hervorhebung"/>
                    <w:rFonts w:ascii="Cambria Math" w:hAnsi="Cambria Math"/>
                    <w:lang w:val="en-US"/>
                  </w:rPr>
                  <m:t>ρ</m:t>
                </m:r>
              </m:den>
            </m:f>
          </m:e>
        </m:rad>
      </m:oMath>
      <w:r>
        <w:rPr>
          <w:rStyle w:val="Hervorhebung"/>
          <w:i w:val="0"/>
          <w:iCs w:val="0"/>
          <w:lang w:val="en-US"/>
        </w:rPr>
        <w:t>.</w:t>
      </w:r>
      <w:r w:rsidRPr="00E621D4">
        <w:rPr>
          <w:rStyle w:val="Hervorhebung"/>
          <w:lang w:val="en-US"/>
        </w:rPr>
        <w:tab/>
      </w:r>
      <w:r w:rsidRPr="00E621D4">
        <w:rPr>
          <w:rStyle w:val="Hervorhebung"/>
          <w:lang w:val="en-US"/>
        </w:rPr>
        <w:tab/>
      </w:r>
      <w:r w:rsidRPr="00E621D4">
        <w:rPr>
          <w:rStyle w:val="Hervorhebung"/>
          <w:lang w:val="en-US"/>
        </w:rPr>
        <w:tab/>
      </w:r>
      <w:r w:rsidRPr="00E621D4">
        <w:rPr>
          <w:rStyle w:val="Hervorhebung"/>
          <w:lang w:val="en-US"/>
        </w:rPr>
        <w:tab/>
      </w:r>
      <w:r w:rsidRPr="00E621D4">
        <w:rPr>
          <w:rStyle w:val="Hervorhebung"/>
          <w:lang w:val="en-US"/>
        </w:rPr>
        <w:tab/>
      </w:r>
      <w:r w:rsidRPr="00E621D4">
        <w:rPr>
          <w:rStyle w:val="Hervorhebung"/>
          <w:lang w:val="en-US"/>
        </w:rPr>
        <w:tab/>
        <w:t>(</w:t>
      </w:r>
      <w:r w:rsidR="00913C7F" w:rsidRPr="00E621D4">
        <w:rPr>
          <w:rStyle w:val="Hervorhebung"/>
          <w:lang w:val="en-US"/>
        </w:rPr>
        <w:fldChar w:fldCharType="begin"/>
      </w:r>
      <w:r w:rsidRPr="00E621D4">
        <w:rPr>
          <w:rStyle w:val="Hervorhebung"/>
          <w:lang w:val="en-US"/>
        </w:rPr>
        <w:instrText xml:space="preserve"> SEQ Equation \* ARABIC </w:instrText>
      </w:r>
      <w:r w:rsidR="00913C7F" w:rsidRPr="00E621D4">
        <w:rPr>
          <w:rStyle w:val="Hervorhebung"/>
          <w:lang w:val="en-US"/>
        </w:rPr>
        <w:fldChar w:fldCharType="separate"/>
      </w:r>
      <w:r w:rsidR="00657395">
        <w:rPr>
          <w:rStyle w:val="Hervorhebung"/>
          <w:noProof/>
          <w:lang w:val="en-US"/>
        </w:rPr>
        <w:t>20</w:t>
      </w:r>
      <w:r w:rsidR="00913C7F" w:rsidRPr="00E621D4">
        <w:rPr>
          <w:rStyle w:val="Hervorhebung"/>
          <w:lang w:val="en-US"/>
        </w:rPr>
        <w:fldChar w:fldCharType="end"/>
      </w:r>
      <w:r w:rsidRPr="00E621D4">
        <w:rPr>
          <w:rStyle w:val="Hervorhebung"/>
          <w:lang w:val="en-US"/>
        </w:rPr>
        <w:t>)</w:t>
      </w:r>
    </w:p>
    <w:p w14:paraId="559EE9B6" w14:textId="40AA3ACB" w:rsidR="00FD28CB" w:rsidRPr="00FD28CB" w:rsidRDefault="005C5429" w:rsidP="000C7531">
      <w:pPr>
        <w:jc w:val="both"/>
        <w:rPr>
          <w:lang w:val="en-US"/>
        </w:rPr>
      </w:pPr>
      <w:r>
        <w:rPr>
          <w:lang w:val="en-US"/>
        </w:rPr>
        <w:t>The density of the sand has been investigated with the soil samples</w:t>
      </w:r>
      <w:r w:rsidR="005824DB">
        <w:rPr>
          <w:lang w:val="en-US"/>
        </w:rPr>
        <w:t xml:space="preserve"> in section </w:t>
      </w:r>
      <w:r w:rsidR="00913C7F">
        <w:rPr>
          <w:lang w:val="en-US"/>
        </w:rPr>
        <w:fldChar w:fldCharType="begin"/>
      </w:r>
      <w:r w:rsidR="005824DB">
        <w:rPr>
          <w:lang w:val="en-US"/>
        </w:rPr>
        <w:instrText xml:space="preserve"> REF _Ref449433259 \r \h </w:instrText>
      </w:r>
      <w:r w:rsidR="00913C7F">
        <w:rPr>
          <w:lang w:val="en-US"/>
        </w:rPr>
      </w:r>
      <w:r w:rsidR="00913C7F">
        <w:rPr>
          <w:lang w:val="en-US"/>
        </w:rPr>
        <w:fldChar w:fldCharType="separate"/>
      </w:r>
      <w:r w:rsidR="00657395">
        <w:rPr>
          <w:lang w:val="en-US"/>
        </w:rPr>
        <w:t>2.1</w:t>
      </w:r>
      <w:r w:rsidR="00913C7F">
        <w:rPr>
          <w:lang w:val="en-US"/>
        </w:rPr>
        <w:fldChar w:fldCharType="end"/>
      </w:r>
      <w:r>
        <w:rPr>
          <w:lang w:val="en-US"/>
        </w:rPr>
        <w:t xml:space="preserve">. A mean dry density of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dry</m:t>
            </m:r>
          </m:sub>
        </m:sSub>
        <m:r>
          <w:rPr>
            <w:rFonts w:ascii="Cambria Math" w:hAnsi="Cambria Math"/>
            <w:lang w:val="en-US"/>
          </w:rPr>
          <m:t xml:space="preserve">=1704 </m:t>
        </m:r>
        <m:r>
          <m:rPr>
            <m:sty m:val="p"/>
          </m:rPr>
          <w:rPr>
            <w:rFonts w:ascii="Cambria Math" w:hAnsi="Cambria Math"/>
            <w:lang w:val="en-US"/>
          </w:rPr>
          <m:t>kg/</m:t>
        </m:r>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3</m:t>
            </m:r>
          </m:sup>
        </m:sSup>
      </m:oMath>
      <w:r>
        <w:rPr>
          <w:lang w:val="en-US"/>
        </w:rPr>
        <w:t xml:space="preserve"> and a </w:t>
      </w:r>
      <w:r w:rsidR="005824DB">
        <w:rPr>
          <w:lang w:val="en-US"/>
        </w:rPr>
        <w:t>relatively</w:t>
      </w:r>
      <w:r>
        <w:rPr>
          <w:lang w:val="en-US"/>
        </w:rPr>
        <w:t xml:space="preserve"> small standard deviation of </w:t>
      </w:r>
      <m:oMath>
        <m:r>
          <w:rPr>
            <w:rFonts w:ascii="Cambria Math" w:hAnsi="Cambria Math"/>
            <w:lang w:val="en-US"/>
          </w:rPr>
          <m:t xml:space="preserve">17 </m:t>
        </m:r>
        <m:r>
          <m:rPr>
            <m:sty m:val="p"/>
          </m:rPr>
          <w:rPr>
            <w:rFonts w:ascii="Cambria Math" w:hAnsi="Cambria Math"/>
            <w:lang w:val="en-US"/>
          </w:rPr>
          <m:t>kg/</m:t>
        </m:r>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3</m:t>
            </m:r>
          </m:sup>
        </m:sSup>
      </m:oMath>
      <w:r>
        <w:rPr>
          <w:lang w:val="en-US"/>
        </w:rPr>
        <w:t xml:space="preserve"> </w:t>
      </w:r>
      <w:r w:rsidR="00440961">
        <w:rPr>
          <w:lang w:val="en-US"/>
        </w:rPr>
        <w:t>have been</w:t>
      </w:r>
      <w:r>
        <w:rPr>
          <w:lang w:val="en-US"/>
        </w:rPr>
        <w:t xml:space="preserve"> determined. </w:t>
      </w:r>
      <w:r w:rsidR="00440961">
        <w:rPr>
          <w:lang w:val="en-US"/>
        </w:rPr>
        <w:t xml:space="preserve">Using these results are </w:t>
      </w:r>
      <w:r>
        <w:rPr>
          <w:lang w:val="en-US"/>
        </w:rPr>
        <w:t>toget</w:t>
      </w:r>
      <w:r w:rsidR="00440961">
        <w:rPr>
          <w:lang w:val="en-US"/>
        </w:rPr>
        <w:t>her with the shear wave velocities</w:t>
      </w:r>
      <w:r>
        <w:rPr>
          <w:lang w:val="en-US"/>
        </w:rPr>
        <w:t xml:space="preserve"> of the previous paragraph (</w:t>
      </w:r>
      <w:r w:rsidR="000C7531">
        <w:rPr>
          <w:lang w:val="en-US"/>
        </w:rPr>
        <w:t>mean: 187</w:t>
      </w:r>
      <w:r w:rsidR="002D01C9">
        <w:rPr>
          <w:lang w:val="en-US"/>
        </w:rPr>
        <w:t xml:space="preserve"> </w:t>
      </w:r>
      <w:r w:rsidR="000C7531">
        <w:rPr>
          <w:lang w:val="en-US"/>
        </w:rPr>
        <w:t>m/s, standard deviation: 10</w:t>
      </w:r>
      <w:r w:rsidR="002D01C9">
        <w:rPr>
          <w:lang w:val="en-US"/>
        </w:rPr>
        <w:t xml:space="preserve"> </w:t>
      </w:r>
      <w:r w:rsidR="000C7531">
        <w:rPr>
          <w:lang w:val="en-US"/>
        </w:rPr>
        <w:t>m/s)</w:t>
      </w:r>
      <w:r w:rsidR="00440961">
        <w:rPr>
          <w:lang w:val="en-US"/>
        </w:rPr>
        <w:t>,</w:t>
      </w:r>
      <w:r w:rsidR="000C7531">
        <w:rPr>
          <w:lang w:val="en-US"/>
        </w:rPr>
        <w:t xml:space="preserve"> the mean shear modulus is  </w:t>
      </w:r>
      <m:oMath>
        <m:r>
          <w:rPr>
            <w:rFonts w:ascii="Cambria Math" w:hAnsi="Cambria Math"/>
            <w:lang w:val="en-US"/>
          </w:rPr>
          <m:t xml:space="preserve">G=60 </m:t>
        </m:r>
        <m:r>
          <m:rPr>
            <m:sty m:val="p"/>
          </m:rPr>
          <w:rPr>
            <w:rFonts w:ascii="Cambria Math" w:hAnsi="Cambria Math"/>
            <w:lang w:val="en-US"/>
          </w:rPr>
          <m:t>MN/</m:t>
        </m:r>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oMath>
      <w:r w:rsidR="000C7531">
        <w:rPr>
          <w:lang w:val="en-US"/>
        </w:rPr>
        <w:t xml:space="preserve"> with one and three sigma ranges of </w:t>
      </w:r>
      <m:oMath>
        <m:r>
          <w:rPr>
            <w:rFonts w:ascii="Cambria Math" w:hAnsi="Cambria Math"/>
            <w:lang w:val="en-US"/>
          </w:rPr>
          <m:t xml:space="preserve">53 </m:t>
        </m:r>
      </m:oMath>
      <w:r w:rsidR="000C7531">
        <w:rPr>
          <w:lang w:val="en-US"/>
        </w:rPr>
        <w:t xml:space="preserve">to </w:t>
      </w:r>
      <m:oMath>
        <m:r>
          <w:rPr>
            <w:rFonts w:ascii="Cambria Math" w:hAnsi="Cambria Math"/>
            <w:lang w:val="en-US"/>
          </w:rPr>
          <m:t xml:space="preserve">67 </m:t>
        </m:r>
        <m:r>
          <m:rPr>
            <m:sty m:val="p"/>
          </m:rPr>
          <w:rPr>
            <w:rFonts w:ascii="Cambria Math" w:hAnsi="Cambria Math"/>
            <w:lang w:val="en-US"/>
          </w:rPr>
          <m:t>MN/</m:t>
        </m:r>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oMath>
      <w:r w:rsidR="000C7531">
        <w:rPr>
          <w:lang w:val="en-US"/>
        </w:rPr>
        <w:t xml:space="preserve"> and </w:t>
      </w:r>
      <w:r w:rsidR="005824DB">
        <w:rPr>
          <w:lang w:val="en-US"/>
        </w:rPr>
        <w:t xml:space="preserve">of </w:t>
      </w:r>
      <m:oMath>
        <m:r>
          <w:rPr>
            <w:rFonts w:ascii="Cambria Math" w:hAnsi="Cambria Math"/>
            <w:lang w:val="en-US"/>
          </w:rPr>
          <m:t xml:space="preserve">47 </m:t>
        </m:r>
      </m:oMath>
      <w:r w:rsidR="000C7531">
        <w:rPr>
          <w:lang w:val="en-US"/>
        </w:rPr>
        <w:t xml:space="preserve">to </w:t>
      </w:r>
      <m:oMath>
        <m:r>
          <w:rPr>
            <w:rFonts w:ascii="Cambria Math" w:hAnsi="Cambria Math"/>
            <w:lang w:val="en-US"/>
          </w:rPr>
          <m:t xml:space="preserve">74 </m:t>
        </m:r>
        <m:r>
          <m:rPr>
            <m:sty m:val="p"/>
          </m:rPr>
          <w:rPr>
            <w:rFonts w:ascii="Cambria Math" w:hAnsi="Cambria Math"/>
            <w:lang w:val="en-US"/>
          </w:rPr>
          <m:t>MN/</m:t>
        </m:r>
        <m:sSup>
          <m:sSupPr>
            <m:ctrlPr>
              <w:rPr>
                <w:rFonts w:ascii="Cambria Math" w:hAnsi="Cambria Math"/>
                <w:lang w:val="en-US"/>
              </w:rPr>
            </m:ctrlPr>
          </m:sSupPr>
          <m:e>
            <m:r>
              <m:rPr>
                <m:sty m:val="p"/>
              </m:rPr>
              <w:rPr>
                <w:rFonts w:ascii="Cambria Math" w:hAnsi="Cambria Math"/>
                <w:lang w:val="en-US"/>
              </w:rPr>
              <m:t>m</m:t>
            </m:r>
          </m:e>
          <m:sup>
            <m:r>
              <m:rPr>
                <m:sty m:val="p"/>
              </m:rPr>
              <w:rPr>
                <w:rFonts w:ascii="Cambria Math" w:hAnsi="Cambria Math"/>
                <w:lang w:val="en-US"/>
              </w:rPr>
              <m:t>2</m:t>
            </m:r>
          </m:sup>
        </m:sSup>
        <m:r>
          <m:rPr>
            <m:sty m:val="p"/>
          </m:rPr>
          <w:rPr>
            <w:rFonts w:ascii="Cambria Math" w:hAnsi="Cambria Math"/>
            <w:lang w:val="en-US"/>
          </w:rPr>
          <m:t xml:space="preserve"> </m:t>
        </m:r>
      </m:oMath>
      <w:r w:rsidR="000C7531">
        <w:rPr>
          <w:lang w:val="en-US"/>
        </w:rPr>
        <w:t>respectively. Although, the wave velocity values of the “first-signal-inv</w:t>
      </w:r>
      <w:proofErr w:type="spellStart"/>
      <w:r w:rsidR="000C7531">
        <w:rPr>
          <w:lang w:val="en-US"/>
        </w:rPr>
        <w:t>estigations</w:t>
      </w:r>
      <w:proofErr w:type="spellEnd"/>
      <w:r w:rsidR="000C7531">
        <w:rPr>
          <w:lang w:val="en-US"/>
        </w:rPr>
        <w:t>” were used and these wave velocities have the smallest scattering, still, the deviations in the wave velocities are much more decisive th</w:t>
      </w:r>
      <w:r w:rsidR="00440961">
        <w:rPr>
          <w:lang w:val="en-US"/>
        </w:rPr>
        <w:t>an</w:t>
      </w:r>
      <w:r w:rsidR="000C7531">
        <w:rPr>
          <w:lang w:val="en-US"/>
        </w:rPr>
        <w:t xml:space="preserve"> the variations in the density. Therefore, a precise measurement of the wave velocities is crucial for an adequate determination of the shear modulus or other soil parameters</w:t>
      </w:r>
      <w:r w:rsidR="00440961">
        <w:rPr>
          <w:lang w:val="en-US"/>
        </w:rPr>
        <w:t>.</w:t>
      </w:r>
      <w:r w:rsidR="000C7531">
        <w:rPr>
          <w:lang w:val="en-US"/>
        </w:rPr>
        <w:t xml:space="preserve">   </w:t>
      </w:r>
    </w:p>
    <w:p w14:paraId="4C78D1B2" w14:textId="77777777" w:rsidR="002801A9" w:rsidRDefault="002801A9" w:rsidP="00FD28CB">
      <w:pPr>
        <w:jc w:val="both"/>
        <w:rPr>
          <w:lang w:val="en-US"/>
        </w:rPr>
      </w:pPr>
    </w:p>
    <w:p w14:paraId="521166B1" w14:textId="77777777" w:rsidR="0050116D" w:rsidRDefault="002801A9" w:rsidP="00583FA9">
      <w:pPr>
        <w:jc w:val="both"/>
        <w:rPr>
          <w:lang w:val="en-US"/>
        </w:rPr>
      </w:pPr>
      <w:r>
        <w:rPr>
          <w:lang w:val="en-US"/>
        </w:rPr>
        <w:t>To summarize the results of the wave velocity test. The measurements in a test pit are not so straight forward because of reflections, short run times and in</w:t>
      </w:r>
      <w:r w:rsidR="00341267">
        <w:rPr>
          <w:lang w:val="en-US"/>
        </w:rPr>
        <w:t>ter</w:t>
      </w:r>
      <w:r>
        <w:rPr>
          <w:lang w:val="en-US"/>
        </w:rPr>
        <w:t>action effects. However, it was possible to show that the measurement, especially of single excitations, allows to calculate the wave velocity. With the wave velocity</w:t>
      </w:r>
      <w:r w:rsidR="00262A09">
        <w:rPr>
          <w:lang w:val="en-US"/>
        </w:rPr>
        <w:t>,</w:t>
      </w:r>
      <w:r>
        <w:rPr>
          <w:lang w:val="en-US"/>
        </w:rPr>
        <w:t xml:space="preserve"> it is possible to approximate other soil parameters. Therefore, the use of wave velocity measurements can be a good alternative to classical methods of soil characterization. In particular, for field test</w:t>
      </w:r>
      <w:r w:rsidR="00341267">
        <w:rPr>
          <w:lang w:val="en-US"/>
        </w:rPr>
        <w:t>,</w:t>
      </w:r>
      <w:r>
        <w:rPr>
          <w:lang w:val="en-US"/>
        </w:rPr>
        <w:t xml:space="preserve"> this method can be beneficial</w:t>
      </w:r>
      <w:r w:rsidR="00262A09">
        <w:rPr>
          <w:lang w:val="en-US"/>
        </w:rPr>
        <w:t>,</w:t>
      </w:r>
      <w:r>
        <w:rPr>
          <w:lang w:val="en-US"/>
        </w:rPr>
        <w:t xml:space="preserve"> as it becomes more appropriate in the field and methods like taking soil samples are more appropriate for test pits </w:t>
      </w:r>
      <w:r w:rsidR="00262A09">
        <w:rPr>
          <w:lang w:val="en-US"/>
        </w:rPr>
        <w:t>as</w:t>
      </w:r>
      <w:r>
        <w:rPr>
          <w:lang w:val="en-US"/>
        </w:rPr>
        <w:t xml:space="preserve"> in this project. Of cause</w:t>
      </w:r>
      <w:r w:rsidR="00341267">
        <w:rPr>
          <w:lang w:val="en-US"/>
        </w:rPr>
        <w:t>,</w:t>
      </w:r>
      <w:r w:rsidR="002E3EC2">
        <w:rPr>
          <w:lang w:val="en-US"/>
        </w:rPr>
        <w:t xml:space="preserve"> further investigations concerning this method of characterizing the soil have to be done.</w:t>
      </w:r>
    </w:p>
    <w:p w14:paraId="009D63A7" w14:textId="77777777" w:rsidR="0050116D" w:rsidRDefault="0050116D" w:rsidP="00583FA9">
      <w:pPr>
        <w:jc w:val="both"/>
        <w:rPr>
          <w:lang w:val="en-US"/>
        </w:rPr>
      </w:pPr>
    </w:p>
    <w:p w14:paraId="3104BEDB" w14:textId="77777777" w:rsidR="00583FA9" w:rsidRPr="00E621D4" w:rsidRDefault="001645F6" w:rsidP="00583FA9">
      <w:pPr>
        <w:jc w:val="both"/>
        <w:rPr>
          <w:lang w:val="en-US"/>
        </w:rPr>
      </w:pPr>
      <w:r>
        <w:rPr>
          <w:lang w:val="en-US"/>
        </w:rPr>
        <w:t xml:space="preserve"> </w:t>
      </w:r>
    </w:p>
    <w:p w14:paraId="1E1AB273" w14:textId="77777777" w:rsidR="005275C7" w:rsidRPr="00E621D4" w:rsidRDefault="005275C7" w:rsidP="00E621D4">
      <w:pPr>
        <w:keepNext/>
        <w:jc w:val="both"/>
        <w:rPr>
          <w:lang w:val="en-US"/>
        </w:rPr>
      </w:pPr>
    </w:p>
    <w:p w14:paraId="013CB16C" w14:textId="77777777" w:rsidR="009D480A" w:rsidRPr="00E621D4" w:rsidRDefault="009D480A" w:rsidP="00AD0C5B">
      <w:pPr>
        <w:pStyle w:val="berschrift1"/>
        <w:rPr>
          <w:lang w:val="en-US"/>
        </w:rPr>
      </w:pPr>
      <w:bookmarkStart w:id="85" w:name="_Toc490745963"/>
      <w:r w:rsidRPr="00E621D4">
        <w:rPr>
          <w:lang w:val="en-US"/>
        </w:rPr>
        <w:t>Dynamic tests</w:t>
      </w:r>
      <w:bookmarkEnd w:id="85"/>
    </w:p>
    <w:p w14:paraId="106F2A95" w14:textId="77777777" w:rsidR="003F7501" w:rsidRDefault="003F7501" w:rsidP="003F7501">
      <w:pPr>
        <w:jc w:val="both"/>
        <w:rPr>
          <w:lang w:val="en-US"/>
        </w:rPr>
      </w:pPr>
      <w:r w:rsidRPr="00E621D4">
        <w:rPr>
          <w:lang w:val="en-US"/>
        </w:rPr>
        <w:t>The dynamic test</w:t>
      </w:r>
      <w:r w:rsidR="00B01397">
        <w:rPr>
          <w:lang w:val="en-US"/>
        </w:rPr>
        <w:t>s</w:t>
      </w:r>
      <w:r w:rsidRPr="00E621D4">
        <w:rPr>
          <w:lang w:val="en-US"/>
        </w:rPr>
        <w:t xml:space="preserve"> concentrate on the dynamic </w:t>
      </w:r>
      <w:r w:rsidR="00341267" w:rsidRPr="00E621D4">
        <w:rPr>
          <w:lang w:val="en-US"/>
        </w:rPr>
        <w:t>behavior</w:t>
      </w:r>
      <w:r w:rsidRPr="00E621D4">
        <w:rPr>
          <w:lang w:val="en-US"/>
        </w:rPr>
        <w:t xml:space="preserve"> of the piles at different embedded lengths and examine the damping of the soil. </w:t>
      </w:r>
      <w:r w:rsidR="00B01397">
        <w:rPr>
          <w:lang w:val="en-US"/>
        </w:rPr>
        <w:t>Therefore,</w:t>
      </w:r>
      <w:r>
        <w:rPr>
          <w:lang w:val="en-US"/>
        </w:rPr>
        <w:t xml:space="preserve"> time series of accelerometers and strain gauges are analyzed with methods of the system identification. </w:t>
      </w:r>
    </w:p>
    <w:p w14:paraId="13C143A7" w14:textId="77777777" w:rsidR="003F7501" w:rsidRDefault="003F7501" w:rsidP="003F7501">
      <w:pPr>
        <w:jc w:val="both"/>
        <w:rPr>
          <w:lang w:val="en-US"/>
        </w:rPr>
      </w:pPr>
    </w:p>
    <w:p w14:paraId="784D16C3" w14:textId="77777777" w:rsidR="003F7501" w:rsidRPr="00E621D4" w:rsidRDefault="003F7501" w:rsidP="007F351C">
      <w:pPr>
        <w:pStyle w:val="berschrift2"/>
        <w:rPr>
          <w:lang w:val="en-US"/>
        </w:rPr>
      </w:pPr>
      <w:bookmarkStart w:id="86" w:name="_Toc490745964"/>
      <w:r>
        <w:rPr>
          <w:lang w:val="en-US"/>
        </w:rPr>
        <w:t>Basics in system identification</w:t>
      </w:r>
      <w:bookmarkEnd w:id="86"/>
    </w:p>
    <w:p w14:paraId="406F206A" w14:textId="77777777" w:rsidR="003F7501" w:rsidRDefault="003F7501" w:rsidP="00BA3A0A">
      <w:pPr>
        <w:jc w:val="both"/>
        <w:rPr>
          <w:lang w:val="en-US"/>
        </w:rPr>
      </w:pPr>
      <w:r>
        <w:rPr>
          <w:lang w:val="en-US"/>
        </w:rPr>
        <w:t>Modal properties of structures</w:t>
      </w:r>
      <w:r w:rsidR="00B01397">
        <w:rPr>
          <w:lang w:val="en-US"/>
        </w:rPr>
        <w:t>,</w:t>
      </w:r>
      <w:r>
        <w:rPr>
          <w:lang w:val="en-US"/>
        </w:rPr>
        <w:t xml:space="preserve"> </w:t>
      </w:r>
      <w:r w:rsidR="00BA3A0A">
        <w:rPr>
          <w:lang w:val="en-US"/>
        </w:rPr>
        <w:t>especially of highly dynamic systems</w:t>
      </w:r>
      <w:r w:rsidR="00B01397">
        <w:rPr>
          <w:lang w:val="en-US"/>
        </w:rPr>
        <w:t>,</w:t>
      </w:r>
      <w:r w:rsidR="00BA3A0A">
        <w:rPr>
          <w:lang w:val="en-US"/>
        </w:rPr>
        <w:t xml:space="preserve"> are very important for the design. As offshore wind turbines are such highly dynamic structures and the piles cannot always be treated uncoupled to the rest of the turbine, the modal properties of the piles are important as well. In this context, particularly</w:t>
      </w:r>
      <w:r w:rsidR="00B01397">
        <w:rPr>
          <w:lang w:val="en-US"/>
        </w:rPr>
        <w:t>,</w:t>
      </w:r>
      <w:r w:rsidR="00BA3A0A">
        <w:rPr>
          <w:lang w:val="en-US"/>
        </w:rPr>
        <w:t xml:space="preserve"> the damping of the soil influences the overall turbine behavior. </w:t>
      </w:r>
    </w:p>
    <w:p w14:paraId="023B59CE" w14:textId="77777777" w:rsidR="00BA3A0A" w:rsidRDefault="00BA3A0A" w:rsidP="0033542D">
      <w:pPr>
        <w:jc w:val="both"/>
        <w:rPr>
          <w:lang w:val="en-US"/>
        </w:rPr>
      </w:pPr>
      <w:r>
        <w:rPr>
          <w:lang w:val="en-US"/>
        </w:rPr>
        <w:t>There are many different approaches to calculate modal properties of structures with the aid of measurement data. Rudimentary approaches</w:t>
      </w:r>
      <w:r w:rsidR="00B01397">
        <w:rPr>
          <w:lang w:val="en-US"/>
        </w:rPr>
        <w:t>,</w:t>
      </w:r>
      <w:r>
        <w:rPr>
          <w:lang w:val="en-US"/>
        </w:rPr>
        <w:t xml:space="preserve"> like </w:t>
      </w:r>
      <w:r w:rsidR="000D4D7F">
        <w:rPr>
          <w:lang w:val="en-US"/>
        </w:rPr>
        <w:t xml:space="preserve">the </w:t>
      </w:r>
      <w:r w:rsidRPr="00BA3A0A">
        <w:rPr>
          <w:lang w:val="en-US"/>
        </w:rPr>
        <w:t>fast Fourier transform</w:t>
      </w:r>
      <w:r>
        <w:rPr>
          <w:lang w:val="en-US"/>
        </w:rPr>
        <w:t xml:space="preserve"> (FFT) </w:t>
      </w:r>
      <w:r w:rsidR="00B01397">
        <w:rPr>
          <w:lang w:val="en-US"/>
        </w:rPr>
        <w:t xml:space="preserve">or power spectral densities (PSDs) </w:t>
      </w:r>
      <w:r>
        <w:rPr>
          <w:lang w:val="en-US"/>
        </w:rPr>
        <w:t xml:space="preserve">in combination with visual peak picking for the eigenfrequencies or </w:t>
      </w:r>
      <w:r w:rsidR="0033542D">
        <w:rPr>
          <w:lang w:val="en-US"/>
        </w:rPr>
        <w:t xml:space="preserve">taking </w:t>
      </w:r>
      <w:r w:rsidR="0033542D" w:rsidRPr="0033542D">
        <w:rPr>
          <w:lang w:val="en-US"/>
        </w:rPr>
        <w:t>the natural log of the ratio of any two successive amplitudes</w:t>
      </w:r>
      <w:r w:rsidR="0033542D">
        <w:rPr>
          <w:lang w:val="en-US"/>
        </w:rPr>
        <w:t xml:space="preserve"> for the logarithmic decrement (damping)</w:t>
      </w:r>
      <w:r w:rsidR="00B01397">
        <w:rPr>
          <w:lang w:val="en-US"/>
        </w:rPr>
        <w:t>,</w:t>
      </w:r>
      <w:r w:rsidR="0033542D">
        <w:rPr>
          <w:lang w:val="en-US"/>
        </w:rPr>
        <w:t xml:space="preserve"> can neither be automatized nor are they very accurate.</w:t>
      </w:r>
      <w:r w:rsidR="00B01397">
        <w:rPr>
          <w:lang w:val="en-US"/>
        </w:rPr>
        <w:t xml:space="preserve"> Even quite common methods of the system identification, like the </w:t>
      </w:r>
      <w:r w:rsidR="00B01397">
        <w:rPr>
          <w:rStyle w:val="st"/>
        </w:rPr>
        <w:t xml:space="preserve">frequency domain decomposition (FDD) that is based on PSDs and peak picking, cannot be automatized. </w:t>
      </w:r>
      <w:r w:rsidR="0033542D">
        <w:rPr>
          <w:lang w:val="en-US"/>
        </w:rPr>
        <w:t xml:space="preserve">Therefore, </w:t>
      </w:r>
      <w:r w:rsidR="0033542D" w:rsidRPr="0033542D">
        <w:rPr>
          <w:lang w:val="en-US"/>
        </w:rPr>
        <w:t>system identification through data</w:t>
      </w:r>
      <w:r w:rsidR="0033542D">
        <w:rPr>
          <w:lang w:val="en-US"/>
        </w:rPr>
        <w:t xml:space="preserve"> </w:t>
      </w:r>
      <w:r w:rsidR="0033542D" w:rsidRPr="0033542D">
        <w:rPr>
          <w:lang w:val="en-US"/>
        </w:rPr>
        <w:t>driven stochastic subspace identification (SSI)</w:t>
      </w:r>
      <w:r w:rsidR="001B1862">
        <w:rPr>
          <w:lang w:val="en-US"/>
        </w:rPr>
        <w:t xml:space="preserve">, firstly introduced by Van </w:t>
      </w:r>
      <w:proofErr w:type="spellStart"/>
      <w:r w:rsidR="001B1862">
        <w:rPr>
          <w:lang w:val="en-US"/>
        </w:rPr>
        <w:t>Overschee</w:t>
      </w:r>
      <w:proofErr w:type="spellEnd"/>
      <w:r w:rsidR="001B1862">
        <w:rPr>
          <w:lang w:val="en-US"/>
        </w:rPr>
        <w:t xml:space="preserve"> and de Moor </w:t>
      </w:r>
      <w:sdt>
        <w:sdtPr>
          <w:rPr>
            <w:lang w:val="en-US"/>
          </w:rPr>
          <w:id w:val="-220292347"/>
          <w:citation/>
        </w:sdtPr>
        <w:sdtEndPr/>
        <w:sdtContent>
          <w:r w:rsidR="00913C7F">
            <w:rPr>
              <w:lang w:val="en-US"/>
            </w:rPr>
            <w:fldChar w:fldCharType="begin"/>
          </w:r>
          <w:r w:rsidR="001B1862">
            <w:rPr>
              <w:lang w:val="en-US"/>
            </w:rPr>
            <w:instrText xml:space="preserve">CITATION PVa91 \l 1031 </w:instrText>
          </w:r>
          <w:r w:rsidR="00913C7F">
            <w:rPr>
              <w:lang w:val="en-US"/>
            </w:rPr>
            <w:fldChar w:fldCharType="separate"/>
          </w:r>
          <w:r w:rsidR="00A72D44" w:rsidRPr="00A72D44">
            <w:rPr>
              <w:noProof/>
              <w:lang w:val="en-US"/>
            </w:rPr>
            <w:t>[11]</w:t>
          </w:r>
          <w:r w:rsidR="00913C7F">
            <w:rPr>
              <w:lang w:val="en-US"/>
            </w:rPr>
            <w:fldChar w:fldCharType="end"/>
          </w:r>
        </w:sdtContent>
      </w:sdt>
      <w:r w:rsidR="001B1862">
        <w:rPr>
          <w:lang w:val="en-US"/>
        </w:rPr>
        <w:t>,</w:t>
      </w:r>
      <w:r w:rsidR="0033542D" w:rsidRPr="0033542D">
        <w:rPr>
          <w:lang w:val="en-US"/>
        </w:rPr>
        <w:t xml:space="preserve"> is </w:t>
      </w:r>
      <w:r w:rsidR="0033542D">
        <w:rPr>
          <w:lang w:val="en-US"/>
        </w:rPr>
        <w:t xml:space="preserve">conducted here. This method is based on output-only measurement data and fits the data without using a physical model like FE or </w:t>
      </w:r>
      <w:r w:rsidR="0033542D" w:rsidRPr="0033542D">
        <w:rPr>
          <w:lang w:val="en-US"/>
        </w:rPr>
        <w:t>multi-body simulation</w:t>
      </w:r>
      <w:r w:rsidR="0033542D">
        <w:rPr>
          <w:lang w:val="en-US"/>
        </w:rPr>
        <w:t xml:space="preserve">s. The automation of the system identification is </w:t>
      </w:r>
      <w:r w:rsidR="00262A09">
        <w:rPr>
          <w:lang w:val="en-US"/>
        </w:rPr>
        <w:t>carried out</w:t>
      </w:r>
      <w:r w:rsidR="0033542D">
        <w:rPr>
          <w:lang w:val="en-US"/>
        </w:rPr>
        <w:t xml:space="preserve"> with the aid of triangulation-based </w:t>
      </w:r>
      <w:r w:rsidR="001B1862">
        <w:rPr>
          <w:lang w:val="en-US"/>
        </w:rPr>
        <w:t>extraction</w:t>
      </w:r>
      <w:r w:rsidR="0033542D">
        <w:rPr>
          <w:lang w:val="en-US"/>
        </w:rPr>
        <w:t xml:space="preserve"> of model parameters (TEMP)</w:t>
      </w:r>
      <w:r w:rsidR="001B1862">
        <w:rPr>
          <w:lang w:val="en-US"/>
        </w:rPr>
        <w:t xml:space="preserve"> based on the work of </w:t>
      </w:r>
      <w:proofErr w:type="spellStart"/>
      <w:r w:rsidR="001B1862">
        <w:rPr>
          <w:lang w:val="en-US"/>
        </w:rPr>
        <w:t>Häckell</w:t>
      </w:r>
      <w:proofErr w:type="spellEnd"/>
      <w:r w:rsidR="001B1862">
        <w:rPr>
          <w:lang w:val="en-US"/>
        </w:rPr>
        <w:t xml:space="preserve"> </w:t>
      </w:r>
      <w:sdt>
        <w:sdtPr>
          <w:rPr>
            <w:lang w:val="en-US"/>
          </w:rPr>
          <w:id w:val="2029049900"/>
          <w:citation/>
        </w:sdtPr>
        <w:sdtEndPr/>
        <w:sdtContent>
          <w:r w:rsidR="00913C7F">
            <w:rPr>
              <w:lang w:val="en-US"/>
            </w:rPr>
            <w:fldChar w:fldCharType="begin"/>
          </w:r>
          <w:r w:rsidR="001B1862" w:rsidRPr="001B1862">
            <w:rPr>
              <w:lang w:val="en-US"/>
            </w:rPr>
            <w:instrText xml:space="preserve"> CITATION Mor13 \l 1031 </w:instrText>
          </w:r>
          <w:r w:rsidR="00913C7F">
            <w:rPr>
              <w:lang w:val="en-US"/>
            </w:rPr>
            <w:fldChar w:fldCharType="separate"/>
          </w:r>
          <w:r w:rsidR="00A72D44" w:rsidRPr="00A72D44">
            <w:rPr>
              <w:noProof/>
              <w:lang w:val="en-US"/>
            </w:rPr>
            <w:t>[12]</w:t>
          </w:r>
          <w:r w:rsidR="00913C7F">
            <w:rPr>
              <w:lang w:val="en-US"/>
            </w:rPr>
            <w:fldChar w:fldCharType="end"/>
          </w:r>
        </w:sdtContent>
      </w:sdt>
      <w:r w:rsidR="001B1862">
        <w:rPr>
          <w:lang w:val="en-US"/>
        </w:rPr>
        <w:t>.</w:t>
      </w:r>
    </w:p>
    <w:p w14:paraId="39F0D867" w14:textId="77777777" w:rsidR="00565F5C" w:rsidRDefault="00565F5C" w:rsidP="0033542D">
      <w:pPr>
        <w:jc w:val="both"/>
        <w:rPr>
          <w:lang w:val="en-US"/>
        </w:rPr>
      </w:pPr>
      <w:r>
        <w:rPr>
          <w:lang w:val="en-US"/>
        </w:rPr>
        <w:t>The SSI with the TEMP-method identifies automatically eigenfrequencies, mode shapes and damping ratios of the piles at different embedded lengths for all piles.</w:t>
      </w:r>
    </w:p>
    <w:p w14:paraId="67AAB378" w14:textId="77777777" w:rsidR="003F7501" w:rsidRPr="00E621D4" w:rsidRDefault="003F7501" w:rsidP="007F351C">
      <w:pPr>
        <w:pStyle w:val="berschrift2"/>
        <w:rPr>
          <w:lang w:val="en-US"/>
        </w:rPr>
      </w:pPr>
      <w:bookmarkStart w:id="87" w:name="_Toc490745965"/>
      <w:r>
        <w:rPr>
          <w:lang w:val="en-US"/>
        </w:rPr>
        <w:t>Test procedure</w:t>
      </w:r>
      <w:bookmarkEnd w:id="87"/>
    </w:p>
    <w:p w14:paraId="1AB40173" w14:textId="77777777" w:rsidR="00565F5C" w:rsidRDefault="00565F5C" w:rsidP="003F7501">
      <w:pPr>
        <w:jc w:val="both"/>
        <w:rPr>
          <w:lang w:val="en-US"/>
        </w:rPr>
      </w:pPr>
      <w:r>
        <w:rPr>
          <w:lang w:val="en-US"/>
        </w:rPr>
        <w:t>All piles have been equipped with accelerometers. P</w:t>
      </w:r>
      <w:r w:rsidR="003F7501" w:rsidRPr="00E621D4">
        <w:rPr>
          <w:lang w:val="en-US"/>
        </w:rPr>
        <w:t xml:space="preserve">iles 1, 3 and 4 </w:t>
      </w:r>
      <w:r>
        <w:rPr>
          <w:lang w:val="en-US"/>
        </w:rPr>
        <w:t>had</w:t>
      </w:r>
      <w:r w:rsidR="003F7501" w:rsidRPr="00E621D4">
        <w:rPr>
          <w:lang w:val="en-US"/>
        </w:rPr>
        <w:t xml:space="preserve"> sensors only above the soil, whereas piles 2, 5 and 6 ha</w:t>
      </w:r>
      <w:r>
        <w:rPr>
          <w:lang w:val="en-US"/>
        </w:rPr>
        <w:t>d</w:t>
      </w:r>
      <w:r w:rsidR="003F7501" w:rsidRPr="00E621D4">
        <w:rPr>
          <w:lang w:val="en-US"/>
        </w:rPr>
        <w:t xml:space="preserve"> sensors below the soil as well. For pile 2 and 5</w:t>
      </w:r>
      <w:r w:rsidR="00B01397">
        <w:rPr>
          <w:lang w:val="en-US"/>
        </w:rPr>
        <w:t>,</w:t>
      </w:r>
      <w:r w:rsidR="003F7501" w:rsidRPr="00E621D4">
        <w:rPr>
          <w:lang w:val="en-US"/>
        </w:rPr>
        <w:t xml:space="preserve"> there </w:t>
      </w:r>
      <w:r>
        <w:rPr>
          <w:lang w:val="en-US"/>
        </w:rPr>
        <w:t>were</w:t>
      </w:r>
      <w:r w:rsidR="003F7501" w:rsidRPr="00E621D4">
        <w:rPr>
          <w:lang w:val="en-US"/>
        </w:rPr>
        <w:t xml:space="preserve"> only strain gauges below the surface. Pile 6 ha</w:t>
      </w:r>
      <w:r>
        <w:rPr>
          <w:lang w:val="en-US"/>
        </w:rPr>
        <w:t>d</w:t>
      </w:r>
      <w:r w:rsidR="003F7501" w:rsidRPr="00E621D4">
        <w:rPr>
          <w:lang w:val="en-US"/>
        </w:rPr>
        <w:t xml:space="preserve"> accelerometers in addition.</w:t>
      </w:r>
    </w:p>
    <w:p w14:paraId="06A8601D" w14:textId="77777777" w:rsidR="003F7501" w:rsidRPr="00E621D4" w:rsidRDefault="00565F5C" w:rsidP="003F7501">
      <w:pPr>
        <w:jc w:val="both"/>
        <w:rPr>
          <w:lang w:val="en-US"/>
        </w:rPr>
      </w:pPr>
      <w:r w:rsidRPr="00E621D4">
        <w:rPr>
          <w:lang w:val="en-US"/>
        </w:rPr>
        <w:t xml:space="preserve"> </w:t>
      </w:r>
    </w:p>
    <w:p w14:paraId="047BE905" w14:textId="52FDFD0B" w:rsidR="00565F5C" w:rsidRDefault="003F7501" w:rsidP="00565F5C">
      <w:pPr>
        <w:jc w:val="both"/>
        <w:rPr>
          <w:lang w:val="en-US"/>
        </w:rPr>
      </w:pPr>
      <w:r w:rsidRPr="00E621D4">
        <w:rPr>
          <w:lang w:val="en-US"/>
        </w:rPr>
        <w:t xml:space="preserve">Above the ground all six piles have been equipped with four high sensitive </w:t>
      </w:r>
      <w:proofErr w:type="spellStart"/>
      <w:r w:rsidRPr="00E621D4">
        <w:rPr>
          <w:lang w:val="en-US"/>
        </w:rPr>
        <w:t>triaxial</w:t>
      </w:r>
      <w:proofErr w:type="spellEnd"/>
      <w:r w:rsidRPr="00E621D4">
        <w:rPr>
          <w:lang w:val="en-US"/>
        </w:rPr>
        <w:t xml:space="preserve"> </w:t>
      </w:r>
      <w:r w:rsidR="006B65F3">
        <w:rPr>
          <w:lang w:val="en-US"/>
        </w:rPr>
        <w:t>20</w:t>
      </w:r>
      <w:r w:rsidR="002D01C9">
        <w:rPr>
          <w:lang w:val="en-US"/>
        </w:rPr>
        <w:t xml:space="preserve"> </w:t>
      </w:r>
      <w:r w:rsidR="006B65F3">
        <w:rPr>
          <w:lang w:val="en-US"/>
        </w:rPr>
        <w:t>g-</w:t>
      </w:r>
      <w:r w:rsidRPr="00E621D4">
        <w:rPr>
          <w:lang w:val="en-US"/>
        </w:rPr>
        <w:t>accelerometers. These accelerometers have been attached to the piles with pil</w:t>
      </w:r>
      <w:r w:rsidR="00B01397">
        <w:rPr>
          <w:lang w:val="en-US"/>
        </w:rPr>
        <w:t xml:space="preserve">e clamps, </w:t>
      </w:r>
      <w:r w:rsidRPr="00E621D4">
        <w:rPr>
          <w:lang w:val="en-US"/>
        </w:rPr>
        <w:t>as they cannot be attached during the ramming. Therefore, they have been detached during the ramming. The measurements with these accelerometers have taken place during installation breaks and after the pile installation. To measure in between</w:t>
      </w:r>
      <w:r w:rsidR="00B01397">
        <w:rPr>
          <w:lang w:val="en-US"/>
        </w:rPr>
        <w:t>,</w:t>
      </w:r>
      <w:r w:rsidRPr="00E621D4">
        <w:rPr>
          <w:lang w:val="en-US"/>
        </w:rPr>
        <w:t xml:space="preserve"> the ramming process has been stopped every </w:t>
      </w:r>
      <w:r w:rsidR="002D01C9">
        <w:rPr>
          <w:lang w:val="en-US"/>
        </w:rPr>
        <w:t>meter</w:t>
      </w:r>
      <w:r w:rsidRPr="00E621D4">
        <w:rPr>
          <w:lang w:val="en-US"/>
        </w:rPr>
        <w:t xml:space="preserve"> and dynamic tests have been performed. The first test for every pile has taken place after 3 meters of ramming for reasons of</w:t>
      </w:r>
      <w:r w:rsidR="00565F5C">
        <w:rPr>
          <w:lang w:val="en-US"/>
        </w:rPr>
        <w:t xml:space="preserve"> </w:t>
      </w:r>
      <w:r w:rsidR="00565F5C" w:rsidRPr="00E621D4">
        <w:rPr>
          <w:lang w:val="en-US"/>
        </w:rPr>
        <w:t xml:space="preserve">stability. The tests consisted of </w:t>
      </w:r>
      <w:r w:rsidR="006B65F3">
        <w:rPr>
          <w:lang w:val="en-US"/>
        </w:rPr>
        <w:t>four</w:t>
      </w:r>
      <w:r w:rsidR="00565F5C" w:rsidRPr="00E621D4">
        <w:rPr>
          <w:lang w:val="en-US"/>
        </w:rPr>
        <w:t xml:space="preserve"> excitations in all three directions and at different heights with an impact hammer. After the installation has been completed, further dynamic test</w:t>
      </w:r>
      <w:r w:rsidR="00B01397">
        <w:rPr>
          <w:lang w:val="en-US"/>
        </w:rPr>
        <w:t>s with</w:t>
      </w:r>
      <w:r w:rsidR="00565F5C" w:rsidRPr="00E621D4">
        <w:rPr>
          <w:lang w:val="en-US"/>
        </w:rPr>
        <w:t xml:space="preserve"> excitation</w:t>
      </w:r>
      <w:r w:rsidR="00B01397">
        <w:rPr>
          <w:lang w:val="en-US"/>
        </w:rPr>
        <w:t>s</w:t>
      </w:r>
      <w:r w:rsidR="00565F5C" w:rsidRPr="00E621D4">
        <w:rPr>
          <w:lang w:val="en-US"/>
        </w:rPr>
        <w:t xml:space="preserve"> with an impact hammer</w:t>
      </w:r>
      <w:r w:rsidR="006B65F3">
        <w:rPr>
          <w:lang w:val="en-US"/>
        </w:rPr>
        <w:t xml:space="preserve"> have been conducted</w:t>
      </w:r>
      <w:r w:rsidR="00565F5C">
        <w:rPr>
          <w:lang w:val="en-US"/>
        </w:rPr>
        <w:t>.</w:t>
      </w:r>
      <w:r w:rsidR="00D927A4">
        <w:rPr>
          <w:lang w:val="en-US"/>
        </w:rPr>
        <w:t xml:space="preserve"> Overall, there are more than 300 decay processes of the piles </w:t>
      </w:r>
      <w:r w:rsidR="00B01397">
        <w:rPr>
          <w:lang w:val="en-US"/>
        </w:rPr>
        <w:t>with</w:t>
      </w:r>
      <w:r w:rsidR="00D927A4">
        <w:rPr>
          <w:lang w:val="en-US"/>
        </w:rPr>
        <w:t xml:space="preserve"> different embedded length</w:t>
      </w:r>
      <w:r w:rsidR="00262A09">
        <w:rPr>
          <w:lang w:val="en-US"/>
        </w:rPr>
        <w:t>s</w:t>
      </w:r>
      <w:r w:rsidR="00D927A4">
        <w:rPr>
          <w:lang w:val="en-US"/>
        </w:rPr>
        <w:t xml:space="preserve"> </w:t>
      </w:r>
      <w:r w:rsidR="00B01397">
        <w:rPr>
          <w:lang w:val="en-US"/>
        </w:rPr>
        <w:t>and</w:t>
      </w:r>
      <w:r w:rsidR="00D927A4">
        <w:rPr>
          <w:lang w:val="en-US"/>
        </w:rPr>
        <w:t xml:space="preserve"> varying excitations. </w:t>
      </w:r>
      <w:r w:rsidR="006B65F3">
        <w:rPr>
          <w:lang w:val="en-US"/>
        </w:rPr>
        <w:t xml:space="preserve"> </w:t>
      </w:r>
      <w:r w:rsidR="00565F5C" w:rsidRPr="00E621D4">
        <w:rPr>
          <w:lang w:val="en-US"/>
        </w:rPr>
        <w:t xml:space="preserve"> </w:t>
      </w:r>
    </w:p>
    <w:p w14:paraId="20A705F0" w14:textId="1D6234E0" w:rsidR="00565F5C" w:rsidRPr="00E621D4" w:rsidRDefault="00565F5C" w:rsidP="00565F5C">
      <w:pPr>
        <w:jc w:val="both"/>
        <w:rPr>
          <w:lang w:val="en-US"/>
        </w:rPr>
      </w:pPr>
      <w:r w:rsidRPr="00E621D4">
        <w:rPr>
          <w:lang w:val="en-US"/>
        </w:rPr>
        <w:t>For piles 2, 5 and 6</w:t>
      </w:r>
      <w:r w:rsidR="00B01397">
        <w:rPr>
          <w:lang w:val="en-US"/>
        </w:rPr>
        <w:t>,</w:t>
      </w:r>
      <w:r w:rsidRPr="00E621D4">
        <w:rPr>
          <w:lang w:val="en-US"/>
        </w:rPr>
        <w:t xml:space="preserve"> measurements during the ramming and be</w:t>
      </w:r>
      <w:r>
        <w:rPr>
          <w:lang w:val="en-US"/>
        </w:rPr>
        <w:t>low the surface were</w:t>
      </w:r>
      <w:r w:rsidRPr="00E621D4">
        <w:rPr>
          <w:lang w:val="en-US"/>
        </w:rPr>
        <w:t xml:space="preserve"> possible with the strain gauges and the low sensitive </w:t>
      </w:r>
      <w:r w:rsidR="00D927A4">
        <w:rPr>
          <w:lang w:val="en-US"/>
        </w:rPr>
        <w:t>2000</w:t>
      </w:r>
      <w:r w:rsidR="002D01C9">
        <w:rPr>
          <w:lang w:val="en-US"/>
        </w:rPr>
        <w:t xml:space="preserve"> </w:t>
      </w:r>
      <w:r w:rsidR="00D927A4">
        <w:rPr>
          <w:lang w:val="en-US"/>
        </w:rPr>
        <w:t>g-</w:t>
      </w:r>
      <w:r w:rsidRPr="00E621D4">
        <w:rPr>
          <w:lang w:val="en-US"/>
        </w:rPr>
        <w:t>accelerometers.</w:t>
      </w:r>
      <w:r w:rsidR="00D927A4">
        <w:rPr>
          <w:lang w:val="en-US"/>
        </w:rPr>
        <w:t xml:space="preserve"> Therefore, measurements at all embedded lengths were possible. The sensors distributed over the whole piles allowed a better identification of mode shapes below the surface. High damping ratios lead to nearly free decay processes even during the ramming, although it has to be stated that the pile guide in some cases and the hammer on top </w:t>
      </w:r>
      <w:r w:rsidR="00262A09">
        <w:rPr>
          <w:lang w:val="en-US"/>
        </w:rPr>
        <w:t>of the pile in all cases change</w:t>
      </w:r>
      <w:r w:rsidR="00D927A4">
        <w:rPr>
          <w:lang w:val="en-US"/>
        </w:rPr>
        <w:t xml:space="preserve"> the dynamic behavior for these measurements. Hence, a direct comparability is not given. </w:t>
      </w:r>
      <w:r w:rsidRPr="00E621D4">
        <w:rPr>
          <w:lang w:val="en-US"/>
        </w:rPr>
        <w:t xml:space="preserve"> </w:t>
      </w:r>
    </w:p>
    <w:p w14:paraId="429B869A" w14:textId="77777777" w:rsidR="003F7501" w:rsidRDefault="003F7501" w:rsidP="003F7501">
      <w:pPr>
        <w:rPr>
          <w:lang w:val="en-US"/>
        </w:rPr>
      </w:pPr>
    </w:p>
    <w:p w14:paraId="6387A78C" w14:textId="77777777" w:rsidR="003F7501" w:rsidRPr="00E621D4" w:rsidRDefault="003F7501" w:rsidP="007F351C">
      <w:pPr>
        <w:pStyle w:val="berschrift2"/>
        <w:rPr>
          <w:lang w:val="en-US"/>
        </w:rPr>
      </w:pPr>
      <w:bookmarkStart w:id="88" w:name="_Toc490745966"/>
      <w:r>
        <w:rPr>
          <w:lang w:val="en-US"/>
        </w:rPr>
        <w:t>Test data</w:t>
      </w:r>
      <w:bookmarkEnd w:id="88"/>
    </w:p>
    <w:p w14:paraId="66338B63" w14:textId="77777777" w:rsidR="00762B97" w:rsidRDefault="00D927A4" w:rsidP="00D927A4">
      <w:pPr>
        <w:jc w:val="both"/>
        <w:rPr>
          <w:lang w:val="en-US"/>
        </w:rPr>
      </w:pPr>
      <w:r w:rsidRPr="00262A09">
        <w:rPr>
          <w:lang w:val="en-US"/>
        </w:rPr>
        <w:t xml:space="preserve">The dynamic tests deliver a high amount of time series for free decay processes. These time series are analyzed with methods of system identification </w:t>
      </w:r>
      <w:r w:rsidR="000305BB">
        <w:rPr>
          <w:lang w:val="en-US"/>
        </w:rPr>
        <w:t xml:space="preserve">(e.g. stochastic subspace identification, SSI) </w:t>
      </w:r>
      <w:r w:rsidRPr="00262A09">
        <w:rPr>
          <w:lang w:val="en-US"/>
        </w:rPr>
        <w:t>and a comparison with a structural mod</w:t>
      </w:r>
      <w:r w:rsidR="000305BB">
        <w:rPr>
          <w:lang w:val="en-US"/>
        </w:rPr>
        <w:t>e</w:t>
      </w:r>
      <w:r w:rsidRPr="00262A09">
        <w:rPr>
          <w:lang w:val="en-US"/>
        </w:rPr>
        <w:t xml:space="preserve">l is carried out in work package 7.4. </w:t>
      </w:r>
      <w:r w:rsidR="00B01397" w:rsidRPr="00262A09">
        <w:rPr>
          <w:lang w:val="en-US"/>
        </w:rPr>
        <w:t>Here</w:t>
      </w:r>
      <w:r>
        <w:rPr>
          <w:lang w:val="en-US"/>
        </w:rPr>
        <w:t xml:space="preserve">, </w:t>
      </w:r>
      <w:r w:rsidR="000305BB">
        <w:rPr>
          <w:lang w:val="en-US"/>
        </w:rPr>
        <w:t xml:space="preserve">only a concise overview of the </w:t>
      </w:r>
      <w:r>
        <w:rPr>
          <w:lang w:val="en-US"/>
        </w:rPr>
        <w:t xml:space="preserve">data </w:t>
      </w:r>
      <w:r w:rsidR="000305BB">
        <w:rPr>
          <w:lang w:val="en-US"/>
        </w:rPr>
        <w:t>evaluation is given</w:t>
      </w:r>
      <w:r>
        <w:rPr>
          <w:lang w:val="en-US"/>
        </w:rPr>
        <w:t xml:space="preserve"> and </w:t>
      </w:r>
      <w:r w:rsidR="000305BB">
        <w:rPr>
          <w:lang w:val="en-US"/>
        </w:rPr>
        <w:t xml:space="preserve">the data is </w:t>
      </w:r>
      <w:r>
        <w:rPr>
          <w:lang w:val="en-US"/>
        </w:rPr>
        <w:t xml:space="preserve">adapted for WP 7.4. Therefore, </w:t>
      </w:r>
      <w:r w:rsidR="000305BB">
        <w:rPr>
          <w:lang w:val="en-US"/>
        </w:rPr>
        <w:t xml:space="preserve">only </w:t>
      </w:r>
      <w:r>
        <w:rPr>
          <w:lang w:val="en-US"/>
        </w:rPr>
        <w:t>some results are presented proof</w:t>
      </w:r>
      <w:r w:rsidR="00B01397">
        <w:rPr>
          <w:lang w:val="en-US"/>
        </w:rPr>
        <w:t>ing</w:t>
      </w:r>
      <w:r>
        <w:rPr>
          <w:lang w:val="en-US"/>
        </w:rPr>
        <w:t xml:space="preserve"> the plausibility of the gained data.</w:t>
      </w:r>
    </w:p>
    <w:p w14:paraId="62773386" w14:textId="7D5978A5" w:rsidR="006C18BC" w:rsidRDefault="00BB5606" w:rsidP="00D927A4">
      <w:pPr>
        <w:jc w:val="both"/>
        <w:rPr>
          <w:lang w:val="en-US"/>
        </w:rPr>
      </w:pPr>
      <w:r>
        <w:fldChar w:fldCharType="begin"/>
      </w:r>
      <w:r>
        <w:instrText xml:space="preserve"> REF _Ref444250745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33</w:t>
      </w:r>
      <w:r>
        <w:fldChar w:fldCharType="end"/>
      </w:r>
      <w:r w:rsidR="00437A60">
        <w:rPr>
          <w:lang w:val="en-US"/>
        </w:rPr>
        <w:t xml:space="preserve"> </w:t>
      </w:r>
      <w:r w:rsidR="00762B97">
        <w:rPr>
          <w:lang w:val="en-US"/>
        </w:rPr>
        <w:t>shows a time series of an impact hammer excitation. The free decay process can be seen and at least t</w:t>
      </w:r>
      <w:r w:rsidR="00B01397">
        <w:rPr>
          <w:lang w:val="en-US"/>
        </w:rPr>
        <w:t>w</w:t>
      </w:r>
      <w:r w:rsidR="00762B97">
        <w:rPr>
          <w:lang w:val="en-US"/>
        </w:rPr>
        <w:t xml:space="preserve">o eigenfrequencies are already noticeable. </w:t>
      </w:r>
    </w:p>
    <w:p w14:paraId="12007E5D" w14:textId="77777777" w:rsidR="00CD4E63" w:rsidRDefault="00CD4E63" w:rsidP="00D927A4">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CD4E63" w14:paraId="6AA3D265" w14:textId="77777777" w:rsidTr="007A6BD8">
        <w:tc>
          <w:tcPr>
            <w:tcW w:w="8966" w:type="dxa"/>
          </w:tcPr>
          <w:p w14:paraId="37FC71BB" w14:textId="77777777" w:rsidR="00CD4E63" w:rsidRDefault="00CD4E63" w:rsidP="00CD4E63">
            <w:pPr>
              <w:jc w:val="center"/>
              <w:rPr>
                <w:lang w:val="en-US"/>
              </w:rPr>
            </w:pPr>
            <w:r w:rsidRPr="006C18BC">
              <w:rPr>
                <w:noProof/>
                <w:lang w:val="en-US"/>
              </w:rPr>
              <w:drawing>
                <wp:inline distT="0" distB="0" distL="0" distR="0" wp14:anchorId="025C10E2" wp14:editId="21006447">
                  <wp:extent cx="4191000" cy="3143250"/>
                  <wp:effectExtent l="0" t="0" r="0" b="0"/>
                  <wp:docPr id="38" name="Grafik 38" descr="D:\Users\clemens\Documents\4 IRPWind\Deliverable D72.2\Time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lemens\Documents\4 IRPWind\Deliverable D72.2\TimePlot.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9881" cy="3149911"/>
                          </a:xfrm>
                          <a:prstGeom prst="rect">
                            <a:avLst/>
                          </a:prstGeom>
                          <a:noFill/>
                          <a:ln>
                            <a:noFill/>
                          </a:ln>
                        </pic:spPr>
                      </pic:pic>
                    </a:graphicData>
                  </a:graphic>
                </wp:inline>
              </w:drawing>
            </w:r>
          </w:p>
        </w:tc>
      </w:tr>
      <w:tr w:rsidR="00CD4E63" w14:paraId="7B4008D1" w14:textId="77777777" w:rsidTr="007A6BD8">
        <w:tc>
          <w:tcPr>
            <w:tcW w:w="8966" w:type="dxa"/>
          </w:tcPr>
          <w:p w14:paraId="29CB6720" w14:textId="09C9E586" w:rsidR="00CD4E63" w:rsidRPr="00564054" w:rsidRDefault="00CD4E63" w:rsidP="00CD4E63">
            <w:pPr>
              <w:pStyle w:val="Beschriftung"/>
              <w:rPr>
                <w:i w:val="0"/>
              </w:rPr>
            </w:pPr>
            <w:bookmarkStart w:id="89" w:name="_Ref444250745"/>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33</w:t>
            </w:r>
            <w:r w:rsidR="00913C7F" w:rsidRPr="00564054">
              <w:rPr>
                <w:rStyle w:val="Hervorhebung"/>
                <w:i/>
                <w:color w:val="auto"/>
                <w:sz w:val="24"/>
                <w:szCs w:val="24"/>
                <w:lang w:val="en-US"/>
              </w:rPr>
              <w:fldChar w:fldCharType="end"/>
            </w:r>
            <w:bookmarkEnd w:id="89"/>
            <w:r w:rsidRPr="00564054">
              <w:rPr>
                <w:rStyle w:val="Hervorhebung"/>
                <w:i/>
                <w:color w:val="auto"/>
                <w:sz w:val="24"/>
                <w:szCs w:val="24"/>
                <w:lang w:val="en-US"/>
              </w:rPr>
              <w:t>: Free decay of pile 2 at 3</w:t>
            </w:r>
            <w:r w:rsidR="002D01C9">
              <w:rPr>
                <w:rStyle w:val="Hervorhebung"/>
                <w:i/>
                <w:color w:val="auto"/>
                <w:sz w:val="24"/>
                <w:szCs w:val="24"/>
                <w:lang w:val="en-US"/>
              </w:rPr>
              <w:t xml:space="preserve"> </w:t>
            </w:r>
            <w:r w:rsidRPr="00564054">
              <w:rPr>
                <w:rStyle w:val="Hervorhebung"/>
                <w:i/>
                <w:color w:val="auto"/>
                <w:sz w:val="24"/>
                <w:szCs w:val="24"/>
                <w:lang w:val="en-US"/>
              </w:rPr>
              <w:t>m embedded length, sensor at 0.4</w:t>
            </w:r>
            <w:r w:rsidR="002D01C9">
              <w:rPr>
                <w:rStyle w:val="Hervorhebung"/>
                <w:i/>
                <w:color w:val="auto"/>
                <w:sz w:val="24"/>
                <w:szCs w:val="24"/>
                <w:lang w:val="en-US"/>
              </w:rPr>
              <w:t xml:space="preserve"> </w:t>
            </w:r>
            <w:r w:rsidRPr="00564054">
              <w:rPr>
                <w:rStyle w:val="Hervorhebung"/>
                <w:i/>
                <w:color w:val="auto"/>
                <w:sz w:val="24"/>
                <w:szCs w:val="24"/>
                <w:lang w:val="en-US"/>
              </w:rPr>
              <w:t>m from the top</w:t>
            </w:r>
          </w:p>
        </w:tc>
      </w:tr>
    </w:tbl>
    <w:p w14:paraId="629F4417" w14:textId="77777777" w:rsidR="00CD4E63" w:rsidRDefault="00CD4E63" w:rsidP="00D927A4">
      <w:pPr>
        <w:jc w:val="both"/>
        <w:rPr>
          <w:lang w:val="en-US"/>
        </w:rPr>
      </w:pPr>
    </w:p>
    <w:p w14:paraId="13042476" w14:textId="1F95C9A4" w:rsidR="003F7501" w:rsidRDefault="00BB5606" w:rsidP="00D927A4">
      <w:pPr>
        <w:jc w:val="both"/>
        <w:rPr>
          <w:lang w:val="en-US"/>
        </w:rPr>
      </w:pPr>
      <w:r>
        <w:fldChar w:fldCharType="begin"/>
      </w:r>
      <w:r>
        <w:instrText xml:space="preserve"> REF _Ref444250756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34</w:t>
      </w:r>
      <w:r>
        <w:fldChar w:fldCharType="end"/>
      </w:r>
      <w:r w:rsidR="00437A60" w:rsidRPr="00564054">
        <w:rPr>
          <w:i/>
          <w:lang w:val="en-US"/>
        </w:rPr>
        <w:t xml:space="preserve"> </w:t>
      </w:r>
      <w:r w:rsidR="00762B97">
        <w:rPr>
          <w:lang w:val="en-US"/>
        </w:rPr>
        <w:t xml:space="preserve">and </w:t>
      </w:r>
      <w:r>
        <w:fldChar w:fldCharType="begin"/>
      </w:r>
      <w:r>
        <w:instrText xml:space="preserve"> REF _Ref444250765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35</w:t>
      </w:r>
      <w:r>
        <w:fldChar w:fldCharType="end"/>
      </w:r>
      <w:r w:rsidR="00762B97">
        <w:rPr>
          <w:lang w:val="en-US"/>
        </w:rPr>
        <w:t xml:space="preserve"> show two </w:t>
      </w:r>
      <w:r w:rsidR="00B01397">
        <w:rPr>
          <w:lang w:val="en-US"/>
        </w:rPr>
        <w:t>PSD</w:t>
      </w:r>
      <w:r w:rsidR="00762B97">
        <w:rPr>
          <w:lang w:val="en-US"/>
        </w:rPr>
        <w:t>s for different embedded lengths. The frequency range is limited to 100</w:t>
      </w:r>
      <w:r w:rsidR="002D01C9">
        <w:rPr>
          <w:lang w:val="en-US"/>
        </w:rPr>
        <w:t xml:space="preserve"> </w:t>
      </w:r>
      <w:r w:rsidR="00762B97">
        <w:rPr>
          <w:lang w:val="en-US"/>
        </w:rPr>
        <w:t xml:space="preserve">Hz. This is done to concentrate on the first few eigenfrequencies that are most important here. A shift of the first bending mode </w:t>
      </w:r>
      <w:r w:rsidR="00B01397">
        <w:rPr>
          <w:lang w:val="en-US"/>
        </w:rPr>
        <w:t>(peaks at about 8</w:t>
      </w:r>
      <w:r w:rsidR="002D01C9">
        <w:rPr>
          <w:lang w:val="en-US"/>
        </w:rPr>
        <w:t xml:space="preserve"> </w:t>
      </w:r>
      <w:r w:rsidR="00B01397">
        <w:rPr>
          <w:lang w:val="en-US"/>
        </w:rPr>
        <w:t>Hz and 15</w:t>
      </w:r>
      <w:r w:rsidR="002D01C9">
        <w:rPr>
          <w:lang w:val="en-US"/>
        </w:rPr>
        <w:t xml:space="preserve"> </w:t>
      </w:r>
      <w:r w:rsidR="00B01397">
        <w:rPr>
          <w:lang w:val="en-US"/>
        </w:rPr>
        <w:t xml:space="preserve">Hz in </w:t>
      </w:r>
      <w:r>
        <w:fldChar w:fldCharType="begin"/>
      </w:r>
      <w:r>
        <w:instrText xml:space="preserve"> REF _Ref444250756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34</w:t>
      </w:r>
      <w:r>
        <w:fldChar w:fldCharType="end"/>
      </w:r>
      <w:r w:rsidR="00B01397" w:rsidRPr="00564054">
        <w:rPr>
          <w:i/>
          <w:lang w:val="en-US"/>
        </w:rPr>
        <w:t xml:space="preserve"> </w:t>
      </w:r>
      <w:r w:rsidR="00B01397">
        <w:rPr>
          <w:lang w:val="en-US"/>
        </w:rPr>
        <w:t xml:space="preserve">and </w:t>
      </w:r>
      <w:r>
        <w:fldChar w:fldCharType="begin"/>
      </w:r>
      <w:r>
        <w:instrText xml:space="preserve"> REF _Ref444250765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35</w:t>
      </w:r>
      <w:r>
        <w:fldChar w:fldCharType="end"/>
      </w:r>
      <w:r w:rsidR="00B01397" w:rsidRPr="00564054">
        <w:rPr>
          <w:i/>
          <w:lang w:val="en-US"/>
        </w:rPr>
        <w:t xml:space="preserve"> </w:t>
      </w:r>
      <w:r w:rsidR="00B01397">
        <w:rPr>
          <w:lang w:val="en-US"/>
        </w:rPr>
        <w:t xml:space="preserve">respectively) </w:t>
      </w:r>
      <w:r w:rsidR="00762B97">
        <w:rPr>
          <w:lang w:val="en-US"/>
        </w:rPr>
        <w:t xml:space="preserve">to higher frequencies for larger embedded lengths is apparent. </w:t>
      </w:r>
      <w:r>
        <w:fldChar w:fldCharType="begin"/>
      </w:r>
      <w:r>
        <w:instrText xml:space="preserve"> REF _Ref444250775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36</w:t>
      </w:r>
      <w:r>
        <w:fldChar w:fldCharType="end"/>
      </w:r>
      <w:r w:rsidR="00437A60">
        <w:rPr>
          <w:lang w:val="en-US"/>
        </w:rPr>
        <w:t xml:space="preserve"> </w:t>
      </w:r>
      <w:r w:rsidR="00762B97">
        <w:rPr>
          <w:lang w:val="en-US"/>
        </w:rPr>
        <w:t xml:space="preserve">shows a </w:t>
      </w:r>
      <w:r w:rsidR="00B01397">
        <w:rPr>
          <w:lang w:val="en-US"/>
        </w:rPr>
        <w:t>PSD</w:t>
      </w:r>
      <w:r w:rsidR="00762B97">
        <w:rPr>
          <w:lang w:val="en-US"/>
        </w:rPr>
        <w:t xml:space="preserve"> with a broader frequency range. A very dominant peak at about </w:t>
      </w:r>
      <w:r w:rsidR="006C18BC">
        <w:rPr>
          <w:lang w:val="en-US"/>
        </w:rPr>
        <w:t>140</w:t>
      </w:r>
      <w:r w:rsidR="002D01C9">
        <w:rPr>
          <w:lang w:val="en-US"/>
        </w:rPr>
        <w:t xml:space="preserve"> </w:t>
      </w:r>
      <w:r w:rsidR="006C18BC">
        <w:rPr>
          <w:lang w:val="en-US"/>
        </w:rPr>
        <w:t xml:space="preserve">Hz </w:t>
      </w:r>
      <w:r w:rsidR="00762B97">
        <w:rPr>
          <w:lang w:val="en-US"/>
        </w:rPr>
        <w:t xml:space="preserve">can be seen. This eigenfrequency is </w:t>
      </w:r>
      <w:r w:rsidR="00262A09">
        <w:rPr>
          <w:lang w:val="en-US"/>
        </w:rPr>
        <w:t xml:space="preserve">nearly </w:t>
      </w:r>
      <w:r w:rsidR="00762B97">
        <w:rPr>
          <w:lang w:val="en-US"/>
        </w:rPr>
        <w:t xml:space="preserve">independent of the embedded lengths and is not a classical bending, torsion or axial mode of the pile. It is a </w:t>
      </w:r>
      <w:r w:rsidR="00E12F2D">
        <w:rPr>
          <w:lang w:val="en-US"/>
        </w:rPr>
        <w:t>radial</w:t>
      </w:r>
      <w:r w:rsidR="00762B97">
        <w:rPr>
          <w:lang w:val="en-US"/>
        </w:rPr>
        <w:t xml:space="preserve"> mode </w:t>
      </w:r>
      <w:r w:rsidR="00262A09">
        <w:rPr>
          <w:lang w:val="en-US"/>
        </w:rPr>
        <w:t xml:space="preserve">where the </w:t>
      </w:r>
      <w:r w:rsidR="00762B97">
        <w:rPr>
          <w:lang w:val="en-US"/>
        </w:rPr>
        <w:t>cross section</w:t>
      </w:r>
      <w:r w:rsidR="00262A09">
        <w:rPr>
          <w:lang w:val="en-US"/>
        </w:rPr>
        <w:t xml:space="preserve"> of the pile is deformed</w:t>
      </w:r>
      <w:r w:rsidR="00762B97">
        <w:rPr>
          <w:lang w:val="en-US"/>
        </w:rPr>
        <w:t>. As this mode is not of primary interest</w:t>
      </w:r>
      <w:r w:rsidR="00B01397">
        <w:rPr>
          <w:lang w:val="en-US"/>
        </w:rPr>
        <w:t>,</w:t>
      </w:r>
      <w:r w:rsidR="00762B97">
        <w:rPr>
          <w:lang w:val="en-US"/>
        </w:rPr>
        <w:t xml:space="preserve"> it is neglected and the frequency range is limited to 100</w:t>
      </w:r>
      <w:r w:rsidR="002D01C9">
        <w:rPr>
          <w:lang w:val="en-US"/>
        </w:rPr>
        <w:t xml:space="preserve"> </w:t>
      </w:r>
      <w:r w:rsidR="00762B97">
        <w:rPr>
          <w:lang w:val="en-US"/>
        </w:rPr>
        <w:t>Hz</w:t>
      </w:r>
      <w:r w:rsidR="00B01397">
        <w:rPr>
          <w:lang w:val="en-US"/>
        </w:rPr>
        <w:t>,</w:t>
      </w:r>
      <w:r w:rsidR="00762B97">
        <w:rPr>
          <w:lang w:val="en-US"/>
        </w:rPr>
        <w:t xml:space="preserve"> as stated before.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483"/>
      </w:tblGrid>
      <w:tr w:rsidR="00CD4E63" w14:paraId="12E5EEB8" w14:textId="77777777" w:rsidTr="007A6BD8">
        <w:tc>
          <w:tcPr>
            <w:tcW w:w="4483" w:type="dxa"/>
          </w:tcPr>
          <w:p w14:paraId="20F7913F" w14:textId="77777777" w:rsidR="00CD4E63" w:rsidRDefault="00CD4E63" w:rsidP="005472A2">
            <w:pPr>
              <w:jc w:val="center"/>
              <w:rPr>
                <w:lang w:val="en-US"/>
              </w:rPr>
            </w:pPr>
            <w:r w:rsidRPr="006C18BC">
              <w:rPr>
                <w:noProof/>
                <w:lang w:val="en-US"/>
              </w:rPr>
              <w:drawing>
                <wp:inline distT="0" distB="0" distL="0" distR="0" wp14:anchorId="2713B7C9" wp14:editId="3A7E6925">
                  <wp:extent cx="2695575" cy="1983740"/>
                  <wp:effectExtent l="0" t="0" r="9525" b="0"/>
                  <wp:docPr id="39" name="Grafik 39" descr="D:\Users\clemens\Documents\4 IRPWind\Deliverable D72.2\FFTP6_3m_xy5_S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emens\Documents\4 IRPWind\Deliverable D72.2\FFTP6_3m_xy5_Sx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95575" cy="1983740"/>
                          </a:xfrm>
                          <a:prstGeom prst="rect">
                            <a:avLst/>
                          </a:prstGeom>
                          <a:noFill/>
                          <a:ln>
                            <a:noFill/>
                          </a:ln>
                        </pic:spPr>
                      </pic:pic>
                    </a:graphicData>
                  </a:graphic>
                </wp:inline>
              </w:drawing>
            </w:r>
          </w:p>
        </w:tc>
        <w:tc>
          <w:tcPr>
            <w:tcW w:w="4483" w:type="dxa"/>
          </w:tcPr>
          <w:p w14:paraId="548BD136" w14:textId="77777777" w:rsidR="00CD4E63" w:rsidRDefault="00CD4E63" w:rsidP="005472A2">
            <w:pPr>
              <w:jc w:val="center"/>
              <w:rPr>
                <w:lang w:val="en-US"/>
              </w:rPr>
            </w:pPr>
            <w:r w:rsidRPr="00437A60">
              <w:rPr>
                <w:rFonts w:ascii="Times New Roman" w:eastAsia="Times New Roman" w:hAnsi="Times New Roman"/>
                <w:noProof/>
                <w:snapToGrid w:val="0"/>
                <w:color w:val="000000"/>
                <w:w w:val="0"/>
                <w:sz w:val="0"/>
                <w:szCs w:val="0"/>
                <w:u w:color="000000"/>
                <w:bdr w:val="none" w:sz="0" w:space="0" w:color="000000"/>
                <w:shd w:val="clear" w:color="000000" w:fill="000000"/>
                <w:lang w:val="en-US"/>
              </w:rPr>
              <w:drawing>
                <wp:inline distT="0" distB="0" distL="0" distR="0" wp14:anchorId="1E948317" wp14:editId="4275CA3E">
                  <wp:extent cx="2657475" cy="1960880"/>
                  <wp:effectExtent l="0" t="0" r="9525" b="1270"/>
                  <wp:docPr id="42" name="Grafik 42" descr="D:\Users\clemens\Documents\4 IRPWind\Deliverable D72.2\FFTP6_6m_xy5_S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clemens\Documents\4 IRPWind\Deliverable D72.2\FFTP6_6m_xy5_Sx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57475" cy="1960880"/>
                          </a:xfrm>
                          <a:prstGeom prst="rect">
                            <a:avLst/>
                          </a:prstGeom>
                          <a:noFill/>
                          <a:ln>
                            <a:noFill/>
                          </a:ln>
                        </pic:spPr>
                      </pic:pic>
                    </a:graphicData>
                  </a:graphic>
                </wp:inline>
              </w:drawing>
            </w:r>
          </w:p>
        </w:tc>
      </w:tr>
      <w:tr w:rsidR="00CD4E63" w14:paraId="6C94F7E2" w14:textId="77777777" w:rsidTr="007A6BD8">
        <w:tc>
          <w:tcPr>
            <w:tcW w:w="4483" w:type="dxa"/>
          </w:tcPr>
          <w:p w14:paraId="1A03C41D" w14:textId="5D5C5621" w:rsidR="00CD4E63" w:rsidRPr="00564054" w:rsidRDefault="00CD4E63" w:rsidP="00CD4E63">
            <w:pPr>
              <w:pStyle w:val="Beschriftung"/>
              <w:rPr>
                <w:i w:val="0"/>
                <w:lang w:val="en-US"/>
              </w:rPr>
            </w:pPr>
            <w:bookmarkStart w:id="90" w:name="_Ref444250756"/>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34</w:t>
            </w:r>
            <w:r w:rsidR="00913C7F" w:rsidRPr="00564054">
              <w:rPr>
                <w:rStyle w:val="Hervorhebung"/>
                <w:i/>
                <w:color w:val="auto"/>
                <w:sz w:val="24"/>
                <w:szCs w:val="24"/>
                <w:lang w:val="en-US"/>
              </w:rPr>
              <w:fldChar w:fldCharType="end"/>
            </w:r>
            <w:bookmarkEnd w:id="90"/>
            <w:r w:rsidRPr="00564054">
              <w:rPr>
                <w:rStyle w:val="Hervorhebung"/>
                <w:i/>
                <w:color w:val="auto"/>
                <w:sz w:val="24"/>
                <w:szCs w:val="24"/>
                <w:lang w:val="en-US"/>
              </w:rPr>
              <w:t>: PSD of the free decay of pile 2 at 3</w:t>
            </w:r>
            <w:r w:rsidR="002D01C9">
              <w:rPr>
                <w:rStyle w:val="Hervorhebung"/>
                <w:i/>
                <w:color w:val="auto"/>
                <w:sz w:val="24"/>
                <w:szCs w:val="24"/>
                <w:lang w:val="en-US"/>
              </w:rPr>
              <w:t xml:space="preserve"> </w:t>
            </w:r>
            <w:r w:rsidRPr="00564054">
              <w:rPr>
                <w:rStyle w:val="Hervorhebung"/>
                <w:i/>
                <w:color w:val="auto"/>
                <w:sz w:val="24"/>
                <w:szCs w:val="24"/>
                <w:lang w:val="en-US"/>
              </w:rPr>
              <w:t>m embedded length, sensor 0.4</w:t>
            </w:r>
            <w:r w:rsidR="002D01C9">
              <w:rPr>
                <w:rStyle w:val="Hervorhebung"/>
                <w:i/>
                <w:color w:val="auto"/>
                <w:sz w:val="24"/>
                <w:szCs w:val="24"/>
                <w:lang w:val="en-US"/>
              </w:rPr>
              <w:t xml:space="preserve"> </w:t>
            </w:r>
            <w:r w:rsidRPr="00564054">
              <w:rPr>
                <w:rStyle w:val="Hervorhebung"/>
                <w:i/>
                <w:color w:val="auto"/>
                <w:sz w:val="24"/>
                <w:szCs w:val="24"/>
                <w:lang w:val="en-US"/>
              </w:rPr>
              <w:t>m below the top</w:t>
            </w:r>
          </w:p>
        </w:tc>
        <w:tc>
          <w:tcPr>
            <w:tcW w:w="4483" w:type="dxa"/>
          </w:tcPr>
          <w:p w14:paraId="1D875A03" w14:textId="3B32741D" w:rsidR="00CD4E63" w:rsidRPr="00564054" w:rsidRDefault="00CD4E63" w:rsidP="00CD4E63">
            <w:pPr>
              <w:pStyle w:val="Beschriftung"/>
              <w:rPr>
                <w:i w:val="0"/>
                <w:lang w:val="en-US"/>
              </w:rPr>
            </w:pPr>
            <w:bookmarkStart w:id="91" w:name="_Ref444250765"/>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35</w:t>
            </w:r>
            <w:r w:rsidR="00913C7F" w:rsidRPr="00564054">
              <w:rPr>
                <w:rStyle w:val="Hervorhebung"/>
                <w:i/>
                <w:color w:val="auto"/>
                <w:sz w:val="24"/>
                <w:szCs w:val="24"/>
                <w:lang w:val="en-US"/>
              </w:rPr>
              <w:fldChar w:fldCharType="end"/>
            </w:r>
            <w:bookmarkEnd w:id="91"/>
            <w:r w:rsidRPr="00564054">
              <w:rPr>
                <w:rStyle w:val="Hervorhebung"/>
                <w:i/>
                <w:color w:val="auto"/>
                <w:sz w:val="24"/>
                <w:szCs w:val="24"/>
                <w:lang w:val="en-US"/>
              </w:rPr>
              <w:t>: PSD of the free decay of pile 2 at 6</w:t>
            </w:r>
            <w:r w:rsidR="002D01C9">
              <w:rPr>
                <w:rStyle w:val="Hervorhebung"/>
                <w:i/>
                <w:color w:val="auto"/>
                <w:sz w:val="24"/>
                <w:szCs w:val="24"/>
                <w:lang w:val="en-US"/>
              </w:rPr>
              <w:t xml:space="preserve"> </w:t>
            </w:r>
            <w:r w:rsidRPr="00564054">
              <w:rPr>
                <w:rStyle w:val="Hervorhebung"/>
                <w:i/>
                <w:color w:val="auto"/>
                <w:sz w:val="24"/>
                <w:szCs w:val="24"/>
                <w:lang w:val="en-US"/>
              </w:rPr>
              <w:t xml:space="preserve">m embedded </w:t>
            </w:r>
            <w:r w:rsidR="00E12F2D" w:rsidRPr="00564054">
              <w:rPr>
                <w:rStyle w:val="Hervorhebung"/>
                <w:i/>
                <w:color w:val="auto"/>
                <w:sz w:val="24"/>
                <w:szCs w:val="24"/>
                <w:lang w:val="en-US"/>
              </w:rPr>
              <w:t>length</w:t>
            </w:r>
            <w:r w:rsidRPr="00564054">
              <w:rPr>
                <w:rStyle w:val="Hervorhebung"/>
                <w:i/>
                <w:color w:val="auto"/>
                <w:sz w:val="24"/>
                <w:szCs w:val="24"/>
                <w:lang w:val="en-US"/>
              </w:rPr>
              <w:t>, sensor 0.4</w:t>
            </w:r>
            <w:r w:rsidR="002D01C9">
              <w:rPr>
                <w:rStyle w:val="Hervorhebung"/>
                <w:i/>
                <w:color w:val="auto"/>
                <w:sz w:val="24"/>
                <w:szCs w:val="24"/>
                <w:lang w:val="en-US"/>
              </w:rPr>
              <w:t xml:space="preserve"> </w:t>
            </w:r>
            <w:r w:rsidRPr="00564054">
              <w:rPr>
                <w:rStyle w:val="Hervorhebung"/>
                <w:i/>
                <w:color w:val="auto"/>
                <w:sz w:val="24"/>
                <w:szCs w:val="24"/>
                <w:lang w:val="en-US"/>
              </w:rPr>
              <w:t>m</w:t>
            </w:r>
            <w:r w:rsidRPr="00564054">
              <w:rPr>
                <w:rStyle w:val="Hervorhebung"/>
                <w:i/>
                <w:lang w:val="en-US"/>
              </w:rPr>
              <w:t xml:space="preserve"> </w:t>
            </w:r>
            <w:r w:rsidRPr="00564054">
              <w:rPr>
                <w:rStyle w:val="Hervorhebung"/>
                <w:i/>
                <w:color w:val="auto"/>
                <w:sz w:val="24"/>
                <w:szCs w:val="24"/>
                <w:lang w:val="en-US"/>
              </w:rPr>
              <w:t>below the top</w:t>
            </w:r>
          </w:p>
        </w:tc>
      </w:tr>
    </w:tbl>
    <w:p w14:paraId="29F68E4B" w14:textId="77777777" w:rsidR="00CD4E63" w:rsidRDefault="00CD4E63" w:rsidP="00D927A4">
      <w:pPr>
        <w:jc w:val="both"/>
        <w:rPr>
          <w:lang w:val="en-US"/>
        </w:rPr>
      </w:pPr>
    </w:p>
    <w:p w14:paraId="72BD8A04" w14:textId="77777777" w:rsidR="00437A60" w:rsidRDefault="00501C2C" w:rsidP="00D927A4">
      <w:pPr>
        <w:jc w:val="both"/>
        <w:rPr>
          <w:lang w:val="en-US"/>
        </w:rPr>
      </w:pPr>
      <w:r>
        <w:rPr>
          <w:lang w:val="en-US"/>
        </w:rPr>
        <w:t>Further results concerning the change in eigenfrequency because of varying embedded length, the mode shapes and especially the damping behavior of the soil are not part of this report. These investigations are done in WP7.4 and are included in that deliverable.</w:t>
      </w:r>
    </w:p>
    <w:p w14:paraId="6C64B330" w14:textId="77777777" w:rsidR="00437A60" w:rsidRDefault="00437A60" w:rsidP="00D927A4">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6"/>
      </w:tblGrid>
      <w:tr w:rsidR="00CD4E63" w14:paraId="6CBFEDF3" w14:textId="77777777" w:rsidTr="007A6BD8">
        <w:tc>
          <w:tcPr>
            <w:tcW w:w="8966" w:type="dxa"/>
          </w:tcPr>
          <w:p w14:paraId="6E3B1C77" w14:textId="77777777" w:rsidR="00CD4E63" w:rsidRDefault="00CD4E63" w:rsidP="005472A2">
            <w:pPr>
              <w:jc w:val="center"/>
              <w:rPr>
                <w:lang w:val="en-US"/>
              </w:rPr>
            </w:pPr>
            <w:r w:rsidRPr="00437A60">
              <w:rPr>
                <w:noProof/>
                <w:lang w:val="en-US"/>
              </w:rPr>
              <w:drawing>
                <wp:inline distT="0" distB="0" distL="0" distR="0" wp14:anchorId="3BDC91E7" wp14:editId="17D61B8B">
                  <wp:extent cx="3390900" cy="2732634"/>
                  <wp:effectExtent l="0" t="0" r="0" b="0"/>
                  <wp:docPr id="44" name="Grafik 44" descr="D:\Users\clemens\Documents\4 IRPWind\Deliverable D72.2\FFTP5_25m_xy5_Sx1_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lemens\Documents\4 IRPWind\Deliverable D72.2\FFTP5_25m_xy5_Sx1_long.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90900" cy="2732634"/>
                          </a:xfrm>
                          <a:prstGeom prst="rect">
                            <a:avLst/>
                          </a:prstGeom>
                          <a:noFill/>
                          <a:ln>
                            <a:noFill/>
                          </a:ln>
                        </pic:spPr>
                      </pic:pic>
                    </a:graphicData>
                  </a:graphic>
                </wp:inline>
              </w:drawing>
            </w:r>
          </w:p>
        </w:tc>
      </w:tr>
      <w:tr w:rsidR="00CD4E63" w14:paraId="36F4F466" w14:textId="77777777" w:rsidTr="007A6BD8">
        <w:tc>
          <w:tcPr>
            <w:tcW w:w="8966" w:type="dxa"/>
          </w:tcPr>
          <w:p w14:paraId="1A1872B3" w14:textId="44B3EACA" w:rsidR="00CD4E63" w:rsidRPr="00564054" w:rsidRDefault="00CD4E63" w:rsidP="00CD4E63">
            <w:pPr>
              <w:pStyle w:val="Beschriftung"/>
              <w:rPr>
                <w:i w:val="0"/>
                <w:lang w:val="en-US"/>
              </w:rPr>
            </w:pPr>
            <w:bookmarkStart w:id="92" w:name="_Ref444250775"/>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36</w:t>
            </w:r>
            <w:r w:rsidR="00913C7F" w:rsidRPr="00564054">
              <w:rPr>
                <w:rStyle w:val="Hervorhebung"/>
                <w:i/>
                <w:color w:val="auto"/>
                <w:sz w:val="24"/>
                <w:szCs w:val="24"/>
                <w:lang w:val="en-US"/>
              </w:rPr>
              <w:fldChar w:fldCharType="end"/>
            </w:r>
            <w:bookmarkEnd w:id="92"/>
            <w:r w:rsidRPr="00564054">
              <w:rPr>
                <w:rStyle w:val="Hervorhebung"/>
                <w:i/>
                <w:color w:val="auto"/>
                <w:sz w:val="24"/>
                <w:szCs w:val="24"/>
                <w:lang w:val="en-US"/>
              </w:rPr>
              <w:t>: PSD of free decay of pile 5 at 2.5</w:t>
            </w:r>
            <w:r w:rsidR="002D01C9">
              <w:rPr>
                <w:rStyle w:val="Hervorhebung"/>
                <w:i/>
                <w:color w:val="auto"/>
                <w:sz w:val="24"/>
                <w:szCs w:val="24"/>
                <w:lang w:val="en-US"/>
              </w:rPr>
              <w:t xml:space="preserve"> </w:t>
            </w:r>
            <w:r w:rsidRPr="00564054">
              <w:rPr>
                <w:rStyle w:val="Hervorhebung"/>
                <w:i/>
                <w:color w:val="auto"/>
                <w:sz w:val="24"/>
                <w:szCs w:val="24"/>
                <w:lang w:val="en-US"/>
              </w:rPr>
              <w:t>m embedded length, sensor 0.4</w:t>
            </w:r>
            <w:r w:rsidR="002D01C9">
              <w:rPr>
                <w:rStyle w:val="Hervorhebung"/>
                <w:i/>
                <w:color w:val="auto"/>
                <w:sz w:val="24"/>
                <w:szCs w:val="24"/>
                <w:lang w:val="en-US"/>
              </w:rPr>
              <w:t xml:space="preserve"> </w:t>
            </w:r>
            <w:r w:rsidRPr="00564054">
              <w:rPr>
                <w:rStyle w:val="Hervorhebung"/>
                <w:i/>
                <w:color w:val="auto"/>
                <w:sz w:val="24"/>
                <w:szCs w:val="24"/>
                <w:lang w:val="en-US"/>
              </w:rPr>
              <w:t>m below the top</w:t>
            </w:r>
          </w:p>
        </w:tc>
      </w:tr>
    </w:tbl>
    <w:p w14:paraId="6E50CFCF" w14:textId="77777777" w:rsidR="00437A60" w:rsidRDefault="00437A60" w:rsidP="00D927A4">
      <w:pPr>
        <w:jc w:val="both"/>
        <w:rPr>
          <w:lang w:val="en-US"/>
        </w:rPr>
      </w:pPr>
    </w:p>
    <w:p w14:paraId="2D41217A" w14:textId="77777777" w:rsidR="00437A60" w:rsidRDefault="00437A60" w:rsidP="00D927A4">
      <w:pPr>
        <w:jc w:val="both"/>
        <w:rPr>
          <w:lang w:val="en-US"/>
        </w:rPr>
      </w:pPr>
    </w:p>
    <w:p w14:paraId="36AE00BD" w14:textId="77777777" w:rsidR="00437A60" w:rsidRDefault="006C18BC" w:rsidP="00D927A4">
      <w:pPr>
        <w:jc w:val="both"/>
        <w:rPr>
          <w:rFonts w:ascii="Times New Roman" w:eastAsia="Times New Roman" w:hAnsi="Times New Roman"/>
          <w:snapToGrid w:val="0"/>
          <w:color w:val="000000"/>
          <w:w w:val="0"/>
          <w:sz w:val="0"/>
          <w:szCs w:val="0"/>
          <w:u w:color="000000"/>
          <w:bdr w:val="none" w:sz="0" w:space="0" w:color="000000"/>
          <w:shd w:val="clear" w:color="000000" w:fill="000000"/>
        </w:rPr>
      </w:pPr>
      <w:r w:rsidRPr="006C18B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4C5F2E12" w14:textId="77777777" w:rsidR="00437A60" w:rsidRDefault="00437A60" w:rsidP="00D927A4">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14:paraId="7A775974" w14:textId="77777777" w:rsidR="006C18BC" w:rsidRPr="00E621D4" w:rsidRDefault="006C18BC" w:rsidP="00437A60">
      <w:pPr>
        <w:jc w:val="center"/>
        <w:rPr>
          <w:lang w:val="en-US"/>
        </w:rPr>
      </w:pPr>
    </w:p>
    <w:p w14:paraId="4FAFAD14" w14:textId="77777777" w:rsidR="009D480A" w:rsidRPr="00E621D4" w:rsidRDefault="009D480A" w:rsidP="00AD0C5B">
      <w:pPr>
        <w:pStyle w:val="berschrift1"/>
        <w:rPr>
          <w:lang w:val="en-US"/>
        </w:rPr>
      </w:pPr>
      <w:bookmarkStart w:id="93" w:name="_Ref490739259"/>
      <w:bookmarkStart w:id="94" w:name="_Toc490745967"/>
      <w:r w:rsidRPr="00E621D4">
        <w:rPr>
          <w:lang w:val="en-US"/>
        </w:rPr>
        <w:t>Geotechnical tests</w:t>
      </w:r>
      <w:bookmarkEnd w:id="93"/>
      <w:bookmarkEnd w:id="94"/>
    </w:p>
    <w:p w14:paraId="218FAE83" w14:textId="1E103947" w:rsidR="00612AA5" w:rsidRDefault="00612AA5" w:rsidP="00CD4E63">
      <w:pPr>
        <w:jc w:val="both"/>
        <w:rPr>
          <w:lang w:val="en-US"/>
        </w:rPr>
      </w:pPr>
      <w:r>
        <w:rPr>
          <w:lang w:val="en-US"/>
        </w:rPr>
        <w:t xml:space="preserve">All the experimental phases </w:t>
      </w:r>
      <w:r w:rsidR="00CD4E63">
        <w:rPr>
          <w:lang w:val="en-US"/>
        </w:rPr>
        <w:t>are</w:t>
      </w:r>
      <w:r>
        <w:rPr>
          <w:lang w:val="en-US"/>
        </w:rPr>
        <w:t xml:space="preserve"> described in Section </w:t>
      </w:r>
      <w:r w:rsidR="00BB5606">
        <w:fldChar w:fldCharType="begin"/>
      </w:r>
      <w:r w:rsidR="00BB5606">
        <w:instrText xml:space="preserve"> REF _Ref471397765 \n \h  \* MERGEFORMAT </w:instrText>
      </w:r>
      <w:r w:rsidR="00BB5606">
        <w:fldChar w:fldCharType="separate"/>
      </w:r>
      <w:r w:rsidR="00657395" w:rsidRPr="00657395">
        <w:rPr>
          <w:lang w:val="en-US"/>
        </w:rPr>
        <w:t>1.5</w:t>
      </w:r>
      <w:r w:rsidR="00BB5606">
        <w:fldChar w:fldCharType="end"/>
      </w:r>
      <w:r>
        <w:rPr>
          <w:lang w:val="en-US"/>
        </w:rPr>
        <w:t xml:space="preserve">. In this chapter the experimental data are presented. The plausibility of the data is then discussed.   </w:t>
      </w:r>
    </w:p>
    <w:p w14:paraId="20268DB1" w14:textId="77777777" w:rsidR="00302C02" w:rsidRDefault="00302C02" w:rsidP="00517BE5">
      <w:pPr>
        <w:rPr>
          <w:lang w:val="en-US"/>
        </w:rPr>
      </w:pPr>
    </w:p>
    <w:p w14:paraId="02167853" w14:textId="44D8AD27" w:rsidR="00CD4E63" w:rsidRDefault="00BB5606" w:rsidP="00CD4E63">
      <w:pPr>
        <w:tabs>
          <w:tab w:val="left" w:pos="6930"/>
        </w:tabs>
        <w:jc w:val="both"/>
        <w:rPr>
          <w:lang w:val="en-US"/>
        </w:rPr>
      </w:pPr>
      <w:r>
        <w:fldChar w:fldCharType="begin"/>
      </w:r>
      <w:r>
        <w:instrText xml:space="preserve"> REF _Ref471397659 \h  \* MERGEFORMAT </w:instrText>
      </w:r>
      <w:r>
        <w:fldChar w:fldCharType="separate"/>
      </w:r>
      <w:r w:rsidR="00657395" w:rsidRPr="00657395">
        <w:rPr>
          <w:rStyle w:val="Hervorhebung"/>
          <w:i w:val="0"/>
          <w:lang w:val="en-US"/>
        </w:rPr>
        <w:t xml:space="preserve">Figure </w:t>
      </w:r>
      <w:r w:rsidR="00657395">
        <w:rPr>
          <w:rStyle w:val="Hervorhebung"/>
          <w:i w:val="0"/>
          <w:noProof/>
          <w:lang w:val="en-US"/>
        </w:rPr>
        <w:t>37</w:t>
      </w:r>
      <w:r>
        <w:fldChar w:fldCharType="end"/>
      </w:r>
      <w:r w:rsidR="00302C02" w:rsidRPr="00302C02">
        <w:rPr>
          <w:lang w:val="en-US"/>
        </w:rPr>
        <w:t xml:space="preserve"> </w:t>
      </w:r>
      <w:r w:rsidR="00302C02">
        <w:rPr>
          <w:lang w:val="en-US"/>
        </w:rPr>
        <w:t>depicts</w:t>
      </w:r>
      <w:r w:rsidR="00AE08D6">
        <w:rPr>
          <w:lang w:val="en-US"/>
        </w:rPr>
        <w:t xml:space="preserve"> the driving resistance </w:t>
      </w:r>
      <w:r w:rsidR="00213B93">
        <w:rPr>
          <w:lang w:val="en-US"/>
        </w:rPr>
        <w:t>of all the installed piles. As it was expected</w:t>
      </w:r>
      <w:r w:rsidR="00CD4E63">
        <w:rPr>
          <w:lang w:val="en-US"/>
        </w:rPr>
        <w:t>,</w:t>
      </w:r>
      <w:r w:rsidR="00213B93">
        <w:rPr>
          <w:lang w:val="en-US"/>
        </w:rPr>
        <w:t xml:space="preserve"> Pile 1 and Pile 2, having the smallest diameter, present the lowest driving resistance. Since all the other piles do not present any difference in diameter</w:t>
      </w:r>
      <w:r w:rsidR="00CD4E63">
        <w:rPr>
          <w:lang w:val="en-US"/>
        </w:rPr>
        <w:t>,</w:t>
      </w:r>
      <w:r w:rsidR="00213B93">
        <w:rPr>
          <w:lang w:val="en-US"/>
        </w:rPr>
        <w:t xml:space="preserve"> they should not </w:t>
      </w:r>
      <w:r w:rsidR="00F439C2">
        <w:rPr>
          <w:lang w:val="en-US"/>
        </w:rPr>
        <w:t>show</w:t>
      </w:r>
      <w:r w:rsidR="00213B93">
        <w:rPr>
          <w:lang w:val="en-US"/>
        </w:rPr>
        <w:t xml:space="preserve"> any discrepancy in driving resistance either. </w:t>
      </w:r>
      <w:r w:rsidR="00543B60">
        <w:rPr>
          <w:lang w:val="en-US"/>
        </w:rPr>
        <w:t xml:space="preserve">Nevertheless, </w:t>
      </w:r>
      <w:r w:rsidR="00213B93">
        <w:rPr>
          <w:lang w:val="en-US"/>
        </w:rPr>
        <w:t xml:space="preserve">Pile 4 and Pile 6 </w:t>
      </w:r>
      <w:r w:rsidR="00F439C2">
        <w:rPr>
          <w:lang w:val="en-US"/>
        </w:rPr>
        <w:t>seem</w:t>
      </w:r>
      <w:r w:rsidR="00213B93">
        <w:rPr>
          <w:lang w:val="en-US"/>
        </w:rPr>
        <w:t xml:space="preserve"> to have experienced more friction during the installation</w:t>
      </w:r>
      <w:r w:rsidR="00543B60">
        <w:rPr>
          <w:lang w:val="en-US"/>
        </w:rPr>
        <w:t xml:space="preserve"> in comparison to Pile 3 and Pile 5. While t</w:t>
      </w:r>
      <w:r w:rsidR="00213B93">
        <w:rPr>
          <w:lang w:val="en-US"/>
        </w:rPr>
        <w:t>his is explainable for Pile 6</w:t>
      </w:r>
      <w:r w:rsidR="00543B60">
        <w:rPr>
          <w:lang w:val="en-US"/>
        </w:rPr>
        <w:t>,</w:t>
      </w:r>
      <w:r w:rsidR="00213B93">
        <w:rPr>
          <w:lang w:val="en-US"/>
        </w:rPr>
        <w:t xml:space="preserve"> as</w:t>
      </w:r>
      <w:r w:rsidR="00543B60">
        <w:rPr>
          <w:lang w:val="en-US"/>
        </w:rPr>
        <w:t xml:space="preserve"> the pile was heavily instrumented from the outside (see </w:t>
      </w:r>
      <w:r>
        <w:fldChar w:fldCharType="begin"/>
      </w:r>
      <w:r>
        <w:instrText xml:space="preserve"> REF _Ref443483447 \h  \* MERGEFORMAT </w:instrText>
      </w:r>
      <w:r>
        <w:fldChar w:fldCharType="separate"/>
      </w:r>
      <w:r w:rsidR="00657395" w:rsidRPr="00657395">
        <w:rPr>
          <w:rStyle w:val="Hervorhebung"/>
          <w:i w:val="0"/>
          <w:lang w:val="en-US"/>
        </w:rPr>
        <w:t xml:space="preserve">Figure </w:t>
      </w:r>
      <w:r w:rsidR="00657395" w:rsidRPr="00657395">
        <w:rPr>
          <w:rStyle w:val="Hervorhebung"/>
          <w:i w:val="0"/>
          <w:noProof/>
          <w:lang w:val="en-US"/>
        </w:rPr>
        <w:t>10</w:t>
      </w:r>
      <w:r>
        <w:fldChar w:fldCharType="end"/>
      </w:r>
      <w:r w:rsidR="00543B60">
        <w:rPr>
          <w:lang w:val="en-US"/>
        </w:rPr>
        <w:t xml:space="preserve">), it is not yet clear what </w:t>
      </w:r>
      <w:r w:rsidR="005059DE">
        <w:rPr>
          <w:lang w:val="en-US"/>
        </w:rPr>
        <w:t>caused</w:t>
      </w:r>
      <w:r w:rsidR="00F439C2">
        <w:rPr>
          <w:lang w:val="en-US"/>
        </w:rPr>
        <w:t xml:space="preserve"> this</w:t>
      </w:r>
      <w:r w:rsidR="005059DE">
        <w:rPr>
          <w:lang w:val="en-US"/>
        </w:rPr>
        <w:t xml:space="preserve"> driving resistance increase showed by Pile 4</w:t>
      </w:r>
      <w:r w:rsidR="00543B60">
        <w:rPr>
          <w:lang w:val="en-US"/>
        </w:rPr>
        <w:t xml:space="preserve">.    </w:t>
      </w:r>
    </w:p>
    <w:p w14:paraId="3312C465" w14:textId="77777777" w:rsidR="00612AA5" w:rsidRPr="00302C02" w:rsidRDefault="00213B93" w:rsidP="00CD4E63">
      <w:pPr>
        <w:tabs>
          <w:tab w:val="left" w:pos="6930"/>
        </w:tabs>
        <w:jc w:val="both"/>
        <w:rPr>
          <w:lang w:val="en-US"/>
        </w:rPr>
      </w:pPr>
      <w:r>
        <w:rPr>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2D7FDE" w14:paraId="4C5D377E" w14:textId="77777777" w:rsidTr="007A6BD8">
        <w:tc>
          <w:tcPr>
            <w:tcW w:w="9192" w:type="dxa"/>
            <w:vAlign w:val="center"/>
          </w:tcPr>
          <w:p w14:paraId="72053207" w14:textId="77777777" w:rsidR="002D7FDE" w:rsidRDefault="006624E9" w:rsidP="006624E9">
            <w:pPr>
              <w:jc w:val="center"/>
              <w:rPr>
                <w:lang w:val="en-US"/>
              </w:rPr>
            </w:pPr>
            <w:r>
              <w:rPr>
                <w:noProof/>
                <w:lang w:val="en-US"/>
              </w:rPr>
              <w:drawing>
                <wp:inline distT="0" distB="0" distL="0" distR="0" wp14:anchorId="0BEB680F" wp14:editId="6103C2A4">
                  <wp:extent cx="4272460" cy="3200400"/>
                  <wp:effectExtent l="0" t="0" r="0" b="0"/>
                  <wp:docPr id="58" name="Picture 58" descr="Z:\OE\OE313\Projekte\103586_IRPWind_WP7_WTStructuralReliability\30_Technische_Ausfuehrung\Deliverables\Bilder\Rammprotokol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E\OE313\Projekte\103586_IRPWind_WP7_WTStructuralReliability\30_Technische_Ausfuehrung\Deliverables\Bilder\Rammprotokolle.em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72460" cy="3200400"/>
                          </a:xfrm>
                          <a:prstGeom prst="rect">
                            <a:avLst/>
                          </a:prstGeom>
                          <a:noFill/>
                          <a:ln>
                            <a:noFill/>
                          </a:ln>
                        </pic:spPr>
                      </pic:pic>
                    </a:graphicData>
                  </a:graphic>
                </wp:inline>
              </w:drawing>
            </w:r>
          </w:p>
        </w:tc>
      </w:tr>
      <w:tr w:rsidR="002D7FDE" w14:paraId="7EB38E9D" w14:textId="77777777" w:rsidTr="007A6BD8">
        <w:trPr>
          <w:trHeight w:val="359"/>
        </w:trPr>
        <w:tc>
          <w:tcPr>
            <w:tcW w:w="9192" w:type="dxa"/>
          </w:tcPr>
          <w:p w14:paraId="2F26CDD7" w14:textId="45430FB0" w:rsidR="002D7FDE" w:rsidRPr="00564054" w:rsidRDefault="002D7FDE" w:rsidP="00CD4E63">
            <w:pPr>
              <w:pStyle w:val="Beschriftung"/>
              <w:rPr>
                <w:i w:val="0"/>
                <w:lang w:val="en-US"/>
              </w:rPr>
            </w:pPr>
            <w:bookmarkStart w:id="95" w:name="_Ref471397659"/>
            <w:r w:rsidRPr="00564054">
              <w:rPr>
                <w:rStyle w:val="Hervorhebung"/>
                <w:i/>
                <w:color w:val="auto"/>
                <w:sz w:val="24"/>
                <w:szCs w:val="24"/>
                <w:lang w:val="en-US"/>
              </w:rPr>
              <w:t xml:space="preserve">Figure </w:t>
            </w:r>
            <w:r w:rsidR="00913C7F" w:rsidRPr="00564054">
              <w:rPr>
                <w:rStyle w:val="Hervorhebung"/>
                <w:i/>
                <w:iCs/>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iCs/>
                <w:lang w:val="en-US"/>
              </w:rPr>
              <w:fldChar w:fldCharType="separate"/>
            </w:r>
            <w:r w:rsidR="00657395">
              <w:rPr>
                <w:rStyle w:val="Hervorhebung"/>
                <w:i/>
                <w:noProof/>
                <w:color w:val="auto"/>
                <w:sz w:val="24"/>
                <w:szCs w:val="24"/>
                <w:lang w:val="en-US"/>
              </w:rPr>
              <w:t>37</w:t>
            </w:r>
            <w:r w:rsidR="00913C7F" w:rsidRPr="00564054">
              <w:rPr>
                <w:rStyle w:val="Hervorhebung"/>
                <w:i/>
                <w:iCs/>
                <w:lang w:val="en-US"/>
              </w:rPr>
              <w:fldChar w:fldCharType="end"/>
            </w:r>
            <w:bookmarkEnd w:id="95"/>
            <w:r w:rsidRPr="00564054">
              <w:rPr>
                <w:rStyle w:val="Hervorhebung"/>
                <w:i/>
                <w:color w:val="auto"/>
                <w:sz w:val="24"/>
                <w:szCs w:val="24"/>
                <w:lang w:val="en-US"/>
              </w:rPr>
              <w:t>: Dr</w:t>
            </w:r>
            <w:r w:rsidR="00543B60" w:rsidRPr="00564054">
              <w:rPr>
                <w:rStyle w:val="Hervorhebung"/>
                <w:i/>
                <w:color w:val="auto"/>
                <w:sz w:val="24"/>
                <w:szCs w:val="24"/>
                <w:lang w:val="en-US"/>
              </w:rPr>
              <w:t>i</w:t>
            </w:r>
            <w:r w:rsidRPr="00564054">
              <w:rPr>
                <w:rStyle w:val="Hervorhebung"/>
                <w:i/>
                <w:color w:val="auto"/>
                <w:sz w:val="24"/>
                <w:szCs w:val="24"/>
                <w:lang w:val="en-US"/>
              </w:rPr>
              <w:t>ving resistance in blows per 10</w:t>
            </w:r>
            <w:r w:rsidR="002D01C9">
              <w:rPr>
                <w:rStyle w:val="Hervorhebung"/>
                <w:i/>
                <w:color w:val="auto"/>
                <w:sz w:val="24"/>
                <w:szCs w:val="24"/>
                <w:lang w:val="en-US"/>
              </w:rPr>
              <w:t xml:space="preserve"> </w:t>
            </w:r>
            <w:r w:rsidRPr="00564054">
              <w:rPr>
                <w:rStyle w:val="Hervorhebung"/>
                <w:i/>
                <w:color w:val="auto"/>
                <w:sz w:val="24"/>
                <w:szCs w:val="24"/>
                <w:lang w:val="en-US"/>
              </w:rPr>
              <w:t>cm</w:t>
            </w:r>
          </w:p>
        </w:tc>
      </w:tr>
    </w:tbl>
    <w:p w14:paraId="49731140" w14:textId="77777777" w:rsidR="00521F0E" w:rsidRDefault="00521F0E" w:rsidP="00517BE5">
      <w:pPr>
        <w:rPr>
          <w:lang w:val="en-US"/>
        </w:rPr>
      </w:pPr>
    </w:p>
    <w:p w14:paraId="5E699399" w14:textId="51865BB5" w:rsidR="00F439C2" w:rsidRDefault="00521F0E" w:rsidP="00CD4E63">
      <w:pPr>
        <w:jc w:val="both"/>
        <w:rPr>
          <w:lang w:val="en-US"/>
        </w:rPr>
      </w:pPr>
      <w:r>
        <w:rPr>
          <w:lang w:val="en-US"/>
        </w:rPr>
        <w:t xml:space="preserve">In </w:t>
      </w:r>
      <w:r w:rsidR="00BB5606">
        <w:fldChar w:fldCharType="begin"/>
      </w:r>
      <w:r w:rsidR="00BB5606">
        <w:instrText xml:space="preserve"> REF _Ref471403076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38</w:t>
      </w:r>
      <w:r w:rsidR="00BB5606">
        <w:fldChar w:fldCharType="end"/>
      </w:r>
      <w:r w:rsidR="00CD4E63">
        <w:rPr>
          <w:i/>
          <w:lang w:val="en-US"/>
        </w:rPr>
        <w:t>,</w:t>
      </w:r>
      <w:r>
        <w:rPr>
          <w:lang w:val="en-US"/>
        </w:rPr>
        <w:t xml:space="preserve"> the experimental raw data of the tensile tests for all the piles are plotted</w:t>
      </w:r>
      <w:r w:rsidR="00F439C2">
        <w:rPr>
          <w:lang w:val="en-US"/>
        </w:rPr>
        <w:t>. The failure criterion</w:t>
      </w:r>
      <w:r w:rsidR="00F027EF">
        <w:rPr>
          <w:lang w:val="en-US"/>
        </w:rPr>
        <w:t xml:space="preserve"> </w:t>
      </w:r>
      <w:r w:rsidR="00F439C2">
        <w:rPr>
          <w:lang w:val="en-US"/>
        </w:rPr>
        <w:t>for this geotechnical system was chosen as the force reached in correspondence to the 10% of the diameter</w:t>
      </w:r>
      <w:r w:rsidR="00C10E7A">
        <w:rPr>
          <w:lang w:val="en-US"/>
        </w:rPr>
        <w:t xml:space="preserve"> length</w:t>
      </w:r>
      <w:r w:rsidR="00F439C2">
        <w:rPr>
          <w:lang w:val="en-US"/>
        </w:rPr>
        <w:t xml:space="preserve">. The criterion for both pile diameters is shown as blue line in </w:t>
      </w:r>
      <w:r w:rsidR="00BB5606">
        <w:fldChar w:fldCharType="begin"/>
      </w:r>
      <w:r w:rsidR="00BB5606">
        <w:instrText xml:space="preserve"> REF _Ref471403076 \h  \* MERGEFORMAT </w:instrText>
      </w:r>
      <w:r w:rsidR="00BB5606">
        <w:fldChar w:fldCharType="separate"/>
      </w:r>
      <w:r w:rsidR="00657395" w:rsidRPr="00657395">
        <w:rPr>
          <w:rStyle w:val="Hervorhebung"/>
          <w:i w:val="0"/>
          <w:lang w:val="en-US"/>
        </w:rPr>
        <w:t xml:space="preserve">Figure </w:t>
      </w:r>
      <w:r w:rsidR="00657395">
        <w:rPr>
          <w:rStyle w:val="Hervorhebung"/>
          <w:i w:val="0"/>
          <w:noProof/>
          <w:lang w:val="en-US"/>
        </w:rPr>
        <w:t>38</w:t>
      </w:r>
      <w:r w:rsidR="00BB5606">
        <w:fldChar w:fldCharType="end"/>
      </w:r>
      <w:r w:rsidR="00F439C2">
        <w:rPr>
          <w:lang w:val="en-US"/>
        </w:rPr>
        <w:t>.</w:t>
      </w:r>
    </w:p>
    <w:p w14:paraId="13503C23" w14:textId="77777777" w:rsidR="00F439C2" w:rsidRDefault="00F439C2" w:rsidP="00517BE5">
      <w:pPr>
        <w:rPr>
          <w:lang w:val="en-US"/>
        </w:rPr>
      </w:pPr>
    </w:p>
    <w:p w14:paraId="081FBF3E" w14:textId="66F9DF47" w:rsidR="009C38DB" w:rsidRDefault="00533E77" w:rsidP="005472A2">
      <w:pPr>
        <w:jc w:val="both"/>
        <w:rPr>
          <w:lang w:val="en-US"/>
        </w:rPr>
      </w:pPr>
      <w:r>
        <w:rPr>
          <w:lang w:val="en-US"/>
        </w:rPr>
        <w:t>All curves consist of a very stiff initial branch which starts to flat out after around 2</w:t>
      </w:r>
      <w:r w:rsidR="005472A2">
        <w:rPr>
          <w:lang w:val="en-US"/>
        </w:rPr>
        <w:t xml:space="preserve"> </w:t>
      </w:r>
      <w:r>
        <w:rPr>
          <w:lang w:val="en-US"/>
        </w:rPr>
        <w:t>mm of displacement.</w:t>
      </w:r>
      <w:r w:rsidR="0009492D">
        <w:rPr>
          <w:lang w:val="en-US"/>
        </w:rPr>
        <w:t xml:space="preserve"> </w:t>
      </w:r>
      <w:r w:rsidR="00521F0E">
        <w:rPr>
          <w:lang w:val="en-US"/>
        </w:rPr>
        <w:t xml:space="preserve">It can be clearly noticed that </w:t>
      </w:r>
      <w:r w:rsidR="00F439C2">
        <w:rPr>
          <w:lang w:val="en-US"/>
        </w:rPr>
        <w:t xml:space="preserve">the </w:t>
      </w:r>
      <w:r w:rsidR="00636047">
        <w:rPr>
          <w:lang w:val="en-US"/>
        </w:rPr>
        <w:t>non-</w:t>
      </w:r>
      <w:r w:rsidR="00F439C2">
        <w:rPr>
          <w:lang w:val="en-US"/>
        </w:rPr>
        <w:t>instrumented piles</w:t>
      </w:r>
      <w:r w:rsidR="00636047">
        <w:rPr>
          <w:lang w:val="en-US"/>
        </w:rPr>
        <w:t xml:space="preserve"> (i.e. Pile 1, Pile 3 and Pile 4) </w:t>
      </w:r>
      <w:r w:rsidR="00F027EF">
        <w:rPr>
          <w:lang w:val="en-US"/>
        </w:rPr>
        <w:t xml:space="preserve">display a rather </w:t>
      </w:r>
      <w:r w:rsidR="00636047">
        <w:rPr>
          <w:lang w:val="en-US"/>
        </w:rPr>
        <w:t xml:space="preserve">peculiar </w:t>
      </w:r>
      <w:proofErr w:type="spellStart"/>
      <w:r w:rsidR="00636047">
        <w:rPr>
          <w:lang w:val="en-US"/>
        </w:rPr>
        <w:t>behaviour</w:t>
      </w:r>
      <w:proofErr w:type="spellEnd"/>
      <w:r w:rsidR="00636047">
        <w:rPr>
          <w:lang w:val="en-US"/>
        </w:rPr>
        <w:t xml:space="preserve"> as failure approaches</w:t>
      </w:r>
      <w:r w:rsidR="0009492D">
        <w:rPr>
          <w:lang w:val="en-US"/>
        </w:rPr>
        <w:t xml:space="preserve">. The pile-soil interaction seems to be featured by cyclic reload branches followed by sudden unloads. </w:t>
      </w:r>
      <w:r w:rsidR="00636047">
        <w:rPr>
          <w:lang w:val="en-US"/>
        </w:rPr>
        <w:t>At the time being the authors tend to</w:t>
      </w:r>
      <w:r w:rsidR="0009492D">
        <w:rPr>
          <w:lang w:val="en-US"/>
        </w:rPr>
        <w:t xml:space="preserve"> attribute</w:t>
      </w:r>
      <w:r w:rsidR="00636047">
        <w:rPr>
          <w:lang w:val="en-US"/>
        </w:rPr>
        <w:t xml:space="preserve"> this phenomenon</w:t>
      </w:r>
      <w:r w:rsidR="0009492D">
        <w:rPr>
          <w:lang w:val="en-US"/>
        </w:rPr>
        <w:t xml:space="preserve"> to the pile instrumentation.</w:t>
      </w:r>
      <w:r w:rsidR="00636047">
        <w:rPr>
          <w:lang w:val="en-US"/>
        </w:rPr>
        <w:t xml:space="preserve"> It is indeed deemed that this experimental observation might be related to a cyclic contact lost and regain between shaft and adjacent soil. </w:t>
      </w:r>
      <w:r w:rsidR="00636047">
        <w:rPr>
          <w:sz w:val="23"/>
          <w:szCs w:val="23"/>
        </w:rPr>
        <w:t xml:space="preserve">It is however evident that these phenomena are in some way inhibited by the presence of instrumentation on the outer pile skin </w:t>
      </w:r>
      <w:r w:rsidR="00636047">
        <w:rPr>
          <w:lang w:val="en-US"/>
        </w:rPr>
        <w:t>(i.e. Pile 2, Pile 5 and Pile 6)</w:t>
      </w:r>
      <w:r w:rsidR="00636047">
        <w:rPr>
          <w:sz w:val="23"/>
          <w:szCs w:val="23"/>
        </w:rPr>
        <w:t xml:space="preserve">. </w:t>
      </w:r>
      <w:r w:rsidR="005059DE">
        <w:rPr>
          <w:lang w:val="en-US"/>
        </w:rPr>
        <w:t>For</w:t>
      </w:r>
      <w:r w:rsidR="00636047">
        <w:rPr>
          <w:lang w:val="en-US"/>
        </w:rPr>
        <w:t xml:space="preserve"> similar </w:t>
      </w:r>
      <w:r w:rsidR="005059DE">
        <w:rPr>
          <w:lang w:val="en-US"/>
        </w:rPr>
        <w:t>reason</w:t>
      </w:r>
      <w:r w:rsidR="00636047">
        <w:rPr>
          <w:lang w:val="en-US"/>
        </w:rPr>
        <w:t>s related to the presence of instrumentation on the pile external shaft</w:t>
      </w:r>
      <w:r w:rsidR="005472A2">
        <w:rPr>
          <w:lang w:val="en-US"/>
        </w:rPr>
        <w:t>,</w:t>
      </w:r>
      <w:r w:rsidR="005059DE">
        <w:rPr>
          <w:lang w:val="en-US"/>
        </w:rPr>
        <w:t xml:space="preserve"> Pile 1, even though </w:t>
      </w:r>
      <w:r w:rsidR="00636047">
        <w:rPr>
          <w:lang w:val="en-US"/>
        </w:rPr>
        <w:t xml:space="preserve">being </w:t>
      </w:r>
      <w:r w:rsidR="005059DE">
        <w:rPr>
          <w:lang w:val="en-US"/>
        </w:rPr>
        <w:t>shorter than Pile 2 and with equal diameter, present</w:t>
      </w:r>
      <w:r w:rsidR="005472A2">
        <w:rPr>
          <w:lang w:val="en-US"/>
        </w:rPr>
        <w:t>s</w:t>
      </w:r>
      <w:r w:rsidR="005059DE">
        <w:rPr>
          <w:lang w:val="en-US"/>
        </w:rPr>
        <w:t xml:space="preserve"> a</w:t>
      </w:r>
      <w:r w:rsidR="00F439C2">
        <w:rPr>
          <w:lang w:val="en-US"/>
        </w:rPr>
        <w:t xml:space="preserve"> marked</w:t>
      </w:r>
      <w:r w:rsidR="005059DE">
        <w:rPr>
          <w:lang w:val="en-US"/>
        </w:rPr>
        <w:t xml:space="preserve"> larger bearing capacity. The latter</w:t>
      </w:r>
      <w:r w:rsidR="00521F0E">
        <w:rPr>
          <w:lang w:val="en-US"/>
        </w:rPr>
        <w:t xml:space="preserve"> two observation</w:t>
      </w:r>
      <w:r w:rsidR="00F439C2">
        <w:rPr>
          <w:lang w:val="en-US"/>
        </w:rPr>
        <w:t>s</w:t>
      </w:r>
      <w:r w:rsidR="005059DE">
        <w:rPr>
          <w:lang w:val="en-US"/>
        </w:rPr>
        <w:t xml:space="preserve"> </w:t>
      </w:r>
      <w:r w:rsidR="00C10E7A">
        <w:rPr>
          <w:lang w:val="en-US"/>
        </w:rPr>
        <w:t>corroborate</w:t>
      </w:r>
      <w:r w:rsidR="0009492D">
        <w:rPr>
          <w:lang w:val="en-US"/>
        </w:rPr>
        <w:t xml:space="preserve"> the well-established hypothesis that pile instrumentation can dramatically influence bearing capacity and load carrying behavior of a geotechnical system. </w:t>
      </w:r>
    </w:p>
    <w:p w14:paraId="44F86DA9" w14:textId="77777777" w:rsidR="005472A2" w:rsidRDefault="005472A2" w:rsidP="005472A2">
      <w:pPr>
        <w:jc w:val="both"/>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612AA5" w14:paraId="07F19D66" w14:textId="77777777" w:rsidTr="007A6BD8">
        <w:trPr>
          <w:trHeight w:val="332"/>
        </w:trPr>
        <w:tc>
          <w:tcPr>
            <w:tcW w:w="9192" w:type="dxa"/>
            <w:vAlign w:val="center"/>
          </w:tcPr>
          <w:p w14:paraId="0993D8D2" w14:textId="77777777" w:rsidR="00612AA5" w:rsidRDefault="00302C02" w:rsidP="006624E9">
            <w:pPr>
              <w:jc w:val="center"/>
              <w:rPr>
                <w:lang w:val="en-US"/>
              </w:rPr>
            </w:pPr>
            <w:r>
              <w:rPr>
                <w:noProof/>
                <w:lang w:val="en-US"/>
              </w:rPr>
              <w:drawing>
                <wp:inline distT="0" distB="0" distL="0" distR="0" wp14:anchorId="684EFA72" wp14:editId="38EAE4B2">
                  <wp:extent cx="4272460" cy="3200400"/>
                  <wp:effectExtent l="0" t="0" r="0" b="0"/>
                  <wp:docPr id="60" name="Picture 60" descr="Z:\OE\OE313\Projekte\103586_IRPWind_WP7_WTStructuralReliability\30_Technische_Ausfuehrung\Deliverables\Bilder\Load_dis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OE\OE313\Projekte\103586_IRPWind_WP7_WTStructuralReliability\30_Technische_Ausfuehrung\Deliverables\Bilder\Load_disp.em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72460" cy="3200400"/>
                          </a:xfrm>
                          <a:prstGeom prst="rect">
                            <a:avLst/>
                          </a:prstGeom>
                          <a:noFill/>
                          <a:ln>
                            <a:noFill/>
                          </a:ln>
                        </pic:spPr>
                      </pic:pic>
                    </a:graphicData>
                  </a:graphic>
                </wp:inline>
              </w:drawing>
            </w:r>
          </w:p>
        </w:tc>
      </w:tr>
      <w:tr w:rsidR="00612AA5" w14:paraId="5E50AD0E" w14:textId="77777777" w:rsidTr="007A6BD8">
        <w:tc>
          <w:tcPr>
            <w:tcW w:w="9192" w:type="dxa"/>
          </w:tcPr>
          <w:p w14:paraId="5B3012DE" w14:textId="77777777" w:rsidR="00612AA5" w:rsidRPr="00564054" w:rsidRDefault="00612AA5" w:rsidP="005472A2">
            <w:pPr>
              <w:pStyle w:val="Beschriftung"/>
              <w:rPr>
                <w:i w:val="0"/>
                <w:lang w:val="en-US"/>
              </w:rPr>
            </w:pPr>
            <w:bookmarkStart w:id="96" w:name="_Ref471403076"/>
            <w:r w:rsidRPr="00564054">
              <w:rPr>
                <w:rStyle w:val="Hervorhebung"/>
                <w:i/>
                <w:color w:val="auto"/>
                <w:sz w:val="24"/>
                <w:szCs w:val="24"/>
                <w:lang w:val="en-US"/>
              </w:rPr>
              <w:t xml:space="preserve">Figure </w:t>
            </w:r>
            <w:r w:rsidR="00913C7F" w:rsidRPr="00564054">
              <w:rPr>
                <w:rStyle w:val="Hervorhebung"/>
                <w:i/>
                <w:color w:val="auto"/>
                <w:sz w:val="24"/>
                <w:szCs w:val="24"/>
                <w:lang w:val="en-US"/>
              </w:rPr>
              <w:fldChar w:fldCharType="begin"/>
            </w:r>
            <w:r w:rsidRPr="00564054">
              <w:rPr>
                <w:rStyle w:val="Hervorhebung"/>
                <w:i/>
                <w:color w:val="auto"/>
                <w:sz w:val="24"/>
                <w:szCs w:val="24"/>
                <w:lang w:val="en-US"/>
              </w:rPr>
              <w:instrText xml:space="preserve"> SEQ Figure \* ARABIC </w:instrText>
            </w:r>
            <w:r w:rsidR="00913C7F" w:rsidRPr="00564054">
              <w:rPr>
                <w:rStyle w:val="Hervorhebung"/>
                <w:i/>
                <w:color w:val="auto"/>
                <w:sz w:val="24"/>
                <w:szCs w:val="24"/>
                <w:lang w:val="en-US"/>
              </w:rPr>
              <w:fldChar w:fldCharType="separate"/>
            </w:r>
            <w:r w:rsidR="00657395">
              <w:rPr>
                <w:rStyle w:val="Hervorhebung"/>
                <w:i/>
                <w:noProof/>
                <w:color w:val="auto"/>
                <w:sz w:val="24"/>
                <w:szCs w:val="24"/>
                <w:lang w:val="en-US"/>
              </w:rPr>
              <w:t>38</w:t>
            </w:r>
            <w:r w:rsidR="00913C7F" w:rsidRPr="00564054">
              <w:rPr>
                <w:rStyle w:val="Hervorhebung"/>
                <w:i/>
                <w:color w:val="auto"/>
                <w:sz w:val="24"/>
                <w:szCs w:val="24"/>
                <w:lang w:val="en-US"/>
              </w:rPr>
              <w:fldChar w:fldCharType="end"/>
            </w:r>
            <w:bookmarkEnd w:id="96"/>
            <w:r w:rsidRPr="00564054">
              <w:rPr>
                <w:rStyle w:val="Hervorhebung"/>
                <w:i/>
                <w:color w:val="auto"/>
                <w:sz w:val="24"/>
                <w:szCs w:val="24"/>
                <w:lang w:val="en-US"/>
              </w:rPr>
              <w:t xml:space="preserve">: </w:t>
            </w:r>
            <w:r w:rsidR="006624E9" w:rsidRPr="00564054">
              <w:rPr>
                <w:rStyle w:val="Hervorhebung"/>
                <w:i/>
                <w:color w:val="auto"/>
                <w:sz w:val="24"/>
                <w:szCs w:val="24"/>
                <w:lang w:val="en-US"/>
              </w:rPr>
              <w:t>Raw data of the l</w:t>
            </w:r>
            <w:r w:rsidRPr="00564054">
              <w:rPr>
                <w:rStyle w:val="Hervorhebung"/>
                <w:i/>
                <w:color w:val="auto"/>
                <w:sz w:val="24"/>
                <w:szCs w:val="24"/>
                <w:lang w:val="en-US"/>
              </w:rPr>
              <w:t xml:space="preserve">oad-displacement curves </w:t>
            </w:r>
            <w:r w:rsidR="006624E9" w:rsidRPr="00564054">
              <w:rPr>
                <w:rStyle w:val="Hervorhebung"/>
                <w:i/>
                <w:color w:val="auto"/>
                <w:sz w:val="24"/>
                <w:szCs w:val="24"/>
                <w:lang w:val="en-US"/>
              </w:rPr>
              <w:t>for</w:t>
            </w:r>
            <w:r w:rsidRPr="00564054">
              <w:rPr>
                <w:rStyle w:val="Hervorhebung"/>
                <w:i/>
                <w:color w:val="auto"/>
                <w:sz w:val="24"/>
                <w:szCs w:val="24"/>
                <w:lang w:val="en-US"/>
              </w:rPr>
              <w:t xml:space="preserve"> all the tensile loading tests</w:t>
            </w:r>
          </w:p>
        </w:tc>
      </w:tr>
    </w:tbl>
    <w:p w14:paraId="580BED31" w14:textId="77777777" w:rsidR="00D80824" w:rsidRDefault="00D80824" w:rsidP="00517BE5">
      <w:pPr>
        <w:rPr>
          <w:lang w:val="en-US"/>
        </w:rPr>
      </w:pPr>
    </w:p>
    <w:p w14:paraId="5C975B59" w14:textId="77777777" w:rsidR="001D5EF9" w:rsidRDefault="001D5EF9" w:rsidP="005472A2">
      <w:pPr>
        <w:jc w:val="both"/>
        <w:rPr>
          <w:lang w:val="en-US"/>
        </w:rPr>
      </w:pPr>
      <w:r>
        <w:rPr>
          <w:lang w:val="en-US"/>
        </w:rPr>
        <w:t>Overall</w:t>
      </w:r>
      <w:r w:rsidR="005472A2">
        <w:rPr>
          <w:lang w:val="en-US"/>
        </w:rPr>
        <w:t>,</w:t>
      </w:r>
      <w:r>
        <w:rPr>
          <w:lang w:val="en-US"/>
        </w:rPr>
        <w:t xml:space="preserve"> it can be concluded</w:t>
      </w:r>
      <w:r w:rsidR="00C10E7A">
        <w:rPr>
          <w:lang w:val="en-US"/>
        </w:rPr>
        <w:t xml:space="preserve"> that</w:t>
      </w:r>
      <w:r w:rsidR="00F439C2">
        <w:rPr>
          <w:lang w:val="en-US"/>
        </w:rPr>
        <w:t xml:space="preserve"> the experimental data match the expectation and are therefore plausible. </w:t>
      </w:r>
      <w:r>
        <w:rPr>
          <w:lang w:val="en-US"/>
        </w:rPr>
        <w:t xml:space="preserve">Care must be taken though when comparing the tests with each other as the type of instrumentation fitted to the pile </w:t>
      </w:r>
      <w:r w:rsidR="00F439C2">
        <w:rPr>
          <w:lang w:val="en-US"/>
        </w:rPr>
        <w:t xml:space="preserve">significantly </w:t>
      </w:r>
      <w:r>
        <w:rPr>
          <w:lang w:val="en-US"/>
        </w:rPr>
        <w:t>affect</w:t>
      </w:r>
      <w:r w:rsidR="00F439C2">
        <w:rPr>
          <w:lang w:val="en-US"/>
        </w:rPr>
        <w:t>s</w:t>
      </w:r>
      <w:r>
        <w:rPr>
          <w:lang w:val="en-US"/>
        </w:rPr>
        <w:t xml:space="preserve"> the bearing capacity as well as the bearing behavior.   </w:t>
      </w:r>
    </w:p>
    <w:p w14:paraId="35984A69" w14:textId="77777777" w:rsidR="009C38DB" w:rsidRPr="00E621D4" w:rsidRDefault="009C38DB" w:rsidP="009C38DB">
      <w:pPr>
        <w:pStyle w:val="berschrift1"/>
        <w:rPr>
          <w:lang w:val="en-US"/>
        </w:rPr>
      </w:pPr>
      <w:bookmarkStart w:id="97" w:name="_Toc490745968"/>
      <w:r>
        <w:rPr>
          <w:lang w:val="en-US"/>
        </w:rPr>
        <w:t>Conclusive remarks</w:t>
      </w:r>
      <w:bookmarkEnd w:id="97"/>
    </w:p>
    <w:p w14:paraId="2E6B7942" w14:textId="77777777" w:rsidR="001300C6" w:rsidRDefault="001300C6" w:rsidP="001300C6">
      <w:pPr>
        <w:jc w:val="both"/>
        <w:rPr>
          <w:lang w:val="en-US"/>
        </w:rPr>
      </w:pPr>
      <w:r w:rsidRPr="00E621D4">
        <w:rPr>
          <w:lang w:val="en-US"/>
        </w:rPr>
        <w:t>Th</w:t>
      </w:r>
      <w:r>
        <w:rPr>
          <w:lang w:val="en-US"/>
        </w:rPr>
        <w:t>e</w:t>
      </w:r>
      <w:r w:rsidRPr="00E621D4">
        <w:rPr>
          <w:lang w:val="en-US"/>
        </w:rPr>
        <w:t xml:space="preserve"> </w:t>
      </w:r>
      <w:r>
        <w:rPr>
          <w:lang w:val="en-US"/>
        </w:rPr>
        <w:t xml:space="preserve">main objective of </w:t>
      </w:r>
      <w:r w:rsidRPr="00E621D4">
        <w:rPr>
          <w:lang w:val="en-US"/>
        </w:rPr>
        <w:t xml:space="preserve">work package 7.2 task 7.2.2 </w:t>
      </w:r>
      <w:r>
        <w:rPr>
          <w:lang w:val="en-US"/>
        </w:rPr>
        <w:t>with</w:t>
      </w:r>
      <w:r w:rsidRPr="00E621D4">
        <w:rPr>
          <w:lang w:val="en-US"/>
        </w:rPr>
        <w:t>in the IRPWIND project</w:t>
      </w:r>
      <w:r>
        <w:rPr>
          <w:lang w:val="en-US"/>
        </w:rPr>
        <w:t xml:space="preserve"> are</w:t>
      </w:r>
      <w:r w:rsidRPr="00E621D4">
        <w:rPr>
          <w:lang w:val="en-US"/>
        </w:rPr>
        <w:t xml:space="preserve"> geotechnical tests with model structures to determine soil-structure interaction effects in order to support probabilistic calculations of </w:t>
      </w:r>
      <w:r>
        <w:rPr>
          <w:lang w:val="en-US"/>
        </w:rPr>
        <w:t xml:space="preserve">the </w:t>
      </w:r>
      <w:r w:rsidRPr="00E621D4">
        <w:rPr>
          <w:lang w:val="en-US"/>
        </w:rPr>
        <w:t xml:space="preserve">reliability of offshore wind turbine support structures. </w:t>
      </w:r>
    </w:p>
    <w:p w14:paraId="6C17AE05" w14:textId="01C6EFD3" w:rsidR="001300C6" w:rsidRDefault="001300C6" w:rsidP="001300C6">
      <w:pPr>
        <w:jc w:val="both"/>
        <w:rPr>
          <w:lang w:val="en-US"/>
        </w:rPr>
      </w:pPr>
      <w:r>
        <w:rPr>
          <w:lang w:val="en-US"/>
        </w:rPr>
        <w:t xml:space="preserve">In regards to this aim, the </w:t>
      </w:r>
      <w:r w:rsidR="00A047DB">
        <w:rPr>
          <w:lang w:val="en-US"/>
        </w:rPr>
        <w:t xml:space="preserve">conducted </w:t>
      </w:r>
      <w:r>
        <w:rPr>
          <w:lang w:val="en-US"/>
        </w:rPr>
        <w:t xml:space="preserve">experiments are described in details in this report. The large-scale piles that were tested cover a broad range of different jacket piles (L/D ratios) and close a gap in investigated piles in literature (c.f. </w:t>
      </w:r>
      <w:r w:rsidRPr="008D0A66">
        <w:rPr>
          <w:i/>
          <w:lang w:val="en-US"/>
        </w:rPr>
        <w:fldChar w:fldCharType="begin"/>
      </w:r>
      <w:r w:rsidRPr="008D0A66">
        <w:rPr>
          <w:i/>
          <w:lang w:val="en-US"/>
        </w:rPr>
        <w:instrText xml:space="preserve"> REF _Ref474139433 \h </w:instrText>
      </w:r>
      <w:r w:rsidR="00FA3A9A">
        <w:rPr>
          <w:i/>
          <w:lang w:val="en-US"/>
        </w:rPr>
        <w:instrText xml:space="preserve"> \* MERGEFORMAT </w:instrText>
      </w:r>
      <w:r w:rsidRPr="008D0A66">
        <w:rPr>
          <w:i/>
          <w:lang w:val="en-US"/>
        </w:rPr>
      </w:r>
      <w:r w:rsidRPr="008D0A66">
        <w:rPr>
          <w:i/>
          <w:lang w:val="en-US"/>
        </w:rPr>
        <w:fldChar w:fldCharType="separate"/>
      </w:r>
      <w:r w:rsidR="00657395" w:rsidRPr="00657395">
        <w:rPr>
          <w:rStyle w:val="Hervorhebung"/>
          <w:i w:val="0"/>
          <w:lang w:val="en-US"/>
        </w:rPr>
        <w:t xml:space="preserve">Figure </w:t>
      </w:r>
      <w:r w:rsidR="00657395">
        <w:rPr>
          <w:rStyle w:val="Hervorhebung"/>
          <w:i w:val="0"/>
          <w:noProof/>
          <w:lang w:val="en-US"/>
        </w:rPr>
        <w:t>1</w:t>
      </w:r>
      <w:r w:rsidRPr="008D0A66">
        <w:rPr>
          <w:i/>
          <w:lang w:val="en-US"/>
        </w:rPr>
        <w:fldChar w:fldCharType="end"/>
      </w:r>
      <w:r>
        <w:rPr>
          <w:lang w:val="en-US"/>
        </w:rPr>
        <w:t xml:space="preserve">). </w:t>
      </w:r>
    </w:p>
    <w:p w14:paraId="637BD5DF" w14:textId="38BDB7A4" w:rsidR="001300C6" w:rsidRDefault="001300C6" w:rsidP="001300C6">
      <w:pPr>
        <w:jc w:val="both"/>
        <w:rPr>
          <w:lang w:val="en-US"/>
        </w:rPr>
      </w:pPr>
      <w:r>
        <w:rPr>
          <w:lang w:val="en-US"/>
        </w:rPr>
        <w:t xml:space="preserve">In order to conduct accurate geotechnical measurements, well prepared soil (i.e. </w:t>
      </w:r>
      <w:r w:rsidR="00BB7232">
        <w:rPr>
          <w:lang w:val="en-US"/>
        </w:rPr>
        <w:t>uniformly compacted</w:t>
      </w:r>
      <w:r>
        <w:rPr>
          <w:lang w:val="en-US"/>
        </w:rPr>
        <w:t xml:space="preserve"> sand) is required, and the soil has to be characterized as good as possible. Therefore, here</w:t>
      </w:r>
      <w:r w:rsidR="00A047DB">
        <w:rPr>
          <w:lang w:val="en-US"/>
        </w:rPr>
        <w:t>,</w:t>
      </w:r>
      <w:r>
        <w:rPr>
          <w:lang w:val="en-US"/>
        </w:rPr>
        <w:t xml:space="preserve"> three different methods for soil characterization (soil samples, CPTs and wave propagation tests) were conducted. Soil samples and CPTs reveal a homogeneously</w:t>
      </w:r>
      <w:r w:rsidR="00BB7232">
        <w:rPr>
          <w:lang w:val="en-US"/>
        </w:rPr>
        <w:t xml:space="preserve"> compacted</w:t>
      </w:r>
      <w:r>
        <w:rPr>
          <w:lang w:val="en-US"/>
        </w:rPr>
        <w:t xml:space="preserve"> </w:t>
      </w:r>
      <w:r w:rsidR="001A277E">
        <w:rPr>
          <w:lang w:val="en-US"/>
        </w:rPr>
        <w:t>soil in vertical and horizontal direction. Both methods lead to similar results of relative densitie</w:t>
      </w:r>
      <w:r w:rsidR="002D01C9">
        <w:rPr>
          <w:lang w:val="en-US"/>
        </w:rPr>
        <w:t>s</w:t>
      </w:r>
      <w:r w:rsidR="001A277E">
        <w:rPr>
          <w:lang w:val="en-US"/>
        </w:rPr>
        <w:t xml:space="preserve"> of about 0.75. Wave propagation test were only used to analyze the near-surface soil. Here, CPT and wave propagation results are similar. Hence, the use of wave propagation tests (being faster and less expensive) might be an alternative for future soil characterizations</w:t>
      </w:r>
      <w:r w:rsidR="00A047DB">
        <w:rPr>
          <w:lang w:val="en-US"/>
        </w:rPr>
        <w:t>, but have to be further analyzed especially with regard to measurements far below the surface</w:t>
      </w:r>
      <w:r w:rsidR="001A277E">
        <w:rPr>
          <w:lang w:val="en-US"/>
        </w:rPr>
        <w:t xml:space="preserve">. </w:t>
      </w:r>
    </w:p>
    <w:p w14:paraId="20C8C71F" w14:textId="77777777" w:rsidR="009D4B3D" w:rsidRDefault="001A277E" w:rsidP="001300C6">
      <w:pPr>
        <w:jc w:val="both"/>
        <w:rPr>
          <w:lang w:val="en-US"/>
        </w:rPr>
      </w:pPr>
      <w:r>
        <w:rPr>
          <w:lang w:val="en-US"/>
        </w:rPr>
        <w:t>Subsequent to the soil preparation, dynamic tests</w:t>
      </w:r>
      <w:r w:rsidR="009D4B3D">
        <w:rPr>
          <w:lang w:val="en-US"/>
        </w:rPr>
        <w:t xml:space="preserve"> (impact hammer tests) of the soil-pile combination were conducted for different embedded lengths in order to identify varying eigenfrequencies, mode shapes and damping ratios. Using methods of the </w:t>
      </w:r>
      <w:r w:rsidR="009D4B3D" w:rsidRPr="0033542D">
        <w:rPr>
          <w:lang w:val="en-US"/>
        </w:rPr>
        <w:t>stochastic subspace identification</w:t>
      </w:r>
      <w:r w:rsidR="009D4B3D">
        <w:rPr>
          <w:lang w:val="en-US"/>
        </w:rPr>
        <w:t xml:space="preserve">, it is possible to identify several eigenfrequencies and modes shapes </w:t>
      </w:r>
      <w:r w:rsidR="00A047DB">
        <w:rPr>
          <w:lang w:val="en-US"/>
        </w:rPr>
        <w:t>for</w:t>
      </w:r>
      <w:r w:rsidR="009D4B3D">
        <w:rPr>
          <w:lang w:val="en-US"/>
        </w:rPr>
        <w:t xml:space="preserve"> nearly all dynamic test</w:t>
      </w:r>
      <w:r w:rsidR="00A047DB">
        <w:rPr>
          <w:lang w:val="en-US"/>
        </w:rPr>
        <w:t>s</w:t>
      </w:r>
      <w:r w:rsidR="009D4B3D">
        <w:rPr>
          <w:lang w:val="en-US"/>
        </w:rPr>
        <w:t>. The raw data of the dynamic tests is handed over to WP7.4</w:t>
      </w:r>
      <w:r w:rsidR="00A047DB">
        <w:rPr>
          <w:lang w:val="en-US"/>
        </w:rPr>
        <w:t xml:space="preserve"> for further analyses and investigations of soil-structure interaction models</w:t>
      </w:r>
      <w:r w:rsidR="009D4B3D">
        <w:rPr>
          <w:lang w:val="en-US"/>
        </w:rPr>
        <w:t>.</w:t>
      </w:r>
    </w:p>
    <w:p w14:paraId="518BB472" w14:textId="77777777" w:rsidR="009D4B3D" w:rsidRDefault="009D4B3D" w:rsidP="001300C6">
      <w:pPr>
        <w:jc w:val="both"/>
        <w:rPr>
          <w:lang w:val="en-US"/>
        </w:rPr>
      </w:pPr>
      <w:r>
        <w:rPr>
          <w:lang w:val="en-US"/>
        </w:rPr>
        <w:t>After the installation of all piles (and a waiting period to take settling effects into account), axial static bearing capacity tests (geotechnical tests) were conducted. Again, the raw data is handed over to WP7.4. Before handing it over, the plausibility was checked. The data matches the overall expectation</w:t>
      </w:r>
      <w:r w:rsidR="00A047DB">
        <w:rPr>
          <w:lang w:val="en-US"/>
        </w:rPr>
        <w:t>s</w:t>
      </w:r>
      <w:r>
        <w:rPr>
          <w:lang w:val="en-US"/>
        </w:rPr>
        <w:t xml:space="preserve">, but should be handled with care. The instrumentation of some piles influences the pile behavior and the axial static bearing capacity. This fact has to be considered when using the data.  </w:t>
      </w:r>
    </w:p>
    <w:p w14:paraId="77965E7D" w14:textId="613AED36" w:rsidR="001A277E" w:rsidRPr="00E621D4" w:rsidRDefault="009D4B3D" w:rsidP="001300C6">
      <w:pPr>
        <w:jc w:val="both"/>
        <w:rPr>
          <w:lang w:val="en-US"/>
        </w:rPr>
      </w:pPr>
      <w:r>
        <w:rPr>
          <w:lang w:val="en-US"/>
        </w:rPr>
        <w:t xml:space="preserve">Finally, a probabilistic model for axially loaded piles was developed. This model uses the CPT and the geotechnical test data. </w:t>
      </w:r>
      <w:r w:rsidR="007211B4">
        <w:rPr>
          <w:lang w:val="en-US"/>
        </w:rPr>
        <w:t xml:space="preserve">The main uncertainty for axial static bearing capacities results from model errors. The uncertainty of the </w:t>
      </w:r>
      <w:r w:rsidR="00A047DB">
        <w:rPr>
          <w:lang w:val="en-US"/>
        </w:rPr>
        <w:t xml:space="preserve">soil </w:t>
      </w:r>
      <w:r w:rsidR="007211B4">
        <w:rPr>
          <w:lang w:val="en-US"/>
        </w:rPr>
        <w:t>measurement</w:t>
      </w:r>
      <w:r w:rsidR="00A047DB">
        <w:rPr>
          <w:lang w:val="en-US"/>
        </w:rPr>
        <w:t>s</w:t>
      </w:r>
      <w:r w:rsidR="007211B4">
        <w:rPr>
          <w:lang w:val="en-US"/>
        </w:rPr>
        <w:t xml:space="preserve"> (CPT uncertainty) can be neglected. </w:t>
      </w:r>
      <w:r w:rsidR="00A047DB">
        <w:rPr>
          <w:lang w:val="en-US"/>
        </w:rPr>
        <w:t>M</w:t>
      </w:r>
      <w:r w:rsidR="007211B4">
        <w:rPr>
          <w:lang w:val="en-US"/>
        </w:rPr>
        <w:t>odel errors of different numerical models for axial static bearing capacities are analyzed. The assessment reveals that model error</w:t>
      </w:r>
      <w:r w:rsidR="00A047DB">
        <w:rPr>
          <w:lang w:val="en-US"/>
        </w:rPr>
        <w:t>s</w:t>
      </w:r>
      <w:r w:rsidR="007211B4">
        <w:rPr>
          <w:lang w:val="en-US"/>
        </w:rPr>
        <w:t xml:space="preserve"> are differing significantly, and for some approaches, they are </w:t>
      </w:r>
      <w:r w:rsidR="00A047DB">
        <w:rPr>
          <w:lang w:val="en-US"/>
        </w:rPr>
        <w:t>fairly</w:t>
      </w:r>
      <w:r w:rsidR="007211B4">
        <w:rPr>
          <w:lang w:val="en-US"/>
        </w:rPr>
        <w:t xml:space="preserve"> high (see for example API-model in </w:t>
      </w:r>
      <w:r w:rsidR="007211B4" w:rsidRPr="002D01C9">
        <w:rPr>
          <w:i/>
          <w:lang w:val="en-US"/>
        </w:rPr>
        <w:fldChar w:fldCharType="begin"/>
      </w:r>
      <w:r w:rsidR="007211B4" w:rsidRPr="002D01C9">
        <w:rPr>
          <w:i/>
          <w:lang w:val="en-US"/>
        </w:rPr>
        <w:instrText xml:space="preserve"> REF _Ref490468515 \h </w:instrText>
      </w:r>
      <w:r w:rsidR="002D01C9">
        <w:rPr>
          <w:i/>
          <w:lang w:val="en-US"/>
        </w:rPr>
        <w:instrText xml:space="preserve"> \* MERGEFORMAT </w:instrText>
      </w:r>
      <w:r w:rsidR="007211B4" w:rsidRPr="002D01C9">
        <w:rPr>
          <w:i/>
          <w:lang w:val="en-US"/>
        </w:rPr>
      </w:r>
      <w:r w:rsidR="007211B4" w:rsidRPr="002D01C9">
        <w:rPr>
          <w:i/>
          <w:lang w:val="en-US"/>
        </w:rPr>
        <w:fldChar w:fldCharType="separate"/>
      </w:r>
      <w:r w:rsidR="00657395" w:rsidRPr="00657395">
        <w:rPr>
          <w:rStyle w:val="Hervorhebung"/>
          <w:i w:val="0"/>
          <w:lang w:val="en-US"/>
        </w:rPr>
        <w:t xml:space="preserve">Table </w:t>
      </w:r>
      <w:r w:rsidR="00657395" w:rsidRPr="00657395">
        <w:rPr>
          <w:rStyle w:val="Hervorhebung"/>
          <w:i w:val="0"/>
          <w:noProof/>
          <w:lang w:val="en-US"/>
        </w:rPr>
        <w:t>4</w:t>
      </w:r>
      <w:r w:rsidR="007211B4" w:rsidRPr="002D01C9">
        <w:rPr>
          <w:i/>
          <w:lang w:val="en-US"/>
        </w:rPr>
        <w:fldChar w:fldCharType="end"/>
      </w:r>
      <w:r w:rsidR="007211B4" w:rsidRPr="002D01C9">
        <w:rPr>
          <w:i/>
          <w:lang w:val="en-US"/>
        </w:rPr>
        <w:t>).</w:t>
      </w:r>
    </w:p>
    <w:p w14:paraId="5EB3E2E2" w14:textId="77777777" w:rsidR="009C38DB" w:rsidRPr="00E621D4" w:rsidRDefault="009C38DB" w:rsidP="00517BE5">
      <w:pPr>
        <w:rPr>
          <w:lang w:val="en-US"/>
        </w:rPr>
      </w:pPr>
    </w:p>
    <w:bookmarkStart w:id="98" w:name="_Toc490745969" w:displacedByCustomXml="next"/>
    <w:sdt>
      <w:sdtPr>
        <w:rPr>
          <w:rFonts w:ascii="Franklin Gothic Book" w:eastAsiaTheme="minorEastAsia" w:hAnsi="Franklin Gothic Book" w:cs="Times New Roman"/>
          <w:bCs w:val="0"/>
          <w:color w:val="auto"/>
          <w:sz w:val="24"/>
          <w:szCs w:val="24"/>
          <w:lang w:val="en-US"/>
        </w:rPr>
        <w:id w:val="1835415832"/>
        <w:docPartObj>
          <w:docPartGallery w:val="Bibliographies"/>
          <w:docPartUnique/>
        </w:docPartObj>
      </w:sdtPr>
      <w:sdtEndPr/>
      <w:sdtContent>
        <w:p w14:paraId="3613F382" w14:textId="77777777" w:rsidR="00517BE5" w:rsidRPr="00E621D4" w:rsidRDefault="00517BE5" w:rsidP="00AD0C5B">
          <w:pPr>
            <w:pStyle w:val="berschrift1"/>
            <w:rPr>
              <w:lang w:val="en-US"/>
            </w:rPr>
          </w:pPr>
          <w:r w:rsidRPr="00E621D4">
            <w:rPr>
              <w:lang w:val="en-US"/>
            </w:rPr>
            <w:t>References</w:t>
          </w:r>
          <w:bookmarkEnd w:id="98"/>
        </w:p>
        <w:sdt>
          <w:sdtPr>
            <w:rPr>
              <w:lang w:val="en-US"/>
            </w:rPr>
            <w:id w:val="111145805"/>
            <w:bibliography/>
          </w:sdtPr>
          <w:sdtEndPr/>
          <w:sdtContent>
            <w:p w14:paraId="3671A249" w14:textId="77777777" w:rsidR="00A72D44" w:rsidRDefault="00913C7F" w:rsidP="00517BE5">
              <w:pPr>
                <w:rPr>
                  <w:rFonts w:ascii="Times New Roman" w:hAnsi="Times New Roman"/>
                  <w:noProof/>
                  <w:sz w:val="20"/>
                  <w:szCs w:val="20"/>
                  <w:lang w:eastAsia="ja-JP"/>
                </w:rPr>
              </w:pPr>
              <w:r w:rsidRPr="00E621D4">
                <w:rPr>
                  <w:lang w:val="en-US"/>
                </w:rPr>
                <w:fldChar w:fldCharType="begin"/>
              </w:r>
              <w:r w:rsidR="00517BE5" w:rsidRPr="00E621D4">
                <w:rPr>
                  <w:lang w:val="en-US"/>
                </w:rPr>
                <w:instrText>BIBLIOGRAPHY</w:instrText>
              </w:r>
              <w:r w:rsidRPr="00E621D4">
                <w:rPr>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8"/>
                <w:gridCol w:w="8478"/>
              </w:tblGrid>
              <w:tr w:rsidR="00A72D44" w14:paraId="281390C3" w14:textId="77777777">
                <w:trPr>
                  <w:divId w:val="2041081469"/>
                  <w:tblCellSpacing w:w="15" w:type="dxa"/>
                </w:trPr>
                <w:tc>
                  <w:tcPr>
                    <w:tcW w:w="50" w:type="pct"/>
                    <w:hideMark/>
                  </w:tcPr>
                  <w:p w14:paraId="406B9F1D" w14:textId="77777777" w:rsidR="00A72D44" w:rsidRDefault="00A72D44">
                    <w:pPr>
                      <w:pStyle w:val="Literaturverzeichnis"/>
                      <w:rPr>
                        <w:noProof/>
                      </w:rPr>
                    </w:pPr>
                    <w:r>
                      <w:rPr>
                        <w:noProof/>
                      </w:rPr>
                      <w:t xml:space="preserve">[1] </w:t>
                    </w:r>
                  </w:p>
                </w:tc>
                <w:tc>
                  <w:tcPr>
                    <w:tcW w:w="0" w:type="auto"/>
                    <w:hideMark/>
                  </w:tcPr>
                  <w:p w14:paraId="7BC3F825" w14:textId="77777777" w:rsidR="00A72D44" w:rsidRDefault="00A72D44">
                    <w:pPr>
                      <w:pStyle w:val="Literaturverzeichnis"/>
                      <w:rPr>
                        <w:noProof/>
                      </w:rPr>
                    </w:pPr>
                    <w:r>
                      <w:rPr>
                        <w:noProof/>
                      </w:rPr>
                      <w:t xml:space="preserve">L. Tonni and P. Simonini, "Shear wave velocity as function of cone penetration test measurements," </w:t>
                    </w:r>
                    <w:r>
                      <w:rPr>
                        <w:i/>
                        <w:iCs/>
                        <w:noProof/>
                      </w:rPr>
                      <w:t xml:space="preserve">Engineering Geology 163, </w:t>
                    </w:r>
                    <w:r>
                      <w:rPr>
                        <w:noProof/>
                      </w:rPr>
                      <w:t xml:space="preserve">pp. 55-67, 2013. </w:t>
                    </w:r>
                  </w:p>
                </w:tc>
              </w:tr>
              <w:tr w:rsidR="00A72D44" w14:paraId="428ECC9E" w14:textId="77777777">
                <w:trPr>
                  <w:divId w:val="2041081469"/>
                  <w:tblCellSpacing w:w="15" w:type="dxa"/>
                </w:trPr>
                <w:tc>
                  <w:tcPr>
                    <w:tcW w:w="50" w:type="pct"/>
                    <w:hideMark/>
                  </w:tcPr>
                  <w:p w14:paraId="11A56348" w14:textId="77777777" w:rsidR="00A72D44" w:rsidRDefault="00A72D44">
                    <w:pPr>
                      <w:pStyle w:val="Literaturverzeichnis"/>
                      <w:rPr>
                        <w:noProof/>
                      </w:rPr>
                    </w:pPr>
                    <w:r>
                      <w:rPr>
                        <w:noProof/>
                      </w:rPr>
                      <w:t xml:space="preserve">[2] </w:t>
                    </w:r>
                  </w:p>
                </w:tc>
                <w:tc>
                  <w:tcPr>
                    <w:tcW w:w="0" w:type="auto"/>
                    <w:hideMark/>
                  </w:tcPr>
                  <w:p w14:paraId="10DE7DDA" w14:textId="77777777" w:rsidR="00A72D44" w:rsidRDefault="00A72D44">
                    <w:pPr>
                      <w:pStyle w:val="Literaturverzeichnis"/>
                      <w:rPr>
                        <w:noProof/>
                      </w:rPr>
                    </w:pPr>
                    <w:r>
                      <w:rPr>
                        <w:noProof/>
                      </w:rPr>
                      <w:t>API, "Errata and Supplement 3 – API Recommended Practice 2A-WSD, Recommended Practice for Planning, Designing, Constructing Fixed Offshore Platforms – Working Stress Design," 2007.</w:t>
                    </w:r>
                  </w:p>
                </w:tc>
              </w:tr>
              <w:tr w:rsidR="00A72D44" w14:paraId="2B662F6B" w14:textId="77777777">
                <w:trPr>
                  <w:divId w:val="2041081469"/>
                  <w:tblCellSpacing w:w="15" w:type="dxa"/>
                </w:trPr>
                <w:tc>
                  <w:tcPr>
                    <w:tcW w:w="50" w:type="pct"/>
                    <w:hideMark/>
                  </w:tcPr>
                  <w:p w14:paraId="7B4C9A9E" w14:textId="77777777" w:rsidR="00A72D44" w:rsidRDefault="00A72D44">
                    <w:pPr>
                      <w:pStyle w:val="Literaturverzeichnis"/>
                      <w:rPr>
                        <w:noProof/>
                      </w:rPr>
                    </w:pPr>
                    <w:r>
                      <w:rPr>
                        <w:noProof/>
                      </w:rPr>
                      <w:t xml:space="preserve">[3] </w:t>
                    </w:r>
                  </w:p>
                </w:tc>
                <w:tc>
                  <w:tcPr>
                    <w:tcW w:w="0" w:type="auto"/>
                    <w:hideMark/>
                  </w:tcPr>
                  <w:p w14:paraId="44D49BB4" w14:textId="77777777" w:rsidR="00A72D44" w:rsidRDefault="00A72D44">
                    <w:pPr>
                      <w:pStyle w:val="Literaturverzeichnis"/>
                      <w:rPr>
                        <w:noProof/>
                      </w:rPr>
                    </w:pPr>
                    <w:r>
                      <w:rPr>
                        <w:noProof/>
                      </w:rPr>
                      <w:t xml:space="preserve">A. Puech and P. Foray, "Refined Model for Interpreting Shallow Penetration CPTs in Sands," in </w:t>
                    </w:r>
                    <w:r>
                      <w:rPr>
                        <w:i/>
                        <w:iCs/>
                        <w:noProof/>
                      </w:rPr>
                      <w:t>Offshore Technology Conference</w:t>
                    </w:r>
                    <w:r>
                      <w:rPr>
                        <w:noProof/>
                      </w:rPr>
                      <w:t xml:space="preserve">, 2002. </w:t>
                    </w:r>
                  </w:p>
                </w:tc>
              </w:tr>
              <w:tr w:rsidR="00A72D44" w14:paraId="39022271" w14:textId="77777777">
                <w:trPr>
                  <w:divId w:val="2041081469"/>
                  <w:tblCellSpacing w:w="15" w:type="dxa"/>
                </w:trPr>
                <w:tc>
                  <w:tcPr>
                    <w:tcW w:w="50" w:type="pct"/>
                    <w:hideMark/>
                  </w:tcPr>
                  <w:p w14:paraId="0A35EC59" w14:textId="77777777" w:rsidR="00A72D44" w:rsidRDefault="00A72D44">
                    <w:pPr>
                      <w:pStyle w:val="Literaturverzeichnis"/>
                      <w:rPr>
                        <w:noProof/>
                      </w:rPr>
                    </w:pPr>
                    <w:r>
                      <w:rPr>
                        <w:noProof/>
                      </w:rPr>
                      <w:t xml:space="preserve">[4] </w:t>
                    </w:r>
                  </w:p>
                </w:tc>
                <w:tc>
                  <w:tcPr>
                    <w:tcW w:w="0" w:type="auto"/>
                    <w:hideMark/>
                  </w:tcPr>
                  <w:p w14:paraId="51B8C8F4" w14:textId="77777777" w:rsidR="00A72D44" w:rsidRDefault="00A72D44">
                    <w:pPr>
                      <w:pStyle w:val="Literaturverzeichnis"/>
                      <w:rPr>
                        <w:noProof/>
                      </w:rPr>
                    </w:pPr>
                    <w:r>
                      <w:rPr>
                        <w:noProof/>
                      </w:rPr>
                      <w:t>CEN, "EN1990 (2002). Eurocode 0 - Basis of structural design," European Comitte for Standardization, Brussels, 2002.</w:t>
                    </w:r>
                  </w:p>
                </w:tc>
              </w:tr>
              <w:tr w:rsidR="00A72D44" w14:paraId="4F876B31" w14:textId="77777777">
                <w:trPr>
                  <w:divId w:val="2041081469"/>
                  <w:tblCellSpacing w:w="15" w:type="dxa"/>
                </w:trPr>
                <w:tc>
                  <w:tcPr>
                    <w:tcW w:w="50" w:type="pct"/>
                    <w:hideMark/>
                  </w:tcPr>
                  <w:p w14:paraId="21F00ED0" w14:textId="77777777" w:rsidR="00A72D44" w:rsidRDefault="00A72D44">
                    <w:pPr>
                      <w:pStyle w:val="Literaturverzeichnis"/>
                      <w:rPr>
                        <w:noProof/>
                      </w:rPr>
                    </w:pPr>
                    <w:r>
                      <w:rPr>
                        <w:noProof/>
                      </w:rPr>
                      <w:t xml:space="preserve">[5] </w:t>
                    </w:r>
                  </w:p>
                </w:tc>
                <w:tc>
                  <w:tcPr>
                    <w:tcW w:w="0" w:type="auto"/>
                    <w:hideMark/>
                  </w:tcPr>
                  <w:p w14:paraId="1174F92A" w14:textId="77777777" w:rsidR="00A72D44" w:rsidRDefault="00A72D44">
                    <w:pPr>
                      <w:pStyle w:val="Literaturverzeichnis"/>
                      <w:rPr>
                        <w:noProof/>
                      </w:rPr>
                    </w:pPr>
                    <w:r>
                      <w:rPr>
                        <w:noProof/>
                      </w:rPr>
                      <w:t>Joint Committee on Structural Safety (JCSS)., "Probabilistic Model Code," Joint Committee on Structural Safety (JCSS)., http://www.jcss.byg.dtu.dk/, 2002.</w:t>
                    </w:r>
                  </w:p>
                </w:tc>
              </w:tr>
              <w:tr w:rsidR="00A72D44" w14:paraId="7235A727" w14:textId="77777777">
                <w:trPr>
                  <w:divId w:val="2041081469"/>
                  <w:tblCellSpacing w:w="15" w:type="dxa"/>
                </w:trPr>
                <w:tc>
                  <w:tcPr>
                    <w:tcW w:w="50" w:type="pct"/>
                    <w:hideMark/>
                  </w:tcPr>
                  <w:p w14:paraId="192813B7" w14:textId="77777777" w:rsidR="00A72D44" w:rsidRDefault="00A72D44">
                    <w:pPr>
                      <w:pStyle w:val="Literaturverzeichnis"/>
                      <w:rPr>
                        <w:noProof/>
                      </w:rPr>
                    </w:pPr>
                    <w:r>
                      <w:rPr>
                        <w:noProof/>
                      </w:rPr>
                      <w:t xml:space="preserve">[6] </w:t>
                    </w:r>
                  </w:p>
                </w:tc>
                <w:tc>
                  <w:tcPr>
                    <w:tcW w:w="0" w:type="auto"/>
                    <w:hideMark/>
                  </w:tcPr>
                  <w:p w14:paraId="31890FF3" w14:textId="77777777" w:rsidR="00A72D44" w:rsidRDefault="00A72D44">
                    <w:pPr>
                      <w:pStyle w:val="Literaturverzeichnis"/>
                      <w:rPr>
                        <w:noProof/>
                      </w:rPr>
                    </w:pPr>
                    <w:r>
                      <w:rPr>
                        <w:noProof/>
                      </w:rPr>
                      <w:t xml:space="preserve">M. Achmus and M. Müller, "Evaluation of pile capacity approaches with respect to piles for wind energy foundations in the North Sea.," in </w:t>
                    </w:r>
                    <w:r>
                      <w:rPr>
                        <w:i/>
                        <w:iCs/>
                        <w:noProof/>
                      </w:rPr>
                      <w:t>2nd International Symposium on Frontiers in Offshore Geotechnics (ISFOG).</w:t>
                    </w:r>
                    <w:r>
                      <w:rPr>
                        <w:noProof/>
                      </w:rPr>
                      <w:t xml:space="preserve">, Perth , 2010. </w:t>
                    </w:r>
                  </w:p>
                </w:tc>
              </w:tr>
              <w:tr w:rsidR="00A72D44" w14:paraId="1F8763DF" w14:textId="77777777">
                <w:trPr>
                  <w:divId w:val="2041081469"/>
                  <w:tblCellSpacing w:w="15" w:type="dxa"/>
                </w:trPr>
                <w:tc>
                  <w:tcPr>
                    <w:tcW w:w="50" w:type="pct"/>
                    <w:hideMark/>
                  </w:tcPr>
                  <w:p w14:paraId="0F5A871F" w14:textId="77777777" w:rsidR="00A72D44" w:rsidRDefault="00A72D44">
                    <w:pPr>
                      <w:pStyle w:val="Literaturverzeichnis"/>
                      <w:rPr>
                        <w:noProof/>
                      </w:rPr>
                    </w:pPr>
                    <w:r>
                      <w:rPr>
                        <w:noProof/>
                      </w:rPr>
                      <w:t xml:space="preserve">[7] </w:t>
                    </w:r>
                  </w:p>
                </w:tc>
                <w:tc>
                  <w:tcPr>
                    <w:tcW w:w="0" w:type="auto"/>
                    <w:hideMark/>
                  </w:tcPr>
                  <w:p w14:paraId="1EFE5ECB" w14:textId="77777777" w:rsidR="00A72D44" w:rsidRDefault="00A72D44">
                    <w:pPr>
                      <w:pStyle w:val="Literaturverzeichnis"/>
                      <w:rPr>
                        <w:noProof/>
                      </w:rPr>
                    </w:pPr>
                    <w:r>
                      <w:rPr>
                        <w:noProof/>
                      </w:rPr>
                      <w:t xml:space="preserve">K. H. Stokoe, S.-H. Joh and R. Woods, "Some contributions of in situ geophysical mesurements to solving geotechnical engineering problems," in </w:t>
                    </w:r>
                    <w:r>
                      <w:rPr>
                        <w:i/>
                        <w:iCs/>
                        <w:noProof/>
                      </w:rPr>
                      <w:t>Proc. ISC-2 on Geotechnical and Geophysical Site Characterization</w:t>
                    </w:r>
                    <w:r>
                      <w:rPr>
                        <w:noProof/>
                      </w:rPr>
                      <w:t xml:space="preserve">, Rotterdam, 2004. </w:t>
                    </w:r>
                  </w:p>
                </w:tc>
              </w:tr>
              <w:tr w:rsidR="00A72D44" w14:paraId="20CD40A6" w14:textId="77777777">
                <w:trPr>
                  <w:divId w:val="2041081469"/>
                  <w:tblCellSpacing w:w="15" w:type="dxa"/>
                </w:trPr>
                <w:tc>
                  <w:tcPr>
                    <w:tcW w:w="50" w:type="pct"/>
                    <w:hideMark/>
                  </w:tcPr>
                  <w:p w14:paraId="280F187D" w14:textId="77777777" w:rsidR="00A72D44" w:rsidRDefault="00A72D44">
                    <w:pPr>
                      <w:pStyle w:val="Literaturverzeichnis"/>
                      <w:rPr>
                        <w:noProof/>
                      </w:rPr>
                    </w:pPr>
                    <w:r>
                      <w:rPr>
                        <w:noProof/>
                      </w:rPr>
                      <w:t xml:space="preserve">[8] </w:t>
                    </w:r>
                  </w:p>
                </w:tc>
                <w:tc>
                  <w:tcPr>
                    <w:tcW w:w="0" w:type="auto"/>
                    <w:hideMark/>
                  </w:tcPr>
                  <w:p w14:paraId="662B28E8" w14:textId="77777777" w:rsidR="00A72D44" w:rsidRDefault="00A72D44">
                    <w:pPr>
                      <w:pStyle w:val="Literaturverzeichnis"/>
                      <w:rPr>
                        <w:noProof/>
                      </w:rPr>
                    </w:pPr>
                    <w:r>
                      <w:rPr>
                        <w:noProof/>
                      </w:rPr>
                      <w:t xml:space="preserve">Y. Zaslavsky, A. Shapira, M. Gorstein, N. Perelman, G. Ataev and T. Aksinenko, "Questioning the applicability of soil amplification factors as defined by NEHRP (USA) in the Israel building standards," </w:t>
                    </w:r>
                    <w:r>
                      <w:rPr>
                        <w:i/>
                        <w:iCs/>
                        <w:noProof/>
                      </w:rPr>
                      <w:t xml:space="preserve">Natural Science, </w:t>
                    </w:r>
                    <w:r>
                      <w:rPr>
                        <w:noProof/>
                      </w:rPr>
                      <w:t xml:space="preserve">vol. 4, pp. 631-639, 2012. </w:t>
                    </w:r>
                  </w:p>
                </w:tc>
              </w:tr>
              <w:tr w:rsidR="00A72D44" w14:paraId="2F0B1A10" w14:textId="77777777">
                <w:trPr>
                  <w:divId w:val="2041081469"/>
                  <w:tblCellSpacing w:w="15" w:type="dxa"/>
                </w:trPr>
                <w:tc>
                  <w:tcPr>
                    <w:tcW w:w="50" w:type="pct"/>
                    <w:hideMark/>
                  </w:tcPr>
                  <w:p w14:paraId="7D35D726" w14:textId="77777777" w:rsidR="00A72D44" w:rsidRDefault="00A72D44">
                    <w:pPr>
                      <w:pStyle w:val="Literaturverzeichnis"/>
                      <w:rPr>
                        <w:noProof/>
                      </w:rPr>
                    </w:pPr>
                    <w:r>
                      <w:rPr>
                        <w:noProof/>
                      </w:rPr>
                      <w:t xml:space="preserve">[9] </w:t>
                    </w:r>
                  </w:p>
                </w:tc>
                <w:tc>
                  <w:tcPr>
                    <w:tcW w:w="0" w:type="auto"/>
                    <w:hideMark/>
                  </w:tcPr>
                  <w:p w14:paraId="158BCB83" w14:textId="77777777" w:rsidR="00A72D44" w:rsidRDefault="00A72D44">
                    <w:pPr>
                      <w:pStyle w:val="Literaturverzeichnis"/>
                      <w:rPr>
                        <w:noProof/>
                      </w:rPr>
                    </w:pPr>
                    <w:r>
                      <w:rPr>
                        <w:noProof/>
                      </w:rPr>
                      <w:t xml:space="preserve">G. Cai, A. Puppala and S. Liu, "Characterization on the correlation between shear wave velocity and piezocone tip resistance of Jiangsu clays," </w:t>
                    </w:r>
                    <w:r>
                      <w:rPr>
                        <w:i/>
                        <w:iCs/>
                        <w:noProof/>
                      </w:rPr>
                      <w:t xml:space="preserve">Engineering Geology, </w:t>
                    </w:r>
                    <w:r>
                      <w:rPr>
                        <w:noProof/>
                      </w:rPr>
                      <w:t xml:space="preserve">vol. 171, pp. 96-103, 2014. </w:t>
                    </w:r>
                  </w:p>
                </w:tc>
              </w:tr>
              <w:tr w:rsidR="00A72D44" w14:paraId="46EDF827" w14:textId="77777777">
                <w:trPr>
                  <w:divId w:val="2041081469"/>
                  <w:tblCellSpacing w:w="15" w:type="dxa"/>
                </w:trPr>
                <w:tc>
                  <w:tcPr>
                    <w:tcW w:w="50" w:type="pct"/>
                    <w:hideMark/>
                  </w:tcPr>
                  <w:p w14:paraId="57F39780" w14:textId="77777777" w:rsidR="00A72D44" w:rsidRDefault="00A72D44">
                    <w:pPr>
                      <w:pStyle w:val="Literaturverzeichnis"/>
                      <w:rPr>
                        <w:noProof/>
                      </w:rPr>
                    </w:pPr>
                    <w:r>
                      <w:rPr>
                        <w:noProof/>
                      </w:rPr>
                      <w:t xml:space="preserve">[10] </w:t>
                    </w:r>
                  </w:p>
                </w:tc>
                <w:tc>
                  <w:tcPr>
                    <w:tcW w:w="0" w:type="auto"/>
                    <w:hideMark/>
                  </w:tcPr>
                  <w:p w14:paraId="3707F27A" w14:textId="77777777" w:rsidR="00A72D44" w:rsidRDefault="00A72D44">
                    <w:pPr>
                      <w:pStyle w:val="Literaturverzeichnis"/>
                      <w:rPr>
                        <w:noProof/>
                      </w:rPr>
                    </w:pPr>
                    <w:r>
                      <w:rPr>
                        <w:noProof/>
                      </w:rPr>
                      <w:t xml:space="preserve">J. A. Studer, J. Laue and M. G. Koller, Bodendynamik - Grundlagen, Kennziffern, Probleme, Berlin Heidelberg: Springer-Verlag, 2007. </w:t>
                    </w:r>
                  </w:p>
                </w:tc>
              </w:tr>
              <w:tr w:rsidR="00A72D44" w14:paraId="3386DA43" w14:textId="77777777">
                <w:trPr>
                  <w:divId w:val="2041081469"/>
                  <w:tblCellSpacing w:w="15" w:type="dxa"/>
                </w:trPr>
                <w:tc>
                  <w:tcPr>
                    <w:tcW w:w="50" w:type="pct"/>
                    <w:hideMark/>
                  </w:tcPr>
                  <w:p w14:paraId="3255D519" w14:textId="77777777" w:rsidR="00A72D44" w:rsidRDefault="00A72D44">
                    <w:pPr>
                      <w:pStyle w:val="Literaturverzeichnis"/>
                      <w:rPr>
                        <w:noProof/>
                      </w:rPr>
                    </w:pPr>
                    <w:r>
                      <w:rPr>
                        <w:noProof/>
                      </w:rPr>
                      <w:t xml:space="preserve">[11] </w:t>
                    </w:r>
                  </w:p>
                </w:tc>
                <w:tc>
                  <w:tcPr>
                    <w:tcW w:w="0" w:type="auto"/>
                    <w:hideMark/>
                  </w:tcPr>
                  <w:p w14:paraId="21DCED43" w14:textId="77777777" w:rsidR="00A72D44" w:rsidRDefault="00A72D44">
                    <w:pPr>
                      <w:pStyle w:val="Literaturverzeichnis"/>
                      <w:rPr>
                        <w:noProof/>
                      </w:rPr>
                    </w:pPr>
                    <w:r>
                      <w:rPr>
                        <w:noProof/>
                      </w:rPr>
                      <w:t xml:space="preserve">P. VanOverschee and B. DeMoor, "Subspace algorithms for the stochastic identification problem," </w:t>
                    </w:r>
                    <w:r>
                      <w:rPr>
                        <w:i/>
                        <w:iCs/>
                        <w:noProof/>
                      </w:rPr>
                      <w:t xml:space="preserve">Decision Control, </w:t>
                    </w:r>
                    <w:r>
                      <w:rPr>
                        <w:noProof/>
                      </w:rPr>
                      <w:t xml:space="preserve">vol. 2, p. 1321–1326, 1991. </w:t>
                    </w:r>
                  </w:p>
                </w:tc>
              </w:tr>
              <w:tr w:rsidR="00A72D44" w14:paraId="219C1F03" w14:textId="77777777">
                <w:trPr>
                  <w:divId w:val="2041081469"/>
                  <w:tblCellSpacing w:w="15" w:type="dxa"/>
                </w:trPr>
                <w:tc>
                  <w:tcPr>
                    <w:tcW w:w="50" w:type="pct"/>
                    <w:hideMark/>
                  </w:tcPr>
                  <w:p w14:paraId="57701BA6" w14:textId="77777777" w:rsidR="00A72D44" w:rsidRDefault="00A72D44">
                    <w:pPr>
                      <w:pStyle w:val="Literaturverzeichnis"/>
                      <w:rPr>
                        <w:noProof/>
                      </w:rPr>
                    </w:pPr>
                    <w:r>
                      <w:rPr>
                        <w:noProof/>
                      </w:rPr>
                      <w:t xml:space="preserve">[12] </w:t>
                    </w:r>
                  </w:p>
                </w:tc>
                <w:tc>
                  <w:tcPr>
                    <w:tcW w:w="0" w:type="auto"/>
                    <w:hideMark/>
                  </w:tcPr>
                  <w:p w14:paraId="02E18AF2" w14:textId="77777777" w:rsidR="00A72D44" w:rsidRDefault="00A72D44">
                    <w:pPr>
                      <w:pStyle w:val="Literaturverzeichnis"/>
                      <w:rPr>
                        <w:noProof/>
                      </w:rPr>
                    </w:pPr>
                    <w:r>
                      <w:rPr>
                        <w:noProof/>
                      </w:rPr>
                      <w:t xml:space="preserve">M. Häckel and R. Rolfes, "Monitoring a 5MW offshore wind energy converter-Condition parameters and triangulation based extraction of modal parameters," </w:t>
                    </w:r>
                    <w:r>
                      <w:rPr>
                        <w:i/>
                        <w:iCs/>
                        <w:noProof/>
                      </w:rPr>
                      <w:t xml:space="preserve">Mechanical Systems and Signal Processing, </w:t>
                    </w:r>
                    <w:r>
                      <w:rPr>
                        <w:noProof/>
                      </w:rPr>
                      <w:t xml:space="preserve">vol. 40, no. 1, pp. 322-343, 2013. </w:t>
                    </w:r>
                  </w:p>
                </w:tc>
              </w:tr>
            </w:tbl>
            <w:p w14:paraId="7D5E794D" w14:textId="77777777" w:rsidR="00A72D44" w:rsidRDefault="00A72D44">
              <w:pPr>
                <w:divId w:val="2041081469"/>
                <w:rPr>
                  <w:rFonts w:eastAsia="Times New Roman"/>
                  <w:noProof/>
                </w:rPr>
              </w:pPr>
            </w:p>
            <w:p w14:paraId="2C606D32" w14:textId="77777777" w:rsidR="00517BE5" w:rsidRPr="00E621D4" w:rsidRDefault="00913C7F" w:rsidP="00517BE5">
              <w:pPr>
                <w:rPr>
                  <w:lang w:val="en-US"/>
                </w:rPr>
              </w:pPr>
              <w:r w:rsidRPr="00E621D4">
                <w:rPr>
                  <w:b/>
                  <w:bCs/>
                  <w:lang w:val="en-US"/>
                </w:rPr>
                <w:fldChar w:fldCharType="end"/>
              </w:r>
            </w:p>
          </w:sdtContent>
        </w:sdt>
      </w:sdtContent>
    </w:sdt>
    <w:p w14:paraId="0A49D223" w14:textId="77777777" w:rsidR="00517BE5" w:rsidRPr="00E621D4" w:rsidRDefault="00517BE5" w:rsidP="00517BE5">
      <w:pPr>
        <w:rPr>
          <w:lang w:val="en-US"/>
        </w:rPr>
      </w:pPr>
    </w:p>
    <w:p w14:paraId="4D0F3A51" w14:textId="77777777" w:rsidR="009D480A" w:rsidRPr="00E621D4" w:rsidRDefault="009D480A" w:rsidP="009D480A">
      <w:pPr>
        <w:rPr>
          <w:lang w:val="en-US"/>
        </w:rPr>
      </w:pPr>
    </w:p>
    <w:p w14:paraId="5C3D18B4" w14:textId="77777777" w:rsidR="009D480A" w:rsidRPr="00E621D4" w:rsidRDefault="009D480A" w:rsidP="009D480A">
      <w:pPr>
        <w:rPr>
          <w:lang w:val="en-US"/>
        </w:rPr>
      </w:pPr>
    </w:p>
    <w:p w14:paraId="2EE9A515" w14:textId="77777777" w:rsidR="00161E97" w:rsidRPr="00E621D4" w:rsidRDefault="00161E97" w:rsidP="00161E97">
      <w:pPr>
        <w:pStyle w:val="berschrift1"/>
        <w:rPr>
          <w:lang w:val="en-US"/>
        </w:rPr>
      </w:pPr>
      <w:bookmarkStart w:id="99" w:name="_Toc490745970"/>
      <w:r>
        <w:rPr>
          <w:lang w:val="en-US"/>
        </w:rPr>
        <w:t>Appendix</w:t>
      </w:r>
      <w:bookmarkEnd w:id="99"/>
    </w:p>
    <w:p w14:paraId="546EDB7D" w14:textId="77777777" w:rsidR="009D480A" w:rsidRPr="00E621D4" w:rsidRDefault="009D480A" w:rsidP="009D480A">
      <w:pPr>
        <w:rPr>
          <w:lang w:val="en-US"/>
        </w:rPr>
      </w:pPr>
    </w:p>
    <w:p w14:paraId="3BE7217A" w14:textId="77777777" w:rsidR="00A06D7D" w:rsidRPr="00E621D4" w:rsidRDefault="00161E97" w:rsidP="00A06D7D">
      <w:pPr>
        <w:rPr>
          <w:lang w:val="en-US"/>
        </w:rPr>
      </w:pPr>
      <w:r>
        <w:rPr>
          <w:lang w:val="en-US"/>
        </w:rPr>
        <w:t>The appendix contains data-sheets of the utilized pile hammer as well as of the accelerometers.</w:t>
      </w:r>
    </w:p>
    <w:sectPr w:rsidR="00A06D7D" w:rsidRPr="00E621D4" w:rsidSect="00BB68ED">
      <w:headerReference w:type="first" r:id="rId164"/>
      <w:footerReference w:type="first" r:id="rId165"/>
      <w:pgSz w:w="11900" w:h="16840"/>
      <w:pgMar w:top="1701" w:right="1127" w:bottom="1701" w:left="1797" w:header="709" w:footer="403"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B887C" w14:textId="77777777" w:rsidR="00417D83" w:rsidRDefault="00417D83" w:rsidP="000E26D8">
      <w:r>
        <w:separator/>
      </w:r>
    </w:p>
  </w:endnote>
  <w:endnote w:type="continuationSeparator" w:id="0">
    <w:p w14:paraId="5F7D17B3" w14:textId="77777777" w:rsidR="00417D83" w:rsidRDefault="00417D83" w:rsidP="000E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TC Franklin Gothic Std Book">
    <w:panose1 w:val="00000000000000000000"/>
    <w:charset w:val="00"/>
    <w:family w:val="swiss"/>
    <w:notTrueType/>
    <w:pitch w:val="default"/>
    <w:sig w:usb0="00000003" w:usb1="00000000" w:usb2="00000000" w:usb3="00000000" w:csb0="00000001" w:csb1="00000000"/>
  </w:font>
  <w:font w:name="ITC Franklin Gothic Std Dem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AC477" w14:textId="77777777" w:rsidR="00EE48CA" w:rsidRPr="00AC608B" w:rsidRDefault="00EE48CA" w:rsidP="00AC608B">
    <w:pPr>
      <w:pStyle w:val="Fuzeile"/>
      <w:jc w:val="right"/>
      <w:rPr>
        <w:sz w:val="16"/>
        <w:szCs w:val="16"/>
      </w:rPr>
    </w:pPr>
    <w:r w:rsidRPr="00AC608B">
      <w:rPr>
        <w:i/>
        <w:noProof/>
        <w:sz w:val="16"/>
        <w:szCs w:val="16"/>
        <w:lang w:val="en-US"/>
      </w:rPr>
      <w:drawing>
        <wp:anchor distT="0" distB="0" distL="114300" distR="114300" simplePos="0" relativeHeight="251659264" behindDoc="1" locked="0" layoutInCell="1" allowOverlap="1" wp14:anchorId="43824CB3" wp14:editId="78C547AA">
          <wp:simplePos x="0" y="0"/>
          <wp:positionH relativeFrom="column">
            <wp:posOffset>-1139190</wp:posOffset>
          </wp:positionH>
          <wp:positionV relativeFrom="paragraph">
            <wp:posOffset>-209550</wp:posOffset>
          </wp:positionV>
          <wp:extent cx="7551420" cy="852170"/>
          <wp:effectExtent l="0" t="0" r="0" b="1143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420" cy="85217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82F08" w14:textId="77777777" w:rsidR="00EE48CA" w:rsidRDefault="00EE48CA" w:rsidP="00AC608B">
    <w:pPr>
      <w:pStyle w:val="Fuzeile"/>
      <w:tabs>
        <w:tab w:val="clear" w:pos="4703"/>
        <w:tab w:val="clear" w:pos="9406"/>
        <w:tab w:val="left" w:pos="6693"/>
      </w:tabs>
    </w:pPr>
    <w:r>
      <w:rPr>
        <w:i/>
        <w:noProof/>
        <w:lang w:val="en-US"/>
      </w:rPr>
      <w:drawing>
        <wp:anchor distT="0" distB="0" distL="114300" distR="114300" simplePos="0" relativeHeight="251669504" behindDoc="1" locked="0" layoutInCell="1" allowOverlap="1" wp14:anchorId="152FD470" wp14:editId="66F57BD1">
          <wp:simplePos x="0" y="0"/>
          <wp:positionH relativeFrom="column">
            <wp:posOffset>-1139190</wp:posOffset>
          </wp:positionH>
          <wp:positionV relativeFrom="paragraph">
            <wp:posOffset>-593090</wp:posOffset>
          </wp:positionV>
          <wp:extent cx="7551420" cy="964565"/>
          <wp:effectExtent l="0" t="0" r="0" b="635"/>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1420" cy="964565"/>
                  </a:xfrm>
                  <a:prstGeom prst="rect">
                    <a:avLst/>
                  </a:prstGeom>
                  <a:noFill/>
                  <a:ln>
                    <a:noFill/>
                  </a:ln>
                </pic:spPr>
              </pic:pic>
            </a:graphicData>
          </a:graphic>
        </wp:anchor>
      </w:drawing>
    </w:r>
    <w:r>
      <w:rPr>
        <w:rStyle w:val="Seitenzahl"/>
      </w:rPr>
      <w:fldChar w:fldCharType="begin"/>
    </w:r>
    <w:r>
      <w:rPr>
        <w:rStyle w:val="Seitenzahl"/>
      </w:rPr>
      <w:instrText xml:space="preserve"> PAGE </w:instrText>
    </w:r>
    <w:r>
      <w:rPr>
        <w:rStyle w:val="Seitenzahl"/>
      </w:rPr>
      <w:fldChar w:fldCharType="separate"/>
    </w:r>
    <w:r w:rsidR="00657395">
      <w:rPr>
        <w:rStyle w:val="Seitenzahl"/>
        <w:noProof/>
      </w:rPr>
      <w:t>1</w:t>
    </w:r>
    <w:r>
      <w:rPr>
        <w:rStyle w:val="Seitenzahl"/>
      </w:rPr>
      <w:fldChar w:fldCharType="end"/>
    </w:r>
    <w:r>
      <w:rPr>
        <w:rStyle w:val="Seitenzah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9F251" w14:textId="77777777" w:rsidR="00417D83" w:rsidRDefault="00417D83" w:rsidP="000E26D8">
      <w:r>
        <w:separator/>
      </w:r>
    </w:p>
  </w:footnote>
  <w:footnote w:type="continuationSeparator" w:id="0">
    <w:p w14:paraId="7B247C60" w14:textId="77777777" w:rsidR="00417D83" w:rsidRDefault="00417D83" w:rsidP="000E26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FB48" w14:textId="77777777" w:rsidR="00EE48CA" w:rsidRPr="00E9513D" w:rsidRDefault="00EE48CA" w:rsidP="000E26D8">
    <w:pPr>
      <w:pStyle w:val="Kopfzeile"/>
      <w:jc w:val="right"/>
    </w:pPr>
    <w:r>
      <w:rPr>
        <w:rFonts w:asciiTheme="majorHAnsi" w:hAnsiTheme="majorHAnsi" w:cs="Tahoma"/>
        <w:b/>
        <w:noProof/>
        <w:lang w:val="en-US"/>
      </w:rPr>
      <w:drawing>
        <wp:anchor distT="0" distB="0" distL="114300" distR="114300" simplePos="0" relativeHeight="251656192" behindDoc="0" locked="0" layoutInCell="1" allowOverlap="1" wp14:anchorId="4271FDEE" wp14:editId="2A275F5D">
          <wp:simplePos x="0" y="0"/>
          <wp:positionH relativeFrom="column">
            <wp:posOffset>-382454</wp:posOffset>
          </wp:positionH>
          <wp:positionV relativeFrom="paragraph">
            <wp:posOffset>-338455</wp:posOffset>
          </wp:positionV>
          <wp:extent cx="1907907" cy="803211"/>
          <wp:effectExtent l="0" t="0" r="0" b="0"/>
          <wp:wrapNone/>
          <wp:docPr id="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wind_FINAL.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7907" cy="803211"/>
                  </a:xfrm>
                  <a:prstGeom prst="rect">
                    <a:avLst/>
                  </a:prstGeom>
                  <a:ln>
                    <a:noFill/>
                  </a:ln>
                  <a:extLst>
                    <a:ext uri="{53640926-AAD7-44D8-BBD7-CCE9431645EC}">
                      <a14:shadowObscured xmlns:a14="http://schemas.microsoft.com/office/drawing/2010/main"/>
                    </a:ext>
                  </a:extLst>
                </pic:spPr>
              </pic:pic>
            </a:graphicData>
          </a:graphic>
        </wp:anchor>
      </w:drawing>
    </w:r>
    <w:r>
      <w:t>IRPWIND deliverable - project n</w:t>
    </w:r>
    <w:r>
      <w:rPr>
        <w:vertAlign w:val="superscript"/>
      </w:rPr>
      <w:t>o</w:t>
    </w:r>
    <w:r>
      <w:t>. 609795</w:t>
    </w:r>
  </w:p>
  <w:p w14:paraId="705DB552" w14:textId="77777777" w:rsidR="00EE48CA" w:rsidRPr="000E26D8" w:rsidRDefault="00EE48CA" w:rsidP="000E26D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C6A15" w14:textId="77777777" w:rsidR="00EE48CA" w:rsidRPr="00E9513D" w:rsidRDefault="00EE48CA" w:rsidP="00BB68ED">
    <w:pPr>
      <w:pStyle w:val="Kopfzeile"/>
      <w:jc w:val="right"/>
    </w:pPr>
    <w:r>
      <w:rPr>
        <w:rFonts w:asciiTheme="majorHAnsi" w:hAnsiTheme="majorHAnsi" w:cs="Tahoma"/>
        <w:b/>
        <w:noProof/>
        <w:lang w:val="en-US"/>
      </w:rPr>
      <w:drawing>
        <wp:anchor distT="0" distB="0" distL="114300" distR="114300" simplePos="0" relativeHeight="251667456" behindDoc="0" locked="0" layoutInCell="1" allowOverlap="1" wp14:anchorId="435B4064" wp14:editId="1EC20B15">
          <wp:simplePos x="0" y="0"/>
          <wp:positionH relativeFrom="column">
            <wp:posOffset>-382454</wp:posOffset>
          </wp:positionH>
          <wp:positionV relativeFrom="paragraph">
            <wp:posOffset>-338455</wp:posOffset>
          </wp:positionV>
          <wp:extent cx="1907907" cy="803211"/>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nwind_FINAL.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7907" cy="803211"/>
                  </a:xfrm>
                  <a:prstGeom prst="rect">
                    <a:avLst/>
                  </a:prstGeom>
                  <a:ln>
                    <a:noFill/>
                  </a:ln>
                  <a:extLst>
                    <a:ext uri="{53640926-AAD7-44D8-BBD7-CCE9431645EC}">
                      <a14:shadowObscured xmlns:a14="http://schemas.microsoft.com/office/drawing/2010/main"/>
                    </a:ext>
                  </a:extLst>
                </pic:spPr>
              </pic:pic>
            </a:graphicData>
          </a:graphic>
        </wp:anchor>
      </w:drawing>
    </w:r>
    <w:r w:rsidRPr="007610D0">
      <w:t xml:space="preserve"> </w:t>
    </w:r>
    <w:r>
      <w:t xml:space="preserve">IRPWIND </w:t>
    </w:r>
    <w:r>
      <w:t>deliverable - project n</w:t>
    </w:r>
    <w:r>
      <w:rPr>
        <w:vertAlign w:val="superscript"/>
      </w:rPr>
      <w:t>o</w:t>
    </w:r>
    <w:r>
      <w:t>. 609795</w:t>
    </w:r>
  </w:p>
  <w:p w14:paraId="6D1E8E94" w14:textId="77777777" w:rsidR="00EE48CA" w:rsidRPr="00BB68ED" w:rsidRDefault="00EE48CA" w:rsidP="00BB68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986F9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5C31BF9"/>
    <w:multiLevelType w:val="hybridMultilevel"/>
    <w:tmpl w:val="B1047712"/>
    <w:lvl w:ilvl="0" w:tplc="04060001">
      <w:start w:val="1"/>
      <w:numFmt w:val="bullet"/>
      <w:lvlText w:val=""/>
      <w:lvlJc w:val="left"/>
      <w:pPr>
        <w:ind w:left="882" w:hanging="360"/>
      </w:pPr>
      <w:rPr>
        <w:rFonts w:ascii="Symbol" w:hAnsi="Symbol" w:hint="default"/>
      </w:rPr>
    </w:lvl>
    <w:lvl w:ilvl="1" w:tplc="04060003" w:tentative="1">
      <w:start w:val="1"/>
      <w:numFmt w:val="bullet"/>
      <w:lvlText w:val="o"/>
      <w:lvlJc w:val="left"/>
      <w:pPr>
        <w:ind w:left="1602" w:hanging="360"/>
      </w:pPr>
      <w:rPr>
        <w:rFonts w:ascii="Courier New" w:hAnsi="Courier New" w:cs="Courier New" w:hint="default"/>
      </w:rPr>
    </w:lvl>
    <w:lvl w:ilvl="2" w:tplc="04060005" w:tentative="1">
      <w:start w:val="1"/>
      <w:numFmt w:val="bullet"/>
      <w:lvlText w:val=""/>
      <w:lvlJc w:val="left"/>
      <w:pPr>
        <w:ind w:left="2322" w:hanging="360"/>
      </w:pPr>
      <w:rPr>
        <w:rFonts w:ascii="Wingdings" w:hAnsi="Wingdings" w:hint="default"/>
      </w:rPr>
    </w:lvl>
    <w:lvl w:ilvl="3" w:tplc="04060001" w:tentative="1">
      <w:start w:val="1"/>
      <w:numFmt w:val="bullet"/>
      <w:lvlText w:val=""/>
      <w:lvlJc w:val="left"/>
      <w:pPr>
        <w:ind w:left="3042" w:hanging="360"/>
      </w:pPr>
      <w:rPr>
        <w:rFonts w:ascii="Symbol" w:hAnsi="Symbol" w:hint="default"/>
      </w:rPr>
    </w:lvl>
    <w:lvl w:ilvl="4" w:tplc="04060003" w:tentative="1">
      <w:start w:val="1"/>
      <w:numFmt w:val="bullet"/>
      <w:lvlText w:val="o"/>
      <w:lvlJc w:val="left"/>
      <w:pPr>
        <w:ind w:left="3762" w:hanging="360"/>
      </w:pPr>
      <w:rPr>
        <w:rFonts w:ascii="Courier New" w:hAnsi="Courier New" w:cs="Courier New" w:hint="default"/>
      </w:rPr>
    </w:lvl>
    <w:lvl w:ilvl="5" w:tplc="04060005" w:tentative="1">
      <w:start w:val="1"/>
      <w:numFmt w:val="bullet"/>
      <w:lvlText w:val=""/>
      <w:lvlJc w:val="left"/>
      <w:pPr>
        <w:ind w:left="4482" w:hanging="360"/>
      </w:pPr>
      <w:rPr>
        <w:rFonts w:ascii="Wingdings" w:hAnsi="Wingdings" w:hint="default"/>
      </w:rPr>
    </w:lvl>
    <w:lvl w:ilvl="6" w:tplc="04060001" w:tentative="1">
      <w:start w:val="1"/>
      <w:numFmt w:val="bullet"/>
      <w:lvlText w:val=""/>
      <w:lvlJc w:val="left"/>
      <w:pPr>
        <w:ind w:left="5202" w:hanging="360"/>
      </w:pPr>
      <w:rPr>
        <w:rFonts w:ascii="Symbol" w:hAnsi="Symbol" w:hint="default"/>
      </w:rPr>
    </w:lvl>
    <w:lvl w:ilvl="7" w:tplc="04060003" w:tentative="1">
      <w:start w:val="1"/>
      <w:numFmt w:val="bullet"/>
      <w:lvlText w:val="o"/>
      <w:lvlJc w:val="left"/>
      <w:pPr>
        <w:ind w:left="5922" w:hanging="360"/>
      </w:pPr>
      <w:rPr>
        <w:rFonts w:ascii="Courier New" w:hAnsi="Courier New" w:cs="Courier New" w:hint="default"/>
      </w:rPr>
    </w:lvl>
    <w:lvl w:ilvl="8" w:tplc="04060005" w:tentative="1">
      <w:start w:val="1"/>
      <w:numFmt w:val="bullet"/>
      <w:lvlText w:val=""/>
      <w:lvlJc w:val="left"/>
      <w:pPr>
        <w:ind w:left="6642" w:hanging="360"/>
      </w:pPr>
      <w:rPr>
        <w:rFonts w:ascii="Wingdings" w:hAnsi="Wingdings" w:hint="default"/>
      </w:rPr>
    </w:lvl>
  </w:abstractNum>
  <w:abstractNum w:abstractNumId="2" w15:restartNumberingAfterBreak="0">
    <w:nsid w:val="1723587E"/>
    <w:multiLevelType w:val="hybridMultilevel"/>
    <w:tmpl w:val="E4CAC8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A20787"/>
    <w:multiLevelType w:val="hybridMultilevel"/>
    <w:tmpl w:val="D02CA6B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7A35095"/>
    <w:multiLevelType w:val="hybridMultilevel"/>
    <w:tmpl w:val="58BEF2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7795117"/>
    <w:multiLevelType w:val="hybridMultilevel"/>
    <w:tmpl w:val="0304096E"/>
    <w:lvl w:ilvl="0" w:tplc="18F6D9DA">
      <w:start w:val="1"/>
      <w:numFmt w:val="decimal"/>
      <w:lvlText w:val="%1."/>
      <w:lvlJc w:val="left"/>
      <w:pPr>
        <w:ind w:left="851" w:hanging="491"/>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DBD0F38"/>
    <w:multiLevelType w:val="hybridMultilevel"/>
    <w:tmpl w:val="328218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0F17927"/>
    <w:multiLevelType w:val="multilevel"/>
    <w:tmpl w:val="0EFAF31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143"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15:restartNumberingAfterBreak="0">
    <w:nsid w:val="53467DA5"/>
    <w:multiLevelType w:val="hybridMultilevel"/>
    <w:tmpl w:val="25384B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ECA0AEF"/>
    <w:multiLevelType w:val="hybridMultilevel"/>
    <w:tmpl w:val="54A6E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BDE494B"/>
    <w:multiLevelType w:val="hybridMultilevel"/>
    <w:tmpl w:val="2070F278"/>
    <w:lvl w:ilvl="0" w:tplc="83F02E4E">
      <w:start w:val="1"/>
      <w:numFmt w:val="decimal"/>
      <w:pStyle w:val="References"/>
      <w:lvlText w:val="[%1]"/>
      <w:lvlJc w:val="right"/>
      <w:pPr>
        <w:ind w:left="720" w:hanging="360"/>
      </w:pPr>
      <w:rPr>
        <w:rFonts w:ascii="Franklin Gothic Book" w:hAnsi="Franklin Gothic Book" w:hint="default"/>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10"/>
  </w:num>
  <w:num w:numId="5">
    <w:abstractNumId w:val="0"/>
  </w:num>
  <w:num w:numId="6">
    <w:abstractNumId w:val="3"/>
  </w:num>
  <w:num w:numId="7">
    <w:abstractNumId w:val="1"/>
  </w:num>
  <w:num w:numId="8">
    <w:abstractNumId w:val="2"/>
  </w:num>
  <w:num w:numId="9">
    <w:abstractNumId w:val="6"/>
  </w:num>
  <w:num w:numId="10">
    <w:abstractNumId w:val="4"/>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F3D"/>
    <w:rsid w:val="00011D77"/>
    <w:rsid w:val="00013C40"/>
    <w:rsid w:val="000144D7"/>
    <w:rsid w:val="00017671"/>
    <w:rsid w:val="000224A0"/>
    <w:rsid w:val="000263E8"/>
    <w:rsid w:val="000279FF"/>
    <w:rsid w:val="000305BB"/>
    <w:rsid w:val="00046159"/>
    <w:rsid w:val="00056AD4"/>
    <w:rsid w:val="00066AED"/>
    <w:rsid w:val="00070B09"/>
    <w:rsid w:val="00076061"/>
    <w:rsid w:val="000910E0"/>
    <w:rsid w:val="00092ABF"/>
    <w:rsid w:val="0009492D"/>
    <w:rsid w:val="00094E82"/>
    <w:rsid w:val="000A0D52"/>
    <w:rsid w:val="000A7B9B"/>
    <w:rsid w:val="000B3293"/>
    <w:rsid w:val="000B500A"/>
    <w:rsid w:val="000C4D8D"/>
    <w:rsid w:val="000C7531"/>
    <w:rsid w:val="000C7AF0"/>
    <w:rsid w:val="000D2B04"/>
    <w:rsid w:val="000D4277"/>
    <w:rsid w:val="000D4D7F"/>
    <w:rsid w:val="000E21FC"/>
    <w:rsid w:val="000E26D8"/>
    <w:rsid w:val="000F1980"/>
    <w:rsid w:val="000F65DE"/>
    <w:rsid w:val="00103126"/>
    <w:rsid w:val="001070EF"/>
    <w:rsid w:val="00116EBB"/>
    <w:rsid w:val="001300C6"/>
    <w:rsid w:val="00143482"/>
    <w:rsid w:val="001472E2"/>
    <w:rsid w:val="001518BF"/>
    <w:rsid w:val="0015374F"/>
    <w:rsid w:val="00153A93"/>
    <w:rsid w:val="00161E97"/>
    <w:rsid w:val="001645F6"/>
    <w:rsid w:val="001778A3"/>
    <w:rsid w:val="001916AF"/>
    <w:rsid w:val="001A277E"/>
    <w:rsid w:val="001A7D57"/>
    <w:rsid w:val="001B1862"/>
    <w:rsid w:val="001C53A8"/>
    <w:rsid w:val="001D046E"/>
    <w:rsid w:val="001D5EF9"/>
    <w:rsid w:val="001E296E"/>
    <w:rsid w:val="001F096D"/>
    <w:rsid w:val="001F1203"/>
    <w:rsid w:val="001F1E64"/>
    <w:rsid w:val="00213B93"/>
    <w:rsid w:val="002249EA"/>
    <w:rsid w:val="00230EBC"/>
    <w:rsid w:val="002349D1"/>
    <w:rsid w:val="00251F21"/>
    <w:rsid w:val="00262A09"/>
    <w:rsid w:val="00263E66"/>
    <w:rsid w:val="002801A9"/>
    <w:rsid w:val="002A5459"/>
    <w:rsid w:val="002B3FB6"/>
    <w:rsid w:val="002D01C9"/>
    <w:rsid w:val="002D2DBB"/>
    <w:rsid w:val="002D7FDE"/>
    <w:rsid w:val="002E3EC2"/>
    <w:rsid w:val="002E6188"/>
    <w:rsid w:val="002E6574"/>
    <w:rsid w:val="002F25F1"/>
    <w:rsid w:val="002F67A5"/>
    <w:rsid w:val="00302C02"/>
    <w:rsid w:val="0032001B"/>
    <w:rsid w:val="00322762"/>
    <w:rsid w:val="003314EB"/>
    <w:rsid w:val="0033542D"/>
    <w:rsid w:val="00341267"/>
    <w:rsid w:val="00344E18"/>
    <w:rsid w:val="003518C5"/>
    <w:rsid w:val="00366D94"/>
    <w:rsid w:val="00377200"/>
    <w:rsid w:val="00383A73"/>
    <w:rsid w:val="003A1A41"/>
    <w:rsid w:val="003E163A"/>
    <w:rsid w:val="003F6A2C"/>
    <w:rsid w:val="003F7501"/>
    <w:rsid w:val="00404201"/>
    <w:rsid w:val="00414F02"/>
    <w:rsid w:val="00417D83"/>
    <w:rsid w:val="004224CA"/>
    <w:rsid w:val="00422E82"/>
    <w:rsid w:val="0042671C"/>
    <w:rsid w:val="00436F91"/>
    <w:rsid w:val="00437A60"/>
    <w:rsid w:val="00440961"/>
    <w:rsid w:val="00440970"/>
    <w:rsid w:val="004629CE"/>
    <w:rsid w:val="004916D7"/>
    <w:rsid w:val="00493C98"/>
    <w:rsid w:val="00497E14"/>
    <w:rsid w:val="004A597B"/>
    <w:rsid w:val="004A7ACD"/>
    <w:rsid w:val="004C2D7E"/>
    <w:rsid w:val="004D154B"/>
    <w:rsid w:val="0050116D"/>
    <w:rsid w:val="00501C2C"/>
    <w:rsid w:val="005059DE"/>
    <w:rsid w:val="00516FA0"/>
    <w:rsid w:val="00517BE5"/>
    <w:rsid w:val="00521F0E"/>
    <w:rsid w:val="00524AFC"/>
    <w:rsid w:val="005256EA"/>
    <w:rsid w:val="00526CD2"/>
    <w:rsid w:val="005275C7"/>
    <w:rsid w:val="00533E77"/>
    <w:rsid w:val="00543B60"/>
    <w:rsid w:val="00543D7B"/>
    <w:rsid w:val="005472A2"/>
    <w:rsid w:val="00564054"/>
    <w:rsid w:val="00565F5C"/>
    <w:rsid w:val="005709EC"/>
    <w:rsid w:val="005824DB"/>
    <w:rsid w:val="00583FA9"/>
    <w:rsid w:val="0059466A"/>
    <w:rsid w:val="005963D0"/>
    <w:rsid w:val="005C0AAA"/>
    <w:rsid w:val="005C5429"/>
    <w:rsid w:val="005D1A03"/>
    <w:rsid w:val="005D1E78"/>
    <w:rsid w:val="005F2314"/>
    <w:rsid w:val="005F2580"/>
    <w:rsid w:val="005F2D30"/>
    <w:rsid w:val="005F5A4C"/>
    <w:rsid w:val="00612AA5"/>
    <w:rsid w:val="00634F1A"/>
    <w:rsid w:val="00636047"/>
    <w:rsid w:val="00657395"/>
    <w:rsid w:val="006624E9"/>
    <w:rsid w:val="00667D65"/>
    <w:rsid w:val="00670A3F"/>
    <w:rsid w:val="0069776B"/>
    <w:rsid w:val="006B65F3"/>
    <w:rsid w:val="006B6647"/>
    <w:rsid w:val="006B7F6D"/>
    <w:rsid w:val="006C18BC"/>
    <w:rsid w:val="006C3E10"/>
    <w:rsid w:val="006D5135"/>
    <w:rsid w:val="006F0CD8"/>
    <w:rsid w:val="006F40B7"/>
    <w:rsid w:val="007116EF"/>
    <w:rsid w:val="00714458"/>
    <w:rsid w:val="00715F1D"/>
    <w:rsid w:val="00717534"/>
    <w:rsid w:val="007211B4"/>
    <w:rsid w:val="0073360B"/>
    <w:rsid w:val="00733EEF"/>
    <w:rsid w:val="007433CD"/>
    <w:rsid w:val="007506E8"/>
    <w:rsid w:val="007610D0"/>
    <w:rsid w:val="00762B97"/>
    <w:rsid w:val="00764210"/>
    <w:rsid w:val="00770EBB"/>
    <w:rsid w:val="00791332"/>
    <w:rsid w:val="00797246"/>
    <w:rsid w:val="00797AE4"/>
    <w:rsid w:val="007A3C0A"/>
    <w:rsid w:val="007A6BD8"/>
    <w:rsid w:val="007B606F"/>
    <w:rsid w:val="007F351C"/>
    <w:rsid w:val="00802557"/>
    <w:rsid w:val="0081695C"/>
    <w:rsid w:val="00824772"/>
    <w:rsid w:val="00835ABB"/>
    <w:rsid w:val="00844877"/>
    <w:rsid w:val="008516A7"/>
    <w:rsid w:val="0085402E"/>
    <w:rsid w:val="008614FB"/>
    <w:rsid w:val="00864DEA"/>
    <w:rsid w:val="00895C5C"/>
    <w:rsid w:val="00897F3D"/>
    <w:rsid w:val="008B4C1A"/>
    <w:rsid w:val="008B50BA"/>
    <w:rsid w:val="008D0A66"/>
    <w:rsid w:val="008D372F"/>
    <w:rsid w:val="008D401A"/>
    <w:rsid w:val="008D4AFF"/>
    <w:rsid w:val="008E3A05"/>
    <w:rsid w:val="008E7807"/>
    <w:rsid w:val="008F0CD8"/>
    <w:rsid w:val="008F16F6"/>
    <w:rsid w:val="008F3BB0"/>
    <w:rsid w:val="00903A90"/>
    <w:rsid w:val="00913C7F"/>
    <w:rsid w:val="00916EA6"/>
    <w:rsid w:val="00925888"/>
    <w:rsid w:val="00926297"/>
    <w:rsid w:val="009319FE"/>
    <w:rsid w:val="0093233D"/>
    <w:rsid w:val="00932EF6"/>
    <w:rsid w:val="0096293D"/>
    <w:rsid w:val="009745C2"/>
    <w:rsid w:val="0098575C"/>
    <w:rsid w:val="009933E9"/>
    <w:rsid w:val="009A237D"/>
    <w:rsid w:val="009A7D4A"/>
    <w:rsid w:val="009C38DB"/>
    <w:rsid w:val="009D0723"/>
    <w:rsid w:val="009D480A"/>
    <w:rsid w:val="009D4B3D"/>
    <w:rsid w:val="009E27C3"/>
    <w:rsid w:val="009E3AA1"/>
    <w:rsid w:val="00A01109"/>
    <w:rsid w:val="00A030D4"/>
    <w:rsid w:val="00A047DB"/>
    <w:rsid w:val="00A056F7"/>
    <w:rsid w:val="00A06D7D"/>
    <w:rsid w:val="00A236C8"/>
    <w:rsid w:val="00A25F42"/>
    <w:rsid w:val="00A46F37"/>
    <w:rsid w:val="00A644DB"/>
    <w:rsid w:val="00A65C2E"/>
    <w:rsid w:val="00A66FF3"/>
    <w:rsid w:val="00A67036"/>
    <w:rsid w:val="00A72D44"/>
    <w:rsid w:val="00A901ED"/>
    <w:rsid w:val="00A911C9"/>
    <w:rsid w:val="00AB5E4E"/>
    <w:rsid w:val="00AC608B"/>
    <w:rsid w:val="00AD0C5B"/>
    <w:rsid w:val="00AE08D6"/>
    <w:rsid w:val="00AE156E"/>
    <w:rsid w:val="00B01397"/>
    <w:rsid w:val="00B15B99"/>
    <w:rsid w:val="00B23C21"/>
    <w:rsid w:val="00B276A3"/>
    <w:rsid w:val="00B33ADB"/>
    <w:rsid w:val="00B34200"/>
    <w:rsid w:val="00B360C9"/>
    <w:rsid w:val="00B4163B"/>
    <w:rsid w:val="00B45179"/>
    <w:rsid w:val="00B53E48"/>
    <w:rsid w:val="00B63DAF"/>
    <w:rsid w:val="00B674B3"/>
    <w:rsid w:val="00B7117A"/>
    <w:rsid w:val="00B80EA6"/>
    <w:rsid w:val="00B86038"/>
    <w:rsid w:val="00BA3A0A"/>
    <w:rsid w:val="00BA3FFE"/>
    <w:rsid w:val="00BB5606"/>
    <w:rsid w:val="00BB68ED"/>
    <w:rsid w:val="00BB7232"/>
    <w:rsid w:val="00BC3F78"/>
    <w:rsid w:val="00C05CF6"/>
    <w:rsid w:val="00C10E7A"/>
    <w:rsid w:val="00C12B7E"/>
    <w:rsid w:val="00C50629"/>
    <w:rsid w:val="00C71EB6"/>
    <w:rsid w:val="00C87BB1"/>
    <w:rsid w:val="00C965D6"/>
    <w:rsid w:val="00CB6B20"/>
    <w:rsid w:val="00CC0988"/>
    <w:rsid w:val="00CC273A"/>
    <w:rsid w:val="00CC32D1"/>
    <w:rsid w:val="00CD4E63"/>
    <w:rsid w:val="00CE0107"/>
    <w:rsid w:val="00D10420"/>
    <w:rsid w:val="00D21F3C"/>
    <w:rsid w:val="00D26EC9"/>
    <w:rsid w:val="00D354AF"/>
    <w:rsid w:val="00D4553F"/>
    <w:rsid w:val="00D45CB0"/>
    <w:rsid w:val="00D548D2"/>
    <w:rsid w:val="00D55024"/>
    <w:rsid w:val="00D70FCE"/>
    <w:rsid w:val="00D75366"/>
    <w:rsid w:val="00D80824"/>
    <w:rsid w:val="00D927A4"/>
    <w:rsid w:val="00DA37B1"/>
    <w:rsid w:val="00DB7201"/>
    <w:rsid w:val="00DC208A"/>
    <w:rsid w:val="00DC3BE3"/>
    <w:rsid w:val="00DC5D1B"/>
    <w:rsid w:val="00DC7C9B"/>
    <w:rsid w:val="00DD31ED"/>
    <w:rsid w:val="00DD3245"/>
    <w:rsid w:val="00DE1D64"/>
    <w:rsid w:val="00DE7167"/>
    <w:rsid w:val="00E00303"/>
    <w:rsid w:val="00E00AC4"/>
    <w:rsid w:val="00E03692"/>
    <w:rsid w:val="00E12A8A"/>
    <w:rsid w:val="00E12F2D"/>
    <w:rsid w:val="00E269FF"/>
    <w:rsid w:val="00E40FF6"/>
    <w:rsid w:val="00E621D4"/>
    <w:rsid w:val="00E70102"/>
    <w:rsid w:val="00EA7506"/>
    <w:rsid w:val="00EE0E9A"/>
    <w:rsid w:val="00EE48CA"/>
    <w:rsid w:val="00EF197C"/>
    <w:rsid w:val="00F027EF"/>
    <w:rsid w:val="00F168DE"/>
    <w:rsid w:val="00F34768"/>
    <w:rsid w:val="00F40784"/>
    <w:rsid w:val="00F439C2"/>
    <w:rsid w:val="00F61A68"/>
    <w:rsid w:val="00F6392C"/>
    <w:rsid w:val="00F74615"/>
    <w:rsid w:val="00F74D71"/>
    <w:rsid w:val="00F75FA2"/>
    <w:rsid w:val="00F777A5"/>
    <w:rsid w:val="00F8287D"/>
    <w:rsid w:val="00F90735"/>
    <w:rsid w:val="00FA3501"/>
    <w:rsid w:val="00FA3A9A"/>
    <w:rsid w:val="00FC18E3"/>
    <w:rsid w:val="00FC2BF5"/>
    <w:rsid w:val="00FC7EDA"/>
    <w:rsid w:val="00FD28CB"/>
    <w:rsid w:val="00FD2C4F"/>
    <w:rsid w:val="00FD4665"/>
    <w:rsid w:val="00FD60BB"/>
    <w:rsid w:val="00FD71E6"/>
    <w:rsid w:val="00FF1303"/>
    <w:rsid w:val="00FF59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F24EB74"/>
  <w15:docId w15:val="{3D09FCE2-6E50-4B85-98C9-ECB1DA02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LEANwind Normaal"/>
    <w:qFormat/>
    <w:rsid w:val="00526CD2"/>
    <w:rPr>
      <w:rFonts w:ascii="Franklin Gothic Book" w:hAnsi="Franklin Gothic Book"/>
      <w:sz w:val="24"/>
      <w:szCs w:val="24"/>
      <w:lang w:eastAsia="en-US"/>
    </w:rPr>
  </w:style>
  <w:style w:type="paragraph" w:styleId="berschrift1">
    <w:name w:val="heading 1"/>
    <w:aliases w:val="LEANwind Kop 1,heading 1,DNV-H1"/>
    <w:basedOn w:val="Standard"/>
    <w:next w:val="Standard"/>
    <w:link w:val="berschrift1Zchn"/>
    <w:autoRedefine/>
    <w:qFormat/>
    <w:rsid w:val="00AD0C5B"/>
    <w:pPr>
      <w:keepNext/>
      <w:keepLines/>
      <w:pageBreakBefore/>
      <w:numPr>
        <w:numId w:val="1"/>
      </w:numPr>
      <w:spacing w:before="480"/>
      <w:ind w:left="431" w:hanging="431"/>
      <w:outlineLvl w:val="0"/>
    </w:pPr>
    <w:rPr>
      <w:rFonts w:asciiTheme="majorHAnsi" w:eastAsiaTheme="majorEastAsia" w:hAnsiTheme="majorHAnsi" w:cstheme="majorBidi"/>
      <w:bCs/>
      <w:color w:val="003A6D" w:themeColor="text2"/>
      <w:sz w:val="32"/>
      <w:szCs w:val="32"/>
    </w:rPr>
  </w:style>
  <w:style w:type="paragraph" w:styleId="berschrift2">
    <w:name w:val="heading 2"/>
    <w:aliases w:val="LEANwind Kop 2,heading 2,DNV-H2"/>
    <w:basedOn w:val="Standard"/>
    <w:next w:val="Standard"/>
    <w:link w:val="berschrift2Zchn"/>
    <w:unhideWhenUsed/>
    <w:qFormat/>
    <w:rsid w:val="00066AED"/>
    <w:pPr>
      <w:keepNext/>
      <w:keepLines/>
      <w:numPr>
        <w:ilvl w:val="1"/>
        <w:numId w:val="1"/>
      </w:numPr>
      <w:spacing w:before="200"/>
      <w:outlineLvl w:val="1"/>
    </w:pPr>
    <w:rPr>
      <w:rFonts w:asciiTheme="majorHAnsi" w:eastAsiaTheme="majorEastAsia" w:hAnsiTheme="majorHAnsi" w:cstheme="majorBidi"/>
      <w:bCs/>
      <w:color w:val="003A6D" w:themeColor="text2"/>
      <w:sz w:val="26"/>
      <w:szCs w:val="26"/>
    </w:rPr>
  </w:style>
  <w:style w:type="paragraph" w:styleId="berschrift3">
    <w:name w:val="heading 3"/>
    <w:aliases w:val="LEANwind Kop 3,heading 3,DNV-H3"/>
    <w:basedOn w:val="Standard"/>
    <w:next w:val="Standard"/>
    <w:link w:val="berschrift3Zchn"/>
    <w:unhideWhenUsed/>
    <w:qFormat/>
    <w:rsid w:val="00066AED"/>
    <w:pPr>
      <w:keepNext/>
      <w:keepLines/>
      <w:numPr>
        <w:ilvl w:val="2"/>
        <w:numId w:val="1"/>
      </w:numPr>
      <w:spacing w:before="200"/>
      <w:outlineLvl w:val="2"/>
    </w:pPr>
    <w:rPr>
      <w:rFonts w:asciiTheme="majorHAnsi" w:eastAsiaTheme="majorEastAsia" w:hAnsiTheme="majorHAnsi" w:cstheme="majorBidi"/>
      <w:bCs/>
      <w:color w:val="66A7CF" w:themeColor="background2"/>
    </w:rPr>
  </w:style>
  <w:style w:type="paragraph" w:styleId="berschrift4">
    <w:name w:val="heading 4"/>
    <w:aliases w:val="LEANwind Kop 4,4 not to be used,heading 4,DNV-H4"/>
    <w:basedOn w:val="Standard"/>
    <w:next w:val="Standard"/>
    <w:link w:val="berschrift4Zchn"/>
    <w:unhideWhenUsed/>
    <w:qFormat/>
    <w:rsid w:val="00BB68ED"/>
    <w:pPr>
      <w:keepNext/>
      <w:keepLines/>
      <w:spacing w:before="200"/>
      <w:outlineLvl w:val="3"/>
    </w:pPr>
    <w:rPr>
      <w:rFonts w:asciiTheme="majorHAnsi" w:eastAsiaTheme="majorEastAsia" w:hAnsiTheme="majorHAnsi" w:cstheme="majorBidi"/>
      <w:bCs/>
      <w:iCs/>
      <w:color w:val="003A6D" w:themeColor="text2"/>
      <w:sz w:val="32"/>
    </w:rPr>
  </w:style>
  <w:style w:type="paragraph" w:styleId="berschrift5">
    <w:name w:val="heading 5"/>
    <w:aliases w:val="DNV-H5,5 not to be used"/>
    <w:basedOn w:val="Standard"/>
    <w:next w:val="Standard"/>
    <w:link w:val="berschrift5Zchn"/>
    <w:unhideWhenUsed/>
    <w:qFormat/>
    <w:rsid w:val="00066AED"/>
    <w:pPr>
      <w:keepNext/>
      <w:keepLines/>
      <w:numPr>
        <w:ilvl w:val="4"/>
        <w:numId w:val="1"/>
      </w:numPr>
      <w:spacing w:before="200"/>
      <w:outlineLvl w:val="4"/>
    </w:pPr>
    <w:rPr>
      <w:rFonts w:asciiTheme="majorHAnsi" w:eastAsiaTheme="majorEastAsia" w:hAnsiTheme="majorHAnsi" w:cstheme="majorBidi"/>
      <w:color w:val="1F2A44" w:themeColor="accent1" w:themeShade="7F"/>
    </w:rPr>
  </w:style>
  <w:style w:type="paragraph" w:styleId="berschrift6">
    <w:name w:val="heading 6"/>
    <w:aliases w:val="6 not to be used,DNV-H6"/>
    <w:basedOn w:val="Standard"/>
    <w:next w:val="Standard"/>
    <w:link w:val="berschrift6Zchn"/>
    <w:unhideWhenUsed/>
    <w:qFormat/>
    <w:rsid w:val="00066AED"/>
    <w:pPr>
      <w:keepNext/>
      <w:keepLines/>
      <w:numPr>
        <w:ilvl w:val="5"/>
        <w:numId w:val="1"/>
      </w:numPr>
      <w:spacing w:before="200"/>
      <w:outlineLvl w:val="5"/>
    </w:pPr>
    <w:rPr>
      <w:rFonts w:asciiTheme="majorHAnsi" w:eastAsiaTheme="majorEastAsia" w:hAnsiTheme="majorHAnsi" w:cstheme="majorBidi"/>
      <w:i/>
      <w:iCs/>
      <w:color w:val="1F2A44" w:themeColor="accent1" w:themeShade="7F"/>
    </w:rPr>
  </w:style>
  <w:style w:type="paragraph" w:styleId="berschrift7">
    <w:name w:val="heading 7"/>
    <w:aliases w:val="7 not to be used,DNV-H7"/>
    <w:basedOn w:val="Standard"/>
    <w:next w:val="Standard"/>
    <w:link w:val="berschrift7Zchn"/>
    <w:unhideWhenUsed/>
    <w:qFormat/>
    <w:rsid w:val="00066AE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aliases w:val="8 not to be used,DNV-H8"/>
    <w:basedOn w:val="Standard"/>
    <w:next w:val="Standard"/>
    <w:link w:val="berschrift8Zchn"/>
    <w:unhideWhenUsed/>
    <w:qFormat/>
    <w:rsid w:val="00066AE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aliases w:val="9 not to be used,DNV-H9"/>
    <w:basedOn w:val="Standard"/>
    <w:next w:val="Standard"/>
    <w:link w:val="berschrift9Zchn"/>
    <w:unhideWhenUsed/>
    <w:qFormat/>
    <w:rsid w:val="00066AE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LEANwind Kop 1 Zchn,heading 1 Zchn,DNV-H1 Zchn"/>
    <w:basedOn w:val="Absatz-Standardschriftart"/>
    <w:link w:val="berschrift1"/>
    <w:rsid w:val="00AD0C5B"/>
    <w:rPr>
      <w:rFonts w:asciiTheme="majorHAnsi" w:eastAsiaTheme="majorEastAsia" w:hAnsiTheme="majorHAnsi" w:cstheme="majorBidi"/>
      <w:bCs/>
      <w:color w:val="003A6D" w:themeColor="text2"/>
      <w:sz w:val="32"/>
      <w:szCs w:val="32"/>
      <w:lang w:eastAsia="en-US"/>
    </w:rPr>
  </w:style>
  <w:style w:type="character" w:customStyle="1" w:styleId="berschrift2Zchn">
    <w:name w:val="Überschrift 2 Zchn"/>
    <w:aliases w:val="LEANwind Kop 2 Zchn,heading 2 Zchn,DNV-H2 Zchn"/>
    <w:basedOn w:val="Absatz-Standardschriftart"/>
    <w:link w:val="berschrift2"/>
    <w:rsid w:val="00066AED"/>
    <w:rPr>
      <w:rFonts w:asciiTheme="majorHAnsi" w:eastAsiaTheme="majorEastAsia" w:hAnsiTheme="majorHAnsi" w:cstheme="majorBidi"/>
      <w:bCs/>
      <w:color w:val="003A6D" w:themeColor="text2"/>
      <w:sz w:val="26"/>
      <w:szCs w:val="26"/>
      <w:lang w:eastAsia="en-US"/>
    </w:rPr>
  </w:style>
  <w:style w:type="character" w:customStyle="1" w:styleId="berschrift3Zchn">
    <w:name w:val="Überschrift 3 Zchn"/>
    <w:aliases w:val="LEANwind Kop 3 Zchn,heading 3 Zchn,DNV-H3 Zchn"/>
    <w:basedOn w:val="Absatz-Standardschriftart"/>
    <w:link w:val="berschrift3"/>
    <w:rsid w:val="00066AED"/>
    <w:rPr>
      <w:rFonts w:asciiTheme="majorHAnsi" w:eastAsiaTheme="majorEastAsia" w:hAnsiTheme="majorHAnsi" w:cstheme="majorBidi"/>
      <w:bCs/>
      <w:color w:val="66A7CF" w:themeColor="background2"/>
      <w:sz w:val="24"/>
      <w:szCs w:val="24"/>
      <w:lang w:eastAsia="en-US"/>
    </w:rPr>
  </w:style>
  <w:style w:type="character" w:customStyle="1" w:styleId="berschrift4Zchn">
    <w:name w:val="Überschrift 4 Zchn"/>
    <w:aliases w:val="LEANwind Kop 4 Zchn,4 not to be used Zchn,heading 4 Zchn,DNV-H4 Zchn"/>
    <w:basedOn w:val="Absatz-Standardschriftart"/>
    <w:link w:val="berschrift4"/>
    <w:uiPriority w:val="9"/>
    <w:rsid w:val="00BB68ED"/>
    <w:rPr>
      <w:rFonts w:asciiTheme="majorHAnsi" w:eastAsiaTheme="majorEastAsia" w:hAnsiTheme="majorHAnsi" w:cstheme="majorBidi"/>
      <w:bCs/>
      <w:iCs/>
      <w:color w:val="003A6D" w:themeColor="text2"/>
      <w:sz w:val="32"/>
      <w:szCs w:val="24"/>
      <w:lang w:eastAsia="en-US"/>
    </w:rPr>
  </w:style>
  <w:style w:type="character" w:customStyle="1" w:styleId="berschrift5Zchn">
    <w:name w:val="Überschrift 5 Zchn"/>
    <w:aliases w:val="DNV-H5 Zchn,5 not to be used Zchn"/>
    <w:basedOn w:val="Absatz-Standardschriftart"/>
    <w:link w:val="berschrift5"/>
    <w:rsid w:val="00066AED"/>
    <w:rPr>
      <w:rFonts w:asciiTheme="majorHAnsi" w:eastAsiaTheme="majorEastAsia" w:hAnsiTheme="majorHAnsi" w:cstheme="majorBidi"/>
      <w:color w:val="1F2A44" w:themeColor="accent1" w:themeShade="7F"/>
      <w:sz w:val="24"/>
      <w:szCs w:val="24"/>
      <w:lang w:eastAsia="en-US"/>
    </w:rPr>
  </w:style>
  <w:style w:type="character" w:customStyle="1" w:styleId="berschrift6Zchn">
    <w:name w:val="Überschrift 6 Zchn"/>
    <w:aliases w:val="6 not to be used Zchn,DNV-H6 Zchn"/>
    <w:basedOn w:val="Absatz-Standardschriftart"/>
    <w:link w:val="berschrift6"/>
    <w:rsid w:val="00066AED"/>
    <w:rPr>
      <w:rFonts w:asciiTheme="majorHAnsi" w:eastAsiaTheme="majorEastAsia" w:hAnsiTheme="majorHAnsi" w:cstheme="majorBidi"/>
      <w:i/>
      <w:iCs/>
      <w:color w:val="1F2A44" w:themeColor="accent1" w:themeShade="7F"/>
      <w:sz w:val="24"/>
      <w:szCs w:val="24"/>
      <w:lang w:eastAsia="en-US"/>
    </w:rPr>
  </w:style>
  <w:style w:type="character" w:customStyle="1" w:styleId="berschrift7Zchn">
    <w:name w:val="Überschrift 7 Zchn"/>
    <w:aliases w:val="7 not to be used Zchn,DNV-H7 Zchn"/>
    <w:basedOn w:val="Absatz-Standardschriftart"/>
    <w:link w:val="berschrift7"/>
    <w:rsid w:val="00066AED"/>
    <w:rPr>
      <w:rFonts w:asciiTheme="majorHAnsi" w:eastAsiaTheme="majorEastAsia" w:hAnsiTheme="majorHAnsi" w:cstheme="majorBidi"/>
      <w:i/>
      <w:iCs/>
      <w:color w:val="404040" w:themeColor="text1" w:themeTint="BF"/>
      <w:sz w:val="24"/>
      <w:szCs w:val="24"/>
      <w:lang w:eastAsia="en-US"/>
    </w:rPr>
  </w:style>
  <w:style w:type="character" w:customStyle="1" w:styleId="berschrift8Zchn">
    <w:name w:val="Überschrift 8 Zchn"/>
    <w:aliases w:val="8 not to be used Zchn,DNV-H8 Zchn"/>
    <w:basedOn w:val="Absatz-Standardschriftart"/>
    <w:link w:val="berschrift8"/>
    <w:rsid w:val="00066AED"/>
    <w:rPr>
      <w:rFonts w:asciiTheme="majorHAnsi" w:eastAsiaTheme="majorEastAsia" w:hAnsiTheme="majorHAnsi" w:cstheme="majorBidi"/>
      <w:color w:val="404040" w:themeColor="text1" w:themeTint="BF"/>
      <w:lang w:eastAsia="en-US"/>
    </w:rPr>
  </w:style>
  <w:style w:type="character" w:customStyle="1" w:styleId="berschrift9Zchn">
    <w:name w:val="Überschrift 9 Zchn"/>
    <w:aliases w:val="9 not to be used Zchn,DNV-H9 Zchn"/>
    <w:basedOn w:val="Absatz-Standardschriftart"/>
    <w:link w:val="berschrift9"/>
    <w:rsid w:val="00066AED"/>
    <w:rPr>
      <w:rFonts w:asciiTheme="majorHAnsi" w:eastAsiaTheme="majorEastAsia" w:hAnsiTheme="majorHAnsi" w:cstheme="majorBidi"/>
      <w:i/>
      <w:iCs/>
      <w:color w:val="404040" w:themeColor="text1" w:themeTint="BF"/>
      <w:lang w:eastAsia="en-US"/>
    </w:rPr>
  </w:style>
  <w:style w:type="paragraph" w:styleId="Sprechblasentext">
    <w:name w:val="Balloon Text"/>
    <w:basedOn w:val="Standard"/>
    <w:link w:val="SprechblasentextZchn"/>
    <w:uiPriority w:val="99"/>
    <w:semiHidden/>
    <w:unhideWhenUsed/>
    <w:rsid w:val="0092588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25888"/>
    <w:rPr>
      <w:rFonts w:ascii="Lucida Grande" w:hAnsi="Lucida Grande" w:cs="Lucida Grande"/>
      <w:sz w:val="18"/>
      <w:szCs w:val="18"/>
      <w:lang w:eastAsia="en-US"/>
    </w:rPr>
  </w:style>
  <w:style w:type="paragraph" w:styleId="KeinLeerraum">
    <w:name w:val="No Spacing"/>
    <w:aliases w:val="LEANwind Geen afstand"/>
    <w:uiPriority w:val="1"/>
    <w:qFormat/>
    <w:rsid w:val="00526CD2"/>
    <w:rPr>
      <w:rFonts w:ascii="Franklin Gothic Book" w:hAnsi="Franklin Gothic Book"/>
      <w:sz w:val="24"/>
      <w:szCs w:val="24"/>
      <w:lang w:eastAsia="en-US"/>
    </w:rPr>
  </w:style>
  <w:style w:type="paragraph" w:styleId="Titel">
    <w:name w:val="Title"/>
    <w:aliases w:val="LEANwind Titel"/>
    <w:basedOn w:val="Standard"/>
    <w:next w:val="Standard"/>
    <w:link w:val="TitelZchn"/>
    <w:uiPriority w:val="10"/>
    <w:qFormat/>
    <w:rsid w:val="00A06D7D"/>
    <w:pPr>
      <w:spacing w:before="400" w:after="60"/>
      <w:contextualSpacing/>
      <w:outlineLvl w:val="0"/>
    </w:pPr>
    <w:rPr>
      <w:rFonts w:asciiTheme="majorHAnsi" w:eastAsiaTheme="majorEastAsia" w:hAnsiTheme="majorHAnsi" w:cstheme="majorBidi"/>
      <w:color w:val="003A6D" w:themeColor="text2"/>
      <w:spacing w:val="5"/>
      <w:kern w:val="28"/>
      <w:sz w:val="36"/>
      <w:szCs w:val="52"/>
    </w:rPr>
  </w:style>
  <w:style w:type="character" w:customStyle="1" w:styleId="TitelZchn">
    <w:name w:val="Titel Zchn"/>
    <w:aliases w:val="LEANwind Titel Zchn"/>
    <w:basedOn w:val="Absatz-Standardschriftart"/>
    <w:link w:val="Titel"/>
    <w:uiPriority w:val="10"/>
    <w:rsid w:val="00A06D7D"/>
    <w:rPr>
      <w:rFonts w:asciiTheme="majorHAnsi" w:eastAsiaTheme="majorEastAsia" w:hAnsiTheme="majorHAnsi" w:cstheme="majorBidi"/>
      <w:color w:val="003A6D" w:themeColor="text2"/>
      <w:spacing w:val="5"/>
      <w:kern w:val="28"/>
      <w:sz w:val="36"/>
      <w:szCs w:val="52"/>
      <w:lang w:eastAsia="en-US"/>
    </w:rPr>
  </w:style>
  <w:style w:type="paragraph" w:styleId="Untertitel">
    <w:name w:val="Subtitle"/>
    <w:aliases w:val="LEANwind Subtitel"/>
    <w:basedOn w:val="Standard"/>
    <w:next w:val="Standard"/>
    <w:link w:val="UntertitelZchn"/>
    <w:uiPriority w:val="11"/>
    <w:qFormat/>
    <w:rsid w:val="00526CD2"/>
    <w:pPr>
      <w:numPr>
        <w:ilvl w:val="1"/>
      </w:numPr>
    </w:pPr>
    <w:rPr>
      <w:rFonts w:asciiTheme="majorHAnsi" w:eastAsiaTheme="majorEastAsia" w:hAnsiTheme="majorHAnsi" w:cstheme="majorBidi"/>
      <w:i/>
      <w:iCs/>
      <w:color w:val="003A6D" w:themeColor="text2"/>
      <w:spacing w:val="15"/>
    </w:rPr>
  </w:style>
  <w:style w:type="character" w:customStyle="1" w:styleId="UntertitelZchn">
    <w:name w:val="Untertitel Zchn"/>
    <w:aliases w:val="LEANwind Subtitel Zchn"/>
    <w:basedOn w:val="Absatz-Standardschriftart"/>
    <w:link w:val="Untertitel"/>
    <w:uiPriority w:val="11"/>
    <w:rsid w:val="00526CD2"/>
    <w:rPr>
      <w:rFonts w:asciiTheme="majorHAnsi" w:eastAsiaTheme="majorEastAsia" w:hAnsiTheme="majorHAnsi" w:cstheme="majorBidi"/>
      <w:i/>
      <w:iCs/>
      <w:color w:val="003A6D" w:themeColor="text2"/>
      <w:spacing w:val="15"/>
      <w:sz w:val="24"/>
      <w:szCs w:val="24"/>
      <w:lang w:eastAsia="en-US"/>
    </w:rPr>
  </w:style>
  <w:style w:type="character" w:styleId="SchwacheHervorhebung">
    <w:name w:val="Subtle Emphasis"/>
    <w:basedOn w:val="Absatz-Standardschriftart"/>
    <w:uiPriority w:val="19"/>
    <w:rsid w:val="000E26D8"/>
    <w:rPr>
      <w:color w:val="808080" w:themeColor="text1" w:themeTint="7F"/>
    </w:rPr>
  </w:style>
  <w:style w:type="paragraph" w:styleId="Kopfzeile">
    <w:name w:val="header"/>
    <w:basedOn w:val="Standard"/>
    <w:link w:val="KopfzeileZchn"/>
    <w:uiPriority w:val="99"/>
    <w:unhideWhenUsed/>
    <w:rsid w:val="000E26D8"/>
    <w:pPr>
      <w:tabs>
        <w:tab w:val="center" w:pos="4703"/>
        <w:tab w:val="right" w:pos="9406"/>
      </w:tabs>
    </w:pPr>
  </w:style>
  <w:style w:type="character" w:customStyle="1" w:styleId="KopfzeileZchn">
    <w:name w:val="Kopfzeile Zchn"/>
    <w:basedOn w:val="Absatz-Standardschriftart"/>
    <w:link w:val="Kopfzeile"/>
    <w:uiPriority w:val="99"/>
    <w:rsid w:val="000E26D8"/>
    <w:rPr>
      <w:rFonts w:ascii="Franklin Gothic Book" w:hAnsi="Franklin Gothic Book"/>
      <w:sz w:val="24"/>
      <w:szCs w:val="24"/>
      <w:lang w:eastAsia="en-US"/>
    </w:rPr>
  </w:style>
  <w:style w:type="paragraph" w:styleId="Fuzeile">
    <w:name w:val="footer"/>
    <w:basedOn w:val="Standard"/>
    <w:link w:val="FuzeileZchn"/>
    <w:uiPriority w:val="99"/>
    <w:unhideWhenUsed/>
    <w:rsid w:val="000E26D8"/>
    <w:pPr>
      <w:tabs>
        <w:tab w:val="center" w:pos="4703"/>
        <w:tab w:val="right" w:pos="9406"/>
      </w:tabs>
    </w:pPr>
  </w:style>
  <w:style w:type="character" w:customStyle="1" w:styleId="FuzeileZchn">
    <w:name w:val="Fußzeile Zchn"/>
    <w:basedOn w:val="Absatz-Standardschriftart"/>
    <w:link w:val="Fuzeile"/>
    <w:uiPriority w:val="99"/>
    <w:rsid w:val="000E26D8"/>
    <w:rPr>
      <w:rFonts w:ascii="Franklin Gothic Book" w:hAnsi="Franklin Gothic Book"/>
      <w:sz w:val="24"/>
      <w:szCs w:val="24"/>
      <w:lang w:eastAsia="en-US"/>
    </w:rPr>
  </w:style>
  <w:style w:type="paragraph" w:styleId="Funotentext">
    <w:name w:val="footnote text"/>
    <w:basedOn w:val="Standard"/>
    <w:link w:val="FunotentextZchn"/>
    <w:uiPriority w:val="99"/>
    <w:unhideWhenUsed/>
    <w:rsid w:val="000E26D8"/>
  </w:style>
  <w:style w:type="character" w:customStyle="1" w:styleId="FunotentextZchn">
    <w:name w:val="Fußnotentext Zchn"/>
    <w:basedOn w:val="Absatz-Standardschriftart"/>
    <w:link w:val="Funotentext"/>
    <w:uiPriority w:val="99"/>
    <w:rsid w:val="000E26D8"/>
    <w:rPr>
      <w:rFonts w:ascii="Franklin Gothic Book" w:hAnsi="Franklin Gothic Book"/>
      <w:sz w:val="24"/>
      <w:szCs w:val="24"/>
      <w:lang w:eastAsia="en-US"/>
    </w:rPr>
  </w:style>
  <w:style w:type="character" w:styleId="Funotenzeichen">
    <w:name w:val="footnote reference"/>
    <w:basedOn w:val="Absatz-Standardschriftart"/>
    <w:uiPriority w:val="99"/>
    <w:unhideWhenUsed/>
    <w:rsid w:val="000E26D8"/>
    <w:rPr>
      <w:vertAlign w:val="superscript"/>
    </w:rPr>
  </w:style>
  <w:style w:type="character" w:styleId="Hervorhebung">
    <w:name w:val="Emphasis"/>
    <w:aliases w:val="LEANwind Nadruk"/>
    <w:basedOn w:val="Absatz-Standardschriftart"/>
    <w:autoRedefine/>
    <w:uiPriority w:val="20"/>
    <w:qFormat/>
    <w:rsid w:val="00A06D7D"/>
    <w:rPr>
      <w:rFonts w:ascii="Franklin Gothic Book" w:hAnsi="Franklin Gothic Book"/>
      <w:b w:val="0"/>
      <w:i/>
      <w:iCs/>
    </w:rPr>
  </w:style>
  <w:style w:type="paragraph" w:styleId="Verzeichnis1">
    <w:name w:val="toc 1"/>
    <w:basedOn w:val="Standard"/>
    <w:next w:val="Standard"/>
    <w:autoRedefine/>
    <w:uiPriority w:val="39"/>
    <w:unhideWhenUsed/>
    <w:rsid w:val="00A06D7D"/>
  </w:style>
  <w:style w:type="paragraph" w:styleId="Verzeichnis2">
    <w:name w:val="toc 2"/>
    <w:basedOn w:val="Standard"/>
    <w:next w:val="Standard"/>
    <w:autoRedefine/>
    <w:uiPriority w:val="39"/>
    <w:unhideWhenUsed/>
    <w:rsid w:val="00A06D7D"/>
    <w:pPr>
      <w:ind w:left="240"/>
    </w:pPr>
  </w:style>
  <w:style w:type="paragraph" w:styleId="Verzeichnis3">
    <w:name w:val="toc 3"/>
    <w:basedOn w:val="Standard"/>
    <w:next w:val="Standard"/>
    <w:autoRedefine/>
    <w:uiPriority w:val="39"/>
    <w:unhideWhenUsed/>
    <w:rsid w:val="00A06D7D"/>
    <w:pPr>
      <w:ind w:left="480"/>
    </w:pPr>
  </w:style>
  <w:style w:type="paragraph" w:styleId="Verzeichnis4">
    <w:name w:val="toc 4"/>
    <w:basedOn w:val="Standard"/>
    <w:next w:val="Standard"/>
    <w:autoRedefine/>
    <w:uiPriority w:val="39"/>
    <w:unhideWhenUsed/>
    <w:rsid w:val="00A06D7D"/>
    <w:pPr>
      <w:ind w:left="720"/>
    </w:pPr>
  </w:style>
  <w:style w:type="paragraph" w:styleId="Verzeichnis5">
    <w:name w:val="toc 5"/>
    <w:basedOn w:val="Standard"/>
    <w:next w:val="Standard"/>
    <w:autoRedefine/>
    <w:uiPriority w:val="39"/>
    <w:unhideWhenUsed/>
    <w:rsid w:val="00A06D7D"/>
    <w:pPr>
      <w:ind w:left="960"/>
    </w:pPr>
  </w:style>
  <w:style w:type="paragraph" w:styleId="Verzeichnis6">
    <w:name w:val="toc 6"/>
    <w:basedOn w:val="Standard"/>
    <w:next w:val="Standard"/>
    <w:autoRedefine/>
    <w:uiPriority w:val="39"/>
    <w:unhideWhenUsed/>
    <w:rsid w:val="00A06D7D"/>
    <w:pPr>
      <w:ind w:left="1200"/>
    </w:pPr>
  </w:style>
  <w:style w:type="paragraph" w:styleId="Verzeichnis7">
    <w:name w:val="toc 7"/>
    <w:basedOn w:val="Standard"/>
    <w:next w:val="Standard"/>
    <w:autoRedefine/>
    <w:uiPriority w:val="39"/>
    <w:unhideWhenUsed/>
    <w:rsid w:val="00A06D7D"/>
    <w:pPr>
      <w:ind w:left="1440"/>
    </w:pPr>
  </w:style>
  <w:style w:type="paragraph" w:styleId="Verzeichnis8">
    <w:name w:val="toc 8"/>
    <w:basedOn w:val="Standard"/>
    <w:next w:val="Standard"/>
    <w:autoRedefine/>
    <w:uiPriority w:val="39"/>
    <w:unhideWhenUsed/>
    <w:rsid w:val="00A06D7D"/>
    <w:pPr>
      <w:ind w:left="1680"/>
    </w:pPr>
  </w:style>
  <w:style w:type="paragraph" w:styleId="Verzeichnis9">
    <w:name w:val="toc 9"/>
    <w:basedOn w:val="Standard"/>
    <w:next w:val="Standard"/>
    <w:autoRedefine/>
    <w:uiPriority w:val="39"/>
    <w:unhideWhenUsed/>
    <w:rsid w:val="00A06D7D"/>
    <w:pPr>
      <w:ind w:left="1920"/>
    </w:pPr>
  </w:style>
  <w:style w:type="table" w:styleId="MittlereSchattierung1-Akzent1">
    <w:name w:val="Medium Shading 1 Accent 1"/>
    <w:basedOn w:val="NormaleTabelle"/>
    <w:uiPriority w:val="63"/>
    <w:rsid w:val="002E6188"/>
    <w:rPr>
      <w:rFonts w:asciiTheme="minorHAnsi" w:eastAsiaTheme="minorHAnsi" w:hAnsiTheme="minorHAnsi" w:cstheme="minorBidi"/>
      <w:sz w:val="22"/>
      <w:szCs w:val="22"/>
      <w:lang w:val="en-IE" w:eastAsia="en-US"/>
    </w:rPr>
    <w:tblPr>
      <w:tblStyleRowBandSize w:val="1"/>
      <w:tblStyleColBandSize w:val="1"/>
      <w:tblBorders>
        <w:insideV w:val="single" w:sz="8" w:space="0" w:color="5E79B6" w:themeColor="accent1" w:themeTint="BF"/>
      </w:tblBorders>
    </w:tblPr>
    <w:tblStylePr w:type="firstRow">
      <w:pPr>
        <w:spacing w:before="0" w:after="0" w:line="240" w:lineRule="auto"/>
      </w:pPr>
      <w:rPr>
        <w:rFonts w:asciiTheme="minorHAnsi" w:hAnsiTheme="minorHAnsi"/>
        <w:b w:val="0"/>
        <w:bCs/>
        <w:color w:val="FFFFFF" w:themeColor="background1"/>
        <w:sz w:val="22"/>
      </w:rPr>
      <w:tblPr/>
      <w:tcPr>
        <w:shd w:val="clear" w:color="auto" w:fill="003A6D" w:themeFill="text2"/>
      </w:tcPr>
    </w:tblStylePr>
    <w:tblStylePr w:type="lastRow">
      <w:pPr>
        <w:spacing w:before="0" w:after="0" w:line="240" w:lineRule="auto"/>
      </w:pPr>
      <w:rPr>
        <w:rFonts w:asciiTheme="minorHAnsi" w:hAnsiTheme="minorHAnsi"/>
        <w:b/>
        <w:bCs/>
        <w:sz w:val="22"/>
      </w:rPr>
      <w:tblPr/>
      <w:tcPr>
        <w:tcBorders>
          <w:top w:val="single" w:sz="8" w:space="0" w:color="003A6D" w:themeColor="text2"/>
          <w:left w:val="nil"/>
          <w:bottom w:val="single" w:sz="8" w:space="0" w:color="003A6D" w:themeColor="text2"/>
          <w:right w:val="nil"/>
          <w:insideH w:val="nil"/>
          <w:insideV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rPr>
        <w:rFonts w:ascii="Franklin Gothic Book" w:hAnsi="Franklin Gothic Book"/>
        <w:color w:val="auto"/>
        <w:sz w:val="20"/>
      </w:rPr>
      <w:tblPr/>
      <w:tcPr>
        <w:shd w:val="clear" w:color="auto" w:fill="A3C9E2" w:themeFill="background2" w:themeFillTint="99"/>
      </w:tcPr>
    </w:tblStylePr>
    <w:tblStylePr w:type="band2Horz">
      <w:rPr>
        <w:rFonts w:ascii="Franklin Gothic Book" w:hAnsi="Franklin Gothic Book"/>
        <w:sz w:val="20"/>
      </w:rPr>
    </w:tblStylePr>
  </w:style>
  <w:style w:type="character" w:customStyle="1" w:styleId="HR-8">
    <w:name w:val="HR-8"/>
    <w:basedOn w:val="Absatz-Standardschriftart"/>
    <w:rsid w:val="00066AED"/>
    <w:rPr>
      <w:rFonts w:ascii="Arial" w:hAnsi="Arial"/>
      <w:sz w:val="16"/>
    </w:rPr>
  </w:style>
  <w:style w:type="table" w:styleId="HelleSchattierung-Akzent1">
    <w:name w:val="Light Shading Accent 1"/>
    <w:basedOn w:val="NormaleTabelle"/>
    <w:uiPriority w:val="60"/>
    <w:rsid w:val="00066AED"/>
    <w:rPr>
      <w:rFonts w:ascii="ITC Franklin Gothic Std Book" w:eastAsiaTheme="minorHAnsi" w:hAnsi="ITC Franklin Gothic Std Book" w:cstheme="minorBidi"/>
      <w:sz w:val="22"/>
      <w:szCs w:val="22"/>
      <w:lang w:val="en-IE" w:eastAsia="en-US"/>
    </w:rPr>
    <w:tblPr>
      <w:tblStyleRowBandSize w:val="1"/>
      <w:tblStyleColBandSize w:val="1"/>
      <w:tblBorders>
        <w:insideV w:val="single" w:sz="8" w:space="0" w:color="003A6D" w:themeColor="text2"/>
      </w:tblBorders>
    </w:tblPr>
    <w:tblStylePr w:type="firstRow">
      <w:pPr>
        <w:spacing w:before="0" w:after="0" w:line="240" w:lineRule="auto"/>
      </w:pPr>
      <w:rPr>
        <w:rFonts w:ascii="ITC Franklin Gothic Std Demi" w:hAnsi="ITC Franklin Gothic Std Demi"/>
        <w:b w:val="0"/>
        <w:bCs/>
        <w:i w:val="0"/>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003A6D" w:themeFill="text2"/>
      </w:tcPr>
    </w:tblStylePr>
    <w:tblStylePr w:type="lastRow">
      <w:pPr>
        <w:spacing w:before="0" w:after="0" w:line="240" w:lineRule="auto"/>
      </w:pPr>
      <w:rPr>
        <w:rFonts w:ascii="ITC Franklin Gothic Std Demi" w:hAnsi="ITC Franklin Gothic Std Demi"/>
        <w:b w:val="0"/>
        <w:bCs/>
        <w:i w:val="0"/>
      </w:rPr>
      <w:tblPr/>
      <w:tcPr>
        <w:tcBorders>
          <w:top w:val="nil"/>
          <w:left w:val="nil"/>
          <w:bottom w:val="nil"/>
          <w:right w:val="nil"/>
          <w:insideH w:val="nil"/>
          <w:insideV w:val="single" w:sz="8" w:space="0" w:color="003A6D" w:themeColor="text2"/>
          <w:tl2br w:val="nil"/>
          <w:tr2bl w:val="nil"/>
        </w:tcBorders>
      </w:tcPr>
    </w:tblStylePr>
    <w:tblStylePr w:type="firstCol">
      <w:rPr>
        <w:rFonts w:ascii="ITC Franklin Gothic Std Book" w:hAnsi="ITC Franklin Gothic Std Book"/>
        <w:b w:val="0"/>
        <w:bCs/>
        <w:i w:val="0"/>
      </w:rPr>
      <w:tblPr/>
      <w:tcPr>
        <w:tcBorders>
          <w:top w:val="nil"/>
          <w:left w:val="nil"/>
          <w:bottom w:val="nil"/>
          <w:right w:val="nil"/>
          <w:insideH w:val="nil"/>
          <w:insideV w:val="nil"/>
          <w:tl2br w:val="nil"/>
          <w:tr2bl w:val="nil"/>
        </w:tcBorders>
      </w:tcPr>
    </w:tblStylePr>
    <w:tblStylePr w:type="lastCol">
      <w:rPr>
        <w:rFonts w:ascii="ITC Franklin Gothic Std Book" w:hAnsi="ITC Franklin Gothic Std Book"/>
        <w:b w:val="0"/>
        <w:bCs/>
        <w:i w:val="0"/>
      </w:rPr>
    </w:tblStylePr>
    <w:tblStylePr w:type="band1Horz">
      <w:tblPr/>
      <w:tcPr>
        <w:shd w:val="clear" w:color="auto" w:fill="CDDBE7"/>
      </w:tcPr>
    </w:tblStylePr>
  </w:style>
  <w:style w:type="character" w:styleId="Seitenzahl">
    <w:name w:val="page number"/>
    <w:basedOn w:val="Absatz-Standardschriftart"/>
    <w:uiPriority w:val="99"/>
    <w:semiHidden/>
    <w:unhideWhenUsed/>
    <w:rsid w:val="00BB68ED"/>
  </w:style>
  <w:style w:type="table" w:styleId="Tabellenraster">
    <w:name w:val="Table Grid"/>
    <w:basedOn w:val="NormaleTabelle"/>
    <w:uiPriority w:val="39"/>
    <w:rsid w:val="002E6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2E618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ittlereSchattierung1">
    <w:name w:val="Medium Shading 1"/>
    <w:basedOn w:val="NormaleTabelle"/>
    <w:uiPriority w:val="63"/>
    <w:rsid w:val="002E618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2E6188"/>
    <w:tblPr>
      <w:tblStyleRowBandSize w:val="1"/>
      <w:tblStyleColBandSize w:val="1"/>
      <w:tblBorders>
        <w:top w:val="single" w:sz="8" w:space="0" w:color="7B9EC5" w:themeColor="accent2" w:themeTint="BF"/>
        <w:left w:val="single" w:sz="8" w:space="0" w:color="7B9EC5" w:themeColor="accent2" w:themeTint="BF"/>
        <w:bottom w:val="single" w:sz="8" w:space="0" w:color="7B9EC5" w:themeColor="accent2" w:themeTint="BF"/>
        <w:right w:val="single" w:sz="8" w:space="0" w:color="7B9EC5" w:themeColor="accent2" w:themeTint="BF"/>
        <w:insideH w:val="single" w:sz="8" w:space="0" w:color="7B9EC5" w:themeColor="accent2" w:themeTint="BF"/>
      </w:tblBorders>
    </w:tblPr>
    <w:tblStylePr w:type="firstRow">
      <w:pPr>
        <w:spacing w:before="0" w:after="0" w:line="240" w:lineRule="auto"/>
      </w:pPr>
      <w:rPr>
        <w:b/>
        <w:bCs/>
        <w:color w:val="FFFFFF" w:themeColor="background1"/>
      </w:rPr>
      <w:tblPr/>
      <w:tcPr>
        <w:tcBorders>
          <w:top w:val="single" w:sz="8" w:space="0" w:color="7B9EC5" w:themeColor="accent2" w:themeTint="BF"/>
          <w:left w:val="single" w:sz="8" w:space="0" w:color="7B9EC5" w:themeColor="accent2" w:themeTint="BF"/>
          <w:bottom w:val="single" w:sz="8" w:space="0" w:color="7B9EC5" w:themeColor="accent2" w:themeTint="BF"/>
          <w:right w:val="single" w:sz="8" w:space="0" w:color="7B9EC5" w:themeColor="accent2" w:themeTint="BF"/>
          <w:insideH w:val="nil"/>
          <w:insideV w:val="nil"/>
        </w:tcBorders>
        <w:shd w:val="clear" w:color="auto" w:fill="4F7FB2" w:themeFill="accent2"/>
      </w:tcPr>
    </w:tblStylePr>
    <w:tblStylePr w:type="lastRow">
      <w:pPr>
        <w:spacing w:before="0" w:after="0" w:line="240" w:lineRule="auto"/>
      </w:pPr>
      <w:rPr>
        <w:b/>
        <w:bCs/>
      </w:rPr>
      <w:tblPr/>
      <w:tcPr>
        <w:tcBorders>
          <w:top w:val="double" w:sz="6" w:space="0" w:color="7B9EC5" w:themeColor="accent2" w:themeTint="BF"/>
          <w:left w:val="single" w:sz="8" w:space="0" w:color="7B9EC5" w:themeColor="accent2" w:themeTint="BF"/>
          <w:bottom w:val="single" w:sz="8" w:space="0" w:color="7B9EC5" w:themeColor="accent2" w:themeTint="BF"/>
          <w:right w:val="single" w:sz="8" w:space="0" w:color="7B9E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FEC" w:themeFill="accent2" w:themeFillTint="3F"/>
      </w:tcPr>
    </w:tblStylePr>
    <w:tblStylePr w:type="band1Horz">
      <w:tblPr/>
      <w:tcPr>
        <w:tcBorders>
          <w:insideH w:val="nil"/>
          <w:insideV w:val="nil"/>
        </w:tcBorders>
        <w:shd w:val="clear" w:color="auto" w:fill="D3DFEC" w:themeFill="accent2" w:themeFillTint="3F"/>
      </w:tcPr>
    </w:tblStylePr>
    <w:tblStylePr w:type="band2Horz">
      <w:tblPr/>
      <w:tcPr>
        <w:tcBorders>
          <w:insideH w:val="nil"/>
          <w:insideV w:val="nil"/>
        </w:tcBorders>
      </w:tcPr>
    </w:tblStylePr>
  </w:style>
  <w:style w:type="character" w:styleId="IntensiveHervorhebung">
    <w:name w:val="Intense Emphasis"/>
    <w:basedOn w:val="Absatz-Standardschriftart"/>
    <w:uiPriority w:val="21"/>
    <w:rsid w:val="008D401A"/>
    <w:rPr>
      <w:b/>
      <w:bCs/>
      <w:i/>
      <w:iCs/>
      <w:color w:val="3E5589" w:themeColor="accent1"/>
    </w:rPr>
  </w:style>
  <w:style w:type="character" w:styleId="Fett">
    <w:name w:val="Strong"/>
    <w:basedOn w:val="Absatz-Standardschriftart"/>
    <w:uiPriority w:val="22"/>
    <w:rsid w:val="008D401A"/>
    <w:rPr>
      <w:b/>
      <w:bCs/>
    </w:rPr>
  </w:style>
  <w:style w:type="paragraph" w:styleId="Zitat">
    <w:name w:val="Quote"/>
    <w:aliases w:val="LEANwind Citaat"/>
    <w:basedOn w:val="Standard"/>
    <w:next w:val="Standard"/>
    <w:link w:val="ZitatZchn"/>
    <w:uiPriority w:val="29"/>
    <w:qFormat/>
    <w:rsid w:val="008D401A"/>
    <w:rPr>
      <w:i/>
      <w:iCs/>
      <w:color w:val="000000" w:themeColor="text1"/>
    </w:rPr>
  </w:style>
  <w:style w:type="character" w:customStyle="1" w:styleId="ZitatZchn">
    <w:name w:val="Zitat Zchn"/>
    <w:aliases w:val="LEANwind Citaat Zchn"/>
    <w:basedOn w:val="Absatz-Standardschriftart"/>
    <w:link w:val="Zitat"/>
    <w:uiPriority w:val="29"/>
    <w:rsid w:val="008D401A"/>
    <w:rPr>
      <w:rFonts w:ascii="Franklin Gothic Book" w:hAnsi="Franklin Gothic Book"/>
      <w:i/>
      <w:iCs/>
      <w:color w:val="000000" w:themeColor="text1"/>
      <w:sz w:val="24"/>
      <w:szCs w:val="24"/>
      <w:lang w:eastAsia="en-US"/>
    </w:rPr>
  </w:style>
  <w:style w:type="paragraph" w:styleId="IntensivesZitat">
    <w:name w:val="Intense Quote"/>
    <w:basedOn w:val="Standard"/>
    <w:next w:val="Standard"/>
    <w:link w:val="IntensivesZitatZchn"/>
    <w:uiPriority w:val="30"/>
    <w:rsid w:val="008D401A"/>
    <w:pPr>
      <w:pBdr>
        <w:bottom w:val="single" w:sz="4" w:space="4" w:color="3E5589" w:themeColor="accent1"/>
      </w:pBdr>
      <w:spacing w:before="200" w:after="280"/>
      <w:ind w:left="936" w:right="936"/>
    </w:pPr>
    <w:rPr>
      <w:b/>
      <w:bCs/>
      <w:i/>
      <w:iCs/>
      <w:color w:val="3E5589" w:themeColor="accent1"/>
    </w:rPr>
  </w:style>
  <w:style w:type="character" w:customStyle="1" w:styleId="IntensivesZitatZchn">
    <w:name w:val="Intensives Zitat Zchn"/>
    <w:basedOn w:val="Absatz-Standardschriftart"/>
    <w:link w:val="IntensivesZitat"/>
    <w:uiPriority w:val="30"/>
    <w:rsid w:val="008D401A"/>
    <w:rPr>
      <w:rFonts w:ascii="Franklin Gothic Book" w:hAnsi="Franklin Gothic Book"/>
      <w:b/>
      <w:bCs/>
      <w:i/>
      <w:iCs/>
      <w:color w:val="3E5589" w:themeColor="accent1"/>
      <w:sz w:val="24"/>
      <w:szCs w:val="24"/>
      <w:lang w:eastAsia="en-US"/>
    </w:rPr>
  </w:style>
  <w:style w:type="character" w:styleId="SchwacherVerweis">
    <w:name w:val="Subtle Reference"/>
    <w:basedOn w:val="Absatz-Standardschriftart"/>
    <w:uiPriority w:val="31"/>
    <w:rsid w:val="008D401A"/>
    <w:rPr>
      <w:smallCaps/>
      <w:color w:val="4F7FB2" w:themeColor="accent2"/>
      <w:u w:val="single"/>
    </w:rPr>
  </w:style>
  <w:style w:type="character" w:styleId="IntensiverVerweis">
    <w:name w:val="Intense Reference"/>
    <w:basedOn w:val="Absatz-Standardschriftart"/>
    <w:uiPriority w:val="32"/>
    <w:rsid w:val="008D401A"/>
    <w:rPr>
      <w:b/>
      <w:bCs/>
      <w:smallCaps/>
      <w:color w:val="4F7FB2" w:themeColor="accent2"/>
      <w:spacing w:val="5"/>
      <w:u w:val="single"/>
    </w:rPr>
  </w:style>
  <w:style w:type="character" w:styleId="Buchtitel">
    <w:name w:val="Book Title"/>
    <w:basedOn w:val="Absatz-Standardschriftart"/>
    <w:uiPriority w:val="33"/>
    <w:rsid w:val="008D401A"/>
    <w:rPr>
      <w:b/>
      <w:bCs/>
      <w:smallCaps/>
      <w:spacing w:val="5"/>
    </w:rPr>
  </w:style>
  <w:style w:type="paragraph" w:styleId="Listenabsatz">
    <w:name w:val="List Paragraph"/>
    <w:aliases w:val="LEANwind Lijstalinea"/>
    <w:basedOn w:val="Standard"/>
    <w:uiPriority w:val="34"/>
    <w:qFormat/>
    <w:rsid w:val="008D401A"/>
    <w:pPr>
      <w:ind w:left="720"/>
      <w:contextualSpacing/>
    </w:pPr>
  </w:style>
  <w:style w:type="paragraph" w:styleId="Inhaltsverzeichnisberschrift">
    <w:name w:val="TOC Heading"/>
    <w:basedOn w:val="berschrift1"/>
    <w:next w:val="Standard"/>
    <w:uiPriority w:val="39"/>
    <w:unhideWhenUsed/>
    <w:qFormat/>
    <w:rsid w:val="009D480A"/>
    <w:pPr>
      <w:numPr>
        <w:numId w:val="0"/>
      </w:numPr>
      <w:spacing w:before="240" w:line="259" w:lineRule="auto"/>
      <w:outlineLvl w:val="9"/>
    </w:pPr>
    <w:rPr>
      <w:bCs w:val="0"/>
      <w:color w:val="2E3F66" w:themeColor="accent1" w:themeShade="BF"/>
      <w:lang w:val="de-DE" w:eastAsia="de-DE"/>
    </w:rPr>
  </w:style>
  <w:style w:type="character" w:styleId="Hyperlink">
    <w:name w:val="Hyperlink"/>
    <w:basedOn w:val="Absatz-Standardschriftart"/>
    <w:uiPriority w:val="99"/>
    <w:unhideWhenUsed/>
    <w:rsid w:val="009D480A"/>
    <w:rPr>
      <w:color w:val="B2B3B2" w:themeColor="hyperlink"/>
      <w:u w:val="single"/>
    </w:rPr>
  </w:style>
  <w:style w:type="paragraph" w:styleId="StandardWeb">
    <w:name w:val="Normal (Web)"/>
    <w:basedOn w:val="Standard"/>
    <w:uiPriority w:val="99"/>
    <w:unhideWhenUsed/>
    <w:rsid w:val="009D480A"/>
    <w:pPr>
      <w:spacing w:before="100" w:beforeAutospacing="1" w:after="100" w:afterAutospacing="1"/>
    </w:pPr>
    <w:rPr>
      <w:rFonts w:ascii="Times New Roman" w:hAnsi="Times New Roman"/>
      <w:lang w:val="de-DE" w:eastAsia="de-DE"/>
    </w:rPr>
  </w:style>
  <w:style w:type="paragraph" w:styleId="Beschriftung">
    <w:name w:val="caption"/>
    <w:basedOn w:val="Standard"/>
    <w:next w:val="Standard"/>
    <w:unhideWhenUsed/>
    <w:qFormat/>
    <w:rsid w:val="000B3293"/>
    <w:pPr>
      <w:spacing w:after="200"/>
    </w:pPr>
    <w:rPr>
      <w:i/>
      <w:iCs/>
      <w:color w:val="003A6D" w:themeColor="text2"/>
      <w:sz w:val="18"/>
      <w:szCs w:val="18"/>
    </w:rPr>
  </w:style>
  <w:style w:type="paragraph" w:styleId="Literaturverzeichnis">
    <w:name w:val="Bibliography"/>
    <w:basedOn w:val="Standard"/>
    <w:next w:val="Standard"/>
    <w:uiPriority w:val="37"/>
    <w:unhideWhenUsed/>
    <w:rsid w:val="00517BE5"/>
  </w:style>
  <w:style w:type="character" w:styleId="Platzhaltertext">
    <w:name w:val="Placeholder Text"/>
    <w:basedOn w:val="Absatz-Standardschriftart"/>
    <w:uiPriority w:val="99"/>
    <w:semiHidden/>
    <w:rsid w:val="00A46F37"/>
    <w:rPr>
      <w:color w:val="808080"/>
    </w:rPr>
  </w:style>
  <w:style w:type="paragraph" w:customStyle="1" w:styleId="LEANWIND1">
    <w:name w:val="LEANWIND1"/>
    <w:basedOn w:val="Titel"/>
    <w:link w:val="LEANWIND1Zchn"/>
    <w:qFormat/>
    <w:rsid w:val="004629CE"/>
    <w:pPr>
      <w:jc w:val="center"/>
    </w:pPr>
    <w:rPr>
      <w:lang w:val="en-US"/>
    </w:rPr>
  </w:style>
  <w:style w:type="character" w:customStyle="1" w:styleId="LEANWIND1Zchn">
    <w:name w:val="LEANWIND1 Zchn"/>
    <w:basedOn w:val="TitelZchn"/>
    <w:link w:val="LEANWIND1"/>
    <w:rsid w:val="004629CE"/>
    <w:rPr>
      <w:rFonts w:asciiTheme="majorHAnsi" w:eastAsiaTheme="majorEastAsia" w:hAnsiTheme="majorHAnsi" w:cstheme="majorBidi"/>
      <w:color w:val="003A6D" w:themeColor="text2"/>
      <w:spacing w:val="5"/>
      <w:kern w:val="28"/>
      <w:sz w:val="36"/>
      <w:szCs w:val="52"/>
      <w:lang w:val="en-US" w:eastAsia="en-US"/>
    </w:rPr>
  </w:style>
  <w:style w:type="paragraph" w:customStyle="1" w:styleId="LEANWIND2">
    <w:name w:val="LEANWIND2"/>
    <w:basedOn w:val="Titel"/>
    <w:link w:val="LEANWIND2Zchn"/>
    <w:qFormat/>
    <w:rsid w:val="004629CE"/>
    <w:rPr>
      <w:lang w:val="en-US"/>
    </w:rPr>
  </w:style>
  <w:style w:type="character" w:customStyle="1" w:styleId="LEANWIND2Zchn">
    <w:name w:val="LEANWIND2 Zchn"/>
    <w:basedOn w:val="TitelZchn"/>
    <w:link w:val="LEANWIND2"/>
    <w:rsid w:val="004629CE"/>
    <w:rPr>
      <w:rFonts w:asciiTheme="majorHAnsi" w:eastAsiaTheme="majorEastAsia" w:hAnsiTheme="majorHAnsi" w:cstheme="majorBidi"/>
      <w:color w:val="003A6D" w:themeColor="text2"/>
      <w:spacing w:val="5"/>
      <w:kern w:val="28"/>
      <w:sz w:val="36"/>
      <w:szCs w:val="52"/>
      <w:lang w:val="en-US" w:eastAsia="en-US"/>
    </w:rPr>
  </w:style>
  <w:style w:type="character" w:customStyle="1" w:styleId="st">
    <w:name w:val="st"/>
    <w:basedOn w:val="Absatz-Standardschriftart"/>
    <w:rsid w:val="00B01397"/>
  </w:style>
  <w:style w:type="character" w:styleId="Kommentarzeichen">
    <w:name w:val="annotation reference"/>
    <w:basedOn w:val="Absatz-Standardschriftart"/>
    <w:uiPriority w:val="99"/>
    <w:semiHidden/>
    <w:unhideWhenUsed/>
    <w:rsid w:val="00E70102"/>
    <w:rPr>
      <w:sz w:val="16"/>
      <w:szCs w:val="16"/>
    </w:rPr>
  </w:style>
  <w:style w:type="paragraph" w:styleId="Kommentartext">
    <w:name w:val="annotation text"/>
    <w:basedOn w:val="Standard"/>
    <w:link w:val="KommentartextZchn"/>
    <w:uiPriority w:val="99"/>
    <w:semiHidden/>
    <w:unhideWhenUsed/>
    <w:rsid w:val="00E70102"/>
    <w:rPr>
      <w:sz w:val="20"/>
      <w:szCs w:val="20"/>
    </w:rPr>
  </w:style>
  <w:style w:type="character" w:customStyle="1" w:styleId="KommentartextZchn">
    <w:name w:val="Kommentartext Zchn"/>
    <w:basedOn w:val="Absatz-Standardschriftart"/>
    <w:link w:val="Kommentartext"/>
    <w:uiPriority w:val="99"/>
    <w:semiHidden/>
    <w:rsid w:val="00E70102"/>
    <w:rPr>
      <w:rFonts w:ascii="Franklin Gothic Book" w:hAnsi="Franklin Gothic Book"/>
      <w:lang w:eastAsia="en-US"/>
    </w:rPr>
  </w:style>
  <w:style w:type="paragraph" w:styleId="Kommentarthema">
    <w:name w:val="annotation subject"/>
    <w:basedOn w:val="Kommentartext"/>
    <w:next w:val="Kommentartext"/>
    <w:link w:val="KommentarthemaZchn"/>
    <w:uiPriority w:val="99"/>
    <w:semiHidden/>
    <w:unhideWhenUsed/>
    <w:rsid w:val="00E70102"/>
    <w:rPr>
      <w:b/>
      <w:bCs/>
    </w:rPr>
  </w:style>
  <w:style w:type="character" w:customStyle="1" w:styleId="KommentarthemaZchn">
    <w:name w:val="Kommentarthema Zchn"/>
    <w:basedOn w:val="KommentartextZchn"/>
    <w:link w:val="Kommentarthema"/>
    <w:uiPriority w:val="99"/>
    <w:semiHidden/>
    <w:rsid w:val="00E70102"/>
    <w:rPr>
      <w:rFonts w:ascii="Franklin Gothic Book" w:hAnsi="Franklin Gothic Book"/>
      <w:b/>
      <w:bCs/>
      <w:lang w:eastAsia="en-US"/>
    </w:rPr>
  </w:style>
  <w:style w:type="paragraph" w:customStyle="1" w:styleId="InnwindTableheading">
    <w:name w:val="Innwind Table heading"/>
    <w:basedOn w:val="Standard"/>
    <w:next w:val="Textkrper"/>
    <w:autoRedefine/>
    <w:qFormat/>
    <w:rsid w:val="00BB5606"/>
    <w:pPr>
      <w:spacing w:before="120"/>
      <w:jc w:val="both"/>
    </w:pPr>
    <w:rPr>
      <w:rFonts w:eastAsia="Times New Roman"/>
      <w:b/>
      <w:color w:val="003A6D" w:themeColor="text2"/>
      <w:sz w:val="22"/>
      <w:szCs w:val="22"/>
      <w:lang w:val="en-GB" w:eastAsia="en-GB"/>
    </w:rPr>
  </w:style>
  <w:style w:type="paragraph" w:styleId="Textkrper">
    <w:name w:val="Body Text"/>
    <w:basedOn w:val="Standard"/>
    <w:link w:val="TextkrperZchn"/>
    <w:uiPriority w:val="99"/>
    <w:semiHidden/>
    <w:unhideWhenUsed/>
    <w:rsid w:val="00BB5606"/>
    <w:pPr>
      <w:spacing w:after="120"/>
    </w:pPr>
  </w:style>
  <w:style w:type="character" w:customStyle="1" w:styleId="TextkrperZchn">
    <w:name w:val="Textkörper Zchn"/>
    <w:basedOn w:val="Absatz-Standardschriftart"/>
    <w:link w:val="Textkrper"/>
    <w:uiPriority w:val="99"/>
    <w:semiHidden/>
    <w:rsid w:val="00BB5606"/>
    <w:rPr>
      <w:rFonts w:ascii="Franklin Gothic Book" w:hAnsi="Franklin Gothic Book"/>
      <w:sz w:val="24"/>
      <w:szCs w:val="24"/>
      <w:lang w:eastAsia="en-US"/>
    </w:rPr>
  </w:style>
  <w:style w:type="paragraph" w:customStyle="1" w:styleId="References">
    <w:name w:val="References"/>
    <w:basedOn w:val="Standard"/>
    <w:rsid w:val="00BB5606"/>
    <w:pPr>
      <w:numPr>
        <w:numId w:val="4"/>
      </w:numPr>
      <w:jc w:val="both"/>
    </w:pPr>
    <w:rPr>
      <w:rFonts w:eastAsia="Times New Roman"/>
      <w:sz w:val="18"/>
      <w:lang w:val="en-GB"/>
    </w:rPr>
  </w:style>
  <w:style w:type="character" w:customStyle="1" w:styleId="apple-style-span">
    <w:name w:val="apple-style-span"/>
    <w:basedOn w:val="Absatz-Standardschriftart"/>
    <w:rsid w:val="00BB5606"/>
  </w:style>
  <w:style w:type="character" w:customStyle="1" w:styleId="structname">
    <w:name w:val="structname"/>
    <w:basedOn w:val="Absatz-Standardschriftart"/>
    <w:rsid w:val="00BB5606"/>
  </w:style>
  <w:style w:type="character" w:customStyle="1" w:styleId="apple-converted-space">
    <w:name w:val="apple-converted-space"/>
    <w:basedOn w:val="Absatz-Standardschriftart"/>
    <w:rsid w:val="00BB5606"/>
  </w:style>
  <w:style w:type="character" w:customStyle="1" w:styleId="Cita1">
    <w:name w:val="Cita1"/>
    <w:basedOn w:val="Absatz-Standardschriftart"/>
    <w:rsid w:val="00BB5606"/>
  </w:style>
  <w:style w:type="paragraph" w:customStyle="1" w:styleId="Estilo1111">
    <w:name w:val="Estilo1111"/>
    <w:basedOn w:val="berschrift3"/>
    <w:link w:val="Estilo1111Car"/>
    <w:autoRedefine/>
    <w:qFormat/>
    <w:rsid w:val="00BB5606"/>
    <w:pPr>
      <w:numPr>
        <w:ilvl w:val="0"/>
        <w:numId w:val="0"/>
      </w:numPr>
      <w:ind w:left="1584" w:hanging="864"/>
    </w:pPr>
    <w:rPr>
      <w:lang w:val="es-ES"/>
    </w:rPr>
  </w:style>
  <w:style w:type="character" w:customStyle="1" w:styleId="Estilo1111Car">
    <w:name w:val="Estilo1111 Car"/>
    <w:basedOn w:val="berschrift3Zchn"/>
    <w:link w:val="Estilo1111"/>
    <w:rsid w:val="00BB5606"/>
    <w:rPr>
      <w:rFonts w:asciiTheme="majorHAnsi" w:eastAsiaTheme="majorEastAsia" w:hAnsiTheme="majorHAnsi" w:cstheme="majorBidi"/>
      <w:bCs/>
      <w:color w:val="66A7CF" w:themeColor="background2"/>
      <w:sz w:val="24"/>
      <w:szCs w:val="24"/>
      <w:lang w:val="es-ES" w:eastAsia="en-US"/>
    </w:rPr>
  </w:style>
  <w:style w:type="table" w:styleId="HelleListe-Akzent1">
    <w:name w:val="Light List Accent 1"/>
    <w:basedOn w:val="NormaleTabelle"/>
    <w:uiPriority w:val="61"/>
    <w:rsid w:val="00BB5606"/>
    <w:tblPr>
      <w:tblStyleRowBandSize w:val="1"/>
      <w:tblStyleColBandSize w:val="1"/>
      <w:tblBorders>
        <w:top w:val="single" w:sz="8" w:space="0" w:color="3E5589" w:themeColor="accent1"/>
        <w:left w:val="single" w:sz="8" w:space="0" w:color="3E5589" w:themeColor="accent1"/>
        <w:bottom w:val="single" w:sz="8" w:space="0" w:color="3E5589" w:themeColor="accent1"/>
        <w:right w:val="single" w:sz="8" w:space="0" w:color="3E5589" w:themeColor="accent1"/>
      </w:tblBorders>
    </w:tblPr>
    <w:tblStylePr w:type="firstRow">
      <w:pPr>
        <w:spacing w:before="0" w:after="0" w:line="240" w:lineRule="auto"/>
      </w:pPr>
      <w:rPr>
        <w:b/>
        <w:bCs/>
        <w:color w:val="FFFFFF" w:themeColor="background1"/>
      </w:rPr>
      <w:tblPr/>
      <w:tcPr>
        <w:shd w:val="clear" w:color="auto" w:fill="3E5589" w:themeFill="accent1"/>
      </w:tcPr>
    </w:tblStylePr>
    <w:tblStylePr w:type="lastRow">
      <w:pPr>
        <w:spacing w:before="0" w:after="0" w:line="240" w:lineRule="auto"/>
      </w:pPr>
      <w:rPr>
        <w:b/>
        <w:bCs/>
      </w:rPr>
      <w:tblPr/>
      <w:tcPr>
        <w:tcBorders>
          <w:top w:val="double" w:sz="6" w:space="0" w:color="3E5589" w:themeColor="accent1"/>
          <w:left w:val="single" w:sz="8" w:space="0" w:color="3E5589" w:themeColor="accent1"/>
          <w:bottom w:val="single" w:sz="8" w:space="0" w:color="3E5589" w:themeColor="accent1"/>
          <w:right w:val="single" w:sz="8" w:space="0" w:color="3E5589" w:themeColor="accent1"/>
        </w:tcBorders>
      </w:tcPr>
    </w:tblStylePr>
    <w:tblStylePr w:type="firstCol">
      <w:rPr>
        <w:b/>
        <w:bCs/>
      </w:rPr>
    </w:tblStylePr>
    <w:tblStylePr w:type="lastCol">
      <w:rPr>
        <w:b/>
        <w:bCs/>
      </w:rPr>
    </w:tblStylePr>
    <w:tblStylePr w:type="band1Vert">
      <w:tblPr/>
      <w:tcPr>
        <w:tcBorders>
          <w:top w:val="single" w:sz="8" w:space="0" w:color="3E5589" w:themeColor="accent1"/>
          <w:left w:val="single" w:sz="8" w:space="0" w:color="3E5589" w:themeColor="accent1"/>
          <w:bottom w:val="single" w:sz="8" w:space="0" w:color="3E5589" w:themeColor="accent1"/>
          <w:right w:val="single" w:sz="8" w:space="0" w:color="3E5589" w:themeColor="accent1"/>
        </w:tcBorders>
      </w:tcPr>
    </w:tblStylePr>
    <w:tblStylePr w:type="band1Horz">
      <w:tblPr/>
      <w:tcPr>
        <w:tcBorders>
          <w:top w:val="single" w:sz="8" w:space="0" w:color="3E5589" w:themeColor="accent1"/>
          <w:left w:val="single" w:sz="8" w:space="0" w:color="3E5589" w:themeColor="accent1"/>
          <w:bottom w:val="single" w:sz="8" w:space="0" w:color="3E5589" w:themeColor="accent1"/>
          <w:right w:val="single" w:sz="8" w:space="0" w:color="3E5589" w:themeColor="accent1"/>
        </w:tcBorders>
      </w:tcPr>
    </w:tblStylePr>
  </w:style>
  <w:style w:type="paragraph" w:styleId="Aufzhlungszeichen">
    <w:name w:val="List Bullet"/>
    <w:basedOn w:val="Standard"/>
    <w:uiPriority w:val="99"/>
    <w:unhideWhenUsed/>
    <w:rsid w:val="00BB5606"/>
    <w:pPr>
      <w:numPr>
        <w:numId w:val="5"/>
      </w:numPr>
      <w:spacing w:after="200" w:line="276" w:lineRule="auto"/>
      <w:contextualSpacing/>
      <w:jc w:val="both"/>
    </w:pPr>
    <w:rPr>
      <w:rFonts w:asciiTheme="minorHAnsi" w:eastAsiaTheme="minorHAnsi" w:hAnsiTheme="minorHAnsi" w:cstheme="minorBidi"/>
      <w:szCs w:val="22"/>
      <w:lang w:val="en-GB"/>
    </w:rPr>
  </w:style>
  <w:style w:type="paragraph" w:customStyle="1" w:styleId="Referencetext">
    <w:name w:val="Reference text"/>
    <w:basedOn w:val="Standard"/>
    <w:rsid w:val="00BB5606"/>
    <w:pPr>
      <w:overflowPunct w:val="0"/>
      <w:autoSpaceDE w:val="0"/>
      <w:autoSpaceDN w:val="0"/>
      <w:adjustRightInd w:val="0"/>
      <w:spacing w:line="220" w:lineRule="exact"/>
      <w:ind w:left="284" w:hanging="284"/>
      <w:jc w:val="both"/>
      <w:textAlignment w:val="baseline"/>
    </w:pPr>
    <w:rPr>
      <w:rFonts w:ascii="Times New Roman" w:eastAsia="Times New Roman" w:hAnsi="Times New Roman"/>
      <w:sz w:val="20"/>
      <w:szCs w:val="20"/>
      <w:lang w:val="en-US"/>
    </w:rPr>
  </w:style>
  <w:style w:type="paragraph" w:customStyle="1" w:styleId="Default">
    <w:name w:val="Default"/>
    <w:rsid w:val="00BB5606"/>
    <w:pPr>
      <w:autoSpaceDE w:val="0"/>
      <w:autoSpaceDN w:val="0"/>
      <w:adjustRightInd w:val="0"/>
    </w:pPr>
    <w:rPr>
      <w:rFonts w:ascii="Arial" w:hAnsi="Arial" w:cs="Arial"/>
      <w:color w:val="000000"/>
      <w:sz w:val="24"/>
      <w:szCs w:val="24"/>
      <w:lang w:val="da-DK"/>
    </w:rPr>
  </w:style>
  <w:style w:type="table" w:customStyle="1" w:styleId="Gitternetztabelle5dunkelAkzent11">
    <w:name w:val="Gitternetztabelle 5 dunkel  – Akzent 11"/>
    <w:basedOn w:val="NormaleTabelle"/>
    <w:uiPriority w:val="50"/>
    <w:rsid w:val="003227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B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558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558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558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5589" w:themeFill="accent1"/>
      </w:tcPr>
    </w:tblStylePr>
    <w:tblStylePr w:type="band1Vert">
      <w:tblPr/>
      <w:tcPr>
        <w:shd w:val="clear" w:color="auto" w:fill="A9B7D8" w:themeFill="accent1" w:themeFillTint="66"/>
      </w:tcPr>
    </w:tblStylePr>
    <w:tblStylePr w:type="band1Horz">
      <w:tblPr/>
      <w:tcPr>
        <w:shd w:val="clear" w:color="auto" w:fill="A9B7D8"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4392">
      <w:bodyDiv w:val="1"/>
      <w:marLeft w:val="0"/>
      <w:marRight w:val="0"/>
      <w:marTop w:val="0"/>
      <w:marBottom w:val="0"/>
      <w:divBdr>
        <w:top w:val="none" w:sz="0" w:space="0" w:color="auto"/>
        <w:left w:val="none" w:sz="0" w:space="0" w:color="auto"/>
        <w:bottom w:val="none" w:sz="0" w:space="0" w:color="auto"/>
        <w:right w:val="none" w:sz="0" w:space="0" w:color="auto"/>
      </w:divBdr>
    </w:div>
    <w:div w:id="19942354">
      <w:bodyDiv w:val="1"/>
      <w:marLeft w:val="0"/>
      <w:marRight w:val="0"/>
      <w:marTop w:val="0"/>
      <w:marBottom w:val="0"/>
      <w:divBdr>
        <w:top w:val="none" w:sz="0" w:space="0" w:color="auto"/>
        <w:left w:val="none" w:sz="0" w:space="0" w:color="auto"/>
        <w:bottom w:val="none" w:sz="0" w:space="0" w:color="auto"/>
        <w:right w:val="none" w:sz="0" w:space="0" w:color="auto"/>
      </w:divBdr>
    </w:div>
    <w:div w:id="30881541">
      <w:bodyDiv w:val="1"/>
      <w:marLeft w:val="0"/>
      <w:marRight w:val="0"/>
      <w:marTop w:val="0"/>
      <w:marBottom w:val="0"/>
      <w:divBdr>
        <w:top w:val="none" w:sz="0" w:space="0" w:color="auto"/>
        <w:left w:val="none" w:sz="0" w:space="0" w:color="auto"/>
        <w:bottom w:val="none" w:sz="0" w:space="0" w:color="auto"/>
        <w:right w:val="none" w:sz="0" w:space="0" w:color="auto"/>
      </w:divBdr>
    </w:div>
    <w:div w:id="40986973">
      <w:bodyDiv w:val="1"/>
      <w:marLeft w:val="0"/>
      <w:marRight w:val="0"/>
      <w:marTop w:val="0"/>
      <w:marBottom w:val="0"/>
      <w:divBdr>
        <w:top w:val="none" w:sz="0" w:space="0" w:color="auto"/>
        <w:left w:val="none" w:sz="0" w:space="0" w:color="auto"/>
        <w:bottom w:val="none" w:sz="0" w:space="0" w:color="auto"/>
        <w:right w:val="none" w:sz="0" w:space="0" w:color="auto"/>
      </w:divBdr>
    </w:div>
    <w:div w:id="55668268">
      <w:bodyDiv w:val="1"/>
      <w:marLeft w:val="0"/>
      <w:marRight w:val="0"/>
      <w:marTop w:val="0"/>
      <w:marBottom w:val="0"/>
      <w:divBdr>
        <w:top w:val="none" w:sz="0" w:space="0" w:color="auto"/>
        <w:left w:val="none" w:sz="0" w:space="0" w:color="auto"/>
        <w:bottom w:val="none" w:sz="0" w:space="0" w:color="auto"/>
        <w:right w:val="none" w:sz="0" w:space="0" w:color="auto"/>
      </w:divBdr>
    </w:div>
    <w:div w:id="58019305">
      <w:bodyDiv w:val="1"/>
      <w:marLeft w:val="0"/>
      <w:marRight w:val="0"/>
      <w:marTop w:val="0"/>
      <w:marBottom w:val="0"/>
      <w:divBdr>
        <w:top w:val="none" w:sz="0" w:space="0" w:color="auto"/>
        <w:left w:val="none" w:sz="0" w:space="0" w:color="auto"/>
        <w:bottom w:val="none" w:sz="0" w:space="0" w:color="auto"/>
        <w:right w:val="none" w:sz="0" w:space="0" w:color="auto"/>
      </w:divBdr>
    </w:div>
    <w:div w:id="60445901">
      <w:bodyDiv w:val="1"/>
      <w:marLeft w:val="0"/>
      <w:marRight w:val="0"/>
      <w:marTop w:val="0"/>
      <w:marBottom w:val="0"/>
      <w:divBdr>
        <w:top w:val="none" w:sz="0" w:space="0" w:color="auto"/>
        <w:left w:val="none" w:sz="0" w:space="0" w:color="auto"/>
        <w:bottom w:val="none" w:sz="0" w:space="0" w:color="auto"/>
        <w:right w:val="none" w:sz="0" w:space="0" w:color="auto"/>
      </w:divBdr>
    </w:div>
    <w:div w:id="65733313">
      <w:bodyDiv w:val="1"/>
      <w:marLeft w:val="0"/>
      <w:marRight w:val="0"/>
      <w:marTop w:val="0"/>
      <w:marBottom w:val="0"/>
      <w:divBdr>
        <w:top w:val="none" w:sz="0" w:space="0" w:color="auto"/>
        <w:left w:val="none" w:sz="0" w:space="0" w:color="auto"/>
        <w:bottom w:val="none" w:sz="0" w:space="0" w:color="auto"/>
        <w:right w:val="none" w:sz="0" w:space="0" w:color="auto"/>
      </w:divBdr>
    </w:div>
    <w:div w:id="78990872">
      <w:bodyDiv w:val="1"/>
      <w:marLeft w:val="0"/>
      <w:marRight w:val="0"/>
      <w:marTop w:val="0"/>
      <w:marBottom w:val="0"/>
      <w:divBdr>
        <w:top w:val="none" w:sz="0" w:space="0" w:color="auto"/>
        <w:left w:val="none" w:sz="0" w:space="0" w:color="auto"/>
        <w:bottom w:val="none" w:sz="0" w:space="0" w:color="auto"/>
        <w:right w:val="none" w:sz="0" w:space="0" w:color="auto"/>
      </w:divBdr>
    </w:div>
    <w:div w:id="89548176">
      <w:bodyDiv w:val="1"/>
      <w:marLeft w:val="0"/>
      <w:marRight w:val="0"/>
      <w:marTop w:val="0"/>
      <w:marBottom w:val="0"/>
      <w:divBdr>
        <w:top w:val="none" w:sz="0" w:space="0" w:color="auto"/>
        <w:left w:val="none" w:sz="0" w:space="0" w:color="auto"/>
        <w:bottom w:val="none" w:sz="0" w:space="0" w:color="auto"/>
        <w:right w:val="none" w:sz="0" w:space="0" w:color="auto"/>
      </w:divBdr>
    </w:div>
    <w:div w:id="95449959">
      <w:bodyDiv w:val="1"/>
      <w:marLeft w:val="0"/>
      <w:marRight w:val="0"/>
      <w:marTop w:val="0"/>
      <w:marBottom w:val="0"/>
      <w:divBdr>
        <w:top w:val="none" w:sz="0" w:space="0" w:color="auto"/>
        <w:left w:val="none" w:sz="0" w:space="0" w:color="auto"/>
        <w:bottom w:val="none" w:sz="0" w:space="0" w:color="auto"/>
        <w:right w:val="none" w:sz="0" w:space="0" w:color="auto"/>
      </w:divBdr>
    </w:div>
    <w:div w:id="108865227">
      <w:bodyDiv w:val="1"/>
      <w:marLeft w:val="0"/>
      <w:marRight w:val="0"/>
      <w:marTop w:val="0"/>
      <w:marBottom w:val="0"/>
      <w:divBdr>
        <w:top w:val="none" w:sz="0" w:space="0" w:color="auto"/>
        <w:left w:val="none" w:sz="0" w:space="0" w:color="auto"/>
        <w:bottom w:val="none" w:sz="0" w:space="0" w:color="auto"/>
        <w:right w:val="none" w:sz="0" w:space="0" w:color="auto"/>
      </w:divBdr>
    </w:div>
    <w:div w:id="110518993">
      <w:bodyDiv w:val="1"/>
      <w:marLeft w:val="0"/>
      <w:marRight w:val="0"/>
      <w:marTop w:val="0"/>
      <w:marBottom w:val="0"/>
      <w:divBdr>
        <w:top w:val="none" w:sz="0" w:space="0" w:color="auto"/>
        <w:left w:val="none" w:sz="0" w:space="0" w:color="auto"/>
        <w:bottom w:val="none" w:sz="0" w:space="0" w:color="auto"/>
        <w:right w:val="none" w:sz="0" w:space="0" w:color="auto"/>
      </w:divBdr>
    </w:div>
    <w:div w:id="112754501">
      <w:bodyDiv w:val="1"/>
      <w:marLeft w:val="0"/>
      <w:marRight w:val="0"/>
      <w:marTop w:val="0"/>
      <w:marBottom w:val="0"/>
      <w:divBdr>
        <w:top w:val="none" w:sz="0" w:space="0" w:color="auto"/>
        <w:left w:val="none" w:sz="0" w:space="0" w:color="auto"/>
        <w:bottom w:val="none" w:sz="0" w:space="0" w:color="auto"/>
        <w:right w:val="none" w:sz="0" w:space="0" w:color="auto"/>
      </w:divBdr>
    </w:div>
    <w:div w:id="122424513">
      <w:bodyDiv w:val="1"/>
      <w:marLeft w:val="0"/>
      <w:marRight w:val="0"/>
      <w:marTop w:val="0"/>
      <w:marBottom w:val="0"/>
      <w:divBdr>
        <w:top w:val="none" w:sz="0" w:space="0" w:color="auto"/>
        <w:left w:val="none" w:sz="0" w:space="0" w:color="auto"/>
        <w:bottom w:val="none" w:sz="0" w:space="0" w:color="auto"/>
        <w:right w:val="none" w:sz="0" w:space="0" w:color="auto"/>
      </w:divBdr>
    </w:div>
    <w:div w:id="123273929">
      <w:bodyDiv w:val="1"/>
      <w:marLeft w:val="0"/>
      <w:marRight w:val="0"/>
      <w:marTop w:val="0"/>
      <w:marBottom w:val="0"/>
      <w:divBdr>
        <w:top w:val="none" w:sz="0" w:space="0" w:color="auto"/>
        <w:left w:val="none" w:sz="0" w:space="0" w:color="auto"/>
        <w:bottom w:val="none" w:sz="0" w:space="0" w:color="auto"/>
        <w:right w:val="none" w:sz="0" w:space="0" w:color="auto"/>
      </w:divBdr>
    </w:div>
    <w:div w:id="130177557">
      <w:bodyDiv w:val="1"/>
      <w:marLeft w:val="0"/>
      <w:marRight w:val="0"/>
      <w:marTop w:val="0"/>
      <w:marBottom w:val="0"/>
      <w:divBdr>
        <w:top w:val="none" w:sz="0" w:space="0" w:color="auto"/>
        <w:left w:val="none" w:sz="0" w:space="0" w:color="auto"/>
        <w:bottom w:val="none" w:sz="0" w:space="0" w:color="auto"/>
        <w:right w:val="none" w:sz="0" w:space="0" w:color="auto"/>
      </w:divBdr>
    </w:div>
    <w:div w:id="137649158">
      <w:bodyDiv w:val="1"/>
      <w:marLeft w:val="0"/>
      <w:marRight w:val="0"/>
      <w:marTop w:val="0"/>
      <w:marBottom w:val="0"/>
      <w:divBdr>
        <w:top w:val="none" w:sz="0" w:space="0" w:color="auto"/>
        <w:left w:val="none" w:sz="0" w:space="0" w:color="auto"/>
        <w:bottom w:val="none" w:sz="0" w:space="0" w:color="auto"/>
        <w:right w:val="none" w:sz="0" w:space="0" w:color="auto"/>
      </w:divBdr>
    </w:div>
    <w:div w:id="186867597">
      <w:bodyDiv w:val="1"/>
      <w:marLeft w:val="0"/>
      <w:marRight w:val="0"/>
      <w:marTop w:val="0"/>
      <w:marBottom w:val="0"/>
      <w:divBdr>
        <w:top w:val="none" w:sz="0" w:space="0" w:color="auto"/>
        <w:left w:val="none" w:sz="0" w:space="0" w:color="auto"/>
        <w:bottom w:val="none" w:sz="0" w:space="0" w:color="auto"/>
        <w:right w:val="none" w:sz="0" w:space="0" w:color="auto"/>
      </w:divBdr>
    </w:div>
    <w:div w:id="188615246">
      <w:bodyDiv w:val="1"/>
      <w:marLeft w:val="0"/>
      <w:marRight w:val="0"/>
      <w:marTop w:val="0"/>
      <w:marBottom w:val="0"/>
      <w:divBdr>
        <w:top w:val="none" w:sz="0" w:space="0" w:color="auto"/>
        <w:left w:val="none" w:sz="0" w:space="0" w:color="auto"/>
        <w:bottom w:val="none" w:sz="0" w:space="0" w:color="auto"/>
        <w:right w:val="none" w:sz="0" w:space="0" w:color="auto"/>
      </w:divBdr>
    </w:div>
    <w:div w:id="193081305">
      <w:bodyDiv w:val="1"/>
      <w:marLeft w:val="0"/>
      <w:marRight w:val="0"/>
      <w:marTop w:val="0"/>
      <w:marBottom w:val="0"/>
      <w:divBdr>
        <w:top w:val="none" w:sz="0" w:space="0" w:color="auto"/>
        <w:left w:val="none" w:sz="0" w:space="0" w:color="auto"/>
        <w:bottom w:val="none" w:sz="0" w:space="0" w:color="auto"/>
        <w:right w:val="none" w:sz="0" w:space="0" w:color="auto"/>
      </w:divBdr>
    </w:div>
    <w:div w:id="198705594">
      <w:bodyDiv w:val="1"/>
      <w:marLeft w:val="0"/>
      <w:marRight w:val="0"/>
      <w:marTop w:val="0"/>
      <w:marBottom w:val="0"/>
      <w:divBdr>
        <w:top w:val="none" w:sz="0" w:space="0" w:color="auto"/>
        <w:left w:val="none" w:sz="0" w:space="0" w:color="auto"/>
        <w:bottom w:val="none" w:sz="0" w:space="0" w:color="auto"/>
        <w:right w:val="none" w:sz="0" w:space="0" w:color="auto"/>
      </w:divBdr>
    </w:div>
    <w:div w:id="201133041">
      <w:bodyDiv w:val="1"/>
      <w:marLeft w:val="0"/>
      <w:marRight w:val="0"/>
      <w:marTop w:val="0"/>
      <w:marBottom w:val="0"/>
      <w:divBdr>
        <w:top w:val="none" w:sz="0" w:space="0" w:color="auto"/>
        <w:left w:val="none" w:sz="0" w:space="0" w:color="auto"/>
        <w:bottom w:val="none" w:sz="0" w:space="0" w:color="auto"/>
        <w:right w:val="none" w:sz="0" w:space="0" w:color="auto"/>
      </w:divBdr>
    </w:div>
    <w:div w:id="217861380">
      <w:bodyDiv w:val="1"/>
      <w:marLeft w:val="0"/>
      <w:marRight w:val="0"/>
      <w:marTop w:val="0"/>
      <w:marBottom w:val="0"/>
      <w:divBdr>
        <w:top w:val="none" w:sz="0" w:space="0" w:color="auto"/>
        <w:left w:val="none" w:sz="0" w:space="0" w:color="auto"/>
        <w:bottom w:val="none" w:sz="0" w:space="0" w:color="auto"/>
        <w:right w:val="none" w:sz="0" w:space="0" w:color="auto"/>
      </w:divBdr>
    </w:div>
    <w:div w:id="218246539">
      <w:bodyDiv w:val="1"/>
      <w:marLeft w:val="0"/>
      <w:marRight w:val="0"/>
      <w:marTop w:val="0"/>
      <w:marBottom w:val="0"/>
      <w:divBdr>
        <w:top w:val="none" w:sz="0" w:space="0" w:color="auto"/>
        <w:left w:val="none" w:sz="0" w:space="0" w:color="auto"/>
        <w:bottom w:val="none" w:sz="0" w:space="0" w:color="auto"/>
        <w:right w:val="none" w:sz="0" w:space="0" w:color="auto"/>
      </w:divBdr>
    </w:div>
    <w:div w:id="233056540">
      <w:bodyDiv w:val="1"/>
      <w:marLeft w:val="0"/>
      <w:marRight w:val="0"/>
      <w:marTop w:val="0"/>
      <w:marBottom w:val="0"/>
      <w:divBdr>
        <w:top w:val="none" w:sz="0" w:space="0" w:color="auto"/>
        <w:left w:val="none" w:sz="0" w:space="0" w:color="auto"/>
        <w:bottom w:val="none" w:sz="0" w:space="0" w:color="auto"/>
        <w:right w:val="none" w:sz="0" w:space="0" w:color="auto"/>
      </w:divBdr>
    </w:div>
    <w:div w:id="234704126">
      <w:bodyDiv w:val="1"/>
      <w:marLeft w:val="0"/>
      <w:marRight w:val="0"/>
      <w:marTop w:val="0"/>
      <w:marBottom w:val="0"/>
      <w:divBdr>
        <w:top w:val="none" w:sz="0" w:space="0" w:color="auto"/>
        <w:left w:val="none" w:sz="0" w:space="0" w:color="auto"/>
        <w:bottom w:val="none" w:sz="0" w:space="0" w:color="auto"/>
        <w:right w:val="none" w:sz="0" w:space="0" w:color="auto"/>
      </w:divBdr>
    </w:div>
    <w:div w:id="235281467">
      <w:bodyDiv w:val="1"/>
      <w:marLeft w:val="0"/>
      <w:marRight w:val="0"/>
      <w:marTop w:val="0"/>
      <w:marBottom w:val="0"/>
      <w:divBdr>
        <w:top w:val="none" w:sz="0" w:space="0" w:color="auto"/>
        <w:left w:val="none" w:sz="0" w:space="0" w:color="auto"/>
        <w:bottom w:val="none" w:sz="0" w:space="0" w:color="auto"/>
        <w:right w:val="none" w:sz="0" w:space="0" w:color="auto"/>
      </w:divBdr>
    </w:div>
    <w:div w:id="236400568">
      <w:bodyDiv w:val="1"/>
      <w:marLeft w:val="0"/>
      <w:marRight w:val="0"/>
      <w:marTop w:val="0"/>
      <w:marBottom w:val="0"/>
      <w:divBdr>
        <w:top w:val="none" w:sz="0" w:space="0" w:color="auto"/>
        <w:left w:val="none" w:sz="0" w:space="0" w:color="auto"/>
        <w:bottom w:val="none" w:sz="0" w:space="0" w:color="auto"/>
        <w:right w:val="none" w:sz="0" w:space="0" w:color="auto"/>
      </w:divBdr>
    </w:div>
    <w:div w:id="239103371">
      <w:bodyDiv w:val="1"/>
      <w:marLeft w:val="0"/>
      <w:marRight w:val="0"/>
      <w:marTop w:val="0"/>
      <w:marBottom w:val="0"/>
      <w:divBdr>
        <w:top w:val="none" w:sz="0" w:space="0" w:color="auto"/>
        <w:left w:val="none" w:sz="0" w:space="0" w:color="auto"/>
        <w:bottom w:val="none" w:sz="0" w:space="0" w:color="auto"/>
        <w:right w:val="none" w:sz="0" w:space="0" w:color="auto"/>
      </w:divBdr>
    </w:div>
    <w:div w:id="243418087">
      <w:bodyDiv w:val="1"/>
      <w:marLeft w:val="0"/>
      <w:marRight w:val="0"/>
      <w:marTop w:val="0"/>
      <w:marBottom w:val="0"/>
      <w:divBdr>
        <w:top w:val="none" w:sz="0" w:space="0" w:color="auto"/>
        <w:left w:val="none" w:sz="0" w:space="0" w:color="auto"/>
        <w:bottom w:val="none" w:sz="0" w:space="0" w:color="auto"/>
        <w:right w:val="none" w:sz="0" w:space="0" w:color="auto"/>
      </w:divBdr>
    </w:div>
    <w:div w:id="247079221">
      <w:bodyDiv w:val="1"/>
      <w:marLeft w:val="0"/>
      <w:marRight w:val="0"/>
      <w:marTop w:val="0"/>
      <w:marBottom w:val="0"/>
      <w:divBdr>
        <w:top w:val="none" w:sz="0" w:space="0" w:color="auto"/>
        <w:left w:val="none" w:sz="0" w:space="0" w:color="auto"/>
        <w:bottom w:val="none" w:sz="0" w:space="0" w:color="auto"/>
        <w:right w:val="none" w:sz="0" w:space="0" w:color="auto"/>
      </w:divBdr>
    </w:div>
    <w:div w:id="256334003">
      <w:bodyDiv w:val="1"/>
      <w:marLeft w:val="0"/>
      <w:marRight w:val="0"/>
      <w:marTop w:val="0"/>
      <w:marBottom w:val="0"/>
      <w:divBdr>
        <w:top w:val="none" w:sz="0" w:space="0" w:color="auto"/>
        <w:left w:val="none" w:sz="0" w:space="0" w:color="auto"/>
        <w:bottom w:val="none" w:sz="0" w:space="0" w:color="auto"/>
        <w:right w:val="none" w:sz="0" w:space="0" w:color="auto"/>
      </w:divBdr>
    </w:div>
    <w:div w:id="257955298">
      <w:bodyDiv w:val="1"/>
      <w:marLeft w:val="0"/>
      <w:marRight w:val="0"/>
      <w:marTop w:val="0"/>
      <w:marBottom w:val="0"/>
      <w:divBdr>
        <w:top w:val="none" w:sz="0" w:space="0" w:color="auto"/>
        <w:left w:val="none" w:sz="0" w:space="0" w:color="auto"/>
        <w:bottom w:val="none" w:sz="0" w:space="0" w:color="auto"/>
        <w:right w:val="none" w:sz="0" w:space="0" w:color="auto"/>
      </w:divBdr>
    </w:div>
    <w:div w:id="267586535">
      <w:bodyDiv w:val="1"/>
      <w:marLeft w:val="0"/>
      <w:marRight w:val="0"/>
      <w:marTop w:val="0"/>
      <w:marBottom w:val="0"/>
      <w:divBdr>
        <w:top w:val="none" w:sz="0" w:space="0" w:color="auto"/>
        <w:left w:val="none" w:sz="0" w:space="0" w:color="auto"/>
        <w:bottom w:val="none" w:sz="0" w:space="0" w:color="auto"/>
        <w:right w:val="none" w:sz="0" w:space="0" w:color="auto"/>
      </w:divBdr>
    </w:div>
    <w:div w:id="268588425">
      <w:bodyDiv w:val="1"/>
      <w:marLeft w:val="0"/>
      <w:marRight w:val="0"/>
      <w:marTop w:val="0"/>
      <w:marBottom w:val="0"/>
      <w:divBdr>
        <w:top w:val="none" w:sz="0" w:space="0" w:color="auto"/>
        <w:left w:val="none" w:sz="0" w:space="0" w:color="auto"/>
        <w:bottom w:val="none" w:sz="0" w:space="0" w:color="auto"/>
        <w:right w:val="none" w:sz="0" w:space="0" w:color="auto"/>
      </w:divBdr>
    </w:div>
    <w:div w:id="273481912">
      <w:bodyDiv w:val="1"/>
      <w:marLeft w:val="0"/>
      <w:marRight w:val="0"/>
      <w:marTop w:val="0"/>
      <w:marBottom w:val="0"/>
      <w:divBdr>
        <w:top w:val="none" w:sz="0" w:space="0" w:color="auto"/>
        <w:left w:val="none" w:sz="0" w:space="0" w:color="auto"/>
        <w:bottom w:val="none" w:sz="0" w:space="0" w:color="auto"/>
        <w:right w:val="none" w:sz="0" w:space="0" w:color="auto"/>
      </w:divBdr>
    </w:div>
    <w:div w:id="279728311">
      <w:bodyDiv w:val="1"/>
      <w:marLeft w:val="0"/>
      <w:marRight w:val="0"/>
      <w:marTop w:val="0"/>
      <w:marBottom w:val="0"/>
      <w:divBdr>
        <w:top w:val="none" w:sz="0" w:space="0" w:color="auto"/>
        <w:left w:val="none" w:sz="0" w:space="0" w:color="auto"/>
        <w:bottom w:val="none" w:sz="0" w:space="0" w:color="auto"/>
        <w:right w:val="none" w:sz="0" w:space="0" w:color="auto"/>
      </w:divBdr>
    </w:div>
    <w:div w:id="281036505">
      <w:bodyDiv w:val="1"/>
      <w:marLeft w:val="0"/>
      <w:marRight w:val="0"/>
      <w:marTop w:val="0"/>
      <w:marBottom w:val="0"/>
      <w:divBdr>
        <w:top w:val="none" w:sz="0" w:space="0" w:color="auto"/>
        <w:left w:val="none" w:sz="0" w:space="0" w:color="auto"/>
        <w:bottom w:val="none" w:sz="0" w:space="0" w:color="auto"/>
        <w:right w:val="none" w:sz="0" w:space="0" w:color="auto"/>
      </w:divBdr>
    </w:div>
    <w:div w:id="289015466">
      <w:bodyDiv w:val="1"/>
      <w:marLeft w:val="0"/>
      <w:marRight w:val="0"/>
      <w:marTop w:val="0"/>
      <w:marBottom w:val="0"/>
      <w:divBdr>
        <w:top w:val="none" w:sz="0" w:space="0" w:color="auto"/>
        <w:left w:val="none" w:sz="0" w:space="0" w:color="auto"/>
        <w:bottom w:val="none" w:sz="0" w:space="0" w:color="auto"/>
        <w:right w:val="none" w:sz="0" w:space="0" w:color="auto"/>
      </w:divBdr>
    </w:div>
    <w:div w:id="298147831">
      <w:bodyDiv w:val="1"/>
      <w:marLeft w:val="0"/>
      <w:marRight w:val="0"/>
      <w:marTop w:val="0"/>
      <w:marBottom w:val="0"/>
      <w:divBdr>
        <w:top w:val="none" w:sz="0" w:space="0" w:color="auto"/>
        <w:left w:val="none" w:sz="0" w:space="0" w:color="auto"/>
        <w:bottom w:val="none" w:sz="0" w:space="0" w:color="auto"/>
        <w:right w:val="none" w:sz="0" w:space="0" w:color="auto"/>
      </w:divBdr>
    </w:div>
    <w:div w:id="314844168">
      <w:bodyDiv w:val="1"/>
      <w:marLeft w:val="0"/>
      <w:marRight w:val="0"/>
      <w:marTop w:val="0"/>
      <w:marBottom w:val="0"/>
      <w:divBdr>
        <w:top w:val="none" w:sz="0" w:space="0" w:color="auto"/>
        <w:left w:val="none" w:sz="0" w:space="0" w:color="auto"/>
        <w:bottom w:val="none" w:sz="0" w:space="0" w:color="auto"/>
        <w:right w:val="none" w:sz="0" w:space="0" w:color="auto"/>
      </w:divBdr>
    </w:div>
    <w:div w:id="327053321">
      <w:bodyDiv w:val="1"/>
      <w:marLeft w:val="0"/>
      <w:marRight w:val="0"/>
      <w:marTop w:val="0"/>
      <w:marBottom w:val="0"/>
      <w:divBdr>
        <w:top w:val="none" w:sz="0" w:space="0" w:color="auto"/>
        <w:left w:val="none" w:sz="0" w:space="0" w:color="auto"/>
        <w:bottom w:val="none" w:sz="0" w:space="0" w:color="auto"/>
        <w:right w:val="none" w:sz="0" w:space="0" w:color="auto"/>
      </w:divBdr>
    </w:div>
    <w:div w:id="331766311">
      <w:bodyDiv w:val="1"/>
      <w:marLeft w:val="0"/>
      <w:marRight w:val="0"/>
      <w:marTop w:val="0"/>
      <w:marBottom w:val="0"/>
      <w:divBdr>
        <w:top w:val="none" w:sz="0" w:space="0" w:color="auto"/>
        <w:left w:val="none" w:sz="0" w:space="0" w:color="auto"/>
        <w:bottom w:val="none" w:sz="0" w:space="0" w:color="auto"/>
        <w:right w:val="none" w:sz="0" w:space="0" w:color="auto"/>
      </w:divBdr>
    </w:div>
    <w:div w:id="334235969">
      <w:bodyDiv w:val="1"/>
      <w:marLeft w:val="0"/>
      <w:marRight w:val="0"/>
      <w:marTop w:val="0"/>
      <w:marBottom w:val="0"/>
      <w:divBdr>
        <w:top w:val="none" w:sz="0" w:space="0" w:color="auto"/>
        <w:left w:val="none" w:sz="0" w:space="0" w:color="auto"/>
        <w:bottom w:val="none" w:sz="0" w:space="0" w:color="auto"/>
        <w:right w:val="none" w:sz="0" w:space="0" w:color="auto"/>
      </w:divBdr>
    </w:div>
    <w:div w:id="335351231">
      <w:bodyDiv w:val="1"/>
      <w:marLeft w:val="0"/>
      <w:marRight w:val="0"/>
      <w:marTop w:val="0"/>
      <w:marBottom w:val="0"/>
      <w:divBdr>
        <w:top w:val="none" w:sz="0" w:space="0" w:color="auto"/>
        <w:left w:val="none" w:sz="0" w:space="0" w:color="auto"/>
        <w:bottom w:val="none" w:sz="0" w:space="0" w:color="auto"/>
        <w:right w:val="none" w:sz="0" w:space="0" w:color="auto"/>
      </w:divBdr>
    </w:div>
    <w:div w:id="355811101">
      <w:bodyDiv w:val="1"/>
      <w:marLeft w:val="0"/>
      <w:marRight w:val="0"/>
      <w:marTop w:val="0"/>
      <w:marBottom w:val="0"/>
      <w:divBdr>
        <w:top w:val="none" w:sz="0" w:space="0" w:color="auto"/>
        <w:left w:val="none" w:sz="0" w:space="0" w:color="auto"/>
        <w:bottom w:val="none" w:sz="0" w:space="0" w:color="auto"/>
        <w:right w:val="none" w:sz="0" w:space="0" w:color="auto"/>
      </w:divBdr>
    </w:div>
    <w:div w:id="373307264">
      <w:bodyDiv w:val="1"/>
      <w:marLeft w:val="0"/>
      <w:marRight w:val="0"/>
      <w:marTop w:val="0"/>
      <w:marBottom w:val="0"/>
      <w:divBdr>
        <w:top w:val="none" w:sz="0" w:space="0" w:color="auto"/>
        <w:left w:val="none" w:sz="0" w:space="0" w:color="auto"/>
        <w:bottom w:val="none" w:sz="0" w:space="0" w:color="auto"/>
        <w:right w:val="none" w:sz="0" w:space="0" w:color="auto"/>
      </w:divBdr>
    </w:div>
    <w:div w:id="375469576">
      <w:bodyDiv w:val="1"/>
      <w:marLeft w:val="0"/>
      <w:marRight w:val="0"/>
      <w:marTop w:val="0"/>
      <w:marBottom w:val="0"/>
      <w:divBdr>
        <w:top w:val="none" w:sz="0" w:space="0" w:color="auto"/>
        <w:left w:val="none" w:sz="0" w:space="0" w:color="auto"/>
        <w:bottom w:val="none" w:sz="0" w:space="0" w:color="auto"/>
        <w:right w:val="none" w:sz="0" w:space="0" w:color="auto"/>
      </w:divBdr>
    </w:div>
    <w:div w:id="376782977">
      <w:bodyDiv w:val="1"/>
      <w:marLeft w:val="0"/>
      <w:marRight w:val="0"/>
      <w:marTop w:val="0"/>
      <w:marBottom w:val="0"/>
      <w:divBdr>
        <w:top w:val="none" w:sz="0" w:space="0" w:color="auto"/>
        <w:left w:val="none" w:sz="0" w:space="0" w:color="auto"/>
        <w:bottom w:val="none" w:sz="0" w:space="0" w:color="auto"/>
        <w:right w:val="none" w:sz="0" w:space="0" w:color="auto"/>
      </w:divBdr>
    </w:div>
    <w:div w:id="382407332">
      <w:bodyDiv w:val="1"/>
      <w:marLeft w:val="0"/>
      <w:marRight w:val="0"/>
      <w:marTop w:val="0"/>
      <w:marBottom w:val="0"/>
      <w:divBdr>
        <w:top w:val="none" w:sz="0" w:space="0" w:color="auto"/>
        <w:left w:val="none" w:sz="0" w:space="0" w:color="auto"/>
        <w:bottom w:val="none" w:sz="0" w:space="0" w:color="auto"/>
        <w:right w:val="none" w:sz="0" w:space="0" w:color="auto"/>
      </w:divBdr>
    </w:div>
    <w:div w:id="401562277">
      <w:bodyDiv w:val="1"/>
      <w:marLeft w:val="0"/>
      <w:marRight w:val="0"/>
      <w:marTop w:val="0"/>
      <w:marBottom w:val="0"/>
      <w:divBdr>
        <w:top w:val="none" w:sz="0" w:space="0" w:color="auto"/>
        <w:left w:val="none" w:sz="0" w:space="0" w:color="auto"/>
        <w:bottom w:val="none" w:sz="0" w:space="0" w:color="auto"/>
        <w:right w:val="none" w:sz="0" w:space="0" w:color="auto"/>
      </w:divBdr>
    </w:div>
    <w:div w:id="406457809">
      <w:bodyDiv w:val="1"/>
      <w:marLeft w:val="0"/>
      <w:marRight w:val="0"/>
      <w:marTop w:val="0"/>
      <w:marBottom w:val="0"/>
      <w:divBdr>
        <w:top w:val="none" w:sz="0" w:space="0" w:color="auto"/>
        <w:left w:val="none" w:sz="0" w:space="0" w:color="auto"/>
        <w:bottom w:val="none" w:sz="0" w:space="0" w:color="auto"/>
        <w:right w:val="none" w:sz="0" w:space="0" w:color="auto"/>
      </w:divBdr>
    </w:div>
    <w:div w:id="406730768">
      <w:bodyDiv w:val="1"/>
      <w:marLeft w:val="0"/>
      <w:marRight w:val="0"/>
      <w:marTop w:val="0"/>
      <w:marBottom w:val="0"/>
      <w:divBdr>
        <w:top w:val="none" w:sz="0" w:space="0" w:color="auto"/>
        <w:left w:val="none" w:sz="0" w:space="0" w:color="auto"/>
        <w:bottom w:val="none" w:sz="0" w:space="0" w:color="auto"/>
        <w:right w:val="none" w:sz="0" w:space="0" w:color="auto"/>
      </w:divBdr>
    </w:div>
    <w:div w:id="428701233">
      <w:bodyDiv w:val="1"/>
      <w:marLeft w:val="0"/>
      <w:marRight w:val="0"/>
      <w:marTop w:val="0"/>
      <w:marBottom w:val="0"/>
      <w:divBdr>
        <w:top w:val="none" w:sz="0" w:space="0" w:color="auto"/>
        <w:left w:val="none" w:sz="0" w:space="0" w:color="auto"/>
        <w:bottom w:val="none" w:sz="0" w:space="0" w:color="auto"/>
        <w:right w:val="none" w:sz="0" w:space="0" w:color="auto"/>
      </w:divBdr>
    </w:div>
    <w:div w:id="439691182">
      <w:bodyDiv w:val="1"/>
      <w:marLeft w:val="0"/>
      <w:marRight w:val="0"/>
      <w:marTop w:val="0"/>
      <w:marBottom w:val="0"/>
      <w:divBdr>
        <w:top w:val="none" w:sz="0" w:space="0" w:color="auto"/>
        <w:left w:val="none" w:sz="0" w:space="0" w:color="auto"/>
        <w:bottom w:val="none" w:sz="0" w:space="0" w:color="auto"/>
        <w:right w:val="none" w:sz="0" w:space="0" w:color="auto"/>
      </w:divBdr>
    </w:div>
    <w:div w:id="448625261">
      <w:bodyDiv w:val="1"/>
      <w:marLeft w:val="0"/>
      <w:marRight w:val="0"/>
      <w:marTop w:val="0"/>
      <w:marBottom w:val="0"/>
      <w:divBdr>
        <w:top w:val="none" w:sz="0" w:space="0" w:color="auto"/>
        <w:left w:val="none" w:sz="0" w:space="0" w:color="auto"/>
        <w:bottom w:val="none" w:sz="0" w:space="0" w:color="auto"/>
        <w:right w:val="none" w:sz="0" w:space="0" w:color="auto"/>
      </w:divBdr>
    </w:div>
    <w:div w:id="452331806">
      <w:bodyDiv w:val="1"/>
      <w:marLeft w:val="0"/>
      <w:marRight w:val="0"/>
      <w:marTop w:val="0"/>
      <w:marBottom w:val="0"/>
      <w:divBdr>
        <w:top w:val="none" w:sz="0" w:space="0" w:color="auto"/>
        <w:left w:val="none" w:sz="0" w:space="0" w:color="auto"/>
        <w:bottom w:val="none" w:sz="0" w:space="0" w:color="auto"/>
        <w:right w:val="none" w:sz="0" w:space="0" w:color="auto"/>
      </w:divBdr>
    </w:div>
    <w:div w:id="477722386">
      <w:bodyDiv w:val="1"/>
      <w:marLeft w:val="0"/>
      <w:marRight w:val="0"/>
      <w:marTop w:val="0"/>
      <w:marBottom w:val="0"/>
      <w:divBdr>
        <w:top w:val="none" w:sz="0" w:space="0" w:color="auto"/>
        <w:left w:val="none" w:sz="0" w:space="0" w:color="auto"/>
        <w:bottom w:val="none" w:sz="0" w:space="0" w:color="auto"/>
        <w:right w:val="none" w:sz="0" w:space="0" w:color="auto"/>
      </w:divBdr>
    </w:div>
    <w:div w:id="479461920">
      <w:bodyDiv w:val="1"/>
      <w:marLeft w:val="0"/>
      <w:marRight w:val="0"/>
      <w:marTop w:val="0"/>
      <w:marBottom w:val="0"/>
      <w:divBdr>
        <w:top w:val="none" w:sz="0" w:space="0" w:color="auto"/>
        <w:left w:val="none" w:sz="0" w:space="0" w:color="auto"/>
        <w:bottom w:val="none" w:sz="0" w:space="0" w:color="auto"/>
        <w:right w:val="none" w:sz="0" w:space="0" w:color="auto"/>
      </w:divBdr>
    </w:div>
    <w:div w:id="485362098">
      <w:bodyDiv w:val="1"/>
      <w:marLeft w:val="0"/>
      <w:marRight w:val="0"/>
      <w:marTop w:val="0"/>
      <w:marBottom w:val="0"/>
      <w:divBdr>
        <w:top w:val="none" w:sz="0" w:space="0" w:color="auto"/>
        <w:left w:val="none" w:sz="0" w:space="0" w:color="auto"/>
        <w:bottom w:val="none" w:sz="0" w:space="0" w:color="auto"/>
        <w:right w:val="none" w:sz="0" w:space="0" w:color="auto"/>
      </w:divBdr>
    </w:div>
    <w:div w:id="490831440">
      <w:bodyDiv w:val="1"/>
      <w:marLeft w:val="0"/>
      <w:marRight w:val="0"/>
      <w:marTop w:val="0"/>
      <w:marBottom w:val="0"/>
      <w:divBdr>
        <w:top w:val="none" w:sz="0" w:space="0" w:color="auto"/>
        <w:left w:val="none" w:sz="0" w:space="0" w:color="auto"/>
        <w:bottom w:val="none" w:sz="0" w:space="0" w:color="auto"/>
        <w:right w:val="none" w:sz="0" w:space="0" w:color="auto"/>
      </w:divBdr>
    </w:div>
    <w:div w:id="491146063">
      <w:bodyDiv w:val="1"/>
      <w:marLeft w:val="0"/>
      <w:marRight w:val="0"/>
      <w:marTop w:val="0"/>
      <w:marBottom w:val="0"/>
      <w:divBdr>
        <w:top w:val="none" w:sz="0" w:space="0" w:color="auto"/>
        <w:left w:val="none" w:sz="0" w:space="0" w:color="auto"/>
        <w:bottom w:val="none" w:sz="0" w:space="0" w:color="auto"/>
        <w:right w:val="none" w:sz="0" w:space="0" w:color="auto"/>
      </w:divBdr>
    </w:div>
    <w:div w:id="500583234">
      <w:bodyDiv w:val="1"/>
      <w:marLeft w:val="0"/>
      <w:marRight w:val="0"/>
      <w:marTop w:val="0"/>
      <w:marBottom w:val="0"/>
      <w:divBdr>
        <w:top w:val="none" w:sz="0" w:space="0" w:color="auto"/>
        <w:left w:val="none" w:sz="0" w:space="0" w:color="auto"/>
        <w:bottom w:val="none" w:sz="0" w:space="0" w:color="auto"/>
        <w:right w:val="none" w:sz="0" w:space="0" w:color="auto"/>
      </w:divBdr>
    </w:div>
    <w:div w:id="502234823">
      <w:bodyDiv w:val="1"/>
      <w:marLeft w:val="0"/>
      <w:marRight w:val="0"/>
      <w:marTop w:val="0"/>
      <w:marBottom w:val="0"/>
      <w:divBdr>
        <w:top w:val="none" w:sz="0" w:space="0" w:color="auto"/>
        <w:left w:val="none" w:sz="0" w:space="0" w:color="auto"/>
        <w:bottom w:val="none" w:sz="0" w:space="0" w:color="auto"/>
        <w:right w:val="none" w:sz="0" w:space="0" w:color="auto"/>
      </w:divBdr>
    </w:div>
    <w:div w:id="503320449">
      <w:bodyDiv w:val="1"/>
      <w:marLeft w:val="0"/>
      <w:marRight w:val="0"/>
      <w:marTop w:val="0"/>
      <w:marBottom w:val="0"/>
      <w:divBdr>
        <w:top w:val="none" w:sz="0" w:space="0" w:color="auto"/>
        <w:left w:val="none" w:sz="0" w:space="0" w:color="auto"/>
        <w:bottom w:val="none" w:sz="0" w:space="0" w:color="auto"/>
        <w:right w:val="none" w:sz="0" w:space="0" w:color="auto"/>
      </w:divBdr>
    </w:div>
    <w:div w:id="520095055">
      <w:bodyDiv w:val="1"/>
      <w:marLeft w:val="0"/>
      <w:marRight w:val="0"/>
      <w:marTop w:val="0"/>
      <w:marBottom w:val="0"/>
      <w:divBdr>
        <w:top w:val="none" w:sz="0" w:space="0" w:color="auto"/>
        <w:left w:val="none" w:sz="0" w:space="0" w:color="auto"/>
        <w:bottom w:val="none" w:sz="0" w:space="0" w:color="auto"/>
        <w:right w:val="none" w:sz="0" w:space="0" w:color="auto"/>
      </w:divBdr>
    </w:div>
    <w:div w:id="528684365">
      <w:bodyDiv w:val="1"/>
      <w:marLeft w:val="0"/>
      <w:marRight w:val="0"/>
      <w:marTop w:val="0"/>
      <w:marBottom w:val="0"/>
      <w:divBdr>
        <w:top w:val="none" w:sz="0" w:space="0" w:color="auto"/>
        <w:left w:val="none" w:sz="0" w:space="0" w:color="auto"/>
        <w:bottom w:val="none" w:sz="0" w:space="0" w:color="auto"/>
        <w:right w:val="none" w:sz="0" w:space="0" w:color="auto"/>
      </w:divBdr>
    </w:div>
    <w:div w:id="532810061">
      <w:bodyDiv w:val="1"/>
      <w:marLeft w:val="0"/>
      <w:marRight w:val="0"/>
      <w:marTop w:val="0"/>
      <w:marBottom w:val="0"/>
      <w:divBdr>
        <w:top w:val="none" w:sz="0" w:space="0" w:color="auto"/>
        <w:left w:val="none" w:sz="0" w:space="0" w:color="auto"/>
        <w:bottom w:val="none" w:sz="0" w:space="0" w:color="auto"/>
        <w:right w:val="none" w:sz="0" w:space="0" w:color="auto"/>
      </w:divBdr>
    </w:div>
    <w:div w:id="536426803">
      <w:bodyDiv w:val="1"/>
      <w:marLeft w:val="0"/>
      <w:marRight w:val="0"/>
      <w:marTop w:val="0"/>
      <w:marBottom w:val="0"/>
      <w:divBdr>
        <w:top w:val="none" w:sz="0" w:space="0" w:color="auto"/>
        <w:left w:val="none" w:sz="0" w:space="0" w:color="auto"/>
        <w:bottom w:val="none" w:sz="0" w:space="0" w:color="auto"/>
        <w:right w:val="none" w:sz="0" w:space="0" w:color="auto"/>
      </w:divBdr>
    </w:div>
    <w:div w:id="538392937">
      <w:bodyDiv w:val="1"/>
      <w:marLeft w:val="0"/>
      <w:marRight w:val="0"/>
      <w:marTop w:val="0"/>
      <w:marBottom w:val="0"/>
      <w:divBdr>
        <w:top w:val="none" w:sz="0" w:space="0" w:color="auto"/>
        <w:left w:val="none" w:sz="0" w:space="0" w:color="auto"/>
        <w:bottom w:val="none" w:sz="0" w:space="0" w:color="auto"/>
        <w:right w:val="none" w:sz="0" w:space="0" w:color="auto"/>
      </w:divBdr>
    </w:div>
    <w:div w:id="541094993">
      <w:bodyDiv w:val="1"/>
      <w:marLeft w:val="0"/>
      <w:marRight w:val="0"/>
      <w:marTop w:val="0"/>
      <w:marBottom w:val="0"/>
      <w:divBdr>
        <w:top w:val="none" w:sz="0" w:space="0" w:color="auto"/>
        <w:left w:val="none" w:sz="0" w:space="0" w:color="auto"/>
        <w:bottom w:val="none" w:sz="0" w:space="0" w:color="auto"/>
        <w:right w:val="none" w:sz="0" w:space="0" w:color="auto"/>
      </w:divBdr>
    </w:div>
    <w:div w:id="545140859">
      <w:bodyDiv w:val="1"/>
      <w:marLeft w:val="0"/>
      <w:marRight w:val="0"/>
      <w:marTop w:val="0"/>
      <w:marBottom w:val="0"/>
      <w:divBdr>
        <w:top w:val="none" w:sz="0" w:space="0" w:color="auto"/>
        <w:left w:val="none" w:sz="0" w:space="0" w:color="auto"/>
        <w:bottom w:val="none" w:sz="0" w:space="0" w:color="auto"/>
        <w:right w:val="none" w:sz="0" w:space="0" w:color="auto"/>
      </w:divBdr>
    </w:div>
    <w:div w:id="568349862">
      <w:bodyDiv w:val="1"/>
      <w:marLeft w:val="0"/>
      <w:marRight w:val="0"/>
      <w:marTop w:val="0"/>
      <w:marBottom w:val="0"/>
      <w:divBdr>
        <w:top w:val="none" w:sz="0" w:space="0" w:color="auto"/>
        <w:left w:val="none" w:sz="0" w:space="0" w:color="auto"/>
        <w:bottom w:val="none" w:sz="0" w:space="0" w:color="auto"/>
        <w:right w:val="none" w:sz="0" w:space="0" w:color="auto"/>
      </w:divBdr>
    </w:div>
    <w:div w:id="570238356">
      <w:bodyDiv w:val="1"/>
      <w:marLeft w:val="0"/>
      <w:marRight w:val="0"/>
      <w:marTop w:val="0"/>
      <w:marBottom w:val="0"/>
      <w:divBdr>
        <w:top w:val="none" w:sz="0" w:space="0" w:color="auto"/>
        <w:left w:val="none" w:sz="0" w:space="0" w:color="auto"/>
        <w:bottom w:val="none" w:sz="0" w:space="0" w:color="auto"/>
        <w:right w:val="none" w:sz="0" w:space="0" w:color="auto"/>
      </w:divBdr>
    </w:div>
    <w:div w:id="571697568">
      <w:bodyDiv w:val="1"/>
      <w:marLeft w:val="0"/>
      <w:marRight w:val="0"/>
      <w:marTop w:val="0"/>
      <w:marBottom w:val="0"/>
      <w:divBdr>
        <w:top w:val="none" w:sz="0" w:space="0" w:color="auto"/>
        <w:left w:val="none" w:sz="0" w:space="0" w:color="auto"/>
        <w:bottom w:val="none" w:sz="0" w:space="0" w:color="auto"/>
        <w:right w:val="none" w:sz="0" w:space="0" w:color="auto"/>
      </w:divBdr>
    </w:div>
    <w:div w:id="586160308">
      <w:bodyDiv w:val="1"/>
      <w:marLeft w:val="0"/>
      <w:marRight w:val="0"/>
      <w:marTop w:val="0"/>
      <w:marBottom w:val="0"/>
      <w:divBdr>
        <w:top w:val="none" w:sz="0" w:space="0" w:color="auto"/>
        <w:left w:val="none" w:sz="0" w:space="0" w:color="auto"/>
        <w:bottom w:val="none" w:sz="0" w:space="0" w:color="auto"/>
        <w:right w:val="none" w:sz="0" w:space="0" w:color="auto"/>
      </w:divBdr>
    </w:div>
    <w:div w:id="599067424">
      <w:bodyDiv w:val="1"/>
      <w:marLeft w:val="0"/>
      <w:marRight w:val="0"/>
      <w:marTop w:val="0"/>
      <w:marBottom w:val="0"/>
      <w:divBdr>
        <w:top w:val="none" w:sz="0" w:space="0" w:color="auto"/>
        <w:left w:val="none" w:sz="0" w:space="0" w:color="auto"/>
        <w:bottom w:val="none" w:sz="0" w:space="0" w:color="auto"/>
        <w:right w:val="none" w:sz="0" w:space="0" w:color="auto"/>
      </w:divBdr>
    </w:div>
    <w:div w:id="616061916">
      <w:bodyDiv w:val="1"/>
      <w:marLeft w:val="0"/>
      <w:marRight w:val="0"/>
      <w:marTop w:val="0"/>
      <w:marBottom w:val="0"/>
      <w:divBdr>
        <w:top w:val="none" w:sz="0" w:space="0" w:color="auto"/>
        <w:left w:val="none" w:sz="0" w:space="0" w:color="auto"/>
        <w:bottom w:val="none" w:sz="0" w:space="0" w:color="auto"/>
        <w:right w:val="none" w:sz="0" w:space="0" w:color="auto"/>
      </w:divBdr>
    </w:div>
    <w:div w:id="618344664">
      <w:bodyDiv w:val="1"/>
      <w:marLeft w:val="0"/>
      <w:marRight w:val="0"/>
      <w:marTop w:val="0"/>
      <w:marBottom w:val="0"/>
      <w:divBdr>
        <w:top w:val="none" w:sz="0" w:space="0" w:color="auto"/>
        <w:left w:val="none" w:sz="0" w:space="0" w:color="auto"/>
        <w:bottom w:val="none" w:sz="0" w:space="0" w:color="auto"/>
        <w:right w:val="none" w:sz="0" w:space="0" w:color="auto"/>
      </w:divBdr>
    </w:div>
    <w:div w:id="634066059">
      <w:bodyDiv w:val="1"/>
      <w:marLeft w:val="0"/>
      <w:marRight w:val="0"/>
      <w:marTop w:val="0"/>
      <w:marBottom w:val="0"/>
      <w:divBdr>
        <w:top w:val="none" w:sz="0" w:space="0" w:color="auto"/>
        <w:left w:val="none" w:sz="0" w:space="0" w:color="auto"/>
        <w:bottom w:val="none" w:sz="0" w:space="0" w:color="auto"/>
        <w:right w:val="none" w:sz="0" w:space="0" w:color="auto"/>
      </w:divBdr>
    </w:div>
    <w:div w:id="637147885">
      <w:bodyDiv w:val="1"/>
      <w:marLeft w:val="0"/>
      <w:marRight w:val="0"/>
      <w:marTop w:val="0"/>
      <w:marBottom w:val="0"/>
      <w:divBdr>
        <w:top w:val="none" w:sz="0" w:space="0" w:color="auto"/>
        <w:left w:val="none" w:sz="0" w:space="0" w:color="auto"/>
        <w:bottom w:val="none" w:sz="0" w:space="0" w:color="auto"/>
        <w:right w:val="none" w:sz="0" w:space="0" w:color="auto"/>
      </w:divBdr>
    </w:div>
    <w:div w:id="643046777">
      <w:bodyDiv w:val="1"/>
      <w:marLeft w:val="0"/>
      <w:marRight w:val="0"/>
      <w:marTop w:val="0"/>
      <w:marBottom w:val="0"/>
      <w:divBdr>
        <w:top w:val="none" w:sz="0" w:space="0" w:color="auto"/>
        <w:left w:val="none" w:sz="0" w:space="0" w:color="auto"/>
        <w:bottom w:val="none" w:sz="0" w:space="0" w:color="auto"/>
        <w:right w:val="none" w:sz="0" w:space="0" w:color="auto"/>
      </w:divBdr>
    </w:div>
    <w:div w:id="647826610">
      <w:bodyDiv w:val="1"/>
      <w:marLeft w:val="0"/>
      <w:marRight w:val="0"/>
      <w:marTop w:val="0"/>
      <w:marBottom w:val="0"/>
      <w:divBdr>
        <w:top w:val="none" w:sz="0" w:space="0" w:color="auto"/>
        <w:left w:val="none" w:sz="0" w:space="0" w:color="auto"/>
        <w:bottom w:val="none" w:sz="0" w:space="0" w:color="auto"/>
        <w:right w:val="none" w:sz="0" w:space="0" w:color="auto"/>
      </w:divBdr>
    </w:div>
    <w:div w:id="654377919">
      <w:bodyDiv w:val="1"/>
      <w:marLeft w:val="0"/>
      <w:marRight w:val="0"/>
      <w:marTop w:val="0"/>
      <w:marBottom w:val="0"/>
      <w:divBdr>
        <w:top w:val="none" w:sz="0" w:space="0" w:color="auto"/>
        <w:left w:val="none" w:sz="0" w:space="0" w:color="auto"/>
        <w:bottom w:val="none" w:sz="0" w:space="0" w:color="auto"/>
        <w:right w:val="none" w:sz="0" w:space="0" w:color="auto"/>
      </w:divBdr>
    </w:div>
    <w:div w:id="655181484">
      <w:bodyDiv w:val="1"/>
      <w:marLeft w:val="0"/>
      <w:marRight w:val="0"/>
      <w:marTop w:val="0"/>
      <w:marBottom w:val="0"/>
      <w:divBdr>
        <w:top w:val="none" w:sz="0" w:space="0" w:color="auto"/>
        <w:left w:val="none" w:sz="0" w:space="0" w:color="auto"/>
        <w:bottom w:val="none" w:sz="0" w:space="0" w:color="auto"/>
        <w:right w:val="none" w:sz="0" w:space="0" w:color="auto"/>
      </w:divBdr>
    </w:div>
    <w:div w:id="656736582">
      <w:bodyDiv w:val="1"/>
      <w:marLeft w:val="0"/>
      <w:marRight w:val="0"/>
      <w:marTop w:val="0"/>
      <w:marBottom w:val="0"/>
      <w:divBdr>
        <w:top w:val="none" w:sz="0" w:space="0" w:color="auto"/>
        <w:left w:val="none" w:sz="0" w:space="0" w:color="auto"/>
        <w:bottom w:val="none" w:sz="0" w:space="0" w:color="auto"/>
        <w:right w:val="none" w:sz="0" w:space="0" w:color="auto"/>
      </w:divBdr>
    </w:div>
    <w:div w:id="661587667">
      <w:bodyDiv w:val="1"/>
      <w:marLeft w:val="0"/>
      <w:marRight w:val="0"/>
      <w:marTop w:val="0"/>
      <w:marBottom w:val="0"/>
      <w:divBdr>
        <w:top w:val="none" w:sz="0" w:space="0" w:color="auto"/>
        <w:left w:val="none" w:sz="0" w:space="0" w:color="auto"/>
        <w:bottom w:val="none" w:sz="0" w:space="0" w:color="auto"/>
        <w:right w:val="none" w:sz="0" w:space="0" w:color="auto"/>
      </w:divBdr>
    </w:div>
    <w:div w:id="664674165">
      <w:bodyDiv w:val="1"/>
      <w:marLeft w:val="0"/>
      <w:marRight w:val="0"/>
      <w:marTop w:val="0"/>
      <w:marBottom w:val="0"/>
      <w:divBdr>
        <w:top w:val="none" w:sz="0" w:space="0" w:color="auto"/>
        <w:left w:val="none" w:sz="0" w:space="0" w:color="auto"/>
        <w:bottom w:val="none" w:sz="0" w:space="0" w:color="auto"/>
        <w:right w:val="none" w:sz="0" w:space="0" w:color="auto"/>
      </w:divBdr>
    </w:div>
    <w:div w:id="672342518">
      <w:bodyDiv w:val="1"/>
      <w:marLeft w:val="0"/>
      <w:marRight w:val="0"/>
      <w:marTop w:val="0"/>
      <w:marBottom w:val="0"/>
      <w:divBdr>
        <w:top w:val="none" w:sz="0" w:space="0" w:color="auto"/>
        <w:left w:val="none" w:sz="0" w:space="0" w:color="auto"/>
        <w:bottom w:val="none" w:sz="0" w:space="0" w:color="auto"/>
        <w:right w:val="none" w:sz="0" w:space="0" w:color="auto"/>
      </w:divBdr>
    </w:div>
    <w:div w:id="685987695">
      <w:bodyDiv w:val="1"/>
      <w:marLeft w:val="0"/>
      <w:marRight w:val="0"/>
      <w:marTop w:val="0"/>
      <w:marBottom w:val="0"/>
      <w:divBdr>
        <w:top w:val="none" w:sz="0" w:space="0" w:color="auto"/>
        <w:left w:val="none" w:sz="0" w:space="0" w:color="auto"/>
        <w:bottom w:val="none" w:sz="0" w:space="0" w:color="auto"/>
        <w:right w:val="none" w:sz="0" w:space="0" w:color="auto"/>
      </w:divBdr>
    </w:div>
    <w:div w:id="689139763">
      <w:bodyDiv w:val="1"/>
      <w:marLeft w:val="0"/>
      <w:marRight w:val="0"/>
      <w:marTop w:val="0"/>
      <w:marBottom w:val="0"/>
      <w:divBdr>
        <w:top w:val="none" w:sz="0" w:space="0" w:color="auto"/>
        <w:left w:val="none" w:sz="0" w:space="0" w:color="auto"/>
        <w:bottom w:val="none" w:sz="0" w:space="0" w:color="auto"/>
        <w:right w:val="none" w:sz="0" w:space="0" w:color="auto"/>
      </w:divBdr>
    </w:div>
    <w:div w:id="690299613">
      <w:bodyDiv w:val="1"/>
      <w:marLeft w:val="0"/>
      <w:marRight w:val="0"/>
      <w:marTop w:val="0"/>
      <w:marBottom w:val="0"/>
      <w:divBdr>
        <w:top w:val="none" w:sz="0" w:space="0" w:color="auto"/>
        <w:left w:val="none" w:sz="0" w:space="0" w:color="auto"/>
        <w:bottom w:val="none" w:sz="0" w:space="0" w:color="auto"/>
        <w:right w:val="none" w:sz="0" w:space="0" w:color="auto"/>
      </w:divBdr>
    </w:div>
    <w:div w:id="691107444">
      <w:bodyDiv w:val="1"/>
      <w:marLeft w:val="0"/>
      <w:marRight w:val="0"/>
      <w:marTop w:val="0"/>
      <w:marBottom w:val="0"/>
      <w:divBdr>
        <w:top w:val="none" w:sz="0" w:space="0" w:color="auto"/>
        <w:left w:val="none" w:sz="0" w:space="0" w:color="auto"/>
        <w:bottom w:val="none" w:sz="0" w:space="0" w:color="auto"/>
        <w:right w:val="none" w:sz="0" w:space="0" w:color="auto"/>
      </w:divBdr>
    </w:div>
    <w:div w:id="693922222">
      <w:bodyDiv w:val="1"/>
      <w:marLeft w:val="0"/>
      <w:marRight w:val="0"/>
      <w:marTop w:val="0"/>
      <w:marBottom w:val="0"/>
      <w:divBdr>
        <w:top w:val="none" w:sz="0" w:space="0" w:color="auto"/>
        <w:left w:val="none" w:sz="0" w:space="0" w:color="auto"/>
        <w:bottom w:val="none" w:sz="0" w:space="0" w:color="auto"/>
        <w:right w:val="none" w:sz="0" w:space="0" w:color="auto"/>
      </w:divBdr>
    </w:div>
    <w:div w:id="696660968">
      <w:bodyDiv w:val="1"/>
      <w:marLeft w:val="0"/>
      <w:marRight w:val="0"/>
      <w:marTop w:val="0"/>
      <w:marBottom w:val="0"/>
      <w:divBdr>
        <w:top w:val="none" w:sz="0" w:space="0" w:color="auto"/>
        <w:left w:val="none" w:sz="0" w:space="0" w:color="auto"/>
        <w:bottom w:val="none" w:sz="0" w:space="0" w:color="auto"/>
        <w:right w:val="none" w:sz="0" w:space="0" w:color="auto"/>
      </w:divBdr>
    </w:div>
    <w:div w:id="703403188">
      <w:bodyDiv w:val="1"/>
      <w:marLeft w:val="0"/>
      <w:marRight w:val="0"/>
      <w:marTop w:val="0"/>
      <w:marBottom w:val="0"/>
      <w:divBdr>
        <w:top w:val="none" w:sz="0" w:space="0" w:color="auto"/>
        <w:left w:val="none" w:sz="0" w:space="0" w:color="auto"/>
        <w:bottom w:val="none" w:sz="0" w:space="0" w:color="auto"/>
        <w:right w:val="none" w:sz="0" w:space="0" w:color="auto"/>
      </w:divBdr>
    </w:div>
    <w:div w:id="714433365">
      <w:bodyDiv w:val="1"/>
      <w:marLeft w:val="0"/>
      <w:marRight w:val="0"/>
      <w:marTop w:val="0"/>
      <w:marBottom w:val="0"/>
      <w:divBdr>
        <w:top w:val="none" w:sz="0" w:space="0" w:color="auto"/>
        <w:left w:val="none" w:sz="0" w:space="0" w:color="auto"/>
        <w:bottom w:val="none" w:sz="0" w:space="0" w:color="auto"/>
        <w:right w:val="none" w:sz="0" w:space="0" w:color="auto"/>
      </w:divBdr>
    </w:div>
    <w:div w:id="730152119">
      <w:bodyDiv w:val="1"/>
      <w:marLeft w:val="0"/>
      <w:marRight w:val="0"/>
      <w:marTop w:val="0"/>
      <w:marBottom w:val="0"/>
      <w:divBdr>
        <w:top w:val="none" w:sz="0" w:space="0" w:color="auto"/>
        <w:left w:val="none" w:sz="0" w:space="0" w:color="auto"/>
        <w:bottom w:val="none" w:sz="0" w:space="0" w:color="auto"/>
        <w:right w:val="none" w:sz="0" w:space="0" w:color="auto"/>
      </w:divBdr>
    </w:div>
    <w:div w:id="738554561">
      <w:bodyDiv w:val="1"/>
      <w:marLeft w:val="0"/>
      <w:marRight w:val="0"/>
      <w:marTop w:val="0"/>
      <w:marBottom w:val="0"/>
      <w:divBdr>
        <w:top w:val="none" w:sz="0" w:space="0" w:color="auto"/>
        <w:left w:val="none" w:sz="0" w:space="0" w:color="auto"/>
        <w:bottom w:val="none" w:sz="0" w:space="0" w:color="auto"/>
        <w:right w:val="none" w:sz="0" w:space="0" w:color="auto"/>
      </w:divBdr>
    </w:div>
    <w:div w:id="755175883">
      <w:bodyDiv w:val="1"/>
      <w:marLeft w:val="0"/>
      <w:marRight w:val="0"/>
      <w:marTop w:val="0"/>
      <w:marBottom w:val="0"/>
      <w:divBdr>
        <w:top w:val="none" w:sz="0" w:space="0" w:color="auto"/>
        <w:left w:val="none" w:sz="0" w:space="0" w:color="auto"/>
        <w:bottom w:val="none" w:sz="0" w:space="0" w:color="auto"/>
        <w:right w:val="none" w:sz="0" w:space="0" w:color="auto"/>
      </w:divBdr>
    </w:div>
    <w:div w:id="765231053">
      <w:bodyDiv w:val="1"/>
      <w:marLeft w:val="0"/>
      <w:marRight w:val="0"/>
      <w:marTop w:val="0"/>
      <w:marBottom w:val="0"/>
      <w:divBdr>
        <w:top w:val="none" w:sz="0" w:space="0" w:color="auto"/>
        <w:left w:val="none" w:sz="0" w:space="0" w:color="auto"/>
        <w:bottom w:val="none" w:sz="0" w:space="0" w:color="auto"/>
        <w:right w:val="none" w:sz="0" w:space="0" w:color="auto"/>
      </w:divBdr>
    </w:div>
    <w:div w:id="777484260">
      <w:bodyDiv w:val="1"/>
      <w:marLeft w:val="0"/>
      <w:marRight w:val="0"/>
      <w:marTop w:val="0"/>
      <w:marBottom w:val="0"/>
      <w:divBdr>
        <w:top w:val="none" w:sz="0" w:space="0" w:color="auto"/>
        <w:left w:val="none" w:sz="0" w:space="0" w:color="auto"/>
        <w:bottom w:val="none" w:sz="0" w:space="0" w:color="auto"/>
        <w:right w:val="none" w:sz="0" w:space="0" w:color="auto"/>
      </w:divBdr>
    </w:div>
    <w:div w:id="783765297">
      <w:bodyDiv w:val="1"/>
      <w:marLeft w:val="0"/>
      <w:marRight w:val="0"/>
      <w:marTop w:val="0"/>
      <w:marBottom w:val="0"/>
      <w:divBdr>
        <w:top w:val="none" w:sz="0" w:space="0" w:color="auto"/>
        <w:left w:val="none" w:sz="0" w:space="0" w:color="auto"/>
        <w:bottom w:val="none" w:sz="0" w:space="0" w:color="auto"/>
        <w:right w:val="none" w:sz="0" w:space="0" w:color="auto"/>
      </w:divBdr>
    </w:div>
    <w:div w:id="786895224">
      <w:bodyDiv w:val="1"/>
      <w:marLeft w:val="0"/>
      <w:marRight w:val="0"/>
      <w:marTop w:val="0"/>
      <w:marBottom w:val="0"/>
      <w:divBdr>
        <w:top w:val="none" w:sz="0" w:space="0" w:color="auto"/>
        <w:left w:val="none" w:sz="0" w:space="0" w:color="auto"/>
        <w:bottom w:val="none" w:sz="0" w:space="0" w:color="auto"/>
        <w:right w:val="none" w:sz="0" w:space="0" w:color="auto"/>
      </w:divBdr>
    </w:div>
    <w:div w:id="787315387">
      <w:bodyDiv w:val="1"/>
      <w:marLeft w:val="0"/>
      <w:marRight w:val="0"/>
      <w:marTop w:val="0"/>
      <w:marBottom w:val="0"/>
      <w:divBdr>
        <w:top w:val="none" w:sz="0" w:space="0" w:color="auto"/>
        <w:left w:val="none" w:sz="0" w:space="0" w:color="auto"/>
        <w:bottom w:val="none" w:sz="0" w:space="0" w:color="auto"/>
        <w:right w:val="none" w:sz="0" w:space="0" w:color="auto"/>
      </w:divBdr>
    </w:div>
    <w:div w:id="787894736">
      <w:bodyDiv w:val="1"/>
      <w:marLeft w:val="0"/>
      <w:marRight w:val="0"/>
      <w:marTop w:val="0"/>
      <w:marBottom w:val="0"/>
      <w:divBdr>
        <w:top w:val="none" w:sz="0" w:space="0" w:color="auto"/>
        <w:left w:val="none" w:sz="0" w:space="0" w:color="auto"/>
        <w:bottom w:val="none" w:sz="0" w:space="0" w:color="auto"/>
        <w:right w:val="none" w:sz="0" w:space="0" w:color="auto"/>
      </w:divBdr>
    </w:div>
    <w:div w:id="805777706">
      <w:bodyDiv w:val="1"/>
      <w:marLeft w:val="0"/>
      <w:marRight w:val="0"/>
      <w:marTop w:val="0"/>
      <w:marBottom w:val="0"/>
      <w:divBdr>
        <w:top w:val="none" w:sz="0" w:space="0" w:color="auto"/>
        <w:left w:val="none" w:sz="0" w:space="0" w:color="auto"/>
        <w:bottom w:val="none" w:sz="0" w:space="0" w:color="auto"/>
        <w:right w:val="none" w:sz="0" w:space="0" w:color="auto"/>
      </w:divBdr>
    </w:div>
    <w:div w:id="812529478">
      <w:bodyDiv w:val="1"/>
      <w:marLeft w:val="0"/>
      <w:marRight w:val="0"/>
      <w:marTop w:val="0"/>
      <w:marBottom w:val="0"/>
      <w:divBdr>
        <w:top w:val="none" w:sz="0" w:space="0" w:color="auto"/>
        <w:left w:val="none" w:sz="0" w:space="0" w:color="auto"/>
        <w:bottom w:val="none" w:sz="0" w:space="0" w:color="auto"/>
        <w:right w:val="none" w:sz="0" w:space="0" w:color="auto"/>
      </w:divBdr>
    </w:div>
    <w:div w:id="814879060">
      <w:bodyDiv w:val="1"/>
      <w:marLeft w:val="0"/>
      <w:marRight w:val="0"/>
      <w:marTop w:val="0"/>
      <w:marBottom w:val="0"/>
      <w:divBdr>
        <w:top w:val="none" w:sz="0" w:space="0" w:color="auto"/>
        <w:left w:val="none" w:sz="0" w:space="0" w:color="auto"/>
        <w:bottom w:val="none" w:sz="0" w:space="0" w:color="auto"/>
        <w:right w:val="none" w:sz="0" w:space="0" w:color="auto"/>
      </w:divBdr>
    </w:div>
    <w:div w:id="820536645">
      <w:bodyDiv w:val="1"/>
      <w:marLeft w:val="0"/>
      <w:marRight w:val="0"/>
      <w:marTop w:val="0"/>
      <w:marBottom w:val="0"/>
      <w:divBdr>
        <w:top w:val="none" w:sz="0" w:space="0" w:color="auto"/>
        <w:left w:val="none" w:sz="0" w:space="0" w:color="auto"/>
        <w:bottom w:val="none" w:sz="0" w:space="0" w:color="auto"/>
        <w:right w:val="none" w:sz="0" w:space="0" w:color="auto"/>
      </w:divBdr>
    </w:div>
    <w:div w:id="824318636">
      <w:bodyDiv w:val="1"/>
      <w:marLeft w:val="0"/>
      <w:marRight w:val="0"/>
      <w:marTop w:val="0"/>
      <w:marBottom w:val="0"/>
      <w:divBdr>
        <w:top w:val="none" w:sz="0" w:space="0" w:color="auto"/>
        <w:left w:val="none" w:sz="0" w:space="0" w:color="auto"/>
        <w:bottom w:val="none" w:sz="0" w:space="0" w:color="auto"/>
        <w:right w:val="none" w:sz="0" w:space="0" w:color="auto"/>
      </w:divBdr>
    </w:div>
    <w:div w:id="825899532">
      <w:bodyDiv w:val="1"/>
      <w:marLeft w:val="0"/>
      <w:marRight w:val="0"/>
      <w:marTop w:val="0"/>
      <w:marBottom w:val="0"/>
      <w:divBdr>
        <w:top w:val="none" w:sz="0" w:space="0" w:color="auto"/>
        <w:left w:val="none" w:sz="0" w:space="0" w:color="auto"/>
        <w:bottom w:val="none" w:sz="0" w:space="0" w:color="auto"/>
        <w:right w:val="none" w:sz="0" w:space="0" w:color="auto"/>
      </w:divBdr>
    </w:div>
    <w:div w:id="838353244">
      <w:bodyDiv w:val="1"/>
      <w:marLeft w:val="0"/>
      <w:marRight w:val="0"/>
      <w:marTop w:val="0"/>
      <w:marBottom w:val="0"/>
      <w:divBdr>
        <w:top w:val="none" w:sz="0" w:space="0" w:color="auto"/>
        <w:left w:val="none" w:sz="0" w:space="0" w:color="auto"/>
        <w:bottom w:val="none" w:sz="0" w:space="0" w:color="auto"/>
        <w:right w:val="none" w:sz="0" w:space="0" w:color="auto"/>
      </w:divBdr>
    </w:div>
    <w:div w:id="839467328">
      <w:bodyDiv w:val="1"/>
      <w:marLeft w:val="0"/>
      <w:marRight w:val="0"/>
      <w:marTop w:val="0"/>
      <w:marBottom w:val="0"/>
      <w:divBdr>
        <w:top w:val="none" w:sz="0" w:space="0" w:color="auto"/>
        <w:left w:val="none" w:sz="0" w:space="0" w:color="auto"/>
        <w:bottom w:val="none" w:sz="0" w:space="0" w:color="auto"/>
        <w:right w:val="none" w:sz="0" w:space="0" w:color="auto"/>
      </w:divBdr>
    </w:div>
    <w:div w:id="845943626">
      <w:bodyDiv w:val="1"/>
      <w:marLeft w:val="0"/>
      <w:marRight w:val="0"/>
      <w:marTop w:val="0"/>
      <w:marBottom w:val="0"/>
      <w:divBdr>
        <w:top w:val="none" w:sz="0" w:space="0" w:color="auto"/>
        <w:left w:val="none" w:sz="0" w:space="0" w:color="auto"/>
        <w:bottom w:val="none" w:sz="0" w:space="0" w:color="auto"/>
        <w:right w:val="none" w:sz="0" w:space="0" w:color="auto"/>
      </w:divBdr>
    </w:div>
    <w:div w:id="858935942">
      <w:bodyDiv w:val="1"/>
      <w:marLeft w:val="0"/>
      <w:marRight w:val="0"/>
      <w:marTop w:val="0"/>
      <w:marBottom w:val="0"/>
      <w:divBdr>
        <w:top w:val="none" w:sz="0" w:space="0" w:color="auto"/>
        <w:left w:val="none" w:sz="0" w:space="0" w:color="auto"/>
        <w:bottom w:val="none" w:sz="0" w:space="0" w:color="auto"/>
        <w:right w:val="none" w:sz="0" w:space="0" w:color="auto"/>
      </w:divBdr>
    </w:div>
    <w:div w:id="860624573">
      <w:bodyDiv w:val="1"/>
      <w:marLeft w:val="0"/>
      <w:marRight w:val="0"/>
      <w:marTop w:val="0"/>
      <w:marBottom w:val="0"/>
      <w:divBdr>
        <w:top w:val="none" w:sz="0" w:space="0" w:color="auto"/>
        <w:left w:val="none" w:sz="0" w:space="0" w:color="auto"/>
        <w:bottom w:val="none" w:sz="0" w:space="0" w:color="auto"/>
        <w:right w:val="none" w:sz="0" w:space="0" w:color="auto"/>
      </w:divBdr>
    </w:div>
    <w:div w:id="863859134">
      <w:bodyDiv w:val="1"/>
      <w:marLeft w:val="0"/>
      <w:marRight w:val="0"/>
      <w:marTop w:val="0"/>
      <w:marBottom w:val="0"/>
      <w:divBdr>
        <w:top w:val="none" w:sz="0" w:space="0" w:color="auto"/>
        <w:left w:val="none" w:sz="0" w:space="0" w:color="auto"/>
        <w:bottom w:val="none" w:sz="0" w:space="0" w:color="auto"/>
        <w:right w:val="none" w:sz="0" w:space="0" w:color="auto"/>
      </w:divBdr>
    </w:div>
    <w:div w:id="883642944">
      <w:bodyDiv w:val="1"/>
      <w:marLeft w:val="0"/>
      <w:marRight w:val="0"/>
      <w:marTop w:val="0"/>
      <w:marBottom w:val="0"/>
      <w:divBdr>
        <w:top w:val="none" w:sz="0" w:space="0" w:color="auto"/>
        <w:left w:val="none" w:sz="0" w:space="0" w:color="auto"/>
        <w:bottom w:val="none" w:sz="0" w:space="0" w:color="auto"/>
        <w:right w:val="none" w:sz="0" w:space="0" w:color="auto"/>
      </w:divBdr>
    </w:div>
    <w:div w:id="884174736">
      <w:bodyDiv w:val="1"/>
      <w:marLeft w:val="0"/>
      <w:marRight w:val="0"/>
      <w:marTop w:val="0"/>
      <w:marBottom w:val="0"/>
      <w:divBdr>
        <w:top w:val="none" w:sz="0" w:space="0" w:color="auto"/>
        <w:left w:val="none" w:sz="0" w:space="0" w:color="auto"/>
        <w:bottom w:val="none" w:sz="0" w:space="0" w:color="auto"/>
        <w:right w:val="none" w:sz="0" w:space="0" w:color="auto"/>
      </w:divBdr>
    </w:div>
    <w:div w:id="888688098">
      <w:bodyDiv w:val="1"/>
      <w:marLeft w:val="0"/>
      <w:marRight w:val="0"/>
      <w:marTop w:val="0"/>
      <w:marBottom w:val="0"/>
      <w:divBdr>
        <w:top w:val="none" w:sz="0" w:space="0" w:color="auto"/>
        <w:left w:val="none" w:sz="0" w:space="0" w:color="auto"/>
        <w:bottom w:val="none" w:sz="0" w:space="0" w:color="auto"/>
        <w:right w:val="none" w:sz="0" w:space="0" w:color="auto"/>
      </w:divBdr>
    </w:div>
    <w:div w:id="914164022">
      <w:bodyDiv w:val="1"/>
      <w:marLeft w:val="0"/>
      <w:marRight w:val="0"/>
      <w:marTop w:val="0"/>
      <w:marBottom w:val="0"/>
      <w:divBdr>
        <w:top w:val="none" w:sz="0" w:space="0" w:color="auto"/>
        <w:left w:val="none" w:sz="0" w:space="0" w:color="auto"/>
        <w:bottom w:val="none" w:sz="0" w:space="0" w:color="auto"/>
        <w:right w:val="none" w:sz="0" w:space="0" w:color="auto"/>
      </w:divBdr>
    </w:div>
    <w:div w:id="914899243">
      <w:bodyDiv w:val="1"/>
      <w:marLeft w:val="0"/>
      <w:marRight w:val="0"/>
      <w:marTop w:val="0"/>
      <w:marBottom w:val="0"/>
      <w:divBdr>
        <w:top w:val="none" w:sz="0" w:space="0" w:color="auto"/>
        <w:left w:val="none" w:sz="0" w:space="0" w:color="auto"/>
        <w:bottom w:val="none" w:sz="0" w:space="0" w:color="auto"/>
        <w:right w:val="none" w:sz="0" w:space="0" w:color="auto"/>
      </w:divBdr>
    </w:div>
    <w:div w:id="917440956">
      <w:bodyDiv w:val="1"/>
      <w:marLeft w:val="0"/>
      <w:marRight w:val="0"/>
      <w:marTop w:val="0"/>
      <w:marBottom w:val="0"/>
      <w:divBdr>
        <w:top w:val="none" w:sz="0" w:space="0" w:color="auto"/>
        <w:left w:val="none" w:sz="0" w:space="0" w:color="auto"/>
        <w:bottom w:val="none" w:sz="0" w:space="0" w:color="auto"/>
        <w:right w:val="none" w:sz="0" w:space="0" w:color="auto"/>
      </w:divBdr>
    </w:div>
    <w:div w:id="920603928">
      <w:bodyDiv w:val="1"/>
      <w:marLeft w:val="0"/>
      <w:marRight w:val="0"/>
      <w:marTop w:val="0"/>
      <w:marBottom w:val="0"/>
      <w:divBdr>
        <w:top w:val="none" w:sz="0" w:space="0" w:color="auto"/>
        <w:left w:val="none" w:sz="0" w:space="0" w:color="auto"/>
        <w:bottom w:val="none" w:sz="0" w:space="0" w:color="auto"/>
        <w:right w:val="none" w:sz="0" w:space="0" w:color="auto"/>
      </w:divBdr>
    </w:div>
    <w:div w:id="939527392">
      <w:bodyDiv w:val="1"/>
      <w:marLeft w:val="0"/>
      <w:marRight w:val="0"/>
      <w:marTop w:val="0"/>
      <w:marBottom w:val="0"/>
      <w:divBdr>
        <w:top w:val="none" w:sz="0" w:space="0" w:color="auto"/>
        <w:left w:val="none" w:sz="0" w:space="0" w:color="auto"/>
        <w:bottom w:val="none" w:sz="0" w:space="0" w:color="auto"/>
        <w:right w:val="none" w:sz="0" w:space="0" w:color="auto"/>
      </w:divBdr>
    </w:div>
    <w:div w:id="948467765">
      <w:bodyDiv w:val="1"/>
      <w:marLeft w:val="0"/>
      <w:marRight w:val="0"/>
      <w:marTop w:val="0"/>
      <w:marBottom w:val="0"/>
      <w:divBdr>
        <w:top w:val="none" w:sz="0" w:space="0" w:color="auto"/>
        <w:left w:val="none" w:sz="0" w:space="0" w:color="auto"/>
        <w:bottom w:val="none" w:sz="0" w:space="0" w:color="auto"/>
        <w:right w:val="none" w:sz="0" w:space="0" w:color="auto"/>
      </w:divBdr>
    </w:div>
    <w:div w:id="948969254">
      <w:bodyDiv w:val="1"/>
      <w:marLeft w:val="0"/>
      <w:marRight w:val="0"/>
      <w:marTop w:val="0"/>
      <w:marBottom w:val="0"/>
      <w:divBdr>
        <w:top w:val="none" w:sz="0" w:space="0" w:color="auto"/>
        <w:left w:val="none" w:sz="0" w:space="0" w:color="auto"/>
        <w:bottom w:val="none" w:sz="0" w:space="0" w:color="auto"/>
        <w:right w:val="none" w:sz="0" w:space="0" w:color="auto"/>
      </w:divBdr>
    </w:div>
    <w:div w:id="969437198">
      <w:bodyDiv w:val="1"/>
      <w:marLeft w:val="0"/>
      <w:marRight w:val="0"/>
      <w:marTop w:val="0"/>
      <w:marBottom w:val="0"/>
      <w:divBdr>
        <w:top w:val="none" w:sz="0" w:space="0" w:color="auto"/>
        <w:left w:val="none" w:sz="0" w:space="0" w:color="auto"/>
        <w:bottom w:val="none" w:sz="0" w:space="0" w:color="auto"/>
        <w:right w:val="none" w:sz="0" w:space="0" w:color="auto"/>
      </w:divBdr>
    </w:div>
    <w:div w:id="987246142">
      <w:bodyDiv w:val="1"/>
      <w:marLeft w:val="0"/>
      <w:marRight w:val="0"/>
      <w:marTop w:val="0"/>
      <w:marBottom w:val="0"/>
      <w:divBdr>
        <w:top w:val="none" w:sz="0" w:space="0" w:color="auto"/>
        <w:left w:val="none" w:sz="0" w:space="0" w:color="auto"/>
        <w:bottom w:val="none" w:sz="0" w:space="0" w:color="auto"/>
        <w:right w:val="none" w:sz="0" w:space="0" w:color="auto"/>
      </w:divBdr>
    </w:div>
    <w:div w:id="992292739">
      <w:bodyDiv w:val="1"/>
      <w:marLeft w:val="0"/>
      <w:marRight w:val="0"/>
      <w:marTop w:val="0"/>
      <w:marBottom w:val="0"/>
      <w:divBdr>
        <w:top w:val="none" w:sz="0" w:space="0" w:color="auto"/>
        <w:left w:val="none" w:sz="0" w:space="0" w:color="auto"/>
        <w:bottom w:val="none" w:sz="0" w:space="0" w:color="auto"/>
        <w:right w:val="none" w:sz="0" w:space="0" w:color="auto"/>
      </w:divBdr>
    </w:div>
    <w:div w:id="994526860">
      <w:bodyDiv w:val="1"/>
      <w:marLeft w:val="0"/>
      <w:marRight w:val="0"/>
      <w:marTop w:val="0"/>
      <w:marBottom w:val="0"/>
      <w:divBdr>
        <w:top w:val="none" w:sz="0" w:space="0" w:color="auto"/>
        <w:left w:val="none" w:sz="0" w:space="0" w:color="auto"/>
        <w:bottom w:val="none" w:sz="0" w:space="0" w:color="auto"/>
        <w:right w:val="none" w:sz="0" w:space="0" w:color="auto"/>
      </w:divBdr>
    </w:div>
    <w:div w:id="998801398">
      <w:bodyDiv w:val="1"/>
      <w:marLeft w:val="0"/>
      <w:marRight w:val="0"/>
      <w:marTop w:val="0"/>
      <w:marBottom w:val="0"/>
      <w:divBdr>
        <w:top w:val="none" w:sz="0" w:space="0" w:color="auto"/>
        <w:left w:val="none" w:sz="0" w:space="0" w:color="auto"/>
        <w:bottom w:val="none" w:sz="0" w:space="0" w:color="auto"/>
        <w:right w:val="none" w:sz="0" w:space="0" w:color="auto"/>
      </w:divBdr>
    </w:div>
    <w:div w:id="999891193">
      <w:bodyDiv w:val="1"/>
      <w:marLeft w:val="0"/>
      <w:marRight w:val="0"/>
      <w:marTop w:val="0"/>
      <w:marBottom w:val="0"/>
      <w:divBdr>
        <w:top w:val="none" w:sz="0" w:space="0" w:color="auto"/>
        <w:left w:val="none" w:sz="0" w:space="0" w:color="auto"/>
        <w:bottom w:val="none" w:sz="0" w:space="0" w:color="auto"/>
        <w:right w:val="none" w:sz="0" w:space="0" w:color="auto"/>
      </w:divBdr>
    </w:div>
    <w:div w:id="1016273091">
      <w:bodyDiv w:val="1"/>
      <w:marLeft w:val="0"/>
      <w:marRight w:val="0"/>
      <w:marTop w:val="0"/>
      <w:marBottom w:val="0"/>
      <w:divBdr>
        <w:top w:val="none" w:sz="0" w:space="0" w:color="auto"/>
        <w:left w:val="none" w:sz="0" w:space="0" w:color="auto"/>
        <w:bottom w:val="none" w:sz="0" w:space="0" w:color="auto"/>
        <w:right w:val="none" w:sz="0" w:space="0" w:color="auto"/>
      </w:divBdr>
    </w:div>
    <w:div w:id="1034502122">
      <w:bodyDiv w:val="1"/>
      <w:marLeft w:val="0"/>
      <w:marRight w:val="0"/>
      <w:marTop w:val="0"/>
      <w:marBottom w:val="0"/>
      <w:divBdr>
        <w:top w:val="none" w:sz="0" w:space="0" w:color="auto"/>
        <w:left w:val="none" w:sz="0" w:space="0" w:color="auto"/>
        <w:bottom w:val="none" w:sz="0" w:space="0" w:color="auto"/>
        <w:right w:val="none" w:sz="0" w:space="0" w:color="auto"/>
      </w:divBdr>
    </w:div>
    <w:div w:id="1038049315">
      <w:bodyDiv w:val="1"/>
      <w:marLeft w:val="0"/>
      <w:marRight w:val="0"/>
      <w:marTop w:val="0"/>
      <w:marBottom w:val="0"/>
      <w:divBdr>
        <w:top w:val="none" w:sz="0" w:space="0" w:color="auto"/>
        <w:left w:val="none" w:sz="0" w:space="0" w:color="auto"/>
        <w:bottom w:val="none" w:sz="0" w:space="0" w:color="auto"/>
        <w:right w:val="none" w:sz="0" w:space="0" w:color="auto"/>
      </w:divBdr>
    </w:div>
    <w:div w:id="1038504183">
      <w:bodyDiv w:val="1"/>
      <w:marLeft w:val="0"/>
      <w:marRight w:val="0"/>
      <w:marTop w:val="0"/>
      <w:marBottom w:val="0"/>
      <w:divBdr>
        <w:top w:val="none" w:sz="0" w:space="0" w:color="auto"/>
        <w:left w:val="none" w:sz="0" w:space="0" w:color="auto"/>
        <w:bottom w:val="none" w:sz="0" w:space="0" w:color="auto"/>
        <w:right w:val="none" w:sz="0" w:space="0" w:color="auto"/>
      </w:divBdr>
    </w:div>
    <w:div w:id="1045299384">
      <w:bodyDiv w:val="1"/>
      <w:marLeft w:val="0"/>
      <w:marRight w:val="0"/>
      <w:marTop w:val="0"/>
      <w:marBottom w:val="0"/>
      <w:divBdr>
        <w:top w:val="none" w:sz="0" w:space="0" w:color="auto"/>
        <w:left w:val="none" w:sz="0" w:space="0" w:color="auto"/>
        <w:bottom w:val="none" w:sz="0" w:space="0" w:color="auto"/>
        <w:right w:val="none" w:sz="0" w:space="0" w:color="auto"/>
      </w:divBdr>
    </w:div>
    <w:div w:id="1048798299">
      <w:bodyDiv w:val="1"/>
      <w:marLeft w:val="0"/>
      <w:marRight w:val="0"/>
      <w:marTop w:val="0"/>
      <w:marBottom w:val="0"/>
      <w:divBdr>
        <w:top w:val="none" w:sz="0" w:space="0" w:color="auto"/>
        <w:left w:val="none" w:sz="0" w:space="0" w:color="auto"/>
        <w:bottom w:val="none" w:sz="0" w:space="0" w:color="auto"/>
        <w:right w:val="none" w:sz="0" w:space="0" w:color="auto"/>
      </w:divBdr>
    </w:div>
    <w:div w:id="1050110785">
      <w:bodyDiv w:val="1"/>
      <w:marLeft w:val="0"/>
      <w:marRight w:val="0"/>
      <w:marTop w:val="0"/>
      <w:marBottom w:val="0"/>
      <w:divBdr>
        <w:top w:val="none" w:sz="0" w:space="0" w:color="auto"/>
        <w:left w:val="none" w:sz="0" w:space="0" w:color="auto"/>
        <w:bottom w:val="none" w:sz="0" w:space="0" w:color="auto"/>
        <w:right w:val="none" w:sz="0" w:space="0" w:color="auto"/>
      </w:divBdr>
    </w:div>
    <w:div w:id="1074427298">
      <w:bodyDiv w:val="1"/>
      <w:marLeft w:val="0"/>
      <w:marRight w:val="0"/>
      <w:marTop w:val="0"/>
      <w:marBottom w:val="0"/>
      <w:divBdr>
        <w:top w:val="none" w:sz="0" w:space="0" w:color="auto"/>
        <w:left w:val="none" w:sz="0" w:space="0" w:color="auto"/>
        <w:bottom w:val="none" w:sz="0" w:space="0" w:color="auto"/>
        <w:right w:val="none" w:sz="0" w:space="0" w:color="auto"/>
      </w:divBdr>
    </w:div>
    <w:div w:id="1079592584">
      <w:bodyDiv w:val="1"/>
      <w:marLeft w:val="0"/>
      <w:marRight w:val="0"/>
      <w:marTop w:val="0"/>
      <w:marBottom w:val="0"/>
      <w:divBdr>
        <w:top w:val="none" w:sz="0" w:space="0" w:color="auto"/>
        <w:left w:val="none" w:sz="0" w:space="0" w:color="auto"/>
        <w:bottom w:val="none" w:sz="0" w:space="0" w:color="auto"/>
        <w:right w:val="none" w:sz="0" w:space="0" w:color="auto"/>
      </w:divBdr>
    </w:div>
    <w:div w:id="1082340457">
      <w:bodyDiv w:val="1"/>
      <w:marLeft w:val="0"/>
      <w:marRight w:val="0"/>
      <w:marTop w:val="0"/>
      <w:marBottom w:val="0"/>
      <w:divBdr>
        <w:top w:val="none" w:sz="0" w:space="0" w:color="auto"/>
        <w:left w:val="none" w:sz="0" w:space="0" w:color="auto"/>
        <w:bottom w:val="none" w:sz="0" w:space="0" w:color="auto"/>
        <w:right w:val="none" w:sz="0" w:space="0" w:color="auto"/>
      </w:divBdr>
    </w:div>
    <w:div w:id="1085614143">
      <w:bodyDiv w:val="1"/>
      <w:marLeft w:val="0"/>
      <w:marRight w:val="0"/>
      <w:marTop w:val="0"/>
      <w:marBottom w:val="0"/>
      <w:divBdr>
        <w:top w:val="none" w:sz="0" w:space="0" w:color="auto"/>
        <w:left w:val="none" w:sz="0" w:space="0" w:color="auto"/>
        <w:bottom w:val="none" w:sz="0" w:space="0" w:color="auto"/>
        <w:right w:val="none" w:sz="0" w:space="0" w:color="auto"/>
      </w:divBdr>
    </w:div>
    <w:div w:id="1086540815">
      <w:bodyDiv w:val="1"/>
      <w:marLeft w:val="0"/>
      <w:marRight w:val="0"/>
      <w:marTop w:val="0"/>
      <w:marBottom w:val="0"/>
      <w:divBdr>
        <w:top w:val="none" w:sz="0" w:space="0" w:color="auto"/>
        <w:left w:val="none" w:sz="0" w:space="0" w:color="auto"/>
        <w:bottom w:val="none" w:sz="0" w:space="0" w:color="auto"/>
        <w:right w:val="none" w:sz="0" w:space="0" w:color="auto"/>
      </w:divBdr>
    </w:div>
    <w:div w:id="1089935248">
      <w:bodyDiv w:val="1"/>
      <w:marLeft w:val="0"/>
      <w:marRight w:val="0"/>
      <w:marTop w:val="0"/>
      <w:marBottom w:val="0"/>
      <w:divBdr>
        <w:top w:val="none" w:sz="0" w:space="0" w:color="auto"/>
        <w:left w:val="none" w:sz="0" w:space="0" w:color="auto"/>
        <w:bottom w:val="none" w:sz="0" w:space="0" w:color="auto"/>
        <w:right w:val="none" w:sz="0" w:space="0" w:color="auto"/>
      </w:divBdr>
    </w:div>
    <w:div w:id="1096444435">
      <w:bodyDiv w:val="1"/>
      <w:marLeft w:val="0"/>
      <w:marRight w:val="0"/>
      <w:marTop w:val="0"/>
      <w:marBottom w:val="0"/>
      <w:divBdr>
        <w:top w:val="none" w:sz="0" w:space="0" w:color="auto"/>
        <w:left w:val="none" w:sz="0" w:space="0" w:color="auto"/>
        <w:bottom w:val="none" w:sz="0" w:space="0" w:color="auto"/>
        <w:right w:val="none" w:sz="0" w:space="0" w:color="auto"/>
      </w:divBdr>
    </w:div>
    <w:div w:id="1124618408">
      <w:bodyDiv w:val="1"/>
      <w:marLeft w:val="0"/>
      <w:marRight w:val="0"/>
      <w:marTop w:val="0"/>
      <w:marBottom w:val="0"/>
      <w:divBdr>
        <w:top w:val="none" w:sz="0" w:space="0" w:color="auto"/>
        <w:left w:val="none" w:sz="0" w:space="0" w:color="auto"/>
        <w:bottom w:val="none" w:sz="0" w:space="0" w:color="auto"/>
        <w:right w:val="none" w:sz="0" w:space="0" w:color="auto"/>
      </w:divBdr>
    </w:div>
    <w:div w:id="1124807383">
      <w:bodyDiv w:val="1"/>
      <w:marLeft w:val="0"/>
      <w:marRight w:val="0"/>
      <w:marTop w:val="0"/>
      <w:marBottom w:val="0"/>
      <w:divBdr>
        <w:top w:val="none" w:sz="0" w:space="0" w:color="auto"/>
        <w:left w:val="none" w:sz="0" w:space="0" w:color="auto"/>
        <w:bottom w:val="none" w:sz="0" w:space="0" w:color="auto"/>
        <w:right w:val="none" w:sz="0" w:space="0" w:color="auto"/>
      </w:divBdr>
    </w:div>
    <w:div w:id="1125197196">
      <w:bodyDiv w:val="1"/>
      <w:marLeft w:val="0"/>
      <w:marRight w:val="0"/>
      <w:marTop w:val="0"/>
      <w:marBottom w:val="0"/>
      <w:divBdr>
        <w:top w:val="none" w:sz="0" w:space="0" w:color="auto"/>
        <w:left w:val="none" w:sz="0" w:space="0" w:color="auto"/>
        <w:bottom w:val="none" w:sz="0" w:space="0" w:color="auto"/>
        <w:right w:val="none" w:sz="0" w:space="0" w:color="auto"/>
      </w:divBdr>
    </w:div>
    <w:div w:id="1126850832">
      <w:bodyDiv w:val="1"/>
      <w:marLeft w:val="0"/>
      <w:marRight w:val="0"/>
      <w:marTop w:val="0"/>
      <w:marBottom w:val="0"/>
      <w:divBdr>
        <w:top w:val="none" w:sz="0" w:space="0" w:color="auto"/>
        <w:left w:val="none" w:sz="0" w:space="0" w:color="auto"/>
        <w:bottom w:val="none" w:sz="0" w:space="0" w:color="auto"/>
        <w:right w:val="none" w:sz="0" w:space="0" w:color="auto"/>
      </w:divBdr>
    </w:div>
    <w:div w:id="1127625458">
      <w:bodyDiv w:val="1"/>
      <w:marLeft w:val="0"/>
      <w:marRight w:val="0"/>
      <w:marTop w:val="0"/>
      <w:marBottom w:val="0"/>
      <w:divBdr>
        <w:top w:val="none" w:sz="0" w:space="0" w:color="auto"/>
        <w:left w:val="none" w:sz="0" w:space="0" w:color="auto"/>
        <w:bottom w:val="none" w:sz="0" w:space="0" w:color="auto"/>
        <w:right w:val="none" w:sz="0" w:space="0" w:color="auto"/>
      </w:divBdr>
    </w:div>
    <w:div w:id="1140343158">
      <w:bodyDiv w:val="1"/>
      <w:marLeft w:val="0"/>
      <w:marRight w:val="0"/>
      <w:marTop w:val="0"/>
      <w:marBottom w:val="0"/>
      <w:divBdr>
        <w:top w:val="none" w:sz="0" w:space="0" w:color="auto"/>
        <w:left w:val="none" w:sz="0" w:space="0" w:color="auto"/>
        <w:bottom w:val="none" w:sz="0" w:space="0" w:color="auto"/>
        <w:right w:val="none" w:sz="0" w:space="0" w:color="auto"/>
      </w:divBdr>
    </w:div>
    <w:div w:id="1150639401">
      <w:bodyDiv w:val="1"/>
      <w:marLeft w:val="0"/>
      <w:marRight w:val="0"/>
      <w:marTop w:val="0"/>
      <w:marBottom w:val="0"/>
      <w:divBdr>
        <w:top w:val="none" w:sz="0" w:space="0" w:color="auto"/>
        <w:left w:val="none" w:sz="0" w:space="0" w:color="auto"/>
        <w:bottom w:val="none" w:sz="0" w:space="0" w:color="auto"/>
        <w:right w:val="none" w:sz="0" w:space="0" w:color="auto"/>
      </w:divBdr>
    </w:div>
    <w:div w:id="1175614783">
      <w:bodyDiv w:val="1"/>
      <w:marLeft w:val="0"/>
      <w:marRight w:val="0"/>
      <w:marTop w:val="0"/>
      <w:marBottom w:val="0"/>
      <w:divBdr>
        <w:top w:val="none" w:sz="0" w:space="0" w:color="auto"/>
        <w:left w:val="none" w:sz="0" w:space="0" w:color="auto"/>
        <w:bottom w:val="none" w:sz="0" w:space="0" w:color="auto"/>
        <w:right w:val="none" w:sz="0" w:space="0" w:color="auto"/>
      </w:divBdr>
    </w:div>
    <w:div w:id="1176269306">
      <w:bodyDiv w:val="1"/>
      <w:marLeft w:val="0"/>
      <w:marRight w:val="0"/>
      <w:marTop w:val="0"/>
      <w:marBottom w:val="0"/>
      <w:divBdr>
        <w:top w:val="none" w:sz="0" w:space="0" w:color="auto"/>
        <w:left w:val="none" w:sz="0" w:space="0" w:color="auto"/>
        <w:bottom w:val="none" w:sz="0" w:space="0" w:color="auto"/>
        <w:right w:val="none" w:sz="0" w:space="0" w:color="auto"/>
      </w:divBdr>
    </w:div>
    <w:div w:id="1177693550">
      <w:bodyDiv w:val="1"/>
      <w:marLeft w:val="0"/>
      <w:marRight w:val="0"/>
      <w:marTop w:val="0"/>
      <w:marBottom w:val="0"/>
      <w:divBdr>
        <w:top w:val="none" w:sz="0" w:space="0" w:color="auto"/>
        <w:left w:val="none" w:sz="0" w:space="0" w:color="auto"/>
        <w:bottom w:val="none" w:sz="0" w:space="0" w:color="auto"/>
        <w:right w:val="none" w:sz="0" w:space="0" w:color="auto"/>
      </w:divBdr>
    </w:div>
    <w:div w:id="1185827622">
      <w:bodyDiv w:val="1"/>
      <w:marLeft w:val="0"/>
      <w:marRight w:val="0"/>
      <w:marTop w:val="0"/>
      <w:marBottom w:val="0"/>
      <w:divBdr>
        <w:top w:val="none" w:sz="0" w:space="0" w:color="auto"/>
        <w:left w:val="none" w:sz="0" w:space="0" w:color="auto"/>
        <w:bottom w:val="none" w:sz="0" w:space="0" w:color="auto"/>
        <w:right w:val="none" w:sz="0" w:space="0" w:color="auto"/>
      </w:divBdr>
    </w:div>
    <w:div w:id="1192649026">
      <w:bodyDiv w:val="1"/>
      <w:marLeft w:val="0"/>
      <w:marRight w:val="0"/>
      <w:marTop w:val="0"/>
      <w:marBottom w:val="0"/>
      <w:divBdr>
        <w:top w:val="none" w:sz="0" w:space="0" w:color="auto"/>
        <w:left w:val="none" w:sz="0" w:space="0" w:color="auto"/>
        <w:bottom w:val="none" w:sz="0" w:space="0" w:color="auto"/>
        <w:right w:val="none" w:sz="0" w:space="0" w:color="auto"/>
      </w:divBdr>
    </w:div>
    <w:div w:id="1207763758">
      <w:bodyDiv w:val="1"/>
      <w:marLeft w:val="0"/>
      <w:marRight w:val="0"/>
      <w:marTop w:val="0"/>
      <w:marBottom w:val="0"/>
      <w:divBdr>
        <w:top w:val="none" w:sz="0" w:space="0" w:color="auto"/>
        <w:left w:val="none" w:sz="0" w:space="0" w:color="auto"/>
        <w:bottom w:val="none" w:sz="0" w:space="0" w:color="auto"/>
        <w:right w:val="none" w:sz="0" w:space="0" w:color="auto"/>
      </w:divBdr>
    </w:div>
    <w:div w:id="1220240668">
      <w:bodyDiv w:val="1"/>
      <w:marLeft w:val="0"/>
      <w:marRight w:val="0"/>
      <w:marTop w:val="0"/>
      <w:marBottom w:val="0"/>
      <w:divBdr>
        <w:top w:val="none" w:sz="0" w:space="0" w:color="auto"/>
        <w:left w:val="none" w:sz="0" w:space="0" w:color="auto"/>
        <w:bottom w:val="none" w:sz="0" w:space="0" w:color="auto"/>
        <w:right w:val="none" w:sz="0" w:space="0" w:color="auto"/>
      </w:divBdr>
    </w:div>
    <w:div w:id="1222670499">
      <w:bodyDiv w:val="1"/>
      <w:marLeft w:val="0"/>
      <w:marRight w:val="0"/>
      <w:marTop w:val="0"/>
      <w:marBottom w:val="0"/>
      <w:divBdr>
        <w:top w:val="none" w:sz="0" w:space="0" w:color="auto"/>
        <w:left w:val="none" w:sz="0" w:space="0" w:color="auto"/>
        <w:bottom w:val="none" w:sz="0" w:space="0" w:color="auto"/>
        <w:right w:val="none" w:sz="0" w:space="0" w:color="auto"/>
      </w:divBdr>
    </w:div>
    <w:div w:id="1223102086">
      <w:bodyDiv w:val="1"/>
      <w:marLeft w:val="0"/>
      <w:marRight w:val="0"/>
      <w:marTop w:val="0"/>
      <w:marBottom w:val="0"/>
      <w:divBdr>
        <w:top w:val="none" w:sz="0" w:space="0" w:color="auto"/>
        <w:left w:val="none" w:sz="0" w:space="0" w:color="auto"/>
        <w:bottom w:val="none" w:sz="0" w:space="0" w:color="auto"/>
        <w:right w:val="none" w:sz="0" w:space="0" w:color="auto"/>
      </w:divBdr>
    </w:div>
    <w:div w:id="1241908043">
      <w:bodyDiv w:val="1"/>
      <w:marLeft w:val="0"/>
      <w:marRight w:val="0"/>
      <w:marTop w:val="0"/>
      <w:marBottom w:val="0"/>
      <w:divBdr>
        <w:top w:val="none" w:sz="0" w:space="0" w:color="auto"/>
        <w:left w:val="none" w:sz="0" w:space="0" w:color="auto"/>
        <w:bottom w:val="none" w:sz="0" w:space="0" w:color="auto"/>
        <w:right w:val="none" w:sz="0" w:space="0" w:color="auto"/>
      </w:divBdr>
    </w:div>
    <w:div w:id="1256397895">
      <w:bodyDiv w:val="1"/>
      <w:marLeft w:val="0"/>
      <w:marRight w:val="0"/>
      <w:marTop w:val="0"/>
      <w:marBottom w:val="0"/>
      <w:divBdr>
        <w:top w:val="none" w:sz="0" w:space="0" w:color="auto"/>
        <w:left w:val="none" w:sz="0" w:space="0" w:color="auto"/>
        <w:bottom w:val="none" w:sz="0" w:space="0" w:color="auto"/>
        <w:right w:val="none" w:sz="0" w:space="0" w:color="auto"/>
      </w:divBdr>
    </w:div>
    <w:div w:id="1271622536">
      <w:bodyDiv w:val="1"/>
      <w:marLeft w:val="0"/>
      <w:marRight w:val="0"/>
      <w:marTop w:val="0"/>
      <w:marBottom w:val="0"/>
      <w:divBdr>
        <w:top w:val="none" w:sz="0" w:space="0" w:color="auto"/>
        <w:left w:val="none" w:sz="0" w:space="0" w:color="auto"/>
        <w:bottom w:val="none" w:sz="0" w:space="0" w:color="auto"/>
        <w:right w:val="none" w:sz="0" w:space="0" w:color="auto"/>
      </w:divBdr>
    </w:div>
    <w:div w:id="1273584881">
      <w:bodyDiv w:val="1"/>
      <w:marLeft w:val="0"/>
      <w:marRight w:val="0"/>
      <w:marTop w:val="0"/>
      <w:marBottom w:val="0"/>
      <w:divBdr>
        <w:top w:val="none" w:sz="0" w:space="0" w:color="auto"/>
        <w:left w:val="none" w:sz="0" w:space="0" w:color="auto"/>
        <w:bottom w:val="none" w:sz="0" w:space="0" w:color="auto"/>
        <w:right w:val="none" w:sz="0" w:space="0" w:color="auto"/>
      </w:divBdr>
    </w:div>
    <w:div w:id="1291550360">
      <w:bodyDiv w:val="1"/>
      <w:marLeft w:val="0"/>
      <w:marRight w:val="0"/>
      <w:marTop w:val="0"/>
      <w:marBottom w:val="0"/>
      <w:divBdr>
        <w:top w:val="none" w:sz="0" w:space="0" w:color="auto"/>
        <w:left w:val="none" w:sz="0" w:space="0" w:color="auto"/>
        <w:bottom w:val="none" w:sz="0" w:space="0" w:color="auto"/>
        <w:right w:val="none" w:sz="0" w:space="0" w:color="auto"/>
      </w:divBdr>
    </w:div>
    <w:div w:id="1299607443">
      <w:bodyDiv w:val="1"/>
      <w:marLeft w:val="0"/>
      <w:marRight w:val="0"/>
      <w:marTop w:val="0"/>
      <w:marBottom w:val="0"/>
      <w:divBdr>
        <w:top w:val="none" w:sz="0" w:space="0" w:color="auto"/>
        <w:left w:val="none" w:sz="0" w:space="0" w:color="auto"/>
        <w:bottom w:val="none" w:sz="0" w:space="0" w:color="auto"/>
        <w:right w:val="none" w:sz="0" w:space="0" w:color="auto"/>
      </w:divBdr>
    </w:div>
    <w:div w:id="1304390898">
      <w:bodyDiv w:val="1"/>
      <w:marLeft w:val="0"/>
      <w:marRight w:val="0"/>
      <w:marTop w:val="0"/>
      <w:marBottom w:val="0"/>
      <w:divBdr>
        <w:top w:val="none" w:sz="0" w:space="0" w:color="auto"/>
        <w:left w:val="none" w:sz="0" w:space="0" w:color="auto"/>
        <w:bottom w:val="none" w:sz="0" w:space="0" w:color="auto"/>
        <w:right w:val="none" w:sz="0" w:space="0" w:color="auto"/>
      </w:divBdr>
    </w:div>
    <w:div w:id="1308513374">
      <w:bodyDiv w:val="1"/>
      <w:marLeft w:val="0"/>
      <w:marRight w:val="0"/>
      <w:marTop w:val="0"/>
      <w:marBottom w:val="0"/>
      <w:divBdr>
        <w:top w:val="none" w:sz="0" w:space="0" w:color="auto"/>
        <w:left w:val="none" w:sz="0" w:space="0" w:color="auto"/>
        <w:bottom w:val="none" w:sz="0" w:space="0" w:color="auto"/>
        <w:right w:val="none" w:sz="0" w:space="0" w:color="auto"/>
      </w:divBdr>
    </w:div>
    <w:div w:id="1315599487">
      <w:bodyDiv w:val="1"/>
      <w:marLeft w:val="0"/>
      <w:marRight w:val="0"/>
      <w:marTop w:val="0"/>
      <w:marBottom w:val="0"/>
      <w:divBdr>
        <w:top w:val="none" w:sz="0" w:space="0" w:color="auto"/>
        <w:left w:val="none" w:sz="0" w:space="0" w:color="auto"/>
        <w:bottom w:val="none" w:sz="0" w:space="0" w:color="auto"/>
        <w:right w:val="none" w:sz="0" w:space="0" w:color="auto"/>
      </w:divBdr>
    </w:div>
    <w:div w:id="1319118329">
      <w:bodyDiv w:val="1"/>
      <w:marLeft w:val="0"/>
      <w:marRight w:val="0"/>
      <w:marTop w:val="0"/>
      <w:marBottom w:val="0"/>
      <w:divBdr>
        <w:top w:val="none" w:sz="0" w:space="0" w:color="auto"/>
        <w:left w:val="none" w:sz="0" w:space="0" w:color="auto"/>
        <w:bottom w:val="none" w:sz="0" w:space="0" w:color="auto"/>
        <w:right w:val="none" w:sz="0" w:space="0" w:color="auto"/>
      </w:divBdr>
    </w:div>
    <w:div w:id="1323045762">
      <w:bodyDiv w:val="1"/>
      <w:marLeft w:val="0"/>
      <w:marRight w:val="0"/>
      <w:marTop w:val="0"/>
      <w:marBottom w:val="0"/>
      <w:divBdr>
        <w:top w:val="none" w:sz="0" w:space="0" w:color="auto"/>
        <w:left w:val="none" w:sz="0" w:space="0" w:color="auto"/>
        <w:bottom w:val="none" w:sz="0" w:space="0" w:color="auto"/>
        <w:right w:val="none" w:sz="0" w:space="0" w:color="auto"/>
      </w:divBdr>
    </w:div>
    <w:div w:id="1325861736">
      <w:bodyDiv w:val="1"/>
      <w:marLeft w:val="0"/>
      <w:marRight w:val="0"/>
      <w:marTop w:val="0"/>
      <w:marBottom w:val="0"/>
      <w:divBdr>
        <w:top w:val="none" w:sz="0" w:space="0" w:color="auto"/>
        <w:left w:val="none" w:sz="0" w:space="0" w:color="auto"/>
        <w:bottom w:val="none" w:sz="0" w:space="0" w:color="auto"/>
        <w:right w:val="none" w:sz="0" w:space="0" w:color="auto"/>
      </w:divBdr>
    </w:div>
    <w:div w:id="1331717625">
      <w:bodyDiv w:val="1"/>
      <w:marLeft w:val="0"/>
      <w:marRight w:val="0"/>
      <w:marTop w:val="0"/>
      <w:marBottom w:val="0"/>
      <w:divBdr>
        <w:top w:val="none" w:sz="0" w:space="0" w:color="auto"/>
        <w:left w:val="none" w:sz="0" w:space="0" w:color="auto"/>
        <w:bottom w:val="none" w:sz="0" w:space="0" w:color="auto"/>
        <w:right w:val="none" w:sz="0" w:space="0" w:color="auto"/>
      </w:divBdr>
    </w:div>
    <w:div w:id="1332027336">
      <w:bodyDiv w:val="1"/>
      <w:marLeft w:val="0"/>
      <w:marRight w:val="0"/>
      <w:marTop w:val="0"/>
      <w:marBottom w:val="0"/>
      <w:divBdr>
        <w:top w:val="none" w:sz="0" w:space="0" w:color="auto"/>
        <w:left w:val="none" w:sz="0" w:space="0" w:color="auto"/>
        <w:bottom w:val="none" w:sz="0" w:space="0" w:color="auto"/>
        <w:right w:val="none" w:sz="0" w:space="0" w:color="auto"/>
      </w:divBdr>
    </w:div>
    <w:div w:id="1335719100">
      <w:bodyDiv w:val="1"/>
      <w:marLeft w:val="0"/>
      <w:marRight w:val="0"/>
      <w:marTop w:val="0"/>
      <w:marBottom w:val="0"/>
      <w:divBdr>
        <w:top w:val="none" w:sz="0" w:space="0" w:color="auto"/>
        <w:left w:val="none" w:sz="0" w:space="0" w:color="auto"/>
        <w:bottom w:val="none" w:sz="0" w:space="0" w:color="auto"/>
        <w:right w:val="none" w:sz="0" w:space="0" w:color="auto"/>
      </w:divBdr>
    </w:div>
    <w:div w:id="1345665943">
      <w:bodyDiv w:val="1"/>
      <w:marLeft w:val="0"/>
      <w:marRight w:val="0"/>
      <w:marTop w:val="0"/>
      <w:marBottom w:val="0"/>
      <w:divBdr>
        <w:top w:val="none" w:sz="0" w:space="0" w:color="auto"/>
        <w:left w:val="none" w:sz="0" w:space="0" w:color="auto"/>
        <w:bottom w:val="none" w:sz="0" w:space="0" w:color="auto"/>
        <w:right w:val="none" w:sz="0" w:space="0" w:color="auto"/>
      </w:divBdr>
    </w:div>
    <w:div w:id="1353264455">
      <w:bodyDiv w:val="1"/>
      <w:marLeft w:val="0"/>
      <w:marRight w:val="0"/>
      <w:marTop w:val="0"/>
      <w:marBottom w:val="0"/>
      <w:divBdr>
        <w:top w:val="none" w:sz="0" w:space="0" w:color="auto"/>
        <w:left w:val="none" w:sz="0" w:space="0" w:color="auto"/>
        <w:bottom w:val="none" w:sz="0" w:space="0" w:color="auto"/>
        <w:right w:val="none" w:sz="0" w:space="0" w:color="auto"/>
      </w:divBdr>
    </w:div>
    <w:div w:id="1355426490">
      <w:bodyDiv w:val="1"/>
      <w:marLeft w:val="0"/>
      <w:marRight w:val="0"/>
      <w:marTop w:val="0"/>
      <w:marBottom w:val="0"/>
      <w:divBdr>
        <w:top w:val="none" w:sz="0" w:space="0" w:color="auto"/>
        <w:left w:val="none" w:sz="0" w:space="0" w:color="auto"/>
        <w:bottom w:val="none" w:sz="0" w:space="0" w:color="auto"/>
        <w:right w:val="none" w:sz="0" w:space="0" w:color="auto"/>
      </w:divBdr>
    </w:div>
    <w:div w:id="1366901998">
      <w:bodyDiv w:val="1"/>
      <w:marLeft w:val="0"/>
      <w:marRight w:val="0"/>
      <w:marTop w:val="0"/>
      <w:marBottom w:val="0"/>
      <w:divBdr>
        <w:top w:val="none" w:sz="0" w:space="0" w:color="auto"/>
        <w:left w:val="none" w:sz="0" w:space="0" w:color="auto"/>
        <w:bottom w:val="none" w:sz="0" w:space="0" w:color="auto"/>
        <w:right w:val="none" w:sz="0" w:space="0" w:color="auto"/>
      </w:divBdr>
    </w:div>
    <w:div w:id="1378747100">
      <w:bodyDiv w:val="1"/>
      <w:marLeft w:val="0"/>
      <w:marRight w:val="0"/>
      <w:marTop w:val="0"/>
      <w:marBottom w:val="0"/>
      <w:divBdr>
        <w:top w:val="none" w:sz="0" w:space="0" w:color="auto"/>
        <w:left w:val="none" w:sz="0" w:space="0" w:color="auto"/>
        <w:bottom w:val="none" w:sz="0" w:space="0" w:color="auto"/>
        <w:right w:val="none" w:sz="0" w:space="0" w:color="auto"/>
      </w:divBdr>
    </w:div>
    <w:div w:id="1379550902">
      <w:bodyDiv w:val="1"/>
      <w:marLeft w:val="0"/>
      <w:marRight w:val="0"/>
      <w:marTop w:val="0"/>
      <w:marBottom w:val="0"/>
      <w:divBdr>
        <w:top w:val="none" w:sz="0" w:space="0" w:color="auto"/>
        <w:left w:val="none" w:sz="0" w:space="0" w:color="auto"/>
        <w:bottom w:val="none" w:sz="0" w:space="0" w:color="auto"/>
        <w:right w:val="none" w:sz="0" w:space="0" w:color="auto"/>
      </w:divBdr>
    </w:div>
    <w:div w:id="1389567698">
      <w:bodyDiv w:val="1"/>
      <w:marLeft w:val="0"/>
      <w:marRight w:val="0"/>
      <w:marTop w:val="0"/>
      <w:marBottom w:val="0"/>
      <w:divBdr>
        <w:top w:val="none" w:sz="0" w:space="0" w:color="auto"/>
        <w:left w:val="none" w:sz="0" w:space="0" w:color="auto"/>
        <w:bottom w:val="none" w:sz="0" w:space="0" w:color="auto"/>
        <w:right w:val="none" w:sz="0" w:space="0" w:color="auto"/>
      </w:divBdr>
    </w:div>
    <w:div w:id="1397892419">
      <w:bodyDiv w:val="1"/>
      <w:marLeft w:val="0"/>
      <w:marRight w:val="0"/>
      <w:marTop w:val="0"/>
      <w:marBottom w:val="0"/>
      <w:divBdr>
        <w:top w:val="none" w:sz="0" w:space="0" w:color="auto"/>
        <w:left w:val="none" w:sz="0" w:space="0" w:color="auto"/>
        <w:bottom w:val="none" w:sz="0" w:space="0" w:color="auto"/>
        <w:right w:val="none" w:sz="0" w:space="0" w:color="auto"/>
      </w:divBdr>
    </w:div>
    <w:div w:id="1400639185">
      <w:bodyDiv w:val="1"/>
      <w:marLeft w:val="0"/>
      <w:marRight w:val="0"/>
      <w:marTop w:val="0"/>
      <w:marBottom w:val="0"/>
      <w:divBdr>
        <w:top w:val="none" w:sz="0" w:space="0" w:color="auto"/>
        <w:left w:val="none" w:sz="0" w:space="0" w:color="auto"/>
        <w:bottom w:val="none" w:sz="0" w:space="0" w:color="auto"/>
        <w:right w:val="none" w:sz="0" w:space="0" w:color="auto"/>
      </w:divBdr>
    </w:div>
    <w:div w:id="1405487942">
      <w:bodyDiv w:val="1"/>
      <w:marLeft w:val="0"/>
      <w:marRight w:val="0"/>
      <w:marTop w:val="0"/>
      <w:marBottom w:val="0"/>
      <w:divBdr>
        <w:top w:val="none" w:sz="0" w:space="0" w:color="auto"/>
        <w:left w:val="none" w:sz="0" w:space="0" w:color="auto"/>
        <w:bottom w:val="none" w:sz="0" w:space="0" w:color="auto"/>
        <w:right w:val="none" w:sz="0" w:space="0" w:color="auto"/>
      </w:divBdr>
    </w:div>
    <w:div w:id="1418600503">
      <w:bodyDiv w:val="1"/>
      <w:marLeft w:val="0"/>
      <w:marRight w:val="0"/>
      <w:marTop w:val="0"/>
      <w:marBottom w:val="0"/>
      <w:divBdr>
        <w:top w:val="none" w:sz="0" w:space="0" w:color="auto"/>
        <w:left w:val="none" w:sz="0" w:space="0" w:color="auto"/>
        <w:bottom w:val="none" w:sz="0" w:space="0" w:color="auto"/>
        <w:right w:val="none" w:sz="0" w:space="0" w:color="auto"/>
      </w:divBdr>
    </w:div>
    <w:div w:id="1422068643">
      <w:bodyDiv w:val="1"/>
      <w:marLeft w:val="0"/>
      <w:marRight w:val="0"/>
      <w:marTop w:val="0"/>
      <w:marBottom w:val="0"/>
      <w:divBdr>
        <w:top w:val="none" w:sz="0" w:space="0" w:color="auto"/>
        <w:left w:val="none" w:sz="0" w:space="0" w:color="auto"/>
        <w:bottom w:val="none" w:sz="0" w:space="0" w:color="auto"/>
        <w:right w:val="none" w:sz="0" w:space="0" w:color="auto"/>
      </w:divBdr>
    </w:div>
    <w:div w:id="1445879855">
      <w:bodyDiv w:val="1"/>
      <w:marLeft w:val="0"/>
      <w:marRight w:val="0"/>
      <w:marTop w:val="0"/>
      <w:marBottom w:val="0"/>
      <w:divBdr>
        <w:top w:val="none" w:sz="0" w:space="0" w:color="auto"/>
        <w:left w:val="none" w:sz="0" w:space="0" w:color="auto"/>
        <w:bottom w:val="none" w:sz="0" w:space="0" w:color="auto"/>
        <w:right w:val="none" w:sz="0" w:space="0" w:color="auto"/>
      </w:divBdr>
    </w:div>
    <w:div w:id="1452362732">
      <w:bodyDiv w:val="1"/>
      <w:marLeft w:val="0"/>
      <w:marRight w:val="0"/>
      <w:marTop w:val="0"/>
      <w:marBottom w:val="0"/>
      <w:divBdr>
        <w:top w:val="none" w:sz="0" w:space="0" w:color="auto"/>
        <w:left w:val="none" w:sz="0" w:space="0" w:color="auto"/>
        <w:bottom w:val="none" w:sz="0" w:space="0" w:color="auto"/>
        <w:right w:val="none" w:sz="0" w:space="0" w:color="auto"/>
      </w:divBdr>
    </w:div>
    <w:div w:id="1454864560">
      <w:bodyDiv w:val="1"/>
      <w:marLeft w:val="0"/>
      <w:marRight w:val="0"/>
      <w:marTop w:val="0"/>
      <w:marBottom w:val="0"/>
      <w:divBdr>
        <w:top w:val="none" w:sz="0" w:space="0" w:color="auto"/>
        <w:left w:val="none" w:sz="0" w:space="0" w:color="auto"/>
        <w:bottom w:val="none" w:sz="0" w:space="0" w:color="auto"/>
        <w:right w:val="none" w:sz="0" w:space="0" w:color="auto"/>
      </w:divBdr>
    </w:div>
    <w:div w:id="1482960221">
      <w:bodyDiv w:val="1"/>
      <w:marLeft w:val="0"/>
      <w:marRight w:val="0"/>
      <w:marTop w:val="0"/>
      <w:marBottom w:val="0"/>
      <w:divBdr>
        <w:top w:val="none" w:sz="0" w:space="0" w:color="auto"/>
        <w:left w:val="none" w:sz="0" w:space="0" w:color="auto"/>
        <w:bottom w:val="none" w:sz="0" w:space="0" w:color="auto"/>
        <w:right w:val="none" w:sz="0" w:space="0" w:color="auto"/>
      </w:divBdr>
    </w:div>
    <w:div w:id="1483811037">
      <w:bodyDiv w:val="1"/>
      <w:marLeft w:val="0"/>
      <w:marRight w:val="0"/>
      <w:marTop w:val="0"/>
      <w:marBottom w:val="0"/>
      <w:divBdr>
        <w:top w:val="none" w:sz="0" w:space="0" w:color="auto"/>
        <w:left w:val="none" w:sz="0" w:space="0" w:color="auto"/>
        <w:bottom w:val="none" w:sz="0" w:space="0" w:color="auto"/>
        <w:right w:val="none" w:sz="0" w:space="0" w:color="auto"/>
      </w:divBdr>
    </w:div>
    <w:div w:id="1487625349">
      <w:bodyDiv w:val="1"/>
      <w:marLeft w:val="0"/>
      <w:marRight w:val="0"/>
      <w:marTop w:val="0"/>
      <w:marBottom w:val="0"/>
      <w:divBdr>
        <w:top w:val="none" w:sz="0" w:space="0" w:color="auto"/>
        <w:left w:val="none" w:sz="0" w:space="0" w:color="auto"/>
        <w:bottom w:val="none" w:sz="0" w:space="0" w:color="auto"/>
        <w:right w:val="none" w:sz="0" w:space="0" w:color="auto"/>
      </w:divBdr>
    </w:div>
    <w:div w:id="1502310513">
      <w:bodyDiv w:val="1"/>
      <w:marLeft w:val="0"/>
      <w:marRight w:val="0"/>
      <w:marTop w:val="0"/>
      <w:marBottom w:val="0"/>
      <w:divBdr>
        <w:top w:val="none" w:sz="0" w:space="0" w:color="auto"/>
        <w:left w:val="none" w:sz="0" w:space="0" w:color="auto"/>
        <w:bottom w:val="none" w:sz="0" w:space="0" w:color="auto"/>
        <w:right w:val="none" w:sz="0" w:space="0" w:color="auto"/>
      </w:divBdr>
    </w:div>
    <w:div w:id="1513764463">
      <w:bodyDiv w:val="1"/>
      <w:marLeft w:val="0"/>
      <w:marRight w:val="0"/>
      <w:marTop w:val="0"/>
      <w:marBottom w:val="0"/>
      <w:divBdr>
        <w:top w:val="none" w:sz="0" w:space="0" w:color="auto"/>
        <w:left w:val="none" w:sz="0" w:space="0" w:color="auto"/>
        <w:bottom w:val="none" w:sz="0" w:space="0" w:color="auto"/>
        <w:right w:val="none" w:sz="0" w:space="0" w:color="auto"/>
      </w:divBdr>
    </w:div>
    <w:div w:id="1521092525">
      <w:bodyDiv w:val="1"/>
      <w:marLeft w:val="0"/>
      <w:marRight w:val="0"/>
      <w:marTop w:val="0"/>
      <w:marBottom w:val="0"/>
      <w:divBdr>
        <w:top w:val="none" w:sz="0" w:space="0" w:color="auto"/>
        <w:left w:val="none" w:sz="0" w:space="0" w:color="auto"/>
        <w:bottom w:val="none" w:sz="0" w:space="0" w:color="auto"/>
        <w:right w:val="none" w:sz="0" w:space="0" w:color="auto"/>
      </w:divBdr>
    </w:div>
    <w:div w:id="1523474982">
      <w:bodyDiv w:val="1"/>
      <w:marLeft w:val="0"/>
      <w:marRight w:val="0"/>
      <w:marTop w:val="0"/>
      <w:marBottom w:val="0"/>
      <w:divBdr>
        <w:top w:val="none" w:sz="0" w:space="0" w:color="auto"/>
        <w:left w:val="none" w:sz="0" w:space="0" w:color="auto"/>
        <w:bottom w:val="none" w:sz="0" w:space="0" w:color="auto"/>
        <w:right w:val="none" w:sz="0" w:space="0" w:color="auto"/>
      </w:divBdr>
    </w:div>
    <w:div w:id="1525099084">
      <w:bodyDiv w:val="1"/>
      <w:marLeft w:val="0"/>
      <w:marRight w:val="0"/>
      <w:marTop w:val="0"/>
      <w:marBottom w:val="0"/>
      <w:divBdr>
        <w:top w:val="none" w:sz="0" w:space="0" w:color="auto"/>
        <w:left w:val="none" w:sz="0" w:space="0" w:color="auto"/>
        <w:bottom w:val="none" w:sz="0" w:space="0" w:color="auto"/>
        <w:right w:val="none" w:sz="0" w:space="0" w:color="auto"/>
      </w:divBdr>
    </w:div>
    <w:div w:id="1526166542">
      <w:bodyDiv w:val="1"/>
      <w:marLeft w:val="0"/>
      <w:marRight w:val="0"/>
      <w:marTop w:val="0"/>
      <w:marBottom w:val="0"/>
      <w:divBdr>
        <w:top w:val="none" w:sz="0" w:space="0" w:color="auto"/>
        <w:left w:val="none" w:sz="0" w:space="0" w:color="auto"/>
        <w:bottom w:val="none" w:sz="0" w:space="0" w:color="auto"/>
        <w:right w:val="none" w:sz="0" w:space="0" w:color="auto"/>
      </w:divBdr>
    </w:div>
    <w:div w:id="1537814628">
      <w:bodyDiv w:val="1"/>
      <w:marLeft w:val="0"/>
      <w:marRight w:val="0"/>
      <w:marTop w:val="0"/>
      <w:marBottom w:val="0"/>
      <w:divBdr>
        <w:top w:val="none" w:sz="0" w:space="0" w:color="auto"/>
        <w:left w:val="none" w:sz="0" w:space="0" w:color="auto"/>
        <w:bottom w:val="none" w:sz="0" w:space="0" w:color="auto"/>
        <w:right w:val="none" w:sz="0" w:space="0" w:color="auto"/>
      </w:divBdr>
    </w:div>
    <w:div w:id="1538008254">
      <w:bodyDiv w:val="1"/>
      <w:marLeft w:val="0"/>
      <w:marRight w:val="0"/>
      <w:marTop w:val="0"/>
      <w:marBottom w:val="0"/>
      <w:divBdr>
        <w:top w:val="none" w:sz="0" w:space="0" w:color="auto"/>
        <w:left w:val="none" w:sz="0" w:space="0" w:color="auto"/>
        <w:bottom w:val="none" w:sz="0" w:space="0" w:color="auto"/>
        <w:right w:val="none" w:sz="0" w:space="0" w:color="auto"/>
      </w:divBdr>
    </w:div>
    <w:div w:id="1543983182">
      <w:bodyDiv w:val="1"/>
      <w:marLeft w:val="0"/>
      <w:marRight w:val="0"/>
      <w:marTop w:val="0"/>
      <w:marBottom w:val="0"/>
      <w:divBdr>
        <w:top w:val="none" w:sz="0" w:space="0" w:color="auto"/>
        <w:left w:val="none" w:sz="0" w:space="0" w:color="auto"/>
        <w:bottom w:val="none" w:sz="0" w:space="0" w:color="auto"/>
        <w:right w:val="none" w:sz="0" w:space="0" w:color="auto"/>
      </w:divBdr>
    </w:div>
    <w:div w:id="1553228539">
      <w:bodyDiv w:val="1"/>
      <w:marLeft w:val="0"/>
      <w:marRight w:val="0"/>
      <w:marTop w:val="0"/>
      <w:marBottom w:val="0"/>
      <w:divBdr>
        <w:top w:val="none" w:sz="0" w:space="0" w:color="auto"/>
        <w:left w:val="none" w:sz="0" w:space="0" w:color="auto"/>
        <w:bottom w:val="none" w:sz="0" w:space="0" w:color="auto"/>
        <w:right w:val="none" w:sz="0" w:space="0" w:color="auto"/>
      </w:divBdr>
    </w:div>
    <w:div w:id="1554733610">
      <w:bodyDiv w:val="1"/>
      <w:marLeft w:val="0"/>
      <w:marRight w:val="0"/>
      <w:marTop w:val="0"/>
      <w:marBottom w:val="0"/>
      <w:divBdr>
        <w:top w:val="none" w:sz="0" w:space="0" w:color="auto"/>
        <w:left w:val="none" w:sz="0" w:space="0" w:color="auto"/>
        <w:bottom w:val="none" w:sz="0" w:space="0" w:color="auto"/>
        <w:right w:val="none" w:sz="0" w:space="0" w:color="auto"/>
      </w:divBdr>
    </w:div>
    <w:div w:id="1555778312">
      <w:bodyDiv w:val="1"/>
      <w:marLeft w:val="0"/>
      <w:marRight w:val="0"/>
      <w:marTop w:val="0"/>
      <w:marBottom w:val="0"/>
      <w:divBdr>
        <w:top w:val="none" w:sz="0" w:space="0" w:color="auto"/>
        <w:left w:val="none" w:sz="0" w:space="0" w:color="auto"/>
        <w:bottom w:val="none" w:sz="0" w:space="0" w:color="auto"/>
        <w:right w:val="none" w:sz="0" w:space="0" w:color="auto"/>
      </w:divBdr>
    </w:div>
    <w:div w:id="1568761799">
      <w:bodyDiv w:val="1"/>
      <w:marLeft w:val="0"/>
      <w:marRight w:val="0"/>
      <w:marTop w:val="0"/>
      <w:marBottom w:val="0"/>
      <w:divBdr>
        <w:top w:val="none" w:sz="0" w:space="0" w:color="auto"/>
        <w:left w:val="none" w:sz="0" w:space="0" w:color="auto"/>
        <w:bottom w:val="none" w:sz="0" w:space="0" w:color="auto"/>
        <w:right w:val="none" w:sz="0" w:space="0" w:color="auto"/>
      </w:divBdr>
    </w:div>
    <w:div w:id="1581257159">
      <w:bodyDiv w:val="1"/>
      <w:marLeft w:val="0"/>
      <w:marRight w:val="0"/>
      <w:marTop w:val="0"/>
      <w:marBottom w:val="0"/>
      <w:divBdr>
        <w:top w:val="none" w:sz="0" w:space="0" w:color="auto"/>
        <w:left w:val="none" w:sz="0" w:space="0" w:color="auto"/>
        <w:bottom w:val="none" w:sz="0" w:space="0" w:color="auto"/>
        <w:right w:val="none" w:sz="0" w:space="0" w:color="auto"/>
      </w:divBdr>
    </w:div>
    <w:div w:id="1587500442">
      <w:bodyDiv w:val="1"/>
      <w:marLeft w:val="0"/>
      <w:marRight w:val="0"/>
      <w:marTop w:val="0"/>
      <w:marBottom w:val="0"/>
      <w:divBdr>
        <w:top w:val="none" w:sz="0" w:space="0" w:color="auto"/>
        <w:left w:val="none" w:sz="0" w:space="0" w:color="auto"/>
        <w:bottom w:val="none" w:sz="0" w:space="0" w:color="auto"/>
        <w:right w:val="none" w:sz="0" w:space="0" w:color="auto"/>
      </w:divBdr>
    </w:div>
    <w:div w:id="1589073136">
      <w:bodyDiv w:val="1"/>
      <w:marLeft w:val="0"/>
      <w:marRight w:val="0"/>
      <w:marTop w:val="0"/>
      <w:marBottom w:val="0"/>
      <w:divBdr>
        <w:top w:val="none" w:sz="0" w:space="0" w:color="auto"/>
        <w:left w:val="none" w:sz="0" w:space="0" w:color="auto"/>
        <w:bottom w:val="none" w:sz="0" w:space="0" w:color="auto"/>
        <w:right w:val="none" w:sz="0" w:space="0" w:color="auto"/>
      </w:divBdr>
    </w:div>
    <w:div w:id="1594240140">
      <w:bodyDiv w:val="1"/>
      <w:marLeft w:val="0"/>
      <w:marRight w:val="0"/>
      <w:marTop w:val="0"/>
      <w:marBottom w:val="0"/>
      <w:divBdr>
        <w:top w:val="none" w:sz="0" w:space="0" w:color="auto"/>
        <w:left w:val="none" w:sz="0" w:space="0" w:color="auto"/>
        <w:bottom w:val="none" w:sz="0" w:space="0" w:color="auto"/>
        <w:right w:val="none" w:sz="0" w:space="0" w:color="auto"/>
      </w:divBdr>
    </w:div>
    <w:div w:id="1606959108">
      <w:bodyDiv w:val="1"/>
      <w:marLeft w:val="0"/>
      <w:marRight w:val="0"/>
      <w:marTop w:val="0"/>
      <w:marBottom w:val="0"/>
      <w:divBdr>
        <w:top w:val="none" w:sz="0" w:space="0" w:color="auto"/>
        <w:left w:val="none" w:sz="0" w:space="0" w:color="auto"/>
        <w:bottom w:val="none" w:sz="0" w:space="0" w:color="auto"/>
        <w:right w:val="none" w:sz="0" w:space="0" w:color="auto"/>
      </w:divBdr>
    </w:div>
    <w:div w:id="1612473012">
      <w:bodyDiv w:val="1"/>
      <w:marLeft w:val="0"/>
      <w:marRight w:val="0"/>
      <w:marTop w:val="0"/>
      <w:marBottom w:val="0"/>
      <w:divBdr>
        <w:top w:val="none" w:sz="0" w:space="0" w:color="auto"/>
        <w:left w:val="none" w:sz="0" w:space="0" w:color="auto"/>
        <w:bottom w:val="none" w:sz="0" w:space="0" w:color="auto"/>
        <w:right w:val="none" w:sz="0" w:space="0" w:color="auto"/>
      </w:divBdr>
    </w:div>
    <w:div w:id="1619556964">
      <w:bodyDiv w:val="1"/>
      <w:marLeft w:val="0"/>
      <w:marRight w:val="0"/>
      <w:marTop w:val="0"/>
      <w:marBottom w:val="0"/>
      <w:divBdr>
        <w:top w:val="none" w:sz="0" w:space="0" w:color="auto"/>
        <w:left w:val="none" w:sz="0" w:space="0" w:color="auto"/>
        <w:bottom w:val="none" w:sz="0" w:space="0" w:color="auto"/>
        <w:right w:val="none" w:sz="0" w:space="0" w:color="auto"/>
      </w:divBdr>
    </w:div>
    <w:div w:id="1622224767">
      <w:bodyDiv w:val="1"/>
      <w:marLeft w:val="0"/>
      <w:marRight w:val="0"/>
      <w:marTop w:val="0"/>
      <w:marBottom w:val="0"/>
      <w:divBdr>
        <w:top w:val="none" w:sz="0" w:space="0" w:color="auto"/>
        <w:left w:val="none" w:sz="0" w:space="0" w:color="auto"/>
        <w:bottom w:val="none" w:sz="0" w:space="0" w:color="auto"/>
        <w:right w:val="none" w:sz="0" w:space="0" w:color="auto"/>
      </w:divBdr>
    </w:div>
    <w:div w:id="1633058433">
      <w:bodyDiv w:val="1"/>
      <w:marLeft w:val="0"/>
      <w:marRight w:val="0"/>
      <w:marTop w:val="0"/>
      <w:marBottom w:val="0"/>
      <w:divBdr>
        <w:top w:val="none" w:sz="0" w:space="0" w:color="auto"/>
        <w:left w:val="none" w:sz="0" w:space="0" w:color="auto"/>
        <w:bottom w:val="none" w:sz="0" w:space="0" w:color="auto"/>
        <w:right w:val="none" w:sz="0" w:space="0" w:color="auto"/>
      </w:divBdr>
    </w:div>
    <w:div w:id="1651863931">
      <w:bodyDiv w:val="1"/>
      <w:marLeft w:val="0"/>
      <w:marRight w:val="0"/>
      <w:marTop w:val="0"/>
      <w:marBottom w:val="0"/>
      <w:divBdr>
        <w:top w:val="none" w:sz="0" w:space="0" w:color="auto"/>
        <w:left w:val="none" w:sz="0" w:space="0" w:color="auto"/>
        <w:bottom w:val="none" w:sz="0" w:space="0" w:color="auto"/>
        <w:right w:val="none" w:sz="0" w:space="0" w:color="auto"/>
      </w:divBdr>
    </w:div>
    <w:div w:id="1652904340">
      <w:bodyDiv w:val="1"/>
      <w:marLeft w:val="0"/>
      <w:marRight w:val="0"/>
      <w:marTop w:val="0"/>
      <w:marBottom w:val="0"/>
      <w:divBdr>
        <w:top w:val="none" w:sz="0" w:space="0" w:color="auto"/>
        <w:left w:val="none" w:sz="0" w:space="0" w:color="auto"/>
        <w:bottom w:val="none" w:sz="0" w:space="0" w:color="auto"/>
        <w:right w:val="none" w:sz="0" w:space="0" w:color="auto"/>
      </w:divBdr>
    </w:div>
    <w:div w:id="1657878252">
      <w:bodyDiv w:val="1"/>
      <w:marLeft w:val="0"/>
      <w:marRight w:val="0"/>
      <w:marTop w:val="0"/>
      <w:marBottom w:val="0"/>
      <w:divBdr>
        <w:top w:val="none" w:sz="0" w:space="0" w:color="auto"/>
        <w:left w:val="none" w:sz="0" w:space="0" w:color="auto"/>
        <w:bottom w:val="none" w:sz="0" w:space="0" w:color="auto"/>
        <w:right w:val="none" w:sz="0" w:space="0" w:color="auto"/>
      </w:divBdr>
    </w:div>
    <w:div w:id="1691446205">
      <w:bodyDiv w:val="1"/>
      <w:marLeft w:val="0"/>
      <w:marRight w:val="0"/>
      <w:marTop w:val="0"/>
      <w:marBottom w:val="0"/>
      <w:divBdr>
        <w:top w:val="none" w:sz="0" w:space="0" w:color="auto"/>
        <w:left w:val="none" w:sz="0" w:space="0" w:color="auto"/>
        <w:bottom w:val="none" w:sz="0" w:space="0" w:color="auto"/>
        <w:right w:val="none" w:sz="0" w:space="0" w:color="auto"/>
      </w:divBdr>
    </w:div>
    <w:div w:id="1696880263">
      <w:bodyDiv w:val="1"/>
      <w:marLeft w:val="0"/>
      <w:marRight w:val="0"/>
      <w:marTop w:val="0"/>
      <w:marBottom w:val="0"/>
      <w:divBdr>
        <w:top w:val="none" w:sz="0" w:space="0" w:color="auto"/>
        <w:left w:val="none" w:sz="0" w:space="0" w:color="auto"/>
        <w:bottom w:val="none" w:sz="0" w:space="0" w:color="auto"/>
        <w:right w:val="none" w:sz="0" w:space="0" w:color="auto"/>
      </w:divBdr>
    </w:div>
    <w:div w:id="1700427490">
      <w:bodyDiv w:val="1"/>
      <w:marLeft w:val="0"/>
      <w:marRight w:val="0"/>
      <w:marTop w:val="0"/>
      <w:marBottom w:val="0"/>
      <w:divBdr>
        <w:top w:val="none" w:sz="0" w:space="0" w:color="auto"/>
        <w:left w:val="none" w:sz="0" w:space="0" w:color="auto"/>
        <w:bottom w:val="none" w:sz="0" w:space="0" w:color="auto"/>
        <w:right w:val="none" w:sz="0" w:space="0" w:color="auto"/>
      </w:divBdr>
    </w:div>
    <w:div w:id="1704668933">
      <w:bodyDiv w:val="1"/>
      <w:marLeft w:val="0"/>
      <w:marRight w:val="0"/>
      <w:marTop w:val="0"/>
      <w:marBottom w:val="0"/>
      <w:divBdr>
        <w:top w:val="none" w:sz="0" w:space="0" w:color="auto"/>
        <w:left w:val="none" w:sz="0" w:space="0" w:color="auto"/>
        <w:bottom w:val="none" w:sz="0" w:space="0" w:color="auto"/>
        <w:right w:val="none" w:sz="0" w:space="0" w:color="auto"/>
      </w:divBdr>
    </w:div>
    <w:div w:id="1707220369">
      <w:bodyDiv w:val="1"/>
      <w:marLeft w:val="0"/>
      <w:marRight w:val="0"/>
      <w:marTop w:val="0"/>
      <w:marBottom w:val="0"/>
      <w:divBdr>
        <w:top w:val="none" w:sz="0" w:space="0" w:color="auto"/>
        <w:left w:val="none" w:sz="0" w:space="0" w:color="auto"/>
        <w:bottom w:val="none" w:sz="0" w:space="0" w:color="auto"/>
        <w:right w:val="none" w:sz="0" w:space="0" w:color="auto"/>
      </w:divBdr>
    </w:div>
    <w:div w:id="1708800644">
      <w:bodyDiv w:val="1"/>
      <w:marLeft w:val="0"/>
      <w:marRight w:val="0"/>
      <w:marTop w:val="0"/>
      <w:marBottom w:val="0"/>
      <w:divBdr>
        <w:top w:val="none" w:sz="0" w:space="0" w:color="auto"/>
        <w:left w:val="none" w:sz="0" w:space="0" w:color="auto"/>
        <w:bottom w:val="none" w:sz="0" w:space="0" w:color="auto"/>
        <w:right w:val="none" w:sz="0" w:space="0" w:color="auto"/>
      </w:divBdr>
    </w:div>
    <w:div w:id="1708991455">
      <w:bodyDiv w:val="1"/>
      <w:marLeft w:val="0"/>
      <w:marRight w:val="0"/>
      <w:marTop w:val="0"/>
      <w:marBottom w:val="0"/>
      <w:divBdr>
        <w:top w:val="none" w:sz="0" w:space="0" w:color="auto"/>
        <w:left w:val="none" w:sz="0" w:space="0" w:color="auto"/>
        <w:bottom w:val="none" w:sz="0" w:space="0" w:color="auto"/>
        <w:right w:val="none" w:sz="0" w:space="0" w:color="auto"/>
      </w:divBdr>
    </w:div>
    <w:div w:id="1748108619">
      <w:bodyDiv w:val="1"/>
      <w:marLeft w:val="0"/>
      <w:marRight w:val="0"/>
      <w:marTop w:val="0"/>
      <w:marBottom w:val="0"/>
      <w:divBdr>
        <w:top w:val="none" w:sz="0" w:space="0" w:color="auto"/>
        <w:left w:val="none" w:sz="0" w:space="0" w:color="auto"/>
        <w:bottom w:val="none" w:sz="0" w:space="0" w:color="auto"/>
        <w:right w:val="none" w:sz="0" w:space="0" w:color="auto"/>
      </w:divBdr>
    </w:div>
    <w:div w:id="1759642125">
      <w:bodyDiv w:val="1"/>
      <w:marLeft w:val="0"/>
      <w:marRight w:val="0"/>
      <w:marTop w:val="0"/>
      <w:marBottom w:val="0"/>
      <w:divBdr>
        <w:top w:val="none" w:sz="0" w:space="0" w:color="auto"/>
        <w:left w:val="none" w:sz="0" w:space="0" w:color="auto"/>
        <w:bottom w:val="none" w:sz="0" w:space="0" w:color="auto"/>
        <w:right w:val="none" w:sz="0" w:space="0" w:color="auto"/>
      </w:divBdr>
    </w:div>
    <w:div w:id="1766074973">
      <w:bodyDiv w:val="1"/>
      <w:marLeft w:val="0"/>
      <w:marRight w:val="0"/>
      <w:marTop w:val="0"/>
      <w:marBottom w:val="0"/>
      <w:divBdr>
        <w:top w:val="none" w:sz="0" w:space="0" w:color="auto"/>
        <w:left w:val="none" w:sz="0" w:space="0" w:color="auto"/>
        <w:bottom w:val="none" w:sz="0" w:space="0" w:color="auto"/>
        <w:right w:val="none" w:sz="0" w:space="0" w:color="auto"/>
      </w:divBdr>
    </w:div>
    <w:div w:id="1778790157">
      <w:bodyDiv w:val="1"/>
      <w:marLeft w:val="0"/>
      <w:marRight w:val="0"/>
      <w:marTop w:val="0"/>
      <w:marBottom w:val="0"/>
      <w:divBdr>
        <w:top w:val="none" w:sz="0" w:space="0" w:color="auto"/>
        <w:left w:val="none" w:sz="0" w:space="0" w:color="auto"/>
        <w:bottom w:val="none" w:sz="0" w:space="0" w:color="auto"/>
        <w:right w:val="none" w:sz="0" w:space="0" w:color="auto"/>
      </w:divBdr>
    </w:div>
    <w:div w:id="1784152715">
      <w:bodyDiv w:val="1"/>
      <w:marLeft w:val="0"/>
      <w:marRight w:val="0"/>
      <w:marTop w:val="0"/>
      <w:marBottom w:val="0"/>
      <w:divBdr>
        <w:top w:val="none" w:sz="0" w:space="0" w:color="auto"/>
        <w:left w:val="none" w:sz="0" w:space="0" w:color="auto"/>
        <w:bottom w:val="none" w:sz="0" w:space="0" w:color="auto"/>
        <w:right w:val="none" w:sz="0" w:space="0" w:color="auto"/>
      </w:divBdr>
    </w:div>
    <w:div w:id="1790200080">
      <w:bodyDiv w:val="1"/>
      <w:marLeft w:val="0"/>
      <w:marRight w:val="0"/>
      <w:marTop w:val="0"/>
      <w:marBottom w:val="0"/>
      <w:divBdr>
        <w:top w:val="none" w:sz="0" w:space="0" w:color="auto"/>
        <w:left w:val="none" w:sz="0" w:space="0" w:color="auto"/>
        <w:bottom w:val="none" w:sz="0" w:space="0" w:color="auto"/>
        <w:right w:val="none" w:sz="0" w:space="0" w:color="auto"/>
      </w:divBdr>
    </w:div>
    <w:div w:id="1797288525">
      <w:bodyDiv w:val="1"/>
      <w:marLeft w:val="0"/>
      <w:marRight w:val="0"/>
      <w:marTop w:val="0"/>
      <w:marBottom w:val="0"/>
      <w:divBdr>
        <w:top w:val="none" w:sz="0" w:space="0" w:color="auto"/>
        <w:left w:val="none" w:sz="0" w:space="0" w:color="auto"/>
        <w:bottom w:val="none" w:sz="0" w:space="0" w:color="auto"/>
        <w:right w:val="none" w:sz="0" w:space="0" w:color="auto"/>
      </w:divBdr>
    </w:div>
    <w:div w:id="1812405210">
      <w:bodyDiv w:val="1"/>
      <w:marLeft w:val="0"/>
      <w:marRight w:val="0"/>
      <w:marTop w:val="0"/>
      <w:marBottom w:val="0"/>
      <w:divBdr>
        <w:top w:val="none" w:sz="0" w:space="0" w:color="auto"/>
        <w:left w:val="none" w:sz="0" w:space="0" w:color="auto"/>
        <w:bottom w:val="none" w:sz="0" w:space="0" w:color="auto"/>
        <w:right w:val="none" w:sz="0" w:space="0" w:color="auto"/>
      </w:divBdr>
    </w:div>
    <w:div w:id="1826703486">
      <w:bodyDiv w:val="1"/>
      <w:marLeft w:val="0"/>
      <w:marRight w:val="0"/>
      <w:marTop w:val="0"/>
      <w:marBottom w:val="0"/>
      <w:divBdr>
        <w:top w:val="none" w:sz="0" w:space="0" w:color="auto"/>
        <w:left w:val="none" w:sz="0" w:space="0" w:color="auto"/>
        <w:bottom w:val="none" w:sz="0" w:space="0" w:color="auto"/>
        <w:right w:val="none" w:sz="0" w:space="0" w:color="auto"/>
      </w:divBdr>
    </w:div>
    <w:div w:id="1829243908">
      <w:bodyDiv w:val="1"/>
      <w:marLeft w:val="0"/>
      <w:marRight w:val="0"/>
      <w:marTop w:val="0"/>
      <w:marBottom w:val="0"/>
      <w:divBdr>
        <w:top w:val="none" w:sz="0" w:space="0" w:color="auto"/>
        <w:left w:val="none" w:sz="0" w:space="0" w:color="auto"/>
        <w:bottom w:val="none" w:sz="0" w:space="0" w:color="auto"/>
        <w:right w:val="none" w:sz="0" w:space="0" w:color="auto"/>
      </w:divBdr>
    </w:div>
    <w:div w:id="1830052734">
      <w:bodyDiv w:val="1"/>
      <w:marLeft w:val="0"/>
      <w:marRight w:val="0"/>
      <w:marTop w:val="0"/>
      <w:marBottom w:val="0"/>
      <w:divBdr>
        <w:top w:val="none" w:sz="0" w:space="0" w:color="auto"/>
        <w:left w:val="none" w:sz="0" w:space="0" w:color="auto"/>
        <w:bottom w:val="none" w:sz="0" w:space="0" w:color="auto"/>
        <w:right w:val="none" w:sz="0" w:space="0" w:color="auto"/>
      </w:divBdr>
    </w:div>
    <w:div w:id="1830124665">
      <w:bodyDiv w:val="1"/>
      <w:marLeft w:val="0"/>
      <w:marRight w:val="0"/>
      <w:marTop w:val="0"/>
      <w:marBottom w:val="0"/>
      <w:divBdr>
        <w:top w:val="none" w:sz="0" w:space="0" w:color="auto"/>
        <w:left w:val="none" w:sz="0" w:space="0" w:color="auto"/>
        <w:bottom w:val="none" w:sz="0" w:space="0" w:color="auto"/>
        <w:right w:val="none" w:sz="0" w:space="0" w:color="auto"/>
      </w:divBdr>
    </w:div>
    <w:div w:id="1832942099">
      <w:bodyDiv w:val="1"/>
      <w:marLeft w:val="0"/>
      <w:marRight w:val="0"/>
      <w:marTop w:val="0"/>
      <w:marBottom w:val="0"/>
      <w:divBdr>
        <w:top w:val="none" w:sz="0" w:space="0" w:color="auto"/>
        <w:left w:val="none" w:sz="0" w:space="0" w:color="auto"/>
        <w:bottom w:val="none" w:sz="0" w:space="0" w:color="auto"/>
        <w:right w:val="none" w:sz="0" w:space="0" w:color="auto"/>
      </w:divBdr>
    </w:div>
    <w:div w:id="1855455427">
      <w:bodyDiv w:val="1"/>
      <w:marLeft w:val="0"/>
      <w:marRight w:val="0"/>
      <w:marTop w:val="0"/>
      <w:marBottom w:val="0"/>
      <w:divBdr>
        <w:top w:val="none" w:sz="0" w:space="0" w:color="auto"/>
        <w:left w:val="none" w:sz="0" w:space="0" w:color="auto"/>
        <w:bottom w:val="none" w:sz="0" w:space="0" w:color="auto"/>
        <w:right w:val="none" w:sz="0" w:space="0" w:color="auto"/>
      </w:divBdr>
    </w:div>
    <w:div w:id="1863396873">
      <w:bodyDiv w:val="1"/>
      <w:marLeft w:val="0"/>
      <w:marRight w:val="0"/>
      <w:marTop w:val="0"/>
      <w:marBottom w:val="0"/>
      <w:divBdr>
        <w:top w:val="none" w:sz="0" w:space="0" w:color="auto"/>
        <w:left w:val="none" w:sz="0" w:space="0" w:color="auto"/>
        <w:bottom w:val="none" w:sz="0" w:space="0" w:color="auto"/>
        <w:right w:val="none" w:sz="0" w:space="0" w:color="auto"/>
      </w:divBdr>
    </w:div>
    <w:div w:id="1870876761">
      <w:bodyDiv w:val="1"/>
      <w:marLeft w:val="0"/>
      <w:marRight w:val="0"/>
      <w:marTop w:val="0"/>
      <w:marBottom w:val="0"/>
      <w:divBdr>
        <w:top w:val="none" w:sz="0" w:space="0" w:color="auto"/>
        <w:left w:val="none" w:sz="0" w:space="0" w:color="auto"/>
        <w:bottom w:val="none" w:sz="0" w:space="0" w:color="auto"/>
        <w:right w:val="none" w:sz="0" w:space="0" w:color="auto"/>
      </w:divBdr>
    </w:div>
    <w:div w:id="1882984062">
      <w:bodyDiv w:val="1"/>
      <w:marLeft w:val="0"/>
      <w:marRight w:val="0"/>
      <w:marTop w:val="0"/>
      <w:marBottom w:val="0"/>
      <w:divBdr>
        <w:top w:val="none" w:sz="0" w:space="0" w:color="auto"/>
        <w:left w:val="none" w:sz="0" w:space="0" w:color="auto"/>
        <w:bottom w:val="none" w:sz="0" w:space="0" w:color="auto"/>
        <w:right w:val="none" w:sz="0" w:space="0" w:color="auto"/>
      </w:divBdr>
    </w:div>
    <w:div w:id="1915552697">
      <w:bodyDiv w:val="1"/>
      <w:marLeft w:val="0"/>
      <w:marRight w:val="0"/>
      <w:marTop w:val="0"/>
      <w:marBottom w:val="0"/>
      <w:divBdr>
        <w:top w:val="none" w:sz="0" w:space="0" w:color="auto"/>
        <w:left w:val="none" w:sz="0" w:space="0" w:color="auto"/>
        <w:bottom w:val="none" w:sz="0" w:space="0" w:color="auto"/>
        <w:right w:val="none" w:sz="0" w:space="0" w:color="auto"/>
      </w:divBdr>
    </w:div>
    <w:div w:id="1926912635">
      <w:bodyDiv w:val="1"/>
      <w:marLeft w:val="0"/>
      <w:marRight w:val="0"/>
      <w:marTop w:val="0"/>
      <w:marBottom w:val="0"/>
      <w:divBdr>
        <w:top w:val="none" w:sz="0" w:space="0" w:color="auto"/>
        <w:left w:val="none" w:sz="0" w:space="0" w:color="auto"/>
        <w:bottom w:val="none" w:sz="0" w:space="0" w:color="auto"/>
        <w:right w:val="none" w:sz="0" w:space="0" w:color="auto"/>
      </w:divBdr>
    </w:div>
    <w:div w:id="1935429820">
      <w:bodyDiv w:val="1"/>
      <w:marLeft w:val="0"/>
      <w:marRight w:val="0"/>
      <w:marTop w:val="0"/>
      <w:marBottom w:val="0"/>
      <w:divBdr>
        <w:top w:val="none" w:sz="0" w:space="0" w:color="auto"/>
        <w:left w:val="none" w:sz="0" w:space="0" w:color="auto"/>
        <w:bottom w:val="none" w:sz="0" w:space="0" w:color="auto"/>
        <w:right w:val="none" w:sz="0" w:space="0" w:color="auto"/>
      </w:divBdr>
    </w:div>
    <w:div w:id="1935697875">
      <w:bodyDiv w:val="1"/>
      <w:marLeft w:val="0"/>
      <w:marRight w:val="0"/>
      <w:marTop w:val="0"/>
      <w:marBottom w:val="0"/>
      <w:divBdr>
        <w:top w:val="none" w:sz="0" w:space="0" w:color="auto"/>
        <w:left w:val="none" w:sz="0" w:space="0" w:color="auto"/>
        <w:bottom w:val="none" w:sz="0" w:space="0" w:color="auto"/>
        <w:right w:val="none" w:sz="0" w:space="0" w:color="auto"/>
      </w:divBdr>
    </w:div>
    <w:div w:id="1940487372">
      <w:bodyDiv w:val="1"/>
      <w:marLeft w:val="0"/>
      <w:marRight w:val="0"/>
      <w:marTop w:val="0"/>
      <w:marBottom w:val="0"/>
      <w:divBdr>
        <w:top w:val="none" w:sz="0" w:space="0" w:color="auto"/>
        <w:left w:val="none" w:sz="0" w:space="0" w:color="auto"/>
        <w:bottom w:val="none" w:sz="0" w:space="0" w:color="auto"/>
        <w:right w:val="none" w:sz="0" w:space="0" w:color="auto"/>
      </w:divBdr>
    </w:div>
    <w:div w:id="1947733559">
      <w:bodyDiv w:val="1"/>
      <w:marLeft w:val="0"/>
      <w:marRight w:val="0"/>
      <w:marTop w:val="0"/>
      <w:marBottom w:val="0"/>
      <w:divBdr>
        <w:top w:val="none" w:sz="0" w:space="0" w:color="auto"/>
        <w:left w:val="none" w:sz="0" w:space="0" w:color="auto"/>
        <w:bottom w:val="none" w:sz="0" w:space="0" w:color="auto"/>
        <w:right w:val="none" w:sz="0" w:space="0" w:color="auto"/>
      </w:divBdr>
    </w:div>
    <w:div w:id="1955555408">
      <w:bodyDiv w:val="1"/>
      <w:marLeft w:val="0"/>
      <w:marRight w:val="0"/>
      <w:marTop w:val="0"/>
      <w:marBottom w:val="0"/>
      <w:divBdr>
        <w:top w:val="none" w:sz="0" w:space="0" w:color="auto"/>
        <w:left w:val="none" w:sz="0" w:space="0" w:color="auto"/>
        <w:bottom w:val="none" w:sz="0" w:space="0" w:color="auto"/>
        <w:right w:val="none" w:sz="0" w:space="0" w:color="auto"/>
      </w:divBdr>
    </w:div>
    <w:div w:id="1967617996">
      <w:bodyDiv w:val="1"/>
      <w:marLeft w:val="0"/>
      <w:marRight w:val="0"/>
      <w:marTop w:val="0"/>
      <w:marBottom w:val="0"/>
      <w:divBdr>
        <w:top w:val="none" w:sz="0" w:space="0" w:color="auto"/>
        <w:left w:val="none" w:sz="0" w:space="0" w:color="auto"/>
        <w:bottom w:val="none" w:sz="0" w:space="0" w:color="auto"/>
        <w:right w:val="none" w:sz="0" w:space="0" w:color="auto"/>
      </w:divBdr>
    </w:div>
    <w:div w:id="1967806880">
      <w:bodyDiv w:val="1"/>
      <w:marLeft w:val="0"/>
      <w:marRight w:val="0"/>
      <w:marTop w:val="0"/>
      <w:marBottom w:val="0"/>
      <w:divBdr>
        <w:top w:val="none" w:sz="0" w:space="0" w:color="auto"/>
        <w:left w:val="none" w:sz="0" w:space="0" w:color="auto"/>
        <w:bottom w:val="none" w:sz="0" w:space="0" w:color="auto"/>
        <w:right w:val="none" w:sz="0" w:space="0" w:color="auto"/>
      </w:divBdr>
    </w:div>
    <w:div w:id="197756799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7321383">
      <w:bodyDiv w:val="1"/>
      <w:marLeft w:val="0"/>
      <w:marRight w:val="0"/>
      <w:marTop w:val="0"/>
      <w:marBottom w:val="0"/>
      <w:divBdr>
        <w:top w:val="none" w:sz="0" w:space="0" w:color="auto"/>
        <w:left w:val="none" w:sz="0" w:space="0" w:color="auto"/>
        <w:bottom w:val="none" w:sz="0" w:space="0" w:color="auto"/>
        <w:right w:val="none" w:sz="0" w:space="0" w:color="auto"/>
      </w:divBdr>
    </w:div>
    <w:div w:id="2000888493">
      <w:bodyDiv w:val="1"/>
      <w:marLeft w:val="0"/>
      <w:marRight w:val="0"/>
      <w:marTop w:val="0"/>
      <w:marBottom w:val="0"/>
      <w:divBdr>
        <w:top w:val="none" w:sz="0" w:space="0" w:color="auto"/>
        <w:left w:val="none" w:sz="0" w:space="0" w:color="auto"/>
        <w:bottom w:val="none" w:sz="0" w:space="0" w:color="auto"/>
        <w:right w:val="none" w:sz="0" w:space="0" w:color="auto"/>
      </w:divBdr>
    </w:div>
    <w:div w:id="2002614764">
      <w:bodyDiv w:val="1"/>
      <w:marLeft w:val="0"/>
      <w:marRight w:val="0"/>
      <w:marTop w:val="0"/>
      <w:marBottom w:val="0"/>
      <w:divBdr>
        <w:top w:val="none" w:sz="0" w:space="0" w:color="auto"/>
        <w:left w:val="none" w:sz="0" w:space="0" w:color="auto"/>
        <w:bottom w:val="none" w:sz="0" w:space="0" w:color="auto"/>
        <w:right w:val="none" w:sz="0" w:space="0" w:color="auto"/>
      </w:divBdr>
    </w:div>
    <w:div w:id="2010524714">
      <w:bodyDiv w:val="1"/>
      <w:marLeft w:val="0"/>
      <w:marRight w:val="0"/>
      <w:marTop w:val="0"/>
      <w:marBottom w:val="0"/>
      <w:divBdr>
        <w:top w:val="none" w:sz="0" w:space="0" w:color="auto"/>
        <w:left w:val="none" w:sz="0" w:space="0" w:color="auto"/>
        <w:bottom w:val="none" w:sz="0" w:space="0" w:color="auto"/>
        <w:right w:val="none" w:sz="0" w:space="0" w:color="auto"/>
      </w:divBdr>
    </w:div>
    <w:div w:id="2010597354">
      <w:bodyDiv w:val="1"/>
      <w:marLeft w:val="0"/>
      <w:marRight w:val="0"/>
      <w:marTop w:val="0"/>
      <w:marBottom w:val="0"/>
      <w:divBdr>
        <w:top w:val="none" w:sz="0" w:space="0" w:color="auto"/>
        <w:left w:val="none" w:sz="0" w:space="0" w:color="auto"/>
        <w:bottom w:val="none" w:sz="0" w:space="0" w:color="auto"/>
        <w:right w:val="none" w:sz="0" w:space="0" w:color="auto"/>
      </w:divBdr>
    </w:div>
    <w:div w:id="2014650974">
      <w:bodyDiv w:val="1"/>
      <w:marLeft w:val="0"/>
      <w:marRight w:val="0"/>
      <w:marTop w:val="0"/>
      <w:marBottom w:val="0"/>
      <w:divBdr>
        <w:top w:val="none" w:sz="0" w:space="0" w:color="auto"/>
        <w:left w:val="none" w:sz="0" w:space="0" w:color="auto"/>
        <w:bottom w:val="none" w:sz="0" w:space="0" w:color="auto"/>
        <w:right w:val="none" w:sz="0" w:space="0" w:color="auto"/>
      </w:divBdr>
    </w:div>
    <w:div w:id="2014995135">
      <w:bodyDiv w:val="1"/>
      <w:marLeft w:val="0"/>
      <w:marRight w:val="0"/>
      <w:marTop w:val="0"/>
      <w:marBottom w:val="0"/>
      <w:divBdr>
        <w:top w:val="none" w:sz="0" w:space="0" w:color="auto"/>
        <w:left w:val="none" w:sz="0" w:space="0" w:color="auto"/>
        <w:bottom w:val="none" w:sz="0" w:space="0" w:color="auto"/>
        <w:right w:val="none" w:sz="0" w:space="0" w:color="auto"/>
      </w:divBdr>
    </w:div>
    <w:div w:id="2027781725">
      <w:bodyDiv w:val="1"/>
      <w:marLeft w:val="0"/>
      <w:marRight w:val="0"/>
      <w:marTop w:val="0"/>
      <w:marBottom w:val="0"/>
      <w:divBdr>
        <w:top w:val="none" w:sz="0" w:space="0" w:color="auto"/>
        <w:left w:val="none" w:sz="0" w:space="0" w:color="auto"/>
        <w:bottom w:val="none" w:sz="0" w:space="0" w:color="auto"/>
        <w:right w:val="none" w:sz="0" w:space="0" w:color="auto"/>
      </w:divBdr>
    </w:div>
    <w:div w:id="2032609779">
      <w:bodyDiv w:val="1"/>
      <w:marLeft w:val="0"/>
      <w:marRight w:val="0"/>
      <w:marTop w:val="0"/>
      <w:marBottom w:val="0"/>
      <w:divBdr>
        <w:top w:val="none" w:sz="0" w:space="0" w:color="auto"/>
        <w:left w:val="none" w:sz="0" w:space="0" w:color="auto"/>
        <w:bottom w:val="none" w:sz="0" w:space="0" w:color="auto"/>
        <w:right w:val="none" w:sz="0" w:space="0" w:color="auto"/>
      </w:divBdr>
    </w:div>
    <w:div w:id="2033801345">
      <w:bodyDiv w:val="1"/>
      <w:marLeft w:val="0"/>
      <w:marRight w:val="0"/>
      <w:marTop w:val="0"/>
      <w:marBottom w:val="0"/>
      <w:divBdr>
        <w:top w:val="none" w:sz="0" w:space="0" w:color="auto"/>
        <w:left w:val="none" w:sz="0" w:space="0" w:color="auto"/>
        <w:bottom w:val="none" w:sz="0" w:space="0" w:color="auto"/>
        <w:right w:val="none" w:sz="0" w:space="0" w:color="auto"/>
      </w:divBdr>
    </w:div>
    <w:div w:id="2033846573">
      <w:bodyDiv w:val="1"/>
      <w:marLeft w:val="0"/>
      <w:marRight w:val="0"/>
      <w:marTop w:val="0"/>
      <w:marBottom w:val="0"/>
      <w:divBdr>
        <w:top w:val="none" w:sz="0" w:space="0" w:color="auto"/>
        <w:left w:val="none" w:sz="0" w:space="0" w:color="auto"/>
        <w:bottom w:val="none" w:sz="0" w:space="0" w:color="auto"/>
        <w:right w:val="none" w:sz="0" w:space="0" w:color="auto"/>
      </w:divBdr>
    </w:div>
    <w:div w:id="2034770221">
      <w:bodyDiv w:val="1"/>
      <w:marLeft w:val="0"/>
      <w:marRight w:val="0"/>
      <w:marTop w:val="0"/>
      <w:marBottom w:val="0"/>
      <w:divBdr>
        <w:top w:val="none" w:sz="0" w:space="0" w:color="auto"/>
        <w:left w:val="none" w:sz="0" w:space="0" w:color="auto"/>
        <w:bottom w:val="none" w:sz="0" w:space="0" w:color="auto"/>
        <w:right w:val="none" w:sz="0" w:space="0" w:color="auto"/>
      </w:divBdr>
    </w:div>
    <w:div w:id="2041081469">
      <w:bodyDiv w:val="1"/>
      <w:marLeft w:val="0"/>
      <w:marRight w:val="0"/>
      <w:marTop w:val="0"/>
      <w:marBottom w:val="0"/>
      <w:divBdr>
        <w:top w:val="none" w:sz="0" w:space="0" w:color="auto"/>
        <w:left w:val="none" w:sz="0" w:space="0" w:color="auto"/>
        <w:bottom w:val="none" w:sz="0" w:space="0" w:color="auto"/>
        <w:right w:val="none" w:sz="0" w:space="0" w:color="auto"/>
      </w:divBdr>
    </w:div>
    <w:div w:id="2046636019">
      <w:bodyDiv w:val="1"/>
      <w:marLeft w:val="0"/>
      <w:marRight w:val="0"/>
      <w:marTop w:val="0"/>
      <w:marBottom w:val="0"/>
      <w:divBdr>
        <w:top w:val="none" w:sz="0" w:space="0" w:color="auto"/>
        <w:left w:val="none" w:sz="0" w:space="0" w:color="auto"/>
        <w:bottom w:val="none" w:sz="0" w:space="0" w:color="auto"/>
        <w:right w:val="none" w:sz="0" w:space="0" w:color="auto"/>
      </w:divBdr>
    </w:div>
    <w:div w:id="2054306132">
      <w:bodyDiv w:val="1"/>
      <w:marLeft w:val="0"/>
      <w:marRight w:val="0"/>
      <w:marTop w:val="0"/>
      <w:marBottom w:val="0"/>
      <w:divBdr>
        <w:top w:val="none" w:sz="0" w:space="0" w:color="auto"/>
        <w:left w:val="none" w:sz="0" w:space="0" w:color="auto"/>
        <w:bottom w:val="none" w:sz="0" w:space="0" w:color="auto"/>
        <w:right w:val="none" w:sz="0" w:space="0" w:color="auto"/>
      </w:divBdr>
    </w:div>
    <w:div w:id="2060980682">
      <w:bodyDiv w:val="1"/>
      <w:marLeft w:val="0"/>
      <w:marRight w:val="0"/>
      <w:marTop w:val="0"/>
      <w:marBottom w:val="0"/>
      <w:divBdr>
        <w:top w:val="none" w:sz="0" w:space="0" w:color="auto"/>
        <w:left w:val="none" w:sz="0" w:space="0" w:color="auto"/>
        <w:bottom w:val="none" w:sz="0" w:space="0" w:color="auto"/>
        <w:right w:val="none" w:sz="0" w:space="0" w:color="auto"/>
      </w:divBdr>
    </w:div>
    <w:div w:id="2071229122">
      <w:bodyDiv w:val="1"/>
      <w:marLeft w:val="0"/>
      <w:marRight w:val="0"/>
      <w:marTop w:val="0"/>
      <w:marBottom w:val="0"/>
      <w:divBdr>
        <w:top w:val="none" w:sz="0" w:space="0" w:color="auto"/>
        <w:left w:val="none" w:sz="0" w:space="0" w:color="auto"/>
        <w:bottom w:val="none" w:sz="0" w:space="0" w:color="auto"/>
        <w:right w:val="none" w:sz="0" w:space="0" w:color="auto"/>
      </w:divBdr>
    </w:div>
    <w:div w:id="2077312222">
      <w:bodyDiv w:val="1"/>
      <w:marLeft w:val="0"/>
      <w:marRight w:val="0"/>
      <w:marTop w:val="0"/>
      <w:marBottom w:val="0"/>
      <w:divBdr>
        <w:top w:val="none" w:sz="0" w:space="0" w:color="auto"/>
        <w:left w:val="none" w:sz="0" w:space="0" w:color="auto"/>
        <w:bottom w:val="none" w:sz="0" w:space="0" w:color="auto"/>
        <w:right w:val="none" w:sz="0" w:space="0" w:color="auto"/>
      </w:divBdr>
    </w:div>
    <w:div w:id="2081633883">
      <w:bodyDiv w:val="1"/>
      <w:marLeft w:val="0"/>
      <w:marRight w:val="0"/>
      <w:marTop w:val="0"/>
      <w:marBottom w:val="0"/>
      <w:divBdr>
        <w:top w:val="none" w:sz="0" w:space="0" w:color="auto"/>
        <w:left w:val="none" w:sz="0" w:space="0" w:color="auto"/>
        <w:bottom w:val="none" w:sz="0" w:space="0" w:color="auto"/>
        <w:right w:val="none" w:sz="0" w:space="0" w:color="auto"/>
      </w:divBdr>
    </w:div>
    <w:div w:id="2082479778">
      <w:bodyDiv w:val="1"/>
      <w:marLeft w:val="0"/>
      <w:marRight w:val="0"/>
      <w:marTop w:val="0"/>
      <w:marBottom w:val="0"/>
      <w:divBdr>
        <w:top w:val="none" w:sz="0" w:space="0" w:color="auto"/>
        <w:left w:val="none" w:sz="0" w:space="0" w:color="auto"/>
        <w:bottom w:val="none" w:sz="0" w:space="0" w:color="auto"/>
        <w:right w:val="none" w:sz="0" w:space="0" w:color="auto"/>
      </w:divBdr>
    </w:div>
    <w:div w:id="2083871362">
      <w:bodyDiv w:val="1"/>
      <w:marLeft w:val="0"/>
      <w:marRight w:val="0"/>
      <w:marTop w:val="0"/>
      <w:marBottom w:val="0"/>
      <w:divBdr>
        <w:top w:val="none" w:sz="0" w:space="0" w:color="auto"/>
        <w:left w:val="none" w:sz="0" w:space="0" w:color="auto"/>
        <w:bottom w:val="none" w:sz="0" w:space="0" w:color="auto"/>
        <w:right w:val="none" w:sz="0" w:space="0" w:color="auto"/>
      </w:divBdr>
    </w:div>
    <w:div w:id="2084718264">
      <w:bodyDiv w:val="1"/>
      <w:marLeft w:val="0"/>
      <w:marRight w:val="0"/>
      <w:marTop w:val="0"/>
      <w:marBottom w:val="0"/>
      <w:divBdr>
        <w:top w:val="none" w:sz="0" w:space="0" w:color="auto"/>
        <w:left w:val="none" w:sz="0" w:space="0" w:color="auto"/>
        <w:bottom w:val="none" w:sz="0" w:space="0" w:color="auto"/>
        <w:right w:val="none" w:sz="0" w:space="0" w:color="auto"/>
      </w:divBdr>
    </w:div>
    <w:div w:id="2092267827">
      <w:bodyDiv w:val="1"/>
      <w:marLeft w:val="0"/>
      <w:marRight w:val="0"/>
      <w:marTop w:val="0"/>
      <w:marBottom w:val="0"/>
      <w:divBdr>
        <w:top w:val="none" w:sz="0" w:space="0" w:color="auto"/>
        <w:left w:val="none" w:sz="0" w:space="0" w:color="auto"/>
        <w:bottom w:val="none" w:sz="0" w:space="0" w:color="auto"/>
        <w:right w:val="none" w:sz="0" w:space="0" w:color="auto"/>
      </w:divBdr>
    </w:div>
    <w:div w:id="2094931955">
      <w:bodyDiv w:val="1"/>
      <w:marLeft w:val="0"/>
      <w:marRight w:val="0"/>
      <w:marTop w:val="0"/>
      <w:marBottom w:val="0"/>
      <w:divBdr>
        <w:top w:val="none" w:sz="0" w:space="0" w:color="auto"/>
        <w:left w:val="none" w:sz="0" w:space="0" w:color="auto"/>
        <w:bottom w:val="none" w:sz="0" w:space="0" w:color="auto"/>
        <w:right w:val="none" w:sz="0" w:space="0" w:color="auto"/>
      </w:divBdr>
    </w:div>
    <w:div w:id="2096437712">
      <w:bodyDiv w:val="1"/>
      <w:marLeft w:val="0"/>
      <w:marRight w:val="0"/>
      <w:marTop w:val="0"/>
      <w:marBottom w:val="0"/>
      <w:divBdr>
        <w:top w:val="none" w:sz="0" w:space="0" w:color="auto"/>
        <w:left w:val="none" w:sz="0" w:space="0" w:color="auto"/>
        <w:bottom w:val="none" w:sz="0" w:space="0" w:color="auto"/>
        <w:right w:val="none" w:sz="0" w:space="0" w:color="auto"/>
      </w:divBdr>
    </w:div>
    <w:div w:id="2102411184">
      <w:bodyDiv w:val="1"/>
      <w:marLeft w:val="0"/>
      <w:marRight w:val="0"/>
      <w:marTop w:val="0"/>
      <w:marBottom w:val="0"/>
      <w:divBdr>
        <w:top w:val="none" w:sz="0" w:space="0" w:color="auto"/>
        <w:left w:val="none" w:sz="0" w:space="0" w:color="auto"/>
        <w:bottom w:val="none" w:sz="0" w:space="0" w:color="auto"/>
        <w:right w:val="none" w:sz="0" w:space="0" w:color="auto"/>
      </w:divBdr>
    </w:div>
    <w:div w:id="2103069724">
      <w:bodyDiv w:val="1"/>
      <w:marLeft w:val="0"/>
      <w:marRight w:val="0"/>
      <w:marTop w:val="0"/>
      <w:marBottom w:val="0"/>
      <w:divBdr>
        <w:top w:val="none" w:sz="0" w:space="0" w:color="auto"/>
        <w:left w:val="none" w:sz="0" w:space="0" w:color="auto"/>
        <w:bottom w:val="none" w:sz="0" w:space="0" w:color="auto"/>
        <w:right w:val="none" w:sz="0" w:space="0" w:color="auto"/>
      </w:divBdr>
    </w:div>
    <w:div w:id="2103597988">
      <w:bodyDiv w:val="1"/>
      <w:marLeft w:val="0"/>
      <w:marRight w:val="0"/>
      <w:marTop w:val="0"/>
      <w:marBottom w:val="0"/>
      <w:divBdr>
        <w:top w:val="none" w:sz="0" w:space="0" w:color="auto"/>
        <w:left w:val="none" w:sz="0" w:space="0" w:color="auto"/>
        <w:bottom w:val="none" w:sz="0" w:space="0" w:color="auto"/>
        <w:right w:val="none" w:sz="0" w:space="0" w:color="auto"/>
      </w:divBdr>
    </w:div>
    <w:div w:id="2107067192">
      <w:bodyDiv w:val="1"/>
      <w:marLeft w:val="0"/>
      <w:marRight w:val="0"/>
      <w:marTop w:val="0"/>
      <w:marBottom w:val="0"/>
      <w:divBdr>
        <w:top w:val="none" w:sz="0" w:space="0" w:color="auto"/>
        <w:left w:val="none" w:sz="0" w:space="0" w:color="auto"/>
        <w:bottom w:val="none" w:sz="0" w:space="0" w:color="auto"/>
        <w:right w:val="none" w:sz="0" w:space="0" w:color="auto"/>
      </w:divBdr>
    </w:div>
    <w:div w:id="2108621462">
      <w:bodyDiv w:val="1"/>
      <w:marLeft w:val="0"/>
      <w:marRight w:val="0"/>
      <w:marTop w:val="0"/>
      <w:marBottom w:val="0"/>
      <w:divBdr>
        <w:top w:val="none" w:sz="0" w:space="0" w:color="auto"/>
        <w:left w:val="none" w:sz="0" w:space="0" w:color="auto"/>
        <w:bottom w:val="none" w:sz="0" w:space="0" w:color="auto"/>
        <w:right w:val="none" w:sz="0" w:space="0" w:color="auto"/>
      </w:divBdr>
    </w:div>
    <w:div w:id="2120373741">
      <w:bodyDiv w:val="1"/>
      <w:marLeft w:val="0"/>
      <w:marRight w:val="0"/>
      <w:marTop w:val="0"/>
      <w:marBottom w:val="0"/>
      <w:divBdr>
        <w:top w:val="none" w:sz="0" w:space="0" w:color="auto"/>
        <w:left w:val="none" w:sz="0" w:space="0" w:color="auto"/>
        <w:bottom w:val="none" w:sz="0" w:space="0" w:color="auto"/>
        <w:right w:val="none" w:sz="0" w:space="0" w:color="auto"/>
      </w:divBdr>
    </w:div>
    <w:div w:id="2123305024">
      <w:bodyDiv w:val="1"/>
      <w:marLeft w:val="0"/>
      <w:marRight w:val="0"/>
      <w:marTop w:val="0"/>
      <w:marBottom w:val="0"/>
      <w:divBdr>
        <w:top w:val="none" w:sz="0" w:space="0" w:color="auto"/>
        <w:left w:val="none" w:sz="0" w:space="0" w:color="auto"/>
        <w:bottom w:val="none" w:sz="0" w:space="0" w:color="auto"/>
        <w:right w:val="none" w:sz="0" w:space="0" w:color="auto"/>
      </w:divBdr>
    </w:div>
    <w:div w:id="2127774660">
      <w:bodyDiv w:val="1"/>
      <w:marLeft w:val="0"/>
      <w:marRight w:val="0"/>
      <w:marTop w:val="0"/>
      <w:marBottom w:val="0"/>
      <w:divBdr>
        <w:top w:val="none" w:sz="0" w:space="0" w:color="auto"/>
        <w:left w:val="none" w:sz="0" w:space="0" w:color="auto"/>
        <w:bottom w:val="none" w:sz="0" w:space="0" w:color="auto"/>
        <w:right w:val="none" w:sz="0" w:space="0" w:color="auto"/>
      </w:divBdr>
    </w:div>
    <w:div w:id="2130783055">
      <w:bodyDiv w:val="1"/>
      <w:marLeft w:val="0"/>
      <w:marRight w:val="0"/>
      <w:marTop w:val="0"/>
      <w:marBottom w:val="0"/>
      <w:divBdr>
        <w:top w:val="none" w:sz="0" w:space="0" w:color="auto"/>
        <w:left w:val="none" w:sz="0" w:space="0" w:color="auto"/>
        <w:bottom w:val="none" w:sz="0" w:space="0" w:color="auto"/>
        <w:right w:val="none" w:sz="0" w:space="0" w:color="auto"/>
      </w:divBdr>
    </w:div>
    <w:div w:id="2132900866">
      <w:bodyDiv w:val="1"/>
      <w:marLeft w:val="0"/>
      <w:marRight w:val="0"/>
      <w:marTop w:val="0"/>
      <w:marBottom w:val="0"/>
      <w:divBdr>
        <w:top w:val="none" w:sz="0" w:space="0" w:color="auto"/>
        <w:left w:val="none" w:sz="0" w:space="0" w:color="auto"/>
        <w:bottom w:val="none" w:sz="0" w:space="0" w:color="auto"/>
        <w:right w:val="none" w:sz="0" w:space="0" w:color="auto"/>
      </w:divBdr>
    </w:div>
    <w:div w:id="213339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9.png"/><Relationship Id="rId42" Type="http://schemas.openxmlformats.org/officeDocument/2006/relationships/image" Target="media/image26.wmf"/><Relationship Id="rId63" Type="http://schemas.openxmlformats.org/officeDocument/2006/relationships/oleObject" Target="embeddings/oleObject15.bin"/><Relationship Id="rId84" Type="http://schemas.openxmlformats.org/officeDocument/2006/relationships/oleObject" Target="embeddings/oleObject28.bin"/><Relationship Id="rId138" Type="http://schemas.openxmlformats.org/officeDocument/2006/relationships/chart" Target="charts/chart2.xml"/><Relationship Id="rId159" Type="http://schemas.openxmlformats.org/officeDocument/2006/relationships/image" Target="media/image78.jpeg"/><Relationship Id="rId107" Type="http://schemas.openxmlformats.org/officeDocument/2006/relationships/oleObject" Target="embeddings/oleObject43.bin"/><Relationship Id="rId11" Type="http://schemas.openxmlformats.org/officeDocument/2006/relationships/image" Target="media/image1.emf"/><Relationship Id="rId32" Type="http://schemas.openxmlformats.org/officeDocument/2006/relationships/image" Target="media/image20.jpeg"/><Relationship Id="rId53" Type="http://schemas.openxmlformats.org/officeDocument/2006/relationships/oleObject" Target="embeddings/oleObject10.bin"/><Relationship Id="rId74" Type="http://schemas.openxmlformats.org/officeDocument/2006/relationships/oleObject" Target="embeddings/oleObject21.bin"/><Relationship Id="rId128" Type="http://schemas.openxmlformats.org/officeDocument/2006/relationships/oleObject" Target="embeddings/oleObject53.bin"/><Relationship Id="rId149" Type="http://schemas.openxmlformats.org/officeDocument/2006/relationships/image" Target="media/image69.wmf"/><Relationship Id="rId5" Type="http://schemas.openxmlformats.org/officeDocument/2006/relationships/numbering" Target="numbering.xml"/><Relationship Id="rId95" Type="http://schemas.openxmlformats.org/officeDocument/2006/relationships/oleObject" Target="embeddings/oleObject35.bin"/><Relationship Id="rId160" Type="http://schemas.openxmlformats.org/officeDocument/2006/relationships/image" Target="media/image79.jpeg"/><Relationship Id="rId22" Type="http://schemas.openxmlformats.org/officeDocument/2006/relationships/image" Target="media/image10.jpeg"/><Relationship Id="rId43" Type="http://schemas.openxmlformats.org/officeDocument/2006/relationships/oleObject" Target="embeddings/oleObject5.bin"/><Relationship Id="rId64" Type="http://schemas.openxmlformats.org/officeDocument/2006/relationships/image" Target="media/image37.wmf"/><Relationship Id="rId118" Type="http://schemas.openxmlformats.org/officeDocument/2006/relationships/oleObject" Target="embeddings/oleObject48.bin"/><Relationship Id="rId139" Type="http://schemas.openxmlformats.org/officeDocument/2006/relationships/chart" Target="charts/chart3.xml"/><Relationship Id="rId85" Type="http://schemas.openxmlformats.org/officeDocument/2006/relationships/oleObject" Target="embeddings/oleObject29.bin"/><Relationship Id="rId150" Type="http://schemas.openxmlformats.org/officeDocument/2006/relationships/oleObject" Target="embeddings/oleObject60.bin"/><Relationship Id="rId12" Type="http://schemas.openxmlformats.org/officeDocument/2006/relationships/image" Target="media/image2.gif"/><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4.wmf"/><Relationship Id="rId59" Type="http://schemas.openxmlformats.org/officeDocument/2006/relationships/oleObject" Target="embeddings/oleObject13.bin"/><Relationship Id="rId103" Type="http://schemas.openxmlformats.org/officeDocument/2006/relationships/oleObject" Target="embeddings/oleObject41.bin"/><Relationship Id="rId108" Type="http://schemas.openxmlformats.org/officeDocument/2006/relationships/image" Target="media/image53.wmf"/><Relationship Id="rId124" Type="http://schemas.openxmlformats.org/officeDocument/2006/relationships/oleObject" Target="embeddings/oleObject51.bin"/><Relationship Id="rId129" Type="http://schemas.openxmlformats.org/officeDocument/2006/relationships/image" Target="media/image64.wmf"/><Relationship Id="rId54" Type="http://schemas.openxmlformats.org/officeDocument/2006/relationships/image" Target="media/image32.wmf"/><Relationship Id="rId70" Type="http://schemas.openxmlformats.org/officeDocument/2006/relationships/image" Target="media/image40.wmf"/><Relationship Id="rId75" Type="http://schemas.openxmlformats.org/officeDocument/2006/relationships/image" Target="media/image42.wmf"/><Relationship Id="rId91" Type="http://schemas.openxmlformats.org/officeDocument/2006/relationships/oleObject" Target="embeddings/oleObject32.bin"/><Relationship Id="rId96" Type="http://schemas.openxmlformats.org/officeDocument/2006/relationships/oleObject" Target="embeddings/oleObject36.bin"/><Relationship Id="rId140" Type="http://schemas.openxmlformats.org/officeDocument/2006/relationships/chart" Target="charts/chart4.xml"/><Relationship Id="rId145" Type="http://schemas.openxmlformats.org/officeDocument/2006/relationships/chart" Target="charts/chart9.xml"/><Relationship Id="rId161" Type="http://schemas.openxmlformats.org/officeDocument/2006/relationships/image" Target="media/image80.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oleObject" Target="embeddings/oleObject8.bin"/><Relationship Id="rId114" Type="http://schemas.openxmlformats.org/officeDocument/2006/relationships/image" Target="media/image56.png"/><Relationship Id="rId119" Type="http://schemas.openxmlformats.org/officeDocument/2006/relationships/image" Target="media/image59.wmf"/><Relationship Id="rId44"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oleObject" Target="embeddings/oleObject16.bin"/><Relationship Id="rId81" Type="http://schemas.openxmlformats.org/officeDocument/2006/relationships/oleObject" Target="embeddings/oleObject26.bin"/><Relationship Id="rId86" Type="http://schemas.openxmlformats.org/officeDocument/2006/relationships/image" Target="media/image45.wmf"/><Relationship Id="rId130" Type="http://schemas.openxmlformats.org/officeDocument/2006/relationships/oleObject" Target="embeddings/oleObject54.bin"/><Relationship Id="rId135" Type="http://schemas.openxmlformats.org/officeDocument/2006/relationships/oleObject" Target="embeddings/oleObject57.bin"/><Relationship Id="rId151" Type="http://schemas.openxmlformats.org/officeDocument/2006/relationships/image" Target="media/image70.jpeg"/><Relationship Id="rId156" Type="http://schemas.openxmlformats.org/officeDocument/2006/relationships/image" Target="media/image75.jpe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oleObject" Target="embeddings/oleObject3.bin"/><Relationship Id="rId109" Type="http://schemas.openxmlformats.org/officeDocument/2006/relationships/oleObject" Target="embeddings/oleObject44.bin"/><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oleObject" Target="embeddings/oleObject11.bin"/><Relationship Id="rId76" Type="http://schemas.openxmlformats.org/officeDocument/2006/relationships/oleObject" Target="embeddings/oleObject22.bin"/><Relationship Id="rId97" Type="http://schemas.openxmlformats.org/officeDocument/2006/relationships/oleObject" Target="embeddings/oleObject37.bin"/><Relationship Id="rId104" Type="http://schemas.openxmlformats.org/officeDocument/2006/relationships/image" Target="media/image51.wmf"/><Relationship Id="rId120" Type="http://schemas.openxmlformats.org/officeDocument/2006/relationships/oleObject" Target="embeddings/oleObject49.bin"/><Relationship Id="rId125" Type="http://schemas.openxmlformats.org/officeDocument/2006/relationships/image" Target="media/image62.wmf"/><Relationship Id="rId141" Type="http://schemas.openxmlformats.org/officeDocument/2006/relationships/chart" Target="charts/chart5.xml"/><Relationship Id="rId146" Type="http://schemas.openxmlformats.org/officeDocument/2006/relationships/chart" Target="charts/chart10.xm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48.wmf"/><Relationship Id="rId162" Type="http://schemas.openxmlformats.org/officeDocument/2006/relationships/image" Target="media/image81.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jpeg"/><Relationship Id="rId40" Type="http://schemas.openxmlformats.org/officeDocument/2006/relationships/image" Target="media/image25.wmf"/><Relationship Id="rId45" Type="http://schemas.openxmlformats.org/officeDocument/2006/relationships/oleObject" Target="embeddings/oleObject6.bin"/><Relationship Id="rId66" Type="http://schemas.openxmlformats.org/officeDocument/2006/relationships/image" Target="media/image38.wmf"/><Relationship Id="rId87" Type="http://schemas.openxmlformats.org/officeDocument/2006/relationships/oleObject" Target="embeddings/oleObject30.bin"/><Relationship Id="rId110" Type="http://schemas.openxmlformats.org/officeDocument/2006/relationships/image" Target="media/image54.wmf"/><Relationship Id="rId115" Type="http://schemas.openxmlformats.org/officeDocument/2006/relationships/image" Target="media/image57.wmf"/><Relationship Id="rId131" Type="http://schemas.openxmlformats.org/officeDocument/2006/relationships/oleObject" Target="embeddings/oleObject55.bin"/><Relationship Id="rId136" Type="http://schemas.openxmlformats.org/officeDocument/2006/relationships/image" Target="media/image67.wmf"/><Relationship Id="rId157" Type="http://schemas.openxmlformats.org/officeDocument/2006/relationships/image" Target="media/image76.jpeg"/><Relationship Id="rId61" Type="http://schemas.openxmlformats.org/officeDocument/2006/relationships/oleObject" Target="embeddings/oleObject14.bin"/><Relationship Id="rId82" Type="http://schemas.openxmlformats.org/officeDocument/2006/relationships/image" Target="media/image44.wmf"/><Relationship Id="rId152" Type="http://schemas.openxmlformats.org/officeDocument/2006/relationships/image" Target="media/image71.jpeg"/><Relationship Id="rId19" Type="http://schemas.openxmlformats.org/officeDocument/2006/relationships/image" Target="media/image7.jpeg"/><Relationship Id="rId14" Type="http://schemas.openxmlformats.org/officeDocument/2006/relationships/footer" Target="footer1.xml"/><Relationship Id="rId30" Type="http://schemas.openxmlformats.org/officeDocument/2006/relationships/image" Target="media/image18.jpeg"/><Relationship Id="rId35" Type="http://schemas.openxmlformats.org/officeDocument/2006/relationships/oleObject" Target="embeddings/oleObject1.bin"/><Relationship Id="rId56" Type="http://schemas.openxmlformats.org/officeDocument/2006/relationships/image" Target="media/image33.wmf"/><Relationship Id="rId77" Type="http://schemas.openxmlformats.org/officeDocument/2006/relationships/oleObject" Target="embeddings/oleObject23.bin"/><Relationship Id="rId100" Type="http://schemas.openxmlformats.org/officeDocument/2006/relationships/image" Target="media/image49.wmf"/><Relationship Id="rId105" Type="http://schemas.openxmlformats.org/officeDocument/2006/relationships/oleObject" Target="embeddings/oleObject42.bin"/><Relationship Id="rId126" Type="http://schemas.openxmlformats.org/officeDocument/2006/relationships/oleObject" Target="embeddings/oleObject52.bin"/><Relationship Id="rId147" Type="http://schemas.openxmlformats.org/officeDocument/2006/relationships/image" Target="media/image68.wmf"/><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41.wmf"/><Relationship Id="rId93" Type="http://schemas.openxmlformats.org/officeDocument/2006/relationships/oleObject" Target="embeddings/oleObject33.bin"/><Relationship Id="rId98" Type="http://schemas.openxmlformats.org/officeDocument/2006/relationships/oleObject" Target="embeddings/oleObject38.bin"/><Relationship Id="rId121" Type="http://schemas.openxmlformats.org/officeDocument/2006/relationships/image" Target="media/image60.wmf"/><Relationship Id="rId142" Type="http://schemas.openxmlformats.org/officeDocument/2006/relationships/chart" Target="charts/chart6.xml"/><Relationship Id="rId163" Type="http://schemas.openxmlformats.org/officeDocument/2006/relationships/image" Target="media/image82.emf"/><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28.wmf"/><Relationship Id="rId67" Type="http://schemas.openxmlformats.org/officeDocument/2006/relationships/oleObject" Target="embeddings/oleObject17.bin"/><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image" Target="media/image77.jpeg"/><Relationship Id="rId20" Type="http://schemas.openxmlformats.org/officeDocument/2006/relationships/image" Target="media/image8.png"/><Relationship Id="rId41" Type="http://schemas.openxmlformats.org/officeDocument/2006/relationships/oleObject" Target="embeddings/oleObject4.bin"/><Relationship Id="rId62" Type="http://schemas.openxmlformats.org/officeDocument/2006/relationships/image" Target="media/image36.wmf"/><Relationship Id="rId83" Type="http://schemas.openxmlformats.org/officeDocument/2006/relationships/oleObject" Target="embeddings/oleObject27.bin"/><Relationship Id="rId88" Type="http://schemas.openxmlformats.org/officeDocument/2006/relationships/image" Target="media/image46.wmf"/><Relationship Id="rId111" Type="http://schemas.openxmlformats.org/officeDocument/2006/relationships/oleObject" Target="embeddings/oleObject45.bin"/><Relationship Id="rId132" Type="http://schemas.openxmlformats.org/officeDocument/2006/relationships/image" Target="media/image65.wmf"/><Relationship Id="rId153" Type="http://schemas.openxmlformats.org/officeDocument/2006/relationships/image" Target="media/image72.jpeg"/><Relationship Id="rId15" Type="http://schemas.openxmlformats.org/officeDocument/2006/relationships/chart" Target="charts/chart1.xml"/><Relationship Id="rId36" Type="http://schemas.openxmlformats.org/officeDocument/2006/relationships/image" Target="media/image23.wmf"/><Relationship Id="rId57" Type="http://schemas.openxmlformats.org/officeDocument/2006/relationships/oleObject" Target="embeddings/oleObject12.bin"/><Relationship Id="rId106" Type="http://schemas.openxmlformats.org/officeDocument/2006/relationships/image" Target="media/image52.wmf"/><Relationship Id="rId127" Type="http://schemas.openxmlformats.org/officeDocument/2006/relationships/image" Target="media/image63.wmf"/><Relationship Id="rId10" Type="http://schemas.openxmlformats.org/officeDocument/2006/relationships/endnotes" Target="endnotes.xml"/><Relationship Id="rId31" Type="http://schemas.openxmlformats.org/officeDocument/2006/relationships/image" Target="media/image19.jpeg"/><Relationship Id="rId52" Type="http://schemas.openxmlformats.org/officeDocument/2006/relationships/image" Target="media/image31.wmf"/><Relationship Id="rId73" Type="http://schemas.openxmlformats.org/officeDocument/2006/relationships/oleObject" Target="embeddings/oleObject20.bin"/><Relationship Id="rId78" Type="http://schemas.openxmlformats.org/officeDocument/2006/relationships/oleObject" Target="embeddings/oleObject24.bin"/><Relationship Id="rId94" Type="http://schemas.openxmlformats.org/officeDocument/2006/relationships/oleObject" Target="embeddings/oleObject34.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0.bin"/><Relationship Id="rId143" Type="http://schemas.openxmlformats.org/officeDocument/2006/relationships/chart" Target="charts/chart7.xml"/><Relationship Id="rId148" Type="http://schemas.openxmlformats.org/officeDocument/2006/relationships/oleObject" Target="embeddings/oleObject59.bin"/><Relationship Id="rId16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jpeg"/><Relationship Id="rId47" Type="http://schemas.openxmlformats.org/officeDocument/2006/relationships/oleObject" Target="embeddings/oleObject7.bin"/><Relationship Id="rId68" Type="http://schemas.openxmlformats.org/officeDocument/2006/relationships/image" Target="media/image39.wmf"/><Relationship Id="rId89" Type="http://schemas.openxmlformats.org/officeDocument/2006/relationships/oleObject" Target="embeddings/oleObject31.bin"/><Relationship Id="rId112" Type="http://schemas.openxmlformats.org/officeDocument/2006/relationships/image" Target="media/image55.wmf"/><Relationship Id="rId133" Type="http://schemas.openxmlformats.org/officeDocument/2006/relationships/oleObject" Target="embeddings/oleObject56.bin"/><Relationship Id="rId154" Type="http://schemas.openxmlformats.org/officeDocument/2006/relationships/image" Target="media/image73.jpeg"/><Relationship Id="rId16" Type="http://schemas.openxmlformats.org/officeDocument/2006/relationships/image" Target="media/image4.jpeg"/><Relationship Id="rId37" Type="http://schemas.openxmlformats.org/officeDocument/2006/relationships/oleObject" Target="embeddings/oleObject2.bin"/><Relationship Id="rId58" Type="http://schemas.openxmlformats.org/officeDocument/2006/relationships/image" Target="media/image34.wmf"/><Relationship Id="rId79" Type="http://schemas.openxmlformats.org/officeDocument/2006/relationships/oleObject" Target="embeddings/oleObject25.bin"/><Relationship Id="rId102" Type="http://schemas.openxmlformats.org/officeDocument/2006/relationships/image" Target="media/image50.wmf"/><Relationship Id="rId123" Type="http://schemas.openxmlformats.org/officeDocument/2006/relationships/image" Target="media/image61.wmf"/><Relationship Id="rId144" Type="http://schemas.openxmlformats.org/officeDocument/2006/relationships/chart" Target="charts/chart8.xml"/><Relationship Id="rId90" Type="http://schemas.openxmlformats.org/officeDocument/2006/relationships/image" Target="media/image47.wmf"/><Relationship Id="rId165" Type="http://schemas.openxmlformats.org/officeDocument/2006/relationships/footer" Target="footer2.xml"/><Relationship Id="rId27" Type="http://schemas.openxmlformats.org/officeDocument/2006/relationships/image" Target="media/image15.jpeg"/><Relationship Id="rId48" Type="http://schemas.openxmlformats.org/officeDocument/2006/relationships/image" Target="media/image29.wmf"/><Relationship Id="rId69" Type="http://schemas.openxmlformats.org/officeDocument/2006/relationships/oleObject" Target="embeddings/oleObject18.bin"/><Relationship Id="rId113" Type="http://schemas.openxmlformats.org/officeDocument/2006/relationships/oleObject" Target="embeddings/oleObject46.bin"/><Relationship Id="rId134" Type="http://schemas.openxmlformats.org/officeDocument/2006/relationships/image" Target="media/image66.wmf"/><Relationship Id="rId80" Type="http://schemas.openxmlformats.org/officeDocument/2006/relationships/image" Target="media/image43.wmf"/><Relationship Id="rId155" Type="http://schemas.openxmlformats.org/officeDocument/2006/relationships/image" Target="media/image74.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8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s\AppData\Local\Microsoft\Windows\Temporary%20Internet%20Files\Content.Outlook\O5FXC23I\IRPWind%20final%202014-05-2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rojekte\2012\1210%20-%20EERA%20IRP-Wind\4_Projekttreffen\1412xx%20-%20Besprechungen\Modellpf&#228;hl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NGI-all.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API.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ICP.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UWA.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FURGO.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API-all.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ICP-al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UWA-all.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IVIL.AAU.DK\Users\jds\Documents\Estimation%20of%20the%20model%20error-FUGRO-all.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818900970971"/>
          <c:y val="8.9665942294847756E-2"/>
          <c:w val="0.8415999015169231"/>
          <c:h val="0.70355356118119639"/>
        </c:manualLayout>
      </c:layout>
      <c:scatterChart>
        <c:scatterStyle val="lineMarker"/>
        <c:varyColors val="0"/>
        <c:ser>
          <c:idx val="0"/>
          <c:order val="0"/>
          <c:tx>
            <c:v>Piles 1-6</c:v>
          </c:tx>
          <c:spPr>
            <a:ln w="28575">
              <a:noFill/>
            </a:ln>
          </c:spPr>
          <c:xVal>
            <c:numRef>
              <c:f>Tabelle1!$D$4:$D$9</c:f>
              <c:numCache>
                <c:formatCode>0.0</c:formatCode>
                <c:ptCount val="6"/>
                <c:pt idx="0">
                  <c:v>20.879120879120876</c:v>
                </c:pt>
                <c:pt idx="1">
                  <c:v>24.542124542124533</c:v>
                </c:pt>
                <c:pt idx="2">
                  <c:v>16.029246344206971</c:v>
                </c:pt>
                <c:pt idx="3">
                  <c:v>18.841394825646795</c:v>
                </c:pt>
                <c:pt idx="4">
                  <c:v>14.904386951631047</c:v>
                </c:pt>
                <c:pt idx="5">
                  <c:v>18.841394825646795</c:v>
                </c:pt>
              </c:numCache>
            </c:numRef>
          </c:xVal>
          <c:yVal>
            <c:numRef>
              <c:f>Tabelle1!$E$4:$E$9</c:f>
              <c:numCache>
                <c:formatCode>General</c:formatCode>
                <c:ptCount val="6"/>
                <c:pt idx="0">
                  <c:v>54.6</c:v>
                </c:pt>
                <c:pt idx="1">
                  <c:v>54.6</c:v>
                </c:pt>
                <c:pt idx="2">
                  <c:v>56.444444444444436</c:v>
                </c:pt>
                <c:pt idx="3">
                  <c:v>56.444444444444436</c:v>
                </c:pt>
                <c:pt idx="4">
                  <c:v>56.444444444444436</c:v>
                </c:pt>
                <c:pt idx="5">
                  <c:v>56.444444444444436</c:v>
                </c:pt>
              </c:numCache>
            </c:numRef>
          </c:yVal>
          <c:smooth val="0"/>
          <c:extLst xmlns:c16r2="http://schemas.microsoft.com/office/drawing/2015/06/chart">
            <c:ext xmlns:c16="http://schemas.microsoft.com/office/drawing/2014/chart" uri="{C3380CC4-5D6E-409C-BE32-E72D297353CC}">
              <c16:uniqueId val="{00000000-2DA1-4A2E-9C86-B5F17EF0EE67}"/>
            </c:ext>
          </c:extLst>
        </c:ser>
        <c:ser>
          <c:idx val="1"/>
          <c:order val="1"/>
          <c:tx>
            <c:v>Literature</c:v>
          </c:tx>
          <c:spPr>
            <a:ln w="28575">
              <a:noFill/>
            </a:ln>
          </c:spPr>
          <c:xVal>
            <c:numRef>
              <c:f>Tabelle1!$D$14:$D$19</c:f>
              <c:numCache>
                <c:formatCode>General</c:formatCode>
                <c:ptCount val="6"/>
                <c:pt idx="0">
                  <c:v>39.973787680209689</c:v>
                </c:pt>
                <c:pt idx="1">
                  <c:v>33.950617283950606</c:v>
                </c:pt>
                <c:pt idx="2">
                  <c:v>33.950617283950606</c:v>
                </c:pt>
                <c:pt idx="3">
                  <c:v>42.231947483588613</c:v>
                </c:pt>
                <c:pt idx="4">
                  <c:v>19.662921348314608</c:v>
                </c:pt>
                <c:pt idx="5">
                  <c:v>14.887640449438205</c:v>
                </c:pt>
              </c:numCache>
            </c:numRef>
          </c:xVal>
          <c:yVal>
            <c:numRef>
              <c:f>Tabelle1!$C$14:$C$19</c:f>
              <c:numCache>
                <c:formatCode>General</c:formatCode>
                <c:ptCount val="6"/>
                <c:pt idx="0">
                  <c:v>21.19444444444445</c:v>
                </c:pt>
                <c:pt idx="1">
                  <c:v>25.511811023622052</c:v>
                </c:pt>
                <c:pt idx="2">
                  <c:v>25.511811023622052</c:v>
                </c:pt>
                <c:pt idx="3">
                  <c:v>33.851851851851848</c:v>
                </c:pt>
                <c:pt idx="4">
                  <c:v>22.25</c:v>
                </c:pt>
                <c:pt idx="5">
                  <c:v>22.25</c:v>
                </c:pt>
              </c:numCache>
            </c:numRef>
          </c:yVal>
          <c:smooth val="0"/>
          <c:extLst xmlns:c16r2="http://schemas.microsoft.com/office/drawing/2015/06/chart">
            <c:ext xmlns:c16="http://schemas.microsoft.com/office/drawing/2014/chart" uri="{C3380CC4-5D6E-409C-BE32-E72D297353CC}">
              <c16:uniqueId val="{00000001-2DA1-4A2E-9C86-B5F17EF0EE67}"/>
            </c:ext>
          </c:extLst>
        </c:ser>
        <c:dLbls>
          <c:showLegendKey val="0"/>
          <c:showVal val="0"/>
          <c:showCatName val="0"/>
          <c:showSerName val="0"/>
          <c:showPercent val="0"/>
          <c:showBubbleSize val="0"/>
        </c:dLbls>
        <c:axId val="282289680"/>
        <c:axId val="282290240"/>
      </c:scatterChart>
      <c:valAx>
        <c:axId val="282289680"/>
        <c:scaling>
          <c:orientation val="minMax"/>
          <c:max val="45"/>
          <c:min val="10"/>
        </c:scaling>
        <c:delete val="0"/>
        <c:axPos val="b"/>
        <c:title>
          <c:tx>
            <c:rich>
              <a:bodyPr/>
              <a:lstStyle/>
              <a:p>
                <a:pPr>
                  <a:defRPr/>
                </a:pPr>
                <a:r>
                  <a:rPr lang="de-DE"/>
                  <a:t>L/D [1]</a:t>
                </a:r>
              </a:p>
            </c:rich>
          </c:tx>
          <c:layout>
            <c:manualLayout>
              <c:xMode val="edge"/>
              <c:yMode val="edge"/>
              <c:x val="0.45490113735783055"/>
              <c:y val="0.88426683223736757"/>
            </c:manualLayout>
          </c:layout>
          <c:overlay val="0"/>
        </c:title>
        <c:numFmt formatCode="0.0" sourceLinked="1"/>
        <c:majorTickMark val="out"/>
        <c:minorTickMark val="none"/>
        <c:tickLblPos val="nextTo"/>
        <c:crossAx val="282290240"/>
        <c:crosses val="autoZero"/>
        <c:crossBetween val="midCat"/>
      </c:valAx>
      <c:valAx>
        <c:axId val="282290240"/>
        <c:scaling>
          <c:orientation val="minMax"/>
        </c:scaling>
        <c:delete val="0"/>
        <c:axPos val="l"/>
        <c:title>
          <c:tx>
            <c:rich>
              <a:bodyPr rot="-5400000" vert="horz"/>
              <a:lstStyle/>
              <a:p>
                <a:pPr>
                  <a:defRPr/>
                </a:pPr>
                <a:r>
                  <a:rPr lang="de-DE"/>
                  <a:t>D/t [1]</a:t>
                </a:r>
              </a:p>
            </c:rich>
          </c:tx>
          <c:layout/>
          <c:overlay val="0"/>
        </c:title>
        <c:numFmt formatCode="General" sourceLinked="1"/>
        <c:majorTickMark val="out"/>
        <c:minorTickMark val="none"/>
        <c:tickLblPos val="nextTo"/>
        <c:crossAx val="282289680"/>
        <c:crosses val="autoZero"/>
        <c:crossBetween val="midCat"/>
      </c:valAx>
    </c:plotArea>
    <c:legend>
      <c:legendPos val="r"/>
      <c:layout>
        <c:manualLayout>
          <c:xMode val="edge"/>
          <c:yMode val="edge"/>
          <c:x val="0.62650979545083263"/>
          <c:y val="0.11748407793111894"/>
          <c:w val="0.16607555464231927"/>
          <c:h val="0.17283549233765141"/>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General</c:formatCode>
                <c:ptCount val="12"/>
                <c:pt idx="6" formatCode="0.0">
                  <c:v>4076.4</c:v>
                </c:pt>
                <c:pt idx="7" formatCode="0.0">
                  <c:v>599.1</c:v>
                </c:pt>
                <c:pt idx="8" formatCode="0.0">
                  <c:v>599.1</c:v>
                </c:pt>
                <c:pt idx="9" formatCode="0.0">
                  <c:v>1711.2</c:v>
                </c:pt>
                <c:pt idx="10" formatCode="0.0">
                  <c:v>805.9</c:v>
                </c:pt>
                <c:pt idx="11" formatCode="0.0">
                  <c:v>515.6</c:v>
                </c:pt>
              </c:numCache>
            </c:numRef>
          </c:xVal>
          <c:yVal>
            <c:numRef>
              <c:f>Tabelle1!$B$60:$B$71</c:f>
              <c:numCache>
                <c:formatCode>0.0</c:formatCode>
                <c:ptCount val="12"/>
                <c:pt idx="0">
                  <c:v>157.19999999999999</c:v>
                </c:pt>
                <c:pt idx="1">
                  <c:v>123.6</c:v>
                </c:pt>
                <c:pt idx="2">
                  <c:v>187.1</c:v>
                </c:pt>
                <c:pt idx="3">
                  <c:v>252.2</c:v>
                </c:pt>
                <c:pt idx="4">
                  <c:v>152.80000000000001</c:v>
                </c:pt>
                <c:pt idx="5">
                  <c:v>219.3</c:v>
                </c:pt>
                <c:pt idx="6">
                  <c:v>2900</c:v>
                </c:pt>
                <c:pt idx="7">
                  <c:v>396</c:v>
                </c:pt>
                <c:pt idx="8">
                  <c:v>459</c:v>
                </c:pt>
                <c:pt idx="9">
                  <c:v>1450</c:v>
                </c:pt>
                <c:pt idx="10">
                  <c:v>830</c:v>
                </c:pt>
                <c:pt idx="11">
                  <c:v>550</c:v>
                </c:pt>
              </c:numCache>
            </c:numRef>
          </c:yVal>
          <c:smooth val="0"/>
          <c:extLst xmlns:c16r2="http://schemas.microsoft.com/office/drawing/2015/06/chart">
            <c:ext xmlns:c16="http://schemas.microsoft.com/office/drawing/2014/chart" uri="{C3380CC4-5D6E-409C-BE32-E72D297353CC}">
              <c16:uniqueId val="{00000000-7951-4627-814D-B395DED01D4F}"/>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7951-4627-814D-B395DED01D4F}"/>
              </c:ext>
            </c:extLst>
          </c:dPt>
          <c:xVal>
            <c:numRef>
              <c:f>Tabelle1!$P$60:$P$61</c:f>
              <c:numCache>
                <c:formatCode>General</c:formatCode>
                <c:ptCount val="2"/>
                <c:pt idx="0">
                  <c:v>0</c:v>
                </c:pt>
                <c:pt idx="1">
                  <c:v>6000</c:v>
                </c:pt>
              </c:numCache>
            </c:numRef>
          </c:xVal>
          <c:yVal>
            <c:numRef>
              <c:f>Tabelle1!$Q$60:$Q$61</c:f>
              <c:numCache>
                <c:formatCode>General</c:formatCode>
                <c:ptCount val="2"/>
                <c:pt idx="0">
                  <c:v>0</c:v>
                </c:pt>
                <c:pt idx="1">
                  <c:v>6000</c:v>
                </c:pt>
              </c:numCache>
            </c:numRef>
          </c:yVal>
          <c:smooth val="0"/>
          <c:extLst xmlns:c16r2="http://schemas.microsoft.com/office/drawing/2015/06/chart">
            <c:ext xmlns:c16="http://schemas.microsoft.com/office/drawing/2014/chart" uri="{C3380CC4-5D6E-409C-BE32-E72D297353CC}">
              <c16:uniqueId val="{00000003-7951-4627-814D-B395DED01D4F}"/>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6000</c:v>
                </c:pt>
              </c:numCache>
            </c:numRef>
          </c:xVal>
          <c:yVal>
            <c:numRef>
              <c:f>Tabelle1!$R$60:$R$61</c:f>
              <c:numCache>
                <c:formatCode>General</c:formatCode>
                <c:ptCount val="2"/>
                <c:pt idx="0">
                  <c:v>0</c:v>
                </c:pt>
                <c:pt idx="1">
                  <c:v>4467.0529982035441</c:v>
                </c:pt>
              </c:numCache>
            </c:numRef>
          </c:yVal>
          <c:smooth val="0"/>
          <c:extLst xmlns:c16r2="http://schemas.microsoft.com/office/drawing/2015/06/chart">
            <c:ext xmlns:c16="http://schemas.microsoft.com/office/drawing/2014/chart" uri="{C3380CC4-5D6E-409C-BE32-E72D297353CC}">
              <c16:uniqueId val="{00000004-7951-4627-814D-B395DED01D4F}"/>
            </c:ext>
          </c:extLst>
        </c:ser>
        <c:dLbls>
          <c:showLegendKey val="0"/>
          <c:showVal val="0"/>
          <c:showCatName val="0"/>
          <c:showSerName val="0"/>
          <c:showPercent val="0"/>
          <c:showBubbleSize val="0"/>
        </c:dLbls>
        <c:axId val="283504832"/>
        <c:axId val="283505392"/>
      </c:scatterChart>
      <c:valAx>
        <c:axId val="283504832"/>
        <c:scaling>
          <c:orientation val="minMax"/>
          <c:max val="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505392"/>
        <c:crosses val="autoZero"/>
        <c:crossBetween val="midCat"/>
      </c:valAx>
      <c:valAx>
        <c:axId val="283505392"/>
        <c:scaling>
          <c:orientation val="minMax"/>
          <c:max val="55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50483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65.531692958792078</c:v>
                </c:pt>
                <c:pt idx="1">
                  <c:v>86.017954881387183</c:v>
                </c:pt>
                <c:pt idx="2">
                  <c:v>87.179617319543482</c:v>
                </c:pt>
                <c:pt idx="3">
                  <c:v>114.24972562121776</c:v>
                </c:pt>
                <c:pt idx="4">
                  <c:v>76.691573998873764</c:v>
                </c:pt>
                <c:pt idx="5">
                  <c:v>114.24972562121776</c:v>
                </c:pt>
              </c:numCache>
            </c:numRef>
          </c:xVal>
          <c:yVal>
            <c:numRef>
              <c:f>Tabelle1!$B$60:$B$71</c:f>
              <c:numCache>
                <c:formatCode>0.0</c:formatCode>
                <c:ptCount val="12"/>
                <c:pt idx="0">
                  <c:v>157.19999999999999</c:v>
                </c:pt>
                <c:pt idx="1">
                  <c:v>123.6</c:v>
                </c:pt>
                <c:pt idx="2">
                  <c:v>187.1</c:v>
                </c:pt>
                <c:pt idx="3">
                  <c:v>252.2</c:v>
                </c:pt>
                <c:pt idx="4">
                  <c:v>152.80000000000001</c:v>
                </c:pt>
                <c:pt idx="5">
                  <c:v>219.3</c:v>
                </c:pt>
              </c:numCache>
            </c:numRef>
          </c:yVal>
          <c:smooth val="0"/>
          <c:extLst xmlns:c16r2="http://schemas.microsoft.com/office/drawing/2015/06/chart">
            <c:ext xmlns:c16="http://schemas.microsoft.com/office/drawing/2014/chart" uri="{C3380CC4-5D6E-409C-BE32-E72D297353CC}">
              <c16:uniqueId val="{00000000-D34E-453B-8419-E29E277311E0}"/>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D34E-453B-8419-E29E277311E0}"/>
              </c:ext>
            </c:extLst>
          </c:dPt>
          <c:xVal>
            <c:numRef>
              <c:f>Tabelle1!$P$60:$P$61</c:f>
              <c:numCache>
                <c:formatCode>General</c:formatCode>
                <c:ptCount val="2"/>
                <c:pt idx="0">
                  <c:v>0</c:v>
                </c:pt>
                <c:pt idx="1">
                  <c:v>3000</c:v>
                </c:pt>
              </c:numCache>
            </c:numRef>
          </c:xVal>
          <c:yVal>
            <c:numRef>
              <c:f>Tabelle1!$Q$60:$Q$61</c:f>
              <c:numCache>
                <c:formatCode>General</c:formatCode>
                <c:ptCount val="2"/>
                <c:pt idx="0">
                  <c:v>0</c:v>
                </c:pt>
                <c:pt idx="1">
                  <c:v>3000</c:v>
                </c:pt>
              </c:numCache>
            </c:numRef>
          </c:yVal>
          <c:smooth val="0"/>
          <c:extLst xmlns:c16r2="http://schemas.microsoft.com/office/drawing/2015/06/chart">
            <c:ext xmlns:c16="http://schemas.microsoft.com/office/drawing/2014/chart" uri="{C3380CC4-5D6E-409C-BE32-E72D297353CC}">
              <c16:uniqueId val="{00000003-D34E-453B-8419-E29E277311E0}"/>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3000</c:v>
                </c:pt>
              </c:numCache>
            </c:numRef>
          </c:xVal>
          <c:yVal>
            <c:numRef>
              <c:f>Tabelle1!$R$60:$R$61</c:f>
              <c:numCache>
                <c:formatCode>General</c:formatCode>
                <c:ptCount val="2"/>
                <c:pt idx="0">
                  <c:v>0</c:v>
                </c:pt>
                <c:pt idx="1">
                  <c:v>6015.7470970239929</c:v>
                </c:pt>
              </c:numCache>
            </c:numRef>
          </c:yVal>
          <c:smooth val="0"/>
          <c:extLst xmlns:c16r2="http://schemas.microsoft.com/office/drawing/2015/06/chart">
            <c:ext xmlns:c16="http://schemas.microsoft.com/office/drawing/2014/chart" uri="{C3380CC4-5D6E-409C-BE32-E72D297353CC}">
              <c16:uniqueId val="{00000004-D34E-453B-8419-E29E277311E0}"/>
            </c:ext>
          </c:extLst>
        </c:ser>
        <c:dLbls>
          <c:showLegendKey val="0"/>
          <c:showVal val="0"/>
          <c:showCatName val="0"/>
          <c:showSerName val="0"/>
          <c:showPercent val="0"/>
          <c:showBubbleSize val="0"/>
        </c:dLbls>
        <c:axId val="282294160"/>
        <c:axId val="282294720"/>
      </c:scatterChart>
      <c:valAx>
        <c:axId val="282294160"/>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2294720"/>
        <c:crosses val="autoZero"/>
        <c:crossBetween val="midCat"/>
      </c:valAx>
      <c:valAx>
        <c:axId val="282294720"/>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2294160"/>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132.6</c:v>
                </c:pt>
                <c:pt idx="1">
                  <c:v>150.80000000000001</c:v>
                </c:pt>
                <c:pt idx="2">
                  <c:v>195.6</c:v>
                </c:pt>
                <c:pt idx="3">
                  <c:v>214.9</c:v>
                </c:pt>
                <c:pt idx="4">
                  <c:v>164.8</c:v>
                </c:pt>
                <c:pt idx="5">
                  <c:v>214.9</c:v>
                </c:pt>
              </c:numCache>
            </c:numRef>
          </c:xVal>
          <c:yVal>
            <c:numRef>
              <c:f>Tabelle1!$B$60:$B$71</c:f>
              <c:numCache>
                <c:formatCode>0.0</c:formatCode>
                <c:ptCount val="12"/>
                <c:pt idx="0">
                  <c:v>157.19999999999999</c:v>
                </c:pt>
                <c:pt idx="1">
                  <c:v>123.6</c:v>
                </c:pt>
                <c:pt idx="2">
                  <c:v>187.1</c:v>
                </c:pt>
                <c:pt idx="3">
                  <c:v>252.2</c:v>
                </c:pt>
                <c:pt idx="4">
                  <c:v>152.80000000000001</c:v>
                </c:pt>
                <c:pt idx="5">
                  <c:v>219.3</c:v>
                </c:pt>
              </c:numCache>
            </c:numRef>
          </c:yVal>
          <c:smooth val="0"/>
          <c:extLst xmlns:c16r2="http://schemas.microsoft.com/office/drawing/2015/06/chart">
            <c:ext xmlns:c16="http://schemas.microsoft.com/office/drawing/2014/chart" uri="{C3380CC4-5D6E-409C-BE32-E72D297353CC}">
              <c16:uniqueId val="{00000000-0C6A-4428-B139-138FE0EECFA4}"/>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0C6A-4428-B139-138FE0EECFA4}"/>
              </c:ext>
            </c:extLst>
          </c:dPt>
          <c:xVal>
            <c:numRef>
              <c:f>Tabelle1!$P$60:$P$61</c:f>
              <c:numCache>
                <c:formatCode>General</c:formatCode>
                <c:ptCount val="2"/>
                <c:pt idx="0">
                  <c:v>0</c:v>
                </c:pt>
                <c:pt idx="1">
                  <c:v>3000</c:v>
                </c:pt>
              </c:numCache>
            </c:numRef>
          </c:xVal>
          <c:yVal>
            <c:numRef>
              <c:f>Tabelle1!$Q$60:$Q$61</c:f>
              <c:numCache>
                <c:formatCode>General</c:formatCode>
                <c:ptCount val="2"/>
                <c:pt idx="0">
                  <c:v>0</c:v>
                </c:pt>
                <c:pt idx="1">
                  <c:v>3000</c:v>
                </c:pt>
              </c:numCache>
            </c:numRef>
          </c:yVal>
          <c:smooth val="0"/>
          <c:extLst xmlns:c16r2="http://schemas.microsoft.com/office/drawing/2015/06/chart">
            <c:ext xmlns:c16="http://schemas.microsoft.com/office/drawing/2014/chart" uri="{C3380CC4-5D6E-409C-BE32-E72D297353CC}">
              <c16:uniqueId val="{00000003-0C6A-4428-B139-138FE0EECFA4}"/>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3000</c:v>
                </c:pt>
              </c:numCache>
            </c:numRef>
          </c:xVal>
          <c:yVal>
            <c:numRef>
              <c:f>Tabelle1!$R$60:$R$61</c:f>
              <c:numCache>
                <c:formatCode>General</c:formatCode>
                <c:ptCount val="2"/>
                <c:pt idx="0">
                  <c:v>0</c:v>
                </c:pt>
                <c:pt idx="1">
                  <c:v>3067.8626705666693</c:v>
                </c:pt>
              </c:numCache>
            </c:numRef>
          </c:yVal>
          <c:smooth val="0"/>
          <c:extLst xmlns:c16r2="http://schemas.microsoft.com/office/drawing/2015/06/chart">
            <c:ext xmlns:c16="http://schemas.microsoft.com/office/drawing/2014/chart" uri="{C3380CC4-5D6E-409C-BE32-E72D297353CC}">
              <c16:uniqueId val="{00000004-0C6A-4428-B139-138FE0EECFA4}"/>
            </c:ext>
          </c:extLst>
        </c:ser>
        <c:dLbls>
          <c:showLegendKey val="0"/>
          <c:showVal val="0"/>
          <c:showCatName val="0"/>
          <c:showSerName val="0"/>
          <c:showPercent val="0"/>
          <c:showBubbleSize val="0"/>
        </c:dLbls>
        <c:axId val="283715392"/>
        <c:axId val="283715952"/>
      </c:scatterChart>
      <c:valAx>
        <c:axId val="283715392"/>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715952"/>
        <c:crosses val="autoZero"/>
        <c:crossBetween val="midCat"/>
      </c:valAx>
      <c:valAx>
        <c:axId val="283715952"/>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71539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122.89999999999999</c:v>
                </c:pt>
                <c:pt idx="1">
                  <c:v>138.9</c:v>
                </c:pt>
                <c:pt idx="2">
                  <c:v>174.6</c:v>
                </c:pt>
                <c:pt idx="3">
                  <c:v>199.7</c:v>
                </c:pt>
                <c:pt idx="4">
                  <c:v>162.6</c:v>
                </c:pt>
                <c:pt idx="5">
                  <c:v>199.7</c:v>
                </c:pt>
              </c:numCache>
            </c:numRef>
          </c:xVal>
          <c:yVal>
            <c:numRef>
              <c:f>Tabelle1!$B$60:$B$71</c:f>
              <c:numCache>
                <c:formatCode>0.0</c:formatCode>
                <c:ptCount val="12"/>
                <c:pt idx="0">
                  <c:v>157.19999999999999</c:v>
                </c:pt>
                <c:pt idx="1">
                  <c:v>123.6</c:v>
                </c:pt>
                <c:pt idx="2">
                  <c:v>187.1</c:v>
                </c:pt>
                <c:pt idx="3">
                  <c:v>252.2</c:v>
                </c:pt>
                <c:pt idx="4">
                  <c:v>152.80000000000001</c:v>
                </c:pt>
                <c:pt idx="5">
                  <c:v>219.3</c:v>
                </c:pt>
              </c:numCache>
            </c:numRef>
          </c:yVal>
          <c:smooth val="0"/>
          <c:extLst xmlns:c16r2="http://schemas.microsoft.com/office/drawing/2015/06/chart">
            <c:ext xmlns:c16="http://schemas.microsoft.com/office/drawing/2014/chart" uri="{C3380CC4-5D6E-409C-BE32-E72D297353CC}">
              <c16:uniqueId val="{00000000-4406-44CE-A624-761BFF3FC21F}"/>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4406-44CE-A624-761BFF3FC21F}"/>
              </c:ext>
            </c:extLst>
          </c:dPt>
          <c:xVal>
            <c:numRef>
              <c:f>Tabelle1!$P$60:$P$61</c:f>
              <c:numCache>
                <c:formatCode>General</c:formatCode>
                <c:ptCount val="2"/>
                <c:pt idx="0">
                  <c:v>0</c:v>
                </c:pt>
                <c:pt idx="1">
                  <c:v>3000</c:v>
                </c:pt>
              </c:numCache>
            </c:numRef>
          </c:xVal>
          <c:yVal>
            <c:numRef>
              <c:f>Tabelle1!$Q$60:$Q$61</c:f>
              <c:numCache>
                <c:formatCode>General</c:formatCode>
                <c:ptCount val="2"/>
                <c:pt idx="0">
                  <c:v>0</c:v>
                </c:pt>
                <c:pt idx="1">
                  <c:v>3000</c:v>
                </c:pt>
              </c:numCache>
            </c:numRef>
          </c:yVal>
          <c:smooth val="0"/>
          <c:extLst xmlns:c16r2="http://schemas.microsoft.com/office/drawing/2015/06/chart">
            <c:ext xmlns:c16="http://schemas.microsoft.com/office/drawing/2014/chart" uri="{C3380CC4-5D6E-409C-BE32-E72D297353CC}">
              <c16:uniqueId val="{00000003-4406-44CE-A624-761BFF3FC21F}"/>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3000</c:v>
                </c:pt>
              </c:numCache>
            </c:numRef>
          </c:xVal>
          <c:yVal>
            <c:numRef>
              <c:f>Tabelle1!$R$60:$R$61</c:f>
              <c:numCache>
                <c:formatCode>General</c:formatCode>
                <c:ptCount val="2"/>
                <c:pt idx="0">
                  <c:v>0</c:v>
                </c:pt>
                <c:pt idx="1">
                  <c:v>3299.4654835127913</c:v>
                </c:pt>
              </c:numCache>
            </c:numRef>
          </c:yVal>
          <c:smooth val="0"/>
          <c:extLst xmlns:c16r2="http://schemas.microsoft.com/office/drawing/2015/06/chart">
            <c:ext xmlns:c16="http://schemas.microsoft.com/office/drawing/2014/chart" uri="{C3380CC4-5D6E-409C-BE32-E72D297353CC}">
              <c16:uniqueId val="{00000004-4406-44CE-A624-761BFF3FC21F}"/>
            </c:ext>
          </c:extLst>
        </c:ser>
        <c:dLbls>
          <c:showLegendKey val="0"/>
          <c:showVal val="0"/>
          <c:showCatName val="0"/>
          <c:showSerName val="0"/>
          <c:showPercent val="0"/>
          <c:showBubbleSize val="0"/>
        </c:dLbls>
        <c:axId val="283719312"/>
        <c:axId val="283719872"/>
      </c:scatterChart>
      <c:valAx>
        <c:axId val="283719312"/>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719872"/>
        <c:crosses val="autoZero"/>
        <c:crossBetween val="midCat"/>
      </c:valAx>
      <c:valAx>
        <c:axId val="283719872"/>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71931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152.19999999999999</c:v>
                </c:pt>
                <c:pt idx="1">
                  <c:v>144.30000000000001</c:v>
                </c:pt>
                <c:pt idx="2">
                  <c:v>232.29999999999998</c:v>
                </c:pt>
                <c:pt idx="3">
                  <c:v>225.5</c:v>
                </c:pt>
                <c:pt idx="4">
                  <c:v>200.5</c:v>
                </c:pt>
                <c:pt idx="5">
                  <c:v>225.5</c:v>
                </c:pt>
              </c:numCache>
            </c:numRef>
          </c:xVal>
          <c:yVal>
            <c:numRef>
              <c:f>Tabelle1!$B$60:$B$71</c:f>
              <c:numCache>
                <c:formatCode>0.0</c:formatCode>
                <c:ptCount val="12"/>
                <c:pt idx="0">
                  <c:v>157.19999999999999</c:v>
                </c:pt>
                <c:pt idx="1">
                  <c:v>123.6</c:v>
                </c:pt>
                <c:pt idx="2">
                  <c:v>187.1</c:v>
                </c:pt>
                <c:pt idx="3">
                  <c:v>252.2</c:v>
                </c:pt>
                <c:pt idx="4">
                  <c:v>152.80000000000001</c:v>
                </c:pt>
                <c:pt idx="5">
                  <c:v>219.3</c:v>
                </c:pt>
              </c:numCache>
            </c:numRef>
          </c:yVal>
          <c:smooth val="0"/>
          <c:extLst xmlns:c16r2="http://schemas.microsoft.com/office/drawing/2015/06/chart">
            <c:ext xmlns:c16="http://schemas.microsoft.com/office/drawing/2014/chart" uri="{C3380CC4-5D6E-409C-BE32-E72D297353CC}">
              <c16:uniqueId val="{00000000-5D0C-4657-BED9-8CD4E8EF2C56}"/>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5D0C-4657-BED9-8CD4E8EF2C56}"/>
              </c:ext>
            </c:extLst>
          </c:dPt>
          <c:xVal>
            <c:numRef>
              <c:f>Tabelle1!$P$60:$P$61</c:f>
              <c:numCache>
                <c:formatCode>General</c:formatCode>
                <c:ptCount val="2"/>
                <c:pt idx="0">
                  <c:v>0</c:v>
                </c:pt>
                <c:pt idx="1">
                  <c:v>3000</c:v>
                </c:pt>
              </c:numCache>
            </c:numRef>
          </c:xVal>
          <c:yVal>
            <c:numRef>
              <c:f>Tabelle1!$Q$60:$Q$61</c:f>
              <c:numCache>
                <c:formatCode>General</c:formatCode>
                <c:ptCount val="2"/>
                <c:pt idx="0">
                  <c:v>0</c:v>
                </c:pt>
                <c:pt idx="1">
                  <c:v>3000</c:v>
                </c:pt>
              </c:numCache>
            </c:numRef>
          </c:yVal>
          <c:smooth val="0"/>
          <c:extLst xmlns:c16r2="http://schemas.microsoft.com/office/drawing/2015/06/chart">
            <c:ext xmlns:c16="http://schemas.microsoft.com/office/drawing/2014/chart" uri="{C3380CC4-5D6E-409C-BE32-E72D297353CC}">
              <c16:uniqueId val="{00000003-5D0C-4657-BED9-8CD4E8EF2C56}"/>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3000</c:v>
                </c:pt>
              </c:numCache>
            </c:numRef>
          </c:xVal>
          <c:yVal>
            <c:numRef>
              <c:f>Tabelle1!$R$60:$R$61</c:f>
              <c:numCache>
                <c:formatCode>General</c:formatCode>
                <c:ptCount val="2"/>
                <c:pt idx="0">
                  <c:v>0</c:v>
                </c:pt>
                <c:pt idx="1">
                  <c:v>2779.0247768857853</c:v>
                </c:pt>
              </c:numCache>
            </c:numRef>
          </c:yVal>
          <c:smooth val="0"/>
          <c:extLst xmlns:c16r2="http://schemas.microsoft.com/office/drawing/2015/06/chart">
            <c:ext xmlns:c16="http://schemas.microsoft.com/office/drawing/2014/chart" uri="{C3380CC4-5D6E-409C-BE32-E72D297353CC}">
              <c16:uniqueId val="{00000004-5D0C-4657-BED9-8CD4E8EF2C56}"/>
            </c:ext>
          </c:extLst>
        </c:ser>
        <c:dLbls>
          <c:showLegendKey val="0"/>
          <c:showVal val="0"/>
          <c:showCatName val="0"/>
          <c:showSerName val="0"/>
          <c:showPercent val="0"/>
          <c:showBubbleSize val="0"/>
        </c:dLbls>
        <c:axId val="44449632"/>
        <c:axId val="44450192"/>
      </c:scatterChart>
      <c:valAx>
        <c:axId val="44449632"/>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450192"/>
        <c:crosses val="autoZero"/>
        <c:crossBetween val="midCat"/>
      </c:valAx>
      <c:valAx>
        <c:axId val="44450192"/>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44963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65.531692958792078</c:v>
                </c:pt>
                <c:pt idx="1">
                  <c:v>86.017954881387183</c:v>
                </c:pt>
                <c:pt idx="2">
                  <c:v>87.179617319543482</c:v>
                </c:pt>
                <c:pt idx="3">
                  <c:v>114.24972562121776</c:v>
                </c:pt>
                <c:pt idx="4">
                  <c:v>76.691573998873764</c:v>
                </c:pt>
                <c:pt idx="5">
                  <c:v>114.24972562121776</c:v>
                </c:pt>
                <c:pt idx="6">
                  <c:v>2805.8</c:v>
                </c:pt>
                <c:pt idx="7">
                  <c:v>280.5</c:v>
                </c:pt>
                <c:pt idx="8">
                  <c:v>280.5</c:v>
                </c:pt>
                <c:pt idx="9">
                  <c:v>1079.4000000000001</c:v>
                </c:pt>
                <c:pt idx="10">
                  <c:v>135.13</c:v>
                </c:pt>
                <c:pt idx="11">
                  <c:v>80.400000000000006</c:v>
                </c:pt>
              </c:numCache>
            </c:numRef>
          </c:xVal>
          <c:yVal>
            <c:numRef>
              <c:f>Tabelle1!$B$60:$B$71</c:f>
              <c:numCache>
                <c:formatCode>0.0</c:formatCode>
                <c:ptCount val="12"/>
                <c:pt idx="0">
                  <c:v>157.19999999999999</c:v>
                </c:pt>
                <c:pt idx="1">
                  <c:v>123.6</c:v>
                </c:pt>
                <c:pt idx="2">
                  <c:v>187.1</c:v>
                </c:pt>
                <c:pt idx="3">
                  <c:v>252.2</c:v>
                </c:pt>
                <c:pt idx="4">
                  <c:v>152.80000000000001</c:v>
                </c:pt>
                <c:pt idx="5">
                  <c:v>219.3</c:v>
                </c:pt>
                <c:pt idx="6">
                  <c:v>2900</c:v>
                </c:pt>
                <c:pt idx="7">
                  <c:v>396</c:v>
                </c:pt>
                <c:pt idx="8">
                  <c:v>459</c:v>
                </c:pt>
                <c:pt idx="9">
                  <c:v>1450</c:v>
                </c:pt>
                <c:pt idx="10">
                  <c:v>830</c:v>
                </c:pt>
                <c:pt idx="11">
                  <c:v>550</c:v>
                </c:pt>
              </c:numCache>
            </c:numRef>
          </c:yVal>
          <c:smooth val="0"/>
          <c:extLst xmlns:c16r2="http://schemas.microsoft.com/office/drawing/2015/06/chart">
            <c:ext xmlns:c16="http://schemas.microsoft.com/office/drawing/2014/chart" uri="{C3380CC4-5D6E-409C-BE32-E72D297353CC}">
              <c16:uniqueId val="{00000000-3AE9-4543-ADB2-CB42C6EC611A}"/>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3AE9-4543-ADB2-CB42C6EC611A}"/>
              </c:ext>
            </c:extLst>
          </c:dPt>
          <c:xVal>
            <c:numRef>
              <c:f>Tabelle1!$P$60:$P$61</c:f>
              <c:numCache>
                <c:formatCode>General</c:formatCode>
                <c:ptCount val="2"/>
                <c:pt idx="0">
                  <c:v>0</c:v>
                </c:pt>
                <c:pt idx="1">
                  <c:v>6000</c:v>
                </c:pt>
              </c:numCache>
            </c:numRef>
          </c:xVal>
          <c:yVal>
            <c:numRef>
              <c:f>Tabelle1!$Q$60:$Q$61</c:f>
              <c:numCache>
                <c:formatCode>General</c:formatCode>
                <c:ptCount val="2"/>
                <c:pt idx="0">
                  <c:v>0</c:v>
                </c:pt>
                <c:pt idx="1">
                  <c:v>6000</c:v>
                </c:pt>
              </c:numCache>
            </c:numRef>
          </c:yVal>
          <c:smooth val="0"/>
          <c:extLst xmlns:c16r2="http://schemas.microsoft.com/office/drawing/2015/06/chart">
            <c:ext xmlns:c16="http://schemas.microsoft.com/office/drawing/2014/chart" uri="{C3380CC4-5D6E-409C-BE32-E72D297353CC}">
              <c16:uniqueId val="{00000003-3AE9-4543-ADB2-CB42C6EC611A}"/>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6000</c:v>
                </c:pt>
              </c:numCache>
            </c:numRef>
          </c:xVal>
          <c:yVal>
            <c:numRef>
              <c:f>Tabelle1!$R$60:$R$61</c:f>
              <c:numCache>
                <c:formatCode>General</c:formatCode>
                <c:ptCount val="2"/>
                <c:pt idx="0">
                  <c:v>0</c:v>
                </c:pt>
                <c:pt idx="1">
                  <c:v>6601.8799038098423</c:v>
                </c:pt>
              </c:numCache>
            </c:numRef>
          </c:yVal>
          <c:smooth val="0"/>
          <c:extLst xmlns:c16r2="http://schemas.microsoft.com/office/drawing/2015/06/chart">
            <c:ext xmlns:c16="http://schemas.microsoft.com/office/drawing/2014/chart" uri="{C3380CC4-5D6E-409C-BE32-E72D297353CC}">
              <c16:uniqueId val="{00000004-3AE9-4543-ADB2-CB42C6EC611A}"/>
            </c:ext>
          </c:extLst>
        </c:ser>
        <c:dLbls>
          <c:showLegendKey val="0"/>
          <c:showVal val="0"/>
          <c:showCatName val="0"/>
          <c:showSerName val="0"/>
          <c:showPercent val="0"/>
          <c:showBubbleSize val="0"/>
        </c:dLbls>
        <c:axId val="44453552"/>
        <c:axId val="44454112"/>
      </c:scatterChart>
      <c:valAx>
        <c:axId val="44453552"/>
        <c:scaling>
          <c:orientation val="minMax"/>
          <c:max val="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454112"/>
        <c:crosses val="autoZero"/>
        <c:crossBetween val="midCat"/>
      </c:valAx>
      <c:valAx>
        <c:axId val="44454112"/>
        <c:scaling>
          <c:orientation val="minMax"/>
          <c:max val="55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45355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132.6</c:v>
                </c:pt>
                <c:pt idx="1">
                  <c:v>150.80000000000001</c:v>
                </c:pt>
                <c:pt idx="2">
                  <c:v>195.6</c:v>
                </c:pt>
                <c:pt idx="3">
                  <c:v>214.9</c:v>
                </c:pt>
                <c:pt idx="4">
                  <c:v>164.8</c:v>
                </c:pt>
                <c:pt idx="5">
                  <c:v>214.9</c:v>
                </c:pt>
                <c:pt idx="6">
                  <c:v>3851.3</c:v>
                </c:pt>
                <c:pt idx="7">
                  <c:v>372.5</c:v>
                </c:pt>
                <c:pt idx="8">
                  <c:v>372.5</c:v>
                </c:pt>
                <c:pt idx="9">
                  <c:v>1012.6</c:v>
                </c:pt>
                <c:pt idx="10">
                  <c:v>650.9</c:v>
                </c:pt>
                <c:pt idx="11">
                  <c:v>427.1</c:v>
                </c:pt>
              </c:numCache>
            </c:numRef>
          </c:xVal>
          <c:yVal>
            <c:numRef>
              <c:f>Tabelle1!$B$60:$B$71</c:f>
              <c:numCache>
                <c:formatCode>0.0</c:formatCode>
                <c:ptCount val="12"/>
                <c:pt idx="0">
                  <c:v>157.19999999999999</c:v>
                </c:pt>
                <c:pt idx="1">
                  <c:v>123.6</c:v>
                </c:pt>
                <c:pt idx="2">
                  <c:v>187.1</c:v>
                </c:pt>
                <c:pt idx="3">
                  <c:v>252.2</c:v>
                </c:pt>
                <c:pt idx="4">
                  <c:v>152.80000000000001</c:v>
                </c:pt>
                <c:pt idx="5">
                  <c:v>219.3</c:v>
                </c:pt>
                <c:pt idx="6">
                  <c:v>2900</c:v>
                </c:pt>
                <c:pt idx="7">
                  <c:v>396</c:v>
                </c:pt>
                <c:pt idx="8">
                  <c:v>459</c:v>
                </c:pt>
                <c:pt idx="9">
                  <c:v>1450</c:v>
                </c:pt>
                <c:pt idx="10">
                  <c:v>830</c:v>
                </c:pt>
                <c:pt idx="11">
                  <c:v>550</c:v>
                </c:pt>
              </c:numCache>
            </c:numRef>
          </c:yVal>
          <c:smooth val="0"/>
          <c:extLst xmlns:c16r2="http://schemas.microsoft.com/office/drawing/2015/06/chart">
            <c:ext xmlns:c16="http://schemas.microsoft.com/office/drawing/2014/chart" uri="{C3380CC4-5D6E-409C-BE32-E72D297353CC}">
              <c16:uniqueId val="{00000000-01FA-4B04-8CBD-0A0ECE8DAA2E}"/>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01FA-4B04-8CBD-0A0ECE8DAA2E}"/>
              </c:ext>
            </c:extLst>
          </c:dPt>
          <c:xVal>
            <c:numRef>
              <c:f>Tabelle1!$P$60:$P$61</c:f>
              <c:numCache>
                <c:formatCode>General</c:formatCode>
                <c:ptCount val="2"/>
                <c:pt idx="0">
                  <c:v>0</c:v>
                </c:pt>
                <c:pt idx="1">
                  <c:v>6000</c:v>
                </c:pt>
              </c:numCache>
            </c:numRef>
          </c:xVal>
          <c:yVal>
            <c:numRef>
              <c:f>Tabelle1!$Q$60:$Q$61</c:f>
              <c:numCache>
                <c:formatCode>General</c:formatCode>
                <c:ptCount val="2"/>
                <c:pt idx="0">
                  <c:v>0</c:v>
                </c:pt>
                <c:pt idx="1">
                  <c:v>6000</c:v>
                </c:pt>
              </c:numCache>
            </c:numRef>
          </c:yVal>
          <c:smooth val="0"/>
          <c:extLst xmlns:c16r2="http://schemas.microsoft.com/office/drawing/2015/06/chart">
            <c:ext xmlns:c16="http://schemas.microsoft.com/office/drawing/2014/chart" uri="{C3380CC4-5D6E-409C-BE32-E72D297353CC}">
              <c16:uniqueId val="{00000003-01FA-4B04-8CBD-0A0ECE8DAA2E}"/>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6000</c:v>
                </c:pt>
              </c:numCache>
            </c:numRef>
          </c:xVal>
          <c:yVal>
            <c:numRef>
              <c:f>Tabelle1!$R$60:$R$61</c:f>
              <c:numCache>
                <c:formatCode>General</c:formatCode>
                <c:ptCount val="2"/>
                <c:pt idx="0">
                  <c:v>0</c:v>
                </c:pt>
                <c:pt idx="1">
                  <c:v>4935.1654267900503</c:v>
                </c:pt>
              </c:numCache>
            </c:numRef>
          </c:yVal>
          <c:smooth val="0"/>
          <c:extLst xmlns:c16r2="http://schemas.microsoft.com/office/drawing/2015/06/chart">
            <c:ext xmlns:c16="http://schemas.microsoft.com/office/drawing/2014/chart" uri="{C3380CC4-5D6E-409C-BE32-E72D297353CC}">
              <c16:uniqueId val="{00000004-01FA-4B04-8CBD-0A0ECE8DAA2E}"/>
            </c:ext>
          </c:extLst>
        </c:ser>
        <c:dLbls>
          <c:showLegendKey val="0"/>
          <c:showVal val="0"/>
          <c:showCatName val="0"/>
          <c:showSerName val="0"/>
          <c:showPercent val="0"/>
          <c:showBubbleSize val="0"/>
        </c:dLbls>
        <c:axId val="283212992"/>
        <c:axId val="283213552"/>
      </c:scatterChart>
      <c:valAx>
        <c:axId val="283212992"/>
        <c:scaling>
          <c:orientation val="minMax"/>
          <c:max val="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13552"/>
        <c:crosses val="autoZero"/>
        <c:crossBetween val="midCat"/>
      </c:valAx>
      <c:valAx>
        <c:axId val="283213552"/>
        <c:scaling>
          <c:orientation val="minMax"/>
          <c:max val="55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1299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122.89999999999999</c:v>
                </c:pt>
                <c:pt idx="1">
                  <c:v>138.9</c:v>
                </c:pt>
                <c:pt idx="2">
                  <c:v>174.6</c:v>
                </c:pt>
                <c:pt idx="3">
                  <c:v>199.7</c:v>
                </c:pt>
                <c:pt idx="4">
                  <c:v>162.6</c:v>
                </c:pt>
                <c:pt idx="5">
                  <c:v>199.7</c:v>
                </c:pt>
                <c:pt idx="6">
                  <c:v>3517.8</c:v>
                </c:pt>
                <c:pt idx="7">
                  <c:v>345.4</c:v>
                </c:pt>
                <c:pt idx="8">
                  <c:v>345.4</c:v>
                </c:pt>
                <c:pt idx="9">
                  <c:v>850.30000000000007</c:v>
                </c:pt>
                <c:pt idx="10">
                  <c:v>670.6</c:v>
                </c:pt>
                <c:pt idx="11">
                  <c:v>457.90000000000003</c:v>
                </c:pt>
              </c:numCache>
            </c:numRef>
          </c:xVal>
          <c:yVal>
            <c:numRef>
              <c:f>Tabelle1!$B$60:$B$71</c:f>
              <c:numCache>
                <c:formatCode>0.0</c:formatCode>
                <c:ptCount val="12"/>
                <c:pt idx="0">
                  <c:v>157.19999999999999</c:v>
                </c:pt>
                <c:pt idx="1">
                  <c:v>123.6</c:v>
                </c:pt>
                <c:pt idx="2">
                  <c:v>187.1</c:v>
                </c:pt>
                <c:pt idx="3">
                  <c:v>252.2</c:v>
                </c:pt>
                <c:pt idx="4">
                  <c:v>152.80000000000001</c:v>
                </c:pt>
                <c:pt idx="5">
                  <c:v>219.3</c:v>
                </c:pt>
                <c:pt idx="6">
                  <c:v>2900</c:v>
                </c:pt>
                <c:pt idx="7">
                  <c:v>396</c:v>
                </c:pt>
                <c:pt idx="8">
                  <c:v>459</c:v>
                </c:pt>
                <c:pt idx="9">
                  <c:v>1450</c:v>
                </c:pt>
                <c:pt idx="10">
                  <c:v>830</c:v>
                </c:pt>
                <c:pt idx="11">
                  <c:v>550</c:v>
                </c:pt>
              </c:numCache>
            </c:numRef>
          </c:yVal>
          <c:smooth val="0"/>
          <c:extLst xmlns:c16r2="http://schemas.microsoft.com/office/drawing/2015/06/chart">
            <c:ext xmlns:c16="http://schemas.microsoft.com/office/drawing/2014/chart" uri="{C3380CC4-5D6E-409C-BE32-E72D297353CC}">
              <c16:uniqueId val="{00000000-D336-4D59-8814-985EE0C5C055}"/>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D336-4D59-8814-985EE0C5C055}"/>
              </c:ext>
            </c:extLst>
          </c:dPt>
          <c:xVal>
            <c:numRef>
              <c:f>Tabelle1!$P$60:$P$61</c:f>
              <c:numCache>
                <c:formatCode>General</c:formatCode>
                <c:ptCount val="2"/>
                <c:pt idx="0">
                  <c:v>0</c:v>
                </c:pt>
                <c:pt idx="1">
                  <c:v>6000</c:v>
                </c:pt>
              </c:numCache>
            </c:numRef>
          </c:xVal>
          <c:yVal>
            <c:numRef>
              <c:f>Tabelle1!$Q$60:$Q$61</c:f>
              <c:numCache>
                <c:formatCode>General</c:formatCode>
                <c:ptCount val="2"/>
                <c:pt idx="0">
                  <c:v>0</c:v>
                </c:pt>
                <c:pt idx="1">
                  <c:v>6000</c:v>
                </c:pt>
              </c:numCache>
            </c:numRef>
          </c:yVal>
          <c:smooth val="0"/>
          <c:extLst xmlns:c16r2="http://schemas.microsoft.com/office/drawing/2015/06/chart">
            <c:ext xmlns:c16="http://schemas.microsoft.com/office/drawing/2014/chart" uri="{C3380CC4-5D6E-409C-BE32-E72D297353CC}">
              <c16:uniqueId val="{00000003-D336-4D59-8814-985EE0C5C055}"/>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6000</c:v>
                </c:pt>
              </c:numCache>
            </c:numRef>
          </c:xVal>
          <c:yVal>
            <c:numRef>
              <c:f>Tabelle1!$R$60:$R$61</c:f>
              <c:numCache>
                <c:formatCode>General</c:formatCode>
                <c:ptCount val="2"/>
                <c:pt idx="0">
                  <c:v>0</c:v>
                </c:pt>
                <c:pt idx="1">
                  <c:v>5389.9140636935426</c:v>
                </c:pt>
              </c:numCache>
            </c:numRef>
          </c:yVal>
          <c:smooth val="0"/>
          <c:extLst xmlns:c16r2="http://schemas.microsoft.com/office/drawing/2015/06/chart">
            <c:ext xmlns:c16="http://schemas.microsoft.com/office/drawing/2014/chart" uri="{C3380CC4-5D6E-409C-BE32-E72D297353CC}">
              <c16:uniqueId val="{00000004-D336-4D59-8814-985EE0C5C055}"/>
            </c:ext>
          </c:extLst>
        </c:ser>
        <c:dLbls>
          <c:showLegendKey val="0"/>
          <c:showVal val="0"/>
          <c:showCatName val="0"/>
          <c:showSerName val="0"/>
          <c:showPercent val="0"/>
          <c:showBubbleSize val="0"/>
        </c:dLbls>
        <c:axId val="283216912"/>
        <c:axId val="283217472"/>
      </c:scatterChart>
      <c:valAx>
        <c:axId val="283216912"/>
        <c:scaling>
          <c:orientation val="minMax"/>
          <c:max val="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17472"/>
        <c:crosses val="autoZero"/>
        <c:crossBetween val="midCat"/>
      </c:valAx>
      <c:valAx>
        <c:axId val="283217472"/>
        <c:scaling>
          <c:orientation val="minMax"/>
          <c:max val="55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21691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scatterChart>
        <c:scatterStyle val="lineMarker"/>
        <c:varyColors val="0"/>
        <c:ser>
          <c:idx val="0"/>
          <c:order val="0"/>
          <c:spPr>
            <a:ln w="28575" cap="rnd">
              <a:noFill/>
              <a:round/>
            </a:ln>
            <a:effectLst/>
          </c:spPr>
          <c:marker>
            <c:symbol val="x"/>
            <c:size val="7"/>
            <c:spPr>
              <a:noFill/>
              <a:ln w="9525">
                <a:solidFill>
                  <a:schemeClr val="tx1"/>
                </a:solidFill>
              </a:ln>
              <a:effectLst/>
            </c:spPr>
          </c:marker>
          <c:xVal>
            <c:numRef>
              <c:f>Tabelle1!$C$60:$C$71</c:f>
              <c:numCache>
                <c:formatCode>0.0</c:formatCode>
                <c:ptCount val="12"/>
                <c:pt idx="0">
                  <c:v>152.19999999999999</c:v>
                </c:pt>
                <c:pt idx="1">
                  <c:v>144.30000000000001</c:v>
                </c:pt>
                <c:pt idx="2">
                  <c:v>232.29999999999998</c:v>
                </c:pt>
                <c:pt idx="3">
                  <c:v>225.5</c:v>
                </c:pt>
                <c:pt idx="4">
                  <c:v>200.5</c:v>
                </c:pt>
                <c:pt idx="5">
                  <c:v>225.5</c:v>
                </c:pt>
                <c:pt idx="6">
                  <c:v>5096.1000000000004</c:v>
                </c:pt>
                <c:pt idx="7">
                  <c:v>403.8</c:v>
                </c:pt>
                <c:pt idx="8">
                  <c:v>403.8</c:v>
                </c:pt>
                <c:pt idx="9">
                  <c:v>852.90000000000009</c:v>
                </c:pt>
                <c:pt idx="10">
                  <c:v>737.4</c:v>
                </c:pt>
                <c:pt idx="11">
                  <c:v>608.30000000000007</c:v>
                </c:pt>
              </c:numCache>
            </c:numRef>
          </c:xVal>
          <c:yVal>
            <c:numRef>
              <c:f>Tabelle1!$B$60:$B$71</c:f>
              <c:numCache>
                <c:formatCode>0.0</c:formatCode>
                <c:ptCount val="12"/>
                <c:pt idx="0">
                  <c:v>157.19999999999999</c:v>
                </c:pt>
                <c:pt idx="1">
                  <c:v>123.6</c:v>
                </c:pt>
                <c:pt idx="2">
                  <c:v>187.1</c:v>
                </c:pt>
                <c:pt idx="3">
                  <c:v>252.2</c:v>
                </c:pt>
                <c:pt idx="4">
                  <c:v>152.80000000000001</c:v>
                </c:pt>
                <c:pt idx="5">
                  <c:v>219.3</c:v>
                </c:pt>
                <c:pt idx="6">
                  <c:v>2900</c:v>
                </c:pt>
                <c:pt idx="7">
                  <c:v>396</c:v>
                </c:pt>
                <c:pt idx="8">
                  <c:v>459</c:v>
                </c:pt>
                <c:pt idx="9">
                  <c:v>1450</c:v>
                </c:pt>
                <c:pt idx="10">
                  <c:v>830</c:v>
                </c:pt>
                <c:pt idx="11">
                  <c:v>550</c:v>
                </c:pt>
              </c:numCache>
            </c:numRef>
          </c:yVal>
          <c:smooth val="0"/>
          <c:extLst xmlns:c16r2="http://schemas.microsoft.com/office/drawing/2015/06/chart">
            <c:ext xmlns:c16="http://schemas.microsoft.com/office/drawing/2014/chart" uri="{C3380CC4-5D6E-409C-BE32-E72D297353CC}">
              <c16:uniqueId val="{00000000-12EC-4E23-9698-9F4AC7007A9B}"/>
            </c:ext>
          </c:extLst>
        </c:ser>
        <c:ser>
          <c:idx val="1"/>
          <c:order val="1"/>
          <c:spPr>
            <a:ln w="19050" cap="rnd">
              <a:solidFill>
                <a:schemeClr val="accent6"/>
              </a:solidFill>
              <a:prstDash val="dash"/>
              <a:round/>
            </a:ln>
            <a:effectLst/>
          </c:spPr>
          <c:marker>
            <c:symbol val="none"/>
          </c:marker>
          <c:dPt>
            <c:idx val="1"/>
            <c:marker>
              <c:symbol val="none"/>
            </c:marker>
            <c:bubble3D val="0"/>
            <c:spPr>
              <a:ln w="19050" cap="rnd">
                <a:solidFill>
                  <a:schemeClr val="tx1"/>
                </a:solidFill>
                <a:prstDash val="dash"/>
                <a:round/>
              </a:ln>
              <a:effectLst/>
            </c:spPr>
            <c:extLst xmlns:c16r2="http://schemas.microsoft.com/office/drawing/2015/06/chart">
              <c:ext xmlns:c16="http://schemas.microsoft.com/office/drawing/2014/chart" uri="{C3380CC4-5D6E-409C-BE32-E72D297353CC}">
                <c16:uniqueId val="{00000002-12EC-4E23-9698-9F4AC7007A9B}"/>
              </c:ext>
            </c:extLst>
          </c:dPt>
          <c:xVal>
            <c:numRef>
              <c:f>Tabelle1!$P$60:$P$61</c:f>
              <c:numCache>
                <c:formatCode>General</c:formatCode>
                <c:ptCount val="2"/>
                <c:pt idx="0">
                  <c:v>0</c:v>
                </c:pt>
                <c:pt idx="1">
                  <c:v>6000</c:v>
                </c:pt>
              </c:numCache>
            </c:numRef>
          </c:xVal>
          <c:yVal>
            <c:numRef>
              <c:f>Tabelle1!$Q$60:$Q$61</c:f>
              <c:numCache>
                <c:formatCode>General</c:formatCode>
                <c:ptCount val="2"/>
                <c:pt idx="0">
                  <c:v>0</c:v>
                </c:pt>
                <c:pt idx="1">
                  <c:v>6000</c:v>
                </c:pt>
              </c:numCache>
            </c:numRef>
          </c:yVal>
          <c:smooth val="0"/>
          <c:extLst xmlns:c16r2="http://schemas.microsoft.com/office/drawing/2015/06/chart">
            <c:ext xmlns:c16="http://schemas.microsoft.com/office/drawing/2014/chart" uri="{C3380CC4-5D6E-409C-BE32-E72D297353CC}">
              <c16:uniqueId val="{00000003-12EC-4E23-9698-9F4AC7007A9B}"/>
            </c:ext>
          </c:extLst>
        </c:ser>
        <c:ser>
          <c:idx val="2"/>
          <c:order val="2"/>
          <c:spPr>
            <a:ln w="19050" cap="rnd">
              <a:solidFill>
                <a:schemeClr val="tx1"/>
              </a:solidFill>
              <a:round/>
            </a:ln>
            <a:effectLst/>
          </c:spPr>
          <c:marker>
            <c:symbol val="none"/>
          </c:marker>
          <c:xVal>
            <c:numRef>
              <c:f>Tabelle1!$P$60:$P$61</c:f>
              <c:numCache>
                <c:formatCode>General</c:formatCode>
                <c:ptCount val="2"/>
                <c:pt idx="0">
                  <c:v>0</c:v>
                </c:pt>
                <c:pt idx="1">
                  <c:v>6000</c:v>
                </c:pt>
              </c:numCache>
            </c:numRef>
          </c:xVal>
          <c:yVal>
            <c:numRef>
              <c:f>Tabelle1!$R$60:$R$61</c:f>
              <c:numCache>
                <c:formatCode>General</c:formatCode>
                <c:ptCount val="2"/>
                <c:pt idx="0">
                  <c:v>0</c:v>
                </c:pt>
                <c:pt idx="1">
                  <c:v>3732.6556557116792</c:v>
                </c:pt>
              </c:numCache>
            </c:numRef>
          </c:yVal>
          <c:smooth val="0"/>
          <c:extLst xmlns:c16r2="http://schemas.microsoft.com/office/drawing/2015/06/chart">
            <c:ext xmlns:c16="http://schemas.microsoft.com/office/drawing/2014/chart" uri="{C3380CC4-5D6E-409C-BE32-E72D297353CC}">
              <c16:uniqueId val="{00000004-12EC-4E23-9698-9F4AC7007A9B}"/>
            </c:ext>
          </c:extLst>
        </c:ser>
        <c:dLbls>
          <c:showLegendKey val="0"/>
          <c:showVal val="0"/>
          <c:showCatName val="0"/>
          <c:showSerName val="0"/>
          <c:showPercent val="0"/>
          <c:showBubbleSize val="0"/>
        </c:dLbls>
        <c:axId val="283500912"/>
        <c:axId val="283501472"/>
      </c:scatterChart>
      <c:valAx>
        <c:axId val="283500912"/>
        <c:scaling>
          <c:orientation val="minMax"/>
          <c:max val="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sz="1400" b="1"/>
                  <a:t>r</a:t>
                </a:r>
                <a:r>
                  <a:rPr lang="da-DK" sz="1400" b="1" baseline="-25000"/>
                  <a:t>t</a:t>
                </a:r>
                <a:endParaRPr lang="da-DK" sz="1400"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501472"/>
        <c:crosses val="autoZero"/>
        <c:crossBetween val="midCat"/>
      </c:valAx>
      <c:valAx>
        <c:axId val="283501472"/>
        <c:scaling>
          <c:orientation val="minMax"/>
          <c:max val="55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da-DK" sz="1400" b="1" i="0" baseline="0">
                    <a:effectLst/>
                  </a:rPr>
                  <a:t>r</a:t>
                </a:r>
                <a:r>
                  <a:rPr lang="da-DK" sz="1400" b="1" i="0" baseline="-25000">
                    <a:effectLst/>
                  </a:rPr>
                  <a:t>e</a:t>
                </a:r>
                <a:endParaRPr lang="da-DK" sz="1400"/>
              </a:p>
            </c:rich>
          </c:tx>
          <c:layout/>
          <c:overlay val="0"/>
          <c:spPr>
            <a:noFill/>
            <a:ln>
              <a:noFill/>
            </a:ln>
            <a:effectLst/>
          </c:spPr>
          <c:txPr>
            <a:bodyPr rot="0" spcFirstLastPara="1" vertOverflow="ellipsis"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3500912"/>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EANwind">
  <a:themeElements>
    <a:clrScheme name="LEANwind">
      <a:dk1>
        <a:sysClr val="windowText" lastClr="000000"/>
      </a:dk1>
      <a:lt1>
        <a:sysClr val="window" lastClr="FFFFFF"/>
      </a:lt1>
      <a:dk2>
        <a:srgbClr val="003A6D"/>
      </a:dk2>
      <a:lt2>
        <a:srgbClr val="66A7CF"/>
      </a:lt2>
      <a:accent1>
        <a:srgbClr val="3E5589"/>
      </a:accent1>
      <a:accent2>
        <a:srgbClr val="4F7FB2"/>
      </a:accent2>
      <a:accent3>
        <a:srgbClr val="7FB5D7"/>
      </a:accent3>
      <a:accent4>
        <a:srgbClr val="A3D4E7"/>
      </a:accent4>
      <a:accent5>
        <a:srgbClr val="EEF8FA"/>
      </a:accent5>
      <a:accent6>
        <a:srgbClr val="777877"/>
      </a:accent6>
      <a:hlink>
        <a:srgbClr val="B2B3B2"/>
      </a:hlink>
      <a:folHlink>
        <a:srgbClr val="69A7CF"/>
      </a:folHlink>
    </a:clrScheme>
    <a:fontScheme name="Raster">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06B9AC78AC0B4890B80DE6159615C3" ma:contentTypeVersion="0" ma:contentTypeDescription="Create a new document." ma:contentTypeScope="" ma:versionID="90a7d7f5260229b9b10a563ae7c0e7f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Lau13</b:Tag>
    <b:SourceType>ArticleInAPeriodical</b:SourceType>
    <b:Guid>{7635508F-9A16-4776-A4AA-C2532CD8614C}</b:Guid>
    <b:Title>Shear wave velocity as function of cone penetration test measurements</b:Title>
    <b:Year>2013</b:Year>
    <b:LCID>en-US</b:LCID>
    <b:Author>
      <b:Author>
        <b:NameList>
          <b:Person>
            <b:Last>Tonni</b:Last>
            <b:First>Laura</b:First>
          </b:Person>
          <b:Person>
            <b:Last>Simonini</b:Last>
            <b:First>Paolo</b:First>
          </b:Person>
        </b:NameList>
      </b:Author>
    </b:Author>
    <b:PeriodicalTitle>Engineering Geology 163</b:PeriodicalTitle>
    <b:Pages>55-67</b:Pages>
    <b:RefOrder>1</b:RefOrder>
  </b:Source>
  <b:Source>
    <b:Tag>API07</b:Tag>
    <b:SourceType>Report</b:SourceType>
    <b:Guid>{18C4BEF9-19D5-49C7-AE91-CFB3C46AD85A}</b:Guid>
    <b:Author>
      <b:Author>
        <b:NameList>
          <b:Person>
            <b:Last>API</b:Last>
          </b:Person>
        </b:NameList>
      </b:Author>
    </b:Author>
    <b:Title>Errata and Supplement 3 – API Recommended Practice 2A-WSD, Recommended Practice for Planning, Designing, Constructing Fixed Offshore Platforms – Working Stress Design</b:Title>
    <b:Year>2007</b:Year>
    <b:RefOrder>2</b:RefOrder>
  </b:Source>
  <b:Source>
    <b:Tag>GCa14</b:Tag>
    <b:SourceType>JournalArticle</b:SourceType>
    <b:Guid>{2914637B-1AA4-442E-8AC1-9E53B3B27166}</b:Guid>
    <b:Title>Characterization on the correlation between shear wave velocity and piezocone tip resistance of Jiangsu clays</b:Title>
    <b:Year>2014</b:Year>
    <b:Author>
      <b:Author>
        <b:NameList>
          <b:Person>
            <b:Last>Cai</b:Last>
            <b:First>G.</b:First>
          </b:Person>
          <b:Person>
            <b:Last>Puppala</b:Last>
            <b:First>A.J.</b:First>
          </b:Person>
          <b:Person>
            <b:Last>Liu</b:Last>
            <b:First>S.</b:First>
          </b:Person>
        </b:NameList>
      </b:Author>
    </b:Author>
    <b:JournalName>Engineering Geology</b:JournalName>
    <b:Pages>96-103</b:Pages>
    <b:Volume>171</b:Volume>
    <b:RefOrder>9</b:RefOrder>
  </b:Source>
  <b:Source>
    <b:Tag>Pue02</b:Tag>
    <b:SourceType>ConferenceProceedings</b:SourceType>
    <b:Guid>{2269C9C5-9A26-4E0B-ACFE-364680DAB1BD}</b:Guid>
    <b:Title>Refined Model for Interpreting Shallow Penetration CPTs in Sands</b:Title>
    <b:Year>2002</b:Year>
    <b:Author>
      <b:Author>
        <b:NameList>
          <b:Person>
            <b:Last>Puech</b:Last>
            <b:First>A.</b:First>
          </b:Person>
          <b:Person>
            <b:Last>Foray</b:Last>
            <b:First>P.</b:First>
          </b:Person>
        </b:NameList>
      </b:Author>
    </b:Author>
    <b:ConferenceName>Offshore Technology Conference</b:ConferenceName>
    <b:RefOrder>3</b:RefOrder>
  </b:Source>
  <b:Source>
    <b:Tag>KHS04</b:Tag>
    <b:SourceType>ConferenceProceedings</b:SourceType>
    <b:Guid>{87F416BE-E5C0-4695-977A-6935C8E35511}</b:Guid>
    <b:Title>Some contributions of in situ geophysical mesurements to solving geotechnical engineering problems</b:Title>
    <b:Year>2004</b:Year>
    <b:Author>
      <b:Author>
        <b:NameList>
          <b:Person>
            <b:Last>Stokoe</b:Last>
            <b:First>K.</b:First>
            <b:Middle>H.</b:Middle>
          </b:Person>
          <b:Person>
            <b:Last>Joh</b:Last>
            <b:First>S.-H.</b:First>
          </b:Person>
          <b:Person>
            <b:Last>Woods</b:Last>
            <b:First>R.D.</b:First>
          </b:Person>
        </b:NameList>
      </b:Author>
    </b:Author>
    <b:ConferenceName>Proc. ISC-2 on Geotechnical and Geophysical Site Characterization</b:ConferenceName>
    <b:City>Rotterdam</b:City>
    <b:RefOrder>7</b:RefOrder>
  </b:Source>
  <b:Source>
    <b:Tag>Zas12</b:Tag>
    <b:SourceType>JournalArticle</b:SourceType>
    <b:Guid>{ABB72341-83E2-4522-8475-042266F9E506}</b:Guid>
    <b:Author>
      <b:Author>
        <b:NameList>
          <b:Person>
            <b:Last>Zaslavsky</b:Last>
            <b:First>Yuli</b:First>
          </b:Person>
          <b:Person>
            <b:Last>Shapira</b:Last>
            <b:First>Avi</b:First>
          </b:Person>
          <b:Person>
            <b:Last>Gorstein</b:Last>
            <b:First>Marina</b:First>
          </b:Person>
          <b:Person>
            <b:Last>Perelman</b:Last>
            <b:First>Nahum</b:First>
          </b:Person>
          <b:Person>
            <b:Last>Ataev</b:Last>
            <b:First>Galina</b:First>
          </b:Person>
          <b:Person>
            <b:Last>Aksinenko</b:Last>
            <b:First>Tatiana</b:First>
          </b:Person>
        </b:NameList>
      </b:Author>
    </b:Author>
    <b:Title>Questioning the applicability of soil amplification factors as defined by NEHRP (USA) in the Israel building standards</b:Title>
    <b:Year>2012</b:Year>
    <b:JournalName>Natural Science</b:JournalName>
    <b:Pages>631-639</b:Pages>
    <b:Volume>4</b:Volume>
    <b:RefOrder>8</b:RefOrder>
  </b:Source>
  <b:Source>
    <b:Tag>Mor13</b:Tag>
    <b:SourceType>JournalArticle</b:SourceType>
    <b:Guid>{EB9964BD-97DD-4747-A955-3603F48069DB}</b:Guid>
    <b:Title>Monitoring a 5MW offshore wind energy converter-Condition parameters and triangulation based extraction of modal parameters</b:Title>
    <b:Year>2013</b:Year>
    <b:Author>
      <b:Author>
        <b:NameList>
          <b:Person>
            <b:Last>Häckel</b:Last>
            <b:First>Moritz</b:First>
          </b:Person>
          <b:Person>
            <b:Last>Rolfes</b:Last>
            <b:First>Raimund</b:First>
          </b:Person>
        </b:NameList>
      </b:Author>
    </b:Author>
    <b:JournalName>Mechanical Systems and Signal Processing</b:JournalName>
    <b:Pages>322-343</b:Pages>
    <b:Volume>40</b:Volume>
    <b:Issue>1</b:Issue>
    <b:RefOrder>12</b:RefOrder>
  </b:Source>
  <b:Source>
    <b:Tag>PVa91</b:Tag>
    <b:SourceType>JournalArticle</b:SourceType>
    <b:Guid>{7FC96C58-BD21-4C1B-A349-FF951A30950B}</b:Guid>
    <b:Author>
      <b:Author>
        <b:NameList>
          <b:Person>
            <b:Last>VanOverschee</b:Last>
            <b:First>P.</b:First>
          </b:Person>
          <b:Person>
            <b:Last>DeMoor</b:Last>
            <b:First>B.</b:First>
          </b:Person>
        </b:NameList>
      </b:Author>
    </b:Author>
    <b:Title>Subspace algorithms for the stochastic identification problem</b:Title>
    <b:JournalName>Decision Control</b:JournalName>
    <b:Year>1991</b:Year>
    <b:Pages>1321–1326</b:Pages>
    <b:Volume>2</b:Volume>
    <b:RefOrder>11</b:RefOrder>
  </b:Source>
  <b:Source>
    <b:Tag>JAS07</b:Tag>
    <b:SourceType>Book</b:SourceType>
    <b:Guid>{A9D0F320-1384-4D97-8F00-15B1BEC18F12}</b:Guid>
    <b:Title>Bodendynamik - Grundlagen, Kennziffern, Probleme</b:Title>
    <b:Year>2007</b:Year>
    <b:Author>
      <b:Author>
        <b:NameList>
          <b:Person>
            <b:Last>Studer</b:Last>
            <b:First>J.</b:First>
            <b:Middle>A.</b:Middle>
          </b:Person>
          <b:Person>
            <b:Last>Laue</b:Last>
            <b:First>J.</b:First>
          </b:Person>
          <b:Person>
            <b:Last>Koller</b:Last>
            <b:First>M.</b:First>
            <b:Middle>G.</b:Middle>
          </b:Person>
        </b:NameList>
      </b:Author>
    </b:Author>
    <b:City>Berlin Heidelberg</b:City>
    <b:Publisher>Springer-Verlag</b:Publisher>
    <b:RefOrder>10</b:RefOrder>
  </b:Source>
  <b:Source>
    <b:Tag>CEN02</b:Tag>
    <b:SourceType>Report</b:SourceType>
    <b:Guid>{B0420004-B493-45AC-A4C1-FA312E6E7C1E}</b:Guid>
    <b:Author>
      <b:Author>
        <b:Corporate>CEN</b:Corporate>
      </b:Author>
    </b:Author>
    <b:Title>EN1990 (2002). Eurocode 0 - Basis of structural design</b:Title>
    <b:Year>2002</b:Year>
    <b:City>Brussels</b:City>
    <b:Publisher>European Comitte for Standardization</b:Publisher>
    <b:RefOrder>4</b:RefOrder>
  </b:Source>
  <b:Source>
    <b:Tag>Joi02</b:Tag>
    <b:SourceType>Report</b:SourceType>
    <b:Guid>{044826DB-E894-4BDB-86B5-1151067421DF}</b:Guid>
    <b:Author>
      <b:Author>
        <b:Corporate>Joint Committee on Structural Safety (JCSS).</b:Corporate>
      </b:Author>
    </b:Author>
    <b:Title>Probabilistic Model Code</b:Title>
    <b:Year>2002</b:Year>
    <b:Publisher>Joint Committee on Structural Safety (JCSS).</b:Publisher>
    <b:City>http://www.jcss.byg.dtu.dk/</b:City>
    <b:RefOrder>5</b:RefOrder>
  </b:Source>
  <b:Source>
    <b:Tag>Ach10</b:Tag>
    <b:SourceType>ConferenceProceedings</b:SourceType>
    <b:Guid>{B92F161F-E0FB-4E14-BFC0-AA6943973E2F}</b:Guid>
    <b:Title>Evaluation of pile capacity approaches with respect to piles for wind energy foundations in the North Sea. </b:Title>
    <b:Year>2010</b:Year>
    <b:City>Perth </b:City>
    <b:Author>
      <b:Author>
        <b:NameList>
          <b:Person>
            <b:Last>Achmus</b:Last>
            <b:First>M.</b:First>
          </b:Person>
          <b:Person>
            <b:Last>Müller</b:Last>
            <b:First>M.</b:First>
          </b:Person>
        </b:NameList>
      </b:Author>
    </b:Author>
    <b:ConferenceName>2nd International Symposium on Frontiers in Offshore Geotechnics (ISFOG).</b:ConferenceName>
    <b:RefOrder>6</b:RefOrder>
  </b:Source>
</b:Sources>
</file>

<file path=customXml/itemProps1.xml><?xml version="1.0" encoding="utf-8"?>
<ds:datastoreItem xmlns:ds="http://schemas.openxmlformats.org/officeDocument/2006/customXml" ds:itemID="{457AFAE0-FBE5-40ED-9C36-21D41300FD74}">
  <ds:schemaRefs>
    <ds:schemaRef ds:uri="http://schemas.microsoft.com/sharepoint/v3/contenttype/forms"/>
  </ds:schemaRefs>
</ds:datastoreItem>
</file>

<file path=customXml/itemProps2.xml><?xml version="1.0" encoding="utf-8"?>
<ds:datastoreItem xmlns:ds="http://schemas.openxmlformats.org/officeDocument/2006/customXml" ds:itemID="{C0EBF47A-7259-480E-A11A-A75DF9928EAE}">
  <ds:schemaRef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5EB1BFB4-2EC6-41CD-A8EB-A17E3F915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CD8458E-F48D-4B14-9F91-70D343A7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IRPWind final 2014-05-27.dotx</Template>
  <TotalTime>0</TotalTime>
  <Pages>43</Pages>
  <Words>11111</Words>
  <Characters>66183</Characters>
  <Application>Microsoft Office Word</Application>
  <DocSecurity>0</DocSecurity>
  <Lines>551</Lines>
  <Paragraphs>154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DTU</Company>
  <LinksUpToDate>false</LinksUpToDate>
  <CharactersWithSpaces>77140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 Toft Schmidt</dc:creator>
  <cp:lastModifiedBy>Clemens</cp:lastModifiedBy>
  <cp:revision>7</cp:revision>
  <cp:lastPrinted>2017-08-25T10:49:00Z</cp:lastPrinted>
  <dcterms:created xsi:type="dcterms:W3CDTF">2017-08-23T13:17:00Z</dcterms:created>
  <dcterms:modified xsi:type="dcterms:W3CDTF">2017-08-25T10:50:00Z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0x0101007506B9AC78AC0B4890B80DE6159615C3</vt:lpwstr>
  </property>
  <property fmtid="{D5CDD505-2E9C-101B-9397-08002B2CF9AE}" pid="3" name="_DocHome">
    <vt:i4>251111826</vt:i4>
  </property>
</Properties>
</file>