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870" w:rsidRPr="00680583" w:rsidRDefault="00BC3519">
      <w:pPr>
        <w:rPr>
          <w:rFonts w:asciiTheme="minorHAnsi" w:hAnsiTheme="minorHAnsi" w:cs="Arial"/>
          <w:b/>
          <w:noProof/>
          <w:sz w:val="28"/>
          <w:szCs w:val="28"/>
          <w:lang w:val="en-US" w:eastAsia="de-DE"/>
        </w:rPr>
      </w:pPr>
      <w:r>
        <w:rPr>
          <w:b/>
          <w:sz w:val="28"/>
          <w:szCs w:val="28"/>
        </w:rPr>
        <w:t xml:space="preserve">Performance </w:t>
      </w:r>
      <w:proofErr w:type="spellStart"/>
      <w:r>
        <w:rPr>
          <w:b/>
          <w:sz w:val="28"/>
          <w:szCs w:val="28"/>
        </w:rPr>
        <w:t>of</w:t>
      </w:r>
      <w:proofErr w:type="spellEnd"/>
      <w:r>
        <w:rPr>
          <w:b/>
          <w:sz w:val="28"/>
          <w:szCs w:val="28"/>
        </w:rPr>
        <w:t xml:space="preserve"> NF/RO </w:t>
      </w:r>
      <w:proofErr w:type="spellStart"/>
      <w:r>
        <w:rPr>
          <w:b/>
          <w:sz w:val="28"/>
          <w:szCs w:val="28"/>
        </w:rPr>
        <w:t>membranes</w:t>
      </w:r>
      <w:proofErr w:type="spellEnd"/>
      <w:r>
        <w:rPr>
          <w:b/>
          <w:sz w:val="28"/>
          <w:szCs w:val="28"/>
        </w:rPr>
        <w:t xml:space="preserve"> in a </w:t>
      </w:r>
      <w:proofErr w:type="spellStart"/>
      <w:r>
        <w:rPr>
          <w:b/>
          <w:sz w:val="28"/>
          <w:szCs w:val="28"/>
        </w:rPr>
        <w:t>combined</w:t>
      </w:r>
      <w:proofErr w:type="spellEnd"/>
      <w:r>
        <w:rPr>
          <w:b/>
          <w:sz w:val="28"/>
          <w:szCs w:val="28"/>
        </w:rPr>
        <w:t xml:space="preserve"> </w:t>
      </w:r>
      <w:proofErr w:type="spellStart"/>
      <w:r>
        <w:rPr>
          <w:b/>
          <w:sz w:val="28"/>
          <w:szCs w:val="28"/>
        </w:rPr>
        <w:t>membrane</w:t>
      </w:r>
      <w:proofErr w:type="spellEnd"/>
      <w:r>
        <w:rPr>
          <w:b/>
          <w:sz w:val="28"/>
          <w:szCs w:val="28"/>
        </w:rPr>
        <w:t xml:space="preserve"> </w:t>
      </w:r>
      <w:proofErr w:type="spellStart"/>
      <w:r>
        <w:rPr>
          <w:b/>
          <w:sz w:val="28"/>
          <w:szCs w:val="28"/>
        </w:rPr>
        <w:t>separation</w:t>
      </w:r>
      <w:proofErr w:type="spellEnd"/>
      <w:r>
        <w:rPr>
          <w:b/>
          <w:sz w:val="28"/>
          <w:szCs w:val="28"/>
        </w:rPr>
        <w:t xml:space="preserve"> </w:t>
      </w:r>
      <w:proofErr w:type="spellStart"/>
      <w:r>
        <w:rPr>
          <w:b/>
          <w:sz w:val="28"/>
          <w:szCs w:val="28"/>
        </w:rPr>
        <w:t>and</w:t>
      </w:r>
      <w:proofErr w:type="spellEnd"/>
      <w:r>
        <w:rPr>
          <w:b/>
          <w:sz w:val="28"/>
          <w:szCs w:val="28"/>
        </w:rPr>
        <w:t xml:space="preserve"> </w:t>
      </w:r>
      <w:proofErr w:type="spellStart"/>
      <w:r>
        <w:rPr>
          <w:b/>
          <w:sz w:val="28"/>
          <w:szCs w:val="28"/>
        </w:rPr>
        <w:t>biological</w:t>
      </w:r>
      <w:proofErr w:type="spellEnd"/>
      <w:r>
        <w:rPr>
          <w:b/>
          <w:sz w:val="28"/>
          <w:szCs w:val="28"/>
        </w:rPr>
        <w:t xml:space="preserve"> </w:t>
      </w:r>
      <w:proofErr w:type="spellStart"/>
      <w:r>
        <w:rPr>
          <w:b/>
          <w:sz w:val="28"/>
          <w:szCs w:val="28"/>
        </w:rPr>
        <w:t>degradation</w:t>
      </w:r>
      <w:proofErr w:type="spellEnd"/>
      <w:r>
        <w:rPr>
          <w:b/>
          <w:sz w:val="28"/>
          <w:szCs w:val="28"/>
        </w:rPr>
        <w:t xml:space="preserve"> </w:t>
      </w:r>
      <w:proofErr w:type="spellStart"/>
      <w:r>
        <w:rPr>
          <w:b/>
          <w:sz w:val="28"/>
          <w:szCs w:val="28"/>
        </w:rPr>
        <w:t>process</w:t>
      </w:r>
      <w:proofErr w:type="spellEnd"/>
      <w:r>
        <w:rPr>
          <w:b/>
          <w:sz w:val="28"/>
          <w:szCs w:val="28"/>
        </w:rPr>
        <w:t xml:space="preserve"> for </w:t>
      </w:r>
      <w:proofErr w:type="spellStart"/>
      <w:r>
        <w:rPr>
          <w:b/>
          <w:sz w:val="28"/>
          <w:szCs w:val="28"/>
        </w:rPr>
        <w:t>treatment</w:t>
      </w:r>
      <w:proofErr w:type="spellEnd"/>
      <w:r>
        <w:rPr>
          <w:b/>
          <w:sz w:val="28"/>
          <w:szCs w:val="28"/>
        </w:rPr>
        <w:t xml:space="preserve"> </w:t>
      </w:r>
      <w:proofErr w:type="spellStart"/>
      <w:r>
        <w:rPr>
          <w:b/>
          <w:sz w:val="28"/>
          <w:szCs w:val="28"/>
        </w:rPr>
        <w:t>of</w:t>
      </w:r>
      <w:proofErr w:type="spellEnd"/>
      <w:r>
        <w:rPr>
          <w:b/>
          <w:sz w:val="28"/>
          <w:szCs w:val="28"/>
        </w:rPr>
        <w:t xml:space="preserve"> </w:t>
      </w:r>
      <w:proofErr w:type="spellStart"/>
      <w:r>
        <w:rPr>
          <w:b/>
          <w:sz w:val="28"/>
          <w:szCs w:val="28"/>
        </w:rPr>
        <w:t>pesticide</w:t>
      </w:r>
      <w:proofErr w:type="spellEnd"/>
      <w:r>
        <w:rPr>
          <w:b/>
          <w:sz w:val="28"/>
          <w:szCs w:val="28"/>
        </w:rPr>
        <w:t xml:space="preserve"> </w:t>
      </w:r>
      <w:proofErr w:type="spellStart"/>
      <w:r>
        <w:rPr>
          <w:b/>
          <w:sz w:val="28"/>
          <w:szCs w:val="28"/>
        </w:rPr>
        <w:t>contaminated</w:t>
      </w:r>
      <w:proofErr w:type="spellEnd"/>
      <w:r>
        <w:rPr>
          <w:b/>
          <w:sz w:val="28"/>
          <w:szCs w:val="28"/>
        </w:rPr>
        <w:t xml:space="preserve"> </w:t>
      </w:r>
      <w:proofErr w:type="spellStart"/>
      <w:r>
        <w:rPr>
          <w:b/>
          <w:sz w:val="28"/>
          <w:szCs w:val="28"/>
        </w:rPr>
        <w:t>drinking</w:t>
      </w:r>
      <w:proofErr w:type="spellEnd"/>
      <w:r>
        <w:rPr>
          <w:b/>
          <w:sz w:val="28"/>
          <w:szCs w:val="28"/>
        </w:rPr>
        <w:t xml:space="preserve"> </w:t>
      </w:r>
      <w:proofErr w:type="spellStart"/>
      <w:r>
        <w:rPr>
          <w:b/>
          <w:sz w:val="28"/>
          <w:szCs w:val="28"/>
        </w:rPr>
        <w:t>water</w:t>
      </w:r>
      <w:proofErr w:type="spellEnd"/>
    </w:p>
    <w:p w:rsidR="00EC1E18" w:rsidRPr="00680583" w:rsidRDefault="00BC3519">
      <w:pPr>
        <w:rPr>
          <w:rStyle w:val="shorttext"/>
          <w:rFonts w:asciiTheme="minorHAnsi" w:hAnsiTheme="minorHAnsi" w:cs="Arial"/>
          <w:vertAlign w:val="superscript"/>
          <w:lang w:val="en"/>
        </w:rPr>
      </w:pPr>
      <w:r w:rsidRPr="00BC3519">
        <w:rPr>
          <w:rStyle w:val="shorttext"/>
          <w:rFonts w:asciiTheme="minorHAnsi" w:hAnsiTheme="minorHAnsi" w:cs="Arial"/>
          <w:lang w:val="en"/>
        </w:rPr>
        <w:t>M. N. Fini</w:t>
      </w:r>
      <w:r w:rsidRPr="00BC3519">
        <w:rPr>
          <w:rStyle w:val="shorttext"/>
          <w:rFonts w:asciiTheme="minorHAnsi" w:hAnsiTheme="minorHAnsi" w:cs="Arial"/>
          <w:vertAlign w:val="superscript"/>
          <w:lang w:val="en"/>
        </w:rPr>
        <w:t>1</w:t>
      </w:r>
      <w:r>
        <w:rPr>
          <w:rStyle w:val="shorttext"/>
          <w:rFonts w:asciiTheme="minorHAnsi" w:hAnsiTheme="minorHAnsi" w:cs="Arial"/>
          <w:lang w:val="en"/>
        </w:rPr>
        <w:t>, H. T. Madsen</w:t>
      </w:r>
      <w:r w:rsidRPr="00BC3519">
        <w:rPr>
          <w:rStyle w:val="shorttext"/>
          <w:rFonts w:asciiTheme="minorHAnsi" w:hAnsiTheme="minorHAnsi" w:cs="Arial"/>
          <w:vertAlign w:val="superscript"/>
          <w:lang w:val="en"/>
        </w:rPr>
        <w:t>2</w:t>
      </w:r>
      <w:r>
        <w:rPr>
          <w:rStyle w:val="shorttext"/>
          <w:rFonts w:asciiTheme="minorHAnsi" w:hAnsiTheme="minorHAnsi" w:cs="Arial"/>
          <w:lang w:val="en"/>
        </w:rPr>
        <w:t xml:space="preserve"> and</w:t>
      </w:r>
      <w:r w:rsidRPr="00BC3519">
        <w:rPr>
          <w:rStyle w:val="shorttext"/>
          <w:rFonts w:asciiTheme="minorHAnsi" w:hAnsiTheme="minorHAnsi" w:cs="Arial"/>
          <w:lang w:val="en"/>
        </w:rPr>
        <w:t xml:space="preserve"> </w:t>
      </w:r>
      <w:r>
        <w:rPr>
          <w:rStyle w:val="shorttext"/>
          <w:rFonts w:asciiTheme="minorHAnsi" w:hAnsiTheme="minorHAnsi" w:cs="Arial"/>
          <w:u w:val="single"/>
          <w:lang w:val="en"/>
        </w:rPr>
        <w:t>J. Muff</w:t>
      </w:r>
      <w:r w:rsidR="004B07D3" w:rsidRPr="00680583">
        <w:rPr>
          <w:rStyle w:val="shorttext"/>
          <w:rFonts w:asciiTheme="minorHAnsi" w:hAnsiTheme="minorHAnsi" w:cs="Arial"/>
          <w:u w:val="single"/>
          <w:lang w:val="en"/>
        </w:rPr>
        <w:t>*</w:t>
      </w:r>
      <w:r w:rsidR="00AF38C2" w:rsidRPr="00680583">
        <w:rPr>
          <w:rStyle w:val="shorttext"/>
          <w:rFonts w:asciiTheme="minorHAnsi" w:hAnsiTheme="minorHAnsi" w:cs="Arial"/>
          <w:u w:val="single"/>
          <w:vertAlign w:val="superscript"/>
          <w:lang w:val="en"/>
        </w:rPr>
        <w:t>1</w:t>
      </w:r>
    </w:p>
    <w:p w:rsidR="00BC3519" w:rsidRDefault="00AF38C2">
      <w:pPr>
        <w:rPr>
          <w:rStyle w:val="shorttext"/>
          <w:rFonts w:asciiTheme="minorHAnsi" w:hAnsiTheme="minorHAnsi" w:cs="Arial"/>
          <w:i/>
          <w:lang w:val="en"/>
        </w:rPr>
      </w:pPr>
      <w:r w:rsidRPr="00680583">
        <w:rPr>
          <w:rStyle w:val="shorttext"/>
          <w:rFonts w:asciiTheme="minorHAnsi" w:hAnsiTheme="minorHAnsi" w:cs="Arial"/>
          <w:i/>
          <w:vertAlign w:val="superscript"/>
          <w:lang w:val="en"/>
        </w:rPr>
        <w:t>1</w:t>
      </w:r>
      <w:r w:rsidR="00BC3519" w:rsidRPr="00BC3519">
        <w:rPr>
          <w:noProof/>
          <w:lang w:val="en-US"/>
        </w:rPr>
        <w:t xml:space="preserve"> </w:t>
      </w:r>
      <w:r w:rsidR="00BC3519" w:rsidRPr="00BC3519">
        <w:rPr>
          <w:i/>
          <w:noProof/>
          <w:lang w:val="en-US"/>
        </w:rPr>
        <w:t xml:space="preserve">Aalborg University, </w:t>
      </w:r>
      <w:r w:rsidR="00BC3519" w:rsidRPr="00BC3519">
        <w:rPr>
          <w:i/>
          <w:noProof/>
          <w:lang w:val="en-US"/>
        </w:rPr>
        <w:t xml:space="preserve">Department of Chemistry and Bioscience, </w:t>
      </w:r>
      <w:r w:rsidR="00BC3519" w:rsidRPr="00BC3519">
        <w:rPr>
          <w:i/>
          <w:noProof/>
          <w:lang w:val="en-US"/>
        </w:rPr>
        <w:t>Section of Chemical Engineering, Esbjerg, Denmark</w:t>
      </w:r>
    </w:p>
    <w:p w:rsidR="004B07D3" w:rsidRPr="00680583" w:rsidRDefault="00AF38C2">
      <w:pPr>
        <w:rPr>
          <w:rStyle w:val="shorttext"/>
          <w:rFonts w:asciiTheme="minorHAnsi" w:hAnsiTheme="minorHAnsi" w:cs="Arial"/>
          <w:i/>
          <w:lang w:val="en"/>
        </w:rPr>
      </w:pPr>
      <w:r w:rsidRPr="00680583">
        <w:rPr>
          <w:rStyle w:val="shorttext"/>
          <w:rFonts w:asciiTheme="minorHAnsi" w:hAnsiTheme="minorHAnsi" w:cs="Arial"/>
          <w:i/>
          <w:vertAlign w:val="superscript"/>
          <w:lang w:val="en"/>
        </w:rPr>
        <w:t>2</w:t>
      </w:r>
      <w:r w:rsidR="00BC3519" w:rsidRPr="00BC3519">
        <w:rPr>
          <w:noProof/>
          <w:lang w:val="en-US"/>
        </w:rPr>
        <w:t xml:space="preserve"> </w:t>
      </w:r>
      <w:r w:rsidR="00BC3519" w:rsidRPr="00BC3519">
        <w:rPr>
          <w:i/>
          <w:noProof/>
          <w:lang w:val="en-US"/>
        </w:rPr>
        <w:t xml:space="preserve">Aalborg University, </w:t>
      </w:r>
      <w:r w:rsidR="00BC3519" w:rsidRPr="00BC3519">
        <w:rPr>
          <w:i/>
          <w:noProof/>
          <w:lang w:val="en-US"/>
        </w:rPr>
        <w:t xml:space="preserve">Department of Chemistry and Bioscience, </w:t>
      </w:r>
      <w:r w:rsidR="00BC3519" w:rsidRPr="00BC3519">
        <w:rPr>
          <w:i/>
          <w:noProof/>
          <w:lang w:val="en-US"/>
        </w:rPr>
        <w:t>Section of Sustainable Biotechnology, Copenhagen, Denmark</w:t>
      </w:r>
      <w:r w:rsidRPr="00680583">
        <w:rPr>
          <w:rStyle w:val="shorttext"/>
          <w:rFonts w:asciiTheme="minorHAnsi" w:hAnsiTheme="minorHAnsi" w:cs="Arial"/>
          <w:i/>
          <w:lang w:val="en"/>
        </w:rPr>
        <w:t xml:space="preserve"> </w:t>
      </w:r>
    </w:p>
    <w:p w:rsidR="00AA31F5" w:rsidRPr="00680583" w:rsidRDefault="004B07D3" w:rsidP="00680583">
      <w:pPr>
        <w:spacing w:after="360"/>
        <w:rPr>
          <w:rFonts w:asciiTheme="minorHAnsi" w:hAnsiTheme="minorHAnsi" w:cs="Arial"/>
          <w:b/>
          <w:i/>
          <w:sz w:val="24"/>
          <w:lang w:val="en-US"/>
        </w:rPr>
      </w:pPr>
      <w:r w:rsidRPr="00680583">
        <w:rPr>
          <w:rStyle w:val="shorttext"/>
          <w:rFonts w:asciiTheme="minorHAnsi" w:hAnsiTheme="minorHAnsi" w:cs="Arial"/>
          <w:i/>
          <w:lang w:val="en"/>
        </w:rPr>
        <w:t>*</w:t>
      </w:r>
      <w:r w:rsidR="00BC3519">
        <w:rPr>
          <w:rStyle w:val="shorttext"/>
          <w:rFonts w:asciiTheme="minorHAnsi" w:hAnsiTheme="minorHAnsi" w:cs="Arial"/>
          <w:i/>
          <w:lang w:val="en"/>
        </w:rPr>
        <w:t>jm@bio.aau.dk</w:t>
      </w:r>
    </w:p>
    <w:p w:rsidR="00A24747" w:rsidRDefault="004B07D3" w:rsidP="005E41C6">
      <w:pPr>
        <w:spacing w:after="120"/>
        <w:rPr>
          <w:rFonts w:asciiTheme="minorHAnsi" w:hAnsiTheme="minorHAnsi" w:cs="Arial"/>
          <w:lang w:val="en-US"/>
        </w:rPr>
      </w:pPr>
      <w:r w:rsidRPr="00A24747">
        <w:rPr>
          <w:rFonts w:asciiTheme="minorHAnsi" w:hAnsiTheme="minorHAnsi" w:cs="Arial"/>
          <w:b/>
          <w:lang w:val="en-US"/>
        </w:rPr>
        <w:t>Abstract</w:t>
      </w:r>
      <w:r w:rsidR="000C42B3" w:rsidRPr="00680583">
        <w:rPr>
          <w:rFonts w:asciiTheme="minorHAnsi" w:hAnsiTheme="minorHAnsi" w:cs="Arial"/>
          <w:lang w:val="en-US"/>
        </w:rPr>
        <w:t xml:space="preserve"> </w:t>
      </w:r>
    </w:p>
    <w:p w:rsidR="00BC3519" w:rsidRDefault="00BC3519" w:rsidP="00BC3519">
      <w:pPr>
        <w:jc w:val="both"/>
        <w:rPr>
          <w:noProof/>
          <w:lang w:val="en-US"/>
        </w:rPr>
      </w:pPr>
      <w:r>
        <w:rPr>
          <w:noProof/>
          <w:lang w:val="en-US"/>
        </w:rPr>
        <w:t xml:space="preserve">In Denmark, 99% of the drinking water production is based on so-called simple treatment (airation and sand filtration) of groundwater of sufficient quality evaluated based on levels of organic and inorganic contaminants as pesticides, nitrate, heavy metals etc. However, the Danish groundwater ressources are under pressure and the number of samples with concentrations of pesticides and their natural transformation products above the 0.1 µg/L threshold found during monitoring of abstraction wells are increasing. Thus new treatment concepts are required in order to meet the drinking water quality guidelines. Membrane separation using nanofiltration (NF) or reverse osmosis (RO) membranes may be part of these concepts. The current paper present results from the MEM2BIO project funded by Inovationfund Denmark, where NF/RO separation is combined with biological degradation of specific pesticides in the retentate that finally is mixed with the permeate for remineralization before being distributed to consumers.  </w:t>
      </w:r>
    </w:p>
    <w:p w:rsidR="00BC3519" w:rsidRDefault="00BC3519" w:rsidP="00BC3519">
      <w:pPr>
        <w:jc w:val="center"/>
        <w:rPr>
          <w:noProof/>
          <w:lang w:val="en-US"/>
        </w:rPr>
      </w:pPr>
      <w:r>
        <w:rPr>
          <w:noProof/>
          <w:lang w:eastAsia="da-DK"/>
        </w:rPr>
        <w:drawing>
          <wp:inline distT="0" distB="0" distL="0" distR="0" wp14:anchorId="37CEBEBA" wp14:editId="1177AEDA">
            <wp:extent cx="4220870" cy="1049332"/>
            <wp:effectExtent l="0" t="0" r="8255" b="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llede 14"/>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7127" cy="1058346"/>
                    </a:xfrm>
                    <a:prstGeom prst="rect">
                      <a:avLst/>
                    </a:prstGeom>
                    <a:noFill/>
                  </pic:spPr>
                </pic:pic>
              </a:graphicData>
            </a:graphic>
          </wp:inline>
        </w:drawing>
      </w:r>
    </w:p>
    <w:p w:rsidR="00BC3519" w:rsidRDefault="00BC3519" w:rsidP="00BC3519">
      <w:pPr>
        <w:jc w:val="both"/>
        <w:rPr>
          <w:noProof/>
          <w:lang w:val="en-US"/>
        </w:rPr>
      </w:pPr>
      <w:r>
        <w:rPr>
          <w:noProof/>
          <w:lang w:val="en-US"/>
        </w:rPr>
        <w:t>Two NF membranes</w:t>
      </w:r>
      <w:r>
        <w:rPr>
          <w:noProof/>
          <w:lang w:val="en-US"/>
        </w:rPr>
        <w:t xml:space="preserve"> </w:t>
      </w:r>
      <w:proofErr w:type="spellStart"/>
      <w:r>
        <w:t>and</w:t>
      </w:r>
      <w:proofErr w:type="spellEnd"/>
      <w:r>
        <w:t xml:space="preserve"> </w:t>
      </w:r>
      <w:proofErr w:type="spellStart"/>
      <w:r>
        <w:t>two</w:t>
      </w:r>
      <w:proofErr w:type="spellEnd"/>
      <w:r>
        <w:t xml:space="preserve"> RO </w:t>
      </w:r>
      <w:proofErr w:type="spellStart"/>
      <w:r>
        <w:t>membranes</w:t>
      </w:r>
      <w:proofErr w:type="spellEnd"/>
      <w:r>
        <w:t xml:space="preserve"> </w:t>
      </w:r>
      <w:r w:rsidRPr="006B5D11">
        <w:rPr>
          <w:noProof/>
          <w:lang w:val="en-US"/>
        </w:rPr>
        <w:t>were evaluate</w:t>
      </w:r>
      <w:r>
        <w:rPr>
          <w:noProof/>
          <w:lang w:val="en-US"/>
        </w:rPr>
        <w:t xml:space="preserve">d for removal of </w:t>
      </w:r>
      <w:r w:rsidRPr="006B5D11">
        <w:rPr>
          <w:noProof/>
          <w:lang w:val="en-US"/>
        </w:rPr>
        <w:t>MCPA</w:t>
      </w:r>
      <w:r>
        <w:rPr>
          <w:noProof/>
          <w:lang w:val="en-US"/>
        </w:rPr>
        <w:t xml:space="preserve">, </w:t>
      </w:r>
      <w:r w:rsidRPr="006B5D11">
        <w:rPr>
          <w:noProof/>
          <w:lang w:val="en-US"/>
        </w:rPr>
        <w:t xml:space="preserve">MCPP </w:t>
      </w:r>
      <w:r>
        <w:rPr>
          <w:noProof/>
          <w:lang w:val="en-US"/>
        </w:rPr>
        <w:t xml:space="preserve">and </w:t>
      </w:r>
      <w:r>
        <w:rPr>
          <w:noProof/>
          <w:lang w:val="en-US"/>
        </w:rPr>
        <w:t xml:space="preserve">BAM </w:t>
      </w:r>
      <w:r>
        <w:rPr>
          <w:noProof/>
          <w:lang w:val="en-US"/>
        </w:rPr>
        <w:t xml:space="preserve">in </w:t>
      </w:r>
      <w:r>
        <w:rPr>
          <w:noProof/>
          <w:lang w:val="en-US"/>
        </w:rPr>
        <w:t xml:space="preserve">Milli-Q water and </w:t>
      </w:r>
      <w:r>
        <w:rPr>
          <w:noProof/>
          <w:lang w:val="en-US"/>
        </w:rPr>
        <w:t xml:space="preserve">three </w:t>
      </w:r>
      <w:r>
        <w:rPr>
          <w:noProof/>
          <w:lang w:val="en-US"/>
        </w:rPr>
        <w:t>drinking water</w:t>
      </w:r>
      <w:r>
        <w:rPr>
          <w:noProof/>
          <w:lang w:val="en-US"/>
        </w:rPr>
        <w:t>s</w:t>
      </w:r>
      <w:r>
        <w:rPr>
          <w:noProof/>
          <w:lang w:val="en-US"/>
        </w:rPr>
        <w:t xml:space="preserve"> </w:t>
      </w:r>
      <w:r>
        <w:rPr>
          <w:noProof/>
          <w:lang w:val="en-US"/>
        </w:rPr>
        <w:t xml:space="preserve">of increasing hardness. </w:t>
      </w:r>
      <w:r>
        <w:rPr>
          <w:noProof/>
          <w:lang w:val="en-US"/>
        </w:rPr>
        <w:t>Also, the influence of initial pesticide concentration was evaluated over the range of 1</w:t>
      </w:r>
      <w:r w:rsidRPr="009604B7">
        <w:rPr>
          <w:rFonts w:ascii="Times New Roman" w:hAnsi="Times New Roman" w:cs="Times New Roman"/>
          <w:noProof/>
          <w:lang w:val="en-US"/>
        </w:rPr>
        <w:t>µ</w:t>
      </w:r>
      <w:r>
        <w:rPr>
          <w:noProof/>
          <w:lang w:val="en-US"/>
        </w:rPr>
        <w:t xml:space="preserve">g/L to 10 mg/L and the influence of increasing (10% to 90%). </w:t>
      </w:r>
    </w:p>
    <w:p w:rsidR="00BC3519" w:rsidRDefault="00BC3519" w:rsidP="00BC3519">
      <w:pPr>
        <w:jc w:val="both"/>
        <w:rPr>
          <w:lang w:val="en-US"/>
        </w:rPr>
      </w:pPr>
      <w:r>
        <w:rPr>
          <w:noProof/>
          <w:lang w:val="en-US"/>
        </w:rPr>
        <w:t>Only the</w:t>
      </w:r>
      <w:r w:rsidRPr="005721D2">
        <w:rPr>
          <w:noProof/>
          <w:lang w:val="en-US"/>
        </w:rPr>
        <w:t xml:space="preserve"> RO membranes </w:t>
      </w:r>
      <w:r>
        <w:rPr>
          <w:noProof/>
          <w:lang w:val="en-US"/>
        </w:rPr>
        <w:t>were</w:t>
      </w:r>
      <w:r w:rsidRPr="005721D2">
        <w:rPr>
          <w:noProof/>
          <w:lang w:val="en-US"/>
        </w:rPr>
        <w:t xml:space="preserve"> capable of </w:t>
      </w:r>
      <w:r>
        <w:rPr>
          <w:noProof/>
          <w:lang w:val="en-US"/>
        </w:rPr>
        <w:t>achieving rejection levels &gt; 90% for</w:t>
      </w:r>
      <w:r w:rsidRPr="005721D2">
        <w:rPr>
          <w:noProof/>
          <w:lang w:val="en-US"/>
        </w:rPr>
        <w:t xml:space="preserve"> </w:t>
      </w:r>
      <w:r>
        <w:rPr>
          <w:noProof/>
          <w:lang w:val="en-US"/>
        </w:rPr>
        <w:t>all</w:t>
      </w:r>
      <w:r w:rsidRPr="005721D2">
        <w:rPr>
          <w:noProof/>
          <w:lang w:val="en-US"/>
        </w:rPr>
        <w:t xml:space="preserve"> targeted pesticides.</w:t>
      </w:r>
      <w:r>
        <w:rPr>
          <w:noProof/>
          <w:lang w:val="en-US"/>
        </w:rPr>
        <w:t xml:space="preserve"> </w:t>
      </w:r>
      <w:r>
        <w:rPr>
          <w:lang w:val="en-US"/>
        </w:rPr>
        <w:t>T</w:t>
      </w:r>
      <w:r w:rsidRPr="006B5D11">
        <w:rPr>
          <w:lang w:val="en-US"/>
        </w:rPr>
        <w:t>he presence of the ion</w:t>
      </w:r>
      <w:r>
        <w:rPr>
          <w:lang w:val="en-US"/>
        </w:rPr>
        <w:t>ic environment</w:t>
      </w:r>
      <w:r w:rsidRPr="006B5D11">
        <w:rPr>
          <w:lang w:val="en-US"/>
        </w:rPr>
        <w:t xml:space="preserve"> in </w:t>
      </w:r>
      <w:r>
        <w:rPr>
          <w:lang w:val="en-US"/>
        </w:rPr>
        <w:t>drinking waters</w:t>
      </w:r>
      <w:r w:rsidRPr="006B5D11">
        <w:rPr>
          <w:lang w:val="en-US"/>
        </w:rPr>
        <w:t xml:space="preserve"> led to an increase in all pesticide rejections </w:t>
      </w:r>
      <w:r>
        <w:rPr>
          <w:lang w:val="en-US"/>
        </w:rPr>
        <w:t>for</w:t>
      </w:r>
      <w:r w:rsidRPr="006B5D11">
        <w:rPr>
          <w:lang w:val="en-US"/>
        </w:rPr>
        <w:t xml:space="preserve"> all membranes</w:t>
      </w:r>
      <w:r>
        <w:rPr>
          <w:lang w:val="en-US"/>
        </w:rPr>
        <w:t>,</w:t>
      </w:r>
      <w:r w:rsidRPr="006B5D11">
        <w:rPr>
          <w:lang w:val="en-US"/>
        </w:rPr>
        <w:t xml:space="preserve"> </w:t>
      </w:r>
      <w:r>
        <w:rPr>
          <w:lang w:val="en-US"/>
        </w:rPr>
        <w:t xml:space="preserve">which </w:t>
      </w:r>
      <w:proofErr w:type="gramStart"/>
      <w:r>
        <w:rPr>
          <w:lang w:val="en-US"/>
        </w:rPr>
        <w:t>could be explained</w:t>
      </w:r>
      <w:proofErr w:type="gramEnd"/>
      <w:r>
        <w:rPr>
          <w:lang w:val="en-US"/>
        </w:rPr>
        <w:t xml:space="preserve"> by</w:t>
      </w:r>
      <w:r w:rsidRPr="006B5D11">
        <w:rPr>
          <w:lang w:val="en-US"/>
        </w:rPr>
        <w:t xml:space="preserve"> membrane pore block</w:t>
      </w:r>
      <w:r>
        <w:rPr>
          <w:lang w:val="en-US"/>
        </w:rPr>
        <w:t>ing</w:t>
      </w:r>
      <w:r w:rsidRPr="006B5D11">
        <w:rPr>
          <w:lang w:val="en-US"/>
        </w:rPr>
        <w:t xml:space="preserve"> by the ions</w:t>
      </w:r>
      <w:r>
        <w:rPr>
          <w:lang w:val="en-US"/>
        </w:rPr>
        <w:t>, a trend also found at increasing recoveries</w:t>
      </w:r>
      <w:r w:rsidRPr="006B5D11">
        <w:rPr>
          <w:lang w:val="en-US"/>
        </w:rPr>
        <w:t>.</w:t>
      </w:r>
      <w:r>
        <w:rPr>
          <w:lang w:val="en-US"/>
        </w:rPr>
        <w:t xml:space="preserve"> Rejections were comparable over the large initial concentration span. </w:t>
      </w:r>
    </w:p>
    <w:p w:rsidR="00EC1E18" w:rsidRPr="00680583" w:rsidRDefault="00BC3519" w:rsidP="00BC3519">
      <w:pPr>
        <w:spacing w:after="120"/>
        <w:rPr>
          <w:rFonts w:asciiTheme="minorHAnsi" w:hAnsiTheme="minorHAnsi" w:cs="Arial"/>
          <w:lang w:val="en-US"/>
        </w:rPr>
      </w:pPr>
      <w:r w:rsidRPr="006B5D11">
        <w:rPr>
          <w:lang w:val="en-US"/>
        </w:rPr>
        <w:t>In general, both RO membranes, XLE and BW30, showed promising performance for re</w:t>
      </w:r>
      <w:r>
        <w:rPr>
          <w:lang w:val="en-US"/>
        </w:rPr>
        <w:t>jection</w:t>
      </w:r>
      <w:r w:rsidRPr="006B5D11">
        <w:rPr>
          <w:lang w:val="en-US"/>
        </w:rPr>
        <w:t xml:space="preserve"> of </w:t>
      </w:r>
      <w:r>
        <w:rPr>
          <w:lang w:val="en-US"/>
        </w:rPr>
        <w:t>the target contaminants.</w:t>
      </w:r>
      <w:r w:rsidRPr="006B5D11">
        <w:rPr>
          <w:lang w:val="en-US"/>
        </w:rPr>
        <w:t xml:space="preserve"> However, </w:t>
      </w:r>
      <w:r w:rsidRPr="006B5D11">
        <w:rPr>
          <w:noProof/>
          <w:lang w:val="en-US"/>
        </w:rPr>
        <w:t>regarding</w:t>
      </w:r>
      <w:r w:rsidRPr="006B5D11">
        <w:rPr>
          <w:lang w:val="en-US"/>
        </w:rPr>
        <w:t xml:space="preserve"> the </w:t>
      </w:r>
      <w:r>
        <w:rPr>
          <w:lang w:val="en-US"/>
        </w:rPr>
        <w:t xml:space="preserve">water </w:t>
      </w:r>
      <w:r w:rsidRPr="006B5D11">
        <w:rPr>
          <w:lang w:val="en-US"/>
        </w:rPr>
        <w:t xml:space="preserve">permeability </w:t>
      </w:r>
      <w:r w:rsidRPr="006B5D11">
        <w:rPr>
          <w:noProof/>
          <w:lang w:val="en-US"/>
        </w:rPr>
        <w:t>results</w:t>
      </w:r>
      <w:r>
        <w:rPr>
          <w:noProof/>
          <w:lang w:val="en-US"/>
        </w:rPr>
        <w:t xml:space="preserve"> (</w:t>
      </w:r>
      <w:r>
        <w:rPr>
          <w:lang w:val="en-US"/>
        </w:rPr>
        <w:t xml:space="preserve">73 </w:t>
      </w:r>
      <w:r w:rsidRPr="00241F3C">
        <w:t>l/m</w:t>
      </w:r>
      <w:r w:rsidRPr="00241F3C">
        <w:rPr>
          <w:vertAlign w:val="superscript"/>
        </w:rPr>
        <w:t>2</w:t>
      </w:r>
      <w:r w:rsidRPr="00A843AE">
        <w:rPr>
          <w:vertAlign w:val="superscript"/>
        </w:rPr>
        <w:t>.</w:t>
      </w:r>
      <w:r w:rsidRPr="00241F3C">
        <w:t>h</w:t>
      </w:r>
      <w:r>
        <w:t xml:space="preserve"> for XLE versus 30 </w:t>
      </w:r>
      <w:r w:rsidRPr="00241F3C">
        <w:t>l/m</w:t>
      </w:r>
      <w:r w:rsidRPr="00241F3C">
        <w:rPr>
          <w:vertAlign w:val="superscript"/>
        </w:rPr>
        <w:t>2</w:t>
      </w:r>
      <w:r w:rsidRPr="00A843AE">
        <w:rPr>
          <w:vertAlign w:val="superscript"/>
        </w:rPr>
        <w:t>.</w:t>
      </w:r>
      <w:r w:rsidRPr="00241F3C">
        <w:t>h</w:t>
      </w:r>
      <w:r>
        <w:t xml:space="preserve"> for BW30</w:t>
      </w:r>
      <w:r>
        <w:rPr>
          <w:noProof/>
          <w:lang w:val="en-US"/>
        </w:rPr>
        <w:t>)</w:t>
      </w:r>
      <w:r w:rsidRPr="006B5D11">
        <w:rPr>
          <w:noProof/>
          <w:lang w:val="en-US"/>
        </w:rPr>
        <w:t>,</w:t>
      </w:r>
      <w:r w:rsidRPr="006B5D11">
        <w:rPr>
          <w:lang w:val="en-US"/>
        </w:rPr>
        <w:t xml:space="preserve"> </w:t>
      </w:r>
      <w:r>
        <w:rPr>
          <w:lang w:val="en-US"/>
        </w:rPr>
        <w:t xml:space="preserve">the </w:t>
      </w:r>
      <w:r w:rsidRPr="006B5D11">
        <w:rPr>
          <w:lang w:val="en-US"/>
        </w:rPr>
        <w:t>XLE membrane was the most suitable membrane for the removal of these pesticides from groundwater.</w:t>
      </w:r>
    </w:p>
    <w:p w:rsidR="00680583" w:rsidRPr="00680583" w:rsidRDefault="00680583" w:rsidP="00680583">
      <w:pPr>
        <w:rPr>
          <w:rFonts w:asciiTheme="minorHAnsi" w:hAnsiTheme="minorHAnsi" w:cs="Arial"/>
          <w:b/>
          <w:caps/>
          <w:lang w:val="en-US"/>
        </w:rPr>
      </w:pPr>
      <w:r>
        <w:rPr>
          <w:rFonts w:asciiTheme="minorHAnsi" w:hAnsiTheme="minorHAnsi" w:cs="Arial"/>
          <w:b/>
          <w:caps/>
          <w:lang w:val="en-US"/>
        </w:rPr>
        <w:lastRenderedPageBreak/>
        <w:t>__________________________________________________________________________________</w:t>
      </w:r>
    </w:p>
    <w:p w:rsidR="00680583" w:rsidRPr="00680583" w:rsidRDefault="00680583" w:rsidP="00680583">
      <w:pPr>
        <w:rPr>
          <w:rFonts w:asciiTheme="minorHAnsi" w:hAnsiTheme="minorHAnsi" w:cs="Arial"/>
          <w:b/>
          <w:color w:val="1F82C0"/>
          <w:lang w:val="en-US"/>
        </w:rPr>
      </w:pPr>
      <w:r w:rsidRPr="00680583">
        <w:rPr>
          <w:rFonts w:asciiTheme="minorHAnsi" w:hAnsiTheme="minorHAnsi" w:cs="Arial"/>
          <w:b/>
          <w:color w:val="1F82C0"/>
          <w:lang w:val="en-US"/>
        </w:rPr>
        <w:t>How do you wish to present your research results?</w:t>
      </w:r>
    </w:p>
    <w:p w:rsidR="009E5A94" w:rsidRDefault="001C5FFB" w:rsidP="00680583">
      <w:pPr>
        <w:spacing w:after="120"/>
        <w:rPr>
          <w:rFonts w:asciiTheme="minorHAnsi" w:hAnsiTheme="minorHAnsi" w:cs="Arial"/>
          <w:lang w:val="en-US"/>
        </w:rPr>
      </w:pPr>
      <w:sdt>
        <w:sdtPr>
          <w:rPr>
            <w:rFonts w:asciiTheme="minorHAnsi" w:hAnsiTheme="minorHAnsi" w:cs="Arial"/>
            <w:lang w:val="en-US"/>
          </w:rPr>
          <w:id w:val="2048102670"/>
          <w14:checkbox>
            <w14:checked w14:val="1"/>
            <w14:checkedState w14:val="2612" w14:font="MS Gothic"/>
            <w14:uncheckedState w14:val="2610" w14:font="MS Gothic"/>
          </w14:checkbox>
        </w:sdtPr>
        <w:sdtEndPr/>
        <w:sdtContent>
          <w:r>
            <w:rPr>
              <w:rFonts w:ascii="MS Gothic" w:eastAsia="MS Gothic" w:hAnsi="MS Gothic" w:cs="Arial" w:hint="eastAsia"/>
              <w:lang w:val="en-US"/>
            </w:rPr>
            <w:t>☒</w:t>
          </w:r>
        </w:sdtContent>
      </w:sdt>
      <w:r w:rsidR="00680583" w:rsidRPr="00680583">
        <w:rPr>
          <w:rFonts w:asciiTheme="minorHAnsi" w:hAnsiTheme="minorHAnsi" w:cs="Arial"/>
          <w:lang w:val="en-US"/>
        </w:rPr>
        <w:t xml:space="preserve">   Oral presentation</w:t>
      </w:r>
      <w:r w:rsidR="00680583" w:rsidRPr="00680583">
        <w:rPr>
          <w:rFonts w:asciiTheme="minorHAnsi" w:hAnsiTheme="minorHAnsi" w:cs="Arial"/>
          <w:lang w:val="en-US"/>
        </w:rPr>
        <w:tab/>
      </w:r>
      <w:r w:rsidR="00680583" w:rsidRPr="00680583">
        <w:rPr>
          <w:rFonts w:asciiTheme="minorHAnsi" w:hAnsiTheme="minorHAnsi" w:cs="Arial"/>
          <w:lang w:val="en-US"/>
        </w:rPr>
        <w:tab/>
      </w:r>
      <w:sdt>
        <w:sdtPr>
          <w:rPr>
            <w:rFonts w:asciiTheme="minorHAnsi" w:hAnsiTheme="minorHAnsi" w:cs="Arial"/>
            <w:lang w:val="en-US"/>
          </w:rPr>
          <w:id w:val="-1193070087"/>
          <w14:checkbox>
            <w14:checked w14:val="0"/>
            <w14:checkedState w14:val="2612" w14:font="MS Gothic"/>
            <w14:uncheckedState w14:val="2610" w14:font="MS Gothic"/>
          </w14:checkbox>
        </w:sdtPr>
        <w:sdtEndPr/>
        <w:sdtContent>
          <w:r w:rsidR="00680583" w:rsidRPr="00680583">
            <w:rPr>
              <w:rFonts w:ascii="MS Gothic" w:eastAsia="MS Gothic" w:hAnsi="MS Gothic" w:cs="MS Gothic" w:hint="eastAsia"/>
              <w:lang w:val="en-US"/>
            </w:rPr>
            <w:t>☐</w:t>
          </w:r>
        </w:sdtContent>
      </w:sdt>
      <w:r w:rsidR="00680583" w:rsidRPr="00680583">
        <w:rPr>
          <w:rFonts w:asciiTheme="minorHAnsi" w:hAnsiTheme="minorHAnsi" w:cs="Arial"/>
          <w:lang w:val="en-US"/>
        </w:rPr>
        <w:t xml:space="preserve">   Poster presentation</w:t>
      </w:r>
    </w:p>
    <w:p w:rsidR="00680583" w:rsidRPr="00680583" w:rsidRDefault="00680583" w:rsidP="00680583">
      <w:pPr>
        <w:spacing w:after="120"/>
        <w:rPr>
          <w:rFonts w:asciiTheme="minorHAnsi" w:hAnsiTheme="minorHAnsi" w:cs="Arial"/>
          <w:lang w:val="en-US"/>
        </w:rPr>
      </w:pPr>
      <w:bookmarkStart w:id="0" w:name="_GoBack"/>
      <w:bookmarkEnd w:id="0"/>
    </w:p>
    <w:p w:rsidR="008B1A60" w:rsidRPr="00680583" w:rsidRDefault="000C42B3" w:rsidP="008B1A60">
      <w:pPr>
        <w:rPr>
          <w:rFonts w:asciiTheme="minorHAnsi" w:hAnsiTheme="minorHAnsi" w:cs="Arial"/>
          <w:b/>
          <w:lang w:val="en-US"/>
        </w:rPr>
      </w:pPr>
      <w:r w:rsidRPr="00680583">
        <w:rPr>
          <w:rFonts w:asciiTheme="minorHAnsi" w:hAnsiTheme="minorHAnsi" w:cs="Arial"/>
          <w:b/>
          <w:lang w:val="en-US"/>
        </w:rPr>
        <w:t xml:space="preserve">Please </w:t>
      </w:r>
      <w:r w:rsidR="009370FB" w:rsidRPr="00680583">
        <w:rPr>
          <w:rFonts w:asciiTheme="minorHAnsi" w:hAnsiTheme="minorHAnsi" w:cs="Arial"/>
          <w:b/>
          <w:lang w:val="en-US"/>
        </w:rPr>
        <w:t>send</w:t>
      </w:r>
      <w:r w:rsidRPr="00680583">
        <w:rPr>
          <w:rFonts w:asciiTheme="minorHAnsi" w:hAnsiTheme="minorHAnsi" w:cs="Arial"/>
          <w:b/>
          <w:lang w:val="en-US"/>
        </w:rPr>
        <w:t xml:space="preserve"> </w:t>
      </w:r>
      <w:r w:rsidR="00F62FC7" w:rsidRPr="00680583">
        <w:rPr>
          <w:rFonts w:asciiTheme="minorHAnsi" w:hAnsiTheme="minorHAnsi" w:cs="Arial"/>
          <w:b/>
          <w:lang w:val="en-US"/>
        </w:rPr>
        <w:t xml:space="preserve">this document </w:t>
      </w:r>
      <w:r w:rsidR="009370FB" w:rsidRPr="00680583">
        <w:rPr>
          <w:rFonts w:asciiTheme="minorHAnsi" w:hAnsiTheme="minorHAnsi" w:cs="Arial"/>
          <w:b/>
          <w:lang w:val="en-US"/>
        </w:rPr>
        <w:t xml:space="preserve">to </w:t>
      </w:r>
      <w:r w:rsidR="00A24747">
        <w:rPr>
          <w:rFonts w:asciiTheme="minorHAnsi" w:hAnsiTheme="minorHAnsi" w:cs="Arial"/>
          <w:b/>
          <w:lang w:val="en-US"/>
        </w:rPr>
        <w:t>NOFS17</w:t>
      </w:r>
      <w:r w:rsidR="00680583" w:rsidRPr="00680583">
        <w:rPr>
          <w:rFonts w:asciiTheme="minorHAnsi" w:hAnsiTheme="minorHAnsi" w:cs="Arial"/>
          <w:b/>
          <w:lang w:val="en-US"/>
        </w:rPr>
        <w:t>@</w:t>
      </w:r>
      <w:r w:rsidR="00680583">
        <w:rPr>
          <w:rFonts w:asciiTheme="minorHAnsi" w:hAnsiTheme="minorHAnsi" w:cs="Arial"/>
          <w:b/>
          <w:lang w:val="en-US"/>
        </w:rPr>
        <w:t>aau.bio.</w:t>
      </w:r>
      <w:r w:rsidR="00A24747">
        <w:rPr>
          <w:rFonts w:asciiTheme="minorHAnsi" w:hAnsiTheme="minorHAnsi" w:cs="Arial"/>
          <w:b/>
          <w:lang w:val="en-US"/>
        </w:rPr>
        <w:t>dk</w:t>
      </w:r>
      <w:r w:rsidR="008419B8" w:rsidRPr="00680583">
        <w:rPr>
          <w:rFonts w:asciiTheme="minorHAnsi" w:hAnsiTheme="minorHAnsi" w:cs="Arial"/>
          <w:b/>
          <w:lang w:val="en-US"/>
        </w:rPr>
        <w:t xml:space="preserve"> </w:t>
      </w:r>
      <w:r w:rsidR="004B07D3" w:rsidRPr="00680583">
        <w:rPr>
          <w:rFonts w:asciiTheme="minorHAnsi" w:hAnsiTheme="minorHAnsi" w:cs="Arial"/>
          <w:b/>
          <w:lang w:val="en-US"/>
        </w:rPr>
        <w:t xml:space="preserve">until </w:t>
      </w:r>
      <w:r w:rsidR="00A24747">
        <w:rPr>
          <w:rFonts w:asciiTheme="minorHAnsi" w:hAnsiTheme="minorHAnsi" w:cs="Arial"/>
          <w:b/>
          <w:lang w:val="en-US"/>
        </w:rPr>
        <w:t>April 10</w:t>
      </w:r>
      <w:r w:rsidR="00680583">
        <w:rPr>
          <w:rFonts w:asciiTheme="minorHAnsi" w:hAnsiTheme="minorHAnsi" w:cs="Arial"/>
          <w:b/>
          <w:lang w:val="en-US"/>
        </w:rPr>
        <w:t>, 2018</w:t>
      </w:r>
      <w:r w:rsidR="00916851" w:rsidRPr="00680583">
        <w:rPr>
          <w:rFonts w:asciiTheme="minorHAnsi" w:hAnsiTheme="minorHAnsi" w:cs="Arial"/>
          <w:b/>
          <w:lang w:val="en-US"/>
        </w:rPr>
        <w:t>.</w:t>
      </w:r>
    </w:p>
    <w:sectPr w:rsidR="008B1A60" w:rsidRPr="00680583" w:rsidSect="003938DC">
      <w:footerReference w:type="default" r:id="rId9"/>
      <w:pgSz w:w="11906" w:h="16838"/>
      <w:pgMar w:top="224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986" w:rsidRDefault="00D45986" w:rsidP="00EC1E18">
      <w:pPr>
        <w:spacing w:after="0" w:line="240" w:lineRule="auto"/>
      </w:pPr>
      <w:r>
        <w:separator/>
      </w:r>
    </w:p>
  </w:endnote>
  <w:endnote w:type="continuationSeparator" w:id="0">
    <w:p w:rsidR="00D45986" w:rsidRDefault="00D45986" w:rsidP="00EC1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utiger LT Com 45 Light">
    <w:altName w:val="Corbel"/>
    <w:charset w:val="00"/>
    <w:family w:val="swiss"/>
    <w:pitch w:val="variable"/>
    <w:sig w:usb0="00000001"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9FB" w:rsidRPr="00B35450" w:rsidRDefault="00B919FB" w:rsidP="00B3545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986" w:rsidRDefault="00D45986" w:rsidP="00EC1E18">
      <w:pPr>
        <w:spacing w:after="0" w:line="240" w:lineRule="auto"/>
      </w:pPr>
      <w:r>
        <w:separator/>
      </w:r>
    </w:p>
  </w:footnote>
  <w:footnote w:type="continuationSeparator" w:id="0">
    <w:p w:rsidR="00D45986" w:rsidRDefault="00D45986" w:rsidP="00EC1E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B0C97"/>
    <w:multiLevelType w:val="hybridMultilevel"/>
    <w:tmpl w:val="737256F2"/>
    <w:lvl w:ilvl="0" w:tplc="35BCF3C8">
      <w:numFmt w:val="bullet"/>
      <w:lvlText w:val="-"/>
      <w:lvlJc w:val="left"/>
      <w:pPr>
        <w:ind w:left="720" w:hanging="360"/>
      </w:pPr>
      <w:rPr>
        <w:rFonts w:ascii="Frutiger LT Com 45 Light" w:eastAsiaTheme="minorHAnsi" w:hAnsi="Frutiger LT Com 45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B609ED"/>
    <w:multiLevelType w:val="hybridMultilevel"/>
    <w:tmpl w:val="0A02333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A884CC5"/>
    <w:multiLevelType w:val="hybridMultilevel"/>
    <w:tmpl w:val="109C9B76"/>
    <w:lvl w:ilvl="0" w:tplc="9E3A8F26">
      <w:start w:val="1"/>
      <w:numFmt w:val="decimal"/>
      <w:lvlText w:val="%1."/>
      <w:lvlJc w:val="left"/>
      <w:pPr>
        <w:ind w:left="360" w:hanging="360"/>
      </w:pPr>
      <w:rPr>
        <w:rFonts w:hint="default"/>
        <w:color w:val="1F82C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2B2D0A8F"/>
    <w:multiLevelType w:val="hybridMultilevel"/>
    <w:tmpl w:val="AEF0B35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3926FC"/>
    <w:multiLevelType w:val="hybridMultilevel"/>
    <w:tmpl w:val="74A8EC6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30BD03B0"/>
    <w:multiLevelType w:val="hybridMultilevel"/>
    <w:tmpl w:val="303024C2"/>
    <w:lvl w:ilvl="0" w:tplc="35BCF3C8">
      <w:numFmt w:val="bullet"/>
      <w:lvlText w:val="-"/>
      <w:lvlJc w:val="left"/>
      <w:pPr>
        <w:ind w:left="720" w:hanging="360"/>
      </w:pPr>
      <w:rPr>
        <w:rFonts w:ascii="Frutiger LT Com 45 Light" w:eastAsiaTheme="minorHAnsi" w:hAnsi="Frutiger LT Com 45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8CD49F5"/>
    <w:multiLevelType w:val="hybridMultilevel"/>
    <w:tmpl w:val="B046FC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50312ED"/>
    <w:multiLevelType w:val="hybridMultilevel"/>
    <w:tmpl w:val="E8DAB026"/>
    <w:lvl w:ilvl="0" w:tplc="35BCF3C8">
      <w:numFmt w:val="bullet"/>
      <w:lvlText w:val="-"/>
      <w:lvlJc w:val="left"/>
      <w:pPr>
        <w:ind w:left="720" w:hanging="360"/>
      </w:pPr>
      <w:rPr>
        <w:rFonts w:ascii="Frutiger LT Com 45 Light" w:eastAsiaTheme="minorHAnsi" w:hAnsi="Frutiger LT Com 45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F8566F1"/>
    <w:multiLevelType w:val="hybridMultilevel"/>
    <w:tmpl w:val="D2C0C0C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3"/>
  </w:num>
  <w:num w:numId="5">
    <w:abstractNumId w:val="6"/>
  </w:num>
  <w:num w:numId="6">
    <w:abstractNumId w:val="8"/>
  </w:num>
  <w:num w:numId="7">
    <w:abstractNumId w:val="5"/>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E18"/>
    <w:rsid w:val="00022BF7"/>
    <w:rsid w:val="000606F4"/>
    <w:rsid w:val="000750A0"/>
    <w:rsid w:val="000A459C"/>
    <w:rsid w:val="000A4DF7"/>
    <w:rsid w:val="000B4FD4"/>
    <w:rsid w:val="000C42B3"/>
    <w:rsid w:val="000D22FF"/>
    <w:rsid w:val="000D675A"/>
    <w:rsid w:val="000F3A2B"/>
    <w:rsid w:val="000F5178"/>
    <w:rsid w:val="00127088"/>
    <w:rsid w:val="00132956"/>
    <w:rsid w:val="001437E3"/>
    <w:rsid w:val="00194325"/>
    <w:rsid w:val="001C5809"/>
    <w:rsid w:val="001C5FFB"/>
    <w:rsid w:val="00243ABB"/>
    <w:rsid w:val="00276402"/>
    <w:rsid w:val="00391ABF"/>
    <w:rsid w:val="003938DC"/>
    <w:rsid w:val="00477FB3"/>
    <w:rsid w:val="004B07D3"/>
    <w:rsid w:val="004F1C39"/>
    <w:rsid w:val="005006EA"/>
    <w:rsid w:val="00547FAC"/>
    <w:rsid w:val="005669D6"/>
    <w:rsid w:val="0057174A"/>
    <w:rsid w:val="00575576"/>
    <w:rsid w:val="005A057D"/>
    <w:rsid w:val="005B2F91"/>
    <w:rsid w:val="005E41C6"/>
    <w:rsid w:val="00602ECE"/>
    <w:rsid w:val="00665548"/>
    <w:rsid w:val="00680583"/>
    <w:rsid w:val="0069282F"/>
    <w:rsid w:val="006A12E5"/>
    <w:rsid w:val="006D1870"/>
    <w:rsid w:val="007134F6"/>
    <w:rsid w:val="00731CA0"/>
    <w:rsid w:val="007376BE"/>
    <w:rsid w:val="00751C83"/>
    <w:rsid w:val="00797AFE"/>
    <w:rsid w:val="007C3823"/>
    <w:rsid w:val="008419B8"/>
    <w:rsid w:val="008B1A60"/>
    <w:rsid w:val="00916851"/>
    <w:rsid w:val="009370FB"/>
    <w:rsid w:val="00946E96"/>
    <w:rsid w:val="00951AFA"/>
    <w:rsid w:val="009E5A94"/>
    <w:rsid w:val="00A23547"/>
    <w:rsid w:val="00A24747"/>
    <w:rsid w:val="00AA31F5"/>
    <w:rsid w:val="00AC4063"/>
    <w:rsid w:val="00AF38C2"/>
    <w:rsid w:val="00B10C04"/>
    <w:rsid w:val="00B2192C"/>
    <w:rsid w:val="00B2310E"/>
    <w:rsid w:val="00B35450"/>
    <w:rsid w:val="00B6067E"/>
    <w:rsid w:val="00B919FB"/>
    <w:rsid w:val="00BC3519"/>
    <w:rsid w:val="00C13E5D"/>
    <w:rsid w:val="00C269AB"/>
    <w:rsid w:val="00C5521E"/>
    <w:rsid w:val="00CB0217"/>
    <w:rsid w:val="00CE715A"/>
    <w:rsid w:val="00D1027C"/>
    <w:rsid w:val="00D204A4"/>
    <w:rsid w:val="00D24CAE"/>
    <w:rsid w:val="00D45986"/>
    <w:rsid w:val="00DB4E0A"/>
    <w:rsid w:val="00E04FB2"/>
    <w:rsid w:val="00E16EBE"/>
    <w:rsid w:val="00E90CE0"/>
    <w:rsid w:val="00EC1E18"/>
    <w:rsid w:val="00ED3E47"/>
    <w:rsid w:val="00F62FC7"/>
    <w:rsid w:val="00F70AC8"/>
    <w:rsid w:val="00F71048"/>
    <w:rsid w:val="00FD6E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39C5C9"/>
  <w15:docId w15:val="{7124F864-E70C-4713-99EE-6211F243A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utiger LT Com 45 Light" w:eastAsiaTheme="minorHAnsi" w:hAnsi="Frutiger LT Com 45 Light"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E41C6"/>
    <w:pPr>
      <w:keepNext/>
      <w:keepLines/>
      <w:spacing w:before="40" w:after="0" w:line="256"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E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1E18"/>
  </w:style>
  <w:style w:type="paragraph" w:styleId="Footer">
    <w:name w:val="footer"/>
    <w:basedOn w:val="Normal"/>
    <w:link w:val="FooterChar"/>
    <w:uiPriority w:val="99"/>
    <w:unhideWhenUsed/>
    <w:rsid w:val="00EC1E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1E18"/>
  </w:style>
  <w:style w:type="paragraph" w:styleId="ListParagraph">
    <w:name w:val="List Paragraph"/>
    <w:basedOn w:val="Normal"/>
    <w:uiPriority w:val="34"/>
    <w:qFormat/>
    <w:rsid w:val="00731CA0"/>
    <w:pPr>
      <w:ind w:left="720"/>
      <w:contextualSpacing/>
    </w:pPr>
  </w:style>
  <w:style w:type="paragraph" w:styleId="BalloonText">
    <w:name w:val="Balloon Text"/>
    <w:basedOn w:val="Normal"/>
    <w:link w:val="BalloonTextChar"/>
    <w:uiPriority w:val="99"/>
    <w:semiHidden/>
    <w:unhideWhenUsed/>
    <w:rsid w:val="00E90C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CE0"/>
    <w:rPr>
      <w:rFonts w:ascii="Segoe UI" w:hAnsi="Segoe UI" w:cs="Segoe UI"/>
      <w:sz w:val="18"/>
      <w:szCs w:val="18"/>
    </w:rPr>
  </w:style>
  <w:style w:type="character" w:customStyle="1" w:styleId="Heading2Char">
    <w:name w:val="Heading 2 Char"/>
    <w:basedOn w:val="DefaultParagraphFont"/>
    <w:link w:val="Heading2"/>
    <w:uiPriority w:val="9"/>
    <w:semiHidden/>
    <w:rsid w:val="005E41C6"/>
    <w:rPr>
      <w:rFonts w:asciiTheme="majorHAnsi" w:eastAsiaTheme="majorEastAsia" w:hAnsiTheme="majorHAnsi" w:cstheme="majorBidi"/>
      <w:color w:val="2E74B5" w:themeColor="accent1" w:themeShade="BF"/>
      <w:sz w:val="26"/>
      <w:szCs w:val="26"/>
    </w:rPr>
  </w:style>
  <w:style w:type="character" w:customStyle="1" w:styleId="shorttext">
    <w:name w:val="short_text"/>
    <w:basedOn w:val="DefaultParagraphFont"/>
    <w:rsid w:val="00AA31F5"/>
  </w:style>
  <w:style w:type="character" w:styleId="Hyperlink">
    <w:name w:val="Hyperlink"/>
    <w:basedOn w:val="DefaultParagraphFont"/>
    <w:uiPriority w:val="99"/>
    <w:unhideWhenUsed/>
    <w:rsid w:val="005B2F91"/>
    <w:rPr>
      <w:color w:val="0563C1" w:themeColor="hyperlink"/>
      <w:u w:val="single"/>
    </w:rPr>
  </w:style>
  <w:style w:type="paragraph" w:styleId="CommentText">
    <w:name w:val="annotation text"/>
    <w:basedOn w:val="Normal"/>
    <w:link w:val="CommentTextChar"/>
    <w:uiPriority w:val="99"/>
    <w:semiHidden/>
    <w:unhideWhenUsed/>
    <w:rsid w:val="00BC3519"/>
    <w:pPr>
      <w:spacing w:after="0" w:line="240" w:lineRule="auto"/>
    </w:pPr>
    <w:rPr>
      <w:rFonts w:ascii="Times New Roman" w:eastAsia="Times New Roman" w:hAnsi="Times New Roman" w:cs="Times New Roman"/>
      <w:sz w:val="24"/>
      <w:szCs w:val="24"/>
      <w:lang w:val="en-GB"/>
    </w:rPr>
  </w:style>
  <w:style w:type="character" w:customStyle="1" w:styleId="CommentTextChar">
    <w:name w:val="Comment Text Char"/>
    <w:basedOn w:val="DefaultParagraphFont"/>
    <w:link w:val="CommentText"/>
    <w:uiPriority w:val="99"/>
    <w:semiHidden/>
    <w:rsid w:val="00BC3519"/>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519100">
      <w:bodyDiv w:val="1"/>
      <w:marLeft w:val="0"/>
      <w:marRight w:val="0"/>
      <w:marTop w:val="0"/>
      <w:marBottom w:val="0"/>
      <w:divBdr>
        <w:top w:val="none" w:sz="0" w:space="0" w:color="auto"/>
        <w:left w:val="none" w:sz="0" w:space="0" w:color="auto"/>
        <w:bottom w:val="none" w:sz="0" w:space="0" w:color="auto"/>
        <w:right w:val="none" w:sz="0" w:space="0" w:color="auto"/>
      </w:divBdr>
    </w:div>
    <w:div w:id="1480538124">
      <w:bodyDiv w:val="1"/>
      <w:marLeft w:val="0"/>
      <w:marRight w:val="0"/>
      <w:marTop w:val="0"/>
      <w:marBottom w:val="0"/>
      <w:divBdr>
        <w:top w:val="none" w:sz="0" w:space="0" w:color="auto"/>
        <w:left w:val="none" w:sz="0" w:space="0" w:color="auto"/>
        <w:bottom w:val="none" w:sz="0" w:space="0" w:color="auto"/>
        <w:right w:val="none" w:sz="0" w:space="0" w:color="auto"/>
      </w:divBdr>
    </w:div>
    <w:div w:id="193397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4832B-F68C-4AEB-B6FE-37D6D6658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387</Words>
  <Characters>2367</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Fraunhofer Gesellschaft</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Nicole</dc:creator>
  <cp:lastModifiedBy>Jens Muff</cp:lastModifiedBy>
  <cp:revision>3</cp:revision>
  <cp:lastPrinted>2017-02-01T10:05:00Z</cp:lastPrinted>
  <dcterms:created xsi:type="dcterms:W3CDTF">2018-04-10T07:27:00Z</dcterms:created>
  <dcterms:modified xsi:type="dcterms:W3CDTF">2018-04-10T07:38:00Z</dcterms:modified>
</cp:coreProperties>
</file>