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A2BE5" w14:textId="73005F91" w:rsidR="00F73F9A" w:rsidRPr="00F73F9A" w:rsidRDefault="001773FF" w:rsidP="00F73F9A">
      <w:pPr>
        <w:pStyle w:val="Titel"/>
      </w:pPr>
      <w:r>
        <w:t>I</w:t>
      </w:r>
      <w:r w:rsidR="00F376E9">
        <w:t>KE</w:t>
      </w:r>
      <w:r>
        <w:t xml:space="preserve"> </w:t>
      </w:r>
      <w:r w:rsidR="00ED530B" w:rsidRPr="00ED530B">
        <w:t>Self-</w:t>
      </w:r>
      <w:r w:rsidR="003C4CC1" w:rsidRPr="00ED530B">
        <w:t>Assessment</w:t>
      </w:r>
      <w:r w:rsidR="00ED530B" w:rsidRPr="00ED530B">
        <w:t xml:space="preserve"> Report</w:t>
      </w:r>
      <w:r w:rsidR="00F73F9A">
        <w:t xml:space="preserve"> </w:t>
      </w:r>
    </w:p>
    <w:sdt>
      <w:sdtPr>
        <w:rPr>
          <w:rFonts w:asciiTheme="minorHAnsi" w:eastAsiaTheme="minorEastAsia" w:hAnsiTheme="minorHAnsi" w:cstheme="minorBidi"/>
          <w:b w:val="0"/>
          <w:bCs w:val="0"/>
          <w:color w:val="auto"/>
          <w:sz w:val="22"/>
          <w:szCs w:val="22"/>
          <w:lang w:eastAsia="zh-CN"/>
        </w:rPr>
        <w:id w:val="-1834366519"/>
        <w:docPartObj>
          <w:docPartGallery w:val="Table of Contents"/>
          <w:docPartUnique/>
        </w:docPartObj>
      </w:sdtPr>
      <w:sdtEndPr>
        <w:rPr>
          <w:noProof/>
        </w:rPr>
      </w:sdtEndPr>
      <w:sdtContent>
        <w:p w14:paraId="2552C829" w14:textId="77777777" w:rsidR="00F24A8C" w:rsidRDefault="00F24A8C">
          <w:pPr>
            <w:pStyle w:val="Overskrift"/>
          </w:pPr>
          <w:r>
            <w:t>Contents</w:t>
          </w:r>
        </w:p>
        <w:p w14:paraId="0CB555D8" w14:textId="77777777" w:rsidR="00681B90" w:rsidRDefault="00F24A8C">
          <w:pPr>
            <w:pStyle w:val="Indholdsfortegnelse1"/>
            <w:tabs>
              <w:tab w:val="left" w:pos="440"/>
              <w:tab w:val="right" w:leader="dot" w:pos="9350"/>
            </w:tabs>
            <w:rPr>
              <w:noProof/>
              <w:lang w:eastAsia="en-US"/>
            </w:rPr>
          </w:pPr>
          <w:r>
            <w:fldChar w:fldCharType="begin"/>
          </w:r>
          <w:r>
            <w:instrText xml:space="preserve"> TOC \o "1-3" \h \z \u </w:instrText>
          </w:r>
          <w:r>
            <w:fldChar w:fldCharType="separate"/>
          </w:r>
          <w:hyperlink w:anchor="_Toc503786433" w:history="1">
            <w:r w:rsidR="00681B90" w:rsidRPr="007448EB">
              <w:rPr>
                <w:rStyle w:val="Hyperlink"/>
                <w:noProof/>
              </w:rPr>
              <w:t>0.</w:t>
            </w:r>
            <w:r w:rsidR="00681B90">
              <w:rPr>
                <w:noProof/>
                <w:lang w:eastAsia="en-US"/>
              </w:rPr>
              <w:tab/>
            </w:r>
            <w:r w:rsidR="00681B90" w:rsidRPr="007448EB">
              <w:rPr>
                <w:rStyle w:val="Hyperlink"/>
                <w:noProof/>
              </w:rPr>
              <w:t>Executive summary of the self-assessment and reflections</w:t>
            </w:r>
            <w:r w:rsidR="00681B90">
              <w:rPr>
                <w:noProof/>
                <w:webHidden/>
              </w:rPr>
              <w:tab/>
            </w:r>
            <w:r w:rsidR="00681B90">
              <w:rPr>
                <w:noProof/>
                <w:webHidden/>
              </w:rPr>
              <w:fldChar w:fldCharType="begin"/>
            </w:r>
            <w:r w:rsidR="00681B90">
              <w:rPr>
                <w:noProof/>
                <w:webHidden/>
              </w:rPr>
              <w:instrText xml:space="preserve"> PAGEREF _Toc503786433 \h </w:instrText>
            </w:r>
            <w:r w:rsidR="00681B90">
              <w:rPr>
                <w:noProof/>
                <w:webHidden/>
              </w:rPr>
            </w:r>
            <w:r w:rsidR="00681B90">
              <w:rPr>
                <w:noProof/>
                <w:webHidden/>
              </w:rPr>
              <w:fldChar w:fldCharType="separate"/>
            </w:r>
            <w:r w:rsidR="00681B90">
              <w:rPr>
                <w:noProof/>
                <w:webHidden/>
              </w:rPr>
              <w:t>2</w:t>
            </w:r>
            <w:r w:rsidR="00681B90">
              <w:rPr>
                <w:noProof/>
                <w:webHidden/>
              </w:rPr>
              <w:fldChar w:fldCharType="end"/>
            </w:r>
          </w:hyperlink>
        </w:p>
        <w:p w14:paraId="23AAFA37" w14:textId="77777777" w:rsidR="00681B90" w:rsidRDefault="004C7618">
          <w:pPr>
            <w:pStyle w:val="Indholdsfortegnelse1"/>
            <w:tabs>
              <w:tab w:val="left" w:pos="440"/>
              <w:tab w:val="right" w:leader="dot" w:pos="9350"/>
            </w:tabs>
            <w:rPr>
              <w:noProof/>
              <w:lang w:eastAsia="en-US"/>
            </w:rPr>
          </w:pPr>
          <w:hyperlink w:anchor="_Toc503786434" w:history="1">
            <w:r w:rsidR="00681B90" w:rsidRPr="007448EB">
              <w:rPr>
                <w:rStyle w:val="Hyperlink"/>
                <w:noProof/>
              </w:rPr>
              <w:t>1.</w:t>
            </w:r>
            <w:r w:rsidR="00681B90">
              <w:rPr>
                <w:noProof/>
                <w:lang w:eastAsia="en-US"/>
              </w:rPr>
              <w:tab/>
            </w:r>
            <w:r w:rsidR="00681B90" w:rsidRPr="007448EB">
              <w:rPr>
                <w:rStyle w:val="Hyperlink"/>
                <w:noProof/>
              </w:rPr>
              <w:t>The research profile of the group</w:t>
            </w:r>
            <w:r w:rsidR="00681B90">
              <w:rPr>
                <w:noProof/>
                <w:webHidden/>
              </w:rPr>
              <w:tab/>
            </w:r>
            <w:r w:rsidR="00681B90">
              <w:rPr>
                <w:noProof/>
                <w:webHidden/>
              </w:rPr>
              <w:fldChar w:fldCharType="begin"/>
            </w:r>
            <w:r w:rsidR="00681B90">
              <w:rPr>
                <w:noProof/>
                <w:webHidden/>
              </w:rPr>
              <w:instrText xml:space="preserve"> PAGEREF _Toc503786434 \h </w:instrText>
            </w:r>
            <w:r w:rsidR="00681B90">
              <w:rPr>
                <w:noProof/>
                <w:webHidden/>
              </w:rPr>
            </w:r>
            <w:r w:rsidR="00681B90">
              <w:rPr>
                <w:noProof/>
                <w:webHidden/>
              </w:rPr>
              <w:fldChar w:fldCharType="separate"/>
            </w:r>
            <w:r w:rsidR="00681B90">
              <w:rPr>
                <w:noProof/>
                <w:webHidden/>
              </w:rPr>
              <w:t>3</w:t>
            </w:r>
            <w:r w:rsidR="00681B90">
              <w:rPr>
                <w:noProof/>
                <w:webHidden/>
              </w:rPr>
              <w:fldChar w:fldCharType="end"/>
            </w:r>
          </w:hyperlink>
        </w:p>
        <w:p w14:paraId="714DDE8A" w14:textId="77777777" w:rsidR="00681B90" w:rsidRDefault="004C7618">
          <w:pPr>
            <w:pStyle w:val="Indholdsfortegnelse2"/>
            <w:tabs>
              <w:tab w:val="right" w:leader="dot" w:pos="9350"/>
            </w:tabs>
            <w:rPr>
              <w:noProof/>
              <w:lang w:eastAsia="en-US"/>
            </w:rPr>
          </w:pPr>
          <w:hyperlink w:anchor="_Toc503786435" w:history="1">
            <w:r w:rsidR="00681B90" w:rsidRPr="007448EB">
              <w:rPr>
                <w:rStyle w:val="Hyperlink"/>
                <w:noProof/>
              </w:rPr>
              <w:t>The IKE research group</w:t>
            </w:r>
            <w:r w:rsidR="00681B90">
              <w:rPr>
                <w:noProof/>
                <w:webHidden/>
              </w:rPr>
              <w:tab/>
            </w:r>
            <w:r w:rsidR="00681B90">
              <w:rPr>
                <w:noProof/>
                <w:webHidden/>
              </w:rPr>
              <w:fldChar w:fldCharType="begin"/>
            </w:r>
            <w:r w:rsidR="00681B90">
              <w:rPr>
                <w:noProof/>
                <w:webHidden/>
              </w:rPr>
              <w:instrText xml:space="preserve"> PAGEREF _Toc503786435 \h </w:instrText>
            </w:r>
            <w:r w:rsidR="00681B90">
              <w:rPr>
                <w:noProof/>
                <w:webHidden/>
              </w:rPr>
            </w:r>
            <w:r w:rsidR="00681B90">
              <w:rPr>
                <w:noProof/>
                <w:webHidden/>
              </w:rPr>
              <w:fldChar w:fldCharType="separate"/>
            </w:r>
            <w:r w:rsidR="00681B90">
              <w:rPr>
                <w:noProof/>
                <w:webHidden/>
              </w:rPr>
              <w:t>3</w:t>
            </w:r>
            <w:r w:rsidR="00681B90">
              <w:rPr>
                <w:noProof/>
                <w:webHidden/>
              </w:rPr>
              <w:fldChar w:fldCharType="end"/>
            </w:r>
          </w:hyperlink>
        </w:p>
        <w:p w14:paraId="535F526C" w14:textId="77777777" w:rsidR="00681B90" w:rsidRDefault="004C7618">
          <w:pPr>
            <w:pStyle w:val="Indholdsfortegnelse2"/>
            <w:tabs>
              <w:tab w:val="right" w:leader="dot" w:pos="9350"/>
            </w:tabs>
            <w:rPr>
              <w:noProof/>
              <w:lang w:eastAsia="en-US"/>
            </w:rPr>
          </w:pPr>
          <w:hyperlink w:anchor="_Toc503786436" w:history="1">
            <w:r w:rsidR="00681B90" w:rsidRPr="007448EB">
              <w:rPr>
                <w:rStyle w:val="Hyperlink"/>
                <w:noProof/>
              </w:rPr>
              <w:t>IKE research themes</w:t>
            </w:r>
            <w:r w:rsidR="00681B90">
              <w:rPr>
                <w:noProof/>
                <w:webHidden/>
              </w:rPr>
              <w:tab/>
            </w:r>
            <w:r w:rsidR="00681B90">
              <w:rPr>
                <w:noProof/>
                <w:webHidden/>
              </w:rPr>
              <w:fldChar w:fldCharType="begin"/>
            </w:r>
            <w:r w:rsidR="00681B90">
              <w:rPr>
                <w:noProof/>
                <w:webHidden/>
              </w:rPr>
              <w:instrText xml:space="preserve"> PAGEREF _Toc503786436 \h </w:instrText>
            </w:r>
            <w:r w:rsidR="00681B90">
              <w:rPr>
                <w:noProof/>
                <w:webHidden/>
              </w:rPr>
            </w:r>
            <w:r w:rsidR="00681B90">
              <w:rPr>
                <w:noProof/>
                <w:webHidden/>
              </w:rPr>
              <w:fldChar w:fldCharType="separate"/>
            </w:r>
            <w:r w:rsidR="00681B90">
              <w:rPr>
                <w:noProof/>
                <w:webHidden/>
              </w:rPr>
              <w:t>4</w:t>
            </w:r>
            <w:r w:rsidR="00681B90">
              <w:rPr>
                <w:noProof/>
                <w:webHidden/>
              </w:rPr>
              <w:fldChar w:fldCharType="end"/>
            </w:r>
          </w:hyperlink>
        </w:p>
        <w:p w14:paraId="0AE9EC41" w14:textId="77777777" w:rsidR="00681B90" w:rsidRDefault="004C7618">
          <w:pPr>
            <w:pStyle w:val="Indholdsfortegnelse1"/>
            <w:tabs>
              <w:tab w:val="left" w:pos="440"/>
              <w:tab w:val="right" w:leader="dot" w:pos="9350"/>
            </w:tabs>
            <w:rPr>
              <w:noProof/>
              <w:lang w:eastAsia="en-US"/>
            </w:rPr>
          </w:pPr>
          <w:hyperlink w:anchor="_Toc503786437" w:history="1">
            <w:r w:rsidR="00681B90" w:rsidRPr="007448EB">
              <w:rPr>
                <w:rStyle w:val="Hyperlink"/>
                <w:noProof/>
              </w:rPr>
              <w:t>2.</w:t>
            </w:r>
            <w:r w:rsidR="00681B90">
              <w:rPr>
                <w:noProof/>
                <w:lang w:eastAsia="en-US"/>
              </w:rPr>
              <w:tab/>
            </w:r>
            <w:r w:rsidR="00681B90" w:rsidRPr="007448EB">
              <w:rPr>
                <w:rStyle w:val="Hyperlink"/>
                <w:noProof/>
              </w:rPr>
              <w:t>Organization, Composition and Financing</w:t>
            </w:r>
            <w:r w:rsidR="00681B90">
              <w:rPr>
                <w:noProof/>
                <w:webHidden/>
              </w:rPr>
              <w:tab/>
            </w:r>
            <w:r w:rsidR="00681B90">
              <w:rPr>
                <w:noProof/>
                <w:webHidden/>
              </w:rPr>
              <w:fldChar w:fldCharType="begin"/>
            </w:r>
            <w:r w:rsidR="00681B90">
              <w:rPr>
                <w:noProof/>
                <w:webHidden/>
              </w:rPr>
              <w:instrText xml:space="preserve"> PAGEREF _Toc503786437 \h </w:instrText>
            </w:r>
            <w:r w:rsidR="00681B90">
              <w:rPr>
                <w:noProof/>
                <w:webHidden/>
              </w:rPr>
            </w:r>
            <w:r w:rsidR="00681B90">
              <w:rPr>
                <w:noProof/>
                <w:webHidden/>
              </w:rPr>
              <w:fldChar w:fldCharType="separate"/>
            </w:r>
            <w:r w:rsidR="00681B90">
              <w:rPr>
                <w:noProof/>
                <w:webHidden/>
              </w:rPr>
              <w:t>6</w:t>
            </w:r>
            <w:r w:rsidR="00681B90">
              <w:rPr>
                <w:noProof/>
                <w:webHidden/>
              </w:rPr>
              <w:fldChar w:fldCharType="end"/>
            </w:r>
          </w:hyperlink>
        </w:p>
        <w:p w14:paraId="4B19261F" w14:textId="77777777" w:rsidR="00681B90" w:rsidRDefault="004C7618">
          <w:pPr>
            <w:pStyle w:val="Indholdsfortegnelse2"/>
            <w:tabs>
              <w:tab w:val="right" w:leader="dot" w:pos="9350"/>
            </w:tabs>
            <w:rPr>
              <w:noProof/>
              <w:lang w:eastAsia="en-US"/>
            </w:rPr>
          </w:pPr>
          <w:hyperlink w:anchor="_Toc503786438" w:history="1">
            <w:r w:rsidR="00681B90" w:rsidRPr="007448EB">
              <w:rPr>
                <w:rStyle w:val="Hyperlink"/>
                <w:noProof/>
              </w:rPr>
              <w:t>Current Staff</w:t>
            </w:r>
            <w:r w:rsidR="00681B90">
              <w:rPr>
                <w:noProof/>
                <w:webHidden/>
              </w:rPr>
              <w:tab/>
            </w:r>
            <w:r w:rsidR="00681B90">
              <w:rPr>
                <w:noProof/>
                <w:webHidden/>
              </w:rPr>
              <w:fldChar w:fldCharType="begin"/>
            </w:r>
            <w:r w:rsidR="00681B90">
              <w:rPr>
                <w:noProof/>
                <w:webHidden/>
              </w:rPr>
              <w:instrText xml:space="preserve"> PAGEREF _Toc503786438 \h </w:instrText>
            </w:r>
            <w:r w:rsidR="00681B90">
              <w:rPr>
                <w:noProof/>
                <w:webHidden/>
              </w:rPr>
            </w:r>
            <w:r w:rsidR="00681B90">
              <w:rPr>
                <w:noProof/>
                <w:webHidden/>
              </w:rPr>
              <w:fldChar w:fldCharType="separate"/>
            </w:r>
            <w:r w:rsidR="00681B90">
              <w:rPr>
                <w:noProof/>
                <w:webHidden/>
              </w:rPr>
              <w:t>6</w:t>
            </w:r>
            <w:r w:rsidR="00681B90">
              <w:rPr>
                <w:noProof/>
                <w:webHidden/>
              </w:rPr>
              <w:fldChar w:fldCharType="end"/>
            </w:r>
          </w:hyperlink>
        </w:p>
        <w:p w14:paraId="1ED8490F" w14:textId="77777777" w:rsidR="00681B90" w:rsidRDefault="004C7618">
          <w:pPr>
            <w:pStyle w:val="Indholdsfortegnelse2"/>
            <w:tabs>
              <w:tab w:val="right" w:leader="dot" w:pos="9350"/>
            </w:tabs>
            <w:rPr>
              <w:noProof/>
              <w:lang w:eastAsia="en-US"/>
            </w:rPr>
          </w:pPr>
          <w:hyperlink w:anchor="_Toc503786439" w:history="1">
            <w:r w:rsidR="00681B90" w:rsidRPr="007448EB">
              <w:rPr>
                <w:rStyle w:val="Hyperlink"/>
                <w:noProof/>
                <w:lang w:val="en-GB"/>
              </w:rPr>
              <w:t>Staff Development</w:t>
            </w:r>
            <w:r w:rsidR="00681B90">
              <w:rPr>
                <w:noProof/>
                <w:webHidden/>
              </w:rPr>
              <w:tab/>
            </w:r>
            <w:r w:rsidR="00681B90">
              <w:rPr>
                <w:noProof/>
                <w:webHidden/>
              </w:rPr>
              <w:fldChar w:fldCharType="begin"/>
            </w:r>
            <w:r w:rsidR="00681B90">
              <w:rPr>
                <w:noProof/>
                <w:webHidden/>
              </w:rPr>
              <w:instrText xml:space="preserve"> PAGEREF _Toc503786439 \h </w:instrText>
            </w:r>
            <w:r w:rsidR="00681B90">
              <w:rPr>
                <w:noProof/>
                <w:webHidden/>
              </w:rPr>
            </w:r>
            <w:r w:rsidR="00681B90">
              <w:rPr>
                <w:noProof/>
                <w:webHidden/>
              </w:rPr>
              <w:fldChar w:fldCharType="separate"/>
            </w:r>
            <w:r w:rsidR="00681B90">
              <w:rPr>
                <w:noProof/>
                <w:webHidden/>
              </w:rPr>
              <w:t>6</w:t>
            </w:r>
            <w:r w:rsidR="00681B90">
              <w:rPr>
                <w:noProof/>
                <w:webHidden/>
              </w:rPr>
              <w:fldChar w:fldCharType="end"/>
            </w:r>
          </w:hyperlink>
        </w:p>
        <w:p w14:paraId="6A777719" w14:textId="77777777" w:rsidR="00681B90" w:rsidRDefault="004C7618">
          <w:pPr>
            <w:pStyle w:val="Indholdsfortegnelse1"/>
            <w:tabs>
              <w:tab w:val="left" w:pos="440"/>
              <w:tab w:val="right" w:leader="dot" w:pos="9350"/>
            </w:tabs>
            <w:rPr>
              <w:noProof/>
              <w:lang w:eastAsia="en-US"/>
            </w:rPr>
          </w:pPr>
          <w:hyperlink w:anchor="_Toc503786440" w:history="1">
            <w:r w:rsidR="00681B90" w:rsidRPr="007448EB">
              <w:rPr>
                <w:rStyle w:val="Hyperlink"/>
                <w:noProof/>
              </w:rPr>
              <w:t>3.</w:t>
            </w:r>
            <w:r w:rsidR="00681B90">
              <w:rPr>
                <w:noProof/>
                <w:lang w:eastAsia="en-US"/>
              </w:rPr>
              <w:tab/>
            </w:r>
            <w:r w:rsidR="00681B90" w:rsidRPr="007448EB">
              <w:rPr>
                <w:rStyle w:val="Hyperlink"/>
                <w:noProof/>
              </w:rPr>
              <w:t>The Research Groups Strategies, Activities, Output and Academic Impact</w:t>
            </w:r>
            <w:r w:rsidR="00681B90">
              <w:rPr>
                <w:noProof/>
                <w:webHidden/>
              </w:rPr>
              <w:tab/>
            </w:r>
            <w:r w:rsidR="00681B90">
              <w:rPr>
                <w:noProof/>
                <w:webHidden/>
              </w:rPr>
              <w:fldChar w:fldCharType="begin"/>
            </w:r>
            <w:r w:rsidR="00681B90">
              <w:rPr>
                <w:noProof/>
                <w:webHidden/>
              </w:rPr>
              <w:instrText xml:space="preserve"> PAGEREF _Toc503786440 \h </w:instrText>
            </w:r>
            <w:r w:rsidR="00681B90">
              <w:rPr>
                <w:noProof/>
                <w:webHidden/>
              </w:rPr>
            </w:r>
            <w:r w:rsidR="00681B90">
              <w:rPr>
                <w:noProof/>
                <w:webHidden/>
              </w:rPr>
              <w:fldChar w:fldCharType="separate"/>
            </w:r>
            <w:r w:rsidR="00681B90">
              <w:rPr>
                <w:noProof/>
                <w:webHidden/>
              </w:rPr>
              <w:t>8</w:t>
            </w:r>
            <w:r w:rsidR="00681B90">
              <w:rPr>
                <w:noProof/>
                <w:webHidden/>
              </w:rPr>
              <w:fldChar w:fldCharType="end"/>
            </w:r>
          </w:hyperlink>
        </w:p>
        <w:p w14:paraId="0420F232" w14:textId="77777777" w:rsidR="00681B90" w:rsidRDefault="004C7618">
          <w:pPr>
            <w:pStyle w:val="Indholdsfortegnelse2"/>
            <w:tabs>
              <w:tab w:val="right" w:leader="dot" w:pos="9350"/>
            </w:tabs>
            <w:rPr>
              <w:noProof/>
              <w:lang w:eastAsia="en-US"/>
            </w:rPr>
          </w:pPr>
          <w:hyperlink w:anchor="_Toc503786441" w:history="1">
            <w:r w:rsidR="00681B90" w:rsidRPr="007448EB">
              <w:rPr>
                <w:rStyle w:val="Hyperlink"/>
                <w:noProof/>
              </w:rPr>
              <w:t>3.1. Publication</w:t>
            </w:r>
            <w:r w:rsidR="00681B90">
              <w:rPr>
                <w:noProof/>
                <w:webHidden/>
              </w:rPr>
              <w:tab/>
            </w:r>
            <w:r w:rsidR="00681B90">
              <w:rPr>
                <w:noProof/>
                <w:webHidden/>
              </w:rPr>
              <w:fldChar w:fldCharType="begin"/>
            </w:r>
            <w:r w:rsidR="00681B90">
              <w:rPr>
                <w:noProof/>
                <w:webHidden/>
              </w:rPr>
              <w:instrText xml:space="preserve"> PAGEREF _Toc503786441 \h </w:instrText>
            </w:r>
            <w:r w:rsidR="00681B90">
              <w:rPr>
                <w:noProof/>
                <w:webHidden/>
              </w:rPr>
            </w:r>
            <w:r w:rsidR="00681B90">
              <w:rPr>
                <w:noProof/>
                <w:webHidden/>
              </w:rPr>
              <w:fldChar w:fldCharType="separate"/>
            </w:r>
            <w:r w:rsidR="00681B90">
              <w:rPr>
                <w:noProof/>
                <w:webHidden/>
              </w:rPr>
              <w:t>8</w:t>
            </w:r>
            <w:r w:rsidR="00681B90">
              <w:rPr>
                <w:noProof/>
                <w:webHidden/>
              </w:rPr>
              <w:fldChar w:fldCharType="end"/>
            </w:r>
          </w:hyperlink>
        </w:p>
        <w:p w14:paraId="7EF82228" w14:textId="77777777" w:rsidR="00681B90" w:rsidRDefault="004C7618">
          <w:pPr>
            <w:pStyle w:val="Indholdsfortegnelse2"/>
            <w:tabs>
              <w:tab w:val="right" w:leader="dot" w:pos="9350"/>
            </w:tabs>
            <w:rPr>
              <w:noProof/>
              <w:lang w:eastAsia="en-US"/>
            </w:rPr>
          </w:pPr>
          <w:hyperlink w:anchor="_Toc503786442" w:history="1">
            <w:r w:rsidR="00681B90" w:rsidRPr="007448EB">
              <w:rPr>
                <w:rStyle w:val="Hyperlink"/>
                <w:noProof/>
              </w:rPr>
              <w:t>3.2. Research Training (PhD)</w:t>
            </w:r>
            <w:r w:rsidR="00681B90">
              <w:rPr>
                <w:noProof/>
                <w:webHidden/>
              </w:rPr>
              <w:tab/>
            </w:r>
            <w:r w:rsidR="00681B90">
              <w:rPr>
                <w:noProof/>
                <w:webHidden/>
              </w:rPr>
              <w:fldChar w:fldCharType="begin"/>
            </w:r>
            <w:r w:rsidR="00681B90">
              <w:rPr>
                <w:noProof/>
                <w:webHidden/>
              </w:rPr>
              <w:instrText xml:space="preserve"> PAGEREF _Toc503786442 \h </w:instrText>
            </w:r>
            <w:r w:rsidR="00681B90">
              <w:rPr>
                <w:noProof/>
                <w:webHidden/>
              </w:rPr>
            </w:r>
            <w:r w:rsidR="00681B90">
              <w:rPr>
                <w:noProof/>
                <w:webHidden/>
              </w:rPr>
              <w:fldChar w:fldCharType="separate"/>
            </w:r>
            <w:r w:rsidR="00681B90">
              <w:rPr>
                <w:noProof/>
                <w:webHidden/>
              </w:rPr>
              <w:t>11</w:t>
            </w:r>
            <w:r w:rsidR="00681B90">
              <w:rPr>
                <w:noProof/>
                <w:webHidden/>
              </w:rPr>
              <w:fldChar w:fldCharType="end"/>
            </w:r>
          </w:hyperlink>
        </w:p>
        <w:p w14:paraId="10434900" w14:textId="77777777" w:rsidR="00681B90" w:rsidRDefault="004C7618">
          <w:pPr>
            <w:pStyle w:val="Indholdsfortegnelse2"/>
            <w:tabs>
              <w:tab w:val="right" w:leader="dot" w:pos="9350"/>
            </w:tabs>
            <w:rPr>
              <w:noProof/>
              <w:lang w:eastAsia="en-US"/>
            </w:rPr>
          </w:pPr>
          <w:hyperlink w:anchor="_Toc503786443" w:history="1">
            <w:r w:rsidR="00681B90" w:rsidRPr="007448EB">
              <w:rPr>
                <w:rStyle w:val="Hyperlink"/>
                <w:noProof/>
              </w:rPr>
              <w:t>3.3. External Funding</w:t>
            </w:r>
            <w:r w:rsidR="00681B90">
              <w:rPr>
                <w:noProof/>
                <w:webHidden/>
              </w:rPr>
              <w:tab/>
            </w:r>
            <w:r w:rsidR="00681B90">
              <w:rPr>
                <w:noProof/>
                <w:webHidden/>
              </w:rPr>
              <w:fldChar w:fldCharType="begin"/>
            </w:r>
            <w:r w:rsidR="00681B90">
              <w:rPr>
                <w:noProof/>
                <w:webHidden/>
              </w:rPr>
              <w:instrText xml:space="preserve"> PAGEREF _Toc503786443 \h </w:instrText>
            </w:r>
            <w:r w:rsidR="00681B90">
              <w:rPr>
                <w:noProof/>
                <w:webHidden/>
              </w:rPr>
            </w:r>
            <w:r w:rsidR="00681B90">
              <w:rPr>
                <w:noProof/>
                <w:webHidden/>
              </w:rPr>
              <w:fldChar w:fldCharType="separate"/>
            </w:r>
            <w:r w:rsidR="00681B90">
              <w:rPr>
                <w:noProof/>
                <w:webHidden/>
              </w:rPr>
              <w:t>12</w:t>
            </w:r>
            <w:r w:rsidR="00681B90">
              <w:rPr>
                <w:noProof/>
                <w:webHidden/>
              </w:rPr>
              <w:fldChar w:fldCharType="end"/>
            </w:r>
          </w:hyperlink>
        </w:p>
        <w:p w14:paraId="00545135" w14:textId="77777777" w:rsidR="00681B90" w:rsidRDefault="004C7618">
          <w:pPr>
            <w:pStyle w:val="Indholdsfortegnelse2"/>
            <w:tabs>
              <w:tab w:val="right" w:leader="dot" w:pos="9350"/>
            </w:tabs>
            <w:rPr>
              <w:noProof/>
              <w:lang w:eastAsia="en-US"/>
            </w:rPr>
          </w:pPr>
          <w:hyperlink w:anchor="_Toc503786444" w:history="1">
            <w:r w:rsidR="00681B90" w:rsidRPr="007448EB">
              <w:rPr>
                <w:rStyle w:val="Hyperlink"/>
                <w:noProof/>
              </w:rPr>
              <w:t>3.4. Research collaboration and outreach</w:t>
            </w:r>
            <w:r w:rsidR="00681B90">
              <w:rPr>
                <w:noProof/>
                <w:webHidden/>
              </w:rPr>
              <w:tab/>
            </w:r>
            <w:r w:rsidR="00681B90">
              <w:rPr>
                <w:noProof/>
                <w:webHidden/>
              </w:rPr>
              <w:fldChar w:fldCharType="begin"/>
            </w:r>
            <w:r w:rsidR="00681B90">
              <w:rPr>
                <w:noProof/>
                <w:webHidden/>
              </w:rPr>
              <w:instrText xml:space="preserve"> PAGEREF _Toc503786444 \h </w:instrText>
            </w:r>
            <w:r w:rsidR="00681B90">
              <w:rPr>
                <w:noProof/>
                <w:webHidden/>
              </w:rPr>
            </w:r>
            <w:r w:rsidR="00681B90">
              <w:rPr>
                <w:noProof/>
                <w:webHidden/>
              </w:rPr>
              <w:fldChar w:fldCharType="separate"/>
            </w:r>
            <w:r w:rsidR="00681B90">
              <w:rPr>
                <w:noProof/>
                <w:webHidden/>
              </w:rPr>
              <w:t>12</w:t>
            </w:r>
            <w:r w:rsidR="00681B90">
              <w:rPr>
                <w:noProof/>
                <w:webHidden/>
              </w:rPr>
              <w:fldChar w:fldCharType="end"/>
            </w:r>
          </w:hyperlink>
        </w:p>
        <w:p w14:paraId="3DBC0751" w14:textId="77777777" w:rsidR="00681B90" w:rsidRDefault="004C7618">
          <w:pPr>
            <w:pStyle w:val="Indholdsfortegnelse2"/>
            <w:tabs>
              <w:tab w:val="right" w:leader="dot" w:pos="9350"/>
            </w:tabs>
            <w:rPr>
              <w:noProof/>
              <w:lang w:eastAsia="en-US"/>
            </w:rPr>
          </w:pPr>
          <w:hyperlink w:anchor="_Toc503786445" w:history="1">
            <w:r w:rsidR="00681B90" w:rsidRPr="007448EB">
              <w:rPr>
                <w:rStyle w:val="Hyperlink"/>
                <w:noProof/>
              </w:rPr>
              <w:t>3.5. Research and teaching coherence</w:t>
            </w:r>
            <w:r w:rsidR="00681B90">
              <w:rPr>
                <w:noProof/>
                <w:webHidden/>
              </w:rPr>
              <w:tab/>
            </w:r>
            <w:r w:rsidR="00681B90">
              <w:rPr>
                <w:noProof/>
                <w:webHidden/>
              </w:rPr>
              <w:fldChar w:fldCharType="begin"/>
            </w:r>
            <w:r w:rsidR="00681B90">
              <w:rPr>
                <w:noProof/>
                <w:webHidden/>
              </w:rPr>
              <w:instrText xml:space="preserve"> PAGEREF _Toc503786445 \h </w:instrText>
            </w:r>
            <w:r w:rsidR="00681B90">
              <w:rPr>
                <w:noProof/>
                <w:webHidden/>
              </w:rPr>
            </w:r>
            <w:r w:rsidR="00681B90">
              <w:rPr>
                <w:noProof/>
                <w:webHidden/>
              </w:rPr>
              <w:fldChar w:fldCharType="separate"/>
            </w:r>
            <w:r w:rsidR="00681B90">
              <w:rPr>
                <w:noProof/>
                <w:webHidden/>
              </w:rPr>
              <w:t>14</w:t>
            </w:r>
            <w:r w:rsidR="00681B90">
              <w:rPr>
                <w:noProof/>
                <w:webHidden/>
              </w:rPr>
              <w:fldChar w:fldCharType="end"/>
            </w:r>
          </w:hyperlink>
        </w:p>
        <w:p w14:paraId="71717695" w14:textId="77777777" w:rsidR="00681B90" w:rsidRDefault="004C7618">
          <w:pPr>
            <w:pStyle w:val="Indholdsfortegnelse2"/>
            <w:tabs>
              <w:tab w:val="right" w:leader="dot" w:pos="9350"/>
            </w:tabs>
            <w:rPr>
              <w:noProof/>
              <w:lang w:eastAsia="en-US"/>
            </w:rPr>
          </w:pPr>
          <w:hyperlink w:anchor="_Toc503786446" w:history="1">
            <w:r w:rsidR="00681B90" w:rsidRPr="007448EB">
              <w:rPr>
                <w:rStyle w:val="Hyperlink"/>
                <w:noProof/>
              </w:rPr>
              <w:t>3.6. Third Mission Activities and collaboration outside research</w:t>
            </w:r>
            <w:r w:rsidR="00681B90">
              <w:rPr>
                <w:noProof/>
                <w:webHidden/>
              </w:rPr>
              <w:tab/>
            </w:r>
            <w:r w:rsidR="00681B90">
              <w:rPr>
                <w:noProof/>
                <w:webHidden/>
              </w:rPr>
              <w:fldChar w:fldCharType="begin"/>
            </w:r>
            <w:r w:rsidR="00681B90">
              <w:rPr>
                <w:noProof/>
                <w:webHidden/>
              </w:rPr>
              <w:instrText xml:space="preserve"> PAGEREF _Toc503786446 \h </w:instrText>
            </w:r>
            <w:r w:rsidR="00681B90">
              <w:rPr>
                <w:noProof/>
                <w:webHidden/>
              </w:rPr>
            </w:r>
            <w:r w:rsidR="00681B90">
              <w:rPr>
                <w:noProof/>
                <w:webHidden/>
              </w:rPr>
              <w:fldChar w:fldCharType="separate"/>
            </w:r>
            <w:r w:rsidR="00681B90">
              <w:rPr>
                <w:noProof/>
                <w:webHidden/>
              </w:rPr>
              <w:t>15</w:t>
            </w:r>
            <w:r w:rsidR="00681B90">
              <w:rPr>
                <w:noProof/>
                <w:webHidden/>
              </w:rPr>
              <w:fldChar w:fldCharType="end"/>
            </w:r>
          </w:hyperlink>
        </w:p>
        <w:p w14:paraId="28DF1749" w14:textId="77777777" w:rsidR="00681B90" w:rsidRDefault="004C7618">
          <w:pPr>
            <w:pStyle w:val="Indholdsfortegnelse1"/>
            <w:tabs>
              <w:tab w:val="left" w:pos="440"/>
              <w:tab w:val="right" w:leader="dot" w:pos="9350"/>
            </w:tabs>
            <w:rPr>
              <w:noProof/>
              <w:lang w:eastAsia="en-US"/>
            </w:rPr>
          </w:pPr>
          <w:hyperlink w:anchor="_Toc503786447" w:history="1">
            <w:r w:rsidR="00681B90" w:rsidRPr="007448EB">
              <w:rPr>
                <w:rStyle w:val="Hyperlink"/>
                <w:noProof/>
              </w:rPr>
              <w:t>4.</w:t>
            </w:r>
            <w:r w:rsidR="00681B90">
              <w:rPr>
                <w:noProof/>
                <w:lang w:eastAsia="en-US"/>
              </w:rPr>
              <w:tab/>
            </w:r>
            <w:r w:rsidR="00681B90" w:rsidRPr="007448EB">
              <w:rPr>
                <w:rStyle w:val="Hyperlink"/>
                <w:noProof/>
              </w:rPr>
              <w:t>Societal Impact</w:t>
            </w:r>
            <w:r w:rsidR="00681B90">
              <w:rPr>
                <w:noProof/>
                <w:webHidden/>
              </w:rPr>
              <w:tab/>
            </w:r>
            <w:r w:rsidR="00681B90">
              <w:rPr>
                <w:noProof/>
                <w:webHidden/>
              </w:rPr>
              <w:fldChar w:fldCharType="begin"/>
            </w:r>
            <w:r w:rsidR="00681B90">
              <w:rPr>
                <w:noProof/>
                <w:webHidden/>
              </w:rPr>
              <w:instrText xml:space="preserve"> PAGEREF _Toc503786447 \h </w:instrText>
            </w:r>
            <w:r w:rsidR="00681B90">
              <w:rPr>
                <w:noProof/>
                <w:webHidden/>
              </w:rPr>
            </w:r>
            <w:r w:rsidR="00681B90">
              <w:rPr>
                <w:noProof/>
                <w:webHidden/>
              </w:rPr>
              <w:fldChar w:fldCharType="separate"/>
            </w:r>
            <w:r w:rsidR="00681B90">
              <w:rPr>
                <w:noProof/>
                <w:webHidden/>
              </w:rPr>
              <w:t>16</w:t>
            </w:r>
            <w:r w:rsidR="00681B90">
              <w:rPr>
                <w:noProof/>
                <w:webHidden/>
              </w:rPr>
              <w:fldChar w:fldCharType="end"/>
            </w:r>
          </w:hyperlink>
        </w:p>
        <w:p w14:paraId="118D073E" w14:textId="77777777" w:rsidR="00681B90" w:rsidRDefault="004C7618">
          <w:pPr>
            <w:pStyle w:val="Indholdsfortegnelse2"/>
            <w:tabs>
              <w:tab w:val="right" w:leader="dot" w:pos="9350"/>
            </w:tabs>
            <w:rPr>
              <w:noProof/>
              <w:lang w:eastAsia="en-US"/>
            </w:rPr>
          </w:pPr>
          <w:hyperlink w:anchor="_Toc503786448" w:history="1">
            <w:r w:rsidR="00681B90" w:rsidRPr="007448EB">
              <w:rPr>
                <w:rStyle w:val="Hyperlink"/>
                <w:noProof/>
              </w:rPr>
              <w:t>General introduction to case descriptions and impact</w:t>
            </w:r>
            <w:r w:rsidR="00681B90">
              <w:rPr>
                <w:noProof/>
                <w:webHidden/>
              </w:rPr>
              <w:tab/>
            </w:r>
            <w:r w:rsidR="00681B90">
              <w:rPr>
                <w:noProof/>
                <w:webHidden/>
              </w:rPr>
              <w:fldChar w:fldCharType="begin"/>
            </w:r>
            <w:r w:rsidR="00681B90">
              <w:rPr>
                <w:noProof/>
                <w:webHidden/>
              </w:rPr>
              <w:instrText xml:space="preserve"> PAGEREF _Toc503786448 \h </w:instrText>
            </w:r>
            <w:r w:rsidR="00681B90">
              <w:rPr>
                <w:noProof/>
                <w:webHidden/>
              </w:rPr>
            </w:r>
            <w:r w:rsidR="00681B90">
              <w:rPr>
                <w:noProof/>
                <w:webHidden/>
              </w:rPr>
              <w:fldChar w:fldCharType="separate"/>
            </w:r>
            <w:r w:rsidR="00681B90">
              <w:rPr>
                <w:noProof/>
                <w:webHidden/>
              </w:rPr>
              <w:t>16</w:t>
            </w:r>
            <w:r w:rsidR="00681B90">
              <w:rPr>
                <w:noProof/>
                <w:webHidden/>
              </w:rPr>
              <w:fldChar w:fldCharType="end"/>
            </w:r>
          </w:hyperlink>
        </w:p>
        <w:p w14:paraId="6A5B8015" w14:textId="77777777" w:rsidR="00681B90" w:rsidRDefault="004C7618">
          <w:pPr>
            <w:pStyle w:val="Indholdsfortegnelse2"/>
            <w:tabs>
              <w:tab w:val="right" w:leader="dot" w:pos="9350"/>
            </w:tabs>
            <w:rPr>
              <w:noProof/>
              <w:lang w:eastAsia="en-US"/>
            </w:rPr>
          </w:pPr>
          <w:hyperlink w:anchor="_Toc503786449" w:history="1">
            <w:r w:rsidR="00681B90" w:rsidRPr="007448EB">
              <w:rPr>
                <w:rStyle w:val="Hyperlink"/>
                <w:noProof/>
                <w:lang w:val="en-GB"/>
              </w:rPr>
              <w:t>A “meta impact case”: IKE’s contribution to innovation policy in Denmark</w:t>
            </w:r>
            <w:r w:rsidR="00681B90">
              <w:rPr>
                <w:noProof/>
                <w:webHidden/>
              </w:rPr>
              <w:tab/>
            </w:r>
            <w:r w:rsidR="00681B90">
              <w:rPr>
                <w:noProof/>
                <w:webHidden/>
              </w:rPr>
              <w:fldChar w:fldCharType="begin"/>
            </w:r>
            <w:r w:rsidR="00681B90">
              <w:rPr>
                <w:noProof/>
                <w:webHidden/>
              </w:rPr>
              <w:instrText xml:space="preserve"> PAGEREF _Toc503786449 \h </w:instrText>
            </w:r>
            <w:r w:rsidR="00681B90">
              <w:rPr>
                <w:noProof/>
                <w:webHidden/>
              </w:rPr>
            </w:r>
            <w:r w:rsidR="00681B90">
              <w:rPr>
                <w:noProof/>
                <w:webHidden/>
              </w:rPr>
              <w:fldChar w:fldCharType="separate"/>
            </w:r>
            <w:r w:rsidR="00681B90">
              <w:rPr>
                <w:noProof/>
                <w:webHidden/>
              </w:rPr>
              <w:t>16</w:t>
            </w:r>
            <w:r w:rsidR="00681B90">
              <w:rPr>
                <w:noProof/>
                <w:webHidden/>
              </w:rPr>
              <w:fldChar w:fldCharType="end"/>
            </w:r>
          </w:hyperlink>
        </w:p>
        <w:p w14:paraId="534D8610" w14:textId="77777777" w:rsidR="00681B90" w:rsidRDefault="004C7618">
          <w:pPr>
            <w:pStyle w:val="Indholdsfortegnelse1"/>
            <w:tabs>
              <w:tab w:val="right" w:leader="dot" w:pos="9350"/>
            </w:tabs>
            <w:rPr>
              <w:noProof/>
              <w:lang w:eastAsia="en-US"/>
            </w:rPr>
          </w:pPr>
          <w:hyperlink w:anchor="_Toc503786450" w:history="1">
            <w:r w:rsidR="00681B90" w:rsidRPr="007448EB">
              <w:rPr>
                <w:rStyle w:val="Hyperlink"/>
                <w:noProof/>
              </w:rPr>
              <w:t>Future plans</w:t>
            </w:r>
            <w:r w:rsidR="00681B90">
              <w:rPr>
                <w:noProof/>
                <w:webHidden/>
              </w:rPr>
              <w:tab/>
            </w:r>
            <w:r w:rsidR="00681B90">
              <w:rPr>
                <w:noProof/>
                <w:webHidden/>
              </w:rPr>
              <w:fldChar w:fldCharType="begin"/>
            </w:r>
            <w:r w:rsidR="00681B90">
              <w:rPr>
                <w:noProof/>
                <w:webHidden/>
              </w:rPr>
              <w:instrText xml:space="preserve"> PAGEREF _Toc503786450 \h </w:instrText>
            </w:r>
            <w:r w:rsidR="00681B90">
              <w:rPr>
                <w:noProof/>
                <w:webHidden/>
              </w:rPr>
            </w:r>
            <w:r w:rsidR="00681B90">
              <w:rPr>
                <w:noProof/>
                <w:webHidden/>
              </w:rPr>
              <w:fldChar w:fldCharType="separate"/>
            </w:r>
            <w:r w:rsidR="00681B90">
              <w:rPr>
                <w:noProof/>
                <w:webHidden/>
              </w:rPr>
              <w:t>18</w:t>
            </w:r>
            <w:r w:rsidR="00681B90">
              <w:rPr>
                <w:noProof/>
                <w:webHidden/>
              </w:rPr>
              <w:fldChar w:fldCharType="end"/>
            </w:r>
          </w:hyperlink>
        </w:p>
        <w:p w14:paraId="2D853F0B" w14:textId="77777777" w:rsidR="00F24A8C" w:rsidRDefault="00F24A8C">
          <w:r>
            <w:rPr>
              <w:b/>
              <w:bCs/>
              <w:noProof/>
            </w:rPr>
            <w:fldChar w:fldCharType="end"/>
          </w:r>
        </w:p>
      </w:sdtContent>
    </w:sdt>
    <w:p w14:paraId="6BD04CF4" w14:textId="77777777" w:rsidR="00DB2A28" w:rsidRDefault="00DB2A28">
      <w:r>
        <w:br w:type="page"/>
      </w:r>
    </w:p>
    <w:p w14:paraId="3125232E" w14:textId="729664A3" w:rsidR="00ED530B" w:rsidRPr="000B7368" w:rsidRDefault="0000223F" w:rsidP="006A65E3">
      <w:pPr>
        <w:pStyle w:val="Overskrift1"/>
        <w:numPr>
          <w:ilvl w:val="0"/>
          <w:numId w:val="7"/>
        </w:numPr>
      </w:pPr>
      <w:bookmarkStart w:id="0" w:name="_Toc503786433"/>
      <w:r>
        <w:lastRenderedPageBreak/>
        <w:t>E</w:t>
      </w:r>
      <w:r w:rsidR="000B7368" w:rsidRPr="000B7368">
        <w:t>xecutive summary of the self-assessment</w:t>
      </w:r>
      <w:r w:rsidR="00B22291">
        <w:t xml:space="preserve"> and reflections</w:t>
      </w:r>
      <w:bookmarkEnd w:id="0"/>
    </w:p>
    <w:p w14:paraId="731D60EB" w14:textId="1C438FEA" w:rsidR="00D17C10" w:rsidRPr="00D17C10" w:rsidRDefault="00C900CE" w:rsidP="00F2405A">
      <w:pPr>
        <w:rPr>
          <w:sz w:val="24"/>
          <w:szCs w:val="24"/>
        </w:rPr>
      </w:pPr>
      <w:r>
        <w:rPr>
          <w:sz w:val="24"/>
          <w:szCs w:val="24"/>
        </w:rPr>
        <w:t>T</w:t>
      </w:r>
      <w:r w:rsidR="00D17C10" w:rsidRPr="00D17C10">
        <w:rPr>
          <w:sz w:val="24"/>
          <w:szCs w:val="24"/>
        </w:rPr>
        <w:t>he IKE-group focuses on understanding economic and industrial dynamics at different levels o</w:t>
      </w:r>
      <w:r>
        <w:rPr>
          <w:sz w:val="24"/>
          <w:szCs w:val="24"/>
        </w:rPr>
        <w:t>f aggregation</w:t>
      </w:r>
      <w:r w:rsidR="00A76E14">
        <w:rPr>
          <w:sz w:val="24"/>
          <w:szCs w:val="24"/>
        </w:rPr>
        <w:t xml:space="preserve"> with special attention to</w:t>
      </w:r>
      <w:r w:rsidR="00D17C10" w:rsidRPr="00D17C10">
        <w:rPr>
          <w:sz w:val="24"/>
          <w:szCs w:val="24"/>
        </w:rPr>
        <w:t xml:space="preserve"> the economics and management of knowledge and inn</w:t>
      </w:r>
      <w:r w:rsidR="00D17C10" w:rsidRPr="00D17C10">
        <w:rPr>
          <w:sz w:val="24"/>
          <w:szCs w:val="24"/>
        </w:rPr>
        <w:t>o</w:t>
      </w:r>
      <w:r w:rsidR="00D17C10" w:rsidRPr="00D17C10">
        <w:rPr>
          <w:sz w:val="24"/>
          <w:szCs w:val="24"/>
        </w:rPr>
        <w:t>vation. In particular, IKE has contributed to both empirical and conceptual understanding of innovation processes, e.g. introducing the ‘National Innov</w:t>
      </w:r>
      <w:r w:rsidR="00D17C10" w:rsidRPr="00D17C10">
        <w:rPr>
          <w:sz w:val="24"/>
          <w:szCs w:val="24"/>
        </w:rPr>
        <w:t>a</w:t>
      </w:r>
      <w:r w:rsidR="00D17C10" w:rsidRPr="00D17C10">
        <w:rPr>
          <w:sz w:val="24"/>
          <w:szCs w:val="24"/>
        </w:rPr>
        <w:t xml:space="preserve">tion System’ concept and –analyses. </w:t>
      </w:r>
    </w:p>
    <w:p w14:paraId="393767D6" w14:textId="54C20612" w:rsidR="00F807C3" w:rsidRDefault="003C4CC1" w:rsidP="00F2405A">
      <w:pPr>
        <w:rPr>
          <w:rFonts w:cs="Helvetica"/>
          <w:sz w:val="24"/>
          <w:szCs w:val="24"/>
        </w:rPr>
      </w:pPr>
      <w:r>
        <w:rPr>
          <w:rFonts w:cs="Helvetica"/>
          <w:sz w:val="24"/>
          <w:szCs w:val="24"/>
        </w:rPr>
        <w:t xml:space="preserve">Established in 1977, IKE is the oldest research group at Aalborg University.  </w:t>
      </w:r>
      <w:r w:rsidR="00905287">
        <w:rPr>
          <w:rFonts w:cs="Helvetica"/>
          <w:sz w:val="24"/>
          <w:szCs w:val="24"/>
        </w:rPr>
        <w:t xml:space="preserve">The fact that IKE has been long-lived </w:t>
      </w:r>
      <w:r w:rsidR="006F65A8" w:rsidRPr="00F2405A">
        <w:rPr>
          <w:rFonts w:cs="Helvetica"/>
          <w:sz w:val="24"/>
          <w:szCs w:val="24"/>
        </w:rPr>
        <w:t xml:space="preserve">indicates the </w:t>
      </w:r>
      <w:r>
        <w:rPr>
          <w:rFonts w:cs="Helvetica"/>
          <w:sz w:val="24"/>
          <w:szCs w:val="24"/>
        </w:rPr>
        <w:t xml:space="preserve">capacity of </w:t>
      </w:r>
      <w:r w:rsidR="006F65A8" w:rsidRPr="00F2405A">
        <w:rPr>
          <w:rFonts w:cs="Helvetica"/>
          <w:sz w:val="24"/>
          <w:szCs w:val="24"/>
        </w:rPr>
        <w:t>the IKE group</w:t>
      </w:r>
      <w:r>
        <w:rPr>
          <w:rFonts w:cs="Helvetica"/>
          <w:sz w:val="24"/>
          <w:szCs w:val="24"/>
        </w:rPr>
        <w:t xml:space="preserve"> to develop and make contributions to changing research agendas</w:t>
      </w:r>
      <w:r w:rsidR="006F65A8" w:rsidRPr="00F2405A">
        <w:rPr>
          <w:rFonts w:cs="Helvetica"/>
          <w:sz w:val="24"/>
          <w:szCs w:val="24"/>
        </w:rPr>
        <w:t xml:space="preserve">. </w:t>
      </w:r>
      <w:r>
        <w:rPr>
          <w:rFonts w:cs="Helvetica"/>
          <w:sz w:val="24"/>
          <w:szCs w:val="24"/>
        </w:rPr>
        <w:t>Throughout this</w:t>
      </w:r>
      <w:r w:rsidR="00905287">
        <w:rPr>
          <w:rFonts w:cs="Helvetica"/>
          <w:sz w:val="24"/>
          <w:szCs w:val="24"/>
        </w:rPr>
        <w:t xml:space="preserve"> forty-year</w:t>
      </w:r>
      <w:r>
        <w:rPr>
          <w:rFonts w:cs="Helvetica"/>
          <w:sz w:val="24"/>
          <w:szCs w:val="24"/>
        </w:rPr>
        <w:t xml:space="preserve"> period </w:t>
      </w:r>
      <w:r w:rsidR="006F65A8" w:rsidRPr="00F2405A">
        <w:rPr>
          <w:rFonts w:cs="Helvetica"/>
          <w:sz w:val="24"/>
          <w:szCs w:val="24"/>
        </w:rPr>
        <w:t xml:space="preserve">IKE has </w:t>
      </w:r>
      <w:r>
        <w:rPr>
          <w:rFonts w:cs="Helvetica"/>
          <w:sz w:val="24"/>
          <w:szCs w:val="24"/>
        </w:rPr>
        <w:t xml:space="preserve">been successful in </w:t>
      </w:r>
      <w:r w:rsidR="006F65A8" w:rsidRPr="00F2405A">
        <w:rPr>
          <w:rFonts w:cs="Helvetica"/>
          <w:sz w:val="24"/>
          <w:szCs w:val="24"/>
        </w:rPr>
        <w:t xml:space="preserve">several respects:  </w:t>
      </w:r>
      <w:r>
        <w:rPr>
          <w:rFonts w:cs="Helvetica"/>
          <w:sz w:val="24"/>
          <w:szCs w:val="24"/>
        </w:rPr>
        <w:t xml:space="preserve">The group has been highly productive in terms of publication outputs </w:t>
      </w:r>
      <w:r w:rsidR="00310002">
        <w:rPr>
          <w:rFonts w:cs="Helvetica"/>
          <w:sz w:val="24"/>
          <w:szCs w:val="24"/>
        </w:rPr>
        <w:t xml:space="preserve">in high quality outlets </w:t>
      </w:r>
      <w:r>
        <w:rPr>
          <w:rFonts w:cs="Helvetica"/>
          <w:sz w:val="24"/>
          <w:szCs w:val="24"/>
        </w:rPr>
        <w:t xml:space="preserve">and </w:t>
      </w:r>
      <w:r w:rsidR="006F65A8" w:rsidRPr="00F2405A">
        <w:rPr>
          <w:rFonts w:cs="Helvetica"/>
          <w:sz w:val="24"/>
          <w:szCs w:val="24"/>
        </w:rPr>
        <w:t xml:space="preserve">publications from IKE </w:t>
      </w:r>
      <w:r w:rsidR="00585CD9">
        <w:rPr>
          <w:rFonts w:cs="Helvetica"/>
          <w:sz w:val="24"/>
          <w:szCs w:val="24"/>
        </w:rPr>
        <w:t>are generally well-cited</w:t>
      </w:r>
      <w:r w:rsidR="00E10C8A" w:rsidRPr="00F2405A">
        <w:rPr>
          <w:rFonts w:cs="Helvetica"/>
          <w:sz w:val="24"/>
          <w:szCs w:val="24"/>
        </w:rPr>
        <w:t xml:space="preserve">. </w:t>
      </w:r>
      <w:r w:rsidR="00F807C3">
        <w:rPr>
          <w:rFonts w:cs="Helvetica"/>
          <w:sz w:val="24"/>
          <w:szCs w:val="24"/>
        </w:rPr>
        <w:t xml:space="preserve">In the evaluation period 82 journal papers, 6 books, and 68 book chapters were registered in VBN. </w:t>
      </w:r>
      <w:r w:rsidR="006D13D6">
        <w:rPr>
          <w:rFonts w:cs="Helvetica"/>
          <w:sz w:val="24"/>
          <w:szCs w:val="24"/>
        </w:rPr>
        <w:t>The number of BFI points per FTE is above the Department average.</w:t>
      </w:r>
      <w:r w:rsidR="00F807C3">
        <w:rPr>
          <w:rFonts w:cs="Helvetica"/>
          <w:sz w:val="24"/>
          <w:szCs w:val="24"/>
        </w:rPr>
        <w:t xml:space="preserve"> </w:t>
      </w:r>
      <w:r w:rsidR="00E10C8A" w:rsidRPr="00F2405A">
        <w:rPr>
          <w:rFonts w:cs="Helvetica"/>
          <w:sz w:val="24"/>
          <w:szCs w:val="24"/>
        </w:rPr>
        <w:t>Systematic bibliometric studies indicate that IKE is re</w:t>
      </w:r>
      <w:r w:rsidR="00E10C8A" w:rsidRPr="00F2405A">
        <w:rPr>
          <w:rFonts w:cs="Helvetica"/>
          <w:sz w:val="24"/>
          <w:szCs w:val="24"/>
        </w:rPr>
        <w:t>c</w:t>
      </w:r>
      <w:r w:rsidR="00E10C8A" w:rsidRPr="00F2405A">
        <w:rPr>
          <w:rFonts w:cs="Helvetica"/>
          <w:sz w:val="24"/>
          <w:szCs w:val="24"/>
        </w:rPr>
        <w:t xml:space="preserve">ognized as a top-ten in the world research group in innovation studies. </w:t>
      </w:r>
    </w:p>
    <w:p w14:paraId="05E9DDEE" w14:textId="1D976233" w:rsidR="00F807C3" w:rsidRDefault="00D17C10" w:rsidP="00F2405A">
      <w:pPr>
        <w:rPr>
          <w:sz w:val="24"/>
          <w:szCs w:val="24"/>
          <w:lang w:val="en-GB"/>
        </w:rPr>
      </w:pPr>
      <w:r w:rsidRPr="00F2405A">
        <w:rPr>
          <w:rFonts w:cs="Helvetica"/>
          <w:sz w:val="24"/>
          <w:szCs w:val="24"/>
        </w:rPr>
        <w:t>IKE has established a conducive environment for PhD training</w:t>
      </w:r>
      <w:r>
        <w:rPr>
          <w:rFonts w:cs="Helvetica"/>
          <w:sz w:val="24"/>
          <w:szCs w:val="24"/>
        </w:rPr>
        <w:t xml:space="preserve"> and t</w:t>
      </w:r>
      <w:r w:rsidR="00E10C8A" w:rsidRPr="00F2405A">
        <w:rPr>
          <w:rFonts w:cs="Helvetica"/>
          <w:sz w:val="24"/>
          <w:szCs w:val="24"/>
        </w:rPr>
        <w:t>he PhDs coming out of IKE have purs</w:t>
      </w:r>
      <w:r>
        <w:rPr>
          <w:rFonts w:cs="Helvetica"/>
          <w:sz w:val="24"/>
          <w:szCs w:val="24"/>
        </w:rPr>
        <w:t>ued impressive academic careers</w:t>
      </w:r>
      <w:r w:rsidR="00E10C8A" w:rsidRPr="00F2405A">
        <w:rPr>
          <w:rFonts w:cs="Helvetica"/>
          <w:sz w:val="24"/>
          <w:szCs w:val="24"/>
        </w:rPr>
        <w:t>. Among peers IKE is recognized also for our active participation in international networks, notably DRUID and Globelics.  The high quality</w:t>
      </w:r>
      <w:r>
        <w:rPr>
          <w:rFonts w:cs="Helvetica"/>
          <w:sz w:val="24"/>
          <w:szCs w:val="24"/>
        </w:rPr>
        <w:t xml:space="preserve"> and rel</w:t>
      </w:r>
      <w:r>
        <w:rPr>
          <w:rFonts w:cs="Helvetica"/>
          <w:sz w:val="24"/>
          <w:szCs w:val="24"/>
        </w:rPr>
        <w:t>e</w:t>
      </w:r>
      <w:r>
        <w:rPr>
          <w:rFonts w:cs="Helvetica"/>
          <w:sz w:val="24"/>
          <w:szCs w:val="24"/>
        </w:rPr>
        <w:t>vance</w:t>
      </w:r>
      <w:r w:rsidR="00E10C8A" w:rsidRPr="00F2405A">
        <w:rPr>
          <w:rFonts w:cs="Helvetica"/>
          <w:sz w:val="24"/>
          <w:szCs w:val="24"/>
        </w:rPr>
        <w:t xml:space="preserve"> of the research has enabled IKE to attract external funding to </w:t>
      </w:r>
      <w:r w:rsidR="00310002" w:rsidRPr="00F2405A">
        <w:rPr>
          <w:rFonts w:cs="Helvetica"/>
          <w:sz w:val="24"/>
          <w:szCs w:val="24"/>
        </w:rPr>
        <w:t>a</w:t>
      </w:r>
      <w:r w:rsidR="00310002">
        <w:rPr>
          <w:rFonts w:cs="Helvetica"/>
          <w:sz w:val="24"/>
          <w:szCs w:val="24"/>
        </w:rPr>
        <w:t xml:space="preserve"> degree which is substa</w:t>
      </w:r>
      <w:r w:rsidR="00310002">
        <w:rPr>
          <w:rFonts w:cs="Helvetica"/>
          <w:sz w:val="24"/>
          <w:szCs w:val="24"/>
        </w:rPr>
        <w:t>n</w:t>
      </w:r>
      <w:r w:rsidR="00310002">
        <w:rPr>
          <w:rFonts w:cs="Helvetica"/>
          <w:sz w:val="24"/>
          <w:szCs w:val="24"/>
        </w:rPr>
        <w:t>tially higher than the department average</w:t>
      </w:r>
      <w:r w:rsidR="00E10C8A" w:rsidRPr="00F2405A">
        <w:rPr>
          <w:rFonts w:cs="Helvetica"/>
          <w:sz w:val="24"/>
          <w:szCs w:val="24"/>
        </w:rPr>
        <w:t xml:space="preserve">. </w:t>
      </w:r>
      <w:r w:rsidR="00B671FB" w:rsidRPr="00F2405A">
        <w:rPr>
          <w:rFonts w:cs="Helvetica"/>
          <w:sz w:val="24"/>
          <w:szCs w:val="24"/>
        </w:rPr>
        <w:t xml:space="preserve"> </w:t>
      </w:r>
      <w:r w:rsidR="00F807C3">
        <w:rPr>
          <w:rFonts w:eastAsia="Times New Roman" w:cs="Arial"/>
          <w:sz w:val="24"/>
          <w:szCs w:val="24"/>
          <w:lang w:val="en-GB"/>
        </w:rPr>
        <w:t xml:space="preserve">In the evaluation </w:t>
      </w:r>
      <w:r w:rsidR="00F807C3">
        <w:rPr>
          <w:sz w:val="24"/>
          <w:szCs w:val="24"/>
          <w:lang w:val="en-GB"/>
        </w:rPr>
        <w:t xml:space="preserve">period 2012-2016, 41 % of granted funds for the entire Department came from IKE-projects. External funds per full time research staff amounts to close to </w:t>
      </w:r>
      <w:proofErr w:type="spellStart"/>
      <w:r w:rsidR="00F807C3">
        <w:rPr>
          <w:sz w:val="24"/>
          <w:szCs w:val="24"/>
          <w:lang w:val="en-GB"/>
        </w:rPr>
        <w:t>tDKK</w:t>
      </w:r>
      <w:proofErr w:type="spellEnd"/>
      <w:r w:rsidR="00F807C3">
        <w:rPr>
          <w:sz w:val="24"/>
          <w:szCs w:val="24"/>
          <w:lang w:val="en-GB"/>
        </w:rPr>
        <w:t xml:space="preserve"> 600 in 2016. For the total Department this figure was </w:t>
      </w:r>
      <w:proofErr w:type="spellStart"/>
      <w:r w:rsidR="00F807C3">
        <w:rPr>
          <w:sz w:val="24"/>
          <w:szCs w:val="24"/>
          <w:lang w:val="en-GB"/>
        </w:rPr>
        <w:t>tDKK</w:t>
      </w:r>
      <w:proofErr w:type="spellEnd"/>
      <w:r w:rsidR="00F807C3">
        <w:rPr>
          <w:sz w:val="24"/>
          <w:szCs w:val="24"/>
          <w:lang w:val="en-GB"/>
        </w:rPr>
        <w:t xml:space="preserve"> 171. Hence, the externally funded projects made up a substantial part of IKE research funding. </w:t>
      </w:r>
    </w:p>
    <w:p w14:paraId="76CDDF34" w14:textId="77F3A283" w:rsidR="00B671FB" w:rsidRPr="00F2405A" w:rsidRDefault="00B671FB" w:rsidP="00F2405A">
      <w:pPr>
        <w:rPr>
          <w:rFonts w:cs="Helvetica"/>
          <w:sz w:val="24"/>
          <w:szCs w:val="24"/>
        </w:rPr>
      </w:pPr>
      <w:r w:rsidRPr="00F2405A">
        <w:rPr>
          <w:rFonts w:cs="Helvetica"/>
          <w:sz w:val="24"/>
          <w:szCs w:val="24"/>
        </w:rPr>
        <w:t>The self-assessment demonstrates IKE’s academic impact but</w:t>
      </w:r>
      <w:r w:rsidR="00D17C10">
        <w:rPr>
          <w:rFonts w:cs="Helvetica"/>
          <w:sz w:val="24"/>
          <w:szCs w:val="24"/>
        </w:rPr>
        <w:t xml:space="preserve"> it</w:t>
      </w:r>
      <w:r w:rsidRPr="00F2405A">
        <w:rPr>
          <w:rFonts w:cs="Helvetica"/>
          <w:sz w:val="24"/>
          <w:szCs w:val="24"/>
        </w:rPr>
        <w:t xml:space="preserve"> also </w:t>
      </w:r>
      <w:r w:rsidR="00D17C10">
        <w:rPr>
          <w:rFonts w:cs="Helvetica"/>
          <w:sz w:val="24"/>
          <w:szCs w:val="24"/>
        </w:rPr>
        <w:t>demonstrates</w:t>
      </w:r>
      <w:r w:rsidRPr="00F2405A">
        <w:rPr>
          <w:rFonts w:cs="Helvetica"/>
          <w:sz w:val="24"/>
          <w:szCs w:val="24"/>
        </w:rPr>
        <w:t xml:space="preserve"> the societal impact that IKE has had </w:t>
      </w:r>
      <w:r w:rsidR="00D17C10">
        <w:rPr>
          <w:rFonts w:cs="Helvetica"/>
          <w:sz w:val="24"/>
          <w:szCs w:val="24"/>
        </w:rPr>
        <w:t>both in a Danish and international context, including its contribution to</w:t>
      </w:r>
      <w:r w:rsidRPr="00F2405A">
        <w:rPr>
          <w:rFonts w:cs="Helvetica"/>
          <w:sz w:val="24"/>
          <w:szCs w:val="24"/>
        </w:rPr>
        <w:t xml:space="preserve"> research capacity building in developing countries. </w:t>
      </w:r>
    </w:p>
    <w:p w14:paraId="4AC9DC39" w14:textId="13A73083" w:rsidR="006F65A8" w:rsidRDefault="006F65A8" w:rsidP="00F2405A">
      <w:pPr>
        <w:rPr>
          <w:rFonts w:cs="Helvetica"/>
          <w:sz w:val="24"/>
          <w:szCs w:val="24"/>
        </w:rPr>
      </w:pPr>
      <w:r w:rsidRPr="00F2405A">
        <w:rPr>
          <w:rFonts w:cs="Helvetica"/>
          <w:sz w:val="24"/>
          <w:szCs w:val="24"/>
        </w:rPr>
        <w:t>IKE research</w:t>
      </w:r>
      <w:r w:rsidR="00525A7A">
        <w:rPr>
          <w:rFonts w:cs="Helvetica"/>
          <w:sz w:val="24"/>
          <w:szCs w:val="24"/>
        </w:rPr>
        <w:t>, while having in common a focus on the economics and management of innovation and knowledge,</w:t>
      </w:r>
      <w:r w:rsidRPr="00F2405A">
        <w:rPr>
          <w:rFonts w:cs="Helvetica"/>
          <w:sz w:val="24"/>
          <w:szCs w:val="24"/>
        </w:rPr>
        <w:t xml:space="preserve"> draw</w:t>
      </w:r>
      <w:r w:rsidR="00525A7A">
        <w:rPr>
          <w:rFonts w:cs="Helvetica"/>
          <w:sz w:val="24"/>
          <w:szCs w:val="24"/>
        </w:rPr>
        <w:t>s</w:t>
      </w:r>
      <w:r w:rsidR="001D541D">
        <w:rPr>
          <w:rFonts w:cs="Helvetica"/>
          <w:sz w:val="24"/>
          <w:szCs w:val="24"/>
        </w:rPr>
        <w:t xml:space="preserve"> upon several</w:t>
      </w:r>
      <w:r w:rsidRPr="00F2405A">
        <w:rPr>
          <w:rFonts w:cs="Helvetica"/>
          <w:sz w:val="24"/>
          <w:szCs w:val="24"/>
        </w:rPr>
        <w:t xml:space="preserve"> different research perspectives and inspirations. </w:t>
      </w:r>
      <w:r w:rsidR="001D541D">
        <w:rPr>
          <w:rFonts w:cs="Helvetica"/>
          <w:sz w:val="24"/>
          <w:szCs w:val="24"/>
        </w:rPr>
        <w:t>M</w:t>
      </w:r>
      <w:r w:rsidR="00525A7A">
        <w:rPr>
          <w:rFonts w:cs="Helvetica"/>
          <w:sz w:val="24"/>
          <w:szCs w:val="24"/>
        </w:rPr>
        <w:t>oreover, t</w:t>
      </w:r>
      <w:r w:rsidRPr="00F2405A">
        <w:rPr>
          <w:rFonts w:cs="Helvetica"/>
          <w:sz w:val="24"/>
          <w:szCs w:val="24"/>
        </w:rPr>
        <w:t xml:space="preserve">he timeline </w:t>
      </w:r>
      <w:r w:rsidR="00310002">
        <w:rPr>
          <w:rFonts w:cs="Helvetica"/>
          <w:sz w:val="24"/>
          <w:szCs w:val="24"/>
        </w:rPr>
        <w:t xml:space="preserve">in </w:t>
      </w:r>
      <w:r w:rsidRPr="00F2405A">
        <w:rPr>
          <w:rFonts w:cs="Helvetica"/>
          <w:sz w:val="24"/>
          <w:szCs w:val="24"/>
        </w:rPr>
        <w:t xml:space="preserve">page </w:t>
      </w:r>
      <w:r w:rsidR="00310002">
        <w:rPr>
          <w:rFonts w:cs="Helvetica"/>
          <w:sz w:val="24"/>
          <w:szCs w:val="24"/>
        </w:rPr>
        <w:t>5</w:t>
      </w:r>
      <w:r w:rsidRPr="00F2405A">
        <w:rPr>
          <w:rFonts w:cs="Helvetica"/>
          <w:sz w:val="24"/>
          <w:szCs w:val="24"/>
        </w:rPr>
        <w:t xml:space="preserve"> indicates that the </w:t>
      </w:r>
      <w:r w:rsidR="00590414" w:rsidRPr="00F2405A">
        <w:rPr>
          <w:rFonts w:cs="Helvetica"/>
          <w:sz w:val="24"/>
          <w:szCs w:val="24"/>
        </w:rPr>
        <w:t xml:space="preserve">research emphasis has changed over time. </w:t>
      </w:r>
      <w:r w:rsidR="001D541D">
        <w:rPr>
          <w:rFonts w:cs="Helvetica"/>
          <w:sz w:val="24"/>
          <w:szCs w:val="24"/>
        </w:rPr>
        <w:t>T</w:t>
      </w:r>
      <w:r w:rsidR="00590414" w:rsidRPr="00F2405A">
        <w:rPr>
          <w:rFonts w:cs="Helvetica"/>
          <w:sz w:val="24"/>
          <w:szCs w:val="24"/>
        </w:rPr>
        <w:t>his is co</w:t>
      </w:r>
      <w:r w:rsidR="00590414" w:rsidRPr="00F2405A">
        <w:rPr>
          <w:rFonts w:cs="Helvetica"/>
          <w:sz w:val="24"/>
          <w:szCs w:val="24"/>
        </w:rPr>
        <w:t>n</w:t>
      </w:r>
      <w:r w:rsidR="00590414" w:rsidRPr="00F2405A">
        <w:rPr>
          <w:rFonts w:cs="Helvetica"/>
          <w:sz w:val="24"/>
          <w:szCs w:val="24"/>
        </w:rPr>
        <w:t>sidered one of the most important strengths of the group,</w:t>
      </w:r>
      <w:r w:rsidR="001D541D">
        <w:rPr>
          <w:rFonts w:cs="Helvetica"/>
          <w:sz w:val="24"/>
          <w:szCs w:val="24"/>
        </w:rPr>
        <w:t xml:space="preserve"> and because of the growth of activ</w:t>
      </w:r>
      <w:r w:rsidR="001D541D">
        <w:rPr>
          <w:rFonts w:cs="Helvetica"/>
          <w:sz w:val="24"/>
          <w:szCs w:val="24"/>
        </w:rPr>
        <w:t>i</w:t>
      </w:r>
      <w:r w:rsidR="001D541D">
        <w:rPr>
          <w:rFonts w:cs="Helvetica"/>
          <w:sz w:val="24"/>
          <w:szCs w:val="24"/>
        </w:rPr>
        <w:t>ties and members of the group it naturally also rendered more diversity within the group</w:t>
      </w:r>
      <w:r w:rsidR="00C900CE">
        <w:rPr>
          <w:rFonts w:cs="Helvetica"/>
          <w:sz w:val="24"/>
          <w:szCs w:val="24"/>
        </w:rPr>
        <w:t>, which in turn enhances the groups’ capacity to engage in a broader variety of research and teaching themes</w:t>
      </w:r>
      <w:r w:rsidR="001D541D">
        <w:rPr>
          <w:rFonts w:cs="Helvetica"/>
          <w:sz w:val="24"/>
          <w:szCs w:val="24"/>
        </w:rPr>
        <w:t xml:space="preserve">. </w:t>
      </w:r>
      <w:r w:rsidR="00C900CE">
        <w:rPr>
          <w:rFonts w:cs="Helvetica"/>
          <w:sz w:val="24"/>
          <w:szCs w:val="24"/>
        </w:rPr>
        <w:t xml:space="preserve">Such a process </w:t>
      </w:r>
      <w:r w:rsidR="00590414" w:rsidRPr="00F2405A">
        <w:rPr>
          <w:rFonts w:cs="Helvetica"/>
          <w:sz w:val="24"/>
          <w:szCs w:val="24"/>
        </w:rPr>
        <w:t>could</w:t>
      </w:r>
      <w:r w:rsidR="00C900CE">
        <w:rPr>
          <w:rFonts w:cs="Helvetica"/>
          <w:sz w:val="24"/>
          <w:szCs w:val="24"/>
        </w:rPr>
        <w:t xml:space="preserve"> potentially turn into </w:t>
      </w:r>
      <w:r w:rsidR="00590414" w:rsidRPr="00F2405A">
        <w:rPr>
          <w:rFonts w:cs="Helvetica"/>
          <w:sz w:val="24"/>
          <w:szCs w:val="24"/>
        </w:rPr>
        <w:t xml:space="preserve">a weakness if focus </w:t>
      </w:r>
      <w:r w:rsidR="00310002">
        <w:rPr>
          <w:rFonts w:cs="Helvetica"/>
          <w:sz w:val="24"/>
          <w:szCs w:val="24"/>
        </w:rPr>
        <w:t xml:space="preserve">becomes </w:t>
      </w:r>
      <w:r w:rsidR="00590414" w:rsidRPr="00F2405A">
        <w:rPr>
          <w:rFonts w:cs="Helvetica"/>
          <w:sz w:val="24"/>
          <w:szCs w:val="24"/>
        </w:rPr>
        <w:t>too dispersed</w:t>
      </w:r>
      <w:proofErr w:type="gramStart"/>
      <w:r w:rsidR="00E555F3">
        <w:rPr>
          <w:rFonts w:cs="Helvetica"/>
          <w:sz w:val="24"/>
          <w:szCs w:val="24"/>
        </w:rPr>
        <w:t xml:space="preserve">, </w:t>
      </w:r>
      <w:r w:rsidR="00590414" w:rsidRPr="00F2405A">
        <w:rPr>
          <w:rFonts w:cs="Helvetica"/>
          <w:sz w:val="24"/>
          <w:szCs w:val="24"/>
        </w:rPr>
        <w:t xml:space="preserve"> diversity</w:t>
      </w:r>
      <w:proofErr w:type="gramEnd"/>
      <w:r w:rsidR="00590414" w:rsidRPr="00F2405A">
        <w:rPr>
          <w:rFonts w:cs="Helvetica"/>
          <w:sz w:val="24"/>
          <w:szCs w:val="24"/>
        </w:rPr>
        <w:t xml:space="preserve"> too big</w:t>
      </w:r>
      <w:r w:rsidR="00C900CE">
        <w:rPr>
          <w:rFonts w:cs="Helvetica"/>
          <w:sz w:val="24"/>
          <w:szCs w:val="24"/>
        </w:rPr>
        <w:t>,</w:t>
      </w:r>
      <w:r w:rsidR="00E555F3">
        <w:rPr>
          <w:rFonts w:cs="Helvetica"/>
          <w:sz w:val="24"/>
          <w:szCs w:val="24"/>
        </w:rPr>
        <w:t xml:space="preserve"> and internal coherence too weak. One measure to counter-act this is to mai</w:t>
      </w:r>
      <w:r w:rsidR="00E555F3">
        <w:rPr>
          <w:rFonts w:cs="Helvetica"/>
          <w:sz w:val="24"/>
          <w:szCs w:val="24"/>
        </w:rPr>
        <w:t>n</w:t>
      </w:r>
      <w:r w:rsidR="00E555F3">
        <w:rPr>
          <w:rFonts w:cs="Helvetica"/>
          <w:sz w:val="24"/>
          <w:szCs w:val="24"/>
        </w:rPr>
        <w:t xml:space="preserve">tain and enhance the </w:t>
      </w:r>
      <w:r w:rsidR="00C900CE">
        <w:rPr>
          <w:rFonts w:cs="Helvetica"/>
          <w:sz w:val="24"/>
          <w:szCs w:val="24"/>
        </w:rPr>
        <w:t>interaction between sub-groups</w:t>
      </w:r>
      <w:r w:rsidR="00E555F3">
        <w:rPr>
          <w:rFonts w:cs="Helvetica"/>
          <w:sz w:val="24"/>
          <w:szCs w:val="24"/>
        </w:rPr>
        <w:t>. Another is to keep pursuing joint activ</w:t>
      </w:r>
      <w:r w:rsidR="00E555F3">
        <w:rPr>
          <w:rFonts w:cs="Helvetica"/>
          <w:sz w:val="24"/>
          <w:szCs w:val="24"/>
        </w:rPr>
        <w:t>i</w:t>
      </w:r>
      <w:r w:rsidR="00E555F3">
        <w:rPr>
          <w:rFonts w:cs="Helvetica"/>
          <w:sz w:val="24"/>
          <w:szCs w:val="24"/>
        </w:rPr>
        <w:t>ties</w:t>
      </w:r>
      <w:r w:rsidR="00590414" w:rsidRPr="00F2405A">
        <w:rPr>
          <w:rFonts w:cs="Helvetica"/>
          <w:sz w:val="24"/>
          <w:szCs w:val="24"/>
        </w:rPr>
        <w:t xml:space="preserve">. </w:t>
      </w:r>
      <w:r w:rsidR="00C900CE">
        <w:rPr>
          <w:rFonts w:cs="Helvetica"/>
          <w:sz w:val="24"/>
          <w:szCs w:val="24"/>
        </w:rPr>
        <w:t xml:space="preserve">Another </w:t>
      </w:r>
      <w:r w:rsidR="00310002">
        <w:rPr>
          <w:rFonts w:cs="Helvetica"/>
          <w:sz w:val="24"/>
          <w:szCs w:val="24"/>
        </w:rPr>
        <w:t xml:space="preserve">challenge of the group is to define a strong identity and research agenda for the next 5-10 years. </w:t>
      </w:r>
    </w:p>
    <w:p w14:paraId="5852F67B" w14:textId="353BAB6C" w:rsidR="00D52952" w:rsidRDefault="00665F21" w:rsidP="00D52952">
      <w:pPr>
        <w:rPr>
          <w:rFonts w:eastAsia="Times New Roman" w:cs="Arial"/>
          <w:sz w:val="24"/>
          <w:szCs w:val="24"/>
          <w:lang w:val="en-GB"/>
        </w:rPr>
      </w:pPr>
      <w:r>
        <w:rPr>
          <w:sz w:val="24"/>
          <w:szCs w:val="24"/>
          <w:lang w:val="en-GB"/>
        </w:rPr>
        <w:lastRenderedPageBreak/>
        <w:t xml:space="preserve">The IKE group has 27 academic staff and 4 admin staff. This includes 6 PhD students. </w:t>
      </w:r>
      <w:r w:rsidR="00281019" w:rsidRPr="002171BC">
        <w:rPr>
          <w:sz w:val="24"/>
          <w:szCs w:val="24"/>
          <w:lang w:val="en-GB"/>
        </w:rPr>
        <w:t>Over the past few years</w:t>
      </w:r>
      <w:r w:rsidR="00281019" w:rsidRPr="002171BC">
        <w:rPr>
          <w:rFonts w:eastAsia="Times New Roman" w:cs="Arial"/>
          <w:sz w:val="24"/>
          <w:szCs w:val="24"/>
          <w:lang w:val="en-GB"/>
        </w:rPr>
        <w:t xml:space="preserve"> a number of senior people down-scaled or ended activities in IKE. Recently three assistant pro</w:t>
      </w:r>
      <w:r>
        <w:rPr>
          <w:rFonts w:eastAsia="Times New Roman" w:cs="Arial"/>
          <w:sz w:val="24"/>
          <w:szCs w:val="24"/>
          <w:lang w:val="en-GB"/>
        </w:rPr>
        <w:t xml:space="preserve">fessors, </w:t>
      </w:r>
      <w:r w:rsidR="00281019" w:rsidRPr="002171BC">
        <w:rPr>
          <w:rFonts w:eastAsia="Times New Roman" w:cs="Arial"/>
          <w:sz w:val="24"/>
          <w:szCs w:val="24"/>
          <w:lang w:val="en-GB"/>
        </w:rPr>
        <w:t>two new associate professors</w:t>
      </w:r>
      <w:r w:rsidR="006D13D6">
        <w:rPr>
          <w:rFonts w:eastAsia="Times New Roman" w:cs="Arial"/>
          <w:sz w:val="24"/>
          <w:szCs w:val="24"/>
          <w:lang w:val="en-GB"/>
        </w:rPr>
        <w:t>, three PhD students,</w:t>
      </w:r>
      <w:r>
        <w:rPr>
          <w:rFonts w:eastAsia="Times New Roman" w:cs="Arial"/>
          <w:sz w:val="24"/>
          <w:szCs w:val="24"/>
          <w:lang w:val="en-GB"/>
        </w:rPr>
        <w:t xml:space="preserve"> and a Post-Doc</w:t>
      </w:r>
      <w:r w:rsidR="00281019" w:rsidRPr="002171BC">
        <w:rPr>
          <w:rFonts w:eastAsia="Times New Roman" w:cs="Arial"/>
          <w:sz w:val="24"/>
          <w:szCs w:val="24"/>
          <w:lang w:val="en-GB"/>
        </w:rPr>
        <w:t xml:space="preserve"> entered the group, but </w:t>
      </w:r>
      <w:r w:rsidR="00281019">
        <w:rPr>
          <w:rFonts w:eastAsia="Times New Roman" w:cs="Arial"/>
          <w:sz w:val="24"/>
          <w:szCs w:val="24"/>
          <w:lang w:val="en-GB"/>
        </w:rPr>
        <w:t>there are many externally funded projects in the pipe-line, and a question r</w:t>
      </w:r>
      <w:r w:rsidR="00281019">
        <w:rPr>
          <w:rFonts w:eastAsia="Times New Roman" w:cs="Arial"/>
          <w:sz w:val="24"/>
          <w:szCs w:val="24"/>
          <w:lang w:val="en-GB"/>
        </w:rPr>
        <w:t>e</w:t>
      </w:r>
      <w:r w:rsidR="00281019">
        <w:rPr>
          <w:rFonts w:eastAsia="Times New Roman" w:cs="Arial"/>
          <w:sz w:val="24"/>
          <w:szCs w:val="24"/>
          <w:lang w:val="en-GB"/>
        </w:rPr>
        <w:t>mains if there are enough</w:t>
      </w:r>
      <w:r w:rsidR="00281019" w:rsidRPr="002171BC">
        <w:rPr>
          <w:rFonts w:eastAsia="Times New Roman" w:cs="Arial"/>
          <w:sz w:val="24"/>
          <w:szCs w:val="24"/>
          <w:lang w:val="en-GB"/>
        </w:rPr>
        <w:t xml:space="preserve"> </w:t>
      </w:r>
      <w:r w:rsidR="00CC51A8">
        <w:rPr>
          <w:rFonts w:eastAsia="Times New Roman" w:cs="Arial"/>
          <w:sz w:val="24"/>
          <w:szCs w:val="24"/>
          <w:lang w:val="en-GB"/>
        </w:rPr>
        <w:t xml:space="preserve">senior </w:t>
      </w:r>
      <w:r w:rsidR="00281019" w:rsidRPr="002171BC">
        <w:rPr>
          <w:rFonts w:eastAsia="Times New Roman" w:cs="Arial"/>
          <w:sz w:val="24"/>
          <w:szCs w:val="24"/>
          <w:lang w:val="en-GB"/>
        </w:rPr>
        <w:t>researchers to maintain the position of the group and sustain many of the ambitions and activities pursued by the group. Consequently, there is</w:t>
      </w:r>
      <w:r w:rsidR="00281019">
        <w:rPr>
          <w:rFonts w:eastAsia="Times New Roman" w:cs="Arial"/>
          <w:sz w:val="24"/>
          <w:szCs w:val="24"/>
          <w:lang w:val="en-GB"/>
        </w:rPr>
        <w:t xml:space="preserve"> an open question regarding</w:t>
      </w:r>
      <w:r w:rsidR="00281019" w:rsidRPr="002171BC">
        <w:rPr>
          <w:rFonts w:eastAsia="Times New Roman" w:cs="Arial"/>
          <w:sz w:val="24"/>
          <w:szCs w:val="24"/>
          <w:lang w:val="en-GB"/>
        </w:rPr>
        <w:t xml:space="preserve"> </w:t>
      </w:r>
      <w:r w:rsidR="00281019">
        <w:rPr>
          <w:rFonts w:eastAsia="Times New Roman" w:cs="Arial"/>
          <w:sz w:val="24"/>
          <w:szCs w:val="24"/>
          <w:lang w:val="en-GB"/>
        </w:rPr>
        <w:t xml:space="preserve">whether there is </w:t>
      </w:r>
      <w:r w:rsidR="00281019" w:rsidRPr="002171BC">
        <w:rPr>
          <w:rFonts w:eastAsia="Times New Roman" w:cs="Arial"/>
          <w:sz w:val="24"/>
          <w:szCs w:val="24"/>
          <w:lang w:val="en-GB"/>
        </w:rPr>
        <w:t xml:space="preserve">a need to still increase capacity through internal upgrading of existing IKE staff, </w:t>
      </w:r>
      <w:r w:rsidR="00281019">
        <w:rPr>
          <w:rFonts w:eastAsia="Times New Roman" w:cs="Arial"/>
          <w:sz w:val="24"/>
          <w:szCs w:val="24"/>
          <w:lang w:val="en-GB"/>
        </w:rPr>
        <w:t xml:space="preserve">and/or </w:t>
      </w:r>
      <w:r w:rsidR="00281019" w:rsidRPr="002171BC">
        <w:rPr>
          <w:rFonts w:eastAsia="Times New Roman" w:cs="Arial"/>
          <w:sz w:val="24"/>
          <w:szCs w:val="24"/>
          <w:lang w:val="en-GB"/>
        </w:rPr>
        <w:t>additional staff.</w:t>
      </w:r>
      <w:r w:rsidR="00281019">
        <w:rPr>
          <w:rFonts w:eastAsia="Times New Roman" w:cs="Arial"/>
          <w:sz w:val="24"/>
          <w:szCs w:val="24"/>
          <w:lang w:val="en-GB"/>
        </w:rPr>
        <w:t xml:space="preserve"> Related, it should be considered carefully which type of staff is needed in the future. The number and </w:t>
      </w:r>
      <w:r w:rsidR="00B15255">
        <w:rPr>
          <w:rFonts w:eastAsia="Times New Roman" w:cs="Arial"/>
          <w:sz w:val="24"/>
          <w:szCs w:val="24"/>
          <w:lang w:val="en-GB"/>
        </w:rPr>
        <w:t>work load</w:t>
      </w:r>
      <w:r w:rsidR="00281019">
        <w:rPr>
          <w:rFonts w:eastAsia="Times New Roman" w:cs="Arial"/>
          <w:sz w:val="24"/>
          <w:szCs w:val="24"/>
          <w:lang w:val="en-GB"/>
        </w:rPr>
        <w:t xml:space="preserve"> of the external projects already in the pipe-line could potentially call for more post-doc / research assistance work.  </w:t>
      </w:r>
      <w:r w:rsidR="00D52952">
        <w:rPr>
          <w:rFonts w:eastAsia="Times New Roman" w:cs="Arial"/>
          <w:sz w:val="24"/>
          <w:szCs w:val="24"/>
          <w:lang w:val="en-GB"/>
        </w:rPr>
        <w:t>On the a</w:t>
      </w:r>
      <w:r w:rsidR="00D52952">
        <w:rPr>
          <w:rFonts w:eastAsia="Times New Roman" w:cs="Arial"/>
          <w:sz w:val="24"/>
          <w:szCs w:val="24"/>
          <w:lang w:val="en-GB"/>
        </w:rPr>
        <w:t>d</w:t>
      </w:r>
      <w:r w:rsidR="00D52952">
        <w:rPr>
          <w:rFonts w:eastAsia="Times New Roman" w:cs="Arial"/>
          <w:sz w:val="24"/>
          <w:szCs w:val="24"/>
          <w:lang w:val="en-GB"/>
        </w:rPr>
        <w:t>min side it is assessed that current coverage suffices for servicing the activities now in oper</w:t>
      </w:r>
      <w:r w:rsidR="00D52952">
        <w:rPr>
          <w:rFonts w:eastAsia="Times New Roman" w:cs="Arial"/>
          <w:sz w:val="24"/>
          <w:szCs w:val="24"/>
          <w:lang w:val="en-GB"/>
        </w:rPr>
        <w:t>a</w:t>
      </w:r>
      <w:r w:rsidR="00D52952">
        <w:rPr>
          <w:rFonts w:eastAsia="Times New Roman" w:cs="Arial"/>
          <w:sz w:val="24"/>
          <w:szCs w:val="24"/>
          <w:lang w:val="en-GB"/>
        </w:rPr>
        <w:t xml:space="preserve">tion. </w:t>
      </w:r>
    </w:p>
    <w:p w14:paraId="44205AA2" w14:textId="69B85B93" w:rsidR="00D17C10" w:rsidRPr="00525A7A" w:rsidRDefault="006D13D6" w:rsidP="00D17C10">
      <w:pPr>
        <w:pStyle w:val="Listeafsnit"/>
        <w:ind w:left="0"/>
        <w:rPr>
          <w:sz w:val="24"/>
          <w:szCs w:val="24"/>
        </w:rPr>
      </w:pPr>
      <w:r>
        <w:rPr>
          <w:sz w:val="24"/>
          <w:szCs w:val="24"/>
        </w:rPr>
        <w:t>In sum, t</w:t>
      </w:r>
      <w:r w:rsidR="00D17C10" w:rsidRPr="00525A7A">
        <w:rPr>
          <w:sz w:val="24"/>
          <w:szCs w:val="24"/>
        </w:rPr>
        <w:t xml:space="preserve">he </w:t>
      </w:r>
      <w:r w:rsidR="0029647E">
        <w:rPr>
          <w:sz w:val="24"/>
          <w:szCs w:val="24"/>
        </w:rPr>
        <w:t>self-</w:t>
      </w:r>
      <w:r w:rsidR="00D17C10" w:rsidRPr="00525A7A">
        <w:rPr>
          <w:sz w:val="24"/>
          <w:szCs w:val="24"/>
        </w:rPr>
        <w:t xml:space="preserve">evaluation report </w:t>
      </w:r>
      <w:r w:rsidR="0029647E">
        <w:rPr>
          <w:sz w:val="24"/>
          <w:szCs w:val="24"/>
        </w:rPr>
        <w:t>finds</w:t>
      </w:r>
      <w:r w:rsidR="00D17C10" w:rsidRPr="00525A7A">
        <w:rPr>
          <w:sz w:val="24"/>
          <w:szCs w:val="24"/>
        </w:rPr>
        <w:t xml:space="preserve"> </w:t>
      </w:r>
      <w:r w:rsidR="00AE1A8D">
        <w:rPr>
          <w:sz w:val="24"/>
          <w:szCs w:val="24"/>
        </w:rPr>
        <w:t>that IKE is a thriv</w:t>
      </w:r>
      <w:r w:rsidR="0029647E">
        <w:rPr>
          <w:sz w:val="24"/>
          <w:szCs w:val="24"/>
        </w:rPr>
        <w:t>ing</w:t>
      </w:r>
      <w:r w:rsidR="00AE1A8D">
        <w:rPr>
          <w:sz w:val="24"/>
          <w:szCs w:val="24"/>
        </w:rPr>
        <w:t xml:space="preserve"> and well-performing research group, but also point out </w:t>
      </w:r>
      <w:r w:rsidR="00D17C10" w:rsidRPr="00525A7A">
        <w:rPr>
          <w:sz w:val="24"/>
          <w:szCs w:val="24"/>
        </w:rPr>
        <w:t>dilemmas where IKE is reflecting on what d</w:t>
      </w:r>
      <w:r w:rsidR="00D17C10" w:rsidRPr="00525A7A">
        <w:rPr>
          <w:sz w:val="24"/>
          <w:szCs w:val="24"/>
        </w:rPr>
        <w:t>i</w:t>
      </w:r>
      <w:r w:rsidR="00D17C10" w:rsidRPr="00525A7A">
        <w:rPr>
          <w:sz w:val="24"/>
          <w:szCs w:val="24"/>
        </w:rPr>
        <w:t>rections to follow. One issue is to establish a good match between the research directions that the group want</w:t>
      </w:r>
      <w:r w:rsidR="00525A7A">
        <w:rPr>
          <w:sz w:val="24"/>
          <w:szCs w:val="24"/>
        </w:rPr>
        <w:t>s</w:t>
      </w:r>
      <w:r w:rsidR="00D17C10" w:rsidRPr="00525A7A">
        <w:rPr>
          <w:sz w:val="24"/>
          <w:szCs w:val="24"/>
        </w:rPr>
        <w:t xml:space="preserve"> to follow and the opportunities for fund-raising and staff development. Anot</w:t>
      </w:r>
      <w:r w:rsidR="00D17C10" w:rsidRPr="00525A7A">
        <w:rPr>
          <w:sz w:val="24"/>
          <w:szCs w:val="24"/>
        </w:rPr>
        <w:t>h</w:t>
      </w:r>
      <w:r w:rsidR="00D17C10" w:rsidRPr="00525A7A">
        <w:rPr>
          <w:sz w:val="24"/>
          <w:szCs w:val="24"/>
        </w:rPr>
        <w:t>er question is how to combine the formati</w:t>
      </w:r>
      <w:r w:rsidR="00525A7A">
        <w:rPr>
          <w:sz w:val="24"/>
          <w:szCs w:val="24"/>
        </w:rPr>
        <w:t xml:space="preserve">on of sub-groups with </w:t>
      </w:r>
      <w:proofErr w:type="gramStart"/>
      <w:r w:rsidR="00525A7A">
        <w:rPr>
          <w:sz w:val="24"/>
          <w:szCs w:val="24"/>
        </w:rPr>
        <w:t>a certain</w:t>
      </w:r>
      <w:proofErr w:type="gramEnd"/>
      <w:r w:rsidR="00525A7A">
        <w:rPr>
          <w:sz w:val="24"/>
          <w:szCs w:val="24"/>
        </w:rPr>
        <w:t xml:space="preserve"> </w:t>
      </w:r>
      <w:r w:rsidR="00D17C10" w:rsidRPr="00525A7A">
        <w:rPr>
          <w:sz w:val="24"/>
          <w:szCs w:val="24"/>
        </w:rPr>
        <w:t xml:space="preserve">autonomy with a common research agenda for the group as a whole. It is considered of utmost importance to maintain activities that </w:t>
      </w:r>
      <w:r w:rsidR="00525A7A" w:rsidRPr="00525A7A">
        <w:rPr>
          <w:sz w:val="24"/>
          <w:szCs w:val="24"/>
        </w:rPr>
        <w:t>contribute to the coherence of the IKE-</w:t>
      </w:r>
      <w:r w:rsidR="00D17C10" w:rsidRPr="00525A7A">
        <w:rPr>
          <w:sz w:val="24"/>
          <w:szCs w:val="24"/>
        </w:rPr>
        <w:t>group. The report highlight some of these common act</w:t>
      </w:r>
      <w:r w:rsidR="00585CD9">
        <w:rPr>
          <w:sz w:val="24"/>
          <w:szCs w:val="24"/>
        </w:rPr>
        <w:t>ivities, such as IKE seminars, j</w:t>
      </w:r>
      <w:r w:rsidR="00D17C10" w:rsidRPr="00525A7A">
        <w:rPr>
          <w:sz w:val="24"/>
          <w:szCs w:val="24"/>
        </w:rPr>
        <w:t xml:space="preserve">oint </w:t>
      </w:r>
      <w:r w:rsidR="00C900CE">
        <w:rPr>
          <w:sz w:val="24"/>
          <w:szCs w:val="24"/>
        </w:rPr>
        <w:t>research</w:t>
      </w:r>
      <w:r w:rsidR="00D17C10" w:rsidRPr="00525A7A">
        <w:rPr>
          <w:sz w:val="24"/>
          <w:szCs w:val="24"/>
        </w:rPr>
        <w:t xml:space="preserve"> project etc. </w:t>
      </w:r>
      <w:r>
        <w:rPr>
          <w:sz w:val="24"/>
          <w:szCs w:val="24"/>
        </w:rPr>
        <w:t>Specifically, a new research project on inclusive innov</w:t>
      </w:r>
      <w:r>
        <w:rPr>
          <w:sz w:val="24"/>
          <w:szCs w:val="24"/>
        </w:rPr>
        <w:t>a</w:t>
      </w:r>
      <w:r>
        <w:rPr>
          <w:sz w:val="24"/>
          <w:szCs w:val="24"/>
        </w:rPr>
        <w:t xml:space="preserve">tion </w:t>
      </w:r>
      <w:r w:rsidR="00585CD9">
        <w:rPr>
          <w:sz w:val="24"/>
          <w:szCs w:val="24"/>
        </w:rPr>
        <w:t>could potentially become an important common activ</w:t>
      </w:r>
      <w:r w:rsidR="00585CD9">
        <w:rPr>
          <w:sz w:val="24"/>
          <w:szCs w:val="24"/>
        </w:rPr>
        <w:t>i</w:t>
      </w:r>
      <w:r w:rsidR="00585CD9">
        <w:rPr>
          <w:sz w:val="24"/>
          <w:szCs w:val="24"/>
        </w:rPr>
        <w:t>ty.</w:t>
      </w:r>
      <w:r w:rsidR="00AE1A8D">
        <w:rPr>
          <w:sz w:val="24"/>
          <w:szCs w:val="24"/>
        </w:rPr>
        <w:t xml:space="preserve"> Other possible measures to tackle these challenges are elaborated in section 5.</w:t>
      </w:r>
      <w:r w:rsidR="00585CD9">
        <w:rPr>
          <w:sz w:val="24"/>
          <w:szCs w:val="24"/>
        </w:rPr>
        <w:t xml:space="preserve"> </w:t>
      </w:r>
    </w:p>
    <w:p w14:paraId="79D29E4F" w14:textId="09706004" w:rsidR="0021332A" w:rsidRDefault="004B4261" w:rsidP="006A65E3">
      <w:pPr>
        <w:pStyle w:val="Overskrift1"/>
        <w:numPr>
          <w:ilvl w:val="0"/>
          <w:numId w:val="7"/>
        </w:numPr>
      </w:pPr>
      <w:bookmarkStart w:id="1" w:name="_Toc503786434"/>
      <w:r>
        <w:t>T</w:t>
      </w:r>
      <w:r w:rsidR="0021332A">
        <w:t>he research profile of the group</w:t>
      </w:r>
      <w:bookmarkEnd w:id="1"/>
    </w:p>
    <w:p w14:paraId="1DC4EC26" w14:textId="77777777" w:rsidR="0000223F" w:rsidRDefault="0000223F" w:rsidP="00360E51">
      <w:pPr>
        <w:rPr>
          <w:rFonts w:cs="Helvetica"/>
          <w:sz w:val="24"/>
          <w:szCs w:val="24"/>
        </w:rPr>
      </w:pPr>
    </w:p>
    <w:p w14:paraId="26A41E49" w14:textId="012A9E01" w:rsidR="0000223F" w:rsidRDefault="0000223F" w:rsidP="0000223F">
      <w:pPr>
        <w:pStyle w:val="Overskrift2"/>
      </w:pPr>
      <w:bookmarkStart w:id="2" w:name="_Toc503786435"/>
      <w:r>
        <w:t>The IKE research group</w:t>
      </w:r>
      <w:bookmarkEnd w:id="2"/>
    </w:p>
    <w:p w14:paraId="1AC0701D" w14:textId="77777777" w:rsidR="00D52952" w:rsidRDefault="00360E51" w:rsidP="00D52952">
      <w:pPr>
        <w:rPr>
          <w:rFonts w:cs="Helvetica"/>
          <w:sz w:val="24"/>
          <w:szCs w:val="24"/>
        </w:rPr>
      </w:pPr>
      <w:r>
        <w:rPr>
          <w:rFonts w:cs="Helvetica"/>
          <w:sz w:val="24"/>
          <w:szCs w:val="24"/>
        </w:rPr>
        <w:t>IKE is a</w:t>
      </w:r>
      <w:r w:rsidRPr="008C3B64">
        <w:rPr>
          <w:rFonts w:cs="Helvetica"/>
          <w:sz w:val="24"/>
          <w:szCs w:val="24"/>
        </w:rPr>
        <w:t xml:space="preserve"> research group </w:t>
      </w:r>
      <w:r>
        <w:rPr>
          <w:rFonts w:cs="Helvetica"/>
          <w:sz w:val="24"/>
          <w:szCs w:val="24"/>
        </w:rPr>
        <w:t>focus</w:t>
      </w:r>
      <w:r w:rsidR="00C24DA7">
        <w:rPr>
          <w:rFonts w:cs="Helvetica"/>
          <w:sz w:val="24"/>
          <w:szCs w:val="24"/>
        </w:rPr>
        <w:t>ing</w:t>
      </w:r>
      <w:r w:rsidRPr="008C3B64">
        <w:rPr>
          <w:rFonts w:cs="Helvetica"/>
          <w:sz w:val="24"/>
          <w:szCs w:val="24"/>
        </w:rPr>
        <w:t xml:space="preserve"> on</w:t>
      </w:r>
      <w:r>
        <w:rPr>
          <w:rFonts w:cs="Helvetica"/>
          <w:sz w:val="24"/>
          <w:szCs w:val="24"/>
        </w:rPr>
        <w:t xml:space="preserve"> studies of</w:t>
      </w:r>
      <w:r w:rsidRPr="008C3B64">
        <w:rPr>
          <w:rFonts w:cs="Helvetica"/>
          <w:sz w:val="24"/>
          <w:szCs w:val="24"/>
        </w:rPr>
        <w:t xml:space="preserve"> innovation, knowledge and economic dynamics at different levels of aggregation</w:t>
      </w:r>
      <w:r>
        <w:rPr>
          <w:rFonts w:cs="Helvetica"/>
          <w:sz w:val="24"/>
          <w:szCs w:val="24"/>
        </w:rPr>
        <w:t>.</w:t>
      </w:r>
      <w:r w:rsidR="009D0B3E">
        <w:rPr>
          <w:rFonts w:cs="Helvetica"/>
          <w:sz w:val="24"/>
          <w:szCs w:val="24"/>
        </w:rPr>
        <w:t xml:space="preserve"> The broad foundation of the group is the interdisciplinary field of innovation studies. </w:t>
      </w:r>
      <w:r w:rsidR="00D52952" w:rsidRPr="00C608DC">
        <w:rPr>
          <w:rFonts w:cs="Helvetica"/>
          <w:sz w:val="24"/>
        </w:rPr>
        <w:t>IKE researchers agree that e</w:t>
      </w:r>
      <w:r w:rsidR="00D52952">
        <w:rPr>
          <w:rFonts w:cs="Helvetica"/>
          <w:sz w:val="24"/>
          <w:szCs w:val="24"/>
        </w:rPr>
        <w:t xml:space="preserve">conomic development and change is </w:t>
      </w:r>
      <w:r w:rsidR="00D52952" w:rsidRPr="00C17016">
        <w:rPr>
          <w:rFonts w:cs="Helvetica"/>
          <w:sz w:val="24"/>
          <w:szCs w:val="24"/>
        </w:rPr>
        <w:t>knowledge driven</w:t>
      </w:r>
      <w:r w:rsidR="00D52952" w:rsidRPr="00C17016">
        <w:rPr>
          <w:rFonts w:cs="Helvetica"/>
        </w:rPr>
        <w:t>,</w:t>
      </w:r>
      <w:r w:rsidR="00D52952" w:rsidRPr="00C17016">
        <w:rPr>
          <w:rFonts w:cs="Helvetica"/>
          <w:sz w:val="24"/>
          <w:szCs w:val="24"/>
        </w:rPr>
        <w:t xml:space="preserve"> and knowledge creation and innovation</w:t>
      </w:r>
      <w:r w:rsidR="00D52952">
        <w:rPr>
          <w:rFonts w:cs="Helvetica"/>
          <w:sz w:val="24"/>
          <w:szCs w:val="24"/>
        </w:rPr>
        <w:t>s</w:t>
      </w:r>
      <w:r w:rsidR="00D52952" w:rsidRPr="00C17016">
        <w:rPr>
          <w:rFonts w:cs="Helvetica"/>
          <w:sz w:val="24"/>
          <w:szCs w:val="24"/>
        </w:rPr>
        <w:t xml:space="preserve"> are seen as reflecting processes of interactive learning within systemic frameworks. </w:t>
      </w:r>
      <w:r w:rsidR="00D52952">
        <w:rPr>
          <w:rFonts w:cs="Helvetica"/>
          <w:sz w:val="24"/>
          <w:szCs w:val="24"/>
        </w:rPr>
        <w:t>Interactions between actors at and between different levels of aggregation; organizational, regional, national, super-national, are regarded as fundamental driving forces in the creation, implementation, and diffusion of new technol</w:t>
      </w:r>
      <w:r w:rsidR="00D52952">
        <w:rPr>
          <w:rFonts w:cs="Helvetica"/>
          <w:sz w:val="24"/>
          <w:szCs w:val="24"/>
        </w:rPr>
        <w:t>o</w:t>
      </w:r>
      <w:r w:rsidR="00D52952">
        <w:rPr>
          <w:rFonts w:cs="Helvetica"/>
          <w:sz w:val="24"/>
          <w:szCs w:val="24"/>
        </w:rPr>
        <w:t>gies, products, processes, and organizational structures. Such processes of change are bounded and facilitated by the formal and informal political and institutional configuration of the sy</w:t>
      </w:r>
      <w:r w:rsidR="00D52952">
        <w:rPr>
          <w:rFonts w:cs="Helvetica"/>
          <w:sz w:val="24"/>
          <w:szCs w:val="24"/>
        </w:rPr>
        <w:t>s</w:t>
      </w:r>
      <w:r w:rsidR="00D52952">
        <w:rPr>
          <w:rFonts w:cs="Helvetica"/>
          <w:sz w:val="24"/>
          <w:szCs w:val="24"/>
        </w:rPr>
        <w:t xml:space="preserve">tem/context in which they unfold. </w:t>
      </w:r>
    </w:p>
    <w:p w14:paraId="76F89097" w14:textId="77777777" w:rsidR="00585CD9" w:rsidRDefault="00360E51" w:rsidP="00585CD9">
      <w:pPr>
        <w:rPr>
          <w:rFonts w:cs="Helvetica"/>
          <w:sz w:val="24"/>
          <w:szCs w:val="24"/>
        </w:rPr>
      </w:pPr>
      <w:r w:rsidRPr="00420A0B">
        <w:rPr>
          <w:rFonts w:cs="Helvetica"/>
          <w:sz w:val="24"/>
          <w:szCs w:val="24"/>
        </w:rPr>
        <w:lastRenderedPageBreak/>
        <w:t>The IKE group</w:t>
      </w:r>
      <w:r>
        <w:rPr>
          <w:rFonts w:cs="Helvetica"/>
          <w:sz w:val="24"/>
          <w:szCs w:val="24"/>
        </w:rPr>
        <w:t xml:space="preserve"> had its’ 40 years anniversary in </w:t>
      </w:r>
      <w:r w:rsidR="00C24DA7">
        <w:rPr>
          <w:rFonts w:cs="Helvetica"/>
          <w:sz w:val="24"/>
          <w:szCs w:val="24"/>
        </w:rPr>
        <w:t>M</w:t>
      </w:r>
      <w:r>
        <w:rPr>
          <w:rFonts w:cs="Helvetica"/>
          <w:sz w:val="24"/>
          <w:szCs w:val="24"/>
        </w:rPr>
        <w:t>ay 2017, and is the oldest existing research group at Aalborg University. IKE</w:t>
      </w:r>
      <w:r w:rsidRPr="00420A0B">
        <w:rPr>
          <w:rFonts w:cs="Helvetica"/>
          <w:sz w:val="24"/>
          <w:szCs w:val="24"/>
        </w:rPr>
        <w:t xml:space="preserve"> has made major contributions to </w:t>
      </w:r>
      <w:r w:rsidRPr="00C608DC">
        <w:rPr>
          <w:rFonts w:cs="Helvetica"/>
          <w:sz w:val="24"/>
        </w:rPr>
        <w:t>the progression towards</w:t>
      </w:r>
      <w:r w:rsidRPr="00C608DC">
        <w:rPr>
          <w:rFonts w:cs="Helvetica"/>
          <w:sz w:val="28"/>
          <w:szCs w:val="24"/>
        </w:rPr>
        <w:t xml:space="preserve"> </w:t>
      </w:r>
      <w:r w:rsidRPr="00420A0B">
        <w:rPr>
          <w:rFonts w:cs="Helvetica"/>
          <w:sz w:val="24"/>
          <w:szCs w:val="24"/>
        </w:rPr>
        <w:t>u</w:t>
      </w:r>
      <w:r w:rsidRPr="00420A0B">
        <w:rPr>
          <w:rFonts w:cs="Helvetica"/>
          <w:sz w:val="24"/>
          <w:szCs w:val="24"/>
        </w:rPr>
        <w:t>n</w:t>
      </w:r>
      <w:r w:rsidRPr="00420A0B">
        <w:rPr>
          <w:rFonts w:cs="Helvetica"/>
          <w:sz w:val="24"/>
          <w:szCs w:val="24"/>
        </w:rPr>
        <w:t>derstand</w:t>
      </w:r>
      <w:r w:rsidRPr="00420A0B">
        <w:rPr>
          <w:rFonts w:cs="Helvetica"/>
        </w:rPr>
        <w:t>ing</w:t>
      </w:r>
      <w:r w:rsidRPr="00420A0B">
        <w:rPr>
          <w:rFonts w:cs="Helvetica"/>
          <w:sz w:val="24"/>
          <w:szCs w:val="24"/>
        </w:rPr>
        <w:t xml:space="preserve"> </w:t>
      </w:r>
      <w:r w:rsidR="00C24DA7">
        <w:rPr>
          <w:rFonts w:cs="Helvetica"/>
          <w:sz w:val="24"/>
          <w:szCs w:val="24"/>
        </w:rPr>
        <w:t xml:space="preserve">of </w:t>
      </w:r>
      <w:r w:rsidRPr="00420A0B">
        <w:rPr>
          <w:rFonts w:cs="Helvetica"/>
          <w:sz w:val="24"/>
          <w:szCs w:val="24"/>
        </w:rPr>
        <w:t>innovation dynamics</w:t>
      </w:r>
      <w:r>
        <w:rPr>
          <w:rFonts w:cs="Helvetica"/>
          <w:sz w:val="24"/>
          <w:szCs w:val="24"/>
        </w:rPr>
        <w:t>, often by combining analysis of micro- and macro-aspects of economic evolution</w:t>
      </w:r>
      <w:r w:rsidRPr="00420A0B">
        <w:rPr>
          <w:rFonts w:cs="Helvetica"/>
          <w:sz w:val="24"/>
          <w:szCs w:val="24"/>
        </w:rPr>
        <w:t>.</w:t>
      </w:r>
      <w:r>
        <w:rPr>
          <w:rFonts w:cs="Helvetica"/>
          <w:sz w:val="24"/>
          <w:szCs w:val="24"/>
        </w:rPr>
        <w:t xml:space="preserve"> </w:t>
      </w:r>
      <w:r w:rsidR="00585CD9">
        <w:rPr>
          <w:rFonts w:cs="Helvetica"/>
          <w:sz w:val="24"/>
          <w:szCs w:val="24"/>
        </w:rPr>
        <w:t>Below is an overview of major changes in the history of IKE.</w:t>
      </w:r>
    </w:p>
    <w:p w14:paraId="2CA79E99" w14:textId="38CFEDD6" w:rsidR="00585CD9" w:rsidRDefault="00585CD9" w:rsidP="00585CD9">
      <w:r>
        <w:t>Timeline of major activities/projects and research perspectives</w:t>
      </w:r>
    </w:p>
    <w:tbl>
      <w:tblPr>
        <w:tblStyle w:val="Tabel-Gitter"/>
        <w:tblpPr w:leftFromText="180" w:rightFromText="180" w:vertAnchor="text" w:horzAnchor="margin" w:tblpY="-18"/>
        <w:tblW w:w="10314" w:type="dxa"/>
        <w:tblLook w:val="04A0" w:firstRow="1" w:lastRow="0" w:firstColumn="1" w:lastColumn="0" w:noHBand="0" w:noVBand="1"/>
      </w:tblPr>
      <w:tblGrid>
        <w:gridCol w:w="1255"/>
        <w:gridCol w:w="1688"/>
        <w:gridCol w:w="1985"/>
        <w:gridCol w:w="1701"/>
        <w:gridCol w:w="1701"/>
        <w:gridCol w:w="1984"/>
      </w:tblGrid>
      <w:tr w:rsidR="00585CD9" w14:paraId="001A07B1" w14:textId="77777777" w:rsidTr="00905287">
        <w:tc>
          <w:tcPr>
            <w:tcW w:w="1255" w:type="dxa"/>
          </w:tcPr>
          <w:p w14:paraId="357C2D46" w14:textId="77777777" w:rsidR="00585CD9" w:rsidRDefault="00585CD9" w:rsidP="00905287"/>
        </w:tc>
        <w:tc>
          <w:tcPr>
            <w:tcW w:w="1688" w:type="dxa"/>
          </w:tcPr>
          <w:p w14:paraId="77E19A29" w14:textId="77777777" w:rsidR="00585CD9" w:rsidRDefault="00585CD9" w:rsidP="00905287">
            <w:r>
              <w:t>1977-79</w:t>
            </w:r>
          </w:p>
        </w:tc>
        <w:tc>
          <w:tcPr>
            <w:tcW w:w="1985" w:type="dxa"/>
          </w:tcPr>
          <w:p w14:paraId="24E41EE4" w14:textId="77777777" w:rsidR="00585CD9" w:rsidRDefault="00585CD9" w:rsidP="00905287">
            <w:r>
              <w:t>1980-89</w:t>
            </w:r>
          </w:p>
        </w:tc>
        <w:tc>
          <w:tcPr>
            <w:tcW w:w="1701" w:type="dxa"/>
          </w:tcPr>
          <w:p w14:paraId="5E81DE61" w14:textId="77777777" w:rsidR="00585CD9" w:rsidRDefault="00585CD9" w:rsidP="00905287">
            <w:r>
              <w:t>1990-99</w:t>
            </w:r>
          </w:p>
        </w:tc>
        <w:tc>
          <w:tcPr>
            <w:tcW w:w="1701" w:type="dxa"/>
          </w:tcPr>
          <w:p w14:paraId="373D0901" w14:textId="77777777" w:rsidR="00585CD9" w:rsidRDefault="00585CD9" w:rsidP="00905287">
            <w:r>
              <w:t>2000-09</w:t>
            </w:r>
          </w:p>
        </w:tc>
        <w:tc>
          <w:tcPr>
            <w:tcW w:w="1984" w:type="dxa"/>
          </w:tcPr>
          <w:p w14:paraId="3B8F3611" w14:textId="77777777" w:rsidR="00585CD9" w:rsidRDefault="00585CD9" w:rsidP="00905287">
            <w:r>
              <w:t>2010-</w:t>
            </w:r>
          </w:p>
        </w:tc>
      </w:tr>
      <w:tr w:rsidR="00585CD9" w14:paraId="7ED73C52" w14:textId="77777777" w:rsidTr="00905287">
        <w:tc>
          <w:tcPr>
            <w:tcW w:w="1255" w:type="dxa"/>
          </w:tcPr>
          <w:p w14:paraId="01A5B8CB" w14:textId="77777777" w:rsidR="00585CD9" w:rsidRDefault="00585CD9" w:rsidP="00905287">
            <w:r>
              <w:t>Events</w:t>
            </w:r>
          </w:p>
          <w:p w14:paraId="4DAEECA8" w14:textId="77777777" w:rsidR="00585CD9" w:rsidRDefault="00585CD9" w:rsidP="00905287"/>
          <w:p w14:paraId="4AB9D7FD" w14:textId="77777777" w:rsidR="00585CD9" w:rsidRDefault="00585CD9" w:rsidP="00905287">
            <w:r>
              <w:t>Funding and major projects</w:t>
            </w:r>
          </w:p>
          <w:p w14:paraId="569FD3BC" w14:textId="77777777" w:rsidR="00585CD9" w:rsidRDefault="00585CD9" w:rsidP="00905287"/>
          <w:p w14:paraId="4C8AB06F" w14:textId="77777777" w:rsidR="00585CD9" w:rsidRDefault="00585CD9" w:rsidP="00905287"/>
        </w:tc>
        <w:tc>
          <w:tcPr>
            <w:tcW w:w="1688" w:type="dxa"/>
          </w:tcPr>
          <w:p w14:paraId="7F9F63B1" w14:textId="77777777" w:rsidR="00585CD9" w:rsidRDefault="00585CD9" w:rsidP="00905287">
            <w:r>
              <w:t xml:space="preserve">IKE founded as research base for Master in Economics </w:t>
            </w:r>
          </w:p>
          <w:p w14:paraId="20C0878C" w14:textId="77777777" w:rsidR="00585CD9" w:rsidRDefault="00585CD9" w:rsidP="00905287"/>
          <w:p w14:paraId="151CBE49" w14:textId="77777777" w:rsidR="00585CD9" w:rsidRDefault="00585CD9" w:rsidP="00905287">
            <w:r>
              <w:t>Grant from s</w:t>
            </w:r>
            <w:r>
              <w:t>o</w:t>
            </w:r>
            <w:r>
              <w:t>cial science research cou</w:t>
            </w:r>
            <w:r>
              <w:t>n</w:t>
            </w:r>
            <w:r>
              <w:t>cil.</w:t>
            </w:r>
          </w:p>
          <w:p w14:paraId="0ABCA162" w14:textId="77777777" w:rsidR="00585CD9" w:rsidRDefault="00585CD9" w:rsidP="00905287"/>
          <w:p w14:paraId="0187DC2F" w14:textId="77777777" w:rsidR="00585CD9" w:rsidRDefault="00585CD9" w:rsidP="00905287"/>
        </w:tc>
        <w:tc>
          <w:tcPr>
            <w:tcW w:w="1985" w:type="dxa"/>
          </w:tcPr>
          <w:p w14:paraId="5416B7A9" w14:textId="77777777" w:rsidR="00585CD9" w:rsidRDefault="00585CD9" w:rsidP="00905287">
            <w:r>
              <w:t>MIKE-project and Freeman as visiting professor</w:t>
            </w:r>
          </w:p>
          <w:p w14:paraId="0690BE44" w14:textId="77777777" w:rsidR="00585CD9" w:rsidRDefault="00585CD9" w:rsidP="00905287"/>
          <w:p w14:paraId="79DFFCE8" w14:textId="77777777" w:rsidR="00585CD9" w:rsidRDefault="00585CD9" w:rsidP="00905287">
            <w:r>
              <w:t>Developing the understanding of innovation as i</w:t>
            </w:r>
            <w:r>
              <w:t>n</w:t>
            </w:r>
            <w:r>
              <w:t>teractive process</w:t>
            </w:r>
          </w:p>
          <w:p w14:paraId="20F6580E" w14:textId="77777777" w:rsidR="00585CD9" w:rsidRDefault="00585CD9" w:rsidP="00905287"/>
          <w:p w14:paraId="259CC9A9" w14:textId="77777777" w:rsidR="00585CD9" w:rsidRDefault="00585CD9" w:rsidP="00905287">
            <w:r>
              <w:t>PIKE-Project linking productivity to organizational change and skills</w:t>
            </w:r>
          </w:p>
        </w:tc>
        <w:tc>
          <w:tcPr>
            <w:tcW w:w="1701" w:type="dxa"/>
          </w:tcPr>
          <w:p w14:paraId="0AF11132" w14:textId="77777777" w:rsidR="00585CD9" w:rsidRDefault="00585CD9" w:rsidP="00905287">
            <w:r>
              <w:t>Publications on national innov</w:t>
            </w:r>
            <w:r>
              <w:t>a</w:t>
            </w:r>
            <w:r>
              <w:t>tion system</w:t>
            </w:r>
          </w:p>
          <w:p w14:paraId="5D2D5280" w14:textId="77777777" w:rsidR="00585CD9" w:rsidRDefault="00585CD9" w:rsidP="00905287"/>
          <w:p w14:paraId="2EC2E034" w14:textId="77777777" w:rsidR="00585CD9" w:rsidRDefault="00585CD9" w:rsidP="00905287">
            <w:r>
              <w:t>SUDESCA pr</w:t>
            </w:r>
            <w:r>
              <w:t>o</w:t>
            </w:r>
            <w:r>
              <w:t>ject</w:t>
            </w:r>
          </w:p>
          <w:p w14:paraId="051FED5B" w14:textId="77777777" w:rsidR="00585CD9" w:rsidRDefault="00585CD9" w:rsidP="00905287"/>
          <w:p w14:paraId="34E173F5" w14:textId="77777777" w:rsidR="00585CD9" w:rsidRDefault="00585CD9" w:rsidP="00905287">
            <w:r>
              <w:t>Formation of DRUID</w:t>
            </w:r>
          </w:p>
          <w:p w14:paraId="482A44D0" w14:textId="77777777" w:rsidR="00585CD9" w:rsidRDefault="00585CD9" w:rsidP="00905287"/>
          <w:p w14:paraId="189EABFE" w14:textId="77777777" w:rsidR="00585CD9" w:rsidRDefault="00585CD9" w:rsidP="00905287">
            <w:r>
              <w:t>DISKO-project</w:t>
            </w:r>
          </w:p>
          <w:p w14:paraId="1A38ED3E" w14:textId="77777777" w:rsidR="00585CD9" w:rsidRDefault="00585CD9" w:rsidP="00905287"/>
          <w:p w14:paraId="14F21F52" w14:textId="77777777" w:rsidR="00585CD9" w:rsidRDefault="00585CD9" w:rsidP="00905287">
            <w:r>
              <w:t>Impact upon policy agenda</w:t>
            </w:r>
          </w:p>
        </w:tc>
        <w:tc>
          <w:tcPr>
            <w:tcW w:w="1701" w:type="dxa"/>
          </w:tcPr>
          <w:p w14:paraId="27A83E52" w14:textId="77777777" w:rsidR="00585CD9" w:rsidRDefault="00585CD9" w:rsidP="00905287">
            <w:r>
              <w:t>Consolidation and diversific</w:t>
            </w:r>
            <w:r>
              <w:t>a</w:t>
            </w:r>
            <w:r>
              <w:t>tion of research</w:t>
            </w:r>
          </w:p>
          <w:p w14:paraId="7C6B85BC" w14:textId="77777777" w:rsidR="00585CD9" w:rsidRDefault="00585CD9" w:rsidP="00905287"/>
          <w:p w14:paraId="43F6751B" w14:textId="77777777" w:rsidR="00585CD9" w:rsidRDefault="00585CD9" w:rsidP="00905287">
            <w:r>
              <w:t>Globelics adding development issues to the research agenda</w:t>
            </w:r>
          </w:p>
          <w:p w14:paraId="60F777BB" w14:textId="77777777" w:rsidR="00585CD9" w:rsidRDefault="00585CD9" w:rsidP="00905287"/>
          <w:p w14:paraId="10B9227E" w14:textId="77777777" w:rsidR="00585CD9" w:rsidRDefault="00585CD9" w:rsidP="00905287">
            <w:r>
              <w:t>ACE project</w:t>
            </w:r>
          </w:p>
          <w:p w14:paraId="296D0248" w14:textId="77777777" w:rsidR="00585CD9" w:rsidRDefault="00585CD9" w:rsidP="00905287">
            <w:r>
              <w:t xml:space="preserve">NJK-project </w:t>
            </w:r>
          </w:p>
          <w:p w14:paraId="55FD5B12" w14:textId="77777777" w:rsidR="00585CD9" w:rsidRDefault="00585CD9" w:rsidP="00905287">
            <w:r>
              <w:t>(CRU) (cross-</w:t>
            </w:r>
            <w:proofErr w:type="spellStart"/>
            <w:r>
              <w:t>dept</w:t>
            </w:r>
            <w:proofErr w:type="spellEnd"/>
            <w:r>
              <w:t>)</w:t>
            </w:r>
          </w:p>
          <w:p w14:paraId="739BB659" w14:textId="77777777" w:rsidR="00585CD9" w:rsidRDefault="00585CD9" w:rsidP="00905287"/>
        </w:tc>
        <w:tc>
          <w:tcPr>
            <w:tcW w:w="1984" w:type="dxa"/>
          </w:tcPr>
          <w:p w14:paraId="37AF7B5B" w14:textId="77777777" w:rsidR="00585CD9" w:rsidRDefault="00585CD9" w:rsidP="00905287">
            <w:r>
              <w:t>Generational shift – founding me</w:t>
            </w:r>
            <w:r>
              <w:t>m</w:t>
            </w:r>
            <w:r>
              <w:t>bers of the group withdraw and new members arrive with new ideas, methods and tools.</w:t>
            </w:r>
          </w:p>
          <w:p w14:paraId="621C11AC" w14:textId="77777777" w:rsidR="00585CD9" w:rsidRDefault="00585CD9" w:rsidP="00905287"/>
          <w:p w14:paraId="69DED57D" w14:textId="77777777" w:rsidR="00585CD9" w:rsidRDefault="00585CD9" w:rsidP="00905287">
            <w:r>
              <w:t xml:space="preserve">Major projects: GONE, IREK, </w:t>
            </w:r>
            <w:proofErr w:type="spellStart"/>
            <w:r>
              <w:t>ReDy</w:t>
            </w:r>
            <w:proofErr w:type="spellEnd"/>
            <w:r>
              <w:t xml:space="preserve"> (cross-</w:t>
            </w:r>
            <w:proofErr w:type="spellStart"/>
            <w:r>
              <w:t>dept</w:t>
            </w:r>
            <w:proofErr w:type="spellEnd"/>
            <w:r>
              <w:t>), EIS,</w:t>
            </w:r>
          </w:p>
          <w:p w14:paraId="24B10CBB" w14:textId="77777777" w:rsidR="00585CD9" w:rsidRDefault="00585CD9" w:rsidP="00905287">
            <w:r>
              <w:t xml:space="preserve">RUNIN, GINSEC, </w:t>
            </w:r>
            <w:proofErr w:type="spellStart"/>
            <w:r>
              <w:t>Africalics</w:t>
            </w:r>
            <w:proofErr w:type="spellEnd"/>
          </w:p>
          <w:p w14:paraId="37422020" w14:textId="77777777" w:rsidR="00585CD9" w:rsidRDefault="00585CD9" w:rsidP="00905287"/>
        </w:tc>
      </w:tr>
      <w:tr w:rsidR="00585CD9" w14:paraId="5B0E52E5" w14:textId="77777777" w:rsidTr="00905287">
        <w:tc>
          <w:tcPr>
            <w:tcW w:w="1255" w:type="dxa"/>
          </w:tcPr>
          <w:p w14:paraId="223207AF" w14:textId="77777777" w:rsidR="00585CD9" w:rsidRDefault="00585CD9" w:rsidP="00905287">
            <w:r>
              <w:t>Research perspective / main sub-field added</w:t>
            </w:r>
          </w:p>
        </w:tc>
        <w:tc>
          <w:tcPr>
            <w:tcW w:w="1688" w:type="dxa"/>
          </w:tcPr>
          <w:p w14:paraId="745D7BA5" w14:textId="77777777" w:rsidR="00585CD9" w:rsidRDefault="00585CD9" w:rsidP="00905287">
            <w:r>
              <w:t>Structural ec</w:t>
            </w:r>
            <w:r>
              <w:t>o</w:t>
            </w:r>
            <w:r>
              <w:t>nomics and policy studies</w:t>
            </w:r>
          </w:p>
        </w:tc>
        <w:tc>
          <w:tcPr>
            <w:tcW w:w="1985" w:type="dxa"/>
          </w:tcPr>
          <w:p w14:paraId="415D5630" w14:textId="77777777" w:rsidR="00585CD9" w:rsidRDefault="00585CD9" w:rsidP="00905287">
            <w:r>
              <w:t>Evolutionary ec</w:t>
            </w:r>
            <w:r>
              <w:t>o</w:t>
            </w:r>
            <w:r>
              <w:t>nomics and ma</w:t>
            </w:r>
            <w:r>
              <w:t>n</w:t>
            </w:r>
            <w:r>
              <w:t>agement of innov</w:t>
            </w:r>
            <w:r>
              <w:t>a</w:t>
            </w:r>
            <w:r>
              <w:t>tion</w:t>
            </w:r>
          </w:p>
        </w:tc>
        <w:tc>
          <w:tcPr>
            <w:tcW w:w="1701" w:type="dxa"/>
          </w:tcPr>
          <w:p w14:paraId="34C042D5" w14:textId="77777777" w:rsidR="00585CD9" w:rsidRDefault="00585CD9" w:rsidP="00905287">
            <w:r>
              <w:t>Evolutionary economics, business ec</w:t>
            </w:r>
            <w:r>
              <w:t>o</w:t>
            </w:r>
            <w:r>
              <w:t>nomics</w:t>
            </w:r>
          </w:p>
        </w:tc>
        <w:tc>
          <w:tcPr>
            <w:tcW w:w="1701" w:type="dxa"/>
          </w:tcPr>
          <w:p w14:paraId="4ED0C596" w14:textId="77777777" w:rsidR="00585CD9" w:rsidRDefault="00585CD9" w:rsidP="00905287">
            <w:r>
              <w:t>Regional ec</w:t>
            </w:r>
            <w:r>
              <w:t>o</w:t>
            </w:r>
            <w:r>
              <w:t xml:space="preserve">nomics, </w:t>
            </w:r>
            <w:proofErr w:type="spellStart"/>
            <w:r>
              <w:t>Entr</w:t>
            </w:r>
            <w:r>
              <w:t>e</w:t>
            </w:r>
            <w:r>
              <w:t>prenurship</w:t>
            </w:r>
            <w:proofErr w:type="spellEnd"/>
            <w:r>
              <w:t xml:space="preserve"> studies and Development Studies</w:t>
            </w:r>
          </w:p>
        </w:tc>
        <w:tc>
          <w:tcPr>
            <w:tcW w:w="1984" w:type="dxa"/>
          </w:tcPr>
          <w:p w14:paraId="3A38EE06" w14:textId="77777777" w:rsidR="00585CD9" w:rsidRDefault="00585CD9" w:rsidP="00905287">
            <w:r>
              <w:t>Management</w:t>
            </w:r>
          </w:p>
          <w:p w14:paraId="3510308D" w14:textId="77777777" w:rsidR="00585CD9" w:rsidRDefault="00585CD9" w:rsidP="00905287">
            <w:proofErr w:type="spellStart"/>
            <w:r>
              <w:t>Organisational</w:t>
            </w:r>
            <w:proofErr w:type="spellEnd"/>
            <w:r>
              <w:t xml:space="preserve"> behavior and change</w:t>
            </w:r>
          </w:p>
          <w:p w14:paraId="492358EE" w14:textId="77777777" w:rsidR="00585CD9" w:rsidRDefault="00585CD9" w:rsidP="00905287">
            <w:r>
              <w:t>Network analyses</w:t>
            </w:r>
          </w:p>
          <w:p w14:paraId="6C1775C7" w14:textId="77777777" w:rsidR="00585CD9" w:rsidRDefault="00585CD9" w:rsidP="00905287">
            <w:r>
              <w:t>Sustainability and inclusive innov</w:t>
            </w:r>
            <w:r>
              <w:t>a</w:t>
            </w:r>
            <w:r>
              <w:t>tion.</w:t>
            </w:r>
          </w:p>
        </w:tc>
      </w:tr>
    </w:tbl>
    <w:p w14:paraId="595CDB53" w14:textId="11F10731" w:rsidR="00D52952" w:rsidRDefault="00D52952" w:rsidP="00D52952">
      <w:pPr>
        <w:rPr>
          <w:rFonts w:cs="Helvetica"/>
          <w:sz w:val="24"/>
          <w:szCs w:val="24"/>
        </w:rPr>
      </w:pPr>
      <w:r>
        <w:rPr>
          <w:rFonts w:cs="Helvetica"/>
          <w:sz w:val="24"/>
          <w:szCs w:val="24"/>
        </w:rPr>
        <w:t xml:space="preserve">As is evident from the research perspectives in the table above, </w:t>
      </w:r>
      <w:r w:rsidRPr="00C17016">
        <w:rPr>
          <w:rFonts w:cs="Helvetica"/>
          <w:sz w:val="24"/>
          <w:szCs w:val="24"/>
        </w:rPr>
        <w:t xml:space="preserve">IKE </w:t>
      </w:r>
      <w:r>
        <w:rPr>
          <w:rFonts w:cs="Helvetica"/>
          <w:sz w:val="24"/>
          <w:szCs w:val="24"/>
        </w:rPr>
        <w:t>members’ research draws on a broad set of related fields, such as organization studies, economic geography, develo</w:t>
      </w:r>
      <w:r>
        <w:rPr>
          <w:rFonts w:cs="Helvetica"/>
          <w:sz w:val="24"/>
          <w:szCs w:val="24"/>
        </w:rPr>
        <w:t>p</w:t>
      </w:r>
      <w:r>
        <w:rPr>
          <w:rFonts w:cs="Helvetica"/>
          <w:sz w:val="24"/>
          <w:szCs w:val="24"/>
        </w:rPr>
        <w:t>ment studies,</w:t>
      </w:r>
      <w:r w:rsidRPr="00C17016">
        <w:rPr>
          <w:rFonts w:cs="Helvetica"/>
          <w:sz w:val="24"/>
          <w:szCs w:val="24"/>
        </w:rPr>
        <w:t xml:space="preserve"> </w:t>
      </w:r>
      <w:r>
        <w:rPr>
          <w:rFonts w:cs="Helvetica"/>
          <w:sz w:val="24"/>
          <w:szCs w:val="24"/>
        </w:rPr>
        <w:t xml:space="preserve">economics, </w:t>
      </w:r>
      <w:r w:rsidRPr="00C17016">
        <w:rPr>
          <w:rFonts w:cs="Helvetica"/>
          <w:sz w:val="24"/>
          <w:szCs w:val="24"/>
        </w:rPr>
        <w:t>entrepreneurship</w:t>
      </w:r>
      <w:r>
        <w:rPr>
          <w:rFonts w:cs="Helvetica"/>
          <w:sz w:val="24"/>
          <w:szCs w:val="24"/>
        </w:rPr>
        <w:t xml:space="preserve"> and </w:t>
      </w:r>
      <w:r w:rsidRPr="00C17016">
        <w:rPr>
          <w:rFonts w:cs="Helvetica"/>
          <w:sz w:val="24"/>
          <w:szCs w:val="24"/>
        </w:rPr>
        <w:t>small firm development.</w:t>
      </w:r>
      <w:r>
        <w:rPr>
          <w:rFonts w:cs="Helvetica"/>
          <w:sz w:val="24"/>
          <w:szCs w:val="24"/>
        </w:rPr>
        <w:t xml:space="preserve"> The specific sub-themes in IKE research are included in Figure 1 (see </w:t>
      </w:r>
      <w:proofErr w:type="gramStart"/>
      <w:r>
        <w:rPr>
          <w:rFonts w:cs="Helvetica"/>
          <w:sz w:val="24"/>
          <w:szCs w:val="24"/>
        </w:rPr>
        <w:t>a more elaborate descriptions</w:t>
      </w:r>
      <w:proofErr w:type="gramEnd"/>
      <w:r>
        <w:rPr>
          <w:rFonts w:cs="Helvetica"/>
          <w:sz w:val="24"/>
          <w:szCs w:val="24"/>
        </w:rPr>
        <w:t xml:space="preserve"> of sub-themes at the IKE web page). </w:t>
      </w:r>
    </w:p>
    <w:p w14:paraId="49E71FA5" w14:textId="77777777" w:rsidR="00B15255" w:rsidRDefault="00B15255" w:rsidP="00D52952">
      <w:pPr>
        <w:rPr>
          <w:rFonts w:cs="Helvetica"/>
          <w:sz w:val="24"/>
          <w:szCs w:val="24"/>
        </w:rPr>
      </w:pPr>
    </w:p>
    <w:p w14:paraId="198EA714" w14:textId="77777777" w:rsidR="00D52952" w:rsidRDefault="00D52952" w:rsidP="00D52952">
      <w:pPr>
        <w:pStyle w:val="Overskrift2"/>
      </w:pPr>
      <w:bookmarkStart w:id="3" w:name="_Toc503786436"/>
      <w:r>
        <w:t>IKE research themes</w:t>
      </w:r>
      <w:bookmarkEnd w:id="3"/>
    </w:p>
    <w:p w14:paraId="10AC7B31" w14:textId="0625378D" w:rsidR="00D52952" w:rsidRDefault="00D52952" w:rsidP="00D52952">
      <w:r>
        <w:t xml:space="preserve">Figure 1:  IKE research, core and sub-themes. </w:t>
      </w:r>
    </w:p>
    <w:p w14:paraId="43FEC0DF" w14:textId="77777777" w:rsidR="00D52952" w:rsidRDefault="00D52952" w:rsidP="00D52952">
      <w:pPr>
        <w:pStyle w:val="Listeafsnit"/>
        <w:ind w:left="0"/>
      </w:pPr>
    </w:p>
    <w:p w14:paraId="1F39FC16" w14:textId="77777777" w:rsidR="00D52952" w:rsidRDefault="00D52952" w:rsidP="00D52952">
      <w:pPr>
        <w:pStyle w:val="Listeafsnit"/>
        <w:ind w:left="0"/>
        <w:rPr>
          <w:i/>
        </w:rPr>
      </w:pPr>
      <w:r w:rsidRPr="003C44E4">
        <w:rPr>
          <w:noProof/>
          <w:lang w:eastAsia="en-US"/>
        </w:rPr>
        <w:lastRenderedPageBreak/>
        <w:drawing>
          <wp:inline distT="0" distB="0" distL="0" distR="0" wp14:anchorId="0E88A000" wp14:editId="2A6EE8D5">
            <wp:extent cx="5400675" cy="4810125"/>
            <wp:effectExtent l="0" t="1905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6AD9AD8" w14:textId="77777777" w:rsidR="00D52952" w:rsidRDefault="00D52952" w:rsidP="00D52952">
      <w:pPr>
        <w:rPr>
          <w:rFonts w:cs="Helvetica"/>
          <w:sz w:val="24"/>
          <w:szCs w:val="24"/>
        </w:rPr>
      </w:pPr>
    </w:p>
    <w:p w14:paraId="2D1A4B94" w14:textId="77777777" w:rsidR="00D52952" w:rsidRDefault="00D52952" w:rsidP="00D52952">
      <w:pPr>
        <w:rPr>
          <w:rFonts w:cs="Helvetica"/>
          <w:sz w:val="24"/>
          <w:szCs w:val="24"/>
        </w:rPr>
      </w:pPr>
    </w:p>
    <w:p w14:paraId="1952A587" w14:textId="4DDA15ED" w:rsidR="00360E51" w:rsidRPr="00C17016" w:rsidRDefault="00360E51" w:rsidP="00360E51">
      <w:pPr>
        <w:rPr>
          <w:rFonts w:cs="Helvetica"/>
          <w:sz w:val="24"/>
          <w:szCs w:val="24"/>
        </w:rPr>
      </w:pPr>
      <w:r>
        <w:rPr>
          <w:rFonts w:cs="Helvetica"/>
          <w:sz w:val="24"/>
          <w:szCs w:val="24"/>
        </w:rPr>
        <w:t xml:space="preserve">IKE has the </w:t>
      </w:r>
      <w:r w:rsidR="00C442CE">
        <w:rPr>
          <w:rFonts w:cs="Helvetica"/>
          <w:sz w:val="24"/>
          <w:szCs w:val="24"/>
        </w:rPr>
        <w:t>ambition</w:t>
      </w:r>
      <w:r>
        <w:rPr>
          <w:rFonts w:cs="Helvetica"/>
          <w:sz w:val="24"/>
          <w:szCs w:val="24"/>
        </w:rPr>
        <w:t xml:space="preserve"> to maintain and enhance the groups’ position as an internationally reco</w:t>
      </w:r>
      <w:r>
        <w:rPr>
          <w:rFonts w:cs="Helvetica"/>
          <w:sz w:val="24"/>
          <w:szCs w:val="24"/>
        </w:rPr>
        <w:t>g</w:t>
      </w:r>
      <w:r>
        <w:rPr>
          <w:rFonts w:cs="Helvetica"/>
          <w:sz w:val="24"/>
          <w:szCs w:val="24"/>
        </w:rPr>
        <w:t xml:space="preserve">nized innovation research group and to make an impact on academic research as well as </w:t>
      </w:r>
      <w:r w:rsidR="00C24DA7">
        <w:rPr>
          <w:rFonts w:cs="Helvetica"/>
          <w:sz w:val="24"/>
          <w:szCs w:val="24"/>
        </w:rPr>
        <w:t>in sp</w:t>
      </w:r>
      <w:r w:rsidR="00C24DA7">
        <w:rPr>
          <w:rFonts w:cs="Helvetica"/>
          <w:sz w:val="24"/>
          <w:szCs w:val="24"/>
        </w:rPr>
        <w:t>e</w:t>
      </w:r>
      <w:r w:rsidR="00C24DA7">
        <w:rPr>
          <w:rFonts w:cs="Helvetica"/>
          <w:sz w:val="24"/>
          <w:szCs w:val="24"/>
        </w:rPr>
        <w:t xml:space="preserve">cific </w:t>
      </w:r>
      <w:r>
        <w:rPr>
          <w:rFonts w:cs="Helvetica"/>
          <w:sz w:val="24"/>
          <w:szCs w:val="24"/>
        </w:rPr>
        <w:t>societal problem areas</w:t>
      </w:r>
      <w:r w:rsidR="00C24DA7">
        <w:rPr>
          <w:rFonts w:cs="Helvetica"/>
          <w:sz w:val="24"/>
          <w:szCs w:val="24"/>
        </w:rPr>
        <w:t xml:space="preserve"> such as capability development; industrial dynamics</w:t>
      </w:r>
      <w:r w:rsidR="00323569">
        <w:rPr>
          <w:rFonts w:cs="Helvetica"/>
          <w:sz w:val="24"/>
          <w:szCs w:val="24"/>
        </w:rPr>
        <w:t>, innovation policies and</w:t>
      </w:r>
      <w:r w:rsidR="00C24DA7" w:rsidRPr="00C24DA7">
        <w:rPr>
          <w:rFonts w:cs="Helvetica"/>
          <w:sz w:val="24"/>
          <w:szCs w:val="24"/>
        </w:rPr>
        <w:t xml:space="preserve"> </w:t>
      </w:r>
      <w:r w:rsidR="00C24DA7">
        <w:rPr>
          <w:rFonts w:cs="Helvetica"/>
          <w:sz w:val="24"/>
          <w:szCs w:val="24"/>
        </w:rPr>
        <w:t xml:space="preserve">regional </w:t>
      </w:r>
      <w:r w:rsidR="00323569">
        <w:rPr>
          <w:rFonts w:cs="Helvetica"/>
          <w:sz w:val="24"/>
          <w:szCs w:val="24"/>
        </w:rPr>
        <w:t xml:space="preserve">inequalities and </w:t>
      </w:r>
      <w:r w:rsidR="00C24DA7">
        <w:rPr>
          <w:rFonts w:cs="Helvetica"/>
          <w:sz w:val="24"/>
          <w:szCs w:val="24"/>
        </w:rPr>
        <w:t xml:space="preserve">development. </w:t>
      </w:r>
      <w:r>
        <w:rPr>
          <w:rFonts w:cs="Helvetica"/>
          <w:sz w:val="24"/>
          <w:szCs w:val="24"/>
        </w:rPr>
        <w:t xml:space="preserve">Moreover, the IKE group will </w:t>
      </w:r>
      <w:r w:rsidR="009D0B3E">
        <w:rPr>
          <w:rFonts w:cs="Helvetica"/>
          <w:sz w:val="24"/>
          <w:szCs w:val="24"/>
        </w:rPr>
        <w:t xml:space="preserve">continue to </w:t>
      </w:r>
      <w:r>
        <w:rPr>
          <w:rFonts w:cs="Helvetica"/>
          <w:sz w:val="24"/>
          <w:szCs w:val="24"/>
        </w:rPr>
        <w:t>make substantial contributions to PhD training and university teaching in</w:t>
      </w:r>
      <w:r w:rsidR="00DA5E5D">
        <w:rPr>
          <w:rFonts w:cs="Helvetica"/>
          <w:sz w:val="24"/>
          <w:szCs w:val="24"/>
        </w:rPr>
        <w:t xml:space="preserve"> innovation and</w:t>
      </w:r>
      <w:r>
        <w:rPr>
          <w:rFonts w:cs="Helvetica"/>
          <w:sz w:val="24"/>
          <w:szCs w:val="24"/>
        </w:rPr>
        <w:t xml:space="preserve"> indu</w:t>
      </w:r>
      <w:r>
        <w:rPr>
          <w:rFonts w:cs="Helvetica"/>
          <w:sz w:val="24"/>
          <w:szCs w:val="24"/>
        </w:rPr>
        <w:t>s</w:t>
      </w:r>
      <w:r>
        <w:rPr>
          <w:rFonts w:cs="Helvetica"/>
          <w:sz w:val="24"/>
          <w:szCs w:val="24"/>
        </w:rPr>
        <w:t xml:space="preserve">trial dynamics and related fields. </w:t>
      </w:r>
      <w:r w:rsidR="00C24DA7">
        <w:rPr>
          <w:rFonts w:cs="Helvetica"/>
          <w:sz w:val="24"/>
          <w:szCs w:val="24"/>
        </w:rPr>
        <w:t>Teaching and research capacity development activities are considered an important part of influencing society as well in the sense that graduate and post-graduate candidates with a good understanding of innovation, knowledge and economic d</w:t>
      </w:r>
      <w:r w:rsidR="00C24DA7">
        <w:rPr>
          <w:rFonts w:cs="Helvetica"/>
          <w:sz w:val="24"/>
          <w:szCs w:val="24"/>
        </w:rPr>
        <w:t>y</w:t>
      </w:r>
      <w:r w:rsidR="00C24DA7">
        <w:rPr>
          <w:rFonts w:cs="Helvetica"/>
          <w:sz w:val="24"/>
          <w:szCs w:val="24"/>
        </w:rPr>
        <w:t>namics in different contexts may contribute to enhanced decision-making and more sustainable and inclusive development.</w:t>
      </w:r>
    </w:p>
    <w:p w14:paraId="672313AD" w14:textId="62EB9D01" w:rsidR="005B7B78" w:rsidRPr="00134A3C" w:rsidRDefault="00360E51" w:rsidP="00D52952">
      <w:pPr>
        <w:rPr>
          <w:rFonts w:eastAsia="Times New Roman" w:cs="Times New Roman"/>
          <w:color w:val="000000"/>
          <w:lang w:eastAsia="da-DK"/>
        </w:rPr>
      </w:pPr>
      <w:r>
        <w:rPr>
          <w:rFonts w:cs="Helvetica"/>
          <w:sz w:val="24"/>
          <w:szCs w:val="24"/>
        </w:rPr>
        <w:lastRenderedPageBreak/>
        <w:t>Among the core values of the</w:t>
      </w:r>
      <w:r w:rsidRPr="00C17016">
        <w:rPr>
          <w:rFonts w:cs="Helvetica"/>
          <w:sz w:val="24"/>
          <w:szCs w:val="24"/>
        </w:rPr>
        <w:t xml:space="preserve"> IKE group </w:t>
      </w:r>
      <w:r>
        <w:rPr>
          <w:rFonts w:cs="Helvetica"/>
          <w:sz w:val="24"/>
          <w:szCs w:val="24"/>
        </w:rPr>
        <w:t>is</w:t>
      </w:r>
      <w:r w:rsidRPr="00C17016">
        <w:rPr>
          <w:rFonts w:cs="Helvetica"/>
          <w:sz w:val="24"/>
          <w:szCs w:val="24"/>
        </w:rPr>
        <w:t xml:space="preserve"> to be an attractive workplace</w:t>
      </w:r>
      <w:r w:rsidR="00A2428B">
        <w:rPr>
          <w:rFonts w:cs="Helvetica"/>
          <w:sz w:val="24"/>
          <w:szCs w:val="24"/>
        </w:rPr>
        <w:t>. We aim at ensuring this</w:t>
      </w:r>
      <w:r>
        <w:rPr>
          <w:rFonts w:cs="Helvetica"/>
          <w:sz w:val="24"/>
          <w:szCs w:val="24"/>
        </w:rPr>
        <w:t xml:space="preserve"> by providing a supportive and friendly work environment that allows its members to co</w:t>
      </w:r>
      <w:r>
        <w:rPr>
          <w:rFonts w:cs="Helvetica"/>
          <w:sz w:val="24"/>
          <w:szCs w:val="24"/>
        </w:rPr>
        <w:t>n</w:t>
      </w:r>
      <w:r>
        <w:rPr>
          <w:rFonts w:cs="Helvetica"/>
          <w:sz w:val="24"/>
          <w:szCs w:val="24"/>
        </w:rPr>
        <w:t xml:space="preserve">tinuously improve </w:t>
      </w:r>
      <w:r w:rsidR="00A2428B">
        <w:rPr>
          <w:rFonts w:cs="Helvetica"/>
          <w:sz w:val="24"/>
          <w:szCs w:val="24"/>
        </w:rPr>
        <w:t xml:space="preserve">the quality of </w:t>
      </w:r>
      <w:r>
        <w:rPr>
          <w:rFonts w:cs="Helvetica"/>
          <w:sz w:val="24"/>
          <w:szCs w:val="24"/>
        </w:rPr>
        <w:t xml:space="preserve">their </w:t>
      </w:r>
      <w:r w:rsidR="00DA5E5D">
        <w:rPr>
          <w:rFonts w:cs="Helvetica"/>
          <w:sz w:val="24"/>
          <w:szCs w:val="24"/>
        </w:rPr>
        <w:t>administration</w:t>
      </w:r>
      <w:r>
        <w:rPr>
          <w:rFonts w:cs="Helvetica"/>
          <w:sz w:val="24"/>
          <w:szCs w:val="24"/>
        </w:rPr>
        <w:t>, research and teaching</w:t>
      </w:r>
      <w:r w:rsidRPr="00C17016">
        <w:rPr>
          <w:rFonts w:cs="Helvetica"/>
          <w:sz w:val="24"/>
          <w:szCs w:val="24"/>
        </w:rPr>
        <w:t>.</w:t>
      </w:r>
    </w:p>
    <w:p w14:paraId="66705881" w14:textId="77777777" w:rsidR="00D32F28" w:rsidRPr="000B7368" w:rsidRDefault="00D32F28" w:rsidP="00D32F28">
      <w:pPr>
        <w:pStyle w:val="Overskrift1"/>
        <w:numPr>
          <w:ilvl w:val="0"/>
          <w:numId w:val="7"/>
        </w:numPr>
      </w:pPr>
      <w:bookmarkStart w:id="4" w:name="_Toc503786437"/>
      <w:r>
        <w:t>O</w:t>
      </w:r>
      <w:r w:rsidRPr="000B7368">
        <w:t>rganiza</w:t>
      </w:r>
      <w:r>
        <w:t>tion, Composition and Financing</w:t>
      </w:r>
      <w:bookmarkEnd w:id="4"/>
    </w:p>
    <w:p w14:paraId="7F0048F1" w14:textId="77777777" w:rsidR="00D32F28" w:rsidRDefault="00D32F28" w:rsidP="00D32F28">
      <w:pPr>
        <w:pStyle w:val="Overskrift2"/>
      </w:pPr>
      <w:bookmarkStart w:id="5" w:name="_Toc503786438"/>
      <w:r>
        <w:t>Current Staff</w:t>
      </w:r>
      <w:bookmarkEnd w:id="5"/>
    </w:p>
    <w:p w14:paraId="48FB3DF6" w14:textId="77777777" w:rsidR="00D32F28" w:rsidRPr="0059015D" w:rsidRDefault="00D32F28" w:rsidP="00D32F28">
      <w:pPr>
        <w:spacing w:before="240" w:after="0"/>
        <w:rPr>
          <w:b/>
          <w:lang w:val="en-GB"/>
        </w:rPr>
      </w:pPr>
      <w:r w:rsidRPr="0059015D">
        <w:rPr>
          <w:b/>
          <w:lang w:val="en-GB"/>
        </w:rPr>
        <w:t>Professors</w:t>
      </w:r>
    </w:p>
    <w:p w14:paraId="505C2F47" w14:textId="5A964A0C" w:rsidR="00D52952" w:rsidRPr="00D32F28" w:rsidRDefault="00D32F28" w:rsidP="00D32F28">
      <w:pPr>
        <w:spacing w:after="0"/>
        <w:rPr>
          <w:lang w:val="en-GB"/>
        </w:rPr>
      </w:pPr>
      <w:r w:rsidRPr="00D32F28">
        <w:t>Bengt-Åke Lundvall (20 %)</w:t>
      </w:r>
      <w:r w:rsidR="00BD6114">
        <w:t xml:space="preserve">, </w:t>
      </w:r>
      <w:r w:rsidRPr="00D32F28">
        <w:t>Esben Sloth Andersen (10 %)</w:t>
      </w:r>
      <w:r w:rsidR="00BD6114">
        <w:t xml:space="preserve">, </w:t>
      </w:r>
      <w:hyperlink r:id="rId14" w:history="1">
        <w:r w:rsidRPr="00D32F28">
          <w:rPr>
            <w:rStyle w:val="Hyperlink"/>
            <w:color w:val="auto"/>
            <w:u w:val="none"/>
            <w:lang w:val="en-GB"/>
          </w:rPr>
          <w:t>Poul Houman Andersen</w:t>
        </w:r>
      </w:hyperlink>
      <w:r w:rsidRPr="00D32F28">
        <w:rPr>
          <w:lang w:val="en-GB"/>
        </w:rPr>
        <w:t>, IKE as secondary affil</w:t>
      </w:r>
      <w:r w:rsidRPr="00D32F28">
        <w:rPr>
          <w:lang w:val="en-GB"/>
        </w:rPr>
        <w:t>i</w:t>
      </w:r>
      <w:r w:rsidRPr="00D32F28">
        <w:rPr>
          <w:lang w:val="en-GB"/>
        </w:rPr>
        <w:t>ation</w:t>
      </w:r>
      <w:r w:rsidR="00BD6114">
        <w:rPr>
          <w:lang w:val="en-GB"/>
        </w:rPr>
        <w:t xml:space="preserve">, </w:t>
      </w:r>
      <w:hyperlink r:id="rId15" w:history="1">
        <w:r w:rsidRPr="00D32F28">
          <w:rPr>
            <w:rStyle w:val="Hyperlink"/>
            <w:color w:val="auto"/>
            <w:u w:val="none"/>
            <w:lang w:val="en-GB"/>
          </w:rPr>
          <w:t>Christian Richter Østergaard</w:t>
        </w:r>
      </w:hyperlink>
      <w:r w:rsidRPr="00D32F28">
        <w:rPr>
          <w:lang w:val="en-GB"/>
        </w:rPr>
        <w:t>, IKE as main affiliation</w:t>
      </w:r>
      <w:r w:rsidR="00D52952">
        <w:rPr>
          <w:lang w:val="en-GB"/>
        </w:rPr>
        <w:t xml:space="preserve"> (from 2017)</w:t>
      </w:r>
      <w:r w:rsidR="00BD6114">
        <w:rPr>
          <w:lang w:val="en-GB"/>
        </w:rPr>
        <w:t xml:space="preserve">, </w:t>
      </w:r>
      <w:r w:rsidRPr="00D32F28">
        <w:rPr>
          <w:lang w:val="en-GB"/>
        </w:rPr>
        <w:t>Jan Fagerberg (10 %)</w:t>
      </w:r>
      <w:r w:rsidR="00BD6114">
        <w:rPr>
          <w:lang w:val="en-GB"/>
        </w:rPr>
        <w:t xml:space="preserve">, </w:t>
      </w:r>
      <w:r w:rsidRPr="00D32F28">
        <w:rPr>
          <w:lang w:val="en-GB"/>
        </w:rPr>
        <w:t>Roberta Rabellotti (20 %)</w:t>
      </w:r>
      <w:r w:rsidR="00BD6114">
        <w:rPr>
          <w:lang w:val="en-GB"/>
        </w:rPr>
        <w:t xml:space="preserve">, </w:t>
      </w:r>
      <w:r w:rsidR="00D52952">
        <w:rPr>
          <w:lang w:val="en-GB"/>
        </w:rPr>
        <w:t>Ned Lorenz (10%) (</w:t>
      </w:r>
      <w:proofErr w:type="gramStart"/>
      <w:r w:rsidR="00D52952">
        <w:rPr>
          <w:lang w:val="en-GB"/>
        </w:rPr>
        <w:t>from</w:t>
      </w:r>
      <w:proofErr w:type="gramEnd"/>
      <w:r w:rsidR="00D52952">
        <w:rPr>
          <w:lang w:val="en-GB"/>
        </w:rPr>
        <w:t xml:space="preserve"> 2017)</w:t>
      </w:r>
    </w:p>
    <w:p w14:paraId="2749F564" w14:textId="77777777" w:rsidR="00D32F28" w:rsidRPr="00D32F28" w:rsidRDefault="00D32F28" w:rsidP="00D32F28">
      <w:pPr>
        <w:spacing w:before="240" w:after="0"/>
        <w:rPr>
          <w:b/>
          <w:lang w:val="en-GB"/>
        </w:rPr>
      </w:pPr>
      <w:r w:rsidRPr="00D32F28">
        <w:rPr>
          <w:b/>
          <w:lang w:val="en-GB"/>
        </w:rPr>
        <w:t>Associate Professors</w:t>
      </w:r>
    </w:p>
    <w:p w14:paraId="54B0C95F" w14:textId="6F0D8968" w:rsidR="00D32F28" w:rsidRDefault="00D32F28" w:rsidP="00D32F28">
      <w:pPr>
        <w:spacing w:after="0"/>
        <w:rPr>
          <w:lang w:val="en-GB"/>
        </w:rPr>
      </w:pPr>
      <w:r w:rsidRPr="00D32F28">
        <w:t>Jesper Lindgaard Christensen, research group leader</w:t>
      </w:r>
      <w:r w:rsidR="00BD6114">
        <w:t xml:space="preserve">, </w:t>
      </w:r>
      <w:r w:rsidRPr="00D32F28">
        <w:t>Björn Johnson (20 %)</w:t>
      </w:r>
      <w:r w:rsidR="00BD6114">
        <w:t xml:space="preserve">, </w:t>
      </w:r>
      <w:r>
        <w:t>Birgitte Gregersen</w:t>
      </w:r>
      <w:r w:rsidR="00665F21">
        <w:t xml:space="preserve"> </w:t>
      </w:r>
      <w:r w:rsidR="00BD6114">
        <w:t xml:space="preserve">, </w:t>
      </w:r>
      <w:hyperlink r:id="rId16" w:history="1">
        <w:r w:rsidRPr="00D32F28">
          <w:rPr>
            <w:rStyle w:val="Hyperlink"/>
            <w:color w:val="auto"/>
            <w:u w:val="none"/>
            <w:lang w:val="en-GB"/>
          </w:rPr>
          <w:t>Ina Drejer</w:t>
        </w:r>
      </w:hyperlink>
      <w:r w:rsidRPr="00D32F28">
        <w:rPr>
          <w:lang w:val="en-GB"/>
        </w:rPr>
        <w:t>, Associate professor IKE as secondary affiliation</w:t>
      </w:r>
      <w:r w:rsidR="00BD6114">
        <w:rPr>
          <w:lang w:val="en-GB"/>
        </w:rPr>
        <w:t xml:space="preserve">, </w:t>
      </w:r>
      <w:hyperlink r:id="rId17" w:history="1">
        <w:r w:rsidRPr="00D32F28">
          <w:rPr>
            <w:rStyle w:val="Hyperlink"/>
            <w:color w:val="auto"/>
            <w:u w:val="none"/>
            <w:lang w:val="en-GB"/>
          </w:rPr>
          <w:t xml:space="preserve">Jacob </w:t>
        </w:r>
        <w:proofErr w:type="spellStart"/>
        <w:r w:rsidRPr="00D32F28">
          <w:rPr>
            <w:rStyle w:val="Hyperlink"/>
            <w:color w:val="auto"/>
            <w:u w:val="none"/>
            <w:lang w:val="en-GB"/>
          </w:rPr>
          <w:t>Rubæk</w:t>
        </w:r>
        <w:proofErr w:type="spellEnd"/>
        <w:r w:rsidRPr="00D32F28">
          <w:rPr>
            <w:rStyle w:val="Hyperlink"/>
            <w:color w:val="auto"/>
            <w:u w:val="none"/>
            <w:lang w:val="en-GB"/>
          </w:rPr>
          <w:t xml:space="preserve"> Holm</w:t>
        </w:r>
      </w:hyperlink>
      <w:r w:rsidRPr="00D32F28">
        <w:rPr>
          <w:lang w:val="en-GB"/>
        </w:rPr>
        <w:t>, Associate professor, IKE as main affiliation</w:t>
      </w:r>
      <w:r w:rsidR="00BD6114">
        <w:rPr>
          <w:lang w:val="en-GB"/>
        </w:rPr>
        <w:t xml:space="preserve">, </w:t>
      </w:r>
      <w:hyperlink r:id="rId18" w:history="1">
        <w:r w:rsidRPr="00D32F28">
          <w:rPr>
            <w:rStyle w:val="Hyperlink"/>
            <w:color w:val="auto"/>
            <w:u w:val="none"/>
            <w:lang w:val="en-GB"/>
          </w:rPr>
          <w:t>Allan Næs Gjerding</w:t>
        </w:r>
      </w:hyperlink>
      <w:r w:rsidRPr="00D32F28">
        <w:rPr>
          <w:lang w:val="en-GB"/>
        </w:rPr>
        <w:t>, Associate professor, IKE as secondary affiliation</w:t>
      </w:r>
      <w:r w:rsidR="00BD6114">
        <w:rPr>
          <w:lang w:val="en-GB"/>
        </w:rPr>
        <w:t xml:space="preserve">, </w:t>
      </w:r>
      <w:r w:rsidRPr="00BD6114">
        <w:t>Yariv Taran</w:t>
      </w:r>
      <w:r w:rsidR="00BD6114" w:rsidRPr="00BD6114">
        <w:t xml:space="preserve">, </w:t>
      </w:r>
      <w:r w:rsidRPr="00BD6114">
        <w:t xml:space="preserve">Jørgen </w:t>
      </w:r>
      <w:proofErr w:type="spellStart"/>
      <w:r w:rsidRPr="00BD6114">
        <w:t>Stamhus</w:t>
      </w:r>
      <w:proofErr w:type="spellEnd"/>
      <w:r w:rsidR="00BD6114" w:rsidRPr="00BD6114">
        <w:t xml:space="preserve">, </w:t>
      </w:r>
      <w:r w:rsidRPr="00BD6114">
        <w:t>Rasmus Lema</w:t>
      </w:r>
      <w:r w:rsidR="00BD6114" w:rsidRPr="00BD6114">
        <w:t xml:space="preserve">, </w:t>
      </w:r>
      <w:r w:rsidRPr="00BD6114">
        <w:t>Bram Timmermans (10 %)</w:t>
      </w:r>
      <w:r w:rsidR="00BD6114" w:rsidRPr="00BD6114">
        <w:t xml:space="preserve">, </w:t>
      </w:r>
      <w:r w:rsidRPr="00BD6114">
        <w:t>Gert Villumsen</w:t>
      </w:r>
      <w:r w:rsidR="00BD6114" w:rsidRPr="00BD6114">
        <w:t xml:space="preserve">, </w:t>
      </w:r>
      <w:r w:rsidRPr="00BD6114">
        <w:t>Max Rolfstam</w:t>
      </w:r>
      <w:r w:rsidR="00D52952" w:rsidRPr="00BD6114">
        <w:t xml:space="preserve"> (20%)</w:t>
      </w:r>
      <w:r w:rsidR="00BD6114" w:rsidRPr="00BD6114">
        <w:t xml:space="preserve">, </w:t>
      </w:r>
      <w:r w:rsidRPr="00BB6725">
        <w:rPr>
          <w:lang w:val="en-GB"/>
        </w:rPr>
        <w:t xml:space="preserve">Morten </w:t>
      </w:r>
      <w:proofErr w:type="spellStart"/>
      <w:r w:rsidRPr="00BB6725">
        <w:rPr>
          <w:lang w:val="en-GB"/>
        </w:rPr>
        <w:t>Munksgaard</w:t>
      </w:r>
      <w:proofErr w:type="spellEnd"/>
      <w:r w:rsidRPr="00BB6725">
        <w:rPr>
          <w:lang w:val="en-GB"/>
        </w:rPr>
        <w:t xml:space="preserve"> Møller</w:t>
      </w:r>
    </w:p>
    <w:p w14:paraId="1D2A20E6" w14:textId="77777777" w:rsidR="00D32F28" w:rsidRDefault="00D32F28" w:rsidP="00D32F28">
      <w:pPr>
        <w:spacing w:after="0"/>
        <w:rPr>
          <w:lang w:val="en-GB"/>
        </w:rPr>
      </w:pPr>
    </w:p>
    <w:p w14:paraId="743CD3CB" w14:textId="77777777" w:rsidR="00D32F28" w:rsidRPr="00BB6725" w:rsidRDefault="00D32F28" w:rsidP="00D32F28">
      <w:pPr>
        <w:spacing w:after="0"/>
        <w:rPr>
          <w:b/>
          <w:lang w:val="en-GB"/>
        </w:rPr>
      </w:pPr>
      <w:r w:rsidRPr="00BB6725">
        <w:rPr>
          <w:b/>
          <w:lang w:val="en-GB"/>
        </w:rPr>
        <w:t>Senior Advisor</w:t>
      </w:r>
    </w:p>
    <w:p w14:paraId="5C961472" w14:textId="77777777" w:rsidR="00D32F28" w:rsidRDefault="00D32F28" w:rsidP="00D32F28">
      <w:pPr>
        <w:rPr>
          <w:lang w:val="en-GB"/>
        </w:rPr>
      </w:pPr>
      <w:r w:rsidRPr="00BB6725">
        <w:rPr>
          <w:lang w:val="en-GB"/>
        </w:rPr>
        <w:t>Margrethe Holm Andersen</w:t>
      </w:r>
    </w:p>
    <w:p w14:paraId="049B4371" w14:textId="77777777" w:rsidR="00D32F28" w:rsidRDefault="00D32F28" w:rsidP="00D32F28">
      <w:pPr>
        <w:spacing w:after="0"/>
        <w:rPr>
          <w:lang w:val="en-GB"/>
        </w:rPr>
      </w:pPr>
      <w:r w:rsidRPr="0059015D">
        <w:rPr>
          <w:b/>
          <w:lang w:val="en-GB"/>
        </w:rPr>
        <w:t>Assistant Professors</w:t>
      </w:r>
    </w:p>
    <w:p w14:paraId="69517F58" w14:textId="3F1E9EAF" w:rsidR="00BD6114" w:rsidRDefault="00D32F28" w:rsidP="00BD6114">
      <w:pPr>
        <w:spacing w:after="0"/>
        <w:rPr>
          <w:lang w:val="da-DK"/>
        </w:rPr>
      </w:pPr>
      <w:r w:rsidRPr="00BD6114">
        <w:rPr>
          <w:lang w:val="da-DK"/>
        </w:rPr>
        <w:t>Daniel Hain</w:t>
      </w:r>
      <w:r w:rsidR="00BD6114" w:rsidRPr="00BD6114">
        <w:rPr>
          <w:lang w:val="da-DK"/>
        </w:rPr>
        <w:t xml:space="preserve">, </w:t>
      </w:r>
      <w:r w:rsidRPr="00BD6114">
        <w:rPr>
          <w:lang w:val="da-DK"/>
        </w:rPr>
        <w:t>Eun Kyung Park</w:t>
      </w:r>
      <w:r w:rsidR="00BD6114" w:rsidRPr="00BD6114">
        <w:rPr>
          <w:lang w:val="da-DK"/>
        </w:rPr>
        <w:t xml:space="preserve">, </w:t>
      </w:r>
      <w:r w:rsidRPr="0097620A">
        <w:rPr>
          <w:lang w:val="da-DK"/>
        </w:rPr>
        <w:t>Roman Jurowetzki</w:t>
      </w:r>
      <w:r w:rsidR="00BD6114">
        <w:rPr>
          <w:lang w:val="da-DK"/>
        </w:rPr>
        <w:t>, Annemarie Østergaard</w:t>
      </w:r>
    </w:p>
    <w:p w14:paraId="6E188E79" w14:textId="77777777" w:rsidR="00BD6114" w:rsidRDefault="00BD6114" w:rsidP="00BD6114">
      <w:pPr>
        <w:spacing w:after="0"/>
        <w:rPr>
          <w:lang w:val="da-DK"/>
        </w:rPr>
      </w:pPr>
    </w:p>
    <w:p w14:paraId="44475635" w14:textId="768F2F5A" w:rsidR="00D32F28" w:rsidRPr="00FF21E8" w:rsidRDefault="00D32F28" w:rsidP="00BD6114">
      <w:pPr>
        <w:spacing w:after="0"/>
        <w:rPr>
          <w:b/>
        </w:rPr>
      </w:pPr>
      <w:r w:rsidRPr="00FF21E8">
        <w:rPr>
          <w:b/>
        </w:rPr>
        <w:t>Post Doc</w:t>
      </w:r>
    </w:p>
    <w:p w14:paraId="1AF60D2A" w14:textId="1981E1FB" w:rsidR="00D32F28" w:rsidRPr="00665F21" w:rsidRDefault="00D32F28" w:rsidP="00D32F28">
      <w:r w:rsidRPr="00665F21">
        <w:t>Jorrit Gosens</w:t>
      </w:r>
      <w:r w:rsidR="00665F21" w:rsidRPr="00665F21">
        <w:t xml:space="preserve"> </w:t>
      </w:r>
      <w:r w:rsidR="00665F21">
        <w:rPr>
          <w:lang w:val="en-GB"/>
        </w:rPr>
        <w:t xml:space="preserve">(from </w:t>
      </w:r>
      <w:proofErr w:type="spellStart"/>
      <w:r w:rsidR="00665F21">
        <w:rPr>
          <w:lang w:val="en-GB"/>
        </w:rPr>
        <w:t>dec.</w:t>
      </w:r>
      <w:proofErr w:type="spellEnd"/>
      <w:r w:rsidR="00665F21">
        <w:rPr>
          <w:lang w:val="en-GB"/>
        </w:rPr>
        <w:t xml:space="preserve"> 1</w:t>
      </w:r>
      <w:r w:rsidR="00665F21" w:rsidRPr="00665F21">
        <w:rPr>
          <w:vertAlign w:val="superscript"/>
          <w:lang w:val="en-GB"/>
        </w:rPr>
        <w:t>st</w:t>
      </w:r>
      <w:r w:rsidR="00665F21">
        <w:rPr>
          <w:lang w:val="en-GB"/>
        </w:rPr>
        <w:t xml:space="preserve"> 2017)</w:t>
      </w:r>
    </w:p>
    <w:p w14:paraId="0CFE0579" w14:textId="77777777" w:rsidR="00D32F28" w:rsidRDefault="00D32F28" w:rsidP="00D32F28">
      <w:pPr>
        <w:spacing w:after="0"/>
        <w:rPr>
          <w:b/>
          <w:lang w:val="en-GB"/>
        </w:rPr>
      </w:pPr>
      <w:r w:rsidRPr="0059015D">
        <w:rPr>
          <w:b/>
          <w:lang w:val="en-GB"/>
        </w:rPr>
        <w:t>PhD Students</w:t>
      </w:r>
    </w:p>
    <w:p w14:paraId="55E12111" w14:textId="28C86E3E" w:rsidR="00F807C3" w:rsidRPr="00BD6114" w:rsidRDefault="00D32F28" w:rsidP="00D32F28">
      <w:pPr>
        <w:spacing w:after="0"/>
        <w:rPr>
          <w:lang w:val="en-GB"/>
        </w:rPr>
      </w:pPr>
      <w:r>
        <w:rPr>
          <w:lang w:val="en-GB"/>
        </w:rPr>
        <w:t>Cecilia Theresa Gregersen</w:t>
      </w:r>
      <w:r w:rsidR="00BD6114">
        <w:rPr>
          <w:lang w:val="en-GB"/>
        </w:rPr>
        <w:t xml:space="preserve">, </w:t>
      </w:r>
      <w:r w:rsidRPr="00650EC6">
        <w:rPr>
          <w:lang w:val="en-GB"/>
        </w:rPr>
        <w:t>David Fernández Guerrero</w:t>
      </w:r>
      <w:r w:rsidR="00BD6114">
        <w:rPr>
          <w:lang w:val="en-GB"/>
        </w:rPr>
        <w:t xml:space="preserve">, </w:t>
      </w:r>
      <w:proofErr w:type="spellStart"/>
      <w:r w:rsidRPr="00BB6725">
        <w:rPr>
          <w:lang w:val="en-GB"/>
        </w:rPr>
        <w:t>Gerrit</w:t>
      </w:r>
      <w:proofErr w:type="spellEnd"/>
      <w:r w:rsidRPr="00BB6725">
        <w:rPr>
          <w:lang w:val="en-GB"/>
        </w:rPr>
        <w:t xml:space="preserve"> Willem Evers</w:t>
      </w:r>
      <w:r w:rsidR="00BD6114">
        <w:rPr>
          <w:lang w:val="en-GB"/>
        </w:rPr>
        <w:t xml:space="preserve">, </w:t>
      </w:r>
      <w:r w:rsidRPr="00BB6725">
        <w:rPr>
          <w:lang w:val="en-GB"/>
        </w:rPr>
        <w:t>Leticia Antunes Nogueira</w:t>
      </w:r>
      <w:r w:rsidR="00BD6114">
        <w:rPr>
          <w:lang w:val="en-GB"/>
        </w:rPr>
        <w:t xml:space="preserve">, </w:t>
      </w:r>
      <w:r w:rsidRPr="00BB6725">
        <w:rPr>
          <w:lang w:val="en-GB"/>
        </w:rPr>
        <w:t>Marija Rakas</w:t>
      </w:r>
      <w:r w:rsidR="00BD6114">
        <w:rPr>
          <w:lang w:val="en-GB"/>
        </w:rPr>
        <w:t xml:space="preserve">, </w:t>
      </w:r>
      <w:r w:rsidRPr="00BB6725">
        <w:rPr>
          <w:lang w:val="en-GB"/>
        </w:rPr>
        <w:t>Shagufta Haneef</w:t>
      </w:r>
      <w:r w:rsidR="00BD6114">
        <w:rPr>
          <w:lang w:val="en-GB"/>
        </w:rPr>
        <w:t xml:space="preserve">, </w:t>
      </w:r>
      <w:r>
        <w:rPr>
          <w:lang w:val="en-GB"/>
        </w:rPr>
        <w:t>Raphael Martins</w:t>
      </w:r>
      <w:r w:rsidR="00F807C3">
        <w:rPr>
          <w:lang w:val="en-GB"/>
        </w:rPr>
        <w:t xml:space="preserve"> (from 2</w:t>
      </w:r>
      <w:r w:rsidR="00665F21">
        <w:rPr>
          <w:lang w:val="en-GB"/>
        </w:rPr>
        <w:t>017)</w:t>
      </w:r>
      <w:r w:rsidR="00BD6114">
        <w:rPr>
          <w:lang w:val="en-GB"/>
        </w:rPr>
        <w:t xml:space="preserve">, </w:t>
      </w:r>
      <w:r w:rsidR="00F807C3" w:rsidRPr="00BD6114">
        <w:rPr>
          <w:lang w:val="en-GB"/>
        </w:rPr>
        <w:t>Jesper Eriksen (from 2017)</w:t>
      </w:r>
      <w:r w:rsidR="00BD6114" w:rsidRPr="00BD6114">
        <w:rPr>
          <w:lang w:val="en-GB"/>
        </w:rPr>
        <w:t xml:space="preserve">, </w:t>
      </w:r>
      <w:r w:rsidR="00F807C3" w:rsidRPr="00BD6114">
        <w:rPr>
          <w:lang w:val="en-GB"/>
        </w:rPr>
        <w:t>Primoz Konda (from 2017)</w:t>
      </w:r>
    </w:p>
    <w:p w14:paraId="4DEE052A" w14:textId="77777777" w:rsidR="00D32F28" w:rsidRPr="00BD6114" w:rsidRDefault="00D32F28" w:rsidP="00D32F28">
      <w:pPr>
        <w:rPr>
          <w:lang w:val="en-GB"/>
        </w:rPr>
      </w:pPr>
    </w:p>
    <w:p w14:paraId="16D04759" w14:textId="6FB3B09E" w:rsidR="00ED530B" w:rsidRPr="000B7368" w:rsidRDefault="00D32F28" w:rsidP="00D32F28">
      <w:pPr>
        <w:pStyle w:val="Overskrift2"/>
      </w:pPr>
      <w:bookmarkStart w:id="6" w:name="_Toc503786439"/>
      <w:r>
        <w:rPr>
          <w:lang w:val="en-GB"/>
        </w:rPr>
        <w:t>Staff Development</w:t>
      </w:r>
      <w:bookmarkEnd w:id="6"/>
    </w:p>
    <w:p w14:paraId="5DD14BA1" w14:textId="42B5EA1D" w:rsidR="00760ADC" w:rsidRDefault="00E84F67" w:rsidP="00B15255">
      <w:pPr>
        <w:spacing w:before="60" w:after="60"/>
        <w:ind w:right="480"/>
        <w:rPr>
          <w:rFonts w:eastAsia="Times New Roman" w:cs="Arial"/>
          <w:sz w:val="24"/>
          <w:szCs w:val="24"/>
          <w:lang w:val="en-GB"/>
        </w:rPr>
      </w:pPr>
      <w:r>
        <w:rPr>
          <w:color w:val="000000"/>
          <w:sz w:val="24"/>
          <w:szCs w:val="24"/>
        </w:rPr>
        <w:t xml:space="preserve">The IKE group currently consists of 27 faculty and </w:t>
      </w:r>
      <w:r w:rsidR="002F283E">
        <w:rPr>
          <w:color w:val="000000"/>
          <w:sz w:val="24"/>
          <w:szCs w:val="24"/>
        </w:rPr>
        <w:t>4</w:t>
      </w:r>
      <w:r>
        <w:rPr>
          <w:color w:val="000000"/>
          <w:sz w:val="24"/>
          <w:szCs w:val="24"/>
        </w:rPr>
        <w:t xml:space="preserve"> support staff. </w:t>
      </w:r>
      <w:r w:rsidR="00DC399D">
        <w:rPr>
          <w:rFonts w:eastAsia="Times New Roman" w:cs="Arial"/>
          <w:sz w:val="24"/>
          <w:szCs w:val="24"/>
          <w:lang w:val="en-GB"/>
        </w:rPr>
        <w:t>T</w:t>
      </w:r>
      <w:r w:rsidR="00E3596B">
        <w:rPr>
          <w:rFonts w:eastAsia="Times New Roman" w:cs="Arial"/>
          <w:sz w:val="24"/>
          <w:szCs w:val="24"/>
          <w:lang w:val="en-GB"/>
        </w:rPr>
        <w:t>able 1</w:t>
      </w:r>
      <w:r w:rsidR="00760ADC">
        <w:rPr>
          <w:rFonts w:eastAsia="Times New Roman" w:cs="Arial"/>
          <w:sz w:val="24"/>
          <w:szCs w:val="24"/>
          <w:lang w:val="en-GB"/>
        </w:rPr>
        <w:t xml:space="preserve"> shows the staff compositio</w:t>
      </w:r>
      <w:r w:rsidR="003B0EEB">
        <w:rPr>
          <w:rFonts w:eastAsia="Times New Roman" w:cs="Arial"/>
          <w:sz w:val="24"/>
          <w:szCs w:val="24"/>
          <w:lang w:val="en-GB"/>
        </w:rPr>
        <w:t>n over the years from 2012 unti</w:t>
      </w:r>
      <w:r w:rsidR="00760ADC">
        <w:rPr>
          <w:rFonts w:eastAsia="Times New Roman" w:cs="Arial"/>
          <w:sz w:val="24"/>
          <w:szCs w:val="24"/>
          <w:lang w:val="en-GB"/>
        </w:rPr>
        <w:t>l today</w:t>
      </w:r>
      <w:r w:rsidR="0054279E">
        <w:rPr>
          <w:rStyle w:val="Fodnotehenvisning"/>
          <w:rFonts w:eastAsia="Times New Roman" w:cs="Arial"/>
          <w:sz w:val="24"/>
          <w:szCs w:val="24"/>
          <w:lang w:val="en-GB"/>
        </w:rPr>
        <w:footnoteReference w:id="1"/>
      </w:r>
      <w:r w:rsidR="00760ADC">
        <w:rPr>
          <w:rFonts w:eastAsia="Times New Roman" w:cs="Arial"/>
          <w:sz w:val="24"/>
          <w:szCs w:val="24"/>
          <w:lang w:val="en-GB"/>
        </w:rPr>
        <w:t xml:space="preserve">. </w:t>
      </w:r>
      <w:r w:rsidR="00281019">
        <w:rPr>
          <w:rFonts w:eastAsia="Times New Roman" w:cs="Arial"/>
          <w:sz w:val="24"/>
          <w:szCs w:val="24"/>
          <w:lang w:val="en-GB"/>
        </w:rPr>
        <w:t>The university as such has grown du</w:t>
      </w:r>
      <w:r w:rsidR="00281019">
        <w:rPr>
          <w:rFonts w:eastAsia="Times New Roman" w:cs="Arial"/>
          <w:sz w:val="24"/>
          <w:szCs w:val="24"/>
          <w:lang w:val="en-GB"/>
        </w:rPr>
        <w:t>r</w:t>
      </w:r>
      <w:r w:rsidR="00281019">
        <w:rPr>
          <w:rFonts w:eastAsia="Times New Roman" w:cs="Arial"/>
          <w:sz w:val="24"/>
          <w:szCs w:val="24"/>
          <w:lang w:val="en-GB"/>
        </w:rPr>
        <w:t xml:space="preserve">ing this period and the table also </w:t>
      </w:r>
      <w:r w:rsidR="00760ADC">
        <w:rPr>
          <w:rFonts w:eastAsia="Times New Roman" w:cs="Arial"/>
          <w:sz w:val="24"/>
          <w:szCs w:val="24"/>
          <w:lang w:val="en-GB"/>
        </w:rPr>
        <w:t xml:space="preserve">shows a gradual increase especially if counted in heads. </w:t>
      </w:r>
      <w:r w:rsidR="00760ADC">
        <w:rPr>
          <w:rFonts w:eastAsia="Times New Roman" w:cs="Arial"/>
          <w:sz w:val="24"/>
          <w:szCs w:val="24"/>
          <w:lang w:val="en-GB"/>
        </w:rPr>
        <w:lastRenderedPageBreak/>
        <w:t>The</w:t>
      </w:r>
      <w:r w:rsidR="00281019">
        <w:rPr>
          <w:rFonts w:eastAsia="Times New Roman" w:cs="Arial"/>
          <w:sz w:val="24"/>
          <w:szCs w:val="24"/>
          <w:lang w:val="en-GB"/>
        </w:rPr>
        <w:t xml:space="preserve"> full</w:t>
      </w:r>
      <w:r w:rsidR="00760ADC">
        <w:rPr>
          <w:rFonts w:eastAsia="Times New Roman" w:cs="Arial"/>
          <w:sz w:val="24"/>
          <w:szCs w:val="24"/>
          <w:lang w:val="en-GB"/>
        </w:rPr>
        <w:t xml:space="preserve"> professor </w:t>
      </w:r>
      <w:proofErr w:type="gramStart"/>
      <w:r w:rsidR="00760ADC">
        <w:rPr>
          <w:rFonts w:eastAsia="Times New Roman" w:cs="Arial"/>
          <w:sz w:val="24"/>
          <w:szCs w:val="24"/>
          <w:lang w:val="en-GB"/>
        </w:rPr>
        <w:t>staff</w:t>
      </w:r>
      <w:proofErr w:type="gramEnd"/>
      <w:r w:rsidR="00760ADC">
        <w:rPr>
          <w:rFonts w:eastAsia="Times New Roman" w:cs="Arial"/>
          <w:sz w:val="24"/>
          <w:szCs w:val="24"/>
          <w:lang w:val="en-GB"/>
        </w:rPr>
        <w:t xml:space="preserve"> </w:t>
      </w:r>
      <w:r w:rsidR="003B0EEB">
        <w:rPr>
          <w:rFonts w:eastAsia="Times New Roman" w:cs="Arial"/>
          <w:sz w:val="24"/>
          <w:szCs w:val="24"/>
          <w:lang w:val="en-GB"/>
        </w:rPr>
        <w:t xml:space="preserve">appears </w:t>
      </w:r>
      <w:r w:rsidR="00760ADC">
        <w:rPr>
          <w:rFonts w:eastAsia="Times New Roman" w:cs="Arial"/>
          <w:sz w:val="24"/>
          <w:szCs w:val="24"/>
          <w:lang w:val="en-GB"/>
        </w:rPr>
        <w:t>unchanged</w:t>
      </w:r>
      <w:r w:rsidR="003B0EEB">
        <w:rPr>
          <w:rFonts w:eastAsia="Times New Roman" w:cs="Arial"/>
          <w:sz w:val="24"/>
          <w:szCs w:val="24"/>
          <w:lang w:val="en-GB"/>
        </w:rPr>
        <w:t xml:space="preserve"> but has in fact varied </w:t>
      </w:r>
      <w:r w:rsidR="00077B62">
        <w:rPr>
          <w:rFonts w:eastAsia="Times New Roman" w:cs="Arial"/>
          <w:sz w:val="24"/>
          <w:szCs w:val="24"/>
          <w:lang w:val="en-GB"/>
        </w:rPr>
        <w:t xml:space="preserve">in composition </w:t>
      </w:r>
      <w:r w:rsidR="003B0EEB">
        <w:rPr>
          <w:rFonts w:eastAsia="Times New Roman" w:cs="Arial"/>
          <w:sz w:val="24"/>
          <w:szCs w:val="24"/>
          <w:lang w:val="en-GB"/>
        </w:rPr>
        <w:t>over time. For this and other staff categories, there has been response to when gaps have been for</w:t>
      </w:r>
      <w:r w:rsidR="003B0EEB">
        <w:rPr>
          <w:rFonts w:eastAsia="Times New Roman" w:cs="Arial"/>
          <w:sz w:val="24"/>
          <w:szCs w:val="24"/>
          <w:lang w:val="en-GB"/>
        </w:rPr>
        <w:t>e</w:t>
      </w:r>
      <w:r w:rsidR="003B0EEB">
        <w:rPr>
          <w:rFonts w:eastAsia="Times New Roman" w:cs="Arial"/>
          <w:sz w:val="24"/>
          <w:szCs w:val="24"/>
          <w:lang w:val="en-GB"/>
        </w:rPr>
        <w:t>seen</w:t>
      </w:r>
      <w:r w:rsidR="00760ADC">
        <w:rPr>
          <w:rFonts w:eastAsia="Times New Roman" w:cs="Arial"/>
          <w:sz w:val="24"/>
          <w:szCs w:val="24"/>
          <w:lang w:val="en-GB"/>
        </w:rPr>
        <w:t>. There is a male dominance</w:t>
      </w:r>
      <w:r w:rsidR="00E3596B">
        <w:rPr>
          <w:rFonts w:eastAsia="Times New Roman" w:cs="Arial"/>
          <w:sz w:val="24"/>
          <w:szCs w:val="24"/>
          <w:lang w:val="en-GB"/>
        </w:rPr>
        <w:t xml:space="preserve"> (19/8, not displayed here)</w:t>
      </w:r>
      <w:r w:rsidR="00760ADC">
        <w:rPr>
          <w:rFonts w:eastAsia="Times New Roman" w:cs="Arial"/>
          <w:sz w:val="24"/>
          <w:szCs w:val="24"/>
          <w:lang w:val="en-GB"/>
        </w:rPr>
        <w:t>, which is</w:t>
      </w:r>
      <w:r w:rsidR="00EE59F1">
        <w:rPr>
          <w:rFonts w:eastAsia="Times New Roman" w:cs="Arial"/>
          <w:sz w:val="24"/>
          <w:szCs w:val="24"/>
          <w:lang w:val="en-GB"/>
        </w:rPr>
        <w:t xml:space="preserve"> also</w:t>
      </w:r>
      <w:r w:rsidR="00760ADC">
        <w:rPr>
          <w:rFonts w:eastAsia="Times New Roman" w:cs="Arial"/>
          <w:sz w:val="24"/>
          <w:szCs w:val="24"/>
          <w:lang w:val="en-GB"/>
        </w:rPr>
        <w:t xml:space="preserve"> present throughout the Department. </w:t>
      </w:r>
      <w:r w:rsidR="00EE59F1">
        <w:rPr>
          <w:rFonts w:eastAsia="Times New Roman" w:cs="Arial"/>
          <w:sz w:val="24"/>
          <w:szCs w:val="24"/>
          <w:lang w:val="en-GB"/>
        </w:rPr>
        <w:t xml:space="preserve">Half of the members are Danes and a third are from other EU countries. Two-thirds graduated with a </w:t>
      </w:r>
      <w:proofErr w:type="spellStart"/>
      <w:r w:rsidR="00EE59F1">
        <w:rPr>
          <w:rFonts w:eastAsia="Times New Roman" w:cs="Arial"/>
          <w:sz w:val="24"/>
          <w:szCs w:val="24"/>
          <w:lang w:val="en-GB"/>
        </w:rPr>
        <w:t>Masters</w:t>
      </w:r>
      <w:proofErr w:type="spellEnd"/>
      <w:r w:rsidR="00EE59F1">
        <w:rPr>
          <w:rFonts w:eastAsia="Times New Roman" w:cs="Arial"/>
          <w:sz w:val="24"/>
          <w:szCs w:val="24"/>
          <w:lang w:val="en-GB"/>
        </w:rPr>
        <w:t xml:space="preserve"> degree from AAU and of those who o</w:t>
      </w:r>
      <w:r w:rsidR="00EE59F1">
        <w:rPr>
          <w:rFonts w:eastAsia="Times New Roman" w:cs="Arial"/>
          <w:sz w:val="24"/>
          <w:szCs w:val="24"/>
          <w:lang w:val="en-GB"/>
        </w:rPr>
        <w:t>b</w:t>
      </w:r>
      <w:r w:rsidR="00EE59F1">
        <w:rPr>
          <w:rFonts w:eastAsia="Times New Roman" w:cs="Arial"/>
          <w:sz w:val="24"/>
          <w:szCs w:val="24"/>
          <w:lang w:val="en-GB"/>
        </w:rPr>
        <w:t xml:space="preserve">tained a PhD three quarters have their degree from AAU. </w:t>
      </w:r>
      <w:r w:rsidR="00760ADC">
        <w:rPr>
          <w:rFonts w:eastAsia="Times New Roman" w:cs="Arial"/>
          <w:sz w:val="24"/>
          <w:szCs w:val="24"/>
          <w:lang w:val="en-GB"/>
        </w:rPr>
        <w:t>The</w:t>
      </w:r>
      <w:r w:rsidR="00077B62">
        <w:rPr>
          <w:rFonts w:eastAsia="Times New Roman" w:cs="Arial"/>
          <w:sz w:val="24"/>
          <w:szCs w:val="24"/>
          <w:lang w:val="en-GB"/>
        </w:rPr>
        <w:t xml:space="preserve"> average</w:t>
      </w:r>
      <w:r w:rsidR="00760ADC">
        <w:rPr>
          <w:rFonts w:eastAsia="Times New Roman" w:cs="Arial"/>
          <w:sz w:val="24"/>
          <w:szCs w:val="24"/>
          <w:lang w:val="en-GB"/>
        </w:rPr>
        <w:t xml:space="preserve"> age </w:t>
      </w:r>
      <w:r w:rsidR="00077B62">
        <w:rPr>
          <w:rFonts w:eastAsia="Times New Roman" w:cs="Arial"/>
          <w:sz w:val="24"/>
          <w:szCs w:val="24"/>
          <w:lang w:val="en-GB"/>
        </w:rPr>
        <w:t>is</w:t>
      </w:r>
      <w:r w:rsidR="00760ADC">
        <w:rPr>
          <w:rFonts w:eastAsia="Times New Roman" w:cs="Arial"/>
          <w:sz w:val="24"/>
          <w:szCs w:val="24"/>
          <w:lang w:val="en-GB"/>
        </w:rPr>
        <w:t xml:space="preserve"> stable </w:t>
      </w:r>
      <w:r w:rsidR="000810A7">
        <w:rPr>
          <w:rFonts w:eastAsia="Times New Roman" w:cs="Arial"/>
          <w:sz w:val="24"/>
          <w:szCs w:val="24"/>
          <w:lang w:val="en-GB"/>
        </w:rPr>
        <w:t>around 45-46 years</w:t>
      </w:r>
      <w:r w:rsidR="00760ADC">
        <w:rPr>
          <w:rFonts w:eastAsia="Times New Roman" w:cs="Arial"/>
          <w:sz w:val="24"/>
          <w:szCs w:val="24"/>
          <w:lang w:val="en-GB"/>
        </w:rPr>
        <w:t xml:space="preserve">. </w:t>
      </w:r>
      <w:r w:rsidR="00EE59F1">
        <w:rPr>
          <w:rFonts w:eastAsia="Times New Roman" w:cs="Arial"/>
          <w:sz w:val="24"/>
          <w:szCs w:val="24"/>
          <w:lang w:val="en-GB"/>
        </w:rPr>
        <w:t>We are conscious about the positive importance of diversity in the group r</w:t>
      </w:r>
      <w:r w:rsidR="00EE59F1">
        <w:rPr>
          <w:rFonts w:eastAsia="Times New Roman" w:cs="Arial"/>
          <w:sz w:val="24"/>
          <w:szCs w:val="24"/>
          <w:lang w:val="en-GB"/>
        </w:rPr>
        <w:t>e</w:t>
      </w:r>
      <w:r w:rsidR="00EE59F1">
        <w:rPr>
          <w:rFonts w:eastAsia="Times New Roman" w:cs="Arial"/>
          <w:sz w:val="24"/>
          <w:szCs w:val="24"/>
          <w:lang w:val="en-GB"/>
        </w:rPr>
        <w:t xml:space="preserve">garding gender distribution and other dimensions. The recruitment policy has </w:t>
      </w:r>
      <w:r w:rsidR="00E3596B">
        <w:rPr>
          <w:rFonts w:eastAsia="Times New Roman" w:cs="Arial"/>
          <w:sz w:val="24"/>
          <w:szCs w:val="24"/>
          <w:lang w:val="en-GB"/>
        </w:rPr>
        <w:t xml:space="preserve">aimed to </w:t>
      </w:r>
      <w:r w:rsidR="00EE59F1">
        <w:rPr>
          <w:rFonts w:eastAsia="Times New Roman" w:cs="Arial"/>
          <w:sz w:val="24"/>
          <w:szCs w:val="24"/>
          <w:lang w:val="en-GB"/>
        </w:rPr>
        <w:t>not only secure the smooth integration in the group and a match of competences with existing competences, but also avoiding to make clones of oursel</w:t>
      </w:r>
      <w:r w:rsidR="00E3596B">
        <w:rPr>
          <w:rFonts w:eastAsia="Times New Roman" w:cs="Arial"/>
          <w:sz w:val="24"/>
          <w:szCs w:val="24"/>
          <w:lang w:val="en-GB"/>
        </w:rPr>
        <w:t>ves</w:t>
      </w:r>
      <w:r w:rsidR="00EE59F1">
        <w:rPr>
          <w:rFonts w:eastAsia="Times New Roman" w:cs="Arial"/>
          <w:sz w:val="24"/>
          <w:szCs w:val="24"/>
          <w:lang w:val="en-GB"/>
        </w:rPr>
        <w:t xml:space="preserve">. </w:t>
      </w:r>
    </w:p>
    <w:p w14:paraId="4A7BB62C" w14:textId="77777777" w:rsidR="00360E51" w:rsidRDefault="00360E51" w:rsidP="00C92ADF">
      <w:bookmarkStart w:id="7" w:name="_Toc494290709"/>
      <w:r w:rsidRPr="006A65E3">
        <w:t>Table 1: Staf</w:t>
      </w:r>
      <w:r w:rsidRPr="00B36A8D">
        <w:t>f</w:t>
      </w:r>
      <w:r>
        <w:t xml:space="preserve"> Composition</w:t>
      </w:r>
      <w:r w:rsidRPr="00B36A8D">
        <w:t xml:space="preserve"> (split on FTE and heads)</w:t>
      </w:r>
      <w:bookmarkEnd w:id="7"/>
      <w:r>
        <w:t xml:space="preserve"> </w:t>
      </w:r>
    </w:p>
    <w:tbl>
      <w:tblPr>
        <w:tblW w:w="5000" w:type="pct"/>
        <w:tblLayout w:type="fixed"/>
        <w:tblCellMar>
          <w:left w:w="70" w:type="dxa"/>
          <w:right w:w="70" w:type="dxa"/>
        </w:tblCellMar>
        <w:tblLook w:val="04A0" w:firstRow="1" w:lastRow="0" w:firstColumn="1" w:lastColumn="0" w:noHBand="0" w:noVBand="1"/>
      </w:tblPr>
      <w:tblGrid>
        <w:gridCol w:w="1909"/>
        <w:gridCol w:w="568"/>
        <w:gridCol w:w="711"/>
        <w:gridCol w:w="566"/>
        <w:gridCol w:w="711"/>
        <w:gridCol w:w="566"/>
        <w:gridCol w:w="709"/>
        <w:gridCol w:w="623"/>
        <w:gridCol w:w="654"/>
        <w:gridCol w:w="547"/>
        <w:gridCol w:w="585"/>
        <w:gridCol w:w="616"/>
        <w:gridCol w:w="735"/>
      </w:tblGrid>
      <w:tr w:rsidR="0070536B" w:rsidRPr="002C2D26" w14:paraId="6675359D" w14:textId="77777777" w:rsidTr="0070536B">
        <w:trPr>
          <w:trHeight w:val="300"/>
        </w:trPr>
        <w:tc>
          <w:tcPr>
            <w:tcW w:w="10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88C88" w14:textId="77777777" w:rsidR="00360E51" w:rsidRPr="00F20C80" w:rsidRDefault="00360E51" w:rsidP="00360E51">
            <w:pPr>
              <w:spacing w:after="0" w:line="240" w:lineRule="auto"/>
              <w:rPr>
                <w:rFonts w:ascii="Calibri" w:eastAsia="Times New Roman" w:hAnsi="Calibri" w:cs="Times New Roman"/>
                <w:b/>
                <w:bCs/>
                <w:color w:val="000000"/>
                <w:sz w:val="20"/>
                <w:szCs w:val="20"/>
                <w:lang w:eastAsia="da-DK"/>
              </w:rPr>
            </w:pPr>
            <w:r w:rsidRPr="00F20C80">
              <w:rPr>
                <w:rFonts w:ascii="Calibri" w:eastAsia="Times New Roman" w:hAnsi="Calibri" w:cs="Times New Roman"/>
                <w:b/>
                <w:bCs/>
                <w:color w:val="000000"/>
                <w:sz w:val="20"/>
                <w:szCs w:val="20"/>
                <w:lang w:eastAsia="da-DK"/>
              </w:rPr>
              <w:t> </w:t>
            </w:r>
          </w:p>
        </w:tc>
        <w:tc>
          <w:tcPr>
            <w:tcW w:w="67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03E903" w14:textId="77777777" w:rsidR="00360E51" w:rsidRPr="00760ADC" w:rsidRDefault="00360E51" w:rsidP="00360E51">
            <w:pPr>
              <w:spacing w:after="0" w:line="240" w:lineRule="auto"/>
              <w:jc w:val="center"/>
              <w:rPr>
                <w:rFonts w:ascii="Calibri" w:eastAsia="Times New Roman" w:hAnsi="Calibri" w:cs="Times New Roman"/>
                <w:b/>
                <w:bCs/>
                <w:color w:val="000000"/>
                <w:sz w:val="20"/>
                <w:szCs w:val="20"/>
                <w:lang w:eastAsia="da-DK"/>
              </w:rPr>
            </w:pPr>
            <w:r w:rsidRPr="00760ADC">
              <w:rPr>
                <w:rFonts w:ascii="Calibri" w:eastAsia="Times New Roman" w:hAnsi="Calibri" w:cs="Times New Roman"/>
                <w:b/>
                <w:bCs/>
                <w:color w:val="000000"/>
                <w:sz w:val="20"/>
                <w:szCs w:val="20"/>
                <w:lang w:eastAsia="da-DK"/>
              </w:rPr>
              <w:t>2012</w:t>
            </w:r>
          </w:p>
        </w:tc>
        <w:tc>
          <w:tcPr>
            <w:tcW w:w="67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0F0D5B" w14:textId="77777777" w:rsidR="00360E51" w:rsidRPr="002C2D26" w:rsidRDefault="00360E51" w:rsidP="00360E51">
            <w:pPr>
              <w:spacing w:after="0" w:line="240" w:lineRule="auto"/>
              <w:jc w:val="center"/>
              <w:rPr>
                <w:rFonts w:ascii="Calibri" w:eastAsia="Times New Roman" w:hAnsi="Calibri" w:cs="Times New Roman"/>
                <w:b/>
                <w:bCs/>
                <w:color w:val="000000"/>
                <w:sz w:val="20"/>
                <w:szCs w:val="20"/>
                <w:lang w:val="da-DK" w:eastAsia="da-DK"/>
              </w:rPr>
            </w:pPr>
            <w:r w:rsidRPr="00760ADC">
              <w:rPr>
                <w:rFonts w:ascii="Calibri" w:eastAsia="Times New Roman" w:hAnsi="Calibri" w:cs="Times New Roman"/>
                <w:b/>
                <w:bCs/>
                <w:color w:val="000000"/>
                <w:sz w:val="20"/>
                <w:szCs w:val="20"/>
                <w:lang w:eastAsia="da-DK"/>
              </w:rPr>
              <w:t>201</w:t>
            </w:r>
            <w:r w:rsidRPr="002C2D26">
              <w:rPr>
                <w:rFonts w:ascii="Calibri" w:eastAsia="Times New Roman" w:hAnsi="Calibri" w:cs="Times New Roman"/>
                <w:b/>
                <w:bCs/>
                <w:color w:val="000000"/>
                <w:sz w:val="20"/>
                <w:szCs w:val="20"/>
                <w:lang w:val="da-DK" w:eastAsia="da-DK"/>
              </w:rPr>
              <w:t>3</w:t>
            </w:r>
          </w:p>
        </w:tc>
        <w:tc>
          <w:tcPr>
            <w:tcW w:w="671"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019E1" w14:textId="77777777" w:rsidR="00360E51" w:rsidRPr="002C2D26" w:rsidRDefault="00360E51" w:rsidP="00360E51">
            <w:pPr>
              <w:spacing w:after="0" w:line="240" w:lineRule="auto"/>
              <w:jc w:val="center"/>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2014</w:t>
            </w:r>
          </w:p>
        </w:tc>
        <w:tc>
          <w:tcPr>
            <w:tcW w:w="67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86D7A98" w14:textId="77777777" w:rsidR="00360E51" w:rsidRPr="002C2D26" w:rsidRDefault="00360E51" w:rsidP="00360E51">
            <w:pPr>
              <w:spacing w:after="0" w:line="240" w:lineRule="auto"/>
              <w:jc w:val="center"/>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2015</w:t>
            </w:r>
          </w:p>
        </w:tc>
        <w:tc>
          <w:tcPr>
            <w:tcW w:w="5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B04F959" w14:textId="77777777" w:rsidR="00360E51" w:rsidRPr="002C2D26" w:rsidRDefault="00360E51" w:rsidP="00360E51">
            <w:pPr>
              <w:spacing w:after="0" w:line="240" w:lineRule="auto"/>
              <w:jc w:val="center"/>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2016</w:t>
            </w:r>
          </w:p>
        </w:tc>
        <w:tc>
          <w:tcPr>
            <w:tcW w:w="711" w:type="pct"/>
            <w:gridSpan w:val="2"/>
            <w:tcBorders>
              <w:top w:val="single" w:sz="4" w:space="0" w:color="auto"/>
              <w:left w:val="nil"/>
              <w:bottom w:val="single" w:sz="4" w:space="0" w:color="auto"/>
              <w:right w:val="single" w:sz="4" w:space="0" w:color="auto"/>
            </w:tcBorders>
            <w:shd w:val="clear" w:color="auto" w:fill="auto"/>
            <w:noWrap/>
            <w:vAlign w:val="bottom"/>
            <w:hideMark/>
          </w:tcPr>
          <w:p w14:paraId="08DECD43" w14:textId="77777777" w:rsidR="00360E51" w:rsidRPr="002C2D26" w:rsidRDefault="00360E51" w:rsidP="00360E51">
            <w:pPr>
              <w:spacing w:after="0" w:line="240" w:lineRule="auto"/>
              <w:jc w:val="center"/>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2017</w:t>
            </w:r>
          </w:p>
        </w:tc>
      </w:tr>
      <w:tr w:rsidR="0070536B" w:rsidRPr="002C2D26" w14:paraId="355A47AE" w14:textId="77777777" w:rsidTr="0070536B">
        <w:trPr>
          <w:trHeight w:val="300"/>
        </w:trPr>
        <w:tc>
          <w:tcPr>
            <w:tcW w:w="1005" w:type="pct"/>
            <w:tcBorders>
              <w:top w:val="nil"/>
              <w:left w:val="single" w:sz="4" w:space="0" w:color="auto"/>
              <w:bottom w:val="single" w:sz="4" w:space="0" w:color="auto"/>
              <w:right w:val="single" w:sz="4" w:space="0" w:color="auto"/>
            </w:tcBorders>
            <w:shd w:val="clear" w:color="auto" w:fill="auto"/>
            <w:noWrap/>
            <w:vAlign w:val="bottom"/>
            <w:hideMark/>
          </w:tcPr>
          <w:p w14:paraId="3996C3AB"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299" w:type="pct"/>
            <w:tcBorders>
              <w:top w:val="nil"/>
              <w:left w:val="nil"/>
              <w:bottom w:val="single" w:sz="4" w:space="0" w:color="auto"/>
              <w:right w:val="single" w:sz="4" w:space="0" w:color="auto"/>
            </w:tcBorders>
            <w:shd w:val="clear" w:color="auto" w:fill="auto"/>
            <w:noWrap/>
            <w:vAlign w:val="bottom"/>
            <w:hideMark/>
          </w:tcPr>
          <w:p w14:paraId="67DD45B8"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FTE</w:t>
            </w:r>
          </w:p>
        </w:tc>
        <w:tc>
          <w:tcPr>
            <w:tcW w:w="374" w:type="pct"/>
            <w:tcBorders>
              <w:top w:val="nil"/>
              <w:left w:val="nil"/>
              <w:bottom w:val="single" w:sz="4" w:space="0" w:color="auto"/>
              <w:right w:val="single" w:sz="4" w:space="0" w:color="auto"/>
            </w:tcBorders>
            <w:shd w:val="clear" w:color="auto" w:fill="auto"/>
            <w:noWrap/>
            <w:vAlign w:val="bottom"/>
            <w:hideMark/>
          </w:tcPr>
          <w:p w14:paraId="2EC89270"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proofErr w:type="spellStart"/>
            <w:r w:rsidRPr="002C2D26">
              <w:rPr>
                <w:rFonts w:ascii="Calibri" w:eastAsia="Times New Roman" w:hAnsi="Calibri" w:cs="Times New Roman"/>
                <w:color w:val="000000"/>
                <w:sz w:val="20"/>
                <w:szCs w:val="20"/>
                <w:lang w:val="da-DK" w:eastAsia="da-DK"/>
              </w:rPr>
              <w:t>Heads</w:t>
            </w:r>
            <w:proofErr w:type="spellEnd"/>
          </w:p>
        </w:tc>
        <w:tc>
          <w:tcPr>
            <w:tcW w:w="298" w:type="pct"/>
            <w:tcBorders>
              <w:top w:val="nil"/>
              <w:left w:val="nil"/>
              <w:bottom w:val="single" w:sz="4" w:space="0" w:color="auto"/>
              <w:right w:val="single" w:sz="4" w:space="0" w:color="auto"/>
            </w:tcBorders>
            <w:shd w:val="clear" w:color="auto" w:fill="auto"/>
            <w:noWrap/>
            <w:vAlign w:val="bottom"/>
            <w:hideMark/>
          </w:tcPr>
          <w:p w14:paraId="5FA6B06C"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FTE</w:t>
            </w:r>
          </w:p>
        </w:tc>
        <w:tc>
          <w:tcPr>
            <w:tcW w:w="374" w:type="pct"/>
            <w:tcBorders>
              <w:top w:val="nil"/>
              <w:left w:val="nil"/>
              <w:bottom w:val="single" w:sz="4" w:space="0" w:color="auto"/>
              <w:right w:val="single" w:sz="4" w:space="0" w:color="auto"/>
            </w:tcBorders>
            <w:shd w:val="clear" w:color="auto" w:fill="auto"/>
            <w:noWrap/>
            <w:vAlign w:val="bottom"/>
            <w:hideMark/>
          </w:tcPr>
          <w:p w14:paraId="18CB01FE"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proofErr w:type="spellStart"/>
            <w:r w:rsidRPr="002C2D26">
              <w:rPr>
                <w:rFonts w:ascii="Calibri" w:eastAsia="Times New Roman" w:hAnsi="Calibri" w:cs="Times New Roman"/>
                <w:color w:val="000000"/>
                <w:sz w:val="20"/>
                <w:szCs w:val="20"/>
                <w:lang w:val="da-DK" w:eastAsia="da-DK"/>
              </w:rPr>
              <w:t>Heads</w:t>
            </w:r>
            <w:proofErr w:type="spellEnd"/>
          </w:p>
        </w:tc>
        <w:tc>
          <w:tcPr>
            <w:tcW w:w="298" w:type="pct"/>
            <w:tcBorders>
              <w:top w:val="nil"/>
              <w:left w:val="nil"/>
              <w:bottom w:val="single" w:sz="4" w:space="0" w:color="auto"/>
              <w:right w:val="single" w:sz="4" w:space="0" w:color="auto"/>
            </w:tcBorders>
            <w:shd w:val="clear" w:color="auto" w:fill="auto"/>
            <w:noWrap/>
            <w:vAlign w:val="bottom"/>
            <w:hideMark/>
          </w:tcPr>
          <w:p w14:paraId="3F18302F"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FTE</w:t>
            </w:r>
          </w:p>
        </w:tc>
        <w:tc>
          <w:tcPr>
            <w:tcW w:w="373" w:type="pct"/>
            <w:tcBorders>
              <w:top w:val="nil"/>
              <w:left w:val="nil"/>
              <w:bottom w:val="single" w:sz="4" w:space="0" w:color="auto"/>
              <w:right w:val="single" w:sz="4" w:space="0" w:color="auto"/>
            </w:tcBorders>
            <w:shd w:val="clear" w:color="auto" w:fill="auto"/>
            <w:noWrap/>
            <w:vAlign w:val="bottom"/>
            <w:hideMark/>
          </w:tcPr>
          <w:p w14:paraId="1DFD5CC8"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proofErr w:type="spellStart"/>
            <w:r w:rsidRPr="002C2D26">
              <w:rPr>
                <w:rFonts w:ascii="Calibri" w:eastAsia="Times New Roman" w:hAnsi="Calibri" w:cs="Times New Roman"/>
                <w:color w:val="000000"/>
                <w:sz w:val="20"/>
                <w:szCs w:val="20"/>
                <w:lang w:val="da-DK" w:eastAsia="da-DK"/>
              </w:rPr>
              <w:t>Heads</w:t>
            </w:r>
            <w:proofErr w:type="spellEnd"/>
          </w:p>
        </w:tc>
        <w:tc>
          <w:tcPr>
            <w:tcW w:w="328" w:type="pct"/>
            <w:tcBorders>
              <w:top w:val="nil"/>
              <w:left w:val="nil"/>
              <w:bottom w:val="single" w:sz="4" w:space="0" w:color="auto"/>
              <w:right w:val="single" w:sz="4" w:space="0" w:color="auto"/>
            </w:tcBorders>
            <w:shd w:val="clear" w:color="auto" w:fill="auto"/>
            <w:noWrap/>
            <w:vAlign w:val="bottom"/>
            <w:hideMark/>
          </w:tcPr>
          <w:p w14:paraId="1BDD391A"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FTE</w:t>
            </w:r>
          </w:p>
        </w:tc>
        <w:tc>
          <w:tcPr>
            <w:tcW w:w="344" w:type="pct"/>
            <w:tcBorders>
              <w:top w:val="nil"/>
              <w:left w:val="nil"/>
              <w:bottom w:val="single" w:sz="4" w:space="0" w:color="auto"/>
              <w:right w:val="single" w:sz="4" w:space="0" w:color="auto"/>
            </w:tcBorders>
            <w:shd w:val="clear" w:color="auto" w:fill="auto"/>
            <w:noWrap/>
            <w:vAlign w:val="bottom"/>
            <w:hideMark/>
          </w:tcPr>
          <w:p w14:paraId="10E46920"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proofErr w:type="spellStart"/>
            <w:r w:rsidRPr="002C2D26">
              <w:rPr>
                <w:rFonts w:ascii="Calibri" w:eastAsia="Times New Roman" w:hAnsi="Calibri" w:cs="Times New Roman"/>
                <w:color w:val="000000"/>
                <w:sz w:val="20"/>
                <w:szCs w:val="20"/>
                <w:lang w:val="da-DK" w:eastAsia="da-DK"/>
              </w:rPr>
              <w:t>Heads</w:t>
            </w:r>
            <w:proofErr w:type="spellEnd"/>
          </w:p>
        </w:tc>
        <w:tc>
          <w:tcPr>
            <w:tcW w:w="288" w:type="pct"/>
            <w:tcBorders>
              <w:top w:val="nil"/>
              <w:left w:val="nil"/>
              <w:bottom w:val="single" w:sz="4" w:space="0" w:color="auto"/>
              <w:right w:val="single" w:sz="4" w:space="0" w:color="auto"/>
            </w:tcBorders>
            <w:shd w:val="clear" w:color="auto" w:fill="auto"/>
            <w:noWrap/>
            <w:vAlign w:val="bottom"/>
            <w:hideMark/>
          </w:tcPr>
          <w:p w14:paraId="25A19976"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FTE</w:t>
            </w:r>
          </w:p>
        </w:tc>
        <w:tc>
          <w:tcPr>
            <w:tcW w:w="308" w:type="pct"/>
            <w:tcBorders>
              <w:top w:val="nil"/>
              <w:left w:val="nil"/>
              <w:bottom w:val="single" w:sz="4" w:space="0" w:color="auto"/>
              <w:right w:val="single" w:sz="4" w:space="0" w:color="auto"/>
            </w:tcBorders>
            <w:shd w:val="clear" w:color="auto" w:fill="auto"/>
            <w:noWrap/>
            <w:vAlign w:val="bottom"/>
            <w:hideMark/>
          </w:tcPr>
          <w:p w14:paraId="43891D7B" w14:textId="168CD376"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He</w:t>
            </w:r>
            <w:r w:rsidR="0070536B">
              <w:rPr>
                <w:rFonts w:ascii="Calibri" w:eastAsia="Times New Roman" w:hAnsi="Calibri" w:cs="Times New Roman"/>
                <w:color w:val="000000"/>
                <w:sz w:val="20"/>
                <w:szCs w:val="20"/>
                <w:lang w:val="da-DK" w:eastAsia="da-DK"/>
              </w:rPr>
              <w:t>ad</w:t>
            </w:r>
          </w:p>
        </w:tc>
        <w:tc>
          <w:tcPr>
            <w:tcW w:w="324" w:type="pct"/>
            <w:tcBorders>
              <w:top w:val="nil"/>
              <w:left w:val="nil"/>
              <w:bottom w:val="single" w:sz="4" w:space="0" w:color="auto"/>
              <w:right w:val="single" w:sz="4" w:space="0" w:color="auto"/>
            </w:tcBorders>
            <w:shd w:val="clear" w:color="auto" w:fill="auto"/>
            <w:noWrap/>
            <w:vAlign w:val="bottom"/>
            <w:hideMark/>
          </w:tcPr>
          <w:p w14:paraId="7E3CDACF"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FTE</w:t>
            </w:r>
          </w:p>
        </w:tc>
        <w:tc>
          <w:tcPr>
            <w:tcW w:w="387" w:type="pct"/>
            <w:tcBorders>
              <w:top w:val="nil"/>
              <w:left w:val="nil"/>
              <w:bottom w:val="single" w:sz="4" w:space="0" w:color="auto"/>
              <w:right w:val="single" w:sz="4" w:space="0" w:color="auto"/>
            </w:tcBorders>
            <w:shd w:val="clear" w:color="auto" w:fill="auto"/>
            <w:noWrap/>
            <w:vAlign w:val="bottom"/>
            <w:hideMark/>
          </w:tcPr>
          <w:p w14:paraId="7FA34350"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proofErr w:type="spellStart"/>
            <w:r w:rsidRPr="002C2D26">
              <w:rPr>
                <w:rFonts w:ascii="Calibri" w:eastAsia="Times New Roman" w:hAnsi="Calibri" w:cs="Times New Roman"/>
                <w:color w:val="000000"/>
                <w:sz w:val="20"/>
                <w:szCs w:val="20"/>
                <w:lang w:val="da-DK" w:eastAsia="da-DK"/>
              </w:rPr>
              <w:t>Heads</w:t>
            </w:r>
            <w:proofErr w:type="spellEnd"/>
          </w:p>
        </w:tc>
      </w:tr>
      <w:tr w:rsidR="0070536B" w:rsidRPr="002C2D26" w14:paraId="6D0E791D" w14:textId="77777777" w:rsidTr="0070536B">
        <w:trPr>
          <w:trHeight w:val="300"/>
        </w:trPr>
        <w:tc>
          <w:tcPr>
            <w:tcW w:w="1005" w:type="pct"/>
            <w:tcBorders>
              <w:top w:val="nil"/>
              <w:left w:val="single" w:sz="4" w:space="0" w:color="auto"/>
              <w:bottom w:val="single" w:sz="4" w:space="0" w:color="auto"/>
              <w:right w:val="single" w:sz="4" w:space="0" w:color="auto"/>
            </w:tcBorders>
            <w:shd w:val="clear" w:color="auto" w:fill="auto"/>
            <w:noWrap/>
            <w:vAlign w:val="bottom"/>
            <w:hideMark/>
          </w:tcPr>
          <w:p w14:paraId="637C9C2D"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Professors, Profe</w:t>
            </w:r>
            <w:r w:rsidRPr="002C2D26">
              <w:rPr>
                <w:rFonts w:ascii="Calibri" w:eastAsia="Times New Roman" w:hAnsi="Calibri" w:cs="Times New Roman"/>
                <w:color w:val="000000"/>
                <w:sz w:val="20"/>
                <w:szCs w:val="20"/>
                <w:lang w:val="da-DK" w:eastAsia="da-DK"/>
              </w:rPr>
              <w:t>s</w:t>
            </w:r>
            <w:r w:rsidRPr="002C2D26">
              <w:rPr>
                <w:rFonts w:ascii="Calibri" w:eastAsia="Times New Roman" w:hAnsi="Calibri" w:cs="Times New Roman"/>
                <w:color w:val="000000"/>
                <w:sz w:val="20"/>
                <w:szCs w:val="20"/>
                <w:lang w:val="da-DK" w:eastAsia="da-DK"/>
              </w:rPr>
              <w:t>sors MSO</w:t>
            </w:r>
          </w:p>
        </w:tc>
        <w:tc>
          <w:tcPr>
            <w:tcW w:w="299" w:type="pct"/>
            <w:tcBorders>
              <w:top w:val="nil"/>
              <w:left w:val="nil"/>
              <w:bottom w:val="single" w:sz="4" w:space="0" w:color="auto"/>
              <w:right w:val="single" w:sz="4" w:space="0" w:color="auto"/>
            </w:tcBorders>
            <w:shd w:val="clear" w:color="auto" w:fill="auto"/>
            <w:noWrap/>
            <w:vAlign w:val="bottom"/>
            <w:hideMark/>
          </w:tcPr>
          <w:p w14:paraId="3E804C81"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1,64</w:t>
            </w:r>
          </w:p>
        </w:tc>
        <w:tc>
          <w:tcPr>
            <w:tcW w:w="374" w:type="pct"/>
            <w:tcBorders>
              <w:top w:val="nil"/>
              <w:left w:val="nil"/>
              <w:bottom w:val="single" w:sz="4" w:space="0" w:color="auto"/>
              <w:right w:val="single" w:sz="4" w:space="0" w:color="auto"/>
            </w:tcBorders>
            <w:shd w:val="clear" w:color="auto" w:fill="auto"/>
            <w:noWrap/>
            <w:vAlign w:val="bottom"/>
            <w:hideMark/>
          </w:tcPr>
          <w:p w14:paraId="5B03C8C1"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3 </w:t>
            </w:r>
          </w:p>
        </w:tc>
        <w:tc>
          <w:tcPr>
            <w:tcW w:w="298" w:type="pct"/>
            <w:tcBorders>
              <w:top w:val="nil"/>
              <w:left w:val="nil"/>
              <w:bottom w:val="single" w:sz="4" w:space="0" w:color="auto"/>
              <w:right w:val="single" w:sz="4" w:space="0" w:color="auto"/>
            </w:tcBorders>
            <w:shd w:val="clear" w:color="auto" w:fill="auto"/>
            <w:noWrap/>
            <w:vAlign w:val="bottom"/>
            <w:hideMark/>
          </w:tcPr>
          <w:p w14:paraId="3B39706D"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1,71</w:t>
            </w:r>
          </w:p>
        </w:tc>
        <w:tc>
          <w:tcPr>
            <w:tcW w:w="374" w:type="pct"/>
            <w:tcBorders>
              <w:top w:val="nil"/>
              <w:left w:val="nil"/>
              <w:bottom w:val="single" w:sz="4" w:space="0" w:color="auto"/>
              <w:right w:val="single" w:sz="4" w:space="0" w:color="auto"/>
            </w:tcBorders>
            <w:shd w:val="clear" w:color="auto" w:fill="auto"/>
            <w:noWrap/>
            <w:vAlign w:val="bottom"/>
            <w:hideMark/>
          </w:tcPr>
          <w:p w14:paraId="259AD70C"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4 </w:t>
            </w:r>
          </w:p>
        </w:tc>
        <w:tc>
          <w:tcPr>
            <w:tcW w:w="298" w:type="pct"/>
            <w:tcBorders>
              <w:top w:val="nil"/>
              <w:left w:val="nil"/>
              <w:bottom w:val="single" w:sz="4" w:space="0" w:color="auto"/>
              <w:right w:val="single" w:sz="4" w:space="0" w:color="auto"/>
            </w:tcBorders>
            <w:shd w:val="clear" w:color="auto" w:fill="auto"/>
            <w:noWrap/>
            <w:vAlign w:val="bottom"/>
            <w:hideMark/>
          </w:tcPr>
          <w:p w14:paraId="4038ABD8"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2,24</w:t>
            </w:r>
          </w:p>
        </w:tc>
        <w:tc>
          <w:tcPr>
            <w:tcW w:w="373" w:type="pct"/>
            <w:tcBorders>
              <w:top w:val="nil"/>
              <w:left w:val="nil"/>
              <w:bottom w:val="single" w:sz="4" w:space="0" w:color="auto"/>
              <w:right w:val="single" w:sz="4" w:space="0" w:color="auto"/>
            </w:tcBorders>
            <w:shd w:val="clear" w:color="auto" w:fill="auto"/>
            <w:noWrap/>
            <w:vAlign w:val="bottom"/>
            <w:hideMark/>
          </w:tcPr>
          <w:p w14:paraId="5925580E"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4 </w:t>
            </w:r>
          </w:p>
        </w:tc>
        <w:tc>
          <w:tcPr>
            <w:tcW w:w="328" w:type="pct"/>
            <w:tcBorders>
              <w:top w:val="nil"/>
              <w:left w:val="nil"/>
              <w:bottom w:val="single" w:sz="4" w:space="0" w:color="auto"/>
              <w:right w:val="single" w:sz="4" w:space="0" w:color="auto"/>
            </w:tcBorders>
            <w:shd w:val="clear" w:color="auto" w:fill="auto"/>
            <w:noWrap/>
            <w:vAlign w:val="bottom"/>
            <w:hideMark/>
          </w:tcPr>
          <w:p w14:paraId="08B00215"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1,94</w:t>
            </w:r>
          </w:p>
        </w:tc>
        <w:tc>
          <w:tcPr>
            <w:tcW w:w="344" w:type="pct"/>
            <w:tcBorders>
              <w:top w:val="nil"/>
              <w:left w:val="nil"/>
              <w:bottom w:val="single" w:sz="4" w:space="0" w:color="auto"/>
              <w:right w:val="single" w:sz="4" w:space="0" w:color="auto"/>
            </w:tcBorders>
            <w:shd w:val="clear" w:color="auto" w:fill="auto"/>
            <w:noWrap/>
            <w:vAlign w:val="bottom"/>
            <w:hideMark/>
          </w:tcPr>
          <w:p w14:paraId="634C8FCE"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4 </w:t>
            </w:r>
          </w:p>
        </w:tc>
        <w:tc>
          <w:tcPr>
            <w:tcW w:w="288" w:type="pct"/>
            <w:tcBorders>
              <w:top w:val="nil"/>
              <w:left w:val="nil"/>
              <w:bottom w:val="single" w:sz="4" w:space="0" w:color="auto"/>
              <w:right w:val="single" w:sz="4" w:space="0" w:color="auto"/>
            </w:tcBorders>
            <w:shd w:val="clear" w:color="auto" w:fill="auto"/>
            <w:noWrap/>
            <w:vAlign w:val="bottom"/>
            <w:hideMark/>
          </w:tcPr>
          <w:p w14:paraId="0B35CA2D"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1,31</w:t>
            </w:r>
          </w:p>
        </w:tc>
        <w:tc>
          <w:tcPr>
            <w:tcW w:w="308" w:type="pct"/>
            <w:tcBorders>
              <w:top w:val="nil"/>
              <w:left w:val="nil"/>
              <w:bottom w:val="single" w:sz="4" w:space="0" w:color="auto"/>
              <w:right w:val="single" w:sz="4" w:space="0" w:color="auto"/>
            </w:tcBorders>
            <w:shd w:val="clear" w:color="auto" w:fill="auto"/>
            <w:noWrap/>
            <w:vAlign w:val="bottom"/>
            <w:hideMark/>
          </w:tcPr>
          <w:p w14:paraId="2999C8E3"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3 </w:t>
            </w:r>
          </w:p>
        </w:tc>
        <w:tc>
          <w:tcPr>
            <w:tcW w:w="324" w:type="pct"/>
            <w:tcBorders>
              <w:top w:val="nil"/>
              <w:left w:val="nil"/>
              <w:bottom w:val="single" w:sz="4" w:space="0" w:color="auto"/>
              <w:right w:val="single" w:sz="4" w:space="0" w:color="auto"/>
            </w:tcBorders>
            <w:shd w:val="clear" w:color="auto" w:fill="auto"/>
            <w:noWrap/>
            <w:vAlign w:val="bottom"/>
            <w:hideMark/>
          </w:tcPr>
          <w:p w14:paraId="0BBC6A36"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1,63</w:t>
            </w:r>
          </w:p>
        </w:tc>
        <w:tc>
          <w:tcPr>
            <w:tcW w:w="387" w:type="pct"/>
            <w:tcBorders>
              <w:top w:val="nil"/>
              <w:left w:val="nil"/>
              <w:bottom w:val="single" w:sz="4" w:space="0" w:color="auto"/>
              <w:right w:val="single" w:sz="4" w:space="0" w:color="auto"/>
            </w:tcBorders>
            <w:shd w:val="clear" w:color="auto" w:fill="auto"/>
            <w:noWrap/>
            <w:vAlign w:val="bottom"/>
            <w:hideMark/>
          </w:tcPr>
          <w:p w14:paraId="56434081"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4 </w:t>
            </w:r>
          </w:p>
        </w:tc>
      </w:tr>
      <w:tr w:rsidR="0070536B" w:rsidRPr="002C2D26" w14:paraId="7C68228C" w14:textId="77777777" w:rsidTr="0070536B">
        <w:trPr>
          <w:trHeight w:val="300"/>
        </w:trPr>
        <w:tc>
          <w:tcPr>
            <w:tcW w:w="1005" w:type="pct"/>
            <w:tcBorders>
              <w:top w:val="nil"/>
              <w:left w:val="single" w:sz="4" w:space="0" w:color="auto"/>
              <w:bottom w:val="single" w:sz="4" w:space="0" w:color="auto"/>
              <w:right w:val="single" w:sz="4" w:space="0" w:color="auto"/>
            </w:tcBorders>
            <w:shd w:val="clear" w:color="auto" w:fill="auto"/>
            <w:noWrap/>
            <w:vAlign w:val="bottom"/>
            <w:hideMark/>
          </w:tcPr>
          <w:p w14:paraId="5F494F16"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Affiliated Professors, Professors MSO</w:t>
            </w:r>
          </w:p>
        </w:tc>
        <w:tc>
          <w:tcPr>
            <w:tcW w:w="299" w:type="pct"/>
            <w:tcBorders>
              <w:top w:val="nil"/>
              <w:left w:val="nil"/>
              <w:bottom w:val="single" w:sz="4" w:space="0" w:color="auto"/>
              <w:right w:val="single" w:sz="4" w:space="0" w:color="auto"/>
            </w:tcBorders>
            <w:shd w:val="clear" w:color="auto" w:fill="auto"/>
            <w:noWrap/>
            <w:vAlign w:val="bottom"/>
            <w:hideMark/>
          </w:tcPr>
          <w:p w14:paraId="1A6BDB15"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0,17</w:t>
            </w:r>
          </w:p>
        </w:tc>
        <w:tc>
          <w:tcPr>
            <w:tcW w:w="374" w:type="pct"/>
            <w:tcBorders>
              <w:top w:val="nil"/>
              <w:left w:val="nil"/>
              <w:bottom w:val="single" w:sz="4" w:space="0" w:color="auto"/>
              <w:right w:val="single" w:sz="4" w:space="0" w:color="auto"/>
            </w:tcBorders>
            <w:shd w:val="clear" w:color="auto" w:fill="auto"/>
            <w:noWrap/>
            <w:vAlign w:val="bottom"/>
            <w:hideMark/>
          </w:tcPr>
          <w:p w14:paraId="36C0712C"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2 </w:t>
            </w:r>
          </w:p>
        </w:tc>
        <w:tc>
          <w:tcPr>
            <w:tcW w:w="298" w:type="pct"/>
            <w:tcBorders>
              <w:top w:val="nil"/>
              <w:left w:val="nil"/>
              <w:bottom w:val="single" w:sz="4" w:space="0" w:color="auto"/>
              <w:right w:val="single" w:sz="4" w:space="0" w:color="auto"/>
            </w:tcBorders>
            <w:shd w:val="clear" w:color="auto" w:fill="auto"/>
            <w:noWrap/>
            <w:vAlign w:val="bottom"/>
            <w:hideMark/>
          </w:tcPr>
          <w:p w14:paraId="0FC275D6"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0,00</w:t>
            </w:r>
          </w:p>
        </w:tc>
        <w:tc>
          <w:tcPr>
            <w:tcW w:w="374" w:type="pct"/>
            <w:tcBorders>
              <w:top w:val="nil"/>
              <w:left w:val="nil"/>
              <w:bottom w:val="single" w:sz="4" w:space="0" w:color="auto"/>
              <w:right w:val="single" w:sz="4" w:space="0" w:color="auto"/>
            </w:tcBorders>
            <w:shd w:val="clear" w:color="auto" w:fill="auto"/>
            <w:noWrap/>
            <w:vAlign w:val="bottom"/>
            <w:hideMark/>
          </w:tcPr>
          <w:p w14:paraId="322F45D8"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   </w:t>
            </w:r>
          </w:p>
        </w:tc>
        <w:tc>
          <w:tcPr>
            <w:tcW w:w="298" w:type="pct"/>
            <w:tcBorders>
              <w:top w:val="nil"/>
              <w:left w:val="nil"/>
              <w:bottom w:val="single" w:sz="4" w:space="0" w:color="auto"/>
              <w:right w:val="single" w:sz="4" w:space="0" w:color="auto"/>
            </w:tcBorders>
            <w:shd w:val="clear" w:color="auto" w:fill="auto"/>
            <w:noWrap/>
            <w:vAlign w:val="bottom"/>
            <w:hideMark/>
          </w:tcPr>
          <w:p w14:paraId="5A9744A9"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0,00</w:t>
            </w:r>
          </w:p>
        </w:tc>
        <w:tc>
          <w:tcPr>
            <w:tcW w:w="373" w:type="pct"/>
            <w:tcBorders>
              <w:top w:val="nil"/>
              <w:left w:val="nil"/>
              <w:bottom w:val="single" w:sz="4" w:space="0" w:color="auto"/>
              <w:right w:val="single" w:sz="4" w:space="0" w:color="auto"/>
            </w:tcBorders>
            <w:shd w:val="clear" w:color="auto" w:fill="auto"/>
            <w:noWrap/>
            <w:vAlign w:val="bottom"/>
            <w:hideMark/>
          </w:tcPr>
          <w:p w14:paraId="7831F563"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   </w:t>
            </w:r>
          </w:p>
        </w:tc>
        <w:tc>
          <w:tcPr>
            <w:tcW w:w="328" w:type="pct"/>
            <w:tcBorders>
              <w:top w:val="nil"/>
              <w:left w:val="nil"/>
              <w:bottom w:val="single" w:sz="4" w:space="0" w:color="auto"/>
              <w:right w:val="single" w:sz="4" w:space="0" w:color="auto"/>
            </w:tcBorders>
            <w:shd w:val="clear" w:color="auto" w:fill="auto"/>
            <w:noWrap/>
            <w:vAlign w:val="bottom"/>
            <w:hideMark/>
          </w:tcPr>
          <w:p w14:paraId="2F9FC9AE"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0,00</w:t>
            </w:r>
          </w:p>
        </w:tc>
        <w:tc>
          <w:tcPr>
            <w:tcW w:w="344" w:type="pct"/>
            <w:tcBorders>
              <w:top w:val="nil"/>
              <w:left w:val="nil"/>
              <w:bottom w:val="single" w:sz="4" w:space="0" w:color="auto"/>
              <w:right w:val="single" w:sz="4" w:space="0" w:color="auto"/>
            </w:tcBorders>
            <w:shd w:val="clear" w:color="auto" w:fill="auto"/>
            <w:noWrap/>
            <w:vAlign w:val="bottom"/>
            <w:hideMark/>
          </w:tcPr>
          <w:p w14:paraId="2008F5A6"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   </w:t>
            </w:r>
          </w:p>
        </w:tc>
        <w:tc>
          <w:tcPr>
            <w:tcW w:w="288" w:type="pct"/>
            <w:tcBorders>
              <w:top w:val="nil"/>
              <w:left w:val="nil"/>
              <w:bottom w:val="single" w:sz="4" w:space="0" w:color="auto"/>
              <w:right w:val="single" w:sz="4" w:space="0" w:color="auto"/>
            </w:tcBorders>
            <w:shd w:val="clear" w:color="auto" w:fill="auto"/>
            <w:noWrap/>
            <w:vAlign w:val="bottom"/>
            <w:hideMark/>
          </w:tcPr>
          <w:p w14:paraId="12C4A831"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0,16</w:t>
            </w:r>
          </w:p>
        </w:tc>
        <w:tc>
          <w:tcPr>
            <w:tcW w:w="308" w:type="pct"/>
            <w:tcBorders>
              <w:top w:val="nil"/>
              <w:left w:val="nil"/>
              <w:bottom w:val="single" w:sz="4" w:space="0" w:color="auto"/>
              <w:right w:val="single" w:sz="4" w:space="0" w:color="auto"/>
            </w:tcBorders>
            <w:shd w:val="clear" w:color="auto" w:fill="auto"/>
            <w:noWrap/>
            <w:vAlign w:val="bottom"/>
            <w:hideMark/>
          </w:tcPr>
          <w:p w14:paraId="1D750CD6"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1 </w:t>
            </w:r>
          </w:p>
        </w:tc>
        <w:tc>
          <w:tcPr>
            <w:tcW w:w="324" w:type="pct"/>
            <w:tcBorders>
              <w:top w:val="nil"/>
              <w:left w:val="nil"/>
              <w:bottom w:val="single" w:sz="4" w:space="0" w:color="auto"/>
              <w:right w:val="single" w:sz="4" w:space="0" w:color="auto"/>
            </w:tcBorders>
            <w:shd w:val="clear" w:color="auto" w:fill="auto"/>
            <w:noWrap/>
            <w:vAlign w:val="bottom"/>
            <w:hideMark/>
          </w:tcPr>
          <w:p w14:paraId="2E7A2797"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0,30</w:t>
            </w:r>
          </w:p>
        </w:tc>
        <w:tc>
          <w:tcPr>
            <w:tcW w:w="387" w:type="pct"/>
            <w:tcBorders>
              <w:top w:val="nil"/>
              <w:left w:val="nil"/>
              <w:bottom w:val="single" w:sz="4" w:space="0" w:color="auto"/>
              <w:right w:val="single" w:sz="4" w:space="0" w:color="auto"/>
            </w:tcBorders>
            <w:shd w:val="clear" w:color="auto" w:fill="auto"/>
            <w:noWrap/>
            <w:vAlign w:val="bottom"/>
            <w:hideMark/>
          </w:tcPr>
          <w:p w14:paraId="1F4D8806"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2 </w:t>
            </w:r>
          </w:p>
        </w:tc>
      </w:tr>
      <w:tr w:rsidR="0070536B" w:rsidRPr="002C2D26" w14:paraId="4BE05E89" w14:textId="77777777" w:rsidTr="0070536B">
        <w:trPr>
          <w:trHeight w:val="300"/>
        </w:trPr>
        <w:tc>
          <w:tcPr>
            <w:tcW w:w="1005" w:type="pct"/>
            <w:tcBorders>
              <w:top w:val="nil"/>
              <w:left w:val="single" w:sz="4" w:space="0" w:color="auto"/>
              <w:bottom w:val="single" w:sz="4" w:space="0" w:color="auto"/>
              <w:right w:val="single" w:sz="4" w:space="0" w:color="auto"/>
            </w:tcBorders>
            <w:shd w:val="clear" w:color="auto" w:fill="auto"/>
            <w:noWrap/>
            <w:vAlign w:val="bottom"/>
            <w:hideMark/>
          </w:tcPr>
          <w:p w14:paraId="420242EE"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proofErr w:type="spellStart"/>
            <w:r w:rsidRPr="002C2D26">
              <w:rPr>
                <w:rFonts w:ascii="Calibri" w:eastAsia="Times New Roman" w:hAnsi="Calibri" w:cs="Times New Roman"/>
                <w:color w:val="000000"/>
                <w:sz w:val="20"/>
                <w:szCs w:val="20"/>
                <w:lang w:val="da-DK" w:eastAsia="da-DK"/>
              </w:rPr>
              <w:t>Assosiate</w:t>
            </w:r>
            <w:proofErr w:type="spellEnd"/>
            <w:r w:rsidRPr="002C2D26">
              <w:rPr>
                <w:rFonts w:ascii="Calibri" w:eastAsia="Times New Roman" w:hAnsi="Calibri" w:cs="Times New Roman"/>
                <w:color w:val="000000"/>
                <w:sz w:val="20"/>
                <w:szCs w:val="20"/>
                <w:lang w:val="da-DK" w:eastAsia="da-DK"/>
              </w:rPr>
              <w:t xml:space="preserve"> Professors, Senior Advisors</w:t>
            </w:r>
          </w:p>
        </w:tc>
        <w:tc>
          <w:tcPr>
            <w:tcW w:w="299" w:type="pct"/>
            <w:tcBorders>
              <w:top w:val="nil"/>
              <w:left w:val="nil"/>
              <w:bottom w:val="single" w:sz="4" w:space="0" w:color="auto"/>
              <w:right w:val="single" w:sz="4" w:space="0" w:color="auto"/>
            </w:tcBorders>
            <w:shd w:val="clear" w:color="auto" w:fill="auto"/>
            <w:noWrap/>
            <w:vAlign w:val="bottom"/>
            <w:hideMark/>
          </w:tcPr>
          <w:p w14:paraId="6BCE77DB"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4,80</w:t>
            </w:r>
          </w:p>
        </w:tc>
        <w:tc>
          <w:tcPr>
            <w:tcW w:w="374" w:type="pct"/>
            <w:tcBorders>
              <w:top w:val="nil"/>
              <w:left w:val="nil"/>
              <w:bottom w:val="single" w:sz="4" w:space="0" w:color="auto"/>
              <w:right w:val="single" w:sz="4" w:space="0" w:color="auto"/>
            </w:tcBorders>
            <w:shd w:val="clear" w:color="auto" w:fill="auto"/>
            <w:noWrap/>
            <w:vAlign w:val="bottom"/>
            <w:hideMark/>
          </w:tcPr>
          <w:p w14:paraId="6AD8ECC4"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7 </w:t>
            </w:r>
          </w:p>
        </w:tc>
        <w:tc>
          <w:tcPr>
            <w:tcW w:w="298" w:type="pct"/>
            <w:tcBorders>
              <w:top w:val="nil"/>
              <w:left w:val="nil"/>
              <w:bottom w:val="single" w:sz="4" w:space="0" w:color="auto"/>
              <w:right w:val="single" w:sz="4" w:space="0" w:color="auto"/>
            </w:tcBorders>
            <w:shd w:val="clear" w:color="auto" w:fill="auto"/>
            <w:noWrap/>
            <w:vAlign w:val="bottom"/>
            <w:hideMark/>
          </w:tcPr>
          <w:p w14:paraId="1EFFFDBC"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6,48</w:t>
            </w:r>
          </w:p>
        </w:tc>
        <w:tc>
          <w:tcPr>
            <w:tcW w:w="374" w:type="pct"/>
            <w:tcBorders>
              <w:top w:val="nil"/>
              <w:left w:val="nil"/>
              <w:bottom w:val="single" w:sz="4" w:space="0" w:color="auto"/>
              <w:right w:val="single" w:sz="4" w:space="0" w:color="auto"/>
            </w:tcBorders>
            <w:shd w:val="clear" w:color="auto" w:fill="auto"/>
            <w:noWrap/>
            <w:vAlign w:val="bottom"/>
            <w:hideMark/>
          </w:tcPr>
          <w:p w14:paraId="5DB5E9BD"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11 </w:t>
            </w:r>
          </w:p>
        </w:tc>
        <w:tc>
          <w:tcPr>
            <w:tcW w:w="298" w:type="pct"/>
            <w:tcBorders>
              <w:top w:val="nil"/>
              <w:left w:val="nil"/>
              <w:bottom w:val="single" w:sz="4" w:space="0" w:color="auto"/>
              <w:right w:val="single" w:sz="4" w:space="0" w:color="auto"/>
            </w:tcBorders>
            <w:shd w:val="clear" w:color="auto" w:fill="auto"/>
            <w:noWrap/>
            <w:vAlign w:val="bottom"/>
            <w:hideMark/>
          </w:tcPr>
          <w:p w14:paraId="26D4ECB3"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6,74</w:t>
            </w:r>
          </w:p>
        </w:tc>
        <w:tc>
          <w:tcPr>
            <w:tcW w:w="373" w:type="pct"/>
            <w:tcBorders>
              <w:top w:val="nil"/>
              <w:left w:val="nil"/>
              <w:bottom w:val="single" w:sz="4" w:space="0" w:color="auto"/>
              <w:right w:val="single" w:sz="4" w:space="0" w:color="auto"/>
            </w:tcBorders>
            <w:shd w:val="clear" w:color="auto" w:fill="auto"/>
            <w:noWrap/>
            <w:vAlign w:val="bottom"/>
            <w:hideMark/>
          </w:tcPr>
          <w:p w14:paraId="51895E3A"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11 </w:t>
            </w:r>
          </w:p>
        </w:tc>
        <w:tc>
          <w:tcPr>
            <w:tcW w:w="328" w:type="pct"/>
            <w:tcBorders>
              <w:top w:val="nil"/>
              <w:left w:val="nil"/>
              <w:bottom w:val="single" w:sz="4" w:space="0" w:color="auto"/>
              <w:right w:val="single" w:sz="4" w:space="0" w:color="auto"/>
            </w:tcBorders>
            <w:shd w:val="clear" w:color="auto" w:fill="auto"/>
            <w:noWrap/>
            <w:vAlign w:val="bottom"/>
            <w:hideMark/>
          </w:tcPr>
          <w:p w14:paraId="1DF0B0B0"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7,29</w:t>
            </w:r>
          </w:p>
        </w:tc>
        <w:tc>
          <w:tcPr>
            <w:tcW w:w="344" w:type="pct"/>
            <w:tcBorders>
              <w:top w:val="nil"/>
              <w:left w:val="nil"/>
              <w:bottom w:val="single" w:sz="4" w:space="0" w:color="auto"/>
              <w:right w:val="single" w:sz="4" w:space="0" w:color="auto"/>
            </w:tcBorders>
            <w:shd w:val="clear" w:color="auto" w:fill="auto"/>
            <w:noWrap/>
            <w:vAlign w:val="bottom"/>
            <w:hideMark/>
          </w:tcPr>
          <w:p w14:paraId="35B70CB5"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12 </w:t>
            </w:r>
          </w:p>
        </w:tc>
        <w:tc>
          <w:tcPr>
            <w:tcW w:w="288" w:type="pct"/>
            <w:tcBorders>
              <w:top w:val="nil"/>
              <w:left w:val="nil"/>
              <w:bottom w:val="single" w:sz="4" w:space="0" w:color="auto"/>
              <w:right w:val="single" w:sz="4" w:space="0" w:color="auto"/>
            </w:tcBorders>
            <w:shd w:val="clear" w:color="auto" w:fill="auto"/>
            <w:noWrap/>
            <w:vAlign w:val="bottom"/>
            <w:hideMark/>
          </w:tcPr>
          <w:p w14:paraId="4A6F3B25"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7,87</w:t>
            </w:r>
          </w:p>
        </w:tc>
        <w:tc>
          <w:tcPr>
            <w:tcW w:w="308" w:type="pct"/>
            <w:tcBorders>
              <w:top w:val="nil"/>
              <w:left w:val="nil"/>
              <w:bottom w:val="single" w:sz="4" w:space="0" w:color="auto"/>
              <w:right w:val="single" w:sz="4" w:space="0" w:color="auto"/>
            </w:tcBorders>
            <w:shd w:val="clear" w:color="auto" w:fill="auto"/>
            <w:noWrap/>
            <w:vAlign w:val="bottom"/>
            <w:hideMark/>
          </w:tcPr>
          <w:p w14:paraId="283CC78B"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13 </w:t>
            </w:r>
          </w:p>
        </w:tc>
        <w:tc>
          <w:tcPr>
            <w:tcW w:w="324" w:type="pct"/>
            <w:tcBorders>
              <w:top w:val="nil"/>
              <w:left w:val="nil"/>
              <w:bottom w:val="single" w:sz="4" w:space="0" w:color="auto"/>
              <w:right w:val="single" w:sz="4" w:space="0" w:color="auto"/>
            </w:tcBorders>
            <w:shd w:val="clear" w:color="auto" w:fill="auto"/>
            <w:noWrap/>
            <w:vAlign w:val="bottom"/>
            <w:hideMark/>
          </w:tcPr>
          <w:p w14:paraId="3EBFF5D0"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8,92</w:t>
            </w:r>
          </w:p>
        </w:tc>
        <w:tc>
          <w:tcPr>
            <w:tcW w:w="387" w:type="pct"/>
            <w:tcBorders>
              <w:top w:val="nil"/>
              <w:left w:val="nil"/>
              <w:bottom w:val="single" w:sz="4" w:space="0" w:color="auto"/>
              <w:right w:val="single" w:sz="4" w:space="0" w:color="auto"/>
            </w:tcBorders>
            <w:shd w:val="clear" w:color="auto" w:fill="auto"/>
            <w:noWrap/>
            <w:vAlign w:val="bottom"/>
            <w:hideMark/>
          </w:tcPr>
          <w:p w14:paraId="65460FFE"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12 </w:t>
            </w:r>
          </w:p>
        </w:tc>
      </w:tr>
      <w:tr w:rsidR="0070536B" w:rsidRPr="002C2D26" w14:paraId="5FBF0067" w14:textId="77777777" w:rsidTr="0070536B">
        <w:trPr>
          <w:trHeight w:val="300"/>
        </w:trPr>
        <w:tc>
          <w:tcPr>
            <w:tcW w:w="1005" w:type="pct"/>
            <w:tcBorders>
              <w:top w:val="nil"/>
              <w:left w:val="single" w:sz="4" w:space="0" w:color="auto"/>
              <w:bottom w:val="single" w:sz="4" w:space="0" w:color="auto"/>
              <w:right w:val="single" w:sz="4" w:space="0" w:color="auto"/>
            </w:tcBorders>
            <w:shd w:val="clear" w:color="auto" w:fill="auto"/>
            <w:noWrap/>
            <w:vAlign w:val="bottom"/>
            <w:hideMark/>
          </w:tcPr>
          <w:p w14:paraId="799790BF"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Assistant Professors, Post </w:t>
            </w:r>
            <w:proofErr w:type="spellStart"/>
            <w:r w:rsidRPr="002C2D26">
              <w:rPr>
                <w:rFonts w:ascii="Calibri" w:eastAsia="Times New Roman" w:hAnsi="Calibri" w:cs="Times New Roman"/>
                <w:color w:val="000000"/>
                <w:sz w:val="20"/>
                <w:szCs w:val="20"/>
                <w:lang w:val="da-DK" w:eastAsia="da-DK"/>
              </w:rPr>
              <w:t>docs</w:t>
            </w:r>
            <w:proofErr w:type="spellEnd"/>
          </w:p>
        </w:tc>
        <w:tc>
          <w:tcPr>
            <w:tcW w:w="299" w:type="pct"/>
            <w:tcBorders>
              <w:top w:val="nil"/>
              <w:left w:val="nil"/>
              <w:bottom w:val="single" w:sz="4" w:space="0" w:color="auto"/>
              <w:right w:val="single" w:sz="4" w:space="0" w:color="auto"/>
            </w:tcBorders>
            <w:shd w:val="clear" w:color="auto" w:fill="auto"/>
            <w:noWrap/>
            <w:vAlign w:val="bottom"/>
            <w:hideMark/>
          </w:tcPr>
          <w:p w14:paraId="4698ED91"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2,25</w:t>
            </w:r>
          </w:p>
        </w:tc>
        <w:tc>
          <w:tcPr>
            <w:tcW w:w="374" w:type="pct"/>
            <w:tcBorders>
              <w:top w:val="nil"/>
              <w:left w:val="nil"/>
              <w:bottom w:val="single" w:sz="4" w:space="0" w:color="auto"/>
              <w:right w:val="single" w:sz="4" w:space="0" w:color="auto"/>
            </w:tcBorders>
            <w:shd w:val="clear" w:color="auto" w:fill="auto"/>
            <w:noWrap/>
            <w:vAlign w:val="bottom"/>
            <w:hideMark/>
          </w:tcPr>
          <w:p w14:paraId="73DEA904"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3 </w:t>
            </w:r>
          </w:p>
        </w:tc>
        <w:tc>
          <w:tcPr>
            <w:tcW w:w="298" w:type="pct"/>
            <w:tcBorders>
              <w:top w:val="nil"/>
              <w:left w:val="nil"/>
              <w:bottom w:val="single" w:sz="4" w:space="0" w:color="auto"/>
              <w:right w:val="single" w:sz="4" w:space="0" w:color="auto"/>
            </w:tcBorders>
            <w:shd w:val="clear" w:color="auto" w:fill="auto"/>
            <w:noWrap/>
            <w:vAlign w:val="bottom"/>
            <w:hideMark/>
          </w:tcPr>
          <w:p w14:paraId="4006FA63"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2,39</w:t>
            </w:r>
          </w:p>
        </w:tc>
        <w:tc>
          <w:tcPr>
            <w:tcW w:w="374" w:type="pct"/>
            <w:tcBorders>
              <w:top w:val="nil"/>
              <w:left w:val="nil"/>
              <w:bottom w:val="single" w:sz="4" w:space="0" w:color="auto"/>
              <w:right w:val="single" w:sz="4" w:space="0" w:color="auto"/>
            </w:tcBorders>
            <w:shd w:val="clear" w:color="auto" w:fill="auto"/>
            <w:noWrap/>
            <w:vAlign w:val="bottom"/>
            <w:hideMark/>
          </w:tcPr>
          <w:p w14:paraId="66C06C39"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2 </w:t>
            </w:r>
          </w:p>
        </w:tc>
        <w:tc>
          <w:tcPr>
            <w:tcW w:w="298" w:type="pct"/>
            <w:tcBorders>
              <w:top w:val="nil"/>
              <w:left w:val="nil"/>
              <w:bottom w:val="single" w:sz="4" w:space="0" w:color="auto"/>
              <w:right w:val="single" w:sz="4" w:space="0" w:color="auto"/>
            </w:tcBorders>
            <w:shd w:val="clear" w:color="auto" w:fill="auto"/>
            <w:noWrap/>
            <w:vAlign w:val="bottom"/>
            <w:hideMark/>
          </w:tcPr>
          <w:p w14:paraId="7F04B2C0"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2,30</w:t>
            </w:r>
          </w:p>
        </w:tc>
        <w:tc>
          <w:tcPr>
            <w:tcW w:w="373" w:type="pct"/>
            <w:tcBorders>
              <w:top w:val="nil"/>
              <w:left w:val="nil"/>
              <w:bottom w:val="single" w:sz="4" w:space="0" w:color="auto"/>
              <w:right w:val="single" w:sz="4" w:space="0" w:color="auto"/>
            </w:tcBorders>
            <w:shd w:val="clear" w:color="auto" w:fill="auto"/>
            <w:noWrap/>
            <w:vAlign w:val="bottom"/>
            <w:hideMark/>
          </w:tcPr>
          <w:p w14:paraId="724A6D1A"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3 </w:t>
            </w:r>
          </w:p>
        </w:tc>
        <w:tc>
          <w:tcPr>
            <w:tcW w:w="328" w:type="pct"/>
            <w:tcBorders>
              <w:top w:val="nil"/>
              <w:left w:val="nil"/>
              <w:bottom w:val="single" w:sz="4" w:space="0" w:color="auto"/>
              <w:right w:val="single" w:sz="4" w:space="0" w:color="auto"/>
            </w:tcBorders>
            <w:shd w:val="clear" w:color="auto" w:fill="auto"/>
            <w:noWrap/>
            <w:vAlign w:val="bottom"/>
            <w:hideMark/>
          </w:tcPr>
          <w:p w14:paraId="2C487A4E"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1,85</w:t>
            </w:r>
          </w:p>
        </w:tc>
        <w:tc>
          <w:tcPr>
            <w:tcW w:w="344" w:type="pct"/>
            <w:tcBorders>
              <w:top w:val="nil"/>
              <w:left w:val="nil"/>
              <w:bottom w:val="single" w:sz="4" w:space="0" w:color="auto"/>
              <w:right w:val="single" w:sz="4" w:space="0" w:color="auto"/>
            </w:tcBorders>
            <w:shd w:val="clear" w:color="auto" w:fill="auto"/>
            <w:noWrap/>
            <w:vAlign w:val="bottom"/>
            <w:hideMark/>
          </w:tcPr>
          <w:p w14:paraId="7388BF8D"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2 </w:t>
            </w:r>
          </w:p>
        </w:tc>
        <w:tc>
          <w:tcPr>
            <w:tcW w:w="288" w:type="pct"/>
            <w:tcBorders>
              <w:top w:val="nil"/>
              <w:left w:val="nil"/>
              <w:bottom w:val="single" w:sz="4" w:space="0" w:color="auto"/>
              <w:right w:val="single" w:sz="4" w:space="0" w:color="auto"/>
            </w:tcBorders>
            <w:shd w:val="clear" w:color="auto" w:fill="auto"/>
            <w:noWrap/>
            <w:vAlign w:val="bottom"/>
            <w:hideMark/>
          </w:tcPr>
          <w:p w14:paraId="60296D6C"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2,25</w:t>
            </w:r>
          </w:p>
        </w:tc>
        <w:tc>
          <w:tcPr>
            <w:tcW w:w="308" w:type="pct"/>
            <w:tcBorders>
              <w:top w:val="nil"/>
              <w:left w:val="nil"/>
              <w:bottom w:val="single" w:sz="4" w:space="0" w:color="auto"/>
              <w:right w:val="single" w:sz="4" w:space="0" w:color="auto"/>
            </w:tcBorders>
            <w:shd w:val="clear" w:color="auto" w:fill="auto"/>
            <w:noWrap/>
            <w:vAlign w:val="bottom"/>
            <w:hideMark/>
          </w:tcPr>
          <w:p w14:paraId="3057A2F9"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3 </w:t>
            </w:r>
          </w:p>
        </w:tc>
        <w:tc>
          <w:tcPr>
            <w:tcW w:w="324" w:type="pct"/>
            <w:tcBorders>
              <w:top w:val="nil"/>
              <w:left w:val="nil"/>
              <w:bottom w:val="single" w:sz="4" w:space="0" w:color="auto"/>
              <w:right w:val="single" w:sz="4" w:space="0" w:color="auto"/>
            </w:tcBorders>
            <w:shd w:val="clear" w:color="auto" w:fill="auto"/>
            <w:noWrap/>
            <w:vAlign w:val="bottom"/>
            <w:hideMark/>
          </w:tcPr>
          <w:p w14:paraId="2D140306"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3,00</w:t>
            </w:r>
          </w:p>
        </w:tc>
        <w:tc>
          <w:tcPr>
            <w:tcW w:w="387" w:type="pct"/>
            <w:tcBorders>
              <w:top w:val="nil"/>
              <w:left w:val="nil"/>
              <w:bottom w:val="single" w:sz="4" w:space="0" w:color="auto"/>
              <w:right w:val="single" w:sz="4" w:space="0" w:color="auto"/>
            </w:tcBorders>
            <w:shd w:val="clear" w:color="auto" w:fill="auto"/>
            <w:noWrap/>
            <w:vAlign w:val="bottom"/>
            <w:hideMark/>
          </w:tcPr>
          <w:p w14:paraId="73C4CB7A"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3 </w:t>
            </w:r>
          </w:p>
        </w:tc>
      </w:tr>
      <w:tr w:rsidR="0070536B" w:rsidRPr="002C2D26" w14:paraId="4D4CAD32" w14:textId="77777777" w:rsidTr="0070536B">
        <w:trPr>
          <w:trHeight w:val="300"/>
        </w:trPr>
        <w:tc>
          <w:tcPr>
            <w:tcW w:w="1005" w:type="pct"/>
            <w:tcBorders>
              <w:top w:val="nil"/>
              <w:left w:val="single" w:sz="4" w:space="0" w:color="auto"/>
              <w:bottom w:val="single" w:sz="4" w:space="0" w:color="auto"/>
              <w:right w:val="single" w:sz="4" w:space="0" w:color="auto"/>
            </w:tcBorders>
            <w:shd w:val="clear" w:color="auto" w:fill="auto"/>
            <w:noWrap/>
            <w:vAlign w:val="bottom"/>
            <w:hideMark/>
          </w:tcPr>
          <w:p w14:paraId="3D7F5DA3"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PhD Students</w:t>
            </w:r>
          </w:p>
        </w:tc>
        <w:tc>
          <w:tcPr>
            <w:tcW w:w="299" w:type="pct"/>
            <w:tcBorders>
              <w:top w:val="nil"/>
              <w:left w:val="nil"/>
              <w:bottom w:val="single" w:sz="4" w:space="0" w:color="auto"/>
              <w:right w:val="single" w:sz="4" w:space="0" w:color="auto"/>
            </w:tcBorders>
            <w:shd w:val="clear" w:color="auto" w:fill="auto"/>
            <w:noWrap/>
            <w:vAlign w:val="bottom"/>
            <w:hideMark/>
          </w:tcPr>
          <w:p w14:paraId="5A381778"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2,09</w:t>
            </w:r>
          </w:p>
        </w:tc>
        <w:tc>
          <w:tcPr>
            <w:tcW w:w="374" w:type="pct"/>
            <w:tcBorders>
              <w:top w:val="nil"/>
              <w:left w:val="nil"/>
              <w:bottom w:val="single" w:sz="4" w:space="0" w:color="auto"/>
              <w:right w:val="single" w:sz="4" w:space="0" w:color="auto"/>
            </w:tcBorders>
            <w:shd w:val="clear" w:color="auto" w:fill="auto"/>
            <w:noWrap/>
            <w:vAlign w:val="bottom"/>
            <w:hideMark/>
          </w:tcPr>
          <w:p w14:paraId="34E94DF5"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4 </w:t>
            </w:r>
          </w:p>
        </w:tc>
        <w:tc>
          <w:tcPr>
            <w:tcW w:w="298" w:type="pct"/>
            <w:tcBorders>
              <w:top w:val="nil"/>
              <w:left w:val="nil"/>
              <w:bottom w:val="single" w:sz="4" w:space="0" w:color="auto"/>
              <w:right w:val="single" w:sz="4" w:space="0" w:color="auto"/>
            </w:tcBorders>
            <w:shd w:val="clear" w:color="auto" w:fill="auto"/>
            <w:noWrap/>
            <w:vAlign w:val="bottom"/>
            <w:hideMark/>
          </w:tcPr>
          <w:p w14:paraId="7560710A"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3,37</w:t>
            </w:r>
          </w:p>
        </w:tc>
        <w:tc>
          <w:tcPr>
            <w:tcW w:w="374" w:type="pct"/>
            <w:tcBorders>
              <w:top w:val="nil"/>
              <w:left w:val="nil"/>
              <w:bottom w:val="single" w:sz="4" w:space="0" w:color="auto"/>
              <w:right w:val="single" w:sz="4" w:space="0" w:color="auto"/>
            </w:tcBorders>
            <w:shd w:val="clear" w:color="auto" w:fill="auto"/>
            <w:noWrap/>
            <w:vAlign w:val="bottom"/>
            <w:hideMark/>
          </w:tcPr>
          <w:p w14:paraId="0FDD7FF3"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4 </w:t>
            </w:r>
          </w:p>
        </w:tc>
        <w:tc>
          <w:tcPr>
            <w:tcW w:w="298" w:type="pct"/>
            <w:tcBorders>
              <w:top w:val="nil"/>
              <w:left w:val="nil"/>
              <w:bottom w:val="single" w:sz="4" w:space="0" w:color="auto"/>
              <w:right w:val="single" w:sz="4" w:space="0" w:color="auto"/>
            </w:tcBorders>
            <w:shd w:val="clear" w:color="auto" w:fill="auto"/>
            <w:noWrap/>
            <w:vAlign w:val="bottom"/>
            <w:hideMark/>
          </w:tcPr>
          <w:p w14:paraId="3F8255BC"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3,66</w:t>
            </w:r>
          </w:p>
        </w:tc>
        <w:tc>
          <w:tcPr>
            <w:tcW w:w="373" w:type="pct"/>
            <w:tcBorders>
              <w:top w:val="nil"/>
              <w:left w:val="nil"/>
              <w:bottom w:val="single" w:sz="4" w:space="0" w:color="auto"/>
              <w:right w:val="single" w:sz="4" w:space="0" w:color="auto"/>
            </w:tcBorders>
            <w:shd w:val="clear" w:color="auto" w:fill="auto"/>
            <w:noWrap/>
            <w:vAlign w:val="bottom"/>
            <w:hideMark/>
          </w:tcPr>
          <w:p w14:paraId="061FD994"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4 </w:t>
            </w:r>
          </w:p>
        </w:tc>
        <w:tc>
          <w:tcPr>
            <w:tcW w:w="328" w:type="pct"/>
            <w:tcBorders>
              <w:top w:val="nil"/>
              <w:left w:val="nil"/>
              <w:bottom w:val="single" w:sz="4" w:space="0" w:color="auto"/>
              <w:right w:val="single" w:sz="4" w:space="0" w:color="auto"/>
            </w:tcBorders>
            <w:shd w:val="clear" w:color="auto" w:fill="auto"/>
            <w:noWrap/>
            <w:vAlign w:val="bottom"/>
            <w:hideMark/>
          </w:tcPr>
          <w:p w14:paraId="0EEAB2CC"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3,72</w:t>
            </w:r>
          </w:p>
        </w:tc>
        <w:tc>
          <w:tcPr>
            <w:tcW w:w="344" w:type="pct"/>
            <w:tcBorders>
              <w:top w:val="nil"/>
              <w:left w:val="nil"/>
              <w:bottom w:val="single" w:sz="4" w:space="0" w:color="auto"/>
              <w:right w:val="single" w:sz="4" w:space="0" w:color="auto"/>
            </w:tcBorders>
            <w:shd w:val="clear" w:color="auto" w:fill="auto"/>
            <w:noWrap/>
            <w:vAlign w:val="bottom"/>
            <w:hideMark/>
          </w:tcPr>
          <w:p w14:paraId="5CDA0025"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5 </w:t>
            </w:r>
          </w:p>
        </w:tc>
        <w:tc>
          <w:tcPr>
            <w:tcW w:w="288" w:type="pct"/>
            <w:tcBorders>
              <w:top w:val="nil"/>
              <w:left w:val="nil"/>
              <w:bottom w:val="single" w:sz="4" w:space="0" w:color="auto"/>
              <w:right w:val="single" w:sz="4" w:space="0" w:color="auto"/>
            </w:tcBorders>
            <w:shd w:val="clear" w:color="auto" w:fill="auto"/>
            <w:noWrap/>
            <w:vAlign w:val="bottom"/>
            <w:hideMark/>
          </w:tcPr>
          <w:p w14:paraId="32446296"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3,37</w:t>
            </w:r>
          </w:p>
        </w:tc>
        <w:tc>
          <w:tcPr>
            <w:tcW w:w="308" w:type="pct"/>
            <w:tcBorders>
              <w:top w:val="nil"/>
              <w:left w:val="nil"/>
              <w:bottom w:val="single" w:sz="4" w:space="0" w:color="auto"/>
              <w:right w:val="single" w:sz="4" w:space="0" w:color="auto"/>
            </w:tcBorders>
            <w:shd w:val="clear" w:color="auto" w:fill="auto"/>
            <w:noWrap/>
            <w:vAlign w:val="bottom"/>
            <w:hideMark/>
          </w:tcPr>
          <w:p w14:paraId="0486D17D"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5 </w:t>
            </w:r>
          </w:p>
        </w:tc>
        <w:tc>
          <w:tcPr>
            <w:tcW w:w="324" w:type="pct"/>
            <w:tcBorders>
              <w:top w:val="nil"/>
              <w:left w:val="nil"/>
              <w:bottom w:val="single" w:sz="4" w:space="0" w:color="auto"/>
              <w:right w:val="single" w:sz="4" w:space="0" w:color="auto"/>
            </w:tcBorders>
            <w:shd w:val="clear" w:color="auto" w:fill="auto"/>
            <w:noWrap/>
            <w:vAlign w:val="bottom"/>
            <w:hideMark/>
          </w:tcPr>
          <w:p w14:paraId="431F5657"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5,46</w:t>
            </w:r>
          </w:p>
        </w:tc>
        <w:tc>
          <w:tcPr>
            <w:tcW w:w="387" w:type="pct"/>
            <w:tcBorders>
              <w:top w:val="nil"/>
              <w:left w:val="nil"/>
              <w:bottom w:val="single" w:sz="4" w:space="0" w:color="auto"/>
              <w:right w:val="single" w:sz="4" w:space="0" w:color="auto"/>
            </w:tcBorders>
            <w:shd w:val="clear" w:color="auto" w:fill="auto"/>
            <w:noWrap/>
            <w:vAlign w:val="bottom"/>
            <w:hideMark/>
          </w:tcPr>
          <w:p w14:paraId="24402EB5"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6 </w:t>
            </w:r>
          </w:p>
        </w:tc>
      </w:tr>
      <w:tr w:rsidR="0070536B" w:rsidRPr="002C2D26" w14:paraId="5F25CCB4" w14:textId="77777777" w:rsidTr="0070536B">
        <w:trPr>
          <w:trHeight w:val="315"/>
        </w:trPr>
        <w:tc>
          <w:tcPr>
            <w:tcW w:w="1005" w:type="pct"/>
            <w:tcBorders>
              <w:top w:val="nil"/>
              <w:left w:val="single" w:sz="4" w:space="0" w:color="auto"/>
              <w:bottom w:val="nil"/>
              <w:right w:val="single" w:sz="4" w:space="0" w:color="auto"/>
            </w:tcBorders>
            <w:shd w:val="clear" w:color="auto" w:fill="auto"/>
            <w:noWrap/>
            <w:vAlign w:val="bottom"/>
            <w:hideMark/>
          </w:tcPr>
          <w:p w14:paraId="119D3008"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Research Assistant</w:t>
            </w:r>
          </w:p>
        </w:tc>
        <w:tc>
          <w:tcPr>
            <w:tcW w:w="299" w:type="pct"/>
            <w:tcBorders>
              <w:top w:val="nil"/>
              <w:left w:val="nil"/>
              <w:bottom w:val="nil"/>
              <w:right w:val="single" w:sz="4" w:space="0" w:color="auto"/>
            </w:tcBorders>
            <w:shd w:val="clear" w:color="auto" w:fill="auto"/>
            <w:noWrap/>
            <w:vAlign w:val="bottom"/>
            <w:hideMark/>
          </w:tcPr>
          <w:p w14:paraId="564866B7"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0,54</w:t>
            </w:r>
          </w:p>
        </w:tc>
        <w:tc>
          <w:tcPr>
            <w:tcW w:w="374" w:type="pct"/>
            <w:tcBorders>
              <w:top w:val="nil"/>
              <w:left w:val="nil"/>
              <w:bottom w:val="nil"/>
              <w:right w:val="single" w:sz="4" w:space="0" w:color="auto"/>
            </w:tcBorders>
            <w:shd w:val="clear" w:color="auto" w:fill="auto"/>
            <w:noWrap/>
            <w:vAlign w:val="bottom"/>
            <w:hideMark/>
          </w:tcPr>
          <w:p w14:paraId="32996315"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   </w:t>
            </w:r>
          </w:p>
        </w:tc>
        <w:tc>
          <w:tcPr>
            <w:tcW w:w="298" w:type="pct"/>
            <w:tcBorders>
              <w:top w:val="nil"/>
              <w:left w:val="nil"/>
              <w:bottom w:val="nil"/>
              <w:right w:val="single" w:sz="4" w:space="0" w:color="auto"/>
            </w:tcBorders>
            <w:shd w:val="clear" w:color="auto" w:fill="auto"/>
            <w:noWrap/>
            <w:vAlign w:val="bottom"/>
            <w:hideMark/>
          </w:tcPr>
          <w:p w14:paraId="417AE5FC"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0,00</w:t>
            </w:r>
          </w:p>
        </w:tc>
        <w:tc>
          <w:tcPr>
            <w:tcW w:w="374" w:type="pct"/>
            <w:tcBorders>
              <w:top w:val="nil"/>
              <w:left w:val="nil"/>
              <w:bottom w:val="nil"/>
              <w:right w:val="single" w:sz="4" w:space="0" w:color="auto"/>
            </w:tcBorders>
            <w:shd w:val="clear" w:color="auto" w:fill="auto"/>
            <w:noWrap/>
            <w:vAlign w:val="bottom"/>
            <w:hideMark/>
          </w:tcPr>
          <w:p w14:paraId="22D5C7B8"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   </w:t>
            </w:r>
          </w:p>
        </w:tc>
        <w:tc>
          <w:tcPr>
            <w:tcW w:w="298" w:type="pct"/>
            <w:tcBorders>
              <w:top w:val="nil"/>
              <w:left w:val="nil"/>
              <w:bottom w:val="nil"/>
              <w:right w:val="single" w:sz="4" w:space="0" w:color="auto"/>
            </w:tcBorders>
            <w:shd w:val="clear" w:color="auto" w:fill="auto"/>
            <w:noWrap/>
            <w:vAlign w:val="bottom"/>
            <w:hideMark/>
          </w:tcPr>
          <w:p w14:paraId="7E5BA925"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0,07</w:t>
            </w:r>
          </w:p>
        </w:tc>
        <w:tc>
          <w:tcPr>
            <w:tcW w:w="373" w:type="pct"/>
            <w:tcBorders>
              <w:top w:val="nil"/>
              <w:left w:val="nil"/>
              <w:bottom w:val="nil"/>
              <w:right w:val="single" w:sz="4" w:space="0" w:color="auto"/>
            </w:tcBorders>
            <w:shd w:val="clear" w:color="auto" w:fill="auto"/>
            <w:noWrap/>
            <w:vAlign w:val="bottom"/>
            <w:hideMark/>
          </w:tcPr>
          <w:p w14:paraId="1D74DF56"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   </w:t>
            </w:r>
          </w:p>
        </w:tc>
        <w:tc>
          <w:tcPr>
            <w:tcW w:w="328" w:type="pct"/>
            <w:tcBorders>
              <w:top w:val="nil"/>
              <w:left w:val="nil"/>
              <w:bottom w:val="nil"/>
              <w:right w:val="single" w:sz="4" w:space="0" w:color="auto"/>
            </w:tcBorders>
            <w:shd w:val="clear" w:color="auto" w:fill="auto"/>
            <w:noWrap/>
            <w:vAlign w:val="bottom"/>
            <w:hideMark/>
          </w:tcPr>
          <w:p w14:paraId="27A8B97D"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0,85</w:t>
            </w:r>
          </w:p>
        </w:tc>
        <w:tc>
          <w:tcPr>
            <w:tcW w:w="344" w:type="pct"/>
            <w:tcBorders>
              <w:top w:val="nil"/>
              <w:left w:val="nil"/>
              <w:bottom w:val="nil"/>
              <w:right w:val="single" w:sz="4" w:space="0" w:color="auto"/>
            </w:tcBorders>
            <w:shd w:val="clear" w:color="auto" w:fill="auto"/>
            <w:noWrap/>
            <w:vAlign w:val="bottom"/>
            <w:hideMark/>
          </w:tcPr>
          <w:p w14:paraId="0EE0C2AF"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1 </w:t>
            </w:r>
          </w:p>
        </w:tc>
        <w:tc>
          <w:tcPr>
            <w:tcW w:w="288" w:type="pct"/>
            <w:tcBorders>
              <w:top w:val="nil"/>
              <w:left w:val="nil"/>
              <w:bottom w:val="nil"/>
              <w:right w:val="single" w:sz="4" w:space="0" w:color="auto"/>
            </w:tcBorders>
            <w:shd w:val="clear" w:color="auto" w:fill="auto"/>
            <w:noWrap/>
            <w:vAlign w:val="bottom"/>
            <w:hideMark/>
          </w:tcPr>
          <w:p w14:paraId="5F9977FB"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1,45</w:t>
            </w:r>
          </w:p>
        </w:tc>
        <w:tc>
          <w:tcPr>
            <w:tcW w:w="308" w:type="pct"/>
            <w:tcBorders>
              <w:top w:val="nil"/>
              <w:left w:val="nil"/>
              <w:bottom w:val="nil"/>
              <w:right w:val="single" w:sz="4" w:space="0" w:color="auto"/>
            </w:tcBorders>
            <w:shd w:val="clear" w:color="auto" w:fill="auto"/>
            <w:noWrap/>
            <w:vAlign w:val="bottom"/>
            <w:hideMark/>
          </w:tcPr>
          <w:p w14:paraId="1D9CD22B"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   </w:t>
            </w:r>
          </w:p>
        </w:tc>
        <w:tc>
          <w:tcPr>
            <w:tcW w:w="324" w:type="pct"/>
            <w:tcBorders>
              <w:top w:val="nil"/>
              <w:left w:val="nil"/>
              <w:bottom w:val="nil"/>
              <w:right w:val="single" w:sz="4" w:space="0" w:color="auto"/>
            </w:tcBorders>
            <w:shd w:val="clear" w:color="auto" w:fill="auto"/>
            <w:noWrap/>
            <w:vAlign w:val="bottom"/>
            <w:hideMark/>
          </w:tcPr>
          <w:p w14:paraId="24378A5F"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0,00</w:t>
            </w:r>
          </w:p>
        </w:tc>
        <w:tc>
          <w:tcPr>
            <w:tcW w:w="387" w:type="pct"/>
            <w:tcBorders>
              <w:top w:val="nil"/>
              <w:left w:val="nil"/>
              <w:bottom w:val="nil"/>
              <w:right w:val="single" w:sz="4" w:space="0" w:color="auto"/>
            </w:tcBorders>
            <w:shd w:val="clear" w:color="auto" w:fill="auto"/>
            <w:noWrap/>
            <w:vAlign w:val="bottom"/>
            <w:hideMark/>
          </w:tcPr>
          <w:p w14:paraId="01C434AF"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xml:space="preserve">               -   </w:t>
            </w:r>
          </w:p>
        </w:tc>
      </w:tr>
      <w:tr w:rsidR="0070536B" w:rsidRPr="002C2D26" w14:paraId="5B82C7A7" w14:textId="77777777" w:rsidTr="0070536B">
        <w:trPr>
          <w:trHeight w:val="315"/>
        </w:trPr>
        <w:tc>
          <w:tcPr>
            <w:tcW w:w="1005"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82AF8E6"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Total Research Staff</w:t>
            </w:r>
          </w:p>
        </w:tc>
        <w:tc>
          <w:tcPr>
            <w:tcW w:w="299" w:type="pct"/>
            <w:tcBorders>
              <w:top w:val="single" w:sz="8" w:space="0" w:color="auto"/>
              <w:left w:val="nil"/>
              <w:bottom w:val="single" w:sz="8" w:space="0" w:color="auto"/>
              <w:right w:val="single" w:sz="4" w:space="0" w:color="auto"/>
            </w:tcBorders>
            <w:shd w:val="clear" w:color="auto" w:fill="auto"/>
            <w:noWrap/>
            <w:vAlign w:val="bottom"/>
            <w:hideMark/>
          </w:tcPr>
          <w:p w14:paraId="339B626D" w14:textId="07A40D78" w:rsidR="00360E51" w:rsidRPr="002C2D26" w:rsidRDefault="00360E51" w:rsidP="0070536B">
            <w:pPr>
              <w:spacing w:after="0" w:line="240" w:lineRule="auto"/>
              <w:jc w:val="right"/>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11,</w:t>
            </w:r>
            <w:r w:rsidR="0070536B">
              <w:rPr>
                <w:rFonts w:ascii="Calibri" w:eastAsia="Times New Roman" w:hAnsi="Calibri" w:cs="Times New Roman"/>
                <w:b/>
                <w:bCs/>
                <w:color w:val="000000"/>
                <w:sz w:val="20"/>
                <w:szCs w:val="20"/>
                <w:lang w:val="da-DK" w:eastAsia="da-DK"/>
              </w:rPr>
              <w:t>5</w:t>
            </w:r>
          </w:p>
        </w:tc>
        <w:tc>
          <w:tcPr>
            <w:tcW w:w="374" w:type="pct"/>
            <w:tcBorders>
              <w:top w:val="single" w:sz="8" w:space="0" w:color="auto"/>
              <w:left w:val="nil"/>
              <w:bottom w:val="single" w:sz="8" w:space="0" w:color="auto"/>
              <w:right w:val="single" w:sz="4" w:space="0" w:color="auto"/>
            </w:tcBorders>
            <w:shd w:val="clear" w:color="auto" w:fill="auto"/>
            <w:noWrap/>
            <w:vAlign w:val="bottom"/>
            <w:hideMark/>
          </w:tcPr>
          <w:p w14:paraId="6B1BC563"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19 </w:t>
            </w:r>
          </w:p>
        </w:tc>
        <w:tc>
          <w:tcPr>
            <w:tcW w:w="298" w:type="pct"/>
            <w:tcBorders>
              <w:top w:val="single" w:sz="8" w:space="0" w:color="auto"/>
              <w:left w:val="nil"/>
              <w:bottom w:val="single" w:sz="8" w:space="0" w:color="auto"/>
              <w:right w:val="single" w:sz="4" w:space="0" w:color="auto"/>
            </w:tcBorders>
            <w:shd w:val="clear" w:color="auto" w:fill="auto"/>
            <w:noWrap/>
            <w:vAlign w:val="bottom"/>
            <w:hideMark/>
          </w:tcPr>
          <w:p w14:paraId="23706658" w14:textId="71EB5EE4" w:rsidR="00360E51" w:rsidRPr="002C2D26" w:rsidRDefault="0070536B" w:rsidP="00360E51">
            <w:pPr>
              <w:spacing w:after="0" w:line="240" w:lineRule="auto"/>
              <w:jc w:val="right"/>
              <w:rPr>
                <w:rFonts w:ascii="Calibri" w:eastAsia="Times New Roman" w:hAnsi="Calibri" w:cs="Times New Roman"/>
                <w:b/>
                <w:bCs/>
                <w:color w:val="000000"/>
                <w:sz w:val="20"/>
                <w:szCs w:val="20"/>
                <w:lang w:val="da-DK" w:eastAsia="da-DK"/>
              </w:rPr>
            </w:pPr>
            <w:r>
              <w:rPr>
                <w:rFonts w:ascii="Calibri" w:eastAsia="Times New Roman" w:hAnsi="Calibri" w:cs="Times New Roman"/>
                <w:b/>
                <w:bCs/>
                <w:color w:val="000000"/>
                <w:sz w:val="20"/>
                <w:szCs w:val="20"/>
                <w:lang w:val="da-DK" w:eastAsia="da-DK"/>
              </w:rPr>
              <w:t>14</w:t>
            </w:r>
          </w:p>
        </w:tc>
        <w:tc>
          <w:tcPr>
            <w:tcW w:w="374" w:type="pct"/>
            <w:tcBorders>
              <w:top w:val="single" w:sz="8" w:space="0" w:color="auto"/>
              <w:left w:val="nil"/>
              <w:bottom w:val="single" w:sz="8" w:space="0" w:color="auto"/>
              <w:right w:val="single" w:sz="4" w:space="0" w:color="auto"/>
            </w:tcBorders>
            <w:shd w:val="clear" w:color="auto" w:fill="auto"/>
            <w:noWrap/>
            <w:vAlign w:val="bottom"/>
            <w:hideMark/>
          </w:tcPr>
          <w:p w14:paraId="2A130FB8"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21 </w:t>
            </w:r>
          </w:p>
        </w:tc>
        <w:tc>
          <w:tcPr>
            <w:tcW w:w="298" w:type="pct"/>
            <w:tcBorders>
              <w:top w:val="single" w:sz="8" w:space="0" w:color="auto"/>
              <w:left w:val="nil"/>
              <w:bottom w:val="single" w:sz="8" w:space="0" w:color="auto"/>
              <w:right w:val="single" w:sz="4" w:space="0" w:color="auto"/>
            </w:tcBorders>
            <w:shd w:val="clear" w:color="auto" w:fill="auto"/>
            <w:noWrap/>
            <w:vAlign w:val="bottom"/>
            <w:hideMark/>
          </w:tcPr>
          <w:p w14:paraId="384EBFD7" w14:textId="679F55BC" w:rsidR="00360E51" w:rsidRPr="002C2D26" w:rsidRDefault="0070536B" w:rsidP="00360E51">
            <w:pPr>
              <w:spacing w:after="0" w:line="240" w:lineRule="auto"/>
              <w:jc w:val="right"/>
              <w:rPr>
                <w:rFonts w:ascii="Calibri" w:eastAsia="Times New Roman" w:hAnsi="Calibri" w:cs="Times New Roman"/>
                <w:b/>
                <w:bCs/>
                <w:color w:val="000000"/>
                <w:sz w:val="20"/>
                <w:szCs w:val="20"/>
                <w:lang w:val="da-DK" w:eastAsia="da-DK"/>
              </w:rPr>
            </w:pPr>
            <w:r>
              <w:rPr>
                <w:rFonts w:ascii="Calibri" w:eastAsia="Times New Roman" w:hAnsi="Calibri" w:cs="Times New Roman"/>
                <w:b/>
                <w:bCs/>
                <w:color w:val="000000"/>
                <w:sz w:val="20"/>
                <w:szCs w:val="20"/>
                <w:lang w:val="da-DK" w:eastAsia="da-DK"/>
              </w:rPr>
              <w:t>15</w:t>
            </w:r>
          </w:p>
        </w:tc>
        <w:tc>
          <w:tcPr>
            <w:tcW w:w="373" w:type="pct"/>
            <w:tcBorders>
              <w:top w:val="single" w:sz="8" w:space="0" w:color="auto"/>
              <w:left w:val="nil"/>
              <w:bottom w:val="single" w:sz="8" w:space="0" w:color="auto"/>
              <w:right w:val="single" w:sz="4" w:space="0" w:color="auto"/>
            </w:tcBorders>
            <w:shd w:val="clear" w:color="auto" w:fill="auto"/>
            <w:noWrap/>
            <w:vAlign w:val="bottom"/>
            <w:hideMark/>
          </w:tcPr>
          <w:p w14:paraId="40226536"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22 </w:t>
            </w:r>
          </w:p>
        </w:tc>
        <w:tc>
          <w:tcPr>
            <w:tcW w:w="328" w:type="pct"/>
            <w:tcBorders>
              <w:top w:val="single" w:sz="8" w:space="0" w:color="auto"/>
              <w:left w:val="nil"/>
              <w:bottom w:val="single" w:sz="8" w:space="0" w:color="auto"/>
              <w:right w:val="single" w:sz="4" w:space="0" w:color="auto"/>
            </w:tcBorders>
            <w:shd w:val="clear" w:color="auto" w:fill="auto"/>
            <w:noWrap/>
            <w:vAlign w:val="bottom"/>
            <w:hideMark/>
          </w:tcPr>
          <w:p w14:paraId="029194C0" w14:textId="77777777" w:rsidR="00360E51" w:rsidRPr="002C2D26" w:rsidRDefault="00360E51" w:rsidP="00360E51">
            <w:pPr>
              <w:spacing w:after="0" w:line="240" w:lineRule="auto"/>
              <w:jc w:val="right"/>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15,65</w:t>
            </w:r>
          </w:p>
        </w:tc>
        <w:tc>
          <w:tcPr>
            <w:tcW w:w="344" w:type="pct"/>
            <w:tcBorders>
              <w:top w:val="single" w:sz="8" w:space="0" w:color="auto"/>
              <w:left w:val="nil"/>
              <w:bottom w:val="single" w:sz="8" w:space="0" w:color="auto"/>
              <w:right w:val="single" w:sz="4" w:space="0" w:color="auto"/>
            </w:tcBorders>
            <w:shd w:val="clear" w:color="auto" w:fill="auto"/>
            <w:noWrap/>
            <w:vAlign w:val="bottom"/>
            <w:hideMark/>
          </w:tcPr>
          <w:p w14:paraId="26042BD8"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24 </w:t>
            </w:r>
          </w:p>
        </w:tc>
        <w:tc>
          <w:tcPr>
            <w:tcW w:w="288" w:type="pct"/>
            <w:tcBorders>
              <w:top w:val="single" w:sz="8" w:space="0" w:color="auto"/>
              <w:left w:val="nil"/>
              <w:bottom w:val="single" w:sz="8" w:space="0" w:color="auto"/>
              <w:right w:val="single" w:sz="4" w:space="0" w:color="auto"/>
            </w:tcBorders>
            <w:shd w:val="clear" w:color="auto" w:fill="auto"/>
            <w:noWrap/>
            <w:vAlign w:val="bottom"/>
            <w:hideMark/>
          </w:tcPr>
          <w:p w14:paraId="0912C9C0" w14:textId="0D25D17F" w:rsidR="00360E51" w:rsidRPr="002C2D26" w:rsidRDefault="0070536B" w:rsidP="00360E51">
            <w:pPr>
              <w:spacing w:after="0" w:line="240" w:lineRule="auto"/>
              <w:jc w:val="right"/>
              <w:rPr>
                <w:rFonts w:ascii="Calibri" w:eastAsia="Times New Roman" w:hAnsi="Calibri" w:cs="Times New Roman"/>
                <w:b/>
                <w:bCs/>
                <w:color w:val="000000"/>
                <w:sz w:val="20"/>
                <w:szCs w:val="20"/>
                <w:lang w:val="da-DK" w:eastAsia="da-DK"/>
              </w:rPr>
            </w:pPr>
            <w:r>
              <w:rPr>
                <w:rFonts w:ascii="Calibri" w:eastAsia="Times New Roman" w:hAnsi="Calibri" w:cs="Times New Roman"/>
                <w:b/>
                <w:bCs/>
                <w:color w:val="000000"/>
                <w:sz w:val="20"/>
                <w:szCs w:val="20"/>
                <w:lang w:val="da-DK" w:eastAsia="da-DK"/>
              </w:rPr>
              <w:t>16,4</w:t>
            </w:r>
          </w:p>
        </w:tc>
        <w:tc>
          <w:tcPr>
            <w:tcW w:w="308" w:type="pct"/>
            <w:tcBorders>
              <w:top w:val="single" w:sz="8" w:space="0" w:color="auto"/>
              <w:left w:val="nil"/>
              <w:bottom w:val="single" w:sz="8" w:space="0" w:color="auto"/>
              <w:right w:val="single" w:sz="4" w:space="0" w:color="auto"/>
            </w:tcBorders>
            <w:shd w:val="clear" w:color="auto" w:fill="auto"/>
            <w:noWrap/>
            <w:vAlign w:val="bottom"/>
            <w:hideMark/>
          </w:tcPr>
          <w:p w14:paraId="30D291C9"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25 </w:t>
            </w:r>
          </w:p>
        </w:tc>
        <w:tc>
          <w:tcPr>
            <w:tcW w:w="324" w:type="pct"/>
            <w:tcBorders>
              <w:top w:val="single" w:sz="8" w:space="0" w:color="auto"/>
              <w:left w:val="nil"/>
              <w:bottom w:val="single" w:sz="8" w:space="0" w:color="auto"/>
              <w:right w:val="single" w:sz="4" w:space="0" w:color="auto"/>
            </w:tcBorders>
            <w:shd w:val="clear" w:color="auto" w:fill="auto"/>
            <w:noWrap/>
            <w:vAlign w:val="bottom"/>
            <w:hideMark/>
          </w:tcPr>
          <w:p w14:paraId="192F86FE" w14:textId="77777777" w:rsidR="00360E51" w:rsidRPr="002C2D26" w:rsidRDefault="00360E51" w:rsidP="00360E51">
            <w:pPr>
              <w:spacing w:after="0" w:line="240" w:lineRule="auto"/>
              <w:jc w:val="right"/>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19,31</w:t>
            </w:r>
          </w:p>
        </w:tc>
        <w:tc>
          <w:tcPr>
            <w:tcW w:w="387" w:type="pct"/>
            <w:tcBorders>
              <w:top w:val="single" w:sz="8" w:space="0" w:color="auto"/>
              <w:left w:val="nil"/>
              <w:bottom w:val="single" w:sz="8" w:space="0" w:color="auto"/>
              <w:right w:val="single" w:sz="8" w:space="0" w:color="auto"/>
            </w:tcBorders>
            <w:shd w:val="clear" w:color="auto" w:fill="auto"/>
            <w:noWrap/>
            <w:vAlign w:val="bottom"/>
            <w:hideMark/>
          </w:tcPr>
          <w:p w14:paraId="4F5A6FE0"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27 </w:t>
            </w:r>
          </w:p>
        </w:tc>
      </w:tr>
      <w:tr w:rsidR="0070536B" w:rsidRPr="002C2D26" w14:paraId="0E80A57E" w14:textId="77777777" w:rsidTr="0070536B">
        <w:trPr>
          <w:trHeight w:val="300"/>
        </w:trPr>
        <w:tc>
          <w:tcPr>
            <w:tcW w:w="1005" w:type="pct"/>
            <w:tcBorders>
              <w:top w:val="nil"/>
              <w:left w:val="single" w:sz="4" w:space="0" w:color="auto"/>
              <w:bottom w:val="single" w:sz="4" w:space="0" w:color="auto"/>
              <w:right w:val="single" w:sz="4" w:space="0" w:color="auto"/>
            </w:tcBorders>
            <w:shd w:val="clear" w:color="auto" w:fill="auto"/>
            <w:noWrap/>
            <w:vAlign w:val="bottom"/>
            <w:hideMark/>
          </w:tcPr>
          <w:p w14:paraId="4332455B"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Support Staff</w:t>
            </w:r>
          </w:p>
        </w:tc>
        <w:tc>
          <w:tcPr>
            <w:tcW w:w="299" w:type="pct"/>
            <w:tcBorders>
              <w:top w:val="nil"/>
              <w:left w:val="nil"/>
              <w:bottom w:val="single" w:sz="4" w:space="0" w:color="auto"/>
              <w:right w:val="single" w:sz="4" w:space="0" w:color="auto"/>
            </w:tcBorders>
            <w:shd w:val="clear" w:color="auto" w:fill="auto"/>
            <w:noWrap/>
            <w:vAlign w:val="bottom"/>
            <w:hideMark/>
          </w:tcPr>
          <w:p w14:paraId="7A9B9F47"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374" w:type="pct"/>
            <w:tcBorders>
              <w:top w:val="nil"/>
              <w:left w:val="nil"/>
              <w:bottom w:val="single" w:sz="4" w:space="0" w:color="auto"/>
              <w:right w:val="single" w:sz="4" w:space="0" w:color="auto"/>
            </w:tcBorders>
            <w:shd w:val="clear" w:color="auto" w:fill="auto"/>
            <w:noWrap/>
            <w:vAlign w:val="bottom"/>
            <w:hideMark/>
          </w:tcPr>
          <w:p w14:paraId="3F3A6439"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298" w:type="pct"/>
            <w:tcBorders>
              <w:top w:val="nil"/>
              <w:left w:val="nil"/>
              <w:bottom w:val="single" w:sz="4" w:space="0" w:color="auto"/>
              <w:right w:val="single" w:sz="4" w:space="0" w:color="auto"/>
            </w:tcBorders>
            <w:shd w:val="clear" w:color="auto" w:fill="auto"/>
            <w:noWrap/>
            <w:vAlign w:val="bottom"/>
            <w:hideMark/>
          </w:tcPr>
          <w:p w14:paraId="3E23BB3E"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374" w:type="pct"/>
            <w:tcBorders>
              <w:top w:val="nil"/>
              <w:left w:val="nil"/>
              <w:bottom w:val="single" w:sz="4" w:space="0" w:color="auto"/>
              <w:right w:val="single" w:sz="4" w:space="0" w:color="auto"/>
            </w:tcBorders>
            <w:shd w:val="clear" w:color="auto" w:fill="auto"/>
            <w:noWrap/>
            <w:vAlign w:val="bottom"/>
            <w:hideMark/>
          </w:tcPr>
          <w:p w14:paraId="7BD31FDF"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298" w:type="pct"/>
            <w:tcBorders>
              <w:top w:val="nil"/>
              <w:left w:val="nil"/>
              <w:bottom w:val="single" w:sz="4" w:space="0" w:color="auto"/>
              <w:right w:val="single" w:sz="4" w:space="0" w:color="auto"/>
            </w:tcBorders>
            <w:shd w:val="clear" w:color="auto" w:fill="auto"/>
            <w:noWrap/>
            <w:vAlign w:val="bottom"/>
            <w:hideMark/>
          </w:tcPr>
          <w:p w14:paraId="6D7AB2DB"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373" w:type="pct"/>
            <w:tcBorders>
              <w:top w:val="nil"/>
              <w:left w:val="nil"/>
              <w:bottom w:val="single" w:sz="4" w:space="0" w:color="auto"/>
              <w:right w:val="single" w:sz="4" w:space="0" w:color="auto"/>
            </w:tcBorders>
            <w:shd w:val="clear" w:color="auto" w:fill="auto"/>
            <w:noWrap/>
            <w:vAlign w:val="bottom"/>
            <w:hideMark/>
          </w:tcPr>
          <w:p w14:paraId="172C7DB6"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328" w:type="pct"/>
            <w:tcBorders>
              <w:top w:val="nil"/>
              <w:left w:val="nil"/>
              <w:bottom w:val="single" w:sz="4" w:space="0" w:color="auto"/>
              <w:right w:val="single" w:sz="4" w:space="0" w:color="auto"/>
            </w:tcBorders>
            <w:shd w:val="clear" w:color="auto" w:fill="auto"/>
            <w:noWrap/>
            <w:vAlign w:val="bottom"/>
            <w:hideMark/>
          </w:tcPr>
          <w:p w14:paraId="20DF763A"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344" w:type="pct"/>
            <w:tcBorders>
              <w:top w:val="nil"/>
              <w:left w:val="nil"/>
              <w:bottom w:val="single" w:sz="4" w:space="0" w:color="auto"/>
              <w:right w:val="single" w:sz="4" w:space="0" w:color="auto"/>
            </w:tcBorders>
            <w:shd w:val="clear" w:color="auto" w:fill="auto"/>
            <w:noWrap/>
            <w:vAlign w:val="bottom"/>
            <w:hideMark/>
          </w:tcPr>
          <w:p w14:paraId="37C75102"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288" w:type="pct"/>
            <w:tcBorders>
              <w:top w:val="nil"/>
              <w:left w:val="nil"/>
              <w:bottom w:val="single" w:sz="4" w:space="0" w:color="auto"/>
              <w:right w:val="single" w:sz="4" w:space="0" w:color="auto"/>
            </w:tcBorders>
            <w:shd w:val="clear" w:color="auto" w:fill="auto"/>
            <w:noWrap/>
            <w:vAlign w:val="bottom"/>
            <w:hideMark/>
          </w:tcPr>
          <w:p w14:paraId="747B8D92"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308" w:type="pct"/>
            <w:tcBorders>
              <w:top w:val="nil"/>
              <w:left w:val="nil"/>
              <w:bottom w:val="single" w:sz="4" w:space="0" w:color="auto"/>
              <w:right w:val="single" w:sz="4" w:space="0" w:color="auto"/>
            </w:tcBorders>
            <w:shd w:val="clear" w:color="auto" w:fill="auto"/>
            <w:noWrap/>
            <w:vAlign w:val="bottom"/>
            <w:hideMark/>
          </w:tcPr>
          <w:p w14:paraId="42F2FDB2"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324" w:type="pct"/>
            <w:tcBorders>
              <w:top w:val="nil"/>
              <w:left w:val="nil"/>
              <w:bottom w:val="single" w:sz="4" w:space="0" w:color="auto"/>
              <w:right w:val="single" w:sz="4" w:space="0" w:color="auto"/>
            </w:tcBorders>
            <w:shd w:val="clear" w:color="auto" w:fill="auto"/>
            <w:noWrap/>
            <w:vAlign w:val="bottom"/>
            <w:hideMark/>
          </w:tcPr>
          <w:p w14:paraId="7EFB5F9D"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387" w:type="pct"/>
            <w:tcBorders>
              <w:top w:val="nil"/>
              <w:left w:val="nil"/>
              <w:bottom w:val="single" w:sz="4" w:space="0" w:color="auto"/>
              <w:right w:val="single" w:sz="4" w:space="0" w:color="auto"/>
            </w:tcBorders>
            <w:shd w:val="clear" w:color="auto" w:fill="auto"/>
            <w:noWrap/>
            <w:vAlign w:val="bottom"/>
            <w:hideMark/>
          </w:tcPr>
          <w:p w14:paraId="0C9014F5"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r>
      <w:tr w:rsidR="0070536B" w:rsidRPr="002C2D26" w14:paraId="63AEE117" w14:textId="77777777" w:rsidTr="0070536B">
        <w:trPr>
          <w:trHeight w:val="315"/>
        </w:trPr>
        <w:tc>
          <w:tcPr>
            <w:tcW w:w="1005" w:type="pct"/>
            <w:tcBorders>
              <w:top w:val="nil"/>
              <w:left w:val="single" w:sz="4" w:space="0" w:color="auto"/>
              <w:bottom w:val="single" w:sz="8" w:space="0" w:color="auto"/>
              <w:right w:val="single" w:sz="4" w:space="0" w:color="auto"/>
            </w:tcBorders>
            <w:shd w:val="clear" w:color="auto" w:fill="auto"/>
            <w:noWrap/>
            <w:vAlign w:val="bottom"/>
            <w:hideMark/>
          </w:tcPr>
          <w:p w14:paraId="785985DF" w14:textId="11E10DC8" w:rsidR="00360E51" w:rsidRPr="002C2D26" w:rsidRDefault="00360E51" w:rsidP="0070536B">
            <w:pPr>
              <w:spacing w:after="0" w:line="240" w:lineRule="auto"/>
              <w:rPr>
                <w:rFonts w:ascii="Calibri" w:eastAsia="Times New Roman" w:hAnsi="Calibri" w:cs="Times New Roman"/>
                <w:color w:val="000000"/>
                <w:sz w:val="20"/>
                <w:szCs w:val="20"/>
                <w:lang w:val="da-DK" w:eastAsia="da-DK"/>
              </w:rPr>
            </w:pPr>
            <w:proofErr w:type="spellStart"/>
            <w:r w:rsidRPr="002C2D26">
              <w:rPr>
                <w:rFonts w:ascii="Calibri" w:eastAsia="Times New Roman" w:hAnsi="Calibri" w:cs="Times New Roman"/>
                <w:color w:val="000000"/>
                <w:sz w:val="20"/>
                <w:szCs w:val="20"/>
                <w:lang w:val="da-DK" w:eastAsia="da-DK"/>
              </w:rPr>
              <w:t>Visiting</w:t>
            </w:r>
            <w:proofErr w:type="spellEnd"/>
            <w:r w:rsidRPr="002C2D26">
              <w:rPr>
                <w:rFonts w:ascii="Calibri" w:eastAsia="Times New Roman" w:hAnsi="Calibri" w:cs="Times New Roman"/>
                <w:color w:val="000000"/>
                <w:sz w:val="20"/>
                <w:szCs w:val="20"/>
                <w:lang w:val="da-DK" w:eastAsia="da-DK"/>
              </w:rPr>
              <w:t xml:space="preserve"> </w:t>
            </w:r>
            <w:proofErr w:type="spellStart"/>
            <w:r w:rsidRPr="002C2D26">
              <w:rPr>
                <w:rFonts w:ascii="Calibri" w:eastAsia="Times New Roman" w:hAnsi="Calibri" w:cs="Times New Roman"/>
                <w:color w:val="000000"/>
                <w:sz w:val="20"/>
                <w:szCs w:val="20"/>
                <w:lang w:val="da-DK" w:eastAsia="da-DK"/>
              </w:rPr>
              <w:t>fellows</w:t>
            </w:r>
            <w:proofErr w:type="spellEnd"/>
            <w:r w:rsidRPr="002C2D26">
              <w:rPr>
                <w:rFonts w:ascii="Calibri" w:eastAsia="Times New Roman" w:hAnsi="Calibri" w:cs="Times New Roman"/>
                <w:color w:val="000000"/>
                <w:sz w:val="20"/>
                <w:szCs w:val="20"/>
                <w:lang w:val="da-DK" w:eastAsia="da-DK"/>
              </w:rPr>
              <w:t>/</w:t>
            </w:r>
            <w:proofErr w:type="spellStart"/>
            <w:r w:rsidRPr="002C2D26">
              <w:rPr>
                <w:rFonts w:ascii="Calibri" w:eastAsia="Times New Roman" w:hAnsi="Calibri" w:cs="Times New Roman"/>
                <w:color w:val="000000"/>
                <w:sz w:val="20"/>
                <w:szCs w:val="20"/>
                <w:lang w:val="da-DK" w:eastAsia="da-DK"/>
              </w:rPr>
              <w:t>Adj</w:t>
            </w:r>
            <w:proofErr w:type="spellEnd"/>
            <w:r w:rsidR="0070536B">
              <w:rPr>
                <w:rFonts w:ascii="Calibri" w:eastAsia="Times New Roman" w:hAnsi="Calibri" w:cs="Times New Roman"/>
                <w:color w:val="000000"/>
                <w:sz w:val="20"/>
                <w:szCs w:val="20"/>
                <w:lang w:val="da-DK" w:eastAsia="da-DK"/>
              </w:rPr>
              <w:t xml:space="preserve"> Prof</w:t>
            </w:r>
          </w:p>
        </w:tc>
        <w:tc>
          <w:tcPr>
            <w:tcW w:w="299" w:type="pct"/>
            <w:tcBorders>
              <w:top w:val="nil"/>
              <w:left w:val="nil"/>
              <w:bottom w:val="single" w:sz="8" w:space="0" w:color="auto"/>
              <w:right w:val="single" w:sz="4" w:space="0" w:color="auto"/>
            </w:tcBorders>
            <w:shd w:val="clear" w:color="auto" w:fill="auto"/>
            <w:noWrap/>
            <w:vAlign w:val="bottom"/>
            <w:hideMark/>
          </w:tcPr>
          <w:p w14:paraId="1D71B792"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1</w:t>
            </w:r>
          </w:p>
        </w:tc>
        <w:tc>
          <w:tcPr>
            <w:tcW w:w="374" w:type="pct"/>
            <w:tcBorders>
              <w:top w:val="nil"/>
              <w:left w:val="nil"/>
              <w:bottom w:val="single" w:sz="8" w:space="0" w:color="auto"/>
              <w:right w:val="single" w:sz="4" w:space="0" w:color="auto"/>
            </w:tcBorders>
            <w:shd w:val="clear" w:color="auto" w:fill="auto"/>
            <w:noWrap/>
            <w:vAlign w:val="bottom"/>
            <w:hideMark/>
          </w:tcPr>
          <w:p w14:paraId="2E9C23BF"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298" w:type="pct"/>
            <w:tcBorders>
              <w:top w:val="nil"/>
              <w:left w:val="nil"/>
              <w:bottom w:val="single" w:sz="8" w:space="0" w:color="auto"/>
              <w:right w:val="single" w:sz="4" w:space="0" w:color="auto"/>
            </w:tcBorders>
            <w:shd w:val="clear" w:color="auto" w:fill="auto"/>
            <w:noWrap/>
            <w:vAlign w:val="bottom"/>
            <w:hideMark/>
          </w:tcPr>
          <w:p w14:paraId="371429B5"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1</w:t>
            </w:r>
          </w:p>
        </w:tc>
        <w:tc>
          <w:tcPr>
            <w:tcW w:w="374" w:type="pct"/>
            <w:tcBorders>
              <w:top w:val="nil"/>
              <w:left w:val="nil"/>
              <w:bottom w:val="single" w:sz="8" w:space="0" w:color="auto"/>
              <w:right w:val="single" w:sz="4" w:space="0" w:color="auto"/>
            </w:tcBorders>
            <w:shd w:val="clear" w:color="auto" w:fill="auto"/>
            <w:noWrap/>
            <w:vAlign w:val="bottom"/>
            <w:hideMark/>
          </w:tcPr>
          <w:p w14:paraId="1B90DDFF"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298" w:type="pct"/>
            <w:tcBorders>
              <w:top w:val="nil"/>
              <w:left w:val="nil"/>
              <w:bottom w:val="single" w:sz="8" w:space="0" w:color="auto"/>
              <w:right w:val="single" w:sz="4" w:space="0" w:color="auto"/>
            </w:tcBorders>
            <w:shd w:val="clear" w:color="auto" w:fill="auto"/>
            <w:noWrap/>
            <w:vAlign w:val="bottom"/>
            <w:hideMark/>
          </w:tcPr>
          <w:p w14:paraId="1FA13FED"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1</w:t>
            </w:r>
          </w:p>
        </w:tc>
        <w:tc>
          <w:tcPr>
            <w:tcW w:w="373" w:type="pct"/>
            <w:tcBorders>
              <w:top w:val="nil"/>
              <w:left w:val="nil"/>
              <w:bottom w:val="single" w:sz="8" w:space="0" w:color="auto"/>
              <w:right w:val="single" w:sz="4" w:space="0" w:color="auto"/>
            </w:tcBorders>
            <w:shd w:val="clear" w:color="auto" w:fill="auto"/>
            <w:noWrap/>
            <w:vAlign w:val="bottom"/>
            <w:hideMark/>
          </w:tcPr>
          <w:p w14:paraId="081E3B19"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328" w:type="pct"/>
            <w:tcBorders>
              <w:top w:val="nil"/>
              <w:left w:val="nil"/>
              <w:bottom w:val="single" w:sz="8" w:space="0" w:color="auto"/>
              <w:right w:val="single" w:sz="4" w:space="0" w:color="auto"/>
            </w:tcBorders>
            <w:shd w:val="clear" w:color="auto" w:fill="auto"/>
            <w:noWrap/>
            <w:vAlign w:val="bottom"/>
            <w:hideMark/>
          </w:tcPr>
          <w:p w14:paraId="0ACDD2F3"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1</w:t>
            </w:r>
          </w:p>
        </w:tc>
        <w:tc>
          <w:tcPr>
            <w:tcW w:w="344" w:type="pct"/>
            <w:tcBorders>
              <w:top w:val="nil"/>
              <w:left w:val="nil"/>
              <w:bottom w:val="single" w:sz="8" w:space="0" w:color="auto"/>
              <w:right w:val="single" w:sz="4" w:space="0" w:color="auto"/>
            </w:tcBorders>
            <w:shd w:val="clear" w:color="auto" w:fill="auto"/>
            <w:noWrap/>
            <w:vAlign w:val="bottom"/>
            <w:hideMark/>
          </w:tcPr>
          <w:p w14:paraId="152275D8"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288" w:type="pct"/>
            <w:tcBorders>
              <w:top w:val="nil"/>
              <w:left w:val="nil"/>
              <w:bottom w:val="single" w:sz="8" w:space="0" w:color="auto"/>
              <w:right w:val="single" w:sz="4" w:space="0" w:color="auto"/>
            </w:tcBorders>
            <w:shd w:val="clear" w:color="auto" w:fill="auto"/>
            <w:noWrap/>
            <w:vAlign w:val="bottom"/>
            <w:hideMark/>
          </w:tcPr>
          <w:p w14:paraId="660F9078" w14:textId="77777777" w:rsidR="00360E51" w:rsidRPr="002C2D26" w:rsidRDefault="00360E51" w:rsidP="00360E51">
            <w:pPr>
              <w:spacing w:after="0" w:line="240" w:lineRule="auto"/>
              <w:jc w:val="right"/>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2</w:t>
            </w:r>
          </w:p>
        </w:tc>
        <w:tc>
          <w:tcPr>
            <w:tcW w:w="308" w:type="pct"/>
            <w:tcBorders>
              <w:top w:val="nil"/>
              <w:left w:val="nil"/>
              <w:bottom w:val="single" w:sz="8" w:space="0" w:color="auto"/>
              <w:right w:val="single" w:sz="4" w:space="0" w:color="auto"/>
            </w:tcBorders>
            <w:shd w:val="clear" w:color="auto" w:fill="auto"/>
            <w:noWrap/>
            <w:vAlign w:val="bottom"/>
            <w:hideMark/>
          </w:tcPr>
          <w:p w14:paraId="7E2643DA"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324" w:type="pct"/>
            <w:tcBorders>
              <w:top w:val="nil"/>
              <w:left w:val="nil"/>
              <w:bottom w:val="single" w:sz="8" w:space="0" w:color="auto"/>
              <w:right w:val="single" w:sz="4" w:space="0" w:color="auto"/>
            </w:tcBorders>
            <w:shd w:val="clear" w:color="auto" w:fill="auto"/>
            <w:noWrap/>
            <w:vAlign w:val="bottom"/>
            <w:hideMark/>
          </w:tcPr>
          <w:p w14:paraId="1D05F07E"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c>
          <w:tcPr>
            <w:tcW w:w="387" w:type="pct"/>
            <w:tcBorders>
              <w:top w:val="nil"/>
              <w:left w:val="nil"/>
              <w:bottom w:val="single" w:sz="8" w:space="0" w:color="auto"/>
              <w:right w:val="single" w:sz="4" w:space="0" w:color="auto"/>
            </w:tcBorders>
            <w:shd w:val="clear" w:color="auto" w:fill="auto"/>
            <w:noWrap/>
            <w:vAlign w:val="bottom"/>
            <w:hideMark/>
          </w:tcPr>
          <w:p w14:paraId="07E7D3A4" w14:textId="77777777" w:rsidR="00360E51" w:rsidRPr="002C2D26" w:rsidRDefault="00360E51" w:rsidP="00360E51">
            <w:pPr>
              <w:spacing w:after="0" w:line="240" w:lineRule="auto"/>
              <w:rPr>
                <w:rFonts w:ascii="Calibri" w:eastAsia="Times New Roman" w:hAnsi="Calibri" w:cs="Times New Roman"/>
                <w:color w:val="000000"/>
                <w:sz w:val="20"/>
                <w:szCs w:val="20"/>
                <w:lang w:val="da-DK" w:eastAsia="da-DK"/>
              </w:rPr>
            </w:pPr>
            <w:r w:rsidRPr="002C2D26">
              <w:rPr>
                <w:rFonts w:ascii="Calibri" w:eastAsia="Times New Roman" w:hAnsi="Calibri" w:cs="Times New Roman"/>
                <w:color w:val="000000"/>
                <w:sz w:val="20"/>
                <w:szCs w:val="20"/>
                <w:lang w:val="da-DK" w:eastAsia="da-DK"/>
              </w:rPr>
              <w:t> </w:t>
            </w:r>
          </w:p>
        </w:tc>
      </w:tr>
      <w:tr w:rsidR="0070536B" w:rsidRPr="002C2D26" w14:paraId="5B40EB74" w14:textId="77777777" w:rsidTr="0070536B">
        <w:trPr>
          <w:trHeight w:val="315"/>
        </w:trPr>
        <w:tc>
          <w:tcPr>
            <w:tcW w:w="1005" w:type="pct"/>
            <w:tcBorders>
              <w:top w:val="nil"/>
              <w:left w:val="single" w:sz="4" w:space="0" w:color="auto"/>
              <w:bottom w:val="double" w:sz="6" w:space="0" w:color="auto"/>
              <w:right w:val="single" w:sz="4" w:space="0" w:color="auto"/>
            </w:tcBorders>
            <w:shd w:val="clear" w:color="auto" w:fill="auto"/>
            <w:noWrap/>
            <w:vAlign w:val="bottom"/>
            <w:hideMark/>
          </w:tcPr>
          <w:p w14:paraId="46FE1722"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Total Staff</w:t>
            </w:r>
          </w:p>
        </w:tc>
        <w:tc>
          <w:tcPr>
            <w:tcW w:w="299" w:type="pct"/>
            <w:tcBorders>
              <w:top w:val="nil"/>
              <w:left w:val="nil"/>
              <w:bottom w:val="double" w:sz="6" w:space="0" w:color="auto"/>
              <w:right w:val="single" w:sz="4" w:space="0" w:color="auto"/>
            </w:tcBorders>
            <w:shd w:val="clear" w:color="auto" w:fill="auto"/>
            <w:noWrap/>
            <w:vAlign w:val="bottom"/>
            <w:hideMark/>
          </w:tcPr>
          <w:p w14:paraId="1CCA3CC9" w14:textId="4DCA564E" w:rsidR="00360E51" w:rsidRPr="002C2D26" w:rsidRDefault="00360E51" w:rsidP="0070536B">
            <w:pPr>
              <w:spacing w:after="0" w:line="240" w:lineRule="auto"/>
              <w:jc w:val="right"/>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12,</w:t>
            </w:r>
            <w:r w:rsidR="0070536B">
              <w:rPr>
                <w:rFonts w:ascii="Calibri" w:eastAsia="Times New Roman" w:hAnsi="Calibri" w:cs="Times New Roman"/>
                <w:b/>
                <w:bCs/>
                <w:color w:val="000000"/>
                <w:sz w:val="20"/>
                <w:szCs w:val="20"/>
                <w:lang w:val="da-DK" w:eastAsia="da-DK"/>
              </w:rPr>
              <w:t>5</w:t>
            </w:r>
          </w:p>
        </w:tc>
        <w:tc>
          <w:tcPr>
            <w:tcW w:w="374" w:type="pct"/>
            <w:tcBorders>
              <w:top w:val="nil"/>
              <w:left w:val="nil"/>
              <w:bottom w:val="double" w:sz="6" w:space="0" w:color="auto"/>
              <w:right w:val="single" w:sz="4" w:space="0" w:color="auto"/>
            </w:tcBorders>
            <w:shd w:val="clear" w:color="auto" w:fill="auto"/>
            <w:noWrap/>
            <w:vAlign w:val="bottom"/>
            <w:hideMark/>
          </w:tcPr>
          <w:p w14:paraId="158A9ECC"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19 </w:t>
            </w:r>
          </w:p>
        </w:tc>
        <w:tc>
          <w:tcPr>
            <w:tcW w:w="298" w:type="pct"/>
            <w:tcBorders>
              <w:top w:val="nil"/>
              <w:left w:val="nil"/>
              <w:bottom w:val="double" w:sz="6" w:space="0" w:color="auto"/>
              <w:right w:val="single" w:sz="4" w:space="0" w:color="auto"/>
            </w:tcBorders>
            <w:shd w:val="clear" w:color="auto" w:fill="auto"/>
            <w:noWrap/>
            <w:vAlign w:val="bottom"/>
            <w:hideMark/>
          </w:tcPr>
          <w:p w14:paraId="01FABF4C" w14:textId="081831FF" w:rsidR="00360E51" w:rsidRPr="002C2D26" w:rsidRDefault="0070536B" w:rsidP="00360E51">
            <w:pPr>
              <w:spacing w:after="0" w:line="240" w:lineRule="auto"/>
              <w:jc w:val="right"/>
              <w:rPr>
                <w:rFonts w:ascii="Calibri" w:eastAsia="Times New Roman" w:hAnsi="Calibri" w:cs="Times New Roman"/>
                <w:b/>
                <w:bCs/>
                <w:color w:val="000000"/>
                <w:sz w:val="20"/>
                <w:szCs w:val="20"/>
                <w:lang w:val="da-DK" w:eastAsia="da-DK"/>
              </w:rPr>
            </w:pPr>
            <w:r>
              <w:rPr>
                <w:rFonts w:ascii="Calibri" w:eastAsia="Times New Roman" w:hAnsi="Calibri" w:cs="Times New Roman"/>
                <w:b/>
                <w:bCs/>
                <w:color w:val="000000"/>
                <w:sz w:val="20"/>
                <w:szCs w:val="20"/>
                <w:lang w:val="da-DK" w:eastAsia="da-DK"/>
              </w:rPr>
              <w:t>15</w:t>
            </w:r>
          </w:p>
        </w:tc>
        <w:tc>
          <w:tcPr>
            <w:tcW w:w="374" w:type="pct"/>
            <w:tcBorders>
              <w:top w:val="nil"/>
              <w:left w:val="nil"/>
              <w:bottom w:val="double" w:sz="6" w:space="0" w:color="auto"/>
              <w:right w:val="single" w:sz="4" w:space="0" w:color="auto"/>
            </w:tcBorders>
            <w:shd w:val="clear" w:color="auto" w:fill="auto"/>
            <w:noWrap/>
            <w:vAlign w:val="bottom"/>
            <w:hideMark/>
          </w:tcPr>
          <w:p w14:paraId="0B896928"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21 </w:t>
            </w:r>
          </w:p>
        </w:tc>
        <w:tc>
          <w:tcPr>
            <w:tcW w:w="298" w:type="pct"/>
            <w:tcBorders>
              <w:top w:val="nil"/>
              <w:left w:val="nil"/>
              <w:bottom w:val="double" w:sz="6" w:space="0" w:color="auto"/>
              <w:right w:val="single" w:sz="4" w:space="0" w:color="auto"/>
            </w:tcBorders>
            <w:shd w:val="clear" w:color="auto" w:fill="auto"/>
            <w:noWrap/>
            <w:vAlign w:val="bottom"/>
            <w:hideMark/>
          </w:tcPr>
          <w:p w14:paraId="3193CCE5" w14:textId="7C7CF6CF" w:rsidR="00360E51" w:rsidRPr="002C2D26" w:rsidRDefault="0070536B" w:rsidP="00360E51">
            <w:pPr>
              <w:spacing w:after="0" w:line="240" w:lineRule="auto"/>
              <w:jc w:val="right"/>
              <w:rPr>
                <w:rFonts w:ascii="Calibri" w:eastAsia="Times New Roman" w:hAnsi="Calibri" w:cs="Times New Roman"/>
                <w:b/>
                <w:bCs/>
                <w:color w:val="000000"/>
                <w:sz w:val="20"/>
                <w:szCs w:val="20"/>
                <w:lang w:val="da-DK" w:eastAsia="da-DK"/>
              </w:rPr>
            </w:pPr>
            <w:r>
              <w:rPr>
                <w:rFonts w:ascii="Calibri" w:eastAsia="Times New Roman" w:hAnsi="Calibri" w:cs="Times New Roman"/>
                <w:b/>
                <w:bCs/>
                <w:color w:val="000000"/>
                <w:sz w:val="20"/>
                <w:szCs w:val="20"/>
                <w:lang w:val="da-DK" w:eastAsia="da-DK"/>
              </w:rPr>
              <w:t>16</w:t>
            </w:r>
          </w:p>
        </w:tc>
        <w:tc>
          <w:tcPr>
            <w:tcW w:w="373" w:type="pct"/>
            <w:tcBorders>
              <w:top w:val="nil"/>
              <w:left w:val="nil"/>
              <w:bottom w:val="double" w:sz="6" w:space="0" w:color="auto"/>
              <w:right w:val="single" w:sz="4" w:space="0" w:color="auto"/>
            </w:tcBorders>
            <w:shd w:val="clear" w:color="auto" w:fill="auto"/>
            <w:noWrap/>
            <w:vAlign w:val="bottom"/>
            <w:hideMark/>
          </w:tcPr>
          <w:p w14:paraId="0E2841DB"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22 </w:t>
            </w:r>
          </w:p>
        </w:tc>
        <w:tc>
          <w:tcPr>
            <w:tcW w:w="328" w:type="pct"/>
            <w:tcBorders>
              <w:top w:val="nil"/>
              <w:left w:val="nil"/>
              <w:bottom w:val="double" w:sz="6" w:space="0" w:color="auto"/>
              <w:right w:val="single" w:sz="4" w:space="0" w:color="auto"/>
            </w:tcBorders>
            <w:shd w:val="clear" w:color="auto" w:fill="auto"/>
            <w:noWrap/>
            <w:vAlign w:val="bottom"/>
            <w:hideMark/>
          </w:tcPr>
          <w:p w14:paraId="39731C87" w14:textId="77777777" w:rsidR="00360E51" w:rsidRPr="002C2D26" w:rsidRDefault="00360E51" w:rsidP="00360E51">
            <w:pPr>
              <w:spacing w:after="0" w:line="240" w:lineRule="auto"/>
              <w:jc w:val="right"/>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16,65</w:t>
            </w:r>
          </w:p>
        </w:tc>
        <w:tc>
          <w:tcPr>
            <w:tcW w:w="344" w:type="pct"/>
            <w:tcBorders>
              <w:top w:val="nil"/>
              <w:left w:val="nil"/>
              <w:bottom w:val="double" w:sz="6" w:space="0" w:color="auto"/>
              <w:right w:val="single" w:sz="4" w:space="0" w:color="auto"/>
            </w:tcBorders>
            <w:shd w:val="clear" w:color="auto" w:fill="auto"/>
            <w:noWrap/>
            <w:vAlign w:val="bottom"/>
            <w:hideMark/>
          </w:tcPr>
          <w:p w14:paraId="101A3E73"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24 </w:t>
            </w:r>
          </w:p>
        </w:tc>
        <w:tc>
          <w:tcPr>
            <w:tcW w:w="288" w:type="pct"/>
            <w:tcBorders>
              <w:top w:val="nil"/>
              <w:left w:val="nil"/>
              <w:bottom w:val="double" w:sz="6" w:space="0" w:color="auto"/>
              <w:right w:val="single" w:sz="4" w:space="0" w:color="auto"/>
            </w:tcBorders>
            <w:shd w:val="clear" w:color="auto" w:fill="auto"/>
            <w:noWrap/>
            <w:vAlign w:val="bottom"/>
            <w:hideMark/>
          </w:tcPr>
          <w:p w14:paraId="59DA8403" w14:textId="5B599EF4" w:rsidR="00360E51" w:rsidRPr="002C2D26" w:rsidRDefault="0070536B" w:rsidP="00360E51">
            <w:pPr>
              <w:spacing w:after="0" w:line="240" w:lineRule="auto"/>
              <w:jc w:val="right"/>
              <w:rPr>
                <w:rFonts w:ascii="Calibri" w:eastAsia="Times New Roman" w:hAnsi="Calibri" w:cs="Times New Roman"/>
                <w:b/>
                <w:bCs/>
                <w:color w:val="000000"/>
                <w:sz w:val="20"/>
                <w:szCs w:val="20"/>
                <w:lang w:val="da-DK" w:eastAsia="da-DK"/>
              </w:rPr>
            </w:pPr>
            <w:r>
              <w:rPr>
                <w:rFonts w:ascii="Calibri" w:eastAsia="Times New Roman" w:hAnsi="Calibri" w:cs="Times New Roman"/>
                <w:b/>
                <w:bCs/>
                <w:color w:val="000000"/>
                <w:sz w:val="20"/>
                <w:szCs w:val="20"/>
                <w:lang w:val="da-DK" w:eastAsia="da-DK"/>
              </w:rPr>
              <w:t>18,4</w:t>
            </w:r>
          </w:p>
        </w:tc>
        <w:tc>
          <w:tcPr>
            <w:tcW w:w="308" w:type="pct"/>
            <w:tcBorders>
              <w:top w:val="nil"/>
              <w:left w:val="nil"/>
              <w:bottom w:val="double" w:sz="6" w:space="0" w:color="auto"/>
              <w:right w:val="single" w:sz="4" w:space="0" w:color="auto"/>
            </w:tcBorders>
            <w:shd w:val="clear" w:color="auto" w:fill="auto"/>
            <w:noWrap/>
            <w:vAlign w:val="bottom"/>
            <w:hideMark/>
          </w:tcPr>
          <w:p w14:paraId="2F0756CF"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25 </w:t>
            </w:r>
          </w:p>
        </w:tc>
        <w:tc>
          <w:tcPr>
            <w:tcW w:w="324" w:type="pct"/>
            <w:tcBorders>
              <w:top w:val="nil"/>
              <w:left w:val="nil"/>
              <w:bottom w:val="double" w:sz="6" w:space="0" w:color="auto"/>
              <w:right w:val="single" w:sz="4" w:space="0" w:color="auto"/>
            </w:tcBorders>
            <w:shd w:val="clear" w:color="auto" w:fill="auto"/>
            <w:noWrap/>
            <w:vAlign w:val="bottom"/>
            <w:hideMark/>
          </w:tcPr>
          <w:p w14:paraId="479A165F" w14:textId="77777777" w:rsidR="00360E51" w:rsidRPr="002C2D26" w:rsidRDefault="00360E51" w:rsidP="00360E51">
            <w:pPr>
              <w:spacing w:after="0" w:line="240" w:lineRule="auto"/>
              <w:jc w:val="right"/>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19,31</w:t>
            </w:r>
          </w:p>
        </w:tc>
        <w:tc>
          <w:tcPr>
            <w:tcW w:w="387" w:type="pct"/>
            <w:tcBorders>
              <w:top w:val="nil"/>
              <w:left w:val="nil"/>
              <w:bottom w:val="double" w:sz="6" w:space="0" w:color="auto"/>
              <w:right w:val="single" w:sz="4" w:space="0" w:color="auto"/>
            </w:tcBorders>
            <w:shd w:val="clear" w:color="auto" w:fill="auto"/>
            <w:noWrap/>
            <w:vAlign w:val="bottom"/>
            <w:hideMark/>
          </w:tcPr>
          <w:p w14:paraId="7D5905D0" w14:textId="77777777" w:rsidR="00360E51" w:rsidRPr="002C2D26" w:rsidRDefault="00360E51" w:rsidP="00360E51">
            <w:pPr>
              <w:spacing w:after="0" w:line="240" w:lineRule="auto"/>
              <w:rPr>
                <w:rFonts w:ascii="Calibri" w:eastAsia="Times New Roman" w:hAnsi="Calibri" w:cs="Times New Roman"/>
                <w:b/>
                <w:bCs/>
                <w:color w:val="000000"/>
                <w:sz w:val="20"/>
                <w:szCs w:val="20"/>
                <w:lang w:val="da-DK" w:eastAsia="da-DK"/>
              </w:rPr>
            </w:pPr>
            <w:r w:rsidRPr="002C2D26">
              <w:rPr>
                <w:rFonts w:ascii="Calibri" w:eastAsia="Times New Roman" w:hAnsi="Calibri" w:cs="Times New Roman"/>
                <w:b/>
                <w:bCs/>
                <w:color w:val="000000"/>
                <w:sz w:val="20"/>
                <w:szCs w:val="20"/>
                <w:lang w:val="da-DK" w:eastAsia="da-DK"/>
              </w:rPr>
              <w:t xml:space="preserve">              27 </w:t>
            </w:r>
          </w:p>
        </w:tc>
      </w:tr>
    </w:tbl>
    <w:p w14:paraId="6495BABF" w14:textId="77777777" w:rsidR="00360E51" w:rsidRDefault="00360E51" w:rsidP="00360E51">
      <w:pPr>
        <w:spacing w:after="0"/>
      </w:pPr>
    </w:p>
    <w:p w14:paraId="5F2A2A05" w14:textId="77777777" w:rsidR="00360E51" w:rsidRDefault="00360E51" w:rsidP="00360E51">
      <w:pPr>
        <w:spacing w:after="0"/>
      </w:pPr>
      <w:r w:rsidRPr="001D508F">
        <w:t>*</w:t>
      </w:r>
      <w:r w:rsidRPr="00C313F3">
        <w:t xml:space="preserve"> </w:t>
      </w:r>
      <w:r>
        <w:t>PhD Students and visiting/</w:t>
      </w:r>
      <w:proofErr w:type="spellStart"/>
      <w:r>
        <w:t>adjoint</w:t>
      </w:r>
      <w:proofErr w:type="spellEnd"/>
      <w:r>
        <w:t>: only Heads</w:t>
      </w:r>
    </w:p>
    <w:p w14:paraId="6F9AEC96" w14:textId="77777777" w:rsidR="00360E51" w:rsidRDefault="00360E51" w:rsidP="00360E51">
      <w:pPr>
        <w:spacing w:after="0"/>
      </w:pPr>
      <w:r>
        <w:t>** Does not include student assistants</w:t>
      </w:r>
    </w:p>
    <w:p w14:paraId="2573307A" w14:textId="77777777" w:rsidR="00360E51" w:rsidRDefault="00360E51" w:rsidP="00360E51">
      <w:pPr>
        <w:spacing w:after="0"/>
      </w:pPr>
      <w:r>
        <w:t xml:space="preserve">Source: </w:t>
      </w:r>
      <w:r>
        <w:rPr>
          <w:color w:val="222222"/>
          <w:lang w:val="en"/>
        </w:rPr>
        <w:t>Data is from annual reports with employee data</w:t>
      </w:r>
    </w:p>
    <w:p w14:paraId="4406175D" w14:textId="77777777" w:rsidR="00D32F28" w:rsidRDefault="00D32F28" w:rsidP="00D32F28">
      <w:pPr>
        <w:spacing w:before="60" w:after="60"/>
        <w:ind w:right="480"/>
        <w:rPr>
          <w:color w:val="000000"/>
          <w:sz w:val="24"/>
          <w:szCs w:val="24"/>
        </w:rPr>
      </w:pPr>
    </w:p>
    <w:p w14:paraId="569AB980" w14:textId="6748FF09" w:rsidR="00D32F28" w:rsidRDefault="00D32F28" w:rsidP="00D32F28">
      <w:pPr>
        <w:spacing w:before="60" w:after="60"/>
        <w:ind w:right="480"/>
        <w:rPr>
          <w:color w:val="000000"/>
          <w:sz w:val="24"/>
          <w:szCs w:val="24"/>
        </w:rPr>
      </w:pPr>
      <w:r>
        <w:rPr>
          <w:color w:val="000000"/>
          <w:sz w:val="24"/>
          <w:szCs w:val="24"/>
        </w:rPr>
        <w:t>The IKE-group has established a section at the AAU campus in Copenhagen. None of the other research groups in the department of business and management have done so. This section consists of six IKE-staff and is particularly focused on the Innovation a</w:t>
      </w:r>
      <w:r w:rsidR="00B15255">
        <w:rPr>
          <w:color w:val="000000"/>
          <w:sz w:val="24"/>
          <w:szCs w:val="24"/>
        </w:rPr>
        <w:t>nd develo</w:t>
      </w:r>
      <w:r w:rsidR="00B15255">
        <w:rPr>
          <w:color w:val="000000"/>
          <w:sz w:val="24"/>
          <w:szCs w:val="24"/>
        </w:rPr>
        <w:t>p</w:t>
      </w:r>
      <w:r w:rsidR="00B15255">
        <w:rPr>
          <w:color w:val="000000"/>
          <w:sz w:val="24"/>
          <w:szCs w:val="24"/>
        </w:rPr>
        <w:t xml:space="preserve">ment research theme in particular </w:t>
      </w:r>
      <w:r>
        <w:rPr>
          <w:color w:val="000000"/>
          <w:sz w:val="24"/>
          <w:szCs w:val="24"/>
        </w:rPr>
        <w:t>projects such as the IREK-project, the GINSEC and Globelics/</w:t>
      </w:r>
      <w:proofErr w:type="spellStart"/>
      <w:r>
        <w:rPr>
          <w:color w:val="000000"/>
          <w:sz w:val="24"/>
          <w:szCs w:val="24"/>
        </w:rPr>
        <w:t>Africalics</w:t>
      </w:r>
      <w:proofErr w:type="spellEnd"/>
      <w:r>
        <w:rPr>
          <w:color w:val="000000"/>
          <w:sz w:val="24"/>
          <w:szCs w:val="24"/>
        </w:rPr>
        <w:t xml:space="preserve">. </w:t>
      </w:r>
    </w:p>
    <w:p w14:paraId="08CB516C" w14:textId="77777777" w:rsidR="00D32F28" w:rsidRDefault="00D32F28" w:rsidP="00D32F28">
      <w:pPr>
        <w:spacing w:before="60" w:after="60"/>
        <w:ind w:right="480"/>
        <w:rPr>
          <w:color w:val="000000"/>
          <w:sz w:val="24"/>
          <w:szCs w:val="24"/>
        </w:rPr>
      </w:pPr>
    </w:p>
    <w:p w14:paraId="02B3BA7E" w14:textId="73EBD1AB" w:rsidR="00D32F28" w:rsidRDefault="00D32F28" w:rsidP="00D32F28">
      <w:pPr>
        <w:spacing w:before="60" w:after="60"/>
        <w:ind w:right="480"/>
        <w:rPr>
          <w:rFonts w:eastAsia="Times New Roman" w:cs="Arial"/>
          <w:sz w:val="24"/>
          <w:szCs w:val="24"/>
          <w:lang w:val="en-GB"/>
        </w:rPr>
      </w:pPr>
      <w:r w:rsidRPr="00F94BF5">
        <w:rPr>
          <w:rFonts w:eastAsia="Times New Roman" w:cs="Arial"/>
          <w:sz w:val="24"/>
          <w:szCs w:val="24"/>
          <w:lang w:val="en-GB"/>
        </w:rPr>
        <w:t xml:space="preserve">The </w:t>
      </w:r>
      <w:r>
        <w:rPr>
          <w:rFonts w:eastAsia="Times New Roman" w:cs="Arial"/>
          <w:sz w:val="24"/>
          <w:szCs w:val="24"/>
          <w:lang w:val="en-GB"/>
        </w:rPr>
        <w:t xml:space="preserve">overall </w:t>
      </w:r>
      <w:r w:rsidRPr="00F94BF5">
        <w:rPr>
          <w:rFonts w:eastAsia="Times New Roman" w:cs="Arial"/>
          <w:sz w:val="24"/>
          <w:szCs w:val="24"/>
          <w:lang w:val="en-GB"/>
        </w:rPr>
        <w:t xml:space="preserve">management </w:t>
      </w:r>
      <w:r>
        <w:rPr>
          <w:rFonts w:eastAsia="Times New Roman" w:cs="Arial"/>
          <w:sz w:val="24"/>
          <w:szCs w:val="24"/>
          <w:lang w:val="en-GB"/>
        </w:rPr>
        <w:t xml:space="preserve">of the IKE group </w:t>
      </w:r>
      <w:r w:rsidRPr="00F94BF5">
        <w:rPr>
          <w:rFonts w:eastAsia="Times New Roman" w:cs="Arial"/>
          <w:sz w:val="24"/>
          <w:szCs w:val="24"/>
          <w:lang w:val="en-GB"/>
        </w:rPr>
        <w:t xml:space="preserve">is pursued by a coordinator </w:t>
      </w:r>
      <w:r>
        <w:rPr>
          <w:rFonts w:eastAsia="Times New Roman" w:cs="Arial"/>
          <w:sz w:val="24"/>
          <w:szCs w:val="24"/>
          <w:lang w:val="en-GB"/>
        </w:rPr>
        <w:t xml:space="preserve">(Associate Professor </w:t>
      </w:r>
      <w:r w:rsidRPr="00DD1EE4">
        <w:rPr>
          <w:rFonts w:eastAsia="Times New Roman" w:cs="Arial"/>
          <w:sz w:val="24"/>
          <w:szCs w:val="24"/>
          <w:lang w:val="en-GB"/>
        </w:rPr>
        <w:t>Jesper Lindgaard Christensen</w:t>
      </w:r>
      <w:r>
        <w:rPr>
          <w:rFonts w:eastAsia="Times New Roman" w:cs="Arial"/>
          <w:sz w:val="24"/>
          <w:szCs w:val="24"/>
          <w:lang w:val="en-GB"/>
        </w:rPr>
        <w:t xml:space="preserve">) </w:t>
      </w:r>
      <w:r w:rsidRPr="00F94BF5">
        <w:rPr>
          <w:rFonts w:eastAsia="Times New Roman" w:cs="Arial"/>
          <w:sz w:val="24"/>
          <w:szCs w:val="24"/>
          <w:lang w:val="en-GB"/>
        </w:rPr>
        <w:t>assisted by a small committee</w:t>
      </w:r>
      <w:r>
        <w:rPr>
          <w:rFonts w:eastAsia="Times New Roman" w:cs="Arial"/>
          <w:sz w:val="24"/>
          <w:szCs w:val="24"/>
          <w:lang w:val="en-GB"/>
        </w:rPr>
        <w:t xml:space="preserve"> (Christian Østergaard, Ra</w:t>
      </w:r>
      <w:r>
        <w:rPr>
          <w:rFonts w:eastAsia="Times New Roman" w:cs="Arial"/>
          <w:sz w:val="24"/>
          <w:szCs w:val="24"/>
          <w:lang w:val="en-GB"/>
        </w:rPr>
        <w:t>s</w:t>
      </w:r>
      <w:r>
        <w:rPr>
          <w:rFonts w:eastAsia="Times New Roman" w:cs="Arial"/>
          <w:sz w:val="24"/>
          <w:szCs w:val="24"/>
          <w:lang w:val="en-GB"/>
        </w:rPr>
        <w:t xml:space="preserve">mus Lema, Poul </w:t>
      </w:r>
      <w:proofErr w:type="spellStart"/>
      <w:r>
        <w:rPr>
          <w:rFonts w:eastAsia="Times New Roman" w:cs="Arial"/>
          <w:sz w:val="24"/>
          <w:szCs w:val="24"/>
          <w:lang w:val="en-GB"/>
        </w:rPr>
        <w:t>Houmann</w:t>
      </w:r>
      <w:proofErr w:type="spellEnd"/>
      <w:r>
        <w:rPr>
          <w:rFonts w:eastAsia="Times New Roman" w:cs="Arial"/>
          <w:sz w:val="24"/>
          <w:szCs w:val="24"/>
          <w:lang w:val="en-GB"/>
        </w:rPr>
        <w:t xml:space="preserve"> Andersen)</w:t>
      </w:r>
      <w:r w:rsidRPr="00F94BF5">
        <w:rPr>
          <w:rFonts w:eastAsia="Times New Roman" w:cs="Arial"/>
          <w:sz w:val="24"/>
          <w:szCs w:val="24"/>
          <w:lang w:val="en-GB"/>
        </w:rPr>
        <w:t>. In addition, there is a yearly two</w:t>
      </w:r>
      <w:r>
        <w:rPr>
          <w:rFonts w:eastAsia="Times New Roman" w:cs="Arial"/>
          <w:sz w:val="24"/>
          <w:szCs w:val="24"/>
          <w:lang w:val="en-GB"/>
        </w:rPr>
        <w:t>-</w:t>
      </w:r>
      <w:r w:rsidRPr="00F94BF5">
        <w:rPr>
          <w:rFonts w:eastAsia="Times New Roman" w:cs="Arial"/>
          <w:sz w:val="24"/>
          <w:szCs w:val="24"/>
          <w:lang w:val="en-GB"/>
        </w:rPr>
        <w:t>day strategy sem</w:t>
      </w:r>
      <w:r w:rsidRPr="00F94BF5">
        <w:rPr>
          <w:rFonts w:eastAsia="Times New Roman" w:cs="Arial"/>
          <w:sz w:val="24"/>
          <w:szCs w:val="24"/>
          <w:lang w:val="en-GB"/>
        </w:rPr>
        <w:t>i</w:t>
      </w:r>
      <w:r w:rsidRPr="00F94BF5">
        <w:rPr>
          <w:rFonts w:eastAsia="Times New Roman" w:cs="Arial"/>
          <w:sz w:val="24"/>
          <w:szCs w:val="24"/>
          <w:lang w:val="en-GB"/>
        </w:rPr>
        <w:t>nar</w:t>
      </w:r>
      <w:r>
        <w:rPr>
          <w:rFonts w:eastAsia="Times New Roman" w:cs="Arial"/>
          <w:sz w:val="24"/>
          <w:szCs w:val="24"/>
          <w:lang w:val="en-GB"/>
        </w:rPr>
        <w:t xml:space="preserve"> for the whole IKE group</w:t>
      </w:r>
      <w:r w:rsidRPr="00F94BF5">
        <w:rPr>
          <w:rFonts w:eastAsia="Times New Roman" w:cs="Arial"/>
          <w:sz w:val="24"/>
          <w:szCs w:val="24"/>
          <w:lang w:val="en-GB"/>
        </w:rPr>
        <w:t xml:space="preserve"> </w:t>
      </w:r>
      <w:r>
        <w:rPr>
          <w:rFonts w:eastAsia="Times New Roman" w:cs="Arial"/>
          <w:sz w:val="24"/>
          <w:szCs w:val="24"/>
          <w:lang w:val="en-GB"/>
        </w:rPr>
        <w:t>to discuss progress and challenges related to research</w:t>
      </w:r>
      <w:r w:rsidR="005D65B7">
        <w:rPr>
          <w:rFonts w:eastAsia="Times New Roman" w:cs="Arial"/>
          <w:sz w:val="24"/>
          <w:szCs w:val="24"/>
          <w:lang w:val="en-GB"/>
        </w:rPr>
        <w:t xml:space="preserve"> and other strategic issues of relevance to the group</w:t>
      </w:r>
      <w:r>
        <w:rPr>
          <w:rFonts w:eastAsia="Times New Roman" w:cs="Arial"/>
          <w:sz w:val="24"/>
          <w:szCs w:val="24"/>
          <w:lang w:val="en-GB"/>
        </w:rPr>
        <w:t>. Separate meetings are held for the group of staff directly involved in teaching tasks related to MIKE, where Jacob R. Holm is the pr</w:t>
      </w:r>
      <w:r>
        <w:rPr>
          <w:rFonts w:eastAsia="Times New Roman" w:cs="Arial"/>
          <w:sz w:val="24"/>
          <w:szCs w:val="24"/>
          <w:lang w:val="en-GB"/>
        </w:rPr>
        <w:t>o</w:t>
      </w:r>
      <w:r>
        <w:rPr>
          <w:rFonts w:eastAsia="Times New Roman" w:cs="Arial"/>
          <w:sz w:val="24"/>
          <w:szCs w:val="24"/>
          <w:lang w:val="en-GB"/>
        </w:rPr>
        <w:t xml:space="preserve">gram coordinator. Professor Christian Richter Østergaard is head of the </w:t>
      </w:r>
      <w:r w:rsidR="009D0B3E">
        <w:rPr>
          <w:rFonts w:eastAsia="Times New Roman" w:cs="Arial"/>
          <w:sz w:val="24"/>
          <w:szCs w:val="24"/>
          <w:lang w:val="en-GB"/>
        </w:rPr>
        <w:t>Innovation Ec</w:t>
      </w:r>
      <w:r w:rsidR="009D0B3E">
        <w:rPr>
          <w:rFonts w:eastAsia="Times New Roman" w:cs="Arial"/>
          <w:sz w:val="24"/>
          <w:szCs w:val="24"/>
          <w:lang w:val="en-GB"/>
        </w:rPr>
        <w:t>o</w:t>
      </w:r>
      <w:r w:rsidR="009D0B3E">
        <w:rPr>
          <w:rFonts w:eastAsia="Times New Roman" w:cs="Arial"/>
          <w:sz w:val="24"/>
          <w:szCs w:val="24"/>
          <w:lang w:val="en-GB"/>
        </w:rPr>
        <w:t>nomics</w:t>
      </w:r>
      <w:r>
        <w:rPr>
          <w:rFonts w:eastAsia="Times New Roman" w:cs="Arial"/>
          <w:sz w:val="24"/>
          <w:szCs w:val="24"/>
          <w:lang w:val="en-GB"/>
        </w:rPr>
        <w:t xml:space="preserve"> PhD programme. </w:t>
      </w:r>
      <w:r w:rsidR="00BD6114">
        <w:rPr>
          <w:rFonts w:eastAsia="Times New Roman" w:cs="Arial"/>
          <w:sz w:val="24"/>
          <w:szCs w:val="24"/>
          <w:lang w:val="en-GB"/>
        </w:rPr>
        <w:t xml:space="preserve"> </w:t>
      </w:r>
      <w:r w:rsidR="00BD6114">
        <w:rPr>
          <w:color w:val="000000"/>
          <w:sz w:val="24"/>
          <w:szCs w:val="24"/>
        </w:rPr>
        <w:t xml:space="preserve">Members of the </w:t>
      </w:r>
      <w:r w:rsidR="00BD6114" w:rsidRPr="00E84F67">
        <w:rPr>
          <w:color w:val="000000"/>
          <w:sz w:val="24"/>
          <w:szCs w:val="24"/>
        </w:rPr>
        <w:t xml:space="preserve">group </w:t>
      </w:r>
      <w:r w:rsidR="00BD6114">
        <w:rPr>
          <w:color w:val="000000"/>
          <w:sz w:val="24"/>
          <w:szCs w:val="24"/>
        </w:rPr>
        <w:t xml:space="preserve">organize </w:t>
      </w:r>
      <w:r w:rsidR="00BD6114" w:rsidRPr="00E84F67">
        <w:rPr>
          <w:color w:val="000000"/>
          <w:sz w:val="24"/>
          <w:szCs w:val="24"/>
        </w:rPr>
        <w:t xml:space="preserve">themselves according to interest </w:t>
      </w:r>
      <w:r w:rsidR="006F05A3">
        <w:rPr>
          <w:color w:val="000000"/>
          <w:sz w:val="24"/>
          <w:szCs w:val="24"/>
        </w:rPr>
        <w:t xml:space="preserve">but </w:t>
      </w:r>
      <w:r w:rsidRPr="00F94BF5">
        <w:rPr>
          <w:color w:val="000000"/>
          <w:sz w:val="24"/>
          <w:szCs w:val="24"/>
        </w:rPr>
        <w:t>IKE strives for maintaining the internal coherence of the group by embarking on a number of common activities. For example, t</w:t>
      </w:r>
      <w:r w:rsidRPr="00F94BF5">
        <w:rPr>
          <w:rFonts w:eastAsia="Times New Roman" w:cs="Arial"/>
          <w:kern w:val="36"/>
          <w:sz w:val="24"/>
          <w:szCs w:val="24"/>
          <w:lang w:val="en-GB"/>
        </w:rPr>
        <w:t>he IKE group organises a series of research seminars</w:t>
      </w:r>
      <w:r w:rsidR="00D0542A">
        <w:rPr>
          <w:rFonts w:eastAsia="Times New Roman" w:cs="Arial"/>
          <w:kern w:val="36"/>
          <w:sz w:val="24"/>
          <w:szCs w:val="24"/>
          <w:lang w:val="en-GB"/>
        </w:rPr>
        <w:t>, co-publish, and establish common projects</w:t>
      </w:r>
      <w:r>
        <w:rPr>
          <w:rFonts w:eastAsia="Times New Roman" w:cs="Arial"/>
          <w:kern w:val="36"/>
          <w:sz w:val="24"/>
          <w:szCs w:val="24"/>
          <w:lang w:val="en-GB"/>
        </w:rPr>
        <w:t xml:space="preserve"> (see elaboration later)</w:t>
      </w:r>
      <w:r w:rsidRPr="00F94BF5">
        <w:rPr>
          <w:rFonts w:eastAsia="Times New Roman" w:cs="Arial"/>
          <w:kern w:val="36"/>
          <w:sz w:val="24"/>
          <w:szCs w:val="24"/>
          <w:lang w:val="en-GB"/>
        </w:rPr>
        <w:t>.</w:t>
      </w:r>
      <w:r w:rsidRPr="00F94BF5">
        <w:rPr>
          <w:rFonts w:eastAsia="Times New Roman" w:cs="Arial"/>
          <w:sz w:val="24"/>
          <w:szCs w:val="24"/>
          <w:lang w:val="en-GB"/>
        </w:rPr>
        <w:t xml:space="preserve"> </w:t>
      </w:r>
    </w:p>
    <w:p w14:paraId="40B45F3A" w14:textId="4D461B05" w:rsidR="00097BFD" w:rsidRPr="000B7368" w:rsidRDefault="00097BFD" w:rsidP="00097BFD">
      <w:pPr>
        <w:pStyle w:val="Overskrift1"/>
        <w:numPr>
          <w:ilvl w:val="0"/>
          <w:numId w:val="7"/>
        </w:numPr>
        <w:ind w:left="567" w:hanging="567"/>
      </w:pPr>
      <w:bookmarkStart w:id="8" w:name="_Toc495326615"/>
      <w:bookmarkStart w:id="9" w:name="_Toc503786440"/>
      <w:r w:rsidRPr="009D57CB">
        <w:t xml:space="preserve">The </w:t>
      </w:r>
      <w:r>
        <w:t>R</w:t>
      </w:r>
      <w:r w:rsidRPr="009D57CB">
        <w:t xml:space="preserve">esearch </w:t>
      </w:r>
      <w:r>
        <w:t>G</w:t>
      </w:r>
      <w:r w:rsidR="008849A7">
        <w:t>roups S</w:t>
      </w:r>
      <w:r w:rsidRPr="009D57CB">
        <w:t>trateg</w:t>
      </w:r>
      <w:r>
        <w:t>ies, Activities, Output and Academic Impact</w:t>
      </w:r>
      <w:bookmarkEnd w:id="8"/>
      <w:bookmarkEnd w:id="9"/>
    </w:p>
    <w:p w14:paraId="1077D960" w14:textId="77777777" w:rsidR="003529AF" w:rsidRDefault="003529AF" w:rsidP="00097BFD">
      <w:pPr>
        <w:rPr>
          <w:rFonts w:cs="Helvetica"/>
          <w:sz w:val="24"/>
          <w:szCs w:val="24"/>
        </w:rPr>
      </w:pPr>
    </w:p>
    <w:p w14:paraId="4174D7B2" w14:textId="7E9A68CF" w:rsidR="00097BFD" w:rsidRDefault="00097BFD" w:rsidP="00097BFD">
      <w:pPr>
        <w:rPr>
          <w:rFonts w:cs="Helvetica"/>
          <w:sz w:val="24"/>
          <w:szCs w:val="24"/>
        </w:rPr>
      </w:pPr>
      <w:r>
        <w:rPr>
          <w:rFonts w:cs="Helvetica"/>
          <w:sz w:val="24"/>
          <w:szCs w:val="24"/>
        </w:rPr>
        <w:t xml:space="preserve">IKE’s main ambition is to maintain and enhance the position as an internationally recognized research group within the fields of innovation and industrial dynamics, simultaneously making an impact on academic research and on the wider society. IKE will fulfill this mission through </w:t>
      </w:r>
    </w:p>
    <w:p w14:paraId="3A839909" w14:textId="77777777" w:rsidR="00097BFD" w:rsidRDefault="00097BFD" w:rsidP="00097BFD">
      <w:pPr>
        <w:pStyle w:val="Listeafsnit"/>
        <w:numPr>
          <w:ilvl w:val="0"/>
          <w:numId w:val="32"/>
        </w:numPr>
        <w:rPr>
          <w:rFonts w:cs="Helvetica"/>
          <w:sz w:val="24"/>
          <w:szCs w:val="24"/>
        </w:rPr>
      </w:pPr>
      <w:r w:rsidRPr="00851102">
        <w:rPr>
          <w:rFonts w:cs="Helvetica"/>
          <w:sz w:val="24"/>
          <w:szCs w:val="24"/>
        </w:rPr>
        <w:t>a continuous focus on producing high quality research publishable in core journals</w:t>
      </w:r>
      <w:r>
        <w:rPr>
          <w:rFonts w:cs="Helvetica"/>
          <w:sz w:val="24"/>
          <w:szCs w:val="24"/>
        </w:rPr>
        <w:t>,</w:t>
      </w:r>
    </w:p>
    <w:p w14:paraId="6592D226" w14:textId="77777777" w:rsidR="00097BFD" w:rsidRPr="00851102" w:rsidRDefault="00097BFD" w:rsidP="00097BFD">
      <w:pPr>
        <w:pStyle w:val="Listeafsnit"/>
        <w:numPr>
          <w:ilvl w:val="0"/>
          <w:numId w:val="32"/>
        </w:numPr>
        <w:rPr>
          <w:rFonts w:cs="Helvetica"/>
          <w:sz w:val="24"/>
          <w:szCs w:val="24"/>
        </w:rPr>
      </w:pPr>
      <w:r>
        <w:rPr>
          <w:rFonts w:cs="Helvetica"/>
          <w:sz w:val="24"/>
          <w:szCs w:val="24"/>
        </w:rPr>
        <w:t>participating in formal and informal international research networks,</w:t>
      </w:r>
    </w:p>
    <w:p w14:paraId="4C94DA83" w14:textId="77777777" w:rsidR="00097BFD" w:rsidRDefault="00097BFD" w:rsidP="00097BFD">
      <w:pPr>
        <w:pStyle w:val="Listeafsnit"/>
        <w:numPr>
          <w:ilvl w:val="0"/>
          <w:numId w:val="32"/>
        </w:numPr>
        <w:rPr>
          <w:rFonts w:cs="Helvetica"/>
          <w:sz w:val="24"/>
          <w:szCs w:val="24"/>
        </w:rPr>
      </w:pPr>
      <w:r w:rsidRPr="00E2114A">
        <w:rPr>
          <w:rFonts w:cs="Helvetica"/>
          <w:sz w:val="24"/>
          <w:szCs w:val="24"/>
        </w:rPr>
        <w:t>making</w:t>
      </w:r>
      <w:r w:rsidRPr="00851102">
        <w:rPr>
          <w:rFonts w:cs="Helvetica"/>
          <w:sz w:val="24"/>
          <w:szCs w:val="24"/>
        </w:rPr>
        <w:t xml:space="preserve"> substantial contributions to PhD training</w:t>
      </w:r>
      <w:r>
        <w:rPr>
          <w:rFonts w:cs="Helvetica"/>
          <w:sz w:val="24"/>
          <w:szCs w:val="24"/>
        </w:rPr>
        <w:t xml:space="preserve"> at Aalborg University as well as in the wider, national and international innovation and industrial dynamics community,</w:t>
      </w:r>
    </w:p>
    <w:p w14:paraId="48BA766B" w14:textId="345DD431" w:rsidR="003529AF" w:rsidRDefault="003529AF" w:rsidP="00097BFD">
      <w:pPr>
        <w:pStyle w:val="Listeafsnit"/>
        <w:numPr>
          <w:ilvl w:val="0"/>
          <w:numId w:val="32"/>
        </w:numPr>
        <w:rPr>
          <w:rFonts w:cs="Helvetica"/>
          <w:sz w:val="24"/>
          <w:szCs w:val="24"/>
        </w:rPr>
      </w:pPr>
      <w:r>
        <w:rPr>
          <w:rFonts w:cs="Helvetica"/>
          <w:sz w:val="24"/>
          <w:szCs w:val="24"/>
        </w:rPr>
        <w:t>securing adequate staff to the group</w:t>
      </w:r>
    </w:p>
    <w:p w14:paraId="058FC436" w14:textId="0EA2362B" w:rsidR="00097BFD" w:rsidRDefault="00097BFD" w:rsidP="00097BFD">
      <w:pPr>
        <w:pStyle w:val="Listeafsnit"/>
        <w:numPr>
          <w:ilvl w:val="0"/>
          <w:numId w:val="32"/>
        </w:numPr>
        <w:rPr>
          <w:rFonts w:cs="Helvetica"/>
          <w:sz w:val="24"/>
          <w:szCs w:val="24"/>
        </w:rPr>
      </w:pPr>
      <w:r w:rsidRPr="00E2114A">
        <w:rPr>
          <w:rFonts w:cs="Helvetica"/>
          <w:sz w:val="24"/>
          <w:szCs w:val="24"/>
        </w:rPr>
        <w:t xml:space="preserve">making substantial </w:t>
      </w:r>
      <w:r>
        <w:rPr>
          <w:rFonts w:cs="Helvetica"/>
          <w:sz w:val="24"/>
          <w:szCs w:val="24"/>
        </w:rPr>
        <w:t xml:space="preserve">contributions to </w:t>
      </w:r>
      <w:r w:rsidR="003529AF">
        <w:rPr>
          <w:rFonts w:cs="Helvetica"/>
          <w:sz w:val="24"/>
          <w:szCs w:val="24"/>
        </w:rPr>
        <w:t xml:space="preserve">current and future </w:t>
      </w:r>
      <w:r w:rsidRPr="00851102">
        <w:rPr>
          <w:rFonts w:cs="Helvetica"/>
          <w:sz w:val="24"/>
          <w:szCs w:val="24"/>
        </w:rPr>
        <w:t>teaching in</w:t>
      </w:r>
      <w:r>
        <w:rPr>
          <w:rFonts w:cs="Helvetica"/>
          <w:sz w:val="24"/>
          <w:szCs w:val="24"/>
        </w:rPr>
        <w:t xml:space="preserve"> innovation,</w:t>
      </w:r>
      <w:r w:rsidRPr="00851102">
        <w:rPr>
          <w:rFonts w:cs="Helvetica"/>
          <w:sz w:val="24"/>
          <w:szCs w:val="24"/>
        </w:rPr>
        <w:t xml:space="preserve"> industrial dynamics and related fields</w:t>
      </w:r>
      <w:r>
        <w:rPr>
          <w:rFonts w:cs="Helvetica"/>
          <w:sz w:val="24"/>
          <w:szCs w:val="24"/>
        </w:rPr>
        <w:t xml:space="preserve"> at Aalborg University,</w:t>
      </w:r>
    </w:p>
    <w:p w14:paraId="7766FF51" w14:textId="3B967EB1" w:rsidR="00097BFD" w:rsidRDefault="00097BFD" w:rsidP="00097BFD">
      <w:pPr>
        <w:pStyle w:val="Listeafsnit"/>
        <w:numPr>
          <w:ilvl w:val="0"/>
          <w:numId w:val="32"/>
        </w:numPr>
        <w:rPr>
          <w:rFonts w:cs="Helvetica"/>
          <w:sz w:val="24"/>
          <w:szCs w:val="24"/>
        </w:rPr>
      </w:pPr>
      <w:r>
        <w:rPr>
          <w:rFonts w:cs="Helvetica"/>
          <w:sz w:val="24"/>
          <w:szCs w:val="24"/>
        </w:rPr>
        <w:t xml:space="preserve">a conscious effort </w:t>
      </w:r>
      <w:r w:rsidR="005D65B7">
        <w:rPr>
          <w:rFonts w:cs="Helvetica"/>
          <w:sz w:val="24"/>
          <w:szCs w:val="24"/>
        </w:rPr>
        <w:t>to</w:t>
      </w:r>
      <w:r>
        <w:rPr>
          <w:rFonts w:cs="Helvetica"/>
          <w:sz w:val="24"/>
          <w:szCs w:val="24"/>
        </w:rPr>
        <w:t xml:space="preserve"> attract</w:t>
      </w:r>
      <w:r w:rsidR="005D65B7">
        <w:rPr>
          <w:rFonts w:cs="Helvetica"/>
          <w:sz w:val="24"/>
          <w:szCs w:val="24"/>
        </w:rPr>
        <w:t xml:space="preserve"> </w:t>
      </w:r>
      <w:r>
        <w:rPr>
          <w:rFonts w:cs="Helvetica"/>
          <w:sz w:val="24"/>
          <w:szCs w:val="24"/>
        </w:rPr>
        <w:t>external funding</w:t>
      </w:r>
      <w:r w:rsidR="003529AF">
        <w:rPr>
          <w:rFonts w:cs="Helvetica"/>
          <w:sz w:val="24"/>
          <w:szCs w:val="24"/>
        </w:rPr>
        <w:t xml:space="preserve"> and secur</w:t>
      </w:r>
      <w:r w:rsidR="005D65B7">
        <w:rPr>
          <w:rFonts w:cs="Helvetica"/>
          <w:sz w:val="24"/>
          <w:szCs w:val="24"/>
        </w:rPr>
        <w:t>e</w:t>
      </w:r>
      <w:r w:rsidR="003529AF">
        <w:rPr>
          <w:rFonts w:cs="Helvetica"/>
          <w:sz w:val="24"/>
          <w:szCs w:val="24"/>
        </w:rPr>
        <w:t xml:space="preserve"> a funding pipe-line</w:t>
      </w:r>
      <w:r>
        <w:rPr>
          <w:rFonts w:cs="Helvetica"/>
          <w:sz w:val="24"/>
          <w:szCs w:val="24"/>
        </w:rPr>
        <w:t xml:space="preserve"> aimed at developing IKEs core research areas</w:t>
      </w:r>
    </w:p>
    <w:p w14:paraId="455DAD01" w14:textId="77777777" w:rsidR="00097BFD" w:rsidRDefault="00097BFD" w:rsidP="00097BFD">
      <w:pPr>
        <w:pStyle w:val="Listeafsnit"/>
        <w:numPr>
          <w:ilvl w:val="0"/>
          <w:numId w:val="32"/>
        </w:numPr>
        <w:rPr>
          <w:rFonts w:cs="Helvetica"/>
          <w:sz w:val="24"/>
          <w:szCs w:val="24"/>
        </w:rPr>
      </w:pPr>
      <w:proofErr w:type="gramStart"/>
      <w:r>
        <w:rPr>
          <w:rFonts w:cs="Helvetica"/>
          <w:sz w:val="24"/>
          <w:szCs w:val="24"/>
        </w:rPr>
        <w:t>a</w:t>
      </w:r>
      <w:proofErr w:type="gramEnd"/>
      <w:r>
        <w:rPr>
          <w:rFonts w:cs="Helvetica"/>
          <w:sz w:val="24"/>
          <w:szCs w:val="24"/>
        </w:rPr>
        <w:t xml:space="preserve"> continuous attention to interaction with stakeholders/users</w:t>
      </w:r>
      <w:r w:rsidRPr="00851102">
        <w:rPr>
          <w:rFonts w:cs="Helvetica"/>
          <w:sz w:val="24"/>
          <w:szCs w:val="24"/>
        </w:rPr>
        <w:t xml:space="preserve">. </w:t>
      </w:r>
    </w:p>
    <w:p w14:paraId="0004C559" w14:textId="215FDFD6" w:rsidR="003529AF" w:rsidRPr="003529AF" w:rsidRDefault="003529AF" w:rsidP="003529AF">
      <w:pPr>
        <w:rPr>
          <w:rFonts w:cs="Helvetica"/>
          <w:sz w:val="24"/>
          <w:szCs w:val="24"/>
        </w:rPr>
      </w:pPr>
      <w:r>
        <w:rPr>
          <w:rFonts w:cs="Helvetica"/>
          <w:sz w:val="24"/>
          <w:szCs w:val="24"/>
        </w:rPr>
        <w:t>Below these measures are unfolded.</w:t>
      </w:r>
    </w:p>
    <w:p w14:paraId="35C2CC77" w14:textId="77777777" w:rsidR="00097BFD" w:rsidRPr="00943D67" w:rsidRDefault="00097BFD" w:rsidP="00097BFD">
      <w:pPr>
        <w:pStyle w:val="Overskrift2"/>
      </w:pPr>
      <w:bookmarkStart w:id="10" w:name="_Toc495326616"/>
      <w:bookmarkStart w:id="11" w:name="_Toc503786441"/>
      <w:r>
        <w:t xml:space="preserve">3.1. </w:t>
      </w:r>
      <w:r w:rsidRPr="00943D67">
        <w:t>Publication</w:t>
      </w:r>
      <w:bookmarkEnd w:id="10"/>
      <w:bookmarkEnd w:id="11"/>
    </w:p>
    <w:p w14:paraId="0479E34A" w14:textId="7C0D3378" w:rsidR="00182449" w:rsidRDefault="00097BFD" w:rsidP="008849A7">
      <w:pPr>
        <w:rPr>
          <w:sz w:val="24"/>
          <w:szCs w:val="24"/>
        </w:rPr>
      </w:pPr>
      <w:r>
        <w:rPr>
          <w:rFonts w:eastAsia="Times New Roman" w:cs="Arial"/>
          <w:sz w:val="24"/>
          <w:szCs w:val="24"/>
          <w:lang w:val="en-GB"/>
        </w:rPr>
        <w:t xml:space="preserve">IKE has a stable and high level of publication output, and </w:t>
      </w:r>
      <w:r>
        <w:rPr>
          <w:sz w:val="24"/>
          <w:szCs w:val="24"/>
          <w:lang w:val="en-GB"/>
        </w:rPr>
        <w:t xml:space="preserve">IKE researchers are among the most cited researchers at Aalborg University. IKE publications are also highly downloaded from </w:t>
      </w:r>
      <w:r w:rsidRPr="001559CB">
        <w:rPr>
          <w:sz w:val="24"/>
          <w:szCs w:val="24"/>
          <w:lang w:val="en-GB"/>
        </w:rPr>
        <w:t>Aa</w:t>
      </w:r>
      <w:r w:rsidRPr="001559CB">
        <w:rPr>
          <w:sz w:val="24"/>
          <w:szCs w:val="24"/>
          <w:lang w:val="en-GB"/>
        </w:rPr>
        <w:t>l</w:t>
      </w:r>
      <w:r w:rsidRPr="001559CB">
        <w:rPr>
          <w:sz w:val="24"/>
          <w:szCs w:val="24"/>
          <w:lang w:val="en-GB"/>
        </w:rPr>
        <w:t>borg Un</w:t>
      </w:r>
      <w:r>
        <w:rPr>
          <w:sz w:val="24"/>
          <w:szCs w:val="24"/>
          <w:lang w:val="en-GB"/>
        </w:rPr>
        <w:t xml:space="preserve">iversity’s research portal VBN. </w:t>
      </w:r>
      <w:bookmarkStart w:id="12" w:name="_Toc494290714"/>
      <w:bookmarkStart w:id="13" w:name="_Toc495326618"/>
      <w:r w:rsidR="000D6026">
        <w:rPr>
          <w:rFonts w:cs="Helvetica"/>
          <w:sz w:val="24"/>
          <w:szCs w:val="24"/>
        </w:rPr>
        <w:t xml:space="preserve">In the evaluation period 82 journal papers, 6 books, and 68 book chapters were registered in VBN. </w:t>
      </w:r>
      <w:r w:rsidR="008849A7" w:rsidRPr="00851102">
        <w:rPr>
          <w:sz w:val="24"/>
          <w:szCs w:val="24"/>
        </w:rPr>
        <w:t>IKE’s publication out</w:t>
      </w:r>
      <w:r w:rsidR="008849A7" w:rsidRPr="000E4355">
        <w:rPr>
          <w:sz w:val="24"/>
          <w:szCs w:val="24"/>
        </w:rPr>
        <w:t>put</w:t>
      </w:r>
      <w:r w:rsidR="008849A7">
        <w:rPr>
          <w:sz w:val="24"/>
          <w:szCs w:val="24"/>
        </w:rPr>
        <w:t xml:space="preserve"> includes what we consider a </w:t>
      </w:r>
      <w:r w:rsidR="008849A7">
        <w:rPr>
          <w:sz w:val="24"/>
          <w:szCs w:val="24"/>
        </w:rPr>
        <w:lastRenderedPageBreak/>
        <w:t xml:space="preserve">satisfactory production of BFI points. IKE made 25 journal papers in 2016, </w:t>
      </w:r>
      <w:r w:rsidR="00077B62">
        <w:rPr>
          <w:sz w:val="24"/>
          <w:szCs w:val="24"/>
        </w:rPr>
        <w:t>increasing</w:t>
      </w:r>
      <w:r w:rsidR="008849A7">
        <w:rPr>
          <w:sz w:val="24"/>
          <w:szCs w:val="24"/>
        </w:rPr>
        <w:t xml:space="preserve"> from 13 in the beginning of the period (2012). Moreover, 40 BFI points were made in 2016, 3.</w:t>
      </w:r>
      <w:r w:rsidR="00182449">
        <w:rPr>
          <w:sz w:val="24"/>
          <w:szCs w:val="24"/>
        </w:rPr>
        <w:t>5</w:t>
      </w:r>
      <w:r w:rsidR="008849A7">
        <w:rPr>
          <w:sz w:val="24"/>
          <w:szCs w:val="24"/>
        </w:rPr>
        <w:t xml:space="preserve"> per FTE</w:t>
      </w:r>
      <w:r w:rsidR="00182449">
        <w:rPr>
          <w:sz w:val="24"/>
          <w:szCs w:val="24"/>
        </w:rPr>
        <w:t>. This is a relatively high number compared to the total Department (2.4)</w:t>
      </w:r>
      <w:r w:rsidR="008849A7">
        <w:rPr>
          <w:sz w:val="24"/>
          <w:szCs w:val="24"/>
        </w:rPr>
        <w:t xml:space="preserve">. </w:t>
      </w:r>
      <w:r w:rsidR="00B15255">
        <w:rPr>
          <w:sz w:val="24"/>
          <w:szCs w:val="24"/>
        </w:rPr>
        <w:t xml:space="preserve">If grouped according to the British ranking of journals table 2 shows that many papers go into good outlets. </w:t>
      </w:r>
    </w:p>
    <w:p w14:paraId="66D8DAAE" w14:textId="77777777" w:rsidR="000D6026" w:rsidRDefault="000D6026" w:rsidP="000D6026">
      <w:r>
        <w:t>Journal publications 2012-2017 split on journal rankings according to the REF categories</w:t>
      </w:r>
    </w:p>
    <w:tbl>
      <w:tblPr>
        <w:tblW w:w="6280" w:type="dxa"/>
        <w:tblInd w:w="93" w:type="dxa"/>
        <w:tblLook w:val="04A0" w:firstRow="1" w:lastRow="0" w:firstColumn="1" w:lastColumn="0" w:noHBand="0" w:noVBand="1"/>
      </w:tblPr>
      <w:tblGrid>
        <w:gridCol w:w="1480"/>
        <w:gridCol w:w="960"/>
        <w:gridCol w:w="960"/>
        <w:gridCol w:w="960"/>
        <w:gridCol w:w="960"/>
        <w:gridCol w:w="960"/>
      </w:tblGrid>
      <w:tr w:rsidR="000D6026" w:rsidRPr="00F20C80" w14:paraId="15A98809" w14:textId="77777777" w:rsidTr="00905287">
        <w:trPr>
          <w:trHeight w:val="288"/>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A3CF3" w14:textId="77777777" w:rsidR="000D6026" w:rsidRPr="00F20C80" w:rsidRDefault="000D6026" w:rsidP="00905287">
            <w:pPr>
              <w:spacing w:after="0" w:line="240" w:lineRule="auto"/>
              <w:rPr>
                <w:rFonts w:ascii="Calibri" w:eastAsia="Times New Roman" w:hAnsi="Calibri" w:cs="Times New Roman"/>
                <w:color w:val="000000"/>
              </w:rPr>
            </w:pPr>
            <w:r>
              <w:rPr>
                <w:rFonts w:ascii="Calibri" w:eastAsia="Times New Roman" w:hAnsi="Calibri" w:cs="Times New Roman"/>
                <w:color w:val="000000"/>
              </w:rPr>
              <w:t>REF Cat. stars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10F3CB" w14:textId="77777777" w:rsidR="000D6026" w:rsidRPr="00F20C80" w:rsidRDefault="000D6026" w:rsidP="009052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659174" w14:textId="77777777" w:rsidR="000D6026" w:rsidRPr="00F20C80" w:rsidRDefault="000D6026" w:rsidP="009052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89FFC2" w14:textId="77777777" w:rsidR="000D6026" w:rsidRPr="00F20C80" w:rsidRDefault="000D6026" w:rsidP="009052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258F9D" w14:textId="77777777" w:rsidR="000D6026" w:rsidRPr="00F20C80" w:rsidRDefault="000D6026" w:rsidP="009052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036794" w14:textId="77777777" w:rsidR="000D6026" w:rsidRPr="00F20C80" w:rsidRDefault="000D6026" w:rsidP="009052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r>
      <w:tr w:rsidR="000D6026" w:rsidRPr="00F20C80" w14:paraId="67379933" w14:textId="77777777" w:rsidTr="00905287">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3D490FF" w14:textId="5CD0D70B" w:rsidR="000D6026" w:rsidRPr="00F20C80" w:rsidRDefault="00DB00A5" w:rsidP="00DB00A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No. of </w:t>
            </w:r>
            <w:r w:rsidR="000D6026">
              <w:rPr>
                <w:rFonts w:ascii="Calibri" w:eastAsia="Times New Roman" w:hAnsi="Calibri" w:cs="Times New Roman"/>
                <w:color w:val="000000"/>
              </w:rPr>
              <w:t xml:space="preserve">papers </w:t>
            </w:r>
          </w:p>
        </w:tc>
        <w:tc>
          <w:tcPr>
            <w:tcW w:w="960" w:type="dxa"/>
            <w:tcBorders>
              <w:top w:val="nil"/>
              <w:left w:val="nil"/>
              <w:bottom w:val="single" w:sz="4" w:space="0" w:color="auto"/>
              <w:right w:val="single" w:sz="4" w:space="0" w:color="auto"/>
            </w:tcBorders>
            <w:shd w:val="clear" w:color="auto" w:fill="auto"/>
            <w:noWrap/>
            <w:vAlign w:val="bottom"/>
          </w:tcPr>
          <w:p w14:paraId="2CCB444E" w14:textId="77777777" w:rsidR="000D6026" w:rsidRPr="00F20C80" w:rsidRDefault="000D6026" w:rsidP="009052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tcPr>
          <w:p w14:paraId="0D082A9F" w14:textId="77777777" w:rsidR="000D6026" w:rsidRPr="00F20C80" w:rsidRDefault="000D6026" w:rsidP="009052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tcPr>
          <w:p w14:paraId="0D57D7C7" w14:textId="77777777" w:rsidR="000D6026" w:rsidRPr="00F20C80" w:rsidRDefault="000D6026" w:rsidP="009052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tcPr>
          <w:p w14:paraId="7DFDA1BD" w14:textId="77777777" w:rsidR="000D6026" w:rsidRPr="00F20C80" w:rsidRDefault="000D6026" w:rsidP="009052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tcPr>
          <w:p w14:paraId="0632D590" w14:textId="77777777" w:rsidR="000D6026" w:rsidRPr="00F20C80" w:rsidRDefault="000D6026" w:rsidP="009052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r>
    </w:tbl>
    <w:p w14:paraId="5AFD39F4" w14:textId="77777777" w:rsidR="000D6026" w:rsidRDefault="000D6026" w:rsidP="000D6026"/>
    <w:p w14:paraId="72F84DBB" w14:textId="5E8335BF" w:rsidR="009F0EC6" w:rsidRDefault="008849A7" w:rsidP="009F0EC6">
      <w:pPr>
        <w:spacing w:before="39"/>
        <w:rPr>
          <w:sz w:val="24"/>
          <w:szCs w:val="24"/>
          <w:lang w:val="en-GB"/>
        </w:rPr>
      </w:pPr>
      <w:r>
        <w:rPr>
          <w:sz w:val="24"/>
          <w:szCs w:val="24"/>
          <w:lang w:val="en-GB"/>
        </w:rPr>
        <w:t>IKE is recognized as a leading research group in innovation studies in Europe</w:t>
      </w:r>
      <w:r w:rsidR="00A77615">
        <w:rPr>
          <w:sz w:val="24"/>
          <w:szCs w:val="24"/>
          <w:lang w:val="en-GB"/>
        </w:rPr>
        <w:t xml:space="preserve"> and the world</w:t>
      </w:r>
      <w:r>
        <w:rPr>
          <w:sz w:val="24"/>
          <w:szCs w:val="24"/>
          <w:lang w:val="en-GB"/>
        </w:rPr>
        <w:t xml:space="preserve">. </w:t>
      </w:r>
      <w:r w:rsidR="00E11678">
        <w:rPr>
          <w:sz w:val="24"/>
          <w:szCs w:val="24"/>
          <w:lang w:val="en-GB"/>
        </w:rPr>
        <w:t>According to a research paper</w:t>
      </w:r>
      <w:r w:rsidR="004B24B3">
        <w:rPr>
          <w:rStyle w:val="Fodnotehenvisning"/>
          <w:sz w:val="24"/>
          <w:szCs w:val="24"/>
          <w:lang w:val="en-GB"/>
        </w:rPr>
        <w:footnoteReference w:id="2"/>
      </w:r>
      <w:r w:rsidR="004B24B3">
        <w:rPr>
          <w:sz w:val="24"/>
          <w:szCs w:val="24"/>
          <w:lang w:val="en-GB"/>
        </w:rPr>
        <w:t xml:space="preserve"> </w:t>
      </w:r>
      <w:r w:rsidR="00A77615">
        <w:rPr>
          <w:sz w:val="24"/>
          <w:szCs w:val="24"/>
          <w:lang w:val="en-GB"/>
        </w:rPr>
        <w:t xml:space="preserve">exploring the knowledge base and core of innovation studies </w:t>
      </w:r>
      <w:r w:rsidR="004B24B3">
        <w:rPr>
          <w:sz w:val="24"/>
          <w:szCs w:val="24"/>
          <w:lang w:val="en-GB"/>
        </w:rPr>
        <w:t xml:space="preserve">the top-ten research groups in the world since 1950 are dominated by US </w:t>
      </w:r>
      <w:r w:rsidR="00A77615">
        <w:rPr>
          <w:sz w:val="24"/>
          <w:szCs w:val="24"/>
          <w:lang w:val="en-GB"/>
        </w:rPr>
        <w:t>universities. Only SPRU (2</w:t>
      </w:r>
      <w:r w:rsidR="00A77615" w:rsidRPr="00A77615">
        <w:rPr>
          <w:sz w:val="24"/>
          <w:szCs w:val="24"/>
          <w:vertAlign w:val="superscript"/>
          <w:lang w:val="en-GB"/>
        </w:rPr>
        <w:t>nd</w:t>
      </w:r>
      <w:r w:rsidR="00A77615">
        <w:rPr>
          <w:sz w:val="24"/>
          <w:szCs w:val="24"/>
          <w:lang w:val="en-GB"/>
        </w:rPr>
        <w:t xml:space="preserve"> rank) (the UK) and IKE (9</w:t>
      </w:r>
      <w:r w:rsidR="00A77615" w:rsidRPr="00A77615">
        <w:rPr>
          <w:sz w:val="24"/>
          <w:szCs w:val="24"/>
          <w:vertAlign w:val="superscript"/>
          <w:lang w:val="en-GB"/>
        </w:rPr>
        <w:t>th</w:t>
      </w:r>
      <w:r w:rsidR="00A77615">
        <w:rPr>
          <w:sz w:val="24"/>
          <w:szCs w:val="24"/>
          <w:lang w:val="en-GB"/>
        </w:rPr>
        <w:t xml:space="preserve"> rank in the world) are non-US core institutions in innov</w:t>
      </w:r>
      <w:r w:rsidR="00A77615">
        <w:rPr>
          <w:sz w:val="24"/>
          <w:szCs w:val="24"/>
          <w:lang w:val="en-GB"/>
        </w:rPr>
        <w:t>a</w:t>
      </w:r>
      <w:r w:rsidR="00A77615">
        <w:rPr>
          <w:sz w:val="24"/>
          <w:szCs w:val="24"/>
          <w:lang w:val="en-GB"/>
        </w:rPr>
        <w:t xml:space="preserve">tion studies. </w:t>
      </w:r>
      <w:r w:rsidR="004B24B3">
        <w:rPr>
          <w:sz w:val="24"/>
          <w:szCs w:val="24"/>
          <w:lang w:val="en-GB"/>
        </w:rPr>
        <w:t xml:space="preserve"> </w:t>
      </w:r>
    </w:p>
    <w:bookmarkEnd w:id="12"/>
    <w:bookmarkEnd w:id="13"/>
    <w:p w14:paraId="1AA88CB0" w14:textId="50EE9EC1" w:rsidR="00097BFD" w:rsidRDefault="00E11678" w:rsidP="00097BFD">
      <w:pPr>
        <w:rPr>
          <w:sz w:val="24"/>
          <w:szCs w:val="24"/>
          <w:lang w:val="en-GB"/>
        </w:rPr>
      </w:pPr>
      <w:r>
        <w:rPr>
          <w:sz w:val="24"/>
          <w:szCs w:val="24"/>
        </w:rPr>
        <w:t xml:space="preserve">The </w:t>
      </w:r>
      <w:r w:rsidR="0069114E">
        <w:rPr>
          <w:sz w:val="24"/>
          <w:szCs w:val="24"/>
        </w:rPr>
        <w:t>high</w:t>
      </w:r>
      <w:r>
        <w:rPr>
          <w:sz w:val="24"/>
          <w:szCs w:val="24"/>
        </w:rPr>
        <w:t xml:space="preserve"> publishing</w:t>
      </w:r>
      <w:r w:rsidR="0069114E">
        <w:rPr>
          <w:sz w:val="24"/>
          <w:szCs w:val="24"/>
        </w:rPr>
        <w:t xml:space="preserve"> rate</w:t>
      </w:r>
      <w:r w:rsidR="00097BFD" w:rsidRPr="000E4355">
        <w:rPr>
          <w:sz w:val="24"/>
          <w:szCs w:val="24"/>
        </w:rPr>
        <w:t xml:space="preserve"> </w:t>
      </w:r>
      <w:r w:rsidR="00097BFD">
        <w:rPr>
          <w:sz w:val="24"/>
          <w:szCs w:val="24"/>
          <w:lang w:val="en-GB"/>
        </w:rPr>
        <w:t xml:space="preserve">is the result of a decade long focus on publishing in high-quality peer-reviewed outlets. </w:t>
      </w:r>
      <w:r w:rsidR="00CA72ED">
        <w:rPr>
          <w:sz w:val="24"/>
          <w:szCs w:val="24"/>
          <w:lang w:val="en-GB"/>
        </w:rPr>
        <w:t xml:space="preserve">According to a survey among IKE members the </w:t>
      </w:r>
      <w:r w:rsidR="00077B62">
        <w:rPr>
          <w:sz w:val="24"/>
          <w:szCs w:val="24"/>
          <w:lang w:val="en-GB"/>
        </w:rPr>
        <w:t>j</w:t>
      </w:r>
      <w:r w:rsidR="00CA72ED">
        <w:rPr>
          <w:sz w:val="24"/>
          <w:szCs w:val="24"/>
          <w:lang w:val="en-GB"/>
        </w:rPr>
        <w:t xml:space="preserve">ournals IKE ideally should publish in includes Research Policy, ICC, Industry and Innovation, and Regional Studies. These journals are also </w:t>
      </w:r>
      <w:r w:rsidR="00077B62">
        <w:rPr>
          <w:sz w:val="24"/>
          <w:szCs w:val="24"/>
          <w:lang w:val="en-GB"/>
        </w:rPr>
        <w:t xml:space="preserve">currently </w:t>
      </w:r>
      <w:r w:rsidR="00CA72ED">
        <w:rPr>
          <w:sz w:val="24"/>
          <w:szCs w:val="24"/>
          <w:lang w:val="en-GB"/>
        </w:rPr>
        <w:t xml:space="preserve">among the most frequent outlets of IKE research. </w:t>
      </w:r>
      <w:r w:rsidR="00097BFD">
        <w:rPr>
          <w:sz w:val="24"/>
          <w:szCs w:val="24"/>
          <w:lang w:val="en-GB"/>
        </w:rPr>
        <w:t xml:space="preserve">IKE continues to work on promoting the research quality of its members by collaborating and commenting on each other’s research. Publication support is also institutionalised in different ways. On-going and valuable </w:t>
      </w:r>
      <w:r w:rsidR="00097BFD" w:rsidRPr="00F94BF5">
        <w:rPr>
          <w:sz w:val="24"/>
          <w:szCs w:val="24"/>
          <w:lang w:val="en-GB"/>
        </w:rPr>
        <w:t>IKE activities to stimulate</w:t>
      </w:r>
      <w:r w:rsidR="00097BFD">
        <w:rPr>
          <w:sz w:val="24"/>
          <w:szCs w:val="24"/>
          <w:lang w:val="en-GB"/>
        </w:rPr>
        <w:t xml:space="preserve"> high-quality</w:t>
      </w:r>
      <w:r w:rsidR="00097BFD" w:rsidRPr="00F94BF5">
        <w:rPr>
          <w:sz w:val="24"/>
          <w:szCs w:val="24"/>
          <w:lang w:val="en-GB"/>
        </w:rPr>
        <w:t xml:space="preserve"> publishing</w:t>
      </w:r>
      <w:r w:rsidR="00097BFD">
        <w:rPr>
          <w:sz w:val="24"/>
          <w:szCs w:val="24"/>
          <w:lang w:val="en-GB"/>
        </w:rPr>
        <w:t xml:space="preserve"> include the following:  </w:t>
      </w:r>
    </w:p>
    <w:p w14:paraId="4F2A08E3" w14:textId="34559495" w:rsidR="00097BFD" w:rsidRDefault="00097BFD" w:rsidP="00097BFD">
      <w:pPr>
        <w:pStyle w:val="Listeafsnit"/>
        <w:numPr>
          <w:ilvl w:val="0"/>
          <w:numId w:val="33"/>
        </w:numPr>
        <w:rPr>
          <w:sz w:val="24"/>
          <w:szCs w:val="24"/>
          <w:lang w:val="en-GB"/>
        </w:rPr>
      </w:pPr>
      <w:r>
        <w:rPr>
          <w:sz w:val="24"/>
          <w:szCs w:val="24"/>
          <w:lang w:val="en-GB"/>
        </w:rPr>
        <w:t>T</w:t>
      </w:r>
      <w:r w:rsidRPr="00851102">
        <w:rPr>
          <w:sz w:val="24"/>
          <w:szCs w:val="24"/>
          <w:lang w:val="en-GB"/>
        </w:rPr>
        <w:t>he IKE seminars</w:t>
      </w:r>
      <w:r>
        <w:rPr>
          <w:sz w:val="24"/>
          <w:szCs w:val="24"/>
          <w:lang w:val="en-GB"/>
        </w:rPr>
        <w:t>, which</w:t>
      </w:r>
      <w:r w:rsidRPr="00851102">
        <w:rPr>
          <w:sz w:val="24"/>
          <w:szCs w:val="24"/>
          <w:lang w:val="en-GB"/>
        </w:rPr>
        <w:t xml:space="preserve"> are an important forum for </w:t>
      </w:r>
      <w:r w:rsidRPr="00851102">
        <w:rPr>
          <w:i/>
          <w:sz w:val="24"/>
          <w:szCs w:val="24"/>
          <w:lang w:val="en-GB"/>
        </w:rPr>
        <w:t>a)</w:t>
      </w:r>
      <w:r w:rsidRPr="00851102">
        <w:rPr>
          <w:sz w:val="24"/>
          <w:szCs w:val="24"/>
          <w:lang w:val="en-GB"/>
        </w:rPr>
        <w:t xml:space="preserve"> presenting work in progress and relating this to the individual publication strategy/paper portfolio; and b) receiving comments on the specific paper presented. IKE seminars are also a forum for visiting scholars to present the</w:t>
      </w:r>
      <w:r>
        <w:rPr>
          <w:sz w:val="24"/>
          <w:szCs w:val="24"/>
          <w:lang w:val="en-GB"/>
        </w:rPr>
        <w:t>ir work and thereby contribute</w:t>
      </w:r>
      <w:r w:rsidRPr="00851102">
        <w:rPr>
          <w:sz w:val="24"/>
          <w:szCs w:val="24"/>
          <w:lang w:val="en-GB"/>
        </w:rPr>
        <w:t xml:space="preserve"> to enrich</w:t>
      </w:r>
      <w:r>
        <w:rPr>
          <w:sz w:val="24"/>
          <w:szCs w:val="24"/>
          <w:lang w:val="en-GB"/>
        </w:rPr>
        <w:t>ing</w:t>
      </w:r>
      <w:r w:rsidRPr="00851102">
        <w:rPr>
          <w:sz w:val="24"/>
          <w:szCs w:val="24"/>
          <w:lang w:val="en-GB"/>
        </w:rPr>
        <w:t xml:space="preserve"> IKE research by providing new </w:t>
      </w:r>
      <w:r>
        <w:rPr>
          <w:sz w:val="24"/>
          <w:szCs w:val="24"/>
          <w:lang w:val="en-GB"/>
        </w:rPr>
        <w:t>inputs</w:t>
      </w:r>
      <w:r w:rsidRPr="00851102">
        <w:rPr>
          <w:sz w:val="24"/>
          <w:szCs w:val="24"/>
          <w:lang w:val="en-GB"/>
        </w:rPr>
        <w:t xml:space="preserve">. </w:t>
      </w:r>
    </w:p>
    <w:p w14:paraId="1AA3DB36" w14:textId="7FA96F45" w:rsidR="00097BFD" w:rsidRDefault="00097BFD" w:rsidP="00097BFD">
      <w:pPr>
        <w:pStyle w:val="Listeafsnit"/>
        <w:numPr>
          <w:ilvl w:val="0"/>
          <w:numId w:val="33"/>
        </w:numPr>
        <w:rPr>
          <w:sz w:val="24"/>
          <w:szCs w:val="24"/>
          <w:lang w:val="en-GB"/>
        </w:rPr>
      </w:pPr>
      <w:r w:rsidRPr="00851102">
        <w:rPr>
          <w:sz w:val="24"/>
          <w:szCs w:val="24"/>
          <w:lang w:val="en-GB"/>
        </w:rPr>
        <w:t>The ‘</w:t>
      </w:r>
      <w:r>
        <w:rPr>
          <w:sz w:val="24"/>
          <w:szCs w:val="24"/>
          <w:lang w:val="en-GB"/>
        </w:rPr>
        <w:t>P</w:t>
      </w:r>
      <w:r w:rsidRPr="00851102">
        <w:rPr>
          <w:sz w:val="24"/>
          <w:szCs w:val="24"/>
          <w:lang w:val="en-GB"/>
        </w:rPr>
        <w:t>ublication Clinique’</w:t>
      </w:r>
      <w:r>
        <w:rPr>
          <w:sz w:val="24"/>
          <w:szCs w:val="24"/>
          <w:lang w:val="en-GB"/>
        </w:rPr>
        <w:t>, which is a</w:t>
      </w:r>
      <w:r w:rsidRPr="00851102">
        <w:rPr>
          <w:sz w:val="24"/>
          <w:szCs w:val="24"/>
          <w:lang w:val="en-GB"/>
        </w:rPr>
        <w:t xml:space="preserve"> forum </w:t>
      </w:r>
      <w:r>
        <w:rPr>
          <w:sz w:val="24"/>
          <w:szCs w:val="24"/>
          <w:lang w:val="en-GB"/>
        </w:rPr>
        <w:t>for</w:t>
      </w:r>
      <w:r w:rsidRPr="00851102">
        <w:rPr>
          <w:sz w:val="24"/>
          <w:szCs w:val="24"/>
          <w:lang w:val="en-GB"/>
        </w:rPr>
        <w:t xml:space="preserve"> go</w:t>
      </w:r>
      <w:r>
        <w:rPr>
          <w:sz w:val="24"/>
          <w:szCs w:val="24"/>
          <w:lang w:val="en-GB"/>
        </w:rPr>
        <w:t>ing</w:t>
      </w:r>
      <w:r w:rsidRPr="00851102">
        <w:rPr>
          <w:sz w:val="24"/>
          <w:szCs w:val="24"/>
          <w:lang w:val="en-GB"/>
        </w:rPr>
        <w:t xml:space="preserve"> more in depth with</w:t>
      </w:r>
      <w:r>
        <w:rPr>
          <w:sz w:val="24"/>
          <w:szCs w:val="24"/>
          <w:lang w:val="en-GB"/>
        </w:rPr>
        <w:t xml:space="preserve"> different</w:t>
      </w:r>
      <w:r w:rsidRPr="00851102">
        <w:rPr>
          <w:sz w:val="24"/>
          <w:szCs w:val="24"/>
          <w:lang w:val="en-GB"/>
        </w:rPr>
        <w:t xml:space="preserve"> themes in the publishing process. Using cases from individual papers</w:t>
      </w:r>
      <w:r>
        <w:rPr>
          <w:sz w:val="24"/>
          <w:szCs w:val="24"/>
          <w:lang w:val="en-GB"/>
        </w:rPr>
        <w:t>,</w:t>
      </w:r>
      <w:r w:rsidRPr="00851102">
        <w:rPr>
          <w:sz w:val="24"/>
          <w:szCs w:val="24"/>
          <w:lang w:val="en-GB"/>
        </w:rPr>
        <w:t xml:space="preserve"> themes </w:t>
      </w:r>
      <w:r>
        <w:rPr>
          <w:sz w:val="24"/>
          <w:szCs w:val="24"/>
          <w:lang w:val="en-GB"/>
        </w:rPr>
        <w:t>for publ</w:t>
      </w:r>
      <w:r>
        <w:rPr>
          <w:sz w:val="24"/>
          <w:szCs w:val="24"/>
          <w:lang w:val="en-GB"/>
        </w:rPr>
        <w:t>i</w:t>
      </w:r>
      <w:r>
        <w:rPr>
          <w:sz w:val="24"/>
          <w:szCs w:val="24"/>
          <w:lang w:val="en-GB"/>
        </w:rPr>
        <w:t xml:space="preserve">cation </w:t>
      </w:r>
      <w:proofErr w:type="spellStart"/>
      <w:r>
        <w:rPr>
          <w:sz w:val="24"/>
          <w:szCs w:val="24"/>
          <w:lang w:val="en-GB"/>
        </w:rPr>
        <w:t>cliniques</w:t>
      </w:r>
      <w:proofErr w:type="spellEnd"/>
      <w:r>
        <w:rPr>
          <w:sz w:val="24"/>
          <w:szCs w:val="24"/>
          <w:lang w:val="en-GB"/>
        </w:rPr>
        <w:t xml:space="preserve"> include</w:t>
      </w:r>
      <w:r w:rsidRPr="00851102">
        <w:rPr>
          <w:sz w:val="24"/>
          <w:szCs w:val="24"/>
          <w:lang w:val="en-GB"/>
        </w:rPr>
        <w:t xml:space="preserve"> how to deal with reviewer responses, how to </w:t>
      </w:r>
      <w:r>
        <w:rPr>
          <w:sz w:val="24"/>
          <w:szCs w:val="24"/>
          <w:lang w:val="en-GB"/>
        </w:rPr>
        <w:t>write</w:t>
      </w:r>
      <w:r w:rsidRPr="00851102">
        <w:rPr>
          <w:sz w:val="24"/>
          <w:szCs w:val="24"/>
          <w:lang w:val="en-GB"/>
        </w:rPr>
        <w:t xml:space="preserve"> a good i</w:t>
      </w:r>
      <w:r w:rsidRPr="00851102">
        <w:rPr>
          <w:sz w:val="24"/>
          <w:szCs w:val="24"/>
          <w:lang w:val="en-GB"/>
        </w:rPr>
        <w:t>n</w:t>
      </w:r>
      <w:r w:rsidRPr="00851102">
        <w:rPr>
          <w:sz w:val="24"/>
          <w:szCs w:val="24"/>
          <w:lang w:val="en-GB"/>
        </w:rPr>
        <w:t xml:space="preserve">troduction, </w:t>
      </w:r>
      <w:r>
        <w:rPr>
          <w:sz w:val="24"/>
          <w:szCs w:val="24"/>
          <w:lang w:val="en-GB"/>
        </w:rPr>
        <w:t xml:space="preserve">and </w:t>
      </w:r>
      <w:r w:rsidRPr="00851102">
        <w:rPr>
          <w:sz w:val="24"/>
          <w:szCs w:val="24"/>
          <w:lang w:val="en-GB"/>
        </w:rPr>
        <w:t>how to find the best outlet</w:t>
      </w:r>
      <w:r>
        <w:rPr>
          <w:sz w:val="24"/>
          <w:szCs w:val="24"/>
          <w:lang w:val="en-GB"/>
        </w:rPr>
        <w:t xml:space="preserve"> for paper</w:t>
      </w:r>
      <w:r w:rsidR="00A42580">
        <w:rPr>
          <w:sz w:val="24"/>
          <w:szCs w:val="24"/>
          <w:lang w:val="en-GB"/>
        </w:rPr>
        <w:t>s</w:t>
      </w:r>
      <w:r w:rsidRPr="00851102">
        <w:rPr>
          <w:sz w:val="24"/>
          <w:szCs w:val="24"/>
          <w:lang w:val="en-GB"/>
        </w:rPr>
        <w:t xml:space="preserve">. </w:t>
      </w:r>
    </w:p>
    <w:p w14:paraId="1B1D6BEE" w14:textId="77777777" w:rsidR="00097BFD" w:rsidRDefault="00097BFD" w:rsidP="00097BFD">
      <w:pPr>
        <w:pStyle w:val="Listeafsnit"/>
        <w:numPr>
          <w:ilvl w:val="0"/>
          <w:numId w:val="33"/>
        </w:numPr>
        <w:rPr>
          <w:sz w:val="24"/>
          <w:szCs w:val="24"/>
          <w:lang w:val="en-GB"/>
        </w:rPr>
      </w:pPr>
      <w:r>
        <w:rPr>
          <w:sz w:val="24"/>
          <w:szCs w:val="24"/>
          <w:lang w:val="en-GB"/>
        </w:rPr>
        <w:t>A joint</w:t>
      </w:r>
      <w:r w:rsidRPr="00851102">
        <w:rPr>
          <w:sz w:val="24"/>
          <w:szCs w:val="24"/>
          <w:lang w:val="en-GB"/>
        </w:rPr>
        <w:t xml:space="preserve"> information board and door posters</w:t>
      </w:r>
      <w:r>
        <w:rPr>
          <w:sz w:val="24"/>
          <w:szCs w:val="24"/>
          <w:lang w:val="en-GB"/>
        </w:rPr>
        <w:t>, which</w:t>
      </w:r>
      <w:r w:rsidRPr="00851102">
        <w:rPr>
          <w:sz w:val="24"/>
          <w:szCs w:val="24"/>
          <w:lang w:val="en-GB"/>
        </w:rPr>
        <w:t xml:space="preserve"> display publications and how far they are in the pipeline</w:t>
      </w:r>
      <w:r>
        <w:rPr>
          <w:sz w:val="24"/>
          <w:szCs w:val="24"/>
          <w:lang w:val="en-GB"/>
        </w:rPr>
        <w:t>,</w:t>
      </w:r>
      <w:r w:rsidRPr="00851102">
        <w:rPr>
          <w:sz w:val="24"/>
          <w:szCs w:val="24"/>
          <w:lang w:val="en-GB"/>
        </w:rPr>
        <w:t xml:space="preserve"> provide information both for outsiders and </w:t>
      </w:r>
      <w:r>
        <w:rPr>
          <w:sz w:val="24"/>
          <w:szCs w:val="24"/>
          <w:lang w:val="en-GB"/>
        </w:rPr>
        <w:t>colleagues within the r</w:t>
      </w:r>
      <w:r>
        <w:rPr>
          <w:sz w:val="24"/>
          <w:szCs w:val="24"/>
          <w:lang w:val="en-GB"/>
        </w:rPr>
        <w:t>e</w:t>
      </w:r>
      <w:r>
        <w:rPr>
          <w:sz w:val="24"/>
          <w:szCs w:val="24"/>
          <w:lang w:val="en-GB"/>
        </w:rPr>
        <w:t>search group</w:t>
      </w:r>
      <w:r w:rsidRPr="00851102">
        <w:rPr>
          <w:sz w:val="24"/>
          <w:szCs w:val="24"/>
          <w:lang w:val="en-GB"/>
        </w:rPr>
        <w:t xml:space="preserve">. </w:t>
      </w:r>
    </w:p>
    <w:p w14:paraId="7C8869E5" w14:textId="77777777" w:rsidR="00281019" w:rsidRPr="00851102" w:rsidRDefault="00281019" w:rsidP="00281019">
      <w:pPr>
        <w:pStyle w:val="Listeafsnit"/>
        <w:numPr>
          <w:ilvl w:val="0"/>
          <w:numId w:val="33"/>
        </w:numPr>
        <w:rPr>
          <w:sz w:val="24"/>
          <w:szCs w:val="24"/>
          <w:lang w:val="en-GB"/>
        </w:rPr>
      </w:pPr>
      <w:r>
        <w:rPr>
          <w:sz w:val="24"/>
          <w:szCs w:val="24"/>
          <w:lang w:val="en-GB"/>
        </w:rPr>
        <w:lastRenderedPageBreak/>
        <w:t>The yearly IKE-strategy seminar where each individual IKE-members presents a list over completed papers/publications a year back and a paper pipeline for the coming year as input to a discussion on publication strategies on the individual - and group level.</w:t>
      </w:r>
    </w:p>
    <w:p w14:paraId="3A11FAC1" w14:textId="5CBAEF3A" w:rsidR="00CA72ED" w:rsidRDefault="00097BFD" w:rsidP="00097BFD">
      <w:pPr>
        <w:rPr>
          <w:sz w:val="24"/>
          <w:szCs w:val="24"/>
          <w:lang w:val="en-GB"/>
        </w:rPr>
      </w:pPr>
      <w:r>
        <w:rPr>
          <w:sz w:val="24"/>
          <w:szCs w:val="24"/>
          <w:lang w:val="en-GB"/>
        </w:rPr>
        <w:t>The activities for</w:t>
      </w:r>
      <w:r w:rsidRPr="00AC0653">
        <w:rPr>
          <w:sz w:val="24"/>
          <w:szCs w:val="24"/>
          <w:lang w:val="en-GB"/>
        </w:rPr>
        <w:t xml:space="preserve"> support</w:t>
      </w:r>
      <w:r>
        <w:rPr>
          <w:sz w:val="24"/>
          <w:szCs w:val="24"/>
          <w:lang w:val="en-GB"/>
        </w:rPr>
        <w:t>ing</w:t>
      </w:r>
      <w:r w:rsidRPr="00AC0653">
        <w:rPr>
          <w:sz w:val="24"/>
          <w:szCs w:val="24"/>
          <w:lang w:val="en-GB"/>
        </w:rPr>
        <w:t xml:space="preserve"> publishing</w:t>
      </w:r>
      <w:r>
        <w:rPr>
          <w:sz w:val="24"/>
          <w:szCs w:val="24"/>
          <w:lang w:val="en-GB"/>
        </w:rPr>
        <w:t xml:space="preserve"> are based on a process view of publication</w:t>
      </w:r>
      <w:r w:rsidRPr="00AC0653">
        <w:rPr>
          <w:sz w:val="24"/>
          <w:szCs w:val="24"/>
          <w:lang w:val="en-GB"/>
        </w:rPr>
        <w:t>,</w:t>
      </w:r>
      <w:r>
        <w:rPr>
          <w:sz w:val="24"/>
          <w:szCs w:val="24"/>
          <w:lang w:val="en-GB"/>
        </w:rPr>
        <w:t xml:space="preserve"> acknowled</w:t>
      </w:r>
      <w:r>
        <w:rPr>
          <w:sz w:val="24"/>
          <w:szCs w:val="24"/>
          <w:lang w:val="en-GB"/>
        </w:rPr>
        <w:t>g</w:t>
      </w:r>
      <w:r>
        <w:rPr>
          <w:sz w:val="24"/>
          <w:szCs w:val="24"/>
          <w:lang w:val="en-GB"/>
        </w:rPr>
        <w:t xml:space="preserve">ing the </w:t>
      </w:r>
      <w:r w:rsidRPr="00AC0653">
        <w:rPr>
          <w:sz w:val="24"/>
          <w:szCs w:val="24"/>
          <w:lang w:val="en-GB"/>
        </w:rPr>
        <w:t>several steps</w:t>
      </w:r>
      <w:r>
        <w:rPr>
          <w:sz w:val="24"/>
          <w:szCs w:val="24"/>
          <w:lang w:val="en-GB"/>
        </w:rPr>
        <w:t xml:space="preserve"> it takes</w:t>
      </w:r>
      <w:r w:rsidRPr="00AC0653">
        <w:rPr>
          <w:sz w:val="24"/>
          <w:szCs w:val="24"/>
          <w:lang w:val="en-GB"/>
        </w:rPr>
        <w:t xml:space="preserve"> </w:t>
      </w:r>
      <w:r>
        <w:rPr>
          <w:sz w:val="24"/>
          <w:szCs w:val="24"/>
          <w:lang w:val="en-GB"/>
        </w:rPr>
        <w:t xml:space="preserve">besides </w:t>
      </w:r>
      <w:r w:rsidRPr="00AC0653">
        <w:rPr>
          <w:sz w:val="24"/>
          <w:szCs w:val="24"/>
          <w:lang w:val="en-GB"/>
        </w:rPr>
        <w:t>dissemination (writing) of final (journal) papers</w:t>
      </w:r>
      <w:r>
        <w:rPr>
          <w:sz w:val="24"/>
          <w:szCs w:val="24"/>
          <w:lang w:val="en-GB"/>
        </w:rPr>
        <w:t xml:space="preserve"> cf. the Vancouver guidelines on this</w:t>
      </w:r>
      <w:r w:rsidRPr="00AC0653">
        <w:rPr>
          <w:sz w:val="24"/>
          <w:szCs w:val="24"/>
          <w:lang w:val="en-GB"/>
        </w:rPr>
        <w:t xml:space="preserve">. </w:t>
      </w:r>
      <w:r>
        <w:rPr>
          <w:sz w:val="24"/>
          <w:szCs w:val="24"/>
          <w:lang w:val="en-GB"/>
        </w:rPr>
        <w:t xml:space="preserve">The </w:t>
      </w:r>
      <w:r w:rsidRPr="00AC0653">
        <w:rPr>
          <w:sz w:val="24"/>
          <w:szCs w:val="24"/>
          <w:lang w:val="en-GB"/>
        </w:rPr>
        <w:t>extended and long-standing tradition for collaboration and co-authorship</w:t>
      </w:r>
      <w:r>
        <w:rPr>
          <w:sz w:val="24"/>
          <w:szCs w:val="24"/>
          <w:lang w:val="en-GB"/>
        </w:rPr>
        <w:t xml:space="preserve"> in</w:t>
      </w:r>
      <w:r w:rsidRPr="00AC0653">
        <w:rPr>
          <w:sz w:val="24"/>
          <w:szCs w:val="24"/>
          <w:lang w:val="en-GB"/>
        </w:rPr>
        <w:t xml:space="preserve"> IKE should be maintained</w:t>
      </w:r>
      <w:r>
        <w:rPr>
          <w:sz w:val="24"/>
          <w:szCs w:val="24"/>
          <w:lang w:val="en-GB"/>
        </w:rPr>
        <w:t>, and preferably also</w:t>
      </w:r>
      <w:r w:rsidRPr="00AC0653">
        <w:rPr>
          <w:sz w:val="24"/>
          <w:szCs w:val="24"/>
          <w:lang w:val="en-GB"/>
        </w:rPr>
        <w:t xml:space="preserve"> enhanced</w:t>
      </w:r>
      <w:r>
        <w:rPr>
          <w:sz w:val="24"/>
          <w:szCs w:val="24"/>
          <w:lang w:val="en-GB"/>
        </w:rPr>
        <w:t>, since it supports the quality of research and the publication process</w:t>
      </w:r>
      <w:r w:rsidRPr="00AC0653">
        <w:rPr>
          <w:sz w:val="24"/>
          <w:szCs w:val="24"/>
          <w:lang w:val="en-GB"/>
        </w:rPr>
        <w:t>.</w:t>
      </w:r>
      <w:r>
        <w:rPr>
          <w:sz w:val="24"/>
          <w:szCs w:val="24"/>
          <w:lang w:val="en-GB"/>
        </w:rPr>
        <w:t xml:space="preserve"> </w:t>
      </w:r>
      <w:r w:rsidR="0069114E">
        <w:rPr>
          <w:sz w:val="24"/>
          <w:szCs w:val="24"/>
          <w:lang w:val="en-GB"/>
        </w:rPr>
        <w:t xml:space="preserve">The data in Annex 3 shows the co-authorship of IKE members. It is </w:t>
      </w:r>
      <w:r w:rsidR="0016548B">
        <w:rPr>
          <w:sz w:val="24"/>
          <w:szCs w:val="24"/>
          <w:lang w:val="en-GB"/>
        </w:rPr>
        <w:t>clear that over the evaluation years the share of solo-authored papers has decreased, from 31% in 2012 to 17% in 2015 and 23% in 2016. Moreover, more than half the papers (62% in 2016) were written together with co-authors from outside the IKE group.</w:t>
      </w:r>
      <w:r w:rsidR="006F05A3" w:rsidRPr="006F05A3">
        <w:rPr>
          <w:sz w:val="24"/>
          <w:szCs w:val="24"/>
          <w:lang w:val="en-GB"/>
        </w:rPr>
        <w:t xml:space="preserve"> </w:t>
      </w:r>
      <w:r w:rsidR="006F05A3">
        <w:rPr>
          <w:sz w:val="24"/>
          <w:szCs w:val="24"/>
          <w:lang w:val="en-GB"/>
        </w:rPr>
        <w:t>It is rare that IKE researchers write with people outside academia. It could be considered whether there are untapped potentials in doing more of that.</w:t>
      </w:r>
    </w:p>
    <w:p w14:paraId="00C273B3" w14:textId="0F160BA5" w:rsidR="00097BFD" w:rsidRDefault="00097BFD" w:rsidP="00097BFD">
      <w:pPr>
        <w:rPr>
          <w:sz w:val="24"/>
          <w:szCs w:val="24"/>
          <w:lang w:val="en-GB"/>
        </w:rPr>
      </w:pPr>
      <w:r>
        <w:rPr>
          <w:sz w:val="24"/>
          <w:szCs w:val="24"/>
          <w:lang w:val="en-GB"/>
        </w:rPr>
        <w:t xml:space="preserve">IKE members </w:t>
      </w:r>
      <w:r w:rsidR="005D65B7">
        <w:rPr>
          <w:sz w:val="24"/>
          <w:szCs w:val="24"/>
          <w:lang w:val="en-GB"/>
        </w:rPr>
        <w:t>have strong networks of collaboration</w:t>
      </w:r>
      <w:r>
        <w:rPr>
          <w:sz w:val="24"/>
          <w:szCs w:val="24"/>
          <w:lang w:val="en-GB"/>
        </w:rPr>
        <w:t xml:space="preserve"> with researches outside the research group, not least as a way to get external feedback and inspiration. Therefore, the IKE group expects that members present papers at international conferences and interact with external researc</w:t>
      </w:r>
      <w:r>
        <w:rPr>
          <w:sz w:val="24"/>
          <w:szCs w:val="24"/>
          <w:lang w:val="en-GB"/>
        </w:rPr>
        <w:t>h</w:t>
      </w:r>
      <w:r>
        <w:rPr>
          <w:sz w:val="24"/>
          <w:szCs w:val="24"/>
          <w:lang w:val="en-GB"/>
        </w:rPr>
        <w:t xml:space="preserve">ers in different ways. The continued active involvement in the DRUID network and conferences is a particular important activity (see section 3.4 below). </w:t>
      </w:r>
      <w:r w:rsidR="00077B62">
        <w:rPr>
          <w:sz w:val="24"/>
          <w:szCs w:val="24"/>
          <w:lang w:val="en-GB"/>
        </w:rPr>
        <w:t>C</w:t>
      </w:r>
      <w:r>
        <w:rPr>
          <w:sz w:val="24"/>
          <w:szCs w:val="24"/>
          <w:lang w:val="en-GB"/>
        </w:rPr>
        <w:t xml:space="preserve">ontinued financial support to DRUID and participation in DRUID conferences by the Department </w:t>
      </w:r>
      <w:r w:rsidR="00077B62">
        <w:rPr>
          <w:sz w:val="24"/>
          <w:szCs w:val="24"/>
          <w:lang w:val="en-GB"/>
        </w:rPr>
        <w:t>has been</w:t>
      </w:r>
      <w:r>
        <w:rPr>
          <w:sz w:val="24"/>
          <w:szCs w:val="24"/>
          <w:lang w:val="en-GB"/>
        </w:rPr>
        <w:t xml:space="preserve"> crucial.</w:t>
      </w:r>
    </w:p>
    <w:p w14:paraId="3EDD4E54" w14:textId="609DFB08" w:rsidR="00097BFD" w:rsidRPr="00F94BF5" w:rsidRDefault="00097BFD" w:rsidP="00097BFD">
      <w:pPr>
        <w:rPr>
          <w:sz w:val="24"/>
          <w:szCs w:val="24"/>
          <w:lang w:val="en-GB"/>
        </w:rPr>
      </w:pPr>
      <w:r w:rsidRPr="00A96EBC">
        <w:rPr>
          <w:sz w:val="24"/>
          <w:szCs w:val="24"/>
          <w:lang w:val="en-GB"/>
        </w:rPr>
        <w:t>Another often neglected</w:t>
      </w:r>
      <w:r>
        <w:rPr>
          <w:sz w:val="24"/>
          <w:szCs w:val="24"/>
          <w:lang w:val="en-GB"/>
        </w:rPr>
        <w:t>, but</w:t>
      </w:r>
      <w:r w:rsidRPr="00A96EBC">
        <w:rPr>
          <w:sz w:val="24"/>
          <w:szCs w:val="24"/>
          <w:lang w:val="en-GB"/>
        </w:rPr>
        <w:t xml:space="preserve"> important issue, is the dissemination of already published r</w:t>
      </w:r>
      <w:r w:rsidRPr="00A96EBC">
        <w:rPr>
          <w:sz w:val="24"/>
          <w:szCs w:val="24"/>
          <w:lang w:val="en-GB"/>
        </w:rPr>
        <w:t>e</w:t>
      </w:r>
      <w:r w:rsidRPr="00A96EBC">
        <w:rPr>
          <w:sz w:val="24"/>
          <w:szCs w:val="24"/>
          <w:lang w:val="en-GB"/>
        </w:rPr>
        <w:t>search results or</w:t>
      </w:r>
      <w:r>
        <w:rPr>
          <w:sz w:val="24"/>
          <w:szCs w:val="24"/>
          <w:lang w:val="en-GB"/>
        </w:rPr>
        <w:t>/and</w:t>
      </w:r>
      <w:r w:rsidRPr="00A96EBC">
        <w:rPr>
          <w:sz w:val="24"/>
          <w:szCs w:val="24"/>
          <w:lang w:val="en-GB"/>
        </w:rPr>
        <w:t xml:space="preserve"> drawing attention to ongoing research. </w:t>
      </w:r>
      <w:r>
        <w:rPr>
          <w:sz w:val="24"/>
          <w:szCs w:val="24"/>
          <w:lang w:val="en-GB"/>
        </w:rPr>
        <w:t>IKE intends to enhance efforts regarding making our research accessible and visible</w:t>
      </w:r>
      <w:r w:rsidR="0029647E">
        <w:rPr>
          <w:sz w:val="24"/>
          <w:szCs w:val="24"/>
          <w:lang w:val="en-GB"/>
        </w:rPr>
        <w:t xml:space="preserve"> e.g. </w:t>
      </w:r>
      <w:r w:rsidR="004C7618">
        <w:rPr>
          <w:sz w:val="24"/>
          <w:szCs w:val="24"/>
          <w:lang w:val="en-GB"/>
        </w:rPr>
        <w:t xml:space="preserve">it will be considered if </w:t>
      </w:r>
      <w:r w:rsidR="0029647E">
        <w:rPr>
          <w:sz w:val="24"/>
          <w:szCs w:val="24"/>
          <w:lang w:val="en-GB"/>
        </w:rPr>
        <w:t>social media</w:t>
      </w:r>
      <w:r w:rsidR="004C7618">
        <w:rPr>
          <w:sz w:val="24"/>
          <w:szCs w:val="24"/>
          <w:lang w:val="en-GB"/>
        </w:rPr>
        <w:t xml:space="preserve"> should be used. The </w:t>
      </w:r>
      <w:r w:rsidR="0029647E">
        <w:rPr>
          <w:sz w:val="24"/>
          <w:szCs w:val="24"/>
          <w:lang w:val="en-GB"/>
        </w:rPr>
        <w:t>production of policy briefs based on exis</w:t>
      </w:r>
      <w:r w:rsidR="0029647E">
        <w:rPr>
          <w:sz w:val="24"/>
          <w:szCs w:val="24"/>
          <w:lang w:val="en-GB"/>
        </w:rPr>
        <w:t>t</w:t>
      </w:r>
      <w:r w:rsidR="0029647E">
        <w:rPr>
          <w:sz w:val="24"/>
          <w:szCs w:val="24"/>
          <w:lang w:val="en-GB"/>
        </w:rPr>
        <w:t>ing research</w:t>
      </w:r>
      <w:r w:rsidR="004C7618">
        <w:rPr>
          <w:sz w:val="24"/>
          <w:szCs w:val="24"/>
          <w:lang w:val="en-GB"/>
        </w:rPr>
        <w:t xml:space="preserve"> is another option to be considered</w:t>
      </w:r>
      <w:r>
        <w:rPr>
          <w:sz w:val="24"/>
          <w:szCs w:val="24"/>
          <w:lang w:val="en-GB"/>
        </w:rPr>
        <w:t xml:space="preserve">. </w:t>
      </w:r>
    </w:p>
    <w:p w14:paraId="4B12BE1D" w14:textId="243694D2" w:rsidR="00097BFD" w:rsidRPr="00F94BF5" w:rsidRDefault="00097BFD" w:rsidP="00097BFD">
      <w:pPr>
        <w:rPr>
          <w:sz w:val="24"/>
          <w:szCs w:val="24"/>
          <w:lang w:val="en-GB"/>
        </w:rPr>
      </w:pPr>
      <w:r>
        <w:rPr>
          <w:sz w:val="24"/>
          <w:szCs w:val="24"/>
          <w:lang w:val="en-GB"/>
        </w:rPr>
        <w:t>A</w:t>
      </w:r>
      <w:r w:rsidRPr="00F94BF5">
        <w:rPr>
          <w:sz w:val="24"/>
          <w:szCs w:val="24"/>
          <w:lang w:val="en-GB"/>
        </w:rPr>
        <w:t xml:space="preserve">ctive engagement in research projects produces both reports and data that may provide a basis for further publication efforts. </w:t>
      </w:r>
      <w:r>
        <w:rPr>
          <w:sz w:val="24"/>
          <w:szCs w:val="24"/>
          <w:lang w:val="en-GB"/>
        </w:rPr>
        <w:t>The choices and priorities regarding which projects to e</w:t>
      </w:r>
      <w:r>
        <w:rPr>
          <w:sz w:val="24"/>
          <w:szCs w:val="24"/>
          <w:lang w:val="en-GB"/>
        </w:rPr>
        <w:t>n</w:t>
      </w:r>
      <w:r>
        <w:rPr>
          <w:sz w:val="24"/>
          <w:szCs w:val="24"/>
          <w:lang w:val="en-GB"/>
        </w:rPr>
        <w:t>gage in</w:t>
      </w:r>
      <w:r w:rsidR="00C01BD8">
        <w:rPr>
          <w:sz w:val="24"/>
          <w:szCs w:val="24"/>
          <w:lang w:val="en-GB"/>
        </w:rPr>
        <w:t xml:space="preserve"> (elaborated in section 3.3)</w:t>
      </w:r>
      <w:r>
        <w:rPr>
          <w:sz w:val="24"/>
          <w:szCs w:val="24"/>
          <w:lang w:val="en-GB"/>
        </w:rPr>
        <w:t xml:space="preserve"> are made under the consideration that they should in the long</w:t>
      </w:r>
      <w:r w:rsidR="00A42580">
        <w:rPr>
          <w:sz w:val="24"/>
          <w:szCs w:val="24"/>
          <w:lang w:val="en-GB"/>
        </w:rPr>
        <w:t>-</w:t>
      </w:r>
      <w:r>
        <w:rPr>
          <w:sz w:val="24"/>
          <w:szCs w:val="24"/>
          <w:lang w:val="en-GB"/>
        </w:rPr>
        <w:t xml:space="preserve">term result in scientific publications. </w:t>
      </w:r>
    </w:p>
    <w:p w14:paraId="29143C6C" w14:textId="5EE34062" w:rsidR="00097BFD" w:rsidRDefault="00097BFD" w:rsidP="00097BFD">
      <w:pPr>
        <w:rPr>
          <w:sz w:val="24"/>
          <w:szCs w:val="24"/>
          <w:lang w:val="en-GB"/>
        </w:rPr>
      </w:pPr>
      <w:r>
        <w:rPr>
          <w:sz w:val="24"/>
          <w:szCs w:val="24"/>
          <w:lang w:val="en-GB"/>
        </w:rPr>
        <w:t>It</w:t>
      </w:r>
      <w:r w:rsidRPr="00F94BF5">
        <w:rPr>
          <w:sz w:val="24"/>
          <w:szCs w:val="24"/>
          <w:lang w:val="en-GB"/>
        </w:rPr>
        <w:t xml:space="preserve"> is also important to</w:t>
      </w:r>
      <w:r>
        <w:rPr>
          <w:sz w:val="24"/>
          <w:szCs w:val="24"/>
          <w:lang w:val="en-GB"/>
        </w:rPr>
        <w:t xml:space="preserve"> continue IKE members’</w:t>
      </w:r>
      <w:r w:rsidRPr="00F94BF5">
        <w:rPr>
          <w:sz w:val="24"/>
          <w:szCs w:val="24"/>
          <w:lang w:val="en-GB"/>
        </w:rPr>
        <w:t xml:space="preserve"> active</w:t>
      </w:r>
      <w:r>
        <w:rPr>
          <w:sz w:val="24"/>
          <w:szCs w:val="24"/>
          <w:lang w:val="en-GB"/>
        </w:rPr>
        <w:t xml:space="preserve"> involvement </w:t>
      </w:r>
      <w:r w:rsidRPr="00F94BF5">
        <w:rPr>
          <w:sz w:val="24"/>
          <w:szCs w:val="24"/>
          <w:lang w:val="en-GB"/>
        </w:rPr>
        <w:t>in reviewing for journals, pa</w:t>
      </w:r>
      <w:r w:rsidRPr="00F94BF5">
        <w:rPr>
          <w:sz w:val="24"/>
          <w:szCs w:val="24"/>
          <w:lang w:val="en-GB"/>
        </w:rPr>
        <w:t>r</w:t>
      </w:r>
      <w:r w:rsidRPr="00F94BF5">
        <w:rPr>
          <w:sz w:val="24"/>
          <w:szCs w:val="24"/>
          <w:lang w:val="en-GB"/>
        </w:rPr>
        <w:t xml:space="preserve">ticipating in editorial boards, interacting with journal editors and peers, organise conferences and seminars etc. </w:t>
      </w:r>
      <w:r>
        <w:rPr>
          <w:sz w:val="24"/>
          <w:szCs w:val="24"/>
          <w:lang w:val="en-GB"/>
        </w:rPr>
        <w:t>Such activities are vital in the overall positioning of the group in the research community and for opening doors e.g. in relation to invitations to collaborative projects and funding opportunities. However, as research time is under continuous pressure from e.g. a</w:t>
      </w:r>
      <w:r>
        <w:rPr>
          <w:sz w:val="24"/>
          <w:szCs w:val="24"/>
          <w:lang w:val="en-GB"/>
        </w:rPr>
        <w:t>d</w:t>
      </w:r>
      <w:r>
        <w:rPr>
          <w:sz w:val="24"/>
          <w:szCs w:val="24"/>
          <w:lang w:val="en-GB"/>
        </w:rPr>
        <w:t xml:space="preserve">ministrative duties and networking tasks – since all non-teaching activities have to be carried out during “research time” - the required time for these activities constitutes a barrier to more </w:t>
      </w:r>
      <w:r>
        <w:rPr>
          <w:sz w:val="24"/>
          <w:szCs w:val="24"/>
          <w:lang w:val="en-GB"/>
        </w:rPr>
        <w:lastRenderedPageBreak/>
        <w:t xml:space="preserve">active involvement, even if we do see untapped potentials in further active participation e.g. in journal editorial boards. Department (or Faculty) allocated compensation in the form of hours deducted from teaching obligations for a specific sample of </w:t>
      </w:r>
      <w:r w:rsidR="00257BDF">
        <w:rPr>
          <w:sz w:val="24"/>
          <w:szCs w:val="24"/>
          <w:lang w:val="en-GB"/>
        </w:rPr>
        <w:t xml:space="preserve">the part of </w:t>
      </w:r>
      <w:r>
        <w:rPr>
          <w:sz w:val="24"/>
          <w:szCs w:val="24"/>
          <w:lang w:val="en-GB"/>
        </w:rPr>
        <w:t>such activities</w:t>
      </w:r>
      <w:r w:rsidR="00257BDF">
        <w:rPr>
          <w:sz w:val="24"/>
          <w:szCs w:val="24"/>
          <w:lang w:val="en-GB"/>
        </w:rPr>
        <w:t xml:space="preserve"> that are not already compensated for</w:t>
      </w:r>
      <w:r>
        <w:rPr>
          <w:sz w:val="24"/>
          <w:szCs w:val="24"/>
          <w:lang w:val="en-GB"/>
        </w:rPr>
        <w:t xml:space="preserve"> would be very valuable. </w:t>
      </w:r>
    </w:p>
    <w:p w14:paraId="408EEC3F" w14:textId="77777777" w:rsidR="00097BFD" w:rsidRDefault="00097BFD" w:rsidP="00097BFD">
      <w:pPr>
        <w:pStyle w:val="Overskrift2"/>
      </w:pPr>
      <w:bookmarkStart w:id="14" w:name="_Toc495326628"/>
      <w:bookmarkStart w:id="15" w:name="_Toc503786442"/>
      <w:r>
        <w:t>3.2. Research Training (PhD)</w:t>
      </w:r>
      <w:bookmarkEnd w:id="14"/>
      <w:bookmarkEnd w:id="15"/>
    </w:p>
    <w:p w14:paraId="7537819F" w14:textId="788D7740" w:rsidR="00FA62FD" w:rsidRDefault="00097BFD" w:rsidP="00097BFD">
      <w:pPr>
        <w:rPr>
          <w:sz w:val="24"/>
          <w:szCs w:val="24"/>
          <w:lang w:val="en-GB"/>
        </w:rPr>
      </w:pPr>
      <w:r w:rsidRPr="003B477F">
        <w:rPr>
          <w:sz w:val="24"/>
          <w:szCs w:val="24"/>
          <w:lang w:val="en-GB"/>
        </w:rPr>
        <w:t>IKE is heavily involved in PhD training and has for many years been successful in educating PhDs.</w:t>
      </w:r>
      <w:r w:rsidR="00361CF8">
        <w:rPr>
          <w:sz w:val="24"/>
          <w:szCs w:val="24"/>
          <w:lang w:val="en-GB"/>
        </w:rPr>
        <w:t xml:space="preserve"> Some of the PhD training was earlier formalised in international collaborations such as ETIC and DOME, but is now, regarding externally embedded PhD training, primarily related to the DRUID Academy.</w:t>
      </w:r>
      <w:r w:rsidRPr="003B477F">
        <w:rPr>
          <w:sz w:val="24"/>
          <w:szCs w:val="24"/>
          <w:lang w:val="en-GB"/>
        </w:rPr>
        <w:t xml:space="preserve"> </w:t>
      </w:r>
      <w:r w:rsidR="00361CF8">
        <w:rPr>
          <w:sz w:val="24"/>
          <w:szCs w:val="24"/>
          <w:lang w:val="en-GB"/>
        </w:rPr>
        <w:t>Th</w:t>
      </w:r>
      <w:r w:rsidRPr="003B477F">
        <w:rPr>
          <w:sz w:val="24"/>
          <w:szCs w:val="24"/>
          <w:lang w:val="en-GB"/>
        </w:rPr>
        <w:t>e group strive</w:t>
      </w:r>
      <w:r>
        <w:rPr>
          <w:sz w:val="24"/>
          <w:szCs w:val="24"/>
          <w:lang w:val="en-GB"/>
        </w:rPr>
        <w:t>s</w:t>
      </w:r>
      <w:r w:rsidRPr="003B477F">
        <w:rPr>
          <w:sz w:val="24"/>
          <w:szCs w:val="24"/>
          <w:lang w:val="en-GB"/>
        </w:rPr>
        <w:t xml:space="preserve"> for at any time to have several PhD students, preferable around 5-6</w:t>
      </w:r>
      <w:r>
        <w:rPr>
          <w:sz w:val="24"/>
          <w:szCs w:val="24"/>
          <w:lang w:val="en-GB"/>
        </w:rPr>
        <w:t>,</w:t>
      </w:r>
      <w:r w:rsidRPr="003B477F">
        <w:rPr>
          <w:sz w:val="24"/>
          <w:szCs w:val="24"/>
          <w:lang w:val="en-GB"/>
        </w:rPr>
        <w:t xml:space="preserve"> in order to secure a good </w:t>
      </w:r>
      <w:r w:rsidR="008778CF">
        <w:rPr>
          <w:sz w:val="24"/>
          <w:szCs w:val="24"/>
          <w:lang w:val="en-GB"/>
        </w:rPr>
        <w:t xml:space="preserve">working </w:t>
      </w:r>
      <w:r w:rsidRPr="003B477F">
        <w:rPr>
          <w:sz w:val="24"/>
          <w:szCs w:val="24"/>
          <w:lang w:val="en-GB"/>
        </w:rPr>
        <w:t>environment</w:t>
      </w:r>
      <w:r w:rsidR="008778CF">
        <w:rPr>
          <w:sz w:val="24"/>
          <w:szCs w:val="24"/>
          <w:lang w:val="en-GB"/>
        </w:rPr>
        <w:t xml:space="preserve"> for the PhD students and to have a good pip</w:t>
      </w:r>
      <w:r w:rsidR="008778CF">
        <w:rPr>
          <w:sz w:val="24"/>
          <w:szCs w:val="24"/>
          <w:lang w:val="en-GB"/>
        </w:rPr>
        <w:t>e</w:t>
      </w:r>
      <w:r w:rsidR="008778CF">
        <w:rPr>
          <w:sz w:val="24"/>
          <w:szCs w:val="24"/>
          <w:lang w:val="en-GB"/>
        </w:rPr>
        <w:t>line of potential future researchers in the group</w:t>
      </w:r>
      <w:r w:rsidRPr="003B477F">
        <w:rPr>
          <w:sz w:val="24"/>
          <w:szCs w:val="24"/>
          <w:lang w:val="en-GB"/>
        </w:rPr>
        <w:t>.</w:t>
      </w:r>
      <w:r w:rsidR="00FA62FD">
        <w:rPr>
          <w:sz w:val="24"/>
          <w:szCs w:val="24"/>
          <w:lang w:val="en-GB"/>
        </w:rPr>
        <w:t xml:space="preserve"> Currently there are 9 PhD students (of the 35 in the whole Department).</w:t>
      </w:r>
      <w:r w:rsidRPr="003B477F">
        <w:rPr>
          <w:sz w:val="24"/>
          <w:szCs w:val="24"/>
          <w:lang w:val="en-GB"/>
        </w:rPr>
        <w:t xml:space="preserve"> </w:t>
      </w:r>
      <w:r w:rsidR="00C900CE">
        <w:rPr>
          <w:sz w:val="24"/>
          <w:szCs w:val="24"/>
          <w:lang w:val="en-GB"/>
        </w:rPr>
        <w:t xml:space="preserve">The number of PhD students should also be regarded against the potential job market, not only the internal work environment and recruitment. </w:t>
      </w:r>
    </w:p>
    <w:p w14:paraId="0B2F2E0C" w14:textId="4F29D521" w:rsidR="00097BFD" w:rsidRDefault="00097BFD" w:rsidP="00097BFD">
      <w:pPr>
        <w:rPr>
          <w:sz w:val="24"/>
          <w:szCs w:val="24"/>
          <w:lang w:val="en-GB"/>
        </w:rPr>
      </w:pPr>
      <w:r w:rsidRPr="003B477F">
        <w:rPr>
          <w:sz w:val="24"/>
          <w:szCs w:val="24"/>
          <w:lang w:val="en-GB"/>
        </w:rPr>
        <w:t xml:space="preserve">The PhD students are embedded in the IKE group and </w:t>
      </w:r>
      <w:r w:rsidR="00257BDF">
        <w:rPr>
          <w:sz w:val="24"/>
          <w:szCs w:val="24"/>
          <w:lang w:val="en-GB"/>
        </w:rPr>
        <w:t>participate</w:t>
      </w:r>
      <w:r w:rsidRPr="003B477F">
        <w:rPr>
          <w:sz w:val="24"/>
          <w:szCs w:val="24"/>
          <w:lang w:val="en-GB"/>
        </w:rPr>
        <w:t xml:space="preserve"> as regular staff members. The PhD students participate in regular IKE seminars, DRUID activities and international conferences. The PhD students are expected to present their work at IKE seminars and DRUID conferences in order </w:t>
      </w:r>
      <w:r w:rsidR="00077B62">
        <w:rPr>
          <w:sz w:val="24"/>
          <w:szCs w:val="24"/>
          <w:lang w:val="en-GB"/>
        </w:rPr>
        <w:t xml:space="preserve">to </w:t>
      </w:r>
      <w:r w:rsidRPr="003B477F">
        <w:rPr>
          <w:sz w:val="24"/>
          <w:szCs w:val="24"/>
          <w:lang w:val="en-GB"/>
        </w:rPr>
        <w:t>receive feedback on their work. An important part of the PhD training is that the st</w:t>
      </w:r>
      <w:r w:rsidRPr="003B477F">
        <w:rPr>
          <w:sz w:val="24"/>
          <w:szCs w:val="24"/>
          <w:lang w:val="en-GB"/>
        </w:rPr>
        <w:t>u</w:t>
      </w:r>
      <w:r w:rsidRPr="003B477F">
        <w:rPr>
          <w:sz w:val="24"/>
          <w:szCs w:val="24"/>
          <w:lang w:val="en-GB"/>
        </w:rPr>
        <w:t>dent becomes a part of an international network and receive</w:t>
      </w:r>
      <w:r>
        <w:rPr>
          <w:sz w:val="24"/>
          <w:szCs w:val="24"/>
          <w:lang w:val="en-GB"/>
        </w:rPr>
        <w:t>s</w:t>
      </w:r>
      <w:r w:rsidRPr="003B477F">
        <w:rPr>
          <w:sz w:val="24"/>
          <w:szCs w:val="24"/>
          <w:lang w:val="en-GB"/>
        </w:rPr>
        <w:t xml:space="preserve"> comments from other than the supervisor in order to ensure quality. The IKE group also organises pre-defences</w:t>
      </w:r>
      <w:r>
        <w:rPr>
          <w:sz w:val="24"/>
          <w:szCs w:val="24"/>
          <w:lang w:val="en-GB"/>
        </w:rPr>
        <w:t xml:space="preserve"> prior to su</w:t>
      </w:r>
      <w:r>
        <w:rPr>
          <w:sz w:val="24"/>
          <w:szCs w:val="24"/>
          <w:lang w:val="en-GB"/>
        </w:rPr>
        <w:t>b</w:t>
      </w:r>
      <w:r>
        <w:rPr>
          <w:sz w:val="24"/>
          <w:szCs w:val="24"/>
          <w:lang w:val="en-GB"/>
        </w:rPr>
        <w:t>mission of dissertations</w:t>
      </w:r>
      <w:r w:rsidRPr="003B477F">
        <w:rPr>
          <w:sz w:val="24"/>
          <w:szCs w:val="24"/>
          <w:lang w:val="en-GB"/>
        </w:rPr>
        <w:t xml:space="preserve">. </w:t>
      </w:r>
    </w:p>
    <w:p w14:paraId="2C062A5F" w14:textId="77777777" w:rsidR="00097BFD" w:rsidRPr="003B477F" w:rsidRDefault="00097BFD" w:rsidP="00097BFD">
      <w:pPr>
        <w:rPr>
          <w:sz w:val="24"/>
          <w:szCs w:val="24"/>
          <w:lang w:val="en-GB"/>
        </w:rPr>
      </w:pPr>
      <w:r w:rsidRPr="003B477F">
        <w:rPr>
          <w:sz w:val="24"/>
          <w:szCs w:val="24"/>
          <w:lang w:val="en-GB"/>
        </w:rPr>
        <w:t>The PhD students are often financed by externally funded projects, but sometimes with some kind of financing from the Department. Most of the PhD students have a Master from AAU or another Danish university, but currently there are a few PhD students with a degree from a fo</w:t>
      </w:r>
      <w:r w:rsidRPr="003B477F">
        <w:rPr>
          <w:sz w:val="24"/>
          <w:szCs w:val="24"/>
          <w:lang w:val="en-GB"/>
        </w:rPr>
        <w:t>r</w:t>
      </w:r>
      <w:r w:rsidRPr="003B477F">
        <w:rPr>
          <w:sz w:val="24"/>
          <w:szCs w:val="24"/>
          <w:lang w:val="en-GB"/>
        </w:rPr>
        <w:t>eign university. Most of the PhD students follow a research career at Aalborg University or ot</w:t>
      </w:r>
      <w:r w:rsidRPr="003B477F">
        <w:rPr>
          <w:sz w:val="24"/>
          <w:szCs w:val="24"/>
          <w:lang w:val="en-GB"/>
        </w:rPr>
        <w:t>h</w:t>
      </w:r>
      <w:r w:rsidRPr="003B477F">
        <w:rPr>
          <w:sz w:val="24"/>
          <w:szCs w:val="24"/>
          <w:lang w:val="en-GB"/>
        </w:rPr>
        <w:t>er universities after graduation.</w:t>
      </w:r>
    </w:p>
    <w:p w14:paraId="03945834" w14:textId="3132F78D" w:rsidR="00097BFD" w:rsidRPr="00851102" w:rsidRDefault="00EB1022" w:rsidP="00097BFD">
      <w:pPr>
        <w:rPr>
          <w:sz w:val="24"/>
          <w:szCs w:val="24"/>
          <w:lang w:val="en-GB"/>
        </w:rPr>
      </w:pPr>
      <w:r>
        <w:rPr>
          <w:sz w:val="24"/>
          <w:szCs w:val="24"/>
          <w:lang w:val="en-GB"/>
        </w:rPr>
        <w:t xml:space="preserve">In addition to the </w:t>
      </w:r>
      <w:r w:rsidR="00097BFD" w:rsidRPr="003B477F">
        <w:rPr>
          <w:sz w:val="24"/>
          <w:szCs w:val="24"/>
          <w:lang w:val="en-GB"/>
        </w:rPr>
        <w:t>international DRUID Academy PhD conferenc</w:t>
      </w:r>
      <w:r>
        <w:rPr>
          <w:sz w:val="24"/>
          <w:szCs w:val="24"/>
          <w:lang w:val="en-GB"/>
        </w:rPr>
        <w:t xml:space="preserve">e important </w:t>
      </w:r>
      <w:r w:rsidR="00097BFD" w:rsidRPr="00851102">
        <w:rPr>
          <w:sz w:val="24"/>
          <w:szCs w:val="24"/>
          <w:lang w:val="en-GB"/>
        </w:rPr>
        <w:t xml:space="preserve">PhD training activity </w:t>
      </w:r>
      <w:r>
        <w:rPr>
          <w:sz w:val="24"/>
          <w:szCs w:val="24"/>
          <w:lang w:val="en-GB"/>
        </w:rPr>
        <w:t>includes</w:t>
      </w:r>
      <w:r w:rsidR="00097BFD" w:rsidRPr="00851102">
        <w:rPr>
          <w:sz w:val="24"/>
          <w:szCs w:val="24"/>
          <w:lang w:val="en-GB"/>
        </w:rPr>
        <w:t xml:space="preserve"> the AfricaLics PhD Visiting Fellowship programme sponsored by the Swedish develo</w:t>
      </w:r>
      <w:r w:rsidR="00097BFD" w:rsidRPr="00851102">
        <w:rPr>
          <w:sz w:val="24"/>
          <w:szCs w:val="24"/>
          <w:lang w:val="en-GB"/>
        </w:rPr>
        <w:t>p</w:t>
      </w:r>
      <w:r w:rsidR="00097BFD" w:rsidRPr="00851102">
        <w:rPr>
          <w:sz w:val="24"/>
          <w:szCs w:val="24"/>
          <w:lang w:val="en-GB"/>
        </w:rPr>
        <w:t xml:space="preserve">ment agency SIDA. 5-6 PhD students from African countries was with IKE for six months in 2015 and 2016. We expect new groups of </w:t>
      </w:r>
      <w:r w:rsidR="008778CF">
        <w:rPr>
          <w:sz w:val="24"/>
          <w:szCs w:val="24"/>
          <w:lang w:val="en-GB"/>
        </w:rPr>
        <w:t xml:space="preserve">4 </w:t>
      </w:r>
      <w:r w:rsidR="00097BFD" w:rsidRPr="00851102">
        <w:rPr>
          <w:sz w:val="24"/>
          <w:szCs w:val="24"/>
          <w:lang w:val="en-GB"/>
        </w:rPr>
        <w:t xml:space="preserve">African PhD students to arrive in 2018, 2019 and 2020 </w:t>
      </w:r>
      <w:r w:rsidR="008778CF">
        <w:rPr>
          <w:sz w:val="24"/>
          <w:szCs w:val="24"/>
          <w:lang w:val="en-GB"/>
        </w:rPr>
        <w:t xml:space="preserve">respectively </w:t>
      </w:r>
      <w:r w:rsidR="00097BFD" w:rsidRPr="00851102">
        <w:rPr>
          <w:sz w:val="24"/>
          <w:szCs w:val="24"/>
          <w:lang w:val="en-GB"/>
        </w:rPr>
        <w:t xml:space="preserve">as </w:t>
      </w:r>
      <w:r w:rsidR="00097BFD">
        <w:rPr>
          <w:sz w:val="24"/>
          <w:szCs w:val="24"/>
          <w:lang w:val="en-GB"/>
        </w:rPr>
        <w:t>part of the second phase of SIDA</w:t>
      </w:r>
      <w:r w:rsidR="00097BFD" w:rsidRPr="00851102">
        <w:rPr>
          <w:sz w:val="24"/>
          <w:szCs w:val="24"/>
          <w:lang w:val="en-GB"/>
        </w:rPr>
        <w:t xml:space="preserve"> support to AfricaLics.</w:t>
      </w:r>
      <w:r w:rsidR="005D65B7">
        <w:rPr>
          <w:sz w:val="24"/>
          <w:szCs w:val="24"/>
          <w:lang w:val="en-GB"/>
        </w:rPr>
        <w:t xml:space="preserve"> Moreover, members of IKE contributed to the planning and execution of Globelics and AfricaLics PhD academies. </w:t>
      </w:r>
    </w:p>
    <w:p w14:paraId="6D0886A0" w14:textId="12E2318D" w:rsidR="00097BFD" w:rsidRDefault="002E025B" w:rsidP="00C92ADF">
      <w:bookmarkStart w:id="16" w:name="_Toc494290725"/>
      <w:bookmarkStart w:id="17" w:name="_Toc495326629"/>
      <w:proofErr w:type="gramStart"/>
      <w:r>
        <w:t xml:space="preserve">Table </w:t>
      </w:r>
      <w:r w:rsidR="00097BFD" w:rsidRPr="00A92DF1">
        <w:t>:</w:t>
      </w:r>
      <w:proofErr w:type="gramEnd"/>
      <w:r w:rsidR="00097BFD" w:rsidRPr="00A92DF1">
        <w:t xml:space="preserve"> PhD students New and Existing, drop outs, and graduated</w:t>
      </w:r>
      <w:bookmarkEnd w:id="16"/>
      <w:bookmarkEnd w:id="17"/>
      <w:r w:rsidR="00077B62">
        <w:t xml:space="preserve"> (not including visiting PhDs)</w:t>
      </w:r>
    </w:p>
    <w:tbl>
      <w:tblPr>
        <w:tblW w:w="5000" w:type="pct"/>
        <w:tblLook w:val="04A0" w:firstRow="1" w:lastRow="0" w:firstColumn="1" w:lastColumn="0" w:noHBand="0" w:noVBand="1"/>
      </w:tblPr>
      <w:tblGrid>
        <w:gridCol w:w="2104"/>
        <w:gridCol w:w="602"/>
        <w:gridCol w:w="645"/>
        <w:gridCol w:w="601"/>
        <w:gridCol w:w="644"/>
        <w:gridCol w:w="601"/>
        <w:gridCol w:w="644"/>
        <w:gridCol w:w="601"/>
        <w:gridCol w:w="644"/>
        <w:gridCol w:w="601"/>
        <w:gridCol w:w="644"/>
        <w:gridCol w:w="601"/>
        <w:gridCol w:w="644"/>
      </w:tblGrid>
      <w:tr w:rsidR="00097BFD" w:rsidRPr="00D46820" w14:paraId="610EDDED" w14:textId="77777777" w:rsidTr="003F744F">
        <w:trPr>
          <w:trHeight w:val="288"/>
        </w:trPr>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2D449" w14:textId="77777777" w:rsidR="00097BFD" w:rsidRPr="00D46820" w:rsidRDefault="00097BFD" w:rsidP="00097BFD">
            <w:pPr>
              <w:spacing w:after="0" w:line="240" w:lineRule="auto"/>
              <w:rPr>
                <w:rFonts w:ascii="Calibri" w:eastAsia="Times New Roman" w:hAnsi="Calibri" w:cs="Times New Roman"/>
                <w:color w:val="000000"/>
              </w:rPr>
            </w:pPr>
            <w:r w:rsidRPr="00D46820">
              <w:rPr>
                <w:rFonts w:ascii="Calibri" w:eastAsia="Times New Roman" w:hAnsi="Calibri" w:cs="Times New Roman"/>
                <w:color w:val="000000"/>
              </w:rPr>
              <w:t> </w:t>
            </w:r>
          </w:p>
        </w:tc>
        <w:tc>
          <w:tcPr>
            <w:tcW w:w="650" w:type="pct"/>
            <w:gridSpan w:val="2"/>
            <w:tcBorders>
              <w:top w:val="single" w:sz="4" w:space="0" w:color="auto"/>
              <w:left w:val="nil"/>
              <w:bottom w:val="single" w:sz="4" w:space="0" w:color="auto"/>
              <w:right w:val="single" w:sz="4" w:space="0" w:color="auto"/>
            </w:tcBorders>
            <w:shd w:val="clear" w:color="auto" w:fill="auto"/>
            <w:vAlign w:val="center"/>
            <w:hideMark/>
          </w:tcPr>
          <w:p w14:paraId="23D6D58E"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2012</w:t>
            </w:r>
          </w:p>
        </w:tc>
        <w:tc>
          <w:tcPr>
            <w:tcW w:w="650" w:type="pct"/>
            <w:gridSpan w:val="2"/>
            <w:tcBorders>
              <w:top w:val="single" w:sz="4" w:space="0" w:color="auto"/>
              <w:left w:val="nil"/>
              <w:bottom w:val="single" w:sz="4" w:space="0" w:color="auto"/>
              <w:right w:val="single" w:sz="4" w:space="0" w:color="auto"/>
            </w:tcBorders>
            <w:shd w:val="clear" w:color="auto" w:fill="auto"/>
            <w:vAlign w:val="center"/>
            <w:hideMark/>
          </w:tcPr>
          <w:p w14:paraId="03CB64AF"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2013</w:t>
            </w:r>
          </w:p>
        </w:tc>
        <w:tc>
          <w:tcPr>
            <w:tcW w:w="650" w:type="pct"/>
            <w:gridSpan w:val="2"/>
            <w:tcBorders>
              <w:top w:val="single" w:sz="4" w:space="0" w:color="auto"/>
              <w:left w:val="nil"/>
              <w:bottom w:val="single" w:sz="4" w:space="0" w:color="auto"/>
              <w:right w:val="single" w:sz="4" w:space="0" w:color="auto"/>
            </w:tcBorders>
            <w:shd w:val="clear" w:color="auto" w:fill="auto"/>
            <w:vAlign w:val="center"/>
            <w:hideMark/>
          </w:tcPr>
          <w:p w14:paraId="2CE2349D"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2014</w:t>
            </w:r>
          </w:p>
        </w:tc>
        <w:tc>
          <w:tcPr>
            <w:tcW w:w="650" w:type="pct"/>
            <w:gridSpan w:val="2"/>
            <w:tcBorders>
              <w:top w:val="single" w:sz="4" w:space="0" w:color="auto"/>
              <w:left w:val="nil"/>
              <w:bottom w:val="single" w:sz="4" w:space="0" w:color="auto"/>
              <w:right w:val="single" w:sz="4" w:space="0" w:color="auto"/>
            </w:tcBorders>
            <w:shd w:val="clear" w:color="auto" w:fill="auto"/>
            <w:vAlign w:val="center"/>
            <w:hideMark/>
          </w:tcPr>
          <w:p w14:paraId="7D0936DC"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2015</w:t>
            </w:r>
          </w:p>
        </w:tc>
        <w:tc>
          <w:tcPr>
            <w:tcW w:w="650" w:type="pct"/>
            <w:gridSpan w:val="2"/>
            <w:tcBorders>
              <w:top w:val="single" w:sz="4" w:space="0" w:color="auto"/>
              <w:left w:val="nil"/>
              <w:bottom w:val="single" w:sz="4" w:space="0" w:color="auto"/>
              <w:right w:val="single" w:sz="4" w:space="0" w:color="auto"/>
            </w:tcBorders>
            <w:shd w:val="clear" w:color="auto" w:fill="auto"/>
            <w:vAlign w:val="center"/>
            <w:hideMark/>
          </w:tcPr>
          <w:p w14:paraId="658A8F3B"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2016</w:t>
            </w:r>
          </w:p>
        </w:tc>
        <w:tc>
          <w:tcPr>
            <w:tcW w:w="650" w:type="pct"/>
            <w:gridSpan w:val="2"/>
            <w:tcBorders>
              <w:top w:val="single" w:sz="4" w:space="0" w:color="auto"/>
              <w:left w:val="nil"/>
              <w:bottom w:val="single" w:sz="4" w:space="0" w:color="auto"/>
              <w:right w:val="single" w:sz="4" w:space="0" w:color="auto"/>
            </w:tcBorders>
            <w:shd w:val="clear" w:color="auto" w:fill="auto"/>
            <w:vAlign w:val="center"/>
            <w:hideMark/>
          </w:tcPr>
          <w:p w14:paraId="0FA5A746"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2017*</w:t>
            </w:r>
          </w:p>
        </w:tc>
      </w:tr>
      <w:tr w:rsidR="00097BFD" w:rsidRPr="00D46820" w14:paraId="6E81C3FB" w14:textId="77777777" w:rsidTr="002E025B">
        <w:trPr>
          <w:trHeight w:val="288"/>
        </w:trPr>
        <w:tc>
          <w:tcPr>
            <w:tcW w:w="1098" w:type="pct"/>
            <w:tcBorders>
              <w:top w:val="nil"/>
              <w:left w:val="single" w:sz="4" w:space="0" w:color="auto"/>
              <w:bottom w:val="single" w:sz="4" w:space="0" w:color="auto"/>
              <w:right w:val="single" w:sz="4" w:space="0" w:color="auto"/>
            </w:tcBorders>
            <w:shd w:val="clear" w:color="auto" w:fill="auto"/>
            <w:vAlign w:val="center"/>
            <w:hideMark/>
          </w:tcPr>
          <w:p w14:paraId="1264C177" w14:textId="77777777" w:rsidR="00097BFD" w:rsidRPr="00474F32" w:rsidRDefault="00097BFD" w:rsidP="00097BFD">
            <w:pPr>
              <w:spacing w:after="0" w:line="240" w:lineRule="auto"/>
              <w:rPr>
                <w:rFonts w:ascii="Calibri" w:eastAsia="Times New Roman" w:hAnsi="Calibri" w:cs="Times New Roman"/>
                <w:i/>
                <w:iCs/>
                <w:color w:val="000000"/>
                <w:sz w:val="20"/>
              </w:rPr>
            </w:pPr>
            <w:r w:rsidRPr="00474F32">
              <w:rPr>
                <w:rFonts w:ascii="Calibri" w:eastAsia="Times New Roman" w:hAnsi="Calibri" w:cs="Times New Roman"/>
                <w:i/>
                <w:iCs/>
                <w:color w:val="000000"/>
                <w:sz w:val="20"/>
              </w:rPr>
              <w:t>IKE</w:t>
            </w:r>
          </w:p>
        </w:tc>
        <w:tc>
          <w:tcPr>
            <w:tcW w:w="314" w:type="pct"/>
            <w:tcBorders>
              <w:top w:val="nil"/>
              <w:left w:val="nil"/>
              <w:bottom w:val="single" w:sz="4" w:space="0" w:color="auto"/>
              <w:right w:val="single" w:sz="4" w:space="0" w:color="auto"/>
            </w:tcBorders>
            <w:shd w:val="clear" w:color="auto" w:fill="auto"/>
            <w:vAlign w:val="center"/>
            <w:hideMark/>
          </w:tcPr>
          <w:p w14:paraId="3E5EA914"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New</w:t>
            </w:r>
          </w:p>
        </w:tc>
        <w:tc>
          <w:tcPr>
            <w:tcW w:w="336" w:type="pct"/>
            <w:tcBorders>
              <w:top w:val="nil"/>
              <w:left w:val="nil"/>
              <w:bottom w:val="single" w:sz="4" w:space="0" w:color="auto"/>
              <w:right w:val="single" w:sz="4" w:space="0" w:color="auto"/>
            </w:tcBorders>
            <w:shd w:val="clear" w:color="000000" w:fill="F2F2F2"/>
            <w:vAlign w:val="center"/>
            <w:hideMark/>
          </w:tcPr>
          <w:p w14:paraId="50893C9B"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Total</w:t>
            </w:r>
          </w:p>
        </w:tc>
        <w:tc>
          <w:tcPr>
            <w:tcW w:w="314" w:type="pct"/>
            <w:tcBorders>
              <w:top w:val="nil"/>
              <w:left w:val="nil"/>
              <w:bottom w:val="single" w:sz="4" w:space="0" w:color="auto"/>
              <w:right w:val="single" w:sz="4" w:space="0" w:color="auto"/>
            </w:tcBorders>
            <w:shd w:val="clear" w:color="auto" w:fill="auto"/>
            <w:vAlign w:val="center"/>
            <w:hideMark/>
          </w:tcPr>
          <w:p w14:paraId="3BE6E611"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New</w:t>
            </w:r>
          </w:p>
        </w:tc>
        <w:tc>
          <w:tcPr>
            <w:tcW w:w="336" w:type="pct"/>
            <w:tcBorders>
              <w:top w:val="nil"/>
              <w:left w:val="nil"/>
              <w:bottom w:val="single" w:sz="4" w:space="0" w:color="auto"/>
              <w:right w:val="single" w:sz="4" w:space="0" w:color="auto"/>
            </w:tcBorders>
            <w:shd w:val="clear" w:color="000000" w:fill="F2F2F2"/>
            <w:vAlign w:val="center"/>
            <w:hideMark/>
          </w:tcPr>
          <w:p w14:paraId="2414F943"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Total</w:t>
            </w:r>
          </w:p>
        </w:tc>
        <w:tc>
          <w:tcPr>
            <w:tcW w:w="314" w:type="pct"/>
            <w:tcBorders>
              <w:top w:val="nil"/>
              <w:left w:val="nil"/>
              <w:bottom w:val="single" w:sz="4" w:space="0" w:color="auto"/>
              <w:right w:val="single" w:sz="4" w:space="0" w:color="auto"/>
            </w:tcBorders>
            <w:shd w:val="clear" w:color="auto" w:fill="auto"/>
            <w:vAlign w:val="center"/>
            <w:hideMark/>
          </w:tcPr>
          <w:p w14:paraId="53AB4612"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New</w:t>
            </w:r>
          </w:p>
        </w:tc>
        <w:tc>
          <w:tcPr>
            <w:tcW w:w="336" w:type="pct"/>
            <w:tcBorders>
              <w:top w:val="nil"/>
              <w:left w:val="nil"/>
              <w:bottom w:val="single" w:sz="4" w:space="0" w:color="auto"/>
              <w:right w:val="single" w:sz="4" w:space="0" w:color="auto"/>
            </w:tcBorders>
            <w:shd w:val="clear" w:color="000000" w:fill="F2F2F2"/>
            <w:vAlign w:val="center"/>
            <w:hideMark/>
          </w:tcPr>
          <w:p w14:paraId="6CAC0C5C"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Total</w:t>
            </w:r>
          </w:p>
        </w:tc>
        <w:tc>
          <w:tcPr>
            <w:tcW w:w="314" w:type="pct"/>
            <w:tcBorders>
              <w:top w:val="nil"/>
              <w:left w:val="nil"/>
              <w:bottom w:val="single" w:sz="4" w:space="0" w:color="auto"/>
              <w:right w:val="single" w:sz="4" w:space="0" w:color="auto"/>
            </w:tcBorders>
            <w:shd w:val="clear" w:color="auto" w:fill="auto"/>
            <w:vAlign w:val="center"/>
            <w:hideMark/>
          </w:tcPr>
          <w:p w14:paraId="1F630DE0"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New</w:t>
            </w:r>
          </w:p>
        </w:tc>
        <w:tc>
          <w:tcPr>
            <w:tcW w:w="336" w:type="pct"/>
            <w:tcBorders>
              <w:top w:val="nil"/>
              <w:left w:val="nil"/>
              <w:bottom w:val="single" w:sz="4" w:space="0" w:color="auto"/>
              <w:right w:val="single" w:sz="4" w:space="0" w:color="auto"/>
            </w:tcBorders>
            <w:shd w:val="clear" w:color="000000" w:fill="F2F2F2"/>
            <w:vAlign w:val="center"/>
            <w:hideMark/>
          </w:tcPr>
          <w:p w14:paraId="361805CB"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Total</w:t>
            </w:r>
          </w:p>
        </w:tc>
        <w:tc>
          <w:tcPr>
            <w:tcW w:w="314" w:type="pct"/>
            <w:tcBorders>
              <w:top w:val="nil"/>
              <w:left w:val="nil"/>
              <w:bottom w:val="single" w:sz="4" w:space="0" w:color="auto"/>
              <w:right w:val="single" w:sz="4" w:space="0" w:color="auto"/>
            </w:tcBorders>
            <w:shd w:val="clear" w:color="auto" w:fill="auto"/>
            <w:vAlign w:val="center"/>
            <w:hideMark/>
          </w:tcPr>
          <w:p w14:paraId="52A31828"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New</w:t>
            </w:r>
          </w:p>
        </w:tc>
        <w:tc>
          <w:tcPr>
            <w:tcW w:w="336" w:type="pct"/>
            <w:tcBorders>
              <w:top w:val="nil"/>
              <w:left w:val="nil"/>
              <w:bottom w:val="single" w:sz="4" w:space="0" w:color="auto"/>
              <w:right w:val="single" w:sz="4" w:space="0" w:color="auto"/>
            </w:tcBorders>
            <w:shd w:val="clear" w:color="000000" w:fill="F2F2F2"/>
            <w:vAlign w:val="center"/>
            <w:hideMark/>
          </w:tcPr>
          <w:p w14:paraId="55E2A772"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Total</w:t>
            </w:r>
          </w:p>
        </w:tc>
        <w:tc>
          <w:tcPr>
            <w:tcW w:w="314" w:type="pct"/>
            <w:tcBorders>
              <w:top w:val="nil"/>
              <w:left w:val="nil"/>
              <w:bottom w:val="single" w:sz="4" w:space="0" w:color="auto"/>
              <w:right w:val="single" w:sz="4" w:space="0" w:color="auto"/>
            </w:tcBorders>
            <w:shd w:val="clear" w:color="auto" w:fill="auto"/>
            <w:vAlign w:val="center"/>
            <w:hideMark/>
          </w:tcPr>
          <w:p w14:paraId="733EB659"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New</w:t>
            </w:r>
          </w:p>
        </w:tc>
        <w:tc>
          <w:tcPr>
            <w:tcW w:w="336" w:type="pct"/>
            <w:tcBorders>
              <w:top w:val="nil"/>
              <w:left w:val="nil"/>
              <w:bottom w:val="single" w:sz="4" w:space="0" w:color="auto"/>
              <w:right w:val="single" w:sz="4" w:space="0" w:color="auto"/>
            </w:tcBorders>
            <w:shd w:val="clear" w:color="000000" w:fill="F2F2F2"/>
            <w:vAlign w:val="center"/>
            <w:hideMark/>
          </w:tcPr>
          <w:p w14:paraId="47E670CA" w14:textId="77777777" w:rsidR="00097BFD" w:rsidRPr="00474F32" w:rsidRDefault="00097BFD" w:rsidP="00097BFD">
            <w:pPr>
              <w:spacing w:after="0" w:line="240" w:lineRule="auto"/>
              <w:jc w:val="center"/>
              <w:rPr>
                <w:rFonts w:ascii="Calibri" w:eastAsia="Times New Roman" w:hAnsi="Calibri" w:cs="Times New Roman"/>
                <w:color w:val="000000"/>
                <w:sz w:val="20"/>
              </w:rPr>
            </w:pPr>
            <w:r w:rsidRPr="00474F32">
              <w:rPr>
                <w:rFonts w:ascii="Calibri" w:eastAsia="Times New Roman" w:hAnsi="Calibri" w:cs="Times New Roman"/>
                <w:color w:val="000000"/>
                <w:sz w:val="20"/>
              </w:rPr>
              <w:t>Total</w:t>
            </w:r>
          </w:p>
        </w:tc>
      </w:tr>
      <w:tr w:rsidR="00097BFD" w:rsidRPr="00D46820" w14:paraId="1C64615B" w14:textId="77777777" w:rsidTr="003F744F">
        <w:trPr>
          <w:trHeight w:val="288"/>
        </w:trPr>
        <w:tc>
          <w:tcPr>
            <w:tcW w:w="1098" w:type="pct"/>
            <w:tcBorders>
              <w:top w:val="nil"/>
              <w:left w:val="single" w:sz="4" w:space="0" w:color="auto"/>
              <w:bottom w:val="single" w:sz="4" w:space="0" w:color="auto"/>
              <w:right w:val="single" w:sz="4" w:space="0" w:color="auto"/>
            </w:tcBorders>
            <w:shd w:val="clear" w:color="auto" w:fill="auto"/>
            <w:vAlign w:val="center"/>
            <w:hideMark/>
          </w:tcPr>
          <w:p w14:paraId="034862C8" w14:textId="77777777" w:rsidR="00097BFD" w:rsidRPr="00D46820" w:rsidRDefault="00097BFD" w:rsidP="00097BFD">
            <w:pPr>
              <w:spacing w:after="0" w:line="240" w:lineRule="auto"/>
              <w:rPr>
                <w:rFonts w:ascii="Calibri" w:eastAsia="Times New Roman" w:hAnsi="Calibri" w:cs="Times New Roman"/>
                <w:color w:val="000000"/>
              </w:rPr>
            </w:pPr>
            <w:r w:rsidRPr="00D46820">
              <w:rPr>
                <w:rFonts w:ascii="Calibri" w:eastAsia="Times New Roman" w:hAnsi="Calibri" w:cs="Times New Roman"/>
                <w:color w:val="000000"/>
              </w:rPr>
              <w:t xml:space="preserve">No. of enrolled PhD </w:t>
            </w:r>
            <w:r w:rsidRPr="00D46820">
              <w:rPr>
                <w:rFonts w:ascii="Calibri" w:eastAsia="Times New Roman" w:hAnsi="Calibri" w:cs="Times New Roman"/>
                <w:color w:val="000000"/>
              </w:rPr>
              <w:lastRenderedPageBreak/>
              <w:t>students</w:t>
            </w:r>
          </w:p>
        </w:tc>
        <w:tc>
          <w:tcPr>
            <w:tcW w:w="314" w:type="pct"/>
            <w:tcBorders>
              <w:top w:val="nil"/>
              <w:left w:val="nil"/>
              <w:bottom w:val="single" w:sz="4" w:space="0" w:color="auto"/>
              <w:right w:val="single" w:sz="4" w:space="0" w:color="auto"/>
            </w:tcBorders>
            <w:shd w:val="clear" w:color="auto" w:fill="auto"/>
            <w:vAlign w:val="center"/>
            <w:hideMark/>
          </w:tcPr>
          <w:p w14:paraId="0B024A08"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lastRenderedPageBreak/>
              <w:t>2</w:t>
            </w:r>
          </w:p>
        </w:tc>
        <w:tc>
          <w:tcPr>
            <w:tcW w:w="336" w:type="pct"/>
            <w:tcBorders>
              <w:top w:val="nil"/>
              <w:left w:val="nil"/>
              <w:bottom w:val="single" w:sz="4" w:space="0" w:color="auto"/>
              <w:right w:val="single" w:sz="4" w:space="0" w:color="auto"/>
            </w:tcBorders>
            <w:shd w:val="clear" w:color="000000" w:fill="F2F2F2"/>
            <w:vAlign w:val="center"/>
            <w:hideMark/>
          </w:tcPr>
          <w:p w14:paraId="71DED14C"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9</w:t>
            </w:r>
          </w:p>
        </w:tc>
        <w:tc>
          <w:tcPr>
            <w:tcW w:w="314" w:type="pct"/>
            <w:tcBorders>
              <w:top w:val="nil"/>
              <w:left w:val="nil"/>
              <w:bottom w:val="single" w:sz="4" w:space="0" w:color="auto"/>
              <w:right w:val="single" w:sz="4" w:space="0" w:color="auto"/>
            </w:tcBorders>
            <w:shd w:val="clear" w:color="auto" w:fill="auto"/>
            <w:vAlign w:val="center"/>
            <w:hideMark/>
          </w:tcPr>
          <w:p w14:paraId="0C1050E1"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68FB9117"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5</w:t>
            </w:r>
          </w:p>
        </w:tc>
        <w:tc>
          <w:tcPr>
            <w:tcW w:w="314" w:type="pct"/>
            <w:tcBorders>
              <w:top w:val="nil"/>
              <w:left w:val="nil"/>
              <w:bottom w:val="single" w:sz="4" w:space="0" w:color="auto"/>
              <w:right w:val="single" w:sz="4" w:space="0" w:color="auto"/>
            </w:tcBorders>
            <w:shd w:val="clear" w:color="auto" w:fill="auto"/>
            <w:vAlign w:val="center"/>
            <w:hideMark/>
          </w:tcPr>
          <w:p w14:paraId="15FA18E4"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1</w:t>
            </w:r>
          </w:p>
        </w:tc>
        <w:tc>
          <w:tcPr>
            <w:tcW w:w="336" w:type="pct"/>
            <w:tcBorders>
              <w:top w:val="nil"/>
              <w:left w:val="nil"/>
              <w:bottom w:val="single" w:sz="4" w:space="0" w:color="auto"/>
              <w:right w:val="single" w:sz="4" w:space="0" w:color="auto"/>
            </w:tcBorders>
            <w:shd w:val="clear" w:color="000000" w:fill="F2F2F2"/>
            <w:vAlign w:val="center"/>
            <w:hideMark/>
          </w:tcPr>
          <w:p w14:paraId="3699AE22"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5</w:t>
            </w:r>
          </w:p>
        </w:tc>
        <w:tc>
          <w:tcPr>
            <w:tcW w:w="314" w:type="pct"/>
            <w:tcBorders>
              <w:top w:val="nil"/>
              <w:left w:val="nil"/>
              <w:bottom w:val="single" w:sz="4" w:space="0" w:color="auto"/>
              <w:right w:val="single" w:sz="4" w:space="0" w:color="auto"/>
            </w:tcBorders>
            <w:shd w:val="clear" w:color="auto" w:fill="auto"/>
            <w:vAlign w:val="center"/>
            <w:hideMark/>
          </w:tcPr>
          <w:p w14:paraId="40BA16E2"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2</w:t>
            </w:r>
          </w:p>
        </w:tc>
        <w:tc>
          <w:tcPr>
            <w:tcW w:w="336" w:type="pct"/>
            <w:tcBorders>
              <w:top w:val="nil"/>
              <w:left w:val="nil"/>
              <w:bottom w:val="single" w:sz="4" w:space="0" w:color="auto"/>
              <w:right w:val="single" w:sz="4" w:space="0" w:color="auto"/>
            </w:tcBorders>
            <w:shd w:val="clear" w:color="000000" w:fill="F2F2F2"/>
            <w:vAlign w:val="center"/>
            <w:hideMark/>
          </w:tcPr>
          <w:p w14:paraId="3E0CAF59"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6</w:t>
            </w:r>
          </w:p>
        </w:tc>
        <w:tc>
          <w:tcPr>
            <w:tcW w:w="314" w:type="pct"/>
            <w:tcBorders>
              <w:top w:val="nil"/>
              <w:left w:val="nil"/>
              <w:bottom w:val="single" w:sz="4" w:space="0" w:color="auto"/>
              <w:right w:val="single" w:sz="4" w:space="0" w:color="auto"/>
            </w:tcBorders>
            <w:shd w:val="clear" w:color="auto" w:fill="auto"/>
            <w:vAlign w:val="center"/>
            <w:hideMark/>
          </w:tcPr>
          <w:p w14:paraId="07AFBB9B"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4</w:t>
            </w:r>
          </w:p>
        </w:tc>
        <w:tc>
          <w:tcPr>
            <w:tcW w:w="336" w:type="pct"/>
            <w:tcBorders>
              <w:top w:val="nil"/>
              <w:left w:val="nil"/>
              <w:bottom w:val="single" w:sz="4" w:space="0" w:color="auto"/>
              <w:right w:val="single" w:sz="4" w:space="0" w:color="auto"/>
            </w:tcBorders>
            <w:shd w:val="clear" w:color="000000" w:fill="F2F2F2"/>
            <w:vAlign w:val="center"/>
            <w:hideMark/>
          </w:tcPr>
          <w:p w14:paraId="7BBCEDB7"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8</w:t>
            </w:r>
          </w:p>
        </w:tc>
        <w:tc>
          <w:tcPr>
            <w:tcW w:w="314" w:type="pct"/>
            <w:tcBorders>
              <w:top w:val="nil"/>
              <w:left w:val="nil"/>
              <w:bottom w:val="single" w:sz="4" w:space="0" w:color="auto"/>
              <w:right w:val="single" w:sz="4" w:space="0" w:color="auto"/>
            </w:tcBorders>
            <w:shd w:val="clear" w:color="auto" w:fill="auto"/>
            <w:vAlign w:val="center"/>
            <w:hideMark/>
          </w:tcPr>
          <w:p w14:paraId="19F87F77"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4</w:t>
            </w:r>
          </w:p>
        </w:tc>
        <w:tc>
          <w:tcPr>
            <w:tcW w:w="336" w:type="pct"/>
            <w:tcBorders>
              <w:top w:val="nil"/>
              <w:left w:val="nil"/>
              <w:bottom w:val="single" w:sz="4" w:space="0" w:color="auto"/>
              <w:right w:val="single" w:sz="4" w:space="0" w:color="auto"/>
            </w:tcBorders>
            <w:shd w:val="clear" w:color="000000" w:fill="F2F2F2"/>
            <w:vAlign w:val="center"/>
            <w:hideMark/>
          </w:tcPr>
          <w:p w14:paraId="6D3EC6FA"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11</w:t>
            </w:r>
          </w:p>
        </w:tc>
      </w:tr>
      <w:tr w:rsidR="00097BFD" w:rsidRPr="00D46820" w14:paraId="354A6B57" w14:textId="77777777" w:rsidTr="003F744F">
        <w:trPr>
          <w:trHeight w:val="288"/>
        </w:trPr>
        <w:tc>
          <w:tcPr>
            <w:tcW w:w="1098" w:type="pct"/>
            <w:tcBorders>
              <w:top w:val="nil"/>
              <w:left w:val="single" w:sz="4" w:space="0" w:color="auto"/>
              <w:bottom w:val="single" w:sz="4" w:space="0" w:color="auto"/>
              <w:right w:val="single" w:sz="4" w:space="0" w:color="auto"/>
            </w:tcBorders>
            <w:shd w:val="clear" w:color="auto" w:fill="auto"/>
            <w:vAlign w:val="center"/>
            <w:hideMark/>
          </w:tcPr>
          <w:p w14:paraId="51F78F30" w14:textId="77777777" w:rsidR="00097BFD" w:rsidRPr="00D46820" w:rsidRDefault="00097BFD" w:rsidP="00097BFD">
            <w:pPr>
              <w:spacing w:after="0" w:line="240" w:lineRule="auto"/>
              <w:rPr>
                <w:rFonts w:ascii="Calibri" w:eastAsia="Times New Roman" w:hAnsi="Calibri" w:cs="Times New Roman"/>
                <w:color w:val="000000"/>
              </w:rPr>
            </w:pPr>
            <w:r w:rsidRPr="00D46820">
              <w:rPr>
                <w:rFonts w:ascii="Calibri" w:eastAsia="Times New Roman" w:hAnsi="Calibri" w:cs="Times New Roman"/>
                <w:color w:val="000000"/>
              </w:rPr>
              <w:lastRenderedPageBreak/>
              <w:t>No. of Drop outs/Discontinued</w:t>
            </w:r>
          </w:p>
        </w:tc>
        <w:tc>
          <w:tcPr>
            <w:tcW w:w="314" w:type="pct"/>
            <w:tcBorders>
              <w:top w:val="nil"/>
              <w:left w:val="nil"/>
              <w:bottom w:val="single" w:sz="4" w:space="0" w:color="auto"/>
              <w:right w:val="single" w:sz="4" w:space="0" w:color="auto"/>
            </w:tcBorders>
            <w:shd w:val="clear" w:color="auto" w:fill="auto"/>
            <w:vAlign w:val="center"/>
            <w:hideMark/>
          </w:tcPr>
          <w:p w14:paraId="213D07F2"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3D668AC8"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14" w:type="pct"/>
            <w:tcBorders>
              <w:top w:val="nil"/>
              <w:left w:val="nil"/>
              <w:bottom w:val="single" w:sz="4" w:space="0" w:color="auto"/>
              <w:right w:val="single" w:sz="4" w:space="0" w:color="auto"/>
            </w:tcBorders>
            <w:shd w:val="clear" w:color="auto" w:fill="auto"/>
            <w:vAlign w:val="center"/>
            <w:hideMark/>
          </w:tcPr>
          <w:p w14:paraId="21E6F985"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34FF1525"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14" w:type="pct"/>
            <w:tcBorders>
              <w:top w:val="nil"/>
              <w:left w:val="nil"/>
              <w:bottom w:val="single" w:sz="4" w:space="0" w:color="auto"/>
              <w:right w:val="single" w:sz="4" w:space="0" w:color="auto"/>
            </w:tcBorders>
            <w:shd w:val="clear" w:color="auto" w:fill="auto"/>
            <w:vAlign w:val="center"/>
            <w:hideMark/>
          </w:tcPr>
          <w:p w14:paraId="38DAFE44"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445937AB"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14" w:type="pct"/>
            <w:tcBorders>
              <w:top w:val="nil"/>
              <w:left w:val="nil"/>
              <w:bottom w:val="single" w:sz="4" w:space="0" w:color="auto"/>
              <w:right w:val="single" w:sz="4" w:space="0" w:color="auto"/>
            </w:tcBorders>
            <w:shd w:val="clear" w:color="auto" w:fill="auto"/>
            <w:vAlign w:val="center"/>
            <w:hideMark/>
          </w:tcPr>
          <w:p w14:paraId="2DB9611B"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3BCF1550"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14" w:type="pct"/>
            <w:tcBorders>
              <w:top w:val="nil"/>
              <w:left w:val="nil"/>
              <w:bottom w:val="single" w:sz="4" w:space="0" w:color="auto"/>
              <w:right w:val="single" w:sz="4" w:space="0" w:color="auto"/>
            </w:tcBorders>
            <w:shd w:val="clear" w:color="auto" w:fill="auto"/>
            <w:vAlign w:val="center"/>
            <w:hideMark/>
          </w:tcPr>
          <w:p w14:paraId="12716300"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22EFAEAC"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14" w:type="pct"/>
            <w:tcBorders>
              <w:top w:val="nil"/>
              <w:left w:val="nil"/>
              <w:bottom w:val="single" w:sz="4" w:space="0" w:color="auto"/>
              <w:right w:val="single" w:sz="4" w:space="0" w:color="auto"/>
            </w:tcBorders>
            <w:shd w:val="clear" w:color="auto" w:fill="auto"/>
            <w:vAlign w:val="center"/>
            <w:hideMark/>
          </w:tcPr>
          <w:p w14:paraId="600CD4C0"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674AA28A"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1</w:t>
            </w:r>
          </w:p>
        </w:tc>
      </w:tr>
      <w:tr w:rsidR="00097BFD" w:rsidRPr="00D46820" w14:paraId="49A4B01B" w14:textId="77777777" w:rsidTr="003F744F">
        <w:trPr>
          <w:trHeight w:val="288"/>
        </w:trPr>
        <w:tc>
          <w:tcPr>
            <w:tcW w:w="1098" w:type="pct"/>
            <w:tcBorders>
              <w:top w:val="nil"/>
              <w:left w:val="single" w:sz="4" w:space="0" w:color="auto"/>
              <w:bottom w:val="single" w:sz="4" w:space="0" w:color="auto"/>
              <w:right w:val="single" w:sz="4" w:space="0" w:color="auto"/>
            </w:tcBorders>
            <w:shd w:val="clear" w:color="auto" w:fill="auto"/>
            <w:vAlign w:val="center"/>
            <w:hideMark/>
          </w:tcPr>
          <w:p w14:paraId="0304AEF8" w14:textId="77777777" w:rsidR="00097BFD" w:rsidRPr="00D46820" w:rsidRDefault="00097BFD" w:rsidP="00097BFD">
            <w:pPr>
              <w:spacing w:after="0" w:line="240" w:lineRule="auto"/>
              <w:rPr>
                <w:rFonts w:ascii="Calibri" w:eastAsia="Times New Roman" w:hAnsi="Calibri" w:cs="Times New Roman"/>
                <w:color w:val="000000"/>
              </w:rPr>
            </w:pPr>
            <w:r w:rsidRPr="00D46820">
              <w:rPr>
                <w:rFonts w:ascii="Calibri" w:eastAsia="Times New Roman" w:hAnsi="Calibri" w:cs="Times New Roman"/>
                <w:color w:val="000000"/>
              </w:rPr>
              <w:t xml:space="preserve">No. </w:t>
            </w:r>
            <w:proofErr w:type="spellStart"/>
            <w:r w:rsidRPr="00D46820">
              <w:rPr>
                <w:rFonts w:ascii="Calibri" w:eastAsia="Times New Roman" w:hAnsi="Calibri" w:cs="Times New Roman"/>
                <w:color w:val="000000"/>
              </w:rPr>
              <w:t>Graduaded</w:t>
            </w:r>
            <w:proofErr w:type="spellEnd"/>
          </w:p>
        </w:tc>
        <w:tc>
          <w:tcPr>
            <w:tcW w:w="314" w:type="pct"/>
            <w:tcBorders>
              <w:top w:val="nil"/>
              <w:left w:val="nil"/>
              <w:bottom w:val="single" w:sz="4" w:space="0" w:color="auto"/>
              <w:right w:val="single" w:sz="4" w:space="0" w:color="auto"/>
            </w:tcBorders>
            <w:shd w:val="clear" w:color="auto" w:fill="auto"/>
            <w:vAlign w:val="center"/>
            <w:hideMark/>
          </w:tcPr>
          <w:p w14:paraId="65B902B5"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05A9D6D1"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4</w:t>
            </w:r>
          </w:p>
        </w:tc>
        <w:tc>
          <w:tcPr>
            <w:tcW w:w="314" w:type="pct"/>
            <w:tcBorders>
              <w:top w:val="nil"/>
              <w:left w:val="nil"/>
              <w:bottom w:val="single" w:sz="4" w:space="0" w:color="auto"/>
              <w:right w:val="single" w:sz="4" w:space="0" w:color="auto"/>
            </w:tcBorders>
            <w:shd w:val="clear" w:color="auto" w:fill="auto"/>
            <w:vAlign w:val="center"/>
            <w:hideMark/>
          </w:tcPr>
          <w:p w14:paraId="5FA2BA1C"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00CAA821"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1</w:t>
            </w:r>
          </w:p>
        </w:tc>
        <w:tc>
          <w:tcPr>
            <w:tcW w:w="314" w:type="pct"/>
            <w:tcBorders>
              <w:top w:val="nil"/>
              <w:left w:val="nil"/>
              <w:bottom w:val="single" w:sz="4" w:space="0" w:color="auto"/>
              <w:right w:val="single" w:sz="4" w:space="0" w:color="auto"/>
            </w:tcBorders>
            <w:shd w:val="clear" w:color="auto" w:fill="auto"/>
            <w:vAlign w:val="center"/>
            <w:hideMark/>
          </w:tcPr>
          <w:p w14:paraId="79A0B94D"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25F1AB79"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1</w:t>
            </w:r>
          </w:p>
        </w:tc>
        <w:tc>
          <w:tcPr>
            <w:tcW w:w="314" w:type="pct"/>
            <w:tcBorders>
              <w:top w:val="nil"/>
              <w:left w:val="nil"/>
              <w:bottom w:val="single" w:sz="4" w:space="0" w:color="auto"/>
              <w:right w:val="single" w:sz="4" w:space="0" w:color="auto"/>
            </w:tcBorders>
            <w:shd w:val="clear" w:color="auto" w:fill="auto"/>
            <w:vAlign w:val="center"/>
            <w:hideMark/>
          </w:tcPr>
          <w:p w14:paraId="434C0092"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55BEC30B"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2</w:t>
            </w:r>
          </w:p>
        </w:tc>
        <w:tc>
          <w:tcPr>
            <w:tcW w:w="314" w:type="pct"/>
            <w:tcBorders>
              <w:top w:val="nil"/>
              <w:left w:val="nil"/>
              <w:bottom w:val="single" w:sz="4" w:space="0" w:color="auto"/>
              <w:right w:val="single" w:sz="4" w:space="0" w:color="auto"/>
            </w:tcBorders>
            <w:shd w:val="clear" w:color="auto" w:fill="auto"/>
            <w:vAlign w:val="center"/>
            <w:hideMark/>
          </w:tcPr>
          <w:p w14:paraId="124D6D51"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3F677A9E"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1</w:t>
            </w:r>
          </w:p>
        </w:tc>
        <w:tc>
          <w:tcPr>
            <w:tcW w:w="314" w:type="pct"/>
            <w:tcBorders>
              <w:top w:val="nil"/>
              <w:left w:val="nil"/>
              <w:bottom w:val="single" w:sz="4" w:space="0" w:color="auto"/>
              <w:right w:val="single" w:sz="4" w:space="0" w:color="auto"/>
            </w:tcBorders>
            <w:shd w:val="clear" w:color="auto" w:fill="auto"/>
            <w:vAlign w:val="center"/>
            <w:hideMark/>
          </w:tcPr>
          <w:p w14:paraId="7FD7D018" w14:textId="77777777" w:rsidR="00097BFD" w:rsidRPr="00D46820" w:rsidRDefault="00097BFD" w:rsidP="00097BFD">
            <w:pPr>
              <w:spacing w:after="0" w:line="240" w:lineRule="auto"/>
              <w:jc w:val="center"/>
              <w:rPr>
                <w:rFonts w:ascii="Calibri" w:eastAsia="Times New Roman" w:hAnsi="Calibri" w:cs="Times New Roman"/>
                <w:color w:val="000000"/>
              </w:rPr>
            </w:pPr>
            <w:r w:rsidRPr="00D46820">
              <w:rPr>
                <w:rFonts w:ascii="Calibri" w:eastAsia="Times New Roman" w:hAnsi="Calibri" w:cs="Times New Roman"/>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15571A9D" w14:textId="04A9AF14" w:rsidR="00097BFD" w:rsidRPr="00D46820" w:rsidRDefault="00081FAF" w:rsidP="00097B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097BFD" w:rsidRPr="00D46820" w14:paraId="14B621B0" w14:textId="77777777" w:rsidTr="003F744F">
        <w:trPr>
          <w:trHeight w:val="288"/>
        </w:trPr>
        <w:tc>
          <w:tcPr>
            <w:tcW w:w="1098" w:type="pct"/>
            <w:tcBorders>
              <w:top w:val="nil"/>
              <w:left w:val="single" w:sz="4" w:space="0" w:color="auto"/>
              <w:bottom w:val="single" w:sz="4" w:space="0" w:color="auto"/>
              <w:right w:val="single" w:sz="4" w:space="0" w:color="auto"/>
            </w:tcBorders>
            <w:shd w:val="clear" w:color="auto" w:fill="auto"/>
            <w:vAlign w:val="center"/>
            <w:hideMark/>
          </w:tcPr>
          <w:p w14:paraId="4E04E90E" w14:textId="77777777" w:rsidR="00097BFD" w:rsidRPr="00D46820" w:rsidRDefault="00097BFD" w:rsidP="00097BFD">
            <w:pPr>
              <w:spacing w:after="0" w:line="240" w:lineRule="auto"/>
              <w:rPr>
                <w:rFonts w:ascii="Calibri" w:eastAsia="Times New Roman" w:hAnsi="Calibri" w:cs="Times New Roman"/>
                <w:b/>
                <w:bCs/>
                <w:color w:val="000000"/>
              </w:rPr>
            </w:pPr>
            <w:r w:rsidRPr="00D46820">
              <w:rPr>
                <w:rFonts w:ascii="Calibri" w:eastAsia="Times New Roman" w:hAnsi="Calibri" w:cs="Times New Roman"/>
                <w:b/>
                <w:bCs/>
                <w:color w:val="000000"/>
              </w:rPr>
              <w:t>Total pr. Dec. 31</w:t>
            </w:r>
          </w:p>
        </w:tc>
        <w:tc>
          <w:tcPr>
            <w:tcW w:w="314" w:type="pct"/>
            <w:tcBorders>
              <w:top w:val="nil"/>
              <w:left w:val="nil"/>
              <w:bottom w:val="single" w:sz="4" w:space="0" w:color="auto"/>
              <w:right w:val="single" w:sz="4" w:space="0" w:color="auto"/>
            </w:tcBorders>
            <w:shd w:val="clear" w:color="auto" w:fill="auto"/>
            <w:vAlign w:val="center"/>
            <w:hideMark/>
          </w:tcPr>
          <w:p w14:paraId="2D6D917C"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5F72FBE4"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5</w:t>
            </w:r>
          </w:p>
        </w:tc>
        <w:tc>
          <w:tcPr>
            <w:tcW w:w="314" w:type="pct"/>
            <w:tcBorders>
              <w:top w:val="nil"/>
              <w:left w:val="nil"/>
              <w:bottom w:val="single" w:sz="4" w:space="0" w:color="auto"/>
              <w:right w:val="single" w:sz="4" w:space="0" w:color="auto"/>
            </w:tcBorders>
            <w:shd w:val="clear" w:color="auto" w:fill="auto"/>
            <w:vAlign w:val="center"/>
            <w:hideMark/>
          </w:tcPr>
          <w:p w14:paraId="59363C5C"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10B669CB"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4</w:t>
            </w:r>
          </w:p>
        </w:tc>
        <w:tc>
          <w:tcPr>
            <w:tcW w:w="314" w:type="pct"/>
            <w:tcBorders>
              <w:top w:val="nil"/>
              <w:left w:val="nil"/>
              <w:bottom w:val="single" w:sz="4" w:space="0" w:color="auto"/>
              <w:right w:val="single" w:sz="4" w:space="0" w:color="auto"/>
            </w:tcBorders>
            <w:shd w:val="clear" w:color="auto" w:fill="auto"/>
            <w:vAlign w:val="center"/>
            <w:hideMark/>
          </w:tcPr>
          <w:p w14:paraId="41055874"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051F2D77"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4</w:t>
            </w:r>
          </w:p>
        </w:tc>
        <w:tc>
          <w:tcPr>
            <w:tcW w:w="314" w:type="pct"/>
            <w:tcBorders>
              <w:top w:val="nil"/>
              <w:left w:val="nil"/>
              <w:bottom w:val="single" w:sz="4" w:space="0" w:color="auto"/>
              <w:right w:val="single" w:sz="4" w:space="0" w:color="auto"/>
            </w:tcBorders>
            <w:shd w:val="clear" w:color="auto" w:fill="auto"/>
            <w:vAlign w:val="center"/>
            <w:hideMark/>
          </w:tcPr>
          <w:p w14:paraId="181FE11C"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1A0BAF77"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4</w:t>
            </w:r>
          </w:p>
        </w:tc>
        <w:tc>
          <w:tcPr>
            <w:tcW w:w="314" w:type="pct"/>
            <w:tcBorders>
              <w:top w:val="nil"/>
              <w:left w:val="nil"/>
              <w:bottom w:val="single" w:sz="4" w:space="0" w:color="auto"/>
              <w:right w:val="single" w:sz="4" w:space="0" w:color="auto"/>
            </w:tcBorders>
            <w:shd w:val="clear" w:color="auto" w:fill="auto"/>
            <w:vAlign w:val="center"/>
            <w:hideMark/>
          </w:tcPr>
          <w:p w14:paraId="4D5715DC"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20EE8A84"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7</w:t>
            </w:r>
          </w:p>
        </w:tc>
        <w:tc>
          <w:tcPr>
            <w:tcW w:w="314" w:type="pct"/>
            <w:tcBorders>
              <w:top w:val="nil"/>
              <w:left w:val="nil"/>
              <w:bottom w:val="single" w:sz="4" w:space="0" w:color="auto"/>
              <w:right w:val="single" w:sz="4" w:space="0" w:color="auto"/>
            </w:tcBorders>
            <w:shd w:val="clear" w:color="auto" w:fill="auto"/>
            <w:vAlign w:val="center"/>
            <w:hideMark/>
          </w:tcPr>
          <w:p w14:paraId="7A44AB83"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 </w:t>
            </w:r>
          </w:p>
        </w:tc>
        <w:tc>
          <w:tcPr>
            <w:tcW w:w="336" w:type="pct"/>
            <w:tcBorders>
              <w:top w:val="nil"/>
              <w:left w:val="nil"/>
              <w:bottom w:val="single" w:sz="4" w:space="0" w:color="auto"/>
              <w:right w:val="single" w:sz="4" w:space="0" w:color="auto"/>
            </w:tcBorders>
            <w:shd w:val="clear" w:color="000000" w:fill="F2F2F2"/>
            <w:vAlign w:val="center"/>
            <w:hideMark/>
          </w:tcPr>
          <w:p w14:paraId="3774BE52" w14:textId="77777777" w:rsidR="00097BFD" w:rsidRPr="00D46820" w:rsidRDefault="00097BFD" w:rsidP="00097BFD">
            <w:pPr>
              <w:spacing w:after="0" w:line="240" w:lineRule="auto"/>
              <w:jc w:val="center"/>
              <w:rPr>
                <w:rFonts w:ascii="Calibri" w:eastAsia="Times New Roman" w:hAnsi="Calibri" w:cs="Times New Roman"/>
                <w:b/>
                <w:bCs/>
                <w:color w:val="000000"/>
              </w:rPr>
            </w:pPr>
            <w:r w:rsidRPr="00D46820">
              <w:rPr>
                <w:rFonts w:ascii="Calibri" w:eastAsia="Times New Roman" w:hAnsi="Calibri" w:cs="Times New Roman"/>
                <w:b/>
                <w:bCs/>
                <w:color w:val="000000"/>
              </w:rPr>
              <w:t>9</w:t>
            </w:r>
          </w:p>
        </w:tc>
      </w:tr>
    </w:tbl>
    <w:p w14:paraId="5BF46C5B" w14:textId="77777777" w:rsidR="00AE3740" w:rsidRDefault="00AE3740" w:rsidP="00AE3740"/>
    <w:p w14:paraId="0C5B9E41" w14:textId="77777777" w:rsidR="00097BFD" w:rsidRPr="00DB2A28" w:rsidRDefault="00097BFD" w:rsidP="00097BFD">
      <w:pPr>
        <w:pStyle w:val="Overskrift2"/>
      </w:pPr>
      <w:bookmarkStart w:id="18" w:name="_Toc495326630"/>
      <w:bookmarkStart w:id="19" w:name="_Toc503786443"/>
      <w:r>
        <w:t xml:space="preserve">3.3. </w:t>
      </w:r>
      <w:r w:rsidRPr="00DB2A28">
        <w:t>External Funding</w:t>
      </w:r>
      <w:bookmarkEnd w:id="18"/>
      <w:bookmarkEnd w:id="19"/>
    </w:p>
    <w:p w14:paraId="02A906FA" w14:textId="77777777" w:rsidR="00097BFD" w:rsidRDefault="00097BFD" w:rsidP="00097BFD">
      <w:pPr>
        <w:widowControl w:val="0"/>
        <w:tabs>
          <w:tab w:val="left" w:pos="481"/>
        </w:tabs>
        <w:spacing w:before="39" w:after="0" w:line="240" w:lineRule="auto"/>
        <w:ind w:right="100"/>
        <w:rPr>
          <w:rFonts w:ascii="Calibri" w:eastAsia="Calibri" w:hAnsi="Calibri" w:cs="Calibri"/>
        </w:rPr>
      </w:pPr>
    </w:p>
    <w:p w14:paraId="5A1A9579" w14:textId="5B0526DD" w:rsidR="00F17CCA" w:rsidRDefault="00097BFD" w:rsidP="00F17CCA">
      <w:pPr>
        <w:rPr>
          <w:sz w:val="24"/>
          <w:szCs w:val="24"/>
          <w:lang w:val="en-GB"/>
        </w:rPr>
      </w:pPr>
      <w:r>
        <w:rPr>
          <w:sz w:val="24"/>
          <w:szCs w:val="24"/>
          <w:lang w:val="en-GB"/>
        </w:rPr>
        <w:t>It</w:t>
      </w:r>
      <w:r w:rsidRPr="00F94BF5">
        <w:rPr>
          <w:sz w:val="24"/>
          <w:szCs w:val="24"/>
          <w:lang w:val="en-GB"/>
        </w:rPr>
        <w:t xml:space="preserve"> is </w:t>
      </w:r>
      <w:r>
        <w:rPr>
          <w:sz w:val="24"/>
          <w:szCs w:val="24"/>
          <w:lang w:val="en-GB"/>
        </w:rPr>
        <w:t>part of University, Faculty and Department strategies</w:t>
      </w:r>
      <w:r w:rsidRPr="00F94BF5">
        <w:rPr>
          <w:sz w:val="24"/>
          <w:szCs w:val="24"/>
          <w:lang w:val="en-GB"/>
        </w:rPr>
        <w:t xml:space="preserve"> to be</w:t>
      </w:r>
      <w:r>
        <w:rPr>
          <w:sz w:val="24"/>
          <w:szCs w:val="24"/>
          <w:lang w:val="en-GB"/>
        </w:rPr>
        <w:t>come</w:t>
      </w:r>
      <w:r w:rsidRPr="00F94BF5">
        <w:rPr>
          <w:sz w:val="24"/>
          <w:szCs w:val="24"/>
          <w:lang w:val="en-GB"/>
        </w:rPr>
        <w:t xml:space="preserve"> more focused</w:t>
      </w:r>
      <w:r>
        <w:rPr>
          <w:sz w:val="24"/>
          <w:szCs w:val="24"/>
          <w:lang w:val="en-GB"/>
        </w:rPr>
        <w:t xml:space="preserve"> and e</w:t>
      </w:r>
      <w:r>
        <w:rPr>
          <w:sz w:val="24"/>
          <w:szCs w:val="24"/>
          <w:lang w:val="en-GB"/>
        </w:rPr>
        <w:t>n</w:t>
      </w:r>
      <w:r>
        <w:rPr>
          <w:sz w:val="24"/>
          <w:szCs w:val="24"/>
          <w:lang w:val="en-GB"/>
        </w:rPr>
        <w:t xml:space="preserve">gaged in </w:t>
      </w:r>
      <w:r w:rsidRPr="00F94BF5">
        <w:rPr>
          <w:sz w:val="24"/>
          <w:szCs w:val="24"/>
          <w:lang w:val="en-GB"/>
        </w:rPr>
        <w:t>larger projects.</w:t>
      </w:r>
      <w:r w:rsidRPr="00416233">
        <w:rPr>
          <w:sz w:val="24"/>
          <w:szCs w:val="24"/>
          <w:lang w:val="en-GB"/>
        </w:rPr>
        <w:t xml:space="preserve"> </w:t>
      </w:r>
      <w:r>
        <w:rPr>
          <w:sz w:val="24"/>
          <w:szCs w:val="24"/>
          <w:lang w:val="en-GB"/>
        </w:rPr>
        <w:t xml:space="preserve">IKE has </w:t>
      </w:r>
      <w:r w:rsidR="00077B62">
        <w:rPr>
          <w:sz w:val="24"/>
          <w:szCs w:val="24"/>
          <w:lang w:val="en-GB"/>
        </w:rPr>
        <w:t xml:space="preserve">for decades </w:t>
      </w:r>
      <w:r>
        <w:rPr>
          <w:sz w:val="24"/>
          <w:szCs w:val="24"/>
          <w:lang w:val="en-GB"/>
        </w:rPr>
        <w:t>had a high degree of external funding. In 2013, 2015 and 2016 around 50 % of all external funding at the Department of Business and Ma</w:t>
      </w:r>
      <w:r>
        <w:rPr>
          <w:sz w:val="24"/>
          <w:szCs w:val="24"/>
          <w:lang w:val="en-GB"/>
        </w:rPr>
        <w:t>n</w:t>
      </w:r>
      <w:r>
        <w:rPr>
          <w:sz w:val="24"/>
          <w:szCs w:val="24"/>
          <w:lang w:val="en-GB"/>
        </w:rPr>
        <w:t xml:space="preserve">agement came from projects located in IKE, and over the entire period 2012-2016, 41 % of granted funds came from IKE-projects. </w:t>
      </w:r>
      <w:r w:rsidR="00F17CCA">
        <w:rPr>
          <w:sz w:val="24"/>
          <w:szCs w:val="24"/>
          <w:lang w:val="en-GB"/>
        </w:rPr>
        <w:t xml:space="preserve">External funds per full time research staff amounts to close to </w:t>
      </w:r>
      <w:proofErr w:type="spellStart"/>
      <w:r w:rsidR="00F17CCA">
        <w:rPr>
          <w:sz w:val="24"/>
          <w:szCs w:val="24"/>
          <w:lang w:val="en-GB"/>
        </w:rPr>
        <w:t>tDKK</w:t>
      </w:r>
      <w:proofErr w:type="spellEnd"/>
      <w:r w:rsidR="00F17CCA">
        <w:rPr>
          <w:sz w:val="24"/>
          <w:szCs w:val="24"/>
          <w:lang w:val="en-GB"/>
        </w:rPr>
        <w:t xml:space="preserve"> 600 in 2016.</w:t>
      </w:r>
      <w:bookmarkStart w:id="20" w:name="_Toc494290727"/>
      <w:r w:rsidR="00FA62FD">
        <w:rPr>
          <w:sz w:val="24"/>
          <w:szCs w:val="24"/>
          <w:lang w:val="en-GB"/>
        </w:rPr>
        <w:t xml:space="preserve"> For the Department </w:t>
      </w:r>
      <w:r w:rsidR="0029647E">
        <w:rPr>
          <w:sz w:val="24"/>
          <w:szCs w:val="24"/>
          <w:lang w:val="en-GB"/>
        </w:rPr>
        <w:t xml:space="preserve">as a whole </w:t>
      </w:r>
      <w:r w:rsidR="00FA62FD">
        <w:rPr>
          <w:sz w:val="24"/>
          <w:szCs w:val="24"/>
          <w:lang w:val="en-GB"/>
        </w:rPr>
        <w:t>th</w:t>
      </w:r>
      <w:r w:rsidR="0029647E">
        <w:rPr>
          <w:sz w:val="24"/>
          <w:szCs w:val="24"/>
          <w:lang w:val="en-GB"/>
        </w:rPr>
        <w:t xml:space="preserve">e average </w:t>
      </w:r>
      <w:r w:rsidR="00FA62FD">
        <w:rPr>
          <w:sz w:val="24"/>
          <w:szCs w:val="24"/>
          <w:lang w:val="en-GB"/>
        </w:rPr>
        <w:t xml:space="preserve">figure </w:t>
      </w:r>
      <w:r w:rsidR="0029647E">
        <w:rPr>
          <w:sz w:val="24"/>
          <w:szCs w:val="24"/>
          <w:lang w:val="en-GB"/>
        </w:rPr>
        <w:t xml:space="preserve">of external funds per full time staff research </w:t>
      </w:r>
      <w:r w:rsidR="00FA62FD">
        <w:rPr>
          <w:sz w:val="24"/>
          <w:szCs w:val="24"/>
          <w:lang w:val="en-GB"/>
        </w:rPr>
        <w:t xml:space="preserve">was </w:t>
      </w:r>
      <w:proofErr w:type="spellStart"/>
      <w:r w:rsidR="00FA62FD">
        <w:rPr>
          <w:sz w:val="24"/>
          <w:szCs w:val="24"/>
          <w:lang w:val="en-GB"/>
        </w:rPr>
        <w:t>tDKK</w:t>
      </w:r>
      <w:proofErr w:type="spellEnd"/>
      <w:r w:rsidR="00FA62FD">
        <w:rPr>
          <w:sz w:val="24"/>
          <w:szCs w:val="24"/>
          <w:lang w:val="en-GB"/>
        </w:rPr>
        <w:t xml:space="preserve"> 171 in 2016.</w:t>
      </w:r>
    </w:p>
    <w:bookmarkEnd w:id="20"/>
    <w:p w14:paraId="08047668" w14:textId="599C9610" w:rsidR="00F43246" w:rsidRDefault="00097BFD" w:rsidP="00F43246">
      <w:pPr>
        <w:rPr>
          <w:color w:val="000000"/>
          <w:sz w:val="24"/>
          <w:szCs w:val="24"/>
          <w:lang w:val="en-GB"/>
        </w:rPr>
      </w:pPr>
      <w:r>
        <w:rPr>
          <w:sz w:val="24"/>
          <w:szCs w:val="24"/>
          <w:lang w:val="en-GB"/>
        </w:rPr>
        <w:t xml:space="preserve">The external funding has in particular helped </w:t>
      </w:r>
      <w:r w:rsidR="000D5DA7">
        <w:rPr>
          <w:sz w:val="24"/>
          <w:szCs w:val="24"/>
          <w:lang w:val="en-GB"/>
        </w:rPr>
        <w:t>boosting the research area focused on i</w:t>
      </w:r>
      <w:r>
        <w:rPr>
          <w:sz w:val="24"/>
          <w:szCs w:val="24"/>
          <w:lang w:val="en-GB"/>
        </w:rPr>
        <w:t xml:space="preserve">nnovation and development in IKE and the IKE-hub in Copenhagen, with Globelics, AfricaLics and IREK as the main projects. </w:t>
      </w:r>
      <w:r w:rsidR="0097620A">
        <w:rPr>
          <w:sz w:val="24"/>
          <w:szCs w:val="24"/>
          <w:lang w:val="en-GB"/>
        </w:rPr>
        <w:t>The grants for these activities are main drivers behind the high numbers mentioned above. T</w:t>
      </w:r>
      <w:r>
        <w:rPr>
          <w:sz w:val="24"/>
          <w:szCs w:val="24"/>
          <w:lang w:val="en-GB"/>
        </w:rPr>
        <w:t xml:space="preserve">he strong focus on training PhD students is maintained through the Marie Currie funded RUNIN project. IKE has also during the period 2011-2016 benefitted from a large grant from the </w:t>
      </w:r>
      <w:proofErr w:type="spellStart"/>
      <w:r>
        <w:rPr>
          <w:sz w:val="24"/>
          <w:szCs w:val="24"/>
          <w:lang w:val="en-GB"/>
        </w:rPr>
        <w:t>Obel</w:t>
      </w:r>
      <w:proofErr w:type="spellEnd"/>
      <w:r>
        <w:rPr>
          <w:sz w:val="24"/>
          <w:szCs w:val="24"/>
          <w:lang w:val="en-GB"/>
        </w:rPr>
        <w:t xml:space="preserve"> Family Foundation aimed at supporting the development of a new gener</w:t>
      </w:r>
      <w:r>
        <w:rPr>
          <w:sz w:val="24"/>
          <w:szCs w:val="24"/>
          <w:lang w:val="en-GB"/>
        </w:rPr>
        <w:t>a</w:t>
      </w:r>
      <w:r>
        <w:rPr>
          <w:sz w:val="24"/>
          <w:szCs w:val="24"/>
          <w:lang w:val="en-GB"/>
        </w:rPr>
        <w:t>tion of IKE scholars.</w:t>
      </w:r>
      <w:r w:rsidR="00F43246" w:rsidRPr="00F43246">
        <w:rPr>
          <w:color w:val="000000"/>
          <w:sz w:val="24"/>
          <w:szCs w:val="24"/>
        </w:rPr>
        <w:t xml:space="preserve"> </w:t>
      </w:r>
      <w:r w:rsidR="00F43246">
        <w:rPr>
          <w:color w:val="000000"/>
          <w:sz w:val="24"/>
          <w:szCs w:val="24"/>
        </w:rPr>
        <w:t xml:space="preserve">In October 2017, IKE was successful with a cross-disciplinary application </w:t>
      </w:r>
      <w:r w:rsidR="006E01C9">
        <w:rPr>
          <w:color w:val="000000"/>
          <w:sz w:val="24"/>
          <w:szCs w:val="24"/>
        </w:rPr>
        <w:t xml:space="preserve">for funding of studies regional dynamics </w:t>
      </w:r>
      <w:r w:rsidR="00F43246">
        <w:rPr>
          <w:color w:val="000000"/>
          <w:sz w:val="24"/>
          <w:szCs w:val="24"/>
        </w:rPr>
        <w:t xml:space="preserve">to the </w:t>
      </w:r>
      <w:proofErr w:type="spellStart"/>
      <w:r w:rsidR="00F43246">
        <w:rPr>
          <w:color w:val="000000"/>
          <w:sz w:val="24"/>
          <w:szCs w:val="24"/>
        </w:rPr>
        <w:t>Obel</w:t>
      </w:r>
      <w:proofErr w:type="spellEnd"/>
      <w:r w:rsidR="00F43246">
        <w:rPr>
          <w:color w:val="000000"/>
          <w:sz w:val="24"/>
          <w:szCs w:val="24"/>
        </w:rPr>
        <w:t xml:space="preserve"> Family Foundation. The application was pr</w:t>
      </w:r>
      <w:r w:rsidR="00F43246">
        <w:rPr>
          <w:color w:val="000000"/>
          <w:sz w:val="24"/>
          <w:szCs w:val="24"/>
        </w:rPr>
        <w:t>e</w:t>
      </w:r>
      <w:r w:rsidR="00F43246">
        <w:rPr>
          <w:color w:val="000000"/>
          <w:sz w:val="24"/>
          <w:szCs w:val="24"/>
        </w:rPr>
        <w:t>pared in collaboration with colleagues from Aalborg University’s Department of Political Sc</w:t>
      </w:r>
      <w:r w:rsidR="00F43246">
        <w:rPr>
          <w:color w:val="000000"/>
          <w:sz w:val="24"/>
          <w:szCs w:val="24"/>
        </w:rPr>
        <w:t>i</w:t>
      </w:r>
      <w:r w:rsidR="00F43246">
        <w:rPr>
          <w:color w:val="000000"/>
          <w:sz w:val="24"/>
          <w:szCs w:val="24"/>
        </w:rPr>
        <w:t>ence and the Danish Building Research Institute, and is related to a new collaborate initiative on Regional Dynamics and Disparities</w:t>
      </w:r>
      <w:r w:rsidR="00F43246" w:rsidRPr="00B176FB">
        <w:rPr>
          <w:color w:val="000000"/>
          <w:sz w:val="24"/>
          <w:szCs w:val="24"/>
          <w:lang w:val="en-GB"/>
        </w:rPr>
        <w:t>.</w:t>
      </w:r>
    </w:p>
    <w:p w14:paraId="1DD2242A" w14:textId="0A19EBBB" w:rsidR="00BC7CA5" w:rsidRDefault="00F43246" w:rsidP="00097BFD">
      <w:pPr>
        <w:rPr>
          <w:color w:val="000000"/>
          <w:sz w:val="24"/>
          <w:szCs w:val="24"/>
        </w:rPr>
      </w:pPr>
      <w:r>
        <w:rPr>
          <w:sz w:val="24"/>
          <w:szCs w:val="24"/>
          <w:lang w:val="en-GB"/>
        </w:rPr>
        <w:t>S</w:t>
      </w:r>
      <w:r w:rsidR="00097BFD">
        <w:rPr>
          <w:sz w:val="24"/>
          <w:szCs w:val="24"/>
          <w:lang w:val="en-GB"/>
        </w:rPr>
        <w:t xml:space="preserve">ome of the larger grants terminated in 2016, and accordingly, if IKE </w:t>
      </w:r>
      <w:r w:rsidR="0097620A">
        <w:rPr>
          <w:sz w:val="24"/>
          <w:szCs w:val="24"/>
          <w:lang w:val="en-GB"/>
        </w:rPr>
        <w:t>embark</w:t>
      </w:r>
      <w:r w:rsidR="00581C0D">
        <w:rPr>
          <w:sz w:val="24"/>
          <w:szCs w:val="24"/>
          <w:lang w:val="en-GB"/>
        </w:rPr>
        <w:t>s</w:t>
      </w:r>
      <w:r w:rsidR="0097620A">
        <w:rPr>
          <w:sz w:val="24"/>
          <w:szCs w:val="24"/>
          <w:lang w:val="en-GB"/>
        </w:rPr>
        <w:t xml:space="preserve"> on new areas of research it should be considered if</w:t>
      </w:r>
      <w:r w:rsidR="00097BFD">
        <w:rPr>
          <w:sz w:val="24"/>
          <w:szCs w:val="24"/>
          <w:lang w:val="en-GB"/>
        </w:rPr>
        <w:t xml:space="preserve"> new funding opportunities need to be pursued. </w:t>
      </w:r>
      <w:r w:rsidR="00EB1022">
        <w:rPr>
          <w:color w:val="000000"/>
          <w:sz w:val="24"/>
          <w:szCs w:val="24"/>
        </w:rPr>
        <w:t>Still</w:t>
      </w:r>
      <w:r w:rsidR="00BC7CA5">
        <w:rPr>
          <w:color w:val="000000"/>
          <w:sz w:val="24"/>
          <w:szCs w:val="24"/>
        </w:rPr>
        <w:t>, the va</w:t>
      </w:r>
      <w:r w:rsidR="00BC7CA5">
        <w:rPr>
          <w:color w:val="000000"/>
          <w:sz w:val="24"/>
          <w:szCs w:val="24"/>
        </w:rPr>
        <w:t>l</w:t>
      </w:r>
      <w:r w:rsidR="00BC7CA5">
        <w:rPr>
          <w:color w:val="000000"/>
          <w:sz w:val="24"/>
          <w:szCs w:val="24"/>
        </w:rPr>
        <w:t>ue of current applications exceed</w:t>
      </w:r>
      <w:r>
        <w:rPr>
          <w:color w:val="000000"/>
          <w:sz w:val="24"/>
          <w:szCs w:val="24"/>
        </w:rPr>
        <w:t>s</w:t>
      </w:r>
      <w:r w:rsidR="00BC7CA5">
        <w:rPr>
          <w:color w:val="000000"/>
          <w:sz w:val="24"/>
          <w:szCs w:val="24"/>
        </w:rPr>
        <w:t xml:space="preserve"> </w:t>
      </w:r>
      <w:proofErr w:type="spellStart"/>
      <w:r w:rsidR="00BC7CA5">
        <w:rPr>
          <w:color w:val="000000"/>
          <w:sz w:val="24"/>
          <w:szCs w:val="24"/>
        </w:rPr>
        <w:t>Mkr</w:t>
      </w:r>
      <w:proofErr w:type="spellEnd"/>
      <w:r w:rsidR="00BC7CA5">
        <w:rPr>
          <w:color w:val="000000"/>
          <w:sz w:val="24"/>
          <w:szCs w:val="24"/>
        </w:rPr>
        <w:t xml:space="preserve"> 6.</w:t>
      </w:r>
      <w:r w:rsidR="00097BFD" w:rsidRPr="006E3142">
        <w:rPr>
          <w:color w:val="000000"/>
          <w:sz w:val="24"/>
          <w:szCs w:val="24"/>
        </w:rPr>
        <w:t xml:space="preserve"> </w:t>
      </w:r>
      <w:r>
        <w:rPr>
          <w:color w:val="000000"/>
          <w:sz w:val="24"/>
          <w:szCs w:val="24"/>
        </w:rPr>
        <w:t xml:space="preserve">Naturally, not all of these will succeed and over the years several attempts have failed, e.g. a </w:t>
      </w:r>
      <w:proofErr w:type="spellStart"/>
      <w:r>
        <w:rPr>
          <w:color w:val="000000"/>
          <w:sz w:val="24"/>
          <w:szCs w:val="24"/>
        </w:rPr>
        <w:t>Eurolics</w:t>
      </w:r>
      <w:proofErr w:type="spellEnd"/>
      <w:r>
        <w:rPr>
          <w:color w:val="000000"/>
          <w:sz w:val="24"/>
          <w:szCs w:val="24"/>
        </w:rPr>
        <w:t xml:space="preserve"> H2020 application and a Smart City H2020 application. </w:t>
      </w:r>
      <w:r w:rsidR="00EB1022">
        <w:rPr>
          <w:color w:val="000000"/>
          <w:sz w:val="24"/>
          <w:szCs w:val="24"/>
        </w:rPr>
        <w:t>See general considerations on strategies for external funding in section 5.</w:t>
      </w:r>
    </w:p>
    <w:p w14:paraId="7BFB7946" w14:textId="4AF3E210" w:rsidR="00097BFD" w:rsidRDefault="00097BFD" w:rsidP="00097BFD">
      <w:pPr>
        <w:pStyle w:val="Overskrift2"/>
      </w:pPr>
      <w:bookmarkStart w:id="21" w:name="_Toc495326633"/>
      <w:bookmarkStart w:id="22" w:name="_Toc503786444"/>
      <w:r>
        <w:t xml:space="preserve">3.4. </w:t>
      </w:r>
      <w:r w:rsidRPr="00B62ABA">
        <w:t xml:space="preserve">Research collaboration </w:t>
      </w:r>
      <w:bookmarkEnd w:id="21"/>
      <w:r w:rsidR="00D32F28">
        <w:t>and outreach</w:t>
      </w:r>
      <w:bookmarkEnd w:id="22"/>
    </w:p>
    <w:p w14:paraId="37923C22" w14:textId="77777777" w:rsidR="00097BFD" w:rsidRDefault="00097BFD" w:rsidP="00097BFD">
      <w:pPr>
        <w:widowControl w:val="0"/>
        <w:tabs>
          <w:tab w:val="left" w:pos="481"/>
        </w:tabs>
        <w:spacing w:before="39" w:after="0" w:line="240" w:lineRule="auto"/>
        <w:ind w:right="100"/>
        <w:rPr>
          <w:rFonts w:ascii="Calibri" w:eastAsia="Calibri" w:hAnsi="Calibri" w:cs="Calibri"/>
          <w:i/>
        </w:rPr>
      </w:pPr>
    </w:p>
    <w:p w14:paraId="51DE4070" w14:textId="77777777" w:rsidR="009F0EC6" w:rsidRDefault="009F0EC6" w:rsidP="009F0EC6">
      <w:pPr>
        <w:pStyle w:val="Ingenafstand"/>
        <w:spacing w:line="276" w:lineRule="auto"/>
        <w:rPr>
          <w:rFonts w:asciiTheme="minorHAnsi" w:hAnsiTheme="minorHAnsi"/>
          <w:color w:val="000000"/>
          <w:sz w:val="24"/>
          <w:szCs w:val="24"/>
        </w:rPr>
      </w:pPr>
      <w:r>
        <w:rPr>
          <w:rFonts w:asciiTheme="minorHAnsi" w:eastAsia="Times New Roman" w:hAnsiTheme="minorHAnsi" w:cs="Arial"/>
          <w:sz w:val="24"/>
          <w:szCs w:val="24"/>
          <w:lang w:val="en-GB"/>
        </w:rPr>
        <w:t>T</w:t>
      </w:r>
      <w:r w:rsidRPr="00F94BF5">
        <w:rPr>
          <w:rFonts w:asciiTheme="minorHAnsi" w:eastAsia="Times New Roman" w:hAnsiTheme="minorHAnsi" w:cs="Arial"/>
          <w:sz w:val="24"/>
          <w:szCs w:val="24"/>
          <w:lang w:val="en-GB"/>
        </w:rPr>
        <w:t>he IKE group has a long tradition of interaction with leading universities from all over the world. Every year several scholars visit the IKE group for shorter or longer research stays and members of the IKE group are often invited to stay at foreign universities.</w:t>
      </w:r>
      <w:r w:rsidRPr="00F94BF5">
        <w:rPr>
          <w:rFonts w:asciiTheme="minorHAnsi" w:hAnsiTheme="minorHAnsi"/>
          <w:color w:val="000000"/>
          <w:sz w:val="24"/>
          <w:szCs w:val="24"/>
        </w:rPr>
        <w:t xml:space="preserve"> </w:t>
      </w:r>
      <w:r>
        <w:rPr>
          <w:rFonts w:asciiTheme="minorHAnsi" w:hAnsiTheme="minorHAnsi"/>
          <w:color w:val="000000"/>
          <w:sz w:val="24"/>
          <w:szCs w:val="24"/>
        </w:rPr>
        <w:t xml:space="preserve">This is regarded an </w:t>
      </w:r>
      <w:r>
        <w:rPr>
          <w:rFonts w:asciiTheme="minorHAnsi" w:hAnsiTheme="minorHAnsi"/>
          <w:color w:val="000000"/>
          <w:sz w:val="24"/>
          <w:szCs w:val="24"/>
        </w:rPr>
        <w:lastRenderedPageBreak/>
        <w:t>important asset but the popularity of having a research stay with the IKE group has also pushed the group to make priorities and a separate policy for such visits.</w:t>
      </w:r>
    </w:p>
    <w:p w14:paraId="223C16B5" w14:textId="77777777" w:rsidR="00EB1022" w:rsidRPr="00F94BF5" w:rsidRDefault="00EB1022" w:rsidP="009F0EC6">
      <w:pPr>
        <w:pStyle w:val="Ingenafstand"/>
        <w:spacing w:line="276" w:lineRule="auto"/>
        <w:rPr>
          <w:rFonts w:asciiTheme="minorHAnsi" w:hAnsiTheme="minorHAnsi"/>
          <w:color w:val="000000"/>
          <w:sz w:val="24"/>
          <w:szCs w:val="24"/>
        </w:rPr>
      </w:pPr>
    </w:p>
    <w:p w14:paraId="0019B68D" w14:textId="77777777" w:rsidR="00097BFD" w:rsidRPr="00CC19D9" w:rsidRDefault="00097BFD" w:rsidP="00097BFD">
      <w:pPr>
        <w:rPr>
          <w:color w:val="000000"/>
          <w:sz w:val="24"/>
          <w:szCs w:val="24"/>
          <w:lang w:val="en-GB"/>
        </w:rPr>
      </w:pPr>
      <w:r w:rsidRPr="004D409B">
        <w:rPr>
          <w:rFonts w:eastAsia="Times New Roman" w:cs="Arial"/>
          <w:sz w:val="24"/>
          <w:szCs w:val="24"/>
          <w:lang w:val="en-GB"/>
        </w:rPr>
        <w:t>IKE is heavily engaged in international and national networks. IKE and Scholars from Copenh</w:t>
      </w:r>
      <w:r w:rsidRPr="004D409B">
        <w:rPr>
          <w:rFonts w:eastAsia="Times New Roman" w:cs="Arial"/>
          <w:sz w:val="24"/>
          <w:szCs w:val="24"/>
          <w:lang w:val="en-GB"/>
        </w:rPr>
        <w:t>a</w:t>
      </w:r>
      <w:r w:rsidRPr="004D409B">
        <w:rPr>
          <w:rFonts w:eastAsia="Times New Roman" w:cs="Arial"/>
          <w:sz w:val="24"/>
          <w:szCs w:val="24"/>
          <w:lang w:val="en-GB"/>
        </w:rPr>
        <w:t>gen Business School (CBS) and University of Southern Denmark (SDU) are core partners in the Danish Research Unit of Industrial Dynamics (</w:t>
      </w:r>
      <w:hyperlink r:id="rId19" w:history="1">
        <w:r w:rsidRPr="004D409B">
          <w:rPr>
            <w:rStyle w:val="Hyperlink"/>
            <w:rFonts w:eastAsia="Times New Roman" w:cs="Arial"/>
            <w:color w:val="1F497D" w:themeColor="text2"/>
            <w:sz w:val="24"/>
            <w:szCs w:val="24"/>
            <w:lang w:val="en-GB"/>
          </w:rPr>
          <w:t>DRUID</w:t>
        </w:r>
      </w:hyperlink>
      <w:r w:rsidRPr="004D409B">
        <w:rPr>
          <w:rFonts w:eastAsia="Times New Roman" w:cs="Arial"/>
          <w:sz w:val="24"/>
          <w:szCs w:val="24"/>
          <w:lang w:val="en-GB"/>
        </w:rPr>
        <w:t>), which was established in 1995 with the aid of generous funding from the Danish Social Science Research Council (SSF) and the Danish Ministry of Industry. DRUID organizes two major conferences:  i) the DRUID Academy, a leading European PhD conference on management and innovation that attracts students from Europe and beyond; ii) a leading academic conference in innov</w:t>
      </w:r>
      <w:r>
        <w:rPr>
          <w:rFonts w:eastAsia="Times New Roman" w:cs="Arial"/>
          <w:sz w:val="24"/>
          <w:szCs w:val="24"/>
          <w:lang w:val="en-GB"/>
        </w:rPr>
        <w:t xml:space="preserve">ation and industrial dynamics. The </w:t>
      </w:r>
      <w:r w:rsidRPr="00CC19D9">
        <w:rPr>
          <w:color w:val="000000"/>
          <w:sz w:val="24"/>
          <w:szCs w:val="24"/>
          <w:lang w:val="en-GB"/>
        </w:rPr>
        <w:t>DR</w:t>
      </w:r>
      <w:r w:rsidRPr="00CC19D9">
        <w:rPr>
          <w:color w:val="000000"/>
          <w:sz w:val="24"/>
          <w:szCs w:val="24"/>
          <w:lang w:val="en-GB"/>
        </w:rPr>
        <w:t>U</w:t>
      </w:r>
      <w:r w:rsidRPr="00CC19D9">
        <w:rPr>
          <w:color w:val="000000"/>
          <w:sz w:val="24"/>
          <w:szCs w:val="24"/>
          <w:lang w:val="en-GB"/>
        </w:rPr>
        <w:t>ID network is a primary strategic alliance</w:t>
      </w:r>
      <w:r>
        <w:rPr>
          <w:color w:val="000000"/>
          <w:sz w:val="24"/>
          <w:szCs w:val="24"/>
          <w:lang w:val="en-GB"/>
        </w:rPr>
        <w:t xml:space="preserve"> for IKE</w:t>
      </w:r>
      <w:r w:rsidRPr="00CC19D9">
        <w:rPr>
          <w:color w:val="000000"/>
          <w:sz w:val="24"/>
          <w:szCs w:val="24"/>
          <w:lang w:val="en-GB"/>
        </w:rPr>
        <w:t xml:space="preserve">. </w:t>
      </w:r>
    </w:p>
    <w:p w14:paraId="757CFCA9" w14:textId="11E5741F" w:rsidR="00097BFD" w:rsidRPr="004D409B" w:rsidRDefault="00097BFD" w:rsidP="00097BFD">
      <w:pPr>
        <w:rPr>
          <w:sz w:val="24"/>
          <w:szCs w:val="24"/>
          <w:lang w:val="en-GB"/>
        </w:rPr>
      </w:pPr>
      <w:r w:rsidRPr="00CC19D9">
        <w:rPr>
          <w:sz w:val="24"/>
          <w:szCs w:val="24"/>
          <w:lang w:val="en-GB"/>
        </w:rPr>
        <w:t>IKE is part of the worldwide research network on Learning, Innovation and Competence buil</w:t>
      </w:r>
      <w:r w:rsidRPr="00CC19D9">
        <w:rPr>
          <w:sz w:val="24"/>
          <w:szCs w:val="24"/>
          <w:lang w:val="en-GB"/>
        </w:rPr>
        <w:t>d</w:t>
      </w:r>
      <w:r w:rsidRPr="00CC19D9">
        <w:rPr>
          <w:sz w:val="24"/>
          <w:szCs w:val="24"/>
          <w:lang w:val="en-GB"/>
        </w:rPr>
        <w:t>ing Systems (Globelics), which members of IKE, in particular Bengt-Åke Lundvall, has been i</w:t>
      </w:r>
      <w:r w:rsidRPr="00CC19D9">
        <w:rPr>
          <w:sz w:val="24"/>
          <w:szCs w:val="24"/>
          <w:lang w:val="en-GB"/>
        </w:rPr>
        <w:t>n</w:t>
      </w:r>
      <w:r w:rsidRPr="00CC19D9">
        <w:rPr>
          <w:sz w:val="24"/>
          <w:szCs w:val="24"/>
          <w:lang w:val="en-GB"/>
        </w:rPr>
        <w:t>strumental in establishing</w:t>
      </w:r>
      <w:r w:rsidR="005D65B7">
        <w:rPr>
          <w:sz w:val="24"/>
          <w:szCs w:val="24"/>
          <w:lang w:val="en-GB"/>
        </w:rPr>
        <w:t xml:space="preserve"> and developing</w:t>
      </w:r>
      <w:r w:rsidRPr="00CC19D9">
        <w:rPr>
          <w:sz w:val="24"/>
          <w:szCs w:val="24"/>
          <w:lang w:val="en-GB"/>
        </w:rPr>
        <w:t>. The IKE group has served as secretariat for the ne</w:t>
      </w:r>
      <w:r w:rsidRPr="00CC19D9">
        <w:rPr>
          <w:sz w:val="24"/>
          <w:szCs w:val="24"/>
          <w:lang w:val="en-GB"/>
        </w:rPr>
        <w:t>t</w:t>
      </w:r>
      <w:r w:rsidRPr="00CC19D9">
        <w:rPr>
          <w:sz w:val="24"/>
          <w:szCs w:val="24"/>
          <w:lang w:val="en-GB"/>
        </w:rPr>
        <w:t xml:space="preserve">work since its inception in 2002. Although the Globelics secretariat moved to Rio de Janeiro in 2017, members of the IKE group will remain engaged in the Globelics network activities. </w:t>
      </w:r>
      <w:r w:rsidR="000D5DA7">
        <w:rPr>
          <w:sz w:val="24"/>
          <w:szCs w:val="24"/>
          <w:lang w:val="en-GB"/>
        </w:rPr>
        <w:t>M</w:t>
      </w:r>
      <w:r w:rsidRPr="00CC19D9">
        <w:rPr>
          <w:sz w:val="24"/>
          <w:szCs w:val="24"/>
          <w:lang w:val="en-GB"/>
        </w:rPr>
        <w:t>e</w:t>
      </w:r>
      <w:r w:rsidRPr="00CC19D9">
        <w:rPr>
          <w:sz w:val="24"/>
          <w:szCs w:val="24"/>
          <w:lang w:val="en-GB"/>
        </w:rPr>
        <w:t>m</w:t>
      </w:r>
      <w:r w:rsidRPr="00CC19D9">
        <w:rPr>
          <w:sz w:val="24"/>
          <w:szCs w:val="24"/>
          <w:lang w:val="en-GB"/>
        </w:rPr>
        <w:t>bers of the IKE group will continue to play an advisory role in relation to organisation of Globelics conferences in an interim period. The members of IKE will continue their collaboration with other regional ‘</w:t>
      </w:r>
      <w:proofErr w:type="spellStart"/>
      <w:r w:rsidRPr="00CC19D9">
        <w:rPr>
          <w:sz w:val="24"/>
          <w:szCs w:val="24"/>
          <w:lang w:val="en-GB"/>
        </w:rPr>
        <w:t>lics</w:t>
      </w:r>
      <w:proofErr w:type="spellEnd"/>
      <w:r w:rsidRPr="00CC19D9">
        <w:rPr>
          <w:sz w:val="24"/>
          <w:szCs w:val="24"/>
          <w:lang w:val="en-GB"/>
        </w:rPr>
        <w:t xml:space="preserve">’, in particular </w:t>
      </w:r>
      <w:proofErr w:type="spellStart"/>
      <w:r w:rsidRPr="00CC19D9">
        <w:rPr>
          <w:sz w:val="24"/>
          <w:szCs w:val="24"/>
          <w:lang w:val="en-GB"/>
        </w:rPr>
        <w:t>AfricaLics</w:t>
      </w:r>
      <w:proofErr w:type="spellEnd"/>
      <w:r w:rsidR="00257BDF">
        <w:rPr>
          <w:sz w:val="24"/>
          <w:szCs w:val="24"/>
          <w:lang w:val="en-GB"/>
        </w:rPr>
        <w:t xml:space="preserve"> and </w:t>
      </w:r>
      <w:proofErr w:type="spellStart"/>
      <w:r w:rsidR="00257BDF">
        <w:rPr>
          <w:sz w:val="24"/>
          <w:szCs w:val="24"/>
          <w:lang w:val="en-GB"/>
        </w:rPr>
        <w:t>Eurolics</w:t>
      </w:r>
      <w:proofErr w:type="spellEnd"/>
      <w:r w:rsidRPr="00CC19D9">
        <w:rPr>
          <w:sz w:val="24"/>
          <w:szCs w:val="24"/>
          <w:lang w:val="en-GB"/>
        </w:rPr>
        <w:t xml:space="preserve">. For example, the IKE group will continue to host the </w:t>
      </w:r>
      <w:proofErr w:type="spellStart"/>
      <w:r w:rsidRPr="00CC19D9">
        <w:rPr>
          <w:sz w:val="24"/>
          <w:szCs w:val="24"/>
          <w:lang w:val="en-GB"/>
        </w:rPr>
        <w:t>Africalics</w:t>
      </w:r>
      <w:proofErr w:type="spellEnd"/>
      <w:r w:rsidRPr="00CC19D9">
        <w:rPr>
          <w:sz w:val="24"/>
          <w:szCs w:val="24"/>
          <w:lang w:val="en-GB"/>
        </w:rPr>
        <w:t xml:space="preserve"> PhD Visiting Fellowship Programmed developed in 2014-2016</w:t>
      </w:r>
      <w:r>
        <w:rPr>
          <w:sz w:val="24"/>
          <w:szCs w:val="24"/>
          <w:lang w:val="en-GB"/>
        </w:rPr>
        <w:t>,</w:t>
      </w:r>
      <w:r w:rsidRPr="00CC19D9">
        <w:rPr>
          <w:sz w:val="24"/>
          <w:szCs w:val="24"/>
          <w:lang w:val="en-GB"/>
        </w:rPr>
        <w:t xml:space="preserve"> and members of the group will also continue to support efforts to build up research capacity in the field of innovation and development in African countries</w:t>
      </w:r>
      <w:r>
        <w:rPr>
          <w:sz w:val="24"/>
          <w:szCs w:val="24"/>
          <w:lang w:val="en-GB"/>
        </w:rPr>
        <w:t>,</w:t>
      </w:r>
      <w:r w:rsidRPr="00CC19D9">
        <w:rPr>
          <w:sz w:val="24"/>
          <w:szCs w:val="24"/>
          <w:lang w:val="en-GB"/>
        </w:rPr>
        <w:t xml:space="preserve"> e.g. through the development of a pilot programme for Early Career Development targeting young African researchers</w:t>
      </w:r>
      <w:r>
        <w:rPr>
          <w:sz w:val="24"/>
          <w:szCs w:val="24"/>
          <w:lang w:val="en-GB"/>
        </w:rPr>
        <w:t>,</w:t>
      </w:r>
      <w:r w:rsidRPr="00CC19D9">
        <w:rPr>
          <w:sz w:val="24"/>
          <w:szCs w:val="24"/>
          <w:lang w:val="en-GB"/>
        </w:rPr>
        <w:t xml:space="preserve"> and </w:t>
      </w:r>
      <w:r>
        <w:rPr>
          <w:sz w:val="24"/>
          <w:szCs w:val="24"/>
          <w:lang w:val="en-GB"/>
        </w:rPr>
        <w:t xml:space="preserve">through providing </w:t>
      </w:r>
      <w:r w:rsidRPr="00CC19D9">
        <w:rPr>
          <w:sz w:val="24"/>
          <w:szCs w:val="24"/>
          <w:lang w:val="en-GB"/>
        </w:rPr>
        <w:t>strategic advice to the AfricaLics secretariat</w:t>
      </w:r>
      <w:r w:rsidR="00165DD4">
        <w:rPr>
          <w:sz w:val="24"/>
          <w:szCs w:val="24"/>
          <w:lang w:val="en-GB"/>
        </w:rPr>
        <w:t xml:space="preserve"> on e.g. conference organisation, organisation of PhD academies and strategic outreach.</w:t>
      </w:r>
      <w:r w:rsidRPr="004D409B">
        <w:rPr>
          <w:sz w:val="24"/>
          <w:szCs w:val="24"/>
          <w:lang w:val="en-GB"/>
        </w:rPr>
        <w:t xml:space="preserve"> Contrary to </w:t>
      </w:r>
      <w:proofErr w:type="spellStart"/>
      <w:r w:rsidRPr="004D409B">
        <w:rPr>
          <w:sz w:val="24"/>
          <w:szCs w:val="24"/>
          <w:lang w:val="en-GB"/>
        </w:rPr>
        <w:t>Africalics</w:t>
      </w:r>
      <w:proofErr w:type="spellEnd"/>
      <w:r w:rsidRPr="004D409B">
        <w:rPr>
          <w:sz w:val="24"/>
          <w:szCs w:val="24"/>
          <w:lang w:val="en-GB"/>
        </w:rPr>
        <w:t xml:space="preserve">, </w:t>
      </w:r>
      <w:proofErr w:type="spellStart"/>
      <w:r w:rsidRPr="004D409B">
        <w:rPr>
          <w:sz w:val="24"/>
          <w:szCs w:val="24"/>
          <w:lang w:val="en-GB"/>
        </w:rPr>
        <w:t>Eurolics</w:t>
      </w:r>
      <w:proofErr w:type="spellEnd"/>
      <w:r w:rsidRPr="004D409B">
        <w:rPr>
          <w:sz w:val="24"/>
          <w:szCs w:val="24"/>
          <w:lang w:val="en-GB"/>
        </w:rPr>
        <w:t xml:space="preserve"> is in the early development phase, and IKE has committed to contribute to build</w:t>
      </w:r>
      <w:r>
        <w:rPr>
          <w:sz w:val="24"/>
          <w:szCs w:val="24"/>
          <w:lang w:val="en-GB"/>
        </w:rPr>
        <w:t xml:space="preserve">ing </w:t>
      </w:r>
      <w:r w:rsidRPr="004D409B">
        <w:rPr>
          <w:sz w:val="24"/>
          <w:szCs w:val="24"/>
          <w:lang w:val="en-GB"/>
        </w:rPr>
        <w:t>up this new network.</w:t>
      </w:r>
    </w:p>
    <w:p w14:paraId="313F5397" w14:textId="6CF31AFB" w:rsidR="00097BFD" w:rsidRPr="00CC19D9" w:rsidRDefault="00097BFD" w:rsidP="00097BFD">
      <w:pPr>
        <w:rPr>
          <w:color w:val="000000"/>
          <w:sz w:val="24"/>
          <w:szCs w:val="24"/>
          <w:lang w:val="en-GB"/>
        </w:rPr>
      </w:pPr>
      <w:r w:rsidRPr="004D409B">
        <w:rPr>
          <w:sz w:val="24"/>
          <w:szCs w:val="24"/>
          <w:lang w:val="en-GB"/>
        </w:rPr>
        <w:t>The RUNIN project mentioned under Section 3.3 also constitutes a core</w:t>
      </w:r>
      <w:r w:rsidR="003026AB">
        <w:rPr>
          <w:sz w:val="24"/>
          <w:szCs w:val="24"/>
          <w:lang w:val="en-GB"/>
        </w:rPr>
        <w:t>, current</w:t>
      </w:r>
      <w:r w:rsidRPr="004D409B">
        <w:rPr>
          <w:sz w:val="24"/>
          <w:szCs w:val="24"/>
          <w:lang w:val="en-GB"/>
        </w:rPr>
        <w:t xml:space="preserve"> research co</w:t>
      </w:r>
      <w:r w:rsidRPr="004D409B">
        <w:rPr>
          <w:sz w:val="24"/>
          <w:szCs w:val="24"/>
          <w:lang w:val="en-GB"/>
        </w:rPr>
        <w:t>l</w:t>
      </w:r>
      <w:r w:rsidRPr="004D409B">
        <w:rPr>
          <w:sz w:val="24"/>
          <w:szCs w:val="24"/>
          <w:lang w:val="en-GB"/>
        </w:rPr>
        <w:t>laboration with external partners, including Stavanger University, Linköping University, Unive</w:t>
      </w:r>
      <w:r w:rsidRPr="004D409B">
        <w:rPr>
          <w:sz w:val="24"/>
          <w:szCs w:val="24"/>
          <w:lang w:val="en-GB"/>
        </w:rPr>
        <w:t>r</w:t>
      </w:r>
      <w:r w:rsidRPr="004D409B">
        <w:rPr>
          <w:sz w:val="24"/>
          <w:szCs w:val="24"/>
          <w:lang w:val="en-GB"/>
        </w:rPr>
        <w:t xml:space="preserve">sity of </w:t>
      </w:r>
      <w:proofErr w:type="spellStart"/>
      <w:r w:rsidRPr="004D409B">
        <w:rPr>
          <w:sz w:val="24"/>
          <w:szCs w:val="24"/>
          <w:lang w:val="en-GB"/>
        </w:rPr>
        <w:t>Twente</w:t>
      </w:r>
      <w:proofErr w:type="spellEnd"/>
      <w:r w:rsidRPr="004D409B">
        <w:rPr>
          <w:sz w:val="24"/>
          <w:szCs w:val="24"/>
          <w:lang w:val="en-GB"/>
        </w:rPr>
        <w:t xml:space="preserve">, The Autonomous University of Barcelona, University of </w:t>
      </w:r>
      <w:proofErr w:type="spellStart"/>
      <w:r w:rsidRPr="004D409B">
        <w:rPr>
          <w:sz w:val="24"/>
          <w:szCs w:val="24"/>
          <w:lang w:val="en-GB"/>
        </w:rPr>
        <w:t>Aveiro</w:t>
      </w:r>
      <w:proofErr w:type="spellEnd"/>
      <w:r w:rsidRPr="004D409B">
        <w:rPr>
          <w:sz w:val="24"/>
          <w:szCs w:val="24"/>
          <w:lang w:val="en-GB"/>
        </w:rPr>
        <w:t>, and Lincoln Un</w:t>
      </w:r>
      <w:r w:rsidRPr="004D409B">
        <w:rPr>
          <w:sz w:val="24"/>
          <w:szCs w:val="24"/>
          <w:lang w:val="en-GB"/>
        </w:rPr>
        <w:t>i</w:t>
      </w:r>
      <w:r w:rsidRPr="004D409B">
        <w:rPr>
          <w:sz w:val="24"/>
          <w:szCs w:val="24"/>
          <w:lang w:val="en-GB"/>
        </w:rPr>
        <w:t>versity. Except the latter university, all RUNIN partner universities are members of the Europ</w:t>
      </w:r>
      <w:r w:rsidRPr="004D409B">
        <w:rPr>
          <w:sz w:val="24"/>
          <w:szCs w:val="24"/>
          <w:lang w:val="en-GB"/>
        </w:rPr>
        <w:t>e</w:t>
      </w:r>
      <w:r w:rsidRPr="004D409B">
        <w:rPr>
          <w:sz w:val="24"/>
          <w:szCs w:val="24"/>
          <w:lang w:val="en-GB"/>
        </w:rPr>
        <w:t xml:space="preserve">an Consortium of Innovative Universities. </w:t>
      </w:r>
      <w:r w:rsidRPr="00CC19D9">
        <w:rPr>
          <w:color w:val="000000"/>
          <w:sz w:val="24"/>
          <w:szCs w:val="24"/>
          <w:lang w:val="en-GB"/>
        </w:rPr>
        <w:t>In January 2017, IKE joined the Regional Innovation Policies</w:t>
      </w:r>
      <w:r w:rsidR="000D5DA7">
        <w:rPr>
          <w:color w:val="000000"/>
          <w:sz w:val="24"/>
          <w:szCs w:val="24"/>
          <w:lang w:val="en-GB"/>
        </w:rPr>
        <w:t xml:space="preserve"> (RIP)</w:t>
      </w:r>
      <w:r w:rsidRPr="00CC19D9">
        <w:rPr>
          <w:color w:val="000000"/>
          <w:sz w:val="24"/>
          <w:szCs w:val="24"/>
          <w:lang w:val="en-GB"/>
        </w:rPr>
        <w:t xml:space="preserve"> Network, </w:t>
      </w:r>
      <w:r>
        <w:rPr>
          <w:color w:val="000000"/>
          <w:sz w:val="24"/>
          <w:szCs w:val="24"/>
          <w:lang w:val="en-GB"/>
        </w:rPr>
        <w:t xml:space="preserve">a European network, </w:t>
      </w:r>
      <w:r w:rsidRPr="00CC19D9">
        <w:rPr>
          <w:color w:val="000000"/>
          <w:sz w:val="24"/>
          <w:szCs w:val="24"/>
          <w:lang w:val="en-GB"/>
        </w:rPr>
        <w:t>which has arranged yearly</w:t>
      </w:r>
      <w:r w:rsidR="000D5DA7">
        <w:rPr>
          <w:color w:val="000000"/>
          <w:sz w:val="24"/>
          <w:szCs w:val="24"/>
          <w:lang w:val="en-GB"/>
        </w:rPr>
        <w:t xml:space="preserve"> research</w:t>
      </w:r>
      <w:r w:rsidRPr="00CC19D9">
        <w:rPr>
          <w:color w:val="000000"/>
          <w:sz w:val="24"/>
          <w:szCs w:val="24"/>
          <w:lang w:val="en-GB"/>
        </w:rPr>
        <w:t xml:space="preserve"> conferences for more than a decade. </w:t>
      </w:r>
      <w:r w:rsidR="003026AB">
        <w:rPr>
          <w:color w:val="000000"/>
          <w:sz w:val="24"/>
          <w:szCs w:val="24"/>
          <w:lang w:val="en-GB"/>
        </w:rPr>
        <w:t xml:space="preserve">IKE has entered an agreement with RIP to host the international RIP conference in 2020. </w:t>
      </w:r>
    </w:p>
    <w:p w14:paraId="0EC20DE8" w14:textId="0584C97F" w:rsidR="00097BFD" w:rsidRPr="004D409B" w:rsidRDefault="00097BFD" w:rsidP="00097BFD">
      <w:pPr>
        <w:rPr>
          <w:rFonts w:eastAsia="Times New Roman" w:cs="Arial"/>
          <w:sz w:val="24"/>
          <w:szCs w:val="24"/>
          <w:lang w:val="en-GB"/>
        </w:rPr>
      </w:pPr>
      <w:r w:rsidRPr="00CC19D9">
        <w:rPr>
          <w:color w:val="000000"/>
          <w:sz w:val="24"/>
          <w:szCs w:val="24"/>
          <w:lang w:val="en-GB"/>
        </w:rPr>
        <w:t>In addition to formal collaborative relations as those mentioned above, IKE also has a strong informal network within the international community of researchers in innovation and industr</w:t>
      </w:r>
      <w:r w:rsidRPr="00CC19D9">
        <w:rPr>
          <w:color w:val="000000"/>
          <w:sz w:val="24"/>
          <w:szCs w:val="24"/>
          <w:lang w:val="en-GB"/>
        </w:rPr>
        <w:t>i</w:t>
      </w:r>
      <w:r w:rsidRPr="00CC19D9">
        <w:rPr>
          <w:color w:val="000000"/>
          <w:sz w:val="24"/>
          <w:szCs w:val="24"/>
          <w:lang w:val="en-GB"/>
        </w:rPr>
        <w:lastRenderedPageBreak/>
        <w:t xml:space="preserve">al dynamics. </w:t>
      </w:r>
      <w:r w:rsidR="006E2DD7">
        <w:rPr>
          <w:color w:val="000000"/>
          <w:sz w:val="24"/>
          <w:szCs w:val="24"/>
          <w:lang w:val="en-GB"/>
        </w:rPr>
        <w:t>In addition to e.g. participation in academic conferences, a</w:t>
      </w:r>
      <w:r w:rsidRPr="00CC19D9">
        <w:rPr>
          <w:color w:val="000000"/>
          <w:sz w:val="24"/>
          <w:szCs w:val="24"/>
          <w:lang w:val="en-GB"/>
        </w:rPr>
        <w:t>ctivities such as</w:t>
      </w:r>
      <w:r>
        <w:rPr>
          <w:color w:val="000000"/>
          <w:sz w:val="24"/>
          <w:szCs w:val="24"/>
          <w:lang w:val="en-GB"/>
        </w:rPr>
        <w:t xml:space="preserve"> the Lundvall Symposium, a</w:t>
      </w:r>
      <w:r w:rsidRPr="00CC19D9">
        <w:rPr>
          <w:color w:val="000000"/>
          <w:sz w:val="24"/>
          <w:szCs w:val="24"/>
          <w:lang w:val="en-GB"/>
        </w:rPr>
        <w:t xml:space="preserve"> </w:t>
      </w:r>
      <w:r>
        <w:rPr>
          <w:color w:val="000000"/>
          <w:sz w:val="24"/>
          <w:szCs w:val="24"/>
          <w:lang w:val="en-GB"/>
        </w:rPr>
        <w:t>recurring</w:t>
      </w:r>
      <w:r w:rsidRPr="00CC19D9">
        <w:rPr>
          <w:color w:val="000000"/>
          <w:sz w:val="24"/>
          <w:szCs w:val="24"/>
          <w:lang w:val="en-GB"/>
        </w:rPr>
        <w:t xml:space="preserve"> research event that took place </w:t>
      </w:r>
      <w:r>
        <w:rPr>
          <w:color w:val="000000"/>
          <w:sz w:val="24"/>
          <w:szCs w:val="24"/>
          <w:lang w:val="en-GB"/>
        </w:rPr>
        <w:t xml:space="preserve">in the years 2012, 2013, 2014 and 2016 (supported by the grant from the </w:t>
      </w:r>
      <w:proofErr w:type="spellStart"/>
      <w:r>
        <w:rPr>
          <w:color w:val="000000"/>
          <w:sz w:val="24"/>
          <w:szCs w:val="24"/>
          <w:lang w:val="en-GB"/>
        </w:rPr>
        <w:t>Obel</w:t>
      </w:r>
      <w:proofErr w:type="spellEnd"/>
      <w:r>
        <w:rPr>
          <w:color w:val="000000"/>
          <w:sz w:val="24"/>
          <w:szCs w:val="24"/>
          <w:lang w:val="en-GB"/>
        </w:rPr>
        <w:t xml:space="preserve"> Family Foundation)</w:t>
      </w:r>
      <w:r w:rsidRPr="00CC19D9">
        <w:rPr>
          <w:color w:val="000000"/>
          <w:sz w:val="24"/>
          <w:szCs w:val="24"/>
          <w:lang w:val="en-GB"/>
        </w:rPr>
        <w:t>, contrib</w:t>
      </w:r>
      <w:r>
        <w:rPr>
          <w:color w:val="000000"/>
          <w:sz w:val="24"/>
          <w:szCs w:val="24"/>
          <w:lang w:val="en-GB"/>
        </w:rPr>
        <w:t>uted to maintain this network with</w:t>
      </w:r>
      <w:r w:rsidRPr="00CC19D9">
        <w:rPr>
          <w:color w:val="000000"/>
          <w:sz w:val="24"/>
          <w:szCs w:val="24"/>
          <w:lang w:val="en-GB"/>
        </w:rPr>
        <w:t xml:space="preserve"> researchers from e.g. </w:t>
      </w:r>
      <w:r w:rsidRPr="007D4920">
        <w:rPr>
          <w:color w:val="000000"/>
          <w:sz w:val="24"/>
          <w:szCs w:val="24"/>
          <w:lang w:val="en-GB"/>
        </w:rPr>
        <w:t>SPRU, Manchester University, Lund University</w:t>
      </w:r>
      <w:r>
        <w:rPr>
          <w:color w:val="000000"/>
          <w:sz w:val="24"/>
          <w:szCs w:val="24"/>
          <w:lang w:val="en-GB"/>
        </w:rPr>
        <w:t xml:space="preserve">, MERIT, Cardiff University, University of Pennsylvania and </w:t>
      </w:r>
      <w:proofErr w:type="spellStart"/>
      <w:r w:rsidRPr="007D4920">
        <w:rPr>
          <w:color w:val="000000"/>
          <w:sz w:val="24"/>
          <w:szCs w:val="24"/>
          <w:lang w:val="en-GB"/>
        </w:rPr>
        <w:t>Scu</w:t>
      </w:r>
      <w:r>
        <w:rPr>
          <w:color w:val="000000"/>
          <w:sz w:val="24"/>
          <w:szCs w:val="24"/>
          <w:lang w:val="en-GB"/>
        </w:rPr>
        <w:t>ola</w:t>
      </w:r>
      <w:proofErr w:type="spellEnd"/>
      <w:r>
        <w:rPr>
          <w:color w:val="000000"/>
          <w:sz w:val="24"/>
          <w:szCs w:val="24"/>
          <w:lang w:val="en-GB"/>
        </w:rPr>
        <w:t xml:space="preserve"> </w:t>
      </w:r>
      <w:proofErr w:type="spellStart"/>
      <w:r>
        <w:rPr>
          <w:color w:val="000000"/>
          <w:sz w:val="24"/>
          <w:szCs w:val="24"/>
          <w:lang w:val="en-GB"/>
        </w:rPr>
        <w:t>Superiore</w:t>
      </w:r>
      <w:proofErr w:type="spellEnd"/>
      <w:r>
        <w:rPr>
          <w:color w:val="000000"/>
          <w:sz w:val="24"/>
          <w:szCs w:val="24"/>
          <w:lang w:val="en-GB"/>
        </w:rPr>
        <w:t xml:space="preserve"> </w:t>
      </w:r>
      <w:proofErr w:type="spellStart"/>
      <w:r>
        <w:rPr>
          <w:color w:val="000000"/>
          <w:sz w:val="24"/>
          <w:szCs w:val="24"/>
          <w:lang w:val="en-GB"/>
        </w:rPr>
        <w:t>Sant'Anna</w:t>
      </w:r>
      <w:proofErr w:type="spellEnd"/>
      <w:r>
        <w:rPr>
          <w:color w:val="000000"/>
          <w:sz w:val="24"/>
          <w:szCs w:val="24"/>
          <w:lang w:val="en-GB"/>
        </w:rPr>
        <w:t xml:space="preserve"> in Pisa.</w:t>
      </w:r>
      <w:r w:rsidR="006E2DD7">
        <w:rPr>
          <w:color w:val="000000"/>
          <w:sz w:val="24"/>
          <w:szCs w:val="24"/>
          <w:lang w:val="en-GB"/>
        </w:rPr>
        <w:t xml:space="preserve"> </w:t>
      </w:r>
      <w:r w:rsidRPr="00CC19D9">
        <w:rPr>
          <w:color w:val="000000"/>
          <w:sz w:val="24"/>
          <w:szCs w:val="24"/>
          <w:lang w:val="en-GB"/>
        </w:rPr>
        <w:t>The strong international collaboration orientation of IKE is documented in the number of public</w:t>
      </w:r>
      <w:r w:rsidRPr="00CC19D9">
        <w:rPr>
          <w:color w:val="000000"/>
          <w:sz w:val="24"/>
          <w:szCs w:val="24"/>
          <w:lang w:val="en-GB"/>
        </w:rPr>
        <w:t>a</w:t>
      </w:r>
      <w:r w:rsidRPr="00CC19D9">
        <w:rPr>
          <w:color w:val="000000"/>
          <w:sz w:val="24"/>
          <w:szCs w:val="24"/>
          <w:lang w:val="en-GB"/>
        </w:rPr>
        <w:t>tions co-authored with external partners: in 2016 approximately 30 % of registered IKE public</w:t>
      </w:r>
      <w:r w:rsidRPr="00CC19D9">
        <w:rPr>
          <w:color w:val="000000"/>
          <w:sz w:val="24"/>
          <w:szCs w:val="24"/>
          <w:lang w:val="en-GB"/>
        </w:rPr>
        <w:t>a</w:t>
      </w:r>
      <w:r w:rsidRPr="00CC19D9">
        <w:rPr>
          <w:color w:val="000000"/>
          <w:sz w:val="24"/>
          <w:szCs w:val="24"/>
          <w:lang w:val="en-GB"/>
        </w:rPr>
        <w:t>tions were co-authored with researchers from organisations outside Denmark.</w:t>
      </w:r>
    </w:p>
    <w:p w14:paraId="459C3062" w14:textId="1AB7F2DD" w:rsidR="00097BFD" w:rsidRPr="00CC19D9" w:rsidRDefault="00097BFD" w:rsidP="00097BFD">
      <w:pPr>
        <w:rPr>
          <w:sz w:val="24"/>
          <w:szCs w:val="24"/>
          <w:lang w:val="en-GB"/>
        </w:rPr>
      </w:pPr>
      <w:r w:rsidRPr="004D409B">
        <w:rPr>
          <w:sz w:val="24"/>
          <w:szCs w:val="24"/>
          <w:lang w:val="en-GB"/>
        </w:rPr>
        <w:t xml:space="preserve">Internally at Aalborg University, IKE collaborates </w:t>
      </w:r>
      <w:r w:rsidRPr="00CC19D9">
        <w:rPr>
          <w:sz w:val="24"/>
          <w:szCs w:val="24"/>
          <w:lang w:val="en-GB"/>
        </w:rPr>
        <w:t>with researchers from other research groups both within and outside the Department of Business and Management. Within the department, core collaboration partne</w:t>
      </w:r>
      <w:r w:rsidR="000D5DA7">
        <w:rPr>
          <w:sz w:val="24"/>
          <w:szCs w:val="24"/>
          <w:lang w:val="en-GB"/>
        </w:rPr>
        <w:t>rs are IMPAKT (where there is a large</w:t>
      </w:r>
      <w:r w:rsidRPr="00CC19D9">
        <w:rPr>
          <w:sz w:val="24"/>
          <w:szCs w:val="24"/>
          <w:lang w:val="en-GB"/>
        </w:rPr>
        <w:t xml:space="preserve"> overlap in members), </w:t>
      </w:r>
      <w:r w:rsidR="006E2DD7">
        <w:rPr>
          <w:sz w:val="24"/>
          <w:szCs w:val="24"/>
          <w:lang w:val="en-GB"/>
        </w:rPr>
        <w:t xml:space="preserve">FIRM, IBC, </w:t>
      </w:r>
      <w:r w:rsidR="00EC67B0">
        <w:rPr>
          <w:sz w:val="24"/>
          <w:szCs w:val="24"/>
          <w:lang w:val="en-GB"/>
        </w:rPr>
        <w:t xml:space="preserve">BDC, </w:t>
      </w:r>
      <w:r w:rsidRPr="00CC19D9">
        <w:rPr>
          <w:sz w:val="24"/>
          <w:szCs w:val="24"/>
          <w:lang w:val="en-GB"/>
        </w:rPr>
        <w:t>and the macroeconomics group MAMTEP (collaboration e.g. involves a joint 4+4 PhD ca</w:t>
      </w:r>
      <w:r w:rsidRPr="00CC19D9">
        <w:rPr>
          <w:sz w:val="24"/>
          <w:szCs w:val="24"/>
          <w:lang w:val="en-GB"/>
        </w:rPr>
        <w:t>n</w:t>
      </w:r>
      <w:r w:rsidRPr="00CC19D9">
        <w:rPr>
          <w:sz w:val="24"/>
          <w:szCs w:val="24"/>
          <w:lang w:val="en-GB"/>
        </w:rPr>
        <w:t>didate). IKE is also involved in research collaborations with partners from other departments and faculties at Aalborg University, most notably the Department of Political Science (e.g. the Regional Dynamics project mentioned in Section 3.3), Department of Civil Engineering (joint projects and publications), Department of Planning (joint projects and applications), and the D</w:t>
      </w:r>
      <w:r w:rsidRPr="00CC19D9">
        <w:rPr>
          <w:sz w:val="24"/>
          <w:szCs w:val="24"/>
          <w:lang w:val="en-GB"/>
        </w:rPr>
        <w:t>e</w:t>
      </w:r>
      <w:r w:rsidRPr="00CC19D9">
        <w:rPr>
          <w:sz w:val="24"/>
          <w:szCs w:val="24"/>
          <w:lang w:val="en-GB"/>
        </w:rPr>
        <w:t xml:space="preserve">partment of Culture and Global Studies (joint projects and publications).  </w:t>
      </w:r>
    </w:p>
    <w:p w14:paraId="316F9D07" w14:textId="2A7BC5B2" w:rsidR="0097620A" w:rsidRPr="00BC7C4F" w:rsidRDefault="0097620A" w:rsidP="0097620A">
      <w:pPr>
        <w:pStyle w:val="Overskrift2"/>
      </w:pPr>
      <w:bookmarkStart w:id="23" w:name="_Toc495326637"/>
      <w:bookmarkStart w:id="24" w:name="_Toc503786445"/>
      <w:bookmarkStart w:id="25" w:name="_Toc495326634"/>
      <w:r>
        <w:t xml:space="preserve">3.5. </w:t>
      </w:r>
      <w:r w:rsidRPr="00BC7C4F">
        <w:t>Research and teaching coherence</w:t>
      </w:r>
      <w:bookmarkEnd w:id="23"/>
      <w:bookmarkEnd w:id="24"/>
    </w:p>
    <w:p w14:paraId="21E7D5AF" w14:textId="0313C2EE" w:rsidR="0097620A" w:rsidRDefault="0097620A" w:rsidP="0097620A">
      <w:pPr>
        <w:spacing w:before="39"/>
        <w:rPr>
          <w:color w:val="000000"/>
          <w:sz w:val="24"/>
          <w:szCs w:val="24"/>
        </w:rPr>
      </w:pPr>
      <w:bookmarkStart w:id="26" w:name="_Toc495326638"/>
      <w:r w:rsidRPr="003D583A">
        <w:rPr>
          <w:rFonts w:eastAsia="Times New Roman" w:cs="Arial"/>
          <w:sz w:val="24"/>
          <w:szCs w:val="24"/>
          <w:lang w:val="en-GB"/>
        </w:rPr>
        <w:t xml:space="preserve">Members of IKE have various teaching obligations and work on developing the current and new educations. </w:t>
      </w:r>
      <w:r>
        <w:rPr>
          <w:rFonts w:eastAsia="Times New Roman" w:cs="Arial"/>
          <w:sz w:val="24"/>
          <w:szCs w:val="24"/>
          <w:lang w:val="en-GB"/>
        </w:rPr>
        <w:t>Most importantly</w:t>
      </w:r>
      <w:r w:rsidRPr="003D583A">
        <w:rPr>
          <w:rFonts w:eastAsia="Times New Roman" w:cs="Arial"/>
          <w:sz w:val="24"/>
          <w:szCs w:val="24"/>
          <w:lang w:val="en-GB"/>
        </w:rPr>
        <w:t xml:space="preserve">, IKE in 2003 established a master education in Innovation, Knowledge, and </w:t>
      </w:r>
      <w:r w:rsidR="000D5DA7">
        <w:rPr>
          <w:rFonts w:eastAsia="Times New Roman" w:cs="Arial"/>
          <w:sz w:val="24"/>
          <w:szCs w:val="24"/>
          <w:lang w:val="en-GB"/>
        </w:rPr>
        <w:t>E</w:t>
      </w:r>
      <w:r w:rsidRPr="003D583A">
        <w:rPr>
          <w:rFonts w:eastAsia="Times New Roman" w:cs="Arial"/>
          <w:sz w:val="24"/>
          <w:szCs w:val="24"/>
          <w:lang w:val="en-GB"/>
        </w:rPr>
        <w:t>ntrepreneurial/</w:t>
      </w:r>
      <w:r w:rsidR="000D5DA7">
        <w:rPr>
          <w:rFonts w:eastAsia="Times New Roman" w:cs="Arial"/>
          <w:sz w:val="24"/>
          <w:szCs w:val="24"/>
          <w:lang w:val="en-GB"/>
        </w:rPr>
        <w:t>E</w:t>
      </w:r>
      <w:r w:rsidRPr="003D583A">
        <w:rPr>
          <w:rFonts w:eastAsia="Times New Roman" w:cs="Arial"/>
          <w:sz w:val="24"/>
          <w:szCs w:val="24"/>
          <w:lang w:val="en-GB"/>
        </w:rPr>
        <w:t xml:space="preserve">conomic dynamics (MIKE), which spans both business studies and economics. </w:t>
      </w:r>
      <w:r w:rsidRPr="003D583A">
        <w:rPr>
          <w:color w:val="000000"/>
          <w:sz w:val="24"/>
          <w:szCs w:val="24"/>
        </w:rPr>
        <w:t xml:space="preserve">The MIKE program has been important in defining core teaching activities, and the content and structure of the program is regularly considered and updated to reflect the advances in the field, and to leverage the research competencies within the group. </w:t>
      </w:r>
      <w:r w:rsidRPr="003D583A">
        <w:rPr>
          <w:sz w:val="24"/>
          <w:szCs w:val="24"/>
          <w:lang w:val="en-GB"/>
        </w:rPr>
        <w:t xml:space="preserve">IKE puts high emphasis on marketing of MIKE and the number of MIKE students increased in the past couple of years. Many MIKE students come to </w:t>
      </w:r>
      <w:r>
        <w:rPr>
          <w:sz w:val="24"/>
          <w:szCs w:val="24"/>
          <w:lang w:val="en-GB"/>
        </w:rPr>
        <w:t>AAU from abroad and IKE members</w:t>
      </w:r>
      <w:r w:rsidRPr="003D583A">
        <w:rPr>
          <w:sz w:val="24"/>
          <w:szCs w:val="24"/>
          <w:lang w:val="en-GB"/>
        </w:rPr>
        <w:t xml:space="preserve"> make an e</w:t>
      </w:r>
      <w:r w:rsidRPr="003D583A">
        <w:rPr>
          <w:sz w:val="24"/>
          <w:szCs w:val="24"/>
          <w:lang w:val="en-GB"/>
        </w:rPr>
        <w:t>x</w:t>
      </w:r>
      <w:r w:rsidRPr="003D583A">
        <w:rPr>
          <w:sz w:val="24"/>
          <w:szCs w:val="24"/>
          <w:lang w:val="en-GB"/>
        </w:rPr>
        <w:t>tra effort in getting more local undergraduates to enrol.</w:t>
      </w:r>
      <w:r>
        <w:rPr>
          <w:sz w:val="24"/>
          <w:szCs w:val="24"/>
          <w:lang w:val="en-GB"/>
        </w:rPr>
        <w:t xml:space="preserve"> </w:t>
      </w:r>
      <w:r w:rsidRPr="003D583A">
        <w:rPr>
          <w:color w:val="000000"/>
          <w:sz w:val="24"/>
          <w:szCs w:val="24"/>
        </w:rPr>
        <w:t>Members of IKE also collaborate with the Sino Danish Center</w:t>
      </w:r>
      <w:r>
        <w:rPr>
          <w:color w:val="000000"/>
          <w:sz w:val="24"/>
          <w:szCs w:val="24"/>
        </w:rPr>
        <w:t xml:space="preserve"> (SDC)</w:t>
      </w:r>
      <w:r w:rsidRPr="003D583A">
        <w:rPr>
          <w:color w:val="000000"/>
          <w:sz w:val="24"/>
          <w:szCs w:val="24"/>
        </w:rPr>
        <w:t xml:space="preserve"> delivering courses in</w:t>
      </w:r>
      <w:r>
        <w:rPr>
          <w:color w:val="000000"/>
          <w:sz w:val="24"/>
          <w:szCs w:val="24"/>
        </w:rPr>
        <w:t xml:space="preserve"> the </w:t>
      </w:r>
      <w:r w:rsidRPr="003D583A">
        <w:rPr>
          <w:color w:val="000000"/>
          <w:sz w:val="24"/>
          <w:szCs w:val="24"/>
        </w:rPr>
        <w:t>innovation</w:t>
      </w:r>
      <w:r>
        <w:rPr>
          <w:color w:val="000000"/>
          <w:sz w:val="24"/>
          <w:szCs w:val="24"/>
        </w:rPr>
        <w:t xml:space="preserve"> management pro</w:t>
      </w:r>
      <w:r w:rsidRPr="003D583A">
        <w:rPr>
          <w:color w:val="000000"/>
          <w:sz w:val="24"/>
          <w:szCs w:val="24"/>
        </w:rPr>
        <w:t xml:space="preserve">gram </w:t>
      </w:r>
      <w:r>
        <w:rPr>
          <w:color w:val="000000"/>
          <w:sz w:val="24"/>
          <w:szCs w:val="24"/>
        </w:rPr>
        <w:t>in</w:t>
      </w:r>
      <w:r w:rsidRPr="003D583A">
        <w:rPr>
          <w:color w:val="000000"/>
          <w:sz w:val="24"/>
          <w:szCs w:val="24"/>
        </w:rPr>
        <w:t xml:space="preserve"> Be</w:t>
      </w:r>
      <w:r w:rsidRPr="003D583A">
        <w:rPr>
          <w:color w:val="000000"/>
          <w:sz w:val="24"/>
          <w:szCs w:val="24"/>
        </w:rPr>
        <w:t>i</w:t>
      </w:r>
      <w:r w:rsidRPr="003D583A">
        <w:rPr>
          <w:color w:val="000000"/>
          <w:sz w:val="24"/>
          <w:szCs w:val="24"/>
        </w:rPr>
        <w:t>jing, China.</w:t>
      </w:r>
      <w:r>
        <w:rPr>
          <w:color w:val="000000"/>
          <w:sz w:val="24"/>
          <w:szCs w:val="24"/>
        </w:rPr>
        <w:t xml:space="preserve"> Similar, IKE members teach at the BA and MSc. program in economics, the MBA </w:t>
      </w:r>
      <w:proofErr w:type="spellStart"/>
      <w:r>
        <w:rPr>
          <w:color w:val="000000"/>
          <w:sz w:val="24"/>
          <w:szCs w:val="24"/>
        </w:rPr>
        <w:t>programme</w:t>
      </w:r>
      <w:proofErr w:type="spellEnd"/>
      <w:r>
        <w:rPr>
          <w:color w:val="000000"/>
          <w:sz w:val="24"/>
          <w:szCs w:val="24"/>
        </w:rPr>
        <w:t>, the BA in Business Administration and Economics plus other programs outside the department.</w:t>
      </w:r>
    </w:p>
    <w:p w14:paraId="55FD60A2" w14:textId="77777777" w:rsidR="0097620A" w:rsidRDefault="0097620A" w:rsidP="0097620A">
      <w:pPr>
        <w:pStyle w:val="Ingenafstand"/>
        <w:spacing w:before="39" w:after="200" w:line="276" w:lineRule="auto"/>
        <w:rPr>
          <w:rFonts w:asciiTheme="minorHAnsi" w:hAnsiTheme="minorHAnsi"/>
          <w:sz w:val="24"/>
          <w:szCs w:val="24"/>
        </w:rPr>
      </w:pPr>
      <w:r>
        <w:rPr>
          <w:rFonts w:asciiTheme="minorHAnsi" w:hAnsiTheme="minorHAnsi"/>
          <w:sz w:val="24"/>
          <w:szCs w:val="24"/>
        </w:rPr>
        <w:t>A</w:t>
      </w:r>
      <w:r w:rsidRPr="00F94BF5">
        <w:rPr>
          <w:rFonts w:asciiTheme="minorHAnsi" w:hAnsiTheme="minorHAnsi"/>
          <w:sz w:val="24"/>
          <w:szCs w:val="24"/>
        </w:rPr>
        <w:t xml:space="preserve"> joint Nordic </w:t>
      </w:r>
      <w:r>
        <w:rPr>
          <w:rFonts w:asciiTheme="minorHAnsi" w:hAnsiTheme="minorHAnsi"/>
          <w:sz w:val="24"/>
          <w:szCs w:val="24"/>
        </w:rPr>
        <w:t xml:space="preserve">Master </w:t>
      </w:r>
      <w:r w:rsidRPr="00F94BF5">
        <w:rPr>
          <w:rFonts w:asciiTheme="minorHAnsi" w:hAnsiTheme="minorHAnsi"/>
          <w:sz w:val="24"/>
          <w:szCs w:val="24"/>
        </w:rPr>
        <w:t xml:space="preserve">Program on </w:t>
      </w:r>
      <w:r>
        <w:rPr>
          <w:rFonts w:asciiTheme="minorHAnsi" w:hAnsiTheme="minorHAnsi"/>
          <w:sz w:val="24"/>
          <w:szCs w:val="24"/>
        </w:rPr>
        <w:t xml:space="preserve">the economics of </w:t>
      </w:r>
      <w:r w:rsidRPr="00F94BF5">
        <w:rPr>
          <w:rFonts w:asciiTheme="minorHAnsi" w:hAnsiTheme="minorHAnsi"/>
          <w:sz w:val="24"/>
          <w:szCs w:val="24"/>
        </w:rPr>
        <w:t xml:space="preserve">innovation </w:t>
      </w:r>
      <w:r>
        <w:rPr>
          <w:rFonts w:asciiTheme="minorHAnsi" w:hAnsiTheme="minorHAnsi"/>
          <w:sz w:val="24"/>
          <w:szCs w:val="24"/>
        </w:rPr>
        <w:t>is currently being developed</w:t>
      </w:r>
      <w:r w:rsidRPr="00F94BF5">
        <w:rPr>
          <w:rFonts w:asciiTheme="minorHAnsi" w:hAnsiTheme="minorHAnsi"/>
          <w:sz w:val="24"/>
          <w:szCs w:val="24"/>
        </w:rPr>
        <w:t>, together with Lund University (Sweden), Tampere University of Technology (Finland) and Oslo University (Norway).</w:t>
      </w:r>
      <w:r>
        <w:rPr>
          <w:rFonts w:asciiTheme="minorHAnsi" w:hAnsiTheme="minorHAnsi"/>
          <w:sz w:val="24"/>
          <w:szCs w:val="24"/>
        </w:rPr>
        <w:t xml:space="preserve"> IKE’s contribution to the joint Nordic program is the intersection of deve</w:t>
      </w:r>
      <w:r>
        <w:rPr>
          <w:rFonts w:asciiTheme="minorHAnsi" w:hAnsiTheme="minorHAnsi"/>
          <w:sz w:val="24"/>
          <w:szCs w:val="24"/>
        </w:rPr>
        <w:t>l</w:t>
      </w:r>
      <w:r>
        <w:rPr>
          <w:rFonts w:asciiTheme="minorHAnsi" w:hAnsiTheme="minorHAnsi"/>
          <w:sz w:val="24"/>
          <w:szCs w:val="24"/>
        </w:rPr>
        <w:t>opment economics and the economics of innovation.</w:t>
      </w:r>
    </w:p>
    <w:p w14:paraId="7470FA52" w14:textId="20031194" w:rsidR="0097620A" w:rsidRPr="003D583A" w:rsidRDefault="0029647E" w:rsidP="0097620A">
      <w:pPr>
        <w:spacing w:before="39"/>
        <w:rPr>
          <w:sz w:val="24"/>
          <w:szCs w:val="24"/>
          <w:lang w:val="en-GB"/>
        </w:rPr>
      </w:pPr>
      <w:r>
        <w:rPr>
          <w:sz w:val="24"/>
          <w:szCs w:val="24"/>
          <w:lang w:val="en-GB"/>
        </w:rPr>
        <w:lastRenderedPageBreak/>
        <w:t xml:space="preserve">As shown in section 3.2, </w:t>
      </w:r>
      <w:r w:rsidR="0097620A" w:rsidRPr="003D583A">
        <w:rPr>
          <w:sz w:val="24"/>
          <w:szCs w:val="24"/>
          <w:lang w:val="en-GB"/>
        </w:rPr>
        <w:t>IKE researchers are also highly active in PhD training and have orga</w:t>
      </w:r>
      <w:r w:rsidR="0097620A" w:rsidRPr="003D583A">
        <w:rPr>
          <w:sz w:val="24"/>
          <w:szCs w:val="24"/>
          <w:lang w:val="en-GB"/>
        </w:rPr>
        <w:t>n</w:t>
      </w:r>
      <w:r w:rsidR="0097620A" w:rsidRPr="003D583A">
        <w:rPr>
          <w:sz w:val="24"/>
          <w:szCs w:val="24"/>
          <w:lang w:val="en-GB"/>
        </w:rPr>
        <w:t xml:space="preserve">ised PhD </w:t>
      </w:r>
      <w:r w:rsidR="0097620A">
        <w:rPr>
          <w:sz w:val="24"/>
          <w:szCs w:val="24"/>
          <w:lang w:val="en-GB"/>
        </w:rPr>
        <w:t>academies</w:t>
      </w:r>
      <w:r w:rsidR="0097620A" w:rsidRPr="003D583A">
        <w:rPr>
          <w:sz w:val="24"/>
          <w:szCs w:val="24"/>
          <w:lang w:val="en-GB"/>
        </w:rPr>
        <w:t xml:space="preserve"> and courses in national and international networks</w:t>
      </w:r>
      <w:r w:rsidR="0097620A">
        <w:rPr>
          <w:sz w:val="24"/>
          <w:szCs w:val="24"/>
          <w:lang w:val="en-GB"/>
        </w:rPr>
        <w:t xml:space="preserve"> such as ETIC</w:t>
      </w:r>
      <w:r w:rsidR="000D5DA7">
        <w:rPr>
          <w:sz w:val="24"/>
          <w:szCs w:val="24"/>
          <w:lang w:val="en-GB"/>
        </w:rPr>
        <w:t>, DRUID academy,</w:t>
      </w:r>
      <w:r w:rsidR="0097620A">
        <w:rPr>
          <w:sz w:val="24"/>
          <w:szCs w:val="24"/>
          <w:lang w:val="en-GB"/>
        </w:rPr>
        <w:t xml:space="preserve"> and DOME/FIOL</w:t>
      </w:r>
      <w:r w:rsidR="0097620A" w:rsidRPr="003D583A">
        <w:rPr>
          <w:sz w:val="24"/>
          <w:szCs w:val="24"/>
          <w:lang w:val="en-GB"/>
        </w:rPr>
        <w:t xml:space="preserve"> for decades.</w:t>
      </w:r>
      <w:r w:rsidR="0097620A">
        <w:rPr>
          <w:sz w:val="24"/>
          <w:szCs w:val="24"/>
          <w:lang w:val="en-GB"/>
        </w:rPr>
        <w:t xml:space="preserve"> This has included support to the organisation of and training during Globelics PhD academies, AfricaLics PhD academies and academies organised by other regional LICS. </w:t>
      </w:r>
    </w:p>
    <w:bookmarkEnd w:id="26"/>
    <w:p w14:paraId="2D4002F7" w14:textId="77777777" w:rsidR="0097620A" w:rsidRDefault="0097620A" w:rsidP="0097620A">
      <w:pPr>
        <w:tabs>
          <w:tab w:val="left" w:pos="945"/>
        </w:tabs>
        <w:spacing w:before="39"/>
        <w:rPr>
          <w:color w:val="000000"/>
          <w:sz w:val="24"/>
          <w:szCs w:val="24"/>
        </w:rPr>
      </w:pPr>
      <w:r w:rsidRPr="00F94BF5">
        <w:rPr>
          <w:color w:val="000000"/>
          <w:sz w:val="24"/>
          <w:szCs w:val="24"/>
        </w:rPr>
        <w:t>Generally, IKE members regard it as important to both have teaching obligations close to me</w:t>
      </w:r>
      <w:r w:rsidRPr="00F94BF5">
        <w:rPr>
          <w:color w:val="000000"/>
          <w:sz w:val="24"/>
          <w:szCs w:val="24"/>
        </w:rPr>
        <w:t>m</w:t>
      </w:r>
      <w:r w:rsidRPr="00F94BF5">
        <w:rPr>
          <w:color w:val="000000"/>
          <w:sz w:val="24"/>
          <w:szCs w:val="24"/>
        </w:rPr>
        <w:t xml:space="preserve">bers’ research profiles and do ‘basic’ teaching of economics and business at the undergraduate level. </w:t>
      </w:r>
      <w:r>
        <w:rPr>
          <w:color w:val="000000"/>
          <w:sz w:val="24"/>
          <w:szCs w:val="24"/>
        </w:rPr>
        <w:t>This helps them keep up to date with a broader academic field, and allows them to make IKE research immediately relevant to a broader range of students.</w:t>
      </w:r>
      <w:r w:rsidRPr="00F94BF5">
        <w:rPr>
          <w:color w:val="000000"/>
          <w:sz w:val="24"/>
          <w:szCs w:val="24"/>
        </w:rPr>
        <w:t xml:space="preserve"> </w:t>
      </w:r>
    </w:p>
    <w:p w14:paraId="7F6A8055" w14:textId="77777777" w:rsidR="006E2DD7" w:rsidRDefault="006E2DD7" w:rsidP="00097BFD">
      <w:pPr>
        <w:pStyle w:val="Overskrift2"/>
      </w:pPr>
    </w:p>
    <w:p w14:paraId="44C5BD38" w14:textId="0921AE07" w:rsidR="00097BFD" w:rsidRPr="006E01C9" w:rsidRDefault="00097BFD" w:rsidP="00097BFD">
      <w:pPr>
        <w:pStyle w:val="Overskrift2"/>
      </w:pPr>
      <w:bookmarkStart w:id="27" w:name="_Toc503786446"/>
      <w:r w:rsidRPr="006E01C9">
        <w:t>3.</w:t>
      </w:r>
      <w:r w:rsidR="0097620A">
        <w:t>6</w:t>
      </w:r>
      <w:r w:rsidRPr="006E01C9">
        <w:t>. Third Mission Activities and collaboration outside research</w:t>
      </w:r>
      <w:bookmarkEnd w:id="25"/>
      <w:bookmarkEnd w:id="27"/>
    </w:p>
    <w:p w14:paraId="1EC6701C" w14:textId="34C1D4A8" w:rsidR="006E2DD7" w:rsidRPr="006E01C9" w:rsidRDefault="00097BFD" w:rsidP="006E2DD7">
      <w:pPr>
        <w:pStyle w:val="Ingenafstand"/>
        <w:spacing w:before="39" w:after="200" w:line="276" w:lineRule="auto"/>
        <w:rPr>
          <w:color w:val="000000"/>
          <w:sz w:val="24"/>
          <w:szCs w:val="24"/>
          <w:lang w:val="en-GB"/>
        </w:rPr>
      </w:pPr>
      <w:r w:rsidRPr="006E01C9">
        <w:rPr>
          <w:color w:val="000000"/>
          <w:sz w:val="24"/>
          <w:szCs w:val="24"/>
          <w:lang w:val="en-GB"/>
        </w:rPr>
        <w:t xml:space="preserve">The members of IKE are very active in </w:t>
      </w:r>
      <w:r w:rsidR="006E2DD7" w:rsidRPr="006E01C9">
        <w:rPr>
          <w:color w:val="000000"/>
          <w:sz w:val="24"/>
          <w:szCs w:val="24"/>
          <w:lang w:val="en-GB"/>
        </w:rPr>
        <w:t>‘third mission’ activities, including</w:t>
      </w:r>
      <w:r w:rsidRPr="006E01C9">
        <w:rPr>
          <w:color w:val="000000"/>
          <w:sz w:val="24"/>
          <w:szCs w:val="24"/>
          <w:lang w:val="en-GB"/>
        </w:rPr>
        <w:t xml:space="preserve"> dissemination of knowledge outside traditional academic channels. Such activities include e.g. workshops and seminars for policy makers and other “users” of IKE research, presentations for private and public organisations, contract research and consultancy, representation in commissions</w:t>
      </w:r>
      <w:r w:rsidR="00165DD4" w:rsidRPr="006E01C9">
        <w:rPr>
          <w:color w:val="000000"/>
          <w:sz w:val="24"/>
          <w:szCs w:val="24"/>
          <w:lang w:val="en-GB"/>
        </w:rPr>
        <w:t xml:space="preserve"> and boards</w:t>
      </w:r>
      <w:r w:rsidRPr="006E01C9">
        <w:rPr>
          <w:color w:val="000000"/>
          <w:sz w:val="24"/>
          <w:szCs w:val="24"/>
          <w:lang w:val="en-GB"/>
        </w:rPr>
        <w:t>, and participation in “</w:t>
      </w:r>
      <w:proofErr w:type="spellStart"/>
      <w:r w:rsidRPr="006E01C9">
        <w:rPr>
          <w:color w:val="000000"/>
          <w:sz w:val="24"/>
          <w:szCs w:val="24"/>
          <w:lang w:val="en-GB"/>
        </w:rPr>
        <w:t>Forskningens</w:t>
      </w:r>
      <w:proofErr w:type="spellEnd"/>
      <w:r w:rsidRPr="006E01C9">
        <w:rPr>
          <w:color w:val="000000"/>
          <w:sz w:val="24"/>
          <w:szCs w:val="24"/>
          <w:lang w:val="en-GB"/>
        </w:rPr>
        <w:t xml:space="preserve"> </w:t>
      </w:r>
      <w:proofErr w:type="spellStart"/>
      <w:r w:rsidRPr="006E01C9">
        <w:rPr>
          <w:color w:val="000000"/>
          <w:sz w:val="24"/>
          <w:szCs w:val="24"/>
          <w:lang w:val="en-GB"/>
        </w:rPr>
        <w:t>Døgn</w:t>
      </w:r>
      <w:proofErr w:type="spellEnd"/>
      <w:r w:rsidRPr="006E01C9">
        <w:rPr>
          <w:color w:val="000000"/>
          <w:sz w:val="24"/>
          <w:szCs w:val="24"/>
          <w:lang w:val="en-GB"/>
        </w:rPr>
        <w:t>” (an annual popular Danish Science Festival arranged by the Ministry of Higher Education and Science with the aim of establishing a mee</w:t>
      </w:r>
      <w:r w:rsidRPr="006E01C9">
        <w:rPr>
          <w:color w:val="000000"/>
          <w:sz w:val="24"/>
          <w:szCs w:val="24"/>
          <w:lang w:val="en-GB"/>
        </w:rPr>
        <w:t>t</w:t>
      </w:r>
      <w:r w:rsidRPr="006E01C9">
        <w:rPr>
          <w:color w:val="000000"/>
          <w:sz w:val="24"/>
          <w:szCs w:val="24"/>
          <w:lang w:val="en-GB"/>
        </w:rPr>
        <w:t xml:space="preserve">ing place between researchers and the general public). </w:t>
      </w:r>
    </w:p>
    <w:p w14:paraId="00813257" w14:textId="412B6A49" w:rsidR="00E555F3" w:rsidRDefault="00097BFD" w:rsidP="006E01C9">
      <w:pPr>
        <w:pStyle w:val="Ingenafstand"/>
        <w:spacing w:line="276" w:lineRule="auto"/>
        <w:rPr>
          <w:color w:val="000000"/>
          <w:sz w:val="24"/>
          <w:szCs w:val="24"/>
          <w:lang w:val="en-GB"/>
        </w:rPr>
      </w:pPr>
      <w:r w:rsidRPr="006E01C9">
        <w:rPr>
          <w:sz w:val="24"/>
          <w:szCs w:val="24"/>
          <w:lang w:val="en-GB"/>
        </w:rPr>
        <w:t xml:space="preserve">A formal framework for third mission activities is CRU, the Centre for Regional Development, which is coordinated by IKE’s research group leader. CRU was established in 2006 as a forum for bringing together, further developing and communicating research-based knowledge related to regional development. </w:t>
      </w:r>
      <w:r w:rsidRPr="006E01C9">
        <w:rPr>
          <w:color w:val="000000"/>
          <w:sz w:val="24"/>
          <w:szCs w:val="24"/>
          <w:lang w:val="en-GB"/>
        </w:rPr>
        <w:t>IKE has a close collaboration with the North Denmark Region, who, in addition to its representation in the steering committee of CRU, is also a partner in the RUNIN project.</w:t>
      </w:r>
      <w:r w:rsidR="006E01C9">
        <w:rPr>
          <w:color w:val="000000"/>
          <w:sz w:val="24"/>
          <w:szCs w:val="24"/>
          <w:lang w:val="en-GB"/>
        </w:rPr>
        <w:t xml:space="preserve"> </w:t>
      </w:r>
    </w:p>
    <w:p w14:paraId="59E90CC7" w14:textId="77777777" w:rsidR="00E555F3" w:rsidRDefault="00E555F3" w:rsidP="006E01C9">
      <w:pPr>
        <w:pStyle w:val="Ingenafstand"/>
        <w:spacing w:line="276" w:lineRule="auto"/>
        <w:rPr>
          <w:color w:val="000000"/>
          <w:sz w:val="24"/>
          <w:szCs w:val="24"/>
          <w:lang w:val="en-GB"/>
        </w:rPr>
      </w:pPr>
    </w:p>
    <w:p w14:paraId="796F80BE" w14:textId="7C7E5769" w:rsidR="006E01C9" w:rsidRDefault="006E01C9" w:rsidP="006E01C9">
      <w:pPr>
        <w:pStyle w:val="Ingenafstand"/>
        <w:spacing w:line="276" w:lineRule="auto"/>
        <w:rPr>
          <w:rFonts w:asciiTheme="minorHAnsi" w:hAnsiTheme="minorHAnsi"/>
          <w:color w:val="000000"/>
          <w:sz w:val="24"/>
          <w:szCs w:val="24"/>
        </w:rPr>
      </w:pPr>
      <w:r>
        <w:rPr>
          <w:color w:val="000000"/>
          <w:sz w:val="24"/>
          <w:szCs w:val="24"/>
          <w:lang w:val="en-GB"/>
        </w:rPr>
        <w:t xml:space="preserve">The engagement in third mission activities also has an international dimension. </w:t>
      </w:r>
      <w:r>
        <w:rPr>
          <w:rFonts w:asciiTheme="minorHAnsi" w:hAnsiTheme="minorHAnsi"/>
          <w:color w:val="000000"/>
          <w:sz w:val="24"/>
          <w:szCs w:val="24"/>
        </w:rPr>
        <w:t xml:space="preserve">The research around national innovation systems has inspired international </w:t>
      </w:r>
      <w:proofErr w:type="spellStart"/>
      <w:r>
        <w:rPr>
          <w:rFonts w:asciiTheme="minorHAnsi" w:hAnsiTheme="minorHAnsi"/>
          <w:color w:val="000000"/>
          <w:sz w:val="24"/>
          <w:szCs w:val="24"/>
        </w:rPr>
        <w:t>organisations</w:t>
      </w:r>
      <w:proofErr w:type="spellEnd"/>
      <w:r>
        <w:rPr>
          <w:rFonts w:asciiTheme="minorHAnsi" w:hAnsiTheme="minorHAnsi"/>
          <w:color w:val="000000"/>
          <w:sz w:val="24"/>
          <w:szCs w:val="24"/>
        </w:rPr>
        <w:t xml:space="preserve"> such as the Eur</w:t>
      </w:r>
      <w:r>
        <w:rPr>
          <w:rFonts w:asciiTheme="minorHAnsi" w:hAnsiTheme="minorHAnsi"/>
          <w:color w:val="000000"/>
          <w:sz w:val="24"/>
          <w:szCs w:val="24"/>
        </w:rPr>
        <w:t>o</w:t>
      </w:r>
      <w:r>
        <w:rPr>
          <w:rFonts w:asciiTheme="minorHAnsi" w:hAnsiTheme="minorHAnsi"/>
          <w:color w:val="000000"/>
          <w:sz w:val="24"/>
          <w:szCs w:val="24"/>
        </w:rPr>
        <w:t xml:space="preserve">pean Commission, OECD and the World Bank and it has led to the involvement of IKE-members as advisors to these </w:t>
      </w:r>
      <w:proofErr w:type="spellStart"/>
      <w:r>
        <w:rPr>
          <w:rFonts w:asciiTheme="minorHAnsi" w:hAnsiTheme="minorHAnsi"/>
          <w:color w:val="000000"/>
          <w:sz w:val="24"/>
          <w:szCs w:val="24"/>
        </w:rPr>
        <w:t>organisations</w:t>
      </w:r>
      <w:proofErr w:type="spellEnd"/>
      <w:r>
        <w:rPr>
          <w:rFonts w:asciiTheme="minorHAnsi" w:hAnsiTheme="minorHAnsi"/>
          <w:color w:val="000000"/>
          <w:sz w:val="24"/>
          <w:szCs w:val="24"/>
        </w:rPr>
        <w:t xml:space="preserve"> as well as to consultations with national governments in the Nordic Countries on innovation policy. The leader of the IKE-group 1976-2010 served as deputy director at OECD 1992-95. During the period that the IKE-group hosted the Secretariat for the research network Globelics (2002-2016) IKE-scholars from the secretariat have given policy a</w:t>
      </w:r>
      <w:r>
        <w:rPr>
          <w:rFonts w:asciiTheme="minorHAnsi" w:hAnsiTheme="minorHAnsi"/>
          <w:color w:val="000000"/>
          <w:sz w:val="24"/>
          <w:szCs w:val="24"/>
        </w:rPr>
        <w:t>d</w:t>
      </w:r>
      <w:r>
        <w:rPr>
          <w:rFonts w:asciiTheme="minorHAnsi" w:hAnsiTheme="minorHAnsi"/>
          <w:color w:val="000000"/>
          <w:sz w:val="24"/>
          <w:szCs w:val="24"/>
        </w:rPr>
        <w:t>vice in countries in Asia (Chi</w:t>
      </w:r>
      <w:r w:rsidR="00E555F3">
        <w:rPr>
          <w:rFonts w:asciiTheme="minorHAnsi" w:hAnsiTheme="minorHAnsi"/>
          <w:color w:val="000000"/>
          <w:sz w:val="24"/>
          <w:szCs w:val="24"/>
        </w:rPr>
        <w:t xml:space="preserve">na, </w:t>
      </w:r>
      <w:r>
        <w:rPr>
          <w:rFonts w:asciiTheme="minorHAnsi" w:hAnsiTheme="minorHAnsi"/>
          <w:color w:val="000000"/>
          <w:sz w:val="24"/>
          <w:szCs w:val="24"/>
        </w:rPr>
        <w:t>India</w:t>
      </w:r>
      <w:r w:rsidR="00E555F3">
        <w:rPr>
          <w:rFonts w:asciiTheme="minorHAnsi" w:hAnsiTheme="minorHAnsi"/>
          <w:color w:val="000000"/>
          <w:sz w:val="24"/>
          <w:szCs w:val="24"/>
        </w:rPr>
        <w:t xml:space="preserve"> and Indonesia</w:t>
      </w:r>
      <w:r>
        <w:rPr>
          <w:rFonts w:asciiTheme="minorHAnsi" w:hAnsiTheme="minorHAnsi"/>
          <w:color w:val="000000"/>
          <w:sz w:val="24"/>
          <w:szCs w:val="24"/>
        </w:rPr>
        <w:t>), Latin America (</w:t>
      </w:r>
      <w:proofErr w:type="spellStart"/>
      <w:r>
        <w:rPr>
          <w:rFonts w:asciiTheme="minorHAnsi" w:hAnsiTheme="minorHAnsi"/>
          <w:color w:val="000000"/>
          <w:sz w:val="24"/>
          <w:szCs w:val="24"/>
        </w:rPr>
        <w:t>Brasil</w:t>
      </w:r>
      <w:proofErr w:type="spellEnd"/>
      <w:r>
        <w:rPr>
          <w:rFonts w:asciiTheme="minorHAnsi" w:hAnsiTheme="minorHAnsi"/>
          <w:color w:val="000000"/>
          <w:sz w:val="24"/>
          <w:szCs w:val="24"/>
        </w:rPr>
        <w:t>, Argentina, Mexico and Cuba) as well as in Africa (South Africa, Senegal, Ethiopia). In connection with research training in Africa (Algeria, Kenya and Tunisia) organized by Globelics, members of the Secretar</w:t>
      </w:r>
      <w:r>
        <w:rPr>
          <w:rFonts w:asciiTheme="minorHAnsi" w:hAnsiTheme="minorHAnsi"/>
          <w:color w:val="000000"/>
          <w:sz w:val="24"/>
          <w:szCs w:val="24"/>
        </w:rPr>
        <w:t>i</w:t>
      </w:r>
      <w:r>
        <w:rPr>
          <w:rFonts w:asciiTheme="minorHAnsi" w:hAnsiTheme="minorHAnsi"/>
          <w:color w:val="000000"/>
          <w:sz w:val="24"/>
          <w:szCs w:val="24"/>
        </w:rPr>
        <w:t xml:space="preserve">at have interacted with local policy makers. </w:t>
      </w:r>
    </w:p>
    <w:p w14:paraId="45AB043D" w14:textId="77777777" w:rsidR="006E01C9" w:rsidRDefault="006E01C9" w:rsidP="006E01C9">
      <w:pPr>
        <w:pStyle w:val="Ingenafstand"/>
        <w:spacing w:line="276" w:lineRule="auto"/>
        <w:rPr>
          <w:rFonts w:asciiTheme="minorHAnsi" w:hAnsiTheme="minorHAnsi"/>
          <w:color w:val="000000"/>
          <w:sz w:val="24"/>
          <w:szCs w:val="24"/>
        </w:rPr>
      </w:pPr>
    </w:p>
    <w:p w14:paraId="4CCE84BB" w14:textId="6FB0C4B3" w:rsidR="006E01C9" w:rsidRDefault="006E01C9" w:rsidP="006E01C9">
      <w:pPr>
        <w:pStyle w:val="Ingenafstand"/>
        <w:spacing w:line="276" w:lineRule="auto"/>
        <w:rPr>
          <w:rFonts w:asciiTheme="minorHAnsi" w:hAnsiTheme="minorHAnsi"/>
          <w:color w:val="000000"/>
          <w:sz w:val="24"/>
          <w:szCs w:val="24"/>
        </w:rPr>
      </w:pPr>
      <w:r>
        <w:rPr>
          <w:rFonts w:asciiTheme="minorHAnsi" w:hAnsiTheme="minorHAnsi"/>
          <w:color w:val="000000"/>
          <w:sz w:val="24"/>
          <w:szCs w:val="24"/>
        </w:rPr>
        <w:t xml:space="preserve">The Globelics annual thematic reports </w:t>
      </w:r>
      <w:r w:rsidR="008E2B6E">
        <w:rPr>
          <w:rFonts w:asciiTheme="minorHAnsi" w:hAnsiTheme="minorHAnsi"/>
          <w:color w:val="000000"/>
          <w:sz w:val="24"/>
          <w:szCs w:val="24"/>
        </w:rPr>
        <w:t xml:space="preserve">(published during the period 2012-2016) </w:t>
      </w:r>
      <w:r>
        <w:rPr>
          <w:rFonts w:asciiTheme="minorHAnsi" w:hAnsiTheme="minorHAnsi"/>
          <w:color w:val="000000"/>
          <w:sz w:val="24"/>
          <w:szCs w:val="24"/>
        </w:rPr>
        <w:t>on respectively inclusive development, health, natural resource-based development and environment were designed to reach outside the academic community and have reached policy makers all over the world. The IKE-group’s work on innovation and development is well</w:t>
      </w:r>
      <w:r w:rsidR="0029647E">
        <w:rPr>
          <w:rFonts w:asciiTheme="minorHAnsi" w:hAnsiTheme="minorHAnsi"/>
          <w:color w:val="000000"/>
          <w:sz w:val="24"/>
          <w:szCs w:val="24"/>
        </w:rPr>
        <w:t>-</w:t>
      </w:r>
      <w:r>
        <w:rPr>
          <w:rFonts w:asciiTheme="minorHAnsi" w:hAnsiTheme="minorHAnsi"/>
          <w:color w:val="000000"/>
          <w:sz w:val="24"/>
          <w:szCs w:val="24"/>
        </w:rPr>
        <w:t>known abroad. To illu</w:t>
      </w:r>
      <w:r>
        <w:rPr>
          <w:rFonts w:asciiTheme="minorHAnsi" w:hAnsiTheme="minorHAnsi"/>
          <w:color w:val="000000"/>
          <w:sz w:val="24"/>
          <w:szCs w:val="24"/>
        </w:rPr>
        <w:t>s</w:t>
      </w:r>
      <w:r>
        <w:rPr>
          <w:rFonts w:asciiTheme="minorHAnsi" w:hAnsiTheme="minorHAnsi"/>
          <w:color w:val="000000"/>
          <w:sz w:val="24"/>
          <w:szCs w:val="24"/>
        </w:rPr>
        <w:t>trate, recently members of the IKE-group were invited to assist the UN Economic Commi</w:t>
      </w:r>
      <w:r>
        <w:rPr>
          <w:rFonts w:asciiTheme="minorHAnsi" w:hAnsiTheme="minorHAnsi"/>
          <w:color w:val="000000"/>
          <w:sz w:val="24"/>
          <w:szCs w:val="24"/>
        </w:rPr>
        <w:t>s</w:t>
      </w:r>
      <w:r>
        <w:rPr>
          <w:rFonts w:asciiTheme="minorHAnsi" w:hAnsiTheme="minorHAnsi"/>
          <w:color w:val="000000"/>
          <w:sz w:val="24"/>
          <w:szCs w:val="24"/>
        </w:rPr>
        <w:t>sion of Europe to assist in developing country studies related to innovation policy for econ</w:t>
      </w:r>
      <w:r>
        <w:rPr>
          <w:rFonts w:asciiTheme="minorHAnsi" w:hAnsiTheme="minorHAnsi"/>
          <w:color w:val="000000"/>
          <w:sz w:val="24"/>
          <w:szCs w:val="24"/>
        </w:rPr>
        <w:t>o</w:t>
      </w:r>
      <w:r>
        <w:rPr>
          <w:rFonts w:asciiTheme="minorHAnsi" w:hAnsiTheme="minorHAnsi"/>
          <w:color w:val="000000"/>
          <w:sz w:val="24"/>
          <w:szCs w:val="24"/>
        </w:rPr>
        <w:t>mies in transition.</w:t>
      </w:r>
      <w:r w:rsidR="0029647E" w:rsidRPr="0029647E">
        <w:rPr>
          <w:rFonts w:asciiTheme="minorHAnsi" w:hAnsiTheme="minorHAnsi"/>
          <w:color w:val="000000"/>
          <w:sz w:val="24"/>
          <w:szCs w:val="24"/>
        </w:rPr>
        <w:t xml:space="preserve"> </w:t>
      </w:r>
    </w:p>
    <w:p w14:paraId="2E42386B" w14:textId="77777777" w:rsidR="00C0660F" w:rsidRPr="00257387" w:rsidRDefault="00A435BC" w:rsidP="00C0660F">
      <w:pPr>
        <w:pStyle w:val="Overskrift1"/>
        <w:numPr>
          <w:ilvl w:val="0"/>
          <w:numId w:val="7"/>
        </w:numPr>
      </w:pPr>
      <w:bookmarkStart w:id="28" w:name="_Toc503786447"/>
      <w:r>
        <w:t xml:space="preserve">Societal </w:t>
      </w:r>
      <w:r w:rsidR="00C0660F" w:rsidRPr="00257387">
        <w:t>Impact</w:t>
      </w:r>
      <w:bookmarkEnd w:id="28"/>
    </w:p>
    <w:p w14:paraId="0A1103C2" w14:textId="293482A9" w:rsidR="00003F5E" w:rsidRPr="00DD1056" w:rsidRDefault="00AD7AEC" w:rsidP="00C92ADF">
      <w:pPr>
        <w:pStyle w:val="Overskrift2"/>
        <w:rPr>
          <w:sz w:val="24"/>
          <w:szCs w:val="24"/>
        </w:rPr>
      </w:pPr>
      <w:bookmarkStart w:id="29" w:name="_Toc503786448"/>
      <w:r w:rsidRPr="00DD1056">
        <w:rPr>
          <w:sz w:val="24"/>
          <w:szCs w:val="24"/>
        </w:rPr>
        <w:t>General introduction</w:t>
      </w:r>
      <w:r w:rsidR="00FC7159">
        <w:rPr>
          <w:sz w:val="24"/>
          <w:szCs w:val="24"/>
        </w:rPr>
        <w:t xml:space="preserve"> to case </w:t>
      </w:r>
      <w:r w:rsidR="00581C0D">
        <w:rPr>
          <w:sz w:val="24"/>
          <w:szCs w:val="24"/>
        </w:rPr>
        <w:t>descriptions</w:t>
      </w:r>
      <w:r w:rsidR="00FC7159">
        <w:rPr>
          <w:sz w:val="24"/>
          <w:szCs w:val="24"/>
        </w:rPr>
        <w:t xml:space="preserve"> and impact</w:t>
      </w:r>
      <w:bookmarkEnd w:id="29"/>
      <w:r w:rsidRPr="00DD1056">
        <w:rPr>
          <w:sz w:val="24"/>
          <w:szCs w:val="24"/>
        </w:rPr>
        <w:t xml:space="preserve"> </w:t>
      </w:r>
    </w:p>
    <w:p w14:paraId="59E84E6C" w14:textId="7AFB146F" w:rsidR="00003F5E" w:rsidRPr="00DD1056" w:rsidRDefault="00003F5E" w:rsidP="00003F5E">
      <w:pPr>
        <w:rPr>
          <w:sz w:val="24"/>
          <w:szCs w:val="24"/>
        </w:rPr>
      </w:pPr>
      <w:r w:rsidRPr="00DD1056">
        <w:rPr>
          <w:sz w:val="24"/>
          <w:szCs w:val="24"/>
        </w:rPr>
        <w:t>Due to a general and still more pervasive trend it has become a discipline in itself to demo</w:t>
      </w:r>
      <w:r w:rsidRPr="00DD1056">
        <w:rPr>
          <w:sz w:val="24"/>
          <w:szCs w:val="24"/>
        </w:rPr>
        <w:t>n</w:t>
      </w:r>
      <w:r w:rsidRPr="00DD1056">
        <w:rPr>
          <w:sz w:val="24"/>
          <w:szCs w:val="24"/>
        </w:rPr>
        <w:t>strate and measure impact of research (cf. the gen</w:t>
      </w:r>
      <w:r w:rsidR="000D5DA7">
        <w:rPr>
          <w:sz w:val="24"/>
          <w:szCs w:val="24"/>
        </w:rPr>
        <w:t>esis and rationale of the IMPAKT</w:t>
      </w:r>
      <w:r w:rsidRPr="00DD1056">
        <w:rPr>
          <w:sz w:val="24"/>
          <w:szCs w:val="24"/>
        </w:rPr>
        <w:t xml:space="preserve">-group). The majority of societal impact from academic work is (apart naturally from impact on education) of an indirect character and is therefore difficult to provide documentation for. </w:t>
      </w:r>
      <w:r w:rsidR="005C7BE0" w:rsidRPr="00DD1056">
        <w:rPr>
          <w:sz w:val="24"/>
          <w:szCs w:val="24"/>
        </w:rPr>
        <w:t xml:space="preserve">A number of other factors complicate a comprehensive assessment of impact. One example is the fact that timing and context plays a key role in determining whether research has an impact. Hence it may fit an ongoing policy debate or be particular useful in one particular year. Another example is the impact on the counter-factual. Preventing things from happening due to results from research is equally important in terms of impact, but difficult to demonstrate with evidence. </w:t>
      </w:r>
      <w:r w:rsidRPr="00DD1056">
        <w:rPr>
          <w:sz w:val="24"/>
          <w:szCs w:val="24"/>
        </w:rPr>
        <w:t>Due to the nature of what IKE does the impact IKE research has had is perhaps primarily on the public pol</w:t>
      </w:r>
      <w:r w:rsidRPr="00DD1056">
        <w:rPr>
          <w:sz w:val="24"/>
          <w:szCs w:val="24"/>
        </w:rPr>
        <w:t>i</w:t>
      </w:r>
      <w:r w:rsidRPr="00DD1056">
        <w:rPr>
          <w:sz w:val="24"/>
          <w:szCs w:val="24"/>
        </w:rPr>
        <w:t>cy</w:t>
      </w:r>
      <w:r w:rsidR="00B50108">
        <w:rPr>
          <w:sz w:val="24"/>
          <w:szCs w:val="24"/>
        </w:rPr>
        <w:t>. Here</w:t>
      </w:r>
      <w:r w:rsidRPr="00DD1056">
        <w:rPr>
          <w:sz w:val="24"/>
          <w:szCs w:val="24"/>
        </w:rPr>
        <w:t xml:space="preserve"> IKE research has inspired the conceptual and basic understanding of the dyna</w:t>
      </w:r>
      <w:r w:rsidRPr="00DD1056">
        <w:rPr>
          <w:sz w:val="24"/>
          <w:szCs w:val="24"/>
        </w:rPr>
        <w:t>m</w:t>
      </w:r>
      <w:r w:rsidRPr="00DD1056">
        <w:rPr>
          <w:sz w:val="24"/>
          <w:szCs w:val="24"/>
        </w:rPr>
        <w:t xml:space="preserve">ics of innovation, which in turn has provided a basis for more specific policies. </w:t>
      </w:r>
    </w:p>
    <w:p w14:paraId="5417AD49" w14:textId="15E73B63" w:rsidR="00F376E9" w:rsidRPr="00DA0491" w:rsidRDefault="00743D71" w:rsidP="009D1AC7">
      <w:pPr>
        <w:rPr>
          <w:sz w:val="24"/>
          <w:szCs w:val="24"/>
        </w:rPr>
      </w:pPr>
      <w:r w:rsidRPr="00DD1056">
        <w:rPr>
          <w:sz w:val="24"/>
          <w:szCs w:val="24"/>
        </w:rPr>
        <w:t xml:space="preserve">In the following </w:t>
      </w:r>
      <w:r w:rsidR="00327C8E">
        <w:rPr>
          <w:sz w:val="24"/>
          <w:szCs w:val="24"/>
        </w:rPr>
        <w:t>we present a</w:t>
      </w:r>
      <w:r w:rsidRPr="00DD1056">
        <w:rPr>
          <w:sz w:val="24"/>
          <w:szCs w:val="24"/>
        </w:rPr>
        <w:t xml:space="preserve"> </w:t>
      </w:r>
      <w:r w:rsidR="00B50108">
        <w:rPr>
          <w:sz w:val="24"/>
          <w:szCs w:val="24"/>
        </w:rPr>
        <w:t>‘</w:t>
      </w:r>
      <w:r w:rsidRPr="00DD1056">
        <w:rPr>
          <w:sz w:val="24"/>
          <w:szCs w:val="24"/>
        </w:rPr>
        <w:t>meta-</w:t>
      </w:r>
      <w:r w:rsidRPr="00DA0491">
        <w:rPr>
          <w:sz w:val="24"/>
          <w:szCs w:val="24"/>
        </w:rPr>
        <w:t>description</w:t>
      </w:r>
      <w:r w:rsidR="00B50108">
        <w:rPr>
          <w:sz w:val="24"/>
          <w:szCs w:val="24"/>
        </w:rPr>
        <w:t>’</w:t>
      </w:r>
      <w:r w:rsidRPr="00DA0491">
        <w:rPr>
          <w:sz w:val="24"/>
          <w:szCs w:val="24"/>
        </w:rPr>
        <w:t xml:space="preserve"> of the general impact IKE research has had</w:t>
      </w:r>
      <w:r w:rsidR="00327C8E">
        <w:rPr>
          <w:sz w:val="24"/>
          <w:szCs w:val="24"/>
        </w:rPr>
        <w:t xml:space="preserve">. In addition, a </w:t>
      </w:r>
      <w:r w:rsidR="004C0841">
        <w:rPr>
          <w:sz w:val="24"/>
          <w:szCs w:val="24"/>
        </w:rPr>
        <w:t>separate web-page at the IKE web for demonstrating societal impact</w:t>
      </w:r>
      <w:r w:rsidR="000D5DA7">
        <w:rPr>
          <w:sz w:val="24"/>
          <w:szCs w:val="24"/>
        </w:rPr>
        <w:t xml:space="preserve"> will be esta</w:t>
      </w:r>
      <w:r w:rsidR="000D5DA7">
        <w:rPr>
          <w:sz w:val="24"/>
          <w:szCs w:val="24"/>
        </w:rPr>
        <w:t>b</w:t>
      </w:r>
      <w:r w:rsidR="000D5DA7">
        <w:rPr>
          <w:sz w:val="24"/>
          <w:szCs w:val="24"/>
        </w:rPr>
        <w:t>lished</w:t>
      </w:r>
      <w:r w:rsidR="004C0841">
        <w:rPr>
          <w:sz w:val="24"/>
          <w:szCs w:val="24"/>
        </w:rPr>
        <w:t xml:space="preserve">. </w:t>
      </w:r>
    </w:p>
    <w:p w14:paraId="398D445B" w14:textId="530725AA" w:rsidR="001E3708" w:rsidRPr="00DA0491" w:rsidRDefault="00905287" w:rsidP="00C92ADF">
      <w:pPr>
        <w:pStyle w:val="Overskrift2"/>
        <w:rPr>
          <w:sz w:val="24"/>
          <w:szCs w:val="24"/>
          <w:lang w:val="en-GB"/>
        </w:rPr>
      </w:pPr>
      <w:bookmarkStart w:id="30" w:name="_Toc503786449"/>
      <w:r>
        <w:rPr>
          <w:sz w:val="24"/>
          <w:szCs w:val="24"/>
          <w:lang w:val="en-GB"/>
        </w:rPr>
        <w:t>A</w:t>
      </w:r>
      <w:r w:rsidR="001E3708" w:rsidRPr="00DA0491">
        <w:rPr>
          <w:sz w:val="24"/>
          <w:szCs w:val="24"/>
          <w:lang w:val="en-GB"/>
        </w:rPr>
        <w:t xml:space="preserve"> “meta impact case”: IKE’s contribution to innovation policy in Denmark</w:t>
      </w:r>
      <w:bookmarkEnd w:id="30"/>
    </w:p>
    <w:p w14:paraId="1AA5211A" w14:textId="4DA91C04" w:rsidR="001E3708" w:rsidRPr="00DA0491" w:rsidRDefault="001E3708" w:rsidP="001E3708">
      <w:pPr>
        <w:rPr>
          <w:sz w:val="24"/>
          <w:szCs w:val="24"/>
          <w:lang w:val="en-GB"/>
        </w:rPr>
      </w:pPr>
      <w:r w:rsidRPr="00DA0491">
        <w:rPr>
          <w:sz w:val="24"/>
          <w:szCs w:val="24"/>
          <w:lang w:val="en-GB"/>
        </w:rPr>
        <w:t>Since the early 1990’s, IKE’s research has made important contributions to the design of Danish innovation policy</w:t>
      </w:r>
      <w:r w:rsidR="006E4998">
        <w:rPr>
          <w:rStyle w:val="Fodnotehenvisning"/>
          <w:sz w:val="24"/>
          <w:szCs w:val="24"/>
          <w:lang w:val="en-GB"/>
        </w:rPr>
        <w:footnoteReference w:id="3"/>
      </w:r>
      <w:r w:rsidRPr="00DA0491">
        <w:rPr>
          <w:sz w:val="24"/>
          <w:szCs w:val="24"/>
          <w:lang w:val="en-GB"/>
        </w:rPr>
        <w:t>. In particular the DISKO</w:t>
      </w:r>
      <w:r w:rsidRPr="00DA0491">
        <w:rPr>
          <w:rStyle w:val="Fodnotehenvisning"/>
          <w:sz w:val="24"/>
          <w:szCs w:val="24"/>
          <w:lang w:val="en-GB"/>
        </w:rPr>
        <w:footnoteReference w:id="4"/>
      </w:r>
      <w:r w:rsidRPr="00DA0491">
        <w:rPr>
          <w:sz w:val="24"/>
          <w:szCs w:val="24"/>
          <w:lang w:val="en-GB"/>
        </w:rPr>
        <w:t xml:space="preserve"> project, initiated in 1995, has made a lasting impact. </w:t>
      </w:r>
      <w:r w:rsidRPr="00DA0491">
        <w:rPr>
          <w:sz w:val="24"/>
          <w:szCs w:val="24"/>
          <w:lang w:val="en-GB"/>
        </w:rPr>
        <w:lastRenderedPageBreak/>
        <w:t>The project was inspired by a project from the late 1980’s</w:t>
      </w:r>
      <w:r w:rsidR="000D5DA7">
        <w:rPr>
          <w:sz w:val="24"/>
          <w:szCs w:val="24"/>
          <w:lang w:val="en-GB"/>
        </w:rPr>
        <w:t>, the PIKE project, which was</w:t>
      </w:r>
      <w:r w:rsidRPr="00DA0491">
        <w:rPr>
          <w:sz w:val="24"/>
          <w:szCs w:val="24"/>
          <w:lang w:val="en-GB"/>
        </w:rPr>
        <w:t xml:space="preserve"> aimed at explaining the Danish productivity paradox from 1986 and onwards. One of the most important insights from that project, which was a used as input to DISKO, was that promoting technology without developing human capabilities and new forms of organization results in </w:t>
      </w:r>
      <w:r w:rsidR="001066C9" w:rsidRPr="00DA0491">
        <w:rPr>
          <w:sz w:val="24"/>
          <w:szCs w:val="24"/>
          <w:lang w:val="en-GB"/>
        </w:rPr>
        <w:t>less than opt</w:t>
      </w:r>
      <w:r w:rsidR="001066C9" w:rsidRPr="00DA0491">
        <w:rPr>
          <w:sz w:val="24"/>
          <w:szCs w:val="24"/>
          <w:lang w:val="en-GB"/>
        </w:rPr>
        <w:t>i</w:t>
      </w:r>
      <w:r w:rsidR="001066C9" w:rsidRPr="00DA0491">
        <w:rPr>
          <w:sz w:val="24"/>
          <w:szCs w:val="24"/>
          <w:lang w:val="en-GB"/>
        </w:rPr>
        <w:t>mal solutions</w:t>
      </w:r>
      <w:r w:rsidRPr="00DA0491">
        <w:rPr>
          <w:sz w:val="24"/>
          <w:szCs w:val="24"/>
          <w:lang w:val="en-GB"/>
        </w:rPr>
        <w:t>.</w:t>
      </w:r>
      <w:r w:rsidR="00327C8E">
        <w:rPr>
          <w:sz w:val="24"/>
          <w:szCs w:val="24"/>
          <w:lang w:val="en-GB"/>
        </w:rPr>
        <w:t xml:space="preserve"> </w:t>
      </w:r>
      <w:r w:rsidRPr="00DA0491">
        <w:rPr>
          <w:sz w:val="24"/>
          <w:szCs w:val="24"/>
          <w:lang w:val="en-GB"/>
        </w:rPr>
        <w:t>In addition to influencing Danish innovation policy (further elaborated below), the DISKO project paved the way for an empirically based research path which is still discernible in IKE’s work today.</w:t>
      </w:r>
    </w:p>
    <w:p w14:paraId="4BF39D1D" w14:textId="3B3CEF85" w:rsidR="001E3708" w:rsidRPr="00DA0491" w:rsidRDefault="001E3708" w:rsidP="001E3708">
      <w:pPr>
        <w:rPr>
          <w:sz w:val="24"/>
          <w:szCs w:val="24"/>
          <w:lang w:val="en-GB"/>
        </w:rPr>
      </w:pPr>
      <w:r w:rsidRPr="00DA0491">
        <w:rPr>
          <w:sz w:val="24"/>
          <w:szCs w:val="24"/>
          <w:lang w:val="en-GB"/>
        </w:rPr>
        <w:t>The DISKO project met the demand for a genuine innovation policy in Denmark, which became increasingly pronounced up through the 1990s and was gradually operationalized and impl</w:t>
      </w:r>
      <w:r w:rsidRPr="00DA0491">
        <w:rPr>
          <w:sz w:val="24"/>
          <w:szCs w:val="24"/>
          <w:lang w:val="en-GB"/>
        </w:rPr>
        <w:t>e</w:t>
      </w:r>
      <w:r w:rsidRPr="00DA0491">
        <w:rPr>
          <w:sz w:val="24"/>
          <w:szCs w:val="24"/>
          <w:lang w:val="en-GB"/>
        </w:rPr>
        <w:t>mented. In 1994, Denmark asked the OECD to evaluate its research, technology and innovation policies. In this evaluation, OECD emphasized the importance of an innovation policy and called for the coordination of growth stimulating policy areas</w:t>
      </w:r>
      <w:r w:rsidR="00FC7159">
        <w:rPr>
          <w:rStyle w:val="Fodnotehenvisning"/>
          <w:sz w:val="24"/>
          <w:szCs w:val="24"/>
          <w:lang w:val="en-GB"/>
        </w:rPr>
        <w:footnoteReference w:id="5"/>
      </w:r>
      <w:r w:rsidRPr="00DA0491">
        <w:rPr>
          <w:sz w:val="24"/>
          <w:szCs w:val="24"/>
          <w:lang w:val="en-GB"/>
        </w:rPr>
        <w:t>. The DISKO project, and the underlying national innovation system framework developed in Lundvall (1992), synthesized the fragmen</w:t>
      </w:r>
      <w:r w:rsidRPr="00DA0491">
        <w:rPr>
          <w:sz w:val="24"/>
          <w:szCs w:val="24"/>
          <w:lang w:val="en-GB"/>
        </w:rPr>
        <w:t>t</w:t>
      </w:r>
      <w:r w:rsidRPr="00DA0491">
        <w:rPr>
          <w:sz w:val="24"/>
          <w:szCs w:val="24"/>
          <w:lang w:val="en-GB"/>
        </w:rPr>
        <w:t>ed jurisdictional innovation policy areas “which, from a business point of view needed an inn</w:t>
      </w:r>
      <w:r w:rsidRPr="00DA0491">
        <w:rPr>
          <w:sz w:val="24"/>
          <w:szCs w:val="24"/>
          <w:lang w:val="en-GB"/>
        </w:rPr>
        <w:t>o</w:t>
      </w:r>
      <w:r w:rsidRPr="00DA0491">
        <w:rPr>
          <w:sz w:val="24"/>
          <w:szCs w:val="24"/>
          <w:lang w:val="en-GB"/>
        </w:rPr>
        <w:t>vation policy that merged and coordinated all national policies that affected Danish compet</w:t>
      </w:r>
      <w:r w:rsidRPr="00DA0491">
        <w:rPr>
          <w:sz w:val="24"/>
          <w:szCs w:val="24"/>
          <w:lang w:val="en-GB"/>
        </w:rPr>
        <w:t>i</w:t>
      </w:r>
      <w:r w:rsidRPr="00DA0491">
        <w:rPr>
          <w:sz w:val="24"/>
          <w:szCs w:val="24"/>
          <w:lang w:val="en-GB"/>
        </w:rPr>
        <w:t xml:space="preserve">tiveness and implicitly welfare in a global world, among them research, industrial, </w:t>
      </w:r>
      <w:proofErr w:type="spellStart"/>
      <w:r w:rsidRPr="00DA0491">
        <w:rPr>
          <w:sz w:val="24"/>
          <w:szCs w:val="24"/>
          <w:lang w:val="en-GB"/>
        </w:rPr>
        <w:t>labor</w:t>
      </w:r>
      <w:proofErr w:type="spellEnd"/>
      <w:r w:rsidRPr="00DA0491">
        <w:rPr>
          <w:sz w:val="24"/>
          <w:szCs w:val="24"/>
          <w:lang w:val="en-GB"/>
        </w:rPr>
        <w:t xml:space="preserve"> market, educati</w:t>
      </w:r>
      <w:r w:rsidR="00FC7159">
        <w:rPr>
          <w:sz w:val="24"/>
          <w:szCs w:val="24"/>
          <w:lang w:val="en-GB"/>
        </w:rPr>
        <w:t>on, regional and sector policy”</w:t>
      </w:r>
      <w:r w:rsidR="00FC7159">
        <w:rPr>
          <w:rStyle w:val="Fodnotehenvisning"/>
          <w:sz w:val="24"/>
          <w:szCs w:val="24"/>
          <w:lang w:val="en-GB"/>
        </w:rPr>
        <w:footnoteReference w:id="6"/>
      </w:r>
      <w:r w:rsidR="00FC7159">
        <w:rPr>
          <w:sz w:val="24"/>
          <w:szCs w:val="24"/>
          <w:lang w:val="en-GB"/>
        </w:rPr>
        <w:t>.</w:t>
      </w:r>
    </w:p>
    <w:p w14:paraId="5BDF43FD" w14:textId="7446E5ED" w:rsidR="001E3708" w:rsidRPr="00DA0491" w:rsidRDefault="001E3708" w:rsidP="001E3708">
      <w:pPr>
        <w:rPr>
          <w:sz w:val="24"/>
          <w:szCs w:val="24"/>
          <w:lang w:val="en-GB"/>
        </w:rPr>
      </w:pPr>
      <w:r w:rsidRPr="00DA0491">
        <w:rPr>
          <w:sz w:val="24"/>
          <w:szCs w:val="24"/>
          <w:lang w:val="en-GB"/>
        </w:rPr>
        <w:t>The DISKO project was funded by – and carried out in close collaboration with – the Danish Agency for Trade and Industry, which took the responsibility of developing a systematic clarif</w:t>
      </w:r>
      <w:r w:rsidRPr="00DA0491">
        <w:rPr>
          <w:sz w:val="24"/>
          <w:szCs w:val="24"/>
          <w:lang w:val="en-GB"/>
        </w:rPr>
        <w:t>i</w:t>
      </w:r>
      <w:r w:rsidRPr="00DA0491">
        <w:rPr>
          <w:sz w:val="24"/>
          <w:szCs w:val="24"/>
          <w:lang w:val="en-GB"/>
        </w:rPr>
        <w:t>cation of Danish innovation policy and culture. And the results of the DISKO project, which was finalized in the late 1990s, contributed significantly to elevating innovation policy as a systemic instrument for national growth and competitiveness in</w:t>
      </w:r>
      <w:r w:rsidR="00FC7159">
        <w:rPr>
          <w:sz w:val="24"/>
          <w:szCs w:val="24"/>
          <w:lang w:val="en-GB"/>
        </w:rPr>
        <w:t xml:space="preserve"> Denmark</w:t>
      </w:r>
      <w:r w:rsidR="00FC7159">
        <w:rPr>
          <w:rStyle w:val="Fodnotehenvisning"/>
          <w:sz w:val="24"/>
          <w:szCs w:val="24"/>
          <w:lang w:val="en-GB"/>
        </w:rPr>
        <w:footnoteReference w:id="7"/>
      </w:r>
      <w:r w:rsidRPr="00DA0491">
        <w:rPr>
          <w:sz w:val="24"/>
          <w:szCs w:val="24"/>
          <w:lang w:val="en-GB"/>
        </w:rPr>
        <w:t>.</w:t>
      </w:r>
    </w:p>
    <w:p w14:paraId="1F4034AD" w14:textId="77777777" w:rsidR="001E3708" w:rsidRPr="00DA0491" w:rsidRDefault="001E3708" w:rsidP="001E3708">
      <w:pPr>
        <w:rPr>
          <w:sz w:val="24"/>
          <w:szCs w:val="24"/>
          <w:lang w:val="en-GB"/>
        </w:rPr>
      </w:pPr>
      <w:r w:rsidRPr="00DA0491">
        <w:rPr>
          <w:sz w:val="24"/>
          <w:szCs w:val="24"/>
          <w:lang w:val="en-GB"/>
        </w:rPr>
        <w:t xml:space="preserve">Accordingly, the DISKO project played a role in the processes that led to the establishment of the Danish Council for Technology and Innovation in 2002. The purpose of the council, which operated until it was replaced by Innovation Fund Denmark in 2014, was to promote innovation </w:t>
      </w:r>
      <w:r w:rsidRPr="00DA0491">
        <w:rPr>
          <w:sz w:val="24"/>
          <w:szCs w:val="24"/>
          <w:lang w:val="en-GB"/>
        </w:rPr>
        <w:lastRenderedPageBreak/>
        <w:t>in Danish industry through various innovation support programmes, several of which focused on promoting interactions between actors in the innovation system.</w:t>
      </w:r>
    </w:p>
    <w:p w14:paraId="2C8BA1A1" w14:textId="17ACA4D7" w:rsidR="00A76090" w:rsidRPr="00DA0491" w:rsidRDefault="00A76090" w:rsidP="001E3708">
      <w:pPr>
        <w:rPr>
          <w:sz w:val="24"/>
          <w:szCs w:val="24"/>
        </w:rPr>
      </w:pPr>
      <w:r w:rsidRPr="00DA0491">
        <w:rPr>
          <w:sz w:val="24"/>
          <w:szCs w:val="24"/>
        </w:rPr>
        <w:t>The impact on policy activities abroad is perhaps even more important than the impact in De</w:t>
      </w:r>
      <w:r w:rsidRPr="00DA0491">
        <w:rPr>
          <w:sz w:val="24"/>
          <w:szCs w:val="24"/>
        </w:rPr>
        <w:t>n</w:t>
      </w:r>
      <w:r w:rsidRPr="00DA0491">
        <w:rPr>
          <w:sz w:val="24"/>
          <w:szCs w:val="24"/>
        </w:rPr>
        <w:t>mark. It is generally recognized that the IKE-group in collaboration with Christopher Freeman, who was guest professor in the first half of the 1980’s, played a key role in developing the co</w:t>
      </w:r>
      <w:r w:rsidRPr="00DA0491">
        <w:rPr>
          <w:sz w:val="24"/>
          <w:szCs w:val="24"/>
        </w:rPr>
        <w:t>n</w:t>
      </w:r>
      <w:r w:rsidRPr="00DA0491">
        <w:rPr>
          <w:sz w:val="24"/>
          <w:szCs w:val="24"/>
        </w:rPr>
        <w:t>cept national innovation system.  This concept has been used as framework for shaping innov</w:t>
      </w:r>
      <w:r w:rsidRPr="00DA0491">
        <w:rPr>
          <w:sz w:val="24"/>
          <w:szCs w:val="24"/>
        </w:rPr>
        <w:t>a</w:t>
      </w:r>
      <w:r w:rsidRPr="00DA0491">
        <w:rPr>
          <w:sz w:val="24"/>
          <w:szCs w:val="24"/>
        </w:rPr>
        <w:t>tion policy in all parts of the world</w:t>
      </w:r>
      <w:r w:rsidR="00FC7159">
        <w:rPr>
          <w:rStyle w:val="Fodnotehenvisning"/>
          <w:sz w:val="24"/>
          <w:szCs w:val="24"/>
        </w:rPr>
        <w:footnoteReference w:id="8"/>
      </w:r>
      <w:r w:rsidR="00D54DF8" w:rsidRPr="00DA0491">
        <w:rPr>
          <w:rFonts w:ascii="Verdana" w:hAnsi="Verdana"/>
          <w:color w:val="666666"/>
          <w:sz w:val="18"/>
          <w:szCs w:val="18"/>
          <w:shd w:val="clear" w:color="auto" w:fill="FFFFFF"/>
        </w:rPr>
        <w:t>.</w:t>
      </w:r>
      <w:r w:rsidR="00DA0491" w:rsidRPr="00DA0491">
        <w:rPr>
          <w:rFonts w:ascii="Verdana" w:hAnsi="Verdana"/>
          <w:color w:val="666666"/>
          <w:sz w:val="18"/>
          <w:szCs w:val="18"/>
          <w:shd w:val="clear" w:color="auto" w:fill="FFFFFF"/>
        </w:rPr>
        <w:t xml:space="preserve"> </w:t>
      </w:r>
      <w:r w:rsidRPr="00DA0491">
        <w:rPr>
          <w:sz w:val="24"/>
          <w:szCs w:val="24"/>
        </w:rPr>
        <w:t>Early high income users of the concept were governments in Canada and Finland and they were inspired by OECD that adopted the concept already in the beginning of 1990s with direct inspiration from the IKE-group.</w:t>
      </w:r>
    </w:p>
    <w:p w14:paraId="0254AF99" w14:textId="2B9A1983" w:rsidR="00A76090" w:rsidRDefault="009432E8" w:rsidP="001E3708">
      <w:pPr>
        <w:rPr>
          <w:sz w:val="24"/>
          <w:szCs w:val="24"/>
        </w:rPr>
      </w:pPr>
      <w:r w:rsidRPr="00DA0491">
        <w:rPr>
          <w:sz w:val="24"/>
          <w:szCs w:val="24"/>
        </w:rPr>
        <w:t xml:space="preserve">Middle income countries such as Mexico and South Africa were early adopters of the concept. Today the concept is used by policy makers in all parts of the world, perhaps most prominently in China, where the long term plans on science and technology are presented with the explicit objective to build a strong national innovation </w:t>
      </w:r>
      <w:r w:rsidR="00DA0491" w:rsidRPr="00DA0491">
        <w:rPr>
          <w:sz w:val="24"/>
          <w:szCs w:val="24"/>
        </w:rPr>
        <w:t xml:space="preserve">system </w:t>
      </w:r>
      <w:r w:rsidRPr="00DA0491">
        <w:rPr>
          <w:sz w:val="24"/>
          <w:szCs w:val="24"/>
        </w:rPr>
        <w:t xml:space="preserve">with Chinese characteristics.  </w:t>
      </w:r>
    </w:p>
    <w:p w14:paraId="3456B0C3" w14:textId="3FCEB87A" w:rsidR="00D52952" w:rsidRDefault="00D52952" w:rsidP="00B15255">
      <w:pPr>
        <w:pStyle w:val="Overskrift1"/>
      </w:pPr>
      <w:bookmarkStart w:id="31" w:name="_Toc503786450"/>
      <w:r>
        <w:t>Future plans</w:t>
      </w:r>
      <w:bookmarkEnd w:id="31"/>
    </w:p>
    <w:p w14:paraId="6FFC23B5" w14:textId="77777777" w:rsidR="00F95F44" w:rsidRDefault="00F95F44" w:rsidP="00D52952">
      <w:pPr>
        <w:rPr>
          <w:sz w:val="24"/>
          <w:szCs w:val="24"/>
          <w:lang w:val="en-GB"/>
        </w:rPr>
      </w:pPr>
    </w:p>
    <w:p w14:paraId="1DECBDA3" w14:textId="62658436" w:rsidR="00EC67B0" w:rsidRDefault="00FF21E8" w:rsidP="003751F9">
      <w:pPr>
        <w:rPr>
          <w:rFonts w:cs="Helvetica"/>
          <w:sz w:val="24"/>
          <w:szCs w:val="24"/>
        </w:rPr>
      </w:pPr>
      <w:r>
        <w:rPr>
          <w:rFonts w:cs="Helvetica"/>
          <w:sz w:val="24"/>
        </w:rPr>
        <w:t>IKE researchers agree that e</w:t>
      </w:r>
      <w:r>
        <w:rPr>
          <w:rFonts w:cs="Helvetica"/>
          <w:sz w:val="24"/>
          <w:szCs w:val="24"/>
        </w:rPr>
        <w:t>conomic development and change is knowledge driven</w:t>
      </w:r>
      <w:r>
        <w:rPr>
          <w:rFonts w:cs="Helvetica"/>
        </w:rPr>
        <w:t>,</w:t>
      </w:r>
      <w:r>
        <w:rPr>
          <w:rFonts w:cs="Helvetica"/>
          <w:sz w:val="24"/>
          <w:szCs w:val="24"/>
        </w:rPr>
        <w:t xml:space="preserve"> and knowledge creation and innovations should be seen as reflecting processes of interactive lear</w:t>
      </w:r>
      <w:r>
        <w:rPr>
          <w:rFonts w:cs="Helvetica"/>
          <w:sz w:val="24"/>
          <w:szCs w:val="24"/>
        </w:rPr>
        <w:t>n</w:t>
      </w:r>
      <w:r>
        <w:rPr>
          <w:rFonts w:cs="Helvetica"/>
          <w:sz w:val="24"/>
          <w:szCs w:val="24"/>
        </w:rPr>
        <w:t>ing within systemic fram</w:t>
      </w:r>
      <w:r>
        <w:rPr>
          <w:rFonts w:cs="Helvetica"/>
          <w:sz w:val="24"/>
          <w:szCs w:val="24"/>
        </w:rPr>
        <w:t>e</w:t>
      </w:r>
      <w:r>
        <w:rPr>
          <w:rFonts w:cs="Helvetica"/>
          <w:sz w:val="24"/>
          <w:szCs w:val="24"/>
        </w:rPr>
        <w:t>works. One major future challenge is to apply this perspective on local, national and global issues related to inclusive and sustainable</w:t>
      </w:r>
      <w:r w:rsidR="00EC67B0">
        <w:rPr>
          <w:rFonts w:cs="Helvetica"/>
          <w:sz w:val="24"/>
          <w:szCs w:val="24"/>
        </w:rPr>
        <w:t xml:space="preserve"> innovation and</w:t>
      </w:r>
      <w:r>
        <w:rPr>
          <w:rFonts w:cs="Helvetica"/>
          <w:sz w:val="24"/>
          <w:szCs w:val="24"/>
        </w:rPr>
        <w:t xml:space="preserve"> development</w:t>
      </w:r>
      <w:r w:rsidR="004C7618">
        <w:rPr>
          <w:rFonts w:cs="Helvetica"/>
          <w:sz w:val="24"/>
          <w:szCs w:val="24"/>
        </w:rPr>
        <w:t>.</w:t>
      </w:r>
      <w:r>
        <w:rPr>
          <w:rFonts w:cs="Helvetica"/>
          <w:sz w:val="24"/>
          <w:szCs w:val="24"/>
        </w:rPr>
        <w:t xml:space="preserve"> </w:t>
      </w:r>
      <w:r w:rsidR="007F41D9">
        <w:rPr>
          <w:rFonts w:cs="Helvetica"/>
          <w:sz w:val="24"/>
          <w:szCs w:val="24"/>
        </w:rPr>
        <w:t>The r</w:t>
      </w:r>
      <w:r w:rsidR="007F41D9">
        <w:rPr>
          <w:rFonts w:cs="Helvetica"/>
          <w:sz w:val="24"/>
          <w:szCs w:val="24"/>
        </w:rPr>
        <w:t>a</w:t>
      </w:r>
      <w:r w:rsidR="007F41D9">
        <w:rPr>
          <w:rFonts w:cs="Helvetica"/>
          <w:sz w:val="24"/>
          <w:szCs w:val="24"/>
        </w:rPr>
        <w:t xml:space="preserve">tionale for this is explained above; a survey among members of IKE regarding where the IKE research should develop pointed in this direction. </w:t>
      </w:r>
      <w:r>
        <w:rPr>
          <w:rFonts w:cs="Helvetica"/>
          <w:sz w:val="24"/>
          <w:szCs w:val="24"/>
        </w:rPr>
        <w:t xml:space="preserve">The first steps in </w:t>
      </w:r>
      <w:r w:rsidR="007F41D9">
        <w:rPr>
          <w:rFonts w:cs="Helvetica"/>
          <w:sz w:val="24"/>
          <w:szCs w:val="24"/>
        </w:rPr>
        <w:t>pursuing</w:t>
      </w:r>
      <w:r>
        <w:rPr>
          <w:rFonts w:cs="Helvetica"/>
          <w:sz w:val="24"/>
          <w:szCs w:val="24"/>
        </w:rPr>
        <w:t xml:space="preserve"> such a research agenda has already been taken </w:t>
      </w:r>
      <w:r w:rsidR="007F41D9">
        <w:rPr>
          <w:rFonts w:cs="Helvetica"/>
          <w:sz w:val="24"/>
          <w:szCs w:val="24"/>
        </w:rPr>
        <w:t>in the form of</w:t>
      </w:r>
      <w:r>
        <w:rPr>
          <w:rFonts w:cs="Helvetica"/>
          <w:sz w:val="24"/>
          <w:szCs w:val="24"/>
        </w:rPr>
        <w:t xml:space="preserve"> the new common project on inclusive </w:t>
      </w:r>
      <w:r w:rsidR="007F41D9">
        <w:rPr>
          <w:rFonts w:cs="Helvetica"/>
          <w:sz w:val="24"/>
          <w:szCs w:val="24"/>
        </w:rPr>
        <w:t>innovation</w:t>
      </w:r>
      <w:r w:rsidR="00B50108">
        <w:rPr>
          <w:rFonts w:cs="Helvetica"/>
          <w:sz w:val="24"/>
          <w:szCs w:val="24"/>
        </w:rPr>
        <w:t>,</w:t>
      </w:r>
      <w:r>
        <w:rPr>
          <w:rFonts w:cs="Helvetica"/>
          <w:sz w:val="24"/>
          <w:szCs w:val="24"/>
        </w:rPr>
        <w:t xml:space="preserve"> </w:t>
      </w:r>
      <w:r w:rsidR="00EC67B0">
        <w:rPr>
          <w:rFonts w:cs="Helvetica"/>
          <w:sz w:val="24"/>
          <w:szCs w:val="24"/>
        </w:rPr>
        <w:t>as</w:t>
      </w:r>
      <w:r w:rsidR="007F41D9">
        <w:rPr>
          <w:rFonts w:cs="Helvetica"/>
          <w:sz w:val="24"/>
          <w:szCs w:val="24"/>
        </w:rPr>
        <w:t xml:space="preserve"> mentioned in this r</w:t>
      </w:r>
      <w:r w:rsidR="007F41D9">
        <w:rPr>
          <w:rFonts w:cs="Helvetica"/>
          <w:sz w:val="24"/>
          <w:szCs w:val="24"/>
        </w:rPr>
        <w:t>e</w:t>
      </w:r>
      <w:r w:rsidR="007F41D9">
        <w:rPr>
          <w:rFonts w:cs="Helvetica"/>
          <w:sz w:val="24"/>
          <w:szCs w:val="24"/>
        </w:rPr>
        <w:t>port</w:t>
      </w:r>
      <w:r>
        <w:rPr>
          <w:rFonts w:cs="Helvetica"/>
          <w:sz w:val="24"/>
          <w:szCs w:val="24"/>
        </w:rPr>
        <w:t>.</w:t>
      </w:r>
      <w:r w:rsidR="00EC67B0">
        <w:rPr>
          <w:rFonts w:cs="Helvetica"/>
          <w:sz w:val="24"/>
          <w:szCs w:val="24"/>
        </w:rPr>
        <w:t xml:space="preserve"> There are other plans for future directions of research, some of which already has a trajectory in on-going research activities. One</w:t>
      </w:r>
      <w:r w:rsidR="001C3BBC">
        <w:rPr>
          <w:rFonts w:cs="Helvetica"/>
          <w:sz w:val="24"/>
          <w:szCs w:val="24"/>
        </w:rPr>
        <w:t xml:space="preserve"> prominent example</w:t>
      </w:r>
      <w:r w:rsidR="00EC67B0">
        <w:rPr>
          <w:rFonts w:cs="Helvetica"/>
          <w:sz w:val="24"/>
          <w:szCs w:val="24"/>
        </w:rPr>
        <w:t xml:space="preserve"> is the strong interest in economic geography among several IKE members. This is reflected in current and planned research activities in university-industry interaction, in research in factors behind regional disparities, </w:t>
      </w:r>
      <w:r w:rsidR="00B50108">
        <w:rPr>
          <w:rFonts w:cs="Helvetica"/>
          <w:sz w:val="24"/>
          <w:szCs w:val="24"/>
        </w:rPr>
        <w:t xml:space="preserve">regional entrepreneurship, </w:t>
      </w:r>
      <w:r w:rsidR="00EC67B0">
        <w:rPr>
          <w:rFonts w:cs="Helvetica"/>
          <w:sz w:val="24"/>
          <w:szCs w:val="24"/>
        </w:rPr>
        <w:t>and several other research areas</w:t>
      </w:r>
      <w:r w:rsidR="00B50108">
        <w:rPr>
          <w:rFonts w:cs="Helvetica"/>
          <w:sz w:val="24"/>
          <w:szCs w:val="24"/>
        </w:rPr>
        <w:t xml:space="preserve"> within ec</w:t>
      </w:r>
      <w:r w:rsidR="00B50108">
        <w:rPr>
          <w:rFonts w:cs="Helvetica"/>
          <w:sz w:val="24"/>
          <w:szCs w:val="24"/>
        </w:rPr>
        <w:t>o</w:t>
      </w:r>
      <w:r w:rsidR="00B50108">
        <w:rPr>
          <w:rFonts w:cs="Helvetica"/>
          <w:sz w:val="24"/>
          <w:szCs w:val="24"/>
        </w:rPr>
        <w:t>nomic geogr</w:t>
      </w:r>
      <w:r w:rsidR="00B50108">
        <w:rPr>
          <w:rFonts w:cs="Helvetica"/>
          <w:sz w:val="24"/>
          <w:szCs w:val="24"/>
        </w:rPr>
        <w:t>a</w:t>
      </w:r>
      <w:r w:rsidR="00B50108">
        <w:rPr>
          <w:rFonts w:cs="Helvetica"/>
          <w:sz w:val="24"/>
          <w:szCs w:val="24"/>
        </w:rPr>
        <w:t>phy</w:t>
      </w:r>
      <w:r w:rsidR="00EC67B0">
        <w:rPr>
          <w:rFonts w:cs="Helvetica"/>
          <w:sz w:val="24"/>
          <w:szCs w:val="24"/>
        </w:rPr>
        <w:t xml:space="preserve">. </w:t>
      </w:r>
      <w:r w:rsidR="001C3BBC">
        <w:rPr>
          <w:rFonts w:cs="Helvetica"/>
          <w:sz w:val="24"/>
          <w:szCs w:val="24"/>
        </w:rPr>
        <w:t>These two research avenues are among the most important and pervasive in IKE. It should, though, be emphasized that additionally there are within the sub-themes depic</w:t>
      </w:r>
      <w:r w:rsidR="001C3BBC">
        <w:rPr>
          <w:rFonts w:cs="Helvetica"/>
          <w:sz w:val="24"/>
          <w:szCs w:val="24"/>
        </w:rPr>
        <w:t>t</w:t>
      </w:r>
      <w:r w:rsidR="001C3BBC">
        <w:rPr>
          <w:rFonts w:cs="Helvetica"/>
          <w:sz w:val="24"/>
          <w:szCs w:val="24"/>
        </w:rPr>
        <w:t>ed in figure 1 several ideas and plans for developing research.</w:t>
      </w:r>
    </w:p>
    <w:p w14:paraId="52175013" w14:textId="3C79CE9F" w:rsidR="003751F9" w:rsidRDefault="001C3BBC" w:rsidP="003751F9">
      <w:pPr>
        <w:rPr>
          <w:color w:val="000000"/>
          <w:sz w:val="24"/>
          <w:szCs w:val="24"/>
        </w:rPr>
      </w:pPr>
      <w:r>
        <w:rPr>
          <w:rFonts w:cs="Helvetica"/>
          <w:sz w:val="24"/>
          <w:szCs w:val="24"/>
        </w:rPr>
        <w:lastRenderedPageBreak/>
        <w:t xml:space="preserve">Closely related to this explanation of future research plans, it is clear that </w:t>
      </w:r>
      <w:r w:rsidR="00AC344F">
        <w:rPr>
          <w:rFonts w:cs="Helvetica"/>
          <w:sz w:val="24"/>
          <w:szCs w:val="24"/>
        </w:rPr>
        <w:t>IKE</w:t>
      </w:r>
      <w:r w:rsidR="00BD6114" w:rsidRPr="00F2405A">
        <w:rPr>
          <w:rFonts w:cs="Helvetica"/>
          <w:sz w:val="24"/>
          <w:szCs w:val="24"/>
        </w:rPr>
        <w:t xml:space="preserve"> research emph</w:t>
      </w:r>
      <w:r w:rsidR="00BD6114" w:rsidRPr="00F2405A">
        <w:rPr>
          <w:rFonts w:cs="Helvetica"/>
          <w:sz w:val="24"/>
          <w:szCs w:val="24"/>
        </w:rPr>
        <w:t>a</w:t>
      </w:r>
      <w:r w:rsidR="00BD6114" w:rsidRPr="00F2405A">
        <w:rPr>
          <w:rFonts w:cs="Helvetica"/>
          <w:sz w:val="24"/>
          <w:szCs w:val="24"/>
        </w:rPr>
        <w:t xml:space="preserve">sis has </w:t>
      </w:r>
      <w:r>
        <w:rPr>
          <w:rFonts w:cs="Helvetica"/>
          <w:sz w:val="24"/>
          <w:szCs w:val="24"/>
        </w:rPr>
        <w:t>evolved</w:t>
      </w:r>
      <w:r w:rsidR="00BD6114" w:rsidRPr="00F2405A">
        <w:rPr>
          <w:rFonts w:cs="Helvetica"/>
          <w:sz w:val="24"/>
          <w:szCs w:val="24"/>
        </w:rPr>
        <w:t xml:space="preserve"> over time</w:t>
      </w:r>
      <w:r w:rsidR="00AC344F" w:rsidRPr="00AC344F">
        <w:rPr>
          <w:rFonts w:cs="Helvetica"/>
          <w:sz w:val="24"/>
          <w:szCs w:val="24"/>
        </w:rPr>
        <w:t xml:space="preserve"> </w:t>
      </w:r>
      <w:r w:rsidR="00AC344F">
        <w:rPr>
          <w:rFonts w:cs="Helvetica"/>
          <w:sz w:val="24"/>
          <w:szCs w:val="24"/>
        </w:rPr>
        <w:t>and there has been an increase in activities and members of the group</w:t>
      </w:r>
      <w:r w:rsidR="00BD6114" w:rsidRPr="00F2405A">
        <w:rPr>
          <w:rFonts w:cs="Helvetica"/>
          <w:sz w:val="24"/>
          <w:szCs w:val="24"/>
        </w:rPr>
        <w:t xml:space="preserve">. </w:t>
      </w:r>
      <w:r w:rsidR="00EC67B0">
        <w:rPr>
          <w:rFonts w:cs="Helvetica"/>
          <w:sz w:val="24"/>
          <w:szCs w:val="24"/>
        </w:rPr>
        <w:t>This can be considered</w:t>
      </w:r>
      <w:r w:rsidR="00AC344F">
        <w:rPr>
          <w:rFonts w:cs="Helvetica"/>
          <w:sz w:val="24"/>
          <w:szCs w:val="24"/>
        </w:rPr>
        <w:t xml:space="preserve"> one of the</w:t>
      </w:r>
      <w:r w:rsidR="00BD6114" w:rsidRPr="00F2405A">
        <w:rPr>
          <w:rFonts w:cs="Helvetica"/>
          <w:sz w:val="24"/>
          <w:szCs w:val="24"/>
        </w:rPr>
        <w:t xml:space="preserve"> strengths of the group,</w:t>
      </w:r>
      <w:r w:rsidR="00EC67B0">
        <w:rPr>
          <w:rFonts w:cs="Helvetica"/>
          <w:sz w:val="24"/>
          <w:szCs w:val="24"/>
        </w:rPr>
        <w:t xml:space="preserve"> as it naturally </w:t>
      </w:r>
      <w:r w:rsidR="00BD6114">
        <w:rPr>
          <w:rFonts w:cs="Helvetica"/>
          <w:sz w:val="24"/>
          <w:szCs w:val="24"/>
        </w:rPr>
        <w:t>ren</w:t>
      </w:r>
      <w:r>
        <w:rPr>
          <w:rFonts w:cs="Helvetica"/>
          <w:sz w:val="24"/>
          <w:szCs w:val="24"/>
        </w:rPr>
        <w:t>der</w:t>
      </w:r>
      <w:r w:rsidR="00BD6114">
        <w:rPr>
          <w:rFonts w:cs="Helvetica"/>
          <w:sz w:val="24"/>
          <w:szCs w:val="24"/>
        </w:rPr>
        <w:t xml:space="preserve"> more divers</w:t>
      </w:r>
      <w:r w:rsidR="00BD6114">
        <w:rPr>
          <w:rFonts w:cs="Helvetica"/>
          <w:sz w:val="24"/>
          <w:szCs w:val="24"/>
        </w:rPr>
        <w:t>i</w:t>
      </w:r>
      <w:r w:rsidR="00BD6114">
        <w:rPr>
          <w:rFonts w:cs="Helvetica"/>
          <w:sz w:val="24"/>
          <w:szCs w:val="24"/>
        </w:rPr>
        <w:t xml:space="preserve">ty within the group, which in turn enhances the groups’ capacity to engage in a broader variety of research and teaching themes. </w:t>
      </w:r>
      <w:r>
        <w:rPr>
          <w:rFonts w:cs="Helvetica"/>
          <w:sz w:val="24"/>
          <w:szCs w:val="24"/>
        </w:rPr>
        <w:t xml:space="preserve">The timeline of IKE history (section 1) illustrates that indeed that has been the case. </w:t>
      </w:r>
      <w:r w:rsidR="00AC344F">
        <w:rPr>
          <w:rFonts w:cs="Helvetica"/>
          <w:sz w:val="24"/>
          <w:szCs w:val="24"/>
        </w:rPr>
        <w:t>The potential backdrop of this process is</w:t>
      </w:r>
      <w:r w:rsidR="00BD6114">
        <w:rPr>
          <w:rFonts w:cs="Helvetica"/>
          <w:sz w:val="24"/>
          <w:szCs w:val="24"/>
        </w:rPr>
        <w:t xml:space="preserve"> </w:t>
      </w:r>
      <w:r w:rsidR="00BD6114" w:rsidRPr="00F2405A">
        <w:rPr>
          <w:rFonts w:cs="Helvetica"/>
          <w:sz w:val="24"/>
          <w:szCs w:val="24"/>
        </w:rPr>
        <w:t xml:space="preserve">if focus </w:t>
      </w:r>
      <w:r w:rsidR="00BD6114">
        <w:rPr>
          <w:rFonts w:cs="Helvetica"/>
          <w:sz w:val="24"/>
          <w:szCs w:val="24"/>
        </w:rPr>
        <w:t xml:space="preserve">becomes </w:t>
      </w:r>
      <w:r w:rsidR="00BD6114" w:rsidRPr="00F2405A">
        <w:rPr>
          <w:rFonts w:cs="Helvetica"/>
          <w:sz w:val="24"/>
          <w:szCs w:val="24"/>
        </w:rPr>
        <w:t>too di</w:t>
      </w:r>
      <w:r w:rsidR="00BD6114" w:rsidRPr="00F2405A">
        <w:rPr>
          <w:rFonts w:cs="Helvetica"/>
          <w:sz w:val="24"/>
          <w:szCs w:val="24"/>
        </w:rPr>
        <w:t>s</w:t>
      </w:r>
      <w:r w:rsidR="00BD6114" w:rsidRPr="00F2405A">
        <w:rPr>
          <w:rFonts w:cs="Helvetica"/>
          <w:sz w:val="24"/>
          <w:szCs w:val="24"/>
        </w:rPr>
        <w:t>persed</w:t>
      </w:r>
      <w:r w:rsidR="00BD6114">
        <w:rPr>
          <w:rFonts w:cs="Helvetica"/>
          <w:sz w:val="24"/>
          <w:szCs w:val="24"/>
        </w:rPr>
        <w:t xml:space="preserve">, </w:t>
      </w:r>
      <w:r w:rsidR="00BD6114" w:rsidRPr="00F2405A">
        <w:rPr>
          <w:rFonts w:cs="Helvetica"/>
          <w:sz w:val="24"/>
          <w:szCs w:val="24"/>
        </w:rPr>
        <w:t>diversity too big</w:t>
      </w:r>
      <w:r w:rsidR="00BD6114">
        <w:rPr>
          <w:rFonts w:cs="Helvetica"/>
          <w:sz w:val="24"/>
          <w:szCs w:val="24"/>
        </w:rPr>
        <w:t>, and internal coherence too weak. One measure to counter-act this is to keep pursuing joint activities</w:t>
      </w:r>
      <w:r w:rsidR="00BD6114" w:rsidRPr="00F2405A">
        <w:rPr>
          <w:rFonts w:cs="Helvetica"/>
          <w:sz w:val="24"/>
          <w:szCs w:val="24"/>
        </w:rPr>
        <w:t xml:space="preserve">. </w:t>
      </w:r>
      <w:r w:rsidR="003751F9">
        <w:rPr>
          <w:rFonts w:cs="Helvetica"/>
          <w:sz w:val="24"/>
          <w:szCs w:val="24"/>
        </w:rPr>
        <w:t>Consequently, the joint activities outlined above will be co</w:t>
      </w:r>
      <w:r w:rsidR="003751F9">
        <w:rPr>
          <w:rFonts w:cs="Helvetica"/>
          <w:sz w:val="24"/>
          <w:szCs w:val="24"/>
        </w:rPr>
        <w:t>n</w:t>
      </w:r>
      <w:r w:rsidR="003751F9">
        <w:rPr>
          <w:rFonts w:cs="Helvetica"/>
          <w:sz w:val="24"/>
          <w:szCs w:val="24"/>
        </w:rPr>
        <w:t xml:space="preserve">tinued and enhanced. The </w:t>
      </w:r>
      <w:r w:rsidR="003751F9">
        <w:rPr>
          <w:color w:val="000000"/>
          <w:sz w:val="24"/>
          <w:szCs w:val="24"/>
        </w:rPr>
        <w:t xml:space="preserve">‘inclusive innovation’ project mentioned in the report is regarded as </w:t>
      </w:r>
      <w:r>
        <w:rPr>
          <w:color w:val="000000"/>
          <w:sz w:val="24"/>
          <w:szCs w:val="24"/>
        </w:rPr>
        <w:t>one</w:t>
      </w:r>
      <w:r w:rsidR="003751F9">
        <w:rPr>
          <w:color w:val="000000"/>
          <w:sz w:val="24"/>
          <w:szCs w:val="24"/>
        </w:rPr>
        <w:t xml:space="preserve"> i</w:t>
      </w:r>
      <w:r w:rsidR="003751F9">
        <w:rPr>
          <w:color w:val="000000"/>
          <w:sz w:val="24"/>
          <w:szCs w:val="24"/>
        </w:rPr>
        <w:t>m</w:t>
      </w:r>
      <w:r w:rsidR="003751F9">
        <w:rPr>
          <w:color w:val="000000"/>
          <w:sz w:val="24"/>
          <w:szCs w:val="24"/>
        </w:rPr>
        <w:t>portant future IKE-activity in this connection</w:t>
      </w:r>
      <w:r w:rsidR="00EC67B0">
        <w:rPr>
          <w:color w:val="000000"/>
          <w:sz w:val="24"/>
          <w:szCs w:val="24"/>
        </w:rPr>
        <w:t>, but other measures should be taken to fulfill this objective of maintaining internal cohe</w:t>
      </w:r>
      <w:r w:rsidR="00EC67B0">
        <w:rPr>
          <w:color w:val="000000"/>
          <w:sz w:val="24"/>
          <w:szCs w:val="24"/>
        </w:rPr>
        <w:t>r</w:t>
      </w:r>
      <w:r w:rsidR="00EC67B0">
        <w:rPr>
          <w:color w:val="000000"/>
          <w:sz w:val="24"/>
          <w:szCs w:val="24"/>
        </w:rPr>
        <w:t>ence</w:t>
      </w:r>
      <w:r w:rsidR="003751F9">
        <w:rPr>
          <w:color w:val="000000"/>
          <w:sz w:val="24"/>
          <w:szCs w:val="24"/>
        </w:rPr>
        <w:t xml:space="preserve">. </w:t>
      </w:r>
    </w:p>
    <w:p w14:paraId="240780EC" w14:textId="77777777" w:rsidR="00514E4A" w:rsidRDefault="001C3BBC" w:rsidP="00BE1D05">
      <w:pPr>
        <w:rPr>
          <w:sz w:val="24"/>
          <w:szCs w:val="24"/>
          <w:lang w:val="en-GB"/>
        </w:rPr>
      </w:pPr>
      <w:r>
        <w:rPr>
          <w:sz w:val="24"/>
          <w:szCs w:val="24"/>
          <w:lang w:val="en-GB"/>
        </w:rPr>
        <w:t>This goes not only for research areas of IKE but also for the functions that the research group pursue.</w:t>
      </w:r>
    </w:p>
    <w:p w14:paraId="21EB64F7" w14:textId="756B48A2" w:rsidR="00BE1D05" w:rsidRDefault="00BE1D05" w:rsidP="00BE1D05">
      <w:pPr>
        <w:rPr>
          <w:color w:val="000000"/>
          <w:sz w:val="24"/>
          <w:szCs w:val="24"/>
        </w:rPr>
      </w:pPr>
      <w:r>
        <w:rPr>
          <w:sz w:val="24"/>
          <w:szCs w:val="24"/>
          <w:lang w:val="en-GB"/>
        </w:rPr>
        <w:t xml:space="preserve">Regarding external funding some of the larger grants terminated in 2016, and accordingly, </w:t>
      </w:r>
      <w:r w:rsidR="00514E4A">
        <w:rPr>
          <w:sz w:val="24"/>
          <w:szCs w:val="24"/>
          <w:lang w:val="en-GB"/>
        </w:rPr>
        <w:t>when</w:t>
      </w:r>
      <w:r>
        <w:rPr>
          <w:sz w:val="24"/>
          <w:szCs w:val="24"/>
          <w:lang w:val="en-GB"/>
        </w:rPr>
        <w:t xml:space="preserve"> IKE embarks on new areas of research it should be considered if new funding opportun</w:t>
      </w:r>
      <w:r>
        <w:rPr>
          <w:sz w:val="24"/>
          <w:szCs w:val="24"/>
          <w:lang w:val="en-GB"/>
        </w:rPr>
        <w:t>i</w:t>
      </w:r>
      <w:r>
        <w:rPr>
          <w:sz w:val="24"/>
          <w:szCs w:val="24"/>
          <w:lang w:val="en-GB"/>
        </w:rPr>
        <w:t xml:space="preserve">ties need to be </w:t>
      </w:r>
      <w:r w:rsidR="00514E4A">
        <w:rPr>
          <w:sz w:val="24"/>
          <w:szCs w:val="24"/>
          <w:lang w:val="en-GB"/>
        </w:rPr>
        <w:t>tried out</w:t>
      </w:r>
      <w:r w:rsidR="003751F9">
        <w:rPr>
          <w:sz w:val="24"/>
          <w:szCs w:val="24"/>
          <w:lang w:val="en-GB"/>
        </w:rPr>
        <w:t xml:space="preserve">, </w:t>
      </w:r>
      <w:r w:rsidR="00514E4A">
        <w:rPr>
          <w:sz w:val="24"/>
          <w:szCs w:val="24"/>
          <w:lang w:val="en-GB"/>
        </w:rPr>
        <w:t>in particular</w:t>
      </w:r>
      <w:r w:rsidR="003751F9">
        <w:rPr>
          <w:sz w:val="24"/>
          <w:szCs w:val="24"/>
          <w:lang w:val="en-GB"/>
        </w:rPr>
        <w:t xml:space="preserve"> funding for the </w:t>
      </w:r>
      <w:r w:rsidR="003751F9">
        <w:rPr>
          <w:color w:val="000000"/>
          <w:sz w:val="24"/>
          <w:szCs w:val="24"/>
        </w:rPr>
        <w:t>‘inclusive innovation’ project</w:t>
      </w:r>
      <w:r>
        <w:rPr>
          <w:sz w:val="24"/>
          <w:szCs w:val="24"/>
          <w:lang w:val="en-GB"/>
        </w:rPr>
        <w:t xml:space="preserve">. </w:t>
      </w:r>
      <w:r w:rsidRPr="006E3142">
        <w:rPr>
          <w:color w:val="000000"/>
          <w:sz w:val="24"/>
          <w:szCs w:val="24"/>
        </w:rPr>
        <w:t>IKE will be alert to any openings regarding possible external funding from both intern</w:t>
      </w:r>
      <w:r w:rsidRPr="006E3142">
        <w:rPr>
          <w:color w:val="000000"/>
          <w:sz w:val="24"/>
          <w:szCs w:val="24"/>
        </w:rPr>
        <w:t>a</w:t>
      </w:r>
      <w:r w:rsidRPr="006E3142">
        <w:rPr>
          <w:color w:val="000000"/>
          <w:sz w:val="24"/>
          <w:szCs w:val="24"/>
        </w:rPr>
        <w:t>tional and national funding sources.</w:t>
      </w:r>
      <w:r>
        <w:rPr>
          <w:color w:val="000000"/>
          <w:sz w:val="24"/>
          <w:szCs w:val="24"/>
        </w:rPr>
        <w:t xml:space="preserve"> </w:t>
      </w:r>
      <w:r w:rsidRPr="008C3B64">
        <w:rPr>
          <w:color w:val="000000"/>
          <w:sz w:val="24"/>
          <w:szCs w:val="24"/>
        </w:rPr>
        <w:t>Generally</w:t>
      </w:r>
      <w:r>
        <w:rPr>
          <w:color w:val="000000"/>
          <w:sz w:val="24"/>
          <w:szCs w:val="24"/>
        </w:rPr>
        <w:t>,</w:t>
      </w:r>
      <w:r w:rsidRPr="008C3B64">
        <w:rPr>
          <w:color w:val="000000"/>
          <w:sz w:val="24"/>
          <w:szCs w:val="24"/>
        </w:rPr>
        <w:t xml:space="preserve"> the</w:t>
      </w:r>
      <w:r>
        <w:rPr>
          <w:color w:val="000000"/>
          <w:sz w:val="24"/>
          <w:szCs w:val="24"/>
        </w:rPr>
        <w:t xml:space="preserve"> strategic</w:t>
      </w:r>
      <w:r w:rsidRPr="008C3B64">
        <w:rPr>
          <w:color w:val="000000"/>
          <w:sz w:val="24"/>
          <w:szCs w:val="24"/>
        </w:rPr>
        <w:t xml:space="preserve"> decisions on which funding applic</w:t>
      </w:r>
      <w:r w:rsidRPr="008C3B64">
        <w:rPr>
          <w:color w:val="000000"/>
          <w:sz w:val="24"/>
          <w:szCs w:val="24"/>
        </w:rPr>
        <w:t>a</w:t>
      </w:r>
      <w:r w:rsidRPr="008C3B64">
        <w:rPr>
          <w:color w:val="000000"/>
          <w:sz w:val="24"/>
          <w:szCs w:val="24"/>
        </w:rPr>
        <w:t>tions will be made are taken under the considerations that the research should result in publications</w:t>
      </w:r>
      <w:r>
        <w:rPr>
          <w:color w:val="000000"/>
          <w:sz w:val="24"/>
          <w:szCs w:val="24"/>
        </w:rPr>
        <w:t xml:space="preserve"> and/or str</w:t>
      </w:r>
      <w:r>
        <w:rPr>
          <w:color w:val="000000"/>
          <w:sz w:val="24"/>
          <w:szCs w:val="24"/>
        </w:rPr>
        <w:t>a</w:t>
      </w:r>
      <w:r>
        <w:rPr>
          <w:color w:val="000000"/>
          <w:sz w:val="24"/>
          <w:szCs w:val="24"/>
        </w:rPr>
        <w:t>tegic network relations and/or new data that may be used in other settings. Fu</w:t>
      </w:r>
      <w:r>
        <w:rPr>
          <w:color w:val="000000"/>
          <w:sz w:val="24"/>
          <w:szCs w:val="24"/>
        </w:rPr>
        <w:t>r</w:t>
      </w:r>
      <w:r>
        <w:rPr>
          <w:color w:val="000000"/>
          <w:sz w:val="24"/>
          <w:szCs w:val="24"/>
        </w:rPr>
        <w:t>thermore,</w:t>
      </w:r>
      <w:r w:rsidRPr="008C3B64">
        <w:rPr>
          <w:color w:val="000000"/>
          <w:sz w:val="24"/>
          <w:szCs w:val="24"/>
        </w:rPr>
        <w:t xml:space="preserve"> </w:t>
      </w:r>
      <w:r>
        <w:rPr>
          <w:color w:val="000000"/>
          <w:sz w:val="24"/>
          <w:szCs w:val="24"/>
        </w:rPr>
        <w:t xml:space="preserve">it is an important criterion that </w:t>
      </w:r>
      <w:r w:rsidRPr="008C3B64">
        <w:rPr>
          <w:color w:val="000000"/>
          <w:sz w:val="24"/>
          <w:szCs w:val="24"/>
        </w:rPr>
        <w:t xml:space="preserve">collaboration partners </w:t>
      </w:r>
      <w:r>
        <w:rPr>
          <w:color w:val="000000"/>
          <w:sz w:val="24"/>
          <w:szCs w:val="24"/>
        </w:rPr>
        <w:t>should be</w:t>
      </w:r>
      <w:r w:rsidRPr="008C3B64">
        <w:rPr>
          <w:color w:val="000000"/>
          <w:sz w:val="24"/>
          <w:szCs w:val="24"/>
        </w:rPr>
        <w:t xml:space="preserve"> strong </w:t>
      </w:r>
      <w:r>
        <w:rPr>
          <w:color w:val="000000"/>
          <w:sz w:val="24"/>
          <w:szCs w:val="24"/>
        </w:rPr>
        <w:t>research groups</w:t>
      </w:r>
      <w:r w:rsidRPr="008C3B64">
        <w:rPr>
          <w:color w:val="000000"/>
          <w:sz w:val="24"/>
          <w:szCs w:val="24"/>
        </w:rPr>
        <w:t xml:space="preserve"> within </w:t>
      </w:r>
      <w:r>
        <w:rPr>
          <w:color w:val="000000"/>
          <w:sz w:val="24"/>
          <w:szCs w:val="24"/>
        </w:rPr>
        <w:t>i</w:t>
      </w:r>
      <w:r>
        <w:rPr>
          <w:color w:val="000000"/>
          <w:sz w:val="24"/>
          <w:szCs w:val="24"/>
        </w:rPr>
        <w:t>n</w:t>
      </w:r>
      <w:r>
        <w:rPr>
          <w:color w:val="000000"/>
          <w:sz w:val="24"/>
          <w:szCs w:val="24"/>
        </w:rPr>
        <w:t xml:space="preserve">dustrial dynamics and </w:t>
      </w:r>
      <w:r w:rsidRPr="008C3B64">
        <w:rPr>
          <w:color w:val="000000"/>
          <w:sz w:val="24"/>
          <w:szCs w:val="24"/>
        </w:rPr>
        <w:t>innovation studies.</w:t>
      </w:r>
      <w:r>
        <w:rPr>
          <w:color w:val="000000"/>
          <w:sz w:val="24"/>
          <w:szCs w:val="24"/>
        </w:rPr>
        <w:t xml:space="preserve"> Ideally, the externally funded projects should re</w:t>
      </w:r>
      <w:r>
        <w:rPr>
          <w:color w:val="000000"/>
          <w:sz w:val="24"/>
          <w:szCs w:val="24"/>
        </w:rPr>
        <w:t>n</w:t>
      </w:r>
      <w:r>
        <w:rPr>
          <w:color w:val="000000"/>
          <w:sz w:val="24"/>
          <w:szCs w:val="24"/>
        </w:rPr>
        <w:t xml:space="preserve">der synergies to other, planned or already existing activities of the group. </w:t>
      </w:r>
      <w:r w:rsidR="003751F9">
        <w:rPr>
          <w:color w:val="000000"/>
          <w:sz w:val="24"/>
          <w:szCs w:val="24"/>
        </w:rPr>
        <w:t>The engagement in future externally funded projects will be assessed against these cr</w:t>
      </w:r>
      <w:r w:rsidR="003751F9">
        <w:rPr>
          <w:color w:val="000000"/>
          <w:sz w:val="24"/>
          <w:szCs w:val="24"/>
        </w:rPr>
        <w:t>i</w:t>
      </w:r>
      <w:r w:rsidR="003751F9">
        <w:rPr>
          <w:color w:val="000000"/>
          <w:sz w:val="24"/>
          <w:szCs w:val="24"/>
        </w:rPr>
        <w:t xml:space="preserve">teria. </w:t>
      </w:r>
    </w:p>
    <w:p w14:paraId="1BF1AE18" w14:textId="7FFF9DF0" w:rsidR="003751F9" w:rsidRDefault="00514E4A" w:rsidP="00BE1D05">
      <w:pPr>
        <w:rPr>
          <w:sz w:val="24"/>
          <w:szCs w:val="24"/>
          <w:lang w:val="en-GB"/>
        </w:rPr>
      </w:pPr>
      <w:r>
        <w:rPr>
          <w:sz w:val="24"/>
          <w:szCs w:val="24"/>
          <w:lang w:val="en-GB"/>
        </w:rPr>
        <w:t xml:space="preserve">Collaboration with external partners is another strategic issue. </w:t>
      </w:r>
      <w:r w:rsidR="00BE1D05">
        <w:rPr>
          <w:sz w:val="24"/>
          <w:szCs w:val="24"/>
          <w:lang w:val="en-GB"/>
        </w:rPr>
        <w:t xml:space="preserve">IKE members </w:t>
      </w:r>
      <w:r w:rsidR="003751F9">
        <w:rPr>
          <w:sz w:val="24"/>
          <w:szCs w:val="24"/>
          <w:lang w:val="en-GB"/>
        </w:rPr>
        <w:t xml:space="preserve">already </w:t>
      </w:r>
      <w:r w:rsidR="00BE1D05">
        <w:rPr>
          <w:sz w:val="24"/>
          <w:szCs w:val="24"/>
          <w:lang w:val="en-GB"/>
        </w:rPr>
        <w:t xml:space="preserve">have strong networks of collaboration with researches outside the research group, </w:t>
      </w:r>
      <w:r w:rsidR="003751F9">
        <w:rPr>
          <w:sz w:val="24"/>
          <w:szCs w:val="24"/>
          <w:lang w:val="en-GB"/>
        </w:rPr>
        <w:t>which is an i</w:t>
      </w:r>
      <w:r w:rsidR="003751F9">
        <w:rPr>
          <w:sz w:val="24"/>
          <w:szCs w:val="24"/>
          <w:lang w:val="en-GB"/>
        </w:rPr>
        <w:t>m</w:t>
      </w:r>
      <w:r w:rsidR="003751F9">
        <w:rPr>
          <w:sz w:val="24"/>
          <w:szCs w:val="24"/>
          <w:lang w:val="en-GB"/>
        </w:rPr>
        <w:t>portant means</w:t>
      </w:r>
      <w:r w:rsidR="00BE1D05">
        <w:rPr>
          <w:sz w:val="24"/>
          <w:szCs w:val="24"/>
          <w:lang w:val="en-GB"/>
        </w:rPr>
        <w:t xml:space="preserve"> to get external </w:t>
      </w:r>
      <w:r>
        <w:rPr>
          <w:sz w:val="24"/>
          <w:szCs w:val="24"/>
          <w:lang w:val="en-GB"/>
        </w:rPr>
        <w:t xml:space="preserve">funding, to get </w:t>
      </w:r>
      <w:r w:rsidR="00BE1D05">
        <w:rPr>
          <w:sz w:val="24"/>
          <w:szCs w:val="24"/>
          <w:lang w:val="en-GB"/>
        </w:rPr>
        <w:t>feedback and inspiration</w:t>
      </w:r>
      <w:r w:rsidR="003751F9">
        <w:rPr>
          <w:sz w:val="24"/>
          <w:szCs w:val="24"/>
          <w:lang w:val="en-GB"/>
        </w:rPr>
        <w:t>, and is important for publishing</w:t>
      </w:r>
      <w:r>
        <w:rPr>
          <w:sz w:val="24"/>
          <w:szCs w:val="24"/>
          <w:lang w:val="en-GB"/>
        </w:rPr>
        <w:t>. When publishing i</w:t>
      </w:r>
      <w:r w:rsidR="00BE1D05">
        <w:rPr>
          <w:sz w:val="24"/>
          <w:szCs w:val="24"/>
          <w:lang w:val="en-GB"/>
        </w:rPr>
        <w:t>t is rare that IKE researchers write with people outside academia. It could be considered whether there are untapped potentials in doing more of that.</w:t>
      </w:r>
      <w:r>
        <w:rPr>
          <w:sz w:val="24"/>
          <w:szCs w:val="24"/>
          <w:lang w:val="en-GB"/>
        </w:rPr>
        <w:t xml:space="preserve"> It is a str</w:t>
      </w:r>
      <w:r>
        <w:rPr>
          <w:sz w:val="24"/>
          <w:szCs w:val="24"/>
          <w:lang w:val="en-GB"/>
        </w:rPr>
        <w:t>a</w:t>
      </w:r>
      <w:r>
        <w:rPr>
          <w:sz w:val="24"/>
          <w:szCs w:val="24"/>
          <w:lang w:val="en-GB"/>
        </w:rPr>
        <w:t>tegic prior</w:t>
      </w:r>
      <w:r>
        <w:rPr>
          <w:sz w:val="24"/>
          <w:szCs w:val="24"/>
          <w:lang w:val="en-GB"/>
        </w:rPr>
        <w:t>i</w:t>
      </w:r>
      <w:r>
        <w:rPr>
          <w:sz w:val="24"/>
          <w:szCs w:val="24"/>
          <w:lang w:val="en-GB"/>
        </w:rPr>
        <w:t>ty of both the Social Science Faculty and IKE to spur publishing in the best journals, and IKE has embarked on discussions and seminars on how to do so.</w:t>
      </w:r>
      <w:r w:rsidR="00BE1D05">
        <w:rPr>
          <w:sz w:val="24"/>
          <w:szCs w:val="24"/>
          <w:lang w:val="en-GB"/>
        </w:rPr>
        <w:t xml:space="preserve"> </w:t>
      </w:r>
      <w:r w:rsidR="003751F9">
        <w:rPr>
          <w:sz w:val="24"/>
          <w:szCs w:val="24"/>
          <w:lang w:val="en-GB"/>
        </w:rPr>
        <w:t>In order to increase the likelihood of publishing in high-ranked journals enhanced efforts to engage with editors and participate in editorial work, reviews etc. is important, however, is subject to constraints r</w:t>
      </w:r>
      <w:r w:rsidR="003751F9">
        <w:rPr>
          <w:sz w:val="24"/>
          <w:szCs w:val="24"/>
          <w:lang w:val="en-GB"/>
        </w:rPr>
        <w:t>e</w:t>
      </w:r>
      <w:r w:rsidR="003751F9">
        <w:rPr>
          <w:sz w:val="24"/>
          <w:szCs w:val="24"/>
          <w:lang w:val="en-GB"/>
        </w:rPr>
        <w:t xml:space="preserve">garding how much time </w:t>
      </w:r>
      <w:r>
        <w:rPr>
          <w:sz w:val="24"/>
          <w:szCs w:val="24"/>
          <w:lang w:val="en-GB"/>
        </w:rPr>
        <w:t xml:space="preserve">for the individual that </w:t>
      </w:r>
      <w:r w:rsidR="003751F9">
        <w:rPr>
          <w:sz w:val="24"/>
          <w:szCs w:val="24"/>
          <w:lang w:val="en-GB"/>
        </w:rPr>
        <w:t>can be a</w:t>
      </w:r>
      <w:r w:rsidR="003751F9">
        <w:rPr>
          <w:sz w:val="24"/>
          <w:szCs w:val="24"/>
          <w:lang w:val="en-GB"/>
        </w:rPr>
        <w:t>l</w:t>
      </w:r>
      <w:r w:rsidR="003751F9">
        <w:rPr>
          <w:sz w:val="24"/>
          <w:szCs w:val="24"/>
          <w:lang w:val="en-GB"/>
        </w:rPr>
        <w:t xml:space="preserve">located to this. </w:t>
      </w:r>
    </w:p>
    <w:p w14:paraId="270C2F24" w14:textId="461958A3" w:rsidR="00BE1D05" w:rsidRPr="00D0542A" w:rsidRDefault="00BE1D05" w:rsidP="00BE1D05">
      <w:pPr>
        <w:rPr>
          <w:rFonts w:cs="Helvetica"/>
          <w:sz w:val="24"/>
          <w:szCs w:val="24"/>
          <w:lang w:val="en-GB"/>
        </w:rPr>
      </w:pPr>
      <w:r>
        <w:rPr>
          <w:sz w:val="24"/>
          <w:szCs w:val="24"/>
          <w:lang w:val="en-GB"/>
        </w:rPr>
        <w:t>The continued active involvement in the DRUID network and conferences is a particular i</w:t>
      </w:r>
      <w:r>
        <w:rPr>
          <w:sz w:val="24"/>
          <w:szCs w:val="24"/>
          <w:lang w:val="en-GB"/>
        </w:rPr>
        <w:t>m</w:t>
      </w:r>
      <w:r>
        <w:rPr>
          <w:sz w:val="24"/>
          <w:szCs w:val="24"/>
          <w:lang w:val="en-GB"/>
        </w:rPr>
        <w:t xml:space="preserve">portant activity. Continued financial support to DRUID and participation in DRUID conferences </w:t>
      </w:r>
      <w:r>
        <w:rPr>
          <w:sz w:val="24"/>
          <w:szCs w:val="24"/>
          <w:lang w:val="en-GB"/>
        </w:rPr>
        <w:lastRenderedPageBreak/>
        <w:t xml:space="preserve">by the Department has </w:t>
      </w:r>
      <w:r w:rsidR="00514E4A">
        <w:rPr>
          <w:sz w:val="24"/>
          <w:szCs w:val="24"/>
          <w:lang w:val="en-GB"/>
        </w:rPr>
        <w:t xml:space="preserve">historically </w:t>
      </w:r>
      <w:r>
        <w:rPr>
          <w:sz w:val="24"/>
          <w:szCs w:val="24"/>
          <w:lang w:val="en-GB"/>
        </w:rPr>
        <w:t>been crucial</w:t>
      </w:r>
      <w:r w:rsidR="00514E4A">
        <w:rPr>
          <w:sz w:val="24"/>
          <w:szCs w:val="24"/>
          <w:lang w:val="en-GB"/>
        </w:rPr>
        <w:t>, and will be so in the future</w:t>
      </w:r>
      <w:r>
        <w:rPr>
          <w:sz w:val="24"/>
          <w:szCs w:val="24"/>
          <w:lang w:val="en-GB"/>
        </w:rPr>
        <w:t xml:space="preserve">. </w:t>
      </w:r>
      <w:r w:rsidR="00514E4A">
        <w:rPr>
          <w:sz w:val="24"/>
          <w:szCs w:val="24"/>
          <w:lang w:val="en-GB"/>
        </w:rPr>
        <w:t xml:space="preserve">The DRUID summer conference is considered the most important European conference on innovation (possible in the world) and Aalborg University and IKE being associated with this is a major asset.  </w:t>
      </w:r>
      <w:r w:rsidR="00F95F44">
        <w:rPr>
          <w:sz w:val="24"/>
          <w:szCs w:val="24"/>
          <w:lang w:val="en-GB"/>
        </w:rPr>
        <w:t>Related,</w:t>
      </w:r>
      <w:r w:rsidRPr="003B477F">
        <w:rPr>
          <w:sz w:val="24"/>
          <w:szCs w:val="24"/>
          <w:lang w:val="en-GB"/>
        </w:rPr>
        <w:t xml:space="preserve"> </w:t>
      </w:r>
      <w:r w:rsidR="00A5088E">
        <w:rPr>
          <w:sz w:val="24"/>
          <w:szCs w:val="24"/>
          <w:lang w:val="en-GB"/>
        </w:rPr>
        <w:t>PhD training is close to the heart of IKE. T</w:t>
      </w:r>
      <w:r w:rsidRPr="003B477F">
        <w:rPr>
          <w:sz w:val="24"/>
          <w:szCs w:val="24"/>
          <w:lang w:val="en-GB"/>
        </w:rPr>
        <w:t xml:space="preserve">he group </w:t>
      </w:r>
      <w:r w:rsidR="00F95F44">
        <w:rPr>
          <w:sz w:val="24"/>
          <w:szCs w:val="24"/>
          <w:lang w:val="en-GB"/>
        </w:rPr>
        <w:t xml:space="preserve">has </w:t>
      </w:r>
      <w:r w:rsidRPr="003B477F">
        <w:rPr>
          <w:sz w:val="24"/>
          <w:szCs w:val="24"/>
          <w:lang w:val="en-GB"/>
        </w:rPr>
        <w:t>for many years organised the intern</w:t>
      </w:r>
      <w:r w:rsidRPr="003B477F">
        <w:rPr>
          <w:sz w:val="24"/>
          <w:szCs w:val="24"/>
          <w:lang w:val="en-GB"/>
        </w:rPr>
        <w:t>a</w:t>
      </w:r>
      <w:r w:rsidRPr="003B477F">
        <w:rPr>
          <w:sz w:val="24"/>
          <w:szCs w:val="24"/>
          <w:lang w:val="en-GB"/>
        </w:rPr>
        <w:t>tional DRUID Academy PhD conference.  This renders important reputation and visibility effects and it is important in relation to creating networks both between PhD students,</w:t>
      </w:r>
      <w:r>
        <w:rPr>
          <w:sz w:val="24"/>
          <w:szCs w:val="24"/>
          <w:lang w:val="en-GB"/>
        </w:rPr>
        <w:t xml:space="preserve"> and</w:t>
      </w:r>
      <w:r w:rsidRPr="003B477F">
        <w:rPr>
          <w:sz w:val="24"/>
          <w:szCs w:val="24"/>
          <w:lang w:val="en-GB"/>
        </w:rPr>
        <w:t xml:space="preserve"> between PhD students and seniors</w:t>
      </w:r>
      <w:r w:rsidR="003751F9">
        <w:rPr>
          <w:sz w:val="24"/>
          <w:szCs w:val="24"/>
          <w:lang w:val="en-GB"/>
        </w:rPr>
        <w:t>, and between seniors</w:t>
      </w:r>
      <w:r w:rsidRPr="003B477F">
        <w:rPr>
          <w:sz w:val="24"/>
          <w:szCs w:val="24"/>
          <w:lang w:val="en-GB"/>
        </w:rPr>
        <w:t>. Th</w:t>
      </w:r>
      <w:r>
        <w:rPr>
          <w:sz w:val="24"/>
          <w:szCs w:val="24"/>
          <w:lang w:val="en-GB"/>
        </w:rPr>
        <w:t>e DRUID A</w:t>
      </w:r>
      <w:r w:rsidRPr="003B477F">
        <w:rPr>
          <w:sz w:val="24"/>
          <w:szCs w:val="24"/>
          <w:lang w:val="en-GB"/>
        </w:rPr>
        <w:t>cademy started last year to i</w:t>
      </w:r>
      <w:r w:rsidRPr="003B477F">
        <w:rPr>
          <w:sz w:val="24"/>
          <w:szCs w:val="24"/>
          <w:lang w:val="en-GB"/>
        </w:rPr>
        <w:t>n</w:t>
      </w:r>
      <w:r w:rsidRPr="003B477F">
        <w:rPr>
          <w:sz w:val="24"/>
          <w:szCs w:val="24"/>
          <w:lang w:val="en-GB"/>
        </w:rPr>
        <w:t xml:space="preserve">clude a PhD course. </w:t>
      </w:r>
      <w:r>
        <w:rPr>
          <w:sz w:val="24"/>
          <w:szCs w:val="24"/>
          <w:lang w:val="en-GB"/>
        </w:rPr>
        <w:t>IKE has currently limited contribution to this</w:t>
      </w:r>
      <w:r w:rsidR="00F95F44">
        <w:rPr>
          <w:sz w:val="24"/>
          <w:szCs w:val="24"/>
          <w:lang w:val="en-GB"/>
        </w:rPr>
        <w:t xml:space="preserve"> course</w:t>
      </w:r>
      <w:r>
        <w:rPr>
          <w:sz w:val="24"/>
          <w:szCs w:val="24"/>
          <w:lang w:val="en-GB"/>
        </w:rPr>
        <w:t>, but intends to engage more in this</w:t>
      </w:r>
      <w:r w:rsidR="00F95F44">
        <w:rPr>
          <w:sz w:val="24"/>
          <w:szCs w:val="24"/>
          <w:lang w:val="en-GB"/>
        </w:rPr>
        <w:t>, and to consider bidding for again be the coordinator of the DRUID Academy co</w:t>
      </w:r>
      <w:r w:rsidR="00F95F44">
        <w:rPr>
          <w:sz w:val="24"/>
          <w:szCs w:val="24"/>
          <w:lang w:val="en-GB"/>
        </w:rPr>
        <w:t>n</w:t>
      </w:r>
      <w:r w:rsidR="00F95F44">
        <w:rPr>
          <w:sz w:val="24"/>
          <w:szCs w:val="24"/>
          <w:lang w:val="en-GB"/>
        </w:rPr>
        <w:t>ference</w:t>
      </w:r>
      <w:r>
        <w:rPr>
          <w:sz w:val="24"/>
          <w:szCs w:val="24"/>
          <w:lang w:val="en-GB"/>
        </w:rPr>
        <w:t xml:space="preserve">. Moreover, in the longer term, a newly developed Social Science Data master course may be developed into a PhD course. </w:t>
      </w:r>
      <w:r w:rsidR="00B1455F">
        <w:rPr>
          <w:sz w:val="24"/>
          <w:szCs w:val="24"/>
          <w:lang w:val="en-GB"/>
        </w:rPr>
        <w:t>The group will also continue to host the AfricaLics PhD Visiting Fellowship Programme during the period 2017-2020 and will continue to support pla</w:t>
      </w:r>
      <w:r w:rsidR="00B1455F">
        <w:rPr>
          <w:sz w:val="24"/>
          <w:szCs w:val="24"/>
          <w:lang w:val="en-GB"/>
        </w:rPr>
        <w:t>n</w:t>
      </w:r>
      <w:r w:rsidR="00B1455F">
        <w:rPr>
          <w:sz w:val="24"/>
          <w:szCs w:val="24"/>
          <w:lang w:val="en-GB"/>
        </w:rPr>
        <w:t>ning and executive of AfricaLics PhD acad</w:t>
      </w:r>
      <w:r w:rsidR="00B1455F">
        <w:rPr>
          <w:sz w:val="24"/>
          <w:szCs w:val="24"/>
          <w:lang w:val="en-GB"/>
        </w:rPr>
        <w:t>e</w:t>
      </w:r>
      <w:r w:rsidR="00B1455F">
        <w:rPr>
          <w:sz w:val="24"/>
          <w:szCs w:val="24"/>
          <w:lang w:val="en-GB"/>
        </w:rPr>
        <w:t xml:space="preserve">mies during the same period. </w:t>
      </w:r>
    </w:p>
    <w:p w14:paraId="1F664F31" w14:textId="51F35727" w:rsidR="00FF21E8" w:rsidRDefault="00327C8E" w:rsidP="00D52952">
      <w:pPr>
        <w:rPr>
          <w:sz w:val="24"/>
          <w:szCs w:val="24"/>
        </w:rPr>
      </w:pPr>
      <w:r w:rsidRPr="006E01C9">
        <w:rPr>
          <w:color w:val="000000"/>
          <w:sz w:val="24"/>
          <w:szCs w:val="24"/>
          <w:lang w:val="en-GB"/>
        </w:rPr>
        <w:t>Third mission activities are natural part</w:t>
      </w:r>
      <w:r w:rsidR="00AE02A7">
        <w:rPr>
          <w:color w:val="000000"/>
          <w:sz w:val="24"/>
          <w:szCs w:val="24"/>
          <w:lang w:val="en-GB"/>
        </w:rPr>
        <w:t>s</w:t>
      </w:r>
      <w:r w:rsidRPr="006E01C9">
        <w:rPr>
          <w:color w:val="000000"/>
          <w:sz w:val="24"/>
          <w:szCs w:val="24"/>
          <w:lang w:val="en-GB"/>
        </w:rPr>
        <w:t xml:space="preserve"> of dissemination of knowledge </w:t>
      </w:r>
      <w:r w:rsidR="00AE02A7">
        <w:rPr>
          <w:color w:val="000000"/>
          <w:sz w:val="24"/>
          <w:szCs w:val="24"/>
          <w:lang w:val="en-GB"/>
        </w:rPr>
        <w:t xml:space="preserve">and can </w:t>
      </w:r>
      <w:r w:rsidRPr="006E01C9">
        <w:rPr>
          <w:color w:val="000000"/>
          <w:sz w:val="24"/>
          <w:szCs w:val="24"/>
          <w:lang w:val="en-GB"/>
        </w:rPr>
        <w:t>render syne</w:t>
      </w:r>
      <w:r w:rsidRPr="006E01C9">
        <w:rPr>
          <w:color w:val="000000"/>
          <w:sz w:val="24"/>
          <w:szCs w:val="24"/>
          <w:lang w:val="en-GB"/>
        </w:rPr>
        <w:t>r</w:t>
      </w:r>
      <w:r w:rsidRPr="006E01C9">
        <w:rPr>
          <w:color w:val="000000"/>
          <w:sz w:val="24"/>
          <w:szCs w:val="24"/>
          <w:lang w:val="en-GB"/>
        </w:rPr>
        <w:t>gies to research and teaching. Hence, we consider these activities important because they co</w:t>
      </w:r>
      <w:r w:rsidRPr="006E01C9">
        <w:rPr>
          <w:color w:val="000000"/>
          <w:sz w:val="24"/>
          <w:szCs w:val="24"/>
          <w:lang w:val="en-GB"/>
        </w:rPr>
        <w:t>n</w:t>
      </w:r>
      <w:r w:rsidRPr="006E01C9">
        <w:rPr>
          <w:color w:val="000000"/>
          <w:sz w:val="24"/>
          <w:szCs w:val="24"/>
          <w:lang w:val="en-GB"/>
        </w:rPr>
        <w:t xml:space="preserve">tribute to increased public interest in our research and teaching programs. This can have an impact on funding possibilities, intake of students, recruitment. </w:t>
      </w:r>
      <w:r w:rsidR="00A5088E">
        <w:rPr>
          <w:color w:val="000000"/>
          <w:sz w:val="24"/>
          <w:szCs w:val="24"/>
          <w:lang w:val="en-GB"/>
        </w:rPr>
        <w:t xml:space="preserve">Regarding </w:t>
      </w:r>
      <w:proofErr w:type="gramStart"/>
      <w:r w:rsidR="00A5088E">
        <w:rPr>
          <w:color w:val="000000"/>
          <w:sz w:val="24"/>
          <w:szCs w:val="24"/>
          <w:lang w:val="en-GB"/>
        </w:rPr>
        <w:t>how,</w:t>
      </w:r>
      <w:proofErr w:type="gramEnd"/>
      <w:r w:rsidR="00A5088E">
        <w:rPr>
          <w:color w:val="000000"/>
          <w:sz w:val="24"/>
          <w:szCs w:val="24"/>
          <w:lang w:val="en-GB"/>
        </w:rPr>
        <w:t xml:space="preserve"> and how much to engage in such activities t</w:t>
      </w:r>
      <w:r w:rsidRPr="006E01C9">
        <w:rPr>
          <w:color w:val="000000"/>
          <w:sz w:val="24"/>
          <w:szCs w:val="24"/>
          <w:lang w:val="en-GB"/>
        </w:rPr>
        <w:t>here is, though, a question around the balan</w:t>
      </w:r>
      <w:bookmarkStart w:id="32" w:name="_GoBack"/>
      <w:bookmarkEnd w:id="32"/>
      <w:r w:rsidRPr="006E01C9">
        <w:rPr>
          <w:color w:val="000000"/>
          <w:sz w:val="24"/>
          <w:szCs w:val="24"/>
          <w:lang w:val="en-GB"/>
        </w:rPr>
        <w:t>ce of use of resources on these activities and the core activities.</w:t>
      </w:r>
      <w:r w:rsidR="004A1E06">
        <w:rPr>
          <w:color w:val="000000"/>
          <w:sz w:val="24"/>
          <w:szCs w:val="24"/>
          <w:lang w:val="en-GB"/>
        </w:rPr>
        <w:t xml:space="preserve"> </w:t>
      </w:r>
      <w:r w:rsidR="00A5088E">
        <w:rPr>
          <w:color w:val="000000"/>
          <w:sz w:val="24"/>
          <w:szCs w:val="24"/>
          <w:lang w:val="en-GB"/>
        </w:rPr>
        <w:t xml:space="preserve">More specifically, </w:t>
      </w:r>
      <w:r w:rsidR="004A1E06">
        <w:rPr>
          <w:sz w:val="24"/>
          <w:szCs w:val="24"/>
          <w:lang w:val="en-GB"/>
        </w:rPr>
        <w:t>IKE researchers make their research vis</w:t>
      </w:r>
      <w:r w:rsidR="004A1E06">
        <w:rPr>
          <w:sz w:val="24"/>
          <w:szCs w:val="24"/>
          <w:lang w:val="en-GB"/>
        </w:rPr>
        <w:t>i</w:t>
      </w:r>
      <w:r w:rsidR="004A1E06">
        <w:rPr>
          <w:sz w:val="24"/>
          <w:szCs w:val="24"/>
          <w:lang w:val="en-GB"/>
        </w:rPr>
        <w:t>ble and available through the research platform VBN, as well as external platforms such as Google Scholar and Research Gate. Efforts for making publ</w:t>
      </w:r>
      <w:r w:rsidR="004A1E06">
        <w:rPr>
          <w:sz w:val="24"/>
          <w:szCs w:val="24"/>
          <w:lang w:val="en-GB"/>
        </w:rPr>
        <w:t>i</w:t>
      </w:r>
      <w:r w:rsidR="004A1E06">
        <w:rPr>
          <w:sz w:val="24"/>
          <w:szCs w:val="24"/>
          <w:lang w:val="en-GB"/>
        </w:rPr>
        <w:t xml:space="preserve">cations visible through social media such as Twitter and Facebook are still in their infancy but it is a relevant debate if IKE should devote resources to engage with social media visibility.  </w:t>
      </w:r>
      <w:r w:rsidRPr="006E01C9">
        <w:rPr>
          <w:color w:val="000000"/>
          <w:sz w:val="24"/>
          <w:szCs w:val="24"/>
          <w:lang w:val="en-GB"/>
        </w:rPr>
        <w:t>In terms of media visibility, IKEs</w:t>
      </w:r>
      <w:r w:rsidR="00EC67B0">
        <w:rPr>
          <w:color w:val="000000"/>
          <w:sz w:val="24"/>
          <w:szCs w:val="24"/>
          <w:lang w:val="en-GB"/>
        </w:rPr>
        <w:t>’</w:t>
      </w:r>
      <w:r w:rsidRPr="006E01C9">
        <w:rPr>
          <w:color w:val="000000"/>
          <w:sz w:val="24"/>
          <w:szCs w:val="24"/>
          <w:lang w:val="en-GB"/>
        </w:rPr>
        <w:t xml:space="preserve"> a</w:t>
      </w:r>
      <w:r w:rsidRPr="006E01C9">
        <w:rPr>
          <w:color w:val="000000"/>
          <w:sz w:val="24"/>
          <w:szCs w:val="24"/>
          <w:lang w:val="en-GB"/>
        </w:rPr>
        <w:t>p</w:t>
      </w:r>
      <w:r w:rsidRPr="006E01C9">
        <w:rPr>
          <w:color w:val="000000"/>
          <w:sz w:val="24"/>
          <w:szCs w:val="24"/>
          <w:lang w:val="en-GB"/>
        </w:rPr>
        <w:t xml:space="preserve">pearance in press cuttings is strongly concentrated on one person, who is a recognised expert in labour market issues. Accordingly, </w:t>
      </w:r>
      <w:r w:rsidR="00A5088E">
        <w:rPr>
          <w:color w:val="000000"/>
          <w:sz w:val="24"/>
          <w:szCs w:val="24"/>
          <w:lang w:val="en-GB"/>
        </w:rPr>
        <w:t>there are possibilities in</w:t>
      </w:r>
      <w:r w:rsidRPr="006E01C9">
        <w:rPr>
          <w:color w:val="000000"/>
          <w:sz w:val="24"/>
          <w:szCs w:val="24"/>
          <w:lang w:val="en-GB"/>
        </w:rPr>
        <w:t xml:space="preserve"> mak</w:t>
      </w:r>
      <w:r w:rsidR="00A5088E">
        <w:rPr>
          <w:color w:val="000000"/>
          <w:sz w:val="24"/>
          <w:szCs w:val="24"/>
          <w:lang w:val="en-GB"/>
        </w:rPr>
        <w:t>ing</w:t>
      </w:r>
      <w:r w:rsidRPr="006E01C9">
        <w:rPr>
          <w:color w:val="000000"/>
          <w:sz w:val="24"/>
          <w:szCs w:val="24"/>
          <w:lang w:val="en-GB"/>
        </w:rPr>
        <w:t xml:space="preserve"> more researchers in IKE aware of relevant occasions to become more visible in the media. This effort should continue to be driven by considerations of research relevance/evidence.</w:t>
      </w:r>
      <w:r w:rsidR="004A1E06" w:rsidRPr="004A1E06">
        <w:rPr>
          <w:sz w:val="24"/>
          <w:szCs w:val="24"/>
        </w:rPr>
        <w:t xml:space="preserve"> </w:t>
      </w:r>
      <w:r w:rsidR="00F95F44">
        <w:rPr>
          <w:sz w:val="24"/>
          <w:szCs w:val="24"/>
        </w:rPr>
        <w:t>Generally, b</w:t>
      </w:r>
      <w:r w:rsidR="004A1E06" w:rsidRPr="00DD1056">
        <w:rPr>
          <w:sz w:val="24"/>
          <w:szCs w:val="24"/>
        </w:rPr>
        <w:t>ecause of the future importance of demonstrating impact</w:t>
      </w:r>
      <w:r w:rsidR="00A5088E">
        <w:rPr>
          <w:sz w:val="24"/>
          <w:szCs w:val="24"/>
        </w:rPr>
        <w:t>, e.g. for funding possibilities,</w:t>
      </w:r>
      <w:r w:rsidR="004A1E06" w:rsidRPr="00DD1056">
        <w:rPr>
          <w:sz w:val="24"/>
          <w:szCs w:val="24"/>
        </w:rPr>
        <w:t xml:space="preserve"> it is of strategic importance to IKE to enhance internal competences in demonstrating impact and to raise the awareness of the importance </w:t>
      </w:r>
      <w:r w:rsidR="00F95F44">
        <w:rPr>
          <w:sz w:val="24"/>
          <w:szCs w:val="24"/>
        </w:rPr>
        <w:t>of d</w:t>
      </w:r>
      <w:r w:rsidR="00F95F44">
        <w:rPr>
          <w:sz w:val="24"/>
          <w:szCs w:val="24"/>
        </w:rPr>
        <w:t>o</w:t>
      </w:r>
      <w:r w:rsidR="00F95F44">
        <w:rPr>
          <w:sz w:val="24"/>
          <w:szCs w:val="24"/>
        </w:rPr>
        <w:t>ing so.</w:t>
      </w:r>
    </w:p>
    <w:p w14:paraId="0FDE6AF9" w14:textId="3F10889F" w:rsidR="00FF21E8" w:rsidRDefault="00434EE2" w:rsidP="00FF21E8">
      <w:pPr>
        <w:rPr>
          <w:rFonts w:eastAsia="Times New Roman" w:cs="Arial"/>
          <w:sz w:val="24"/>
          <w:szCs w:val="24"/>
          <w:lang w:val="en-GB"/>
        </w:rPr>
      </w:pPr>
      <w:r>
        <w:rPr>
          <w:sz w:val="24"/>
          <w:szCs w:val="24"/>
          <w:lang w:val="en-GB"/>
        </w:rPr>
        <w:t xml:space="preserve">One last note with the future perspective regards staff composition. </w:t>
      </w:r>
      <w:r w:rsidR="00FF21E8" w:rsidRPr="002171BC">
        <w:rPr>
          <w:sz w:val="24"/>
          <w:szCs w:val="24"/>
          <w:lang w:val="en-GB"/>
        </w:rPr>
        <w:t>Over the past few years</w:t>
      </w:r>
      <w:r w:rsidR="00FF21E8" w:rsidRPr="002171BC">
        <w:rPr>
          <w:rFonts w:eastAsia="Times New Roman" w:cs="Arial"/>
          <w:sz w:val="24"/>
          <w:szCs w:val="24"/>
          <w:lang w:val="en-GB"/>
        </w:rPr>
        <w:t xml:space="preserve"> a number of senior people down-scaled or ended activities in IKE. Recently three assistant pr</w:t>
      </w:r>
      <w:r w:rsidR="00FF21E8" w:rsidRPr="002171BC">
        <w:rPr>
          <w:rFonts w:eastAsia="Times New Roman" w:cs="Arial"/>
          <w:sz w:val="24"/>
          <w:szCs w:val="24"/>
          <w:lang w:val="en-GB"/>
        </w:rPr>
        <w:t>o</w:t>
      </w:r>
      <w:r w:rsidR="00FF21E8">
        <w:rPr>
          <w:rFonts w:eastAsia="Times New Roman" w:cs="Arial"/>
          <w:sz w:val="24"/>
          <w:szCs w:val="24"/>
          <w:lang w:val="en-GB"/>
        </w:rPr>
        <w:t xml:space="preserve">fessors, </w:t>
      </w:r>
      <w:r w:rsidR="00FF21E8" w:rsidRPr="002171BC">
        <w:rPr>
          <w:rFonts w:eastAsia="Times New Roman" w:cs="Arial"/>
          <w:sz w:val="24"/>
          <w:szCs w:val="24"/>
          <w:lang w:val="en-GB"/>
        </w:rPr>
        <w:t>two new associate professors</w:t>
      </w:r>
      <w:r w:rsidR="00FF21E8">
        <w:rPr>
          <w:rFonts w:eastAsia="Times New Roman" w:cs="Arial"/>
          <w:sz w:val="24"/>
          <w:szCs w:val="24"/>
          <w:lang w:val="en-GB"/>
        </w:rPr>
        <w:t>, three PhD students, and a Post-Doc</w:t>
      </w:r>
      <w:r w:rsidR="00FF21E8" w:rsidRPr="002171BC">
        <w:rPr>
          <w:rFonts w:eastAsia="Times New Roman" w:cs="Arial"/>
          <w:sz w:val="24"/>
          <w:szCs w:val="24"/>
          <w:lang w:val="en-GB"/>
        </w:rPr>
        <w:t xml:space="preserve"> entered the group, but </w:t>
      </w:r>
      <w:r w:rsidR="00FF21E8">
        <w:rPr>
          <w:rFonts w:eastAsia="Times New Roman" w:cs="Arial"/>
          <w:sz w:val="24"/>
          <w:szCs w:val="24"/>
          <w:lang w:val="en-GB"/>
        </w:rPr>
        <w:t>there are many externally funded projects in the pipe-line, and a question remains if there are enough</w:t>
      </w:r>
      <w:r w:rsidR="00FF21E8" w:rsidRPr="002171BC">
        <w:rPr>
          <w:rFonts w:eastAsia="Times New Roman" w:cs="Arial"/>
          <w:sz w:val="24"/>
          <w:szCs w:val="24"/>
          <w:lang w:val="en-GB"/>
        </w:rPr>
        <w:t xml:space="preserve"> </w:t>
      </w:r>
      <w:r w:rsidR="00FF21E8">
        <w:rPr>
          <w:rFonts w:eastAsia="Times New Roman" w:cs="Arial"/>
          <w:sz w:val="24"/>
          <w:szCs w:val="24"/>
          <w:lang w:val="en-GB"/>
        </w:rPr>
        <w:t xml:space="preserve">senior </w:t>
      </w:r>
      <w:r w:rsidR="00FF21E8" w:rsidRPr="002171BC">
        <w:rPr>
          <w:rFonts w:eastAsia="Times New Roman" w:cs="Arial"/>
          <w:sz w:val="24"/>
          <w:szCs w:val="24"/>
          <w:lang w:val="en-GB"/>
        </w:rPr>
        <w:t>researchers to maintain the position of the group and sustain many of the ambitions and activities pursued by the group. Consequently, there is</w:t>
      </w:r>
      <w:r w:rsidR="00FF21E8">
        <w:rPr>
          <w:rFonts w:eastAsia="Times New Roman" w:cs="Arial"/>
          <w:sz w:val="24"/>
          <w:szCs w:val="24"/>
          <w:lang w:val="en-GB"/>
        </w:rPr>
        <w:t xml:space="preserve"> an open question regar</w:t>
      </w:r>
      <w:r w:rsidR="00FF21E8">
        <w:rPr>
          <w:rFonts w:eastAsia="Times New Roman" w:cs="Arial"/>
          <w:sz w:val="24"/>
          <w:szCs w:val="24"/>
          <w:lang w:val="en-GB"/>
        </w:rPr>
        <w:t>d</w:t>
      </w:r>
      <w:r w:rsidR="00FF21E8">
        <w:rPr>
          <w:rFonts w:eastAsia="Times New Roman" w:cs="Arial"/>
          <w:sz w:val="24"/>
          <w:szCs w:val="24"/>
          <w:lang w:val="en-GB"/>
        </w:rPr>
        <w:t>ing</w:t>
      </w:r>
      <w:r w:rsidR="00FF21E8" w:rsidRPr="002171BC">
        <w:rPr>
          <w:rFonts w:eastAsia="Times New Roman" w:cs="Arial"/>
          <w:sz w:val="24"/>
          <w:szCs w:val="24"/>
          <w:lang w:val="en-GB"/>
        </w:rPr>
        <w:t xml:space="preserve"> </w:t>
      </w:r>
      <w:r w:rsidR="00FF21E8">
        <w:rPr>
          <w:rFonts w:eastAsia="Times New Roman" w:cs="Arial"/>
          <w:sz w:val="24"/>
          <w:szCs w:val="24"/>
          <w:lang w:val="en-GB"/>
        </w:rPr>
        <w:t xml:space="preserve">whether there is </w:t>
      </w:r>
      <w:r w:rsidR="00FF21E8" w:rsidRPr="002171BC">
        <w:rPr>
          <w:rFonts w:eastAsia="Times New Roman" w:cs="Arial"/>
          <w:sz w:val="24"/>
          <w:szCs w:val="24"/>
          <w:lang w:val="en-GB"/>
        </w:rPr>
        <w:t xml:space="preserve">a need to still increase capacity through internal upgrading of existing IKE </w:t>
      </w:r>
      <w:r w:rsidR="00FF21E8" w:rsidRPr="002171BC">
        <w:rPr>
          <w:rFonts w:eastAsia="Times New Roman" w:cs="Arial"/>
          <w:sz w:val="24"/>
          <w:szCs w:val="24"/>
          <w:lang w:val="en-GB"/>
        </w:rPr>
        <w:lastRenderedPageBreak/>
        <w:t xml:space="preserve">staff, </w:t>
      </w:r>
      <w:r w:rsidR="00FF21E8">
        <w:rPr>
          <w:rFonts w:eastAsia="Times New Roman" w:cs="Arial"/>
          <w:sz w:val="24"/>
          <w:szCs w:val="24"/>
          <w:lang w:val="en-GB"/>
        </w:rPr>
        <w:t xml:space="preserve">and/or </w:t>
      </w:r>
      <w:r w:rsidR="00FF21E8" w:rsidRPr="002171BC">
        <w:rPr>
          <w:rFonts w:eastAsia="Times New Roman" w:cs="Arial"/>
          <w:sz w:val="24"/>
          <w:szCs w:val="24"/>
          <w:lang w:val="en-GB"/>
        </w:rPr>
        <w:t>additional staff.</w:t>
      </w:r>
      <w:r w:rsidR="00FF21E8">
        <w:rPr>
          <w:rFonts w:eastAsia="Times New Roman" w:cs="Arial"/>
          <w:sz w:val="24"/>
          <w:szCs w:val="24"/>
          <w:lang w:val="en-GB"/>
        </w:rPr>
        <w:t xml:space="preserve"> Related, it should be considered carefully which type of staff is needed in the future. The number and workload of the external projects already in the pipe-line could potentially call for more post-do</w:t>
      </w:r>
      <w:r w:rsidR="00A5088E">
        <w:rPr>
          <w:rFonts w:eastAsia="Times New Roman" w:cs="Arial"/>
          <w:sz w:val="24"/>
          <w:szCs w:val="24"/>
          <w:lang w:val="en-GB"/>
        </w:rPr>
        <w:t>c / research assistance work.  On the other hand, t</w:t>
      </w:r>
      <w:r w:rsidR="00FF21E8">
        <w:rPr>
          <w:rFonts w:eastAsia="Times New Roman" w:cs="Arial"/>
          <w:sz w:val="24"/>
          <w:szCs w:val="24"/>
          <w:lang w:val="en-GB"/>
        </w:rPr>
        <w:t>o e</w:t>
      </w:r>
      <w:r w:rsidR="00FF21E8">
        <w:rPr>
          <w:rFonts w:eastAsia="Times New Roman" w:cs="Arial"/>
          <w:sz w:val="24"/>
          <w:szCs w:val="24"/>
          <w:lang w:val="en-GB"/>
        </w:rPr>
        <w:t>x</w:t>
      </w:r>
      <w:r w:rsidR="00FF21E8">
        <w:rPr>
          <w:rFonts w:eastAsia="Times New Roman" w:cs="Arial"/>
          <w:sz w:val="24"/>
          <w:szCs w:val="24"/>
          <w:lang w:val="en-GB"/>
        </w:rPr>
        <w:t xml:space="preserve">ploit possibilities for external funding staffs with strong CVs are needed. </w:t>
      </w:r>
    </w:p>
    <w:p w14:paraId="69DC090E" w14:textId="70A7A02A" w:rsidR="00D0542A" w:rsidRPr="00327C8E" w:rsidRDefault="00D0542A" w:rsidP="00D52952">
      <w:pPr>
        <w:rPr>
          <w:rFonts w:cs="Helvetica"/>
          <w:sz w:val="24"/>
          <w:szCs w:val="24"/>
        </w:rPr>
      </w:pPr>
    </w:p>
    <w:p w14:paraId="5699BEFC" w14:textId="008852AF" w:rsidR="00F376E9" w:rsidRPr="00BD6114" w:rsidRDefault="00F376E9">
      <w:pPr>
        <w:rPr>
          <w:b/>
          <w:i/>
          <w:sz w:val="28"/>
          <w:szCs w:val="28"/>
        </w:rPr>
      </w:pPr>
    </w:p>
    <w:sectPr w:rsidR="00F376E9" w:rsidRPr="00BD6114" w:rsidSect="002E025B">
      <w:footerReference w:type="default" r:id="rId2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8BA2D4" w15:done="0"/>
  <w15:commentEx w15:paraId="213A2293" w15:done="0"/>
  <w15:commentEx w15:paraId="0EA09F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9A584" w14:textId="77777777" w:rsidR="004C7618" w:rsidRDefault="004C7618" w:rsidP="000B7368">
      <w:pPr>
        <w:spacing w:after="0" w:line="240" w:lineRule="auto"/>
      </w:pPr>
      <w:r>
        <w:separator/>
      </w:r>
    </w:p>
  </w:endnote>
  <w:endnote w:type="continuationSeparator" w:id="0">
    <w:p w14:paraId="39DB2CBA" w14:textId="77777777" w:rsidR="004C7618" w:rsidRDefault="004C7618" w:rsidP="000B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QvqktvAdvTT3713a231">
    <w:altName w:val="Calibri"/>
    <w:panose1 w:val="00000000000000000000"/>
    <w:charset w:val="00"/>
    <w:family w:val="roman"/>
    <w:notTrueType/>
    <w:pitch w:val="default"/>
    <w:sig w:usb0="00000003" w:usb1="00000000" w:usb2="00000000" w:usb3="00000000" w:csb0="00000001" w:csb1="00000000"/>
  </w:font>
  <w:font w:name="TfjswvAdvTT50a2f13e.I">
    <w:altName w:val="Calibri"/>
    <w:panose1 w:val="00000000000000000000"/>
    <w:charset w:val="00"/>
    <w:family w:val="roman"/>
    <w:notTrueType/>
    <w:pitch w:val="default"/>
    <w:sig w:usb0="00000003" w:usb1="00000000" w:usb2="00000000" w:usb3="00000000" w:csb0="00000001" w:csb1="00000000"/>
  </w:font>
  <w:font w:name="BttnjmAdvTT3713a231+20">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82381"/>
      <w:docPartObj>
        <w:docPartGallery w:val="Page Numbers (Bottom of Page)"/>
        <w:docPartUnique/>
      </w:docPartObj>
    </w:sdtPr>
    <w:sdtEndPr>
      <w:rPr>
        <w:noProof/>
      </w:rPr>
    </w:sdtEndPr>
    <w:sdtContent>
      <w:p w14:paraId="0CC7A91B" w14:textId="66D4AF00" w:rsidR="004C7618" w:rsidRDefault="004C7618">
        <w:pPr>
          <w:pStyle w:val="Sidefod"/>
          <w:jc w:val="center"/>
        </w:pPr>
        <w:r>
          <w:fldChar w:fldCharType="begin"/>
        </w:r>
        <w:r>
          <w:instrText xml:space="preserve"> PAGE   \* MERGEFORMAT </w:instrText>
        </w:r>
        <w:r>
          <w:fldChar w:fldCharType="separate"/>
        </w:r>
        <w:r w:rsidR="00A5088E">
          <w:rPr>
            <w:noProof/>
          </w:rPr>
          <w:t>16</w:t>
        </w:r>
        <w:r>
          <w:rPr>
            <w:noProof/>
          </w:rPr>
          <w:fldChar w:fldCharType="end"/>
        </w:r>
      </w:p>
    </w:sdtContent>
  </w:sdt>
  <w:p w14:paraId="62AF16B8" w14:textId="77777777" w:rsidR="004C7618" w:rsidRDefault="004C761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E47F" w14:textId="77777777" w:rsidR="004C7618" w:rsidRDefault="004C7618" w:rsidP="000B7368">
      <w:pPr>
        <w:spacing w:after="0" w:line="240" w:lineRule="auto"/>
      </w:pPr>
      <w:r>
        <w:separator/>
      </w:r>
    </w:p>
  </w:footnote>
  <w:footnote w:type="continuationSeparator" w:id="0">
    <w:p w14:paraId="1A1EE941" w14:textId="77777777" w:rsidR="004C7618" w:rsidRDefault="004C7618" w:rsidP="000B7368">
      <w:pPr>
        <w:spacing w:after="0" w:line="240" w:lineRule="auto"/>
      </w:pPr>
      <w:r>
        <w:continuationSeparator/>
      </w:r>
    </w:p>
  </w:footnote>
  <w:footnote w:id="1">
    <w:p w14:paraId="1867E573" w14:textId="43B18EF7" w:rsidR="004C7618" w:rsidRPr="0054279E" w:rsidRDefault="004C7618">
      <w:pPr>
        <w:pStyle w:val="Fodnotetekst"/>
      </w:pPr>
      <w:r>
        <w:rPr>
          <w:rStyle w:val="Fodnotehenvisning"/>
        </w:rPr>
        <w:footnoteRef/>
      </w:r>
      <w:r>
        <w:t xml:space="preserve"> Some of the variation may be ascribed to whether </w:t>
      </w:r>
      <w:proofErr w:type="gramStart"/>
      <w:r>
        <w:t>members of the EOB research group, established in 2012, is</w:t>
      </w:r>
      <w:proofErr w:type="gramEnd"/>
      <w:r>
        <w:t xml:space="preserve"> counted in or not. Some members have had dual memberships during the evaluation period. </w:t>
      </w:r>
    </w:p>
  </w:footnote>
  <w:footnote w:id="2">
    <w:p w14:paraId="65290173" w14:textId="5EC25A54" w:rsidR="004C7618" w:rsidRPr="004B24B3" w:rsidRDefault="004C7618" w:rsidP="00581C0D">
      <w:pPr>
        <w:autoSpaceDE w:val="0"/>
        <w:autoSpaceDN w:val="0"/>
        <w:adjustRightInd w:val="0"/>
        <w:spacing w:after="0" w:line="240" w:lineRule="auto"/>
      </w:pPr>
      <w:r w:rsidRPr="00581C0D">
        <w:rPr>
          <w:rStyle w:val="Fodnotehenvisning"/>
          <w:sz w:val="20"/>
          <w:szCs w:val="20"/>
        </w:rPr>
        <w:footnoteRef/>
      </w:r>
      <w:r w:rsidRPr="00581C0D">
        <w:rPr>
          <w:sz w:val="20"/>
          <w:szCs w:val="20"/>
          <w:lang w:val="fr-FR"/>
        </w:rPr>
        <w:t xml:space="preserve"> Pp. 1137 – 38 in </w:t>
      </w:r>
      <w:r w:rsidRPr="00581C0D">
        <w:rPr>
          <w:rFonts w:ascii="QvqktvAdvTT3713a231" w:hAnsi="QvqktvAdvTT3713a231" w:cs="QvqktvAdvTT3713a231"/>
          <w:color w:val="131413"/>
          <w:sz w:val="20"/>
          <w:szCs w:val="20"/>
          <w:lang w:val="fr-FR"/>
        </w:rPr>
        <w:t xml:space="preserve">Fagerberg, J., Fosaas, M., &amp; </w:t>
      </w:r>
      <w:proofErr w:type="spellStart"/>
      <w:r w:rsidRPr="00581C0D">
        <w:rPr>
          <w:rFonts w:ascii="QvqktvAdvTT3713a231" w:hAnsi="QvqktvAdvTT3713a231" w:cs="QvqktvAdvTT3713a231"/>
          <w:color w:val="131413"/>
          <w:sz w:val="20"/>
          <w:szCs w:val="20"/>
          <w:lang w:val="fr-FR"/>
        </w:rPr>
        <w:t>Sapprasert</w:t>
      </w:r>
      <w:proofErr w:type="spellEnd"/>
      <w:r w:rsidRPr="00581C0D">
        <w:rPr>
          <w:rFonts w:ascii="QvqktvAdvTT3713a231" w:hAnsi="QvqktvAdvTT3713a231" w:cs="QvqktvAdvTT3713a231"/>
          <w:color w:val="131413"/>
          <w:sz w:val="20"/>
          <w:szCs w:val="20"/>
          <w:lang w:val="fr-FR"/>
        </w:rPr>
        <w:t xml:space="preserve">, K. (2012a). </w:t>
      </w:r>
      <w:r w:rsidRPr="00581C0D">
        <w:rPr>
          <w:rFonts w:ascii="QvqktvAdvTT3713a231" w:hAnsi="QvqktvAdvTT3713a231" w:cs="QvqktvAdvTT3713a231"/>
          <w:color w:val="131413"/>
          <w:sz w:val="20"/>
          <w:szCs w:val="20"/>
        </w:rPr>
        <w:t xml:space="preserve">Innovation: exploring the knowledge base. </w:t>
      </w:r>
      <w:r w:rsidRPr="00581C0D">
        <w:rPr>
          <w:rFonts w:ascii="TfjswvAdvTT50a2f13e.I" w:hAnsi="TfjswvAdvTT50a2f13e.I" w:cs="TfjswvAdvTT50a2f13e.I"/>
          <w:color w:val="131413"/>
          <w:sz w:val="20"/>
          <w:szCs w:val="20"/>
        </w:rPr>
        <w:t>Research</w:t>
      </w:r>
      <w:r>
        <w:rPr>
          <w:rFonts w:ascii="TfjswvAdvTT50a2f13e.I" w:hAnsi="TfjswvAdvTT50a2f13e.I" w:cs="TfjswvAdvTT50a2f13e.I"/>
          <w:color w:val="131413"/>
          <w:sz w:val="20"/>
          <w:szCs w:val="20"/>
        </w:rPr>
        <w:t xml:space="preserve"> </w:t>
      </w:r>
      <w:r w:rsidRPr="00581C0D">
        <w:rPr>
          <w:rFonts w:ascii="TfjswvAdvTT50a2f13e.I" w:hAnsi="TfjswvAdvTT50a2f13e.I" w:cs="TfjswvAdvTT50a2f13e.I"/>
          <w:color w:val="131413"/>
          <w:sz w:val="20"/>
          <w:szCs w:val="20"/>
        </w:rPr>
        <w:t>Policy, 41</w:t>
      </w:r>
      <w:r w:rsidRPr="00581C0D">
        <w:rPr>
          <w:rFonts w:ascii="QvqktvAdvTT3713a231" w:hAnsi="QvqktvAdvTT3713a231" w:cs="QvqktvAdvTT3713a231"/>
          <w:color w:val="131413"/>
          <w:sz w:val="20"/>
          <w:szCs w:val="20"/>
        </w:rPr>
        <w:t>(7), 1132</w:t>
      </w:r>
      <w:r w:rsidRPr="00581C0D">
        <w:rPr>
          <w:rFonts w:ascii="BttnjmAdvTT3713a231+20" w:hAnsi="BttnjmAdvTT3713a231+20" w:cs="BttnjmAdvTT3713a231+20"/>
          <w:color w:val="131413"/>
          <w:sz w:val="20"/>
          <w:szCs w:val="20"/>
        </w:rPr>
        <w:t>–</w:t>
      </w:r>
      <w:r w:rsidRPr="00581C0D">
        <w:rPr>
          <w:rFonts w:ascii="QvqktvAdvTT3713a231" w:hAnsi="QvqktvAdvTT3713a231" w:cs="QvqktvAdvTT3713a231"/>
          <w:color w:val="131413"/>
          <w:sz w:val="20"/>
          <w:szCs w:val="20"/>
        </w:rPr>
        <w:t>1153.</w:t>
      </w:r>
    </w:p>
  </w:footnote>
  <w:footnote w:id="3">
    <w:p w14:paraId="336CE8D9" w14:textId="14581B67" w:rsidR="004C7618" w:rsidRPr="006E4998" w:rsidRDefault="004C7618" w:rsidP="006E4998">
      <w:pPr>
        <w:rPr>
          <w:sz w:val="20"/>
          <w:szCs w:val="20"/>
          <w:u w:val="single"/>
          <w:lang w:val="en-GB"/>
        </w:rPr>
      </w:pPr>
      <w:r w:rsidRPr="006E4998">
        <w:rPr>
          <w:rStyle w:val="Fodnotehenvisning"/>
          <w:sz w:val="20"/>
          <w:szCs w:val="20"/>
        </w:rPr>
        <w:footnoteRef/>
      </w:r>
      <w:r w:rsidRPr="006E4998">
        <w:rPr>
          <w:sz w:val="20"/>
          <w:szCs w:val="20"/>
        </w:rPr>
        <w:t xml:space="preserve"> Some of the </w:t>
      </w:r>
      <w:r w:rsidRPr="00905287">
        <w:rPr>
          <w:sz w:val="20"/>
          <w:szCs w:val="20"/>
          <w:lang w:val="en-GB"/>
        </w:rPr>
        <w:t>core IKE publications used for analysing the impact includes:</w:t>
      </w:r>
    </w:p>
    <w:p w14:paraId="742D9B81" w14:textId="77777777" w:rsidR="004C7618" w:rsidRPr="006E4998" w:rsidRDefault="004C7618" w:rsidP="00905287">
      <w:pPr>
        <w:spacing w:line="240" w:lineRule="auto"/>
        <w:rPr>
          <w:sz w:val="20"/>
          <w:szCs w:val="20"/>
          <w:lang w:val="en-GB"/>
        </w:rPr>
      </w:pPr>
      <w:r w:rsidRPr="006E4998">
        <w:rPr>
          <w:sz w:val="20"/>
          <w:szCs w:val="20"/>
          <w:lang w:val="da-DK"/>
        </w:rPr>
        <w:t xml:space="preserve">Lundvall, BÅ. 1999. Det danske innovationssystem – et forskningsbaseret debatoplæg om innovationspolitiske udfordringer og handlemuligheder. </w:t>
      </w:r>
      <w:proofErr w:type="spellStart"/>
      <w:r w:rsidRPr="006E4998">
        <w:rPr>
          <w:sz w:val="20"/>
          <w:szCs w:val="20"/>
          <w:lang w:val="en-GB"/>
        </w:rPr>
        <w:t>Erhvervsfremmestyrelsen</w:t>
      </w:r>
      <w:proofErr w:type="spellEnd"/>
      <w:r w:rsidRPr="006E4998">
        <w:rPr>
          <w:sz w:val="20"/>
          <w:szCs w:val="20"/>
          <w:lang w:val="en-GB"/>
        </w:rPr>
        <w:t xml:space="preserve">, </w:t>
      </w:r>
      <w:proofErr w:type="spellStart"/>
      <w:r w:rsidRPr="006E4998">
        <w:rPr>
          <w:sz w:val="20"/>
          <w:szCs w:val="20"/>
          <w:lang w:val="en-GB"/>
        </w:rPr>
        <w:t>Erhvervsministeriet</w:t>
      </w:r>
      <w:proofErr w:type="spellEnd"/>
      <w:r w:rsidRPr="006E4998">
        <w:rPr>
          <w:sz w:val="20"/>
          <w:szCs w:val="20"/>
          <w:lang w:val="en-GB"/>
        </w:rPr>
        <w:t>.</w:t>
      </w:r>
    </w:p>
    <w:p w14:paraId="14B3996E" w14:textId="77777777" w:rsidR="004C7618" w:rsidRPr="006E4998" w:rsidRDefault="004C7618" w:rsidP="00905287">
      <w:pPr>
        <w:spacing w:line="240" w:lineRule="auto"/>
        <w:rPr>
          <w:sz w:val="20"/>
          <w:szCs w:val="20"/>
          <w:lang w:val="en-GB"/>
        </w:rPr>
      </w:pPr>
      <w:r w:rsidRPr="006E4998">
        <w:rPr>
          <w:sz w:val="20"/>
          <w:szCs w:val="20"/>
          <w:lang w:val="en-GB"/>
        </w:rPr>
        <w:t>Lundvall, B.Å. (Ed.), 1992. National Systems of Innovation: Towards a Theory of Innovation and Interactive Learning. Pinter Publishers, London.</w:t>
      </w:r>
    </w:p>
    <w:p w14:paraId="4911C449" w14:textId="77777777" w:rsidR="004C7618" w:rsidRPr="006E4998" w:rsidRDefault="004C7618" w:rsidP="00905287">
      <w:pPr>
        <w:spacing w:line="240" w:lineRule="auto"/>
        <w:rPr>
          <w:sz w:val="20"/>
          <w:szCs w:val="20"/>
          <w:lang w:val="en-GB"/>
        </w:rPr>
      </w:pPr>
      <w:r w:rsidRPr="006E4998">
        <w:rPr>
          <w:sz w:val="20"/>
          <w:szCs w:val="20"/>
          <w:lang w:val="en-GB"/>
        </w:rPr>
        <w:t>Lundvall, B.Å, 2002. Innovation, Growth and Social Cohesion: The Danish Model. Elgar Publishers, London.</w:t>
      </w:r>
    </w:p>
    <w:p w14:paraId="26FFC2FC" w14:textId="4FABC088" w:rsidR="004C7618" w:rsidRPr="006E4998" w:rsidRDefault="004C7618" w:rsidP="00905287">
      <w:pPr>
        <w:spacing w:line="240" w:lineRule="auto"/>
        <w:rPr>
          <w:sz w:val="24"/>
          <w:szCs w:val="24"/>
          <w:lang w:val="en-GB"/>
        </w:rPr>
      </w:pPr>
      <w:r w:rsidRPr="006E4998">
        <w:rPr>
          <w:sz w:val="20"/>
          <w:szCs w:val="20"/>
          <w:lang w:val="en-GB"/>
        </w:rPr>
        <w:t xml:space="preserve">Christensen, J.L., Lundvall, </w:t>
      </w:r>
      <w:proofErr w:type="gramStart"/>
      <w:r w:rsidRPr="006E4998">
        <w:rPr>
          <w:sz w:val="20"/>
          <w:szCs w:val="20"/>
          <w:lang w:val="en-GB"/>
        </w:rPr>
        <w:t>B.Å .</w:t>
      </w:r>
      <w:proofErr w:type="gramEnd"/>
      <w:r w:rsidRPr="006E4998">
        <w:rPr>
          <w:sz w:val="20"/>
          <w:szCs w:val="20"/>
          <w:lang w:val="en-GB"/>
        </w:rPr>
        <w:t xml:space="preserve"> (Eds.), 2004. Product Innovation, Interactive Learning and Economic Performance. Elsevier Ltd.</w:t>
      </w:r>
    </w:p>
  </w:footnote>
  <w:footnote w:id="4">
    <w:p w14:paraId="0C3D5E4C" w14:textId="77777777" w:rsidR="004C7618" w:rsidRPr="00FC7159" w:rsidRDefault="004C7618" w:rsidP="001E3708">
      <w:pPr>
        <w:pStyle w:val="Fodnotetekst"/>
      </w:pPr>
      <w:r>
        <w:rPr>
          <w:rStyle w:val="Fodnotehenvisning"/>
        </w:rPr>
        <w:footnoteRef/>
      </w:r>
      <w:r>
        <w:rPr>
          <w:rStyle w:val="Fodnotehenvisning"/>
        </w:rPr>
        <w:footnoteRef/>
      </w:r>
      <w:r w:rsidRPr="002A541F">
        <w:t xml:space="preserve"> A comprehensive analysis of the Danish innovation system in a comparative perspective. </w:t>
      </w:r>
      <w:r>
        <w:t>The project addresses the innovation system from different levels and angles, and a total of nine reports (in Danish) were produced as an output. The insights from these reports were synthesized in the 2002 book “</w:t>
      </w:r>
      <w:r w:rsidRPr="002A541F">
        <w:t>Growth, Innovation and Social Coh</w:t>
      </w:r>
      <w:r w:rsidRPr="002A541F">
        <w:t>e</w:t>
      </w:r>
      <w:r w:rsidRPr="002A541F">
        <w:t>sion: the Danish Model</w:t>
      </w:r>
      <w:r>
        <w:t>” by Bengt-Åke Lundvall.</w:t>
      </w:r>
    </w:p>
  </w:footnote>
  <w:footnote w:id="5">
    <w:p w14:paraId="3A5E7111" w14:textId="6DB37FF2" w:rsidR="004C7618" w:rsidRPr="00FC7159" w:rsidRDefault="004C7618" w:rsidP="00FC7159">
      <w:pPr>
        <w:tabs>
          <w:tab w:val="left" w:pos="3119"/>
        </w:tabs>
        <w:rPr>
          <w:sz w:val="24"/>
          <w:szCs w:val="24"/>
          <w:lang w:val="en-GB"/>
        </w:rPr>
      </w:pPr>
      <w:r w:rsidRPr="00FC7159">
        <w:rPr>
          <w:rStyle w:val="Fodnotehenvisning"/>
          <w:sz w:val="20"/>
          <w:szCs w:val="20"/>
        </w:rPr>
        <w:footnoteRef/>
      </w:r>
      <w:r w:rsidRPr="00FC7159">
        <w:rPr>
          <w:sz w:val="20"/>
          <w:szCs w:val="20"/>
        </w:rPr>
        <w:t xml:space="preserve"> </w:t>
      </w:r>
      <w:r w:rsidRPr="00FC7159">
        <w:rPr>
          <w:sz w:val="20"/>
          <w:szCs w:val="20"/>
          <w:lang w:val="en-GB"/>
        </w:rPr>
        <w:t>Graversen, E.K. 2017.</w:t>
      </w:r>
      <w:r w:rsidRPr="00FC7159">
        <w:rPr>
          <w:sz w:val="20"/>
          <w:szCs w:val="20"/>
        </w:rPr>
        <w:t xml:space="preserve"> </w:t>
      </w:r>
      <w:r w:rsidRPr="00FC7159">
        <w:rPr>
          <w:sz w:val="20"/>
          <w:szCs w:val="20"/>
          <w:lang w:val="en-GB"/>
        </w:rPr>
        <w:t>From tendencies to genuine innovation policy - the Danish case.</w:t>
      </w:r>
    </w:p>
  </w:footnote>
  <w:footnote w:id="6">
    <w:p w14:paraId="2BBD9191" w14:textId="27485199" w:rsidR="004C7618" w:rsidRPr="00327C8E" w:rsidRDefault="004C7618" w:rsidP="00FC7159">
      <w:pPr>
        <w:tabs>
          <w:tab w:val="left" w:pos="3119"/>
        </w:tabs>
        <w:rPr>
          <w:sz w:val="20"/>
          <w:szCs w:val="20"/>
          <w:lang w:val="en-GB"/>
        </w:rPr>
      </w:pPr>
      <w:r w:rsidRPr="00327C8E">
        <w:rPr>
          <w:rStyle w:val="Fodnotehenvisning"/>
          <w:sz w:val="20"/>
          <w:szCs w:val="20"/>
        </w:rPr>
        <w:footnoteRef/>
      </w:r>
      <w:r w:rsidRPr="00327C8E">
        <w:rPr>
          <w:sz w:val="20"/>
          <w:szCs w:val="20"/>
        </w:rPr>
        <w:t xml:space="preserve"> P.2 in </w:t>
      </w:r>
      <w:r w:rsidRPr="00327C8E">
        <w:rPr>
          <w:sz w:val="20"/>
          <w:szCs w:val="20"/>
          <w:lang w:val="en-GB"/>
        </w:rPr>
        <w:t>Graversen, E.K. 2017.</w:t>
      </w:r>
      <w:r w:rsidRPr="00327C8E">
        <w:rPr>
          <w:sz w:val="20"/>
          <w:szCs w:val="20"/>
        </w:rPr>
        <w:t xml:space="preserve"> </w:t>
      </w:r>
      <w:r w:rsidRPr="00327C8E">
        <w:rPr>
          <w:sz w:val="20"/>
          <w:szCs w:val="20"/>
          <w:lang w:val="en-GB"/>
        </w:rPr>
        <w:t>From tendencies to genuine innovation policy - the Danish case.</w:t>
      </w:r>
    </w:p>
  </w:footnote>
  <w:footnote w:id="7">
    <w:p w14:paraId="5EEFAF4E" w14:textId="298B930A" w:rsidR="004C7618" w:rsidRPr="00327C8E" w:rsidRDefault="004C7618" w:rsidP="00FC7159">
      <w:pPr>
        <w:tabs>
          <w:tab w:val="left" w:pos="3119"/>
        </w:tabs>
        <w:rPr>
          <w:sz w:val="20"/>
          <w:szCs w:val="20"/>
          <w:lang w:val="en-GB"/>
        </w:rPr>
      </w:pPr>
      <w:r w:rsidRPr="00327C8E">
        <w:rPr>
          <w:rStyle w:val="Fodnotehenvisning"/>
          <w:sz w:val="20"/>
          <w:szCs w:val="20"/>
        </w:rPr>
        <w:footnoteRef/>
      </w:r>
      <w:r w:rsidRPr="00327C8E">
        <w:rPr>
          <w:sz w:val="20"/>
          <w:szCs w:val="20"/>
        </w:rPr>
        <w:t xml:space="preserve"> P.10 in </w:t>
      </w:r>
      <w:r w:rsidRPr="00327C8E">
        <w:rPr>
          <w:sz w:val="20"/>
          <w:szCs w:val="20"/>
          <w:lang w:val="en-GB"/>
        </w:rPr>
        <w:t>Graversen, E.K. 2017.</w:t>
      </w:r>
      <w:r w:rsidRPr="00327C8E">
        <w:rPr>
          <w:sz w:val="20"/>
          <w:szCs w:val="20"/>
        </w:rPr>
        <w:t xml:space="preserve"> </w:t>
      </w:r>
      <w:r w:rsidRPr="00327C8E">
        <w:rPr>
          <w:sz w:val="20"/>
          <w:szCs w:val="20"/>
          <w:lang w:val="en-GB"/>
        </w:rPr>
        <w:t>From tendencies to genuine innovation policy - the Danish case.</w:t>
      </w:r>
    </w:p>
  </w:footnote>
  <w:footnote w:id="8">
    <w:p w14:paraId="49C4A2F6" w14:textId="77777777" w:rsidR="004C7618" w:rsidRPr="00327C8E" w:rsidRDefault="004C7618" w:rsidP="00FC7159">
      <w:pPr>
        <w:rPr>
          <w:sz w:val="20"/>
          <w:szCs w:val="20"/>
          <w:u w:val="single"/>
          <w:lang w:val="en-GB"/>
        </w:rPr>
      </w:pPr>
      <w:r w:rsidRPr="00327C8E">
        <w:rPr>
          <w:rStyle w:val="Fodnotehenvisning"/>
          <w:sz w:val="20"/>
          <w:szCs w:val="20"/>
        </w:rPr>
        <w:footnoteRef/>
      </w:r>
      <w:r w:rsidRPr="00327C8E">
        <w:rPr>
          <w:sz w:val="20"/>
          <w:szCs w:val="20"/>
        </w:rPr>
        <w:t xml:space="preserve"> </w:t>
      </w:r>
      <w:proofErr w:type="spellStart"/>
      <w:r w:rsidRPr="00327C8E">
        <w:rPr>
          <w:sz w:val="20"/>
          <w:szCs w:val="20"/>
          <w:shd w:val="clear" w:color="auto" w:fill="FFFFFF"/>
        </w:rPr>
        <w:t>Edler</w:t>
      </w:r>
      <w:proofErr w:type="spellEnd"/>
      <w:r w:rsidRPr="00327C8E">
        <w:rPr>
          <w:sz w:val="20"/>
          <w:szCs w:val="20"/>
          <w:shd w:val="clear" w:color="auto" w:fill="FFFFFF"/>
        </w:rPr>
        <w:t>, J., &amp; Fagerberg, J. 2017. Innovation Policy: What, Why, and How. </w:t>
      </w:r>
      <w:r w:rsidRPr="00327C8E">
        <w:rPr>
          <w:rStyle w:val="Fremhv"/>
          <w:sz w:val="20"/>
          <w:szCs w:val="20"/>
          <w:shd w:val="clear" w:color="auto" w:fill="FFFFFF"/>
        </w:rPr>
        <w:t>Oxford Review of Economic Policy, </w:t>
      </w:r>
      <w:r w:rsidRPr="00327C8E">
        <w:rPr>
          <w:sz w:val="20"/>
          <w:szCs w:val="20"/>
          <w:shd w:val="clear" w:color="auto" w:fill="FFFFFF"/>
        </w:rPr>
        <w:t>33(1): 2–23.</w:t>
      </w:r>
    </w:p>
    <w:p w14:paraId="0171A016" w14:textId="333C25FF" w:rsidR="004C7618" w:rsidRPr="004B4261" w:rsidRDefault="004C7618">
      <w:pPr>
        <w:pStyle w:val="Fod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417"/>
    <w:multiLevelType w:val="hybridMultilevel"/>
    <w:tmpl w:val="2FA2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F5425"/>
    <w:multiLevelType w:val="hybridMultilevel"/>
    <w:tmpl w:val="5D4A6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5AFE1704">
      <w:numFmt w:val="bullet"/>
      <w:lvlText w:val="•"/>
      <w:lvlJc w:val="left"/>
      <w:pPr>
        <w:ind w:left="1800" w:hanging="360"/>
      </w:pPr>
      <w:rPr>
        <w:rFonts w:ascii="Univers 45 Light" w:eastAsiaTheme="minorEastAsia" w:hAnsi="Univers 45 Light" w:cs="Univers 45 Light" w:hint="default"/>
        <w:color w:val="211D1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A5DE3"/>
    <w:multiLevelType w:val="hybridMultilevel"/>
    <w:tmpl w:val="151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37D1B"/>
    <w:multiLevelType w:val="multilevel"/>
    <w:tmpl w:val="D7C64D66"/>
    <w:lvl w:ilvl="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B9F4C88"/>
    <w:multiLevelType w:val="hybridMultilevel"/>
    <w:tmpl w:val="9466B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AF4663"/>
    <w:multiLevelType w:val="multilevel"/>
    <w:tmpl w:val="201ADA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3114D5"/>
    <w:multiLevelType w:val="hybridMultilevel"/>
    <w:tmpl w:val="DB4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70948"/>
    <w:multiLevelType w:val="hybridMultilevel"/>
    <w:tmpl w:val="97981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D88668D"/>
    <w:multiLevelType w:val="hybridMultilevel"/>
    <w:tmpl w:val="1B4C8F2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5B123972">
      <w:numFmt w:val="bullet"/>
      <w:lvlText w:val="•"/>
      <w:lvlJc w:val="left"/>
      <w:pPr>
        <w:ind w:left="2520" w:hanging="720"/>
      </w:pPr>
      <w:rPr>
        <w:rFonts w:ascii="Calibri" w:eastAsiaTheme="minorEastAsia" w:hAnsi="Calibri" w:cstheme="minorBidi"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6B75721"/>
    <w:multiLevelType w:val="hybridMultilevel"/>
    <w:tmpl w:val="C432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72651"/>
    <w:multiLevelType w:val="hybridMultilevel"/>
    <w:tmpl w:val="3B14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674F2"/>
    <w:multiLevelType w:val="hybridMultilevel"/>
    <w:tmpl w:val="68F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03A12"/>
    <w:multiLevelType w:val="hybridMultilevel"/>
    <w:tmpl w:val="E64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C669E"/>
    <w:multiLevelType w:val="hybridMultilevel"/>
    <w:tmpl w:val="302C61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C8735BA"/>
    <w:multiLevelType w:val="hybridMultilevel"/>
    <w:tmpl w:val="D4D6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20C43"/>
    <w:multiLevelType w:val="hybridMultilevel"/>
    <w:tmpl w:val="7A40771C"/>
    <w:lvl w:ilvl="0" w:tplc="0409000F">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0534F"/>
    <w:multiLevelType w:val="hybridMultilevel"/>
    <w:tmpl w:val="70307A1A"/>
    <w:lvl w:ilvl="0" w:tplc="EBB05CE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7DF6BEB"/>
    <w:multiLevelType w:val="hybridMultilevel"/>
    <w:tmpl w:val="602A936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5B123972">
      <w:numFmt w:val="bullet"/>
      <w:lvlText w:val="•"/>
      <w:lvlJc w:val="left"/>
      <w:pPr>
        <w:ind w:left="2520" w:hanging="720"/>
      </w:pPr>
      <w:rPr>
        <w:rFonts w:ascii="Calibri" w:eastAsiaTheme="minorEastAsia" w:hAnsi="Calibri" w:cstheme="minorBidi"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9615109"/>
    <w:multiLevelType w:val="hybridMultilevel"/>
    <w:tmpl w:val="1F58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225FC"/>
    <w:multiLevelType w:val="hybridMultilevel"/>
    <w:tmpl w:val="C3680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1B5CE7"/>
    <w:multiLevelType w:val="hybridMultilevel"/>
    <w:tmpl w:val="AB2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6174D"/>
    <w:multiLevelType w:val="hybridMultilevel"/>
    <w:tmpl w:val="268E959E"/>
    <w:lvl w:ilvl="0" w:tplc="0E9E412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nsid w:val="4EC2315B"/>
    <w:multiLevelType w:val="hybridMultilevel"/>
    <w:tmpl w:val="4550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A712D"/>
    <w:multiLevelType w:val="hybridMultilevel"/>
    <w:tmpl w:val="3C3E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44473"/>
    <w:multiLevelType w:val="hybridMultilevel"/>
    <w:tmpl w:val="6580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A575E"/>
    <w:multiLevelType w:val="hybridMultilevel"/>
    <w:tmpl w:val="0DDC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FAB71B2"/>
    <w:multiLevelType w:val="hybridMultilevel"/>
    <w:tmpl w:val="01021A7A"/>
    <w:lvl w:ilvl="0" w:tplc="17AC65A0">
      <w:start w:val="1"/>
      <w:numFmt w:val="bullet"/>
      <w:lvlText w:val=""/>
      <w:lvlJc w:val="left"/>
      <w:pPr>
        <w:ind w:left="479" w:hanging="361"/>
      </w:pPr>
      <w:rPr>
        <w:rFonts w:ascii="Symbol" w:eastAsia="Symbol" w:hAnsi="Symbol" w:hint="default"/>
        <w:w w:val="100"/>
        <w:sz w:val="22"/>
        <w:szCs w:val="22"/>
      </w:rPr>
    </w:lvl>
    <w:lvl w:ilvl="1" w:tplc="330A7412">
      <w:start w:val="1"/>
      <w:numFmt w:val="bullet"/>
      <w:lvlText w:val="•"/>
      <w:lvlJc w:val="left"/>
      <w:pPr>
        <w:ind w:left="1384" w:hanging="361"/>
      </w:pPr>
      <w:rPr>
        <w:rFonts w:hint="default"/>
      </w:rPr>
    </w:lvl>
    <w:lvl w:ilvl="2" w:tplc="4100218E">
      <w:start w:val="1"/>
      <w:numFmt w:val="bullet"/>
      <w:lvlText w:val="•"/>
      <w:lvlJc w:val="left"/>
      <w:pPr>
        <w:ind w:left="2288" w:hanging="361"/>
      </w:pPr>
      <w:rPr>
        <w:rFonts w:hint="default"/>
      </w:rPr>
    </w:lvl>
    <w:lvl w:ilvl="3" w:tplc="9A80A93C">
      <w:start w:val="1"/>
      <w:numFmt w:val="bullet"/>
      <w:lvlText w:val="•"/>
      <w:lvlJc w:val="left"/>
      <w:pPr>
        <w:ind w:left="3192" w:hanging="361"/>
      </w:pPr>
      <w:rPr>
        <w:rFonts w:hint="default"/>
      </w:rPr>
    </w:lvl>
    <w:lvl w:ilvl="4" w:tplc="F8DEDDA8">
      <w:start w:val="1"/>
      <w:numFmt w:val="bullet"/>
      <w:lvlText w:val="•"/>
      <w:lvlJc w:val="left"/>
      <w:pPr>
        <w:ind w:left="4096" w:hanging="361"/>
      </w:pPr>
      <w:rPr>
        <w:rFonts w:hint="default"/>
      </w:rPr>
    </w:lvl>
    <w:lvl w:ilvl="5" w:tplc="0FF6B84E">
      <w:start w:val="1"/>
      <w:numFmt w:val="bullet"/>
      <w:lvlText w:val="•"/>
      <w:lvlJc w:val="left"/>
      <w:pPr>
        <w:ind w:left="5000" w:hanging="361"/>
      </w:pPr>
      <w:rPr>
        <w:rFonts w:hint="default"/>
      </w:rPr>
    </w:lvl>
    <w:lvl w:ilvl="6" w:tplc="F5F699EC">
      <w:start w:val="1"/>
      <w:numFmt w:val="bullet"/>
      <w:lvlText w:val="•"/>
      <w:lvlJc w:val="left"/>
      <w:pPr>
        <w:ind w:left="5904" w:hanging="361"/>
      </w:pPr>
      <w:rPr>
        <w:rFonts w:hint="default"/>
      </w:rPr>
    </w:lvl>
    <w:lvl w:ilvl="7" w:tplc="7C3A1C3C">
      <w:start w:val="1"/>
      <w:numFmt w:val="bullet"/>
      <w:lvlText w:val="•"/>
      <w:lvlJc w:val="left"/>
      <w:pPr>
        <w:ind w:left="6808" w:hanging="361"/>
      </w:pPr>
      <w:rPr>
        <w:rFonts w:hint="default"/>
      </w:rPr>
    </w:lvl>
    <w:lvl w:ilvl="8" w:tplc="6C904946">
      <w:start w:val="1"/>
      <w:numFmt w:val="bullet"/>
      <w:lvlText w:val="•"/>
      <w:lvlJc w:val="left"/>
      <w:pPr>
        <w:ind w:left="7712" w:hanging="361"/>
      </w:pPr>
      <w:rPr>
        <w:rFonts w:hint="default"/>
      </w:rPr>
    </w:lvl>
  </w:abstractNum>
  <w:abstractNum w:abstractNumId="27">
    <w:nsid w:val="61682FC1"/>
    <w:multiLevelType w:val="hybridMultilevel"/>
    <w:tmpl w:val="6B287FCA"/>
    <w:lvl w:ilvl="0" w:tplc="8E30603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74430"/>
    <w:multiLevelType w:val="hybridMultilevel"/>
    <w:tmpl w:val="3C4826C2"/>
    <w:lvl w:ilvl="0" w:tplc="301C11A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E7CCB"/>
    <w:multiLevelType w:val="hybridMultilevel"/>
    <w:tmpl w:val="7CC2A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9E65F7"/>
    <w:multiLevelType w:val="hybridMultilevel"/>
    <w:tmpl w:val="ED1E45A0"/>
    <w:lvl w:ilvl="0" w:tplc="301C11A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C0662"/>
    <w:multiLevelType w:val="hybridMultilevel"/>
    <w:tmpl w:val="B240E828"/>
    <w:lvl w:ilvl="0" w:tplc="73B0A8A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7162A2"/>
    <w:multiLevelType w:val="hybridMultilevel"/>
    <w:tmpl w:val="6FD23AC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5B123972">
      <w:numFmt w:val="bullet"/>
      <w:lvlText w:val="•"/>
      <w:lvlJc w:val="left"/>
      <w:pPr>
        <w:ind w:left="2520" w:hanging="720"/>
      </w:pPr>
      <w:rPr>
        <w:rFonts w:ascii="Calibri" w:eastAsiaTheme="minorEastAsia" w:hAnsi="Calibri" w:cstheme="minorBidi"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8"/>
  </w:num>
  <w:num w:numId="2">
    <w:abstractNumId w:val="30"/>
  </w:num>
  <w:num w:numId="3">
    <w:abstractNumId w:val="19"/>
  </w:num>
  <w:num w:numId="4">
    <w:abstractNumId w:val="3"/>
  </w:num>
  <w:num w:numId="5">
    <w:abstractNumId w:val="26"/>
  </w:num>
  <w:num w:numId="6">
    <w:abstractNumId w:val="1"/>
  </w:num>
  <w:num w:numId="7">
    <w:abstractNumId w:val="15"/>
  </w:num>
  <w:num w:numId="8">
    <w:abstractNumId w:val="5"/>
  </w:num>
  <w:num w:numId="9">
    <w:abstractNumId w:val="24"/>
  </w:num>
  <w:num w:numId="10">
    <w:abstractNumId w:val="17"/>
  </w:num>
  <w:num w:numId="11">
    <w:abstractNumId w:val="22"/>
  </w:num>
  <w:num w:numId="12">
    <w:abstractNumId w:val="9"/>
  </w:num>
  <w:num w:numId="13">
    <w:abstractNumId w:val="6"/>
  </w:num>
  <w:num w:numId="14">
    <w:abstractNumId w:val="18"/>
  </w:num>
  <w:num w:numId="15">
    <w:abstractNumId w:val="12"/>
  </w:num>
  <w:num w:numId="16">
    <w:abstractNumId w:val="23"/>
  </w:num>
  <w:num w:numId="17">
    <w:abstractNumId w:val="31"/>
  </w:num>
  <w:num w:numId="18">
    <w:abstractNumId w:val="4"/>
  </w:num>
  <w:num w:numId="19">
    <w:abstractNumId w:val="20"/>
  </w:num>
  <w:num w:numId="20">
    <w:abstractNumId w:val="10"/>
  </w:num>
  <w:num w:numId="21">
    <w:abstractNumId w:val="2"/>
  </w:num>
  <w:num w:numId="22">
    <w:abstractNumId w:val="14"/>
  </w:num>
  <w:num w:numId="23">
    <w:abstractNumId w:val="8"/>
  </w:num>
  <w:num w:numId="24">
    <w:abstractNumId w:val="32"/>
  </w:num>
  <w:num w:numId="25">
    <w:abstractNumId w:val="11"/>
  </w:num>
  <w:num w:numId="26">
    <w:abstractNumId w:val="29"/>
  </w:num>
  <w:num w:numId="27">
    <w:abstractNumId w:val="25"/>
  </w:num>
  <w:num w:numId="28">
    <w:abstractNumId w:val="25"/>
  </w:num>
  <w:num w:numId="29">
    <w:abstractNumId w:val="16"/>
  </w:num>
  <w:num w:numId="30">
    <w:abstractNumId w:val="27"/>
  </w:num>
  <w:num w:numId="31">
    <w:abstractNumId w:val="21"/>
  </w:num>
  <w:num w:numId="32">
    <w:abstractNumId w:val="13"/>
  </w:num>
  <w:num w:numId="33">
    <w:abstractNumId w:val="7"/>
  </w:num>
  <w:num w:numId="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n Kyung Park">
    <w15:presenceInfo w15:providerId="Windows Live" w15:userId="dcc6615b3b823411"/>
  </w15:person>
  <w15:person w15:author="Margrethe Holm Andersen">
    <w15:presenceInfo w15:providerId="AD" w15:userId="S-1-5-21-2266101958-3183317287-502182120-7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7"/>
    <w:rsid w:val="0000223F"/>
    <w:rsid w:val="0000373C"/>
    <w:rsid w:val="00003F5E"/>
    <w:rsid w:val="00006B32"/>
    <w:rsid w:val="00006C91"/>
    <w:rsid w:val="0000763E"/>
    <w:rsid w:val="00012BDA"/>
    <w:rsid w:val="00015B4D"/>
    <w:rsid w:val="00020D30"/>
    <w:rsid w:val="000251CC"/>
    <w:rsid w:val="0002636E"/>
    <w:rsid w:val="000263F3"/>
    <w:rsid w:val="00027136"/>
    <w:rsid w:val="00027EF1"/>
    <w:rsid w:val="0003136F"/>
    <w:rsid w:val="00033DDF"/>
    <w:rsid w:val="00034D62"/>
    <w:rsid w:val="0003570D"/>
    <w:rsid w:val="00035CC5"/>
    <w:rsid w:val="00036F7C"/>
    <w:rsid w:val="00050A62"/>
    <w:rsid w:val="000554B2"/>
    <w:rsid w:val="0006413C"/>
    <w:rsid w:val="00067F5F"/>
    <w:rsid w:val="000723F1"/>
    <w:rsid w:val="0007316F"/>
    <w:rsid w:val="000764FF"/>
    <w:rsid w:val="00077914"/>
    <w:rsid w:val="00077B62"/>
    <w:rsid w:val="000810A7"/>
    <w:rsid w:val="00081FAF"/>
    <w:rsid w:val="000837DB"/>
    <w:rsid w:val="000857B6"/>
    <w:rsid w:val="0009023A"/>
    <w:rsid w:val="0009188D"/>
    <w:rsid w:val="000931C1"/>
    <w:rsid w:val="00093CAF"/>
    <w:rsid w:val="00094568"/>
    <w:rsid w:val="00097BFD"/>
    <w:rsid w:val="000A2738"/>
    <w:rsid w:val="000A30E1"/>
    <w:rsid w:val="000A3D93"/>
    <w:rsid w:val="000A46E2"/>
    <w:rsid w:val="000A498E"/>
    <w:rsid w:val="000B19D2"/>
    <w:rsid w:val="000B5110"/>
    <w:rsid w:val="000B7368"/>
    <w:rsid w:val="000C12FD"/>
    <w:rsid w:val="000C2B96"/>
    <w:rsid w:val="000C2FF1"/>
    <w:rsid w:val="000C468A"/>
    <w:rsid w:val="000C4AE1"/>
    <w:rsid w:val="000D2283"/>
    <w:rsid w:val="000D27C7"/>
    <w:rsid w:val="000D5DA7"/>
    <w:rsid w:val="000D6026"/>
    <w:rsid w:val="000D6370"/>
    <w:rsid w:val="000E01AE"/>
    <w:rsid w:val="000E0B59"/>
    <w:rsid w:val="000E1749"/>
    <w:rsid w:val="000E339E"/>
    <w:rsid w:val="000E408B"/>
    <w:rsid w:val="000E60BA"/>
    <w:rsid w:val="000E73FB"/>
    <w:rsid w:val="000F16F4"/>
    <w:rsid w:val="000F286F"/>
    <w:rsid w:val="000F3283"/>
    <w:rsid w:val="000F3632"/>
    <w:rsid w:val="000F4875"/>
    <w:rsid w:val="000F4980"/>
    <w:rsid w:val="00100A00"/>
    <w:rsid w:val="0010116A"/>
    <w:rsid w:val="00101C49"/>
    <w:rsid w:val="001066C9"/>
    <w:rsid w:val="00116F8B"/>
    <w:rsid w:val="00117E22"/>
    <w:rsid w:val="00121AE2"/>
    <w:rsid w:val="00122F1A"/>
    <w:rsid w:val="0012301C"/>
    <w:rsid w:val="001302CD"/>
    <w:rsid w:val="0013049D"/>
    <w:rsid w:val="00131A25"/>
    <w:rsid w:val="00133F0A"/>
    <w:rsid w:val="001346AB"/>
    <w:rsid w:val="001347E1"/>
    <w:rsid w:val="00134A3C"/>
    <w:rsid w:val="00136182"/>
    <w:rsid w:val="0014093F"/>
    <w:rsid w:val="0014661C"/>
    <w:rsid w:val="00151FA8"/>
    <w:rsid w:val="00153228"/>
    <w:rsid w:val="00161289"/>
    <w:rsid w:val="001646F6"/>
    <w:rsid w:val="00164A1F"/>
    <w:rsid w:val="0016548B"/>
    <w:rsid w:val="00165DD4"/>
    <w:rsid w:val="00166276"/>
    <w:rsid w:val="0016792A"/>
    <w:rsid w:val="00174B69"/>
    <w:rsid w:val="001773FF"/>
    <w:rsid w:val="001808D9"/>
    <w:rsid w:val="00182449"/>
    <w:rsid w:val="00183695"/>
    <w:rsid w:val="00184573"/>
    <w:rsid w:val="0018467B"/>
    <w:rsid w:val="00190B7B"/>
    <w:rsid w:val="00195164"/>
    <w:rsid w:val="001A3F4C"/>
    <w:rsid w:val="001A79EC"/>
    <w:rsid w:val="001B04D7"/>
    <w:rsid w:val="001B7942"/>
    <w:rsid w:val="001C1E8F"/>
    <w:rsid w:val="001C3BBC"/>
    <w:rsid w:val="001C4B56"/>
    <w:rsid w:val="001C556B"/>
    <w:rsid w:val="001C59A7"/>
    <w:rsid w:val="001C5D52"/>
    <w:rsid w:val="001D0795"/>
    <w:rsid w:val="001D2711"/>
    <w:rsid w:val="001D28EE"/>
    <w:rsid w:val="001D483A"/>
    <w:rsid w:val="001D541D"/>
    <w:rsid w:val="001E0739"/>
    <w:rsid w:val="001E1795"/>
    <w:rsid w:val="001E3708"/>
    <w:rsid w:val="001E73D5"/>
    <w:rsid w:val="001F16B3"/>
    <w:rsid w:val="001F3F4D"/>
    <w:rsid w:val="001F5164"/>
    <w:rsid w:val="002002EB"/>
    <w:rsid w:val="002005CE"/>
    <w:rsid w:val="00201152"/>
    <w:rsid w:val="0020183B"/>
    <w:rsid w:val="0020481F"/>
    <w:rsid w:val="00204B67"/>
    <w:rsid w:val="00211234"/>
    <w:rsid w:val="0021299D"/>
    <w:rsid w:val="0021332A"/>
    <w:rsid w:val="002136AE"/>
    <w:rsid w:val="00215B97"/>
    <w:rsid w:val="00225E5E"/>
    <w:rsid w:val="002444FF"/>
    <w:rsid w:val="00245BD1"/>
    <w:rsid w:val="00246E28"/>
    <w:rsid w:val="00247D80"/>
    <w:rsid w:val="0025082E"/>
    <w:rsid w:val="002551F9"/>
    <w:rsid w:val="00257387"/>
    <w:rsid w:val="00257BDF"/>
    <w:rsid w:val="00260067"/>
    <w:rsid w:val="002619AC"/>
    <w:rsid w:val="00262309"/>
    <w:rsid w:val="00262711"/>
    <w:rsid w:val="00272B11"/>
    <w:rsid w:val="0027464D"/>
    <w:rsid w:val="00274788"/>
    <w:rsid w:val="00275591"/>
    <w:rsid w:val="00275B2B"/>
    <w:rsid w:val="00275E04"/>
    <w:rsid w:val="002766C6"/>
    <w:rsid w:val="002778ED"/>
    <w:rsid w:val="00281019"/>
    <w:rsid w:val="00282B13"/>
    <w:rsid w:val="0028698B"/>
    <w:rsid w:val="002943CC"/>
    <w:rsid w:val="00294FC7"/>
    <w:rsid w:val="0029647E"/>
    <w:rsid w:val="00296600"/>
    <w:rsid w:val="002A1B42"/>
    <w:rsid w:val="002A63A1"/>
    <w:rsid w:val="002B04E9"/>
    <w:rsid w:val="002B16C5"/>
    <w:rsid w:val="002B351F"/>
    <w:rsid w:val="002B4780"/>
    <w:rsid w:val="002C004A"/>
    <w:rsid w:val="002C3006"/>
    <w:rsid w:val="002D1471"/>
    <w:rsid w:val="002D24EC"/>
    <w:rsid w:val="002D2E8A"/>
    <w:rsid w:val="002D6A9D"/>
    <w:rsid w:val="002E025B"/>
    <w:rsid w:val="002E19F2"/>
    <w:rsid w:val="002E4D18"/>
    <w:rsid w:val="002E5862"/>
    <w:rsid w:val="002F0206"/>
    <w:rsid w:val="002F283E"/>
    <w:rsid w:val="002F3638"/>
    <w:rsid w:val="002F3A22"/>
    <w:rsid w:val="002F611C"/>
    <w:rsid w:val="002F748A"/>
    <w:rsid w:val="002F7AE0"/>
    <w:rsid w:val="00301081"/>
    <w:rsid w:val="003026AB"/>
    <w:rsid w:val="00302F7C"/>
    <w:rsid w:val="0030340E"/>
    <w:rsid w:val="00304826"/>
    <w:rsid w:val="00310002"/>
    <w:rsid w:val="00310CB0"/>
    <w:rsid w:val="00313F01"/>
    <w:rsid w:val="00314B0C"/>
    <w:rsid w:val="00316880"/>
    <w:rsid w:val="00317849"/>
    <w:rsid w:val="0032227F"/>
    <w:rsid w:val="00323569"/>
    <w:rsid w:val="00325B93"/>
    <w:rsid w:val="00325FF6"/>
    <w:rsid w:val="00326287"/>
    <w:rsid w:val="003272E2"/>
    <w:rsid w:val="003273D0"/>
    <w:rsid w:val="00327908"/>
    <w:rsid w:val="00327C8E"/>
    <w:rsid w:val="003405AC"/>
    <w:rsid w:val="0034383A"/>
    <w:rsid w:val="00346FE5"/>
    <w:rsid w:val="00350DC8"/>
    <w:rsid w:val="003522CE"/>
    <w:rsid w:val="003523D8"/>
    <w:rsid w:val="003529AF"/>
    <w:rsid w:val="00354364"/>
    <w:rsid w:val="00356A05"/>
    <w:rsid w:val="003600D0"/>
    <w:rsid w:val="00360E51"/>
    <w:rsid w:val="00361CF8"/>
    <w:rsid w:val="003637E4"/>
    <w:rsid w:val="00371495"/>
    <w:rsid w:val="003723B8"/>
    <w:rsid w:val="003751F9"/>
    <w:rsid w:val="003753A5"/>
    <w:rsid w:val="00375DA2"/>
    <w:rsid w:val="00385D18"/>
    <w:rsid w:val="003861E8"/>
    <w:rsid w:val="003916A1"/>
    <w:rsid w:val="003953EC"/>
    <w:rsid w:val="0039637D"/>
    <w:rsid w:val="003A0E0E"/>
    <w:rsid w:val="003A10EA"/>
    <w:rsid w:val="003A21F1"/>
    <w:rsid w:val="003A30F6"/>
    <w:rsid w:val="003A3EB2"/>
    <w:rsid w:val="003A4377"/>
    <w:rsid w:val="003A5543"/>
    <w:rsid w:val="003A6300"/>
    <w:rsid w:val="003A63FE"/>
    <w:rsid w:val="003A6E33"/>
    <w:rsid w:val="003A7CAE"/>
    <w:rsid w:val="003B0EEB"/>
    <w:rsid w:val="003C0589"/>
    <w:rsid w:val="003C4CC1"/>
    <w:rsid w:val="003C6451"/>
    <w:rsid w:val="003D07A0"/>
    <w:rsid w:val="003D2F7B"/>
    <w:rsid w:val="003D4837"/>
    <w:rsid w:val="003D75B9"/>
    <w:rsid w:val="003E372A"/>
    <w:rsid w:val="003E49F5"/>
    <w:rsid w:val="003E543B"/>
    <w:rsid w:val="003F42A4"/>
    <w:rsid w:val="003F5702"/>
    <w:rsid w:val="003F744F"/>
    <w:rsid w:val="004013A4"/>
    <w:rsid w:val="00401AE1"/>
    <w:rsid w:val="00401FB6"/>
    <w:rsid w:val="00406425"/>
    <w:rsid w:val="00406A39"/>
    <w:rsid w:val="004122FA"/>
    <w:rsid w:val="00413CBA"/>
    <w:rsid w:val="00416C54"/>
    <w:rsid w:val="00421835"/>
    <w:rsid w:val="004334B3"/>
    <w:rsid w:val="0043386B"/>
    <w:rsid w:val="004349F7"/>
    <w:rsid w:val="00434EE2"/>
    <w:rsid w:val="0044363C"/>
    <w:rsid w:val="00445507"/>
    <w:rsid w:val="00447C8F"/>
    <w:rsid w:val="00452462"/>
    <w:rsid w:val="00454C74"/>
    <w:rsid w:val="004550F4"/>
    <w:rsid w:val="004552A3"/>
    <w:rsid w:val="00456DC2"/>
    <w:rsid w:val="004602BA"/>
    <w:rsid w:val="0046145D"/>
    <w:rsid w:val="0046233C"/>
    <w:rsid w:val="004627E1"/>
    <w:rsid w:val="0047458A"/>
    <w:rsid w:val="004830E0"/>
    <w:rsid w:val="004831CD"/>
    <w:rsid w:val="00483A85"/>
    <w:rsid w:val="00483DEA"/>
    <w:rsid w:val="00486D44"/>
    <w:rsid w:val="00487790"/>
    <w:rsid w:val="00490E3E"/>
    <w:rsid w:val="00494DD9"/>
    <w:rsid w:val="004A1E06"/>
    <w:rsid w:val="004A3502"/>
    <w:rsid w:val="004A3A67"/>
    <w:rsid w:val="004B0BB0"/>
    <w:rsid w:val="004B0D9A"/>
    <w:rsid w:val="004B24B3"/>
    <w:rsid w:val="004B30B9"/>
    <w:rsid w:val="004B4261"/>
    <w:rsid w:val="004C0841"/>
    <w:rsid w:val="004C0FDB"/>
    <w:rsid w:val="004C3AE9"/>
    <w:rsid w:val="004C4A57"/>
    <w:rsid w:val="004C7585"/>
    <w:rsid w:val="004C7618"/>
    <w:rsid w:val="004D0CF9"/>
    <w:rsid w:val="004D17D5"/>
    <w:rsid w:val="004D2CF9"/>
    <w:rsid w:val="004D42F4"/>
    <w:rsid w:val="004E563C"/>
    <w:rsid w:val="004E7604"/>
    <w:rsid w:val="004F4952"/>
    <w:rsid w:val="004F4D50"/>
    <w:rsid w:val="004F5142"/>
    <w:rsid w:val="00506363"/>
    <w:rsid w:val="0051443F"/>
    <w:rsid w:val="00514E4A"/>
    <w:rsid w:val="00521BC4"/>
    <w:rsid w:val="00522307"/>
    <w:rsid w:val="00522AB1"/>
    <w:rsid w:val="00522E8A"/>
    <w:rsid w:val="00525A7A"/>
    <w:rsid w:val="00526554"/>
    <w:rsid w:val="0052713A"/>
    <w:rsid w:val="005300BD"/>
    <w:rsid w:val="00530B4C"/>
    <w:rsid w:val="00531DEA"/>
    <w:rsid w:val="005341D7"/>
    <w:rsid w:val="00534609"/>
    <w:rsid w:val="00534B21"/>
    <w:rsid w:val="00534D78"/>
    <w:rsid w:val="0053611B"/>
    <w:rsid w:val="00536ADE"/>
    <w:rsid w:val="005400FA"/>
    <w:rsid w:val="00541D6D"/>
    <w:rsid w:val="0054279E"/>
    <w:rsid w:val="005434BE"/>
    <w:rsid w:val="005461DE"/>
    <w:rsid w:val="00546B25"/>
    <w:rsid w:val="00555DB5"/>
    <w:rsid w:val="00560DAB"/>
    <w:rsid w:val="005611F0"/>
    <w:rsid w:val="005636F9"/>
    <w:rsid w:val="00565951"/>
    <w:rsid w:val="00566A12"/>
    <w:rsid w:val="00567972"/>
    <w:rsid w:val="005705CB"/>
    <w:rsid w:val="00570F2D"/>
    <w:rsid w:val="00581C0D"/>
    <w:rsid w:val="00582601"/>
    <w:rsid w:val="00585CD9"/>
    <w:rsid w:val="00590414"/>
    <w:rsid w:val="00594167"/>
    <w:rsid w:val="00594D2B"/>
    <w:rsid w:val="00595EDF"/>
    <w:rsid w:val="00596575"/>
    <w:rsid w:val="00596ED6"/>
    <w:rsid w:val="005A28DC"/>
    <w:rsid w:val="005A4DB3"/>
    <w:rsid w:val="005A5E97"/>
    <w:rsid w:val="005B6294"/>
    <w:rsid w:val="005B62A3"/>
    <w:rsid w:val="005B733B"/>
    <w:rsid w:val="005B7B78"/>
    <w:rsid w:val="005C4B50"/>
    <w:rsid w:val="005C7BE0"/>
    <w:rsid w:val="005D0E1A"/>
    <w:rsid w:val="005D1009"/>
    <w:rsid w:val="005D3D3F"/>
    <w:rsid w:val="005D65B7"/>
    <w:rsid w:val="005D6C82"/>
    <w:rsid w:val="005E024F"/>
    <w:rsid w:val="005E3E2C"/>
    <w:rsid w:val="005F1E0A"/>
    <w:rsid w:val="005F25C5"/>
    <w:rsid w:val="005F303E"/>
    <w:rsid w:val="005F4FFF"/>
    <w:rsid w:val="005F73BA"/>
    <w:rsid w:val="00601D77"/>
    <w:rsid w:val="00606727"/>
    <w:rsid w:val="00606E95"/>
    <w:rsid w:val="00607A8C"/>
    <w:rsid w:val="00613648"/>
    <w:rsid w:val="00613A48"/>
    <w:rsid w:val="00617036"/>
    <w:rsid w:val="00621677"/>
    <w:rsid w:val="00621BBE"/>
    <w:rsid w:val="0062493A"/>
    <w:rsid w:val="00624C77"/>
    <w:rsid w:val="00626E30"/>
    <w:rsid w:val="0063228F"/>
    <w:rsid w:val="006400C1"/>
    <w:rsid w:val="00640905"/>
    <w:rsid w:val="006426BB"/>
    <w:rsid w:val="00642EC1"/>
    <w:rsid w:val="006433C1"/>
    <w:rsid w:val="00644677"/>
    <w:rsid w:val="00652D90"/>
    <w:rsid w:val="006537E0"/>
    <w:rsid w:val="006618B6"/>
    <w:rsid w:val="006625B1"/>
    <w:rsid w:val="006627C4"/>
    <w:rsid w:val="00664EF1"/>
    <w:rsid w:val="00665F21"/>
    <w:rsid w:val="0066610B"/>
    <w:rsid w:val="006668FB"/>
    <w:rsid w:val="0066762D"/>
    <w:rsid w:val="00673054"/>
    <w:rsid w:val="00673DA7"/>
    <w:rsid w:val="0067737B"/>
    <w:rsid w:val="006775BB"/>
    <w:rsid w:val="00681B90"/>
    <w:rsid w:val="00683F4E"/>
    <w:rsid w:val="006847D4"/>
    <w:rsid w:val="00690E01"/>
    <w:rsid w:val="0069114E"/>
    <w:rsid w:val="00692BD4"/>
    <w:rsid w:val="00692EBD"/>
    <w:rsid w:val="00694598"/>
    <w:rsid w:val="006950FA"/>
    <w:rsid w:val="00695A48"/>
    <w:rsid w:val="0069694D"/>
    <w:rsid w:val="006970AA"/>
    <w:rsid w:val="006971BD"/>
    <w:rsid w:val="006A1A9A"/>
    <w:rsid w:val="006A2A03"/>
    <w:rsid w:val="006A5E93"/>
    <w:rsid w:val="006A65E3"/>
    <w:rsid w:val="006A7376"/>
    <w:rsid w:val="006A73C1"/>
    <w:rsid w:val="006B2863"/>
    <w:rsid w:val="006B288B"/>
    <w:rsid w:val="006B2ED5"/>
    <w:rsid w:val="006B38C6"/>
    <w:rsid w:val="006B5372"/>
    <w:rsid w:val="006B54DB"/>
    <w:rsid w:val="006C3090"/>
    <w:rsid w:val="006C3B28"/>
    <w:rsid w:val="006C5E83"/>
    <w:rsid w:val="006C6988"/>
    <w:rsid w:val="006D103E"/>
    <w:rsid w:val="006D123B"/>
    <w:rsid w:val="006D13D6"/>
    <w:rsid w:val="006D2FF6"/>
    <w:rsid w:val="006D687E"/>
    <w:rsid w:val="006D755F"/>
    <w:rsid w:val="006E01C9"/>
    <w:rsid w:val="006E2DD7"/>
    <w:rsid w:val="006E478E"/>
    <w:rsid w:val="006E4998"/>
    <w:rsid w:val="006E6013"/>
    <w:rsid w:val="006E7410"/>
    <w:rsid w:val="006F05A3"/>
    <w:rsid w:val="006F10D0"/>
    <w:rsid w:val="006F174B"/>
    <w:rsid w:val="006F65A8"/>
    <w:rsid w:val="00702970"/>
    <w:rsid w:val="00703D7A"/>
    <w:rsid w:val="007041B0"/>
    <w:rsid w:val="00704BA4"/>
    <w:rsid w:val="0070536B"/>
    <w:rsid w:val="00705AF5"/>
    <w:rsid w:val="00705B8A"/>
    <w:rsid w:val="00706F57"/>
    <w:rsid w:val="00707139"/>
    <w:rsid w:val="00707223"/>
    <w:rsid w:val="0071094D"/>
    <w:rsid w:val="00710D7C"/>
    <w:rsid w:val="007113CE"/>
    <w:rsid w:val="00717BED"/>
    <w:rsid w:val="00720084"/>
    <w:rsid w:val="00721A1F"/>
    <w:rsid w:val="0072261B"/>
    <w:rsid w:val="00722830"/>
    <w:rsid w:val="00722D27"/>
    <w:rsid w:val="00723CCF"/>
    <w:rsid w:val="00731B6F"/>
    <w:rsid w:val="00734D17"/>
    <w:rsid w:val="00735815"/>
    <w:rsid w:val="00741A06"/>
    <w:rsid w:val="00743D71"/>
    <w:rsid w:val="00743FE1"/>
    <w:rsid w:val="0074618C"/>
    <w:rsid w:val="007461CB"/>
    <w:rsid w:val="007473B5"/>
    <w:rsid w:val="00747C71"/>
    <w:rsid w:val="0075183B"/>
    <w:rsid w:val="007528CC"/>
    <w:rsid w:val="00752E5C"/>
    <w:rsid w:val="007533E4"/>
    <w:rsid w:val="007541B1"/>
    <w:rsid w:val="00755082"/>
    <w:rsid w:val="00760ADC"/>
    <w:rsid w:val="00761C86"/>
    <w:rsid w:val="007623C3"/>
    <w:rsid w:val="00764423"/>
    <w:rsid w:val="0077207D"/>
    <w:rsid w:val="00772BA0"/>
    <w:rsid w:val="00774EF2"/>
    <w:rsid w:val="00776CD5"/>
    <w:rsid w:val="00777706"/>
    <w:rsid w:val="0077771D"/>
    <w:rsid w:val="00780F65"/>
    <w:rsid w:val="00783761"/>
    <w:rsid w:val="00785716"/>
    <w:rsid w:val="0078593E"/>
    <w:rsid w:val="007867F6"/>
    <w:rsid w:val="00786DD2"/>
    <w:rsid w:val="00786EED"/>
    <w:rsid w:val="007A0819"/>
    <w:rsid w:val="007A1E1B"/>
    <w:rsid w:val="007A27C7"/>
    <w:rsid w:val="007A3AD0"/>
    <w:rsid w:val="007A56CD"/>
    <w:rsid w:val="007B0687"/>
    <w:rsid w:val="007B5AB4"/>
    <w:rsid w:val="007D27A5"/>
    <w:rsid w:val="007D29BA"/>
    <w:rsid w:val="007D3779"/>
    <w:rsid w:val="007D4D0A"/>
    <w:rsid w:val="007D65C7"/>
    <w:rsid w:val="007E184D"/>
    <w:rsid w:val="007F09F0"/>
    <w:rsid w:val="007F10AB"/>
    <w:rsid w:val="007F138B"/>
    <w:rsid w:val="007F16E1"/>
    <w:rsid w:val="007F35C6"/>
    <w:rsid w:val="007F390B"/>
    <w:rsid w:val="007F3943"/>
    <w:rsid w:val="007F41D9"/>
    <w:rsid w:val="007F788B"/>
    <w:rsid w:val="008001CB"/>
    <w:rsid w:val="008022EA"/>
    <w:rsid w:val="00802819"/>
    <w:rsid w:val="0080295F"/>
    <w:rsid w:val="00804F31"/>
    <w:rsid w:val="00805124"/>
    <w:rsid w:val="00805375"/>
    <w:rsid w:val="00812F33"/>
    <w:rsid w:val="00813AC1"/>
    <w:rsid w:val="00813D7D"/>
    <w:rsid w:val="00814574"/>
    <w:rsid w:val="008253D9"/>
    <w:rsid w:val="008255D6"/>
    <w:rsid w:val="00826B48"/>
    <w:rsid w:val="008278B3"/>
    <w:rsid w:val="00831045"/>
    <w:rsid w:val="0083333F"/>
    <w:rsid w:val="0083640C"/>
    <w:rsid w:val="008404CA"/>
    <w:rsid w:val="008408A2"/>
    <w:rsid w:val="00840B92"/>
    <w:rsid w:val="008426AA"/>
    <w:rsid w:val="00844AF4"/>
    <w:rsid w:val="00846A8A"/>
    <w:rsid w:val="00846C8C"/>
    <w:rsid w:val="0085062E"/>
    <w:rsid w:val="008530F3"/>
    <w:rsid w:val="008534C4"/>
    <w:rsid w:val="00854B83"/>
    <w:rsid w:val="008602FB"/>
    <w:rsid w:val="008606A1"/>
    <w:rsid w:val="008626C9"/>
    <w:rsid w:val="00865DC8"/>
    <w:rsid w:val="00873A46"/>
    <w:rsid w:val="008751AB"/>
    <w:rsid w:val="00875D6F"/>
    <w:rsid w:val="008778CF"/>
    <w:rsid w:val="0088080F"/>
    <w:rsid w:val="00882B53"/>
    <w:rsid w:val="008849A7"/>
    <w:rsid w:val="00885B8B"/>
    <w:rsid w:val="00885C51"/>
    <w:rsid w:val="0088630A"/>
    <w:rsid w:val="0088653E"/>
    <w:rsid w:val="008879E5"/>
    <w:rsid w:val="00891442"/>
    <w:rsid w:val="0089230E"/>
    <w:rsid w:val="008944D2"/>
    <w:rsid w:val="008A4319"/>
    <w:rsid w:val="008A7DAA"/>
    <w:rsid w:val="008B0053"/>
    <w:rsid w:val="008B1756"/>
    <w:rsid w:val="008B186A"/>
    <w:rsid w:val="008B2793"/>
    <w:rsid w:val="008B34E7"/>
    <w:rsid w:val="008B36EC"/>
    <w:rsid w:val="008B45F0"/>
    <w:rsid w:val="008B7138"/>
    <w:rsid w:val="008B7178"/>
    <w:rsid w:val="008B7B09"/>
    <w:rsid w:val="008C122E"/>
    <w:rsid w:val="008C1A0E"/>
    <w:rsid w:val="008C4659"/>
    <w:rsid w:val="008C4AD4"/>
    <w:rsid w:val="008C6049"/>
    <w:rsid w:val="008C6A2D"/>
    <w:rsid w:val="008C75CB"/>
    <w:rsid w:val="008D2BAE"/>
    <w:rsid w:val="008D2CDA"/>
    <w:rsid w:val="008D5DE9"/>
    <w:rsid w:val="008E1787"/>
    <w:rsid w:val="008E18D9"/>
    <w:rsid w:val="008E2B6E"/>
    <w:rsid w:val="008E7D35"/>
    <w:rsid w:val="008F0D55"/>
    <w:rsid w:val="008F1596"/>
    <w:rsid w:val="008F2525"/>
    <w:rsid w:val="008F516B"/>
    <w:rsid w:val="00900081"/>
    <w:rsid w:val="009005A2"/>
    <w:rsid w:val="00900D60"/>
    <w:rsid w:val="00901434"/>
    <w:rsid w:val="0090177D"/>
    <w:rsid w:val="009034D1"/>
    <w:rsid w:val="00905287"/>
    <w:rsid w:val="00906B2A"/>
    <w:rsid w:val="0090704A"/>
    <w:rsid w:val="009103C7"/>
    <w:rsid w:val="00910C75"/>
    <w:rsid w:val="0091328C"/>
    <w:rsid w:val="00914546"/>
    <w:rsid w:val="009148D3"/>
    <w:rsid w:val="00923AA5"/>
    <w:rsid w:val="00931030"/>
    <w:rsid w:val="00932E25"/>
    <w:rsid w:val="0093304B"/>
    <w:rsid w:val="00940227"/>
    <w:rsid w:val="009432E8"/>
    <w:rsid w:val="00943D67"/>
    <w:rsid w:val="00945453"/>
    <w:rsid w:val="00946A59"/>
    <w:rsid w:val="0095180E"/>
    <w:rsid w:val="009533A5"/>
    <w:rsid w:val="00956042"/>
    <w:rsid w:val="00961D00"/>
    <w:rsid w:val="00962020"/>
    <w:rsid w:val="00964838"/>
    <w:rsid w:val="0096769F"/>
    <w:rsid w:val="0097228A"/>
    <w:rsid w:val="00972B1C"/>
    <w:rsid w:val="0097620A"/>
    <w:rsid w:val="009834EB"/>
    <w:rsid w:val="009852CF"/>
    <w:rsid w:val="00986AB0"/>
    <w:rsid w:val="00990698"/>
    <w:rsid w:val="00993758"/>
    <w:rsid w:val="00994E83"/>
    <w:rsid w:val="00996A59"/>
    <w:rsid w:val="00996C39"/>
    <w:rsid w:val="009A0B02"/>
    <w:rsid w:val="009A12D9"/>
    <w:rsid w:val="009A2F1B"/>
    <w:rsid w:val="009B14B2"/>
    <w:rsid w:val="009B2C4F"/>
    <w:rsid w:val="009B44C7"/>
    <w:rsid w:val="009B510B"/>
    <w:rsid w:val="009C0AFA"/>
    <w:rsid w:val="009C2D90"/>
    <w:rsid w:val="009C2ECB"/>
    <w:rsid w:val="009D0B3E"/>
    <w:rsid w:val="009D1AC7"/>
    <w:rsid w:val="009D2CB2"/>
    <w:rsid w:val="009D57CB"/>
    <w:rsid w:val="009D78F0"/>
    <w:rsid w:val="009D7BEE"/>
    <w:rsid w:val="009E2FFC"/>
    <w:rsid w:val="009F0EC6"/>
    <w:rsid w:val="009F3EB4"/>
    <w:rsid w:val="009F6C5D"/>
    <w:rsid w:val="009F7759"/>
    <w:rsid w:val="00A01AC9"/>
    <w:rsid w:val="00A062C6"/>
    <w:rsid w:val="00A07D28"/>
    <w:rsid w:val="00A12A8C"/>
    <w:rsid w:val="00A1476A"/>
    <w:rsid w:val="00A16D50"/>
    <w:rsid w:val="00A1741D"/>
    <w:rsid w:val="00A200DC"/>
    <w:rsid w:val="00A206D7"/>
    <w:rsid w:val="00A216DB"/>
    <w:rsid w:val="00A21D1F"/>
    <w:rsid w:val="00A21ECE"/>
    <w:rsid w:val="00A22C56"/>
    <w:rsid w:val="00A22D56"/>
    <w:rsid w:val="00A23E66"/>
    <w:rsid w:val="00A2428B"/>
    <w:rsid w:val="00A25892"/>
    <w:rsid w:val="00A26CC8"/>
    <w:rsid w:val="00A27E91"/>
    <w:rsid w:val="00A30540"/>
    <w:rsid w:val="00A31CAA"/>
    <w:rsid w:val="00A3791E"/>
    <w:rsid w:val="00A40474"/>
    <w:rsid w:val="00A41293"/>
    <w:rsid w:val="00A42580"/>
    <w:rsid w:val="00A435BC"/>
    <w:rsid w:val="00A448EA"/>
    <w:rsid w:val="00A5088E"/>
    <w:rsid w:val="00A5104E"/>
    <w:rsid w:val="00A55FC3"/>
    <w:rsid w:val="00A5715B"/>
    <w:rsid w:val="00A579F0"/>
    <w:rsid w:val="00A60F41"/>
    <w:rsid w:val="00A62254"/>
    <w:rsid w:val="00A62CB7"/>
    <w:rsid w:val="00A636C6"/>
    <w:rsid w:val="00A63900"/>
    <w:rsid w:val="00A71380"/>
    <w:rsid w:val="00A71AE9"/>
    <w:rsid w:val="00A71BD0"/>
    <w:rsid w:val="00A73FE7"/>
    <w:rsid w:val="00A76090"/>
    <w:rsid w:val="00A76E14"/>
    <w:rsid w:val="00A77615"/>
    <w:rsid w:val="00A824A1"/>
    <w:rsid w:val="00A84B5C"/>
    <w:rsid w:val="00A90445"/>
    <w:rsid w:val="00A96A71"/>
    <w:rsid w:val="00AA1A40"/>
    <w:rsid w:val="00AA27A7"/>
    <w:rsid w:val="00AA2A71"/>
    <w:rsid w:val="00AA2E07"/>
    <w:rsid w:val="00AA3D7D"/>
    <w:rsid w:val="00AA476D"/>
    <w:rsid w:val="00AB1656"/>
    <w:rsid w:val="00AB1C1B"/>
    <w:rsid w:val="00AB274F"/>
    <w:rsid w:val="00AB2A1D"/>
    <w:rsid w:val="00AB3B9E"/>
    <w:rsid w:val="00AC21CE"/>
    <w:rsid w:val="00AC344F"/>
    <w:rsid w:val="00AC4738"/>
    <w:rsid w:val="00AC6A4B"/>
    <w:rsid w:val="00AD31C2"/>
    <w:rsid w:val="00AD5C81"/>
    <w:rsid w:val="00AD7AEC"/>
    <w:rsid w:val="00AE0297"/>
    <w:rsid w:val="00AE02A7"/>
    <w:rsid w:val="00AE1968"/>
    <w:rsid w:val="00AE1A8D"/>
    <w:rsid w:val="00AE1A8E"/>
    <w:rsid w:val="00AE3740"/>
    <w:rsid w:val="00AE3DD0"/>
    <w:rsid w:val="00AE5BF1"/>
    <w:rsid w:val="00AE62E6"/>
    <w:rsid w:val="00AF2E92"/>
    <w:rsid w:val="00AF3C77"/>
    <w:rsid w:val="00AF5346"/>
    <w:rsid w:val="00B037A1"/>
    <w:rsid w:val="00B04710"/>
    <w:rsid w:val="00B057CF"/>
    <w:rsid w:val="00B10623"/>
    <w:rsid w:val="00B1455F"/>
    <w:rsid w:val="00B15255"/>
    <w:rsid w:val="00B1780B"/>
    <w:rsid w:val="00B21310"/>
    <w:rsid w:val="00B22291"/>
    <w:rsid w:val="00B24872"/>
    <w:rsid w:val="00B278ED"/>
    <w:rsid w:val="00B30596"/>
    <w:rsid w:val="00B307EF"/>
    <w:rsid w:val="00B307F3"/>
    <w:rsid w:val="00B318DE"/>
    <w:rsid w:val="00B322FE"/>
    <w:rsid w:val="00B33161"/>
    <w:rsid w:val="00B335CD"/>
    <w:rsid w:val="00B34888"/>
    <w:rsid w:val="00B368AE"/>
    <w:rsid w:val="00B368E1"/>
    <w:rsid w:val="00B36A8D"/>
    <w:rsid w:val="00B40D5B"/>
    <w:rsid w:val="00B42BDB"/>
    <w:rsid w:val="00B431D3"/>
    <w:rsid w:val="00B43C7F"/>
    <w:rsid w:val="00B45B1B"/>
    <w:rsid w:val="00B45DD0"/>
    <w:rsid w:val="00B4784F"/>
    <w:rsid w:val="00B50108"/>
    <w:rsid w:val="00B574D5"/>
    <w:rsid w:val="00B60001"/>
    <w:rsid w:val="00B60423"/>
    <w:rsid w:val="00B61CCD"/>
    <w:rsid w:val="00B6225D"/>
    <w:rsid w:val="00B62352"/>
    <w:rsid w:val="00B62ABA"/>
    <w:rsid w:val="00B63031"/>
    <w:rsid w:val="00B64F8D"/>
    <w:rsid w:val="00B65359"/>
    <w:rsid w:val="00B660D6"/>
    <w:rsid w:val="00B671FB"/>
    <w:rsid w:val="00B72B37"/>
    <w:rsid w:val="00B72EFB"/>
    <w:rsid w:val="00B7372A"/>
    <w:rsid w:val="00B738EC"/>
    <w:rsid w:val="00B73ED7"/>
    <w:rsid w:val="00B7415D"/>
    <w:rsid w:val="00B826FA"/>
    <w:rsid w:val="00B83646"/>
    <w:rsid w:val="00B83EA2"/>
    <w:rsid w:val="00B84567"/>
    <w:rsid w:val="00BA16A5"/>
    <w:rsid w:val="00BA2750"/>
    <w:rsid w:val="00BA43BD"/>
    <w:rsid w:val="00BA7E67"/>
    <w:rsid w:val="00BB0E70"/>
    <w:rsid w:val="00BB193B"/>
    <w:rsid w:val="00BB5EB9"/>
    <w:rsid w:val="00BC1BA8"/>
    <w:rsid w:val="00BC50CC"/>
    <w:rsid w:val="00BC5341"/>
    <w:rsid w:val="00BC58D9"/>
    <w:rsid w:val="00BC5922"/>
    <w:rsid w:val="00BC7758"/>
    <w:rsid w:val="00BC7C4F"/>
    <w:rsid w:val="00BC7CA5"/>
    <w:rsid w:val="00BD0289"/>
    <w:rsid w:val="00BD6114"/>
    <w:rsid w:val="00BD6E52"/>
    <w:rsid w:val="00BD70D9"/>
    <w:rsid w:val="00BE0035"/>
    <w:rsid w:val="00BE1778"/>
    <w:rsid w:val="00BE1D05"/>
    <w:rsid w:val="00BE22F3"/>
    <w:rsid w:val="00BE3E7E"/>
    <w:rsid w:val="00BE6655"/>
    <w:rsid w:val="00BE6E88"/>
    <w:rsid w:val="00BF1F73"/>
    <w:rsid w:val="00BF2434"/>
    <w:rsid w:val="00BF5FC6"/>
    <w:rsid w:val="00C01BD8"/>
    <w:rsid w:val="00C01DBE"/>
    <w:rsid w:val="00C0318D"/>
    <w:rsid w:val="00C042C6"/>
    <w:rsid w:val="00C04B31"/>
    <w:rsid w:val="00C0646C"/>
    <w:rsid w:val="00C0660F"/>
    <w:rsid w:val="00C0678B"/>
    <w:rsid w:val="00C06E45"/>
    <w:rsid w:val="00C101F8"/>
    <w:rsid w:val="00C11D87"/>
    <w:rsid w:val="00C128B6"/>
    <w:rsid w:val="00C2445B"/>
    <w:rsid w:val="00C24DA7"/>
    <w:rsid w:val="00C26958"/>
    <w:rsid w:val="00C31CAD"/>
    <w:rsid w:val="00C3327B"/>
    <w:rsid w:val="00C33622"/>
    <w:rsid w:val="00C339E6"/>
    <w:rsid w:val="00C4171A"/>
    <w:rsid w:val="00C442CE"/>
    <w:rsid w:val="00C4507E"/>
    <w:rsid w:val="00C52703"/>
    <w:rsid w:val="00C541AF"/>
    <w:rsid w:val="00C567A6"/>
    <w:rsid w:val="00C57752"/>
    <w:rsid w:val="00C6059B"/>
    <w:rsid w:val="00C6723E"/>
    <w:rsid w:val="00C7637C"/>
    <w:rsid w:val="00C76BA9"/>
    <w:rsid w:val="00C80E11"/>
    <w:rsid w:val="00C8306E"/>
    <w:rsid w:val="00C85768"/>
    <w:rsid w:val="00C8675D"/>
    <w:rsid w:val="00C900CE"/>
    <w:rsid w:val="00C92ADF"/>
    <w:rsid w:val="00CA250D"/>
    <w:rsid w:val="00CA72ED"/>
    <w:rsid w:val="00CA7473"/>
    <w:rsid w:val="00CB0643"/>
    <w:rsid w:val="00CB1FA0"/>
    <w:rsid w:val="00CB29F2"/>
    <w:rsid w:val="00CB42F3"/>
    <w:rsid w:val="00CB46F4"/>
    <w:rsid w:val="00CB5136"/>
    <w:rsid w:val="00CB5A77"/>
    <w:rsid w:val="00CB5AF1"/>
    <w:rsid w:val="00CB6FF3"/>
    <w:rsid w:val="00CB71AF"/>
    <w:rsid w:val="00CC06D2"/>
    <w:rsid w:val="00CC196A"/>
    <w:rsid w:val="00CC1E5C"/>
    <w:rsid w:val="00CC51A8"/>
    <w:rsid w:val="00CC5C92"/>
    <w:rsid w:val="00CC61F6"/>
    <w:rsid w:val="00CD001D"/>
    <w:rsid w:val="00CD0370"/>
    <w:rsid w:val="00CD0BEB"/>
    <w:rsid w:val="00CD0CA3"/>
    <w:rsid w:val="00CD0E59"/>
    <w:rsid w:val="00CD5C16"/>
    <w:rsid w:val="00CD5E94"/>
    <w:rsid w:val="00CD7846"/>
    <w:rsid w:val="00CE06AA"/>
    <w:rsid w:val="00CE076F"/>
    <w:rsid w:val="00CE24DF"/>
    <w:rsid w:val="00CE3FC5"/>
    <w:rsid w:val="00CE5D95"/>
    <w:rsid w:val="00CE793A"/>
    <w:rsid w:val="00CF03C0"/>
    <w:rsid w:val="00CF15F2"/>
    <w:rsid w:val="00CF2197"/>
    <w:rsid w:val="00CF33E6"/>
    <w:rsid w:val="00CF3416"/>
    <w:rsid w:val="00D0160D"/>
    <w:rsid w:val="00D01C89"/>
    <w:rsid w:val="00D0542A"/>
    <w:rsid w:val="00D05C6A"/>
    <w:rsid w:val="00D05DCB"/>
    <w:rsid w:val="00D06732"/>
    <w:rsid w:val="00D07907"/>
    <w:rsid w:val="00D07FAB"/>
    <w:rsid w:val="00D12057"/>
    <w:rsid w:val="00D122B9"/>
    <w:rsid w:val="00D12C11"/>
    <w:rsid w:val="00D13758"/>
    <w:rsid w:val="00D14593"/>
    <w:rsid w:val="00D17C10"/>
    <w:rsid w:val="00D21127"/>
    <w:rsid w:val="00D21C77"/>
    <w:rsid w:val="00D22728"/>
    <w:rsid w:val="00D27F85"/>
    <w:rsid w:val="00D32F28"/>
    <w:rsid w:val="00D3477B"/>
    <w:rsid w:val="00D36101"/>
    <w:rsid w:val="00D36F27"/>
    <w:rsid w:val="00D414C6"/>
    <w:rsid w:val="00D45447"/>
    <w:rsid w:val="00D50805"/>
    <w:rsid w:val="00D510AE"/>
    <w:rsid w:val="00D52952"/>
    <w:rsid w:val="00D5297C"/>
    <w:rsid w:val="00D53315"/>
    <w:rsid w:val="00D54DF8"/>
    <w:rsid w:val="00D55F43"/>
    <w:rsid w:val="00D57296"/>
    <w:rsid w:val="00D62F7F"/>
    <w:rsid w:val="00D640F7"/>
    <w:rsid w:val="00D665BD"/>
    <w:rsid w:val="00D705A6"/>
    <w:rsid w:val="00D719D2"/>
    <w:rsid w:val="00D72560"/>
    <w:rsid w:val="00D73B73"/>
    <w:rsid w:val="00D75243"/>
    <w:rsid w:val="00D7542D"/>
    <w:rsid w:val="00D766AF"/>
    <w:rsid w:val="00D815A8"/>
    <w:rsid w:val="00D852F6"/>
    <w:rsid w:val="00D91A8C"/>
    <w:rsid w:val="00D93FDC"/>
    <w:rsid w:val="00D957E4"/>
    <w:rsid w:val="00DA0491"/>
    <w:rsid w:val="00DA0881"/>
    <w:rsid w:val="00DA3D4D"/>
    <w:rsid w:val="00DA53A1"/>
    <w:rsid w:val="00DA5E5D"/>
    <w:rsid w:val="00DB00A5"/>
    <w:rsid w:val="00DB1531"/>
    <w:rsid w:val="00DB180E"/>
    <w:rsid w:val="00DB23C1"/>
    <w:rsid w:val="00DB2A28"/>
    <w:rsid w:val="00DB5444"/>
    <w:rsid w:val="00DC3657"/>
    <w:rsid w:val="00DC399D"/>
    <w:rsid w:val="00DC3D22"/>
    <w:rsid w:val="00DC5FC3"/>
    <w:rsid w:val="00DD1056"/>
    <w:rsid w:val="00DD6631"/>
    <w:rsid w:val="00DE0462"/>
    <w:rsid w:val="00DE3FC6"/>
    <w:rsid w:val="00DF02E7"/>
    <w:rsid w:val="00DF4FEB"/>
    <w:rsid w:val="00DF6E20"/>
    <w:rsid w:val="00DF73F0"/>
    <w:rsid w:val="00E0060F"/>
    <w:rsid w:val="00E0220C"/>
    <w:rsid w:val="00E02570"/>
    <w:rsid w:val="00E02B6F"/>
    <w:rsid w:val="00E02FB4"/>
    <w:rsid w:val="00E0490C"/>
    <w:rsid w:val="00E04F99"/>
    <w:rsid w:val="00E07026"/>
    <w:rsid w:val="00E10745"/>
    <w:rsid w:val="00E10C8A"/>
    <w:rsid w:val="00E11678"/>
    <w:rsid w:val="00E173E2"/>
    <w:rsid w:val="00E22919"/>
    <w:rsid w:val="00E24D56"/>
    <w:rsid w:val="00E24F02"/>
    <w:rsid w:val="00E2583A"/>
    <w:rsid w:val="00E25A8B"/>
    <w:rsid w:val="00E2600C"/>
    <w:rsid w:val="00E263BB"/>
    <w:rsid w:val="00E27ED5"/>
    <w:rsid w:val="00E30FD1"/>
    <w:rsid w:val="00E31F51"/>
    <w:rsid w:val="00E321BA"/>
    <w:rsid w:val="00E3596B"/>
    <w:rsid w:val="00E41389"/>
    <w:rsid w:val="00E50D84"/>
    <w:rsid w:val="00E51A87"/>
    <w:rsid w:val="00E520A8"/>
    <w:rsid w:val="00E531A0"/>
    <w:rsid w:val="00E53A51"/>
    <w:rsid w:val="00E544C8"/>
    <w:rsid w:val="00E555F3"/>
    <w:rsid w:val="00E55E01"/>
    <w:rsid w:val="00E5605B"/>
    <w:rsid w:val="00E61C18"/>
    <w:rsid w:val="00E6514E"/>
    <w:rsid w:val="00E65732"/>
    <w:rsid w:val="00E74908"/>
    <w:rsid w:val="00E77021"/>
    <w:rsid w:val="00E832FA"/>
    <w:rsid w:val="00E84F67"/>
    <w:rsid w:val="00E950A7"/>
    <w:rsid w:val="00E96185"/>
    <w:rsid w:val="00EA3B4F"/>
    <w:rsid w:val="00EA3D8B"/>
    <w:rsid w:val="00EA7964"/>
    <w:rsid w:val="00EB012D"/>
    <w:rsid w:val="00EB1022"/>
    <w:rsid w:val="00EB23D7"/>
    <w:rsid w:val="00EB416E"/>
    <w:rsid w:val="00EB5882"/>
    <w:rsid w:val="00EC33BD"/>
    <w:rsid w:val="00EC3886"/>
    <w:rsid w:val="00EC67B0"/>
    <w:rsid w:val="00ED3E13"/>
    <w:rsid w:val="00ED4381"/>
    <w:rsid w:val="00ED530B"/>
    <w:rsid w:val="00ED5C4D"/>
    <w:rsid w:val="00EE0DB7"/>
    <w:rsid w:val="00EE13E6"/>
    <w:rsid w:val="00EE1471"/>
    <w:rsid w:val="00EE1976"/>
    <w:rsid w:val="00EE2099"/>
    <w:rsid w:val="00EE59F1"/>
    <w:rsid w:val="00EE7DD9"/>
    <w:rsid w:val="00EF0015"/>
    <w:rsid w:val="00EF40B6"/>
    <w:rsid w:val="00EF57CF"/>
    <w:rsid w:val="00EF7EFE"/>
    <w:rsid w:val="00F017DF"/>
    <w:rsid w:val="00F04B43"/>
    <w:rsid w:val="00F068C1"/>
    <w:rsid w:val="00F10C15"/>
    <w:rsid w:val="00F113A2"/>
    <w:rsid w:val="00F17CCA"/>
    <w:rsid w:val="00F20D7B"/>
    <w:rsid w:val="00F23451"/>
    <w:rsid w:val="00F23C4C"/>
    <w:rsid w:val="00F2405A"/>
    <w:rsid w:val="00F24A8C"/>
    <w:rsid w:val="00F25A97"/>
    <w:rsid w:val="00F30533"/>
    <w:rsid w:val="00F3160A"/>
    <w:rsid w:val="00F352F9"/>
    <w:rsid w:val="00F35F6B"/>
    <w:rsid w:val="00F376E9"/>
    <w:rsid w:val="00F40830"/>
    <w:rsid w:val="00F41B67"/>
    <w:rsid w:val="00F41EE5"/>
    <w:rsid w:val="00F43246"/>
    <w:rsid w:val="00F50502"/>
    <w:rsid w:val="00F55AAF"/>
    <w:rsid w:val="00F61DF1"/>
    <w:rsid w:val="00F64BFB"/>
    <w:rsid w:val="00F679F6"/>
    <w:rsid w:val="00F7114F"/>
    <w:rsid w:val="00F72242"/>
    <w:rsid w:val="00F72DBE"/>
    <w:rsid w:val="00F72F4E"/>
    <w:rsid w:val="00F73E30"/>
    <w:rsid w:val="00F73F9A"/>
    <w:rsid w:val="00F74B08"/>
    <w:rsid w:val="00F74D38"/>
    <w:rsid w:val="00F74E13"/>
    <w:rsid w:val="00F805F0"/>
    <w:rsid w:val="00F807C3"/>
    <w:rsid w:val="00F85AB9"/>
    <w:rsid w:val="00F86705"/>
    <w:rsid w:val="00F86E30"/>
    <w:rsid w:val="00F86F12"/>
    <w:rsid w:val="00F928DC"/>
    <w:rsid w:val="00F955BB"/>
    <w:rsid w:val="00F95F44"/>
    <w:rsid w:val="00FA1AE3"/>
    <w:rsid w:val="00FA1C42"/>
    <w:rsid w:val="00FA59D2"/>
    <w:rsid w:val="00FA62FD"/>
    <w:rsid w:val="00FA68BA"/>
    <w:rsid w:val="00FB0D8B"/>
    <w:rsid w:val="00FB13F2"/>
    <w:rsid w:val="00FC48E1"/>
    <w:rsid w:val="00FC4B87"/>
    <w:rsid w:val="00FC7159"/>
    <w:rsid w:val="00FD5426"/>
    <w:rsid w:val="00FD754D"/>
    <w:rsid w:val="00FE0063"/>
    <w:rsid w:val="00FE155B"/>
    <w:rsid w:val="00FE4427"/>
    <w:rsid w:val="00FE4725"/>
    <w:rsid w:val="00FE6E23"/>
    <w:rsid w:val="00FF1274"/>
    <w:rsid w:val="00FF1291"/>
    <w:rsid w:val="00FF21E8"/>
    <w:rsid w:val="00FF4C95"/>
    <w:rsid w:val="00FF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36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3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60E5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97B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36F2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36F2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60E51"/>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097BFD"/>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36F27"/>
    <w:pPr>
      <w:ind w:left="720"/>
      <w:contextualSpacing/>
    </w:pPr>
  </w:style>
  <w:style w:type="paragraph" w:styleId="Titel">
    <w:name w:val="Title"/>
    <w:basedOn w:val="Normal"/>
    <w:next w:val="Normal"/>
    <w:link w:val="TitelTegn"/>
    <w:uiPriority w:val="10"/>
    <w:qFormat/>
    <w:rsid w:val="00D3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36F27"/>
    <w:rPr>
      <w:rFonts w:asciiTheme="majorHAnsi" w:eastAsiaTheme="majorEastAsia" w:hAnsiTheme="majorHAnsi" w:cstheme="majorBidi"/>
      <w:color w:val="17365D" w:themeColor="text2" w:themeShade="BF"/>
      <w:spacing w:val="5"/>
      <w:kern w:val="28"/>
      <w:sz w:val="52"/>
      <w:szCs w:val="52"/>
    </w:rPr>
  </w:style>
  <w:style w:type="paragraph" w:customStyle="1" w:styleId="Pa44">
    <w:name w:val="Pa44"/>
    <w:basedOn w:val="Normal"/>
    <w:next w:val="Normal"/>
    <w:uiPriority w:val="99"/>
    <w:rsid w:val="00ED530B"/>
    <w:pPr>
      <w:autoSpaceDE w:val="0"/>
      <w:autoSpaceDN w:val="0"/>
      <w:adjustRightInd w:val="0"/>
      <w:spacing w:after="0" w:line="261" w:lineRule="atLeast"/>
    </w:pPr>
    <w:rPr>
      <w:rFonts w:ascii="Univers 45 Light" w:hAnsi="Univers 45 Light"/>
      <w:sz w:val="24"/>
      <w:szCs w:val="24"/>
    </w:rPr>
  </w:style>
  <w:style w:type="paragraph" w:customStyle="1" w:styleId="Pa16">
    <w:name w:val="Pa16"/>
    <w:basedOn w:val="Normal"/>
    <w:next w:val="Normal"/>
    <w:uiPriority w:val="99"/>
    <w:rsid w:val="00ED530B"/>
    <w:pPr>
      <w:autoSpaceDE w:val="0"/>
      <w:autoSpaceDN w:val="0"/>
      <w:adjustRightInd w:val="0"/>
      <w:spacing w:after="0" w:line="191" w:lineRule="atLeast"/>
    </w:pPr>
    <w:rPr>
      <w:rFonts w:ascii="Univers 45 Light" w:hAnsi="Univers 45 Light"/>
      <w:sz w:val="24"/>
      <w:szCs w:val="24"/>
    </w:rPr>
  </w:style>
  <w:style w:type="paragraph" w:customStyle="1" w:styleId="Default">
    <w:name w:val="Default"/>
    <w:rsid w:val="00ED530B"/>
    <w:pPr>
      <w:autoSpaceDE w:val="0"/>
      <w:autoSpaceDN w:val="0"/>
      <w:adjustRightInd w:val="0"/>
      <w:spacing w:after="0" w:line="240" w:lineRule="auto"/>
    </w:pPr>
    <w:rPr>
      <w:rFonts w:ascii="Univers 45 Light" w:hAnsi="Univers 45 Light" w:cs="Univers 45 Light"/>
      <w:color w:val="000000"/>
      <w:sz w:val="24"/>
      <w:szCs w:val="24"/>
    </w:rPr>
  </w:style>
  <w:style w:type="paragraph" w:customStyle="1" w:styleId="Pa11">
    <w:name w:val="Pa11"/>
    <w:basedOn w:val="Default"/>
    <w:next w:val="Default"/>
    <w:uiPriority w:val="99"/>
    <w:rsid w:val="00ED530B"/>
    <w:pPr>
      <w:spacing w:line="481" w:lineRule="atLeast"/>
    </w:pPr>
    <w:rPr>
      <w:rFonts w:cstheme="minorBidi"/>
      <w:color w:val="auto"/>
    </w:rPr>
  </w:style>
  <w:style w:type="paragraph" w:customStyle="1" w:styleId="Pa13">
    <w:name w:val="Pa13"/>
    <w:basedOn w:val="Default"/>
    <w:next w:val="Default"/>
    <w:uiPriority w:val="99"/>
    <w:rsid w:val="00ED530B"/>
    <w:pPr>
      <w:spacing w:line="361" w:lineRule="atLeast"/>
    </w:pPr>
    <w:rPr>
      <w:rFonts w:cstheme="minorBidi"/>
      <w:color w:val="auto"/>
    </w:rPr>
  </w:style>
  <w:style w:type="paragraph" w:customStyle="1" w:styleId="Pa45">
    <w:name w:val="Pa45"/>
    <w:basedOn w:val="Default"/>
    <w:next w:val="Default"/>
    <w:uiPriority w:val="99"/>
    <w:rsid w:val="00ED530B"/>
    <w:pPr>
      <w:spacing w:line="181" w:lineRule="atLeast"/>
    </w:pPr>
    <w:rPr>
      <w:rFonts w:cstheme="minorBidi"/>
      <w:color w:val="auto"/>
    </w:rPr>
  </w:style>
  <w:style w:type="paragraph" w:customStyle="1" w:styleId="Pa9">
    <w:name w:val="Pa9"/>
    <w:basedOn w:val="Default"/>
    <w:next w:val="Default"/>
    <w:uiPriority w:val="99"/>
    <w:rsid w:val="00ED530B"/>
    <w:pPr>
      <w:spacing w:line="181" w:lineRule="atLeast"/>
    </w:pPr>
    <w:rPr>
      <w:rFonts w:cstheme="minorBidi"/>
      <w:color w:val="auto"/>
    </w:rPr>
  </w:style>
  <w:style w:type="character" w:customStyle="1" w:styleId="A22">
    <w:name w:val="A22"/>
    <w:uiPriority w:val="99"/>
    <w:rsid w:val="00ED530B"/>
    <w:rPr>
      <w:rFonts w:cs="Univers 45 Light"/>
      <w:color w:val="211D1E"/>
      <w:sz w:val="14"/>
      <w:szCs w:val="14"/>
    </w:rPr>
  </w:style>
  <w:style w:type="paragraph" w:customStyle="1" w:styleId="Pa22">
    <w:name w:val="Pa22"/>
    <w:basedOn w:val="Default"/>
    <w:next w:val="Default"/>
    <w:uiPriority w:val="99"/>
    <w:rsid w:val="00ED530B"/>
    <w:pPr>
      <w:spacing w:line="481" w:lineRule="atLeast"/>
    </w:pPr>
    <w:rPr>
      <w:rFonts w:cstheme="minorBidi"/>
      <w:color w:val="auto"/>
    </w:rPr>
  </w:style>
  <w:style w:type="character" w:customStyle="1" w:styleId="A0">
    <w:name w:val="A0"/>
    <w:uiPriority w:val="99"/>
    <w:rsid w:val="00ED530B"/>
    <w:rPr>
      <w:rFonts w:cs="Univers 45 Light"/>
      <w:color w:val="211D1E"/>
    </w:rPr>
  </w:style>
  <w:style w:type="paragraph" w:customStyle="1" w:styleId="Pa12">
    <w:name w:val="Pa12"/>
    <w:basedOn w:val="Default"/>
    <w:next w:val="Default"/>
    <w:uiPriority w:val="99"/>
    <w:rsid w:val="00ED530B"/>
    <w:pPr>
      <w:spacing w:line="191" w:lineRule="atLeast"/>
    </w:pPr>
    <w:rPr>
      <w:rFonts w:cstheme="minorBidi"/>
      <w:color w:val="auto"/>
    </w:rPr>
  </w:style>
  <w:style w:type="table" w:styleId="Tabel-Gitter">
    <w:name w:val="Table Grid"/>
    <w:basedOn w:val="Tabel-Normal"/>
    <w:uiPriority w:val="59"/>
    <w:rsid w:val="0037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0B7368"/>
    <w:pPr>
      <w:spacing w:after="0" w:line="240" w:lineRule="auto"/>
    </w:pPr>
    <w:rPr>
      <w:sz w:val="20"/>
      <w:szCs w:val="20"/>
    </w:rPr>
  </w:style>
  <w:style w:type="character" w:customStyle="1" w:styleId="FodnotetekstTegn">
    <w:name w:val="Fodnotetekst Tegn"/>
    <w:basedOn w:val="Standardskrifttypeiafsnit"/>
    <w:link w:val="Fodnotetekst"/>
    <w:uiPriority w:val="99"/>
    <w:rsid w:val="000B7368"/>
    <w:rPr>
      <w:sz w:val="20"/>
      <w:szCs w:val="20"/>
    </w:rPr>
  </w:style>
  <w:style w:type="character" w:styleId="Fodnotehenvisning">
    <w:name w:val="footnote reference"/>
    <w:basedOn w:val="Standardskrifttypeiafsnit"/>
    <w:uiPriority w:val="99"/>
    <w:semiHidden/>
    <w:unhideWhenUsed/>
    <w:rsid w:val="000B7368"/>
    <w:rPr>
      <w:vertAlign w:val="superscript"/>
    </w:rPr>
  </w:style>
  <w:style w:type="character" w:styleId="Kommentarhenvisning">
    <w:name w:val="annotation reference"/>
    <w:basedOn w:val="Standardskrifttypeiafsnit"/>
    <w:uiPriority w:val="99"/>
    <w:semiHidden/>
    <w:unhideWhenUsed/>
    <w:rsid w:val="008B34E7"/>
    <w:rPr>
      <w:sz w:val="16"/>
      <w:szCs w:val="16"/>
    </w:rPr>
  </w:style>
  <w:style w:type="paragraph" w:styleId="Kommentartekst">
    <w:name w:val="annotation text"/>
    <w:basedOn w:val="Normal"/>
    <w:link w:val="KommentartekstTegn"/>
    <w:uiPriority w:val="99"/>
    <w:semiHidden/>
    <w:unhideWhenUsed/>
    <w:rsid w:val="008B34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B34E7"/>
    <w:rPr>
      <w:sz w:val="20"/>
      <w:szCs w:val="20"/>
    </w:rPr>
  </w:style>
  <w:style w:type="paragraph" w:styleId="Kommentaremne">
    <w:name w:val="annotation subject"/>
    <w:basedOn w:val="Kommentartekst"/>
    <w:next w:val="Kommentartekst"/>
    <w:link w:val="KommentaremneTegn"/>
    <w:uiPriority w:val="99"/>
    <w:semiHidden/>
    <w:unhideWhenUsed/>
    <w:rsid w:val="008B34E7"/>
    <w:rPr>
      <w:b/>
      <w:bCs/>
    </w:rPr>
  </w:style>
  <w:style w:type="character" w:customStyle="1" w:styleId="KommentaremneTegn">
    <w:name w:val="Kommentaremne Tegn"/>
    <w:basedOn w:val="KommentartekstTegn"/>
    <w:link w:val="Kommentaremne"/>
    <w:uiPriority w:val="99"/>
    <w:semiHidden/>
    <w:rsid w:val="008B34E7"/>
    <w:rPr>
      <w:b/>
      <w:bCs/>
      <w:sz w:val="20"/>
      <w:szCs w:val="20"/>
    </w:rPr>
  </w:style>
  <w:style w:type="paragraph" w:styleId="Markeringsbobletekst">
    <w:name w:val="Balloon Text"/>
    <w:basedOn w:val="Normal"/>
    <w:link w:val="MarkeringsbobletekstTegn"/>
    <w:uiPriority w:val="99"/>
    <w:semiHidden/>
    <w:unhideWhenUsed/>
    <w:rsid w:val="008B34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34E7"/>
    <w:rPr>
      <w:rFonts w:ascii="Tahoma" w:hAnsi="Tahoma" w:cs="Tahoma"/>
      <w:sz w:val="16"/>
      <w:szCs w:val="16"/>
    </w:rPr>
  </w:style>
  <w:style w:type="paragraph" w:customStyle="1" w:styleId="TableParagraph">
    <w:name w:val="Table Paragraph"/>
    <w:basedOn w:val="Normal"/>
    <w:uiPriority w:val="1"/>
    <w:qFormat/>
    <w:rsid w:val="00DA3D4D"/>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Standardskrifttypeiafsnit"/>
    <w:uiPriority w:val="99"/>
    <w:unhideWhenUsed/>
    <w:rsid w:val="003A21F1"/>
    <w:rPr>
      <w:color w:val="0000FF" w:themeColor="hyperlink"/>
      <w:u w:val="single"/>
    </w:rPr>
  </w:style>
  <w:style w:type="paragraph" w:styleId="Sidehoved">
    <w:name w:val="header"/>
    <w:basedOn w:val="Normal"/>
    <w:link w:val="SidehovedTegn"/>
    <w:uiPriority w:val="99"/>
    <w:unhideWhenUsed/>
    <w:rsid w:val="008A4319"/>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8A4319"/>
  </w:style>
  <w:style w:type="paragraph" w:styleId="Sidefod">
    <w:name w:val="footer"/>
    <w:basedOn w:val="Normal"/>
    <w:link w:val="SidefodTegn"/>
    <w:uiPriority w:val="99"/>
    <w:unhideWhenUsed/>
    <w:rsid w:val="008A4319"/>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8A4319"/>
  </w:style>
  <w:style w:type="paragraph" w:styleId="Overskrift">
    <w:name w:val="TOC Heading"/>
    <w:basedOn w:val="Overskrift1"/>
    <w:next w:val="Normal"/>
    <w:uiPriority w:val="39"/>
    <w:semiHidden/>
    <w:unhideWhenUsed/>
    <w:qFormat/>
    <w:rsid w:val="00F24A8C"/>
    <w:pPr>
      <w:outlineLvl w:val="9"/>
    </w:pPr>
    <w:rPr>
      <w:lang w:eastAsia="ja-JP"/>
    </w:rPr>
  </w:style>
  <w:style w:type="paragraph" w:styleId="Indholdsfortegnelse1">
    <w:name w:val="toc 1"/>
    <w:basedOn w:val="Normal"/>
    <w:next w:val="Normal"/>
    <w:autoRedefine/>
    <w:uiPriority w:val="39"/>
    <w:unhideWhenUsed/>
    <w:rsid w:val="00F24A8C"/>
    <w:pPr>
      <w:spacing w:after="100"/>
    </w:pPr>
  </w:style>
  <w:style w:type="paragraph" w:styleId="Indholdsfortegnelse2">
    <w:name w:val="toc 2"/>
    <w:basedOn w:val="Normal"/>
    <w:next w:val="Normal"/>
    <w:autoRedefine/>
    <w:uiPriority w:val="39"/>
    <w:unhideWhenUsed/>
    <w:rsid w:val="00F24A8C"/>
    <w:pPr>
      <w:spacing w:after="100"/>
      <w:ind w:left="220"/>
    </w:pPr>
  </w:style>
  <w:style w:type="paragraph" w:customStyle="1" w:styleId="Normal1">
    <w:name w:val="Normal1"/>
    <w:rsid w:val="005705CB"/>
    <w:pPr>
      <w:widowControl w:val="0"/>
      <w:spacing w:after="160" w:line="259" w:lineRule="auto"/>
    </w:pPr>
    <w:rPr>
      <w:rFonts w:ascii="Calibri" w:eastAsia="Calibri" w:hAnsi="Calibri" w:cs="Calibri"/>
      <w:color w:val="000000"/>
      <w:lang w:val="it-IT" w:eastAsia="it-IT"/>
    </w:rPr>
  </w:style>
  <w:style w:type="paragraph" w:styleId="Ingenafstand">
    <w:name w:val="No Spacing"/>
    <w:basedOn w:val="Normal"/>
    <w:uiPriority w:val="1"/>
    <w:qFormat/>
    <w:rsid w:val="00E65732"/>
    <w:pPr>
      <w:spacing w:after="0" w:line="240" w:lineRule="auto"/>
    </w:pPr>
    <w:rPr>
      <w:rFonts w:ascii="Calibri" w:eastAsiaTheme="minorHAnsi" w:hAnsi="Calibri" w:cs="Times New Roman"/>
      <w:lang w:eastAsia="en-US"/>
    </w:rPr>
  </w:style>
  <w:style w:type="paragraph" w:styleId="Indholdsfortegnelse3">
    <w:name w:val="toc 3"/>
    <w:basedOn w:val="Normal"/>
    <w:next w:val="Normal"/>
    <w:autoRedefine/>
    <w:uiPriority w:val="39"/>
    <w:unhideWhenUsed/>
    <w:rsid w:val="00A62CB7"/>
    <w:pPr>
      <w:spacing w:after="100"/>
      <w:ind w:left="440"/>
    </w:pPr>
  </w:style>
  <w:style w:type="character" w:customStyle="1" w:styleId="A4">
    <w:name w:val="A4"/>
    <w:uiPriority w:val="99"/>
    <w:rsid w:val="001E3708"/>
    <w:rPr>
      <w:rFonts w:cs="Myriad Pro"/>
      <w:color w:val="221E1F"/>
      <w:sz w:val="18"/>
      <w:szCs w:val="18"/>
    </w:rPr>
  </w:style>
  <w:style w:type="character" w:styleId="Fremhv">
    <w:name w:val="Emphasis"/>
    <w:basedOn w:val="Standardskrifttypeiafsnit"/>
    <w:uiPriority w:val="20"/>
    <w:qFormat/>
    <w:rsid w:val="009432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36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3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60E5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97B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36F2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36F2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60E51"/>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097BFD"/>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36F27"/>
    <w:pPr>
      <w:ind w:left="720"/>
      <w:contextualSpacing/>
    </w:pPr>
  </w:style>
  <w:style w:type="paragraph" w:styleId="Titel">
    <w:name w:val="Title"/>
    <w:basedOn w:val="Normal"/>
    <w:next w:val="Normal"/>
    <w:link w:val="TitelTegn"/>
    <w:uiPriority w:val="10"/>
    <w:qFormat/>
    <w:rsid w:val="00D3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36F27"/>
    <w:rPr>
      <w:rFonts w:asciiTheme="majorHAnsi" w:eastAsiaTheme="majorEastAsia" w:hAnsiTheme="majorHAnsi" w:cstheme="majorBidi"/>
      <w:color w:val="17365D" w:themeColor="text2" w:themeShade="BF"/>
      <w:spacing w:val="5"/>
      <w:kern w:val="28"/>
      <w:sz w:val="52"/>
      <w:szCs w:val="52"/>
    </w:rPr>
  </w:style>
  <w:style w:type="paragraph" w:customStyle="1" w:styleId="Pa44">
    <w:name w:val="Pa44"/>
    <w:basedOn w:val="Normal"/>
    <w:next w:val="Normal"/>
    <w:uiPriority w:val="99"/>
    <w:rsid w:val="00ED530B"/>
    <w:pPr>
      <w:autoSpaceDE w:val="0"/>
      <w:autoSpaceDN w:val="0"/>
      <w:adjustRightInd w:val="0"/>
      <w:spacing w:after="0" w:line="261" w:lineRule="atLeast"/>
    </w:pPr>
    <w:rPr>
      <w:rFonts w:ascii="Univers 45 Light" w:hAnsi="Univers 45 Light"/>
      <w:sz w:val="24"/>
      <w:szCs w:val="24"/>
    </w:rPr>
  </w:style>
  <w:style w:type="paragraph" w:customStyle="1" w:styleId="Pa16">
    <w:name w:val="Pa16"/>
    <w:basedOn w:val="Normal"/>
    <w:next w:val="Normal"/>
    <w:uiPriority w:val="99"/>
    <w:rsid w:val="00ED530B"/>
    <w:pPr>
      <w:autoSpaceDE w:val="0"/>
      <w:autoSpaceDN w:val="0"/>
      <w:adjustRightInd w:val="0"/>
      <w:spacing w:after="0" w:line="191" w:lineRule="atLeast"/>
    </w:pPr>
    <w:rPr>
      <w:rFonts w:ascii="Univers 45 Light" w:hAnsi="Univers 45 Light"/>
      <w:sz w:val="24"/>
      <w:szCs w:val="24"/>
    </w:rPr>
  </w:style>
  <w:style w:type="paragraph" w:customStyle="1" w:styleId="Default">
    <w:name w:val="Default"/>
    <w:rsid w:val="00ED530B"/>
    <w:pPr>
      <w:autoSpaceDE w:val="0"/>
      <w:autoSpaceDN w:val="0"/>
      <w:adjustRightInd w:val="0"/>
      <w:spacing w:after="0" w:line="240" w:lineRule="auto"/>
    </w:pPr>
    <w:rPr>
      <w:rFonts w:ascii="Univers 45 Light" w:hAnsi="Univers 45 Light" w:cs="Univers 45 Light"/>
      <w:color w:val="000000"/>
      <w:sz w:val="24"/>
      <w:szCs w:val="24"/>
    </w:rPr>
  </w:style>
  <w:style w:type="paragraph" w:customStyle="1" w:styleId="Pa11">
    <w:name w:val="Pa11"/>
    <w:basedOn w:val="Default"/>
    <w:next w:val="Default"/>
    <w:uiPriority w:val="99"/>
    <w:rsid w:val="00ED530B"/>
    <w:pPr>
      <w:spacing w:line="481" w:lineRule="atLeast"/>
    </w:pPr>
    <w:rPr>
      <w:rFonts w:cstheme="minorBidi"/>
      <w:color w:val="auto"/>
    </w:rPr>
  </w:style>
  <w:style w:type="paragraph" w:customStyle="1" w:styleId="Pa13">
    <w:name w:val="Pa13"/>
    <w:basedOn w:val="Default"/>
    <w:next w:val="Default"/>
    <w:uiPriority w:val="99"/>
    <w:rsid w:val="00ED530B"/>
    <w:pPr>
      <w:spacing w:line="361" w:lineRule="atLeast"/>
    </w:pPr>
    <w:rPr>
      <w:rFonts w:cstheme="minorBidi"/>
      <w:color w:val="auto"/>
    </w:rPr>
  </w:style>
  <w:style w:type="paragraph" w:customStyle="1" w:styleId="Pa45">
    <w:name w:val="Pa45"/>
    <w:basedOn w:val="Default"/>
    <w:next w:val="Default"/>
    <w:uiPriority w:val="99"/>
    <w:rsid w:val="00ED530B"/>
    <w:pPr>
      <w:spacing w:line="181" w:lineRule="atLeast"/>
    </w:pPr>
    <w:rPr>
      <w:rFonts w:cstheme="minorBidi"/>
      <w:color w:val="auto"/>
    </w:rPr>
  </w:style>
  <w:style w:type="paragraph" w:customStyle="1" w:styleId="Pa9">
    <w:name w:val="Pa9"/>
    <w:basedOn w:val="Default"/>
    <w:next w:val="Default"/>
    <w:uiPriority w:val="99"/>
    <w:rsid w:val="00ED530B"/>
    <w:pPr>
      <w:spacing w:line="181" w:lineRule="atLeast"/>
    </w:pPr>
    <w:rPr>
      <w:rFonts w:cstheme="minorBidi"/>
      <w:color w:val="auto"/>
    </w:rPr>
  </w:style>
  <w:style w:type="character" w:customStyle="1" w:styleId="A22">
    <w:name w:val="A22"/>
    <w:uiPriority w:val="99"/>
    <w:rsid w:val="00ED530B"/>
    <w:rPr>
      <w:rFonts w:cs="Univers 45 Light"/>
      <w:color w:val="211D1E"/>
      <w:sz w:val="14"/>
      <w:szCs w:val="14"/>
    </w:rPr>
  </w:style>
  <w:style w:type="paragraph" w:customStyle="1" w:styleId="Pa22">
    <w:name w:val="Pa22"/>
    <w:basedOn w:val="Default"/>
    <w:next w:val="Default"/>
    <w:uiPriority w:val="99"/>
    <w:rsid w:val="00ED530B"/>
    <w:pPr>
      <w:spacing w:line="481" w:lineRule="atLeast"/>
    </w:pPr>
    <w:rPr>
      <w:rFonts w:cstheme="minorBidi"/>
      <w:color w:val="auto"/>
    </w:rPr>
  </w:style>
  <w:style w:type="character" w:customStyle="1" w:styleId="A0">
    <w:name w:val="A0"/>
    <w:uiPriority w:val="99"/>
    <w:rsid w:val="00ED530B"/>
    <w:rPr>
      <w:rFonts w:cs="Univers 45 Light"/>
      <w:color w:val="211D1E"/>
    </w:rPr>
  </w:style>
  <w:style w:type="paragraph" w:customStyle="1" w:styleId="Pa12">
    <w:name w:val="Pa12"/>
    <w:basedOn w:val="Default"/>
    <w:next w:val="Default"/>
    <w:uiPriority w:val="99"/>
    <w:rsid w:val="00ED530B"/>
    <w:pPr>
      <w:spacing w:line="191" w:lineRule="atLeast"/>
    </w:pPr>
    <w:rPr>
      <w:rFonts w:cstheme="minorBidi"/>
      <w:color w:val="auto"/>
    </w:rPr>
  </w:style>
  <w:style w:type="table" w:styleId="Tabel-Gitter">
    <w:name w:val="Table Grid"/>
    <w:basedOn w:val="Tabel-Normal"/>
    <w:uiPriority w:val="59"/>
    <w:rsid w:val="0037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0B7368"/>
    <w:pPr>
      <w:spacing w:after="0" w:line="240" w:lineRule="auto"/>
    </w:pPr>
    <w:rPr>
      <w:sz w:val="20"/>
      <w:szCs w:val="20"/>
    </w:rPr>
  </w:style>
  <w:style w:type="character" w:customStyle="1" w:styleId="FodnotetekstTegn">
    <w:name w:val="Fodnotetekst Tegn"/>
    <w:basedOn w:val="Standardskrifttypeiafsnit"/>
    <w:link w:val="Fodnotetekst"/>
    <w:uiPriority w:val="99"/>
    <w:rsid w:val="000B7368"/>
    <w:rPr>
      <w:sz w:val="20"/>
      <w:szCs w:val="20"/>
    </w:rPr>
  </w:style>
  <w:style w:type="character" w:styleId="Fodnotehenvisning">
    <w:name w:val="footnote reference"/>
    <w:basedOn w:val="Standardskrifttypeiafsnit"/>
    <w:uiPriority w:val="99"/>
    <w:semiHidden/>
    <w:unhideWhenUsed/>
    <w:rsid w:val="000B7368"/>
    <w:rPr>
      <w:vertAlign w:val="superscript"/>
    </w:rPr>
  </w:style>
  <w:style w:type="character" w:styleId="Kommentarhenvisning">
    <w:name w:val="annotation reference"/>
    <w:basedOn w:val="Standardskrifttypeiafsnit"/>
    <w:uiPriority w:val="99"/>
    <w:semiHidden/>
    <w:unhideWhenUsed/>
    <w:rsid w:val="008B34E7"/>
    <w:rPr>
      <w:sz w:val="16"/>
      <w:szCs w:val="16"/>
    </w:rPr>
  </w:style>
  <w:style w:type="paragraph" w:styleId="Kommentartekst">
    <w:name w:val="annotation text"/>
    <w:basedOn w:val="Normal"/>
    <w:link w:val="KommentartekstTegn"/>
    <w:uiPriority w:val="99"/>
    <w:semiHidden/>
    <w:unhideWhenUsed/>
    <w:rsid w:val="008B34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B34E7"/>
    <w:rPr>
      <w:sz w:val="20"/>
      <w:szCs w:val="20"/>
    </w:rPr>
  </w:style>
  <w:style w:type="paragraph" w:styleId="Kommentaremne">
    <w:name w:val="annotation subject"/>
    <w:basedOn w:val="Kommentartekst"/>
    <w:next w:val="Kommentartekst"/>
    <w:link w:val="KommentaremneTegn"/>
    <w:uiPriority w:val="99"/>
    <w:semiHidden/>
    <w:unhideWhenUsed/>
    <w:rsid w:val="008B34E7"/>
    <w:rPr>
      <w:b/>
      <w:bCs/>
    </w:rPr>
  </w:style>
  <w:style w:type="character" w:customStyle="1" w:styleId="KommentaremneTegn">
    <w:name w:val="Kommentaremne Tegn"/>
    <w:basedOn w:val="KommentartekstTegn"/>
    <w:link w:val="Kommentaremne"/>
    <w:uiPriority w:val="99"/>
    <w:semiHidden/>
    <w:rsid w:val="008B34E7"/>
    <w:rPr>
      <w:b/>
      <w:bCs/>
      <w:sz w:val="20"/>
      <w:szCs w:val="20"/>
    </w:rPr>
  </w:style>
  <w:style w:type="paragraph" w:styleId="Markeringsbobletekst">
    <w:name w:val="Balloon Text"/>
    <w:basedOn w:val="Normal"/>
    <w:link w:val="MarkeringsbobletekstTegn"/>
    <w:uiPriority w:val="99"/>
    <w:semiHidden/>
    <w:unhideWhenUsed/>
    <w:rsid w:val="008B34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34E7"/>
    <w:rPr>
      <w:rFonts w:ascii="Tahoma" w:hAnsi="Tahoma" w:cs="Tahoma"/>
      <w:sz w:val="16"/>
      <w:szCs w:val="16"/>
    </w:rPr>
  </w:style>
  <w:style w:type="paragraph" w:customStyle="1" w:styleId="TableParagraph">
    <w:name w:val="Table Paragraph"/>
    <w:basedOn w:val="Normal"/>
    <w:uiPriority w:val="1"/>
    <w:qFormat/>
    <w:rsid w:val="00DA3D4D"/>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Standardskrifttypeiafsnit"/>
    <w:uiPriority w:val="99"/>
    <w:unhideWhenUsed/>
    <w:rsid w:val="003A21F1"/>
    <w:rPr>
      <w:color w:val="0000FF" w:themeColor="hyperlink"/>
      <w:u w:val="single"/>
    </w:rPr>
  </w:style>
  <w:style w:type="paragraph" w:styleId="Sidehoved">
    <w:name w:val="header"/>
    <w:basedOn w:val="Normal"/>
    <w:link w:val="SidehovedTegn"/>
    <w:uiPriority w:val="99"/>
    <w:unhideWhenUsed/>
    <w:rsid w:val="008A4319"/>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8A4319"/>
  </w:style>
  <w:style w:type="paragraph" w:styleId="Sidefod">
    <w:name w:val="footer"/>
    <w:basedOn w:val="Normal"/>
    <w:link w:val="SidefodTegn"/>
    <w:uiPriority w:val="99"/>
    <w:unhideWhenUsed/>
    <w:rsid w:val="008A4319"/>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8A4319"/>
  </w:style>
  <w:style w:type="paragraph" w:styleId="Overskrift">
    <w:name w:val="TOC Heading"/>
    <w:basedOn w:val="Overskrift1"/>
    <w:next w:val="Normal"/>
    <w:uiPriority w:val="39"/>
    <w:semiHidden/>
    <w:unhideWhenUsed/>
    <w:qFormat/>
    <w:rsid w:val="00F24A8C"/>
    <w:pPr>
      <w:outlineLvl w:val="9"/>
    </w:pPr>
    <w:rPr>
      <w:lang w:eastAsia="ja-JP"/>
    </w:rPr>
  </w:style>
  <w:style w:type="paragraph" w:styleId="Indholdsfortegnelse1">
    <w:name w:val="toc 1"/>
    <w:basedOn w:val="Normal"/>
    <w:next w:val="Normal"/>
    <w:autoRedefine/>
    <w:uiPriority w:val="39"/>
    <w:unhideWhenUsed/>
    <w:rsid w:val="00F24A8C"/>
    <w:pPr>
      <w:spacing w:after="100"/>
    </w:pPr>
  </w:style>
  <w:style w:type="paragraph" w:styleId="Indholdsfortegnelse2">
    <w:name w:val="toc 2"/>
    <w:basedOn w:val="Normal"/>
    <w:next w:val="Normal"/>
    <w:autoRedefine/>
    <w:uiPriority w:val="39"/>
    <w:unhideWhenUsed/>
    <w:rsid w:val="00F24A8C"/>
    <w:pPr>
      <w:spacing w:after="100"/>
      <w:ind w:left="220"/>
    </w:pPr>
  </w:style>
  <w:style w:type="paragraph" w:customStyle="1" w:styleId="Normal1">
    <w:name w:val="Normal1"/>
    <w:rsid w:val="005705CB"/>
    <w:pPr>
      <w:widowControl w:val="0"/>
      <w:spacing w:after="160" w:line="259" w:lineRule="auto"/>
    </w:pPr>
    <w:rPr>
      <w:rFonts w:ascii="Calibri" w:eastAsia="Calibri" w:hAnsi="Calibri" w:cs="Calibri"/>
      <w:color w:val="000000"/>
      <w:lang w:val="it-IT" w:eastAsia="it-IT"/>
    </w:rPr>
  </w:style>
  <w:style w:type="paragraph" w:styleId="Ingenafstand">
    <w:name w:val="No Spacing"/>
    <w:basedOn w:val="Normal"/>
    <w:uiPriority w:val="1"/>
    <w:qFormat/>
    <w:rsid w:val="00E65732"/>
    <w:pPr>
      <w:spacing w:after="0" w:line="240" w:lineRule="auto"/>
    </w:pPr>
    <w:rPr>
      <w:rFonts w:ascii="Calibri" w:eastAsiaTheme="minorHAnsi" w:hAnsi="Calibri" w:cs="Times New Roman"/>
      <w:lang w:eastAsia="en-US"/>
    </w:rPr>
  </w:style>
  <w:style w:type="paragraph" w:styleId="Indholdsfortegnelse3">
    <w:name w:val="toc 3"/>
    <w:basedOn w:val="Normal"/>
    <w:next w:val="Normal"/>
    <w:autoRedefine/>
    <w:uiPriority w:val="39"/>
    <w:unhideWhenUsed/>
    <w:rsid w:val="00A62CB7"/>
    <w:pPr>
      <w:spacing w:after="100"/>
      <w:ind w:left="440"/>
    </w:pPr>
  </w:style>
  <w:style w:type="character" w:customStyle="1" w:styleId="A4">
    <w:name w:val="A4"/>
    <w:uiPriority w:val="99"/>
    <w:rsid w:val="001E3708"/>
    <w:rPr>
      <w:rFonts w:cs="Myriad Pro"/>
      <w:color w:val="221E1F"/>
      <w:sz w:val="18"/>
      <w:szCs w:val="18"/>
    </w:rPr>
  </w:style>
  <w:style w:type="character" w:styleId="Fremhv">
    <w:name w:val="Emphasis"/>
    <w:basedOn w:val="Standardskrifttypeiafsnit"/>
    <w:uiPriority w:val="20"/>
    <w:qFormat/>
    <w:rsid w:val="00943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7076">
      <w:bodyDiv w:val="1"/>
      <w:marLeft w:val="0"/>
      <w:marRight w:val="0"/>
      <w:marTop w:val="0"/>
      <w:marBottom w:val="0"/>
      <w:divBdr>
        <w:top w:val="none" w:sz="0" w:space="0" w:color="auto"/>
        <w:left w:val="none" w:sz="0" w:space="0" w:color="auto"/>
        <w:bottom w:val="none" w:sz="0" w:space="0" w:color="auto"/>
        <w:right w:val="none" w:sz="0" w:space="0" w:color="auto"/>
      </w:divBdr>
    </w:div>
    <w:div w:id="1072654937">
      <w:bodyDiv w:val="1"/>
      <w:marLeft w:val="0"/>
      <w:marRight w:val="0"/>
      <w:marTop w:val="0"/>
      <w:marBottom w:val="0"/>
      <w:divBdr>
        <w:top w:val="none" w:sz="0" w:space="0" w:color="auto"/>
        <w:left w:val="none" w:sz="0" w:space="0" w:color="auto"/>
        <w:bottom w:val="none" w:sz="0" w:space="0" w:color="auto"/>
        <w:right w:val="none" w:sz="0" w:space="0" w:color="auto"/>
      </w:divBdr>
    </w:div>
    <w:div w:id="1447919262">
      <w:bodyDiv w:val="1"/>
      <w:marLeft w:val="0"/>
      <w:marRight w:val="0"/>
      <w:marTop w:val="0"/>
      <w:marBottom w:val="0"/>
      <w:divBdr>
        <w:top w:val="none" w:sz="0" w:space="0" w:color="auto"/>
        <w:left w:val="none" w:sz="0" w:space="0" w:color="auto"/>
        <w:bottom w:val="none" w:sz="0" w:space="0" w:color="auto"/>
        <w:right w:val="none" w:sz="0" w:space="0" w:color="auto"/>
      </w:divBdr>
    </w:div>
    <w:div w:id="1471168342">
      <w:bodyDiv w:val="1"/>
      <w:marLeft w:val="0"/>
      <w:marRight w:val="0"/>
      <w:marTop w:val="0"/>
      <w:marBottom w:val="0"/>
      <w:divBdr>
        <w:top w:val="none" w:sz="0" w:space="0" w:color="auto"/>
        <w:left w:val="none" w:sz="0" w:space="0" w:color="auto"/>
        <w:bottom w:val="none" w:sz="0" w:space="0" w:color="auto"/>
        <w:right w:val="none" w:sz="0" w:space="0" w:color="auto"/>
      </w:divBdr>
    </w:div>
    <w:div w:id="1533419838">
      <w:bodyDiv w:val="1"/>
      <w:marLeft w:val="0"/>
      <w:marRight w:val="0"/>
      <w:marTop w:val="0"/>
      <w:marBottom w:val="0"/>
      <w:divBdr>
        <w:top w:val="none" w:sz="0" w:space="0" w:color="auto"/>
        <w:left w:val="none" w:sz="0" w:space="0" w:color="auto"/>
        <w:bottom w:val="none" w:sz="0" w:space="0" w:color="auto"/>
        <w:right w:val="none" w:sz="0" w:space="0" w:color="auto"/>
      </w:divBdr>
    </w:div>
    <w:div w:id="1764104654">
      <w:bodyDiv w:val="1"/>
      <w:marLeft w:val="0"/>
      <w:marRight w:val="0"/>
      <w:marTop w:val="0"/>
      <w:marBottom w:val="0"/>
      <w:divBdr>
        <w:top w:val="none" w:sz="0" w:space="0" w:color="auto"/>
        <w:left w:val="none" w:sz="0" w:space="0" w:color="auto"/>
        <w:bottom w:val="none" w:sz="0" w:space="0" w:color="auto"/>
        <w:right w:val="none" w:sz="0" w:space="0" w:color="auto"/>
      </w:divBdr>
    </w:div>
    <w:div w:id="1812013807">
      <w:bodyDiv w:val="1"/>
      <w:marLeft w:val="0"/>
      <w:marRight w:val="0"/>
      <w:marTop w:val="0"/>
      <w:marBottom w:val="0"/>
      <w:divBdr>
        <w:top w:val="none" w:sz="0" w:space="0" w:color="auto"/>
        <w:left w:val="none" w:sz="0" w:space="0" w:color="auto"/>
        <w:bottom w:val="none" w:sz="0" w:space="0" w:color="auto"/>
        <w:right w:val="none" w:sz="0" w:space="0" w:color="auto"/>
      </w:divBdr>
    </w:div>
    <w:div w:id="20159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vbn.aau.dk/en/persons/allan-naes-gjerding(e519b2a9-a192-46d8-8d28-91d58aedc50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vbn.aau.dk/en/persons/jacob-rubaek-holm(c8a8c5ad-0329-49b6-9858-9e9170b68d3b).html" TargetMode="External"/><Relationship Id="rId2" Type="http://schemas.openxmlformats.org/officeDocument/2006/relationships/numbering" Target="numbering.xml"/><Relationship Id="rId16" Type="http://schemas.openxmlformats.org/officeDocument/2006/relationships/hyperlink" Target="http://vbn.aau.dk/en/persons/ina-drejer(bfc064c1-fc4a-4410-b795-87aa3bdcb52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vbn.aau.dk/en/persons/christian-richter-oestergaard(05cf43cf-d70a-4e0a-b229-b55aec58b880).html" TargetMode="External"/><Relationship Id="rId23" Type="http://schemas.microsoft.com/office/2011/relationships/people" Target="people.xml"/><Relationship Id="rId10" Type="http://schemas.openxmlformats.org/officeDocument/2006/relationships/diagramLayout" Target="diagrams/layout1.xml"/><Relationship Id="rId19" Type="http://schemas.openxmlformats.org/officeDocument/2006/relationships/hyperlink" Target="http://www.druid.dk/"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vbn.aau.dk/en/persons/poul-houman-andersen(49d967a4-f257-41f4-b6dd-1b20c5df3923).html"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C6FDC-8308-4B5B-9562-7C1548C1A179}"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2B9311F6-AD63-4C66-877A-50CE77FC6121}">
      <dgm:prSet phldrT="[Text]" custT="1"/>
      <dgm:spPr>
        <a:solidFill>
          <a:schemeClr val="accent2"/>
        </a:solidFill>
        <a:ln>
          <a:solidFill>
            <a:srgbClr val="0069AB"/>
          </a:solidFill>
        </a:ln>
      </dgm:spPr>
      <dgm:t>
        <a:bodyPr/>
        <a:lstStyle/>
        <a:p>
          <a:r>
            <a:rPr lang="en-US" sz="1200" b="1" dirty="0">
              <a:solidFill>
                <a:schemeClr val="bg1"/>
              </a:solidFill>
            </a:rPr>
            <a:t>Innovation, Knowledge and Economic Dynamics (IKE)</a:t>
          </a:r>
        </a:p>
      </dgm:t>
    </dgm:pt>
    <dgm:pt modelId="{18E988AA-98AD-4844-A886-765659910B53}" type="parTrans" cxnId="{C961D5F2-AA61-4D51-B1EF-478A81F12A9F}">
      <dgm:prSet/>
      <dgm:spPr/>
      <dgm:t>
        <a:bodyPr/>
        <a:lstStyle/>
        <a:p>
          <a:endParaRPr lang="en-US"/>
        </a:p>
      </dgm:t>
    </dgm:pt>
    <dgm:pt modelId="{202813FB-2769-499E-ADD4-3E1F0C13456B}" type="sibTrans" cxnId="{C961D5F2-AA61-4D51-B1EF-478A81F12A9F}">
      <dgm:prSet/>
      <dgm:spPr/>
      <dgm:t>
        <a:bodyPr/>
        <a:lstStyle/>
        <a:p>
          <a:endParaRPr lang="en-US"/>
        </a:p>
      </dgm:t>
    </dgm:pt>
    <dgm:pt modelId="{847051EF-EC36-435E-8122-D5AB052D5A8E}">
      <dgm:prSet phldrT="[Text]" custT="1"/>
      <dgm:spPr>
        <a:solidFill>
          <a:srgbClr val="0069AB"/>
        </a:solidFill>
        <a:ln>
          <a:solidFill>
            <a:srgbClr val="0069AB"/>
          </a:solidFill>
        </a:ln>
      </dgm:spPr>
      <dgm:t>
        <a:bodyPr/>
        <a:lstStyle/>
        <a:p>
          <a:r>
            <a:rPr lang="en-US" sz="1200" b="1" dirty="0">
              <a:solidFill>
                <a:schemeClr val="bg1"/>
              </a:solidFill>
            </a:rPr>
            <a:t>Regional Dynamics</a:t>
          </a:r>
        </a:p>
      </dgm:t>
    </dgm:pt>
    <dgm:pt modelId="{420FB1C7-D2EA-4337-A750-FF4DEF51CEA4}" type="parTrans" cxnId="{4BA7393B-1BF8-47EE-9297-CF7EE009B932}">
      <dgm:prSet/>
      <dgm:spPr/>
      <dgm:t>
        <a:bodyPr/>
        <a:lstStyle/>
        <a:p>
          <a:endParaRPr lang="en-US"/>
        </a:p>
      </dgm:t>
    </dgm:pt>
    <dgm:pt modelId="{94F184B0-A6C3-4155-8C70-41BD028E81F4}" type="sibTrans" cxnId="{4BA7393B-1BF8-47EE-9297-CF7EE009B932}">
      <dgm:prSet/>
      <dgm:spPr/>
      <dgm:t>
        <a:bodyPr/>
        <a:lstStyle/>
        <a:p>
          <a:endParaRPr lang="en-US"/>
        </a:p>
      </dgm:t>
    </dgm:pt>
    <dgm:pt modelId="{507B58BF-9AF3-4E71-B386-DF42AD254CD5}">
      <dgm:prSet phldrT="[Text]" custT="1"/>
      <dgm:spPr>
        <a:solidFill>
          <a:srgbClr val="0069AB"/>
        </a:solidFill>
        <a:ln>
          <a:solidFill>
            <a:srgbClr val="0069AB"/>
          </a:solidFill>
        </a:ln>
      </dgm:spPr>
      <dgm:t>
        <a:bodyPr/>
        <a:lstStyle/>
        <a:p>
          <a:r>
            <a:rPr lang="en-US" sz="1200" b="1" dirty="0">
              <a:solidFill>
                <a:schemeClr val="bg1"/>
              </a:solidFill>
            </a:rPr>
            <a:t>Entrepreneurship</a:t>
          </a:r>
        </a:p>
      </dgm:t>
    </dgm:pt>
    <dgm:pt modelId="{331C20F1-5C06-46B9-881E-1E233930AF48}" type="parTrans" cxnId="{3F5DE2CC-1FA4-4E8D-8C02-29E8426BCBBE}">
      <dgm:prSet/>
      <dgm:spPr/>
      <dgm:t>
        <a:bodyPr/>
        <a:lstStyle/>
        <a:p>
          <a:endParaRPr lang="en-US"/>
        </a:p>
      </dgm:t>
    </dgm:pt>
    <dgm:pt modelId="{9ECF643E-8DE2-43E4-A90F-D7CFA81AA51B}" type="sibTrans" cxnId="{3F5DE2CC-1FA4-4E8D-8C02-29E8426BCBBE}">
      <dgm:prSet/>
      <dgm:spPr/>
      <dgm:t>
        <a:bodyPr/>
        <a:lstStyle/>
        <a:p>
          <a:endParaRPr lang="en-US"/>
        </a:p>
      </dgm:t>
    </dgm:pt>
    <dgm:pt modelId="{0DB66350-1B46-48C3-ACE0-78C6D1F5AB8D}">
      <dgm:prSet phldrT="[Text]" custT="1"/>
      <dgm:spPr>
        <a:solidFill>
          <a:srgbClr val="0069AB"/>
        </a:solidFill>
        <a:ln>
          <a:solidFill>
            <a:srgbClr val="0069AB"/>
          </a:solidFill>
        </a:ln>
      </dgm:spPr>
      <dgm:t>
        <a:bodyPr/>
        <a:lstStyle/>
        <a:p>
          <a:r>
            <a:rPr lang="en-US" sz="1200" b="1" dirty="0">
              <a:solidFill>
                <a:schemeClr val="bg1"/>
              </a:solidFill>
            </a:rPr>
            <a:t>Innovation and Sustainability</a:t>
          </a:r>
        </a:p>
      </dgm:t>
    </dgm:pt>
    <dgm:pt modelId="{CF757889-0210-49BD-A4D9-C8C6CE782EF0}" type="parTrans" cxnId="{155C7022-8419-41DC-902B-C0B7375845B9}">
      <dgm:prSet/>
      <dgm:spPr/>
      <dgm:t>
        <a:bodyPr/>
        <a:lstStyle/>
        <a:p>
          <a:endParaRPr lang="en-US"/>
        </a:p>
      </dgm:t>
    </dgm:pt>
    <dgm:pt modelId="{CD88BD93-E8E9-41A0-9429-FED4D2743DB4}" type="sibTrans" cxnId="{155C7022-8419-41DC-902B-C0B7375845B9}">
      <dgm:prSet/>
      <dgm:spPr/>
      <dgm:t>
        <a:bodyPr/>
        <a:lstStyle/>
        <a:p>
          <a:endParaRPr lang="en-US"/>
        </a:p>
      </dgm:t>
    </dgm:pt>
    <dgm:pt modelId="{52939A89-EC07-46CF-81B8-14EAAF4F09B3}">
      <dgm:prSet phldrT="[Text]" custT="1"/>
      <dgm:spPr>
        <a:solidFill>
          <a:srgbClr val="0069AB"/>
        </a:solidFill>
        <a:ln>
          <a:solidFill>
            <a:srgbClr val="0069AB"/>
          </a:solidFill>
        </a:ln>
      </dgm:spPr>
      <dgm:t>
        <a:bodyPr/>
        <a:lstStyle/>
        <a:p>
          <a:r>
            <a:rPr lang="en-US" sz="1200" b="1" dirty="0">
              <a:solidFill>
                <a:schemeClr val="bg1"/>
              </a:solidFill>
            </a:rPr>
            <a:t>Innovation Management and </a:t>
          </a:r>
          <a:r>
            <a:rPr lang="en-US" sz="1200" b="1" dirty="0" err="1">
              <a:solidFill>
                <a:schemeClr val="bg1"/>
              </a:solidFill>
            </a:rPr>
            <a:t>Organisational</a:t>
          </a:r>
          <a:r>
            <a:rPr lang="en-US" sz="1200" b="1" dirty="0">
              <a:solidFill>
                <a:schemeClr val="bg1"/>
              </a:solidFill>
            </a:rPr>
            <a:t> Change</a:t>
          </a:r>
        </a:p>
      </dgm:t>
    </dgm:pt>
    <dgm:pt modelId="{31E15359-D458-457D-A7F1-1EEBA597C876}" type="parTrans" cxnId="{79DED17E-7BD5-4E48-A776-E31FB4FEECF4}">
      <dgm:prSet/>
      <dgm:spPr/>
      <dgm:t>
        <a:bodyPr/>
        <a:lstStyle/>
        <a:p>
          <a:endParaRPr lang="en-US"/>
        </a:p>
      </dgm:t>
    </dgm:pt>
    <dgm:pt modelId="{BA2A5709-55F9-4CFD-BF04-05355A78F9BA}" type="sibTrans" cxnId="{79DED17E-7BD5-4E48-A776-E31FB4FEECF4}">
      <dgm:prSet/>
      <dgm:spPr/>
      <dgm:t>
        <a:bodyPr/>
        <a:lstStyle/>
        <a:p>
          <a:endParaRPr lang="en-US"/>
        </a:p>
      </dgm:t>
    </dgm:pt>
    <dgm:pt modelId="{0999D07E-98A4-4ED5-82E6-D5AD314E3159}">
      <dgm:prSet phldrT="[Text]"/>
      <dgm:spPr/>
      <dgm:t>
        <a:bodyPr/>
        <a:lstStyle/>
        <a:p>
          <a:endParaRPr lang="en-US"/>
        </a:p>
      </dgm:t>
    </dgm:pt>
    <dgm:pt modelId="{389CF762-388C-4A79-8A10-3D75F89F6867}" type="parTrans" cxnId="{3B78C4F5-E6EC-4F6E-A88D-F9428A72645D}">
      <dgm:prSet/>
      <dgm:spPr/>
      <dgm:t>
        <a:bodyPr/>
        <a:lstStyle/>
        <a:p>
          <a:endParaRPr lang="en-US"/>
        </a:p>
      </dgm:t>
    </dgm:pt>
    <dgm:pt modelId="{FE083DCB-3027-41B8-97CF-92738CB5DB75}" type="sibTrans" cxnId="{3B78C4F5-E6EC-4F6E-A88D-F9428A72645D}">
      <dgm:prSet/>
      <dgm:spPr/>
      <dgm:t>
        <a:bodyPr/>
        <a:lstStyle/>
        <a:p>
          <a:endParaRPr lang="en-US"/>
        </a:p>
      </dgm:t>
    </dgm:pt>
    <dgm:pt modelId="{8C5FAAAD-8F99-4D3B-A7BF-4317B67BD1C7}">
      <dgm:prSet phldrT="[Text]" custT="1"/>
      <dgm:spPr>
        <a:solidFill>
          <a:srgbClr val="0069AB"/>
        </a:solidFill>
        <a:ln>
          <a:solidFill>
            <a:srgbClr val="0069AB"/>
          </a:solidFill>
        </a:ln>
      </dgm:spPr>
      <dgm:t>
        <a:bodyPr/>
        <a:lstStyle/>
        <a:p>
          <a:r>
            <a:rPr lang="en-US" sz="1200" b="1" dirty="0">
              <a:solidFill>
                <a:schemeClr val="bg1"/>
              </a:solidFill>
            </a:rPr>
            <a:t>Innovation Policy</a:t>
          </a:r>
        </a:p>
      </dgm:t>
    </dgm:pt>
    <dgm:pt modelId="{5E077412-67F0-49E2-A961-B40AF8B75216}" type="parTrans" cxnId="{675DE1F7-0218-4D8E-9A99-07736B10AA52}">
      <dgm:prSet/>
      <dgm:spPr/>
      <dgm:t>
        <a:bodyPr/>
        <a:lstStyle/>
        <a:p>
          <a:endParaRPr lang="en-US"/>
        </a:p>
      </dgm:t>
    </dgm:pt>
    <dgm:pt modelId="{9F63E0EF-2984-4F61-B0EA-0163569A6412}" type="sibTrans" cxnId="{675DE1F7-0218-4D8E-9A99-07736B10AA52}">
      <dgm:prSet/>
      <dgm:spPr/>
      <dgm:t>
        <a:bodyPr/>
        <a:lstStyle/>
        <a:p>
          <a:endParaRPr lang="en-US"/>
        </a:p>
      </dgm:t>
    </dgm:pt>
    <dgm:pt modelId="{97B249C3-99AB-4431-885C-26942A894A18}">
      <dgm:prSet phldrT="[Text]" custT="1"/>
      <dgm:spPr>
        <a:solidFill>
          <a:srgbClr val="0069AB"/>
        </a:solidFill>
        <a:ln>
          <a:solidFill>
            <a:srgbClr val="0069AB"/>
          </a:solidFill>
        </a:ln>
      </dgm:spPr>
      <dgm:t>
        <a:bodyPr/>
        <a:lstStyle/>
        <a:p>
          <a:r>
            <a:rPr lang="en-US" sz="1200" b="1" dirty="0">
              <a:solidFill>
                <a:schemeClr val="bg1"/>
              </a:solidFill>
            </a:rPr>
            <a:t>Innovation and Economic Development</a:t>
          </a:r>
        </a:p>
      </dgm:t>
    </dgm:pt>
    <dgm:pt modelId="{160FD59C-9551-4762-ABF0-025A1F6B15ED}" type="parTrans" cxnId="{B6C74CED-5A8A-4B65-A2E1-FC24AFC225F7}">
      <dgm:prSet/>
      <dgm:spPr/>
      <dgm:t>
        <a:bodyPr/>
        <a:lstStyle/>
        <a:p>
          <a:endParaRPr lang="en-US"/>
        </a:p>
      </dgm:t>
    </dgm:pt>
    <dgm:pt modelId="{58EB67F0-971E-4A6C-BF97-62CC5FBDD6C3}" type="sibTrans" cxnId="{B6C74CED-5A8A-4B65-A2E1-FC24AFC225F7}">
      <dgm:prSet/>
      <dgm:spPr/>
      <dgm:t>
        <a:bodyPr/>
        <a:lstStyle/>
        <a:p>
          <a:endParaRPr lang="en-US"/>
        </a:p>
      </dgm:t>
    </dgm:pt>
    <dgm:pt modelId="{2498A11C-8983-4A4E-89A1-F5FF96D94B57}" type="pres">
      <dgm:prSet presAssocID="{167C6FDC-8308-4B5B-9562-7C1548C1A179}" presName="composite" presStyleCnt="0">
        <dgm:presLayoutVars>
          <dgm:chMax val="1"/>
          <dgm:dir/>
          <dgm:resizeHandles val="exact"/>
        </dgm:presLayoutVars>
      </dgm:prSet>
      <dgm:spPr/>
      <dgm:t>
        <a:bodyPr/>
        <a:lstStyle/>
        <a:p>
          <a:endParaRPr lang="en-US"/>
        </a:p>
      </dgm:t>
    </dgm:pt>
    <dgm:pt modelId="{BF680950-F156-43CF-A2DA-4B09DEB917F3}" type="pres">
      <dgm:prSet presAssocID="{167C6FDC-8308-4B5B-9562-7C1548C1A179}" presName="radial" presStyleCnt="0">
        <dgm:presLayoutVars>
          <dgm:animLvl val="ctr"/>
        </dgm:presLayoutVars>
      </dgm:prSet>
      <dgm:spPr/>
    </dgm:pt>
    <dgm:pt modelId="{43FD5726-3AA1-4A7A-B2C7-E346EC01F58B}" type="pres">
      <dgm:prSet presAssocID="{2B9311F6-AD63-4C66-877A-50CE77FC6121}" presName="centerShape" presStyleLbl="vennNode1" presStyleIdx="0" presStyleCnt="7" custScaleX="112102" custScaleY="104478"/>
      <dgm:spPr/>
      <dgm:t>
        <a:bodyPr/>
        <a:lstStyle/>
        <a:p>
          <a:endParaRPr lang="en-US"/>
        </a:p>
      </dgm:t>
    </dgm:pt>
    <dgm:pt modelId="{8863C27B-6A09-442D-8E3C-249C6569E008}" type="pres">
      <dgm:prSet presAssocID="{847051EF-EC36-435E-8122-D5AB052D5A8E}" presName="node" presStyleLbl="vennNode1" presStyleIdx="1" presStyleCnt="7" custScaleX="112102" custScaleY="104478">
        <dgm:presLayoutVars>
          <dgm:bulletEnabled val="1"/>
        </dgm:presLayoutVars>
      </dgm:prSet>
      <dgm:spPr/>
      <dgm:t>
        <a:bodyPr/>
        <a:lstStyle/>
        <a:p>
          <a:endParaRPr lang="en-US"/>
        </a:p>
      </dgm:t>
    </dgm:pt>
    <dgm:pt modelId="{B9934BB8-075D-4FB2-9CD0-F817F5299AB6}" type="pres">
      <dgm:prSet presAssocID="{507B58BF-9AF3-4E71-B386-DF42AD254CD5}" presName="node" presStyleLbl="vennNode1" presStyleIdx="2" presStyleCnt="7" custScaleX="120381" custScaleY="111179">
        <dgm:presLayoutVars>
          <dgm:bulletEnabled val="1"/>
        </dgm:presLayoutVars>
      </dgm:prSet>
      <dgm:spPr/>
      <dgm:t>
        <a:bodyPr/>
        <a:lstStyle/>
        <a:p>
          <a:endParaRPr lang="en-US"/>
        </a:p>
      </dgm:t>
    </dgm:pt>
    <dgm:pt modelId="{3C491211-17A3-4A9F-92CC-6B8968A4E30F}" type="pres">
      <dgm:prSet presAssocID="{0DB66350-1B46-48C3-ACE0-78C6D1F5AB8D}" presName="node" presStyleLbl="vennNode1" presStyleIdx="3" presStyleCnt="7" custScaleX="112102" custScaleY="104478">
        <dgm:presLayoutVars>
          <dgm:bulletEnabled val="1"/>
        </dgm:presLayoutVars>
      </dgm:prSet>
      <dgm:spPr/>
      <dgm:t>
        <a:bodyPr/>
        <a:lstStyle/>
        <a:p>
          <a:endParaRPr lang="en-US"/>
        </a:p>
      </dgm:t>
    </dgm:pt>
    <dgm:pt modelId="{103CA59F-0255-4E1E-BCA8-A8BE2AE57353}" type="pres">
      <dgm:prSet presAssocID="{97B249C3-99AB-4431-885C-26942A894A18}" presName="node" presStyleLbl="vennNode1" presStyleIdx="4" presStyleCnt="7" custScaleX="108312">
        <dgm:presLayoutVars>
          <dgm:bulletEnabled val="1"/>
        </dgm:presLayoutVars>
      </dgm:prSet>
      <dgm:spPr/>
      <dgm:t>
        <a:bodyPr/>
        <a:lstStyle/>
        <a:p>
          <a:endParaRPr lang="en-US"/>
        </a:p>
      </dgm:t>
    </dgm:pt>
    <dgm:pt modelId="{E9C362AC-613C-4CE8-B403-5332A03DEBCD}" type="pres">
      <dgm:prSet presAssocID="{52939A89-EC07-46CF-81B8-14EAAF4F09B3}" presName="node" presStyleLbl="vennNode1" presStyleIdx="5" presStyleCnt="7" custScaleX="127949" custScaleY="104478">
        <dgm:presLayoutVars>
          <dgm:bulletEnabled val="1"/>
        </dgm:presLayoutVars>
      </dgm:prSet>
      <dgm:spPr/>
      <dgm:t>
        <a:bodyPr/>
        <a:lstStyle/>
        <a:p>
          <a:endParaRPr lang="en-US"/>
        </a:p>
      </dgm:t>
    </dgm:pt>
    <dgm:pt modelId="{E36E577B-4543-4C94-AF5C-B0180EDB0C57}" type="pres">
      <dgm:prSet presAssocID="{8C5FAAAD-8F99-4D3B-A7BF-4317B67BD1C7}" presName="node" presStyleLbl="vennNode1" presStyleIdx="6" presStyleCnt="7" custScaleX="112102" custScaleY="104478">
        <dgm:presLayoutVars>
          <dgm:bulletEnabled val="1"/>
        </dgm:presLayoutVars>
      </dgm:prSet>
      <dgm:spPr/>
      <dgm:t>
        <a:bodyPr/>
        <a:lstStyle/>
        <a:p>
          <a:endParaRPr lang="en-US"/>
        </a:p>
      </dgm:t>
    </dgm:pt>
  </dgm:ptLst>
  <dgm:cxnLst>
    <dgm:cxn modelId="{F312044B-DD1C-064C-9F0B-B938848D4716}" type="presOf" srcId="{167C6FDC-8308-4B5B-9562-7C1548C1A179}" destId="{2498A11C-8983-4A4E-89A1-F5FF96D94B57}" srcOrd="0" destOrd="0" presId="urn:microsoft.com/office/officeart/2005/8/layout/radial3"/>
    <dgm:cxn modelId="{00EF5E8D-9E8A-634C-A595-417394AA9B6B}" type="presOf" srcId="{2B9311F6-AD63-4C66-877A-50CE77FC6121}" destId="{43FD5726-3AA1-4A7A-B2C7-E346EC01F58B}" srcOrd="0" destOrd="0" presId="urn:microsoft.com/office/officeart/2005/8/layout/radial3"/>
    <dgm:cxn modelId="{3F5DE2CC-1FA4-4E8D-8C02-29E8426BCBBE}" srcId="{2B9311F6-AD63-4C66-877A-50CE77FC6121}" destId="{507B58BF-9AF3-4E71-B386-DF42AD254CD5}" srcOrd="1" destOrd="0" parTransId="{331C20F1-5C06-46B9-881E-1E233930AF48}" sibTransId="{9ECF643E-8DE2-43E4-A90F-D7CFA81AA51B}"/>
    <dgm:cxn modelId="{155C7022-8419-41DC-902B-C0B7375845B9}" srcId="{2B9311F6-AD63-4C66-877A-50CE77FC6121}" destId="{0DB66350-1B46-48C3-ACE0-78C6D1F5AB8D}" srcOrd="2" destOrd="0" parTransId="{CF757889-0210-49BD-A4D9-C8C6CE782EF0}" sibTransId="{CD88BD93-E8E9-41A0-9429-FED4D2743DB4}"/>
    <dgm:cxn modelId="{4BA7393B-1BF8-47EE-9297-CF7EE009B932}" srcId="{2B9311F6-AD63-4C66-877A-50CE77FC6121}" destId="{847051EF-EC36-435E-8122-D5AB052D5A8E}" srcOrd="0" destOrd="0" parTransId="{420FB1C7-D2EA-4337-A750-FF4DEF51CEA4}" sibTransId="{94F184B0-A6C3-4155-8C70-41BD028E81F4}"/>
    <dgm:cxn modelId="{79DED17E-7BD5-4E48-A776-E31FB4FEECF4}" srcId="{2B9311F6-AD63-4C66-877A-50CE77FC6121}" destId="{52939A89-EC07-46CF-81B8-14EAAF4F09B3}" srcOrd="4" destOrd="0" parTransId="{31E15359-D458-457D-A7F1-1EEBA597C876}" sibTransId="{BA2A5709-55F9-4CFD-BF04-05355A78F9BA}"/>
    <dgm:cxn modelId="{C961D5F2-AA61-4D51-B1EF-478A81F12A9F}" srcId="{167C6FDC-8308-4B5B-9562-7C1548C1A179}" destId="{2B9311F6-AD63-4C66-877A-50CE77FC6121}" srcOrd="0" destOrd="0" parTransId="{18E988AA-98AD-4844-A886-765659910B53}" sibTransId="{202813FB-2769-499E-ADD4-3E1F0C13456B}"/>
    <dgm:cxn modelId="{62A99F8F-0447-984E-9E7E-9EC92761FF99}" type="presOf" srcId="{52939A89-EC07-46CF-81B8-14EAAF4F09B3}" destId="{E9C362AC-613C-4CE8-B403-5332A03DEBCD}" srcOrd="0" destOrd="0" presId="urn:microsoft.com/office/officeart/2005/8/layout/radial3"/>
    <dgm:cxn modelId="{91AE7CDA-CBEF-A74D-8F89-CF27395BAF62}" type="presOf" srcId="{8C5FAAAD-8F99-4D3B-A7BF-4317B67BD1C7}" destId="{E36E577B-4543-4C94-AF5C-B0180EDB0C57}" srcOrd="0" destOrd="0" presId="urn:microsoft.com/office/officeart/2005/8/layout/radial3"/>
    <dgm:cxn modelId="{75F26DA6-EC06-AF46-9EE2-E553BFF65374}" type="presOf" srcId="{507B58BF-9AF3-4E71-B386-DF42AD254CD5}" destId="{B9934BB8-075D-4FB2-9CD0-F817F5299AB6}" srcOrd="0" destOrd="0" presId="urn:microsoft.com/office/officeart/2005/8/layout/radial3"/>
    <dgm:cxn modelId="{4716AC4B-5076-2A4F-A039-8DAE9616EA85}" type="presOf" srcId="{847051EF-EC36-435E-8122-D5AB052D5A8E}" destId="{8863C27B-6A09-442D-8E3C-249C6569E008}" srcOrd="0" destOrd="0" presId="urn:microsoft.com/office/officeart/2005/8/layout/radial3"/>
    <dgm:cxn modelId="{23676A3E-7026-DC42-BF93-9E5668491A65}" type="presOf" srcId="{0DB66350-1B46-48C3-ACE0-78C6D1F5AB8D}" destId="{3C491211-17A3-4A9F-92CC-6B8968A4E30F}" srcOrd="0" destOrd="0" presId="urn:microsoft.com/office/officeart/2005/8/layout/radial3"/>
    <dgm:cxn modelId="{B6C74CED-5A8A-4B65-A2E1-FC24AFC225F7}" srcId="{2B9311F6-AD63-4C66-877A-50CE77FC6121}" destId="{97B249C3-99AB-4431-885C-26942A894A18}" srcOrd="3" destOrd="0" parTransId="{160FD59C-9551-4762-ABF0-025A1F6B15ED}" sibTransId="{58EB67F0-971E-4A6C-BF97-62CC5FBDD6C3}"/>
    <dgm:cxn modelId="{3B78C4F5-E6EC-4F6E-A88D-F9428A72645D}" srcId="{167C6FDC-8308-4B5B-9562-7C1548C1A179}" destId="{0999D07E-98A4-4ED5-82E6-D5AD314E3159}" srcOrd="1" destOrd="0" parTransId="{389CF762-388C-4A79-8A10-3D75F89F6867}" sibTransId="{FE083DCB-3027-41B8-97CF-92738CB5DB75}"/>
    <dgm:cxn modelId="{675DE1F7-0218-4D8E-9A99-07736B10AA52}" srcId="{2B9311F6-AD63-4C66-877A-50CE77FC6121}" destId="{8C5FAAAD-8F99-4D3B-A7BF-4317B67BD1C7}" srcOrd="5" destOrd="0" parTransId="{5E077412-67F0-49E2-A961-B40AF8B75216}" sibTransId="{9F63E0EF-2984-4F61-B0EA-0163569A6412}"/>
    <dgm:cxn modelId="{D2F6C1D9-4599-C443-B823-942F6AAC3F12}" type="presOf" srcId="{97B249C3-99AB-4431-885C-26942A894A18}" destId="{103CA59F-0255-4E1E-BCA8-A8BE2AE57353}" srcOrd="0" destOrd="0" presId="urn:microsoft.com/office/officeart/2005/8/layout/radial3"/>
    <dgm:cxn modelId="{1D487925-740E-B34C-B15D-9B5696361B5A}" type="presParOf" srcId="{2498A11C-8983-4A4E-89A1-F5FF96D94B57}" destId="{BF680950-F156-43CF-A2DA-4B09DEB917F3}" srcOrd="0" destOrd="0" presId="urn:microsoft.com/office/officeart/2005/8/layout/radial3"/>
    <dgm:cxn modelId="{531B9EC7-AA38-A944-98F2-C131AC040E9D}" type="presParOf" srcId="{BF680950-F156-43CF-A2DA-4B09DEB917F3}" destId="{43FD5726-3AA1-4A7A-B2C7-E346EC01F58B}" srcOrd="0" destOrd="0" presId="urn:microsoft.com/office/officeart/2005/8/layout/radial3"/>
    <dgm:cxn modelId="{28E1A491-60BD-B246-8553-44E9B798B7C1}" type="presParOf" srcId="{BF680950-F156-43CF-A2DA-4B09DEB917F3}" destId="{8863C27B-6A09-442D-8E3C-249C6569E008}" srcOrd="1" destOrd="0" presId="urn:microsoft.com/office/officeart/2005/8/layout/radial3"/>
    <dgm:cxn modelId="{F4860258-8045-924D-9424-55DCF541F02F}" type="presParOf" srcId="{BF680950-F156-43CF-A2DA-4B09DEB917F3}" destId="{B9934BB8-075D-4FB2-9CD0-F817F5299AB6}" srcOrd="2" destOrd="0" presId="urn:microsoft.com/office/officeart/2005/8/layout/radial3"/>
    <dgm:cxn modelId="{D719ED54-A4E7-C64D-BF98-69448BCF1A3D}" type="presParOf" srcId="{BF680950-F156-43CF-A2DA-4B09DEB917F3}" destId="{3C491211-17A3-4A9F-92CC-6B8968A4E30F}" srcOrd="3" destOrd="0" presId="urn:microsoft.com/office/officeart/2005/8/layout/radial3"/>
    <dgm:cxn modelId="{809E64A3-7977-2346-91A9-BFFF1D3C6395}" type="presParOf" srcId="{BF680950-F156-43CF-A2DA-4B09DEB917F3}" destId="{103CA59F-0255-4E1E-BCA8-A8BE2AE57353}" srcOrd="4" destOrd="0" presId="urn:microsoft.com/office/officeart/2005/8/layout/radial3"/>
    <dgm:cxn modelId="{5706C113-C48E-5D44-B557-782CAB2DE4A4}" type="presParOf" srcId="{BF680950-F156-43CF-A2DA-4B09DEB917F3}" destId="{E9C362AC-613C-4CE8-B403-5332A03DEBCD}" srcOrd="5" destOrd="0" presId="urn:microsoft.com/office/officeart/2005/8/layout/radial3"/>
    <dgm:cxn modelId="{713F5ADE-9EF1-1846-9D48-2B1B8D06F77A}" type="presParOf" srcId="{BF680950-F156-43CF-A2DA-4B09DEB917F3}" destId="{E36E577B-4543-4C94-AF5C-B0180EDB0C57}" srcOrd="6"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D5726-3AA1-4A7A-B2C7-E346EC01F58B}">
      <dsp:nvSpPr>
        <dsp:cNvPr id="0" name=""/>
        <dsp:cNvSpPr/>
      </dsp:nvSpPr>
      <dsp:spPr>
        <a:xfrm>
          <a:off x="1230072" y="1026200"/>
          <a:ext cx="2991011" cy="2787594"/>
        </a:xfrm>
        <a:prstGeom prst="ellipse">
          <a:avLst/>
        </a:prstGeom>
        <a:solidFill>
          <a:schemeClr val="accent2"/>
        </a:solidFill>
        <a:ln w="25400" cap="flat" cmpd="sng" algn="ctr">
          <a:solidFill>
            <a:srgbClr val="0069AB"/>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rPr>
            <a:t>Innovation, Knowledge and Economic Dynamics (IKE)</a:t>
          </a:r>
        </a:p>
      </dsp:txBody>
      <dsp:txXfrm>
        <a:off x="1668095" y="1434434"/>
        <a:ext cx="2114965" cy="1971126"/>
      </dsp:txXfrm>
    </dsp:sp>
    <dsp:sp modelId="{8863C27B-6A09-442D-8E3C-249C6569E008}">
      <dsp:nvSpPr>
        <dsp:cNvPr id="0" name=""/>
        <dsp:cNvSpPr/>
      </dsp:nvSpPr>
      <dsp:spPr>
        <a:xfrm>
          <a:off x="1977824" y="-14458"/>
          <a:ext cx="1495505" cy="1393797"/>
        </a:xfrm>
        <a:prstGeom prst="ellipse">
          <a:avLst/>
        </a:prstGeom>
        <a:solidFill>
          <a:srgbClr val="0069AB"/>
        </a:solidFill>
        <a:ln w="25400" cap="flat" cmpd="sng" algn="ctr">
          <a:solidFill>
            <a:srgbClr val="0069AB"/>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rPr>
            <a:t>Regional Dynamics</a:t>
          </a:r>
        </a:p>
      </dsp:txBody>
      <dsp:txXfrm>
        <a:off x="2196836" y="189659"/>
        <a:ext cx="1057481" cy="985563"/>
      </dsp:txXfrm>
    </dsp:sp>
    <dsp:sp modelId="{B9934BB8-075D-4FB2-9CD0-F817F5299AB6}">
      <dsp:nvSpPr>
        <dsp:cNvPr id="0" name=""/>
        <dsp:cNvSpPr/>
      </dsp:nvSpPr>
      <dsp:spPr>
        <a:xfrm>
          <a:off x="3427370" y="809622"/>
          <a:ext cx="1605952" cy="1483192"/>
        </a:xfrm>
        <a:prstGeom prst="ellipse">
          <a:avLst/>
        </a:prstGeom>
        <a:solidFill>
          <a:srgbClr val="0069AB"/>
        </a:solidFill>
        <a:ln w="25400" cap="flat" cmpd="sng" algn="ctr">
          <a:solidFill>
            <a:srgbClr val="0069AB"/>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rPr>
            <a:t>Entrepreneurship</a:t>
          </a:r>
        </a:p>
      </dsp:txBody>
      <dsp:txXfrm>
        <a:off x="3662556" y="1026830"/>
        <a:ext cx="1135580" cy="1048776"/>
      </dsp:txXfrm>
    </dsp:sp>
    <dsp:sp modelId="{3C491211-17A3-4A9F-92CC-6B8968A4E30F}">
      <dsp:nvSpPr>
        <dsp:cNvPr id="0" name=""/>
        <dsp:cNvSpPr/>
      </dsp:nvSpPr>
      <dsp:spPr>
        <a:xfrm>
          <a:off x="3482593" y="2591877"/>
          <a:ext cx="1495505" cy="1393797"/>
        </a:xfrm>
        <a:prstGeom prst="ellipse">
          <a:avLst/>
        </a:prstGeom>
        <a:solidFill>
          <a:srgbClr val="0069AB"/>
        </a:solidFill>
        <a:ln w="25400" cap="flat" cmpd="sng" algn="ctr">
          <a:solidFill>
            <a:srgbClr val="0069AB"/>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rPr>
            <a:t>Innovation and Sustainability</a:t>
          </a:r>
        </a:p>
      </dsp:txBody>
      <dsp:txXfrm>
        <a:off x="3701605" y="2795994"/>
        <a:ext cx="1057481" cy="985563"/>
      </dsp:txXfrm>
    </dsp:sp>
    <dsp:sp modelId="{103CA59F-0255-4E1E-BCA8-A8BE2AE57353}">
      <dsp:nvSpPr>
        <dsp:cNvPr id="0" name=""/>
        <dsp:cNvSpPr/>
      </dsp:nvSpPr>
      <dsp:spPr>
        <a:xfrm>
          <a:off x="2003105" y="3490525"/>
          <a:ext cx="1444945" cy="1334058"/>
        </a:xfrm>
        <a:prstGeom prst="ellipse">
          <a:avLst/>
        </a:prstGeom>
        <a:solidFill>
          <a:srgbClr val="0069AB"/>
        </a:solidFill>
        <a:ln w="25400" cap="flat" cmpd="sng" algn="ctr">
          <a:solidFill>
            <a:srgbClr val="0069AB"/>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rPr>
            <a:t>Innovation and Economic Development</a:t>
          </a:r>
        </a:p>
      </dsp:txBody>
      <dsp:txXfrm>
        <a:off x="2214712" y="3685893"/>
        <a:ext cx="1021731" cy="943322"/>
      </dsp:txXfrm>
    </dsp:sp>
    <dsp:sp modelId="{E9C362AC-613C-4CE8-B403-5332A03DEBCD}">
      <dsp:nvSpPr>
        <dsp:cNvPr id="0" name=""/>
        <dsp:cNvSpPr/>
      </dsp:nvSpPr>
      <dsp:spPr>
        <a:xfrm>
          <a:off x="367352" y="2591877"/>
          <a:ext cx="1706914" cy="1393797"/>
        </a:xfrm>
        <a:prstGeom prst="ellipse">
          <a:avLst/>
        </a:prstGeom>
        <a:solidFill>
          <a:srgbClr val="0069AB"/>
        </a:solidFill>
        <a:ln w="25400" cap="flat" cmpd="sng" algn="ctr">
          <a:solidFill>
            <a:srgbClr val="0069AB"/>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rPr>
            <a:t>Innovation Management and </a:t>
          </a:r>
          <a:r>
            <a:rPr lang="en-US" sz="1200" b="1" kern="1200" dirty="0" err="1">
              <a:solidFill>
                <a:schemeClr val="bg1"/>
              </a:solidFill>
            </a:rPr>
            <a:t>Organisational</a:t>
          </a:r>
          <a:r>
            <a:rPr lang="en-US" sz="1200" b="1" kern="1200" dirty="0">
              <a:solidFill>
                <a:schemeClr val="bg1"/>
              </a:solidFill>
            </a:rPr>
            <a:t> Change</a:t>
          </a:r>
        </a:p>
      </dsp:txBody>
      <dsp:txXfrm>
        <a:off x="617324" y="2795994"/>
        <a:ext cx="1206970" cy="985563"/>
      </dsp:txXfrm>
    </dsp:sp>
    <dsp:sp modelId="{E36E577B-4543-4C94-AF5C-B0180EDB0C57}">
      <dsp:nvSpPr>
        <dsp:cNvPr id="0" name=""/>
        <dsp:cNvSpPr/>
      </dsp:nvSpPr>
      <dsp:spPr>
        <a:xfrm>
          <a:off x="473056" y="854320"/>
          <a:ext cx="1495505" cy="1393797"/>
        </a:xfrm>
        <a:prstGeom prst="ellipse">
          <a:avLst/>
        </a:prstGeom>
        <a:solidFill>
          <a:srgbClr val="0069AB"/>
        </a:solidFill>
        <a:ln w="25400" cap="flat" cmpd="sng" algn="ctr">
          <a:solidFill>
            <a:srgbClr val="0069AB"/>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a:solidFill>
                <a:schemeClr val="bg1"/>
              </a:solidFill>
            </a:rPr>
            <a:t>Innovation Policy</a:t>
          </a:r>
        </a:p>
      </dsp:txBody>
      <dsp:txXfrm>
        <a:off x="692068" y="1058437"/>
        <a:ext cx="1057481" cy="9855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99AD-DC95-4DD5-9188-D6FC2622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7820</Words>
  <Characters>44579</Characters>
  <Application>Microsoft Office Word</Application>
  <DocSecurity>0</DocSecurity>
  <Lines>371</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52295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Stengaard Villumsen</dc:creator>
  <cp:lastModifiedBy>Jesper Lindgaard Christensen</cp:lastModifiedBy>
  <cp:revision>4</cp:revision>
  <cp:lastPrinted>2018-01-15T11:27:00Z</cp:lastPrinted>
  <dcterms:created xsi:type="dcterms:W3CDTF">2018-01-16T15:17:00Z</dcterms:created>
  <dcterms:modified xsi:type="dcterms:W3CDTF">2018-01-16T16:30:00Z</dcterms:modified>
</cp:coreProperties>
</file>