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4F40" w14:textId="075F84D2" w:rsidR="000B1712" w:rsidRDefault="00BF7461" w:rsidP="00BC3ED8">
      <w:pPr>
        <w:spacing w:after="0"/>
        <w:ind w:left="720" w:right="720"/>
        <w:jc w:val="both"/>
        <w:rPr>
          <w:sz w:val="40"/>
          <w:szCs w:val="28"/>
          <w:lang w:val="en-GB"/>
        </w:rPr>
      </w:pPr>
      <w:r w:rsidRPr="00BC3ED8">
        <w:rPr>
          <w:sz w:val="40"/>
          <w:szCs w:val="28"/>
          <w:lang w:val="en-GB"/>
        </w:rPr>
        <w:t xml:space="preserve">Self-reflexivity as a form of client participation: </w:t>
      </w:r>
      <w:r w:rsidR="004B2537" w:rsidRPr="00BC3ED8">
        <w:rPr>
          <w:sz w:val="40"/>
          <w:szCs w:val="28"/>
          <w:lang w:val="en-GB"/>
        </w:rPr>
        <w:t>Clients as citizens, consumers, partners or self-entrepreneurs?</w:t>
      </w:r>
    </w:p>
    <w:p w14:paraId="76772023" w14:textId="42447A98" w:rsidR="001D50D1" w:rsidRDefault="001D50D1" w:rsidP="00CA473F">
      <w:pPr>
        <w:spacing w:after="0" w:line="240" w:lineRule="auto"/>
        <w:jc w:val="right"/>
        <w:rPr>
          <w:lang w:val="en-GB"/>
        </w:rPr>
      </w:pPr>
      <w:r>
        <w:rPr>
          <w:lang w:val="en-GB"/>
        </w:rPr>
        <w:t>Merete Monrad</w:t>
      </w:r>
    </w:p>
    <w:p w14:paraId="51FBCC46" w14:textId="77777777" w:rsidR="00CA473F" w:rsidRDefault="00CA473F" w:rsidP="00CA473F">
      <w:pPr>
        <w:spacing w:after="0" w:line="240" w:lineRule="auto"/>
        <w:ind w:left="360"/>
        <w:jc w:val="right"/>
        <w:rPr>
          <w:lang w:val="en-GB"/>
        </w:rPr>
      </w:pPr>
      <w:r>
        <w:rPr>
          <w:lang w:val="en-GB"/>
        </w:rPr>
        <w:t>Journal of Social Policy, 2019</w:t>
      </w:r>
    </w:p>
    <w:p w14:paraId="1B289EF0" w14:textId="0EAE5B93" w:rsidR="00CA473F" w:rsidRDefault="00CA473F" w:rsidP="00CA473F">
      <w:pPr>
        <w:spacing w:after="0" w:line="240" w:lineRule="auto"/>
        <w:ind w:left="360"/>
        <w:jc w:val="right"/>
      </w:pPr>
      <w:r>
        <w:t xml:space="preserve">DOI: </w:t>
      </w:r>
      <w:hyperlink r:id="rId8" w:tgtFrame="_blank" w:history="1">
        <w:r>
          <w:rPr>
            <w:rStyle w:val="Hyperlink"/>
          </w:rPr>
          <w:t>https://doi.org/10.1017/S0047279419000655</w:t>
        </w:r>
      </w:hyperlink>
    </w:p>
    <w:p w14:paraId="581FFB99" w14:textId="1A12270F" w:rsidR="001D50D1" w:rsidRPr="00CA473F" w:rsidRDefault="001D50D1" w:rsidP="001D50D1">
      <w:pPr>
        <w:jc w:val="right"/>
      </w:pPr>
      <w:bookmarkStart w:id="0" w:name="_GoBack"/>
      <w:bookmarkEnd w:id="0"/>
    </w:p>
    <w:p w14:paraId="19B79989" w14:textId="31534436" w:rsidR="008769FC" w:rsidRPr="001D6B8E" w:rsidRDefault="008769FC" w:rsidP="00BC3ED8">
      <w:pPr>
        <w:spacing w:after="0"/>
        <w:ind w:firstLine="720"/>
        <w:jc w:val="both"/>
        <w:rPr>
          <w:b/>
          <w:sz w:val="28"/>
          <w:lang w:val="en-GB"/>
        </w:rPr>
      </w:pPr>
      <w:r w:rsidRPr="001D6B8E">
        <w:rPr>
          <w:b/>
          <w:sz w:val="28"/>
          <w:lang w:val="en-GB"/>
        </w:rPr>
        <w:t>Introduction</w:t>
      </w:r>
    </w:p>
    <w:p w14:paraId="21DEAB66" w14:textId="6513A48C" w:rsidR="00F50B90" w:rsidRDefault="00F50B90" w:rsidP="00BC3ED8">
      <w:pPr>
        <w:spacing w:after="0"/>
        <w:jc w:val="both"/>
        <w:rPr>
          <w:lang w:val="en-GB"/>
        </w:rPr>
      </w:pPr>
      <w:r>
        <w:rPr>
          <w:lang w:val="en-GB"/>
        </w:rPr>
        <w:t xml:space="preserve">Self-reflexivity </w:t>
      </w:r>
      <w:proofErr w:type="gramStart"/>
      <w:r>
        <w:rPr>
          <w:lang w:val="en-GB"/>
        </w:rPr>
        <w:t>has been described</w:t>
      </w:r>
      <w:proofErr w:type="gramEnd"/>
      <w:r>
        <w:rPr>
          <w:lang w:val="en-GB"/>
        </w:rPr>
        <w:t xml:space="preserve"> as part of a new type of rationality in the frontline of the welfare state related to the use of individual action plans across sectors such as health, education and </w:t>
      </w:r>
      <w:r w:rsidR="00AD68ED">
        <w:rPr>
          <w:lang w:val="en-GB"/>
        </w:rPr>
        <w:t>social services</w:t>
      </w:r>
      <w:r>
        <w:rPr>
          <w:lang w:val="en-GB"/>
        </w:rPr>
        <w:t xml:space="preserve">. The use of individual action plans entail a dialogical negotiation </w:t>
      </w:r>
      <w:r w:rsidR="005E0265">
        <w:rPr>
          <w:lang w:val="en-GB"/>
        </w:rPr>
        <w:t>between client and practitioner</w:t>
      </w:r>
      <w:r w:rsidR="009625E9">
        <w:rPr>
          <w:lang w:val="en-GB"/>
        </w:rPr>
        <w:t>,</w:t>
      </w:r>
      <w:r w:rsidR="00FC1078">
        <w:rPr>
          <w:lang w:val="en-GB"/>
        </w:rPr>
        <w:t xml:space="preserve"> which casts the relationship between state and citizens in novel ways</w:t>
      </w:r>
      <w:r>
        <w:rPr>
          <w:lang w:val="en-GB"/>
        </w:rPr>
        <w:t xml:space="preserve"> (Born and Jensen, 2010). In this paper, I suggest that self-reflexivity </w:t>
      </w:r>
      <w:proofErr w:type="gramStart"/>
      <w:r>
        <w:rPr>
          <w:lang w:val="en-GB"/>
        </w:rPr>
        <w:t>can be considered</w:t>
      </w:r>
      <w:proofErr w:type="gramEnd"/>
      <w:r>
        <w:rPr>
          <w:lang w:val="en-GB"/>
        </w:rPr>
        <w:t xml:space="preserve"> a distinct form of client participation</w:t>
      </w:r>
      <w:r w:rsidR="00AD68ED">
        <w:rPr>
          <w:lang w:val="en-GB"/>
        </w:rPr>
        <w:t>. This form of participation</w:t>
      </w:r>
      <w:r>
        <w:rPr>
          <w:lang w:val="en-GB"/>
        </w:rPr>
        <w:t xml:space="preserve"> is different from both democratic, consumerist and co-productive participation in terms of the </w:t>
      </w:r>
      <w:r w:rsidRPr="00847EB9">
        <w:rPr>
          <w:lang w:val="en-GB"/>
        </w:rPr>
        <w:t xml:space="preserve">form participation takes, the aim of participation, the </w:t>
      </w:r>
      <w:r>
        <w:rPr>
          <w:lang w:val="en-GB"/>
        </w:rPr>
        <w:t xml:space="preserve">client role, </w:t>
      </w:r>
      <w:proofErr w:type="gramStart"/>
      <w:r w:rsidRPr="00847EB9">
        <w:rPr>
          <w:lang w:val="en-GB"/>
        </w:rPr>
        <w:t>the</w:t>
      </w:r>
      <w:proofErr w:type="gramEnd"/>
      <w:r>
        <w:rPr>
          <w:lang w:val="en-GB"/>
        </w:rPr>
        <w:t xml:space="preserve"> r</w:t>
      </w:r>
      <w:r w:rsidRPr="00847EB9">
        <w:rPr>
          <w:lang w:val="en-GB"/>
        </w:rPr>
        <w:t>esources require</w:t>
      </w:r>
      <w:r>
        <w:rPr>
          <w:lang w:val="en-GB"/>
        </w:rPr>
        <w:t>d</w:t>
      </w:r>
      <w:r w:rsidRPr="00847EB9">
        <w:rPr>
          <w:lang w:val="en-GB"/>
        </w:rPr>
        <w:t xml:space="preserve"> f</w:t>
      </w:r>
      <w:r>
        <w:rPr>
          <w:lang w:val="en-GB"/>
        </w:rPr>
        <w:t>rom</w:t>
      </w:r>
      <w:r w:rsidRPr="00847EB9">
        <w:rPr>
          <w:lang w:val="en-GB"/>
        </w:rPr>
        <w:t xml:space="preserve"> clients to participate</w:t>
      </w:r>
      <w:r>
        <w:rPr>
          <w:lang w:val="en-GB"/>
        </w:rPr>
        <w:t>,</w:t>
      </w:r>
      <w:r w:rsidRPr="00847EB9">
        <w:rPr>
          <w:lang w:val="en-GB"/>
        </w:rPr>
        <w:t xml:space="preserve"> the relationship between the agency and the client</w:t>
      </w:r>
      <w:r>
        <w:rPr>
          <w:lang w:val="en-GB"/>
        </w:rPr>
        <w:t xml:space="preserve"> and the organizational responsiveness to client needs and preferences. Self-reflexivity as a form of participation may both </w:t>
      </w:r>
      <w:r w:rsidR="00FC1078">
        <w:rPr>
          <w:lang w:val="en-GB"/>
        </w:rPr>
        <w:t xml:space="preserve">entail </w:t>
      </w:r>
      <w:r>
        <w:rPr>
          <w:lang w:val="en-GB"/>
        </w:rPr>
        <w:t xml:space="preserve">possibilities for clients to influence the design and provision of services, but </w:t>
      </w:r>
      <w:r w:rsidR="00316707">
        <w:rPr>
          <w:lang w:val="en-GB"/>
        </w:rPr>
        <w:t>it</w:t>
      </w:r>
      <w:r w:rsidR="005E0265">
        <w:rPr>
          <w:lang w:val="en-GB"/>
        </w:rPr>
        <w:t xml:space="preserve"> </w:t>
      </w:r>
      <w:proofErr w:type="gramStart"/>
      <w:r w:rsidR="005E0265">
        <w:rPr>
          <w:lang w:val="en-GB"/>
        </w:rPr>
        <w:t xml:space="preserve">is </w:t>
      </w:r>
      <w:r>
        <w:rPr>
          <w:lang w:val="en-GB"/>
        </w:rPr>
        <w:t>also</w:t>
      </w:r>
      <w:proofErr w:type="gramEnd"/>
      <w:r>
        <w:rPr>
          <w:lang w:val="en-GB"/>
        </w:rPr>
        <w:t xml:space="preserve"> </w:t>
      </w:r>
      <w:r w:rsidR="005E0265">
        <w:rPr>
          <w:lang w:val="en-GB"/>
        </w:rPr>
        <w:t>a form of</w:t>
      </w:r>
      <w:r w:rsidR="00FC1078">
        <w:rPr>
          <w:lang w:val="en-GB"/>
        </w:rPr>
        <w:t xml:space="preserve"> participation </w:t>
      </w:r>
      <w:r w:rsidR="005E0265">
        <w:rPr>
          <w:lang w:val="en-GB"/>
        </w:rPr>
        <w:t xml:space="preserve">that is limited </w:t>
      </w:r>
      <w:r w:rsidR="00316707">
        <w:rPr>
          <w:lang w:val="en-GB"/>
        </w:rPr>
        <w:t xml:space="preserve">in distinct ways </w:t>
      </w:r>
      <w:r w:rsidR="00FC1078">
        <w:rPr>
          <w:lang w:val="en-GB"/>
        </w:rPr>
        <w:t xml:space="preserve">and </w:t>
      </w:r>
      <w:r w:rsidR="005E0265">
        <w:rPr>
          <w:lang w:val="en-GB"/>
        </w:rPr>
        <w:t xml:space="preserve">which </w:t>
      </w:r>
      <w:r w:rsidR="00FC1078">
        <w:rPr>
          <w:lang w:val="en-GB"/>
        </w:rPr>
        <w:t>place</w:t>
      </w:r>
      <w:r w:rsidR="00316707">
        <w:rPr>
          <w:lang w:val="en-GB"/>
        </w:rPr>
        <w:t>s</w:t>
      </w:r>
      <w:r>
        <w:rPr>
          <w:lang w:val="en-GB"/>
        </w:rPr>
        <w:t xml:space="preserve"> </w:t>
      </w:r>
      <w:r w:rsidR="00316707">
        <w:rPr>
          <w:lang w:val="en-GB"/>
        </w:rPr>
        <w:t>particular</w:t>
      </w:r>
      <w:r>
        <w:rPr>
          <w:lang w:val="en-GB"/>
        </w:rPr>
        <w:t xml:space="preserve"> demands on clients </w:t>
      </w:r>
      <w:r w:rsidR="00FC1078">
        <w:rPr>
          <w:lang w:val="en-GB"/>
        </w:rPr>
        <w:t>compared to other forms of participation</w:t>
      </w:r>
      <w:r w:rsidR="00881AD2">
        <w:rPr>
          <w:lang w:val="en-GB"/>
        </w:rPr>
        <w:t xml:space="preserve"> (</w:t>
      </w:r>
      <w:proofErr w:type="spellStart"/>
      <w:r w:rsidR="00881AD2">
        <w:rPr>
          <w:lang w:val="en-GB"/>
        </w:rPr>
        <w:t>Kampmann</w:t>
      </w:r>
      <w:proofErr w:type="spellEnd"/>
      <w:r w:rsidR="00881AD2">
        <w:rPr>
          <w:lang w:val="en-GB"/>
        </w:rPr>
        <w:t>, 2004)</w:t>
      </w:r>
      <w:r>
        <w:rPr>
          <w:lang w:val="en-GB"/>
        </w:rPr>
        <w:t xml:space="preserve">. </w:t>
      </w:r>
      <w:r w:rsidR="009625E9">
        <w:rPr>
          <w:lang w:val="en-GB"/>
        </w:rPr>
        <w:t>It is the aim of this article, to discuss what kind of influence self-reflexive participation allows clients to have.</w:t>
      </w:r>
    </w:p>
    <w:p w14:paraId="69A5AF11" w14:textId="5244A0D0" w:rsidR="00F50B90" w:rsidRDefault="005E0265" w:rsidP="000F7E6B">
      <w:pPr>
        <w:spacing w:after="0"/>
        <w:jc w:val="both"/>
        <w:rPr>
          <w:lang w:val="en-GB"/>
        </w:rPr>
      </w:pPr>
      <w:r w:rsidRPr="000F7E6B">
        <w:rPr>
          <w:lang w:val="en-GB"/>
        </w:rPr>
        <w:tab/>
      </w:r>
      <w:proofErr w:type="spellStart"/>
      <w:r w:rsidR="000B5193" w:rsidRPr="000F7E6B">
        <w:rPr>
          <w:lang w:val="en-GB"/>
        </w:rPr>
        <w:t>Lipsky</w:t>
      </w:r>
      <w:proofErr w:type="spellEnd"/>
      <w:r w:rsidR="000B5193" w:rsidRPr="000F7E6B">
        <w:rPr>
          <w:lang w:val="en-GB"/>
        </w:rPr>
        <w:t xml:space="preserve"> </w:t>
      </w:r>
      <w:r w:rsidR="00B04053" w:rsidRPr="000F7E6B">
        <w:rPr>
          <w:lang w:val="en-GB"/>
        </w:rPr>
        <w:t xml:space="preserve">(1980: 42-43) </w:t>
      </w:r>
      <w:r w:rsidR="0094408F" w:rsidRPr="000F7E6B">
        <w:rPr>
          <w:lang w:val="en-GB"/>
        </w:rPr>
        <w:t>maintains</w:t>
      </w:r>
      <w:r w:rsidR="000B5193" w:rsidRPr="000F7E6B">
        <w:rPr>
          <w:lang w:val="en-GB"/>
        </w:rPr>
        <w:t xml:space="preserve"> that client participation has a dual function</w:t>
      </w:r>
      <w:r w:rsidR="00CC1277" w:rsidRPr="000F7E6B">
        <w:rPr>
          <w:lang w:val="en-GB"/>
        </w:rPr>
        <w:t>,</w:t>
      </w:r>
      <w:r w:rsidR="000B5193" w:rsidRPr="000F7E6B">
        <w:rPr>
          <w:lang w:val="en-GB"/>
        </w:rPr>
        <w:t xml:space="preserve"> both as a means </w:t>
      </w:r>
      <w:r w:rsidR="00B644CB" w:rsidRPr="000F7E6B">
        <w:rPr>
          <w:lang w:val="en-GB"/>
        </w:rPr>
        <w:t>for</w:t>
      </w:r>
      <w:r w:rsidR="000B5193" w:rsidRPr="002C326C">
        <w:rPr>
          <w:lang w:val="en-GB"/>
        </w:rPr>
        <w:t xml:space="preserve"> secur</w:t>
      </w:r>
      <w:r w:rsidR="00B644CB">
        <w:rPr>
          <w:lang w:val="en-GB"/>
        </w:rPr>
        <w:t>ing</w:t>
      </w:r>
      <w:r w:rsidR="000B5193" w:rsidRPr="002C326C">
        <w:rPr>
          <w:lang w:val="en-GB"/>
        </w:rPr>
        <w:t xml:space="preserve"> individual and fair treatment and as a way of legitimi</w:t>
      </w:r>
      <w:r w:rsidR="00CC1277">
        <w:rPr>
          <w:lang w:val="en-GB"/>
        </w:rPr>
        <w:t>s</w:t>
      </w:r>
      <w:r w:rsidR="000B5193" w:rsidRPr="002C326C">
        <w:rPr>
          <w:lang w:val="en-GB"/>
        </w:rPr>
        <w:t xml:space="preserve">ing </w:t>
      </w:r>
      <w:r w:rsidR="00CC1277">
        <w:rPr>
          <w:lang w:val="en-GB"/>
        </w:rPr>
        <w:t>an</w:t>
      </w:r>
      <w:r w:rsidR="000B5193" w:rsidRPr="002C326C">
        <w:rPr>
          <w:lang w:val="en-GB"/>
        </w:rPr>
        <w:t xml:space="preserve"> agency’s intervention in </w:t>
      </w:r>
      <w:r w:rsidR="00CC1277">
        <w:rPr>
          <w:lang w:val="en-GB"/>
        </w:rPr>
        <w:t>i</w:t>
      </w:r>
      <w:r w:rsidR="0081111F" w:rsidRPr="002C326C">
        <w:rPr>
          <w:lang w:val="en-GB"/>
        </w:rPr>
        <w:t>t</w:t>
      </w:r>
      <w:r w:rsidR="00CC1277">
        <w:rPr>
          <w:lang w:val="en-GB"/>
        </w:rPr>
        <w:t>s</w:t>
      </w:r>
      <w:r w:rsidR="0081111F" w:rsidRPr="002C326C">
        <w:rPr>
          <w:lang w:val="en-GB"/>
        </w:rPr>
        <w:t xml:space="preserve"> </w:t>
      </w:r>
      <w:r w:rsidR="000B5193" w:rsidRPr="002C326C">
        <w:rPr>
          <w:lang w:val="en-GB"/>
        </w:rPr>
        <w:t>client</w:t>
      </w:r>
      <w:r w:rsidR="0081111F" w:rsidRPr="002C326C">
        <w:rPr>
          <w:lang w:val="en-GB"/>
        </w:rPr>
        <w:t>s’</w:t>
      </w:r>
      <w:r w:rsidR="000B5193" w:rsidRPr="002C326C">
        <w:rPr>
          <w:lang w:val="en-GB"/>
        </w:rPr>
        <w:t xml:space="preserve"> lives. </w:t>
      </w:r>
      <w:r w:rsidR="009D70B9">
        <w:rPr>
          <w:lang w:val="en-GB"/>
        </w:rPr>
        <w:t>Thus</w:t>
      </w:r>
      <w:r w:rsidR="000B5193" w:rsidRPr="002C326C">
        <w:rPr>
          <w:lang w:val="en-GB"/>
        </w:rPr>
        <w:t xml:space="preserve">, participation can be </w:t>
      </w:r>
      <w:r w:rsidR="007C798E">
        <w:rPr>
          <w:lang w:val="en-GB"/>
        </w:rPr>
        <w:t>i</w:t>
      </w:r>
      <w:r w:rsidR="000B5193" w:rsidRPr="002C326C">
        <w:rPr>
          <w:lang w:val="en-GB"/>
        </w:rPr>
        <w:t>nvoluntary for clients</w:t>
      </w:r>
      <w:r w:rsidR="007C798E">
        <w:rPr>
          <w:lang w:val="en-GB"/>
        </w:rPr>
        <w:t>,</w:t>
      </w:r>
      <w:r w:rsidR="000B5193" w:rsidRPr="00847EB9">
        <w:rPr>
          <w:lang w:val="en-GB"/>
        </w:rPr>
        <w:t xml:space="preserve"> and street-level </w:t>
      </w:r>
      <w:r w:rsidR="00D43E4B" w:rsidRPr="00847EB9">
        <w:rPr>
          <w:lang w:val="en-GB"/>
        </w:rPr>
        <w:t>organizations</w:t>
      </w:r>
      <w:r w:rsidR="000B5193" w:rsidRPr="00847EB9">
        <w:rPr>
          <w:lang w:val="en-GB"/>
        </w:rPr>
        <w:t xml:space="preserve"> may seek to persuade clients to participate actively in the system.</w:t>
      </w:r>
      <w:r w:rsidR="00856638" w:rsidRPr="00847EB9">
        <w:rPr>
          <w:lang w:val="en-GB"/>
        </w:rPr>
        <w:t xml:space="preserve"> White </w:t>
      </w:r>
      <w:r w:rsidR="0057489C">
        <w:rPr>
          <w:lang w:val="en-GB"/>
        </w:rPr>
        <w:t>(</w:t>
      </w:r>
      <w:r w:rsidR="0057489C" w:rsidRPr="008A3D7A">
        <w:rPr>
          <w:lang w:val="en-GB"/>
        </w:rPr>
        <w:t>2011: 64)</w:t>
      </w:r>
      <w:r w:rsidR="0057489C">
        <w:rPr>
          <w:lang w:val="en-GB"/>
        </w:rPr>
        <w:t xml:space="preserve"> </w:t>
      </w:r>
      <w:r w:rsidR="00856638" w:rsidRPr="00847EB9">
        <w:rPr>
          <w:lang w:val="en-GB"/>
        </w:rPr>
        <w:t>calls for a detailed examination of the concept of participation and the interests it serves and underscores</w:t>
      </w:r>
      <w:r w:rsidR="00717AD9">
        <w:rPr>
          <w:lang w:val="en-GB"/>
        </w:rPr>
        <w:t xml:space="preserve"> that</w:t>
      </w:r>
      <w:r w:rsidR="00856638" w:rsidRPr="00847EB9">
        <w:rPr>
          <w:lang w:val="en-GB"/>
        </w:rPr>
        <w:t xml:space="preserve"> </w:t>
      </w:r>
      <w:r w:rsidR="009D70B9">
        <w:rPr>
          <w:lang w:val="en-GB"/>
        </w:rPr>
        <w:t>‘</w:t>
      </w:r>
      <w:r w:rsidR="00856638" w:rsidRPr="00847EB9">
        <w:rPr>
          <w:lang w:val="en-GB"/>
        </w:rPr>
        <w:t xml:space="preserve">participation is not always in the interests of the poor. Everything depends on the type of participation, and the terms on which it </w:t>
      </w:r>
      <w:proofErr w:type="gramStart"/>
      <w:r w:rsidR="00856638" w:rsidRPr="00847EB9">
        <w:rPr>
          <w:lang w:val="en-GB"/>
        </w:rPr>
        <w:t>is offered</w:t>
      </w:r>
      <w:proofErr w:type="gramEnd"/>
      <w:r w:rsidR="00856638" w:rsidRPr="00847EB9">
        <w:rPr>
          <w:lang w:val="en-GB"/>
        </w:rPr>
        <w:t>. […] exit ma</w:t>
      </w:r>
      <w:r w:rsidR="006306FC" w:rsidRPr="00847EB9">
        <w:rPr>
          <w:lang w:val="en-GB"/>
        </w:rPr>
        <w:t>y be the most empowering option</w:t>
      </w:r>
      <w:r w:rsidR="009D70B9">
        <w:rPr>
          <w:lang w:val="en-GB"/>
        </w:rPr>
        <w:t>’</w:t>
      </w:r>
      <w:r w:rsidR="00856638" w:rsidRPr="00847EB9">
        <w:rPr>
          <w:lang w:val="en-GB"/>
        </w:rPr>
        <w:t xml:space="preserve">. </w:t>
      </w:r>
      <w:r w:rsidR="00CD23C7">
        <w:rPr>
          <w:lang w:val="en-GB"/>
        </w:rPr>
        <w:t>Therefore</w:t>
      </w:r>
      <w:r w:rsidR="00856638" w:rsidRPr="00847EB9">
        <w:rPr>
          <w:lang w:val="en-GB"/>
        </w:rPr>
        <w:t xml:space="preserve">, it </w:t>
      </w:r>
      <w:proofErr w:type="gramStart"/>
      <w:r w:rsidR="00856638" w:rsidRPr="00847EB9">
        <w:rPr>
          <w:lang w:val="en-GB"/>
        </w:rPr>
        <w:t xml:space="preserve">should not </w:t>
      </w:r>
      <w:r w:rsidR="00D643D6" w:rsidRPr="00847EB9">
        <w:rPr>
          <w:lang w:val="en-GB"/>
        </w:rPr>
        <w:t>be taken</w:t>
      </w:r>
      <w:proofErr w:type="gramEnd"/>
      <w:r w:rsidR="00D643D6" w:rsidRPr="00847EB9">
        <w:rPr>
          <w:lang w:val="en-GB"/>
        </w:rPr>
        <w:t xml:space="preserve"> for granted that client participation is empow</w:t>
      </w:r>
      <w:r w:rsidR="0048257C" w:rsidRPr="00847EB9">
        <w:rPr>
          <w:lang w:val="en-GB"/>
        </w:rPr>
        <w:t>ering or liberating to clients.</w:t>
      </w:r>
      <w:r w:rsidR="00A760C5" w:rsidRPr="00847EB9">
        <w:rPr>
          <w:lang w:val="en-GB"/>
        </w:rPr>
        <w:t xml:space="preserve"> </w:t>
      </w:r>
    </w:p>
    <w:p w14:paraId="25750D74" w14:textId="2713CACF" w:rsidR="00F50B90" w:rsidRDefault="00F50B90" w:rsidP="00F50B90">
      <w:pPr>
        <w:spacing w:after="0"/>
        <w:ind w:firstLine="720"/>
        <w:jc w:val="both"/>
        <w:rPr>
          <w:lang w:val="en-GB"/>
        </w:rPr>
      </w:pPr>
      <w:r>
        <w:rPr>
          <w:lang w:val="en-GB"/>
        </w:rPr>
        <w:t xml:space="preserve">Based on this dual nature of client participation it is important to discuss what self-reflexivity as a form of participation entails. </w:t>
      </w:r>
      <w:proofErr w:type="gramStart"/>
      <w:r w:rsidR="00CB5B77">
        <w:rPr>
          <w:lang w:val="en-GB"/>
        </w:rPr>
        <w:t xml:space="preserve">While several forms of participation have been identified and discussed extensively in the literature on client participation (e.g. by </w:t>
      </w:r>
      <w:proofErr w:type="spellStart"/>
      <w:r w:rsidR="00CB5B77">
        <w:t>Aberbach</w:t>
      </w:r>
      <w:proofErr w:type="spellEnd"/>
      <w:r w:rsidR="00CB5B77">
        <w:t xml:space="preserve"> and Christensen, </w:t>
      </w:r>
      <w:r w:rsidR="00CB5B77" w:rsidRPr="00E00EF5">
        <w:t>2005</w:t>
      </w:r>
      <w:r w:rsidR="00CB5B77">
        <w:t xml:space="preserve">; </w:t>
      </w:r>
      <w:proofErr w:type="spellStart"/>
      <w:r w:rsidR="00CB5B77" w:rsidRPr="00847EB9">
        <w:rPr>
          <w:lang w:val="en-GB"/>
        </w:rPr>
        <w:t>Askheim</w:t>
      </w:r>
      <w:proofErr w:type="spellEnd"/>
      <w:r w:rsidR="00CB5B77" w:rsidRPr="00847EB9">
        <w:rPr>
          <w:lang w:val="en-GB"/>
        </w:rPr>
        <w:t xml:space="preserve"> </w:t>
      </w:r>
      <w:r w:rsidR="00CB5B77" w:rsidRPr="00847EB9">
        <w:rPr>
          <w:i/>
          <w:lang w:val="en-GB"/>
        </w:rPr>
        <w:t>et al</w:t>
      </w:r>
      <w:r w:rsidR="00CB5B77" w:rsidRPr="00847EB9">
        <w:rPr>
          <w:lang w:val="en-GB"/>
        </w:rPr>
        <w:t>.</w:t>
      </w:r>
      <w:r w:rsidR="00CB5B77">
        <w:rPr>
          <w:lang w:val="en-GB"/>
        </w:rPr>
        <w:t>,</w:t>
      </w:r>
      <w:r w:rsidR="00CB5B77" w:rsidRPr="00847EB9">
        <w:rPr>
          <w:lang w:val="en-GB"/>
        </w:rPr>
        <w:t xml:space="preserve"> 2017; Christensen and Pilling</w:t>
      </w:r>
      <w:r w:rsidR="00CB5B77">
        <w:rPr>
          <w:lang w:val="en-GB"/>
        </w:rPr>
        <w:t>,</w:t>
      </w:r>
      <w:r w:rsidR="00CB5B77" w:rsidRPr="00847EB9">
        <w:rPr>
          <w:lang w:val="en-GB"/>
        </w:rPr>
        <w:t xml:space="preserve"> 2018; </w:t>
      </w:r>
      <w:r w:rsidR="00CB5B77">
        <w:rPr>
          <w:lang w:val="en-GB"/>
        </w:rPr>
        <w:t xml:space="preserve">Dent and </w:t>
      </w:r>
      <w:proofErr w:type="spellStart"/>
      <w:r w:rsidR="00CB5B77">
        <w:rPr>
          <w:lang w:val="en-GB"/>
        </w:rPr>
        <w:t>Pahor</w:t>
      </w:r>
      <w:proofErr w:type="spellEnd"/>
      <w:r w:rsidR="00CB5B77">
        <w:rPr>
          <w:lang w:val="en-GB"/>
        </w:rPr>
        <w:t xml:space="preserve">, 2015; </w:t>
      </w:r>
      <w:proofErr w:type="spellStart"/>
      <w:r w:rsidR="00CB5B77">
        <w:rPr>
          <w:lang w:val="en-GB"/>
        </w:rPr>
        <w:t>Fotaki</w:t>
      </w:r>
      <w:proofErr w:type="spellEnd"/>
      <w:r w:rsidR="00CB5B77">
        <w:rPr>
          <w:lang w:val="en-GB"/>
        </w:rPr>
        <w:t xml:space="preserve">, 2011; </w:t>
      </w:r>
      <w:r w:rsidR="00CB5B77" w:rsidRPr="00847EB9">
        <w:rPr>
          <w:lang w:val="en-GB"/>
        </w:rPr>
        <w:t xml:space="preserve">Mizrahi </w:t>
      </w:r>
      <w:r w:rsidR="00CB5B77" w:rsidRPr="00847EB9">
        <w:rPr>
          <w:i/>
          <w:lang w:val="en-GB"/>
        </w:rPr>
        <w:t>et al</w:t>
      </w:r>
      <w:r w:rsidR="00CB5B77" w:rsidRPr="00847EB9">
        <w:rPr>
          <w:lang w:val="en-GB"/>
        </w:rPr>
        <w:t>.</w:t>
      </w:r>
      <w:r w:rsidR="00CB5B77">
        <w:rPr>
          <w:lang w:val="en-GB"/>
        </w:rPr>
        <w:t>,</w:t>
      </w:r>
      <w:r w:rsidR="00CB5B77" w:rsidRPr="00847EB9">
        <w:rPr>
          <w:lang w:val="en-GB"/>
        </w:rPr>
        <w:t xml:space="preserve"> 2009</w:t>
      </w:r>
      <w:r w:rsidR="00CB5B77">
        <w:rPr>
          <w:lang w:val="en-GB"/>
        </w:rPr>
        <w:t xml:space="preserve">; </w:t>
      </w:r>
      <w:proofErr w:type="spellStart"/>
      <w:r w:rsidR="00CB5B77">
        <w:rPr>
          <w:lang w:val="en-GB"/>
        </w:rPr>
        <w:t>Nabatchi</w:t>
      </w:r>
      <w:proofErr w:type="spellEnd"/>
      <w:r w:rsidR="00CB5B77">
        <w:rPr>
          <w:lang w:val="en-GB"/>
        </w:rPr>
        <w:t xml:space="preserve"> </w:t>
      </w:r>
      <w:r w:rsidR="00CB5B77" w:rsidRPr="00F34305">
        <w:rPr>
          <w:i/>
          <w:lang w:val="en-GB"/>
        </w:rPr>
        <w:t>et al.,</w:t>
      </w:r>
      <w:r w:rsidR="00CB5B77">
        <w:rPr>
          <w:lang w:val="en-GB"/>
        </w:rPr>
        <w:t xml:space="preserve"> 2017; </w:t>
      </w:r>
      <w:proofErr w:type="spellStart"/>
      <w:r w:rsidR="00CB5B77">
        <w:rPr>
          <w:lang w:val="en-GB"/>
        </w:rPr>
        <w:t>Wistow</w:t>
      </w:r>
      <w:proofErr w:type="spellEnd"/>
      <w:r w:rsidR="00CB5B77">
        <w:rPr>
          <w:lang w:val="en-GB"/>
        </w:rPr>
        <w:t xml:space="preserve"> and Barnes, 1993), self-reflexivity has not been discussed as a distinct form of client participation before.</w:t>
      </w:r>
      <w:proofErr w:type="gramEnd"/>
      <w:r w:rsidR="005E0265">
        <w:rPr>
          <w:lang w:val="en-GB"/>
        </w:rPr>
        <w:t xml:space="preserve"> </w:t>
      </w:r>
      <w:r w:rsidR="00CB5B77">
        <w:rPr>
          <w:lang w:val="en-GB"/>
        </w:rPr>
        <w:t>T</w:t>
      </w:r>
      <w:r>
        <w:rPr>
          <w:lang w:val="en-GB"/>
        </w:rPr>
        <w:t xml:space="preserve">herefore, I find it important to </w:t>
      </w:r>
      <w:r w:rsidR="00352294">
        <w:rPr>
          <w:lang w:val="en-GB"/>
        </w:rPr>
        <w:t>discuss</w:t>
      </w:r>
      <w:r w:rsidR="00241BFC">
        <w:rPr>
          <w:lang w:val="en-GB"/>
        </w:rPr>
        <w:t xml:space="preserve"> </w:t>
      </w:r>
      <w:r>
        <w:rPr>
          <w:lang w:val="en-GB"/>
        </w:rPr>
        <w:t>the implications of self-reflexive participation</w:t>
      </w:r>
      <w:r w:rsidR="00AD68ED">
        <w:rPr>
          <w:lang w:val="en-GB"/>
        </w:rPr>
        <w:t xml:space="preserve"> for clients’ possibility to influence the services they receive</w:t>
      </w:r>
      <w:r>
        <w:rPr>
          <w:lang w:val="en-GB"/>
        </w:rPr>
        <w:t>. T</w:t>
      </w:r>
      <w:r w:rsidRPr="00847EB9">
        <w:rPr>
          <w:lang w:val="en-GB"/>
        </w:rPr>
        <w:t>he article</w:t>
      </w:r>
      <w:r w:rsidR="00241BFC">
        <w:rPr>
          <w:lang w:val="en-GB"/>
        </w:rPr>
        <w:t xml:space="preserve"> examines self-reflexive participation by contrasting it to democratic, consumerist and</w:t>
      </w:r>
      <w:r w:rsidRPr="00847EB9">
        <w:rPr>
          <w:lang w:val="en-GB"/>
        </w:rPr>
        <w:t xml:space="preserve"> co-productive</w:t>
      </w:r>
      <w:r>
        <w:rPr>
          <w:lang w:val="en-GB"/>
        </w:rPr>
        <w:t xml:space="preserve"> participation</w:t>
      </w:r>
      <w:r w:rsidR="00B00F99">
        <w:rPr>
          <w:lang w:val="en-GB"/>
        </w:rPr>
        <w:t>.</w:t>
      </w:r>
      <w:r>
        <w:rPr>
          <w:lang w:val="en-GB"/>
        </w:rPr>
        <w:t xml:space="preserve"> </w:t>
      </w:r>
      <w:r w:rsidR="00CB5B77">
        <w:rPr>
          <w:lang w:val="en-GB"/>
        </w:rPr>
        <w:t xml:space="preserve"> Hence, the article will describe </w:t>
      </w:r>
      <w:r w:rsidR="00AD68ED">
        <w:rPr>
          <w:lang w:val="en-GB"/>
        </w:rPr>
        <w:t xml:space="preserve">these </w:t>
      </w:r>
      <w:r w:rsidR="00CB5B77">
        <w:rPr>
          <w:lang w:val="en-GB"/>
        </w:rPr>
        <w:t xml:space="preserve">three commonly discussed forms of client participation with the aim of </w:t>
      </w:r>
      <w:r w:rsidR="00CB5B77">
        <w:rPr>
          <w:lang w:val="en-GB"/>
        </w:rPr>
        <w:lastRenderedPageBreak/>
        <w:t>discussing the distinctive features of self-reflexive participation</w:t>
      </w:r>
      <w:r w:rsidR="000F7E6B">
        <w:rPr>
          <w:lang w:val="en-GB"/>
        </w:rPr>
        <w:t xml:space="preserve"> and its implications for client empowerment</w:t>
      </w:r>
      <w:r w:rsidR="00CB5B77">
        <w:rPr>
          <w:lang w:val="en-GB"/>
        </w:rPr>
        <w:t>.</w:t>
      </w:r>
    </w:p>
    <w:p w14:paraId="56785F16" w14:textId="41A0EC2E" w:rsidR="00B71F42" w:rsidRDefault="00CD337C" w:rsidP="00BC3ED8">
      <w:pPr>
        <w:spacing w:after="0"/>
        <w:ind w:firstLine="720"/>
        <w:jc w:val="both"/>
      </w:pPr>
      <w:r>
        <w:rPr>
          <w:lang w:val="en-GB"/>
        </w:rPr>
        <w:t xml:space="preserve">The discussion in based on the rich literature on client participation. </w:t>
      </w:r>
      <w:r w:rsidR="00B71F42">
        <w:rPr>
          <w:lang w:val="en-GB"/>
        </w:rPr>
        <w:t>I have sought to identify key texts that conceptualize</w:t>
      </w:r>
      <w:r w:rsidR="002C311D">
        <w:rPr>
          <w:lang w:val="en-GB"/>
        </w:rPr>
        <w:t xml:space="preserve"> and discuss</w:t>
      </w:r>
      <w:r w:rsidR="00B71F42">
        <w:rPr>
          <w:lang w:val="en-GB"/>
        </w:rPr>
        <w:t xml:space="preserve"> client, user or citizen participation (not treatment participation) through a combination of database </w:t>
      </w:r>
      <w:r w:rsidR="002C311D">
        <w:rPr>
          <w:lang w:val="en-GB"/>
        </w:rPr>
        <w:t xml:space="preserve">search </w:t>
      </w:r>
      <w:r w:rsidR="00B71F42">
        <w:rPr>
          <w:lang w:val="en-GB"/>
        </w:rPr>
        <w:t xml:space="preserve">and chain search. Important research has </w:t>
      </w:r>
      <w:r w:rsidR="00B71F42">
        <w:t xml:space="preserve">focused on the causes or outcomes of </w:t>
      </w:r>
      <w:proofErr w:type="gramStart"/>
      <w:r w:rsidR="00B71F42">
        <w:t>participation, how to further participation, client experiences of services, clients’ participation preferences, interventions to increase participation, and how to evaluate,</w:t>
      </w:r>
      <w:proofErr w:type="gramEnd"/>
      <w:r w:rsidR="00B71F42">
        <w:t xml:space="preserve"> assess or measure participation. However, systematically reviewing this extensive litera</w:t>
      </w:r>
      <w:r w:rsidR="00337784">
        <w:t>ture has not been the aim of this</w:t>
      </w:r>
      <w:r w:rsidR="00B71F42">
        <w:t xml:space="preserve"> articl</w:t>
      </w:r>
      <w:r w:rsidR="00B71F42" w:rsidRPr="00BF034E">
        <w:t>e</w:t>
      </w:r>
      <w:r w:rsidR="002C311D" w:rsidRPr="00BF034E">
        <w:t>. Instead, I have focused on texts that outline or discuss what participation is and the different forms participation may take.</w:t>
      </w:r>
      <w:r w:rsidR="00BF034E" w:rsidRPr="00BF034E">
        <w:t xml:space="preserve"> </w:t>
      </w:r>
      <w:r w:rsidR="00BF034E" w:rsidRPr="00BF034E">
        <w:rPr>
          <w:lang w:val="en-GB"/>
        </w:rPr>
        <w:t>In this article, I focus on client participation in public services. Therefore</w:t>
      </w:r>
      <w:r w:rsidR="00535CF5">
        <w:rPr>
          <w:lang w:val="en-GB"/>
        </w:rPr>
        <w:t>,</w:t>
      </w:r>
      <w:r w:rsidR="00BF034E" w:rsidRPr="00BF034E">
        <w:rPr>
          <w:lang w:val="en-GB"/>
        </w:rPr>
        <w:t xml:space="preserve"> I have primarily s</w:t>
      </w:r>
      <w:r w:rsidR="00816BB0">
        <w:rPr>
          <w:lang w:val="en-GB"/>
        </w:rPr>
        <w:t>elected literature that focus on</w:t>
      </w:r>
      <w:r w:rsidR="00BF034E" w:rsidRPr="00BF034E">
        <w:rPr>
          <w:lang w:val="en-GB"/>
        </w:rPr>
        <w:t xml:space="preserve"> the participation of people who are direct beneficiaries of public services and income transfers (clients), in contrast to the engagement of the general public (see </w:t>
      </w:r>
      <w:proofErr w:type="spellStart"/>
      <w:r w:rsidR="00BF034E" w:rsidRPr="00BF034E">
        <w:rPr>
          <w:lang w:val="en-GB"/>
        </w:rPr>
        <w:t>Andreassen</w:t>
      </w:r>
      <w:proofErr w:type="spellEnd"/>
      <w:r w:rsidR="00BF034E" w:rsidRPr="00BF034E">
        <w:rPr>
          <w:lang w:val="en-GB"/>
        </w:rPr>
        <w:t>, 2018, for a discussion on models of citizen involvement). Throughout the article</w:t>
      </w:r>
      <w:r w:rsidR="0076225E">
        <w:rPr>
          <w:lang w:val="en-GB"/>
        </w:rPr>
        <w:t>,</w:t>
      </w:r>
      <w:r w:rsidR="00BF034E" w:rsidRPr="00BF034E">
        <w:rPr>
          <w:lang w:val="en-GB"/>
        </w:rPr>
        <w:t xml:space="preserve"> I </w:t>
      </w:r>
      <w:r w:rsidR="000F61EB">
        <w:rPr>
          <w:lang w:val="en-GB"/>
        </w:rPr>
        <w:t xml:space="preserve">primarily </w:t>
      </w:r>
      <w:r w:rsidR="00BF034E" w:rsidRPr="00BF034E">
        <w:rPr>
          <w:lang w:val="en-GB"/>
        </w:rPr>
        <w:t>use the concept of ‘client’ rather than ‘user’ or ‘consumer’ since users and consumers typically have more service options available to them than social service clients do (</w:t>
      </w:r>
      <w:proofErr w:type="spellStart"/>
      <w:r w:rsidR="00BF034E" w:rsidRPr="00BF034E">
        <w:rPr>
          <w:lang w:val="en-GB"/>
        </w:rPr>
        <w:t>Järvinen</w:t>
      </w:r>
      <w:proofErr w:type="spellEnd"/>
      <w:r w:rsidR="00BF034E" w:rsidRPr="00BF034E">
        <w:rPr>
          <w:lang w:val="en-GB"/>
        </w:rPr>
        <w:t>, 2002).</w:t>
      </w:r>
    </w:p>
    <w:p w14:paraId="5ADB5AA2" w14:textId="75A57EB7" w:rsidR="000B17B9" w:rsidRPr="00847EB9" w:rsidRDefault="002B1159" w:rsidP="00BC3ED8">
      <w:pPr>
        <w:spacing w:after="0"/>
        <w:ind w:firstLine="720"/>
        <w:jc w:val="both"/>
        <w:rPr>
          <w:lang w:val="en-GB"/>
        </w:rPr>
      </w:pPr>
      <w:r>
        <w:rPr>
          <w:lang w:val="en-GB"/>
        </w:rPr>
        <w:t xml:space="preserve">In the following, I </w:t>
      </w:r>
      <w:r w:rsidR="00535CF5">
        <w:rPr>
          <w:lang w:val="en-GB"/>
        </w:rPr>
        <w:t>begin by briefly describing</w:t>
      </w:r>
      <w:r>
        <w:rPr>
          <w:lang w:val="en-GB"/>
        </w:rPr>
        <w:t xml:space="preserve"> three forms of participation </w:t>
      </w:r>
      <w:r w:rsidR="00F323B4">
        <w:rPr>
          <w:lang w:val="en-GB"/>
        </w:rPr>
        <w:t xml:space="preserve">that have been discussed extensively in the literature </w:t>
      </w:r>
      <w:r>
        <w:rPr>
          <w:lang w:val="en-GB"/>
        </w:rPr>
        <w:t xml:space="preserve">(democratic, consumerist and co-productive) with the aim of contrasting them </w:t>
      </w:r>
      <w:r w:rsidR="00C32886">
        <w:rPr>
          <w:lang w:val="en-GB"/>
        </w:rPr>
        <w:t>to</w:t>
      </w:r>
      <w:r>
        <w:rPr>
          <w:lang w:val="en-GB"/>
        </w:rPr>
        <w:t xml:space="preserve"> self-reflexive participation. </w:t>
      </w:r>
    </w:p>
    <w:p w14:paraId="301AE79C" w14:textId="77777777" w:rsidR="001D6B8E" w:rsidRDefault="001D6B8E" w:rsidP="00BC3ED8">
      <w:pPr>
        <w:spacing w:after="0"/>
        <w:ind w:firstLine="720"/>
        <w:jc w:val="both"/>
        <w:rPr>
          <w:b/>
          <w:lang w:val="en-GB"/>
        </w:rPr>
      </w:pPr>
    </w:p>
    <w:p w14:paraId="2C30F157" w14:textId="717BA94D" w:rsidR="000B17B9" w:rsidRPr="001D6B8E" w:rsidRDefault="000B17B9" w:rsidP="00BC3ED8">
      <w:pPr>
        <w:spacing w:after="0"/>
        <w:ind w:firstLine="720"/>
        <w:jc w:val="both"/>
        <w:rPr>
          <w:b/>
          <w:sz w:val="28"/>
          <w:lang w:val="en-GB"/>
        </w:rPr>
      </w:pPr>
      <w:r w:rsidRPr="001D6B8E">
        <w:rPr>
          <w:b/>
          <w:sz w:val="28"/>
          <w:lang w:val="en-GB"/>
        </w:rPr>
        <w:t>Democratic</w:t>
      </w:r>
      <w:r w:rsidR="00903D43" w:rsidRPr="001D6B8E">
        <w:rPr>
          <w:b/>
          <w:sz w:val="28"/>
          <w:lang w:val="en-GB"/>
        </w:rPr>
        <w:t xml:space="preserve"> participation</w:t>
      </w:r>
    </w:p>
    <w:p w14:paraId="33537C28" w14:textId="365A8842" w:rsidR="009F3769" w:rsidRPr="00847EB9" w:rsidRDefault="000B17B9" w:rsidP="00BC3ED8">
      <w:pPr>
        <w:spacing w:after="0"/>
        <w:jc w:val="both"/>
        <w:rPr>
          <w:lang w:val="en-GB"/>
        </w:rPr>
      </w:pPr>
      <w:r w:rsidRPr="00847EB9">
        <w:rPr>
          <w:lang w:val="en-GB"/>
        </w:rPr>
        <w:t xml:space="preserve">The democratic </w:t>
      </w:r>
      <w:r w:rsidR="009F7D55">
        <w:rPr>
          <w:lang w:val="en-GB"/>
        </w:rPr>
        <w:t>form</w:t>
      </w:r>
      <w:r w:rsidRPr="00847EB9">
        <w:rPr>
          <w:lang w:val="en-GB"/>
        </w:rPr>
        <w:t xml:space="preserve"> of participation </w:t>
      </w:r>
      <w:proofErr w:type="gramStart"/>
      <w:r w:rsidRPr="00847EB9">
        <w:rPr>
          <w:lang w:val="en-GB"/>
        </w:rPr>
        <w:t>is based</w:t>
      </w:r>
      <w:proofErr w:type="gramEnd"/>
      <w:r w:rsidRPr="00847EB9">
        <w:rPr>
          <w:lang w:val="en-GB"/>
        </w:rPr>
        <w:t xml:space="preserve"> on the view that participation is </w:t>
      </w:r>
      <w:r w:rsidR="00F06363">
        <w:rPr>
          <w:lang w:val="en-GB"/>
        </w:rPr>
        <w:t>‘</w:t>
      </w:r>
      <w:r w:rsidRPr="00847EB9">
        <w:rPr>
          <w:lang w:val="en-GB"/>
        </w:rPr>
        <w:t>an essential part of a vibrant democracy</w:t>
      </w:r>
      <w:r w:rsidR="00F06363">
        <w:rPr>
          <w:lang w:val="en-GB"/>
        </w:rPr>
        <w:t>’</w:t>
      </w:r>
      <w:r w:rsidRPr="00847EB9">
        <w:rPr>
          <w:lang w:val="en-GB"/>
        </w:rPr>
        <w:t xml:space="preserve"> (Mizrahi </w:t>
      </w:r>
      <w:r w:rsidRPr="00847EB9">
        <w:rPr>
          <w:i/>
          <w:lang w:val="en-GB"/>
        </w:rPr>
        <w:t>et al</w:t>
      </w:r>
      <w:r w:rsidRPr="00847EB9">
        <w:rPr>
          <w:lang w:val="en-GB"/>
        </w:rPr>
        <w:t>.</w:t>
      </w:r>
      <w:r w:rsidR="00AE53FE">
        <w:rPr>
          <w:lang w:val="en-GB"/>
        </w:rPr>
        <w:t>,</w:t>
      </w:r>
      <w:r w:rsidRPr="00847EB9">
        <w:rPr>
          <w:lang w:val="en-GB"/>
        </w:rPr>
        <w:t xml:space="preserve"> 2009: 39). The participant is a citizen with decision</w:t>
      </w:r>
      <w:r w:rsidR="00217820">
        <w:rPr>
          <w:lang w:val="en-GB"/>
        </w:rPr>
        <w:t xml:space="preserve"> </w:t>
      </w:r>
      <w:r w:rsidRPr="00847EB9">
        <w:rPr>
          <w:lang w:val="en-GB"/>
        </w:rPr>
        <w:t>power</w:t>
      </w:r>
      <w:r w:rsidR="00217820">
        <w:rPr>
          <w:lang w:val="en-GB"/>
        </w:rPr>
        <w:t>,</w:t>
      </w:r>
      <w:r w:rsidRPr="00847EB9">
        <w:rPr>
          <w:lang w:val="en-GB"/>
        </w:rPr>
        <w:t xml:space="preserve"> asserting lay control and holding government agencies accountable. </w:t>
      </w:r>
      <w:r w:rsidR="00217820">
        <w:rPr>
          <w:lang w:val="en-GB"/>
        </w:rPr>
        <w:t>Thus</w:t>
      </w:r>
      <w:r w:rsidR="0049130F" w:rsidRPr="00847EB9">
        <w:rPr>
          <w:lang w:val="en-GB"/>
        </w:rPr>
        <w:t>, democratic participation relates to the expression of voice (Hirschman</w:t>
      </w:r>
      <w:r w:rsidR="00217820">
        <w:rPr>
          <w:lang w:val="en-GB"/>
        </w:rPr>
        <w:t>,</w:t>
      </w:r>
      <w:r w:rsidR="0049130F" w:rsidRPr="00847EB9">
        <w:rPr>
          <w:lang w:val="en-GB"/>
        </w:rPr>
        <w:t xml:space="preserve"> 1970). </w:t>
      </w:r>
      <w:proofErr w:type="spellStart"/>
      <w:r w:rsidR="009F3769" w:rsidRPr="00847EB9">
        <w:rPr>
          <w:lang w:val="en-GB"/>
        </w:rPr>
        <w:t>Arnstein</w:t>
      </w:r>
      <w:proofErr w:type="spellEnd"/>
      <w:r w:rsidR="009F3769" w:rsidRPr="00847EB9">
        <w:rPr>
          <w:lang w:val="en-GB"/>
        </w:rPr>
        <w:t xml:space="preserve"> (1969) describes citizen participation as a matter of citizen power</w:t>
      </w:r>
      <w:r w:rsidR="00E55EFB">
        <w:rPr>
          <w:lang w:val="en-GB"/>
        </w:rPr>
        <w:t xml:space="preserve"> and community control</w:t>
      </w:r>
      <w:r w:rsidR="009F3769" w:rsidRPr="00847EB9">
        <w:rPr>
          <w:lang w:val="en-GB"/>
        </w:rPr>
        <w:t>. Participation</w:t>
      </w:r>
      <w:r w:rsidR="00217820">
        <w:rPr>
          <w:lang w:val="en-GB"/>
        </w:rPr>
        <w:t>,</w:t>
      </w:r>
      <w:r w:rsidR="009F3769" w:rsidRPr="00847EB9">
        <w:rPr>
          <w:lang w:val="en-GB"/>
        </w:rPr>
        <w:t xml:space="preserve"> </w:t>
      </w:r>
      <w:r w:rsidR="000A5303" w:rsidRPr="00847EB9">
        <w:rPr>
          <w:lang w:val="en-GB"/>
        </w:rPr>
        <w:t>the</w:t>
      </w:r>
      <w:r w:rsidR="00217820">
        <w:rPr>
          <w:lang w:val="en-GB"/>
        </w:rPr>
        <w:t>refore,</w:t>
      </w:r>
      <w:r w:rsidR="009F3769" w:rsidRPr="00847EB9">
        <w:rPr>
          <w:lang w:val="en-GB"/>
        </w:rPr>
        <w:t xml:space="preserve"> entails redistribution of power from the powerful to powerless citizens. </w:t>
      </w:r>
      <w:proofErr w:type="spellStart"/>
      <w:r w:rsidR="00217820">
        <w:rPr>
          <w:lang w:val="en-GB"/>
        </w:rPr>
        <w:t>Arnstein</w:t>
      </w:r>
      <w:proofErr w:type="spellEnd"/>
      <w:r w:rsidR="00217820">
        <w:rPr>
          <w:lang w:val="en-GB"/>
        </w:rPr>
        <w:t xml:space="preserve"> </w:t>
      </w:r>
      <w:r w:rsidR="009F3769" w:rsidRPr="00847EB9">
        <w:rPr>
          <w:lang w:val="en-GB"/>
        </w:rPr>
        <w:t xml:space="preserve">graduates citizen participation </w:t>
      </w:r>
      <w:r w:rsidR="00217820">
        <w:rPr>
          <w:lang w:val="en-GB"/>
        </w:rPr>
        <w:t>using</w:t>
      </w:r>
      <w:r w:rsidR="009F3769" w:rsidRPr="00847EB9">
        <w:rPr>
          <w:lang w:val="en-GB"/>
        </w:rPr>
        <w:t xml:space="preserve"> the metaphor of a ladder, where</w:t>
      </w:r>
      <w:r w:rsidR="00217820">
        <w:rPr>
          <w:lang w:val="en-GB"/>
        </w:rPr>
        <w:t>by</w:t>
      </w:r>
      <w:r w:rsidR="009F3769" w:rsidRPr="00847EB9">
        <w:rPr>
          <w:lang w:val="en-GB"/>
        </w:rPr>
        <w:t xml:space="preserve"> each succeeding rung corresponds to increasing degrees of citizen participation and</w:t>
      </w:r>
      <w:r w:rsidR="00217820">
        <w:rPr>
          <w:lang w:val="en-GB"/>
        </w:rPr>
        <w:t>, consequently,</w:t>
      </w:r>
      <w:r w:rsidR="009F3769" w:rsidRPr="00847EB9">
        <w:rPr>
          <w:lang w:val="en-GB"/>
        </w:rPr>
        <w:t xml:space="preserve"> power redistribution. Participation </w:t>
      </w:r>
      <w:r w:rsidR="00F62BC7">
        <w:rPr>
          <w:lang w:val="en-GB"/>
        </w:rPr>
        <w:t>for</w:t>
      </w:r>
      <w:r w:rsidR="009F3769" w:rsidRPr="00847EB9">
        <w:rPr>
          <w:lang w:val="en-GB"/>
        </w:rPr>
        <w:t xml:space="preserve"> </w:t>
      </w:r>
      <w:proofErr w:type="spellStart"/>
      <w:r w:rsidR="009F3769" w:rsidRPr="00847EB9">
        <w:rPr>
          <w:lang w:val="en-GB"/>
        </w:rPr>
        <w:t>Arnstein</w:t>
      </w:r>
      <w:proofErr w:type="spellEnd"/>
      <w:r w:rsidR="009F3769" w:rsidRPr="00847EB9">
        <w:rPr>
          <w:lang w:val="en-GB"/>
        </w:rPr>
        <w:t xml:space="preserve"> </w:t>
      </w:r>
      <w:proofErr w:type="gramStart"/>
      <w:r w:rsidR="009F3769" w:rsidRPr="00847EB9">
        <w:rPr>
          <w:lang w:val="en-GB"/>
        </w:rPr>
        <w:t>is fundamentally related</w:t>
      </w:r>
      <w:proofErr w:type="gramEnd"/>
      <w:r w:rsidR="009F3769" w:rsidRPr="00847EB9">
        <w:rPr>
          <w:lang w:val="en-GB"/>
        </w:rPr>
        <w:t xml:space="preserve"> to decision-making and the power to force institutions to be responsive to the needs and preferences of citizens. </w:t>
      </w:r>
    </w:p>
    <w:p w14:paraId="6CA75AB6" w14:textId="1CAF41D8" w:rsidR="000B17B9" w:rsidRPr="00847EB9" w:rsidRDefault="009F3769" w:rsidP="00BC3ED8">
      <w:pPr>
        <w:spacing w:after="0"/>
        <w:ind w:firstLine="720"/>
        <w:jc w:val="both"/>
        <w:rPr>
          <w:lang w:val="en-GB"/>
        </w:rPr>
      </w:pPr>
      <w:r w:rsidRPr="00847EB9">
        <w:rPr>
          <w:lang w:val="en-GB"/>
        </w:rPr>
        <w:t xml:space="preserve">Democratic client participation </w:t>
      </w:r>
      <w:r w:rsidR="004460F1" w:rsidRPr="00847EB9">
        <w:rPr>
          <w:lang w:val="en-GB"/>
        </w:rPr>
        <w:t>entails the client</w:t>
      </w:r>
      <w:r w:rsidRPr="00847EB9">
        <w:rPr>
          <w:lang w:val="en-GB"/>
        </w:rPr>
        <w:t xml:space="preserve"> </w:t>
      </w:r>
      <w:r w:rsidR="004460F1" w:rsidRPr="00847EB9">
        <w:rPr>
          <w:lang w:val="en-GB"/>
        </w:rPr>
        <w:t xml:space="preserve">having </w:t>
      </w:r>
      <w:r w:rsidRPr="00847EB9">
        <w:rPr>
          <w:lang w:val="en-GB"/>
        </w:rPr>
        <w:t>influence o</w:t>
      </w:r>
      <w:r w:rsidR="000052A2">
        <w:rPr>
          <w:lang w:val="en-GB"/>
        </w:rPr>
        <w:t>ver</w:t>
      </w:r>
      <w:r w:rsidRPr="00847EB9">
        <w:rPr>
          <w:lang w:val="en-GB"/>
        </w:rPr>
        <w:t xml:space="preserve"> problem definition and </w:t>
      </w:r>
      <w:r w:rsidR="000052A2">
        <w:rPr>
          <w:lang w:val="en-GB"/>
        </w:rPr>
        <w:t xml:space="preserve">the </w:t>
      </w:r>
      <w:r w:rsidRPr="00847EB9">
        <w:rPr>
          <w:lang w:val="en-GB"/>
        </w:rPr>
        <w:t xml:space="preserve">selection of measures (cf. </w:t>
      </w:r>
      <w:proofErr w:type="spellStart"/>
      <w:r w:rsidRPr="00847EB9">
        <w:rPr>
          <w:lang w:val="en-GB"/>
        </w:rPr>
        <w:t>Kelty</w:t>
      </w:r>
      <w:proofErr w:type="spellEnd"/>
      <w:r w:rsidRPr="00847EB9">
        <w:rPr>
          <w:lang w:val="en-GB"/>
        </w:rPr>
        <w:t xml:space="preserve"> </w:t>
      </w:r>
      <w:r w:rsidRPr="00847EB9">
        <w:rPr>
          <w:i/>
          <w:lang w:val="en-GB"/>
        </w:rPr>
        <w:t>et al</w:t>
      </w:r>
      <w:r w:rsidRPr="00847EB9">
        <w:rPr>
          <w:lang w:val="en-GB"/>
        </w:rPr>
        <w:t>.</w:t>
      </w:r>
      <w:r w:rsidR="009D7623">
        <w:rPr>
          <w:lang w:val="en-GB"/>
        </w:rPr>
        <w:t>,</w:t>
      </w:r>
      <w:r w:rsidRPr="00847EB9">
        <w:rPr>
          <w:lang w:val="en-GB"/>
        </w:rPr>
        <w:t xml:space="preserve"> 2015;</w:t>
      </w:r>
      <w:r w:rsidR="00BA2032" w:rsidRPr="00847EB9">
        <w:rPr>
          <w:lang w:val="en-GB"/>
        </w:rPr>
        <w:t xml:space="preserve"> </w:t>
      </w:r>
      <w:proofErr w:type="spellStart"/>
      <w:r w:rsidR="00BA2032" w:rsidRPr="00847EB9">
        <w:rPr>
          <w:lang w:val="en-GB"/>
        </w:rPr>
        <w:t>Rønning</w:t>
      </w:r>
      <w:proofErr w:type="spellEnd"/>
      <w:r w:rsidR="00BA2032" w:rsidRPr="00847EB9">
        <w:rPr>
          <w:lang w:val="en-GB"/>
        </w:rPr>
        <w:t xml:space="preserve"> and </w:t>
      </w:r>
      <w:proofErr w:type="spellStart"/>
      <w:r w:rsidR="00BA2032" w:rsidRPr="00847EB9">
        <w:rPr>
          <w:lang w:val="en-GB"/>
        </w:rPr>
        <w:t>Solheim</w:t>
      </w:r>
      <w:proofErr w:type="spellEnd"/>
      <w:r w:rsidR="009D7623">
        <w:rPr>
          <w:lang w:val="en-GB"/>
        </w:rPr>
        <w:t>,</w:t>
      </w:r>
      <w:r w:rsidR="00BA2032" w:rsidRPr="00847EB9">
        <w:rPr>
          <w:lang w:val="en-GB"/>
        </w:rPr>
        <w:t xml:space="preserve"> 1998</w:t>
      </w:r>
      <w:r w:rsidRPr="00847EB9">
        <w:rPr>
          <w:lang w:val="en-GB"/>
        </w:rPr>
        <w:t xml:space="preserve">). As described by </w:t>
      </w:r>
      <w:proofErr w:type="spellStart"/>
      <w:r w:rsidRPr="00847EB9">
        <w:rPr>
          <w:lang w:val="en-GB"/>
        </w:rPr>
        <w:t>Djuve</w:t>
      </w:r>
      <w:proofErr w:type="spellEnd"/>
      <w:r w:rsidRPr="00847EB9">
        <w:rPr>
          <w:lang w:val="en-GB"/>
        </w:rPr>
        <w:t xml:space="preserve"> and </w:t>
      </w:r>
      <w:proofErr w:type="spellStart"/>
      <w:r w:rsidRPr="00847EB9">
        <w:rPr>
          <w:lang w:val="en-GB"/>
        </w:rPr>
        <w:t>Kavli</w:t>
      </w:r>
      <w:proofErr w:type="spellEnd"/>
      <w:r w:rsidRPr="00847EB9">
        <w:rPr>
          <w:lang w:val="en-GB"/>
        </w:rPr>
        <w:t xml:space="preserve"> (2015)</w:t>
      </w:r>
      <w:r w:rsidR="00031DAD">
        <w:rPr>
          <w:lang w:val="en-GB"/>
        </w:rPr>
        <w:t>,</w:t>
      </w:r>
      <w:r w:rsidRPr="00847EB9">
        <w:rPr>
          <w:lang w:val="en-GB"/>
        </w:rPr>
        <w:t xml:space="preserve"> </w:t>
      </w:r>
      <w:r w:rsidR="005E4D17" w:rsidRPr="00847EB9">
        <w:rPr>
          <w:lang w:val="en-GB"/>
        </w:rPr>
        <w:t>this</w:t>
      </w:r>
      <w:r w:rsidRPr="00847EB9">
        <w:rPr>
          <w:lang w:val="en-GB"/>
        </w:rPr>
        <w:t xml:space="preserve"> influence </w:t>
      </w:r>
      <w:r w:rsidR="00E55EFB">
        <w:rPr>
          <w:lang w:val="en-GB"/>
        </w:rPr>
        <w:t>involves</w:t>
      </w:r>
      <w:r w:rsidR="00E55EFB" w:rsidRPr="00847EB9">
        <w:rPr>
          <w:lang w:val="en-GB"/>
        </w:rPr>
        <w:t xml:space="preserve"> </w:t>
      </w:r>
      <w:r w:rsidR="005E4D17" w:rsidRPr="00847EB9">
        <w:rPr>
          <w:lang w:val="en-GB"/>
        </w:rPr>
        <w:t>the client’s expression</w:t>
      </w:r>
      <w:r w:rsidR="00571A0C" w:rsidRPr="00847EB9">
        <w:rPr>
          <w:lang w:val="en-GB"/>
        </w:rPr>
        <w:t xml:space="preserve"> of agency</w:t>
      </w:r>
      <w:r w:rsidR="00682EBC">
        <w:rPr>
          <w:lang w:val="en-GB"/>
        </w:rPr>
        <w:t>,</w:t>
      </w:r>
      <w:r w:rsidR="00571A0C" w:rsidRPr="00847EB9">
        <w:rPr>
          <w:lang w:val="en-GB"/>
        </w:rPr>
        <w:t xml:space="preserve"> </w:t>
      </w:r>
      <w:r w:rsidR="00682EBC">
        <w:rPr>
          <w:lang w:val="en-GB"/>
        </w:rPr>
        <w:t>with</w:t>
      </w:r>
      <w:r w:rsidR="00571A0C" w:rsidRPr="00847EB9">
        <w:rPr>
          <w:lang w:val="en-GB"/>
        </w:rPr>
        <w:t xml:space="preserve"> the case</w:t>
      </w:r>
      <w:r w:rsidRPr="00847EB9">
        <w:rPr>
          <w:lang w:val="en-GB"/>
        </w:rPr>
        <w:t>worker allow</w:t>
      </w:r>
      <w:r w:rsidR="00682EBC">
        <w:rPr>
          <w:lang w:val="en-GB"/>
        </w:rPr>
        <w:t>ing</w:t>
      </w:r>
      <w:r w:rsidRPr="00847EB9">
        <w:rPr>
          <w:lang w:val="en-GB"/>
        </w:rPr>
        <w:t xml:space="preserve"> th</w:t>
      </w:r>
      <w:r w:rsidR="005E4D17" w:rsidRPr="00847EB9">
        <w:rPr>
          <w:lang w:val="en-GB"/>
        </w:rPr>
        <w:t>e needs and preferences of clients</w:t>
      </w:r>
      <w:r w:rsidRPr="00847EB9">
        <w:rPr>
          <w:lang w:val="en-GB"/>
        </w:rPr>
        <w:t xml:space="preserve"> to influence servic</w:t>
      </w:r>
      <w:r w:rsidR="00641628" w:rsidRPr="00847EB9">
        <w:rPr>
          <w:lang w:val="en-GB"/>
        </w:rPr>
        <w:t>e provision, even when the case</w:t>
      </w:r>
      <w:r w:rsidRPr="00847EB9">
        <w:rPr>
          <w:lang w:val="en-GB"/>
        </w:rPr>
        <w:t xml:space="preserve">worker disagrees with the </w:t>
      </w:r>
      <w:r w:rsidR="00031DAD">
        <w:rPr>
          <w:lang w:val="en-GB"/>
        </w:rPr>
        <w:t xml:space="preserve">client’s </w:t>
      </w:r>
      <w:r w:rsidRPr="00847EB9">
        <w:rPr>
          <w:lang w:val="en-GB"/>
        </w:rPr>
        <w:t xml:space="preserve">suggestions. </w:t>
      </w:r>
      <w:r w:rsidR="00E34B67">
        <w:rPr>
          <w:lang w:val="en-GB"/>
        </w:rPr>
        <w:t>Therefore</w:t>
      </w:r>
      <w:r w:rsidR="000B17B9" w:rsidRPr="00847EB9">
        <w:rPr>
          <w:lang w:val="en-GB"/>
        </w:rPr>
        <w:t>, democratic participation also evokes notions of client empowerment (</w:t>
      </w:r>
      <w:r w:rsidR="00157613" w:rsidRPr="00847EB9">
        <w:rPr>
          <w:lang w:val="en-GB"/>
        </w:rPr>
        <w:t xml:space="preserve">though </w:t>
      </w:r>
      <w:r w:rsidR="00641628" w:rsidRPr="00847EB9">
        <w:rPr>
          <w:lang w:val="en-GB"/>
        </w:rPr>
        <w:t xml:space="preserve">the relation between democratic participation and empowerment </w:t>
      </w:r>
      <w:r w:rsidR="00D51C3C" w:rsidRPr="00847EB9">
        <w:rPr>
          <w:lang w:val="en-GB"/>
        </w:rPr>
        <w:t xml:space="preserve">involves </w:t>
      </w:r>
      <w:r w:rsidR="00157613" w:rsidRPr="00847EB9">
        <w:rPr>
          <w:lang w:val="en-GB"/>
        </w:rPr>
        <w:t xml:space="preserve">significant tensions and contradictions </w:t>
      </w:r>
      <w:r w:rsidR="00585976">
        <w:rPr>
          <w:lang w:val="en-GB"/>
        </w:rPr>
        <w:t>(</w:t>
      </w:r>
      <w:r w:rsidR="00D51C3C" w:rsidRPr="00847EB9">
        <w:rPr>
          <w:lang w:val="en-GB"/>
        </w:rPr>
        <w:t>see Holland</w:t>
      </w:r>
      <w:r w:rsidR="00521CA3">
        <w:rPr>
          <w:lang w:val="en-GB"/>
        </w:rPr>
        <w:t>,</w:t>
      </w:r>
      <w:r w:rsidR="00D51C3C" w:rsidRPr="00847EB9">
        <w:rPr>
          <w:lang w:val="en-GB"/>
        </w:rPr>
        <w:t xml:space="preserve"> </w:t>
      </w:r>
      <w:r w:rsidR="00D51C3C" w:rsidRPr="00847EB9">
        <w:rPr>
          <w:i/>
          <w:lang w:val="en-GB"/>
        </w:rPr>
        <w:t>et al</w:t>
      </w:r>
      <w:r w:rsidR="00D51C3C" w:rsidRPr="00847EB9">
        <w:rPr>
          <w:lang w:val="en-GB"/>
        </w:rPr>
        <w:t>.</w:t>
      </w:r>
      <w:r w:rsidR="00521CA3">
        <w:rPr>
          <w:lang w:val="en-GB"/>
        </w:rPr>
        <w:t>,</w:t>
      </w:r>
      <w:r w:rsidR="00D51C3C" w:rsidRPr="00847EB9">
        <w:rPr>
          <w:lang w:val="en-GB"/>
        </w:rPr>
        <w:t xml:space="preserve"> 2005</w:t>
      </w:r>
      <w:r w:rsidR="00585976">
        <w:rPr>
          <w:lang w:val="en-GB"/>
        </w:rPr>
        <w:t>)</w:t>
      </w:r>
      <w:r w:rsidR="00D51C3C" w:rsidRPr="00847EB9">
        <w:rPr>
          <w:lang w:val="en-GB"/>
        </w:rPr>
        <w:t xml:space="preserve">, </w:t>
      </w:r>
      <w:r w:rsidR="00157613" w:rsidRPr="00847EB9">
        <w:rPr>
          <w:lang w:val="en-GB"/>
        </w:rPr>
        <w:t xml:space="preserve">and </w:t>
      </w:r>
      <w:r w:rsidR="00641628" w:rsidRPr="00847EB9">
        <w:rPr>
          <w:lang w:val="en-GB"/>
        </w:rPr>
        <w:t xml:space="preserve">the notion of empowerment </w:t>
      </w:r>
      <w:proofErr w:type="gramStart"/>
      <w:r w:rsidR="00641628" w:rsidRPr="00847EB9">
        <w:rPr>
          <w:lang w:val="en-GB"/>
        </w:rPr>
        <w:t>is also</w:t>
      </w:r>
      <w:proofErr w:type="gramEnd"/>
      <w:r w:rsidR="00641628" w:rsidRPr="00847EB9">
        <w:rPr>
          <w:lang w:val="en-GB"/>
        </w:rPr>
        <w:t xml:space="preserve"> used to legitimize consumerist participation </w:t>
      </w:r>
      <w:r w:rsidR="00585976">
        <w:rPr>
          <w:lang w:val="en-GB"/>
        </w:rPr>
        <w:t>(</w:t>
      </w:r>
      <w:r w:rsidR="00641628" w:rsidRPr="00847EB9">
        <w:rPr>
          <w:lang w:val="en-GB"/>
        </w:rPr>
        <w:t xml:space="preserve">see Newman and </w:t>
      </w:r>
      <w:proofErr w:type="spellStart"/>
      <w:r w:rsidR="00641628" w:rsidRPr="00847EB9">
        <w:rPr>
          <w:lang w:val="en-GB"/>
        </w:rPr>
        <w:t>Vidler</w:t>
      </w:r>
      <w:proofErr w:type="spellEnd"/>
      <w:r w:rsidR="00521CA3">
        <w:rPr>
          <w:lang w:val="en-GB"/>
        </w:rPr>
        <w:t>,</w:t>
      </w:r>
      <w:r w:rsidR="00641628" w:rsidRPr="00847EB9">
        <w:rPr>
          <w:lang w:val="en-GB"/>
        </w:rPr>
        <w:t xml:space="preserve"> 2006</w:t>
      </w:r>
      <w:r w:rsidR="00585976">
        <w:rPr>
          <w:lang w:val="en-GB"/>
        </w:rPr>
        <w:t>)</w:t>
      </w:r>
      <w:r w:rsidR="00641628" w:rsidRPr="00847EB9">
        <w:rPr>
          <w:lang w:val="en-GB"/>
        </w:rPr>
        <w:t>)</w:t>
      </w:r>
      <w:r w:rsidR="000B17B9" w:rsidRPr="00847EB9">
        <w:rPr>
          <w:lang w:val="en-GB"/>
        </w:rPr>
        <w:t xml:space="preserve">. </w:t>
      </w:r>
      <w:r w:rsidR="00521CA3">
        <w:rPr>
          <w:lang w:val="en-GB"/>
        </w:rPr>
        <w:t>D</w:t>
      </w:r>
      <w:r w:rsidR="000B17B9" w:rsidRPr="00847EB9">
        <w:rPr>
          <w:lang w:val="en-GB"/>
        </w:rPr>
        <w:t xml:space="preserve">emocratic participation finds justification in the </w:t>
      </w:r>
      <w:proofErr w:type="gramStart"/>
      <w:r w:rsidR="000B17B9" w:rsidRPr="00847EB9">
        <w:rPr>
          <w:lang w:val="en-GB"/>
        </w:rPr>
        <w:t>individual’s</w:t>
      </w:r>
      <w:proofErr w:type="gramEnd"/>
      <w:r w:rsidR="000B17B9" w:rsidRPr="00847EB9">
        <w:rPr>
          <w:lang w:val="en-GB"/>
        </w:rPr>
        <w:t xml:space="preserve"> and community’s right to self-determination a</w:t>
      </w:r>
      <w:r w:rsidR="002E2097">
        <w:rPr>
          <w:lang w:val="en-GB"/>
        </w:rPr>
        <w:t>s well as</w:t>
      </w:r>
      <w:r w:rsidR="000B17B9" w:rsidRPr="00847EB9">
        <w:rPr>
          <w:lang w:val="en-GB"/>
        </w:rPr>
        <w:t xml:space="preserve"> the self-efficacy, trust, cohesiveness and cooperation that </w:t>
      </w:r>
      <w:r w:rsidR="00521CA3">
        <w:rPr>
          <w:lang w:val="en-GB"/>
        </w:rPr>
        <w:t>should</w:t>
      </w:r>
      <w:r w:rsidR="000B17B9" w:rsidRPr="00847EB9">
        <w:rPr>
          <w:lang w:val="en-GB"/>
        </w:rPr>
        <w:t xml:space="preserve"> follow from democratic deliberation and lay control (Mizrahi </w:t>
      </w:r>
      <w:r w:rsidR="000B17B9" w:rsidRPr="00847EB9">
        <w:rPr>
          <w:i/>
          <w:lang w:val="en-GB"/>
        </w:rPr>
        <w:t>et al</w:t>
      </w:r>
      <w:r w:rsidR="000B17B9" w:rsidRPr="00847EB9">
        <w:rPr>
          <w:lang w:val="en-GB"/>
        </w:rPr>
        <w:t>.</w:t>
      </w:r>
      <w:r w:rsidR="009D7623">
        <w:rPr>
          <w:lang w:val="en-GB"/>
        </w:rPr>
        <w:t>,</w:t>
      </w:r>
      <w:r w:rsidR="000B17B9" w:rsidRPr="00847EB9">
        <w:rPr>
          <w:lang w:val="en-GB"/>
        </w:rPr>
        <w:t xml:space="preserve"> 2009).</w:t>
      </w:r>
    </w:p>
    <w:p w14:paraId="1294990A" w14:textId="59C37AC2" w:rsidR="002F1E23" w:rsidRPr="00847EB9" w:rsidRDefault="001411E7" w:rsidP="00BC3ED8">
      <w:pPr>
        <w:spacing w:after="0"/>
        <w:ind w:firstLine="720"/>
        <w:jc w:val="both"/>
        <w:rPr>
          <w:lang w:val="en-GB"/>
        </w:rPr>
      </w:pPr>
      <w:r w:rsidRPr="00847EB9">
        <w:rPr>
          <w:lang w:val="en-GB"/>
        </w:rPr>
        <w:lastRenderedPageBreak/>
        <w:t>Democratic participation often assumes an adversarial relationship between welfare agencies and clients</w:t>
      </w:r>
      <w:r w:rsidR="0078345D">
        <w:rPr>
          <w:lang w:val="en-GB"/>
        </w:rPr>
        <w:t>, based</w:t>
      </w:r>
      <w:r w:rsidR="007C554B">
        <w:rPr>
          <w:lang w:val="en-GB"/>
        </w:rPr>
        <w:t>,</w:t>
      </w:r>
      <w:r w:rsidRPr="00847EB9">
        <w:rPr>
          <w:lang w:val="en-GB"/>
        </w:rPr>
        <w:t xml:space="preserve"> in part</w:t>
      </w:r>
      <w:r w:rsidR="007C554B">
        <w:rPr>
          <w:lang w:val="en-GB"/>
        </w:rPr>
        <w:t>,</w:t>
      </w:r>
      <w:r w:rsidRPr="00847EB9">
        <w:rPr>
          <w:lang w:val="en-GB"/>
        </w:rPr>
        <w:t xml:space="preserve"> on conflicting </w:t>
      </w:r>
      <w:r w:rsidR="00830380">
        <w:rPr>
          <w:lang w:val="en-GB"/>
        </w:rPr>
        <w:t>interests</w:t>
      </w:r>
      <w:r w:rsidRPr="00847EB9">
        <w:rPr>
          <w:lang w:val="en-GB"/>
        </w:rPr>
        <w:t xml:space="preserve"> and frames of reference of clients and practitioners as well as different positions in relation to organizational pressures (e.g. perform</w:t>
      </w:r>
      <w:r w:rsidR="002F1E23" w:rsidRPr="00847EB9">
        <w:rPr>
          <w:lang w:val="en-GB"/>
        </w:rPr>
        <w:t xml:space="preserve">ance measures). </w:t>
      </w:r>
      <w:r w:rsidR="00EA1E84" w:rsidRPr="00847EB9">
        <w:rPr>
          <w:lang w:val="en-GB"/>
        </w:rPr>
        <w:t xml:space="preserve">In </w:t>
      </w:r>
      <w:proofErr w:type="spellStart"/>
      <w:r w:rsidR="00EA1E84" w:rsidRPr="00847EB9">
        <w:rPr>
          <w:lang w:val="en-GB"/>
        </w:rPr>
        <w:t>Lipsky’s</w:t>
      </w:r>
      <w:proofErr w:type="spellEnd"/>
      <w:r w:rsidR="00EA1E84" w:rsidRPr="00847EB9">
        <w:rPr>
          <w:lang w:val="en-GB"/>
        </w:rPr>
        <w:t xml:space="preserve"> </w:t>
      </w:r>
      <w:r w:rsidR="007C554B">
        <w:rPr>
          <w:lang w:val="en-GB"/>
        </w:rPr>
        <w:t xml:space="preserve">(1980) </w:t>
      </w:r>
      <w:r w:rsidR="00EA1E84" w:rsidRPr="00847EB9">
        <w:rPr>
          <w:lang w:val="en-GB"/>
        </w:rPr>
        <w:t>analysis</w:t>
      </w:r>
      <w:r w:rsidR="002F1E23" w:rsidRPr="00847EB9">
        <w:rPr>
          <w:lang w:val="en-GB"/>
        </w:rPr>
        <w:t xml:space="preserve"> of street-level bureaucracies</w:t>
      </w:r>
      <w:r w:rsidR="00EA1E84" w:rsidRPr="00847EB9">
        <w:rPr>
          <w:lang w:val="en-GB"/>
        </w:rPr>
        <w:t xml:space="preserve">, clients </w:t>
      </w:r>
      <w:r w:rsidR="0078345D">
        <w:rPr>
          <w:lang w:val="en-GB"/>
        </w:rPr>
        <w:t xml:space="preserve">only </w:t>
      </w:r>
      <w:r w:rsidR="00EA1E84" w:rsidRPr="00847EB9">
        <w:rPr>
          <w:lang w:val="en-GB"/>
        </w:rPr>
        <w:t xml:space="preserve">have marginal impact on the functioning of </w:t>
      </w:r>
      <w:r w:rsidR="002F1E23" w:rsidRPr="00847EB9">
        <w:rPr>
          <w:lang w:val="en-GB"/>
        </w:rPr>
        <w:t>welfare agencies</w:t>
      </w:r>
      <w:r w:rsidR="00A80044">
        <w:rPr>
          <w:lang w:val="en-GB"/>
        </w:rPr>
        <w:t>, as he</w:t>
      </w:r>
      <w:r w:rsidR="00EA1E84" w:rsidRPr="00847EB9">
        <w:rPr>
          <w:lang w:val="en-GB"/>
        </w:rPr>
        <w:t xml:space="preserve"> </w:t>
      </w:r>
      <w:proofErr w:type="gramStart"/>
      <w:r w:rsidR="00EA1E84" w:rsidRPr="00847EB9">
        <w:rPr>
          <w:lang w:val="en-GB"/>
        </w:rPr>
        <w:t>states:</w:t>
      </w:r>
      <w:proofErr w:type="gramEnd"/>
      <w:r w:rsidR="00EA1E84" w:rsidRPr="00847EB9">
        <w:rPr>
          <w:lang w:val="en-GB"/>
        </w:rPr>
        <w:t xml:space="preserve"> </w:t>
      </w:r>
      <w:r w:rsidR="007C554B">
        <w:rPr>
          <w:lang w:val="en-GB"/>
        </w:rPr>
        <w:t>‘</w:t>
      </w:r>
      <w:r w:rsidR="00EA1E84" w:rsidRPr="00847EB9">
        <w:rPr>
          <w:lang w:val="en-GB"/>
        </w:rPr>
        <w:t>Street-level bureaucracies usually have nothing to lose by failing to satisfy clients</w:t>
      </w:r>
      <w:r w:rsidR="007C554B">
        <w:rPr>
          <w:lang w:val="en-GB"/>
        </w:rPr>
        <w:t>’</w:t>
      </w:r>
      <w:r w:rsidR="00EA1E84" w:rsidRPr="00847EB9">
        <w:rPr>
          <w:lang w:val="en-GB"/>
        </w:rPr>
        <w:t xml:space="preserve"> (</w:t>
      </w:r>
      <w:r w:rsidR="00AD5E92">
        <w:rPr>
          <w:lang w:val="en-GB"/>
        </w:rPr>
        <w:t xml:space="preserve">p. </w:t>
      </w:r>
      <w:r w:rsidR="00EA1E84" w:rsidRPr="00847EB9">
        <w:rPr>
          <w:lang w:val="en-GB"/>
        </w:rPr>
        <w:t>55</w:t>
      </w:r>
      <w:r w:rsidR="001755F6" w:rsidRPr="00847EB9">
        <w:rPr>
          <w:lang w:val="en-GB"/>
        </w:rPr>
        <w:t>; see also Brodkin</w:t>
      </w:r>
      <w:r w:rsidR="00AD5E92">
        <w:rPr>
          <w:lang w:val="en-GB"/>
        </w:rPr>
        <w:t>,</w:t>
      </w:r>
      <w:r w:rsidR="001755F6" w:rsidRPr="00847EB9">
        <w:rPr>
          <w:lang w:val="en-GB"/>
        </w:rPr>
        <w:t xml:space="preserve"> 2013a, 2013b</w:t>
      </w:r>
      <w:r w:rsidR="00EA1E84" w:rsidRPr="00847EB9">
        <w:rPr>
          <w:lang w:val="en-GB"/>
        </w:rPr>
        <w:t>).</w:t>
      </w:r>
      <w:r w:rsidR="002F1E23" w:rsidRPr="00847EB9">
        <w:rPr>
          <w:lang w:val="en-GB"/>
        </w:rPr>
        <w:t xml:space="preserve"> </w:t>
      </w:r>
      <w:r w:rsidR="00EA1E84" w:rsidRPr="00847EB9">
        <w:rPr>
          <w:lang w:val="en-GB"/>
        </w:rPr>
        <w:t xml:space="preserve">However, practitioners </w:t>
      </w:r>
      <w:proofErr w:type="gramStart"/>
      <w:r w:rsidR="00EA1E84" w:rsidRPr="00847EB9">
        <w:rPr>
          <w:lang w:val="en-GB"/>
        </w:rPr>
        <w:t>may be evaluated</w:t>
      </w:r>
      <w:proofErr w:type="gramEnd"/>
      <w:r w:rsidR="00EA1E84" w:rsidRPr="00847EB9">
        <w:rPr>
          <w:lang w:val="en-GB"/>
        </w:rPr>
        <w:t xml:space="preserve"> in terms of client performance</w:t>
      </w:r>
      <w:r w:rsidR="00AD5E92">
        <w:rPr>
          <w:lang w:val="en-GB"/>
        </w:rPr>
        <w:t>,</w:t>
      </w:r>
      <w:r w:rsidR="00EA1E84" w:rsidRPr="00847EB9">
        <w:rPr>
          <w:lang w:val="en-GB"/>
        </w:rPr>
        <w:t xml:space="preserve"> and practitioners may need client compliance in order to achieve organizational goals (</w:t>
      </w:r>
      <w:proofErr w:type="spellStart"/>
      <w:r w:rsidR="00EA1E84" w:rsidRPr="00847EB9">
        <w:rPr>
          <w:lang w:val="en-GB"/>
        </w:rPr>
        <w:t>Lipsky</w:t>
      </w:r>
      <w:proofErr w:type="spellEnd"/>
      <w:r w:rsidR="00AD5E92">
        <w:rPr>
          <w:lang w:val="en-GB"/>
        </w:rPr>
        <w:t>,</w:t>
      </w:r>
      <w:r w:rsidR="00EA1E84" w:rsidRPr="00847EB9">
        <w:rPr>
          <w:lang w:val="en-GB"/>
        </w:rPr>
        <w:t xml:space="preserve"> 1980: 58-9). Thus, practitioners will orient themselves towards obtaining client cooperation or consent and may develop routines that help them control clients (</w:t>
      </w:r>
      <w:r w:rsidR="00AD5E92">
        <w:rPr>
          <w:lang w:val="en-GB"/>
        </w:rPr>
        <w:t>pp.</w:t>
      </w:r>
      <w:r w:rsidR="00EA1E84" w:rsidRPr="00847EB9">
        <w:rPr>
          <w:lang w:val="en-GB"/>
        </w:rPr>
        <w:t xml:space="preserve"> 86, 117; Dubois 2009: 4). </w:t>
      </w:r>
      <w:r w:rsidR="00AD5E92">
        <w:rPr>
          <w:lang w:val="en-GB"/>
        </w:rPr>
        <w:t>However,</w:t>
      </w:r>
      <w:r w:rsidR="00EA1E84" w:rsidRPr="00847EB9">
        <w:rPr>
          <w:lang w:val="en-GB"/>
        </w:rPr>
        <w:t xml:space="preserve"> practitioners are also constrained </w:t>
      </w:r>
      <w:r w:rsidR="00AD5E92">
        <w:rPr>
          <w:lang w:val="en-GB"/>
        </w:rPr>
        <w:t>by</w:t>
      </w:r>
      <w:r w:rsidR="00EA1E84" w:rsidRPr="00847EB9">
        <w:rPr>
          <w:lang w:val="en-GB"/>
        </w:rPr>
        <w:t xml:space="preserve"> specific ways of securing client consent (</w:t>
      </w:r>
      <w:proofErr w:type="spellStart"/>
      <w:r w:rsidR="00EA1E84" w:rsidRPr="00847EB9">
        <w:rPr>
          <w:lang w:val="en-GB"/>
        </w:rPr>
        <w:t>Lipsky</w:t>
      </w:r>
      <w:proofErr w:type="spellEnd"/>
      <w:r w:rsidR="00EA1E84" w:rsidRPr="00847EB9">
        <w:rPr>
          <w:lang w:val="en-GB"/>
        </w:rPr>
        <w:t xml:space="preserve"> 1980: 58-9). According to </w:t>
      </w:r>
      <w:proofErr w:type="spellStart"/>
      <w:r w:rsidR="00EA1E84" w:rsidRPr="00847EB9">
        <w:rPr>
          <w:lang w:val="en-GB"/>
        </w:rPr>
        <w:t>Lipsky</w:t>
      </w:r>
      <w:proofErr w:type="spellEnd"/>
      <w:r w:rsidR="00EA1E84" w:rsidRPr="00847EB9">
        <w:rPr>
          <w:lang w:val="en-GB"/>
        </w:rPr>
        <w:t xml:space="preserve"> (1980: 60</w:t>
      </w:r>
      <w:r w:rsidR="00A31FC8">
        <w:rPr>
          <w:lang w:val="en-GB"/>
        </w:rPr>
        <w:t>–</w:t>
      </w:r>
      <w:r w:rsidR="00EA1E84" w:rsidRPr="00847EB9">
        <w:rPr>
          <w:lang w:val="en-GB"/>
        </w:rPr>
        <w:t xml:space="preserve">70), practitioners control clients by structuring the context of the interaction in such </w:t>
      </w:r>
      <w:r w:rsidR="00AD5E92">
        <w:rPr>
          <w:lang w:val="en-GB"/>
        </w:rPr>
        <w:t xml:space="preserve">a </w:t>
      </w:r>
      <w:r w:rsidR="00EA1E84" w:rsidRPr="00847EB9">
        <w:rPr>
          <w:lang w:val="en-GB"/>
        </w:rPr>
        <w:t xml:space="preserve">way that the responses open </w:t>
      </w:r>
      <w:r w:rsidR="00AD5E92">
        <w:rPr>
          <w:lang w:val="en-GB"/>
        </w:rPr>
        <w:t>to</w:t>
      </w:r>
      <w:r w:rsidR="00EA1E84" w:rsidRPr="00847EB9">
        <w:rPr>
          <w:lang w:val="en-GB"/>
        </w:rPr>
        <w:t xml:space="preserve"> clients are directed, e.g. by teaching clients appropriate client behavio</w:t>
      </w:r>
      <w:r w:rsidR="00AD5E92">
        <w:rPr>
          <w:lang w:val="en-GB"/>
        </w:rPr>
        <w:t>u</w:t>
      </w:r>
      <w:r w:rsidR="00EA1E84" w:rsidRPr="00847EB9">
        <w:rPr>
          <w:lang w:val="en-GB"/>
        </w:rPr>
        <w:t>r and by distributing both psychological and material benefits and sanctions.</w:t>
      </w:r>
      <w:r w:rsidR="002F1E23" w:rsidRPr="00847EB9">
        <w:rPr>
          <w:lang w:val="en-GB"/>
        </w:rPr>
        <w:t xml:space="preserve"> In this context, the definition of the problems facing the client and the choice of intervention </w:t>
      </w:r>
      <w:r w:rsidR="00E47BCB">
        <w:rPr>
          <w:lang w:val="en-GB"/>
        </w:rPr>
        <w:t>are</w:t>
      </w:r>
      <w:r w:rsidR="002F1E23" w:rsidRPr="00847EB9">
        <w:rPr>
          <w:lang w:val="en-GB"/>
        </w:rPr>
        <w:t xml:space="preserve"> not merely a technical matter to </w:t>
      </w:r>
      <w:proofErr w:type="gramStart"/>
      <w:r w:rsidR="002F1E23" w:rsidRPr="00847EB9">
        <w:rPr>
          <w:lang w:val="en-GB"/>
        </w:rPr>
        <w:t xml:space="preserve">be </w:t>
      </w:r>
      <w:r w:rsidR="00E47BCB">
        <w:rPr>
          <w:lang w:val="en-GB"/>
        </w:rPr>
        <w:t>re</w:t>
      </w:r>
      <w:r w:rsidR="002F1E23" w:rsidRPr="00847EB9">
        <w:rPr>
          <w:lang w:val="en-GB"/>
        </w:rPr>
        <w:t>solved</w:t>
      </w:r>
      <w:proofErr w:type="gramEnd"/>
      <w:r w:rsidR="002F1E23" w:rsidRPr="00847EB9">
        <w:rPr>
          <w:lang w:val="en-GB"/>
        </w:rPr>
        <w:t xml:space="preserve"> by skilled practitioners, but also a moral concern </w:t>
      </w:r>
      <w:r w:rsidR="00E47BCB">
        <w:rPr>
          <w:lang w:val="en-GB"/>
        </w:rPr>
        <w:t xml:space="preserve">that </w:t>
      </w:r>
      <w:r w:rsidR="002F1E23" w:rsidRPr="00847EB9">
        <w:rPr>
          <w:lang w:val="en-GB"/>
        </w:rPr>
        <w:t>justif</w:t>
      </w:r>
      <w:r w:rsidR="00E47BCB">
        <w:rPr>
          <w:lang w:val="en-GB"/>
        </w:rPr>
        <w:t>ies</w:t>
      </w:r>
      <w:r w:rsidR="002F1E23" w:rsidRPr="00847EB9">
        <w:rPr>
          <w:lang w:val="en-GB"/>
        </w:rPr>
        <w:t xml:space="preserve"> client participation rather than expert authority (cf. Short</w:t>
      </w:r>
      <w:r w:rsidR="00E47BCB">
        <w:rPr>
          <w:lang w:val="en-GB"/>
        </w:rPr>
        <w:t>,</w:t>
      </w:r>
      <w:r w:rsidR="002F1E23" w:rsidRPr="00847EB9">
        <w:rPr>
          <w:lang w:val="en-GB"/>
        </w:rPr>
        <w:t xml:space="preserve"> 1996).</w:t>
      </w:r>
    </w:p>
    <w:p w14:paraId="7FB838F5" w14:textId="0DC7B3D9" w:rsidR="00877C6C" w:rsidRPr="00847EB9" w:rsidRDefault="00425512" w:rsidP="00BC3ED8">
      <w:pPr>
        <w:spacing w:after="0"/>
        <w:ind w:firstLine="720"/>
        <w:jc w:val="both"/>
        <w:rPr>
          <w:lang w:val="en-GB"/>
        </w:rPr>
      </w:pPr>
      <w:r>
        <w:rPr>
          <w:lang w:val="en-GB"/>
        </w:rPr>
        <w:t xml:space="preserve">This form of </w:t>
      </w:r>
      <w:r w:rsidR="00877C6C" w:rsidRPr="00847EB9">
        <w:rPr>
          <w:lang w:val="en-GB"/>
        </w:rPr>
        <w:t xml:space="preserve">participation </w:t>
      </w:r>
      <w:r>
        <w:rPr>
          <w:lang w:val="en-GB"/>
        </w:rPr>
        <w:t xml:space="preserve">can be termed </w:t>
      </w:r>
      <w:r w:rsidR="00877C6C" w:rsidRPr="00847EB9">
        <w:rPr>
          <w:lang w:val="en-GB"/>
        </w:rPr>
        <w:t xml:space="preserve">democratic because democracy </w:t>
      </w:r>
      <w:r w:rsidR="00F562A1" w:rsidRPr="00847EB9">
        <w:rPr>
          <w:lang w:val="en-GB"/>
        </w:rPr>
        <w:t>fundamentally entail</w:t>
      </w:r>
      <w:r>
        <w:rPr>
          <w:lang w:val="en-GB"/>
        </w:rPr>
        <w:t>s</w:t>
      </w:r>
      <w:r w:rsidR="00F562A1" w:rsidRPr="00847EB9">
        <w:rPr>
          <w:lang w:val="en-GB"/>
        </w:rPr>
        <w:t xml:space="preserve"> t</w:t>
      </w:r>
      <w:r w:rsidR="009A0AE1" w:rsidRPr="00847EB9">
        <w:rPr>
          <w:lang w:val="en-GB"/>
        </w:rPr>
        <w:t>w</w:t>
      </w:r>
      <w:r w:rsidR="00F562A1" w:rsidRPr="00847EB9">
        <w:rPr>
          <w:lang w:val="en-GB"/>
        </w:rPr>
        <w:t xml:space="preserve">o </w:t>
      </w:r>
      <w:r w:rsidR="009A0AE1" w:rsidRPr="00847EB9">
        <w:rPr>
          <w:lang w:val="en-GB"/>
        </w:rPr>
        <w:t xml:space="preserve">core </w:t>
      </w:r>
      <w:r w:rsidR="00F562A1" w:rsidRPr="00847EB9">
        <w:rPr>
          <w:lang w:val="en-GB"/>
        </w:rPr>
        <w:t xml:space="preserve">principles </w:t>
      </w:r>
      <w:r w:rsidR="009A0AE1" w:rsidRPr="00847EB9">
        <w:rPr>
          <w:lang w:val="en-GB"/>
        </w:rPr>
        <w:t>that</w:t>
      </w:r>
      <w:r w:rsidR="00F562A1" w:rsidRPr="00847EB9">
        <w:rPr>
          <w:lang w:val="en-GB"/>
        </w:rPr>
        <w:t xml:space="preserve"> both relate to this form of participation: </w:t>
      </w:r>
      <w:r w:rsidR="00F562A1" w:rsidRPr="00847EB9">
        <w:rPr>
          <w:i/>
          <w:lang w:val="en-GB"/>
        </w:rPr>
        <w:t>non</w:t>
      </w:r>
      <w:r w:rsidR="00532D16">
        <w:rPr>
          <w:i/>
          <w:lang w:val="en-GB"/>
        </w:rPr>
        <w:t>-</w:t>
      </w:r>
      <w:r w:rsidR="00F562A1" w:rsidRPr="00847EB9">
        <w:rPr>
          <w:i/>
          <w:lang w:val="en-GB"/>
        </w:rPr>
        <w:t>domination</w:t>
      </w:r>
      <w:r w:rsidR="00F562A1" w:rsidRPr="00847EB9">
        <w:rPr>
          <w:lang w:val="en-GB"/>
        </w:rPr>
        <w:t xml:space="preserve"> and </w:t>
      </w:r>
      <w:r w:rsidR="00F562A1" w:rsidRPr="00847EB9">
        <w:rPr>
          <w:i/>
          <w:lang w:val="en-GB"/>
        </w:rPr>
        <w:t>proportional inclusion</w:t>
      </w:r>
      <w:r w:rsidR="00F562A1" w:rsidRPr="00847EB9">
        <w:rPr>
          <w:lang w:val="en-GB"/>
        </w:rPr>
        <w:t>. While non</w:t>
      </w:r>
      <w:r w:rsidR="00532D16">
        <w:rPr>
          <w:lang w:val="en-GB"/>
        </w:rPr>
        <w:t>-</w:t>
      </w:r>
      <w:r w:rsidR="00F562A1" w:rsidRPr="00847EB9">
        <w:rPr>
          <w:lang w:val="en-GB"/>
        </w:rPr>
        <w:t>domination entails the right of self</w:t>
      </w:r>
      <w:r w:rsidR="0004522F" w:rsidRPr="00847EB9">
        <w:rPr>
          <w:lang w:val="en-GB"/>
        </w:rPr>
        <w:t>-</w:t>
      </w:r>
      <w:r w:rsidR="00F562A1" w:rsidRPr="00847EB9">
        <w:rPr>
          <w:lang w:val="en-GB"/>
        </w:rPr>
        <w:t>determination, proportional inclusion entails the inclusion of</w:t>
      </w:r>
      <w:r w:rsidR="00877C6C" w:rsidRPr="00847EB9">
        <w:rPr>
          <w:lang w:val="en-GB"/>
        </w:rPr>
        <w:t xml:space="preserve"> people in decision-making regarding matters that potentially affect them</w:t>
      </w:r>
      <w:r w:rsidR="00BE7A21" w:rsidRPr="00847EB9">
        <w:rPr>
          <w:lang w:val="en-GB"/>
        </w:rPr>
        <w:t xml:space="preserve"> (Warren</w:t>
      </w:r>
      <w:r w:rsidR="007368D1">
        <w:rPr>
          <w:lang w:val="en-GB"/>
        </w:rPr>
        <w:t>,</w:t>
      </w:r>
      <w:r w:rsidR="00BE7A21" w:rsidRPr="00847EB9">
        <w:rPr>
          <w:lang w:val="en-GB"/>
        </w:rPr>
        <w:t xml:space="preserve"> 2011)</w:t>
      </w:r>
      <w:r w:rsidR="00877C6C" w:rsidRPr="00847EB9">
        <w:rPr>
          <w:lang w:val="en-GB"/>
        </w:rPr>
        <w:t>.</w:t>
      </w:r>
      <w:r w:rsidR="0004522F" w:rsidRPr="00847EB9">
        <w:rPr>
          <w:lang w:val="en-GB"/>
        </w:rPr>
        <w:t xml:space="preserve"> Democratic participation </w:t>
      </w:r>
      <w:r w:rsidR="009A0AE1" w:rsidRPr="00847EB9">
        <w:rPr>
          <w:lang w:val="en-GB"/>
        </w:rPr>
        <w:t xml:space="preserve">is about enhancing </w:t>
      </w:r>
      <w:r w:rsidR="0004522F" w:rsidRPr="00847EB9">
        <w:rPr>
          <w:lang w:val="en-GB"/>
        </w:rPr>
        <w:t>self-determination through a transfer of decision</w:t>
      </w:r>
      <w:r w:rsidR="007368D1">
        <w:rPr>
          <w:lang w:val="en-GB"/>
        </w:rPr>
        <w:t xml:space="preserve"> </w:t>
      </w:r>
      <w:r w:rsidR="0004522F" w:rsidRPr="00847EB9">
        <w:rPr>
          <w:lang w:val="en-GB"/>
        </w:rPr>
        <w:t xml:space="preserve">power to the client </w:t>
      </w:r>
      <w:r w:rsidR="007368D1">
        <w:rPr>
          <w:lang w:val="en-GB"/>
        </w:rPr>
        <w:t xml:space="preserve">who </w:t>
      </w:r>
      <w:proofErr w:type="gramStart"/>
      <w:r w:rsidR="007368D1">
        <w:rPr>
          <w:lang w:val="en-GB"/>
        </w:rPr>
        <w:t xml:space="preserve">is </w:t>
      </w:r>
      <w:r w:rsidR="0004522F" w:rsidRPr="00847EB9">
        <w:rPr>
          <w:lang w:val="en-GB"/>
        </w:rPr>
        <w:t>affected</w:t>
      </w:r>
      <w:proofErr w:type="gramEnd"/>
      <w:r w:rsidR="0004522F" w:rsidRPr="00847EB9">
        <w:rPr>
          <w:lang w:val="en-GB"/>
        </w:rPr>
        <w:t xml:space="preserve"> by the decisions.</w:t>
      </w:r>
      <w:r w:rsidR="00BE7A21" w:rsidRPr="00847EB9">
        <w:rPr>
          <w:lang w:val="en-GB"/>
        </w:rPr>
        <w:t xml:space="preserve"> However, </w:t>
      </w:r>
      <w:r w:rsidR="0004522F" w:rsidRPr="00847EB9">
        <w:rPr>
          <w:lang w:val="en-GB"/>
        </w:rPr>
        <w:t xml:space="preserve">the use of the term democratic to describe this form of participation </w:t>
      </w:r>
      <w:proofErr w:type="gramStart"/>
      <w:r w:rsidR="00BE7A21" w:rsidRPr="00847EB9">
        <w:rPr>
          <w:lang w:val="en-GB"/>
        </w:rPr>
        <w:t xml:space="preserve">is not </w:t>
      </w:r>
      <w:r w:rsidR="0004522F" w:rsidRPr="00847EB9">
        <w:rPr>
          <w:lang w:val="en-GB"/>
        </w:rPr>
        <w:t>meant</w:t>
      </w:r>
      <w:proofErr w:type="gramEnd"/>
      <w:r w:rsidR="0004522F" w:rsidRPr="00847EB9">
        <w:rPr>
          <w:lang w:val="en-GB"/>
        </w:rPr>
        <w:t xml:space="preserve"> </w:t>
      </w:r>
      <w:r w:rsidR="00BE7A21" w:rsidRPr="00847EB9">
        <w:rPr>
          <w:lang w:val="en-GB"/>
        </w:rPr>
        <w:t xml:space="preserve">to imply that other forms of participation are undemocratic or that democracy only entails </w:t>
      </w:r>
      <w:r w:rsidR="0004522F" w:rsidRPr="00847EB9">
        <w:rPr>
          <w:lang w:val="en-GB"/>
        </w:rPr>
        <w:t xml:space="preserve">self-determination through </w:t>
      </w:r>
      <w:r w:rsidR="00BE7A21" w:rsidRPr="00847EB9">
        <w:rPr>
          <w:lang w:val="en-GB"/>
        </w:rPr>
        <w:t>inclusion in decision-making.</w:t>
      </w:r>
    </w:p>
    <w:p w14:paraId="248EB4F8" w14:textId="56AE6482" w:rsidR="00A82C19" w:rsidRPr="001D480E" w:rsidRDefault="00A82C19" w:rsidP="00BC3ED8">
      <w:pPr>
        <w:spacing w:after="0"/>
        <w:ind w:firstLine="720"/>
        <w:jc w:val="both"/>
        <w:rPr>
          <w:b/>
          <w:lang w:val="en-GB"/>
        </w:rPr>
      </w:pPr>
    </w:p>
    <w:p w14:paraId="6B4FFC97" w14:textId="07FF5914" w:rsidR="000B17B9" w:rsidRPr="001D6B8E" w:rsidRDefault="000B17B9" w:rsidP="00BC3ED8">
      <w:pPr>
        <w:spacing w:after="0"/>
        <w:ind w:firstLine="720"/>
        <w:jc w:val="both"/>
        <w:rPr>
          <w:b/>
          <w:sz w:val="28"/>
          <w:lang w:val="en-GB"/>
        </w:rPr>
      </w:pPr>
      <w:r w:rsidRPr="001D6B8E">
        <w:rPr>
          <w:b/>
          <w:sz w:val="28"/>
          <w:lang w:val="en-GB"/>
        </w:rPr>
        <w:t>Consumerist</w:t>
      </w:r>
      <w:r w:rsidR="00903D43" w:rsidRPr="001D6B8E">
        <w:rPr>
          <w:b/>
          <w:sz w:val="28"/>
          <w:lang w:val="en-GB"/>
        </w:rPr>
        <w:t xml:space="preserve"> participation</w:t>
      </w:r>
    </w:p>
    <w:p w14:paraId="202B4CBA" w14:textId="451478E7" w:rsidR="00AB32EA" w:rsidRPr="001D480E" w:rsidRDefault="000D3A05" w:rsidP="00BC3ED8">
      <w:pPr>
        <w:spacing w:after="0"/>
        <w:jc w:val="both"/>
        <w:rPr>
          <w:lang w:val="en-GB"/>
        </w:rPr>
      </w:pPr>
      <w:r w:rsidRPr="001D480E">
        <w:rPr>
          <w:lang w:val="en-GB"/>
        </w:rPr>
        <w:t>The con</w:t>
      </w:r>
      <w:r w:rsidR="000B17B9" w:rsidRPr="001D480E">
        <w:rPr>
          <w:lang w:val="en-GB"/>
        </w:rPr>
        <w:t xml:space="preserve">sumerist </w:t>
      </w:r>
      <w:r w:rsidR="009F7D55">
        <w:rPr>
          <w:lang w:val="en-GB"/>
        </w:rPr>
        <w:t>form</w:t>
      </w:r>
      <w:r w:rsidR="00563EC6" w:rsidRPr="001D480E">
        <w:rPr>
          <w:lang w:val="en-GB"/>
        </w:rPr>
        <w:t xml:space="preserve"> </w:t>
      </w:r>
      <w:r w:rsidR="000B17B9" w:rsidRPr="001D480E">
        <w:rPr>
          <w:lang w:val="en-GB"/>
        </w:rPr>
        <w:t>of participation</w:t>
      </w:r>
      <w:r w:rsidR="001763C2" w:rsidRPr="001D480E">
        <w:rPr>
          <w:lang w:val="en-GB"/>
        </w:rPr>
        <w:t xml:space="preserve"> seeks to optimize services through user choice</w:t>
      </w:r>
      <w:r w:rsidR="006A1C91" w:rsidRPr="001D480E">
        <w:rPr>
          <w:lang w:val="en-GB"/>
        </w:rPr>
        <w:t xml:space="preserve"> (see </w:t>
      </w:r>
      <w:proofErr w:type="spellStart"/>
      <w:r w:rsidR="006A1C91" w:rsidRPr="001D480E">
        <w:rPr>
          <w:lang w:val="en-GB"/>
        </w:rPr>
        <w:t>Borghi</w:t>
      </w:r>
      <w:proofErr w:type="spellEnd"/>
      <w:r w:rsidR="006A1C91" w:rsidRPr="001D480E">
        <w:rPr>
          <w:lang w:val="en-GB"/>
        </w:rPr>
        <w:t xml:space="preserve"> and van </w:t>
      </w:r>
      <w:proofErr w:type="spellStart"/>
      <w:r w:rsidR="006A1C91" w:rsidRPr="001D480E">
        <w:rPr>
          <w:lang w:val="en-GB"/>
        </w:rPr>
        <w:t>Berkel</w:t>
      </w:r>
      <w:proofErr w:type="spellEnd"/>
      <w:r w:rsidR="006303EB">
        <w:rPr>
          <w:lang w:val="en-GB"/>
        </w:rPr>
        <w:t>,</w:t>
      </w:r>
      <w:r w:rsidR="006A1C91" w:rsidRPr="001D480E">
        <w:rPr>
          <w:lang w:val="en-GB"/>
        </w:rPr>
        <w:t xml:space="preserve"> 2007)</w:t>
      </w:r>
      <w:r w:rsidR="001763C2" w:rsidRPr="001D480E">
        <w:rPr>
          <w:lang w:val="en-GB"/>
        </w:rPr>
        <w:t>.</w:t>
      </w:r>
      <w:r w:rsidR="00A000D1" w:rsidRPr="001D480E">
        <w:rPr>
          <w:lang w:val="en-GB"/>
        </w:rPr>
        <w:t xml:space="preserve"> </w:t>
      </w:r>
      <w:r w:rsidRPr="001D480E">
        <w:rPr>
          <w:lang w:val="en-GB"/>
        </w:rPr>
        <w:t xml:space="preserve">The participant is a user, </w:t>
      </w:r>
      <w:r w:rsidR="00BB41F4">
        <w:rPr>
          <w:lang w:val="en-GB"/>
        </w:rPr>
        <w:t xml:space="preserve">a </w:t>
      </w:r>
      <w:r w:rsidRPr="001D480E">
        <w:rPr>
          <w:lang w:val="en-GB"/>
        </w:rPr>
        <w:t xml:space="preserve">consumer or even </w:t>
      </w:r>
      <w:r w:rsidR="00BB41F4">
        <w:rPr>
          <w:lang w:val="en-GB"/>
        </w:rPr>
        <w:t xml:space="preserve">a </w:t>
      </w:r>
      <w:r w:rsidRPr="001D480E">
        <w:rPr>
          <w:lang w:val="en-GB"/>
        </w:rPr>
        <w:t>customer choosing between different services or service providers.</w:t>
      </w:r>
      <w:r w:rsidR="00AB32EA" w:rsidRPr="001D480E">
        <w:rPr>
          <w:lang w:val="en-GB"/>
        </w:rPr>
        <w:t xml:space="preserve"> Consumerist participation entails clients making informed choices</w:t>
      </w:r>
      <w:r w:rsidR="008644E4" w:rsidRPr="001D480E">
        <w:rPr>
          <w:lang w:val="en-GB"/>
        </w:rPr>
        <w:t xml:space="preserve"> by positively selecting services or service providers that fit their needs and preference</w:t>
      </w:r>
      <w:r w:rsidR="00FF338E" w:rsidRPr="001D480E">
        <w:rPr>
          <w:lang w:val="en-GB"/>
        </w:rPr>
        <w:t>s and exiting services or provid</w:t>
      </w:r>
      <w:r w:rsidR="008644E4" w:rsidRPr="001D480E">
        <w:rPr>
          <w:lang w:val="en-GB"/>
        </w:rPr>
        <w:t>ers with which they are dissatisfied</w:t>
      </w:r>
      <w:r w:rsidR="00AB32EA" w:rsidRPr="001D480E">
        <w:rPr>
          <w:lang w:val="en-GB"/>
        </w:rPr>
        <w:t xml:space="preserve">. </w:t>
      </w:r>
      <w:proofErr w:type="gramStart"/>
      <w:r w:rsidR="00AB32EA" w:rsidRPr="001D480E">
        <w:rPr>
          <w:lang w:val="en-GB"/>
        </w:rPr>
        <w:t>For this form of participation to take place</w:t>
      </w:r>
      <w:r w:rsidR="005837BA">
        <w:rPr>
          <w:lang w:val="en-GB"/>
        </w:rPr>
        <w:t>,</w:t>
      </w:r>
      <w:r w:rsidR="00FE4205" w:rsidRPr="001D480E">
        <w:rPr>
          <w:lang w:val="en-GB"/>
        </w:rPr>
        <w:t xml:space="preserve"> several conditions must be met: 1) c</w:t>
      </w:r>
      <w:r w:rsidR="00AB32EA" w:rsidRPr="001D480E">
        <w:rPr>
          <w:lang w:val="en-GB"/>
        </w:rPr>
        <w:t xml:space="preserve">lients need information about alternatives and </w:t>
      </w:r>
      <w:r w:rsidR="005D7F81">
        <w:rPr>
          <w:lang w:val="en-GB"/>
        </w:rPr>
        <w:t xml:space="preserve">the </w:t>
      </w:r>
      <w:r w:rsidR="00AB32EA" w:rsidRPr="001D480E">
        <w:rPr>
          <w:lang w:val="en-GB"/>
        </w:rPr>
        <w:t xml:space="preserve">possible consequences of </w:t>
      </w:r>
      <w:r w:rsidR="005D7F81">
        <w:rPr>
          <w:lang w:val="en-GB"/>
        </w:rPr>
        <w:t xml:space="preserve">these </w:t>
      </w:r>
      <w:r w:rsidR="00AB32EA" w:rsidRPr="001D480E">
        <w:rPr>
          <w:lang w:val="en-GB"/>
        </w:rPr>
        <w:t>alternatives</w:t>
      </w:r>
      <w:r w:rsidR="005D7F81">
        <w:rPr>
          <w:lang w:val="en-GB"/>
        </w:rPr>
        <w:t>;</w:t>
      </w:r>
      <w:r w:rsidR="00FE4205" w:rsidRPr="001D480E">
        <w:rPr>
          <w:lang w:val="en-GB"/>
        </w:rPr>
        <w:t xml:space="preserve"> 2) clients</w:t>
      </w:r>
      <w:r w:rsidR="00AB32EA" w:rsidRPr="001D480E">
        <w:rPr>
          <w:lang w:val="en-GB"/>
        </w:rPr>
        <w:t xml:space="preserve"> must be able to choose between </w:t>
      </w:r>
      <w:r w:rsidR="004F0C29" w:rsidRPr="001D480E">
        <w:rPr>
          <w:lang w:val="en-GB"/>
        </w:rPr>
        <w:t>relevant</w:t>
      </w:r>
      <w:r w:rsidR="00AB32EA" w:rsidRPr="001D480E">
        <w:rPr>
          <w:lang w:val="en-GB"/>
        </w:rPr>
        <w:t xml:space="preserve"> ser</w:t>
      </w:r>
      <w:r w:rsidR="00673046" w:rsidRPr="001D480E">
        <w:rPr>
          <w:lang w:val="en-GB"/>
        </w:rPr>
        <w:t xml:space="preserve">vices or </w:t>
      </w:r>
      <w:r w:rsidR="005D7F81">
        <w:rPr>
          <w:lang w:val="en-GB"/>
        </w:rPr>
        <w:t xml:space="preserve">service </w:t>
      </w:r>
      <w:r w:rsidR="00673046" w:rsidRPr="001D480E">
        <w:rPr>
          <w:lang w:val="en-GB"/>
        </w:rPr>
        <w:t xml:space="preserve">providers, </w:t>
      </w:r>
      <w:r w:rsidR="00AB32EA" w:rsidRPr="001D480E">
        <w:rPr>
          <w:lang w:val="en-GB"/>
        </w:rPr>
        <w:t>e.g. different trainin</w:t>
      </w:r>
      <w:r w:rsidR="00673046" w:rsidRPr="001D480E">
        <w:rPr>
          <w:lang w:val="en-GB"/>
        </w:rPr>
        <w:t>g program</w:t>
      </w:r>
      <w:r w:rsidR="005837BA">
        <w:rPr>
          <w:lang w:val="en-GB"/>
        </w:rPr>
        <w:t>me</w:t>
      </w:r>
      <w:r w:rsidR="00673046" w:rsidRPr="001D480E">
        <w:rPr>
          <w:lang w:val="en-GB"/>
        </w:rPr>
        <w:t>s or different schools</w:t>
      </w:r>
      <w:r w:rsidR="005D7F81">
        <w:rPr>
          <w:lang w:val="en-GB"/>
        </w:rPr>
        <w:t>;</w:t>
      </w:r>
      <w:r w:rsidR="00AB32EA" w:rsidRPr="001D480E">
        <w:rPr>
          <w:lang w:val="en-GB"/>
        </w:rPr>
        <w:t xml:space="preserve"> and </w:t>
      </w:r>
      <w:r w:rsidR="00FE4205" w:rsidRPr="001D480E">
        <w:rPr>
          <w:lang w:val="en-GB"/>
        </w:rPr>
        <w:t xml:space="preserve">3) </w:t>
      </w:r>
      <w:r w:rsidR="00AB32EA" w:rsidRPr="001D480E">
        <w:rPr>
          <w:lang w:val="en-GB"/>
        </w:rPr>
        <w:t xml:space="preserve">client choice must </w:t>
      </w:r>
      <w:r w:rsidR="00FE4205" w:rsidRPr="001D480E">
        <w:rPr>
          <w:lang w:val="en-GB"/>
        </w:rPr>
        <w:t>have consequences for service providers so</w:t>
      </w:r>
      <w:r w:rsidR="00620060" w:rsidRPr="001D480E">
        <w:rPr>
          <w:lang w:val="en-GB"/>
        </w:rPr>
        <w:t xml:space="preserve"> that</w:t>
      </w:r>
      <w:r w:rsidR="00FE4205" w:rsidRPr="001D480E">
        <w:rPr>
          <w:lang w:val="en-GB"/>
        </w:rPr>
        <w:t xml:space="preserve"> </w:t>
      </w:r>
      <w:r w:rsidR="00740B99">
        <w:rPr>
          <w:lang w:val="en-GB"/>
        </w:rPr>
        <w:t>the latter</w:t>
      </w:r>
      <w:r w:rsidR="00FE4205" w:rsidRPr="001D480E">
        <w:rPr>
          <w:lang w:val="en-GB"/>
        </w:rPr>
        <w:t xml:space="preserve"> have </w:t>
      </w:r>
      <w:r w:rsidR="00740B99">
        <w:rPr>
          <w:lang w:val="en-GB"/>
        </w:rPr>
        <w:t xml:space="preserve">an </w:t>
      </w:r>
      <w:r w:rsidR="00FE4205" w:rsidRPr="001D480E">
        <w:rPr>
          <w:lang w:val="en-GB"/>
        </w:rPr>
        <w:t>incentive</w:t>
      </w:r>
      <w:r w:rsidR="00740B99">
        <w:rPr>
          <w:lang w:val="en-GB"/>
        </w:rPr>
        <w:t xml:space="preserve"> </w:t>
      </w:r>
      <w:r w:rsidR="00FE4205" w:rsidRPr="001D480E">
        <w:rPr>
          <w:lang w:val="en-GB"/>
        </w:rPr>
        <w:t>to be responsive to client</w:t>
      </w:r>
      <w:r w:rsidR="005837BA">
        <w:rPr>
          <w:lang w:val="en-GB"/>
        </w:rPr>
        <w:t>s</w:t>
      </w:r>
      <w:r w:rsidR="005D7F81">
        <w:rPr>
          <w:lang w:val="en-GB"/>
        </w:rPr>
        <w:t>’</w:t>
      </w:r>
      <w:r w:rsidR="005837BA">
        <w:rPr>
          <w:lang w:val="en-GB"/>
        </w:rPr>
        <w:t xml:space="preserve"> needs and</w:t>
      </w:r>
      <w:r w:rsidR="00FE4205" w:rsidRPr="001D480E">
        <w:rPr>
          <w:lang w:val="en-GB"/>
        </w:rPr>
        <w:t xml:space="preserve"> preferences</w:t>
      </w:r>
      <w:r w:rsidR="00673046" w:rsidRPr="001D480E">
        <w:rPr>
          <w:lang w:val="en-GB"/>
        </w:rPr>
        <w:t xml:space="preserve"> (</w:t>
      </w:r>
      <w:proofErr w:type="spellStart"/>
      <w:r w:rsidR="00AB32EA" w:rsidRPr="001D480E">
        <w:rPr>
          <w:lang w:val="en-GB"/>
        </w:rPr>
        <w:t>Tritter</w:t>
      </w:r>
      <w:proofErr w:type="spellEnd"/>
      <w:r w:rsidR="00AB32EA" w:rsidRPr="001D480E">
        <w:rPr>
          <w:lang w:val="en-GB"/>
        </w:rPr>
        <w:t xml:space="preserve"> </w:t>
      </w:r>
      <w:r w:rsidR="006303EB">
        <w:rPr>
          <w:lang w:val="en-GB"/>
        </w:rPr>
        <w:t>and</w:t>
      </w:r>
      <w:r w:rsidR="00AB32EA" w:rsidRPr="001D480E">
        <w:rPr>
          <w:lang w:val="en-GB"/>
        </w:rPr>
        <w:t xml:space="preserve"> McCallum</w:t>
      </w:r>
      <w:r w:rsidR="006303EB">
        <w:rPr>
          <w:lang w:val="en-GB"/>
        </w:rPr>
        <w:t>,</w:t>
      </w:r>
      <w:r w:rsidR="00AB32EA" w:rsidRPr="001D480E">
        <w:rPr>
          <w:lang w:val="en-GB"/>
        </w:rPr>
        <w:t xml:space="preserve"> 2006: 161).</w:t>
      </w:r>
      <w:proofErr w:type="gramEnd"/>
    </w:p>
    <w:p w14:paraId="4734F8CB" w14:textId="1A4AE376" w:rsidR="001763C2" w:rsidRPr="008978E9" w:rsidRDefault="0046553E" w:rsidP="00BC3ED8">
      <w:pPr>
        <w:spacing w:after="0"/>
        <w:ind w:firstLine="720"/>
        <w:jc w:val="both"/>
        <w:rPr>
          <w:lang w:val="en-GB"/>
        </w:rPr>
      </w:pPr>
      <w:r w:rsidRPr="001D480E">
        <w:rPr>
          <w:lang w:val="en-GB"/>
        </w:rPr>
        <w:t xml:space="preserve">User </w:t>
      </w:r>
      <w:r w:rsidR="001763C2" w:rsidRPr="001D480E">
        <w:rPr>
          <w:lang w:val="en-GB"/>
        </w:rPr>
        <w:t xml:space="preserve">choice </w:t>
      </w:r>
      <w:proofErr w:type="gramStart"/>
      <w:r w:rsidRPr="001D480E">
        <w:rPr>
          <w:lang w:val="en-GB"/>
        </w:rPr>
        <w:t>is often identified</w:t>
      </w:r>
      <w:proofErr w:type="gramEnd"/>
      <w:r w:rsidRPr="001D480E">
        <w:rPr>
          <w:lang w:val="en-GB"/>
        </w:rPr>
        <w:t xml:space="preserve"> with </w:t>
      </w:r>
      <w:r w:rsidR="001763C2" w:rsidRPr="001D480E">
        <w:rPr>
          <w:lang w:val="en-GB"/>
        </w:rPr>
        <w:t xml:space="preserve">neo-liberalism and </w:t>
      </w:r>
      <w:r w:rsidR="005837BA">
        <w:rPr>
          <w:lang w:val="en-GB"/>
        </w:rPr>
        <w:t xml:space="preserve">the </w:t>
      </w:r>
      <w:r w:rsidR="001763C2" w:rsidRPr="001D480E">
        <w:rPr>
          <w:lang w:val="en-GB"/>
        </w:rPr>
        <w:t>marketization of public services.</w:t>
      </w:r>
      <w:r w:rsidR="00D76829">
        <w:rPr>
          <w:lang w:val="en-GB"/>
        </w:rPr>
        <w:t xml:space="preserve"> </w:t>
      </w:r>
      <w:r w:rsidR="00D76829" w:rsidRPr="001D480E">
        <w:rPr>
          <w:rFonts w:cstheme="minorHAnsi"/>
          <w:lang w:val="en-GB"/>
        </w:rPr>
        <w:t xml:space="preserve">However, while </w:t>
      </w:r>
      <w:r w:rsidR="00D76829">
        <w:rPr>
          <w:rFonts w:cstheme="minorHAnsi"/>
          <w:lang w:val="en-GB"/>
        </w:rPr>
        <w:t>‘</w:t>
      </w:r>
      <w:r w:rsidR="00D76829" w:rsidRPr="001D480E">
        <w:rPr>
          <w:rFonts w:cstheme="minorHAnsi"/>
          <w:lang w:val="en-GB"/>
        </w:rPr>
        <w:t>user choice has been absorbed by neoliberalism</w:t>
      </w:r>
      <w:r w:rsidR="00D76829">
        <w:rPr>
          <w:rFonts w:cstheme="minorHAnsi"/>
          <w:lang w:val="en-GB"/>
        </w:rPr>
        <w:t>’</w:t>
      </w:r>
      <w:r w:rsidR="00D76829" w:rsidRPr="001D480E">
        <w:rPr>
          <w:rFonts w:cstheme="minorHAnsi"/>
          <w:lang w:val="en-GB"/>
        </w:rPr>
        <w:t xml:space="preserve"> (</w:t>
      </w:r>
      <w:proofErr w:type="spellStart"/>
      <w:r w:rsidR="00D76829" w:rsidRPr="001D480E">
        <w:rPr>
          <w:rFonts w:cstheme="minorHAnsi"/>
          <w:lang w:val="en-GB"/>
        </w:rPr>
        <w:t>Røiseland</w:t>
      </w:r>
      <w:proofErr w:type="spellEnd"/>
      <w:r w:rsidR="00D76829">
        <w:rPr>
          <w:rFonts w:cstheme="minorHAnsi"/>
          <w:lang w:val="en-GB"/>
        </w:rPr>
        <w:t>,</w:t>
      </w:r>
      <w:r w:rsidR="00D76829" w:rsidRPr="001D480E">
        <w:rPr>
          <w:rFonts w:cstheme="minorHAnsi"/>
          <w:lang w:val="en-GB"/>
        </w:rPr>
        <w:t xml:space="preserve"> 2016: 40), we should </w:t>
      </w:r>
      <w:r w:rsidR="00D76829">
        <w:rPr>
          <w:rFonts w:cstheme="minorHAnsi"/>
          <w:lang w:val="en-GB"/>
        </w:rPr>
        <w:t>exercise</w:t>
      </w:r>
      <w:r w:rsidR="00D76829" w:rsidRPr="001D480E">
        <w:rPr>
          <w:rFonts w:cstheme="minorHAnsi"/>
          <w:lang w:val="en-GB"/>
        </w:rPr>
        <w:t xml:space="preserve"> ca</w:t>
      </w:r>
      <w:r w:rsidR="00D76829">
        <w:rPr>
          <w:rFonts w:cstheme="minorHAnsi"/>
          <w:lang w:val="en-GB"/>
        </w:rPr>
        <w:t>ution</w:t>
      </w:r>
      <w:r w:rsidR="00D76829" w:rsidRPr="001D480E">
        <w:rPr>
          <w:rFonts w:cstheme="minorHAnsi"/>
          <w:lang w:val="en-GB"/>
        </w:rPr>
        <w:t xml:space="preserve"> </w:t>
      </w:r>
      <w:r w:rsidR="00D76829">
        <w:rPr>
          <w:rFonts w:cstheme="minorHAnsi"/>
          <w:lang w:val="en-GB"/>
        </w:rPr>
        <w:t>in</w:t>
      </w:r>
      <w:r w:rsidR="00D76829" w:rsidRPr="001D480E">
        <w:rPr>
          <w:rFonts w:cstheme="minorHAnsi"/>
          <w:lang w:val="en-GB"/>
        </w:rPr>
        <w:t xml:space="preserve"> distinguish</w:t>
      </w:r>
      <w:r w:rsidR="00D76829">
        <w:rPr>
          <w:rFonts w:cstheme="minorHAnsi"/>
          <w:lang w:val="en-GB"/>
        </w:rPr>
        <w:t>ing</w:t>
      </w:r>
      <w:r w:rsidR="00D76829" w:rsidRPr="001D480E">
        <w:rPr>
          <w:rFonts w:cstheme="minorHAnsi"/>
          <w:lang w:val="en-GB"/>
        </w:rPr>
        <w:t xml:space="preserve"> between participation through choice and </w:t>
      </w:r>
      <w:r w:rsidR="00D76829">
        <w:rPr>
          <w:rFonts w:cstheme="minorHAnsi"/>
          <w:lang w:val="en-GB"/>
        </w:rPr>
        <w:t xml:space="preserve">the </w:t>
      </w:r>
      <w:r w:rsidR="00D76829" w:rsidRPr="001D480E">
        <w:rPr>
          <w:rFonts w:cstheme="minorHAnsi"/>
          <w:lang w:val="en-GB"/>
        </w:rPr>
        <w:t>marketization and privatization of public services</w:t>
      </w:r>
      <w:r w:rsidR="00D76829">
        <w:rPr>
          <w:rFonts w:cstheme="minorHAnsi"/>
          <w:lang w:val="en-GB"/>
        </w:rPr>
        <w:t xml:space="preserve"> </w:t>
      </w:r>
      <w:r w:rsidR="00D76829" w:rsidRPr="001D480E">
        <w:rPr>
          <w:lang w:val="en-GB"/>
        </w:rPr>
        <w:t>(see</w:t>
      </w:r>
      <w:r w:rsidR="00D76829">
        <w:rPr>
          <w:lang w:val="en-GB"/>
        </w:rPr>
        <w:t>,</w:t>
      </w:r>
      <w:r w:rsidR="00D76829" w:rsidRPr="001D480E">
        <w:rPr>
          <w:lang w:val="en-GB"/>
        </w:rPr>
        <w:t xml:space="preserve"> e.g. </w:t>
      </w:r>
      <w:proofErr w:type="spellStart"/>
      <w:r w:rsidR="00D76829" w:rsidRPr="001D480E">
        <w:rPr>
          <w:lang w:val="en-GB"/>
        </w:rPr>
        <w:t>Askheim</w:t>
      </w:r>
      <w:proofErr w:type="spellEnd"/>
      <w:r w:rsidR="00D76829" w:rsidRPr="001D480E">
        <w:rPr>
          <w:lang w:val="en-GB"/>
        </w:rPr>
        <w:t xml:space="preserve"> </w:t>
      </w:r>
      <w:r w:rsidR="00D76829" w:rsidRPr="001D480E">
        <w:rPr>
          <w:i/>
          <w:lang w:val="en-GB"/>
        </w:rPr>
        <w:t>et al</w:t>
      </w:r>
      <w:r w:rsidR="00D76829" w:rsidRPr="001D480E">
        <w:rPr>
          <w:lang w:val="en-GB"/>
        </w:rPr>
        <w:t>.</w:t>
      </w:r>
      <w:r w:rsidR="00D76829">
        <w:rPr>
          <w:lang w:val="en-GB"/>
        </w:rPr>
        <w:t>,</w:t>
      </w:r>
      <w:r w:rsidR="00D76829" w:rsidRPr="001D480E">
        <w:rPr>
          <w:lang w:val="en-GB"/>
        </w:rPr>
        <w:t xml:space="preserve"> 2017)</w:t>
      </w:r>
      <w:r w:rsidR="00D76829" w:rsidRPr="001D480E">
        <w:rPr>
          <w:rFonts w:cstheme="minorHAnsi"/>
          <w:lang w:val="en-GB"/>
        </w:rPr>
        <w:t>.</w:t>
      </w:r>
      <w:r w:rsidR="00D76829" w:rsidRPr="001D480E">
        <w:rPr>
          <w:lang w:val="en-GB"/>
        </w:rPr>
        <w:t xml:space="preserve"> </w:t>
      </w:r>
      <w:r w:rsidR="00F45718" w:rsidRPr="001D480E">
        <w:rPr>
          <w:lang w:val="en-GB"/>
        </w:rPr>
        <w:t xml:space="preserve"> User choice </w:t>
      </w:r>
      <w:proofErr w:type="gramStart"/>
      <w:r w:rsidR="00F45718" w:rsidRPr="001D480E">
        <w:rPr>
          <w:lang w:val="en-GB"/>
        </w:rPr>
        <w:t>may be related</w:t>
      </w:r>
      <w:proofErr w:type="gramEnd"/>
      <w:r w:rsidR="00F45718" w:rsidRPr="001D480E">
        <w:rPr>
          <w:lang w:val="en-GB"/>
        </w:rPr>
        <w:t xml:space="preserve"> to</w:t>
      </w:r>
      <w:r w:rsidR="001763C2" w:rsidRPr="001D480E">
        <w:rPr>
          <w:lang w:val="en-GB"/>
        </w:rPr>
        <w:t xml:space="preserve"> </w:t>
      </w:r>
      <w:r w:rsidR="00F45718" w:rsidRPr="001D480E">
        <w:rPr>
          <w:lang w:val="en-GB"/>
        </w:rPr>
        <w:t xml:space="preserve">contracting out and marketization when users are </w:t>
      </w:r>
      <w:r w:rsidR="00754B52" w:rsidRPr="001D480E">
        <w:rPr>
          <w:lang w:val="en-GB"/>
        </w:rPr>
        <w:t xml:space="preserve">asked </w:t>
      </w:r>
      <w:r w:rsidR="00F45718" w:rsidRPr="001D480E">
        <w:rPr>
          <w:lang w:val="en-GB"/>
        </w:rPr>
        <w:t xml:space="preserve">to </w:t>
      </w:r>
      <w:r w:rsidR="001763C2" w:rsidRPr="001D480E">
        <w:rPr>
          <w:lang w:val="en-GB"/>
        </w:rPr>
        <w:t xml:space="preserve">choose between public and private providers. However, </w:t>
      </w:r>
      <w:r w:rsidR="001763C2" w:rsidRPr="001D480E">
        <w:rPr>
          <w:lang w:val="en-GB"/>
        </w:rPr>
        <w:lastRenderedPageBreak/>
        <w:t xml:space="preserve">users </w:t>
      </w:r>
      <w:proofErr w:type="gramStart"/>
      <w:r w:rsidR="001763C2" w:rsidRPr="001D480E">
        <w:rPr>
          <w:lang w:val="en-GB"/>
        </w:rPr>
        <w:t>may also be enabled</w:t>
      </w:r>
      <w:proofErr w:type="gramEnd"/>
      <w:r w:rsidR="001763C2" w:rsidRPr="001D480E">
        <w:rPr>
          <w:lang w:val="en-GB"/>
        </w:rPr>
        <w:t xml:space="preserve"> to choose between different services from a given provider (e.g. home care or residential care) </w:t>
      </w:r>
      <w:r w:rsidR="0004382B" w:rsidRPr="001D480E">
        <w:rPr>
          <w:lang w:val="en-GB"/>
        </w:rPr>
        <w:t xml:space="preserve">or to make choices about </w:t>
      </w:r>
      <w:r w:rsidR="00AB10FB">
        <w:rPr>
          <w:lang w:val="en-GB"/>
        </w:rPr>
        <w:t>service</w:t>
      </w:r>
      <w:r w:rsidR="0004382B" w:rsidRPr="001D480E">
        <w:rPr>
          <w:lang w:val="en-GB"/>
        </w:rPr>
        <w:t xml:space="preserve"> decisions </w:t>
      </w:r>
      <w:r w:rsidR="00FC1173">
        <w:rPr>
          <w:lang w:val="en-GB"/>
        </w:rPr>
        <w:t>that</w:t>
      </w:r>
      <w:r w:rsidR="001763C2" w:rsidRPr="001D480E">
        <w:rPr>
          <w:lang w:val="en-GB"/>
        </w:rPr>
        <w:t xml:space="preserve"> decouple user choice from </w:t>
      </w:r>
      <w:r w:rsidR="00A000D1" w:rsidRPr="001D480E">
        <w:rPr>
          <w:lang w:val="en-GB"/>
        </w:rPr>
        <w:t xml:space="preserve">outsourcing and </w:t>
      </w:r>
      <w:r w:rsidR="001763C2" w:rsidRPr="001D480E">
        <w:rPr>
          <w:lang w:val="en-GB"/>
        </w:rPr>
        <w:t>marketization</w:t>
      </w:r>
      <w:r w:rsidR="0004382B" w:rsidRPr="001D480E">
        <w:rPr>
          <w:lang w:val="en-GB"/>
        </w:rPr>
        <w:t xml:space="preserve"> (see Newman and </w:t>
      </w:r>
      <w:proofErr w:type="spellStart"/>
      <w:r w:rsidR="0004382B" w:rsidRPr="001D480E">
        <w:rPr>
          <w:lang w:val="en-GB"/>
        </w:rPr>
        <w:t>Vidler</w:t>
      </w:r>
      <w:proofErr w:type="spellEnd"/>
      <w:r w:rsidR="005837BA">
        <w:rPr>
          <w:lang w:val="en-GB"/>
        </w:rPr>
        <w:t>,</w:t>
      </w:r>
      <w:r w:rsidR="0004382B" w:rsidRPr="001D480E">
        <w:rPr>
          <w:lang w:val="en-GB"/>
        </w:rPr>
        <w:t xml:space="preserve"> 2006: 203)</w:t>
      </w:r>
      <w:r w:rsidR="001763C2" w:rsidRPr="001D480E">
        <w:rPr>
          <w:lang w:val="en-GB"/>
        </w:rPr>
        <w:t>.</w:t>
      </w:r>
    </w:p>
    <w:p w14:paraId="43E11D6E" w14:textId="23F4A6F6" w:rsidR="00A000D1" w:rsidRPr="001D480E" w:rsidRDefault="00C07F2D" w:rsidP="00BC3ED8">
      <w:pPr>
        <w:spacing w:after="0"/>
        <w:ind w:firstLine="720"/>
        <w:jc w:val="both"/>
        <w:rPr>
          <w:lang w:val="en-GB"/>
        </w:rPr>
      </w:pPr>
      <w:r w:rsidRPr="008978E9">
        <w:rPr>
          <w:lang w:val="en-GB"/>
        </w:rPr>
        <w:t>In the neo-liberal variant</w:t>
      </w:r>
      <w:r w:rsidR="000D3A05" w:rsidRPr="008978E9">
        <w:rPr>
          <w:lang w:val="en-GB"/>
        </w:rPr>
        <w:t xml:space="preserve">, user choice </w:t>
      </w:r>
      <w:r w:rsidR="00FF1066">
        <w:rPr>
          <w:lang w:val="en-GB"/>
        </w:rPr>
        <w:t>co</w:t>
      </w:r>
      <w:r w:rsidR="00CB1A50">
        <w:rPr>
          <w:lang w:val="en-GB"/>
        </w:rPr>
        <w:t>mprises</w:t>
      </w:r>
      <w:r w:rsidR="000D3A05" w:rsidRPr="001D480E">
        <w:rPr>
          <w:lang w:val="en-GB"/>
        </w:rPr>
        <w:t xml:space="preserve"> a mechanism </w:t>
      </w:r>
      <w:r w:rsidR="00405073">
        <w:rPr>
          <w:lang w:val="en-GB"/>
        </w:rPr>
        <w:t>in</w:t>
      </w:r>
      <w:r w:rsidR="000D3A05" w:rsidRPr="001D480E">
        <w:rPr>
          <w:lang w:val="en-GB"/>
        </w:rPr>
        <w:t xml:space="preserve"> the optimization of services through marketization. </w:t>
      </w:r>
      <w:r w:rsidR="00A000D1" w:rsidRPr="001D480E">
        <w:rPr>
          <w:lang w:val="en-GB"/>
        </w:rPr>
        <w:t>In several public service areas (e.g. elder</w:t>
      </w:r>
      <w:r w:rsidR="00FF1066">
        <w:rPr>
          <w:lang w:val="en-GB"/>
        </w:rPr>
        <w:t>ly</w:t>
      </w:r>
      <w:r w:rsidR="00EF39D3">
        <w:rPr>
          <w:lang w:val="en-GB"/>
        </w:rPr>
        <w:t xml:space="preserve"> </w:t>
      </w:r>
      <w:r w:rsidR="00A000D1" w:rsidRPr="001D480E">
        <w:rPr>
          <w:lang w:val="en-GB"/>
        </w:rPr>
        <w:t>care, primary schools), quasi-markets have been created to allow both private and public providers to compete and consu</w:t>
      </w:r>
      <w:r w:rsidR="001B3CDD" w:rsidRPr="001D480E">
        <w:rPr>
          <w:lang w:val="en-GB"/>
        </w:rPr>
        <w:t>mers to choose (</w:t>
      </w:r>
      <w:proofErr w:type="spellStart"/>
      <w:r w:rsidR="001B3CDD" w:rsidRPr="001D480E">
        <w:rPr>
          <w:lang w:val="en-GB"/>
        </w:rPr>
        <w:t>Røiseland</w:t>
      </w:r>
      <w:proofErr w:type="spellEnd"/>
      <w:r w:rsidR="005837BA">
        <w:rPr>
          <w:lang w:val="en-GB"/>
        </w:rPr>
        <w:t>,</w:t>
      </w:r>
      <w:r w:rsidR="001B3CDD" w:rsidRPr="001D480E">
        <w:rPr>
          <w:lang w:val="en-GB"/>
        </w:rPr>
        <w:t xml:space="preserve"> 2016</w:t>
      </w:r>
      <w:r w:rsidR="001D39F0">
        <w:rPr>
          <w:lang w:val="en-GB"/>
        </w:rPr>
        <w:t xml:space="preserve">; </w:t>
      </w:r>
      <w:proofErr w:type="spellStart"/>
      <w:r w:rsidR="001D39F0" w:rsidRPr="00E56D39">
        <w:rPr>
          <w:lang w:val="en-GB"/>
        </w:rPr>
        <w:t>Torfing</w:t>
      </w:r>
      <w:proofErr w:type="spellEnd"/>
      <w:r w:rsidR="001D39F0" w:rsidRPr="00E56D39">
        <w:rPr>
          <w:lang w:val="en-GB"/>
        </w:rPr>
        <w:t xml:space="preserve"> </w:t>
      </w:r>
      <w:r w:rsidR="001D39F0" w:rsidRPr="00E56D39">
        <w:rPr>
          <w:i/>
          <w:lang w:val="en-GB"/>
        </w:rPr>
        <w:t>et al</w:t>
      </w:r>
      <w:r w:rsidR="001D39F0" w:rsidRPr="00E56D39">
        <w:rPr>
          <w:lang w:val="en-GB"/>
        </w:rPr>
        <w:t>., 2017</w:t>
      </w:r>
      <w:r w:rsidR="00A000D1" w:rsidRPr="001D480E">
        <w:rPr>
          <w:lang w:val="en-GB"/>
        </w:rPr>
        <w:t xml:space="preserve">). </w:t>
      </w:r>
      <w:r w:rsidR="000D3A05" w:rsidRPr="001D480E">
        <w:rPr>
          <w:lang w:val="en-GB"/>
        </w:rPr>
        <w:t xml:space="preserve">Participation </w:t>
      </w:r>
      <w:r w:rsidR="00673046" w:rsidRPr="001D480E">
        <w:rPr>
          <w:lang w:val="en-GB"/>
        </w:rPr>
        <w:t xml:space="preserve">here </w:t>
      </w:r>
      <w:r w:rsidR="000D3A05" w:rsidRPr="001D480E">
        <w:rPr>
          <w:lang w:val="en-GB"/>
        </w:rPr>
        <w:t>occurs through individual choice in a marketplace</w:t>
      </w:r>
      <w:r w:rsidR="006B2435">
        <w:rPr>
          <w:lang w:val="en-GB"/>
        </w:rPr>
        <w:t xml:space="preserve">, </w:t>
      </w:r>
      <w:r w:rsidR="005D4E6D">
        <w:rPr>
          <w:lang w:val="en-GB"/>
        </w:rPr>
        <w:t xml:space="preserve">with </w:t>
      </w:r>
      <w:r w:rsidR="006B2435">
        <w:rPr>
          <w:lang w:val="en-GB"/>
        </w:rPr>
        <w:t>i</w:t>
      </w:r>
      <w:r w:rsidR="000D3A05" w:rsidRPr="001D480E">
        <w:rPr>
          <w:lang w:val="en-GB"/>
        </w:rPr>
        <w:t>ndividual choice then becom</w:t>
      </w:r>
      <w:r w:rsidR="005D4E6D">
        <w:rPr>
          <w:lang w:val="en-GB"/>
        </w:rPr>
        <w:t>ing</w:t>
      </w:r>
      <w:r w:rsidR="000D3A05" w:rsidRPr="001D480E">
        <w:rPr>
          <w:lang w:val="en-GB"/>
        </w:rPr>
        <w:t xml:space="preserve"> the mechanism </w:t>
      </w:r>
      <w:r w:rsidR="004D76F0">
        <w:rPr>
          <w:lang w:val="en-GB"/>
        </w:rPr>
        <w:t xml:space="preserve">through which </w:t>
      </w:r>
      <w:r w:rsidR="000D3A05" w:rsidRPr="001D480E">
        <w:rPr>
          <w:lang w:val="en-GB"/>
        </w:rPr>
        <w:t xml:space="preserve">to ensure that services are responsive to individual preferences and needs, ideally working as a feedback mechanism that </w:t>
      </w:r>
      <w:r w:rsidR="00745BE6" w:rsidRPr="001D480E">
        <w:rPr>
          <w:lang w:val="en-GB"/>
        </w:rPr>
        <w:t>leads to adjustments in</w:t>
      </w:r>
      <w:r w:rsidR="000D3A05" w:rsidRPr="001D480E">
        <w:rPr>
          <w:lang w:val="en-GB"/>
        </w:rPr>
        <w:t xml:space="preserve"> service provision (</w:t>
      </w:r>
      <w:proofErr w:type="spellStart"/>
      <w:r w:rsidR="003E0286" w:rsidRPr="001D480E">
        <w:rPr>
          <w:lang w:val="en-GB"/>
        </w:rPr>
        <w:t>Askheim</w:t>
      </w:r>
      <w:proofErr w:type="spellEnd"/>
      <w:r w:rsidR="003E0286" w:rsidRPr="001D480E">
        <w:rPr>
          <w:lang w:val="en-GB"/>
        </w:rPr>
        <w:t xml:space="preserve"> </w:t>
      </w:r>
      <w:r w:rsidR="003E0286" w:rsidRPr="001D480E">
        <w:rPr>
          <w:i/>
          <w:lang w:val="en-GB"/>
        </w:rPr>
        <w:t>et al</w:t>
      </w:r>
      <w:r w:rsidR="003E0286" w:rsidRPr="001D480E">
        <w:rPr>
          <w:lang w:val="en-GB"/>
        </w:rPr>
        <w:t>.</w:t>
      </w:r>
      <w:r w:rsidR="004D76F0">
        <w:rPr>
          <w:lang w:val="en-GB"/>
        </w:rPr>
        <w:t>,</w:t>
      </w:r>
      <w:r w:rsidR="003E0286" w:rsidRPr="001D480E">
        <w:rPr>
          <w:lang w:val="en-GB"/>
        </w:rPr>
        <w:t xml:space="preserve"> 2017; </w:t>
      </w:r>
      <w:proofErr w:type="spellStart"/>
      <w:r w:rsidR="000D3A05" w:rsidRPr="001D480E">
        <w:rPr>
          <w:lang w:val="en-GB"/>
        </w:rPr>
        <w:t>Tritter</w:t>
      </w:r>
      <w:proofErr w:type="spellEnd"/>
      <w:r w:rsidR="000D3A05" w:rsidRPr="001D480E">
        <w:rPr>
          <w:lang w:val="en-GB"/>
        </w:rPr>
        <w:t xml:space="preserve"> </w:t>
      </w:r>
      <w:r w:rsidR="004D76F0">
        <w:rPr>
          <w:lang w:val="en-GB"/>
        </w:rPr>
        <w:t>and</w:t>
      </w:r>
      <w:r w:rsidR="000D3A05" w:rsidRPr="001D480E">
        <w:rPr>
          <w:lang w:val="en-GB"/>
        </w:rPr>
        <w:t xml:space="preserve"> McCallum</w:t>
      </w:r>
      <w:r w:rsidR="004D76F0">
        <w:rPr>
          <w:lang w:val="en-GB"/>
        </w:rPr>
        <w:t>,</w:t>
      </w:r>
      <w:r w:rsidR="000D3A05" w:rsidRPr="001D480E">
        <w:rPr>
          <w:lang w:val="en-GB"/>
        </w:rPr>
        <w:t xml:space="preserve"> 2006: 161).</w:t>
      </w:r>
      <w:r w:rsidR="001D1698" w:rsidRPr="00E56D39">
        <w:rPr>
          <w:lang w:val="en-GB"/>
        </w:rPr>
        <w:t xml:space="preserve"> </w:t>
      </w:r>
      <w:r w:rsidR="00134540" w:rsidRPr="00E56D39">
        <w:rPr>
          <w:lang w:val="en-GB"/>
        </w:rPr>
        <w:t>The neo-liberal variant of consumerist participation th</w:t>
      </w:r>
      <w:r w:rsidR="00826B89" w:rsidRPr="00E56D39">
        <w:rPr>
          <w:lang w:val="en-GB"/>
        </w:rPr>
        <w:t>us</w:t>
      </w:r>
      <w:r w:rsidR="00134540" w:rsidRPr="00E56D39">
        <w:rPr>
          <w:lang w:val="en-GB"/>
        </w:rPr>
        <w:t xml:space="preserve"> find</w:t>
      </w:r>
      <w:r w:rsidR="00D76829">
        <w:rPr>
          <w:lang w:val="en-GB"/>
        </w:rPr>
        <w:t>s</w:t>
      </w:r>
      <w:r w:rsidR="00134540" w:rsidRPr="00E56D39">
        <w:rPr>
          <w:lang w:val="en-GB"/>
        </w:rPr>
        <w:t xml:space="preserve"> its justification in individual ch</w:t>
      </w:r>
      <w:r w:rsidR="00134540" w:rsidRPr="001D480E">
        <w:rPr>
          <w:lang w:val="en-GB"/>
        </w:rPr>
        <w:t xml:space="preserve">oice and the effectiveness and quality that </w:t>
      </w:r>
      <w:r w:rsidR="00826B89">
        <w:rPr>
          <w:lang w:val="en-GB"/>
        </w:rPr>
        <w:t>should</w:t>
      </w:r>
      <w:r w:rsidR="00134540" w:rsidRPr="001D480E">
        <w:rPr>
          <w:lang w:val="en-GB"/>
        </w:rPr>
        <w:t xml:space="preserve"> follow from market competition</w:t>
      </w:r>
      <w:r w:rsidR="008C79DA">
        <w:rPr>
          <w:lang w:val="en-GB"/>
        </w:rPr>
        <w:t xml:space="preserve"> –</w:t>
      </w:r>
      <w:r w:rsidR="008E14B5" w:rsidRPr="001D480E">
        <w:rPr>
          <w:lang w:val="en-GB"/>
        </w:rPr>
        <w:t xml:space="preserve"> not community involvement or empowerment</w:t>
      </w:r>
      <w:r w:rsidR="00134540" w:rsidRPr="001D480E">
        <w:rPr>
          <w:lang w:val="en-GB"/>
        </w:rPr>
        <w:t>.</w:t>
      </w:r>
    </w:p>
    <w:p w14:paraId="2F7B249F" w14:textId="7FCA4216" w:rsidR="00483225" w:rsidRPr="00CD7401" w:rsidRDefault="00F474B6" w:rsidP="00BC3ED8">
      <w:pPr>
        <w:autoSpaceDE w:val="0"/>
        <w:autoSpaceDN w:val="0"/>
        <w:adjustRightInd w:val="0"/>
        <w:spacing w:after="0"/>
        <w:ind w:firstLine="720"/>
        <w:jc w:val="both"/>
        <w:rPr>
          <w:lang w:val="en-GB"/>
        </w:rPr>
      </w:pPr>
      <w:r w:rsidRPr="001D480E">
        <w:rPr>
          <w:lang w:val="en-GB"/>
        </w:rPr>
        <w:t>An important dimension of c</w:t>
      </w:r>
      <w:r w:rsidR="00745BE6" w:rsidRPr="001D480E">
        <w:rPr>
          <w:lang w:val="en-GB"/>
        </w:rPr>
        <w:t xml:space="preserve">onsumerist participation </w:t>
      </w:r>
      <w:r w:rsidRPr="001D480E">
        <w:rPr>
          <w:lang w:val="en-GB"/>
        </w:rPr>
        <w:t xml:space="preserve">is </w:t>
      </w:r>
      <w:r w:rsidR="00745BE6" w:rsidRPr="001D480E">
        <w:rPr>
          <w:lang w:val="en-GB"/>
        </w:rPr>
        <w:t xml:space="preserve">clients being able to </w:t>
      </w:r>
      <w:r w:rsidRPr="001D480E">
        <w:rPr>
          <w:lang w:val="en-GB"/>
        </w:rPr>
        <w:t xml:space="preserve">exit </w:t>
      </w:r>
      <w:r w:rsidR="00745BE6" w:rsidRPr="001D480E">
        <w:rPr>
          <w:lang w:val="en-GB"/>
        </w:rPr>
        <w:t>services if they are dissatisfied. Warren (2011) has arg</w:t>
      </w:r>
      <w:r w:rsidR="00A350AC" w:rsidRPr="001D480E">
        <w:rPr>
          <w:lang w:val="en-GB"/>
        </w:rPr>
        <w:t>ued that the capacity and right</w:t>
      </w:r>
      <w:r w:rsidR="00745BE6" w:rsidRPr="001D480E">
        <w:rPr>
          <w:lang w:val="en-GB"/>
        </w:rPr>
        <w:t xml:space="preserve"> to exit </w:t>
      </w:r>
      <w:proofErr w:type="gramStart"/>
      <w:r w:rsidR="00745BE6" w:rsidRPr="001D480E">
        <w:rPr>
          <w:lang w:val="en-GB"/>
        </w:rPr>
        <w:t>should be considered</w:t>
      </w:r>
      <w:proofErr w:type="gramEnd"/>
      <w:r w:rsidR="00745BE6" w:rsidRPr="001D480E">
        <w:rPr>
          <w:lang w:val="en-GB"/>
        </w:rPr>
        <w:t xml:space="preserve"> an </w:t>
      </w:r>
      <w:r w:rsidR="00AC14BC" w:rsidRPr="001D480E">
        <w:rPr>
          <w:lang w:val="en-GB"/>
        </w:rPr>
        <w:t>important dimension of democracy and empowerment</w:t>
      </w:r>
      <w:r w:rsidR="009C2BEC">
        <w:rPr>
          <w:lang w:val="en-GB"/>
        </w:rPr>
        <w:t>,</w:t>
      </w:r>
      <w:r w:rsidR="00AC14BC" w:rsidRPr="001D480E">
        <w:rPr>
          <w:lang w:val="en-GB"/>
        </w:rPr>
        <w:t xml:space="preserve"> since e</w:t>
      </w:r>
      <w:r w:rsidR="003F4256" w:rsidRPr="001D480E">
        <w:rPr>
          <w:lang w:val="en-GB"/>
        </w:rPr>
        <w:t xml:space="preserve">xit may </w:t>
      </w:r>
      <w:r w:rsidR="00826B89">
        <w:rPr>
          <w:lang w:val="en-GB"/>
        </w:rPr>
        <w:t>‘</w:t>
      </w:r>
      <w:r w:rsidR="003F4256" w:rsidRPr="001D480E">
        <w:rPr>
          <w:lang w:val="en-GB"/>
        </w:rPr>
        <w:t>mean breaking a relationship of domination</w:t>
      </w:r>
      <w:r w:rsidR="00826B89">
        <w:rPr>
          <w:lang w:val="en-GB"/>
        </w:rPr>
        <w:t>’</w:t>
      </w:r>
      <w:r w:rsidR="003F4256" w:rsidRPr="001D480E">
        <w:rPr>
          <w:lang w:val="en-GB"/>
        </w:rPr>
        <w:t xml:space="preserve"> (Warren</w:t>
      </w:r>
      <w:r w:rsidR="00826B89">
        <w:rPr>
          <w:lang w:val="en-GB"/>
        </w:rPr>
        <w:t>,</w:t>
      </w:r>
      <w:r w:rsidR="003F4256" w:rsidRPr="001D480E">
        <w:rPr>
          <w:lang w:val="en-GB"/>
        </w:rPr>
        <w:t xml:space="preserve"> 2011: 690).</w:t>
      </w:r>
      <w:r w:rsidR="00AC14BC" w:rsidRPr="001D480E">
        <w:rPr>
          <w:lang w:val="en-GB"/>
        </w:rPr>
        <w:t xml:space="preserve"> </w:t>
      </w:r>
      <w:r w:rsidR="003F4256" w:rsidRPr="001D480E">
        <w:rPr>
          <w:lang w:val="en-GB"/>
        </w:rPr>
        <w:t>Not all forms of exit are democratic, however</w:t>
      </w:r>
      <w:r w:rsidR="00577DAE">
        <w:rPr>
          <w:lang w:val="en-GB"/>
        </w:rPr>
        <w:t>, as</w:t>
      </w:r>
      <w:r w:rsidR="003F4256" w:rsidRPr="001D480E">
        <w:rPr>
          <w:lang w:val="en-GB"/>
        </w:rPr>
        <w:t xml:space="preserve"> </w:t>
      </w:r>
      <w:r w:rsidR="00577DAE">
        <w:rPr>
          <w:lang w:val="en-GB"/>
        </w:rPr>
        <w:t>s</w:t>
      </w:r>
      <w:r w:rsidR="003F4256" w:rsidRPr="001D480E">
        <w:rPr>
          <w:lang w:val="en-GB"/>
        </w:rPr>
        <w:t>ome forms simply reflect neglect, lack of engagement or eva</w:t>
      </w:r>
      <w:r w:rsidR="00D775A5">
        <w:rPr>
          <w:lang w:val="en-GB"/>
        </w:rPr>
        <w:t>sion of</w:t>
      </w:r>
      <w:r w:rsidR="003F4256" w:rsidRPr="001D480E">
        <w:rPr>
          <w:lang w:val="en-GB"/>
        </w:rPr>
        <w:t xml:space="preserve"> responsibility. </w:t>
      </w:r>
      <w:r w:rsidR="00454B1E">
        <w:rPr>
          <w:lang w:val="en-GB"/>
        </w:rPr>
        <w:t>Nevertheless,</w:t>
      </w:r>
      <w:r w:rsidR="003F4256" w:rsidRPr="001D480E">
        <w:rPr>
          <w:lang w:val="en-GB"/>
        </w:rPr>
        <w:t xml:space="preserve"> the individual capacity to replace an organizational membership with another</w:t>
      </w:r>
      <w:r w:rsidR="00D775A5">
        <w:rPr>
          <w:lang w:val="en-GB"/>
        </w:rPr>
        <w:t xml:space="preserve"> –</w:t>
      </w:r>
      <w:r w:rsidR="003F4256" w:rsidRPr="001D480E">
        <w:rPr>
          <w:lang w:val="en-GB"/>
        </w:rPr>
        <w:t xml:space="preserve"> e.g. replace a poor child</w:t>
      </w:r>
      <w:r w:rsidR="00D775A5">
        <w:rPr>
          <w:lang w:val="en-GB"/>
        </w:rPr>
        <w:t>-</w:t>
      </w:r>
      <w:r w:rsidR="003F4256" w:rsidRPr="001D480E">
        <w:rPr>
          <w:lang w:val="en-GB"/>
        </w:rPr>
        <w:t>care provider with a better, change political affiliation, leave an unsafe job</w:t>
      </w:r>
      <w:r w:rsidR="00D775A5">
        <w:rPr>
          <w:lang w:val="en-GB"/>
        </w:rPr>
        <w:t xml:space="preserve"> –</w:t>
      </w:r>
      <w:r w:rsidR="003F4256" w:rsidRPr="008978E9">
        <w:rPr>
          <w:lang w:val="en-GB"/>
        </w:rPr>
        <w:t xml:space="preserve"> </w:t>
      </w:r>
      <w:r w:rsidR="00036ED4">
        <w:rPr>
          <w:lang w:val="en-GB"/>
        </w:rPr>
        <w:t>is an</w:t>
      </w:r>
      <w:r w:rsidR="003F4256" w:rsidRPr="001D480E">
        <w:rPr>
          <w:lang w:val="en-GB"/>
        </w:rPr>
        <w:t xml:space="preserve"> important exit-based empowerment that </w:t>
      </w:r>
      <w:r w:rsidR="00260311" w:rsidRPr="001D480E">
        <w:rPr>
          <w:lang w:val="en-GB"/>
        </w:rPr>
        <w:t xml:space="preserve">may be institutionally enabled </w:t>
      </w:r>
      <w:r w:rsidR="003F4256" w:rsidRPr="001D480E">
        <w:rPr>
          <w:lang w:val="en-GB"/>
        </w:rPr>
        <w:t>through rights, protections, welfare entitlements,</w:t>
      </w:r>
      <w:r w:rsidR="007E2F59" w:rsidRPr="001D480E">
        <w:rPr>
          <w:lang w:val="en-GB"/>
        </w:rPr>
        <w:t xml:space="preserve"> </w:t>
      </w:r>
      <w:r w:rsidR="00A350AC" w:rsidRPr="001D480E">
        <w:rPr>
          <w:lang w:val="en-GB"/>
        </w:rPr>
        <w:t>multiple</w:t>
      </w:r>
      <w:r w:rsidR="007E2F59" w:rsidRPr="001D480E">
        <w:rPr>
          <w:lang w:val="en-GB"/>
        </w:rPr>
        <w:t xml:space="preserve"> service providers</w:t>
      </w:r>
      <w:r w:rsidR="00D775A5">
        <w:rPr>
          <w:lang w:val="en-GB"/>
        </w:rPr>
        <w:t>,</w:t>
      </w:r>
      <w:r w:rsidR="00A350AC" w:rsidRPr="001D480E">
        <w:rPr>
          <w:lang w:val="en-GB"/>
        </w:rPr>
        <w:t xml:space="preserve"> etc. (Warren</w:t>
      </w:r>
      <w:r w:rsidR="00826B89">
        <w:rPr>
          <w:lang w:val="en-GB"/>
        </w:rPr>
        <w:t>,</w:t>
      </w:r>
      <w:r w:rsidR="00A350AC" w:rsidRPr="001D480E">
        <w:rPr>
          <w:lang w:val="en-GB"/>
        </w:rPr>
        <w:t xml:space="preserve"> 2011)</w:t>
      </w:r>
      <w:r w:rsidR="007E2F59" w:rsidRPr="001D480E">
        <w:rPr>
          <w:lang w:val="en-GB"/>
        </w:rPr>
        <w:t>.</w:t>
      </w:r>
      <w:r w:rsidR="00A350AC" w:rsidRPr="001D480E">
        <w:rPr>
          <w:lang w:val="en-GB"/>
        </w:rPr>
        <w:t xml:space="preserve"> </w:t>
      </w:r>
      <w:r w:rsidR="00306D0A" w:rsidRPr="001D480E">
        <w:rPr>
          <w:lang w:val="en-GB"/>
        </w:rPr>
        <w:t>As such</w:t>
      </w:r>
      <w:r w:rsidR="00D775A5">
        <w:rPr>
          <w:lang w:val="en-GB"/>
        </w:rPr>
        <w:t>,</w:t>
      </w:r>
      <w:r w:rsidR="00306D0A" w:rsidRPr="001D480E">
        <w:rPr>
          <w:lang w:val="en-GB"/>
        </w:rPr>
        <w:t xml:space="preserve"> the capacity to exit and select an alternative </w:t>
      </w:r>
      <w:r w:rsidRPr="001D480E">
        <w:rPr>
          <w:lang w:val="en-GB"/>
        </w:rPr>
        <w:t xml:space="preserve">service or </w:t>
      </w:r>
      <w:r w:rsidR="00306D0A" w:rsidRPr="001D480E">
        <w:rPr>
          <w:lang w:val="en-GB"/>
        </w:rPr>
        <w:t>provider is important in challenging asymmetrical power relationships between system and client</w:t>
      </w:r>
      <w:r w:rsidR="004A6632" w:rsidRPr="001D480E">
        <w:rPr>
          <w:lang w:val="en-GB"/>
        </w:rPr>
        <w:t>, particularly</w:t>
      </w:r>
      <w:r w:rsidR="00306D0A" w:rsidRPr="001D480E">
        <w:rPr>
          <w:lang w:val="en-GB"/>
        </w:rPr>
        <w:t xml:space="preserve"> if the client is highly dependent on the service offer</w:t>
      </w:r>
      <w:r w:rsidR="00925754">
        <w:rPr>
          <w:lang w:val="en-GB"/>
        </w:rPr>
        <w:t>ing</w:t>
      </w:r>
      <w:r w:rsidR="00306D0A" w:rsidRPr="00CD7401">
        <w:rPr>
          <w:lang w:val="en-GB"/>
        </w:rPr>
        <w:t xml:space="preserve"> (e.g. health care). </w:t>
      </w:r>
      <w:r w:rsidR="00D775A5">
        <w:rPr>
          <w:lang w:val="en-GB"/>
        </w:rPr>
        <w:t>Moreover</w:t>
      </w:r>
      <w:r w:rsidR="00483225" w:rsidRPr="00CD7401">
        <w:rPr>
          <w:rFonts w:cstheme="minorHAnsi"/>
          <w:lang w:val="en-GB"/>
        </w:rPr>
        <w:t xml:space="preserve">, user choice can </w:t>
      </w:r>
      <w:r w:rsidR="005D0416">
        <w:rPr>
          <w:rFonts w:cstheme="minorHAnsi"/>
          <w:lang w:val="en-GB"/>
        </w:rPr>
        <w:t>serve as</w:t>
      </w:r>
      <w:r w:rsidR="00483225" w:rsidRPr="00CD7401">
        <w:rPr>
          <w:rFonts w:cstheme="minorHAnsi"/>
          <w:lang w:val="en-GB"/>
        </w:rPr>
        <w:t xml:space="preserve"> a mechanism to realize individual service preferences and avoid dependency on oppressive social relations rather than a mechanism for optimization through the market (Warren</w:t>
      </w:r>
      <w:r w:rsidR="00826B89">
        <w:rPr>
          <w:rFonts w:cstheme="minorHAnsi"/>
          <w:lang w:val="en-GB"/>
        </w:rPr>
        <w:t>,</w:t>
      </w:r>
      <w:r w:rsidR="00483225" w:rsidRPr="00CD7401">
        <w:rPr>
          <w:rFonts w:cstheme="minorHAnsi"/>
          <w:lang w:val="en-GB"/>
        </w:rPr>
        <w:t xml:space="preserve"> 2011</w:t>
      </w:r>
      <w:r w:rsidR="005678C5" w:rsidRPr="00CD7401">
        <w:rPr>
          <w:rFonts w:cstheme="minorHAnsi"/>
          <w:lang w:val="en-GB"/>
        </w:rPr>
        <w:t xml:space="preserve">: 691; see </w:t>
      </w:r>
      <w:proofErr w:type="spellStart"/>
      <w:r w:rsidR="005678C5" w:rsidRPr="00CD7401">
        <w:rPr>
          <w:rFonts w:cstheme="minorHAnsi"/>
          <w:lang w:val="en-GB"/>
        </w:rPr>
        <w:t>Røiseland</w:t>
      </w:r>
      <w:proofErr w:type="spellEnd"/>
      <w:r w:rsidR="00896344">
        <w:rPr>
          <w:rFonts w:cstheme="minorHAnsi"/>
          <w:lang w:val="en-GB"/>
        </w:rPr>
        <w:t>,</w:t>
      </w:r>
      <w:r w:rsidR="005678C5" w:rsidRPr="00CD7401">
        <w:rPr>
          <w:rFonts w:cstheme="minorHAnsi"/>
          <w:lang w:val="en-GB"/>
        </w:rPr>
        <w:t xml:space="preserve"> 2016</w:t>
      </w:r>
      <w:r w:rsidR="00483225" w:rsidRPr="00CD7401">
        <w:rPr>
          <w:rFonts w:cstheme="minorHAnsi"/>
          <w:lang w:val="en-GB"/>
        </w:rPr>
        <w:t xml:space="preserve">). </w:t>
      </w:r>
      <w:r w:rsidR="00A350AC" w:rsidRPr="00CD7401">
        <w:rPr>
          <w:lang w:val="en-GB"/>
        </w:rPr>
        <w:t>The ability to exit without sanctions then becomes a</w:t>
      </w:r>
      <w:r w:rsidR="00E20007" w:rsidRPr="00CD7401">
        <w:rPr>
          <w:lang w:val="en-GB"/>
        </w:rPr>
        <w:t xml:space="preserve"> crucial </w:t>
      </w:r>
      <w:r w:rsidR="00A350AC" w:rsidRPr="00CD7401">
        <w:rPr>
          <w:lang w:val="en-GB"/>
        </w:rPr>
        <w:t>dimension of participation</w:t>
      </w:r>
      <w:r w:rsidR="00E20007" w:rsidRPr="00CD7401">
        <w:rPr>
          <w:lang w:val="en-GB"/>
        </w:rPr>
        <w:t xml:space="preserve"> in general, not just in </w:t>
      </w:r>
      <w:r w:rsidR="00F07BFF">
        <w:rPr>
          <w:lang w:val="en-GB"/>
        </w:rPr>
        <w:t xml:space="preserve">relation to </w:t>
      </w:r>
      <w:r w:rsidR="00E20007" w:rsidRPr="00CD7401">
        <w:rPr>
          <w:lang w:val="en-GB"/>
        </w:rPr>
        <w:t>the</w:t>
      </w:r>
      <w:r w:rsidR="00A350AC" w:rsidRPr="00CD7401">
        <w:rPr>
          <w:lang w:val="en-GB"/>
        </w:rPr>
        <w:t xml:space="preserve"> neo-liberal variant (</w:t>
      </w:r>
      <w:proofErr w:type="spellStart"/>
      <w:r w:rsidR="00A350AC" w:rsidRPr="00CD7401">
        <w:rPr>
          <w:lang w:val="en-GB"/>
        </w:rPr>
        <w:t>Kelty</w:t>
      </w:r>
      <w:proofErr w:type="spellEnd"/>
      <w:r w:rsidR="00A350AC" w:rsidRPr="00CD7401">
        <w:rPr>
          <w:lang w:val="en-GB"/>
        </w:rPr>
        <w:t xml:space="preserve"> </w:t>
      </w:r>
      <w:r w:rsidR="00A350AC" w:rsidRPr="00CD7401">
        <w:rPr>
          <w:i/>
          <w:lang w:val="en-GB"/>
        </w:rPr>
        <w:t>et al</w:t>
      </w:r>
      <w:r w:rsidR="00A350AC" w:rsidRPr="00CD7401">
        <w:rPr>
          <w:lang w:val="en-GB"/>
        </w:rPr>
        <w:t>.</w:t>
      </w:r>
      <w:r w:rsidR="00896344">
        <w:rPr>
          <w:lang w:val="en-GB"/>
        </w:rPr>
        <w:t>,</w:t>
      </w:r>
      <w:r w:rsidR="00A350AC" w:rsidRPr="00CD7401">
        <w:rPr>
          <w:lang w:val="en-GB"/>
        </w:rPr>
        <w:t xml:space="preserve"> 2015)</w:t>
      </w:r>
      <w:r w:rsidR="00432CDA" w:rsidRPr="00CD7401">
        <w:rPr>
          <w:lang w:val="en-GB"/>
        </w:rPr>
        <w:t xml:space="preserve">. </w:t>
      </w:r>
    </w:p>
    <w:p w14:paraId="122BC0D8" w14:textId="34E08987" w:rsidR="00134540" w:rsidRPr="00CD7401" w:rsidRDefault="00601C24" w:rsidP="00BC3ED8">
      <w:pPr>
        <w:autoSpaceDE w:val="0"/>
        <w:autoSpaceDN w:val="0"/>
        <w:adjustRightInd w:val="0"/>
        <w:spacing w:after="0"/>
        <w:ind w:firstLine="720"/>
        <w:jc w:val="both"/>
        <w:rPr>
          <w:lang w:val="en-GB"/>
        </w:rPr>
      </w:pPr>
      <w:r w:rsidRPr="00CD7401">
        <w:rPr>
          <w:lang w:val="en-GB"/>
        </w:rPr>
        <w:t>Consumerist participation relies on the ability to make an informed choice</w:t>
      </w:r>
      <w:r w:rsidR="002B2890">
        <w:rPr>
          <w:lang w:val="en-GB"/>
        </w:rPr>
        <w:t>,</w:t>
      </w:r>
      <w:r w:rsidR="000D3A05" w:rsidRPr="00CD7401">
        <w:rPr>
          <w:lang w:val="en-GB"/>
        </w:rPr>
        <w:t xml:space="preserve"> </w:t>
      </w:r>
      <w:r w:rsidR="002B2890">
        <w:rPr>
          <w:lang w:val="en-GB"/>
        </w:rPr>
        <w:t>which</w:t>
      </w:r>
      <w:r w:rsidRPr="00CD7401">
        <w:rPr>
          <w:lang w:val="en-GB"/>
        </w:rPr>
        <w:t xml:space="preserve"> requires a high level of information about the alternatives a</w:t>
      </w:r>
      <w:r w:rsidR="009C59F4">
        <w:rPr>
          <w:lang w:val="en-GB"/>
        </w:rPr>
        <w:t>s well as their</w:t>
      </w:r>
      <w:r w:rsidRPr="00CD7401">
        <w:rPr>
          <w:lang w:val="en-GB"/>
        </w:rPr>
        <w:t xml:space="preserve"> </w:t>
      </w:r>
      <w:r w:rsidR="006F2B9B" w:rsidRPr="00CD7401">
        <w:rPr>
          <w:lang w:val="en-GB"/>
        </w:rPr>
        <w:t>cost</w:t>
      </w:r>
      <w:r w:rsidR="009C59F4">
        <w:rPr>
          <w:lang w:val="en-GB"/>
        </w:rPr>
        <w:t>s</w:t>
      </w:r>
      <w:r w:rsidR="006F2B9B" w:rsidRPr="00CD7401">
        <w:rPr>
          <w:lang w:val="en-GB"/>
        </w:rPr>
        <w:t xml:space="preserve"> and </w:t>
      </w:r>
      <w:r w:rsidRPr="00CD7401">
        <w:rPr>
          <w:lang w:val="en-GB"/>
        </w:rPr>
        <w:t>consequences.</w:t>
      </w:r>
      <w:r w:rsidR="00D906E4" w:rsidRPr="00CD7401">
        <w:rPr>
          <w:lang w:val="en-GB"/>
        </w:rPr>
        <w:t xml:space="preserve"> </w:t>
      </w:r>
      <w:r w:rsidR="00C37E0C">
        <w:rPr>
          <w:lang w:val="en-GB"/>
        </w:rPr>
        <w:t>Clients o</w:t>
      </w:r>
      <w:r w:rsidR="00D906E4" w:rsidRPr="00CD7401">
        <w:rPr>
          <w:lang w:val="en-GB"/>
        </w:rPr>
        <w:t xml:space="preserve">ften </w:t>
      </w:r>
      <w:r w:rsidR="00C37E0C">
        <w:rPr>
          <w:lang w:val="en-GB"/>
        </w:rPr>
        <w:t>do</w:t>
      </w:r>
      <w:r w:rsidR="00D906E4" w:rsidRPr="00CD7401">
        <w:rPr>
          <w:lang w:val="en-GB"/>
        </w:rPr>
        <w:t xml:space="preserve"> not have prior knowledge about the skills and competences of service providers </w:t>
      </w:r>
      <w:proofErr w:type="gramStart"/>
      <w:r w:rsidR="00AD5EFE">
        <w:rPr>
          <w:lang w:val="en-GB"/>
        </w:rPr>
        <w:t>so as</w:t>
      </w:r>
      <w:r w:rsidR="00D906E4" w:rsidRPr="00CD7401">
        <w:rPr>
          <w:lang w:val="en-GB"/>
        </w:rPr>
        <w:t xml:space="preserve"> to</w:t>
      </w:r>
      <w:proofErr w:type="gramEnd"/>
      <w:r w:rsidR="00D906E4" w:rsidRPr="00CD7401">
        <w:rPr>
          <w:lang w:val="en-GB"/>
        </w:rPr>
        <w:t xml:space="preserve"> make quality comparisons.</w:t>
      </w:r>
      <w:r w:rsidRPr="00CD7401">
        <w:rPr>
          <w:lang w:val="en-GB"/>
        </w:rPr>
        <w:t xml:space="preserve"> Even </w:t>
      </w:r>
      <w:r w:rsidR="00D906E4" w:rsidRPr="00CD7401">
        <w:rPr>
          <w:lang w:val="en-GB"/>
        </w:rPr>
        <w:t>when relevant and adequate</w:t>
      </w:r>
      <w:r w:rsidRPr="00CD7401">
        <w:rPr>
          <w:lang w:val="en-GB"/>
        </w:rPr>
        <w:t xml:space="preserve"> information </w:t>
      </w:r>
      <w:proofErr w:type="gramStart"/>
      <w:r w:rsidRPr="00CD7401">
        <w:rPr>
          <w:lang w:val="en-GB"/>
        </w:rPr>
        <w:t>is provided</w:t>
      </w:r>
      <w:proofErr w:type="gramEnd"/>
      <w:r w:rsidRPr="00CD7401">
        <w:rPr>
          <w:lang w:val="en-GB"/>
        </w:rPr>
        <w:t xml:space="preserve"> to the client in a comprehensive manner, the </w:t>
      </w:r>
      <w:r w:rsidRPr="00CE643D">
        <w:rPr>
          <w:rFonts w:cs="Times New Roman"/>
          <w:lang w:val="en-GB"/>
        </w:rPr>
        <w:t>effect</w:t>
      </w:r>
      <w:r w:rsidR="00315A52" w:rsidRPr="00CE643D">
        <w:rPr>
          <w:rFonts w:cs="Times New Roman"/>
          <w:lang w:val="en-GB"/>
        </w:rPr>
        <w:t>s</w:t>
      </w:r>
      <w:r w:rsidRPr="00CE643D">
        <w:rPr>
          <w:rFonts w:cs="Times New Roman"/>
          <w:lang w:val="en-GB"/>
        </w:rPr>
        <w:t xml:space="preserve"> of different interventions </w:t>
      </w:r>
      <w:r w:rsidR="00315A52" w:rsidRPr="00CE643D">
        <w:rPr>
          <w:rFonts w:cs="Times New Roman"/>
          <w:lang w:val="en-GB"/>
        </w:rPr>
        <w:t>are often unpredictable</w:t>
      </w:r>
      <w:r w:rsidR="00AD5EFE">
        <w:rPr>
          <w:rFonts w:cs="Times New Roman"/>
          <w:lang w:val="en-GB"/>
        </w:rPr>
        <w:t>,</w:t>
      </w:r>
      <w:r w:rsidR="00315A52" w:rsidRPr="00CE643D">
        <w:rPr>
          <w:rFonts w:cs="Times New Roman"/>
          <w:lang w:val="en-GB"/>
        </w:rPr>
        <w:t xml:space="preserve"> </w:t>
      </w:r>
      <w:r w:rsidRPr="00CE643D">
        <w:rPr>
          <w:rFonts w:cs="Times New Roman"/>
          <w:lang w:val="en-GB"/>
        </w:rPr>
        <w:t>imped</w:t>
      </w:r>
      <w:r w:rsidR="00AD5EFE">
        <w:rPr>
          <w:rFonts w:cs="Times New Roman"/>
          <w:lang w:val="en-GB"/>
        </w:rPr>
        <w:t>ing</w:t>
      </w:r>
      <w:r w:rsidRPr="00CE643D">
        <w:rPr>
          <w:rFonts w:cs="Times New Roman"/>
          <w:lang w:val="en-GB"/>
        </w:rPr>
        <w:t xml:space="preserve"> the </w:t>
      </w:r>
      <w:r w:rsidR="008734B4" w:rsidRPr="00CE643D">
        <w:rPr>
          <w:rFonts w:cs="Times New Roman"/>
          <w:lang w:val="en-GB"/>
        </w:rPr>
        <w:t>possibility of</w:t>
      </w:r>
      <w:r w:rsidRPr="00CE643D">
        <w:rPr>
          <w:rFonts w:cs="Times New Roman"/>
          <w:lang w:val="en-GB"/>
        </w:rPr>
        <w:t xml:space="preserve"> </w:t>
      </w:r>
      <w:r w:rsidR="008734B4" w:rsidRPr="00CE643D">
        <w:rPr>
          <w:rFonts w:cs="Times New Roman"/>
          <w:lang w:val="en-GB"/>
        </w:rPr>
        <w:t>making</w:t>
      </w:r>
      <w:r w:rsidRPr="00CE643D">
        <w:rPr>
          <w:rFonts w:cs="Times New Roman"/>
          <w:lang w:val="en-GB"/>
        </w:rPr>
        <w:t xml:space="preserve"> informed choice</w:t>
      </w:r>
      <w:r w:rsidR="00AD5EFE">
        <w:rPr>
          <w:rFonts w:cs="Times New Roman"/>
          <w:lang w:val="en-GB"/>
        </w:rPr>
        <w:t>s</w:t>
      </w:r>
      <w:r w:rsidR="00315A52" w:rsidRPr="00CE643D">
        <w:rPr>
          <w:rFonts w:cs="Times New Roman"/>
          <w:lang w:val="en-GB"/>
        </w:rPr>
        <w:t xml:space="preserve"> (Barnes and Prior</w:t>
      </w:r>
      <w:r w:rsidR="00227E93">
        <w:rPr>
          <w:rFonts w:cs="Times New Roman"/>
          <w:lang w:val="en-GB"/>
        </w:rPr>
        <w:t>,</w:t>
      </w:r>
      <w:r w:rsidR="00315A52" w:rsidRPr="00CE643D">
        <w:rPr>
          <w:rFonts w:cs="Times New Roman"/>
          <w:lang w:val="en-GB"/>
        </w:rPr>
        <w:t xml:space="preserve"> 1995)</w:t>
      </w:r>
      <w:r w:rsidRPr="00CE643D">
        <w:rPr>
          <w:rFonts w:cs="Times New Roman"/>
          <w:lang w:val="en-GB"/>
        </w:rPr>
        <w:t xml:space="preserve">. Thus, </w:t>
      </w:r>
      <w:r w:rsidR="005A5FF3" w:rsidRPr="00CE643D">
        <w:rPr>
          <w:rFonts w:cs="Times New Roman"/>
          <w:lang w:val="en-GB"/>
        </w:rPr>
        <w:t xml:space="preserve">while the ability to exit may empower </w:t>
      </w:r>
      <w:r w:rsidR="000F61EB">
        <w:rPr>
          <w:rFonts w:cs="Times New Roman"/>
          <w:lang w:val="en-GB"/>
        </w:rPr>
        <w:t>clients</w:t>
      </w:r>
      <w:r w:rsidR="005A5FF3" w:rsidRPr="00CE643D">
        <w:rPr>
          <w:rFonts w:cs="Times New Roman"/>
          <w:lang w:val="en-GB"/>
        </w:rPr>
        <w:t xml:space="preserve">, </w:t>
      </w:r>
      <w:r w:rsidR="00110936" w:rsidRPr="00CE643D">
        <w:rPr>
          <w:rFonts w:cs="Times New Roman"/>
          <w:lang w:val="en-GB"/>
        </w:rPr>
        <w:t xml:space="preserve">it </w:t>
      </w:r>
      <w:proofErr w:type="gramStart"/>
      <w:r w:rsidR="00110936" w:rsidRPr="00CE643D">
        <w:rPr>
          <w:rFonts w:cs="Times New Roman"/>
          <w:lang w:val="en-GB"/>
        </w:rPr>
        <w:t>has been argued</w:t>
      </w:r>
      <w:proofErr w:type="gramEnd"/>
      <w:r w:rsidRPr="00CE643D">
        <w:rPr>
          <w:rFonts w:cs="Times New Roman"/>
          <w:lang w:val="en-GB"/>
        </w:rPr>
        <w:t xml:space="preserve"> that participation through choice may actually disempower </w:t>
      </w:r>
      <w:r w:rsidR="000F61EB">
        <w:rPr>
          <w:rFonts w:cs="Times New Roman"/>
          <w:lang w:val="en-GB"/>
        </w:rPr>
        <w:t>clients</w:t>
      </w:r>
      <w:r w:rsidRPr="00CE643D">
        <w:rPr>
          <w:rFonts w:cs="Times New Roman"/>
          <w:lang w:val="en-GB"/>
        </w:rPr>
        <w:t xml:space="preserve"> </w:t>
      </w:r>
      <w:r w:rsidRPr="00CD7401">
        <w:rPr>
          <w:lang w:val="en-GB"/>
        </w:rPr>
        <w:t>(Small</w:t>
      </w:r>
      <w:r w:rsidR="00847319" w:rsidRPr="00CD7401">
        <w:rPr>
          <w:lang w:val="en-GB"/>
        </w:rPr>
        <w:t xml:space="preserve"> and Rhodes</w:t>
      </w:r>
      <w:r w:rsidR="00227E93">
        <w:rPr>
          <w:lang w:val="en-GB"/>
        </w:rPr>
        <w:t>,</w:t>
      </w:r>
      <w:r w:rsidRPr="00CD7401">
        <w:rPr>
          <w:lang w:val="en-GB"/>
        </w:rPr>
        <w:t xml:space="preserve"> 2000).</w:t>
      </w:r>
      <w:r w:rsidR="00847319" w:rsidRPr="00CD7401">
        <w:rPr>
          <w:lang w:val="en-GB"/>
        </w:rPr>
        <w:t xml:space="preserve"> In particular, clients with uncommon needs and preferences may be unable to find relevant services to choose from</w:t>
      </w:r>
      <w:r w:rsidR="00D045C8" w:rsidRPr="00CD7401">
        <w:rPr>
          <w:lang w:val="en-GB"/>
        </w:rPr>
        <w:t>,</w:t>
      </w:r>
      <w:r w:rsidR="00847319" w:rsidRPr="00CD7401">
        <w:rPr>
          <w:lang w:val="en-GB"/>
        </w:rPr>
        <w:t xml:space="preserve"> a concern that increases when </w:t>
      </w:r>
      <w:r w:rsidR="008734B4" w:rsidRPr="00CD7401">
        <w:rPr>
          <w:lang w:val="en-GB"/>
        </w:rPr>
        <w:t xml:space="preserve">the </w:t>
      </w:r>
      <w:r w:rsidR="00847319" w:rsidRPr="00CD7401">
        <w:rPr>
          <w:lang w:val="en-GB"/>
        </w:rPr>
        <w:t xml:space="preserve">geographical dispersion of services </w:t>
      </w:r>
      <w:proofErr w:type="gramStart"/>
      <w:r w:rsidR="00847319" w:rsidRPr="00CD7401">
        <w:rPr>
          <w:lang w:val="en-GB"/>
        </w:rPr>
        <w:t>is taken</w:t>
      </w:r>
      <w:proofErr w:type="gramEnd"/>
      <w:r w:rsidR="00847319" w:rsidRPr="00CD7401">
        <w:rPr>
          <w:lang w:val="en-GB"/>
        </w:rPr>
        <w:t xml:space="preserve"> into account (Small and Rhodes</w:t>
      </w:r>
      <w:r w:rsidR="00227E93">
        <w:rPr>
          <w:lang w:val="en-GB"/>
        </w:rPr>
        <w:t>,</w:t>
      </w:r>
      <w:r w:rsidR="00847319" w:rsidRPr="00CD7401">
        <w:rPr>
          <w:lang w:val="en-GB"/>
        </w:rPr>
        <w:t xml:space="preserve"> 2000).</w:t>
      </w:r>
      <w:r w:rsidR="00D045C8" w:rsidRPr="00CD7401">
        <w:rPr>
          <w:lang w:val="en-GB"/>
        </w:rPr>
        <w:t xml:space="preserve"> </w:t>
      </w:r>
      <w:proofErr w:type="gramStart"/>
      <w:r w:rsidR="008734B4" w:rsidRPr="00CD7401">
        <w:rPr>
          <w:lang w:val="en-GB"/>
        </w:rPr>
        <w:t>Furthermore</w:t>
      </w:r>
      <w:r w:rsidR="00D045C8" w:rsidRPr="00CD7401">
        <w:rPr>
          <w:lang w:val="en-GB"/>
        </w:rPr>
        <w:t xml:space="preserve">, clients may </w:t>
      </w:r>
      <w:r w:rsidR="00885DC2" w:rsidRPr="00CD7401">
        <w:rPr>
          <w:lang w:val="en-GB"/>
        </w:rPr>
        <w:t>be burdened</w:t>
      </w:r>
      <w:r w:rsidR="00D045C8" w:rsidRPr="00CD7401">
        <w:rPr>
          <w:lang w:val="en-GB"/>
        </w:rPr>
        <w:t xml:space="preserve"> rather than empowered by </w:t>
      </w:r>
      <w:r w:rsidR="00885DC2" w:rsidRPr="00CD7401">
        <w:rPr>
          <w:lang w:val="en-GB"/>
        </w:rPr>
        <w:t xml:space="preserve">participation through choice, </w:t>
      </w:r>
      <w:r w:rsidR="00CB1514" w:rsidRPr="00CD7401">
        <w:rPr>
          <w:lang w:val="en-GB"/>
        </w:rPr>
        <w:t xml:space="preserve">especially </w:t>
      </w:r>
      <w:r w:rsidR="00885DC2" w:rsidRPr="00CD7401">
        <w:rPr>
          <w:lang w:val="en-GB"/>
        </w:rPr>
        <w:t xml:space="preserve">if they </w:t>
      </w:r>
      <w:r w:rsidR="009B1EEC" w:rsidRPr="00CD7401">
        <w:rPr>
          <w:lang w:val="en-GB"/>
        </w:rPr>
        <w:t>have</w:t>
      </w:r>
      <w:r w:rsidR="00D045C8" w:rsidRPr="00CD7401">
        <w:rPr>
          <w:lang w:val="en-GB"/>
        </w:rPr>
        <w:t xml:space="preserve"> to choose in situations where the </w:t>
      </w:r>
      <w:r w:rsidR="00C8354C">
        <w:rPr>
          <w:lang w:val="en-GB"/>
        </w:rPr>
        <w:t xml:space="preserve">necessary </w:t>
      </w:r>
      <w:r w:rsidR="00D045C8" w:rsidRPr="00CD7401">
        <w:rPr>
          <w:lang w:val="en-GB"/>
        </w:rPr>
        <w:t>information to make a choice is unavailable</w:t>
      </w:r>
      <w:r w:rsidR="008244F6">
        <w:rPr>
          <w:lang w:val="en-GB"/>
        </w:rPr>
        <w:t>,</w:t>
      </w:r>
      <w:r w:rsidR="00AA4EC4" w:rsidRPr="00CD7401">
        <w:rPr>
          <w:lang w:val="en-GB"/>
        </w:rPr>
        <w:t xml:space="preserve"> where the </w:t>
      </w:r>
      <w:r w:rsidR="00A2570D" w:rsidRPr="00CD7401">
        <w:rPr>
          <w:lang w:val="en-GB"/>
        </w:rPr>
        <w:t xml:space="preserve">options </w:t>
      </w:r>
      <w:r w:rsidR="00AA4EC4" w:rsidRPr="00CD7401">
        <w:rPr>
          <w:lang w:val="en-GB"/>
        </w:rPr>
        <w:t xml:space="preserve">to choose from are constrained by availability rather than </w:t>
      </w:r>
      <w:r w:rsidR="00C8354C">
        <w:rPr>
          <w:lang w:val="en-GB"/>
        </w:rPr>
        <w:t xml:space="preserve">by </w:t>
      </w:r>
      <w:r w:rsidR="00AA4EC4" w:rsidRPr="00CD7401">
        <w:rPr>
          <w:lang w:val="en-GB"/>
        </w:rPr>
        <w:t>client need</w:t>
      </w:r>
      <w:r w:rsidR="008244F6">
        <w:rPr>
          <w:lang w:val="en-GB"/>
        </w:rPr>
        <w:t xml:space="preserve"> </w:t>
      </w:r>
      <w:r w:rsidR="0004616F">
        <w:rPr>
          <w:lang w:val="en-GB"/>
        </w:rPr>
        <w:t xml:space="preserve">and preference </w:t>
      </w:r>
      <w:r w:rsidR="008244F6">
        <w:rPr>
          <w:lang w:val="en-GB"/>
        </w:rPr>
        <w:t xml:space="preserve">and when clients can choose different providers but not </w:t>
      </w:r>
      <w:r w:rsidR="00B80320">
        <w:rPr>
          <w:lang w:val="en-GB"/>
        </w:rPr>
        <w:t xml:space="preserve">control the </w:t>
      </w:r>
      <w:r w:rsidR="008244F6">
        <w:rPr>
          <w:lang w:val="en-GB"/>
        </w:rPr>
        <w:t xml:space="preserve">content </w:t>
      </w:r>
      <w:r w:rsidR="008244F6">
        <w:rPr>
          <w:lang w:val="en-GB"/>
        </w:rPr>
        <w:lastRenderedPageBreak/>
        <w:t>of services</w:t>
      </w:r>
      <w:r w:rsidR="00D045C8" w:rsidRPr="00CD7401">
        <w:rPr>
          <w:lang w:val="en-GB"/>
        </w:rPr>
        <w:t>.</w:t>
      </w:r>
      <w:proofErr w:type="gramEnd"/>
      <w:r w:rsidR="0090522A" w:rsidRPr="00CD7401">
        <w:rPr>
          <w:lang w:val="en-GB"/>
        </w:rPr>
        <w:t xml:space="preserve"> Under</w:t>
      </w:r>
      <w:r w:rsidR="00A8081F" w:rsidRPr="00CD7401">
        <w:rPr>
          <w:lang w:val="en-GB"/>
        </w:rPr>
        <w:t xml:space="preserve"> these </w:t>
      </w:r>
      <w:r w:rsidR="0090522A" w:rsidRPr="00CD7401">
        <w:rPr>
          <w:lang w:val="en-GB"/>
        </w:rPr>
        <w:t>circumstances,</w:t>
      </w:r>
      <w:r w:rsidR="00A8081F" w:rsidRPr="00CD7401">
        <w:rPr>
          <w:lang w:val="en-GB"/>
        </w:rPr>
        <w:t xml:space="preserve"> choice is a poor mechanism for clients to assert influence o</w:t>
      </w:r>
      <w:r w:rsidR="00C8354C">
        <w:rPr>
          <w:lang w:val="en-GB"/>
        </w:rPr>
        <w:t>ver</w:t>
      </w:r>
      <w:r w:rsidR="00A8081F" w:rsidRPr="00CD7401">
        <w:rPr>
          <w:lang w:val="en-GB"/>
        </w:rPr>
        <w:t xml:space="preserve"> the services they receive</w:t>
      </w:r>
      <w:r w:rsidR="00EF6CF9" w:rsidRPr="00CD7401">
        <w:rPr>
          <w:lang w:val="en-GB"/>
        </w:rPr>
        <w:t xml:space="preserve"> (Barnes and Prior</w:t>
      </w:r>
      <w:r w:rsidR="00A662E5">
        <w:rPr>
          <w:lang w:val="en-GB"/>
        </w:rPr>
        <w:t>,</w:t>
      </w:r>
      <w:r w:rsidR="00EF6CF9" w:rsidRPr="00CD7401">
        <w:rPr>
          <w:lang w:val="en-GB"/>
        </w:rPr>
        <w:t xml:space="preserve"> 1995</w:t>
      </w:r>
      <w:r w:rsidR="008244F6">
        <w:rPr>
          <w:lang w:val="en-GB"/>
        </w:rPr>
        <w:t xml:space="preserve">; </w:t>
      </w:r>
      <w:proofErr w:type="spellStart"/>
      <w:r w:rsidR="008244F6">
        <w:rPr>
          <w:lang w:val="en-GB"/>
        </w:rPr>
        <w:t>Fotaki</w:t>
      </w:r>
      <w:proofErr w:type="spellEnd"/>
      <w:r w:rsidR="008244F6">
        <w:rPr>
          <w:lang w:val="en-GB"/>
        </w:rPr>
        <w:t>, 2011</w:t>
      </w:r>
      <w:r w:rsidR="00EF6CF9" w:rsidRPr="00CD7401">
        <w:rPr>
          <w:lang w:val="en-GB"/>
        </w:rPr>
        <w:t>).</w:t>
      </w:r>
    </w:p>
    <w:p w14:paraId="4114DB0C" w14:textId="77777777" w:rsidR="001D6B8E" w:rsidRDefault="001D6B8E" w:rsidP="00BC3ED8">
      <w:pPr>
        <w:spacing w:after="0"/>
        <w:ind w:firstLine="720"/>
        <w:jc w:val="both"/>
        <w:rPr>
          <w:b/>
          <w:lang w:val="en-GB"/>
        </w:rPr>
      </w:pPr>
    </w:p>
    <w:p w14:paraId="1803172A" w14:textId="5A927EBC" w:rsidR="00025039" w:rsidRPr="001D6B8E" w:rsidRDefault="00025039" w:rsidP="00BC3ED8">
      <w:pPr>
        <w:spacing w:after="0"/>
        <w:ind w:firstLine="720"/>
        <w:jc w:val="both"/>
        <w:rPr>
          <w:b/>
          <w:sz w:val="28"/>
          <w:lang w:val="en-GB"/>
        </w:rPr>
      </w:pPr>
      <w:r w:rsidRPr="001D6B8E">
        <w:rPr>
          <w:b/>
          <w:sz w:val="28"/>
          <w:lang w:val="en-GB"/>
        </w:rPr>
        <w:t>Co-productive participation</w:t>
      </w:r>
    </w:p>
    <w:p w14:paraId="10505A45" w14:textId="154FD888" w:rsidR="00025039" w:rsidRPr="004573A8" w:rsidRDefault="00025039" w:rsidP="00BC3ED8">
      <w:pPr>
        <w:spacing w:after="0"/>
        <w:jc w:val="both"/>
        <w:rPr>
          <w:lang w:val="en-GB"/>
        </w:rPr>
      </w:pPr>
      <w:r w:rsidRPr="004573A8">
        <w:rPr>
          <w:lang w:val="en-GB"/>
        </w:rPr>
        <w:t xml:space="preserve">The co-productive </w:t>
      </w:r>
      <w:r w:rsidR="009F7D55">
        <w:rPr>
          <w:lang w:val="en-GB"/>
        </w:rPr>
        <w:t>form</w:t>
      </w:r>
      <w:r w:rsidRPr="004573A8">
        <w:rPr>
          <w:lang w:val="en-GB"/>
        </w:rPr>
        <w:t xml:space="preserve"> of participation rests on a pragmatic recognition tha</w:t>
      </w:r>
      <w:r>
        <w:rPr>
          <w:lang w:val="en-GB"/>
        </w:rPr>
        <w:t>t</w:t>
      </w:r>
      <w:r w:rsidRPr="004573A8">
        <w:rPr>
          <w:lang w:val="en-GB"/>
        </w:rPr>
        <w:t xml:space="preserve"> program</w:t>
      </w:r>
      <w:r>
        <w:rPr>
          <w:lang w:val="en-GB"/>
        </w:rPr>
        <w:t>me</w:t>
      </w:r>
      <w:r w:rsidRPr="004573A8">
        <w:rPr>
          <w:lang w:val="en-GB"/>
        </w:rPr>
        <w:t xml:space="preserve">s improve when they </w:t>
      </w:r>
      <w:proofErr w:type="gramStart"/>
      <w:r w:rsidRPr="004573A8">
        <w:rPr>
          <w:lang w:val="en-GB"/>
        </w:rPr>
        <w:t>are based</w:t>
      </w:r>
      <w:proofErr w:type="gramEnd"/>
      <w:r w:rsidRPr="004573A8">
        <w:rPr>
          <w:lang w:val="en-GB"/>
        </w:rPr>
        <w:t xml:space="preserve"> on the knowledge and experience of clients, when clients invest themselves in the program</w:t>
      </w:r>
      <w:r>
        <w:rPr>
          <w:lang w:val="en-GB"/>
        </w:rPr>
        <w:t>me</w:t>
      </w:r>
      <w:r w:rsidRPr="004573A8">
        <w:rPr>
          <w:lang w:val="en-GB"/>
        </w:rPr>
        <w:t xml:space="preserve">s and take ownership and when </w:t>
      </w:r>
      <w:r>
        <w:rPr>
          <w:lang w:val="en-GB"/>
        </w:rPr>
        <w:t>they</w:t>
      </w:r>
      <w:r w:rsidRPr="004573A8">
        <w:rPr>
          <w:lang w:val="en-GB"/>
        </w:rPr>
        <w:t xml:space="preserve"> participate in service delivery to themselves and others (Mizrahi </w:t>
      </w:r>
      <w:r w:rsidRPr="004573A8">
        <w:rPr>
          <w:i/>
          <w:lang w:val="en-GB"/>
        </w:rPr>
        <w:t>et al</w:t>
      </w:r>
      <w:r w:rsidRPr="004573A8">
        <w:rPr>
          <w:lang w:val="en-GB"/>
        </w:rPr>
        <w:t>.</w:t>
      </w:r>
      <w:r>
        <w:rPr>
          <w:lang w:val="en-GB"/>
        </w:rPr>
        <w:t>,</w:t>
      </w:r>
      <w:r w:rsidR="00F72F96">
        <w:rPr>
          <w:lang w:val="en-GB"/>
        </w:rPr>
        <w:t xml:space="preserve"> 2009: 39-40). </w:t>
      </w:r>
      <w:r w:rsidR="00F72F96" w:rsidRPr="004573A8">
        <w:rPr>
          <w:lang w:val="en-GB"/>
        </w:rPr>
        <w:t xml:space="preserve">Co-productive participation entails </w:t>
      </w:r>
      <w:r w:rsidR="00F72F96">
        <w:rPr>
          <w:lang w:val="en-GB"/>
        </w:rPr>
        <w:t>collaboration between</w:t>
      </w:r>
      <w:r w:rsidR="00F72F96" w:rsidRPr="004573A8">
        <w:rPr>
          <w:lang w:val="en-GB"/>
        </w:rPr>
        <w:t xml:space="preserve"> clients and professionals in the process of service delivery (Whitaker</w:t>
      </w:r>
      <w:r w:rsidR="00F72F96">
        <w:rPr>
          <w:lang w:val="en-GB"/>
        </w:rPr>
        <w:t>,</w:t>
      </w:r>
      <w:r w:rsidR="00F72F96" w:rsidRPr="004573A8">
        <w:rPr>
          <w:lang w:val="en-GB"/>
        </w:rPr>
        <w:t xml:space="preserve"> 1980). </w:t>
      </w:r>
      <w:r w:rsidR="00F72F96">
        <w:rPr>
          <w:lang w:val="en-GB"/>
        </w:rPr>
        <w:t>Thus</w:t>
      </w:r>
      <w:r w:rsidR="00F72F96" w:rsidRPr="004573A8">
        <w:rPr>
          <w:lang w:val="en-GB"/>
        </w:rPr>
        <w:t xml:space="preserve">, it entails participation in the process of planning and delivering services, not necessarily decision-making regarding services (some scholars use broader definitions of co-production, e.g. </w:t>
      </w:r>
      <w:proofErr w:type="spellStart"/>
      <w:r w:rsidR="00F72F96" w:rsidRPr="004573A8">
        <w:rPr>
          <w:lang w:val="en-GB"/>
        </w:rPr>
        <w:t>Bovaird</w:t>
      </w:r>
      <w:proofErr w:type="spellEnd"/>
      <w:r w:rsidR="00F72F96" w:rsidRPr="004573A8">
        <w:rPr>
          <w:lang w:val="en-GB"/>
        </w:rPr>
        <w:t xml:space="preserve"> </w:t>
      </w:r>
      <w:r w:rsidR="00F72F96" w:rsidRPr="004573A8">
        <w:rPr>
          <w:i/>
          <w:lang w:val="en-GB"/>
        </w:rPr>
        <w:t>et al</w:t>
      </w:r>
      <w:r w:rsidR="00F72F96" w:rsidRPr="004573A8">
        <w:rPr>
          <w:lang w:val="en-GB"/>
        </w:rPr>
        <w:t>.</w:t>
      </w:r>
      <w:r w:rsidR="00F72F96">
        <w:rPr>
          <w:lang w:val="en-GB"/>
        </w:rPr>
        <w:t>,</w:t>
      </w:r>
      <w:r w:rsidR="00F72F96" w:rsidRPr="004573A8">
        <w:rPr>
          <w:lang w:val="en-GB"/>
        </w:rPr>
        <w:t xml:space="preserve"> 2015</w:t>
      </w:r>
      <w:r w:rsidR="00F72F96">
        <w:rPr>
          <w:lang w:val="en-GB"/>
        </w:rPr>
        <w:t xml:space="preserve">; </w:t>
      </w:r>
      <w:proofErr w:type="spellStart"/>
      <w:r w:rsidR="00F72F96">
        <w:rPr>
          <w:lang w:val="en-GB"/>
        </w:rPr>
        <w:t>Nabatchi</w:t>
      </w:r>
      <w:proofErr w:type="spellEnd"/>
      <w:r w:rsidR="00F72F96">
        <w:rPr>
          <w:lang w:val="en-GB"/>
        </w:rPr>
        <w:t xml:space="preserve"> </w:t>
      </w:r>
      <w:r w:rsidR="00F72F96" w:rsidRPr="00687680">
        <w:rPr>
          <w:i/>
          <w:lang w:val="en-GB"/>
        </w:rPr>
        <w:t>et al.,</w:t>
      </w:r>
      <w:r w:rsidR="00F72F96">
        <w:rPr>
          <w:lang w:val="en-GB"/>
        </w:rPr>
        <w:t xml:space="preserve"> 2017</w:t>
      </w:r>
      <w:r w:rsidR="00F72F96" w:rsidRPr="004573A8">
        <w:rPr>
          <w:lang w:val="en-GB"/>
        </w:rPr>
        <w:t>). The participant is a partner, contributing to service delivery with his or her own resources (time, engagement, knowledge, experience</w:t>
      </w:r>
      <w:r w:rsidR="00F72F96">
        <w:rPr>
          <w:lang w:val="en-GB"/>
        </w:rPr>
        <w:t xml:space="preserve"> and</w:t>
      </w:r>
      <w:r w:rsidR="00F72F96" w:rsidRPr="004573A8">
        <w:rPr>
          <w:lang w:val="en-GB"/>
        </w:rPr>
        <w:t xml:space="preserve"> skills), at the same time</w:t>
      </w:r>
      <w:r w:rsidR="00F72F96">
        <w:rPr>
          <w:lang w:val="en-GB"/>
        </w:rPr>
        <w:t>,</w:t>
      </w:r>
      <w:r w:rsidR="00F72F96" w:rsidRPr="004573A8">
        <w:rPr>
          <w:lang w:val="en-GB"/>
        </w:rPr>
        <w:t xml:space="preserve"> utilizing the resources of public agencies. The co-producing participant may contribute to his or her personal service</w:t>
      </w:r>
      <w:r w:rsidR="00F72F96">
        <w:rPr>
          <w:lang w:val="en-GB"/>
        </w:rPr>
        <w:t xml:space="preserve"> </w:t>
      </w:r>
      <w:r w:rsidR="00F72F96" w:rsidRPr="004573A8">
        <w:rPr>
          <w:lang w:val="en-GB"/>
        </w:rPr>
        <w:t xml:space="preserve">delivery or to the services of others, e.g. through peer-support, as </w:t>
      </w:r>
      <w:r w:rsidR="00F72F96">
        <w:rPr>
          <w:lang w:val="en-GB"/>
        </w:rPr>
        <w:t xml:space="preserve">a </w:t>
      </w:r>
      <w:r w:rsidR="00F72F96" w:rsidRPr="004573A8">
        <w:rPr>
          <w:lang w:val="en-GB"/>
        </w:rPr>
        <w:t>para-professional staff</w:t>
      </w:r>
      <w:r w:rsidR="00F72F96">
        <w:rPr>
          <w:lang w:val="en-GB"/>
        </w:rPr>
        <w:t xml:space="preserve"> member</w:t>
      </w:r>
      <w:r w:rsidR="00F72F96" w:rsidRPr="004573A8">
        <w:rPr>
          <w:lang w:val="en-GB"/>
        </w:rPr>
        <w:t xml:space="preserve"> (Alford</w:t>
      </w:r>
      <w:r w:rsidR="00F72F96">
        <w:rPr>
          <w:lang w:val="en-GB"/>
        </w:rPr>
        <w:t xml:space="preserve">, 2009: 15). </w:t>
      </w:r>
      <w:r w:rsidRPr="004573A8">
        <w:rPr>
          <w:lang w:val="en-GB"/>
        </w:rPr>
        <w:t xml:space="preserve">The co-productive </w:t>
      </w:r>
      <w:r w:rsidR="009F7D55">
        <w:rPr>
          <w:lang w:val="en-GB"/>
        </w:rPr>
        <w:t>form</w:t>
      </w:r>
      <w:r w:rsidRPr="004573A8">
        <w:rPr>
          <w:lang w:val="en-GB"/>
        </w:rPr>
        <w:t xml:space="preserve"> of participation finds justification in the improved use of the resources of both the clients and agencies and the increased relevance of services to clients</w:t>
      </w:r>
      <w:r>
        <w:rPr>
          <w:lang w:val="en-GB"/>
        </w:rPr>
        <w:t>,</w:t>
      </w:r>
      <w:r w:rsidRPr="004573A8">
        <w:rPr>
          <w:lang w:val="en-GB"/>
        </w:rPr>
        <w:t xml:space="preserve"> </w:t>
      </w:r>
      <w:r>
        <w:rPr>
          <w:lang w:val="en-GB"/>
        </w:rPr>
        <w:t>which</w:t>
      </w:r>
      <w:r w:rsidRPr="004573A8">
        <w:rPr>
          <w:lang w:val="en-GB"/>
        </w:rPr>
        <w:t xml:space="preserve"> is supposed to lead to improved </w:t>
      </w:r>
      <w:r>
        <w:rPr>
          <w:lang w:val="en-GB"/>
        </w:rPr>
        <w:t xml:space="preserve">service </w:t>
      </w:r>
      <w:r w:rsidRPr="004573A8">
        <w:rPr>
          <w:lang w:val="en-GB"/>
        </w:rPr>
        <w:t>quality a</w:t>
      </w:r>
      <w:r>
        <w:rPr>
          <w:lang w:val="en-GB"/>
        </w:rPr>
        <w:t>nd</w:t>
      </w:r>
      <w:r w:rsidRPr="004573A8">
        <w:rPr>
          <w:lang w:val="en-GB"/>
        </w:rPr>
        <w:t xml:space="preserve"> increased effectiveness (</w:t>
      </w:r>
      <w:proofErr w:type="spellStart"/>
      <w:r w:rsidRPr="004573A8">
        <w:rPr>
          <w:lang w:val="en-GB"/>
        </w:rPr>
        <w:t>Askheim</w:t>
      </w:r>
      <w:proofErr w:type="spellEnd"/>
      <w:r w:rsidRPr="004573A8">
        <w:rPr>
          <w:lang w:val="en-GB"/>
        </w:rPr>
        <w:t xml:space="preserve"> </w:t>
      </w:r>
      <w:r w:rsidRPr="004573A8">
        <w:rPr>
          <w:i/>
          <w:lang w:val="en-GB"/>
        </w:rPr>
        <w:t>et al</w:t>
      </w:r>
      <w:r w:rsidRPr="004573A8">
        <w:rPr>
          <w:lang w:val="en-GB"/>
        </w:rPr>
        <w:t>.</w:t>
      </w:r>
      <w:r>
        <w:rPr>
          <w:lang w:val="en-GB"/>
        </w:rPr>
        <w:t>,</w:t>
      </w:r>
      <w:r w:rsidRPr="004573A8">
        <w:rPr>
          <w:lang w:val="en-GB"/>
        </w:rPr>
        <w:t xml:space="preserve"> 2017; </w:t>
      </w:r>
      <w:proofErr w:type="spellStart"/>
      <w:r w:rsidRPr="004573A8">
        <w:rPr>
          <w:lang w:val="en-GB"/>
        </w:rPr>
        <w:t>Voorberg</w:t>
      </w:r>
      <w:proofErr w:type="spellEnd"/>
      <w:r w:rsidRPr="004573A8">
        <w:rPr>
          <w:lang w:val="en-GB"/>
        </w:rPr>
        <w:t xml:space="preserve"> </w:t>
      </w:r>
      <w:r w:rsidRPr="004573A8">
        <w:rPr>
          <w:i/>
          <w:lang w:val="en-GB"/>
        </w:rPr>
        <w:t>et al</w:t>
      </w:r>
      <w:r w:rsidRPr="004573A8">
        <w:rPr>
          <w:lang w:val="en-GB"/>
        </w:rPr>
        <w:t>.</w:t>
      </w:r>
      <w:r>
        <w:rPr>
          <w:lang w:val="en-GB"/>
        </w:rPr>
        <w:t>,</w:t>
      </w:r>
      <w:r w:rsidRPr="004573A8">
        <w:rPr>
          <w:lang w:val="en-GB"/>
        </w:rPr>
        <w:t xml:space="preserve"> 2015; Whitaker</w:t>
      </w:r>
      <w:r>
        <w:rPr>
          <w:lang w:val="en-GB"/>
        </w:rPr>
        <w:t>,</w:t>
      </w:r>
      <w:r w:rsidRPr="004573A8">
        <w:rPr>
          <w:lang w:val="en-GB"/>
        </w:rPr>
        <w:t xml:space="preserve"> 1980).</w:t>
      </w:r>
    </w:p>
    <w:p w14:paraId="2839B301" w14:textId="7202466B" w:rsidR="00025039" w:rsidRPr="004573A8" w:rsidRDefault="00025039" w:rsidP="00BC3ED8">
      <w:pPr>
        <w:spacing w:after="0"/>
        <w:ind w:firstLine="720"/>
        <w:jc w:val="both"/>
        <w:rPr>
          <w:lang w:val="en-GB"/>
        </w:rPr>
      </w:pPr>
      <w:r w:rsidRPr="004573A8">
        <w:rPr>
          <w:lang w:val="en-GB"/>
        </w:rPr>
        <w:t>A range of public services requires co-production in the sense of active contributions from clients</w:t>
      </w:r>
      <w:r>
        <w:rPr>
          <w:lang w:val="en-GB"/>
        </w:rPr>
        <w:t>,</w:t>
      </w:r>
      <w:r w:rsidRPr="004573A8">
        <w:rPr>
          <w:lang w:val="en-GB"/>
        </w:rPr>
        <w:t xml:space="preserve"> particularly when the objective of services is some form of personal transformation, e.g. education, health</w:t>
      </w:r>
      <w:r>
        <w:rPr>
          <w:lang w:val="en-GB"/>
        </w:rPr>
        <w:t xml:space="preserve"> or</w:t>
      </w:r>
      <w:r w:rsidRPr="004573A8">
        <w:rPr>
          <w:lang w:val="en-GB"/>
        </w:rPr>
        <w:t xml:space="preserve"> family </w:t>
      </w:r>
      <w:r w:rsidRPr="00CE643D">
        <w:rPr>
          <w:lang w:val="en-GB"/>
        </w:rPr>
        <w:t>counselling</w:t>
      </w:r>
      <w:r w:rsidRPr="004573A8">
        <w:rPr>
          <w:lang w:val="en-GB"/>
        </w:rPr>
        <w:t xml:space="preserve"> (Whitaker</w:t>
      </w:r>
      <w:r>
        <w:rPr>
          <w:lang w:val="en-GB"/>
        </w:rPr>
        <w:t>,</w:t>
      </w:r>
      <w:r w:rsidRPr="004573A8">
        <w:rPr>
          <w:lang w:val="en-GB"/>
        </w:rPr>
        <w:t xml:space="preserve"> 1980). For instance, employment services rely on clients performing job searches, writing </w:t>
      </w:r>
      <w:r>
        <w:rPr>
          <w:lang w:val="en-GB"/>
        </w:rPr>
        <w:t>CV</w:t>
      </w:r>
      <w:r w:rsidRPr="004573A8">
        <w:rPr>
          <w:lang w:val="en-GB"/>
        </w:rPr>
        <w:t xml:space="preserve">s, participating in job interviews, undertaking job training or adult continuing education </w:t>
      </w:r>
      <w:r>
        <w:rPr>
          <w:lang w:val="en-GB"/>
        </w:rPr>
        <w:t xml:space="preserve">and </w:t>
      </w:r>
      <w:r w:rsidRPr="004573A8">
        <w:rPr>
          <w:lang w:val="en-GB"/>
        </w:rPr>
        <w:t>providing the agency with information regarding health conditions and family obligations that may hinder specific forms of work, odd work hours, long commutes</w:t>
      </w:r>
      <w:r>
        <w:rPr>
          <w:lang w:val="en-GB"/>
        </w:rPr>
        <w:t>,</w:t>
      </w:r>
      <w:r w:rsidRPr="004573A8">
        <w:rPr>
          <w:lang w:val="en-GB"/>
        </w:rPr>
        <w:t xml:space="preserve"> etc. Without such collaboration, it is extremely difficult for employment services to move people into employment. Other service areas such as dental care also rely on co-production; preventative dental care depends of daily participation by clients (e.g. brushing teeth), in contrast to treatments that can be delivered with a minimum of participation by the client (e.g. dental surgery).</w:t>
      </w:r>
      <w:r w:rsidR="00C0262F">
        <w:rPr>
          <w:lang w:val="en-GB"/>
        </w:rPr>
        <w:t xml:space="preserve"> </w:t>
      </w:r>
      <w:r w:rsidR="00A730C2">
        <w:rPr>
          <w:lang w:val="en-GB"/>
        </w:rPr>
        <w:t>N</w:t>
      </w:r>
      <w:r w:rsidRPr="004573A8">
        <w:rPr>
          <w:lang w:val="en-GB"/>
        </w:rPr>
        <w:t xml:space="preserve">ot all activities that clients perform </w:t>
      </w:r>
      <w:proofErr w:type="gramStart"/>
      <w:r w:rsidRPr="004573A8">
        <w:rPr>
          <w:lang w:val="en-GB"/>
        </w:rPr>
        <w:t>can be regarded</w:t>
      </w:r>
      <w:proofErr w:type="gramEnd"/>
      <w:r w:rsidRPr="004573A8">
        <w:rPr>
          <w:lang w:val="en-GB"/>
        </w:rPr>
        <w:t xml:space="preserve"> as co-production. </w:t>
      </w:r>
      <w:r w:rsidRPr="004573A8">
        <w:rPr>
          <w:rFonts w:cs="TimesNewRomanPSMT"/>
          <w:szCs w:val="24"/>
          <w:lang w:val="en-GB"/>
        </w:rPr>
        <w:t>Co-production entails clients making an active contribution to</w:t>
      </w:r>
      <w:r>
        <w:rPr>
          <w:rFonts w:cs="TimesNewRomanPSMT"/>
          <w:szCs w:val="24"/>
          <w:lang w:val="en-GB"/>
        </w:rPr>
        <w:t>wards</w:t>
      </w:r>
      <w:r w:rsidRPr="004573A8">
        <w:rPr>
          <w:rFonts w:cs="TimesNewRomanPSMT"/>
          <w:szCs w:val="24"/>
          <w:lang w:val="en-GB"/>
        </w:rPr>
        <w:t xml:space="preserve"> reach</w:t>
      </w:r>
      <w:r>
        <w:rPr>
          <w:rFonts w:cs="TimesNewRomanPSMT"/>
          <w:szCs w:val="24"/>
          <w:lang w:val="en-GB"/>
        </w:rPr>
        <w:t>ing</w:t>
      </w:r>
      <w:r w:rsidRPr="004573A8">
        <w:rPr>
          <w:rFonts w:cs="TimesNewRomanPSMT"/>
          <w:szCs w:val="24"/>
          <w:lang w:val="en-GB"/>
        </w:rPr>
        <w:t xml:space="preserve"> organizational goals</w:t>
      </w:r>
      <w:r>
        <w:rPr>
          <w:rFonts w:cs="TimesNewRomanPSMT"/>
          <w:szCs w:val="24"/>
          <w:lang w:val="en-GB"/>
        </w:rPr>
        <w:t>,</w:t>
      </w:r>
      <w:r w:rsidRPr="004573A8">
        <w:rPr>
          <w:rFonts w:cs="TimesNewRomanPSMT"/>
          <w:szCs w:val="24"/>
          <w:lang w:val="en-GB"/>
        </w:rPr>
        <w:t xml:space="preserve"> there</w:t>
      </w:r>
      <w:r>
        <w:rPr>
          <w:rFonts w:cs="TimesNewRomanPSMT"/>
          <w:szCs w:val="24"/>
          <w:lang w:val="en-GB"/>
        </w:rPr>
        <w:t>by</w:t>
      </w:r>
      <w:r w:rsidRPr="004573A8">
        <w:rPr>
          <w:rFonts w:cs="TimesNewRomanPSMT"/>
          <w:szCs w:val="24"/>
          <w:lang w:val="en-GB"/>
        </w:rPr>
        <w:t xml:space="preserve"> entail</w:t>
      </w:r>
      <w:r>
        <w:rPr>
          <w:rFonts w:cs="TimesNewRomanPSMT"/>
          <w:szCs w:val="24"/>
          <w:lang w:val="en-GB"/>
        </w:rPr>
        <w:t>ing</w:t>
      </w:r>
      <w:r w:rsidRPr="004573A8">
        <w:rPr>
          <w:rFonts w:cs="TimesNewRomanPSMT"/>
          <w:szCs w:val="24"/>
          <w:lang w:val="en-GB"/>
        </w:rPr>
        <w:t xml:space="preserve"> more than a minimal compliance with formal requirements. Scholars have emphasized the voluntary </w:t>
      </w:r>
      <w:r>
        <w:rPr>
          <w:rFonts w:cs="TimesNewRomanPSMT"/>
          <w:szCs w:val="24"/>
          <w:lang w:val="en-GB"/>
        </w:rPr>
        <w:t>nature</w:t>
      </w:r>
      <w:r w:rsidRPr="004573A8">
        <w:rPr>
          <w:rFonts w:cs="TimesNewRomanPSMT"/>
          <w:szCs w:val="24"/>
          <w:lang w:val="en-GB"/>
        </w:rPr>
        <w:t xml:space="preserve"> of co-production</w:t>
      </w:r>
      <w:r>
        <w:rPr>
          <w:rFonts w:cs="TimesNewRomanPSMT"/>
          <w:szCs w:val="24"/>
          <w:lang w:val="en-GB"/>
        </w:rPr>
        <w:t>,</w:t>
      </w:r>
      <w:r w:rsidRPr="004573A8">
        <w:rPr>
          <w:rFonts w:cs="TimesNewRomanPSMT"/>
          <w:szCs w:val="24"/>
          <w:lang w:val="en-GB"/>
        </w:rPr>
        <w:t xml:space="preserve"> assert</w:t>
      </w:r>
      <w:r>
        <w:rPr>
          <w:rFonts w:cs="TimesNewRomanPSMT"/>
          <w:szCs w:val="24"/>
          <w:lang w:val="en-GB"/>
        </w:rPr>
        <w:t>ing</w:t>
      </w:r>
      <w:r w:rsidRPr="004573A8">
        <w:rPr>
          <w:rFonts w:cs="TimesNewRomanPSMT"/>
          <w:szCs w:val="24"/>
          <w:lang w:val="en-GB"/>
        </w:rPr>
        <w:t xml:space="preserve"> that as a form of collaboration</w:t>
      </w:r>
      <w:r>
        <w:rPr>
          <w:rFonts w:cs="TimesNewRomanPSMT"/>
          <w:szCs w:val="24"/>
          <w:lang w:val="en-GB"/>
        </w:rPr>
        <w:t>, it</w:t>
      </w:r>
      <w:r w:rsidRPr="004573A8">
        <w:rPr>
          <w:rFonts w:cs="TimesNewRomanPSMT"/>
          <w:szCs w:val="24"/>
          <w:lang w:val="en-GB"/>
        </w:rPr>
        <w:t xml:space="preserve"> requires at least </w:t>
      </w:r>
      <w:proofErr w:type="gramStart"/>
      <w:r w:rsidRPr="004573A8">
        <w:rPr>
          <w:rFonts w:cs="TimesNewRomanPSMT"/>
          <w:szCs w:val="24"/>
          <w:lang w:val="en-GB"/>
        </w:rPr>
        <w:t>partly voluntary</w:t>
      </w:r>
      <w:proofErr w:type="gramEnd"/>
      <w:r w:rsidRPr="004573A8">
        <w:rPr>
          <w:rFonts w:cs="TimesNewRomanPSMT"/>
          <w:szCs w:val="24"/>
          <w:lang w:val="en-GB"/>
        </w:rPr>
        <w:t xml:space="preserve"> commitment from clients (Whitaker</w:t>
      </w:r>
      <w:r>
        <w:rPr>
          <w:rFonts w:cs="TimesNewRomanPSMT"/>
          <w:szCs w:val="24"/>
          <w:lang w:val="en-GB"/>
        </w:rPr>
        <w:t>,</w:t>
      </w:r>
      <w:r w:rsidRPr="004573A8">
        <w:rPr>
          <w:rFonts w:cs="TimesNewRomanPSMT"/>
          <w:szCs w:val="24"/>
          <w:lang w:val="en-GB"/>
        </w:rPr>
        <w:t xml:space="preserve"> 1980; Alford</w:t>
      </w:r>
      <w:r>
        <w:rPr>
          <w:rFonts w:cs="TimesNewRomanPSMT"/>
          <w:szCs w:val="24"/>
          <w:lang w:val="en-GB"/>
        </w:rPr>
        <w:t>,</w:t>
      </w:r>
      <w:r w:rsidRPr="004573A8">
        <w:rPr>
          <w:rFonts w:cs="TimesNewRomanPSMT"/>
          <w:szCs w:val="24"/>
          <w:lang w:val="en-GB"/>
        </w:rPr>
        <w:t xml:space="preserve"> 2009). Thus, </w:t>
      </w:r>
      <w:r w:rsidRPr="004573A8">
        <w:rPr>
          <w:lang w:val="en-GB"/>
        </w:rPr>
        <w:t xml:space="preserve">co-production is not </w:t>
      </w:r>
      <w:r>
        <w:rPr>
          <w:lang w:val="en-GB"/>
        </w:rPr>
        <w:t>simply</w:t>
      </w:r>
      <w:r w:rsidRPr="004573A8">
        <w:rPr>
          <w:lang w:val="en-GB"/>
        </w:rPr>
        <w:t xml:space="preserve"> a fundamental condition for the functioning of the public sector; it is also a distinct </w:t>
      </w:r>
      <w:r w:rsidR="009F7D55">
        <w:rPr>
          <w:lang w:val="en-GB"/>
        </w:rPr>
        <w:t>form</w:t>
      </w:r>
      <w:r w:rsidRPr="004573A8">
        <w:rPr>
          <w:lang w:val="en-GB"/>
        </w:rPr>
        <w:t xml:space="preserve"> of client participation, where</w:t>
      </w:r>
      <w:r>
        <w:rPr>
          <w:lang w:val="en-GB"/>
        </w:rPr>
        <w:t>by</w:t>
      </w:r>
      <w:r w:rsidRPr="004573A8">
        <w:rPr>
          <w:lang w:val="en-GB"/>
        </w:rPr>
        <w:t xml:space="preserve"> the client becomes a crucial collaborator in the planning and delivery of services and where management is preoccupied with how to increase the engagement and efforts of clients. </w:t>
      </w:r>
      <w:r w:rsidR="009F7D55">
        <w:rPr>
          <w:lang w:val="en-GB"/>
        </w:rPr>
        <w:t>In this form of participation</w:t>
      </w:r>
      <w:r w:rsidRPr="004573A8">
        <w:rPr>
          <w:lang w:val="en-GB"/>
        </w:rPr>
        <w:t xml:space="preserve">, the professional </w:t>
      </w:r>
      <w:proofErr w:type="gramStart"/>
      <w:r w:rsidRPr="004573A8">
        <w:rPr>
          <w:lang w:val="en-GB"/>
        </w:rPr>
        <w:t>may</w:t>
      </w:r>
      <w:r>
        <w:rPr>
          <w:lang w:val="en-GB"/>
        </w:rPr>
        <w:t>,</w:t>
      </w:r>
      <w:r w:rsidRPr="004573A8">
        <w:rPr>
          <w:lang w:val="en-GB"/>
        </w:rPr>
        <w:t xml:space="preserve"> in some cases</w:t>
      </w:r>
      <w:r>
        <w:rPr>
          <w:lang w:val="en-GB"/>
        </w:rPr>
        <w:t>,</w:t>
      </w:r>
      <w:r w:rsidRPr="004573A8">
        <w:rPr>
          <w:lang w:val="en-GB"/>
        </w:rPr>
        <w:t xml:space="preserve"> become</w:t>
      </w:r>
      <w:proofErr w:type="gramEnd"/>
      <w:r w:rsidRPr="004573A8">
        <w:rPr>
          <w:lang w:val="en-GB"/>
        </w:rPr>
        <w:t xml:space="preserve"> an enabler or facilitator instead of </w:t>
      </w:r>
      <w:r>
        <w:rPr>
          <w:lang w:val="en-GB"/>
        </w:rPr>
        <w:t xml:space="preserve">a </w:t>
      </w:r>
      <w:r w:rsidRPr="004573A8">
        <w:rPr>
          <w:lang w:val="en-GB"/>
        </w:rPr>
        <w:t>provider of services (</w:t>
      </w:r>
      <w:proofErr w:type="spellStart"/>
      <w:r w:rsidRPr="004573A8">
        <w:rPr>
          <w:lang w:val="en-GB"/>
        </w:rPr>
        <w:t>Bovaird</w:t>
      </w:r>
      <w:proofErr w:type="spellEnd"/>
      <w:r>
        <w:rPr>
          <w:lang w:val="en-GB"/>
        </w:rPr>
        <w:t>,</w:t>
      </w:r>
      <w:r w:rsidRPr="004573A8">
        <w:rPr>
          <w:lang w:val="en-GB"/>
        </w:rPr>
        <w:t xml:space="preserve"> 2007; Whitaker</w:t>
      </w:r>
      <w:r>
        <w:rPr>
          <w:lang w:val="en-GB"/>
        </w:rPr>
        <w:t>,</w:t>
      </w:r>
      <w:r w:rsidRPr="004573A8">
        <w:rPr>
          <w:lang w:val="en-GB"/>
        </w:rPr>
        <w:t xml:space="preserve"> 1980).</w:t>
      </w:r>
      <w:r w:rsidR="00BA08A2">
        <w:rPr>
          <w:lang w:val="en-GB"/>
        </w:rPr>
        <w:t xml:space="preserve"> </w:t>
      </w:r>
    </w:p>
    <w:p w14:paraId="4894E4BC" w14:textId="768DE86B" w:rsidR="00025039" w:rsidRPr="004573A8" w:rsidRDefault="00025039" w:rsidP="00BC3ED8">
      <w:pPr>
        <w:spacing w:after="0"/>
        <w:ind w:firstLine="720"/>
        <w:jc w:val="both"/>
        <w:rPr>
          <w:lang w:val="en-GB"/>
        </w:rPr>
      </w:pPr>
      <w:r w:rsidRPr="004573A8">
        <w:rPr>
          <w:rFonts w:cs="TimesNewRomanPSMT"/>
          <w:szCs w:val="24"/>
          <w:lang w:val="en-GB"/>
        </w:rPr>
        <w:t xml:space="preserve">For co-production to occur, it is crucial that the knowledge, skills and engagement of the client </w:t>
      </w:r>
      <w:proofErr w:type="gramStart"/>
      <w:r>
        <w:rPr>
          <w:rFonts w:cs="TimesNewRomanPSMT"/>
          <w:szCs w:val="24"/>
          <w:lang w:val="en-GB"/>
        </w:rPr>
        <w:t>are</w:t>
      </w:r>
      <w:r w:rsidRPr="004573A8">
        <w:rPr>
          <w:rFonts w:cs="TimesNewRomanPSMT"/>
          <w:szCs w:val="24"/>
          <w:lang w:val="en-GB"/>
        </w:rPr>
        <w:t xml:space="preserve"> brought</w:t>
      </w:r>
      <w:proofErr w:type="gramEnd"/>
      <w:r w:rsidRPr="004573A8">
        <w:rPr>
          <w:rFonts w:cs="TimesNewRomanPSMT"/>
          <w:szCs w:val="24"/>
          <w:lang w:val="en-GB"/>
        </w:rPr>
        <w:t xml:space="preserve"> into play in service delivery. This requires that clients are both willing and able to participate (Alford</w:t>
      </w:r>
      <w:r>
        <w:rPr>
          <w:rFonts w:cs="TimesNewRomanPSMT"/>
          <w:szCs w:val="24"/>
          <w:lang w:val="en-GB"/>
        </w:rPr>
        <w:t>,</w:t>
      </w:r>
      <w:r w:rsidRPr="004573A8">
        <w:rPr>
          <w:rFonts w:cs="TimesNewRomanPSMT"/>
          <w:szCs w:val="24"/>
          <w:lang w:val="en-GB"/>
        </w:rPr>
        <w:t xml:space="preserve"> 2009: 183). </w:t>
      </w:r>
      <w:r w:rsidR="00BA08A2">
        <w:rPr>
          <w:lang w:val="en-GB"/>
        </w:rPr>
        <w:t xml:space="preserve">In this context, an important critique of co-productive participation is that it may hinder equitable distribution since the active participation may </w:t>
      </w:r>
      <w:r w:rsidR="00C16073">
        <w:rPr>
          <w:lang w:val="en-GB"/>
        </w:rPr>
        <w:t xml:space="preserve">be </w:t>
      </w:r>
      <w:r w:rsidR="00BA08A2">
        <w:rPr>
          <w:lang w:val="en-GB"/>
        </w:rPr>
        <w:t xml:space="preserve">burdensome for </w:t>
      </w:r>
      <w:r w:rsidR="00C16073">
        <w:rPr>
          <w:lang w:val="en-GB"/>
        </w:rPr>
        <w:t>dis</w:t>
      </w:r>
      <w:r w:rsidR="00BA08A2">
        <w:rPr>
          <w:lang w:val="en-GB"/>
        </w:rPr>
        <w:t xml:space="preserve">advantaged clients </w:t>
      </w:r>
      <w:r w:rsidR="00BA08A2">
        <w:rPr>
          <w:lang w:val="en-GB"/>
        </w:rPr>
        <w:lastRenderedPageBreak/>
        <w:t>(</w:t>
      </w:r>
      <w:proofErr w:type="spellStart"/>
      <w:r w:rsidR="00BA08A2">
        <w:rPr>
          <w:lang w:val="en-GB"/>
        </w:rPr>
        <w:t>Nabatchi</w:t>
      </w:r>
      <w:proofErr w:type="spellEnd"/>
      <w:r w:rsidR="00BA08A2">
        <w:rPr>
          <w:lang w:val="en-GB"/>
        </w:rPr>
        <w:t xml:space="preserve"> </w:t>
      </w:r>
      <w:r w:rsidR="00BA08A2" w:rsidRPr="00BA08A2">
        <w:rPr>
          <w:i/>
          <w:lang w:val="en-GB"/>
        </w:rPr>
        <w:t>et al.,</w:t>
      </w:r>
      <w:r w:rsidR="00BA08A2">
        <w:rPr>
          <w:lang w:val="en-GB"/>
        </w:rPr>
        <w:t xml:space="preserve"> 2017). </w:t>
      </w:r>
      <w:r>
        <w:rPr>
          <w:rFonts w:cs="TimesNewRomanPSMT"/>
          <w:szCs w:val="24"/>
          <w:lang w:val="en-GB"/>
        </w:rPr>
        <w:t>T</w:t>
      </w:r>
      <w:r w:rsidRPr="004573A8">
        <w:rPr>
          <w:rFonts w:cs="TimesNewRomanPSMT"/>
          <w:szCs w:val="24"/>
          <w:lang w:val="en-GB"/>
        </w:rPr>
        <w:t xml:space="preserve">he co-productive </w:t>
      </w:r>
      <w:r w:rsidR="009F7D55">
        <w:rPr>
          <w:rFonts w:cs="TimesNewRomanPSMT"/>
          <w:szCs w:val="24"/>
          <w:lang w:val="en-GB"/>
        </w:rPr>
        <w:t>form</w:t>
      </w:r>
      <w:r w:rsidRPr="004573A8">
        <w:rPr>
          <w:rFonts w:cs="TimesNewRomanPSMT"/>
          <w:szCs w:val="24"/>
          <w:lang w:val="en-GB"/>
        </w:rPr>
        <w:t xml:space="preserve"> of participation emphasizes a high level of collaboration and mutual trust between professionals and clients (in contrast to the mistrust and control that ha</w:t>
      </w:r>
      <w:r>
        <w:rPr>
          <w:rFonts w:cs="TimesNewRomanPSMT"/>
          <w:szCs w:val="24"/>
          <w:lang w:val="en-GB"/>
        </w:rPr>
        <w:t>ve</w:t>
      </w:r>
      <w:r w:rsidRPr="004573A8">
        <w:rPr>
          <w:rFonts w:cs="TimesNewRomanPSMT"/>
          <w:szCs w:val="24"/>
          <w:lang w:val="en-GB"/>
        </w:rPr>
        <w:t xml:space="preserve"> been characteristic of NPM) (Osborne</w:t>
      </w:r>
      <w:r>
        <w:rPr>
          <w:rFonts w:cs="TimesNewRomanPSMT"/>
          <w:szCs w:val="24"/>
          <w:lang w:val="en-GB"/>
        </w:rPr>
        <w:t>,</w:t>
      </w:r>
      <w:r w:rsidRPr="004573A8">
        <w:rPr>
          <w:rFonts w:cs="TimesNewRomanPSMT"/>
          <w:szCs w:val="24"/>
          <w:lang w:val="en-GB"/>
        </w:rPr>
        <w:t xml:space="preserve"> 2006; </w:t>
      </w:r>
      <w:proofErr w:type="spellStart"/>
      <w:r w:rsidRPr="004573A8">
        <w:rPr>
          <w:rFonts w:cs="TimesNewRomanPSMT"/>
          <w:szCs w:val="24"/>
          <w:lang w:val="en-GB"/>
        </w:rPr>
        <w:t>Runya</w:t>
      </w:r>
      <w:proofErr w:type="spellEnd"/>
      <w:r>
        <w:rPr>
          <w:rFonts w:cs="TimesNewRomanPSMT"/>
          <w:szCs w:val="24"/>
          <w:lang w:val="en-GB"/>
        </w:rPr>
        <w:t xml:space="preserve"> </w:t>
      </w:r>
      <w:r w:rsidRPr="004573A8">
        <w:rPr>
          <w:rFonts w:cs="TimesNewRomanPSMT"/>
          <w:i/>
          <w:szCs w:val="24"/>
          <w:lang w:val="en-GB"/>
        </w:rPr>
        <w:t>et al</w:t>
      </w:r>
      <w:r>
        <w:rPr>
          <w:rFonts w:cs="TimesNewRomanPSMT"/>
          <w:szCs w:val="24"/>
          <w:lang w:val="en-GB"/>
        </w:rPr>
        <w:t>.</w:t>
      </w:r>
      <w:r w:rsidRPr="004573A8">
        <w:rPr>
          <w:rFonts w:cs="TimesNewRomanPSMT"/>
          <w:szCs w:val="24"/>
          <w:lang w:val="en-GB"/>
        </w:rPr>
        <w:t>, 2015). Lack of user influence or even non-voluntary program</w:t>
      </w:r>
      <w:r>
        <w:rPr>
          <w:rFonts w:cs="TimesNewRomanPSMT"/>
          <w:szCs w:val="24"/>
          <w:lang w:val="en-GB"/>
        </w:rPr>
        <w:t>me</w:t>
      </w:r>
      <w:r w:rsidRPr="004573A8">
        <w:rPr>
          <w:rFonts w:cs="TimesNewRomanPSMT"/>
          <w:szCs w:val="24"/>
          <w:lang w:val="en-GB"/>
        </w:rPr>
        <w:t xml:space="preserve">s </w:t>
      </w:r>
      <w:proofErr w:type="gramStart"/>
      <w:r w:rsidRPr="004573A8">
        <w:rPr>
          <w:rFonts w:cs="TimesNewRomanPSMT"/>
          <w:szCs w:val="24"/>
          <w:lang w:val="en-GB"/>
        </w:rPr>
        <w:t>do not</w:t>
      </w:r>
      <w:r>
        <w:rPr>
          <w:rFonts w:cs="TimesNewRomanPSMT"/>
          <w:szCs w:val="24"/>
          <w:lang w:val="en-GB"/>
        </w:rPr>
        <w:t>,</w:t>
      </w:r>
      <w:r w:rsidRPr="004573A8">
        <w:rPr>
          <w:rFonts w:cs="TimesNewRomanPSMT"/>
          <w:szCs w:val="24"/>
          <w:lang w:val="en-GB"/>
        </w:rPr>
        <w:t xml:space="preserve"> in themselves</w:t>
      </w:r>
      <w:r>
        <w:rPr>
          <w:rFonts w:cs="TimesNewRomanPSMT"/>
          <w:szCs w:val="24"/>
          <w:lang w:val="en-GB"/>
        </w:rPr>
        <w:t>,</w:t>
      </w:r>
      <w:r w:rsidRPr="004573A8">
        <w:rPr>
          <w:rFonts w:cs="TimesNewRomanPSMT"/>
          <w:szCs w:val="24"/>
          <w:lang w:val="en-GB"/>
        </w:rPr>
        <w:t xml:space="preserve"> preclude</w:t>
      </w:r>
      <w:proofErr w:type="gramEnd"/>
      <w:r w:rsidRPr="004573A8">
        <w:rPr>
          <w:rFonts w:cs="TimesNewRomanPSMT"/>
          <w:szCs w:val="24"/>
          <w:lang w:val="en-GB"/>
        </w:rPr>
        <w:t xml:space="preserve"> co-production, since clients can participate voluntarily in service delivery without participating in decision-making. However, co-production relies on the engagement of the client</w:t>
      </w:r>
      <w:r>
        <w:rPr>
          <w:rFonts w:cs="TimesNewRomanPSMT"/>
          <w:szCs w:val="24"/>
          <w:lang w:val="en-GB"/>
        </w:rPr>
        <w:t>,</w:t>
      </w:r>
      <w:r w:rsidRPr="004573A8">
        <w:rPr>
          <w:rFonts w:cs="TimesNewRomanPSMT"/>
          <w:szCs w:val="24"/>
          <w:lang w:val="en-GB"/>
        </w:rPr>
        <w:t xml:space="preserve"> and lack of influence or even coercion may </w:t>
      </w:r>
      <w:r>
        <w:rPr>
          <w:rFonts w:cs="TimesNewRomanPSMT"/>
          <w:szCs w:val="24"/>
          <w:lang w:val="en-GB"/>
        </w:rPr>
        <w:t>lower</w:t>
      </w:r>
      <w:r w:rsidRPr="004573A8">
        <w:rPr>
          <w:rFonts w:cs="TimesNewRomanPSMT"/>
          <w:szCs w:val="24"/>
          <w:lang w:val="en-GB"/>
        </w:rPr>
        <w:t xml:space="preserve"> the </w:t>
      </w:r>
      <w:r>
        <w:rPr>
          <w:rFonts w:cs="TimesNewRomanPSMT"/>
          <w:szCs w:val="24"/>
          <w:lang w:val="en-GB"/>
        </w:rPr>
        <w:t xml:space="preserve">client’s </w:t>
      </w:r>
      <w:r w:rsidRPr="004573A8">
        <w:rPr>
          <w:rFonts w:cs="TimesNewRomanPSMT"/>
          <w:szCs w:val="24"/>
          <w:lang w:val="en-GB"/>
        </w:rPr>
        <w:t>commitment. As suggested by Alford (2009: 185</w:t>
      </w:r>
      <w:r>
        <w:rPr>
          <w:rFonts w:cs="TimesNewRomanPSMT"/>
          <w:szCs w:val="24"/>
          <w:lang w:val="en-GB"/>
        </w:rPr>
        <w:t>–</w:t>
      </w:r>
      <w:r w:rsidRPr="004573A8">
        <w:rPr>
          <w:rFonts w:cs="TimesNewRomanPSMT"/>
          <w:szCs w:val="24"/>
          <w:lang w:val="en-GB"/>
        </w:rPr>
        <w:t>7) the use of sanctions to ensure the active participation of clients may undermine trust and lead to demoralization, resentment and gaming</w:t>
      </w:r>
      <w:r>
        <w:rPr>
          <w:rFonts w:cs="TimesNewRomanPSMT"/>
          <w:szCs w:val="24"/>
          <w:lang w:val="en-GB"/>
        </w:rPr>
        <w:t xml:space="preserve"> </w:t>
      </w:r>
      <w:r w:rsidRPr="004573A8">
        <w:rPr>
          <w:rFonts w:cs="TimesNewRomanPSMT"/>
          <w:szCs w:val="24"/>
          <w:lang w:val="en-GB"/>
        </w:rPr>
        <w:t>behaviour.</w:t>
      </w:r>
      <w:r w:rsidR="005A6DE2" w:rsidRPr="004573A8">
        <w:rPr>
          <w:lang w:val="en-GB"/>
        </w:rPr>
        <w:t xml:space="preserve"> </w:t>
      </w:r>
    </w:p>
    <w:p w14:paraId="1317E30E" w14:textId="28119E8A" w:rsidR="00025039" w:rsidRPr="004573A8" w:rsidRDefault="00025039" w:rsidP="00BC3ED8">
      <w:pPr>
        <w:spacing w:after="0"/>
        <w:ind w:firstLine="720"/>
        <w:jc w:val="both"/>
        <w:rPr>
          <w:lang w:val="en-GB"/>
        </w:rPr>
      </w:pPr>
      <w:r w:rsidRPr="004573A8">
        <w:rPr>
          <w:lang w:val="en-GB"/>
        </w:rPr>
        <w:t xml:space="preserve">The co-productive </w:t>
      </w:r>
      <w:r w:rsidR="009F7D55">
        <w:rPr>
          <w:lang w:val="en-GB"/>
        </w:rPr>
        <w:t>form</w:t>
      </w:r>
      <w:r w:rsidRPr="004573A8">
        <w:rPr>
          <w:lang w:val="en-GB"/>
        </w:rPr>
        <w:t xml:space="preserve"> of client participation </w:t>
      </w:r>
      <w:proofErr w:type="gramStart"/>
      <w:r w:rsidRPr="004573A8">
        <w:rPr>
          <w:lang w:val="en-GB"/>
        </w:rPr>
        <w:t>is linked</w:t>
      </w:r>
      <w:proofErr w:type="gramEnd"/>
      <w:r w:rsidRPr="004573A8">
        <w:rPr>
          <w:lang w:val="en-GB"/>
        </w:rPr>
        <w:t xml:space="preserve"> to New Public Governance, where</w:t>
      </w:r>
      <w:r>
        <w:rPr>
          <w:lang w:val="en-GB"/>
        </w:rPr>
        <w:t>by</w:t>
      </w:r>
      <w:r w:rsidRPr="004573A8">
        <w:rPr>
          <w:lang w:val="en-GB"/>
        </w:rPr>
        <w:t xml:space="preserve"> citizens are increasingly expected to </w:t>
      </w:r>
      <w:r>
        <w:rPr>
          <w:lang w:val="en-GB"/>
        </w:rPr>
        <w:t xml:space="preserve">actively </w:t>
      </w:r>
      <w:r w:rsidRPr="004573A8">
        <w:rPr>
          <w:lang w:val="en-GB"/>
        </w:rPr>
        <w:t>participate in service delivery. New Public Governance signals a shift from control, performance management, benchmarking and competition between service providers toward</w:t>
      </w:r>
      <w:r>
        <w:rPr>
          <w:lang w:val="en-GB"/>
        </w:rPr>
        <w:t>s</w:t>
      </w:r>
      <w:r w:rsidRPr="004573A8">
        <w:rPr>
          <w:lang w:val="en-GB"/>
        </w:rPr>
        <w:t xml:space="preserve"> an emphasis on collaboration among a wide range of public, private and non</w:t>
      </w:r>
      <w:r>
        <w:rPr>
          <w:lang w:val="en-GB"/>
        </w:rPr>
        <w:t>-</w:t>
      </w:r>
      <w:r w:rsidRPr="004573A8">
        <w:rPr>
          <w:lang w:val="en-GB"/>
        </w:rPr>
        <w:t>profit stakeholders (Morgan and Shinn</w:t>
      </w:r>
      <w:r>
        <w:rPr>
          <w:lang w:val="en-GB"/>
        </w:rPr>
        <w:t>,</w:t>
      </w:r>
      <w:r w:rsidRPr="004573A8">
        <w:rPr>
          <w:lang w:val="en-GB"/>
        </w:rPr>
        <w:t xml:space="preserve"> 2014; </w:t>
      </w:r>
      <w:proofErr w:type="spellStart"/>
      <w:r w:rsidRPr="004573A8">
        <w:rPr>
          <w:lang w:val="en-GB"/>
        </w:rPr>
        <w:t>Torfing</w:t>
      </w:r>
      <w:proofErr w:type="spellEnd"/>
      <w:r>
        <w:rPr>
          <w:lang w:val="en-GB"/>
        </w:rPr>
        <w:t xml:space="preserve"> </w:t>
      </w:r>
      <w:r w:rsidRPr="004573A8">
        <w:rPr>
          <w:i/>
          <w:lang w:val="en-GB"/>
        </w:rPr>
        <w:t>et al</w:t>
      </w:r>
      <w:r>
        <w:rPr>
          <w:lang w:val="en-GB"/>
        </w:rPr>
        <w:t>.</w:t>
      </w:r>
      <w:r w:rsidRPr="004573A8">
        <w:rPr>
          <w:lang w:val="en-GB"/>
        </w:rPr>
        <w:t xml:space="preserve">, 2016; </w:t>
      </w:r>
      <w:proofErr w:type="spellStart"/>
      <w:r w:rsidRPr="004573A8">
        <w:rPr>
          <w:rFonts w:cs="TimesNewRomanPSMT"/>
          <w:szCs w:val="24"/>
          <w:lang w:val="en-GB"/>
        </w:rPr>
        <w:t>Runya</w:t>
      </w:r>
      <w:proofErr w:type="spellEnd"/>
      <w:r>
        <w:rPr>
          <w:rFonts w:cs="TimesNewRomanPSMT"/>
          <w:szCs w:val="24"/>
          <w:lang w:val="en-GB"/>
        </w:rPr>
        <w:t xml:space="preserve"> </w:t>
      </w:r>
      <w:r w:rsidRPr="004573A8">
        <w:rPr>
          <w:rFonts w:cs="TimesNewRomanPSMT"/>
          <w:i/>
          <w:szCs w:val="24"/>
          <w:lang w:val="en-GB"/>
        </w:rPr>
        <w:t>et al</w:t>
      </w:r>
      <w:r>
        <w:rPr>
          <w:rFonts w:cs="TimesNewRomanPSMT"/>
          <w:szCs w:val="24"/>
          <w:lang w:val="en-GB"/>
        </w:rPr>
        <w:t>.</w:t>
      </w:r>
      <w:r w:rsidRPr="004573A8">
        <w:rPr>
          <w:rFonts w:cs="TimesNewRomanPSMT"/>
          <w:szCs w:val="24"/>
          <w:lang w:val="en-GB"/>
        </w:rPr>
        <w:t>, 2015</w:t>
      </w:r>
      <w:r w:rsidRPr="004573A8">
        <w:rPr>
          <w:lang w:val="en-GB"/>
        </w:rPr>
        <w:t xml:space="preserve">). Trust and social relations </w:t>
      </w:r>
      <w:proofErr w:type="gramStart"/>
      <w:r w:rsidRPr="004573A8">
        <w:rPr>
          <w:lang w:val="en-GB"/>
        </w:rPr>
        <w:t>are seen</w:t>
      </w:r>
      <w:proofErr w:type="gramEnd"/>
      <w:r w:rsidRPr="004573A8">
        <w:rPr>
          <w:lang w:val="en-GB"/>
        </w:rPr>
        <w:t xml:space="preserve"> as important governance mechanisms (Osborne</w:t>
      </w:r>
      <w:r>
        <w:rPr>
          <w:lang w:val="en-GB"/>
        </w:rPr>
        <w:t>,</w:t>
      </w:r>
      <w:r w:rsidRPr="004573A8">
        <w:rPr>
          <w:lang w:val="en-GB"/>
        </w:rPr>
        <w:t xml:space="preserve"> 2006). Co-productive participation th</w:t>
      </w:r>
      <w:r>
        <w:rPr>
          <w:lang w:val="en-GB"/>
        </w:rPr>
        <w:t>us</w:t>
      </w:r>
      <w:r w:rsidRPr="004573A8">
        <w:rPr>
          <w:lang w:val="en-GB"/>
        </w:rPr>
        <w:t xml:space="preserve"> relies on the organizational responsiveness to client knowledge and skills, professionals’ competencies in collaborating with clients, mutual trust between professionals and clients and clients</w:t>
      </w:r>
      <w:r>
        <w:rPr>
          <w:lang w:val="en-GB"/>
        </w:rPr>
        <w:t>’</w:t>
      </w:r>
      <w:r w:rsidRPr="004573A8">
        <w:rPr>
          <w:lang w:val="en-GB"/>
        </w:rPr>
        <w:t xml:space="preserve"> ability and willingness to perform relevant tasks (</w:t>
      </w:r>
      <w:proofErr w:type="spellStart"/>
      <w:r w:rsidRPr="004573A8">
        <w:rPr>
          <w:lang w:val="en-GB"/>
        </w:rPr>
        <w:t>Voorberg</w:t>
      </w:r>
      <w:proofErr w:type="spellEnd"/>
      <w:r w:rsidRPr="004573A8">
        <w:rPr>
          <w:lang w:val="en-GB"/>
        </w:rPr>
        <w:t xml:space="preserve"> </w:t>
      </w:r>
      <w:r w:rsidRPr="004573A8">
        <w:rPr>
          <w:i/>
          <w:lang w:val="en-GB"/>
        </w:rPr>
        <w:t>et al</w:t>
      </w:r>
      <w:r w:rsidRPr="004573A8">
        <w:rPr>
          <w:lang w:val="en-GB"/>
        </w:rPr>
        <w:t>.</w:t>
      </w:r>
      <w:r>
        <w:rPr>
          <w:lang w:val="en-GB"/>
        </w:rPr>
        <w:t>,</w:t>
      </w:r>
      <w:r w:rsidRPr="004573A8">
        <w:rPr>
          <w:lang w:val="en-GB"/>
        </w:rPr>
        <w:t xml:space="preserve"> 2015).</w:t>
      </w:r>
    </w:p>
    <w:p w14:paraId="2DEEEF44" w14:textId="6895F9E3" w:rsidR="0054076A" w:rsidRPr="00CD7401" w:rsidRDefault="0054076A" w:rsidP="00BC3ED8">
      <w:pPr>
        <w:autoSpaceDE w:val="0"/>
        <w:autoSpaceDN w:val="0"/>
        <w:adjustRightInd w:val="0"/>
        <w:spacing w:after="0"/>
        <w:ind w:firstLine="720"/>
        <w:jc w:val="both"/>
        <w:rPr>
          <w:lang w:val="en-GB"/>
        </w:rPr>
      </w:pPr>
    </w:p>
    <w:p w14:paraId="34E04570" w14:textId="013B0845" w:rsidR="000B17B9" w:rsidRPr="001D6B8E" w:rsidRDefault="000B17B9" w:rsidP="00BC3ED8">
      <w:pPr>
        <w:spacing w:after="0"/>
        <w:ind w:firstLine="720"/>
        <w:jc w:val="both"/>
        <w:rPr>
          <w:b/>
          <w:sz w:val="28"/>
          <w:lang w:val="en-GB"/>
        </w:rPr>
      </w:pPr>
      <w:r w:rsidRPr="001D6B8E">
        <w:rPr>
          <w:b/>
          <w:sz w:val="28"/>
          <w:lang w:val="en-GB"/>
        </w:rPr>
        <w:t>Self-reflexive</w:t>
      </w:r>
      <w:r w:rsidR="001F2334" w:rsidRPr="001D6B8E">
        <w:rPr>
          <w:b/>
          <w:sz w:val="28"/>
          <w:lang w:val="en-GB"/>
        </w:rPr>
        <w:t xml:space="preserve"> participation</w:t>
      </w:r>
    </w:p>
    <w:p w14:paraId="28C1D566" w14:textId="66A02AFF" w:rsidR="00D30F61" w:rsidRDefault="0056400A" w:rsidP="00BC3ED8">
      <w:pPr>
        <w:spacing w:after="0"/>
        <w:jc w:val="both"/>
        <w:rPr>
          <w:lang w:val="en-GB"/>
        </w:rPr>
      </w:pPr>
      <w:r>
        <w:rPr>
          <w:lang w:val="en-GB"/>
        </w:rPr>
        <w:t>Self-reflexive p</w:t>
      </w:r>
      <w:r w:rsidR="00436EEB" w:rsidRPr="00CD7401">
        <w:rPr>
          <w:lang w:val="en-GB"/>
        </w:rPr>
        <w:t xml:space="preserve">articipation occurs through a development-oriented dialogue between the </w:t>
      </w:r>
      <w:r w:rsidR="009236D6">
        <w:rPr>
          <w:lang w:val="en-GB"/>
        </w:rPr>
        <w:t>client</w:t>
      </w:r>
      <w:r w:rsidR="008F4E53" w:rsidRPr="00CD7401">
        <w:rPr>
          <w:lang w:val="en-GB"/>
        </w:rPr>
        <w:t xml:space="preserve"> and the practitioner, </w:t>
      </w:r>
      <w:r w:rsidR="00436EEB" w:rsidRPr="00CD7401">
        <w:rPr>
          <w:lang w:val="en-GB"/>
        </w:rPr>
        <w:t>e.g</w:t>
      </w:r>
      <w:r w:rsidR="008F4E53" w:rsidRPr="00CD7401">
        <w:rPr>
          <w:lang w:val="en-GB"/>
        </w:rPr>
        <w:t xml:space="preserve">. </w:t>
      </w:r>
      <w:r w:rsidR="008A704E">
        <w:rPr>
          <w:lang w:val="en-GB"/>
        </w:rPr>
        <w:t xml:space="preserve">a </w:t>
      </w:r>
      <w:r w:rsidR="008F4E53" w:rsidRPr="00CD7401">
        <w:rPr>
          <w:lang w:val="en-GB"/>
        </w:rPr>
        <w:t>social worker, teacher</w:t>
      </w:r>
      <w:r w:rsidR="008A704E">
        <w:rPr>
          <w:lang w:val="en-GB"/>
        </w:rPr>
        <w:t xml:space="preserve"> or</w:t>
      </w:r>
      <w:r w:rsidR="008F4E53" w:rsidRPr="00CD7401">
        <w:rPr>
          <w:lang w:val="en-GB"/>
        </w:rPr>
        <w:t xml:space="preserve"> nurse</w:t>
      </w:r>
      <w:r w:rsidR="00436EEB" w:rsidRPr="00CD7401">
        <w:rPr>
          <w:lang w:val="en-GB"/>
        </w:rPr>
        <w:t>. This dialogue is the context for reflexivity, where</w:t>
      </w:r>
      <w:r w:rsidR="00045E7C">
        <w:rPr>
          <w:lang w:val="en-GB"/>
        </w:rPr>
        <w:t>by</w:t>
      </w:r>
      <w:r w:rsidR="00436EEB" w:rsidRPr="00CD7401">
        <w:rPr>
          <w:lang w:val="en-GB"/>
        </w:rPr>
        <w:t xml:space="preserve"> the </w:t>
      </w:r>
      <w:r w:rsidR="009236D6">
        <w:rPr>
          <w:lang w:val="en-GB"/>
        </w:rPr>
        <w:t xml:space="preserve">client </w:t>
      </w:r>
      <w:r w:rsidR="00436EEB" w:rsidRPr="00CD7401">
        <w:rPr>
          <w:lang w:val="en-GB"/>
        </w:rPr>
        <w:t xml:space="preserve">observes and presents him- or herself as well as </w:t>
      </w:r>
      <w:proofErr w:type="gramStart"/>
      <w:r w:rsidR="00436EEB" w:rsidRPr="00CD7401">
        <w:rPr>
          <w:lang w:val="en-GB"/>
        </w:rPr>
        <w:t>plans for the future</w:t>
      </w:r>
      <w:proofErr w:type="gramEnd"/>
      <w:r w:rsidR="00436EEB" w:rsidRPr="00CD7401">
        <w:rPr>
          <w:lang w:val="en-GB"/>
        </w:rPr>
        <w:t xml:space="preserve"> and </w:t>
      </w:r>
      <w:r w:rsidR="00045E7C">
        <w:rPr>
          <w:lang w:val="en-GB"/>
        </w:rPr>
        <w:t>devises</w:t>
      </w:r>
      <w:r w:rsidR="00436EEB" w:rsidRPr="00CD7401">
        <w:rPr>
          <w:lang w:val="en-GB"/>
        </w:rPr>
        <w:t xml:space="preserve"> strategies</w:t>
      </w:r>
      <w:r w:rsidR="00521157" w:rsidRPr="00CD7401">
        <w:rPr>
          <w:lang w:val="en-GB"/>
        </w:rPr>
        <w:t xml:space="preserve"> (Born </w:t>
      </w:r>
      <w:r w:rsidR="00106EAC">
        <w:rPr>
          <w:lang w:val="en-GB"/>
        </w:rPr>
        <w:t>and</w:t>
      </w:r>
      <w:r w:rsidR="00521157" w:rsidRPr="00CD7401">
        <w:rPr>
          <w:lang w:val="en-GB"/>
        </w:rPr>
        <w:t xml:space="preserve"> Jensen</w:t>
      </w:r>
      <w:r w:rsidR="00045E7C">
        <w:rPr>
          <w:lang w:val="en-GB"/>
        </w:rPr>
        <w:t>,</w:t>
      </w:r>
      <w:r w:rsidR="00521157" w:rsidRPr="00CD7401">
        <w:rPr>
          <w:lang w:val="en-GB"/>
        </w:rPr>
        <w:t xml:space="preserve"> 2005)</w:t>
      </w:r>
      <w:r w:rsidR="00436EEB" w:rsidRPr="00CD7401">
        <w:rPr>
          <w:lang w:val="en-GB"/>
        </w:rPr>
        <w:t>.</w:t>
      </w:r>
      <w:r w:rsidR="00940FF5" w:rsidRPr="00CD7401">
        <w:rPr>
          <w:lang w:val="en-GB"/>
        </w:rPr>
        <w:t xml:space="preserve"> </w:t>
      </w:r>
      <w:r w:rsidR="00D30F61" w:rsidRPr="00CD7401">
        <w:rPr>
          <w:lang w:val="en-GB"/>
        </w:rPr>
        <w:t xml:space="preserve">Reflexivity involves </w:t>
      </w:r>
      <w:proofErr w:type="gramStart"/>
      <w:r w:rsidR="00D30F61" w:rsidRPr="00CD7401">
        <w:rPr>
          <w:lang w:val="en-GB"/>
        </w:rPr>
        <w:t>life-planning</w:t>
      </w:r>
      <w:proofErr w:type="gramEnd"/>
      <w:r w:rsidR="00D30F61" w:rsidRPr="00CD7401">
        <w:rPr>
          <w:lang w:val="en-GB"/>
        </w:rPr>
        <w:t xml:space="preserve"> and self-development</w:t>
      </w:r>
      <w:r w:rsidR="00D30F61">
        <w:rPr>
          <w:lang w:val="en-GB"/>
        </w:rPr>
        <w:t>,</w:t>
      </w:r>
      <w:r w:rsidR="00D30F61" w:rsidRPr="00CD7401">
        <w:rPr>
          <w:lang w:val="en-GB"/>
        </w:rPr>
        <w:t xml:space="preserve"> i</w:t>
      </w:r>
      <w:r w:rsidR="00D30F61">
        <w:rPr>
          <w:lang w:val="en-GB"/>
        </w:rPr>
        <w:t>.e.</w:t>
      </w:r>
      <w:r w:rsidR="00D30F61" w:rsidRPr="00CD7401">
        <w:rPr>
          <w:lang w:val="en-GB"/>
        </w:rPr>
        <w:t xml:space="preserve"> </w:t>
      </w:r>
      <w:r w:rsidR="00D30F61">
        <w:rPr>
          <w:lang w:val="en-GB"/>
        </w:rPr>
        <w:t>i</w:t>
      </w:r>
      <w:r w:rsidR="00D30F61" w:rsidRPr="00CD7401">
        <w:rPr>
          <w:lang w:val="en-GB"/>
        </w:rPr>
        <w:t xml:space="preserve">t entails observing and contemplating </w:t>
      </w:r>
      <w:r w:rsidR="00D30F61">
        <w:rPr>
          <w:lang w:val="en-GB"/>
        </w:rPr>
        <w:t>about</w:t>
      </w:r>
      <w:r w:rsidR="00D30F61" w:rsidRPr="00CD7401">
        <w:rPr>
          <w:lang w:val="en-GB"/>
        </w:rPr>
        <w:t xml:space="preserve"> the self in the immediate situation and possible future courses of life (</w:t>
      </w:r>
      <w:proofErr w:type="spellStart"/>
      <w:r w:rsidR="00D30F61" w:rsidRPr="00CD7401">
        <w:rPr>
          <w:lang w:val="en-GB"/>
        </w:rPr>
        <w:t>D’Cruz</w:t>
      </w:r>
      <w:proofErr w:type="spellEnd"/>
      <w:r w:rsidR="00D30F61">
        <w:rPr>
          <w:lang w:val="en-GB"/>
        </w:rPr>
        <w:t xml:space="preserve">, </w:t>
      </w:r>
      <w:r w:rsidR="00D30F61" w:rsidRPr="004F0E87">
        <w:rPr>
          <w:rFonts w:cstheme="minorHAnsi"/>
          <w:lang w:val="en-GB"/>
        </w:rPr>
        <w:t>Gillingham and Melendez</w:t>
      </w:r>
      <w:r w:rsidR="00D30F61" w:rsidRPr="00CD7401">
        <w:rPr>
          <w:lang w:val="en-GB"/>
        </w:rPr>
        <w:t>, 2007)</w:t>
      </w:r>
      <w:r w:rsidR="00D30F61" w:rsidRPr="00CD7401">
        <w:rPr>
          <w:rFonts w:cs="TimesTen-Roman"/>
          <w:sz w:val="19"/>
          <w:szCs w:val="19"/>
          <w:lang w:val="en-GB"/>
        </w:rPr>
        <w:t xml:space="preserve">. </w:t>
      </w:r>
      <w:r w:rsidR="00D30F61" w:rsidRPr="00CD7401">
        <w:rPr>
          <w:lang w:val="en-GB"/>
        </w:rPr>
        <w:t xml:space="preserve">The self-reflexive </w:t>
      </w:r>
      <w:r w:rsidR="00D30F61">
        <w:rPr>
          <w:lang w:val="en-GB"/>
        </w:rPr>
        <w:t>form</w:t>
      </w:r>
      <w:r w:rsidR="00D30F61" w:rsidRPr="00CD7401">
        <w:rPr>
          <w:lang w:val="en-GB"/>
        </w:rPr>
        <w:t xml:space="preserve"> of participation entails dialogical self-presentation and self-creation</w:t>
      </w:r>
      <w:r w:rsidR="00D30F61">
        <w:rPr>
          <w:lang w:val="en-GB"/>
        </w:rPr>
        <w:t>,</w:t>
      </w:r>
      <w:r w:rsidR="00D30F61" w:rsidRPr="00CD7401">
        <w:rPr>
          <w:lang w:val="en-GB"/>
        </w:rPr>
        <w:t xml:space="preserve"> </w:t>
      </w:r>
      <w:r w:rsidR="00D30F61">
        <w:rPr>
          <w:lang w:val="en-GB"/>
        </w:rPr>
        <w:t xml:space="preserve">which </w:t>
      </w:r>
      <w:r w:rsidR="00D30F61" w:rsidRPr="00CD7401">
        <w:rPr>
          <w:lang w:val="en-GB"/>
        </w:rPr>
        <w:t xml:space="preserve">form the basis </w:t>
      </w:r>
      <w:r w:rsidR="00D30F61">
        <w:rPr>
          <w:lang w:val="en-GB"/>
        </w:rPr>
        <w:t>o</w:t>
      </w:r>
      <w:r w:rsidR="00D30F61" w:rsidRPr="00CD7401">
        <w:rPr>
          <w:lang w:val="en-GB"/>
        </w:rPr>
        <w:t xml:space="preserve">f the distribution of obligations between the agency and the </w:t>
      </w:r>
      <w:r w:rsidR="00D30F61">
        <w:rPr>
          <w:lang w:val="en-GB"/>
        </w:rPr>
        <w:t xml:space="preserve">client </w:t>
      </w:r>
      <w:r w:rsidR="00D30F61" w:rsidRPr="00CD7401">
        <w:rPr>
          <w:lang w:val="en-GB"/>
        </w:rPr>
        <w:t xml:space="preserve">(Born </w:t>
      </w:r>
      <w:r w:rsidR="00D30F61">
        <w:rPr>
          <w:lang w:val="en-GB"/>
        </w:rPr>
        <w:t>and</w:t>
      </w:r>
      <w:r w:rsidR="00D30F61" w:rsidRPr="00CD7401">
        <w:rPr>
          <w:lang w:val="en-GB"/>
        </w:rPr>
        <w:t xml:space="preserve"> Jensen</w:t>
      </w:r>
      <w:r w:rsidR="00D30F61">
        <w:rPr>
          <w:lang w:val="en-GB"/>
        </w:rPr>
        <w:t>,</w:t>
      </w:r>
      <w:r w:rsidR="00D30F61" w:rsidRPr="00CD7401">
        <w:rPr>
          <w:lang w:val="en-GB"/>
        </w:rPr>
        <w:t xml:space="preserve"> 2005).</w:t>
      </w:r>
      <w:r w:rsidR="00D30F61">
        <w:rPr>
          <w:lang w:val="en-GB"/>
        </w:rPr>
        <w:t xml:space="preserve"> </w:t>
      </w:r>
      <w:r w:rsidR="00D30F61" w:rsidRPr="00CD7401">
        <w:rPr>
          <w:lang w:val="en-GB"/>
        </w:rPr>
        <w:t xml:space="preserve">The </w:t>
      </w:r>
      <w:r w:rsidR="00D30F61">
        <w:rPr>
          <w:lang w:val="en-GB"/>
        </w:rPr>
        <w:t>client becomes</w:t>
      </w:r>
      <w:r w:rsidR="00D30F61" w:rsidRPr="00CD7401">
        <w:rPr>
          <w:lang w:val="en-GB"/>
        </w:rPr>
        <w:t xml:space="preserve"> a self-entrepreneur </w:t>
      </w:r>
      <w:r w:rsidR="00D30F61">
        <w:rPr>
          <w:lang w:val="en-GB"/>
        </w:rPr>
        <w:t>who</w:t>
      </w:r>
      <w:r w:rsidR="00D30F61" w:rsidRPr="00CD7401">
        <w:rPr>
          <w:lang w:val="en-GB"/>
        </w:rPr>
        <w:t xml:space="preserve"> engages in self-observation, self-expression and self-constitution in relation to future-oriented planning </w:t>
      </w:r>
      <w:r w:rsidR="00D30F61">
        <w:rPr>
          <w:lang w:val="en-GB"/>
        </w:rPr>
        <w:t>and negotiation with the agency.</w:t>
      </w:r>
    </w:p>
    <w:p w14:paraId="6A543DF0" w14:textId="6B3E6554" w:rsidR="00D46EE2" w:rsidRDefault="00D46EE2" w:rsidP="000F7E6B">
      <w:pPr>
        <w:spacing w:after="0"/>
        <w:ind w:firstLine="720"/>
        <w:jc w:val="both"/>
        <w:rPr>
          <w:lang w:val="en-GB"/>
        </w:rPr>
      </w:pPr>
      <w:r w:rsidRPr="00EE7615">
        <w:rPr>
          <w:lang w:val="en-GB"/>
        </w:rPr>
        <w:t xml:space="preserve">Self-reflexivity </w:t>
      </w:r>
      <w:proofErr w:type="gramStart"/>
      <w:r w:rsidRPr="00EE7615">
        <w:rPr>
          <w:lang w:val="en-GB"/>
        </w:rPr>
        <w:t>is related</w:t>
      </w:r>
      <w:proofErr w:type="gramEnd"/>
      <w:r w:rsidRPr="00EE7615">
        <w:rPr>
          <w:lang w:val="en-GB"/>
        </w:rPr>
        <w:t xml:space="preserve"> to the use of individual action plans as a policy instrument</w:t>
      </w:r>
      <w:r w:rsidR="001521DC">
        <w:rPr>
          <w:lang w:val="en-GB"/>
        </w:rPr>
        <w:t xml:space="preserve"> </w:t>
      </w:r>
      <w:r w:rsidR="001521DC" w:rsidRPr="00CD7401">
        <w:rPr>
          <w:lang w:val="en-GB"/>
        </w:rPr>
        <w:t xml:space="preserve">(Born </w:t>
      </w:r>
      <w:r w:rsidR="001521DC">
        <w:rPr>
          <w:lang w:val="en-GB"/>
        </w:rPr>
        <w:t>and</w:t>
      </w:r>
      <w:r w:rsidR="001521DC" w:rsidRPr="00CD7401">
        <w:rPr>
          <w:lang w:val="en-GB"/>
        </w:rPr>
        <w:t xml:space="preserve"> Jensen</w:t>
      </w:r>
      <w:r w:rsidR="001521DC">
        <w:rPr>
          <w:lang w:val="en-GB"/>
        </w:rPr>
        <w:t>,</w:t>
      </w:r>
      <w:r w:rsidR="001521DC" w:rsidRPr="00CD7401">
        <w:rPr>
          <w:lang w:val="en-GB"/>
        </w:rPr>
        <w:t xml:space="preserve"> 2005)</w:t>
      </w:r>
      <w:r w:rsidRPr="00EE7615">
        <w:rPr>
          <w:lang w:val="en-GB"/>
        </w:rPr>
        <w:t xml:space="preserve">. Though some scholars describe self-reflexivity as a condition of late modernity that allows welfare subjects to interact with social services in new ways (e.g. Ferguson, 2003), I consider self-reflexivity as a particular form of participation that is carved out by administrative </w:t>
      </w:r>
      <w:r w:rsidR="00A3021F">
        <w:rPr>
          <w:lang w:val="en-GB"/>
        </w:rPr>
        <w:t>practices</w:t>
      </w:r>
      <w:r w:rsidRPr="00EE7615">
        <w:rPr>
          <w:lang w:val="en-GB"/>
        </w:rPr>
        <w:t xml:space="preserve">. Hence, </w:t>
      </w:r>
      <w:proofErr w:type="gramStart"/>
      <w:r w:rsidRPr="00EE7615">
        <w:rPr>
          <w:lang w:val="en-GB"/>
        </w:rPr>
        <w:t>self-reflexive participation is not advanced by users</w:t>
      </w:r>
      <w:proofErr w:type="gramEnd"/>
      <w:r w:rsidRPr="00EE7615">
        <w:rPr>
          <w:lang w:val="en-GB"/>
        </w:rPr>
        <w:t xml:space="preserve"> or user advocates, rather it is furthered by administrative </w:t>
      </w:r>
      <w:r w:rsidR="00A3021F" w:rsidRPr="00EE7615">
        <w:rPr>
          <w:lang w:val="en-GB"/>
        </w:rPr>
        <w:t>techniques</w:t>
      </w:r>
      <w:r w:rsidRPr="00EE7615">
        <w:rPr>
          <w:lang w:val="en-GB"/>
        </w:rPr>
        <w:t>.</w:t>
      </w:r>
      <w:r>
        <w:rPr>
          <w:lang w:val="en-GB"/>
        </w:rPr>
        <w:t xml:space="preserve"> </w:t>
      </w:r>
      <w:r w:rsidR="003B25F8">
        <w:rPr>
          <w:lang w:val="en-GB"/>
        </w:rPr>
        <w:t>Ferguson (2003)</w:t>
      </w:r>
      <w:r w:rsidR="00A81003">
        <w:rPr>
          <w:lang w:val="en-GB"/>
        </w:rPr>
        <w:t xml:space="preserve"> </w:t>
      </w:r>
      <w:r>
        <w:rPr>
          <w:lang w:val="en-GB"/>
        </w:rPr>
        <w:t>describe</w:t>
      </w:r>
      <w:r w:rsidR="003B25F8">
        <w:rPr>
          <w:lang w:val="en-GB"/>
        </w:rPr>
        <w:t>s</w:t>
      </w:r>
      <w:r>
        <w:rPr>
          <w:lang w:val="en-GB"/>
        </w:rPr>
        <w:t xml:space="preserve"> </w:t>
      </w:r>
      <w:r w:rsidR="00A81003">
        <w:rPr>
          <w:lang w:val="en-GB"/>
        </w:rPr>
        <w:t xml:space="preserve">reflexivity as a resource used by the socially excluded to </w:t>
      </w:r>
      <w:r w:rsidR="00CA5067">
        <w:rPr>
          <w:lang w:val="en-GB"/>
        </w:rPr>
        <w:t xml:space="preserve">cope with the </w:t>
      </w:r>
      <w:r w:rsidR="003B25F8">
        <w:rPr>
          <w:lang w:val="en-GB"/>
        </w:rPr>
        <w:t>stressors in their lives</w:t>
      </w:r>
      <w:r w:rsidR="00CA5067">
        <w:rPr>
          <w:lang w:val="en-GB"/>
        </w:rPr>
        <w:t xml:space="preserve">, </w:t>
      </w:r>
      <w:r>
        <w:rPr>
          <w:lang w:val="en-GB"/>
        </w:rPr>
        <w:t xml:space="preserve">however, as a form of participation </w:t>
      </w:r>
      <w:r w:rsidR="00CA5067">
        <w:rPr>
          <w:lang w:val="en-GB"/>
        </w:rPr>
        <w:t>furthered by the u</w:t>
      </w:r>
      <w:r w:rsidR="00FA5784">
        <w:rPr>
          <w:lang w:val="en-GB"/>
        </w:rPr>
        <w:t>se of individual action plans</w:t>
      </w:r>
      <w:r w:rsidR="00A3021F">
        <w:rPr>
          <w:lang w:val="en-GB"/>
        </w:rPr>
        <w:t>,</w:t>
      </w:r>
      <w:r w:rsidR="00FA5784">
        <w:rPr>
          <w:lang w:val="en-GB"/>
        </w:rPr>
        <w:t xml:space="preserve"> </w:t>
      </w:r>
      <w:r>
        <w:rPr>
          <w:lang w:val="en-GB"/>
        </w:rPr>
        <w:t xml:space="preserve">self-reflexivity is </w:t>
      </w:r>
      <w:r w:rsidR="003B25F8">
        <w:rPr>
          <w:lang w:val="en-GB"/>
        </w:rPr>
        <w:t xml:space="preserve">also </w:t>
      </w:r>
      <w:r>
        <w:rPr>
          <w:lang w:val="en-GB"/>
        </w:rPr>
        <w:t>a demand placed on clients. In dialogue with a practitioner, the system urges</w:t>
      </w:r>
      <w:r w:rsidR="00CA5067">
        <w:rPr>
          <w:lang w:val="en-GB"/>
        </w:rPr>
        <w:t xml:space="preserve"> the client to be self-reflexive</w:t>
      </w:r>
      <w:r w:rsidR="00FA5784">
        <w:rPr>
          <w:lang w:val="en-GB"/>
        </w:rPr>
        <w:t xml:space="preserve"> (Born and Jensen, 2005)</w:t>
      </w:r>
      <w:r w:rsidR="00CA5067">
        <w:rPr>
          <w:lang w:val="en-GB"/>
        </w:rPr>
        <w:t xml:space="preserve">. </w:t>
      </w:r>
      <w:r w:rsidR="00B75E24">
        <w:rPr>
          <w:lang w:val="en-GB"/>
        </w:rPr>
        <w:t>As su</w:t>
      </w:r>
      <w:r w:rsidR="003B25F8">
        <w:rPr>
          <w:lang w:val="en-GB"/>
        </w:rPr>
        <w:t>ch reflexivity is not only a</w:t>
      </w:r>
      <w:r w:rsidR="00B75E24">
        <w:rPr>
          <w:lang w:val="en-GB"/>
        </w:rPr>
        <w:t xml:space="preserve"> </w:t>
      </w:r>
      <w:r w:rsidR="003B25F8">
        <w:rPr>
          <w:lang w:val="en-GB"/>
        </w:rPr>
        <w:t>resource</w:t>
      </w:r>
      <w:r w:rsidR="00B75E24">
        <w:rPr>
          <w:lang w:val="en-GB"/>
        </w:rPr>
        <w:t xml:space="preserve">, it is also a </w:t>
      </w:r>
      <w:r w:rsidR="003B25F8">
        <w:rPr>
          <w:lang w:val="en-GB"/>
        </w:rPr>
        <w:t>requirement</w:t>
      </w:r>
      <w:r w:rsidR="00B75E24">
        <w:rPr>
          <w:lang w:val="en-GB"/>
        </w:rPr>
        <w:t xml:space="preserve">. </w:t>
      </w:r>
    </w:p>
    <w:p w14:paraId="377D03F7" w14:textId="0AC21CED" w:rsidR="00A3021F" w:rsidRPr="000F7E6B" w:rsidRDefault="001A33BF" w:rsidP="000D0D46">
      <w:pPr>
        <w:spacing w:after="0"/>
        <w:ind w:firstLine="720"/>
        <w:jc w:val="both"/>
      </w:pPr>
      <w:r>
        <w:rPr>
          <w:lang w:val="en-GB"/>
        </w:rPr>
        <w:t xml:space="preserve">For example, in kindergartens and schools self-reflexive participation involves an extension of the children’s scope for agency as well as a new set of criteria for assessment and evaluation. In this form of </w:t>
      </w:r>
      <w:r>
        <w:rPr>
          <w:lang w:val="en-GB"/>
        </w:rPr>
        <w:lastRenderedPageBreak/>
        <w:t xml:space="preserve">participation, children </w:t>
      </w:r>
      <w:proofErr w:type="gramStart"/>
      <w:r>
        <w:rPr>
          <w:lang w:val="en-GB"/>
        </w:rPr>
        <w:t>are expected</w:t>
      </w:r>
      <w:proofErr w:type="gramEnd"/>
      <w:r>
        <w:rPr>
          <w:lang w:val="en-GB"/>
        </w:rPr>
        <w:t xml:space="preserve"> to be able to </w:t>
      </w:r>
      <w:r>
        <w:t>express their interests, wants and preferences</w:t>
      </w:r>
      <w:r w:rsidR="00E360AF">
        <w:t xml:space="preserve"> and motivate them</w:t>
      </w:r>
      <w:r>
        <w:t>, formulate expectations to themselves, plan their own learning processes, keep a personal log or portfolio, evaluate their own efforts and suggest improvements for their future learning processes. As such, children are not only expected to learn (e.g. numbers and letters), but also to create themselves as active learners through the process, developing their own individual way of managing their wants and preferences and resolving conflicts</w:t>
      </w:r>
      <w:r w:rsidR="00E360AF">
        <w:t xml:space="preserve"> (</w:t>
      </w:r>
      <w:proofErr w:type="spellStart"/>
      <w:r w:rsidR="00E360AF">
        <w:t>Kampmann</w:t>
      </w:r>
      <w:proofErr w:type="spellEnd"/>
      <w:r w:rsidR="00E360AF">
        <w:t xml:space="preserve"> 2004)</w:t>
      </w:r>
      <w:r>
        <w:t>.</w:t>
      </w:r>
    </w:p>
    <w:p w14:paraId="5E875563" w14:textId="6BD93D4E" w:rsidR="001521DC" w:rsidRPr="004F0E87" w:rsidRDefault="00EF5E76" w:rsidP="00BC3ED8">
      <w:pPr>
        <w:spacing w:after="0"/>
        <w:ind w:firstLine="720"/>
        <w:jc w:val="both"/>
        <w:rPr>
          <w:lang w:val="en-GB"/>
        </w:rPr>
      </w:pPr>
      <w:r>
        <w:rPr>
          <w:lang w:val="en-GB"/>
        </w:rPr>
        <w:t xml:space="preserve">Self-reflexive </w:t>
      </w:r>
      <w:r w:rsidR="00667A7D" w:rsidRPr="004F0E87">
        <w:rPr>
          <w:lang w:val="en-GB"/>
        </w:rPr>
        <w:t xml:space="preserve">participation </w:t>
      </w:r>
      <w:proofErr w:type="gramStart"/>
      <w:r w:rsidR="00667A7D" w:rsidRPr="004F0E87">
        <w:rPr>
          <w:lang w:val="en-GB"/>
        </w:rPr>
        <w:t>is connected</w:t>
      </w:r>
      <w:proofErr w:type="gramEnd"/>
      <w:r w:rsidR="00667A7D" w:rsidRPr="004F0E87">
        <w:rPr>
          <w:lang w:val="en-GB"/>
        </w:rPr>
        <w:t xml:space="preserve"> to </w:t>
      </w:r>
      <w:r w:rsidR="00667A7D">
        <w:rPr>
          <w:lang w:val="en-GB"/>
        </w:rPr>
        <w:t>the</w:t>
      </w:r>
      <w:r w:rsidR="00667A7D" w:rsidRPr="004F0E87">
        <w:rPr>
          <w:lang w:val="en-GB"/>
        </w:rPr>
        <w:t xml:space="preserve"> social tendency to emphasize reflexivity and flexibility: </w:t>
      </w:r>
      <w:r w:rsidR="00667A7D">
        <w:rPr>
          <w:lang w:val="en-GB"/>
        </w:rPr>
        <w:t>‘</w:t>
      </w:r>
      <w:r w:rsidR="00667A7D" w:rsidRPr="004F0E87">
        <w:rPr>
          <w:lang w:val="en-GB"/>
        </w:rPr>
        <w:t>Active citizens are expected to be able to create their biography individually and adapt it continuously to changing external conditions</w:t>
      </w:r>
      <w:r w:rsidR="00667A7D">
        <w:rPr>
          <w:lang w:val="en-GB"/>
        </w:rPr>
        <w:t>’</w:t>
      </w:r>
      <w:r w:rsidR="00667A7D" w:rsidRPr="004F0E87">
        <w:rPr>
          <w:lang w:val="en-GB"/>
        </w:rPr>
        <w:t xml:space="preserve"> (Jensen </w:t>
      </w:r>
      <w:r w:rsidR="00667A7D">
        <w:rPr>
          <w:lang w:val="en-GB"/>
        </w:rPr>
        <w:t>and</w:t>
      </w:r>
      <w:r w:rsidR="00667A7D" w:rsidRPr="004F0E87">
        <w:rPr>
          <w:lang w:val="en-GB"/>
        </w:rPr>
        <w:t xml:space="preserve"> </w:t>
      </w:r>
      <w:proofErr w:type="spellStart"/>
      <w:r w:rsidR="00667A7D" w:rsidRPr="004F0E87">
        <w:rPr>
          <w:lang w:val="en-GB"/>
        </w:rPr>
        <w:t>Pfau-Effinger</w:t>
      </w:r>
      <w:proofErr w:type="spellEnd"/>
      <w:r w:rsidR="00667A7D">
        <w:rPr>
          <w:lang w:val="en-GB"/>
        </w:rPr>
        <w:t>,</w:t>
      </w:r>
      <w:r w:rsidR="00667A7D" w:rsidRPr="004F0E87">
        <w:rPr>
          <w:lang w:val="en-GB"/>
        </w:rPr>
        <w:t xml:space="preserve"> 2005: 7; see also Ferguson</w:t>
      </w:r>
      <w:r w:rsidR="00667A7D">
        <w:rPr>
          <w:lang w:val="en-GB"/>
        </w:rPr>
        <w:t>,</w:t>
      </w:r>
      <w:r w:rsidR="00667A7D" w:rsidRPr="004F0E87">
        <w:rPr>
          <w:lang w:val="en-GB"/>
        </w:rPr>
        <w:t xml:space="preserve"> 2003). In addition, self-reflexive participation is related to tendencies to</w:t>
      </w:r>
      <w:r w:rsidR="00667A7D">
        <w:rPr>
          <w:lang w:val="en-GB"/>
        </w:rPr>
        <w:t>wards</w:t>
      </w:r>
      <w:r w:rsidR="00667A7D" w:rsidRPr="004F0E87">
        <w:rPr>
          <w:lang w:val="en-GB"/>
        </w:rPr>
        <w:t xml:space="preserve"> </w:t>
      </w:r>
      <w:r w:rsidR="00667A7D" w:rsidRPr="004F0E87">
        <w:rPr>
          <w:i/>
          <w:lang w:val="en-GB"/>
        </w:rPr>
        <w:t>personalized services</w:t>
      </w:r>
      <w:r w:rsidR="00667A7D" w:rsidRPr="004F0E87">
        <w:rPr>
          <w:lang w:val="en-GB"/>
        </w:rPr>
        <w:t xml:space="preserve"> (e.g. patient-centred </w:t>
      </w:r>
      <w:proofErr w:type="gramStart"/>
      <w:r w:rsidR="00667A7D" w:rsidRPr="004F0E87">
        <w:rPr>
          <w:lang w:val="en-GB"/>
        </w:rPr>
        <w:t>goal</w:t>
      </w:r>
      <w:r w:rsidR="00667A7D">
        <w:rPr>
          <w:lang w:val="en-GB"/>
        </w:rPr>
        <w:t>-</w:t>
      </w:r>
      <w:r w:rsidR="00667A7D" w:rsidRPr="004F0E87">
        <w:rPr>
          <w:lang w:val="en-GB"/>
        </w:rPr>
        <w:t>setting</w:t>
      </w:r>
      <w:proofErr w:type="gramEnd"/>
      <w:r w:rsidR="00667A7D" w:rsidRPr="004F0E87">
        <w:rPr>
          <w:lang w:val="en-GB"/>
        </w:rPr>
        <w:t xml:space="preserve">), </w:t>
      </w:r>
      <w:r w:rsidR="00667A7D" w:rsidRPr="004F0E87">
        <w:rPr>
          <w:i/>
          <w:lang w:val="en-GB"/>
        </w:rPr>
        <w:t>goal</w:t>
      </w:r>
      <w:r w:rsidR="00667A7D">
        <w:rPr>
          <w:i/>
          <w:lang w:val="en-GB"/>
        </w:rPr>
        <w:t>-</w:t>
      </w:r>
      <w:r w:rsidR="00667A7D" w:rsidRPr="004F0E87">
        <w:rPr>
          <w:i/>
          <w:lang w:val="en-GB"/>
        </w:rPr>
        <w:t>oriented services</w:t>
      </w:r>
      <w:r w:rsidR="00667A7D" w:rsidRPr="004F0E87">
        <w:rPr>
          <w:lang w:val="en-GB"/>
        </w:rPr>
        <w:t xml:space="preserve"> (rather than process</w:t>
      </w:r>
      <w:r w:rsidR="00667A7D">
        <w:rPr>
          <w:lang w:val="en-GB"/>
        </w:rPr>
        <w:t>-</w:t>
      </w:r>
      <w:r w:rsidR="00667A7D" w:rsidRPr="004F0E87">
        <w:rPr>
          <w:lang w:val="en-GB"/>
        </w:rPr>
        <w:t xml:space="preserve"> or activity</w:t>
      </w:r>
      <w:r w:rsidR="00667A7D">
        <w:rPr>
          <w:lang w:val="en-GB"/>
        </w:rPr>
        <w:t>-</w:t>
      </w:r>
      <w:r w:rsidR="00667A7D" w:rsidRPr="004F0E87">
        <w:rPr>
          <w:lang w:val="en-GB"/>
        </w:rPr>
        <w:t xml:space="preserve">oriented services) and </w:t>
      </w:r>
      <w:proofErr w:type="spellStart"/>
      <w:r w:rsidR="00667A7D" w:rsidRPr="004F0E87">
        <w:rPr>
          <w:i/>
          <w:lang w:val="en-GB"/>
        </w:rPr>
        <w:t>contractualisation</w:t>
      </w:r>
      <w:proofErr w:type="spellEnd"/>
      <w:r w:rsidR="00667A7D" w:rsidRPr="004F0E87">
        <w:rPr>
          <w:lang w:val="en-GB"/>
        </w:rPr>
        <w:t xml:space="preserve"> (written agreements between agency and client). As such, self-reflexivity is part of a move away from standardized services toward</w:t>
      </w:r>
      <w:r w:rsidR="00667A7D">
        <w:rPr>
          <w:lang w:val="en-GB"/>
        </w:rPr>
        <w:t>s</w:t>
      </w:r>
      <w:r w:rsidR="00667A7D" w:rsidRPr="004F0E87">
        <w:rPr>
          <w:lang w:val="en-GB"/>
        </w:rPr>
        <w:t xml:space="preserve"> services tailored to individual needs and preferences (</w:t>
      </w:r>
      <w:proofErr w:type="spellStart"/>
      <w:r w:rsidR="00667A7D" w:rsidRPr="004F0E87">
        <w:rPr>
          <w:lang w:val="en-GB"/>
        </w:rPr>
        <w:t>Borghi</w:t>
      </w:r>
      <w:proofErr w:type="spellEnd"/>
      <w:r w:rsidR="00667A7D" w:rsidRPr="004F0E87">
        <w:rPr>
          <w:lang w:val="en-GB"/>
        </w:rPr>
        <w:t xml:space="preserve"> and van </w:t>
      </w:r>
      <w:proofErr w:type="spellStart"/>
      <w:r w:rsidR="00667A7D" w:rsidRPr="004F0E87">
        <w:rPr>
          <w:lang w:val="en-GB"/>
        </w:rPr>
        <w:t>Berkel</w:t>
      </w:r>
      <w:proofErr w:type="spellEnd"/>
      <w:r w:rsidR="00667A7D">
        <w:rPr>
          <w:lang w:val="en-GB"/>
        </w:rPr>
        <w:t>,</w:t>
      </w:r>
      <w:r w:rsidR="00667A7D" w:rsidRPr="004F0E87">
        <w:rPr>
          <w:lang w:val="en-GB"/>
        </w:rPr>
        <w:t xml:space="preserve"> 2007; Born and Jensen</w:t>
      </w:r>
      <w:r w:rsidR="00667A7D">
        <w:rPr>
          <w:lang w:val="en-GB"/>
        </w:rPr>
        <w:t>,</w:t>
      </w:r>
      <w:r w:rsidR="00667A7D" w:rsidRPr="004F0E87">
        <w:rPr>
          <w:lang w:val="en-GB"/>
        </w:rPr>
        <w:t xml:space="preserve"> 2010; see </w:t>
      </w:r>
      <w:proofErr w:type="spellStart"/>
      <w:r w:rsidR="00667A7D" w:rsidRPr="004F0E87">
        <w:rPr>
          <w:lang w:val="en-GB"/>
        </w:rPr>
        <w:t>Scourfield</w:t>
      </w:r>
      <w:proofErr w:type="spellEnd"/>
      <w:r w:rsidR="00667A7D">
        <w:rPr>
          <w:lang w:val="en-GB"/>
        </w:rPr>
        <w:t>,</w:t>
      </w:r>
      <w:r w:rsidR="00667A7D" w:rsidRPr="004F0E87">
        <w:rPr>
          <w:lang w:val="en-GB"/>
        </w:rPr>
        <w:t xml:space="preserve"> 2007). An important part of th</w:t>
      </w:r>
      <w:r w:rsidR="00667A7D">
        <w:rPr>
          <w:lang w:val="en-GB"/>
        </w:rPr>
        <w:t>is</w:t>
      </w:r>
      <w:r w:rsidR="00667A7D" w:rsidRPr="004F0E87">
        <w:rPr>
          <w:lang w:val="en-GB"/>
        </w:rPr>
        <w:t xml:space="preserve"> participation is to negotiate the goals of intervention through dialogue (Born and Jensen</w:t>
      </w:r>
      <w:r w:rsidR="00667A7D">
        <w:rPr>
          <w:lang w:val="en-GB"/>
        </w:rPr>
        <w:t>,</w:t>
      </w:r>
      <w:r w:rsidR="00667A7D" w:rsidRPr="004F0E87">
        <w:rPr>
          <w:lang w:val="en-GB"/>
        </w:rPr>
        <w:t xml:space="preserve"> 2010). Such negotiated </w:t>
      </w:r>
      <w:proofErr w:type="gramStart"/>
      <w:r w:rsidR="00667A7D" w:rsidRPr="004F0E87">
        <w:rPr>
          <w:lang w:val="en-GB"/>
        </w:rPr>
        <w:t>goal</w:t>
      </w:r>
      <w:r w:rsidR="00667A7D">
        <w:rPr>
          <w:lang w:val="en-GB"/>
        </w:rPr>
        <w:t>-</w:t>
      </w:r>
      <w:r w:rsidR="00667A7D" w:rsidRPr="004F0E87">
        <w:rPr>
          <w:lang w:val="en-GB"/>
        </w:rPr>
        <w:t>setting</w:t>
      </w:r>
      <w:proofErr w:type="gramEnd"/>
      <w:r w:rsidR="00667A7D" w:rsidRPr="004F0E87">
        <w:rPr>
          <w:lang w:val="en-GB"/>
        </w:rPr>
        <w:t xml:space="preserve"> takes place in</w:t>
      </w:r>
      <w:r w:rsidR="00667A7D">
        <w:rPr>
          <w:lang w:val="en-GB"/>
        </w:rPr>
        <w:t>,</w:t>
      </w:r>
      <w:r w:rsidR="00667A7D" w:rsidRPr="004F0E87">
        <w:rPr>
          <w:lang w:val="en-GB"/>
        </w:rPr>
        <w:t xml:space="preserve"> for instance</w:t>
      </w:r>
      <w:r w:rsidR="00667A7D">
        <w:rPr>
          <w:lang w:val="en-GB"/>
        </w:rPr>
        <w:t>,</w:t>
      </w:r>
      <w:r w:rsidR="00667A7D" w:rsidRPr="004F0E87">
        <w:rPr>
          <w:lang w:val="en-GB"/>
        </w:rPr>
        <w:t xml:space="preserve"> primary school education, rehabilitation and employment services.</w:t>
      </w:r>
      <w:r w:rsidR="00FA6503">
        <w:rPr>
          <w:lang w:val="en-GB"/>
        </w:rPr>
        <w:t xml:space="preserve"> Hence, while self-reflexivity as a form of participation draws on therapeutic elements (e.g. personal development, self-observation, </w:t>
      </w:r>
      <w:proofErr w:type="gramStart"/>
      <w:r w:rsidR="00FA6503">
        <w:rPr>
          <w:lang w:val="en-GB"/>
        </w:rPr>
        <w:t>self</w:t>
      </w:r>
      <w:proofErr w:type="gramEnd"/>
      <w:r w:rsidR="00FA6503">
        <w:rPr>
          <w:lang w:val="en-GB"/>
        </w:rPr>
        <w:t xml:space="preserve">-creation), it does so in non-therapeutic contexts and the self-reflexivity is </w:t>
      </w:r>
      <w:r w:rsidR="003063A1">
        <w:rPr>
          <w:lang w:val="en-GB"/>
        </w:rPr>
        <w:t xml:space="preserve">called for by the </w:t>
      </w:r>
      <w:r w:rsidR="00FA6503">
        <w:rPr>
          <w:lang w:val="en-GB"/>
        </w:rPr>
        <w:t xml:space="preserve">system rather than </w:t>
      </w:r>
      <w:r w:rsidR="003063A1">
        <w:rPr>
          <w:lang w:val="en-GB"/>
        </w:rPr>
        <w:t>client-initiated therapy.</w:t>
      </w:r>
      <w:r w:rsidR="00137D10">
        <w:rPr>
          <w:lang w:val="en-GB"/>
        </w:rPr>
        <w:t xml:space="preserve"> As such, self-reflexivity </w:t>
      </w:r>
      <w:r w:rsidR="000A61C6">
        <w:rPr>
          <w:lang w:val="en-GB"/>
        </w:rPr>
        <w:t xml:space="preserve">as a form of participation </w:t>
      </w:r>
      <w:proofErr w:type="gramStart"/>
      <w:r w:rsidR="000A61C6">
        <w:rPr>
          <w:lang w:val="en-GB"/>
        </w:rPr>
        <w:t>can</w:t>
      </w:r>
      <w:r w:rsidR="00137D10">
        <w:rPr>
          <w:lang w:val="en-GB"/>
        </w:rPr>
        <w:t xml:space="preserve"> be interpreted</w:t>
      </w:r>
      <w:proofErr w:type="gramEnd"/>
      <w:r w:rsidR="00137D10">
        <w:rPr>
          <w:lang w:val="en-GB"/>
        </w:rPr>
        <w:t xml:space="preserve"> as </w:t>
      </w:r>
      <w:r w:rsidR="000A61C6">
        <w:rPr>
          <w:lang w:val="en-GB"/>
        </w:rPr>
        <w:t xml:space="preserve">part of the tendency of </w:t>
      </w:r>
      <w:r w:rsidR="00BA5A66">
        <w:rPr>
          <w:lang w:val="en-GB"/>
        </w:rPr>
        <w:t>‘</w:t>
      </w:r>
      <w:proofErr w:type="spellStart"/>
      <w:r w:rsidR="00137D10">
        <w:rPr>
          <w:lang w:val="en-GB"/>
        </w:rPr>
        <w:t>psy</w:t>
      </w:r>
      <w:proofErr w:type="spellEnd"/>
      <w:r w:rsidR="00BA5A66">
        <w:rPr>
          <w:lang w:val="en-GB"/>
        </w:rPr>
        <w:t>’</w:t>
      </w:r>
      <w:r w:rsidR="00C55300">
        <w:rPr>
          <w:lang w:val="en-GB"/>
        </w:rPr>
        <w:t xml:space="preserve"> </w:t>
      </w:r>
      <w:proofErr w:type="spellStart"/>
      <w:r w:rsidR="00ED5E8D">
        <w:rPr>
          <w:lang w:val="en-GB"/>
        </w:rPr>
        <w:t>knowledges</w:t>
      </w:r>
      <w:proofErr w:type="spellEnd"/>
      <w:r w:rsidR="00ED5E8D">
        <w:rPr>
          <w:lang w:val="en-GB"/>
        </w:rPr>
        <w:t xml:space="preserve"> and practices </w:t>
      </w:r>
      <w:r w:rsidR="000A61C6">
        <w:rPr>
          <w:lang w:val="en-GB"/>
        </w:rPr>
        <w:t>affecting</w:t>
      </w:r>
      <w:r w:rsidR="00ED5E8D">
        <w:rPr>
          <w:lang w:val="en-GB"/>
        </w:rPr>
        <w:t xml:space="preserve"> </w:t>
      </w:r>
      <w:r w:rsidR="00137D10">
        <w:rPr>
          <w:lang w:val="en-GB"/>
        </w:rPr>
        <w:t>the relation</w:t>
      </w:r>
      <w:r w:rsidR="00ED5E8D">
        <w:rPr>
          <w:lang w:val="en-GB"/>
        </w:rPr>
        <w:t>ship</w:t>
      </w:r>
      <w:r w:rsidR="00137D10">
        <w:rPr>
          <w:lang w:val="en-GB"/>
        </w:rPr>
        <w:t xml:space="preserve"> between state and citizen</w:t>
      </w:r>
      <w:r w:rsidR="000A61C6">
        <w:rPr>
          <w:lang w:val="en-GB"/>
        </w:rPr>
        <w:t xml:space="preserve"> (see Rose, 1999)</w:t>
      </w:r>
      <w:r w:rsidR="00137D10">
        <w:rPr>
          <w:lang w:val="en-GB"/>
        </w:rPr>
        <w:t>.</w:t>
      </w:r>
    </w:p>
    <w:p w14:paraId="74B941B6" w14:textId="604B02EC" w:rsidR="00B5172C" w:rsidRDefault="00CC2682" w:rsidP="00BC3ED8">
      <w:pPr>
        <w:spacing w:after="0"/>
        <w:ind w:firstLine="720"/>
        <w:jc w:val="both"/>
        <w:rPr>
          <w:lang w:val="en-GB"/>
        </w:rPr>
      </w:pPr>
      <w:r>
        <w:rPr>
          <w:lang w:val="en-GB"/>
        </w:rPr>
        <w:t>S</w:t>
      </w:r>
      <w:r w:rsidRPr="004573A8">
        <w:rPr>
          <w:lang w:val="en-GB"/>
        </w:rPr>
        <w:t xml:space="preserve">elf-reflexive participation </w:t>
      </w:r>
      <w:r w:rsidR="00A81003">
        <w:rPr>
          <w:lang w:val="en-GB"/>
        </w:rPr>
        <w:t xml:space="preserve">seems to rely on </w:t>
      </w:r>
      <w:r w:rsidR="000626BF">
        <w:rPr>
          <w:lang w:val="en-GB"/>
        </w:rPr>
        <w:t xml:space="preserve">establishing </w:t>
      </w:r>
      <w:r w:rsidRPr="004573A8">
        <w:rPr>
          <w:lang w:val="en-GB"/>
        </w:rPr>
        <w:t xml:space="preserve">consensus between the client and the agency through dialogue (Born </w:t>
      </w:r>
      <w:r>
        <w:rPr>
          <w:lang w:val="en-GB"/>
        </w:rPr>
        <w:t>and</w:t>
      </w:r>
      <w:r w:rsidRPr="004573A8">
        <w:rPr>
          <w:lang w:val="en-GB"/>
        </w:rPr>
        <w:t xml:space="preserve"> Jensen</w:t>
      </w:r>
      <w:r>
        <w:rPr>
          <w:lang w:val="en-GB"/>
        </w:rPr>
        <w:t>,</w:t>
      </w:r>
      <w:r w:rsidRPr="004573A8">
        <w:rPr>
          <w:lang w:val="en-GB"/>
        </w:rPr>
        <w:t xml:space="preserve"> 2010).</w:t>
      </w:r>
      <w:r w:rsidR="000626BF">
        <w:rPr>
          <w:lang w:val="en-GB"/>
        </w:rPr>
        <w:t xml:space="preserve"> In welfare contexts where conflicts of interest </w:t>
      </w:r>
      <w:r w:rsidR="00246CD9">
        <w:rPr>
          <w:lang w:val="en-GB"/>
        </w:rPr>
        <w:t>hinder</w:t>
      </w:r>
      <w:r w:rsidR="000626BF">
        <w:rPr>
          <w:lang w:val="en-GB"/>
        </w:rPr>
        <w:t xml:space="preserve"> consensus, e.g. child protection services in cases where clients </w:t>
      </w:r>
      <w:proofErr w:type="gramStart"/>
      <w:r w:rsidR="000626BF">
        <w:rPr>
          <w:lang w:val="en-GB"/>
        </w:rPr>
        <w:t>are faced</w:t>
      </w:r>
      <w:proofErr w:type="gramEnd"/>
      <w:r w:rsidR="000626BF">
        <w:rPr>
          <w:lang w:val="en-GB"/>
        </w:rPr>
        <w:t xml:space="preserve"> with the threat of having their children taken into an out-of-home placement, self-reflexive participation may be overthrown by social control (</w:t>
      </w:r>
      <w:proofErr w:type="spellStart"/>
      <w:r w:rsidR="000626BF">
        <w:rPr>
          <w:lang w:val="en-GB"/>
        </w:rPr>
        <w:t>Scourfield</w:t>
      </w:r>
      <w:proofErr w:type="spellEnd"/>
      <w:r w:rsidR="000626BF">
        <w:rPr>
          <w:lang w:val="en-GB"/>
        </w:rPr>
        <w:t xml:space="preserve"> and Welsh, 2003).</w:t>
      </w:r>
      <w:r w:rsidR="00A3021F">
        <w:rPr>
          <w:lang w:val="en-GB"/>
        </w:rPr>
        <w:t xml:space="preserve"> </w:t>
      </w:r>
      <w:r w:rsidR="00A81003">
        <w:rPr>
          <w:lang w:val="en-GB"/>
        </w:rPr>
        <w:t xml:space="preserve">Hence, self-reflexive participation implies a </w:t>
      </w:r>
      <w:r>
        <w:rPr>
          <w:lang w:val="en-GB"/>
        </w:rPr>
        <w:t xml:space="preserve">collaborative </w:t>
      </w:r>
      <w:r w:rsidR="00A81003">
        <w:rPr>
          <w:lang w:val="en-GB"/>
        </w:rPr>
        <w:t xml:space="preserve">approach to </w:t>
      </w:r>
      <w:r>
        <w:rPr>
          <w:lang w:val="en-GB"/>
        </w:rPr>
        <w:t>participation similar</w:t>
      </w:r>
      <w:r w:rsidR="00A81003">
        <w:rPr>
          <w:lang w:val="en-GB"/>
        </w:rPr>
        <w:t>ly</w:t>
      </w:r>
      <w:r>
        <w:rPr>
          <w:lang w:val="en-GB"/>
        </w:rPr>
        <w:t xml:space="preserve"> to </w:t>
      </w:r>
      <w:r w:rsidRPr="004573A8">
        <w:rPr>
          <w:lang w:val="en-GB"/>
        </w:rPr>
        <w:t>participation as co-production</w:t>
      </w:r>
      <w:r>
        <w:rPr>
          <w:lang w:val="en-GB"/>
        </w:rPr>
        <w:t xml:space="preserve">, where </w:t>
      </w:r>
      <w:r w:rsidRPr="004573A8">
        <w:rPr>
          <w:lang w:val="en-GB"/>
        </w:rPr>
        <w:t xml:space="preserve">the relationship </w:t>
      </w:r>
      <w:r w:rsidR="0071330F">
        <w:rPr>
          <w:lang w:val="en-GB"/>
        </w:rPr>
        <w:t xml:space="preserve">between </w:t>
      </w:r>
      <w:r w:rsidR="009236D6">
        <w:rPr>
          <w:lang w:val="en-GB"/>
        </w:rPr>
        <w:t xml:space="preserve">the </w:t>
      </w:r>
      <w:r w:rsidR="0071330F">
        <w:rPr>
          <w:lang w:val="en-GB"/>
        </w:rPr>
        <w:t xml:space="preserve">agency and client </w:t>
      </w:r>
      <w:r>
        <w:rPr>
          <w:lang w:val="en-GB"/>
        </w:rPr>
        <w:t xml:space="preserve">is seen </w:t>
      </w:r>
      <w:r w:rsidRPr="004573A8">
        <w:rPr>
          <w:lang w:val="en-GB"/>
        </w:rPr>
        <w:t>as collaborative, w</w:t>
      </w:r>
      <w:r>
        <w:rPr>
          <w:lang w:val="en-GB"/>
        </w:rPr>
        <w:t>it</w:t>
      </w:r>
      <w:r w:rsidRPr="004573A8">
        <w:rPr>
          <w:lang w:val="en-GB"/>
        </w:rPr>
        <w:t>h different forms of knowledge and activities complement</w:t>
      </w:r>
      <w:r>
        <w:rPr>
          <w:lang w:val="en-GB"/>
        </w:rPr>
        <w:t>ing</w:t>
      </w:r>
      <w:r w:rsidRPr="004573A8">
        <w:rPr>
          <w:lang w:val="en-GB"/>
        </w:rPr>
        <w:t xml:space="preserve"> each other (see </w:t>
      </w:r>
      <w:proofErr w:type="spellStart"/>
      <w:r w:rsidRPr="004573A8">
        <w:rPr>
          <w:lang w:val="en-GB"/>
        </w:rPr>
        <w:t>Tritter</w:t>
      </w:r>
      <w:proofErr w:type="spellEnd"/>
      <w:r w:rsidRPr="004573A8">
        <w:rPr>
          <w:lang w:val="en-GB"/>
        </w:rPr>
        <w:t xml:space="preserve"> </w:t>
      </w:r>
      <w:r>
        <w:rPr>
          <w:lang w:val="en-GB"/>
        </w:rPr>
        <w:t>and</w:t>
      </w:r>
      <w:r w:rsidRPr="004573A8">
        <w:rPr>
          <w:lang w:val="en-GB"/>
        </w:rPr>
        <w:t xml:space="preserve"> McCallum</w:t>
      </w:r>
      <w:r>
        <w:rPr>
          <w:lang w:val="en-GB"/>
        </w:rPr>
        <w:t>,</w:t>
      </w:r>
      <w:r w:rsidRPr="004573A8">
        <w:rPr>
          <w:lang w:val="en-GB"/>
        </w:rPr>
        <w:t xml:space="preserve"> 2006: 164).</w:t>
      </w:r>
      <w:r w:rsidR="006F7843">
        <w:rPr>
          <w:lang w:val="en-GB"/>
        </w:rPr>
        <w:t xml:space="preserve"> </w:t>
      </w:r>
      <w:r w:rsidR="00E66581">
        <w:rPr>
          <w:lang w:val="en-GB"/>
        </w:rPr>
        <w:t xml:space="preserve">In addition, </w:t>
      </w:r>
      <w:r w:rsidR="006F7843">
        <w:rPr>
          <w:lang w:val="en-GB"/>
        </w:rPr>
        <w:t xml:space="preserve">self-reflexive participation entails a negotiation of the goals of the intervention and the distribution of obligations between agency and </w:t>
      </w:r>
      <w:r w:rsidR="005814E3">
        <w:rPr>
          <w:lang w:val="en-GB"/>
        </w:rPr>
        <w:t>client</w:t>
      </w:r>
      <w:r w:rsidR="006F7843">
        <w:rPr>
          <w:lang w:val="en-GB"/>
        </w:rPr>
        <w:t xml:space="preserve"> that resonates well w</w:t>
      </w:r>
      <w:r w:rsidR="0037057F">
        <w:rPr>
          <w:lang w:val="en-GB"/>
        </w:rPr>
        <w:t xml:space="preserve">ith co-productive participation with its emphasis on basing the </w:t>
      </w:r>
      <w:r w:rsidR="00B5172C" w:rsidRPr="004F0E87">
        <w:rPr>
          <w:lang w:val="en-GB"/>
        </w:rPr>
        <w:t>service provision on the knowledge, competencies and skills of clients</w:t>
      </w:r>
      <w:r w:rsidR="0037057F">
        <w:rPr>
          <w:lang w:val="en-GB"/>
        </w:rPr>
        <w:t>.</w:t>
      </w:r>
    </w:p>
    <w:p w14:paraId="5F883C59" w14:textId="6DD9ED5B" w:rsidR="006F7843" w:rsidRPr="00CC2682" w:rsidRDefault="00CC2682" w:rsidP="00BC3ED8">
      <w:pPr>
        <w:spacing w:after="0"/>
        <w:ind w:firstLine="720"/>
        <w:jc w:val="both"/>
        <w:rPr>
          <w:lang w:val="en-GB"/>
        </w:rPr>
      </w:pPr>
      <w:r>
        <w:rPr>
          <w:lang w:val="en-GB"/>
        </w:rPr>
        <w:t>In contrast</w:t>
      </w:r>
      <w:r w:rsidR="00AF1D85">
        <w:rPr>
          <w:lang w:val="en-GB"/>
        </w:rPr>
        <w:t xml:space="preserve"> to the collaborative </w:t>
      </w:r>
      <w:r w:rsidR="00546A6D">
        <w:rPr>
          <w:lang w:val="en-GB"/>
        </w:rPr>
        <w:t xml:space="preserve">approach </w:t>
      </w:r>
      <w:r w:rsidR="00AF1D85">
        <w:rPr>
          <w:lang w:val="en-GB"/>
        </w:rPr>
        <w:t>of self-reflexive participation</w:t>
      </w:r>
      <w:r>
        <w:rPr>
          <w:lang w:val="en-GB"/>
        </w:rPr>
        <w:t>, d</w:t>
      </w:r>
      <w:r w:rsidRPr="004573A8">
        <w:rPr>
          <w:lang w:val="en-GB"/>
        </w:rPr>
        <w:t xml:space="preserve">emocratic participation </w:t>
      </w:r>
      <w:r w:rsidR="00546A6D">
        <w:rPr>
          <w:lang w:val="en-GB"/>
        </w:rPr>
        <w:t xml:space="preserve">is </w:t>
      </w:r>
      <w:r>
        <w:rPr>
          <w:lang w:val="en-GB"/>
        </w:rPr>
        <w:t xml:space="preserve">usually </w:t>
      </w:r>
      <w:r w:rsidR="00546A6D">
        <w:rPr>
          <w:lang w:val="en-GB"/>
        </w:rPr>
        <w:t xml:space="preserve">considered based on </w:t>
      </w:r>
      <w:r w:rsidRPr="004573A8">
        <w:rPr>
          <w:lang w:val="en-GB"/>
        </w:rPr>
        <w:t xml:space="preserve">an adversarial relationship between the </w:t>
      </w:r>
      <w:r>
        <w:rPr>
          <w:lang w:val="en-GB"/>
        </w:rPr>
        <w:t>agency and clients</w:t>
      </w:r>
      <w:r w:rsidRPr="004573A8">
        <w:rPr>
          <w:lang w:val="en-GB"/>
        </w:rPr>
        <w:t xml:space="preserve">, a relationship conceived as a contest for power between </w:t>
      </w:r>
      <w:proofErr w:type="spellStart"/>
      <w:r w:rsidRPr="004573A8">
        <w:rPr>
          <w:lang w:val="en-GB"/>
        </w:rPr>
        <w:t>powerholders</w:t>
      </w:r>
      <w:proofErr w:type="spellEnd"/>
      <w:r w:rsidRPr="004573A8">
        <w:rPr>
          <w:lang w:val="en-GB"/>
        </w:rPr>
        <w:t xml:space="preserve"> and the powerless (</w:t>
      </w:r>
      <w:proofErr w:type="spellStart"/>
      <w:r w:rsidRPr="004573A8">
        <w:rPr>
          <w:lang w:val="en-GB"/>
        </w:rPr>
        <w:t>Arnstein</w:t>
      </w:r>
      <w:proofErr w:type="spellEnd"/>
      <w:r>
        <w:rPr>
          <w:lang w:val="en-GB"/>
        </w:rPr>
        <w:t xml:space="preserve">, </w:t>
      </w:r>
      <w:r w:rsidRPr="004573A8">
        <w:rPr>
          <w:lang w:val="en-GB"/>
        </w:rPr>
        <w:t xml:space="preserve">1969; </w:t>
      </w:r>
      <w:proofErr w:type="spellStart"/>
      <w:r w:rsidRPr="004573A8">
        <w:rPr>
          <w:lang w:val="en-GB"/>
        </w:rPr>
        <w:t>Tritter</w:t>
      </w:r>
      <w:proofErr w:type="spellEnd"/>
      <w:r w:rsidRPr="004573A8">
        <w:rPr>
          <w:lang w:val="en-GB"/>
        </w:rPr>
        <w:t xml:space="preserve"> </w:t>
      </w:r>
      <w:r>
        <w:rPr>
          <w:lang w:val="en-GB"/>
        </w:rPr>
        <w:t>and</w:t>
      </w:r>
      <w:r w:rsidRPr="004573A8">
        <w:rPr>
          <w:lang w:val="en-GB"/>
        </w:rPr>
        <w:t xml:space="preserve"> McCallum</w:t>
      </w:r>
      <w:r>
        <w:rPr>
          <w:lang w:val="en-GB"/>
        </w:rPr>
        <w:t>,</w:t>
      </w:r>
      <w:r w:rsidRPr="004573A8">
        <w:rPr>
          <w:lang w:val="en-GB"/>
        </w:rPr>
        <w:t xml:space="preserve"> 2006: 164).</w:t>
      </w:r>
      <w:r>
        <w:rPr>
          <w:lang w:val="en-GB"/>
        </w:rPr>
        <w:t xml:space="preserve"> </w:t>
      </w:r>
      <w:r w:rsidR="00AF1D85">
        <w:rPr>
          <w:lang w:val="en-GB"/>
        </w:rPr>
        <w:t xml:space="preserve">The highly </w:t>
      </w:r>
      <w:r w:rsidR="00B5172C" w:rsidRPr="00CD7401">
        <w:rPr>
          <w:lang w:val="en-GB"/>
        </w:rPr>
        <w:t xml:space="preserve">individualized </w:t>
      </w:r>
      <w:r w:rsidR="00AF1D85">
        <w:rPr>
          <w:lang w:val="en-GB"/>
        </w:rPr>
        <w:t xml:space="preserve">self-reflexive </w:t>
      </w:r>
      <w:r w:rsidR="00DE72F2">
        <w:rPr>
          <w:lang w:val="en-GB"/>
        </w:rPr>
        <w:t>participation</w:t>
      </w:r>
      <w:r w:rsidR="00AF1D85">
        <w:rPr>
          <w:lang w:val="en-GB"/>
        </w:rPr>
        <w:t xml:space="preserve"> has </w:t>
      </w:r>
      <w:r w:rsidR="00B5172C" w:rsidRPr="004F0E87">
        <w:rPr>
          <w:lang w:val="en-GB"/>
        </w:rPr>
        <w:t>no</w:t>
      </w:r>
      <w:r w:rsidR="00B5172C">
        <w:rPr>
          <w:lang w:val="en-GB"/>
        </w:rPr>
        <w:t xml:space="preserve"> </w:t>
      </w:r>
      <w:r w:rsidR="00B5172C" w:rsidRPr="004F0E87">
        <w:rPr>
          <w:lang w:val="en-GB"/>
        </w:rPr>
        <w:t>collective counterpart</w:t>
      </w:r>
      <w:r w:rsidR="006249AB">
        <w:rPr>
          <w:lang w:val="en-GB"/>
        </w:rPr>
        <w:t>,</w:t>
      </w:r>
      <w:r w:rsidR="00AF1D85">
        <w:rPr>
          <w:lang w:val="en-GB"/>
        </w:rPr>
        <w:t xml:space="preserve"> </w:t>
      </w:r>
      <w:r w:rsidR="00DE72F2">
        <w:rPr>
          <w:lang w:val="en-GB"/>
        </w:rPr>
        <w:t xml:space="preserve">which </w:t>
      </w:r>
      <w:r w:rsidR="00AF1D85">
        <w:rPr>
          <w:lang w:val="en-GB"/>
        </w:rPr>
        <w:t>also contrasts with democratic participation.</w:t>
      </w:r>
      <w:r w:rsidR="00B5172C" w:rsidRPr="004F0E87">
        <w:rPr>
          <w:lang w:val="en-GB"/>
        </w:rPr>
        <w:t xml:space="preserve"> </w:t>
      </w:r>
      <w:r w:rsidR="006F7843" w:rsidRPr="004F0E87">
        <w:rPr>
          <w:lang w:val="en-GB"/>
        </w:rPr>
        <w:t>Self-reflexivity fundamentally relates to self-regulation</w:t>
      </w:r>
      <w:r w:rsidR="006F7843">
        <w:rPr>
          <w:lang w:val="en-GB"/>
        </w:rPr>
        <w:t>,</w:t>
      </w:r>
      <w:r w:rsidR="006F7843" w:rsidRPr="004F0E87">
        <w:rPr>
          <w:lang w:val="en-GB"/>
        </w:rPr>
        <w:t xml:space="preserve"> as </w:t>
      </w:r>
      <w:r w:rsidR="005814E3">
        <w:rPr>
          <w:lang w:val="en-GB"/>
        </w:rPr>
        <w:t>clients</w:t>
      </w:r>
      <w:r w:rsidR="006F7843" w:rsidRPr="004F0E87">
        <w:rPr>
          <w:lang w:val="en-GB"/>
        </w:rPr>
        <w:t xml:space="preserve"> are required to engage with the question</w:t>
      </w:r>
      <w:r w:rsidR="006F7843">
        <w:rPr>
          <w:lang w:val="en-GB"/>
        </w:rPr>
        <w:t>s</w:t>
      </w:r>
      <w:r w:rsidR="006F7843" w:rsidRPr="004F0E87">
        <w:rPr>
          <w:lang w:val="en-GB"/>
        </w:rPr>
        <w:t>: what are your goals</w:t>
      </w:r>
      <w:r w:rsidR="006F7843">
        <w:rPr>
          <w:lang w:val="en-GB"/>
        </w:rPr>
        <w:t>,</w:t>
      </w:r>
      <w:r w:rsidR="006F7843" w:rsidRPr="004F0E87">
        <w:rPr>
          <w:lang w:val="en-GB"/>
        </w:rPr>
        <w:t xml:space="preserve"> and how do you expect to achieve them? Here, participation takes the shape of negotiating the formation of personal development goals and ways to </w:t>
      </w:r>
      <w:r w:rsidR="00B970EE">
        <w:rPr>
          <w:lang w:val="en-GB"/>
        </w:rPr>
        <w:t>reach</w:t>
      </w:r>
      <w:r w:rsidR="00B970EE" w:rsidRPr="004F0E87">
        <w:rPr>
          <w:lang w:val="en-GB"/>
        </w:rPr>
        <w:t xml:space="preserve"> </w:t>
      </w:r>
      <w:r w:rsidR="006F7843" w:rsidRPr="004F0E87">
        <w:rPr>
          <w:lang w:val="en-GB"/>
        </w:rPr>
        <w:t>them.</w:t>
      </w:r>
      <w:r w:rsidR="006F7843">
        <w:rPr>
          <w:lang w:val="en-GB"/>
        </w:rPr>
        <w:t xml:space="preserve"> </w:t>
      </w:r>
      <w:r w:rsidR="006F7843" w:rsidRPr="00CA57AA">
        <w:t xml:space="preserve">Born and Jensen (2010) argue that this form </w:t>
      </w:r>
      <w:r w:rsidR="00BA5A66">
        <w:t>of participation is similar to human resource management</w:t>
      </w:r>
      <w:r w:rsidR="006F7843" w:rsidRPr="00CA57AA">
        <w:t>-interviews:</w:t>
      </w:r>
    </w:p>
    <w:p w14:paraId="046BAADA" w14:textId="77777777" w:rsidR="008F243D" w:rsidRDefault="008F243D" w:rsidP="00BC3ED8">
      <w:pPr>
        <w:autoSpaceDE w:val="0"/>
        <w:autoSpaceDN w:val="0"/>
        <w:adjustRightInd w:val="0"/>
        <w:spacing w:after="0"/>
        <w:ind w:left="567" w:right="567"/>
        <w:jc w:val="both"/>
        <w:rPr>
          <w:rFonts w:cstheme="minorHAnsi"/>
        </w:rPr>
      </w:pPr>
    </w:p>
    <w:p w14:paraId="087FFB80" w14:textId="1C732A24" w:rsidR="006F7843" w:rsidRPr="008F243D" w:rsidRDefault="008F243D" w:rsidP="000E6CB2">
      <w:pPr>
        <w:autoSpaceDE w:val="0"/>
        <w:autoSpaceDN w:val="0"/>
        <w:adjustRightInd w:val="0"/>
        <w:spacing w:after="0"/>
        <w:jc w:val="both"/>
        <w:rPr>
          <w:rFonts w:cstheme="minorHAnsi"/>
          <w:sz w:val="20"/>
        </w:rPr>
      </w:pPr>
      <w:r w:rsidRPr="008F243D">
        <w:rPr>
          <w:rFonts w:cstheme="minorHAnsi"/>
          <w:sz w:val="20"/>
        </w:rPr>
        <w:lastRenderedPageBreak/>
        <w:t>‘</w:t>
      </w:r>
      <w:r w:rsidR="006F7843" w:rsidRPr="008F243D">
        <w:rPr>
          <w:rFonts w:cstheme="minorHAnsi"/>
          <w:sz w:val="20"/>
        </w:rPr>
        <w:t xml:space="preserve">In these performance interviews the individual’s strong and weak sides are addressed in order to stimulate reflection with respect to relevant ambitions, skills, competencies, and opportunities. In such performance assessments, the language created by the </w:t>
      </w:r>
      <w:proofErr w:type="spellStart"/>
      <w:r w:rsidR="006F7843" w:rsidRPr="008F243D">
        <w:rPr>
          <w:rFonts w:cstheme="minorHAnsi"/>
          <w:sz w:val="20"/>
        </w:rPr>
        <w:t>industrialisation</w:t>
      </w:r>
      <w:proofErr w:type="spellEnd"/>
      <w:r w:rsidR="006F7843" w:rsidRPr="008F243D">
        <w:rPr>
          <w:rFonts w:cstheme="minorHAnsi"/>
          <w:sz w:val="20"/>
        </w:rPr>
        <w:t xml:space="preserve"> and </w:t>
      </w:r>
      <w:proofErr w:type="spellStart"/>
      <w:r w:rsidR="006F7843" w:rsidRPr="008F243D">
        <w:rPr>
          <w:rFonts w:cstheme="minorHAnsi"/>
          <w:sz w:val="20"/>
        </w:rPr>
        <w:t>collectivisation</w:t>
      </w:r>
      <w:proofErr w:type="spellEnd"/>
      <w:r w:rsidR="006F7843" w:rsidRPr="008F243D">
        <w:rPr>
          <w:rFonts w:cstheme="minorHAnsi"/>
          <w:sz w:val="20"/>
        </w:rPr>
        <w:t xml:space="preserve"> (‘‘we would like’’, ‘‘we demand’’, etc.) has ceased to be useful. Instead, a new idiom is used – the self-</w:t>
      </w:r>
      <w:proofErr w:type="spellStart"/>
      <w:r w:rsidR="006F7843" w:rsidRPr="008F243D">
        <w:rPr>
          <w:rFonts w:cstheme="minorHAnsi"/>
          <w:sz w:val="20"/>
        </w:rPr>
        <w:t>strategising</w:t>
      </w:r>
      <w:proofErr w:type="spellEnd"/>
      <w:r w:rsidR="006F7843" w:rsidRPr="008F243D">
        <w:rPr>
          <w:rFonts w:cstheme="minorHAnsi"/>
          <w:sz w:val="20"/>
        </w:rPr>
        <w:t xml:space="preserve"> language. By using this idiom, the employees can articulate that they, as individuals, have defined as objective to get from A to B in X number of days; and it is in this very plan that they establish the contours of themselves</w:t>
      </w:r>
      <w:r w:rsidRPr="008F243D">
        <w:rPr>
          <w:rFonts w:cstheme="minorHAnsi"/>
          <w:sz w:val="20"/>
        </w:rPr>
        <w:t>’</w:t>
      </w:r>
      <w:r w:rsidR="006F7843" w:rsidRPr="008F243D">
        <w:rPr>
          <w:rFonts w:cstheme="minorHAnsi"/>
          <w:sz w:val="20"/>
        </w:rPr>
        <w:t xml:space="preserve"> (Born and Jensen 2010: 330)</w:t>
      </w:r>
    </w:p>
    <w:p w14:paraId="436C546B" w14:textId="16D9F02B" w:rsidR="006F7843" w:rsidRDefault="006F7843" w:rsidP="00BC3ED8">
      <w:pPr>
        <w:spacing w:after="0"/>
        <w:ind w:firstLine="720"/>
        <w:jc w:val="both"/>
      </w:pPr>
    </w:p>
    <w:p w14:paraId="548EE356" w14:textId="79988A37" w:rsidR="00AF5EAF" w:rsidRPr="00B5172C" w:rsidRDefault="00B5172C" w:rsidP="00BC3ED8">
      <w:pPr>
        <w:spacing w:after="0"/>
        <w:jc w:val="both"/>
      </w:pPr>
      <w:r>
        <w:rPr>
          <w:lang w:val="en-GB"/>
        </w:rPr>
        <w:t xml:space="preserve">Hence, self-reflexive participation is a participation in </w:t>
      </w:r>
      <w:r w:rsidRPr="004F0E87">
        <w:rPr>
          <w:lang w:val="en-GB"/>
        </w:rPr>
        <w:t>planning and self-creation, not participation in decision-making or problem</w:t>
      </w:r>
      <w:r>
        <w:rPr>
          <w:lang w:val="en-GB"/>
        </w:rPr>
        <w:t xml:space="preserve"> </w:t>
      </w:r>
      <w:r w:rsidRPr="004F0E87">
        <w:rPr>
          <w:lang w:val="en-GB"/>
        </w:rPr>
        <w:t xml:space="preserve">definition in a broader sense that might not relate to personal development or personal </w:t>
      </w:r>
      <w:proofErr w:type="gramStart"/>
      <w:r w:rsidRPr="004F0E87">
        <w:rPr>
          <w:lang w:val="en-GB"/>
        </w:rPr>
        <w:t>goal-setting</w:t>
      </w:r>
      <w:proofErr w:type="gramEnd"/>
      <w:r>
        <w:rPr>
          <w:lang w:val="en-GB"/>
        </w:rPr>
        <w:t>.</w:t>
      </w:r>
      <w:r>
        <w:t xml:space="preserve"> </w:t>
      </w:r>
      <w:r w:rsidR="00CC2682">
        <w:rPr>
          <w:lang w:val="en-GB"/>
        </w:rPr>
        <w:t>When important conflicts of interest or conflicts of values exist between the client and the agency, the s</w:t>
      </w:r>
      <w:r w:rsidR="00DE72F2">
        <w:rPr>
          <w:lang w:val="en-GB"/>
        </w:rPr>
        <w:t>ystem-induced dialogical</w:t>
      </w:r>
      <w:r w:rsidR="00CC2682">
        <w:rPr>
          <w:lang w:val="en-GB"/>
        </w:rPr>
        <w:t xml:space="preserve"> self-reflexivity may become problematic, because it relies on trust, collaboration and the possibilit</w:t>
      </w:r>
      <w:r w:rsidR="00DE72F2">
        <w:rPr>
          <w:lang w:val="en-GB"/>
        </w:rPr>
        <w:t>y of reaching consensus. In the</w:t>
      </w:r>
      <w:r w:rsidR="00CC2682">
        <w:rPr>
          <w:lang w:val="en-GB"/>
        </w:rPr>
        <w:t xml:space="preserve"> context</w:t>
      </w:r>
      <w:r w:rsidR="00DE72F2">
        <w:rPr>
          <w:lang w:val="en-GB"/>
        </w:rPr>
        <w:t xml:space="preserve"> of fundamental conflicts</w:t>
      </w:r>
      <w:r w:rsidR="006E399A">
        <w:rPr>
          <w:lang w:val="en-GB"/>
        </w:rPr>
        <w:t xml:space="preserve"> of interests or values</w:t>
      </w:r>
      <w:r w:rsidR="00CC2682">
        <w:rPr>
          <w:lang w:val="en-GB"/>
        </w:rPr>
        <w:t>, there is a risk that the system-induced reflexivity and attempt at reaching consensus through dialogue becomes a form of manipulation of the goals and preferences of client</w:t>
      </w:r>
      <w:r w:rsidR="004B521E">
        <w:rPr>
          <w:lang w:val="en-GB"/>
        </w:rPr>
        <w:t>s,</w:t>
      </w:r>
      <w:r w:rsidR="00AF5EAF">
        <w:rPr>
          <w:lang w:val="en-GB"/>
        </w:rPr>
        <w:t xml:space="preserve"> </w:t>
      </w:r>
      <w:r w:rsidR="00AF5EAF" w:rsidRPr="00DC3D0E">
        <w:t xml:space="preserve">as </w:t>
      </w:r>
      <w:r w:rsidR="004B521E">
        <w:t>they</w:t>
      </w:r>
      <w:r w:rsidR="00AF5EAF" w:rsidRPr="00DC3D0E">
        <w:t xml:space="preserve"> </w:t>
      </w:r>
      <w:proofErr w:type="gramStart"/>
      <w:r w:rsidR="00AF5EAF" w:rsidRPr="00DC3D0E">
        <w:t xml:space="preserve">are </w:t>
      </w:r>
      <w:r w:rsidR="006249AB">
        <w:t>urged</w:t>
      </w:r>
      <w:proofErr w:type="gramEnd"/>
      <w:r w:rsidR="006249AB" w:rsidRPr="00DC3D0E">
        <w:t xml:space="preserve"> </w:t>
      </w:r>
      <w:r w:rsidR="00AF5EAF" w:rsidRPr="00DC3D0E">
        <w:t>by the system to reflect on their life situation in a particular light</w:t>
      </w:r>
      <w:r w:rsidR="00CC2682">
        <w:rPr>
          <w:lang w:val="en-GB"/>
        </w:rPr>
        <w:t>.</w:t>
      </w:r>
      <w:r w:rsidR="00AF5EAF">
        <w:rPr>
          <w:lang w:val="en-GB"/>
        </w:rPr>
        <w:t xml:space="preserve"> </w:t>
      </w:r>
      <w:r w:rsidR="00F406E8">
        <w:rPr>
          <w:lang w:val="en-GB"/>
        </w:rPr>
        <w:t>Here</w:t>
      </w:r>
      <w:r w:rsidR="00AF5EAF">
        <w:rPr>
          <w:lang w:val="en-GB"/>
        </w:rPr>
        <w:t xml:space="preserve">, </w:t>
      </w:r>
      <w:r w:rsidR="00AF5EAF">
        <w:t>self</w:t>
      </w:r>
      <w:r w:rsidR="00AF5EAF" w:rsidRPr="00DC3D0E">
        <w:t xml:space="preserve">-reflexive participation </w:t>
      </w:r>
      <w:r w:rsidR="00AF5EAF">
        <w:t xml:space="preserve">may </w:t>
      </w:r>
      <w:r w:rsidR="00F406E8">
        <w:t xml:space="preserve">obscure </w:t>
      </w:r>
      <w:r w:rsidR="00AF5EAF" w:rsidRPr="00DC3D0E">
        <w:t>important confli</w:t>
      </w:r>
      <w:r w:rsidR="00F406E8">
        <w:t>cts between agency</w:t>
      </w:r>
      <w:r w:rsidR="00AF5EAF" w:rsidRPr="00DC3D0E">
        <w:t xml:space="preserve"> and clients</w:t>
      </w:r>
      <w:r w:rsidR="00F406E8">
        <w:t>.</w:t>
      </w:r>
      <w:r w:rsidR="00AF5EAF" w:rsidRPr="00DC3D0E">
        <w:t xml:space="preserve"> </w:t>
      </w:r>
    </w:p>
    <w:p w14:paraId="5124BB80" w14:textId="6418F144" w:rsidR="00BC7D4A" w:rsidRDefault="00531244" w:rsidP="00BC3ED8">
      <w:pPr>
        <w:spacing w:after="0"/>
        <w:ind w:firstLine="720"/>
        <w:jc w:val="both"/>
        <w:rPr>
          <w:lang w:val="en-GB"/>
        </w:rPr>
      </w:pPr>
      <w:r>
        <w:rPr>
          <w:lang w:val="en-GB"/>
        </w:rPr>
        <w:t xml:space="preserve">Self-reflexivity bears some affinities with consumerist participation </w:t>
      </w:r>
      <w:r w:rsidR="006249AB">
        <w:rPr>
          <w:lang w:val="en-GB"/>
        </w:rPr>
        <w:t>concerning</w:t>
      </w:r>
      <w:r>
        <w:rPr>
          <w:lang w:val="en-GB"/>
        </w:rPr>
        <w:t xml:space="preserve"> the emphasis on </w:t>
      </w:r>
      <w:r w:rsidRPr="004F0E87">
        <w:rPr>
          <w:lang w:val="en-GB"/>
        </w:rPr>
        <w:t>personalized services and individual responsibility</w:t>
      </w:r>
      <w:r>
        <w:rPr>
          <w:lang w:val="en-GB"/>
        </w:rPr>
        <w:t xml:space="preserve">. However, </w:t>
      </w:r>
      <w:r w:rsidR="00B970EE">
        <w:rPr>
          <w:lang w:val="en-GB"/>
        </w:rPr>
        <w:t xml:space="preserve">in </w:t>
      </w:r>
      <w:r w:rsidRPr="00CD7401">
        <w:rPr>
          <w:lang w:val="en-GB"/>
        </w:rPr>
        <w:t xml:space="preserve">consumerist participation </w:t>
      </w:r>
      <w:r w:rsidR="00B970EE">
        <w:rPr>
          <w:lang w:val="en-GB"/>
        </w:rPr>
        <w:t xml:space="preserve">it </w:t>
      </w:r>
      <w:proofErr w:type="gramStart"/>
      <w:r w:rsidR="00B970EE">
        <w:rPr>
          <w:lang w:val="en-GB"/>
        </w:rPr>
        <w:t>is usually assumed</w:t>
      </w:r>
      <w:proofErr w:type="gramEnd"/>
      <w:r w:rsidR="00B970EE">
        <w:rPr>
          <w:lang w:val="en-GB"/>
        </w:rPr>
        <w:t xml:space="preserve"> that the client holds </w:t>
      </w:r>
      <w:r w:rsidRPr="00CD7401">
        <w:rPr>
          <w:lang w:val="en-GB"/>
        </w:rPr>
        <w:t xml:space="preserve">preformed and stable individual preferences as the basis </w:t>
      </w:r>
      <w:r>
        <w:rPr>
          <w:lang w:val="en-GB"/>
        </w:rPr>
        <w:t>o</w:t>
      </w:r>
      <w:r w:rsidRPr="00CD7401">
        <w:rPr>
          <w:lang w:val="en-GB"/>
        </w:rPr>
        <w:t>f choice</w:t>
      </w:r>
      <w:r>
        <w:rPr>
          <w:lang w:val="en-GB"/>
        </w:rPr>
        <w:t xml:space="preserve">, </w:t>
      </w:r>
      <w:r w:rsidR="00B970EE">
        <w:rPr>
          <w:lang w:val="en-GB"/>
        </w:rPr>
        <w:t xml:space="preserve">while </w:t>
      </w:r>
      <w:r>
        <w:rPr>
          <w:lang w:val="en-GB"/>
        </w:rPr>
        <w:t xml:space="preserve">self-reflexive participation entails reconstructing or redefining the </w:t>
      </w:r>
      <w:r w:rsidR="005814E3">
        <w:rPr>
          <w:lang w:val="en-GB"/>
        </w:rPr>
        <w:t>client</w:t>
      </w:r>
      <w:r>
        <w:rPr>
          <w:lang w:val="en-GB"/>
        </w:rPr>
        <w:t xml:space="preserve"> through dialogue. Self-reflexive participation is not </w:t>
      </w:r>
      <w:r w:rsidR="00DE72F2">
        <w:rPr>
          <w:lang w:val="en-GB"/>
        </w:rPr>
        <w:t xml:space="preserve">primarily </w:t>
      </w:r>
      <w:r>
        <w:rPr>
          <w:lang w:val="en-GB"/>
        </w:rPr>
        <w:t xml:space="preserve">about making choices, but about observing yourself and setting </w:t>
      </w:r>
      <w:r w:rsidR="00CC2682">
        <w:rPr>
          <w:lang w:val="en-GB"/>
        </w:rPr>
        <w:t xml:space="preserve">goals for your personal </w:t>
      </w:r>
      <w:r>
        <w:rPr>
          <w:lang w:val="en-GB"/>
        </w:rPr>
        <w:t>development</w:t>
      </w:r>
      <w:r w:rsidR="00CC2682">
        <w:rPr>
          <w:lang w:val="en-GB"/>
        </w:rPr>
        <w:t xml:space="preserve">. </w:t>
      </w:r>
      <w:r w:rsidR="004670F0">
        <w:rPr>
          <w:lang w:val="en-GB"/>
        </w:rPr>
        <w:t>S</w:t>
      </w:r>
      <w:r w:rsidRPr="00CD7401">
        <w:rPr>
          <w:lang w:val="en-GB"/>
        </w:rPr>
        <w:t xml:space="preserve">elf-reflexive participation is </w:t>
      </w:r>
      <w:r w:rsidR="00DE72F2">
        <w:rPr>
          <w:lang w:val="en-GB"/>
        </w:rPr>
        <w:t xml:space="preserve">a form of </w:t>
      </w:r>
      <w:r w:rsidRPr="00CD7401">
        <w:rPr>
          <w:lang w:val="en-GB"/>
        </w:rPr>
        <w:t xml:space="preserve">participation </w:t>
      </w:r>
      <w:r>
        <w:rPr>
          <w:lang w:val="en-GB"/>
        </w:rPr>
        <w:t>that</w:t>
      </w:r>
      <w:r w:rsidRPr="00CD7401">
        <w:rPr>
          <w:lang w:val="en-GB"/>
        </w:rPr>
        <w:t xml:space="preserve"> constitut</w:t>
      </w:r>
      <w:r>
        <w:rPr>
          <w:lang w:val="en-GB"/>
        </w:rPr>
        <w:t>es</w:t>
      </w:r>
      <w:r w:rsidRPr="00CD7401">
        <w:rPr>
          <w:lang w:val="en-GB"/>
        </w:rPr>
        <w:t xml:space="preserve"> the self and goals for the future.</w:t>
      </w:r>
      <w:r w:rsidR="004670F0">
        <w:rPr>
          <w:lang w:val="en-GB"/>
        </w:rPr>
        <w:t xml:space="preserve"> While the goal-orientation might seem to resonate with consumerist participation, the process of goal-formation that is crucial for self-reflexive participation sets the two forms of participation apart. </w:t>
      </w:r>
      <w:r w:rsidR="006249AB">
        <w:rPr>
          <w:lang w:val="en-GB"/>
        </w:rPr>
        <w:t>C</w:t>
      </w:r>
      <w:r w:rsidR="00BC7D4A" w:rsidRPr="004573A8">
        <w:rPr>
          <w:lang w:val="en-GB"/>
        </w:rPr>
        <w:t>onsumerist participation</w:t>
      </w:r>
      <w:r w:rsidR="00BC7D4A">
        <w:rPr>
          <w:lang w:val="en-GB"/>
        </w:rPr>
        <w:t xml:space="preserve"> </w:t>
      </w:r>
      <w:r w:rsidR="00BC7D4A" w:rsidRPr="004573A8">
        <w:rPr>
          <w:lang w:val="en-GB"/>
        </w:rPr>
        <w:t>relies on an understanding of the client as informed and rational</w:t>
      </w:r>
      <w:r w:rsidR="004670F0">
        <w:rPr>
          <w:lang w:val="en-GB"/>
        </w:rPr>
        <w:t xml:space="preserve"> with preformed preferences, while </w:t>
      </w:r>
      <w:r w:rsidR="004670F0" w:rsidRPr="00CD7401">
        <w:rPr>
          <w:lang w:val="en-GB"/>
        </w:rPr>
        <w:t xml:space="preserve">self-reflexive participation is based on a recognition of the client as a capable and reflexive citizen </w:t>
      </w:r>
      <w:r w:rsidR="004670F0">
        <w:rPr>
          <w:lang w:val="en-GB"/>
        </w:rPr>
        <w:t>who</w:t>
      </w:r>
      <w:r w:rsidR="004670F0" w:rsidRPr="00CD7401">
        <w:rPr>
          <w:lang w:val="en-GB"/>
        </w:rPr>
        <w:t xml:space="preserve"> is able to </w:t>
      </w:r>
      <w:r w:rsidR="004670F0">
        <w:rPr>
          <w:lang w:val="en-GB"/>
        </w:rPr>
        <w:t>reflect, engage in dialogical goal-setting and self-regulate (plan and act</w:t>
      </w:r>
      <w:r w:rsidR="004670F0" w:rsidRPr="00CD7401">
        <w:rPr>
          <w:lang w:val="en-GB"/>
        </w:rPr>
        <w:t xml:space="preserve">) in a goal-oriented manner (Born </w:t>
      </w:r>
      <w:r w:rsidR="004670F0">
        <w:rPr>
          <w:lang w:val="en-GB"/>
        </w:rPr>
        <w:t>and</w:t>
      </w:r>
      <w:r w:rsidR="004670F0" w:rsidRPr="00CD7401">
        <w:rPr>
          <w:lang w:val="en-GB"/>
        </w:rPr>
        <w:t xml:space="preserve"> Jensen</w:t>
      </w:r>
      <w:r w:rsidR="004670F0">
        <w:rPr>
          <w:lang w:val="en-GB"/>
        </w:rPr>
        <w:t>,</w:t>
      </w:r>
      <w:r w:rsidR="004670F0" w:rsidRPr="00CD7401">
        <w:rPr>
          <w:lang w:val="en-GB"/>
        </w:rPr>
        <w:t xml:space="preserve"> 2005; Ferguson</w:t>
      </w:r>
      <w:r w:rsidR="004670F0">
        <w:rPr>
          <w:lang w:val="en-GB"/>
        </w:rPr>
        <w:t>,</w:t>
      </w:r>
      <w:r w:rsidR="004670F0" w:rsidRPr="00CD7401">
        <w:rPr>
          <w:lang w:val="en-GB"/>
        </w:rPr>
        <w:t xml:space="preserve"> 2003).</w:t>
      </w:r>
      <w:r w:rsidR="004670F0">
        <w:rPr>
          <w:lang w:val="en-GB"/>
        </w:rPr>
        <w:t xml:space="preserve"> This bears some affinities with c</w:t>
      </w:r>
      <w:r w:rsidR="004670F0" w:rsidRPr="004573A8">
        <w:rPr>
          <w:lang w:val="en-GB"/>
        </w:rPr>
        <w:t xml:space="preserve">o-productive participation </w:t>
      </w:r>
      <w:r w:rsidR="004670F0">
        <w:rPr>
          <w:lang w:val="en-GB"/>
        </w:rPr>
        <w:t xml:space="preserve">that </w:t>
      </w:r>
      <w:r w:rsidR="004670F0" w:rsidRPr="004573A8">
        <w:rPr>
          <w:lang w:val="en-GB"/>
        </w:rPr>
        <w:t>relies on an understanding of the client as a knowledgeable and capable partner.</w:t>
      </w:r>
      <w:r w:rsidR="004670F0">
        <w:rPr>
          <w:lang w:val="en-GB"/>
        </w:rPr>
        <w:t xml:space="preserve"> </w:t>
      </w:r>
    </w:p>
    <w:p w14:paraId="305F1AE1" w14:textId="77777777" w:rsidR="008F243D" w:rsidRDefault="008F243D" w:rsidP="00BC3ED8">
      <w:pPr>
        <w:spacing w:after="0"/>
        <w:jc w:val="both"/>
        <w:rPr>
          <w:lang w:val="en-GB"/>
        </w:rPr>
      </w:pPr>
    </w:p>
    <w:p w14:paraId="74F633FA" w14:textId="5A560087" w:rsidR="00626C49" w:rsidRPr="004573A8" w:rsidRDefault="00626C49" w:rsidP="00BC3ED8">
      <w:pPr>
        <w:spacing w:after="0"/>
        <w:jc w:val="both"/>
        <w:rPr>
          <w:lang w:val="en-GB"/>
        </w:rPr>
      </w:pPr>
      <w:r w:rsidRPr="004573A8">
        <w:rPr>
          <w:lang w:val="en-GB"/>
        </w:rPr>
        <w:t xml:space="preserve">The four </w:t>
      </w:r>
      <w:r>
        <w:rPr>
          <w:lang w:val="en-GB"/>
        </w:rPr>
        <w:t xml:space="preserve">forms </w:t>
      </w:r>
      <w:r w:rsidRPr="004573A8">
        <w:rPr>
          <w:lang w:val="en-GB"/>
        </w:rPr>
        <w:t xml:space="preserve">of participation </w:t>
      </w:r>
      <w:proofErr w:type="gramStart"/>
      <w:r w:rsidRPr="004573A8">
        <w:rPr>
          <w:lang w:val="en-GB"/>
        </w:rPr>
        <w:t>are summarized</w:t>
      </w:r>
      <w:proofErr w:type="gramEnd"/>
      <w:r w:rsidRPr="004573A8">
        <w:rPr>
          <w:lang w:val="en-GB"/>
        </w:rPr>
        <w:t xml:space="preserve"> in Table 1.</w:t>
      </w:r>
    </w:p>
    <w:p w14:paraId="2434EC0B" w14:textId="3D98D21F" w:rsidR="001D50D1" w:rsidRDefault="001D50D1">
      <w:pPr>
        <w:rPr>
          <w:lang w:val="en-GB"/>
        </w:rPr>
      </w:pPr>
      <w:r>
        <w:rPr>
          <w:lang w:val="en-GB"/>
        </w:rPr>
        <w:br w:type="page"/>
      </w:r>
    </w:p>
    <w:p w14:paraId="2AC1BB51" w14:textId="77777777" w:rsidR="00626C49" w:rsidRDefault="00626C49" w:rsidP="00BC3ED8">
      <w:pPr>
        <w:spacing w:after="0"/>
        <w:ind w:firstLine="720"/>
        <w:jc w:val="both"/>
        <w:rPr>
          <w:lang w:val="en-GB"/>
        </w:rPr>
      </w:pPr>
    </w:p>
    <w:p w14:paraId="2CCCA050" w14:textId="77777777" w:rsidR="001D50D1" w:rsidRPr="004573A8" w:rsidRDefault="001D50D1" w:rsidP="001D50D1">
      <w:pPr>
        <w:spacing w:after="0" w:line="240" w:lineRule="auto"/>
        <w:rPr>
          <w:i/>
          <w:lang w:val="en-GB"/>
        </w:rPr>
      </w:pPr>
      <w:r w:rsidRPr="004573A8">
        <w:rPr>
          <w:i/>
          <w:lang w:val="en-GB"/>
        </w:rPr>
        <w:t xml:space="preserve">Table 1: </w:t>
      </w:r>
      <w:r>
        <w:rPr>
          <w:i/>
          <w:lang w:val="en-GB"/>
        </w:rPr>
        <w:t>Forms</w:t>
      </w:r>
      <w:r w:rsidRPr="004573A8">
        <w:rPr>
          <w:i/>
          <w:lang w:val="en-GB"/>
        </w:rPr>
        <w:t xml:space="preserve"> of </w:t>
      </w:r>
      <w:r>
        <w:rPr>
          <w:i/>
          <w:lang w:val="en-GB"/>
        </w:rPr>
        <w:t xml:space="preserve">client </w:t>
      </w:r>
      <w:r w:rsidRPr="004573A8">
        <w:rPr>
          <w:i/>
          <w:lang w:val="en-GB"/>
        </w:rPr>
        <w:t>participation</w:t>
      </w:r>
    </w:p>
    <w:tbl>
      <w:tblPr>
        <w:tblStyle w:val="Tabel-Gitter"/>
        <w:tblW w:w="0" w:type="auto"/>
        <w:tblLook w:val="04A0" w:firstRow="1" w:lastRow="0" w:firstColumn="1" w:lastColumn="0" w:noHBand="0" w:noVBand="1"/>
      </w:tblPr>
      <w:tblGrid>
        <w:gridCol w:w="1605"/>
        <w:gridCol w:w="1747"/>
        <w:gridCol w:w="1704"/>
        <w:gridCol w:w="2026"/>
        <w:gridCol w:w="2268"/>
      </w:tblGrid>
      <w:tr w:rsidR="001D50D1" w:rsidRPr="00CE643D" w14:paraId="00852AB7" w14:textId="77777777" w:rsidTr="00F0672F">
        <w:tc>
          <w:tcPr>
            <w:tcW w:w="1606" w:type="dxa"/>
          </w:tcPr>
          <w:p w14:paraId="412EE166" w14:textId="77777777" w:rsidR="001D50D1" w:rsidRPr="004573A8" w:rsidRDefault="001D50D1" w:rsidP="00F0672F">
            <w:pPr>
              <w:rPr>
                <w:lang w:val="en-GB"/>
              </w:rPr>
            </w:pPr>
          </w:p>
        </w:tc>
        <w:tc>
          <w:tcPr>
            <w:tcW w:w="1747" w:type="dxa"/>
          </w:tcPr>
          <w:p w14:paraId="3E89D2B5" w14:textId="77777777" w:rsidR="001D50D1" w:rsidRPr="004573A8" w:rsidRDefault="001D50D1" w:rsidP="00F0672F">
            <w:pPr>
              <w:rPr>
                <w:b/>
                <w:lang w:val="en-GB"/>
              </w:rPr>
            </w:pPr>
            <w:r w:rsidRPr="004573A8">
              <w:rPr>
                <w:b/>
                <w:lang w:val="en-GB"/>
              </w:rPr>
              <w:t>Democratic</w:t>
            </w:r>
          </w:p>
        </w:tc>
        <w:tc>
          <w:tcPr>
            <w:tcW w:w="1704" w:type="dxa"/>
          </w:tcPr>
          <w:p w14:paraId="48653CA0" w14:textId="77777777" w:rsidR="001D50D1" w:rsidRPr="004573A8" w:rsidRDefault="001D50D1" w:rsidP="00F0672F">
            <w:pPr>
              <w:rPr>
                <w:b/>
                <w:lang w:val="en-GB"/>
              </w:rPr>
            </w:pPr>
            <w:r w:rsidRPr="004573A8">
              <w:rPr>
                <w:b/>
                <w:lang w:val="en-GB"/>
              </w:rPr>
              <w:t>Consumerist</w:t>
            </w:r>
          </w:p>
        </w:tc>
        <w:tc>
          <w:tcPr>
            <w:tcW w:w="2026" w:type="dxa"/>
          </w:tcPr>
          <w:p w14:paraId="6ED39BEA" w14:textId="77777777" w:rsidR="001D50D1" w:rsidRPr="004573A8" w:rsidRDefault="001D50D1" w:rsidP="00F0672F">
            <w:pPr>
              <w:rPr>
                <w:b/>
                <w:lang w:val="en-GB"/>
              </w:rPr>
            </w:pPr>
            <w:r w:rsidRPr="004573A8">
              <w:rPr>
                <w:b/>
                <w:lang w:val="en-GB"/>
              </w:rPr>
              <w:t>Co-productive</w:t>
            </w:r>
          </w:p>
        </w:tc>
        <w:tc>
          <w:tcPr>
            <w:tcW w:w="2268" w:type="dxa"/>
          </w:tcPr>
          <w:p w14:paraId="47115F63" w14:textId="77777777" w:rsidR="001D50D1" w:rsidRPr="004573A8" w:rsidRDefault="001D50D1" w:rsidP="00F0672F">
            <w:pPr>
              <w:rPr>
                <w:b/>
                <w:lang w:val="en-GB"/>
              </w:rPr>
            </w:pPr>
            <w:r w:rsidRPr="004573A8">
              <w:rPr>
                <w:b/>
                <w:lang w:val="en-GB"/>
              </w:rPr>
              <w:t>Self-reflexive</w:t>
            </w:r>
          </w:p>
        </w:tc>
      </w:tr>
      <w:tr w:rsidR="001D50D1" w:rsidRPr="00CE643D" w14:paraId="03C699E8" w14:textId="77777777" w:rsidTr="00F0672F">
        <w:tc>
          <w:tcPr>
            <w:tcW w:w="1606" w:type="dxa"/>
          </w:tcPr>
          <w:p w14:paraId="0FC4687A" w14:textId="77777777" w:rsidR="001D50D1" w:rsidRPr="004573A8" w:rsidRDefault="001D50D1" w:rsidP="00F0672F">
            <w:pPr>
              <w:rPr>
                <w:b/>
                <w:lang w:val="en-GB"/>
              </w:rPr>
            </w:pPr>
            <w:r w:rsidRPr="004573A8">
              <w:rPr>
                <w:b/>
                <w:lang w:val="en-GB"/>
              </w:rPr>
              <w:t>Client role</w:t>
            </w:r>
          </w:p>
        </w:tc>
        <w:tc>
          <w:tcPr>
            <w:tcW w:w="1747" w:type="dxa"/>
          </w:tcPr>
          <w:p w14:paraId="7CE8DA6C" w14:textId="77777777" w:rsidR="001D50D1" w:rsidRPr="004573A8" w:rsidRDefault="001D50D1" w:rsidP="00F0672F">
            <w:pPr>
              <w:rPr>
                <w:lang w:val="en-GB"/>
              </w:rPr>
            </w:pPr>
            <w:r w:rsidRPr="004573A8">
              <w:rPr>
                <w:lang w:val="en-GB"/>
              </w:rPr>
              <w:t>Citizen</w:t>
            </w:r>
          </w:p>
        </w:tc>
        <w:tc>
          <w:tcPr>
            <w:tcW w:w="1704" w:type="dxa"/>
          </w:tcPr>
          <w:p w14:paraId="0C105F3B" w14:textId="77777777" w:rsidR="001D50D1" w:rsidRPr="004573A8" w:rsidRDefault="001D50D1" w:rsidP="00F0672F">
            <w:pPr>
              <w:rPr>
                <w:lang w:val="en-GB"/>
              </w:rPr>
            </w:pPr>
            <w:r w:rsidRPr="004573A8">
              <w:rPr>
                <w:lang w:val="en-GB"/>
              </w:rPr>
              <w:t>Consumer</w:t>
            </w:r>
          </w:p>
        </w:tc>
        <w:tc>
          <w:tcPr>
            <w:tcW w:w="2026" w:type="dxa"/>
          </w:tcPr>
          <w:p w14:paraId="6B220B36" w14:textId="77777777" w:rsidR="001D50D1" w:rsidRPr="004573A8" w:rsidRDefault="001D50D1" w:rsidP="00F0672F">
            <w:pPr>
              <w:rPr>
                <w:lang w:val="en-GB"/>
              </w:rPr>
            </w:pPr>
            <w:r w:rsidRPr="004573A8">
              <w:rPr>
                <w:lang w:val="en-GB"/>
              </w:rPr>
              <w:t>Partner</w:t>
            </w:r>
          </w:p>
        </w:tc>
        <w:tc>
          <w:tcPr>
            <w:tcW w:w="2268" w:type="dxa"/>
          </w:tcPr>
          <w:p w14:paraId="1414F9FA" w14:textId="77777777" w:rsidR="001D50D1" w:rsidRPr="004573A8" w:rsidRDefault="001D50D1" w:rsidP="00F0672F">
            <w:pPr>
              <w:rPr>
                <w:lang w:val="en-GB"/>
              </w:rPr>
            </w:pPr>
            <w:r w:rsidRPr="004573A8">
              <w:rPr>
                <w:lang w:val="en-GB"/>
              </w:rPr>
              <w:t>Self-entrepreneur</w:t>
            </w:r>
          </w:p>
        </w:tc>
      </w:tr>
      <w:tr w:rsidR="001D50D1" w:rsidRPr="00CE643D" w14:paraId="26AF40DC" w14:textId="77777777" w:rsidTr="00F0672F">
        <w:tc>
          <w:tcPr>
            <w:tcW w:w="1606" w:type="dxa"/>
          </w:tcPr>
          <w:p w14:paraId="750B0197" w14:textId="77777777" w:rsidR="001D50D1" w:rsidRPr="004573A8" w:rsidRDefault="001D50D1" w:rsidP="00F0672F">
            <w:pPr>
              <w:rPr>
                <w:b/>
                <w:lang w:val="en-GB"/>
              </w:rPr>
            </w:pPr>
            <w:r>
              <w:rPr>
                <w:b/>
                <w:lang w:val="en-GB"/>
              </w:rPr>
              <w:t>Conception of client</w:t>
            </w:r>
          </w:p>
        </w:tc>
        <w:tc>
          <w:tcPr>
            <w:tcW w:w="1747" w:type="dxa"/>
          </w:tcPr>
          <w:p w14:paraId="4248F36B" w14:textId="77777777" w:rsidR="001D50D1" w:rsidRPr="004573A8" w:rsidRDefault="001D50D1" w:rsidP="00F0672F">
            <w:pPr>
              <w:rPr>
                <w:lang w:val="en-GB"/>
              </w:rPr>
            </w:pPr>
            <w:r w:rsidRPr="004573A8">
              <w:rPr>
                <w:lang w:val="en-GB"/>
              </w:rPr>
              <w:t>Self-determining</w:t>
            </w:r>
          </w:p>
        </w:tc>
        <w:tc>
          <w:tcPr>
            <w:tcW w:w="1704" w:type="dxa"/>
          </w:tcPr>
          <w:p w14:paraId="03AF2990" w14:textId="77777777" w:rsidR="001D50D1" w:rsidRPr="004573A8" w:rsidRDefault="001D50D1" w:rsidP="00F0672F">
            <w:pPr>
              <w:rPr>
                <w:lang w:val="en-GB"/>
              </w:rPr>
            </w:pPr>
            <w:r w:rsidRPr="004573A8">
              <w:rPr>
                <w:lang w:val="en-GB"/>
              </w:rPr>
              <w:t>Informed</w:t>
            </w:r>
          </w:p>
          <w:p w14:paraId="71DA3D0C" w14:textId="77777777" w:rsidR="001D50D1" w:rsidRPr="004573A8" w:rsidRDefault="001D50D1" w:rsidP="00F0672F">
            <w:pPr>
              <w:rPr>
                <w:lang w:val="en-GB"/>
              </w:rPr>
            </w:pPr>
            <w:r w:rsidRPr="004573A8">
              <w:rPr>
                <w:lang w:val="en-GB"/>
              </w:rPr>
              <w:t>Rational</w:t>
            </w:r>
          </w:p>
        </w:tc>
        <w:tc>
          <w:tcPr>
            <w:tcW w:w="2026" w:type="dxa"/>
          </w:tcPr>
          <w:p w14:paraId="5C64D6FD" w14:textId="77777777" w:rsidR="001D50D1" w:rsidRPr="004573A8" w:rsidRDefault="001D50D1" w:rsidP="00F0672F">
            <w:pPr>
              <w:rPr>
                <w:lang w:val="en-GB"/>
              </w:rPr>
            </w:pPr>
            <w:r w:rsidRPr="004573A8">
              <w:rPr>
                <w:lang w:val="en-GB"/>
              </w:rPr>
              <w:t>Knowledgeable</w:t>
            </w:r>
          </w:p>
          <w:p w14:paraId="23989BD4" w14:textId="77777777" w:rsidR="001D50D1" w:rsidRPr="004573A8" w:rsidRDefault="001D50D1" w:rsidP="00F0672F">
            <w:pPr>
              <w:rPr>
                <w:lang w:val="en-GB"/>
              </w:rPr>
            </w:pPr>
            <w:r w:rsidRPr="004573A8">
              <w:rPr>
                <w:lang w:val="en-GB"/>
              </w:rPr>
              <w:t>Capable</w:t>
            </w:r>
          </w:p>
        </w:tc>
        <w:tc>
          <w:tcPr>
            <w:tcW w:w="2268" w:type="dxa"/>
          </w:tcPr>
          <w:p w14:paraId="309EC76B" w14:textId="77777777" w:rsidR="001D50D1" w:rsidRPr="004573A8" w:rsidRDefault="001D50D1" w:rsidP="00F0672F">
            <w:pPr>
              <w:rPr>
                <w:lang w:val="en-GB"/>
              </w:rPr>
            </w:pPr>
            <w:r w:rsidRPr="004573A8">
              <w:rPr>
                <w:lang w:val="en-GB"/>
              </w:rPr>
              <w:t>Reflexive</w:t>
            </w:r>
          </w:p>
          <w:p w14:paraId="56551E93" w14:textId="77777777" w:rsidR="001D50D1" w:rsidRPr="004573A8" w:rsidRDefault="001D50D1" w:rsidP="00F0672F">
            <w:pPr>
              <w:rPr>
                <w:lang w:val="en-GB"/>
              </w:rPr>
            </w:pPr>
            <w:r w:rsidRPr="004573A8">
              <w:rPr>
                <w:lang w:val="en-GB"/>
              </w:rPr>
              <w:t>Responsible</w:t>
            </w:r>
          </w:p>
          <w:p w14:paraId="1A82CAEA" w14:textId="77777777" w:rsidR="001D50D1" w:rsidRPr="004573A8" w:rsidRDefault="001D50D1" w:rsidP="00F0672F">
            <w:pPr>
              <w:rPr>
                <w:lang w:val="en-GB"/>
              </w:rPr>
            </w:pPr>
            <w:r w:rsidRPr="004573A8">
              <w:rPr>
                <w:lang w:val="en-GB"/>
              </w:rPr>
              <w:t>Capable</w:t>
            </w:r>
          </w:p>
        </w:tc>
      </w:tr>
      <w:tr w:rsidR="001D50D1" w:rsidRPr="00CE643D" w14:paraId="76D50EEC" w14:textId="77777777" w:rsidTr="00F0672F">
        <w:tc>
          <w:tcPr>
            <w:tcW w:w="1606" w:type="dxa"/>
          </w:tcPr>
          <w:p w14:paraId="2C580733" w14:textId="77777777" w:rsidR="001D50D1" w:rsidRPr="004573A8" w:rsidRDefault="001D50D1" w:rsidP="00F0672F">
            <w:pPr>
              <w:rPr>
                <w:b/>
                <w:lang w:val="en-GB"/>
              </w:rPr>
            </w:pPr>
            <w:r w:rsidRPr="004573A8">
              <w:rPr>
                <w:b/>
                <w:lang w:val="en-GB"/>
              </w:rPr>
              <w:t>Mode of operation</w:t>
            </w:r>
          </w:p>
        </w:tc>
        <w:tc>
          <w:tcPr>
            <w:tcW w:w="1747" w:type="dxa"/>
          </w:tcPr>
          <w:p w14:paraId="4818E9BF" w14:textId="77777777" w:rsidR="001D50D1" w:rsidRDefault="001D50D1" w:rsidP="00F0672F">
            <w:pPr>
              <w:rPr>
                <w:lang w:val="en-GB"/>
              </w:rPr>
            </w:pPr>
            <w:r w:rsidRPr="004573A8">
              <w:rPr>
                <w:lang w:val="en-GB"/>
              </w:rPr>
              <w:t xml:space="preserve">Voice </w:t>
            </w:r>
          </w:p>
          <w:p w14:paraId="7ECC2364" w14:textId="77777777" w:rsidR="001D50D1" w:rsidRPr="004573A8" w:rsidRDefault="001D50D1" w:rsidP="00F0672F">
            <w:pPr>
              <w:rPr>
                <w:lang w:val="en-GB"/>
              </w:rPr>
            </w:pPr>
            <w:r w:rsidRPr="004573A8">
              <w:rPr>
                <w:lang w:val="en-GB"/>
              </w:rPr>
              <w:t>Problem definition</w:t>
            </w:r>
          </w:p>
          <w:p w14:paraId="7876BFD1" w14:textId="77777777" w:rsidR="001D50D1" w:rsidRDefault="001D50D1" w:rsidP="00F0672F">
            <w:pPr>
              <w:rPr>
                <w:lang w:val="en-GB"/>
              </w:rPr>
            </w:pPr>
            <w:r w:rsidRPr="004573A8">
              <w:rPr>
                <w:lang w:val="en-GB"/>
              </w:rPr>
              <w:t>Decision-making</w:t>
            </w:r>
          </w:p>
          <w:p w14:paraId="7EA9A4F1" w14:textId="77777777" w:rsidR="001D50D1" w:rsidRPr="004573A8" w:rsidRDefault="001D50D1" w:rsidP="00F0672F">
            <w:pPr>
              <w:rPr>
                <w:lang w:val="en-GB"/>
              </w:rPr>
            </w:pPr>
            <w:r w:rsidRPr="004573A8">
              <w:rPr>
                <w:lang w:val="en-GB"/>
              </w:rPr>
              <w:t>Transfer of power</w:t>
            </w:r>
          </w:p>
        </w:tc>
        <w:tc>
          <w:tcPr>
            <w:tcW w:w="1704" w:type="dxa"/>
          </w:tcPr>
          <w:p w14:paraId="4D29A0AB" w14:textId="77777777" w:rsidR="001D50D1" w:rsidRPr="004573A8" w:rsidRDefault="001D50D1" w:rsidP="00F0672F">
            <w:pPr>
              <w:rPr>
                <w:lang w:val="en-GB"/>
              </w:rPr>
            </w:pPr>
            <w:r w:rsidRPr="004573A8">
              <w:rPr>
                <w:lang w:val="en-GB"/>
              </w:rPr>
              <w:t>Choice</w:t>
            </w:r>
          </w:p>
          <w:p w14:paraId="5105A858" w14:textId="77777777" w:rsidR="001D50D1" w:rsidRPr="004573A8" w:rsidRDefault="001D50D1" w:rsidP="00F0672F">
            <w:pPr>
              <w:rPr>
                <w:lang w:val="en-GB"/>
              </w:rPr>
            </w:pPr>
            <w:r w:rsidRPr="004573A8">
              <w:rPr>
                <w:lang w:val="en-GB"/>
              </w:rPr>
              <w:t>Exit</w:t>
            </w:r>
          </w:p>
        </w:tc>
        <w:tc>
          <w:tcPr>
            <w:tcW w:w="2026" w:type="dxa"/>
          </w:tcPr>
          <w:p w14:paraId="61182B35" w14:textId="77777777" w:rsidR="001D50D1" w:rsidRPr="003B46D6" w:rsidRDefault="001D50D1" w:rsidP="00F0672F">
            <w:pPr>
              <w:rPr>
                <w:lang w:val="en-GB"/>
              </w:rPr>
            </w:pPr>
            <w:r w:rsidRPr="003B46D6">
              <w:rPr>
                <w:lang w:val="en-GB"/>
              </w:rPr>
              <w:t>Service-delivery</w:t>
            </w:r>
          </w:p>
          <w:p w14:paraId="773E7807" w14:textId="77777777" w:rsidR="001D50D1" w:rsidRPr="003B46D6" w:rsidRDefault="001D50D1" w:rsidP="00F0672F">
            <w:pPr>
              <w:rPr>
                <w:lang w:val="en-GB"/>
              </w:rPr>
            </w:pPr>
            <w:r w:rsidRPr="003B46D6">
              <w:rPr>
                <w:lang w:val="en-GB"/>
              </w:rPr>
              <w:t>Task performance</w:t>
            </w:r>
          </w:p>
        </w:tc>
        <w:tc>
          <w:tcPr>
            <w:tcW w:w="2268" w:type="dxa"/>
          </w:tcPr>
          <w:p w14:paraId="328F9456" w14:textId="77777777" w:rsidR="001D50D1" w:rsidRPr="003B46D6" w:rsidRDefault="001D50D1" w:rsidP="00F0672F">
            <w:pPr>
              <w:rPr>
                <w:lang w:val="en-GB"/>
              </w:rPr>
            </w:pPr>
            <w:r w:rsidRPr="004573A8">
              <w:rPr>
                <w:lang w:val="en-GB"/>
              </w:rPr>
              <w:t xml:space="preserve">Future-oriented </w:t>
            </w:r>
            <w:r>
              <w:rPr>
                <w:lang w:val="en-GB"/>
              </w:rPr>
              <w:t>s</w:t>
            </w:r>
            <w:r w:rsidRPr="003B46D6">
              <w:rPr>
                <w:lang w:val="en-GB"/>
              </w:rPr>
              <w:t>elf-reflexivity</w:t>
            </w:r>
          </w:p>
          <w:p w14:paraId="493A8161" w14:textId="77777777" w:rsidR="001D50D1" w:rsidRPr="003B46D6" w:rsidRDefault="001D50D1" w:rsidP="00F0672F">
            <w:pPr>
              <w:rPr>
                <w:lang w:val="en-GB"/>
              </w:rPr>
            </w:pPr>
            <w:r w:rsidRPr="003B46D6">
              <w:rPr>
                <w:lang w:val="en-GB"/>
              </w:rPr>
              <w:t>Goal-setting</w:t>
            </w:r>
          </w:p>
          <w:p w14:paraId="648253C8" w14:textId="77777777" w:rsidR="001D50D1" w:rsidRPr="003B46D6" w:rsidRDefault="001D50D1" w:rsidP="00F0672F">
            <w:pPr>
              <w:rPr>
                <w:lang w:val="en-GB"/>
              </w:rPr>
            </w:pPr>
            <w:r w:rsidRPr="003B46D6">
              <w:rPr>
                <w:lang w:val="en-GB"/>
              </w:rPr>
              <w:t>Planning</w:t>
            </w:r>
          </w:p>
        </w:tc>
      </w:tr>
      <w:tr w:rsidR="001D50D1" w:rsidRPr="00CE643D" w14:paraId="698432EB" w14:textId="77777777" w:rsidTr="00F0672F">
        <w:tc>
          <w:tcPr>
            <w:tcW w:w="1606" w:type="dxa"/>
          </w:tcPr>
          <w:p w14:paraId="66AA69D2" w14:textId="77777777" w:rsidR="001D50D1" w:rsidRPr="003B46D6" w:rsidRDefault="001D50D1" w:rsidP="00F0672F">
            <w:pPr>
              <w:rPr>
                <w:b/>
                <w:lang w:val="en-GB"/>
              </w:rPr>
            </w:pPr>
            <w:r w:rsidRPr="003B46D6">
              <w:rPr>
                <w:b/>
                <w:lang w:val="en-GB"/>
              </w:rPr>
              <w:t>Purpose for client</w:t>
            </w:r>
          </w:p>
        </w:tc>
        <w:tc>
          <w:tcPr>
            <w:tcW w:w="1747" w:type="dxa"/>
          </w:tcPr>
          <w:p w14:paraId="32AA8152" w14:textId="77777777" w:rsidR="001D50D1" w:rsidRPr="003B46D6" w:rsidRDefault="001D50D1" w:rsidP="00F0672F">
            <w:pPr>
              <w:rPr>
                <w:lang w:val="en-GB"/>
              </w:rPr>
            </w:pPr>
            <w:r w:rsidRPr="003B46D6">
              <w:rPr>
                <w:lang w:val="en-GB"/>
              </w:rPr>
              <w:t>Access to rights</w:t>
            </w:r>
          </w:p>
          <w:p w14:paraId="522FED12" w14:textId="77777777" w:rsidR="001D50D1" w:rsidRPr="003B46D6" w:rsidRDefault="001D50D1" w:rsidP="00F0672F">
            <w:pPr>
              <w:rPr>
                <w:lang w:val="en-GB"/>
              </w:rPr>
            </w:pPr>
            <w:r w:rsidRPr="003B46D6">
              <w:rPr>
                <w:lang w:val="en-GB"/>
              </w:rPr>
              <w:t>Decision-power</w:t>
            </w:r>
          </w:p>
          <w:p w14:paraId="13A6B3EB" w14:textId="77777777" w:rsidR="001D50D1" w:rsidRPr="003B46D6" w:rsidRDefault="001D50D1" w:rsidP="00F0672F">
            <w:pPr>
              <w:rPr>
                <w:lang w:val="en-GB"/>
              </w:rPr>
            </w:pPr>
            <w:r w:rsidRPr="003B46D6">
              <w:rPr>
                <w:lang w:val="en-GB"/>
              </w:rPr>
              <w:t>Influence</w:t>
            </w:r>
          </w:p>
          <w:p w14:paraId="7D50F2D1" w14:textId="77777777" w:rsidR="001D50D1" w:rsidRPr="003B46D6" w:rsidRDefault="001D50D1" w:rsidP="00F0672F">
            <w:pPr>
              <w:rPr>
                <w:lang w:val="en-GB"/>
              </w:rPr>
            </w:pPr>
            <w:r w:rsidRPr="003B46D6">
              <w:rPr>
                <w:lang w:val="en-GB"/>
              </w:rPr>
              <w:t>Control</w:t>
            </w:r>
          </w:p>
          <w:p w14:paraId="258041D3" w14:textId="77777777" w:rsidR="001D50D1" w:rsidRPr="003B46D6" w:rsidRDefault="001D50D1" w:rsidP="00F0672F">
            <w:pPr>
              <w:rPr>
                <w:lang w:val="en-GB"/>
              </w:rPr>
            </w:pPr>
            <w:r w:rsidRPr="003B46D6">
              <w:rPr>
                <w:lang w:val="en-GB"/>
              </w:rPr>
              <w:t>Holding agency accountable</w:t>
            </w:r>
          </w:p>
        </w:tc>
        <w:tc>
          <w:tcPr>
            <w:tcW w:w="1704" w:type="dxa"/>
          </w:tcPr>
          <w:p w14:paraId="446A05E8" w14:textId="77777777" w:rsidR="001D50D1" w:rsidRPr="003B46D6" w:rsidRDefault="001D50D1" w:rsidP="00F0672F">
            <w:pPr>
              <w:rPr>
                <w:lang w:val="en-GB"/>
              </w:rPr>
            </w:pPr>
            <w:r w:rsidRPr="003B46D6">
              <w:rPr>
                <w:lang w:val="en-GB"/>
              </w:rPr>
              <w:t>Self-determination through choice</w:t>
            </w:r>
          </w:p>
          <w:p w14:paraId="32716F59" w14:textId="77777777" w:rsidR="001D50D1" w:rsidRPr="003B46D6" w:rsidRDefault="001D50D1" w:rsidP="00F0672F">
            <w:pPr>
              <w:rPr>
                <w:lang w:val="en-GB"/>
              </w:rPr>
            </w:pPr>
            <w:r w:rsidRPr="003B46D6">
              <w:rPr>
                <w:lang w:val="en-GB"/>
              </w:rPr>
              <w:t>Maximize self-interest</w:t>
            </w:r>
          </w:p>
        </w:tc>
        <w:tc>
          <w:tcPr>
            <w:tcW w:w="2026" w:type="dxa"/>
          </w:tcPr>
          <w:p w14:paraId="44C9698C" w14:textId="77777777" w:rsidR="001D50D1" w:rsidRPr="003B46D6" w:rsidRDefault="001D50D1" w:rsidP="00F0672F">
            <w:pPr>
              <w:rPr>
                <w:lang w:val="en-GB"/>
              </w:rPr>
            </w:pPr>
            <w:r>
              <w:rPr>
                <w:lang w:val="en-GB"/>
              </w:rPr>
              <w:t>Increase relevance of services</w:t>
            </w:r>
          </w:p>
          <w:p w14:paraId="7DE2ECE2" w14:textId="77777777" w:rsidR="001D50D1" w:rsidRPr="003B46D6" w:rsidRDefault="001D50D1" w:rsidP="00F0672F">
            <w:pPr>
              <w:rPr>
                <w:lang w:val="en-GB"/>
              </w:rPr>
            </w:pPr>
            <w:r>
              <w:rPr>
                <w:lang w:val="en-GB"/>
              </w:rPr>
              <w:t>Increase</w:t>
            </w:r>
            <w:r w:rsidRPr="003B46D6">
              <w:rPr>
                <w:lang w:val="en-GB"/>
              </w:rPr>
              <w:t xml:space="preserve"> control over process</w:t>
            </w:r>
          </w:p>
        </w:tc>
        <w:tc>
          <w:tcPr>
            <w:tcW w:w="2268" w:type="dxa"/>
          </w:tcPr>
          <w:p w14:paraId="05A68FD1" w14:textId="77777777" w:rsidR="001D50D1" w:rsidRDefault="001D50D1" w:rsidP="00F0672F">
            <w:pPr>
              <w:rPr>
                <w:lang w:val="en-GB"/>
              </w:rPr>
            </w:pPr>
            <w:r w:rsidRPr="003B46D6">
              <w:rPr>
                <w:lang w:val="en-GB"/>
              </w:rPr>
              <w:t>Personal development</w:t>
            </w:r>
          </w:p>
          <w:p w14:paraId="61E80630" w14:textId="77777777" w:rsidR="001D50D1" w:rsidRDefault="001D50D1" w:rsidP="00F0672F">
            <w:pPr>
              <w:rPr>
                <w:lang w:val="en-GB"/>
              </w:rPr>
            </w:pPr>
            <w:r>
              <w:rPr>
                <w:lang w:val="en-GB"/>
              </w:rPr>
              <w:t xml:space="preserve">Reimagine one’s self and possible future </w:t>
            </w:r>
          </w:p>
          <w:p w14:paraId="1D42414C" w14:textId="77777777" w:rsidR="001D50D1" w:rsidRDefault="001D50D1" w:rsidP="00F0672F">
            <w:pPr>
              <w:rPr>
                <w:lang w:val="en-GB"/>
              </w:rPr>
            </w:pPr>
            <w:r>
              <w:rPr>
                <w:lang w:val="en-GB"/>
              </w:rPr>
              <w:t>Life-planning</w:t>
            </w:r>
          </w:p>
          <w:p w14:paraId="11CFBCA1" w14:textId="77777777" w:rsidR="001D50D1" w:rsidRPr="003B46D6" w:rsidRDefault="001D50D1" w:rsidP="00F0672F">
            <w:pPr>
              <w:rPr>
                <w:lang w:val="en-GB"/>
              </w:rPr>
            </w:pPr>
            <w:r>
              <w:rPr>
                <w:lang w:val="en-GB"/>
              </w:rPr>
              <w:t>Devise strategies toward life projects</w:t>
            </w:r>
          </w:p>
        </w:tc>
      </w:tr>
      <w:tr w:rsidR="001D50D1" w:rsidRPr="00CE643D" w14:paraId="3861C09C" w14:textId="77777777" w:rsidTr="00F0672F">
        <w:tc>
          <w:tcPr>
            <w:tcW w:w="1606" w:type="dxa"/>
          </w:tcPr>
          <w:p w14:paraId="0FA257B0" w14:textId="77777777" w:rsidR="001D50D1" w:rsidRPr="003B46D6" w:rsidRDefault="001D50D1" w:rsidP="00F0672F">
            <w:pPr>
              <w:rPr>
                <w:b/>
                <w:lang w:val="en-GB"/>
              </w:rPr>
            </w:pPr>
            <w:r w:rsidRPr="003B46D6">
              <w:rPr>
                <w:b/>
                <w:lang w:val="en-GB"/>
              </w:rPr>
              <w:t>Purpose for agency</w:t>
            </w:r>
          </w:p>
        </w:tc>
        <w:tc>
          <w:tcPr>
            <w:tcW w:w="1747" w:type="dxa"/>
          </w:tcPr>
          <w:p w14:paraId="620AA725" w14:textId="77777777" w:rsidR="001D50D1" w:rsidRPr="003B46D6" w:rsidRDefault="001D50D1" w:rsidP="00F0672F">
            <w:pPr>
              <w:rPr>
                <w:lang w:val="en-GB"/>
              </w:rPr>
            </w:pPr>
            <w:r w:rsidRPr="003B46D6">
              <w:rPr>
                <w:lang w:val="en-GB"/>
              </w:rPr>
              <w:t>Legitimacy</w:t>
            </w:r>
          </w:p>
          <w:p w14:paraId="4DBB16B9" w14:textId="77777777" w:rsidR="001D50D1" w:rsidRPr="003B46D6" w:rsidRDefault="001D50D1" w:rsidP="00F0672F">
            <w:pPr>
              <w:rPr>
                <w:lang w:val="en-GB"/>
              </w:rPr>
            </w:pPr>
            <w:r w:rsidRPr="003B46D6">
              <w:rPr>
                <w:lang w:val="en-GB"/>
              </w:rPr>
              <w:t>Sustainability</w:t>
            </w:r>
          </w:p>
          <w:p w14:paraId="1D63A0B5" w14:textId="77777777" w:rsidR="001D50D1" w:rsidRPr="003B46D6" w:rsidRDefault="001D50D1" w:rsidP="00F0672F">
            <w:pPr>
              <w:rPr>
                <w:lang w:val="en-GB"/>
              </w:rPr>
            </w:pPr>
            <w:r w:rsidRPr="003B46D6">
              <w:rPr>
                <w:lang w:val="en-GB"/>
              </w:rPr>
              <w:t>Client commitment to decisions</w:t>
            </w:r>
          </w:p>
        </w:tc>
        <w:tc>
          <w:tcPr>
            <w:tcW w:w="1704" w:type="dxa"/>
          </w:tcPr>
          <w:p w14:paraId="12191001" w14:textId="77777777" w:rsidR="001D50D1" w:rsidRPr="003B46D6" w:rsidRDefault="001D50D1" w:rsidP="00F0672F">
            <w:pPr>
              <w:rPr>
                <w:lang w:val="en-GB"/>
              </w:rPr>
            </w:pPr>
            <w:r w:rsidRPr="003B46D6">
              <w:rPr>
                <w:lang w:val="en-GB"/>
              </w:rPr>
              <w:t>Cost-efficiency</w:t>
            </w:r>
          </w:p>
          <w:p w14:paraId="6687BE71" w14:textId="77777777" w:rsidR="001D50D1" w:rsidRPr="003B46D6" w:rsidRDefault="001D50D1" w:rsidP="00F0672F">
            <w:pPr>
              <w:rPr>
                <w:lang w:val="en-GB"/>
              </w:rPr>
            </w:pPr>
            <w:r w:rsidRPr="003B46D6">
              <w:rPr>
                <w:lang w:val="en-GB"/>
              </w:rPr>
              <w:t>User satisfaction</w:t>
            </w:r>
          </w:p>
        </w:tc>
        <w:tc>
          <w:tcPr>
            <w:tcW w:w="2026" w:type="dxa"/>
          </w:tcPr>
          <w:p w14:paraId="00A1EB38" w14:textId="77777777" w:rsidR="001D50D1" w:rsidRPr="003B46D6" w:rsidRDefault="001D50D1" w:rsidP="00F0672F">
            <w:pPr>
              <w:rPr>
                <w:lang w:val="en-GB"/>
              </w:rPr>
            </w:pPr>
            <w:r w:rsidRPr="003B46D6">
              <w:rPr>
                <w:lang w:val="en-GB"/>
              </w:rPr>
              <w:t>Improved use of resources</w:t>
            </w:r>
          </w:p>
          <w:p w14:paraId="5EC9619D" w14:textId="77777777" w:rsidR="001D50D1" w:rsidRPr="003B46D6" w:rsidRDefault="001D50D1" w:rsidP="00F0672F">
            <w:pPr>
              <w:rPr>
                <w:lang w:val="en-GB"/>
              </w:rPr>
            </w:pPr>
            <w:r w:rsidRPr="003B46D6">
              <w:rPr>
                <w:lang w:val="en-GB"/>
              </w:rPr>
              <w:t>Effectiveness</w:t>
            </w:r>
          </w:p>
          <w:p w14:paraId="6EB2AC8F" w14:textId="77777777" w:rsidR="001D50D1" w:rsidRPr="003B46D6" w:rsidRDefault="001D50D1" w:rsidP="00F0672F">
            <w:pPr>
              <w:rPr>
                <w:lang w:val="en-GB"/>
              </w:rPr>
            </w:pPr>
            <w:r w:rsidRPr="003B46D6">
              <w:rPr>
                <w:lang w:val="en-GB"/>
              </w:rPr>
              <w:t>Efficiency</w:t>
            </w:r>
          </w:p>
        </w:tc>
        <w:tc>
          <w:tcPr>
            <w:tcW w:w="2268" w:type="dxa"/>
          </w:tcPr>
          <w:p w14:paraId="5792DE29" w14:textId="77777777" w:rsidR="001D50D1" w:rsidRPr="003B46D6" w:rsidRDefault="001D50D1" w:rsidP="00F0672F">
            <w:pPr>
              <w:rPr>
                <w:lang w:val="en-GB"/>
              </w:rPr>
            </w:pPr>
            <w:r w:rsidRPr="003B46D6">
              <w:rPr>
                <w:lang w:val="en-GB"/>
              </w:rPr>
              <w:t>Self-regulation of client</w:t>
            </w:r>
          </w:p>
        </w:tc>
      </w:tr>
      <w:tr w:rsidR="001D50D1" w:rsidRPr="00CE643D" w14:paraId="43081810" w14:textId="77777777" w:rsidTr="00F0672F">
        <w:tc>
          <w:tcPr>
            <w:tcW w:w="1606" w:type="dxa"/>
          </w:tcPr>
          <w:p w14:paraId="1926E1DD" w14:textId="77777777" w:rsidR="001D50D1" w:rsidRPr="003B46D6" w:rsidRDefault="001D50D1" w:rsidP="00F0672F">
            <w:pPr>
              <w:rPr>
                <w:b/>
                <w:lang w:val="en-GB"/>
              </w:rPr>
            </w:pPr>
            <w:r w:rsidRPr="003B46D6">
              <w:rPr>
                <w:b/>
                <w:lang w:val="en-GB"/>
              </w:rPr>
              <w:t>Assumed relation between agency and participant</w:t>
            </w:r>
          </w:p>
        </w:tc>
        <w:tc>
          <w:tcPr>
            <w:tcW w:w="1747" w:type="dxa"/>
          </w:tcPr>
          <w:p w14:paraId="03B38FD0" w14:textId="77777777" w:rsidR="001D50D1" w:rsidRPr="003B46D6" w:rsidRDefault="001D50D1" w:rsidP="00F0672F">
            <w:pPr>
              <w:rPr>
                <w:lang w:val="en-GB"/>
              </w:rPr>
            </w:pPr>
            <w:r w:rsidRPr="003B46D6">
              <w:rPr>
                <w:lang w:val="en-GB"/>
              </w:rPr>
              <w:t>Adversarial</w:t>
            </w:r>
          </w:p>
        </w:tc>
        <w:tc>
          <w:tcPr>
            <w:tcW w:w="1704" w:type="dxa"/>
          </w:tcPr>
          <w:p w14:paraId="1AA0DEB4" w14:textId="77777777" w:rsidR="001D50D1" w:rsidRPr="003B46D6" w:rsidRDefault="001D50D1" w:rsidP="00F0672F">
            <w:pPr>
              <w:rPr>
                <w:lang w:val="en-GB"/>
              </w:rPr>
            </w:pPr>
            <w:r w:rsidRPr="003B46D6">
              <w:rPr>
                <w:lang w:val="en-GB"/>
              </w:rPr>
              <w:t>Resolvable through market</w:t>
            </w:r>
          </w:p>
        </w:tc>
        <w:tc>
          <w:tcPr>
            <w:tcW w:w="2026" w:type="dxa"/>
          </w:tcPr>
          <w:p w14:paraId="288C6573" w14:textId="77777777" w:rsidR="001D50D1" w:rsidRPr="003B46D6" w:rsidRDefault="001D50D1" w:rsidP="00F0672F">
            <w:pPr>
              <w:rPr>
                <w:lang w:val="en-GB"/>
              </w:rPr>
            </w:pPr>
            <w:r w:rsidRPr="003B46D6">
              <w:rPr>
                <w:lang w:val="en-GB"/>
              </w:rPr>
              <w:t>Collaborative</w:t>
            </w:r>
          </w:p>
        </w:tc>
        <w:tc>
          <w:tcPr>
            <w:tcW w:w="2268" w:type="dxa"/>
          </w:tcPr>
          <w:p w14:paraId="2D1CC040" w14:textId="77777777" w:rsidR="001D50D1" w:rsidRPr="003B46D6" w:rsidRDefault="001D50D1" w:rsidP="00F0672F">
            <w:pPr>
              <w:rPr>
                <w:lang w:val="en-GB"/>
              </w:rPr>
            </w:pPr>
            <w:r>
              <w:rPr>
                <w:lang w:val="en-GB"/>
              </w:rPr>
              <w:t xml:space="preserve">Collaborative/ </w:t>
            </w:r>
            <w:r w:rsidRPr="003B46D6">
              <w:rPr>
                <w:lang w:val="en-GB"/>
              </w:rPr>
              <w:t>Resolvable through dialogue</w:t>
            </w:r>
          </w:p>
        </w:tc>
      </w:tr>
    </w:tbl>
    <w:p w14:paraId="288FFC39" w14:textId="77777777" w:rsidR="001D50D1" w:rsidRDefault="001D50D1" w:rsidP="001D50D1">
      <w:pPr>
        <w:spacing w:after="0" w:line="240" w:lineRule="auto"/>
      </w:pPr>
    </w:p>
    <w:p w14:paraId="77401B72" w14:textId="205723BB" w:rsidR="00626C49" w:rsidRDefault="00626C49" w:rsidP="00BC3ED8">
      <w:pPr>
        <w:spacing w:after="0"/>
        <w:ind w:firstLine="720"/>
        <w:jc w:val="both"/>
        <w:rPr>
          <w:lang w:val="en-GB"/>
        </w:rPr>
      </w:pPr>
    </w:p>
    <w:p w14:paraId="4A027A86" w14:textId="74452FCE" w:rsidR="00626C49" w:rsidRPr="001D6B8E" w:rsidRDefault="00626C49" w:rsidP="00BC3ED8">
      <w:pPr>
        <w:spacing w:after="0"/>
        <w:ind w:firstLine="720"/>
        <w:jc w:val="both"/>
        <w:rPr>
          <w:b/>
          <w:sz w:val="28"/>
          <w:lang w:val="en-GB"/>
        </w:rPr>
      </w:pPr>
      <w:r w:rsidRPr="001D6B8E">
        <w:rPr>
          <w:b/>
          <w:sz w:val="28"/>
          <w:lang w:val="en-GB"/>
        </w:rPr>
        <w:t>Potentials of self-reflexive participation</w:t>
      </w:r>
    </w:p>
    <w:p w14:paraId="0FAFD65B" w14:textId="0BF896BE" w:rsidR="00176F36" w:rsidRPr="004F0E87" w:rsidRDefault="00B57A0F" w:rsidP="00BC3ED8">
      <w:pPr>
        <w:spacing w:after="0"/>
        <w:jc w:val="both"/>
        <w:rPr>
          <w:lang w:val="en-GB"/>
        </w:rPr>
      </w:pPr>
      <w:r w:rsidRPr="004F0E87">
        <w:rPr>
          <w:lang w:val="en-GB"/>
        </w:rPr>
        <w:t>Since the self-reflex</w:t>
      </w:r>
      <w:r w:rsidR="00260E36" w:rsidRPr="004F0E87">
        <w:rPr>
          <w:lang w:val="en-GB"/>
        </w:rPr>
        <w:t xml:space="preserve">ive </w:t>
      </w:r>
      <w:r w:rsidR="009F7D55">
        <w:rPr>
          <w:lang w:val="en-GB"/>
        </w:rPr>
        <w:t>form</w:t>
      </w:r>
      <w:r w:rsidR="00260E36" w:rsidRPr="004F0E87">
        <w:rPr>
          <w:lang w:val="en-GB"/>
        </w:rPr>
        <w:t xml:space="preserve"> of participation relates to personal goal-setting and self-creation, the </w:t>
      </w:r>
      <w:r w:rsidR="00622333" w:rsidRPr="004F0E87">
        <w:rPr>
          <w:lang w:val="en-GB"/>
        </w:rPr>
        <w:t xml:space="preserve">content of </w:t>
      </w:r>
      <w:r w:rsidR="00260E36" w:rsidRPr="004F0E87">
        <w:rPr>
          <w:lang w:val="en-GB"/>
        </w:rPr>
        <w:t>self-reflexivity is not limited to the specific target area addressed by the agency (e.g. employment, health</w:t>
      </w:r>
      <w:r w:rsidR="006C7EA7">
        <w:rPr>
          <w:lang w:val="en-GB"/>
        </w:rPr>
        <w:t xml:space="preserve"> or</w:t>
      </w:r>
      <w:r w:rsidR="00260E36" w:rsidRPr="004F0E87">
        <w:rPr>
          <w:lang w:val="en-GB"/>
        </w:rPr>
        <w:t xml:space="preserve"> education), but combines reflexivity </w:t>
      </w:r>
      <w:r w:rsidR="006C7EA7">
        <w:rPr>
          <w:lang w:val="en-GB"/>
        </w:rPr>
        <w:t>in relation to</w:t>
      </w:r>
      <w:r w:rsidR="00260E36" w:rsidRPr="004F0E87">
        <w:rPr>
          <w:lang w:val="en-GB"/>
        </w:rPr>
        <w:t xml:space="preserve"> personal, social and professional developments. This element of the self-reflexive participation has been criticized for subjecting clients to a demand for personal development when faced with</w:t>
      </w:r>
      <w:r w:rsidR="006C7EA7">
        <w:rPr>
          <w:lang w:val="en-GB"/>
        </w:rPr>
        <w:t>,</w:t>
      </w:r>
      <w:r w:rsidR="00260E36" w:rsidRPr="004F0E87">
        <w:rPr>
          <w:lang w:val="en-GB"/>
        </w:rPr>
        <w:t xml:space="preserve"> e.g. unemployment</w:t>
      </w:r>
      <w:r w:rsidR="00ED5DF3" w:rsidRPr="004F0E87">
        <w:rPr>
          <w:lang w:val="en-GB"/>
        </w:rPr>
        <w:t xml:space="preserve"> </w:t>
      </w:r>
      <w:r w:rsidR="00113FA3">
        <w:rPr>
          <w:lang w:val="en-GB"/>
        </w:rPr>
        <w:t>or</w:t>
      </w:r>
      <w:r w:rsidR="00ED5DF3" w:rsidRPr="004F0E87">
        <w:rPr>
          <w:lang w:val="en-GB"/>
        </w:rPr>
        <w:t xml:space="preserve"> disabilities</w:t>
      </w:r>
      <w:r w:rsidR="00260E36" w:rsidRPr="004F0E87">
        <w:rPr>
          <w:lang w:val="en-GB"/>
        </w:rPr>
        <w:t xml:space="preserve"> (</w:t>
      </w:r>
      <w:r w:rsidR="00ED5DF3" w:rsidRPr="004F0E87">
        <w:rPr>
          <w:lang w:val="en-GB"/>
        </w:rPr>
        <w:t>see</w:t>
      </w:r>
      <w:r w:rsidR="006C7EA7">
        <w:rPr>
          <w:lang w:val="en-GB"/>
        </w:rPr>
        <w:t>, e.g.</w:t>
      </w:r>
      <w:r w:rsidR="00ED5DF3" w:rsidRPr="004F0E87">
        <w:rPr>
          <w:lang w:val="en-GB"/>
        </w:rPr>
        <w:t xml:space="preserve"> </w:t>
      </w:r>
      <w:proofErr w:type="spellStart"/>
      <w:r w:rsidR="00260E36" w:rsidRPr="004F0E87">
        <w:rPr>
          <w:lang w:val="en-GB"/>
        </w:rPr>
        <w:t>Mik</w:t>
      </w:r>
      <w:proofErr w:type="spellEnd"/>
      <w:r w:rsidR="00260E36" w:rsidRPr="004F0E87">
        <w:rPr>
          <w:lang w:val="en-GB"/>
        </w:rPr>
        <w:t>-Meyer</w:t>
      </w:r>
      <w:r w:rsidR="00774A81">
        <w:rPr>
          <w:lang w:val="en-GB"/>
        </w:rPr>
        <w:t>,</w:t>
      </w:r>
      <w:r w:rsidR="00ED5DF3" w:rsidRPr="004F0E87">
        <w:rPr>
          <w:lang w:val="en-GB"/>
        </w:rPr>
        <w:t xml:space="preserve"> 2006</w:t>
      </w:r>
      <w:r w:rsidR="00260E36" w:rsidRPr="004F0E87">
        <w:rPr>
          <w:lang w:val="en-GB"/>
        </w:rPr>
        <w:t>), but it is also an element that carries potentials for problem-setting participation and life-first approaches (rather than</w:t>
      </w:r>
      <w:r w:rsidR="006C7EA7">
        <w:rPr>
          <w:lang w:val="en-GB"/>
        </w:rPr>
        <w:t>,</w:t>
      </w:r>
      <w:r w:rsidR="00260E36" w:rsidRPr="004F0E87">
        <w:rPr>
          <w:lang w:val="en-GB"/>
        </w:rPr>
        <w:t xml:space="preserve"> e.g. work-first) (</w:t>
      </w:r>
      <w:proofErr w:type="spellStart"/>
      <w:r w:rsidR="00260E36" w:rsidRPr="004F0E87">
        <w:rPr>
          <w:lang w:val="en-GB"/>
        </w:rPr>
        <w:t>Borghi</w:t>
      </w:r>
      <w:proofErr w:type="spellEnd"/>
      <w:r w:rsidR="00260E36" w:rsidRPr="004F0E87">
        <w:rPr>
          <w:lang w:val="en-GB"/>
        </w:rPr>
        <w:t xml:space="preserve"> and van </w:t>
      </w:r>
      <w:proofErr w:type="spellStart"/>
      <w:r w:rsidR="00260E36" w:rsidRPr="004F0E87">
        <w:rPr>
          <w:lang w:val="en-GB"/>
        </w:rPr>
        <w:t>Berkel</w:t>
      </w:r>
      <w:proofErr w:type="spellEnd"/>
      <w:r w:rsidR="00774A81">
        <w:rPr>
          <w:lang w:val="en-GB"/>
        </w:rPr>
        <w:t>,</w:t>
      </w:r>
      <w:r w:rsidR="00260E36" w:rsidRPr="004F0E87">
        <w:rPr>
          <w:lang w:val="en-GB"/>
        </w:rPr>
        <w:t xml:space="preserve"> 2007: 417).</w:t>
      </w:r>
      <w:r w:rsidR="0025664F" w:rsidRPr="004F0E87">
        <w:rPr>
          <w:lang w:val="en-GB"/>
        </w:rPr>
        <w:t xml:space="preserve"> </w:t>
      </w:r>
      <w:r w:rsidR="00667A7D">
        <w:rPr>
          <w:lang w:val="en-GB"/>
        </w:rPr>
        <w:t>In what follows, I will briefly present these contrasting views on self-reflexive participation</w:t>
      </w:r>
      <w:r w:rsidR="00667A7D" w:rsidRPr="00667A7D">
        <w:rPr>
          <w:lang w:val="en-GB"/>
        </w:rPr>
        <w:t xml:space="preserve"> </w:t>
      </w:r>
      <w:r w:rsidR="00667A7D" w:rsidRPr="004F0E87">
        <w:rPr>
          <w:lang w:val="en-GB"/>
        </w:rPr>
        <w:t>starting with the more critical approaches to self-reflexivity</w:t>
      </w:r>
      <w:r w:rsidR="00667A7D">
        <w:rPr>
          <w:lang w:val="en-GB"/>
        </w:rPr>
        <w:t>.</w:t>
      </w:r>
    </w:p>
    <w:p w14:paraId="76A96477" w14:textId="203B939B" w:rsidR="00E03CEA" w:rsidRPr="004573A8" w:rsidRDefault="00B82055" w:rsidP="00BC3ED8">
      <w:pPr>
        <w:spacing w:after="0"/>
        <w:ind w:firstLine="720"/>
        <w:jc w:val="both"/>
        <w:rPr>
          <w:rFonts w:cstheme="minorHAnsi"/>
          <w:lang w:val="en-GB"/>
        </w:rPr>
      </w:pPr>
      <w:r w:rsidRPr="004F0E87">
        <w:rPr>
          <w:rFonts w:cstheme="minorHAnsi"/>
          <w:lang w:val="en-GB"/>
        </w:rPr>
        <w:t xml:space="preserve">Self-reflexivity </w:t>
      </w:r>
      <w:r w:rsidR="00E03CEA" w:rsidRPr="004F0E87">
        <w:rPr>
          <w:rFonts w:cstheme="minorHAnsi"/>
          <w:lang w:val="en-GB"/>
        </w:rPr>
        <w:t xml:space="preserve">lends itself to </w:t>
      </w:r>
      <w:r w:rsidRPr="004F0E87">
        <w:rPr>
          <w:rFonts w:cstheme="minorHAnsi"/>
          <w:lang w:val="en-GB"/>
        </w:rPr>
        <w:t xml:space="preserve">a </w:t>
      </w:r>
      <w:proofErr w:type="spellStart"/>
      <w:r w:rsidR="00E03CEA" w:rsidRPr="004F0E87">
        <w:rPr>
          <w:rFonts w:cstheme="minorHAnsi"/>
          <w:lang w:val="en-GB"/>
        </w:rPr>
        <w:t>Foucauldian</w:t>
      </w:r>
      <w:proofErr w:type="spellEnd"/>
      <w:r w:rsidR="00E03CEA" w:rsidRPr="004F0E87">
        <w:rPr>
          <w:rFonts w:cstheme="minorHAnsi"/>
          <w:lang w:val="en-GB"/>
        </w:rPr>
        <w:t xml:space="preserve"> analysis of </w:t>
      </w:r>
      <w:r w:rsidR="00CE56B9">
        <w:rPr>
          <w:rFonts w:cstheme="minorHAnsi"/>
          <w:lang w:val="en-GB"/>
        </w:rPr>
        <w:t>the manner in which</w:t>
      </w:r>
      <w:r w:rsidR="00E03CEA" w:rsidRPr="004F0E87">
        <w:rPr>
          <w:rFonts w:cstheme="minorHAnsi"/>
          <w:lang w:val="en-GB"/>
        </w:rPr>
        <w:t xml:space="preserve"> power works through the creation of specific forms of subjectivity and</w:t>
      </w:r>
      <w:r w:rsidR="00CE56B9">
        <w:rPr>
          <w:rFonts w:cstheme="minorHAnsi"/>
          <w:lang w:val="en-GB"/>
        </w:rPr>
        <w:t>,</w:t>
      </w:r>
      <w:r w:rsidR="00E03CEA" w:rsidRPr="004F0E87">
        <w:rPr>
          <w:rFonts w:cstheme="minorHAnsi"/>
          <w:lang w:val="en-GB"/>
        </w:rPr>
        <w:t xml:space="preserve"> hence</w:t>
      </w:r>
      <w:r w:rsidR="00CE56B9">
        <w:rPr>
          <w:rFonts w:cstheme="minorHAnsi"/>
          <w:lang w:val="en-GB"/>
        </w:rPr>
        <w:t>,</w:t>
      </w:r>
      <w:r w:rsidR="00E03CEA" w:rsidRPr="004F0E87">
        <w:rPr>
          <w:rFonts w:cstheme="minorHAnsi"/>
          <w:lang w:val="en-GB"/>
        </w:rPr>
        <w:t xml:space="preserve"> </w:t>
      </w:r>
      <w:r w:rsidRPr="004F0E87">
        <w:rPr>
          <w:rFonts w:cstheme="minorHAnsi"/>
          <w:lang w:val="en-GB"/>
        </w:rPr>
        <w:t xml:space="preserve">how self-reflexivity creates a </w:t>
      </w:r>
      <w:r w:rsidR="00C85782" w:rsidRPr="004F0E87">
        <w:rPr>
          <w:rFonts w:cstheme="minorHAnsi"/>
          <w:lang w:val="en-GB"/>
        </w:rPr>
        <w:t>close</w:t>
      </w:r>
      <w:r w:rsidRPr="004F0E87">
        <w:rPr>
          <w:rFonts w:cstheme="minorHAnsi"/>
          <w:lang w:val="en-GB"/>
        </w:rPr>
        <w:t xml:space="preserve"> </w:t>
      </w:r>
      <w:r w:rsidR="00E03CEA" w:rsidRPr="004F0E87">
        <w:rPr>
          <w:rFonts w:cstheme="minorHAnsi"/>
          <w:lang w:val="en-GB"/>
        </w:rPr>
        <w:t>relationship between government and self-government (Peters</w:t>
      </w:r>
      <w:r w:rsidR="00774A81">
        <w:rPr>
          <w:rFonts w:cstheme="minorHAnsi"/>
          <w:lang w:val="en-GB"/>
        </w:rPr>
        <w:t>,</w:t>
      </w:r>
      <w:r w:rsidR="00E03CEA" w:rsidRPr="004F0E87">
        <w:rPr>
          <w:rFonts w:cstheme="minorHAnsi"/>
          <w:lang w:val="en-GB"/>
        </w:rPr>
        <w:t xml:space="preserve"> 2001). </w:t>
      </w:r>
      <w:r w:rsidRPr="004F0E87">
        <w:rPr>
          <w:rFonts w:cstheme="minorHAnsi"/>
          <w:lang w:val="en-GB"/>
        </w:rPr>
        <w:t xml:space="preserve">As such, participation as self-reflexivity </w:t>
      </w:r>
      <w:proofErr w:type="gramStart"/>
      <w:r w:rsidRPr="004F0E87">
        <w:rPr>
          <w:rFonts w:cstheme="minorHAnsi"/>
          <w:lang w:val="en-GB"/>
        </w:rPr>
        <w:t>is related</w:t>
      </w:r>
      <w:proofErr w:type="gramEnd"/>
      <w:r w:rsidRPr="004F0E87">
        <w:rPr>
          <w:rFonts w:cstheme="minorHAnsi"/>
          <w:lang w:val="en-GB"/>
        </w:rPr>
        <w:t xml:space="preserve"> to a form of micro-governance and has been described as a self-technology in a </w:t>
      </w:r>
      <w:proofErr w:type="spellStart"/>
      <w:r w:rsidRPr="004F0E87">
        <w:rPr>
          <w:rFonts w:cstheme="minorHAnsi"/>
          <w:lang w:val="en-GB"/>
        </w:rPr>
        <w:t>Foucauldian</w:t>
      </w:r>
      <w:proofErr w:type="spellEnd"/>
      <w:r w:rsidRPr="004F0E87">
        <w:rPr>
          <w:rFonts w:cstheme="minorHAnsi"/>
          <w:lang w:val="en-GB"/>
        </w:rPr>
        <w:t xml:space="preserve"> sense </w:t>
      </w:r>
      <w:r w:rsidRPr="004F0E87">
        <w:rPr>
          <w:rFonts w:cstheme="minorHAnsi"/>
          <w:lang w:val="en-GB"/>
        </w:rPr>
        <w:lastRenderedPageBreak/>
        <w:t xml:space="preserve">(Born </w:t>
      </w:r>
      <w:r w:rsidR="00CE56B9">
        <w:rPr>
          <w:rFonts w:cstheme="minorHAnsi"/>
          <w:lang w:val="en-GB"/>
        </w:rPr>
        <w:t>and</w:t>
      </w:r>
      <w:r w:rsidRPr="004F0E87">
        <w:rPr>
          <w:rFonts w:cstheme="minorHAnsi"/>
          <w:lang w:val="en-GB"/>
        </w:rPr>
        <w:t xml:space="preserve"> Jensen</w:t>
      </w:r>
      <w:r w:rsidR="00951B53">
        <w:rPr>
          <w:rFonts w:cstheme="minorHAnsi"/>
          <w:lang w:val="en-GB"/>
        </w:rPr>
        <w:t>,</w:t>
      </w:r>
      <w:r w:rsidRPr="004F0E87">
        <w:rPr>
          <w:rFonts w:cstheme="minorHAnsi"/>
          <w:lang w:val="en-GB"/>
        </w:rPr>
        <w:t xml:space="preserve"> 2010). </w:t>
      </w:r>
      <w:proofErr w:type="gramStart"/>
      <w:r w:rsidR="00641B7C" w:rsidRPr="004F0E87">
        <w:rPr>
          <w:rFonts w:cstheme="minorHAnsi"/>
          <w:lang w:val="en-GB"/>
        </w:rPr>
        <w:t xml:space="preserve">Critiques of </w:t>
      </w:r>
      <w:r w:rsidR="001A73C4">
        <w:rPr>
          <w:rFonts w:cstheme="minorHAnsi"/>
          <w:lang w:val="en-GB"/>
        </w:rPr>
        <w:t xml:space="preserve">demands of </w:t>
      </w:r>
      <w:r w:rsidR="00641B7C" w:rsidRPr="004F0E87">
        <w:rPr>
          <w:rFonts w:cstheme="minorHAnsi"/>
          <w:lang w:val="en-GB"/>
        </w:rPr>
        <w:t xml:space="preserve">self-reflexivity have highlighted the resources required </w:t>
      </w:r>
      <w:r w:rsidR="009B6BB6" w:rsidRPr="004F0E87">
        <w:rPr>
          <w:rFonts w:cstheme="minorHAnsi"/>
          <w:lang w:val="en-GB"/>
        </w:rPr>
        <w:t>for self-reflexivity</w:t>
      </w:r>
      <w:r w:rsidR="00641B7C" w:rsidRPr="004F0E87">
        <w:rPr>
          <w:rFonts w:cstheme="minorHAnsi"/>
          <w:lang w:val="en-GB"/>
        </w:rPr>
        <w:t xml:space="preserve"> </w:t>
      </w:r>
      <w:r w:rsidR="00DF18A4">
        <w:rPr>
          <w:rFonts w:cstheme="minorHAnsi"/>
          <w:lang w:val="en-GB"/>
        </w:rPr>
        <w:t xml:space="preserve">to take place </w:t>
      </w:r>
      <w:r w:rsidR="00641B7C" w:rsidRPr="004F0E87">
        <w:rPr>
          <w:rFonts w:cstheme="minorHAnsi"/>
          <w:lang w:val="en-GB"/>
        </w:rPr>
        <w:t>and</w:t>
      </w:r>
      <w:r w:rsidR="00CE56B9">
        <w:rPr>
          <w:rFonts w:cstheme="minorHAnsi"/>
          <w:lang w:val="en-GB"/>
        </w:rPr>
        <w:t>, thus,</w:t>
      </w:r>
      <w:r w:rsidR="00641B7C" w:rsidRPr="004F0E87">
        <w:rPr>
          <w:rFonts w:cstheme="minorHAnsi"/>
          <w:lang w:val="en-GB"/>
        </w:rPr>
        <w:t xml:space="preserve"> the risk of exclu</w:t>
      </w:r>
      <w:r w:rsidR="00CE56B9">
        <w:rPr>
          <w:rFonts w:cstheme="minorHAnsi"/>
          <w:lang w:val="en-GB"/>
        </w:rPr>
        <w:t>ding</w:t>
      </w:r>
      <w:r w:rsidR="00641B7C" w:rsidRPr="004F0E87">
        <w:rPr>
          <w:rFonts w:cstheme="minorHAnsi"/>
          <w:lang w:val="en-GB"/>
        </w:rPr>
        <w:t xml:space="preserve"> specific groups of clients who do not posses</w:t>
      </w:r>
      <w:r w:rsidR="009B6BB6" w:rsidRPr="004F0E87">
        <w:rPr>
          <w:rFonts w:cstheme="minorHAnsi"/>
          <w:lang w:val="en-GB"/>
        </w:rPr>
        <w:t>s</w:t>
      </w:r>
      <w:r w:rsidR="00641B7C" w:rsidRPr="004F0E87">
        <w:rPr>
          <w:rFonts w:cstheme="minorHAnsi"/>
          <w:lang w:val="en-GB"/>
        </w:rPr>
        <w:t xml:space="preserve"> the necessary resources</w:t>
      </w:r>
      <w:r w:rsidR="009B6BB6" w:rsidRPr="004F0E87">
        <w:rPr>
          <w:rFonts w:cstheme="minorHAnsi"/>
          <w:lang w:val="en-GB"/>
        </w:rPr>
        <w:t xml:space="preserve"> (</w:t>
      </w:r>
      <w:r w:rsidR="005249B1" w:rsidRPr="004F0E87">
        <w:rPr>
          <w:rFonts w:cstheme="minorHAnsi"/>
          <w:lang w:val="en-GB"/>
        </w:rPr>
        <w:t xml:space="preserve">Born </w:t>
      </w:r>
      <w:r w:rsidR="00951B53">
        <w:rPr>
          <w:rFonts w:cstheme="minorHAnsi"/>
          <w:lang w:val="en-GB"/>
        </w:rPr>
        <w:t>and</w:t>
      </w:r>
      <w:r w:rsidR="005249B1" w:rsidRPr="004F0E87">
        <w:rPr>
          <w:rFonts w:cstheme="minorHAnsi"/>
          <w:lang w:val="en-GB"/>
        </w:rPr>
        <w:t xml:space="preserve"> Jensen</w:t>
      </w:r>
      <w:r w:rsidR="00774A81">
        <w:rPr>
          <w:rFonts w:cstheme="minorHAnsi"/>
          <w:lang w:val="en-GB"/>
        </w:rPr>
        <w:t>,</w:t>
      </w:r>
      <w:r w:rsidR="005249B1" w:rsidRPr="004F0E87">
        <w:rPr>
          <w:rFonts w:cstheme="minorHAnsi"/>
          <w:lang w:val="en-GB"/>
        </w:rPr>
        <w:t xml:space="preserve"> 2010</w:t>
      </w:r>
      <w:r w:rsidR="00AA38FC" w:rsidRPr="004F0E87">
        <w:rPr>
          <w:rFonts w:cstheme="minorHAnsi"/>
          <w:lang w:val="en-GB"/>
        </w:rPr>
        <w:t xml:space="preserve">; </w:t>
      </w:r>
      <w:proofErr w:type="spellStart"/>
      <w:r w:rsidR="00AA38FC" w:rsidRPr="004F0E87">
        <w:rPr>
          <w:rFonts w:cstheme="minorHAnsi"/>
          <w:lang w:val="en-GB"/>
        </w:rPr>
        <w:t>Mik</w:t>
      </w:r>
      <w:proofErr w:type="spellEnd"/>
      <w:r w:rsidR="00AA38FC" w:rsidRPr="004F0E87">
        <w:rPr>
          <w:rFonts w:cstheme="minorHAnsi"/>
          <w:lang w:val="en-GB"/>
        </w:rPr>
        <w:t>-Meyer</w:t>
      </w:r>
      <w:r w:rsidR="00774A81">
        <w:rPr>
          <w:rFonts w:cstheme="minorHAnsi"/>
          <w:lang w:val="en-GB"/>
        </w:rPr>
        <w:t>,</w:t>
      </w:r>
      <w:r w:rsidR="00AA38FC" w:rsidRPr="004F0E87">
        <w:rPr>
          <w:rFonts w:cstheme="minorHAnsi"/>
          <w:lang w:val="en-GB"/>
        </w:rPr>
        <w:t xml:space="preserve"> 2006; </w:t>
      </w:r>
      <w:proofErr w:type="spellStart"/>
      <w:r w:rsidR="00AA38FC" w:rsidRPr="004F0E87">
        <w:rPr>
          <w:rFonts w:cstheme="minorHAnsi"/>
          <w:lang w:val="en-GB"/>
        </w:rPr>
        <w:t>Scourfield</w:t>
      </w:r>
      <w:proofErr w:type="spellEnd"/>
      <w:r w:rsidR="00774A81">
        <w:rPr>
          <w:rFonts w:cstheme="minorHAnsi"/>
          <w:lang w:val="en-GB"/>
        </w:rPr>
        <w:t>,</w:t>
      </w:r>
      <w:r w:rsidR="00AA38FC" w:rsidRPr="004F0E87">
        <w:rPr>
          <w:rFonts w:cstheme="minorHAnsi"/>
          <w:lang w:val="en-GB"/>
        </w:rPr>
        <w:t xml:space="preserve"> 2007</w:t>
      </w:r>
      <w:r w:rsidR="00951B53">
        <w:rPr>
          <w:rFonts w:cstheme="minorHAnsi"/>
          <w:lang w:val="en-GB"/>
        </w:rPr>
        <w:t>;</w:t>
      </w:r>
      <w:r w:rsidR="005249B1" w:rsidRPr="004F0E87">
        <w:rPr>
          <w:rFonts w:cstheme="minorHAnsi"/>
          <w:lang w:val="en-GB"/>
        </w:rPr>
        <w:t xml:space="preserve"> see also Lash</w:t>
      </w:r>
      <w:r w:rsidR="00CE56B9">
        <w:rPr>
          <w:rFonts w:cstheme="minorHAnsi"/>
          <w:lang w:val="en-GB"/>
        </w:rPr>
        <w:t>,</w:t>
      </w:r>
      <w:r w:rsidR="005249B1" w:rsidRPr="004F0E87">
        <w:rPr>
          <w:rFonts w:cstheme="minorHAnsi"/>
          <w:lang w:val="en-GB"/>
        </w:rPr>
        <w:t xml:space="preserve"> 1994: 120</w:t>
      </w:r>
      <w:r w:rsidR="009B6BB6" w:rsidRPr="004F0E87">
        <w:rPr>
          <w:rFonts w:cstheme="minorHAnsi"/>
          <w:lang w:val="en-GB"/>
        </w:rPr>
        <w:t>)</w:t>
      </w:r>
      <w:r w:rsidR="00641B7C" w:rsidRPr="004F0E87">
        <w:rPr>
          <w:rFonts w:cstheme="minorHAnsi"/>
          <w:lang w:val="en-GB"/>
        </w:rPr>
        <w:t xml:space="preserve">, </w:t>
      </w:r>
      <w:r w:rsidR="009B6BB6" w:rsidRPr="004F0E87">
        <w:rPr>
          <w:rFonts w:cstheme="minorHAnsi"/>
          <w:lang w:val="en-GB"/>
        </w:rPr>
        <w:t xml:space="preserve">the </w:t>
      </w:r>
      <w:proofErr w:type="spellStart"/>
      <w:r w:rsidR="00F96213" w:rsidRPr="004F0E87">
        <w:rPr>
          <w:rFonts w:cstheme="minorHAnsi"/>
          <w:lang w:val="en-GB"/>
        </w:rPr>
        <w:t>responsibilization</w:t>
      </w:r>
      <w:proofErr w:type="spellEnd"/>
      <w:r w:rsidR="009B6BB6" w:rsidRPr="004F0E87">
        <w:rPr>
          <w:rFonts w:cstheme="minorHAnsi"/>
          <w:lang w:val="en-GB"/>
        </w:rPr>
        <w:t xml:space="preserve"> of the </w:t>
      </w:r>
      <w:r w:rsidR="00D914B0" w:rsidRPr="004F0E87">
        <w:rPr>
          <w:rFonts w:cstheme="minorHAnsi"/>
          <w:lang w:val="en-GB"/>
        </w:rPr>
        <w:t>client</w:t>
      </w:r>
      <w:r w:rsidR="009B6BB6" w:rsidRPr="004F0E87">
        <w:rPr>
          <w:rFonts w:cstheme="minorHAnsi"/>
          <w:lang w:val="en-GB"/>
        </w:rPr>
        <w:t xml:space="preserve"> </w:t>
      </w:r>
      <w:r w:rsidR="00F96213" w:rsidRPr="004F0E87">
        <w:rPr>
          <w:rFonts w:cstheme="minorHAnsi"/>
          <w:lang w:val="en-GB"/>
        </w:rPr>
        <w:t xml:space="preserve">through reflexivity </w:t>
      </w:r>
      <w:r w:rsidR="009B6BB6" w:rsidRPr="004F0E87">
        <w:rPr>
          <w:rFonts w:cstheme="minorHAnsi"/>
          <w:lang w:val="en-GB"/>
        </w:rPr>
        <w:t>(</w:t>
      </w:r>
      <w:r w:rsidR="00AA38FC" w:rsidRPr="004F0E87">
        <w:rPr>
          <w:rFonts w:cstheme="minorHAnsi"/>
          <w:lang w:val="en-GB"/>
        </w:rPr>
        <w:t>Born and Jensen</w:t>
      </w:r>
      <w:r w:rsidR="00774A81">
        <w:rPr>
          <w:rFonts w:cstheme="minorHAnsi"/>
          <w:lang w:val="en-GB"/>
        </w:rPr>
        <w:t>,</w:t>
      </w:r>
      <w:r w:rsidR="00AA38FC" w:rsidRPr="004F0E87">
        <w:rPr>
          <w:rFonts w:cstheme="minorHAnsi"/>
          <w:lang w:val="en-GB"/>
        </w:rPr>
        <w:t xml:space="preserve"> 2010; </w:t>
      </w:r>
      <w:proofErr w:type="spellStart"/>
      <w:r w:rsidR="00D022A5" w:rsidRPr="004F0E87">
        <w:rPr>
          <w:rFonts w:cstheme="minorHAnsi"/>
          <w:lang w:val="en-GB"/>
        </w:rPr>
        <w:t>D’Cruz</w:t>
      </w:r>
      <w:proofErr w:type="spellEnd"/>
      <w:r w:rsidR="003A5851">
        <w:rPr>
          <w:rFonts w:cstheme="minorHAnsi"/>
          <w:lang w:val="en-GB"/>
        </w:rPr>
        <w:t xml:space="preserve"> </w:t>
      </w:r>
      <w:r w:rsidR="003A5851" w:rsidRPr="003A5851">
        <w:rPr>
          <w:rFonts w:cstheme="minorHAnsi"/>
          <w:i/>
          <w:lang w:val="en-GB"/>
        </w:rPr>
        <w:t>et al.</w:t>
      </w:r>
      <w:r w:rsidR="00774A81">
        <w:rPr>
          <w:rFonts w:cstheme="minorHAnsi"/>
          <w:lang w:val="en-GB"/>
        </w:rPr>
        <w:t>,</w:t>
      </w:r>
      <w:r w:rsidR="00D022A5" w:rsidRPr="004F0E87">
        <w:rPr>
          <w:rFonts w:cstheme="minorHAnsi"/>
          <w:lang w:val="en-GB"/>
        </w:rPr>
        <w:t xml:space="preserve"> 2007; </w:t>
      </w:r>
      <w:proofErr w:type="spellStart"/>
      <w:r w:rsidR="007A14F6" w:rsidRPr="004F0E87">
        <w:rPr>
          <w:rFonts w:cs="Frutiger-Italic"/>
          <w:iCs/>
          <w:lang w:val="en-GB"/>
        </w:rPr>
        <w:t>Scourfield</w:t>
      </w:r>
      <w:proofErr w:type="spellEnd"/>
      <w:r w:rsidR="007A14F6" w:rsidRPr="004F0E87">
        <w:rPr>
          <w:rFonts w:cs="Frutiger-Italic"/>
          <w:iCs/>
          <w:lang w:val="en-GB"/>
        </w:rPr>
        <w:t xml:space="preserve"> 2007</w:t>
      </w:r>
      <w:r w:rsidR="00FB03CE" w:rsidRPr="004F0E87">
        <w:rPr>
          <w:rFonts w:cs="Frutiger-Italic"/>
          <w:iCs/>
          <w:lang w:val="en-GB"/>
        </w:rPr>
        <w:t xml:space="preserve">; see also </w:t>
      </w:r>
      <w:proofErr w:type="spellStart"/>
      <w:r w:rsidR="00FB03CE" w:rsidRPr="004F0E87">
        <w:rPr>
          <w:rFonts w:cs="Frutiger-Italic"/>
          <w:iCs/>
          <w:lang w:val="en-GB"/>
        </w:rPr>
        <w:t>Borghi</w:t>
      </w:r>
      <w:proofErr w:type="spellEnd"/>
      <w:r w:rsidR="00FB03CE" w:rsidRPr="004F0E87">
        <w:rPr>
          <w:rFonts w:cs="Frutiger-Italic"/>
          <w:iCs/>
          <w:lang w:val="en-GB"/>
        </w:rPr>
        <w:t xml:space="preserve"> and van </w:t>
      </w:r>
      <w:proofErr w:type="spellStart"/>
      <w:r w:rsidR="00FB03CE" w:rsidRPr="004F0E87">
        <w:rPr>
          <w:rFonts w:cs="Frutiger-Italic"/>
          <w:iCs/>
          <w:lang w:val="en-GB"/>
        </w:rPr>
        <w:t>Berkel</w:t>
      </w:r>
      <w:proofErr w:type="spellEnd"/>
      <w:r w:rsidR="00774A81">
        <w:rPr>
          <w:rFonts w:cs="Frutiger-Italic"/>
          <w:iCs/>
          <w:lang w:val="en-GB"/>
        </w:rPr>
        <w:t>,</w:t>
      </w:r>
      <w:r w:rsidR="00FB03CE" w:rsidRPr="004F0E87">
        <w:rPr>
          <w:rFonts w:cs="Frutiger-Italic"/>
          <w:iCs/>
          <w:lang w:val="en-GB"/>
        </w:rPr>
        <w:t xml:space="preserve"> 2007</w:t>
      </w:r>
      <w:r w:rsidR="009B6BB6" w:rsidRPr="004F0E87">
        <w:rPr>
          <w:rFonts w:cstheme="minorHAnsi"/>
          <w:lang w:val="en-GB"/>
        </w:rPr>
        <w:t>) and the individualization of problem</w:t>
      </w:r>
      <w:r w:rsidR="00D143E9">
        <w:rPr>
          <w:rFonts w:cstheme="minorHAnsi"/>
          <w:lang w:val="en-GB"/>
        </w:rPr>
        <w:t xml:space="preserve"> </w:t>
      </w:r>
      <w:r w:rsidR="009B6BB6" w:rsidRPr="004F0E87">
        <w:rPr>
          <w:rFonts w:cstheme="minorHAnsi"/>
          <w:lang w:val="en-GB"/>
        </w:rPr>
        <w:t>definition</w:t>
      </w:r>
      <w:r w:rsidR="00D143E9">
        <w:rPr>
          <w:rFonts w:cstheme="minorHAnsi"/>
          <w:lang w:val="en-GB"/>
        </w:rPr>
        <w:t>s</w:t>
      </w:r>
      <w:r w:rsidR="009B6BB6" w:rsidRPr="004F0E87">
        <w:rPr>
          <w:rFonts w:cstheme="minorHAnsi"/>
          <w:lang w:val="en-GB"/>
        </w:rPr>
        <w:t xml:space="preserve"> and solution</w:t>
      </w:r>
      <w:r w:rsidR="00956507" w:rsidRPr="004F0E87">
        <w:rPr>
          <w:rFonts w:cstheme="minorHAnsi"/>
          <w:lang w:val="en-GB"/>
        </w:rPr>
        <w:t>s</w:t>
      </w:r>
      <w:r w:rsidR="009B6BB6" w:rsidRPr="004F0E87">
        <w:rPr>
          <w:rFonts w:cstheme="minorHAnsi"/>
          <w:lang w:val="en-GB"/>
        </w:rPr>
        <w:t xml:space="preserve"> th</w:t>
      </w:r>
      <w:r w:rsidR="00F96213" w:rsidRPr="004F0E87">
        <w:rPr>
          <w:rFonts w:cstheme="minorHAnsi"/>
          <w:lang w:val="en-GB"/>
        </w:rPr>
        <w:t xml:space="preserve">at self-reflexivity may entail, </w:t>
      </w:r>
      <w:r w:rsidR="009B6BB6" w:rsidRPr="004F0E87">
        <w:rPr>
          <w:rFonts w:cstheme="minorHAnsi"/>
          <w:lang w:val="en-GB"/>
        </w:rPr>
        <w:t xml:space="preserve">e.g. personal development as </w:t>
      </w:r>
      <w:r w:rsidR="00CE56B9">
        <w:rPr>
          <w:rFonts w:cstheme="minorHAnsi"/>
          <w:lang w:val="en-GB"/>
        </w:rPr>
        <w:t xml:space="preserve">a </w:t>
      </w:r>
      <w:r w:rsidR="00F96213" w:rsidRPr="004F0E87">
        <w:rPr>
          <w:rFonts w:cstheme="minorHAnsi"/>
          <w:lang w:val="en-GB"/>
        </w:rPr>
        <w:t>solution to structural problems</w:t>
      </w:r>
      <w:r w:rsidR="009B6BB6" w:rsidRPr="004F0E87">
        <w:rPr>
          <w:rFonts w:cstheme="minorHAnsi"/>
          <w:lang w:val="en-GB"/>
        </w:rPr>
        <w:t xml:space="preserve"> (</w:t>
      </w:r>
      <w:r w:rsidR="00F8689D" w:rsidRPr="004F0E87">
        <w:rPr>
          <w:rFonts w:cstheme="minorHAnsi"/>
          <w:lang w:val="en-GB"/>
        </w:rPr>
        <w:t>Born and Jensen</w:t>
      </w:r>
      <w:r w:rsidR="00774A81">
        <w:rPr>
          <w:rFonts w:cstheme="minorHAnsi"/>
          <w:lang w:val="en-GB"/>
        </w:rPr>
        <w:t>,</w:t>
      </w:r>
      <w:r w:rsidR="00F8689D" w:rsidRPr="004F0E87">
        <w:rPr>
          <w:rFonts w:cstheme="minorHAnsi"/>
          <w:lang w:val="en-GB"/>
        </w:rPr>
        <w:t xml:space="preserve"> 2010;</w:t>
      </w:r>
      <w:r w:rsidR="00C34EE4" w:rsidRPr="004F0E87">
        <w:rPr>
          <w:rFonts w:cstheme="minorHAnsi"/>
          <w:lang w:val="en-GB"/>
        </w:rPr>
        <w:t xml:space="preserve"> </w:t>
      </w:r>
      <w:proofErr w:type="spellStart"/>
      <w:r w:rsidR="00C34EE4" w:rsidRPr="004F0E87">
        <w:rPr>
          <w:rFonts w:cstheme="minorHAnsi"/>
          <w:lang w:val="en-GB"/>
        </w:rPr>
        <w:t>Mik</w:t>
      </w:r>
      <w:proofErr w:type="spellEnd"/>
      <w:r w:rsidR="00C34EE4" w:rsidRPr="004F0E87">
        <w:rPr>
          <w:rFonts w:cstheme="minorHAnsi"/>
          <w:lang w:val="en-GB"/>
        </w:rPr>
        <w:t>-Meyer</w:t>
      </w:r>
      <w:r w:rsidR="00774A81">
        <w:rPr>
          <w:rFonts w:cstheme="minorHAnsi"/>
          <w:lang w:val="en-GB"/>
        </w:rPr>
        <w:t>,</w:t>
      </w:r>
      <w:r w:rsidR="00C34EE4" w:rsidRPr="004F0E87">
        <w:rPr>
          <w:rFonts w:cstheme="minorHAnsi"/>
          <w:lang w:val="en-GB"/>
        </w:rPr>
        <w:t xml:space="preserve"> 2006</w:t>
      </w:r>
      <w:r w:rsidR="009B6BB6" w:rsidRPr="004F0E87">
        <w:rPr>
          <w:rFonts w:cstheme="minorHAnsi"/>
          <w:lang w:val="en-GB"/>
        </w:rPr>
        <w:t>).</w:t>
      </w:r>
      <w:proofErr w:type="gramEnd"/>
      <w:r w:rsidR="00956507" w:rsidRPr="004F0E87">
        <w:rPr>
          <w:rFonts w:cstheme="minorHAnsi"/>
          <w:lang w:val="en-GB"/>
        </w:rPr>
        <w:t xml:space="preserve"> </w:t>
      </w:r>
      <w:r w:rsidR="00CE56B9">
        <w:rPr>
          <w:rFonts w:cstheme="minorHAnsi"/>
          <w:lang w:val="en-GB"/>
        </w:rPr>
        <w:t>S</w:t>
      </w:r>
      <w:r w:rsidR="00956507" w:rsidRPr="004F0E87">
        <w:rPr>
          <w:rFonts w:cstheme="minorHAnsi"/>
          <w:lang w:val="en-GB"/>
        </w:rPr>
        <w:t>elf-reflexivity</w:t>
      </w:r>
      <w:r w:rsidR="00CE56B9">
        <w:rPr>
          <w:rFonts w:cstheme="minorHAnsi"/>
          <w:lang w:val="en-GB"/>
        </w:rPr>
        <w:t>, therefore,</w:t>
      </w:r>
      <w:r w:rsidR="00956507" w:rsidRPr="004F0E87">
        <w:rPr>
          <w:rFonts w:cstheme="minorHAnsi"/>
          <w:lang w:val="en-GB"/>
        </w:rPr>
        <w:t xml:space="preserve"> </w:t>
      </w:r>
      <w:r w:rsidR="00D914B0" w:rsidRPr="004F0E87">
        <w:rPr>
          <w:rFonts w:cstheme="minorHAnsi"/>
          <w:lang w:val="en-GB"/>
        </w:rPr>
        <w:t>can be part of neo-liberal governance, where</w:t>
      </w:r>
      <w:r w:rsidR="009729DE">
        <w:rPr>
          <w:rFonts w:cstheme="minorHAnsi"/>
          <w:lang w:val="en-GB"/>
        </w:rPr>
        <w:t>by</w:t>
      </w:r>
      <w:r w:rsidR="00D914B0" w:rsidRPr="004F0E87">
        <w:rPr>
          <w:rFonts w:cstheme="minorHAnsi"/>
          <w:lang w:val="en-GB"/>
        </w:rPr>
        <w:t xml:space="preserve"> social problems are pushed back on clients who are expected to act as self-manager</w:t>
      </w:r>
      <w:r w:rsidR="00C34EE4" w:rsidRPr="004F0E87">
        <w:rPr>
          <w:rFonts w:cstheme="minorHAnsi"/>
          <w:lang w:val="en-GB"/>
        </w:rPr>
        <w:t>s</w:t>
      </w:r>
      <w:r w:rsidR="00D914B0" w:rsidRPr="004F0E87">
        <w:rPr>
          <w:rFonts w:cstheme="minorHAnsi"/>
          <w:lang w:val="en-GB"/>
        </w:rPr>
        <w:t xml:space="preserve">, individually carrying </w:t>
      </w:r>
      <w:r w:rsidR="00B561FD" w:rsidRPr="004F0E87">
        <w:rPr>
          <w:rFonts w:cstheme="minorHAnsi"/>
          <w:lang w:val="en-GB"/>
        </w:rPr>
        <w:t xml:space="preserve">the burden of personal investments and </w:t>
      </w:r>
      <w:r w:rsidR="00D914B0" w:rsidRPr="004F0E87">
        <w:rPr>
          <w:rFonts w:cstheme="minorHAnsi"/>
          <w:lang w:val="en-GB"/>
        </w:rPr>
        <w:t>social risk</w:t>
      </w:r>
      <w:r w:rsidR="009729DE">
        <w:rPr>
          <w:rFonts w:cstheme="minorHAnsi"/>
          <w:lang w:val="en-GB"/>
        </w:rPr>
        <w:t>,</w:t>
      </w:r>
      <w:r w:rsidR="00B561FD" w:rsidRPr="004F0E87">
        <w:rPr>
          <w:rFonts w:cstheme="minorHAnsi"/>
          <w:lang w:val="en-GB"/>
        </w:rPr>
        <w:t xml:space="preserve"> </w:t>
      </w:r>
      <w:r w:rsidR="007A14F6" w:rsidRPr="004F0E87">
        <w:rPr>
          <w:rFonts w:cstheme="minorHAnsi"/>
          <w:lang w:val="en-GB"/>
        </w:rPr>
        <w:t>in</w:t>
      </w:r>
      <w:r w:rsidR="00B561FD" w:rsidRPr="004F0E87">
        <w:rPr>
          <w:rFonts w:cstheme="minorHAnsi"/>
          <w:lang w:val="en-GB"/>
        </w:rPr>
        <w:t xml:space="preserve"> </w:t>
      </w:r>
      <w:r w:rsidR="007A14F6" w:rsidRPr="004F0E87">
        <w:rPr>
          <w:rFonts w:cstheme="minorHAnsi"/>
          <w:lang w:val="en-GB"/>
        </w:rPr>
        <w:t>effect</w:t>
      </w:r>
      <w:r w:rsidR="009729DE">
        <w:rPr>
          <w:rFonts w:cstheme="minorHAnsi"/>
          <w:lang w:val="en-GB"/>
        </w:rPr>
        <w:t>,</w:t>
      </w:r>
      <w:r w:rsidR="007A14F6" w:rsidRPr="004573A8">
        <w:rPr>
          <w:rFonts w:cstheme="minorHAnsi"/>
          <w:lang w:val="en-GB"/>
        </w:rPr>
        <w:t xml:space="preserve"> displacing </w:t>
      </w:r>
      <w:r w:rsidR="008527EB" w:rsidRPr="004573A8">
        <w:rPr>
          <w:rFonts w:cstheme="minorHAnsi"/>
          <w:lang w:val="en-GB"/>
        </w:rPr>
        <w:t xml:space="preserve">public responsibility </w:t>
      </w:r>
      <w:r w:rsidR="009729DE">
        <w:rPr>
          <w:rFonts w:cstheme="minorHAnsi"/>
          <w:lang w:val="en-GB"/>
        </w:rPr>
        <w:t>in</w:t>
      </w:r>
      <w:r w:rsidR="008527EB" w:rsidRPr="004573A8">
        <w:rPr>
          <w:rFonts w:cstheme="minorHAnsi"/>
          <w:lang w:val="en-GB"/>
        </w:rPr>
        <w:t xml:space="preserve"> addressing social problems </w:t>
      </w:r>
      <w:r w:rsidR="00593AA5" w:rsidRPr="004573A8">
        <w:rPr>
          <w:rFonts w:cstheme="minorHAnsi"/>
          <w:lang w:val="en-GB"/>
        </w:rPr>
        <w:t>(</w:t>
      </w:r>
      <w:r w:rsidR="00B561FD" w:rsidRPr="004573A8">
        <w:rPr>
          <w:rFonts w:cstheme="minorHAnsi"/>
          <w:lang w:val="en-GB"/>
        </w:rPr>
        <w:t>Peters</w:t>
      </w:r>
      <w:r w:rsidR="00774A81">
        <w:rPr>
          <w:rFonts w:cstheme="minorHAnsi"/>
          <w:lang w:val="en-GB"/>
        </w:rPr>
        <w:t>,</w:t>
      </w:r>
      <w:r w:rsidR="00B561FD" w:rsidRPr="004573A8">
        <w:rPr>
          <w:rFonts w:cstheme="minorHAnsi"/>
          <w:lang w:val="en-GB"/>
        </w:rPr>
        <w:t xml:space="preserve"> 2001; </w:t>
      </w:r>
      <w:proofErr w:type="spellStart"/>
      <w:r w:rsidR="00593AA5" w:rsidRPr="004573A8">
        <w:rPr>
          <w:rFonts w:cstheme="minorHAnsi"/>
          <w:lang w:val="en-GB"/>
        </w:rPr>
        <w:t>Scourfield</w:t>
      </w:r>
      <w:proofErr w:type="spellEnd"/>
      <w:r w:rsidR="00774A81">
        <w:rPr>
          <w:rFonts w:cstheme="minorHAnsi"/>
          <w:lang w:val="en-GB"/>
        </w:rPr>
        <w:t>,</w:t>
      </w:r>
      <w:r w:rsidR="00593AA5" w:rsidRPr="004573A8">
        <w:rPr>
          <w:rFonts w:cstheme="minorHAnsi"/>
          <w:lang w:val="en-GB"/>
        </w:rPr>
        <w:t xml:space="preserve"> 2007)</w:t>
      </w:r>
      <w:r w:rsidR="00E059B4" w:rsidRPr="004573A8">
        <w:rPr>
          <w:rFonts w:cstheme="minorHAnsi"/>
          <w:lang w:val="en-GB"/>
        </w:rPr>
        <w:t>.</w:t>
      </w:r>
    </w:p>
    <w:p w14:paraId="6D1DE5BC" w14:textId="7B06A478" w:rsidR="00E03CEA" w:rsidRPr="004573A8" w:rsidRDefault="00C34EE4" w:rsidP="00BC3ED8">
      <w:pPr>
        <w:spacing w:after="0"/>
        <w:ind w:firstLine="720"/>
        <w:jc w:val="both"/>
        <w:rPr>
          <w:rFonts w:cstheme="minorHAnsi"/>
          <w:lang w:val="en-GB"/>
        </w:rPr>
      </w:pPr>
      <w:r w:rsidRPr="004573A8">
        <w:rPr>
          <w:rFonts w:cstheme="minorHAnsi"/>
          <w:lang w:val="en-GB"/>
        </w:rPr>
        <w:t>In contrast to this</w:t>
      </w:r>
      <w:r w:rsidR="00BA1F41" w:rsidRPr="004573A8">
        <w:rPr>
          <w:rFonts w:cstheme="minorHAnsi"/>
          <w:lang w:val="en-GB"/>
        </w:rPr>
        <w:t xml:space="preserve"> dire view of self-reflexivity, </w:t>
      </w:r>
      <w:proofErr w:type="spellStart"/>
      <w:r w:rsidR="00BA1F41" w:rsidRPr="004573A8">
        <w:rPr>
          <w:rFonts w:cstheme="minorHAnsi"/>
          <w:lang w:val="en-GB"/>
        </w:rPr>
        <w:t>Borghi</w:t>
      </w:r>
      <w:proofErr w:type="spellEnd"/>
      <w:r w:rsidR="00BA1F41" w:rsidRPr="004573A8">
        <w:rPr>
          <w:rFonts w:cstheme="minorHAnsi"/>
          <w:lang w:val="en-GB"/>
        </w:rPr>
        <w:t xml:space="preserve"> and van </w:t>
      </w:r>
      <w:proofErr w:type="spellStart"/>
      <w:r w:rsidR="00BA1F41" w:rsidRPr="004573A8">
        <w:rPr>
          <w:rFonts w:cstheme="minorHAnsi"/>
          <w:lang w:val="en-GB"/>
        </w:rPr>
        <w:t>Berkel</w:t>
      </w:r>
      <w:proofErr w:type="spellEnd"/>
      <w:r w:rsidR="00BA1F41" w:rsidRPr="004573A8">
        <w:rPr>
          <w:rFonts w:cstheme="minorHAnsi"/>
          <w:lang w:val="en-GB"/>
        </w:rPr>
        <w:t xml:space="preserve"> </w:t>
      </w:r>
      <w:r w:rsidR="00774A81">
        <w:rPr>
          <w:rFonts w:cstheme="minorHAnsi"/>
          <w:lang w:val="en-GB"/>
        </w:rPr>
        <w:t xml:space="preserve">(2007: 415) </w:t>
      </w:r>
      <w:r w:rsidR="00BA1F41" w:rsidRPr="004573A8">
        <w:rPr>
          <w:rFonts w:cstheme="minorHAnsi"/>
          <w:lang w:val="en-GB"/>
        </w:rPr>
        <w:t xml:space="preserve">emphasize </w:t>
      </w:r>
      <w:r w:rsidR="009729DE">
        <w:rPr>
          <w:rFonts w:cstheme="minorHAnsi"/>
          <w:lang w:val="en-GB"/>
        </w:rPr>
        <w:t>i</w:t>
      </w:r>
      <w:r w:rsidR="00BA1F41" w:rsidRPr="004573A8">
        <w:rPr>
          <w:rFonts w:cstheme="minorHAnsi"/>
          <w:lang w:val="en-GB"/>
        </w:rPr>
        <w:t>t</w:t>
      </w:r>
      <w:r w:rsidR="009729DE">
        <w:rPr>
          <w:rFonts w:cstheme="minorHAnsi"/>
          <w:lang w:val="en-GB"/>
        </w:rPr>
        <w:t>s</w:t>
      </w:r>
      <w:r w:rsidR="00BA1F41" w:rsidRPr="004573A8">
        <w:rPr>
          <w:rFonts w:cstheme="minorHAnsi"/>
          <w:lang w:val="en-GB"/>
        </w:rPr>
        <w:t xml:space="preserve"> democratic potentials:</w:t>
      </w:r>
    </w:p>
    <w:p w14:paraId="16F4DDBA" w14:textId="77777777" w:rsidR="008F243D" w:rsidRDefault="008F243D" w:rsidP="00BC3ED8">
      <w:pPr>
        <w:autoSpaceDE w:val="0"/>
        <w:autoSpaceDN w:val="0"/>
        <w:adjustRightInd w:val="0"/>
        <w:spacing w:after="0"/>
        <w:ind w:right="567"/>
        <w:jc w:val="both"/>
        <w:rPr>
          <w:rFonts w:cstheme="minorHAnsi"/>
          <w:lang w:val="en-GB"/>
        </w:rPr>
      </w:pPr>
    </w:p>
    <w:p w14:paraId="2F03569B" w14:textId="66E3C7D4" w:rsidR="00E03CEA" w:rsidRPr="008F243D" w:rsidRDefault="008F243D" w:rsidP="000E6CB2">
      <w:pPr>
        <w:autoSpaceDE w:val="0"/>
        <w:autoSpaceDN w:val="0"/>
        <w:adjustRightInd w:val="0"/>
        <w:spacing w:after="0"/>
        <w:jc w:val="both"/>
        <w:rPr>
          <w:rFonts w:cstheme="minorHAnsi"/>
          <w:sz w:val="20"/>
          <w:lang w:val="en-GB"/>
        </w:rPr>
      </w:pPr>
      <w:r>
        <w:rPr>
          <w:rFonts w:cstheme="minorHAnsi"/>
          <w:sz w:val="20"/>
          <w:lang w:val="en-GB"/>
        </w:rPr>
        <w:t>‘</w:t>
      </w:r>
      <w:r w:rsidR="00E03CEA" w:rsidRPr="008F243D">
        <w:rPr>
          <w:rFonts w:cstheme="minorHAnsi"/>
          <w:sz w:val="20"/>
          <w:lang w:val="en-GB"/>
        </w:rPr>
        <w:t>Social policies and institutions should empower and promote policy users’ reflexivity regarding their life projects, instead of offering them predefined and standardised problem definitions and problem solutions. This perspective strongly favours the participation of users in social interventions: as citizens, not merely as consumers or customers.</w:t>
      </w:r>
      <w:r>
        <w:rPr>
          <w:rFonts w:cstheme="minorHAnsi"/>
          <w:sz w:val="20"/>
          <w:lang w:val="en-GB"/>
        </w:rPr>
        <w:t>’</w:t>
      </w:r>
      <w:r w:rsidR="00E03CEA" w:rsidRPr="008F243D">
        <w:rPr>
          <w:rFonts w:cstheme="minorHAnsi"/>
          <w:sz w:val="20"/>
          <w:lang w:val="en-GB"/>
        </w:rPr>
        <w:t xml:space="preserve"> </w:t>
      </w:r>
    </w:p>
    <w:p w14:paraId="1E7A69F2" w14:textId="77777777" w:rsidR="00BA1F41" w:rsidRPr="004573A8" w:rsidRDefault="00BA1F41" w:rsidP="00BC3ED8">
      <w:pPr>
        <w:autoSpaceDE w:val="0"/>
        <w:autoSpaceDN w:val="0"/>
        <w:adjustRightInd w:val="0"/>
        <w:spacing w:after="0"/>
        <w:ind w:firstLine="720"/>
        <w:jc w:val="both"/>
        <w:rPr>
          <w:rFonts w:cstheme="minorHAnsi"/>
          <w:lang w:val="en-GB"/>
        </w:rPr>
      </w:pPr>
    </w:p>
    <w:p w14:paraId="74DC4731" w14:textId="09D6C457" w:rsidR="007E79D9" w:rsidRPr="004573A8" w:rsidRDefault="00BA1F41" w:rsidP="00BC3ED8">
      <w:pPr>
        <w:autoSpaceDE w:val="0"/>
        <w:autoSpaceDN w:val="0"/>
        <w:adjustRightInd w:val="0"/>
        <w:spacing w:after="0"/>
        <w:jc w:val="both"/>
        <w:rPr>
          <w:lang w:val="en-GB"/>
        </w:rPr>
      </w:pPr>
      <w:r w:rsidRPr="004573A8">
        <w:rPr>
          <w:rFonts w:cstheme="minorHAnsi"/>
          <w:lang w:val="en-GB"/>
        </w:rPr>
        <w:t xml:space="preserve">In </w:t>
      </w:r>
      <w:r w:rsidR="00BA5A66">
        <w:rPr>
          <w:rFonts w:cstheme="minorHAnsi"/>
          <w:lang w:val="en-GB"/>
        </w:rPr>
        <w:t>this</w:t>
      </w:r>
      <w:r w:rsidRPr="004573A8">
        <w:rPr>
          <w:rFonts w:cstheme="minorHAnsi"/>
          <w:lang w:val="en-GB"/>
        </w:rPr>
        <w:t xml:space="preserve"> formulation, self-reflexivity is about participation in defining problems and solutions and placing social services in the context of the wishes and life projects of participants.</w:t>
      </w:r>
      <w:r w:rsidR="00B61BC8" w:rsidRPr="004573A8">
        <w:rPr>
          <w:rFonts w:cstheme="minorHAnsi"/>
          <w:lang w:val="en-GB"/>
        </w:rPr>
        <w:t xml:space="preserve"> Similarly, Ferguson (2003) </w:t>
      </w:r>
      <w:r w:rsidR="00F71D59">
        <w:rPr>
          <w:rFonts w:cstheme="minorHAnsi"/>
          <w:lang w:val="en-GB"/>
        </w:rPr>
        <w:t>illustrates</w:t>
      </w:r>
      <w:r w:rsidR="00B61BC8" w:rsidRPr="004573A8">
        <w:rPr>
          <w:rFonts w:cstheme="minorHAnsi"/>
          <w:lang w:val="en-GB"/>
        </w:rPr>
        <w:t xml:space="preserve"> how disadvantaged clients (</w:t>
      </w:r>
      <w:r w:rsidR="000404D2" w:rsidRPr="004573A8">
        <w:rPr>
          <w:rFonts w:cstheme="minorHAnsi"/>
          <w:lang w:val="en-GB"/>
        </w:rPr>
        <w:t>women suffering domestic violence) used intervention</w:t>
      </w:r>
      <w:r w:rsidR="007E79D9" w:rsidRPr="004573A8">
        <w:rPr>
          <w:rFonts w:cstheme="minorHAnsi"/>
          <w:lang w:val="en-GB"/>
        </w:rPr>
        <w:t>s</w:t>
      </w:r>
      <w:r w:rsidR="000404D2" w:rsidRPr="004573A8">
        <w:rPr>
          <w:rFonts w:cstheme="minorHAnsi"/>
          <w:lang w:val="en-GB"/>
        </w:rPr>
        <w:t xml:space="preserve"> not only for protection, but also for </w:t>
      </w:r>
      <w:proofErr w:type="gramStart"/>
      <w:r w:rsidR="000404D2" w:rsidRPr="004573A8">
        <w:rPr>
          <w:rFonts w:cstheme="minorHAnsi"/>
          <w:lang w:val="en-GB"/>
        </w:rPr>
        <w:t>life-planning</w:t>
      </w:r>
      <w:proofErr w:type="gramEnd"/>
      <w:r w:rsidR="000404D2" w:rsidRPr="004573A8">
        <w:rPr>
          <w:rFonts w:cstheme="minorHAnsi"/>
          <w:lang w:val="en-GB"/>
        </w:rPr>
        <w:t xml:space="preserve"> and re-constitutin</w:t>
      </w:r>
      <w:r w:rsidR="004A788A">
        <w:rPr>
          <w:rFonts w:cstheme="minorHAnsi"/>
          <w:lang w:val="en-GB"/>
        </w:rPr>
        <w:t>g</w:t>
      </w:r>
      <w:r w:rsidR="000404D2" w:rsidRPr="004573A8">
        <w:rPr>
          <w:rFonts w:cstheme="minorHAnsi"/>
          <w:lang w:val="en-GB"/>
        </w:rPr>
        <w:t xml:space="preserve"> their selves and </w:t>
      </w:r>
      <w:r w:rsidR="00DB00FE" w:rsidRPr="004573A8">
        <w:rPr>
          <w:rFonts w:cstheme="minorHAnsi"/>
          <w:lang w:val="en-GB"/>
        </w:rPr>
        <w:t xml:space="preserve">future </w:t>
      </w:r>
      <w:r w:rsidR="000404D2" w:rsidRPr="004573A8">
        <w:rPr>
          <w:rFonts w:cstheme="minorHAnsi"/>
          <w:lang w:val="en-GB"/>
        </w:rPr>
        <w:t xml:space="preserve">biographies. As such, the self-reflexive </w:t>
      </w:r>
      <w:r w:rsidR="009F7D55">
        <w:rPr>
          <w:rFonts w:cstheme="minorHAnsi"/>
          <w:lang w:val="en-GB"/>
        </w:rPr>
        <w:t>form</w:t>
      </w:r>
      <w:r w:rsidR="000404D2" w:rsidRPr="004573A8">
        <w:rPr>
          <w:rFonts w:cstheme="minorHAnsi"/>
          <w:lang w:val="en-GB"/>
        </w:rPr>
        <w:t xml:space="preserve"> of participation can potentially empower clients to part</w:t>
      </w:r>
      <w:r w:rsidR="005B05CB" w:rsidRPr="004573A8">
        <w:rPr>
          <w:rFonts w:cstheme="minorHAnsi"/>
          <w:lang w:val="en-GB"/>
        </w:rPr>
        <w:t xml:space="preserve">ake </w:t>
      </w:r>
      <w:r w:rsidR="000404D2" w:rsidRPr="004573A8">
        <w:rPr>
          <w:rFonts w:cstheme="minorHAnsi"/>
          <w:lang w:val="en-GB"/>
        </w:rPr>
        <w:t>in shaping their own lives.</w:t>
      </w:r>
      <w:r w:rsidRPr="004573A8">
        <w:rPr>
          <w:rFonts w:cstheme="minorHAnsi"/>
          <w:lang w:val="en-GB"/>
        </w:rPr>
        <w:t xml:space="preserve"> In this view, self-reflexivity may be a way for participants to make sense of their world and </w:t>
      </w:r>
      <w:r w:rsidR="00EA619F">
        <w:rPr>
          <w:rFonts w:cstheme="minorHAnsi"/>
          <w:lang w:val="en-GB"/>
        </w:rPr>
        <w:t xml:space="preserve">to </w:t>
      </w:r>
      <w:r w:rsidRPr="004573A8">
        <w:rPr>
          <w:rFonts w:cstheme="minorHAnsi"/>
          <w:lang w:val="en-GB"/>
        </w:rPr>
        <w:t>locate t</w:t>
      </w:r>
      <w:r w:rsidR="007E79D9" w:rsidRPr="004573A8">
        <w:rPr>
          <w:rFonts w:cstheme="minorHAnsi"/>
          <w:lang w:val="en-GB"/>
        </w:rPr>
        <w:t>hemselves in relation to others.</w:t>
      </w:r>
      <w:r w:rsidR="00B5172C">
        <w:rPr>
          <w:rFonts w:cstheme="minorHAnsi"/>
          <w:lang w:val="en-GB"/>
        </w:rPr>
        <w:t xml:space="preserve"> </w:t>
      </w:r>
      <w:r w:rsidR="00B5172C">
        <w:rPr>
          <w:rFonts w:cs="AdvPS405B6"/>
          <w:lang w:val="en-GB"/>
        </w:rPr>
        <w:t>In contrast to democratic participation, s</w:t>
      </w:r>
      <w:r w:rsidR="00B5172C" w:rsidRPr="004F0E87">
        <w:rPr>
          <w:rFonts w:cs="AdvPS405B6"/>
          <w:lang w:val="en-GB"/>
        </w:rPr>
        <w:t xml:space="preserve">elf-reflexivity </w:t>
      </w:r>
      <w:proofErr w:type="gramStart"/>
      <w:r w:rsidR="00B5172C">
        <w:rPr>
          <w:rFonts w:cs="AdvPS405B6"/>
          <w:lang w:val="en-GB"/>
        </w:rPr>
        <w:t>is based</w:t>
      </w:r>
      <w:proofErr w:type="gramEnd"/>
      <w:r w:rsidR="00B5172C">
        <w:rPr>
          <w:rFonts w:cs="AdvPS405B6"/>
          <w:lang w:val="en-GB"/>
        </w:rPr>
        <w:t xml:space="preserve"> on the assumption</w:t>
      </w:r>
      <w:r w:rsidR="00B5172C" w:rsidRPr="004F0E87">
        <w:rPr>
          <w:rFonts w:cs="AdvPS405B6"/>
          <w:lang w:val="en-GB"/>
        </w:rPr>
        <w:t xml:space="preserve"> that participants can be empowered through impr</w:t>
      </w:r>
      <w:r w:rsidR="002E3430">
        <w:rPr>
          <w:rFonts w:cs="AdvPS405B6"/>
          <w:lang w:val="en-GB"/>
        </w:rPr>
        <w:t>oved skills of self-observation and</w:t>
      </w:r>
      <w:r w:rsidR="00B5172C" w:rsidRPr="004F0E87">
        <w:rPr>
          <w:rFonts w:cs="AdvPS405B6"/>
          <w:lang w:val="en-GB"/>
        </w:rPr>
        <w:t xml:space="preserve"> life-planning (</w:t>
      </w:r>
      <w:proofErr w:type="spellStart"/>
      <w:r w:rsidR="00B5172C" w:rsidRPr="004F0E87">
        <w:rPr>
          <w:rFonts w:cs="AdvPS405B6"/>
          <w:lang w:val="en-GB"/>
        </w:rPr>
        <w:t>D’Cruz</w:t>
      </w:r>
      <w:proofErr w:type="spellEnd"/>
      <w:r w:rsidR="00B5172C">
        <w:rPr>
          <w:rFonts w:cs="AdvPS405B6"/>
          <w:lang w:val="en-GB"/>
        </w:rPr>
        <w:t xml:space="preserve"> </w:t>
      </w:r>
      <w:r w:rsidR="00B5172C" w:rsidRPr="004F0E87">
        <w:rPr>
          <w:rFonts w:cs="AdvPS405B6"/>
          <w:i/>
          <w:lang w:val="en-GB"/>
        </w:rPr>
        <w:t>et al</w:t>
      </w:r>
      <w:r w:rsidR="00B5172C">
        <w:rPr>
          <w:rFonts w:cs="AdvPS405B6"/>
          <w:lang w:val="en-GB"/>
        </w:rPr>
        <w:t>.</w:t>
      </w:r>
      <w:r w:rsidR="00B5172C">
        <w:rPr>
          <w:lang w:val="en-GB"/>
        </w:rPr>
        <w:t>,</w:t>
      </w:r>
      <w:r w:rsidR="00B5172C" w:rsidRPr="004F0E87">
        <w:rPr>
          <w:rFonts w:cs="AdvPS405B6"/>
          <w:lang w:val="en-GB"/>
        </w:rPr>
        <w:t xml:space="preserve"> 2007: 77).</w:t>
      </w:r>
      <w:r w:rsidR="00B5172C" w:rsidRPr="004F0E87">
        <w:rPr>
          <w:lang w:val="en-GB"/>
        </w:rPr>
        <w:t xml:space="preserve"> However, we should be careful not </w:t>
      </w:r>
      <w:r w:rsidR="00B5172C">
        <w:rPr>
          <w:lang w:val="en-GB"/>
        </w:rPr>
        <w:t xml:space="preserve">to </w:t>
      </w:r>
      <w:r w:rsidR="00B5172C" w:rsidRPr="004F0E87">
        <w:rPr>
          <w:lang w:val="en-GB"/>
        </w:rPr>
        <w:t xml:space="preserve">relate self-reflexivity to agency in a straightforward manner, since participants may be </w:t>
      </w:r>
      <w:r w:rsidR="00B5172C">
        <w:rPr>
          <w:lang w:val="en-GB"/>
        </w:rPr>
        <w:t>‘</w:t>
      </w:r>
      <w:r w:rsidR="00B5172C" w:rsidRPr="004F0E87">
        <w:rPr>
          <w:lang w:val="en-GB"/>
        </w:rPr>
        <w:t>reflexive but powerless</w:t>
      </w:r>
      <w:r w:rsidR="00B5172C">
        <w:rPr>
          <w:lang w:val="en-GB"/>
        </w:rPr>
        <w:t>’</w:t>
      </w:r>
      <w:r w:rsidR="00B5172C" w:rsidRPr="004F0E87">
        <w:rPr>
          <w:lang w:val="en-GB"/>
        </w:rPr>
        <w:t xml:space="preserve">, unable to </w:t>
      </w:r>
      <w:r w:rsidR="00B5172C">
        <w:rPr>
          <w:lang w:val="en-GB"/>
        </w:rPr>
        <w:t>influence</w:t>
      </w:r>
      <w:r w:rsidR="00B5172C" w:rsidRPr="004F0E87">
        <w:rPr>
          <w:lang w:val="en-GB"/>
        </w:rPr>
        <w:t xml:space="preserve"> the structures that </w:t>
      </w:r>
      <w:r w:rsidR="00B5172C">
        <w:rPr>
          <w:lang w:val="en-GB"/>
        </w:rPr>
        <w:t>affect</w:t>
      </w:r>
      <w:r w:rsidR="00B5172C" w:rsidRPr="004F0E87">
        <w:rPr>
          <w:lang w:val="en-GB"/>
        </w:rPr>
        <w:t xml:space="preserve"> them (</w:t>
      </w:r>
      <w:proofErr w:type="spellStart"/>
      <w:r w:rsidR="00B5172C" w:rsidRPr="004F0E87">
        <w:rPr>
          <w:lang w:val="en-GB"/>
        </w:rPr>
        <w:t>Hoggett</w:t>
      </w:r>
      <w:proofErr w:type="spellEnd"/>
      <w:r w:rsidR="00B5172C">
        <w:rPr>
          <w:lang w:val="en-GB"/>
        </w:rPr>
        <w:t>,</w:t>
      </w:r>
      <w:r w:rsidR="00B5172C" w:rsidRPr="004F0E87">
        <w:rPr>
          <w:lang w:val="en-GB"/>
        </w:rPr>
        <w:t xml:space="preserve"> 2001: 45).</w:t>
      </w:r>
    </w:p>
    <w:p w14:paraId="4045CA6D" w14:textId="5618DF13" w:rsidR="00A26D2F" w:rsidRPr="000E6CB2" w:rsidRDefault="00A26D2F" w:rsidP="000E6CB2">
      <w:pPr>
        <w:autoSpaceDE w:val="0"/>
        <w:autoSpaceDN w:val="0"/>
        <w:adjustRightInd w:val="0"/>
        <w:spacing w:after="0"/>
        <w:ind w:firstLine="720"/>
        <w:jc w:val="both"/>
        <w:rPr>
          <w:lang w:val="en-GB"/>
        </w:rPr>
      </w:pPr>
      <w:r w:rsidRPr="004573A8">
        <w:rPr>
          <w:rFonts w:cs="AdvPS405B6"/>
          <w:lang w:val="en-GB"/>
        </w:rPr>
        <w:t>Importantly, system-induced reflexivity may</w:t>
      </w:r>
      <w:r w:rsidR="008F0843" w:rsidRPr="004573A8">
        <w:rPr>
          <w:rFonts w:cs="AdvPS405B6"/>
          <w:lang w:val="en-GB"/>
        </w:rPr>
        <w:t xml:space="preserve"> be</w:t>
      </w:r>
      <w:r w:rsidRPr="004573A8">
        <w:rPr>
          <w:rFonts w:cs="AdvPS405B6"/>
          <w:lang w:val="en-GB"/>
        </w:rPr>
        <w:t xml:space="preserve"> empower</w:t>
      </w:r>
      <w:r w:rsidR="008F0843" w:rsidRPr="004573A8">
        <w:rPr>
          <w:rFonts w:cs="AdvPS405B6"/>
          <w:lang w:val="en-GB"/>
        </w:rPr>
        <w:t>ing</w:t>
      </w:r>
      <w:r w:rsidR="004C0833">
        <w:rPr>
          <w:rFonts w:cs="AdvPS405B6"/>
          <w:lang w:val="en-GB"/>
        </w:rPr>
        <w:t>,</w:t>
      </w:r>
      <w:r w:rsidRPr="004573A8">
        <w:rPr>
          <w:rFonts w:cs="AdvPS405B6"/>
          <w:lang w:val="en-GB"/>
        </w:rPr>
        <w:t xml:space="preserve"> or </w:t>
      </w:r>
      <w:r w:rsidR="004C0833">
        <w:rPr>
          <w:rFonts w:cs="AdvPS405B6"/>
          <w:lang w:val="en-GB"/>
        </w:rPr>
        <w:t xml:space="preserve">it may have a </w:t>
      </w:r>
      <w:r w:rsidRPr="004573A8">
        <w:rPr>
          <w:rFonts w:cs="AdvPS405B6"/>
          <w:lang w:val="en-GB"/>
        </w:rPr>
        <w:t>disciplin</w:t>
      </w:r>
      <w:r w:rsidR="008F0843" w:rsidRPr="004573A8">
        <w:rPr>
          <w:rFonts w:cs="AdvPS405B6"/>
          <w:lang w:val="en-GB"/>
        </w:rPr>
        <w:t>ing</w:t>
      </w:r>
      <w:r w:rsidR="004C0833">
        <w:rPr>
          <w:rFonts w:cs="AdvPS405B6"/>
          <w:lang w:val="en-GB"/>
        </w:rPr>
        <w:t xml:space="preserve"> effect</w:t>
      </w:r>
      <w:r w:rsidR="000D628A">
        <w:rPr>
          <w:rFonts w:cs="AdvPS405B6"/>
          <w:lang w:val="en-GB"/>
        </w:rPr>
        <w:t>,</w:t>
      </w:r>
      <w:r w:rsidRPr="004573A8">
        <w:rPr>
          <w:rFonts w:cs="AdvPS405B6"/>
          <w:lang w:val="en-GB"/>
        </w:rPr>
        <w:t xml:space="preserve"> depending </w:t>
      </w:r>
      <w:proofErr w:type="gramStart"/>
      <w:r w:rsidRPr="004573A8">
        <w:rPr>
          <w:rFonts w:cs="AdvPS405B6"/>
          <w:lang w:val="en-GB"/>
        </w:rPr>
        <w:t>on</w:t>
      </w:r>
      <w:r w:rsidR="007D561D">
        <w:rPr>
          <w:rFonts w:cs="AdvPS405B6"/>
          <w:lang w:val="en-GB"/>
        </w:rPr>
        <w:t>:</w:t>
      </w:r>
      <w:proofErr w:type="gramEnd"/>
      <w:r w:rsidRPr="004573A8">
        <w:rPr>
          <w:rFonts w:cs="AdvPS405B6"/>
          <w:lang w:val="en-GB"/>
        </w:rPr>
        <w:t xml:space="preserve"> how the institutional interaction unfolds, the strategies and methods used by the practitioner, the resources of the client and</w:t>
      </w:r>
      <w:r w:rsidR="000D628A">
        <w:rPr>
          <w:rFonts w:cs="AdvPS405B6"/>
          <w:lang w:val="en-GB"/>
        </w:rPr>
        <w:t>,</w:t>
      </w:r>
      <w:r w:rsidRPr="004573A8">
        <w:rPr>
          <w:rFonts w:cs="AdvPS405B6"/>
          <w:lang w:val="en-GB"/>
        </w:rPr>
        <w:t xml:space="preserve"> </w:t>
      </w:r>
      <w:r w:rsidR="000D628A">
        <w:rPr>
          <w:rFonts w:cs="AdvPS405B6"/>
          <w:lang w:val="en-GB"/>
        </w:rPr>
        <w:t>consequently</w:t>
      </w:r>
      <w:r w:rsidRPr="004573A8">
        <w:rPr>
          <w:rFonts w:cs="AdvPS405B6"/>
          <w:lang w:val="en-GB"/>
        </w:rPr>
        <w:t>, the subject-positions created for the client and practitioner (Olesen</w:t>
      </w:r>
      <w:r w:rsidR="006808AB">
        <w:rPr>
          <w:rFonts w:cs="AdvPS405B6"/>
          <w:lang w:val="en-GB"/>
        </w:rPr>
        <w:t>,</w:t>
      </w:r>
      <w:r w:rsidRPr="004573A8">
        <w:rPr>
          <w:rFonts w:cs="AdvPS405B6"/>
          <w:lang w:val="en-GB"/>
        </w:rPr>
        <w:t xml:space="preserve"> 2003).</w:t>
      </w:r>
      <w:r w:rsidR="00AE7DC1" w:rsidRPr="004573A8">
        <w:rPr>
          <w:rFonts w:cs="AdvPS405B6"/>
          <w:lang w:val="en-GB"/>
        </w:rPr>
        <w:t xml:space="preserve"> </w:t>
      </w:r>
      <w:r w:rsidR="004A20F8" w:rsidRPr="004573A8">
        <w:rPr>
          <w:rFonts w:cs="AdvPS405B6"/>
          <w:lang w:val="en-GB"/>
        </w:rPr>
        <w:t xml:space="preserve">When </w:t>
      </w:r>
      <w:r w:rsidR="001D4803" w:rsidRPr="004573A8">
        <w:rPr>
          <w:rFonts w:cs="AdvPS405B6"/>
          <w:lang w:val="en-GB"/>
        </w:rPr>
        <w:t xml:space="preserve">the intervention </w:t>
      </w:r>
      <w:r w:rsidR="004A20F8" w:rsidRPr="004573A8">
        <w:rPr>
          <w:rFonts w:cs="AdvPS405B6"/>
          <w:lang w:val="en-GB"/>
        </w:rPr>
        <w:t xml:space="preserve">is the result of negotiation between the client and practitioner, potentials for transfer of power co-exist with the risk that universal rights and obligations are replaced </w:t>
      </w:r>
      <w:r w:rsidR="004C0833">
        <w:rPr>
          <w:rFonts w:cs="AdvPS405B6"/>
          <w:lang w:val="en-GB"/>
        </w:rPr>
        <w:t>by</w:t>
      </w:r>
      <w:r w:rsidR="004A20F8" w:rsidRPr="004573A8">
        <w:rPr>
          <w:rFonts w:cs="AdvPS405B6"/>
          <w:lang w:val="en-GB"/>
        </w:rPr>
        <w:t xml:space="preserve"> exclusion or inclusion</w:t>
      </w:r>
      <w:r w:rsidR="004C0833">
        <w:rPr>
          <w:rFonts w:cs="AdvPS405B6"/>
          <w:lang w:val="en-GB"/>
        </w:rPr>
        <w:t>,</w:t>
      </w:r>
      <w:r w:rsidR="004A20F8" w:rsidRPr="004573A8">
        <w:rPr>
          <w:rFonts w:cs="AdvPS405B6"/>
          <w:lang w:val="en-GB"/>
        </w:rPr>
        <w:t xml:space="preserve"> depend</w:t>
      </w:r>
      <w:r w:rsidR="004C0833">
        <w:rPr>
          <w:rFonts w:cs="AdvPS405B6"/>
          <w:lang w:val="en-GB"/>
        </w:rPr>
        <w:t>ing</w:t>
      </w:r>
      <w:r w:rsidR="004A20F8" w:rsidRPr="004573A8">
        <w:rPr>
          <w:rFonts w:cs="AdvPS405B6"/>
          <w:lang w:val="en-GB"/>
        </w:rPr>
        <w:t xml:space="preserve"> on </w:t>
      </w:r>
      <w:r w:rsidR="004C0833">
        <w:rPr>
          <w:rFonts w:cs="AdvPS405B6"/>
          <w:lang w:val="en-GB"/>
        </w:rPr>
        <w:t xml:space="preserve">the </w:t>
      </w:r>
      <w:r w:rsidR="004A20F8" w:rsidRPr="004573A8">
        <w:rPr>
          <w:rFonts w:cs="AdvPS405B6"/>
          <w:lang w:val="en-GB"/>
        </w:rPr>
        <w:t>willingness and ability to be reflexive (Born and Jensen</w:t>
      </w:r>
      <w:r w:rsidR="006808AB">
        <w:rPr>
          <w:rFonts w:cs="AdvPS405B6"/>
          <w:lang w:val="en-GB"/>
        </w:rPr>
        <w:t>,</w:t>
      </w:r>
      <w:r w:rsidR="004A20F8" w:rsidRPr="004573A8">
        <w:rPr>
          <w:rFonts w:cs="AdvPS405B6"/>
          <w:lang w:val="en-GB"/>
        </w:rPr>
        <w:t xml:space="preserve"> 2010)</w:t>
      </w:r>
      <w:r w:rsidR="00AE2026">
        <w:rPr>
          <w:rFonts w:cs="AdvPS405B6"/>
          <w:lang w:val="en-GB"/>
        </w:rPr>
        <w:t>.</w:t>
      </w:r>
      <w:r w:rsidR="004A20F8" w:rsidRPr="004573A8">
        <w:rPr>
          <w:rFonts w:cs="AdvPS405B6"/>
          <w:lang w:val="en-GB"/>
        </w:rPr>
        <w:t xml:space="preserve"> </w:t>
      </w:r>
    </w:p>
    <w:p w14:paraId="50CE13DF" w14:textId="1BB015C8" w:rsidR="005A6DE2" w:rsidRPr="004573A8" w:rsidRDefault="00BA1F41" w:rsidP="00BC3ED8">
      <w:pPr>
        <w:spacing w:after="0"/>
        <w:ind w:firstLine="720"/>
        <w:jc w:val="both"/>
        <w:rPr>
          <w:lang w:val="en-GB"/>
        </w:rPr>
      </w:pPr>
      <w:r w:rsidRPr="004573A8">
        <w:rPr>
          <w:lang w:val="en-GB"/>
        </w:rPr>
        <w:t xml:space="preserve">Self-reflexivity as a form of participation relies on individual agency (expression of wishes, needs and preferences) and </w:t>
      </w:r>
      <w:r w:rsidR="004C0833">
        <w:rPr>
          <w:lang w:val="en-GB"/>
        </w:rPr>
        <w:t xml:space="preserve">the </w:t>
      </w:r>
      <w:r w:rsidRPr="004573A8">
        <w:rPr>
          <w:lang w:val="en-GB"/>
        </w:rPr>
        <w:t>ability to transform wishes into a form that the practitioner will accept.</w:t>
      </w:r>
      <w:r w:rsidR="00C05960">
        <w:rPr>
          <w:lang w:val="en-GB"/>
        </w:rPr>
        <w:t xml:space="preserve"> </w:t>
      </w:r>
      <w:r w:rsidRPr="004573A8">
        <w:rPr>
          <w:lang w:val="en-GB"/>
        </w:rPr>
        <w:t xml:space="preserve">This participation depends on the practitioner’s trust in the client’s expressions as genuine and realistic and in the client’s ability to carry out the suggested plans for the future (Born </w:t>
      </w:r>
      <w:r w:rsidR="006808AB">
        <w:rPr>
          <w:lang w:val="en-GB"/>
        </w:rPr>
        <w:t>and</w:t>
      </w:r>
      <w:r w:rsidRPr="004573A8">
        <w:rPr>
          <w:lang w:val="en-GB"/>
        </w:rPr>
        <w:t xml:space="preserve"> Jensen</w:t>
      </w:r>
      <w:r w:rsidR="006808AB">
        <w:rPr>
          <w:lang w:val="en-GB"/>
        </w:rPr>
        <w:t>,</w:t>
      </w:r>
      <w:r w:rsidRPr="004573A8">
        <w:rPr>
          <w:lang w:val="en-GB"/>
        </w:rPr>
        <w:t xml:space="preserve"> 2010). In important ways, this form of participation also depends on the client’s trust in the practitioner’s ability to carry through the agency</w:t>
      </w:r>
      <w:r w:rsidR="004C0833">
        <w:rPr>
          <w:lang w:val="en-GB"/>
        </w:rPr>
        <w:t xml:space="preserve">’s </w:t>
      </w:r>
      <w:r w:rsidRPr="004573A8">
        <w:rPr>
          <w:lang w:val="en-GB"/>
        </w:rPr>
        <w:t xml:space="preserve">part of the agreement and </w:t>
      </w:r>
      <w:r w:rsidR="004C0833">
        <w:rPr>
          <w:lang w:val="en-GB"/>
        </w:rPr>
        <w:t xml:space="preserve">to </w:t>
      </w:r>
      <w:r w:rsidRPr="004573A8">
        <w:rPr>
          <w:lang w:val="en-GB"/>
        </w:rPr>
        <w:t xml:space="preserve">back the client’s efforts with sufficient resources. </w:t>
      </w:r>
      <w:proofErr w:type="gramStart"/>
      <w:r w:rsidR="004C0833">
        <w:rPr>
          <w:lang w:val="en-GB"/>
        </w:rPr>
        <w:t>T</w:t>
      </w:r>
      <w:r w:rsidRPr="004573A8">
        <w:rPr>
          <w:lang w:val="en-GB"/>
        </w:rPr>
        <w:t>here</w:t>
      </w:r>
      <w:r w:rsidR="004C0833">
        <w:rPr>
          <w:lang w:val="en-GB"/>
        </w:rPr>
        <w:t>fore, there</w:t>
      </w:r>
      <w:r w:rsidRPr="004573A8">
        <w:rPr>
          <w:lang w:val="en-GB"/>
        </w:rPr>
        <w:t xml:space="preserve"> is a risk that participation </w:t>
      </w:r>
      <w:r w:rsidR="00EA3708">
        <w:rPr>
          <w:lang w:val="en-GB"/>
        </w:rPr>
        <w:t xml:space="preserve">will </w:t>
      </w:r>
      <w:r w:rsidRPr="004573A8">
        <w:rPr>
          <w:lang w:val="en-GB"/>
        </w:rPr>
        <w:t xml:space="preserve">break down when such trust cannot be established, for </w:t>
      </w:r>
      <w:r w:rsidRPr="004573A8">
        <w:rPr>
          <w:lang w:val="en-GB"/>
        </w:rPr>
        <w:lastRenderedPageBreak/>
        <w:t>instance</w:t>
      </w:r>
      <w:r w:rsidR="00EA3708">
        <w:rPr>
          <w:lang w:val="en-GB"/>
        </w:rPr>
        <w:t>,</w:t>
      </w:r>
      <w:r w:rsidRPr="004573A8">
        <w:rPr>
          <w:lang w:val="en-GB"/>
        </w:rPr>
        <w:t xml:space="preserve"> when social discipline overrules attempts </w:t>
      </w:r>
      <w:r w:rsidR="00D8485A" w:rsidRPr="004573A8">
        <w:rPr>
          <w:lang w:val="en-GB"/>
        </w:rPr>
        <w:t>at self-regulation or when case</w:t>
      </w:r>
      <w:r w:rsidRPr="004573A8">
        <w:rPr>
          <w:lang w:val="en-GB"/>
        </w:rPr>
        <w:t xml:space="preserve">workers deem </w:t>
      </w:r>
      <w:r w:rsidR="002D3A77">
        <w:rPr>
          <w:lang w:val="en-GB"/>
        </w:rPr>
        <w:t>client</w:t>
      </w:r>
      <w:r w:rsidRPr="004573A8">
        <w:rPr>
          <w:lang w:val="en-GB"/>
        </w:rPr>
        <w:t xml:space="preserve"> partici</w:t>
      </w:r>
      <w:r w:rsidR="00322D57" w:rsidRPr="004573A8">
        <w:rPr>
          <w:lang w:val="en-GB"/>
        </w:rPr>
        <w:t xml:space="preserve">pation </w:t>
      </w:r>
      <w:r w:rsidR="002D3A77">
        <w:rPr>
          <w:lang w:val="en-GB"/>
        </w:rPr>
        <w:t>to be</w:t>
      </w:r>
      <w:r w:rsidR="00322D57" w:rsidRPr="004573A8">
        <w:rPr>
          <w:lang w:val="en-GB"/>
        </w:rPr>
        <w:t xml:space="preserve"> </w:t>
      </w:r>
      <w:r w:rsidR="006808AB">
        <w:rPr>
          <w:lang w:val="en-GB"/>
        </w:rPr>
        <w:t>‘</w:t>
      </w:r>
      <w:r w:rsidR="00322D57" w:rsidRPr="004573A8">
        <w:rPr>
          <w:lang w:val="en-GB"/>
        </w:rPr>
        <w:t>irrelevant</w:t>
      </w:r>
      <w:r w:rsidR="006808AB">
        <w:rPr>
          <w:lang w:val="en-GB"/>
        </w:rPr>
        <w:t>’</w:t>
      </w:r>
      <w:r w:rsidR="00322D57" w:rsidRPr="004573A8">
        <w:rPr>
          <w:lang w:val="en-GB"/>
        </w:rPr>
        <w:t xml:space="preserve">, </w:t>
      </w:r>
      <w:r w:rsidRPr="004573A8">
        <w:rPr>
          <w:lang w:val="en-GB"/>
        </w:rPr>
        <w:t>e.g. when the client is seen as unable to plan in a future-oriented manner</w:t>
      </w:r>
      <w:r w:rsidR="007E4697">
        <w:rPr>
          <w:lang w:val="en-GB"/>
        </w:rPr>
        <w:t xml:space="preserve"> or</w:t>
      </w:r>
      <w:r w:rsidRPr="004573A8">
        <w:rPr>
          <w:lang w:val="en-GB"/>
        </w:rPr>
        <w:t xml:space="preserve"> unable to self-regulate or make</w:t>
      </w:r>
      <w:r w:rsidR="002D3A77">
        <w:rPr>
          <w:lang w:val="en-GB"/>
        </w:rPr>
        <w:t xml:space="preserve"> realistic</w:t>
      </w:r>
      <w:r w:rsidR="00322D57" w:rsidRPr="004573A8">
        <w:rPr>
          <w:lang w:val="en-GB"/>
        </w:rPr>
        <w:t xml:space="preserve"> suggestions</w:t>
      </w:r>
      <w:r w:rsidRPr="004573A8">
        <w:rPr>
          <w:lang w:val="en-GB"/>
        </w:rPr>
        <w:t xml:space="preserve"> </w:t>
      </w:r>
      <w:r w:rsidR="00322D57" w:rsidRPr="004573A8">
        <w:rPr>
          <w:lang w:val="en-GB"/>
        </w:rPr>
        <w:t>(</w:t>
      </w:r>
      <w:r w:rsidRPr="004573A8">
        <w:rPr>
          <w:lang w:val="en-GB"/>
        </w:rPr>
        <w:t xml:space="preserve">see Born </w:t>
      </w:r>
      <w:r w:rsidR="006808AB">
        <w:rPr>
          <w:lang w:val="en-GB"/>
        </w:rPr>
        <w:t>and</w:t>
      </w:r>
      <w:r w:rsidRPr="004573A8">
        <w:rPr>
          <w:lang w:val="en-GB"/>
        </w:rPr>
        <w:t xml:space="preserve"> Jensen</w:t>
      </w:r>
      <w:r w:rsidR="006808AB">
        <w:rPr>
          <w:lang w:val="en-GB"/>
        </w:rPr>
        <w:t>,</w:t>
      </w:r>
      <w:r w:rsidRPr="004573A8">
        <w:rPr>
          <w:lang w:val="en-GB"/>
        </w:rPr>
        <w:t xml:space="preserve"> 2010: 329).</w:t>
      </w:r>
      <w:proofErr w:type="gramEnd"/>
      <w:r w:rsidR="00C05960">
        <w:rPr>
          <w:lang w:val="en-GB"/>
        </w:rPr>
        <w:t xml:space="preserve"> Hence, s</w:t>
      </w:r>
      <w:r w:rsidR="00C05960" w:rsidRPr="004573A8">
        <w:rPr>
          <w:lang w:val="en-GB"/>
        </w:rPr>
        <w:t xml:space="preserve">elf-reflexivity requires the ability to observe and present oneself and to enter into negotiation and dialogue with practitioners (Born </w:t>
      </w:r>
      <w:r w:rsidR="00C05960">
        <w:rPr>
          <w:lang w:val="en-GB"/>
        </w:rPr>
        <w:t>and</w:t>
      </w:r>
      <w:r w:rsidR="00C05960" w:rsidRPr="004573A8">
        <w:rPr>
          <w:lang w:val="en-GB"/>
        </w:rPr>
        <w:t xml:space="preserve"> Jensen</w:t>
      </w:r>
      <w:r w:rsidR="00C05960">
        <w:rPr>
          <w:lang w:val="en-GB"/>
        </w:rPr>
        <w:t>,</w:t>
      </w:r>
      <w:r w:rsidR="00C05960" w:rsidRPr="004573A8">
        <w:rPr>
          <w:lang w:val="en-GB"/>
        </w:rPr>
        <w:t xml:space="preserve"> 2010). </w:t>
      </w:r>
      <w:r w:rsidR="00C05960">
        <w:rPr>
          <w:lang w:val="en-GB"/>
        </w:rPr>
        <w:t>However, i</w:t>
      </w:r>
      <w:r w:rsidR="00C05960" w:rsidRPr="004573A8">
        <w:rPr>
          <w:lang w:val="en-GB"/>
        </w:rPr>
        <w:t>t should be noted that all four forms of participation require resources f</w:t>
      </w:r>
      <w:r w:rsidR="00C05960">
        <w:rPr>
          <w:lang w:val="en-GB"/>
        </w:rPr>
        <w:t>rom</w:t>
      </w:r>
      <w:r w:rsidR="00C05960" w:rsidRPr="004573A8">
        <w:rPr>
          <w:lang w:val="en-GB"/>
        </w:rPr>
        <w:t xml:space="preserve"> </w:t>
      </w:r>
      <w:r w:rsidR="00D1419C">
        <w:rPr>
          <w:lang w:val="en-GB"/>
        </w:rPr>
        <w:t>clients</w:t>
      </w:r>
      <w:r w:rsidR="00C05960" w:rsidRPr="004573A8">
        <w:rPr>
          <w:lang w:val="en-GB"/>
        </w:rPr>
        <w:t>, albeit very different resources. Democratic participation in service development, management and evaluation is time consuming</w:t>
      </w:r>
      <w:r w:rsidR="00C05960">
        <w:rPr>
          <w:lang w:val="en-GB"/>
        </w:rPr>
        <w:t>;</w:t>
      </w:r>
      <w:r w:rsidR="00C05960" w:rsidRPr="004573A8">
        <w:rPr>
          <w:lang w:val="en-GB"/>
        </w:rPr>
        <w:t xml:space="preserve"> it requires </w:t>
      </w:r>
      <w:r w:rsidR="00C05960">
        <w:rPr>
          <w:lang w:val="en-GB"/>
        </w:rPr>
        <w:t xml:space="preserve">regular </w:t>
      </w:r>
      <w:r w:rsidR="00C05960" w:rsidRPr="004573A8">
        <w:rPr>
          <w:lang w:val="en-GB"/>
        </w:rPr>
        <w:t>attend</w:t>
      </w:r>
      <w:r w:rsidR="00C05960">
        <w:rPr>
          <w:lang w:val="en-GB"/>
        </w:rPr>
        <w:t>ance at</w:t>
      </w:r>
      <w:r w:rsidR="00C05960" w:rsidRPr="004573A8">
        <w:rPr>
          <w:lang w:val="en-GB"/>
        </w:rPr>
        <w:t xml:space="preserve"> meetings, engaging in deliberation and may require some training in the bureaucratic procedures of public organizations (May</w:t>
      </w:r>
      <w:r w:rsidR="00C05960">
        <w:rPr>
          <w:lang w:val="en-GB"/>
        </w:rPr>
        <w:t>,</w:t>
      </w:r>
      <w:r w:rsidR="00C05960" w:rsidRPr="004573A8">
        <w:rPr>
          <w:lang w:val="en-GB"/>
        </w:rPr>
        <w:t xml:space="preserve"> 2006). Experience with participation may need to </w:t>
      </w:r>
      <w:proofErr w:type="gramStart"/>
      <w:r w:rsidR="00C05960" w:rsidRPr="004573A8">
        <w:rPr>
          <w:lang w:val="en-GB"/>
        </w:rPr>
        <w:t>be buil</w:t>
      </w:r>
      <w:r w:rsidR="00C05960">
        <w:rPr>
          <w:lang w:val="en-GB"/>
        </w:rPr>
        <w:t>t</w:t>
      </w:r>
      <w:proofErr w:type="gramEnd"/>
      <w:r w:rsidR="00C05960" w:rsidRPr="004573A8">
        <w:rPr>
          <w:lang w:val="en-GB"/>
        </w:rPr>
        <w:t xml:space="preserve"> for successful democratic participation to occur. As </w:t>
      </w:r>
      <w:proofErr w:type="spellStart"/>
      <w:r w:rsidR="00C05960" w:rsidRPr="004573A8">
        <w:rPr>
          <w:lang w:val="en-GB"/>
        </w:rPr>
        <w:t>Pateman</w:t>
      </w:r>
      <w:proofErr w:type="spellEnd"/>
      <w:r w:rsidR="00C05960" w:rsidRPr="004573A8">
        <w:rPr>
          <w:lang w:val="en-GB"/>
        </w:rPr>
        <w:t xml:space="preserve"> (1970: 105) state</w:t>
      </w:r>
      <w:r w:rsidR="00C05960">
        <w:rPr>
          <w:lang w:val="en-GB"/>
        </w:rPr>
        <w:t>s</w:t>
      </w:r>
      <w:r w:rsidR="00C05960" w:rsidRPr="004573A8">
        <w:rPr>
          <w:lang w:val="en-GB"/>
        </w:rPr>
        <w:t xml:space="preserve">: </w:t>
      </w:r>
      <w:r w:rsidR="00C05960">
        <w:rPr>
          <w:lang w:val="en-GB"/>
        </w:rPr>
        <w:t>‘</w:t>
      </w:r>
      <w:r w:rsidR="00C05960" w:rsidRPr="004573A8">
        <w:rPr>
          <w:rStyle w:val="richtext"/>
          <w:lang w:val="en-GB"/>
        </w:rPr>
        <w:t>we do learn to participate by participating</w:t>
      </w:r>
      <w:r w:rsidR="00C05960">
        <w:rPr>
          <w:rStyle w:val="richtext"/>
          <w:lang w:val="en-GB"/>
        </w:rPr>
        <w:t>’</w:t>
      </w:r>
      <w:r w:rsidR="00C05960" w:rsidRPr="004573A8">
        <w:rPr>
          <w:rStyle w:val="richtext"/>
          <w:lang w:val="en-GB"/>
        </w:rPr>
        <w:t>.</w:t>
      </w:r>
      <w:r w:rsidR="00C05960" w:rsidRPr="004573A8">
        <w:rPr>
          <w:lang w:val="en-GB"/>
        </w:rPr>
        <w:t xml:space="preserve"> Democratic participation may be particularly taxing if the systems are fragmented</w:t>
      </w:r>
      <w:r w:rsidR="00C05960">
        <w:rPr>
          <w:lang w:val="en-GB"/>
        </w:rPr>
        <w:t>,</w:t>
      </w:r>
      <w:r w:rsidR="00C05960" w:rsidRPr="004573A8">
        <w:rPr>
          <w:lang w:val="en-GB"/>
        </w:rPr>
        <w:t xml:space="preserve"> with a high number of settings where decisions can be made, e.g. with a provider/purchaser split (Barnes</w:t>
      </w:r>
      <w:r w:rsidR="00C05960">
        <w:rPr>
          <w:lang w:val="en-GB"/>
        </w:rPr>
        <w:t>,</w:t>
      </w:r>
      <w:r w:rsidR="00C05960" w:rsidRPr="004573A8">
        <w:rPr>
          <w:lang w:val="en-GB"/>
        </w:rPr>
        <w:t xml:space="preserve"> 2011: 357). Consumerist participation requires that </w:t>
      </w:r>
      <w:r w:rsidR="00D1419C">
        <w:rPr>
          <w:lang w:val="en-GB"/>
        </w:rPr>
        <w:t>clients</w:t>
      </w:r>
      <w:r w:rsidR="00C05960" w:rsidRPr="004573A8">
        <w:rPr>
          <w:lang w:val="en-GB"/>
        </w:rPr>
        <w:t xml:space="preserve"> obtain extensive information about alternative services and </w:t>
      </w:r>
      <w:r w:rsidR="00C05960">
        <w:rPr>
          <w:lang w:val="en-GB"/>
        </w:rPr>
        <w:t xml:space="preserve">about the </w:t>
      </w:r>
      <w:r w:rsidR="00C05960" w:rsidRPr="004573A8">
        <w:rPr>
          <w:lang w:val="en-GB"/>
        </w:rPr>
        <w:t>implications of different services in order to be able to choose (</w:t>
      </w:r>
      <w:proofErr w:type="spellStart"/>
      <w:r w:rsidR="00C05960" w:rsidRPr="004573A8">
        <w:rPr>
          <w:lang w:val="en-GB"/>
        </w:rPr>
        <w:t>Tritter</w:t>
      </w:r>
      <w:proofErr w:type="spellEnd"/>
      <w:r w:rsidR="00C05960" w:rsidRPr="004573A8">
        <w:rPr>
          <w:lang w:val="en-GB"/>
        </w:rPr>
        <w:t xml:space="preserve"> </w:t>
      </w:r>
      <w:r w:rsidR="00C05960">
        <w:rPr>
          <w:lang w:val="en-GB"/>
        </w:rPr>
        <w:t>and</w:t>
      </w:r>
      <w:r w:rsidR="00C05960" w:rsidRPr="004573A8">
        <w:rPr>
          <w:lang w:val="en-GB"/>
        </w:rPr>
        <w:t xml:space="preserve"> McCallum</w:t>
      </w:r>
      <w:r w:rsidR="00C05960">
        <w:rPr>
          <w:lang w:val="en-GB"/>
        </w:rPr>
        <w:t>,</w:t>
      </w:r>
      <w:r w:rsidR="00C05960" w:rsidRPr="004573A8">
        <w:rPr>
          <w:lang w:val="en-GB"/>
        </w:rPr>
        <w:t xml:space="preserve"> 2006: 160-161).</w:t>
      </w:r>
      <w:r w:rsidR="00C05960">
        <w:rPr>
          <w:lang w:val="en-GB"/>
        </w:rPr>
        <w:t xml:space="preserve"> </w:t>
      </w:r>
      <w:r w:rsidR="005A6DE2" w:rsidRPr="004573A8">
        <w:rPr>
          <w:rFonts w:cs="TimesNewRomanPSMT"/>
          <w:szCs w:val="24"/>
          <w:lang w:val="en-GB"/>
        </w:rPr>
        <w:t>C</w:t>
      </w:r>
      <w:r w:rsidR="005A6DE2" w:rsidRPr="004573A8">
        <w:rPr>
          <w:lang w:val="en-GB"/>
        </w:rPr>
        <w:t>o-production can</w:t>
      </w:r>
      <w:r w:rsidR="005A6DE2">
        <w:rPr>
          <w:lang w:val="en-GB"/>
        </w:rPr>
        <w:t xml:space="preserve"> also</w:t>
      </w:r>
      <w:r w:rsidR="005A6DE2" w:rsidRPr="004573A8">
        <w:rPr>
          <w:lang w:val="en-GB"/>
        </w:rPr>
        <w:t xml:space="preserve"> be demanding for clients</w:t>
      </w:r>
      <w:r w:rsidR="005A6DE2" w:rsidRPr="005A6DE2">
        <w:rPr>
          <w:lang w:val="en-GB"/>
        </w:rPr>
        <w:t xml:space="preserve"> </w:t>
      </w:r>
      <w:r w:rsidR="005A6DE2">
        <w:rPr>
          <w:lang w:val="en-GB"/>
        </w:rPr>
        <w:t xml:space="preserve">since it </w:t>
      </w:r>
      <w:r w:rsidR="005A6DE2" w:rsidRPr="004573A8">
        <w:rPr>
          <w:lang w:val="en-GB"/>
        </w:rPr>
        <w:t xml:space="preserve">taps directly into </w:t>
      </w:r>
      <w:r w:rsidR="005A6DE2">
        <w:rPr>
          <w:lang w:val="en-GB"/>
        </w:rPr>
        <w:t>clients’</w:t>
      </w:r>
      <w:r w:rsidR="005A6DE2" w:rsidRPr="004573A8">
        <w:rPr>
          <w:lang w:val="en-GB"/>
        </w:rPr>
        <w:t xml:space="preserve"> </w:t>
      </w:r>
      <w:r w:rsidR="005A6DE2">
        <w:rPr>
          <w:lang w:val="en-GB"/>
        </w:rPr>
        <w:t>active</w:t>
      </w:r>
      <w:r w:rsidR="005A6DE2" w:rsidRPr="004573A8">
        <w:rPr>
          <w:lang w:val="en-GB"/>
        </w:rPr>
        <w:t xml:space="preserve"> </w:t>
      </w:r>
      <w:r w:rsidR="005A6DE2">
        <w:rPr>
          <w:lang w:val="en-GB"/>
        </w:rPr>
        <w:t xml:space="preserve">participation </w:t>
      </w:r>
      <w:r w:rsidR="005A6DE2" w:rsidRPr="004573A8">
        <w:rPr>
          <w:lang w:val="en-GB"/>
        </w:rPr>
        <w:t>in service delivery</w:t>
      </w:r>
      <w:r w:rsidR="005A6DE2">
        <w:rPr>
          <w:lang w:val="en-GB"/>
        </w:rPr>
        <w:t>,</w:t>
      </w:r>
      <w:r w:rsidR="005A6DE2" w:rsidRPr="004573A8">
        <w:rPr>
          <w:lang w:val="en-GB"/>
        </w:rPr>
        <w:t xml:space="preserve"> particularly </w:t>
      </w:r>
      <w:r w:rsidR="005A6DE2">
        <w:rPr>
          <w:lang w:val="en-GB"/>
        </w:rPr>
        <w:t>their</w:t>
      </w:r>
      <w:r w:rsidR="005A6DE2" w:rsidRPr="004573A8">
        <w:rPr>
          <w:lang w:val="en-GB"/>
        </w:rPr>
        <w:t xml:space="preserve"> time, engagement and knowledge (White</w:t>
      </w:r>
      <w:r w:rsidR="005A6DE2">
        <w:rPr>
          <w:lang w:val="en-GB"/>
        </w:rPr>
        <w:t>,</w:t>
      </w:r>
      <w:r w:rsidR="005A6DE2" w:rsidRPr="004573A8">
        <w:rPr>
          <w:lang w:val="en-GB"/>
        </w:rPr>
        <w:t xml:space="preserve"> 2011: 59). If</w:t>
      </w:r>
      <w:r w:rsidR="005A6DE2">
        <w:rPr>
          <w:lang w:val="en-GB"/>
        </w:rPr>
        <w:t xml:space="preserve"> clients </w:t>
      </w:r>
      <w:proofErr w:type="gramStart"/>
      <w:r w:rsidR="005A6DE2">
        <w:rPr>
          <w:lang w:val="en-GB"/>
        </w:rPr>
        <w:t>are expected</w:t>
      </w:r>
      <w:proofErr w:type="gramEnd"/>
      <w:r w:rsidR="005A6DE2">
        <w:rPr>
          <w:lang w:val="en-GB"/>
        </w:rPr>
        <w:t xml:space="preserve"> to perform </w:t>
      </w:r>
      <w:r w:rsidR="005A6DE2" w:rsidRPr="004573A8">
        <w:rPr>
          <w:lang w:val="en-GB"/>
        </w:rPr>
        <w:t>complex</w:t>
      </w:r>
      <w:r w:rsidR="005A6DE2">
        <w:rPr>
          <w:lang w:val="en-GB"/>
        </w:rPr>
        <w:t xml:space="preserve"> and</w:t>
      </w:r>
      <w:r w:rsidR="005A6DE2" w:rsidRPr="004573A8">
        <w:rPr>
          <w:lang w:val="en-GB"/>
        </w:rPr>
        <w:t xml:space="preserve"> ill-defined </w:t>
      </w:r>
      <w:r w:rsidR="005A6DE2">
        <w:rPr>
          <w:lang w:val="en-GB"/>
        </w:rPr>
        <w:t xml:space="preserve">tasks </w:t>
      </w:r>
      <w:r w:rsidR="005A6DE2" w:rsidRPr="004573A8">
        <w:rPr>
          <w:lang w:val="en-GB"/>
        </w:rPr>
        <w:t>and the client</w:t>
      </w:r>
      <w:r w:rsidR="00DD37CA">
        <w:rPr>
          <w:lang w:val="en-GB"/>
        </w:rPr>
        <w:t>s lack</w:t>
      </w:r>
      <w:r w:rsidR="005A6DE2" w:rsidRPr="004573A8">
        <w:rPr>
          <w:lang w:val="en-GB"/>
        </w:rPr>
        <w:t xml:space="preserve"> the skills to undertake them, co-production can be burdensome for the client</w:t>
      </w:r>
      <w:r w:rsidR="00DD37CA">
        <w:rPr>
          <w:lang w:val="en-GB"/>
        </w:rPr>
        <w:t>s</w:t>
      </w:r>
      <w:r w:rsidR="005A6DE2" w:rsidRPr="004573A8">
        <w:rPr>
          <w:lang w:val="en-GB"/>
        </w:rPr>
        <w:t xml:space="preserve"> (Alford</w:t>
      </w:r>
      <w:r w:rsidR="005A6DE2">
        <w:rPr>
          <w:lang w:val="en-GB"/>
        </w:rPr>
        <w:t>,</w:t>
      </w:r>
      <w:r w:rsidR="005A6DE2" w:rsidRPr="004573A8">
        <w:rPr>
          <w:lang w:val="en-GB"/>
        </w:rPr>
        <w:t xml:space="preserve"> 2009: 199-200).</w:t>
      </w:r>
    </w:p>
    <w:p w14:paraId="641C2220" w14:textId="77777777" w:rsidR="000A6BEF" w:rsidRPr="004573A8" w:rsidRDefault="000A6BEF" w:rsidP="00BC3ED8">
      <w:pPr>
        <w:spacing w:after="0"/>
        <w:ind w:firstLine="720"/>
        <w:jc w:val="both"/>
        <w:rPr>
          <w:lang w:val="en-GB"/>
        </w:rPr>
      </w:pPr>
    </w:p>
    <w:p w14:paraId="26561F29" w14:textId="22EB40AB" w:rsidR="000A6BEF" w:rsidRPr="001D6B8E" w:rsidRDefault="0056400A" w:rsidP="00BC3ED8">
      <w:pPr>
        <w:spacing w:after="0"/>
        <w:ind w:firstLine="720"/>
        <w:jc w:val="both"/>
        <w:rPr>
          <w:b/>
          <w:sz w:val="28"/>
          <w:lang w:val="en-GB"/>
        </w:rPr>
      </w:pPr>
      <w:r w:rsidRPr="001D6B8E">
        <w:rPr>
          <w:b/>
          <w:sz w:val="28"/>
          <w:lang w:val="en-GB"/>
        </w:rPr>
        <w:t xml:space="preserve">Self-reflexive </w:t>
      </w:r>
      <w:r w:rsidR="000B5940" w:rsidRPr="001D6B8E">
        <w:rPr>
          <w:b/>
          <w:sz w:val="28"/>
          <w:lang w:val="en-GB"/>
        </w:rPr>
        <w:t>participation</w:t>
      </w:r>
      <w:r w:rsidRPr="001D6B8E">
        <w:rPr>
          <w:b/>
          <w:sz w:val="28"/>
          <w:lang w:val="en-GB"/>
        </w:rPr>
        <w:t xml:space="preserve"> and organizational responsiveness</w:t>
      </w:r>
    </w:p>
    <w:p w14:paraId="4ED88507" w14:textId="1FA63530" w:rsidR="007C46A1" w:rsidRPr="003B46D6" w:rsidRDefault="008F7388" w:rsidP="00BC3ED8">
      <w:pPr>
        <w:spacing w:after="0"/>
        <w:jc w:val="both"/>
        <w:rPr>
          <w:lang w:val="en-GB"/>
        </w:rPr>
      </w:pPr>
      <w:r>
        <w:rPr>
          <w:lang w:val="en-GB"/>
        </w:rPr>
        <w:t xml:space="preserve">It is important to note that there are typically quite different aims with different forms of client participation. </w:t>
      </w:r>
      <w:proofErr w:type="spellStart"/>
      <w:r w:rsidR="0065046F">
        <w:rPr>
          <w:lang w:val="en-GB"/>
        </w:rPr>
        <w:t>Wistow</w:t>
      </w:r>
      <w:proofErr w:type="spellEnd"/>
      <w:r w:rsidR="00FB05A9">
        <w:rPr>
          <w:lang w:val="en-GB"/>
        </w:rPr>
        <w:t xml:space="preserve"> and </w:t>
      </w:r>
      <w:r w:rsidR="0065046F">
        <w:rPr>
          <w:lang w:val="en-GB"/>
        </w:rPr>
        <w:t xml:space="preserve">Barnes (1993) </w:t>
      </w:r>
      <w:r w:rsidR="00FB05A9">
        <w:rPr>
          <w:lang w:val="en-GB"/>
        </w:rPr>
        <w:t>distinguish between two broad forms of purposes: 1) learning from clients in order to improve the quality of services, 2) empowering clients</w:t>
      </w:r>
      <w:r w:rsidR="0065046F">
        <w:rPr>
          <w:lang w:val="en-GB"/>
        </w:rPr>
        <w:t xml:space="preserve"> in order to promote user control over services. </w:t>
      </w:r>
      <w:r>
        <w:rPr>
          <w:lang w:val="en-GB"/>
        </w:rPr>
        <w:t>If we consider the forms of participation discussed in this article, the difference</w:t>
      </w:r>
      <w:r w:rsidR="00D1419C">
        <w:rPr>
          <w:lang w:val="en-GB"/>
        </w:rPr>
        <w:t>s</w:t>
      </w:r>
      <w:r>
        <w:rPr>
          <w:lang w:val="en-GB"/>
        </w:rPr>
        <w:t xml:space="preserve"> between the aims of participation are considerable. </w:t>
      </w:r>
      <w:r w:rsidR="00B11559">
        <w:rPr>
          <w:lang w:val="en-GB"/>
        </w:rPr>
        <w:t>D</w:t>
      </w:r>
      <w:r w:rsidR="00B11559" w:rsidRPr="004573A8">
        <w:rPr>
          <w:lang w:val="en-GB"/>
        </w:rPr>
        <w:t>emocr</w:t>
      </w:r>
      <w:r w:rsidR="00B11559">
        <w:rPr>
          <w:lang w:val="en-GB"/>
        </w:rPr>
        <w:t xml:space="preserve">atic participation </w:t>
      </w:r>
      <w:r w:rsidR="004317A4">
        <w:rPr>
          <w:lang w:val="en-GB"/>
        </w:rPr>
        <w:t xml:space="preserve">involves </w:t>
      </w:r>
      <w:r w:rsidR="00B11559" w:rsidRPr="004573A8">
        <w:rPr>
          <w:lang w:val="en-GB"/>
        </w:rPr>
        <w:t xml:space="preserve">the client as a self-determining citizen (individually or as part of a community) </w:t>
      </w:r>
      <w:r w:rsidR="00B11559">
        <w:rPr>
          <w:lang w:val="en-GB"/>
        </w:rPr>
        <w:t>who</w:t>
      </w:r>
      <w:r w:rsidR="00B11559" w:rsidRPr="004573A8">
        <w:rPr>
          <w:lang w:val="en-GB"/>
        </w:rPr>
        <w:t xml:space="preserve"> </w:t>
      </w:r>
      <w:r w:rsidR="004317A4">
        <w:rPr>
          <w:lang w:val="en-GB"/>
        </w:rPr>
        <w:t>is</w:t>
      </w:r>
      <w:r>
        <w:rPr>
          <w:lang w:val="en-GB"/>
        </w:rPr>
        <w:t xml:space="preserve"> empowered to </w:t>
      </w:r>
      <w:r w:rsidR="00B11559" w:rsidRPr="004573A8">
        <w:rPr>
          <w:lang w:val="en-GB"/>
        </w:rPr>
        <w:t xml:space="preserve">place demands on the state. Participation here relates to voice and </w:t>
      </w:r>
      <w:r w:rsidR="00B11559">
        <w:rPr>
          <w:lang w:val="en-GB"/>
        </w:rPr>
        <w:t>constitutes</w:t>
      </w:r>
      <w:r w:rsidR="00B11559" w:rsidRPr="004573A8">
        <w:rPr>
          <w:lang w:val="en-GB"/>
        </w:rPr>
        <w:t xml:space="preserve"> a means to client control</w:t>
      </w:r>
      <w:r w:rsidR="00B11559">
        <w:rPr>
          <w:lang w:val="en-GB"/>
        </w:rPr>
        <w:t>,</w:t>
      </w:r>
      <w:r w:rsidR="00B11559" w:rsidRPr="004573A8">
        <w:rPr>
          <w:lang w:val="en-GB"/>
        </w:rPr>
        <w:t xml:space="preserve"> or at least influence</w:t>
      </w:r>
      <w:r w:rsidR="00B11559">
        <w:rPr>
          <w:lang w:val="en-GB"/>
        </w:rPr>
        <w:t>s</w:t>
      </w:r>
      <w:r w:rsidR="00B11559" w:rsidRPr="004573A8">
        <w:rPr>
          <w:lang w:val="en-GB"/>
        </w:rPr>
        <w:t xml:space="preserve"> problem-definition, decision-making and </w:t>
      </w:r>
      <w:r w:rsidR="00B11559">
        <w:rPr>
          <w:lang w:val="en-GB"/>
        </w:rPr>
        <w:t xml:space="preserve">resource </w:t>
      </w:r>
      <w:r w:rsidR="00B11559" w:rsidRPr="004573A8">
        <w:rPr>
          <w:lang w:val="en-GB"/>
        </w:rPr>
        <w:t>distribution.</w:t>
      </w:r>
      <w:r w:rsidR="00B11559">
        <w:rPr>
          <w:lang w:val="en-GB"/>
        </w:rPr>
        <w:t xml:space="preserve"> Hence, the </w:t>
      </w:r>
      <w:r w:rsidR="00EE6587">
        <w:rPr>
          <w:lang w:val="en-GB"/>
        </w:rPr>
        <w:t>aim</w:t>
      </w:r>
      <w:r w:rsidR="00B11559">
        <w:rPr>
          <w:lang w:val="en-GB"/>
        </w:rPr>
        <w:t xml:space="preserve"> is</w:t>
      </w:r>
      <w:r w:rsidR="00EE6587">
        <w:rPr>
          <w:lang w:val="en-GB"/>
        </w:rPr>
        <w:t xml:space="preserve"> to create</w:t>
      </w:r>
      <w:r w:rsidR="00B11559">
        <w:rPr>
          <w:lang w:val="en-GB"/>
        </w:rPr>
        <w:t xml:space="preserve"> </w:t>
      </w:r>
      <w:r w:rsidR="00B11559">
        <w:t xml:space="preserve">opportunities for clients to express their needs and preferences and </w:t>
      </w:r>
      <w:r>
        <w:t xml:space="preserve">foster </w:t>
      </w:r>
      <w:r w:rsidR="00B11559">
        <w:t>organizational responsiveness to clients’ expressions.</w:t>
      </w:r>
      <w:r w:rsidR="000D2960">
        <w:t xml:space="preserve"> Consumerist participation also involves a notion of organizational responsiveness, not through client voice as in democratic participation, but through client </w:t>
      </w:r>
      <w:proofErr w:type="gramStart"/>
      <w:r w:rsidR="000D2960">
        <w:t>choice</w:t>
      </w:r>
      <w:r w:rsidR="0065046F">
        <w:t>, however</w:t>
      </w:r>
      <w:r w:rsidR="00D35603">
        <w:t>,</w:t>
      </w:r>
      <w:proofErr w:type="gramEnd"/>
      <w:r w:rsidR="002573D8">
        <w:t xml:space="preserve"> often with the aim of increasing effectiveness</w:t>
      </w:r>
      <w:r w:rsidR="002B1318">
        <w:t xml:space="preserve"> or improving service provision</w:t>
      </w:r>
      <w:r w:rsidR="002573D8">
        <w:t xml:space="preserve"> through competition </w:t>
      </w:r>
      <w:r w:rsidR="00D35603">
        <w:t>rather than</w:t>
      </w:r>
      <w:r w:rsidR="0065046F">
        <w:t xml:space="preserve"> </w:t>
      </w:r>
      <w:r>
        <w:t>increasing</w:t>
      </w:r>
      <w:r w:rsidR="0065046F">
        <w:t xml:space="preserve"> client control</w:t>
      </w:r>
      <w:r w:rsidR="00703F77">
        <w:t xml:space="preserve">. </w:t>
      </w:r>
      <w:r w:rsidR="004619F3">
        <w:rPr>
          <w:lang w:val="en-GB"/>
        </w:rPr>
        <w:t xml:space="preserve">Co-production </w:t>
      </w:r>
      <w:proofErr w:type="gramStart"/>
      <w:r>
        <w:rPr>
          <w:lang w:val="en-GB"/>
        </w:rPr>
        <w:t>is</w:t>
      </w:r>
      <w:r w:rsidR="00C218F1">
        <w:rPr>
          <w:lang w:val="en-GB"/>
        </w:rPr>
        <w:t xml:space="preserve"> </w:t>
      </w:r>
      <w:r w:rsidR="00D1419C">
        <w:rPr>
          <w:lang w:val="en-GB"/>
        </w:rPr>
        <w:t xml:space="preserve">often </w:t>
      </w:r>
      <w:r w:rsidR="004619F3">
        <w:rPr>
          <w:lang w:val="en-GB"/>
        </w:rPr>
        <w:t>used</w:t>
      </w:r>
      <w:proofErr w:type="gramEnd"/>
      <w:r w:rsidR="004619F3">
        <w:rPr>
          <w:lang w:val="en-GB"/>
        </w:rPr>
        <w:t xml:space="preserve"> </w:t>
      </w:r>
      <w:r w:rsidR="00A91ABE">
        <w:rPr>
          <w:lang w:val="en-GB"/>
        </w:rPr>
        <w:t xml:space="preserve">with </w:t>
      </w:r>
      <w:r w:rsidR="00D1419C">
        <w:rPr>
          <w:lang w:val="en-GB"/>
        </w:rPr>
        <w:t>the aim of improved use of resources</w:t>
      </w:r>
      <w:r w:rsidR="004619F3">
        <w:rPr>
          <w:lang w:val="en-GB"/>
        </w:rPr>
        <w:t>, but it fundamentally involves a notion of organizational responsiveness. Co-productive participation</w:t>
      </w:r>
      <w:r w:rsidR="004619F3" w:rsidRPr="004573A8">
        <w:rPr>
          <w:lang w:val="en-GB"/>
        </w:rPr>
        <w:t xml:space="preserve"> </w:t>
      </w:r>
      <w:r w:rsidR="004619F3">
        <w:rPr>
          <w:lang w:val="en-GB"/>
        </w:rPr>
        <w:t xml:space="preserve">namely </w:t>
      </w:r>
      <w:r w:rsidR="004619F3" w:rsidRPr="004573A8">
        <w:rPr>
          <w:lang w:val="en-GB"/>
        </w:rPr>
        <w:t xml:space="preserve">relies on the organizational responsiveness </w:t>
      </w:r>
      <w:r w:rsidR="004619F3">
        <w:rPr>
          <w:lang w:val="en-GB"/>
        </w:rPr>
        <w:t xml:space="preserve">of service provision </w:t>
      </w:r>
      <w:r w:rsidR="004619F3" w:rsidRPr="004573A8">
        <w:rPr>
          <w:lang w:val="en-GB"/>
        </w:rPr>
        <w:t>to client knowledge and skills</w:t>
      </w:r>
      <w:r w:rsidR="004619F3">
        <w:rPr>
          <w:lang w:val="en-GB"/>
        </w:rPr>
        <w:t xml:space="preserve"> </w:t>
      </w:r>
      <w:r w:rsidR="004619F3" w:rsidRPr="004573A8">
        <w:rPr>
          <w:lang w:val="en-GB"/>
        </w:rPr>
        <w:t>(</w:t>
      </w:r>
      <w:proofErr w:type="spellStart"/>
      <w:r w:rsidR="004619F3" w:rsidRPr="004573A8">
        <w:rPr>
          <w:lang w:val="en-GB"/>
        </w:rPr>
        <w:t>Voorberg</w:t>
      </w:r>
      <w:proofErr w:type="spellEnd"/>
      <w:r w:rsidR="004619F3" w:rsidRPr="004573A8">
        <w:rPr>
          <w:lang w:val="en-GB"/>
        </w:rPr>
        <w:t xml:space="preserve"> </w:t>
      </w:r>
      <w:r w:rsidR="004619F3" w:rsidRPr="004573A8">
        <w:rPr>
          <w:i/>
          <w:lang w:val="en-GB"/>
        </w:rPr>
        <w:t>et al</w:t>
      </w:r>
      <w:r w:rsidR="004619F3" w:rsidRPr="004573A8">
        <w:rPr>
          <w:lang w:val="en-GB"/>
        </w:rPr>
        <w:t>.</w:t>
      </w:r>
      <w:r w:rsidR="004619F3">
        <w:rPr>
          <w:lang w:val="en-GB"/>
        </w:rPr>
        <w:t>,</w:t>
      </w:r>
      <w:r w:rsidR="004619F3" w:rsidRPr="004573A8">
        <w:rPr>
          <w:lang w:val="en-GB"/>
        </w:rPr>
        <w:t xml:space="preserve"> 2015).</w:t>
      </w:r>
      <w:r w:rsidR="00C218F1">
        <w:rPr>
          <w:lang w:val="en-GB"/>
        </w:rPr>
        <w:t xml:space="preserve"> </w:t>
      </w:r>
      <w:r w:rsidR="009C5DCB">
        <w:rPr>
          <w:lang w:val="en-GB"/>
        </w:rPr>
        <w:t>In contrast</w:t>
      </w:r>
      <w:r w:rsidR="004A0C9A">
        <w:rPr>
          <w:lang w:val="en-GB"/>
        </w:rPr>
        <w:t xml:space="preserve"> to the three other forms of participation</w:t>
      </w:r>
      <w:r>
        <w:rPr>
          <w:lang w:val="en-GB"/>
        </w:rPr>
        <w:t>, self-reflexive participation</w:t>
      </w:r>
      <w:r w:rsidR="009C5DCB">
        <w:rPr>
          <w:lang w:val="en-GB"/>
        </w:rPr>
        <w:t xml:space="preserve"> </w:t>
      </w:r>
      <w:proofErr w:type="gramStart"/>
      <w:r w:rsidR="009C5DCB">
        <w:rPr>
          <w:lang w:val="en-GB"/>
        </w:rPr>
        <w:t>is aimed</w:t>
      </w:r>
      <w:proofErr w:type="gramEnd"/>
      <w:r w:rsidR="009C5DCB">
        <w:rPr>
          <w:lang w:val="en-GB"/>
        </w:rPr>
        <w:t xml:space="preserve"> </w:t>
      </w:r>
      <w:r>
        <w:rPr>
          <w:lang w:val="en-GB"/>
        </w:rPr>
        <w:t>mainly</w:t>
      </w:r>
      <w:r w:rsidR="004A0C9A">
        <w:rPr>
          <w:lang w:val="en-GB"/>
        </w:rPr>
        <w:t xml:space="preserve"> </w:t>
      </w:r>
      <w:r w:rsidR="009C5DCB">
        <w:rPr>
          <w:lang w:val="en-GB"/>
        </w:rPr>
        <w:t>at improving the individual client’s capacities</w:t>
      </w:r>
      <w:r w:rsidR="004619F3">
        <w:rPr>
          <w:lang w:val="en-GB"/>
        </w:rPr>
        <w:t>, not organizational responsiveness.</w:t>
      </w:r>
      <w:r w:rsidR="00C218F1">
        <w:rPr>
          <w:lang w:val="en-GB"/>
        </w:rPr>
        <w:t xml:space="preserve"> The client participates in individual </w:t>
      </w:r>
      <w:proofErr w:type="gramStart"/>
      <w:r w:rsidR="000328DB">
        <w:rPr>
          <w:lang w:val="en-GB"/>
        </w:rPr>
        <w:t>goal-setting</w:t>
      </w:r>
      <w:proofErr w:type="gramEnd"/>
      <w:r w:rsidR="000328DB">
        <w:rPr>
          <w:lang w:val="en-GB"/>
        </w:rPr>
        <w:t>, planning and a</w:t>
      </w:r>
      <w:r w:rsidR="00C218F1">
        <w:rPr>
          <w:lang w:val="en-GB"/>
        </w:rPr>
        <w:t xml:space="preserve"> negotiation of the obligations of the c</w:t>
      </w:r>
      <w:r w:rsidR="000328DB">
        <w:rPr>
          <w:lang w:val="en-GB"/>
        </w:rPr>
        <w:t>lient and agency.</w:t>
      </w:r>
      <w:r w:rsidR="00CB1F21">
        <w:rPr>
          <w:lang w:val="en-GB"/>
        </w:rPr>
        <w:t xml:space="preserve"> </w:t>
      </w:r>
      <w:r w:rsidR="000328DB">
        <w:rPr>
          <w:lang w:val="en-GB"/>
        </w:rPr>
        <w:t xml:space="preserve">While self-reflexivity may empower clients to set their own goals for their future, self-reflexivity as a form of participation promotes only this narrow form of client empowerment. </w:t>
      </w:r>
      <w:r w:rsidR="00CB1F21">
        <w:rPr>
          <w:lang w:val="en-GB"/>
        </w:rPr>
        <w:t xml:space="preserve">It seems aimed at improving the clients’ capacity for self-regulation rather than increasing user control over services or the organizational </w:t>
      </w:r>
      <w:r w:rsidR="00CB1F21">
        <w:rPr>
          <w:lang w:val="en-GB"/>
        </w:rPr>
        <w:lastRenderedPageBreak/>
        <w:t xml:space="preserve">responsiveness to </w:t>
      </w:r>
      <w:r w:rsidR="000328DB">
        <w:rPr>
          <w:lang w:val="en-GB"/>
        </w:rPr>
        <w:t>client needs and preferences</w:t>
      </w:r>
      <w:r w:rsidR="00CB1F21">
        <w:rPr>
          <w:lang w:val="en-GB"/>
        </w:rPr>
        <w:t>.</w:t>
      </w:r>
      <w:r w:rsidR="00A31A7C">
        <w:rPr>
          <w:lang w:val="en-GB"/>
        </w:rPr>
        <w:t xml:space="preserve"> Self-reflexivity here involves a fundamental asymmetry, since it is the goals, plans and practices of the client that this participation revolves around, not the practices of the institution (see e.g. </w:t>
      </w:r>
      <w:proofErr w:type="spellStart"/>
      <w:r w:rsidR="00A31A7C">
        <w:rPr>
          <w:lang w:val="en-GB"/>
        </w:rPr>
        <w:t>Karila</w:t>
      </w:r>
      <w:proofErr w:type="spellEnd"/>
      <w:r w:rsidR="00A31A7C">
        <w:rPr>
          <w:lang w:val="en-GB"/>
        </w:rPr>
        <w:t xml:space="preserve"> and </w:t>
      </w:r>
      <w:proofErr w:type="spellStart"/>
      <w:r w:rsidR="00A31A7C">
        <w:rPr>
          <w:lang w:val="en-GB"/>
        </w:rPr>
        <w:t>Alasuutari</w:t>
      </w:r>
      <w:proofErr w:type="spellEnd"/>
      <w:r w:rsidR="00A31A7C">
        <w:rPr>
          <w:lang w:val="en-GB"/>
        </w:rPr>
        <w:t>, 2012).</w:t>
      </w:r>
      <w:r w:rsidR="00CB1F21">
        <w:rPr>
          <w:lang w:val="en-GB"/>
        </w:rPr>
        <w:t xml:space="preserve"> </w:t>
      </w:r>
      <w:r w:rsidR="00A31A7C">
        <w:rPr>
          <w:lang w:val="en-GB"/>
        </w:rPr>
        <w:t>In addition, s</w:t>
      </w:r>
      <w:r w:rsidR="002B3132">
        <w:rPr>
          <w:lang w:val="en-GB"/>
        </w:rPr>
        <w:t xml:space="preserve">ince self-reflexivity is a </w:t>
      </w:r>
      <w:r w:rsidR="002D0B8A">
        <w:rPr>
          <w:lang w:val="en-GB"/>
        </w:rPr>
        <w:t>highly individualized form of participation</w:t>
      </w:r>
      <w:r w:rsidR="00770BFD">
        <w:rPr>
          <w:lang w:val="en-GB"/>
        </w:rPr>
        <w:t>,</w:t>
      </w:r>
      <w:r w:rsidR="002D0B8A">
        <w:rPr>
          <w:lang w:val="en-GB"/>
        </w:rPr>
        <w:t xml:space="preserve"> </w:t>
      </w:r>
      <w:r w:rsidR="002B3132">
        <w:rPr>
          <w:lang w:val="en-GB"/>
        </w:rPr>
        <w:t xml:space="preserve">it does not aim at any form of community mobilization or community control and </w:t>
      </w:r>
      <w:r w:rsidR="002D0B8A">
        <w:rPr>
          <w:lang w:val="en-GB"/>
        </w:rPr>
        <w:t xml:space="preserve">it </w:t>
      </w:r>
      <w:r w:rsidR="002B3132">
        <w:rPr>
          <w:lang w:val="en-GB"/>
        </w:rPr>
        <w:t xml:space="preserve">is likely </w:t>
      </w:r>
      <w:r w:rsidR="002D0B8A">
        <w:rPr>
          <w:lang w:val="en-GB"/>
        </w:rPr>
        <w:t xml:space="preserve">to </w:t>
      </w:r>
      <w:r w:rsidR="00770BFD">
        <w:rPr>
          <w:lang w:val="en-GB"/>
        </w:rPr>
        <w:t xml:space="preserve">further a personalized problem-definition rather than a </w:t>
      </w:r>
      <w:r w:rsidR="002D0B8A">
        <w:rPr>
          <w:lang w:val="en-GB"/>
        </w:rPr>
        <w:t xml:space="preserve">structural </w:t>
      </w:r>
      <w:r w:rsidR="00770BFD">
        <w:rPr>
          <w:lang w:val="en-GB"/>
        </w:rPr>
        <w:t>one</w:t>
      </w:r>
      <w:r w:rsidR="00CB1F21">
        <w:rPr>
          <w:lang w:val="en-GB"/>
        </w:rPr>
        <w:t>.</w:t>
      </w:r>
      <w:r w:rsidR="00770BFD">
        <w:rPr>
          <w:lang w:val="en-GB"/>
        </w:rPr>
        <w:t xml:space="preserve"> Self-reflexive participation thus entails a risk that participation becomes detached from concerns regarding organizational responsiveness</w:t>
      </w:r>
      <w:r w:rsidR="005771CC">
        <w:rPr>
          <w:lang w:val="en-GB"/>
        </w:rPr>
        <w:t xml:space="preserve"> and user control</w:t>
      </w:r>
      <w:r w:rsidR="00770BFD">
        <w:rPr>
          <w:lang w:val="en-GB"/>
        </w:rPr>
        <w:t>.</w:t>
      </w:r>
    </w:p>
    <w:p w14:paraId="637435F5" w14:textId="77777777" w:rsidR="007C46A1" w:rsidRPr="003B46D6" w:rsidRDefault="007C46A1" w:rsidP="00BC3ED8">
      <w:pPr>
        <w:spacing w:after="0"/>
        <w:ind w:firstLine="720"/>
        <w:jc w:val="both"/>
        <w:rPr>
          <w:highlight w:val="green"/>
          <w:lang w:val="en-GB"/>
        </w:rPr>
      </w:pPr>
    </w:p>
    <w:p w14:paraId="27363D13" w14:textId="2236865A" w:rsidR="00051E12" w:rsidRPr="001D6B8E" w:rsidRDefault="003D7718" w:rsidP="00BC3ED8">
      <w:pPr>
        <w:spacing w:after="0"/>
        <w:ind w:firstLine="720"/>
        <w:jc w:val="both"/>
        <w:rPr>
          <w:b/>
          <w:sz w:val="28"/>
          <w:lang w:val="en-GB"/>
        </w:rPr>
      </w:pPr>
      <w:r w:rsidRPr="001D6B8E">
        <w:rPr>
          <w:b/>
          <w:sz w:val="28"/>
          <w:lang w:val="en-GB"/>
        </w:rPr>
        <w:t>C</w:t>
      </w:r>
      <w:r w:rsidR="00962550" w:rsidRPr="001D6B8E">
        <w:rPr>
          <w:b/>
          <w:sz w:val="28"/>
          <w:lang w:val="en-GB"/>
        </w:rPr>
        <w:t>onclusion</w:t>
      </w:r>
    </w:p>
    <w:p w14:paraId="39A3F7C7" w14:textId="76E50CD9" w:rsidR="00832A41" w:rsidRDefault="001755F6" w:rsidP="00BC3ED8">
      <w:pPr>
        <w:spacing w:after="0"/>
        <w:jc w:val="both"/>
        <w:rPr>
          <w:lang w:val="en-GB"/>
        </w:rPr>
      </w:pPr>
      <w:r w:rsidRPr="003B46D6">
        <w:rPr>
          <w:lang w:val="en-GB"/>
        </w:rPr>
        <w:t xml:space="preserve">Based on prior work on client participation, this article </w:t>
      </w:r>
      <w:r w:rsidR="00AB1BFE">
        <w:rPr>
          <w:lang w:val="en-GB"/>
        </w:rPr>
        <w:t xml:space="preserve">suggests that self-reflexive participation </w:t>
      </w:r>
      <w:proofErr w:type="gramStart"/>
      <w:r w:rsidR="00AB1BFE">
        <w:rPr>
          <w:lang w:val="en-GB"/>
        </w:rPr>
        <w:t>can be considered</w:t>
      </w:r>
      <w:proofErr w:type="gramEnd"/>
      <w:r w:rsidR="00AB1BFE">
        <w:rPr>
          <w:lang w:val="en-GB"/>
        </w:rPr>
        <w:t xml:space="preserve"> a distinct form of client participation</w:t>
      </w:r>
      <w:r w:rsidR="00C019D9">
        <w:rPr>
          <w:lang w:val="en-GB"/>
        </w:rPr>
        <w:t>.</w:t>
      </w:r>
      <w:r w:rsidR="003D7718">
        <w:rPr>
          <w:lang w:val="en-GB"/>
        </w:rPr>
        <w:t xml:space="preserve"> S</w:t>
      </w:r>
      <w:r w:rsidR="009F7D55" w:rsidRPr="003B46D6">
        <w:rPr>
          <w:lang w:val="en-GB"/>
        </w:rPr>
        <w:t>elf-reflexive participation is a highly individualized form of participation</w:t>
      </w:r>
      <w:r w:rsidR="00085CFF">
        <w:rPr>
          <w:lang w:val="en-GB"/>
        </w:rPr>
        <w:t xml:space="preserve"> that </w:t>
      </w:r>
      <w:r w:rsidR="00085CFF" w:rsidRPr="00CD7401">
        <w:rPr>
          <w:lang w:val="en-GB"/>
        </w:rPr>
        <w:t xml:space="preserve">occurs through a development-oriented dialogue between the </w:t>
      </w:r>
      <w:r w:rsidR="00085CFF">
        <w:rPr>
          <w:lang w:val="en-GB"/>
        </w:rPr>
        <w:t>client</w:t>
      </w:r>
      <w:r w:rsidR="00085CFF" w:rsidRPr="00CD7401">
        <w:rPr>
          <w:lang w:val="en-GB"/>
        </w:rPr>
        <w:t xml:space="preserve"> and </w:t>
      </w:r>
      <w:r w:rsidR="00D1419C">
        <w:rPr>
          <w:lang w:val="en-GB"/>
        </w:rPr>
        <w:t>a</w:t>
      </w:r>
      <w:r w:rsidR="00085CFF" w:rsidRPr="00CD7401">
        <w:rPr>
          <w:lang w:val="en-GB"/>
        </w:rPr>
        <w:t xml:space="preserve"> practitioner</w:t>
      </w:r>
      <w:r w:rsidR="00085CFF">
        <w:rPr>
          <w:lang w:val="en-GB"/>
        </w:rPr>
        <w:t xml:space="preserve">. In this dialogue, </w:t>
      </w:r>
      <w:r w:rsidR="009F7D55" w:rsidRPr="003B46D6">
        <w:rPr>
          <w:lang w:val="en-GB"/>
        </w:rPr>
        <w:t>client</w:t>
      </w:r>
      <w:r w:rsidR="00D1419C">
        <w:rPr>
          <w:lang w:val="en-GB"/>
        </w:rPr>
        <w:t xml:space="preserve">s </w:t>
      </w:r>
      <w:proofErr w:type="gramStart"/>
      <w:r w:rsidR="00D1419C">
        <w:rPr>
          <w:lang w:val="en-GB"/>
        </w:rPr>
        <w:t>are</w:t>
      </w:r>
      <w:r w:rsidR="009F7D55" w:rsidRPr="003B46D6">
        <w:rPr>
          <w:lang w:val="en-GB"/>
        </w:rPr>
        <w:t xml:space="preserve"> expected</w:t>
      </w:r>
      <w:proofErr w:type="gramEnd"/>
      <w:r w:rsidR="009F7D55" w:rsidRPr="003B46D6">
        <w:rPr>
          <w:lang w:val="en-GB"/>
        </w:rPr>
        <w:t xml:space="preserve"> to reflect on </w:t>
      </w:r>
      <w:r w:rsidR="00D1419C">
        <w:rPr>
          <w:lang w:val="en-GB"/>
        </w:rPr>
        <w:t>themselves</w:t>
      </w:r>
      <w:r w:rsidR="00832A41">
        <w:rPr>
          <w:lang w:val="en-GB"/>
        </w:rPr>
        <w:t xml:space="preserve">, set goals </w:t>
      </w:r>
      <w:r w:rsidR="00085CFF">
        <w:rPr>
          <w:lang w:val="en-GB"/>
        </w:rPr>
        <w:t>for the future and</w:t>
      </w:r>
      <w:r w:rsidR="00832A41">
        <w:rPr>
          <w:lang w:val="en-GB"/>
        </w:rPr>
        <w:t xml:space="preserve"> devise</w:t>
      </w:r>
      <w:r w:rsidR="00085CFF">
        <w:rPr>
          <w:lang w:val="en-GB"/>
        </w:rPr>
        <w:t xml:space="preserve"> strategies, thereby </w:t>
      </w:r>
      <w:r w:rsidR="009F7D55" w:rsidRPr="003B46D6">
        <w:rPr>
          <w:lang w:val="en-GB"/>
        </w:rPr>
        <w:t xml:space="preserve">improving </w:t>
      </w:r>
      <w:r w:rsidR="00D1419C">
        <w:rPr>
          <w:lang w:val="en-GB"/>
        </w:rPr>
        <w:t>their</w:t>
      </w:r>
      <w:r w:rsidR="009F7D55" w:rsidRPr="003B46D6">
        <w:rPr>
          <w:lang w:val="en-GB"/>
        </w:rPr>
        <w:t xml:space="preserve"> self-regulatory potentials.</w:t>
      </w:r>
      <w:r w:rsidR="00085CFF">
        <w:rPr>
          <w:lang w:val="en-GB"/>
        </w:rPr>
        <w:t xml:space="preserve"> As such, self-reflexive participation revolves around the individual client’s personal development</w:t>
      </w:r>
      <w:r w:rsidR="003D7718">
        <w:rPr>
          <w:lang w:val="en-GB"/>
        </w:rPr>
        <w:t xml:space="preserve">, </w:t>
      </w:r>
      <w:r w:rsidR="003D7718" w:rsidRPr="004F0E87">
        <w:rPr>
          <w:lang w:val="en-GB"/>
        </w:rPr>
        <w:t>not decision-making or problem</w:t>
      </w:r>
      <w:r w:rsidR="003D7718">
        <w:rPr>
          <w:lang w:val="en-GB"/>
        </w:rPr>
        <w:t xml:space="preserve"> </w:t>
      </w:r>
      <w:r w:rsidR="003D7718" w:rsidRPr="004F0E87">
        <w:rPr>
          <w:lang w:val="en-GB"/>
        </w:rPr>
        <w:t xml:space="preserve">definition in a broader sense that might not relate to personal development or personal </w:t>
      </w:r>
      <w:proofErr w:type="gramStart"/>
      <w:r w:rsidR="003D7718" w:rsidRPr="004F0E87">
        <w:rPr>
          <w:lang w:val="en-GB"/>
        </w:rPr>
        <w:t>goal-setting</w:t>
      </w:r>
      <w:proofErr w:type="gramEnd"/>
      <w:r w:rsidR="00085CFF">
        <w:rPr>
          <w:lang w:val="en-GB"/>
        </w:rPr>
        <w:t>.</w:t>
      </w:r>
      <w:r w:rsidR="00832A41">
        <w:rPr>
          <w:lang w:val="en-GB"/>
        </w:rPr>
        <w:t xml:space="preserve"> With the use </w:t>
      </w:r>
      <w:r w:rsidR="00326205">
        <w:rPr>
          <w:lang w:val="en-GB"/>
        </w:rPr>
        <w:t xml:space="preserve">of negotiated </w:t>
      </w:r>
      <w:proofErr w:type="gramStart"/>
      <w:r w:rsidR="00326205">
        <w:rPr>
          <w:lang w:val="en-GB"/>
        </w:rPr>
        <w:t>goal-setting</w:t>
      </w:r>
      <w:proofErr w:type="gramEnd"/>
      <w:r w:rsidR="00326205">
        <w:rPr>
          <w:lang w:val="en-GB"/>
        </w:rPr>
        <w:t xml:space="preserve">, </w:t>
      </w:r>
      <w:r w:rsidR="00832A41">
        <w:rPr>
          <w:lang w:val="en-GB"/>
        </w:rPr>
        <w:t xml:space="preserve">self-reflexive participation </w:t>
      </w:r>
      <w:r w:rsidR="004317A4">
        <w:rPr>
          <w:lang w:val="en-GB"/>
        </w:rPr>
        <w:t xml:space="preserve">represents </w:t>
      </w:r>
      <w:r w:rsidR="00832A41">
        <w:rPr>
          <w:lang w:val="en-GB"/>
        </w:rPr>
        <w:t xml:space="preserve">a collaborative </w:t>
      </w:r>
      <w:r w:rsidR="004317A4">
        <w:rPr>
          <w:lang w:val="en-GB"/>
        </w:rPr>
        <w:t xml:space="preserve">approach to </w:t>
      </w:r>
      <w:r w:rsidR="00832A41">
        <w:rPr>
          <w:lang w:val="en-GB"/>
        </w:rPr>
        <w:t>participation.</w:t>
      </w:r>
      <w:r w:rsidR="00E221EA">
        <w:rPr>
          <w:lang w:val="en-GB"/>
        </w:rPr>
        <w:t xml:space="preserve"> This makes trust an important precondition for self-reflexive participation</w:t>
      </w:r>
      <w:r w:rsidR="0021071A">
        <w:rPr>
          <w:lang w:val="en-GB"/>
        </w:rPr>
        <w:t>, but it also</w:t>
      </w:r>
      <w:r w:rsidR="00B4074E">
        <w:rPr>
          <w:lang w:val="en-GB"/>
        </w:rPr>
        <w:t xml:space="preserve"> entails the risk that important conflicts of interests or values between </w:t>
      </w:r>
      <w:r w:rsidR="00445498">
        <w:rPr>
          <w:lang w:val="en-GB"/>
        </w:rPr>
        <w:t xml:space="preserve">the </w:t>
      </w:r>
      <w:r w:rsidR="00B4074E">
        <w:rPr>
          <w:lang w:val="en-GB"/>
        </w:rPr>
        <w:t xml:space="preserve">client and </w:t>
      </w:r>
      <w:r w:rsidR="00445498">
        <w:rPr>
          <w:lang w:val="en-GB"/>
        </w:rPr>
        <w:t xml:space="preserve">the </w:t>
      </w:r>
      <w:r w:rsidR="00B4074E">
        <w:rPr>
          <w:lang w:val="en-GB"/>
        </w:rPr>
        <w:t xml:space="preserve">agency </w:t>
      </w:r>
      <w:proofErr w:type="gramStart"/>
      <w:r w:rsidR="00B4074E">
        <w:rPr>
          <w:lang w:val="en-GB"/>
        </w:rPr>
        <w:t>are disregarded</w:t>
      </w:r>
      <w:proofErr w:type="gramEnd"/>
      <w:r w:rsidR="00E221EA">
        <w:rPr>
          <w:lang w:val="en-GB"/>
        </w:rPr>
        <w:t>.</w:t>
      </w:r>
    </w:p>
    <w:p w14:paraId="5CF56913" w14:textId="7A89E58C" w:rsidR="002274A1" w:rsidRPr="003B46D6" w:rsidRDefault="00C713A7" w:rsidP="00BC3ED8">
      <w:pPr>
        <w:spacing w:after="0"/>
        <w:ind w:firstLine="720"/>
        <w:jc w:val="both"/>
        <w:rPr>
          <w:lang w:val="en-GB"/>
        </w:rPr>
      </w:pPr>
      <w:r>
        <w:rPr>
          <w:lang w:val="en-GB"/>
        </w:rPr>
        <w:t>S</w:t>
      </w:r>
      <w:r w:rsidR="003D7718">
        <w:rPr>
          <w:lang w:val="en-GB"/>
        </w:rPr>
        <w:t xml:space="preserve">elf-reflexive participation </w:t>
      </w:r>
      <w:r w:rsidR="004317A4">
        <w:rPr>
          <w:lang w:val="en-GB"/>
        </w:rPr>
        <w:t xml:space="preserve">positions </w:t>
      </w:r>
      <w:r w:rsidR="003D7718">
        <w:rPr>
          <w:lang w:val="en-GB"/>
        </w:rPr>
        <w:t xml:space="preserve">the client as capable and reflexive and </w:t>
      </w:r>
      <w:r>
        <w:rPr>
          <w:lang w:val="en-GB"/>
        </w:rPr>
        <w:t xml:space="preserve">it </w:t>
      </w:r>
      <w:r w:rsidR="00085CFF">
        <w:rPr>
          <w:lang w:val="en-GB"/>
        </w:rPr>
        <w:t xml:space="preserve">may foster </w:t>
      </w:r>
      <w:r w:rsidR="0049005C">
        <w:rPr>
          <w:lang w:val="en-GB"/>
        </w:rPr>
        <w:t xml:space="preserve">a problem-setting participation, where social services are tailored to the wishes and life-projects of participants, since it may </w:t>
      </w:r>
      <w:r w:rsidR="00085CFF">
        <w:rPr>
          <w:lang w:val="en-GB"/>
        </w:rPr>
        <w:t>empower client</w:t>
      </w:r>
      <w:r w:rsidR="0049005C">
        <w:rPr>
          <w:lang w:val="en-GB"/>
        </w:rPr>
        <w:t>s</w:t>
      </w:r>
      <w:r w:rsidR="00085CFF">
        <w:rPr>
          <w:lang w:val="en-GB"/>
        </w:rPr>
        <w:t xml:space="preserve"> to reflect</w:t>
      </w:r>
      <w:r w:rsidR="0049005C">
        <w:rPr>
          <w:lang w:val="en-GB"/>
        </w:rPr>
        <w:t>, set goals and ultimately</w:t>
      </w:r>
      <w:r w:rsidR="00085CFF">
        <w:rPr>
          <w:lang w:val="en-GB"/>
        </w:rPr>
        <w:t xml:space="preserve"> </w:t>
      </w:r>
      <w:r>
        <w:rPr>
          <w:lang w:val="en-GB"/>
        </w:rPr>
        <w:t xml:space="preserve">act upon </w:t>
      </w:r>
      <w:r w:rsidR="00682F62">
        <w:rPr>
          <w:lang w:val="en-GB"/>
        </w:rPr>
        <w:t xml:space="preserve">their individual </w:t>
      </w:r>
      <w:r>
        <w:rPr>
          <w:lang w:val="en-GB"/>
        </w:rPr>
        <w:t xml:space="preserve">life </w:t>
      </w:r>
      <w:r w:rsidR="00671F07">
        <w:rPr>
          <w:lang w:val="en-GB"/>
        </w:rPr>
        <w:t>projects</w:t>
      </w:r>
      <w:r>
        <w:rPr>
          <w:lang w:val="en-GB"/>
        </w:rPr>
        <w:t>.</w:t>
      </w:r>
      <w:r w:rsidR="0049005C">
        <w:rPr>
          <w:lang w:val="en-GB"/>
        </w:rPr>
        <w:t xml:space="preserve"> However, </w:t>
      </w:r>
      <w:r w:rsidR="0049005C">
        <w:rPr>
          <w:rFonts w:cs="AdvPS405B6"/>
          <w:lang w:val="en-GB"/>
        </w:rPr>
        <w:t>self-reflexive participation</w:t>
      </w:r>
      <w:r w:rsidR="00415F8A">
        <w:rPr>
          <w:rFonts w:cs="AdvPS405B6"/>
          <w:lang w:val="en-GB"/>
        </w:rPr>
        <w:t xml:space="preserve"> allows only for a </w:t>
      </w:r>
      <w:r w:rsidR="00EE1771">
        <w:rPr>
          <w:rFonts w:cs="AdvPS405B6"/>
          <w:lang w:val="en-GB"/>
        </w:rPr>
        <w:t>limited</w:t>
      </w:r>
      <w:r w:rsidR="00415F8A">
        <w:rPr>
          <w:rFonts w:cs="AdvPS405B6"/>
          <w:lang w:val="en-GB"/>
        </w:rPr>
        <w:t xml:space="preserve"> form of client empowerment</w:t>
      </w:r>
      <w:r w:rsidR="0049005C" w:rsidRPr="004F0E87">
        <w:rPr>
          <w:rFonts w:cs="AdvPS405B6"/>
          <w:lang w:val="en-GB"/>
        </w:rPr>
        <w:t xml:space="preserve"> through impr</w:t>
      </w:r>
      <w:r w:rsidR="0049005C">
        <w:rPr>
          <w:rFonts w:cs="AdvPS405B6"/>
          <w:lang w:val="en-GB"/>
        </w:rPr>
        <w:t xml:space="preserve">oved </w:t>
      </w:r>
      <w:r w:rsidR="00EE1771">
        <w:rPr>
          <w:rFonts w:cs="AdvPS405B6"/>
          <w:lang w:val="en-GB"/>
        </w:rPr>
        <w:t xml:space="preserve">individual </w:t>
      </w:r>
      <w:r w:rsidR="0049005C">
        <w:rPr>
          <w:rFonts w:cs="AdvPS405B6"/>
          <w:lang w:val="en-GB"/>
        </w:rPr>
        <w:t>skills of self-observation and</w:t>
      </w:r>
      <w:r w:rsidR="0049005C" w:rsidRPr="004F0E87">
        <w:rPr>
          <w:rFonts w:cs="AdvPS405B6"/>
          <w:lang w:val="en-GB"/>
        </w:rPr>
        <w:t xml:space="preserve"> </w:t>
      </w:r>
      <w:proofErr w:type="gramStart"/>
      <w:r w:rsidR="0049005C" w:rsidRPr="004F0E87">
        <w:rPr>
          <w:rFonts w:cs="AdvPS405B6"/>
          <w:lang w:val="en-GB"/>
        </w:rPr>
        <w:t>life-planning</w:t>
      </w:r>
      <w:proofErr w:type="gramEnd"/>
      <w:r w:rsidR="00682F62">
        <w:rPr>
          <w:rFonts w:cs="AdvPS405B6"/>
          <w:lang w:val="en-GB"/>
        </w:rPr>
        <w:t xml:space="preserve">. When </w:t>
      </w:r>
      <w:r w:rsidR="00BA5A66">
        <w:rPr>
          <w:rFonts w:cs="AdvPS405B6"/>
          <w:lang w:val="en-GB"/>
        </w:rPr>
        <w:t xml:space="preserve">the </w:t>
      </w:r>
      <w:r w:rsidR="00682F62">
        <w:rPr>
          <w:rFonts w:cs="AdvPS405B6"/>
          <w:lang w:val="en-GB"/>
        </w:rPr>
        <w:t>focus is</w:t>
      </w:r>
      <w:r w:rsidR="0049005C">
        <w:rPr>
          <w:rFonts w:cs="AdvPS405B6"/>
          <w:lang w:val="en-GB"/>
        </w:rPr>
        <w:t xml:space="preserve"> on these skills</w:t>
      </w:r>
      <w:r w:rsidR="00682F62">
        <w:rPr>
          <w:rFonts w:cs="AdvPS405B6"/>
          <w:lang w:val="en-GB"/>
        </w:rPr>
        <w:t>,</w:t>
      </w:r>
      <w:r w:rsidR="0049005C">
        <w:rPr>
          <w:rFonts w:cs="AdvPS405B6"/>
          <w:lang w:val="en-GB"/>
        </w:rPr>
        <w:t xml:space="preserve"> </w:t>
      </w:r>
      <w:r w:rsidR="0049005C">
        <w:rPr>
          <w:lang w:val="en-GB"/>
        </w:rPr>
        <w:t>it may detach questions of client participation from organizational respons</w:t>
      </w:r>
      <w:r w:rsidR="00BA5A66">
        <w:rPr>
          <w:lang w:val="en-GB"/>
        </w:rPr>
        <w:t>iveness and struggles over user-</w:t>
      </w:r>
      <w:r w:rsidR="0049005C">
        <w:rPr>
          <w:lang w:val="en-GB"/>
        </w:rPr>
        <w:t xml:space="preserve">control. Thus, self-reflexive participation seems to promote a rather narrow form of client empowerment and it may entail a </w:t>
      </w:r>
      <w:proofErr w:type="spellStart"/>
      <w:r w:rsidR="00743007" w:rsidRPr="004F0E87">
        <w:rPr>
          <w:rFonts w:cstheme="minorHAnsi"/>
          <w:lang w:val="en-GB"/>
        </w:rPr>
        <w:t>responsibilization</w:t>
      </w:r>
      <w:proofErr w:type="spellEnd"/>
      <w:r w:rsidR="00743007" w:rsidRPr="004F0E87">
        <w:rPr>
          <w:rFonts w:cstheme="minorHAnsi"/>
          <w:lang w:val="en-GB"/>
        </w:rPr>
        <w:t xml:space="preserve"> </w:t>
      </w:r>
      <w:r w:rsidR="0049005C">
        <w:rPr>
          <w:lang w:val="en-GB"/>
        </w:rPr>
        <w:t>of clients and</w:t>
      </w:r>
      <w:r>
        <w:rPr>
          <w:lang w:val="en-GB"/>
        </w:rPr>
        <w:t xml:space="preserve"> </w:t>
      </w:r>
      <w:r w:rsidR="00085CFF">
        <w:rPr>
          <w:lang w:val="en-GB"/>
        </w:rPr>
        <w:t>an individualization of structural problems.</w:t>
      </w:r>
      <w:r w:rsidR="002274A1">
        <w:rPr>
          <w:lang w:val="en-GB"/>
        </w:rPr>
        <w:t xml:space="preserve"> However</w:t>
      </w:r>
      <w:r w:rsidR="002274A1" w:rsidRPr="008978E9">
        <w:rPr>
          <w:lang w:val="en-GB"/>
        </w:rPr>
        <w:t xml:space="preserve">, </w:t>
      </w:r>
      <w:r w:rsidR="00682F62">
        <w:rPr>
          <w:lang w:val="en-GB"/>
        </w:rPr>
        <w:t xml:space="preserve">it is important to be attentive to forms of </w:t>
      </w:r>
      <w:r w:rsidR="002274A1" w:rsidRPr="008978E9">
        <w:rPr>
          <w:lang w:val="en-GB"/>
        </w:rPr>
        <w:t xml:space="preserve">participation </w:t>
      </w:r>
      <w:r w:rsidR="00682F62">
        <w:rPr>
          <w:lang w:val="en-GB"/>
        </w:rPr>
        <w:t xml:space="preserve">that </w:t>
      </w:r>
      <w:r w:rsidR="002274A1" w:rsidRPr="008978E9">
        <w:rPr>
          <w:lang w:val="en-GB"/>
        </w:rPr>
        <w:t>may occur outside of f</w:t>
      </w:r>
      <w:r w:rsidR="002274A1">
        <w:rPr>
          <w:lang w:val="en-GB"/>
        </w:rPr>
        <w:t>ormal decision-making processes</w:t>
      </w:r>
      <w:r w:rsidR="002274A1" w:rsidRPr="008978E9">
        <w:rPr>
          <w:lang w:val="en-GB"/>
        </w:rPr>
        <w:t xml:space="preserve"> </w:t>
      </w:r>
      <w:r w:rsidR="002274A1" w:rsidRPr="003B46D6">
        <w:rPr>
          <w:lang w:val="en-GB"/>
        </w:rPr>
        <w:t xml:space="preserve">and with </w:t>
      </w:r>
      <w:r w:rsidR="002274A1">
        <w:rPr>
          <w:lang w:val="en-GB"/>
        </w:rPr>
        <w:t xml:space="preserve">goals </w:t>
      </w:r>
      <w:r w:rsidR="002274A1" w:rsidRPr="003B46D6">
        <w:rPr>
          <w:lang w:val="en-GB"/>
        </w:rPr>
        <w:t>other than decision-making, e.g. building relationships, sharing experiences</w:t>
      </w:r>
      <w:r w:rsidR="002274A1">
        <w:rPr>
          <w:lang w:val="en-GB"/>
        </w:rPr>
        <w:t xml:space="preserve"> and</w:t>
      </w:r>
      <w:r w:rsidR="002274A1" w:rsidRPr="003B46D6">
        <w:rPr>
          <w:lang w:val="en-GB"/>
        </w:rPr>
        <w:t xml:space="preserve"> re-imagining potential futures for oneself (</w:t>
      </w:r>
      <w:proofErr w:type="spellStart"/>
      <w:r w:rsidR="002274A1" w:rsidRPr="003B46D6">
        <w:rPr>
          <w:lang w:val="en-GB"/>
        </w:rPr>
        <w:t>Tritter</w:t>
      </w:r>
      <w:proofErr w:type="spellEnd"/>
      <w:r w:rsidR="002274A1" w:rsidRPr="003B46D6">
        <w:rPr>
          <w:lang w:val="en-GB"/>
        </w:rPr>
        <w:t xml:space="preserve"> and McCallum</w:t>
      </w:r>
      <w:r w:rsidR="002274A1">
        <w:rPr>
          <w:lang w:val="en-GB"/>
        </w:rPr>
        <w:t>,</w:t>
      </w:r>
      <w:r w:rsidR="002274A1" w:rsidRPr="003B46D6">
        <w:rPr>
          <w:lang w:val="en-GB"/>
        </w:rPr>
        <w:t xml:space="preserve"> 2006</w:t>
      </w:r>
      <w:r w:rsidR="00F626AF">
        <w:rPr>
          <w:lang w:val="en-GB"/>
        </w:rPr>
        <w:t xml:space="preserve">; </w:t>
      </w:r>
      <w:r w:rsidR="00F626AF" w:rsidRPr="003B46D6">
        <w:rPr>
          <w:lang w:val="en-GB"/>
        </w:rPr>
        <w:t xml:space="preserve">Stage and </w:t>
      </w:r>
      <w:proofErr w:type="spellStart"/>
      <w:r w:rsidR="00F626AF" w:rsidRPr="003B46D6">
        <w:rPr>
          <w:lang w:val="en-GB"/>
        </w:rPr>
        <w:t>Ingerslev</w:t>
      </w:r>
      <w:proofErr w:type="spellEnd"/>
      <w:r w:rsidR="00F626AF">
        <w:rPr>
          <w:lang w:val="en-GB"/>
        </w:rPr>
        <w:t>, 2015)</w:t>
      </w:r>
      <w:r w:rsidR="002274A1" w:rsidRPr="003B46D6">
        <w:rPr>
          <w:lang w:val="en-GB"/>
        </w:rPr>
        <w:t xml:space="preserve">. </w:t>
      </w:r>
      <w:r w:rsidR="00F626AF">
        <w:rPr>
          <w:lang w:val="en-GB"/>
        </w:rPr>
        <w:t>Hence, we should not deny the value of self-reflexivity as a form of participation that allows for a somewhat restricted, but in some contexts crucial form of client empowerment.</w:t>
      </w:r>
    </w:p>
    <w:p w14:paraId="4993EA8A" w14:textId="5B6FF711" w:rsidR="00E97490" w:rsidRPr="002274A1" w:rsidRDefault="00E97490" w:rsidP="00BC3ED8">
      <w:pPr>
        <w:spacing w:after="0"/>
        <w:ind w:firstLine="720"/>
        <w:jc w:val="both"/>
      </w:pPr>
    </w:p>
    <w:p w14:paraId="52ADF06B" w14:textId="77777777" w:rsidR="008769FC" w:rsidRPr="003B46D6" w:rsidRDefault="008769FC" w:rsidP="00BC3ED8">
      <w:pPr>
        <w:spacing w:after="0"/>
        <w:ind w:firstLine="720"/>
        <w:jc w:val="both"/>
        <w:rPr>
          <w:b/>
          <w:lang w:val="en-GB"/>
        </w:rPr>
      </w:pPr>
    </w:p>
    <w:p w14:paraId="2E81355A" w14:textId="2ACCFC4C" w:rsidR="0006276A" w:rsidRPr="001D6B8E" w:rsidRDefault="0006276A" w:rsidP="00BC3ED8">
      <w:pPr>
        <w:pStyle w:val="NormalWeb"/>
        <w:spacing w:before="0" w:beforeAutospacing="0" w:after="0" w:afterAutospacing="0" w:line="276" w:lineRule="auto"/>
        <w:ind w:left="450" w:firstLine="720"/>
        <w:jc w:val="both"/>
        <w:rPr>
          <w:rFonts w:asciiTheme="minorHAnsi" w:hAnsiTheme="minorHAnsi"/>
          <w:b/>
          <w:sz w:val="28"/>
          <w:szCs w:val="22"/>
          <w:lang w:val="en-GB"/>
        </w:rPr>
      </w:pPr>
      <w:r w:rsidRPr="001D6B8E">
        <w:rPr>
          <w:rFonts w:asciiTheme="minorHAnsi" w:hAnsiTheme="minorHAnsi"/>
          <w:b/>
          <w:sz w:val="28"/>
          <w:szCs w:val="22"/>
          <w:lang w:val="en-GB"/>
        </w:rPr>
        <w:t>References</w:t>
      </w:r>
    </w:p>
    <w:p w14:paraId="01A31D22" w14:textId="783759AA" w:rsidR="00E00EF5" w:rsidRPr="00BC3ED8" w:rsidRDefault="00E00EF5" w:rsidP="00BC3ED8">
      <w:pPr>
        <w:pStyle w:val="NormalWeb"/>
        <w:spacing w:before="0" w:beforeAutospacing="0" w:after="0" w:afterAutospacing="0" w:line="276" w:lineRule="auto"/>
        <w:ind w:left="450" w:hanging="720"/>
        <w:jc w:val="both"/>
        <w:rPr>
          <w:rFonts w:asciiTheme="minorHAnsi" w:hAnsiTheme="minorHAnsi"/>
          <w:sz w:val="22"/>
          <w:szCs w:val="22"/>
          <w:lang w:val="en-US"/>
        </w:rPr>
      </w:pPr>
      <w:proofErr w:type="spellStart"/>
      <w:r w:rsidRPr="00BC3ED8">
        <w:rPr>
          <w:rFonts w:asciiTheme="minorHAnsi" w:hAnsiTheme="minorHAnsi"/>
          <w:sz w:val="22"/>
          <w:szCs w:val="22"/>
          <w:lang w:val="en-US"/>
        </w:rPr>
        <w:t>Aberbach</w:t>
      </w:r>
      <w:proofErr w:type="spellEnd"/>
      <w:r w:rsidRPr="00BC3ED8">
        <w:rPr>
          <w:rFonts w:asciiTheme="minorHAnsi" w:hAnsiTheme="minorHAnsi"/>
          <w:sz w:val="22"/>
          <w:szCs w:val="22"/>
          <w:lang w:val="en-US"/>
        </w:rPr>
        <w:t>, J. D. and Christensen, T. (2005), ‘Citizens and consumers: An NPM dilemma’,</w:t>
      </w:r>
      <w:r w:rsidRPr="00BC3ED8">
        <w:rPr>
          <w:rFonts w:asciiTheme="minorHAnsi" w:hAnsiTheme="minorHAnsi"/>
          <w:i/>
          <w:iCs/>
          <w:sz w:val="22"/>
          <w:szCs w:val="22"/>
          <w:lang w:val="en-US"/>
        </w:rPr>
        <w:t xml:space="preserve"> Public Management Review, </w:t>
      </w:r>
      <w:r w:rsidRPr="00BC3ED8">
        <w:rPr>
          <w:rFonts w:asciiTheme="minorHAnsi" w:hAnsiTheme="minorHAnsi"/>
          <w:iCs/>
          <w:sz w:val="22"/>
          <w:szCs w:val="22"/>
          <w:lang w:val="en-US"/>
        </w:rPr>
        <w:t>7</w:t>
      </w:r>
      <w:r w:rsidRPr="00BC3ED8">
        <w:rPr>
          <w:rFonts w:asciiTheme="minorHAnsi" w:hAnsiTheme="minorHAnsi"/>
          <w:sz w:val="22"/>
          <w:szCs w:val="22"/>
          <w:lang w:val="en-US"/>
        </w:rPr>
        <w:t xml:space="preserve">, 2, 225-245. </w:t>
      </w:r>
    </w:p>
    <w:p w14:paraId="49B3E33A" w14:textId="1FCC74A2" w:rsidR="00BC1BE6" w:rsidRPr="00BC3ED8" w:rsidRDefault="00BC1BE6"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Alford, J. (2009)</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A70AC3" w:rsidRPr="00BC3ED8">
        <w:rPr>
          <w:rFonts w:asciiTheme="minorHAnsi" w:hAnsiTheme="minorHAnsi"/>
          <w:i/>
          <w:iCs/>
          <w:sz w:val="22"/>
          <w:szCs w:val="22"/>
          <w:lang w:val="en-GB"/>
        </w:rPr>
        <w:t>Engaging Public Sector Clients. From Service-Delivery to Co-P</w:t>
      </w:r>
      <w:r w:rsidRPr="00BC3ED8">
        <w:rPr>
          <w:rFonts w:asciiTheme="minorHAnsi" w:hAnsiTheme="minorHAnsi"/>
          <w:i/>
          <w:iCs/>
          <w:sz w:val="22"/>
          <w:szCs w:val="22"/>
          <w:lang w:val="en-GB"/>
        </w:rPr>
        <w:t>roduction</w:t>
      </w:r>
      <w:r w:rsidR="004076B9" w:rsidRPr="00BC3ED8">
        <w:rPr>
          <w:rFonts w:asciiTheme="minorHAnsi" w:hAnsiTheme="minorHAnsi"/>
          <w:sz w:val="22"/>
          <w:szCs w:val="22"/>
          <w:lang w:val="en-GB"/>
        </w:rPr>
        <w:t>,</w:t>
      </w:r>
      <w:r w:rsidRPr="00BC3ED8">
        <w:rPr>
          <w:rFonts w:asciiTheme="minorHAnsi" w:hAnsiTheme="minorHAnsi"/>
          <w:sz w:val="22"/>
          <w:szCs w:val="22"/>
          <w:lang w:val="en-GB"/>
        </w:rPr>
        <w:t xml:space="preserve"> Hampshire: Palgrave Macmillan.</w:t>
      </w:r>
    </w:p>
    <w:p w14:paraId="132CA005" w14:textId="5945A12B" w:rsidR="006F046A" w:rsidRPr="00BC3ED8" w:rsidRDefault="006F046A"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Andreassen</w:t>
      </w:r>
      <w:proofErr w:type="spellEnd"/>
      <w:r w:rsidRPr="00BC3ED8">
        <w:rPr>
          <w:rFonts w:asciiTheme="minorHAnsi" w:hAnsiTheme="minorHAnsi"/>
          <w:sz w:val="22"/>
          <w:szCs w:val="22"/>
          <w:lang w:val="en-GB"/>
        </w:rPr>
        <w:t>, T. A. (2018)</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83800" w:rsidRPr="00BC3ED8">
        <w:rPr>
          <w:rFonts w:asciiTheme="minorHAnsi" w:hAnsiTheme="minorHAnsi"/>
          <w:sz w:val="22"/>
          <w:szCs w:val="22"/>
          <w:lang w:val="en-GB"/>
        </w:rPr>
        <w:t>‘</w:t>
      </w:r>
      <w:proofErr w:type="gramStart"/>
      <w:r w:rsidRPr="00BC3ED8">
        <w:rPr>
          <w:rFonts w:asciiTheme="minorHAnsi" w:hAnsiTheme="minorHAnsi"/>
          <w:sz w:val="22"/>
          <w:szCs w:val="22"/>
          <w:lang w:val="en-GB"/>
        </w:rPr>
        <w:t>From</w:t>
      </w:r>
      <w:proofErr w:type="gramEnd"/>
      <w:r w:rsidRPr="00BC3ED8">
        <w:rPr>
          <w:rFonts w:asciiTheme="minorHAnsi" w:hAnsiTheme="minorHAnsi"/>
          <w:sz w:val="22"/>
          <w:szCs w:val="22"/>
          <w:lang w:val="en-GB"/>
        </w:rPr>
        <w:t xml:space="preserve"> democratic consultation to user-employment: </w:t>
      </w:r>
      <w:r w:rsidR="00583800" w:rsidRPr="00BC3ED8">
        <w:rPr>
          <w:rFonts w:asciiTheme="minorHAnsi" w:hAnsiTheme="minorHAnsi"/>
          <w:sz w:val="22"/>
          <w:szCs w:val="22"/>
          <w:lang w:val="en-GB"/>
        </w:rPr>
        <w:t>s</w:t>
      </w:r>
      <w:r w:rsidRPr="00BC3ED8">
        <w:rPr>
          <w:rFonts w:asciiTheme="minorHAnsi" w:hAnsiTheme="minorHAnsi"/>
          <w:sz w:val="22"/>
          <w:szCs w:val="22"/>
          <w:lang w:val="en-GB"/>
        </w:rPr>
        <w:t>hifting institutional embedding of citizen involvement in health and social care</w:t>
      </w:r>
      <w:r w:rsidR="00583800"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Social Policy, </w:t>
      </w:r>
      <w:r w:rsidRPr="00BC3ED8">
        <w:rPr>
          <w:rFonts w:asciiTheme="minorHAnsi" w:hAnsiTheme="minorHAnsi"/>
          <w:iCs/>
          <w:sz w:val="22"/>
          <w:szCs w:val="22"/>
          <w:lang w:val="en-GB"/>
        </w:rPr>
        <w:t>47</w:t>
      </w:r>
      <w:r w:rsidR="00583800" w:rsidRPr="00BC3ED8">
        <w:rPr>
          <w:rFonts w:asciiTheme="minorHAnsi" w:hAnsiTheme="minorHAnsi"/>
          <w:sz w:val="22"/>
          <w:szCs w:val="22"/>
          <w:lang w:val="en-GB"/>
        </w:rPr>
        <w:t xml:space="preserve">, </w:t>
      </w:r>
      <w:r w:rsidRPr="00BC3ED8">
        <w:rPr>
          <w:rFonts w:asciiTheme="minorHAnsi" w:hAnsiTheme="minorHAnsi"/>
          <w:sz w:val="22"/>
          <w:szCs w:val="22"/>
          <w:lang w:val="en-GB"/>
        </w:rPr>
        <w:t>1, 99</w:t>
      </w:r>
      <w:r w:rsidR="00583800" w:rsidRPr="00BC3ED8">
        <w:rPr>
          <w:rFonts w:asciiTheme="minorHAnsi" w:hAnsiTheme="minorHAnsi"/>
          <w:sz w:val="22"/>
          <w:szCs w:val="22"/>
          <w:lang w:val="en-GB"/>
        </w:rPr>
        <w:t>–</w:t>
      </w:r>
      <w:r w:rsidRPr="00BC3ED8">
        <w:rPr>
          <w:rFonts w:asciiTheme="minorHAnsi" w:hAnsiTheme="minorHAnsi"/>
          <w:sz w:val="22"/>
          <w:szCs w:val="22"/>
          <w:lang w:val="en-GB"/>
        </w:rPr>
        <w:t xml:space="preserve">117. </w:t>
      </w:r>
    </w:p>
    <w:p w14:paraId="369B7156" w14:textId="0858C6FE" w:rsidR="00863F1C" w:rsidRPr="00BC3ED8" w:rsidRDefault="00863F1C"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lastRenderedPageBreak/>
        <w:t>Arnstein</w:t>
      </w:r>
      <w:proofErr w:type="spellEnd"/>
      <w:r w:rsidRPr="00BC3ED8">
        <w:rPr>
          <w:rFonts w:asciiTheme="minorHAnsi" w:hAnsiTheme="minorHAnsi"/>
          <w:sz w:val="22"/>
          <w:szCs w:val="22"/>
          <w:lang w:val="en-GB"/>
        </w:rPr>
        <w:t>, S. R. (1969)</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83800" w:rsidRPr="00BC3ED8">
        <w:rPr>
          <w:rFonts w:asciiTheme="minorHAnsi" w:hAnsiTheme="minorHAnsi"/>
          <w:sz w:val="22"/>
          <w:szCs w:val="22"/>
          <w:lang w:val="en-GB"/>
        </w:rPr>
        <w:t>‘</w:t>
      </w:r>
      <w:r w:rsidRPr="00BC3ED8">
        <w:rPr>
          <w:rFonts w:asciiTheme="minorHAnsi" w:hAnsiTheme="minorHAnsi"/>
          <w:sz w:val="22"/>
          <w:szCs w:val="22"/>
          <w:lang w:val="en-GB"/>
        </w:rPr>
        <w:t>A ladder of citizen participation</w:t>
      </w:r>
      <w:r w:rsidR="00583800" w:rsidRPr="00BC3ED8">
        <w:rPr>
          <w:rFonts w:asciiTheme="minorHAnsi" w:hAnsiTheme="minorHAnsi"/>
          <w:sz w:val="22"/>
          <w:szCs w:val="22"/>
          <w:lang w:val="en-GB"/>
        </w:rPr>
        <w:t>’</w:t>
      </w:r>
      <w:r w:rsidR="004076B9"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the American Planning Association, </w:t>
      </w:r>
      <w:r w:rsidRPr="00BC3ED8">
        <w:rPr>
          <w:rFonts w:asciiTheme="minorHAnsi" w:hAnsiTheme="minorHAnsi"/>
          <w:iCs/>
          <w:sz w:val="22"/>
          <w:szCs w:val="22"/>
          <w:lang w:val="en-GB"/>
        </w:rPr>
        <w:t>35</w:t>
      </w:r>
      <w:r w:rsidR="00583800" w:rsidRPr="00BC3ED8">
        <w:rPr>
          <w:rFonts w:asciiTheme="minorHAnsi" w:hAnsiTheme="minorHAnsi"/>
          <w:sz w:val="22"/>
          <w:szCs w:val="22"/>
          <w:lang w:val="en-GB"/>
        </w:rPr>
        <w:t xml:space="preserve">, </w:t>
      </w:r>
      <w:r w:rsidRPr="00BC3ED8">
        <w:rPr>
          <w:rFonts w:asciiTheme="minorHAnsi" w:hAnsiTheme="minorHAnsi"/>
          <w:sz w:val="22"/>
          <w:szCs w:val="22"/>
          <w:lang w:val="en-GB"/>
        </w:rPr>
        <w:t>4, 216</w:t>
      </w:r>
      <w:r w:rsidR="00583800" w:rsidRPr="00BC3ED8">
        <w:rPr>
          <w:rFonts w:asciiTheme="minorHAnsi" w:hAnsiTheme="minorHAnsi"/>
          <w:sz w:val="22"/>
          <w:szCs w:val="22"/>
          <w:lang w:val="en-GB"/>
        </w:rPr>
        <w:t>–</w:t>
      </w:r>
      <w:r w:rsidRPr="00BC3ED8">
        <w:rPr>
          <w:rFonts w:asciiTheme="minorHAnsi" w:hAnsiTheme="minorHAnsi"/>
          <w:sz w:val="22"/>
          <w:szCs w:val="22"/>
          <w:lang w:val="en-GB"/>
        </w:rPr>
        <w:t>224.</w:t>
      </w:r>
    </w:p>
    <w:p w14:paraId="3AF88EB0" w14:textId="651BAC68" w:rsidR="008563AC" w:rsidRPr="00BC3ED8" w:rsidRDefault="008563AC"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Askheim</w:t>
      </w:r>
      <w:proofErr w:type="spellEnd"/>
      <w:r w:rsidRPr="00BC3ED8">
        <w:rPr>
          <w:rFonts w:asciiTheme="minorHAnsi" w:hAnsiTheme="minorHAnsi"/>
          <w:sz w:val="22"/>
          <w:szCs w:val="22"/>
          <w:lang w:val="en-GB"/>
        </w:rPr>
        <w:t xml:space="preserve">, O. P., Christensen, K., </w:t>
      </w:r>
      <w:proofErr w:type="spellStart"/>
      <w:r w:rsidRPr="00BC3ED8">
        <w:rPr>
          <w:rFonts w:asciiTheme="minorHAnsi" w:hAnsiTheme="minorHAnsi"/>
          <w:sz w:val="22"/>
          <w:szCs w:val="22"/>
          <w:lang w:val="en-GB"/>
        </w:rPr>
        <w:t>Fluge</w:t>
      </w:r>
      <w:proofErr w:type="spellEnd"/>
      <w:r w:rsidRPr="00BC3ED8">
        <w:rPr>
          <w:rFonts w:asciiTheme="minorHAnsi" w:hAnsiTheme="minorHAnsi"/>
          <w:sz w:val="22"/>
          <w:szCs w:val="22"/>
          <w:lang w:val="en-GB"/>
        </w:rPr>
        <w:t xml:space="preserve">, S. </w:t>
      </w:r>
      <w:r w:rsidR="00583800"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Guldvik</w:t>
      </w:r>
      <w:proofErr w:type="spellEnd"/>
      <w:r w:rsidRPr="00BC3ED8">
        <w:rPr>
          <w:rFonts w:asciiTheme="minorHAnsi" w:hAnsiTheme="minorHAnsi"/>
          <w:sz w:val="22"/>
          <w:szCs w:val="22"/>
          <w:lang w:val="en-GB"/>
        </w:rPr>
        <w:t>, I. (2017)</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83800" w:rsidRPr="00BC3ED8">
        <w:rPr>
          <w:rFonts w:asciiTheme="minorHAnsi" w:hAnsiTheme="minorHAnsi"/>
          <w:sz w:val="22"/>
          <w:szCs w:val="22"/>
          <w:lang w:val="en-GB"/>
        </w:rPr>
        <w:t>‘</w:t>
      </w:r>
      <w:r w:rsidRPr="00BC3ED8">
        <w:rPr>
          <w:rFonts w:asciiTheme="minorHAnsi" w:hAnsiTheme="minorHAnsi"/>
          <w:sz w:val="22"/>
          <w:szCs w:val="22"/>
          <w:lang w:val="en-GB"/>
        </w:rPr>
        <w:t xml:space="preserve">User participation in the Norwegian welfare context: </w:t>
      </w:r>
      <w:r w:rsidR="00583800" w:rsidRPr="00BC3ED8">
        <w:rPr>
          <w:rFonts w:asciiTheme="minorHAnsi" w:hAnsiTheme="minorHAnsi"/>
          <w:sz w:val="22"/>
          <w:szCs w:val="22"/>
          <w:lang w:val="en-GB"/>
        </w:rPr>
        <w:t>a</w:t>
      </w:r>
      <w:r w:rsidRPr="00BC3ED8">
        <w:rPr>
          <w:rFonts w:asciiTheme="minorHAnsi" w:hAnsiTheme="minorHAnsi"/>
          <w:sz w:val="22"/>
          <w:szCs w:val="22"/>
          <w:lang w:val="en-GB"/>
        </w:rPr>
        <w:t>n analysis of policy discourses</w:t>
      </w:r>
      <w:r w:rsidR="00583800"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Social Policy</w:t>
      </w:r>
      <w:r w:rsidRPr="00BC3ED8">
        <w:rPr>
          <w:rFonts w:asciiTheme="minorHAnsi" w:hAnsiTheme="minorHAnsi"/>
          <w:iCs/>
          <w:sz w:val="22"/>
          <w:szCs w:val="22"/>
          <w:lang w:val="en-GB"/>
        </w:rPr>
        <w:t>,</w:t>
      </w:r>
      <w:r w:rsidRPr="00BC3ED8">
        <w:rPr>
          <w:rFonts w:asciiTheme="minorHAnsi" w:hAnsiTheme="minorHAnsi"/>
          <w:i/>
          <w:iCs/>
          <w:sz w:val="22"/>
          <w:szCs w:val="22"/>
          <w:lang w:val="en-GB"/>
        </w:rPr>
        <w:t xml:space="preserve"> </w:t>
      </w:r>
      <w:r w:rsidRPr="00BC3ED8">
        <w:rPr>
          <w:rFonts w:asciiTheme="minorHAnsi" w:hAnsiTheme="minorHAnsi"/>
          <w:iCs/>
          <w:sz w:val="22"/>
          <w:szCs w:val="22"/>
          <w:lang w:val="en-GB"/>
        </w:rPr>
        <w:t>46</w:t>
      </w:r>
      <w:r w:rsidR="00583800" w:rsidRPr="00BC3ED8">
        <w:rPr>
          <w:rFonts w:asciiTheme="minorHAnsi" w:hAnsiTheme="minorHAnsi"/>
          <w:iCs/>
          <w:sz w:val="22"/>
          <w:szCs w:val="22"/>
          <w:lang w:val="en-GB"/>
        </w:rPr>
        <w:t xml:space="preserve">, </w:t>
      </w:r>
      <w:r w:rsidRPr="00BC3ED8">
        <w:rPr>
          <w:rFonts w:asciiTheme="minorHAnsi" w:hAnsiTheme="minorHAnsi"/>
          <w:sz w:val="22"/>
          <w:szCs w:val="22"/>
          <w:lang w:val="en-GB"/>
        </w:rPr>
        <w:t>3, 583</w:t>
      </w:r>
      <w:r w:rsidR="00583800" w:rsidRPr="00BC3ED8">
        <w:rPr>
          <w:rFonts w:asciiTheme="minorHAnsi" w:hAnsiTheme="minorHAnsi"/>
          <w:sz w:val="22"/>
          <w:szCs w:val="22"/>
          <w:lang w:val="en-GB"/>
        </w:rPr>
        <w:t>–</w:t>
      </w:r>
      <w:r w:rsidRPr="00BC3ED8">
        <w:rPr>
          <w:rFonts w:asciiTheme="minorHAnsi" w:hAnsiTheme="minorHAnsi"/>
          <w:sz w:val="22"/>
          <w:szCs w:val="22"/>
          <w:lang w:val="en-GB"/>
        </w:rPr>
        <w:t>601.</w:t>
      </w:r>
    </w:p>
    <w:p w14:paraId="760AD17E" w14:textId="45605B82" w:rsidR="005B1AD8" w:rsidRPr="00BC3ED8" w:rsidRDefault="005B1AD8"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Barnes, M. (2011)</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83800" w:rsidRPr="00BC3ED8">
        <w:rPr>
          <w:rFonts w:asciiTheme="minorHAnsi" w:hAnsiTheme="minorHAnsi"/>
          <w:sz w:val="22"/>
          <w:szCs w:val="22"/>
          <w:lang w:val="en-GB"/>
        </w:rPr>
        <w:t>‘</w:t>
      </w:r>
      <w:r w:rsidRPr="00BC3ED8">
        <w:rPr>
          <w:rFonts w:asciiTheme="minorHAnsi" w:hAnsiTheme="minorHAnsi"/>
          <w:sz w:val="22"/>
          <w:szCs w:val="22"/>
          <w:lang w:val="en-GB"/>
        </w:rPr>
        <w:t xml:space="preserve">Users as citizens: </w:t>
      </w:r>
      <w:r w:rsidR="00583800" w:rsidRPr="00BC3ED8">
        <w:rPr>
          <w:rFonts w:asciiTheme="minorHAnsi" w:hAnsiTheme="minorHAnsi"/>
          <w:sz w:val="22"/>
          <w:szCs w:val="22"/>
          <w:lang w:val="en-GB"/>
        </w:rPr>
        <w:t>c</w:t>
      </w:r>
      <w:r w:rsidRPr="00BC3ED8">
        <w:rPr>
          <w:rFonts w:asciiTheme="minorHAnsi" w:hAnsiTheme="minorHAnsi"/>
          <w:sz w:val="22"/>
          <w:szCs w:val="22"/>
          <w:lang w:val="en-GB"/>
        </w:rPr>
        <w:t>ollective action and the local governance of welfare</w:t>
      </w:r>
      <w:r w:rsidR="00583800" w:rsidRPr="00BC3ED8">
        <w:rPr>
          <w:rFonts w:asciiTheme="minorHAnsi" w:hAnsiTheme="minorHAnsi"/>
          <w:sz w:val="22"/>
          <w:szCs w:val="22"/>
          <w:lang w:val="en-GB"/>
        </w:rPr>
        <w:t>’</w:t>
      </w:r>
      <w:r w:rsidR="00A70AC3" w:rsidRPr="00BC3ED8">
        <w:rPr>
          <w:rFonts w:asciiTheme="minorHAnsi" w:hAnsiTheme="minorHAnsi"/>
          <w:sz w:val="22"/>
          <w:szCs w:val="22"/>
          <w:lang w:val="en-GB"/>
        </w:rPr>
        <w:t>, i</w:t>
      </w:r>
      <w:r w:rsidRPr="00BC3ED8">
        <w:rPr>
          <w:rFonts w:asciiTheme="minorHAnsi" w:hAnsiTheme="minorHAnsi"/>
          <w:sz w:val="22"/>
          <w:szCs w:val="22"/>
          <w:lang w:val="en-GB"/>
        </w:rPr>
        <w:t>n</w:t>
      </w:r>
      <w:r w:rsidR="00583800" w:rsidRPr="00BC3ED8">
        <w:rPr>
          <w:rFonts w:asciiTheme="minorHAnsi" w:hAnsiTheme="minorHAnsi"/>
          <w:sz w:val="22"/>
          <w:szCs w:val="22"/>
          <w:lang w:val="en-GB"/>
        </w:rPr>
        <w:t>:</w:t>
      </w:r>
      <w:r w:rsidRPr="00BC3ED8">
        <w:rPr>
          <w:rFonts w:asciiTheme="minorHAnsi" w:hAnsiTheme="minorHAnsi"/>
          <w:sz w:val="22"/>
          <w:szCs w:val="22"/>
          <w:lang w:val="en-GB"/>
        </w:rPr>
        <w:t xml:space="preserve"> Cornwall</w:t>
      </w:r>
      <w:r w:rsidR="00583800" w:rsidRPr="00BC3ED8">
        <w:rPr>
          <w:rFonts w:asciiTheme="minorHAnsi" w:hAnsiTheme="minorHAnsi"/>
          <w:sz w:val="22"/>
          <w:szCs w:val="22"/>
          <w:lang w:val="en-GB"/>
        </w:rPr>
        <w:t>, A.</w:t>
      </w:r>
      <w:r w:rsidR="00A70AC3"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 </w:t>
      </w:r>
      <w:r w:rsidR="00A70AC3" w:rsidRPr="00BC3ED8">
        <w:rPr>
          <w:rFonts w:asciiTheme="minorHAnsi" w:hAnsiTheme="minorHAnsi"/>
          <w:i/>
          <w:iCs/>
          <w:sz w:val="22"/>
          <w:szCs w:val="22"/>
          <w:lang w:val="en-GB"/>
        </w:rPr>
        <w:t>The Participation R</w:t>
      </w:r>
      <w:r w:rsidRPr="00BC3ED8">
        <w:rPr>
          <w:rFonts w:asciiTheme="minorHAnsi" w:hAnsiTheme="minorHAnsi"/>
          <w:i/>
          <w:iCs/>
          <w:sz w:val="22"/>
          <w:szCs w:val="22"/>
          <w:lang w:val="en-GB"/>
        </w:rPr>
        <w:t>eader</w:t>
      </w:r>
      <w:r w:rsidR="004C7D90" w:rsidRPr="00BC3ED8">
        <w:rPr>
          <w:rFonts w:asciiTheme="minorHAnsi" w:hAnsiTheme="minorHAnsi"/>
          <w:sz w:val="22"/>
          <w:szCs w:val="22"/>
          <w:lang w:val="en-GB"/>
        </w:rPr>
        <w:t>,</w:t>
      </w:r>
      <w:r w:rsidRPr="00BC3ED8">
        <w:rPr>
          <w:rFonts w:asciiTheme="minorHAnsi" w:hAnsiTheme="minorHAnsi"/>
          <w:sz w:val="22"/>
          <w:szCs w:val="22"/>
          <w:lang w:val="en-GB"/>
        </w:rPr>
        <w:t xml:space="preserve"> London: Zed Books</w:t>
      </w:r>
      <w:r w:rsidR="00A70AC3" w:rsidRPr="00BC3ED8">
        <w:rPr>
          <w:rFonts w:asciiTheme="minorHAnsi" w:hAnsiTheme="minorHAnsi"/>
          <w:iCs/>
          <w:sz w:val="22"/>
          <w:szCs w:val="22"/>
          <w:lang w:val="en-GB"/>
        </w:rPr>
        <w:t>,</w:t>
      </w:r>
      <w:r w:rsidR="00A70AC3" w:rsidRPr="00BC3ED8">
        <w:rPr>
          <w:rFonts w:asciiTheme="minorHAnsi" w:hAnsiTheme="minorHAnsi"/>
          <w:sz w:val="22"/>
          <w:szCs w:val="22"/>
          <w:lang w:val="en-GB"/>
        </w:rPr>
        <w:t xml:space="preserve"> 345–362</w:t>
      </w:r>
      <w:r w:rsidRPr="00BC3ED8">
        <w:rPr>
          <w:rFonts w:asciiTheme="minorHAnsi" w:hAnsiTheme="minorHAnsi"/>
          <w:sz w:val="22"/>
          <w:szCs w:val="22"/>
          <w:lang w:val="en-GB"/>
        </w:rPr>
        <w:t>.</w:t>
      </w:r>
    </w:p>
    <w:p w14:paraId="078FC0D0" w14:textId="3474D9AF" w:rsidR="004508D1" w:rsidRPr="00BC3ED8" w:rsidRDefault="004508D1"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 xml:space="preserve">Barnes, M. </w:t>
      </w:r>
      <w:r w:rsidR="008549FE" w:rsidRPr="00BC3ED8">
        <w:rPr>
          <w:rFonts w:asciiTheme="minorHAnsi" w:hAnsiTheme="minorHAnsi"/>
          <w:sz w:val="22"/>
          <w:szCs w:val="22"/>
          <w:lang w:val="en-GB"/>
        </w:rPr>
        <w:t>and</w:t>
      </w:r>
      <w:r w:rsidRPr="00BC3ED8">
        <w:rPr>
          <w:rFonts w:asciiTheme="minorHAnsi" w:hAnsiTheme="minorHAnsi"/>
          <w:sz w:val="22"/>
          <w:szCs w:val="22"/>
          <w:lang w:val="en-GB"/>
        </w:rPr>
        <w:t xml:space="preserve"> Prior, D. (1995)</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72B36" w:rsidRPr="00BC3ED8">
        <w:rPr>
          <w:rFonts w:asciiTheme="minorHAnsi" w:hAnsiTheme="minorHAnsi"/>
          <w:sz w:val="22"/>
          <w:szCs w:val="22"/>
          <w:lang w:val="en-GB"/>
        </w:rPr>
        <w:t>‘</w:t>
      </w:r>
      <w:r w:rsidRPr="00BC3ED8">
        <w:rPr>
          <w:rFonts w:asciiTheme="minorHAnsi" w:hAnsiTheme="minorHAnsi"/>
          <w:sz w:val="22"/>
          <w:szCs w:val="22"/>
          <w:lang w:val="en-GB"/>
        </w:rPr>
        <w:t>Spoilt for choice? How consumerism can disempower public service users</w:t>
      </w:r>
      <w:r w:rsidR="00572B36" w:rsidRPr="00BC3ED8">
        <w:rPr>
          <w:rFonts w:asciiTheme="minorHAnsi" w:hAnsiTheme="minorHAnsi"/>
          <w:sz w:val="22"/>
          <w:szCs w:val="22"/>
          <w:lang w:val="en-GB"/>
        </w:rPr>
        <w:t>’,</w:t>
      </w:r>
      <w:r w:rsidRPr="00BC3ED8">
        <w:rPr>
          <w:rFonts w:asciiTheme="minorHAnsi" w:hAnsiTheme="minorHAnsi"/>
          <w:i/>
          <w:iCs/>
          <w:sz w:val="22"/>
          <w:szCs w:val="22"/>
          <w:lang w:val="en-GB"/>
        </w:rPr>
        <w:t xml:space="preserve"> Public Money &amp; Management</w:t>
      </w:r>
      <w:r w:rsidRPr="00BC3ED8">
        <w:rPr>
          <w:rFonts w:asciiTheme="minorHAnsi" w:hAnsiTheme="minorHAnsi"/>
          <w:iCs/>
          <w:sz w:val="22"/>
          <w:szCs w:val="22"/>
          <w:lang w:val="en-GB"/>
        </w:rPr>
        <w:t>,</w:t>
      </w:r>
      <w:r w:rsidRPr="00BC3ED8">
        <w:rPr>
          <w:rFonts w:asciiTheme="minorHAnsi" w:hAnsiTheme="minorHAnsi"/>
          <w:i/>
          <w:iCs/>
          <w:sz w:val="22"/>
          <w:szCs w:val="22"/>
          <w:lang w:val="en-GB"/>
        </w:rPr>
        <w:t xml:space="preserve"> </w:t>
      </w:r>
      <w:r w:rsidRPr="00BC3ED8">
        <w:rPr>
          <w:rFonts w:asciiTheme="minorHAnsi" w:hAnsiTheme="minorHAnsi"/>
          <w:sz w:val="22"/>
          <w:szCs w:val="22"/>
          <w:lang w:val="en-GB"/>
        </w:rPr>
        <w:t>15, 53</w:t>
      </w:r>
      <w:r w:rsidR="00572B36" w:rsidRPr="00BC3ED8">
        <w:rPr>
          <w:rFonts w:asciiTheme="minorHAnsi" w:hAnsiTheme="minorHAnsi"/>
          <w:sz w:val="22"/>
          <w:szCs w:val="22"/>
          <w:lang w:val="en-GB"/>
        </w:rPr>
        <w:t>–</w:t>
      </w:r>
      <w:r w:rsidRPr="00BC3ED8">
        <w:rPr>
          <w:rFonts w:asciiTheme="minorHAnsi" w:hAnsiTheme="minorHAnsi"/>
          <w:sz w:val="22"/>
          <w:szCs w:val="22"/>
          <w:lang w:val="en-GB"/>
        </w:rPr>
        <w:t xml:space="preserve">58. </w:t>
      </w:r>
    </w:p>
    <w:p w14:paraId="68345E51" w14:textId="6AF9745E" w:rsidR="000E69CF" w:rsidRPr="00BC3ED8" w:rsidRDefault="000E69CF"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Borghi</w:t>
      </w:r>
      <w:proofErr w:type="spellEnd"/>
      <w:r w:rsidRPr="00BC3ED8">
        <w:rPr>
          <w:rFonts w:asciiTheme="minorHAnsi" w:hAnsiTheme="minorHAnsi"/>
          <w:sz w:val="22"/>
          <w:szCs w:val="22"/>
          <w:lang w:val="en-GB"/>
        </w:rPr>
        <w:t>, V.</w:t>
      </w:r>
      <w:r w:rsidR="00572B36" w:rsidRPr="00BC3ED8">
        <w:rPr>
          <w:rFonts w:asciiTheme="minorHAnsi" w:hAnsiTheme="minorHAnsi"/>
          <w:sz w:val="22"/>
          <w:szCs w:val="22"/>
          <w:lang w:val="en-GB"/>
        </w:rPr>
        <w:t xml:space="preserve"> and</w:t>
      </w:r>
      <w:r w:rsidRPr="00BC3ED8">
        <w:rPr>
          <w:rFonts w:asciiTheme="minorHAnsi" w:hAnsiTheme="minorHAnsi"/>
          <w:sz w:val="22"/>
          <w:szCs w:val="22"/>
          <w:lang w:val="en-GB"/>
        </w:rPr>
        <w:t xml:space="preserve"> van </w:t>
      </w:r>
      <w:proofErr w:type="spellStart"/>
      <w:r w:rsidRPr="00BC3ED8">
        <w:rPr>
          <w:rFonts w:asciiTheme="minorHAnsi" w:hAnsiTheme="minorHAnsi"/>
          <w:sz w:val="22"/>
          <w:szCs w:val="22"/>
          <w:lang w:val="en-GB"/>
        </w:rPr>
        <w:t>Berkel</w:t>
      </w:r>
      <w:proofErr w:type="spellEnd"/>
      <w:r w:rsidRPr="00BC3ED8">
        <w:rPr>
          <w:rFonts w:asciiTheme="minorHAnsi" w:hAnsiTheme="minorHAnsi"/>
          <w:sz w:val="22"/>
          <w:szCs w:val="22"/>
          <w:lang w:val="en-GB"/>
        </w:rPr>
        <w:t>, R. (2007)</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72B36" w:rsidRPr="00BC3ED8">
        <w:rPr>
          <w:rFonts w:asciiTheme="minorHAnsi" w:hAnsiTheme="minorHAnsi"/>
          <w:sz w:val="22"/>
          <w:szCs w:val="22"/>
          <w:lang w:val="en-GB"/>
        </w:rPr>
        <w:t>‘</w:t>
      </w:r>
      <w:r w:rsidRPr="00BC3ED8">
        <w:rPr>
          <w:rFonts w:asciiTheme="minorHAnsi" w:hAnsiTheme="minorHAnsi"/>
          <w:sz w:val="22"/>
          <w:szCs w:val="22"/>
          <w:lang w:val="en-GB"/>
        </w:rPr>
        <w:t>Individualised service provision in an era of activation and new governance</w:t>
      </w:r>
      <w:r w:rsidR="00572B36" w:rsidRPr="00BC3ED8">
        <w:rPr>
          <w:rFonts w:asciiTheme="minorHAnsi" w:hAnsiTheme="minorHAnsi"/>
          <w:sz w:val="22"/>
          <w:szCs w:val="22"/>
          <w:lang w:val="en-GB"/>
        </w:rPr>
        <w:t>’,</w:t>
      </w:r>
      <w:r w:rsidRPr="00BC3ED8">
        <w:rPr>
          <w:rFonts w:asciiTheme="minorHAnsi" w:hAnsiTheme="minorHAnsi"/>
          <w:i/>
          <w:iCs/>
          <w:sz w:val="22"/>
          <w:szCs w:val="22"/>
          <w:lang w:val="en-GB"/>
        </w:rPr>
        <w:t xml:space="preserve"> International Journal of Sociology and Social Policy</w:t>
      </w:r>
      <w:r w:rsidRPr="00BC3ED8">
        <w:rPr>
          <w:rFonts w:asciiTheme="minorHAnsi" w:hAnsiTheme="minorHAnsi"/>
          <w:iCs/>
          <w:sz w:val="22"/>
          <w:szCs w:val="22"/>
          <w:lang w:val="en-GB"/>
        </w:rPr>
        <w:t>, 27</w:t>
      </w:r>
      <w:r w:rsidR="00572B36" w:rsidRPr="00BC3ED8">
        <w:rPr>
          <w:rFonts w:asciiTheme="minorHAnsi" w:hAnsiTheme="minorHAnsi"/>
          <w:sz w:val="22"/>
          <w:szCs w:val="22"/>
          <w:lang w:val="en-GB"/>
        </w:rPr>
        <w:t xml:space="preserve">, </w:t>
      </w:r>
      <w:r w:rsidRPr="00BC3ED8">
        <w:rPr>
          <w:rFonts w:asciiTheme="minorHAnsi" w:hAnsiTheme="minorHAnsi"/>
          <w:sz w:val="22"/>
          <w:szCs w:val="22"/>
          <w:lang w:val="en-GB"/>
        </w:rPr>
        <w:t>9/10, 413</w:t>
      </w:r>
      <w:r w:rsidR="00572B36" w:rsidRPr="00BC3ED8">
        <w:rPr>
          <w:rFonts w:asciiTheme="minorHAnsi" w:hAnsiTheme="minorHAnsi"/>
          <w:sz w:val="22"/>
          <w:szCs w:val="22"/>
          <w:lang w:val="en-GB"/>
        </w:rPr>
        <w:t>–</w:t>
      </w:r>
      <w:r w:rsidRPr="00BC3ED8">
        <w:rPr>
          <w:rFonts w:asciiTheme="minorHAnsi" w:hAnsiTheme="minorHAnsi"/>
          <w:sz w:val="22"/>
          <w:szCs w:val="22"/>
          <w:lang w:val="en-GB"/>
        </w:rPr>
        <w:t>424.</w:t>
      </w:r>
    </w:p>
    <w:p w14:paraId="21A31EB4" w14:textId="5542DBC0" w:rsidR="00E46C49" w:rsidRPr="00BC3ED8" w:rsidRDefault="00E46C49"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 xml:space="preserve">Born, A. W. </w:t>
      </w:r>
      <w:r w:rsidR="00572B36" w:rsidRPr="00BC3ED8">
        <w:rPr>
          <w:rFonts w:asciiTheme="minorHAnsi" w:hAnsiTheme="minorHAnsi"/>
          <w:sz w:val="22"/>
          <w:szCs w:val="22"/>
          <w:lang w:val="en-GB"/>
        </w:rPr>
        <w:t>and</w:t>
      </w:r>
      <w:r w:rsidRPr="00BC3ED8">
        <w:rPr>
          <w:rFonts w:asciiTheme="minorHAnsi" w:hAnsiTheme="minorHAnsi"/>
          <w:sz w:val="22"/>
          <w:szCs w:val="22"/>
          <w:lang w:val="en-GB"/>
        </w:rPr>
        <w:t xml:space="preserve"> Jensen, P. H. (2005)</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72B36" w:rsidRPr="00BC3ED8">
        <w:rPr>
          <w:rFonts w:asciiTheme="minorHAnsi" w:hAnsiTheme="minorHAnsi"/>
          <w:sz w:val="22"/>
          <w:szCs w:val="22"/>
          <w:lang w:val="en-GB"/>
        </w:rPr>
        <w:t>‘</w:t>
      </w:r>
      <w:r w:rsidRPr="00BC3ED8">
        <w:rPr>
          <w:rFonts w:asciiTheme="minorHAnsi" w:hAnsiTheme="minorHAnsi"/>
          <w:sz w:val="22"/>
          <w:szCs w:val="22"/>
          <w:lang w:val="en-GB"/>
        </w:rPr>
        <w:t>Individualising citizenship</w:t>
      </w:r>
      <w:r w:rsidR="00572B36" w:rsidRPr="00BC3ED8">
        <w:rPr>
          <w:rFonts w:asciiTheme="minorHAnsi" w:hAnsiTheme="minorHAnsi"/>
          <w:sz w:val="22"/>
          <w:szCs w:val="22"/>
          <w:lang w:val="en-GB"/>
        </w:rPr>
        <w:t>’</w:t>
      </w:r>
      <w:r w:rsidR="00A70AC3" w:rsidRPr="00BC3ED8">
        <w:rPr>
          <w:rFonts w:asciiTheme="minorHAnsi" w:hAnsiTheme="minorHAnsi"/>
          <w:sz w:val="22"/>
          <w:szCs w:val="22"/>
          <w:lang w:val="en-GB"/>
        </w:rPr>
        <w:t>, i</w:t>
      </w:r>
      <w:r w:rsidRPr="00BC3ED8">
        <w:rPr>
          <w:rFonts w:asciiTheme="minorHAnsi" w:hAnsiTheme="minorHAnsi"/>
          <w:sz w:val="22"/>
          <w:szCs w:val="22"/>
          <w:lang w:val="en-GB"/>
        </w:rPr>
        <w:t>n</w:t>
      </w:r>
      <w:r w:rsidR="00572B36" w:rsidRPr="00BC3ED8">
        <w:rPr>
          <w:rFonts w:asciiTheme="minorHAnsi" w:hAnsiTheme="minorHAnsi"/>
          <w:sz w:val="22"/>
          <w:szCs w:val="22"/>
          <w:lang w:val="en-GB"/>
        </w:rPr>
        <w:t>:</w:t>
      </w:r>
      <w:r w:rsidRPr="00BC3ED8">
        <w:rPr>
          <w:rFonts w:asciiTheme="minorHAnsi" w:hAnsiTheme="minorHAnsi"/>
          <w:sz w:val="22"/>
          <w:szCs w:val="22"/>
          <w:lang w:val="en-GB"/>
        </w:rPr>
        <w:t xml:space="preserve"> Andersen, </w:t>
      </w:r>
      <w:r w:rsidR="00572B36" w:rsidRPr="00BC3ED8">
        <w:rPr>
          <w:rFonts w:asciiTheme="minorHAnsi" w:hAnsiTheme="minorHAnsi"/>
          <w:sz w:val="22"/>
          <w:szCs w:val="22"/>
          <w:lang w:val="en-GB"/>
        </w:rPr>
        <w:t>J. G.,</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Guillemard</w:t>
      </w:r>
      <w:proofErr w:type="spellEnd"/>
      <w:r w:rsidRPr="00BC3ED8">
        <w:rPr>
          <w:rFonts w:asciiTheme="minorHAnsi" w:hAnsiTheme="minorHAnsi"/>
          <w:sz w:val="22"/>
          <w:szCs w:val="22"/>
          <w:lang w:val="en-GB"/>
        </w:rPr>
        <w:t>,</w:t>
      </w:r>
      <w:r w:rsidR="00572B36" w:rsidRPr="00BC3ED8">
        <w:rPr>
          <w:rFonts w:asciiTheme="minorHAnsi" w:hAnsiTheme="minorHAnsi"/>
          <w:sz w:val="22"/>
          <w:szCs w:val="22"/>
          <w:lang w:val="en-GB"/>
        </w:rPr>
        <w:t xml:space="preserve"> A.,</w:t>
      </w:r>
      <w:r w:rsidRPr="00BC3ED8">
        <w:rPr>
          <w:rFonts w:asciiTheme="minorHAnsi" w:hAnsiTheme="minorHAnsi"/>
          <w:sz w:val="22"/>
          <w:szCs w:val="22"/>
          <w:lang w:val="en-GB"/>
        </w:rPr>
        <w:t xml:space="preserve"> Jensen </w:t>
      </w:r>
      <w:r w:rsidR="00572B36" w:rsidRPr="00BC3ED8">
        <w:rPr>
          <w:rFonts w:asciiTheme="minorHAnsi" w:hAnsiTheme="minorHAnsi"/>
          <w:sz w:val="22"/>
          <w:szCs w:val="22"/>
          <w:lang w:val="en-GB"/>
        </w:rPr>
        <w:t>P. H. 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Pfau-Effinger</w:t>
      </w:r>
      <w:proofErr w:type="spellEnd"/>
      <w:r w:rsidR="00572B36" w:rsidRPr="00BC3ED8">
        <w:rPr>
          <w:rFonts w:asciiTheme="minorHAnsi" w:hAnsiTheme="minorHAnsi"/>
          <w:sz w:val="22"/>
          <w:szCs w:val="22"/>
          <w:lang w:val="en-GB"/>
        </w:rPr>
        <w:t>, B.</w:t>
      </w:r>
      <w:r w:rsidR="00A70AC3"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ds.), </w:t>
      </w:r>
      <w:r w:rsidR="00A70AC3" w:rsidRPr="00BC3ED8">
        <w:rPr>
          <w:rFonts w:asciiTheme="minorHAnsi" w:hAnsiTheme="minorHAnsi"/>
          <w:i/>
          <w:iCs/>
          <w:sz w:val="22"/>
          <w:szCs w:val="22"/>
          <w:lang w:val="en-GB"/>
        </w:rPr>
        <w:t>The Changing Face of W</w:t>
      </w:r>
      <w:r w:rsidRPr="00BC3ED8">
        <w:rPr>
          <w:rFonts w:asciiTheme="minorHAnsi" w:hAnsiTheme="minorHAnsi"/>
          <w:i/>
          <w:iCs/>
          <w:sz w:val="22"/>
          <w:szCs w:val="22"/>
          <w:lang w:val="en-GB"/>
        </w:rPr>
        <w:t xml:space="preserve">elfare: </w:t>
      </w:r>
      <w:r w:rsidR="00A70AC3" w:rsidRPr="00BC3ED8">
        <w:rPr>
          <w:rFonts w:asciiTheme="minorHAnsi" w:hAnsiTheme="minorHAnsi"/>
          <w:i/>
          <w:iCs/>
          <w:sz w:val="22"/>
          <w:szCs w:val="22"/>
          <w:lang w:val="en-GB"/>
        </w:rPr>
        <w:t>Consequences and Outcomes from a Citizenship P</w:t>
      </w:r>
      <w:r w:rsidRPr="00BC3ED8">
        <w:rPr>
          <w:rFonts w:asciiTheme="minorHAnsi" w:hAnsiTheme="minorHAnsi"/>
          <w:i/>
          <w:iCs/>
          <w:sz w:val="22"/>
          <w:szCs w:val="22"/>
          <w:lang w:val="en-GB"/>
        </w:rPr>
        <w:t>erspective</w:t>
      </w:r>
      <w:r w:rsidR="004C7D90" w:rsidRPr="00BC3ED8">
        <w:rPr>
          <w:rFonts w:asciiTheme="minorHAnsi" w:hAnsiTheme="minorHAnsi"/>
          <w:sz w:val="22"/>
          <w:szCs w:val="22"/>
          <w:lang w:val="en-GB"/>
        </w:rPr>
        <w:t>,</w:t>
      </w:r>
      <w:r w:rsidRPr="00BC3ED8">
        <w:rPr>
          <w:rFonts w:asciiTheme="minorHAnsi" w:hAnsiTheme="minorHAnsi"/>
          <w:sz w:val="22"/>
          <w:szCs w:val="22"/>
          <w:lang w:val="en-GB"/>
        </w:rPr>
        <w:t xml:space="preserve"> Bristol: The Policy Press</w:t>
      </w:r>
      <w:r w:rsidR="00A70AC3" w:rsidRPr="00BC3ED8">
        <w:rPr>
          <w:rFonts w:asciiTheme="minorHAnsi" w:hAnsiTheme="minorHAnsi"/>
          <w:i/>
          <w:iCs/>
          <w:sz w:val="22"/>
          <w:szCs w:val="22"/>
          <w:lang w:val="en-GB"/>
        </w:rPr>
        <w:t>,</w:t>
      </w:r>
      <w:r w:rsidR="00A70AC3" w:rsidRPr="00BC3ED8">
        <w:rPr>
          <w:rFonts w:asciiTheme="minorHAnsi" w:hAnsiTheme="minorHAnsi"/>
          <w:sz w:val="22"/>
          <w:szCs w:val="22"/>
          <w:lang w:val="en-GB"/>
        </w:rPr>
        <w:t xml:space="preserve"> 151–167</w:t>
      </w:r>
      <w:r w:rsidRPr="00BC3ED8">
        <w:rPr>
          <w:rFonts w:asciiTheme="minorHAnsi" w:hAnsiTheme="minorHAnsi"/>
          <w:sz w:val="22"/>
          <w:szCs w:val="22"/>
          <w:lang w:val="en-GB"/>
        </w:rPr>
        <w:t>.</w:t>
      </w:r>
    </w:p>
    <w:p w14:paraId="791A5D4A" w14:textId="6E0727A3" w:rsidR="00531A4B" w:rsidRPr="00BC3ED8" w:rsidRDefault="00531A4B"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 xml:space="preserve">Born, A. W. </w:t>
      </w:r>
      <w:r w:rsidR="00CC3E1A" w:rsidRPr="00BC3ED8">
        <w:rPr>
          <w:rFonts w:asciiTheme="minorHAnsi" w:hAnsiTheme="minorHAnsi"/>
          <w:sz w:val="22"/>
          <w:szCs w:val="22"/>
          <w:lang w:val="en-GB"/>
        </w:rPr>
        <w:t>and</w:t>
      </w:r>
      <w:r w:rsidRPr="00BC3ED8">
        <w:rPr>
          <w:rFonts w:asciiTheme="minorHAnsi" w:hAnsiTheme="minorHAnsi"/>
          <w:sz w:val="22"/>
          <w:szCs w:val="22"/>
          <w:lang w:val="en-GB"/>
        </w:rPr>
        <w:t xml:space="preserve"> Jensen, P. H. (2010)</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CC3E1A" w:rsidRPr="00BC3ED8">
        <w:rPr>
          <w:rFonts w:asciiTheme="minorHAnsi" w:hAnsiTheme="minorHAnsi"/>
          <w:sz w:val="22"/>
          <w:szCs w:val="22"/>
          <w:lang w:val="en-GB"/>
        </w:rPr>
        <w:t>‘</w:t>
      </w:r>
      <w:r w:rsidRPr="00BC3ED8">
        <w:rPr>
          <w:rFonts w:asciiTheme="minorHAnsi" w:hAnsiTheme="minorHAnsi"/>
          <w:sz w:val="22"/>
          <w:szCs w:val="22"/>
          <w:lang w:val="en-GB"/>
        </w:rPr>
        <w:t>Dialogued</w:t>
      </w:r>
      <w:r w:rsidRPr="00BC3ED8">
        <w:rPr>
          <w:rFonts w:asciiTheme="minorHAnsi" w:hAnsiTheme="minorHAnsi" w:cs="Cambria Math"/>
          <w:sz w:val="22"/>
          <w:szCs w:val="22"/>
          <w:lang w:val="en-GB"/>
        </w:rPr>
        <w:t>‐</w:t>
      </w:r>
      <w:r w:rsidRPr="00BC3ED8">
        <w:rPr>
          <w:rFonts w:asciiTheme="minorHAnsi" w:hAnsiTheme="minorHAnsi"/>
          <w:sz w:val="22"/>
          <w:szCs w:val="22"/>
          <w:lang w:val="en-GB"/>
        </w:rPr>
        <w:t>based activation – a new “</w:t>
      </w:r>
      <w:proofErr w:type="spellStart"/>
      <w:r w:rsidRPr="00BC3ED8">
        <w:rPr>
          <w:rFonts w:asciiTheme="minorHAnsi" w:hAnsiTheme="minorHAnsi"/>
          <w:sz w:val="22"/>
          <w:szCs w:val="22"/>
          <w:lang w:val="en-GB"/>
        </w:rPr>
        <w:t>dispositif</w:t>
      </w:r>
      <w:proofErr w:type="spellEnd"/>
      <w:r w:rsidRPr="00BC3ED8">
        <w:rPr>
          <w:rFonts w:asciiTheme="minorHAnsi" w:hAnsiTheme="minorHAnsi"/>
          <w:sz w:val="22"/>
          <w:szCs w:val="22"/>
          <w:lang w:val="en-GB"/>
        </w:rPr>
        <w:t>”?</w:t>
      </w:r>
      <w:r w:rsidR="00CC3E1A" w:rsidRPr="00BC3ED8">
        <w:rPr>
          <w:rFonts w:asciiTheme="minorHAnsi" w:hAnsiTheme="minorHAnsi"/>
          <w:sz w:val="22"/>
          <w:szCs w:val="22"/>
          <w:lang w:val="en-GB"/>
        </w:rPr>
        <w:t>’</w:t>
      </w:r>
      <w:r w:rsidRPr="00BC3ED8">
        <w:rPr>
          <w:rFonts w:asciiTheme="minorHAnsi" w:hAnsiTheme="minorHAnsi"/>
          <w:i/>
          <w:iCs/>
          <w:sz w:val="22"/>
          <w:szCs w:val="22"/>
          <w:lang w:val="en-GB"/>
        </w:rPr>
        <w:t xml:space="preserve"> International Journal of Sociology and Social Policy</w:t>
      </w:r>
      <w:r w:rsidRPr="00BC3ED8">
        <w:rPr>
          <w:rFonts w:asciiTheme="minorHAnsi" w:hAnsiTheme="minorHAnsi"/>
          <w:iCs/>
          <w:sz w:val="22"/>
          <w:szCs w:val="22"/>
          <w:lang w:val="en-GB"/>
        </w:rPr>
        <w:t>,</w:t>
      </w:r>
      <w:r w:rsidRPr="00BC3ED8">
        <w:rPr>
          <w:rFonts w:asciiTheme="minorHAnsi" w:hAnsiTheme="minorHAnsi"/>
          <w:i/>
          <w:iCs/>
          <w:sz w:val="22"/>
          <w:szCs w:val="22"/>
          <w:lang w:val="en-GB"/>
        </w:rPr>
        <w:t xml:space="preserve"> </w:t>
      </w:r>
      <w:r w:rsidRPr="00BC3ED8">
        <w:rPr>
          <w:rFonts w:asciiTheme="minorHAnsi" w:hAnsiTheme="minorHAnsi"/>
          <w:iCs/>
          <w:sz w:val="22"/>
          <w:szCs w:val="22"/>
          <w:lang w:val="en-GB"/>
        </w:rPr>
        <w:t>30</w:t>
      </w:r>
      <w:r w:rsidR="00CC3E1A" w:rsidRPr="00BC3ED8">
        <w:rPr>
          <w:rFonts w:asciiTheme="minorHAnsi" w:hAnsiTheme="minorHAnsi"/>
          <w:sz w:val="22"/>
          <w:szCs w:val="22"/>
          <w:lang w:val="en-GB"/>
        </w:rPr>
        <w:t xml:space="preserve">, </w:t>
      </w:r>
      <w:r w:rsidRPr="00BC3ED8">
        <w:rPr>
          <w:rFonts w:asciiTheme="minorHAnsi" w:hAnsiTheme="minorHAnsi"/>
          <w:sz w:val="22"/>
          <w:szCs w:val="22"/>
          <w:lang w:val="en-GB"/>
        </w:rPr>
        <w:t>5/6, 326</w:t>
      </w:r>
      <w:r w:rsidR="00CC3E1A" w:rsidRPr="00BC3ED8">
        <w:rPr>
          <w:rFonts w:asciiTheme="minorHAnsi" w:hAnsiTheme="minorHAnsi"/>
          <w:sz w:val="22"/>
          <w:szCs w:val="22"/>
          <w:lang w:val="en-GB"/>
        </w:rPr>
        <w:t>–</w:t>
      </w:r>
      <w:r w:rsidRPr="00BC3ED8">
        <w:rPr>
          <w:rFonts w:asciiTheme="minorHAnsi" w:hAnsiTheme="minorHAnsi"/>
          <w:sz w:val="22"/>
          <w:szCs w:val="22"/>
          <w:lang w:val="en-GB"/>
        </w:rPr>
        <w:t xml:space="preserve">336. </w:t>
      </w:r>
    </w:p>
    <w:p w14:paraId="65D1071B" w14:textId="5CE18A6B" w:rsidR="00AE2F7B" w:rsidRPr="00BC3ED8" w:rsidRDefault="00AE2F7B"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Bovaird</w:t>
      </w:r>
      <w:proofErr w:type="spellEnd"/>
      <w:r w:rsidRPr="00BC3ED8">
        <w:rPr>
          <w:rFonts w:asciiTheme="minorHAnsi" w:hAnsiTheme="minorHAnsi"/>
          <w:sz w:val="22"/>
          <w:szCs w:val="22"/>
          <w:lang w:val="en-GB"/>
        </w:rPr>
        <w:t>, T. (2007)</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CC3E1A" w:rsidRPr="00BC3ED8">
        <w:rPr>
          <w:rFonts w:asciiTheme="minorHAnsi" w:hAnsiTheme="minorHAnsi"/>
          <w:sz w:val="22"/>
          <w:szCs w:val="22"/>
          <w:lang w:val="en-GB"/>
        </w:rPr>
        <w:t>‘</w:t>
      </w:r>
      <w:proofErr w:type="gramStart"/>
      <w:r w:rsidRPr="00BC3ED8">
        <w:rPr>
          <w:rFonts w:asciiTheme="minorHAnsi" w:hAnsiTheme="minorHAnsi"/>
          <w:sz w:val="22"/>
          <w:szCs w:val="22"/>
          <w:lang w:val="en-GB"/>
        </w:rPr>
        <w:t>Beyond</w:t>
      </w:r>
      <w:proofErr w:type="gramEnd"/>
      <w:r w:rsidRPr="00BC3ED8">
        <w:rPr>
          <w:rFonts w:asciiTheme="minorHAnsi" w:hAnsiTheme="minorHAnsi"/>
          <w:sz w:val="22"/>
          <w:szCs w:val="22"/>
          <w:lang w:val="en-GB"/>
        </w:rPr>
        <w:t xml:space="preserve"> engagement and participation: </w:t>
      </w:r>
      <w:r w:rsidR="00CC3E1A" w:rsidRPr="00BC3ED8">
        <w:rPr>
          <w:rFonts w:asciiTheme="minorHAnsi" w:hAnsiTheme="minorHAnsi"/>
          <w:sz w:val="22"/>
          <w:szCs w:val="22"/>
          <w:lang w:val="en-GB"/>
        </w:rPr>
        <w:t>u</w:t>
      </w:r>
      <w:r w:rsidRPr="00BC3ED8">
        <w:rPr>
          <w:rFonts w:asciiTheme="minorHAnsi" w:hAnsiTheme="minorHAnsi"/>
          <w:sz w:val="22"/>
          <w:szCs w:val="22"/>
          <w:lang w:val="en-GB"/>
        </w:rPr>
        <w:t>ser and community coproduction of public services</w:t>
      </w:r>
      <w:r w:rsidR="00CC3E1A" w:rsidRPr="00BC3ED8">
        <w:rPr>
          <w:rFonts w:asciiTheme="minorHAnsi" w:hAnsiTheme="minorHAnsi"/>
          <w:sz w:val="22"/>
          <w:szCs w:val="22"/>
          <w:lang w:val="en-GB"/>
        </w:rPr>
        <w:t>’,</w:t>
      </w:r>
      <w:r w:rsidRPr="00BC3ED8">
        <w:rPr>
          <w:rFonts w:asciiTheme="minorHAnsi" w:hAnsiTheme="minorHAnsi"/>
          <w:i/>
          <w:iCs/>
          <w:sz w:val="22"/>
          <w:szCs w:val="22"/>
          <w:lang w:val="en-GB"/>
        </w:rPr>
        <w:t xml:space="preserve"> Public Administration Review</w:t>
      </w:r>
      <w:r w:rsidRPr="00BC3ED8">
        <w:rPr>
          <w:rFonts w:asciiTheme="minorHAnsi" w:hAnsiTheme="minorHAnsi"/>
          <w:iCs/>
          <w:sz w:val="22"/>
          <w:szCs w:val="22"/>
          <w:lang w:val="en-GB"/>
        </w:rPr>
        <w:t>, 67</w:t>
      </w:r>
      <w:r w:rsidRPr="00BC3ED8">
        <w:rPr>
          <w:rFonts w:asciiTheme="minorHAnsi" w:hAnsiTheme="minorHAnsi"/>
          <w:sz w:val="22"/>
          <w:szCs w:val="22"/>
          <w:lang w:val="en-GB"/>
        </w:rPr>
        <w:t>, 846</w:t>
      </w:r>
      <w:r w:rsidR="00CC3E1A" w:rsidRPr="00BC3ED8">
        <w:rPr>
          <w:rFonts w:asciiTheme="minorHAnsi" w:hAnsiTheme="minorHAnsi"/>
          <w:sz w:val="22"/>
          <w:szCs w:val="22"/>
          <w:lang w:val="en-GB"/>
        </w:rPr>
        <w:t>–</w:t>
      </w:r>
      <w:r w:rsidRPr="00BC3ED8">
        <w:rPr>
          <w:rFonts w:asciiTheme="minorHAnsi" w:hAnsiTheme="minorHAnsi"/>
          <w:sz w:val="22"/>
          <w:szCs w:val="22"/>
          <w:lang w:val="en-GB"/>
        </w:rPr>
        <w:t xml:space="preserve">860. </w:t>
      </w:r>
    </w:p>
    <w:p w14:paraId="61897971" w14:textId="35A2AE14" w:rsidR="00AE2F7B" w:rsidRPr="00BC3ED8" w:rsidRDefault="00AE2F7B"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Bovaird</w:t>
      </w:r>
      <w:proofErr w:type="spellEnd"/>
      <w:r w:rsidRPr="00BC3ED8">
        <w:rPr>
          <w:rFonts w:asciiTheme="minorHAnsi" w:hAnsiTheme="minorHAnsi"/>
          <w:sz w:val="22"/>
          <w:szCs w:val="22"/>
          <w:lang w:val="en-GB"/>
        </w:rPr>
        <w:t xml:space="preserve">, T., Van </w:t>
      </w:r>
      <w:proofErr w:type="spellStart"/>
      <w:r w:rsidRPr="00BC3ED8">
        <w:rPr>
          <w:rFonts w:asciiTheme="minorHAnsi" w:hAnsiTheme="minorHAnsi"/>
          <w:sz w:val="22"/>
          <w:szCs w:val="22"/>
          <w:lang w:val="en-GB"/>
        </w:rPr>
        <w:t>Ryzin</w:t>
      </w:r>
      <w:proofErr w:type="spellEnd"/>
      <w:r w:rsidRPr="00BC3ED8">
        <w:rPr>
          <w:rFonts w:asciiTheme="minorHAnsi" w:hAnsiTheme="minorHAnsi"/>
          <w:sz w:val="22"/>
          <w:szCs w:val="22"/>
          <w:lang w:val="en-GB"/>
        </w:rPr>
        <w:t xml:space="preserve">, G. G., </w:t>
      </w:r>
      <w:proofErr w:type="spellStart"/>
      <w:r w:rsidRPr="00BC3ED8">
        <w:rPr>
          <w:rFonts w:asciiTheme="minorHAnsi" w:hAnsiTheme="minorHAnsi"/>
          <w:sz w:val="22"/>
          <w:szCs w:val="22"/>
          <w:lang w:val="en-GB"/>
        </w:rPr>
        <w:t>Loeffler</w:t>
      </w:r>
      <w:proofErr w:type="spellEnd"/>
      <w:r w:rsidRPr="00BC3ED8">
        <w:rPr>
          <w:rFonts w:asciiTheme="minorHAnsi" w:hAnsiTheme="minorHAnsi"/>
          <w:sz w:val="22"/>
          <w:szCs w:val="22"/>
          <w:lang w:val="en-GB"/>
        </w:rPr>
        <w:t>, E.</w:t>
      </w:r>
      <w:r w:rsidR="00535AC7" w:rsidRPr="00BC3ED8">
        <w:rPr>
          <w:rFonts w:asciiTheme="minorHAnsi" w:hAnsiTheme="minorHAnsi"/>
          <w:sz w:val="22"/>
          <w:szCs w:val="22"/>
          <w:lang w:val="en-GB"/>
        </w:rPr>
        <w:t xml:space="preserve"> 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Parrado</w:t>
      </w:r>
      <w:proofErr w:type="spellEnd"/>
      <w:r w:rsidRPr="00BC3ED8">
        <w:rPr>
          <w:rFonts w:asciiTheme="minorHAnsi" w:hAnsiTheme="minorHAnsi"/>
          <w:sz w:val="22"/>
          <w:szCs w:val="22"/>
          <w:lang w:val="en-GB"/>
        </w:rPr>
        <w:t>, S. (2015)</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35AC7" w:rsidRPr="00BC3ED8">
        <w:rPr>
          <w:rFonts w:asciiTheme="minorHAnsi" w:hAnsiTheme="minorHAnsi"/>
          <w:sz w:val="22"/>
          <w:szCs w:val="22"/>
          <w:lang w:val="en-GB"/>
        </w:rPr>
        <w:t>‘</w:t>
      </w:r>
      <w:r w:rsidRPr="00BC3ED8">
        <w:rPr>
          <w:rFonts w:asciiTheme="minorHAnsi" w:hAnsiTheme="minorHAnsi"/>
          <w:sz w:val="22"/>
          <w:szCs w:val="22"/>
          <w:lang w:val="en-GB"/>
        </w:rPr>
        <w:t>Activating citizens to participate in collective co-production of public services</w:t>
      </w:r>
      <w:r w:rsidR="00535AC7"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Social Policy</w:t>
      </w:r>
      <w:r w:rsidRPr="00BC3ED8">
        <w:rPr>
          <w:rFonts w:asciiTheme="minorHAnsi" w:hAnsiTheme="minorHAnsi"/>
          <w:iCs/>
          <w:sz w:val="22"/>
          <w:szCs w:val="22"/>
          <w:lang w:val="en-GB"/>
        </w:rPr>
        <w:t>, 44</w:t>
      </w:r>
      <w:r w:rsidR="00535AC7" w:rsidRPr="00BC3ED8">
        <w:rPr>
          <w:rFonts w:asciiTheme="minorHAnsi" w:hAnsiTheme="minorHAnsi"/>
          <w:iCs/>
          <w:sz w:val="22"/>
          <w:szCs w:val="22"/>
          <w:lang w:val="en-GB"/>
        </w:rPr>
        <w:t xml:space="preserve">, </w:t>
      </w:r>
      <w:r w:rsidRPr="00BC3ED8">
        <w:rPr>
          <w:rFonts w:asciiTheme="minorHAnsi" w:hAnsiTheme="minorHAnsi"/>
          <w:sz w:val="22"/>
          <w:szCs w:val="22"/>
          <w:lang w:val="en-GB"/>
        </w:rPr>
        <w:t>1, 1</w:t>
      </w:r>
      <w:r w:rsidR="00535AC7" w:rsidRPr="00BC3ED8">
        <w:rPr>
          <w:rFonts w:asciiTheme="minorHAnsi" w:hAnsiTheme="minorHAnsi"/>
          <w:sz w:val="22"/>
          <w:szCs w:val="22"/>
          <w:lang w:val="en-GB"/>
        </w:rPr>
        <w:t>–</w:t>
      </w:r>
      <w:r w:rsidRPr="00BC3ED8">
        <w:rPr>
          <w:rFonts w:asciiTheme="minorHAnsi" w:hAnsiTheme="minorHAnsi"/>
          <w:sz w:val="22"/>
          <w:szCs w:val="22"/>
          <w:lang w:val="en-GB"/>
        </w:rPr>
        <w:t xml:space="preserve">23. </w:t>
      </w:r>
    </w:p>
    <w:p w14:paraId="33545B87" w14:textId="4AD9E611" w:rsidR="001755F6" w:rsidRPr="00BC3ED8" w:rsidRDefault="001755F6"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Brodkin, E. Z. (2013a)</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35AC7" w:rsidRPr="00BC3ED8">
        <w:rPr>
          <w:rFonts w:asciiTheme="minorHAnsi" w:hAnsiTheme="minorHAnsi"/>
          <w:sz w:val="22"/>
          <w:szCs w:val="22"/>
          <w:lang w:val="en-GB"/>
        </w:rPr>
        <w:t>‘</w:t>
      </w:r>
      <w:r w:rsidRPr="00BC3ED8">
        <w:rPr>
          <w:rFonts w:asciiTheme="minorHAnsi" w:hAnsiTheme="minorHAnsi"/>
          <w:sz w:val="22"/>
          <w:szCs w:val="22"/>
          <w:lang w:val="en-GB"/>
        </w:rPr>
        <w:t>Street-level organizations and the welfare state</w:t>
      </w:r>
      <w:r w:rsidR="00535AC7" w:rsidRPr="00BC3ED8">
        <w:rPr>
          <w:rFonts w:asciiTheme="minorHAnsi" w:hAnsiTheme="minorHAnsi"/>
          <w:sz w:val="22"/>
          <w:szCs w:val="22"/>
          <w:lang w:val="en-GB"/>
        </w:rPr>
        <w:t>’</w:t>
      </w:r>
      <w:r w:rsidR="00A70AC3" w:rsidRPr="00BC3ED8">
        <w:rPr>
          <w:rFonts w:asciiTheme="minorHAnsi" w:hAnsiTheme="minorHAnsi"/>
          <w:sz w:val="22"/>
          <w:szCs w:val="22"/>
          <w:lang w:val="en-GB"/>
        </w:rPr>
        <w:t>, i</w:t>
      </w:r>
      <w:r w:rsidRPr="00BC3ED8">
        <w:rPr>
          <w:rFonts w:asciiTheme="minorHAnsi" w:hAnsiTheme="minorHAnsi"/>
          <w:sz w:val="22"/>
          <w:szCs w:val="22"/>
          <w:lang w:val="en-GB"/>
        </w:rPr>
        <w:t>n</w:t>
      </w:r>
      <w:r w:rsidR="00535AC7" w:rsidRPr="00BC3ED8">
        <w:rPr>
          <w:rFonts w:asciiTheme="minorHAnsi" w:hAnsiTheme="minorHAnsi"/>
          <w:sz w:val="22"/>
          <w:szCs w:val="22"/>
          <w:lang w:val="en-GB"/>
        </w:rPr>
        <w:t>:</w:t>
      </w:r>
      <w:r w:rsidRPr="00BC3ED8">
        <w:rPr>
          <w:rFonts w:asciiTheme="minorHAnsi" w:hAnsiTheme="minorHAnsi"/>
          <w:sz w:val="22"/>
          <w:szCs w:val="22"/>
          <w:lang w:val="en-GB"/>
        </w:rPr>
        <w:t xml:space="preserve"> Brodkin,</w:t>
      </w:r>
      <w:r w:rsidR="00535AC7" w:rsidRPr="00BC3ED8">
        <w:rPr>
          <w:rFonts w:asciiTheme="minorHAnsi" w:hAnsiTheme="minorHAnsi"/>
          <w:sz w:val="22"/>
          <w:szCs w:val="22"/>
          <w:lang w:val="en-GB"/>
        </w:rPr>
        <w:t xml:space="preserve"> E. Z.</w:t>
      </w:r>
      <w:r w:rsidRPr="00BC3ED8">
        <w:rPr>
          <w:rFonts w:asciiTheme="minorHAnsi" w:hAnsiTheme="minorHAnsi"/>
          <w:sz w:val="22"/>
          <w:szCs w:val="22"/>
          <w:lang w:val="en-GB"/>
        </w:rPr>
        <w:t xml:space="preserve"> </w:t>
      </w:r>
      <w:r w:rsidR="00535AC7" w:rsidRPr="00BC3ED8">
        <w:rPr>
          <w:rFonts w:asciiTheme="minorHAnsi" w:hAnsiTheme="minorHAnsi"/>
          <w:sz w:val="22"/>
          <w:szCs w:val="22"/>
          <w:lang w:val="en-GB"/>
        </w:rPr>
        <w:t>and</w:t>
      </w:r>
      <w:r w:rsidRPr="00BC3ED8">
        <w:rPr>
          <w:rFonts w:asciiTheme="minorHAnsi" w:hAnsiTheme="minorHAnsi"/>
          <w:sz w:val="22"/>
          <w:szCs w:val="22"/>
          <w:lang w:val="en-GB"/>
        </w:rPr>
        <w:t xml:space="preserve"> Marston</w:t>
      </w:r>
      <w:r w:rsidR="00535AC7" w:rsidRPr="00BC3ED8">
        <w:rPr>
          <w:rFonts w:asciiTheme="minorHAnsi" w:hAnsiTheme="minorHAnsi"/>
          <w:sz w:val="22"/>
          <w:szCs w:val="22"/>
          <w:lang w:val="en-GB"/>
        </w:rPr>
        <w:t>, G.</w:t>
      </w:r>
      <w:r w:rsidR="00A70AC3"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ds.), </w:t>
      </w:r>
      <w:r w:rsidR="00A70AC3" w:rsidRPr="00BC3ED8">
        <w:rPr>
          <w:rFonts w:asciiTheme="minorHAnsi" w:hAnsiTheme="minorHAnsi"/>
          <w:i/>
          <w:iCs/>
          <w:sz w:val="22"/>
          <w:szCs w:val="22"/>
          <w:lang w:val="en-GB"/>
        </w:rPr>
        <w:t>Work and the Welfare State. Street-Level Organizations and Workfare P</w:t>
      </w:r>
      <w:r w:rsidRPr="00BC3ED8">
        <w:rPr>
          <w:rFonts w:asciiTheme="minorHAnsi" w:hAnsiTheme="minorHAnsi"/>
          <w:i/>
          <w:iCs/>
          <w:sz w:val="22"/>
          <w:szCs w:val="22"/>
          <w:lang w:val="en-GB"/>
        </w:rPr>
        <w:t>olitics</w:t>
      </w:r>
      <w:r w:rsidR="00D16E7E"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35AC7" w:rsidRPr="00BC3ED8">
        <w:rPr>
          <w:rFonts w:asciiTheme="minorHAnsi" w:hAnsiTheme="minorHAnsi"/>
          <w:sz w:val="22"/>
          <w:szCs w:val="22"/>
          <w:lang w:val="en-GB"/>
        </w:rPr>
        <w:t xml:space="preserve">Washington: </w:t>
      </w:r>
      <w:r w:rsidRPr="00BC3ED8">
        <w:rPr>
          <w:rFonts w:asciiTheme="minorHAnsi" w:hAnsiTheme="minorHAnsi"/>
          <w:sz w:val="22"/>
          <w:szCs w:val="22"/>
          <w:lang w:val="en-GB"/>
        </w:rPr>
        <w:t>Georgetown University Press</w:t>
      </w:r>
      <w:r w:rsidR="00A70AC3" w:rsidRPr="00BC3ED8">
        <w:rPr>
          <w:rFonts w:asciiTheme="minorHAnsi" w:hAnsiTheme="minorHAnsi"/>
          <w:sz w:val="22"/>
          <w:szCs w:val="22"/>
          <w:lang w:val="en-GB"/>
        </w:rPr>
        <w:t>, 17–34</w:t>
      </w:r>
      <w:r w:rsidRPr="00BC3ED8">
        <w:rPr>
          <w:rFonts w:asciiTheme="minorHAnsi" w:hAnsiTheme="minorHAnsi"/>
          <w:sz w:val="22"/>
          <w:szCs w:val="22"/>
          <w:lang w:val="en-GB"/>
        </w:rPr>
        <w:t xml:space="preserve">. </w:t>
      </w:r>
    </w:p>
    <w:p w14:paraId="46480E9A" w14:textId="14FEDC0C" w:rsidR="001755F6" w:rsidRPr="00BC3ED8" w:rsidRDefault="001755F6"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Brodkin, E. Z. (2013b)</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35AC7" w:rsidRPr="00BC3ED8">
        <w:rPr>
          <w:rFonts w:asciiTheme="minorHAnsi" w:hAnsiTheme="minorHAnsi"/>
          <w:sz w:val="22"/>
          <w:szCs w:val="22"/>
          <w:lang w:val="en-GB"/>
        </w:rPr>
        <w:t>‘</w:t>
      </w:r>
      <w:r w:rsidRPr="00BC3ED8">
        <w:rPr>
          <w:rFonts w:asciiTheme="minorHAnsi" w:hAnsiTheme="minorHAnsi"/>
          <w:sz w:val="22"/>
          <w:szCs w:val="22"/>
          <w:lang w:val="en-GB"/>
        </w:rPr>
        <w:t>Commodification, inclusion, or what? Workfare in everyday organizational life</w:t>
      </w:r>
      <w:r w:rsidR="00535AC7" w:rsidRPr="00BC3ED8">
        <w:rPr>
          <w:rFonts w:asciiTheme="minorHAnsi" w:hAnsiTheme="minorHAnsi"/>
          <w:sz w:val="22"/>
          <w:szCs w:val="22"/>
          <w:lang w:val="en-GB"/>
        </w:rPr>
        <w:t>’</w:t>
      </w:r>
      <w:r w:rsidR="00A70AC3" w:rsidRPr="00BC3ED8">
        <w:rPr>
          <w:rFonts w:asciiTheme="minorHAnsi" w:hAnsiTheme="minorHAnsi"/>
          <w:sz w:val="22"/>
          <w:szCs w:val="22"/>
          <w:lang w:val="en-GB"/>
        </w:rPr>
        <w:t>, i</w:t>
      </w:r>
      <w:r w:rsidRPr="00BC3ED8">
        <w:rPr>
          <w:rFonts w:asciiTheme="minorHAnsi" w:hAnsiTheme="minorHAnsi"/>
          <w:sz w:val="22"/>
          <w:szCs w:val="22"/>
          <w:lang w:val="en-GB"/>
        </w:rPr>
        <w:t>n</w:t>
      </w:r>
      <w:r w:rsidR="00535AC7" w:rsidRPr="00BC3ED8">
        <w:rPr>
          <w:rFonts w:asciiTheme="minorHAnsi" w:hAnsiTheme="minorHAnsi"/>
          <w:sz w:val="22"/>
          <w:szCs w:val="22"/>
          <w:lang w:val="en-GB"/>
        </w:rPr>
        <w:t>:</w:t>
      </w:r>
      <w:r w:rsidRPr="00BC3ED8">
        <w:rPr>
          <w:rFonts w:asciiTheme="minorHAnsi" w:hAnsiTheme="minorHAnsi"/>
          <w:sz w:val="22"/>
          <w:szCs w:val="22"/>
          <w:lang w:val="en-GB"/>
        </w:rPr>
        <w:t xml:space="preserve"> Brodkin, </w:t>
      </w:r>
      <w:r w:rsidR="00535AC7" w:rsidRPr="00BC3ED8">
        <w:rPr>
          <w:rFonts w:asciiTheme="minorHAnsi" w:hAnsiTheme="minorHAnsi"/>
          <w:sz w:val="22"/>
          <w:szCs w:val="22"/>
          <w:lang w:val="en-GB"/>
        </w:rPr>
        <w:t>E. Z. and</w:t>
      </w:r>
      <w:r w:rsidRPr="00BC3ED8">
        <w:rPr>
          <w:rFonts w:asciiTheme="minorHAnsi" w:hAnsiTheme="minorHAnsi"/>
          <w:sz w:val="22"/>
          <w:szCs w:val="22"/>
          <w:lang w:val="en-GB"/>
        </w:rPr>
        <w:t xml:space="preserve"> Marston</w:t>
      </w:r>
      <w:r w:rsidR="00535AC7" w:rsidRPr="00BC3ED8">
        <w:rPr>
          <w:rFonts w:asciiTheme="minorHAnsi" w:hAnsiTheme="minorHAnsi"/>
          <w:sz w:val="22"/>
          <w:szCs w:val="22"/>
          <w:lang w:val="en-GB"/>
        </w:rPr>
        <w:t>, G.</w:t>
      </w:r>
      <w:r w:rsidR="00A70AC3"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ds.), </w:t>
      </w:r>
      <w:r w:rsidR="00A70AC3" w:rsidRPr="00BC3ED8">
        <w:rPr>
          <w:rFonts w:asciiTheme="minorHAnsi" w:hAnsiTheme="minorHAnsi"/>
          <w:i/>
          <w:iCs/>
          <w:sz w:val="22"/>
          <w:szCs w:val="22"/>
          <w:lang w:val="en-GB"/>
        </w:rPr>
        <w:t>Work and the Welfare State. Street-Level Organizations and Workfare P</w:t>
      </w:r>
      <w:r w:rsidRPr="00BC3ED8">
        <w:rPr>
          <w:rFonts w:asciiTheme="minorHAnsi" w:hAnsiTheme="minorHAnsi"/>
          <w:i/>
          <w:iCs/>
          <w:sz w:val="22"/>
          <w:szCs w:val="22"/>
          <w:lang w:val="en-GB"/>
        </w:rPr>
        <w:t>olitics</w:t>
      </w:r>
      <w:r w:rsidR="00535AC7" w:rsidRPr="00BC3ED8">
        <w:rPr>
          <w:rFonts w:asciiTheme="minorHAnsi" w:hAnsiTheme="minorHAnsi"/>
          <w:i/>
          <w:iCs/>
          <w:sz w:val="22"/>
          <w:szCs w:val="22"/>
          <w:lang w:val="en-GB"/>
        </w:rPr>
        <w:t>,</w:t>
      </w:r>
      <w:r w:rsidRPr="00BC3ED8">
        <w:rPr>
          <w:rFonts w:asciiTheme="minorHAnsi" w:hAnsiTheme="minorHAnsi"/>
          <w:sz w:val="22"/>
          <w:szCs w:val="22"/>
          <w:lang w:val="en-GB"/>
        </w:rPr>
        <w:t xml:space="preserve"> </w:t>
      </w:r>
      <w:r w:rsidR="00535AC7" w:rsidRPr="00BC3ED8">
        <w:rPr>
          <w:rFonts w:asciiTheme="minorHAnsi" w:hAnsiTheme="minorHAnsi"/>
          <w:sz w:val="22"/>
          <w:szCs w:val="22"/>
          <w:lang w:val="en-GB"/>
        </w:rPr>
        <w:t xml:space="preserve">Washington: </w:t>
      </w:r>
      <w:r w:rsidRPr="00BC3ED8">
        <w:rPr>
          <w:rFonts w:asciiTheme="minorHAnsi" w:hAnsiTheme="minorHAnsi"/>
          <w:sz w:val="22"/>
          <w:szCs w:val="22"/>
          <w:lang w:val="en-GB"/>
        </w:rPr>
        <w:t>Georgetown University Press</w:t>
      </w:r>
      <w:r w:rsidR="00A70AC3" w:rsidRPr="00BC3ED8">
        <w:rPr>
          <w:rFonts w:asciiTheme="minorHAnsi" w:hAnsiTheme="minorHAnsi"/>
          <w:sz w:val="22"/>
          <w:szCs w:val="22"/>
          <w:lang w:val="en-GB"/>
        </w:rPr>
        <w:t>, 143–166</w:t>
      </w:r>
      <w:r w:rsidRPr="00BC3ED8">
        <w:rPr>
          <w:rFonts w:asciiTheme="minorHAnsi" w:hAnsiTheme="minorHAnsi"/>
          <w:sz w:val="22"/>
          <w:szCs w:val="22"/>
          <w:lang w:val="en-GB"/>
        </w:rPr>
        <w:t xml:space="preserve">. </w:t>
      </w:r>
    </w:p>
    <w:p w14:paraId="51229DA0" w14:textId="342A90E4" w:rsidR="00344979" w:rsidRPr="00BC3ED8" w:rsidRDefault="00344979" w:rsidP="00BC3ED8">
      <w:pPr>
        <w:spacing w:after="0"/>
        <w:ind w:left="450" w:hanging="720"/>
        <w:jc w:val="both"/>
        <w:rPr>
          <w:lang w:val="en-GB"/>
        </w:rPr>
      </w:pPr>
      <w:r w:rsidRPr="00BC3ED8">
        <w:rPr>
          <w:lang w:val="en-GB"/>
        </w:rPr>
        <w:t xml:space="preserve">Christensen, K. </w:t>
      </w:r>
      <w:r w:rsidR="00535AC7" w:rsidRPr="00BC3ED8">
        <w:rPr>
          <w:lang w:val="en-GB"/>
        </w:rPr>
        <w:t>and</w:t>
      </w:r>
      <w:r w:rsidRPr="00BC3ED8">
        <w:rPr>
          <w:lang w:val="en-GB"/>
        </w:rPr>
        <w:t xml:space="preserve"> Pilling, D. (2018)</w:t>
      </w:r>
      <w:r w:rsidR="00F94B90" w:rsidRPr="00BC3ED8">
        <w:rPr>
          <w:lang w:val="en-GB"/>
        </w:rPr>
        <w:t>,</w:t>
      </w:r>
      <w:r w:rsidRPr="00BC3ED8">
        <w:rPr>
          <w:lang w:val="en-GB"/>
        </w:rPr>
        <w:t xml:space="preserve"> </w:t>
      </w:r>
      <w:r w:rsidR="00535AC7" w:rsidRPr="00BC3ED8">
        <w:rPr>
          <w:lang w:val="en-GB"/>
        </w:rPr>
        <w:t>‘</w:t>
      </w:r>
      <w:r w:rsidRPr="00BC3ED8">
        <w:rPr>
          <w:lang w:val="en-GB"/>
        </w:rPr>
        <w:t xml:space="preserve">User participation policies in Norway and England </w:t>
      </w:r>
      <w:r w:rsidR="00535AC7" w:rsidRPr="00BC3ED8">
        <w:rPr>
          <w:lang w:val="en-GB"/>
        </w:rPr>
        <w:t>–</w:t>
      </w:r>
      <w:r w:rsidRPr="00BC3ED8">
        <w:rPr>
          <w:lang w:val="en-GB"/>
        </w:rPr>
        <w:t xml:space="preserve"> the case of older people and social care</w:t>
      </w:r>
      <w:r w:rsidR="00535AC7" w:rsidRPr="00BC3ED8">
        <w:rPr>
          <w:lang w:val="en-GB"/>
        </w:rPr>
        <w:t>’,</w:t>
      </w:r>
      <w:r w:rsidRPr="00BC3ED8">
        <w:rPr>
          <w:i/>
          <w:iCs/>
          <w:lang w:val="en-GB"/>
        </w:rPr>
        <w:t xml:space="preserve"> Journal of Social Policy</w:t>
      </w:r>
      <w:r w:rsidRPr="00BC3ED8">
        <w:rPr>
          <w:iCs/>
          <w:lang w:val="en-GB"/>
        </w:rPr>
        <w:t>,</w:t>
      </w:r>
      <w:r w:rsidRPr="00BC3ED8">
        <w:rPr>
          <w:i/>
          <w:iCs/>
          <w:lang w:val="en-GB"/>
        </w:rPr>
        <w:t xml:space="preserve"> </w:t>
      </w:r>
      <w:r w:rsidRPr="00BC3ED8">
        <w:rPr>
          <w:lang w:val="en-GB"/>
        </w:rPr>
        <w:t>1</w:t>
      </w:r>
      <w:r w:rsidR="00535AC7" w:rsidRPr="00BC3ED8">
        <w:rPr>
          <w:lang w:val="en-GB"/>
        </w:rPr>
        <w:t>–</w:t>
      </w:r>
      <w:r w:rsidRPr="00BC3ED8">
        <w:rPr>
          <w:lang w:val="en-GB"/>
        </w:rPr>
        <w:t>19</w:t>
      </w:r>
      <w:r w:rsidR="000C7D39" w:rsidRPr="00BC3ED8">
        <w:rPr>
          <w:lang w:val="en-GB"/>
        </w:rPr>
        <w:t>,</w:t>
      </w:r>
      <w:r w:rsidRPr="00BC3ED8">
        <w:rPr>
          <w:lang w:val="en-GB"/>
        </w:rPr>
        <w:t xml:space="preserve"> doi</w:t>
      </w:r>
      <w:proofErr w:type="gramStart"/>
      <w:r w:rsidRPr="00BC3ED8">
        <w:rPr>
          <w:lang w:val="en-GB"/>
        </w:rPr>
        <w:t>:10.1017</w:t>
      </w:r>
      <w:proofErr w:type="gramEnd"/>
      <w:r w:rsidRPr="00BC3ED8">
        <w:rPr>
          <w:lang w:val="en-GB"/>
        </w:rPr>
        <w:t>/S0047279418000272</w:t>
      </w:r>
    </w:p>
    <w:p w14:paraId="69271F6C" w14:textId="7FEFC81F" w:rsidR="00B62606" w:rsidRPr="00BC3ED8" w:rsidRDefault="00B62606" w:rsidP="00BC3ED8">
      <w:pPr>
        <w:spacing w:after="0"/>
        <w:ind w:left="450" w:hanging="720"/>
        <w:jc w:val="both"/>
        <w:rPr>
          <w:rFonts w:eastAsia="Times New Roman" w:cs="Times New Roman"/>
          <w:lang w:val="en-GB" w:eastAsia="da-DK"/>
        </w:rPr>
      </w:pPr>
      <w:r w:rsidRPr="00BC3ED8">
        <w:rPr>
          <w:rFonts w:eastAsia="Times New Roman" w:cs="Times New Roman"/>
          <w:lang w:val="en-GB" w:eastAsia="da-DK"/>
        </w:rPr>
        <w:t xml:space="preserve">Cohen, J. </w:t>
      </w:r>
      <w:r w:rsidR="00FB33B6" w:rsidRPr="00BC3ED8">
        <w:rPr>
          <w:rFonts w:eastAsia="Times New Roman" w:cs="Times New Roman"/>
          <w:lang w:val="en-GB" w:eastAsia="da-DK"/>
        </w:rPr>
        <w:t>and</w:t>
      </w:r>
      <w:r w:rsidRPr="00BC3ED8">
        <w:rPr>
          <w:rFonts w:eastAsia="Times New Roman" w:cs="Times New Roman"/>
          <w:lang w:val="en-GB" w:eastAsia="da-DK"/>
        </w:rPr>
        <w:t xml:space="preserve"> </w:t>
      </w:r>
      <w:proofErr w:type="spellStart"/>
      <w:r w:rsidRPr="00BC3ED8">
        <w:rPr>
          <w:rFonts w:eastAsia="Times New Roman" w:cs="Times New Roman"/>
          <w:lang w:val="en-GB" w:eastAsia="da-DK"/>
        </w:rPr>
        <w:t>Uphoff</w:t>
      </w:r>
      <w:proofErr w:type="spellEnd"/>
      <w:r w:rsidRPr="00BC3ED8">
        <w:rPr>
          <w:rFonts w:eastAsia="Times New Roman" w:cs="Times New Roman"/>
          <w:lang w:val="en-GB" w:eastAsia="da-DK"/>
        </w:rPr>
        <w:t>, N. (2011)</w:t>
      </w:r>
      <w:r w:rsidR="00F94B90" w:rsidRPr="00BC3ED8">
        <w:rPr>
          <w:rFonts w:eastAsia="Times New Roman" w:cs="Times New Roman"/>
          <w:lang w:val="en-GB" w:eastAsia="da-DK"/>
        </w:rPr>
        <w:t>,</w:t>
      </w:r>
      <w:r w:rsidRPr="00BC3ED8">
        <w:rPr>
          <w:rFonts w:eastAsia="Times New Roman" w:cs="Times New Roman"/>
          <w:lang w:val="en-GB" w:eastAsia="da-DK"/>
        </w:rPr>
        <w:t xml:space="preserve"> </w:t>
      </w:r>
      <w:r w:rsidR="00FB33B6" w:rsidRPr="00BC3ED8">
        <w:rPr>
          <w:rFonts w:eastAsia="Times New Roman" w:cs="Times New Roman"/>
          <w:lang w:val="en-GB" w:eastAsia="da-DK"/>
        </w:rPr>
        <w:t>‘</w:t>
      </w:r>
      <w:r w:rsidRPr="00BC3ED8">
        <w:rPr>
          <w:rFonts w:eastAsia="Times New Roman" w:cs="Times New Roman"/>
          <w:lang w:val="en-GB" w:eastAsia="da-DK"/>
        </w:rPr>
        <w:t xml:space="preserve">Participation’s place in rural development: </w:t>
      </w:r>
      <w:r w:rsidR="00FB33B6" w:rsidRPr="00BC3ED8">
        <w:rPr>
          <w:rFonts w:eastAsia="Times New Roman" w:cs="Times New Roman"/>
          <w:lang w:val="en-GB" w:eastAsia="da-DK"/>
        </w:rPr>
        <w:t>s</w:t>
      </w:r>
      <w:r w:rsidRPr="00BC3ED8">
        <w:rPr>
          <w:rFonts w:eastAsia="Times New Roman" w:cs="Times New Roman"/>
          <w:lang w:val="en-GB" w:eastAsia="da-DK"/>
        </w:rPr>
        <w:t>eeking clarity through specificity</w:t>
      </w:r>
      <w:r w:rsidR="00FB33B6" w:rsidRPr="00BC3ED8">
        <w:rPr>
          <w:rFonts w:eastAsia="Times New Roman" w:cs="Times New Roman"/>
          <w:lang w:val="en-GB" w:eastAsia="da-DK"/>
        </w:rPr>
        <w:t>’</w:t>
      </w:r>
      <w:r w:rsidR="00A70AC3" w:rsidRPr="00BC3ED8">
        <w:rPr>
          <w:rFonts w:eastAsia="Times New Roman" w:cs="Times New Roman"/>
          <w:lang w:val="en-GB" w:eastAsia="da-DK"/>
        </w:rPr>
        <w:t>, i</w:t>
      </w:r>
      <w:r w:rsidRPr="00BC3ED8">
        <w:rPr>
          <w:rFonts w:eastAsia="Times New Roman" w:cs="Times New Roman"/>
          <w:lang w:val="en-GB" w:eastAsia="da-DK"/>
        </w:rPr>
        <w:t>n</w:t>
      </w:r>
      <w:r w:rsidR="00FB33B6" w:rsidRPr="00BC3ED8">
        <w:rPr>
          <w:rFonts w:eastAsia="Times New Roman" w:cs="Times New Roman"/>
          <w:lang w:val="en-GB" w:eastAsia="da-DK"/>
        </w:rPr>
        <w:t>:</w:t>
      </w:r>
      <w:r w:rsidRPr="00BC3ED8">
        <w:rPr>
          <w:rFonts w:eastAsia="Times New Roman" w:cs="Times New Roman"/>
          <w:lang w:val="en-GB" w:eastAsia="da-DK"/>
        </w:rPr>
        <w:t xml:space="preserve"> Cornwall</w:t>
      </w:r>
      <w:r w:rsidR="00FB33B6" w:rsidRPr="00BC3ED8">
        <w:rPr>
          <w:rFonts w:eastAsia="Times New Roman" w:cs="Times New Roman"/>
          <w:lang w:val="en-GB" w:eastAsia="da-DK"/>
        </w:rPr>
        <w:t>, A.</w:t>
      </w:r>
      <w:r w:rsidR="00A70AC3" w:rsidRPr="00BC3ED8">
        <w:rPr>
          <w:rFonts w:eastAsia="Times New Roman" w:cs="Times New Roman"/>
          <w:lang w:val="en-GB" w:eastAsia="da-DK"/>
        </w:rPr>
        <w:t xml:space="preserve"> (e</w:t>
      </w:r>
      <w:r w:rsidRPr="00BC3ED8">
        <w:rPr>
          <w:rFonts w:eastAsia="Times New Roman" w:cs="Times New Roman"/>
          <w:lang w:val="en-GB" w:eastAsia="da-DK"/>
        </w:rPr>
        <w:t xml:space="preserve">d.), </w:t>
      </w:r>
      <w:r w:rsidR="00A70AC3" w:rsidRPr="00BC3ED8">
        <w:rPr>
          <w:rFonts w:eastAsia="Times New Roman" w:cs="Times New Roman"/>
          <w:i/>
          <w:iCs/>
          <w:lang w:val="en-GB" w:eastAsia="da-DK"/>
        </w:rPr>
        <w:t>The P</w:t>
      </w:r>
      <w:r w:rsidRPr="00BC3ED8">
        <w:rPr>
          <w:rFonts w:eastAsia="Times New Roman" w:cs="Times New Roman"/>
          <w:i/>
          <w:iCs/>
          <w:lang w:val="en-GB" w:eastAsia="da-DK"/>
        </w:rPr>
        <w:t xml:space="preserve">articipation </w:t>
      </w:r>
      <w:r w:rsidR="00A70AC3" w:rsidRPr="00BC3ED8">
        <w:rPr>
          <w:rFonts w:eastAsia="Times New Roman" w:cs="Times New Roman"/>
          <w:i/>
          <w:iCs/>
          <w:lang w:val="en-GB" w:eastAsia="da-DK"/>
        </w:rPr>
        <w:t>R</w:t>
      </w:r>
      <w:r w:rsidR="00FB33B6" w:rsidRPr="00BC3ED8">
        <w:rPr>
          <w:rFonts w:eastAsia="Times New Roman" w:cs="Times New Roman"/>
          <w:i/>
          <w:iCs/>
          <w:lang w:val="en-GB" w:eastAsia="da-DK"/>
        </w:rPr>
        <w:t>eader</w:t>
      </w:r>
      <w:r w:rsidR="00775E12" w:rsidRPr="00BC3ED8">
        <w:rPr>
          <w:rFonts w:eastAsia="Times New Roman" w:cs="Times New Roman"/>
          <w:lang w:val="en-GB" w:eastAsia="da-DK"/>
        </w:rPr>
        <w:t>,</w:t>
      </w:r>
      <w:r w:rsidRPr="00BC3ED8">
        <w:rPr>
          <w:rFonts w:eastAsia="Times New Roman" w:cs="Times New Roman"/>
          <w:lang w:val="en-GB" w:eastAsia="da-DK"/>
        </w:rPr>
        <w:t xml:space="preserve"> London: Zed Books</w:t>
      </w:r>
      <w:r w:rsidR="00A70AC3" w:rsidRPr="00BC3ED8">
        <w:rPr>
          <w:rFonts w:eastAsia="Times New Roman" w:cs="Times New Roman"/>
          <w:lang w:val="en-GB" w:eastAsia="da-DK"/>
        </w:rPr>
        <w:t>, 34–56</w:t>
      </w:r>
      <w:r w:rsidRPr="00BC3ED8">
        <w:rPr>
          <w:rFonts w:eastAsia="Times New Roman" w:cs="Times New Roman"/>
          <w:lang w:val="en-GB" w:eastAsia="da-DK"/>
        </w:rPr>
        <w:t xml:space="preserve">. </w:t>
      </w:r>
    </w:p>
    <w:p w14:paraId="359001E9" w14:textId="721939FB" w:rsidR="00767A2F" w:rsidRPr="00BC3ED8" w:rsidRDefault="00767A2F"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D'Cruz</w:t>
      </w:r>
      <w:proofErr w:type="spellEnd"/>
      <w:r w:rsidRPr="00BC3ED8">
        <w:rPr>
          <w:rFonts w:asciiTheme="minorHAnsi" w:hAnsiTheme="minorHAnsi"/>
          <w:sz w:val="22"/>
          <w:szCs w:val="22"/>
          <w:lang w:val="en-GB"/>
        </w:rPr>
        <w:t xml:space="preserve">, H., Gillingham, P. </w:t>
      </w:r>
      <w:r w:rsidR="00FB33B6" w:rsidRPr="00BC3ED8">
        <w:rPr>
          <w:rFonts w:asciiTheme="minorHAnsi" w:hAnsiTheme="minorHAnsi"/>
          <w:sz w:val="22"/>
          <w:szCs w:val="22"/>
          <w:lang w:val="en-GB"/>
        </w:rPr>
        <w:t>and</w:t>
      </w:r>
      <w:r w:rsidRPr="00BC3ED8">
        <w:rPr>
          <w:rFonts w:asciiTheme="minorHAnsi" w:hAnsiTheme="minorHAnsi"/>
          <w:sz w:val="22"/>
          <w:szCs w:val="22"/>
          <w:lang w:val="en-GB"/>
        </w:rPr>
        <w:t xml:space="preserve"> Melendez, S. (2007)</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FB33B6" w:rsidRPr="00BC3ED8">
        <w:rPr>
          <w:rFonts w:asciiTheme="minorHAnsi" w:hAnsiTheme="minorHAnsi"/>
          <w:sz w:val="22"/>
          <w:szCs w:val="22"/>
          <w:lang w:val="en-GB"/>
        </w:rPr>
        <w:t>‘</w:t>
      </w:r>
      <w:r w:rsidRPr="00BC3ED8">
        <w:rPr>
          <w:rFonts w:asciiTheme="minorHAnsi" w:hAnsiTheme="minorHAnsi"/>
          <w:sz w:val="22"/>
          <w:szCs w:val="22"/>
          <w:lang w:val="en-GB"/>
        </w:rPr>
        <w:t xml:space="preserve">Reflexivity, its meanings and relevance for social work: </w:t>
      </w:r>
      <w:r w:rsidR="00FB33B6" w:rsidRPr="00BC3ED8">
        <w:rPr>
          <w:rFonts w:asciiTheme="minorHAnsi" w:hAnsiTheme="minorHAnsi"/>
          <w:sz w:val="22"/>
          <w:szCs w:val="22"/>
          <w:lang w:val="en-GB"/>
        </w:rPr>
        <w:t>a</w:t>
      </w:r>
      <w:r w:rsidRPr="00BC3ED8">
        <w:rPr>
          <w:rFonts w:asciiTheme="minorHAnsi" w:hAnsiTheme="minorHAnsi"/>
          <w:sz w:val="22"/>
          <w:szCs w:val="22"/>
          <w:lang w:val="en-GB"/>
        </w:rPr>
        <w:t xml:space="preserve"> critical review of the literature</w:t>
      </w:r>
      <w:r w:rsidR="00FB33B6" w:rsidRPr="00BC3ED8">
        <w:rPr>
          <w:rFonts w:asciiTheme="minorHAnsi" w:hAnsiTheme="minorHAnsi"/>
          <w:sz w:val="22"/>
          <w:szCs w:val="22"/>
          <w:lang w:val="en-GB"/>
        </w:rPr>
        <w:t>’,</w:t>
      </w:r>
      <w:r w:rsidRPr="00BC3ED8">
        <w:rPr>
          <w:rFonts w:asciiTheme="minorHAnsi" w:hAnsiTheme="minorHAnsi"/>
          <w:i/>
          <w:iCs/>
          <w:sz w:val="22"/>
          <w:szCs w:val="22"/>
          <w:lang w:val="en-GB"/>
        </w:rPr>
        <w:t xml:space="preserve"> British Journal of Social Work</w:t>
      </w:r>
      <w:r w:rsidRPr="00BC3ED8">
        <w:rPr>
          <w:rFonts w:asciiTheme="minorHAnsi" w:hAnsiTheme="minorHAnsi"/>
          <w:iCs/>
          <w:sz w:val="22"/>
          <w:szCs w:val="22"/>
          <w:lang w:val="en-GB"/>
        </w:rPr>
        <w:t>, 37</w:t>
      </w:r>
      <w:r w:rsidRPr="00BC3ED8">
        <w:rPr>
          <w:rFonts w:asciiTheme="minorHAnsi" w:hAnsiTheme="minorHAnsi"/>
          <w:sz w:val="22"/>
          <w:szCs w:val="22"/>
          <w:lang w:val="en-GB"/>
        </w:rPr>
        <w:t>, 73</w:t>
      </w:r>
      <w:r w:rsidR="00FB33B6" w:rsidRPr="00BC3ED8">
        <w:rPr>
          <w:rFonts w:asciiTheme="minorHAnsi" w:hAnsiTheme="minorHAnsi"/>
          <w:sz w:val="22"/>
          <w:szCs w:val="22"/>
          <w:lang w:val="en-GB"/>
        </w:rPr>
        <w:t>–</w:t>
      </w:r>
      <w:r w:rsidRPr="00BC3ED8">
        <w:rPr>
          <w:rFonts w:asciiTheme="minorHAnsi" w:hAnsiTheme="minorHAnsi"/>
          <w:sz w:val="22"/>
          <w:szCs w:val="22"/>
          <w:lang w:val="en-GB"/>
        </w:rPr>
        <w:t>90.</w:t>
      </w:r>
    </w:p>
    <w:p w14:paraId="3F58D269" w14:textId="558F1BB4" w:rsidR="00644B3A" w:rsidRPr="00BC3ED8" w:rsidRDefault="00644B3A" w:rsidP="00BC3ED8">
      <w:pPr>
        <w:spacing w:after="0"/>
        <w:ind w:left="450" w:hanging="720"/>
        <w:jc w:val="both"/>
      </w:pPr>
      <w:r w:rsidRPr="00BC3ED8">
        <w:t xml:space="preserve">Dent, M. and </w:t>
      </w:r>
      <w:proofErr w:type="spellStart"/>
      <w:r w:rsidRPr="00BC3ED8">
        <w:t>Pahor</w:t>
      </w:r>
      <w:proofErr w:type="spellEnd"/>
      <w:r w:rsidRPr="00BC3ED8">
        <w:t>, M. (2015), ‘Patient involvement in Europe – a comparative framework’,</w:t>
      </w:r>
      <w:r w:rsidRPr="00BC3ED8">
        <w:rPr>
          <w:i/>
          <w:iCs/>
        </w:rPr>
        <w:t xml:space="preserve"> Journal of Health Organization and Management, </w:t>
      </w:r>
      <w:r w:rsidRPr="00BC3ED8">
        <w:rPr>
          <w:iCs/>
        </w:rPr>
        <w:t>29</w:t>
      </w:r>
      <w:r w:rsidRPr="00BC3ED8">
        <w:t xml:space="preserve">, 5, 546-555. </w:t>
      </w:r>
    </w:p>
    <w:p w14:paraId="4879EBF2" w14:textId="6DFDDECA" w:rsidR="00186FA2" w:rsidRPr="00BC3ED8" w:rsidRDefault="00186FA2" w:rsidP="00BC3ED8">
      <w:pPr>
        <w:spacing w:after="0"/>
        <w:ind w:left="450" w:hanging="720"/>
        <w:jc w:val="both"/>
        <w:rPr>
          <w:rFonts w:eastAsia="Times New Roman" w:cs="Times New Roman"/>
          <w:lang w:val="en-GB" w:eastAsia="da-DK"/>
        </w:rPr>
      </w:pPr>
      <w:proofErr w:type="spellStart"/>
      <w:r w:rsidRPr="00BC3ED8">
        <w:rPr>
          <w:rFonts w:eastAsia="Times New Roman" w:cs="Times New Roman"/>
          <w:lang w:val="en-GB" w:eastAsia="da-DK"/>
        </w:rPr>
        <w:t>Djuve</w:t>
      </w:r>
      <w:proofErr w:type="spellEnd"/>
      <w:r w:rsidRPr="00BC3ED8">
        <w:rPr>
          <w:rFonts w:eastAsia="Times New Roman" w:cs="Times New Roman"/>
          <w:lang w:val="en-GB" w:eastAsia="da-DK"/>
        </w:rPr>
        <w:t xml:space="preserve">, A. B. </w:t>
      </w:r>
      <w:r w:rsidR="00FB33B6" w:rsidRPr="00BC3ED8">
        <w:rPr>
          <w:rFonts w:eastAsia="Times New Roman" w:cs="Times New Roman"/>
          <w:lang w:val="en-GB" w:eastAsia="da-DK"/>
        </w:rPr>
        <w:t>and</w:t>
      </w:r>
      <w:r w:rsidRPr="00BC3ED8">
        <w:rPr>
          <w:rFonts w:eastAsia="Times New Roman" w:cs="Times New Roman"/>
          <w:lang w:val="en-GB" w:eastAsia="da-DK"/>
        </w:rPr>
        <w:t xml:space="preserve"> </w:t>
      </w:r>
      <w:proofErr w:type="spellStart"/>
      <w:r w:rsidRPr="00BC3ED8">
        <w:rPr>
          <w:rFonts w:eastAsia="Times New Roman" w:cs="Times New Roman"/>
          <w:lang w:val="en-GB" w:eastAsia="da-DK"/>
        </w:rPr>
        <w:t>Kavli</w:t>
      </w:r>
      <w:proofErr w:type="spellEnd"/>
      <w:r w:rsidRPr="00BC3ED8">
        <w:rPr>
          <w:rFonts w:eastAsia="Times New Roman" w:cs="Times New Roman"/>
          <w:lang w:val="en-GB" w:eastAsia="da-DK"/>
        </w:rPr>
        <w:t>, H. C. (2015)</w:t>
      </w:r>
      <w:r w:rsidR="00F94B90" w:rsidRPr="00BC3ED8">
        <w:rPr>
          <w:rFonts w:eastAsia="Times New Roman" w:cs="Times New Roman"/>
          <w:lang w:val="en-GB" w:eastAsia="da-DK"/>
        </w:rPr>
        <w:t>,</w:t>
      </w:r>
      <w:r w:rsidRPr="00BC3ED8">
        <w:rPr>
          <w:rFonts w:eastAsia="Times New Roman" w:cs="Times New Roman"/>
          <w:lang w:val="en-GB" w:eastAsia="da-DK"/>
        </w:rPr>
        <w:t xml:space="preserve"> </w:t>
      </w:r>
      <w:r w:rsidR="00FB33B6" w:rsidRPr="00BC3ED8">
        <w:rPr>
          <w:rFonts w:eastAsia="Times New Roman" w:cs="Times New Roman"/>
          <w:lang w:val="en-GB" w:eastAsia="da-DK"/>
        </w:rPr>
        <w:t>‘</w:t>
      </w:r>
      <w:proofErr w:type="gramStart"/>
      <w:r w:rsidRPr="00BC3ED8">
        <w:rPr>
          <w:rFonts w:eastAsia="Times New Roman" w:cs="Times New Roman"/>
          <w:lang w:val="en-GB" w:eastAsia="da-DK"/>
        </w:rPr>
        <w:t>Facilitating</w:t>
      </w:r>
      <w:proofErr w:type="gramEnd"/>
      <w:r w:rsidRPr="00BC3ED8">
        <w:rPr>
          <w:rFonts w:eastAsia="Times New Roman" w:cs="Times New Roman"/>
          <w:lang w:val="en-GB" w:eastAsia="da-DK"/>
        </w:rPr>
        <w:t xml:space="preserve"> user involvement in activation programmes: </w:t>
      </w:r>
      <w:r w:rsidR="00FB33B6" w:rsidRPr="00BC3ED8">
        <w:rPr>
          <w:rFonts w:eastAsia="Times New Roman" w:cs="Times New Roman"/>
          <w:lang w:val="en-GB" w:eastAsia="da-DK"/>
        </w:rPr>
        <w:t>w</w:t>
      </w:r>
      <w:r w:rsidRPr="00BC3ED8">
        <w:rPr>
          <w:rFonts w:eastAsia="Times New Roman" w:cs="Times New Roman"/>
          <w:lang w:val="en-GB" w:eastAsia="da-DK"/>
        </w:rPr>
        <w:t>hen carers and clerks meet pawns and queens</w:t>
      </w:r>
      <w:r w:rsidR="00FB33B6" w:rsidRPr="00BC3ED8">
        <w:rPr>
          <w:rFonts w:eastAsia="Times New Roman" w:cs="Times New Roman"/>
          <w:lang w:val="en-GB" w:eastAsia="da-DK"/>
        </w:rPr>
        <w:t>’,</w:t>
      </w:r>
      <w:r w:rsidRPr="00BC3ED8">
        <w:rPr>
          <w:rFonts w:eastAsia="Times New Roman" w:cs="Times New Roman"/>
          <w:i/>
          <w:iCs/>
          <w:lang w:val="en-GB" w:eastAsia="da-DK"/>
        </w:rPr>
        <w:t xml:space="preserve"> Journal of Social Policy</w:t>
      </w:r>
      <w:r w:rsidRPr="00BC3ED8">
        <w:rPr>
          <w:rFonts w:eastAsia="Times New Roman" w:cs="Times New Roman"/>
          <w:iCs/>
          <w:lang w:val="en-GB" w:eastAsia="da-DK"/>
        </w:rPr>
        <w:t>, 44</w:t>
      </w:r>
      <w:r w:rsidR="00FB33B6" w:rsidRPr="00BC3ED8">
        <w:rPr>
          <w:rFonts w:eastAsia="Times New Roman" w:cs="Times New Roman"/>
          <w:lang w:val="en-GB" w:eastAsia="da-DK"/>
        </w:rPr>
        <w:t xml:space="preserve">, </w:t>
      </w:r>
      <w:r w:rsidRPr="00BC3ED8">
        <w:rPr>
          <w:rFonts w:eastAsia="Times New Roman" w:cs="Times New Roman"/>
          <w:lang w:val="en-GB" w:eastAsia="da-DK"/>
        </w:rPr>
        <w:t>2, 235</w:t>
      </w:r>
      <w:r w:rsidR="00FB33B6" w:rsidRPr="00BC3ED8">
        <w:rPr>
          <w:rFonts w:eastAsia="Times New Roman" w:cs="Times New Roman"/>
          <w:lang w:val="en-GB" w:eastAsia="da-DK"/>
        </w:rPr>
        <w:t>–</w:t>
      </w:r>
      <w:r w:rsidRPr="00BC3ED8">
        <w:rPr>
          <w:rFonts w:eastAsia="Times New Roman" w:cs="Times New Roman"/>
          <w:lang w:val="en-GB" w:eastAsia="da-DK"/>
        </w:rPr>
        <w:t xml:space="preserve">254. </w:t>
      </w:r>
    </w:p>
    <w:p w14:paraId="7C26717B" w14:textId="43602925" w:rsidR="0006276A" w:rsidRPr="00BC3ED8" w:rsidRDefault="0006276A" w:rsidP="00BC3ED8">
      <w:pPr>
        <w:pStyle w:val="NormalWeb"/>
        <w:spacing w:before="0" w:beforeAutospacing="0" w:after="0" w:afterAutospacing="0" w:line="276" w:lineRule="auto"/>
        <w:ind w:left="450" w:hanging="720"/>
        <w:jc w:val="both"/>
        <w:rPr>
          <w:rFonts w:asciiTheme="minorHAnsi" w:hAnsiTheme="minorHAnsi"/>
          <w:i/>
          <w:iCs/>
          <w:sz w:val="22"/>
          <w:szCs w:val="22"/>
          <w:lang w:val="en-GB"/>
        </w:rPr>
      </w:pPr>
      <w:r w:rsidRPr="00BC3ED8">
        <w:rPr>
          <w:rFonts w:asciiTheme="minorHAnsi" w:hAnsiTheme="minorHAnsi"/>
          <w:sz w:val="22"/>
          <w:szCs w:val="22"/>
          <w:lang w:val="en-GB"/>
        </w:rPr>
        <w:t>Dubois, V. (2009)</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FB33B6" w:rsidRPr="00BC3ED8">
        <w:rPr>
          <w:rFonts w:asciiTheme="minorHAnsi" w:hAnsiTheme="minorHAnsi"/>
          <w:sz w:val="22"/>
          <w:szCs w:val="22"/>
          <w:lang w:val="en-GB"/>
        </w:rPr>
        <w:t>‘</w:t>
      </w:r>
      <w:proofErr w:type="gramStart"/>
      <w:r w:rsidRPr="00BC3ED8">
        <w:rPr>
          <w:rFonts w:asciiTheme="minorHAnsi" w:hAnsiTheme="minorHAnsi"/>
          <w:sz w:val="22"/>
          <w:szCs w:val="22"/>
          <w:lang w:val="en-GB"/>
        </w:rPr>
        <w:t>The</w:t>
      </w:r>
      <w:proofErr w:type="gramEnd"/>
      <w:r w:rsidRPr="00BC3ED8">
        <w:rPr>
          <w:rFonts w:asciiTheme="minorHAnsi" w:hAnsiTheme="minorHAnsi"/>
          <w:sz w:val="22"/>
          <w:szCs w:val="22"/>
          <w:lang w:val="en-GB"/>
        </w:rPr>
        <w:t xml:space="preserve"> bureaucrat and the poor: </w:t>
      </w:r>
      <w:r w:rsidR="00FB33B6" w:rsidRPr="00BC3ED8">
        <w:rPr>
          <w:rFonts w:asciiTheme="minorHAnsi" w:hAnsiTheme="minorHAnsi"/>
          <w:sz w:val="22"/>
          <w:szCs w:val="22"/>
          <w:lang w:val="en-GB"/>
        </w:rPr>
        <w:t>e</w:t>
      </w:r>
      <w:r w:rsidRPr="00BC3ED8">
        <w:rPr>
          <w:rFonts w:asciiTheme="minorHAnsi" w:hAnsiTheme="minorHAnsi"/>
          <w:sz w:val="22"/>
          <w:szCs w:val="22"/>
          <w:lang w:val="en-GB"/>
        </w:rPr>
        <w:t>ncounters in welfare offices</w:t>
      </w:r>
      <w:r w:rsidR="00FB33B6" w:rsidRPr="00BC3ED8">
        <w:rPr>
          <w:rFonts w:asciiTheme="minorHAnsi" w:hAnsiTheme="minorHAnsi"/>
          <w:sz w:val="22"/>
          <w:szCs w:val="22"/>
          <w:lang w:val="en-GB"/>
        </w:rPr>
        <w:t>’</w:t>
      </w:r>
      <w:r w:rsidR="00A70AC3" w:rsidRPr="00BC3ED8">
        <w:rPr>
          <w:rFonts w:asciiTheme="minorHAnsi" w:hAnsiTheme="minorHAnsi"/>
          <w:sz w:val="22"/>
          <w:szCs w:val="22"/>
          <w:lang w:val="en-GB"/>
        </w:rPr>
        <w:t xml:space="preserve">, </w:t>
      </w:r>
      <w:r w:rsidR="00A70AC3" w:rsidRPr="00BC3ED8">
        <w:rPr>
          <w:rFonts w:asciiTheme="minorHAnsi" w:hAnsiTheme="minorHAnsi"/>
          <w:i/>
          <w:iCs/>
          <w:sz w:val="22"/>
          <w:szCs w:val="22"/>
          <w:lang w:val="en-GB"/>
        </w:rPr>
        <w:t>GSPE Working Paper</w:t>
      </w:r>
      <w:r w:rsidR="00A70AC3" w:rsidRPr="00BC3ED8">
        <w:rPr>
          <w:rFonts w:asciiTheme="minorHAnsi" w:hAnsiTheme="minorHAnsi"/>
          <w:sz w:val="22"/>
          <w:szCs w:val="22"/>
          <w:lang w:val="en-GB"/>
        </w:rPr>
        <w:t>,</w:t>
      </w:r>
      <w:r w:rsidRPr="00BC3ED8">
        <w:rPr>
          <w:rFonts w:asciiTheme="minorHAnsi" w:hAnsiTheme="minorHAnsi"/>
          <w:i/>
          <w:iCs/>
          <w:sz w:val="22"/>
          <w:szCs w:val="22"/>
          <w:lang w:val="en-GB"/>
        </w:rPr>
        <w:t xml:space="preserve"> </w:t>
      </w:r>
      <w:r w:rsidRPr="00BC3ED8">
        <w:rPr>
          <w:rFonts w:asciiTheme="minorHAnsi" w:hAnsiTheme="minorHAnsi"/>
          <w:iCs/>
          <w:sz w:val="22"/>
          <w:szCs w:val="22"/>
          <w:lang w:val="en-GB"/>
        </w:rPr>
        <w:t>Centre for European Political Sociology, U</w:t>
      </w:r>
      <w:r w:rsidR="00A91177" w:rsidRPr="00BC3ED8">
        <w:rPr>
          <w:rFonts w:asciiTheme="minorHAnsi" w:hAnsiTheme="minorHAnsi"/>
          <w:iCs/>
          <w:sz w:val="22"/>
          <w:szCs w:val="22"/>
          <w:lang w:val="en-GB"/>
        </w:rPr>
        <w:t>niversity</w:t>
      </w:r>
      <w:r w:rsidRPr="00BC3ED8">
        <w:rPr>
          <w:rFonts w:asciiTheme="minorHAnsi" w:hAnsiTheme="minorHAnsi"/>
          <w:iCs/>
          <w:sz w:val="22"/>
          <w:szCs w:val="22"/>
          <w:lang w:val="en-GB"/>
        </w:rPr>
        <w:t xml:space="preserve"> of</w:t>
      </w:r>
      <w:r w:rsidR="00A70AC3" w:rsidRPr="00BC3ED8">
        <w:rPr>
          <w:rFonts w:asciiTheme="minorHAnsi" w:hAnsiTheme="minorHAnsi"/>
          <w:iCs/>
          <w:sz w:val="22"/>
          <w:szCs w:val="22"/>
          <w:lang w:val="en-GB"/>
        </w:rPr>
        <w:t xml:space="preserve"> Strasbourg</w:t>
      </w:r>
      <w:r w:rsidR="00A91177" w:rsidRPr="00BC3ED8">
        <w:rPr>
          <w:rFonts w:asciiTheme="minorHAnsi" w:hAnsiTheme="minorHAnsi"/>
          <w:i/>
          <w:iCs/>
          <w:sz w:val="22"/>
          <w:szCs w:val="22"/>
          <w:lang w:val="en-GB"/>
        </w:rPr>
        <w:t>.</w:t>
      </w:r>
      <w:r w:rsidRPr="00BC3ED8">
        <w:rPr>
          <w:rFonts w:asciiTheme="minorHAnsi" w:hAnsiTheme="minorHAnsi"/>
          <w:i/>
          <w:iCs/>
          <w:sz w:val="22"/>
          <w:szCs w:val="22"/>
          <w:lang w:val="en-GB"/>
        </w:rPr>
        <w:t xml:space="preserve"> </w:t>
      </w:r>
    </w:p>
    <w:p w14:paraId="08734F5B" w14:textId="4A755F63" w:rsidR="006F5073" w:rsidRPr="00BC3ED8" w:rsidRDefault="006F5073"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Ferguson, H. (2003)</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FB33B6" w:rsidRPr="00BC3ED8">
        <w:rPr>
          <w:rFonts w:asciiTheme="minorHAnsi" w:hAnsiTheme="minorHAnsi"/>
          <w:sz w:val="22"/>
          <w:szCs w:val="22"/>
          <w:lang w:val="en-GB"/>
        </w:rPr>
        <w:t>‘</w:t>
      </w:r>
      <w:r w:rsidRPr="00BC3ED8">
        <w:rPr>
          <w:rFonts w:asciiTheme="minorHAnsi" w:hAnsiTheme="minorHAnsi"/>
          <w:sz w:val="22"/>
          <w:szCs w:val="22"/>
          <w:lang w:val="en-GB"/>
        </w:rPr>
        <w:t xml:space="preserve">Welfare, social exclusion and reflexivity: </w:t>
      </w:r>
      <w:r w:rsidR="00FB33B6" w:rsidRPr="00BC3ED8">
        <w:rPr>
          <w:rFonts w:asciiTheme="minorHAnsi" w:hAnsiTheme="minorHAnsi"/>
          <w:sz w:val="22"/>
          <w:szCs w:val="22"/>
          <w:lang w:val="en-GB"/>
        </w:rPr>
        <w:t>t</w:t>
      </w:r>
      <w:r w:rsidRPr="00BC3ED8">
        <w:rPr>
          <w:rFonts w:asciiTheme="minorHAnsi" w:hAnsiTheme="minorHAnsi"/>
          <w:sz w:val="22"/>
          <w:szCs w:val="22"/>
          <w:lang w:val="en-GB"/>
        </w:rPr>
        <w:t>he case of child and woman protection</w:t>
      </w:r>
      <w:r w:rsidR="00775E12"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Social Policy</w:t>
      </w:r>
      <w:r w:rsidRPr="00BC3ED8">
        <w:rPr>
          <w:rFonts w:asciiTheme="minorHAnsi" w:hAnsiTheme="minorHAnsi"/>
          <w:iCs/>
          <w:sz w:val="22"/>
          <w:szCs w:val="22"/>
          <w:lang w:val="en-GB"/>
        </w:rPr>
        <w:t>, 32</w:t>
      </w:r>
      <w:r w:rsidR="00FB33B6" w:rsidRPr="00BC3ED8">
        <w:rPr>
          <w:rFonts w:asciiTheme="minorHAnsi" w:hAnsiTheme="minorHAnsi"/>
          <w:iCs/>
          <w:sz w:val="22"/>
          <w:szCs w:val="22"/>
          <w:lang w:val="en-GB"/>
        </w:rPr>
        <w:t>,</w:t>
      </w:r>
      <w:r w:rsidR="00FB33B6" w:rsidRPr="00BC3ED8">
        <w:rPr>
          <w:rFonts w:asciiTheme="minorHAnsi" w:hAnsiTheme="minorHAnsi"/>
          <w:sz w:val="22"/>
          <w:szCs w:val="22"/>
          <w:lang w:val="en-GB"/>
        </w:rPr>
        <w:t xml:space="preserve"> </w:t>
      </w:r>
      <w:r w:rsidRPr="00BC3ED8">
        <w:rPr>
          <w:rFonts w:asciiTheme="minorHAnsi" w:hAnsiTheme="minorHAnsi"/>
          <w:sz w:val="22"/>
          <w:szCs w:val="22"/>
          <w:lang w:val="en-GB"/>
        </w:rPr>
        <w:t>2, 199</w:t>
      </w:r>
      <w:r w:rsidR="00FB33B6" w:rsidRPr="00BC3ED8">
        <w:rPr>
          <w:rFonts w:asciiTheme="minorHAnsi" w:hAnsiTheme="minorHAnsi"/>
          <w:sz w:val="22"/>
          <w:szCs w:val="22"/>
          <w:lang w:val="en-GB"/>
        </w:rPr>
        <w:t>–</w:t>
      </w:r>
      <w:r w:rsidRPr="00BC3ED8">
        <w:rPr>
          <w:rFonts w:asciiTheme="minorHAnsi" w:hAnsiTheme="minorHAnsi"/>
          <w:sz w:val="22"/>
          <w:szCs w:val="22"/>
          <w:lang w:val="en-GB"/>
        </w:rPr>
        <w:t>216.</w:t>
      </w:r>
    </w:p>
    <w:p w14:paraId="204653F2" w14:textId="6CA9731B" w:rsidR="00B70CFE" w:rsidRPr="00BC3ED8" w:rsidRDefault="00B70CFE" w:rsidP="00BC3ED8">
      <w:pPr>
        <w:pStyle w:val="NormalWeb"/>
        <w:spacing w:before="0" w:beforeAutospacing="0" w:after="0" w:afterAutospacing="0" w:line="276" w:lineRule="auto"/>
        <w:ind w:left="450" w:hanging="720"/>
        <w:jc w:val="both"/>
        <w:rPr>
          <w:rFonts w:asciiTheme="minorHAnsi" w:hAnsiTheme="minorHAnsi"/>
          <w:sz w:val="22"/>
          <w:szCs w:val="22"/>
          <w:lang w:val="en-US"/>
        </w:rPr>
      </w:pPr>
      <w:proofErr w:type="spellStart"/>
      <w:r w:rsidRPr="00BC3ED8">
        <w:rPr>
          <w:rFonts w:asciiTheme="minorHAnsi" w:hAnsiTheme="minorHAnsi"/>
          <w:sz w:val="22"/>
          <w:szCs w:val="22"/>
          <w:lang w:val="en-US"/>
        </w:rPr>
        <w:t>Fotaki</w:t>
      </w:r>
      <w:proofErr w:type="spellEnd"/>
      <w:r w:rsidRPr="00BC3ED8">
        <w:rPr>
          <w:rFonts w:asciiTheme="minorHAnsi" w:hAnsiTheme="minorHAnsi"/>
          <w:sz w:val="22"/>
          <w:szCs w:val="22"/>
          <w:lang w:val="en-US"/>
        </w:rPr>
        <w:t>, M. (2011), ‘</w:t>
      </w:r>
      <w:proofErr w:type="gramStart"/>
      <w:r w:rsidRPr="00BC3ED8">
        <w:rPr>
          <w:rFonts w:asciiTheme="minorHAnsi" w:hAnsiTheme="minorHAnsi"/>
          <w:sz w:val="22"/>
          <w:szCs w:val="22"/>
          <w:lang w:val="en-US"/>
        </w:rPr>
        <w:t>Towards</w:t>
      </w:r>
      <w:proofErr w:type="gramEnd"/>
      <w:r w:rsidRPr="00BC3ED8">
        <w:rPr>
          <w:rFonts w:asciiTheme="minorHAnsi" w:hAnsiTheme="minorHAnsi"/>
          <w:sz w:val="22"/>
          <w:szCs w:val="22"/>
          <w:lang w:val="en-US"/>
        </w:rPr>
        <w:t xml:space="preserve"> developing new partnerships in public services: Users as consumers, citizens and/or co-producers in health and social care in England and Sweden’,</w:t>
      </w:r>
      <w:r w:rsidRPr="00BC3ED8">
        <w:rPr>
          <w:rFonts w:asciiTheme="minorHAnsi" w:hAnsiTheme="minorHAnsi"/>
          <w:i/>
          <w:iCs/>
          <w:sz w:val="22"/>
          <w:szCs w:val="22"/>
          <w:lang w:val="en-US"/>
        </w:rPr>
        <w:t xml:space="preserve"> Public Administration, </w:t>
      </w:r>
      <w:r w:rsidRPr="00BC3ED8">
        <w:rPr>
          <w:rFonts w:asciiTheme="minorHAnsi" w:hAnsiTheme="minorHAnsi"/>
          <w:iCs/>
          <w:sz w:val="22"/>
          <w:szCs w:val="22"/>
          <w:lang w:val="en-US"/>
        </w:rPr>
        <w:t>89</w:t>
      </w:r>
      <w:r w:rsidRPr="00BC3ED8">
        <w:rPr>
          <w:rFonts w:asciiTheme="minorHAnsi" w:hAnsiTheme="minorHAnsi"/>
          <w:sz w:val="22"/>
          <w:szCs w:val="22"/>
          <w:lang w:val="en-US"/>
        </w:rPr>
        <w:t xml:space="preserve">, 3, 933-955. </w:t>
      </w:r>
    </w:p>
    <w:p w14:paraId="5A890DA0" w14:textId="21188257" w:rsidR="00E71BEC" w:rsidRPr="00BC3ED8" w:rsidRDefault="00E71BEC"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lastRenderedPageBreak/>
        <w:t>Hirschman, A. O. (1970)</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A70AC3" w:rsidRPr="00BC3ED8">
        <w:rPr>
          <w:rFonts w:asciiTheme="minorHAnsi" w:hAnsiTheme="minorHAnsi"/>
          <w:i/>
          <w:iCs/>
          <w:sz w:val="22"/>
          <w:szCs w:val="22"/>
          <w:lang w:val="en-GB"/>
        </w:rPr>
        <w:t>Exit, Voice, and L</w:t>
      </w:r>
      <w:r w:rsidRPr="00BC3ED8">
        <w:rPr>
          <w:rFonts w:asciiTheme="minorHAnsi" w:hAnsiTheme="minorHAnsi"/>
          <w:i/>
          <w:iCs/>
          <w:sz w:val="22"/>
          <w:szCs w:val="22"/>
          <w:lang w:val="en-GB"/>
        </w:rPr>
        <w:t>oyalty</w:t>
      </w:r>
      <w:r w:rsidR="00775E12" w:rsidRPr="00BC3ED8">
        <w:rPr>
          <w:rFonts w:asciiTheme="minorHAnsi" w:hAnsiTheme="minorHAnsi"/>
          <w:sz w:val="22"/>
          <w:szCs w:val="22"/>
          <w:lang w:val="en-GB"/>
        </w:rPr>
        <w:t>,</w:t>
      </w:r>
      <w:r w:rsidRPr="00BC3ED8">
        <w:rPr>
          <w:rFonts w:asciiTheme="minorHAnsi" w:hAnsiTheme="minorHAnsi"/>
          <w:sz w:val="22"/>
          <w:szCs w:val="22"/>
          <w:lang w:val="en-GB"/>
        </w:rPr>
        <w:t xml:space="preserve"> London: Harvard University Press.</w:t>
      </w:r>
    </w:p>
    <w:p w14:paraId="2B10BA35" w14:textId="7F9135D9" w:rsidR="00010E37" w:rsidRPr="00BC3ED8" w:rsidRDefault="00010E37"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Hoggett</w:t>
      </w:r>
      <w:proofErr w:type="spellEnd"/>
      <w:r w:rsidRPr="00BC3ED8">
        <w:rPr>
          <w:rFonts w:asciiTheme="minorHAnsi" w:hAnsiTheme="minorHAnsi"/>
          <w:sz w:val="22"/>
          <w:szCs w:val="22"/>
          <w:lang w:val="en-GB"/>
        </w:rPr>
        <w:t>, P. (2001)</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FB33B6" w:rsidRPr="00BC3ED8">
        <w:rPr>
          <w:rFonts w:asciiTheme="minorHAnsi" w:hAnsiTheme="minorHAnsi"/>
          <w:sz w:val="22"/>
          <w:szCs w:val="22"/>
          <w:lang w:val="en-GB"/>
        </w:rPr>
        <w:t>‘</w:t>
      </w:r>
      <w:r w:rsidRPr="00BC3ED8">
        <w:rPr>
          <w:rFonts w:asciiTheme="minorHAnsi" w:hAnsiTheme="minorHAnsi"/>
          <w:sz w:val="22"/>
          <w:szCs w:val="22"/>
          <w:lang w:val="en-GB"/>
        </w:rPr>
        <w:t>Agency, rationality and social policy</w:t>
      </w:r>
      <w:r w:rsidR="00FB33B6"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Social Policy</w:t>
      </w:r>
      <w:r w:rsidRPr="00BC3ED8">
        <w:rPr>
          <w:rFonts w:asciiTheme="minorHAnsi" w:hAnsiTheme="minorHAnsi"/>
          <w:iCs/>
          <w:sz w:val="22"/>
          <w:szCs w:val="22"/>
          <w:lang w:val="en-GB"/>
        </w:rPr>
        <w:t>, 30</w:t>
      </w:r>
      <w:r w:rsidR="00FB33B6" w:rsidRPr="00BC3ED8">
        <w:rPr>
          <w:rFonts w:asciiTheme="minorHAnsi" w:hAnsiTheme="minorHAnsi"/>
          <w:sz w:val="22"/>
          <w:szCs w:val="22"/>
          <w:lang w:val="en-GB"/>
        </w:rPr>
        <w:t xml:space="preserve">, </w:t>
      </w:r>
      <w:r w:rsidRPr="00BC3ED8">
        <w:rPr>
          <w:rFonts w:asciiTheme="minorHAnsi" w:hAnsiTheme="minorHAnsi"/>
          <w:sz w:val="22"/>
          <w:szCs w:val="22"/>
          <w:lang w:val="en-GB"/>
        </w:rPr>
        <w:t>1, 37</w:t>
      </w:r>
      <w:r w:rsidR="00FB33B6" w:rsidRPr="00BC3ED8">
        <w:rPr>
          <w:rFonts w:asciiTheme="minorHAnsi" w:hAnsiTheme="minorHAnsi"/>
          <w:sz w:val="22"/>
          <w:szCs w:val="22"/>
          <w:lang w:val="en-GB"/>
        </w:rPr>
        <w:t>–</w:t>
      </w:r>
      <w:r w:rsidRPr="00BC3ED8">
        <w:rPr>
          <w:rFonts w:asciiTheme="minorHAnsi" w:hAnsiTheme="minorHAnsi"/>
          <w:sz w:val="22"/>
          <w:szCs w:val="22"/>
          <w:lang w:val="en-GB"/>
        </w:rPr>
        <w:t>56.</w:t>
      </w:r>
    </w:p>
    <w:p w14:paraId="45262B51" w14:textId="241DFC27" w:rsidR="00BC01A8" w:rsidRPr="00BC3ED8" w:rsidRDefault="00BC01A8"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 xml:space="preserve">Holland, S., </w:t>
      </w:r>
      <w:proofErr w:type="spellStart"/>
      <w:r w:rsidRPr="00BC3ED8">
        <w:rPr>
          <w:rFonts w:asciiTheme="minorHAnsi" w:hAnsiTheme="minorHAnsi"/>
          <w:sz w:val="22"/>
          <w:szCs w:val="22"/>
          <w:lang w:val="en-GB"/>
        </w:rPr>
        <w:t>Scourfield</w:t>
      </w:r>
      <w:proofErr w:type="spellEnd"/>
      <w:r w:rsidRPr="00BC3ED8">
        <w:rPr>
          <w:rFonts w:asciiTheme="minorHAnsi" w:hAnsiTheme="minorHAnsi"/>
          <w:sz w:val="22"/>
          <w:szCs w:val="22"/>
          <w:lang w:val="en-GB"/>
        </w:rPr>
        <w:t xml:space="preserve">, J., O'Neill, S. </w:t>
      </w:r>
      <w:r w:rsidR="00FB33B6"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Pithouse</w:t>
      </w:r>
      <w:proofErr w:type="spellEnd"/>
      <w:r w:rsidRPr="00BC3ED8">
        <w:rPr>
          <w:rFonts w:asciiTheme="minorHAnsi" w:hAnsiTheme="minorHAnsi"/>
          <w:sz w:val="22"/>
          <w:szCs w:val="22"/>
          <w:lang w:val="en-GB"/>
        </w:rPr>
        <w:t>, A. (2005)</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FB33B6" w:rsidRPr="00BC3ED8">
        <w:rPr>
          <w:rFonts w:asciiTheme="minorHAnsi" w:hAnsiTheme="minorHAnsi"/>
          <w:sz w:val="22"/>
          <w:szCs w:val="22"/>
          <w:lang w:val="en-GB"/>
        </w:rPr>
        <w:t>‘</w:t>
      </w:r>
      <w:r w:rsidRPr="00BC3ED8">
        <w:rPr>
          <w:rFonts w:asciiTheme="minorHAnsi" w:hAnsiTheme="minorHAnsi"/>
          <w:sz w:val="22"/>
          <w:szCs w:val="22"/>
          <w:lang w:val="en-GB"/>
        </w:rPr>
        <w:t>Democratising the family and the state? The case of family group conferences in child welfare</w:t>
      </w:r>
      <w:r w:rsidR="00FB33B6"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Social Policy</w:t>
      </w:r>
      <w:r w:rsidRPr="00BC3ED8">
        <w:rPr>
          <w:rFonts w:asciiTheme="minorHAnsi" w:hAnsiTheme="minorHAnsi"/>
          <w:iCs/>
          <w:sz w:val="22"/>
          <w:szCs w:val="22"/>
          <w:lang w:val="en-GB"/>
        </w:rPr>
        <w:t>, 34</w:t>
      </w:r>
      <w:r w:rsidR="00FB33B6" w:rsidRPr="00BC3ED8">
        <w:rPr>
          <w:rFonts w:asciiTheme="minorHAnsi" w:hAnsiTheme="minorHAnsi"/>
          <w:sz w:val="22"/>
          <w:szCs w:val="22"/>
          <w:lang w:val="en-GB"/>
        </w:rPr>
        <w:t xml:space="preserve">, </w:t>
      </w:r>
      <w:r w:rsidRPr="00BC3ED8">
        <w:rPr>
          <w:rFonts w:asciiTheme="minorHAnsi" w:hAnsiTheme="minorHAnsi"/>
          <w:sz w:val="22"/>
          <w:szCs w:val="22"/>
          <w:lang w:val="en-GB"/>
        </w:rPr>
        <w:t>1, 59</w:t>
      </w:r>
      <w:r w:rsidR="00FB33B6" w:rsidRPr="00BC3ED8">
        <w:rPr>
          <w:rFonts w:asciiTheme="minorHAnsi" w:hAnsiTheme="minorHAnsi"/>
          <w:sz w:val="22"/>
          <w:szCs w:val="22"/>
          <w:lang w:val="en-GB"/>
        </w:rPr>
        <w:t>–</w:t>
      </w:r>
      <w:r w:rsidRPr="00BC3ED8">
        <w:rPr>
          <w:rFonts w:asciiTheme="minorHAnsi" w:hAnsiTheme="minorHAnsi"/>
          <w:sz w:val="22"/>
          <w:szCs w:val="22"/>
          <w:lang w:val="en-GB"/>
        </w:rPr>
        <w:t>77.</w:t>
      </w:r>
    </w:p>
    <w:p w14:paraId="790AA29F" w14:textId="56DBF1AA" w:rsidR="007F4717" w:rsidRPr="00BC3ED8" w:rsidRDefault="007F4717"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 xml:space="preserve">Jensen, P. H. </w:t>
      </w:r>
      <w:r w:rsidR="007C5A2B"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Pfau-Effinger</w:t>
      </w:r>
      <w:proofErr w:type="spellEnd"/>
      <w:r w:rsidRPr="00BC3ED8">
        <w:rPr>
          <w:rFonts w:asciiTheme="minorHAnsi" w:hAnsiTheme="minorHAnsi"/>
          <w:sz w:val="22"/>
          <w:szCs w:val="22"/>
          <w:lang w:val="en-GB"/>
        </w:rPr>
        <w:t>, B. (2005)</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2E5F0E">
        <w:rPr>
          <w:rFonts w:asciiTheme="minorHAnsi" w:hAnsiTheme="minorHAnsi"/>
          <w:sz w:val="22"/>
          <w:szCs w:val="22"/>
          <w:lang w:val="en-GB"/>
        </w:rPr>
        <w:t>‘”Active”</w:t>
      </w:r>
      <w:r w:rsidRPr="00BC3ED8">
        <w:rPr>
          <w:rFonts w:asciiTheme="minorHAnsi" w:hAnsiTheme="minorHAnsi"/>
          <w:sz w:val="22"/>
          <w:szCs w:val="22"/>
          <w:lang w:val="en-GB"/>
        </w:rPr>
        <w:t xml:space="preserve"> citizenship: </w:t>
      </w:r>
      <w:r w:rsidR="007C5A2B" w:rsidRPr="00BC3ED8">
        <w:rPr>
          <w:rFonts w:asciiTheme="minorHAnsi" w:hAnsiTheme="minorHAnsi"/>
          <w:sz w:val="22"/>
          <w:szCs w:val="22"/>
          <w:lang w:val="en-GB"/>
        </w:rPr>
        <w:t>t</w:t>
      </w:r>
      <w:r w:rsidRPr="00BC3ED8">
        <w:rPr>
          <w:rFonts w:asciiTheme="minorHAnsi" w:hAnsiTheme="minorHAnsi"/>
          <w:sz w:val="22"/>
          <w:szCs w:val="22"/>
          <w:lang w:val="en-GB"/>
        </w:rPr>
        <w:t>he new face of welfare</w:t>
      </w:r>
      <w:r w:rsidR="00A70AC3" w:rsidRPr="00BC3ED8">
        <w:rPr>
          <w:rFonts w:asciiTheme="minorHAnsi" w:hAnsiTheme="minorHAnsi"/>
          <w:sz w:val="22"/>
          <w:szCs w:val="22"/>
          <w:lang w:val="en-GB"/>
        </w:rPr>
        <w:t>’, i</w:t>
      </w:r>
      <w:r w:rsidRPr="00BC3ED8">
        <w:rPr>
          <w:rFonts w:asciiTheme="minorHAnsi" w:hAnsiTheme="minorHAnsi"/>
          <w:sz w:val="22"/>
          <w:szCs w:val="22"/>
          <w:lang w:val="en-GB"/>
        </w:rPr>
        <w:t>n</w:t>
      </w:r>
      <w:r w:rsidR="007C5A2B" w:rsidRPr="00BC3ED8">
        <w:rPr>
          <w:rFonts w:asciiTheme="minorHAnsi" w:hAnsiTheme="minorHAnsi"/>
          <w:sz w:val="22"/>
          <w:szCs w:val="22"/>
          <w:lang w:val="en-GB"/>
        </w:rPr>
        <w:t>:</w:t>
      </w:r>
      <w:r w:rsidRPr="00BC3ED8">
        <w:rPr>
          <w:rFonts w:asciiTheme="minorHAnsi" w:hAnsiTheme="minorHAnsi"/>
          <w:sz w:val="22"/>
          <w:szCs w:val="22"/>
          <w:lang w:val="en-GB"/>
        </w:rPr>
        <w:t xml:space="preserve"> Andersen, </w:t>
      </w:r>
      <w:r w:rsidR="007C5A2B" w:rsidRPr="00BC3ED8">
        <w:rPr>
          <w:rFonts w:asciiTheme="minorHAnsi" w:hAnsiTheme="minorHAnsi"/>
          <w:sz w:val="22"/>
          <w:szCs w:val="22"/>
          <w:lang w:val="en-GB"/>
        </w:rPr>
        <w:t xml:space="preserve">J. G. </w:t>
      </w:r>
      <w:proofErr w:type="spellStart"/>
      <w:r w:rsidRPr="00BC3ED8">
        <w:rPr>
          <w:rFonts w:asciiTheme="minorHAnsi" w:hAnsiTheme="minorHAnsi"/>
          <w:sz w:val="22"/>
          <w:szCs w:val="22"/>
          <w:lang w:val="en-GB"/>
        </w:rPr>
        <w:t>Guillemard</w:t>
      </w:r>
      <w:proofErr w:type="spellEnd"/>
      <w:r w:rsidRPr="00BC3ED8">
        <w:rPr>
          <w:rFonts w:asciiTheme="minorHAnsi" w:hAnsiTheme="minorHAnsi"/>
          <w:sz w:val="22"/>
          <w:szCs w:val="22"/>
          <w:lang w:val="en-GB"/>
        </w:rPr>
        <w:t xml:space="preserve">, </w:t>
      </w:r>
      <w:r w:rsidR="007C5A2B" w:rsidRPr="00BC3ED8">
        <w:rPr>
          <w:rFonts w:asciiTheme="minorHAnsi" w:hAnsiTheme="minorHAnsi"/>
          <w:sz w:val="22"/>
          <w:szCs w:val="22"/>
          <w:lang w:val="en-GB"/>
        </w:rPr>
        <w:t xml:space="preserve">A., </w:t>
      </w:r>
      <w:r w:rsidRPr="00BC3ED8">
        <w:rPr>
          <w:rFonts w:asciiTheme="minorHAnsi" w:hAnsiTheme="minorHAnsi"/>
          <w:sz w:val="22"/>
          <w:szCs w:val="22"/>
          <w:lang w:val="en-GB"/>
        </w:rPr>
        <w:t>Jensen</w:t>
      </w:r>
      <w:r w:rsidR="007C5A2B" w:rsidRPr="00BC3ED8">
        <w:rPr>
          <w:rFonts w:asciiTheme="minorHAnsi" w:hAnsiTheme="minorHAnsi"/>
          <w:sz w:val="22"/>
          <w:szCs w:val="22"/>
          <w:lang w:val="en-GB"/>
        </w:rPr>
        <w:t>, P. H.,</w:t>
      </w:r>
      <w:r w:rsidRPr="00BC3ED8">
        <w:rPr>
          <w:rFonts w:asciiTheme="minorHAnsi" w:hAnsiTheme="minorHAnsi"/>
          <w:sz w:val="22"/>
          <w:szCs w:val="22"/>
          <w:lang w:val="en-GB"/>
        </w:rPr>
        <w:t xml:space="preserve"> </w:t>
      </w:r>
      <w:r w:rsidR="00775E12"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Pfau-Effinger</w:t>
      </w:r>
      <w:proofErr w:type="spellEnd"/>
      <w:r w:rsidR="007C5A2B" w:rsidRPr="00BC3ED8">
        <w:rPr>
          <w:rFonts w:asciiTheme="minorHAnsi" w:hAnsiTheme="minorHAnsi"/>
          <w:sz w:val="22"/>
          <w:szCs w:val="22"/>
          <w:lang w:val="en-GB"/>
        </w:rPr>
        <w:t>, B.</w:t>
      </w:r>
      <w:r w:rsidR="00A70AC3"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ds.), </w:t>
      </w:r>
      <w:r w:rsidR="00A70AC3" w:rsidRPr="00BC3ED8">
        <w:rPr>
          <w:rFonts w:asciiTheme="minorHAnsi" w:hAnsiTheme="minorHAnsi"/>
          <w:i/>
          <w:iCs/>
          <w:sz w:val="22"/>
          <w:szCs w:val="22"/>
          <w:lang w:val="en-GB"/>
        </w:rPr>
        <w:t>The Changing Face of W</w:t>
      </w:r>
      <w:r w:rsidRPr="00BC3ED8">
        <w:rPr>
          <w:rFonts w:asciiTheme="minorHAnsi" w:hAnsiTheme="minorHAnsi"/>
          <w:i/>
          <w:iCs/>
          <w:sz w:val="22"/>
          <w:szCs w:val="22"/>
          <w:lang w:val="en-GB"/>
        </w:rPr>
        <w:t xml:space="preserve">elfare: </w:t>
      </w:r>
      <w:r w:rsidR="00A70AC3" w:rsidRPr="00BC3ED8">
        <w:rPr>
          <w:rFonts w:asciiTheme="minorHAnsi" w:hAnsiTheme="minorHAnsi"/>
          <w:i/>
          <w:iCs/>
          <w:sz w:val="22"/>
          <w:szCs w:val="22"/>
          <w:lang w:val="en-GB"/>
        </w:rPr>
        <w:t>Consequences and Outcomes from a Citizenship P</w:t>
      </w:r>
      <w:r w:rsidRPr="00BC3ED8">
        <w:rPr>
          <w:rFonts w:asciiTheme="minorHAnsi" w:hAnsiTheme="minorHAnsi"/>
          <w:i/>
          <w:iCs/>
          <w:sz w:val="22"/>
          <w:szCs w:val="22"/>
          <w:lang w:val="en-GB"/>
        </w:rPr>
        <w:t>erspective</w:t>
      </w:r>
      <w:r w:rsidR="00775E12" w:rsidRPr="00BC3ED8">
        <w:rPr>
          <w:rFonts w:asciiTheme="minorHAnsi" w:hAnsiTheme="minorHAnsi"/>
          <w:sz w:val="22"/>
          <w:szCs w:val="22"/>
          <w:lang w:val="en-GB"/>
        </w:rPr>
        <w:t>,</w:t>
      </w:r>
      <w:r w:rsidRPr="00BC3ED8">
        <w:rPr>
          <w:rFonts w:asciiTheme="minorHAnsi" w:hAnsiTheme="minorHAnsi"/>
          <w:sz w:val="22"/>
          <w:szCs w:val="22"/>
          <w:lang w:val="en-GB"/>
        </w:rPr>
        <w:t xml:space="preserve"> Bristol: The Policy Press</w:t>
      </w:r>
      <w:r w:rsidR="00A70AC3" w:rsidRPr="00BC3ED8">
        <w:rPr>
          <w:rFonts w:asciiTheme="minorHAnsi" w:hAnsiTheme="minorHAnsi"/>
          <w:sz w:val="22"/>
          <w:szCs w:val="22"/>
          <w:lang w:val="en-GB"/>
        </w:rPr>
        <w:t>, 1–14</w:t>
      </w:r>
      <w:r w:rsidRPr="00BC3ED8">
        <w:rPr>
          <w:rFonts w:asciiTheme="minorHAnsi" w:hAnsiTheme="minorHAnsi"/>
          <w:sz w:val="22"/>
          <w:szCs w:val="22"/>
          <w:lang w:val="en-GB"/>
        </w:rPr>
        <w:t>.</w:t>
      </w:r>
    </w:p>
    <w:p w14:paraId="6D18839E" w14:textId="6E878B09" w:rsidR="00FC3EC2" w:rsidRPr="000F7E6B" w:rsidRDefault="00FC3EC2" w:rsidP="00BC3ED8">
      <w:pPr>
        <w:pStyle w:val="NormalWeb"/>
        <w:spacing w:before="0" w:beforeAutospacing="0" w:after="0" w:afterAutospacing="0" w:line="276" w:lineRule="auto"/>
        <w:ind w:left="450" w:hanging="720"/>
        <w:jc w:val="both"/>
        <w:rPr>
          <w:rFonts w:asciiTheme="minorHAnsi" w:hAnsiTheme="minorHAnsi"/>
          <w:sz w:val="22"/>
          <w:szCs w:val="22"/>
        </w:rPr>
      </w:pPr>
      <w:proofErr w:type="spellStart"/>
      <w:r w:rsidRPr="00BC3ED8">
        <w:rPr>
          <w:rFonts w:asciiTheme="minorHAnsi" w:hAnsiTheme="minorHAnsi"/>
          <w:sz w:val="22"/>
          <w:szCs w:val="22"/>
        </w:rPr>
        <w:t>Järvinen</w:t>
      </w:r>
      <w:proofErr w:type="spellEnd"/>
      <w:r w:rsidRPr="00BC3ED8">
        <w:rPr>
          <w:rFonts w:asciiTheme="minorHAnsi" w:hAnsiTheme="minorHAnsi"/>
          <w:sz w:val="22"/>
          <w:szCs w:val="22"/>
        </w:rPr>
        <w:t>, M. (2002)</w:t>
      </w:r>
      <w:r w:rsidR="00F94B90" w:rsidRPr="00BC3ED8">
        <w:rPr>
          <w:rFonts w:asciiTheme="minorHAnsi" w:hAnsiTheme="minorHAnsi"/>
          <w:sz w:val="22"/>
          <w:szCs w:val="22"/>
        </w:rPr>
        <w:t>,</w:t>
      </w:r>
      <w:r w:rsidRPr="00BC3ED8">
        <w:rPr>
          <w:rFonts w:asciiTheme="minorHAnsi" w:hAnsiTheme="minorHAnsi"/>
          <w:sz w:val="22"/>
          <w:szCs w:val="22"/>
        </w:rPr>
        <w:t xml:space="preserve"> </w:t>
      </w:r>
      <w:r w:rsidR="002E5F0E">
        <w:rPr>
          <w:rFonts w:asciiTheme="minorHAnsi" w:hAnsiTheme="minorHAnsi"/>
          <w:sz w:val="22"/>
          <w:szCs w:val="22"/>
        </w:rPr>
        <w:t>’</w:t>
      </w:r>
      <w:proofErr w:type="spellStart"/>
      <w:r w:rsidRPr="00BC3ED8">
        <w:rPr>
          <w:rFonts w:asciiTheme="minorHAnsi" w:hAnsiTheme="minorHAnsi"/>
          <w:sz w:val="22"/>
          <w:szCs w:val="22"/>
        </w:rPr>
        <w:t>Mötet</w:t>
      </w:r>
      <w:proofErr w:type="spellEnd"/>
      <w:r w:rsidRPr="00BC3ED8">
        <w:rPr>
          <w:rFonts w:asciiTheme="minorHAnsi" w:hAnsiTheme="minorHAnsi"/>
          <w:sz w:val="22"/>
          <w:szCs w:val="22"/>
        </w:rPr>
        <w:t xml:space="preserve"> </w:t>
      </w:r>
      <w:proofErr w:type="spellStart"/>
      <w:r w:rsidRPr="00BC3ED8">
        <w:rPr>
          <w:rFonts w:asciiTheme="minorHAnsi" w:hAnsiTheme="minorHAnsi"/>
          <w:sz w:val="22"/>
          <w:szCs w:val="22"/>
        </w:rPr>
        <w:t>mellan</w:t>
      </w:r>
      <w:proofErr w:type="spellEnd"/>
      <w:r w:rsidRPr="00BC3ED8">
        <w:rPr>
          <w:rFonts w:asciiTheme="minorHAnsi" w:hAnsiTheme="minorHAnsi"/>
          <w:sz w:val="22"/>
          <w:szCs w:val="22"/>
        </w:rPr>
        <w:t xml:space="preserve"> klient </w:t>
      </w:r>
      <w:proofErr w:type="spellStart"/>
      <w:r w:rsidRPr="00BC3ED8">
        <w:rPr>
          <w:rFonts w:asciiTheme="minorHAnsi" w:hAnsiTheme="minorHAnsi"/>
          <w:sz w:val="22"/>
          <w:szCs w:val="22"/>
        </w:rPr>
        <w:t>och</w:t>
      </w:r>
      <w:proofErr w:type="spellEnd"/>
      <w:r w:rsidRPr="00BC3ED8">
        <w:rPr>
          <w:rFonts w:asciiTheme="minorHAnsi" w:hAnsiTheme="minorHAnsi"/>
          <w:sz w:val="22"/>
          <w:szCs w:val="22"/>
        </w:rPr>
        <w:t xml:space="preserve"> system </w:t>
      </w:r>
      <w:r w:rsidR="00651D98" w:rsidRPr="00BC3ED8">
        <w:rPr>
          <w:rFonts w:asciiTheme="minorHAnsi" w:hAnsiTheme="minorHAnsi"/>
          <w:sz w:val="22"/>
          <w:szCs w:val="22"/>
        </w:rPr>
        <w:t>–</w:t>
      </w:r>
      <w:r w:rsidRPr="00BC3ED8">
        <w:rPr>
          <w:rFonts w:asciiTheme="minorHAnsi" w:hAnsiTheme="minorHAnsi"/>
          <w:sz w:val="22"/>
          <w:szCs w:val="22"/>
        </w:rPr>
        <w:t xml:space="preserve"> om forskning i socialt </w:t>
      </w:r>
      <w:proofErr w:type="spellStart"/>
      <w:r w:rsidRPr="00BC3ED8">
        <w:rPr>
          <w:rFonts w:asciiTheme="minorHAnsi" w:hAnsiTheme="minorHAnsi"/>
          <w:sz w:val="22"/>
          <w:szCs w:val="22"/>
        </w:rPr>
        <w:t>arbete</w:t>
      </w:r>
      <w:proofErr w:type="spellEnd"/>
      <w:r w:rsidR="002E5F0E">
        <w:rPr>
          <w:rFonts w:asciiTheme="minorHAnsi" w:hAnsiTheme="minorHAnsi"/>
          <w:sz w:val="22"/>
          <w:szCs w:val="22"/>
        </w:rPr>
        <w:t>’,</w:t>
      </w:r>
      <w:r w:rsidRPr="00BC3ED8">
        <w:rPr>
          <w:rFonts w:asciiTheme="minorHAnsi" w:hAnsiTheme="minorHAnsi"/>
          <w:i/>
          <w:iCs/>
          <w:sz w:val="22"/>
          <w:szCs w:val="22"/>
        </w:rPr>
        <w:t xml:space="preserve"> </w:t>
      </w:r>
      <w:r w:rsidRPr="000F7E6B">
        <w:rPr>
          <w:rFonts w:asciiTheme="minorHAnsi" w:hAnsiTheme="minorHAnsi"/>
          <w:i/>
          <w:iCs/>
          <w:sz w:val="22"/>
          <w:szCs w:val="22"/>
        </w:rPr>
        <w:t xml:space="preserve">Dansk Sociologi, </w:t>
      </w:r>
      <w:r w:rsidRPr="000F7E6B">
        <w:rPr>
          <w:rFonts w:asciiTheme="minorHAnsi" w:hAnsiTheme="minorHAnsi"/>
          <w:iCs/>
          <w:sz w:val="22"/>
          <w:szCs w:val="22"/>
        </w:rPr>
        <w:t>13</w:t>
      </w:r>
      <w:r w:rsidR="00651D98" w:rsidRPr="000F7E6B">
        <w:rPr>
          <w:rFonts w:asciiTheme="minorHAnsi" w:hAnsiTheme="minorHAnsi"/>
          <w:sz w:val="22"/>
          <w:szCs w:val="22"/>
        </w:rPr>
        <w:t xml:space="preserve">, </w:t>
      </w:r>
      <w:r w:rsidRPr="000F7E6B">
        <w:rPr>
          <w:rFonts w:asciiTheme="minorHAnsi" w:hAnsiTheme="minorHAnsi"/>
          <w:sz w:val="22"/>
          <w:szCs w:val="22"/>
        </w:rPr>
        <w:t>2, 73</w:t>
      </w:r>
      <w:r w:rsidR="00651D98" w:rsidRPr="000F7E6B">
        <w:rPr>
          <w:rFonts w:asciiTheme="minorHAnsi" w:hAnsiTheme="minorHAnsi"/>
          <w:sz w:val="22"/>
          <w:szCs w:val="22"/>
        </w:rPr>
        <w:t>–</w:t>
      </w:r>
      <w:r w:rsidRPr="000F7E6B">
        <w:rPr>
          <w:rFonts w:asciiTheme="minorHAnsi" w:hAnsiTheme="minorHAnsi"/>
          <w:sz w:val="22"/>
          <w:szCs w:val="22"/>
        </w:rPr>
        <w:t xml:space="preserve">84. </w:t>
      </w:r>
    </w:p>
    <w:p w14:paraId="434415FB" w14:textId="4E6DEC8F" w:rsidR="00881AD2" w:rsidRPr="002E5F0E" w:rsidRDefault="00881AD2" w:rsidP="00881AD2">
      <w:pPr>
        <w:pStyle w:val="NormalWeb"/>
        <w:spacing w:before="0" w:beforeAutospacing="0" w:after="0" w:afterAutospacing="0" w:line="276" w:lineRule="auto"/>
        <w:ind w:left="450" w:hanging="720"/>
        <w:jc w:val="both"/>
        <w:rPr>
          <w:rFonts w:asciiTheme="minorHAnsi" w:hAnsiTheme="minorHAnsi"/>
          <w:sz w:val="22"/>
          <w:szCs w:val="22"/>
        </w:rPr>
      </w:pPr>
      <w:r w:rsidRPr="00881AD2">
        <w:rPr>
          <w:rFonts w:asciiTheme="minorHAnsi" w:hAnsiTheme="minorHAnsi"/>
          <w:sz w:val="22"/>
          <w:szCs w:val="22"/>
        </w:rPr>
        <w:t>Kampmann, J. (2004),</w:t>
      </w:r>
      <w:r w:rsidRPr="000F7E6B">
        <w:rPr>
          <w:rFonts w:asciiTheme="minorHAnsi" w:hAnsiTheme="minorHAnsi"/>
          <w:sz w:val="22"/>
          <w:szCs w:val="22"/>
        </w:rPr>
        <w:t xml:space="preserve"> </w:t>
      </w:r>
      <w:r w:rsidR="002E5F0E">
        <w:rPr>
          <w:rFonts w:asciiTheme="minorHAnsi" w:hAnsiTheme="minorHAnsi"/>
          <w:sz w:val="22"/>
          <w:szCs w:val="22"/>
        </w:rPr>
        <w:t>’</w:t>
      </w:r>
      <w:r w:rsidRPr="000F7E6B">
        <w:rPr>
          <w:rFonts w:asciiTheme="minorHAnsi" w:hAnsiTheme="minorHAnsi"/>
          <w:sz w:val="22"/>
          <w:szCs w:val="22"/>
        </w:rPr>
        <w:t>Det selv-i-agt-tagelige barn</w:t>
      </w:r>
      <w:r w:rsidR="002E5F0E">
        <w:rPr>
          <w:rFonts w:asciiTheme="minorHAnsi" w:hAnsiTheme="minorHAnsi"/>
          <w:sz w:val="22"/>
          <w:szCs w:val="22"/>
        </w:rPr>
        <w:t>’,</w:t>
      </w:r>
      <w:r w:rsidRPr="000F7E6B">
        <w:rPr>
          <w:rFonts w:asciiTheme="minorHAnsi" w:hAnsiTheme="minorHAnsi"/>
          <w:i/>
          <w:iCs/>
          <w:sz w:val="22"/>
          <w:szCs w:val="22"/>
        </w:rPr>
        <w:t xml:space="preserve"> </w:t>
      </w:r>
      <w:r w:rsidRPr="002E5F0E">
        <w:rPr>
          <w:rFonts w:asciiTheme="minorHAnsi" w:hAnsiTheme="minorHAnsi"/>
          <w:i/>
          <w:iCs/>
          <w:sz w:val="22"/>
          <w:szCs w:val="22"/>
        </w:rPr>
        <w:t xml:space="preserve">Psyke &amp; Logos, </w:t>
      </w:r>
      <w:r w:rsidRPr="002E5F0E">
        <w:rPr>
          <w:rFonts w:asciiTheme="minorHAnsi" w:hAnsiTheme="minorHAnsi"/>
          <w:iCs/>
          <w:sz w:val="22"/>
          <w:szCs w:val="22"/>
        </w:rPr>
        <w:t>25</w:t>
      </w:r>
      <w:r w:rsidRPr="002E5F0E">
        <w:rPr>
          <w:rFonts w:asciiTheme="minorHAnsi" w:hAnsiTheme="minorHAnsi"/>
          <w:sz w:val="22"/>
          <w:szCs w:val="22"/>
        </w:rPr>
        <w:t>, 2, 516-536.</w:t>
      </w:r>
    </w:p>
    <w:p w14:paraId="42353B18" w14:textId="219411E1" w:rsidR="000251B4" w:rsidRPr="000F7E6B" w:rsidRDefault="000251B4" w:rsidP="000251B4">
      <w:pPr>
        <w:pStyle w:val="NormalWeb"/>
        <w:spacing w:before="0" w:beforeAutospacing="0" w:after="0" w:afterAutospacing="0" w:line="276" w:lineRule="auto"/>
        <w:ind w:left="450" w:hanging="720"/>
        <w:jc w:val="both"/>
        <w:rPr>
          <w:rFonts w:asciiTheme="minorHAnsi" w:hAnsiTheme="minorHAnsi"/>
          <w:sz w:val="20"/>
          <w:szCs w:val="22"/>
          <w:lang w:val="en-GB"/>
        </w:rPr>
      </w:pPr>
      <w:proofErr w:type="spellStart"/>
      <w:r w:rsidRPr="000F7E6B">
        <w:rPr>
          <w:rFonts w:asciiTheme="minorHAnsi" w:hAnsiTheme="minorHAnsi"/>
          <w:sz w:val="22"/>
          <w:lang w:val="en-US"/>
        </w:rPr>
        <w:t>Karila</w:t>
      </w:r>
      <w:proofErr w:type="spellEnd"/>
      <w:r w:rsidRPr="000F7E6B">
        <w:rPr>
          <w:rFonts w:asciiTheme="minorHAnsi" w:hAnsiTheme="minorHAnsi"/>
          <w:sz w:val="22"/>
          <w:lang w:val="en-US"/>
        </w:rPr>
        <w:t>, K. a</w:t>
      </w:r>
      <w:r>
        <w:rPr>
          <w:rFonts w:asciiTheme="minorHAnsi" w:hAnsiTheme="minorHAnsi"/>
          <w:sz w:val="22"/>
          <w:lang w:val="en-US"/>
        </w:rPr>
        <w:t>nd</w:t>
      </w:r>
      <w:r w:rsidRPr="000251B4">
        <w:rPr>
          <w:rFonts w:asciiTheme="minorHAnsi" w:hAnsiTheme="minorHAnsi"/>
          <w:sz w:val="22"/>
          <w:lang w:val="en-US"/>
        </w:rPr>
        <w:t xml:space="preserve"> </w:t>
      </w:r>
      <w:proofErr w:type="spellStart"/>
      <w:r w:rsidRPr="000251B4">
        <w:rPr>
          <w:rFonts w:asciiTheme="minorHAnsi" w:hAnsiTheme="minorHAnsi"/>
          <w:sz w:val="22"/>
          <w:lang w:val="en-US"/>
        </w:rPr>
        <w:t>Alasuutari</w:t>
      </w:r>
      <w:proofErr w:type="spellEnd"/>
      <w:r w:rsidRPr="000251B4">
        <w:rPr>
          <w:rFonts w:asciiTheme="minorHAnsi" w:hAnsiTheme="minorHAnsi"/>
          <w:sz w:val="22"/>
          <w:lang w:val="en-US"/>
        </w:rPr>
        <w:t>, M. (2012),</w:t>
      </w:r>
      <w:r w:rsidRPr="000F7E6B">
        <w:rPr>
          <w:rFonts w:asciiTheme="minorHAnsi" w:hAnsiTheme="minorHAnsi"/>
          <w:sz w:val="22"/>
          <w:lang w:val="en-US"/>
        </w:rPr>
        <w:t xml:space="preserve"> </w:t>
      </w:r>
      <w:r w:rsidR="002E5F0E">
        <w:rPr>
          <w:rFonts w:asciiTheme="minorHAnsi" w:hAnsiTheme="minorHAnsi"/>
          <w:sz w:val="22"/>
          <w:lang w:val="en-US"/>
        </w:rPr>
        <w:t>‘</w:t>
      </w:r>
      <w:r w:rsidRPr="000F7E6B">
        <w:rPr>
          <w:rFonts w:asciiTheme="minorHAnsi" w:hAnsiTheme="minorHAnsi"/>
          <w:sz w:val="22"/>
          <w:lang w:val="en-US"/>
        </w:rPr>
        <w:t>Drawing partnership on paper: How do the forms for individual educational plans frame parent - teacher relationship?</w:t>
      </w:r>
      <w:proofErr w:type="gramStart"/>
      <w:r w:rsidR="002E5F0E">
        <w:rPr>
          <w:rFonts w:asciiTheme="minorHAnsi" w:hAnsiTheme="minorHAnsi"/>
          <w:sz w:val="22"/>
          <w:lang w:val="en-US"/>
        </w:rPr>
        <w:t>’,</w:t>
      </w:r>
      <w:proofErr w:type="gramEnd"/>
      <w:r w:rsidRPr="000F7E6B">
        <w:rPr>
          <w:rFonts w:asciiTheme="minorHAnsi" w:hAnsiTheme="minorHAnsi"/>
          <w:i/>
          <w:iCs/>
          <w:sz w:val="22"/>
          <w:lang w:val="en-US"/>
        </w:rPr>
        <w:t xml:space="preserve"> International Journal about Parents in Education, </w:t>
      </w:r>
      <w:r w:rsidRPr="000F7E6B">
        <w:rPr>
          <w:rFonts w:asciiTheme="minorHAnsi" w:hAnsiTheme="minorHAnsi"/>
          <w:iCs/>
          <w:sz w:val="22"/>
          <w:lang w:val="en-US"/>
        </w:rPr>
        <w:t>6</w:t>
      </w:r>
      <w:r w:rsidRPr="000251B4">
        <w:rPr>
          <w:rFonts w:asciiTheme="minorHAnsi" w:hAnsiTheme="minorHAnsi"/>
          <w:sz w:val="22"/>
          <w:lang w:val="en-US"/>
        </w:rPr>
        <w:t>, 1</w:t>
      </w:r>
      <w:r w:rsidRPr="000F7E6B">
        <w:rPr>
          <w:rFonts w:asciiTheme="minorHAnsi" w:hAnsiTheme="minorHAnsi"/>
          <w:sz w:val="22"/>
          <w:lang w:val="en-US"/>
        </w:rPr>
        <w:t>, 15-27.</w:t>
      </w:r>
    </w:p>
    <w:p w14:paraId="6854F7B6" w14:textId="65712F6C" w:rsidR="00B62606" w:rsidRPr="00BC3ED8" w:rsidRDefault="00B62606"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Kazdin</w:t>
      </w:r>
      <w:proofErr w:type="spellEnd"/>
      <w:r w:rsidRPr="00BC3ED8">
        <w:rPr>
          <w:rFonts w:asciiTheme="minorHAnsi" w:hAnsiTheme="minorHAnsi"/>
          <w:sz w:val="22"/>
          <w:szCs w:val="22"/>
          <w:lang w:val="en-GB"/>
        </w:rPr>
        <w:t xml:space="preserve">, A. E. </w:t>
      </w:r>
      <w:r w:rsidR="00651D98"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Wassell</w:t>
      </w:r>
      <w:proofErr w:type="spellEnd"/>
      <w:r w:rsidRPr="00BC3ED8">
        <w:rPr>
          <w:rFonts w:asciiTheme="minorHAnsi" w:hAnsiTheme="minorHAnsi"/>
          <w:sz w:val="22"/>
          <w:szCs w:val="22"/>
          <w:lang w:val="en-GB"/>
        </w:rPr>
        <w:t>, G. (1999)</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BF1A40" w:rsidRPr="00BC3ED8">
        <w:rPr>
          <w:rFonts w:asciiTheme="minorHAnsi" w:hAnsiTheme="minorHAnsi"/>
          <w:sz w:val="22"/>
          <w:szCs w:val="22"/>
          <w:lang w:val="en-GB"/>
        </w:rPr>
        <w:t>‘</w:t>
      </w:r>
      <w:r w:rsidRPr="00BC3ED8">
        <w:rPr>
          <w:rFonts w:asciiTheme="minorHAnsi" w:hAnsiTheme="minorHAnsi"/>
          <w:sz w:val="22"/>
          <w:szCs w:val="22"/>
          <w:lang w:val="en-GB"/>
        </w:rPr>
        <w:t>Barriers to treatment participation and therapeutic change among children referred for conduct disorder</w:t>
      </w:r>
      <w:r w:rsidR="00BF1A40"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Clinical Child Psychology</w:t>
      </w:r>
      <w:r w:rsidRPr="00BC3ED8">
        <w:rPr>
          <w:rFonts w:asciiTheme="minorHAnsi" w:hAnsiTheme="minorHAnsi"/>
          <w:iCs/>
          <w:sz w:val="22"/>
          <w:szCs w:val="22"/>
          <w:lang w:val="en-GB"/>
        </w:rPr>
        <w:t>, 28</w:t>
      </w:r>
      <w:r w:rsidR="00BF1A40" w:rsidRPr="00BC3ED8">
        <w:rPr>
          <w:rFonts w:asciiTheme="minorHAnsi" w:hAnsiTheme="minorHAnsi"/>
          <w:sz w:val="22"/>
          <w:szCs w:val="22"/>
          <w:lang w:val="en-GB"/>
        </w:rPr>
        <w:t xml:space="preserve">, </w:t>
      </w:r>
      <w:r w:rsidRPr="00BC3ED8">
        <w:rPr>
          <w:rFonts w:asciiTheme="minorHAnsi" w:hAnsiTheme="minorHAnsi"/>
          <w:sz w:val="22"/>
          <w:szCs w:val="22"/>
          <w:lang w:val="en-GB"/>
        </w:rPr>
        <w:t>2, 160</w:t>
      </w:r>
      <w:r w:rsidR="00BF1A40" w:rsidRPr="00BC3ED8">
        <w:rPr>
          <w:rFonts w:asciiTheme="minorHAnsi" w:hAnsiTheme="minorHAnsi"/>
          <w:sz w:val="22"/>
          <w:szCs w:val="22"/>
          <w:lang w:val="en-GB"/>
        </w:rPr>
        <w:t>–</w:t>
      </w:r>
      <w:r w:rsidRPr="00BC3ED8">
        <w:rPr>
          <w:rFonts w:asciiTheme="minorHAnsi" w:hAnsiTheme="minorHAnsi"/>
          <w:sz w:val="22"/>
          <w:szCs w:val="22"/>
          <w:lang w:val="en-GB"/>
        </w:rPr>
        <w:t>172.</w:t>
      </w:r>
    </w:p>
    <w:p w14:paraId="0B72A369" w14:textId="73EE8D45" w:rsidR="00340B3F" w:rsidRPr="00BC3ED8" w:rsidRDefault="00340B3F"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Kelty</w:t>
      </w:r>
      <w:proofErr w:type="spellEnd"/>
      <w:r w:rsidRPr="00BC3ED8">
        <w:rPr>
          <w:rFonts w:asciiTheme="minorHAnsi" w:hAnsiTheme="minorHAnsi"/>
          <w:sz w:val="22"/>
          <w:szCs w:val="22"/>
          <w:lang w:val="en-GB"/>
        </w:rPr>
        <w:t xml:space="preserve">, C., Panofsky, A., Currie, M., Crooks, R., Erickson, S., Garcia, P., </w:t>
      </w:r>
      <w:proofErr w:type="spellStart"/>
      <w:r w:rsidRPr="00BC3ED8">
        <w:rPr>
          <w:rFonts w:asciiTheme="minorHAnsi" w:hAnsiTheme="minorHAnsi"/>
          <w:sz w:val="22"/>
          <w:szCs w:val="22"/>
          <w:lang w:val="en-GB"/>
        </w:rPr>
        <w:t>Wartenbe</w:t>
      </w:r>
      <w:proofErr w:type="spellEnd"/>
      <w:r w:rsidRPr="00BC3ED8">
        <w:rPr>
          <w:rFonts w:asciiTheme="minorHAnsi" w:hAnsiTheme="minorHAnsi"/>
          <w:sz w:val="22"/>
          <w:szCs w:val="22"/>
          <w:lang w:val="en-GB"/>
        </w:rPr>
        <w:t>, M., and Wood, S. (2015)</w:t>
      </w:r>
      <w:r w:rsidR="00F94B90"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BF1A40" w:rsidRPr="00BC3ED8">
        <w:rPr>
          <w:rFonts w:asciiTheme="minorHAnsi" w:hAnsiTheme="minorHAnsi"/>
          <w:sz w:val="22"/>
          <w:szCs w:val="22"/>
          <w:lang w:val="en-GB"/>
        </w:rPr>
        <w:t>‘</w:t>
      </w:r>
      <w:r w:rsidRPr="00BC3ED8">
        <w:rPr>
          <w:rFonts w:asciiTheme="minorHAnsi" w:hAnsiTheme="minorHAnsi"/>
          <w:sz w:val="22"/>
          <w:szCs w:val="22"/>
          <w:lang w:val="en-GB"/>
        </w:rPr>
        <w:t>Seven dimensions of contemporary participation disentangled</w:t>
      </w:r>
      <w:r w:rsidR="00BF1A40"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the Association for Information Science and Technology</w:t>
      </w:r>
      <w:r w:rsidRPr="00BC3ED8">
        <w:rPr>
          <w:rFonts w:asciiTheme="minorHAnsi" w:hAnsiTheme="minorHAnsi"/>
          <w:iCs/>
          <w:sz w:val="22"/>
          <w:szCs w:val="22"/>
          <w:lang w:val="en-GB"/>
        </w:rPr>
        <w:t>, 66</w:t>
      </w:r>
      <w:r w:rsidR="00BF1A40" w:rsidRPr="00BC3ED8">
        <w:rPr>
          <w:rFonts w:asciiTheme="minorHAnsi" w:hAnsiTheme="minorHAnsi"/>
          <w:sz w:val="22"/>
          <w:szCs w:val="22"/>
          <w:lang w:val="en-GB"/>
        </w:rPr>
        <w:t xml:space="preserve">, </w:t>
      </w:r>
      <w:r w:rsidRPr="00BC3ED8">
        <w:rPr>
          <w:rFonts w:asciiTheme="minorHAnsi" w:hAnsiTheme="minorHAnsi"/>
          <w:sz w:val="22"/>
          <w:szCs w:val="22"/>
          <w:lang w:val="en-GB"/>
        </w:rPr>
        <w:t>3, 474</w:t>
      </w:r>
      <w:r w:rsidR="00BF1A40" w:rsidRPr="00BC3ED8">
        <w:rPr>
          <w:rFonts w:asciiTheme="minorHAnsi" w:hAnsiTheme="minorHAnsi"/>
          <w:sz w:val="22"/>
          <w:szCs w:val="22"/>
          <w:lang w:val="en-GB"/>
        </w:rPr>
        <w:t>–</w:t>
      </w:r>
      <w:r w:rsidRPr="00BC3ED8">
        <w:rPr>
          <w:rFonts w:asciiTheme="minorHAnsi" w:hAnsiTheme="minorHAnsi"/>
          <w:sz w:val="22"/>
          <w:szCs w:val="22"/>
          <w:lang w:val="en-GB"/>
        </w:rPr>
        <w:t>488.</w:t>
      </w:r>
    </w:p>
    <w:p w14:paraId="32176918" w14:textId="29C98364" w:rsidR="00547210" w:rsidRPr="00BC3ED8" w:rsidRDefault="00547210"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Lash, S. (1994)</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BF1A40" w:rsidRPr="00BC3ED8">
        <w:rPr>
          <w:rFonts w:asciiTheme="minorHAnsi" w:hAnsiTheme="minorHAnsi"/>
          <w:sz w:val="22"/>
          <w:szCs w:val="22"/>
          <w:lang w:val="en-GB"/>
        </w:rPr>
        <w:t>‘</w:t>
      </w:r>
      <w:r w:rsidRPr="00BC3ED8">
        <w:rPr>
          <w:rFonts w:asciiTheme="minorHAnsi" w:hAnsiTheme="minorHAnsi"/>
          <w:sz w:val="22"/>
          <w:szCs w:val="22"/>
          <w:lang w:val="en-GB"/>
        </w:rPr>
        <w:t xml:space="preserve">Reflexivity and its doubles: </w:t>
      </w:r>
      <w:r w:rsidR="00BF1A40" w:rsidRPr="00BC3ED8">
        <w:rPr>
          <w:rFonts w:asciiTheme="minorHAnsi" w:hAnsiTheme="minorHAnsi"/>
          <w:sz w:val="22"/>
          <w:szCs w:val="22"/>
          <w:lang w:val="en-GB"/>
        </w:rPr>
        <w:t>s</w:t>
      </w:r>
      <w:r w:rsidRPr="00BC3ED8">
        <w:rPr>
          <w:rFonts w:asciiTheme="minorHAnsi" w:hAnsiTheme="minorHAnsi"/>
          <w:sz w:val="22"/>
          <w:szCs w:val="22"/>
          <w:lang w:val="en-GB"/>
        </w:rPr>
        <w:t>tructure, aesthetics, community</w:t>
      </w:r>
      <w:r w:rsidR="00BF1A40" w:rsidRPr="00BC3ED8">
        <w:rPr>
          <w:rFonts w:asciiTheme="minorHAnsi" w:hAnsiTheme="minorHAnsi"/>
          <w:sz w:val="22"/>
          <w:szCs w:val="22"/>
          <w:lang w:val="en-GB"/>
        </w:rPr>
        <w:t>’</w:t>
      </w:r>
      <w:r w:rsidR="00A70AC3" w:rsidRPr="00BC3ED8">
        <w:rPr>
          <w:rFonts w:asciiTheme="minorHAnsi" w:hAnsiTheme="minorHAnsi"/>
          <w:sz w:val="22"/>
          <w:szCs w:val="22"/>
          <w:lang w:val="en-GB"/>
        </w:rPr>
        <w:t>, i</w:t>
      </w:r>
      <w:r w:rsidRPr="00BC3ED8">
        <w:rPr>
          <w:rFonts w:asciiTheme="minorHAnsi" w:hAnsiTheme="minorHAnsi"/>
          <w:sz w:val="22"/>
          <w:szCs w:val="22"/>
          <w:lang w:val="en-GB"/>
        </w:rPr>
        <w:t>n</w:t>
      </w:r>
      <w:r w:rsidR="00BF1A40" w:rsidRPr="00BC3ED8">
        <w:rPr>
          <w:rFonts w:asciiTheme="minorHAnsi" w:hAnsiTheme="minorHAnsi"/>
          <w:sz w:val="22"/>
          <w:szCs w:val="22"/>
          <w:lang w:val="en-GB"/>
        </w:rPr>
        <w:t>:</w:t>
      </w:r>
      <w:r w:rsidRPr="00BC3ED8">
        <w:rPr>
          <w:rFonts w:asciiTheme="minorHAnsi" w:hAnsiTheme="minorHAnsi"/>
          <w:sz w:val="22"/>
          <w:szCs w:val="22"/>
          <w:lang w:val="en-GB"/>
        </w:rPr>
        <w:t xml:space="preserve"> U. Beck, A. Giddens </w:t>
      </w:r>
      <w:r w:rsidR="00FB5CA4" w:rsidRPr="00BC3ED8">
        <w:rPr>
          <w:rFonts w:asciiTheme="minorHAnsi" w:hAnsiTheme="minorHAnsi"/>
          <w:sz w:val="22"/>
          <w:szCs w:val="22"/>
          <w:lang w:val="en-GB"/>
        </w:rPr>
        <w:t>and</w:t>
      </w:r>
      <w:r w:rsidR="00A70AC3" w:rsidRPr="00BC3ED8">
        <w:rPr>
          <w:rFonts w:asciiTheme="minorHAnsi" w:hAnsiTheme="minorHAnsi"/>
          <w:sz w:val="22"/>
          <w:szCs w:val="22"/>
          <w:lang w:val="en-GB"/>
        </w:rPr>
        <w:t xml:space="preserve"> S. Lash (e</w:t>
      </w:r>
      <w:r w:rsidRPr="00BC3ED8">
        <w:rPr>
          <w:rFonts w:asciiTheme="minorHAnsi" w:hAnsiTheme="minorHAnsi"/>
          <w:sz w:val="22"/>
          <w:szCs w:val="22"/>
          <w:lang w:val="en-GB"/>
        </w:rPr>
        <w:t xml:space="preserve">ds.), </w:t>
      </w:r>
      <w:r w:rsidRPr="00BC3ED8">
        <w:rPr>
          <w:rFonts w:asciiTheme="minorHAnsi" w:hAnsiTheme="minorHAnsi"/>
          <w:i/>
          <w:iCs/>
          <w:sz w:val="22"/>
          <w:szCs w:val="22"/>
          <w:lang w:val="en-GB"/>
        </w:rPr>
        <w:t>Reflexive modernization</w:t>
      </w:r>
      <w:r w:rsidR="00CB16AB" w:rsidRPr="00BC3ED8">
        <w:rPr>
          <w:rFonts w:asciiTheme="minorHAnsi" w:hAnsiTheme="minorHAnsi"/>
          <w:sz w:val="22"/>
          <w:szCs w:val="22"/>
          <w:lang w:val="en-GB"/>
        </w:rPr>
        <w:t>,</w:t>
      </w:r>
      <w:r w:rsidRPr="00BC3ED8">
        <w:rPr>
          <w:rFonts w:asciiTheme="minorHAnsi" w:hAnsiTheme="minorHAnsi"/>
          <w:sz w:val="22"/>
          <w:szCs w:val="22"/>
          <w:lang w:val="en-GB"/>
        </w:rPr>
        <w:t xml:space="preserve"> Cambridge: Polity Press</w:t>
      </w:r>
      <w:r w:rsidR="00A70AC3" w:rsidRPr="00BC3ED8">
        <w:rPr>
          <w:rFonts w:asciiTheme="minorHAnsi" w:hAnsiTheme="minorHAnsi"/>
          <w:iCs/>
          <w:sz w:val="22"/>
          <w:szCs w:val="22"/>
          <w:lang w:val="en-GB"/>
        </w:rPr>
        <w:t>,</w:t>
      </w:r>
      <w:r w:rsidR="00A70AC3" w:rsidRPr="00BC3ED8">
        <w:rPr>
          <w:rFonts w:asciiTheme="minorHAnsi" w:hAnsiTheme="minorHAnsi"/>
          <w:sz w:val="22"/>
          <w:szCs w:val="22"/>
          <w:lang w:val="en-GB"/>
        </w:rPr>
        <w:t xml:space="preserve"> 110–173</w:t>
      </w:r>
      <w:r w:rsidRPr="00BC3ED8">
        <w:rPr>
          <w:rFonts w:asciiTheme="minorHAnsi" w:hAnsiTheme="minorHAnsi"/>
          <w:sz w:val="22"/>
          <w:szCs w:val="22"/>
          <w:lang w:val="en-GB"/>
        </w:rPr>
        <w:t xml:space="preserve">. </w:t>
      </w:r>
    </w:p>
    <w:p w14:paraId="4A27C99C" w14:textId="0A9E13FC" w:rsidR="0006276A" w:rsidRPr="00BC3ED8" w:rsidRDefault="0006276A"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Lipsky</w:t>
      </w:r>
      <w:proofErr w:type="spellEnd"/>
      <w:r w:rsidRPr="00BC3ED8">
        <w:rPr>
          <w:rFonts w:asciiTheme="minorHAnsi" w:hAnsiTheme="minorHAnsi"/>
          <w:sz w:val="22"/>
          <w:szCs w:val="22"/>
          <w:lang w:val="en-GB"/>
        </w:rPr>
        <w:t>, M. (1980)</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A70AC3" w:rsidRPr="00BC3ED8">
        <w:rPr>
          <w:rFonts w:asciiTheme="minorHAnsi" w:hAnsiTheme="minorHAnsi"/>
          <w:i/>
          <w:iCs/>
          <w:sz w:val="22"/>
          <w:szCs w:val="22"/>
          <w:lang w:val="en-GB"/>
        </w:rPr>
        <w:t>Street-Level B</w:t>
      </w:r>
      <w:r w:rsidR="00E63A55" w:rsidRPr="00BC3ED8">
        <w:rPr>
          <w:rFonts w:asciiTheme="minorHAnsi" w:hAnsiTheme="minorHAnsi"/>
          <w:i/>
          <w:iCs/>
          <w:sz w:val="22"/>
          <w:szCs w:val="22"/>
          <w:lang w:val="en-GB"/>
        </w:rPr>
        <w:t>ureaucracy. D</w:t>
      </w:r>
      <w:r w:rsidR="00A70AC3" w:rsidRPr="00BC3ED8">
        <w:rPr>
          <w:rFonts w:asciiTheme="minorHAnsi" w:hAnsiTheme="minorHAnsi"/>
          <w:i/>
          <w:iCs/>
          <w:sz w:val="22"/>
          <w:szCs w:val="22"/>
          <w:lang w:val="en-GB"/>
        </w:rPr>
        <w:t>ilemmas of the Individual in Public S</w:t>
      </w:r>
      <w:r w:rsidRPr="00BC3ED8">
        <w:rPr>
          <w:rFonts w:asciiTheme="minorHAnsi" w:hAnsiTheme="minorHAnsi"/>
          <w:i/>
          <w:iCs/>
          <w:sz w:val="22"/>
          <w:szCs w:val="22"/>
          <w:lang w:val="en-GB"/>
        </w:rPr>
        <w:t>ervices</w:t>
      </w:r>
      <w:r w:rsidR="00CB16AB" w:rsidRPr="00BC3ED8">
        <w:rPr>
          <w:rFonts w:asciiTheme="minorHAnsi" w:hAnsiTheme="minorHAnsi"/>
          <w:sz w:val="22"/>
          <w:szCs w:val="22"/>
          <w:lang w:val="en-GB"/>
        </w:rPr>
        <w:t>,</w:t>
      </w:r>
      <w:r w:rsidRPr="00BC3ED8">
        <w:rPr>
          <w:rFonts w:asciiTheme="minorHAnsi" w:hAnsiTheme="minorHAnsi"/>
          <w:sz w:val="22"/>
          <w:szCs w:val="22"/>
          <w:lang w:val="en-GB"/>
        </w:rPr>
        <w:t xml:space="preserve"> New York: Russell Sage Foundation. </w:t>
      </w:r>
    </w:p>
    <w:p w14:paraId="0CF5663E" w14:textId="2E65012A" w:rsidR="007E01FE" w:rsidRPr="00BC3ED8" w:rsidRDefault="007E01FE"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May, J. (2006)</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BF1A40" w:rsidRPr="00BC3ED8">
        <w:rPr>
          <w:rFonts w:asciiTheme="minorHAnsi" w:hAnsiTheme="minorHAnsi"/>
          <w:sz w:val="22"/>
          <w:szCs w:val="22"/>
          <w:lang w:val="en-GB"/>
        </w:rPr>
        <w:t>‘</w:t>
      </w:r>
      <w:r w:rsidRPr="00BC3ED8">
        <w:rPr>
          <w:rFonts w:asciiTheme="minorHAnsi" w:hAnsiTheme="minorHAnsi"/>
          <w:sz w:val="22"/>
          <w:szCs w:val="22"/>
          <w:lang w:val="en-GB"/>
        </w:rPr>
        <w:t xml:space="preserve">Ladders, stars and triangles: </w:t>
      </w:r>
      <w:r w:rsidR="00BF1A40" w:rsidRPr="00BC3ED8">
        <w:rPr>
          <w:rFonts w:asciiTheme="minorHAnsi" w:hAnsiTheme="minorHAnsi"/>
          <w:sz w:val="22"/>
          <w:szCs w:val="22"/>
          <w:lang w:val="en-GB"/>
        </w:rPr>
        <w:t>o</w:t>
      </w:r>
      <w:r w:rsidRPr="00BC3ED8">
        <w:rPr>
          <w:rFonts w:asciiTheme="minorHAnsi" w:hAnsiTheme="minorHAnsi"/>
          <w:sz w:val="22"/>
          <w:szCs w:val="22"/>
          <w:lang w:val="en-GB"/>
        </w:rPr>
        <w:t>ld and new theory for the practice of public partici</w:t>
      </w:r>
      <w:r w:rsidR="00BF1A40" w:rsidRPr="00BC3ED8">
        <w:rPr>
          <w:rFonts w:asciiTheme="minorHAnsi" w:hAnsiTheme="minorHAnsi"/>
          <w:sz w:val="22"/>
          <w:szCs w:val="22"/>
          <w:lang w:val="en-GB"/>
        </w:rPr>
        <w:t>p</w:t>
      </w:r>
      <w:r w:rsidRPr="00BC3ED8">
        <w:rPr>
          <w:rFonts w:asciiTheme="minorHAnsi" w:hAnsiTheme="minorHAnsi"/>
          <w:sz w:val="22"/>
          <w:szCs w:val="22"/>
          <w:lang w:val="en-GB"/>
        </w:rPr>
        <w:t>ation</w:t>
      </w:r>
      <w:r w:rsidR="00BF1A40" w:rsidRPr="00BC3ED8">
        <w:rPr>
          <w:rFonts w:asciiTheme="minorHAnsi" w:hAnsiTheme="minorHAnsi"/>
          <w:sz w:val="22"/>
          <w:szCs w:val="22"/>
          <w:lang w:val="en-GB"/>
        </w:rPr>
        <w:t>’,</w:t>
      </w:r>
      <w:r w:rsidRPr="00BC3ED8">
        <w:rPr>
          <w:rFonts w:asciiTheme="minorHAnsi" w:hAnsiTheme="minorHAnsi"/>
          <w:i/>
          <w:iCs/>
          <w:sz w:val="22"/>
          <w:szCs w:val="22"/>
          <w:lang w:val="en-GB"/>
        </w:rPr>
        <w:t xml:space="preserve"> International Journal of Market Research</w:t>
      </w:r>
      <w:r w:rsidRPr="00BC3ED8">
        <w:rPr>
          <w:rFonts w:asciiTheme="minorHAnsi" w:hAnsiTheme="minorHAnsi"/>
          <w:iCs/>
          <w:sz w:val="22"/>
          <w:szCs w:val="22"/>
          <w:lang w:val="en-GB"/>
        </w:rPr>
        <w:t>, 48</w:t>
      </w:r>
      <w:r w:rsidR="00BF1A40" w:rsidRPr="00BC3ED8">
        <w:rPr>
          <w:rFonts w:asciiTheme="minorHAnsi" w:hAnsiTheme="minorHAnsi"/>
          <w:sz w:val="22"/>
          <w:szCs w:val="22"/>
          <w:lang w:val="en-GB"/>
        </w:rPr>
        <w:t xml:space="preserve">, </w:t>
      </w:r>
      <w:r w:rsidRPr="00BC3ED8">
        <w:rPr>
          <w:rFonts w:asciiTheme="minorHAnsi" w:hAnsiTheme="minorHAnsi"/>
          <w:sz w:val="22"/>
          <w:szCs w:val="22"/>
          <w:lang w:val="en-GB"/>
        </w:rPr>
        <w:t>3, 305</w:t>
      </w:r>
      <w:r w:rsidR="00BF1A40" w:rsidRPr="00BC3ED8">
        <w:rPr>
          <w:rFonts w:asciiTheme="minorHAnsi" w:hAnsiTheme="minorHAnsi"/>
          <w:sz w:val="22"/>
          <w:szCs w:val="22"/>
          <w:lang w:val="en-GB"/>
        </w:rPr>
        <w:t>–</w:t>
      </w:r>
      <w:r w:rsidRPr="00BC3ED8">
        <w:rPr>
          <w:rFonts w:asciiTheme="minorHAnsi" w:hAnsiTheme="minorHAnsi"/>
          <w:sz w:val="22"/>
          <w:szCs w:val="22"/>
          <w:lang w:val="en-GB"/>
        </w:rPr>
        <w:t>319.</w:t>
      </w:r>
    </w:p>
    <w:p w14:paraId="68D34904" w14:textId="15B09CF1" w:rsidR="008C58FE" w:rsidRPr="00BC3ED8" w:rsidRDefault="008C58FE"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Mik</w:t>
      </w:r>
      <w:proofErr w:type="spellEnd"/>
      <w:r w:rsidRPr="00BC3ED8">
        <w:rPr>
          <w:rFonts w:asciiTheme="minorHAnsi" w:hAnsiTheme="minorHAnsi"/>
          <w:sz w:val="22"/>
          <w:szCs w:val="22"/>
          <w:lang w:val="en-GB"/>
        </w:rPr>
        <w:t>-Meyer, N. (2006)</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Identities and organizations. Evaluating the personality traits of clients in two Danish rehabilitation organizations</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Critical Social Studies</w:t>
      </w:r>
      <w:r w:rsidRPr="00BC3ED8">
        <w:rPr>
          <w:rFonts w:asciiTheme="minorHAnsi" w:hAnsiTheme="minorHAnsi"/>
          <w:iCs/>
          <w:sz w:val="22"/>
          <w:szCs w:val="22"/>
          <w:lang w:val="en-GB"/>
        </w:rPr>
        <w:t>, 8</w:t>
      </w:r>
      <w:r w:rsidR="009C39AB" w:rsidRPr="00BC3ED8">
        <w:rPr>
          <w:rFonts w:asciiTheme="minorHAnsi" w:hAnsiTheme="minorHAnsi"/>
          <w:sz w:val="22"/>
          <w:szCs w:val="22"/>
          <w:lang w:val="en-GB"/>
        </w:rPr>
        <w:t xml:space="preserve">, </w:t>
      </w:r>
      <w:r w:rsidRPr="00BC3ED8">
        <w:rPr>
          <w:rFonts w:asciiTheme="minorHAnsi" w:hAnsiTheme="minorHAnsi"/>
          <w:sz w:val="22"/>
          <w:szCs w:val="22"/>
          <w:lang w:val="en-GB"/>
        </w:rPr>
        <w:t>1, 32</w:t>
      </w:r>
      <w:r w:rsidR="009C39AB" w:rsidRPr="00BC3ED8">
        <w:rPr>
          <w:rFonts w:asciiTheme="minorHAnsi" w:hAnsiTheme="minorHAnsi"/>
          <w:sz w:val="22"/>
          <w:szCs w:val="22"/>
          <w:lang w:val="en-GB"/>
        </w:rPr>
        <w:t>–</w:t>
      </w:r>
      <w:r w:rsidRPr="00BC3ED8">
        <w:rPr>
          <w:rFonts w:asciiTheme="minorHAnsi" w:hAnsiTheme="minorHAnsi"/>
          <w:sz w:val="22"/>
          <w:szCs w:val="22"/>
          <w:lang w:val="en-GB"/>
        </w:rPr>
        <w:t>48.</w:t>
      </w:r>
    </w:p>
    <w:p w14:paraId="33BF9E19" w14:textId="16D14CA4" w:rsidR="00BC6A60" w:rsidRPr="00BC3ED8" w:rsidRDefault="004D11D6"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fr-FR"/>
        </w:rPr>
        <w:t>Mizrahi</w:t>
      </w:r>
      <w:proofErr w:type="spellEnd"/>
      <w:r w:rsidRPr="00BC3ED8">
        <w:rPr>
          <w:rFonts w:asciiTheme="minorHAnsi" w:hAnsiTheme="minorHAnsi"/>
          <w:sz w:val="22"/>
          <w:szCs w:val="22"/>
          <w:lang w:val="fr-FR"/>
        </w:rPr>
        <w:t xml:space="preserve">, T., </w:t>
      </w:r>
      <w:proofErr w:type="spellStart"/>
      <w:r w:rsidRPr="00BC3ED8">
        <w:rPr>
          <w:rFonts w:asciiTheme="minorHAnsi" w:hAnsiTheme="minorHAnsi"/>
          <w:sz w:val="22"/>
          <w:szCs w:val="22"/>
          <w:lang w:val="fr-FR"/>
        </w:rPr>
        <w:t>Humphreys</w:t>
      </w:r>
      <w:proofErr w:type="spellEnd"/>
      <w:r w:rsidRPr="00BC3ED8">
        <w:rPr>
          <w:rFonts w:asciiTheme="minorHAnsi" w:hAnsiTheme="minorHAnsi"/>
          <w:sz w:val="22"/>
          <w:szCs w:val="22"/>
          <w:lang w:val="fr-FR"/>
        </w:rPr>
        <w:t xml:space="preserve">, M. L. </w:t>
      </w:r>
      <w:r w:rsidR="009C39AB" w:rsidRPr="00BC3ED8">
        <w:rPr>
          <w:rFonts w:asciiTheme="minorHAnsi" w:hAnsiTheme="minorHAnsi"/>
          <w:sz w:val="22"/>
          <w:szCs w:val="22"/>
          <w:lang w:val="en-GB"/>
        </w:rPr>
        <w:t>and</w:t>
      </w:r>
      <w:r w:rsidRPr="00BC3ED8">
        <w:rPr>
          <w:rFonts w:asciiTheme="minorHAnsi" w:hAnsiTheme="minorHAnsi"/>
          <w:sz w:val="22"/>
          <w:szCs w:val="22"/>
          <w:lang w:val="en-GB"/>
        </w:rPr>
        <w:t xml:space="preserve"> Torres, D. (2009)</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The social construction of client participation: </w:t>
      </w:r>
      <w:r w:rsidR="009C39AB" w:rsidRPr="00BC3ED8">
        <w:rPr>
          <w:rFonts w:asciiTheme="minorHAnsi" w:hAnsiTheme="minorHAnsi"/>
          <w:sz w:val="22"/>
          <w:szCs w:val="22"/>
          <w:lang w:val="en-GB"/>
        </w:rPr>
        <w:t>t</w:t>
      </w:r>
      <w:r w:rsidRPr="00BC3ED8">
        <w:rPr>
          <w:rFonts w:asciiTheme="minorHAnsi" w:hAnsiTheme="minorHAnsi"/>
          <w:sz w:val="22"/>
          <w:szCs w:val="22"/>
          <w:lang w:val="en-GB"/>
        </w:rPr>
        <w:t>he evolution and transformation of the role of service recipients in child welfare and mental disabilities</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Sociology &amp; Social Welfare</w:t>
      </w:r>
      <w:r w:rsidRPr="00BC3ED8">
        <w:rPr>
          <w:rFonts w:asciiTheme="minorHAnsi" w:hAnsiTheme="minorHAnsi"/>
          <w:iCs/>
          <w:sz w:val="22"/>
          <w:szCs w:val="22"/>
          <w:lang w:val="en-GB"/>
        </w:rPr>
        <w:t>, XXXVI</w:t>
      </w:r>
      <w:r w:rsidR="009C39AB" w:rsidRPr="00BC3ED8">
        <w:rPr>
          <w:rFonts w:asciiTheme="minorHAnsi" w:hAnsiTheme="minorHAnsi"/>
          <w:iCs/>
          <w:sz w:val="22"/>
          <w:szCs w:val="22"/>
          <w:lang w:val="en-GB"/>
        </w:rPr>
        <w:t xml:space="preserve">, </w:t>
      </w:r>
      <w:r w:rsidRPr="00BC3ED8">
        <w:rPr>
          <w:rFonts w:asciiTheme="minorHAnsi" w:hAnsiTheme="minorHAnsi"/>
          <w:sz w:val="22"/>
          <w:szCs w:val="22"/>
          <w:lang w:val="en-GB"/>
        </w:rPr>
        <w:t>2, 35</w:t>
      </w:r>
      <w:r w:rsidR="009C39AB" w:rsidRPr="00BC3ED8">
        <w:rPr>
          <w:rFonts w:asciiTheme="minorHAnsi" w:hAnsiTheme="minorHAnsi"/>
          <w:sz w:val="22"/>
          <w:szCs w:val="22"/>
          <w:lang w:val="en-GB"/>
        </w:rPr>
        <w:t>–</w:t>
      </w:r>
      <w:r w:rsidRPr="00BC3ED8">
        <w:rPr>
          <w:rFonts w:asciiTheme="minorHAnsi" w:hAnsiTheme="minorHAnsi"/>
          <w:sz w:val="22"/>
          <w:szCs w:val="22"/>
          <w:lang w:val="en-GB"/>
        </w:rPr>
        <w:t>61.</w:t>
      </w:r>
    </w:p>
    <w:p w14:paraId="459B4001" w14:textId="38392167" w:rsidR="00BA301F" w:rsidRPr="00BC3ED8" w:rsidRDefault="00243DA7"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 xml:space="preserve">Morgan, D. F. </w:t>
      </w:r>
      <w:r w:rsidR="009C39AB" w:rsidRPr="00BC3ED8">
        <w:rPr>
          <w:rFonts w:asciiTheme="minorHAnsi" w:hAnsiTheme="minorHAnsi"/>
          <w:sz w:val="22"/>
          <w:szCs w:val="22"/>
          <w:lang w:val="en-GB"/>
        </w:rPr>
        <w:t>and</w:t>
      </w:r>
      <w:r w:rsidRPr="00BC3ED8">
        <w:rPr>
          <w:rFonts w:asciiTheme="minorHAnsi" w:hAnsiTheme="minorHAnsi"/>
          <w:sz w:val="22"/>
          <w:szCs w:val="22"/>
          <w:lang w:val="en-GB"/>
        </w:rPr>
        <w:t xml:space="preserve"> Shinn, C. W. (2014)</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The foundations of </w:t>
      </w:r>
      <w:r w:rsidR="00CB16AB" w:rsidRPr="00BC3ED8">
        <w:rPr>
          <w:rFonts w:asciiTheme="minorHAnsi" w:hAnsiTheme="minorHAnsi"/>
          <w:sz w:val="22"/>
          <w:szCs w:val="22"/>
          <w:lang w:val="en-GB"/>
        </w:rPr>
        <w:t>n</w:t>
      </w:r>
      <w:r w:rsidRPr="00BC3ED8">
        <w:rPr>
          <w:rFonts w:asciiTheme="minorHAnsi" w:hAnsiTheme="minorHAnsi"/>
          <w:sz w:val="22"/>
          <w:szCs w:val="22"/>
          <w:lang w:val="en-GB"/>
        </w:rPr>
        <w:t xml:space="preserve">ew </w:t>
      </w:r>
      <w:r w:rsidR="00CB16AB" w:rsidRPr="00BC3ED8">
        <w:rPr>
          <w:rFonts w:asciiTheme="minorHAnsi" w:hAnsiTheme="minorHAnsi"/>
          <w:sz w:val="22"/>
          <w:szCs w:val="22"/>
          <w:lang w:val="en-GB"/>
        </w:rPr>
        <w:t>p</w:t>
      </w:r>
      <w:r w:rsidRPr="00BC3ED8">
        <w:rPr>
          <w:rFonts w:asciiTheme="minorHAnsi" w:hAnsiTheme="minorHAnsi"/>
          <w:sz w:val="22"/>
          <w:szCs w:val="22"/>
          <w:lang w:val="en-GB"/>
        </w:rPr>
        <w:t xml:space="preserve">ublic </w:t>
      </w:r>
      <w:r w:rsidR="00CB16AB" w:rsidRPr="00BC3ED8">
        <w:rPr>
          <w:rFonts w:asciiTheme="minorHAnsi" w:hAnsiTheme="minorHAnsi"/>
          <w:sz w:val="22"/>
          <w:szCs w:val="22"/>
          <w:lang w:val="en-GB"/>
        </w:rPr>
        <w:t>g</w:t>
      </w:r>
      <w:r w:rsidRPr="00BC3ED8">
        <w:rPr>
          <w:rFonts w:asciiTheme="minorHAnsi" w:hAnsiTheme="minorHAnsi"/>
          <w:sz w:val="22"/>
          <w:szCs w:val="22"/>
          <w:lang w:val="en-GB"/>
        </w:rPr>
        <w:t>overnance</w:t>
      </w:r>
      <w:r w:rsidR="009C39AB" w:rsidRPr="00BC3ED8">
        <w:rPr>
          <w:rFonts w:asciiTheme="minorHAnsi" w:hAnsiTheme="minorHAnsi"/>
          <w:sz w:val="22"/>
          <w:szCs w:val="22"/>
          <w:lang w:val="en-GB"/>
        </w:rPr>
        <w:t>’</w:t>
      </w:r>
      <w:r w:rsidR="005D305E" w:rsidRPr="00BC3ED8">
        <w:rPr>
          <w:rFonts w:asciiTheme="minorHAnsi" w:hAnsiTheme="minorHAnsi"/>
          <w:sz w:val="22"/>
          <w:szCs w:val="22"/>
          <w:lang w:val="en-GB"/>
        </w:rPr>
        <w:t>, i</w:t>
      </w:r>
      <w:r w:rsidRPr="00BC3ED8">
        <w:rPr>
          <w:rFonts w:asciiTheme="minorHAnsi" w:hAnsiTheme="minorHAnsi"/>
          <w:sz w:val="22"/>
          <w:szCs w:val="22"/>
          <w:lang w:val="en-GB"/>
        </w:rPr>
        <w:t>n</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 Morgan, </w:t>
      </w:r>
      <w:r w:rsidR="009C39AB" w:rsidRPr="00BC3ED8">
        <w:rPr>
          <w:rFonts w:asciiTheme="minorHAnsi" w:hAnsiTheme="minorHAnsi"/>
          <w:sz w:val="22"/>
          <w:szCs w:val="22"/>
          <w:lang w:val="en-GB"/>
        </w:rPr>
        <w:t>D .F. and</w:t>
      </w:r>
      <w:r w:rsidRPr="00BC3ED8">
        <w:rPr>
          <w:rFonts w:asciiTheme="minorHAnsi" w:hAnsiTheme="minorHAnsi"/>
          <w:sz w:val="22"/>
          <w:szCs w:val="22"/>
          <w:lang w:val="en-GB"/>
        </w:rPr>
        <w:t xml:space="preserve"> Cook</w:t>
      </w:r>
      <w:r w:rsidR="009C39AB" w:rsidRPr="00BC3ED8">
        <w:rPr>
          <w:rFonts w:asciiTheme="minorHAnsi" w:hAnsiTheme="minorHAnsi"/>
          <w:sz w:val="22"/>
          <w:szCs w:val="22"/>
          <w:lang w:val="en-GB"/>
        </w:rPr>
        <w:t>, B. J.</w:t>
      </w:r>
      <w:r w:rsidR="005D305E"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ds.), </w:t>
      </w:r>
      <w:r w:rsidRPr="00BC3ED8">
        <w:rPr>
          <w:rFonts w:asciiTheme="minorHAnsi" w:hAnsiTheme="minorHAnsi"/>
          <w:i/>
          <w:iCs/>
          <w:sz w:val="22"/>
          <w:szCs w:val="22"/>
          <w:lang w:val="en-GB"/>
        </w:rPr>
        <w:t>New Public Governance</w:t>
      </w:r>
      <w:r w:rsidR="005D305E" w:rsidRPr="00BC3ED8">
        <w:rPr>
          <w:rFonts w:asciiTheme="minorHAnsi" w:hAnsiTheme="minorHAnsi"/>
          <w:i/>
          <w:iCs/>
          <w:sz w:val="22"/>
          <w:szCs w:val="22"/>
          <w:lang w:val="en-GB"/>
        </w:rPr>
        <w:t xml:space="preserve">, </w:t>
      </w:r>
      <w:r w:rsidRPr="00BC3ED8">
        <w:rPr>
          <w:rFonts w:asciiTheme="minorHAnsi" w:hAnsiTheme="minorHAnsi"/>
          <w:sz w:val="22"/>
          <w:szCs w:val="22"/>
          <w:lang w:val="en-GB"/>
        </w:rPr>
        <w:t>London: M.E. Sharpe</w:t>
      </w:r>
      <w:r w:rsidR="005D305E" w:rsidRPr="00BC3ED8">
        <w:rPr>
          <w:rFonts w:asciiTheme="minorHAnsi" w:hAnsiTheme="minorHAnsi"/>
          <w:sz w:val="22"/>
          <w:szCs w:val="22"/>
          <w:lang w:val="en-GB"/>
        </w:rPr>
        <w:t>, 3–12.</w:t>
      </w:r>
      <w:r w:rsidRPr="00BC3ED8">
        <w:rPr>
          <w:rFonts w:asciiTheme="minorHAnsi" w:hAnsiTheme="minorHAnsi"/>
          <w:sz w:val="22"/>
          <w:szCs w:val="22"/>
          <w:lang w:val="en-GB"/>
        </w:rPr>
        <w:t xml:space="preserve"> </w:t>
      </w:r>
    </w:p>
    <w:p w14:paraId="7F5490EC" w14:textId="371F53C4" w:rsidR="00014706" w:rsidRPr="00BC3ED8" w:rsidRDefault="00014706" w:rsidP="00BC3ED8">
      <w:pPr>
        <w:pStyle w:val="NormalWeb"/>
        <w:spacing w:before="0" w:beforeAutospacing="0" w:after="0" w:afterAutospacing="0" w:line="276" w:lineRule="auto"/>
        <w:ind w:left="450" w:hanging="720"/>
        <w:jc w:val="both"/>
        <w:rPr>
          <w:rFonts w:asciiTheme="minorHAnsi" w:hAnsiTheme="minorHAnsi"/>
          <w:sz w:val="22"/>
          <w:szCs w:val="22"/>
          <w:lang w:val="en-US"/>
        </w:rPr>
      </w:pPr>
      <w:proofErr w:type="spellStart"/>
      <w:r w:rsidRPr="00BC3ED8">
        <w:rPr>
          <w:rFonts w:asciiTheme="minorHAnsi" w:hAnsiTheme="minorHAnsi"/>
          <w:sz w:val="22"/>
          <w:szCs w:val="22"/>
          <w:lang w:val="en-US"/>
        </w:rPr>
        <w:t>Nabatchi</w:t>
      </w:r>
      <w:proofErr w:type="spellEnd"/>
      <w:r w:rsidRPr="00BC3ED8">
        <w:rPr>
          <w:rFonts w:asciiTheme="minorHAnsi" w:hAnsiTheme="minorHAnsi"/>
          <w:sz w:val="22"/>
          <w:szCs w:val="22"/>
          <w:lang w:val="en-US"/>
        </w:rPr>
        <w:t xml:space="preserve">, T., </w:t>
      </w:r>
      <w:proofErr w:type="spellStart"/>
      <w:r w:rsidRPr="00BC3ED8">
        <w:rPr>
          <w:rFonts w:asciiTheme="minorHAnsi" w:hAnsiTheme="minorHAnsi"/>
          <w:sz w:val="22"/>
          <w:szCs w:val="22"/>
          <w:lang w:val="en-US"/>
        </w:rPr>
        <w:t>Sancino</w:t>
      </w:r>
      <w:proofErr w:type="spellEnd"/>
      <w:r w:rsidRPr="00BC3ED8">
        <w:rPr>
          <w:rFonts w:asciiTheme="minorHAnsi" w:hAnsiTheme="minorHAnsi"/>
          <w:sz w:val="22"/>
          <w:szCs w:val="22"/>
          <w:lang w:val="en-US"/>
        </w:rPr>
        <w:t xml:space="preserve">, A. and Sicilia, M. (2017), ‘Varieties of participation in public services: </w:t>
      </w:r>
      <w:proofErr w:type="gramStart"/>
      <w:r w:rsidRPr="00BC3ED8">
        <w:rPr>
          <w:rFonts w:asciiTheme="minorHAnsi" w:hAnsiTheme="minorHAnsi"/>
          <w:sz w:val="22"/>
          <w:szCs w:val="22"/>
          <w:lang w:val="en-US"/>
        </w:rPr>
        <w:t>The who</w:t>
      </w:r>
      <w:proofErr w:type="gramEnd"/>
      <w:r w:rsidRPr="00BC3ED8">
        <w:rPr>
          <w:rFonts w:asciiTheme="minorHAnsi" w:hAnsiTheme="minorHAnsi"/>
          <w:sz w:val="22"/>
          <w:szCs w:val="22"/>
          <w:lang w:val="en-US"/>
        </w:rPr>
        <w:t>, when, and what of coproduction’,</w:t>
      </w:r>
      <w:r w:rsidRPr="00BC3ED8">
        <w:rPr>
          <w:rFonts w:asciiTheme="minorHAnsi" w:hAnsiTheme="minorHAnsi"/>
          <w:i/>
          <w:iCs/>
          <w:sz w:val="22"/>
          <w:szCs w:val="22"/>
          <w:lang w:val="en-US"/>
        </w:rPr>
        <w:t xml:space="preserve"> Public Administration Review, </w:t>
      </w:r>
      <w:r w:rsidRPr="00BC3ED8">
        <w:rPr>
          <w:rFonts w:asciiTheme="minorHAnsi" w:hAnsiTheme="minorHAnsi"/>
          <w:iCs/>
          <w:sz w:val="22"/>
          <w:szCs w:val="22"/>
          <w:lang w:val="en-US"/>
        </w:rPr>
        <w:t>77</w:t>
      </w:r>
      <w:r w:rsidRPr="00BC3ED8">
        <w:rPr>
          <w:rFonts w:asciiTheme="minorHAnsi" w:hAnsiTheme="minorHAnsi"/>
          <w:sz w:val="22"/>
          <w:szCs w:val="22"/>
          <w:lang w:val="en-US"/>
        </w:rPr>
        <w:t xml:space="preserve">, 5, 766-776. </w:t>
      </w:r>
    </w:p>
    <w:p w14:paraId="41A39810" w14:textId="0CD91703" w:rsidR="006E4178" w:rsidRPr="00BC3ED8" w:rsidRDefault="006E4178"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 xml:space="preserve">Newman, J. </w:t>
      </w:r>
      <w:r w:rsidR="009C39AB"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Vidler</w:t>
      </w:r>
      <w:proofErr w:type="spellEnd"/>
      <w:r w:rsidRPr="00BC3ED8">
        <w:rPr>
          <w:rFonts w:asciiTheme="minorHAnsi" w:hAnsiTheme="minorHAnsi"/>
          <w:sz w:val="22"/>
          <w:szCs w:val="22"/>
          <w:lang w:val="en-GB"/>
        </w:rPr>
        <w:t>, E. (2006)</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Discriminating customers, responsible patients, empowered users: </w:t>
      </w:r>
      <w:r w:rsidR="009C39AB" w:rsidRPr="00BC3ED8">
        <w:rPr>
          <w:rFonts w:asciiTheme="minorHAnsi" w:hAnsiTheme="minorHAnsi"/>
          <w:sz w:val="22"/>
          <w:szCs w:val="22"/>
          <w:lang w:val="en-GB"/>
        </w:rPr>
        <w:t>c</w:t>
      </w:r>
      <w:r w:rsidRPr="00BC3ED8">
        <w:rPr>
          <w:rFonts w:asciiTheme="minorHAnsi" w:hAnsiTheme="minorHAnsi"/>
          <w:sz w:val="22"/>
          <w:szCs w:val="22"/>
          <w:lang w:val="en-GB"/>
        </w:rPr>
        <w:t>onsumerism and the modernisation of health care</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Social Policy</w:t>
      </w:r>
      <w:r w:rsidRPr="00BC3ED8">
        <w:rPr>
          <w:rFonts w:asciiTheme="minorHAnsi" w:hAnsiTheme="minorHAnsi"/>
          <w:iCs/>
          <w:sz w:val="22"/>
          <w:szCs w:val="22"/>
          <w:lang w:val="en-GB"/>
        </w:rPr>
        <w:t>, 35</w:t>
      </w:r>
      <w:r w:rsidR="009C39AB" w:rsidRPr="00BC3ED8">
        <w:rPr>
          <w:rFonts w:asciiTheme="minorHAnsi" w:hAnsiTheme="minorHAnsi"/>
          <w:sz w:val="22"/>
          <w:szCs w:val="22"/>
          <w:lang w:val="en-GB"/>
        </w:rPr>
        <w:t xml:space="preserve">, </w:t>
      </w:r>
      <w:r w:rsidRPr="00BC3ED8">
        <w:rPr>
          <w:rFonts w:asciiTheme="minorHAnsi" w:hAnsiTheme="minorHAnsi"/>
          <w:sz w:val="22"/>
          <w:szCs w:val="22"/>
          <w:lang w:val="en-GB"/>
        </w:rPr>
        <w:t>2, 193</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209. </w:t>
      </w:r>
    </w:p>
    <w:p w14:paraId="68B0447A" w14:textId="384B88A2" w:rsidR="005B2259" w:rsidRPr="00BC3ED8" w:rsidRDefault="005B2259"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Olesen, S. P. (2003)</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Client, user, member as constructed in institutional interaction</w:t>
      </w:r>
      <w:r w:rsidR="009C39AB" w:rsidRPr="00BC3ED8">
        <w:rPr>
          <w:rFonts w:asciiTheme="minorHAnsi" w:hAnsiTheme="minorHAnsi"/>
          <w:sz w:val="22"/>
          <w:szCs w:val="22"/>
          <w:lang w:val="en-GB"/>
        </w:rPr>
        <w:t>’</w:t>
      </w:r>
      <w:r w:rsidR="005D305E" w:rsidRPr="00BC3ED8">
        <w:rPr>
          <w:rFonts w:asciiTheme="minorHAnsi" w:hAnsiTheme="minorHAnsi"/>
          <w:sz w:val="22"/>
          <w:szCs w:val="22"/>
          <w:lang w:val="en-GB"/>
        </w:rPr>
        <w:t>, i</w:t>
      </w:r>
      <w:r w:rsidRPr="00BC3ED8">
        <w:rPr>
          <w:rFonts w:asciiTheme="minorHAnsi" w:hAnsiTheme="minorHAnsi"/>
          <w:sz w:val="22"/>
          <w:szCs w:val="22"/>
          <w:lang w:val="en-GB"/>
        </w:rPr>
        <w:t>n</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 Hall,</w:t>
      </w:r>
      <w:r w:rsidR="009C39AB" w:rsidRPr="00BC3ED8">
        <w:rPr>
          <w:rFonts w:asciiTheme="minorHAnsi" w:hAnsiTheme="minorHAnsi"/>
          <w:sz w:val="22"/>
          <w:szCs w:val="22"/>
          <w:lang w:val="en-GB"/>
        </w:rPr>
        <w:t xml:space="preserve"> C.</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Juhila</w:t>
      </w:r>
      <w:proofErr w:type="spellEnd"/>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K.</w:t>
      </w:r>
      <w:r w:rsidRPr="00BC3ED8">
        <w:rPr>
          <w:rFonts w:asciiTheme="minorHAnsi" w:hAnsiTheme="minorHAnsi"/>
          <w:sz w:val="22"/>
          <w:szCs w:val="22"/>
          <w:lang w:val="en-GB"/>
        </w:rPr>
        <w:t xml:space="preserve"> Parton</w:t>
      </w:r>
      <w:r w:rsidR="009C39AB" w:rsidRPr="00BC3ED8">
        <w:rPr>
          <w:rFonts w:asciiTheme="minorHAnsi" w:hAnsiTheme="minorHAnsi"/>
          <w:sz w:val="22"/>
          <w:szCs w:val="22"/>
          <w:lang w:val="en-GB"/>
        </w:rPr>
        <w:t>, N.</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Pösö</w:t>
      </w:r>
      <w:proofErr w:type="spellEnd"/>
      <w:r w:rsidR="009C39AB" w:rsidRPr="00BC3ED8">
        <w:rPr>
          <w:rFonts w:asciiTheme="minorHAnsi" w:hAnsiTheme="minorHAnsi"/>
          <w:sz w:val="22"/>
          <w:szCs w:val="22"/>
          <w:lang w:val="en-GB"/>
        </w:rPr>
        <w:t>, T.</w:t>
      </w:r>
      <w:r w:rsidR="005D305E"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ds.), </w:t>
      </w:r>
      <w:r w:rsidR="005D305E" w:rsidRPr="00BC3ED8">
        <w:rPr>
          <w:rFonts w:asciiTheme="minorHAnsi" w:hAnsiTheme="minorHAnsi"/>
          <w:i/>
          <w:iCs/>
          <w:sz w:val="22"/>
          <w:szCs w:val="22"/>
          <w:lang w:val="en-GB"/>
        </w:rPr>
        <w:t xml:space="preserve">Constructing </w:t>
      </w:r>
      <w:proofErr w:type="spellStart"/>
      <w:r w:rsidR="005D305E" w:rsidRPr="00BC3ED8">
        <w:rPr>
          <w:rFonts w:asciiTheme="minorHAnsi" w:hAnsiTheme="minorHAnsi"/>
          <w:i/>
          <w:iCs/>
          <w:sz w:val="22"/>
          <w:szCs w:val="22"/>
          <w:lang w:val="en-GB"/>
        </w:rPr>
        <w:t>Clienthood</w:t>
      </w:r>
      <w:proofErr w:type="spellEnd"/>
      <w:r w:rsidR="005D305E" w:rsidRPr="00BC3ED8">
        <w:rPr>
          <w:rFonts w:asciiTheme="minorHAnsi" w:hAnsiTheme="minorHAnsi"/>
          <w:i/>
          <w:iCs/>
          <w:sz w:val="22"/>
          <w:szCs w:val="22"/>
          <w:lang w:val="en-GB"/>
        </w:rPr>
        <w:t xml:space="preserve"> in Social Work and Human Services. Interactions, Identities and P</w:t>
      </w:r>
      <w:r w:rsidRPr="00BC3ED8">
        <w:rPr>
          <w:rFonts w:asciiTheme="minorHAnsi" w:hAnsiTheme="minorHAnsi"/>
          <w:i/>
          <w:iCs/>
          <w:sz w:val="22"/>
          <w:szCs w:val="22"/>
          <w:lang w:val="en-GB"/>
        </w:rPr>
        <w:t>ractices</w:t>
      </w:r>
      <w:r w:rsidR="00CB16AB" w:rsidRPr="00BC3ED8">
        <w:rPr>
          <w:rFonts w:asciiTheme="minorHAnsi" w:hAnsiTheme="minorHAnsi"/>
          <w:sz w:val="22"/>
          <w:szCs w:val="22"/>
          <w:lang w:val="en-GB"/>
        </w:rPr>
        <w:t>,</w:t>
      </w:r>
      <w:r w:rsidRPr="00BC3ED8">
        <w:rPr>
          <w:rFonts w:asciiTheme="minorHAnsi" w:hAnsiTheme="minorHAnsi"/>
          <w:sz w:val="22"/>
          <w:szCs w:val="22"/>
          <w:lang w:val="en-GB"/>
        </w:rPr>
        <w:t xml:space="preserve"> London: Jessica Kingsley Publishers</w:t>
      </w:r>
      <w:r w:rsidR="005D305E" w:rsidRPr="00BC3ED8">
        <w:rPr>
          <w:rFonts w:asciiTheme="minorHAnsi" w:hAnsiTheme="minorHAnsi"/>
          <w:sz w:val="22"/>
          <w:szCs w:val="22"/>
          <w:lang w:val="en-GB"/>
        </w:rPr>
        <w:t>, 208–222</w:t>
      </w:r>
      <w:r w:rsidRPr="00BC3ED8">
        <w:rPr>
          <w:rFonts w:asciiTheme="minorHAnsi" w:hAnsiTheme="minorHAnsi"/>
          <w:sz w:val="22"/>
          <w:szCs w:val="22"/>
          <w:lang w:val="en-GB"/>
        </w:rPr>
        <w:t>.</w:t>
      </w:r>
    </w:p>
    <w:p w14:paraId="2D4FA2C0" w14:textId="4B455FCE" w:rsidR="006A098E" w:rsidRPr="00BC3ED8" w:rsidRDefault="006A098E"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Osborne, S. P. (2006)</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The new public governance?</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Public Management Review</w:t>
      </w:r>
      <w:r w:rsidRPr="00BC3ED8">
        <w:rPr>
          <w:rFonts w:asciiTheme="minorHAnsi" w:hAnsiTheme="minorHAnsi"/>
          <w:iCs/>
          <w:sz w:val="22"/>
          <w:szCs w:val="22"/>
          <w:lang w:val="en-GB"/>
        </w:rPr>
        <w:t>, 8</w:t>
      </w:r>
      <w:r w:rsidR="009C39AB" w:rsidRPr="00BC3ED8">
        <w:rPr>
          <w:rFonts w:asciiTheme="minorHAnsi" w:hAnsiTheme="minorHAnsi"/>
          <w:sz w:val="22"/>
          <w:szCs w:val="22"/>
          <w:lang w:val="en-GB"/>
        </w:rPr>
        <w:t xml:space="preserve">, </w:t>
      </w:r>
      <w:r w:rsidRPr="00BC3ED8">
        <w:rPr>
          <w:rFonts w:asciiTheme="minorHAnsi" w:hAnsiTheme="minorHAnsi"/>
          <w:sz w:val="22"/>
          <w:szCs w:val="22"/>
          <w:lang w:val="en-GB"/>
        </w:rPr>
        <w:t>3, 377</w:t>
      </w:r>
      <w:r w:rsidR="009C39AB" w:rsidRPr="00BC3ED8">
        <w:rPr>
          <w:rFonts w:asciiTheme="minorHAnsi" w:hAnsiTheme="minorHAnsi"/>
          <w:sz w:val="22"/>
          <w:szCs w:val="22"/>
          <w:lang w:val="en-GB"/>
        </w:rPr>
        <w:t>–</w:t>
      </w:r>
      <w:r w:rsidRPr="00BC3ED8">
        <w:rPr>
          <w:rFonts w:asciiTheme="minorHAnsi" w:hAnsiTheme="minorHAnsi"/>
          <w:sz w:val="22"/>
          <w:szCs w:val="22"/>
          <w:lang w:val="en-GB"/>
        </w:rPr>
        <w:t>387.</w:t>
      </w:r>
    </w:p>
    <w:p w14:paraId="38D30380" w14:textId="7BE6501C" w:rsidR="00C93724" w:rsidRPr="00BC3ED8" w:rsidRDefault="00C93724"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Pateman</w:t>
      </w:r>
      <w:proofErr w:type="spellEnd"/>
      <w:r w:rsidRPr="00BC3ED8">
        <w:rPr>
          <w:rFonts w:asciiTheme="minorHAnsi" w:hAnsiTheme="minorHAnsi"/>
          <w:sz w:val="22"/>
          <w:szCs w:val="22"/>
          <w:lang w:val="en-GB"/>
        </w:rPr>
        <w:t>, C. (1970)</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D305E" w:rsidRPr="00BC3ED8">
        <w:rPr>
          <w:rFonts w:asciiTheme="minorHAnsi" w:hAnsiTheme="minorHAnsi"/>
          <w:i/>
          <w:iCs/>
          <w:sz w:val="22"/>
          <w:szCs w:val="22"/>
          <w:lang w:val="en-GB"/>
        </w:rPr>
        <w:t>Participation and Democratic T</w:t>
      </w:r>
      <w:r w:rsidRPr="00BC3ED8">
        <w:rPr>
          <w:rFonts w:asciiTheme="minorHAnsi" w:hAnsiTheme="minorHAnsi"/>
          <w:i/>
          <w:iCs/>
          <w:sz w:val="22"/>
          <w:szCs w:val="22"/>
          <w:lang w:val="en-GB"/>
        </w:rPr>
        <w:t>heory</w:t>
      </w:r>
      <w:r w:rsidR="000C7D39" w:rsidRPr="00BC3ED8">
        <w:rPr>
          <w:rFonts w:asciiTheme="minorHAnsi" w:hAnsiTheme="minorHAnsi"/>
          <w:sz w:val="22"/>
          <w:szCs w:val="22"/>
          <w:lang w:val="en-GB"/>
        </w:rPr>
        <w:t>,</w:t>
      </w:r>
      <w:r w:rsidRPr="00BC3ED8">
        <w:rPr>
          <w:rFonts w:asciiTheme="minorHAnsi" w:hAnsiTheme="minorHAnsi"/>
          <w:sz w:val="22"/>
          <w:szCs w:val="22"/>
          <w:lang w:val="en-GB"/>
        </w:rPr>
        <w:t xml:space="preserve"> London: Cambridge University Press. </w:t>
      </w:r>
    </w:p>
    <w:p w14:paraId="6BBA51D8" w14:textId="77777777" w:rsidR="005D4C33" w:rsidRPr="00BC3ED8" w:rsidRDefault="008423C8"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Peters, M. (2001)</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Education, enterprise culture a</w:t>
      </w:r>
      <w:r w:rsidR="00D21017" w:rsidRPr="00BC3ED8">
        <w:rPr>
          <w:rFonts w:asciiTheme="minorHAnsi" w:hAnsiTheme="minorHAnsi"/>
          <w:sz w:val="22"/>
          <w:szCs w:val="22"/>
          <w:lang w:val="en-GB"/>
        </w:rPr>
        <w:t xml:space="preserve">nd the entrepreneurial self: </w:t>
      </w:r>
      <w:r w:rsidR="009C39AB" w:rsidRPr="00BC3ED8">
        <w:rPr>
          <w:rFonts w:asciiTheme="minorHAnsi" w:hAnsiTheme="minorHAnsi"/>
          <w:sz w:val="22"/>
          <w:szCs w:val="22"/>
          <w:lang w:val="en-GB"/>
        </w:rPr>
        <w:t>a</w:t>
      </w:r>
      <w:r w:rsidR="00D21017" w:rsidRPr="00BC3ED8">
        <w:rPr>
          <w:rFonts w:asciiTheme="minorHAnsi" w:hAnsiTheme="minorHAnsi"/>
          <w:sz w:val="22"/>
          <w:szCs w:val="22"/>
          <w:lang w:val="en-GB"/>
        </w:rPr>
        <w:t xml:space="preserve"> </w:t>
      </w:r>
      <w:proofErr w:type="spellStart"/>
      <w:r w:rsidR="00D21017" w:rsidRPr="00BC3ED8">
        <w:rPr>
          <w:rFonts w:asciiTheme="minorHAnsi" w:hAnsiTheme="minorHAnsi"/>
          <w:sz w:val="22"/>
          <w:szCs w:val="22"/>
          <w:lang w:val="en-GB"/>
        </w:rPr>
        <w:t>F</w:t>
      </w:r>
      <w:r w:rsidRPr="00BC3ED8">
        <w:rPr>
          <w:rFonts w:asciiTheme="minorHAnsi" w:hAnsiTheme="minorHAnsi"/>
          <w:sz w:val="22"/>
          <w:szCs w:val="22"/>
          <w:lang w:val="en-GB"/>
        </w:rPr>
        <w:t>oucauldian</w:t>
      </w:r>
      <w:proofErr w:type="spellEnd"/>
      <w:r w:rsidRPr="00BC3ED8">
        <w:rPr>
          <w:rFonts w:asciiTheme="minorHAnsi" w:hAnsiTheme="minorHAnsi"/>
          <w:sz w:val="22"/>
          <w:szCs w:val="22"/>
          <w:lang w:val="en-GB"/>
        </w:rPr>
        <w:t xml:space="preserve"> perspective</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Journal of Educational Enquiry</w:t>
      </w:r>
      <w:r w:rsidRPr="00BC3ED8">
        <w:rPr>
          <w:rFonts w:asciiTheme="minorHAnsi" w:hAnsiTheme="minorHAnsi"/>
          <w:iCs/>
          <w:sz w:val="22"/>
          <w:szCs w:val="22"/>
          <w:lang w:val="en-GB"/>
        </w:rPr>
        <w:t>, 2</w:t>
      </w:r>
      <w:r w:rsidR="009C39AB" w:rsidRPr="00BC3ED8">
        <w:rPr>
          <w:rFonts w:asciiTheme="minorHAnsi" w:hAnsiTheme="minorHAnsi"/>
          <w:sz w:val="22"/>
          <w:szCs w:val="22"/>
          <w:lang w:val="en-GB"/>
        </w:rPr>
        <w:t xml:space="preserve">, </w:t>
      </w:r>
      <w:r w:rsidRPr="00BC3ED8">
        <w:rPr>
          <w:rFonts w:asciiTheme="minorHAnsi" w:hAnsiTheme="minorHAnsi"/>
          <w:sz w:val="22"/>
          <w:szCs w:val="22"/>
          <w:lang w:val="en-GB"/>
        </w:rPr>
        <w:t>2, 58</w:t>
      </w:r>
      <w:r w:rsidR="009C39AB" w:rsidRPr="00BC3ED8">
        <w:rPr>
          <w:rFonts w:asciiTheme="minorHAnsi" w:hAnsiTheme="minorHAnsi"/>
          <w:sz w:val="22"/>
          <w:szCs w:val="22"/>
          <w:lang w:val="en-GB"/>
        </w:rPr>
        <w:t>–</w:t>
      </w:r>
      <w:r w:rsidRPr="00BC3ED8">
        <w:rPr>
          <w:rFonts w:asciiTheme="minorHAnsi" w:hAnsiTheme="minorHAnsi"/>
          <w:sz w:val="22"/>
          <w:szCs w:val="22"/>
          <w:lang w:val="en-GB"/>
        </w:rPr>
        <w:t>71.</w:t>
      </w:r>
    </w:p>
    <w:p w14:paraId="2CE87CF4" w14:textId="72C686C6" w:rsidR="005D4C33" w:rsidRPr="00BC3ED8" w:rsidRDefault="005D4C33"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US"/>
        </w:rPr>
        <w:lastRenderedPageBreak/>
        <w:t xml:space="preserve">Rose, N. (1999), </w:t>
      </w:r>
      <w:proofErr w:type="gramStart"/>
      <w:r w:rsidRPr="00BC3ED8">
        <w:rPr>
          <w:rFonts w:asciiTheme="minorHAnsi" w:hAnsiTheme="minorHAnsi"/>
          <w:i/>
          <w:iCs/>
          <w:sz w:val="22"/>
          <w:szCs w:val="22"/>
          <w:lang w:val="en-US"/>
        </w:rPr>
        <w:t>Governing</w:t>
      </w:r>
      <w:proofErr w:type="gramEnd"/>
      <w:r w:rsidRPr="00BC3ED8">
        <w:rPr>
          <w:rFonts w:asciiTheme="minorHAnsi" w:hAnsiTheme="minorHAnsi"/>
          <w:i/>
          <w:iCs/>
          <w:sz w:val="22"/>
          <w:szCs w:val="22"/>
          <w:lang w:val="en-US"/>
        </w:rPr>
        <w:t xml:space="preserve"> the soul. The shaping of the private self</w:t>
      </w:r>
      <w:r w:rsidRPr="00BC3ED8">
        <w:rPr>
          <w:rFonts w:asciiTheme="minorHAnsi" w:hAnsiTheme="minorHAnsi"/>
          <w:sz w:val="22"/>
          <w:szCs w:val="22"/>
          <w:lang w:val="en-US"/>
        </w:rPr>
        <w:t>, London: Free Association Books.</w:t>
      </w:r>
    </w:p>
    <w:p w14:paraId="27875320" w14:textId="27F2E92F" w:rsidR="00086FFA" w:rsidRPr="00BC3ED8" w:rsidRDefault="00086FFA"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Runya</w:t>
      </w:r>
      <w:proofErr w:type="spellEnd"/>
      <w:r w:rsidRPr="00BC3ED8">
        <w:rPr>
          <w:rFonts w:asciiTheme="minorHAnsi" w:hAnsiTheme="minorHAnsi"/>
          <w:sz w:val="22"/>
          <w:szCs w:val="22"/>
          <w:lang w:val="en-GB"/>
        </w:rPr>
        <w:t xml:space="preserve">, X., </w:t>
      </w:r>
      <w:proofErr w:type="spellStart"/>
      <w:r w:rsidRPr="00BC3ED8">
        <w:rPr>
          <w:rFonts w:asciiTheme="minorHAnsi" w:hAnsiTheme="minorHAnsi"/>
          <w:sz w:val="22"/>
          <w:szCs w:val="22"/>
          <w:lang w:val="en-GB"/>
        </w:rPr>
        <w:t>Qigui</w:t>
      </w:r>
      <w:proofErr w:type="spellEnd"/>
      <w:r w:rsidRPr="00BC3ED8">
        <w:rPr>
          <w:rFonts w:asciiTheme="minorHAnsi" w:hAnsiTheme="minorHAnsi"/>
          <w:sz w:val="22"/>
          <w:szCs w:val="22"/>
          <w:lang w:val="en-GB"/>
        </w:rPr>
        <w:t xml:space="preserve">, S. </w:t>
      </w:r>
      <w:r w:rsidR="009C39AB" w:rsidRPr="00BC3ED8">
        <w:rPr>
          <w:rFonts w:asciiTheme="minorHAnsi" w:hAnsiTheme="minorHAnsi"/>
          <w:sz w:val="22"/>
          <w:szCs w:val="22"/>
          <w:lang w:val="en-GB"/>
        </w:rPr>
        <w:t>and</w:t>
      </w:r>
      <w:r w:rsidR="001D47C3" w:rsidRPr="00BC3ED8">
        <w:rPr>
          <w:rFonts w:asciiTheme="minorHAnsi" w:hAnsiTheme="minorHAnsi"/>
          <w:sz w:val="22"/>
          <w:szCs w:val="22"/>
          <w:lang w:val="en-GB"/>
        </w:rPr>
        <w:t xml:space="preserve"> Wei, S. (2015),</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proofErr w:type="gramStart"/>
      <w:r w:rsidRPr="00BC3ED8">
        <w:rPr>
          <w:rFonts w:asciiTheme="minorHAnsi" w:hAnsiTheme="minorHAnsi"/>
          <w:sz w:val="22"/>
          <w:szCs w:val="22"/>
          <w:lang w:val="en-GB"/>
        </w:rPr>
        <w:t>The</w:t>
      </w:r>
      <w:proofErr w:type="gramEnd"/>
      <w:r w:rsidRPr="00BC3ED8">
        <w:rPr>
          <w:rFonts w:asciiTheme="minorHAnsi" w:hAnsiTheme="minorHAnsi"/>
          <w:sz w:val="22"/>
          <w:szCs w:val="22"/>
          <w:lang w:val="en-GB"/>
        </w:rPr>
        <w:t xml:space="preserve"> third wave of public administration: </w:t>
      </w:r>
      <w:r w:rsidR="009C39AB" w:rsidRPr="00BC3ED8">
        <w:rPr>
          <w:rFonts w:asciiTheme="minorHAnsi" w:hAnsiTheme="minorHAnsi"/>
          <w:sz w:val="22"/>
          <w:szCs w:val="22"/>
          <w:lang w:val="en-GB"/>
        </w:rPr>
        <w:t>t</w:t>
      </w:r>
      <w:r w:rsidRPr="00BC3ED8">
        <w:rPr>
          <w:rFonts w:asciiTheme="minorHAnsi" w:hAnsiTheme="minorHAnsi"/>
          <w:sz w:val="22"/>
          <w:szCs w:val="22"/>
          <w:lang w:val="en-GB"/>
        </w:rPr>
        <w:t>he new public governance</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Canadian Social Science</w:t>
      </w:r>
      <w:r w:rsidRPr="00BC3ED8">
        <w:rPr>
          <w:rFonts w:asciiTheme="minorHAnsi" w:hAnsiTheme="minorHAnsi"/>
          <w:iCs/>
          <w:sz w:val="22"/>
          <w:szCs w:val="22"/>
          <w:lang w:val="en-GB"/>
        </w:rPr>
        <w:t>, 11</w:t>
      </w:r>
      <w:r w:rsidR="009C39AB" w:rsidRPr="00BC3ED8">
        <w:rPr>
          <w:rFonts w:asciiTheme="minorHAnsi" w:hAnsiTheme="minorHAnsi"/>
          <w:sz w:val="22"/>
          <w:szCs w:val="22"/>
          <w:lang w:val="en-GB"/>
        </w:rPr>
        <w:t xml:space="preserve">, </w:t>
      </w:r>
      <w:r w:rsidRPr="00BC3ED8">
        <w:rPr>
          <w:rFonts w:asciiTheme="minorHAnsi" w:hAnsiTheme="minorHAnsi"/>
          <w:sz w:val="22"/>
          <w:szCs w:val="22"/>
          <w:lang w:val="en-GB"/>
        </w:rPr>
        <w:t>7) 11</w:t>
      </w:r>
      <w:r w:rsidR="009C39AB" w:rsidRPr="00BC3ED8">
        <w:rPr>
          <w:rFonts w:asciiTheme="minorHAnsi" w:hAnsiTheme="minorHAnsi"/>
          <w:sz w:val="22"/>
          <w:szCs w:val="22"/>
          <w:lang w:val="en-GB"/>
        </w:rPr>
        <w:t>–</w:t>
      </w:r>
      <w:r w:rsidRPr="00BC3ED8">
        <w:rPr>
          <w:rFonts w:asciiTheme="minorHAnsi" w:hAnsiTheme="minorHAnsi"/>
          <w:sz w:val="22"/>
          <w:szCs w:val="22"/>
          <w:lang w:val="en-GB"/>
        </w:rPr>
        <w:t>21.</w:t>
      </w:r>
    </w:p>
    <w:p w14:paraId="014AA7E7" w14:textId="2A3CF9AD" w:rsidR="00010FD5" w:rsidRPr="00BC3ED8" w:rsidRDefault="00010FD5"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Røiseland</w:t>
      </w:r>
      <w:proofErr w:type="spellEnd"/>
      <w:r w:rsidRPr="00BC3ED8">
        <w:rPr>
          <w:rFonts w:asciiTheme="minorHAnsi" w:hAnsiTheme="minorHAnsi"/>
          <w:sz w:val="22"/>
          <w:szCs w:val="22"/>
          <w:lang w:val="en-GB"/>
        </w:rPr>
        <w:t>, A. (2016)</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User choice – blessing or curse? Exploring democratic participation in Swedish and Norwegian local governments</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Scandinavian Journal of Public Administration</w:t>
      </w:r>
      <w:r w:rsidRPr="00BC3ED8">
        <w:rPr>
          <w:rFonts w:asciiTheme="minorHAnsi" w:hAnsiTheme="minorHAnsi"/>
          <w:iCs/>
          <w:sz w:val="22"/>
          <w:szCs w:val="22"/>
          <w:lang w:val="en-GB"/>
        </w:rPr>
        <w:t>, 20</w:t>
      </w:r>
      <w:r w:rsidR="009C39AB" w:rsidRPr="00BC3ED8">
        <w:rPr>
          <w:rFonts w:asciiTheme="minorHAnsi" w:hAnsiTheme="minorHAnsi"/>
          <w:sz w:val="22"/>
          <w:szCs w:val="22"/>
          <w:lang w:val="en-GB"/>
        </w:rPr>
        <w:t xml:space="preserve">, </w:t>
      </w:r>
      <w:r w:rsidRPr="00BC3ED8">
        <w:rPr>
          <w:rFonts w:asciiTheme="minorHAnsi" w:hAnsiTheme="minorHAnsi"/>
          <w:sz w:val="22"/>
          <w:szCs w:val="22"/>
          <w:lang w:val="en-GB"/>
        </w:rPr>
        <w:t>4, 27</w:t>
      </w:r>
      <w:r w:rsidR="009C39AB" w:rsidRPr="00BC3ED8">
        <w:rPr>
          <w:rFonts w:asciiTheme="minorHAnsi" w:hAnsiTheme="minorHAnsi"/>
          <w:sz w:val="22"/>
          <w:szCs w:val="22"/>
          <w:lang w:val="en-GB"/>
        </w:rPr>
        <w:t>–</w:t>
      </w:r>
      <w:r w:rsidRPr="00BC3ED8">
        <w:rPr>
          <w:rFonts w:asciiTheme="minorHAnsi" w:hAnsiTheme="minorHAnsi"/>
          <w:sz w:val="22"/>
          <w:szCs w:val="22"/>
          <w:lang w:val="en-GB"/>
        </w:rPr>
        <w:t>51.</w:t>
      </w:r>
    </w:p>
    <w:p w14:paraId="4C394D12" w14:textId="2BC153BB" w:rsidR="00BA2032" w:rsidRPr="00BC3ED8" w:rsidRDefault="00BA2032" w:rsidP="00BC3ED8">
      <w:pPr>
        <w:pStyle w:val="NormalWeb"/>
        <w:spacing w:before="0" w:beforeAutospacing="0" w:after="0" w:afterAutospacing="0" w:line="276" w:lineRule="auto"/>
        <w:ind w:left="450" w:hanging="720"/>
        <w:jc w:val="both"/>
        <w:rPr>
          <w:rFonts w:asciiTheme="minorHAnsi" w:hAnsiTheme="minorHAnsi"/>
          <w:sz w:val="22"/>
          <w:szCs w:val="22"/>
        </w:rPr>
      </w:pPr>
      <w:r w:rsidRPr="00BC3ED8">
        <w:rPr>
          <w:rFonts w:asciiTheme="minorHAnsi" w:hAnsiTheme="minorHAnsi"/>
          <w:sz w:val="22"/>
          <w:szCs w:val="22"/>
        </w:rPr>
        <w:t xml:space="preserve">Rønning, R. </w:t>
      </w:r>
      <w:r w:rsidR="009C39AB" w:rsidRPr="00BC3ED8">
        <w:rPr>
          <w:rFonts w:asciiTheme="minorHAnsi" w:hAnsiTheme="minorHAnsi"/>
          <w:sz w:val="22"/>
          <w:szCs w:val="22"/>
        </w:rPr>
        <w:t>and</w:t>
      </w:r>
      <w:r w:rsidR="001D47C3" w:rsidRPr="00BC3ED8">
        <w:rPr>
          <w:rFonts w:asciiTheme="minorHAnsi" w:hAnsiTheme="minorHAnsi"/>
          <w:sz w:val="22"/>
          <w:szCs w:val="22"/>
        </w:rPr>
        <w:t xml:space="preserve"> </w:t>
      </w:r>
      <w:proofErr w:type="spellStart"/>
      <w:r w:rsidR="001D47C3" w:rsidRPr="00BC3ED8">
        <w:rPr>
          <w:rFonts w:asciiTheme="minorHAnsi" w:hAnsiTheme="minorHAnsi"/>
          <w:sz w:val="22"/>
          <w:szCs w:val="22"/>
        </w:rPr>
        <w:t>Solheim</w:t>
      </w:r>
      <w:proofErr w:type="spellEnd"/>
      <w:r w:rsidR="001D47C3" w:rsidRPr="00BC3ED8">
        <w:rPr>
          <w:rFonts w:asciiTheme="minorHAnsi" w:hAnsiTheme="minorHAnsi"/>
          <w:sz w:val="22"/>
          <w:szCs w:val="22"/>
        </w:rPr>
        <w:t>, L. J. (1998),</w:t>
      </w:r>
      <w:r w:rsidRPr="00BC3ED8">
        <w:rPr>
          <w:rFonts w:asciiTheme="minorHAnsi" w:hAnsiTheme="minorHAnsi"/>
          <w:sz w:val="22"/>
          <w:szCs w:val="22"/>
        </w:rPr>
        <w:t xml:space="preserve"> </w:t>
      </w:r>
      <w:proofErr w:type="spellStart"/>
      <w:r w:rsidR="005D305E" w:rsidRPr="00BC3ED8">
        <w:rPr>
          <w:rFonts w:asciiTheme="minorHAnsi" w:hAnsiTheme="minorHAnsi"/>
          <w:i/>
          <w:iCs/>
          <w:sz w:val="22"/>
          <w:szCs w:val="22"/>
        </w:rPr>
        <w:t>Hjelp</w:t>
      </w:r>
      <w:proofErr w:type="spellEnd"/>
      <w:r w:rsidR="005D305E" w:rsidRPr="00BC3ED8">
        <w:rPr>
          <w:rFonts w:asciiTheme="minorHAnsi" w:hAnsiTheme="minorHAnsi"/>
          <w:i/>
          <w:iCs/>
          <w:sz w:val="22"/>
          <w:szCs w:val="22"/>
        </w:rPr>
        <w:t xml:space="preserve"> på Egne Premisser? Om </w:t>
      </w:r>
      <w:proofErr w:type="spellStart"/>
      <w:r w:rsidR="005D305E" w:rsidRPr="00BC3ED8">
        <w:rPr>
          <w:rFonts w:asciiTheme="minorHAnsi" w:hAnsiTheme="minorHAnsi"/>
          <w:i/>
          <w:iCs/>
          <w:sz w:val="22"/>
          <w:szCs w:val="22"/>
        </w:rPr>
        <w:t>Brukermedvirkning</w:t>
      </w:r>
      <w:proofErr w:type="spellEnd"/>
      <w:r w:rsidR="005D305E" w:rsidRPr="00BC3ED8">
        <w:rPr>
          <w:rFonts w:asciiTheme="minorHAnsi" w:hAnsiTheme="minorHAnsi"/>
          <w:i/>
          <w:iCs/>
          <w:sz w:val="22"/>
          <w:szCs w:val="22"/>
        </w:rPr>
        <w:t xml:space="preserve"> i </w:t>
      </w:r>
      <w:proofErr w:type="spellStart"/>
      <w:r w:rsidR="005D305E" w:rsidRPr="00BC3ED8">
        <w:rPr>
          <w:rFonts w:asciiTheme="minorHAnsi" w:hAnsiTheme="minorHAnsi"/>
          <w:i/>
          <w:iCs/>
          <w:sz w:val="22"/>
          <w:szCs w:val="22"/>
        </w:rPr>
        <w:t>V</w:t>
      </w:r>
      <w:r w:rsidRPr="00BC3ED8">
        <w:rPr>
          <w:rFonts w:asciiTheme="minorHAnsi" w:hAnsiTheme="minorHAnsi"/>
          <w:i/>
          <w:iCs/>
          <w:sz w:val="22"/>
          <w:szCs w:val="22"/>
        </w:rPr>
        <w:t>elferdssektoren</w:t>
      </w:r>
      <w:proofErr w:type="spellEnd"/>
      <w:r w:rsidRPr="00BC3ED8">
        <w:rPr>
          <w:rFonts w:asciiTheme="minorHAnsi" w:hAnsiTheme="minorHAnsi"/>
          <w:sz w:val="22"/>
          <w:szCs w:val="22"/>
        </w:rPr>
        <w:t xml:space="preserve">. Oslo: Universitetsforlaget. </w:t>
      </w:r>
    </w:p>
    <w:p w14:paraId="590D0CCA" w14:textId="5E5706B6" w:rsidR="00335E96" w:rsidRPr="00246CD9" w:rsidRDefault="00335E96" w:rsidP="00335E96">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335E96">
        <w:rPr>
          <w:rFonts w:asciiTheme="minorHAnsi" w:hAnsiTheme="minorHAnsi"/>
          <w:sz w:val="22"/>
          <w:szCs w:val="22"/>
          <w:lang w:val="en-US"/>
        </w:rPr>
        <w:t>Scourfield</w:t>
      </w:r>
      <w:proofErr w:type="spellEnd"/>
      <w:r w:rsidRPr="00335E96">
        <w:rPr>
          <w:rFonts w:asciiTheme="minorHAnsi" w:hAnsiTheme="minorHAnsi"/>
          <w:sz w:val="22"/>
          <w:szCs w:val="22"/>
          <w:lang w:val="en-US"/>
        </w:rPr>
        <w:t>, J. &amp; Welsh, I. (2003),</w:t>
      </w:r>
      <w:r w:rsidRPr="000F7E6B">
        <w:rPr>
          <w:rFonts w:asciiTheme="minorHAnsi" w:hAnsiTheme="minorHAnsi"/>
          <w:sz w:val="22"/>
          <w:szCs w:val="22"/>
          <w:lang w:val="en-US"/>
        </w:rPr>
        <w:t xml:space="preserve"> </w:t>
      </w:r>
      <w:r w:rsidRPr="00BC3ED8">
        <w:rPr>
          <w:rFonts w:asciiTheme="minorHAnsi" w:hAnsiTheme="minorHAnsi"/>
          <w:sz w:val="22"/>
          <w:szCs w:val="22"/>
          <w:lang w:val="en-GB"/>
        </w:rPr>
        <w:t>‘</w:t>
      </w:r>
      <w:r w:rsidRPr="000F7E6B">
        <w:rPr>
          <w:rFonts w:asciiTheme="minorHAnsi" w:hAnsiTheme="minorHAnsi"/>
          <w:sz w:val="22"/>
          <w:szCs w:val="22"/>
          <w:lang w:val="en-US"/>
        </w:rPr>
        <w:t>Risk, reflexivity and social control in child protection: New times or same old story</w:t>
      </w:r>
      <w:proofErr w:type="gramStart"/>
      <w:r w:rsidRPr="000F7E6B">
        <w:rPr>
          <w:rFonts w:asciiTheme="minorHAnsi" w:hAnsiTheme="minorHAnsi"/>
          <w:sz w:val="22"/>
          <w:szCs w:val="22"/>
          <w:lang w:val="en-US"/>
        </w:rPr>
        <w:t>?</w:t>
      </w:r>
      <w:r w:rsidRPr="00BC3ED8">
        <w:rPr>
          <w:rFonts w:asciiTheme="minorHAnsi" w:hAnsiTheme="minorHAnsi"/>
          <w:sz w:val="22"/>
          <w:szCs w:val="22"/>
          <w:lang w:val="en-GB"/>
        </w:rPr>
        <w:t>‘</w:t>
      </w:r>
      <w:proofErr w:type="gramEnd"/>
      <w:r>
        <w:rPr>
          <w:rFonts w:asciiTheme="minorHAnsi" w:hAnsiTheme="minorHAnsi"/>
          <w:sz w:val="22"/>
          <w:szCs w:val="22"/>
          <w:lang w:val="en-GB"/>
        </w:rPr>
        <w:t>,</w:t>
      </w:r>
      <w:r w:rsidRPr="000F7E6B">
        <w:rPr>
          <w:rFonts w:asciiTheme="minorHAnsi" w:hAnsiTheme="minorHAnsi"/>
          <w:i/>
          <w:iCs/>
          <w:sz w:val="22"/>
          <w:szCs w:val="22"/>
          <w:lang w:val="en-US"/>
        </w:rPr>
        <w:t xml:space="preserve"> Critical Social Policy</w:t>
      </w:r>
      <w:r w:rsidRPr="000F7E6B">
        <w:rPr>
          <w:rFonts w:asciiTheme="minorHAnsi" w:hAnsiTheme="minorHAnsi"/>
          <w:iCs/>
          <w:sz w:val="22"/>
          <w:szCs w:val="22"/>
          <w:lang w:val="en-US"/>
        </w:rPr>
        <w:t>, 23</w:t>
      </w:r>
      <w:r w:rsidRPr="00335E96">
        <w:rPr>
          <w:rFonts w:asciiTheme="minorHAnsi" w:hAnsiTheme="minorHAnsi"/>
          <w:sz w:val="22"/>
          <w:szCs w:val="22"/>
          <w:lang w:val="en-US"/>
        </w:rPr>
        <w:t>, 3</w:t>
      </w:r>
      <w:r w:rsidRPr="000F7E6B">
        <w:rPr>
          <w:rFonts w:asciiTheme="minorHAnsi" w:hAnsiTheme="minorHAnsi"/>
          <w:sz w:val="22"/>
          <w:szCs w:val="22"/>
          <w:lang w:val="en-US"/>
        </w:rPr>
        <w:t>, 398-420.</w:t>
      </w:r>
    </w:p>
    <w:p w14:paraId="7D8FFFDB" w14:textId="2A855B51" w:rsidR="000F2775" w:rsidRPr="00BC3ED8" w:rsidRDefault="000F2775"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Scourfield</w:t>
      </w:r>
      <w:proofErr w:type="spellEnd"/>
      <w:r w:rsidRPr="00BC3ED8">
        <w:rPr>
          <w:rFonts w:asciiTheme="minorHAnsi" w:hAnsiTheme="minorHAnsi"/>
          <w:sz w:val="22"/>
          <w:szCs w:val="22"/>
          <w:lang w:val="en-GB"/>
        </w:rPr>
        <w:t>, P. (2007)</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Social care and the modern citizen: </w:t>
      </w:r>
      <w:r w:rsidR="009C39AB" w:rsidRPr="00BC3ED8">
        <w:rPr>
          <w:rFonts w:asciiTheme="minorHAnsi" w:hAnsiTheme="minorHAnsi"/>
          <w:sz w:val="22"/>
          <w:szCs w:val="22"/>
          <w:lang w:val="en-GB"/>
        </w:rPr>
        <w:t>c</w:t>
      </w:r>
      <w:r w:rsidRPr="00BC3ED8">
        <w:rPr>
          <w:rFonts w:asciiTheme="minorHAnsi" w:hAnsiTheme="minorHAnsi"/>
          <w:sz w:val="22"/>
          <w:szCs w:val="22"/>
          <w:lang w:val="en-GB"/>
        </w:rPr>
        <w:t>lient, consumer, service user, manager and entrepreneur</w:t>
      </w:r>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British Journal of Social Work</w:t>
      </w:r>
      <w:r w:rsidRPr="00BC3ED8">
        <w:rPr>
          <w:rFonts w:asciiTheme="minorHAnsi" w:hAnsiTheme="minorHAnsi"/>
          <w:iCs/>
          <w:sz w:val="22"/>
          <w:szCs w:val="22"/>
          <w:lang w:val="en-GB"/>
        </w:rPr>
        <w:t>, 37</w:t>
      </w:r>
      <w:r w:rsidRPr="00BC3ED8">
        <w:rPr>
          <w:rFonts w:asciiTheme="minorHAnsi" w:hAnsiTheme="minorHAnsi"/>
          <w:sz w:val="22"/>
          <w:szCs w:val="22"/>
          <w:lang w:val="en-GB"/>
        </w:rPr>
        <w:t>, 107</w:t>
      </w:r>
      <w:r w:rsidR="009C39AB" w:rsidRPr="00BC3ED8">
        <w:rPr>
          <w:rFonts w:asciiTheme="minorHAnsi" w:hAnsiTheme="minorHAnsi"/>
          <w:sz w:val="22"/>
          <w:szCs w:val="22"/>
          <w:lang w:val="en-GB"/>
        </w:rPr>
        <w:t>–</w:t>
      </w:r>
      <w:r w:rsidRPr="00BC3ED8">
        <w:rPr>
          <w:rFonts w:asciiTheme="minorHAnsi" w:hAnsiTheme="minorHAnsi"/>
          <w:sz w:val="22"/>
          <w:szCs w:val="22"/>
          <w:lang w:val="en-GB"/>
        </w:rPr>
        <w:t>122.</w:t>
      </w:r>
    </w:p>
    <w:p w14:paraId="19EE0C0F" w14:textId="09AFC6CF" w:rsidR="006F56DD" w:rsidRPr="00BC3ED8" w:rsidRDefault="006F56DD"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Short, S. D. (1996)</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9C39AB" w:rsidRPr="00BC3ED8">
        <w:rPr>
          <w:rFonts w:asciiTheme="minorHAnsi" w:hAnsiTheme="minorHAnsi"/>
          <w:sz w:val="22"/>
          <w:szCs w:val="22"/>
          <w:lang w:val="en-GB"/>
        </w:rPr>
        <w:t>‘</w:t>
      </w:r>
      <w:r w:rsidRPr="00BC3ED8">
        <w:rPr>
          <w:rFonts w:asciiTheme="minorHAnsi" w:hAnsiTheme="minorHAnsi"/>
          <w:sz w:val="22"/>
          <w:szCs w:val="22"/>
          <w:lang w:val="en-GB"/>
        </w:rPr>
        <w:t xml:space="preserve">Patient compliance, client participation and lay reskilling: </w:t>
      </w:r>
      <w:r w:rsidR="009C39AB" w:rsidRPr="00BC3ED8">
        <w:rPr>
          <w:rFonts w:asciiTheme="minorHAnsi" w:hAnsiTheme="minorHAnsi"/>
          <w:sz w:val="22"/>
          <w:szCs w:val="22"/>
          <w:lang w:val="en-GB"/>
        </w:rPr>
        <w:t>a</w:t>
      </w:r>
      <w:r w:rsidRPr="00BC3ED8">
        <w:rPr>
          <w:rFonts w:asciiTheme="minorHAnsi" w:hAnsiTheme="minorHAnsi"/>
          <w:sz w:val="22"/>
          <w:szCs w:val="22"/>
          <w:lang w:val="en-GB"/>
        </w:rPr>
        <w:t xml:space="preserve"> review of some sociological work on lay participation in health care </w:t>
      </w:r>
      <w:proofErr w:type="gramStart"/>
      <w:r w:rsidRPr="00BC3ED8">
        <w:rPr>
          <w:rFonts w:asciiTheme="minorHAnsi" w:hAnsiTheme="minorHAnsi"/>
          <w:sz w:val="22"/>
          <w:szCs w:val="22"/>
          <w:lang w:val="en-GB"/>
        </w:rPr>
        <w:t>decision making</w:t>
      </w:r>
      <w:proofErr w:type="gramEnd"/>
      <w:r w:rsidR="009C39AB" w:rsidRPr="00BC3ED8">
        <w:rPr>
          <w:rFonts w:asciiTheme="minorHAnsi" w:hAnsiTheme="minorHAnsi"/>
          <w:sz w:val="22"/>
          <w:szCs w:val="22"/>
          <w:lang w:val="en-GB"/>
        </w:rPr>
        <w:t>’,</w:t>
      </w:r>
      <w:r w:rsidRPr="00BC3ED8">
        <w:rPr>
          <w:rFonts w:asciiTheme="minorHAnsi" w:hAnsiTheme="minorHAnsi"/>
          <w:i/>
          <w:iCs/>
          <w:sz w:val="22"/>
          <w:szCs w:val="22"/>
          <w:lang w:val="en-GB"/>
        </w:rPr>
        <w:t xml:space="preserve"> Health Care Analysis</w:t>
      </w:r>
      <w:r w:rsidRPr="00BC3ED8">
        <w:rPr>
          <w:rFonts w:asciiTheme="minorHAnsi" w:hAnsiTheme="minorHAnsi"/>
          <w:iCs/>
          <w:sz w:val="22"/>
          <w:szCs w:val="22"/>
          <w:lang w:val="en-GB"/>
        </w:rPr>
        <w:t>,</w:t>
      </w:r>
      <w:r w:rsidR="009C39AB" w:rsidRPr="00BC3ED8">
        <w:rPr>
          <w:rFonts w:asciiTheme="minorHAnsi" w:hAnsiTheme="minorHAnsi"/>
          <w:sz w:val="22"/>
          <w:szCs w:val="22"/>
          <w:lang w:val="en-GB"/>
        </w:rPr>
        <w:t xml:space="preserve"> </w:t>
      </w:r>
      <w:r w:rsidRPr="00BC3ED8">
        <w:rPr>
          <w:rFonts w:asciiTheme="minorHAnsi" w:hAnsiTheme="minorHAnsi"/>
          <w:sz w:val="22"/>
          <w:szCs w:val="22"/>
          <w:lang w:val="en-GB"/>
        </w:rPr>
        <w:t>4, 168</w:t>
      </w:r>
      <w:r w:rsidR="009C39AB" w:rsidRPr="00BC3ED8">
        <w:rPr>
          <w:rFonts w:asciiTheme="minorHAnsi" w:hAnsiTheme="minorHAnsi"/>
          <w:sz w:val="22"/>
          <w:szCs w:val="22"/>
          <w:lang w:val="en-GB"/>
        </w:rPr>
        <w:t>–</w:t>
      </w:r>
      <w:r w:rsidRPr="00BC3ED8">
        <w:rPr>
          <w:rFonts w:asciiTheme="minorHAnsi" w:hAnsiTheme="minorHAnsi"/>
          <w:sz w:val="22"/>
          <w:szCs w:val="22"/>
          <w:lang w:val="en-GB"/>
        </w:rPr>
        <w:t>173.</w:t>
      </w:r>
    </w:p>
    <w:p w14:paraId="333EA3CF" w14:textId="6EE7A1BD" w:rsidR="00E7041D" w:rsidRPr="00BC3ED8" w:rsidRDefault="00E7041D" w:rsidP="00BC3ED8">
      <w:pPr>
        <w:spacing w:after="0"/>
        <w:ind w:left="450" w:hanging="720"/>
        <w:jc w:val="both"/>
        <w:rPr>
          <w:rFonts w:eastAsia="Times New Roman" w:cs="Times New Roman"/>
          <w:lang w:val="en-GB" w:eastAsia="da-DK"/>
        </w:rPr>
      </w:pPr>
      <w:r w:rsidRPr="00BC3ED8">
        <w:rPr>
          <w:rFonts w:cs="Times New Roman"/>
          <w:lang w:val="en-GB"/>
        </w:rPr>
        <w:t xml:space="preserve">Small, N. </w:t>
      </w:r>
      <w:r w:rsidR="009C39AB" w:rsidRPr="00BC3ED8">
        <w:rPr>
          <w:rFonts w:cs="Times New Roman"/>
          <w:lang w:val="en-GB"/>
        </w:rPr>
        <w:t>and</w:t>
      </w:r>
      <w:r w:rsidRPr="00BC3ED8">
        <w:rPr>
          <w:rFonts w:cs="Times New Roman"/>
          <w:lang w:val="en-GB"/>
        </w:rPr>
        <w:t xml:space="preserve"> Rhodes, P. (2000)</w:t>
      </w:r>
      <w:r w:rsidR="001D47C3" w:rsidRPr="00BC3ED8">
        <w:rPr>
          <w:rFonts w:cs="Times New Roman"/>
          <w:lang w:val="en-GB"/>
        </w:rPr>
        <w:t>,</w:t>
      </w:r>
      <w:r w:rsidRPr="00BC3ED8">
        <w:rPr>
          <w:rFonts w:cs="Times New Roman"/>
          <w:lang w:val="en-GB"/>
        </w:rPr>
        <w:t xml:space="preserve"> </w:t>
      </w:r>
      <w:proofErr w:type="gramStart"/>
      <w:r w:rsidR="001D0896" w:rsidRPr="00BC3ED8">
        <w:rPr>
          <w:rFonts w:cs="Times New Roman"/>
          <w:i/>
          <w:iCs/>
          <w:lang w:val="en-GB"/>
        </w:rPr>
        <w:t>Too</w:t>
      </w:r>
      <w:proofErr w:type="gramEnd"/>
      <w:r w:rsidR="001D0896" w:rsidRPr="00BC3ED8">
        <w:rPr>
          <w:rFonts w:cs="Times New Roman"/>
          <w:i/>
          <w:iCs/>
          <w:lang w:val="en-GB"/>
        </w:rPr>
        <w:t xml:space="preserve"> ill to talk? U</w:t>
      </w:r>
      <w:r w:rsidRPr="00BC3ED8">
        <w:rPr>
          <w:rFonts w:cs="Times New Roman"/>
          <w:i/>
          <w:iCs/>
          <w:lang w:val="en-GB"/>
        </w:rPr>
        <w:t>ser involvement and palliative care</w:t>
      </w:r>
      <w:r w:rsidR="000C7D39" w:rsidRPr="00BC3ED8">
        <w:rPr>
          <w:rFonts w:cs="Times New Roman"/>
          <w:lang w:val="en-GB"/>
        </w:rPr>
        <w:t>,</w:t>
      </w:r>
      <w:r w:rsidRPr="00BC3ED8">
        <w:rPr>
          <w:rFonts w:cs="Times New Roman"/>
          <w:lang w:val="en-GB"/>
        </w:rPr>
        <w:t xml:space="preserve"> London: Routledge.</w:t>
      </w:r>
    </w:p>
    <w:p w14:paraId="1FEB664A" w14:textId="744885DF" w:rsidR="00353300" w:rsidRPr="00BC3ED8" w:rsidRDefault="00353300" w:rsidP="00BC3ED8">
      <w:pPr>
        <w:spacing w:after="0"/>
        <w:ind w:left="450" w:hanging="720"/>
        <w:jc w:val="both"/>
        <w:rPr>
          <w:rFonts w:eastAsia="Times New Roman" w:cs="Times New Roman"/>
          <w:lang w:val="en-GB" w:eastAsia="da-DK"/>
        </w:rPr>
      </w:pPr>
      <w:r w:rsidRPr="00BC3ED8">
        <w:rPr>
          <w:rFonts w:eastAsia="Times New Roman" w:cs="Times New Roman"/>
          <w:lang w:val="en-GB" w:eastAsia="da-DK"/>
        </w:rPr>
        <w:t xml:space="preserve">Stage, C. </w:t>
      </w:r>
      <w:r w:rsidR="009C39AB" w:rsidRPr="00BC3ED8">
        <w:rPr>
          <w:rFonts w:eastAsia="Times New Roman" w:cs="Times New Roman"/>
          <w:lang w:val="en-GB" w:eastAsia="da-DK"/>
        </w:rPr>
        <w:t>and</w:t>
      </w:r>
      <w:r w:rsidRPr="00BC3ED8">
        <w:rPr>
          <w:rFonts w:eastAsia="Times New Roman" w:cs="Times New Roman"/>
          <w:lang w:val="en-GB" w:eastAsia="da-DK"/>
        </w:rPr>
        <w:t xml:space="preserve"> </w:t>
      </w:r>
      <w:proofErr w:type="spellStart"/>
      <w:r w:rsidRPr="00BC3ED8">
        <w:rPr>
          <w:rFonts w:eastAsia="Times New Roman" w:cs="Times New Roman"/>
          <w:lang w:val="en-GB" w:eastAsia="da-DK"/>
        </w:rPr>
        <w:t>Ingerslev</w:t>
      </w:r>
      <w:proofErr w:type="spellEnd"/>
      <w:r w:rsidRPr="00BC3ED8">
        <w:rPr>
          <w:rFonts w:eastAsia="Times New Roman" w:cs="Times New Roman"/>
          <w:lang w:val="en-GB" w:eastAsia="da-DK"/>
        </w:rPr>
        <w:t>, K. (2015)</w:t>
      </w:r>
      <w:r w:rsidR="001D47C3" w:rsidRPr="00BC3ED8">
        <w:rPr>
          <w:rFonts w:eastAsia="Times New Roman" w:cs="Times New Roman"/>
          <w:lang w:val="en-GB" w:eastAsia="da-DK"/>
        </w:rPr>
        <w:t>,</w:t>
      </w:r>
      <w:r w:rsidRPr="00BC3ED8">
        <w:rPr>
          <w:rFonts w:eastAsia="Times New Roman" w:cs="Times New Roman"/>
          <w:lang w:val="en-GB" w:eastAsia="da-DK"/>
        </w:rPr>
        <w:t xml:space="preserve"> </w:t>
      </w:r>
      <w:r w:rsidR="009C39AB" w:rsidRPr="00BC3ED8">
        <w:rPr>
          <w:rFonts w:eastAsia="Times New Roman" w:cs="Times New Roman"/>
          <w:lang w:val="en-GB" w:eastAsia="da-DK"/>
        </w:rPr>
        <w:t>‘</w:t>
      </w:r>
      <w:r w:rsidRPr="00BC3ED8">
        <w:rPr>
          <w:rFonts w:eastAsia="Times New Roman" w:cs="Times New Roman"/>
          <w:lang w:val="en-GB" w:eastAsia="da-DK"/>
        </w:rPr>
        <w:t>Participation as assemblage</w:t>
      </w:r>
      <w:r w:rsidR="009C39AB" w:rsidRPr="00BC3ED8">
        <w:rPr>
          <w:rFonts w:eastAsia="Times New Roman" w:cs="Times New Roman"/>
          <w:lang w:val="en-GB" w:eastAsia="da-DK"/>
        </w:rPr>
        <w:t>’,</w:t>
      </w:r>
      <w:r w:rsidRPr="00BC3ED8">
        <w:rPr>
          <w:rFonts w:eastAsia="Times New Roman" w:cs="Times New Roman"/>
          <w:i/>
          <w:iCs/>
          <w:lang w:val="en-GB" w:eastAsia="da-DK"/>
        </w:rPr>
        <w:t xml:space="preserve"> Conjunctions: Transdisciplinary Journal of Cultural Participation</w:t>
      </w:r>
      <w:r w:rsidRPr="00BC3ED8">
        <w:rPr>
          <w:rFonts w:eastAsia="Times New Roman" w:cs="Times New Roman"/>
          <w:iCs/>
          <w:lang w:val="en-GB" w:eastAsia="da-DK"/>
        </w:rPr>
        <w:t>, 2</w:t>
      </w:r>
      <w:r w:rsidR="009C39AB" w:rsidRPr="00BC3ED8">
        <w:rPr>
          <w:rFonts w:eastAsia="Times New Roman" w:cs="Times New Roman"/>
          <w:lang w:val="en-GB" w:eastAsia="da-DK"/>
        </w:rPr>
        <w:t xml:space="preserve">, </w:t>
      </w:r>
      <w:r w:rsidRPr="00BC3ED8">
        <w:rPr>
          <w:rFonts w:eastAsia="Times New Roman" w:cs="Times New Roman"/>
          <w:lang w:val="en-GB" w:eastAsia="da-DK"/>
        </w:rPr>
        <w:t>2, 117</w:t>
      </w:r>
      <w:r w:rsidR="009C39AB" w:rsidRPr="00BC3ED8">
        <w:rPr>
          <w:rFonts w:eastAsia="Times New Roman" w:cs="Times New Roman"/>
          <w:lang w:val="en-GB" w:eastAsia="da-DK"/>
        </w:rPr>
        <w:t>–</w:t>
      </w:r>
      <w:r w:rsidRPr="00BC3ED8">
        <w:rPr>
          <w:rFonts w:eastAsia="Times New Roman" w:cs="Times New Roman"/>
          <w:lang w:val="en-GB" w:eastAsia="da-DK"/>
        </w:rPr>
        <w:t xml:space="preserve">136. </w:t>
      </w:r>
    </w:p>
    <w:p w14:paraId="6159BB5D" w14:textId="35894A07" w:rsidR="004B207F" w:rsidRPr="00BC3ED8" w:rsidRDefault="004B207F" w:rsidP="00BC3ED8">
      <w:pPr>
        <w:spacing w:after="0"/>
        <w:ind w:left="450" w:hanging="720"/>
        <w:jc w:val="both"/>
        <w:rPr>
          <w:rFonts w:eastAsia="Times New Roman" w:cs="Times New Roman"/>
          <w:lang w:val="en-GB" w:eastAsia="da-DK"/>
        </w:rPr>
      </w:pPr>
      <w:proofErr w:type="spellStart"/>
      <w:r w:rsidRPr="00BC3ED8">
        <w:rPr>
          <w:rFonts w:eastAsia="Times New Roman" w:cs="Times New Roman"/>
          <w:lang w:val="en-GB" w:eastAsia="da-DK"/>
        </w:rPr>
        <w:t>Torfing</w:t>
      </w:r>
      <w:proofErr w:type="spellEnd"/>
      <w:r w:rsidRPr="00BC3ED8">
        <w:rPr>
          <w:rFonts w:eastAsia="Times New Roman" w:cs="Times New Roman"/>
          <w:lang w:val="en-GB" w:eastAsia="da-DK"/>
        </w:rPr>
        <w:t xml:space="preserve">, J., Sørensen, E. </w:t>
      </w:r>
      <w:r w:rsidR="009C39AB" w:rsidRPr="00BC3ED8">
        <w:rPr>
          <w:rFonts w:eastAsia="Times New Roman" w:cs="Times New Roman"/>
          <w:lang w:val="en-GB" w:eastAsia="da-DK"/>
        </w:rPr>
        <w:t>and</w:t>
      </w:r>
      <w:r w:rsidRPr="00BC3ED8">
        <w:rPr>
          <w:rFonts w:eastAsia="Times New Roman" w:cs="Times New Roman"/>
          <w:lang w:val="en-GB" w:eastAsia="da-DK"/>
        </w:rPr>
        <w:t xml:space="preserve"> </w:t>
      </w:r>
      <w:proofErr w:type="spellStart"/>
      <w:r w:rsidRPr="00BC3ED8">
        <w:rPr>
          <w:rFonts w:eastAsia="Times New Roman" w:cs="Times New Roman"/>
          <w:lang w:val="en-GB" w:eastAsia="da-DK"/>
        </w:rPr>
        <w:t>Røiseland</w:t>
      </w:r>
      <w:proofErr w:type="spellEnd"/>
      <w:r w:rsidRPr="00BC3ED8">
        <w:rPr>
          <w:rFonts w:eastAsia="Times New Roman" w:cs="Times New Roman"/>
          <w:lang w:val="en-GB" w:eastAsia="da-DK"/>
        </w:rPr>
        <w:t>, A. (2016)</w:t>
      </w:r>
      <w:r w:rsidR="001D47C3" w:rsidRPr="00BC3ED8">
        <w:rPr>
          <w:rFonts w:eastAsia="Times New Roman" w:cs="Times New Roman"/>
          <w:lang w:val="en-GB" w:eastAsia="da-DK"/>
        </w:rPr>
        <w:t>,</w:t>
      </w:r>
      <w:r w:rsidRPr="00BC3ED8">
        <w:rPr>
          <w:rFonts w:eastAsia="Times New Roman" w:cs="Times New Roman"/>
          <w:lang w:val="en-GB" w:eastAsia="da-DK"/>
        </w:rPr>
        <w:t xml:space="preserve"> </w:t>
      </w:r>
      <w:r w:rsidR="009C39AB" w:rsidRPr="00BC3ED8">
        <w:rPr>
          <w:rFonts w:eastAsia="Times New Roman" w:cs="Times New Roman"/>
          <w:lang w:val="en-GB" w:eastAsia="da-DK"/>
        </w:rPr>
        <w:t>‘</w:t>
      </w:r>
      <w:r w:rsidRPr="00BC3ED8">
        <w:rPr>
          <w:rFonts w:eastAsia="Times New Roman" w:cs="Times New Roman"/>
          <w:lang w:val="en-GB" w:eastAsia="da-DK"/>
        </w:rPr>
        <w:t xml:space="preserve">Transforming the public sector into an arena for co-creation: </w:t>
      </w:r>
      <w:r w:rsidR="009C39AB" w:rsidRPr="00BC3ED8">
        <w:rPr>
          <w:rFonts w:eastAsia="Times New Roman" w:cs="Times New Roman"/>
          <w:lang w:val="en-GB" w:eastAsia="da-DK"/>
        </w:rPr>
        <w:t>b</w:t>
      </w:r>
      <w:r w:rsidRPr="00BC3ED8">
        <w:rPr>
          <w:rFonts w:eastAsia="Times New Roman" w:cs="Times New Roman"/>
          <w:lang w:val="en-GB" w:eastAsia="da-DK"/>
        </w:rPr>
        <w:t>arriers, drivers, benefits, and ways forward</w:t>
      </w:r>
      <w:r w:rsidR="009C39AB" w:rsidRPr="00BC3ED8">
        <w:rPr>
          <w:rFonts w:eastAsia="Times New Roman" w:cs="Times New Roman"/>
          <w:lang w:val="en-GB" w:eastAsia="da-DK"/>
        </w:rPr>
        <w:t>’,</w:t>
      </w:r>
      <w:r w:rsidRPr="00BC3ED8">
        <w:rPr>
          <w:rFonts w:eastAsia="Times New Roman" w:cs="Times New Roman"/>
          <w:i/>
          <w:iCs/>
          <w:lang w:val="en-GB" w:eastAsia="da-DK"/>
        </w:rPr>
        <w:t xml:space="preserve"> Administration &amp; Society, </w:t>
      </w:r>
      <w:r w:rsidRPr="00BC3ED8">
        <w:rPr>
          <w:rFonts w:eastAsia="Times New Roman" w:cs="Times New Roman"/>
          <w:lang w:val="en-GB" w:eastAsia="da-DK"/>
        </w:rPr>
        <w:t>doi</w:t>
      </w:r>
      <w:proofErr w:type="gramStart"/>
      <w:r w:rsidRPr="00BC3ED8">
        <w:rPr>
          <w:rFonts w:eastAsia="Times New Roman" w:cs="Times New Roman"/>
          <w:lang w:val="en-GB" w:eastAsia="da-DK"/>
        </w:rPr>
        <w:t>:10.1177</w:t>
      </w:r>
      <w:proofErr w:type="gramEnd"/>
      <w:r w:rsidRPr="00BC3ED8">
        <w:rPr>
          <w:rFonts w:eastAsia="Times New Roman" w:cs="Times New Roman"/>
          <w:lang w:val="en-GB" w:eastAsia="da-DK"/>
        </w:rPr>
        <w:t xml:space="preserve">/0095399716680057 </w:t>
      </w:r>
    </w:p>
    <w:p w14:paraId="3F3AF17C" w14:textId="11C60FA8" w:rsidR="006A69DD" w:rsidRPr="00BC3ED8" w:rsidRDefault="006A69DD"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GB"/>
        </w:rPr>
        <w:t>Tritter</w:t>
      </w:r>
      <w:proofErr w:type="spellEnd"/>
      <w:r w:rsidRPr="00BC3ED8">
        <w:rPr>
          <w:rFonts w:asciiTheme="minorHAnsi" w:hAnsiTheme="minorHAnsi"/>
          <w:sz w:val="22"/>
          <w:szCs w:val="22"/>
          <w:lang w:val="en-GB"/>
        </w:rPr>
        <w:t xml:space="preserve">, J. Q. </w:t>
      </w:r>
      <w:r w:rsidR="00725C5F" w:rsidRPr="00BC3ED8">
        <w:rPr>
          <w:rFonts w:asciiTheme="minorHAnsi" w:hAnsiTheme="minorHAnsi"/>
          <w:sz w:val="22"/>
          <w:szCs w:val="22"/>
          <w:lang w:val="en-GB"/>
        </w:rPr>
        <w:t>and</w:t>
      </w:r>
      <w:r w:rsidRPr="00BC3ED8">
        <w:rPr>
          <w:rFonts w:asciiTheme="minorHAnsi" w:hAnsiTheme="minorHAnsi"/>
          <w:sz w:val="22"/>
          <w:szCs w:val="22"/>
          <w:lang w:val="en-GB"/>
        </w:rPr>
        <w:t xml:space="preserve"> McCallum, A. (2006)</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0C7D39" w:rsidRPr="00BC3ED8">
        <w:rPr>
          <w:rFonts w:asciiTheme="minorHAnsi" w:hAnsiTheme="minorHAnsi"/>
          <w:sz w:val="22"/>
          <w:szCs w:val="22"/>
          <w:lang w:val="en-GB"/>
        </w:rPr>
        <w:t>‘</w:t>
      </w:r>
      <w:proofErr w:type="gramStart"/>
      <w:r w:rsidRPr="00BC3ED8">
        <w:rPr>
          <w:rFonts w:asciiTheme="minorHAnsi" w:hAnsiTheme="minorHAnsi"/>
          <w:sz w:val="22"/>
          <w:szCs w:val="22"/>
          <w:lang w:val="en-GB"/>
        </w:rPr>
        <w:t>The</w:t>
      </w:r>
      <w:proofErr w:type="gramEnd"/>
      <w:r w:rsidRPr="00BC3ED8">
        <w:rPr>
          <w:rFonts w:asciiTheme="minorHAnsi" w:hAnsiTheme="minorHAnsi"/>
          <w:sz w:val="22"/>
          <w:szCs w:val="22"/>
          <w:lang w:val="en-GB"/>
        </w:rPr>
        <w:t xml:space="preserve"> snakes and ladders of u</w:t>
      </w:r>
      <w:r w:rsidR="001D0896" w:rsidRPr="00BC3ED8">
        <w:rPr>
          <w:rFonts w:asciiTheme="minorHAnsi" w:hAnsiTheme="minorHAnsi"/>
          <w:sz w:val="22"/>
          <w:szCs w:val="22"/>
          <w:lang w:val="en-GB"/>
        </w:rPr>
        <w:t xml:space="preserve">ser involvement: </w:t>
      </w:r>
      <w:r w:rsidR="00725C5F" w:rsidRPr="00BC3ED8">
        <w:rPr>
          <w:rFonts w:asciiTheme="minorHAnsi" w:hAnsiTheme="minorHAnsi"/>
          <w:sz w:val="22"/>
          <w:szCs w:val="22"/>
          <w:lang w:val="en-GB"/>
        </w:rPr>
        <w:t>m</w:t>
      </w:r>
      <w:r w:rsidR="001D0896" w:rsidRPr="00BC3ED8">
        <w:rPr>
          <w:rFonts w:asciiTheme="minorHAnsi" w:hAnsiTheme="minorHAnsi"/>
          <w:sz w:val="22"/>
          <w:szCs w:val="22"/>
          <w:lang w:val="en-GB"/>
        </w:rPr>
        <w:t xml:space="preserve">oving beyond </w:t>
      </w:r>
      <w:proofErr w:type="spellStart"/>
      <w:r w:rsidR="001D0896" w:rsidRPr="00BC3ED8">
        <w:rPr>
          <w:rFonts w:asciiTheme="minorHAnsi" w:hAnsiTheme="minorHAnsi"/>
          <w:sz w:val="22"/>
          <w:szCs w:val="22"/>
          <w:lang w:val="en-GB"/>
        </w:rPr>
        <w:t>A</w:t>
      </w:r>
      <w:r w:rsidRPr="00BC3ED8">
        <w:rPr>
          <w:rFonts w:asciiTheme="minorHAnsi" w:hAnsiTheme="minorHAnsi"/>
          <w:sz w:val="22"/>
          <w:szCs w:val="22"/>
          <w:lang w:val="en-GB"/>
        </w:rPr>
        <w:t>rnstein</w:t>
      </w:r>
      <w:proofErr w:type="spellEnd"/>
      <w:r w:rsidR="00725C5F" w:rsidRPr="00BC3ED8">
        <w:rPr>
          <w:rFonts w:asciiTheme="minorHAnsi" w:hAnsiTheme="minorHAnsi"/>
          <w:sz w:val="22"/>
          <w:szCs w:val="22"/>
          <w:lang w:val="en-GB"/>
        </w:rPr>
        <w:t>’,</w:t>
      </w:r>
      <w:r w:rsidRPr="00BC3ED8">
        <w:rPr>
          <w:rFonts w:asciiTheme="minorHAnsi" w:hAnsiTheme="minorHAnsi"/>
          <w:i/>
          <w:iCs/>
          <w:sz w:val="22"/>
          <w:szCs w:val="22"/>
          <w:lang w:val="en-GB"/>
        </w:rPr>
        <w:t xml:space="preserve"> Health Policy</w:t>
      </w:r>
      <w:r w:rsidRPr="00BC3ED8">
        <w:rPr>
          <w:rFonts w:asciiTheme="minorHAnsi" w:hAnsiTheme="minorHAnsi"/>
          <w:iCs/>
          <w:sz w:val="22"/>
          <w:szCs w:val="22"/>
          <w:lang w:val="en-GB"/>
        </w:rPr>
        <w:t>, 76</w:t>
      </w:r>
      <w:r w:rsidRPr="00BC3ED8">
        <w:rPr>
          <w:rFonts w:asciiTheme="minorHAnsi" w:hAnsiTheme="minorHAnsi"/>
          <w:sz w:val="22"/>
          <w:szCs w:val="22"/>
          <w:lang w:val="en-GB"/>
        </w:rPr>
        <w:t>, 156</w:t>
      </w:r>
      <w:r w:rsidR="00725C5F" w:rsidRPr="00BC3ED8">
        <w:rPr>
          <w:rFonts w:asciiTheme="minorHAnsi" w:hAnsiTheme="minorHAnsi"/>
          <w:sz w:val="22"/>
          <w:szCs w:val="22"/>
          <w:lang w:val="en-GB"/>
        </w:rPr>
        <w:t>–</w:t>
      </w:r>
      <w:r w:rsidRPr="00BC3ED8">
        <w:rPr>
          <w:rFonts w:asciiTheme="minorHAnsi" w:hAnsiTheme="minorHAnsi"/>
          <w:sz w:val="22"/>
          <w:szCs w:val="22"/>
          <w:lang w:val="en-GB"/>
        </w:rPr>
        <w:t>168.</w:t>
      </w:r>
    </w:p>
    <w:p w14:paraId="1AC56EFD" w14:textId="6C8A57F1" w:rsidR="003B3D45" w:rsidRPr="00BC3ED8" w:rsidRDefault="003B3D45"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US"/>
        </w:rPr>
        <w:t>Voorberg</w:t>
      </w:r>
      <w:proofErr w:type="spellEnd"/>
      <w:r w:rsidRPr="00BC3ED8">
        <w:rPr>
          <w:rFonts w:asciiTheme="minorHAnsi" w:hAnsiTheme="minorHAnsi"/>
          <w:sz w:val="22"/>
          <w:szCs w:val="22"/>
          <w:lang w:val="en-US"/>
        </w:rPr>
        <w:t xml:space="preserve">, W. H., </w:t>
      </w:r>
      <w:proofErr w:type="spellStart"/>
      <w:r w:rsidRPr="00BC3ED8">
        <w:rPr>
          <w:rFonts w:asciiTheme="minorHAnsi" w:hAnsiTheme="minorHAnsi"/>
          <w:sz w:val="22"/>
          <w:szCs w:val="22"/>
          <w:lang w:val="en-US"/>
        </w:rPr>
        <w:t>Bekkers</w:t>
      </w:r>
      <w:proofErr w:type="spellEnd"/>
      <w:r w:rsidRPr="00BC3ED8">
        <w:rPr>
          <w:rFonts w:asciiTheme="minorHAnsi" w:hAnsiTheme="minorHAnsi"/>
          <w:sz w:val="22"/>
          <w:szCs w:val="22"/>
          <w:lang w:val="en-US"/>
        </w:rPr>
        <w:t xml:space="preserve">, V. J. J. M. </w:t>
      </w:r>
      <w:r w:rsidR="00725C5F" w:rsidRPr="00BC3ED8">
        <w:rPr>
          <w:rFonts w:asciiTheme="minorHAnsi" w:hAnsiTheme="minorHAnsi"/>
          <w:sz w:val="22"/>
          <w:szCs w:val="22"/>
          <w:lang w:val="en-GB"/>
        </w:rPr>
        <w:t>and</w:t>
      </w:r>
      <w:r w:rsidRPr="00BC3ED8">
        <w:rPr>
          <w:rFonts w:asciiTheme="minorHAnsi" w:hAnsiTheme="minorHAnsi"/>
          <w:sz w:val="22"/>
          <w:szCs w:val="22"/>
          <w:lang w:val="en-GB"/>
        </w:rPr>
        <w:t xml:space="preserve"> </w:t>
      </w:r>
      <w:proofErr w:type="spellStart"/>
      <w:r w:rsidRPr="00BC3ED8">
        <w:rPr>
          <w:rFonts w:asciiTheme="minorHAnsi" w:hAnsiTheme="minorHAnsi"/>
          <w:sz w:val="22"/>
          <w:szCs w:val="22"/>
          <w:lang w:val="en-GB"/>
        </w:rPr>
        <w:t>Tummers</w:t>
      </w:r>
      <w:proofErr w:type="spellEnd"/>
      <w:r w:rsidRPr="00BC3ED8">
        <w:rPr>
          <w:rFonts w:asciiTheme="minorHAnsi" w:hAnsiTheme="minorHAnsi"/>
          <w:sz w:val="22"/>
          <w:szCs w:val="22"/>
          <w:lang w:val="en-GB"/>
        </w:rPr>
        <w:t>, L. G. (2015)</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0C7D39" w:rsidRPr="00BC3ED8">
        <w:rPr>
          <w:rFonts w:asciiTheme="minorHAnsi" w:hAnsiTheme="minorHAnsi"/>
          <w:sz w:val="22"/>
          <w:szCs w:val="22"/>
          <w:lang w:val="en-GB"/>
        </w:rPr>
        <w:t>‘</w:t>
      </w:r>
      <w:r w:rsidRPr="00BC3ED8">
        <w:rPr>
          <w:rFonts w:asciiTheme="minorHAnsi" w:hAnsiTheme="minorHAnsi"/>
          <w:sz w:val="22"/>
          <w:szCs w:val="22"/>
          <w:lang w:val="en-GB"/>
        </w:rPr>
        <w:t xml:space="preserve">A systematic review of co-creation and co-production: </w:t>
      </w:r>
      <w:r w:rsidR="00725C5F" w:rsidRPr="00BC3ED8">
        <w:rPr>
          <w:rFonts w:asciiTheme="minorHAnsi" w:hAnsiTheme="minorHAnsi"/>
          <w:sz w:val="22"/>
          <w:szCs w:val="22"/>
          <w:lang w:val="en-GB"/>
        </w:rPr>
        <w:t>e</w:t>
      </w:r>
      <w:r w:rsidRPr="00BC3ED8">
        <w:rPr>
          <w:rFonts w:asciiTheme="minorHAnsi" w:hAnsiTheme="minorHAnsi"/>
          <w:sz w:val="22"/>
          <w:szCs w:val="22"/>
          <w:lang w:val="en-GB"/>
        </w:rPr>
        <w:t>mbarking on the social innovation journey</w:t>
      </w:r>
      <w:r w:rsidR="000C7D39" w:rsidRPr="00BC3ED8">
        <w:rPr>
          <w:rFonts w:asciiTheme="minorHAnsi" w:hAnsiTheme="minorHAnsi"/>
          <w:sz w:val="22"/>
          <w:szCs w:val="22"/>
          <w:lang w:val="en-GB"/>
        </w:rPr>
        <w:t>’,</w:t>
      </w:r>
      <w:r w:rsidRPr="00BC3ED8">
        <w:rPr>
          <w:rFonts w:asciiTheme="minorHAnsi" w:hAnsiTheme="minorHAnsi"/>
          <w:i/>
          <w:iCs/>
          <w:sz w:val="22"/>
          <w:szCs w:val="22"/>
          <w:lang w:val="en-GB"/>
        </w:rPr>
        <w:t xml:space="preserve"> Public Management Review</w:t>
      </w:r>
      <w:r w:rsidRPr="00BC3ED8">
        <w:rPr>
          <w:rFonts w:asciiTheme="minorHAnsi" w:hAnsiTheme="minorHAnsi"/>
          <w:iCs/>
          <w:sz w:val="22"/>
          <w:szCs w:val="22"/>
          <w:lang w:val="en-GB"/>
        </w:rPr>
        <w:t>, 17</w:t>
      </w:r>
      <w:r w:rsidR="00725C5F" w:rsidRPr="00BC3ED8">
        <w:rPr>
          <w:rFonts w:asciiTheme="minorHAnsi" w:hAnsiTheme="minorHAnsi"/>
          <w:sz w:val="22"/>
          <w:szCs w:val="22"/>
          <w:lang w:val="en-GB"/>
        </w:rPr>
        <w:t xml:space="preserve">, </w:t>
      </w:r>
      <w:r w:rsidRPr="00BC3ED8">
        <w:rPr>
          <w:rFonts w:asciiTheme="minorHAnsi" w:hAnsiTheme="minorHAnsi"/>
          <w:sz w:val="22"/>
          <w:szCs w:val="22"/>
          <w:lang w:val="en-GB"/>
        </w:rPr>
        <w:t>9, 1333</w:t>
      </w:r>
      <w:r w:rsidR="00725C5F" w:rsidRPr="00BC3ED8">
        <w:rPr>
          <w:rFonts w:asciiTheme="minorHAnsi" w:hAnsiTheme="minorHAnsi"/>
          <w:sz w:val="22"/>
          <w:szCs w:val="22"/>
          <w:lang w:val="en-GB"/>
        </w:rPr>
        <w:t>–</w:t>
      </w:r>
      <w:r w:rsidRPr="00BC3ED8">
        <w:rPr>
          <w:rFonts w:asciiTheme="minorHAnsi" w:hAnsiTheme="minorHAnsi"/>
          <w:sz w:val="22"/>
          <w:szCs w:val="22"/>
          <w:lang w:val="en-GB"/>
        </w:rPr>
        <w:t xml:space="preserve">1357. </w:t>
      </w:r>
    </w:p>
    <w:p w14:paraId="071AFE7E" w14:textId="2848739B" w:rsidR="00FE115E" w:rsidRPr="00BC3ED8" w:rsidRDefault="00FE115E"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Warren, M. E. (2011)</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725C5F" w:rsidRPr="00BC3ED8">
        <w:rPr>
          <w:rFonts w:asciiTheme="minorHAnsi" w:hAnsiTheme="minorHAnsi"/>
          <w:sz w:val="22"/>
          <w:szCs w:val="22"/>
          <w:lang w:val="en-GB"/>
        </w:rPr>
        <w:t>‘</w:t>
      </w:r>
      <w:r w:rsidRPr="00BC3ED8">
        <w:rPr>
          <w:rFonts w:asciiTheme="minorHAnsi" w:hAnsiTheme="minorHAnsi"/>
          <w:sz w:val="22"/>
          <w:szCs w:val="22"/>
          <w:lang w:val="en-GB"/>
        </w:rPr>
        <w:t xml:space="preserve">Voting with your feet: </w:t>
      </w:r>
      <w:r w:rsidR="00725C5F" w:rsidRPr="00BC3ED8">
        <w:rPr>
          <w:rFonts w:asciiTheme="minorHAnsi" w:hAnsiTheme="minorHAnsi"/>
          <w:sz w:val="22"/>
          <w:szCs w:val="22"/>
          <w:lang w:val="en-GB"/>
        </w:rPr>
        <w:t>e</w:t>
      </w:r>
      <w:r w:rsidRPr="00BC3ED8">
        <w:rPr>
          <w:rFonts w:asciiTheme="minorHAnsi" w:hAnsiTheme="minorHAnsi"/>
          <w:sz w:val="22"/>
          <w:szCs w:val="22"/>
          <w:lang w:val="en-GB"/>
        </w:rPr>
        <w:t>xit-based empowerment in democratic theory</w:t>
      </w:r>
      <w:r w:rsidR="00725C5F" w:rsidRPr="00BC3ED8">
        <w:rPr>
          <w:rFonts w:asciiTheme="minorHAnsi" w:hAnsiTheme="minorHAnsi"/>
          <w:sz w:val="22"/>
          <w:szCs w:val="22"/>
          <w:lang w:val="en-GB"/>
        </w:rPr>
        <w:t>’,</w:t>
      </w:r>
      <w:r w:rsidRPr="00BC3ED8">
        <w:rPr>
          <w:rFonts w:asciiTheme="minorHAnsi" w:hAnsiTheme="minorHAnsi"/>
          <w:i/>
          <w:iCs/>
          <w:sz w:val="22"/>
          <w:szCs w:val="22"/>
          <w:lang w:val="en-GB"/>
        </w:rPr>
        <w:t xml:space="preserve"> American Political Science Review</w:t>
      </w:r>
      <w:r w:rsidRPr="00BC3ED8">
        <w:rPr>
          <w:rFonts w:asciiTheme="minorHAnsi" w:hAnsiTheme="minorHAnsi"/>
          <w:iCs/>
          <w:sz w:val="22"/>
          <w:szCs w:val="22"/>
          <w:lang w:val="en-GB"/>
        </w:rPr>
        <w:t>, 105</w:t>
      </w:r>
      <w:r w:rsidR="00725C5F" w:rsidRPr="00BC3ED8">
        <w:rPr>
          <w:rFonts w:asciiTheme="minorHAnsi" w:hAnsiTheme="minorHAnsi"/>
          <w:sz w:val="22"/>
          <w:szCs w:val="22"/>
          <w:lang w:val="en-GB"/>
        </w:rPr>
        <w:t xml:space="preserve">, </w:t>
      </w:r>
      <w:r w:rsidRPr="00BC3ED8">
        <w:rPr>
          <w:rFonts w:asciiTheme="minorHAnsi" w:hAnsiTheme="minorHAnsi"/>
          <w:sz w:val="22"/>
          <w:szCs w:val="22"/>
          <w:lang w:val="en-GB"/>
        </w:rPr>
        <w:t>4, 683</w:t>
      </w:r>
      <w:r w:rsidR="00725C5F" w:rsidRPr="00BC3ED8">
        <w:rPr>
          <w:rFonts w:asciiTheme="minorHAnsi" w:hAnsiTheme="minorHAnsi"/>
          <w:sz w:val="22"/>
          <w:szCs w:val="22"/>
          <w:lang w:val="en-GB"/>
        </w:rPr>
        <w:t>–</w:t>
      </w:r>
      <w:r w:rsidRPr="00BC3ED8">
        <w:rPr>
          <w:rFonts w:asciiTheme="minorHAnsi" w:hAnsiTheme="minorHAnsi"/>
          <w:sz w:val="22"/>
          <w:szCs w:val="22"/>
          <w:lang w:val="en-GB"/>
        </w:rPr>
        <w:t>701.</w:t>
      </w:r>
    </w:p>
    <w:p w14:paraId="72DDB84A" w14:textId="7B3F6807" w:rsidR="001F6C97" w:rsidRPr="00BC3ED8" w:rsidRDefault="001F6C97"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Whitaker, G. P. (1980)</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C74891" w:rsidRPr="00BC3ED8">
        <w:rPr>
          <w:rFonts w:asciiTheme="minorHAnsi" w:hAnsiTheme="minorHAnsi"/>
          <w:sz w:val="22"/>
          <w:szCs w:val="22"/>
          <w:lang w:val="en-GB"/>
        </w:rPr>
        <w:t>‘</w:t>
      </w:r>
      <w:r w:rsidRPr="00BC3ED8">
        <w:rPr>
          <w:rFonts w:asciiTheme="minorHAnsi" w:hAnsiTheme="minorHAnsi"/>
          <w:sz w:val="22"/>
          <w:szCs w:val="22"/>
          <w:lang w:val="en-GB"/>
        </w:rPr>
        <w:t xml:space="preserve">Coproduction: </w:t>
      </w:r>
      <w:r w:rsidR="00C74891" w:rsidRPr="00BC3ED8">
        <w:rPr>
          <w:rFonts w:asciiTheme="minorHAnsi" w:hAnsiTheme="minorHAnsi"/>
          <w:sz w:val="22"/>
          <w:szCs w:val="22"/>
          <w:lang w:val="en-GB"/>
        </w:rPr>
        <w:t>c</w:t>
      </w:r>
      <w:r w:rsidRPr="00BC3ED8">
        <w:rPr>
          <w:rFonts w:asciiTheme="minorHAnsi" w:hAnsiTheme="minorHAnsi"/>
          <w:sz w:val="22"/>
          <w:szCs w:val="22"/>
          <w:lang w:val="en-GB"/>
        </w:rPr>
        <w:t>itizen participation in service delivery</w:t>
      </w:r>
      <w:r w:rsidR="00C74891" w:rsidRPr="00BC3ED8">
        <w:rPr>
          <w:rFonts w:asciiTheme="minorHAnsi" w:hAnsiTheme="minorHAnsi"/>
          <w:sz w:val="22"/>
          <w:szCs w:val="22"/>
          <w:lang w:val="en-GB"/>
        </w:rPr>
        <w:t>’,</w:t>
      </w:r>
      <w:r w:rsidRPr="00BC3ED8">
        <w:rPr>
          <w:rFonts w:asciiTheme="minorHAnsi" w:hAnsiTheme="minorHAnsi"/>
          <w:i/>
          <w:iCs/>
          <w:sz w:val="22"/>
          <w:szCs w:val="22"/>
          <w:lang w:val="en-GB"/>
        </w:rPr>
        <w:t xml:space="preserve"> Public Administration Review</w:t>
      </w:r>
      <w:r w:rsidRPr="00BC3ED8">
        <w:rPr>
          <w:rFonts w:asciiTheme="minorHAnsi" w:hAnsiTheme="minorHAnsi"/>
          <w:iCs/>
          <w:sz w:val="22"/>
          <w:szCs w:val="22"/>
          <w:lang w:val="en-GB"/>
        </w:rPr>
        <w:t>, 40</w:t>
      </w:r>
      <w:r w:rsidR="00C74891" w:rsidRPr="00BC3ED8">
        <w:rPr>
          <w:rFonts w:asciiTheme="minorHAnsi" w:hAnsiTheme="minorHAnsi"/>
          <w:sz w:val="22"/>
          <w:szCs w:val="22"/>
          <w:lang w:val="en-GB"/>
        </w:rPr>
        <w:t xml:space="preserve">, </w:t>
      </w:r>
      <w:r w:rsidRPr="00BC3ED8">
        <w:rPr>
          <w:rFonts w:asciiTheme="minorHAnsi" w:hAnsiTheme="minorHAnsi"/>
          <w:sz w:val="22"/>
          <w:szCs w:val="22"/>
          <w:lang w:val="en-GB"/>
        </w:rPr>
        <w:t>May/June, 240</w:t>
      </w:r>
      <w:r w:rsidR="00C74891" w:rsidRPr="00BC3ED8">
        <w:rPr>
          <w:rFonts w:asciiTheme="minorHAnsi" w:hAnsiTheme="minorHAnsi"/>
          <w:sz w:val="22"/>
          <w:szCs w:val="22"/>
          <w:lang w:val="en-GB"/>
        </w:rPr>
        <w:t>–</w:t>
      </w:r>
      <w:r w:rsidRPr="00BC3ED8">
        <w:rPr>
          <w:rFonts w:asciiTheme="minorHAnsi" w:hAnsiTheme="minorHAnsi"/>
          <w:sz w:val="22"/>
          <w:szCs w:val="22"/>
          <w:lang w:val="en-GB"/>
        </w:rPr>
        <w:t>246.</w:t>
      </w:r>
    </w:p>
    <w:p w14:paraId="02715577" w14:textId="77777777" w:rsidR="00994206" w:rsidRPr="00BC3ED8" w:rsidRDefault="00002DBC" w:rsidP="00BC3ED8">
      <w:pPr>
        <w:pStyle w:val="NormalWeb"/>
        <w:spacing w:before="0" w:beforeAutospacing="0" w:after="0" w:afterAutospacing="0" w:line="276" w:lineRule="auto"/>
        <w:ind w:left="450" w:hanging="720"/>
        <w:jc w:val="both"/>
        <w:rPr>
          <w:rFonts w:asciiTheme="minorHAnsi" w:hAnsiTheme="minorHAnsi"/>
          <w:sz w:val="22"/>
          <w:szCs w:val="22"/>
          <w:lang w:val="en-GB"/>
        </w:rPr>
      </w:pPr>
      <w:r w:rsidRPr="00BC3ED8">
        <w:rPr>
          <w:rFonts w:asciiTheme="minorHAnsi" w:hAnsiTheme="minorHAnsi"/>
          <w:sz w:val="22"/>
          <w:szCs w:val="22"/>
          <w:lang w:val="en-GB"/>
        </w:rPr>
        <w:t>White, S. (2011)</w:t>
      </w:r>
      <w:r w:rsidR="001D47C3" w:rsidRPr="00BC3ED8">
        <w:rPr>
          <w:rFonts w:asciiTheme="minorHAnsi" w:hAnsiTheme="minorHAnsi"/>
          <w:sz w:val="22"/>
          <w:szCs w:val="22"/>
          <w:lang w:val="en-GB"/>
        </w:rPr>
        <w:t>,</w:t>
      </w:r>
      <w:r w:rsidRPr="00BC3ED8">
        <w:rPr>
          <w:rFonts w:asciiTheme="minorHAnsi" w:hAnsiTheme="minorHAnsi"/>
          <w:sz w:val="22"/>
          <w:szCs w:val="22"/>
          <w:lang w:val="en-GB"/>
        </w:rPr>
        <w:t xml:space="preserve"> </w:t>
      </w:r>
      <w:r w:rsidR="005D305E" w:rsidRPr="00BC3ED8">
        <w:rPr>
          <w:rFonts w:asciiTheme="minorHAnsi" w:hAnsiTheme="minorHAnsi"/>
          <w:sz w:val="22"/>
          <w:szCs w:val="22"/>
          <w:lang w:val="en-GB"/>
        </w:rPr>
        <w:t>‘</w:t>
      </w:r>
      <w:proofErr w:type="gramStart"/>
      <w:r w:rsidRPr="00BC3ED8">
        <w:rPr>
          <w:rFonts w:asciiTheme="minorHAnsi" w:hAnsiTheme="minorHAnsi"/>
          <w:sz w:val="22"/>
          <w:szCs w:val="22"/>
          <w:lang w:val="en-GB"/>
        </w:rPr>
        <w:t>Depoliticizing</w:t>
      </w:r>
      <w:proofErr w:type="gramEnd"/>
      <w:r w:rsidRPr="00BC3ED8">
        <w:rPr>
          <w:rFonts w:asciiTheme="minorHAnsi" w:hAnsiTheme="minorHAnsi"/>
          <w:sz w:val="22"/>
          <w:szCs w:val="22"/>
          <w:lang w:val="en-GB"/>
        </w:rPr>
        <w:t xml:space="preserve"> development: </w:t>
      </w:r>
      <w:r w:rsidR="00C74891" w:rsidRPr="00BC3ED8">
        <w:rPr>
          <w:rFonts w:asciiTheme="minorHAnsi" w:hAnsiTheme="minorHAnsi"/>
          <w:sz w:val="22"/>
          <w:szCs w:val="22"/>
          <w:lang w:val="en-GB"/>
        </w:rPr>
        <w:t>t</w:t>
      </w:r>
      <w:r w:rsidRPr="00BC3ED8">
        <w:rPr>
          <w:rFonts w:asciiTheme="minorHAnsi" w:hAnsiTheme="minorHAnsi"/>
          <w:sz w:val="22"/>
          <w:szCs w:val="22"/>
          <w:lang w:val="en-GB"/>
        </w:rPr>
        <w:t>he uses and abuses of participation</w:t>
      </w:r>
      <w:r w:rsidR="00C74891" w:rsidRPr="00BC3ED8">
        <w:rPr>
          <w:rFonts w:asciiTheme="minorHAnsi" w:hAnsiTheme="minorHAnsi"/>
          <w:sz w:val="22"/>
          <w:szCs w:val="22"/>
          <w:lang w:val="en-GB"/>
        </w:rPr>
        <w:t>’</w:t>
      </w:r>
      <w:r w:rsidRPr="00BC3ED8">
        <w:rPr>
          <w:rFonts w:asciiTheme="minorHAnsi" w:hAnsiTheme="minorHAnsi"/>
          <w:sz w:val="22"/>
          <w:szCs w:val="22"/>
          <w:lang w:val="en-GB"/>
        </w:rPr>
        <w:t>. In</w:t>
      </w:r>
      <w:r w:rsidR="00C74891" w:rsidRPr="00BC3ED8">
        <w:rPr>
          <w:rFonts w:asciiTheme="minorHAnsi" w:hAnsiTheme="minorHAnsi"/>
          <w:sz w:val="22"/>
          <w:szCs w:val="22"/>
          <w:lang w:val="en-GB"/>
        </w:rPr>
        <w:t>:</w:t>
      </w:r>
      <w:r w:rsidRPr="00BC3ED8">
        <w:rPr>
          <w:rFonts w:asciiTheme="minorHAnsi" w:hAnsiTheme="minorHAnsi"/>
          <w:sz w:val="22"/>
          <w:szCs w:val="22"/>
          <w:lang w:val="en-GB"/>
        </w:rPr>
        <w:t xml:space="preserve"> Cornwall</w:t>
      </w:r>
      <w:r w:rsidR="00C74891" w:rsidRPr="00BC3ED8">
        <w:rPr>
          <w:rFonts w:asciiTheme="minorHAnsi" w:hAnsiTheme="minorHAnsi"/>
          <w:sz w:val="22"/>
          <w:szCs w:val="22"/>
          <w:lang w:val="en-GB"/>
        </w:rPr>
        <w:t>, A.</w:t>
      </w:r>
      <w:r w:rsidR="005D305E" w:rsidRPr="00BC3ED8">
        <w:rPr>
          <w:rFonts w:asciiTheme="minorHAnsi" w:hAnsiTheme="minorHAnsi"/>
          <w:sz w:val="22"/>
          <w:szCs w:val="22"/>
          <w:lang w:val="en-GB"/>
        </w:rPr>
        <w:t xml:space="preserve"> (e</w:t>
      </w:r>
      <w:r w:rsidRPr="00BC3ED8">
        <w:rPr>
          <w:rFonts w:asciiTheme="minorHAnsi" w:hAnsiTheme="minorHAnsi"/>
          <w:sz w:val="22"/>
          <w:szCs w:val="22"/>
          <w:lang w:val="en-GB"/>
        </w:rPr>
        <w:t xml:space="preserve">d.), </w:t>
      </w:r>
      <w:proofErr w:type="gramStart"/>
      <w:r w:rsidR="005D305E" w:rsidRPr="00BC3ED8">
        <w:rPr>
          <w:rFonts w:asciiTheme="minorHAnsi" w:hAnsiTheme="minorHAnsi"/>
          <w:i/>
          <w:iCs/>
          <w:sz w:val="22"/>
          <w:szCs w:val="22"/>
          <w:lang w:val="en-GB"/>
        </w:rPr>
        <w:t>The</w:t>
      </w:r>
      <w:proofErr w:type="gramEnd"/>
      <w:r w:rsidR="005D305E" w:rsidRPr="00BC3ED8">
        <w:rPr>
          <w:rFonts w:asciiTheme="minorHAnsi" w:hAnsiTheme="minorHAnsi"/>
          <w:i/>
          <w:iCs/>
          <w:sz w:val="22"/>
          <w:szCs w:val="22"/>
          <w:lang w:val="en-GB"/>
        </w:rPr>
        <w:t xml:space="preserve"> Participation R</w:t>
      </w:r>
      <w:r w:rsidRPr="00BC3ED8">
        <w:rPr>
          <w:rFonts w:asciiTheme="minorHAnsi" w:hAnsiTheme="minorHAnsi"/>
          <w:i/>
          <w:iCs/>
          <w:sz w:val="22"/>
          <w:szCs w:val="22"/>
          <w:lang w:val="en-GB"/>
        </w:rPr>
        <w:t>eader</w:t>
      </w:r>
      <w:r w:rsidRPr="00BC3ED8">
        <w:rPr>
          <w:rFonts w:asciiTheme="minorHAnsi" w:hAnsiTheme="minorHAnsi"/>
          <w:sz w:val="22"/>
          <w:szCs w:val="22"/>
          <w:lang w:val="en-GB"/>
        </w:rPr>
        <w:t>. London: Zed Books</w:t>
      </w:r>
      <w:r w:rsidR="005D305E" w:rsidRPr="00BC3ED8">
        <w:rPr>
          <w:rFonts w:asciiTheme="minorHAnsi" w:hAnsiTheme="minorHAnsi"/>
          <w:sz w:val="22"/>
          <w:szCs w:val="22"/>
          <w:lang w:val="en-GB"/>
        </w:rPr>
        <w:t>, 57–69</w:t>
      </w:r>
      <w:r w:rsidRPr="00BC3ED8">
        <w:rPr>
          <w:rFonts w:asciiTheme="minorHAnsi" w:hAnsiTheme="minorHAnsi"/>
          <w:sz w:val="22"/>
          <w:szCs w:val="22"/>
          <w:lang w:val="en-GB"/>
        </w:rPr>
        <w:t>.</w:t>
      </w:r>
    </w:p>
    <w:p w14:paraId="5FE5E027" w14:textId="6BA13151" w:rsidR="00994206" w:rsidRPr="00BC3ED8" w:rsidRDefault="00994206" w:rsidP="00BC3ED8">
      <w:pPr>
        <w:pStyle w:val="NormalWeb"/>
        <w:spacing w:before="0" w:beforeAutospacing="0" w:after="0" w:afterAutospacing="0" w:line="276" w:lineRule="auto"/>
        <w:ind w:left="450" w:hanging="720"/>
        <w:jc w:val="both"/>
        <w:rPr>
          <w:rFonts w:asciiTheme="minorHAnsi" w:hAnsiTheme="minorHAnsi"/>
          <w:sz w:val="22"/>
          <w:szCs w:val="22"/>
          <w:lang w:val="en-GB"/>
        </w:rPr>
      </w:pPr>
      <w:proofErr w:type="spellStart"/>
      <w:r w:rsidRPr="00BC3ED8">
        <w:rPr>
          <w:rFonts w:asciiTheme="minorHAnsi" w:hAnsiTheme="minorHAnsi"/>
          <w:sz w:val="22"/>
          <w:szCs w:val="22"/>
          <w:lang w:val="en-US"/>
        </w:rPr>
        <w:t>Wistow</w:t>
      </w:r>
      <w:proofErr w:type="spellEnd"/>
      <w:r w:rsidRPr="00BC3ED8">
        <w:rPr>
          <w:rFonts w:asciiTheme="minorHAnsi" w:hAnsiTheme="minorHAnsi"/>
          <w:sz w:val="22"/>
          <w:szCs w:val="22"/>
          <w:lang w:val="en-US"/>
        </w:rPr>
        <w:t>, G. and Barnes, M. (1993), ‘User involvement in community care: Origins, purposes and applications’,</w:t>
      </w:r>
      <w:r w:rsidRPr="00BC3ED8">
        <w:rPr>
          <w:rFonts w:asciiTheme="minorHAnsi" w:hAnsiTheme="minorHAnsi"/>
          <w:i/>
          <w:iCs/>
          <w:sz w:val="22"/>
          <w:szCs w:val="22"/>
          <w:lang w:val="en-US"/>
        </w:rPr>
        <w:t xml:space="preserve"> Public Administration, </w:t>
      </w:r>
      <w:r w:rsidRPr="00BC3ED8">
        <w:rPr>
          <w:rFonts w:asciiTheme="minorHAnsi" w:hAnsiTheme="minorHAnsi"/>
          <w:iCs/>
          <w:sz w:val="22"/>
          <w:szCs w:val="22"/>
          <w:lang w:val="en-US"/>
        </w:rPr>
        <w:t>71</w:t>
      </w:r>
      <w:r w:rsidRPr="00BC3ED8">
        <w:rPr>
          <w:rFonts w:asciiTheme="minorHAnsi" w:hAnsiTheme="minorHAnsi"/>
          <w:sz w:val="22"/>
          <w:szCs w:val="22"/>
          <w:lang w:val="en-US"/>
        </w:rPr>
        <w:t>, 3, 279-299.</w:t>
      </w:r>
    </w:p>
    <w:p w14:paraId="4A80FBBC" w14:textId="66F8AC0B" w:rsidR="00BA47C4" w:rsidRPr="00BC3ED8" w:rsidRDefault="0006276A" w:rsidP="00BC3ED8">
      <w:pPr>
        <w:spacing w:after="0"/>
        <w:ind w:hanging="720"/>
        <w:jc w:val="both"/>
        <w:rPr>
          <w:lang w:val="en-GB"/>
        </w:rPr>
      </w:pPr>
      <w:r w:rsidRPr="00BC3ED8">
        <w:rPr>
          <w:lang w:val="en-GB"/>
        </w:rPr>
        <w:t xml:space="preserve"> </w:t>
      </w:r>
    </w:p>
    <w:sectPr w:rsidR="00BA47C4" w:rsidRPr="00BC3ED8">
      <w:footerReference w:type="default" r:id="rId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515C4" w16cid:durableId="1D3C21D0"/>
  <w16cid:commentId w16cid:paraId="787952D2" w16cid:durableId="1D04AC14"/>
  <w16cid:commentId w16cid:paraId="51F536B4" w16cid:durableId="1D04AF0A"/>
  <w16cid:commentId w16cid:paraId="7F441BED" w16cid:durableId="1D0F1AF7"/>
  <w16cid:commentId w16cid:paraId="7325EEA0" w16cid:durableId="1D0F1AFA"/>
  <w16cid:commentId w16cid:paraId="7F5035E5" w16cid:durableId="1D0498F1"/>
  <w16cid:commentId w16cid:paraId="70353A3A" w16cid:durableId="1D0498F2"/>
  <w16cid:commentId w16cid:paraId="2F604B9F" w16cid:durableId="1D1328C8"/>
  <w16cid:commentId w16cid:paraId="2A0858CA" w16cid:durableId="1D0F1AFD"/>
  <w16cid:commentId w16cid:paraId="3D29F200" w16cid:durableId="1D0F1AFE"/>
  <w16cid:commentId w16cid:paraId="12077672" w16cid:durableId="1D3C21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7162" w14:textId="77777777" w:rsidR="004573A8" w:rsidRDefault="004573A8" w:rsidP="009E71E0">
      <w:pPr>
        <w:spacing w:after="0" w:line="240" w:lineRule="auto"/>
      </w:pPr>
      <w:r>
        <w:separator/>
      </w:r>
    </w:p>
  </w:endnote>
  <w:endnote w:type="continuationSeparator" w:id="0">
    <w:p w14:paraId="7E472C0A" w14:textId="77777777" w:rsidR="004573A8" w:rsidRDefault="004573A8" w:rsidP="009E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Frutiger-Italic">
    <w:altName w:val="Calibri"/>
    <w:panose1 w:val="00000000000000000000"/>
    <w:charset w:val="00"/>
    <w:family w:val="swiss"/>
    <w:notTrueType/>
    <w:pitch w:val="default"/>
    <w:sig w:usb0="00000003" w:usb1="00000000" w:usb2="00000000" w:usb3="00000000" w:csb0="00000001" w:csb1="00000000"/>
  </w:font>
  <w:font w:name="AdvPS405B6">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54189"/>
      <w:docPartObj>
        <w:docPartGallery w:val="Page Numbers (Bottom of Page)"/>
        <w:docPartUnique/>
      </w:docPartObj>
    </w:sdtPr>
    <w:sdtEndPr/>
    <w:sdtContent>
      <w:p w14:paraId="3BE65CAD" w14:textId="5458E8DC" w:rsidR="004573A8" w:rsidRDefault="004573A8">
        <w:pPr>
          <w:pStyle w:val="Sidefod"/>
          <w:jc w:val="center"/>
        </w:pPr>
        <w:r>
          <w:fldChar w:fldCharType="begin"/>
        </w:r>
        <w:r>
          <w:instrText>PAGE   \* MERGEFORMAT</w:instrText>
        </w:r>
        <w:r>
          <w:fldChar w:fldCharType="separate"/>
        </w:r>
        <w:r w:rsidR="00CA473F" w:rsidRPr="00CA473F">
          <w:rPr>
            <w:noProof/>
            <w:lang w:val="da-DK"/>
          </w:rPr>
          <w:t>15</w:t>
        </w:r>
        <w:r>
          <w:fldChar w:fldCharType="end"/>
        </w:r>
      </w:p>
    </w:sdtContent>
  </w:sdt>
  <w:p w14:paraId="14D4916B" w14:textId="77777777" w:rsidR="004573A8" w:rsidRDefault="004573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BA8A1" w14:textId="77777777" w:rsidR="004573A8" w:rsidRDefault="004573A8" w:rsidP="009E71E0">
      <w:pPr>
        <w:spacing w:after="0" w:line="240" w:lineRule="auto"/>
      </w:pPr>
      <w:r>
        <w:separator/>
      </w:r>
    </w:p>
  </w:footnote>
  <w:footnote w:type="continuationSeparator" w:id="0">
    <w:p w14:paraId="1DF89577" w14:textId="77777777" w:rsidR="004573A8" w:rsidRDefault="004573A8" w:rsidP="009E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C7A"/>
    <w:multiLevelType w:val="hybridMultilevel"/>
    <w:tmpl w:val="B5C6E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574D35"/>
    <w:multiLevelType w:val="hybridMultilevel"/>
    <w:tmpl w:val="D4A0AC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6A1B9E"/>
    <w:multiLevelType w:val="hybridMultilevel"/>
    <w:tmpl w:val="49E08F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0D7AD1"/>
    <w:multiLevelType w:val="hybridMultilevel"/>
    <w:tmpl w:val="3646808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203E9"/>
    <w:multiLevelType w:val="hybridMultilevel"/>
    <w:tmpl w:val="43DE1316"/>
    <w:numStyleLink w:val="Streg"/>
  </w:abstractNum>
  <w:abstractNum w:abstractNumId="5" w15:restartNumberingAfterBreak="0">
    <w:nsid w:val="185954FD"/>
    <w:multiLevelType w:val="hybridMultilevel"/>
    <w:tmpl w:val="67FCA688"/>
    <w:lvl w:ilvl="0" w:tplc="0406000F">
      <w:start w:val="1"/>
      <w:numFmt w:val="decimal"/>
      <w:lvlText w:val="%1."/>
      <w:lvlJc w:val="left"/>
      <w:pPr>
        <w:ind w:left="1080" w:hanging="360"/>
      </w:pPr>
      <w:rPr>
        <w:rFonts w:hint="default"/>
        <w:lang w:val="en-US"/>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A36424F"/>
    <w:multiLevelType w:val="hybridMultilevel"/>
    <w:tmpl w:val="36A01A9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E073AFB"/>
    <w:multiLevelType w:val="hybridMultilevel"/>
    <w:tmpl w:val="E1504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15755E"/>
    <w:multiLevelType w:val="hybridMultilevel"/>
    <w:tmpl w:val="E5EE5D96"/>
    <w:lvl w:ilvl="0" w:tplc="708C354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7B2299"/>
    <w:multiLevelType w:val="hybridMultilevel"/>
    <w:tmpl w:val="F086EED6"/>
    <w:lvl w:ilvl="0" w:tplc="211C9C7A">
      <w:start w:val="1"/>
      <w:numFmt w:val="decimal"/>
      <w:lvlText w:val="%1)"/>
      <w:lvlJc w:val="left"/>
      <w:pPr>
        <w:ind w:left="720" w:hanging="360"/>
      </w:pPr>
      <w:rPr>
        <w:rFonts w:hint="default"/>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24638C"/>
    <w:multiLevelType w:val="hybridMultilevel"/>
    <w:tmpl w:val="E9B67B2A"/>
    <w:lvl w:ilvl="0" w:tplc="DEF029D2">
      <w:start w:val="1"/>
      <w:numFmt w:val="upperLetter"/>
      <w:lvlText w:val="%1)"/>
      <w:lvlJc w:val="left"/>
      <w:pPr>
        <w:ind w:left="720" w:hanging="360"/>
      </w:pPr>
      <w:rPr>
        <w:rFonts w:asciiTheme="minorHAnsi" w:hAnsiTheme="minorHAnsi" w:cstheme="minorBid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B7517B"/>
    <w:multiLevelType w:val="hybridMultilevel"/>
    <w:tmpl w:val="E4226BBC"/>
    <w:lvl w:ilvl="0" w:tplc="50F09D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020EF0"/>
    <w:multiLevelType w:val="hybridMultilevel"/>
    <w:tmpl w:val="67FCA688"/>
    <w:lvl w:ilvl="0" w:tplc="0406000F">
      <w:start w:val="1"/>
      <w:numFmt w:val="decimal"/>
      <w:lvlText w:val="%1."/>
      <w:lvlJc w:val="left"/>
      <w:pPr>
        <w:ind w:left="1080" w:hanging="360"/>
      </w:pPr>
      <w:rPr>
        <w:rFonts w:hint="default"/>
        <w:lang w:val="en-US"/>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0765AB2"/>
    <w:multiLevelType w:val="hybridMultilevel"/>
    <w:tmpl w:val="43DE1316"/>
    <w:styleLink w:val="Streg"/>
    <w:lvl w:ilvl="0" w:tplc="7FBE307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80EE74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DB2697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54B1C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97AC55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49C3EB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F36EE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F2A848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C84C50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 w15:restartNumberingAfterBreak="0">
    <w:nsid w:val="315E1A10"/>
    <w:multiLevelType w:val="hybridMultilevel"/>
    <w:tmpl w:val="0218B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9C7B5B"/>
    <w:multiLevelType w:val="hybridMultilevel"/>
    <w:tmpl w:val="2A1E11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612E20"/>
    <w:multiLevelType w:val="hybridMultilevel"/>
    <w:tmpl w:val="BF14F592"/>
    <w:lvl w:ilvl="0" w:tplc="C616DE5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024F4E"/>
    <w:multiLevelType w:val="hybridMultilevel"/>
    <w:tmpl w:val="4A7610DA"/>
    <w:lvl w:ilvl="0" w:tplc="04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7A26F96"/>
    <w:multiLevelType w:val="hybridMultilevel"/>
    <w:tmpl w:val="1D98CF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BA25A0"/>
    <w:multiLevelType w:val="hybridMultilevel"/>
    <w:tmpl w:val="258CF0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31667F1"/>
    <w:multiLevelType w:val="hybridMultilevel"/>
    <w:tmpl w:val="BA1E80B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49311621"/>
    <w:multiLevelType w:val="hybridMultilevel"/>
    <w:tmpl w:val="E9B67B2A"/>
    <w:lvl w:ilvl="0" w:tplc="DEF029D2">
      <w:start w:val="1"/>
      <w:numFmt w:val="upperLetter"/>
      <w:lvlText w:val="%1)"/>
      <w:lvlJc w:val="left"/>
      <w:pPr>
        <w:ind w:left="720" w:hanging="360"/>
      </w:pPr>
      <w:rPr>
        <w:rFonts w:asciiTheme="minorHAnsi" w:hAnsiTheme="minorHAnsi" w:cstheme="minorBid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D143C02"/>
    <w:multiLevelType w:val="hybridMultilevel"/>
    <w:tmpl w:val="8E283692"/>
    <w:lvl w:ilvl="0" w:tplc="AE5C7CDC">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5413BA"/>
    <w:multiLevelType w:val="hybridMultilevel"/>
    <w:tmpl w:val="10C6CC2C"/>
    <w:lvl w:ilvl="0" w:tplc="4A367F5A">
      <w:start w:val="1"/>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1D202F"/>
    <w:multiLevelType w:val="hybridMultilevel"/>
    <w:tmpl w:val="E742631C"/>
    <w:lvl w:ilvl="0" w:tplc="08D07F94">
      <w:start w:val="1"/>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AA4D02"/>
    <w:multiLevelType w:val="hybridMultilevel"/>
    <w:tmpl w:val="3B1041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26C1820"/>
    <w:multiLevelType w:val="hybridMultilevel"/>
    <w:tmpl w:val="62C20C5A"/>
    <w:lvl w:ilvl="0" w:tplc="1E2AAA1C">
      <w:start w:val="1"/>
      <w:numFmt w:val="decimal"/>
      <w:lvlText w:val="%1."/>
      <w:lvlJc w:val="left"/>
      <w:pPr>
        <w:ind w:left="360" w:hanging="360"/>
      </w:pPr>
      <w:rPr>
        <w:rFonts w:hint="default"/>
        <w:lang w:val="da-DK"/>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B864C16"/>
    <w:multiLevelType w:val="hybridMultilevel"/>
    <w:tmpl w:val="087270BC"/>
    <w:lvl w:ilvl="0" w:tplc="F0BE72C2">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CF25D69"/>
    <w:multiLevelType w:val="hybridMultilevel"/>
    <w:tmpl w:val="5D2480D6"/>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3E66CF"/>
    <w:multiLevelType w:val="hybridMultilevel"/>
    <w:tmpl w:val="93A22840"/>
    <w:lvl w:ilvl="0" w:tplc="E0F6E8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D08028D"/>
    <w:multiLevelType w:val="multilevel"/>
    <w:tmpl w:val="1CDE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24118"/>
    <w:multiLevelType w:val="hybridMultilevel"/>
    <w:tmpl w:val="1108DFF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25"/>
  </w:num>
  <w:num w:numId="2">
    <w:abstractNumId w:val="14"/>
  </w:num>
  <w:num w:numId="3">
    <w:abstractNumId w:val="16"/>
  </w:num>
  <w:num w:numId="4">
    <w:abstractNumId w:val="22"/>
  </w:num>
  <w:num w:numId="5">
    <w:abstractNumId w:val="13"/>
  </w:num>
  <w:num w:numId="6">
    <w:abstractNumId w:val="4"/>
  </w:num>
  <w:num w:numId="7">
    <w:abstractNumId w:val="12"/>
  </w:num>
  <w:num w:numId="8">
    <w:abstractNumId w:val="17"/>
  </w:num>
  <w:num w:numId="9">
    <w:abstractNumId w:val="6"/>
  </w:num>
  <w:num w:numId="10">
    <w:abstractNumId w:val="20"/>
  </w:num>
  <w:num w:numId="11">
    <w:abstractNumId w:val="0"/>
  </w:num>
  <w:num w:numId="12">
    <w:abstractNumId w:val="23"/>
  </w:num>
  <w:num w:numId="13">
    <w:abstractNumId w:val="31"/>
  </w:num>
  <w:num w:numId="14">
    <w:abstractNumId w:val="28"/>
  </w:num>
  <w:num w:numId="15">
    <w:abstractNumId w:val="2"/>
  </w:num>
  <w:num w:numId="16">
    <w:abstractNumId w:val="1"/>
  </w:num>
  <w:num w:numId="17">
    <w:abstractNumId w:val="24"/>
  </w:num>
  <w:num w:numId="18">
    <w:abstractNumId w:val="26"/>
  </w:num>
  <w:num w:numId="19">
    <w:abstractNumId w:val="5"/>
  </w:num>
  <w:num w:numId="20">
    <w:abstractNumId w:val="8"/>
  </w:num>
  <w:num w:numId="21">
    <w:abstractNumId w:val="3"/>
  </w:num>
  <w:num w:numId="22">
    <w:abstractNumId w:val="27"/>
  </w:num>
  <w:num w:numId="23">
    <w:abstractNumId w:val="19"/>
  </w:num>
  <w:num w:numId="24">
    <w:abstractNumId w:val="11"/>
  </w:num>
  <w:num w:numId="25">
    <w:abstractNumId w:val="9"/>
  </w:num>
  <w:num w:numId="26">
    <w:abstractNumId w:val="7"/>
  </w:num>
  <w:num w:numId="27">
    <w:abstractNumId w:val="18"/>
  </w:num>
  <w:num w:numId="28">
    <w:abstractNumId w:val="21"/>
  </w:num>
  <w:num w:numId="29">
    <w:abstractNumId w:val="10"/>
  </w:num>
  <w:num w:numId="30">
    <w:abstractNumId w:val="15"/>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1E"/>
    <w:rsid w:val="00000A92"/>
    <w:rsid w:val="00002378"/>
    <w:rsid w:val="00002DBC"/>
    <w:rsid w:val="00002E2C"/>
    <w:rsid w:val="00003B22"/>
    <w:rsid w:val="00003B74"/>
    <w:rsid w:val="000052A2"/>
    <w:rsid w:val="0000531C"/>
    <w:rsid w:val="00006E8C"/>
    <w:rsid w:val="00006EBF"/>
    <w:rsid w:val="000071C4"/>
    <w:rsid w:val="00010E37"/>
    <w:rsid w:val="00010FD5"/>
    <w:rsid w:val="0001163C"/>
    <w:rsid w:val="00014706"/>
    <w:rsid w:val="000173CC"/>
    <w:rsid w:val="0002043D"/>
    <w:rsid w:val="0002069A"/>
    <w:rsid w:val="00023561"/>
    <w:rsid w:val="00023E31"/>
    <w:rsid w:val="00025039"/>
    <w:rsid w:val="000251B4"/>
    <w:rsid w:val="00025360"/>
    <w:rsid w:val="00025D7C"/>
    <w:rsid w:val="00027046"/>
    <w:rsid w:val="000274C1"/>
    <w:rsid w:val="000316AD"/>
    <w:rsid w:val="00031DAD"/>
    <w:rsid w:val="000328DB"/>
    <w:rsid w:val="00032A3D"/>
    <w:rsid w:val="00033683"/>
    <w:rsid w:val="00034656"/>
    <w:rsid w:val="00034C41"/>
    <w:rsid w:val="00035055"/>
    <w:rsid w:val="00035731"/>
    <w:rsid w:val="00036ED4"/>
    <w:rsid w:val="00037158"/>
    <w:rsid w:val="00037858"/>
    <w:rsid w:val="000404D2"/>
    <w:rsid w:val="000409DA"/>
    <w:rsid w:val="00040B7E"/>
    <w:rsid w:val="000424E2"/>
    <w:rsid w:val="00042A46"/>
    <w:rsid w:val="00043569"/>
    <w:rsid w:val="0004382B"/>
    <w:rsid w:val="000440D6"/>
    <w:rsid w:val="00044B3B"/>
    <w:rsid w:val="0004522F"/>
    <w:rsid w:val="000456D4"/>
    <w:rsid w:val="000457D7"/>
    <w:rsid w:val="00045E7C"/>
    <w:rsid w:val="0004616F"/>
    <w:rsid w:val="000469B4"/>
    <w:rsid w:val="00046A09"/>
    <w:rsid w:val="00047D8E"/>
    <w:rsid w:val="000500EB"/>
    <w:rsid w:val="00051AA3"/>
    <w:rsid w:val="00051E12"/>
    <w:rsid w:val="00052952"/>
    <w:rsid w:val="00052EE4"/>
    <w:rsid w:val="0005412E"/>
    <w:rsid w:val="00055E41"/>
    <w:rsid w:val="00056655"/>
    <w:rsid w:val="00057415"/>
    <w:rsid w:val="00057C72"/>
    <w:rsid w:val="00057D43"/>
    <w:rsid w:val="0006099D"/>
    <w:rsid w:val="00061077"/>
    <w:rsid w:val="0006122A"/>
    <w:rsid w:val="000612B3"/>
    <w:rsid w:val="00061EB8"/>
    <w:rsid w:val="0006227B"/>
    <w:rsid w:val="000626BF"/>
    <w:rsid w:val="0006276A"/>
    <w:rsid w:val="00062EFD"/>
    <w:rsid w:val="00062FC7"/>
    <w:rsid w:val="00063025"/>
    <w:rsid w:val="000654FF"/>
    <w:rsid w:val="00066A2C"/>
    <w:rsid w:val="00067DB2"/>
    <w:rsid w:val="00070BDC"/>
    <w:rsid w:val="00070DB4"/>
    <w:rsid w:val="00072E41"/>
    <w:rsid w:val="000730DA"/>
    <w:rsid w:val="000734A9"/>
    <w:rsid w:val="00075731"/>
    <w:rsid w:val="000767A4"/>
    <w:rsid w:val="0008265D"/>
    <w:rsid w:val="000839C5"/>
    <w:rsid w:val="00083A06"/>
    <w:rsid w:val="00084FBF"/>
    <w:rsid w:val="00085CFF"/>
    <w:rsid w:val="0008657B"/>
    <w:rsid w:val="00086FFA"/>
    <w:rsid w:val="00087A7E"/>
    <w:rsid w:val="00087BB6"/>
    <w:rsid w:val="00092492"/>
    <w:rsid w:val="000947F8"/>
    <w:rsid w:val="000955BD"/>
    <w:rsid w:val="00095F8C"/>
    <w:rsid w:val="000976EC"/>
    <w:rsid w:val="000A2022"/>
    <w:rsid w:val="000A23AE"/>
    <w:rsid w:val="000A344A"/>
    <w:rsid w:val="000A4972"/>
    <w:rsid w:val="000A4BC6"/>
    <w:rsid w:val="000A4CF4"/>
    <w:rsid w:val="000A5303"/>
    <w:rsid w:val="000A58F6"/>
    <w:rsid w:val="000A61C6"/>
    <w:rsid w:val="000A681F"/>
    <w:rsid w:val="000A685E"/>
    <w:rsid w:val="000A6BEF"/>
    <w:rsid w:val="000A6CC7"/>
    <w:rsid w:val="000A7520"/>
    <w:rsid w:val="000B03AB"/>
    <w:rsid w:val="000B0617"/>
    <w:rsid w:val="000B1712"/>
    <w:rsid w:val="000B17B9"/>
    <w:rsid w:val="000B18B8"/>
    <w:rsid w:val="000B4EDE"/>
    <w:rsid w:val="000B5193"/>
    <w:rsid w:val="000B593A"/>
    <w:rsid w:val="000B5940"/>
    <w:rsid w:val="000B6BBC"/>
    <w:rsid w:val="000B7533"/>
    <w:rsid w:val="000B7F3E"/>
    <w:rsid w:val="000C1077"/>
    <w:rsid w:val="000C23BC"/>
    <w:rsid w:val="000C40CB"/>
    <w:rsid w:val="000C47BE"/>
    <w:rsid w:val="000C50FB"/>
    <w:rsid w:val="000C535C"/>
    <w:rsid w:val="000C53AD"/>
    <w:rsid w:val="000C53C1"/>
    <w:rsid w:val="000C5B45"/>
    <w:rsid w:val="000C5DE5"/>
    <w:rsid w:val="000C7595"/>
    <w:rsid w:val="000C7D39"/>
    <w:rsid w:val="000C7F2A"/>
    <w:rsid w:val="000D0D46"/>
    <w:rsid w:val="000D16C7"/>
    <w:rsid w:val="000D253E"/>
    <w:rsid w:val="000D25FB"/>
    <w:rsid w:val="000D2960"/>
    <w:rsid w:val="000D3A05"/>
    <w:rsid w:val="000D3C10"/>
    <w:rsid w:val="000D3C4C"/>
    <w:rsid w:val="000D628A"/>
    <w:rsid w:val="000D66E3"/>
    <w:rsid w:val="000D7497"/>
    <w:rsid w:val="000E0601"/>
    <w:rsid w:val="000E0794"/>
    <w:rsid w:val="000E0A87"/>
    <w:rsid w:val="000E120F"/>
    <w:rsid w:val="000E3F52"/>
    <w:rsid w:val="000E42A5"/>
    <w:rsid w:val="000E4883"/>
    <w:rsid w:val="000E57B6"/>
    <w:rsid w:val="000E6873"/>
    <w:rsid w:val="000E69CF"/>
    <w:rsid w:val="000E6CB2"/>
    <w:rsid w:val="000F1E5B"/>
    <w:rsid w:val="000F2775"/>
    <w:rsid w:val="000F363A"/>
    <w:rsid w:val="000F4D64"/>
    <w:rsid w:val="000F61EB"/>
    <w:rsid w:val="000F7E6B"/>
    <w:rsid w:val="001004B0"/>
    <w:rsid w:val="00100B6C"/>
    <w:rsid w:val="001019A2"/>
    <w:rsid w:val="0010374A"/>
    <w:rsid w:val="0010375B"/>
    <w:rsid w:val="00103C7B"/>
    <w:rsid w:val="00105568"/>
    <w:rsid w:val="00105B2E"/>
    <w:rsid w:val="001063DB"/>
    <w:rsid w:val="00106EAC"/>
    <w:rsid w:val="00107793"/>
    <w:rsid w:val="00110936"/>
    <w:rsid w:val="00111F28"/>
    <w:rsid w:val="00113FA3"/>
    <w:rsid w:val="00113FD9"/>
    <w:rsid w:val="00115995"/>
    <w:rsid w:val="00115DD2"/>
    <w:rsid w:val="00117806"/>
    <w:rsid w:val="00120287"/>
    <w:rsid w:val="001208C7"/>
    <w:rsid w:val="001218A9"/>
    <w:rsid w:val="0012260E"/>
    <w:rsid w:val="00122C3C"/>
    <w:rsid w:val="001233AE"/>
    <w:rsid w:val="001242CD"/>
    <w:rsid w:val="001246B6"/>
    <w:rsid w:val="001261F8"/>
    <w:rsid w:val="00126583"/>
    <w:rsid w:val="001275E9"/>
    <w:rsid w:val="00130A99"/>
    <w:rsid w:val="00130F9F"/>
    <w:rsid w:val="001310CD"/>
    <w:rsid w:val="00132FC7"/>
    <w:rsid w:val="001337C6"/>
    <w:rsid w:val="00133A69"/>
    <w:rsid w:val="0013435B"/>
    <w:rsid w:val="00134540"/>
    <w:rsid w:val="0013458A"/>
    <w:rsid w:val="00136187"/>
    <w:rsid w:val="00136D8B"/>
    <w:rsid w:val="00137D10"/>
    <w:rsid w:val="00140324"/>
    <w:rsid w:val="00140E3D"/>
    <w:rsid w:val="001411E7"/>
    <w:rsid w:val="001429D4"/>
    <w:rsid w:val="0014366B"/>
    <w:rsid w:val="001447F9"/>
    <w:rsid w:val="00145176"/>
    <w:rsid w:val="00146424"/>
    <w:rsid w:val="001478AB"/>
    <w:rsid w:val="00147CE6"/>
    <w:rsid w:val="00150098"/>
    <w:rsid w:val="001510C4"/>
    <w:rsid w:val="00151702"/>
    <w:rsid w:val="001521DC"/>
    <w:rsid w:val="001529C2"/>
    <w:rsid w:val="00152B5C"/>
    <w:rsid w:val="00153F2C"/>
    <w:rsid w:val="001575E6"/>
    <w:rsid w:val="00157613"/>
    <w:rsid w:val="0016016C"/>
    <w:rsid w:val="0016095A"/>
    <w:rsid w:val="00160DEE"/>
    <w:rsid w:val="00161408"/>
    <w:rsid w:val="00162882"/>
    <w:rsid w:val="00162B58"/>
    <w:rsid w:val="001630D0"/>
    <w:rsid w:val="00163C51"/>
    <w:rsid w:val="001651FB"/>
    <w:rsid w:val="0016654F"/>
    <w:rsid w:val="001667FF"/>
    <w:rsid w:val="00167894"/>
    <w:rsid w:val="0017031F"/>
    <w:rsid w:val="0017225C"/>
    <w:rsid w:val="0017276C"/>
    <w:rsid w:val="00172869"/>
    <w:rsid w:val="00172E56"/>
    <w:rsid w:val="001755F6"/>
    <w:rsid w:val="001759FB"/>
    <w:rsid w:val="0017635E"/>
    <w:rsid w:val="001763C2"/>
    <w:rsid w:val="00176BED"/>
    <w:rsid w:val="00176F36"/>
    <w:rsid w:val="00180CBC"/>
    <w:rsid w:val="0018167A"/>
    <w:rsid w:val="0018398B"/>
    <w:rsid w:val="00183A34"/>
    <w:rsid w:val="00185737"/>
    <w:rsid w:val="00185C0B"/>
    <w:rsid w:val="00186FA2"/>
    <w:rsid w:val="00187120"/>
    <w:rsid w:val="0018721F"/>
    <w:rsid w:val="00194547"/>
    <w:rsid w:val="00196B32"/>
    <w:rsid w:val="001A2711"/>
    <w:rsid w:val="001A33BF"/>
    <w:rsid w:val="001A410B"/>
    <w:rsid w:val="001A4BCC"/>
    <w:rsid w:val="001A4C2D"/>
    <w:rsid w:val="001A575C"/>
    <w:rsid w:val="001A7292"/>
    <w:rsid w:val="001A73C4"/>
    <w:rsid w:val="001B0D15"/>
    <w:rsid w:val="001B1531"/>
    <w:rsid w:val="001B1AD3"/>
    <w:rsid w:val="001B2C9A"/>
    <w:rsid w:val="001B3CDD"/>
    <w:rsid w:val="001B5191"/>
    <w:rsid w:val="001B779B"/>
    <w:rsid w:val="001B782B"/>
    <w:rsid w:val="001C0761"/>
    <w:rsid w:val="001C11AC"/>
    <w:rsid w:val="001C3E2B"/>
    <w:rsid w:val="001C6796"/>
    <w:rsid w:val="001D0703"/>
    <w:rsid w:val="001D0896"/>
    <w:rsid w:val="001D0EB7"/>
    <w:rsid w:val="001D1698"/>
    <w:rsid w:val="001D180E"/>
    <w:rsid w:val="001D2992"/>
    <w:rsid w:val="001D35B0"/>
    <w:rsid w:val="001D36F7"/>
    <w:rsid w:val="001D39F0"/>
    <w:rsid w:val="001D445A"/>
    <w:rsid w:val="001D47C3"/>
    <w:rsid w:val="001D4803"/>
    <w:rsid w:val="001D480E"/>
    <w:rsid w:val="001D50D1"/>
    <w:rsid w:val="001D55D9"/>
    <w:rsid w:val="001D6B8E"/>
    <w:rsid w:val="001E37D9"/>
    <w:rsid w:val="001E6230"/>
    <w:rsid w:val="001E7CE4"/>
    <w:rsid w:val="001E7EE9"/>
    <w:rsid w:val="001F10B5"/>
    <w:rsid w:val="001F1211"/>
    <w:rsid w:val="001F2334"/>
    <w:rsid w:val="001F2953"/>
    <w:rsid w:val="001F35AA"/>
    <w:rsid w:val="001F41D5"/>
    <w:rsid w:val="001F6C97"/>
    <w:rsid w:val="001F739C"/>
    <w:rsid w:val="00202386"/>
    <w:rsid w:val="0020479C"/>
    <w:rsid w:val="00204935"/>
    <w:rsid w:val="002066C1"/>
    <w:rsid w:val="00206EB0"/>
    <w:rsid w:val="0021008C"/>
    <w:rsid w:val="002105D0"/>
    <w:rsid w:val="0021071A"/>
    <w:rsid w:val="00210966"/>
    <w:rsid w:val="00211E26"/>
    <w:rsid w:val="00213140"/>
    <w:rsid w:val="0021329E"/>
    <w:rsid w:val="00213815"/>
    <w:rsid w:val="00214FC0"/>
    <w:rsid w:val="00215038"/>
    <w:rsid w:val="002168C4"/>
    <w:rsid w:val="00216ECA"/>
    <w:rsid w:val="0021718F"/>
    <w:rsid w:val="002172AB"/>
    <w:rsid w:val="00217820"/>
    <w:rsid w:val="002200F8"/>
    <w:rsid w:val="00221D7D"/>
    <w:rsid w:val="002237E9"/>
    <w:rsid w:val="00223CB1"/>
    <w:rsid w:val="002267D9"/>
    <w:rsid w:val="00226CCF"/>
    <w:rsid w:val="002274A1"/>
    <w:rsid w:val="00227E93"/>
    <w:rsid w:val="00232353"/>
    <w:rsid w:val="0023286F"/>
    <w:rsid w:val="00233376"/>
    <w:rsid w:val="0023393A"/>
    <w:rsid w:val="00235416"/>
    <w:rsid w:val="002363DE"/>
    <w:rsid w:val="002366C5"/>
    <w:rsid w:val="00237549"/>
    <w:rsid w:val="002418CD"/>
    <w:rsid w:val="00241A58"/>
    <w:rsid w:val="00241BFC"/>
    <w:rsid w:val="00242A44"/>
    <w:rsid w:val="00242B66"/>
    <w:rsid w:val="00243515"/>
    <w:rsid w:val="00243B2A"/>
    <w:rsid w:val="00243DA7"/>
    <w:rsid w:val="002447F7"/>
    <w:rsid w:val="002462A2"/>
    <w:rsid w:val="00246CD9"/>
    <w:rsid w:val="00247CB5"/>
    <w:rsid w:val="00251370"/>
    <w:rsid w:val="00251F8F"/>
    <w:rsid w:val="0025220B"/>
    <w:rsid w:val="00252247"/>
    <w:rsid w:val="00252DC5"/>
    <w:rsid w:val="00254B71"/>
    <w:rsid w:val="002551C5"/>
    <w:rsid w:val="00255EC0"/>
    <w:rsid w:val="0025600F"/>
    <w:rsid w:val="0025664F"/>
    <w:rsid w:val="002573D8"/>
    <w:rsid w:val="00257E37"/>
    <w:rsid w:val="00260311"/>
    <w:rsid w:val="00260578"/>
    <w:rsid w:val="00260E36"/>
    <w:rsid w:val="00261176"/>
    <w:rsid w:val="002635AA"/>
    <w:rsid w:val="00264FCC"/>
    <w:rsid w:val="00266ABC"/>
    <w:rsid w:val="002676C5"/>
    <w:rsid w:val="00270B44"/>
    <w:rsid w:val="00270D5F"/>
    <w:rsid w:val="00271518"/>
    <w:rsid w:val="00272CA0"/>
    <w:rsid w:val="00273096"/>
    <w:rsid w:val="00274334"/>
    <w:rsid w:val="00274A85"/>
    <w:rsid w:val="00274C92"/>
    <w:rsid w:val="00276D98"/>
    <w:rsid w:val="00276E82"/>
    <w:rsid w:val="002814F7"/>
    <w:rsid w:val="0028223D"/>
    <w:rsid w:val="00282569"/>
    <w:rsid w:val="002843C5"/>
    <w:rsid w:val="0028474C"/>
    <w:rsid w:val="00286094"/>
    <w:rsid w:val="00287B5D"/>
    <w:rsid w:val="00287B77"/>
    <w:rsid w:val="002904EE"/>
    <w:rsid w:val="002925BC"/>
    <w:rsid w:val="00295916"/>
    <w:rsid w:val="002A01A6"/>
    <w:rsid w:val="002A4392"/>
    <w:rsid w:val="002A4417"/>
    <w:rsid w:val="002A47CA"/>
    <w:rsid w:val="002A51DD"/>
    <w:rsid w:val="002A6BBD"/>
    <w:rsid w:val="002A7B4B"/>
    <w:rsid w:val="002B08EB"/>
    <w:rsid w:val="002B0B29"/>
    <w:rsid w:val="002B1159"/>
    <w:rsid w:val="002B11FE"/>
    <w:rsid w:val="002B128C"/>
    <w:rsid w:val="002B1318"/>
    <w:rsid w:val="002B13C1"/>
    <w:rsid w:val="002B2890"/>
    <w:rsid w:val="002B2929"/>
    <w:rsid w:val="002B3132"/>
    <w:rsid w:val="002B3211"/>
    <w:rsid w:val="002B3C4A"/>
    <w:rsid w:val="002B3D3E"/>
    <w:rsid w:val="002B722D"/>
    <w:rsid w:val="002C1567"/>
    <w:rsid w:val="002C2626"/>
    <w:rsid w:val="002C3095"/>
    <w:rsid w:val="002C311D"/>
    <w:rsid w:val="002C326C"/>
    <w:rsid w:val="002C36CE"/>
    <w:rsid w:val="002C4B71"/>
    <w:rsid w:val="002D055F"/>
    <w:rsid w:val="002D0A25"/>
    <w:rsid w:val="002D0B8A"/>
    <w:rsid w:val="002D27E2"/>
    <w:rsid w:val="002D3A77"/>
    <w:rsid w:val="002D42C1"/>
    <w:rsid w:val="002D4E3E"/>
    <w:rsid w:val="002D5F32"/>
    <w:rsid w:val="002D6881"/>
    <w:rsid w:val="002D6956"/>
    <w:rsid w:val="002E1178"/>
    <w:rsid w:val="002E2097"/>
    <w:rsid w:val="002E23BE"/>
    <w:rsid w:val="002E2B37"/>
    <w:rsid w:val="002E2F89"/>
    <w:rsid w:val="002E3430"/>
    <w:rsid w:val="002E564A"/>
    <w:rsid w:val="002E597C"/>
    <w:rsid w:val="002E5F0E"/>
    <w:rsid w:val="002E638D"/>
    <w:rsid w:val="002E726E"/>
    <w:rsid w:val="002E7C92"/>
    <w:rsid w:val="002F0A5B"/>
    <w:rsid w:val="002F134B"/>
    <w:rsid w:val="002F144F"/>
    <w:rsid w:val="002F1E23"/>
    <w:rsid w:val="002F1F20"/>
    <w:rsid w:val="002F362C"/>
    <w:rsid w:val="002F3E6B"/>
    <w:rsid w:val="002F518A"/>
    <w:rsid w:val="002F6418"/>
    <w:rsid w:val="002F6CE2"/>
    <w:rsid w:val="002F71E5"/>
    <w:rsid w:val="0030026C"/>
    <w:rsid w:val="00300DD6"/>
    <w:rsid w:val="00301A81"/>
    <w:rsid w:val="00304326"/>
    <w:rsid w:val="00304342"/>
    <w:rsid w:val="003044F6"/>
    <w:rsid w:val="00304F38"/>
    <w:rsid w:val="003063A1"/>
    <w:rsid w:val="00306D0A"/>
    <w:rsid w:val="00306F70"/>
    <w:rsid w:val="00312951"/>
    <w:rsid w:val="00312EC0"/>
    <w:rsid w:val="00313405"/>
    <w:rsid w:val="003159C2"/>
    <w:rsid w:val="00315A52"/>
    <w:rsid w:val="00316092"/>
    <w:rsid w:val="00316707"/>
    <w:rsid w:val="00316C09"/>
    <w:rsid w:val="003207C4"/>
    <w:rsid w:val="00320D7D"/>
    <w:rsid w:val="0032113B"/>
    <w:rsid w:val="003225B3"/>
    <w:rsid w:val="00322D57"/>
    <w:rsid w:val="00323969"/>
    <w:rsid w:val="00323974"/>
    <w:rsid w:val="00326205"/>
    <w:rsid w:val="00327D88"/>
    <w:rsid w:val="00331B42"/>
    <w:rsid w:val="0033203C"/>
    <w:rsid w:val="003328E8"/>
    <w:rsid w:val="00334812"/>
    <w:rsid w:val="00334DB7"/>
    <w:rsid w:val="00335793"/>
    <w:rsid w:val="00335D96"/>
    <w:rsid w:val="00335E96"/>
    <w:rsid w:val="00336E58"/>
    <w:rsid w:val="00337784"/>
    <w:rsid w:val="00337955"/>
    <w:rsid w:val="0034069D"/>
    <w:rsid w:val="00340B3F"/>
    <w:rsid w:val="0034177A"/>
    <w:rsid w:val="00344979"/>
    <w:rsid w:val="0034569B"/>
    <w:rsid w:val="003461F5"/>
    <w:rsid w:val="0034697F"/>
    <w:rsid w:val="003470F8"/>
    <w:rsid w:val="00350D2B"/>
    <w:rsid w:val="003514A2"/>
    <w:rsid w:val="00352032"/>
    <w:rsid w:val="00352294"/>
    <w:rsid w:val="00353300"/>
    <w:rsid w:val="003542DF"/>
    <w:rsid w:val="00354C32"/>
    <w:rsid w:val="003560BF"/>
    <w:rsid w:val="003563B2"/>
    <w:rsid w:val="00356774"/>
    <w:rsid w:val="00357023"/>
    <w:rsid w:val="003605EC"/>
    <w:rsid w:val="003622FA"/>
    <w:rsid w:val="0036278A"/>
    <w:rsid w:val="00363D89"/>
    <w:rsid w:val="003658D4"/>
    <w:rsid w:val="00365A8F"/>
    <w:rsid w:val="00365BD9"/>
    <w:rsid w:val="00365DA9"/>
    <w:rsid w:val="00367094"/>
    <w:rsid w:val="0037057F"/>
    <w:rsid w:val="00370AF5"/>
    <w:rsid w:val="0037616F"/>
    <w:rsid w:val="00376CBD"/>
    <w:rsid w:val="003772F8"/>
    <w:rsid w:val="00380861"/>
    <w:rsid w:val="003811D7"/>
    <w:rsid w:val="00381247"/>
    <w:rsid w:val="00383D3D"/>
    <w:rsid w:val="0038651F"/>
    <w:rsid w:val="0038714F"/>
    <w:rsid w:val="003926D3"/>
    <w:rsid w:val="00392B3C"/>
    <w:rsid w:val="00394BDE"/>
    <w:rsid w:val="00395E8E"/>
    <w:rsid w:val="003962F0"/>
    <w:rsid w:val="00396A0F"/>
    <w:rsid w:val="003A00C4"/>
    <w:rsid w:val="003A14B9"/>
    <w:rsid w:val="003A3AE1"/>
    <w:rsid w:val="003A3C4C"/>
    <w:rsid w:val="003A53DA"/>
    <w:rsid w:val="003A5851"/>
    <w:rsid w:val="003A5EC8"/>
    <w:rsid w:val="003B1073"/>
    <w:rsid w:val="003B1FBB"/>
    <w:rsid w:val="003B2561"/>
    <w:rsid w:val="003B25F8"/>
    <w:rsid w:val="003B27D8"/>
    <w:rsid w:val="003B3D45"/>
    <w:rsid w:val="003B3E65"/>
    <w:rsid w:val="003B46D6"/>
    <w:rsid w:val="003B505B"/>
    <w:rsid w:val="003B793C"/>
    <w:rsid w:val="003C032D"/>
    <w:rsid w:val="003C18BC"/>
    <w:rsid w:val="003C26B7"/>
    <w:rsid w:val="003C332E"/>
    <w:rsid w:val="003C4280"/>
    <w:rsid w:val="003C440C"/>
    <w:rsid w:val="003C51AE"/>
    <w:rsid w:val="003C7120"/>
    <w:rsid w:val="003C751B"/>
    <w:rsid w:val="003D0CE7"/>
    <w:rsid w:val="003D1F4B"/>
    <w:rsid w:val="003D1F54"/>
    <w:rsid w:val="003D3F82"/>
    <w:rsid w:val="003D3F86"/>
    <w:rsid w:val="003D494D"/>
    <w:rsid w:val="003D4FF6"/>
    <w:rsid w:val="003D54DA"/>
    <w:rsid w:val="003D5A32"/>
    <w:rsid w:val="003D5D20"/>
    <w:rsid w:val="003D5D9A"/>
    <w:rsid w:val="003D6670"/>
    <w:rsid w:val="003D6F36"/>
    <w:rsid w:val="003D7718"/>
    <w:rsid w:val="003D796F"/>
    <w:rsid w:val="003D7BCF"/>
    <w:rsid w:val="003E01C9"/>
    <w:rsid w:val="003E0286"/>
    <w:rsid w:val="003E049D"/>
    <w:rsid w:val="003E1372"/>
    <w:rsid w:val="003E540B"/>
    <w:rsid w:val="003E5F74"/>
    <w:rsid w:val="003E6260"/>
    <w:rsid w:val="003E773A"/>
    <w:rsid w:val="003F02C5"/>
    <w:rsid w:val="003F1344"/>
    <w:rsid w:val="003F1354"/>
    <w:rsid w:val="003F1389"/>
    <w:rsid w:val="003F1B5E"/>
    <w:rsid w:val="003F305B"/>
    <w:rsid w:val="003F3FC0"/>
    <w:rsid w:val="003F4028"/>
    <w:rsid w:val="003F41AF"/>
    <w:rsid w:val="003F41D3"/>
    <w:rsid w:val="003F4256"/>
    <w:rsid w:val="003F426F"/>
    <w:rsid w:val="003F49FE"/>
    <w:rsid w:val="003F4B24"/>
    <w:rsid w:val="003F4D0C"/>
    <w:rsid w:val="003F6A87"/>
    <w:rsid w:val="003F6DBA"/>
    <w:rsid w:val="003F71CC"/>
    <w:rsid w:val="00400F33"/>
    <w:rsid w:val="0040161A"/>
    <w:rsid w:val="00401A86"/>
    <w:rsid w:val="004028F5"/>
    <w:rsid w:val="00402A68"/>
    <w:rsid w:val="004035E2"/>
    <w:rsid w:val="00403936"/>
    <w:rsid w:val="00403C40"/>
    <w:rsid w:val="00404665"/>
    <w:rsid w:val="00405073"/>
    <w:rsid w:val="004069B5"/>
    <w:rsid w:val="004071DB"/>
    <w:rsid w:val="004076B9"/>
    <w:rsid w:val="00407BED"/>
    <w:rsid w:val="00410209"/>
    <w:rsid w:val="00411C82"/>
    <w:rsid w:val="00411DD8"/>
    <w:rsid w:val="004122D3"/>
    <w:rsid w:val="0041274B"/>
    <w:rsid w:val="00414670"/>
    <w:rsid w:val="0041478E"/>
    <w:rsid w:val="0041540F"/>
    <w:rsid w:val="00415635"/>
    <w:rsid w:val="00415F8A"/>
    <w:rsid w:val="00416B10"/>
    <w:rsid w:val="004179D2"/>
    <w:rsid w:val="00417CE7"/>
    <w:rsid w:val="00417ED4"/>
    <w:rsid w:val="00417FB5"/>
    <w:rsid w:val="00420639"/>
    <w:rsid w:val="0042150D"/>
    <w:rsid w:val="00421EA6"/>
    <w:rsid w:val="004220C5"/>
    <w:rsid w:val="00425413"/>
    <w:rsid w:val="00425512"/>
    <w:rsid w:val="0043041B"/>
    <w:rsid w:val="0043107D"/>
    <w:rsid w:val="004317A4"/>
    <w:rsid w:val="00432A83"/>
    <w:rsid w:val="00432CDA"/>
    <w:rsid w:val="00433C96"/>
    <w:rsid w:val="0043510C"/>
    <w:rsid w:val="004356E3"/>
    <w:rsid w:val="00436EEB"/>
    <w:rsid w:val="00437912"/>
    <w:rsid w:val="004404BF"/>
    <w:rsid w:val="00441539"/>
    <w:rsid w:val="00441666"/>
    <w:rsid w:val="0044196F"/>
    <w:rsid w:val="00442B21"/>
    <w:rsid w:val="004447C4"/>
    <w:rsid w:val="00444E30"/>
    <w:rsid w:val="00444F64"/>
    <w:rsid w:val="0044510E"/>
    <w:rsid w:val="00445498"/>
    <w:rsid w:val="004454F7"/>
    <w:rsid w:val="00445CFA"/>
    <w:rsid w:val="004460F1"/>
    <w:rsid w:val="00446733"/>
    <w:rsid w:val="0044693A"/>
    <w:rsid w:val="00447133"/>
    <w:rsid w:val="00447B4D"/>
    <w:rsid w:val="004502D0"/>
    <w:rsid w:val="00450627"/>
    <w:rsid w:val="004508D1"/>
    <w:rsid w:val="00450C1B"/>
    <w:rsid w:val="00450F1F"/>
    <w:rsid w:val="0045433D"/>
    <w:rsid w:val="00454A0D"/>
    <w:rsid w:val="00454B1A"/>
    <w:rsid w:val="00454B1E"/>
    <w:rsid w:val="00454D33"/>
    <w:rsid w:val="004560D6"/>
    <w:rsid w:val="00456C74"/>
    <w:rsid w:val="004573A8"/>
    <w:rsid w:val="00460313"/>
    <w:rsid w:val="0046088A"/>
    <w:rsid w:val="00460C95"/>
    <w:rsid w:val="004611AB"/>
    <w:rsid w:val="00461538"/>
    <w:rsid w:val="004619F3"/>
    <w:rsid w:val="00461BC9"/>
    <w:rsid w:val="004621B5"/>
    <w:rsid w:val="004625B8"/>
    <w:rsid w:val="0046469E"/>
    <w:rsid w:val="0046487A"/>
    <w:rsid w:val="0046553E"/>
    <w:rsid w:val="004670F0"/>
    <w:rsid w:val="004703B5"/>
    <w:rsid w:val="00470B4A"/>
    <w:rsid w:val="0047324E"/>
    <w:rsid w:val="0047357A"/>
    <w:rsid w:val="00473DB9"/>
    <w:rsid w:val="00475F37"/>
    <w:rsid w:val="0047667B"/>
    <w:rsid w:val="004776A0"/>
    <w:rsid w:val="00480343"/>
    <w:rsid w:val="00480A79"/>
    <w:rsid w:val="0048257C"/>
    <w:rsid w:val="00483225"/>
    <w:rsid w:val="004832D6"/>
    <w:rsid w:val="00483A45"/>
    <w:rsid w:val="00483D78"/>
    <w:rsid w:val="00484170"/>
    <w:rsid w:val="00484689"/>
    <w:rsid w:val="00484BA9"/>
    <w:rsid w:val="004864A7"/>
    <w:rsid w:val="00486588"/>
    <w:rsid w:val="00486D6D"/>
    <w:rsid w:val="0049005C"/>
    <w:rsid w:val="0049130F"/>
    <w:rsid w:val="004918BC"/>
    <w:rsid w:val="00491F17"/>
    <w:rsid w:val="004930EE"/>
    <w:rsid w:val="00494631"/>
    <w:rsid w:val="00494D65"/>
    <w:rsid w:val="00494FFA"/>
    <w:rsid w:val="0049602C"/>
    <w:rsid w:val="004971F5"/>
    <w:rsid w:val="004A00CD"/>
    <w:rsid w:val="004A01A6"/>
    <w:rsid w:val="004A06BC"/>
    <w:rsid w:val="004A0C9A"/>
    <w:rsid w:val="004A1A4A"/>
    <w:rsid w:val="004A20F8"/>
    <w:rsid w:val="004A3550"/>
    <w:rsid w:val="004A3619"/>
    <w:rsid w:val="004A4C49"/>
    <w:rsid w:val="004A5041"/>
    <w:rsid w:val="004A5B7C"/>
    <w:rsid w:val="004A61A5"/>
    <w:rsid w:val="004A64BB"/>
    <w:rsid w:val="004A6529"/>
    <w:rsid w:val="004A6632"/>
    <w:rsid w:val="004A6CFB"/>
    <w:rsid w:val="004A788A"/>
    <w:rsid w:val="004A7CFE"/>
    <w:rsid w:val="004B0E4C"/>
    <w:rsid w:val="004B2056"/>
    <w:rsid w:val="004B207F"/>
    <w:rsid w:val="004B2537"/>
    <w:rsid w:val="004B28F9"/>
    <w:rsid w:val="004B3024"/>
    <w:rsid w:val="004B3668"/>
    <w:rsid w:val="004B521E"/>
    <w:rsid w:val="004B7453"/>
    <w:rsid w:val="004B7945"/>
    <w:rsid w:val="004C0833"/>
    <w:rsid w:val="004C093E"/>
    <w:rsid w:val="004C138F"/>
    <w:rsid w:val="004C5D37"/>
    <w:rsid w:val="004C77D3"/>
    <w:rsid w:val="004C7D12"/>
    <w:rsid w:val="004C7D90"/>
    <w:rsid w:val="004C7EF6"/>
    <w:rsid w:val="004D01BC"/>
    <w:rsid w:val="004D11D6"/>
    <w:rsid w:val="004D1206"/>
    <w:rsid w:val="004D13B7"/>
    <w:rsid w:val="004D23F7"/>
    <w:rsid w:val="004D2C5C"/>
    <w:rsid w:val="004D3A38"/>
    <w:rsid w:val="004D452B"/>
    <w:rsid w:val="004D5583"/>
    <w:rsid w:val="004D5FC4"/>
    <w:rsid w:val="004D670B"/>
    <w:rsid w:val="004D6B97"/>
    <w:rsid w:val="004D6DF9"/>
    <w:rsid w:val="004D7543"/>
    <w:rsid w:val="004D76F0"/>
    <w:rsid w:val="004D7998"/>
    <w:rsid w:val="004E001E"/>
    <w:rsid w:val="004E1653"/>
    <w:rsid w:val="004E2EBE"/>
    <w:rsid w:val="004E30F7"/>
    <w:rsid w:val="004E423D"/>
    <w:rsid w:val="004E46AC"/>
    <w:rsid w:val="004E5485"/>
    <w:rsid w:val="004E59BF"/>
    <w:rsid w:val="004E7325"/>
    <w:rsid w:val="004F05B1"/>
    <w:rsid w:val="004F05E5"/>
    <w:rsid w:val="004F0C29"/>
    <w:rsid w:val="004F0E87"/>
    <w:rsid w:val="004F4740"/>
    <w:rsid w:val="004F52C5"/>
    <w:rsid w:val="004F7048"/>
    <w:rsid w:val="004F7465"/>
    <w:rsid w:val="00500E5D"/>
    <w:rsid w:val="005010C4"/>
    <w:rsid w:val="00501673"/>
    <w:rsid w:val="005033C4"/>
    <w:rsid w:val="0050342A"/>
    <w:rsid w:val="005039C7"/>
    <w:rsid w:val="00503BFB"/>
    <w:rsid w:val="00504F86"/>
    <w:rsid w:val="0050588C"/>
    <w:rsid w:val="00506529"/>
    <w:rsid w:val="00506B13"/>
    <w:rsid w:val="00506F98"/>
    <w:rsid w:val="00507AF9"/>
    <w:rsid w:val="00510FAC"/>
    <w:rsid w:val="005129B4"/>
    <w:rsid w:val="005132B6"/>
    <w:rsid w:val="00513F8A"/>
    <w:rsid w:val="00514975"/>
    <w:rsid w:val="005149AF"/>
    <w:rsid w:val="0051598D"/>
    <w:rsid w:val="00515B00"/>
    <w:rsid w:val="0052058E"/>
    <w:rsid w:val="005207C1"/>
    <w:rsid w:val="00521157"/>
    <w:rsid w:val="005219FA"/>
    <w:rsid w:val="00521CA3"/>
    <w:rsid w:val="00522C0D"/>
    <w:rsid w:val="005249B1"/>
    <w:rsid w:val="0052532A"/>
    <w:rsid w:val="00531244"/>
    <w:rsid w:val="00531A4B"/>
    <w:rsid w:val="00531E64"/>
    <w:rsid w:val="00532D16"/>
    <w:rsid w:val="0053400C"/>
    <w:rsid w:val="00534852"/>
    <w:rsid w:val="0053507B"/>
    <w:rsid w:val="00535AC7"/>
    <w:rsid w:val="00535CF5"/>
    <w:rsid w:val="00536939"/>
    <w:rsid w:val="00536E09"/>
    <w:rsid w:val="0054072B"/>
    <w:rsid w:val="0054073E"/>
    <w:rsid w:val="0054076A"/>
    <w:rsid w:val="00540BD9"/>
    <w:rsid w:val="0054354A"/>
    <w:rsid w:val="00546A6D"/>
    <w:rsid w:val="00546B13"/>
    <w:rsid w:val="00546B31"/>
    <w:rsid w:val="00547210"/>
    <w:rsid w:val="005472B2"/>
    <w:rsid w:val="00550055"/>
    <w:rsid w:val="005511E3"/>
    <w:rsid w:val="00552158"/>
    <w:rsid w:val="00552ACD"/>
    <w:rsid w:val="005535DC"/>
    <w:rsid w:val="00553DBB"/>
    <w:rsid w:val="00554AF5"/>
    <w:rsid w:val="005550BD"/>
    <w:rsid w:val="00555E2D"/>
    <w:rsid w:val="00556085"/>
    <w:rsid w:val="00556104"/>
    <w:rsid w:val="005563EA"/>
    <w:rsid w:val="00561DDC"/>
    <w:rsid w:val="00563EC6"/>
    <w:rsid w:val="0056400A"/>
    <w:rsid w:val="00564153"/>
    <w:rsid w:val="00564531"/>
    <w:rsid w:val="00565A93"/>
    <w:rsid w:val="00566E0C"/>
    <w:rsid w:val="005678C5"/>
    <w:rsid w:val="00567BF2"/>
    <w:rsid w:val="00567F13"/>
    <w:rsid w:val="00571A0C"/>
    <w:rsid w:val="00572B36"/>
    <w:rsid w:val="0057489C"/>
    <w:rsid w:val="00576569"/>
    <w:rsid w:val="00576A70"/>
    <w:rsid w:val="00576F8A"/>
    <w:rsid w:val="005771CC"/>
    <w:rsid w:val="00577DAE"/>
    <w:rsid w:val="005810A3"/>
    <w:rsid w:val="005814E3"/>
    <w:rsid w:val="005818AF"/>
    <w:rsid w:val="00582224"/>
    <w:rsid w:val="00582A8F"/>
    <w:rsid w:val="00582AC1"/>
    <w:rsid w:val="0058317C"/>
    <w:rsid w:val="005837BA"/>
    <w:rsid w:val="00583800"/>
    <w:rsid w:val="00583891"/>
    <w:rsid w:val="005840B6"/>
    <w:rsid w:val="005843C4"/>
    <w:rsid w:val="00585161"/>
    <w:rsid w:val="00585976"/>
    <w:rsid w:val="0058714D"/>
    <w:rsid w:val="00587199"/>
    <w:rsid w:val="00591554"/>
    <w:rsid w:val="005916A5"/>
    <w:rsid w:val="00592815"/>
    <w:rsid w:val="0059306D"/>
    <w:rsid w:val="00593AA5"/>
    <w:rsid w:val="00593D0E"/>
    <w:rsid w:val="0059607A"/>
    <w:rsid w:val="00597A37"/>
    <w:rsid w:val="00597D2D"/>
    <w:rsid w:val="005A06B7"/>
    <w:rsid w:val="005A1306"/>
    <w:rsid w:val="005A1561"/>
    <w:rsid w:val="005A159E"/>
    <w:rsid w:val="005A189A"/>
    <w:rsid w:val="005A1E0A"/>
    <w:rsid w:val="005A3B9C"/>
    <w:rsid w:val="005A46AE"/>
    <w:rsid w:val="005A4AB4"/>
    <w:rsid w:val="005A5FF3"/>
    <w:rsid w:val="005A6DE2"/>
    <w:rsid w:val="005B05CB"/>
    <w:rsid w:val="005B06E2"/>
    <w:rsid w:val="005B1460"/>
    <w:rsid w:val="005B1AD8"/>
    <w:rsid w:val="005B20CB"/>
    <w:rsid w:val="005B2259"/>
    <w:rsid w:val="005B2286"/>
    <w:rsid w:val="005B23E0"/>
    <w:rsid w:val="005B28D9"/>
    <w:rsid w:val="005B2FCA"/>
    <w:rsid w:val="005B3239"/>
    <w:rsid w:val="005B3919"/>
    <w:rsid w:val="005B48F7"/>
    <w:rsid w:val="005B4A41"/>
    <w:rsid w:val="005C0FC9"/>
    <w:rsid w:val="005C2045"/>
    <w:rsid w:val="005C2227"/>
    <w:rsid w:val="005C47C8"/>
    <w:rsid w:val="005C758A"/>
    <w:rsid w:val="005C7C91"/>
    <w:rsid w:val="005D0416"/>
    <w:rsid w:val="005D20FA"/>
    <w:rsid w:val="005D300B"/>
    <w:rsid w:val="005D305E"/>
    <w:rsid w:val="005D3F00"/>
    <w:rsid w:val="005D460B"/>
    <w:rsid w:val="005D4C33"/>
    <w:rsid w:val="005D4E6D"/>
    <w:rsid w:val="005D50BD"/>
    <w:rsid w:val="005D71EC"/>
    <w:rsid w:val="005D753A"/>
    <w:rsid w:val="005D7F81"/>
    <w:rsid w:val="005E0265"/>
    <w:rsid w:val="005E098C"/>
    <w:rsid w:val="005E09B1"/>
    <w:rsid w:val="005E12D9"/>
    <w:rsid w:val="005E13E9"/>
    <w:rsid w:val="005E1AEE"/>
    <w:rsid w:val="005E2091"/>
    <w:rsid w:val="005E217D"/>
    <w:rsid w:val="005E2A5A"/>
    <w:rsid w:val="005E3187"/>
    <w:rsid w:val="005E4641"/>
    <w:rsid w:val="005E4C4B"/>
    <w:rsid w:val="005E4D17"/>
    <w:rsid w:val="005E5133"/>
    <w:rsid w:val="005E53C3"/>
    <w:rsid w:val="005E69AB"/>
    <w:rsid w:val="005E6B0A"/>
    <w:rsid w:val="005E7B9D"/>
    <w:rsid w:val="005F02AF"/>
    <w:rsid w:val="005F07C6"/>
    <w:rsid w:val="005F147C"/>
    <w:rsid w:val="005F1D76"/>
    <w:rsid w:val="005F2474"/>
    <w:rsid w:val="005F26B1"/>
    <w:rsid w:val="005F366C"/>
    <w:rsid w:val="005F482B"/>
    <w:rsid w:val="005F4BC8"/>
    <w:rsid w:val="005F56DF"/>
    <w:rsid w:val="005F5A1F"/>
    <w:rsid w:val="005F5E39"/>
    <w:rsid w:val="005F7BFB"/>
    <w:rsid w:val="00601A39"/>
    <w:rsid w:val="00601C24"/>
    <w:rsid w:val="00602B83"/>
    <w:rsid w:val="00604094"/>
    <w:rsid w:val="00604908"/>
    <w:rsid w:val="006052F9"/>
    <w:rsid w:val="00605E05"/>
    <w:rsid w:val="00606678"/>
    <w:rsid w:val="00606A0F"/>
    <w:rsid w:val="006106DA"/>
    <w:rsid w:val="0061185C"/>
    <w:rsid w:val="00611B5C"/>
    <w:rsid w:val="00613C10"/>
    <w:rsid w:val="006143B9"/>
    <w:rsid w:val="00615600"/>
    <w:rsid w:val="00616EE6"/>
    <w:rsid w:val="00617041"/>
    <w:rsid w:val="00620060"/>
    <w:rsid w:val="00620EB6"/>
    <w:rsid w:val="0062115B"/>
    <w:rsid w:val="00621ECC"/>
    <w:rsid w:val="00622333"/>
    <w:rsid w:val="00623BBC"/>
    <w:rsid w:val="00623E6F"/>
    <w:rsid w:val="0062496E"/>
    <w:rsid w:val="006249AB"/>
    <w:rsid w:val="00626093"/>
    <w:rsid w:val="0062670A"/>
    <w:rsid w:val="00626C49"/>
    <w:rsid w:val="00627780"/>
    <w:rsid w:val="0062788F"/>
    <w:rsid w:val="006303EB"/>
    <w:rsid w:val="006306FC"/>
    <w:rsid w:val="006307F1"/>
    <w:rsid w:val="006308B2"/>
    <w:rsid w:val="00636CBC"/>
    <w:rsid w:val="006372AC"/>
    <w:rsid w:val="00637DA3"/>
    <w:rsid w:val="0064002C"/>
    <w:rsid w:val="00641628"/>
    <w:rsid w:val="00641B3E"/>
    <w:rsid w:val="00641B7C"/>
    <w:rsid w:val="00642762"/>
    <w:rsid w:val="0064338E"/>
    <w:rsid w:val="00643606"/>
    <w:rsid w:val="00644148"/>
    <w:rsid w:val="00644B3A"/>
    <w:rsid w:val="00647E43"/>
    <w:rsid w:val="0065046F"/>
    <w:rsid w:val="00651D98"/>
    <w:rsid w:val="00652046"/>
    <w:rsid w:val="00652668"/>
    <w:rsid w:val="00652A39"/>
    <w:rsid w:val="00652E93"/>
    <w:rsid w:val="00652EFD"/>
    <w:rsid w:val="00653218"/>
    <w:rsid w:val="006540CF"/>
    <w:rsid w:val="006553CF"/>
    <w:rsid w:val="006632DC"/>
    <w:rsid w:val="006637D1"/>
    <w:rsid w:val="006638E4"/>
    <w:rsid w:val="00665681"/>
    <w:rsid w:val="006657FD"/>
    <w:rsid w:val="006659F2"/>
    <w:rsid w:val="00667A7D"/>
    <w:rsid w:val="00671A1A"/>
    <w:rsid w:val="00671F07"/>
    <w:rsid w:val="00671F63"/>
    <w:rsid w:val="00672DF5"/>
    <w:rsid w:val="00673046"/>
    <w:rsid w:val="00675341"/>
    <w:rsid w:val="00676B56"/>
    <w:rsid w:val="00680783"/>
    <w:rsid w:val="006808AB"/>
    <w:rsid w:val="00682EBC"/>
    <w:rsid w:val="00682F62"/>
    <w:rsid w:val="00682F9F"/>
    <w:rsid w:val="0068486B"/>
    <w:rsid w:val="00685BB2"/>
    <w:rsid w:val="00687019"/>
    <w:rsid w:val="00687680"/>
    <w:rsid w:val="006906EB"/>
    <w:rsid w:val="00690838"/>
    <w:rsid w:val="00690BCB"/>
    <w:rsid w:val="006912A2"/>
    <w:rsid w:val="0069183D"/>
    <w:rsid w:val="00692AF1"/>
    <w:rsid w:val="00694E16"/>
    <w:rsid w:val="00695381"/>
    <w:rsid w:val="006964B0"/>
    <w:rsid w:val="00696839"/>
    <w:rsid w:val="006A02E5"/>
    <w:rsid w:val="006A098E"/>
    <w:rsid w:val="006A1C91"/>
    <w:rsid w:val="006A3633"/>
    <w:rsid w:val="006A503E"/>
    <w:rsid w:val="006A640E"/>
    <w:rsid w:val="006A69DD"/>
    <w:rsid w:val="006B0DD5"/>
    <w:rsid w:val="006B2435"/>
    <w:rsid w:val="006B3F89"/>
    <w:rsid w:val="006B4A7A"/>
    <w:rsid w:val="006B4EA9"/>
    <w:rsid w:val="006B767F"/>
    <w:rsid w:val="006B7E5D"/>
    <w:rsid w:val="006C0F40"/>
    <w:rsid w:val="006C1BBB"/>
    <w:rsid w:val="006C1D6D"/>
    <w:rsid w:val="006C2D4E"/>
    <w:rsid w:val="006C4228"/>
    <w:rsid w:val="006C4C2F"/>
    <w:rsid w:val="006C5A84"/>
    <w:rsid w:val="006C67AD"/>
    <w:rsid w:val="006C718F"/>
    <w:rsid w:val="006C7D06"/>
    <w:rsid w:val="006C7EA7"/>
    <w:rsid w:val="006D16A6"/>
    <w:rsid w:val="006D27AB"/>
    <w:rsid w:val="006D2E51"/>
    <w:rsid w:val="006D4AC6"/>
    <w:rsid w:val="006D5172"/>
    <w:rsid w:val="006D55F2"/>
    <w:rsid w:val="006E1FCC"/>
    <w:rsid w:val="006E2D0B"/>
    <w:rsid w:val="006E399A"/>
    <w:rsid w:val="006E4178"/>
    <w:rsid w:val="006F046A"/>
    <w:rsid w:val="006F049F"/>
    <w:rsid w:val="006F05EE"/>
    <w:rsid w:val="006F08D9"/>
    <w:rsid w:val="006F271D"/>
    <w:rsid w:val="006F2B9B"/>
    <w:rsid w:val="006F3472"/>
    <w:rsid w:val="006F35B1"/>
    <w:rsid w:val="006F5073"/>
    <w:rsid w:val="006F56DD"/>
    <w:rsid w:val="006F5968"/>
    <w:rsid w:val="006F72FC"/>
    <w:rsid w:val="006F7843"/>
    <w:rsid w:val="00700121"/>
    <w:rsid w:val="007013B5"/>
    <w:rsid w:val="007024E3"/>
    <w:rsid w:val="0070298C"/>
    <w:rsid w:val="00703568"/>
    <w:rsid w:val="00703F77"/>
    <w:rsid w:val="00706CF3"/>
    <w:rsid w:val="007113B5"/>
    <w:rsid w:val="0071157A"/>
    <w:rsid w:val="00711C3F"/>
    <w:rsid w:val="007132C1"/>
    <w:rsid w:val="0071330F"/>
    <w:rsid w:val="0071490A"/>
    <w:rsid w:val="0071738C"/>
    <w:rsid w:val="007176A5"/>
    <w:rsid w:val="00717869"/>
    <w:rsid w:val="00717AD9"/>
    <w:rsid w:val="00717D7B"/>
    <w:rsid w:val="00717ECB"/>
    <w:rsid w:val="0072173E"/>
    <w:rsid w:val="00721928"/>
    <w:rsid w:val="00721E03"/>
    <w:rsid w:val="00723367"/>
    <w:rsid w:val="00724BC7"/>
    <w:rsid w:val="00724F16"/>
    <w:rsid w:val="00725163"/>
    <w:rsid w:val="00725C5F"/>
    <w:rsid w:val="0072607A"/>
    <w:rsid w:val="007278F5"/>
    <w:rsid w:val="007302E7"/>
    <w:rsid w:val="00731E19"/>
    <w:rsid w:val="007325B2"/>
    <w:rsid w:val="00732657"/>
    <w:rsid w:val="0073489D"/>
    <w:rsid w:val="00734EB5"/>
    <w:rsid w:val="0073528D"/>
    <w:rsid w:val="007354FE"/>
    <w:rsid w:val="00736093"/>
    <w:rsid w:val="007368D1"/>
    <w:rsid w:val="00736C5B"/>
    <w:rsid w:val="00737FA6"/>
    <w:rsid w:val="0074012D"/>
    <w:rsid w:val="0074098F"/>
    <w:rsid w:val="00740B99"/>
    <w:rsid w:val="007412BE"/>
    <w:rsid w:val="00741E4F"/>
    <w:rsid w:val="00741F41"/>
    <w:rsid w:val="00741F76"/>
    <w:rsid w:val="007421BA"/>
    <w:rsid w:val="00743007"/>
    <w:rsid w:val="00743395"/>
    <w:rsid w:val="00743489"/>
    <w:rsid w:val="00743568"/>
    <w:rsid w:val="007440CE"/>
    <w:rsid w:val="00745375"/>
    <w:rsid w:val="00745729"/>
    <w:rsid w:val="00745BE6"/>
    <w:rsid w:val="00746263"/>
    <w:rsid w:val="00746440"/>
    <w:rsid w:val="00746A50"/>
    <w:rsid w:val="00747E1F"/>
    <w:rsid w:val="007502BF"/>
    <w:rsid w:val="007507ED"/>
    <w:rsid w:val="00751062"/>
    <w:rsid w:val="00751944"/>
    <w:rsid w:val="007530E0"/>
    <w:rsid w:val="00754B52"/>
    <w:rsid w:val="00757D5C"/>
    <w:rsid w:val="00760500"/>
    <w:rsid w:val="0076225E"/>
    <w:rsid w:val="00764920"/>
    <w:rsid w:val="00764FE9"/>
    <w:rsid w:val="00765077"/>
    <w:rsid w:val="00765428"/>
    <w:rsid w:val="0076575B"/>
    <w:rsid w:val="007663C2"/>
    <w:rsid w:val="007666D0"/>
    <w:rsid w:val="007679A9"/>
    <w:rsid w:val="00767A2F"/>
    <w:rsid w:val="0077075B"/>
    <w:rsid w:val="00770BFD"/>
    <w:rsid w:val="00770CA2"/>
    <w:rsid w:val="007744D1"/>
    <w:rsid w:val="00774A21"/>
    <w:rsid w:val="00774A81"/>
    <w:rsid w:val="00775253"/>
    <w:rsid w:val="00775E12"/>
    <w:rsid w:val="00776CED"/>
    <w:rsid w:val="0077777F"/>
    <w:rsid w:val="00780BD1"/>
    <w:rsid w:val="00781545"/>
    <w:rsid w:val="00781FC9"/>
    <w:rsid w:val="007831E9"/>
    <w:rsid w:val="0078345D"/>
    <w:rsid w:val="00783461"/>
    <w:rsid w:val="00783A29"/>
    <w:rsid w:val="0078665B"/>
    <w:rsid w:val="00787544"/>
    <w:rsid w:val="00790673"/>
    <w:rsid w:val="00790718"/>
    <w:rsid w:val="0079212F"/>
    <w:rsid w:val="00792A89"/>
    <w:rsid w:val="00793FD7"/>
    <w:rsid w:val="00794734"/>
    <w:rsid w:val="00794B66"/>
    <w:rsid w:val="0079523F"/>
    <w:rsid w:val="00796BBF"/>
    <w:rsid w:val="00797C20"/>
    <w:rsid w:val="007A03E3"/>
    <w:rsid w:val="007A0AF5"/>
    <w:rsid w:val="007A14F6"/>
    <w:rsid w:val="007A6FD6"/>
    <w:rsid w:val="007A735C"/>
    <w:rsid w:val="007A7880"/>
    <w:rsid w:val="007B10B2"/>
    <w:rsid w:val="007B19CE"/>
    <w:rsid w:val="007B242F"/>
    <w:rsid w:val="007B2CFC"/>
    <w:rsid w:val="007B2F9F"/>
    <w:rsid w:val="007B419F"/>
    <w:rsid w:val="007B49C4"/>
    <w:rsid w:val="007B6F6D"/>
    <w:rsid w:val="007B7C0D"/>
    <w:rsid w:val="007C01BE"/>
    <w:rsid w:val="007C06A7"/>
    <w:rsid w:val="007C0AC5"/>
    <w:rsid w:val="007C29C8"/>
    <w:rsid w:val="007C448A"/>
    <w:rsid w:val="007C460E"/>
    <w:rsid w:val="007C46A1"/>
    <w:rsid w:val="007C4A72"/>
    <w:rsid w:val="007C554B"/>
    <w:rsid w:val="007C5A2B"/>
    <w:rsid w:val="007C7693"/>
    <w:rsid w:val="007C798E"/>
    <w:rsid w:val="007D1378"/>
    <w:rsid w:val="007D278E"/>
    <w:rsid w:val="007D2EFE"/>
    <w:rsid w:val="007D34DA"/>
    <w:rsid w:val="007D37FD"/>
    <w:rsid w:val="007D3F62"/>
    <w:rsid w:val="007D561D"/>
    <w:rsid w:val="007D5A11"/>
    <w:rsid w:val="007E01FE"/>
    <w:rsid w:val="007E04BE"/>
    <w:rsid w:val="007E1183"/>
    <w:rsid w:val="007E2F59"/>
    <w:rsid w:val="007E467E"/>
    <w:rsid w:val="007E4697"/>
    <w:rsid w:val="007E55CE"/>
    <w:rsid w:val="007E75D0"/>
    <w:rsid w:val="007E79D9"/>
    <w:rsid w:val="007E7FF1"/>
    <w:rsid w:val="007F018B"/>
    <w:rsid w:val="007F06D4"/>
    <w:rsid w:val="007F0FCC"/>
    <w:rsid w:val="007F1436"/>
    <w:rsid w:val="007F28AB"/>
    <w:rsid w:val="007F3338"/>
    <w:rsid w:val="007F4470"/>
    <w:rsid w:val="007F4717"/>
    <w:rsid w:val="007F54AD"/>
    <w:rsid w:val="007F5646"/>
    <w:rsid w:val="007F727F"/>
    <w:rsid w:val="008008B6"/>
    <w:rsid w:val="00804CC5"/>
    <w:rsid w:val="00806325"/>
    <w:rsid w:val="00806722"/>
    <w:rsid w:val="00806B76"/>
    <w:rsid w:val="00806ED7"/>
    <w:rsid w:val="00807EF1"/>
    <w:rsid w:val="008102AE"/>
    <w:rsid w:val="00810356"/>
    <w:rsid w:val="0081111F"/>
    <w:rsid w:val="00811EEC"/>
    <w:rsid w:val="00813C69"/>
    <w:rsid w:val="00813CBE"/>
    <w:rsid w:val="00813EAE"/>
    <w:rsid w:val="008155C7"/>
    <w:rsid w:val="00816BB0"/>
    <w:rsid w:val="00816D45"/>
    <w:rsid w:val="00820905"/>
    <w:rsid w:val="00821561"/>
    <w:rsid w:val="0082169D"/>
    <w:rsid w:val="008244F6"/>
    <w:rsid w:val="0082455B"/>
    <w:rsid w:val="00826B89"/>
    <w:rsid w:val="00827C70"/>
    <w:rsid w:val="00827DA3"/>
    <w:rsid w:val="00830380"/>
    <w:rsid w:val="00830F4B"/>
    <w:rsid w:val="008323DD"/>
    <w:rsid w:val="0083254B"/>
    <w:rsid w:val="008327E0"/>
    <w:rsid w:val="00832A41"/>
    <w:rsid w:val="0083301D"/>
    <w:rsid w:val="008339DB"/>
    <w:rsid w:val="008350F7"/>
    <w:rsid w:val="00835A6C"/>
    <w:rsid w:val="008407EC"/>
    <w:rsid w:val="00841028"/>
    <w:rsid w:val="008413E8"/>
    <w:rsid w:val="008423C8"/>
    <w:rsid w:val="008447E8"/>
    <w:rsid w:val="008449F5"/>
    <w:rsid w:val="00844E13"/>
    <w:rsid w:val="00846354"/>
    <w:rsid w:val="00846630"/>
    <w:rsid w:val="00847319"/>
    <w:rsid w:val="00847EB9"/>
    <w:rsid w:val="0085004B"/>
    <w:rsid w:val="00850AA1"/>
    <w:rsid w:val="008525BE"/>
    <w:rsid w:val="008527EB"/>
    <w:rsid w:val="00852C99"/>
    <w:rsid w:val="00852E7D"/>
    <w:rsid w:val="008534BB"/>
    <w:rsid w:val="008549FE"/>
    <w:rsid w:val="0085602C"/>
    <w:rsid w:val="008563AC"/>
    <w:rsid w:val="00856638"/>
    <w:rsid w:val="008602EE"/>
    <w:rsid w:val="00860B59"/>
    <w:rsid w:val="00861AFE"/>
    <w:rsid w:val="00863F1C"/>
    <w:rsid w:val="008644E4"/>
    <w:rsid w:val="00864540"/>
    <w:rsid w:val="00864A0A"/>
    <w:rsid w:val="008721A6"/>
    <w:rsid w:val="008734B4"/>
    <w:rsid w:val="00874041"/>
    <w:rsid w:val="0087457D"/>
    <w:rsid w:val="00874D63"/>
    <w:rsid w:val="00875395"/>
    <w:rsid w:val="00876385"/>
    <w:rsid w:val="008765A5"/>
    <w:rsid w:val="008768FC"/>
    <w:rsid w:val="008769FC"/>
    <w:rsid w:val="00877C6C"/>
    <w:rsid w:val="008808DF"/>
    <w:rsid w:val="008819E3"/>
    <w:rsid w:val="00881AD2"/>
    <w:rsid w:val="00882406"/>
    <w:rsid w:val="00882661"/>
    <w:rsid w:val="00885778"/>
    <w:rsid w:val="00885DC2"/>
    <w:rsid w:val="00890081"/>
    <w:rsid w:val="00891ED0"/>
    <w:rsid w:val="008926CE"/>
    <w:rsid w:val="0089448E"/>
    <w:rsid w:val="00896344"/>
    <w:rsid w:val="00897443"/>
    <w:rsid w:val="008978E9"/>
    <w:rsid w:val="008A3C2E"/>
    <w:rsid w:val="008A6A10"/>
    <w:rsid w:val="008A704E"/>
    <w:rsid w:val="008A770A"/>
    <w:rsid w:val="008A7AAD"/>
    <w:rsid w:val="008B01F2"/>
    <w:rsid w:val="008B06B5"/>
    <w:rsid w:val="008B0842"/>
    <w:rsid w:val="008B1FAC"/>
    <w:rsid w:val="008B243A"/>
    <w:rsid w:val="008B2EC0"/>
    <w:rsid w:val="008B3337"/>
    <w:rsid w:val="008B3B30"/>
    <w:rsid w:val="008B4235"/>
    <w:rsid w:val="008B684C"/>
    <w:rsid w:val="008B7036"/>
    <w:rsid w:val="008B73F9"/>
    <w:rsid w:val="008C1569"/>
    <w:rsid w:val="008C186E"/>
    <w:rsid w:val="008C1913"/>
    <w:rsid w:val="008C219B"/>
    <w:rsid w:val="008C3CB8"/>
    <w:rsid w:val="008C58FE"/>
    <w:rsid w:val="008C665B"/>
    <w:rsid w:val="008C79DA"/>
    <w:rsid w:val="008D0F6F"/>
    <w:rsid w:val="008D158A"/>
    <w:rsid w:val="008D2B5B"/>
    <w:rsid w:val="008D2CA8"/>
    <w:rsid w:val="008D3A65"/>
    <w:rsid w:val="008D4327"/>
    <w:rsid w:val="008D6E94"/>
    <w:rsid w:val="008E0FE6"/>
    <w:rsid w:val="008E14B5"/>
    <w:rsid w:val="008E188A"/>
    <w:rsid w:val="008E2E68"/>
    <w:rsid w:val="008E2E88"/>
    <w:rsid w:val="008E35E5"/>
    <w:rsid w:val="008E38AF"/>
    <w:rsid w:val="008E596A"/>
    <w:rsid w:val="008E7393"/>
    <w:rsid w:val="008E7616"/>
    <w:rsid w:val="008E7CD0"/>
    <w:rsid w:val="008F0843"/>
    <w:rsid w:val="008F0C50"/>
    <w:rsid w:val="008F0CDC"/>
    <w:rsid w:val="008F185D"/>
    <w:rsid w:val="008F2231"/>
    <w:rsid w:val="008F243D"/>
    <w:rsid w:val="008F4E53"/>
    <w:rsid w:val="008F4EAB"/>
    <w:rsid w:val="008F624C"/>
    <w:rsid w:val="008F7388"/>
    <w:rsid w:val="00900D27"/>
    <w:rsid w:val="00901413"/>
    <w:rsid w:val="00903D43"/>
    <w:rsid w:val="00904628"/>
    <w:rsid w:val="00904CB9"/>
    <w:rsid w:val="0090522A"/>
    <w:rsid w:val="00905629"/>
    <w:rsid w:val="009101D7"/>
    <w:rsid w:val="0091049E"/>
    <w:rsid w:val="009107E1"/>
    <w:rsid w:val="009109D1"/>
    <w:rsid w:val="009123FA"/>
    <w:rsid w:val="009129F4"/>
    <w:rsid w:val="00914272"/>
    <w:rsid w:val="009144DD"/>
    <w:rsid w:val="009164E7"/>
    <w:rsid w:val="00917A93"/>
    <w:rsid w:val="0092153F"/>
    <w:rsid w:val="00921971"/>
    <w:rsid w:val="00922C60"/>
    <w:rsid w:val="009236D6"/>
    <w:rsid w:val="00923D43"/>
    <w:rsid w:val="00925754"/>
    <w:rsid w:val="0092588D"/>
    <w:rsid w:val="00925D11"/>
    <w:rsid w:val="009273E3"/>
    <w:rsid w:val="009300F3"/>
    <w:rsid w:val="00930D95"/>
    <w:rsid w:val="00930EE9"/>
    <w:rsid w:val="00931A3E"/>
    <w:rsid w:val="00931B92"/>
    <w:rsid w:val="00932A65"/>
    <w:rsid w:val="009343FA"/>
    <w:rsid w:val="0093574F"/>
    <w:rsid w:val="00935C0D"/>
    <w:rsid w:val="00940EAF"/>
    <w:rsid w:val="00940FF5"/>
    <w:rsid w:val="00942E5E"/>
    <w:rsid w:val="0094303E"/>
    <w:rsid w:val="0094408F"/>
    <w:rsid w:val="00944757"/>
    <w:rsid w:val="00944869"/>
    <w:rsid w:val="00944A16"/>
    <w:rsid w:val="00945130"/>
    <w:rsid w:val="00946419"/>
    <w:rsid w:val="00946AF1"/>
    <w:rsid w:val="00946C83"/>
    <w:rsid w:val="00947C87"/>
    <w:rsid w:val="00950467"/>
    <w:rsid w:val="009515A0"/>
    <w:rsid w:val="00951B53"/>
    <w:rsid w:val="009524A0"/>
    <w:rsid w:val="00956507"/>
    <w:rsid w:val="00957240"/>
    <w:rsid w:val="00957E3C"/>
    <w:rsid w:val="00957E70"/>
    <w:rsid w:val="00960A79"/>
    <w:rsid w:val="00962550"/>
    <w:rsid w:val="009625E9"/>
    <w:rsid w:val="0096363D"/>
    <w:rsid w:val="009647B8"/>
    <w:rsid w:val="00965006"/>
    <w:rsid w:val="00965648"/>
    <w:rsid w:val="00966EA8"/>
    <w:rsid w:val="009702D5"/>
    <w:rsid w:val="0097105E"/>
    <w:rsid w:val="009713A4"/>
    <w:rsid w:val="009729DE"/>
    <w:rsid w:val="00975D8E"/>
    <w:rsid w:val="00976A9D"/>
    <w:rsid w:val="0097710F"/>
    <w:rsid w:val="00980201"/>
    <w:rsid w:val="009805AD"/>
    <w:rsid w:val="00981EF4"/>
    <w:rsid w:val="009869F1"/>
    <w:rsid w:val="00987BC3"/>
    <w:rsid w:val="009902DD"/>
    <w:rsid w:val="00991FA8"/>
    <w:rsid w:val="00993F4A"/>
    <w:rsid w:val="00994206"/>
    <w:rsid w:val="00994CAD"/>
    <w:rsid w:val="009967ED"/>
    <w:rsid w:val="00997885"/>
    <w:rsid w:val="009A0764"/>
    <w:rsid w:val="009A0AE1"/>
    <w:rsid w:val="009A1501"/>
    <w:rsid w:val="009A1D67"/>
    <w:rsid w:val="009A27F4"/>
    <w:rsid w:val="009A313B"/>
    <w:rsid w:val="009A4159"/>
    <w:rsid w:val="009A4C53"/>
    <w:rsid w:val="009B01BA"/>
    <w:rsid w:val="009B1514"/>
    <w:rsid w:val="009B1EEC"/>
    <w:rsid w:val="009B2B84"/>
    <w:rsid w:val="009B2C0B"/>
    <w:rsid w:val="009B2C1C"/>
    <w:rsid w:val="009B5040"/>
    <w:rsid w:val="009B6BB6"/>
    <w:rsid w:val="009B6F40"/>
    <w:rsid w:val="009C22FA"/>
    <w:rsid w:val="009C2BEC"/>
    <w:rsid w:val="009C3414"/>
    <w:rsid w:val="009C39AB"/>
    <w:rsid w:val="009C59F4"/>
    <w:rsid w:val="009C5DCB"/>
    <w:rsid w:val="009C5EC2"/>
    <w:rsid w:val="009C6055"/>
    <w:rsid w:val="009C608E"/>
    <w:rsid w:val="009C690A"/>
    <w:rsid w:val="009C72D7"/>
    <w:rsid w:val="009D24EF"/>
    <w:rsid w:val="009D6025"/>
    <w:rsid w:val="009D70B9"/>
    <w:rsid w:val="009D7623"/>
    <w:rsid w:val="009D79FE"/>
    <w:rsid w:val="009E04BD"/>
    <w:rsid w:val="009E1397"/>
    <w:rsid w:val="009E1AA1"/>
    <w:rsid w:val="009E25B4"/>
    <w:rsid w:val="009E2AF9"/>
    <w:rsid w:val="009E312E"/>
    <w:rsid w:val="009E3D36"/>
    <w:rsid w:val="009E3FD9"/>
    <w:rsid w:val="009E5AE2"/>
    <w:rsid w:val="009E71E0"/>
    <w:rsid w:val="009F0B66"/>
    <w:rsid w:val="009F0FDC"/>
    <w:rsid w:val="009F2CE3"/>
    <w:rsid w:val="009F3769"/>
    <w:rsid w:val="009F386C"/>
    <w:rsid w:val="009F38C6"/>
    <w:rsid w:val="009F4953"/>
    <w:rsid w:val="009F538F"/>
    <w:rsid w:val="009F591E"/>
    <w:rsid w:val="009F5C9F"/>
    <w:rsid w:val="009F610A"/>
    <w:rsid w:val="009F6EC6"/>
    <w:rsid w:val="009F6F97"/>
    <w:rsid w:val="009F6FA7"/>
    <w:rsid w:val="009F7D55"/>
    <w:rsid w:val="00A000D1"/>
    <w:rsid w:val="00A00B75"/>
    <w:rsid w:val="00A01F51"/>
    <w:rsid w:val="00A02BBA"/>
    <w:rsid w:val="00A040F9"/>
    <w:rsid w:val="00A0415A"/>
    <w:rsid w:val="00A042E1"/>
    <w:rsid w:val="00A057B9"/>
    <w:rsid w:val="00A0638A"/>
    <w:rsid w:val="00A1031C"/>
    <w:rsid w:val="00A11A05"/>
    <w:rsid w:val="00A1200C"/>
    <w:rsid w:val="00A13992"/>
    <w:rsid w:val="00A13ED7"/>
    <w:rsid w:val="00A16512"/>
    <w:rsid w:val="00A16724"/>
    <w:rsid w:val="00A173FA"/>
    <w:rsid w:val="00A216A5"/>
    <w:rsid w:val="00A22299"/>
    <w:rsid w:val="00A23211"/>
    <w:rsid w:val="00A255DB"/>
    <w:rsid w:val="00A2570D"/>
    <w:rsid w:val="00A25FA4"/>
    <w:rsid w:val="00A267DD"/>
    <w:rsid w:val="00A26D2F"/>
    <w:rsid w:val="00A3002B"/>
    <w:rsid w:val="00A3021F"/>
    <w:rsid w:val="00A30A48"/>
    <w:rsid w:val="00A3165B"/>
    <w:rsid w:val="00A31A7C"/>
    <w:rsid w:val="00A31FC8"/>
    <w:rsid w:val="00A32D2D"/>
    <w:rsid w:val="00A3389A"/>
    <w:rsid w:val="00A34745"/>
    <w:rsid w:val="00A350AC"/>
    <w:rsid w:val="00A35B9C"/>
    <w:rsid w:val="00A36F73"/>
    <w:rsid w:val="00A40256"/>
    <w:rsid w:val="00A4108B"/>
    <w:rsid w:val="00A41F17"/>
    <w:rsid w:val="00A42743"/>
    <w:rsid w:val="00A50AF3"/>
    <w:rsid w:val="00A53232"/>
    <w:rsid w:val="00A53CA6"/>
    <w:rsid w:val="00A55D70"/>
    <w:rsid w:val="00A57623"/>
    <w:rsid w:val="00A57E01"/>
    <w:rsid w:val="00A6058A"/>
    <w:rsid w:val="00A60974"/>
    <w:rsid w:val="00A627D7"/>
    <w:rsid w:val="00A647E6"/>
    <w:rsid w:val="00A6503B"/>
    <w:rsid w:val="00A65B2E"/>
    <w:rsid w:val="00A662E5"/>
    <w:rsid w:val="00A6649A"/>
    <w:rsid w:val="00A7042F"/>
    <w:rsid w:val="00A70891"/>
    <w:rsid w:val="00A70AC3"/>
    <w:rsid w:val="00A71F09"/>
    <w:rsid w:val="00A72433"/>
    <w:rsid w:val="00A730C2"/>
    <w:rsid w:val="00A736FB"/>
    <w:rsid w:val="00A73DBE"/>
    <w:rsid w:val="00A74410"/>
    <w:rsid w:val="00A74426"/>
    <w:rsid w:val="00A74996"/>
    <w:rsid w:val="00A74C9D"/>
    <w:rsid w:val="00A74EE1"/>
    <w:rsid w:val="00A74F12"/>
    <w:rsid w:val="00A75AAB"/>
    <w:rsid w:val="00A75B31"/>
    <w:rsid w:val="00A760C5"/>
    <w:rsid w:val="00A7634D"/>
    <w:rsid w:val="00A763DF"/>
    <w:rsid w:val="00A80044"/>
    <w:rsid w:val="00A80380"/>
    <w:rsid w:val="00A8081F"/>
    <w:rsid w:val="00A81003"/>
    <w:rsid w:val="00A8117B"/>
    <w:rsid w:val="00A82C19"/>
    <w:rsid w:val="00A83510"/>
    <w:rsid w:val="00A83A9F"/>
    <w:rsid w:val="00A83BC2"/>
    <w:rsid w:val="00A84B3E"/>
    <w:rsid w:val="00A85A7B"/>
    <w:rsid w:val="00A85B36"/>
    <w:rsid w:val="00A85BB6"/>
    <w:rsid w:val="00A85EDE"/>
    <w:rsid w:val="00A86D28"/>
    <w:rsid w:val="00A87BC5"/>
    <w:rsid w:val="00A91177"/>
    <w:rsid w:val="00A91ABE"/>
    <w:rsid w:val="00A91DFC"/>
    <w:rsid w:val="00A91F12"/>
    <w:rsid w:val="00A93115"/>
    <w:rsid w:val="00A9333E"/>
    <w:rsid w:val="00A94361"/>
    <w:rsid w:val="00A94C0C"/>
    <w:rsid w:val="00A94ED9"/>
    <w:rsid w:val="00A960A6"/>
    <w:rsid w:val="00A969B7"/>
    <w:rsid w:val="00A96EC0"/>
    <w:rsid w:val="00AA0B5E"/>
    <w:rsid w:val="00AA1E6C"/>
    <w:rsid w:val="00AA3892"/>
    <w:rsid w:val="00AA38FC"/>
    <w:rsid w:val="00AA498F"/>
    <w:rsid w:val="00AA4EC4"/>
    <w:rsid w:val="00AA5666"/>
    <w:rsid w:val="00AA6921"/>
    <w:rsid w:val="00AA7153"/>
    <w:rsid w:val="00AA73A6"/>
    <w:rsid w:val="00AB10FB"/>
    <w:rsid w:val="00AB1BFE"/>
    <w:rsid w:val="00AB1C73"/>
    <w:rsid w:val="00AB1DD1"/>
    <w:rsid w:val="00AB1F3A"/>
    <w:rsid w:val="00AB20C8"/>
    <w:rsid w:val="00AB32EA"/>
    <w:rsid w:val="00AB3AEA"/>
    <w:rsid w:val="00AB407F"/>
    <w:rsid w:val="00AB4EF0"/>
    <w:rsid w:val="00AB562D"/>
    <w:rsid w:val="00AB5B53"/>
    <w:rsid w:val="00AC062E"/>
    <w:rsid w:val="00AC0F5F"/>
    <w:rsid w:val="00AC14BC"/>
    <w:rsid w:val="00AC29CA"/>
    <w:rsid w:val="00AC597F"/>
    <w:rsid w:val="00AC6050"/>
    <w:rsid w:val="00AC68C4"/>
    <w:rsid w:val="00AD1BC2"/>
    <w:rsid w:val="00AD54E3"/>
    <w:rsid w:val="00AD5E92"/>
    <w:rsid w:val="00AD5EFE"/>
    <w:rsid w:val="00AD68ED"/>
    <w:rsid w:val="00AD7EA6"/>
    <w:rsid w:val="00AE0758"/>
    <w:rsid w:val="00AE0AF9"/>
    <w:rsid w:val="00AE2026"/>
    <w:rsid w:val="00AE23FC"/>
    <w:rsid w:val="00AE2504"/>
    <w:rsid w:val="00AE2F7B"/>
    <w:rsid w:val="00AE33D4"/>
    <w:rsid w:val="00AE368F"/>
    <w:rsid w:val="00AE47C9"/>
    <w:rsid w:val="00AE53FE"/>
    <w:rsid w:val="00AE55DE"/>
    <w:rsid w:val="00AE5F8F"/>
    <w:rsid w:val="00AE66F3"/>
    <w:rsid w:val="00AE79EE"/>
    <w:rsid w:val="00AE7DC1"/>
    <w:rsid w:val="00AF1D85"/>
    <w:rsid w:val="00AF3C1A"/>
    <w:rsid w:val="00AF4DB5"/>
    <w:rsid w:val="00AF5A8A"/>
    <w:rsid w:val="00AF5B44"/>
    <w:rsid w:val="00AF5EAF"/>
    <w:rsid w:val="00B008FF"/>
    <w:rsid w:val="00B00F99"/>
    <w:rsid w:val="00B04053"/>
    <w:rsid w:val="00B045F1"/>
    <w:rsid w:val="00B06DDA"/>
    <w:rsid w:val="00B10B33"/>
    <w:rsid w:val="00B10BD5"/>
    <w:rsid w:val="00B10C83"/>
    <w:rsid w:val="00B11289"/>
    <w:rsid w:val="00B113E5"/>
    <w:rsid w:val="00B11559"/>
    <w:rsid w:val="00B11864"/>
    <w:rsid w:val="00B11AB9"/>
    <w:rsid w:val="00B131D3"/>
    <w:rsid w:val="00B139C0"/>
    <w:rsid w:val="00B152FB"/>
    <w:rsid w:val="00B1614A"/>
    <w:rsid w:val="00B167C7"/>
    <w:rsid w:val="00B1691A"/>
    <w:rsid w:val="00B17019"/>
    <w:rsid w:val="00B1709A"/>
    <w:rsid w:val="00B170F3"/>
    <w:rsid w:val="00B20596"/>
    <w:rsid w:val="00B209FE"/>
    <w:rsid w:val="00B20DF7"/>
    <w:rsid w:val="00B226AB"/>
    <w:rsid w:val="00B227B0"/>
    <w:rsid w:val="00B22A8A"/>
    <w:rsid w:val="00B22A90"/>
    <w:rsid w:val="00B24B0D"/>
    <w:rsid w:val="00B24C30"/>
    <w:rsid w:val="00B27028"/>
    <w:rsid w:val="00B312E8"/>
    <w:rsid w:val="00B332A6"/>
    <w:rsid w:val="00B34169"/>
    <w:rsid w:val="00B353EA"/>
    <w:rsid w:val="00B35426"/>
    <w:rsid w:val="00B3573B"/>
    <w:rsid w:val="00B36ACC"/>
    <w:rsid w:val="00B37102"/>
    <w:rsid w:val="00B405A5"/>
    <w:rsid w:val="00B4074E"/>
    <w:rsid w:val="00B4208A"/>
    <w:rsid w:val="00B42C58"/>
    <w:rsid w:val="00B43826"/>
    <w:rsid w:val="00B4385D"/>
    <w:rsid w:val="00B439B6"/>
    <w:rsid w:val="00B445BF"/>
    <w:rsid w:val="00B45C00"/>
    <w:rsid w:val="00B46023"/>
    <w:rsid w:val="00B466C9"/>
    <w:rsid w:val="00B46F1B"/>
    <w:rsid w:val="00B50E1F"/>
    <w:rsid w:val="00B51173"/>
    <w:rsid w:val="00B5172C"/>
    <w:rsid w:val="00B537D5"/>
    <w:rsid w:val="00B53A7E"/>
    <w:rsid w:val="00B54137"/>
    <w:rsid w:val="00B55967"/>
    <w:rsid w:val="00B55C41"/>
    <w:rsid w:val="00B561FD"/>
    <w:rsid w:val="00B57A0F"/>
    <w:rsid w:val="00B57EBB"/>
    <w:rsid w:val="00B618E1"/>
    <w:rsid w:val="00B61BC8"/>
    <w:rsid w:val="00B62606"/>
    <w:rsid w:val="00B6278D"/>
    <w:rsid w:val="00B641F2"/>
    <w:rsid w:val="00B644CB"/>
    <w:rsid w:val="00B66D9C"/>
    <w:rsid w:val="00B67FE7"/>
    <w:rsid w:val="00B70ADF"/>
    <w:rsid w:val="00B70CFE"/>
    <w:rsid w:val="00B70DD2"/>
    <w:rsid w:val="00B716B7"/>
    <w:rsid w:val="00B718CB"/>
    <w:rsid w:val="00B71F42"/>
    <w:rsid w:val="00B73420"/>
    <w:rsid w:val="00B739F3"/>
    <w:rsid w:val="00B74891"/>
    <w:rsid w:val="00B751FC"/>
    <w:rsid w:val="00B75964"/>
    <w:rsid w:val="00B75E24"/>
    <w:rsid w:val="00B76247"/>
    <w:rsid w:val="00B7657E"/>
    <w:rsid w:val="00B7736A"/>
    <w:rsid w:val="00B80320"/>
    <w:rsid w:val="00B80402"/>
    <w:rsid w:val="00B80A63"/>
    <w:rsid w:val="00B81658"/>
    <w:rsid w:val="00B82055"/>
    <w:rsid w:val="00B82EE5"/>
    <w:rsid w:val="00B8326A"/>
    <w:rsid w:val="00B83727"/>
    <w:rsid w:val="00B838A5"/>
    <w:rsid w:val="00B85442"/>
    <w:rsid w:val="00B85D21"/>
    <w:rsid w:val="00B8729A"/>
    <w:rsid w:val="00B90CA2"/>
    <w:rsid w:val="00B910F8"/>
    <w:rsid w:val="00B91BFE"/>
    <w:rsid w:val="00B92F1F"/>
    <w:rsid w:val="00B93256"/>
    <w:rsid w:val="00B93A8A"/>
    <w:rsid w:val="00B93DAD"/>
    <w:rsid w:val="00B94035"/>
    <w:rsid w:val="00B945F5"/>
    <w:rsid w:val="00B9528D"/>
    <w:rsid w:val="00B95A6B"/>
    <w:rsid w:val="00B96084"/>
    <w:rsid w:val="00B970EE"/>
    <w:rsid w:val="00B97EA8"/>
    <w:rsid w:val="00BA08A2"/>
    <w:rsid w:val="00BA0C78"/>
    <w:rsid w:val="00BA1A7E"/>
    <w:rsid w:val="00BA1F41"/>
    <w:rsid w:val="00BA2032"/>
    <w:rsid w:val="00BA301F"/>
    <w:rsid w:val="00BA3683"/>
    <w:rsid w:val="00BA47C4"/>
    <w:rsid w:val="00BA47E7"/>
    <w:rsid w:val="00BA5A66"/>
    <w:rsid w:val="00BA605C"/>
    <w:rsid w:val="00BA6ECC"/>
    <w:rsid w:val="00BA782F"/>
    <w:rsid w:val="00BB088C"/>
    <w:rsid w:val="00BB08D6"/>
    <w:rsid w:val="00BB3218"/>
    <w:rsid w:val="00BB41F4"/>
    <w:rsid w:val="00BB4CAD"/>
    <w:rsid w:val="00BB5B65"/>
    <w:rsid w:val="00BB5DB1"/>
    <w:rsid w:val="00BC01A8"/>
    <w:rsid w:val="00BC098F"/>
    <w:rsid w:val="00BC1BE6"/>
    <w:rsid w:val="00BC28E4"/>
    <w:rsid w:val="00BC2DB5"/>
    <w:rsid w:val="00BC355C"/>
    <w:rsid w:val="00BC35B9"/>
    <w:rsid w:val="00BC37ED"/>
    <w:rsid w:val="00BC3ED8"/>
    <w:rsid w:val="00BC4F56"/>
    <w:rsid w:val="00BC5C99"/>
    <w:rsid w:val="00BC64D5"/>
    <w:rsid w:val="00BC6A60"/>
    <w:rsid w:val="00BC6B97"/>
    <w:rsid w:val="00BC7CD0"/>
    <w:rsid w:val="00BC7D4A"/>
    <w:rsid w:val="00BD1D0A"/>
    <w:rsid w:val="00BD3C7E"/>
    <w:rsid w:val="00BD42FD"/>
    <w:rsid w:val="00BD4792"/>
    <w:rsid w:val="00BD489F"/>
    <w:rsid w:val="00BD66A9"/>
    <w:rsid w:val="00BD718E"/>
    <w:rsid w:val="00BD736D"/>
    <w:rsid w:val="00BE04AE"/>
    <w:rsid w:val="00BE14DD"/>
    <w:rsid w:val="00BE1B6A"/>
    <w:rsid w:val="00BE3631"/>
    <w:rsid w:val="00BE48B5"/>
    <w:rsid w:val="00BE4A6F"/>
    <w:rsid w:val="00BE6191"/>
    <w:rsid w:val="00BE6AF6"/>
    <w:rsid w:val="00BE7A21"/>
    <w:rsid w:val="00BE7B84"/>
    <w:rsid w:val="00BF034E"/>
    <w:rsid w:val="00BF0863"/>
    <w:rsid w:val="00BF158D"/>
    <w:rsid w:val="00BF1A40"/>
    <w:rsid w:val="00BF1E0F"/>
    <w:rsid w:val="00BF4BCE"/>
    <w:rsid w:val="00BF4F06"/>
    <w:rsid w:val="00BF55C3"/>
    <w:rsid w:val="00BF5727"/>
    <w:rsid w:val="00BF62F6"/>
    <w:rsid w:val="00BF7461"/>
    <w:rsid w:val="00BF7DEE"/>
    <w:rsid w:val="00C00AB7"/>
    <w:rsid w:val="00C013A2"/>
    <w:rsid w:val="00C019D9"/>
    <w:rsid w:val="00C0262F"/>
    <w:rsid w:val="00C027E8"/>
    <w:rsid w:val="00C02A2E"/>
    <w:rsid w:val="00C02E0D"/>
    <w:rsid w:val="00C02F92"/>
    <w:rsid w:val="00C0309C"/>
    <w:rsid w:val="00C03662"/>
    <w:rsid w:val="00C03A4E"/>
    <w:rsid w:val="00C04B32"/>
    <w:rsid w:val="00C05960"/>
    <w:rsid w:val="00C063F2"/>
    <w:rsid w:val="00C06781"/>
    <w:rsid w:val="00C07F2D"/>
    <w:rsid w:val="00C10F82"/>
    <w:rsid w:val="00C11687"/>
    <w:rsid w:val="00C12F45"/>
    <w:rsid w:val="00C130D2"/>
    <w:rsid w:val="00C13FF9"/>
    <w:rsid w:val="00C1410C"/>
    <w:rsid w:val="00C1411E"/>
    <w:rsid w:val="00C14355"/>
    <w:rsid w:val="00C143D0"/>
    <w:rsid w:val="00C15D3C"/>
    <w:rsid w:val="00C16073"/>
    <w:rsid w:val="00C17217"/>
    <w:rsid w:val="00C173FB"/>
    <w:rsid w:val="00C2034F"/>
    <w:rsid w:val="00C20CBD"/>
    <w:rsid w:val="00C218F1"/>
    <w:rsid w:val="00C21DD9"/>
    <w:rsid w:val="00C23371"/>
    <w:rsid w:val="00C26CC0"/>
    <w:rsid w:val="00C32551"/>
    <w:rsid w:val="00C32886"/>
    <w:rsid w:val="00C32CDA"/>
    <w:rsid w:val="00C348E9"/>
    <w:rsid w:val="00C34B13"/>
    <w:rsid w:val="00C34EE4"/>
    <w:rsid w:val="00C3717D"/>
    <w:rsid w:val="00C37E0C"/>
    <w:rsid w:val="00C4073B"/>
    <w:rsid w:val="00C40DA8"/>
    <w:rsid w:val="00C418AD"/>
    <w:rsid w:val="00C41A5A"/>
    <w:rsid w:val="00C42551"/>
    <w:rsid w:val="00C432EF"/>
    <w:rsid w:val="00C44876"/>
    <w:rsid w:val="00C500E8"/>
    <w:rsid w:val="00C508C3"/>
    <w:rsid w:val="00C50D37"/>
    <w:rsid w:val="00C516A9"/>
    <w:rsid w:val="00C51883"/>
    <w:rsid w:val="00C51D27"/>
    <w:rsid w:val="00C52642"/>
    <w:rsid w:val="00C536E8"/>
    <w:rsid w:val="00C53DBF"/>
    <w:rsid w:val="00C55300"/>
    <w:rsid w:val="00C5549F"/>
    <w:rsid w:val="00C558DD"/>
    <w:rsid w:val="00C565E6"/>
    <w:rsid w:val="00C5723A"/>
    <w:rsid w:val="00C62CD5"/>
    <w:rsid w:val="00C6301B"/>
    <w:rsid w:val="00C63B23"/>
    <w:rsid w:val="00C658C3"/>
    <w:rsid w:val="00C66175"/>
    <w:rsid w:val="00C66E7F"/>
    <w:rsid w:val="00C67090"/>
    <w:rsid w:val="00C67134"/>
    <w:rsid w:val="00C70C78"/>
    <w:rsid w:val="00C71261"/>
    <w:rsid w:val="00C713A7"/>
    <w:rsid w:val="00C71D66"/>
    <w:rsid w:val="00C73CD9"/>
    <w:rsid w:val="00C74891"/>
    <w:rsid w:val="00C74DC1"/>
    <w:rsid w:val="00C74DF7"/>
    <w:rsid w:val="00C77DA9"/>
    <w:rsid w:val="00C8002C"/>
    <w:rsid w:val="00C807E7"/>
    <w:rsid w:val="00C82ADE"/>
    <w:rsid w:val="00C8354C"/>
    <w:rsid w:val="00C8375F"/>
    <w:rsid w:val="00C84A7A"/>
    <w:rsid w:val="00C85782"/>
    <w:rsid w:val="00C87F78"/>
    <w:rsid w:val="00C92BB2"/>
    <w:rsid w:val="00C92BD7"/>
    <w:rsid w:val="00C93063"/>
    <w:rsid w:val="00C93724"/>
    <w:rsid w:val="00C948A3"/>
    <w:rsid w:val="00C96746"/>
    <w:rsid w:val="00C976D4"/>
    <w:rsid w:val="00CA0AE5"/>
    <w:rsid w:val="00CA31D0"/>
    <w:rsid w:val="00CA472B"/>
    <w:rsid w:val="00CA473F"/>
    <w:rsid w:val="00CA4DC6"/>
    <w:rsid w:val="00CA5067"/>
    <w:rsid w:val="00CA57AA"/>
    <w:rsid w:val="00CA5D0B"/>
    <w:rsid w:val="00CA6A05"/>
    <w:rsid w:val="00CA7279"/>
    <w:rsid w:val="00CA753B"/>
    <w:rsid w:val="00CA79E4"/>
    <w:rsid w:val="00CB0148"/>
    <w:rsid w:val="00CB0221"/>
    <w:rsid w:val="00CB1514"/>
    <w:rsid w:val="00CB16AB"/>
    <w:rsid w:val="00CB1A50"/>
    <w:rsid w:val="00CB1F21"/>
    <w:rsid w:val="00CB2869"/>
    <w:rsid w:val="00CB3D5A"/>
    <w:rsid w:val="00CB42BA"/>
    <w:rsid w:val="00CB4613"/>
    <w:rsid w:val="00CB47CC"/>
    <w:rsid w:val="00CB5258"/>
    <w:rsid w:val="00CB5B77"/>
    <w:rsid w:val="00CB7EF2"/>
    <w:rsid w:val="00CB7F94"/>
    <w:rsid w:val="00CC07B4"/>
    <w:rsid w:val="00CC1277"/>
    <w:rsid w:val="00CC1F60"/>
    <w:rsid w:val="00CC23B2"/>
    <w:rsid w:val="00CC2682"/>
    <w:rsid w:val="00CC3E1A"/>
    <w:rsid w:val="00CC52FA"/>
    <w:rsid w:val="00CC5D74"/>
    <w:rsid w:val="00CC6668"/>
    <w:rsid w:val="00CC7468"/>
    <w:rsid w:val="00CD18F0"/>
    <w:rsid w:val="00CD23C7"/>
    <w:rsid w:val="00CD2777"/>
    <w:rsid w:val="00CD337C"/>
    <w:rsid w:val="00CD33AA"/>
    <w:rsid w:val="00CD33F5"/>
    <w:rsid w:val="00CD3C28"/>
    <w:rsid w:val="00CD4A43"/>
    <w:rsid w:val="00CD5934"/>
    <w:rsid w:val="00CD7401"/>
    <w:rsid w:val="00CD778D"/>
    <w:rsid w:val="00CE0C5B"/>
    <w:rsid w:val="00CE0FCE"/>
    <w:rsid w:val="00CE140E"/>
    <w:rsid w:val="00CE1BFD"/>
    <w:rsid w:val="00CE2438"/>
    <w:rsid w:val="00CE2D14"/>
    <w:rsid w:val="00CE35A7"/>
    <w:rsid w:val="00CE4406"/>
    <w:rsid w:val="00CE4768"/>
    <w:rsid w:val="00CE56B9"/>
    <w:rsid w:val="00CE584B"/>
    <w:rsid w:val="00CE5F15"/>
    <w:rsid w:val="00CE643D"/>
    <w:rsid w:val="00CE68E4"/>
    <w:rsid w:val="00CE7788"/>
    <w:rsid w:val="00CF0943"/>
    <w:rsid w:val="00CF1627"/>
    <w:rsid w:val="00CF18D3"/>
    <w:rsid w:val="00CF4CB4"/>
    <w:rsid w:val="00CF4EEB"/>
    <w:rsid w:val="00D00B81"/>
    <w:rsid w:val="00D014CC"/>
    <w:rsid w:val="00D022A5"/>
    <w:rsid w:val="00D036B5"/>
    <w:rsid w:val="00D03CC4"/>
    <w:rsid w:val="00D0415F"/>
    <w:rsid w:val="00D045C8"/>
    <w:rsid w:val="00D04A80"/>
    <w:rsid w:val="00D04D6D"/>
    <w:rsid w:val="00D04F1E"/>
    <w:rsid w:val="00D06C1C"/>
    <w:rsid w:val="00D071A8"/>
    <w:rsid w:val="00D07DEF"/>
    <w:rsid w:val="00D10075"/>
    <w:rsid w:val="00D10BD6"/>
    <w:rsid w:val="00D10CF0"/>
    <w:rsid w:val="00D10D57"/>
    <w:rsid w:val="00D11A80"/>
    <w:rsid w:val="00D1388C"/>
    <w:rsid w:val="00D13CB5"/>
    <w:rsid w:val="00D1419C"/>
    <w:rsid w:val="00D143E9"/>
    <w:rsid w:val="00D14C19"/>
    <w:rsid w:val="00D16932"/>
    <w:rsid w:val="00D16E7E"/>
    <w:rsid w:val="00D16F98"/>
    <w:rsid w:val="00D20389"/>
    <w:rsid w:val="00D21017"/>
    <w:rsid w:val="00D225B0"/>
    <w:rsid w:val="00D2482F"/>
    <w:rsid w:val="00D2488B"/>
    <w:rsid w:val="00D27EAC"/>
    <w:rsid w:val="00D3000C"/>
    <w:rsid w:val="00D30EE2"/>
    <w:rsid w:val="00D30F61"/>
    <w:rsid w:val="00D31525"/>
    <w:rsid w:val="00D31D34"/>
    <w:rsid w:val="00D31EE4"/>
    <w:rsid w:val="00D32D22"/>
    <w:rsid w:val="00D34B9E"/>
    <w:rsid w:val="00D35603"/>
    <w:rsid w:val="00D35CE3"/>
    <w:rsid w:val="00D368F0"/>
    <w:rsid w:val="00D37F46"/>
    <w:rsid w:val="00D4109A"/>
    <w:rsid w:val="00D424E1"/>
    <w:rsid w:val="00D43E4B"/>
    <w:rsid w:val="00D440DE"/>
    <w:rsid w:val="00D4511A"/>
    <w:rsid w:val="00D46EE2"/>
    <w:rsid w:val="00D50A83"/>
    <w:rsid w:val="00D512E8"/>
    <w:rsid w:val="00D51C3C"/>
    <w:rsid w:val="00D52391"/>
    <w:rsid w:val="00D53008"/>
    <w:rsid w:val="00D55148"/>
    <w:rsid w:val="00D5629A"/>
    <w:rsid w:val="00D578A0"/>
    <w:rsid w:val="00D608C8"/>
    <w:rsid w:val="00D609C9"/>
    <w:rsid w:val="00D60B7D"/>
    <w:rsid w:val="00D63480"/>
    <w:rsid w:val="00D6362A"/>
    <w:rsid w:val="00D63FBD"/>
    <w:rsid w:val="00D643D6"/>
    <w:rsid w:val="00D650FF"/>
    <w:rsid w:val="00D65A8A"/>
    <w:rsid w:val="00D65DF2"/>
    <w:rsid w:val="00D70816"/>
    <w:rsid w:val="00D70CC4"/>
    <w:rsid w:val="00D71721"/>
    <w:rsid w:val="00D7228A"/>
    <w:rsid w:val="00D734A5"/>
    <w:rsid w:val="00D738E3"/>
    <w:rsid w:val="00D73C01"/>
    <w:rsid w:val="00D74D1D"/>
    <w:rsid w:val="00D74F2D"/>
    <w:rsid w:val="00D757B4"/>
    <w:rsid w:val="00D76829"/>
    <w:rsid w:val="00D775A5"/>
    <w:rsid w:val="00D80EE3"/>
    <w:rsid w:val="00D8485A"/>
    <w:rsid w:val="00D86D10"/>
    <w:rsid w:val="00D879B7"/>
    <w:rsid w:val="00D906E4"/>
    <w:rsid w:val="00D914B0"/>
    <w:rsid w:val="00D92099"/>
    <w:rsid w:val="00D920AC"/>
    <w:rsid w:val="00D92473"/>
    <w:rsid w:val="00D92BEC"/>
    <w:rsid w:val="00D92D2E"/>
    <w:rsid w:val="00D92EE0"/>
    <w:rsid w:val="00D9343C"/>
    <w:rsid w:val="00D94271"/>
    <w:rsid w:val="00D94CD3"/>
    <w:rsid w:val="00D96110"/>
    <w:rsid w:val="00D964A4"/>
    <w:rsid w:val="00D964D9"/>
    <w:rsid w:val="00D97C3E"/>
    <w:rsid w:val="00DA0DCB"/>
    <w:rsid w:val="00DA3BEF"/>
    <w:rsid w:val="00DA4287"/>
    <w:rsid w:val="00DA4A2C"/>
    <w:rsid w:val="00DA4C07"/>
    <w:rsid w:val="00DA4C95"/>
    <w:rsid w:val="00DA53C0"/>
    <w:rsid w:val="00DA57F3"/>
    <w:rsid w:val="00DA5B66"/>
    <w:rsid w:val="00DA6411"/>
    <w:rsid w:val="00DB00FE"/>
    <w:rsid w:val="00DB0114"/>
    <w:rsid w:val="00DB2D67"/>
    <w:rsid w:val="00DB333C"/>
    <w:rsid w:val="00DB3D13"/>
    <w:rsid w:val="00DB6665"/>
    <w:rsid w:val="00DB7689"/>
    <w:rsid w:val="00DC1EDC"/>
    <w:rsid w:val="00DC1FA5"/>
    <w:rsid w:val="00DC2274"/>
    <w:rsid w:val="00DC22DA"/>
    <w:rsid w:val="00DC2A7C"/>
    <w:rsid w:val="00DC3D0E"/>
    <w:rsid w:val="00DC538C"/>
    <w:rsid w:val="00DC5A3A"/>
    <w:rsid w:val="00DC6B00"/>
    <w:rsid w:val="00DD04E9"/>
    <w:rsid w:val="00DD19DF"/>
    <w:rsid w:val="00DD1EB5"/>
    <w:rsid w:val="00DD287C"/>
    <w:rsid w:val="00DD2F32"/>
    <w:rsid w:val="00DD37CA"/>
    <w:rsid w:val="00DD421D"/>
    <w:rsid w:val="00DD4716"/>
    <w:rsid w:val="00DD5D4E"/>
    <w:rsid w:val="00DD5F07"/>
    <w:rsid w:val="00DE01A9"/>
    <w:rsid w:val="00DE0275"/>
    <w:rsid w:val="00DE0B77"/>
    <w:rsid w:val="00DE38A0"/>
    <w:rsid w:val="00DE3A3A"/>
    <w:rsid w:val="00DE3ED0"/>
    <w:rsid w:val="00DE4B92"/>
    <w:rsid w:val="00DE4F34"/>
    <w:rsid w:val="00DE576F"/>
    <w:rsid w:val="00DE5EDC"/>
    <w:rsid w:val="00DE72F2"/>
    <w:rsid w:val="00DE7A25"/>
    <w:rsid w:val="00DF01E8"/>
    <w:rsid w:val="00DF07C2"/>
    <w:rsid w:val="00DF18A4"/>
    <w:rsid w:val="00DF7512"/>
    <w:rsid w:val="00DF7E64"/>
    <w:rsid w:val="00E007D0"/>
    <w:rsid w:val="00E00EF5"/>
    <w:rsid w:val="00E01365"/>
    <w:rsid w:val="00E01F8E"/>
    <w:rsid w:val="00E0284C"/>
    <w:rsid w:val="00E03AB5"/>
    <w:rsid w:val="00E03CEA"/>
    <w:rsid w:val="00E03F4D"/>
    <w:rsid w:val="00E04F17"/>
    <w:rsid w:val="00E04FE7"/>
    <w:rsid w:val="00E059B4"/>
    <w:rsid w:val="00E060CB"/>
    <w:rsid w:val="00E07F61"/>
    <w:rsid w:val="00E100EF"/>
    <w:rsid w:val="00E103CF"/>
    <w:rsid w:val="00E11CE2"/>
    <w:rsid w:val="00E120A0"/>
    <w:rsid w:val="00E13332"/>
    <w:rsid w:val="00E13F06"/>
    <w:rsid w:val="00E15CA5"/>
    <w:rsid w:val="00E173F5"/>
    <w:rsid w:val="00E1790E"/>
    <w:rsid w:val="00E20007"/>
    <w:rsid w:val="00E2027A"/>
    <w:rsid w:val="00E2054D"/>
    <w:rsid w:val="00E219AE"/>
    <w:rsid w:val="00E2211B"/>
    <w:rsid w:val="00E221EA"/>
    <w:rsid w:val="00E22ACD"/>
    <w:rsid w:val="00E230A1"/>
    <w:rsid w:val="00E23632"/>
    <w:rsid w:val="00E23C23"/>
    <w:rsid w:val="00E23C51"/>
    <w:rsid w:val="00E25A9B"/>
    <w:rsid w:val="00E25D9C"/>
    <w:rsid w:val="00E267DD"/>
    <w:rsid w:val="00E26F02"/>
    <w:rsid w:val="00E278D7"/>
    <w:rsid w:val="00E30158"/>
    <w:rsid w:val="00E31D18"/>
    <w:rsid w:val="00E32114"/>
    <w:rsid w:val="00E323A6"/>
    <w:rsid w:val="00E3461D"/>
    <w:rsid w:val="00E34B67"/>
    <w:rsid w:val="00E34DD2"/>
    <w:rsid w:val="00E34F44"/>
    <w:rsid w:val="00E360AF"/>
    <w:rsid w:val="00E377B5"/>
    <w:rsid w:val="00E416F2"/>
    <w:rsid w:val="00E42A7B"/>
    <w:rsid w:val="00E42C40"/>
    <w:rsid w:val="00E43140"/>
    <w:rsid w:val="00E433CE"/>
    <w:rsid w:val="00E45414"/>
    <w:rsid w:val="00E46C49"/>
    <w:rsid w:val="00E47BCB"/>
    <w:rsid w:val="00E529DF"/>
    <w:rsid w:val="00E53F88"/>
    <w:rsid w:val="00E54DC0"/>
    <w:rsid w:val="00E55EFB"/>
    <w:rsid w:val="00E56D39"/>
    <w:rsid w:val="00E57AA8"/>
    <w:rsid w:val="00E60341"/>
    <w:rsid w:val="00E60FBC"/>
    <w:rsid w:val="00E6139F"/>
    <w:rsid w:val="00E6275A"/>
    <w:rsid w:val="00E62AB3"/>
    <w:rsid w:val="00E63A55"/>
    <w:rsid w:val="00E6402E"/>
    <w:rsid w:val="00E64190"/>
    <w:rsid w:val="00E64AFE"/>
    <w:rsid w:val="00E661C1"/>
    <w:rsid w:val="00E664E4"/>
    <w:rsid w:val="00E664FD"/>
    <w:rsid w:val="00E66581"/>
    <w:rsid w:val="00E676D5"/>
    <w:rsid w:val="00E7041D"/>
    <w:rsid w:val="00E712DD"/>
    <w:rsid w:val="00E71BEC"/>
    <w:rsid w:val="00E72746"/>
    <w:rsid w:val="00E72A4D"/>
    <w:rsid w:val="00E72D26"/>
    <w:rsid w:val="00E74F8D"/>
    <w:rsid w:val="00E75518"/>
    <w:rsid w:val="00E8010C"/>
    <w:rsid w:val="00E8196C"/>
    <w:rsid w:val="00E84B94"/>
    <w:rsid w:val="00E87216"/>
    <w:rsid w:val="00E875EC"/>
    <w:rsid w:val="00E90408"/>
    <w:rsid w:val="00E922A8"/>
    <w:rsid w:val="00E9250F"/>
    <w:rsid w:val="00E9431E"/>
    <w:rsid w:val="00E9432D"/>
    <w:rsid w:val="00E95AAF"/>
    <w:rsid w:val="00E96790"/>
    <w:rsid w:val="00E970D1"/>
    <w:rsid w:val="00E97490"/>
    <w:rsid w:val="00E977B0"/>
    <w:rsid w:val="00EA1092"/>
    <w:rsid w:val="00EA1B47"/>
    <w:rsid w:val="00EA1E84"/>
    <w:rsid w:val="00EA2089"/>
    <w:rsid w:val="00EA2E14"/>
    <w:rsid w:val="00EA3708"/>
    <w:rsid w:val="00EA4B5F"/>
    <w:rsid w:val="00EA619F"/>
    <w:rsid w:val="00EA6715"/>
    <w:rsid w:val="00EA67D0"/>
    <w:rsid w:val="00EB1ACC"/>
    <w:rsid w:val="00EB2D57"/>
    <w:rsid w:val="00EB2F81"/>
    <w:rsid w:val="00EB4C06"/>
    <w:rsid w:val="00EB4C47"/>
    <w:rsid w:val="00EB5382"/>
    <w:rsid w:val="00EB5426"/>
    <w:rsid w:val="00EB63BD"/>
    <w:rsid w:val="00EB6672"/>
    <w:rsid w:val="00EC0CA1"/>
    <w:rsid w:val="00EC151E"/>
    <w:rsid w:val="00EC1E3C"/>
    <w:rsid w:val="00EC2228"/>
    <w:rsid w:val="00EC44D1"/>
    <w:rsid w:val="00EC52C6"/>
    <w:rsid w:val="00EC5DED"/>
    <w:rsid w:val="00EC6161"/>
    <w:rsid w:val="00EC711D"/>
    <w:rsid w:val="00EC7318"/>
    <w:rsid w:val="00EC79F2"/>
    <w:rsid w:val="00ED08E3"/>
    <w:rsid w:val="00ED0D8C"/>
    <w:rsid w:val="00ED2415"/>
    <w:rsid w:val="00ED33DF"/>
    <w:rsid w:val="00ED5DF3"/>
    <w:rsid w:val="00ED5E8D"/>
    <w:rsid w:val="00ED7367"/>
    <w:rsid w:val="00ED7641"/>
    <w:rsid w:val="00EE07A9"/>
    <w:rsid w:val="00EE0C36"/>
    <w:rsid w:val="00EE1771"/>
    <w:rsid w:val="00EE186C"/>
    <w:rsid w:val="00EE1AF5"/>
    <w:rsid w:val="00EE2C20"/>
    <w:rsid w:val="00EE2CD4"/>
    <w:rsid w:val="00EE3BF4"/>
    <w:rsid w:val="00EE3DA8"/>
    <w:rsid w:val="00EE4695"/>
    <w:rsid w:val="00EE53F1"/>
    <w:rsid w:val="00EE5FB3"/>
    <w:rsid w:val="00EE6587"/>
    <w:rsid w:val="00EE6DFF"/>
    <w:rsid w:val="00EF0E3F"/>
    <w:rsid w:val="00EF1D0E"/>
    <w:rsid w:val="00EF1D94"/>
    <w:rsid w:val="00EF2C9B"/>
    <w:rsid w:val="00EF39D3"/>
    <w:rsid w:val="00EF50F1"/>
    <w:rsid w:val="00EF5E76"/>
    <w:rsid w:val="00EF628F"/>
    <w:rsid w:val="00EF6CF9"/>
    <w:rsid w:val="00EF77BB"/>
    <w:rsid w:val="00EF7C43"/>
    <w:rsid w:val="00F0110A"/>
    <w:rsid w:val="00F031BB"/>
    <w:rsid w:val="00F03CEA"/>
    <w:rsid w:val="00F05298"/>
    <w:rsid w:val="00F05647"/>
    <w:rsid w:val="00F05CB1"/>
    <w:rsid w:val="00F06363"/>
    <w:rsid w:val="00F07BFF"/>
    <w:rsid w:val="00F10CF9"/>
    <w:rsid w:val="00F112AA"/>
    <w:rsid w:val="00F12E48"/>
    <w:rsid w:val="00F141BF"/>
    <w:rsid w:val="00F14494"/>
    <w:rsid w:val="00F14F33"/>
    <w:rsid w:val="00F1652B"/>
    <w:rsid w:val="00F175A0"/>
    <w:rsid w:val="00F2071A"/>
    <w:rsid w:val="00F21498"/>
    <w:rsid w:val="00F21F22"/>
    <w:rsid w:val="00F226CE"/>
    <w:rsid w:val="00F228E0"/>
    <w:rsid w:val="00F237CA"/>
    <w:rsid w:val="00F23ED5"/>
    <w:rsid w:val="00F24E84"/>
    <w:rsid w:val="00F25F66"/>
    <w:rsid w:val="00F26710"/>
    <w:rsid w:val="00F27E08"/>
    <w:rsid w:val="00F30064"/>
    <w:rsid w:val="00F31EEF"/>
    <w:rsid w:val="00F323B4"/>
    <w:rsid w:val="00F32E4C"/>
    <w:rsid w:val="00F332FC"/>
    <w:rsid w:val="00F337C2"/>
    <w:rsid w:val="00F34305"/>
    <w:rsid w:val="00F3552C"/>
    <w:rsid w:val="00F3580F"/>
    <w:rsid w:val="00F35C2B"/>
    <w:rsid w:val="00F36C23"/>
    <w:rsid w:val="00F37143"/>
    <w:rsid w:val="00F372E1"/>
    <w:rsid w:val="00F37583"/>
    <w:rsid w:val="00F37DDD"/>
    <w:rsid w:val="00F37F84"/>
    <w:rsid w:val="00F40010"/>
    <w:rsid w:val="00F406E8"/>
    <w:rsid w:val="00F4103E"/>
    <w:rsid w:val="00F419C8"/>
    <w:rsid w:val="00F449CD"/>
    <w:rsid w:val="00F45718"/>
    <w:rsid w:val="00F45967"/>
    <w:rsid w:val="00F45994"/>
    <w:rsid w:val="00F46577"/>
    <w:rsid w:val="00F4696A"/>
    <w:rsid w:val="00F474B6"/>
    <w:rsid w:val="00F503AB"/>
    <w:rsid w:val="00F505A6"/>
    <w:rsid w:val="00F50B90"/>
    <w:rsid w:val="00F50CDB"/>
    <w:rsid w:val="00F51E52"/>
    <w:rsid w:val="00F51F8B"/>
    <w:rsid w:val="00F5236F"/>
    <w:rsid w:val="00F528B5"/>
    <w:rsid w:val="00F53B1C"/>
    <w:rsid w:val="00F53DB1"/>
    <w:rsid w:val="00F543EB"/>
    <w:rsid w:val="00F54E99"/>
    <w:rsid w:val="00F562A1"/>
    <w:rsid w:val="00F565AD"/>
    <w:rsid w:val="00F6191F"/>
    <w:rsid w:val="00F626AF"/>
    <w:rsid w:val="00F62BC7"/>
    <w:rsid w:val="00F62DC5"/>
    <w:rsid w:val="00F636A3"/>
    <w:rsid w:val="00F64349"/>
    <w:rsid w:val="00F65830"/>
    <w:rsid w:val="00F65B31"/>
    <w:rsid w:val="00F67558"/>
    <w:rsid w:val="00F70AFD"/>
    <w:rsid w:val="00F70BC2"/>
    <w:rsid w:val="00F70FE0"/>
    <w:rsid w:val="00F71D59"/>
    <w:rsid w:val="00F72F96"/>
    <w:rsid w:val="00F76749"/>
    <w:rsid w:val="00F7770F"/>
    <w:rsid w:val="00F820EA"/>
    <w:rsid w:val="00F8629B"/>
    <w:rsid w:val="00F8689D"/>
    <w:rsid w:val="00F86FFE"/>
    <w:rsid w:val="00F91F97"/>
    <w:rsid w:val="00F9214E"/>
    <w:rsid w:val="00F936CD"/>
    <w:rsid w:val="00F93A4D"/>
    <w:rsid w:val="00F947CB"/>
    <w:rsid w:val="00F94AAD"/>
    <w:rsid w:val="00F94B3D"/>
    <w:rsid w:val="00F94B90"/>
    <w:rsid w:val="00F94E85"/>
    <w:rsid w:val="00F954D2"/>
    <w:rsid w:val="00F96213"/>
    <w:rsid w:val="00F963F2"/>
    <w:rsid w:val="00F97C78"/>
    <w:rsid w:val="00FA15EA"/>
    <w:rsid w:val="00FA1FA2"/>
    <w:rsid w:val="00FA21B8"/>
    <w:rsid w:val="00FA36BF"/>
    <w:rsid w:val="00FA3B82"/>
    <w:rsid w:val="00FA3D13"/>
    <w:rsid w:val="00FA3F3B"/>
    <w:rsid w:val="00FA4088"/>
    <w:rsid w:val="00FA5784"/>
    <w:rsid w:val="00FA624A"/>
    <w:rsid w:val="00FA6503"/>
    <w:rsid w:val="00FA70E1"/>
    <w:rsid w:val="00FA79F3"/>
    <w:rsid w:val="00FB03CE"/>
    <w:rsid w:val="00FB05A9"/>
    <w:rsid w:val="00FB122D"/>
    <w:rsid w:val="00FB1736"/>
    <w:rsid w:val="00FB18B1"/>
    <w:rsid w:val="00FB1C18"/>
    <w:rsid w:val="00FB1D4E"/>
    <w:rsid w:val="00FB3116"/>
    <w:rsid w:val="00FB33B6"/>
    <w:rsid w:val="00FB368B"/>
    <w:rsid w:val="00FB5CA4"/>
    <w:rsid w:val="00FB61B1"/>
    <w:rsid w:val="00FB639B"/>
    <w:rsid w:val="00FB63AE"/>
    <w:rsid w:val="00FC0694"/>
    <w:rsid w:val="00FC091F"/>
    <w:rsid w:val="00FC1078"/>
    <w:rsid w:val="00FC1173"/>
    <w:rsid w:val="00FC3EC2"/>
    <w:rsid w:val="00FC4DF5"/>
    <w:rsid w:val="00FC5D7F"/>
    <w:rsid w:val="00FC77B0"/>
    <w:rsid w:val="00FD0005"/>
    <w:rsid w:val="00FD1658"/>
    <w:rsid w:val="00FD3BD5"/>
    <w:rsid w:val="00FD69B4"/>
    <w:rsid w:val="00FD72A2"/>
    <w:rsid w:val="00FD731F"/>
    <w:rsid w:val="00FE0B52"/>
    <w:rsid w:val="00FE0DE6"/>
    <w:rsid w:val="00FE1123"/>
    <w:rsid w:val="00FE115E"/>
    <w:rsid w:val="00FE18A3"/>
    <w:rsid w:val="00FE3001"/>
    <w:rsid w:val="00FE3765"/>
    <w:rsid w:val="00FE4205"/>
    <w:rsid w:val="00FE4B4E"/>
    <w:rsid w:val="00FE5084"/>
    <w:rsid w:val="00FE50E3"/>
    <w:rsid w:val="00FE5D44"/>
    <w:rsid w:val="00FE6220"/>
    <w:rsid w:val="00FE64B2"/>
    <w:rsid w:val="00FE6F5A"/>
    <w:rsid w:val="00FE7C52"/>
    <w:rsid w:val="00FF03DB"/>
    <w:rsid w:val="00FF0E8C"/>
    <w:rsid w:val="00FF1066"/>
    <w:rsid w:val="00FF21C8"/>
    <w:rsid w:val="00FF2250"/>
    <w:rsid w:val="00FF237C"/>
    <w:rsid w:val="00FF2AED"/>
    <w:rsid w:val="00FF3188"/>
    <w:rsid w:val="00FF338E"/>
    <w:rsid w:val="00FF5392"/>
    <w:rsid w:val="00FF6178"/>
    <w:rsid w:val="00FF64CC"/>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38EEC29"/>
  <w15:chartTrackingRefBased/>
  <w15:docId w15:val="{F32241F2-26E7-43E5-8448-3F865BF9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52058E"/>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paragraph" w:styleId="Overskrift3">
    <w:name w:val="heading 3"/>
    <w:basedOn w:val="Normal"/>
    <w:link w:val="Overskrift3Tegn"/>
    <w:uiPriority w:val="9"/>
    <w:qFormat/>
    <w:rsid w:val="0052058E"/>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E7393"/>
    <w:pPr>
      <w:ind w:left="720"/>
      <w:contextualSpacing/>
    </w:pPr>
  </w:style>
  <w:style w:type="character" w:styleId="Hyperlink">
    <w:name w:val="Hyperlink"/>
    <w:basedOn w:val="Standardskrifttypeiafsnit"/>
    <w:uiPriority w:val="99"/>
    <w:unhideWhenUsed/>
    <w:rsid w:val="009F6FA7"/>
    <w:rPr>
      <w:color w:val="0000FF"/>
      <w:u w:val="single"/>
    </w:rPr>
  </w:style>
  <w:style w:type="character" w:styleId="Fremhv">
    <w:name w:val="Emphasis"/>
    <w:basedOn w:val="Standardskrifttypeiafsnit"/>
    <w:uiPriority w:val="20"/>
    <w:qFormat/>
    <w:rsid w:val="009F6FA7"/>
    <w:rPr>
      <w:i/>
      <w:iCs/>
    </w:rPr>
  </w:style>
  <w:style w:type="paragraph" w:styleId="Brdtekst">
    <w:name w:val="Body Text"/>
    <w:link w:val="BrdtekstTegn"/>
    <w:rsid w:val="00DC5A3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a-DK" w:eastAsia="da-DK"/>
    </w:rPr>
  </w:style>
  <w:style w:type="character" w:customStyle="1" w:styleId="BrdtekstTegn">
    <w:name w:val="Brødtekst Tegn"/>
    <w:basedOn w:val="Standardskrifttypeiafsnit"/>
    <w:link w:val="Brdtekst"/>
    <w:rsid w:val="00DC5A3A"/>
    <w:rPr>
      <w:rFonts w:ascii="Helvetica" w:eastAsia="Arial Unicode MS" w:hAnsi="Helvetica" w:cs="Arial Unicode MS"/>
      <w:color w:val="000000"/>
      <w:bdr w:val="nil"/>
      <w:lang w:val="da-DK" w:eastAsia="da-DK"/>
    </w:rPr>
  </w:style>
  <w:style w:type="numbering" w:customStyle="1" w:styleId="Streg">
    <w:name w:val="Streg"/>
    <w:rsid w:val="00DC5A3A"/>
    <w:pPr>
      <w:numPr>
        <w:numId w:val="5"/>
      </w:numPr>
    </w:pPr>
  </w:style>
  <w:style w:type="paragraph" w:styleId="NormalWeb">
    <w:name w:val="Normal (Web)"/>
    <w:basedOn w:val="Normal"/>
    <w:uiPriority w:val="99"/>
    <w:unhideWhenUsed/>
    <w:rsid w:val="0006276A"/>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9E71E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E71E0"/>
  </w:style>
  <w:style w:type="paragraph" w:styleId="Sidefod">
    <w:name w:val="footer"/>
    <w:basedOn w:val="Normal"/>
    <w:link w:val="SidefodTegn"/>
    <w:uiPriority w:val="99"/>
    <w:unhideWhenUsed/>
    <w:rsid w:val="009E71E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E71E0"/>
  </w:style>
  <w:style w:type="character" w:customStyle="1" w:styleId="reference-text">
    <w:name w:val="reference-text"/>
    <w:basedOn w:val="Standardskrifttypeiafsnit"/>
    <w:rsid w:val="00B618E1"/>
  </w:style>
  <w:style w:type="table" w:styleId="Tabel-Gitter">
    <w:name w:val="Table Grid"/>
    <w:basedOn w:val="Tabel-Normal"/>
    <w:uiPriority w:val="59"/>
    <w:rsid w:val="00A8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C5D74"/>
    <w:rPr>
      <w:sz w:val="16"/>
      <w:szCs w:val="16"/>
    </w:rPr>
  </w:style>
  <w:style w:type="paragraph" w:styleId="Kommentartekst">
    <w:name w:val="annotation text"/>
    <w:basedOn w:val="Normal"/>
    <w:link w:val="KommentartekstTegn"/>
    <w:uiPriority w:val="99"/>
    <w:unhideWhenUsed/>
    <w:rsid w:val="00CC5D74"/>
    <w:pPr>
      <w:spacing w:line="240" w:lineRule="auto"/>
    </w:pPr>
    <w:rPr>
      <w:sz w:val="20"/>
      <w:szCs w:val="20"/>
    </w:rPr>
  </w:style>
  <w:style w:type="character" w:customStyle="1" w:styleId="KommentartekstTegn">
    <w:name w:val="Kommentartekst Tegn"/>
    <w:basedOn w:val="Standardskrifttypeiafsnit"/>
    <w:link w:val="Kommentartekst"/>
    <w:uiPriority w:val="99"/>
    <w:rsid w:val="00CC5D74"/>
    <w:rPr>
      <w:sz w:val="20"/>
      <w:szCs w:val="20"/>
    </w:rPr>
  </w:style>
  <w:style w:type="paragraph" w:styleId="Kommentaremne">
    <w:name w:val="annotation subject"/>
    <w:basedOn w:val="Kommentartekst"/>
    <w:next w:val="Kommentartekst"/>
    <w:link w:val="KommentaremneTegn"/>
    <w:uiPriority w:val="99"/>
    <w:semiHidden/>
    <w:unhideWhenUsed/>
    <w:rsid w:val="00CC5D74"/>
    <w:rPr>
      <w:b/>
      <w:bCs/>
    </w:rPr>
  </w:style>
  <w:style w:type="character" w:customStyle="1" w:styleId="KommentaremneTegn">
    <w:name w:val="Kommentaremne Tegn"/>
    <w:basedOn w:val="KommentartekstTegn"/>
    <w:link w:val="Kommentaremne"/>
    <w:uiPriority w:val="99"/>
    <w:semiHidden/>
    <w:rsid w:val="00CC5D74"/>
    <w:rPr>
      <w:b/>
      <w:bCs/>
      <w:sz w:val="20"/>
      <w:szCs w:val="20"/>
    </w:rPr>
  </w:style>
  <w:style w:type="paragraph" w:styleId="Markeringsbobletekst">
    <w:name w:val="Balloon Text"/>
    <w:basedOn w:val="Normal"/>
    <w:link w:val="MarkeringsbobletekstTegn"/>
    <w:uiPriority w:val="99"/>
    <w:semiHidden/>
    <w:unhideWhenUsed/>
    <w:rsid w:val="00CC5D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5D74"/>
    <w:rPr>
      <w:rFonts w:ascii="Segoe UI" w:hAnsi="Segoe UI" w:cs="Segoe UI"/>
      <w:sz w:val="18"/>
      <w:szCs w:val="18"/>
    </w:rPr>
  </w:style>
  <w:style w:type="paragraph" w:styleId="Fodnotetekst">
    <w:name w:val="footnote text"/>
    <w:basedOn w:val="Normal"/>
    <w:link w:val="FodnotetekstTegn"/>
    <w:uiPriority w:val="99"/>
    <w:semiHidden/>
    <w:unhideWhenUsed/>
    <w:rsid w:val="00417CE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17CE7"/>
    <w:rPr>
      <w:sz w:val="20"/>
      <w:szCs w:val="20"/>
    </w:rPr>
  </w:style>
  <w:style w:type="character" w:styleId="Fodnotehenvisning">
    <w:name w:val="footnote reference"/>
    <w:basedOn w:val="Standardskrifttypeiafsnit"/>
    <w:uiPriority w:val="99"/>
    <w:semiHidden/>
    <w:unhideWhenUsed/>
    <w:rsid w:val="00417CE7"/>
    <w:rPr>
      <w:vertAlign w:val="superscript"/>
    </w:rPr>
  </w:style>
  <w:style w:type="paragraph" w:styleId="Slutnotetekst">
    <w:name w:val="endnote text"/>
    <w:basedOn w:val="Normal"/>
    <w:link w:val="SlutnotetekstTegn"/>
    <w:uiPriority w:val="99"/>
    <w:semiHidden/>
    <w:unhideWhenUsed/>
    <w:rsid w:val="00417CE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417CE7"/>
    <w:rPr>
      <w:sz w:val="20"/>
      <w:szCs w:val="20"/>
    </w:rPr>
  </w:style>
  <w:style w:type="character" w:styleId="Slutnotehenvisning">
    <w:name w:val="endnote reference"/>
    <w:basedOn w:val="Standardskrifttypeiafsnit"/>
    <w:uiPriority w:val="99"/>
    <w:semiHidden/>
    <w:unhideWhenUsed/>
    <w:rsid w:val="00417CE7"/>
    <w:rPr>
      <w:vertAlign w:val="superscript"/>
    </w:rPr>
  </w:style>
  <w:style w:type="character" w:customStyle="1" w:styleId="Overskrift2Tegn">
    <w:name w:val="Overskrift 2 Tegn"/>
    <w:basedOn w:val="Standardskrifttypeiafsnit"/>
    <w:link w:val="Overskrift2"/>
    <w:uiPriority w:val="9"/>
    <w:rsid w:val="0052058E"/>
    <w:rPr>
      <w:rFonts w:ascii="Times New Roman" w:eastAsia="Times New Roman" w:hAnsi="Times New Roman" w:cs="Times New Roman"/>
      <w:b/>
      <w:bCs/>
      <w:sz w:val="36"/>
      <w:szCs w:val="36"/>
      <w:lang w:val="da-DK" w:eastAsia="da-DK"/>
    </w:rPr>
  </w:style>
  <w:style w:type="character" w:customStyle="1" w:styleId="Overskrift3Tegn">
    <w:name w:val="Overskrift 3 Tegn"/>
    <w:basedOn w:val="Standardskrifttypeiafsnit"/>
    <w:link w:val="Overskrift3"/>
    <w:uiPriority w:val="9"/>
    <w:rsid w:val="0052058E"/>
    <w:rPr>
      <w:rFonts w:ascii="Times New Roman" w:eastAsia="Times New Roman" w:hAnsi="Times New Roman" w:cs="Times New Roman"/>
      <w:b/>
      <w:bCs/>
      <w:sz w:val="27"/>
      <w:szCs w:val="27"/>
      <w:lang w:val="da-DK" w:eastAsia="da-DK"/>
    </w:rPr>
  </w:style>
  <w:style w:type="character" w:customStyle="1" w:styleId="searchword">
    <w:name w:val="searchword"/>
    <w:basedOn w:val="Standardskrifttypeiafsnit"/>
    <w:rsid w:val="0052058E"/>
  </w:style>
  <w:style w:type="character" w:customStyle="1" w:styleId="nlmarticle-title">
    <w:name w:val="nlm_article-title"/>
    <w:basedOn w:val="Standardskrifttypeiafsnit"/>
    <w:rsid w:val="00410209"/>
  </w:style>
  <w:style w:type="character" w:customStyle="1" w:styleId="nlmyear">
    <w:name w:val="nlm_year"/>
    <w:basedOn w:val="Standardskrifttypeiafsnit"/>
    <w:rsid w:val="00410209"/>
  </w:style>
  <w:style w:type="character" w:customStyle="1" w:styleId="nlmfpage">
    <w:name w:val="nlm_fpage"/>
    <w:basedOn w:val="Standardskrifttypeiafsnit"/>
    <w:rsid w:val="00410209"/>
  </w:style>
  <w:style w:type="character" w:customStyle="1" w:styleId="nlmlpage">
    <w:name w:val="nlm_lpage"/>
    <w:basedOn w:val="Standardskrifttypeiafsnit"/>
    <w:rsid w:val="00410209"/>
  </w:style>
  <w:style w:type="paragraph" w:styleId="Korrektur">
    <w:name w:val="Revision"/>
    <w:hidden/>
    <w:uiPriority w:val="99"/>
    <w:semiHidden/>
    <w:rsid w:val="000B1712"/>
    <w:pPr>
      <w:spacing w:after="0" w:line="240" w:lineRule="auto"/>
    </w:pPr>
  </w:style>
  <w:style w:type="character" w:customStyle="1" w:styleId="richtext">
    <w:name w:val="rich_text"/>
    <w:basedOn w:val="Standardskrifttypeiafsnit"/>
    <w:rsid w:val="009C22FA"/>
  </w:style>
  <w:style w:type="character" w:styleId="BesgtLink">
    <w:name w:val="FollowedHyperlink"/>
    <w:basedOn w:val="Standardskrifttypeiafsnit"/>
    <w:uiPriority w:val="99"/>
    <w:semiHidden/>
    <w:unhideWhenUsed/>
    <w:rsid w:val="00223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5903">
      <w:bodyDiv w:val="1"/>
      <w:marLeft w:val="0"/>
      <w:marRight w:val="0"/>
      <w:marTop w:val="0"/>
      <w:marBottom w:val="0"/>
      <w:divBdr>
        <w:top w:val="none" w:sz="0" w:space="0" w:color="auto"/>
        <w:left w:val="none" w:sz="0" w:space="0" w:color="auto"/>
        <w:bottom w:val="none" w:sz="0" w:space="0" w:color="auto"/>
        <w:right w:val="none" w:sz="0" w:space="0" w:color="auto"/>
      </w:divBdr>
    </w:div>
    <w:div w:id="490676645">
      <w:bodyDiv w:val="1"/>
      <w:marLeft w:val="0"/>
      <w:marRight w:val="0"/>
      <w:marTop w:val="0"/>
      <w:marBottom w:val="0"/>
      <w:divBdr>
        <w:top w:val="none" w:sz="0" w:space="0" w:color="auto"/>
        <w:left w:val="none" w:sz="0" w:space="0" w:color="auto"/>
        <w:bottom w:val="none" w:sz="0" w:space="0" w:color="auto"/>
        <w:right w:val="none" w:sz="0" w:space="0" w:color="auto"/>
      </w:divBdr>
    </w:div>
    <w:div w:id="559874478">
      <w:bodyDiv w:val="1"/>
      <w:marLeft w:val="0"/>
      <w:marRight w:val="0"/>
      <w:marTop w:val="0"/>
      <w:marBottom w:val="0"/>
      <w:divBdr>
        <w:top w:val="none" w:sz="0" w:space="0" w:color="auto"/>
        <w:left w:val="none" w:sz="0" w:space="0" w:color="auto"/>
        <w:bottom w:val="none" w:sz="0" w:space="0" w:color="auto"/>
        <w:right w:val="none" w:sz="0" w:space="0" w:color="auto"/>
      </w:divBdr>
    </w:div>
    <w:div w:id="696081569">
      <w:bodyDiv w:val="1"/>
      <w:marLeft w:val="0"/>
      <w:marRight w:val="0"/>
      <w:marTop w:val="0"/>
      <w:marBottom w:val="0"/>
      <w:divBdr>
        <w:top w:val="none" w:sz="0" w:space="0" w:color="auto"/>
        <w:left w:val="none" w:sz="0" w:space="0" w:color="auto"/>
        <w:bottom w:val="none" w:sz="0" w:space="0" w:color="auto"/>
        <w:right w:val="none" w:sz="0" w:space="0" w:color="auto"/>
      </w:divBdr>
    </w:div>
    <w:div w:id="1152795985">
      <w:bodyDiv w:val="1"/>
      <w:marLeft w:val="0"/>
      <w:marRight w:val="0"/>
      <w:marTop w:val="0"/>
      <w:marBottom w:val="0"/>
      <w:divBdr>
        <w:top w:val="none" w:sz="0" w:space="0" w:color="auto"/>
        <w:left w:val="none" w:sz="0" w:space="0" w:color="auto"/>
        <w:bottom w:val="none" w:sz="0" w:space="0" w:color="auto"/>
        <w:right w:val="none" w:sz="0" w:space="0" w:color="auto"/>
      </w:divBdr>
    </w:div>
    <w:div w:id="1387879632">
      <w:bodyDiv w:val="1"/>
      <w:marLeft w:val="0"/>
      <w:marRight w:val="0"/>
      <w:marTop w:val="0"/>
      <w:marBottom w:val="0"/>
      <w:divBdr>
        <w:top w:val="none" w:sz="0" w:space="0" w:color="auto"/>
        <w:left w:val="none" w:sz="0" w:space="0" w:color="auto"/>
        <w:bottom w:val="none" w:sz="0" w:space="0" w:color="auto"/>
        <w:right w:val="none" w:sz="0" w:space="0" w:color="auto"/>
      </w:divBdr>
    </w:div>
    <w:div w:id="1733964775">
      <w:bodyDiv w:val="1"/>
      <w:marLeft w:val="0"/>
      <w:marRight w:val="0"/>
      <w:marTop w:val="0"/>
      <w:marBottom w:val="0"/>
      <w:divBdr>
        <w:top w:val="none" w:sz="0" w:space="0" w:color="auto"/>
        <w:left w:val="none" w:sz="0" w:space="0" w:color="auto"/>
        <w:bottom w:val="none" w:sz="0" w:space="0" w:color="auto"/>
        <w:right w:val="none" w:sz="0" w:space="0" w:color="auto"/>
      </w:divBdr>
      <w:divsChild>
        <w:div w:id="1518615479">
          <w:marLeft w:val="0"/>
          <w:marRight w:val="0"/>
          <w:marTop w:val="0"/>
          <w:marBottom w:val="0"/>
          <w:divBdr>
            <w:top w:val="none" w:sz="0" w:space="0" w:color="auto"/>
            <w:left w:val="none" w:sz="0" w:space="0" w:color="auto"/>
            <w:bottom w:val="none" w:sz="0" w:space="0" w:color="auto"/>
            <w:right w:val="none" w:sz="0" w:space="0" w:color="auto"/>
          </w:divBdr>
          <w:divsChild>
            <w:div w:id="1177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0718">
      <w:bodyDiv w:val="1"/>
      <w:marLeft w:val="0"/>
      <w:marRight w:val="0"/>
      <w:marTop w:val="0"/>
      <w:marBottom w:val="0"/>
      <w:divBdr>
        <w:top w:val="none" w:sz="0" w:space="0" w:color="auto"/>
        <w:left w:val="none" w:sz="0" w:space="0" w:color="auto"/>
        <w:bottom w:val="none" w:sz="0" w:space="0" w:color="auto"/>
        <w:right w:val="none" w:sz="0" w:space="0" w:color="auto"/>
      </w:divBdr>
    </w:div>
    <w:div w:id="18944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47279419000655"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BF6F-7DDE-4E14-AF12-0CED1E9F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7582</Words>
  <Characters>46253</Characters>
  <Application>Microsoft Office Word</Application>
  <DocSecurity>0</DocSecurity>
  <Lines>385</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Monrad</dc:creator>
  <cp:keywords/>
  <dc:description/>
  <cp:lastModifiedBy>Merete Monrad</cp:lastModifiedBy>
  <cp:revision>4</cp:revision>
  <dcterms:created xsi:type="dcterms:W3CDTF">2019-09-05T10:53:00Z</dcterms:created>
  <dcterms:modified xsi:type="dcterms:W3CDTF">2019-12-18T13:20:00Z</dcterms:modified>
</cp:coreProperties>
</file>