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E5" w:rsidRDefault="00871AE8" w:rsidP="00560F2E">
      <w:pPr>
        <w:jc w:val="center"/>
        <w:rPr>
          <w:b/>
          <w:sz w:val="32"/>
          <w:szCs w:val="32"/>
        </w:rPr>
      </w:pPr>
      <w:r w:rsidRPr="00560F2E">
        <w:rPr>
          <w:b/>
          <w:sz w:val="32"/>
          <w:szCs w:val="32"/>
        </w:rPr>
        <w:t>Feminism, Activism, Writing</w:t>
      </w:r>
    </w:p>
    <w:p w:rsidR="00C1637B" w:rsidRDefault="00C1637B" w:rsidP="00560F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Copenhagen Business School, 20-21 November 2017</w:t>
      </w:r>
    </w:p>
    <w:p w:rsidR="00C1637B" w:rsidRDefault="00C1637B">
      <w:pPr>
        <w:rPr>
          <w:b/>
          <w:sz w:val="32"/>
          <w:szCs w:val="32"/>
        </w:rPr>
      </w:pPr>
    </w:p>
    <w:p w:rsidR="000B16F8" w:rsidRPr="009E3162" w:rsidRDefault="00B82BC1">
      <w:pPr>
        <w:rPr>
          <w:b/>
          <w:sz w:val="28"/>
          <w:szCs w:val="28"/>
        </w:rPr>
      </w:pPr>
      <w:r w:rsidRPr="009E3162">
        <w:rPr>
          <w:b/>
          <w:sz w:val="28"/>
          <w:szCs w:val="28"/>
        </w:rPr>
        <w:t>P</w:t>
      </w:r>
      <w:r w:rsidR="000B16F8" w:rsidRPr="009E3162">
        <w:rPr>
          <w:b/>
          <w:sz w:val="28"/>
          <w:szCs w:val="28"/>
        </w:rPr>
        <w:t>rogram</w:t>
      </w:r>
      <w:r w:rsidRPr="009E3162">
        <w:rPr>
          <w:b/>
          <w:sz w:val="28"/>
          <w:szCs w:val="28"/>
        </w:rPr>
        <w:t>me:</w:t>
      </w:r>
    </w:p>
    <w:p w:rsidR="00C1637B" w:rsidRPr="00C1637B" w:rsidRDefault="00C1637B">
      <w:pPr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1550"/>
        <w:gridCol w:w="2693"/>
        <w:gridCol w:w="2835"/>
        <w:gridCol w:w="2410"/>
      </w:tblGrid>
      <w:tr w:rsidR="00493B1D" w:rsidRPr="000B16F8" w:rsidTr="00493B1D">
        <w:trPr>
          <w:trHeight w:val="307"/>
        </w:trPr>
        <w:tc>
          <w:tcPr>
            <w:tcW w:w="1550" w:type="dxa"/>
          </w:tcPr>
          <w:p w:rsidR="000B16F8" w:rsidRPr="00526942" w:rsidRDefault="000B16F8" w:rsidP="000B16F8">
            <w:pPr>
              <w:rPr>
                <w:b/>
                <w:sz w:val="20"/>
                <w:szCs w:val="20"/>
              </w:rPr>
            </w:pPr>
            <w:r w:rsidRPr="00526942">
              <w:rPr>
                <w:b/>
                <w:sz w:val="20"/>
                <w:szCs w:val="20"/>
              </w:rPr>
              <w:t>Monday 20/11</w:t>
            </w:r>
          </w:p>
        </w:tc>
        <w:tc>
          <w:tcPr>
            <w:tcW w:w="2693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</w:tr>
      <w:tr w:rsidR="00493B1D" w:rsidRPr="000B16F8" w:rsidTr="00C1637B">
        <w:trPr>
          <w:trHeight w:val="316"/>
        </w:trPr>
        <w:tc>
          <w:tcPr>
            <w:tcW w:w="1550" w:type="dxa"/>
          </w:tcPr>
          <w:p w:rsidR="000B16F8" w:rsidRPr="00526942" w:rsidRDefault="000B16F8" w:rsidP="000B16F8">
            <w:pPr>
              <w:rPr>
                <w:i/>
                <w:sz w:val="20"/>
                <w:szCs w:val="20"/>
              </w:rPr>
            </w:pPr>
            <w:r w:rsidRPr="00526942">
              <w:rPr>
                <w:i/>
                <w:sz w:val="20"/>
                <w:szCs w:val="20"/>
              </w:rPr>
              <w:t>Time</w:t>
            </w:r>
          </w:p>
        </w:tc>
        <w:tc>
          <w:tcPr>
            <w:tcW w:w="2693" w:type="dxa"/>
          </w:tcPr>
          <w:p w:rsidR="000B16F8" w:rsidRPr="00526942" w:rsidRDefault="000B16F8">
            <w:pPr>
              <w:rPr>
                <w:i/>
                <w:sz w:val="20"/>
                <w:szCs w:val="20"/>
              </w:rPr>
            </w:pPr>
            <w:r w:rsidRPr="00526942">
              <w:rPr>
                <w:i/>
                <w:sz w:val="20"/>
                <w:szCs w:val="20"/>
              </w:rPr>
              <w:t>Room</w:t>
            </w:r>
            <w:r w:rsidR="00F546C9" w:rsidRPr="00526942">
              <w:rPr>
                <w:i/>
                <w:sz w:val="20"/>
                <w:szCs w:val="20"/>
              </w:rPr>
              <w:t xml:space="preserve"> SP.1.12</w:t>
            </w:r>
          </w:p>
        </w:tc>
        <w:tc>
          <w:tcPr>
            <w:tcW w:w="2835" w:type="dxa"/>
          </w:tcPr>
          <w:p w:rsidR="000B16F8" w:rsidRPr="00526942" w:rsidRDefault="000B16F8">
            <w:pPr>
              <w:rPr>
                <w:i/>
                <w:sz w:val="20"/>
                <w:szCs w:val="20"/>
              </w:rPr>
            </w:pPr>
            <w:r w:rsidRPr="00526942">
              <w:rPr>
                <w:i/>
                <w:sz w:val="20"/>
                <w:szCs w:val="20"/>
              </w:rPr>
              <w:t>Room</w:t>
            </w:r>
            <w:r w:rsidR="00F546C9" w:rsidRPr="00526942">
              <w:rPr>
                <w:i/>
                <w:sz w:val="20"/>
                <w:szCs w:val="20"/>
              </w:rPr>
              <w:t xml:space="preserve"> K.1.43</w:t>
            </w:r>
          </w:p>
        </w:tc>
        <w:tc>
          <w:tcPr>
            <w:tcW w:w="2410" w:type="dxa"/>
          </w:tcPr>
          <w:p w:rsidR="000B16F8" w:rsidRPr="00526942" w:rsidRDefault="000B16F8">
            <w:pPr>
              <w:rPr>
                <w:i/>
                <w:sz w:val="20"/>
                <w:szCs w:val="20"/>
              </w:rPr>
            </w:pPr>
            <w:r w:rsidRPr="00526942">
              <w:rPr>
                <w:i/>
                <w:sz w:val="20"/>
                <w:szCs w:val="20"/>
              </w:rPr>
              <w:t>Room</w:t>
            </w:r>
            <w:r w:rsidR="00F546C9" w:rsidRPr="00526942">
              <w:rPr>
                <w:i/>
                <w:sz w:val="20"/>
                <w:szCs w:val="20"/>
              </w:rPr>
              <w:t xml:space="preserve"> K.4.74</w:t>
            </w:r>
          </w:p>
        </w:tc>
      </w:tr>
      <w:tr w:rsidR="00493B1D" w:rsidRPr="000B16F8" w:rsidTr="00493B1D">
        <w:trPr>
          <w:trHeight w:val="601"/>
        </w:trPr>
        <w:tc>
          <w:tcPr>
            <w:tcW w:w="1550" w:type="dxa"/>
          </w:tcPr>
          <w:p w:rsidR="000B16F8" w:rsidRPr="000B16F8" w:rsidRDefault="00F5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B16F8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-11</w:t>
            </w:r>
            <w:r w:rsidR="000B16F8">
              <w:rPr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:rsidR="000B16F8" w:rsidRPr="000B16F8" w:rsidRDefault="0055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(</w:t>
            </w:r>
            <w:r w:rsidR="000B16F8">
              <w:rPr>
                <w:sz w:val="20"/>
                <w:szCs w:val="20"/>
              </w:rPr>
              <w:t>ple</w:t>
            </w:r>
            <w:r>
              <w:rPr>
                <w:sz w:val="20"/>
                <w:szCs w:val="20"/>
              </w:rPr>
              <w:t>nary session)</w:t>
            </w:r>
          </w:p>
        </w:tc>
        <w:tc>
          <w:tcPr>
            <w:tcW w:w="2835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</w:tr>
      <w:tr w:rsidR="00493B1D" w:rsidRPr="000B16F8" w:rsidTr="00493B1D">
        <w:trPr>
          <w:trHeight w:val="307"/>
        </w:trPr>
        <w:tc>
          <w:tcPr>
            <w:tcW w:w="1550" w:type="dxa"/>
          </w:tcPr>
          <w:p w:rsidR="000B16F8" w:rsidRPr="000B16F8" w:rsidRDefault="00F5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</w:t>
            </w:r>
            <w:r w:rsidR="000B16F8">
              <w:rPr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:rsidR="000B16F8" w:rsidRDefault="000B1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  <w:r w:rsidR="00F546C9">
              <w:rPr>
                <w:sz w:val="20"/>
                <w:szCs w:val="20"/>
              </w:rPr>
              <w:t xml:space="preserve"> Group A</w:t>
            </w:r>
          </w:p>
          <w:p w:rsidR="00F546C9" w:rsidRDefault="003A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46C9">
              <w:rPr>
                <w:sz w:val="20"/>
                <w:szCs w:val="20"/>
              </w:rPr>
              <w:t>Post</w:t>
            </w:r>
            <w:r w:rsidR="00FD7AA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)</w:t>
            </w:r>
            <w:r w:rsidR="00F546C9">
              <w:rPr>
                <w:sz w:val="20"/>
                <w:szCs w:val="20"/>
              </w:rPr>
              <w:t>feminist discourses</w:t>
            </w:r>
          </w:p>
          <w:p w:rsidR="00B82BC1" w:rsidRPr="000B16F8" w:rsidRDefault="00B82BC1" w:rsidP="00041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Convener: </w:t>
            </w:r>
            <w:r w:rsidR="0004128D">
              <w:rPr>
                <w:sz w:val="20"/>
                <w:szCs w:val="20"/>
              </w:rPr>
              <w:t>Lynne Baxter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B16F8" w:rsidRDefault="00F5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B</w:t>
            </w:r>
          </w:p>
          <w:p w:rsidR="00F546C9" w:rsidRDefault="003A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46C9">
              <w:rPr>
                <w:sz w:val="20"/>
                <w:szCs w:val="20"/>
              </w:rPr>
              <w:t>Post</w:t>
            </w:r>
            <w:r w:rsidR="00FD7AA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)</w:t>
            </w:r>
            <w:r w:rsidR="00F546C9">
              <w:rPr>
                <w:sz w:val="20"/>
                <w:szCs w:val="20"/>
              </w:rPr>
              <w:t>feminist discourses</w:t>
            </w:r>
          </w:p>
          <w:p w:rsidR="00B82BC1" w:rsidRPr="000B16F8" w:rsidRDefault="00B8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Convener: Signe </w:t>
            </w:r>
            <w:proofErr w:type="spellStart"/>
            <w:r>
              <w:rPr>
                <w:sz w:val="20"/>
                <w:szCs w:val="20"/>
              </w:rPr>
              <w:t>Arnfred</w:t>
            </w:r>
            <w:proofErr w:type="spellEnd"/>
          </w:p>
        </w:tc>
        <w:tc>
          <w:tcPr>
            <w:tcW w:w="2410" w:type="dxa"/>
          </w:tcPr>
          <w:p w:rsidR="000B16F8" w:rsidRDefault="00F5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C</w:t>
            </w:r>
          </w:p>
          <w:p w:rsidR="00F546C9" w:rsidRDefault="003A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46C9">
              <w:rPr>
                <w:sz w:val="20"/>
                <w:szCs w:val="20"/>
              </w:rPr>
              <w:t>Post</w:t>
            </w:r>
            <w:r w:rsidR="00FD7AA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)</w:t>
            </w:r>
            <w:r w:rsidR="00F546C9">
              <w:rPr>
                <w:sz w:val="20"/>
                <w:szCs w:val="20"/>
              </w:rPr>
              <w:t>feminist discourses</w:t>
            </w:r>
          </w:p>
          <w:p w:rsidR="001834C5" w:rsidRPr="000B16F8" w:rsidRDefault="0018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Convener: </w:t>
            </w:r>
            <w:r w:rsidR="00FD7AA6">
              <w:rPr>
                <w:sz w:val="20"/>
                <w:szCs w:val="20"/>
              </w:rPr>
              <w:t>Sara L. Muhr</w:t>
            </w:r>
          </w:p>
        </w:tc>
      </w:tr>
      <w:tr w:rsidR="0055668B" w:rsidRPr="000B16F8" w:rsidTr="00493B1D">
        <w:trPr>
          <w:trHeight w:val="307"/>
        </w:trPr>
        <w:tc>
          <w:tcPr>
            <w:tcW w:w="9488" w:type="dxa"/>
            <w:gridSpan w:val="4"/>
          </w:tcPr>
          <w:p w:rsidR="0055668B" w:rsidRDefault="0055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13.00-14.00                                                                        </w:t>
            </w:r>
            <w:r w:rsidRPr="00341251">
              <w:rPr>
                <w:b/>
                <w:sz w:val="20"/>
                <w:szCs w:val="20"/>
              </w:rPr>
              <w:t>Lunch</w:t>
            </w: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0B16F8" w:rsidRPr="000B16F8" w:rsidRDefault="00DE3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</w:t>
            </w:r>
            <w:r w:rsidR="00F546C9">
              <w:rPr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:rsidR="000B16F8" w:rsidRPr="000B16F8" w:rsidRDefault="003359CA" w:rsidP="001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Manifesto writing</w:t>
            </w:r>
            <w:r w:rsidR="0055668B">
              <w:rPr>
                <w:sz w:val="20"/>
                <w:szCs w:val="20"/>
              </w:rPr>
              <w:t xml:space="preserve"> (plenary session)</w:t>
            </w:r>
            <w:r w:rsidR="001A668C">
              <w:rPr>
                <w:sz w:val="20"/>
                <w:szCs w:val="20"/>
              </w:rPr>
              <w:t>: Sine N. Just</w:t>
            </w:r>
          </w:p>
        </w:tc>
        <w:tc>
          <w:tcPr>
            <w:tcW w:w="2835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</w:tr>
      <w:tr w:rsidR="00493B1D" w:rsidRPr="000B16F8" w:rsidTr="00493B1D">
        <w:trPr>
          <w:trHeight w:val="307"/>
        </w:trPr>
        <w:tc>
          <w:tcPr>
            <w:tcW w:w="1550" w:type="dxa"/>
          </w:tcPr>
          <w:p w:rsidR="000B16F8" w:rsidRPr="000B16F8" w:rsidRDefault="00DE3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</w:t>
            </w:r>
            <w:r w:rsidR="00F546C9">
              <w:rPr>
                <w:sz w:val="20"/>
                <w:szCs w:val="20"/>
              </w:rPr>
              <w:t>.00</w:t>
            </w:r>
          </w:p>
        </w:tc>
        <w:tc>
          <w:tcPr>
            <w:tcW w:w="2693" w:type="dxa"/>
          </w:tcPr>
          <w:p w:rsidR="000B16F8" w:rsidRDefault="00F5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A</w:t>
            </w:r>
          </w:p>
          <w:p w:rsidR="00F546C9" w:rsidRDefault="00F5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Affective Activism</w:t>
            </w:r>
          </w:p>
          <w:p w:rsidR="00FD7AA6" w:rsidRPr="000B16F8" w:rsidRDefault="00F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Convener: Ana Maria </w:t>
            </w:r>
            <w:proofErr w:type="spellStart"/>
            <w:r>
              <w:rPr>
                <w:sz w:val="20"/>
                <w:szCs w:val="20"/>
              </w:rPr>
              <w:t>Munar</w:t>
            </w:r>
            <w:proofErr w:type="spellEnd"/>
          </w:p>
        </w:tc>
        <w:tc>
          <w:tcPr>
            <w:tcW w:w="2835" w:type="dxa"/>
          </w:tcPr>
          <w:p w:rsidR="000B16F8" w:rsidRDefault="0071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B</w:t>
            </w:r>
          </w:p>
          <w:p w:rsidR="00716197" w:rsidRDefault="0071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Affective Activism</w:t>
            </w:r>
          </w:p>
          <w:p w:rsidR="00FD7AA6" w:rsidRPr="000B16F8" w:rsidRDefault="00F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Convener: Sine N. Just</w:t>
            </w:r>
          </w:p>
        </w:tc>
        <w:tc>
          <w:tcPr>
            <w:tcW w:w="2410" w:type="dxa"/>
          </w:tcPr>
          <w:p w:rsidR="000B16F8" w:rsidRDefault="0071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C</w:t>
            </w:r>
          </w:p>
          <w:p w:rsidR="00716197" w:rsidRDefault="0071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Affective Activism</w:t>
            </w:r>
          </w:p>
          <w:p w:rsidR="00FD7AA6" w:rsidRPr="000B16F8" w:rsidRDefault="00F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Convener: Sara L. Muhr</w:t>
            </w: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0B16F8" w:rsidRPr="000B16F8" w:rsidRDefault="00DE3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</w:t>
            </w:r>
            <w:r w:rsidR="00615E37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0B16F8" w:rsidRPr="000B16F8" w:rsidRDefault="00DE3B6A" w:rsidP="0055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Manifesto writing </w:t>
            </w:r>
            <w:r w:rsidR="0055668B">
              <w:rPr>
                <w:sz w:val="20"/>
                <w:szCs w:val="20"/>
              </w:rPr>
              <w:t>(plenary session)</w:t>
            </w:r>
            <w:r w:rsidR="0057574C">
              <w:rPr>
                <w:sz w:val="20"/>
                <w:szCs w:val="20"/>
              </w:rPr>
              <w:t xml:space="preserve">: Annette </w:t>
            </w:r>
            <w:proofErr w:type="spellStart"/>
            <w:r w:rsidR="0057574C">
              <w:rPr>
                <w:sz w:val="20"/>
                <w:szCs w:val="20"/>
              </w:rPr>
              <w:t>Risberg</w:t>
            </w:r>
            <w:proofErr w:type="spellEnd"/>
          </w:p>
        </w:tc>
        <w:tc>
          <w:tcPr>
            <w:tcW w:w="2835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16F8" w:rsidRPr="000B16F8" w:rsidRDefault="000B16F8">
            <w:pPr>
              <w:rPr>
                <w:sz w:val="20"/>
                <w:szCs w:val="20"/>
              </w:rPr>
            </w:pPr>
          </w:p>
        </w:tc>
      </w:tr>
      <w:tr w:rsidR="0055668B" w:rsidRPr="00341251" w:rsidTr="00493B1D">
        <w:trPr>
          <w:trHeight w:val="290"/>
        </w:trPr>
        <w:tc>
          <w:tcPr>
            <w:tcW w:w="9488" w:type="dxa"/>
            <w:gridSpan w:val="4"/>
          </w:tcPr>
          <w:p w:rsidR="00341251" w:rsidRPr="0004128D" w:rsidRDefault="0055668B">
            <w:pPr>
              <w:rPr>
                <w:sz w:val="20"/>
                <w:szCs w:val="20"/>
              </w:rPr>
            </w:pPr>
            <w:r w:rsidRPr="0004128D">
              <w:rPr>
                <w:sz w:val="20"/>
                <w:szCs w:val="20"/>
              </w:rPr>
              <w:t xml:space="preserve">18.00-?                                                               </w:t>
            </w:r>
            <w:r w:rsidRPr="0004128D">
              <w:rPr>
                <w:b/>
                <w:sz w:val="20"/>
                <w:szCs w:val="20"/>
              </w:rPr>
              <w:t>Reception and dinner</w:t>
            </w:r>
            <w:r w:rsidR="00BD45B1" w:rsidRPr="0004128D">
              <w:rPr>
                <w:sz w:val="20"/>
                <w:szCs w:val="20"/>
              </w:rPr>
              <w:t xml:space="preserve"> </w:t>
            </w:r>
          </w:p>
          <w:p w:rsidR="00341251" w:rsidRPr="0004128D" w:rsidRDefault="00341251">
            <w:pPr>
              <w:rPr>
                <w:sz w:val="10"/>
                <w:szCs w:val="10"/>
              </w:rPr>
            </w:pPr>
          </w:p>
          <w:p w:rsidR="0055668B" w:rsidRPr="00341251" w:rsidRDefault="00341251" w:rsidP="00341251">
            <w:pPr>
              <w:jc w:val="center"/>
              <w:rPr>
                <w:sz w:val="20"/>
                <w:szCs w:val="20"/>
              </w:rPr>
            </w:pPr>
            <w:r w:rsidRPr="00341251">
              <w:rPr>
                <w:sz w:val="20"/>
                <w:szCs w:val="20"/>
              </w:rPr>
              <w:t>Dinner will be provided by</w:t>
            </w:r>
            <w:r>
              <w:rPr>
                <w:sz w:val="20"/>
                <w:szCs w:val="20"/>
              </w:rPr>
              <w:t xml:space="preserve"> the social-economic restaurant</w:t>
            </w:r>
            <w:r w:rsidRPr="00341251">
              <w:rPr>
                <w:sz w:val="20"/>
                <w:szCs w:val="20"/>
              </w:rPr>
              <w:t xml:space="preserve"> ’</w:t>
            </w:r>
            <w:r w:rsidR="00BD45B1" w:rsidRPr="00341251">
              <w:rPr>
                <w:sz w:val="20"/>
                <w:szCs w:val="20"/>
              </w:rPr>
              <w:t xml:space="preserve">send </w:t>
            </w:r>
            <w:proofErr w:type="spellStart"/>
            <w:r w:rsidR="00BD45B1" w:rsidRPr="00341251">
              <w:rPr>
                <w:sz w:val="20"/>
                <w:szCs w:val="20"/>
              </w:rPr>
              <w:t>flere</w:t>
            </w:r>
            <w:proofErr w:type="spellEnd"/>
            <w:r w:rsidR="00BD45B1" w:rsidRPr="00341251">
              <w:rPr>
                <w:sz w:val="20"/>
                <w:szCs w:val="20"/>
              </w:rPr>
              <w:t xml:space="preserve"> </w:t>
            </w:r>
            <w:proofErr w:type="spellStart"/>
            <w:r w:rsidR="00BD45B1" w:rsidRPr="00341251">
              <w:rPr>
                <w:sz w:val="20"/>
                <w:szCs w:val="20"/>
              </w:rPr>
              <w:t>krydderier</w:t>
            </w:r>
            <w:proofErr w:type="spellEnd"/>
            <w:r>
              <w:rPr>
                <w:sz w:val="20"/>
                <w:szCs w:val="20"/>
              </w:rPr>
              <w:t xml:space="preserve">’ (send more spices): </w:t>
            </w:r>
            <w:r w:rsidRPr="00341251">
              <w:rPr>
                <w:sz w:val="20"/>
                <w:szCs w:val="20"/>
              </w:rPr>
              <w:t>http://www.sendflerekrydderier.dk/spiseri</w:t>
            </w:r>
          </w:p>
        </w:tc>
      </w:tr>
      <w:tr w:rsidR="00493B1D" w:rsidRPr="00341251" w:rsidTr="00493B1D">
        <w:trPr>
          <w:trHeight w:val="290"/>
        </w:trPr>
        <w:tc>
          <w:tcPr>
            <w:tcW w:w="1550" w:type="dxa"/>
          </w:tcPr>
          <w:p w:rsidR="005C5F60" w:rsidRPr="00341251" w:rsidRDefault="005C5F6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5F60" w:rsidRPr="00341251" w:rsidRDefault="005C5F6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C5F60" w:rsidRPr="00341251" w:rsidRDefault="005C5F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F60" w:rsidRPr="00341251" w:rsidRDefault="005C5F60">
            <w:pPr>
              <w:rPr>
                <w:sz w:val="20"/>
                <w:szCs w:val="20"/>
              </w:rPr>
            </w:pP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5C5F60" w:rsidRPr="00E07CC9" w:rsidRDefault="005C5F60">
            <w:pPr>
              <w:rPr>
                <w:b/>
                <w:sz w:val="20"/>
                <w:szCs w:val="20"/>
              </w:rPr>
            </w:pPr>
            <w:r w:rsidRPr="00E07CC9">
              <w:rPr>
                <w:b/>
                <w:sz w:val="20"/>
                <w:szCs w:val="20"/>
              </w:rPr>
              <w:t>Tuesday 21/11</w:t>
            </w:r>
          </w:p>
        </w:tc>
        <w:tc>
          <w:tcPr>
            <w:tcW w:w="2693" w:type="dxa"/>
          </w:tcPr>
          <w:p w:rsidR="005C5F60" w:rsidRDefault="005C5F6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5C5F60" w:rsidRPr="00E07CC9" w:rsidRDefault="005C5F60">
            <w:pPr>
              <w:rPr>
                <w:i/>
                <w:sz w:val="20"/>
                <w:szCs w:val="20"/>
              </w:rPr>
            </w:pPr>
            <w:r w:rsidRPr="00E07CC9">
              <w:rPr>
                <w:i/>
                <w:sz w:val="20"/>
                <w:szCs w:val="20"/>
              </w:rPr>
              <w:t>Time</w:t>
            </w:r>
          </w:p>
        </w:tc>
        <w:tc>
          <w:tcPr>
            <w:tcW w:w="2693" w:type="dxa"/>
          </w:tcPr>
          <w:p w:rsidR="005C5F60" w:rsidRPr="00E07CC9" w:rsidRDefault="005C5F60">
            <w:pPr>
              <w:rPr>
                <w:i/>
                <w:sz w:val="20"/>
                <w:szCs w:val="20"/>
              </w:rPr>
            </w:pPr>
            <w:r w:rsidRPr="00E07CC9">
              <w:rPr>
                <w:i/>
                <w:sz w:val="20"/>
                <w:szCs w:val="20"/>
              </w:rPr>
              <w:t>PH.4.08</w:t>
            </w:r>
          </w:p>
        </w:tc>
        <w:tc>
          <w:tcPr>
            <w:tcW w:w="2835" w:type="dxa"/>
          </w:tcPr>
          <w:p w:rsidR="005C5F60" w:rsidRPr="00E07CC9" w:rsidRDefault="005C5F60">
            <w:pPr>
              <w:rPr>
                <w:i/>
                <w:sz w:val="20"/>
                <w:szCs w:val="20"/>
              </w:rPr>
            </w:pPr>
            <w:r w:rsidRPr="00E07CC9">
              <w:rPr>
                <w:i/>
                <w:sz w:val="20"/>
                <w:szCs w:val="20"/>
              </w:rPr>
              <w:t>PH.2.18</w:t>
            </w:r>
          </w:p>
        </w:tc>
        <w:tc>
          <w:tcPr>
            <w:tcW w:w="2410" w:type="dxa"/>
          </w:tcPr>
          <w:p w:rsidR="005C5F60" w:rsidRPr="00E07CC9" w:rsidRDefault="005C5F60">
            <w:pPr>
              <w:rPr>
                <w:i/>
                <w:sz w:val="20"/>
                <w:szCs w:val="20"/>
              </w:rPr>
            </w:pPr>
            <w:r w:rsidRPr="00E07CC9">
              <w:rPr>
                <w:i/>
                <w:sz w:val="20"/>
                <w:szCs w:val="20"/>
              </w:rPr>
              <w:t>K.4.74</w:t>
            </w: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5C5F60" w:rsidRDefault="005C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  <w:tc>
          <w:tcPr>
            <w:tcW w:w="2693" w:type="dxa"/>
          </w:tcPr>
          <w:p w:rsidR="005C5F60" w:rsidRDefault="005C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A</w:t>
            </w:r>
          </w:p>
          <w:p w:rsidR="005C5F60" w:rsidRDefault="00935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Powerful Writing</w:t>
            </w:r>
          </w:p>
          <w:p w:rsidR="00493B1D" w:rsidRDefault="0049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Convener: </w:t>
            </w:r>
            <w:proofErr w:type="spellStart"/>
            <w:r>
              <w:rPr>
                <w:sz w:val="20"/>
                <w:szCs w:val="20"/>
              </w:rPr>
              <w:t>Torkild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Thanem</w:t>
            </w:r>
            <w:proofErr w:type="spellEnd"/>
          </w:p>
        </w:tc>
        <w:tc>
          <w:tcPr>
            <w:tcW w:w="2835" w:type="dxa"/>
          </w:tcPr>
          <w:p w:rsidR="005C5F60" w:rsidRDefault="005C5F60" w:rsidP="002D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B</w:t>
            </w:r>
          </w:p>
          <w:p w:rsidR="005C5F60" w:rsidRDefault="009358D6" w:rsidP="002D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Powerful Writing</w:t>
            </w:r>
          </w:p>
          <w:p w:rsidR="00493B1D" w:rsidRPr="000B16F8" w:rsidRDefault="00493B1D" w:rsidP="002D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Convener: Florence </w:t>
            </w:r>
            <w:proofErr w:type="spellStart"/>
            <w:r>
              <w:rPr>
                <w:sz w:val="20"/>
                <w:szCs w:val="20"/>
              </w:rPr>
              <w:t>Villeséche</w:t>
            </w:r>
            <w:proofErr w:type="spellEnd"/>
          </w:p>
        </w:tc>
        <w:tc>
          <w:tcPr>
            <w:tcW w:w="2410" w:type="dxa"/>
          </w:tcPr>
          <w:p w:rsidR="005C5F60" w:rsidRDefault="005C5F60" w:rsidP="002D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C</w:t>
            </w:r>
          </w:p>
          <w:p w:rsidR="005C5F60" w:rsidRDefault="009358D6" w:rsidP="002D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Powerful Writing</w:t>
            </w:r>
            <w:r w:rsidR="00493B1D">
              <w:rPr>
                <w:sz w:val="20"/>
                <w:szCs w:val="20"/>
              </w:rPr>
              <w:t>:</w:t>
            </w:r>
          </w:p>
          <w:p w:rsidR="00493B1D" w:rsidRPr="000B16F8" w:rsidRDefault="00493B1D" w:rsidP="002D3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Pullen</w:t>
            </w: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5C5F60" w:rsidRDefault="00F4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2693" w:type="dxa"/>
          </w:tcPr>
          <w:p w:rsidR="005C5F60" w:rsidRDefault="00F45DEC" w:rsidP="001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Manifesto writing </w:t>
            </w:r>
            <w:r w:rsidR="0055668B">
              <w:rPr>
                <w:sz w:val="20"/>
                <w:szCs w:val="20"/>
              </w:rPr>
              <w:t>(plenary session)</w:t>
            </w:r>
            <w:r w:rsidR="0057574C">
              <w:rPr>
                <w:sz w:val="20"/>
                <w:szCs w:val="20"/>
              </w:rPr>
              <w:t xml:space="preserve">: </w:t>
            </w:r>
            <w:r w:rsidR="001A668C">
              <w:rPr>
                <w:sz w:val="20"/>
                <w:szCs w:val="20"/>
              </w:rPr>
              <w:t>Sara L. Muhr</w:t>
            </w:r>
          </w:p>
        </w:tc>
        <w:tc>
          <w:tcPr>
            <w:tcW w:w="2835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</w:tr>
      <w:tr w:rsidR="0055668B" w:rsidRPr="000B16F8" w:rsidTr="00493B1D">
        <w:trPr>
          <w:trHeight w:val="290"/>
        </w:trPr>
        <w:tc>
          <w:tcPr>
            <w:tcW w:w="9488" w:type="dxa"/>
            <w:gridSpan w:val="4"/>
          </w:tcPr>
          <w:p w:rsidR="0055668B" w:rsidRPr="000B16F8" w:rsidRDefault="0055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12.00-13.00                                                                         </w:t>
            </w:r>
            <w:r w:rsidRPr="00341251">
              <w:rPr>
                <w:b/>
                <w:sz w:val="20"/>
                <w:szCs w:val="20"/>
              </w:rPr>
              <w:t>Lunch</w:t>
            </w:r>
          </w:p>
        </w:tc>
      </w:tr>
      <w:tr w:rsidR="00493B1D" w:rsidRPr="000B16F8" w:rsidTr="00493B1D">
        <w:trPr>
          <w:trHeight w:val="525"/>
        </w:trPr>
        <w:tc>
          <w:tcPr>
            <w:tcW w:w="1550" w:type="dxa"/>
          </w:tcPr>
          <w:p w:rsidR="005C5F60" w:rsidRDefault="00F4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2693" w:type="dxa"/>
          </w:tcPr>
          <w:p w:rsidR="005C5F60" w:rsidRDefault="00F4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B</w:t>
            </w:r>
          </w:p>
          <w:p w:rsidR="00F301DF" w:rsidRDefault="00935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Feminist Organising</w:t>
            </w:r>
          </w:p>
          <w:p w:rsidR="00493B1D" w:rsidRDefault="00493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Convener: Melissa Fisher</w:t>
            </w:r>
          </w:p>
        </w:tc>
        <w:tc>
          <w:tcPr>
            <w:tcW w:w="2835" w:type="dxa"/>
          </w:tcPr>
          <w:p w:rsidR="00F301DF" w:rsidRDefault="00F301DF" w:rsidP="00F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B</w:t>
            </w:r>
          </w:p>
          <w:p w:rsidR="00493B1D" w:rsidRDefault="009358D6" w:rsidP="00F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Feminist </w:t>
            </w:r>
          </w:p>
          <w:p w:rsidR="005C5F60" w:rsidRDefault="009358D6" w:rsidP="00F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Organising</w:t>
            </w:r>
          </w:p>
          <w:p w:rsidR="00493B1D" w:rsidRPr="000B16F8" w:rsidRDefault="00493B1D" w:rsidP="00F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Convener: Carole Elliot</w:t>
            </w:r>
          </w:p>
        </w:tc>
        <w:tc>
          <w:tcPr>
            <w:tcW w:w="2410" w:type="dxa"/>
          </w:tcPr>
          <w:p w:rsidR="00F301DF" w:rsidRDefault="00F301DF" w:rsidP="00F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Group B</w:t>
            </w:r>
          </w:p>
          <w:p w:rsidR="005C5F60" w:rsidRDefault="009358D6" w:rsidP="00935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Feminist Organising</w:t>
            </w:r>
          </w:p>
          <w:p w:rsidR="00493B1D" w:rsidRPr="000B16F8" w:rsidRDefault="00493B1D" w:rsidP="00935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Convener: Sine N. Just</w:t>
            </w:r>
          </w:p>
        </w:tc>
      </w:tr>
      <w:tr w:rsidR="0055668B" w:rsidRPr="000B16F8" w:rsidTr="00493B1D">
        <w:trPr>
          <w:trHeight w:val="290"/>
        </w:trPr>
        <w:tc>
          <w:tcPr>
            <w:tcW w:w="9488" w:type="dxa"/>
            <w:gridSpan w:val="4"/>
          </w:tcPr>
          <w:p w:rsidR="0055668B" w:rsidRDefault="0055668B" w:rsidP="00F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15.00-15.30                                                                        </w:t>
            </w:r>
            <w:r w:rsidRPr="00341251">
              <w:rPr>
                <w:b/>
                <w:sz w:val="20"/>
                <w:szCs w:val="20"/>
              </w:rPr>
              <w:t>Break</w:t>
            </w: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5C5F60" w:rsidRDefault="0024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</w:t>
            </w:r>
            <w:r w:rsidR="003A1F12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C5F60" w:rsidRDefault="003A1F12" w:rsidP="0055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Manifesto writing</w:t>
            </w:r>
            <w:r w:rsidR="0055668B">
              <w:rPr>
                <w:sz w:val="20"/>
                <w:szCs w:val="20"/>
              </w:rPr>
              <w:t xml:space="preserve"> (plenary session)</w:t>
            </w:r>
            <w:r w:rsidR="0057574C">
              <w:rPr>
                <w:sz w:val="20"/>
                <w:szCs w:val="20"/>
              </w:rPr>
              <w:t xml:space="preserve">: Annette </w:t>
            </w:r>
            <w:proofErr w:type="spellStart"/>
            <w:r w:rsidR="0057574C">
              <w:rPr>
                <w:sz w:val="20"/>
                <w:szCs w:val="20"/>
              </w:rPr>
              <w:t>Risberg</w:t>
            </w:r>
            <w:proofErr w:type="spellEnd"/>
          </w:p>
        </w:tc>
        <w:tc>
          <w:tcPr>
            <w:tcW w:w="2835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</w:tr>
      <w:tr w:rsidR="00493B1D" w:rsidRPr="000B16F8" w:rsidTr="00493B1D">
        <w:trPr>
          <w:trHeight w:val="290"/>
        </w:trPr>
        <w:tc>
          <w:tcPr>
            <w:tcW w:w="1550" w:type="dxa"/>
          </w:tcPr>
          <w:p w:rsidR="005C5F60" w:rsidRDefault="0024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16.30-17.0</w:t>
            </w:r>
            <w:r w:rsidR="003A1F12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5C5F60" w:rsidRDefault="003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Wrap-up, what’s next, good-bye</w:t>
            </w:r>
            <w:r w:rsidR="0055668B">
              <w:rPr>
                <w:sz w:val="20"/>
                <w:szCs w:val="20"/>
              </w:rPr>
              <w:t xml:space="preserve"> (plenary session)</w:t>
            </w:r>
          </w:p>
        </w:tc>
        <w:tc>
          <w:tcPr>
            <w:tcW w:w="2835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5F60" w:rsidRPr="000B16F8" w:rsidRDefault="005C5F60">
            <w:pPr>
              <w:rPr>
                <w:sz w:val="20"/>
                <w:szCs w:val="20"/>
              </w:rPr>
            </w:pPr>
          </w:p>
        </w:tc>
      </w:tr>
    </w:tbl>
    <w:p w:rsidR="000B16F8" w:rsidRDefault="000B16F8"/>
    <w:p w:rsidR="005409BC" w:rsidRPr="00341251" w:rsidRDefault="005409BC">
      <w:pPr>
        <w:rPr>
          <w:sz w:val="20"/>
          <w:szCs w:val="20"/>
          <w:lang w:val="da-DK"/>
        </w:rPr>
      </w:pPr>
      <w:r w:rsidRPr="00341251">
        <w:rPr>
          <w:sz w:val="20"/>
          <w:szCs w:val="20"/>
          <w:lang w:val="da-DK"/>
        </w:rPr>
        <w:t>SP: Solbjerg Plads</w:t>
      </w:r>
      <w:r w:rsidR="00B26D51" w:rsidRPr="00341251">
        <w:rPr>
          <w:sz w:val="20"/>
          <w:szCs w:val="20"/>
          <w:lang w:val="da-DK"/>
        </w:rPr>
        <w:t xml:space="preserve"> 3</w:t>
      </w:r>
    </w:p>
    <w:p w:rsidR="005409BC" w:rsidRPr="00341251" w:rsidRDefault="005409BC">
      <w:pPr>
        <w:rPr>
          <w:sz w:val="20"/>
          <w:szCs w:val="20"/>
          <w:lang w:val="da-DK"/>
        </w:rPr>
      </w:pPr>
      <w:r w:rsidRPr="00341251">
        <w:rPr>
          <w:sz w:val="20"/>
          <w:szCs w:val="20"/>
          <w:lang w:val="da-DK"/>
        </w:rPr>
        <w:t>K: Kilen</w:t>
      </w:r>
      <w:r w:rsidR="00B26D51" w:rsidRPr="00341251">
        <w:rPr>
          <w:sz w:val="20"/>
          <w:szCs w:val="20"/>
          <w:lang w:val="da-DK"/>
        </w:rPr>
        <w:t>, Kilevej 14 A/B</w:t>
      </w:r>
    </w:p>
    <w:p w:rsidR="005409BC" w:rsidRPr="00341251" w:rsidRDefault="005409BC">
      <w:pPr>
        <w:rPr>
          <w:sz w:val="20"/>
          <w:szCs w:val="20"/>
        </w:rPr>
      </w:pPr>
      <w:r w:rsidRPr="00341251">
        <w:rPr>
          <w:sz w:val="20"/>
          <w:szCs w:val="20"/>
        </w:rPr>
        <w:t xml:space="preserve">PH: </w:t>
      </w:r>
      <w:proofErr w:type="spellStart"/>
      <w:r w:rsidRPr="00341251">
        <w:rPr>
          <w:sz w:val="20"/>
          <w:szCs w:val="20"/>
        </w:rPr>
        <w:t>Porcelænshaven</w:t>
      </w:r>
      <w:proofErr w:type="spellEnd"/>
    </w:p>
    <w:p w:rsidR="005409BC" w:rsidRDefault="00B26D51">
      <w:pPr>
        <w:rPr>
          <w:sz w:val="20"/>
          <w:szCs w:val="20"/>
        </w:rPr>
      </w:pPr>
      <w:r w:rsidRPr="00341251">
        <w:rPr>
          <w:sz w:val="20"/>
          <w:szCs w:val="20"/>
        </w:rPr>
        <w:t xml:space="preserve">See </w:t>
      </w:r>
      <w:hyperlink r:id="rId5" w:history="1">
        <w:r w:rsidRPr="00341251">
          <w:rPr>
            <w:rStyle w:val="Hyperlink"/>
            <w:sz w:val="20"/>
            <w:szCs w:val="20"/>
          </w:rPr>
          <w:t>https://www.cbs.dk/cbs/kontakt/kort</w:t>
        </w:r>
      </w:hyperlink>
      <w:r w:rsidRPr="00341251">
        <w:rPr>
          <w:sz w:val="20"/>
          <w:szCs w:val="20"/>
        </w:rPr>
        <w:t xml:space="preserve"> for detailed map of campus</w:t>
      </w:r>
      <w:r w:rsidR="00055DE5" w:rsidRPr="00341251">
        <w:rPr>
          <w:sz w:val="20"/>
          <w:szCs w:val="20"/>
        </w:rPr>
        <w:t>.</w:t>
      </w:r>
    </w:p>
    <w:p w:rsidR="00341251" w:rsidRPr="00341251" w:rsidRDefault="00341251">
      <w:pPr>
        <w:rPr>
          <w:sz w:val="10"/>
          <w:szCs w:val="10"/>
        </w:rPr>
      </w:pPr>
    </w:p>
    <w:p w:rsidR="002402B4" w:rsidRPr="00341251" w:rsidRDefault="002402B4">
      <w:pPr>
        <w:rPr>
          <w:sz w:val="20"/>
          <w:szCs w:val="20"/>
        </w:rPr>
      </w:pPr>
      <w:r w:rsidRPr="00341251">
        <w:rPr>
          <w:sz w:val="20"/>
          <w:szCs w:val="20"/>
        </w:rPr>
        <w:t xml:space="preserve">Lunches and dinner will be free </w:t>
      </w:r>
      <w:r w:rsidR="005409BC" w:rsidRPr="00341251">
        <w:rPr>
          <w:sz w:val="20"/>
          <w:szCs w:val="20"/>
        </w:rPr>
        <w:t>of charge and take place at CBS</w:t>
      </w:r>
      <w:r w:rsidR="0055668B" w:rsidRPr="00341251">
        <w:rPr>
          <w:sz w:val="20"/>
          <w:szCs w:val="20"/>
        </w:rPr>
        <w:t>. C</w:t>
      </w:r>
      <w:r w:rsidRPr="00341251">
        <w:rPr>
          <w:sz w:val="20"/>
          <w:szCs w:val="20"/>
        </w:rPr>
        <w:t xml:space="preserve">offee, </w:t>
      </w:r>
      <w:r w:rsidR="005409BC" w:rsidRPr="00341251">
        <w:rPr>
          <w:sz w:val="20"/>
          <w:szCs w:val="20"/>
        </w:rPr>
        <w:t xml:space="preserve">tea, </w:t>
      </w:r>
      <w:r w:rsidRPr="00341251">
        <w:rPr>
          <w:sz w:val="20"/>
          <w:szCs w:val="20"/>
        </w:rPr>
        <w:t>water, f</w:t>
      </w:r>
      <w:r w:rsidR="005409BC" w:rsidRPr="00341251">
        <w:rPr>
          <w:sz w:val="20"/>
          <w:szCs w:val="20"/>
        </w:rPr>
        <w:t xml:space="preserve">ruit, snacks and other refreshments you might need during the day can be bought in the cafeteria </w:t>
      </w:r>
      <w:r w:rsidR="005409BC" w:rsidRPr="00341251">
        <w:rPr>
          <w:sz w:val="20"/>
          <w:szCs w:val="20"/>
        </w:rPr>
        <w:sym w:font="Wingdings" w:char="F04A"/>
      </w:r>
    </w:p>
    <w:p w:rsidR="00740052" w:rsidRPr="00740052" w:rsidRDefault="00740052">
      <w:pPr>
        <w:rPr>
          <w:sz w:val="22"/>
          <w:szCs w:val="22"/>
        </w:rPr>
      </w:pPr>
    </w:p>
    <w:p w:rsidR="00C1637B" w:rsidRDefault="00C1637B" w:rsidP="00F248E7">
      <w:pPr>
        <w:spacing w:after="120" w:line="360" w:lineRule="auto"/>
        <w:jc w:val="both"/>
        <w:rPr>
          <w:b/>
          <w:sz w:val="28"/>
          <w:szCs w:val="28"/>
        </w:rPr>
      </w:pPr>
      <w:r w:rsidRPr="00F248E7">
        <w:rPr>
          <w:b/>
          <w:sz w:val="28"/>
          <w:szCs w:val="28"/>
        </w:rPr>
        <w:t>Texts:</w:t>
      </w:r>
    </w:p>
    <w:p w:rsidR="007C0049" w:rsidRPr="00740052" w:rsidRDefault="007C0049" w:rsidP="00740052">
      <w:pPr>
        <w:spacing w:after="120"/>
        <w:jc w:val="both"/>
        <w:rPr>
          <w:sz w:val="22"/>
          <w:szCs w:val="22"/>
        </w:rPr>
      </w:pPr>
      <w:r w:rsidRPr="00740052">
        <w:rPr>
          <w:sz w:val="22"/>
          <w:szCs w:val="22"/>
        </w:rPr>
        <w:t xml:space="preserve">The following texts are suggested back-ground material to the discussions. You of course all welcome to bring other texts, poems, songs, lyrics of different kind. We will collect it all in a database at the end of the workshop. Happy reading (and listening) </w:t>
      </w:r>
      <w:r w:rsidRPr="00740052">
        <w:rPr>
          <w:sz w:val="22"/>
          <w:szCs w:val="22"/>
        </w:rPr>
        <w:sym w:font="Wingdings" w:char="F04A"/>
      </w:r>
    </w:p>
    <w:p w:rsidR="007C0049" w:rsidRPr="00740052" w:rsidRDefault="007C0049" w:rsidP="00740052">
      <w:pPr>
        <w:spacing w:after="120"/>
        <w:jc w:val="both"/>
        <w:rPr>
          <w:sz w:val="22"/>
          <w:szCs w:val="22"/>
        </w:rPr>
      </w:pPr>
    </w:p>
    <w:p w:rsidR="009E3162" w:rsidRPr="00740052" w:rsidRDefault="00E66ACA" w:rsidP="00740052">
      <w:pPr>
        <w:spacing w:after="120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(</w:t>
      </w:r>
      <w:r w:rsidR="009E3162" w:rsidRPr="00740052">
        <w:rPr>
          <w:b/>
          <w:i/>
          <w:color w:val="000000"/>
          <w:sz w:val="22"/>
          <w:szCs w:val="22"/>
        </w:rPr>
        <w:t>Post</w:t>
      </w:r>
      <w:r>
        <w:rPr>
          <w:b/>
          <w:i/>
          <w:color w:val="000000"/>
          <w:sz w:val="22"/>
          <w:szCs w:val="22"/>
        </w:rPr>
        <w:t>)</w:t>
      </w:r>
      <w:r w:rsidR="009E3162" w:rsidRPr="00740052">
        <w:rPr>
          <w:b/>
          <w:i/>
          <w:color w:val="000000"/>
          <w:sz w:val="22"/>
          <w:szCs w:val="22"/>
        </w:rPr>
        <w:t>feminism:</w:t>
      </w:r>
    </w:p>
    <w:p w:rsidR="00F248E7" w:rsidRPr="00740052" w:rsidRDefault="00F248E7" w:rsidP="00740052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color w:val="000000"/>
          <w:sz w:val="22"/>
          <w:szCs w:val="22"/>
        </w:rPr>
      </w:pPr>
      <w:r w:rsidRPr="00740052">
        <w:rPr>
          <w:rFonts w:cs="Arial"/>
          <w:color w:val="13284B"/>
          <w:sz w:val="22"/>
          <w:szCs w:val="22"/>
        </w:rPr>
        <w:t xml:space="preserve">Angela </w:t>
      </w:r>
      <w:proofErr w:type="spellStart"/>
      <w:r w:rsidRPr="00740052">
        <w:rPr>
          <w:rFonts w:cs="Arial"/>
          <w:color w:val="13284B"/>
          <w:sz w:val="22"/>
          <w:szCs w:val="22"/>
        </w:rPr>
        <w:t>McRobbie</w:t>
      </w:r>
      <w:proofErr w:type="spellEnd"/>
      <w:r w:rsidRPr="00740052">
        <w:rPr>
          <w:rFonts w:cs="Arial"/>
          <w:color w:val="13284B"/>
          <w:sz w:val="22"/>
          <w:szCs w:val="22"/>
        </w:rPr>
        <w:t>: On the Illusion of Equality for Women, an interview published with ‘Social Science Bites’.</w:t>
      </w:r>
    </w:p>
    <w:p w:rsidR="00F248E7" w:rsidRPr="00740052" w:rsidRDefault="00A35775" w:rsidP="00740052">
      <w:pPr>
        <w:spacing w:after="120"/>
        <w:jc w:val="both"/>
        <w:rPr>
          <w:color w:val="000000"/>
          <w:sz w:val="22"/>
          <w:szCs w:val="22"/>
          <w:lang w:eastAsia="en-GB"/>
        </w:rPr>
      </w:pPr>
      <w:proofErr w:type="spellStart"/>
      <w:r w:rsidRPr="00740052">
        <w:rPr>
          <w:color w:val="000000"/>
          <w:sz w:val="22"/>
          <w:szCs w:val="22"/>
          <w:lang w:eastAsia="en-GB"/>
        </w:rPr>
        <w:t>Oyewumi</w:t>
      </w:r>
      <w:proofErr w:type="spellEnd"/>
      <w:r w:rsidRPr="00740052">
        <w:rPr>
          <w:color w:val="000000"/>
          <w:sz w:val="22"/>
          <w:szCs w:val="22"/>
          <w:lang w:eastAsia="en-GB"/>
        </w:rPr>
        <w:t xml:space="preserve">, </w:t>
      </w:r>
      <w:proofErr w:type="spellStart"/>
      <w:r w:rsidRPr="00740052">
        <w:rPr>
          <w:color w:val="000000"/>
          <w:sz w:val="22"/>
          <w:szCs w:val="22"/>
          <w:lang w:eastAsia="en-GB"/>
        </w:rPr>
        <w:t>Oyeronke</w:t>
      </w:r>
      <w:proofErr w:type="spellEnd"/>
      <w:r w:rsidRPr="00740052">
        <w:rPr>
          <w:color w:val="000000"/>
          <w:sz w:val="22"/>
          <w:szCs w:val="22"/>
          <w:lang w:eastAsia="en-GB"/>
        </w:rPr>
        <w:t xml:space="preserve">: Conceptualising gender: Eurocentric Foundations of Feminist Concepts and the Challenge of African Epistemologies, in </w:t>
      </w:r>
      <w:proofErr w:type="spellStart"/>
      <w:r w:rsidRPr="00740052">
        <w:rPr>
          <w:color w:val="000000"/>
          <w:sz w:val="22"/>
          <w:szCs w:val="22"/>
          <w:lang w:eastAsia="en-GB"/>
        </w:rPr>
        <w:t>Arnfred</w:t>
      </w:r>
      <w:proofErr w:type="spellEnd"/>
      <w:r w:rsidRPr="00740052">
        <w:rPr>
          <w:color w:val="000000"/>
          <w:sz w:val="22"/>
          <w:szCs w:val="22"/>
          <w:lang w:eastAsia="en-GB"/>
        </w:rPr>
        <w:t xml:space="preserve"> et a. (</w:t>
      </w:r>
      <w:proofErr w:type="spellStart"/>
      <w:r w:rsidRPr="00740052">
        <w:rPr>
          <w:color w:val="000000"/>
          <w:sz w:val="22"/>
          <w:szCs w:val="22"/>
          <w:lang w:eastAsia="en-GB"/>
        </w:rPr>
        <w:t>eds</w:t>
      </w:r>
      <w:proofErr w:type="spellEnd"/>
      <w:r w:rsidRPr="00740052">
        <w:rPr>
          <w:color w:val="000000"/>
          <w:sz w:val="22"/>
          <w:szCs w:val="22"/>
          <w:lang w:eastAsia="en-GB"/>
        </w:rPr>
        <w:t xml:space="preserve">) African Gender Scholarship: Concepts, Methodologies and Paradigms. </w:t>
      </w:r>
      <w:proofErr w:type="spellStart"/>
      <w:r w:rsidRPr="00740052">
        <w:rPr>
          <w:color w:val="000000"/>
          <w:sz w:val="22"/>
          <w:szCs w:val="22"/>
          <w:lang w:eastAsia="en-GB"/>
        </w:rPr>
        <w:t>Codesria</w:t>
      </w:r>
      <w:proofErr w:type="spellEnd"/>
      <w:r w:rsidRPr="00740052">
        <w:rPr>
          <w:color w:val="000000"/>
          <w:sz w:val="22"/>
          <w:szCs w:val="22"/>
          <w:lang w:eastAsia="en-GB"/>
        </w:rPr>
        <w:t xml:space="preserve"> gender series 1. </w:t>
      </w:r>
      <w:proofErr w:type="spellStart"/>
      <w:r w:rsidRPr="00740052">
        <w:rPr>
          <w:color w:val="000000"/>
          <w:sz w:val="22"/>
          <w:szCs w:val="22"/>
          <w:lang w:eastAsia="en-GB"/>
        </w:rPr>
        <w:t>Counsil</w:t>
      </w:r>
      <w:proofErr w:type="spellEnd"/>
      <w:r w:rsidRPr="00740052">
        <w:rPr>
          <w:color w:val="000000"/>
          <w:sz w:val="22"/>
          <w:szCs w:val="22"/>
          <w:lang w:eastAsia="en-GB"/>
        </w:rPr>
        <w:t xml:space="preserve"> for the Development of Social Research in Africa.</w:t>
      </w:r>
    </w:p>
    <w:p w:rsidR="00F86226" w:rsidRPr="00740052" w:rsidRDefault="00F86226" w:rsidP="00740052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proofErr w:type="spellStart"/>
      <w:r w:rsidRPr="00740052">
        <w:rPr>
          <w:rFonts w:cs="Helvetica"/>
          <w:color w:val="000000"/>
          <w:sz w:val="22"/>
          <w:szCs w:val="22"/>
        </w:rPr>
        <w:t>Redfern</w:t>
      </w:r>
      <w:proofErr w:type="spellEnd"/>
      <w:r w:rsidRPr="00740052">
        <w:rPr>
          <w:rFonts w:cs="Helvetica"/>
          <w:color w:val="000000"/>
          <w:sz w:val="22"/>
          <w:szCs w:val="22"/>
        </w:rPr>
        <w:t xml:space="preserve">, Catherine and </w:t>
      </w:r>
      <w:proofErr w:type="spellStart"/>
      <w:r w:rsidRPr="00740052">
        <w:rPr>
          <w:rFonts w:cs="Helvetica"/>
          <w:color w:val="000000"/>
          <w:sz w:val="22"/>
          <w:szCs w:val="22"/>
        </w:rPr>
        <w:t>Aune</w:t>
      </w:r>
      <w:proofErr w:type="spellEnd"/>
      <w:r w:rsidRPr="00740052">
        <w:rPr>
          <w:rFonts w:cs="Helvetica"/>
          <w:color w:val="000000"/>
          <w:sz w:val="22"/>
          <w:szCs w:val="22"/>
        </w:rPr>
        <w:t>, Kristin (2013) Reclaiming the F Word</w:t>
      </w:r>
      <w:r w:rsidR="00AB1EDA" w:rsidRPr="00740052">
        <w:rPr>
          <w:rFonts w:cs="Helvetica"/>
          <w:color w:val="000000"/>
          <w:sz w:val="22"/>
          <w:szCs w:val="22"/>
        </w:rPr>
        <w:t>: Feminism Today (2</w:t>
      </w:r>
      <w:r w:rsidRPr="00740052">
        <w:rPr>
          <w:rFonts w:cs="Helvetica"/>
          <w:color w:val="000000"/>
          <w:sz w:val="22"/>
          <w:szCs w:val="22"/>
        </w:rPr>
        <w:t>. Ed.</w:t>
      </w:r>
      <w:r w:rsidR="00AB1EDA" w:rsidRPr="00740052">
        <w:rPr>
          <w:rFonts w:cs="Helvetica"/>
          <w:color w:val="000000"/>
          <w:sz w:val="22"/>
          <w:szCs w:val="22"/>
        </w:rPr>
        <w:t>). London, GB: Zed Books,</w:t>
      </w:r>
      <w:r w:rsidRPr="00740052">
        <w:rPr>
          <w:rFonts w:cs="Helvetica"/>
          <w:color w:val="000000"/>
          <w:sz w:val="22"/>
          <w:szCs w:val="22"/>
        </w:rPr>
        <w:t xml:space="preserve"> introduction,</w:t>
      </w:r>
      <w:r w:rsidR="00AB1EDA" w:rsidRPr="00740052">
        <w:rPr>
          <w:rFonts w:cs="Helvetica"/>
          <w:color w:val="000000"/>
          <w:sz w:val="22"/>
          <w:szCs w:val="22"/>
        </w:rPr>
        <w:t xml:space="preserve"> </w:t>
      </w:r>
      <w:r w:rsidRPr="00740052">
        <w:rPr>
          <w:rFonts w:cs="Helvetica"/>
          <w:color w:val="000000"/>
          <w:sz w:val="22"/>
          <w:szCs w:val="22"/>
        </w:rPr>
        <w:t>pp 1-17</w:t>
      </w:r>
      <w:proofErr w:type="gramStart"/>
      <w:r w:rsidRPr="00740052">
        <w:rPr>
          <w:rFonts w:cs="Helvetica"/>
          <w:color w:val="000000"/>
          <w:sz w:val="22"/>
          <w:szCs w:val="22"/>
        </w:rPr>
        <w:t>..</w:t>
      </w:r>
      <w:proofErr w:type="gramEnd"/>
    </w:p>
    <w:p w:rsidR="009E3162" w:rsidRPr="000B0609" w:rsidRDefault="009E3162" w:rsidP="00740052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color w:val="000000"/>
          <w:sz w:val="22"/>
          <w:szCs w:val="22"/>
        </w:rPr>
      </w:pPr>
      <w:r w:rsidRPr="00740052">
        <w:rPr>
          <w:color w:val="000000"/>
          <w:sz w:val="22"/>
          <w:szCs w:val="22"/>
        </w:rPr>
        <w:t>Ferber</w:t>
      </w:r>
      <w:r w:rsidR="003824E3" w:rsidRPr="00740052">
        <w:rPr>
          <w:color w:val="000000"/>
          <w:sz w:val="22"/>
          <w:szCs w:val="22"/>
        </w:rPr>
        <w:t>, Abby L. (2012)</w:t>
      </w:r>
      <w:r w:rsidRPr="00740052">
        <w:rPr>
          <w:color w:val="000000"/>
          <w:sz w:val="22"/>
          <w:szCs w:val="22"/>
        </w:rPr>
        <w:t xml:space="preserve"> The culture of privile</w:t>
      </w:r>
      <w:r w:rsidRPr="000B0609">
        <w:rPr>
          <w:color w:val="000000"/>
          <w:sz w:val="22"/>
          <w:szCs w:val="22"/>
        </w:rPr>
        <w:t>ge</w:t>
      </w:r>
      <w:r w:rsidR="003824E3" w:rsidRPr="000B0609">
        <w:rPr>
          <w:color w:val="000000"/>
          <w:sz w:val="22"/>
          <w:szCs w:val="22"/>
        </w:rPr>
        <w:t xml:space="preserve">: </w:t>
      </w:r>
      <w:proofErr w:type="spellStart"/>
      <w:r w:rsidR="003824E3" w:rsidRPr="000B0609">
        <w:rPr>
          <w:rFonts w:cs="Times"/>
          <w:bCs/>
          <w:color w:val="000000"/>
          <w:sz w:val="22"/>
          <w:szCs w:val="22"/>
        </w:rPr>
        <w:t>Color</w:t>
      </w:r>
      <w:proofErr w:type="spellEnd"/>
      <w:r w:rsidR="003824E3" w:rsidRPr="000B0609">
        <w:rPr>
          <w:rFonts w:cs="Times"/>
          <w:bCs/>
          <w:color w:val="000000"/>
          <w:sz w:val="22"/>
          <w:szCs w:val="22"/>
        </w:rPr>
        <w:t xml:space="preserve">-blindness, </w:t>
      </w:r>
      <w:proofErr w:type="spellStart"/>
      <w:r w:rsidR="003824E3" w:rsidRPr="000B0609">
        <w:rPr>
          <w:rFonts w:cs="Times"/>
          <w:bCs/>
          <w:color w:val="000000"/>
          <w:sz w:val="22"/>
          <w:szCs w:val="22"/>
        </w:rPr>
        <w:t>Postfeminism</w:t>
      </w:r>
      <w:proofErr w:type="spellEnd"/>
      <w:r w:rsidR="003824E3" w:rsidRPr="000B0609">
        <w:rPr>
          <w:rFonts w:cs="Times"/>
          <w:bCs/>
          <w:color w:val="000000"/>
          <w:sz w:val="22"/>
          <w:szCs w:val="22"/>
        </w:rPr>
        <w:t xml:space="preserve">, and </w:t>
      </w:r>
      <w:proofErr w:type="spellStart"/>
      <w:r w:rsidR="003824E3" w:rsidRPr="000B0609">
        <w:rPr>
          <w:rFonts w:cs="Times"/>
          <w:bCs/>
          <w:color w:val="000000"/>
          <w:sz w:val="22"/>
          <w:szCs w:val="22"/>
        </w:rPr>
        <w:t>Christonormativity</w:t>
      </w:r>
      <w:proofErr w:type="spellEnd"/>
      <w:r w:rsidR="003824E3" w:rsidRPr="000B0609">
        <w:rPr>
          <w:rFonts w:cs="Times"/>
          <w:bCs/>
          <w:color w:val="000000"/>
          <w:sz w:val="22"/>
          <w:szCs w:val="22"/>
        </w:rPr>
        <w:t>. J</w:t>
      </w:r>
      <w:r w:rsidR="003824E3" w:rsidRPr="000B0609">
        <w:rPr>
          <w:rFonts w:cs="Times"/>
          <w:i/>
          <w:iCs/>
          <w:color w:val="000000"/>
          <w:sz w:val="22"/>
          <w:szCs w:val="22"/>
        </w:rPr>
        <w:t>ournal of Social Issues, 68(1): 63-77.</w:t>
      </w:r>
    </w:p>
    <w:p w:rsidR="00C95D9E" w:rsidRPr="00740052" w:rsidRDefault="009E3162" w:rsidP="00740052">
      <w:pPr>
        <w:widowControl w:val="0"/>
        <w:autoSpaceDE w:val="0"/>
        <w:autoSpaceDN w:val="0"/>
        <w:adjustRightInd w:val="0"/>
        <w:spacing w:after="120"/>
        <w:jc w:val="both"/>
        <w:rPr>
          <w:rFonts w:eastAsia="Arial Unicode MS" w:cs="Times"/>
          <w:color w:val="000000"/>
          <w:sz w:val="22"/>
          <w:szCs w:val="22"/>
        </w:rPr>
      </w:pPr>
      <w:r w:rsidRPr="00740052">
        <w:rPr>
          <w:color w:val="000000"/>
          <w:sz w:val="22"/>
          <w:szCs w:val="22"/>
        </w:rPr>
        <w:t>Gill</w:t>
      </w:r>
      <w:r w:rsidR="00C95D9E" w:rsidRPr="00740052">
        <w:rPr>
          <w:color w:val="000000"/>
          <w:sz w:val="22"/>
          <w:szCs w:val="22"/>
        </w:rPr>
        <w:t>, Rosalind</w:t>
      </w:r>
      <w:r w:rsidR="000B0609">
        <w:rPr>
          <w:rFonts w:eastAsia="Arial Unicode MS" w:cs="Arial Unicode MS"/>
          <w:color w:val="000000"/>
          <w:sz w:val="22"/>
          <w:szCs w:val="22"/>
        </w:rPr>
        <w:t xml:space="preserve"> (2016) Post-</w:t>
      </w:r>
      <w:proofErr w:type="spellStart"/>
      <w:r w:rsidR="000B0609">
        <w:rPr>
          <w:rFonts w:eastAsia="Arial Unicode MS" w:cs="Arial Unicode MS"/>
          <w:color w:val="000000"/>
          <w:sz w:val="22"/>
          <w:szCs w:val="22"/>
        </w:rPr>
        <w:t>postfeminism</w:t>
      </w:r>
      <w:proofErr w:type="spellEnd"/>
      <w:r w:rsidR="000B0609">
        <w:rPr>
          <w:rFonts w:eastAsia="Arial Unicode MS" w:cs="Arial Unicode MS"/>
          <w:color w:val="000000"/>
          <w:sz w:val="22"/>
          <w:szCs w:val="22"/>
        </w:rPr>
        <w:t>?</w:t>
      </w:r>
      <w:r w:rsidR="003824E3" w:rsidRPr="00740052">
        <w:rPr>
          <w:rFonts w:eastAsia="Arial Unicode MS" w:cs="Arial Unicode MS"/>
          <w:color w:val="000000"/>
          <w:sz w:val="22"/>
          <w:szCs w:val="22"/>
        </w:rPr>
        <w:t xml:space="preserve"> N</w:t>
      </w:r>
      <w:r w:rsidR="00C95D9E" w:rsidRPr="00740052">
        <w:rPr>
          <w:rFonts w:eastAsia="Arial Unicode MS" w:cs="Arial Unicode MS"/>
          <w:color w:val="000000"/>
          <w:sz w:val="22"/>
          <w:szCs w:val="22"/>
        </w:rPr>
        <w:t xml:space="preserve">ew feminist visibilities in postfeminist times, </w:t>
      </w:r>
      <w:r w:rsidR="00C95D9E" w:rsidRPr="000B0609">
        <w:rPr>
          <w:rFonts w:eastAsia="Arial Unicode MS" w:cs="Arial Unicode MS"/>
          <w:i/>
          <w:color w:val="000000"/>
          <w:sz w:val="22"/>
          <w:szCs w:val="22"/>
        </w:rPr>
        <w:t>Feminist Media Studies</w:t>
      </w:r>
      <w:r w:rsidR="00C95D9E" w:rsidRPr="00740052">
        <w:rPr>
          <w:rFonts w:eastAsia="Arial Unicode MS" w:cs="Arial Unicode MS"/>
          <w:color w:val="000000"/>
          <w:sz w:val="22"/>
          <w:szCs w:val="22"/>
        </w:rPr>
        <w:t>, 16</w:t>
      </w:r>
      <w:r w:rsidR="000B0609">
        <w:rPr>
          <w:rFonts w:eastAsia="Arial Unicode MS" w:cs="Arial Unicode MS"/>
          <w:color w:val="000000"/>
          <w:sz w:val="22"/>
          <w:szCs w:val="22"/>
        </w:rPr>
        <w:t>(</w:t>
      </w:r>
      <w:r w:rsidR="00C95D9E" w:rsidRPr="00740052">
        <w:rPr>
          <w:rFonts w:eastAsia="Arial Unicode MS" w:cs="Arial Unicode MS"/>
          <w:color w:val="000000"/>
          <w:sz w:val="22"/>
          <w:szCs w:val="22"/>
        </w:rPr>
        <w:t>4</w:t>
      </w:r>
      <w:r w:rsidR="000B0609">
        <w:rPr>
          <w:rFonts w:eastAsia="Arial Unicode MS" w:cs="Arial Unicode MS"/>
          <w:color w:val="000000"/>
          <w:sz w:val="22"/>
          <w:szCs w:val="22"/>
        </w:rPr>
        <w:t>):</w:t>
      </w:r>
      <w:r w:rsidR="00C95D9E" w:rsidRPr="00740052">
        <w:rPr>
          <w:rFonts w:eastAsia="Arial Unicode MS" w:cs="Arial Unicode MS"/>
          <w:color w:val="000000"/>
          <w:sz w:val="22"/>
          <w:szCs w:val="22"/>
        </w:rPr>
        <w:t xml:space="preserve"> 610-630.</w:t>
      </w:r>
    </w:p>
    <w:p w:rsidR="009E3162" w:rsidRPr="00740052" w:rsidRDefault="009E3162" w:rsidP="00740052">
      <w:pPr>
        <w:spacing w:after="120"/>
        <w:jc w:val="both"/>
        <w:rPr>
          <w:color w:val="000000"/>
          <w:sz w:val="22"/>
          <w:szCs w:val="22"/>
        </w:rPr>
      </w:pPr>
      <w:r w:rsidRPr="00740052">
        <w:rPr>
          <w:color w:val="000000"/>
          <w:sz w:val="22"/>
          <w:szCs w:val="22"/>
        </w:rPr>
        <w:t> </w:t>
      </w:r>
    </w:p>
    <w:p w:rsidR="009E3162" w:rsidRPr="00740052" w:rsidRDefault="009E3162" w:rsidP="00740052">
      <w:pPr>
        <w:spacing w:after="120"/>
        <w:jc w:val="both"/>
        <w:rPr>
          <w:b/>
          <w:color w:val="000000"/>
          <w:sz w:val="22"/>
          <w:szCs w:val="22"/>
        </w:rPr>
      </w:pPr>
      <w:r w:rsidRPr="00740052">
        <w:rPr>
          <w:b/>
          <w:color w:val="000000"/>
          <w:sz w:val="22"/>
          <w:szCs w:val="22"/>
        </w:rPr>
        <w:t>Affective activism:</w:t>
      </w:r>
    </w:p>
    <w:p w:rsidR="00D208CD" w:rsidRPr="00740052" w:rsidRDefault="00D208CD" w:rsidP="0074005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40052">
        <w:rPr>
          <w:sz w:val="22"/>
          <w:szCs w:val="22"/>
        </w:rPr>
        <w:t xml:space="preserve">Ahmed, Sara (2014) Not in the mood. </w:t>
      </w:r>
      <w:r w:rsidRPr="00740052">
        <w:rPr>
          <w:i/>
          <w:sz w:val="22"/>
          <w:szCs w:val="22"/>
        </w:rPr>
        <w:t>New Formations: A Journal of Culture/Theory/Politics</w:t>
      </w:r>
      <w:r w:rsidRPr="00740052">
        <w:rPr>
          <w:sz w:val="22"/>
          <w:szCs w:val="22"/>
        </w:rPr>
        <w:t>, 82, 13-28.</w:t>
      </w:r>
    </w:p>
    <w:p w:rsidR="00740052" w:rsidRPr="00740052" w:rsidRDefault="009E3162" w:rsidP="00740052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color w:val="000000"/>
          <w:sz w:val="22"/>
          <w:szCs w:val="22"/>
        </w:rPr>
      </w:pPr>
      <w:proofErr w:type="spellStart"/>
      <w:r w:rsidRPr="00740052">
        <w:rPr>
          <w:color w:val="000000"/>
          <w:sz w:val="22"/>
          <w:szCs w:val="22"/>
        </w:rPr>
        <w:t>Reestorff</w:t>
      </w:r>
      <w:proofErr w:type="spellEnd"/>
      <w:r w:rsidR="00740052" w:rsidRPr="00740052">
        <w:rPr>
          <w:color w:val="000000"/>
          <w:sz w:val="22"/>
          <w:szCs w:val="22"/>
        </w:rPr>
        <w:t>, Camilla (2014)</w:t>
      </w:r>
      <w:r w:rsidRPr="00740052">
        <w:rPr>
          <w:color w:val="000000"/>
          <w:sz w:val="22"/>
          <w:szCs w:val="22"/>
        </w:rPr>
        <w:t xml:space="preserve"> Mediated affective activism</w:t>
      </w:r>
      <w:r w:rsidR="00740052" w:rsidRPr="00740052">
        <w:rPr>
          <w:color w:val="000000"/>
          <w:sz w:val="22"/>
          <w:szCs w:val="22"/>
        </w:rPr>
        <w:t xml:space="preserve">: </w:t>
      </w:r>
      <w:r w:rsidR="00740052" w:rsidRPr="00740052">
        <w:rPr>
          <w:rFonts w:cs="Times"/>
          <w:color w:val="000000"/>
          <w:sz w:val="22"/>
          <w:szCs w:val="22"/>
        </w:rPr>
        <w:t xml:space="preserve">The activist imaginary and the topless body in the </w:t>
      </w:r>
      <w:proofErr w:type="spellStart"/>
      <w:r w:rsidR="00740052" w:rsidRPr="00740052">
        <w:rPr>
          <w:rFonts w:cs="Times"/>
          <w:color w:val="000000"/>
          <w:sz w:val="22"/>
          <w:szCs w:val="22"/>
        </w:rPr>
        <w:t>Femen</w:t>
      </w:r>
      <w:proofErr w:type="spellEnd"/>
      <w:r w:rsidR="00740052" w:rsidRPr="00740052">
        <w:rPr>
          <w:rFonts w:cs="Times"/>
          <w:color w:val="000000"/>
          <w:sz w:val="22"/>
          <w:szCs w:val="22"/>
        </w:rPr>
        <w:t xml:space="preserve"> movement. </w:t>
      </w:r>
      <w:r w:rsidR="00740052" w:rsidRPr="00740052">
        <w:rPr>
          <w:rFonts w:cs="Times"/>
          <w:i/>
          <w:color w:val="000000"/>
          <w:sz w:val="22"/>
          <w:szCs w:val="22"/>
        </w:rPr>
        <w:t>Convergence: The International Journal of Research into</w:t>
      </w:r>
      <w:r w:rsidR="00740052" w:rsidRPr="00740052">
        <w:rPr>
          <w:rFonts w:ascii="MS Mincho" w:eastAsia="MS Mincho" w:hAnsi="MS Mincho" w:cs="MS Mincho"/>
          <w:i/>
          <w:color w:val="000000"/>
          <w:sz w:val="22"/>
          <w:szCs w:val="22"/>
        </w:rPr>
        <w:t> </w:t>
      </w:r>
      <w:r w:rsidR="00740052" w:rsidRPr="00740052">
        <w:rPr>
          <w:rFonts w:cs="Times"/>
          <w:i/>
          <w:color w:val="000000"/>
          <w:sz w:val="22"/>
          <w:szCs w:val="22"/>
        </w:rPr>
        <w:t>New Media Technologies</w:t>
      </w:r>
      <w:r w:rsidR="00740052">
        <w:rPr>
          <w:rFonts w:cs="Times"/>
          <w:color w:val="000000"/>
          <w:sz w:val="22"/>
          <w:szCs w:val="22"/>
        </w:rPr>
        <w:t>,</w:t>
      </w:r>
      <w:r w:rsidR="00740052" w:rsidRPr="00740052">
        <w:rPr>
          <w:rFonts w:cs="Times"/>
          <w:color w:val="000000"/>
          <w:sz w:val="22"/>
          <w:szCs w:val="22"/>
        </w:rPr>
        <w:t xml:space="preserve"> 20</w:t>
      </w:r>
      <w:r w:rsidR="00740052">
        <w:rPr>
          <w:rFonts w:cs="Times"/>
          <w:color w:val="000000"/>
          <w:sz w:val="22"/>
          <w:szCs w:val="22"/>
        </w:rPr>
        <w:t xml:space="preserve"> (4): 478–495.</w:t>
      </w:r>
    </w:p>
    <w:p w:rsidR="009E3162" w:rsidRPr="00740052" w:rsidRDefault="009E3162" w:rsidP="00740052">
      <w:pPr>
        <w:spacing w:after="120"/>
        <w:jc w:val="both"/>
        <w:rPr>
          <w:color w:val="000000"/>
          <w:sz w:val="22"/>
          <w:szCs w:val="22"/>
        </w:rPr>
      </w:pPr>
      <w:r w:rsidRPr="00740052">
        <w:rPr>
          <w:color w:val="000000"/>
          <w:sz w:val="22"/>
          <w:szCs w:val="22"/>
        </w:rPr>
        <w:t> </w:t>
      </w:r>
    </w:p>
    <w:p w:rsidR="005116CC" w:rsidRPr="00740052" w:rsidRDefault="009E3162" w:rsidP="00740052">
      <w:pPr>
        <w:spacing w:after="120"/>
        <w:jc w:val="both"/>
        <w:rPr>
          <w:color w:val="000000"/>
          <w:sz w:val="22"/>
          <w:szCs w:val="22"/>
        </w:rPr>
      </w:pPr>
      <w:r w:rsidRPr="00740052">
        <w:rPr>
          <w:b/>
          <w:i/>
          <w:color w:val="000000"/>
          <w:sz w:val="22"/>
          <w:szCs w:val="22"/>
        </w:rPr>
        <w:t>Powerful writing</w:t>
      </w:r>
      <w:r w:rsidR="00E66ACA">
        <w:rPr>
          <w:b/>
          <w:i/>
          <w:color w:val="000000"/>
          <w:sz w:val="22"/>
          <w:szCs w:val="22"/>
        </w:rPr>
        <w:t>:</w:t>
      </w:r>
      <w:r w:rsidRPr="00740052">
        <w:rPr>
          <w:color w:val="000000"/>
          <w:sz w:val="22"/>
          <w:szCs w:val="22"/>
        </w:rPr>
        <w:t xml:space="preserve"> </w:t>
      </w:r>
    </w:p>
    <w:p w:rsidR="00E760A7" w:rsidRPr="00740052" w:rsidRDefault="00777014" w:rsidP="00740052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color w:val="000000"/>
          <w:sz w:val="22"/>
          <w:szCs w:val="22"/>
        </w:rPr>
      </w:pPr>
      <w:r w:rsidRPr="00740052">
        <w:rPr>
          <w:rFonts w:cs="Times"/>
          <w:color w:val="000000"/>
          <w:sz w:val="22"/>
          <w:szCs w:val="22"/>
        </w:rPr>
        <w:t>h</w:t>
      </w:r>
      <w:r w:rsidR="00E760A7" w:rsidRPr="00740052">
        <w:rPr>
          <w:rFonts w:cs="Times"/>
          <w:color w:val="000000"/>
          <w:sz w:val="22"/>
          <w:szCs w:val="22"/>
        </w:rPr>
        <w:t>ooks</w:t>
      </w:r>
      <w:r w:rsidRPr="00740052">
        <w:rPr>
          <w:rFonts w:cs="Times"/>
          <w:color w:val="000000"/>
          <w:sz w:val="22"/>
          <w:szCs w:val="22"/>
        </w:rPr>
        <w:t>, bell (1992)</w:t>
      </w:r>
      <w:r w:rsidR="00E760A7" w:rsidRPr="00740052">
        <w:rPr>
          <w:rFonts w:cs="Times"/>
          <w:color w:val="000000"/>
          <w:sz w:val="22"/>
          <w:szCs w:val="22"/>
        </w:rPr>
        <w:t xml:space="preserve"> “Eating the other: Desire and resistance.” In </w:t>
      </w:r>
      <w:r w:rsidR="00E760A7" w:rsidRPr="00740052">
        <w:rPr>
          <w:rFonts w:cs="Times"/>
          <w:i/>
          <w:iCs/>
          <w:color w:val="000000"/>
          <w:sz w:val="22"/>
          <w:szCs w:val="22"/>
        </w:rPr>
        <w:t>B</w:t>
      </w:r>
      <w:r w:rsidRPr="00740052">
        <w:rPr>
          <w:rFonts w:cs="Times"/>
          <w:i/>
          <w:iCs/>
          <w:color w:val="000000"/>
          <w:sz w:val="22"/>
          <w:szCs w:val="22"/>
        </w:rPr>
        <w:t>lack Looks: Race and Representa</w:t>
      </w:r>
      <w:r w:rsidR="00E760A7" w:rsidRPr="00740052">
        <w:rPr>
          <w:rFonts w:cs="Times"/>
          <w:i/>
          <w:iCs/>
          <w:color w:val="000000"/>
          <w:sz w:val="22"/>
          <w:szCs w:val="22"/>
        </w:rPr>
        <w:t>tion</w:t>
      </w:r>
      <w:r w:rsidR="00E760A7" w:rsidRPr="00740052">
        <w:rPr>
          <w:rFonts w:cs="Times"/>
          <w:color w:val="000000"/>
          <w:sz w:val="22"/>
          <w:szCs w:val="22"/>
        </w:rPr>
        <w:t xml:space="preserve">, pp. 21–39. </w:t>
      </w:r>
    </w:p>
    <w:p w:rsidR="009E3162" w:rsidRPr="00740052" w:rsidRDefault="005116CC" w:rsidP="00740052">
      <w:pPr>
        <w:spacing w:after="120"/>
        <w:jc w:val="both"/>
        <w:rPr>
          <w:color w:val="000000"/>
          <w:sz w:val="22"/>
          <w:szCs w:val="22"/>
        </w:rPr>
      </w:pPr>
      <w:r w:rsidRPr="00740052">
        <w:rPr>
          <w:color w:val="000000"/>
          <w:sz w:val="22"/>
          <w:szCs w:val="22"/>
        </w:rPr>
        <w:t xml:space="preserve">Sara </w:t>
      </w:r>
      <w:r w:rsidR="009E3162" w:rsidRPr="00740052">
        <w:rPr>
          <w:color w:val="000000"/>
          <w:sz w:val="22"/>
          <w:szCs w:val="22"/>
        </w:rPr>
        <w:t>Ahmed: SNAP:</w:t>
      </w:r>
      <w:r w:rsidR="009E3162" w:rsidRPr="00740052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="009E3162" w:rsidRPr="00740052">
          <w:rPr>
            <w:rStyle w:val="Hyperlink"/>
            <w:color w:val="954F72"/>
            <w:sz w:val="22"/>
            <w:szCs w:val="22"/>
          </w:rPr>
          <w:t>https://feministkilljoys.com/2017/05/21/snap/</w:t>
        </w:r>
      </w:hyperlink>
      <w:r w:rsidR="009E3162" w:rsidRPr="00740052">
        <w:rPr>
          <w:color w:val="000000"/>
          <w:sz w:val="22"/>
          <w:szCs w:val="22"/>
        </w:rPr>
        <w:t> </w:t>
      </w:r>
    </w:p>
    <w:p w:rsidR="005116CC" w:rsidRPr="00740052" w:rsidRDefault="009E3162" w:rsidP="00740052">
      <w:pPr>
        <w:spacing w:after="120"/>
        <w:jc w:val="both"/>
        <w:rPr>
          <w:color w:val="000000"/>
          <w:sz w:val="22"/>
          <w:szCs w:val="22"/>
        </w:rPr>
      </w:pPr>
      <w:r w:rsidRPr="00740052">
        <w:rPr>
          <w:color w:val="000000"/>
          <w:sz w:val="22"/>
          <w:szCs w:val="22"/>
        </w:rPr>
        <w:t>Andrea Gibson: A letter to white queers</w:t>
      </w:r>
      <w:proofErr w:type="gramStart"/>
      <w:r w:rsidRPr="00740052">
        <w:rPr>
          <w:color w:val="000000"/>
          <w:sz w:val="22"/>
          <w:szCs w:val="22"/>
        </w:rPr>
        <w:t xml:space="preserve">… </w:t>
      </w:r>
      <w:r w:rsidR="00D208CD" w:rsidRPr="00740052">
        <w:rPr>
          <w:color w:val="000000"/>
          <w:sz w:val="22"/>
          <w:szCs w:val="22"/>
        </w:rPr>
        <w:t>:</w:t>
      </w:r>
      <w:proofErr w:type="gramEnd"/>
      <w:r w:rsidR="005116CC" w:rsidRPr="00740052">
        <w:rPr>
          <w:color w:val="000000"/>
          <w:sz w:val="22"/>
          <w:szCs w:val="22"/>
        </w:rPr>
        <w:t xml:space="preserve"> </w:t>
      </w:r>
      <w:hyperlink r:id="rId7" w:history="1">
        <w:r w:rsidR="005116CC" w:rsidRPr="00740052">
          <w:rPr>
            <w:rStyle w:val="Hyperlink"/>
            <w:sz w:val="22"/>
            <w:szCs w:val="22"/>
          </w:rPr>
          <w:t>https://www.youtube.com/watch?v=gpBUenMIe8U</w:t>
        </w:r>
      </w:hyperlink>
    </w:p>
    <w:p w:rsidR="005116CC" w:rsidRPr="00740052" w:rsidRDefault="009E3162" w:rsidP="00EC287F">
      <w:pPr>
        <w:spacing w:after="120"/>
        <w:jc w:val="both"/>
        <w:rPr>
          <w:color w:val="000000"/>
          <w:sz w:val="22"/>
          <w:szCs w:val="22"/>
        </w:rPr>
      </w:pPr>
      <w:r w:rsidRPr="00740052">
        <w:rPr>
          <w:color w:val="000000"/>
          <w:sz w:val="22"/>
          <w:szCs w:val="22"/>
        </w:rPr>
        <w:t>Maggie Nelson: Excerpt from The Argonauts:</w:t>
      </w:r>
      <w:r w:rsidRPr="00740052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740052">
          <w:rPr>
            <w:rStyle w:val="Hyperlink"/>
            <w:color w:val="954F72"/>
            <w:sz w:val="22"/>
            <w:szCs w:val="22"/>
          </w:rPr>
          <w:t>https://harpers.org/archive/2015/04/in-the-pain-cavern/</w:t>
        </w:r>
      </w:hyperlink>
    </w:p>
    <w:p w:rsidR="009E3162" w:rsidRPr="00EC287F" w:rsidRDefault="009E3162" w:rsidP="00EC287F">
      <w:pPr>
        <w:spacing w:after="120"/>
        <w:jc w:val="both"/>
        <w:rPr>
          <w:color w:val="000000" w:themeColor="text1"/>
          <w:sz w:val="22"/>
          <w:szCs w:val="22"/>
        </w:rPr>
      </w:pPr>
      <w:r w:rsidRPr="00740052">
        <w:rPr>
          <w:color w:val="000000"/>
          <w:sz w:val="22"/>
          <w:szCs w:val="22"/>
        </w:rPr>
        <w:t> </w:t>
      </w:r>
    </w:p>
    <w:p w:rsidR="009E3162" w:rsidRPr="00EC287F" w:rsidRDefault="009E3162" w:rsidP="00EC287F">
      <w:pPr>
        <w:spacing w:after="120"/>
        <w:jc w:val="both"/>
        <w:rPr>
          <w:b/>
          <w:i/>
          <w:color w:val="000000" w:themeColor="text1"/>
          <w:sz w:val="22"/>
          <w:szCs w:val="22"/>
        </w:rPr>
      </w:pPr>
      <w:r w:rsidRPr="00EC287F">
        <w:rPr>
          <w:b/>
          <w:i/>
          <w:color w:val="000000" w:themeColor="text1"/>
          <w:sz w:val="22"/>
          <w:szCs w:val="22"/>
        </w:rPr>
        <w:t>Alternative feminist organizing:</w:t>
      </w:r>
    </w:p>
    <w:p w:rsidR="00E66ACA" w:rsidRPr="00EC287F" w:rsidRDefault="00E66ACA" w:rsidP="00EC287F">
      <w:pPr>
        <w:spacing w:after="120"/>
        <w:jc w:val="both"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EC287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Gibson-Graham, J.K. 2010, A feminist project of belonging for the Anthropocene</w:t>
      </w:r>
      <w:r w:rsidRPr="00577649">
        <w:rPr>
          <w:rFonts w:eastAsia="Times New Roman"/>
          <w:i/>
          <w:color w:val="000000" w:themeColor="text1"/>
          <w:sz w:val="22"/>
          <w:szCs w:val="22"/>
          <w:shd w:val="clear" w:color="auto" w:fill="FFFFFF"/>
        </w:rPr>
        <w:t>,  </w:t>
      </w:r>
      <w:hyperlink r:id="rId9" w:history="1">
        <w:r w:rsidRPr="00577649">
          <w:rPr>
            <w:rStyle w:val="Hyperlink"/>
            <w:rFonts w:eastAsia="Times New Roman"/>
            <w:bCs/>
            <w:i/>
            <w:color w:val="000000" w:themeColor="text1"/>
            <w:sz w:val="22"/>
            <w:szCs w:val="22"/>
            <w:u w:val="none"/>
          </w:rPr>
          <w:t>Gender, Place and Culture</w:t>
        </w:r>
      </w:hyperlink>
      <w:r w:rsidRPr="00577649">
        <w:rPr>
          <w:rFonts w:eastAsia="Times New Roman"/>
          <w:i/>
          <w:color w:val="000000" w:themeColor="text1"/>
          <w:sz w:val="22"/>
          <w:szCs w:val="22"/>
          <w:shd w:val="clear" w:color="auto" w:fill="FFFFFF"/>
        </w:rPr>
        <w:t> - A Journal of Feminist Geography</w:t>
      </w:r>
      <w:r w:rsidRPr="00EC287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7764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18(1): </w:t>
      </w:r>
      <w:r w:rsidRPr="00EC287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1-21.</w:t>
      </w:r>
    </w:p>
    <w:p w:rsidR="00C1637B" w:rsidRPr="00EC287F" w:rsidRDefault="00EC287F" w:rsidP="00EC287F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Naples, Nancy (2002) </w:t>
      </w:r>
      <w:r w:rsidRPr="00EC287F">
        <w:rPr>
          <w:rFonts w:asciiTheme="minorHAnsi" w:hAnsiTheme="minorHAnsi"/>
          <w:color w:val="000000" w:themeColor="text1"/>
          <w:sz w:val="22"/>
          <w:szCs w:val="22"/>
        </w:rPr>
        <w:t xml:space="preserve">The Challenges and Possibilities of Transnational </w:t>
      </w:r>
      <w:r>
        <w:rPr>
          <w:rFonts w:asciiTheme="minorHAnsi" w:hAnsiTheme="minorHAnsi"/>
          <w:color w:val="000000" w:themeColor="text1"/>
          <w:sz w:val="22"/>
          <w:szCs w:val="22"/>
        </w:rPr>
        <w:t>Feminist Praxis</w:t>
      </w:r>
      <w:r w:rsidRPr="00EC287F">
        <w:rPr>
          <w:rFonts w:asciiTheme="minorHAnsi" w:hAnsiTheme="minorHAnsi"/>
          <w:color w:val="000000" w:themeColor="text1"/>
          <w:sz w:val="22"/>
          <w:szCs w:val="22"/>
        </w:rPr>
        <w:t xml:space="preserve">, pp. 267–82 in Nancy Naples and </w:t>
      </w:r>
      <w:proofErr w:type="spellStart"/>
      <w:r w:rsidRPr="00EC287F">
        <w:rPr>
          <w:rFonts w:asciiTheme="minorHAnsi" w:hAnsiTheme="minorHAnsi"/>
          <w:color w:val="000000" w:themeColor="text1"/>
          <w:sz w:val="22"/>
          <w:szCs w:val="22"/>
        </w:rPr>
        <w:t>Manisha</w:t>
      </w:r>
      <w:proofErr w:type="spellEnd"/>
      <w:r w:rsidRPr="00EC287F">
        <w:rPr>
          <w:rFonts w:asciiTheme="minorHAnsi" w:hAnsiTheme="minorHAnsi"/>
          <w:color w:val="000000" w:themeColor="text1"/>
          <w:sz w:val="22"/>
          <w:szCs w:val="22"/>
        </w:rPr>
        <w:t xml:space="preserve"> Desai (</w:t>
      </w:r>
      <w:proofErr w:type="spellStart"/>
      <w:r w:rsidRPr="00EC287F">
        <w:rPr>
          <w:rFonts w:asciiTheme="minorHAnsi" w:hAnsiTheme="minorHAnsi"/>
          <w:color w:val="000000" w:themeColor="text1"/>
          <w:sz w:val="22"/>
          <w:szCs w:val="22"/>
        </w:rPr>
        <w:t>eds</w:t>
      </w:r>
      <w:proofErr w:type="spellEnd"/>
      <w:r w:rsidRPr="00EC287F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Pr="00EC287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Women’s Activism and Globalization: Linking Local Struggles and </w:t>
      </w:r>
      <w:proofErr w:type="spellStart"/>
      <w:r w:rsidRPr="00EC287F">
        <w:rPr>
          <w:rFonts w:asciiTheme="minorHAnsi" w:hAnsiTheme="minorHAnsi"/>
          <w:i/>
          <w:iCs/>
          <w:color w:val="000000" w:themeColor="text1"/>
          <w:sz w:val="22"/>
          <w:szCs w:val="22"/>
        </w:rPr>
        <w:t>Transna</w:t>
      </w:r>
      <w:proofErr w:type="spellEnd"/>
      <w:r w:rsidRPr="00EC287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EC287F">
        <w:rPr>
          <w:rFonts w:asciiTheme="minorHAnsi" w:hAnsiTheme="minorHAnsi"/>
          <w:i/>
          <w:iCs/>
          <w:color w:val="000000" w:themeColor="text1"/>
          <w:sz w:val="22"/>
          <w:szCs w:val="22"/>
        </w:rPr>
        <w:t>tional</w:t>
      </w:r>
      <w:proofErr w:type="spellEnd"/>
      <w:r w:rsidRPr="00EC287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Politics</w:t>
      </w:r>
      <w:r>
        <w:rPr>
          <w:rFonts w:asciiTheme="minorHAnsi" w:hAnsiTheme="minorHAnsi"/>
          <w:color w:val="000000" w:themeColor="text1"/>
          <w:sz w:val="22"/>
          <w:szCs w:val="22"/>
        </w:rPr>
        <w:t>. New York: Routledge.</w:t>
      </w:r>
    </w:p>
    <w:sectPr w:rsidR="00C1637B" w:rsidRPr="00EC287F" w:rsidSect="00B01EE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84"/>
    <w:multiLevelType w:val="hybridMultilevel"/>
    <w:tmpl w:val="872C0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242CE8"/>
    <w:rsid w:val="0004128D"/>
    <w:rsid w:val="00055DE5"/>
    <w:rsid w:val="000A18F4"/>
    <w:rsid w:val="000B0609"/>
    <w:rsid w:val="000B16F8"/>
    <w:rsid w:val="0010449B"/>
    <w:rsid w:val="0010583A"/>
    <w:rsid w:val="00105899"/>
    <w:rsid w:val="00115C93"/>
    <w:rsid w:val="001834C5"/>
    <w:rsid w:val="001A668C"/>
    <w:rsid w:val="001E69CE"/>
    <w:rsid w:val="0021083C"/>
    <w:rsid w:val="002402B4"/>
    <w:rsid w:val="00242CE8"/>
    <w:rsid w:val="00260E20"/>
    <w:rsid w:val="002D314C"/>
    <w:rsid w:val="00314E34"/>
    <w:rsid w:val="003359CA"/>
    <w:rsid w:val="00341251"/>
    <w:rsid w:val="003616C7"/>
    <w:rsid w:val="003824E3"/>
    <w:rsid w:val="003A1F12"/>
    <w:rsid w:val="003A780E"/>
    <w:rsid w:val="00413AEC"/>
    <w:rsid w:val="0043163C"/>
    <w:rsid w:val="004617F8"/>
    <w:rsid w:val="00493B1D"/>
    <w:rsid w:val="005116CC"/>
    <w:rsid w:val="00526942"/>
    <w:rsid w:val="005409BC"/>
    <w:rsid w:val="0055668B"/>
    <w:rsid w:val="00560F2E"/>
    <w:rsid w:val="0057574C"/>
    <w:rsid w:val="00577649"/>
    <w:rsid w:val="005A6B97"/>
    <w:rsid w:val="005C5F60"/>
    <w:rsid w:val="005F24DD"/>
    <w:rsid w:val="00600585"/>
    <w:rsid w:val="00615E37"/>
    <w:rsid w:val="00621C5B"/>
    <w:rsid w:val="006D19DB"/>
    <w:rsid w:val="006D5B39"/>
    <w:rsid w:val="00716197"/>
    <w:rsid w:val="00740052"/>
    <w:rsid w:val="00777014"/>
    <w:rsid w:val="007A42D3"/>
    <w:rsid w:val="007A72E7"/>
    <w:rsid w:val="007C0049"/>
    <w:rsid w:val="007C5AC3"/>
    <w:rsid w:val="007E56BE"/>
    <w:rsid w:val="00871AE8"/>
    <w:rsid w:val="008E20F0"/>
    <w:rsid w:val="009358D6"/>
    <w:rsid w:val="009864DA"/>
    <w:rsid w:val="009E1405"/>
    <w:rsid w:val="009E3162"/>
    <w:rsid w:val="00A303ED"/>
    <w:rsid w:val="00A30F41"/>
    <w:rsid w:val="00A35775"/>
    <w:rsid w:val="00AB1EDA"/>
    <w:rsid w:val="00AC2C87"/>
    <w:rsid w:val="00B01EE0"/>
    <w:rsid w:val="00B134E2"/>
    <w:rsid w:val="00B26D51"/>
    <w:rsid w:val="00B82BC1"/>
    <w:rsid w:val="00BC4838"/>
    <w:rsid w:val="00BD45B1"/>
    <w:rsid w:val="00C1637B"/>
    <w:rsid w:val="00C9180F"/>
    <w:rsid w:val="00C95D9E"/>
    <w:rsid w:val="00CC4E3C"/>
    <w:rsid w:val="00D208CD"/>
    <w:rsid w:val="00D770B1"/>
    <w:rsid w:val="00DC1CB1"/>
    <w:rsid w:val="00DE3B6A"/>
    <w:rsid w:val="00E07CC9"/>
    <w:rsid w:val="00E55E00"/>
    <w:rsid w:val="00E66ACA"/>
    <w:rsid w:val="00E760A7"/>
    <w:rsid w:val="00EC287F"/>
    <w:rsid w:val="00F248E7"/>
    <w:rsid w:val="00F301DF"/>
    <w:rsid w:val="00F45DEC"/>
    <w:rsid w:val="00F546C9"/>
    <w:rsid w:val="00F86226"/>
    <w:rsid w:val="00FD4466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B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26D5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9D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9DB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5F24DD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9E3162"/>
  </w:style>
  <w:style w:type="paragraph" w:styleId="NormalWeb">
    <w:name w:val="Normal (Web)"/>
    <w:basedOn w:val="Normal"/>
    <w:uiPriority w:val="99"/>
    <w:unhideWhenUsed/>
    <w:rsid w:val="00EC287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BesgtHyperlink">
    <w:name w:val="FollowedHyperlink"/>
    <w:basedOn w:val="Standardskrifttypeiafsnit"/>
    <w:uiPriority w:val="99"/>
    <w:semiHidden/>
    <w:unhideWhenUsed/>
    <w:rsid w:val="00EC28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pers.org/archive/2015/04/in-the-pain-cave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BUenMIe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ministkilljoys.com/2017/05/21/sna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bs.dk/cbs/kontakt/k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gentaconnect.com/content/routledg/cgpc/2011/00000018/00000001/art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Louise Muhr</dc:creator>
  <cp:lastModifiedBy>Anne</cp:lastModifiedBy>
  <cp:revision>2</cp:revision>
  <dcterms:created xsi:type="dcterms:W3CDTF">2017-11-19T20:14:00Z</dcterms:created>
  <dcterms:modified xsi:type="dcterms:W3CDTF">2017-11-19T20:14:00Z</dcterms:modified>
</cp:coreProperties>
</file>