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ECD" w:rsidRPr="00A91CE5" w:rsidRDefault="00A91CE5" w:rsidP="006E0264">
      <w:pPr>
        <w:rPr>
          <w:lang w:val="en-US"/>
        </w:rPr>
      </w:pPr>
      <w:r>
        <w:tab/>
      </w:r>
      <w:r>
        <w:tab/>
      </w:r>
      <w:r>
        <w:tab/>
      </w:r>
      <w:r>
        <w:tab/>
      </w:r>
      <w:r>
        <w:tab/>
      </w:r>
      <w:r>
        <w:tab/>
      </w:r>
      <w:r w:rsidRPr="00A91CE5">
        <w:rPr>
          <w:lang w:val="en-US"/>
        </w:rPr>
        <w:tab/>
      </w:r>
      <w:r w:rsidRPr="00A91CE5">
        <w:rPr>
          <w:lang w:val="en-US"/>
        </w:rPr>
        <w:tab/>
      </w:r>
      <w:r w:rsidRPr="00A91CE5">
        <w:rPr>
          <w:lang w:val="en-US"/>
        </w:rPr>
        <w:tab/>
      </w:r>
      <w:r w:rsidRPr="00A91CE5">
        <w:rPr>
          <w:lang w:val="en-US"/>
        </w:rPr>
        <w:tab/>
      </w:r>
      <w:r w:rsidRPr="00A91CE5">
        <w:rPr>
          <w:lang w:val="en-US"/>
        </w:rPr>
        <w:tab/>
      </w:r>
      <w:r w:rsidRPr="00A91CE5">
        <w:rPr>
          <w:lang w:val="en-US"/>
        </w:rPr>
        <w:tab/>
      </w:r>
    </w:p>
    <w:p w:rsidR="00A91CE5" w:rsidRDefault="00A91CE5" w:rsidP="00A91CE5">
      <w:pPr>
        <w:rPr>
          <w:lang w:val="en-GB"/>
        </w:rPr>
      </w:pPr>
      <w:r>
        <w:rPr>
          <w:b/>
          <w:bCs/>
          <w:lang w:val="en-GB"/>
        </w:rPr>
        <w:t>Survey of legionella</w:t>
      </w:r>
      <w:r w:rsidR="00BA486C">
        <w:rPr>
          <w:b/>
          <w:bCs/>
          <w:lang w:val="en-GB"/>
        </w:rPr>
        <w:t>e</w:t>
      </w:r>
      <w:r>
        <w:rPr>
          <w:b/>
          <w:bCs/>
          <w:lang w:val="en-GB"/>
        </w:rPr>
        <w:t xml:space="preserve"> in water systems of care homes in two Danish cities </w:t>
      </w:r>
    </w:p>
    <w:p w:rsidR="00603D60" w:rsidRPr="002C4FC8" w:rsidRDefault="00603D60" w:rsidP="00A91CE5">
      <w:r w:rsidRPr="002C4FC8">
        <w:t>Authors: Niss Skov Nielsen</w:t>
      </w:r>
      <w:r w:rsidRPr="002C4FC8">
        <w:rPr>
          <w:vertAlign w:val="superscript"/>
        </w:rPr>
        <w:t>1</w:t>
      </w:r>
      <w:r w:rsidRPr="002C4FC8">
        <w:t>, Søren Anker Uldum</w:t>
      </w:r>
      <w:r w:rsidR="002C4FC8" w:rsidRPr="002C4FC8">
        <w:rPr>
          <w:vertAlign w:val="superscript"/>
        </w:rPr>
        <w:t>2</w:t>
      </w:r>
      <w:r w:rsidRPr="002C4FC8">
        <w:t xml:space="preserve"> </w:t>
      </w:r>
    </w:p>
    <w:p w:rsidR="00603D60" w:rsidRDefault="008B50D9" w:rsidP="00A91CE5">
      <w:r>
        <w:t xml:space="preserve">ESGLI </w:t>
      </w:r>
      <w:proofErr w:type="spellStart"/>
      <w:r>
        <w:t>conference</w:t>
      </w:r>
      <w:proofErr w:type="spellEnd"/>
      <w:r>
        <w:t>, Athens, 2019</w:t>
      </w:r>
    </w:p>
    <w:p w:rsidR="008B50D9" w:rsidRPr="002C4FC8" w:rsidRDefault="008B50D9" w:rsidP="00A91CE5"/>
    <w:p w:rsidR="000F243A" w:rsidRPr="005E3C3F" w:rsidRDefault="000F243A" w:rsidP="00A91CE5">
      <w:pPr>
        <w:rPr>
          <w:b/>
          <w:lang w:val="en-GB"/>
        </w:rPr>
      </w:pPr>
      <w:r w:rsidRPr="005E3C3F">
        <w:rPr>
          <w:b/>
          <w:lang w:val="en-GB"/>
        </w:rPr>
        <w:t>Introduction</w:t>
      </w:r>
    </w:p>
    <w:p w:rsidR="000F243A" w:rsidRDefault="00A91CE5" w:rsidP="00A91CE5">
      <w:pPr>
        <w:rPr>
          <w:lang w:val="en-GB"/>
        </w:rPr>
      </w:pPr>
      <w:r>
        <w:rPr>
          <w:lang w:val="en-GB"/>
        </w:rPr>
        <w:t>In two independent occasions, two Danish municipalities</w:t>
      </w:r>
      <w:r w:rsidR="00FD6DC8">
        <w:rPr>
          <w:lang w:val="en-GB"/>
        </w:rPr>
        <w:t>/cities</w:t>
      </w:r>
      <w:r>
        <w:rPr>
          <w:lang w:val="en-GB"/>
        </w:rPr>
        <w:t xml:space="preserve"> did surveys of the presence of legionella</w:t>
      </w:r>
      <w:r w:rsidR="00BA486C">
        <w:rPr>
          <w:lang w:val="en-GB"/>
        </w:rPr>
        <w:t>e</w:t>
      </w:r>
      <w:r>
        <w:rPr>
          <w:lang w:val="en-GB"/>
        </w:rPr>
        <w:t xml:space="preserve"> in the water systems of all their care homes (primarily for the elderly). </w:t>
      </w:r>
      <w:r w:rsidR="00FD6DC8" w:rsidRPr="00FD6DC8">
        <w:rPr>
          <w:lang w:val="en-GB"/>
        </w:rPr>
        <w:t xml:space="preserve">Both cities are areas with relative few registered cases of legionnaire’s disease, the incidences are between one and two cases per 100.000 population per year, which is two to four times below the average for the entire country. </w:t>
      </w:r>
      <w:r w:rsidR="000F243A" w:rsidRPr="000F243A">
        <w:rPr>
          <w:lang w:val="en-GB"/>
        </w:rPr>
        <w:t xml:space="preserve">No cases </w:t>
      </w:r>
      <w:r w:rsidR="00FF3054">
        <w:rPr>
          <w:lang w:val="en-GB"/>
        </w:rPr>
        <w:t xml:space="preserve">of </w:t>
      </w:r>
      <w:r w:rsidR="001F5BD8">
        <w:rPr>
          <w:lang w:val="en-GB"/>
        </w:rPr>
        <w:t xml:space="preserve">legionnaires´ </w:t>
      </w:r>
      <w:r w:rsidR="00FF3054">
        <w:rPr>
          <w:lang w:val="en-GB"/>
        </w:rPr>
        <w:t xml:space="preserve">disease </w:t>
      </w:r>
      <w:r w:rsidR="00906C63">
        <w:rPr>
          <w:lang w:val="en-GB"/>
        </w:rPr>
        <w:t xml:space="preserve">(LD) </w:t>
      </w:r>
      <w:r w:rsidR="000F243A" w:rsidRPr="000F243A">
        <w:rPr>
          <w:lang w:val="en-GB"/>
        </w:rPr>
        <w:t>were known to be associated with the</w:t>
      </w:r>
      <w:r w:rsidR="00831B4F">
        <w:rPr>
          <w:lang w:val="en-GB"/>
        </w:rPr>
        <w:t xml:space="preserve"> </w:t>
      </w:r>
      <w:r w:rsidR="00FD6DC8">
        <w:rPr>
          <w:lang w:val="en-GB"/>
        </w:rPr>
        <w:t xml:space="preserve">investigated </w:t>
      </w:r>
      <w:r w:rsidR="00831B4F">
        <w:rPr>
          <w:lang w:val="en-GB"/>
        </w:rPr>
        <w:t>institutions</w:t>
      </w:r>
      <w:r w:rsidR="000F243A" w:rsidRPr="000F243A">
        <w:rPr>
          <w:lang w:val="en-GB"/>
        </w:rPr>
        <w:t xml:space="preserve">.  </w:t>
      </w:r>
    </w:p>
    <w:p w:rsidR="000F243A" w:rsidRDefault="000F243A" w:rsidP="00A91CE5">
      <w:pPr>
        <w:rPr>
          <w:lang w:val="en-GB"/>
        </w:rPr>
      </w:pPr>
    </w:p>
    <w:p w:rsidR="000F243A" w:rsidRPr="005E3C3F" w:rsidRDefault="000F243A" w:rsidP="00A91CE5">
      <w:pPr>
        <w:rPr>
          <w:b/>
          <w:lang w:val="en-GB"/>
        </w:rPr>
      </w:pPr>
      <w:r w:rsidRPr="005E3C3F">
        <w:rPr>
          <w:b/>
          <w:lang w:val="en-GB"/>
        </w:rPr>
        <w:t>Aim</w:t>
      </w:r>
    </w:p>
    <w:p w:rsidR="00A91CE5" w:rsidRDefault="00A91CE5" w:rsidP="00A91CE5">
      <w:pPr>
        <w:rPr>
          <w:lang w:val="en-GB"/>
        </w:rPr>
      </w:pPr>
      <w:r>
        <w:rPr>
          <w:lang w:val="en-GB"/>
        </w:rPr>
        <w:t xml:space="preserve">The aim was to evaluate the risk of transmission of </w:t>
      </w:r>
      <w:r w:rsidR="001F5BD8">
        <w:rPr>
          <w:lang w:val="en-GB"/>
        </w:rPr>
        <w:t>l</w:t>
      </w:r>
      <w:r>
        <w:rPr>
          <w:lang w:val="en-GB"/>
        </w:rPr>
        <w:t>egionella</w:t>
      </w:r>
      <w:r w:rsidR="001F5BD8">
        <w:rPr>
          <w:lang w:val="en-GB"/>
        </w:rPr>
        <w:t>e</w:t>
      </w:r>
      <w:r>
        <w:rPr>
          <w:lang w:val="en-GB"/>
        </w:rPr>
        <w:t xml:space="preserve"> to this vulnerable group of citizens</w:t>
      </w:r>
      <w:r w:rsidR="005A7605">
        <w:rPr>
          <w:lang w:val="en-GB"/>
        </w:rPr>
        <w:t>,</w:t>
      </w:r>
      <w:r>
        <w:rPr>
          <w:lang w:val="en-GB"/>
        </w:rPr>
        <w:t xml:space="preserve"> and to identify risk systems for remedial actions. </w:t>
      </w:r>
    </w:p>
    <w:p w:rsidR="000F243A" w:rsidRDefault="000F243A" w:rsidP="00A91CE5">
      <w:pPr>
        <w:rPr>
          <w:lang w:val="en-GB"/>
        </w:rPr>
      </w:pPr>
    </w:p>
    <w:p w:rsidR="00A91CE5" w:rsidRPr="005E3C3F" w:rsidRDefault="00A91CE5" w:rsidP="00A91CE5">
      <w:pPr>
        <w:rPr>
          <w:b/>
          <w:lang w:val="en-GB"/>
        </w:rPr>
      </w:pPr>
      <w:r w:rsidRPr="005E3C3F">
        <w:rPr>
          <w:b/>
          <w:lang w:val="en-GB"/>
        </w:rPr>
        <w:t xml:space="preserve">Materials and Methods </w:t>
      </w:r>
    </w:p>
    <w:p w:rsidR="00A91CE5" w:rsidRDefault="008D08F9" w:rsidP="00A91CE5">
      <w:pPr>
        <w:rPr>
          <w:lang w:val="en-GB"/>
        </w:rPr>
      </w:pPr>
      <w:r w:rsidRPr="008D08F9">
        <w:rPr>
          <w:lang w:val="en-GB"/>
        </w:rPr>
        <w:t xml:space="preserve">Samples </w:t>
      </w:r>
      <w:r w:rsidR="0066191A">
        <w:rPr>
          <w:lang w:val="en-GB"/>
        </w:rPr>
        <w:t xml:space="preserve">(n=160) were </w:t>
      </w:r>
      <w:r w:rsidRPr="008D08F9">
        <w:rPr>
          <w:lang w:val="en-GB"/>
        </w:rPr>
        <w:t xml:space="preserve">collected </w:t>
      </w:r>
      <w:r w:rsidR="0066191A">
        <w:rPr>
          <w:lang w:val="en-GB"/>
        </w:rPr>
        <w:t xml:space="preserve">from 48 care homes </w:t>
      </w:r>
      <w:r w:rsidRPr="008D08F9">
        <w:rPr>
          <w:lang w:val="en-GB"/>
        </w:rPr>
        <w:t>in city 1 (North Jutland</w:t>
      </w:r>
      <w:r w:rsidR="0066191A">
        <w:rPr>
          <w:lang w:val="en-GB"/>
        </w:rPr>
        <w:t>), all were</w:t>
      </w:r>
      <w:r w:rsidR="000F243A">
        <w:rPr>
          <w:lang w:val="en-GB"/>
        </w:rPr>
        <w:t xml:space="preserve"> </w:t>
      </w:r>
      <w:r w:rsidRPr="008D08F9">
        <w:rPr>
          <w:lang w:val="en-GB"/>
        </w:rPr>
        <w:t>fist flush hot water</w:t>
      </w:r>
      <w:r w:rsidR="000F243A">
        <w:rPr>
          <w:lang w:val="en-GB"/>
        </w:rPr>
        <w:t xml:space="preserve"> </w:t>
      </w:r>
      <w:r w:rsidR="001F5BD8">
        <w:rPr>
          <w:lang w:val="en-GB"/>
        </w:rPr>
        <w:t>samples</w:t>
      </w:r>
      <w:r w:rsidR="007C4E6E">
        <w:rPr>
          <w:lang w:val="en-GB"/>
        </w:rPr>
        <w:t>.</w:t>
      </w:r>
      <w:r w:rsidR="00BB71B6">
        <w:rPr>
          <w:lang w:val="en-GB"/>
        </w:rPr>
        <w:t xml:space="preserve"> </w:t>
      </w:r>
      <w:r w:rsidR="00DB5269">
        <w:rPr>
          <w:lang w:val="en-GB"/>
        </w:rPr>
        <w:t>100</w:t>
      </w:r>
      <w:r w:rsidRPr="00B8369B">
        <w:rPr>
          <w:lang w:val="en-GB"/>
        </w:rPr>
        <w:t xml:space="preserve"> </w:t>
      </w:r>
      <w:r w:rsidR="00BB71B6" w:rsidRPr="00B8369B">
        <w:rPr>
          <w:lang w:val="en-GB"/>
        </w:rPr>
        <w:t>s</w:t>
      </w:r>
      <w:r w:rsidR="00A91CE5" w:rsidRPr="00B8369B">
        <w:rPr>
          <w:lang w:val="en-GB"/>
        </w:rPr>
        <w:t>amples</w:t>
      </w:r>
      <w:r w:rsidR="00A91CE5">
        <w:rPr>
          <w:lang w:val="en-GB"/>
        </w:rPr>
        <w:t xml:space="preserve"> </w:t>
      </w:r>
      <w:r w:rsidR="00BB71B6">
        <w:rPr>
          <w:lang w:val="en-GB"/>
        </w:rPr>
        <w:t>were</w:t>
      </w:r>
      <w:r>
        <w:rPr>
          <w:lang w:val="en-GB"/>
        </w:rPr>
        <w:t xml:space="preserve"> </w:t>
      </w:r>
      <w:r w:rsidR="00BB71B6">
        <w:rPr>
          <w:lang w:val="en-GB"/>
        </w:rPr>
        <w:t xml:space="preserve">collected from </w:t>
      </w:r>
      <w:r w:rsidR="006373E2">
        <w:rPr>
          <w:lang w:val="en-GB"/>
        </w:rPr>
        <w:t>4</w:t>
      </w:r>
      <w:r w:rsidR="00DB5269">
        <w:rPr>
          <w:lang w:val="en-GB"/>
        </w:rPr>
        <w:t>9</w:t>
      </w:r>
      <w:r w:rsidR="00BB71B6">
        <w:rPr>
          <w:lang w:val="en-GB"/>
        </w:rPr>
        <w:t xml:space="preserve"> care homes </w:t>
      </w:r>
      <w:r w:rsidR="00986D60">
        <w:rPr>
          <w:lang w:val="en-GB"/>
        </w:rPr>
        <w:t>in</w:t>
      </w:r>
      <w:r w:rsidR="00A91CE5">
        <w:rPr>
          <w:lang w:val="en-GB"/>
        </w:rPr>
        <w:t xml:space="preserve"> </w:t>
      </w:r>
      <w:r>
        <w:rPr>
          <w:lang w:val="en-GB"/>
        </w:rPr>
        <w:t>city 2 (Copenhage</w:t>
      </w:r>
      <w:r w:rsidR="00BB71B6">
        <w:rPr>
          <w:lang w:val="en-GB"/>
        </w:rPr>
        <w:t>n</w:t>
      </w:r>
      <w:r>
        <w:rPr>
          <w:lang w:val="en-GB"/>
        </w:rPr>
        <w:t>)</w:t>
      </w:r>
      <w:r w:rsidR="00BB71B6">
        <w:rPr>
          <w:lang w:val="en-GB"/>
        </w:rPr>
        <w:t>, all were</w:t>
      </w:r>
      <w:r>
        <w:rPr>
          <w:lang w:val="en-GB"/>
        </w:rPr>
        <w:t xml:space="preserve"> </w:t>
      </w:r>
      <w:r w:rsidR="00986D60">
        <w:rPr>
          <w:lang w:val="en-GB"/>
        </w:rPr>
        <w:t>collected</w:t>
      </w:r>
      <w:r w:rsidR="000F243A">
        <w:rPr>
          <w:lang w:val="en-GB"/>
        </w:rPr>
        <w:t xml:space="preserve"> at </w:t>
      </w:r>
      <w:r w:rsidR="00A91CE5">
        <w:rPr>
          <w:lang w:val="en-GB"/>
        </w:rPr>
        <w:t>constant temperature (hot water</w:t>
      </w:r>
      <w:r w:rsidR="00BB71B6">
        <w:rPr>
          <w:lang w:val="en-GB"/>
        </w:rPr>
        <w:t>)</w:t>
      </w:r>
      <w:r w:rsidR="00A91CE5">
        <w:rPr>
          <w:lang w:val="en-GB"/>
        </w:rPr>
        <w:t xml:space="preserve">. </w:t>
      </w:r>
    </w:p>
    <w:p w:rsidR="0061439B" w:rsidRDefault="0061439B" w:rsidP="00A91CE5">
      <w:pPr>
        <w:rPr>
          <w:lang w:val="en-GB"/>
        </w:rPr>
      </w:pPr>
    </w:p>
    <w:p w:rsidR="00456F6F" w:rsidRPr="00456F6F" w:rsidRDefault="00456F6F" w:rsidP="00456F6F">
      <w:pPr>
        <w:rPr>
          <w:lang w:val="en-GB"/>
        </w:rPr>
      </w:pPr>
      <w:r w:rsidRPr="00456F6F">
        <w:rPr>
          <w:lang w:val="en-GB"/>
        </w:rPr>
        <w:t xml:space="preserve">All samples were cultures according to ISO 11731 at </w:t>
      </w:r>
      <w:proofErr w:type="spellStart"/>
      <w:r w:rsidRPr="00456F6F">
        <w:rPr>
          <w:lang w:val="en-GB"/>
        </w:rPr>
        <w:t>Statens</w:t>
      </w:r>
      <w:proofErr w:type="spellEnd"/>
      <w:r w:rsidRPr="00456F6F">
        <w:rPr>
          <w:lang w:val="en-GB"/>
        </w:rPr>
        <w:t xml:space="preserve"> Serum </w:t>
      </w:r>
      <w:proofErr w:type="spellStart"/>
      <w:r w:rsidRPr="00456F6F">
        <w:rPr>
          <w:lang w:val="en-GB"/>
        </w:rPr>
        <w:t>Institut</w:t>
      </w:r>
      <w:proofErr w:type="spellEnd"/>
      <w:r w:rsidRPr="00456F6F">
        <w:rPr>
          <w:lang w:val="en-GB"/>
        </w:rPr>
        <w:t xml:space="preserve"> (SSI). At least five colonies (if possible) from each sample were analysed with the </w:t>
      </w:r>
      <w:proofErr w:type="spellStart"/>
      <w:r w:rsidRPr="00456F6F">
        <w:rPr>
          <w:lang w:val="en-GB"/>
        </w:rPr>
        <w:t>Oxoid</w:t>
      </w:r>
      <w:proofErr w:type="spellEnd"/>
      <w:r w:rsidRPr="00456F6F">
        <w:rPr>
          <w:lang w:val="en-GB"/>
        </w:rPr>
        <w:t xml:space="preserve"> Legionella latex test to separate into serogroup 1, serogroup 2-14 and other Legionella species. Some isolates of serogroup 1 was further analysed with the Dresden panel of monoclonal antibodies to identify the subgroup for further risk assessment (Pontiac and non-Pontiac subgroups).</w:t>
      </w:r>
    </w:p>
    <w:p w:rsidR="00355D62" w:rsidRDefault="00355D62" w:rsidP="007665C3">
      <w:pPr>
        <w:rPr>
          <w:lang w:val="en-GB"/>
        </w:rPr>
      </w:pPr>
    </w:p>
    <w:p w:rsidR="0061439B" w:rsidRDefault="0061439B" w:rsidP="007665C3">
      <w:pPr>
        <w:rPr>
          <w:lang w:val="en-GB"/>
        </w:rPr>
      </w:pPr>
      <w:r>
        <w:rPr>
          <w:lang w:val="en-GB"/>
        </w:rPr>
        <w:t xml:space="preserve">On 5 care homes in City 2 an interventions study took place based on </w:t>
      </w:r>
      <w:r w:rsidR="00456F6F">
        <w:rPr>
          <w:lang w:val="en-GB"/>
        </w:rPr>
        <w:t xml:space="preserve">measurements of </w:t>
      </w:r>
      <w:proofErr w:type="spellStart"/>
      <w:r w:rsidR="00456F6F">
        <w:rPr>
          <w:lang w:val="en-GB"/>
        </w:rPr>
        <w:t>cfu</w:t>
      </w:r>
      <w:proofErr w:type="spellEnd"/>
      <w:r w:rsidR="00456F6F">
        <w:rPr>
          <w:lang w:val="en-GB"/>
        </w:rPr>
        <w:t xml:space="preserve">/L from the water systems taken before and after onset of </w:t>
      </w:r>
      <w:r>
        <w:rPr>
          <w:lang w:val="en-GB"/>
        </w:rPr>
        <w:t xml:space="preserve">operating optimization </w:t>
      </w:r>
      <w:r w:rsidR="00456F6F">
        <w:rPr>
          <w:lang w:val="en-GB"/>
        </w:rPr>
        <w:t>procedures</w:t>
      </w:r>
      <w:r>
        <w:rPr>
          <w:lang w:val="en-GB"/>
        </w:rPr>
        <w:t>. This includes that the</w:t>
      </w:r>
      <w:r w:rsidRPr="0061439B">
        <w:rPr>
          <w:lang w:val="en-GB"/>
        </w:rPr>
        <w:t xml:space="preserve"> temperature in hot water tank</w:t>
      </w:r>
      <w:r>
        <w:rPr>
          <w:lang w:val="en-GB"/>
        </w:rPr>
        <w:t>s was raised to</w:t>
      </w:r>
      <w:r w:rsidRPr="0061439B">
        <w:rPr>
          <w:lang w:val="en-GB"/>
        </w:rPr>
        <w:t xml:space="preserve"> 55-60 </w:t>
      </w:r>
      <w:r w:rsidR="00412525">
        <w:rPr>
          <w:lang w:val="en-GB"/>
        </w:rPr>
        <w:t>deg.</w:t>
      </w:r>
      <w:r w:rsidRPr="0061439B">
        <w:rPr>
          <w:lang w:val="en-GB"/>
        </w:rPr>
        <w:t xml:space="preserve">, </w:t>
      </w:r>
      <w:r w:rsidR="00412525">
        <w:rPr>
          <w:lang w:val="en-GB"/>
        </w:rPr>
        <w:t xml:space="preserve">a </w:t>
      </w:r>
      <w:r w:rsidRPr="0061439B">
        <w:rPr>
          <w:lang w:val="en-GB"/>
        </w:rPr>
        <w:t xml:space="preserve">temperature rise </w:t>
      </w:r>
      <w:r w:rsidR="00412525">
        <w:rPr>
          <w:lang w:val="en-GB"/>
        </w:rPr>
        <w:t xml:space="preserve">once a </w:t>
      </w:r>
      <w:r w:rsidRPr="0061439B">
        <w:rPr>
          <w:lang w:val="en-GB"/>
        </w:rPr>
        <w:t>week in hot water tank</w:t>
      </w:r>
      <w:r w:rsidR="00355D62">
        <w:rPr>
          <w:lang w:val="en-GB"/>
        </w:rPr>
        <w:t>s</w:t>
      </w:r>
      <w:r w:rsidRPr="0061439B">
        <w:rPr>
          <w:lang w:val="en-GB"/>
        </w:rPr>
        <w:t xml:space="preserve"> (65-70 </w:t>
      </w:r>
      <w:r w:rsidR="00412525">
        <w:rPr>
          <w:lang w:val="en-GB"/>
        </w:rPr>
        <w:t>deg</w:t>
      </w:r>
      <w:r w:rsidRPr="0061439B">
        <w:rPr>
          <w:lang w:val="en-GB"/>
        </w:rPr>
        <w:t xml:space="preserve">.) </w:t>
      </w:r>
      <w:r w:rsidR="00412525">
        <w:rPr>
          <w:lang w:val="en-GB"/>
        </w:rPr>
        <w:t>and c</w:t>
      </w:r>
      <w:r w:rsidRPr="0061439B">
        <w:rPr>
          <w:lang w:val="en-GB"/>
        </w:rPr>
        <w:t xml:space="preserve">leaning of </w:t>
      </w:r>
      <w:r w:rsidR="00412525">
        <w:rPr>
          <w:lang w:val="en-GB"/>
        </w:rPr>
        <w:t xml:space="preserve">the </w:t>
      </w:r>
      <w:r w:rsidRPr="0061439B">
        <w:rPr>
          <w:lang w:val="en-GB"/>
        </w:rPr>
        <w:t>water tank</w:t>
      </w:r>
      <w:r w:rsidR="00355D62">
        <w:rPr>
          <w:lang w:val="en-GB"/>
        </w:rPr>
        <w:t>s</w:t>
      </w:r>
      <w:r w:rsidRPr="0061439B">
        <w:rPr>
          <w:lang w:val="en-GB"/>
        </w:rPr>
        <w:t xml:space="preserve"> </w:t>
      </w:r>
      <w:r w:rsidR="00412525">
        <w:rPr>
          <w:lang w:val="en-GB"/>
        </w:rPr>
        <w:t xml:space="preserve">once a </w:t>
      </w:r>
      <w:r w:rsidRPr="0061439B">
        <w:rPr>
          <w:lang w:val="en-GB"/>
        </w:rPr>
        <w:t>year.</w:t>
      </w:r>
      <w:r>
        <w:rPr>
          <w:lang w:val="en-GB"/>
        </w:rPr>
        <w:t xml:space="preserve"> </w:t>
      </w:r>
      <w:r w:rsidR="00412525">
        <w:rPr>
          <w:lang w:val="en-GB"/>
        </w:rPr>
        <w:t>The intervention period was on average</w:t>
      </w:r>
      <w:r w:rsidR="00355D62">
        <w:rPr>
          <w:lang w:val="en-GB"/>
        </w:rPr>
        <w:t xml:space="preserve"> 4 month</w:t>
      </w:r>
      <w:r w:rsidR="00412525">
        <w:rPr>
          <w:lang w:val="en-GB"/>
        </w:rPr>
        <w:t>.</w:t>
      </w:r>
      <w:r>
        <w:rPr>
          <w:lang w:val="en-GB"/>
        </w:rPr>
        <w:t xml:space="preserve"> </w:t>
      </w:r>
      <w:r w:rsidR="00A91CE5">
        <w:rPr>
          <w:lang w:val="en-GB"/>
        </w:rPr>
        <w:t xml:space="preserve"> </w:t>
      </w:r>
    </w:p>
    <w:p w:rsidR="0061439B" w:rsidRDefault="0061439B" w:rsidP="007665C3">
      <w:pPr>
        <w:rPr>
          <w:lang w:val="en-GB"/>
        </w:rPr>
      </w:pPr>
    </w:p>
    <w:p w:rsidR="007665C3" w:rsidRDefault="007665C3" w:rsidP="007665C3">
      <w:pPr>
        <w:rPr>
          <w:b/>
          <w:lang w:val="en-GB"/>
        </w:rPr>
      </w:pPr>
      <w:r w:rsidRPr="005E3C3F">
        <w:rPr>
          <w:b/>
          <w:lang w:val="en-GB"/>
        </w:rPr>
        <w:t>Results</w:t>
      </w:r>
      <w:r>
        <w:rPr>
          <w:b/>
          <w:lang w:val="en-GB"/>
        </w:rPr>
        <w:t xml:space="preserve"> </w:t>
      </w:r>
    </w:p>
    <w:p w:rsidR="007665C3" w:rsidRPr="007665C3" w:rsidRDefault="007665C3" w:rsidP="007665C3">
      <w:pPr>
        <w:rPr>
          <w:lang w:val="en-GB"/>
        </w:rPr>
      </w:pPr>
    </w:p>
    <w:p w:rsidR="00355D62" w:rsidRDefault="007665C3" w:rsidP="00117E90">
      <w:pPr>
        <w:rPr>
          <w:lang w:val="en-GB"/>
        </w:rPr>
      </w:pPr>
      <w:r>
        <w:rPr>
          <w:lang w:val="en-GB"/>
        </w:rPr>
        <w:t>A</w:t>
      </w:r>
      <w:r w:rsidRPr="007665C3">
        <w:rPr>
          <w:lang w:val="en-GB"/>
        </w:rPr>
        <w:t xml:space="preserve"> high proportion of installations in care homes were colonised with Legionellae (75% in City 1) and (9</w:t>
      </w:r>
      <w:r w:rsidR="00040D66">
        <w:rPr>
          <w:lang w:val="en-GB"/>
        </w:rPr>
        <w:t>2</w:t>
      </w:r>
      <w:r w:rsidRPr="007665C3">
        <w:rPr>
          <w:lang w:val="en-GB"/>
        </w:rPr>
        <w:t>% in City 2)</w:t>
      </w:r>
      <w:r>
        <w:rPr>
          <w:lang w:val="en-GB"/>
        </w:rPr>
        <w:t>,</w:t>
      </w:r>
      <w:r w:rsidRPr="007665C3">
        <w:rPr>
          <w:lang w:val="en-GB"/>
        </w:rPr>
        <w:t xml:space="preserve"> and more institutions in City 1 (40%) had samples with high levels (≥10.000) of l</w:t>
      </w:r>
      <w:r>
        <w:rPr>
          <w:lang w:val="en-GB"/>
        </w:rPr>
        <w:t xml:space="preserve">egionellae than in </w:t>
      </w:r>
    </w:p>
    <w:p w:rsidR="0061439B" w:rsidRDefault="007665C3" w:rsidP="00117E90">
      <w:pPr>
        <w:rPr>
          <w:lang w:val="en-GB"/>
        </w:rPr>
      </w:pPr>
      <w:r>
        <w:rPr>
          <w:lang w:val="en-GB"/>
        </w:rPr>
        <w:t>City 2 (18%).</w:t>
      </w:r>
      <w:r w:rsidR="00AC47EC">
        <w:rPr>
          <w:lang w:val="en-GB"/>
        </w:rPr>
        <w:t xml:space="preserve"> </w:t>
      </w:r>
      <w:r w:rsidR="0061439B">
        <w:rPr>
          <w:lang w:val="en-GB"/>
        </w:rPr>
        <w:t xml:space="preserve">As shown in the last column was the </w:t>
      </w:r>
      <w:r w:rsidR="0061439B" w:rsidRPr="0061439B">
        <w:rPr>
          <w:lang w:val="en-GB"/>
        </w:rPr>
        <w:t>median</w:t>
      </w:r>
      <w:r w:rsidR="0061439B">
        <w:rPr>
          <w:lang w:val="en-GB"/>
        </w:rPr>
        <w:t xml:space="preserve"> in</w:t>
      </w:r>
      <w:r w:rsidR="0061439B" w:rsidRPr="0061439B">
        <w:rPr>
          <w:lang w:val="en-GB"/>
        </w:rPr>
        <w:t xml:space="preserve"> both cities much lower than the average number of colonies between the samples.</w:t>
      </w:r>
      <w:r w:rsidR="0061439B">
        <w:rPr>
          <w:lang w:val="en-GB"/>
        </w:rPr>
        <w:t xml:space="preserve"> </w:t>
      </w:r>
    </w:p>
    <w:tbl>
      <w:tblPr>
        <w:tblpPr w:leftFromText="141" w:rightFromText="141" w:vertAnchor="page" w:horzAnchor="margin" w:tblpY="3451"/>
        <w:tblW w:w="0" w:type="auto"/>
        <w:tblLayout w:type="fixed"/>
        <w:tblCellMar>
          <w:left w:w="0" w:type="dxa"/>
          <w:right w:w="0" w:type="dxa"/>
        </w:tblCellMar>
        <w:tblLook w:val="04A0" w:firstRow="1" w:lastRow="0" w:firstColumn="1" w:lastColumn="0" w:noHBand="0" w:noVBand="1"/>
      </w:tblPr>
      <w:tblGrid>
        <w:gridCol w:w="1550"/>
        <w:gridCol w:w="1181"/>
        <w:gridCol w:w="1246"/>
        <w:gridCol w:w="1629"/>
        <w:gridCol w:w="1629"/>
        <w:gridCol w:w="1629"/>
        <w:gridCol w:w="754"/>
      </w:tblGrid>
      <w:tr w:rsidR="00355D62" w:rsidRPr="005034EA" w:rsidTr="00E8015A">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i/>
                <w:lang w:val="en-US"/>
              </w:rPr>
            </w:pPr>
            <w:r w:rsidRPr="00B2791B">
              <w:rPr>
                <w:rFonts w:ascii="Arial Narrow" w:hAnsi="Arial Narrow"/>
                <w:i/>
                <w:lang w:val="en-US"/>
              </w:rPr>
              <w:lastRenderedPageBreak/>
              <w:t>City</w:t>
            </w:r>
          </w:p>
        </w:tc>
        <w:tc>
          <w:tcPr>
            <w:tcW w:w="1181"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i/>
              </w:rPr>
            </w:pPr>
            <w:r w:rsidRPr="00B2791B">
              <w:rPr>
                <w:rFonts w:ascii="Arial Narrow" w:hAnsi="Arial Narrow"/>
                <w:i/>
              </w:rPr>
              <w:t>Number of Institutions</w:t>
            </w:r>
          </w:p>
        </w:tc>
        <w:tc>
          <w:tcPr>
            <w:tcW w:w="1246"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i/>
                <w:lang w:val="en-US"/>
              </w:rPr>
            </w:pPr>
            <w:r w:rsidRPr="00B2791B">
              <w:rPr>
                <w:rFonts w:ascii="Arial Narrow" w:hAnsi="Arial Narrow"/>
                <w:i/>
                <w:lang w:val="en-US"/>
              </w:rPr>
              <w:t>Average number of samples pr. Institution</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i/>
                <w:lang w:val="en-US"/>
              </w:rPr>
            </w:pPr>
            <w:r w:rsidRPr="00B2791B">
              <w:rPr>
                <w:rFonts w:ascii="Arial Narrow" w:hAnsi="Arial Narrow"/>
                <w:i/>
                <w:lang w:val="en-US"/>
              </w:rPr>
              <w:t xml:space="preserve">Number (percent) of Institutions with  L. pneumophila  </w:t>
            </w:r>
          </w:p>
          <w:p w:rsidR="00355D62" w:rsidRPr="00B2791B" w:rsidRDefault="00355D62" w:rsidP="00E8015A">
            <w:pPr>
              <w:rPr>
                <w:rFonts w:ascii="Arial Narrow" w:hAnsi="Arial Narrow"/>
                <w:i/>
                <w:lang w:val="en-US"/>
              </w:rPr>
            </w:pPr>
            <w:r w:rsidRPr="00B2791B">
              <w:rPr>
                <w:rFonts w:ascii="Arial Narrow" w:hAnsi="Arial Narrow"/>
                <w:i/>
                <w:lang w:val="en-US"/>
              </w:rPr>
              <w:t xml:space="preserve">0&lt; cfu/L* </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i/>
                <w:lang w:val="en-US"/>
              </w:rPr>
            </w:pPr>
            <w:r w:rsidRPr="00B2791B">
              <w:rPr>
                <w:rFonts w:ascii="Arial Narrow" w:hAnsi="Arial Narrow"/>
                <w:i/>
                <w:lang w:val="en-US"/>
              </w:rPr>
              <w:t xml:space="preserve">Number (percent) of installations with L. pneumophila    </w:t>
            </w:r>
          </w:p>
          <w:p w:rsidR="00355D62" w:rsidRPr="00B2791B" w:rsidRDefault="00355D62" w:rsidP="00E8015A">
            <w:pPr>
              <w:rPr>
                <w:rFonts w:ascii="Arial Narrow" w:hAnsi="Arial Narrow"/>
                <w:i/>
                <w:lang w:val="en-US"/>
              </w:rPr>
            </w:pPr>
            <w:r w:rsidRPr="00B2791B">
              <w:rPr>
                <w:rFonts w:ascii="Arial Narrow" w:hAnsi="Arial Narrow"/>
                <w:i/>
                <w:lang w:val="en-US"/>
              </w:rPr>
              <w:t>1000 ≤ cfu/L &lt; 10.000</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i/>
                <w:lang w:val="en-US"/>
              </w:rPr>
            </w:pPr>
            <w:r w:rsidRPr="00B2791B">
              <w:rPr>
                <w:rFonts w:ascii="Arial Narrow" w:hAnsi="Arial Narrow"/>
                <w:i/>
                <w:lang w:val="en-US"/>
              </w:rPr>
              <w:t xml:space="preserve">Number (percent) of installations with L. pneumophila  </w:t>
            </w:r>
          </w:p>
          <w:p w:rsidR="00355D62" w:rsidRPr="00B2791B" w:rsidRDefault="00355D62" w:rsidP="00E8015A">
            <w:pPr>
              <w:rPr>
                <w:rFonts w:ascii="Arial Narrow" w:hAnsi="Arial Narrow"/>
                <w:i/>
                <w:lang w:val="en-US"/>
              </w:rPr>
            </w:pPr>
            <w:r w:rsidRPr="00B2791B">
              <w:rPr>
                <w:rFonts w:ascii="Arial Narrow" w:hAnsi="Arial Narrow"/>
                <w:i/>
                <w:lang w:val="en-US"/>
              </w:rPr>
              <w:t>c</w:t>
            </w:r>
            <w:r>
              <w:rPr>
                <w:rFonts w:ascii="Arial Narrow" w:hAnsi="Arial Narrow"/>
                <w:i/>
              </w:rPr>
              <w:t>fu/L</w:t>
            </w:r>
            <w:r w:rsidRPr="00B2791B">
              <w:rPr>
                <w:rFonts w:ascii="Arial Narrow" w:hAnsi="Arial Narrow"/>
                <w:i/>
              </w:rPr>
              <w:t xml:space="preserve"> ≥ 10.000*</w:t>
            </w:r>
          </w:p>
        </w:tc>
        <w:tc>
          <w:tcPr>
            <w:tcW w:w="754" w:type="dxa"/>
            <w:tcBorders>
              <w:top w:val="nil"/>
              <w:left w:val="nil"/>
              <w:bottom w:val="single" w:sz="8" w:space="0" w:color="auto"/>
              <w:right w:val="single" w:sz="8" w:space="0" w:color="auto"/>
            </w:tcBorders>
          </w:tcPr>
          <w:p w:rsidR="00355D62" w:rsidRPr="00B2791B" w:rsidRDefault="00355D62" w:rsidP="00E8015A">
            <w:pPr>
              <w:rPr>
                <w:rFonts w:ascii="Arial Narrow" w:hAnsi="Arial Narrow"/>
                <w:i/>
                <w:lang w:val="en-US"/>
              </w:rPr>
            </w:pPr>
            <w:r w:rsidRPr="00B2791B">
              <w:rPr>
                <w:rFonts w:ascii="Arial Narrow" w:hAnsi="Arial Narrow"/>
                <w:i/>
                <w:lang w:val="en-US"/>
              </w:rPr>
              <w:t>Average (median) cfu/L</w:t>
            </w:r>
          </w:p>
        </w:tc>
      </w:tr>
      <w:tr w:rsidR="00355D62" w:rsidRPr="005034EA" w:rsidTr="00E8015A">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i/>
                <w:lang w:val="en-US"/>
              </w:rPr>
            </w:pPr>
            <w:r w:rsidRPr="00B2791B">
              <w:rPr>
                <w:rFonts w:ascii="Arial Narrow" w:hAnsi="Arial Narrow"/>
                <w:i/>
                <w:lang w:val="en-US"/>
              </w:rPr>
              <w:t>City 1</w:t>
            </w:r>
          </w:p>
        </w:tc>
        <w:tc>
          <w:tcPr>
            <w:tcW w:w="1181"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lang w:val="en-US"/>
              </w:rPr>
            </w:pPr>
            <w:r w:rsidRPr="00B2791B">
              <w:rPr>
                <w:rFonts w:ascii="Arial Narrow" w:hAnsi="Arial Narrow"/>
                <w:lang w:val="en-US"/>
              </w:rPr>
              <w:t>48</w:t>
            </w:r>
          </w:p>
        </w:tc>
        <w:tc>
          <w:tcPr>
            <w:tcW w:w="1246"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lang w:val="en-US"/>
              </w:rPr>
            </w:pPr>
            <w:r w:rsidRPr="00B2791B">
              <w:rPr>
                <w:rFonts w:ascii="Arial Narrow" w:hAnsi="Arial Narrow"/>
                <w:lang w:val="en-US"/>
              </w:rPr>
              <w:t>3.3</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lang w:val="en-US"/>
              </w:rPr>
            </w:pPr>
            <w:r w:rsidRPr="00B2791B">
              <w:rPr>
                <w:rFonts w:ascii="Arial Narrow" w:hAnsi="Arial Narrow"/>
                <w:lang w:val="en-US"/>
              </w:rPr>
              <w:t>36 (75%)</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lang w:val="en-US"/>
              </w:rPr>
            </w:pPr>
            <w:r w:rsidRPr="00B2791B">
              <w:rPr>
                <w:rFonts w:ascii="Arial Narrow" w:hAnsi="Arial Narrow"/>
                <w:lang w:val="en-US"/>
              </w:rPr>
              <w:t>10 (21%)</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lang w:val="en-US"/>
              </w:rPr>
            </w:pPr>
            <w:r w:rsidRPr="00B2791B">
              <w:rPr>
                <w:rFonts w:ascii="Arial Narrow" w:hAnsi="Arial Narrow"/>
                <w:lang w:val="en-US"/>
              </w:rPr>
              <w:t>19 (40%)</w:t>
            </w:r>
          </w:p>
        </w:tc>
        <w:tc>
          <w:tcPr>
            <w:tcW w:w="754" w:type="dxa"/>
            <w:tcBorders>
              <w:top w:val="nil"/>
              <w:left w:val="nil"/>
              <w:bottom w:val="single" w:sz="8" w:space="0" w:color="auto"/>
              <w:right w:val="single" w:sz="8" w:space="0" w:color="auto"/>
            </w:tcBorders>
          </w:tcPr>
          <w:p w:rsidR="00355D62" w:rsidRPr="00B2791B" w:rsidRDefault="00355D62" w:rsidP="00E8015A">
            <w:pPr>
              <w:rPr>
                <w:rFonts w:ascii="Arial Narrow" w:hAnsi="Arial Narrow"/>
                <w:lang w:val="en-US"/>
              </w:rPr>
            </w:pPr>
            <w:r w:rsidRPr="00B2791B">
              <w:rPr>
                <w:rFonts w:ascii="Arial Narrow" w:hAnsi="Arial Narrow"/>
                <w:lang w:val="en-US"/>
              </w:rPr>
              <w:t>28,972 (100)</w:t>
            </w:r>
          </w:p>
        </w:tc>
      </w:tr>
      <w:tr w:rsidR="00355D62" w:rsidRPr="005034EA" w:rsidTr="00E8015A">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i/>
                <w:lang w:val="en-US"/>
              </w:rPr>
            </w:pPr>
            <w:r w:rsidRPr="00B2791B">
              <w:rPr>
                <w:rFonts w:ascii="Arial Narrow" w:hAnsi="Arial Narrow"/>
                <w:i/>
                <w:lang w:val="en-US"/>
              </w:rPr>
              <w:t>City 2</w:t>
            </w:r>
          </w:p>
        </w:tc>
        <w:tc>
          <w:tcPr>
            <w:tcW w:w="1181"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lang w:val="en-US"/>
              </w:rPr>
            </w:pPr>
            <w:r w:rsidRPr="00B2791B">
              <w:rPr>
                <w:rFonts w:ascii="Arial Narrow" w:hAnsi="Arial Narrow"/>
                <w:lang w:val="en-US"/>
              </w:rPr>
              <w:t>49</w:t>
            </w:r>
          </w:p>
        </w:tc>
        <w:tc>
          <w:tcPr>
            <w:tcW w:w="1246"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lang w:val="en-US"/>
              </w:rPr>
            </w:pPr>
            <w:r w:rsidRPr="00B2791B">
              <w:rPr>
                <w:rFonts w:ascii="Arial Narrow" w:hAnsi="Arial Narrow"/>
                <w:lang w:val="en-US"/>
              </w:rPr>
              <w:t>2</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lang w:val="en-US"/>
              </w:rPr>
            </w:pPr>
            <w:r w:rsidRPr="00B2791B">
              <w:rPr>
                <w:rFonts w:ascii="Arial Narrow" w:hAnsi="Arial Narrow"/>
                <w:lang w:val="en-US"/>
              </w:rPr>
              <w:t>45 (92%)</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lang w:val="en-US"/>
              </w:rPr>
            </w:pPr>
            <w:r w:rsidRPr="00B2791B">
              <w:rPr>
                <w:rFonts w:ascii="Arial Narrow" w:hAnsi="Arial Narrow"/>
                <w:lang w:val="en-US"/>
              </w:rPr>
              <w:t>14 (29%)</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lang w:val="en-US"/>
              </w:rPr>
            </w:pPr>
            <w:r w:rsidRPr="00B2791B">
              <w:rPr>
                <w:rFonts w:ascii="Arial Narrow" w:hAnsi="Arial Narrow"/>
                <w:lang w:val="en-US"/>
              </w:rPr>
              <w:t>9 (18%)</w:t>
            </w:r>
          </w:p>
        </w:tc>
        <w:tc>
          <w:tcPr>
            <w:tcW w:w="754" w:type="dxa"/>
            <w:tcBorders>
              <w:top w:val="nil"/>
              <w:left w:val="nil"/>
              <w:bottom w:val="single" w:sz="8" w:space="0" w:color="auto"/>
              <w:right w:val="single" w:sz="8" w:space="0" w:color="auto"/>
            </w:tcBorders>
          </w:tcPr>
          <w:p w:rsidR="00355D62" w:rsidRPr="00B2791B" w:rsidRDefault="00355D62" w:rsidP="00E8015A">
            <w:pPr>
              <w:rPr>
                <w:rFonts w:ascii="Arial Narrow" w:hAnsi="Arial Narrow"/>
                <w:lang w:val="en-US"/>
              </w:rPr>
            </w:pPr>
            <w:r w:rsidRPr="00B2791B">
              <w:rPr>
                <w:rFonts w:ascii="Arial Narrow" w:hAnsi="Arial Narrow"/>
                <w:lang w:val="en-US"/>
              </w:rPr>
              <w:t>4,929 (400)</w:t>
            </w:r>
          </w:p>
        </w:tc>
      </w:tr>
      <w:tr w:rsidR="00355D62" w:rsidTr="00E8015A">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i/>
                <w:lang w:val="en-US"/>
              </w:rPr>
            </w:pPr>
            <w:r w:rsidRPr="00B2791B">
              <w:rPr>
                <w:rFonts w:ascii="Arial Narrow" w:hAnsi="Arial Narrow"/>
                <w:i/>
                <w:lang w:val="en-US"/>
              </w:rPr>
              <w:t>Intervention City 2 (B-samples)</w:t>
            </w:r>
          </w:p>
          <w:p w:rsidR="00355D62" w:rsidRPr="00B2791B" w:rsidRDefault="00355D62" w:rsidP="00E8015A">
            <w:pPr>
              <w:rPr>
                <w:rFonts w:ascii="Arial Narrow" w:hAnsi="Arial Narrow"/>
                <w:i/>
                <w:lang w:val="en-US"/>
              </w:rPr>
            </w:pPr>
            <w:r>
              <w:rPr>
                <w:rFonts w:ascii="Arial Narrow" w:hAnsi="Arial Narrow"/>
                <w:i/>
                <w:lang w:val="en-US"/>
              </w:rPr>
              <w:t xml:space="preserve">Operation optimized </w:t>
            </w:r>
          </w:p>
          <w:p w:rsidR="00355D62" w:rsidRPr="00B2791B" w:rsidRDefault="00355D62" w:rsidP="00E8015A">
            <w:pPr>
              <w:pStyle w:val="Listeafsnit"/>
              <w:numPr>
                <w:ilvl w:val="0"/>
                <w:numId w:val="1"/>
              </w:numPr>
              <w:rPr>
                <w:rFonts w:ascii="Arial Narrow" w:hAnsi="Arial Narrow"/>
                <w:i/>
                <w:lang w:val="en-US"/>
              </w:rPr>
            </w:pPr>
            <w:r w:rsidRPr="00B2791B">
              <w:rPr>
                <w:rFonts w:ascii="Arial Narrow" w:hAnsi="Arial Narrow"/>
                <w:i/>
                <w:lang w:val="en-US"/>
              </w:rPr>
              <w:t>before</w:t>
            </w:r>
          </w:p>
          <w:p w:rsidR="00355D62" w:rsidRPr="00B2791B" w:rsidRDefault="00355D62" w:rsidP="00E8015A">
            <w:pPr>
              <w:pStyle w:val="Listeafsnit"/>
              <w:numPr>
                <w:ilvl w:val="0"/>
                <w:numId w:val="1"/>
              </w:numPr>
              <w:rPr>
                <w:rFonts w:ascii="Arial Narrow" w:hAnsi="Arial Narrow"/>
                <w:i/>
              </w:rPr>
            </w:pPr>
            <w:r w:rsidRPr="00B2791B">
              <w:rPr>
                <w:rFonts w:ascii="Arial Narrow" w:hAnsi="Arial Narrow"/>
                <w:i/>
                <w:lang w:val="en-US"/>
              </w:rPr>
              <w:t>aft</w:t>
            </w:r>
            <w:r w:rsidRPr="00B2791B">
              <w:rPr>
                <w:rFonts w:ascii="Arial Narrow" w:hAnsi="Arial Narrow"/>
                <w:i/>
              </w:rPr>
              <w:t>er</w:t>
            </w:r>
          </w:p>
        </w:tc>
        <w:tc>
          <w:tcPr>
            <w:tcW w:w="1181"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r w:rsidRPr="00B2791B">
              <w:rPr>
                <w:rFonts w:ascii="Arial Narrow" w:hAnsi="Arial Narrow"/>
              </w:rPr>
              <w:t>5</w:t>
            </w:r>
          </w:p>
        </w:tc>
        <w:tc>
          <w:tcPr>
            <w:tcW w:w="1246"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r w:rsidRPr="00B2791B">
              <w:rPr>
                <w:rFonts w:ascii="Arial Narrow" w:hAnsi="Arial Narrow"/>
              </w:rPr>
              <w:t>1</w:t>
            </w:r>
          </w:p>
          <w:p w:rsidR="00355D62" w:rsidRPr="00B2791B" w:rsidRDefault="00355D62" w:rsidP="00E8015A">
            <w:pPr>
              <w:rPr>
                <w:rFonts w:ascii="Arial Narrow" w:hAnsi="Arial Narrow"/>
              </w:rPr>
            </w:pPr>
            <w:r w:rsidRPr="00B2791B">
              <w:rPr>
                <w:rFonts w:ascii="Arial Narrow" w:hAnsi="Arial Narrow"/>
              </w:rPr>
              <w:t>1</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r w:rsidRPr="00B2791B">
              <w:rPr>
                <w:rFonts w:ascii="Arial Narrow" w:hAnsi="Arial Narrow"/>
              </w:rPr>
              <w:t>5 (100%)</w:t>
            </w:r>
          </w:p>
          <w:p w:rsidR="00355D62" w:rsidRPr="00B2791B" w:rsidRDefault="00355D62" w:rsidP="00E8015A">
            <w:pPr>
              <w:rPr>
                <w:rFonts w:ascii="Arial Narrow" w:hAnsi="Arial Narrow"/>
              </w:rPr>
            </w:pPr>
            <w:r w:rsidRPr="00B2791B">
              <w:rPr>
                <w:rFonts w:ascii="Arial Narrow" w:hAnsi="Arial Narrow"/>
              </w:rPr>
              <w:t>5 (100%)</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r w:rsidRPr="00B2791B">
              <w:rPr>
                <w:rFonts w:ascii="Arial Narrow" w:hAnsi="Arial Narrow"/>
              </w:rPr>
              <w:t>2 (40%)</w:t>
            </w:r>
          </w:p>
          <w:p w:rsidR="00355D62" w:rsidRPr="00B2791B" w:rsidRDefault="00355D62" w:rsidP="00E8015A">
            <w:pPr>
              <w:rPr>
                <w:rFonts w:ascii="Arial Narrow" w:hAnsi="Arial Narrow"/>
              </w:rPr>
            </w:pPr>
            <w:r w:rsidRPr="00B2791B">
              <w:rPr>
                <w:rFonts w:ascii="Arial Narrow" w:hAnsi="Arial Narrow"/>
              </w:rPr>
              <w:t>2 (40%)</w:t>
            </w:r>
          </w:p>
        </w:tc>
        <w:tc>
          <w:tcPr>
            <w:tcW w:w="1629" w:type="dxa"/>
            <w:tcBorders>
              <w:top w:val="nil"/>
              <w:left w:val="nil"/>
              <w:bottom w:val="single" w:sz="8" w:space="0" w:color="auto"/>
              <w:right w:val="single" w:sz="8" w:space="0" w:color="auto"/>
            </w:tcBorders>
            <w:tcMar>
              <w:top w:w="0" w:type="dxa"/>
              <w:left w:w="108" w:type="dxa"/>
              <w:bottom w:w="0" w:type="dxa"/>
              <w:right w:w="108" w:type="dxa"/>
            </w:tcMar>
          </w:tcPr>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r w:rsidRPr="00B2791B">
              <w:rPr>
                <w:rFonts w:ascii="Arial Narrow" w:hAnsi="Arial Narrow"/>
              </w:rPr>
              <w:t>1 (20%)</w:t>
            </w:r>
          </w:p>
          <w:p w:rsidR="00355D62" w:rsidRPr="00B2791B" w:rsidRDefault="00355D62" w:rsidP="00E8015A">
            <w:pPr>
              <w:rPr>
                <w:rFonts w:ascii="Arial Narrow" w:hAnsi="Arial Narrow"/>
              </w:rPr>
            </w:pPr>
            <w:r w:rsidRPr="00B2791B">
              <w:rPr>
                <w:rFonts w:ascii="Arial Narrow" w:hAnsi="Arial Narrow"/>
              </w:rPr>
              <w:t>0 (0%)</w:t>
            </w:r>
          </w:p>
        </w:tc>
        <w:tc>
          <w:tcPr>
            <w:tcW w:w="754" w:type="dxa"/>
            <w:tcBorders>
              <w:top w:val="nil"/>
              <w:left w:val="nil"/>
              <w:bottom w:val="single" w:sz="8" w:space="0" w:color="auto"/>
              <w:right w:val="single" w:sz="8" w:space="0" w:color="auto"/>
            </w:tcBorders>
          </w:tcPr>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p>
          <w:p w:rsidR="00355D62" w:rsidRPr="00B2791B" w:rsidRDefault="00355D62" w:rsidP="00E8015A">
            <w:pPr>
              <w:rPr>
                <w:rFonts w:ascii="Arial Narrow" w:hAnsi="Arial Narrow"/>
              </w:rPr>
            </w:pPr>
            <w:r w:rsidRPr="00B2791B">
              <w:rPr>
                <w:rFonts w:ascii="Arial Narrow" w:hAnsi="Arial Narrow"/>
              </w:rPr>
              <w:t>6120</w:t>
            </w:r>
          </w:p>
          <w:p w:rsidR="00355D62" w:rsidRPr="00B2791B" w:rsidRDefault="00355D62" w:rsidP="00E8015A">
            <w:pPr>
              <w:rPr>
                <w:rFonts w:ascii="Arial Narrow" w:hAnsi="Arial Narrow"/>
              </w:rPr>
            </w:pPr>
            <w:r w:rsidRPr="00B2791B">
              <w:rPr>
                <w:rFonts w:ascii="Arial Narrow" w:hAnsi="Arial Narrow"/>
              </w:rPr>
              <w:t>1808</w:t>
            </w:r>
          </w:p>
        </w:tc>
      </w:tr>
    </w:tbl>
    <w:p w:rsidR="00355D62" w:rsidRDefault="00355D62" w:rsidP="00117E90">
      <w:pPr>
        <w:rPr>
          <w:lang w:val="en-GB"/>
        </w:rPr>
      </w:pPr>
    </w:p>
    <w:p w:rsidR="00355D62" w:rsidRPr="00DE5AA6" w:rsidRDefault="00355D62" w:rsidP="00117E90">
      <w:pPr>
        <w:rPr>
          <w:b/>
          <w:i/>
          <w:lang w:val="en-GB"/>
        </w:rPr>
      </w:pPr>
      <w:r w:rsidRPr="00DE5AA6">
        <w:rPr>
          <w:b/>
          <w:i/>
          <w:lang w:val="en-GB"/>
        </w:rPr>
        <w:t>Table showing nu</w:t>
      </w:r>
      <w:r w:rsidR="00DE5AA6" w:rsidRPr="00DE5AA6">
        <w:rPr>
          <w:b/>
          <w:i/>
          <w:lang w:val="en-GB"/>
        </w:rPr>
        <w:t>m</w:t>
      </w:r>
      <w:r w:rsidRPr="00DE5AA6">
        <w:rPr>
          <w:b/>
          <w:i/>
          <w:lang w:val="en-GB"/>
        </w:rPr>
        <w:t xml:space="preserve">ber of investigated care homes </w:t>
      </w:r>
      <w:r w:rsidR="00DE5AA6" w:rsidRPr="00DE5AA6">
        <w:rPr>
          <w:b/>
          <w:i/>
          <w:lang w:val="en-GB"/>
        </w:rPr>
        <w:t xml:space="preserve">in two Danish Cities, and the presents of Legionella in their water systems </w:t>
      </w:r>
    </w:p>
    <w:p w:rsidR="00355D62" w:rsidRDefault="00355D62" w:rsidP="00355D62">
      <w:pPr>
        <w:rPr>
          <w:lang w:val="en-GB"/>
        </w:rPr>
      </w:pPr>
      <w:r>
        <w:rPr>
          <w:lang w:val="en-GB"/>
        </w:rPr>
        <w:tab/>
      </w:r>
      <w:r>
        <w:rPr>
          <w:lang w:val="en-GB"/>
        </w:rPr>
        <w:tab/>
      </w:r>
      <w:r>
        <w:rPr>
          <w:lang w:val="en-GB"/>
        </w:rPr>
        <w:tab/>
      </w:r>
      <w:r>
        <w:rPr>
          <w:lang w:val="en-GB"/>
        </w:rPr>
        <w:tab/>
      </w:r>
      <w:r>
        <w:rPr>
          <w:lang w:val="en-GB"/>
        </w:rPr>
        <w:tab/>
      </w:r>
    </w:p>
    <w:p w:rsidR="00355D62" w:rsidRDefault="00355D62" w:rsidP="00117E90">
      <w:pPr>
        <w:rPr>
          <w:lang w:val="en-GB"/>
        </w:rPr>
      </w:pPr>
    </w:p>
    <w:p w:rsidR="00E8015A" w:rsidRDefault="00E8015A" w:rsidP="00117E90">
      <w:pPr>
        <w:rPr>
          <w:lang w:val="en-GB"/>
        </w:rPr>
      </w:pPr>
    </w:p>
    <w:p w:rsidR="00E8015A" w:rsidRDefault="00E8015A" w:rsidP="00117E90">
      <w:pPr>
        <w:rPr>
          <w:lang w:val="en-GB"/>
        </w:rPr>
      </w:pPr>
    </w:p>
    <w:p w:rsidR="00E8015A" w:rsidRDefault="00E8015A" w:rsidP="00117E90">
      <w:pPr>
        <w:rPr>
          <w:lang w:val="en-GB"/>
        </w:rPr>
      </w:pPr>
    </w:p>
    <w:p w:rsidR="00E8015A" w:rsidRDefault="00E8015A" w:rsidP="00117E90">
      <w:pPr>
        <w:rPr>
          <w:lang w:val="en-GB"/>
        </w:rPr>
      </w:pPr>
    </w:p>
    <w:p w:rsidR="00E8015A" w:rsidRDefault="00E8015A" w:rsidP="00117E90">
      <w:pPr>
        <w:rPr>
          <w:lang w:val="en-GB"/>
        </w:rPr>
      </w:pPr>
    </w:p>
    <w:p w:rsidR="00117E90" w:rsidRPr="00117E90" w:rsidRDefault="00117E90" w:rsidP="00117E90">
      <w:pPr>
        <w:rPr>
          <w:lang w:val="en-GB"/>
        </w:rPr>
      </w:pPr>
      <w:r w:rsidRPr="00117E90">
        <w:rPr>
          <w:lang w:val="en-GB"/>
        </w:rPr>
        <w:t xml:space="preserve">Most </w:t>
      </w:r>
      <w:r w:rsidR="0061439B">
        <w:rPr>
          <w:lang w:val="en-GB"/>
        </w:rPr>
        <w:t xml:space="preserve">of the care homes water </w:t>
      </w:r>
      <w:r w:rsidRPr="00117E90">
        <w:rPr>
          <w:lang w:val="en-GB"/>
        </w:rPr>
        <w:t>systems were colonised with L. pneumophila serogroup 2-14 only. In few institutions serogroup 1 was also found (8% in both cities), but the investigated colonies were found to belong to the non-Pontiac (less-virulent) group in both cities.</w:t>
      </w:r>
    </w:p>
    <w:p w:rsidR="0061439B" w:rsidRDefault="0061439B" w:rsidP="007665C3">
      <w:pPr>
        <w:rPr>
          <w:lang w:val="en-GB"/>
        </w:rPr>
      </w:pPr>
    </w:p>
    <w:p w:rsidR="00957888" w:rsidRDefault="00040D66" w:rsidP="007665C3">
      <w:pPr>
        <w:rPr>
          <w:lang w:val="en-GB"/>
        </w:rPr>
      </w:pPr>
      <w:r>
        <w:rPr>
          <w:lang w:val="en-GB"/>
        </w:rPr>
        <w:t xml:space="preserve">Interventions strategies </w:t>
      </w:r>
      <w:r w:rsidR="0061439B">
        <w:rPr>
          <w:lang w:val="en-GB"/>
        </w:rPr>
        <w:t>on</w:t>
      </w:r>
      <w:r>
        <w:rPr>
          <w:lang w:val="en-GB"/>
        </w:rPr>
        <w:t xml:space="preserve"> 5 institutions in City 2 showed</w:t>
      </w:r>
      <w:r w:rsidR="0061439B">
        <w:rPr>
          <w:lang w:val="en-GB"/>
        </w:rPr>
        <w:t>,</w:t>
      </w:r>
      <w:r>
        <w:rPr>
          <w:lang w:val="en-GB"/>
        </w:rPr>
        <w:t xml:space="preserve"> </w:t>
      </w:r>
      <w:r w:rsidR="00117E90">
        <w:rPr>
          <w:lang w:val="en-GB"/>
        </w:rPr>
        <w:t xml:space="preserve">that </w:t>
      </w:r>
      <w:r w:rsidR="00117E90" w:rsidRPr="00117E90">
        <w:rPr>
          <w:lang w:val="en-GB"/>
        </w:rPr>
        <w:t xml:space="preserve">the operating optimization solution resulted in a 70% reduction in the average number of colonies. This includes </w:t>
      </w:r>
      <w:r w:rsidR="00117E90">
        <w:rPr>
          <w:lang w:val="en-GB"/>
        </w:rPr>
        <w:t xml:space="preserve">that </w:t>
      </w:r>
      <w:r w:rsidR="00117E90" w:rsidRPr="00117E90">
        <w:rPr>
          <w:lang w:val="en-GB"/>
        </w:rPr>
        <w:t>1 of the 5 operationally optimized care homes had more colonies than before the intervention.</w:t>
      </w:r>
      <w:r>
        <w:rPr>
          <w:lang w:val="en-GB"/>
        </w:rPr>
        <w:t xml:space="preserve"> </w:t>
      </w:r>
      <w:r w:rsidR="007665C3">
        <w:rPr>
          <w:lang w:val="en-GB"/>
        </w:rPr>
        <w:t xml:space="preserve"> </w:t>
      </w:r>
    </w:p>
    <w:p w:rsidR="00DD51E6" w:rsidRDefault="00DD51E6" w:rsidP="00A91CE5">
      <w:pPr>
        <w:rPr>
          <w:lang w:val="en-GB"/>
        </w:rPr>
      </w:pPr>
    </w:p>
    <w:p w:rsidR="00F16425" w:rsidRDefault="00F16425" w:rsidP="00A91CE5">
      <w:pPr>
        <w:rPr>
          <w:lang w:val="en-GB"/>
        </w:rPr>
      </w:pPr>
    </w:p>
    <w:p w:rsidR="007236AC" w:rsidRDefault="007236AC" w:rsidP="00A91CE5">
      <w:pPr>
        <w:rPr>
          <w:b/>
          <w:lang w:val="en-GB"/>
        </w:rPr>
      </w:pPr>
      <w:r w:rsidRPr="00DE5AA6">
        <w:rPr>
          <w:b/>
          <w:lang w:val="en-GB"/>
        </w:rPr>
        <w:t>Conclusions</w:t>
      </w:r>
    </w:p>
    <w:p w:rsidR="00DE5AA6" w:rsidRPr="00DE5AA6" w:rsidRDefault="00DE5AA6" w:rsidP="00A91CE5">
      <w:pPr>
        <w:rPr>
          <w:b/>
          <w:lang w:val="en-GB"/>
        </w:rPr>
      </w:pPr>
    </w:p>
    <w:p w:rsidR="007665C3" w:rsidRDefault="00040D66" w:rsidP="00A91CE5">
      <w:pPr>
        <w:rPr>
          <w:lang w:val="en-GB"/>
        </w:rPr>
      </w:pPr>
      <w:r>
        <w:rPr>
          <w:lang w:val="en-GB"/>
        </w:rPr>
        <w:t xml:space="preserve">The higher proportion of </w:t>
      </w:r>
      <w:r w:rsidR="007665C3" w:rsidRPr="007665C3">
        <w:rPr>
          <w:lang w:val="en-GB"/>
        </w:rPr>
        <w:t xml:space="preserve">institutions in </w:t>
      </w:r>
      <w:r w:rsidR="00DE5AA6">
        <w:rPr>
          <w:lang w:val="en-GB"/>
        </w:rPr>
        <w:t>C</w:t>
      </w:r>
      <w:r w:rsidR="007665C3" w:rsidRPr="007665C3">
        <w:rPr>
          <w:lang w:val="en-GB"/>
        </w:rPr>
        <w:t xml:space="preserve">ity 1 </w:t>
      </w:r>
      <w:r w:rsidR="00DE5AA6">
        <w:rPr>
          <w:lang w:val="en-GB"/>
        </w:rPr>
        <w:t>compared to C</w:t>
      </w:r>
      <w:r w:rsidR="00DE5AA6" w:rsidRPr="00DE5AA6">
        <w:rPr>
          <w:lang w:val="en-GB"/>
        </w:rPr>
        <w:t>ity 2</w:t>
      </w:r>
      <w:r w:rsidR="00DE5AA6">
        <w:rPr>
          <w:lang w:val="en-GB"/>
        </w:rPr>
        <w:t xml:space="preserve">, </w:t>
      </w:r>
      <w:r w:rsidR="007665C3" w:rsidRPr="007665C3">
        <w:rPr>
          <w:lang w:val="en-GB"/>
        </w:rPr>
        <w:t>with levels (≥10.000</w:t>
      </w:r>
      <w:r w:rsidR="007665C3">
        <w:rPr>
          <w:lang w:val="en-GB"/>
        </w:rPr>
        <w:t xml:space="preserve">) of </w:t>
      </w:r>
      <w:r>
        <w:rPr>
          <w:lang w:val="en-GB"/>
        </w:rPr>
        <w:t>L</w:t>
      </w:r>
      <w:r w:rsidR="007665C3">
        <w:rPr>
          <w:lang w:val="en-GB"/>
        </w:rPr>
        <w:t>egionellae</w:t>
      </w:r>
      <w:r>
        <w:rPr>
          <w:lang w:val="en-GB"/>
        </w:rPr>
        <w:t xml:space="preserve">, </w:t>
      </w:r>
      <w:r w:rsidR="007665C3" w:rsidRPr="007665C3">
        <w:rPr>
          <w:lang w:val="en-GB"/>
        </w:rPr>
        <w:t>can probably be explained by the different sampling techniques used in the two cities</w:t>
      </w:r>
      <w:r w:rsidR="00DE5AA6">
        <w:rPr>
          <w:lang w:val="en-GB"/>
        </w:rPr>
        <w:t>.</w:t>
      </w:r>
      <w:r w:rsidR="007665C3" w:rsidRPr="007665C3">
        <w:rPr>
          <w:lang w:val="en-GB"/>
        </w:rPr>
        <w:t xml:space="preserve"> </w:t>
      </w:r>
      <w:r w:rsidR="00DE5AA6">
        <w:rPr>
          <w:lang w:val="en-GB"/>
        </w:rPr>
        <w:t>Samples from f</w:t>
      </w:r>
      <w:r w:rsidR="007665C3" w:rsidRPr="007665C3">
        <w:rPr>
          <w:lang w:val="en-GB"/>
        </w:rPr>
        <w:t xml:space="preserve">irst flush </w:t>
      </w:r>
      <w:r w:rsidR="00DE5AA6">
        <w:rPr>
          <w:lang w:val="en-GB"/>
        </w:rPr>
        <w:t xml:space="preserve">was used in City 1 </w:t>
      </w:r>
      <w:r w:rsidR="007665C3" w:rsidRPr="007665C3">
        <w:rPr>
          <w:lang w:val="en-GB"/>
        </w:rPr>
        <w:t>v</w:t>
      </w:r>
      <w:r w:rsidR="00DE5AA6">
        <w:rPr>
          <w:lang w:val="en-GB"/>
        </w:rPr>
        <w:t>ersus</w:t>
      </w:r>
      <w:r w:rsidR="007665C3" w:rsidRPr="007665C3">
        <w:rPr>
          <w:lang w:val="en-GB"/>
        </w:rPr>
        <w:t xml:space="preserve"> </w:t>
      </w:r>
      <w:r w:rsidR="00DE5AA6">
        <w:rPr>
          <w:lang w:val="en-GB"/>
        </w:rPr>
        <w:t xml:space="preserve">samples from </w:t>
      </w:r>
      <w:r w:rsidR="007665C3" w:rsidRPr="007665C3">
        <w:rPr>
          <w:lang w:val="en-GB"/>
        </w:rPr>
        <w:t>constant temperature</w:t>
      </w:r>
      <w:r w:rsidR="00DE5AA6">
        <w:rPr>
          <w:lang w:val="en-GB"/>
        </w:rPr>
        <w:t xml:space="preserve"> in City 2</w:t>
      </w:r>
      <w:r w:rsidR="007665C3" w:rsidRPr="007665C3">
        <w:rPr>
          <w:lang w:val="en-GB"/>
        </w:rPr>
        <w:t>.</w:t>
      </w:r>
    </w:p>
    <w:p w:rsidR="007665C3" w:rsidRDefault="00DE5AA6" w:rsidP="00A91CE5">
      <w:pPr>
        <w:rPr>
          <w:lang w:val="en-GB"/>
        </w:rPr>
      </w:pPr>
      <w:r>
        <w:rPr>
          <w:lang w:val="en-GB"/>
        </w:rPr>
        <w:t>T</w:t>
      </w:r>
      <w:r w:rsidR="007665C3" w:rsidRPr="007665C3">
        <w:rPr>
          <w:lang w:val="en-GB"/>
        </w:rPr>
        <w:t xml:space="preserve">he low levels of the medians </w:t>
      </w:r>
      <w:r>
        <w:rPr>
          <w:lang w:val="en-GB"/>
        </w:rPr>
        <w:t xml:space="preserve">compared </w:t>
      </w:r>
      <w:proofErr w:type="spellStart"/>
      <w:r>
        <w:rPr>
          <w:lang w:val="en-GB"/>
        </w:rPr>
        <w:t>tor</w:t>
      </w:r>
      <w:proofErr w:type="spellEnd"/>
      <w:r>
        <w:rPr>
          <w:lang w:val="en-GB"/>
        </w:rPr>
        <w:t xml:space="preserve"> the average levels regarding </w:t>
      </w:r>
      <w:proofErr w:type="spellStart"/>
      <w:r>
        <w:rPr>
          <w:lang w:val="en-GB"/>
        </w:rPr>
        <w:t>cfu</w:t>
      </w:r>
      <w:proofErr w:type="spellEnd"/>
      <w:r>
        <w:rPr>
          <w:lang w:val="en-GB"/>
        </w:rPr>
        <w:t xml:space="preserve">/L </w:t>
      </w:r>
      <w:r w:rsidR="007665C3" w:rsidRPr="007665C3">
        <w:rPr>
          <w:lang w:val="en-GB"/>
        </w:rPr>
        <w:t xml:space="preserve">indicate, that many of the samples </w:t>
      </w:r>
      <w:r>
        <w:rPr>
          <w:lang w:val="en-GB"/>
        </w:rPr>
        <w:t xml:space="preserve">from the institutions </w:t>
      </w:r>
      <w:r w:rsidR="007665C3" w:rsidRPr="007665C3">
        <w:rPr>
          <w:lang w:val="en-GB"/>
        </w:rPr>
        <w:t xml:space="preserve">had zero to few </w:t>
      </w:r>
      <w:proofErr w:type="spellStart"/>
      <w:r w:rsidR="007665C3" w:rsidRPr="007665C3">
        <w:rPr>
          <w:lang w:val="en-GB"/>
        </w:rPr>
        <w:t>cfu</w:t>
      </w:r>
      <w:proofErr w:type="spellEnd"/>
      <w:r w:rsidR="007665C3" w:rsidRPr="007665C3">
        <w:rPr>
          <w:lang w:val="en-GB"/>
        </w:rPr>
        <w:t>/L</w:t>
      </w:r>
      <w:r>
        <w:rPr>
          <w:lang w:val="en-GB"/>
        </w:rPr>
        <w:t xml:space="preserve">. On the other hand does the </w:t>
      </w:r>
      <w:r w:rsidR="007665C3" w:rsidRPr="007665C3">
        <w:rPr>
          <w:lang w:val="en-GB"/>
        </w:rPr>
        <w:t xml:space="preserve">high </w:t>
      </w:r>
      <w:r>
        <w:rPr>
          <w:lang w:val="en-GB"/>
        </w:rPr>
        <w:t xml:space="preserve">average </w:t>
      </w:r>
      <w:r w:rsidR="007665C3" w:rsidRPr="007665C3">
        <w:rPr>
          <w:lang w:val="en-GB"/>
        </w:rPr>
        <w:t>level</w:t>
      </w:r>
      <w:r>
        <w:rPr>
          <w:lang w:val="en-GB"/>
        </w:rPr>
        <w:t>s</w:t>
      </w:r>
      <w:r w:rsidR="007665C3" w:rsidRPr="007665C3">
        <w:rPr>
          <w:lang w:val="en-GB"/>
        </w:rPr>
        <w:t xml:space="preserve"> </w:t>
      </w:r>
      <w:r>
        <w:rPr>
          <w:lang w:val="en-GB"/>
        </w:rPr>
        <w:t xml:space="preserve">show, that </w:t>
      </w:r>
      <w:r w:rsidR="00456F6F">
        <w:rPr>
          <w:lang w:val="en-GB"/>
        </w:rPr>
        <w:t xml:space="preserve">several </w:t>
      </w:r>
      <w:r>
        <w:rPr>
          <w:lang w:val="en-GB"/>
        </w:rPr>
        <w:t xml:space="preserve">of the institutions possessed </w:t>
      </w:r>
      <w:r w:rsidR="00456F6F">
        <w:rPr>
          <w:lang w:val="en-GB"/>
        </w:rPr>
        <w:t xml:space="preserve">water installations </w:t>
      </w:r>
      <w:r>
        <w:rPr>
          <w:lang w:val="en-GB"/>
        </w:rPr>
        <w:t xml:space="preserve">with very high levels </w:t>
      </w:r>
      <w:r w:rsidR="007665C3" w:rsidRPr="007665C3">
        <w:rPr>
          <w:lang w:val="en-GB"/>
        </w:rPr>
        <w:t>of L. pneumophila</w:t>
      </w:r>
      <w:r w:rsidR="00456F6F">
        <w:rPr>
          <w:lang w:val="en-GB"/>
        </w:rPr>
        <w:t xml:space="preserve">, </w:t>
      </w:r>
      <w:proofErr w:type="gramStart"/>
      <w:r w:rsidR="00456F6F">
        <w:rPr>
          <w:lang w:val="en-GB"/>
        </w:rPr>
        <w:t xml:space="preserve">which </w:t>
      </w:r>
      <w:r w:rsidR="007665C3" w:rsidRPr="007665C3">
        <w:rPr>
          <w:lang w:val="en-GB"/>
        </w:rPr>
        <w:t xml:space="preserve"> were</w:t>
      </w:r>
      <w:proofErr w:type="gramEnd"/>
      <w:r w:rsidR="007665C3" w:rsidRPr="007665C3">
        <w:rPr>
          <w:lang w:val="en-GB"/>
        </w:rPr>
        <w:t xml:space="preserve"> judges to posing a high risk to the group of vulnerable residents, and remedial actions were implemented.</w:t>
      </w:r>
      <w:r w:rsidR="00456F6F">
        <w:rPr>
          <w:lang w:val="en-GB"/>
        </w:rPr>
        <w:t xml:space="preserve"> </w:t>
      </w:r>
      <w:proofErr w:type="spellStart"/>
      <w:r w:rsidR="00456F6F">
        <w:rPr>
          <w:lang w:val="en-GB"/>
        </w:rPr>
        <w:t>Ie</w:t>
      </w:r>
      <w:proofErr w:type="spellEnd"/>
      <w:r w:rsidR="00456F6F">
        <w:rPr>
          <w:lang w:val="en-GB"/>
        </w:rPr>
        <w:t>. filter solutions or operational optimization procedures.</w:t>
      </w:r>
      <w:r w:rsidR="007665C3" w:rsidRPr="007665C3">
        <w:rPr>
          <w:lang w:val="en-GB"/>
        </w:rPr>
        <w:t xml:space="preserve">   </w:t>
      </w:r>
    </w:p>
    <w:p w:rsidR="007665C3" w:rsidRDefault="007665C3" w:rsidP="00A91CE5">
      <w:pPr>
        <w:rPr>
          <w:lang w:val="en-GB"/>
        </w:rPr>
      </w:pPr>
    </w:p>
    <w:p w:rsidR="007236AC" w:rsidRDefault="007236AC" w:rsidP="00A91CE5">
      <w:pPr>
        <w:rPr>
          <w:lang w:val="en-GB"/>
        </w:rPr>
      </w:pPr>
    </w:p>
    <w:p w:rsidR="002C4FC8" w:rsidRPr="002C4FC8" w:rsidRDefault="002C4FC8" w:rsidP="002C4FC8">
      <w:pPr>
        <w:rPr>
          <w:lang w:val="en-GB"/>
        </w:rPr>
      </w:pPr>
      <w:r w:rsidRPr="002C4FC8">
        <w:rPr>
          <w:lang w:val="en-GB"/>
        </w:rPr>
        <w:t>1: Scientist, Ph.D., M.Sc.</w:t>
      </w:r>
    </w:p>
    <w:p w:rsidR="002C4FC8" w:rsidRPr="002C4FC8" w:rsidRDefault="002C4FC8" w:rsidP="002C4FC8">
      <w:pPr>
        <w:rPr>
          <w:lang w:val="en-GB"/>
        </w:rPr>
      </w:pPr>
      <w:r w:rsidRPr="002C4FC8">
        <w:rPr>
          <w:lang w:val="en-GB"/>
        </w:rPr>
        <w:t>Tel. +45 20749716</w:t>
      </w:r>
    </w:p>
    <w:p w:rsidR="002C4FC8" w:rsidRPr="002C4FC8" w:rsidRDefault="002C4FC8" w:rsidP="002C4FC8">
      <w:pPr>
        <w:rPr>
          <w:lang w:val="en-GB"/>
        </w:rPr>
      </w:pPr>
      <w:r w:rsidRPr="002C4FC8">
        <w:rPr>
          <w:lang w:val="en-GB"/>
        </w:rPr>
        <w:t>Mail: nin@sbi.aau.dk</w:t>
      </w:r>
    </w:p>
    <w:p w:rsidR="002C4FC8" w:rsidRPr="002C4FC8" w:rsidRDefault="002C4FC8" w:rsidP="002C4FC8">
      <w:pPr>
        <w:rPr>
          <w:lang w:val="en-GB"/>
        </w:rPr>
      </w:pPr>
      <w:r w:rsidRPr="002C4FC8">
        <w:rPr>
          <w:lang w:val="en-GB"/>
        </w:rPr>
        <w:t>Dep. Building Energy Efficiency, Indoor air Climate and Sustainability</w:t>
      </w:r>
    </w:p>
    <w:p w:rsidR="002C4FC8" w:rsidRPr="002C4FC8" w:rsidRDefault="002C4FC8" w:rsidP="002C4FC8">
      <w:pPr>
        <w:rPr>
          <w:lang w:val="en-GB"/>
        </w:rPr>
      </w:pPr>
      <w:r w:rsidRPr="002C4FC8">
        <w:rPr>
          <w:lang w:val="en-GB"/>
        </w:rPr>
        <w:lastRenderedPageBreak/>
        <w:t>Danish Building Research Institute (SBi)</w:t>
      </w:r>
    </w:p>
    <w:p w:rsidR="002C4FC8" w:rsidRPr="002C4FC8" w:rsidRDefault="002C4FC8" w:rsidP="002C4FC8">
      <w:r w:rsidRPr="002C4FC8">
        <w:t>Aalborg University, Copenhagen</w:t>
      </w:r>
    </w:p>
    <w:p w:rsidR="002C4FC8" w:rsidRPr="002C4FC8" w:rsidRDefault="002C4FC8" w:rsidP="002C4FC8">
      <w:r w:rsidRPr="002C4FC8">
        <w:t xml:space="preserve">A.C. Meyers </w:t>
      </w:r>
      <w:proofErr w:type="spellStart"/>
      <w:r w:rsidRPr="002C4FC8">
        <w:t>Vaenge</w:t>
      </w:r>
      <w:proofErr w:type="spellEnd"/>
      <w:r w:rsidRPr="002C4FC8">
        <w:t xml:space="preserve"> 15, 2450 Copenhagen SV, Denmark </w:t>
      </w:r>
    </w:p>
    <w:p w:rsidR="002C4FC8" w:rsidRPr="002C4FC8" w:rsidRDefault="002C4FC8" w:rsidP="002C4FC8"/>
    <w:p w:rsidR="002C4FC8" w:rsidRPr="002C4FC8" w:rsidRDefault="002C4FC8" w:rsidP="002C4FC8">
      <w:pPr>
        <w:rPr>
          <w:lang w:val="en-GB"/>
        </w:rPr>
      </w:pPr>
      <w:r>
        <w:rPr>
          <w:lang w:val="en-GB"/>
        </w:rPr>
        <w:t>2</w:t>
      </w:r>
      <w:r w:rsidRPr="002C4FC8">
        <w:rPr>
          <w:lang w:val="en-GB"/>
        </w:rPr>
        <w:t>: Senior scientist, Ph.D.</w:t>
      </w:r>
    </w:p>
    <w:p w:rsidR="002C4FC8" w:rsidRPr="002C4FC8" w:rsidRDefault="002C4FC8" w:rsidP="002C4FC8">
      <w:pPr>
        <w:rPr>
          <w:lang w:val="en-GB"/>
        </w:rPr>
      </w:pPr>
      <w:r w:rsidRPr="002C4FC8">
        <w:rPr>
          <w:lang w:val="en-GB"/>
        </w:rPr>
        <w:t xml:space="preserve">Tel. +45 3268 3194 | </w:t>
      </w:r>
    </w:p>
    <w:p w:rsidR="002C4FC8" w:rsidRPr="005D5D1D" w:rsidRDefault="002C4FC8" w:rsidP="002C4FC8">
      <w:r w:rsidRPr="005D5D1D">
        <w:t xml:space="preserve">Mail: su@ssi.dk </w:t>
      </w:r>
    </w:p>
    <w:p w:rsidR="002C4FC8" w:rsidRPr="005D5D1D" w:rsidRDefault="002C4FC8" w:rsidP="002C4FC8">
      <w:r w:rsidRPr="005D5D1D">
        <w:t>Statens Serum</w:t>
      </w:r>
      <w:r w:rsidR="001D62EC" w:rsidRPr="005D5D1D">
        <w:t xml:space="preserve"> I</w:t>
      </w:r>
      <w:r w:rsidRPr="005D5D1D">
        <w:t xml:space="preserve">nstitut </w:t>
      </w:r>
    </w:p>
    <w:p w:rsidR="00AC23EB" w:rsidRDefault="002C4FC8" w:rsidP="002C4FC8">
      <w:r w:rsidRPr="00DD51E6">
        <w:t>Artillerivej 5, 2300 Copenhagen S, Denmark</w:t>
      </w:r>
    </w:p>
    <w:p w:rsidR="00C417DD" w:rsidRDefault="00C417DD" w:rsidP="002C4FC8"/>
    <w:p w:rsidR="00C417DD" w:rsidRDefault="00C417DD" w:rsidP="002C4FC8">
      <w:bookmarkStart w:id="0" w:name="_GoBack"/>
      <w:bookmarkEnd w:id="0"/>
    </w:p>
    <w:sectPr w:rsidR="00C417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48E"/>
    <w:multiLevelType w:val="hybridMultilevel"/>
    <w:tmpl w:val="CE44C5F2"/>
    <w:lvl w:ilvl="0" w:tplc="A6CE9B2E">
      <w:start w:val="16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7428A9"/>
    <w:multiLevelType w:val="hybridMultilevel"/>
    <w:tmpl w:val="B9940DDA"/>
    <w:lvl w:ilvl="0" w:tplc="C4C8E1CA">
      <w:start w:val="9"/>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1746EF9"/>
    <w:multiLevelType w:val="hybridMultilevel"/>
    <w:tmpl w:val="AEF8D53A"/>
    <w:lvl w:ilvl="0" w:tplc="C2EECC00">
      <w:start w:val="4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CE5"/>
    <w:rsid w:val="00040D66"/>
    <w:rsid w:val="000777D6"/>
    <w:rsid w:val="000B0905"/>
    <w:rsid w:val="000D2744"/>
    <w:rsid w:val="000E2848"/>
    <w:rsid w:val="000E55F1"/>
    <w:rsid w:val="000F243A"/>
    <w:rsid w:val="00102903"/>
    <w:rsid w:val="00117E90"/>
    <w:rsid w:val="00171B20"/>
    <w:rsid w:val="001A398C"/>
    <w:rsid w:val="001B2C25"/>
    <w:rsid w:val="001D62EC"/>
    <w:rsid w:val="001F5BD8"/>
    <w:rsid w:val="002613ED"/>
    <w:rsid w:val="00285B1E"/>
    <w:rsid w:val="002C4FC8"/>
    <w:rsid w:val="0031253D"/>
    <w:rsid w:val="00355D62"/>
    <w:rsid w:val="003954F6"/>
    <w:rsid w:val="003A2E22"/>
    <w:rsid w:val="003C648C"/>
    <w:rsid w:val="003E40A7"/>
    <w:rsid w:val="00406C42"/>
    <w:rsid w:val="00412525"/>
    <w:rsid w:val="00456F6F"/>
    <w:rsid w:val="00461F51"/>
    <w:rsid w:val="00483816"/>
    <w:rsid w:val="004E3D47"/>
    <w:rsid w:val="005034EA"/>
    <w:rsid w:val="005A7605"/>
    <w:rsid w:val="005D5D1D"/>
    <w:rsid w:val="005E3C3F"/>
    <w:rsid w:val="00603D60"/>
    <w:rsid w:val="0061439B"/>
    <w:rsid w:val="006179A7"/>
    <w:rsid w:val="006373E2"/>
    <w:rsid w:val="0066191A"/>
    <w:rsid w:val="00662131"/>
    <w:rsid w:val="00664911"/>
    <w:rsid w:val="006A0381"/>
    <w:rsid w:val="006E0264"/>
    <w:rsid w:val="006F5287"/>
    <w:rsid w:val="0070492A"/>
    <w:rsid w:val="007236AC"/>
    <w:rsid w:val="00760569"/>
    <w:rsid w:val="007665C3"/>
    <w:rsid w:val="007A5D90"/>
    <w:rsid w:val="007C4E6E"/>
    <w:rsid w:val="008054A0"/>
    <w:rsid w:val="00831B4F"/>
    <w:rsid w:val="0085133F"/>
    <w:rsid w:val="008B50D9"/>
    <w:rsid w:val="008D08F9"/>
    <w:rsid w:val="009003C0"/>
    <w:rsid w:val="00906C63"/>
    <w:rsid w:val="009261F4"/>
    <w:rsid w:val="00957888"/>
    <w:rsid w:val="009606A5"/>
    <w:rsid w:val="00986D60"/>
    <w:rsid w:val="009A1C10"/>
    <w:rsid w:val="009D06E2"/>
    <w:rsid w:val="009E34EC"/>
    <w:rsid w:val="00A7366C"/>
    <w:rsid w:val="00A91CE5"/>
    <w:rsid w:val="00AC23EB"/>
    <w:rsid w:val="00AC47EC"/>
    <w:rsid w:val="00AF7D58"/>
    <w:rsid w:val="00B2791B"/>
    <w:rsid w:val="00B35120"/>
    <w:rsid w:val="00B8369B"/>
    <w:rsid w:val="00B93D65"/>
    <w:rsid w:val="00BA486C"/>
    <w:rsid w:val="00BB71B6"/>
    <w:rsid w:val="00BD29AF"/>
    <w:rsid w:val="00BE495E"/>
    <w:rsid w:val="00C120EC"/>
    <w:rsid w:val="00C128F9"/>
    <w:rsid w:val="00C417DD"/>
    <w:rsid w:val="00CA74DE"/>
    <w:rsid w:val="00CB0E90"/>
    <w:rsid w:val="00CB4248"/>
    <w:rsid w:val="00CB45D5"/>
    <w:rsid w:val="00CB7DE2"/>
    <w:rsid w:val="00D17ECC"/>
    <w:rsid w:val="00D30CF9"/>
    <w:rsid w:val="00D425C0"/>
    <w:rsid w:val="00DA499E"/>
    <w:rsid w:val="00DB5269"/>
    <w:rsid w:val="00DC0ECD"/>
    <w:rsid w:val="00DD51E6"/>
    <w:rsid w:val="00DE5AA6"/>
    <w:rsid w:val="00DF30F2"/>
    <w:rsid w:val="00E50637"/>
    <w:rsid w:val="00E8015A"/>
    <w:rsid w:val="00ED34C7"/>
    <w:rsid w:val="00F16425"/>
    <w:rsid w:val="00F70B4A"/>
    <w:rsid w:val="00FB59CF"/>
    <w:rsid w:val="00FD6DC8"/>
    <w:rsid w:val="00FF30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4E1F"/>
  <w15:chartTrackingRefBased/>
  <w15:docId w15:val="{50D00132-A13B-4691-B102-FE5221F2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264"/>
    <w:pPr>
      <w:spacing w:after="0" w:line="260" w:lineRule="atLeast"/>
    </w:pPr>
    <w:rPr>
      <w:rFonts w:ascii="Arial" w:hAnsi="Arial"/>
      <w:sz w:val="20"/>
    </w:rPr>
  </w:style>
  <w:style w:type="paragraph" w:styleId="Overskrift1">
    <w:name w:val="heading 1"/>
    <w:basedOn w:val="Normal"/>
    <w:next w:val="Normal"/>
    <w:link w:val="Overskrift1Tegn"/>
    <w:uiPriority w:val="9"/>
    <w:qFormat/>
    <w:rsid w:val="003954F6"/>
    <w:pPr>
      <w:keepNext/>
      <w:keepLines/>
      <w:spacing w:before="240"/>
      <w:outlineLvl w:val="0"/>
    </w:pPr>
    <w:rPr>
      <w:rFonts w:eastAsiaTheme="majorEastAsia" w:cstheme="majorBidi"/>
      <w:b/>
      <w:caps/>
      <w:color w:val="000000" w:themeColor="text1"/>
      <w:szCs w:val="32"/>
    </w:rPr>
  </w:style>
  <w:style w:type="paragraph" w:styleId="Overskrift2">
    <w:name w:val="heading 2"/>
    <w:basedOn w:val="Normal"/>
    <w:next w:val="Normal"/>
    <w:link w:val="Overskrift2Tegn"/>
    <w:uiPriority w:val="9"/>
    <w:semiHidden/>
    <w:unhideWhenUsed/>
    <w:qFormat/>
    <w:rsid w:val="003954F6"/>
    <w:pPr>
      <w:keepNext/>
      <w:keepLines/>
      <w:spacing w:before="40"/>
      <w:outlineLvl w:val="1"/>
    </w:pPr>
    <w:rPr>
      <w:rFonts w:eastAsiaTheme="majorEastAsia" w:cstheme="majorBidi"/>
      <w:color w:val="000000" w:themeColor="text1"/>
      <w:szCs w:val="26"/>
    </w:rPr>
  </w:style>
  <w:style w:type="paragraph" w:styleId="Overskrift3">
    <w:name w:val="heading 3"/>
    <w:basedOn w:val="Normal"/>
    <w:next w:val="Normal"/>
    <w:link w:val="Overskrift3Tegn"/>
    <w:uiPriority w:val="9"/>
    <w:unhideWhenUsed/>
    <w:qFormat/>
    <w:rsid w:val="003954F6"/>
    <w:pPr>
      <w:keepNext/>
      <w:keepLines/>
      <w:spacing w:before="40"/>
      <w:outlineLvl w:val="2"/>
    </w:pPr>
    <w:rPr>
      <w:rFonts w:eastAsiaTheme="majorEastAsia" w:cstheme="majorBidi"/>
      <w:b/>
      <w:color w:val="243F60" w:themeColor="accent1" w:themeShade="7F"/>
      <w:szCs w:val="24"/>
    </w:rPr>
  </w:style>
  <w:style w:type="paragraph" w:styleId="Overskrift4">
    <w:name w:val="heading 4"/>
    <w:basedOn w:val="Normal"/>
    <w:next w:val="Normal"/>
    <w:link w:val="Overskrift4Tegn"/>
    <w:uiPriority w:val="9"/>
    <w:semiHidden/>
    <w:unhideWhenUsed/>
    <w:qFormat/>
    <w:rsid w:val="003954F6"/>
    <w:pPr>
      <w:keepNext/>
      <w:keepLines/>
      <w:spacing w:before="40"/>
      <w:outlineLvl w:val="3"/>
    </w:pPr>
    <w:rPr>
      <w:rFonts w:eastAsiaTheme="majorEastAsia" w:cstheme="majorBidi"/>
      <w:i/>
      <w:i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954F6"/>
    <w:rPr>
      <w:rFonts w:ascii="Arial" w:eastAsiaTheme="majorEastAsia" w:hAnsi="Arial" w:cstheme="majorBidi"/>
      <w:b/>
      <w:caps/>
      <w:color w:val="000000" w:themeColor="text1"/>
      <w:szCs w:val="32"/>
    </w:rPr>
  </w:style>
  <w:style w:type="character" w:customStyle="1" w:styleId="Overskrift2Tegn">
    <w:name w:val="Overskrift 2 Tegn"/>
    <w:basedOn w:val="Standardskrifttypeiafsnit"/>
    <w:link w:val="Overskrift2"/>
    <w:uiPriority w:val="9"/>
    <w:semiHidden/>
    <w:rsid w:val="003954F6"/>
    <w:rPr>
      <w:rFonts w:ascii="Arial" w:eastAsiaTheme="majorEastAsia" w:hAnsi="Arial" w:cstheme="majorBidi"/>
      <w:color w:val="000000" w:themeColor="text1"/>
      <w:szCs w:val="26"/>
    </w:rPr>
  </w:style>
  <w:style w:type="character" w:customStyle="1" w:styleId="Overskrift3Tegn">
    <w:name w:val="Overskrift 3 Tegn"/>
    <w:basedOn w:val="Standardskrifttypeiafsnit"/>
    <w:link w:val="Overskrift3"/>
    <w:uiPriority w:val="9"/>
    <w:rsid w:val="003954F6"/>
    <w:rPr>
      <w:rFonts w:ascii="Arial" w:eastAsiaTheme="majorEastAsia" w:hAnsi="Arial" w:cstheme="majorBidi"/>
      <w:b/>
      <w:color w:val="243F60" w:themeColor="accent1" w:themeShade="7F"/>
      <w:sz w:val="20"/>
      <w:szCs w:val="24"/>
    </w:rPr>
  </w:style>
  <w:style w:type="character" w:customStyle="1" w:styleId="Overskrift4Tegn">
    <w:name w:val="Overskrift 4 Tegn"/>
    <w:basedOn w:val="Standardskrifttypeiafsnit"/>
    <w:link w:val="Overskrift4"/>
    <w:uiPriority w:val="9"/>
    <w:semiHidden/>
    <w:rsid w:val="003954F6"/>
    <w:rPr>
      <w:rFonts w:ascii="Arial" w:eastAsiaTheme="majorEastAsia" w:hAnsi="Arial" w:cstheme="majorBidi"/>
      <w:i/>
      <w:iCs/>
      <w:color w:val="000000" w:themeColor="text1"/>
      <w:sz w:val="20"/>
    </w:rPr>
  </w:style>
  <w:style w:type="paragraph" w:styleId="Billedtekst">
    <w:name w:val="caption"/>
    <w:basedOn w:val="Normal"/>
    <w:next w:val="Normal"/>
    <w:uiPriority w:val="35"/>
    <w:unhideWhenUsed/>
    <w:qFormat/>
    <w:rsid w:val="006E0264"/>
    <w:pPr>
      <w:spacing w:line="240" w:lineRule="auto"/>
    </w:pPr>
    <w:rPr>
      <w:iCs/>
      <w:color w:val="000000" w:themeColor="text1"/>
      <w:sz w:val="16"/>
      <w:szCs w:val="18"/>
    </w:rPr>
  </w:style>
  <w:style w:type="paragraph" w:customStyle="1" w:styleId="Tabeltekst">
    <w:name w:val="Tabeltekst"/>
    <w:basedOn w:val="Billedtekst"/>
    <w:qFormat/>
    <w:rsid w:val="006E0264"/>
    <w:pPr>
      <w:spacing w:after="60" w:line="220" w:lineRule="atLeast"/>
    </w:pPr>
  </w:style>
  <w:style w:type="paragraph" w:customStyle="1" w:styleId="Tabelindhold">
    <w:name w:val="Tabelindhold"/>
    <w:basedOn w:val="Tabeltekst"/>
    <w:qFormat/>
    <w:rsid w:val="006E0264"/>
    <w:pPr>
      <w:spacing w:before="20" w:after="20" w:line="200" w:lineRule="atLeast"/>
    </w:pPr>
    <w:rPr>
      <w:sz w:val="14"/>
    </w:rPr>
  </w:style>
  <w:style w:type="paragraph" w:styleId="Listeafsnit">
    <w:name w:val="List Paragraph"/>
    <w:basedOn w:val="Normal"/>
    <w:uiPriority w:val="34"/>
    <w:qFormat/>
    <w:rsid w:val="00AC23EB"/>
    <w:pPr>
      <w:ind w:left="720"/>
      <w:contextualSpacing/>
    </w:pPr>
  </w:style>
  <w:style w:type="paragraph" w:styleId="Markeringsbobletekst">
    <w:name w:val="Balloon Text"/>
    <w:basedOn w:val="Normal"/>
    <w:link w:val="MarkeringsbobletekstTegn"/>
    <w:uiPriority w:val="99"/>
    <w:semiHidden/>
    <w:unhideWhenUsed/>
    <w:rsid w:val="00FF305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3054"/>
    <w:rPr>
      <w:rFonts w:ascii="Segoe UI" w:hAnsi="Segoe UI" w:cs="Segoe UI"/>
      <w:sz w:val="18"/>
      <w:szCs w:val="18"/>
    </w:rPr>
  </w:style>
  <w:style w:type="paragraph" w:styleId="Korrektur">
    <w:name w:val="Revision"/>
    <w:hidden/>
    <w:uiPriority w:val="99"/>
    <w:semiHidden/>
    <w:rsid w:val="00986D60"/>
    <w:pPr>
      <w:spacing w:after="0" w:line="240" w:lineRule="auto"/>
    </w:pPr>
    <w:rPr>
      <w:rFonts w:ascii="Arial" w:hAnsi="Arial"/>
      <w:sz w:val="20"/>
    </w:rPr>
  </w:style>
  <w:style w:type="character" w:styleId="Kommentarhenvisning">
    <w:name w:val="annotation reference"/>
    <w:basedOn w:val="Standardskrifttypeiafsnit"/>
    <w:uiPriority w:val="99"/>
    <w:semiHidden/>
    <w:unhideWhenUsed/>
    <w:rsid w:val="003A2E22"/>
    <w:rPr>
      <w:sz w:val="16"/>
      <w:szCs w:val="16"/>
    </w:rPr>
  </w:style>
  <w:style w:type="paragraph" w:styleId="Kommentartekst">
    <w:name w:val="annotation text"/>
    <w:basedOn w:val="Normal"/>
    <w:link w:val="KommentartekstTegn"/>
    <w:uiPriority w:val="99"/>
    <w:semiHidden/>
    <w:unhideWhenUsed/>
    <w:rsid w:val="003A2E22"/>
    <w:pPr>
      <w:spacing w:line="240" w:lineRule="auto"/>
    </w:pPr>
    <w:rPr>
      <w:szCs w:val="20"/>
    </w:rPr>
  </w:style>
  <w:style w:type="character" w:customStyle="1" w:styleId="KommentartekstTegn">
    <w:name w:val="Kommentartekst Tegn"/>
    <w:basedOn w:val="Standardskrifttypeiafsnit"/>
    <w:link w:val="Kommentartekst"/>
    <w:uiPriority w:val="99"/>
    <w:semiHidden/>
    <w:rsid w:val="003A2E22"/>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A2E22"/>
    <w:rPr>
      <w:b/>
      <w:bCs/>
    </w:rPr>
  </w:style>
  <w:style w:type="character" w:customStyle="1" w:styleId="KommentaremneTegn">
    <w:name w:val="Kommentaremne Tegn"/>
    <w:basedOn w:val="KommentartekstTegn"/>
    <w:link w:val="Kommentaremne"/>
    <w:uiPriority w:val="99"/>
    <w:semiHidden/>
    <w:rsid w:val="003A2E2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1031">
      <w:bodyDiv w:val="1"/>
      <w:marLeft w:val="0"/>
      <w:marRight w:val="0"/>
      <w:marTop w:val="0"/>
      <w:marBottom w:val="0"/>
      <w:divBdr>
        <w:top w:val="none" w:sz="0" w:space="0" w:color="auto"/>
        <w:left w:val="none" w:sz="0" w:space="0" w:color="auto"/>
        <w:bottom w:val="none" w:sz="0" w:space="0" w:color="auto"/>
        <w:right w:val="none" w:sz="0" w:space="0" w:color="auto"/>
      </w:divBdr>
    </w:div>
    <w:div w:id="16844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1051-C8A1-40F2-B876-960341D1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Niss Skov Nielsen</dc:creator>
  <cp:keywords/>
  <dc:description/>
  <cp:lastModifiedBy>Niss Skov Nielsen</cp:lastModifiedBy>
  <cp:revision>2</cp:revision>
  <dcterms:created xsi:type="dcterms:W3CDTF">2021-05-18T11:43:00Z</dcterms:created>
  <dcterms:modified xsi:type="dcterms:W3CDTF">2021-05-18T11:43:00Z</dcterms:modified>
</cp:coreProperties>
</file>